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83AB" w14:textId="77777777" w:rsidR="000A2235" w:rsidRPr="0094202D" w:rsidRDefault="000A2235"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b/>
          <w:color w:val="auto"/>
          <w:szCs w:val="24"/>
          <w:lang w:val="en-US"/>
        </w:rPr>
        <w:t>TITLE:</w:t>
      </w:r>
      <w:r w:rsidRPr="0094202D">
        <w:rPr>
          <w:rFonts w:asciiTheme="minorHAnsi" w:hAnsiTheme="minorHAnsi" w:cstheme="minorHAnsi"/>
          <w:color w:val="auto"/>
          <w:szCs w:val="24"/>
          <w:lang w:val="en-US"/>
        </w:rPr>
        <w:t xml:space="preserve"> </w:t>
      </w:r>
    </w:p>
    <w:p w14:paraId="1AAC04C0" w14:textId="73B9FADB" w:rsidR="000A2235" w:rsidRPr="0094202D" w:rsidRDefault="000A2235" w:rsidP="004927EE">
      <w:pPr>
        <w:pStyle w:val="Heading1"/>
        <w:spacing w:before="0" w:line="240" w:lineRule="auto"/>
        <w:contextualSpacing/>
        <w:rPr>
          <w:rFonts w:asciiTheme="minorHAnsi" w:eastAsia="Times New Roman" w:hAnsiTheme="minorHAnsi" w:cstheme="minorHAnsi"/>
          <w:b w:val="0"/>
          <w:sz w:val="24"/>
          <w:szCs w:val="24"/>
          <w:lang w:val="en-US"/>
        </w:rPr>
      </w:pPr>
      <w:r w:rsidRPr="0094202D">
        <w:rPr>
          <w:rFonts w:asciiTheme="minorHAnsi" w:eastAsia="Times New Roman" w:hAnsiTheme="minorHAnsi" w:cstheme="minorHAnsi"/>
          <w:sz w:val="24"/>
          <w:szCs w:val="24"/>
          <w:lang w:val="en-US"/>
        </w:rPr>
        <w:t xml:space="preserve">Quantitative </w:t>
      </w:r>
      <w:r w:rsidR="00A26AA1" w:rsidRPr="0094202D">
        <w:rPr>
          <w:rFonts w:asciiTheme="minorHAnsi" w:eastAsia="Times New Roman" w:hAnsiTheme="minorHAnsi" w:cstheme="minorHAnsi"/>
          <w:sz w:val="24"/>
          <w:szCs w:val="24"/>
          <w:lang w:val="en-US"/>
        </w:rPr>
        <w:t>A</w:t>
      </w:r>
      <w:r w:rsidRPr="0094202D">
        <w:rPr>
          <w:rFonts w:asciiTheme="minorHAnsi" w:eastAsia="Times New Roman" w:hAnsiTheme="minorHAnsi" w:cstheme="minorHAnsi"/>
          <w:sz w:val="24"/>
          <w:szCs w:val="24"/>
          <w:lang w:val="en-US"/>
        </w:rPr>
        <w:t xml:space="preserve">nalysis of </w:t>
      </w:r>
      <w:r w:rsidRPr="0094202D">
        <w:rPr>
          <w:rFonts w:asciiTheme="minorHAnsi" w:eastAsia="Times New Roman" w:hAnsiTheme="minorHAnsi" w:cstheme="minorHAnsi"/>
          <w:i/>
          <w:sz w:val="24"/>
          <w:szCs w:val="24"/>
          <w:lang w:val="en-US"/>
        </w:rPr>
        <w:t xml:space="preserve">Aspergillus </w:t>
      </w:r>
      <w:r w:rsidR="00A26AA1" w:rsidRPr="0094202D">
        <w:rPr>
          <w:rFonts w:asciiTheme="minorHAnsi" w:eastAsia="Times New Roman" w:hAnsiTheme="minorHAnsi" w:cstheme="minorHAnsi"/>
          <w:i/>
          <w:sz w:val="24"/>
          <w:szCs w:val="24"/>
          <w:lang w:val="en-US"/>
        </w:rPr>
        <w:t>nodulins</w:t>
      </w:r>
      <w:r w:rsidRPr="0094202D">
        <w:rPr>
          <w:rFonts w:asciiTheme="minorHAnsi" w:eastAsia="Times New Roman" w:hAnsiTheme="minorHAnsi" w:cstheme="minorHAnsi"/>
          <w:sz w:val="24"/>
          <w:szCs w:val="24"/>
          <w:lang w:val="en-US"/>
        </w:rPr>
        <w:t xml:space="preserve"> </w:t>
      </w:r>
      <w:r w:rsidR="00A26AA1" w:rsidRPr="0094202D">
        <w:rPr>
          <w:rFonts w:asciiTheme="minorHAnsi" w:eastAsia="Times New Roman" w:hAnsiTheme="minorHAnsi" w:cstheme="minorHAnsi"/>
          <w:sz w:val="24"/>
          <w:szCs w:val="24"/>
          <w:lang w:val="en-US"/>
        </w:rPr>
        <w:t>Growth R</w:t>
      </w:r>
      <w:r w:rsidRPr="0094202D">
        <w:rPr>
          <w:rFonts w:asciiTheme="minorHAnsi" w:eastAsia="Times New Roman" w:hAnsiTheme="minorHAnsi" w:cstheme="minorHAnsi"/>
          <w:sz w:val="24"/>
          <w:szCs w:val="24"/>
          <w:lang w:val="en-US"/>
        </w:rPr>
        <w:t xml:space="preserve">ate using </w:t>
      </w:r>
      <w:r w:rsidR="00A26AA1" w:rsidRPr="0094202D">
        <w:rPr>
          <w:rFonts w:asciiTheme="minorHAnsi" w:eastAsia="Times New Roman" w:hAnsiTheme="minorHAnsi" w:cstheme="minorHAnsi"/>
          <w:sz w:val="24"/>
          <w:szCs w:val="24"/>
          <w:lang w:val="en-US"/>
        </w:rPr>
        <w:t>Live Microscopy</w:t>
      </w:r>
      <w:r w:rsidRPr="0094202D">
        <w:rPr>
          <w:rFonts w:asciiTheme="minorHAnsi" w:eastAsia="Times New Roman" w:hAnsiTheme="minorHAnsi" w:cstheme="minorHAnsi"/>
          <w:sz w:val="24"/>
          <w:szCs w:val="24"/>
          <w:lang w:val="en-US"/>
        </w:rPr>
        <w:t xml:space="preserve"> and </w:t>
      </w:r>
      <w:r w:rsidR="00A26AA1" w:rsidRPr="0094202D">
        <w:rPr>
          <w:rFonts w:asciiTheme="minorHAnsi" w:eastAsia="Times New Roman" w:hAnsiTheme="minorHAnsi" w:cstheme="minorHAnsi"/>
          <w:sz w:val="24"/>
          <w:szCs w:val="24"/>
          <w:lang w:val="en-US"/>
        </w:rPr>
        <w:t>Open-Source Software</w:t>
      </w:r>
    </w:p>
    <w:p w14:paraId="543EF41E" w14:textId="40C56B14" w:rsidR="000A2235" w:rsidRPr="0094202D" w:rsidRDefault="000A2235" w:rsidP="004927EE">
      <w:pPr>
        <w:spacing w:line="240" w:lineRule="auto"/>
        <w:contextualSpacing/>
        <w:rPr>
          <w:rFonts w:asciiTheme="minorHAnsi" w:eastAsia="Times New Roman" w:hAnsiTheme="minorHAnsi" w:cstheme="minorHAnsi"/>
          <w:b/>
          <w:color w:val="auto"/>
          <w:szCs w:val="24"/>
          <w:lang w:val="en-US"/>
        </w:rPr>
      </w:pPr>
    </w:p>
    <w:p w14:paraId="70A9A718" w14:textId="4842B856" w:rsidR="004927EE" w:rsidRPr="0094202D" w:rsidRDefault="004927EE" w:rsidP="004927EE">
      <w:pPr>
        <w:spacing w:line="240" w:lineRule="auto"/>
        <w:contextualSpacing/>
        <w:rPr>
          <w:rFonts w:asciiTheme="minorHAnsi" w:eastAsia="Times New Roman" w:hAnsiTheme="minorHAnsi" w:cstheme="minorHAnsi"/>
          <w:b/>
          <w:color w:val="auto"/>
          <w:szCs w:val="24"/>
          <w:lang w:val="en-US"/>
        </w:rPr>
      </w:pPr>
      <w:r w:rsidRPr="0094202D">
        <w:rPr>
          <w:rFonts w:asciiTheme="minorHAnsi" w:eastAsia="Times New Roman" w:hAnsiTheme="minorHAnsi" w:cstheme="minorHAnsi"/>
          <w:b/>
          <w:color w:val="auto"/>
          <w:szCs w:val="24"/>
          <w:lang w:val="en-US"/>
        </w:rPr>
        <w:t>AUTHORS:</w:t>
      </w:r>
    </w:p>
    <w:p w14:paraId="0E280FD9" w14:textId="5216FBF5" w:rsidR="000A2235" w:rsidRPr="0094202D" w:rsidRDefault="000A2235"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Alexandros Athanasopoulos</w:t>
      </w:r>
      <w:r w:rsidR="004927EE" w:rsidRPr="0094202D">
        <w:rPr>
          <w:rFonts w:asciiTheme="minorHAnsi" w:hAnsiTheme="minorHAnsi" w:cstheme="minorHAnsi"/>
          <w:color w:val="auto"/>
          <w:szCs w:val="24"/>
          <w:vertAlign w:val="superscript"/>
          <w:lang w:val="en-US"/>
        </w:rPr>
        <w:t>1,2</w:t>
      </w:r>
      <w:r w:rsidRPr="0094202D">
        <w:rPr>
          <w:rFonts w:asciiTheme="minorHAnsi" w:hAnsiTheme="minorHAnsi" w:cstheme="minorHAnsi"/>
          <w:color w:val="auto"/>
          <w:szCs w:val="24"/>
          <w:lang w:val="en-US"/>
        </w:rPr>
        <w:t>, Ada Biratsi</w:t>
      </w:r>
      <w:r w:rsidR="004927EE" w:rsidRPr="0094202D">
        <w:rPr>
          <w:rFonts w:asciiTheme="minorHAnsi" w:hAnsiTheme="minorHAnsi" w:cstheme="minorHAnsi"/>
          <w:color w:val="auto"/>
          <w:szCs w:val="24"/>
          <w:vertAlign w:val="superscript"/>
          <w:lang w:val="en-US"/>
        </w:rPr>
        <w:t>1</w:t>
      </w:r>
      <w:r w:rsidRPr="0094202D">
        <w:rPr>
          <w:rFonts w:asciiTheme="minorHAnsi" w:hAnsiTheme="minorHAnsi" w:cstheme="minorHAnsi"/>
          <w:color w:val="auto"/>
          <w:szCs w:val="24"/>
          <w:lang w:val="en-US"/>
        </w:rPr>
        <w:t>, Christos Gournas</w:t>
      </w:r>
      <w:r w:rsidR="004927EE" w:rsidRPr="0094202D">
        <w:rPr>
          <w:rFonts w:asciiTheme="minorHAnsi" w:hAnsiTheme="minorHAnsi" w:cstheme="minorHAnsi"/>
          <w:color w:val="auto"/>
          <w:szCs w:val="24"/>
          <w:vertAlign w:val="superscript"/>
          <w:lang w:val="en-US"/>
        </w:rPr>
        <w:t>1</w:t>
      </w:r>
      <w:r w:rsidRPr="0094202D">
        <w:rPr>
          <w:rFonts w:asciiTheme="minorHAnsi" w:hAnsiTheme="minorHAnsi" w:cstheme="minorHAnsi"/>
          <w:color w:val="auto"/>
          <w:szCs w:val="24"/>
          <w:lang w:val="en-US"/>
        </w:rPr>
        <w:t>, Dimitris Kletsas</w:t>
      </w:r>
      <w:r w:rsidR="004927EE" w:rsidRPr="0094202D">
        <w:rPr>
          <w:rFonts w:asciiTheme="minorHAnsi" w:hAnsiTheme="minorHAnsi" w:cstheme="minorHAnsi"/>
          <w:color w:val="auto"/>
          <w:szCs w:val="24"/>
          <w:vertAlign w:val="superscript"/>
          <w:lang w:val="en-US"/>
        </w:rPr>
        <w:t>2</w:t>
      </w:r>
      <w:r w:rsidRPr="0094202D">
        <w:rPr>
          <w:rFonts w:asciiTheme="minorHAnsi" w:hAnsiTheme="minorHAnsi" w:cstheme="minorHAnsi"/>
          <w:color w:val="auto"/>
          <w:szCs w:val="24"/>
          <w:vertAlign w:val="superscript"/>
          <w:lang w:val="en-US"/>
        </w:rPr>
        <w:t>,</w:t>
      </w:r>
      <w:r w:rsidR="004927EE" w:rsidRPr="0094202D">
        <w:rPr>
          <w:rFonts w:asciiTheme="minorHAnsi" w:hAnsiTheme="minorHAnsi" w:cstheme="minorHAnsi"/>
          <w:color w:val="auto"/>
          <w:szCs w:val="24"/>
          <w:vertAlign w:val="superscript"/>
          <w:lang w:val="en-US"/>
        </w:rPr>
        <w:t>3</w:t>
      </w:r>
      <w:r w:rsidR="004927EE"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Vicky Sophianopoulou</w:t>
      </w:r>
      <w:r w:rsidR="004927EE" w:rsidRPr="0094202D">
        <w:rPr>
          <w:rFonts w:asciiTheme="minorHAnsi" w:hAnsiTheme="minorHAnsi" w:cstheme="minorHAnsi"/>
          <w:color w:val="auto"/>
          <w:szCs w:val="24"/>
          <w:vertAlign w:val="superscript"/>
          <w:lang w:val="en-US"/>
        </w:rPr>
        <w:t>1</w:t>
      </w:r>
    </w:p>
    <w:p w14:paraId="31F4AF5B" w14:textId="77777777" w:rsidR="000A2235" w:rsidRPr="0094202D" w:rsidRDefault="000A2235" w:rsidP="004927EE">
      <w:pPr>
        <w:spacing w:line="240" w:lineRule="auto"/>
        <w:contextualSpacing/>
        <w:rPr>
          <w:rFonts w:asciiTheme="minorHAnsi" w:hAnsiTheme="minorHAnsi" w:cstheme="minorHAnsi"/>
          <w:color w:val="auto"/>
          <w:szCs w:val="24"/>
          <w:lang w:val="en-US"/>
        </w:rPr>
      </w:pPr>
    </w:p>
    <w:p w14:paraId="12F80064" w14:textId="46242F06" w:rsidR="000A2235" w:rsidRPr="0094202D" w:rsidRDefault="000A2235" w:rsidP="004927EE">
      <w:pPr>
        <w:pStyle w:val="ListParagraph"/>
        <w:numPr>
          <w:ilvl w:val="0"/>
          <w:numId w:val="18"/>
        </w:numPr>
        <w:spacing w:line="240" w:lineRule="auto"/>
        <w:ind w:left="0" w:firstLine="0"/>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Microbial Molecular Genetics Laboratory, Institute of Biosciences and Applications, National Centre for Scientific Research, </w:t>
      </w:r>
      <w:proofErr w:type="spellStart"/>
      <w:r w:rsidRPr="0094202D">
        <w:rPr>
          <w:rFonts w:asciiTheme="minorHAnsi" w:hAnsiTheme="minorHAnsi" w:cstheme="minorHAnsi"/>
          <w:color w:val="auto"/>
          <w:szCs w:val="24"/>
          <w:lang w:val="en-US"/>
        </w:rPr>
        <w:t>Demokritos</w:t>
      </w:r>
      <w:proofErr w:type="spellEnd"/>
      <w:r w:rsidRPr="0094202D">
        <w:rPr>
          <w:rFonts w:asciiTheme="minorHAnsi" w:hAnsiTheme="minorHAnsi" w:cstheme="minorHAnsi"/>
          <w:color w:val="auto"/>
          <w:szCs w:val="24"/>
          <w:lang w:val="en-US"/>
        </w:rPr>
        <w:t xml:space="preserve"> (NCSRD), Athens, Greece. </w:t>
      </w:r>
    </w:p>
    <w:p w14:paraId="4F33B6FF" w14:textId="39A1D79F" w:rsidR="000A2235" w:rsidRPr="0094202D" w:rsidRDefault="000A2235" w:rsidP="004927EE">
      <w:pPr>
        <w:pStyle w:val="ListParagraph"/>
        <w:numPr>
          <w:ilvl w:val="0"/>
          <w:numId w:val="18"/>
        </w:numPr>
        <w:spacing w:line="240" w:lineRule="auto"/>
        <w:ind w:left="0" w:firstLine="0"/>
        <w:rPr>
          <w:rFonts w:asciiTheme="minorHAnsi" w:eastAsia="Times New Roman" w:hAnsiTheme="minorHAnsi" w:cstheme="minorHAnsi"/>
          <w:color w:val="auto"/>
          <w:szCs w:val="24"/>
          <w:lang w:val="en-US" w:eastAsia="el-GR"/>
        </w:rPr>
      </w:pPr>
      <w:r w:rsidRPr="0094202D">
        <w:rPr>
          <w:rFonts w:asciiTheme="minorHAnsi" w:eastAsia="Times New Roman" w:hAnsiTheme="minorHAnsi" w:cstheme="minorHAnsi"/>
          <w:color w:val="auto"/>
          <w:szCs w:val="24"/>
          <w:lang w:val="en-US" w:eastAsia="el-GR"/>
        </w:rPr>
        <w:t xml:space="preserve">Light Microscopy Unit, Institute of Biosciences and Applications, National Centre for Scientific Research, </w:t>
      </w:r>
      <w:proofErr w:type="spellStart"/>
      <w:r w:rsidRPr="0094202D">
        <w:rPr>
          <w:rFonts w:asciiTheme="minorHAnsi" w:eastAsia="Times New Roman" w:hAnsiTheme="minorHAnsi" w:cstheme="minorHAnsi"/>
          <w:color w:val="auto"/>
          <w:szCs w:val="24"/>
          <w:lang w:val="en-US" w:eastAsia="el-GR"/>
        </w:rPr>
        <w:t>Demokritos</w:t>
      </w:r>
      <w:proofErr w:type="spellEnd"/>
      <w:r w:rsidRPr="0094202D">
        <w:rPr>
          <w:rFonts w:asciiTheme="minorHAnsi" w:eastAsia="Times New Roman" w:hAnsiTheme="minorHAnsi" w:cstheme="minorHAnsi"/>
          <w:color w:val="auto"/>
          <w:szCs w:val="24"/>
          <w:lang w:val="en-US" w:eastAsia="el-GR"/>
        </w:rPr>
        <w:t xml:space="preserve"> (NCSRD), Athens, Greece.</w:t>
      </w:r>
    </w:p>
    <w:p w14:paraId="0E003719" w14:textId="698EAEC8" w:rsidR="000A2235" w:rsidRPr="0094202D" w:rsidRDefault="000A2235" w:rsidP="004927EE">
      <w:pPr>
        <w:pStyle w:val="ListParagraph"/>
        <w:numPr>
          <w:ilvl w:val="0"/>
          <w:numId w:val="18"/>
        </w:numPr>
        <w:spacing w:line="240" w:lineRule="auto"/>
        <w:ind w:left="0" w:firstLine="0"/>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Laboratory for Cell Proliferation &amp; Ageing, Institute of Biosciences and Applications, National Centre for Scientific Research, </w:t>
      </w:r>
      <w:proofErr w:type="spellStart"/>
      <w:r w:rsidRPr="0094202D">
        <w:rPr>
          <w:rFonts w:asciiTheme="minorHAnsi" w:hAnsiTheme="minorHAnsi" w:cstheme="minorHAnsi"/>
          <w:color w:val="auto"/>
          <w:szCs w:val="24"/>
          <w:lang w:val="en-US"/>
        </w:rPr>
        <w:t>Demokritos</w:t>
      </w:r>
      <w:proofErr w:type="spellEnd"/>
      <w:r w:rsidRPr="0094202D">
        <w:rPr>
          <w:rFonts w:asciiTheme="minorHAnsi" w:hAnsiTheme="minorHAnsi" w:cstheme="minorHAnsi"/>
          <w:color w:val="auto"/>
          <w:szCs w:val="24"/>
          <w:lang w:val="en-US"/>
        </w:rPr>
        <w:t xml:space="preserve"> (NCSRD), Athens, Greece.</w:t>
      </w:r>
    </w:p>
    <w:p w14:paraId="394E611F" w14:textId="77777777" w:rsidR="000A2235" w:rsidRPr="0094202D" w:rsidRDefault="000A2235" w:rsidP="004927EE">
      <w:pPr>
        <w:spacing w:line="240" w:lineRule="auto"/>
        <w:contextualSpacing/>
        <w:jc w:val="left"/>
        <w:rPr>
          <w:rFonts w:asciiTheme="minorHAnsi" w:eastAsia="Times New Roman" w:hAnsiTheme="minorHAnsi" w:cstheme="minorHAnsi"/>
          <w:b/>
          <w:color w:val="auto"/>
          <w:szCs w:val="24"/>
          <w:lang w:val="en-US"/>
        </w:rPr>
      </w:pPr>
    </w:p>
    <w:p w14:paraId="73162E40" w14:textId="7089CF4F" w:rsidR="004927EE" w:rsidRPr="0094202D" w:rsidRDefault="003818C9" w:rsidP="004927EE">
      <w:pPr>
        <w:spacing w:line="240" w:lineRule="auto"/>
        <w:contextualSpacing/>
        <w:jc w:val="left"/>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correspondence: </w:t>
      </w:r>
    </w:p>
    <w:p w14:paraId="4D8325AD" w14:textId="77777777" w:rsidR="004927EE" w:rsidRPr="0094202D" w:rsidRDefault="004927EE" w:rsidP="004927EE">
      <w:pPr>
        <w:spacing w:line="240" w:lineRule="auto"/>
        <w:contextualSpacing/>
        <w:jc w:val="left"/>
        <w:rPr>
          <w:rFonts w:asciiTheme="minorHAnsi" w:hAnsiTheme="minorHAnsi" w:cstheme="minorHAnsi"/>
          <w:color w:val="auto"/>
          <w:szCs w:val="24"/>
          <w:lang w:val="en-US"/>
        </w:rPr>
      </w:pPr>
      <w:hyperlink r:id="rId8" w:history="1">
        <w:r w:rsidRPr="0094202D">
          <w:rPr>
            <w:rStyle w:val="Hyperlink"/>
            <w:rFonts w:asciiTheme="minorHAnsi" w:hAnsiTheme="minorHAnsi" w:cstheme="minorHAnsi"/>
            <w:color w:val="auto"/>
            <w:szCs w:val="24"/>
            <w:lang w:val="en-US"/>
          </w:rPr>
          <w:t>vicky@bio.demokritos.gr</w:t>
        </w:r>
      </w:hyperlink>
      <w:r w:rsidR="003818C9" w:rsidRPr="0094202D">
        <w:rPr>
          <w:rFonts w:asciiTheme="minorHAnsi" w:hAnsiTheme="minorHAnsi" w:cstheme="minorHAnsi"/>
          <w:color w:val="auto"/>
          <w:szCs w:val="24"/>
          <w:lang w:val="en-US"/>
        </w:rPr>
        <w:t xml:space="preserve"> </w:t>
      </w:r>
    </w:p>
    <w:p w14:paraId="0EF0AE18" w14:textId="1C2B8B13" w:rsidR="003818C9" w:rsidRPr="0094202D" w:rsidRDefault="000660CE" w:rsidP="004927EE">
      <w:pPr>
        <w:spacing w:line="240" w:lineRule="auto"/>
        <w:contextualSpacing/>
        <w:jc w:val="left"/>
        <w:rPr>
          <w:rFonts w:asciiTheme="minorHAnsi" w:hAnsiTheme="minorHAnsi" w:cstheme="minorHAnsi"/>
          <w:color w:val="auto"/>
          <w:szCs w:val="24"/>
          <w:lang w:val="en-US"/>
        </w:rPr>
      </w:pPr>
      <w:hyperlink r:id="rId9" w:history="1">
        <w:r w:rsidR="003818C9" w:rsidRPr="0094202D">
          <w:rPr>
            <w:rStyle w:val="Hyperlink"/>
            <w:rFonts w:asciiTheme="minorHAnsi" w:hAnsiTheme="minorHAnsi" w:cstheme="minorHAnsi"/>
            <w:color w:val="auto"/>
            <w:szCs w:val="24"/>
            <w:lang w:val="en-US"/>
          </w:rPr>
          <w:t>alexandr@bio.demokritos.gr</w:t>
        </w:r>
      </w:hyperlink>
      <w:r w:rsidR="003818C9" w:rsidRPr="0094202D">
        <w:rPr>
          <w:rFonts w:asciiTheme="minorHAnsi" w:hAnsiTheme="minorHAnsi" w:cstheme="minorHAnsi"/>
          <w:color w:val="auto"/>
          <w:szCs w:val="24"/>
          <w:lang w:val="en-US"/>
        </w:rPr>
        <w:t xml:space="preserve"> </w:t>
      </w:r>
    </w:p>
    <w:p w14:paraId="6168AE4F" w14:textId="77777777" w:rsidR="004927EE" w:rsidRPr="0094202D" w:rsidRDefault="004927EE" w:rsidP="004927EE">
      <w:pPr>
        <w:spacing w:line="240" w:lineRule="auto"/>
        <w:contextualSpacing/>
        <w:jc w:val="left"/>
        <w:rPr>
          <w:rFonts w:asciiTheme="minorHAnsi" w:hAnsiTheme="minorHAnsi" w:cstheme="minorHAnsi"/>
          <w:color w:val="auto"/>
          <w:szCs w:val="24"/>
          <w:lang w:val="en-US"/>
        </w:rPr>
      </w:pPr>
    </w:p>
    <w:p w14:paraId="42537B4D" w14:textId="0E14093F" w:rsidR="000A2235" w:rsidRPr="0094202D" w:rsidRDefault="00F62051"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Author’s e</w:t>
      </w:r>
      <w:r w:rsidR="00E20FA1" w:rsidRPr="0094202D">
        <w:rPr>
          <w:rFonts w:asciiTheme="minorHAnsi" w:hAnsiTheme="minorHAnsi" w:cstheme="minorHAnsi"/>
          <w:color w:val="auto"/>
          <w:szCs w:val="24"/>
          <w:lang w:val="en-US"/>
        </w:rPr>
        <w:t>mail addresses:</w:t>
      </w:r>
    </w:p>
    <w:p w14:paraId="38CEDC8A" w14:textId="6AC9E37A" w:rsidR="00E20FA1" w:rsidRPr="0094202D" w:rsidRDefault="00E20FA1" w:rsidP="00A26AA1">
      <w:pPr>
        <w:pStyle w:val="ListParagraph"/>
        <w:spacing w:line="240" w:lineRule="auto"/>
        <w:ind w:left="0"/>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Alexandros </w:t>
      </w:r>
      <w:proofErr w:type="spellStart"/>
      <w:r w:rsidRPr="0094202D">
        <w:rPr>
          <w:rFonts w:asciiTheme="minorHAnsi" w:hAnsiTheme="minorHAnsi" w:cstheme="minorHAnsi"/>
          <w:color w:val="auto"/>
          <w:szCs w:val="24"/>
          <w:lang w:val="en-US"/>
        </w:rPr>
        <w:t>Athanasopoulos</w:t>
      </w:r>
      <w:proofErr w:type="spellEnd"/>
      <w:r w:rsidRPr="0094202D">
        <w:rPr>
          <w:rFonts w:asciiTheme="minorHAnsi" w:hAnsiTheme="minorHAnsi" w:cstheme="minorHAnsi"/>
          <w:color w:val="auto"/>
          <w:szCs w:val="24"/>
          <w:lang w:val="en-US"/>
        </w:rPr>
        <w:t xml:space="preserve">: </w:t>
      </w:r>
      <w:hyperlink r:id="rId10" w:history="1">
        <w:r w:rsidRPr="0094202D">
          <w:rPr>
            <w:rStyle w:val="Hyperlink"/>
            <w:rFonts w:asciiTheme="minorHAnsi" w:hAnsiTheme="minorHAnsi" w:cstheme="minorHAnsi"/>
            <w:color w:val="auto"/>
            <w:szCs w:val="24"/>
            <w:lang w:val="en-US"/>
          </w:rPr>
          <w:t>alexandr@bio.demokritos.gr</w:t>
        </w:r>
      </w:hyperlink>
    </w:p>
    <w:p w14:paraId="45F82603" w14:textId="65AA378A" w:rsidR="00E20FA1" w:rsidRPr="0094202D" w:rsidRDefault="00E20FA1" w:rsidP="00A26AA1">
      <w:pPr>
        <w:pStyle w:val="ListParagraph"/>
        <w:spacing w:line="240" w:lineRule="auto"/>
        <w:ind w:left="0"/>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Ada </w:t>
      </w:r>
      <w:proofErr w:type="spellStart"/>
      <w:r w:rsidRPr="0094202D">
        <w:rPr>
          <w:rFonts w:asciiTheme="minorHAnsi" w:hAnsiTheme="minorHAnsi" w:cstheme="minorHAnsi"/>
          <w:color w:val="auto"/>
          <w:szCs w:val="24"/>
          <w:lang w:val="en-US"/>
        </w:rPr>
        <w:t>Biratsi</w:t>
      </w:r>
      <w:proofErr w:type="spellEnd"/>
      <w:r w:rsidR="00B34B6F" w:rsidRPr="0094202D">
        <w:rPr>
          <w:rFonts w:asciiTheme="minorHAnsi" w:hAnsiTheme="minorHAnsi" w:cstheme="minorHAnsi"/>
          <w:color w:val="auto"/>
          <w:szCs w:val="24"/>
          <w:lang w:val="en-US"/>
        </w:rPr>
        <w:t>:</w:t>
      </w:r>
      <w:r w:rsidR="00B34B6F" w:rsidRPr="0094202D">
        <w:rPr>
          <w:rFonts w:asciiTheme="minorHAnsi" w:eastAsia="Times New Roman" w:hAnsiTheme="minorHAnsi" w:cstheme="minorHAnsi"/>
          <w:color w:val="auto"/>
          <w:szCs w:val="24"/>
          <w:lang w:val="en-US"/>
        </w:rPr>
        <w:t xml:space="preserve"> </w:t>
      </w:r>
      <w:hyperlink r:id="rId11" w:history="1">
        <w:r w:rsidR="00B34B6F" w:rsidRPr="0094202D">
          <w:rPr>
            <w:rStyle w:val="Hyperlink"/>
            <w:rFonts w:asciiTheme="minorHAnsi" w:eastAsia="Times New Roman" w:hAnsiTheme="minorHAnsi" w:cstheme="minorHAnsi"/>
            <w:color w:val="auto"/>
            <w:szCs w:val="24"/>
            <w:lang w:val="en-US"/>
          </w:rPr>
          <w:t>a.biratsi@bio.demokritos.gr</w:t>
        </w:r>
      </w:hyperlink>
    </w:p>
    <w:p w14:paraId="7193790A" w14:textId="732F1998" w:rsidR="00E20FA1" w:rsidRPr="0094202D" w:rsidRDefault="00E20FA1" w:rsidP="00A26AA1">
      <w:pPr>
        <w:pStyle w:val="ListParagraph"/>
        <w:spacing w:line="240" w:lineRule="auto"/>
        <w:ind w:left="0"/>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Christos </w:t>
      </w:r>
      <w:proofErr w:type="spellStart"/>
      <w:r w:rsidRPr="0094202D">
        <w:rPr>
          <w:rFonts w:asciiTheme="minorHAnsi" w:hAnsiTheme="minorHAnsi" w:cstheme="minorHAnsi"/>
          <w:color w:val="auto"/>
          <w:szCs w:val="24"/>
          <w:lang w:val="en-US"/>
        </w:rPr>
        <w:t>Gournas</w:t>
      </w:r>
      <w:proofErr w:type="spellEnd"/>
      <w:r w:rsidR="00B34B6F" w:rsidRPr="0094202D">
        <w:rPr>
          <w:rFonts w:asciiTheme="minorHAnsi" w:hAnsiTheme="minorHAnsi" w:cstheme="minorHAnsi"/>
          <w:color w:val="auto"/>
          <w:szCs w:val="24"/>
          <w:lang w:val="en-US"/>
        </w:rPr>
        <w:t>:</w:t>
      </w:r>
      <w:r w:rsidR="00B34B6F" w:rsidRPr="0094202D">
        <w:rPr>
          <w:rFonts w:asciiTheme="minorHAnsi" w:eastAsia="Times New Roman" w:hAnsiTheme="minorHAnsi" w:cstheme="minorHAnsi"/>
          <w:color w:val="auto"/>
          <w:szCs w:val="24"/>
          <w:lang w:val="en-US"/>
        </w:rPr>
        <w:t xml:space="preserve"> </w:t>
      </w:r>
      <w:hyperlink r:id="rId12" w:history="1">
        <w:r w:rsidR="00B34B6F" w:rsidRPr="0094202D">
          <w:rPr>
            <w:rStyle w:val="Hyperlink"/>
            <w:rFonts w:asciiTheme="minorHAnsi" w:eastAsia="Times New Roman" w:hAnsiTheme="minorHAnsi" w:cstheme="minorHAnsi"/>
            <w:color w:val="auto"/>
            <w:szCs w:val="24"/>
            <w:lang w:val="en-US"/>
          </w:rPr>
          <w:t>cgournas@bio.demokritos.gr</w:t>
        </w:r>
      </w:hyperlink>
    </w:p>
    <w:p w14:paraId="0155CC7F" w14:textId="111192CE" w:rsidR="00E20FA1" w:rsidRPr="0094202D" w:rsidRDefault="00E20FA1" w:rsidP="00A26AA1">
      <w:pPr>
        <w:pStyle w:val="ListParagraph"/>
        <w:spacing w:line="240" w:lineRule="auto"/>
        <w:ind w:left="0"/>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Dimitris </w:t>
      </w:r>
      <w:proofErr w:type="spellStart"/>
      <w:proofErr w:type="gramStart"/>
      <w:r w:rsidRPr="0094202D">
        <w:rPr>
          <w:rFonts w:asciiTheme="minorHAnsi" w:hAnsiTheme="minorHAnsi" w:cstheme="minorHAnsi"/>
          <w:color w:val="auto"/>
          <w:szCs w:val="24"/>
          <w:lang w:val="en-US"/>
        </w:rPr>
        <w:t>Kletsas</w:t>
      </w:r>
      <w:proofErr w:type="spellEnd"/>
      <w:r w:rsidRPr="0094202D">
        <w:rPr>
          <w:rFonts w:asciiTheme="minorHAnsi" w:hAnsiTheme="minorHAnsi" w:cstheme="minorHAnsi"/>
          <w:color w:val="auto"/>
          <w:szCs w:val="24"/>
          <w:lang w:val="en-US"/>
        </w:rPr>
        <w:t xml:space="preserve"> </w:t>
      </w:r>
      <w:r w:rsidR="00B34B6F" w:rsidRPr="0094202D">
        <w:rPr>
          <w:rFonts w:asciiTheme="minorHAnsi" w:hAnsiTheme="minorHAnsi" w:cstheme="minorHAnsi"/>
          <w:color w:val="auto"/>
          <w:szCs w:val="24"/>
          <w:lang w:val="en-US"/>
        </w:rPr>
        <w:t>:</w:t>
      </w:r>
      <w:proofErr w:type="gramEnd"/>
      <w:r w:rsidR="00B34B6F" w:rsidRPr="0094202D">
        <w:rPr>
          <w:rFonts w:asciiTheme="minorHAnsi" w:eastAsia="Times New Roman" w:hAnsiTheme="minorHAnsi" w:cstheme="minorHAnsi"/>
          <w:color w:val="auto"/>
          <w:szCs w:val="24"/>
          <w:lang w:val="en-US"/>
        </w:rPr>
        <w:t xml:space="preserve"> </w:t>
      </w:r>
      <w:hyperlink r:id="rId13" w:history="1">
        <w:r w:rsidR="00B34B6F" w:rsidRPr="0094202D">
          <w:rPr>
            <w:rStyle w:val="Hyperlink"/>
            <w:rFonts w:asciiTheme="minorHAnsi" w:eastAsia="Times New Roman" w:hAnsiTheme="minorHAnsi" w:cstheme="minorHAnsi"/>
            <w:color w:val="auto"/>
            <w:szCs w:val="24"/>
            <w:lang w:val="en-US"/>
          </w:rPr>
          <w:t>dkletsas@bio.demokritos.gr</w:t>
        </w:r>
      </w:hyperlink>
    </w:p>
    <w:p w14:paraId="427EA64D" w14:textId="52834FC3" w:rsidR="00E20FA1" w:rsidRPr="0094202D" w:rsidRDefault="00E20FA1" w:rsidP="00A26AA1">
      <w:pPr>
        <w:pStyle w:val="ListParagraph"/>
        <w:spacing w:line="240" w:lineRule="auto"/>
        <w:ind w:left="0"/>
        <w:rPr>
          <w:rFonts w:asciiTheme="minorHAnsi" w:eastAsia="Times New Roman" w:hAnsiTheme="minorHAnsi" w:cstheme="minorHAnsi"/>
          <w:color w:val="auto"/>
          <w:szCs w:val="24"/>
          <w:lang w:val="en-US"/>
        </w:rPr>
      </w:pPr>
      <w:r w:rsidRPr="0094202D">
        <w:rPr>
          <w:rFonts w:asciiTheme="minorHAnsi" w:hAnsiTheme="minorHAnsi" w:cstheme="minorHAnsi"/>
          <w:color w:val="auto"/>
          <w:szCs w:val="24"/>
          <w:lang w:val="en-US"/>
        </w:rPr>
        <w:t xml:space="preserve">Vicky </w:t>
      </w:r>
      <w:proofErr w:type="spellStart"/>
      <w:r w:rsidRPr="0094202D">
        <w:rPr>
          <w:rFonts w:asciiTheme="minorHAnsi" w:hAnsiTheme="minorHAnsi" w:cstheme="minorHAnsi"/>
          <w:color w:val="auto"/>
          <w:szCs w:val="24"/>
          <w:lang w:val="en-US"/>
        </w:rPr>
        <w:t>Sophianopoulou</w:t>
      </w:r>
      <w:proofErr w:type="spellEnd"/>
      <w:r w:rsidR="00B34B6F" w:rsidRPr="0094202D">
        <w:rPr>
          <w:rFonts w:asciiTheme="minorHAnsi" w:hAnsiTheme="minorHAnsi" w:cstheme="minorHAnsi"/>
          <w:color w:val="auto"/>
          <w:szCs w:val="24"/>
          <w:lang w:val="en-US"/>
        </w:rPr>
        <w:t xml:space="preserve">: </w:t>
      </w:r>
      <w:hyperlink r:id="rId14" w:history="1">
        <w:r w:rsidR="00B34B6F" w:rsidRPr="0094202D">
          <w:rPr>
            <w:rStyle w:val="Hyperlink"/>
            <w:rFonts w:asciiTheme="minorHAnsi" w:hAnsiTheme="minorHAnsi" w:cstheme="minorHAnsi"/>
            <w:color w:val="auto"/>
            <w:szCs w:val="24"/>
            <w:lang w:val="en-US"/>
          </w:rPr>
          <w:t>vicky@bio.demokritos.gr</w:t>
        </w:r>
      </w:hyperlink>
    </w:p>
    <w:p w14:paraId="127196A4" w14:textId="77777777" w:rsidR="00E20FA1" w:rsidRPr="0094202D" w:rsidRDefault="00E20FA1" w:rsidP="004927EE">
      <w:pPr>
        <w:spacing w:line="240" w:lineRule="auto"/>
        <w:contextualSpacing/>
        <w:rPr>
          <w:rFonts w:asciiTheme="minorHAnsi" w:eastAsia="Times New Roman" w:hAnsiTheme="minorHAnsi" w:cstheme="minorHAnsi"/>
          <w:color w:val="auto"/>
          <w:szCs w:val="24"/>
          <w:lang w:val="en-US"/>
        </w:rPr>
      </w:pPr>
    </w:p>
    <w:p w14:paraId="225B2D84" w14:textId="77777777" w:rsidR="00A26AA1" w:rsidRPr="0094202D" w:rsidRDefault="000A2235" w:rsidP="004927EE">
      <w:pPr>
        <w:spacing w:line="240" w:lineRule="auto"/>
        <w:contextualSpacing/>
        <w:rPr>
          <w:rFonts w:asciiTheme="minorHAnsi" w:eastAsia="Times New Roman" w:hAnsiTheme="minorHAnsi" w:cstheme="minorHAnsi"/>
          <w:b/>
          <w:bCs/>
          <w:color w:val="auto"/>
          <w:szCs w:val="24"/>
          <w:lang w:val="en-US" w:eastAsia="el-GR"/>
        </w:rPr>
      </w:pPr>
      <w:r w:rsidRPr="0094202D">
        <w:rPr>
          <w:rFonts w:asciiTheme="minorHAnsi" w:eastAsia="Times New Roman" w:hAnsiTheme="minorHAnsi" w:cstheme="minorHAnsi"/>
          <w:b/>
          <w:bCs/>
          <w:color w:val="auto"/>
          <w:szCs w:val="24"/>
          <w:lang w:val="en-US" w:eastAsia="el-GR"/>
        </w:rPr>
        <w:t xml:space="preserve">Keywords: </w:t>
      </w:r>
    </w:p>
    <w:p w14:paraId="17AE15BD" w14:textId="45928DEA" w:rsidR="000A2235" w:rsidRPr="0094202D" w:rsidRDefault="000A2235" w:rsidP="004927EE">
      <w:pPr>
        <w:spacing w:line="240" w:lineRule="auto"/>
        <w:contextualSpacing/>
        <w:rPr>
          <w:rFonts w:asciiTheme="minorHAnsi" w:hAnsiTheme="minorHAnsi" w:cstheme="minorHAnsi"/>
          <w:color w:val="auto"/>
          <w:szCs w:val="24"/>
          <w:lang w:val="en-US"/>
        </w:rPr>
      </w:pPr>
      <w:r w:rsidRPr="0094202D">
        <w:rPr>
          <w:rFonts w:asciiTheme="minorHAnsi" w:eastAsia="Times New Roman" w:hAnsiTheme="minorHAnsi" w:cstheme="minorHAnsi"/>
          <w:color w:val="auto"/>
          <w:szCs w:val="24"/>
          <w:lang w:val="en-US" w:eastAsia="el-GR"/>
        </w:rPr>
        <w:t xml:space="preserve">Aspergillus, growth rate, fungi, live cell imaging, </w:t>
      </w:r>
      <w:r w:rsidRPr="0094202D">
        <w:rPr>
          <w:rFonts w:asciiTheme="minorHAnsi" w:hAnsiTheme="minorHAnsi" w:cstheme="minorHAnsi"/>
          <w:color w:val="auto"/>
          <w:szCs w:val="24"/>
          <w:lang w:val="en-US"/>
        </w:rPr>
        <w:t>ImageJ</w:t>
      </w:r>
    </w:p>
    <w:p w14:paraId="0C84A232" w14:textId="77777777" w:rsidR="00735582" w:rsidRPr="0094202D" w:rsidRDefault="00735582" w:rsidP="004927EE">
      <w:pPr>
        <w:spacing w:line="240" w:lineRule="auto"/>
        <w:contextualSpacing/>
        <w:rPr>
          <w:rFonts w:asciiTheme="minorHAnsi" w:hAnsiTheme="minorHAnsi" w:cstheme="minorHAnsi"/>
          <w:color w:val="auto"/>
          <w:szCs w:val="24"/>
          <w:lang w:val="en-US"/>
        </w:rPr>
      </w:pPr>
    </w:p>
    <w:p w14:paraId="574F03EC" w14:textId="427563C0" w:rsidR="00735582" w:rsidRPr="0094202D" w:rsidRDefault="00D93131" w:rsidP="004927EE">
      <w:pPr>
        <w:pStyle w:val="Heading3"/>
        <w:shd w:val="clear" w:color="auto" w:fill="FFFFFF"/>
        <w:spacing w:before="0" w:line="240" w:lineRule="auto"/>
        <w:contextualSpacing/>
        <w:rPr>
          <w:rFonts w:ascii="Arial" w:hAnsi="Arial" w:cs="Arial"/>
          <w:color w:val="auto"/>
          <w:lang w:val="en-US"/>
        </w:rPr>
      </w:pPr>
      <w:r w:rsidRPr="0094202D">
        <w:rPr>
          <w:rFonts w:asciiTheme="minorHAnsi" w:hAnsiTheme="minorHAnsi" w:cstheme="minorHAnsi"/>
          <w:b/>
          <w:bCs/>
          <w:color w:val="auto"/>
          <w:lang w:val="en-US"/>
        </w:rPr>
        <w:t>Summary</w:t>
      </w:r>
      <w:r w:rsidR="00735582" w:rsidRPr="0094202D">
        <w:rPr>
          <w:rFonts w:asciiTheme="minorHAnsi" w:hAnsiTheme="minorHAnsi" w:cstheme="minorHAnsi"/>
          <w:b/>
          <w:color w:val="auto"/>
          <w:lang w:val="en-US"/>
        </w:rPr>
        <w:t>:</w:t>
      </w:r>
      <w:r w:rsidR="00735582" w:rsidRPr="0094202D">
        <w:rPr>
          <w:rFonts w:asciiTheme="minorHAnsi" w:hAnsiTheme="minorHAnsi" w:cstheme="minorHAnsi"/>
          <w:color w:val="auto"/>
          <w:lang w:val="en-US"/>
        </w:rPr>
        <w:t xml:space="preserve"> </w:t>
      </w:r>
    </w:p>
    <w:p w14:paraId="0D565193" w14:textId="77777777" w:rsidR="00735582" w:rsidRPr="0094202D" w:rsidRDefault="009E5932"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We present a label-free live imaging protocol using transmitted light microscopy techniques</w:t>
      </w:r>
      <w:r w:rsidR="00982B14"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 xml:space="preserve">to capture images, analyze and quantify growth kinetics of the filamentous fungus </w:t>
      </w:r>
      <w:r w:rsidRPr="0094202D">
        <w:rPr>
          <w:rFonts w:asciiTheme="minorHAnsi" w:hAnsiTheme="minorHAnsi" w:cstheme="minorHAnsi"/>
          <w:i/>
          <w:color w:val="auto"/>
          <w:szCs w:val="24"/>
          <w:lang w:val="en-US"/>
        </w:rPr>
        <w:t xml:space="preserve">A. </w:t>
      </w:r>
      <w:proofErr w:type="spellStart"/>
      <w:r w:rsidRPr="0094202D">
        <w:rPr>
          <w:rFonts w:asciiTheme="minorHAnsi" w:hAnsiTheme="minorHAnsi" w:cstheme="minorHAnsi"/>
          <w:i/>
          <w:color w:val="auto"/>
          <w:szCs w:val="24"/>
          <w:lang w:val="en-US"/>
        </w:rPr>
        <w:t>nidulans</w:t>
      </w:r>
      <w:proofErr w:type="spellEnd"/>
      <w:r w:rsidRPr="0094202D">
        <w:rPr>
          <w:rFonts w:asciiTheme="minorHAnsi" w:hAnsiTheme="minorHAnsi" w:cstheme="minorHAnsi"/>
          <w:color w:val="auto"/>
          <w:szCs w:val="24"/>
          <w:lang w:val="en-US"/>
        </w:rPr>
        <w:t xml:space="preserve"> in both submerged cultures and solid media.</w:t>
      </w:r>
      <w:r w:rsidR="00D05BDD" w:rsidRPr="0094202D">
        <w:rPr>
          <w:rFonts w:asciiTheme="minorHAnsi" w:hAnsiTheme="minorHAnsi" w:cstheme="minorHAnsi"/>
          <w:color w:val="auto"/>
          <w:szCs w:val="24"/>
          <w:lang w:val="en-US"/>
        </w:rPr>
        <w:t xml:space="preserve"> </w:t>
      </w:r>
      <w:r w:rsidR="009D4DA4" w:rsidRPr="0094202D">
        <w:rPr>
          <w:rStyle w:val="jlqj4b"/>
          <w:rFonts w:asciiTheme="minorHAnsi" w:hAnsiTheme="minorHAnsi" w:cstheme="minorHAnsi"/>
          <w:color w:val="auto"/>
          <w:szCs w:val="24"/>
          <w:lang w:val="en"/>
        </w:rPr>
        <w:t>This protocol can be used in conjunction with fluorescence microscopy.</w:t>
      </w:r>
    </w:p>
    <w:p w14:paraId="438429E7" w14:textId="77777777" w:rsidR="00735582" w:rsidRPr="0094202D" w:rsidRDefault="00735582" w:rsidP="004927EE">
      <w:pPr>
        <w:spacing w:line="240" w:lineRule="auto"/>
        <w:contextualSpacing/>
        <w:rPr>
          <w:rFonts w:asciiTheme="minorHAnsi" w:hAnsiTheme="minorHAnsi" w:cstheme="minorHAnsi"/>
          <w:color w:val="auto"/>
          <w:szCs w:val="24"/>
          <w:lang w:val="en-US"/>
        </w:rPr>
      </w:pPr>
    </w:p>
    <w:p w14:paraId="404850EB" w14:textId="2C80A520" w:rsidR="00735582" w:rsidRPr="0094202D" w:rsidRDefault="00D93131" w:rsidP="004927EE">
      <w:pPr>
        <w:pStyle w:val="Heading3"/>
        <w:shd w:val="clear" w:color="auto" w:fill="FFFFFF"/>
        <w:spacing w:before="0" w:line="240" w:lineRule="auto"/>
        <w:contextualSpacing/>
        <w:rPr>
          <w:rFonts w:asciiTheme="minorHAnsi" w:hAnsiTheme="minorHAnsi" w:cstheme="minorHAnsi"/>
          <w:color w:val="auto"/>
          <w:lang w:val="en-US"/>
        </w:rPr>
      </w:pPr>
      <w:r w:rsidRPr="0094202D">
        <w:rPr>
          <w:rFonts w:asciiTheme="minorHAnsi" w:hAnsiTheme="minorHAnsi" w:cstheme="minorHAnsi"/>
          <w:b/>
          <w:bCs/>
          <w:color w:val="auto"/>
          <w:lang w:val="en-US"/>
        </w:rPr>
        <w:t>Abstract</w:t>
      </w:r>
      <w:r w:rsidR="00735582" w:rsidRPr="0094202D">
        <w:rPr>
          <w:rFonts w:asciiTheme="minorHAnsi" w:hAnsiTheme="minorHAnsi" w:cstheme="minorHAnsi"/>
          <w:b/>
          <w:color w:val="auto"/>
          <w:lang w:val="en-US"/>
        </w:rPr>
        <w:t>:</w:t>
      </w:r>
      <w:r w:rsidR="00735582" w:rsidRPr="0094202D">
        <w:rPr>
          <w:rFonts w:asciiTheme="minorHAnsi" w:hAnsiTheme="minorHAnsi" w:cstheme="minorHAnsi"/>
          <w:color w:val="auto"/>
          <w:lang w:val="en-US"/>
        </w:rPr>
        <w:t xml:space="preserve"> </w:t>
      </w:r>
    </w:p>
    <w:p w14:paraId="31552495" w14:textId="5558CFF4" w:rsidR="00735582" w:rsidRPr="0094202D" w:rsidRDefault="00735582" w:rsidP="004927EE">
      <w:pPr>
        <w:spacing w:line="240" w:lineRule="auto"/>
        <w:contextualSpacing/>
        <w:rPr>
          <w:rFonts w:asciiTheme="minorHAnsi" w:hAnsiTheme="minorHAnsi" w:cstheme="minorHAnsi"/>
          <w:color w:val="auto"/>
          <w:szCs w:val="24"/>
          <w:lang w:val="en-US"/>
        </w:rPr>
      </w:pPr>
      <w:r w:rsidRPr="0094202D">
        <w:rPr>
          <w:rFonts w:asciiTheme="minorHAnsi" w:eastAsia="Times New Roman" w:hAnsiTheme="minorHAnsi" w:cstheme="minorHAnsi"/>
          <w:color w:val="auto"/>
          <w:szCs w:val="24"/>
          <w:lang w:val="en-US"/>
        </w:rPr>
        <w:t>It is well established that colony growth of filamentous fungi, mostly dependent on changes in hyphae/mycelia apical growth rate, is macroscopically estimated on solidified media by comparing colony size.</w:t>
      </w:r>
      <w:r w:rsidRPr="0094202D">
        <w:rPr>
          <w:rFonts w:asciiTheme="minorHAnsi" w:hAnsiTheme="minorHAnsi" w:cstheme="minorHAnsi"/>
          <w:color w:val="auto"/>
          <w:szCs w:val="24"/>
          <w:lang w:val="en-US"/>
        </w:rPr>
        <w:t xml:space="preserve"> However, to quantitatively measure the growth rate of genetically different fungal strains or strains under different environmental</w:t>
      </w:r>
      <w:r w:rsidR="007C0CBD" w:rsidRPr="0094202D">
        <w:rPr>
          <w:rFonts w:asciiTheme="minorHAnsi" w:hAnsiTheme="minorHAnsi" w:cstheme="minorHAnsi"/>
          <w:color w:val="auto"/>
          <w:szCs w:val="24"/>
          <w:lang w:val="en-US"/>
        </w:rPr>
        <w:t>/growth</w:t>
      </w:r>
      <w:r w:rsidRPr="0094202D">
        <w:rPr>
          <w:rFonts w:asciiTheme="minorHAnsi" w:hAnsiTheme="minorHAnsi" w:cstheme="minorHAnsi"/>
          <w:color w:val="auto"/>
          <w:szCs w:val="24"/>
          <w:lang w:val="en-US"/>
        </w:rPr>
        <w:t xml:space="preserve"> conditions (pH, temperature, carbon and nitrogen sources, antibiotics, etc.) is challenging. Thus, the pursuit of complementary approaches to quantify growth kinetics becomes mandatory </w:t>
      </w:r>
      <w:proofErr w:type="gramStart"/>
      <w:r w:rsidRPr="0094202D">
        <w:rPr>
          <w:rFonts w:asciiTheme="minorHAnsi" w:hAnsiTheme="minorHAnsi" w:cstheme="minorHAnsi"/>
          <w:color w:val="auto"/>
          <w:szCs w:val="24"/>
          <w:lang w:val="en-US"/>
        </w:rPr>
        <w:t>in order to</w:t>
      </w:r>
      <w:proofErr w:type="gramEnd"/>
      <w:r w:rsidRPr="0094202D">
        <w:rPr>
          <w:rFonts w:asciiTheme="minorHAnsi" w:hAnsiTheme="minorHAnsi" w:cstheme="minorHAnsi"/>
          <w:color w:val="auto"/>
          <w:szCs w:val="24"/>
          <w:lang w:val="en-US"/>
        </w:rPr>
        <w:t xml:space="preserve"> </w:t>
      </w:r>
      <w:r w:rsidR="009D4DA4" w:rsidRPr="0094202D">
        <w:rPr>
          <w:rFonts w:asciiTheme="minorHAnsi" w:hAnsiTheme="minorHAnsi" w:cstheme="minorHAnsi"/>
          <w:color w:val="auto"/>
          <w:szCs w:val="24"/>
          <w:lang w:val="en-US"/>
        </w:rPr>
        <w:t>better understand</w:t>
      </w:r>
      <w:r w:rsidR="009D4DA4" w:rsidRPr="0094202D" w:rsidDel="009D4DA4">
        <w:rPr>
          <w:rFonts w:asciiTheme="minorHAnsi" w:hAnsiTheme="minorHAnsi" w:cstheme="minorHAnsi"/>
          <w:color w:val="auto"/>
          <w:szCs w:val="24"/>
          <w:lang w:val="en-US"/>
        </w:rPr>
        <w:t xml:space="preserve"> </w:t>
      </w:r>
      <w:r w:rsidRPr="0094202D">
        <w:rPr>
          <w:rFonts w:asciiTheme="minorHAnsi" w:hAnsiTheme="minorHAnsi" w:cstheme="minorHAnsi"/>
          <w:color w:val="auto"/>
          <w:szCs w:val="24"/>
          <w:shd w:val="clear" w:color="auto" w:fill="FFFFFF"/>
          <w:lang w:val="en-US"/>
        </w:rPr>
        <w:t>fungal cell growth.</w:t>
      </w:r>
      <w:r w:rsidRPr="0094202D">
        <w:rPr>
          <w:rFonts w:asciiTheme="minorHAnsi" w:hAnsiTheme="minorHAnsi" w:cstheme="minorHAnsi"/>
          <w:color w:val="auto"/>
          <w:szCs w:val="24"/>
          <w:lang w:val="en-US"/>
        </w:rPr>
        <w:t xml:space="preserve"> Furthermore, it is well-known that </w:t>
      </w:r>
      <w:r w:rsidRPr="0094202D">
        <w:rPr>
          <w:rFonts w:asciiTheme="minorHAnsi" w:eastAsia="Times New Roman" w:hAnsiTheme="minorHAnsi" w:cstheme="minorHAnsi"/>
          <w:color w:val="auto"/>
          <w:szCs w:val="24"/>
          <w:lang w:val="en-US"/>
        </w:rPr>
        <w:t>filamentous fungi</w:t>
      </w:r>
      <w:r w:rsidR="00A26AA1" w:rsidRPr="0094202D">
        <w:rPr>
          <w:rFonts w:asciiTheme="minorHAnsi" w:eastAsia="Times New Roman" w:hAnsiTheme="minorHAnsi" w:cstheme="minorHAnsi"/>
          <w:color w:val="auto"/>
          <w:szCs w:val="24"/>
          <w:lang w:val="en-US"/>
        </w:rPr>
        <w:t>,</w:t>
      </w:r>
      <w:r w:rsidRPr="0094202D">
        <w:rPr>
          <w:rFonts w:asciiTheme="minorHAnsi" w:eastAsia="Times New Roman" w:hAnsiTheme="minorHAnsi" w:cstheme="minorHAnsi"/>
          <w:color w:val="auto"/>
          <w:szCs w:val="24"/>
          <w:lang w:val="en-US"/>
        </w:rPr>
        <w:t xml:space="preserve"> including Aspergillus spp.,</w:t>
      </w:r>
      <w:r w:rsidRPr="0094202D">
        <w:rPr>
          <w:rFonts w:asciiTheme="minorHAnsi" w:hAnsiTheme="minorHAnsi" w:cstheme="minorHAnsi"/>
          <w:color w:val="auto"/>
          <w:szCs w:val="24"/>
          <w:lang w:val="en-US"/>
        </w:rPr>
        <w:t xml:space="preserve"> </w:t>
      </w:r>
      <w:r w:rsidRPr="0094202D">
        <w:rPr>
          <w:rFonts w:asciiTheme="minorHAnsi" w:eastAsia="Times New Roman" w:hAnsiTheme="minorHAnsi" w:cstheme="minorHAnsi"/>
          <w:color w:val="auto"/>
          <w:szCs w:val="24"/>
          <w:lang w:val="en-US"/>
        </w:rPr>
        <w:t xml:space="preserve">have distinct modes of growth and differentiation </w:t>
      </w:r>
      <w:r w:rsidRPr="0094202D">
        <w:rPr>
          <w:rFonts w:asciiTheme="minorHAnsi" w:hAnsiTheme="minorHAnsi" w:cstheme="minorHAnsi"/>
          <w:color w:val="auto"/>
          <w:szCs w:val="24"/>
          <w:lang w:val="en-US"/>
        </w:rPr>
        <w:t xml:space="preserve">under subaerial conditions on </w:t>
      </w:r>
      <w:r w:rsidRPr="0094202D">
        <w:rPr>
          <w:rFonts w:asciiTheme="minorHAnsi" w:hAnsiTheme="minorHAnsi" w:cstheme="minorHAnsi"/>
          <w:color w:val="auto"/>
          <w:szCs w:val="24"/>
          <w:lang w:val="en-US"/>
        </w:rPr>
        <w:lastRenderedPageBreak/>
        <w:t>solid media or submerged cultures. Here, we detail a quantitative microscopic method for analyzing growth kinetics of</w:t>
      </w:r>
      <w:r w:rsidRPr="0094202D">
        <w:rPr>
          <w:rFonts w:asciiTheme="minorHAnsi" w:hAnsiTheme="minorHAnsi" w:cstheme="minorHAnsi"/>
          <w:i/>
          <w:color w:val="auto"/>
          <w:szCs w:val="24"/>
          <w:lang w:val="en-US"/>
        </w:rPr>
        <w:t xml:space="preserve"> </w:t>
      </w:r>
      <w:r w:rsidRPr="0094202D">
        <w:rPr>
          <w:rFonts w:asciiTheme="minorHAnsi" w:hAnsiTheme="minorHAnsi" w:cstheme="minorHAnsi"/>
          <w:color w:val="auto"/>
          <w:szCs w:val="24"/>
          <w:lang w:val="en-US"/>
        </w:rPr>
        <w:t>the</w:t>
      </w:r>
      <w:r w:rsidRPr="0094202D">
        <w:rPr>
          <w:rFonts w:asciiTheme="minorHAnsi" w:hAnsiTheme="minorHAnsi" w:cstheme="minorHAnsi"/>
          <w:i/>
          <w:color w:val="auto"/>
          <w:szCs w:val="24"/>
          <w:lang w:val="en-US"/>
        </w:rPr>
        <w:t xml:space="preserve"> </w:t>
      </w:r>
      <w:r w:rsidRPr="0094202D">
        <w:rPr>
          <w:rFonts w:asciiTheme="minorHAnsi" w:hAnsiTheme="minorHAnsi" w:cstheme="minorHAnsi"/>
          <w:color w:val="auto"/>
          <w:szCs w:val="24"/>
          <w:lang w:val="en-US"/>
        </w:rPr>
        <w:t>model fungus</w:t>
      </w:r>
      <w:r w:rsidRPr="0094202D">
        <w:rPr>
          <w:rFonts w:asciiTheme="minorHAnsi" w:hAnsiTheme="minorHAnsi" w:cstheme="minorHAnsi"/>
          <w:i/>
          <w:color w:val="auto"/>
          <w:szCs w:val="24"/>
          <w:lang w:val="en-US"/>
        </w:rPr>
        <w:t xml:space="preserve"> Aspergillus </w:t>
      </w:r>
      <w:proofErr w:type="spellStart"/>
      <w:r w:rsidRPr="0094202D">
        <w:rPr>
          <w:rFonts w:asciiTheme="minorHAnsi" w:hAnsiTheme="minorHAnsi" w:cstheme="minorHAnsi"/>
          <w:i/>
          <w:color w:val="auto"/>
          <w:szCs w:val="24"/>
          <w:lang w:val="en-US"/>
        </w:rPr>
        <w:t>nidulans</w:t>
      </w:r>
      <w:proofErr w:type="spellEnd"/>
      <w:r w:rsidRPr="0094202D">
        <w:rPr>
          <w:rFonts w:asciiTheme="minorHAnsi" w:hAnsiTheme="minorHAnsi" w:cstheme="minorHAnsi"/>
          <w:color w:val="auto"/>
          <w:szCs w:val="24"/>
          <w:lang w:val="en-US"/>
        </w:rPr>
        <w:t xml:space="preserve">, using live imaging in both submerged cultures and solid media. </w:t>
      </w:r>
      <w:r w:rsidRPr="0094202D">
        <w:rPr>
          <w:rFonts w:asciiTheme="minorHAnsi" w:hAnsiTheme="minorHAnsi" w:cstheme="minorHAnsi"/>
          <w:color w:val="auto"/>
          <w:szCs w:val="24"/>
          <w:shd w:val="clear" w:color="auto" w:fill="FFFFFF"/>
          <w:lang w:val="en-US"/>
        </w:rPr>
        <w:t xml:space="preserve">We </w:t>
      </w:r>
      <w:r w:rsidRPr="0094202D">
        <w:rPr>
          <w:rFonts w:asciiTheme="minorHAnsi" w:hAnsiTheme="minorHAnsi" w:cstheme="minorHAnsi"/>
          <w:color w:val="auto"/>
          <w:szCs w:val="24"/>
          <w:lang w:val="en-US"/>
        </w:rPr>
        <w:t xml:space="preserve">capture images, </w:t>
      </w:r>
      <w:r w:rsidR="00A26AA1" w:rsidRPr="0094202D">
        <w:rPr>
          <w:rFonts w:asciiTheme="minorHAnsi" w:hAnsiTheme="minorHAnsi" w:cstheme="minorHAnsi"/>
          <w:color w:val="auto"/>
          <w:szCs w:val="24"/>
          <w:lang w:val="en-US"/>
        </w:rPr>
        <w:t>analyze,</w:t>
      </w:r>
      <w:r w:rsidRPr="0094202D">
        <w:rPr>
          <w:rFonts w:asciiTheme="minorHAnsi" w:hAnsiTheme="minorHAnsi" w:cstheme="minorHAnsi"/>
          <w:color w:val="auto"/>
          <w:szCs w:val="24"/>
          <w:lang w:val="en-US"/>
        </w:rPr>
        <w:t xml:space="preserve"> and quantify</w:t>
      </w:r>
      <w:r w:rsidRPr="0094202D">
        <w:rPr>
          <w:rFonts w:asciiTheme="minorHAnsi" w:hAnsiTheme="minorHAnsi" w:cstheme="minorHAnsi"/>
          <w:color w:val="auto"/>
          <w:szCs w:val="24"/>
          <w:shd w:val="clear" w:color="auto" w:fill="FFFFFF"/>
          <w:lang w:val="en-US"/>
        </w:rPr>
        <w:t xml:space="preserve"> growth rates of different fungal strains in a </w:t>
      </w:r>
      <w:r w:rsidRPr="0094202D">
        <w:rPr>
          <w:rFonts w:asciiTheme="minorHAnsi" w:hAnsiTheme="minorHAnsi" w:cstheme="minorHAnsi"/>
          <w:color w:val="auto"/>
          <w:szCs w:val="24"/>
          <w:lang w:val="en-US"/>
        </w:rPr>
        <w:t xml:space="preserve">reproducible and </w:t>
      </w:r>
      <w:r w:rsidRPr="0094202D">
        <w:rPr>
          <w:rFonts w:asciiTheme="minorHAnsi" w:hAnsiTheme="minorHAnsi" w:cstheme="minorHAnsi"/>
          <w:color w:val="auto"/>
          <w:szCs w:val="24"/>
          <w:shd w:val="clear" w:color="auto" w:fill="FFFFFF"/>
          <w:lang w:val="en-US"/>
        </w:rPr>
        <w:t>reliable</w:t>
      </w:r>
      <w:r w:rsidRPr="0094202D">
        <w:rPr>
          <w:rFonts w:asciiTheme="minorHAnsi" w:hAnsiTheme="minorHAnsi" w:cstheme="minorHAnsi"/>
          <w:color w:val="auto"/>
          <w:szCs w:val="24"/>
          <w:lang w:val="en-US"/>
        </w:rPr>
        <w:t xml:space="preserve"> manner </w:t>
      </w:r>
      <w:r w:rsidRPr="0094202D">
        <w:rPr>
          <w:rFonts w:asciiTheme="minorHAnsi" w:hAnsiTheme="minorHAnsi" w:cstheme="minorHAnsi"/>
          <w:color w:val="auto"/>
          <w:szCs w:val="24"/>
          <w:shd w:val="clear" w:color="auto" w:fill="FFFFFF"/>
          <w:lang w:val="en-US"/>
        </w:rPr>
        <w:t xml:space="preserve">using an </w:t>
      </w:r>
      <w:r w:rsidRPr="0094202D">
        <w:rPr>
          <w:rFonts w:asciiTheme="minorHAnsi" w:hAnsiTheme="minorHAnsi" w:cstheme="minorHAnsi"/>
          <w:color w:val="auto"/>
          <w:szCs w:val="24"/>
          <w:lang w:val="en-US"/>
        </w:rPr>
        <w:t>open source, free software for bio-images (</w:t>
      </w:r>
      <w:r w:rsidR="00A26AA1" w:rsidRPr="0094202D">
        <w:rPr>
          <w:rFonts w:asciiTheme="minorHAnsi" w:hAnsiTheme="minorHAnsi" w:cstheme="minorHAnsi"/>
          <w:color w:val="auto"/>
          <w:szCs w:val="24"/>
          <w:lang w:val="en-US"/>
        </w:rPr>
        <w:t>e.g., Fiji</w:t>
      </w:r>
      <w:r w:rsidRPr="0094202D">
        <w:rPr>
          <w:rFonts w:asciiTheme="minorHAnsi" w:hAnsiTheme="minorHAnsi" w:cstheme="minorHAnsi"/>
          <w:color w:val="auto"/>
          <w:szCs w:val="24"/>
          <w:lang w:val="en-US"/>
        </w:rPr>
        <w:t>), in a way that does not require any prior image analysis expertise from the user.</w:t>
      </w:r>
    </w:p>
    <w:p w14:paraId="2A694079" w14:textId="77777777" w:rsidR="00735582" w:rsidRPr="0094202D" w:rsidRDefault="00735582" w:rsidP="004927EE">
      <w:pPr>
        <w:spacing w:line="240" w:lineRule="auto"/>
        <w:contextualSpacing/>
        <w:rPr>
          <w:rFonts w:asciiTheme="minorHAnsi" w:eastAsia="Times New Roman" w:hAnsiTheme="minorHAnsi" w:cstheme="minorHAnsi"/>
          <w:color w:val="auto"/>
          <w:szCs w:val="24"/>
          <w:lang w:val="en-US" w:eastAsia="el-GR"/>
        </w:rPr>
      </w:pPr>
    </w:p>
    <w:p w14:paraId="22DB1B5B" w14:textId="14FD8339" w:rsidR="001F7743" w:rsidRPr="0094202D" w:rsidRDefault="007D79BF" w:rsidP="004927EE">
      <w:pPr>
        <w:spacing w:line="240" w:lineRule="auto"/>
        <w:contextualSpacing/>
        <w:rPr>
          <w:rFonts w:asciiTheme="minorHAnsi" w:hAnsiTheme="minorHAnsi" w:cstheme="minorHAnsi"/>
          <w:b/>
          <w:color w:val="auto"/>
          <w:szCs w:val="24"/>
          <w:lang w:val="en-US"/>
        </w:rPr>
      </w:pPr>
      <w:r w:rsidRPr="0094202D">
        <w:rPr>
          <w:rFonts w:asciiTheme="minorHAnsi" w:hAnsiTheme="minorHAnsi" w:cstheme="minorHAnsi"/>
          <w:b/>
          <w:color w:val="auto"/>
          <w:szCs w:val="24"/>
          <w:lang w:val="en-US"/>
        </w:rPr>
        <w:t>Introduction</w:t>
      </w:r>
      <w:r w:rsidR="00533B64" w:rsidRPr="0094202D">
        <w:rPr>
          <w:rFonts w:asciiTheme="minorHAnsi" w:hAnsiTheme="minorHAnsi" w:cstheme="minorHAnsi"/>
          <w:b/>
          <w:color w:val="auto"/>
          <w:szCs w:val="24"/>
          <w:lang w:val="en-US"/>
        </w:rPr>
        <w:t>:</w:t>
      </w:r>
    </w:p>
    <w:p w14:paraId="434624EC" w14:textId="12AC8716" w:rsidR="001E53CD" w:rsidRPr="0094202D" w:rsidRDefault="00533B64"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Filamentous fungi are of great socioeconomic </w:t>
      </w:r>
      <w:r w:rsidR="001847F6" w:rsidRPr="0094202D">
        <w:rPr>
          <w:rFonts w:asciiTheme="minorHAnsi" w:hAnsiTheme="minorHAnsi" w:cstheme="minorHAnsi"/>
          <w:color w:val="auto"/>
          <w:szCs w:val="24"/>
          <w:lang w:val="en-US"/>
        </w:rPr>
        <w:t xml:space="preserve">and ecological </w:t>
      </w:r>
      <w:r w:rsidRPr="0094202D">
        <w:rPr>
          <w:rFonts w:asciiTheme="minorHAnsi" w:hAnsiTheme="minorHAnsi" w:cstheme="minorHAnsi"/>
          <w:color w:val="auto"/>
          <w:szCs w:val="24"/>
          <w:lang w:val="en-US"/>
        </w:rPr>
        <w:t xml:space="preserve">importance, being both </w:t>
      </w:r>
      <w:r w:rsidR="00E37F48" w:rsidRPr="0094202D">
        <w:rPr>
          <w:rFonts w:asciiTheme="minorHAnsi" w:hAnsiTheme="minorHAnsi" w:cstheme="minorHAnsi"/>
          <w:color w:val="auto"/>
          <w:szCs w:val="24"/>
          <w:lang w:val="en-US"/>
        </w:rPr>
        <w:t xml:space="preserve">crucial </w:t>
      </w:r>
      <w:r w:rsidRPr="0094202D">
        <w:rPr>
          <w:rFonts w:asciiTheme="minorHAnsi" w:hAnsiTheme="minorHAnsi" w:cstheme="minorHAnsi"/>
          <w:color w:val="auto"/>
          <w:szCs w:val="24"/>
          <w:lang w:val="en-US"/>
        </w:rPr>
        <w:t xml:space="preserve">as industrial/agricultural tools </w:t>
      </w:r>
      <w:r w:rsidR="007C0CBD" w:rsidRPr="0094202D">
        <w:rPr>
          <w:rFonts w:asciiTheme="minorHAnsi" w:hAnsiTheme="minorHAnsi" w:cstheme="minorHAnsi"/>
          <w:color w:val="auto"/>
          <w:szCs w:val="24"/>
          <w:lang w:val="en-US"/>
        </w:rPr>
        <w:t>for</w:t>
      </w:r>
      <w:r w:rsidR="0042472B"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enzyme and antibiotic production</w:t>
      </w:r>
      <w:r w:rsidRPr="0094202D">
        <w:rPr>
          <w:rFonts w:asciiTheme="minorHAnsi" w:hAnsiTheme="minorHAnsi" w:cstheme="minorHAnsi"/>
          <w:color w:val="auto"/>
          <w:szCs w:val="24"/>
          <w:lang w:val="en-US"/>
        </w:rPr>
        <w:fldChar w:fldCharType="begin"/>
      </w:r>
      <w:r w:rsidRPr="0094202D">
        <w:rPr>
          <w:rFonts w:asciiTheme="minorHAnsi" w:hAnsiTheme="minorHAnsi" w:cstheme="minorHAnsi"/>
          <w:color w:val="auto"/>
          <w:szCs w:val="24"/>
          <w:lang w:val="en-US"/>
        </w:rPr>
        <w:instrText xml:space="preserve"> ADDIN ZOTERO_ITEM CSL_CITATION {"citationID":"DWJkokRP","properties":{"formattedCitation":"\\super 1, 2\\nosupersub{}","plainCitation":"1, 2","dontUpdate":true,"noteIndex":0},"citationItems":[{"id":7798,"uris":["http://zotero.org/users/1097545/items/MGUF9UFY"],"uri":["http://zotero.org/users/1097545/items/MGUF9UFY"],"itemData":{"id":7798,"type":"article-journal","abstract":"Aspergillus nidulans is a filamentous fungus that is a potential resource for industrial enzymes. It is a versatile fungal cell factory that can synthesize various industrial enzymes such as cellulases, β-glucosidases, hemicellulases, laccases, lipases, proteases, β-galactosidases, tannases, keratinase, cutinases, and aryl alcohol oxidase. A. nidulans has shown the potential to utilize low-cost substrates such as wheat bran, rice straw, sugarcane bagasse, rice bran, coir pith, black gram residue, and chicken feathers to produce enzymes cost-effectively. A. nidulans has also been known as a model organism for the production of heterologous enzymes. Several studies reported genetically engineered strains of A. nidulans for the production of different enzymes. Native as well as heterologous enzymes of A. nidulans have been employed for various industrial processes.","container-title":"International Journal of Microbiology","DOI":"10.1155/2020/8894215","ISSN":"1687-918X","language":"en","note":"publisher: Hindawi","page":"e8894215","source":"www.hindawi.com","title":"Aspergillus nidulans: A Potential Resource of the Production of the Native and Heterologous Enzymes for Industrial Applications","title-short":"Aspergillus nidulans","volume":"2020","author":[{"family":"Kumar","given":"Amit"}],"issued":{"date-parts":[["2020",8,1]]}}},{"id":7802,"uris":["http://zotero.org/users/1097545/items/8R7W8QYB"],"uri":["http://zotero.org/users/1097545/items/8R7W8QYB"],"itemData":{"id":7802,"type":"article-journal","container-title":"PLoS Pathogens","DOI":"10.1371/journal.ppat.1003950","ISSN":"1553-7366","issue":"3","journalAbbreviation":"PLoS Pathog","note":"PMID: 24626260\nPMCID: PMC3953401","source":"PubMed Central","title":"Putting Fungi to Work: Harvesting a Cornucopia of Drugs, Toxins, and Antibiotics","title-short":"Putting Fungi to Work","URL":"https://www.ncbi.nlm.nih.gov/pmc/articles/PMC3953401/","volume":"10","author":[{"family":"Kück","given":"Ulrich"},{"family":"Bloemendal","given":"Sandra"},{"family":"Teichert","given":"Ines"}],"accessed":{"date-parts":[["2021",3,22]]},"issued":{"date-parts":[["2014",3,13]]}}}],"schema":"https://github.com/citation-style-language/schema/raw/master/csl-citation.json"} </w:instrText>
      </w:r>
      <w:r w:rsidRPr="0094202D">
        <w:rPr>
          <w:rFonts w:asciiTheme="minorHAnsi" w:hAnsiTheme="minorHAnsi" w:cstheme="minorHAnsi"/>
          <w:color w:val="auto"/>
          <w:szCs w:val="24"/>
          <w:lang w:val="en-US"/>
        </w:rPr>
        <w:fldChar w:fldCharType="separate"/>
      </w:r>
      <w:r w:rsidRPr="0094202D">
        <w:rPr>
          <w:rFonts w:asciiTheme="minorHAnsi" w:hAnsiTheme="minorHAnsi" w:cstheme="minorHAnsi"/>
          <w:color w:val="auto"/>
          <w:szCs w:val="24"/>
          <w:vertAlign w:val="superscript"/>
          <w:lang w:val="en-US"/>
        </w:rPr>
        <w:t>1,2</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fldChar w:fldCharType="begin"/>
      </w:r>
      <w:r w:rsidRPr="0094202D">
        <w:rPr>
          <w:rFonts w:asciiTheme="minorHAnsi" w:hAnsiTheme="minorHAnsi" w:cstheme="minorHAnsi"/>
          <w:color w:val="auto"/>
          <w:szCs w:val="24"/>
          <w:lang w:val="en-US"/>
        </w:rPr>
        <w:instrText xml:space="preserve"> ADDIN ZOTERO_TEMP </w:instrTex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xml:space="preserve"> and </w:t>
      </w:r>
      <w:r w:rsidR="008334F1" w:rsidRPr="0094202D">
        <w:rPr>
          <w:rFonts w:asciiTheme="minorHAnsi" w:hAnsiTheme="minorHAnsi" w:cstheme="minorHAnsi"/>
          <w:color w:val="auto"/>
          <w:szCs w:val="24"/>
          <w:lang w:val="en-US"/>
        </w:rPr>
        <w:t>as</w:t>
      </w:r>
      <w:r w:rsidR="00A26AA1"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pathogens of crop plants</w:t>
      </w:r>
      <w:r w:rsidRPr="0094202D">
        <w:rPr>
          <w:rFonts w:asciiTheme="minorHAnsi" w:hAnsiTheme="minorHAnsi" w:cstheme="minorHAnsi"/>
          <w:color w:val="auto"/>
          <w:szCs w:val="24"/>
          <w:lang w:val="en-US"/>
        </w:rPr>
        <w:fldChar w:fldCharType="begin"/>
      </w:r>
      <w:r w:rsidRPr="0094202D">
        <w:rPr>
          <w:rFonts w:asciiTheme="minorHAnsi" w:hAnsiTheme="minorHAnsi" w:cstheme="minorHAnsi"/>
          <w:color w:val="auto"/>
          <w:szCs w:val="24"/>
          <w:lang w:val="en-US"/>
        </w:rPr>
        <w:instrText xml:space="preserve"> ADDIN ZOTERO_ITEM CSL_CITATION {"citationID":"NUvXtdt4","properties":{"formattedCitation":"\\super 3\\nosupersub{}","plainCitation":"3","noteIndex":0},"citationItems":[{"id":7812,"uris":["http://zotero.org/users/1097545/items/2HDQBD8M"],"uri":["http://zotero.org/users/1097545/items/2HDQBD8M"],"itemData":{"id":7812,"type":"article-journal","abstract":"Disease caused by filamentous fungal human pathogens (FFHP) is increasing. These organisms cause severe mycoses in immunosuppressed individuals, such as those: (a) with AIDS; (b) having undergone transplantation; and/or (c) undergoing chemotherapy. Immunocompetent people can become infected. Some FFHP are isolated from foods which may be fomites. However, the information concerning particular species on specific food is large, dispersed and difficult to obtain. Reports of filamentous fungi from food/crops and causing human disease are frequently only available in the literature of food mycology/plant pathology and medical mycology, respectively: it is seldom cross-referenced. Aspergillus contains some species with strains that are the most dangerous FFHP, with Aspergillus fumigatus causing the most serious diseases. Fusarium and Mucor also contain species of high importance and approximately 15 other genera are involved. A checklist and database of FFHP species isolated from food is presented herein with emphasis on Aspergillus, Fusarium and Mucor in summary tables to increase awareness of the connection between food and FFHP. Metadata on all FFHP is provided in a large supplementary table for updating and revision when necessary. Previous names of fungi have been revised to reflect current valid usage whenever appropriate. The information will form a foundation for future research and taxonomic revisions in the field. The paper will be highly useful for medical practitioners, food mycologists, fungal taxonomists, patients, regulators and food producers interested in reducing infectious diseases and producing high quality food.","container-title":"Microorganisms","DOI":"10.3390/microorganisms5030044","ISSN":"2076-2607","issue":"3","journalAbbreviation":"Microorganisms","note":"PMID: 28767050\nPMCID: PMC5620635","source":"PubMed Central","title":"Filamentous Fungal Human Pathogens from Food Emphasising Aspergillus, Fusarium and Mucor","URL":"https://www.ncbi.nlm.nih.gov/pmc/articles/PMC5620635/","volume":"5","author":[{"family":"Paterson","given":"R. Russell M."},{"family":"Lima","given":"Nelson"}],"accessed":{"date-parts":[["2021",3,22]]},"issued":{"date-parts":[["2017",8,2]]}}}],"schema":"https://github.com/citation-style-language/schema/raw/master/csl-citation.json"} </w:instrText>
      </w:r>
      <w:r w:rsidRPr="0094202D">
        <w:rPr>
          <w:rFonts w:asciiTheme="minorHAnsi" w:hAnsiTheme="minorHAnsi" w:cstheme="minorHAnsi"/>
          <w:color w:val="auto"/>
          <w:szCs w:val="24"/>
          <w:lang w:val="en-US"/>
        </w:rPr>
        <w:fldChar w:fldCharType="separate"/>
      </w:r>
      <w:r w:rsidR="009D4DA4" w:rsidRPr="0094202D">
        <w:rPr>
          <w:rFonts w:asciiTheme="minorHAnsi" w:hAnsiTheme="minorHAnsi" w:cstheme="minorHAnsi"/>
          <w:color w:val="auto"/>
          <w:szCs w:val="24"/>
          <w:vertAlign w:val="superscript"/>
          <w:lang w:val="en-US"/>
        </w:rPr>
        <w:t>3</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pest insects</w:t>
      </w:r>
      <w:r w:rsidRPr="0094202D">
        <w:rPr>
          <w:rFonts w:asciiTheme="minorHAnsi" w:hAnsiTheme="minorHAnsi" w:cstheme="minorHAnsi"/>
          <w:color w:val="auto"/>
          <w:szCs w:val="24"/>
          <w:lang w:val="en-US"/>
        </w:rPr>
        <w:fldChar w:fldCharType="begin"/>
      </w:r>
      <w:r w:rsidRPr="0094202D">
        <w:rPr>
          <w:rFonts w:asciiTheme="minorHAnsi" w:hAnsiTheme="minorHAnsi" w:cstheme="minorHAnsi"/>
          <w:color w:val="auto"/>
          <w:szCs w:val="24"/>
          <w:lang w:val="en-US"/>
        </w:rPr>
        <w:instrText xml:space="preserve"> ADDIN ZOTERO_ITEM CSL_CITATION {"citationID":"wtVZUNtV","properties":{"formattedCitation":"\\super 4\\nosupersub{}","plainCitation":"4","noteIndex":0},"citationItems":[{"id":7808,"uris":["http://zotero.org/users/1097545/items/4IWJP43N"],"uri":["http://zotero.org/users/1097545/items/4IWJP43N"],"itemData":{"id":7808,"type":"article-journal","abstract":"Entomopathogenic fungi play a pivotal role in the regulation of insect populations in nature, and representative species have been developed as promising environmentally friendly mycoinsecticides. Recent advances in the genome biology of insect pathogenic fungi have revealed genomic features associated with fungal adaptation to insect hosts and different host ranges, as well as the evolutionary relationships between insect and noninsect pathogens. By using species in the Beauveria and Metarhizium genera as models, molecular biology studies have revealed the genes that function in fungus-insect interactions and thereby contribute to fungal virulence. Taken together with efforts toward genetic improvement of fungal virulence and stress resistance, knowledge of entomopathogenic fungi will potentiate cost-effective applications of mycoinsecticides for pest control in the field. Relative to our advanced insights into the mechanisms of fungal pathogenesis in plants and humans, future studies will be necessary to unravel the gene-for-gene relationships in fungus-insect interactive models.","container-title":"Annual Review of Entomology","DOI":"10.1146/annurev-ento-031616-035509","ISSN":"1545-4487","journalAbbreviation":"Annu Rev Entomol","language":"eng","note":"PMID: 27860524","page":"73-90","source":"PubMed","title":"Insect Pathogenic Fungi: Genomics, Molecular Interactions, and Genetic Improvements","title-short":"Insect Pathogenic Fungi","volume":"62","author":[{"family":"Wang","given":"Chengshu"},{"family":"Wang","given":"Sibao"}],"issued":{"date-parts":[["2017",1,31]]}}}],"schema":"https://github.com/citation-style-language/schema/raw/master/csl-citation.json"} </w:instrText>
      </w:r>
      <w:r w:rsidRPr="0094202D">
        <w:rPr>
          <w:rFonts w:asciiTheme="minorHAnsi" w:hAnsiTheme="minorHAnsi" w:cstheme="minorHAnsi"/>
          <w:color w:val="auto"/>
          <w:szCs w:val="24"/>
          <w:lang w:val="en-US"/>
        </w:rPr>
        <w:fldChar w:fldCharType="separate"/>
      </w:r>
      <w:r w:rsidR="009D4DA4" w:rsidRPr="0094202D">
        <w:rPr>
          <w:rFonts w:asciiTheme="minorHAnsi" w:hAnsiTheme="minorHAnsi" w:cstheme="minorHAnsi"/>
          <w:color w:val="auto"/>
          <w:szCs w:val="24"/>
          <w:vertAlign w:val="superscript"/>
          <w:lang w:val="en-US"/>
        </w:rPr>
        <w:t>4</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xml:space="preserve"> and humans</w:t>
      </w:r>
      <w:r w:rsidRPr="0094202D">
        <w:rPr>
          <w:rFonts w:asciiTheme="minorHAnsi" w:hAnsiTheme="minorHAnsi" w:cstheme="minorHAnsi"/>
          <w:color w:val="auto"/>
          <w:szCs w:val="24"/>
          <w:lang w:val="en-US"/>
        </w:rPr>
        <w:fldChar w:fldCharType="begin"/>
      </w:r>
      <w:r w:rsidRPr="0094202D">
        <w:rPr>
          <w:rFonts w:asciiTheme="minorHAnsi" w:hAnsiTheme="minorHAnsi" w:cstheme="minorHAnsi"/>
          <w:color w:val="auto"/>
          <w:szCs w:val="24"/>
          <w:lang w:val="en-US"/>
        </w:rPr>
        <w:instrText xml:space="preserve"> ADDIN ZOTERO_ITEM CSL_CITATION {"citationID":"Jv0JkBMW","properties":{"formattedCitation":"\\super 3\\nosupersub{}","plainCitation":"3","noteIndex":0},"citationItems":[{"id":7812,"uris":["http://zotero.org/users/1097545/items/2HDQBD8M"],"uri":["http://zotero.org/users/1097545/items/2HDQBD8M"],"itemData":{"id":7812,"type":"article-journal","abstract":"Disease caused by filamentous fungal human pathogens (FFHP) is increasing. These organisms cause severe mycoses in immunosuppressed individuals, such as those: (a) with AIDS; (b) having undergone transplantation; and/or (c) undergoing chemotherapy. Immunocompetent people can become infected. Some FFHP are isolated from foods which may be fomites. However, the information concerning particular species on specific food is large, dispersed and difficult to obtain. Reports of filamentous fungi from food/crops and causing human disease are frequently only available in the literature of food mycology/plant pathology and medical mycology, respectively: it is seldom cross-referenced. Aspergillus contains some species with strains that are the most dangerous FFHP, with Aspergillus fumigatus causing the most serious diseases. Fusarium and Mucor also contain species of high importance and approximately 15 other genera are involved. A checklist and database of FFHP species isolated from food is presented herein with emphasis on Aspergillus, Fusarium and Mucor in summary tables to increase awareness of the connection between food and FFHP. Metadata on all FFHP is provided in a large supplementary table for updating and revision when necessary. Previous names of fungi have been revised to reflect current valid usage whenever appropriate. The information will form a foundation for future research and taxonomic revisions in the field. The paper will be highly useful for medical practitioners, food mycologists, fungal taxonomists, patients, regulators and food producers interested in reducing infectious diseases and producing high quality food.","container-title":"Microorganisms","DOI":"10.3390/microorganisms5030044","ISSN":"2076-2607","issue":"3","journalAbbreviation":"Microorganisms","note":"PMID: 28767050\nPMCID: PMC5620635","source":"PubMed Central","title":"Filamentous Fungal Human Pathogens from Food Emphasising Aspergillus, Fusarium and Mucor","URL":"https://www.ncbi.nlm.nih.gov/pmc/articles/PMC5620635/","volume":"5","author":[{"family":"Paterson","given":"R. Russell M."},{"family":"Lima","given":"Nelson"}],"accessed":{"date-parts":[["2021",3,22]]},"issued":{"date-parts":[["2017",8,2]]}}}],"schema":"https://github.com/citation-style-language/schema/raw/master/csl-citation.json"} </w:instrText>
      </w:r>
      <w:r w:rsidRPr="0094202D">
        <w:rPr>
          <w:rFonts w:asciiTheme="minorHAnsi" w:hAnsiTheme="minorHAnsi" w:cstheme="minorHAnsi"/>
          <w:color w:val="auto"/>
          <w:szCs w:val="24"/>
          <w:lang w:val="en-US"/>
        </w:rPr>
        <w:fldChar w:fldCharType="separate"/>
      </w:r>
      <w:r w:rsidR="009D4DA4" w:rsidRPr="0094202D">
        <w:rPr>
          <w:rFonts w:asciiTheme="minorHAnsi" w:hAnsiTheme="minorHAnsi" w:cstheme="minorHAnsi"/>
          <w:color w:val="auto"/>
          <w:szCs w:val="24"/>
          <w:vertAlign w:val="superscript"/>
          <w:lang w:val="en-US"/>
        </w:rPr>
        <w:t>3</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xml:space="preserve">. Moreover, filamentous fungi such as </w:t>
      </w:r>
      <w:r w:rsidRPr="0094202D">
        <w:rPr>
          <w:rFonts w:asciiTheme="minorHAnsi" w:hAnsiTheme="minorHAnsi" w:cstheme="minorHAnsi"/>
          <w:i/>
          <w:color w:val="auto"/>
          <w:szCs w:val="24"/>
          <w:lang w:val="en-US"/>
        </w:rPr>
        <w:t xml:space="preserve">A. </w:t>
      </w:r>
      <w:proofErr w:type="spellStart"/>
      <w:r w:rsidRPr="0094202D">
        <w:rPr>
          <w:rFonts w:asciiTheme="minorHAnsi" w:hAnsiTheme="minorHAnsi" w:cstheme="minorHAnsi"/>
          <w:i/>
          <w:color w:val="auto"/>
          <w:szCs w:val="24"/>
          <w:lang w:val="en-US"/>
        </w:rPr>
        <w:t>nidulans</w:t>
      </w:r>
      <w:proofErr w:type="spellEnd"/>
      <w:r w:rsidRPr="0094202D">
        <w:rPr>
          <w:rFonts w:asciiTheme="minorHAnsi" w:hAnsiTheme="minorHAnsi" w:cstheme="minorHAnsi"/>
          <w:color w:val="auto"/>
          <w:szCs w:val="24"/>
          <w:lang w:val="en-US"/>
        </w:rPr>
        <w:t xml:space="preserve"> are widely used as model organisms for fundamental research, such as studies in genetics, </w:t>
      </w:r>
      <w:r w:rsidR="001847F6" w:rsidRPr="0094202D">
        <w:rPr>
          <w:rFonts w:asciiTheme="minorHAnsi" w:hAnsiTheme="minorHAnsi" w:cstheme="minorHAnsi"/>
          <w:color w:val="auto"/>
          <w:szCs w:val="24"/>
          <w:lang w:val="en-US"/>
        </w:rPr>
        <w:t xml:space="preserve">cell and </w:t>
      </w:r>
      <w:r w:rsidRPr="0094202D">
        <w:rPr>
          <w:rFonts w:asciiTheme="minorHAnsi" w:hAnsiTheme="minorHAnsi" w:cstheme="minorHAnsi"/>
          <w:color w:val="auto"/>
          <w:szCs w:val="24"/>
          <w:lang w:val="en-US"/>
        </w:rPr>
        <w:t xml:space="preserve">evolutionary biology </w:t>
      </w:r>
      <w:r w:rsidR="001847F6" w:rsidRPr="0094202D">
        <w:rPr>
          <w:rFonts w:asciiTheme="minorHAnsi" w:hAnsiTheme="minorHAnsi" w:cstheme="minorHAnsi"/>
          <w:color w:val="auto"/>
          <w:szCs w:val="24"/>
          <w:lang w:val="en-US"/>
        </w:rPr>
        <w:t xml:space="preserve">as well as </w:t>
      </w:r>
      <w:r w:rsidRPr="0094202D">
        <w:rPr>
          <w:rFonts w:asciiTheme="minorHAnsi" w:hAnsiTheme="minorHAnsi" w:cstheme="minorHAnsi"/>
          <w:color w:val="auto"/>
          <w:szCs w:val="24"/>
          <w:lang w:val="en-US"/>
        </w:rPr>
        <w:t>for the study of hyphal extension</w:t>
      </w:r>
      <w:r w:rsidRPr="0094202D">
        <w:rPr>
          <w:rFonts w:asciiTheme="minorHAnsi" w:hAnsiTheme="minorHAnsi" w:cstheme="minorHAnsi"/>
          <w:color w:val="auto"/>
          <w:szCs w:val="24"/>
          <w:lang w:val="en-US"/>
        </w:rPr>
        <w:fldChar w:fldCharType="begin"/>
      </w:r>
      <w:r w:rsidRPr="0094202D">
        <w:rPr>
          <w:rFonts w:asciiTheme="minorHAnsi" w:hAnsiTheme="minorHAnsi" w:cstheme="minorHAnsi"/>
          <w:color w:val="auto"/>
          <w:szCs w:val="24"/>
          <w:lang w:val="en-US"/>
        </w:rPr>
        <w:instrText xml:space="preserve"> ADDIN ZOTERO_ITEM CSL_CITATION {"citationID":"TYWzc7Ko","properties":{"formattedCitation":"\\super 5\\nosupersub{}","plainCitation":"5","noteIndex":0},"citationItems":[{"id":7780,"uris":["http://zotero.org/users/1097545/items/BCAUPV3B"],"uri":["http://zotero.org/users/1097545/items/BCAUPV3B"],"itemData":{"id":7780,"type":"article-journal","abstract":"The accessibility to next-generation sequencing (NGS) techniques has enabled the sequencing of hundreds of genomes of species representing all kingdoms. In the case of fungi, genomes of more than a thousand of species are publicly available. This is far from covering the number of 2.2–3.8 million fungal species estimated to populate the world but has significantly improved the resolution of the fungal tree of life. Furthermore, it has boosted systematic evolutionary analyses, the development of faster and more accurate diagnostic analyses of pathogenic strains or the improvement of several biotechnological processes. Nevertheless, the diversification of the nature of fungal species used as model has also weakened research in other species that were traditionally used as reference in the pre-genomic era. In this context, and after more than 65 years since the first works published by Pontecorvo, Aspergillus nidulans remains as one of the most referential model filamentous fungus in research fields such as hyphal morphogenesis, intracellular transport, developmental programs, secondary metabolism, or stress response. This mini-review summarizes how A. nidulans has contributed to the progress in these fields during the last years, and discusses how it could contribute in the future, assisted by NGS and new-generation molecular, microscopy, or cellular tools.","container-title":"International Microbiology","DOI":"10.1007/s10123-019-00064-6","ISSN":"1618-1905","issue":"1","journalAbbreviation":"Int Microbiol","language":"en","page":"5-22","source":"Springer Link","title":"Aspergillus nidulans in the post-genomic era: a top-model filamentous fungus for the study of signaling and homeostasis mechanisms","title-short":"Aspergillus nidulans in the post-genomic era","volume":"23","author":[{"family":"Etxebeste","given":"Oier"},{"family":"Espeso","given":"Eduardo A."}],"issued":{"date-parts":[["2020",1,1]]}}}],"schema":"https://github.com/citation-style-language/schema/raw/master/csl-citation.json"} </w:instrText>
      </w:r>
      <w:r w:rsidRPr="0094202D">
        <w:rPr>
          <w:rFonts w:asciiTheme="minorHAnsi" w:hAnsiTheme="minorHAnsi" w:cstheme="minorHAnsi"/>
          <w:color w:val="auto"/>
          <w:szCs w:val="24"/>
          <w:lang w:val="en-US"/>
        </w:rPr>
        <w:fldChar w:fldCharType="separate"/>
      </w:r>
      <w:r w:rsidR="009D4DA4" w:rsidRPr="0094202D">
        <w:rPr>
          <w:rFonts w:asciiTheme="minorHAnsi" w:hAnsiTheme="minorHAnsi" w:cstheme="minorHAnsi"/>
          <w:color w:val="auto"/>
          <w:szCs w:val="24"/>
          <w:vertAlign w:val="superscript"/>
          <w:lang w:val="en-US"/>
        </w:rPr>
        <w:t>5</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xml:space="preserve">. Filamentous fungi are highly polarized organisms that elongate through the continuous supply of membrane lipids/proteins and </w:t>
      </w:r>
      <w:r w:rsidR="001847F6" w:rsidRPr="0094202D">
        <w:rPr>
          <w:rFonts w:asciiTheme="minorHAnsi" w:hAnsiTheme="minorHAnsi" w:cstheme="minorHAnsi"/>
          <w:color w:val="auto"/>
          <w:szCs w:val="24"/>
          <w:lang w:val="en-US"/>
        </w:rPr>
        <w:t xml:space="preserve">the </w:t>
      </w:r>
      <w:r w:rsidRPr="0094202D">
        <w:rPr>
          <w:rFonts w:asciiTheme="minorHAnsi" w:hAnsiTheme="minorHAnsi" w:cstheme="minorHAnsi"/>
          <w:i/>
          <w:color w:val="auto"/>
          <w:szCs w:val="24"/>
          <w:lang w:val="en-US"/>
        </w:rPr>
        <w:t>de novo</w:t>
      </w:r>
      <w:r w:rsidRPr="0094202D">
        <w:rPr>
          <w:rFonts w:asciiTheme="minorHAnsi" w:hAnsiTheme="minorHAnsi" w:cstheme="minorHAnsi"/>
          <w:color w:val="auto"/>
          <w:szCs w:val="24"/>
          <w:lang w:val="en-US"/>
        </w:rPr>
        <w:t xml:space="preserve"> synthesis of cell wall at the extending tip</w:t>
      </w:r>
      <w:r w:rsidRPr="0094202D">
        <w:rPr>
          <w:rFonts w:asciiTheme="minorHAnsi" w:hAnsiTheme="minorHAnsi" w:cstheme="minorHAnsi"/>
          <w:color w:val="auto"/>
          <w:szCs w:val="24"/>
          <w:lang w:val="en-US"/>
        </w:rPr>
        <w:fldChar w:fldCharType="begin"/>
      </w:r>
      <w:r w:rsidRPr="0094202D">
        <w:rPr>
          <w:rFonts w:asciiTheme="minorHAnsi" w:hAnsiTheme="minorHAnsi" w:cstheme="minorHAnsi"/>
          <w:color w:val="auto"/>
          <w:szCs w:val="24"/>
          <w:lang w:val="en-US"/>
        </w:rPr>
        <w:instrText xml:space="preserve"> ADDIN ZOTERO_ITEM CSL_CITATION {"citationID":"GnCr7oDj","properties":{"formattedCitation":"\\super 6\\nosupersub{}","plainCitation":"6","noteIndex":0},"citationItems":[{"id":6143,"uris":["http://zotero.org/users/1097545/items/FFUIICLL"],"uri":["http://zotero.org/users/1097545/items/FFUIICLL"],"itemData":{"id":6143,"type":"article-journal","abstract":"Filamentous fungi constitute a large group of eukaryotic microorganisms that grow by forming simple tube-like hyphae that are capable of differentiating into more-complex morphological structures and distinct cell types. Hyphae form filamentous networks by extending at their tips while branching in subapical regions. Rapid tip elongation requires massive membrane insertion and extension of the rigid chitin-containing cell wall. This process is sustained by a continuous flow of secretory vesicles that depends on the coordinated action of the microtubule and actin cytoskeletons and the corresponding motors and associated proteins. Vesicles transport cell wall-synthesizing enzymes and accumulate in a special structure, the Spitzenkörper, before traveling further and fusing with the tip membrane. The place of vesicle fusion and growth direction are enabled and defined by the position of the Spitzenkörper, the so-called cell end markers, and other proteins involved in the exocytic process. Also important for tip extension is membrane recycling by endocytosis via early endosomes, which function as multipurpose transport vehicles for mRNA, septins, ribosomes, and peroxisomes. Cell integrity, hyphal branching, and morphogenesis are all processes that are largely dependent on vesicle and cytoskeleton dynamics. When hyphae differentiate structures for asexual or sexual reproduction or to mediate interspecies interactions, the hyphal basic cellular machinery may be reprogrammed through the synthesis of new proteins and/or the modification of protein activity. Although some transcriptional networks involved in such reprogramming of hyphae are well studied in several model filamentous fungi, clear connections between these networks and known determinants of hyphal morphogenesis are yet to be established.","container-title":"Microbiology and Molecular Biology Reviews : MMBR","DOI":"10.1128/MMBR.00068-17","ISSN":"1092-2172","issue":"2","journalAbbreviation":"Microbiol Mol Biol Rev","note":"PMID: 29643171\nPMCID: PMC5968459","source":"PubMed Central","title":"Fungal Morphogenesis, from the Polarized Growth of Hyphae to Complex Reproduction and Infection Structures","URL":"https://www.ncbi.nlm.nih.gov/pmc/articles/PMC5968459/","volume":"82","author":[{"family":"Riquelme","given":"Meritxell"},{"family":"Aguirre","given":"Jesús"},{"family":"Bartnicki-García","given":"Salomon"},{"family":"Braus","given":"Gerhard H."},{"family":"Feldbrügge","given":"Michael"},{"family":"Fleig","given":"Ursula"},{"family":"Hansberg","given":"Wilhelm"},{"family":"Herrera-Estrella","given":"Alfredo"},{"family":"Kämper","given":"Jörg"},{"family":"Kück","given":"Ulrich"},{"family":"Mouriño-Pérez","given":"Rosa R."},{"family":"Takeshita","given":"Norio"},{"family":"Fischer","given":"Reinhard"}],"accessed":{"date-parts":[["2019",12,24]]},"issued":{"date-parts":[["2018",4,11]]}}}],"schema":"https://github.com/citation-style-language/schema/raw/master/csl-citation.json"} </w:instrText>
      </w:r>
      <w:r w:rsidRPr="0094202D">
        <w:rPr>
          <w:rFonts w:asciiTheme="minorHAnsi" w:hAnsiTheme="minorHAnsi" w:cstheme="minorHAnsi"/>
          <w:color w:val="auto"/>
          <w:szCs w:val="24"/>
          <w:lang w:val="en-US"/>
        </w:rPr>
        <w:fldChar w:fldCharType="separate"/>
      </w:r>
      <w:r w:rsidR="009D4DA4" w:rsidRPr="0094202D">
        <w:rPr>
          <w:rFonts w:asciiTheme="minorHAnsi" w:hAnsiTheme="minorHAnsi" w:cstheme="minorHAnsi"/>
          <w:color w:val="auto"/>
          <w:szCs w:val="24"/>
          <w:vertAlign w:val="superscript"/>
          <w:lang w:val="en-US"/>
        </w:rPr>
        <w:t>6</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xml:space="preserve">. </w:t>
      </w:r>
      <w:r w:rsidR="00A26AA1" w:rsidRPr="0094202D">
        <w:rPr>
          <w:rFonts w:asciiTheme="minorHAnsi" w:hAnsiTheme="minorHAnsi" w:cstheme="minorHAnsi"/>
          <w:color w:val="auto"/>
          <w:szCs w:val="24"/>
          <w:lang w:val="en-US"/>
        </w:rPr>
        <w:t>A c</w:t>
      </w:r>
      <w:r w:rsidR="00300727" w:rsidRPr="0094202D">
        <w:rPr>
          <w:rFonts w:asciiTheme="minorHAnsi" w:hAnsiTheme="minorHAnsi" w:cstheme="minorHAnsi"/>
          <w:color w:val="auto"/>
          <w:szCs w:val="24"/>
          <w:lang w:val="en-US"/>
        </w:rPr>
        <w:t xml:space="preserve">entral role in </w:t>
      </w:r>
      <w:r w:rsidR="00A26AA1" w:rsidRPr="0094202D">
        <w:rPr>
          <w:rFonts w:asciiTheme="minorHAnsi" w:hAnsiTheme="minorHAnsi" w:cstheme="minorHAnsi"/>
          <w:color w:val="auto"/>
          <w:szCs w:val="24"/>
          <w:lang w:val="en-US"/>
        </w:rPr>
        <w:t xml:space="preserve">the </w:t>
      </w:r>
      <w:r w:rsidR="00F15638" w:rsidRPr="0094202D">
        <w:rPr>
          <w:rFonts w:asciiTheme="minorHAnsi" w:hAnsiTheme="minorHAnsi" w:cstheme="minorHAnsi"/>
          <w:color w:val="auto"/>
          <w:szCs w:val="24"/>
          <w:lang w:val="en-US"/>
        </w:rPr>
        <w:t xml:space="preserve">hyphal tip growth and </w:t>
      </w:r>
      <w:r w:rsidR="00300727" w:rsidRPr="0094202D">
        <w:rPr>
          <w:rFonts w:asciiTheme="minorHAnsi" w:hAnsiTheme="minorHAnsi" w:cstheme="minorHAnsi"/>
          <w:color w:val="auto"/>
          <w:szCs w:val="24"/>
          <w:lang w:val="en-US"/>
        </w:rPr>
        <w:t xml:space="preserve">polarity maintenance </w:t>
      </w:r>
      <w:r w:rsidR="00A26AA1" w:rsidRPr="0094202D">
        <w:rPr>
          <w:rFonts w:asciiTheme="minorHAnsi" w:hAnsiTheme="minorHAnsi" w:cstheme="minorHAnsi"/>
          <w:color w:val="auto"/>
          <w:szCs w:val="24"/>
          <w:lang w:val="en-US"/>
        </w:rPr>
        <w:t>is</w:t>
      </w:r>
      <w:r w:rsidR="00300727" w:rsidRPr="0094202D">
        <w:rPr>
          <w:rFonts w:asciiTheme="minorHAnsi" w:hAnsiTheme="minorHAnsi" w:cstheme="minorHAnsi"/>
          <w:color w:val="auto"/>
          <w:szCs w:val="24"/>
          <w:lang w:val="en-US"/>
        </w:rPr>
        <w:t xml:space="preserve"> </w:t>
      </w:r>
      <w:r w:rsidR="00A26AA1" w:rsidRPr="0094202D">
        <w:rPr>
          <w:rFonts w:asciiTheme="minorHAnsi" w:hAnsiTheme="minorHAnsi" w:cstheme="minorHAnsi"/>
          <w:color w:val="auto"/>
          <w:szCs w:val="24"/>
          <w:lang w:val="en-US"/>
        </w:rPr>
        <w:t>a</w:t>
      </w:r>
      <w:r w:rsidR="00300727" w:rsidRPr="0094202D">
        <w:rPr>
          <w:rFonts w:asciiTheme="minorHAnsi" w:hAnsiTheme="minorHAnsi" w:cstheme="minorHAnsi"/>
          <w:color w:val="auto"/>
          <w:szCs w:val="24"/>
          <w:lang w:val="en-US"/>
        </w:rPr>
        <w:t xml:space="preserve"> specialized structure named ‘Spitzenkorper’ (SPK), </w:t>
      </w:r>
      <w:r w:rsidR="008F4443" w:rsidRPr="0094202D">
        <w:rPr>
          <w:rFonts w:asciiTheme="minorHAnsi" w:hAnsiTheme="minorHAnsi" w:cstheme="minorHAnsi"/>
          <w:color w:val="auto"/>
          <w:szCs w:val="24"/>
          <w:lang w:val="en-US"/>
        </w:rPr>
        <w:t xml:space="preserve">a highly ordered structure consisting </w:t>
      </w:r>
      <w:r w:rsidR="00300727" w:rsidRPr="0094202D">
        <w:rPr>
          <w:rFonts w:asciiTheme="minorHAnsi" w:hAnsiTheme="minorHAnsi" w:cstheme="minorHAnsi"/>
          <w:color w:val="auto"/>
          <w:szCs w:val="24"/>
          <w:lang w:val="en-US"/>
        </w:rPr>
        <w:t>mostly of cytoskeletal components and the polarized distribution of the Golgi</w:t>
      </w:r>
      <w:r w:rsidR="00300727" w:rsidRPr="0094202D">
        <w:rPr>
          <w:rFonts w:asciiTheme="minorHAnsi" w:hAnsiTheme="minorHAnsi" w:cstheme="minorHAnsi"/>
          <w:color w:val="auto"/>
          <w:szCs w:val="24"/>
          <w:lang w:val="en-US"/>
        </w:rPr>
        <w:fldChar w:fldCharType="begin"/>
      </w:r>
      <w:r w:rsidR="00300727" w:rsidRPr="0094202D">
        <w:rPr>
          <w:rFonts w:asciiTheme="minorHAnsi" w:hAnsiTheme="minorHAnsi" w:cstheme="minorHAnsi"/>
          <w:color w:val="auto"/>
          <w:szCs w:val="24"/>
          <w:lang w:val="en-US"/>
        </w:rPr>
        <w:instrText xml:space="preserve"> ADDIN ZOTERO_ITEM CSL_CITATION {"citationID":"G4C49kfA","properties":{"formattedCitation":"\\super 6\\uc0\\u8211{}8\\nosupersub{}","plainCitation":"6–8","noteIndex":0},"citationItems":[{"id":6143,"uris":["http://zotero.org/users/1097545/items/FFUIICLL"],"uri":["http://zotero.org/users/1097545/items/FFUIICLL"],"itemData":{"id":6143,"type":"article-journal","abstract":"Filamentous fungi constitute a large group of eukaryotic microorganisms that grow by forming simple tube-like hyphae that are capable of differentiating into more-complex morphological structures and distinct cell types. Hyphae form filamentous networks by extending at their tips while branching in subapical regions. Rapid tip elongation requires massive membrane insertion and extension of the rigid chitin-containing cell wall. This process is sustained by a continuous flow of secretory vesicles that depends on the coordinated action of the microtubule and actin cytoskeletons and the corresponding motors and associated proteins. Vesicles transport cell wall-synthesizing enzymes and accumulate in a special structure, the Spitzenkörper, before traveling further and fusing with the tip membrane. The place of vesicle fusion and growth direction are enabled and defined by the position of the Spitzenkörper, the so-called cell end markers, and other proteins involved in the exocytic process. Also important for tip extension is membrane recycling by endocytosis via early endosomes, which function as multipurpose transport vehicles for mRNA, septins, ribosomes, and peroxisomes. Cell integrity, hyphal branching, and morphogenesis are all processes that are largely dependent on vesicle and cytoskeleton dynamics. When hyphae differentiate structures for asexual or sexual reproduction or to mediate interspecies interactions, the hyphal basic cellular machinery may be reprogrammed through the synthesis of new proteins and/or the modification of protein activity. Although some transcriptional networks involved in such reprogramming of hyphae are well studied in several model filamentous fungi, clear connections between these networks and known determinants of hyphal morphogenesis are yet to be established.","container-title":"Microbiology and Molecular Biology Reviews : MMBR","DOI":"10.1128/MMBR.00068-17","ISSN":"1092-2172","issue":"2","journalAbbreviation":"Microbiol Mol Biol Rev","note":"PMID: 29643171\nPMCID: PMC5968459","source":"PubMed Central","title":"Fungal Morphogenesis, from the Polarized Growth of Hyphae to Complex Reproduction and Infection Structures","URL":"https://www.ncbi.nlm.nih.gov/pmc/articles/PMC5968459/","volume":"82","author":[{"family":"Riquelme","given":"Meritxell"},{"family":"Aguirre","given":"Jesús"},{"family":"Bartnicki-García","given":"Salomon"},{"family":"Braus","given":"Gerhard H."},{"family":"Feldbrügge","given":"Michael"},{"family":"Fleig","given":"Ursula"},{"family":"Hansberg","given":"Wilhelm"},{"family":"Herrera-Estrella","given":"Alfredo"},{"family":"Kämper","given":"Jörg"},{"family":"Kück","given":"Ulrich"},{"family":"Mouriño-Pérez","given":"Rosa R."},{"family":"Takeshita","given":"Norio"},{"family":"Fischer","given":"Reinhard"}],"accessed":{"date-parts":[["2019",12,24]]},"issued":{"date-parts":[["2018",4,11]]}}},{"id":7943,"uris":["http://zotero.org/users/1097545/items/XUVFVGEF"],"uri":["http://zotero.org/users/1097545/items/XUVFVGEF"],"itemData":{"id":7943,"type":"article-journal","abstract":"The plasma membrane (PM) performs a plethora of physiological processes, the coordination of which requires spatial and temporal organization into specialized domains of different sizes, stability, protein/lipid composition and overall architecture. Compartmentalization of the PM has been particularly well studied in the yeast Saccharomyces cerevisiae, where five non-overlapping domains have been described: The Membrane Compartments containing the arginine permease Can1 (MCC), the H+-ATPase Pma1 (MCP), the TORC2 kinase (MCT), the sterol transporters Ltc3/4 (MCL), and the cell wall stress mechanosensor Wsc1 (MCW). Additional cortical foci at the fungal PM are the sites where clathrin-dependent endocytosis occurs, the sites where the external pH sensing complex PAL/Rim localizes, and sterol-rich domains found in apically grown regions of fungal membranes. In this review, we summarize knowledge from several fungal species regarding the organization of the lateral PM segregation. We discuss the mechanisms of formation of these domains, and the mechanisms of partitioning of proteins there. Finally, we discuss the physiological roles of the best-known membrane compartments, including the regulation of membrane and cell wall homeostasis, apical growth of fungal cells and the newly emerging role of MCCs as starvation-protective membrane domains.","container-title":"FEMS Microbiology Reviews","DOI":"10.1093/femsre/fuz022","ISSN":"1574-6976","language":"en","page":"fuz022","source":"DOI.org (Crossref)","title":"Fungal plasma membrane domains","author":[{"family":"Athanasopoulos","given":"Alexandros"},{"family":"André","given":"Bruno"},{"family":"Sophianopoulou","given":"Vicky"},{"family":"Gournas","given":"Christos"}],"issued":{"date-parts":[["2019",8,27]]}}},{"id":7945,"uris":["http://zotero.org/users/1097545/items/UH6LDGWG"],"uri":["http://zotero.org/users/1097545/items/UH6LDGWG"],"itemData":{"id":7945,"type":"article-journal","abstract":"Aspergillus nidulans hyphae grow exclusively by apical extension. Golgi equivalents (GEs) labeled with mRFP-tagged PHOSBP domain form a markedly polarized, dynamic network of ring-shaped and fenestrated cisternae that remains intact during “closed” mitosis. mRFP-PHOSBP GEs advance associated with the growing apex where secretion predominates but do not undergo long-distance movement toward the tip that could account for their polarization. mRFP-PHOSBP GEs overlap with the trans-Golgi resident Sec7 but do not colocalize with also polarized accretions of the early Golgi marker GrhAGrh1-GFP, indicating that early and late Golgi membranes segregate spatially. AnSec23-GFP ER exit sites (ERES) are numerous, relatively static foci localizing across the entire cell. However, their density is greatest near the tip, correlating with predominance of early and trans-Golgi elements in this region. Whereas GrhA-GFP structures and ERES reach the apical dome, mRFP-PHOSBP GEs are excluded from this region, which contains the endosome dynein loading zone. After latrunculin-mediated F-actin disruption, mRFP-PHOSBP GEs fragment and, like AnSec23-GFP ERES, depolarize. Brefeldin A transiently collapses late and early GEs into distinct aggregates containing Sec7/mRFP-PHOSBP and GrhA-GFP, respectively, temporarily arresting apical extension. Rapid growth reinitiates after washout, correlating with reacquisition of the normal Golgi organization that, we conclude, is required for apical extension.","container-title":"Molecular Biology of the Cell","DOI":"10.1091/mbc.E09-03-0254","ISSN":"1059-1524","issue":"20","journalAbbreviation":"Mol Biol Cell","note":"PMID: 19692566\nPMCID: PMC2762137","page":"4335-4347","source":"PubMed Central","title":"Organization and Dynamics of the Aspergillus nidulans Golgi during Apical Extension and Mitosis","volume":"20","author":[{"family":"Pantazopoulou","given":"Areti"},{"family":"Peñalva","given":"Miguel A."}],"issued":{"date-parts":[["2009",10,15]]}}}],"schema":"https://github.com/citation-style-language/schema/raw/master/csl-citation.json"} </w:instrText>
      </w:r>
      <w:r w:rsidR="00300727" w:rsidRPr="0094202D">
        <w:rPr>
          <w:rFonts w:asciiTheme="minorHAnsi" w:hAnsiTheme="minorHAnsi" w:cstheme="minorHAnsi"/>
          <w:color w:val="auto"/>
          <w:szCs w:val="24"/>
          <w:lang w:val="en-US"/>
        </w:rPr>
        <w:fldChar w:fldCharType="separate"/>
      </w:r>
      <w:r w:rsidR="00300727" w:rsidRPr="0094202D">
        <w:rPr>
          <w:rFonts w:asciiTheme="minorHAnsi" w:hAnsiTheme="minorHAnsi" w:cstheme="minorHAnsi"/>
          <w:color w:val="auto"/>
          <w:szCs w:val="24"/>
          <w:vertAlign w:val="superscript"/>
          <w:lang w:val="en-US"/>
        </w:rPr>
        <w:t>6–8</w:t>
      </w:r>
      <w:r w:rsidR="00300727" w:rsidRPr="0094202D">
        <w:rPr>
          <w:rFonts w:asciiTheme="minorHAnsi" w:hAnsiTheme="minorHAnsi" w:cstheme="minorHAnsi"/>
          <w:color w:val="auto"/>
          <w:szCs w:val="24"/>
          <w:lang w:val="en-US"/>
        </w:rPr>
        <w:fldChar w:fldCharType="end"/>
      </w:r>
      <w:r w:rsidR="00300727" w:rsidRPr="0094202D">
        <w:rPr>
          <w:rFonts w:asciiTheme="minorHAnsi" w:hAnsiTheme="minorHAnsi" w:cstheme="minorHAnsi"/>
          <w:color w:val="auto"/>
          <w:szCs w:val="24"/>
          <w:lang w:val="en-US"/>
        </w:rPr>
        <w:t>.</w:t>
      </w:r>
    </w:p>
    <w:p w14:paraId="28AEFFB3" w14:textId="77777777" w:rsidR="00A26AA1" w:rsidRPr="0094202D" w:rsidRDefault="00A26AA1" w:rsidP="004927EE">
      <w:pPr>
        <w:spacing w:line="240" w:lineRule="auto"/>
        <w:contextualSpacing/>
        <w:rPr>
          <w:rFonts w:asciiTheme="minorHAnsi" w:hAnsiTheme="minorHAnsi" w:cstheme="minorHAnsi"/>
          <w:color w:val="auto"/>
          <w:szCs w:val="24"/>
          <w:lang w:val="en-US"/>
        </w:rPr>
      </w:pPr>
    </w:p>
    <w:p w14:paraId="4AB52AC7" w14:textId="7624C7FE" w:rsidR="00533B64" w:rsidRPr="0094202D" w:rsidRDefault="00533B64" w:rsidP="004927EE">
      <w:pPr>
        <w:spacing w:line="240" w:lineRule="auto"/>
        <w:contextualSpacing/>
        <w:rPr>
          <w:rFonts w:asciiTheme="minorHAnsi" w:hAnsiTheme="minorHAnsi" w:cstheme="minorHAnsi"/>
          <w:bCs/>
          <w:color w:val="auto"/>
          <w:szCs w:val="24"/>
          <w:lang w:val="en-US"/>
        </w:rPr>
      </w:pPr>
      <w:r w:rsidRPr="0094202D">
        <w:rPr>
          <w:rFonts w:asciiTheme="minorHAnsi" w:hAnsiTheme="minorHAnsi" w:cstheme="minorHAnsi"/>
          <w:bCs/>
          <w:color w:val="auto"/>
          <w:szCs w:val="24"/>
          <w:lang w:val="en-US"/>
        </w:rPr>
        <w:t>Environmental stimuli/signals, such water</w:t>
      </w:r>
      <w:r w:rsidRPr="0094202D">
        <w:rPr>
          <w:rFonts w:asciiTheme="minorHAnsi" w:hAnsiTheme="minorHAnsi" w:cstheme="minorHAnsi"/>
          <w:color w:val="auto"/>
          <w:szCs w:val="24"/>
          <w:lang w:val="en-US"/>
        </w:rPr>
        <w:t>-air interface, light, CO</w:t>
      </w:r>
      <w:r w:rsidRPr="0094202D">
        <w:rPr>
          <w:rFonts w:asciiTheme="minorHAnsi" w:hAnsiTheme="minorHAnsi" w:cstheme="minorHAnsi"/>
          <w:color w:val="auto"/>
          <w:szCs w:val="24"/>
          <w:vertAlign w:val="subscript"/>
          <w:lang w:val="en-US"/>
        </w:rPr>
        <w:t>2</w:t>
      </w:r>
      <w:r w:rsidRPr="0094202D">
        <w:rPr>
          <w:rFonts w:asciiTheme="minorHAnsi" w:hAnsiTheme="minorHAnsi" w:cstheme="minorHAnsi"/>
          <w:color w:val="auto"/>
          <w:szCs w:val="24"/>
          <w:lang w:val="en-US"/>
        </w:rPr>
        <w:t xml:space="preserve"> concentration, and the nutritional status are responsible for the developmental decisions </w:t>
      </w:r>
      <w:r w:rsidR="00766335" w:rsidRPr="0094202D">
        <w:rPr>
          <w:rFonts w:asciiTheme="minorHAnsi" w:hAnsiTheme="minorHAnsi" w:cstheme="minorHAnsi"/>
          <w:color w:val="auto"/>
          <w:szCs w:val="24"/>
          <w:lang w:val="en-US"/>
        </w:rPr>
        <w:t xml:space="preserve">made by </w:t>
      </w:r>
      <w:r w:rsidRPr="0094202D">
        <w:rPr>
          <w:rFonts w:asciiTheme="minorHAnsi" w:hAnsiTheme="minorHAnsi" w:cstheme="minorHAnsi"/>
          <w:color w:val="auto"/>
          <w:szCs w:val="24"/>
          <w:lang w:val="en-US"/>
        </w:rPr>
        <w:t>these molds</w:t>
      </w:r>
      <w:r w:rsidRPr="0094202D">
        <w:rPr>
          <w:rFonts w:asciiTheme="minorHAnsi" w:hAnsiTheme="minorHAnsi" w:cstheme="minorHAnsi"/>
          <w:bCs/>
          <w:color w:val="auto"/>
          <w:szCs w:val="24"/>
          <w:lang w:val="en-US"/>
        </w:rPr>
        <w:t xml:space="preserve"> </w:t>
      </w:r>
      <w:r w:rsidRPr="0094202D">
        <w:rPr>
          <w:rFonts w:asciiTheme="minorHAnsi" w:hAnsiTheme="minorHAnsi" w:cstheme="minorHAnsi"/>
          <w:bCs/>
          <w:color w:val="auto"/>
          <w:szCs w:val="24"/>
          <w:lang w:val="en-US"/>
        </w:rPr>
        <w:fldChar w:fldCharType="begin"/>
      </w:r>
      <w:r w:rsidR="00300727" w:rsidRPr="0094202D">
        <w:rPr>
          <w:rFonts w:asciiTheme="minorHAnsi" w:hAnsiTheme="minorHAnsi" w:cstheme="minorHAnsi"/>
          <w:bCs/>
          <w:color w:val="auto"/>
          <w:szCs w:val="24"/>
          <w:lang w:val="en-US"/>
        </w:rPr>
        <w:instrText xml:space="preserve"> ADDIN ZOTERO_ITEM CSL_CITATION {"citationID":"ypPkDrqU","properties":{"formattedCitation":"\\super 9\\nosupersub{}","plainCitation":"9","noteIndex":0},"citationItems":[{"id":7816,"uris":["http://zotero.org/users/1097545/items/NGM62MS3"],"uri":["http://zotero.org/users/1097545/items/NGM62MS3"],"itemData":{"id":7816,"type":"article-journal","abstract":"Fungal development and secondary metabolite production are coordinated by regulatory complexes as the trimeric velvet complex. Light accelerates asexual but decreases sexual development of the filamentous fungus Aspergillus nidulans. Changes in gene expression and secondary metabolite accumulation in response to environmental stimuli have been the focus of many studies, but a comprehensive comparison during entire development is lacking. We compared snapshots of transcript and metabolite profiles during fungal development in dark or light. Overall 2.014 genes corresponding to 19% of the genome were differentially expressed when submerged vegetative hyphae were compared to surface development. Differentiation was preferentially asexual in light or preferentially sexual connected to delayed asexual development in dark. Light induces significantly gene expression within the first 24–48h after the transfer to surfaces. Many light induced genes are also expressed in dark after a delay of up to two days, which might be required for preparation of enhanced sexual development. Darkness results in a massive transcriptional reprogramming causing a peak of lipid-derived fungal pheromone synthesis (psi factors) during early sexual development and the expression of genes for cell-wall degradation presumably to mobilize the energy for sexual differentiation. Accumulation of secondary metabolites like antitumoral terrequinone A or like emericellamide start under light conditions, whereas the mycotoxin sterigmatocystin or asperthecin and emodin appear under dark conditions during sexual development. Amino acid synthesis and pool rapidly drop after 72–96h in dark. Subsequent initiation of apoptotic cell-death pathways in darkness happens significantly later than in light. This illustrates that fungal adaptation in differentiation and secondary metabolite production to light conditions requires the reprogramming of one fifth of the potential of its genome.","container-title":"Fungal Genetics and Biology","DOI":"10.1016/j.fgb.2016.01.004","ISSN":"1087-1845","journalAbbreviation":"Fungal Genetics and Biology","language":"en","page":"30-53","source":"ScienceDirect","title":"Changes of global gene expression and secondary metabolite accumulation during light-dependent Aspergillus nidulans development","volume":"87","author":[{"family":"Bayram","given":"Özgür"},{"family":"Feussner","given":"Kirstin"},{"family":"Dumkow","given":"Marc"},{"family":"Herrfurth","given":"Cornelia"},{"family":"Feussner","given":"Ivo"},{"family":"Braus","given":"Gerhard H."}],"issued":{"date-parts":[["2016",2,1]]}}}],"schema":"https://github.com/citation-style-language/schema/raw/master/csl-citation.json"} </w:instrText>
      </w:r>
      <w:r w:rsidRPr="0094202D">
        <w:rPr>
          <w:rFonts w:asciiTheme="minorHAnsi" w:hAnsiTheme="minorHAnsi" w:cstheme="minorHAnsi"/>
          <w:bCs/>
          <w:color w:val="auto"/>
          <w:szCs w:val="24"/>
          <w:lang w:val="en-US"/>
        </w:rPr>
        <w:fldChar w:fldCharType="separate"/>
      </w:r>
      <w:r w:rsidR="00300727" w:rsidRPr="0094202D">
        <w:rPr>
          <w:rFonts w:asciiTheme="minorHAnsi" w:hAnsiTheme="minorHAnsi" w:cstheme="minorHAnsi"/>
          <w:color w:val="auto"/>
          <w:szCs w:val="24"/>
          <w:vertAlign w:val="superscript"/>
          <w:lang w:val="en-US"/>
        </w:rPr>
        <w:t>9</w:t>
      </w:r>
      <w:r w:rsidRPr="0094202D">
        <w:rPr>
          <w:rFonts w:asciiTheme="minorHAnsi" w:hAnsiTheme="minorHAnsi" w:cstheme="minorHAnsi"/>
          <w:color w:val="auto"/>
          <w:szCs w:val="24"/>
          <w:lang w:val="en-US"/>
        </w:rPr>
        <w:fldChar w:fldCharType="end"/>
      </w:r>
      <w:r w:rsidRPr="0094202D">
        <w:rPr>
          <w:rFonts w:asciiTheme="minorHAnsi" w:hAnsiTheme="minorHAnsi" w:cstheme="minorHAnsi"/>
          <w:bCs/>
          <w:color w:val="auto"/>
          <w:szCs w:val="24"/>
          <w:lang w:val="en-US"/>
        </w:rPr>
        <w:t xml:space="preserve">. In </w:t>
      </w:r>
      <w:r w:rsidRPr="0094202D">
        <w:rPr>
          <w:rFonts w:asciiTheme="minorHAnsi" w:hAnsiTheme="minorHAnsi" w:cstheme="minorHAnsi"/>
          <w:color w:val="auto"/>
          <w:szCs w:val="24"/>
          <w:lang w:val="en-US"/>
        </w:rPr>
        <w:t>submerged (liquid) culture</w:t>
      </w:r>
      <w:r w:rsidR="00665E34" w:rsidRPr="0094202D">
        <w:rPr>
          <w:rFonts w:asciiTheme="minorHAnsi" w:hAnsiTheme="minorHAnsi" w:cstheme="minorHAnsi"/>
          <w:color w:val="auto"/>
          <w:szCs w:val="24"/>
          <w:lang w:val="en-US"/>
        </w:rPr>
        <w:t>s</w:t>
      </w:r>
      <w:r w:rsidRPr="0094202D">
        <w:rPr>
          <w:rFonts w:asciiTheme="minorHAnsi" w:hAnsiTheme="minorHAnsi" w:cstheme="minorHAnsi"/>
          <w:color w:val="auto"/>
          <w:szCs w:val="24"/>
          <w:lang w:val="en-US"/>
        </w:rPr>
        <w:t xml:space="preserve"> the </w:t>
      </w:r>
      <w:r w:rsidR="0040473E" w:rsidRPr="0094202D">
        <w:rPr>
          <w:rFonts w:asciiTheme="minorHAnsi" w:hAnsiTheme="minorHAnsi" w:cstheme="minorHAnsi"/>
          <w:color w:val="auto"/>
          <w:szCs w:val="24"/>
          <w:lang w:val="en-US"/>
        </w:rPr>
        <w:t xml:space="preserve">differentiation </w:t>
      </w:r>
      <w:r w:rsidRPr="0094202D">
        <w:rPr>
          <w:rFonts w:asciiTheme="minorHAnsi" w:hAnsiTheme="minorHAnsi" w:cstheme="minorHAnsi"/>
          <w:color w:val="auto"/>
          <w:szCs w:val="24"/>
          <w:lang w:val="en-US"/>
        </w:rPr>
        <w:t xml:space="preserve">of </w:t>
      </w:r>
      <w:r w:rsidRPr="0094202D">
        <w:rPr>
          <w:rFonts w:asciiTheme="minorHAnsi" w:hAnsiTheme="minorHAnsi" w:cstheme="minorHAnsi"/>
          <w:i/>
          <w:color w:val="auto"/>
          <w:szCs w:val="24"/>
          <w:lang w:val="en-US"/>
        </w:rPr>
        <w:t xml:space="preserve">A. </w:t>
      </w:r>
      <w:proofErr w:type="spellStart"/>
      <w:r w:rsidRPr="0094202D">
        <w:rPr>
          <w:rFonts w:asciiTheme="minorHAnsi" w:hAnsiTheme="minorHAnsi" w:cstheme="minorHAnsi"/>
          <w:i/>
          <w:color w:val="auto"/>
          <w:szCs w:val="24"/>
          <w:lang w:val="en-US"/>
        </w:rPr>
        <w:t>nidulans</w:t>
      </w:r>
      <w:proofErr w:type="spellEnd"/>
      <w:r w:rsidRPr="0094202D">
        <w:rPr>
          <w:rFonts w:asciiTheme="minorHAnsi" w:hAnsiTheme="minorHAnsi" w:cstheme="minorHAnsi"/>
          <w:color w:val="auto"/>
          <w:szCs w:val="24"/>
          <w:lang w:val="en-US"/>
        </w:rPr>
        <w:t xml:space="preserve"> is repressed and growth occurs by hyphal tip elongation</w:t>
      </w:r>
      <w:r w:rsidRPr="0094202D">
        <w:rPr>
          <w:rFonts w:asciiTheme="minorHAnsi" w:hAnsiTheme="minorHAnsi" w:cstheme="minorHAnsi"/>
          <w:color w:val="auto"/>
          <w:szCs w:val="24"/>
          <w:lang w:val="en-US"/>
        </w:rPr>
        <w:fldChar w:fldCharType="begin"/>
      </w:r>
      <w:r w:rsidRPr="0094202D">
        <w:rPr>
          <w:rFonts w:asciiTheme="minorHAnsi" w:hAnsiTheme="minorHAnsi" w:cstheme="minorHAnsi"/>
          <w:color w:val="auto"/>
          <w:szCs w:val="24"/>
          <w:lang w:val="en-US"/>
        </w:rPr>
        <w:instrText xml:space="preserve"> ADDIN ZOTERO_ITEM CSL_CITATION {"citationID":"UMkvEbfD","properties":{"formattedCitation":"\\super 6\\nosupersub{}","plainCitation":"6","noteIndex":0},"citationItems":[{"id":6143,"uris":["http://zotero.org/users/1097545/items/FFUIICLL"],"uri":["http://zotero.org/users/1097545/items/FFUIICLL"],"itemData":{"id":6143,"type":"article-journal","abstract":"Filamentous fungi constitute a large group of eukaryotic microorganisms that grow by forming simple tube-like hyphae that are capable of differentiating into more-complex morphological structures and distinct cell types. Hyphae form filamentous networks by extending at their tips while branching in subapical regions. Rapid tip elongation requires massive membrane insertion and extension of the rigid chitin-containing cell wall. This process is sustained by a continuous flow of secretory vesicles that depends on the coordinated action of the microtubule and actin cytoskeletons and the corresponding motors and associated proteins. Vesicles transport cell wall-synthesizing enzymes and accumulate in a special structure, the Spitzenkörper, before traveling further and fusing with the tip membrane. The place of vesicle fusion and growth direction are enabled and defined by the position of the Spitzenkörper, the so-called cell end markers, and other proteins involved in the exocytic process. Also important for tip extension is membrane recycling by endocytosis via early endosomes, which function as multipurpose transport vehicles for mRNA, septins, ribosomes, and peroxisomes. Cell integrity, hyphal branching, and morphogenesis are all processes that are largely dependent on vesicle and cytoskeleton dynamics. When hyphae differentiate structures for asexual or sexual reproduction or to mediate interspecies interactions, the hyphal basic cellular machinery may be reprogrammed through the synthesis of new proteins and/or the modification of protein activity. Although some transcriptional networks involved in such reprogramming of hyphae are well studied in several model filamentous fungi, clear connections between these networks and known determinants of hyphal morphogenesis are yet to be established.","container-title":"Microbiology and Molecular Biology Reviews : MMBR","DOI":"10.1128/MMBR.00068-17","ISSN":"1092-2172","issue":"2","journalAbbreviation":"Microbiol Mol Biol Rev","note":"PMID: 29643171\nPMCID: PMC5968459","source":"PubMed Central","title":"Fungal Morphogenesis, from the Polarized Growth of Hyphae to Complex Reproduction and Infection Structures","URL":"https://www.ncbi.nlm.nih.gov/pmc/articles/PMC5968459/","volume":"82","author":[{"family":"Riquelme","given":"Meritxell"},{"family":"Aguirre","given":"Jesús"},{"family":"Bartnicki-García","given":"Salomon"},{"family":"Braus","given":"Gerhard H."},{"family":"Feldbrügge","given":"Michael"},{"family":"Fleig","given":"Ursula"},{"family":"Hansberg","given":"Wilhelm"},{"family":"Herrera-Estrella","given":"Alfredo"},{"family":"Kämper","given":"Jörg"},{"family":"Kück","given":"Ulrich"},{"family":"Mouriño-Pérez","given":"Rosa R."},{"family":"Takeshita","given":"Norio"},{"family":"Fischer","given":"Reinhard"}],"accessed":{"date-parts":[["2019",12,24]]},"issued":{"date-parts":[["2018",4,11]]}}}],"schema":"https://github.com/citation-style-language/schema/raw/master/csl-citation.json"} </w:instrText>
      </w:r>
      <w:r w:rsidRPr="0094202D">
        <w:rPr>
          <w:rFonts w:asciiTheme="minorHAnsi" w:hAnsiTheme="minorHAnsi" w:cstheme="minorHAnsi"/>
          <w:color w:val="auto"/>
          <w:szCs w:val="24"/>
          <w:lang w:val="en-US"/>
        </w:rPr>
        <w:fldChar w:fldCharType="separate"/>
      </w:r>
      <w:r w:rsidR="009D4DA4" w:rsidRPr="0094202D">
        <w:rPr>
          <w:rFonts w:asciiTheme="minorHAnsi" w:hAnsiTheme="minorHAnsi" w:cstheme="minorHAnsi"/>
          <w:color w:val="auto"/>
          <w:szCs w:val="24"/>
          <w:vertAlign w:val="superscript"/>
          <w:lang w:val="en-US"/>
        </w:rPr>
        <w:t>6</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During vegetative growth</w:t>
      </w:r>
      <w:r w:rsidR="007C0CBD" w:rsidRPr="0094202D">
        <w:rPr>
          <w:rFonts w:asciiTheme="minorHAnsi" w:hAnsiTheme="minorHAnsi" w:cstheme="minorHAnsi"/>
          <w:color w:val="auto"/>
          <w:szCs w:val="24"/>
          <w:lang w:val="en-US"/>
        </w:rPr>
        <w:t>,</w:t>
      </w:r>
      <w:r w:rsidRPr="0094202D">
        <w:rPr>
          <w:rFonts w:asciiTheme="minorHAnsi" w:hAnsiTheme="minorHAnsi" w:cstheme="minorHAnsi"/>
          <w:color w:val="auto"/>
          <w:szCs w:val="24"/>
          <w:lang w:val="en-US"/>
        </w:rPr>
        <w:t xml:space="preserve"> asexual spores (conidia) germinate by apical extension</w:t>
      </w:r>
      <w:r w:rsidR="003228F7" w:rsidRPr="0094202D">
        <w:rPr>
          <w:rFonts w:asciiTheme="minorHAnsi" w:hAnsiTheme="minorHAnsi" w:cstheme="minorHAnsi"/>
          <w:color w:val="auto"/>
          <w:szCs w:val="24"/>
          <w:lang w:val="en-US"/>
        </w:rPr>
        <w:t>,</w:t>
      </w:r>
      <w:r w:rsidRPr="0094202D">
        <w:rPr>
          <w:rFonts w:asciiTheme="minorHAnsi" w:hAnsiTheme="minorHAnsi" w:cstheme="minorHAnsi"/>
          <w:color w:val="auto"/>
          <w:szCs w:val="24"/>
          <w:lang w:val="en-US"/>
        </w:rPr>
        <w:t xml:space="preserve"> forming an </w:t>
      </w:r>
      <w:r w:rsidRPr="0094202D">
        <w:rPr>
          <w:rFonts w:asciiTheme="minorHAnsi" w:hAnsiTheme="minorHAnsi" w:cstheme="minorHAnsi"/>
          <w:bCs/>
          <w:color w:val="auto"/>
          <w:szCs w:val="24"/>
          <w:lang w:val="en-US"/>
        </w:rPr>
        <w:t>undifferentiated network of interconnected hyphal cells</w:t>
      </w:r>
      <w:r w:rsidR="00B25A9D" w:rsidRPr="0094202D">
        <w:rPr>
          <w:rFonts w:asciiTheme="minorHAnsi" w:hAnsiTheme="minorHAnsi" w:cstheme="minorHAnsi"/>
          <w:bCs/>
          <w:color w:val="auto"/>
          <w:szCs w:val="24"/>
          <w:lang w:val="en-US"/>
        </w:rPr>
        <w:t>,</w:t>
      </w:r>
      <w:r w:rsidRPr="0094202D">
        <w:rPr>
          <w:rFonts w:asciiTheme="minorHAnsi" w:hAnsiTheme="minorHAnsi" w:cstheme="minorHAnsi"/>
          <w:bCs/>
          <w:color w:val="auto"/>
          <w:szCs w:val="24"/>
          <w:lang w:val="en-US"/>
        </w:rPr>
        <w:t xml:space="preserve"> the mycelium, which may continue</w:t>
      </w:r>
      <w:r w:rsidR="00B25A9D" w:rsidRPr="0094202D">
        <w:rPr>
          <w:rFonts w:asciiTheme="minorHAnsi" w:hAnsiTheme="minorHAnsi" w:cstheme="minorHAnsi"/>
          <w:bCs/>
          <w:color w:val="auto"/>
          <w:szCs w:val="24"/>
          <w:lang w:val="en-US"/>
        </w:rPr>
        <w:t xml:space="preserve"> to</w:t>
      </w:r>
      <w:r w:rsidR="00D725E1" w:rsidRPr="0094202D">
        <w:rPr>
          <w:rFonts w:asciiTheme="minorHAnsi" w:hAnsiTheme="minorHAnsi" w:cstheme="minorHAnsi"/>
          <w:bCs/>
          <w:color w:val="auto"/>
          <w:szCs w:val="24"/>
          <w:lang w:val="en-US"/>
        </w:rPr>
        <w:t xml:space="preserve"> </w:t>
      </w:r>
      <w:r w:rsidRPr="0094202D">
        <w:rPr>
          <w:rFonts w:asciiTheme="minorHAnsi" w:hAnsiTheme="minorHAnsi" w:cstheme="minorHAnsi"/>
          <w:bCs/>
          <w:color w:val="auto"/>
          <w:szCs w:val="24"/>
          <w:lang w:val="en-US"/>
        </w:rPr>
        <w:t xml:space="preserve">grow indefinitely </w:t>
      </w:r>
      <w:proofErr w:type="gramStart"/>
      <w:r w:rsidRPr="0094202D">
        <w:rPr>
          <w:rFonts w:asciiTheme="minorHAnsi" w:hAnsiTheme="minorHAnsi" w:cstheme="minorHAnsi"/>
          <w:bCs/>
          <w:color w:val="auto"/>
          <w:szCs w:val="24"/>
          <w:lang w:val="en-US"/>
        </w:rPr>
        <w:t>as long as</w:t>
      </w:r>
      <w:proofErr w:type="gramEnd"/>
      <w:r w:rsidRPr="0094202D">
        <w:rPr>
          <w:rFonts w:asciiTheme="minorHAnsi" w:hAnsiTheme="minorHAnsi" w:cstheme="minorHAnsi"/>
          <w:bCs/>
          <w:color w:val="auto"/>
          <w:szCs w:val="24"/>
          <w:lang w:val="en-US"/>
        </w:rPr>
        <w:t xml:space="preserve"> nutrients and space are available. On</w:t>
      </w:r>
      <w:r w:rsidR="00B25A9D" w:rsidRPr="0094202D">
        <w:rPr>
          <w:rFonts w:asciiTheme="minorHAnsi" w:hAnsiTheme="minorHAnsi" w:cstheme="minorHAnsi"/>
          <w:bCs/>
          <w:color w:val="auto"/>
          <w:szCs w:val="24"/>
          <w:lang w:val="en-US"/>
        </w:rPr>
        <w:t xml:space="preserve"> the other hand, on</w:t>
      </w:r>
      <w:r w:rsidRPr="0094202D">
        <w:rPr>
          <w:rFonts w:asciiTheme="minorHAnsi" w:hAnsiTheme="minorHAnsi" w:cstheme="minorHAnsi"/>
          <w:bCs/>
          <w:color w:val="auto"/>
          <w:szCs w:val="24"/>
          <w:lang w:val="en-US"/>
        </w:rPr>
        <w:t xml:space="preserve"> solid media</w:t>
      </w:r>
      <w:r w:rsidRPr="0094202D">
        <w:rPr>
          <w:rFonts w:asciiTheme="minorHAnsi" w:hAnsiTheme="minorHAnsi" w:cstheme="minorHAnsi"/>
          <w:color w:val="auto"/>
          <w:szCs w:val="24"/>
          <w:lang w:val="en-US"/>
        </w:rPr>
        <w:t xml:space="preserve"> hyphal tips elongate and </w:t>
      </w:r>
      <w:r w:rsidRPr="0094202D">
        <w:rPr>
          <w:rFonts w:asciiTheme="minorHAnsi" w:hAnsiTheme="minorHAnsi" w:cstheme="minorHAnsi"/>
          <w:bCs/>
          <w:color w:val="auto"/>
          <w:szCs w:val="24"/>
          <w:lang w:val="en-US"/>
        </w:rPr>
        <w:t>after a defined period of vegetative growth (developmental competence)</w:t>
      </w:r>
      <w:r w:rsidRPr="0094202D">
        <w:rPr>
          <w:rFonts w:asciiTheme="minorHAnsi" w:hAnsiTheme="minorHAnsi" w:cstheme="minorHAnsi"/>
          <w:color w:val="auto"/>
          <w:szCs w:val="24"/>
          <w:lang w:val="en-US"/>
        </w:rPr>
        <w:t>, asexual reproduction is initiated and aerial conidiophore stalks extend from specialized foot cells of the mycelium</w:t>
      </w:r>
      <w:r w:rsidRPr="0094202D">
        <w:rPr>
          <w:rFonts w:asciiTheme="minorHAnsi" w:hAnsiTheme="minorHAnsi" w:cstheme="minorHAnsi"/>
          <w:bCs/>
          <w:color w:val="auto"/>
          <w:szCs w:val="24"/>
          <w:lang w:val="en-US"/>
        </w:rPr>
        <w:fldChar w:fldCharType="begin"/>
      </w:r>
      <w:r w:rsidRPr="0094202D">
        <w:rPr>
          <w:rFonts w:asciiTheme="minorHAnsi" w:hAnsiTheme="minorHAnsi" w:cstheme="minorHAnsi"/>
          <w:bCs/>
          <w:color w:val="auto"/>
          <w:szCs w:val="24"/>
          <w:lang w:val="en-US"/>
        </w:rPr>
        <w:instrText xml:space="preserve"> ADDIN ZOTERO_ITEM CSL_CITATION {"citationID":"OXxRKi4S","properties":{"formattedCitation":"\\super 6\\nosupersub{}","plainCitation":"6","noteIndex":0},"citationItems":[{"id":6143,"uris":["http://zotero.org/users/1097545/items/FFUIICLL"],"uri":["http://zotero.org/users/1097545/items/FFUIICLL"],"itemData":{"id":6143,"type":"article-journal","abstract":"Filamentous fungi constitute a large group of eukaryotic microorganisms that grow by forming simple tube-like hyphae that are capable of differentiating into more-complex morphological structures and distinct cell types. Hyphae form filamentous networks by extending at their tips while branching in subapical regions. Rapid tip elongation requires massive membrane insertion and extension of the rigid chitin-containing cell wall. This process is sustained by a continuous flow of secretory vesicles that depends on the coordinated action of the microtubule and actin cytoskeletons and the corresponding motors and associated proteins. Vesicles transport cell wall-synthesizing enzymes and accumulate in a special structure, the Spitzenkörper, before traveling further and fusing with the tip membrane. The place of vesicle fusion and growth direction are enabled and defined by the position of the Spitzenkörper, the so-called cell end markers, and other proteins involved in the exocytic process. Also important for tip extension is membrane recycling by endocytosis via early endosomes, which function as multipurpose transport vehicles for mRNA, septins, ribosomes, and peroxisomes. Cell integrity, hyphal branching, and morphogenesis are all processes that are largely dependent on vesicle and cytoskeleton dynamics. When hyphae differentiate structures for asexual or sexual reproduction or to mediate interspecies interactions, the hyphal basic cellular machinery may be reprogrammed through the synthesis of new proteins and/or the modification of protein activity. Although some transcriptional networks involved in such reprogramming of hyphae are well studied in several model filamentous fungi, clear connections between these networks and known determinants of hyphal morphogenesis are yet to be established.","container-title":"Microbiology and Molecular Biology Reviews : MMBR","DOI":"10.1128/MMBR.00068-17","ISSN":"1092-2172","issue":"2","journalAbbreviation":"Microbiol Mol Biol Rev","note":"PMID: 29643171\nPMCID: PMC5968459","source":"PubMed Central","title":"Fungal Morphogenesis, from the Polarized Growth of Hyphae to Complex Reproduction and Infection Structures","URL":"https://www.ncbi.nlm.nih.gov/pmc/articles/PMC5968459/","volume":"82","author":[{"family":"Riquelme","given":"Meritxell"},{"family":"Aguirre","given":"Jesús"},{"family":"Bartnicki-García","given":"Salomon"},{"family":"Braus","given":"Gerhard H."},{"family":"Feldbrügge","given":"Michael"},{"family":"Fleig","given":"Ursula"},{"family":"Hansberg","given":"Wilhelm"},{"family":"Herrera-Estrella","given":"Alfredo"},{"family":"Kämper","given":"Jörg"},{"family":"Kück","given":"Ulrich"},{"family":"Mouriño-Pérez","given":"Rosa R."},{"family":"Takeshita","given":"Norio"},{"family":"Fischer","given":"Reinhard"}],"accessed":{"date-parts":[["2019",12,24]]},"issued":{"date-parts":[["2018",4,11]]}}}],"schema":"https://github.com/citation-style-language/schema/raw/master/csl-citation.json"} </w:instrText>
      </w:r>
      <w:r w:rsidRPr="0094202D">
        <w:rPr>
          <w:rFonts w:asciiTheme="minorHAnsi" w:hAnsiTheme="minorHAnsi" w:cstheme="minorHAnsi"/>
          <w:bCs/>
          <w:color w:val="auto"/>
          <w:szCs w:val="24"/>
          <w:lang w:val="en-US"/>
        </w:rPr>
        <w:fldChar w:fldCharType="separate"/>
      </w:r>
      <w:r w:rsidR="009D4DA4" w:rsidRPr="0094202D">
        <w:rPr>
          <w:rFonts w:asciiTheme="minorHAnsi" w:hAnsiTheme="minorHAnsi" w:cstheme="minorHAnsi"/>
          <w:color w:val="auto"/>
          <w:szCs w:val="24"/>
          <w:vertAlign w:val="superscript"/>
          <w:lang w:val="en-US"/>
        </w:rPr>
        <w:t>6</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xml:space="preserve">. These give rise to </w:t>
      </w:r>
      <w:r w:rsidRPr="0094202D">
        <w:rPr>
          <w:rFonts w:asciiTheme="minorHAnsi" w:hAnsiTheme="minorHAnsi" w:cstheme="minorHAnsi"/>
          <w:bCs/>
          <w:color w:val="auto"/>
          <w:szCs w:val="24"/>
          <w:lang w:val="en-US"/>
        </w:rPr>
        <w:t xml:space="preserve">specialized developmental </w:t>
      </w:r>
      <w:r w:rsidRPr="0094202D">
        <w:rPr>
          <w:rFonts w:asciiTheme="minorHAnsi" w:hAnsiTheme="minorHAnsi" w:cstheme="minorHAnsi"/>
          <w:color w:val="auto"/>
          <w:szCs w:val="24"/>
          <w:lang w:val="en-US"/>
        </w:rPr>
        <w:t xml:space="preserve">multicellular </w:t>
      </w:r>
      <w:r w:rsidRPr="0094202D">
        <w:rPr>
          <w:rFonts w:asciiTheme="minorHAnsi" w:hAnsiTheme="minorHAnsi" w:cstheme="minorHAnsi"/>
          <w:bCs/>
          <w:color w:val="auto"/>
          <w:szCs w:val="24"/>
          <w:lang w:val="en-US"/>
        </w:rPr>
        <w:t>structures called conidiophores</w:t>
      </w:r>
      <w:r w:rsidRPr="0094202D">
        <w:rPr>
          <w:rFonts w:asciiTheme="minorHAnsi" w:hAnsiTheme="minorHAnsi" w:cstheme="minorHAnsi"/>
          <w:color w:val="auto"/>
          <w:szCs w:val="24"/>
          <w:lang w:val="en-US"/>
        </w:rPr>
        <w:t>, which produce long chains of haploid conidia</w:t>
      </w:r>
      <w:r w:rsidRPr="0094202D">
        <w:rPr>
          <w:rFonts w:asciiTheme="minorHAnsi" w:hAnsiTheme="minorHAnsi" w:cstheme="minorHAnsi"/>
          <w:color w:val="auto"/>
          <w:szCs w:val="24"/>
          <w:lang w:val="en-US"/>
        </w:rPr>
        <w:fldChar w:fldCharType="begin"/>
      </w:r>
      <w:r w:rsidR="00300727" w:rsidRPr="0094202D">
        <w:rPr>
          <w:rFonts w:asciiTheme="minorHAnsi" w:hAnsiTheme="minorHAnsi" w:cstheme="minorHAnsi"/>
          <w:color w:val="auto"/>
          <w:szCs w:val="24"/>
          <w:lang w:val="en-US"/>
        </w:rPr>
        <w:instrText xml:space="preserve"> ADDIN ZOTERO_ITEM CSL_CITATION {"citationID":"ycpZQccD","properties":{"formattedCitation":"\\super 10\\nosupersub{}","plainCitation":"10","noteIndex":0},"citationItems":[{"id":5388,"uris":["http://zotero.org/users/1097545/items/F4LRD35P"],"uri":["http://zotero.org/users/1097545/items/F4LRD35P"],"itemData":{"id":5388,"type":"article-journal","abstract":"Members of the genus Aspergillus are the most common fungi and all reproduce asexually by forming long chains of conidiospores (or conidia). The impact of various Aspergillus species on humans ranges from beneficial to harmful. For example, several species including Aspergillus oryzae and Aspergillus niger are used in industry for enzyme production and food processing. In contrast, Aspergillus flavus produce the most potent naturally present carcinogen aflatoxins, which contaminate various plant- and animal-based foods. Importantly, the opportunistic human pathogen Aspergillus fumigatus has become the most prevalent airborne fungal pathogen in developed countries, causing invasive aspergillosis in immunocompromised patients with a high mortality rate. A. fumigatus produces a massive number of small hydrophobic conidia as the primary means of dispersal, survival, genome-protection, and infecting hosts. Large-scale genome-wide expression studies can now be conducted due to completion of A. fumigatus genome sequencing. However, genomics becomes more powerful and informative when combined with genetics. We have been investigating the mechanisms underlying the regulation of asexual development (conidiation) and gliotoxin biosynthesis in A. fumigatus, primarily focusing on a characterization of key developmental regulators identified in the model fungus Aspergillus nidulans. In this review, I will summarize our current understanding of how conidiation in two aspergilli is regulated.","container-title":"Mycobiology","DOI":"10.4489/MYCO.2010.38.4.229","ISSN":"1229-8093","issue":"4","journalAbbreviation":"Mycobiology","note":"PMID: 23956662\nPMCID: PMC3741515","page":"229-237","source":"PubMed Central","title":"Regulation of Development in Aspergillus nidulans and Aspergillus fumigatus","volume":"38","author":[{"family":"Yu","given":"Jae-Hyuk"}],"issued":{"date-parts":[["2010",12]]}}}],"schema":"https://github.com/citation-style-language/schema/raw/master/csl-citation.json"} </w:instrText>
      </w:r>
      <w:r w:rsidRPr="0094202D">
        <w:rPr>
          <w:rFonts w:asciiTheme="minorHAnsi" w:hAnsiTheme="minorHAnsi" w:cstheme="minorHAnsi"/>
          <w:color w:val="auto"/>
          <w:szCs w:val="24"/>
          <w:lang w:val="en-US"/>
        </w:rPr>
        <w:fldChar w:fldCharType="separate"/>
      </w:r>
      <w:r w:rsidR="00300727" w:rsidRPr="0094202D">
        <w:rPr>
          <w:rFonts w:asciiTheme="minorHAnsi" w:hAnsiTheme="minorHAnsi" w:cstheme="minorHAnsi"/>
          <w:color w:val="auto"/>
          <w:szCs w:val="24"/>
          <w:vertAlign w:val="superscript"/>
          <w:lang w:val="en-US"/>
        </w:rPr>
        <w:t>10</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xml:space="preserve"> that can restart growth under favorable environmental conditions</w:t>
      </w:r>
      <w:r w:rsidRPr="0094202D">
        <w:rPr>
          <w:rFonts w:asciiTheme="minorHAnsi" w:hAnsiTheme="minorHAnsi" w:cstheme="minorHAnsi"/>
          <w:bCs/>
          <w:color w:val="auto"/>
          <w:szCs w:val="24"/>
          <w:lang w:val="en-US"/>
        </w:rPr>
        <w:t xml:space="preserve">. </w:t>
      </w:r>
    </w:p>
    <w:p w14:paraId="7C194F56" w14:textId="77777777" w:rsidR="00A26AA1" w:rsidRPr="0094202D" w:rsidRDefault="00A26AA1" w:rsidP="004927EE">
      <w:pPr>
        <w:spacing w:line="240" w:lineRule="auto"/>
        <w:contextualSpacing/>
        <w:rPr>
          <w:rFonts w:asciiTheme="minorHAnsi" w:hAnsiTheme="minorHAnsi" w:cstheme="minorHAnsi"/>
          <w:bCs/>
          <w:color w:val="auto"/>
          <w:szCs w:val="24"/>
          <w:lang w:val="en-US"/>
        </w:rPr>
      </w:pPr>
    </w:p>
    <w:p w14:paraId="23370164" w14:textId="6774F501" w:rsidR="00533B64" w:rsidRPr="0094202D" w:rsidRDefault="00533B64" w:rsidP="004927EE">
      <w:pPr>
        <w:spacing w:line="240" w:lineRule="auto"/>
        <w:contextualSpacing/>
        <w:rPr>
          <w:rFonts w:asciiTheme="minorHAnsi" w:hAnsiTheme="minorHAnsi" w:cstheme="minorHAnsi"/>
          <w:bCs/>
          <w:color w:val="auto"/>
          <w:szCs w:val="24"/>
          <w:lang w:val="en-US"/>
        </w:rPr>
      </w:pPr>
      <w:r w:rsidRPr="0094202D">
        <w:rPr>
          <w:rFonts w:asciiTheme="minorHAnsi" w:hAnsiTheme="minorHAnsi" w:cstheme="minorHAnsi"/>
          <w:color w:val="auto"/>
          <w:szCs w:val="24"/>
          <w:lang w:val="en-US"/>
        </w:rPr>
        <w:t xml:space="preserve">A </w:t>
      </w:r>
      <w:r w:rsidR="00B25A9D" w:rsidRPr="0094202D">
        <w:rPr>
          <w:rFonts w:asciiTheme="minorHAnsi" w:hAnsiTheme="minorHAnsi" w:cstheme="minorHAnsi"/>
          <w:color w:val="auto"/>
          <w:szCs w:val="24"/>
          <w:lang w:val="en-US"/>
        </w:rPr>
        <w:t>widely used</w:t>
      </w:r>
      <w:r w:rsidR="003B30DF"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 xml:space="preserve">method </w:t>
      </w:r>
      <w:r w:rsidR="00B25A9D" w:rsidRPr="0094202D">
        <w:rPr>
          <w:rFonts w:asciiTheme="minorHAnsi" w:hAnsiTheme="minorHAnsi" w:cstheme="minorHAnsi"/>
          <w:color w:val="auto"/>
          <w:szCs w:val="24"/>
          <w:lang w:val="en-US"/>
        </w:rPr>
        <w:t>for</w:t>
      </w:r>
      <w:r w:rsidR="003B30DF"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 xml:space="preserve">measuring </w:t>
      </w:r>
      <w:r w:rsidR="00B25A9D" w:rsidRPr="0094202D">
        <w:rPr>
          <w:rFonts w:asciiTheme="minorHAnsi" w:hAnsiTheme="minorHAnsi" w:cstheme="minorHAnsi"/>
          <w:color w:val="auto"/>
          <w:szCs w:val="24"/>
          <w:lang w:val="en-US"/>
        </w:rPr>
        <w:t>filamentous fung</w:t>
      </w:r>
      <w:r w:rsidR="00F9556D" w:rsidRPr="0094202D">
        <w:rPr>
          <w:rFonts w:asciiTheme="minorHAnsi" w:hAnsiTheme="minorHAnsi" w:cstheme="minorHAnsi"/>
          <w:color w:val="auto"/>
          <w:szCs w:val="24"/>
          <w:lang w:val="en-US"/>
        </w:rPr>
        <w:t>al</w:t>
      </w:r>
      <w:r w:rsidR="00B25A9D"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 xml:space="preserve">growth </w:t>
      </w:r>
      <w:r w:rsidR="009A1310" w:rsidRPr="0094202D">
        <w:rPr>
          <w:rFonts w:asciiTheme="minorHAnsi" w:hAnsiTheme="minorHAnsi" w:cstheme="minorHAnsi"/>
          <w:color w:val="auto"/>
          <w:szCs w:val="24"/>
          <w:lang w:val="en-US"/>
        </w:rPr>
        <w:t xml:space="preserve">is to </w:t>
      </w:r>
      <w:r w:rsidR="00F9556D" w:rsidRPr="0094202D">
        <w:rPr>
          <w:rFonts w:asciiTheme="minorHAnsi" w:hAnsiTheme="minorHAnsi" w:cstheme="minorHAnsi"/>
          <w:color w:val="auto"/>
          <w:szCs w:val="24"/>
          <w:lang w:val="en-US"/>
        </w:rPr>
        <w:t xml:space="preserve">inoculate </w:t>
      </w:r>
      <w:r w:rsidRPr="0094202D">
        <w:rPr>
          <w:rFonts w:asciiTheme="minorHAnsi" w:hAnsiTheme="minorHAnsi" w:cstheme="minorHAnsi"/>
          <w:color w:val="auto"/>
          <w:szCs w:val="24"/>
          <w:lang w:val="en-US"/>
        </w:rPr>
        <w:t xml:space="preserve">spores on nutrient agar contained </w:t>
      </w:r>
      <w:r w:rsidR="00F9556D" w:rsidRPr="0094202D">
        <w:rPr>
          <w:rFonts w:asciiTheme="minorHAnsi" w:hAnsiTheme="minorHAnsi" w:cstheme="minorHAnsi"/>
          <w:color w:val="auto"/>
          <w:szCs w:val="24"/>
          <w:lang w:val="en-US"/>
        </w:rPr>
        <w:t xml:space="preserve">in </w:t>
      </w:r>
      <w:r w:rsidRPr="0094202D">
        <w:rPr>
          <w:rFonts w:asciiTheme="minorHAnsi" w:hAnsiTheme="minorHAnsi" w:cstheme="minorHAnsi"/>
          <w:color w:val="auto"/>
          <w:szCs w:val="24"/>
          <w:lang w:val="en-US"/>
        </w:rPr>
        <w:t xml:space="preserve">a Petri dish and macroscopically </w:t>
      </w:r>
      <w:r w:rsidR="0094202D" w:rsidRPr="0094202D">
        <w:rPr>
          <w:rFonts w:asciiTheme="minorHAnsi" w:hAnsiTheme="minorHAnsi" w:cstheme="minorHAnsi"/>
          <w:color w:val="auto"/>
          <w:szCs w:val="24"/>
          <w:lang w:val="en-US"/>
        </w:rPr>
        <w:t xml:space="preserve">measure </w:t>
      </w:r>
      <w:r w:rsidRPr="0094202D">
        <w:rPr>
          <w:rFonts w:asciiTheme="minorHAnsi" w:hAnsiTheme="minorHAnsi" w:cstheme="minorHAnsi"/>
          <w:color w:val="auto"/>
          <w:szCs w:val="24"/>
          <w:lang w:val="en-US"/>
        </w:rPr>
        <w:t>the diameter of the colony a few days later</w:t>
      </w:r>
      <w:r w:rsidRPr="0094202D">
        <w:rPr>
          <w:rFonts w:asciiTheme="minorHAnsi" w:hAnsiTheme="minorHAnsi" w:cstheme="minorHAnsi"/>
          <w:color w:val="auto"/>
          <w:szCs w:val="24"/>
          <w:lang w:val="en-US"/>
        </w:rPr>
        <w:fldChar w:fldCharType="begin"/>
      </w:r>
      <w:r w:rsidR="00300727" w:rsidRPr="0094202D">
        <w:rPr>
          <w:rFonts w:asciiTheme="minorHAnsi" w:hAnsiTheme="minorHAnsi" w:cstheme="minorHAnsi"/>
          <w:color w:val="auto"/>
          <w:szCs w:val="24"/>
          <w:lang w:val="en-US"/>
        </w:rPr>
        <w:instrText xml:space="preserve"> ADDIN ZOTERO_ITEM CSL_CITATION {"citationID":"dDmYivOC","properties":{"formattedCitation":"\\super 11\\nosupersub{}","plainCitation":"11","noteIndex":0},"citationItems":[{"id":7839,"uris":["http://zotero.org/users/1097545/items/MX8BDU5J"],"uri":["http://zotero.org/users/1097545/items/MX8BDU5J"],"itemData":{"id":7839,"type":"article-journal","language":"en","page":"4","source":"Zotero","title":"Measuring growth: The petri dish method","author":[{"family":"Tomkins","given":"R G"}],"issued":{"date-parts":[["1932"]]}}}],"schema":"https://github.com/citation-style-language/schema/raw/master/csl-citation.json"} </w:instrText>
      </w:r>
      <w:r w:rsidRPr="0094202D">
        <w:rPr>
          <w:rFonts w:asciiTheme="minorHAnsi" w:hAnsiTheme="minorHAnsi" w:cstheme="minorHAnsi"/>
          <w:color w:val="auto"/>
          <w:szCs w:val="24"/>
          <w:lang w:val="en-US"/>
        </w:rPr>
        <w:fldChar w:fldCharType="separate"/>
      </w:r>
      <w:r w:rsidR="00300727" w:rsidRPr="0094202D">
        <w:rPr>
          <w:rFonts w:asciiTheme="minorHAnsi" w:hAnsiTheme="minorHAnsi" w:cstheme="minorHAnsi"/>
          <w:color w:val="auto"/>
          <w:szCs w:val="24"/>
          <w:vertAlign w:val="superscript"/>
          <w:lang w:val="en-US"/>
        </w:rPr>
        <w:t>11</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The diameter/area of the colony, most dependent on changes in mycelial growth rate and less on conidiophore density</w:t>
      </w:r>
      <w:r w:rsidRPr="0094202D">
        <w:rPr>
          <w:rFonts w:asciiTheme="minorHAnsi" w:hAnsiTheme="minorHAnsi" w:cstheme="minorHAnsi"/>
          <w:color w:val="auto"/>
          <w:szCs w:val="24"/>
          <w:lang w:val="en-US"/>
        </w:rPr>
        <w:fldChar w:fldCharType="begin"/>
      </w:r>
      <w:r w:rsidR="00300727" w:rsidRPr="0094202D">
        <w:rPr>
          <w:rFonts w:asciiTheme="minorHAnsi" w:hAnsiTheme="minorHAnsi" w:cstheme="minorHAnsi"/>
          <w:color w:val="auto"/>
          <w:szCs w:val="24"/>
          <w:lang w:val="en-US"/>
        </w:rPr>
        <w:instrText xml:space="preserve"> ADDIN ZOTERO_ITEM CSL_CITATION {"citationID":"lKvA7WEn","properties":{"formattedCitation":"\\super 12\\nosupersub{}","plainCitation":"12","noteIndex":0},"citationItems":[{"id":7284,"uris":["http://zotero.org/users/1097545/items/V48JCAZF"],"uri":["http://zotero.org/users/1097545/items/V48JCAZF"],"itemData":{"id":7284,"type":"article-journal","abstract":"Filamentous fungi are ubiquitous in nature and have high societal significance, being both major (food-borne) pathogens and important industrial organisms in the production of antibiotics and enzymes. In addition, fungi are important model organisms for fundamental research, such as studies in genetics and evolutionary biology. However, mechanistic models for population growth that would help understand fungal biology and fundamental processes are almost entirely missing. Here we present such a mechanistic model for the species Aspergillus nidulans as an exemplar of models for other filamentous fungi. The model is based on physiological parameters that influence colony growth, namely mycelial growth rate and sporulation rate, to predict the number of individual nuclei present in a colony through time. Using population size data for colonies of differing ages, we find that our mechanistic model accurately predicts the number of nuclei for two growth environments, and show that fungal population size is most dependent on changes in mycelial growth rate.","container-title":"Journal of Theoretical Biology","DOI":"10.1016/j.jtbi.2012.12.003","ISSN":"0022-5193","journalAbbreviation":"Journal of Theoretical Biology","language":"en","page":"124-130","source":"ScienceDirect","title":"Modelling colony population growth in the filamentous fungus Aspergillus nidulans","volume":"320","author":[{"family":"Gifford","given":"Danna R."},{"family":"Schoustra","given":"Sijmen E."}],"issued":{"date-parts":[["2013",3,7]]}}}],"schema":"https://github.com/citation-style-language/schema/raw/master/csl-citation.json"} </w:instrText>
      </w:r>
      <w:r w:rsidRPr="0094202D">
        <w:rPr>
          <w:rFonts w:asciiTheme="minorHAnsi" w:hAnsiTheme="minorHAnsi" w:cstheme="minorHAnsi"/>
          <w:color w:val="auto"/>
          <w:szCs w:val="24"/>
          <w:lang w:val="en-US"/>
        </w:rPr>
        <w:fldChar w:fldCharType="separate"/>
      </w:r>
      <w:r w:rsidR="00300727" w:rsidRPr="0094202D">
        <w:rPr>
          <w:rFonts w:asciiTheme="minorHAnsi" w:hAnsiTheme="minorHAnsi" w:cstheme="minorHAnsi"/>
          <w:color w:val="auto"/>
          <w:szCs w:val="24"/>
          <w:vertAlign w:val="superscript"/>
          <w:lang w:val="en-US"/>
        </w:rPr>
        <w:t>12</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xml:space="preserve">, is then used as a </w:t>
      </w:r>
      <w:r w:rsidR="00B25A9D" w:rsidRPr="0094202D">
        <w:rPr>
          <w:rFonts w:asciiTheme="minorHAnsi" w:hAnsiTheme="minorHAnsi" w:cstheme="minorHAnsi"/>
          <w:color w:val="auto"/>
          <w:szCs w:val="24"/>
          <w:lang w:val="en-US"/>
        </w:rPr>
        <w:t xml:space="preserve">value </w:t>
      </w:r>
      <w:r w:rsidRPr="0094202D">
        <w:rPr>
          <w:rFonts w:asciiTheme="minorHAnsi" w:hAnsiTheme="minorHAnsi" w:cstheme="minorHAnsi"/>
          <w:color w:val="auto"/>
          <w:szCs w:val="24"/>
          <w:lang w:val="en-US"/>
        </w:rPr>
        <w:t xml:space="preserve">of </w:t>
      </w:r>
      <w:r w:rsidR="00B25A9D" w:rsidRPr="0094202D">
        <w:rPr>
          <w:rFonts w:asciiTheme="minorHAnsi" w:hAnsiTheme="minorHAnsi" w:cstheme="minorHAnsi"/>
          <w:color w:val="auto"/>
          <w:szCs w:val="24"/>
          <w:lang w:val="en-US"/>
        </w:rPr>
        <w:t>growth</w:t>
      </w:r>
      <w:r w:rsidRPr="0094202D">
        <w:rPr>
          <w:rFonts w:asciiTheme="minorHAnsi" w:hAnsiTheme="minorHAnsi" w:cstheme="minorHAnsi"/>
          <w:color w:val="auto"/>
          <w:szCs w:val="24"/>
          <w:lang w:val="en-US"/>
        </w:rPr>
        <w:t>. Although, measuring fungal population (colony) size growing on solid surfaces is quite adequate,</w:t>
      </w:r>
      <w:r w:rsidR="0094202D" w:rsidRPr="0094202D">
        <w:rPr>
          <w:rFonts w:asciiTheme="minorHAnsi" w:hAnsiTheme="minorHAnsi" w:cstheme="minorHAnsi"/>
          <w:color w:val="auto"/>
          <w:szCs w:val="24"/>
          <w:lang w:val="en-US"/>
        </w:rPr>
        <w:t xml:space="preserve"> it</w:t>
      </w:r>
      <w:r w:rsidRPr="0094202D">
        <w:rPr>
          <w:rFonts w:asciiTheme="minorHAnsi" w:hAnsiTheme="minorHAnsi" w:cstheme="minorHAnsi"/>
          <w:color w:val="auto"/>
          <w:szCs w:val="24"/>
          <w:lang w:val="en-US"/>
        </w:rPr>
        <w:t xml:space="preserve"> is by no means the most accurate measure of growth. </w:t>
      </w:r>
      <w:r w:rsidRPr="0094202D">
        <w:rPr>
          <w:rFonts w:asciiTheme="minorHAnsi" w:hAnsiTheme="minorHAnsi" w:cstheme="minorHAnsi"/>
          <w:bCs/>
          <w:color w:val="auto"/>
          <w:szCs w:val="24"/>
          <w:lang w:val="en-US"/>
        </w:rPr>
        <w:t>Compared to population level averages (averages of fungal colony size), single cell</w:t>
      </w:r>
      <w:r w:rsidRPr="0094202D">
        <w:rPr>
          <w:rFonts w:asciiTheme="minorHAnsi" w:hAnsiTheme="minorHAnsi" w:cstheme="minorHAnsi"/>
          <w:b/>
          <w:bCs/>
          <w:color w:val="auto"/>
          <w:szCs w:val="24"/>
          <w:lang w:val="en-US"/>
        </w:rPr>
        <w:t xml:space="preserve"> </w:t>
      </w:r>
      <w:r w:rsidRPr="0094202D">
        <w:rPr>
          <w:rFonts w:asciiTheme="minorHAnsi" w:hAnsiTheme="minorHAnsi" w:cstheme="minorHAnsi"/>
          <w:bCs/>
          <w:color w:val="auto"/>
          <w:szCs w:val="24"/>
          <w:lang w:val="en-US"/>
        </w:rPr>
        <w:t xml:space="preserve">measurements can capture the heterogeneity of a </w:t>
      </w:r>
      <w:r w:rsidR="0082323F" w:rsidRPr="0094202D">
        <w:rPr>
          <w:rFonts w:asciiTheme="minorHAnsi" w:hAnsiTheme="minorHAnsi" w:cstheme="minorHAnsi"/>
          <w:bCs/>
          <w:color w:val="auto"/>
          <w:szCs w:val="24"/>
          <w:lang w:val="en-US"/>
        </w:rPr>
        <w:t xml:space="preserve">cell </w:t>
      </w:r>
      <w:r w:rsidRPr="0094202D">
        <w:rPr>
          <w:rFonts w:asciiTheme="minorHAnsi" w:hAnsiTheme="minorHAnsi" w:cstheme="minorHAnsi"/>
          <w:bCs/>
          <w:color w:val="auto"/>
          <w:szCs w:val="24"/>
          <w:lang w:val="en-US"/>
        </w:rPr>
        <w:t>population and allow identification of novel sub-populations of cells, states</w:t>
      </w:r>
      <w:r w:rsidRPr="0094202D">
        <w:rPr>
          <w:rFonts w:asciiTheme="minorHAnsi" w:hAnsiTheme="minorHAnsi" w:cstheme="minorHAnsi"/>
          <w:bCs/>
          <w:color w:val="auto"/>
          <w:szCs w:val="24"/>
          <w:lang w:val="en-US"/>
        </w:rPr>
        <w:fldChar w:fldCharType="begin"/>
      </w:r>
      <w:r w:rsidR="00300727" w:rsidRPr="0094202D">
        <w:rPr>
          <w:rFonts w:asciiTheme="minorHAnsi" w:hAnsiTheme="minorHAnsi" w:cstheme="minorHAnsi"/>
          <w:bCs/>
          <w:color w:val="auto"/>
          <w:szCs w:val="24"/>
          <w:lang w:val="en-US"/>
        </w:rPr>
        <w:instrText xml:space="preserve"> ADDIN ZOTERO_ITEM CSL_CITATION {"citationID":"argsldotrf","properties":{"formattedCitation":"\\super 13\\nosupersub{}","plainCitation":"13","noteIndex":0},"citationItems":[{"id":7731,"uris":["http://zotero.org/users/1097545/items/8CCTMPTD"],"uri":["http://zotero.org/users/1097545/items/8CCTMPTD"],"itemData":{"id":7731,"type":"article-journal","abstract":"Label-free imaging uses inherent contrast mechanisms within cells to create image contrast without introducing dyes/labels, which may confound results. Quantitative phase imaging is label-free and offers higher content and contrast compared to traditional techniques. High-contrast images facilitate generation of individual cell metrics via more robust segmentation and tracking, enabling formation of a label-free dynamic phenotype describing cell-to-cell heterogeneity and temporal changes. Compared to population-level averages, individual cell-level dynamic phenotypes have greater power to differentiate between cellular responses to treatments, which has clinical relevance e.g. in the treatment of cancer. Furthermore, as the data is obtained label-free, the same cells can be used for further assays or expansion, of potential benefit for the fields of regenerative and personalised medicine.","container-title":"The International Journal of Biochemistry &amp; Cell Biology","DOI":"10.1016/j.biocel.2017.01.004","ISSN":"1357-2725","journalAbbreviation":"The International Journal of Biochemistry &amp; Cell Biology","language":"en","page":"89-95","source":"ScienceDirect","title":"Characterising live cell behaviour: Traditional label-free and quantitative phase imaging approaches","title-short":"Characterising live cell behaviour","volume":"84","author":[{"family":"Kasprowicz","given":"Richard"},{"family":"Suman","given":"Rakesh"},{"family":"O’Toole","given":"Peter"}],"issued":{"date-parts":[["2017",3,1]]}}}],"schema":"https://github.com/citation-style-language/schema/raw/master/csl-citation.json"} </w:instrText>
      </w:r>
      <w:r w:rsidRPr="0094202D">
        <w:rPr>
          <w:rFonts w:asciiTheme="minorHAnsi" w:hAnsiTheme="minorHAnsi" w:cstheme="minorHAnsi"/>
          <w:bCs/>
          <w:color w:val="auto"/>
          <w:szCs w:val="24"/>
          <w:lang w:val="en-US"/>
        </w:rPr>
        <w:fldChar w:fldCharType="separate"/>
      </w:r>
      <w:r w:rsidR="00300727" w:rsidRPr="0094202D">
        <w:rPr>
          <w:rFonts w:asciiTheme="minorHAnsi" w:hAnsiTheme="minorHAnsi" w:cstheme="minorHAnsi"/>
          <w:color w:val="auto"/>
          <w:szCs w:val="24"/>
          <w:vertAlign w:val="superscript"/>
          <w:lang w:val="en-US"/>
        </w:rPr>
        <w:t>13</w:t>
      </w:r>
      <w:r w:rsidRPr="0094202D">
        <w:rPr>
          <w:rFonts w:asciiTheme="minorHAnsi" w:hAnsiTheme="minorHAnsi" w:cstheme="minorHAnsi"/>
          <w:color w:val="auto"/>
          <w:szCs w:val="24"/>
          <w:lang w:val="en-US"/>
        </w:rPr>
        <w:fldChar w:fldCharType="end"/>
      </w:r>
      <w:r w:rsidRPr="0094202D">
        <w:rPr>
          <w:rFonts w:asciiTheme="minorHAnsi" w:hAnsiTheme="minorHAnsi" w:cstheme="minorHAnsi"/>
          <w:bCs/>
          <w:color w:val="auto"/>
          <w:szCs w:val="24"/>
          <w:lang w:val="en-US"/>
        </w:rPr>
        <w:t xml:space="preserve">, dynamics, pathways </w:t>
      </w:r>
      <w:r w:rsidR="0035425A" w:rsidRPr="0094202D">
        <w:rPr>
          <w:rFonts w:asciiTheme="minorHAnsi" w:hAnsiTheme="minorHAnsi" w:cstheme="minorHAnsi"/>
          <w:bCs/>
          <w:color w:val="auto"/>
          <w:szCs w:val="24"/>
          <w:lang w:val="en-US"/>
        </w:rPr>
        <w:t xml:space="preserve">as well as </w:t>
      </w:r>
      <w:r w:rsidRPr="0094202D">
        <w:rPr>
          <w:rFonts w:asciiTheme="minorHAnsi" w:hAnsiTheme="minorHAnsi" w:cstheme="minorHAnsi"/>
          <w:bCs/>
          <w:color w:val="auto"/>
          <w:szCs w:val="24"/>
          <w:lang w:val="en-US"/>
        </w:rPr>
        <w:t>the biological mechanisms by which cells respond to endogenous and environmental changes</w:t>
      </w:r>
      <w:r w:rsidRPr="0094202D">
        <w:rPr>
          <w:rFonts w:asciiTheme="minorHAnsi" w:hAnsiTheme="minorHAnsi" w:cstheme="minorHAnsi"/>
          <w:bCs/>
          <w:color w:val="auto"/>
          <w:szCs w:val="24"/>
          <w:lang w:val="en-US"/>
        </w:rPr>
        <w:fldChar w:fldCharType="begin"/>
      </w:r>
      <w:r w:rsidR="00300727" w:rsidRPr="0094202D">
        <w:rPr>
          <w:rFonts w:asciiTheme="minorHAnsi" w:hAnsiTheme="minorHAnsi" w:cstheme="minorHAnsi"/>
          <w:color w:val="auto"/>
          <w:szCs w:val="24"/>
          <w:lang w:val="en-US"/>
        </w:rPr>
        <w:instrText xml:space="preserve"> ADDIN ZOTERO_ITEM CSL_CITATION {"citationID":"wVET5uBu","properties":{"formattedCitation":"\\super 14, 15\\nosupersub{}","plainCitation":"14, 15","noteIndex":0},"citationItems":[{"id":7739,"uris":["http://zotero.org/users/1097545/items/XANPDUIX"],"uri":["http://zotero.org/users/1097545/items/XANPDUIX"],"itemData":{"id":7739,"type":"article-journal","abstract":"We present here a label-free development based on preexisting Quantitative Phase Imaging (QPI) that allows non-invasive live monitoring of both individual cells and cell populations. Growth, death, effect of toxic compounds are quantified under visible light with a standard inverted microscope. We show that considering the global biomass of a cell population is a more robust and accurate method to assess its growth parameters in comparison to compiling individually segmented cells. This is especially true for confluent conditions. This method expands the use of light microscopy in answering biological questions concerning live cell populations even at high density. In contrast to labeling or lysis of cells this method does not alter the cells and could be useful in high-throughput screening and toxicity studies.","container-title":"Scientific Reports","DOI":"10.1038/s41598-021-83537-x","ISSN":"2045-2322","journalAbbreviation":"Sci Rep","note":"PMID: 33627679\nPMCID: PMC7904828","source":"PubMed Central","title":"Quantitative phase microscopy for non-invasive live cell population monitoring","URL":"https://www.ncbi.nlm.nih.gov/pmc/articles/PMC7904828/","volume":"11","author":[{"family":"Aknoun","given":"Sherazade"},{"family":"Yonnet","given":"Manuel"},{"family":"Djabari","given":"Zied"},{"family":"Graslin","given":"Fanny"},{"family":"Taylor","given":"Mark"},{"family":"Pourcher","given":"Thierry"},{"family":"Wattellier","given":"Benoit"},{"family":"Pognonec","given":"Philippe"}],"accessed":{"date-parts":[["2021",3,19]]},"issued":{"date-parts":[["2021",2,24]]}}},{"id":7772,"uris":["http://zotero.org/users/1097545/items/IEMRZJMX"],"uri":["http://zotero.org/users/1097545/items/IEMRZJMX"],"itemData":{"id":7772,"type":"article-journal","abstract":"In the past 15 years, cell-based microscopy has evolved its focus from observing cell function to aiming to predict it. In particular—powered by breakthroughs in computer vision, large-scale image analysis and machine learning—high-throughput and high-content microscopy imaging have enabled to uniquely harness single-cell information to systematically discover and annotate genes and regulatory pathways, uncover systems-level interactions and causal links between cellular processes, and begin to clarify and predict causal cellular behaviour and decision making. Here we review these developments, discuss emerging trends in the field, and describe how single-cell ‘omics and single-cell microscopy are imminently in an intersecting trajectory. The marriage of these two fields will make possible an unprecedented understanding of cell and tissue behaviour and function.","container-title":"Essays in Biochemistry","DOI":"10.1042/EBC20180044","ISSN":"0071-1365","issue":"2","journalAbbreviation":"Essays in Biochemistry","page":"197-208","source":"Silverchair","title":"From observing to predicting single-cell structure and function with high-throughput/high-content microscopy","volume":"63","author":[{"family":"Chessel","given":"Anatole"},{"family":"Carazo Salas","given":"Rafael E."}],"issued":{"date-parts":[["2019",6,26]]}}}],"schema":"https://github.com/citation-style-language/schema/raw/master/csl-citation.json"} </w:instrText>
      </w:r>
      <w:r w:rsidRPr="0094202D">
        <w:rPr>
          <w:rFonts w:asciiTheme="minorHAnsi" w:hAnsiTheme="minorHAnsi" w:cstheme="minorHAnsi"/>
          <w:bCs/>
          <w:color w:val="auto"/>
          <w:szCs w:val="24"/>
          <w:lang w:val="en-US"/>
        </w:rPr>
        <w:fldChar w:fldCharType="separate"/>
      </w:r>
      <w:r w:rsidR="00300727" w:rsidRPr="0094202D">
        <w:rPr>
          <w:rFonts w:asciiTheme="minorHAnsi" w:hAnsiTheme="minorHAnsi" w:cstheme="minorHAnsi"/>
          <w:color w:val="auto"/>
          <w:szCs w:val="24"/>
          <w:vertAlign w:val="superscript"/>
          <w:lang w:val="en-US"/>
        </w:rPr>
        <w:t>14, 15</w:t>
      </w:r>
      <w:r w:rsidRPr="0094202D">
        <w:rPr>
          <w:rFonts w:asciiTheme="minorHAnsi" w:hAnsiTheme="minorHAnsi" w:cstheme="minorHAnsi"/>
          <w:color w:val="auto"/>
          <w:szCs w:val="24"/>
          <w:lang w:val="en-US"/>
        </w:rPr>
        <w:fldChar w:fldCharType="end"/>
      </w:r>
      <w:r w:rsidRPr="0094202D">
        <w:rPr>
          <w:rFonts w:asciiTheme="minorHAnsi" w:hAnsiTheme="minorHAnsi" w:cstheme="minorHAnsi"/>
          <w:bCs/>
          <w:color w:val="auto"/>
          <w:szCs w:val="24"/>
          <w:lang w:val="en-US"/>
        </w:rPr>
        <w:t>.</w:t>
      </w:r>
      <w:r w:rsidRPr="0094202D">
        <w:rPr>
          <w:rFonts w:asciiTheme="minorHAnsi" w:hAnsiTheme="minorHAnsi" w:cstheme="minorHAnsi"/>
          <w:color w:val="auto"/>
          <w:szCs w:val="24"/>
          <w:lang w:val="en-US"/>
        </w:rPr>
        <w:t xml:space="preserve"> Monitoring fungal cell growth and phenotype by time-lapse microscopy is </w:t>
      </w:r>
      <w:r w:rsidRPr="0094202D">
        <w:rPr>
          <w:rFonts w:asciiTheme="minorHAnsi" w:hAnsiTheme="minorHAnsi" w:cstheme="minorHAnsi"/>
          <w:bCs/>
          <w:color w:val="auto"/>
          <w:szCs w:val="24"/>
          <w:lang w:val="en-US"/>
        </w:rPr>
        <w:t xml:space="preserve">arguably the most widely employed quantitative single cell observation approach. </w:t>
      </w:r>
    </w:p>
    <w:p w14:paraId="0A61ADE3" w14:textId="77777777" w:rsidR="0094202D" w:rsidRPr="0094202D" w:rsidRDefault="0094202D" w:rsidP="004927EE">
      <w:pPr>
        <w:spacing w:line="240" w:lineRule="auto"/>
        <w:contextualSpacing/>
        <w:rPr>
          <w:rFonts w:asciiTheme="minorHAnsi" w:hAnsiTheme="minorHAnsi" w:cstheme="minorHAnsi"/>
          <w:bCs/>
          <w:color w:val="auto"/>
          <w:szCs w:val="24"/>
          <w:lang w:val="en-US"/>
        </w:rPr>
      </w:pPr>
    </w:p>
    <w:p w14:paraId="103D1ECA" w14:textId="0B562BE1" w:rsidR="00C81619" w:rsidRPr="0094202D" w:rsidRDefault="00533B64"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bCs/>
          <w:color w:val="auto"/>
          <w:szCs w:val="24"/>
          <w:lang w:val="en-US"/>
        </w:rPr>
        <w:t>Here</w:t>
      </w:r>
      <w:r w:rsidR="0035425A" w:rsidRPr="0094202D">
        <w:rPr>
          <w:rFonts w:asciiTheme="minorHAnsi" w:hAnsiTheme="minorHAnsi" w:cstheme="minorHAnsi"/>
          <w:bCs/>
          <w:color w:val="auto"/>
          <w:szCs w:val="24"/>
          <w:lang w:val="en-US"/>
        </w:rPr>
        <w:t>in</w:t>
      </w:r>
      <w:r w:rsidRPr="0094202D">
        <w:rPr>
          <w:rFonts w:asciiTheme="minorHAnsi" w:hAnsiTheme="minorHAnsi" w:cstheme="minorHAnsi"/>
          <w:bCs/>
          <w:color w:val="auto"/>
          <w:szCs w:val="24"/>
          <w:lang w:val="en-US"/>
        </w:rPr>
        <w:t xml:space="preserve">, we detail a label-free </w:t>
      </w:r>
      <w:r w:rsidRPr="0094202D">
        <w:rPr>
          <w:rFonts w:asciiTheme="minorHAnsi" w:hAnsiTheme="minorHAnsi" w:cstheme="minorHAnsi"/>
          <w:color w:val="auto"/>
          <w:szCs w:val="24"/>
          <w:lang w:val="en-US"/>
        </w:rPr>
        <w:t xml:space="preserve">live </w:t>
      </w:r>
      <w:r w:rsidRPr="0094202D">
        <w:rPr>
          <w:rFonts w:asciiTheme="minorHAnsi" w:hAnsiTheme="minorHAnsi" w:cstheme="minorHAnsi"/>
          <w:bCs/>
          <w:color w:val="auto"/>
          <w:szCs w:val="24"/>
          <w:lang w:val="en-US"/>
        </w:rPr>
        <w:t xml:space="preserve">imaging protocol using transmitted light microscopy techniques </w:t>
      </w:r>
      <w:r w:rsidRPr="0094202D">
        <w:rPr>
          <w:rFonts w:asciiTheme="minorHAnsi" w:hAnsiTheme="minorHAnsi" w:cstheme="minorHAnsi"/>
          <w:bCs/>
          <w:color w:val="auto"/>
          <w:szCs w:val="24"/>
          <w:lang w:val="en-US"/>
        </w:rPr>
        <w:lastRenderedPageBreak/>
        <w:t xml:space="preserve">(such as phase-contrast, differential interference contrast (DIC), and polarized microscopy) </w:t>
      </w:r>
      <w:r w:rsidR="005B57F6" w:rsidRPr="0094202D">
        <w:rPr>
          <w:rFonts w:asciiTheme="minorHAnsi" w:hAnsiTheme="minorHAnsi" w:cstheme="minorHAnsi"/>
          <w:bCs/>
          <w:color w:val="auto"/>
          <w:szCs w:val="24"/>
          <w:lang w:val="en-US"/>
        </w:rPr>
        <w:t xml:space="preserve">to capture images, which independently from the combined use of fluorescence microscopy can be employed to analyze and quantify polar growth </w:t>
      </w:r>
      <w:r w:rsidR="00A314DF" w:rsidRPr="0094202D">
        <w:rPr>
          <w:rFonts w:ascii="Calibri" w:hAnsi="Calibri" w:cs="Calibri"/>
          <w:color w:val="auto"/>
          <w:szCs w:val="24"/>
          <w:lang w:val="en-US"/>
        </w:rPr>
        <w:t xml:space="preserve">of </w:t>
      </w:r>
      <w:r w:rsidR="00A314DF" w:rsidRPr="0094202D">
        <w:rPr>
          <w:rFonts w:ascii="Calibri" w:hAnsi="Calibri" w:cs="Calibri"/>
          <w:i/>
          <w:color w:val="auto"/>
          <w:szCs w:val="24"/>
          <w:lang w:val="en-US"/>
        </w:rPr>
        <w:t xml:space="preserve">A. </w:t>
      </w:r>
      <w:proofErr w:type="spellStart"/>
      <w:r w:rsidR="00A314DF" w:rsidRPr="0094202D">
        <w:rPr>
          <w:rFonts w:ascii="Calibri" w:hAnsi="Calibri" w:cs="Calibri"/>
          <w:i/>
          <w:color w:val="auto"/>
          <w:szCs w:val="24"/>
          <w:lang w:val="en-US"/>
        </w:rPr>
        <w:t>nidulans</w:t>
      </w:r>
      <w:proofErr w:type="spellEnd"/>
      <w:r w:rsidR="00A314DF" w:rsidRPr="0094202D">
        <w:rPr>
          <w:rFonts w:ascii="Calibri" w:hAnsi="Calibri" w:cs="Calibri"/>
          <w:color w:val="auto"/>
          <w:szCs w:val="24"/>
          <w:lang w:val="en-US"/>
        </w:rPr>
        <w:t xml:space="preserve"> strains</w:t>
      </w:r>
      <w:r w:rsidR="005B57F6" w:rsidRPr="0094202D">
        <w:rPr>
          <w:rFonts w:asciiTheme="minorHAnsi" w:hAnsiTheme="minorHAnsi" w:cstheme="minorHAnsi"/>
          <w:bCs/>
          <w:color w:val="auto"/>
          <w:szCs w:val="24"/>
          <w:lang w:val="en-US"/>
        </w:rPr>
        <w:t xml:space="preserve"> in both submerged cultures and solid media</w:t>
      </w:r>
      <w:r w:rsidRPr="0094202D">
        <w:rPr>
          <w:rFonts w:asciiTheme="minorHAnsi" w:hAnsiTheme="minorHAnsi" w:cstheme="minorHAnsi"/>
          <w:color w:val="auto"/>
          <w:szCs w:val="24"/>
          <w:lang w:val="en-US"/>
        </w:rPr>
        <w:t>.</w:t>
      </w:r>
    </w:p>
    <w:p w14:paraId="37B37C62" w14:textId="77777777" w:rsidR="00454892" w:rsidRPr="0094202D" w:rsidRDefault="00454892" w:rsidP="004927EE">
      <w:pPr>
        <w:spacing w:line="240" w:lineRule="auto"/>
        <w:contextualSpacing/>
        <w:rPr>
          <w:rFonts w:asciiTheme="minorHAnsi" w:hAnsiTheme="minorHAnsi" w:cstheme="minorHAnsi"/>
          <w:b/>
          <w:color w:val="auto"/>
          <w:szCs w:val="24"/>
          <w:lang w:val="en-US"/>
        </w:rPr>
      </w:pPr>
    </w:p>
    <w:p w14:paraId="13D2ED79" w14:textId="03DE062C" w:rsidR="00533B64" w:rsidRPr="0094202D" w:rsidRDefault="007D79BF" w:rsidP="004927EE">
      <w:pPr>
        <w:spacing w:line="240" w:lineRule="auto"/>
        <w:contextualSpacing/>
        <w:rPr>
          <w:rFonts w:asciiTheme="minorHAnsi" w:hAnsiTheme="minorHAnsi" w:cstheme="minorHAnsi"/>
          <w:b/>
          <w:color w:val="auto"/>
          <w:szCs w:val="24"/>
        </w:rPr>
      </w:pPr>
      <w:r w:rsidRPr="0094202D">
        <w:rPr>
          <w:rFonts w:asciiTheme="minorHAnsi" w:hAnsiTheme="minorHAnsi" w:cstheme="minorHAnsi"/>
          <w:b/>
          <w:color w:val="auto"/>
          <w:szCs w:val="24"/>
        </w:rPr>
        <w:t>Protocol</w:t>
      </w:r>
      <w:r w:rsidR="00F66093" w:rsidRPr="0094202D">
        <w:rPr>
          <w:rFonts w:asciiTheme="minorHAnsi" w:hAnsiTheme="minorHAnsi" w:cstheme="minorHAnsi"/>
          <w:b/>
          <w:color w:val="auto"/>
          <w:szCs w:val="24"/>
        </w:rPr>
        <w:t>:</w:t>
      </w:r>
    </w:p>
    <w:p w14:paraId="1DECF661" w14:textId="77777777" w:rsidR="00DB5451" w:rsidRPr="0094202D" w:rsidRDefault="00DB5451" w:rsidP="004927EE">
      <w:pPr>
        <w:spacing w:line="240" w:lineRule="auto"/>
        <w:contextualSpacing/>
        <w:rPr>
          <w:rFonts w:asciiTheme="minorHAnsi" w:hAnsiTheme="minorHAnsi" w:cstheme="minorHAnsi"/>
          <w:color w:val="auto"/>
          <w:szCs w:val="24"/>
          <w:lang w:val="en-US"/>
        </w:rPr>
      </w:pPr>
    </w:p>
    <w:p w14:paraId="26B49C4A" w14:textId="77777777" w:rsidR="00F66093" w:rsidRPr="0094202D" w:rsidRDefault="00F66093" w:rsidP="004927EE">
      <w:pPr>
        <w:pStyle w:val="ListParagraph"/>
        <w:numPr>
          <w:ilvl w:val="0"/>
          <w:numId w:val="9"/>
        </w:numPr>
        <w:spacing w:line="240" w:lineRule="auto"/>
        <w:ind w:left="0" w:firstLine="0"/>
        <w:rPr>
          <w:rFonts w:asciiTheme="minorHAnsi" w:hAnsiTheme="minorHAnsi" w:cstheme="minorHAnsi"/>
          <w:b/>
          <w:color w:val="auto"/>
          <w:szCs w:val="24"/>
          <w:lang w:val="en-US"/>
        </w:rPr>
      </w:pPr>
      <w:r w:rsidRPr="0094202D">
        <w:rPr>
          <w:rFonts w:asciiTheme="minorHAnsi" w:hAnsiTheme="minorHAnsi" w:cstheme="minorHAnsi"/>
          <w:b/>
          <w:color w:val="auto"/>
          <w:szCs w:val="24"/>
          <w:lang w:val="en-US"/>
        </w:rPr>
        <w:t>Inoculum preparation</w:t>
      </w:r>
    </w:p>
    <w:p w14:paraId="0B313786" w14:textId="77777777" w:rsidR="0094202D" w:rsidRPr="0094202D" w:rsidRDefault="0094202D" w:rsidP="004927EE">
      <w:pPr>
        <w:spacing w:line="240" w:lineRule="auto"/>
        <w:contextualSpacing/>
        <w:rPr>
          <w:rFonts w:asciiTheme="minorHAnsi" w:hAnsiTheme="minorHAnsi" w:cstheme="minorHAnsi"/>
          <w:color w:val="auto"/>
          <w:szCs w:val="24"/>
          <w:lang w:val="en-US"/>
        </w:rPr>
      </w:pPr>
    </w:p>
    <w:p w14:paraId="79DC8D6F" w14:textId="4AADDE2D" w:rsidR="00F66093" w:rsidRPr="0094202D" w:rsidRDefault="00F66093"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NOTE: All steps should be performed under a laminar flow cabinet.</w:t>
      </w:r>
    </w:p>
    <w:p w14:paraId="1D2AD144" w14:textId="77777777" w:rsidR="00F66093" w:rsidRPr="0094202D" w:rsidRDefault="00F66093" w:rsidP="004927EE">
      <w:pPr>
        <w:spacing w:line="240" w:lineRule="auto"/>
        <w:contextualSpacing/>
        <w:rPr>
          <w:rFonts w:asciiTheme="minorHAnsi" w:hAnsiTheme="minorHAnsi" w:cstheme="minorHAnsi"/>
          <w:color w:val="auto"/>
          <w:szCs w:val="24"/>
          <w:lang w:val="en-US"/>
        </w:rPr>
      </w:pPr>
    </w:p>
    <w:p w14:paraId="0EAACD96" w14:textId="53470D76" w:rsidR="009F2112" w:rsidRPr="0094202D" w:rsidRDefault="00F66093" w:rsidP="004927EE">
      <w:pPr>
        <w:pStyle w:val="ListParagraph"/>
        <w:numPr>
          <w:ilvl w:val="1"/>
          <w:numId w:val="9"/>
        </w:numPr>
        <w:spacing w:line="240" w:lineRule="auto"/>
        <w:ind w:left="0" w:firstLine="0"/>
        <w:rPr>
          <w:rFonts w:asciiTheme="minorHAnsi" w:hAnsiTheme="minorHAnsi" w:cstheme="minorHAnsi"/>
          <w:color w:val="auto"/>
          <w:szCs w:val="24"/>
          <w:lang w:val="en-US"/>
        </w:rPr>
      </w:pPr>
      <w:r w:rsidRPr="0094202D">
        <w:rPr>
          <w:rFonts w:asciiTheme="minorHAnsi" w:hAnsiTheme="minorHAnsi" w:cstheme="minorHAnsi"/>
          <w:color w:val="auto"/>
          <w:szCs w:val="24"/>
          <w:lang w:val="en-US"/>
        </w:rPr>
        <w:t>Streak out fungal strain of interest</w:t>
      </w:r>
      <w:r w:rsidR="0035425A"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 xml:space="preserve">from </w:t>
      </w:r>
      <w:r w:rsidR="0035425A" w:rsidRPr="0094202D">
        <w:rPr>
          <w:rFonts w:asciiTheme="minorHAnsi" w:hAnsiTheme="minorHAnsi" w:cstheme="minorHAnsi"/>
          <w:color w:val="auto"/>
          <w:szCs w:val="24"/>
          <w:lang w:val="en-US"/>
        </w:rPr>
        <w:t>a</w:t>
      </w:r>
      <w:r w:rsidRPr="0094202D">
        <w:rPr>
          <w:rFonts w:asciiTheme="minorHAnsi" w:hAnsiTheme="minorHAnsi" w:cstheme="minorHAnsi"/>
          <w:color w:val="auto"/>
          <w:szCs w:val="24"/>
          <w:lang w:val="en-US"/>
        </w:rPr>
        <w:t xml:space="preserve"> glycerol stock (-80 °C) using a sterile inoculation loop</w:t>
      </w:r>
      <w:r w:rsidR="0035425A" w:rsidRPr="0094202D">
        <w:rPr>
          <w:rFonts w:asciiTheme="minorHAnsi" w:hAnsiTheme="minorHAnsi" w:cstheme="minorHAnsi"/>
          <w:color w:val="auto"/>
          <w:szCs w:val="24"/>
          <w:lang w:val="en-US"/>
        </w:rPr>
        <w:t>,</w:t>
      </w:r>
      <w:r w:rsidRPr="0094202D">
        <w:rPr>
          <w:rFonts w:asciiTheme="minorHAnsi" w:hAnsiTheme="minorHAnsi" w:cstheme="minorHAnsi"/>
          <w:color w:val="auto"/>
          <w:szCs w:val="24"/>
          <w:lang w:val="en-US"/>
        </w:rPr>
        <w:t xml:space="preserve"> onto </w:t>
      </w:r>
      <w:r w:rsidR="00D97182" w:rsidRPr="0094202D">
        <w:rPr>
          <w:rFonts w:asciiTheme="minorHAnsi" w:hAnsiTheme="minorHAnsi" w:cstheme="minorHAnsi"/>
          <w:color w:val="auto"/>
          <w:szCs w:val="24"/>
          <w:lang w:val="en-US"/>
        </w:rPr>
        <w:t xml:space="preserve">plates </w:t>
      </w:r>
      <w:r w:rsidR="0035425A" w:rsidRPr="0094202D">
        <w:rPr>
          <w:rFonts w:asciiTheme="minorHAnsi" w:hAnsiTheme="minorHAnsi" w:cstheme="minorHAnsi"/>
          <w:color w:val="auto"/>
          <w:szCs w:val="24"/>
          <w:lang w:val="en-US"/>
        </w:rPr>
        <w:t xml:space="preserve">of </w:t>
      </w:r>
      <w:r w:rsidR="009F2112" w:rsidRPr="0094202D">
        <w:rPr>
          <w:rFonts w:asciiTheme="minorHAnsi" w:hAnsiTheme="minorHAnsi" w:cstheme="minorHAnsi"/>
          <w:color w:val="auto"/>
          <w:szCs w:val="24"/>
          <w:lang w:val="en-US"/>
        </w:rPr>
        <w:t>minimal medi</w:t>
      </w:r>
      <w:r w:rsidR="0035425A" w:rsidRPr="0094202D">
        <w:rPr>
          <w:rFonts w:asciiTheme="minorHAnsi" w:hAnsiTheme="minorHAnsi" w:cstheme="minorHAnsi"/>
          <w:color w:val="auto"/>
          <w:szCs w:val="24"/>
          <w:lang w:val="en-US"/>
        </w:rPr>
        <w:t>a (MM)</w:t>
      </w:r>
      <w:r w:rsidR="009F2112" w:rsidRPr="0094202D">
        <w:rPr>
          <w:rFonts w:asciiTheme="minorHAnsi" w:hAnsiTheme="minorHAnsi" w:cstheme="minorHAnsi"/>
          <w:color w:val="auto"/>
          <w:szCs w:val="24"/>
          <w:lang w:val="en-US"/>
        </w:rPr>
        <w:t xml:space="preserve"> supplemented with</w:t>
      </w:r>
      <w:r w:rsidR="00503EF1" w:rsidRPr="0094202D">
        <w:rPr>
          <w:rFonts w:asciiTheme="minorHAnsi" w:hAnsiTheme="minorHAnsi" w:cstheme="minorHAnsi"/>
          <w:color w:val="auto"/>
          <w:szCs w:val="24"/>
          <w:lang w:val="en-US"/>
        </w:rPr>
        <w:t xml:space="preserve"> the </w:t>
      </w:r>
      <w:r w:rsidR="00D97182" w:rsidRPr="0094202D">
        <w:rPr>
          <w:rFonts w:asciiTheme="minorHAnsi" w:hAnsiTheme="minorHAnsi" w:cstheme="minorHAnsi"/>
          <w:color w:val="auto"/>
          <w:szCs w:val="24"/>
          <w:lang w:val="en-US"/>
        </w:rPr>
        <w:t xml:space="preserve">appropriate </w:t>
      </w:r>
      <w:r w:rsidR="0035425A" w:rsidRPr="0094202D">
        <w:rPr>
          <w:rFonts w:asciiTheme="minorHAnsi" w:hAnsiTheme="minorHAnsi" w:cstheme="minorHAnsi"/>
          <w:color w:val="auto"/>
          <w:szCs w:val="24"/>
          <w:lang w:val="en-US"/>
        </w:rPr>
        <w:t xml:space="preserve">nutritional </w:t>
      </w:r>
      <w:r w:rsidR="00503EF1" w:rsidRPr="0094202D">
        <w:rPr>
          <w:rFonts w:asciiTheme="minorHAnsi" w:hAnsiTheme="minorHAnsi" w:cstheme="minorHAnsi"/>
          <w:color w:val="auto"/>
          <w:szCs w:val="24"/>
          <w:lang w:val="en-US"/>
        </w:rPr>
        <w:t>requirement</w:t>
      </w:r>
      <w:r w:rsidR="00D97182" w:rsidRPr="0094202D">
        <w:rPr>
          <w:rFonts w:asciiTheme="minorHAnsi" w:hAnsiTheme="minorHAnsi" w:cstheme="minorHAnsi"/>
          <w:color w:val="auto"/>
          <w:szCs w:val="24"/>
          <w:lang w:val="en-US"/>
        </w:rPr>
        <w:t xml:space="preserve">s </w:t>
      </w:r>
      <w:r w:rsidR="00503EF1" w:rsidRPr="0094202D">
        <w:rPr>
          <w:rFonts w:asciiTheme="minorHAnsi" w:hAnsiTheme="minorHAnsi" w:cstheme="minorHAnsi"/>
          <w:color w:val="auto"/>
          <w:szCs w:val="24"/>
          <w:lang w:val="en-US"/>
        </w:rPr>
        <w:t>relevant to the strain</w:t>
      </w:r>
      <w:r w:rsidR="0035425A" w:rsidRPr="0094202D">
        <w:rPr>
          <w:rFonts w:asciiTheme="minorHAnsi" w:hAnsiTheme="minorHAnsi" w:cstheme="minorHAnsi"/>
          <w:color w:val="auto"/>
          <w:szCs w:val="24"/>
          <w:lang w:val="en-US"/>
        </w:rPr>
        <w:t xml:space="preserve"> examined</w:t>
      </w:r>
      <w:r w:rsidR="00503EF1" w:rsidRPr="0094202D">
        <w:rPr>
          <w:rFonts w:asciiTheme="minorHAnsi" w:hAnsiTheme="minorHAnsi" w:cstheme="minorHAnsi"/>
          <w:color w:val="auto"/>
          <w:szCs w:val="24"/>
          <w:lang w:val="en-US"/>
        </w:rPr>
        <w:t>. [MM: 10.0 g/L glucose</w:t>
      </w:r>
      <w:r w:rsidR="00E1123F" w:rsidRPr="0094202D">
        <w:rPr>
          <w:rFonts w:asciiTheme="minorHAnsi" w:hAnsiTheme="minorHAnsi" w:cstheme="minorHAnsi"/>
          <w:color w:val="auto"/>
          <w:szCs w:val="24"/>
          <w:lang w:val="en-US"/>
        </w:rPr>
        <w:t>,</w:t>
      </w:r>
      <w:r w:rsidR="0035425A" w:rsidRPr="0094202D">
        <w:rPr>
          <w:rFonts w:asciiTheme="minorHAnsi" w:hAnsiTheme="minorHAnsi" w:cstheme="minorHAnsi"/>
          <w:color w:val="auto"/>
          <w:szCs w:val="24"/>
          <w:lang w:val="en-US"/>
        </w:rPr>
        <w:t xml:space="preserve"> </w:t>
      </w:r>
      <w:r w:rsidR="00503EF1" w:rsidRPr="0094202D">
        <w:rPr>
          <w:rFonts w:asciiTheme="minorHAnsi" w:hAnsiTheme="minorHAnsi" w:cstheme="minorHAnsi"/>
          <w:color w:val="auto"/>
          <w:szCs w:val="24"/>
          <w:lang w:val="en-US"/>
        </w:rPr>
        <w:t xml:space="preserve">20 </w:t>
      </w:r>
      <w:r w:rsidR="0094202D" w:rsidRPr="0094202D">
        <w:rPr>
          <w:rFonts w:asciiTheme="minorHAnsi" w:hAnsiTheme="minorHAnsi" w:cstheme="minorHAnsi"/>
          <w:color w:val="auto"/>
          <w:szCs w:val="24"/>
          <w:lang w:val="en-US"/>
        </w:rPr>
        <w:t>mL/L</w:t>
      </w:r>
      <w:r w:rsidR="007477FE" w:rsidRPr="0094202D">
        <w:rPr>
          <w:rFonts w:asciiTheme="minorHAnsi" w:hAnsiTheme="minorHAnsi" w:cstheme="minorHAnsi"/>
          <w:color w:val="auto"/>
          <w:szCs w:val="24"/>
          <w:lang w:val="en-US"/>
        </w:rPr>
        <w:t xml:space="preserve"> salt solution</w:t>
      </w:r>
      <w:r w:rsidR="00503EF1" w:rsidRPr="0094202D">
        <w:rPr>
          <w:rFonts w:asciiTheme="minorHAnsi" w:hAnsiTheme="minorHAnsi" w:cstheme="minorHAnsi"/>
          <w:color w:val="auto"/>
          <w:szCs w:val="24"/>
          <w:lang w:val="en-US"/>
        </w:rPr>
        <w:t xml:space="preserve"> </w:t>
      </w:r>
      <w:r w:rsidR="007477FE" w:rsidRPr="0094202D">
        <w:rPr>
          <w:rFonts w:asciiTheme="minorHAnsi" w:hAnsiTheme="minorHAnsi" w:cstheme="minorHAnsi"/>
          <w:color w:val="auto"/>
          <w:szCs w:val="24"/>
          <w:lang w:val="en-US"/>
        </w:rPr>
        <w:t>(</w:t>
      </w:r>
      <w:r w:rsidR="00503EF1" w:rsidRPr="0094202D">
        <w:rPr>
          <w:rFonts w:asciiTheme="minorHAnsi" w:hAnsiTheme="minorHAnsi" w:cstheme="minorHAnsi"/>
          <w:color w:val="auto"/>
          <w:szCs w:val="24"/>
          <w:lang w:val="en-US"/>
        </w:rPr>
        <w:t>salt solution: 26 g/L KCl, 26 g/L MgSO</w:t>
      </w:r>
      <w:r w:rsidR="00503EF1" w:rsidRPr="0094202D">
        <w:rPr>
          <w:rFonts w:asciiTheme="minorHAnsi" w:hAnsiTheme="minorHAnsi" w:cstheme="minorHAnsi"/>
          <w:color w:val="auto"/>
          <w:szCs w:val="24"/>
          <w:vertAlign w:val="subscript"/>
          <w:lang w:val="en-US"/>
        </w:rPr>
        <w:t>4</w:t>
      </w:r>
      <w:r w:rsidR="00503EF1" w:rsidRPr="0094202D">
        <w:rPr>
          <w:rFonts w:asciiTheme="minorHAnsi" w:hAnsiTheme="minorHAnsi" w:cstheme="minorHAnsi"/>
          <w:color w:val="auto"/>
          <w:szCs w:val="24"/>
          <w:lang w:val="en-US"/>
        </w:rPr>
        <w:t>·7H</w:t>
      </w:r>
      <w:r w:rsidR="00503EF1" w:rsidRPr="0094202D">
        <w:rPr>
          <w:rFonts w:asciiTheme="minorHAnsi" w:hAnsiTheme="minorHAnsi" w:cstheme="minorHAnsi"/>
          <w:color w:val="auto"/>
          <w:szCs w:val="24"/>
          <w:vertAlign w:val="subscript"/>
          <w:lang w:val="en-US"/>
        </w:rPr>
        <w:t>2</w:t>
      </w:r>
      <w:r w:rsidR="00503EF1" w:rsidRPr="0094202D">
        <w:rPr>
          <w:rFonts w:asciiTheme="minorHAnsi" w:hAnsiTheme="minorHAnsi" w:cstheme="minorHAnsi"/>
          <w:color w:val="auto"/>
          <w:szCs w:val="24"/>
          <w:lang w:val="en-US"/>
        </w:rPr>
        <w:t>O, 76 g/L KH</w:t>
      </w:r>
      <w:r w:rsidR="00503EF1" w:rsidRPr="0094202D">
        <w:rPr>
          <w:rFonts w:asciiTheme="minorHAnsi" w:hAnsiTheme="minorHAnsi" w:cstheme="minorHAnsi"/>
          <w:color w:val="auto"/>
          <w:szCs w:val="24"/>
          <w:vertAlign w:val="subscript"/>
          <w:lang w:val="en-US"/>
        </w:rPr>
        <w:t>2</w:t>
      </w:r>
      <w:r w:rsidR="00503EF1" w:rsidRPr="0094202D">
        <w:rPr>
          <w:rFonts w:asciiTheme="minorHAnsi" w:hAnsiTheme="minorHAnsi" w:cstheme="minorHAnsi"/>
          <w:color w:val="auto"/>
          <w:szCs w:val="24"/>
          <w:lang w:val="en-US"/>
        </w:rPr>
        <w:t>PO</w:t>
      </w:r>
      <w:r w:rsidR="00503EF1" w:rsidRPr="0094202D">
        <w:rPr>
          <w:rFonts w:asciiTheme="minorHAnsi" w:hAnsiTheme="minorHAnsi" w:cstheme="minorHAnsi"/>
          <w:color w:val="auto"/>
          <w:szCs w:val="24"/>
          <w:vertAlign w:val="subscript"/>
          <w:lang w:val="en-US"/>
        </w:rPr>
        <w:t>4</w:t>
      </w:r>
      <w:r w:rsidR="00503EF1" w:rsidRPr="0094202D">
        <w:rPr>
          <w:rFonts w:asciiTheme="minorHAnsi" w:hAnsiTheme="minorHAnsi" w:cstheme="minorHAnsi"/>
          <w:color w:val="auto"/>
          <w:szCs w:val="24"/>
          <w:lang w:val="en-US"/>
        </w:rPr>
        <w:t xml:space="preserve">, </w:t>
      </w:r>
      <w:r w:rsidR="00503EF1" w:rsidRPr="0094202D">
        <w:rPr>
          <w:rStyle w:val="fontstyle01"/>
          <w:rFonts w:asciiTheme="minorHAnsi" w:hAnsiTheme="minorHAnsi" w:cstheme="minorHAnsi"/>
          <w:color w:val="auto"/>
          <w:sz w:val="24"/>
          <w:szCs w:val="24"/>
          <w:lang w:val="en-US"/>
        </w:rPr>
        <w:t xml:space="preserve">2.0 </w:t>
      </w:r>
      <w:r w:rsidR="0094202D" w:rsidRPr="0094202D">
        <w:rPr>
          <w:rStyle w:val="fontstyle01"/>
          <w:rFonts w:asciiTheme="minorHAnsi" w:hAnsiTheme="minorHAnsi" w:cstheme="minorHAnsi"/>
          <w:color w:val="auto"/>
          <w:sz w:val="24"/>
          <w:szCs w:val="24"/>
          <w:lang w:val="en-US"/>
        </w:rPr>
        <w:t>mL/L</w:t>
      </w:r>
      <w:r w:rsidR="00503EF1" w:rsidRPr="0094202D">
        <w:rPr>
          <w:rStyle w:val="fontstyle01"/>
          <w:rFonts w:asciiTheme="minorHAnsi" w:hAnsiTheme="minorHAnsi" w:cstheme="minorHAnsi"/>
          <w:color w:val="auto"/>
          <w:sz w:val="24"/>
          <w:szCs w:val="24"/>
          <w:lang w:val="en-US"/>
        </w:rPr>
        <w:t xml:space="preserve"> chloroform)</w:t>
      </w:r>
      <w:r w:rsidR="007477FE" w:rsidRPr="0094202D">
        <w:rPr>
          <w:rStyle w:val="fontstyle01"/>
          <w:rFonts w:asciiTheme="minorHAnsi" w:hAnsiTheme="minorHAnsi" w:cstheme="minorHAnsi"/>
          <w:color w:val="auto"/>
          <w:sz w:val="24"/>
          <w:szCs w:val="24"/>
          <w:lang w:val="en-US"/>
        </w:rPr>
        <w:t xml:space="preserve"> and </w:t>
      </w:r>
      <w:r w:rsidR="007477FE" w:rsidRPr="0094202D">
        <w:rPr>
          <w:rFonts w:asciiTheme="minorHAnsi" w:hAnsiTheme="minorHAnsi" w:cstheme="minorHAnsi"/>
          <w:color w:val="auto"/>
          <w:szCs w:val="24"/>
          <w:lang w:val="en-US"/>
        </w:rPr>
        <w:t xml:space="preserve">1 </w:t>
      </w:r>
      <w:r w:rsidR="0094202D" w:rsidRPr="0094202D">
        <w:rPr>
          <w:rFonts w:asciiTheme="minorHAnsi" w:hAnsiTheme="minorHAnsi" w:cstheme="minorHAnsi"/>
          <w:color w:val="auto"/>
          <w:szCs w:val="24"/>
          <w:lang w:val="en-US"/>
        </w:rPr>
        <w:t>mL/L</w:t>
      </w:r>
      <w:r w:rsidR="007477FE" w:rsidRPr="0094202D">
        <w:rPr>
          <w:rFonts w:asciiTheme="minorHAnsi" w:hAnsiTheme="minorHAnsi" w:cstheme="minorHAnsi"/>
          <w:color w:val="auto"/>
          <w:szCs w:val="24"/>
          <w:lang w:val="en-US"/>
        </w:rPr>
        <w:t xml:space="preserve"> </w:t>
      </w:r>
      <w:r w:rsidR="00E1123F" w:rsidRPr="0094202D">
        <w:rPr>
          <w:rFonts w:asciiTheme="minorHAnsi" w:hAnsiTheme="minorHAnsi" w:cstheme="minorHAnsi"/>
          <w:color w:val="auto"/>
          <w:szCs w:val="24"/>
          <w:lang w:val="en-US"/>
        </w:rPr>
        <w:t>t</w:t>
      </w:r>
      <w:r w:rsidR="007477FE" w:rsidRPr="0094202D">
        <w:rPr>
          <w:rFonts w:asciiTheme="minorHAnsi" w:hAnsiTheme="minorHAnsi" w:cstheme="minorHAnsi"/>
          <w:color w:val="auto"/>
          <w:szCs w:val="24"/>
          <w:lang w:val="en-US"/>
        </w:rPr>
        <w:t>race elements (</w:t>
      </w:r>
      <w:r w:rsidR="00E1123F" w:rsidRPr="0094202D">
        <w:rPr>
          <w:rFonts w:asciiTheme="minorHAnsi" w:hAnsiTheme="minorHAnsi" w:cstheme="minorHAnsi"/>
          <w:color w:val="auto"/>
          <w:szCs w:val="24"/>
          <w:lang w:val="en-US"/>
        </w:rPr>
        <w:t>t</w:t>
      </w:r>
      <w:r w:rsidR="007477FE" w:rsidRPr="0094202D">
        <w:rPr>
          <w:rFonts w:asciiTheme="minorHAnsi" w:hAnsiTheme="minorHAnsi" w:cstheme="minorHAnsi"/>
          <w:color w:val="auto"/>
          <w:szCs w:val="24"/>
          <w:lang w:val="en-US"/>
        </w:rPr>
        <w:t>race elements: 40</w:t>
      </w:r>
      <w:r w:rsidR="00D97182" w:rsidRPr="0094202D">
        <w:rPr>
          <w:rFonts w:asciiTheme="minorHAnsi" w:hAnsiTheme="minorHAnsi" w:cstheme="minorHAnsi"/>
          <w:color w:val="auto"/>
          <w:szCs w:val="24"/>
          <w:lang w:val="en-US"/>
        </w:rPr>
        <w:t xml:space="preserve"> </w:t>
      </w:r>
      <w:r w:rsidR="007477FE" w:rsidRPr="0094202D">
        <w:rPr>
          <w:rFonts w:asciiTheme="minorHAnsi" w:hAnsiTheme="minorHAnsi" w:cstheme="minorHAnsi"/>
          <w:color w:val="auto"/>
          <w:szCs w:val="24"/>
          <w:lang w:val="en-US"/>
        </w:rPr>
        <w:t>mg/L Na</w:t>
      </w:r>
      <w:r w:rsidR="007477FE" w:rsidRPr="0094202D">
        <w:rPr>
          <w:rFonts w:asciiTheme="minorHAnsi" w:hAnsiTheme="minorHAnsi" w:cstheme="minorHAnsi"/>
          <w:color w:val="auto"/>
          <w:szCs w:val="24"/>
          <w:vertAlign w:val="subscript"/>
          <w:lang w:val="en-US"/>
        </w:rPr>
        <w:t>2</w:t>
      </w:r>
      <w:r w:rsidR="007477FE" w:rsidRPr="0094202D">
        <w:rPr>
          <w:rFonts w:asciiTheme="minorHAnsi" w:hAnsiTheme="minorHAnsi" w:cstheme="minorHAnsi"/>
          <w:color w:val="auto"/>
          <w:szCs w:val="24"/>
          <w:lang w:val="en-US"/>
        </w:rPr>
        <w:t>B</w:t>
      </w:r>
      <w:r w:rsidR="007477FE" w:rsidRPr="0094202D">
        <w:rPr>
          <w:rFonts w:asciiTheme="minorHAnsi" w:hAnsiTheme="minorHAnsi" w:cstheme="minorHAnsi"/>
          <w:color w:val="auto"/>
          <w:szCs w:val="24"/>
          <w:vertAlign w:val="subscript"/>
          <w:lang w:val="en-US"/>
        </w:rPr>
        <w:t>4</w:t>
      </w:r>
      <w:r w:rsidR="007477FE" w:rsidRPr="0094202D">
        <w:rPr>
          <w:rFonts w:asciiTheme="minorHAnsi" w:hAnsiTheme="minorHAnsi" w:cstheme="minorHAnsi"/>
          <w:color w:val="auto"/>
          <w:szCs w:val="24"/>
          <w:lang w:val="en-US"/>
        </w:rPr>
        <w:t>O</w:t>
      </w:r>
      <w:r w:rsidR="007477FE" w:rsidRPr="0094202D">
        <w:rPr>
          <w:rFonts w:asciiTheme="minorHAnsi" w:hAnsiTheme="minorHAnsi" w:cstheme="minorHAnsi"/>
          <w:color w:val="auto"/>
          <w:szCs w:val="24"/>
          <w:vertAlign w:val="subscript"/>
          <w:lang w:val="en-US"/>
        </w:rPr>
        <w:t>7</w:t>
      </w:r>
      <w:r w:rsidR="007477FE" w:rsidRPr="0094202D">
        <w:rPr>
          <w:rFonts w:asciiTheme="minorHAnsi" w:hAnsiTheme="minorHAnsi" w:cstheme="minorHAnsi"/>
          <w:color w:val="auto"/>
          <w:szCs w:val="24"/>
          <w:lang w:val="en-US"/>
        </w:rPr>
        <w:t>·H</w:t>
      </w:r>
      <w:r w:rsidR="007477FE" w:rsidRPr="0094202D">
        <w:rPr>
          <w:rFonts w:asciiTheme="minorHAnsi" w:hAnsiTheme="minorHAnsi" w:cstheme="minorHAnsi"/>
          <w:color w:val="auto"/>
          <w:szCs w:val="24"/>
          <w:vertAlign w:val="subscript"/>
          <w:lang w:val="en-US"/>
        </w:rPr>
        <w:t>2</w:t>
      </w:r>
      <w:r w:rsidR="007477FE" w:rsidRPr="0094202D">
        <w:rPr>
          <w:rFonts w:asciiTheme="minorHAnsi" w:hAnsiTheme="minorHAnsi" w:cstheme="minorHAnsi"/>
          <w:color w:val="auto"/>
          <w:szCs w:val="24"/>
          <w:lang w:val="en-US"/>
        </w:rPr>
        <w:t>O, 400</w:t>
      </w:r>
      <w:r w:rsidR="0035425A" w:rsidRPr="0094202D">
        <w:rPr>
          <w:rFonts w:asciiTheme="minorHAnsi" w:hAnsiTheme="minorHAnsi" w:cstheme="minorHAnsi"/>
          <w:color w:val="auto"/>
          <w:szCs w:val="24"/>
          <w:lang w:val="en-US"/>
        </w:rPr>
        <w:t xml:space="preserve"> </w:t>
      </w:r>
      <w:r w:rsidR="007477FE" w:rsidRPr="0094202D">
        <w:rPr>
          <w:rFonts w:asciiTheme="minorHAnsi" w:hAnsiTheme="minorHAnsi" w:cstheme="minorHAnsi"/>
          <w:color w:val="auto"/>
          <w:szCs w:val="24"/>
          <w:lang w:val="en-US"/>
        </w:rPr>
        <w:t>mg/L CuSO</w:t>
      </w:r>
      <w:r w:rsidR="007477FE" w:rsidRPr="0094202D">
        <w:rPr>
          <w:rFonts w:asciiTheme="minorHAnsi" w:hAnsiTheme="minorHAnsi" w:cstheme="minorHAnsi"/>
          <w:color w:val="auto"/>
          <w:szCs w:val="24"/>
          <w:vertAlign w:val="subscript"/>
          <w:lang w:val="en-US"/>
        </w:rPr>
        <w:t>4</w:t>
      </w:r>
      <w:r w:rsidR="007477FE" w:rsidRPr="0094202D">
        <w:rPr>
          <w:rFonts w:asciiTheme="minorHAnsi" w:hAnsiTheme="minorHAnsi" w:cstheme="minorHAnsi"/>
          <w:color w:val="auto"/>
          <w:szCs w:val="24"/>
          <w:lang w:val="en-US"/>
        </w:rPr>
        <w:t>, 8</w:t>
      </w:r>
      <w:r w:rsidR="00D97182" w:rsidRPr="0094202D">
        <w:rPr>
          <w:rFonts w:asciiTheme="minorHAnsi" w:hAnsiTheme="minorHAnsi" w:cstheme="minorHAnsi"/>
          <w:color w:val="auto"/>
          <w:szCs w:val="24"/>
          <w:lang w:val="en-US"/>
        </w:rPr>
        <w:t xml:space="preserve"> </w:t>
      </w:r>
      <w:r w:rsidR="007477FE" w:rsidRPr="0094202D">
        <w:rPr>
          <w:rFonts w:asciiTheme="minorHAnsi" w:hAnsiTheme="minorHAnsi" w:cstheme="minorHAnsi"/>
          <w:color w:val="auto"/>
          <w:szCs w:val="24"/>
          <w:lang w:val="en-US"/>
        </w:rPr>
        <w:t xml:space="preserve">g/L </w:t>
      </w:r>
      <w:proofErr w:type="spellStart"/>
      <w:r w:rsidR="007477FE" w:rsidRPr="0094202D">
        <w:rPr>
          <w:rFonts w:asciiTheme="minorHAnsi" w:hAnsiTheme="minorHAnsi" w:cstheme="minorHAnsi"/>
          <w:color w:val="auto"/>
          <w:szCs w:val="24"/>
          <w:lang w:val="en-US"/>
        </w:rPr>
        <w:t>ZnSO</w:t>
      </w:r>
      <w:proofErr w:type="spellEnd"/>
      <w:r w:rsidR="007477FE" w:rsidRPr="0094202D">
        <w:rPr>
          <w:rFonts w:asciiTheme="minorHAnsi" w:hAnsiTheme="minorHAnsi" w:cstheme="minorHAnsi"/>
          <w:color w:val="auto"/>
          <w:szCs w:val="24"/>
          <w:lang w:val="en-US"/>
        </w:rPr>
        <w:t>₄, 800</w:t>
      </w:r>
      <w:r w:rsidR="0035425A" w:rsidRPr="0094202D">
        <w:rPr>
          <w:rFonts w:asciiTheme="minorHAnsi" w:hAnsiTheme="minorHAnsi" w:cstheme="minorHAnsi"/>
          <w:color w:val="auto"/>
          <w:szCs w:val="24"/>
          <w:lang w:val="en-US"/>
        </w:rPr>
        <w:t xml:space="preserve"> </w:t>
      </w:r>
      <w:r w:rsidR="007477FE" w:rsidRPr="0094202D">
        <w:rPr>
          <w:rFonts w:asciiTheme="minorHAnsi" w:hAnsiTheme="minorHAnsi" w:cstheme="minorHAnsi"/>
          <w:color w:val="auto"/>
          <w:szCs w:val="24"/>
          <w:lang w:val="en-US"/>
        </w:rPr>
        <w:t xml:space="preserve">mg/L </w:t>
      </w:r>
      <w:proofErr w:type="spellStart"/>
      <w:r w:rsidR="007477FE" w:rsidRPr="0094202D">
        <w:rPr>
          <w:rFonts w:asciiTheme="minorHAnsi" w:hAnsiTheme="minorHAnsi" w:cstheme="minorHAnsi"/>
          <w:color w:val="auto"/>
          <w:szCs w:val="24"/>
          <w:lang w:val="en-US"/>
        </w:rPr>
        <w:t>MnSO</w:t>
      </w:r>
      <w:proofErr w:type="spellEnd"/>
      <w:r w:rsidR="007477FE" w:rsidRPr="0094202D">
        <w:rPr>
          <w:rFonts w:asciiTheme="minorHAnsi" w:hAnsiTheme="minorHAnsi" w:cstheme="minorHAnsi"/>
          <w:color w:val="auto"/>
          <w:szCs w:val="24"/>
          <w:lang w:val="en-US"/>
        </w:rPr>
        <w:t>₄, 800</w:t>
      </w:r>
      <w:r w:rsidR="0035425A" w:rsidRPr="0094202D">
        <w:rPr>
          <w:rFonts w:asciiTheme="minorHAnsi" w:hAnsiTheme="minorHAnsi" w:cstheme="minorHAnsi"/>
          <w:color w:val="auto"/>
          <w:szCs w:val="24"/>
          <w:lang w:val="en-US"/>
        </w:rPr>
        <w:t xml:space="preserve"> </w:t>
      </w:r>
      <w:r w:rsidR="007477FE" w:rsidRPr="0094202D">
        <w:rPr>
          <w:rFonts w:asciiTheme="minorHAnsi" w:hAnsiTheme="minorHAnsi" w:cstheme="minorHAnsi"/>
          <w:color w:val="auto"/>
          <w:szCs w:val="24"/>
          <w:lang w:val="en-US"/>
        </w:rPr>
        <w:t>mg/L FePO</w:t>
      </w:r>
      <w:r w:rsidR="007477FE" w:rsidRPr="0094202D">
        <w:rPr>
          <w:rFonts w:asciiTheme="minorHAnsi" w:hAnsiTheme="minorHAnsi" w:cstheme="minorHAnsi"/>
          <w:color w:val="auto"/>
          <w:szCs w:val="24"/>
          <w:vertAlign w:val="subscript"/>
          <w:lang w:val="en-US"/>
        </w:rPr>
        <w:t>4</w:t>
      </w:r>
      <w:r w:rsidR="007477FE" w:rsidRPr="0094202D">
        <w:rPr>
          <w:rFonts w:asciiTheme="minorHAnsi" w:hAnsiTheme="minorHAnsi" w:cstheme="minorHAnsi"/>
          <w:color w:val="auto"/>
          <w:szCs w:val="24"/>
          <w:lang w:val="en-US"/>
        </w:rPr>
        <w:t>)</w:t>
      </w:r>
      <w:r w:rsidR="00503EF1" w:rsidRPr="0094202D">
        <w:rPr>
          <w:rStyle w:val="fontstyle01"/>
          <w:rFonts w:asciiTheme="minorHAnsi" w:hAnsiTheme="minorHAnsi" w:cstheme="minorHAnsi"/>
          <w:color w:val="auto"/>
          <w:sz w:val="24"/>
          <w:szCs w:val="24"/>
          <w:lang w:val="en-US"/>
        </w:rPr>
        <w:t>,</w:t>
      </w:r>
      <w:r w:rsidR="00503EF1" w:rsidRPr="0094202D">
        <w:rPr>
          <w:rFonts w:asciiTheme="minorHAnsi" w:hAnsiTheme="minorHAnsi" w:cstheme="minorHAnsi"/>
          <w:color w:val="auto"/>
          <w:szCs w:val="24"/>
          <w:lang w:val="en-US"/>
        </w:rPr>
        <w:t xml:space="preserve"> adjust pH to 6.8 with 1</w:t>
      </w:r>
      <w:r w:rsidR="0094202D" w:rsidRPr="0094202D">
        <w:rPr>
          <w:rFonts w:asciiTheme="minorHAnsi" w:hAnsiTheme="minorHAnsi" w:cstheme="minorHAnsi"/>
          <w:color w:val="auto"/>
          <w:szCs w:val="24"/>
          <w:lang w:val="en-US"/>
        </w:rPr>
        <w:t xml:space="preserve"> </w:t>
      </w:r>
      <w:r w:rsidR="00503EF1" w:rsidRPr="0094202D">
        <w:rPr>
          <w:rFonts w:asciiTheme="minorHAnsi" w:hAnsiTheme="minorHAnsi" w:cstheme="minorHAnsi"/>
          <w:color w:val="auto"/>
          <w:szCs w:val="24"/>
          <w:lang w:val="en-US"/>
        </w:rPr>
        <w:t xml:space="preserve">M NaOH, </w:t>
      </w:r>
      <w:r w:rsidR="00D97182" w:rsidRPr="0094202D">
        <w:rPr>
          <w:rFonts w:asciiTheme="minorHAnsi" w:hAnsiTheme="minorHAnsi" w:cstheme="minorHAnsi"/>
          <w:color w:val="auto"/>
          <w:szCs w:val="24"/>
          <w:lang w:val="en-US"/>
        </w:rPr>
        <w:t xml:space="preserve">add </w:t>
      </w:r>
      <w:r w:rsidR="005929A9" w:rsidRPr="0094202D">
        <w:rPr>
          <w:rFonts w:asciiTheme="minorHAnsi" w:hAnsiTheme="minorHAnsi" w:cstheme="minorHAnsi"/>
          <w:color w:val="auto"/>
          <w:szCs w:val="24"/>
          <w:lang w:val="en-US"/>
        </w:rPr>
        <w:t xml:space="preserve">1 </w:t>
      </w:r>
      <w:r w:rsidR="00503EF1" w:rsidRPr="0094202D">
        <w:rPr>
          <w:rFonts w:asciiTheme="minorHAnsi" w:hAnsiTheme="minorHAnsi" w:cstheme="minorHAnsi"/>
          <w:color w:val="auto"/>
          <w:szCs w:val="24"/>
          <w:lang w:val="en-US"/>
        </w:rPr>
        <w:t>% (w/v) agar and the required supplements as described by</w:t>
      </w:r>
      <w:r w:rsidR="00503EF1" w:rsidRPr="0094202D">
        <w:rPr>
          <w:rFonts w:asciiTheme="minorHAnsi" w:hAnsiTheme="minorHAnsi" w:cstheme="minorHAnsi"/>
          <w:b/>
          <w:color w:val="auto"/>
          <w:szCs w:val="24"/>
          <w:lang w:val="en-US"/>
        </w:rPr>
        <w:fldChar w:fldCharType="begin"/>
      </w:r>
      <w:r w:rsidR="00300727" w:rsidRPr="0094202D">
        <w:rPr>
          <w:rFonts w:asciiTheme="minorHAnsi" w:hAnsiTheme="minorHAnsi" w:cstheme="minorHAnsi"/>
          <w:color w:val="auto"/>
          <w:szCs w:val="24"/>
          <w:lang w:val="en-US"/>
        </w:rPr>
        <w:instrText xml:space="preserve"> ADDIN ZOTERO_ITEM CSL_CITATION {"citationID":"sjo12K2N","properties":{"formattedCitation":"\\super 16\\nosupersub{}","plainCitation":"16","noteIndex":0},"citationItems":[{"id":364,"uris":["http://zotero.org/users/1097545/items/4XYU4JAF"],"uri":["http://zotero.org/users/1097545/items/4XYU4JAF"],"itemData":{"id":364,"type":"article-journal","container-title":"Nature Protocols","DOI":"10.1038/nprot.2007.112","ISSN":"1754-2189, 1750-2799","issue":"4","language":"en","page":"811-821","source":"Crossref","title":"Genetic manipulation of Aspergillus nidulans: meiotic progeny for genetic analysis and strain construction","title-short":"Genetic manipulation of Aspergillus nidulans","volume":"2","author":[{"family":"Todd","given":"Richard B"},{"family":"Davis","given":"Meryl A"},{"family":"Hynes","given":"Michael J"}],"issued":{"date-parts":[["2007",4]]}}}],"schema":"https://github.com/citation-style-language/schema/raw/master/csl-citation.json"} </w:instrText>
      </w:r>
      <w:r w:rsidR="00503EF1" w:rsidRPr="0094202D">
        <w:rPr>
          <w:rFonts w:asciiTheme="minorHAnsi" w:hAnsiTheme="minorHAnsi" w:cstheme="minorHAnsi"/>
          <w:b/>
          <w:color w:val="auto"/>
          <w:szCs w:val="24"/>
          <w:lang w:val="en-US"/>
        </w:rPr>
        <w:fldChar w:fldCharType="separate"/>
      </w:r>
      <w:r w:rsidR="00300727" w:rsidRPr="0094202D">
        <w:rPr>
          <w:rFonts w:asciiTheme="minorHAnsi" w:hAnsiTheme="minorHAnsi" w:cstheme="minorHAnsi"/>
          <w:color w:val="auto"/>
          <w:szCs w:val="24"/>
          <w:vertAlign w:val="superscript"/>
          <w:lang w:val="en-US"/>
        </w:rPr>
        <w:t>16</w:t>
      </w:r>
      <w:r w:rsidR="00503EF1" w:rsidRPr="0094202D">
        <w:rPr>
          <w:rFonts w:asciiTheme="minorHAnsi" w:hAnsiTheme="minorHAnsi" w:cstheme="minorHAnsi"/>
          <w:b/>
          <w:color w:val="auto"/>
          <w:szCs w:val="24"/>
          <w:lang w:val="en-US"/>
        </w:rPr>
        <w:fldChar w:fldCharType="end"/>
      </w:r>
      <w:r w:rsidR="00503EF1" w:rsidRPr="0094202D">
        <w:rPr>
          <w:rFonts w:asciiTheme="minorHAnsi" w:hAnsiTheme="minorHAnsi" w:cstheme="minorHAnsi"/>
          <w:color w:val="auto"/>
          <w:szCs w:val="24"/>
          <w:lang w:val="en-US"/>
        </w:rPr>
        <w:t xml:space="preserve"> and autoclave]</w:t>
      </w:r>
      <w:r w:rsidR="004D33F4" w:rsidRPr="0094202D">
        <w:rPr>
          <w:rFonts w:asciiTheme="minorHAnsi" w:hAnsiTheme="minorHAnsi" w:cstheme="minorHAnsi"/>
          <w:color w:val="auto"/>
          <w:szCs w:val="24"/>
          <w:lang w:val="en-US"/>
        </w:rPr>
        <w:t xml:space="preserve"> (</w:t>
      </w:r>
      <w:r w:rsidR="004D33F4" w:rsidRPr="0094202D">
        <w:rPr>
          <w:rFonts w:asciiTheme="minorHAnsi" w:hAnsiTheme="minorHAnsi" w:cstheme="minorHAnsi"/>
          <w:b/>
          <w:bCs/>
          <w:color w:val="auto"/>
          <w:szCs w:val="24"/>
          <w:lang w:val="en-US"/>
        </w:rPr>
        <w:t>Figure 1</w:t>
      </w:r>
      <w:r w:rsidR="004D33F4" w:rsidRPr="0094202D">
        <w:rPr>
          <w:rFonts w:asciiTheme="minorHAnsi" w:hAnsiTheme="minorHAnsi" w:cstheme="minorHAnsi"/>
          <w:color w:val="auto"/>
          <w:szCs w:val="24"/>
          <w:lang w:val="en-US"/>
        </w:rPr>
        <w:t>).</w:t>
      </w:r>
    </w:p>
    <w:p w14:paraId="5211753A" w14:textId="77777777" w:rsidR="00120994" w:rsidRPr="0094202D" w:rsidRDefault="00120994" w:rsidP="004927EE">
      <w:pPr>
        <w:pStyle w:val="ListParagraph"/>
        <w:spacing w:line="240" w:lineRule="auto"/>
        <w:ind w:left="0"/>
        <w:rPr>
          <w:rFonts w:asciiTheme="minorHAnsi" w:hAnsiTheme="minorHAnsi" w:cstheme="minorHAnsi"/>
          <w:color w:val="auto"/>
          <w:szCs w:val="24"/>
          <w:lang w:val="en-US"/>
        </w:rPr>
      </w:pPr>
    </w:p>
    <w:p w14:paraId="499DA997" w14:textId="77777777" w:rsidR="007477FE" w:rsidRPr="0094202D" w:rsidRDefault="007477FE"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NOTE: Salt solution</w:t>
      </w:r>
      <w:r w:rsidR="0018320F"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trace elements solution</w:t>
      </w:r>
      <w:r w:rsidR="0018320F" w:rsidRPr="0094202D">
        <w:rPr>
          <w:rFonts w:asciiTheme="minorHAnsi" w:hAnsiTheme="minorHAnsi" w:cstheme="minorHAnsi"/>
          <w:color w:val="auto"/>
          <w:szCs w:val="24"/>
          <w:lang w:val="en-US"/>
        </w:rPr>
        <w:t xml:space="preserve"> and supplements </w:t>
      </w:r>
      <w:r w:rsidRPr="0094202D">
        <w:rPr>
          <w:rFonts w:asciiTheme="minorHAnsi" w:hAnsiTheme="minorHAnsi" w:cstheme="minorHAnsi"/>
          <w:color w:val="auto"/>
          <w:szCs w:val="24"/>
          <w:lang w:val="en-US"/>
        </w:rPr>
        <w:t>are autoclaved.</w:t>
      </w:r>
    </w:p>
    <w:p w14:paraId="407FE53D" w14:textId="77777777" w:rsidR="00F66093" w:rsidRPr="0094202D" w:rsidRDefault="00F66093" w:rsidP="004927EE">
      <w:pPr>
        <w:spacing w:line="240" w:lineRule="auto"/>
        <w:contextualSpacing/>
        <w:rPr>
          <w:rFonts w:asciiTheme="minorHAnsi" w:hAnsiTheme="minorHAnsi" w:cstheme="minorHAnsi"/>
          <w:color w:val="auto"/>
          <w:szCs w:val="24"/>
          <w:lang w:val="en-US"/>
        </w:rPr>
      </w:pPr>
    </w:p>
    <w:p w14:paraId="058A37C5" w14:textId="77777777" w:rsidR="00F66093" w:rsidRPr="0094202D" w:rsidRDefault="00F66093" w:rsidP="004927EE">
      <w:pPr>
        <w:pStyle w:val="ListParagraph"/>
        <w:numPr>
          <w:ilvl w:val="1"/>
          <w:numId w:val="9"/>
        </w:numPr>
        <w:spacing w:line="240" w:lineRule="auto"/>
        <w:ind w:left="0" w:firstLine="0"/>
        <w:rPr>
          <w:rFonts w:asciiTheme="minorHAnsi" w:hAnsiTheme="minorHAnsi" w:cstheme="minorHAnsi"/>
          <w:color w:val="auto"/>
          <w:szCs w:val="24"/>
          <w:lang w:val="en-US"/>
        </w:rPr>
      </w:pPr>
      <w:r w:rsidRPr="0094202D">
        <w:rPr>
          <w:rFonts w:asciiTheme="minorHAnsi" w:hAnsiTheme="minorHAnsi" w:cstheme="minorHAnsi"/>
          <w:color w:val="auto"/>
          <w:szCs w:val="24"/>
          <w:lang w:val="en-US"/>
        </w:rPr>
        <w:t>Incubate for 2</w:t>
      </w:r>
      <w:r w:rsidR="00D97182" w:rsidRPr="0094202D">
        <w:rPr>
          <w:rFonts w:asciiTheme="minorHAnsi" w:hAnsiTheme="minorHAnsi" w:cstheme="minorHAnsi"/>
          <w:color w:val="auto"/>
          <w:szCs w:val="24"/>
          <w:lang w:val="en-US"/>
        </w:rPr>
        <w:t>-</w:t>
      </w:r>
      <w:r w:rsidRPr="0094202D">
        <w:rPr>
          <w:rFonts w:asciiTheme="minorHAnsi" w:hAnsiTheme="minorHAnsi" w:cstheme="minorHAnsi"/>
          <w:color w:val="auto"/>
          <w:szCs w:val="24"/>
          <w:lang w:val="en-US"/>
        </w:rPr>
        <w:t xml:space="preserve">3 days at 37 </w:t>
      </w:r>
      <w:r w:rsidR="00385913" w:rsidRPr="0094202D">
        <w:rPr>
          <w:rFonts w:asciiTheme="minorHAnsi" w:hAnsiTheme="minorHAnsi" w:cstheme="minorHAnsi"/>
          <w:color w:val="auto"/>
          <w:szCs w:val="24"/>
          <w:lang w:val="en-US"/>
        </w:rPr>
        <w:t>°C</w:t>
      </w:r>
      <w:r w:rsidRPr="0094202D">
        <w:rPr>
          <w:rFonts w:asciiTheme="minorHAnsi" w:hAnsiTheme="minorHAnsi" w:cstheme="minorHAnsi"/>
          <w:color w:val="auto"/>
          <w:szCs w:val="24"/>
          <w:lang w:val="en-US"/>
        </w:rPr>
        <w:t>.</w:t>
      </w:r>
    </w:p>
    <w:p w14:paraId="27B8E252" w14:textId="77777777" w:rsidR="000660CE" w:rsidRPr="0094202D" w:rsidRDefault="000660CE"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vanish/>
          <w:color w:val="auto"/>
          <w:szCs w:val="24"/>
          <w:lang w:val="en-US"/>
        </w:rPr>
        <w:cr/>
        <w:t>. uscript has been formattedpt.to the manuscript</w:t>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r w:rsidRPr="0094202D">
        <w:rPr>
          <w:rFonts w:asciiTheme="minorHAnsi" w:hAnsiTheme="minorHAnsi" w:cstheme="minorHAnsi"/>
          <w:vanish/>
          <w:color w:val="auto"/>
          <w:szCs w:val="24"/>
          <w:lang w:val="en-US"/>
        </w:rPr>
        <w:pgNum/>
      </w:r>
    </w:p>
    <w:p w14:paraId="36072BE0" w14:textId="4774BCCB" w:rsidR="00120994" w:rsidRPr="0094202D" w:rsidRDefault="00585C99" w:rsidP="004927EE">
      <w:pPr>
        <w:pStyle w:val="ListParagraph"/>
        <w:numPr>
          <w:ilvl w:val="1"/>
          <w:numId w:val="9"/>
        </w:numPr>
        <w:spacing w:line="240" w:lineRule="auto"/>
        <w:ind w:left="0" w:firstLine="0"/>
        <w:rPr>
          <w:rFonts w:asciiTheme="minorHAnsi" w:hAnsiTheme="minorHAnsi" w:cstheme="minorHAnsi"/>
          <w:color w:val="auto"/>
          <w:szCs w:val="24"/>
          <w:lang w:val="en-US"/>
        </w:rPr>
      </w:pPr>
      <w:r w:rsidRPr="0094202D">
        <w:rPr>
          <w:rFonts w:asciiTheme="minorHAnsi" w:hAnsiTheme="minorHAnsi" w:cstheme="minorHAnsi"/>
          <w:color w:val="auto"/>
          <w:szCs w:val="24"/>
          <w:lang w:val="en-US"/>
        </w:rPr>
        <w:t>Use a</w:t>
      </w:r>
      <w:r w:rsidR="00F66093" w:rsidRPr="0094202D">
        <w:rPr>
          <w:rFonts w:asciiTheme="minorHAnsi" w:hAnsiTheme="minorHAnsi" w:cstheme="minorHAnsi"/>
          <w:color w:val="auto"/>
          <w:szCs w:val="24"/>
          <w:lang w:val="en-US"/>
        </w:rPr>
        <w:t xml:space="preserve"> sterile toothpick (or an inoculation loop), tran</w:t>
      </w:r>
      <w:r w:rsidR="00DD0C42" w:rsidRPr="0094202D">
        <w:rPr>
          <w:rFonts w:asciiTheme="minorHAnsi" w:hAnsiTheme="minorHAnsi" w:cstheme="minorHAnsi"/>
          <w:color w:val="auto"/>
          <w:szCs w:val="24"/>
          <w:lang w:val="en-US"/>
        </w:rPr>
        <w:t>sfer a small number of conidia</w:t>
      </w:r>
      <w:r w:rsidR="00D97182" w:rsidRPr="0094202D">
        <w:rPr>
          <w:rFonts w:asciiTheme="minorHAnsi" w:hAnsiTheme="minorHAnsi" w:cstheme="minorHAnsi"/>
          <w:color w:val="auto"/>
          <w:szCs w:val="24"/>
          <w:lang w:val="en-US"/>
        </w:rPr>
        <w:t>,</w:t>
      </w:r>
      <w:r w:rsidR="00DD0C42" w:rsidRPr="0094202D">
        <w:rPr>
          <w:rFonts w:asciiTheme="minorHAnsi" w:hAnsiTheme="minorHAnsi" w:cstheme="minorHAnsi"/>
          <w:color w:val="auto"/>
          <w:szCs w:val="24"/>
          <w:lang w:val="en-US"/>
        </w:rPr>
        <w:t xml:space="preserve"> </w:t>
      </w:r>
      <w:r w:rsidR="00F66093" w:rsidRPr="0094202D">
        <w:rPr>
          <w:rFonts w:asciiTheme="minorHAnsi" w:hAnsiTheme="minorHAnsi" w:cstheme="minorHAnsi"/>
          <w:color w:val="auto"/>
          <w:szCs w:val="24"/>
          <w:lang w:val="en-US"/>
        </w:rPr>
        <w:t xml:space="preserve">by </w:t>
      </w:r>
      <w:r w:rsidR="00D97182" w:rsidRPr="0094202D">
        <w:rPr>
          <w:rFonts w:asciiTheme="minorHAnsi" w:hAnsiTheme="minorHAnsi" w:cstheme="minorHAnsi"/>
          <w:color w:val="auto"/>
          <w:szCs w:val="24"/>
          <w:lang w:val="en-US"/>
        </w:rPr>
        <w:t>gently</w:t>
      </w:r>
      <w:r w:rsidR="00DD0C42" w:rsidRPr="0094202D">
        <w:rPr>
          <w:rFonts w:asciiTheme="minorHAnsi" w:hAnsiTheme="minorHAnsi" w:cstheme="minorHAnsi"/>
          <w:color w:val="auto"/>
          <w:szCs w:val="24"/>
          <w:lang w:val="en-US"/>
        </w:rPr>
        <w:t xml:space="preserve"> touching a single colony,</w:t>
      </w:r>
      <w:r w:rsidR="00F66093" w:rsidRPr="0094202D">
        <w:rPr>
          <w:rFonts w:asciiTheme="minorHAnsi" w:hAnsiTheme="minorHAnsi" w:cstheme="minorHAnsi"/>
          <w:color w:val="auto"/>
          <w:szCs w:val="24"/>
          <w:lang w:val="en-US"/>
        </w:rPr>
        <w:t xml:space="preserve"> to </w:t>
      </w:r>
      <w:r w:rsidR="00D97182" w:rsidRPr="0094202D">
        <w:rPr>
          <w:rFonts w:asciiTheme="minorHAnsi" w:hAnsiTheme="minorHAnsi" w:cstheme="minorHAnsi"/>
          <w:color w:val="auto"/>
          <w:szCs w:val="24"/>
          <w:lang w:val="en-US"/>
        </w:rPr>
        <w:t xml:space="preserve">plates of </w:t>
      </w:r>
      <w:r w:rsidR="00DA27A4" w:rsidRPr="0094202D">
        <w:rPr>
          <w:rFonts w:asciiTheme="minorHAnsi" w:hAnsiTheme="minorHAnsi" w:cstheme="minorHAnsi"/>
          <w:color w:val="auto"/>
          <w:szCs w:val="24"/>
          <w:lang w:val="en-US"/>
        </w:rPr>
        <w:t>complete medi</w:t>
      </w:r>
      <w:r w:rsidR="00D97182" w:rsidRPr="0094202D">
        <w:rPr>
          <w:rFonts w:asciiTheme="minorHAnsi" w:hAnsiTheme="minorHAnsi" w:cstheme="minorHAnsi"/>
          <w:color w:val="auto"/>
          <w:szCs w:val="24"/>
          <w:lang w:val="en-US"/>
        </w:rPr>
        <w:t>a</w:t>
      </w:r>
      <w:r w:rsidR="00DA27A4" w:rsidRPr="0094202D">
        <w:rPr>
          <w:rFonts w:asciiTheme="minorHAnsi" w:hAnsiTheme="minorHAnsi" w:cstheme="minorHAnsi"/>
          <w:color w:val="auto"/>
          <w:szCs w:val="24"/>
          <w:lang w:val="en-US"/>
        </w:rPr>
        <w:t xml:space="preserve"> (CM) </w:t>
      </w:r>
      <w:r w:rsidR="004D33F4" w:rsidRPr="0094202D">
        <w:rPr>
          <w:rFonts w:asciiTheme="minorHAnsi" w:hAnsiTheme="minorHAnsi" w:cstheme="minorHAnsi"/>
          <w:color w:val="auto"/>
          <w:szCs w:val="24"/>
          <w:lang w:val="en-US"/>
        </w:rPr>
        <w:t xml:space="preserve">[CM: 10.0 g/L glucose, 2.0 g/L peptone, 1.0 g/L yeast extract, 1.0 g/L casamino acids, 20 </w:t>
      </w:r>
      <w:r w:rsidR="0094202D" w:rsidRPr="0094202D">
        <w:rPr>
          <w:rFonts w:asciiTheme="minorHAnsi" w:hAnsiTheme="minorHAnsi" w:cstheme="minorHAnsi"/>
          <w:color w:val="auto"/>
          <w:szCs w:val="24"/>
          <w:lang w:val="en-US"/>
        </w:rPr>
        <w:t>mL/L</w:t>
      </w:r>
      <w:r w:rsidR="004D33F4" w:rsidRPr="0094202D">
        <w:rPr>
          <w:rFonts w:asciiTheme="minorHAnsi" w:hAnsiTheme="minorHAnsi" w:cstheme="minorHAnsi"/>
          <w:color w:val="auto"/>
          <w:szCs w:val="24"/>
          <w:lang w:val="en-US"/>
        </w:rPr>
        <w:t xml:space="preserve"> salt solution</w:t>
      </w:r>
      <w:r w:rsidR="00D97182" w:rsidRPr="0094202D">
        <w:rPr>
          <w:rFonts w:asciiTheme="minorHAnsi" w:hAnsiTheme="minorHAnsi" w:cstheme="minorHAnsi"/>
          <w:color w:val="auto"/>
          <w:szCs w:val="24"/>
          <w:lang w:val="en-US"/>
        </w:rPr>
        <w:t>,</w:t>
      </w:r>
      <w:r w:rsidR="004D33F4" w:rsidRPr="0094202D">
        <w:rPr>
          <w:rFonts w:asciiTheme="minorHAnsi" w:hAnsiTheme="minorHAnsi" w:cstheme="minorHAnsi"/>
          <w:color w:val="auto"/>
          <w:szCs w:val="24"/>
          <w:lang w:val="en-US"/>
        </w:rPr>
        <w:t xml:space="preserve"> 1 </w:t>
      </w:r>
      <w:r w:rsidR="0094202D" w:rsidRPr="0094202D">
        <w:rPr>
          <w:rFonts w:asciiTheme="minorHAnsi" w:hAnsiTheme="minorHAnsi" w:cstheme="minorHAnsi"/>
          <w:color w:val="auto"/>
          <w:szCs w:val="24"/>
          <w:lang w:val="en-US"/>
        </w:rPr>
        <w:t>mL/L</w:t>
      </w:r>
      <w:r w:rsidR="004D33F4" w:rsidRPr="0094202D">
        <w:rPr>
          <w:rFonts w:asciiTheme="minorHAnsi" w:hAnsiTheme="minorHAnsi" w:cstheme="minorHAnsi"/>
          <w:color w:val="auto"/>
          <w:szCs w:val="24"/>
          <w:lang w:val="en-US"/>
        </w:rPr>
        <w:t xml:space="preserve"> </w:t>
      </w:r>
      <w:r w:rsidR="00363069" w:rsidRPr="0094202D">
        <w:rPr>
          <w:rFonts w:asciiTheme="minorHAnsi" w:hAnsiTheme="minorHAnsi" w:cstheme="minorHAnsi"/>
          <w:color w:val="auto"/>
          <w:szCs w:val="24"/>
          <w:lang w:val="en-US"/>
        </w:rPr>
        <w:t xml:space="preserve">trace </w:t>
      </w:r>
      <w:r w:rsidR="004D33F4" w:rsidRPr="0094202D">
        <w:rPr>
          <w:rFonts w:asciiTheme="minorHAnsi" w:hAnsiTheme="minorHAnsi" w:cstheme="minorHAnsi"/>
          <w:color w:val="auto"/>
          <w:szCs w:val="24"/>
          <w:lang w:val="en-US"/>
        </w:rPr>
        <w:t xml:space="preserve">elements, </w:t>
      </w:r>
      <w:r w:rsidR="00573D80" w:rsidRPr="0094202D">
        <w:rPr>
          <w:rFonts w:asciiTheme="minorHAnsi" w:hAnsiTheme="minorHAnsi" w:cstheme="minorHAnsi"/>
          <w:color w:val="auto"/>
          <w:szCs w:val="24"/>
          <w:lang w:val="en-US"/>
        </w:rPr>
        <w:t>5</w:t>
      </w:r>
      <w:r w:rsidR="004D33F4" w:rsidRPr="0094202D">
        <w:rPr>
          <w:rFonts w:asciiTheme="minorHAnsi" w:hAnsiTheme="minorHAnsi" w:cstheme="minorHAnsi"/>
          <w:color w:val="auto"/>
          <w:szCs w:val="24"/>
          <w:lang w:val="en-US"/>
        </w:rPr>
        <w:t xml:space="preserve"> </w:t>
      </w:r>
      <w:r w:rsidR="0094202D" w:rsidRPr="0094202D">
        <w:rPr>
          <w:rFonts w:asciiTheme="minorHAnsi" w:hAnsiTheme="minorHAnsi" w:cstheme="minorHAnsi"/>
          <w:color w:val="auto"/>
          <w:szCs w:val="24"/>
          <w:lang w:val="en-US"/>
        </w:rPr>
        <w:t>mL/L</w:t>
      </w:r>
      <w:r w:rsidR="004D33F4" w:rsidRPr="0094202D">
        <w:rPr>
          <w:rFonts w:asciiTheme="minorHAnsi" w:hAnsiTheme="minorHAnsi" w:cstheme="minorHAnsi"/>
          <w:color w:val="auto"/>
          <w:szCs w:val="24"/>
          <w:lang w:val="en-US"/>
        </w:rPr>
        <w:t xml:space="preserve"> vitamin solution (vitamin solution: 0.1 g/L </w:t>
      </w:r>
      <w:r w:rsidR="008A2B49" w:rsidRPr="0094202D">
        <w:rPr>
          <w:rFonts w:asciiTheme="minorHAnsi" w:hAnsiTheme="minorHAnsi" w:cstheme="minorHAnsi"/>
          <w:color w:val="auto"/>
          <w:szCs w:val="24"/>
          <w:lang w:val="en-US"/>
        </w:rPr>
        <w:t>r</w:t>
      </w:r>
      <w:r w:rsidR="004D33F4" w:rsidRPr="0094202D">
        <w:rPr>
          <w:rFonts w:asciiTheme="minorHAnsi" w:hAnsiTheme="minorHAnsi" w:cstheme="minorHAnsi"/>
          <w:color w:val="auto"/>
          <w:szCs w:val="24"/>
          <w:lang w:val="en-US"/>
        </w:rPr>
        <w:t xml:space="preserve">iboflavin, 0.1 g/L </w:t>
      </w:r>
      <w:r w:rsidR="008A2B49" w:rsidRPr="0094202D">
        <w:rPr>
          <w:rFonts w:asciiTheme="minorHAnsi" w:hAnsiTheme="minorHAnsi" w:cstheme="minorHAnsi"/>
          <w:color w:val="auto"/>
          <w:szCs w:val="24"/>
          <w:lang w:val="en-US"/>
        </w:rPr>
        <w:t>n</w:t>
      </w:r>
      <w:r w:rsidR="004D33F4" w:rsidRPr="0094202D">
        <w:rPr>
          <w:rFonts w:asciiTheme="minorHAnsi" w:hAnsiTheme="minorHAnsi" w:cstheme="minorHAnsi"/>
          <w:color w:val="auto"/>
          <w:szCs w:val="24"/>
          <w:lang w:val="en-US"/>
        </w:rPr>
        <w:t>icotinamide, 0.01 g/L p-</w:t>
      </w:r>
      <w:r w:rsidR="002E0A48" w:rsidRPr="0094202D">
        <w:rPr>
          <w:rFonts w:asciiTheme="minorHAnsi" w:hAnsiTheme="minorHAnsi" w:cstheme="minorHAnsi"/>
          <w:color w:val="auto"/>
          <w:szCs w:val="24"/>
          <w:lang w:val="en-US"/>
        </w:rPr>
        <w:t>a</w:t>
      </w:r>
      <w:r w:rsidR="004D33F4" w:rsidRPr="0094202D">
        <w:rPr>
          <w:rFonts w:asciiTheme="minorHAnsi" w:hAnsiTheme="minorHAnsi" w:cstheme="minorHAnsi"/>
          <w:color w:val="auto"/>
          <w:szCs w:val="24"/>
          <w:lang w:val="en-US"/>
        </w:rPr>
        <w:t xml:space="preserve">mino </w:t>
      </w:r>
      <w:r w:rsidR="002E0A48" w:rsidRPr="0094202D">
        <w:rPr>
          <w:rFonts w:asciiTheme="minorHAnsi" w:hAnsiTheme="minorHAnsi" w:cstheme="minorHAnsi"/>
          <w:color w:val="auto"/>
          <w:szCs w:val="24"/>
          <w:lang w:val="en-US"/>
        </w:rPr>
        <w:t>b</w:t>
      </w:r>
      <w:r w:rsidR="004D33F4" w:rsidRPr="0094202D">
        <w:rPr>
          <w:rFonts w:asciiTheme="minorHAnsi" w:hAnsiTheme="minorHAnsi" w:cstheme="minorHAnsi"/>
          <w:color w:val="auto"/>
          <w:szCs w:val="24"/>
          <w:lang w:val="en-US"/>
        </w:rPr>
        <w:t xml:space="preserve">enzoic </w:t>
      </w:r>
      <w:r w:rsidR="002E0A48" w:rsidRPr="0094202D">
        <w:rPr>
          <w:rFonts w:asciiTheme="minorHAnsi" w:hAnsiTheme="minorHAnsi" w:cstheme="minorHAnsi"/>
          <w:color w:val="auto"/>
          <w:szCs w:val="24"/>
          <w:lang w:val="en-US"/>
        </w:rPr>
        <w:t>a</w:t>
      </w:r>
      <w:r w:rsidR="004D33F4" w:rsidRPr="0094202D">
        <w:rPr>
          <w:rFonts w:asciiTheme="minorHAnsi" w:hAnsiTheme="minorHAnsi" w:cstheme="minorHAnsi"/>
          <w:color w:val="auto"/>
          <w:szCs w:val="24"/>
          <w:lang w:val="en-US"/>
        </w:rPr>
        <w:t xml:space="preserve">cid, 0.05 g/L </w:t>
      </w:r>
      <w:r w:rsidR="008A2B49" w:rsidRPr="0094202D">
        <w:rPr>
          <w:rFonts w:asciiTheme="minorHAnsi" w:hAnsiTheme="minorHAnsi" w:cstheme="minorHAnsi"/>
          <w:color w:val="auto"/>
          <w:szCs w:val="24"/>
          <w:lang w:val="en-US"/>
        </w:rPr>
        <w:t>p</w:t>
      </w:r>
      <w:r w:rsidR="004D33F4" w:rsidRPr="0094202D">
        <w:rPr>
          <w:rFonts w:asciiTheme="minorHAnsi" w:hAnsiTheme="minorHAnsi" w:cstheme="minorHAnsi"/>
          <w:color w:val="auto"/>
          <w:szCs w:val="24"/>
          <w:lang w:val="en-US"/>
        </w:rPr>
        <w:t xml:space="preserve">yridoxine HCl, 1.0 mg/L </w:t>
      </w:r>
      <w:r w:rsidR="008A2B49" w:rsidRPr="0094202D">
        <w:rPr>
          <w:rFonts w:asciiTheme="minorHAnsi" w:hAnsiTheme="minorHAnsi" w:cstheme="minorHAnsi"/>
          <w:color w:val="auto"/>
          <w:szCs w:val="24"/>
          <w:lang w:val="en-US"/>
        </w:rPr>
        <w:t>b</w:t>
      </w:r>
      <w:r w:rsidR="004D33F4" w:rsidRPr="0094202D">
        <w:rPr>
          <w:rFonts w:asciiTheme="minorHAnsi" w:hAnsiTheme="minorHAnsi" w:cstheme="minorHAnsi"/>
          <w:color w:val="auto"/>
          <w:szCs w:val="24"/>
          <w:lang w:val="en-US"/>
        </w:rPr>
        <w:t>iotin), adjust pH to 6.8 with 1</w:t>
      </w:r>
      <w:r w:rsidR="0094202D" w:rsidRPr="0094202D">
        <w:rPr>
          <w:rFonts w:asciiTheme="minorHAnsi" w:hAnsiTheme="minorHAnsi" w:cstheme="minorHAnsi"/>
          <w:color w:val="auto"/>
          <w:szCs w:val="24"/>
          <w:lang w:val="en-US"/>
        </w:rPr>
        <w:t xml:space="preserve"> </w:t>
      </w:r>
      <w:r w:rsidR="004D33F4" w:rsidRPr="0094202D">
        <w:rPr>
          <w:rFonts w:asciiTheme="minorHAnsi" w:hAnsiTheme="minorHAnsi" w:cstheme="minorHAnsi"/>
          <w:color w:val="auto"/>
          <w:szCs w:val="24"/>
          <w:lang w:val="en-US"/>
        </w:rPr>
        <w:t xml:space="preserve">M NaOH, </w:t>
      </w:r>
      <w:r w:rsidR="00D97182" w:rsidRPr="0094202D">
        <w:rPr>
          <w:rFonts w:asciiTheme="minorHAnsi" w:hAnsiTheme="minorHAnsi" w:cstheme="minorHAnsi"/>
          <w:color w:val="auto"/>
          <w:szCs w:val="24"/>
          <w:lang w:val="en-US"/>
        </w:rPr>
        <w:t>add</w:t>
      </w:r>
      <w:r w:rsidR="005929A9" w:rsidRPr="0094202D">
        <w:rPr>
          <w:rFonts w:asciiTheme="minorHAnsi" w:hAnsiTheme="minorHAnsi" w:cstheme="minorHAnsi"/>
          <w:color w:val="auto"/>
          <w:szCs w:val="24"/>
          <w:lang w:val="en-US"/>
        </w:rPr>
        <w:t xml:space="preserve"> 1 </w:t>
      </w:r>
      <w:r w:rsidR="004D33F4" w:rsidRPr="0094202D">
        <w:rPr>
          <w:rFonts w:asciiTheme="minorHAnsi" w:hAnsiTheme="minorHAnsi" w:cstheme="minorHAnsi"/>
          <w:color w:val="auto"/>
          <w:szCs w:val="24"/>
          <w:lang w:val="en-US"/>
        </w:rPr>
        <w:t xml:space="preserve">% (w/v) agar and the required supplements as described by </w:t>
      </w:r>
      <w:r w:rsidR="004D33F4" w:rsidRPr="0094202D">
        <w:rPr>
          <w:rFonts w:asciiTheme="minorHAnsi" w:hAnsiTheme="minorHAnsi" w:cstheme="minorHAnsi"/>
          <w:color w:val="auto"/>
          <w:szCs w:val="24"/>
          <w:lang w:val="en-US"/>
        </w:rPr>
        <w:fldChar w:fldCharType="begin"/>
      </w:r>
      <w:r w:rsidR="00300727" w:rsidRPr="0094202D">
        <w:rPr>
          <w:rFonts w:asciiTheme="minorHAnsi" w:hAnsiTheme="minorHAnsi" w:cstheme="minorHAnsi"/>
          <w:color w:val="auto"/>
          <w:szCs w:val="24"/>
          <w:lang w:val="en-US"/>
        </w:rPr>
        <w:instrText xml:space="preserve"> ADDIN ZOTERO_ITEM CSL_CITATION {"citationID":"xenY3PyS","properties":{"formattedCitation":"\\super 16\\nosupersub{}","plainCitation":"16","noteIndex":0},"citationItems":[{"id":364,"uris":["http://zotero.org/users/1097545/items/4XYU4JAF"],"uri":["http://zotero.org/users/1097545/items/4XYU4JAF"],"itemData":{"id":364,"type":"article-journal","container-title":"Nature Protocols","DOI":"10.1038/nprot.2007.112","ISSN":"1754-2189, 1750-2799","issue":"4","language":"en","page":"811-821","source":"Crossref","title":"Genetic manipulation of Aspergillus nidulans: meiotic progeny for genetic analysis and strain construction","title-short":"Genetic manipulation of Aspergillus nidulans","volume":"2","author":[{"family":"Todd","given":"Richard B"},{"family":"Davis","given":"Meryl A"},{"family":"Hynes","given":"Michael J"}],"issued":{"date-parts":[["2007",4]]}}}],"schema":"https://github.com/citation-style-language/schema/raw/master/csl-citation.json"} </w:instrText>
      </w:r>
      <w:r w:rsidR="004D33F4" w:rsidRPr="0094202D">
        <w:rPr>
          <w:rFonts w:asciiTheme="minorHAnsi" w:hAnsiTheme="minorHAnsi" w:cstheme="minorHAnsi"/>
          <w:color w:val="auto"/>
          <w:szCs w:val="24"/>
          <w:lang w:val="en-US"/>
        </w:rPr>
        <w:fldChar w:fldCharType="separate"/>
      </w:r>
      <w:r w:rsidR="00300727" w:rsidRPr="0094202D">
        <w:rPr>
          <w:rFonts w:asciiTheme="minorHAnsi" w:hAnsiTheme="minorHAnsi" w:cstheme="minorHAnsi"/>
          <w:color w:val="auto"/>
          <w:szCs w:val="24"/>
          <w:vertAlign w:val="superscript"/>
          <w:lang w:val="en-US"/>
        </w:rPr>
        <w:t>16</w:t>
      </w:r>
      <w:r w:rsidR="004D33F4" w:rsidRPr="0094202D">
        <w:rPr>
          <w:rFonts w:asciiTheme="minorHAnsi" w:hAnsiTheme="minorHAnsi" w:cstheme="minorHAnsi"/>
          <w:color w:val="auto"/>
          <w:szCs w:val="24"/>
          <w:lang w:val="en-US"/>
        </w:rPr>
        <w:fldChar w:fldCharType="end"/>
      </w:r>
      <w:r w:rsidR="004D33F4" w:rsidRPr="0094202D">
        <w:rPr>
          <w:rFonts w:asciiTheme="minorHAnsi" w:hAnsiTheme="minorHAnsi" w:cstheme="minorHAnsi"/>
          <w:color w:val="auto"/>
          <w:szCs w:val="24"/>
          <w:lang w:val="en-US"/>
        </w:rPr>
        <w:t xml:space="preserve"> and autoclave]</w:t>
      </w:r>
      <w:r w:rsidR="00F66093" w:rsidRPr="0094202D">
        <w:rPr>
          <w:rFonts w:asciiTheme="minorHAnsi" w:hAnsiTheme="minorHAnsi" w:cstheme="minorHAnsi"/>
          <w:color w:val="auto"/>
          <w:szCs w:val="24"/>
          <w:lang w:val="en-US"/>
        </w:rPr>
        <w:t xml:space="preserve">. </w:t>
      </w:r>
      <w:r w:rsidR="0094202D" w:rsidRPr="0094202D">
        <w:rPr>
          <w:rFonts w:asciiTheme="minorHAnsi" w:hAnsiTheme="minorHAnsi" w:cstheme="minorHAnsi"/>
          <w:color w:val="auto"/>
          <w:szCs w:val="24"/>
          <w:lang w:val="en-US"/>
        </w:rPr>
        <w:t>Autoclave</w:t>
      </w:r>
      <w:r w:rsidR="007E0D4C" w:rsidRPr="0094202D">
        <w:rPr>
          <w:rFonts w:asciiTheme="minorHAnsi" w:hAnsiTheme="minorHAnsi" w:cstheme="minorHAnsi"/>
          <w:color w:val="auto"/>
          <w:szCs w:val="24"/>
          <w:lang w:val="en-US"/>
        </w:rPr>
        <w:t xml:space="preserve"> </w:t>
      </w:r>
      <w:r w:rsidR="00A82E82" w:rsidRPr="0094202D">
        <w:rPr>
          <w:rFonts w:asciiTheme="minorHAnsi" w:hAnsiTheme="minorHAnsi" w:cstheme="minorHAnsi"/>
          <w:color w:val="auto"/>
          <w:szCs w:val="24"/>
          <w:lang w:val="en-US"/>
        </w:rPr>
        <w:t xml:space="preserve">and store </w:t>
      </w:r>
      <w:r w:rsidR="0094202D" w:rsidRPr="0094202D">
        <w:rPr>
          <w:rFonts w:asciiTheme="minorHAnsi" w:hAnsiTheme="minorHAnsi" w:cstheme="minorHAnsi"/>
          <w:color w:val="auto"/>
          <w:szCs w:val="24"/>
          <w:lang w:val="en-US"/>
        </w:rPr>
        <w:t xml:space="preserve">the </w:t>
      </w:r>
      <w:r w:rsidR="007E0D4C" w:rsidRPr="0094202D">
        <w:rPr>
          <w:rFonts w:asciiTheme="minorHAnsi" w:hAnsiTheme="minorHAnsi" w:cstheme="minorHAnsi"/>
          <w:color w:val="auto"/>
          <w:szCs w:val="24"/>
          <w:lang w:val="en-US"/>
        </w:rPr>
        <w:t>v</w:t>
      </w:r>
      <w:r w:rsidR="00A82E82" w:rsidRPr="0094202D">
        <w:rPr>
          <w:rFonts w:asciiTheme="minorHAnsi" w:hAnsiTheme="minorHAnsi" w:cstheme="minorHAnsi"/>
          <w:color w:val="auto"/>
          <w:szCs w:val="24"/>
          <w:lang w:val="en-US"/>
        </w:rPr>
        <w:t xml:space="preserve">itamin solution </w:t>
      </w:r>
      <w:r w:rsidR="007E0D4C" w:rsidRPr="0094202D">
        <w:rPr>
          <w:rFonts w:asciiTheme="minorHAnsi" w:hAnsiTheme="minorHAnsi" w:cstheme="minorHAnsi"/>
          <w:color w:val="auto"/>
          <w:szCs w:val="24"/>
          <w:lang w:val="en-US"/>
        </w:rPr>
        <w:t>in a dark bottle at 4 °C.</w:t>
      </w:r>
    </w:p>
    <w:p w14:paraId="5051C76D" w14:textId="281AB3E9" w:rsidR="00120994" w:rsidRPr="0094202D" w:rsidRDefault="00120994" w:rsidP="004927EE">
      <w:pPr>
        <w:pStyle w:val="ListParagraph"/>
        <w:spacing w:line="240" w:lineRule="auto"/>
        <w:ind w:left="0"/>
        <w:rPr>
          <w:rFonts w:asciiTheme="minorHAnsi" w:hAnsiTheme="minorHAnsi" w:cstheme="minorHAnsi"/>
          <w:color w:val="auto"/>
          <w:szCs w:val="24"/>
          <w:lang w:val="en-US"/>
        </w:rPr>
      </w:pPr>
    </w:p>
    <w:p w14:paraId="26901BDF" w14:textId="28732DD7" w:rsidR="00F66093" w:rsidRPr="0094202D" w:rsidRDefault="00F66093"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NOTE: I</w:t>
      </w:r>
      <w:r w:rsidR="00D97182" w:rsidRPr="0094202D">
        <w:rPr>
          <w:rFonts w:asciiTheme="minorHAnsi" w:hAnsiTheme="minorHAnsi" w:cstheme="minorHAnsi"/>
          <w:color w:val="auto"/>
          <w:szCs w:val="24"/>
          <w:lang w:val="en-US"/>
        </w:rPr>
        <w:t xml:space="preserve">n case </w:t>
      </w:r>
      <w:r w:rsidR="00684B00" w:rsidRPr="0094202D">
        <w:rPr>
          <w:rFonts w:asciiTheme="minorHAnsi" w:hAnsiTheme="minorHAnsi" w:cstheme="minorHAnsi"/>
          <w:color w:val="auto"/>
          <w:szCs w:val="24"/>
          <w:lang w:val="en-US"/>
        </w:rPr>
        <w:t xml:space="preserve">fungal growth </w:t>
      </w:r>
      <w:r w:rsidRPr="0094202D">
        <w:rPr>
          <w:rFonts w:asciiTheme="minorHAnsi" w:hAnsiTheme="minorHAnsi" w:cstheme="minorHAnsi"/>
          <w:color w:val="auto"/>
          <w:szCs w:val="24"/>
          <w:lang w:val="en-US"/>
        </w:rPr>
        <w:t xml:space="preserve">is too dense </w:t>
      </w:r>
      <w:r w:rsidR="00E44E73" w:rsidRPr="0094202D">
        <w:rPr>
          <w:rFonts w:asciiTheme="minorHAnsi" w:hAnsiTheme="minorHAnsi" w:cstheme="minorHAnsi"/>
          <w:color w:val="auto"/>
          <w:szCs w:val="24"/>
          <w:lang w:val="en-US"/>
        </w:rPr>
        <w:t>to identify and isolate individual colonies</w:t>
      </w:r>
      <w:r w:rsidRPr="0094202D">
        <w:rPr>
          <w:rFonts w:asciiTheme="minorHAnsi" w:hAnsiTheme="minorHAnsi" w:cstheme="minorHAnsi"/>
          <w:color w:val="auto"/>
          <w:szCs w:val="24"/>
          <w:lang w:val="en-US"/>
        </w:rPr>
        <w:t xml:space="preserve">, re-streak onto a new agar plate to obtain single </w:t>
      </w:r>
      <w:r w:rsidR="002F080B" w:rsidRPr="0094202D">
        <w:rPr>
          <w:rFonts w:asciiTheme="minorHAnsi" w:hAnsiTheme="minorHAnsi" w:cstheme="minorHAnsi"/>
          <w:color w:val="auto"/>
          <w:szCs w:val="24"/>
          <w:lang w:val="en-US"/>
        </w:rPr>
        <w:t>colon</w:t>
      </w:r>
      <w:r w:rsidR="00B845B8" w:rsidRPr="0094202D">
        <w:rPr>
          <w:rFonts w:asciiTheme="minorHAnsi" w:hAnsiTheme="minorHAnsi" w:cstheme="minorHAnsi"/>
          <w:color w:val="auto"/>
          <w:szCs w:val="24"/>
          <w:lang w:val="en-US"/>
        </w:rPr>
        <w:t>ies</w:t>
      </w:r>
      <w:r w:rsidRPr="0094202D">
        <w:rPr>
          <w:rFonts w:asciiTheme="minorHAnsi" w:hAnsiTheme="minorHAnsi" w:cstheme="minorHAnsi"/>
          <w:color w:val="auto"/>
          <w:szCs w:val="24"/>
          <w:lang w:val="en-US"/>
        </w:rPr>
        <w:t>.</w:t>
      </w:r>
    </w:p>
    <w:p w14:paraId="018A0C10" w14:textId="77777777" w:rsidR="00F66093" w:rsidRPr="0094202D" w:rsidRDefault="00F66093" w:rsidP="004927EE">
      <w:pPr>
        <w:spacing w:line="240" w:lineRule="auto"/>
        <w:contextualSpacing/>
        <w:rPr>
          <w:rFonts w:asciiTheme="minorHAnsi" w:hAnsiTheme="minorHAnsi" w:cstheme="minorHAnsi"/>
          <w:color w:val="auto"/>
          <w:szCs w:val="24"/>
          <w:lang w:val="en-US"/>
        </w:rPr>
      </w:pPr>
    </w:p>
    <w:p w14:paraId="27FD7152" w14:textId="77777777" w:rsidR="00F66093" w:rsidRPr="0094202D" w:rsidRDefault="00F66093" w:rsidP="004927EE">
      <w:pPr>
        <w:pStyle w:val="ListParagraph"/>
        <w:numPr>
          <w:ilvl w:val="1"/>
          <w:numId w:val="9"/>
        </w:numPr>
        <w:spacing w:line="240" w:lineRule="auto"/>
        <w:ind w:left="0" w:firstLine="0"/>
        <w:rPr>
          <w:rFonts w:asciiTheme="minorHAnsi" w:hAnsiTheme="minorHAnsi" w:cstheme="minorHAnsi"/>
          <w:color w:val="auto"/>
          <w:szCs w:val="24"/>
          <w:lang w:val="en-US"/>
        </w:rPr>
      </w:pPr>
      <w:r w:rsidRPr="0094202D">
        <w:rPr>
          <w:rFonts w:asciiTheme="minorHAnsi" w:hAnsiTheme="minorHAnsi" w:cstheme="minorHAnsi"/>
          <w:color w:val="auto"/>
          <w:szCs w:val="24"/>
          <w:lang w:val="en-US"/>
        </w:rPr>
        <w:t>Incubate for 3-4 days at 37 °C.</w:t>
      </w:r>
    </w:p>
    <w:p w14:paraId="40F11069" w14:textId="77777777" w:rsidR="00F66093" w:rsidRPr="0094202D" w:rsidRDefault="00F66093" w:rsidP="004927EE">
      <w:pPr>
        <w:spacing w:line="240" w:lineRule="auto"/>
        <w:contextualSpacing/>
        <w:rPr>
          <w:rFonts w:asciiTheme="minorHAnsi" w:hAnsiTheme="minorHAnsi" w:cstheme="minorHAnsi"/>
          <w:color w:val="auto"/>
          <w:szCs w:val="24"/>
          <w:lang w:val="en-US"/>
        </w:rPr>
      </w:pPr>
    </w:p>
    <w:p w14:paraId="7B0F6545" w14:textId="77135059" w:rsidR="00F66093" w:rsidRPr="0094202D" w:rsidRDefault="00585C99" w:rsidP="004927EE">
      <w:pPr>
        <w:pStyle w:val="ListParagraph"/>
        <w:numPr>
          <w:ilvl w:val="1"/>
          <w:numId w:val="9"/>
        </w:numPr>
        <w:spacing w:line="240" w:lineRule="auto"/>
        <w:ind w:left="0" w:firstLine="0"/>
        <w:rPr>
          <w:rFonts w:asciiTheme="minorHAnsi" w:hAnsiTheme="minorHAnsi" w:cstheme="minorHAnsi"/>
          <w:color w:val="auto"/>
          <w:szCs w:val="24"/>
          <w:lang w:val="en-US"/>
        </w:rPr>
      </w:pPr>
      <w:r w:rsidRPr="0094202D">
        <w:rPr>
          <w:rFonts w:asciiTheme="minorHAnsi" w:hAnsiTheme="minorHAnsi" w:cstheme="minorHAnsi"/>
          <w:color w:val="auto"/>
          <w:szCs w:val="24"/>
          <w:lang w:val="en-US"/>
        </w:rPr>
        <w:t>Obtain a</w:t>
      </w:r>
      <w:r w:rsidR="004927EE" w:rsidRPr="0094202D">
        <w:rPr>
          <w:rFonts w:asciiTheme="minorHAnsi" w:hAnsiTheme="minorHAnsi" w:cstheme="minorHAnsi"/>
          <w:color w:val="auto"/>
          <w:szCs w:val="24"/>
          <w:lang w:val="en-US"/>
        </w:rPr>
        <w:t xml:space="preserve"> </w:t>
      </w:r>
      <w:r w:rsidR="00F66093" w:rsidRPr="0094202D">
        <w:rPr>
          <w:rFonts w:asciiTheme="minorHAnsi" w:hAnsiTheme="minorHAnsi" w:cstheme="minorHAnsi"/>
          <w:color w:val="auto"/>
          <w:szCs w:val="24"/>
          <w:lang w:val="en-US"/>
        </w:rPr>
        <w:t xml:space="preserve">conidial suspension of approximately </w:t>
      </w:r>
      <w:r w:rsidR="00CD5CBE" w:rsidRPr="0094202D">
        <w:rPr>
          <w:rFonts w:asciiTheme="minorHAnsi" w:hAnsiTheme="minorHAnsi" w:cstheme="minorHAnsi"/>
          <w:color w:val="auto"/>
          <w:szCs w:val="24"/>
          <w:lang w:val="en-US"/>
        </w:rPr>
        <w:t xml:space="preserve">2 x </w:t>
      </w:r>
      <w:r w:rsidR="00F66093" w:rsidRPr="0094202D">
        <w:rPr>
          <w:rFonts w:asciiTheme="minorHAnsi" w:hAnsiTheme="minorHAnsi" w:cstheme="minorHAnsi"/>
          <w:color w:val="auto"/>
          <w:szCs w:val="24"/>
          <w:lang w:val="en-US"/>
        </w:rPr>
        <w:t>10</w:t>
      </w:r>
      <w:r w:rsidR="00CD5CBE" w:rsidRPr="0094202D">
        <w:rPr>
          <w:rFonts w:asciiTheme="minorHAnsi" w:hAnsiTheme="minorHAnsi" w:cstheme="minorHAnsi"/>
          <w:color w:val="auto"/>
          <w:szCs w:val="24"/>
          <w:vertAlign w:val="superscript"/>
          <w:lang w:val="en-US"/>
        </w:rPr>
        <w:t>6</w:t>
      </w:r>
      <w:r w:rsidR="00F66093" w:rsidRPr="0094202D">
        <w:rPr>
          <w:rFonts w:asciiTheme="minorHAnsi" w:hAnsiTheme="minorHAnsi" w:cstheme="minorHAnsi"/>
          <w:color w:val="auto"/>
          <w:szCs w:val="24"/>
          <w:lang w:val="en-US"/>
        </w:rPr>
        <w:t xml:space="preserve"> </w:t>
      </w:r>
      <w:r w:rsidR="00317455" w:rsidRPr="0094202D">
        <w:rPr>
          <w:rFonts w:ascii="Calibri" w:eastAsia="Times New Roman" w:hAnsi="Calibri" w:cs="Calibri"/>
          <w:color w:val="auto"/>
          <w:szCs w:val="24"/>
          <w:lang w:val="en-US" w:eastAsia="el-GR"/>
        </w:rPr>
        <w:t xml:space="preserve">cells/mL </w:t>
      </w:r>
      <w:r w:rsidR="00F66093" w:rsidRPr="0094202D">
        <w:rPr>
          <w:rFonts w:asciiTheme="minorHAnsi" w:hAnsiTheme="minorHAnsi" w:cstheme="minorHAnsi"/>
          <w:color w:val="auto"/>
          <w:szCs w:val="24"/>
          <w:lang w:val="en-US"/>
        </w:rPr>
        <w:t xml:space="preserve">by </w:t>
      </w:r>
      <w:r w:rsidR="00684B00" w:rsidRPr="0094202D">
        <w:rPr>
          <w:rStyle w:val="jlqj4b"/>
          <w:rFonts w:asciiTheme="minorHAnsi" w:hAnsiTheme="minorHAnsi" w:cstheme="minorHAnsi"/>
          <w:color w:val="auto"/>
          <w:szCs w:val="24"/>
          <w:lang w:val="en"/>
        </w:rPr>
        <w:t>scratching</w:t>
      </w:r>
      <w:r w:rsidR="00542CB4" w:rsidRPr="0094202D">
        <w:rPr>
          <w:rStyle w:val="jlqj4b"/>
          <w:rFonts w:asciiTheme="minorHAnsi" w:hAnsiTheme="minorHAnsi" w:cstheme="minorHAnsi"/>
          <w:color w:val="auto"/>
          <w:szCs w:val="24"/>
          <w:lang w:val="en"/>
        </w:rPr>
        <w:t xml:space="preserve"> </w:t>
      </w:r>
      <w:r w:rsidR="00F66093" w:rsidRPr="0094202D">
        <w:rPr>
          <w:rFonts w:asciiTheme="minorHAnsi" w:hAnsiTheme="minorHAnsi" w:cstheme="minorHAnsi"/>
          <w:color w:val="auto"/>
          <w:szCs w:val="24"/>
          <w:lang w:val="en-US"/>
        </w:rPr>
        <w:t xml:space="preserve">1 cm </w:t>
      </w:r>
      <w:r w:rsidR="00684B00" w:rsidRPr="0094202D">
        <w:rPr>
          <w:rFonts w:asciiTheme="minorHAnsi" w:hAnsiTheme="minorHAnsi" w:cstheme="minorHAnsi"/>
          <w:color w:val="auto"/>
          <w:szCs w:val="24"/>
          <w:lang w:val="en-US"/>
        </w:rPr>
        <w:t xml:space="preserve">from </w:t>
      </w:r>
      <w:r w:rsidR="00F66093" w:rsidRPr="0094202D">
        <w:rPr>
          <w:rFonts w:asciiTheme="minorHAnsi" w:hAnsiTheme="minorHAnsi" w:cstheme="minorHAnsi"/>
          <w:color w:val="auto"/>
          <w:szCs w:val="24"/>
          <w:lang w:val="en-US"/>
        </w:rPr>
        <w:t xml:space="preserve">the surface of </w:t>
      </w:r>
      <w:r w:rsidR="00684B00" w:rsidRPr="0094202D">
        <w:rPr>
          <w:rFonts w:asciiTheme="minorHAnsi" w:hAnsiTheme="minorHAnsi" w:cstheme="minorHAnsi"/>
          <w:color w:val="auto"/>
          <w:szCs w:val="24"/>
          <w:lang w:val="en-US"/>
        </w:rPr>
        <w:t xml:space="preserve">a </w:t>
      </w:r>
      <w:proofErr w:type="spellStart"/>
      <w:r w:rsidR="00684B00" w:rsidRPr="0094202D">
        <w:rPr>
          <w:rFonts w:asciiTheme="minorHAnsi" w:hAnsiTheme="minorHAnsi" w:cstheme="minorHAnsi"/>
          <w:color w:val="auto"/>
          <w:szCs w:val="24"/>
          <w:lang w:val="en-US"/>
        </w:rPr>
        <w:t>conidiated</w:t>
      </w:r>
      <w:proofErr w:type="spellEnd"/>
      <w:r w:rsidR="00684B00" w:rsidRPr="0094202D">
        <w:rPr>
          <w:rFonts w:asciiTheme="minorHAnsi" w:hAnsiTheme="minorHAnsi" w:cstheme="minorHAnsi"/>
          <w:color w:val="auto"/>
          <w:szCs w:val="24"/>
          <w:lang w:val="en-US"/>
        </w:rPr>
        <w:t xml:space="preserve"> fungal colony </w:t>
      </w:r>
      <w:r w:rsidR="00542CB4" w:rsidRPr="0094202D">
        <w:rPr>
          <w:rFonts w:asciiTheme="minorHAnsi" w:hAnsiTheme="minorHAnsi" w:cstheme="minorHAnsi"/>
          <w:color w:val="auto"/>
          <w:szCs w:val="24"/>
          <w:lang w:val="en-US"/>
        </w:rPr>
        <w:t xml:space="preserve">grown on </w:t>
      </w:r>
      <w:r w:rsidR="00684B00" w:rsidRPr="0094202D">
        <w:rPr>
          <w:rFonts w:asciiTheme="minorHAnsi" w:hAnsiTheme="minorHAnsi" w:cstheme="minorHAnsi"/>
          <w:color w:val="auto"/>
          <w:szCs w:val="24"/>
          <w:lang w:val="en-US"/>
        </w:rPr>
        <w:t xml:space="preserve">CM </w:t>
      </w:r>
      <w:r w:rsidR="00542CB4" w:rsidRPr="0094202D">
        <w:rPr>
          <w:rFonts w:asciiTheme="minorHAnsi" w:hAnsiTheme="minorHAnsi" w:cstheme="minorHAnsi"/>
          <w:color w:val="auto"/>
          <w:szCs w:val="24"/>
          <w:lang w:val="en-US"/>
        </w:rPr>
        <w:t xml:space="preserve">agar </w:t>
      </w:r>
      <w:r w:rsidR="00F66093" w:rsidRPr="0094202D">
        <w:rPr>
          <w:rFonts w:asciiTheme="minorHAnsi" w:hAnsiTheme="minorHAnsi" w:cstheme="minorHAnsi"/>
          <w:color w:val="auto"/>
          <w:szCs w:val="24"/>
          <w:lang w:val="en-US"/>
        </w:rPr>
        <w:t>plate</w:t>
      </w:r>
      <w:r w:rsidR="00542CB4" w:rsidRPr="0094202D">
        <w:rPr>
          <w:rFonts w:asciiTheme="minorHAnsi" w:hAnsiTheme="minorHAnsi" w:cstheme="minorHAnsi"/>
          <w:color w:val="auto"/>
          <w:szCs w:val="24"/>
          <w:lang w:val="en-US"/>
        </w:rPr>
        <w:t>s,</w:t>
      </w:r>
      <w:r w:rsidR="00F66093" w:rsidRPr="0094202D">
        <w:rPr>
          <w:rFonts w:asciiTheme="minorHAnsi" w:hAnsiTheme="minorHAnsi" w:cstheme="minorHAnsi"/>
          <w:color w:val="auto"/>
          <w:szCs w:val="24"/>
          <w:lang w:val="en-US"/>
        </w:rPr>
        <w:t xml:space="preserve"> </w:t>
      </w:r>
      <w:r w:rsidR="00542CB4" w:rsidRPr="0094202D">
        <w:rPr>
          <w:rFonts w:asciiTheme="minorHAnsi" w:hAnsiTheme="minorHAnsi" w:cstheme="minorHAnsi"/>
          <w:color w:val="auto"/>
          <w:szCs w:val="24"/>
          <w:lang w:val="en-US"/>
        </w:rPr>
        <w:t xml:space="preserve">using </w:t>
      </w:r>
      <w:r w:rsidR="00F66093" w:rsidRPr="0094202D">
        <w:rPr>
          <w:rFonts w:asciiTheme="minorHAnsi" w:hAnsiTheme="minorHAnsi" w:cstheme="minorHAnsi"/>
          <w:color w:val="auto"/>
          <w:szCs w:val="24"/>
          <w:lang w:val="en-US"/>
        </w:rPr>
        <w:t>a sterile toothpick (</w:t>
      </w:r>
      <w:r w:rsidR="00F66093" w:rsidRPr="0094202D">
        <w:rPr>
          <w:rFonts w:asciiTheme="minorHAnsi" w:hAnsiTheme="minorHAnsi" w:cstheme="minorHAnsi"/>
          <w:b/>
          <w:bCs/>
          <w:color w:val="auto"/>
          <w:szCs w:val="24"/>
          <w:lang w:val="en-US"/>
        </w:rPr>
        <w:t>Figure S1</w:t>
      </w:r>
      <w:r w:rsidR="00F66093" w:rsidRPr="0094202D">
        <w:rPr>
          <w:rFonts w:asciiTheme="minorHAnsi" w:hAnsiTheme="minorHAnsi" w:cstheme="minorHAnsi"/>
          <w:color w:val="auto"/>
          <w:szCs w:val="24"/>
          <w:lang w:val="en-US"/>
        </w:rPr>
        <w:t xml:space="preserve">). </w:t>
      </w:r>
    </w:p>
    <w:p w14:paraId="35653610" w14:textId="77777777" w:rsidR="003255DA" w:rsidRPr="0094202D" w:rsidRDefault="003255DA" w:rsidP="004927EE">
      <w:pPr>
        <w:pStyle w:val="ListParagraph"/>
        <w:spacing w:line="240" w:lineRule="auto"/>
        <w:ind w:left="0"/>
        <w:rPr>
          <w:rFonts w:asciiTheme="minorHAnsi" w:hAnsiTheme="minorHAnsi" w:cstheme="minorHAnsi"/>
          <w:color w:val="auto"/>
          <w:szCs w:val="24"/>
          <w:lang w:val="en-US"/>
        </w:rPr>
      </w:pPr>
    </w:p>
    <w:p w14:paraId="633CAE8A" w14:textId="7CF3B215" w:rsidR="003255DA" w:rsidRPr="0094202D" w:rsidRDefault="003255DA" w:rsidP="004927EE">
      <w:pPr>
        <w:pStyle w:val="ListParagraph"/>
        <w:spacing w:line="240" w:lineRule="auto"/>
        <w:ind w:left="0"/>
        <w:rPr>
          <w:rFonts w:asciiTheme="minorHAnsi" w:hAnsiTheme="minorHAnsi" w:cstheme="minorHAnsi"/>
          <w:color w:val="auto"/>
          <w:szCs w:val="24"/>
          <w:lang w:val="en-US"/>
        </w:rPr>
      </w:pPr>
      <w:r w:rsidRPr="0094202D">
        <w:rPr>
          <w:rFonts w:asciiTheme="minorHAnsi" w:hAnsiTheme="minorHAnsi" w:cstheme="minorHAnsi"/>
          <w:color w:val="auto"/>
          <w:szCs w:val="24"/>
          <w:lang w:val="en-US"/>
        </w:rPr>
        <w:t>NOTE: When necessary</w:t>
      </w:r>
      <w:r w:rsidR="0094202D" w:rsidRPr="0094202D">
        <w:rPr>
          <w:rFonts w:asciiTheme="minorHAnsi" w:hAnsiTheme="minorHAnsi" w:cstheme="minorHAnsi"/>
          <w:color w:val="auto"/>
          <w:szCs w:val="24"/>
          <w:lang w:val="en-US"/>
        </w:rPr>
        <w:t>,</w:t>
      </w:r>
      <w:r w:rsidRPr="0094202D">
        <w:rPr>
          <w:rFonts w:asciiTheme="minorHAnsi" w:hAnsiTheme="minorHAnsi" w:cstheme="minorHAnsi"/>
          <w:color w:val="auto"/>
          <w:szCs w:val="24"/>
          <w:lang w:val="en-US"/>
        </w:rPr>
        <w:t xml:space="preserve"> count conidia with a hemocytometer.</w:t>
      </w:r>
    </w:p>
    <w:p w14:paraId="18ACF76A" w14:textId="77777777" w:rsidR="00F66093" w:rsidRPr="0094202D" w:rsidRDefault="00F66093" w:rsidP="004927EE">
      <w:pPr>
        <w:spacing w:line="240" w:lineRule="auto"/>
        <w:contextualSpacing/>
        <w:rPr>
          <w:rFonts w:asciiTheme="minorHAnsi" w:hAnsiTheme="minorHAnsi" w:cstheme="minorHAnsi"/>
          <w:color w:val="auto"/>
          <w:szCs w:val="24"/>
          <w:lang w:val="en-US"/>
        </w:rPr>
      </w:pPr>
    </w:p>
    <w:p w14:paraId="3E9C4DFD" w14:textId="574F349C" w:rsidR="00F66093" w:rsidRPr="0094202D" w:rsidRDefault="00585C99" w:rsidP="004927EE">
      <w:pPr>
        <w:pStyle w:val="ListParagraph"/>
        <w:numPr>
          <w:ilvl w:val="1"/>
          <w:numId w:val="9"/>
        </w:numPr>
        <w:spacing w:line="240" w:lineRule="auto"/>
        <w:ind w:left="0" w:firstLine="0"/>
        <w:rPr>
          <w:rFonts w:asciiTheme="minorHAnsi" w:hAnsiTheme="minorHAnsi" w:cstheme="minorHAnsi"/>
          <w:color w:val="auto"/>
          <w:szCs w:val="24"/>
          <w:lang w:val="en-US"/>
        </w:rPr>
      </w:pPr>
      <w:r w:rsidRPr="0094202D">
        <w:rPr>
          <w:rFonts w:asciiTheme="minorHAnsi" w:hAnsiTheme="minorHAnsi" w:cstheme="minorHAnsi"/>
          <w:color w:val="auto"/>
          <w:szCs w:val="24"/>
          <w:lang w:val="en-US"/>
        </w:rPr>
        <w:t>Harvest c</w:t>
      </w:r>
      <w:r w:rsidR="00F66093" w:rsidRPr="0094202D">
        <w:rPr>
          <w:rFonts w:asciiTheme="minorHAnsi" w:hAnsiTheme="minorHAnsi" w:cstheme="minorHAnsi"/>
          <w:color w:val="auto"/>
          <w:szCs w:val="24"/>
          <w:lang w:val="en-US"/>
        </w:rPr>
        <w:t xml:space="preserve">onidia of </w:t>
      </w:r>
      <w:r w:rsidR="00F66093" w:rsidRPr="0094202D">
        <w:rPr>
          <w:rFonts w:asciiTheme="minorHAnsi" w:hAnsiTheme="minorHAnsi" w:cstheme="minorHAnsi"/>
          <w:i/>
          <w:color w:val="auto"/>
          <w:szCs w:val="24"/>
          <w:lang w:val="en-US"/>
        </w:rPr>
        <w:t xml:space="preserve">A. </w:t>
      </w:r>
      <w:proofErr w:type="spellStart"/>
      <w:r w:rsidR="00F66093" w:rsidRPr="0094202D">
        <w:rPr>
          <w:rFonts w:asciiTheme="minorHAnsi" w:hAnsiTheme="minorHAnsi" w:cstheme="minorHAnsi"/>
          <w:i/>
          <w:color w:val="auto"/>
          <w:szCs w:val="24"/>
          <w:lang w:val="en-US"/>
        </w:rPr>
        <w:t>nidulans</w:t>
      </w:r>
      <w:proofErr w:type="spellEnd"/>
      <w:r w:rsidR="00F66093" w:rsidRPr="0094202D">
        <w:rPr>
          <w:rFonts w:asciiTheme="minorHAnsi" w:hAnsiTheme="minorHAnsi" w:cstheme="minorHAnsi"/>
          <w:color w:val="auto"/>
          <w:szCs w:val="24"/>
          <w:lang w:val="en-US"/>
        </w:rPr>
        <w:t xml:space="preserve"> in a sterile 1.5 mL centrifuge tube with 1.0 mL of autoclaved </w:t>
      </w:r>
      <w:r w:rsidR="00684B00" w:rsidRPr="0094202D">
        <w:rPr>
          <w:rFonts w:asciiTheme="minorHAnsi" w:hAnsiTheme="minorHAnsi" w:cstheme="minorHAnsi"/>
          <w:color w:val="auto"/>
          <w:szCs w:val="24"/>
          <w:lang w:val="en-US"/>
        </w:rPr>
        <w:t xml:space="preserve">distilled </w:t>
      </w:r>
      <w:r w:rsidR="00BC13D4" w:rsidRPr="0094202D">
        <w:rPr>
          <w:rFonts w:asciiTheme="minorHAnsi" w:hAnsiTheme="minorHAnsi" w:cstheme="minorHAnsi"/>
          <w:color w:val="auto"/>
          <w:szCs w:val="24"/>
          <w:lang w:val="en-US"/>
        </w:rPr>
        <w:t xml:space="preserve">water </w:t>
      </w:r>
      <w:r w:rsidR="0002495A" w:rsidRPr="0094202D">
        <w:rPr>
          <w:rFonts w:asciiTheme="minorHAnsi" w:hAnsiTheme="minorHAnsi" w:cstheme="minorHAnsi"/>
          <w:color w:val="auto"/>
          <w:szCs w:val="24"/>
          <w:lang w:val="en-US"/>
        </w:rPr>
        <w:t xml:space="preserve">containing 0.05% (v/v) Tween 80 for reducing the number of </w:t>
      </w:r>
      <w:r w:rsidR="00684B00" w:rsidRPr="0094202D">
        <w:rPr>
          <w:rFonts w:asciiTheme="minorHAnsi" w:hAnsiTheme="minorHAnsi" w:cstheme="minorHAnsi"/>
          <w:color w:val="auto"/>
          <w:szCs w:val="24"/>
          <w:lang w:val="en-US"/>
        </w:rPr>
        <w:t xml:space="preserve">conidia </w:t>
      </w:r>
      <w:r w:rsidR="0002495A" w:rsidRPr="0094202D">
        <w:rPr>
          <w:rFonts w:asciiTheme="minorHAnsi" w:hAnsiTheme="minorHAnsi" w:cstheme="minorHAnsi"/>
          <w:color w:val="auto"/>
          <w:szCs w:val="24"/>
          <w:lang w:val="en-US"/>
        </w:rPr>
        <w:t>clumps.</w:t>
      </w:r>
    </w:p>
    <w:p w14:paraId="1EA9D2BC" w14:textId="77777777" w:rsidR="00120994" w:rsidRPr="0094202D" w:rsidRDefault="00120994" w:rsidP="004927EE">
      <w:pPr>
        <w:spacing w:line="240" w:lineRule="auto"/>
        <w:contextualSpacing/>
        <w:rPr>
          <w:rFonts w:asciiTheme="minorHAnsi" w:hAnsiTheme="minorHAnsi" w:cstheme="minorHAnsi"/>
          <w:color w:val="auto"/>
          <w:szCs w:val="24"/>
          <w:lang w:val="en-US"/>
        </w:rPr>
      </w:pPr>
    </w:p>
    <w:p w14:paraId="416873D7" w14:textId="16D08AED" w:rsidR="00120994" w:rsidRPr="0094202D" w:rsidRDefault="00F66093"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NOTE: Conidia can be stored for </w:t>
      </w:r>
      <w:r w:rsidR="00720158" w:rsidRPr="0094202D">
        <w:rPr>
          <w:rFonts w:asciiTheme="minorHAnsi" w:hAnsiTheme="minorHAnsi" w:cstheme="minorHAnsi"/>
          <w:color w:val="auto"/>
          <w:szCs w:val="24"/>
          <w:lang w:val="en-US"/>
        </w:rPr>
        <w:t xml:space="preserve">up to </w:t>
      </w:r>
      <w:r w:rsidRPr="0094202D">
        <w:rPr>
          <w:rFonts w:asciiTheme="minorHAnsi" w:hAnsiTheme="minorHAnsi" w:cstheme="minorHAnsi"/>
          <w:color w:val="auto"/>
          <w:szCs w:val="24"/>
          <w:lang w:val="en-US"/>
        </w:rPr>
        <w:t>2-3 weeks at 4</w:t>
      </w:r>
      <w:r w:rsidR="00684B00"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 xml:space="preserve">°C without a relevant loss of viability (A. </w:t>
      </w:r>
      <w:proofErr w:type="spellStart"/>
      <w:r w:rsidRPr="0094202D">
        <w:rPr>
          <w:rFonts w:asciiTheme="minorHAnsi" w:hAnsiTheme="minorHAnsi" w:cstheme="minorHAnsi"/>
          <w:color w:val="auto"/>
          <w:szCs w:val="24"/>
          <w:lang w:val="en-US"/>
        </w:rPr>
        <w:t>Athanasopoulos</w:t>
      </w:r>
      <w:proofErr w:type="spellEnd"/>
      <w:r w:rsidRPr="0094202D">
        <w:rPr>
          <w:rFonts w:asciiTheme="minorHAnsi" w:hAnsiTheme="minorHAnsi" w:cstheme="minorHAnsi"/>
          <w:color w:val="auto"/>
          <w:szCs w:val="24"/>
          <w:lang w:val="en-US"/>
        </w:rPr>
        <w:t xml:space="preserve"> and V. </w:t>
      </w:r>
      <w:proofErr w:type="spellStart"/>
      <w:r w:rsidRPr="0094202D">
        <w:rPr>
          <w:rFonts w:asciiTheme="minorHAnsi" w:hAnsiTheme="minorHAnsi" w:cstheme="minorHAnsi"/>
          <w:color w:val="auto"/>
          <w:szCs w:val="24"/>
          <w:lang w:val="en-US"/>
        </w:rPr>
        <w:t>Sophianopoulou</w:t>
      </w:r>
      <w:proofErr w:type="spellEnd"/>
      <w:r w:rsidRPr="0094202D">
        <w:rPr>
          <w:rFonts w:asciiTheme="minorHAnsi" w:hAnsiTheme="minorHAnsi" w:cstheme="minorHAnsi"/>
          <w:color w:val="auto"/>
          <w:szCs w:val="24"/>
          <w:lang w:val="en-US"/>
        </w:rPr>
        <w:t xml:space="preserve">, unpublished data). However, it is recommended </w:t>
      </w:r>
      <w:r w:rsidR="00684B00" w:rsidRPr="0094202D">
        <w:rPr>
          <w:rFonts w:asciiTheme="minorHAnsi" w:hAnsiTheme="minorHAnsi" w:cstheme="minorHAnsi"/>
          <w:color w:val="auto"/>
          <w:szCs w:val="24"/>
          <w:lang w:val="en-US"/>
        </w:rPr>
        <w:t xml:space="preserve">to filter </w:t>
      </w:r>
      <w:r w:rsidRPr="0094202D">
        <w:rPr>
          <w:rFonts w:asciiTheme="minorHAnsi" w:hAnsiTheme="minorHAnsi" w:cstheme="minorHAnsi"/>
          <w:color w:val="auto"/>
          <w:szCs w:val="24"/>
          <w:lang w:val="en-US"/>
        </w:rPr>
        <w:t xml:space="preserve">and/or </w:t>
      </w:r>
      <w:r w:rsidR="00684B00" w:rsidRPr="0094202D">
        <w:rPr>
          <w:rFonts w:asciiTheme="minorHAnsi" w:hAnsiTheme="minorHAnsi" w:cstheme="minorHAnsi"/>
          <w:color w:val="auto"/>
          <w:szCs w:val="24"/>
          <w:lang w:val="en-US"/>
        </w:rPr>
        <w:t xml:space="preserve">to wash </w:t>
      </w:r>
      <w:r w:rsidRPr="0094202D">
        <w:rPr>
          <w:rFonts w:asciiTheme="minorHAnsi" w:hAnsiTheme="minorHAnsi" w:cstheme="minorHAnsi"/>
          <w:color w:val="auto"/>
          <w:szCs w:val="24"/>
          <w:lang w:val="en-US"/>
        </w:rPr>
        <w:t xml:space="preserve">conidial suspension to </w:t>
      </w:r>
      <w:r w:rsidR="00B845B8" w:rsidRPr="0094202D">
        <w:rPr>
          <w:rFonts w:asciiTheme="minorHAnsi" w:hAnsiTheme="minorHAnsi" w:cstheme="minorHAnsi"/>
          <w:color w:val="auto"/>
          <w:szCs w:val="24"/>
          <w:lang w:val="en-US"/>
        </w:rPr>
        <w:t xml:space="preserve">remove </w:t>
      </w:r>
      <w:r w:rsidRPr="0094202D">
        <w:rPr>
          <w:rFonts w:asciiTheme="minorHAnsi" w:hAnsiTheme="minorHAnsi" w:cstheme="minorHAnsi"/>
          <w:color w:val="auto"/>
          <w:szCs w:val="24"/>
          <w:lang w:val="en-US"/>
        </w:rPr>
        <w:t>mycelial parts and nutrients</w:t>
      </w:r>
      <w:r w:rsidR="00684B00" w:rsidRPr="0094202D">
        <w:rPr>
          <w:rFonts w:asciiTheme="minorHAnsi" w:hAnsiTheme="minorHAnsi" w:cstheme="minorHAnsi"/>
          <w:color w:val="auto"/>
          <w:szCs w:val="24"/>
          <w:lang w:val="en-US"/>
        </w:rPr>
        <w:t xml:space="preserve">, </w:t>
      </w:r>
      <w:proofErr w:type="gramStart"/>
      <w:r w:rsidR="00B845B8" w:rsidRPr="0094202D">
        <w:rPr>
          <w:rFonts w:asciiTheme="minorHAnsi" w:hAnsiTheme="minorHAnsi" w:cstheme="minorHAnsi"/>
          <w:color w:val="auto"/>
          <w:szCs w:val="24"/>
          <w:lang w:val="en-US"/>
        </w:rPr>
        <w:t>in order to</w:t>
      </w:r>
      <w:proofErr w:type="gramEnd"/>
      <w:r w:rsidR="00B845B8" w:rsidRPr="0094202D">
        <w:rPr>
          <w:rFonts w:asciiTheme="minorHAnsi" w:hAnsiTheme="minorHAnsi" w:cstheme="minorHAnsi"/>
          <w:color w:val="auto"/>
          <w:szCs w:val="24"/>
          <w:lang w:val="en-US"/>
        </w:rPr>
        <w:t xml:space="preserve"> prevent</w:t>
      </w:r>
      <w:r w:rsidRPr="0094202D">
        <w:rPr>
          <w:rFonts w:asciiTheme="minorHAnsi" w:hAnsiTheme="minorHAnsi" w:cstheme="minorHAnsi"/>
          <w:color w:val="auto"/>
          <w:szCs w:val="24"/>
          <w:lang w:val="en-US"/>
        </w:rPr>
        <w:t xml:space="preserve"> conidial swelling.</w:t>
      </w:r>
    </w:p>
    <w:p w14:paraId="3A472869" w14:textId="77777777" w:rsidR="005D1DE9" w:rsidRPr="0094202D" w:rsidRDefault="005D1DE9" w:rsidP="004927EE">
      <w:pPr>
        <w:spacing w:line="240" w:lineRule="auto"/>
        <w:contextualSpacing/>
        <w:rPr>
          <w:rFonts w:asciiTheme="minorHAnsi" w:hAnsiTheme="minorHAnsi" w:cstheme="minorHAnsi"/>
          <w:color w:val="auto"/>
          <w:szCs w:val="24"/>
          <w:lang w:val="en-US"/>
        </w:rPr>
      </w:pPr>
    </w:p>
    <w:p w14:paraId="56E629AC" w14:textId="55BB88B8" w:rsidR="005D1DE9" w:rsidRPr="0094202D" w:rsidRDefault="005D1DE9" w:rsidP="004927EE">
      <w:pPr>
        <w:pStyle w:val="ListParagraph"/>
        <w:numPr>
          <w:ilvl w:val="0"/>
          <w:numId w:val="9"/>
        </w:numPr>
        <w:spacing w:line="240" w:lineRule="auto"/>
        <w:ind w:left="0" w:firstLine="0"/>
        <w:rPr>
          <w:rFonts w:asciiTheme="minorHAnsi" w:hAnsiTheme="minorHAnsi" w:cstheme="minorHAnsi"/>
          <w:b/>
          <w:color w:val="auto"/>
          <w:szCs w:val="24"/>
          <w:highlight w:val="yellow"/>
          <w:lang w:val="en-US"/>
        </w:rPr>
      </w:pPr>
      <w:r w:rsidRPr="0094202D">
        <w:rPr>
          <w:rFonts w:asciiTheme="minorHAnsi" w:hAnsiTheme="minorHAnsi" w:cstheme="minorHAnsi"/>
          <w:b/>
          <w:color w:val="auto"/>
          <w:szCs w:val="24"/>
          <w:highlight w:val="yellow"/>
          <w:lang w:val="en-US"/>
        </w:rPr>
        <w:t>Preparation for imaging filamentous fungi growing on agar</w:t>
      </w:r>
      <w:r w:rsidR="0039569B" w:rsidRPr="0094202D">
        <w:rPr>
          <w:rFonts w:asciiTheme="minorHAnsi" w:hAnsiTheme="minorHAnsi" w:cstheme="minorHAnsi"/>
          <w:b/>
          <w:color w:val="auto"/>
          <w:szCs w:val="24"/>
          <w:highlight w:val="yellow"/>
          <w:lang w:val="en-US"/>
        </w:rPr>
        <w:t xml:space="preserve"> </w:t>
      </w:r>
      <w:r w:rsidR="00DE1BF3" w:rsidRPr="0094202D">
        <w:rPr>
          <w:rFonts w:asciiTheme="minorHAnsi" w:hAnsiTheme="minorHAnsi" w:cstheme="minorHAnsi"/>
          <w:b/>
          <w:color w:val="auto"/>
          <w:szCs w:val="24"/>
          <w:highlight w:val="yellow"/>
          <w:lang w:val="en-US"/>
        </w:rPr>
        <w:t>(solid)</w:t>
      </w:r>
      <w:r w:rsidRPr="0094202D">
        <w:rPr>
          <w:rFonts w:asciiTheme="minorHAnsi" w:hAnsiTheme="minorHAnsi" w:cstheme="minorHAnsi"/>
          <w:b/>
          <w:color w:val="auto"/>
          <w:szCs w:val="24"/>
          <w:highlight w:val="yellow"/>
          <w:lang w:val="en-US"/>
        </w:rPr>
        <w:t xml:space="preserve"> </w:t>
      </w:r>
      <w:proofErr w:type="gramStart"/>
      <w:r w:rsidRPr="0094202D">
        <w:rPr>
          <w:rFonts w:asciiTheme="minorHAnsi" w:hAnsiTheme="minorHAnsi" w:cstheme="minorHAnsi"/>
          <w:b/>
          <w:color w:val="auto"/>
          <w:szCs w:val="24"/>
          <w:highlight w:val="yellow"/>
          <w:lang w:val="en-US"/>
        </w:rPr>
        <w:t>medium</w:t>
      </w:r>
      <w:r w:rsidR="001247BA" w:rsidRPr="0094202D">
        <w:rPr>
          <w:rFonts w:asciiTheme="minorHAnsi" w:hAnsiTheme="minorHAnsi" w:cstheme="minorHAnsi"/>
          <w:b/>
          <w:color w:val="auto"/>
          <w:szCs w:val="24"/>
          <w:highlight w:val="yellow"/>
          <w:lang w:val="en-US"/>
        </w:rPr>
        <w:t>s</w:t>
      </w:r>
      <w:proofErr w:type="gramEnd"/>
    </w:p>
    <w:p w14:paraId="56D98A0B" w14:textId="77777777" w:rsidR="00542CB4" w:rsidRPr="0094202D" w:rsidRDefault="00542CB4" w:rsidP="004927EE">
      <w:pPr>
        <w:spacing w:line="240" w:lineRule="auto"/>
        <w:contextualSpacing/>
        <w:rPr>
          <w:rFonts w:asciiTheme="minorHAnsi" w:hAnsiTheme="minorHAnsi" w:cstheme="minorHAnsi"/>
          <w:b/>
          <w:color w:val="auto"/>
          <w:szCs w:val="24"/>
          <w:lang w:val="en-US"/>
        </w:rPr>
      </w:pPr>
    </w:p>
    <w:p w14:paraId="0868306A" w14:textId="211CE884" w:rsidR="0094202D" w:rsidRPr="0094202D" w:rsidRDefault="0094202D" w:rsidP="0094202D">
      <w:pPr>
        <w:pStyle w:val="ListParagraph"/>
        <w:spacing w:line="240" w:lineRule="auto"/>
        <w:ind w:left="0"/>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NOTE: </w:t>
      </w:r>
      <w:r w:rsidR="00542CB4" w:rsidRPr="0094202D">
        <w:rPr>
          <w:rFonts w:asciiTheme="minorHAnsi" w:hAnsiTheme="minorHAnsi" w:cstheme="minorHAnsi"/>
          <w:color w:val="auto"/>
          <w:szCs w:val="24"/>
          <w:lang w:val="en-US"/>
        </w:rPr>
        <w:t xml:space="preserve">A </w:t>
      </w:r>
      <w:r w:rsidR="005D1DE9" w:rsidRPr="0094202D">
        <w:rPr>
          <w:rFonts w:asciiTheme="minorHAnsi" w:hAnsiTheme="minorHAnsi" w:cstheme="minorHAnsi"/>
          <w:color w:val="auto"/>
          <w:szCs w:val="24"/>
          <w:lang w:val="en-US"/>
        </w:rPr>
        <w:t>modified version of the ‘inverted agar method</w:t>
      </w:r>
      <w:r w:rsidR="005D1DE9" w:rsidRPr="0094202D">
        <w:rPr>
          <w:rFonts w:asciiTheme="minorHAnsi" w:hAnsiTheme="minorHAnsi" w:cstheme="minorHAnsi"/>
          <w:color w:val="auto"/>
          <w:szCs w:val="24"/>
          <w:lang w:val="en-US"/>
        </w:rPr>
        <w:fldChar w:fldCharType="begin"/>
      </w:r>
      <w:r w:rsidR="00300727" w:rsidRPr="0094202D">
        <w:rPr>
          <w:rFonts w:asciiTheme="minorHAnsi" w:hAnsiTheme="minorHAnsi" w:cstheme="minorHAnsi"/>
          <w:color w:val="auto"/>
          <w:szCs w:val="24"/>
          <w:lang w:val="en-US"/>
        </w:rPr>
        <w:instrText xml:space="preserve"> ADDIN ZOTERO_ITEM CSL_CITATION {"citationID":"QYx02YCQ","properties":{"formattedCitation":"\\super 17, 18\\nosupersub{}","plainCitation":"17, 18","noteIndex":0},"citationItems":[{"id":7383,"uris":["http://zotero.org/users/1097545/items/LAIZ8SS6"],"uri":["http://zotero.org/users/1097545/items/LAIZ8SS6"],"itemData":{"id":7383,"type":"chapter","abstract":"This chapter discusses microscope technologies for imaging living fungal cells at high spatial resolution and reviews the vital fluorescent dyes that are proving useful for analyzing the cell biology of filamentous fungi with the confocal laser-scanning microscope (CLSM). Definitions of important practical aspects that need to be taken into account for optimal live-cell imaging at high spatial resolution with the CLSM and indications of future directions for live-cell imaging of filamentous fungi are described in the chapter. A range of microscope technologies have been developed over the past 20 years that allow the imaging of living cells at high spatial resolution using optical sectioning. These technologies include CLSM , spinning-disk confocal microscopy, two-photon microscopy, and deconvolution microscopy. The advantages and disadvantages of these optical-sectioning methods for imaging living fungal cells are summarized in the chapter. Of these types of microscopies, CLSM has been the most popular, and this chapter focuses on results obtained using this extremely powerful imaging technique.","collection-title":"Microbial Imaging","container-title":"Methods in Microbiology","language":"en","note":"DOI: 10.1016/S0580-9517(04)34003-1","page":"63-87","publisher":"Academic Press","source":"ScienceDirect","title":"Live-cell Imaging of Filamentous Fungi Using Vital Fluorescent Dyes and Confocal Microscopy","URL":"https://www.sciencedirect.com/science/article/pii/S0580951704340031","volume":"34","author":[{"family":"Hickey","given":"Patrick C"},{"family":"Swift","given":"Samuel R"},{"family":"Roca","given":"M. Gabriela"},{"family":"Read","given":"Nick D"}],"accessed":{"date-parts":[["2021",2,10]]},"issued":{"date-parts":[["2004",1,1]]}}},{"id":372,"uris":["http://zotero.org/users/1097545/items/FGFFGIFE"],"uri":["http://zotero.org/users/1097545/items/FGFFGIFE"],"itemData":{"id":372,"type":"article-journal","abstract":"The growth kinetics of Aspergillus nidulans, Mucor hiemalis and Penicillium chrysogenum on solid media and in submerged culture were studied. Growth of A . nidulans colonies on solid medium can be divided into the four phases of lag, exponential, deceleration and constant growth rate. The growth kinetics of A. nidulans in submerged culture were similar to those commonly found for unicellular micro-organisms. The effects on colony radial growth rate, of glucose concentration, medium depth, oxygen partial pressure and temperature were studied. The radial growth rate of glucose-limitedcolonies of A. nidulans increased linearly with the log. of the initial glucose concentration. The effects of glucose concentration on internode length, hyphal density and hyphal diameter were also studied. At glucose concentrations above I % (wlv) there was an inverse relation between the radial growth rate of A. nidulans colonies and their peripheral hyphal density. The relations between colony radial growth rate (K,) and germ tube specific growth rate (ag)on solid media and specific growth rate in submerged culture (a,)were investigated. Direct proportionality between K, and a, of A. niduZans was found by varying specific growth rate by temperature changes. The germ tubes of A. nidulans conidia grew exponentially at a rate which was about 2.3 times as great as the specific growth rate of the organism in submerged culture. The colony radial growth rates of the three moulds could not be used as a measure of their relative specific growth rates in submerged culture.","container-title":"Journal of General Microbiology","DOI":"10.1099/00221287-57-1-11","ISSN":"0022-1287","issue":"1","language":"en","page":"11-24","source":"Crossref","title":"A Kinetic Study of the Growth of Aspergillus nidulans and Other Fungi","volume":"57","author":[{"family":"Trinci","given":"A. P. J."}],"issued":{"date-parts":[["1969",7,1]]}}}],"schema":"https://github.com/citation-style-language/schema/raw/master/csl-citation.json"} </w:instrText>
      </w:r>
      <w:r w:rsidR="005D1DE9" w:rsidRPr="0094202D">
        <w:rPr>
          <w:rFonts w:asciiTheme="minorHAnsi" w:hAnsiTheme="minorHAnsi" w:cstheme="minorHAnsi"/>
          <w:color w:val="auto"/>
          <w:szCs w:val="24"/>
          <w:lang w:val="en-US"/>
        </w:rPr>
        <w:fldChar w:fldCharType="separate"/>
      </w:r>
      <w:r w:rsidR="00300727" w:rsidRPr="0094202D">
        <w:rPr>
          <w:rFonts w:asciiTheme="minorHAnsi" w:hAnsiTheme="minorHAnsi" w:cstheme="minorHAnsi"/>
          <w:color w:val="auto"/>
          <w:szCs w:val="24"/>
          <w:vertAlign w:val="superscript"/>
          <w:lang w:val="en-US"/>
        </w:rPr>
        <w:t>17, 18</w:t>
      </w:r>
      <w:r w:rsidR="005D1DE9" w:rsidRPr="0094202D">
        <w:rPr>
          <w:rFonts w:asciiTheme="minorHAnsi" w:hAnsiTheme="minorHAnsi" w:cstheme="minorHAnsi"/>
          <w:color w:val="auto"/>
          <w:szCs w:val="24"/>
          <w:lang w:val="en-US"/>
        </w:rPr>
        <w:fldChar w:fldCharType="end"/>
      </w:r>
      <w:r w:rsidR="00542CB4" w:rsidRPr="0094202D">
        <w:rPr>
          <w:rFonts w:asciiTheme="minorHAnsi" w:hAnsiTheme="minorHAnsi" w:cstheme="minorHAnsi"/>
          <w:color w:val="auto"/>
          <w:szCs w:val="24"/>
          <w:lang w:val="en-US"/>
        </w:rPr>
        <w:t xml:space="preserve"> is used</w:t>
      </w:r>
      <w:r w:rsidR="005D1DE9" w:rsidRPr="0094202D">
        <w:rPr>
          <w:rFonts w:asciiTheme="minorHAnsi" w:hAnsiTheme="minorHAnsi" w:cstheme="minorHAnsi"/>
          <w:color w:val="auto"/>
          <w:szCs w:val="24"/>
          <w:lang w:val="en-US"/>
        </w:rPr>
        <w:t xml:space="preserve">. </w:t>
      </w:r>
    </w:p>
    <w:p w14:paraId="63F0D176" w14:textId="77777777" w:rsidR="0094202D" w:rsidRPr="0094202D" w:rsidRDefault="0094202D" w:rsidP="0094202D">
      <w:pPr>
        <w:pStyle w:val="ListParagraph"/>
        <w:spacing w:line="240" w:lineRule="auto"/>
        <w:ind w:left="0"/>
        <w:rPr>
          <w:rFonts w:asciiTheme="minorHAnsi" w:hAnsiTheme="minorHAnsi" w:cstheme="minorHAnsi"/>
          <w:color w:val="auto"/>
          <w:szCs w:val="24"/>
          <w:highlight w:val="yellow"/>
          <w:lang w:val="en-US"/>
        </w:rPr>
      </w:pPr>
    </w:p>
    <w:p w14:paraId="7291AAAD" w14:textId="35BFFB43" w:rsidR="005D1DE9" w:rsidRPr="0094202D" w:rsidRDefault="005D1DE9"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Initially, </w:t>
      </w:r>
      <w:r w:rsidR="00A21358" w:rsidRPr="0094202D">
        <w:rPr>
          <w:rFonts w:asciiTheme="minorHAnsi" w:hAnsiTheme="minorHAnsi" w:cstheme="minorHAnsi"/>
          <w:color w:val="auto"/>
          <w:szCs w:val="24"/>
          <w:highlight w:val="yellow"/>
          <w:lang w:val="en-US"/>
        </w:rPr>
        <w:t xml:space="preserve">spot </w:t>
      </w:r>
      <w:r w:rsidRPr="0094202D">
        <w:rPr>
          <w:rFonts w:asciiTheme="minorHAnsi" w:hAnsiTheme="minorHAnsi" w:cstheme="minorHAnsi"/>
          <w:color w:val="auto"/>
          <w:szCs w:val="24"/>
          <w:highlight w:val="yellow"/>
          <w:lang w:val="en-US"/>
        </w:rPr>
        <w:t xml:space="preserve">10 </w:t>
      </w:r>
      <w:r w:rsidR="0094202D" w:rsidRPr="0094202D">
        <w:rPr>
          <w:rFonts w:asciiTheme="minorHAnsi" w:hAnsiTheme="minorHAnsi" w:cstheme="minorHAnsi"/>
          <w:color w:val="auto"/>
          <w:szCs w:val="24"/>
          <w:highlight w:val="yellow"/>
        </w:rPr>
        <w:t>μL</w:t>
      </w:r>
      <w:r w:rsidRPr="0094202D">
        <w:rPr>
          <w:rFonts w:asciiTheme="minorHAnsi" w:hAnsiTheme="minorHAnsi" w:cstheme="minorHAnsi"/>
          <w:color w:val="auto"/>
          <w:szCs w:val="24"/>
          <w:highlight w:val="yellow"/>
          <w:lang w:val="en-US"/>
        </w:rPr>
        <w:t xml:space="preserve"> aliquots of </w:t>
      </w:r>
      <w:r w:rsidR="008F18B0" w:rsidRPr="0094202D">
        <w:rPr>
          <w:rFonts w:asciiTheme="minorHAnsi" w:hAnsiTheme="minorHAnsi" w:cstheme="minorHAnsi"/>
          <w:color w:val="auto"/>
          <w:szCs w:val="24"/>
          <w:highlight w:val="yellow"/>
          <w:lang w:val="en-US"/>
        </w:rPr>
        <w:t xml:space="preserve">vigorously vortexed </w:t>
      </w:r>
      <w:r w:rsidRPr="0094202D">
        <w:rPr>
          <w:rFonts w:asciiTheme="minorHAnsi" w:hAnsiTheme="minorHAnsi" w:cstheme="minorHAnsi"/>
          <w:color w:val="auto"/>
          <w:szCs w:val="24"/>
          <w:highlight w:val="yellow"/>
          <w:lang w:val="en-US"/>
        </w:rPr>
        <w:t>conidial</w:t>
      </w:r>
      <w:r w:rsidR="008D284A" w:rsidRPr="0094202D">
        <w:rPr>
          <w:rFonts w:asciiTheme="minorHAnsi" w:hAnsiTheme="minorHAnsi" w:cstheme="minorHAnsi"/>
          <w:color w:val="auto"/>
          <w:szCs w:val="24"/>
          <w:highlight w:val="yellow"/>
          <w:lang w:val="en-US"/>
        </w:rPr>
        <w:t xml:space="preserve"> (approximately 2 x 10</w:t>
      </w:r>
      <w:r w:rsidR="008D284A" w:rsidRPr="0094202D">
        <w:rPr>
          <w:rFonts w:asciiTheme="minorHAnsi" w:hAnsiTheme="minorHAnsi" w:cstheme="minorHAnsi"/>
          <w:color w:val="auto"/>
          <w:szCs w:val="24"/>
          <w:highlight w:val="yellow"/>
          <w:vertAlign w:val="superscript"/>
          <w:lang w:val="en-US"/>
        </w:rPr>
        <w:t>4</w:t>
      </w:r>
      <w:r w:rsidR="00247AAD" w:rsidRPr="0094202D">
        <w:rPr>
          <w:rFonts w:ascii="Calibri" w:eastAsia="Times New Roman" w:hAnsi="Calibri" w:cs="Calibri"/>
          <w:color w:val="auto"/>
          <w:szCs w:val="24"/>
          <w:highlight w:val="yellow"/>
          <w:lang w:val="en-US" w:eastAsia="el-GR"/>
        </w:rPr>
        <w:t xml:space="preserve"> cells/mL</w:t>
      </w:r>
      <w:r w:rsidR="00A21358" w:rsidRPr="0094202D">
        <w:rPr>
          <w:rFonts w:asciiTheme="minorHAnsi" w:hAnsiTheme="minorHAnsi" w:cstheme="minorHAnsi"/>
          <w:color w:val="auto"/>
          <w:szCs w:val="24"/>
          <w:highlight w:val="yellow"/>
          <w:lang w:val="en-US"/>
        </w:rPr>
        <w:t>)</w:t>
      </w:r>
      <w:r w:rsidR="00D75535" w:rsidRPr="0094202D">
        <w:rPr>
          <w:rFonts w:asciiTheme="minorHAnsi" w:hAnsiTheme="minorHAnsi" w:cstheme="minorHAnsi"/>
          <w:color w:val="auto"/>
          <w:szCs w:val="24"/>
          <w:highlight w:val="yellow"/>
          <w:lang w:val="en-US"/>
        </w:rPr>
        <w:t xml:space="preserve"> at several points onto </w:t>
      </w:r>
      <w:r w:rsidR="00B845B8" w:rsidRPr="0094202D">
        <w:rPr>
          <w:rFonts w:asciiTheme="minorHAnsi" w:hAnsiTheme="minorHAnsi" w:cstheme="minorHAnsi"/>
          <w:color w:val="auto"/>
          <w:szCs w:val="24"/>
          <w:highlight w:val="yellow"/>
          <w:lang w:val="en-US"/>
        </w:rPr>
        <w:t>P</w:t>
      </w:r>
      <w:r w:rsidR="003F056A" w:rsidRPr="0094202D">
        <w:rPr>
          <w:rFonts w:asciiTheme="minorHAnsi" w:hAnsiTheme="minorHAnsi" w:cstheme="minorHAnsi"/>
          <w:color w:val="auto"/>
          <w:szCs w:val="24"/>
          <w:highlight w:val="yellow"/>
          <w:lang w:val="en-US"/>
        </w:rPr>
        <w:t>etri dishes (Ø9 cm) 15 m</w:t>
      </w:r>
      <w:r w:rsidR="0094202D" w:rsidRPr="0094202D">
        <w:rPr>
          <w:rFonts w:asciiTheme="minorHAnsi" w:hAnsiTheme="minorHAnsi" w:cstheme="minorHAnsi"/>
          <w:color w:val="auto"/>
          <w:szCs w:val="24"/>
          <w:highlight w:val="yellow"/>
          <w:lang w:val="en-US"/>
        </w:rPr>
        <w:t>L of</w:t>
      </w:r>
      <w:r w:rsidR="003F056A" w:rsidRPr="0094202D">
        <w:rPr>
          <w:rFonts w:asciiTheme="minorHAnsi" w:hAnsiTheme="minorHAnsi" w:cstheme="minorHAnsi"/>
          <w:color w:val="auto"/>
          <w:szCs w:val="24"/>
          <w:highlight w:val="yellow"/>
          <w:lang w:val="en-US"/>
        </w:rPr>
        <w:t xml:space="preserve"> MM with 1% (w/v) agar</w:t>
      </w:r>
      <w:r w:rsidR="00D75535" w:rsidRPr="0094202D">
        <w:rPr>
          <w:rFonts w:asciiTheme="minorHAnsi" w:hAnsiTheme="minorHAnsi" w:cstheme="minorHAnsi"/>
          <w:color w:val="auto"/>
          <w:szCs w:val="24"/>
          <w:highlight w:val="yellow"/>
          <w:lang w:val="en-US"/>
        </w:rPr>
        <w:t xml:space="preserve"> (</w:t>
      </w:r>
      <w:r w:rsidR="00D75535" w:rsidRPr="0094202D">
        <w:rPr>
          <w:rFonts w:asciiTheme="minorHAnsi" w:hAnsiTheme="minorHAnsi" w:cstheme="minorHAnsi"/>
          <w:b/>
          <w:bCs/>
          <w:color w:val="auto"/>
          <w:szCs w:val="24"/>
          <w:highlight w:val="yellow"/>
          <w:lang w:val="en-US"/>
        </w:rPr>
        <w:t>Figure 2</w:t>
      </w:r>
      <w:r w:rsidR="00D75535" w:rsidRPr="0094202D">
        <w:rPr>
          <w:rFonts w:asciiTheme="minorHAnsi" w:hAnsiTheme="minorHAnsi" w:cstheme="minorHAnsi"/>
          <w:color w:val="auto"/>
          <w:szCs w:val="24"/>
          <w:highlight w:val="yellow"/>
          <w:lang w:val="en-US"/>
        </w:rPr>
        <w:t>).</w:t>
      </w:r>
    </w:p>
    <w:p w14:paraId="4F7A5138" w14:textId="10C7277E" w:rsidR="00162908" w:rsidRPr="0094202D" w:rsidRDefault="00162908" w:rsidP="004927EE">
      <w:pPr>
        <w:spacing w:line="240" w:lineRule="auto"/>
        <w:contextualSpacing/>
        <w:rPr>
          <w:rFonts w:asciiTheme="minorHAnsi" w:hAnsiTheme="minorHAnsi" w:cstheme="minorHAnsi"/>
          <w:color w:val="auto"/>
          <w:szCs w:val="24"/>
          <w:highlight w:val="yellow"/>
          <w:lang w:val="en-US"/>
        </w:rPr>
      </w:pPr>
    </w:p>
    <w:p w14:paraId="4342CF9C" w14:textId="66BAC692" w:rsidR="00162908" w:rsidRPr="0094202D" w:rsidRDefault="00162908" w:rsidP="004927EE">
      <w:pPr>
        <w:spacing w:line="240" w:lineRule="auto"/>
        <w:contextualSpacing/>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NOTE: Using the modified version of the ‘inverted agar method’, </w:t>
      </w:r>
      <w:r w:rsidR="0094202D" w:rsidRPr="0094202D">
        <w:rPr>
          <w:rFonts w:asciiTheme="minorHAnsi" w:hAnsiTheme="minorHAnsi" w:cstheme="minorHAnsi"/>
          <w:color w:val="auto"/>
          <w:szCs w:val="24"/>
          <w:highlight w:val="yellow"/>
          <w:lang w:val="en-US"/>
        </w:rPr>
        <w:t xml:space="preserve">it </w:t>
      </w:r>
      <w:r w:rsidR="00E17F61" w:rsidRPr="0094202D">
        <w:rPr>
          <w:rFonts w:asciiTheme="minorHAnsi" w:hAnsiTheme="minorHAnsi" w:cstheme="minorHAnsi"/>
          <w:color w:val="auto"/>
          <w:szCs w:val="24"/>
          <w:highlight w:val="yellow"/>
          <w:lang w:val="en-US"/>
        </w:rPr>
        <w:t>is possible</w:t>
      </w:r>
      <w:r w:rsidRPr="0094202D">
        <w:rPr>
          <w:rFonts w:asciiTheme="minorHAnsi" w:hAnsiTheme="minorHAnsi" w:cstheme="minorHAnsi"/>
          <w:color w:val="auto"/>
          <w:szCs w:val="24"/>
          <w:highlight w:val="yellow"/>
          <w:lang w:val="en-US"/>
        </w:rPr>
        <w:t xml:space="preserve"> to image fungal samples for many hours without apparent deleterious effects on growing hyphae.</w:t>
      </w:r>
    </w:p>
    <w:p w14:paraId="594D9127" w14:textId="77777777" w:rsidR="005D1DE9" w:rsidRPr="0094202D" w:rsidRDefault="005D1DE9" w:rsidP="004927EE">
      <w:pPr>
        <w:spacing w:line="240" w:lineRule="auto"/>
        <w:contextualSpacing/>
        <w:rPr>
          <w:rFonts w:asciiTheme="minorHAnsi" w:hAnsiTheme="minorHAnsi" w:cstheme="minorHAnsi"/>
          <w:color w:val="auto"/>
          <w:szCs w:val="24"/>
          <w:highlight w:val="yellow"/>
          <w:lang w:val="en-US"/>
        </w:rPr>
      </w:pPr>
    </w:p>
    <w:p w14:paraId="0FC66B00" w14:textId="04F27C04" w:rsidR="005D1DE9" w:rsidRPr="0094202D" w:rsidRDefault="00B14931"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shd w:val="clear" w:color="auto" w:fill="FFFFFF"/>
          <w:lang w:val="en-US"/>
        </w:rPr>
        <w:t>Incubate the experimental culture according to the developmental stage intended to be investigated</w:t>
      </w:r>
      <w:r w:rsidR="00654E65" w:rsidRPr="0094202D">
        <w:rPr>
          <w:rFonts w:asciiTheme="minorHAnsi" w:hAnsiTheme="minorHAnsi" w:cstheme="minorHAnsi"/>
          <w:color w:val="auto"/>
          <w:szCs w:val="24"/>
          <w:highlight w:val="yellow"/>
          <w:shd w:val="clear" w:color="auto" w:fill="FFFFFF"/>
          <w:lang w:val="en-US"/>
        </w:rPr>
        <w:t>.</w:t>
      </w:r>
    </w:p>
    <w:p w14:paraId="3EC7C866" w14:textId="77777777" w:rsidR="0039569B" w:rsidRPr="0094202D" w:rsidRDefault="0039569B" w:rsidP="004927EE">
      <w:pPr>
        <w:spacing w:line="240" w:lineRule="auto"/>
        <w:contextualSpacing/>
        <w:rPr>
          <w:rFonts w:asciiTheme="minorHAnsi" w:hAnsiTheme="minorHAnsi" w:cstheme="minorHAnsi"/>
          <w:color w:val="auto"/>
          <w:szCs w:val="24"/>
          <w:highlight w:val="yellow"/>
          <w:lang w:val="en-US"/>
        </w:rPr>
      </w:pPr>
    </w:p>
    <w:p w14:paraId="0539CDF4" w14:textId="77777777" w:rsidR="005D1DE9" w:rsidRPr="0094202D" w:rsidRDefault="005D1DE9"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Slice out </w:t>
      </w:r>
      <w:r w:rsidR="00036F95" w:rsidRPr="0094202D">
        <w:rPr>
          <w:rFonts w:asciiTheme="minorHAnsi" w:hAnsiTheme="minorHAnsi" w:cstheme="minorHAnsi"/>
          <w:color w:val="auto"/>
          <w:szCs w:val="24"/>
          <w:highlight w:val="yellow"/>
          <w:lang w:val="en-US"/>
        </w:rPr>
        <w:t>a ≈0.8 mm</w:t>
      </w:r>
      <w:r w:rsidR="00036F95" w:rsidRPr="0094202D">
        <w:rPr>
          <w:rFonts w:asciiTheme="minorHAnsi" w:hAnsiTheme="minorHAnsi" w:cstheme="minorHAnsi"/>
          <w:color w:val="auto"/>
          <w:szCs w:val="24"/>
          <w:highlight w:val="yellow"/>
          <w:vertAlign w:val="superscript"/>
          <w:lang w:val="en-US"/>
        </w:rPr>
        <w:t>2</w:t>
      </w:r>
      <w:r w:rsidR="00036F95" w:rsidRPr="0094202D">
        <w:rPr>
          <w:rFonts w:asciiTheme="minorHAnsi" w:hAnsiTheme="minorHAnsi" w:cstheme="minorHAnsi"/>
          <w:color w:val="auto"/>
          <w:szCs w:val="24"/>
          <w:highlight w:val="yellow"/>
          <w:lang w:val="en-US"/>
        </w:rPr>
        <w:t xml:space="preserve"> block of agar containing the colony using </w:t>
      </w:r>
      <w:r w:rsidRPr="0094202D">
        <w:rPr>
          <w:rFonts w:asciiTheme="minorHAnsi" w:hAnsiTheme="minorHAnsi" w:cstheme="minorHAnsi"/>
          <w:color w:val="auto"/>
          <w:szCs w:val="24"/>
          <w:highlight w:val="yellow"/>
          <w:lang w:val="en-US"/>
        </w:rPr>
        <w:t xml:space="preserve">a sterile scalpel. </w:t>
      </w:r>
    </w:p>
    <w:p w14:paraId="4950C185" w14:textId="77777777" w:rsidR="00B46956" w:rsidRPr="0094202D" w:rsidRDefault="00B46956" w:rsidP="004927EE">
      <w:pPr>
        <w:spacing w:line="240" w:lineRule="auto"/>
        <w:contextualSpacing/>
        <w:rPr>
          <w:rFonts w:asciiTheme="minorHAnsi" w:hAnsiTheme="minorHAnsi" w:cstheme="minorHAnsi"/>
          <w:color w:val="auto"/>
          <w:szCs w:val="24"/>
          <w:highlight w:val="yellow"/>
          <w:lang w:val="en-US"/>
        </w:rPr>
      </w:pPr>
    </w:p>
    <w:p w14:paraId="159EC716" w14:textId="4AE19C6A" w:rsidR="005D1DE9" w:rsidRPr="0094202D" w:rsidRDefault="004307F9" w:rsidP="004927EE">
      <w:pPr>
        <w:spacing w:line="240" w:lineRule="auto"/>
        <w:contextualSpacing/>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NOTE: The dimensions of the agar block to be sliced out depends on the</w:t>
      </w:r>
      <w:r w:rsidR="00B845B8" w:rsidRPr="0094202D">
        <w:rPr>
          <w:rFonts w:asciiTheme="minorHAnsi" w:hAnsiTheme="minorHAnsi" w:cstheme="minorHAnsi"/>
          <w:color w:val="auto"/>
          <w:szCs w:val="24"/>
          <w:highlight w:val="yellow"/>
          <w:lang w:val="en-US"/>
        </w:rPr>
        <w:t xml:space="preserve"> dimensions of the</w:t>
      </w:r>
      <w:r w:rsidRPr="0094202D">
        <w:rPr>
          <w:rFonts w:asciiTheme="minorHAnsi" w:hAnsiTheme="minorHAnsi" w:cstheme="minorHAnsi"/>
          <w:color w:val="auto"/>
          <w:szCs w:val="24"/>
          <w:highlight w:val="yellow"/>
          <w:lang w:val="en-US"/>
        </w:rPr>
        <w:t xml:space="preserve"> equipment to be placed afterwards</w:t>
      </w:r>
      <w:r w:rsidR="006C7A7E" w:rsidRPr="0094202D">
        <w:rPr>
          <w:rFonts w:asciiTheme="minorHAnsi" w:hAnsiTheme="minorHAnsi" w:cstheme="minorHAnsi"/>
          <w:color w:val="auto"/>
          <w:szCs w:val="24"/>
          <w:highlight w:val="yellow"/>
          <w:lang w:val="en-US"/>
        </w:rPr>
        <w:t>.</w:t>
      </w:r>
      <w:r w:rsidRPr="0094202D">
        <w:rPr>
          <w:rFonts w:asciiTheme="minorHAnsi" w:hAnsiTheme="minorHAnsi" w:cstheme="minorHAnsi"/>
          <w:color w:val="auto"/>
          <w:szCs w:val="24"/>
          <w:highlight w:val="yellow"/>
          <w:lang w:val="en-US"/>
        </w:rPr>
        <w:t xml:space="preserve"> </w:t>
      </w:r>
      <w:r w:rsidR="006C7A7E" w:rsidRPr="0094202D">
        <w:rPr>
          <w:rFonts w:asciiTheme="minorHAnsi" w:hAnsiTheme="minorHAnsi" w:cstheme="minorHAnsi"/>
          <w:color w:val="auto"/>
          <w:szCs w:val="24"/>
          <w:highlight w:val="yellow"/>
          <w:lang w:val="en-US"/>
        </w:rPr>
        <w:t>I</w:t>
      </w:r>
      <w:r w:rsidRPr="0094202D">
        <w:rPr>
          <w:rFonts w:asciiTheme="minorHAnsi" w:hAnsiTheme="minorHAnsi" w:cstheme="minorHAnsi"/>
          <w:color w:val="auto"/>
          <w:szCs w:val="24"/>
          <w:highlight w:val="yellow"/>
          <w:lang w:val="en-US"/>
        </w:rPr>
        <w:t>n the present work</w:t>
      </w:r>
      <w:r w:rsidR="006C7A7E" w:rsidRPr="0094202D">
        <w:rPr>
          <w:rFonts w:asciiTheme="minorHAnsi" w:hAnsiTheme="minorHAnsi" w:cstheme="minorHAnsi"/>
          <w:color w:val="auto"/>
          <w:szCs w:val="24"/>
          <w:highlight w:val="yellow"/>
          <w:lang w:val="en-US"/>
        </w:rPr>
        <w:t>,</w:t>
      </w:r>
      <w:r w:rsidRPr="0094202D">
        <w:rPr>
          <w:rFonts w:asciiTheme="minorHAnsi" w:hAnsiTheme="minorHAnsi" w:cstheme="minorHAnsi"/>
          <w:color w:val="auto"/>
          <w:szCs w:val="24"/>
          <w:highlight w:val="yellow"/>
          <w:lang w:val="en-US"/>
        </w:rPr>
        <w:t xml:space="preserve"> </w:t>
      </w:r>
      <w:r w:rsidR="006C7A7E" w:rsidRPr="0094202D">
        <w:rPr>
          <w:rFonts w:asciiTheme="minorHAnsi" w:hAnsiTheme="minorHAnsi" w:cstheme="minorHAnsi"/>
          <w:color w:val="auto"/>
          <w:szCs w:val="24"/>
          <w:highlight w:val="yellow"/>
          <w:lang w:val="en-US"/>
        </w:rPr>
        <w:t>8 well</w:t>
      </w:r>
      <w:r w:rsidR="004927EE" w:rsidRPr="0094202D">
        <w:rPr>
          <w:rFonts w:asciiTheme="minorHAnsi" w:hAnsiTheme="minorHAnsi" w:cstheme="minorHAnsi"/>
          <w:color w:val="auto"/>
          <w:szCs w:val="24"/>
          <w:highlight w:val="yellow"/>
          <w:lang w:val="en-US"/>
        </w:rPr>
        <w:t xml:space="preserve"> </w:t>
      </w:r>
      <w:r w:rsidR="006C7A7E" w:rsidRPr="0094202D">
        <w:rPr>
          <w:rFonts w:asciiTheme="minorHAnsi" w:hAnsiTheme="minorHAnsi" w:cstheme="minorHAnsi"/>
          <w:color w:val="auto"/>
          <w:szCs w:val="24"/>
          <w:highlight w:val="yellow"/>
          <w:lang w:val="en-US"/>
        </w:rPr>
        <w:t>μ-</w:t>
      </w:r>
      <w:r w:rsidRPr="0094202D">
        <w:rPr>
          <w:rFonts w:asciiTheme="minorHAnsi" w:hAnsiTheme="minorHAnsi" w:cstheme="minorHAnsi"/>
          <w:color w:val="auto"/>
          <w:szCs w:val="24"/>
          <w:highlight w:val="yellow"/>
          <w:lang w:val="en-US"/>
        </w:rPr>
        <w:t>slide</w:t>
      </w:r>
      <w:r w:rsidR="006C7A7E" w:rsidRPr="0094202D">
        <w:rPr>
          <w:rFonts w:asciiTheme="minorHAnsi" w:hAnsiTheme="minorHAnsi" w:cstheme="minorHAnsi"/>
          <w:color w:val="auto"/>
          <w:szCs w:val="24"/>
          <w:highlight w:val="yellow"/>
          <w:lang w:val="en-US"/>
        </w:rPr>
        <w:t>s</w:t>
      </w:r>
      <w:r w:rsidRPr="0094202D">
        <w:rPr>
          <w:rFonts w:asciiTheme="minorHAnsi" w:hAnsiTheme="minorHAnsi" w:cstheme="minorHAnsi"/>
          <w:color w:val="auto"/>
          <w:szCs w:val="24"/>
          <w:highlight w:val="yellow"/>
          <w:lang w:val="en-US"/>
        </w:rPr>
        <w:t xml:space="preserve"> are used</w:t>
      </w:r>
      <w:r w:rsidR="00302391" w:rsidRPr="0094202D">
        <w:rPr>
          <w:rFonts w:asciiTheme="minorHAnsi" w:hAnsiTheme="minorHAnsi" w:cstheme="minorHAnsi"/>
          <w:color w:val="auto"/>
          <w:szCs w:val="24"/>
          <w:highlight w:val="yellow"/>
          <w:lang w:val="en-US"/>
        </w:rPr>
        <w:t xml:space="preserve"> (see below)</w:t>
      </w:r>
      <w:r w:rsidRPr="0094202D">
        <w:rPr>
          <w:rFonts w:asciiTheme="minorHAnsi" w:hAnsiTheme="minorHAnsi" w:cstheme="minorHAnsi"/>
          <w:color w:val="auto"/>
          <w:szCs w:val="24"/>
          <w:highlight w:val="yellow"/>
          <w:lang w:val="en-US"/>
        </w:rPr>
        <w:t>.</w:t>
      </w:r>
    </w:p>
    <w:p w14:paraId="526E7444" w14:textId="77777777" w:rsidR="003B4019" w:rsidRPr="0094202D" w:rsidRDefault="003B4019" w:rsidP="004927EE">
      <w:pPr>
        <w:spacing w:line="240" w:lineRule="auto"/>
        <w:contextualSpacing/>
        <w:rPr>
          <w:rFonts w:asciiTheme="minorHAnsi" w:hAnsiTheme="minorHAnsi" w:cstheme="minorHAnsi"/>
          <w:color w:val="auto"/>
          <w:szCs w:val="24"/>
          <w:highlight w:val="yellow"/>
          <w:lang w:val="en-US"/>
        </w:rPr>
      </w:pPr>
    </w:p>
    <w:p w14:paraId="7EED7256" w14:textId="75B9A769" w:rsidR="00C31677" w:rsidRPr="0094202D" w:rsidRDefault="005D1DE9"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Invert and place the agar block into a well of </w:t>
      </w:r>
      <w:r w:rsidR="00BA4C06" w:rsidRPr="0094202D">
        <w:rPr>
          <w:rFonts w:asciiTheme="minorHAnsi" w:hAnsiTheme="minorHAnsi" w:cstheme="minorHAnsi"/>
          <w:color w:val="auto"/>
          <w:szCs w:val="24"/>
          <w:highlight w:val="yellow"/>
          <w:lang w:val="en-US"/>
        </w:rPr>
        <w:t xml:space="preserve">an μ-slide </w:t>
      </w:r>
      <w:r w:rsidRPr="0094202D">
        <w:rPr>
          <w:rFonts w:asciiTheme="minorHAnsi" w:hAnsiTheme="minorHAnsi" w:cstheme="minorHAnsi"/>
          <w:color w:val="auto"/>
          <w:szCs w:val="24"/>
          <w:highlight w:val="yellow"/>
          <w:lang w:val="en-US"/>
        </w:rPr>
        <w:t xml:space="preserve">or </w:t>
      </w:r>
      <w:r w:rsidR="00BA4C06" w:rsidRPr="0094202D">
        <w:rPr>
          <w:rFonts w:asciiTheme="minorHAnsi" w:hAnsiTheme="minorHAnsi" w:cstheme="minorHAnsi"/>
          <w:color w:val="auto"/>
          <w:szCs w:val="24"/>
          <w:highlight w:val="yellow"/>
          <w:lang w:val="en-US"/>
        </w:rPr>
        <w:t>similar</w:t>
      </w:r>
      <w:r w:rsidR="004927EE" w:rsidRPr="0094202D">
        <w:rPr>
          <w:rFonts w:asciiTheme="minorHAnsi" w:hAnsiTheme="minorHAnsi" w:cstheme="minorHAnsi"/>
          <w:color w:val="auto"/>
          <w:szCs w:val="24"/>
          <w:highlight w:val="yellow"/>
          <w:lang w:val="en-US"/>
        </w:rPr>
        <w:t xml:space="preserve"> </w:t>
      </w:r>
      <w:r w:rsidRPr="0094202D">
        <w:rPr>
          <w:rFonts w:asciiTheme="minorHAnsi" w:hAnsiTheme="minorHAnsi" w:cstheme="minorHAnsi"/>
          <w:color w:val="auto"/>
          <w:szCs w:val="24"/>
          <w:highlight w:val="yellow"/>
          <w:lang w:val="en-US"/>
        </w:rPr>
        <w:t xml:space="preserve">8 chambered </w:t>
      </w:r>
      <w:r w:rsidR="00036F95" w:rsidRPr="0094202D">
        <w:rPr>
          <w:rFonts w:asciiTheme="minorHAnsi" w:hAnsiTheme="minorHAnsi" w:cstheme="minorHAnsi"/>
          <w:color w:val="auto"/>
          <w:szCs w:val="24"/>
          <w:highlight w:val="yellow"/>
          <w:lang w:val="en-US"/>
        </w:rPr>
        <w:t>coverglass</w:t>
      </w:r>
      <w:r w:rsidRPr="0094202D">
        <w:rPr>
          <w:rFonts w:asciiTheme="minorHAnsi" w:hAnsiTheme="minorHAnsi" w:cstheme="minorHAnsi"/>
          <w:color w:val="auto"/>
          <w:szCs w:val="24"/>
          <w:highlight w:val="yellow"/>
          <w:lang w:val="en-US"/>
        </w:rPr>
        <w:t xml:space="preserve"> with coverslip </w:t>
      </w:r>
      <w:r w:rsidR="003120A8" w:rsidRPr="0094202D">
        <w:rPr>
          <w:rFonts w:asciiTheme="minorHAnsi" w:hAnsiTheme="minorHAnsi" w:cstheme="minorHAnsi"/>
          <w:color w:val="auto"/>
          <w:szCs w:val="24"/>
          <w:highlight w:val="yellow"/>
          <w:lang w:val="en-US"/>
        </w:rPr>
        <w:t>suitable for live imaging</w:t>
      </w:r>
      <w:r w:rsidRPr="0094202D">
        <w:rPr>
          <w:rFonts w:asciiTheme="minorHAnsi" w:hAnsiTheme="minorHAnsi" w:cstheme="minorHAnsi"/>
          <w:color w:val="auto"/>
          <w:szCs w:val="24"/>
          <w:highlight w:val="yellow"/>
          <w:lang w:val="en-US"/>
        </w:rPr>
        <w:t>.</w:t>
      </w:r>
    </w:p>
    <w:p w14:paraId="66BA4CBA" w14:textId="6A8F26ED" w:rsidR="00C31677" w:rsidRPr="0094202D" w:rsidRDefault="00C31677" w:rsidP="004927EE">
      <w:pPr>
        <w:spacing w:line="240" w:lineRule="auto"/>
        <w:contextualSpacing/>
        <w:rPr>
          <w:rFonts w:asciiTheme="minorHAnsi" w:hAnsiTheme="minorHAnsi" w:cstheme="minorHAnsi"/>
          <w:color w:val="auto"/>
          <w:szCs w:val="24"/>
          <w:highlight w:val="yellow"/>
          <w:lang w:val="en-US"/>
        </w:rPr>
      </w:pPr>
    </w:p>
    <w:p w14:paraId="1953AA58" w14:textId="77777777" w:rsidR="005079B5" w:rsidRPr="0094202D" w:rsidRDefault="002A309C" w:rsidP="004927EE">
      <w:pPr>
        <w:spacing w:line="240" w:lineRule="auto"/>
        <w:contextualSpacing/>
        <w:rPr>
          <w:rFonts w:asciiTheme="minorHAnsi" w:hAnsiTheme="minorHAnsi" w:cstheme="minorHAnsi"/>
          <w:bCs/>
          <w:color w:val="auto"/>
          <w:szCs w:val="24"/>
          <w:highlight w:val="yellow"/>
          <w:lang w:val="en-US"/>
        </w:rPr>
      </w:pPr>
      <w:r w:rsidRPr="0094202D">
        <w:rPr>
          <w:rFonts w:asciiTheme="minorHAnsi" w:hAnsiTheme="minorHAnsi" w:cstheme="minorHAnsi"/>
          <w:color w:val="auto"/>
          <w:szCs w:val="24"/>
          <w:highlight w:val="yellow"/>
          <w:lang w:val="en-US"/>
        </w:rPr>
        <w:t>NOTE:</w:t>
      </w:r>
      <w:r w:rsidR="005079B5" w:rsidRPr="0094202D">
        <w:rPr>
          <w:rFonts w:asciiTheme="minorHAnsi" w:eastAsia="Times New Roman" w:hAnsiTheme="minorHAnsi" w:cstheme="minorHAnsi"/>
          <w:bCs/>
          <w:color w:val="auto"/>
          <w:szCs w:val="24"/>
          <w:highlight w:val="yellow"/>
          <w:lang w:val="en-US"/>
        </w:rPr>
        <w:t xml:space="preserve"> </w:t>
      </w:r>
      <w:r w:rsidR="00ED51E7" w:rsidRPr="0094202D">
        <w:rPr>
          <w:rFonts w:asciiTheme="minorHAnsi" w:hAnsiTheme="minorHAnsi" w:cstheme="minorHAnsi"/>
          <w:bCs/>
          <w:color w:val="auto"/>
          <w:szCs w:val="24"/>
          <w:highlight w:val="yellow"/>
          <w:lang w:val="en-US"/>
        </w:rPr>
        <w:t>In case</w:t>
      </w:r>
      <w:r w:rsidR="005079B5" w:rsidRPr="0094202D">
        <w:rPr>
          <w:rFonts w:asciiTheme="minorHAnsi" w:hAnsiTheme="minorHAnsi" w:cstheme="minorHAnsi"/>
          <w:bCs/>
          <w:color w:val="auto"/>
          <w:szCs w:val="24"/>
          <w:highlight w:val="yellow"/>
          <w:lang w:val="en-US"/>
        </w:rPr>
        <w:t xml:space="preserve"> transmitted light microscopy </w:t>
      </w:r>
      <w:r w:rsidR="00191C8B" w:rsidRPr="0094202D">
        <w:rPr>
          <w:rFonts w:asciiTheme="minorHAnsi" w:hAnsiTheme="minorHAnsi" w:cstheme="minorHAnsi"/>
          <w:bCs/>
          <w:color w:val="auto"/>
          <w:szCs w:val="24"/>
          <w:highlight w:val="yellow"/>
          <w:lang w:val="en-US"/>
        </w:rPr>
        <w:t xml:space="preserve">will </w:t>
      </w:r>
      <w:r w:rsidR="005079B5" w:rsidRPr="0094202D">
        <w:rPr>
          <w:rFonts w:asciiTheme="minorHAnsi" w:hAnsiTheme="minorHAnsi" w:cstheme="minorHAnsi"/>
          <w:bCs/>
          <w:color w:val="auto"/>
          <w:szCs w:val="24"/>
          <w:highlight w:val="yellow"/>
          <w:lang w:val="en-US"/>
        </w:rPr>
        <w:t>be used in combination with fluorescence (labeling) microscopy</w:t>
      </w:r>
      <w:r w:rsidR="00F8261D" w:rsidRPr="0094202D">
        <w:rPr>
          <w:rFonts w:asciiTheme="minorHAnsi" w:hAnsiTheme="minorHAnsi" w:cstheme="minorHAnsi"/>
          <w:bCs/>
          <w:color w:val="auto"/>
          <w:szCs w:val="24"/>
          <w:highlight w:val="yellow"/>
          <w:lang w:val="en-US"/>
        </w:rPr>
        <w:t>,</w:t>
      </w:r>
      <w:r w:rsidR="00864A15" w:rsidRPr="0094202D">
        <w:rPr>
          <w:rFonts w:asciiTheme="minorHAnsi" w:hAnsiTheme="minorHAnsi" w:cstheme="minorHAnsi"/>
          <w:bCs/>
          <w:color w:val="auto"/>
          <w:szCs w:val="24"/>
          <w:highlight w:val="yellow"/>
          <w:lang w:val="en-US"/>
        </w:rPr>
        <w:t xml:space="preserve"> </w:t>
      </w:r>
      <w:r w:rsidR="00F8261D" w:rsidRPr="0094202D">
        <w:rPr>
          <w:rFonts w:asciiTheme="minorHAnsi" w:hAnsiTheme="minorHAnsi" w:cstheme="minorHAnsi"/>
          <w:bCs/>
          <w:color w:val="auto"/>
          <w:szCs w:val="24"/>
          <w:highlight w:val="yellow"/>
          <w:lang w:val="en-US"/>
        </w:rPr>
        <w:t>t</w:t>
      </w:r>
      <w:r w:rsidR="005079B5" w:rsidRPr="0094202D">
        <w:rPr>
          <w:rFonts w:asciiTheme="minorHAnsi" w:hAnsiTheme="minorHAnsi" w:cstheme="minorHAnsi"/>
          <w:bCs/>
          <w:color w:val="auto"/>
          <w:szCs w:val="24"/>
          <w:highlight w:val="yellow"/>
          <w:lang w:val="en-US"/>
        </w:rPr>
        <w:t xml:space="preserve">he agar block </w:t>
      </w:r>
      <w:r w:rsidR="00305183" w:rsidRPr="0094202D">
        <w:rPr>
          <w:rFonts w:asciiTheme="minorHAnsi" w:hAnsiTheme="minorHAnsi" w:cstheme="minorHAnsi"/>
          <w:bCs/>
          <w:color w:val="auto"/>
          <w:szCs w:val="24"/>
          <w:highlight w:val="yellow"/>
          <w:lang w:val="en-US"/>
        </w:rPr>
        <w:t>can be</w:t>
      </w:r>
      <w:r w:rsidR="005079B5" w:rsidRPr="0094202D">
        <w:rPr>
          <w:rFonts w:asciiTheme="minorHAnsi" w:hAnsiTheme="minorHAnsi" w:cstheme="minorHAnsi"/>
          <w:bCs/>
          <w:color w:val="auto"/>
          <w:szCs w:val="24"/>
          <w:highlight w:val="yellow"/>
          <w:lang w:val="en-US"/>
        </w:rPr>
        <w:t xml:space="preserve"> inverted onto a droplet of liquid medium containing the live cell staining dye</w:t>
      </w:r>
      <w:r w:rsidR="00ED51E7" w:rsidRPr="0094202D">
        <w:rPr>
          <w:rFonts w:asciiTheme="minorHAnsi" w:hAnsiTheme="minorHAnsi" w:cstheme="minorHAnsi"/>
          <w:bCs/>
          <w:color w:val="auto"/>
          <w:szCs w:val="24"/>
          <w:highlight w:val="yellow"/>
          <w:lang w:val="en-US"/>
        </w:rPr>
        <w:t>, just</w:t>
      </w:r>
      <w:r w:rsidR="00685179" w:rsidRPr="0094202D">
        <w:rPr>
          <w:rFonts w:asciiTheme="minorHAnsi" w:hAnsiTheme="minorHAnsi" w:cstheme="minorHAnsi"/>
          <w:bCs/>
          <w:color w:val="auto"/>
          <w:szCs w:val="24"/>
          <w:highlight w:val="yellow"/>
          <w:lang w:val="en-US"/>
        </w:rPr>
        <w:t xml:space="preserve"> before imaging</w:t>
      </w:r>
      <w:r w:rsidR="005079B5" w:rsidRPr="0094202D">
        <w:rPr>
          <w:rFonts w:asciiTheme="minorHAnsi" w:hAnsiTheme="minorHAnsi" w:cstheme="minorHAnsi"/>
          <w:bCs/>
          <w:color w:val="auto"/>
          <w:szCs w:val="24"/>
          <w:highlight w:val="yellow"/>
          <w:lang w:val="en-US"/>
        </w:rPr>
        <w:t xml:space="preserve">. </w:t>
      </w:r>
    </w:p>
    <w:p w14:paraId="39BAB435" w14:textId="77777777" w:rsidR="005D1DE9" w:rsidRPr="0094202D" w:rsidRDefault="005D1DE9" w:rsidP="004927EE">
      <w:pPr>
        <w:spacing w:line="240" w:lineRule="auto"/>
        <w:contextualSpacing/>
        <w:rPr>
          <w:rFonts w:asciiTheme="minorHAnsi" w:hAnsiTheme="minorHAnsi" w:cstheme="minorHAnsi"/>
          <w:color w:val="auto"/>
          <w:szCs w:val="24"/>
          <w:highlight w:val="yellow"/>
          <w:lang w:val="en-US"/>
        </w:rPr>
      </w:pPr>
    </w:p>
    <w:p w14:paraId="4AA01E9C" w14:textId="7937A5FC" w:rsidR="008014A4" w:rsidRPr="0094202D" w:rsidRDefault="008014A4" w:rsidP="004927EE">
      <w:pPr>
        <w:pStyle w:val="ListParagraph"/>
        <w:numPr>
          <w:ilvl w:val="0"/>
          <w:numId w:val="9"/>
        </w:numPr>
        <w:spacing w:line="240" w:lineRule="auto"/>
        <w:ind w:left="0" w:firstLine="0"/>
        <w:rPr>
          <w:rFonts w:asciiTheme="minorHAnsi" w:hAnsiTheme="minorHAnsi" w:cstheme="minorHAnsi"/>
          <w:b/>
          <w:color w:val="auto"/>
          <w:szCs w:val="24"/>
          <w:highlight w:val="yellow"/>
          <w:lang w:val="en-US"/>
        </w:rPr>
      </w:pPr>
      <w:r w:rsidRPr="0094202D">
        <w:rPr>
          <w:rFonts w:asciiTheme="minorHAnsi" w:hAnsiTheme="minorHAnsi" w:cstheme="minorHAnsi"/>
          <w:b/>
          <w:color w:val="auto"/>
          <w:szCs w:val="24"/>
          <w:highlight w:val="yellow"/>
          <w:lang w:val="en-US"/>
        </w:rPr>
        <w:t xml:space="preserve">Preparation for imaging filamentous fungi </w:t>
      </w:r>
      <w:r w:rsidR="005A762F" w:rsidRPr="0094202D">
        <w:rPr>
          <w:rFonts w:asciiTheme="minorHAnsi" w:hAnsiTheme="minorHAnsi" w:cstheme="minorHAnsi"/>
          <w:b/>
          <w:color w:val="auto"/>
          <w:szCs w:val="24"/>
          <w:highlight w:val="yellow"/>
          <w:lang w:val="en-US"/>
        </w:rPr>
        <w:t xml:space="preserve">growing </w:t>
      </w:r>
      <w:r w:rsidRPr="0094202D">
        <w:rPr>
          <w:rFonts w:asciiTheme="minorHAnsi" w:hAnsiTheme="minorHAnsi" w:cstheme="minorHAnsi"/>
          <w:b/>
          <w:color w:val="auto"/>
          <w:szCs w:val="24"/>
          <w:highlight w:val="yellow"/>
          <w:lang w:val="en-US"/>
        </w:rPr>
        <w:t xml:space="preserve">on liquid </w:t>
      </w:r>
      <w:proofErr w:type="gramStart"/>
      <w:r w:rsidRPr="0094202D">
        <w:rPr>
          <w:rFonts w:asciiTheme="minorHAnsi" w:hAnsiTheme="minorHAnsi" w:cstheme="minorHAnsi"/>
          <w:b/>
          <w:color w:val="auto"/>
          <w:szCs w:val="24"/>
          <w:highlight w:val="yellow"/>
          <w:lang w:val="en-US"/>
        </w:rPr>
        <w:t>medium</w:t>
      </w:r>
      <w:proofErr w:type="gramEnd"/>
    </w:p>
    <w:p w14:paraId="66E79B46" w14:textId="77777777" w:rsidR="00246D44" w:rsidRPr="0094202D" w:rsidRDefault="00246D44" w:rsidP="004927EE">
      <w:pPr>
        <w:pStyle w:val="ListParagraph"/>
        <w:spacing w:line="240" w:lineRule="auto"/>
        <w:ind w:left="0"/>
        <w:rPr>
          <w:rFonts w:asciiTheme="minorHAnsi" w:hAnsiTheme="minorHAnsi" w:cstheme="minorHAnsi"/>
          <w:b/>
          <w:color w:val="auto"/>
          <w:szCs w:val="24"/>
          <w:highlight w:val="yellow"/>
          <w:lang w:val="en-US"/>
        </w:rPr>
      </w:pPr>
    </w:p>
    <w:p w14:paraId="7BC319D7" w14:textId="0C282A52" w:rsidR="008014A4" w:rsidRPr="0094202D" w:rsidRDefault="008014A4"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Transfer 10 </w:t>
      </w:r>
      <w:r w:rsidR="0094202D" w:rsidRPr="0094202D">
        <w:rPr>
          <w:rFonts w:asciiTheme="minorHAnsi" w:hAnsiTheme="minorHAnsi" w:cstheme="minorHAnsi"/>
          <w:color w:val="auto"/>
          <w:szCs w:val="24"/>
          <w:highlight w:val="yellow"/>
        </w:rPr>
        <w:t>μL</w:t>
      </w:r>
      <w:r w:rsidRPr="0094202D">
        <w:rPr>
          <w:rFonts w:asciiTheme="minorHAnsi" w:hAnsiTheme="minorHAnsi" w:cstheme="minorHAnsi"/>
          <w:color w:val="auto"/>
          <w:szCs w:val="24"/>
          <w:highlight w:val="yellow"/>
          <w:lang w:val="en-US"/>
        </w:rPr>
        <w:t xml:space="preserve"> aliquots of </w:t>
      </w:r>
      <w:r w:rsidR="00BA4C06" w:rsidRPr="0094202D">
        <w:rPr>
          <w:rFonts w:asciiTheme="minorHAnsi" w:hAnsiTheme="minorHAnsi" w:cstheme="minorHAnsi"/>
          <w:color w:val="auto"/>
          <w:szCs w:val="24"/>
          <w:highlight w:val="yellow"/>
          <w:lang w:val="en-US"/>
        </w:rPr>
        <w:t xml:space="preserve">a </w:t>
      </w:r>
      <w:r w:rsidR="001B16D4" w:rsidRPr="0094202D">
        <w:rPr>
          <w:rFonts w:asciiTheme="minorHAnsi" w:hAnsiTheme="minorHAnsi" w:cstheme="minorHAnsi"/>
          <w:color w:val="auto"/>
          <w:szCs w:val="24"/>
          <w:highlight w:val="yellow"/>
          <w:lang w:val="en-US"/>
        </w:rPr>
        <w:t xml:space="preserve">vigorously vortexed </w:t>
      </w:r>
      <w:r w:rsidRPr="0094202D">
        <w:rPr>
          <w:rFonts w:asciiTheme="minorHAnsi" w:hAnsiTheme="minorHAnsi" w:cstheme="minorHAnsi"/>
          <w:color w:val="auto"/>
          <w:szCs w:val="24"/>
          <w:highlight w:val="yellow"/>
          <w:lang w:val="en-US"/>
        </w:rPr>
        <w:t xml:space="preserve">conidial suspension </w:t>
      </w:r>
      <w:r w:rsidR="00432AE9" w:rsidRPr="0094202D">
        <w:rPr>
          <w:rFonts w:asciiTheme="minorHAnsi" w:hAnsiTheme="minorHAnsi" w:cstheme="minorHAnsi"/>
          <w:color w:val="auto"/>
          <w:szCs w:val="24"/>
          <w:highlight w:val="yellow"/>
          <w:lang w:val="en-US"/>
        </w:rPr>
        <w:t>(approximately 2 x 10</w:t>
      </w:r>
      <w:r w:rsidR="00432AE9" w:rsidRPr="0094202D">
        <w:rPr>
          <w:rFonts w:asciiTheme="minorHAnsi" w:hAnsiTheme="minorHAnsi" w:cstheme="minorHAnsi"/>
          <w:color w:val="auto"/>
          <w:szCs w:val="24"/>
          <w:highlight w:val="yellow"/>
          <w:vertAlign w:val="superscript"/>
          <w:lang w:val="en-US"/>
        </w:rPr>
        <w:t>4</w:t>
      </w:r>
      <w:r w:rsidR="00247AAD" w:rsidRPr="0094202D">
        <w:rPr>
          <w:rFonts w:asciiTheme="minorHAnsi" w:hAnsiTheme="minorHAnsi" w:cstheme="minorHAnsi"/>
          <w:color w:val="auto"/>
          <w:szCs w:val="24"/>
          <w:highlight w:val="yellow"/>
          <w:vertAlign w:val="superscript"/>
          <w:lang w:val="en-US"/>
        </w:rPr>
        <w:t xml:space="preserve"> </w:t>
      </w:r>
      <w:r w:rsidR="00247AAD" w:rsidRPr="0094202D">
        <w:rPr>
          <w:rFonts w:ascii="Calibri" w:eastAsia="Times New Roman" w:hAnsi="Calibri" w:cs="Calibri"/>
          <w:color w:val="auto"/>
          <w:szCs w:val="24"/>
          <w:highlight w:val="yellow"/>
          <w:lang w:val="en-US" w:eastAsia="el-GR"/>
        </w:rPr>
        <w:t>cells/mL</w:t>
      </w:r>
      <w:r w:rsidR="00432AE9" w:rsidRPr="0094202D">
        <w:rPr>
          <w:rFonts w:asciiTheme="minorHAnsi" w:hAnsiTheme="minorHAnsi" w:cstheme="minorHAnsi"/>
          <w:color w:val="auto"/>
          <w:szCs w:val="24"/>
          <w:highlight w:val="yellow"/>
          <w:lang w:val="en-US"/>
        </w:rPr>
        <w:t xml:space="preserve">) </w:t>
      </w:r>
      <w:r w:rsidRPr="0094202D">
        <w:rPr>
          <w:rFonts w:asciiTheme="minorHAnsi" w:hAnsiTheme="minorHAnsi" w:cstheme="minorHAnsi"/>
          <w:color w:val="auto"/>
          <w:szCs w:val="24"/>
          <w:highlight w:val="yellow"/>
          <w:lang w:val="en-US"/>
        </w:rPr>
        <w:t xml:space="preserve">in the wells of </w:t>
      </w:r>
      <w:r w:rsidR="005A762F" w:rsidRPr="0094202D">
        <w:rPr>
          <w:rFonts w:asciiTheme="minorHAnsi" w:hAnsiTheme="minorHAnsi" w:cstheme="minorHAnsi"/>
          <w:color w:val="auto"/>
          <w:szCs w:val="24"/>
          <w:highlight w:val="yellow"/>
          <w:lang w:val="en-US"/>
        </w:rPr>
        <w:t xml:space="preserve">an </w:t>
      </w:r>
      <w:r w:rsidR="00BA4C06" w:rsidRPr="0094202D">
        <w:rPr>
          <w:rFonts w:asciiTheme="minorHAnsi" w:hAnsiTheme="minorHAnsi" w:cstheme="minorHAnsi"/>
          <w:color w:val="auto"/>
          <w:szCs w:val="24"/>
          <w:highlight w:val="yellow"/>
          <w:lang w:val="en-US"/>
        </w:rPr>
        <w:t>8 well</w:t>
      </w:r>
      <w:r w:rsidR="004927EE" w:rsidRPr="0094202D">
        <w:rPr>
          <w:rFonts w:asciiTheme="minorHAnsi" w:hAnsiTheme="minorHAnsi" w:cstheme="minorHAnsi"/>
          <w:color w:val="auto"/>
          <w:szCs w:val="24"/>
          <w:highlight w:val="yellow"/>
          <w:lang w:val="en-US"/>
        </w:rPr>
        <w:t xml:space="preserve"> </w:t>
      </w:r>
      <w:r w:rsidR="00BA4C06" w:rsidRPr="0094202D">
        <w:rPr>
          <w:rFonts w:asciiTheme="minorHAnsi" w:hAnsiTheme="minorHAnsi" w:cstheme="minorHAnsi"/>
          <w:color w:val="auto"/>
          <w:szCs w:val="24"/>
          <w:highlight w:val="yellow"/>
          <w:lang w:val="en-US"/>
        </w:rPr>
        <w:t>μ-slide</w:t>
      </w:r>
      <w:r w:rsidRPr="0094202D">
        <w:rPr>
          <w:rFonts w:asciiTheme="minorHAnsi" w:hAnsiTheme="minorHAnsi" w:cstheme="minorHAnsi"/>
          <w:color w:val="auto"/>
          <w:szCs w:val="24"/>
          <w:highlight w:val="yellow"/>
          <w:lang w:val="en-US"/>
        </w:rPr>
        <w:t xml:space="preserve"> containing 200 </w:t>
      </w:r>
      <w:r w:rsidR="0094202D" w:rsidRPr="0094202D">
        <w:rPr>
          <w:rFonts w:asciiTheme="minorHAnsi" w:hAnsiTheme="minorHAnsi" w:cstheme="minorHAnsi"/>
          <w:color w:val="auto"/>
          <w:szCs w:val="24"/>
          <w:highlight w:val="yellow"/>
        </w:rPr>
        <w:t>μL</w:t>
      </w:r>
      <w:r w:rsidRPr="0094202D">
        <w:rPr>
          <w:rFonts w:asciiTheme="minorHAnsi" w:hAnsiTheme="minorHAnsi" w:cstheme="minorHAnsi"/>
          <w:color w:val="auto"/>
          <w:szCs w:val="24"/>
          <w:highlight w:val="yellow"/>
          <w:lang w:val="en-US"/>
        </w:rPr>
        <w:t xml:space="preserve"> of (liquid) </w:t>
      </w:r>
      <w:r w:rsidR="00036F95" w:rsidRPr="0094202D">
        <w:rPr>
          <w:rFonts w:asciiTheme="minorHAnsi" w:hAnsiTheme="minorHAnsi" w:cstheme="minorHAnsi"/>
          <w:color w:val="auto"/>
          <w:szCs w:val="24"/>
          <w:highlight w:val="yellow"/>
          <w:lang w:val="en-US"/>
        </w:rPr>
        <w:t>MM</w:t>
      </w:r>
      <w:r w:rsidRPr="0094202D">
        <w:rPr>
          <w:rFonts w:asciiTheme="minorHAnsi" w:hAnsiTheme="minorHAnsi" w:cstheme="minorHAnsi"/>
          <w:color w:val="auto"/>
          <w:szCs w:val="24"/>
          <w:highlight w:val="yellow"/>
          <w:lang w:val="en-US"/>
        </w:rPr>
        <w:t xml:space="preserve"> with the </w:t>
      </w:r>
      <w:r w:rsidR="00036F95" w:rsidRPr="0094202D">
        <w:rPr>
          <w:rFonts w:asciiTheme="minorHAnsi" w:hAnsiTheme="minorHAnsi" w:cstheme="minorHAnsi"/>
          <w:color w:val="auto"/>
          <w:szCs w:val="24"/>
          <w:highlight w:val="yellow"/>
          <w:lang w:val="en-US"/>
        </w:rPr>
        <w:t xml:space="preserve">appropriate </w:t>
      </w:r>
      <w:r w:rsidRPr="0094202D">
        <w:rPr>
          <w:rFonts w:asciiTheme="minorHAnsi" w:hAnsiTheme="minorHAnsi" w:cstheme="minorHAnsi"/>
          <w:color w:val="auto"/>
          <w:szCs w:val="24"/>
          <w:highlight w:val="yellow"/>
          <w:lang w:val="en-US"/>
        </w:rPr>
        <w:t>supplements (see above).</w:t>
      </w:r>
    </w:p>
    <w:p w14:paraId="06C33EC7" w14:textId="77777777" w:rsidR="008014A4" w:rsidRPr="0094202D" w:rsidRDefault="008014A4" w:rsidP="004927EE">
      <w:pPr>
        <w:spacing w:line="240" w:lineRule="auto"/>
        <w:contextualSpacing/>
        <w:rPr>
          <w:rFonts w:asciiTheme="minorHAnsi" w:hAnsiTheme="minorHAnsi" w:cstheme="minorHAnsi"/>
          <w:color w:val="auto"/>
          <w:szCs w:val="24"/>
          <w:highlight w:val="yellow"/>
          <w:lang w:val="en-US"/>
        </w:rPr>
      </w:pPr>
    </w:p>
    <w:p w14:paraId="54A0B5CE" w14:textId="423FE185" w:rsidR="00C31677" w:rsidRPr="0094202D" w:rsidRDefault="008014A4"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Incubate for the desired time at the desired </w:t>
      </w:r>
      <w:r w:rsidR="00A30818" w:rsidRPr="0094202D">
        <w:rPr>
          <w:rFonts w:asciiTheme="minorHAnsi" w:hAnsiTheme="minorHAnsi" w:cstheme="minorHAnsi"/>
          <w:color w:val="auto"/>
          <w:szCs w:val="24"/>
          <w:highlight w:val="yellow"/>
          <w:lang w:val="en-US"/>
        </w:rPr>
        <w:t>temperature (</w:t>
      </w:r>
      <w:r w:rsidR="003222CF" w:rsidRPr="0094202D">
        <w:rPr>
          <w:rFonts w:asciiTheme="minorHAnsi" w:hAnsiTheme="minorHAnsi" w:cstheme="minorHAnsi"/>
          <w:b/>
          <w:bCs/>
          <w:color w:val="auto"/>
          <w:szCs w:val="24"/>
          <w:highlight w:val="yellow"/>
          <w:lang w:val="en-US"/>
        </w:rPr>
        <w:t>Figure 3</w:t>
      </w:r>
      <w:r w:rsidR="00875FDD" w:rsidRPr="0094202D">
        <w:rPr>
          <w:rFonts w:asciiTheme="minorHAnsi" w:hAnsiTheme="minorHAnsi" w:cstheme="minorHAnsi"/>
          <w:color w:val="auto"/>
          <w:szCs w:val="24"/>
          <w:highlight w:val="yellow"/>
          <w:lang w:val="en-US"/>
        </w:rPr>
        <w:t>)</w:t>
      </w:r>
      <w:r w:rsidRPr="0094202D">
        <w:rPr>
          <w:rFonts w:asciiTheme="minorHAnsi" w:hAnsiTheme="minorHAnsi" w:cstheme="minorHAnsi"/>
          <w:color w:val="auto"/>
          <w:szCs w:val="24"/>
          <w:highlight w:val="yellow"/>
          <w:lang w:val="en-US"/>
        </w:rPr>
        <w:t>.</w:t>
      </w:r>
    </w:p>
    <w:p w14:paraId="49B4A587" w14:textId="77777777" w:rsidR="00246D44" w:rsidRPr="0094202D" w:rsidRDefault="00246D44" w:rsidP="004927EE">
      <w:pPr>
        <w:pStyle w:val="ListParagraph"/>
        <w:spacing w:line="240" w:lineRule="auto"/>
        <w:ind w:left="0"/>
        <w:rPr>
          <w:rFonts w:asciiTheme="minorHAnsi" w:hAnsiTheme="minorHAnsi" w:cstheme="minorHAnsi"/>
          <w:color w:val="auto"/>
          <w:szCs w:val="24"/>
          <w:highlight w:val="yellow"/>
          <w:lang w:val="en-US"/>
        </w:rPr>
      </w:pPr>
    </w:p>
    <w:p w14:paraId="7CD733FB" w14:textId="3779761A" w:rsidR="00375098" w:rsidRPr="0094202D" w:rsidRDefault="00654E65" w:rsidP="004927EE">
      <w:pPr>
        <w:pStyle w:val="ListParagraph"/>
        <w:spacing w:line="240" w:lineRule="auto"/>
        <w:ind w:left="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NOTE:</w:t>
      </w:r>
      <w:r w:rsidRPr="0094202D">
        <w:rPr>
          <w:rFonts w:asciiTheme="minorHAnsi" w:hAnsiTheme="minorHAnsi" w:cstheme="minorHAnsi"/>
          <w:bCs/>
          <w:color w:val="auto"/>
          <w:szCs w:val="24"/>
          <w:highlight w:val="yellow"/>
          <w:lang w:val="en-US"/>
        </w:rPr>
        <w:t xml:space="preserve"> If transmitted light microscopy </w:t>
      </w:r>
      <w:r w:rsidR="00191C8B" w:rsidRPr="0094202D">
        <w:rPr>
          <w:rFonts w:asciiTheme="minorHAnsi" w:hAnsiTheme="minorHAnsi" w:cstheme="minorHAnsi"/>
          <w:bCs/>
          <w:color w:val="auto"/>
          <w:szCs w:val="24"/>
          <w:highlight w:val="yellow"/>
          <w:lang w:val="en-US"/>
        </w:rPr>
        <w:t xml:space="preserve">will </w:t>
      </w:r>
      <w:r w:rsidRPr="0094202D">
        <w:rPr>
          <w:rFonts w:asciiTheme="minorHAnsi" w:hAnsiTheme="minorHAnsi" w:cstheme="minorHAnsi"/>
          <w:bCs/>
          <w:color w:val="auto"/>
          <w:szCs w:val="24"/>
          <w:highlight w:val="yellow"/>
          <w:lang w:val="en-US"/>
        </w:rPr>
        <w:t>be used in combination with fluorescence (labeling) microscopy</w:t>
      </w:r>
      <w:r w:rsidR="00191C8B" w:rsidRPr="0094202D">
        <w:rPr>
          <w:rFonts w:asciiTheme="minorHAnsi" w:hAnsiTheme="minorHAnsi" w:cstheme="minorHAnsi"/>
          <w:bCs/>
          <w:color w:val="auto"/>
          <w:szCs w:val="24"/>
          <w:highlight w:val="yellow"/>
          <w:lang w:val="en-US"/>
        </w:rPr>
        <w:t>, l</w:t>
      </w:r>
      <w:r w:rsidRPr="0094202D">
        <w:rPr>
          <w:rFonts w:asciiTheme="minorHAnsi" w:hAnsiTheme="minorHAnsi" w:cstheme="minorHAnsi"/>
          <w:bCs/>
          <w:color w:val="auto"/>
          <w:szCs w:val="24"/>
          <w:highlight w:val="yellow"/>
          <w:lang w:val="en-US"/>
        </w:rPr>
        <w:t xml:space="preserve">iquid cultures have the great advantage that fluorescent dyes can be added at any desired time point </w:t>
      </w:r>
      <w:r w:rsidR="00B07A8B" w:rsidRPr="0094202D">
        <w:rPr>
          <w:rFonts w:asciiTheme="minorHAnsi" w:hAnsiTheme="minorHAnsi" w:cstheme="minorHAnsi"/>
          <w:bCs/>
          <w:color w:val="auto"/>
          <w:szCs w:val="24"/>
          <w:highlight w:val="yellow"/>
          <w:lang w:val="en-US"/>
        </w:rPr>
        <w:t>during the</w:t>
      </w:r>
      <w:r w:rsidRPr="0094202D">
        <w:rPr>
          <w:rFonts w:asciiTheme="minorHAnsi" w:hAnsiTheme="minorHAnsi" w:cstheme="minorHAnsi"/>
          <w:bCs/>
          <w:color w:val="auto"/>
          <w:szCs w:val="24"/>
          <w:highlight w:val="yellow"/>
          <w:lang w:val="en-US"/>
        </w:rPr>
        <w:t xml:space="preserve"> experiment</w:t>
      </w:r>
      <w:r w:rsidR="00B07A8B" w:rsidRPr="0094202D">
        <w:rPr>
          <w:rFonts w:asciiTheme="minorHAnsi" w:hAnsiTheme="minorHAnsi" w:cstheme="minorHAnsi"/>
          <w:bCs/>
          <w:color w:val="auto"/>
          <w:szCs w:val="24"/>
          <w:highlight w:val="yellow"/>
          <w:lang w:val="en-US"/>
        </w:rPr>
        <w:fldChar w:fldCharType="begin"/>
      </w:r>
      <w:r w:rsidR="00300727" w:rsidRPr="0094202D">
        <w:rPr>
          <w:rFonts w:asciiTheme="minorHAnsi" w:hAnsiTheme="minorHAnsi" w:cstheme="minorHAnsi"/>
          <w:bCs/>
          <w:color w:val="auto"/>
          <w:szCs w:val="24"/>
          <w:highlight w:val="yellow"/>
          <w:lang w:val="en-US"/>
        </w:rPr>
        <w:instrText xml:space="preserve"> ADDIN ZOTERO_ITEM CSL_CITATION {"citationID":"A5JJhf0C","properties":{"formattedCitation":"\\super 19\\nosupersub{}","plainCitation":"19","noteIndex":0},"citationItems":[{"id":7466,"uris":["http://zotero.org/users/1097545/items/Y6TF899E"],"uri":["http://zotero.org/users/1097545/items/Y6TF899E"],"itemData":{"id":7466,"type":"article-journal","abstract":"The application of membrane and cell wall selective fluorescent dyes for live-cell imaging analyses of organelle dynamics in fungal cells started two decades ago and since then continues to contribute greatly to our understanding of the filamentous fungal lifestyle. This paper provides a practical guide for the utilization of the two membrane dyes FM 1-43 and FM 4-64 and the four cell wall stains Calcofluor White M2R, Solophenyl Flavine 7GFE 500, Pontamine Fast Scarlet 48 and Congo Red. The focus is on their low-dose application to ascertain artefact-free staining, their co-imaging properties, and their quantitative evaluation. The presented methods are applicable to all filamentous fungal samples that can be prepared in the described ways. The fundamental staining approaches can serve as starting points for adaptations to species that might require different cultivation conditions. First, biophysical and biochemical properties are reviewed as their understanding is essential for using these dyes as truly vital fluorescent stains. Secondly, step-by-step protocols are presented that detail the preparation of various fungal sample types for fluorescent live-cell imaging. Finally, example experiments illustrate different approaches to: (1) identify defects in the spatio-temporal organization of endocytosis in genetic mutants, (2) comparatively characterize shared and distinct co-localization of GFP-labeled target proteins in the endocytic pathway, (3) identify morphogenetic cell wall defects in a genetic mutant, and (4) monitor cell wall biogenesis in real time.","container-title":"JoVE (Journal of Visualized Experiments)","DOI":"10.3791/60613","ISSN":"1940-087X","issue":"153","page":"e60613","source":"www.jove.com","title":"Application of Membrane and Cell Wall Selective Fluorescent Dyes for Live-Cell Imaging of Filamentous Fungi","author":[{"family":"Lichius","given":"Alexander"},{"family":"Zeilinger","given":"Susanne"}],"issued":{"date-parts":[["2019",11,28]]}}}],"schema":"https://github.com/citation-style-language/schema/raw/master/csl-citation.json"} </w:instrText>
      </w:r>
      <w:r w:rsidR="00B07A8B" w:rsidRPr="0094202D">
        <w:rPr>
          <w:rFonts w:asciiTheme="minorHAnsi" w:hAnsiTheme="minorHAnsi" w:cstheme="minorHAnsi"/>
          <w:bCs/>
          <w:color w:val="auto"/>
          <w:szCs w:val="24"/>
          <w:highlight w:val="yellow"/>
          <w:lang w:val="en-US"/>
        </w:rPr>
        <w:fldChar w:fldCharType="separate"/>
      </w:r>
      <w:r w:rsidR="00300727" w:rsidRPr="0094202D">
        <w:rPr>
          <w:rFonts w:asciiTheme="minorHAnsi" w:hAnsiTheme="minorHAnsi" w:cstheme="minorHAnsi"/>
          <w:color w:val="auto"/>
          <w:szCs w:val="24"/>
          <w:highlight w:val="yellow"/>
          <w:vertAlign w:val="superscript"/>
          <w:lang w:val="en-US"/>
        </w:rPr>
        <w:t>19</w:t>
      </w:r>
      <w:r w:rsidR="00B07A8B" w:rsidRPr="0094202D">
        <w:rPr>
          <w:rFonts w:asciiTheme="minorHAnsi" w:hAnsiTheme="minorHAnsi" w:cstheme="minorHAnsi"/>
          <w:bCs/>
          <w:color w:val="auto"/>
          <w:szCs w:val="24"/>
          <w:highlight w:val="yellow"/>
          <w:lang w:val="en-US"/>
        </w:rPr>
        <w:fldChar w:fldCharType="end"/>
      </w:r>
      <w:r w:rsidRPr="0094202D">
        <w:rPr>
          <w:rFonts w:asciiTheme="minorHAnsi" w:hAnsiTheme="minorHAnsi" w:cstheme="minorHAnsi"/>
          <w:bCs/>
          <w:color w:val="auto"/>
          <w:szCs w:val="24"/>
          <w:highlight w:val="yellow"/>
          <w:lang w:val="en-US"/>
        </w:rPr>
        <w:t xml:space="preserve">. </w:t>
      </w:r>
    </w:p>
    <w:p w14:paraId="66F218B2" w14:textId="77777777" w:rsidR="00375098" w:rsidRPr="0094202D" w:rsidRDefault="00375098" w:rsidP="004927EE">
      <w:pPr>
        <w:spacing w:line="240" w:lineRule="auto"/>
        <w:contextualSpacing/>
        <w:rPr>
          <w:rFonts w:asciiTheme="minorHAnsi" w:hAnsiTheme="minorHAnsi" w:cstheme="minorHAnsi"/>
          <w:color w:val="auto"/>
          <w:szCs w:val="24"/>
          <w:highlight w:val="yellow"/>
          <w:lang w:val="en-US"/>
        </w:rPr>
      </w:pPr>
    </w:p>
    <w:p w14:paraId="70AA4FE2" w14:textId="0B2727FD" w:rsidR="00375098" w:rsidRPr="0094202D" w:rsidRDefault="00375098" w:rsidP="004927EE">
      <w:pPr>
        <w:pStyle w:val="ListParagraph"/>
        <w:numPr>
          <w:ilvl w:val="0"/>
          <w:numId w:val="9"/>
        </w:numPr>
        <w:spacing w:line="240" w:lineRule="auto"/>
        <w:ind w:left="0" w:firstLine="0"/>
        <w:rPr>
          <w:rFonts w:asciiTheme="minorHAnsi" w:hAnsiTheme="minorHAnsi" w:cstheme="minorHAnsi"/>
          <w:b/>
          <w:color w:val="auto"/>
          <w:szCs w:val="24"/>
          <w:highlight w:val="yellow"/>
          <w:lang w:val="en-US"/>
        </w:rPr>
      </w:pPr>
      <w:r w:rsidRPr="0094202D">
        <w:rPr>
          <w:rFonts w:asciiTheme="minorHAnsi" w:hAnsiTheme="minorHAnsi" w:cstheme="minorHAnsi"/>
          <w:b/>
          <w:color w:val="auto"/>
          <w:szCs w:val="24"/>
          <w:highlight w:val="yellow"/>
          <w:lang w:val="en-US"/>
        </w:rPr>
        <w:t>Capture images</w:t>
      </w:r>
    </w:p>
    <w:p w14:paraId="7835C217" w14:textId="77777777" w:rsidR="00C31677" w:rsidRPr="0094202D" w:rsidRDefault="00C31677" w:rsidP="004927EE">
      <w:pPr>
        <w:spacing w:line="240" w:lineRule="auto"/>
        <w:contextualSpacing/>
        <w:rPr>
          <w:rFonts w:asciiTheme="minorHAnsi" w:hAnsiTheme="minorHAnsi" w:cstheme="minorHAnsi"/>
          <w:b/>
          <w:color w:val="auto"/>
          <w:szCs w:val="24"/>
          <w:highlight w:val="yellow"/>
          <w:lang w:val="en-US"/>
        </w:rPr>
      </w:pPr>
    </w:p>
    <w:p w14:paraId="50C78E88" w14:textId="77777777" w:rsidR="00452BB5" w:rsidRPr="0094202D" w:rsidRDefault="00452BB5" w:rsidP="004927EE">
      <w:pPr>
        <w:pStyle w:val="ListParagraph"/>
        <w:spacing w:line="240" w:lineRule="auto"/>
        <w:ind w:left="0"/>
        <w:rPr>
          <w:rFonts w:asciiTheme="minorHAnsi" w:eastAsia="Times New Roman" w:hAnsiTheme="minorHAnsi" w:cstheme="minorHAnsi"/>
          <w:bCs/>
          <w:color w:val="auto"/>
          <w:szCs w:val="24"/>
          <w:highlight w:val="yellow"/>
          <w:lang w:val="en-US"/>
        </w:rPr>
      </w:pPr>
      <w:r w:rsidRPr="0094202D">
        <w:rPr>
          <w:rFonts w:asciiTheme="minorHAnsi" w:eastAsia="Times New Roman" w:hAnsiTheme="minorHAnsi" w:cstheme="minorHAnsi"/>
          <w:bCs/>
          <w:color w:val="auto"/>
          <w:szCs w:val="24"/>
          <w:highlight w:val="yellow"/>
          <w:lang w:val="en-US"/>
        </w:rPr>
        <w:t>NOTE: The choice of microscope depend</w:t>
      </w:r>
      <w:r w:rsidR="004E105E" w:rsidRPr="0094202D">
        <w:rPr>
          <w:rFonts w:asciiTheme="minorHAnsi" w:eastAsia="Times New Roman" w:hAnsiTheme="minorHAnsi" w:cstheme="minorHAnsi"/>
          <w:bCs/>
          <w:color w:val="auto"/>
          <w:szCs w:val="24"/>
          <w:highlight w:val="yellow"/>
          <w:lang w:val="en-US"/>
        </w:rPr>
        <w:t>s</w:t>
      </w:r>
      <w:r w:rsidRPr="0094202D">
        <w:rPr>
          <w:rFonts w:asciiTheme="minorHAnsi" w:eastAsia="Times New Roman" w:hAnsiTheme="minorHAnsi" w:cstheme="minorHAnsi"/>
          <w:bCs/>
          <w:color w:val="auto"/>
          <w:szCs w:val="24"/>
          <w:highlight w:val="yellow"/>
          <w:lang w:val="en-US"/>
        </w:rPr>
        <w:t xml:space="preserve"> upon </w:t>
      </w:r>
      <w:r w:rsidR="00605B1A" w:rsidRPr="0094202D">
        <w:rPr>
          <w:rFonts w:asciiTheme="minorHAnsi" w:eastAsia="Times New Roman" w:hAnsiTheme="minorHAnsi" w:cstheme="minorHAnsi"/>
          <w:bCs/>
          <w:color w:val="auto"/>
          <w:szCs w:val="24"/>
          <w:highlight w:val="yellow"/>
          <w:lang w:val="en-US"/>
        </w:rPr>
        <w:t xml:space="preserve">the </w:t>
      </w:r>
      <w:r w:rsidR="009437BF" w:rsidRPr="0094202D">
        <w:rPr>
          <w:rFonts w:asciiTheme="minorHAnsi" w:eastAsia="Times New Roman" w:hAnsiTheme="minorHAnsi" w:cstheme="minorHAnsi"/>
          <w:bCs/>
          <w:color w:val="auto"/>
          <w:szCs w:val="24"/>
          <w:highlight w:val="yellow"/>
          <w:lang w:val="en-US"/>
        </w:rPr>
        <w:t xml:space="preserve">available </w:t>
      </w:r>
      <w:r w:rsidR="00C42F41" w:rsidRPr="0094202D">
        <w:rPr>
          <w:rFonts w:asciiTheme="minorHAnsi" w:eastAsia="Times New Roman" w:hAnsiTheme="minorHAnsi" w:cstheme="minorHAnsi"/>
          <w:bCs/>
          <w:color w:val="auto"/>
          <w:szCs w:val="24"/>
          <w:highlight w:val="yellow"/>
          <w:lang w:val="en-US"/>
        </w:rPr>
        <w:t>equipment</w:t>
      </w:r>
      <w:r w:rsidR="004E105E" w:rsidRPr="0094202D">
        <w:rPr>
          <w:rFonts w:asciiTheme="minorHAnsi" w:eastAsia="Times New Roman" w:hAnsiTheme="minorHAnsi" w:cstheme="minorHAnsi"/>
          <w:bCs/>
          <w:color w:val="auto"/>
          <w:szCs w:val="24"/>
          <w:highlight w:val="yellow"/>
          <w:lang w:val="en-US"/>
        </w:rPr>
        <w:t>. In any case</w:t>
      </w:r>
      <w:r w:rsidR="00695A5B" w:rsidRPr="0094202D">
        <w:rPr>
          <w:rFonts w:asciiTheme="minorHAnsi" w:eastAsia="Times New Roman" w:hAnsiTheme="minorHAnsi" w:cstheme="minorHAnsi"/>
          <w:bCs/>
          <w:color w:val="auto"/>
          <w:szCs w:val="24"/>
          <w:highlight w:val="yellow"/>
          <w:lang w:val="en-US"/>
        </w:rPr>
        <w:t xml:space="preserve"> </w:t>
      </w:r>
      <w:r w:rsidRPr="0094202D">
        <w:rPr>
          <w:rFonts w:asciiTheme="minorHAnsi" w:eastAsia="Times New Roman" w:hAnsiTheme="minorHAnsi" w:cstheme="minorHAnsi"/>
          <w:bCs/>
          <w:color w:val="auto"/>
          <w:szCs w:val="24"/>
          <w:highlight w:val="yellow"/>
          <w:lang w:val="en-US"/>
        </w:rPr>
        <w:t>the</w:t>
      </w:r>
      <w:r w:rsidR="00695A5B" w:rsidRPr="0094202D">
        <w:rPr>
          <w:rFonts w:asciiTheme="minorHAnsi" w:eastAsia="Times New Roman" w:hAnsiTheme="minorHAnsi" w:cstheme="minorHAnsi"/>
          <w:bCs/>
          <w:color w:val="auto"/>
          <w:szCs w:val="24"/>
          <w:highlight w:val="yellow"/>
          <w:lang w:val="en-US"/>
        </w:rPr>
        <w:t xml:space="preserve"> </w:t>
      </w:r>
      <w:r w:rsidRPr="0094202D">
        <w:rPr>
          <w:rFonts w:asciiTheme="minorHAnsi" w:eastAsia="Times New Roman" w:hAnsiTheme="minorHAnsi" w:cstheme="minorHAnsi"/>
          <w:bCs/>
          <w:color w:val="auto"/>
          <w:szCs w:val="24"/>
          <w:highlight w:val="yellow"/>
          <w:lang w:val="en-US"/>
        </w:rPr>
        <w:t xml:space="preserve">microscope setup </w:t>
      </w:r>
      <w:r w:rsidR="004E105E" w:rsidRPr="0094202D">
        <w:rPr>
          <w:rFonts w:asciiTheme="minorHAnsi" w:eastAsia="Times New Roman" w:hAnsiTheme="minorHAnsi" w:cstheme="minorHAnsi"/>
          <w:bCs/>
          <w:color w:val="auto"/>
          <w:szCs w:val="24"/>
          <w:highlight w:val="yellow"/>
          <w:lang w:val="en-US"/>
        </w:rPr>
        <w:t>should</w:t>
      </w:r>
      <w:r w:rsidR="00695A5B" w:rsidRPr="0094202D">
        <w:rPr>
          <w:rFonts w:asciiTheme="minorHAnsi" w:eastAsia="Times New Roman" w:hAnsiTheme="minorHAnsi" w:cstheme="minorHAnsi"/>
          <w:bCs/>
          <w:color w:val="auto"/>
          <w:szCs w:val="24"/>
          <w:highlight w:val="yellow"/>
          <w:lang w:val="en-US"/>
        </w:rPr>
        <w:t xml:space="preserve"> </w:t>
      </w:r>
      <w:r w:rsidRPr="0094202D">
        <w:rPr>
          <w:rFonts w:asciiTheme="minorHAnsi" w:eastAsia="Times New Roman" w:hAnsiTheme="minorHAnsi" w:cstheme="minorHAnsi"/>
          <w:bCs/>
          <w:color w:val="auto"/>
          <w:szCs w:val="24"/>
          <w:highlight w:val="yellow"/>
          <w:lang w:val="en-US"/>
        </w:rPr>
        <w:t>include an inverted stage, an environmental chamber or at least a room with precise air temperature control.</w:t>
      </w:r>
    </w:p>
    <w:p w14:paraId="12B3D3F2" w14:textId="77777777" w:rsidR="00375098" w:rsidRPr="0094202D" w:rsidRDefault="00375098" w:rsidP="004927EE">
      <w:pPr>
        <w:spacing w:line="240" w:lineRule="auto"/>
        <w:contextualSpacing/>
        <w:rPr>
          <w:rFonts w:asciiTheme="minorHAnsi" w:hAnsiTheme="minorHAnsi" w:cstheme="minorHAnsi"/>
          <w:color w:val="auto"/>
          <w:szCs w:val="24"/>
          <w:highlight w:val="yellow"/>
          <w:lang w:val="en-US"/>
        </w:rPr>
      </w:pPr>
    </w:p>
    <w:p w14:paraId="17D6AAE8" w14:textId="4DF72740" w:rsidR="00375098" w:rsidRPr="0094202D" w:rsidRDefault="00375098"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Preheat the </w:t>
      </w:r>
      <w:proofErr w:type="spellStart"/>
      <w:r w:rsidRPr="0094202D">
        <w:rPr>
          <w:rFonts w:asciiTheme="minorHAnsi" w:hAnsiTheme="minorHAnsi" w:cstheme="minorHAnsi"/>
          <w:color w:val="auto"/>
          <w:szCs w:val="24"/>
          <w:highlight w:val="yellow"/>
          <w:lang w:val="en-US"/>
        </w:rPr>
        <w:t>thermostated</w:t>
      </w:r>
      <w:proofErr w:type="spellEnd"/>
      <w:r w:rsidRPr="0094202D">
        <w:rPr>
          <w:rFonts w:asciiTheme="minorHAnsi" w:hAnsiTheme="minorHAnsi" w:cstheme="minorHAnsi"/>
          <w:color w:val="auto"/>
          <w:szCs w:val="24"/>
          <w:highlight w:val="yellow"/>
          <w:lang w:val="en-US"/>
        </w:rPr>
        <w:t xml:space="preserve"> microscope chamber at 37 °C (unless otherwise indicated</w:t>
      </w:r>
      <w:r w:rsidR="002C7547" w:rsidRPr="0094202D">
        <w:rPr>
          <w:rFonts w:asciiTheme="minorHAnsi" w:hAnsiTheme="minorHAnsi" w:cstheme="minorHAnsi"/>
          <w:color w:val="auto"/>
          <w:szCs w:val="24"/>
          <w:highlight w:val="yellow"/>
          <w:lang w:val="en-US"/>
        </w:rPr>
        <w:t xml:space="preserve"> </w:t>
      </w:r>
      <w:r w:rsidR="002C7547" w:rsidRPr="0094202D">
        <w:rPr>
          <w:rFonts w:ascii="Calibri" w:eastAsia="Times New Roman" w:hAnsi="Calibri" w:cs="Calibri"/>
          <w:color w:val="auto"/>
          <w:szCs w:val="24"/>
          <w:highlight w:val="yellow"/>
          <w:lang w:val="en-US" w:eastAsia="el-GR"/>
        </w:rPr>
        <w:t>or as suitable for the used fungal species</w:t>
      </w:r>
      <w:r w:rsidRPr="0094202D">
        <w:rPr>
          <w:rFonts w:asciiTheme="minorHAnsi" w:hAnsiTheme="minorHAnsi" w:cstheme="minorHAnsi"/>
          <w:color w:val="auto"/>
          <w:szCs w:val="24"/>
          <w:highlight w:val="yellow"/>
          <w:lang w:val="en-US"/>
        </w:rPr>
        <w:t>) to stabilize the temperature before starting. This chamber allows temperature modulation of the microscope optics and sample stage during time-lapse experiments.</w:t>
      </w:r>
      <w:r w:rsidR="00772E31" w:rsidRPr="0094202D">
        <w:rPr>
          <w:rFonts w:asciiTheme="minorHAnsi" w:hAnsiTheme="minorHAnsi" w:cstheme="minorHAnsi"/>
          <w:color w:val="auto"/>
          <w:szCs w:val="24"/>
          <w:highlight w:val="yellow"/>
          <w:lang w:val="en-US"/>
        </w:rPr>
        <w:t xml:space="preserve"> Be aware that optical aberrations</w:t>
      </w:r>
      <w:r w:rsidR="00772E31" w:rsidRPr="0094202D">
        <w:rPr>
          <w:rFonts w:asciiTheme="minorHAnsi" w:hAnsiTheme="minorHAnsi" w:cstheme="minorHAnsi"/>
          <w:color w:val="auto"/>
          <w:szCs w:val="24"/>
          <w:highlight w:val="yellow"/>
          <w:lang w:val="en-US"/>
        </w:rPr>
        <w:fldChar w:fldCharType="begin"/>
      </w:r>
      <w:r w:rsidR="008210C4" w:rsidRPr="0094202D">
        <w:rPr>
          <w:rFonts w:asciiTheme="minorHAnsi" w:hAnsiTheme="minorHAnsi" w:cstheme="minorHAnsi"/>
          <w:color w:val="auto"/>
          <w:szCs w:val="24"/>
          <w:highlight w:val="yellow"/>
          <w:lang w:val="en-US"/>
        </w:rPr>
        <w:instrText xml:space="preserve"> ADDIN ZOTERO_ITEM CSL_CITATION {"citationID":"lmD76ihQ","properties":{"formattedCitation":"\\super 20\\nosupersub{}","plainCitation":"20","noteIndex":0},"citationItems":[{"id":6292,"uris":["http://zotero.org/users/1097545/items/7MZWIEIT"],"uri":["http://zotero.org/users/1097545/items/7MZWIEIT"],"itemData":{"id":6292,"type":"article-journal","abstract":"The use of normal immersion oil, developed for 23°C, at 37°C greatly compromises both axial resolution and signal intensity. We developed and characterized an immersion oil for optimal performance in live-cell imaging at 37°C. We quantify the improvements in resolution and intensity obtained when using the new oil instead of its standard 23°C counterparts.","container-title":"Journal of Microscopy","DOI":"10.1111/j.1365-2818.2008.02106.x","ISSN":"1365-2818","issue":"2","language":"en","page":"353-361","source":"Wiley Online Library","title":"Immersion oil for high-resolution live-cell imaging at 37°C: optical and physical characteristics","title-short":"Immersion oil for high-resolution live-cell imaging at 37°C","volume":"232","author":[{"family":"Oomen","given":"L. C. J. M."},{"family":"Sacher","given":"R."},{"family":"Brocks","given":"H. H. J."},{"family":"Zwier","given":"J. M."},{"family":"Brakenhoff","given":"G. J."},{"family":"Jalink","given":"K."}],"issued":{"date-parts":[["2008"]]}}}],"schema":"https://github.com/citation-style-language/schema/raw/master/csl-citation.json"} </w:instrText>
      </w:r>
      <w:r w:rsidR="00772E31" w:rsidRPr="0094202D">
        <w:rPr>
          <w:rFonts w:asciiTheme="minorHAnsi" w:hAnsiTheme="minorHAnsi" w:cstheme="minorHAnsi"/>
          <w:color w:val="auto"/>
          <w:szCs w:val="24"/>
          <w:highlight w:val="yellow"/>
          <w:lang w:val="en-US"/>
        </w:rPr>
        <w:fldChar w:fldCharType="separate"/>
      </w:r>
      <w:r w:rsidR="008210C4" w:rsidRPr="0094202D">
        <w:rPr>
          <w:rFonts w:ascii="Calibri" w:hAnsi="Calibri" w:cs="Calibri"/>
          <w:color w:val="auto"/>
          <w:szCs w:val="24"/>
          <w:highlight w:val="yellow"/>
          <w:vertAlign w:val="superscript"/>
          <w:lang w:val="en-US"/>
        </w:rPr>
        <w:t>20</w:t>
      </w:r>
      <w:r w:rsidR="00772E31" w:rsidRPr="0094202D">
        <w:rPr>
          <w:rFonts w:asciiTheme="minorHAnsi" w:hAnsiTheme="minorHAnsi" w:cstheme="minorHAnsi"/>
          <w:color w:val="auto"/>
          <w:szCs w:val="24"/>
          <w:highlight w:val="yellow"/>
          <w:lang w:val="en-US"/>
        </w:rPr>
        <w:fldChar w:fldCharType="end"/>
      </w:r>
      <w:r w:rsidR="00772E31" w:rsidRPr="0094202D">
        <w:rPr>
          <w:rFonts w:asciiTheme="minorHAnsi" w:hAnsiTheme="minorHAnsi" w:cstheme="minorHAnsi"/>
          <w:color w:val="auto"/>
          <w:szCs w:val="24"/>
          <w:highlight w:val="yellow"/>
          <w:lang w:val="en-US"/>
        </w:rPr>
        <w:t xml:space="preserve"> are introduced when normal immersion (designed for use at 23 °C) oils are used at 37 °C or above.</w:t>
      </w:r>
    </w:p>
    <w:p w14:paraId="299D1A8D" w14:textId="43C9C8DA" w:rsidR="00C31677" w:rsidRPr="0094202D" w:rsidRDefault="00C31677" w:rsidP="004927EE">
      <w:pPr>
        <w:pStyle w:val="ListParagraph"/>
        <w:spacing w:line="240" w:lineRule="auto"/>
        <w:ind w:left="0"/>
        <w:rPr>
          <w:rFonts w:asciiTheme="minorHAnsi" w:hAnsiTheme="minorHAnsi" w:cstheme="minorHAnsi"/>
          <w:color w:val="auto"/>
          <w:szCs w:val="24"/>
          <w:lang w:val="en-US"/>
        </w:rPr>
      </w:pPr>
    </w:p>
    <w:p w14:paraId="5B3817F9" w14:textId="35D54AD3" w:rsidR="00C31677" w:rsidRPr="0094202D" w:rsidRDefault="00375098"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NOTE: On a tight budget, incubation chambers can be made out of cardboard and insulating packing material</w:t>
      </w:r>
      <w:r w:rsidRPr="0094202D">
        <w:rPr>
          <w:rFonts w:asciiTheme="minorHAnsi" w:hAnsiTheme="minorHAnsi" w:cstheme="minorHAnsi"/>
          <w:color w:val="auto"/>
          <w:szCs w:val="24"/>
          <w:lang w:val="en-US"/>
        </w:rPr>
        <w:fldChar w:fldCharType="begin"/>
      </w:r>
      <w:r w:rsidR="008210C4" w:rsidRPr="0094202D">
        <w:rPr>
          <w:rFonts w:asciiTheme="minorHAnsi" w:hAnsiTheme="minorHAnsi" w:cstheme="minorHAnsi"/>
          <w:color w:val="auto"/>
          <w:szCs w:val="24"/>
          <w:lang w:val="en-US"/>
        </w:rPr>
        <w:instrText xml:space="preserve"> ADDIN ZOTERO_ITEM CSL_CITATION {"citationID":"BxbNfFwe","properties":{"formattedCitation":"\\super 21\\nosupersub{}","plainCitation":"21","noteIndex":0},"citationItems":[{"id":7334,"uris":["http://zotero.org/users/1097545/items/82HM5DCG"],"uri":["http://zotero.org/users/1097545/items/82HM5DCG"],"itemData":{"id":7334,"type":"article-journal","abstract":"INTRODUCTIONIntravital time-lapse imaging is a powerful technique for investigating continuous developmental processes without missing crucial events. Because of the rapid embryogenesis, external development, and transparency of zebrafish embryos, their developmental processes can be visualized in time-lapse studies in the context of the living organism. The following protocol describes a method for performing intravital time-lapse imaging of zebrafish embryos over several days using confocal or compound stereomicroscopes.","container-title":"CSH protocols","DOI":"10.1101/pdb.prot4816","journalAbbreviation":"CSH protocols","page":"pdb.prot4816","source":"ResearchGate","title":"In Vivo Time-Lapse Imaging of Zebrafish Embryonic Development","volume":"2007","author":[{"family":"Distel","given":"Martin"},{"family":"Köster","given":"Reinhard"}],"issued":{"date-parts":[["2007",8,1]]}}}],"schema":"https://github.com/citation-style-language/schema/raw/master/csl-citation.json"} </w:instrText>
      </w:r>
      <w:r w:rsidRPr="0094202D">
        <w:rPr>
          <w:rFonts w:asciiTheme="minorHAnsi" w:hAnsiTheme="minorHAnsi" w:cstheme="minorHAnsi"/>
          <w:color w:val="auto"/>
          <w:szCs w:val="24"/>
          <w:lang w:val="en-US"/>
        </w:rPr>
        <w:fldChar w:fldCharType="separate"/>
      </w:r>
      <w:r w:rsidR="008210C4" w:rsidRPr="0094202D">
        <w:rPr>
          <w:rFonts w:ascii="Calibri" w:hAnsi="Calibri" w:cs="Calibri"/>
          <w:color w:val="auto"/>
          <w:szCs w:val="24"/>
          <w:vertAlign w:val="superscript"/>
          <w:lang w:val="en-US"/>
        </w:rPr>
        <w:t>21</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 xml:space="preserve"> or by using a 3D printer</w:t>
      </w:r>
      <w:r w:rsidRPr="0094202D">
        <w:rPr>
          <w:rFonts w:asciiTheme="minorHAnsi" w:hAnsiTheme="minorHAnsi" w:cstheme="minorHAnsi"/>
          <w:color w:val="auto"/>
          <w:szCs w:val="24"/>
          <w:lang w:val="en-US"/>
        </w:rPr>
        <w:fldChar w:fldCharType="begin"/>
      </w:r>
      <w:r w:rsidR="008210C4" w:rsidRPr="0094202D">
        <w:rPr>
          <w:rFonts w:asciiTheme="minorHAnsi" w:hAnsiTheme="minorHAnsi" w:cstheme="minorHAnsi"/>
          <w:color w:val="auto"/>
          <w:szCs w:val="24"/>
          <w:lang w:val="en-US"/>
        </w:rPr>
        <w:instrText xml:space="preserve"> ADDIN ZOTERO_ITEM CSL_CITATION {"citationID":"OmvjPp4J","properties":{"formattedCitation":"\\super 22\\nosupersub{}","plainCitation":"22","noteIndex":0},"citationItems":[{"id":7338,"uris":["http://zotero.org/users/1097545/items/9J5RKIVE"],"uri":["http://zotero.org/users/1097545/items/9J5RKIVE"],"itemData":{"id":7338,"type":"article-journal","abstract":"Time-resolved visualization and analysis of slow dynamic processes in living cells has revolutionized many aspects of in vitro cellular studies. However, existing technology applied to time-resolved live-cell microscopy is often immobile, costly and requires a high level of skill to use and maintain. These factors limit its utility to field research and educational purposes. The recent availability of rapid prototyping technology makes it possible to quickly and easily engineer purpose-built alternatives to conventional research infrastructure which are low-cost and user-friendly. In this paper we describe the prototype of a fully automated low-cost, portable live-cell imaging system for time-resolved label-free visualization of dynamic processes in living cells. The device is light-weight (3.6 kg), small (22×22×22 cm) and extremely low-cost (&lt;€ 1,250.-). We demonstrate its potential for biomedical use by long-term imaging of recombinant HEK293 cells at varying culture conditions and validate its ability to generate time-resolved data of high quality allowing for analysis of time-dependent processes in living cells. While this work focusses on long-term imaging of mammalian cells, the presented technology could also be adapted for use with other biological specimen and provides a general example of rapidly prototyped low-cost biosensor technology for application in life sciences and education.","container-title":"Biosensors and Bioelectronics","DOI":"10.1016/j.bios.2014.09.061","journalAbbreviation":"Biosensors and Bioelectronics","source":"ResearchGate","title":"A portable low-cost long-term live-cell imaging platform for biomedical research and education","volume":"64","author":[{"family":"Walzik","given":"Maria"},{"family":"Geuder","given":"Verena"},{"family":"Lachnit","given":"Theresa"},{"family":"Dietz","given":"Helmut"},{"family":"Haug","given":"Susanne"},{"family":"Bachmann","given":"Holger"},{"family":"Fath","given":"Moritz"},{"family":"Aschenbrenner","given":"Daniel"},{"family":"Mofrad","given":"Sepideh"},{"family":"Friedrich","given":"Oliver"},{"family":"Gilbert","given":"Daniel"}],"issued":{"date-parts":[["2014",12,2]]}}}],"schema":"https://github.com/citation-style-language/schema/raw/master/csl-citation.json"} </w:instrText>
      </w:r>
      <w:r w:rsidRPr="0094202D">
        <w:rPr>
          <w:rFonts w:asciiTheme="minorHAnsi" w:hAnsiTheme="minorHAnsi" w:cstheme="minorHAnsi"/>
          <w:color w:val="auto"/>
          <w:szCs w:val="24"/>
          <w:lang w:val="en-US"/>
        </w:rPr>
        <w:fldChar w:fldCharType="separate"/>
      </w:r>
      <w:r w:rsidR="008210C4" w:rsidRPr="0094202D">
        <w:rPr>
          <w:rFonts w:ascii="Calibri" w:hAnsi="Calibri" w:cs="Calibri"/>
          <w:color w:val="auto"/>
          <w:szCs w:val="24"/>
          <w:vertAlign w:val="superscript"/>
        </w:rPr>
        <w:t>22</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w:t>
      </w:r>
    </w:p>
    <w:p w14:paraId="21B258F7" w14:textId="77777777" w:rsidR="00DE79C9" w:rsidRPr="0094202D" w:rsidRDefault="00DE79C9" w:rsidP="004927EE">
      <w:pPr>
        <w:spacing w:line="240" w:lineRule="auto"/>
        <w:contextualSpacing/>
        <w:rPr>
          <w:rFonts w:asciiTheme="minorHAnsi" w:hAnsiTheme="minorHAnsi" w:cstheme="minorHAnsi"/>
          <w:color w:val="auto"/>
          <w:szCs w:val="24"/>
          <w:highlight w:val="yellow"/>
          <w:lang w:val="en-US"/>
        </w:rPr>
      </w:pPr>
    </w:p>
    <w:p w14:paraId="520BACF5" w14:textId="0BBC5CDC" w:rsidR="00375098" w:rsidRPr="0094202D" w:rsidRDefault="00DE79C9"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Turn on the microscope</w:t>
      </w:r>
      <w:r w:rsidR="00951E76" w:rsidRPr="0094202D">
        <w:rPr>
          <w:rFonts w:asciiTheme="minorHAnsi" w:hAnsiTheme="minorHAnsi" w:cstheme="minorHAnsi"/>
          <w:color w:val="auto"/>
          <w:szCs w:val="24"/>
          <w:highlight w:val="yellow"/>
          <w:lang w:val="en-US"/>
        </w:rPr>
        <w:t>,</w:t>
      </w:r>
      <w:r w:rsidR="009E5301" w:rsidRPr="0094202D">
        <w:rPr>
          <w:rFonts w:asciiTheme="minorHAnsi" w:hAnsiTheme="minorHAnsi" w:cstheme="minorHAnsi"/>
          <w:color w:val="auto"/>
          <w:szCs w:val="24"/>
          <w:highlight w:val="yellow"/>
          <w:lang w:val="en-US"/>
        </w:rPr>
        <w:t xml:space="preserve"> the scanner p</w:t>
      </w:r>
      <w:r w:rsidR="0066200A" w:rsidRPr="0094202D">
        <w:rPr>
          <w:rFonts w:asciiTheme="minorHAnsi" w:hAnsiTheme="minorHAnsi" w:cstheme="minorHAnsi"/>
          <w:color w:val="auto"/>
          <w:szCs w:val="24"/>
          <w:highlight w:val="yellow"/>
          <w:lang w:val="en-US"/>
        </w:rPr>
        <w:t xml:space="preserve">ower, </w:t>
      </w:r>
      <w:r w:rsidR="009E5301" w:rsidRPr="0094202D">
        <w:rPr>
          <w:rFonts w:asciiTheme="minorHAnsi" w:hAnsiTheme="minorHAnsi" w:cstheme="minorHAnsi"/>
          <w:color w:val="auto"/>
          <w:szCs w:val="24"/>
          <w:highlight w:val="yellow"/>
          <w:lang w:val="en-US"/>
        </w:rPr>
        <w:t xml:space="preserve">the laser </w:t>
      </w:r>
      <w:proofErr w:type="gramStart"/>
      <w:r w:rsidR="009E5301" w:rsidRPr="0094202D">
        <w:rPr>
          <w:rFonts w:asciiTheme="minorHAnsi" w:hAnsiTheme="minorHAnsi" w:cstheme="minorHAnsi"/>
          <w:color w:val="auto"/>
          <w:szCs w:val="24"/>
          <w:highlight w:val="yellow"/>
          <w:lang w:val="en-US"/>
        </w:rPr>
        <w:t>power</w:t>
      </w:r>
      <w:proofErr w:type="gramEnd"/>
      <w:r w:rsidR="009E5301" w:rsidRPr="0094202D">
        <w:rPr>
          <w:rFonts w:asciiTheme="minorHAnsi" w:hAnsiTheme="minorHAnsi" w:cstheme="minorHAnsi"/>
          <w:color w:val="auto"/>
          <w:szCs w:val="24"/>
          <w:highlight w:val="yellow"/>
          <w:lang w:val="en-US"/>
        </w:rPr>
        <w:t xml:space="preserve"> </w:t>
      </w:r>
      <w:r w:rsidRPr="0094202D">
        <w:rPr>
          <w:rFonts w:asciiTheme="minorHAnsi" w:hAnsiTheme="minorHAnsi" w:cstheme="minorHAnsi"/>
          <w:color w:val="auto"/>
          <w:szCs w:val="24"/>
          <w:highlight w:val="yellow"/>
          <w:lang w:val="en-US"/>
        </w:rPr>
        <w:t>and computer, and load the imaging software</w:t>
      </w:r>
      <w:r w:rsidR="00B96497" w:rsidRPr="0094202D">
        <w:rPr>
          <w:rFonts w:asciiTheme="minorHAnsi" w:hAnsiTheme="minorHAnsi" w:cstheme="minorHAnsi"/>
          <w:color w:val="auto"/>
          <w:szCs w:val="24"/>
          <w:highlight w:val="yellow"/>
          <w:lang w:val="en-US"/>
        </w:rPr>
        <w:t xml:space="preserve">. </w:t>
      </w:r>
      <w:r w:rsidR="00375098" w:rsidRPr="0094202D">
        <w:rPr>
          <w:rFonts w:asciiTheme="minorHAnsi" w:hAnsiTheme="minorHAnsi" w:cstheme="minorHAnsi"/>
          <w:color w:val="auto"/>
          <w:szCs w:val="24"/>
          <w:highlight w:val="yellow"/>
          <w:lang w:val="en-US"/>
        </w:rPr>
        <w:t xml:space="preserve">Place the μ-slide (prepared previously) in the microscope stage and focus. </w:t>
      </w:r>
    </w:p>
    <w:p w14:paraId="24F719CF" w14:textId="77777777" w:rsidR="00375098" w:rsidRPr="0094202D" w:rsidRDefault="00375098" w:rsidP="004927EE">
      <w:pPr>
        <w:spacing w:line="240" w:lineRule="auto"/>
        <w:contextualSpacing/>
        <w:rPr>
          <w:rFonts w:asciiTheme="minorHAnsi" w:hAnsiTheme="minorHAnsi" w:cstheme="minorHAnsi"/>
          <w:color w:val="auto"/>
          <w:szCs w:val="24"/>
          <w:highlight w:val="yellow"/>
          <w:lang w:val="en-US"/>
        </w:rPr>
      </w:pPr>
    </w:p>
    <w:p w14:paraId="36A5D5C5" w14:textId="0EF251FC" w:rsidR="00375098" w:rsidRPr="0094202D" w:rsidRDefault="00D64DBE"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Find</w:t>
      </w:r>
      <w:r w:rsidR="00375098" w:rsidRPr="0094202D">
        <w:rPr>
          <w:rFonts w:asciiTheme="minorHAnsi" w:hAnsiTheme="minorHAnsi" w:cstheme="minorHAnsi"/>
          <w:color w:val="auto"/>
          <w:szCs w:val="24"/>
          <w:highlight w:val="yellow"/>
          <w:lang w:val="en-US"/>
        </w:rPr>
        <w:t xml:space="preserve"> fields of view that contain isolated/not overlapping </w:t>
      </w:r>
      <w:r w:rsidR="00D0306B" w:rsidRPr="0094202D">
        <w:rPr>
          <w:rFonts w:asciiTheme="minorHAnsi" w:hAnsiTheme="minorHAnsi" w:cstheme="minorHAnsi"/>
          <w:color w:val="auto"/>
          <w:szCs w:val="24"/>
          <w:highlight w:val="yellow"/>
          <w:lang w:val="en-US"/>
        </w:rPr>
        <w:t>cells</w:t>
      </w:r>
      <w:r w:rsidR="00375098" w:rsidRPr="0094202D">
        <w:rPr>
          <w:rFonts w:asciiTheme="minorHAnsi" w:hAnsiTheme="minorHAnsi" w:cstheme="minorHAnsi"/>
          <w:color w:val="auto"/>
          <w:szCs w:val="24"/>
          <w:highlight w:val="yellow"/>
          <w:lang w:val="en-US"/>
        </w:rPr>
        <w:t xml:space="preserve"> (or at least not overcrowded)</w:t>
      </w:r>
      <w:r w:rsidR="00C42F41" w:rsidRPr="0094202D">
        <w:rPr>
          <w:rFonts w:asciiTheme="minorHAnsi" w:hAnsiTheme="minorHAnsi" w:cstheme="minorHAnsi"/>
          <w:color w:val="auto"/>
          <w:szCs w:val="24"/>
          <w:highlight w:val="yellow"/>
          <w:lang w:val="en-US"/>
        </w:rPr>
        <w:t>,</w:t>
      </w:r>
      <w:r w:rsidR="00375098" w:rsidRPr="0094202D">
        <w:rPr>
          <w:rFonts w:asciiTheme="minorHAnsi" w:hAnsiTheme="minorHAnsi" w:cstheme="minorHAnsi"/>
          <w:color w:val="auto"/>
          <w:szCs w:val="24"/>
          <w:highlight w:val="yellow"/>
          <w:lang w:val="en-US"/>
        </w:rPr>
        <w:t xml:space="preserve"> </w:t>
      </w:r>
      <w:proofErr w:type="gramStart"/>
      <w:r w:rsidR="00375098" w:rsidRPr="0094202D">
        <w:rPr>
          <w:rFonts w:asciiTheme="minorHAnsi" w:hAnsiTheme="minorHAnsi" w:cstheme="minorHAnsi"/>
          <w:color w:val="auto"/>
          <w:szCs w:val="24"/>
          <w:highlight w:val="yellow"/>
          <w:lang w:val="en-US"/>
        </w:rPr>
        <w:t>in order to</w:t>
      </w:r>
      <w:proofErr w:type="gramEnd"/>
      <w:r w:rsidR="00375098" w:rsidRPr="0094202D">
        <w:rPr>
          <w:rFonts w:asciiTheme="minorHAnsi" w:hAnsiTheme="minorHAnsi" w:cstheme="minorHAnsi"/>
          <w:color w:val="auto"/>
          <w:szCs w:val="24"/>
          <w:highlight w:val="yellow"/>
          <w:lang w:val="en-US"/>
        </w:rPr>
        <w:t xml:space="preserve"> facilitate growth measurements during image analysis.</w:t>
      </w:r>
      <w:r w:rsidR="00731240" w:rsidRPr="0094202D">
        <w:rPr>
          <w:rFonts w:asciiTheme="minorHAnsi" w:hAnsiTheme="minorHAnsi" w:cstheme="minorHAnsi"/>
          <w:color w:val="auto"/>
          <w:szCs w:val="24"/>
          <w:highlight w:val="yellow"/>
          <w:lang w:val="en-US"/>
        </w:rPr>
        <w:t xml:space="preserve"> Capture at least 50 growing cells per samples to allow robust statistical analysis.</w:t>
      </w:r>
    </w:p>
    <w:p w14:paraId="75E23DE0" w14:textId="77777777" w:rsidR="00375098" w:rsidRPr="0094202D" w:rsidRDefault="00375098" w:rsidP="004927EE">
      <w:pPr>
        <w:spacing w:line="240" w:lineRule="auto"/>
        <w:contextualSpacing/>
        <w:rPr>
          <w:rFonts w:asciiTheme="minorHAnsi" w:hAnsiTheme="minorHAnsi" w:cstheme="minorHAnsi"/>
          <w:color w:val="auto"/>
          <w:szCs w:val="24"/>
          <w:highlight w:val="yellow"/>
          <w:lang w:val="en-US"/>
        </w:rPr>
      </w:pPr>
    </w:p>
    <w:p w14:paraId="036CAFCB" w14:textId="29437D35" w:rsidR="00375098" w:rsidRPr="0094202D" w:rsidRDefault="00375098"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Select the desired transmitted light microscopy approach. </w:t>
      </w:r>
      <w:r w:rsidR="000F47B4" w:rsidRPr="0094202D">
        <w:rPr>
          <w:rFonts w:asciiTheme="minorHAnsi" w:hAnsiTheme="minorHAnsi" w:cstheme="minorHAnsi"/>
          <w:color w:val="auto"/>
          <w:szCs w:val="24"/>
          <w:highlight w:val="yellow"/>
          <w:lang w:val="en-US"/>
        </w:rPr>
        <w:t>Reduce the exposure time or laser power and pixel dwell time and/or increase pinhole diameters, in order to minimize</w:t>
      </w:r>
      <w:r w:rsidR="004927EE" w:rsidRPr="0094202D">
        <w:rPr>
          <w:rFonts w:asciiTheme="minorHAnsi" w:hAnsiTheme="minorHAnsi" w:cstheme="minorHAnsi"/>
          <w:color w:val="auto"/>
          <w:szCs w:val="24"/>
          <w:highlight w:val="yellow"/>
          <w:lang w:val="en-US"/>
        </w:rPr>
        <w:t xml:space="preserve"> </w:t>
      </w:r>
      <w:r w:rsidR="000F47B4" w:rsidRPr="0094202D">
        <w:rPr>
          <w:rFonts w:asciiTheme="minorHAnsi" w:hAnsiTheme="minorHAnsi" w:cstheme="minorHAnsi"/>
          <w:color w:val="auto"/>
          <w:szCs w:val="24"/>
          <w:highlight w:val="yellow"/>
          <w:lang w:val="en-US"/>
        </w:rPr>
        <w:t xml:space="preserve">photobleaching of fungal cells, as described elsewhere </w:t>
      </w:r>
      <w:r w:rsidR="000F47B4" w:rsidRPr="0094202D">
        <w:rPr>
          <w:rFonts w:asciiTheme="minorHAnsi" w:hAnsiTheme="minorHAnsi" w:cstheme="minorHAnsi"/>
          <w:color w:val="auto"/>
          <w:szCs w:val="24"/>
          <w:highlight w:val="yellow"/>
          <w:lang w:val="en-US"/>
        </w:rPr>
        <w:fldChar w:fldCharType="begin"/>
      </w:r>
      <w:r w:rsidR="000F47B4" w:rsidRPr="0094202D">
        <w:rPr>
          <w:rFonts w:asciiTheme="minorHAnsi" w:hAnsiTheme="minorHAnsi" w:cstheme="minorHAnsi"/>
          <w:color w:val="auto"/>
          <w:szCs w:val="24"/>
          <w:highlight w:val="yellow"/>
          <w:lang w:val="en-US"/>
        </w:rPr>
        <w:instrText xml:space="preserve"> ADDIN ZOTERO_ITEM CSL_CITATION {"citationID":"6IpNxAKP","properties":{"formattedCitation":"\\super 23, 24\\nosupersub{}","plainCitation":"23, 24","noteIndex":0},"citationItems":[{"id":7310,"uris":["http://zotero.org/users/1097545/items/JZT7YBHQ"],"uri":["http://zotero.org/users/1097545/items/JZT7YBHQ"],"itemData":{"id":7310,"type":"article-journal","abstract":"Skip to Next Section\nImaging of living cells and tissue is now common in many fields of the life and physical sciences, and is instrumental in revealing a great deal about cellular dynamics and function. It is crucial when performing such experiments that cell viability is at the forefront of any measurement to ensure that the physiological and biological processes that are under investigation are not altered in any way. Many cells and tissues are not normally exposed to light during their life cycle, so it is important for microscopy applications to minimize light exposure, which can cause phototoxicity. To ensure minimal light exposure, it is crucial that microscope systems are optimized to collect as much light as possible. This can be achieved using superior-quality optical components and state-of-the-art detectors. This Commentary discusses how to set up a suitable environment on the microscope stage to maintain living cells. There is also a focus on general and imaging-platform-specific ways to optimize the efficiency of light throughput and detection. With an efficient optical microscope and a good detector, the light exposure can be minimized during live-cell imaging, thus minimizing phototoxicity and maintaining cell viability. Brief suggestions for useful microscope accessories as well as available fluorescence tools are also presented. Finally, a flow chart is provided to assist readers in choosing the appropriate imaging platform for their experimental systems.","container-title":"Journal of Cell Science","DOI":"10.1242/jcs.033837","ISSN":"0021-9533, 1477-9137","issue":"6","journalAbbreviation":"J Cell Sci","language":"en","note":"publisher: The Company of Biologists Ltd\nsection: Commentary\nPMID: 19261845","page":"753-767","source":"jcs.biologists.org","title":"Live-cell microscopy – tips and tools","volume":"122","author":[{"family":"Frigault","given":"Melanie M."},{"family":"Lacoste","given":"Judith"},{"family":"Swift","given":"Jody L."},{"family":"Brown","given":"Claire M."}],"issued":{"date-parts":[["2009",3,15]]}}},{"id":5121,"uris":["http://zotero.org/users/1097545/items/VBXK7QTV"],"uri":["http://zotero.org/users/1097545/items/VBXK7QTV"],"itemData":{"id":5121,"type":"article-journal","abstract":"Imaging can be thought of as the most direct of experiments. You see something; you report what you see. If only things were truly this simple. Modern imaging technology has brought about a revolution in the kinds of questions we can approach, but this comes at the price of increasingly complex equipment. Moreover, in an attempt to market competing systems, the microscopes have often been inappropriately described as easy to use and suitable for near-beginners. Insufficient understanding of the experimental manipulations and equipment set-up leads to the introduction of errors during image acquisition. In this feature, I review some of the most common practical pitfalls faced by researchers during image acquisition, and how they can affect the interpretation of the experimental data.\nThis article is targeted neither to the microscopy gurus who push forward the frontiers of imaging technology nor to my imaging specialist colleagues who may wince at the overly simplistic comments and lack of detail. Instead, this is for beginners who gulp with alarm when they hear the word “confocal pinhole” or sigh as they watch their cells fade and die in front of their very eyes time and time again at the microscope. Take heart, beginners, if microscopes were actually so simple then many people (including myself) would suddenly be out of a job!","container-title":"The Journal of Cell Biology","DOI":"10.1083/jcb.200507103","ISSN":"0021-9525, 1540-8140","issue":"1","language":"en","note":"PMID: 16390995","page":"9-18","source":"jcb.rupress.org","title":"Seeing is believing? A beginners' guide to practical pitfalls in image acquisition","title-short":"Seeing is believing?","volume":"172","author":[{"family":"North","given":"Alison J."}],"issued":{"date-parts":[["2006",1,2]]}}}],"schema":"https://github.com/citation-style-language/schema/raw/master/csl-citation.json"} </w:instrText>
      </w:r>
      <w:r w:rsidR="000F47B4" w:rsidRPr="0094202D">
        <w:rPr>
          <w:rFonts w:asciiTheme="minorHAnsi" w:hAnsiTheme="minorHAnsi" w:cstheme="minorHAnsi"/>
          <w:color w:val="auto"/>
          <w:szCs w:val="24"/>
          <w:highlight w:val="yellow"/>
          <w:lang w:val="en-US"/>
        </w:rPr>
        <w:fldChar w:fldCharType="separate"/>
      </w:r>
      <w:r w:rsidR="000F47B4" w:rsidRPr="0094202D">
        <w:rPr>
          <w:rFonts w:asciiTheme="minorHAnsi" w:hAnsiTheme="minorHAnsi" w:cstheme="minorHAnsi"/>
          <w:color w:val="auto"/>
          <w:szCs w:val="24"/>
          <w:highlight w:val="yellow"/>
          <w:vertAlign w:val="superscript"/>
          <w:lang w:val="en-US"/>
        </w:rPr>
        <w:t>23, 24</w:t>
      </w:r>
      <w:r w:rsidR="000F47B4" w:rsidRPr="0094202D">
        <w:rPr>
          <w:rFonts w:asciiTheme="minorHAnsi" w:hAnsiTheme="minorHAnsi" w:cstheme="minorHAnsi"/>
          <w:color w:val="auto"/>
          <w:szCs w:val="24"/>
          <w:highlight w:val="yellow"/>
          <w:lang w:val="en-US"/>
        </w:rPr>
        <w:fldChar w:fldCharType="end"/>
      </w:r>
      <w:r w:rsidR="000F47B4" w:rsidRPr="0094202D">
        <w:rPr>
          <w:rFonts w:asciiTheme="minorHAnsi" w:hAnsiTheme="minorHAnsi" w:cstheme="minorHAnsi"/>
          <w:color w:val="auto"/>
          <w:szCs w:val="24"/>
          <w:highlight w:val="yellow"/>
          <w:lang w:val="en-US"/>
        </w:rPr>
        <w:t>.</w:t>
      </w:r>
    </w:p>
    <w:p w14:paraId="7AC18058" w14:textId="77777777" w:rsidR="00375098" w:rsidRPr="0094202D" w:rsidRDefault="00375098" w:rsidP="004927EE">
      <w:pPr>
        <w:spacing w:line="240" w:lineRule="auto"/>
        <w:contextualSpacing/>
        <w:rPr>
          <w:rFonts w:asciiTheme="minorHAnsi" w:hAnsiTheme="minorHAnsi" w:cstheme="minorHAnsi"/>
          <w:color w:val="auto"/>
          <w:szCs w:val="24"/>
          <w:highlight w:val="yellow"/>
          <w:lang w:val="en-US"/>
        </w:rPr>
      </w:pPr>
    </w:p>
    <w:p w14:paraId="6C6597D1" w14:textId="675A8F66" w:rsidR="00375098" w:rsidRPr="0094202D" w:rsidRDefault="00375098"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Set microscope to acquire images at desired time intervals and start time series acquisition.</w:t>
      </w:r>
    </w:p>
    <w:p w14:paraId="183C1D77" w14:textId="28F72E0B" w:rsidR="007D5468" w:rsidRPr="0094202D" w:rsidRDefault="007D5468" w:rsidP="004927EE">
      <w:pPr>
        <w:spacing w:line="240" w:lineRule="auto"/>
        <w:contextualSpacing/>
        <w:rPr>
          <w:rFonts w:asciiTheme="minorHAnsi" w:hAnsiTheme="minorHAnsi" w:cstheme="minorHAnsi"/>
          <w:color w:val="auto"/>
          <w:szCs w:val="24"/>
          <w:lang w:val="en-US"/>
        </w:rPr>
      </w:pPr>
    </w:p>
    <w:p w14:paraId="065E6F2D" w14:textId="374F0C5E" w:rsidR="007D5468" w:rsidRPr="0094202D" w:rsidRDefault="007D5468"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NOTE:</w:t>
      </w:r>
      <w:r w:rsidRPr="0094202D">
        <w:rPr>
          <w:rFonts w:ascii="Calibri" w:hAnsi="Calibri" w:cs="Calibri"/>
          <w:color w:val="auto"/>
          <w:szCs w:val="24"/>
          <w:lang w:val="en-US"/>
        </w:rPr>
        <w:t xml:space="preserve"> To correct for focal drift over time (especially for long experiments), due to thermal drift, diverse cell sizes, and cell motion use an autofocus strategy if is available in your microscope software.</w:t>
      </w:r>
    </w:p>
    <w:p w14:paraId="107E23D7" w14:textId="77777777" w:rsidR="00375098" w:rsidRPr="0094202D" w:rsidRDefault="00375098" w:rsidP="004927EE">
      <w:pPr>
        <w:spacing w:line="240" w:lineRule="auto"/>
        <w:contextualSpacing/>
        <w:rPr>
          <w:rFonts w:asciiTheme="minorHAnsi" w:hAnsiTheme="minorHAnsi" w:cstheme="minorHAnsi"/>
          <w:color w:val="auto"/>
          <w:szCs w:val="24"/>
          <w:highlight w:val="yellow"/>
          <w:lang w:val="en-US"/>
        </w:rPr>
      </w:pPr>
    </w:p>
    <w:p w14:paraId="5231ACC5" w14:textId="175ED50F" w:rsidR="008C55DF" w:rsidRPr="0094202D" w:rsidRDefault="00A14B85" w:rsidP="004927EE">
      <w:pPr>
        <w:pStyle w:val="ListParagraph"/>
        <w:numPr>
          <w:ilvl w:val="0"/>
          <w:numId w:val="9"/>
        </w:numPr>
        <w:spacing w:line="240" w:lineRule="auto"/>
        <w:ind w:left="0" w:firstLine="0"/>
        <w:rPr>
          <w:rFonts w:asciiTheme="minorHAnsi" w:hAnsiTheme="minorHAnsi" w:cstheme="minorHAnsi"/>
          <w:b/>
          <w:color w:val="auto"/>
          <w:szCs w:val="24"/>
          <w:highlight w:val="yellow"/>
          <w:lang w:val="en-US"/>
        </w:rPr>
      </w:pPr>
      <w:r w:rsidRPr="0094202D">
        <w:rPr>
          <w:rFonts w:asciiTheme="minorHAnsi" w:hAnsiTheme="minorHAnsi" w:cstheme="minorHAnsi"/>
          <w:b/>
          <w:color w:val="auto"/>
          <w:szCs w:val="24"/>
          <w:highlight w:val="yellow"/>
          <w:lang w:val="en-US"/>
        </w:rPr>
        <w:t xml:space="preserve">Image Analysis </w:t>
      </w:r>
    </w:p>
    <w:p w14:paraId="2C206190" w14:textId="77777777" w:rsidR="009A62CA" w:rsidRPr="0094202D" w:rsidRDefault="009A62CA" w:rsidP="004927EE">
      <w:pPr>
        <w:spacing w:line="240" w:lineRule="auto"/>
        <w:contextualSpacing/>
        <w:rPr>
          <w:rFonts w:asciiTheme="minorHAnsi" w:hAnsiTheme="minorHAnsi" w:cstheme="minorHAnsi"/>
          <w:b/>
          <w:color w:val="auto"/>
          <w:szCs w:val="24"/>
          <w:highlight w:val="yellow"/>
          <w:lang w:val="en-US"/>
        </w:rPr>
      </w:pPr>
    </w:p>
    <w:p w14:paraId="56BDEE36" w14:textId="07ECF197" w:rsidR="008C55DF" w:rsidRPr="0094202D" w:rsidRDefault="008C55DF"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NOTE: This section describes the key steps of processing time-lapse microscopy images</w:t>
      </w:r>
      <w:r w:rsidR="000E1DAE" w:rsidRPr="0094202D">
        <w:rPr>
          <w:rFonts w:asciiTheme="minorHAnsi" w:hAnsiTheme="minorHAnsi" w:cstheme="minorHAnsi"/>
          <w:color w:val="auto"/>
          <w:szCs w:val="24"/>
          <w:lang w:val="en-US"/>
        </w:rPr>
        <w:t xml:space="preserve"> for measuring growth rate of </w:t>
      </w:r>
      <w:r w:rsidR="000E1DAE" w:rsidRPr="0094202D">
        <w:rPr>
          <w:rFonts w:asciiTheme="minorHAnsi" w:hAnsiTheme="minorHAnsi" w:cstheme="minorHAnsi"/>
          <w:i/>
          <w:color w:val="auto"/>
          <w:szCs w:val="24"/>
          <w:lang w:val="en-US"/>
        </w:rPr>
        <w:t xml:space="preserve">A. </w:t>
      </w:r>
      <w:proofErr w:type="spellStart"/>
      <w:r w:rsidR="000E1DAE" w:rsidRPr="0094202D">
        <w:rPr>
          <w:rFonts w:asciiTheme="minorHAnsi" w:hAnsiTheme="minorHAnsi" w:cstheme="minorHAnsi"/>
          <w:i/>
          <w:color w:val="auto"/>
          <w:szCs w:val="24"/>
          <w:lang w:val="en-US"/>
        </w:rPr>
        <w:t>nidulans</w:t>
      </w:r>
      <w:proofErr w:type="spellEnd"/>
      <w:r w:rsidRPr="0094202D">
        <w:rPr>
          <w:rFonts w:asciiTheme="minorHAnsi" w:hAnsiTheme="minorHAnsi" w:cstheme="minorHAnsi"/>
          <w:color w:val="auto"/>
          <w:szCs w:val="24"/>
          <w:lang w:val="en-US"/>
        </w:rPr>
        <w:t xml:space="preserve">. Opening, visualization and processing of images is </w:t>
      </w:r>
      <w:r w:rsidR="00D03510" w:rsidRPr="0094202D">
        <w:rPr>
          <w:rFonts w:asciiTheme="minorHAnsi" w:hAnsiTheme="minorHAnsi" w:cstheme="minorHAnsi"/>
          <w:color w:val="auto"/>
          <w:szCs w:val="24"/>
          <w:lang w:val="en-US"/>
        </w:rPr>
        <w:t>accomplished</w:t>
      </w:r>
      <w:r w:rsidRPr="0094202D">
        <w:rPr>
          <w:rFonts w:asciiTheme="minorHAnsi" w:hAnsiTheme="minorHAnsi" w:cstheme="minorHAnsi"/>
          <w:color w:val="auto"/>
          <w:szCs w:val="24"/>
          <w:lang w:val="en-US"/>
        </w:rPr>
        <w:t xml:space="preserve"> with the open source ImageJ/Fiji software</w:t>
      </w:r>
      <w:r w:rsidRPr="0094202D">
        <w:rPr>
          <w:rFonts w:asciiTheme="minorHAnsi" w:hAnsiTheme="minorHAnsi" w:cstheme="minorHAnsi"/>
          <w:color w:val="auto"/>
          <w:szCs w:val="24"/>
          <w:lang w:val="en-US"/>
        </w:rPr>
        <w:fldChar w:fldCharType="begin"/>
      </w:r>
      <w:r w:rsidR="00300727" w:rsidRPr="0094202D">
        <w:rPr>
          <w:rFonts w:asciiTheme="minorHAnsi" w:hAnsiTheme="minorHAnsi" w:cstheme="minorHAnsi"/>
          <w:color w:val="auto"/>
          <w:szCs w:val="24"/>
          <w:lang w:val="en-US"/>
        </w:rPr>
        <w:instrText xml:space="preserve"> ADDIN ZOTERO_ITEM CSL_CITATION {"citationID":"ktTri2Uc","properties":{"formattedCitation":"\\super 25\\nosupersub{}","plainCitation":"25","noteIndex":0},"citationItems":[{"id":6532,"uris":["http://zotero.org/users/1097545/items/Y5NRTTHZ"],"uri":["http://zotero.org/users/1097545/items/Y5NRTTHZ"],"itemData":{"id":6532,"type":"article-journal","abstract":"Presented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scientists.","container-title":"Nature Methods","DOI":"10.1038/nmeth.2019","ISSN":"1548-7105","issue":"7","language":"en","note":"number: 7\npublisher: Nature Publishing Group","page":"676-682","source":"www.nature.com","title":"Fiji: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Pr="0094202D">
        <w:rPr>
          <w:rFonts w:asciiTheme="minorHAnsi" w:hAnsiTheme="minorHAnsi" w:cstheme="minorHAnsi"/>
          <w:color w:val="auto"/>
          <w:szCs w:val="24"/>
          <w:lang w:val="en-US"/>
        </w:rPr>
        <w:fldChar w:fldCharType="separate"/>
      </w:r>
      <w:r w:rsidR="00300727" w:rsidRPr="0094202D">
        <w:rPr>
          <w:rFonts w:asciiTheme="minorHAnsi" w:hAnsiTheme="minorHAnsi" w:cstheme="minorHAnsi"/>
          <w:color w:val="auto"/>
          <w:szCs w:val="24"/>
          <w:vertAlign w:val="superscript"/>
          <w:lang w:val="en-US"/>
        </w:rPr>
        <w:t>25</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w:t>
      </w:r>
    </w:p>
    <w:p w14:paraId="4F6875FE" w14:textId="77777777" w:rsidR="008C55DF" w:rsidRPr="0094202D" w:rsidRDefault="008C55DF" w:rsidP="004927EE">
      <w:pPr>
        <w:spacing w:line="240" w:lineRule="auto"/>
        <w:contextualSpacing/>
        <w:rPr>
          <w:rFonts w:asciiTheme="minorHAnsi" w:hAnsiTheme="minorHAnsi" w:cstheme="minorHAnsi"/>
          <w:color w:val="auto"/>
          <w:szCs w:val="24"/>
          <w:highlight w:val="yellow"/>
          <w:lang w:val="en-US"/>
        </w:rPr>
      </w:pPr>
    </w:p>
    <w:p w14:paraId="75836C15" w14:textId="43E3CE10" w:rsidR="00D03510" w:rsidRPr="0094202D" w:rsidRDefault="008C55DF"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Import the images to Fiji using </w:t>
      </w:r>
      <w:r w:rsidRPr="0094202D">
        <w:rPr>
          <w:rFonts w:asciiTheme="minorHAnsi" w:hAnsiTheme="minorHAnsi" w:cstheme="minorHAnsi"/>
          <w:b/>
          <w:bCs/>
          <w:color w:val="auto"/>
          <w:szCs w:val="24"/>
          <w:highlight w:val="yellow"/>
          <w:lang w:val="en-US"/>
        </w:rPr>
        <w:t>Plugins</w:t>
      </w:r>
      <w:r w:rsidR="0094202D" w:rsidRPr="0094202D">
        <w:rPr>
          <w:rFonts w:asciiTheme="minorHAnsi" w:hAnsiTheme="minorHAnsi" w:cstheme="minorHAnsi"/>
          <w:b/>
          <w:bCs/>
          <w:color w:val="auto"/>
          <w:szCs w:val="24"/>
          <w:highlight w:val="yellow"/>
          <w:lang w:val="en-US"/>
        </w:rPr>
        <w:t xml:space="preserve"> | </w:t>
      </w:r>
      <w:r w:rsidRPr="0094202D">
        <w:rPr>
          <w:rFonts w:asciiTheme="minorHAnsi" w:hAnsiTheme="minorHAnsi" w:cstheme="minorHAnsi"/>
          <w:b/>
          <w:bCs/>
          <w:color w:val="auto"/>
          <w:szCs w:val="24"/>
          <w:highlight w:val="yellow"/>
          <w:lang w:val="en-US"/>
        </w:rPr>
        <w:t>Bio-Formats</w:t>
      </w:r>
      <w:r w:rsidR="0094202D" w:rsidRPr="0094202D">
        <w:rPr>
          <w:rFonts w:asciiTheme="minorHAnsi" w:hAnsiTheme="minorHAnsi" w:cstheme="minorHAnsi"/>
          <w:b/>
          <w:bCs/>
          <w:color w:val="auto"/>
          <w:szCs w:val="24"/>
          <w:highlight w:val="yellow"/>
          <w:lang w:val="en-US"/>
        </w:rPr>
        <w:t xml:space="preserve"> | </w:t>
      </w:r>
      <w:r w:rsidRPr="0094202D">
        <w:rPr>
          <w:rFonts w:asciiTheme="minorHAnsi" w:hAnsiTheme="minorHAnsi" w:cstheme="minorHAnsi"/>
          <w:b/>
          <w:bCs/>
          <w:color w:val="auto"/>
          <w:szCs w:val="24"/>
          <w:highlight w:val="yellow"/>
          <w:lang w:val="en-US"/>
        </w:rPr>
        <w:t>Bio-Formats</w:t>
      </w:r>
      <w:r w:rsidR="0094202D">
        <w:rPr>
          <w:rFonts w:asciiTheme="minorHAnsi" w:hAnsiTheme="minorHAnsi" w:cstheme="minorHAnsi"/>
          <w:color w:val="auto"/>
          <w:szCs w:val="24"/>
          <w:highlight w:val="yellow"/>
          <w:lang w:val="en-US"/>
        </w:rPr>
        <w:t xml:space="preserve"> </w:t>
      </w:r>
      <w:r w:rsidRPr="0094202D">
        <w:rPr>
          <w:rFonts w:asciiTheme="minorHAnsi" w:hAnsiTheme="minorHAnsi" w:cstheme="minorHAnsi"/>
          <w:b/>
          <w:bCs/>
          <w:color w:val="auto"/>
          <w:szCs w:val="24"/>
          <w:highlight w:val="yellow"/>
          <w:lang w:val="en-US"/>
        </w:rPr>
        <w:t>Import</w:t>
      </w:r>
      <w:r w:rsidR="0094202D" w:rsidRPr="0094202D">
        <w:rPr>
          <w:rFonts w:asciiTheme="minorHAnsi" w:hAnsiTheme="minorHAnsi" w:cstheme="minorHAnsi"/>
          <w:b/>
          <w:bCs/>
          <w:color w:val="auto"/>
          <w:szCs w:val="24"/>
          <w:highlight w:val="yellow"/>
          <w:lang w:val="en-US"/>
        </w:rPr>
        <w:t>er</w:t>
      </w:r>
      <w:r w:rsidR="00C42F41" w:rsidRPr="0094202D">
        <w:rPr>
          <w:rFonts w:asciiTheme="minorHAnsi" w:hAnsiTheme="minorHAnsi" w:cstheme="minorHAnsi"/>
          <w:color w:val="auto"/>
          <w:szCs w:val="24"/>
          <w:highlight w:val="yellow"/>
          <w:lang w:val="en-US"/>
        </w:rPr>
        <w:t xml:space="preserve"> </w:t>
      </w:r>
      <w:r w:rsidRPr="0094202D">
        <w:rPr>
          <w:rFonts w:asciiTheme="minorHAnsi" w:hAnsiTheme="minorHAnsi" w:cstheme="minorHAnsi"/>
          <w:color w:val="auto"/>
          <w:szCs w:val="24"/>
          <w:highlight w:val="yellow"/>
          <w:lang w:val="en-US"/>
        </w:rPr>
        <w:t>from the Fiji menu with default settings (</w:t>
      </w:r>
      <w:r w:rsidRPr="0094202D">
        <w:rPr>
          <w:rFonts w:asciiTheme="minorHAnsi" w:hAnsiTheme="minorHAnsi" w:cstheme="minorHAnsi"/>
          <w:b/>
          <w:bCs/>
          <w:color w:val="auto"/>
          <w:szCs w:val="24"/>
          <w:highlight w:val="yellow"/>
          <w:lang w:val="en-US"/>
        </w:rPr>
        <w:t>Figure 4</w:t>
      </w:r>
      <w:r w:rsidR="00B6526C" w:rsidRPr="0094202D">
        <w:rPr>
          <w:rFonts w:asciiTheme="minorHAnsi" w:hAnsiTheme="minorHAnsi" w:cstheme="minorHAnsi"/>
          <w:b/>
          <w:bCs/>
          <w:color w:val="auto"/>
          <w:szCs w:val="24"/>
          <w:highlight w:val="yellow"/>
          <w:lang w:val="en-US"/>
        </w:rPr>
        <w:t>A</w:t>
      </w:r>
      <w:r w:rsidRPr="0094202D">
        <w:rPr>
          <w:rFonts w:asciiTheme="minorHAnsi" w:hAnsiTheme="minorHAnsi" w:cstheme="minorHAnsi"/>
          <w:color w:val="auto"/>
          <w:szCs w:val="24"/>
          <w:highlight w:val="yellow"/>
          <w:lang w:val="en-US"/>
        </w:rPr>
        <w:t>).</w:t>
      </w:r>
    </w:p>
    <w:p w14:paraId="30F0C397" w14:textId="77777777" w:rsidR="00F978B3" w:rsidRPr="0094202D" w:rsidRDefault="00F978B3" w:rsidP="004927EE">
      <w:pPr>
        <w:pStyle w:val="ListParagraph"/>
        <w:spacing w:line="240" w:lineRule="auto"/>
        <w:ind w:left="0"/>
        <w:rPr>
          <w:rFonts w:asciiTheme="minorHAnsi" w:hAnsiTheme="minorHAnsi" w:cstheme="minorHAnsi"/>
          <w:color w:val="auto"/>
          <w:szCs w:val="24"/>
          <w:highlight w:val="yellow"/>
          <w:lang w:val="en-US"/>
        </w:rPr>
      </w:pPr>
    </w:p>
    <w:p w14:paraId="4DD66786" w14:textId="77777777" w:rsidR="008C55DF" w:rsidRPr="0094202D" w:rsidRDefault="008C55DF" w:rsidP="004927EE">
      <w:pPr>
        <w:pStyle w:val="ListParagraph"/>
        <w:spacing w:line="240" w:lineRule="auto"/>
        <w:ind w:left="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NOTE: Check </w:t>
      </w:r>
      <w:r w:rsidR="00C42F41" w:rsidRPr="0094202D">
        <w:rPr>
          <w:rFonts w:asciiTheme="minorHAnsi" w:hAnsiTheme="minorHAnsi" w:cstheme="minorHAnsi"/>
          <w:color w:val="auto"/>
          <w:szCs w:val="24"/>
          <w:highlight w:val="yellow"/>
          <w:lang w:val="en-US"/>
        </w:rPr>
        <w:t>whether</w:t>
      </w:r>
      <w:r w:rsidRPr="0094202D">
        <w:rPr>
          <w:rFonts w:asciiTheme="minorHAnsi" w:hAnsiTheme="minorHAnsi" w:cstheme="minorHAnsi"/>
          <w:color w:val="auto"/>
          <w:szCs w:val="24"/>
          <w:highlight w:val="yellow"/>
          <w:lang w:val="en-US"/>
        </w:rPr>
        <w:t xml:space="preserve"> the Bio-Formats Importer properly recognize the image calibration. The picture dimension shown in the upper information field image window</w:t>
      </w:r>
      <w:r w:rsidR="00C42F41" w:rsidRPr="0094202D">
        <w:rPr>
          <w:rFonts w:asciiTheme="minorHAnsi" w:hAnsiTheme="minorHAnsi" w:cstheme="minorHAnsi"/>
          <w:color w:val="auto"/>
          <w:szCs w:val="24"/>
          <w:highlight w:val="yellow"/>
          <w:lang w:val="en-US"/>
        </w:rPr>
        <w:t>,</w:t>
      </w:r>
      <w:r w:rsidRPr="0094202D">
        <w:rPr>
          <w:rFonts w:asciiTheme="minorHAnsi" w:hAnsiTheme="minorHAnsi" w:cstheme="minorHAnsi"/>
          <w:color w:val="auto"/>
          <w:szCs w:val="24"/>
          <w:highlight w:val="yellow"/>
          <w:lang w:val="en-US"/>
        </w:rPr>
        <w:t xml:space="preserve"> must be equal to the original picture dimensions</w:t>
      </w:r>
      <w:r w:rsidR="00BE5ED3" w:rsidRPr="0094202D">
        <w:rPr>
          <w:rFonts w:asciiTheme="minorHAnsi" w:hAnsiTheme="minorHAnsi" w:cstheme="minorHAnsi"/>
          <w:color w:val="auto"/>
          <w:szCs w:val="24"/>
          <w:highlight w:val="yellow"/>
          <w:lang w:val="en-US"/>
        </w:rPr>
        <w:t xml:space="preserve"> </w:t>
      </w:r>
      <w:r w:rsidR="00C247B2" w:rsidRPr="0094202D">
        <w:rPr>
          <w:rFonts w:asciiTheme="minorHAnsi" w:hAnsiTheme="minorHAnsi" w:cstheme="minorHAnsi"/>
          <w:color w:val="auto"/>
          <w:szCs w:val="24"/>
          <w:highlight w:val="yellow"/>
          <w:lang w:val="en-US"/>
        </w:rPr>
        <w:t>(</w:t>
      </w:r>
      <w:r w:rsidR="00C247B2" w:rsidRPr="0094202D">
        <w:rPr>
          <w:rFonts w:asciiTheme="minorHAnsi" w:hAnsiTheme="minorHAnsi" w:cstheme="minorHAnsi"/>
          <w:b/>
          <w:bCs/>
          <w:color w:val="auto"/>
          <w:szCs w:val="24"/>
          <w:highlight w:val="yellow"/>
          <w:lang w:val="en-US"/>
        </w:rPr>
        <w:t>Figure 4</w:t>
      </w:r>
      <w:r w:rsidRPr="0094202D">
        <w:rPr>
          <w:rFonts w:asciiTheme="minorHAnsi" w:hAnsiTheme="minorHAnsi" w:cstheme="minorHAnsi"/>
          <w:b/>
          <w:bCs/>
          <w:color w:val="auto"/>
          <w:szCs w:val="24"/>
          <w:highlight w:val="yellow"/>
          <w:lang w:val="en-US"/>
        </w:rPr>
        <w:t>B</w:t>
      </w:r>
      <w:r w:rsidRPr="0094202D">
        <w:rPr>
          <w:rFonts w:asciiTheme="minorHAnsi" w:hAnsiTheme="minorHAnsi" w:cstheme="minorHAnsi"/>
          <w:color w:val="auto"/>
          <w:szCs w:val="24"/>
          <w:highlight w:val="yellow"/>
          <w:lang w:val="en-US"/>
        </w:rPr>
        <w:t xml:space="preserve">). Press </w:t>
      </w:r>
      <w:r w:rsidRPr="0094202D">
        <w:rPr>
          <w:rFonts w:asciiTheme="minorHAnsi" w:hAnsiTheme="minorHAnsi" w:cstheme="minorHAnsi"/>
          <w:b/>
          <w:bCs/>
          <w:color w:val="auto"/>
          <w:szCs w:val="24"/>
          <w:highlight w:val="yellow"/>
          <w:lang w:val="en-US"/>
        </w:rPr>
        <w:t>Shift + P</w:t>
      </w:r>
      <w:r w:rsidRPr="0094202D">
        <w:rPr>
          <w:rFonts w:asciiTheme="minorHAnsi" w:hAnsiTheme="minorHAnsi" w:cstheme="minorHAnsi"/>
          <w:color w:val="auto"/>
          <w:szCs w:val="24"/>
          <w:highlight w:val="yellow"/>
          <w:lang w:val="en-US"/>
        </w:rPr>
        <w:t xml:space="preserve"> to display</w:t>
      </w:r>
      <w:r w:rsidR="00E056A5" w:rsidRPr="0094202D">
        <w:rPr>
          <w:rFonts w:asciiTheme="minorHAnsi" w:hAnsiTheme="minorHAnsi" w:cstheme="minorHAnsi"/>
          <w:color w:val="auto"/>
          <w:szCs w:val="24"/>
          <w:highlight w:val="yellow"/>
          <w:lang w:val="en-US"/>
        </w:rPr>
        <w:t xml:space="preserve"> and change</w:t>
      </w:r>
      <w:r w:rsidRPr="0094202D">
        <w:rPr>
          <w:rFonts w:asciiTheme="minorHAnsi" w:hAnsiTheme="minorHAnsi" w:cstheme="minorHAnsi"/>
          <w:color w:val="auto"/>
          <w:szCs w:val="24"/>
          <w:highlight w:val="yellow"/>
          <w:lang w:val="en-US"/>
        </w:rPr>
        <w:t xml:space="preserve"> image properties</w:t>
      </w:r>
      <w:r w:rsidR="00B6526C" w:rsidRPr="0094202D">
        <w:rPr>
          <w:rFonts w:asciiTheme="minorHAnsi" w:hAnsiTheme="minorHAnsi" w:cstheme="minorHAnsi"/>
          <w:color w:val="auto"/>
          <w:szCs w:val="24"/>
          <w:highlight w:val="yellow"/>
          <w:lang w:val="en-US"/>
        </w:rPr>
        <w:t xml:space="preserve"> in </w:t>
      </w:r>
      <w:r w:rsidR="00B6526C" w:rsidRPr="0094202D">
        <w:rPr>
          <w:rFonts w:asciiTheme="minorHAnsi" w:hAnsiTheme="minorHAnsi" w:cstheme="minorHAnsi"/>
          <w:color w:val="auto"/>
          <w:szCs w:val="24"/>
          <w:highlight w:val="yellow"/>
          <w:lang w:val="en-US"/>
        </w:rPr>
        <w:lastRenderedPageBreak/>
        <w:t>ImageJ/Fiji software</w:t>
      </w:r>
      <w:r w:rsidRPr="0094202D">
        <w:rPr>
          <w:rFonts w:asciiTheme="minorHAnsi" w:hAnsiTheme="minorHAnsi" w:cstheme="minorHAnsi"/>
          <w:color w:val="auto"/>
          <w:szCs w:val="24"/>
          <w:highlight w:val="yellow"/>
          <w:lang w:val="en-US"/>
        </w:rPr>
        <w:t>.</w:t>
      </w:r>
    </w:p>
    <w:p w14:paraId="354E704C" w14:textId="77777777" w:rsidR="008C55DF" w:rsidRPr="0094202D" w:rsidRDefault="008C55DF" w:rsidP="004927EE">
      <w:pPr>
        <w:spacing w:line="240" w:lineRule="auto"/>
        <w:contextualSpacing/>
        <w:rPr>
          <w:rFonts w:asciiTheme="minorHAnsi" w:hAnsiTheme="minorHAnsi" w:cstheme="minorHAnsi"/>
          <w:color w:val="auto"/>
          <w:szCs w:val="24"/>
          <w:highlight w:val="yellow"/>
          <w:lang w:val="en-US"/>
        </w:rPr>
      </w:pPr>
    </w:p>
    <w:p w14:paraId="1D36EDAD" w14:textId="011A8EE5" w:rsidR="008C55DF" w:rsidRPr="0094202D" w:rsidRDefault="0021047F"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Where</w:t>
      </w:r>
      <w:r w:rsidR="008C55DF" w:rsidRPr="0094202D">
        <w:rPr>
          <w:rFonts w:asciiTheme="minorHAnsi" w:hAnsiTheme="minorHAnsi" w:cstheme="minorHAnsi"/>
          <w:color w:val="auto"/>
          <w:szCs w:val="24"/>
          <w:highlight w:val="yellow"/>
          <w:lang w:val="en-US"/>
        </w:rPr>
        <w:t xml:space="preserve"> needed, use </w:t>
      </w:r>
      <w:r w:rsidR="00451EB0" w:rsidRPr="0094202D">
        <w:rPr>
          <w:rFonts w:asciiTheme="minorHAnsi" w:hAnsiTheme="minorHAnsi" w:cstheme="minorHAnsi"/>
          <w:color w:val="auto"/>
          <w:szCs w:val="24"/>
          <w:highlight w:val="yellow"/>
          <w:lang w:val="en-US"/>
        </w:rPr>
        <w:t xml:space="preserve">histogram matching </w:t>
      </w:r>
      <w:r w:rsidR="008C55DF" w:rsidRPr="0094202D">
        <w:rPr>
          <w:rFonts w:asciiTheme="minorHAnsi" w:hAnsiTheme="minorHAnsi" w:cstheme="minorHAnsi"/>
          <w:color w:val="auto"/>
          <w:szCs w:val="24"/>
          <w:highlight w:val="yellow"/>
          <w:lang w:val="en-US"/>
        </w:rPr>
        <w:fldChar w:fldCharType="begin"/>
      </w:r>
      <w:r w:rsidR="00300727" w:rsidRPr="0094202D">
        <w:rPr>
          <w:rFonts w:asciiTheme="minorHAnsi" w:hAnsiTheme="minorHAnsi" w:cstheme="minorHAnsi"/>
          <w:color w:val="auto"/>
          <w:szCs w:val="24"/>
          <w:highlight w:val="yellow"/>
          <w:lang w:val="en-US"/>
        </w:rPr>
        <w:instrText xml:space="preserve"> ADDIN ZOTERO_ITEM CSL_CITATION {"citationID":"ZNBMisjS","properties":{"formattedCitation":"\\super 26\\nosupersub{}","plainCitation":"26","noteIndex":0},"citationItems":[{"id":7711,"uris":["http://zotero.org/users/1097545/items/2AF734FR"],"uri":["http://zotero.org/users/1097545/items/2AF734FR"],"itemData":{"id":7711,"type":"article-journal","abstract":"During the capturing of the time-lapse sequence of fluorescently labeled samples, fluorescence intensity exhibits decays. This phenomenon is known as 'photobleaching' and is a widely known problem in imaging in life sciences. The photobleaching can be attenuated by tuning the imaging set-up, but when such adjustments only partially work, the image sequence can be corrected for the loss of intensity in order to precisely segment the target structure or to quantify true intensity dynamics. We implemented an ImageJ plugin that allows the user to compensate for the photobleaching to estimate the non-bleaching condition with choice of three different algorithms: simple ratio, exponential fitting, and histogram matching methods. The histogram matching method is a novel algorithm for photobleaching correction. This article presents details and characteristics of each algorithm based on application to actual image sequences.","container-title":"F1000Research","DOI":"10.12688/f1000research.27171.1","ISSN":"2046-1402","journalAbbreviation":"F1000Res","language":"en","page":"1494","source":"DOI.org (Crossref)","title":"Bleach correction ImageJ plugin for compensating the photobleaching of time-lapse sequences","volume":"9","author":[{"family":"Miura","given":"Kota"}],"issued":{"date-parts":[["2020",12,21]]}}}],"schema":"https://github.com/citation-style-language/schema/raw/master/csl-citation.json"} </w:instrText>
      </w:r>
      <w:r w:rsidR="008C55DF" w:rsidRPr="0094202D">
        <w:rPr>
          <w:rFonts w:asciiTheme="minorHAnsi" w:hAnsiTheme="minorHAnsi" w:cstheme="minorHAnsi"/>
          <w:color w:val="auto"/>
          <w:szCs w:val="24"/>
          <w:highlight w:val="yellow"/>
          <w:lang w:val="en-US"/>
        </w:rPr>
        <w:fldChar w:fldCharType="separate"/>
      </w:r>
      <w:r w:rsidR="00300727" w:rsidRPr="0094202D">
        <w:rPr>
          <w:rFonts w:asciiTheme="minorHAnsi" w:hAnsiTheme="minorHAnsi" w:cstheme="minorHAnsi"/>
          <w:color w:val="auto"/>
          <w:szCs w:val="24"/>
          <w:highlight w:val="yellow"/>
          <w:vertAlign w:val="superscript"/>
          <w:lang w:val="en-US"/>
        </w:rPr>
        <w:t>26</w:t>
      </w:r>
      <w:r w:rsidR="008C55DF" w:rsidRPr="0094202D">
        <w:rPr>
          <w:rFonts w:asciiTheme="minorHAnsi" w:hAnsiTheme="minorHAnsi" w:cstheme="minorHAnsi"/>
          <w:color w:val="auto"/>
          <w:szCs w:val="24"/>
          <w:highlight w:val="yellow"/>
          <w:lang w:val="en-US"/>
        </w:rPr>
        <w:fldChar w:fldCharType="end"/>
      </w:r>
      <w:r w:rsidR="008C55DF" w:rsidRPr="0094202D">
        <w:rPr>
          <w:rFonts w:asciiTheme="minorHAnsi" w:hAnsiTheme="minorHAnsi" w:cstheme="minorHAnsi"/>
          <w:color w:val="auto"/>
          <w:szCs w:val="24"/>
          <w:highlight w:val="yellow"/>
          <w:lang w:val="en-US"/>
        </w:rPr>
        <w:t xml:space="preserve"> for illumination correction between different frames (</w:t>
      </w:r>
      <w:r w:rsidR="008C55DF" w:rsidRPr="0094202D">
        <w:rPr>
          <w:rFonts w:asciiTheme="minorHAnsi" w:hAnsiTheme="minorHAnsi" w:cstheme="minorHAnsi"/>
          <w:b/>
          <w:bCs/>
          <w:color w:val="auto"/>
          <w:szCs w:val="24"/>
          <w:highlight w:val="yellow"/>
          <w:lang w:val="en-US"/>
        </w:rPr>
        <w:t>Image</w:t>
      </w:r>
      <w:r w:rsidR="0094202D" w:rsidRPr="0094202D">
        <w:rPr>
          <w:rFonts w:asciiTheme="minorHAnsi" w:hAnsiTheme="minorHAnsi" w:cstheme="minorHAnsi"/>
          <w:b/>
          <w:bCs/>
          <w:color w:val="auto"/>
          <w:szCs w:val="24"/>
          <w:highlight w:val="yellow"/>
          <w:lang w:val="en-US"/>
        </w:rPr>
        <w:t xml:space="preserve"> | </w:t>
      </w:r>
      <w:r w:rsidR="008C55DF" w:rsidRPr="0094202D">
        <w:rPr>
          <w:rFonts w:asciiTheme="minorHAnsi" w:hAnsiTheme="minorHAnsi" w:cstheme="minorHAnsi"/>
          <w:b/>
          <w:bCs/>
          <w:color w:val="auto"/>
          <w:szCs w:val="24"/>
          <w:highlight w:val="yellow"/>
          <w:lang w:val="en-US"/>
        </w:rPr>
        <w:t>Adjust</w:t>
      </w:r>
      <w:r w:rsidR="0094202D" w:rsidRPr="0094202D">
        <w:rPr>
          <w:rFonts w:asciiTheme="minorHAnsi" w:hAnsiTheme="minorHAnsi" w:cstheme="minorHAnsi"/>
          <w:b/>
          <w:bCs/>
          <w:color w:val="auto"/>
          <w:szCs w:val="24"/>
          <w:highlight w:val="yellow"/>
          <w:lang w:val="en-US"/>
        </w:rPr>
        <w:t xml:space="preserve"> | </w:t>
      </w:r>
      <w:r w:rsidR="008C55DF" w:rsidRPr="0094202D">
        <w:rPr>
          <w:rFonts w:asciiTheme="minorHAnsi" w:hAnsiTheme="minorHAnsi" w:cstheme="minorHAnsi"/>
          <w:b/>
          <w:bCs/>
          <w:color w:val="auto"/>
          <w:szCs w:val="24"/>
          <w:highlight w:val="yellow"/>
          <w:lang w:val="en-US"/>
        </w:rPr>
        <w:t>Bleach Correction</w:t>
      </w:r>
      <w:r w:rsidR="0094202D" w:rsidRPr="0094202D">
        <w:rPr>
          <w:rFonts w:asciiTheme="minorHAnsi" w:hAnsiTheme="minorHAnsi" w:cstheme="minorHAnsi"/>
          <w:b/>
          <w:bCs/>
          <w:color w:val="auto"/>
          <w:szCs w:val="24"/>
          <w:highlight w:val="yellow"/>
          <w:lang w:val="en-US"/>
        </w:rPr>
        <w:t xml:space="preserve"> | </w:t>
      </w:r>
      <w:r w:rsidR="008C55DF" w:rsidRPr="0094202D">
        <w:rPr>
          <w:rFonts w:asciiTheme="minorHAnsi" w:hAnsiTheme="minorHAnsi" w:cstheme="minorHAnsi"/>
          <w:b/>
          <w:bCs/>
          <w:color w:val="auto"/>
          <w:szCs w:val="24"/>
          <w:highlight w:val="yellow"/>
          <w:lang w:val="en-US"/>
        </w:rPr>
        <w:t>Histogram Matching</w:t>
      </w:r>
      <w:r w:rsidR="008C55DF" w:rsidRPr="0094202D">
        <w:rPr>
          <w:rFonts w:asciiTheme="minorHAnsi" w:hAnsiTheme="minorHAnsi" w:cstheme="minorHAnsi"/>
          <w:color w:val="auto"/>
          <w:szCs w:val="24"/>
          <w:highlight w:val="yellow"/>
          <w:lang w:val="en-US"/>
        </w:rPr>
        <w:t xml:space="preserve">) </w:t>
      </w:r>
      <w:r w:rsidR="00C247B2" w:rsidRPr="0094202D">
        <w:rPr>
          <w:rFonts w:asciiTheme="minorHAnsi" w:hAnsiTheme="minorHAnsi" w:cstheme="minorHAnsi"/>
          <w:color w:val="auto"/>
          <w:szCs w:val="24"/>
          <w:highlight w:val="yellow"/>
          <w:lang w:val="en-US"/>
        </w:rPr>
        <w:t>(</w:t>
      </w:r>
      <w:r w:rsidR="00C247B2" w:rsidRPr="0094202D">
        <w:rPr>
          <w:rFonts w:asciiTheme="minorHAnsi" w:hAnsiTheme="minorHAnsi" w:cstheme="minorHAnsi"/>
          <w:b/>
          <w:bCs/>
          <w:color w:val="auto"/>
          <w:szCs w:val="24"/>
          <w:highlight w:val="yellow"/>
          <w:lang w:val="en-US"/>
        </w:rPr>
        <w:t>Figure 4</w:t>
      </w:r>
      <w:r w:rsidR="008C55DF" w:rsidRPr="0094202D">
        <w:rPr>
          <w:rFonts w:asciiTheme="minorHAnsi" w:hAnsiTheme="minorHAnsi" w:cstheme="minorHAnsi"/>
          <w:b/>
          <w:bCs/>
          <w:color w:val="auto"/>
          <w:szCs w:val="24"/>
          <w:highlight w:val="yellow"/>
          <w:lang w:val="en-US"/>
        </w:rPr>
        <w:t>C</w:t>
      </w:r>
      <w:r w:rsidR="008C55DF" w:rsidRPr="0094202D">
        <w:rPr>
          <w:rFonts w:asciiTheme="minorHAnsi" w:hAnsiTheme="minorHAnsi" w:cstheme="minorHAnsi"/>
          <w:color w:val="auto"/>
          <w:szCs w:val="24"/>
          <w:highlight w:val="yellow"/>
          <w:lang w:val="en-US"/>
        </w:rPr>
        <w:t>).</w:t>
      </w:r>
    </w:p>
    <w:p w14:paraId="5F48C60F" w14:textId="77777777" w:rsidR="008C55DF" w:rsidRPr="0094202D" w:rsidRDefault="008C55DF" w:rsidP="004927EE">
      <w:pPr>
        <w:spacing w:line="240" w:lineRule="auto"/>
        <w:contextualSpacing/>
        <w:rPr>
          <w:rFonts w:asciiTheme="minorHAnsi" w:hAnsiTheme="minorHAnsi" w:cstheme="minorHAnsi"/>
          <w:color w:val="auto"/>
          <w:szCs w:val="24"/>
          <w:highlight w:val="yellow"/>
          <w:lang w:val="en-US"/>
        </w:rPr>
      </w:pPr>
    </w:p>
    <w:p w14:paraId="05E320D8" w14:textId="0942B5DE" w:rsidR="008C55DF" w:rsidRPr="0094202D" w:rsidRDefault="0021047F"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Where </w:t>
      </w:r>
      <w:r w:rsidR="008C55DF" w:rsidRPr="0094202D">
        <w:rPr>
          <w:rFonts w:asciiTheme="minorHAnsi" w:hAnsiTheme="minorHAnsi" w:cstheme="minorHAnsi"/>
          <w:color w:val="auto"/>
          <w:szCs w:val="24"/>
          <w:highlight w:val="yellow"/>
          <w:lang w:val="en-US"/>
        </w:rPr>
        <w:t>needed, use SIFT-algorithm (Pl</w:t>
      </w:r>
      <w:r w:rsidR="008C55DF" w:rsidRPr="0094202D">
        <w:rPr>
          <w:rFonts w:asciiTheme="minorHAnsi" w:hAnsiTheme="minorHAnsi" w:cstheme="minorHAnsi"/>
          <w:b/>
          <w:bCs/>
          <w:color w:val="auto"/>
          <w:szCs w:val="24"/>
          <w:highlight w:val="yellow"/>
          <w:lang w:val="en-US"/>
        </w:rPr>
        <w:t>ugins</w:t>
      </w:r>
      <w:r w:rsidR="0094202D" w:rsidRPr="0094202D">
        <w:rPr>
          <w:rFonts w:asciiTheme="minorHAnsi" w:hAnsiTheme="minorHAnsi" w:cstheme="minorHAnsi"/>
          <w:b/>
          <w:bCs/>
          <w:color w:val="auto"/>
          <w:szCs w:val="24"/>
          <w:highlight w:val="yellow"/>
          <w:lang w:val="en-US"/>
        </w:rPr>
        <w:t xml:space="preserve"> | </w:t>
      </w:r>
      <w:r w:rsidR="008C55DF" w:rsidRPr="0094202D">
        <w:rPr>
          <w:rFonts w:asciiTheme="minorHAnsi" w:hAnsiTheme="minorHAnsi" w:cstheme="minorHAnsi"/>
          <w:b/>
          <w:bCs/>
          <w:color w:val="auto"/>
          <w:szCs w:val="24"/>
          <w:highlight w:val="yellow"/>
          <w:lang w:val="en-US"/>
        </w:rPr>
        <w:t>Registration</w:t>
      </w:r>
      <w:r w:rsidR="0094202D" w:rsidRPr="0094202D">
        <w:rPr>
          <w:rFonts w:asciiTheme="minorHAnsi" w:hAnsiTheme="minorHAnsi" w:cstheme="minorHAnsi"/>
          <w:b/>
          <w:bCs/>
          <w:color w:val="auto"/>
          <w:szCs w:val="24"/>
          <w:highlight w:val="yellow"/>
          <w:lang w:val="en-US"/>
        </w:rPr>
        <w:t xml:space="preserve"> | </w:t>
      </w:r>
      <w:r w:rsidR="008C55DF" w:rsidRPr="0094202D">
        <w:rPr>
          <w:rFonts w:asciiTheme="minorHAnsi" w:hAnsiTheme="minorHAnsi" w:cstheme="minorHAnsi"/>
          <w:b/>
          <w:bCs/>
          <w:color w:val="auto"/>
          <w:szCs w:val="24"/>
          <w:highlight w:val="yellow"/>
          <w:lang w:val="en-US"/>
        </w:rPr>
        <w:t>Linear Stack Alignment with SIFT</w:t>
      </w:r>
      <w:r w:rsidR="008C55DF" w:rsidRPr="0094202D">
        <w:rPr>
          <w:rFonts w:asciiTheme="minorHAnsi" w:hAnsiTheme="minorHAnsi" w:cstheme="minorHAnsi"/>
          <w:color w:val="auto"/>
          <w:szCs w:val="24"/>
          <w:highlight w:val="yellow"/>
          <w:lang w:val="en-US"/>
        </w:rPr>
        <w:t>) for aligning</w:t>
      </w:r>
      <w:r w:rsidR="000C57A5" w:rsidRPr="0094202D">
        <w:rPr>
          <w:rFonts w:asciiTheme="minorHAnsi" w:hAnsiTheme="minorHAnsi" w:cstheme="minorHAnsi"/>
          <w:color w:val="auto"/>
          <w:szCs w:val="24"/>
          <w:highlight w:val="yellow"/>
          <w:lang w:val="en-US"/>
        </w:rPr>
        <w:t xml:space="preserve"> or matching</w:t>
      </w:r>
      <w:r w:rsidR="008C55DF" w:rsidRPr="0094202D">
        <w:rPr>
          <w:rFonts w:asciiTheme="minorHAnsi" w:hAnsiTheme="minorHAnsi" w:cstheme="minorHAnsi"/>
          <w:color w:val="auto"/>
          <w:szCs w:val="24"/>
          <w:highlight w:val="yellow"/>
          <w:lang w:val="en-US"/>
        </w:rPr>
        <w:t xml:space="preserve"> image stacks </w:t>
      </w:r>
      <w:r w:rsidR="00C247B2" w:rsidRPr="0094202D">
        <w:rPr>
          <w:rFonts w:asciiTheme="minorHAnsi" w:hAnsiTheme="minorHAnsi" w:cstheme="minorHAnsi"/>
          <w:color w:val="auto"/>
          <w:szCs w:val="24"/>
          <w:highlight w:val="yellow"/>
          <w:lang w:val="en-US"/>
        </w:rPr>
        <w:t>(</w:t>
      </w:r>
      <w:r w:rsidR="00C247B2" w:rsidRPr="0094202D">
        <w:rPr>
          <w:rFonts w:asciiTheme="minorHAnsi" w:hAnsiTheme="minorHAnsi" w:cstheme="minorHAnsi"/>
          <w:b/>
          <w:bCs/>
          <w:color w:val="auto"/>
          <w:szCs w:val="24"/>
          <w:highlight w:val="yellow"/>
          <w:lang w:val="en-US"/>
        </w:rPr>
        <w:t>Figure 4</w:t>
      </w:r>
      <w:r w:rsidR="00BB0B66" w:rsidRPr="0094202D">
        <w:rPr>
          <w:rFonts w:asciiTheme="minorHAnsi" w:hAnsiTheme="minorHAnsi" w:cstheme="minorHAnsi"/>
          <w:b/>
          <w:bCs/>
          <w:color w:val="auto"/>
          <w:szCs w:val="24"/>
          <w:highlight w:val="yellow"/>
          <w:lang w:val="en-US"/>
        </w:rPr>
        <w:t>D</w:t>
      </w:r>
      <w:r w:rsidR="008C55DF" w:rsidRPr="0094202D">
        <w:rPr>
          <w:rFonts w:asciiTheme="minorHAnsi" w:hAnsiTheme="minorHAnsi" w:cstheme="minorHAnsi"/>
          <w:color w:val="auto"/>
          <w:szCs w:val="24"/>
          <w:highlight w:val="yellow"/>
          <w:lang w:val="en-US"/>
        </w:rPr>
        <w:t xml:space="preserve">). </w:t>
      </w:r>
      <w:r w:rsidR="00BE5ED3" w:rsidRPr="0094202D">
        <w:rPr>
          <w:rFonts w:asciiTheme="minorHAnsi" w:hAnsiTheme="minorHAnsi" w:cstheme="minorHAnsi"/>
          <w:color w:val="auto"/>
          <w:szCs w:val="24"/>
          <w:highlight w:val="yellow"/>
          <w:lang w:val="en-US"/>
        </w:rPr>
        <w:t>Selecting “</w:t>
      </w:r>
      <w:r w:rsidR="00BE5ED3" w:rsidRPr="0094202D">
        <w:rPr>
          <w:rFonts w:asciiTheme="minorHAnsi" w:hAnsiTheme="minorHAnsi" w:cstheme="minorHAnsi"/>
          <w:b/>
          <w:bCs/>
          <w:color w:val="auto"/>
          <w:szCs w:val="24"/>
          <w:highlight w:val="yellow"/>
          <w:lang w:val="en-US"/>
        </w:rPr>
        <w:t>T</w:t>
      </w:r>
      <w:r w:rsidR="008C55DF" w:rsidRPr="0094202D">
        <w:rPr>
          <w:rFonts w:asciiTheme="minorHAnsi" w:hAnsiTheme="minorHAnsi" w:cstheme="minorHAnsi"/>
          <w:b/>
          <w:bCs/>
          <w:color w:val="auto"/>
          <w:szCs w:val="24"/>
          <w:highlight w:val="yellow"/>
          <w:lang w:val="en-US"/>
        </w:rPr>
        <w:t>ranslation</w:t>
      </w:r>
      <w:r w:rsidR="00BE5ED3" w:rsidRPr="0094202D">
        <w:rPr>
          <w:rFonts w:asciiTheme="minorHAnsi" w:hAnsiTheme="minorHAnsi" w:cstheme="minorHAnsi"/>
          <w:color w:val="auto"/>
          <w:szCs w:val="24"/>
          <w:highlight w:val="yellow"/>
          <w:lang w:val="en-US"/>
        </w:rPr>
        <w:t>”</w:t>
      </w:r>
      <w:r w:rsidR="008C55DF" w:rsidRPr="0094202D">
        <w:rPr>
          <w:rFonts w:asciiTheme="minorHAnsi" w:hAnsiTheme="minorHAnsi" w:cstheme="minorHAnsi"/>
          <w:color w:val="auto"/>
          <w:szCs w:val="24"/>
          <w:highlight w:val="yellow"/>
          <w:lang w:val="en-US"/>
        </w:rPr>
        <w:t xml:space="preserve"> from the expected transformation menu should be enough to correct any x-y drift.</w:t>
      </w:r>
    </w:p>
    <w:p w14:paraId="744C573C" w14:textId="11738434" w:rsidR="001B7CB4" w:rsidRPr="0094202D" w:rsidRDefault="001B7CB4" w:rsidP="004927EE">
      <w:pPr>
        <w:pStyle w:val="ListParagraph"/>
        <w:spacing w:line="240" w:lineRule="auto"/>
        <w:ind w:left="0"/>
        <w:rPr>
          <w:rFonts w:asciiTheme="minorHAnsi" w:hAnsiTheme="minorHAnsi" w:cstheme="minorHAnsi"/>
          <w:color w:val="auto"/>
          <w:szCs w:val="24"/>
          <w:lang w:val="en-US"/>
        </w:rPr>
      </w:pPr>
    </w:p>
    <w:p w14:paraId="756FA774" w14:textId="77777777" w:rsidR="008C55DF" w:rsidRPr="0094202D" w:rsidRDefault="008C55DF"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NOTE: </w:t>
      </w:r>
      <w:r w:rsidR="0021047F" w:rsidRPr="0094202D">
        <w:rPr>
          <w:rFonts w:asciiTheme="minorHAnsi" w:hAnsiTheme="minorHAnsi" w:cstheme="minorHAnsi"/>
          <w:color w:val="auto"/>
          <w:szCs w:val="24"/>
          <w:lang w:val="en-US"/>
        </w:rPr>
        <w:t>O</w:t>
      </w:r>
      <w:r w:rsidRPr="0094202D">
        <w:rPr>
          <w:rFonts w:asciiTheme="minorHAnsi" w:hAnsiTheme="minorHAnsi" w:cstheme="minorHAnsi"/>
          <w:color w:val="auto"/>
          <w:szCs w:val="24"/>
          <w:lang w:val="en-US"/>
        </w:rPr>
        <w:t>ther plugins can be</w:t>
      </w:r>
      <w:r w:rsidR="0021047F" w:rsidRPr="0094202D">
        <w:rPr>
          <w:rFonts w:asciiTheme="minorHAnsi" w:hAnsiTheme="minorHAnsi" w:cstheme="minorHAnsi"/>
          <w:color w:val="auto"/>
          <w:szCs w:val="24"/>
          <w:lang w:val="en-US"/>
        </w:rPr>
        <w:t xml:space="preserve"> also</w:t>
      </w:r>
      <w:r w:rsidRPr="0094202D">
        <w:rPr>
          <w:rFonts w:asciiTheme="minorHAnsi" w:hAnsiTheme="minorHAnsi" w:cstheme="minorHAnsi"/>
          <w:color w:val="auto"/>
          <w:szCs w:val="24"/>
          <w:lang w:val="en-US"/>
        </w:rPr>
        <w:t xml:space="preserve"> used to align a stack of image slices, such as Image Stabilizer (https://imagej.net/Image_Stabilizer) or </w:t>
      </w:r>
      <w:proofErr w:type="spellStart"/>
      <w:r w:rsidRPr="0094202D">
        <w:rPr>
          <w:rFonts w:asciiTheme="minorHAnsi" w:hAnsiTheme="minorHAnsi" w:cstheme="minorHAnsi"/>
          <w:color w:val="auto"/>
          <w:szCs w:val="24"/>
          <w:lang w:val="en-US"/>
        </w:rPr>
        <w:t>StackReg</w:t>
      </w:r>
      <w:proofErr w:type="spellEnd"/>
      <w:r w:rsidRPr="0094202D">
        <w:rPr>
          <w:rFonts w:asciiTheme="minorHAnsi" w:hAnsiTheme="minorHAnsi" w:cstheme="minorHAnsi"/>
          <w:color w:val="auto"/>
          <w:szCs w:val="24"/>
          <w:lang w:val="en-US"/>
        </w:rPr>
        <w:t xml:space="preserve"> (http://bigwww.epfl.ch/thevenaz/stackreg/).</w:t>
      </w:r>
    </w:p>
    <w:p w14:paraId="5777F4B1" w14:textId="77777777" w:rsidR="008C55DF" w:rsidRPr="0094202D" w:rsidRDefault="008C55DF" w:rsidP="004927EE">
      <w:pPr>
        <w:spacing w:line="240" w:lineRule="auto"/>
        <w:contextualSpacing/>
        <w:rPr>
          <w:rFonts w:asciiTheme="minorHAnsi" w:hAnsiTheme="minorHAnsi" w:cstheme="minorHAnsi"/>
          <w:color w:val="auto"/>
          <w:szCs w:val="24"/>
          <w:highlight w:val="yellow"/>
          <w:lang w:val="en-US"/>
        </w:rPr>
      </w:pPr>
    </w:p>
    <w:p w14:paraId="633222EC" w14:textId="2F2B5BF2" w:rsidR="003648F7" w:rsidRPr="0094202D" w:rsidRDefault="000222AE"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Calibri" w:hAnsi="Calibri" w:cs="Calibri"/>
          <w:color w:val="auto"/>
          <w:szCs w:val="24"/>
          <w:highlight w:val="yellow"/>
          <w:lang w:val="en-US"/>
        </w:rPr>
        <w:t>Select hyphae that grow parallel to coverslip, avoiding those that are tilted. Be sure</w:t>
      </w:r>
      <w:r w:rsidR="003A1B35">
        <w:rPr>
          <w:rFonts w:ascii="Calibri" w:hAnsi="Calibri" w:cs="Calibri"/>
          <w:color w:val="auto"/>
          <w:szCs w:val="24"/>
          <w:highlight w:val="yellow"/>
          <w:lang w:val="en-US"/>
        </w:rPr>
        <w:t xml:space="preserve"> to select</w:t>
      </w:r>
      <w:r w:rsidRPr="0094202D">
        <w:rPr>
          <w:rFonts w:ascii="Calibri" w:hAnsi="Calibri" w:cs="Calibri"/>
          <w:color w:val="auto"/>
          <w:szCs w:val="24"/>
          <w:highlight w:val="yellow"/>
          <w:lang w:val="en-US"/>
        </w:rPr>
        <w:t xml:space="preserve"> hyphae that propagate by polar extension and avoid hyphae presenting lateral and/or apical branching</w:t>
      </w:r>
      <w:r w:rsidR="003648F7" w:rsidRPr="0094202D">
        <w:rPr>
          <w:rFonts w:asciiTheme="minorHAnsi" w:hAnsiTheme="minorHAnsi" w:cstheme="minorHAnsi"/>
          <w:color w:val="auto"/>
          <w:szCs w:val="24"/>
          <w:highlight w:val="yellow"/>
          <w:lang w:val="en-US"/>
        </w:rPr>
        <w:t>.</w:t>
      </w:r>
    </w:p>
    <w:p w14:paraId="2BB56F87" w14:textId="77777777" w:rsidR="003648F7" w:rsidRPr="0094202D" w:rsidRDefault="003648F7" w:rsidP="004927EE">
      <w:pPr>
        <w:pStyle w:val="ListParagraph"/>
        <w:spacing w:line="240" w:lineRule="auto"/>
        <w:ind w:left="0"/>
        <w:rPr>
          <w:rFonts w:asciiTheme="minorHAnsi" w:hAnsiTheme="minorHAnsi" w:cstheme="minorHAnsi"/>
          <w:color w:val="auto"/>
          <w:szCs w:val="24"/>
          <w:highlight w:val="yellow"/>
          <w:lang w:val="en-US"/>
        </w:rPr>
      </w:pPr>
    </w:p>
    <w:p w14:paraId="2FF30557" w14:textId="0C1F9403" w:rsidR="008C55DF" w:rsidRPr="0094202D" w:rsidRDefault="008C55DF"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Use </w:t>
      </w:r>
      <w:proofErr w:type="spellStart"/>
      <w:r w:rsidRPr="0094202D">
        <w:rPr>
          <w:rFonts w:asciiTheme="minorHAnsi" w:hAnsiTheme="minorHAnsi" w:cstheme="minorHAnsi"/>
          <w:color w:val="auto"/>
          <w:szCs w:val="24"/>
          <w:highlight w:val="yellow"/>
          <w:lang w:val="en-US"/>
        </w:rPr>
        <w:t>MTrackJ</w:t>
      </w:r>
      <w:proofErr w:type="spellEnd"/>
      <w:r w:rsidRPr="0094202D">
        <w:rPr>
          <w:rFonts w:asciiTheme="minorHAnsi" w:hAnsiTheme="minorHAnsi" w:cstheme="minorHAnsi"/>
          <w:color w:val="auto"/>
          <w:szCs w:val="24"/>
          <w:highlight w:val="yellow"/>
          <w:lang w:val="en-US"/>
        </w:rPr>
        <w:t xml:space="preserve"> (</w:t>
      </w:r>
      <w:r w:rsidRPr="003A1B35">
        <w:rPr>
          <w:rFonts w:asciiTheme="minorHAnsi" w:hAnsiTheme="minorHAnsi" w:cstheme="minorHAnsi"/>
          <w:b/>
          <w:bCs/>
          <w:color w:val="auto"/>
          <w:szCs w:val="24"/>
          <w:highlight w:val="yellow"/>
          <w:lang w:val="en-US"/>
        </w:rPr>
        <w:t>Plugins</w:t>
      </w:r>
      <w:r w:rsidR="0094202D" w:rsidRPr="003A1B35">
        <w:rPr>
          <w:rFonts w:asciiTheme="minorHAnsi" w:hAnsiTheme="minorHAnsi" w:cstheme="minorHAnsi"/>
          <w:b/>
          <w:bCs/>
          <w:color w:val="auto"/>
          <w:szCs w:val="24"/>
          <w:highlight w:val="yellow"/>
          <w:lang w:val="en-US"/>
        </w:rPr>
        <w:t xml:space="preserve"> | </w:t>
      </w:r>
      <w:proofErr w:type="spellStart"/>
      <w:r w:rsidRPr="003A1B35">
        <w:rPr>
          <w:rFonts w:asciiTheme="minorHAnsi" w:hAnsiTheme="minorHAnsi" w:cstheme="minorHAnsi"/>
          <w:b/>
          <w:bCs/>
          <w:color w:val="auto"/>
          <w:szCs w:val="24"/>
          <w:highlight w:val="yellow"/>
          <w:lang w:val="en-US"/>
        </w:rPr>
        <w:t>MTrackJ</w:t>
      </w:r>
      <w:proofErr w:type="spellEnd"/>
      <w:r w:rsidRPr="0094202D">
        <w:rPr>
          <w:rFonts w:asciiTheme="minorHAnsi" w:hAnsiTheme="minorHAnsi" w:cstheme="minorHAnsi"/>
          <w:color w:val="auto"/>
          <w:szCs w:val="24"/>
          <w:highlight w:val="yellow"/>
          <w:lang w:val="en-US"/>
        </w:rPr>
        <w:t>)</w:t>
      </w:r>
      <w:r w:rsidR="00695A5B" w:rsidRPr="0094202D">
        <w:rPr>
          <w:rFonts w:asciiTheme="minorHAnsi" w:hAnsiTheme="minorHAnsi" w:cstheme="minorHAnsi"/>
          <w:color w:val="auto"/>
          <w:szCs w:val="24"/>
          <w:highlight w:val="yellow"/>
          <w:lang w:val="en-US"/>
        </w:rPr>
        <w:t xml:space="preserve"> </w:t>
      </w:r>
      <w:r w:rsidRPr="0094202D">
        <w:rPr>
          <w:rFonts w:asciiTheme="minorHAnsi" w:hAnsiTheme="minorHAnsi" w:cstheme="minorHAnsi"/>
          <w:color w:val="auto"/>
          <w:szCs w:val="24"/>
          <w:highlight w:val="yellow"/>
          <w:lang w:val="en-US"/>
        </w:rPr>
        <w:t>plugin to trac</w:t>
      </w:r>
      <w:r w:rsidR="00C7266C" w:rsidRPr="0094202D">
        <w:rPr>
          <w:rFonts w:asciiTheme="minorHAnsi" w:hAnsiTheme="minorHAnsi" w:cstheme="minorHAnsi"/>
          <w:color w:val="auto"/>
          <w:szCs w:val="24"/>
          <w:highlight w:val="yellow"/>
          <w:lang w:val="en-US"/>
        </w:rPr>
        <w:t>k growing hyphal tips (</w:t>
      </w:r>
      <w:r w:rsidR="00C7266C" w:rsidRPr="003A1B35">
        <w:rPr>
          <w:rFonts w:asciiTheme="minorHAnsi" w:hAnsiTheme="minorHAnsi" w:cstheme="minorHAnsi"/>
          <w:b/>
          <w:bCs/>
          <w:color w:val="auto"/>
          <w:szCs w:val="24"/>
          <w:highlight w:val="yellow"/>
          <w:lang w:val="en-US"/>
        </w:rPr>
        <w:t>Figure 4</w:t>
      </w:r>
      <w:r w:rsidRPr="003A1B35">
        <w:rPr>
          <w:rFonts w:asciiTheme="minorHAnsi" w:hAnsiTheme="minorHAnsi" w:cstheme="minorHAnsi"/>
          <w:b/>
          <w:bCs/>
          <w:color w:val="auto"/>
          <w:szCs w:val="24"/>
          <w:highlight w:val="yellow"/>
          <w:lang w:val="en-US"/>
        </w:rPr>
        <w:t>E</w:t>
      </w:r>
      <w:r w:rsidRPr="0094202D">
        <w:rPr>
          <w:rFonts w:asciiTheme="minorHAnsi" w:hAnsiTheme="minorHAnsi" w:cstheme="minorHAnsi"/>
          <w:color w:val="auto"/>
          <w:szCs w:val="24"/>
          <w:highlight w:val="yellow"/>
          <w:lang w:val="en-US"/>
        </w:rPr>
        <w:t xml:space="preserve">) </w:t>
      </w:r>
      <w:r w:rsidRPr="0094202D">
        <w:rPr>
          <w:rFonts w:asciiTheme="minorHAnsi" w:hAnsiTheme="minorHAnsi" w:cstheme="minorHAnsi"/>
          <w:color w:val="auto"/>
          <w:szCs w:val="24"/>
          <w:highlight w:val="yellow"/>
          <w:lang w:val="en-US"/>
        </w:rPr>
        <w:fldChar w:fldCharType="begin"/>
      </w:r>
      <w:r w:rsidR="00300727" w:rsidRPr="0094202D">
        <w:rPr>
          <w:rFonts w:asciiTheme="minorHAnsi" w:hAnsiTheme="minorHAnsi" w:cstheme="minorHAnsi"/>
          <w:color w:val="auto"/>
          <w:szCs w:val="24"/>
          <w:highlight w:val="yellow"/>
          <w:lang w:val="en-US"/>
        </w:rPr>
        <w:instrText xml:space="preserve"> ADDIN ZOTERO_ITEM CSL_CITATION {"citationID":"dtVWWzAL","properties":{"formattedCitation":"\\super 27\\nosupersub{}","plainCitation":"27","noteIndex":0},"citationItems":[{"id":6533,"uris":["http://zotero.org/users/1097545/items/EZ8YVHDF"],"uri":["http://zotero.org/users/1097545/items/EZ8YVHDF"],"itemData":{"id":6533,"type":"chapter","container-title":"Methods in Enzymology","ISBN":"978-0-12-391857-4","language":"en","note":"DOI: 10.1016/B978-0-12-391857-4.00009-4","page":"183-200","publisher":"Elsevier","source":"Crossref","title":"Methods for Cell and Particle Tracking","URL":"https://linkinghub.elsevier.com/retrieve/pii/B9780123918574000094","volume":"504","author":[{"family":"Meijering","given":"Erik"},{"family":"Dzyubachyk","given":"Oleh"},{"family":"Smal","given":"Ihor"}],"accessed":{"date-parts":[["2020",3,9]]},"issued":{"date-parts":[["2012"]]}}}],"schema":"https://github.com/citation-style-language/schema/raw/master/csl-citation.json"} </w:instrText>
      </w:r>
      <w:r w:rsidRPr="0094202D">
        <w:rPr>
          <w:rFonts w:asciiTheme="minorHAnsi" w:hAnsiTheme="minorHAnsi" w:cstheme="minorHAnsi"/>
          <w:color w:val="auto"/>
          <w:szCs w:val="24"/>
          <w:highlight w:val="yellow"/>
          <w:lang w:val="en-US"/>
        </w:rPr>
        <w:fldChar w:fldCharType="separate"/>
      </w:r>
      <w:r w:rsidR="00300727" w:rsidRPr="0094202D">
        <w:rPr>
          <w:rFonts w:asciiTheme="minorHAnsi" w:hAnsiTheme="minorHAnsi" w:cstheme="minorHAnsi"/>
          <w:color w:val="auto"/>
          <w:szCs w:val="24"/>
          <w:highlight w:val="yellow"/>
          <w:vertAlign w:val="superscript"/>
          <w:lang w:val="en-US"/>
        </w:rPr>
        <w:t>27</w:t>
      </w:r>
      <w:r w:rsidRPr="0094202D">
        <w:rPr>
          <w:rFonts w:asciiTheme="minorHAnsi" w:hAnsiTheme="minorHAnsi" w:cstheme="minorHAnsi"/>
          <w:color w:val="auto"/>
          <w:szCs w:val="24"/>
          <w:highlight w:val="yellow"/>
          <w:lang w:val="en-US"/>
        </w:rPr>
        <w:fldChar w:fldCharType="end"/>
      </w:r>
      <w:r w:rsidRPr="0094202D">
        <w:rPr>
          <w:rFonts w:asciiTheme="minorHAnsi" w:hAnsiTheme="minorHAnsi" w:cstheme="minorHAnsi"/>
          <w:color w:val="auto"/>
          <w:szCs w:val="24"/>
          <w:highlight w:val="yellow"/>
          <w:lang w:val="en-US"/>
        </w:rPr>
        <w:t xml:space="preserve">. To add a track, select the </w:t>
      </w:r>
      <w:r w:rsidRPr="00D06B0D">
        <w:rPr>
          <w:rFonts w:asciiTheme="minorHAnsi" w:hAnsiTheme="minorHAnsi" w:cstheme="minorHAnsi"/>
          <w:b/>
          <w:bCs/>
          <w:color w:val="auto"/>
          <w:szCs w:val="24"/>
          <w:highlight w:val="yellow"/>
          <w:lang w:val="en-US"/>
        </w:rPr>
        <w:t>Add</w:t>
      </w:r>
      <w:r w:rsidRPr="0094202D">
        <w:rPr>
          <w:rFonts w:asciiTheme="minorHAnsi" w:hAnsiTheme="minorHAnsi" w:cstheme="minorHAnsi"/>
          <w:color w:val="auto"/>
          <w:szCs w:val="24"/>
          <w:highlight w:val="yellow"/>
          <w:lang w:val="en-US"/>
        </w:rPr>
        <w:t xml:space="preserve"> </w:t>
      </w:r>
      <w:r w:rsidR="00F04ED4" w:rsidRPr="0094202D">
        <w:rPr>
          <w:rFonts w:asciiTheme="minorHAnsi" w:hAnsiTheme="minorHAnsi" w:cstheme="minorHAnsi"/>
          <w:color w:val="auto"/>
          <w:szCs w:val="24"/>
          <w:highlight w:val="yellow"/>
          <w:lang w:val="en-US"/>
        </w:rPr>
        <w:t>button</w:t>
      </w:r>
      <w:r w:rsidRPr="0094202D">
        <w:rPr>
          <w:rFonts w:asciiTheme="minorHAnsi" w:hAnsiTheme="minorHAnsi" w:cstheme="minorHAnsi"/>
          <w:color w:val="auto"/>
          <w:szCs w:val="24"/>
          <w:highlight w:val="yellow"/>
          <w:lang w:val="en-US"/>
        </w:rPr>
        <w:t xml:space="preserve"> in the toolbar and place the first point at a hyphal tip using the left click of the mouse. The time series will automatically move to the next frame. To complete the tracking process, double click the mouse on the final point</w:t>
      </w:r>
      <w:r w:rsidR="00EA7ABE" w:rsidRPr="0094202D">
        <w:rPr>
          <w:rFonts w:asciiTheme="minorHAnsi" w:hAnsiTheme="minorHAnsi" w:cstheme="minorHAnsi"/>
          <w:color w:val="auto"/>
          <w:szCs w:val="24"/>
          <w:highlight w:val="yellow"/>
          <w:lang w:val="en-US"/>
        </w:rPr>
        <w:t xml:space="preserve"> (or press the Esc key)</w:t>
      </w:r>
      <w:r w:rsidR="00C247B2" w:rsidRPr="0094202D">
        <w:rPr>
          <w:rFonts w:asciiTheme="minorHAnsi" w:hAnsiTheme="minorHAnsi" w:cstheme="minorHAnsi"/>
          <w:color w:val="auto"/>
          <w:szCs w:val="24"/>
          <w:highlight w:val="yellow"/>
          <w:lang w:val="en-US"/>
        </w:rPr>
        <w:t xml:space="preserve"> (</w:t>
      </w:r>
      <w:r w:rsidR="00C247B2" w:rsidRPr="003A1B35">
        <w:rPr>
          <w:rFonts w:asciiTheme="minorHAnsi" w:hAnsiTheme="minorHAnsi" w:cstheme="minorHAnsi"/>
          <w:b/>
          <w:bCs/>
          <w:color w:val="auto"/>
          <w:szCs w:val="24"/>
          <w:highlight w:val="yellow"/>
          <w:lang w:val="en-US"/>
        </w:rPr>
        <w:t>Figure 4</w:t>
      </w:r>
      <w:r w:rsidRPr="003A1B35">
        <w:rPr>
          <w:rFonts w:asciiTheme="minorHAnsi" w:hAnsiTheme="minorHAnsi" w:cstheme="minorHAnsi"/>
          <w:b/>
          <w:bCs/>
          <w:color w:val="auto"/>
          <w:szCs w:val="24"/>
          <w:highlight w:val="yellow"/>
          <w:lang w:val="en-US"/>
        </w:rPr>
        <w:t>F</w:t>
      </w:r>
      <w:r w:rsidRPr="0094202D">
        <w:rPr>
          <w:rFonts w:asciiTheme="minorHAnsi" w:hAnsiTheme="minorHAnsi" w:cstheme="minorHAnsi"/>
          <w:color w:val="auto"/>
          <w:szCs w:val="24"/>
          <w:highlight w:val="yellow"/>
          <w:lang w:val="en-US"/>
        </w:rPr>
        <w:t>).</w:t>
      </w:r>
      <w:r w:rsidR="00EA7ABE" w:rsidRPr="0094202D">
        <w:rPr>
          <w:rFonts w:asciiTheme="minorHAnsi" w:hAnsiTheme="minorHAnsi" w:cstheme="minorHAnsi"/>
          <w:color w:val="auto"/>
          <w:szCs w:val="24"/>
          <w:highlight w:val="yellow"/>
          <w:lang w:val="en-US"/>
        </w:rPr>
        <w:t xml:space="preserve"> Move to another point </w:t>
      </w:r>
      <w:r w:rsidR="000019FE" w:rsidRPr="0094202D">
        <w:rPr>
          <w:rFonts w:asciiTheme="minorHAnsi" w:hAnsiTheme="minorHAnsi" w:cstheme="minorHAnsi"/>
          <w:color w:val="auto"/>
          <w:szCs w:val="24"/>
          <w:highlight w:val="yellow"/>
          <w:lang w:val="en-US"/>
        </w:rPr>
        <w:t>of interest</w:t>
      </w:r>
      <w:r w:rsidR="00695A5B" w:rsidRPr="0094202D">
        <w:rPr>
          <w:rFonts w:asciiTheme="minorHAnsi" w:hAnsiTheme="minorHAnsi" w:cstheme="minorHAnsi"/>
          <w:color w:val="auto"/>
          <w:szCs w:val="24"/>
          <w:highlight w:val="yellow"/>
          <w:lang w:val="en-US"/>
        </w:rPr>
        <w:t xml:space="preserve"> (</w:t>
      </w:r>
      <w:r w:rsidR="0021047F" w:rsidRPr="0094202D">
        <w:rPr>
          <w:rFonts w:asciiTheme="minorHAnsi" w:hAnsiTheme="minorHAnsi" w:cstheme="minorHAnsi"/>
          <w:color w:val="auto"/>
          <w:szCs w:val="24"/>
          <w:highlight w:val="yellow"/>
          <w:lang w:val="en-US"/>
        </w:rPr>
        <w:t>i.e.</w:t>
      </w:r>
      <w:r w:rsidR="00D06B0D">
        <w:rPr>
          <w:rFonts w:asciiTheme="minorHAnsi" w:hAnsiTheme="minorHAnsi" w:cstheme="minorHAnsi"/>
          <w:color w:val="auto"/>
          <w:szCs w:val="24"/>
          <w:highlight w:val="yellow"/>
          <w:lang w:val="en-US"/>
        </w:rPr>
        <w:t>,</w:t>
      </w:r>
      <w:r w:rsidR="0021047F" w:rsidRPr="0094202D">
        <w:rPr>
          <w:rFonts w:asciiTheme="minorHAnsi" w:hAnsiTheme="minorHAnsi" w:cstheme="minorHAnsi"/>
          <w:color w:val="auto"/>
          <w:szCs w:val="24"/>
          <w:highlight w:val="yellow"/>
          <w:lang w:val="en-US"/>
        </w:rPr>
        <w:t xml:space="preserve"> </w:t>
      </w:r>
      <w:r w:rsidR="00695A5B" w:rsidRPr="0094202D">
        <w:rPr>
          <w:rFonts w:asciiTheme="minorHAnsi" w:hAnsiTheme="minorHAnsi" w:cstheme="minorHAnsi"/>
          <w:color w:val="auto"/>
          <w:szCs w:val="24"/>
          <w:highlight w:val="yellow"/>
          <w:lang w:val="en-US"/>
        </w:rPr>
        <w:t>growing hyphal tip)</w:t>
      </w:r>
      <w:r w:rsidR="000019FE" w:rsidRPr="0094202D">
        <w:rPr>
          <w:rFonts w:asciiTheme="minorHAnsi" w:hAnsiTheme="minorHAnsi" w:cstheme="minorHAnsi"/>
          <w:color w:val="auto"/>
          <w:szCs w:val="24"/>
          <w:highlight w:val="yellow"/>
          <w:lang w:val="en-US"/>
        </w:rPr>
        <w:t xml:space="preserve"> </w:t>
      </w:r>
      <w:r w:rsidR="00EA7ABE" w:rsidRPr="0094202D">
        <w:rPr>
          <w:rFonts w:asciiTheme="minorHAnsi" w:hAnsiTheme="minorHAnsi" w:cstheme="minorHAnsi"/>
          <w:color w:val="auto"/>
          <w:szCs w:val="24"/>
          <w:highlight w:val="yellow"/>
          <w:lang w:val="en-US"/>
        </w:rPr>
        <w:t xml:space="preserve">in the </w:t>
      </w:r>
      <w:r w:rsidR="00695A5B" w:rsidRPr="0094202D">
        <w:rPr>
          <w:rFonts w:asciiTheme="minorHAnsi" w:hAnsiTheme="minorHAnsi" w:cstheme="minorHAnsi"/>
          <w:color w:val="auto"/>
          <w:szCs w:val="24"/>
          <w:highlight w:val="yellow"/>
          <w:lang w:val="en-US"/>
        </w:rPr>
        <w:t xml:space="preserve">initial </w:t>
      </w:r>
      <w:r w:rsidR="00EA7ABE" w:rsidRPr="0094202D">
        <w:rPr>
          <w:rFonts w:asciiTheme="minorHAnsi" w:hAnsiTheme="minorHAnsi" w:cstheme="minorHAnsi"/>
          <w:color w:val="auto"/>
          <w:szCs w:val="24"/>
          <w:highlight w:val="yellow"/>
          <w:lang w:val="en-US"/>
        </w:rPr>
        <w:t xml:space="preserve">time frame and restart </w:t>
      </w:r>
      <w:r w:rsidR="000019FE" w:rsidRPr="0094202D">
        <w:rPr>
          <w:rFonts w:asciiTheme="minorHAnsi" w:hAnsiTheme="minorHAnsi" w:cstheme="minorHAnsi"/>
          <w:color w:val="auto"/>
          <w:szCs w:val="24"/>
          <w:highlight w:val="yellow"/>
          <w:lang w:val="en-US"/>
        </w:rPr>
        <w:t xml:space="preserve">the </w:t>
      </w:r>
      <w:r w:rsidR="00EA7ABE" w:rsidRPr="0094202D">
        <w:rPr>
          <w:rFonts w:asciiTheme="minorHAnsi" w:hAnsiTheme="minorHAnsi" w:cstheme="minorHAnsi"/>
          <w:color w:val="auto"/>
          <w:szCs w:val="24"/>
          <w:highlight w:val="yellow"/>
          <w:lang w:val="en-US"/>
        </w:rPr>
        <w:t xml:space="preserve">procedure by measuring growth rate of another hypha. </w:t>
      </w:r>
    </w:p>
    <w:p w14:paraId="08F91A12" w14:textId="77777777" w:rsidR="001B7CB4" w:rsidRPr="0094202D" w:rsidRDefault="001B7CB4" w:rsidP="004927EE">
      <w:pPr>
        <w:pStyle w:val="ListParagraph"/>
        <w:spacing w:line="240" w:lineRule="auto"/>
        <w:ind w:left="0"/>
        <w:rPr>
          <w:rFonts w:asciiTheme="minorHAnsi" w:hAnsiTheme="minorHAnsi" w:cstheme="minorHAnsi"/>
          <w:color w:val="auto"/>
          <w:szCs w:val="24"/>
          <w:highlight w:val="yellow"/>
          <w:lang w:val="en-US"/>
        </w:rPr>
      </w:pPr>
    </w:p>
    <w:p w14:paraId="1920A8AF" w14:textId="1F6F5156" w:rsidR="008C55DF" w:rsidRPr="00D06B0D" w:rsidRDefault="008C55DF" w:rsidP="004927EE">
      <w:pPr>
        <w:spacing w:line="240" w:lineRule="auto"/>
        <w:contextualSpacing/>
        <w:rPr>
          <w:rFonts w:asciiTheme="minorHAnsi" w:hAnsiTheme="minorHAnsi" w:cstheme="minorHAnsi"/>
          <w:color w:val="auto"/>
          <w:szCs w:val="24"/>
          <w:lang w:val="en-US"/>
        </w:rPr>
      </w:pPr>
      <w:r w:rsidRPr="00D06B0D">
        <w:rPr>
          <w:rFonts w:asciiTheme="minorHAnsi" w:hAnsiTheme="minorHAnsi" w:cstheme="minorHAnsi"/>
          <w:color w:val="auto"/>
          <w:szCs w:val="24"/>
          <w:lang w:val="en-US"/>
        </w:rPr>
        <w:t>NOTE:</w:t>
      </w:r>
      <w:r w:rsidR="00D06B0D" w:rsidRPr="00D06B0D">
        <w:rPr>
          <w:rFonts w:asciiTheme="minorHAnsi" w:hAnsiTheme="minorHAnsi" w:cstheme="minorHAnsi"/>
          <w:color w:val="auto"/>
          <w:szCs w:val="24"/>
          <w:lang w:val="en-US"/>
        </w:rPr>
        <w:t xml:space="preserve"> </w:t>
      </w:r>
      <w:r w:rsidR="00055F9B" w:rsidRPr="00D06B0D">
        <w:rPr>
          <w:rFonts w:asciiTheme="minorHAnsi" w:hAnsiTheme="minorHAnsi" w:cstheme="minorHAnsi"/>
          <w:color w:val="auto"/>
          <w:szCs w:val="24"/>
          <w:lang w:val="en-US"/>
        </w:rPr>
        <w:t xml:space="preserve">To install </w:t>
      </w:r>
      <w:proofErr w:type="spellStart"/>
      <w:r w:rsidR="00055F9B" w:rsidRPr="00D06B0D">
        <w:rPr>
          <w:rFonts w:asciiTheme="minorHAnsi" w:hAnsiTheme="minorHAnsi" w:cstheme="minorHAnsi"/>
          <w:color w:val="auto"/>
          <w:szCs w:val="24"/>
          <w:lang w:val="en-US"/>
        </w:rPr>
        <w:t>MTrackJ</w:t>
      </w:r>
      <w:proofErr w:type="spellEnd"/>
      <w:r w:rsidR="00055F9B" w:rsidRPr="00D06B0D">
        <w:rPr>
          <w:rFonts w:asciiTheme="minorHAnsi" w:hAnsiTheme="minorHAnsi" w:cstheme="minorHAnsi"/>
          <w:color w:val="auto"/>
          <w:szCs w:val="24"/>
          <w:lang w:val="en-US"/>
        </w:rPr>
        <w:t xml:space="preserve"> follow the instructions presented at https://imagescience.org/meijering/software/mtrackj/</w:t>
      </w:r>
    </w:p>
    <w:p w14:paraId="14F3FF65" w14:textId="77777777" w:rsidR="008C55DF" w:rsidRPr="0094202D" w:rsidRDefault="008C55DF" w:rsidP="004927EE">
      <w:pPr>
        <w:spacing w:line="240" w:lineRule="auto"/>
        <w:contextualSpacing/>
        <w:rPr>
          <w:rFonts w:asciiTheme="minorHAnsi" w:hAnsiTheme="minorHAnsi" w:cstheme="minorHAnsi"/>
          <w:color w:val="auto"/>
          <w:szCs w:val="24"/>
          <w:highlight w:val="yellow"/>
          <w:lang w:val="en-US"/>
        </w:rPr>
      </w:pPr>
    </w:p>
    <w:p w14:paraId="6F99738C" w14:textId="7661B7E9" w:rsidR="008C55DF" w:rsidRPr="0094202D" w:rsidRDefault="001B3891" w:rsidP="004927EE">
      <w:pPr>
        <w:pStyle w:val="ListParagraph"/>
        <w:numPr>
          <w:ilvl w:val="1"/>
          <w:numId w:val="9"/>
        </w:numPr>
        <w:spacing w:line="240" w:lineRule="auto"/>
        <w:ind w:left="0" w:firstLine="0"/>
        <w:rPr>
          <w:rFonts w:asciiTheme="minorHAnsi" w:hAnsiTheme="minorHAnsi" w:cstheme="minorHAnsi"/>
          <w:color w:val="auto"/>
          <w:szCs w:val="24"/>
          <w:highlight w:val="yellow"/>
          <w:lang w:val="en-US"/>
        </w:rPr>
      </w:pPr>
      <w:r w:rsidRPr="0094202D">
        <w:rPr>
          <w:rFonts w:asciiTheme="minorHAnsi" w:hAnsiTheme="minorHAnsi" w:cstheme="minorHAnsi"/>
          <w:color w:val="auto"/>
          <w:szCs w:val="24"/>
          <w:highlight w:val="yellow"/>
          <w:lang w:val="en-US"/>
        </w:rPr>
        <w:t xml:space="preserve">Click the </w:t>
      </w:r>
      <w:r w:rsidRPr="00D06B0D">
        <w:rPr>
          <w:rFonts w:asciiTheme="minorHAnsi" w:hAnsiTheme="minorHAnsi" w:cstheme="minorHAnsi"/>
          <w:b/>
          <w:bCs/>
          <w:color w:val="auto"/>
          <w:szCs w:val="24"/>
          <w:highlight w:val="yellow"/>
          <w:lang w:val="en-US"/>
        </w:rPr>
        <w:t>Measure</w:t>
      </w:r>
      <w:r w:rsidRPr="0094202D">
        <w:rPr>
          <w:rFonts w:asciiTheme="minorHAnsi" w:hAnsiTheme="minorHAnsi" w:cstheme="minorHAnsi"/>
          <w:color w:val="auto"/>
          <w:szCs w:val="24"/>
          <w:highlight w:val="yellow"/>
          <w:lang w:val="en-US"/>
        </w:rPr>
        <w:t xml:space="preserve"> </w:t>
      </w:r>
      <w:r w:rsidR="00F04ED4" w:rsidRPr="0094202D">
        <w:rPr>
          <w:rFonts w:asciiTheme="minorHAnsi" w:hAnsiTheme="minorHAnsi" w:cstheme="minorHAnsi"/>
          <w:color w:val="auto"/>
          <w:szCs w:val="24"/>
          <w:highlight w:val="yellow"/>
          <w:lang w:val="en-US"/>
        </w:rPr>
        <w:t xml:space="preserve">button </w:t>
      </w:r>
      <w:r w:rsidRPr="0094202D">
        <w:rPr>
          <w:rFonts w:asciiTheme="minorHAnsi" w:hAnsiTheme="minorHAnsi" w:cstheme="minorHAnsi"/>
          <w:color w:val="auto"/>
          <w:szCs w:val="24"/>
          <w:highlight w:val="yellow"/>
          <w:lang w:val="en-US"/>
        </w:rPr>
        <w:t xml:space="preserve">in the </w:t>
      </w:r>
      <w:proofErr w:type="spellStart"/>
      <w:r w:rsidRPr="0094202D">
        <w:rPr>
          <w:rFonts w:asciiTheme="minorHAnsi" w:hAnsiTheme="minorHAnsi" w:cstheme="minorHAnsi"/>
          <w:color w:val="auto"/>
          <w:szCs w:val="24"/>
          <w:highlight w:val="yellow"/>
          <w:lang w:val="en-US"/>
        </w:rPr>
        <w:t>MTrackJ</w:t>
      </w:r>
      <w:proofErr w:type="spellEnd"/>
      <w:r w:rsidRPr="0094202D">
        <w:rPr>
          <w:rFonts w:asciiTheme="minorHAnsi" w:hAnsiTheme="minorHAnsi" w:cstheme="minorHAnsi"/>
          <w:color w:val="auto"/>
          <w:szCs w:val="24"/>
          <w:highlight w:val="yellow"/>
          <w:lang w:val="en-US"/>
        </w:rPr>
        <w:t xml:space="preserve"> dialog</w:t>
      </w:r>
      <w:r w:rsidR="0033648A" w:rsidRPr="0094202D">
        <w:rPr>
          <w:rFonts w:asciiTheme="minorHAnsi" w:hAnsiTheme="minorHAnsi" w:cstheme="minorHAnsi"/>
          <w:color w:val="auto"/>
          <w:szCs w:val="24"/>
          <w:highlight w:val="yellow"/>
          <w:lang w:val="en-US"/>
        </w:rPr>
        <w:t xml:space="preserve"> </w:t>
      </w:r>
      <w:r w:rsidR="00C247B2" w:rsidRPr="0094202D">
        <w:rPr>
          <w:rFonts w:asciiTheme="minorHAnsi" w:hAnsiTheme="minorHAnsi" w:cstheme="minorHAnsi"/>
          <w:color w:val="auto"/>
          <w:szCs w:val="24"/>
          <w:highlight w:val="yellow"/>
          <w:lang w:val="en-US"/>
        </w:rPr>
        <w:t>(</w:t>
      </w:r>
      <w:r w:rsidR="00C247B2" w:rsidRPr="00D06B0D">
        <w:rPr>
          <w:rFonts w:asciiTheme="minorHAnsi" w:hAnsiTheme="minorHAnsi" w:cstheme="minorHAnsi"/>
          <w:b/>
          <w:bCs/>
          <w:color w:val="auto"/>
          <w:szCs w:val="24"/>
          <w:highlight w:val="yellow"/>
          <w:lang w:val="en-US"/>
        </w:rPr>
        <w:t>Figure 4</w:t>
      </w:r>
      <w:r w:rsidR="00660101" w:rsidRPr="00D06B0D">
        <w:rPr>
          <w:rFonts w:asciiTheme="minorHAnsi" w:hAnsiTheme="minorHAnsi" w:cstheme="minorHAnsi"/>
          <w:b/>
          <w:bCs/>
          <w:color w:val="auto"/>
          <w:szCs w:val="24"/>
          <w:highlight w:val="yellow"/>
          <w:lang w:val="en-US"/>
        </w:rPr>
        <w:t>G</w:t>
      </w:r>
      <w:r w:rsidR="0033648A" w:rsidRPr="0094202D">
        <w:rPr>
          <w:rFonts w:asciiTheme="minorHAnsi" w:hAnsiTheme="minorHAnsi" w:cstheme="minorHAnsi"/>
          <w:color w:val="auto"/>
          <w:szCs w:val="24"/>
          <w:highlight w:val="yellow"/>
          <w:lang w:val="en-US"/>
        </w:rPr>
        <w:t>)</w:t>
      </w:r>
      <w:r w:rsidR="00640FAB" w:rsidRPr="0094202D">
        <w:rPr>
          <w:rFonts w:asciiTheme="minorHAnsi" w:hAnsiTheme="minorHAnsi" w:cstheme="minorHAnsi"/>
          <w:color w:val="auto"/>
          <w:szCs w:val="24"/>
          <w:highlight w:val="yellow"/>
          <w:lang w:val="en-US"/>
        </w:rPr>
        <w:t xml:space="preserve"> to open the output table</w:t>
      </w:r>
      <w:r w:rsidRPr="0094202D">
        <w:rPr>
          <w:rFonts w:asciiTheme="minorHAnsi" w:hAnsiTheme="minorHAnsi" w:cstheme="minorHAnsi"/>
          <w:color w:val="auto"/>
          <w:szCs w:val="24"/>
          <w:highlight w:val="yellow"/>
          <w:lang w:val="en-US"/>
        </w:rPr>
        <w:t xml:space="preserve">. </w:t>
      </w:r>
      <w:r w:rsidR="008C55DF" w:rsidRPr="0094202D">
        <w:rPr>
          <w:rFonts w:asciiTheme="minorHAnsi" w:hAnsiTheme="minorHAnsi" w:cstheme="minorHAnsi"/>
          <w:color w:val="auto"/>
          <w:szCs w:val="24"/>
          <w:highlight w:val="yellow"/>
          <w:lang w:val="en-US"/>
        </w:rPr>
        <w:t xml:space="preserve">Save </w:t>
      </w:r>
      <w:r w:rsidRPr="0094202D">
        <w:rPr>
          <w:rFonts w:asciiTheme="minorHAnsi" w:hAnsiTheme="minorHAnsi" w:cstheme="minorHAnsi"/>
          <w:color w:val="auto"/>
          <w:szCs w:val="24"/>
          <w:highlight w:val="yellow"/>
          <w:lang w:val="en-US"/>
        </w:rPr>
        <w:t>track measurements</w:t>
      </w:r>
      <w:r w:rsidR="00466E43" w:rsidRPr="0094202D">
        <w:rPr>
          <w:rFonts w:asciiTheme="minorHAnsi" w:hAnsiTheme="minorHAnsi" w:cstheme="minorHAnsi"/>
          <w:color w:val="auto"/>
          <w:szCs w:val="24"/>
          <w:highlight w:val="yellow"/>
          <w:lang w:val="en-US"/>
        </w:rPr>
        <w:t xml:space="preserve"> (</w:t>
      </w:r>
      <w:r w:rsidR="00466E43" w:rsidRPr="00D06B0D">
        <w:rPr>
          <w:rFonts w:asciiTheme="minorHAnsi" w:hAnsiTheme="minorHAnsi" w:cstheme="minorHAnsi"/>
          <w:b/>
          <w:bCs/>
          <w:color w:val="auto"/>
          <w:szCs w:val="24"/>
          <w:highlight w:val="yellow"/>
          <w:lang w:val="en-US"/>
        </w:rPr>
        <w:t>File</w:t>
      </w:r>
      <w:r w:rsidR="0094202D" w:rsidRPr="00D06B0D">
        <w:rPr>
          <w:rFonts w:asciiTheme="minorHAnsi" w:hAnsiTheme="minorHAnsi" w:cstheme="minorHAnsi"/>
          <w:b/>
          <w:bCs/>
          <w:color w:val="auto"/>
          <w:szCs w:val="24"/>
          <w:highlight w:val="yellow"/>
          <w:lang w:val="en-US"/>
        </w:rPr>
        <w:t xml:space="preserve"> | </w:t>
      </w:r>
      <w:r w:rsidR="00466E43" w:rsidRPr="00D06B0D">
        <w:rPr>
          <w:rFonts w:asciiTheme="minorHAnsi" w:hAnsiTheme="minorHAnsi" w:cstheme="minorHAnsi"/>
          <w:b/>
          <w:bCs/>
          <w:color w:val="auto"/>
          <w:szCs w:val="24"/>
          <w:highlight w:val="yellow"/>
          <w:lang w:val="en-US"/>
        </w:rPr>
        <w:t>S</w:t>
      </w:r>
      <w:r w:rsidR="006E5938" w:rsidRPr="00D06B0D">
        <w:rPr>
          <w:rFonts w:asciiTheme="minorHAnsi" w:hAnsiTheme="minorHAnsi" w:cstheme="minorHAnsi"/>
          <w:b/>
          <w:bCs/>
          <w:color w:val="auto"/>
          <w:szCs w:val="24"/>
          <w:highlight w:val="yellow"/>
          <w:lang w:val="en-US"/>
        </w:rPr>
        <w:t>ave A</w:t>
      </w:r>
      <w:r w:rsidR="00466E43" w:rsidRPr="00D06B0D">
        <w:rPr>
          <w:rFonts w:asciiTheme="minorHAnsi" w:hAnsiTheme="minorHAnsi" w:cstheme="minorHAnsi"/>
          <w:b/>
          <w:bCs/>
          <w:color w:val="auto"/>
          <w:szCs w:val="24"/>
          <w:highlight w:val="yellow"/>
          <w:lang w:val="en-US"/>
        </w:rPr>
        <w:t>s</w:t>
      </w:r>
      <w:r w:rsidR="00466E43" w:rsidRPr="0094202D">
        <w:rPr>
          <w:rFonts w:asciiTheme="minorHAnsi" w:hAnsiTheme="minorHAnsi" w:cstheme="minorHAnsi"/>
          <w:color w:val="auto"/>
          <w:szCs w:val="24"/>
          <w:highlight w:val="yellow"/>
          <w:lang w:val="en-US"/>
        </w:rPr>
        <w:t>)</w:t>
      </w:r>
      <w:r w:rsidRPr="0094202D">
        <w:rPr>
          <w:rFonts w:asciiTheme="minorHAnsi" w:hAnsiTheme="minorHAnsi" w:cstheme="minorHAnsi"/>
          <w:color w:val="auto"/>
          <w:szCs w:val="24"/>
          <w:highlight w:val="yellow"/>
          <w:lang w:val="en-US"/>
        </w:rPr>
        <w:t xml:space="preserve"> </w:t>
      </w:r>
      <w:r w:rsidR="008C55DF" w:rsidRPr="0094202D">
        <w:rPr>
          <w:rFonts w:asciiTheme="minorHAnsi" w:hAnsiTheme="minorHAnsi" w:cstheme="minorHAnsi"/>
          <w:color w:val="auto"/>
          <w:szCs w:val="24"/>
          <w:highlight w:val="yellow"/>
          <w:lang w:val="en-US"/>
        </w:rPr>
        <w:t xml:space="preserve">to </w:t>
      </w:r>
      <w:r w:rsidR="002A355C" w:rsidRPr="0094202D">
        <w:rPr>
          <w:rFonts w:asciiTheme="minorHAnsi" w:hAnsiTheme="minorHAnsi" w:cstheme="minorHAnsi"/>
          <w:color w:val="auto"/>
          <w:szCs w:val="24"/>
          <w:highlight w:val="yellow"/>
          <w:lang w:val="en-US"/>
        </w:rPr>
        <w:t xml:space="preserve">the </w:t>
      </w:r>
      <w:r w:rsidR="008C55DF" w:rsidRPr="0094202D">
        <w:rPr>
          <w:rFonts w:asciiTheme="minorHAnsi" w:hAnsiTheme="minorHAnsi" w:cstheme="minorHAnsi"/>
          <w:color w:val="auto"/>
          <w:szCs w:val="24"/>
          <w:highlight w:val="yellow"/>
          <w:lang w:val="en-US"/>
        </w:rPr>
        <w:t>desire</w:t>
      </w:r>
      <w:r w:rsidR="002A355C" w:rsidRPr="0094202D">
        <w:rPr>
          <w:rFonts w:asciiTheme="minorHAnsi" w:hAnsiTheme="minorHAnsi" w:cstheme="minorHAnsi"/>
          <w:color w:val="auto"/>
          <w:szCs w:val="24"/>
          <w:highlight w:val="yellow"/>
          <w:lang w:val="en-US"/>
        </w:rPr>
        <w:t>d</w:t>
      </w:r>
      <w:r w:rsidR="008C55DF" w:rsidRPr="0094202D">
        <w:rPr>
          <w:rFonts w:asciiTheme="minorHAnsi" w:hAnsiTheme="minorHAnsi" w:cstheme="minorHAnsi"/>
          <w:color w:val="auto"/>
          <w:szCs w:val="24"/>
          <w:highlight w:val="yellow"/>
          <w:lang w:val="en-US"/>
        </w:rPr>
        <w:t xml:space="preserve"> file format (e.g.</w:t>
      </w:r>
      <w:r w:rsidR="00D06B0D">
        <w:rPr>
          <w:rFonts w:asciiTheme="minorHAnsi" w:hAnsiTheme="minorHAnsi" w:cstheme="minorHAnsi"/>
          <w:color w:val="auto"/>
          <w:szCs w:val="24"/>
          <w:highlight w:val="yellow"/>
          <w:lang w:val="en-US"/>
        </w:rPr>
        <w:t>,</w:t>
      </w:r>
      <w:r w:rsidR="008C55DF" w:rsidRPr="0094202D">
        <w:rPr>
          <w:rFonts w:asciiTheme="minorHAnsi" w:hAnsiTheme="minorHAnsi" w:cstheme="minorHAnsi"/>
          <w:color w:val="auto"/>
          <w:szCs w:val="24"/>
          <w:highlight w:val="yellow"/>
          <w:lang w:val="en-US"/>
        </w:rPr>
        <w:t xml:space="preserve"> csv), analyze and plot them </w:t>
      </w:r>
      <w:r w:rsidR="00C247B2" w:rsidRPr="0094202D">
        <w:rPr>
          <w:rFonts w:asciiTheme="minorHAnsi" w:hAnsiTheme="minorHAnsi" w:cstheme="minorHAnsi"/>
          <w:color w:val="auto"/>
          <w:szCs w:val="24"/>
          <w:highlight w:val="yellow"/>
          <w:lang w:val="en-US"/>
        </w:rPr>
        <w:t>(</w:t>
      </w:r>
      <w:r w:rsidR="00C247B2" w:rsidRPr="00D06B0D">
        <w:rPr>
          <w:rFonts w:asciiTheme="minorHAnsi" w:hAnsiTheme="minorHAnsi" w:cstheme="minorHAnsi"/>
          <w:b/>
          <w:bCs/>
          <w:color w:val="auto"/>
          <w:szCs w:val="24"/>
          <w:highlight w:val="yellow"/>
          <w:lang w:val="en-US"/>
        </w:rPr>
        <w:t>Figure 4</w:t>
      </w:r>
      <w:r w:rsidR="004337A9" w:rsidRPr="00D06B0D">
        <w:rPr>
          <w:rFonts w:asciiTheme="minorHAnsi" w:hAnsiTheme="minorHAnsi" w:cstheme="minorHAnsi"/>
          <w:b/>
          <w:bCs/>
          <w:color w:val="auto"/>
          <w:szCs w:val="24"/>
          <w:highlight w:val="yellow"/>
          <w:lang w:val="en-US"/>
        </w:rPr>
        <w:t>H</w:t>
      </w:r>
      <w:r w:rsidR="008C55DF" w:rsidRPr="0094202D">
        <w:rPr>
          <w:rFonts w:asciiTheme="minorHAnsi" w:hAnsiTheme="minorHAnsi" w:cstheme="minorHAnsi"/>
          <w:color w:val="auto"/>
          <w:szCs w:val="24"/>
          <w:highlight w:val="yellow"/>
          <w:lang w:val="en-US"/>
        </w:rPr>
        <w:t>).</w:t>
      </w:r>
    </w:p>
    <w:p w14:paraId="1CFE0E54" w14:textId="77777777" w:rsidR="001B7CB4" w:rsidRPr="0094202D" w:rsidRDefault="001B7CB4" w:rsidP="004927EE">
      <w:pPr>
        <w:pStyle w:val="ListParagraph"/>
        <w:spacing w:line="240" w:lineRule="auto"/>
        <w:ind w:left="0"/>
        <w:rPr>
          <w:rFonts w:asciiTheme="minorHAnsi" w:hAnsiTheme="minorHAnsi" w:cstheme="minorHAnsi"/>
          <w:color w:val="auto"/>
          <w:szCs w:val="24"/>
          <w:highlight w:val="yellow"/>
          <w:lang w:val="en-US"/>
        </w:rPr>
      </w:pPr>
    </w:p>
    <w:p w14:paraId="6CF2A1FD" w14:textId="773F291C" w:rsidR="00F04ED4" w:rsidRPr="0094202D" w:rsidRDefault="00F04ED4" w:rsidP="004927EE">
      <w:pPr>
        <w:pStyle w:val="ListParagraph"/>
        <w:spacing w:line="240" w:lineRule="auto"/>
        <w:ind w:left="0"/>
        <w:rPr>
          <w:rFonts w:asciiTheme="minorHAnsi" w:hAnsiTheme="minorHAnsi" w:cstheme="minorHAnsi"/>
          <w:color w:val="auto"/>
          <w:szCs w:val="24"/>
          <w:lang w:val="en-US"/>
        </w:rPr>
      </w:pPr>
      <w:r w:rsidRPr="0094202D">
        <w:rPr>
          <w:rFonts w:asciiTheme="minorHAnsi" w:hAnsiTheme="minorHAnsi" w:cstheme="minorHAnsi"/>
          <w:color w:val="auto"/>
          <w:szCs w:val="24"/>
          <w:highlight w:val="yellow"/>
          <w:lang w:val="en-US"/>
        </w:rPr>
        <w:t>NOTE: By selecting</w:t>
      </w:r>
      <w:r w:rsidR="00D06B0D">
        <w:rPr>
          <w:rFonts w:asciiTheme="minorHAnsi" w:hAnsiTheme="minorHAnsi" w:cstheme="minorHAnsi"/>
          <w:color w:val="auto"/>
          <w:szCs w:val="24"/>
          <w:highlight w:val="yellow"/>
          <w:lang w:val="en-US"/>
        </w:rPr>
        <w:t xml:space="preserve"> the</w:t>
      </w:r>
      <w:r w:rsidRPr="0094202D">
        <w:rPr>
          <w:rFonts w:asciiTheme="minorHAnsi" w:hAnsiTheme="minorHAnsi" w:cstheme="minorHAnsi"/>
          <w:color w:val="auto"/>
          <w:szCs w:val="24"/>
          <w:highlight w:val="yellow"/>
          <w:lang w:val="en-US"/>
        </w:rPr>
        <w:t xml:space="preserve"> </w:t>
      </w:r>
      <w:r w:rsidRPr="00D06B0D">
        <w:rPr>
          <w:rFonts w:asciiTheme="minorHAnsi" w:hAnsiTheme="minorHAnsi" w:cstheme="minorHAnsi"/>
          <w:b/>
          <w:bCs/>
          <w:color w:val="auto"/>
          <w:szCs w:val="24"/>
          <w:highlight w:val="yellow"/>
          <w:lang w:val="en-US"/>
        </w:rPr>
        <w:t>Movie</w:t>
      </w:r>
      <w:r w:rsidRPr="0094202D">
        <w:rPr>
          <w:rFonts w:asciiTheme="minorHAnsi" w:hAnsiTheme="minorHAnsi" w:cstheme="minorHAnsi"/>
          <w:color w:val="auto"/>
          <w:szCs w:val="24"/>
          <w:highlight w:val="yellow"/>
          <w:lang w:val="en-US"/>
        </w:rPr>
        <w:t xml:space="preserve"> button, a movie is produced showing the image and track progression.</w:t>
      </w:r>
    </w:p>
    <w:p w14:paraId="333D68E9" w14:textId="77777777" w:rsidR="00375098" w:rsidRPr="0094202D" w:rsidRDefault="00375098" w:rsidP="004927EE">
      <w:pPr>
        <w:spacing w:line="240" w:lineRule="auto"/>
        <w:contextualSpacing/>
        <w:rPr>
          <w:rFonts w:asciiTheme="minorHAnsi" w:hAnsiTheme="minorHAnsi" w:cstheme="minorHAnsi"/>
          <w:color w:val="auto"/>
          <w:szCs w:val="24"/>
          <w:lang w:val="en-US"/>
        </w:rPr>
      </w:pPr>
    </w:p>
    <w:p w14:paraId="096F5757" w14:textId="750B6886" w:rsidR="008210C4" w:rsidRPr="0094202D" w:rsidRDefault="00DF4148" w:rsidP="004927EE">
      <w:pPr>
        <w:spacing w:line="240" w:lineRule="auto"/>
        <w:contextualSpacing/>
        <w:rPr>
          <w:rFonts w:asciiTheme="minorHAnsi" w:hAnsiTheme="minorHAnsi" w:cstheme="minorHAnsi"/>
          <w:b/>
          <w:color w:val="auto"/>
          <w:szCs w:val="24"/>
          <w:lang w:val="en-US"/>
        </w:rPr>
      </w:pPr>
      <w:r w:rsidRPr="0094202D">
        <w:rPr>
          <w:rFonts w:asciiTheme="minorHAnsi" w:hAnsiTheme="minorHAnsi" w:cstheme="minorHAnsi"/>
          <w:b/>
          <w:color w:val="auto"/>
          <w:szCs w:val="24"/>
          <w:lang w:val="en-US"/>
        </w:rPr>
        <w:t>Representative Results</w:t>
      </w:r>
      <w:r w:rsidR="001631C3" w:rsidRPr="0094202D">
        <w:rPr>
          <w:rFonts w:asciiTheme="minorHAnsi" w:hAnsiTheme="minorHAnsi" w:cstheme="minorHAnsi"/>
          <w:b/>
          <w:color w:val="auto"/>
          <w:szCs w:val="24"/>
          <w:lang w:val="en-US"/>
        </w:rPr>
        <w:t>:</w:t>
      </w:r>
    </w:p>
    <w:p w14:paraId="0DC432A0" w14:textId="1D8682A9" w:rsidR="008210C4" w:rsidRDefault="008210C4"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shd w:val="clear" w:color="auto" w:fill="FFFFFF"/>
          <w:lang w:val="en-US"/>
        </w:rPr>
        <w:t xml:space="preserve">Following this protocol, we captured and analyzed various images corresponding to different growth/developmental stages of the filamentous fungus </w:t>
      </w:r>
      <w:r w:rsidRPr="0094202D">
        <w:rPr>
          <w:rFonts w:asciiTheme="minorHAnsi" w:hAnsiTheme="minorHAnsi" w:cstheme="minorHAnsi"/>
          <w:i/>
          <w:color w:val="auto"/>
          <w:szCs w:val="24"/>
          <w:shd w:val="clear" w:color="auto" w:fill="FFFFFF"/>
          <w:lang w:val="en-US"/>
        </w:rPr>
        <w:t xml:space="preserve">A. </w:t>
      </w:r>
      <w:proofErr w:type="spellStart"/>
      <w:r w:rsidRPr="0094202D">
        <w:rPr>
          <w:rFonts w:asciiTheme="minorHAnsi" w:hAnsiTheme="minorHAnsi" w:cstheme="minorHAnsi"/>
          <w:i/>
          <w:color w:val="auto"/>
          <w:szCs w:val="24"/>
          <w:shd w:val="clear" w:color="auto" w:fill="FFFFFF"/>
          <w:lang w:val="en-US"/>
        </w:rPr>
        <w:t>nidulans</w:t>
      </w:r>
      <w:proofErr w:type="spellEnd"/>
      <w:r w:rsidRPr="0094202D">
        <w:rPr>
          <w:rFonts w:asciiTheme="minorHAnsi" w:hAnsiTheme="minorHAnsi" w:cstheme="minorHAnsi"/>
          <w:color w:val="auto"/>
          <w:szCs w:val="24"/>
          <w:shd w:val="clear" w:color="auto" w:fill="FFFFFF"/>
          <w:lang w:val="en-US"/>
        </w:rPr>
        <w:t xml:space="preserve">. </w:t>
      </w:r>
      <w:r w:rsidRPr="0094202D">
        <w:rPr>
          <w:rFonts w:asciiTheme="minorHAnsi" w:hAnsiTheme="minorHAnsi" w:cstheme="minorHAnsi"/>
          <w:color w:val="auto"/>
          <w:szCs w:val="24"/>
          <w:lang w:val="en-US"/>
        </w:rPr>
        <w:t>T</w:t>
      </w:r>
      <w:r w:rsidR="00534C91" w:rsidRPr="0094202D">
        <w:rPr>
          <w:rFonts w:asciiTheme="minorHAnsi" w:hAnsiTheme="minorHAnsi" w:cstheme="minorHAnsi"/>
          <w:color w:val="auto"/>
          <w:szCs w:val="24"/>
          <w:lang w:val="en-US"/>
        </w:rPr>
        <w:t>he data presented in this study</w:t>
      </w:r>
      <w:r w:rsidRPr="0094202D">
        <w:rPr>
          <w:rFonts w:asciiTheme="minorHAnsi" w:hAnsiTheme="minorHAnsi" w:cstheme="minorHAnsi"/>
          <w:color w:val="auto"/>
          <w:szCs w:val="24"/>
          <w:lang w:val="en-US"/>
        </w:rPr>
        <w:t xml:space="preserve"> were processed and analyzed using the Fiji software. Measurements were saved as csv files, statistically </w:t>
      </w:r>
      <w:proofErr w:type="gramStart"/>
      <w:r w:rsidRPr="0094202D">
        <w:rPr>
          <w:rFonts w:asciiTheme="minorHAnsi" w:hAnsiTheme="minorHAnsi" w:cstheme="minorHAnsi"/>
          <w:color w:val="auto"/>
          <w:szCs w:val="24"/>
          <w:lang w:val="en-US"/>
        </w:rPr>
        <w:t>analyzed</w:t>
      </w:r>
      <w:proofErr w:type="gramEnd"/>
      <w:r w:rsidRPr="0094202D">
        <w:rPr>
          <w:rFonts w:asciiTheme="minorHAnsi" w:hAnsiTheme="minorHAnsi" w:cstheme="minorHAnsi"/>
          <w:color w:val="auto"/>
          <w:szCs w:val="24"/>
          <w:lang w:val="en-US"/>
        </w:rPr>
        <w:t xml:space="preserve"> and prepared as graphs using commercial statistical software and/or </w:t>
      </w:r>
      <w:r w:rsidR="00E72993" w:rsidRPr="0094202D">
        <w:rPr>
          <w:rFonts w:asciiTheme="minorHAnsi" w:hAnsiTheme="minorHAnsi" w:cstheme="minorHAnsi"/>
          <w:color w:val="auto"/>
          <w:szCs w:val="24"/>
          <w:lang w:val="en-US"/>
        </w:rPr>
        <w:t>Python programming language</w:t>
      </w:r>
      <w:r w:rsidRPr="0094202D">
        <w:rPr>
          <w:rFonts w:asciiTheme="minorHAnsi" w:hAnsiTheme="minorHAnsi" w:cstheme="minorHAnsi"/>
          <w:color w:val="auto"/>
          <w:szCs w:val="24"/>
          <w:lang w:val="en-US"/>
        </w:rPr>
        <w:t xml:space="preserve"> using </w:t>
      </w:r>
      <w:r w:rsidR="00E72993" w:rsidRPr="0094202D">
        <w:rPr>
          <w:rFonts w:asciiTheme="minorHAnsi" w:hAnsiTheme="minorHAnsi" w:cstheme="minorHAnsi"/>
          <w:color w:val="auto"/>
          <w:szCs w:val="24"/>
          <w:lang w:val="en-US"/>
        </w:rPr>
        <w:t xml:space="preserve">software libraries </w:t>
      </w:r>
      <w:r w:rsidRPr="0094202D">
        <w:rPr>
          <w:rFonts w:asciiTheme="minorHAnsi" w:hAnsiTheme="minorHAnsi" w:cstheme="minorHAnsi"/>
          <w:color w:val="auto"/>
          <w:szCs w:val="24"/>
          <w:lang w:val="en-US"/>
        </w:rPr>
        <w:t xml:space="preserve">like pandas, </w:t>
      </w:r>
      <w:proofErr w:type="spellStart"/>
      <w:r w:rsidRPr="0094202D">
        <w:rPr>
          <w:rFonts w:asciiTheme="minorHAnsi" w:hAnsiTheme="minorHAnsi" w:cstheme="minorHAnsi"/>
          <w:color w:val="auto"/>
          <w:szCs w:val="24"/>
          <w:lang w:val="en-US"/>
        </w:rPr>
        <w:t>numpy</w:t>
      </w:r>
      <w:proofErr w:type="spellEnd"/>
      <w:r w:rsidRPr="0094202D">
        <w:rPr>
          <w:rFonts w:asciiTheme="minorHAnsi" w:hAnsiTheme="minorHAnsi" w:cstheme="minorHAnsi"/>
          <w:color w:val="auto"/>
          <w:szCs w:val="24"/>
          <w:lang w:val="en-US"/>
        </w:rPr>
        <w:t xml:space="preserve">, </w:t>
      </w:r>
      <w:proofErr w:type="spellStart"/>
      <w:r w:rsidRPr="0094202D">
        <w:rPr>
          <w:rFonts w:asciiTheme="minorHAnsi" w:hAnsiTheme="minorHAnsi" w:cstheme="minorHAnsi"/>
          <w:color w:val="auto"/>
          <w:szCs w:val="24"/>
          <w:lang w:val="en-US"/>
        </w:rPr>
        <w:t>statsmodels</w:t>
      </w:r>
      <w:proofErr w:type="spellEnd"/>
      <w:r w:rsidRPr="0094202D">
        <w:rPr>
          <w:rFonts w:asciiTheme="minorHAnsi" w:hAnsiTheme="minorHAnsi" w:cstheme="minorHAnsi"/>
          <w:color w:val="auto"/>
          <w:szCs w:val="24"/>
          <w:lang w:val="en-US"/>
        </w:rPr>
        <w:t>, matplotlib and seaborn. More details can be found in the cited original publications.</w:t>
      </w:r>
    </w:p>
    <w:p w14:paraId="4C4F431E" w14:textId="77777777" w:rsidR="00D06B0D" w:rsidRPr="0094202D" w:rsidRDefault="00D06B0D" w:rsidP="004927EE">
      <w:pPr>
        <w:spacing w:line="240" w:lineRule="auto"/>
        <w:contextualSpacing/>
        <w:rPr>
          <w:rFonts w:asciiTheme="minorHAnsi" w:hAnsiTheme="minorHAnsi" w:cstheme="minorHAnsi"/>
          <w:color w:val="auto"/>
          <w:szCs w:val="24"/>
          <w:lang w:val="en-US"/>
        </w:rPr>
      </w:pPr>
    </w:p>
    <w:p w14:paraId="797E1EF2" w14:textId="50583F70" w:rsidR="008210C4" w:rsidRDefault="008210C4" w:rsidP="004927EE">
      <w:pPr>
        <w:spacing w:line="240" w:lineRule="auto"/>
        <w:contextualSpacing/>
        <w:rPr>
          <w:rFonts w:asciiTheme="minorHAnsi" w:hAnsiTheme="minorHAnsi" w:cstheme="minorHAnsi"/>
          <w:color w:val="auto"/>
          <w:szCs w:val="24"/>
          <w:shd w:val="clear" w:color="auto" w:fill="FFFFFF"/>
          <w:lang w:val="en-US"/>
        </w:rPr>
      </w:pPr>
      <w:r w:rsidRPr="0094202D">
        <w:rPr>
          <w:rFonts w:asciiTheme="minorHAnsi" w:hAnsiTheme="minorHAnsi" w:cstheme="minorHAnsi"/>
          <w:color w:val="auto"/>
          <w:szCs w:val="24"/>
          <w:shd w:val="clear" w:color="auto" w:fill="FFFFFF"/>
          <w:lang w:val="en-US"/>
        </w:rPr>
        <w:t xml:space="preserve">In order to interpret the response of populations, it is important to determine heterogeneity of key parameters within the populations and to </w:t>
      </w:r>
      <w:r w:rsidR="00C11D8C" w:rsidRPr="0094202D">
        <w:rPr>
          <w:rFonts w:asciiTheme="minorHAnsi" w:hAnsiTheme="minorHAnsi" w:cstheme="minorHAnsi"/>
          <w:color w:val="auto"/>
          <w:szCs w:val="24"/>
          <w:shd w:val="clear" w:color="auto" w:fill="FFFFFF"/>
          <w:lang w:val="en-US"/>
        </w:rPr>
        <w:t xml:space="preserve">efficiently </w:t>
      </w:r>
      <w:r w:rsidRPr="0094202D">
        <w:rPr>
          <w:rFonts w:asciiTheme="minorHAnsi" w:hAnsiTheme="minorHAnsi" w:cstheme="minorHAnsi"/>
          <w:color w:val="auto"/>
          <w:szCs w:val="24"/>
          <w:shd w:val="clear" w:color="auto" w:fill="FFFFFF"/>
          <w:lang w:val="en-US"/>
        </w:rPr>
        <w:t>identify physiologically distinct subpopulations</w:t>
      </w:r>
      <w:r w:rsidRPr="0094202D">
        <w:rPr>
          <w:rFonts w:asciiTheme="minorHAnsi" w:hAnsiTheme="minorHAnsi" w:cstheme="minorHAnsi"/>
          <w:color w:val="auto"/>
          <w:szCs w:val="24"/>
          <w:shd w:val="clear" w:color="auto" w:fill="FFFFFF"/>
          <w:lang w:val="en-US"/>
        </w:rPr>
        <w:fldChar w:fldCharType="begin"/>
      </w:r>
      <w:r w:rsidRPr="0094202D">
        <w:rPr>
          <w:rFonts w:asciiTheme="minorHAnsi" w:hAnsiTheme="minorHAnsi" w:cstheme="minorHAnsi"/>
          <w:color w:val="auto"/>
          <w:szCs w:val="24"/>
          <w:shd w:val="clear" w:color="auto" w:fill="FFFFFF"/>
          <w:lang w:val="en-US"/>
        </w:rPr>
        <w:instrText xml:space="preserve"> ADDIN ZOTERO_ITEM CSL_CITATION {"citationID":"5TzC15aJ","properties":{"formattedCitation":"\\super 28\\nosupersub{}","plainCitation":"28","noteIndex":0},"citationItems":[{"id":8048,"uris":["http://zotero.org/users/1097545/items/3MSX5G3D"],"uri":["http://zotero.org/users/1097545/items/3MSX5G3D"],"itemData":{"id":8048,"type":"article-journal","abstract":"Heterogeneity of cells within exponentially growing populations was addressed in a bacterium, the facultative methylotroph Methylobacterium extorquens AM1. A transcriptional fusion between a well-characterized methanol-inducible promoter (PmxaF) and gfpuv was used with flow cytometry to analyse the distribution of gene expression in populations grown on either succinate or methanol, correlated with forward scatter as a measure of cell size. These cell populations were found to consist of three major subpopulations defined by cells that were actively growing and dividing, newly divided, and non-dividing. Through the use of flow cytometry, it was demonstrated that a significant percentage of the total population did not respond to carbon shift. In addition, these experiments demonstrated that a small subset of the total population was significantly brighter than the rest of the population and dominated fluorimetry data. These results were corroborated with a continuous flow-through system and laser scanning microscopy, confirming that subpopulations, not discernible in the population average, dominate population response. These results demonstrate that the combination of flow cytometry and microscopic single-cell analysis can be effectively used to determine the dynamics of subpopulations in population response. In addition, they support the concept that physiological diversity in isogenic populations can poise some proportion of the population to respond appropriately to changing conditions.","container-title":"Microbiology","DOI":"10.1099/mic.0.025890-0","ISSN":"1350-0872","issue":"Pt 6","journalAbbreviation":"Microbiology (Reading)","note":"PMID: 19383691\nPMCID: PMC2763498","page":"2040-2048","source":"PubMed Central","title":"Population heterogeneity in Methylobacterium extorquens AM1","volume":"155","author":[{"family":"Strovas","given":"Tim J."},{"family":"Lidstrom","given":"Mary E."}],"issued":{"date-parts":[["2009",6]]}}}],"schema":"https://github.com/citation-style-language/schema/raw/master/csl-citation.json"} </w:instrText>
      </w:r>
      <w:r w:rsidRPr="0094202D">
        <w:rPr>
          <w:rFonts w:asciiTheme="minorHAnsi" w:hAnsiTheme="minorHAnsi" w:cstheme="minorHAnsi"/>
          <w:color w:val="auto"/>
          <w:szCs w:val="24"/>
          <w:shd w:val="clear" w:color="auto" w:fill="FFFFFF"/>
          <w:lang w:val="en-US"/>
        </w:rPr>
        <w:fldChar w:fldCharType="separate"/>
      </w:r>
      <w:r w:rsidRPr="0094202D">
        <w:rPr>
          <w:rFonts w:ascii="Calibri" w:hAnsi="Calibri" w:cs="Calibri"/>
          <w:color w:val="auto"/>
          <w:szCs w:val="24"/>
          <w:vertAlign w:val="superscript"/>
          <w:lang w:val="en-US"/>
        </w:rPr>
        <w:t>28</w:t>
      </w:r>
      <w:r w:rsidRPr="0094202D">
        <w:rPr>
          <w:rFonts w:asciiTheme="minorHAnsi" w:hAnsiTheme="minorHAnsi" w:cstheme="minorHAnsi"/>
          <w:color w:val="auto"/>
          <w:szCs w:val="24"/>
          <w:shd w:val="clear" w:color="auto" w:fill="FFFFFF"/>
          <w:lang w:val="en-US"/>
        </w:rPr>
        <w:fldChar w:fldCharType="end"/>
      </w:r>
      <w:r w:rsidRPr="0094202D">
        <w:rPr>
          <w:rFonts w:asciiTheme="minorHAnsi" w:hAnsiTheme="minorHAnsi" w:cstheme="minorHAnsi"/>
          <w:color w:val="auto"/>
          <w:szCs w:val="24"/>
          <w:shd w:val="clear" w:color="auto" w:fill="FFFFFF"/>
          <w:lang w:val="en-US"/>
        </w:rPr>
        <w:t xml:space="preserve">. </w:t>
      </w:r>
      <w:r w:rsidRPr="00DC0D76">
        <w:rPr>
          <w:rFonts w:asciiTheme="minorHAnsi" w:hAnsiTheme="minorHAnsi" w:cstheme="minorHAnsi"/>
          <w:b/>
          <w:bCs/>
          <w:color w:val="auto"/>
          <w:szCs w:val="24"/>
          <w:shd w:val="clear" w:color="auto" w:fill="FFFFFF"/>
          <w:lang w:val="en-US"/>
        </w:rPr>
        <w:t>Figure 5</w:t>
      </w:r>
      <w:r w:rsidRPr="0094202D">
        <w:rPr>
          <w:rFonts w:asciiTheme="minorHAnsi" w:hAnsiTheme="minorHAnsi" w:cstheme="minorHAnsi"/>
          <w:color w:val="auto"/>
          <w:szCs w:val="24"/>
          <w:shd w:val="clear" w:color="auto" w:fill="FFFFFF"/>
          <w:lang w:val="en-US"/>
        </w:rPr>
        <w:t xml:space="preserve"> shows growth of the </w:t>
      </w:r>
      <w:proofErr w:type="spellStart"/>
      <w:r w:rsidRPr="0094202D">
        <w:rPr>
          <w:rFonts w:asciiTheme="minorHAnsi" w:hAnsiTheme="minorHAnsi" w:cstheme="minorHAnsi"/>
          <w:i/>
          <w:color w:val="auto"/>
          <w:szCs w:val="24"/>
          <w:shd w:val="clear" w:color="auto" w:fill="FFFFFF"/>
          <w:lang w:val="en-US"/>
        </w:rPr>
        <w:t>azhA</w:t>
      </w:r>
      <w:r w:rsidRPr="0094202D">
        <w:rPr>
          <w:rFonts w:asciiTheme="minorHAnsi" w:hAnsiTheme="minorHAnsi" w:cstheme="minorHAnsi"/>
          <w:color w:val="auto"/>
          <w:szCs w:val="24"/>
          <w:shd w:val="clear" w:color="auto" w:fill="FFFFFF"/>
          <w:lang w:val="en-US"/>
        </w:rPr>
        <w:t>Δ</w:t>
      </w:r>
      <w:proofErr w:type="spellEnd"/>
      <w:r w:rsidRPr="0094202D">
        <w:rPr>
          <w:rFonts w:asciiTheme="minorHAnsi" w:hAnsiTheme="minorHAnsi" w:cstheme="minorHAnsi"/>
          <w:color w:val="auto"/>
          <w:szCs w:val="24"/>
          <w:shd w:val="clear" w:color="auto" w:fill="FFFFFF"/>
          <w:lang w:val="en-US"/>
        </w:rPr>
        <w:t xml:space="preserve"> </w:t>
      </w:r>
      <w:proofErr w:type="spellStart"/>
      <w:r w:rsidRPr="0094202D">
        <w:rPr>
          <w:rFonts w:asciiTheme="minorHAnsi" w:hAnsiTheme="minorHAnsi" w:cstheme="minorHAnsi"/>
          <w:i/>
          <w:color w:val="auto"/>
          <w:szCs w:val="24"/>
          <w:shd w:val="clear" w:color="auto" w:fill="FFFFFF"/>
          <w:lang w:val="en-US"/>
        </w:rPr>
        <w:t>ngnA</w:t>
      </w:r>
      <w:r w:rsidRPr="0094202D">
        <w:rPr>
          <w:rFonts w:asciiTheme="minorHAnsi" w:hAnsiTheme="minorHAnsi" w:cstheme="minorHAnsi"/>
          <w:color w:val="auto"/>
          <w:szCs w:val="24"/>
          <w:shd w:val="clear" w:color="auto" w:fill="FFFFFF"/>
          <w:lang w:val="en-US"/>
        </w:rPr>
        <w:t>Δ</w:t>
      </w:r>
      <w:proofErr w:type="spellEnd"/>
      <w:r w:rsidRPr="0094202D">
        <w:rPr>
          <w:rFonts w:asciiTheme="minorHAnsi" w:hAnsiTheme="minorHAnsi" w:cstheme="minorHAnsi"/>
          <w:color w:val="auto"/>
          <w:szCs w:val="24"/>
          <w:shd w:val="clear" w:color="auto" w:fill="FFFFFF"/>
          <w:lang w:val="en-US"/>
        </w:rPr>
        <w:t xml:space="preserve"> mutant strain, bearing deletions in </w:t>
      </w:r>
      <w:r w:rsidRPr="0094202D">
        <w:rPr>
          <w:rFonts w:asciiTheme="minorHAnsi" w:hAnsiTheme="minorHAnsi" w:cstheme="minorHAnsi"/>
          <w:color w:val="auto"/>
          <w:szCs w:val="24"/>
          <w:shd w:val="clear" w:color="auto" w:fill="FFFFFF"/>
          <w:lang w:val="en-US"/>
        </w:rPr>
        <w:lastRenderedPageBreak/>
        <w:t>two genes, the products of which are implicated in the detoxification and assimilation of the toxic phytoproduct L-azetidine-2- carboxylic acid</w:t>
      </w:r>
      <w:r w:rsidRPr="0094202D">
        <w:rPr>
          <w:rFonts w:asciiTheme="minorHAnsi" w:hAnsiTheme="minorHAnsi" w:cstheme="minorHAnsi"/>
          <w:color w:val="auto"/>
          <w:szCs w:val="24"/>
          <w:shd w:val="clear" w:color="auto" w:fill="FFFFFF"/>
          <w:lang w:val="en-US"/>
        </w:rPr>
        <w:fldChar w:fldCharType="begin"/>
      </w:r>
      <w:r w:rsidRPr="0094202D">
        <w:rPr>
          <w:rFonts w:asciiTheme="minorHAnsi" w:hAnsiTheme="minorHAnsi" w:cstheme="minorHAnsi"/>
          <w:color w:val="auto"/>
          <w:szCs w:val="24"/>
          <w:shd w:val="clear" w:color="auto" w:fill="FFFFFF"/>
          <w:lang w:val="en-US"/>
        </w:rPr>
        <w:instrText xml:space="preserve"> ADDIN ZOTERO_ITEM CSL_CITATION {"citationID":"F8IxCgJQ","properties":{"formattedCitation":"\\super 29\\nosupersub{}","plainCitation":"29","noteIndex":0},"citationItems":[{"id":7933,"uris":["http://zotero.org/users/1097545/items/FIGZA3Z4"],"uri":["http://zotero.org/users/1097545/items/FIGZA3Z4"],"itemData":{"id":7933,"type":"article-journal","abstract":"Plants produce toxic secondary metabolites as defense mechanisms against phytopathogenic microorganisms and predators. L-azetidine-2-carboxylic acid (AZC), a toxic proline analogue produced by members of the Liliaceae and Agavaciae families, is part of such a mechanism. AZC causes a broad range of toxic, inflammatory and degenerative abnormalities in human and animal cells, while it is known that some microorganisms have evolved specialized strategies for AZC resistance. However, the mechanisms underlying these processes are poorly understood. Here, we identify a widespread mechanism for AZC resistance in fungi. We show that the filamentous ascomycete Aspergillus nidulans is able to not only resist AZC toxicity but also utilize it as a nitrogen source via GABA catabolism and the action of the AzhA hydrolase, a member of a large superfamily of detoxifying enzymes, the haloacid dehalogenase-like hydrolase (HAD) superfamily. This detoxification process is further assisted by the NgnA acetyltransferase, orthologue of Mpr1 of Saccharomyces cerevisiae. We additionally show that heterologous expression of AzhA protein can complement the AZC sensitivity of S. cerevisiae. Furthermore, a detailed phylogenetic analysis of AzhA homologues in Fungi, Archaea and Bacteria is provided. Overall, our results unravel a widespread mechanism for AZC resistance among microorganisms, including important human and plant pathogens.","container-title":"Scientific Reports","DOI":"10.1038/s41598-021-86622-3","ISSN":"2045-2322","issue":"1","language":"en","note":"number: 1\npublisher: Nature Publishing Group","page":"7391","source":"www.nature.com","title":"A highly conserved mechanism for the detoxification and assimilation of the toxic phytoproduct L-azetidine-2-carboxylic acid in Aspergillus nidulans","volume":"11","author":[{"family":"Biratsi","given":"Ada"},{"family":"Athanasopoulos","given":"Alexandros"},{"family":"Kouvelis","given":"Vassili N."},{"family":"Gournas","given":"Christos"},{"family":"Sophianopoulou","given":"Vicky"}],"issued":{"date-parts":[["2021",4,1]]}}}],"schema":"https://github.com/citation-style-language/schema/raw/master/csl-citation.json"} </w:instrText>
      </w:r>
      <w:r w:rsidRPr="0094202D">
        <w:rPr>
          <w:rFonts w:asciiTheme="minorHAnsi" w:hAnsiTheme="minorHAnsi" w:cstheme="minorHAnsi"/>
          <w:color w:val="auto"/>
          <w:szCs w:val="24"/>
          <w:shd w:val="clear" w:color="auto" w:fill="FFFFFF"/>
          <w:lang w:val="en-US"/>
        </w:rPr>
        <w:fldChar w:fldCharType="separate"/>
      </w:r>
      <w:r w:rsidRPr="0094202D">
        <w:rPr>
          <w:rFonts w:ascii="Calibri" w:hAnsi="Calibri" w:cs="Calibri"/>
          <w:color w:val="auto"/>
          <w:szCs w:val="24"/>
          <w:vertAlign w:val="superscript"/>
          <w:lang w:val="en-US"/>
        </w:rPr>
        <w:t>29</w:t>
      </w:r>
      <w:r w:rsidRPr="0094202D">
        <w:rPr>
          <w:rFonts w:asciiTheme="minorHAnsi" w:hAnsiTheme="minorHAnsi" w:cstheme="minorHAnsi"/>
          <w:color w:val="auto"/>
          <w:szCs w:val="24"/>
          <w:shd w:val="clear" w:color="auto" w:fill="FFFFFF"/>
          <w:lang w:val="en-US"/>
        </w:rPr>
        <w:fldChar w:fldCharType="end"/>
      </w:r>
      <w:r w:rsidRPr="0094202D">
        <w:rPr>
          <w:rFonts w:asciiTheme="minorHAnsi" w:hAnsiTheme="minorHAnsi" w:cstheme="minorHAnsi"/>
          <w:color w:val="auto"/>
          <w:szCs w:val="24"/>
          <w:shd w:val="clear" w:color="auto" w:fill="FFFFFF"/>
          <w:lang w:val="en-US"/>
        </w:rPr>
        <w:t xml:space="preserve">, in comparison with the WT strain. Measuring their growth rate in submerged liquid cultures, we detect </w:t>
      </w:r>
      <w:r w:rsidR="00113A79">
        <w:rPr>
          <w:rFonts w:asciiTheme="minorHAnsi" w:hAnsiTheme="minorHAnsi" w:cstheme="minorHAnsi"/>
          <w:color w:val="auto"/>
          <w:szCs w:val="24"/>
          <w:shd w:val="clear" w:color="auto" w:fill="FFFFFF"/>
          <w:lang w:val="en-US"/>
        </w:rPr>
        <w:t xml:space="preserve">a </w:t>
      </w:r>
      <w:r w:rsidRPr="0094202D">
        <w:rPr>
          <w:rFonts w:asciiTheme="minorHAnsi" w:hAnsiTheme="minorHAnsi" w:cstheme="minorHAnsi"/>
          <w:color w:val="auto"/>
          <w:szCs w:val="24"/>
          <w:shd w:val="clear" w:color="auto" w:fill="FFFFFF"/>
          <w:lang w:val="en-US"/>
        </w:rPr>
        <w:t>statistically significant lower growth rate of the double mutant compared to the WT strain (</w:t>
      </w:r>
      <w:proofErr w:type="gramStart"/>
      <w:r w:rsidRPr="0094202D">
        <w:rPr>
          <w:rFonts w:asciiTheme="minorHAnsi" w:hAnsiTheme="minorHAnsi" w:cstheme="minorHAnsi"/>
          <w:color w:val="auto"/>
          <w:szCs w:val="24"/>
          <w:shd w:val="clear" w:color="auto" w:fill="FFFFFF"/>
          <w:lang w:val="en-US"/>
        </w:rPr>
        <w:t>t(</w:t>
      </w:r>
      <w:proofErr w:type="gramEnd"/>
      <w:r w:rsidRPr="0094202D">
        <w:rPr>
          <w:rFonts w:asciiTheme="minorHAnsi" w:hAnsiTheme="minorHAnsi" w:cstheme="minorHAnsi"/>
          <w:color w:val="auto"/>
          <w:szCs w:val="24"/>
          <w:shd w:val="clear" w:color="auto" w:fill="FFFFFF"/>
          <w:lang w:val="en-US"/>
        </w:rPr>
        <w:t>715) = 20.61, p = &lt;0,0001) (</w:t>
      </w:r>
      <w:r w:rsidRPr="003A4449">
        <w:rPr>
          <w:rFonts w:asciiTheme="minorHAnsi" w:hAnsiTheme="minorHAnsi" w:cstheme="minorHAnsi"/>
          <w:b/>
          <w:bCs/>
          <w:color w:val="auto"/>
          <w:szCs w:val="24"/>
          <w:shd w:val="clear" w:color="auto" w:fill="FFFFFF"/>
          <w:lang w:val="en-US"/>
        </w:rPr>
        <w:t>Figure 5A-B</w:t>
      </w:r>
      <w:r w:rsidRPr="0094202D">
        <w:rPr>
          <w:rFonts w:asciiTheme="minorHAnsi" w:hAnsiTheme="minorHAnsi" w:cstheme="minorHAnsi"/>
          <w:color w:val="auto"/>
          <w:szCs w:val="24"/>
          <w:shd w:val="clear" w:color="auto" w:fill="FFFFFF"/>
          <w:lang w:val="en-US"/>
        </w:rPr>
        <w:t>). This difference in growth was not de</w:t>
      </w:r>
      <w:r w:rsidR="00DC0D76">
        <w:rPr>
          <w:rFonts w:asciiTheme="minorHAnsi" w:hAnsiTheme="minorHAnsi" w:cstheme="minorHAnsi"/>
          <w:color w:val="auto"/>
          <w:szCs w:val="24"/>
          <w:shd w:val="clear" w:color="auto" w:fill="FFFFFF"/>
          <w:lang w:val="en-US"/>
        </w:rPr>
        <w:t>t</w:t>
      </w:r>
      <w:r w:rsidRPr="0094202D">
        <w:rPr>
          <w:rFonts w:asciiTheme="minorHAnsi" w:hAnsiTheme="minorHAnsi" w:cstheme="minorHAnsi"/>
          <w:color w:val="auto"/>
          <w:szCs w:val="24"/>
          <w:shd w:val="clear" w:color="auto" w:fill="FFFFFF"/>
          <w:lang w:val="en-US"/>
        </w:rPr>
        <w:t>ectable measuring only the colony area of these strains (</w:t>
      </w:r>
      <w:r w:rsidRPr="003A4449">
        <w:rPr>
          <w:rFonts w:asciiTheme="minorHAnsi" w:hAnsiTheme="minorHAnsi" w:cstheme="minorHAnsi"/>
          <w:b/>
          <w:bCs/>
          <w:color w:val="auto"/>
          <w:szCs w:val="24"/>
          <w:shd w:val="clear" w:color="auto" w:fill="FFFFFF"/>
          <w:lang w:val="en-US"/>
        </w:rPr>
        <w:t>Figure 5C-D</w:t>
      </w:r>
      <w:r w:rsidRPr="0094202D">
        <w:rPr>
          <w:rFonts w:asciiTheme="minorHAnsi" w:hAnsiTheme="minorHAnsi" w:cstheme="minorHAnsi"/>
          <w:color w:val="auto"/>
          <w:szCs w:val="24"/>
          <w:shd w:val="clear" w:color="auto" w:fill="FFFFFF"/>
          <w:lang w:val="en-US"/>
        </w:rPr>
        <w:t xml:space="preserve">), </w:t>
      </w:r>
      <w:r w:rsidR="008B5CD8" w:rsidRPr="0094202D">
        <w:rPr>
          <w:rFonts w:asciiTheme="minorHAnsi" w:hAnsiTheme="minorHAnsi" w:cstheme="minorHAnsi"/>
          <w:color w:val="auto"/>
          <w:szCs w:val="24"/>
          <w:shd w:val="clear" w:color="auto" w:fill="FFFFFF"/>
          <w:lang w:val="en-US"/>
        </w:rPr>
        <w:t xml:space="preserve">emphasizing that microscopic </w:t>
      </w:r>
      <w:r w:rsidR="008B5CD8" w:rsidRPr="0094202D">
        <w:rPr>
          <w:rFonts w:asciiTheme="minorHAnsi" w:hAnsiTheme="minorHAnsi" w:cstheme="minorHAnsi"/>
          <w:bCs/>
          <w:color w:val="auto"/>
          <w:szCs w:val="24"/>
          <w:lang w:val="en-US"/>
        </w:rPr>
        <w:t xml:space="preserve">single cell </w:t>
      </w:r>
      <w:r w:rsidR="008B5CD8" w:rsidRPr="0094202D">
        <w:rPr>
          <w:rFonts w:asciiTheme="minorHAnsi" w:hAnsiTheme="minorHAnsi" w:cstheme="minorHAnsi"/>
          <w:color w:val="auto"/>
          <w:szCs w:val="24"/>
          <w:shd w:val="clear" w:color="auto" w:fill="FFFFFF"/>
          <w:lang w:val="en-US"/>
        </w:rPr>
        <w:t>analysis is more effective in determining small differences in growth rates that are difficult to detect with macroscopic observation of the colony</w:t>
      </w:r>
      <w:r w:rsidR="008C14FF" w:rsidRPr="0094202D">
        <w:rPr>
          <w:rFonts w:asciiTheme="minorHAnsi" w:hAnsiTheme="minorHAnsi" w:cstheme="minorHAnsi"/>
          <w:color w:val="auto"/>
          <w:szCs w:val="24"/>
          <w:shd w:val="clear" w:color="auto" w:fill="FFFFFF"/>
          <w:lang w:val="en-US"/>
        </w:rPr>
        <w:t>.</w:t>
      </w:r>
    </w:p>
    <w:p w14:paraId="5EE2B59B" w14:textId="77777777" w:rsidR="003A4449" w:rsidRPr="0094202D" w:rsidRDefault="003A4449" w:rsidP="004927EE">
      <w:pPr>
        <w:spacing w:line="240" w:lineRule="auto"/>
        <w:contextualSpacing/>
        <w:rPr>
          <w:rFonts w:asciiTheme="minorHAnsi" w:hAnsiTheme="minorHAnsi" w:cstheme="minorHAnsi"/>
          <w:color w:val="auto"/>
          <w:szCs w:val="24"/>
          <w:shd w:val="clear" w:color="auto" w:fill="FFFFFF"/>
          <w:lang w:val="en-US"/>
        </w:rPr>
      </w:pPr>
    </w:p>
    <w:p w14:paraId="76761A87" w14:textId="3708592D" w:rsidR="008210C4" w:rsidRPr="0094202D" w:rsidRDefault="008210C4" w:rsidP="004927EE">
      <w:pPr>
        <w:spacing w:line="240" w:lineRule="auto"/>
        <w:contextualSpacing/>
        <w:rPr>
          <w:rFonts w:asciiTheme="minorHAnsi" w:hAnsiTheme="minorHAnsi" w:cstheme="minorHAnsi"/>
          <w:color w:val="auto"/>
          <w:szCs w:val="24"/>
          <w:shd w:val="clear" w:color="auto" w:fill="FFFFFF"/>
          <w:lang w:val="en-US"/>
        </w:rPr>
      </w:pPr>
      <w:r w:rsidRPr="0094202D">
        <w:rPr>
          <w:rFonts w:asciiTheme="minorHAnsi" w:hAnsiTheme="minorHAnsi" w:cstheme="minorHAnsi"/>
          <w:bCs/>
          <w:color w:val="auto"/>
          <w:szCs w:val="24"/>
          <w:lang w:val="en-US"/>
        </w:rPr>
        <w:t>Single cell</w:t>
      </w:r>
      <w:r w:rsidRPr="0094202D">
        <w:rPr>
          <w:rFonts w:asciiTheme="minorHAnsi" w:hAnsiTheme="minorHAnsi" w:cstheme="minorHAnsi"/>
          <w:color w:val="auto"/>
          <w:szCs w:val="24"/>
          <w:shd w:val="clear" w:color="auto" w:fill="FFFFFF"/>
          <w:lang w:val="en-US"/>
        </w:rPr>
        <w:t xml:space="preserve"> long-term live imaging is of significant value in the effort to obtain spatial and temporal information of cellular proteins</w:t>
      </w:r>
      <w:r w:rsidRPr="0094202D">
        <w:rPr>
          <w:color w:val="auto"/>
          <w:szCs w:val="24"/>
          <w:lang w:val="en-US"/>
        </w:rPr>
        <w:t xml:space="preserve"> </w:t>
      </w:r>
      <w:r w:rsidRPr="0094202D">
        <w:rPr>
          <w:rFonts w:asciiTheme="minorHAnsi" w:hAnsiTheme="minorHAnsi" w:cstheme="minorHAnsi"/>
          <w:color w:val="auto"/>
          <w:szCs w:val="24"/>
          <w:shd w:val="clear" w:color="auto" w:fill="FFFFFF"/>
          <w:lang w:val="en-US"/>
        </w:rPr>
        <w:t>dynamics.</w:t>
      </w:r>
      <w:r w:rsidRPr="0094202D">
        <w:rPr>
          <w:rFonts w:asciiTheme="minorHAnsi" w:hAnsiTheme="minorHAnsi" w:cstheme="minorHAnsi"/>
          <w:color w:val="auto"/>
          <w:szCs w:val="24"/>
          <w:lang w:val="en-US"/>
        </w:rPr>
        <w:t xml:space="preserve"> Long-term live cell imaging</w:t>
      </w:r>
      <w:r w:rsidRPr="0094202D">
        <w:rPr>
          <w:rFonts w:asciiTheme="minorHAnsi" w:hAnsiTheme="minorHAnsi" w:cstheme="minorHAnsi"/>
          <w:color w:val="auto"/>
          <w:szCs w:val="24"/>
          <w:shd w:val="clear" w:color="auto" w:fill="FFFFFF"/>
          <w:lang w:val="en-US"/>
        </w:rPr>
        <w:t xml:space="preserve"> (</w:t>
      </w:r>
      <w:r w:rsidRPr="00113A79">
        <w:rPr>
          <w:rFonts w:asciiTheme="minorHAnsi" w:hAnsiTheme="minorHAnsi" w:cstheme="minorHAnsi"/>
          <w:b/>
          <w:bCs/>
          <w:color w:val="auto"/>
          <w:szCs w:val="24"/>
          <w:shd w:val="clear" w:color="auto" w:fill="FFFFFF"/>
          <w:lang w:val="en-US"/>
        </w:rPr>
        <w:t>Figure 6, Video 1</w:t>
      </w:r>
      <w:r w:rsidRPr="0094202D">
        <w:rPr>
          <w:rFonts w:asciiTheme="minorHAnsi" w:hAnsiTheme="minorHAnsi" w:cstheme="minorHAnsi"/>
          <w:color w:val="auto"/>
          <w:szCs w:val="24"/>
          <w:shd w:val="clear" w:color="auto" w:fill="FFFFFF"/>
          <w:lang w:val="en-US"/>
        </w:rPr>
        <w:t xml:space="preserve">) of conidial germination co-expressing the GFP-labeled core </w:t>
      </w:r>
      <w:proofErr w:type="spellStart"/>
      <w:r w:rsidRPr="0094202D">
        <w:rPr>
          <w:rFonts w:asciiTheme="minorHAnsi" w:hAnsiTheme="minorHAnsi" w:cstheme="minorHAnsi"/>
          <w:color w:val="auto"/>
          <w:szCs w:val="24"/>
          <w:shd w:val="clear" w:color="auto" w:fill="FFFFFF"/>
          <w:lang w:val="en-US"/>
        </w:rPr>
        <w:t>eisosomal</w:t>
      </w:r>
      <w:proofErr w:type="spellEnd"/>
      <w:r w:rsidRPr="0094202D">
        <w:rPr>
          <w:rFonts w:asciiTheme="minorHAnsi" w:hAnsiTheme="minorHAnsi" w:cstheme="minorHAnsi"/>
          <w:color w:val="auto"/>
          <w:szCs w:val="24"/>
          <w:shd w:val="clear" w:color="auto" w:fill="FFFFFF"/>
          <w:lang w:val="en-US"/>
        </w:rPr>
        <w:t xml:space="preserve"> protein </w:t>
      </w:r>
      <w:proofErr w:type="spellStart"/>
      <w:r w:rsidRPr="0094202D">
        <w:rPr>
          <w:rFonts w:asciiTheme="minorHAnsi" w:hAnsiTheme="minorHAnsi" w:cstheme="minorHAnsi"/>
          <w:color w:val="auto"/>
          <w:szCs w:val="24"/>
          <w:shd w:val="clear" w:color="auto" w:fill="FFFFFF"/>
          <w:lang w:val="en-US"/>
        </w:rPr>
        <w:t>PilA</w:t>
      </w:r>
      <w:proofErr w:type="spellEnd"/>
      <w:r w:rsidRPr="0094202D">
        <w:rPr>
          <w:rFonts w:asciiTheme="minorHAnsi" w:hAnsiTheme="minorHAnsi" w:cstheme="minorHAnsi"/>
          <w:color w:val="auto"/>
          <w:szCs w:val="24"/>
          <w:shd w:val="clear" w:color="auto" w:fill="FFFFFF"/>
          <w:lang w:val="en-US"/>
        </w:rPr>
        <w:t xml:space="preserve"> and the </w:t>
      </w:r>
      <w:proofErr w:type="spellStart"/>
      <w:r w:rsidRPr="0094202D">
        <w:rPr>
          <w:rFonts w:asciiTheme="minorHAnsi" w:hAnsiTheme="minorHAnsi" w:cstheme="minorHAnsi"/>
          <w:color w:val="auto"/>
          <w:szCs w:val="24"/>
          <w:shd w:val="clear" w:color="auto" w:fill="FFFFFF"/>
          <w:lang w:val="en-US"/>
        </w:rPr>
        <w:t>mRFP</w:t>
      </w:r>
      <w:proofErr w:type="spellEnd"/>
      <w:r w:rsidRPr="0094202D">
        <w:rPr>
          <w:rFonts w:asciiTheme="minorHAnsi" w:hAnsiTheme="minorHAnsi" w:cstheme="minorHAnsi"/>
          <w:color w:val="auto"/>
          <w:szCs w:val="24"/>
          <w:shd w:val="clear" w:color="auto" w:fill="FFFFFF"/>
          <w:lang w:val="en-US"/>
        </w:rPr>
        <w:t xml:space="preserve"> histone H1 shows that PilA</w:t>
      </w:r>
      <w:r w:rsidRPr="0094202D">
        <w:rPr>
          <w:rFonts w:asciiTheme="minorHAnsi" w:hAnsiTheme="minorHAnsi" w:cstheme="minorHAnsi"/>
          <w:b/>
          <w:bCs/>
          <w:color w:val="auto"/>
          <w:szCs w:val="24"/>
          <w:shd w:val="clear" w:color="auto" w:fill="FFFFFF"/>
        </w:rPr>
        <w:fldChar w:fldCharType="begin"/>
      </w:r>
      <w:r w:rsidRPr="0094202D">
        <w:rPr>
          <w:rFonts w:asciiTheme="minorHAnsi" w:hAnsiTheme="minorHAnsi" w:cstheme="minorHAnsi"/>
          <w:color w:val="auto"/>
          <w:szCs w:val="24"/>
          <w:shd w:val="clear" w:color="auto" w:fill="FFFFFF"/>
          <w:lang w:val="en-US"/>
        </w:rPr>
        <w:instrText xml:space="preserve"> ADDIN ZOTERO_ITEM CSL_CITATION {"citationID":"l02PMPLs","properties":{"formattedCitation":"\\super 30\\nosupersub{}","plainCitation":"30","noteIndex":0},"citationItems":[{"id":4106,"uris":["http://zotero.org/users/1097545/items/XPI5WN2Y"],"uri":["http://zotero.org/users/1097545/items/XPI5WN2Y"],"itemData":{"id":4106,"type":"article-journal","abstract":"In the model ﬁlamentous fungus Aspergillus nidulans, PilA and PilB, two homologues of the Saccharomyces cerevisiae eisosome proteins Pil1/Lsp1, and SurG, a strict orthologue of Sur7, are assembled and form tightly packed structures in conidiospores. As A. nidulans differs in its reproduction pattern from the Saccharomycotina in that it has the ability to reproduce through two different types of spores, conidiospores and ascospores, the products of the asexual and the sexual cycle respectively, we investigated the eisosome distribution and localization during the sexual cycle. Our results show that core eisosome proteins PilA, PilB and SurG are not expressed in hülle cells or early ascospores, but are expressed in mature ascospores. All eisosomal proteins form punctate structures at the membrane of late ascospores. In mature but quiescent ascospores, PilA forms static punctate structures at the plasma membrane. PilB also was observed at the ascospore membrane as well, with higher concentration at the areas where the two halves of ascospores are joined together. Finally, SurG was localized both at the membrane of ascospores and perinuclearly. In germlings originating from ascospores the punctate structures were shown to be composed only of PilA. PilB is diffused in the cytoplasm and SurG was located in vacuoles and endosomes. This altered localization is identical to that found in germlings originated from conidiospores. In germinated ascospores PilA foci did not colocalise with the highly mobile and transient peripheral punctate structures of AbpA, a marker for sites of clathrin-mediated endocytosis. Deletions of each one or all the three core eisosomal genes do not affect viability or germination of ascospores. In the presence of myriocin – a speciﬁc inhibitor of sphingolipid biosynthesis – PilA-GFP foci of ascospore germlings were less numerous and their distribution was signiﬁcantly altered, suggesting a correlation between PilA foci and sphingolipid biosynthesis.","container-title":"Fungal Genetics and Biology","DOI":"10.1016/j.fgb.2013.01.002","ISSN":"10871845","language":"en","page":"84-96","source":"Crossref","title":"Eisosome distribution and localization in the meiotic progeny of Aspergillus nidulans","volume":"53","author":[{"family":"Athanasopoulos","given":"Alexandros"},{"family":"Boleti","given":"Haralabia"},{"family":"Scazzocchio","given":"Claudio"},{"family":"Sophianopoulou","given":"Vicky"}],"issued":{"date-parts":[["2013",4]]}}}],"schema":"https://github.com/citation-style-language/schema/raw/master/csl-citation.json"} </w:instrText>
      </w:r>
      <w:r w:rsidRPr="0094202D">
        <w:rPr>
          <w:rFonts w:asciiTheme="minorHAnsi" w:hAnsiTheme="minorHAnsi" w:cstheme="minorHAnsi"/>
          <w:b/>
          <w:bCs/>
          <w:color w:val="auto"/>
          <w:szCs w:val="24"/>
          <w:shd w:val="clear" w:color="auto" w:fill="FFFFFF"/>
        </w:rPr>
        <w:fldChar w:fldCharType="separate"/>
      </w:r>
      <w:r w:rsidRPr="0094202D">
        <w:rPr>
          <w:rFonts w:ascii="Calibri" w:hAnsi="Calibri" w:cs="Calibri"/>
          <w:color w:val="auto"/>
          <w:szCs w:val="24"/>
          <w:vertAlign w:val="superscript"/>
          <w:lang w:val="en-US"/>
        </w:rPr>
        <w:t>30</w:t>
      </w:r>
      <w:r w:rsidRPr="0094202D">
        <w:rPr>
          <w:rFonts w:asciiTheme="minorHAnsi" w:hAnsiTheme="minorHAnsi" w:cstheme="minorHAnsi"/>
          <w:b/>
          <w:bCs/>
          <w:color w:val="auto"/>
          <w:szCs w:val="24"/>
          <w:shd w:val="clear" w:color="auto" w:fill="FFFFFF"/>
        </w:rPr>
        <w:fldChar w:fldCharType="end"/>
      </w:r>
      <w:r w:rsidRPr="0094202D">
        <w:rPr>
          <w:rFonts w:asciiTheme="minorHAnsi" w:hAnsiTheme="minorHAnsi" w:cstheme="minorHAnsi"/>
          <w:color w:val="auto"/>
          <w:szCs w:val="24"/>
          <w:shd w:val="clear" w:color="auto" w:fill="FFFFFF"/>
          <w:lang w:val="en-US"/>
        </w:rPr>
        <w:t xml:space="preserve"> forms static structures with low mobility at fungal plasma membrane</w:t>
      </w:r>
      <w:r w:rsidRPr="0094202D">
        <w:rPr>
          <w:rFonts w:asciiTheme="minorHAnsi" w:hAnsiTheme="minorHAnsi" w:cstheme="minorHAnsi"/>
          <w:b/>
          <w:bCs/>
          <w:color w:val="auto"/>
          <w:szCs w:val="24"/>
          <w:shd w:val="clear" w:color="auto" w:fill="FFFFFF"/>
        </w:rPr>
        <w:fldChar w:fldCharType="begin"/>
      </w:r>
      <w:r w:rsidRPr="0094202D">
        <w:rPr>
          <w:rFonts w:asciiTheme="minorHAnsi" w:hAnsiTheme="minorHAnsi" w:cstheme="minorHAnsi"/>
          <w:color w:val="auto"/>
          <w:szCs w:val="24"/>
          <w:shd w:val="clear" w:color="auto" w:fill="FFFFFF"/>
          <w:lang w:val="en-US"/>
        </w:rPr>
        <w:instrText xml:space="preserve"> ADDIN ZOTERO_ITEM CSL_CITATION {"citationID":"xnMvblsD","properties":{"formattedCitation":"\\super 31, 32\\nosupersub{}","plainCitation":"31, 32","noteIndex":0},"citationItems":[{"id":392,"uris":["http://zotero.org/users/1097545/items/YQI4TVWB"],"uri":["http://zotero.org/users/1097545/items/YQI4TVWB"],"itemData":{"id":392,"type":"article-journal","container-title":"Eukaryotic Cell","DOI":"10.1128/EC.00087-10","ISSN":"1535-9778, 1535-9786","issue":"10","language":"en","page":"1441-1454","source":"Crossref","title":"Eisosome Organization in the Filamentous AscomyceteAspergillus nidulans","volume":"9","author":[{"family":"Vangelatos","given":"Ioannis"},{"family":"Roumelioti","given":"Katerina"},{"family":"Gournas","given":"Christos"},{"family":"Suarez","given":"Teresa"},{"family":"Scazzocchio","given":"Claudio"},{"family":"Sophianopoulou","given":"Vicky"}],"issued":{"date-parts":[["2010",10]]}}},{"id":4107,"uris":["http://zotero.org/users/1097545/items/LQLLIU3D"],"uri":["http://zotero.org/users/1097545/items/LQLLIU3D"],"itemData":{"id":4107,"type":"article-journal","container-title":"Scientific Reports","DOI":"10.1038/srep15200","ISSN":"2045-2322","issue":"1","language":"en","source":"Crossref","title":"Characterization of AnNce102 and its role in eisosome stability and sphingolipid biosynthesis","URL":"http://www.nature.com/articles/srep15200","volume":"5","author":[{"family":"Athanasopoulos","given":"Alexandros"},{"family":"Gournas","given":"Christos"},{"family":"Amillis","given":"Sotiris"},{"family":"Sophianopoulou","given":"Vicky"}],"accessed":{"date-parts":[["2019",2,13]]},"issued":{"date-parts":[["2015",12]]}}}],"schema":"https://github.com/citation-style-language/schema/raw/master/csl-citation.json"} </w:instrText>
      </w:r>
      <w:r w:rsidRPr="0094202D">
        <w:rPr>
          <w:rFonts w:asciiTheme="minorHAnsi" w:hAnsiTheme="minorHAnsi" w:cstheme="minorHAnsi"/>
          <w:b/>
          <w:bCs/>
          <w:color w:val="auto"/>
          <w:szCs w:val="24"/>
          <w:shd w:val="clear" w:color="auto" w:fill="FFFFFF"/>
        </w:rPr>
        <w:fldChar w:fldCharType="separate"/>
      </w:r>
      <w:r w:rsidRPr="0094202D">
        <w:rPr>
          <w:rFonts w:ascii="Calibri" w:hAnsi="Calibri" w:cs="Calibri"/>
          <w:color w:val="auto"/>
          <w:szCs w:val="24"/>
          <w:vertAlign w:val="superscript"/>
          <w:lang w:val="en-US"/>
        </w:rPr>
        <w:t>31, 32</w:t>
      </w:r>
      <w:r w:rsidRPr="0094202D">
        <w:rPr>
          <w:rFonts w:asciiTheme="minorHAnsi" w:hAnsiTheme="minorHAnsi" w:cstheme="minorHAnsi"/>
          <w:b/>
          <w:bCs/>
          <w:color w:val="auto"/>
          <w:szCs w:val="24"/>
          <w:shd w:val="clear" w:color="auto" w:fill="FFFFFF"/>
        </w:rPr>
        <w:fldChar w:fldCharType="end"/>
      </w:r>
      <w:r w:rsidRPr="0094202D">
        <w:rPr>
          <w:rFonts w:asciiTheme="minorHAnsi" w:hAnsiTheme="minorHAnsi" w:cstheme="minorHAnsi"/>
          <w:color w:val="auto"/>
          <w:szCs w:val="24"/>
          <w:shd w:val="clear" w:color="auto" w:fill="FFFFFF"/>
          <w:lang w:val="en-US"/>
        </w:rPr>
        <w:t xml:space="preserve">. Moreover, </w:t>
      </w:r>
      <w:r w:rsidR="00113A79">
        <w:rPr>
          <w:rFonts w:asciiTheme="minorHAnsi" w:hAnsiTheme="minorHAnsi" w:cstheme="minorHAnsi"/>
          <w:b/>
          <w:bCs/>
          <w:color w:val="auto"/>
          <w:szCs w:val="24"/>
          <w:shd w:val="clear" w:color="auto" w:fill="FFFFFF"/>
          <w:lang w:val="en-US"/>
        </w:rPr>
        <w:t>F</w:t>
      </w:r>
      <w:r w:rsidRPr="00113A79">
        <w:rPr>
          <w:rFonts w:asciiTheme="minorHAnsi" w:hAnsiTheme="minorHAnsi" w:cstheme="minorHAnsi"/>
          <w:b/>
          <w:bCs/>
          <w:color w:val="auto"/>
          <w:szCs w:val="24"/>
          <w:shd w:val="clear" w:color="auto" w:fill="FFFFFF"/>
          <w:lang w:val="en-US"/>
        </w:rPr>
        <w:t>igure 7</w:t>
      </w:r>
      <w:r w:rsidRPr="0094202D">
        <w:rPr>
          <w:rFonts w:asciiTheme="minorHAnsi" w:hAnsiTheme="minorHAnsi" w:cstheme="minorHAnsi"/>
          <w:color w:val="auto"/>
          <w:szCs w:val="24"/>
          <w:shd w:val="clear" w:color="auto" w:fill="FFFFFF"/>
          <w:lang w:val="en-US"/>
        </w:rPr>
        <w:t xml:space="preserve"> shows that fluorescent dyes can be used for live imaging of strains grown on agar medium, </w:t>
      </w:r>
      <w:proofErr w:type="gramStart"/>
      <w:r w:rsidRPr="0094202D">
        <w:rPr>
          <w:rFonts w:asciiTheme="minorHAnsi" w:hAnsiTheme="minorHAnsi" w:cstheme="minorHAnsi"/>
          <w:color w:val="auto"/>
          <w:szCs w:val="24"/>
          <w:shd w:val="clear" w:color="auto" w:fill="FFFFFF"/>
          <w:lang w:val="en-US"/>
        </w:rPr>
        <w:t>in order to</w:t>
      </w:r>
      <w:proofErr w:type="gramEnd"/>
      <w:r w:rsidRPr="0094202D">
        <w:rPr>
          <w:rFonts w:asciiTheme="minorHAnsi" w:hAnsiTheme="minorHAnsi" w:cstheme="minorHAnsi"/>
          <w:color w:val="auto"/>
          <w:szCs w:val="24"/>
          <w:shd w:val="clear" w:color="auto" w:fill="FFFFFF"/>
          <w:lang w:val="en-US"/>
        </w:rPr>
        <w:t xml:space="preserve"> study dynamics of organelles and cell structures. Here, FM4-64</w:t>
      </w:r>
      <w:r w:rsidRPr="0094202D">
        <w:rPr>
          <w:rFonts w:asciiTheme="minorHAnsi" w:hAnsiTheme="minorHAnsi" w:cstheme="minorHAnsi"/>
          <w:color w:val="auto"/>
          <w:szCs w:val="24"/>
          <w:shd w:val="clear" w:color="auto" w:fill="FFFFFF"/>
          <w:lang w:val="en-US"/>
        </w:rPr>
        <w:fldChar w:fldCharType="begin"/>
      </w:r>
      <w:r w:rsidRPr="0094202D">
        <w:rPr>
          <w:rFonts w:asciiTheme="minorHAnsi" w:hAnsiTheme="minorHAnsi" w:cstheme="minorHAnsi"/>
          <w:color w:val="auto"/>
          <w:szCs w:val="24"/>
          <w:shd w:val="clear" w:color="auto" w:fill="FFFFFF"/>
          <w:lang w:val="en-US"/>
        </w:rPr>
        <w:instrText xml:space="preserve"> ADDIN ZOTERO_ITEM CSL_CITATION {"citationID":"s54sM5nV","properties":{"formattedCitation":"\\super 33\\nosupersub{}","plainCitation":"33","noteIndex":0},"citationItems":[{"id":5157,"uris":["http://zotero.org/users/1097545/items/ZGVBESK5"],"uri":["http://zotero.org/users/1097545/items/ZGVBESK5"],"itemData":{"id":5157,"type":"article-journal","abstract":"Simple procedures using FM4-64 to follow membrane internalization and transport to the vacuolar system and endomembranes in Aspergillus nidulans are described. FM4-64 internalization is energy, temperature and F-actin dependent, strongly suggesting that it occurs by endocytosis. The dye sequentially labels: (i) cortical punctuate organelles whose motility resembles that of yeast actin patches; (ii) </w:instrText>
      </w:r>
      <w:r w:rsidRPr="0094202D">
        <w:rPr>
          <w:rFonts w:ascii="Cambria Math" w:hAnsi="Cambria Math" w:cs="Cambria Math"/>
          <w:color w:val="auto"/>
          <w:szCs w:val="24"/>
          <w:shd w:val="clear" w:color="auto" w:fill="FFFFFF"/>
          <w:lang w:val="en-US"/>
        </w:rPr>
        <w:instrText>∼</w:instrText>
      </w:r>
      <w:r w:rsidRPr="0094202D">
        <w:rPr>
          <w:rFonts w:asciiTheme="minorHAnsi" w:hAnsiTheme="minorHAnsi" w:cstheme="minorHAnsi"/>
          <w:color w:val="auto"/>
          <w:szCs w:val="24"/>
          <w:shd w:val="clear" w:color="auto" w:fill="FFFFFF"/>
          <w:lang w:val="en-US"/>
        </w:rPr>
        <w:instrText>0.7</w:instrText>
      </w:r>
      <w:r w:rsidRPr="0094202D">
        <w:rPr>
          <w:rFonts w:ascii="Calibri" w:hAnsi="Calibri" w:cs="Calibri"/>
          <w:color w:val="auto"/>
          <w:szCs w:val="24"/>
          <w:shd w:val="clear" w:color="auto" w:fill="FFFFFF"/>
          <w:lang w:val="en-US"/>
        </w:rPr>
        <w:instrText>μ</w:instrText>
      </w:r>
      <w:r w:rsidRPr="0094202D">
        <w:rPr>
          <w:rFonts w:asciiTheme="minorHAnsi" w:hAnsiTheme="minorHAnsi" w:cstheme="minorHAnsi"/>
          <w:color w:val="auto"/>
          <w:szCs w:val="24"/>
          <w:shd w:val="clear" w:color="auto" w:fill="FFFFFF"/>
          <w:lang w:val="en-US"/>
        </w:rPr>
        <w:instrText>m circular, hollow structures representing mature endosome/vacuole; and (iii) intermediate and large (2</w:instrText>
      </w:r>
      <w:r w:rsidRPr="0094202D">
        <w:rPr>
          <w:rFonts w:ascii="Calibri" w:hAnsi="Calibri" w:cs="Calibri"/>
          <w:color w:val="auto"/>
          <w:szCs w:val="24"/>
          <w:shd w:val="clear" w:color="auto" w:fill="FFFFFF"/>
          <w:lang w:val="en-US"/>
        </w:rPr>
        <w:instrText>–</w:instrText>
      </w:r>
      <w:r w:rsidRPr="0094202D">
        <w:rPr>
          <w:rFonts w:asciiTheme="minorHAnsi" w:hAnsiTheme="minorHAnsi" w:cstheme="minorHAnsi"/>
          <w:color w:val="auto"/>
          <w:szCs w:val="24"/>
          <w:shd w:val="clear" w:color="auto" w:fill="FFFFFF"/>
          <w:lang w:val="en-US"/>
        </w:rPr>
        <w:instrText>3</w:instrText>
      </w:r>
      <w:r w:rsidRPr="0094202D">
        <w:rPr>
          <w:rFonts w:ascii="Calibri" w:hAnsi="Calibri" w:cs="Calibri"/>
          <w:color w:val="auto"/>
          <w:szCs w:val="24"/>
          <w:shd w:val="clear" w:color="auto" w:fill="FFFFFF"/>
          <w:lang w:val="en-US"/>
        </w:rPr>
        <w:instrText>μ</w:instrText>
      </w:r>
      <w:r w:rsidRPr="0094202D">
        <w:rPr>
          <w:rFonts w:asciiTheme="minorHAnsi" w:hAnsiTheme="minorHAnsi" w:cstheme="minorHAnsi"/>
          <w:color w:val="auto"/>
          <w:szCs w:val="24"/>
          <w:shd w:val="clear" w:color="auto" w:fill="FFFFFF"/>
          <w:lang w:val="en-US"/>
        </w:rPr>
        <w:instrText>m in diameter) size vacuoles whose lumen is strongly labeled with 5-(and-6)-carboxy-2</w:instrText>
      </w:r>
      <w:r w:rsidRPr="0094202D">
        <w:rPr>
          <w:rFonts w:ascii="Calibri" w:hAnsi="Calibri" w:cs="Calibri"/>
          <w:color w:val="auto"/>
          <w:szCs w:val="24"/>
          <w:shd w:val="clear" w:color="auto" w:fill="FFFFFF"/>
          <w:lang w:val="en-US"/>
        </w:rPr>
        <w:instrText>′</w:instrText>
      </w:r>
      <w:r w:rsidRPr="0094202D">
        <w:rPr>
          <w:rFonts w:asciiTheme="minorHAnsi" w:hAnsiTheme="minorHAnsi" w:cstheme="minorHAnsi"/>
          <w:color w:val="auto"/>
          <w:szCs w:val="24"/>
          <w:shd w:val="clear" w:color="auto" w:fill="FFFFFF"/>
          <w:lang w:val="en-US"/>
        </w:rPr>
        <w:instrText>,7</w:instrText>
      </w:r>
      <w:r w:rsidRPr="0094202D">
        <w:rPr>
          <w:rFonts w:ascii="Calibri" w:hAnsi="Calibri" w:cs="Calibri"/>
          <w:color w:val="auto"/>
          <w:szCs w:val="24"/>
          <w:shd w:val="clear" w:color="auto" w:fill="FFFFFF"/>
          <w:lang w:val="en-US"/>
        </w:rPr>
        <w:instrText>′</w:instrText>
      </w:r>
      <w:r w:rsidRPr="0094202D">
        <w:rPr>
          <w:rFonts w:asciiTheme="minorHAnsi" w:hAnsiTheme="minorHAnsi" w:cstheme="minorHAnsi"/>
          <w:color w:val="auto"/>
          <w:szCs w:val="24"/>
          <w:shd w:val="clear" w:color="auto" w:fill="FFFFFF"/>
          <w:lang w:val="en-US"/>
        </w:rPr>
        <w:instrText xml:space="preserve">-dichlorofluorescein diacetate (CDCFDA). These large vacuoles possibly correspond to the final stage of one branch of the endocytic pathway. In addition, FM4-64 labels strongly the mitochondrial network and weakly the nuclear membrane. A class of cytoplasmic punctuate organelles which become fluorescent very shortly after dye loading and that can move in either apical or basal direction at an average rate of 2–3μms−1 is also described. This work provides a useful framework for the phenotypic characterization of A. nidulans mutants affected in endocytosis.","container-title":"Fungal Genetics and Biology","DOI":"10.1016/j.fgb.2005.09.004","ISSN":"1087-1845","issue":"12","journalAbbreviation":"Fungal Genetics and Biology","page":"963-975","source":"ScienceDirect","title":"Tracing the endocytic pathway of Aspergillus nidulans with FM4-64","volume":"42","author":[{"family":"Peñalva","given":"Miguel A."}],"issued":{"date-parts":[["2005",12,1]]}},"locator":"4"}],"schema":"https://github.com/citation-style-language/schema/raw/master/csl-citation.json"} </w:instrText>
      </w:r>
      <w:r w:rsidRPr="0094202D">
        <w:rPr>
          <w:rFonts w:asciiTheme="minorHAnsi" w:hAnsiTheme="minorHAnsi" w:cstheme="minorHAnsi"/>
          <w:color w:val="auto"/>
          <w:szCs w:val="24"/>
          <w:shd w:val="clear" w:color="auto" w:fill="FFFFFF"/>
          <w:lang w:val="en-US"/>
        </w:rPr>
        <w:fldChar w:fldCharType="separate"/>
      </w:r>
      <w:r w:rsidRPr="0094202D">
        <w:rPr>
          <w:rFonts w:ascii="Calibri" w:hAnsi="Calibri" w:cs="Calibri"/>
          <w:color w:val="auto"/>
          <w:szCs w:val="24"/>
          <w:vertAlign w:val="superscript"/>
          <w:lang w:val="en-US"/>
        </w:rPr>
        <w:t>33</w:t>
      </w:r>
      <w:r w:rsidRPr="0094202D">
        <w:rPr>
          <w:rFonts w:asciiTheme="minorHAnsi" w:hAnsiTheme="minorHAnsi" w:cstheme="minorHAnsi"/>
          <w:color w:val="auto"/>
          <w:szCs w:val="24"/>
          <w:shd w:val="clear" w:color="auto" w:fill="FFFFFF"/>
          <w:lang w:val="en-US"/>
        </w:rPr>
        <w:fldChar w:fldCharType="end"/>
      </w:r>
      <w:r w:rsidRPr="0094202D">
        <w:rPr>
          <w:rFonts w:asciiTheme="minorHAnsi" w:hAnsiTheme="minorHAnsi" w:cstheme="minorHAnsi"/>
          <w:color w:val="auto"/>
          <w:szCs w:val="24"/>
          <w:shd w:val="clear" w:color="auto" w:fill="FFFFFF"/>
          <w:lang w:val="en-US"/>
        </w:rPr>
        <w:t xml:space="preserve"> was used to visualize mitochondrial network and the vacuolar system in </w:t>
      </w:r>
      <w:r w:rsidRPr="0094202D">
        <w:rPr>
          <w:rFonts w:asciiTheme="minorHAnsi" w:hAnsiTheme="minorHAnsi" w:cstheme="minorHAnsi"/>
          <w:i/>
          <w:iCs/>
          <w:color w:val="auto"/>
          <w:szCs w:val="24"/>
          <w:shd w:val="clear" w:color="auto" w:fill="FFFFFF"/>
          <w:lang w:val="en-US"/>
        </w:rPr>
        <w:t xml:space="preserve">A. </w:t>
      </w:r>
      <w:proofErr w:type="spellStart"/>
      <w:r w:rsidRPr="0094202D">
        <w:rPr>
          <w:rFonts w:asciiTheme="minorHAnsi" w:hAnsiTheme="minorHAnsi" w:cstheme="minorHAnsi"/>
          <w:i/>
          <w:iCs/>
          <w:color w:val="auto"/>
          <w:szCs w:val="24"/>
          <w:shd w:val="clear" w:color="auto" w:fill="FFFFFF"/>
          <w:lang w:val="en-US"/>
        </w:rPr>
        <w:t>nidulans</w:t>
      </w:r>
      <w:proofErr w:type="spellEnd"/>
      <w:r w:rsidRPr="0094202D">
        <w:rPr>
          <w:rFonts w:asciiTheme="minorHAnsi" w:hAnsiTheme="minorHAnsi" w:cstheme="minorHAnsi"/>
          <w:i/>
          <w:iCs/>
          <w:color w:val="auto"/>
          <w:szCs w:val="24"/>
          <w:shd w:val="clear" w:color="auto" w:fill="FFFFFF"/>
          <w:lang w:val="en-US"/>
        </w:rPr>
        <w:t>.</w:t>
      </w:r>
      <w:r w:rsidRPr="0094202D">
        <w:rPr>
          <w:rFonts w:asciiTheme="minorHAnsi" w:hAnsiTheme="minorHAnsi" w:cstheme="minorHAnsi"/>
          <w:color w:val="auto"/>
          <w:szCs w:val="24"/>
          <w:shd w:val="clear" w:color="auto" w:fill="FFFFFF"/>
          <w:lang w:val="en-US"/>
        </w:rPr>
        <w:t xml:space="preserve"> </w:t>
      </w:r>
    </w:p>
    <w:p w14:paraId="04194D13" w14:textId="77777777" w:rsidR="00BF1004" w:rsidRPr="0094202D" w:rsidRDefault="00BF1004" w:rsidP="004927EE">
      <w:pPr>
        <w:widowControl/>
        <w:pBdr>
          <w:top w:val="nil"/>
          <w:left w:val="nil"/>
          <w:bottom w:val="nil"/>
          <w:right w:val="nil"/>
          <w:between w:val="nil"/>
        </w:pBdr>
        <w:spacing w:line="240" w:lineRule="auto"/>
        <w:contextualSpacing/>
        <w:jc w:val="left"/>
        <w:rPr>
          <w:rFonts w:asciiTheme="minorHAnsi" w:hAnsiTheme="minorHAnsi" w:cstheme="minorHAnsi"/>
          <w:color w:val="auto"/>
          <w:szCs w:val="24"/>
          <w:lang w:val="en-US"/>
        </w:rPr>
      </w:pPr>
    </w:p>
    <w:p w14:paraId="59AE79B0" w14:textId="3444DBB3" w:rsidR="00803C96" w:rsidRDefault="00803C96" w:rsidP="004927EE">
      <w:pPr>
        <w:pStyle w:val="Caption"/>
        <w:spacing w:after="0"/>
        <w:contextualSpacing/>
        <w:rPr>
          <w:rFonts w:asciiTheme="minorHAnsi" w:hAnsiTheme="minorHAnsi" w:cstheme="minorHAnsi"/>
          <w:b/>
          <w:i w:val="0"/>
          <w:color w:val="auto"/>
          <w:sz w:val="24"/>
          <w:szCs w:val="24"/>
          <w:lang w:val="en-US"/>
        </w:rPr>
      </w:pPr>
      <w:r w:rsidRPr="0094202D">
        <w:rPr>
          <w:rFonts w:asciiTheme="minorHAnsi" w:hAnsiTheme="minorHAnsi" w:cstheme="minorHAnsi"/>
          <w:b/>
          <w:i w:val="0"/>
          <w:iCs w:val="0"/>
          <w:color w:val="auto"/>
          <w:sz w:val="24"/>
          <w:szCs w:val="24"/>
          <w:lang w:val="en-US"/>
        </w:rPr>
        <w:t xml:space="preserve">Figure </w:t>
      </w:r>
      <w:r w:rsidR="00714E38" w:rsidRPr="0094202D">
        <w:rPr>
          <w:rFonts w:asciiTheme="minorHAnsi" w:hAnsiTheme="minorHAnsi" w:cstheme="minorHAnsi"/>
          <w:b/>
          <w:i w:val="0"/>
          <w:iCs w:val="0"/>
          <w:color w:val="auto"/>
          <w:sz w:val="24"/>
          <w:szCs w:val="24"/>
          <w:lang w:val="en-US"/>
        </w:rPr>
        <w:t>1</w:t>
      </w:r>
      <w:r w:rsidR="0068473A" w:rsidRPr="0094202D">
        <w:rPr>
          <w:rFonts w:asciiTheme="minorHAnsi" w:hAnsiTheme="minorHAnsi" w:cstheme="minorHAnsi"/>
          <w:b/>
          <w:i w:val="0"/>
          <w:iCs w:val="0"/>
          <w:color w:val="auto"/>
          <w:sz w:val="24"/>
          <w:szCs w:val="24"/>
          <w:lang w:val="en-US"/>
        </w:rPr>
        <w:t>:</w:t>
      </w:r>
      <w:r w:rsidR="00714E38" w:rsidRPr="0094202D">
        <w:rPr>
          <w:rFonts w:asciiTheme="minorHAnsi" w:hAnsiTheme="minorHAnsi" w:cstheme="minorHAnsi"/>
          <w:i w:val="0"/>
          <w:iCs w:val="0"/>
          <w:color w:val="auto"/>
          <w:sz w:val="24"/>
          <w:szCs w:val="24"/>
          <w:lang w:val="en-US"/>
        </w:rPr>
        <w:t xml:space="preserve"> </w:t>
      </w:r>
      <w:r w:rsidR="00402F39" w:rsidRPr="0094202D">
        <w:rPr>
          <w:rFonts w:asciiTheme="minorHAnsi" w:hAnsiTheme="minorHAnsi" w:cstheme="minorHAnsi"/>
          <w:b/>
          <w:i w:val="0"/>
          <w:iCs w:val="0"/>
          <w:color w:val="auto"/>
          <w:sz w:val="24"/>
          <w:szCs w:val="24"/>
          <w:lang w:val="en-US"/>
        </w:rPr>
        <w:t>Schematic representation of the</w:t>
      </w:r>
      <w:r w:rsidR="00402F39" w:rsidRPr="0094202D">
        <w:rPr>
          <w:rFonts w:asciiTheme="minorHAnsi" w:hAnsiTheme="minorHAnsi" w:cstheme="minorHAnsi"/>
          <w:i w:val="0"/>
          <w:iCs w:val="0"/>
          <w:color w:val="auto"/>
          <w:sz w:val="24"/>
          <w:szCs w:val="24"/>
          <w:lang w:val="en-US"/>
        </w:rPr>
        <w:t xml:space="preserve"> </w:t>
      </w:r>
      <w:r w:rsidR="00402F39" w:rsidRPr="0094202D">
        <w:rPr>
          <w:rFonts w:asciiTheme="minorHAnsi" w:hAnsiTheme="minorHAnsi" w:cstheme="minorHAnsi"/>
          <w:b/>
          <w:i w:val="0"/>
          <w:iCs w:val="0"/>
          <w:color w:val="auto"/>
          <w:sz w:val="24"/>
          <w:szCs w:val="24"/>
          <w:lang w:val="en-US"/>
        </w:rPr>
        <w:t>i</w:t>
      </w:r>
      <w:r w:rsidRPr="0094202D">
        <w:rPr>
          <w:rFonts w:asciiTheme="minorHAnsi" w:hAnsiTheme="minorHAnsi" w:cstheme="minorHAnsi"/>
          <w:b/>
          <w:i w:val="0"/>
          <w:iCs w:val="0"/>
          <w:color w:val="auto"/>
          <w:sz w:val="24"/>
          <w:szCs w:val="24"/>
          <w:lang w:val="en-US"/>
        </w:rPr>
        <w:t>noculum preparation procedure</w:t>
      </w:r>
      <w:r w:rsidRPr="0094202D">
        <w:rPr>
          <w:rFonts w:asciiTheme="minorHAnsi" w:hAnsiTheme="minorHAnsi" w:cstheme="minorHAnsi"/>
          <w:b/>
          <w:i w:val="0"/>
          <w:color w:val="auto"/>
          <w:sz w:val="24"/>
          <w:szCs w:val="24"/>
          <w:lang w:val="en-US"/>
        </w:rPr>
        <w:t>.</w:t>
      </w:r>
    </w:p>
    <w:p w14:paraId="50AD3AAB" w14:textId="77777777" w:rsidR="00113A79" w:rsidRPr="00113A79" w:rsidRDefault="00113A79" w:rsidP="00113A79">
      <w:pPr>
        <w:rPr>
          <w:lang w:val="en-US"/>
        </w:rPr>
      </w:pPr>
    </w:p>
    <w:p w14:paraId="157F4016" w14:textId="4589E50C" w:rsidR="00CA757F" w:rsidRPr="0094202D" w:rsidRDefault="00CA757F" w:rsidP="004927EE">
      <w:pPr>
        <w:spacing w:line="240" w:lineRule="auto"/>
        <w:contextualSpacing/>
        <w:rPr>
          <w:rFonts w:asciiTheme="minorHAnsi" w:hAnsiTheme="minorHAnsi" w:cstheme="minorHAnsi"/>
          <w:b/>
          <w:color w:val="auto"/>
          <w:szCs w:val="24"/>
          <w:lang w:val="en-US"/>
        </w:rPr>
      </w:pPr>
      <w:r w:rsidRPr="0094202D">
        <w:rPr>
          <w:rFonts w:asciiTheme="minorHAnsi" w:hAnsiTheme="minorHAnsi" w:cstheme="minorHAnsi"/>
          <w:b/>
          <w:color w:val="auto"/>
          <w:szCs w:val="24"/>
          <w:lang w:val="en-US"/>
        </w:rPr>
        <w:t>Figure 2</w:t>
      </w:r>
      <w:r w:rsidR="0068473A" w:rsidRPr="0094202D">
        <w:rPr>
          <w:rFonts w:asciiTheme="minorHAnsi" w:hAnsiTheme="minorHAnsi" w:cstheme="minorHAnsi"/>
          <w:b/>
          <w:color w:val="auto"/>
          <w:szCs w:val="24"/>
          <w:lang w:val="en-US"/>
        </w:rPr>
        <w:t>:</w:t>
      </w:r>
      <w:r w:rsidRPr="0094202D">
        <w:rPr>
          <w:rFonts w:asciiTheme="minorHAnsi" w:hAnsiTheme="minorHAnsi" w:cstheme="minorHAnsi"/>
          <w:color w:val="auto"/>
          <w:szCs w:val="24"/>
          <w:lang w:val="en-US"/>
        </w:rPr>
        <w:t xml:space="preserve"> </w:t>
      </w:r>
      <w:r w:rsidR="001F7C94" w:rsidRPr="0094202D">
        <w:rPr>
          <w:rFonts w:asciiTheme="minorHAnsi" w:hAnsiTheme="minorHAnsi" w:cstheme="minorHAnsi"/>
          <w:b/>
          <w:color w:val="auto"/>
          <w:szCs w:val="24"/>
          <w:lang w:val="en-US"/>
        </w:rPr>
        <w:t>Schematic</w:t>
      </w:r>
      <w:r w:rsidR="00FF1367" w:rsidRPr="0094202D">
        <w:rPr>
          <w:rFonts w:asciiTheme="minorHAnsi" w:hAnsiTheme="minorHAnsi" w:cstheme="minorHAnsi"/>
          <w:b/>
          <w:color w:val="auto"/>
          <w:szCs w:val="24"/>
          <w:lang w:val="en-US"/>
        </w:rPr>
        <w:t xml:space="preserve"> representation of the </w:t>
      </w:r>
      <w:r w:rsidR="0000791E" w:rsidRPr="0094202D">
        <w:rPr>
          <w:rFonts w:asciiTheme="minorHAnsi" w:hAnsiTheme="minorHAnsi" w:cstheme="minorHAnsi"/>
          <w:b/>
          <w:color w:val="auto"/>
          <w:szCs w:val="24"/>
          <w:lang w:val="en-US"/>
        </w:rPr>
        <w:t xml:space="preserve">procedure followed </w:t>
      </w:r>
      <w:r w:rsidRPr="0094202D">
        <w:rPr>
          <w:rFonts w:asciiTheme="minorHAnsi" w:hAnsiTheme="minorHAnsi" w:cstheme="minorHAnsi"/>
          <w:b/>
          <w:color w:val="auto"/>
          <w:szCs w:val="24"/>
          <w:lang w:val="en-US"/>
        </w:rPr>
        <w:t>for imaging filamentous fungi growing on agar medium</w:t>
      </w:r>
      <w:r w:rsidR="00113A79">
        <w:rPr>
          <w:rFonts w:asciiTheme="minorHAnsi" w:hAnsiTheme="minorHAnsi" w:cstheme="minorHAnsi"/>
          <w:b/>
          <w:color w:val="auto"/>
          <w:szCs w:val="24"/>
          <w:lang w:val="en-US"/>
        </w:rPr>
        <w:t>.</w:t>
      </w:r>
    </w:p>
    <w:p w14:paraId="4DCA5C17" w14:textId="77777777" w:rsidR="004E4E44" w:rsidRPr="0094202D" w:rsidRDefault="004E4E44" w:rsidP="004927EE">
      <w:pPr>
        <w:spacing w:line="240" w:lineRule="auto"/>
        <w:contextualSpacing/>
        <w:rPr>
          <w:rFonts w:asciiTheme="minorHAnsi" w:hAnsiTheme="minorHAnsi" w:cstheme="minorHAnsi"/>
          <w:b/>
          <w:color w:val="auto"/>
          <w:szCs w:val="24"/>
          <w:lang w:val="en-US"/>
        </w:rPr>
      </w:pPr>
    </w:p>
    <w:p w14:paraId="673BBEDC" w14:textId="77777777" w:rsidR="004E4E44" w:rsidRPr="0094202D" w:rsidRDefault="004E4E44" w:rsidP="004927EE">
      <w:pPr>
        <w:spacing w:line="240" w:lineRule="auto"/>
        <w:contextualSpacing/>
        <w:rPr>
          <w:rFonts w:asciiTheme="minorHAnsi" w:hAnsiTheme="minorHAnsi" w:cstheme="minorHAnsi"/>
          <w:b/>
          <w:color w:val="auto"/>
          <w:szCs w:val="24"/>
          <w:lang w:val="en-US"/>
        </w:rPr>
      </w:pPr>
      <w:r w:rsidRPr="0094202D">
        <w:rPr>
          <w:rFonts w:asciiTheme="minorHAnsi" w:hAnsiTheme="minorHAnsi" w:cstheme="minorHAnsi"/>
          <w:b/>
          <w:color w:val="auto"/>
          <w:szCs w:val="24"/>
          <w:lang w:val="en-US"/>
        </w:rPr>
        <w:t>Figure 3</w:t>
      </w:r>
      <w:r w:rsidR="0068473A" w:rsidRPr="0094202D">
        <w:rPr>
          <w:rFonts w:asciiTheme="minorHAnsi" w:hAnsiTheme="minorHAnsi" w:cstheme="minorHAnsi"/>
          <w:b/>
          <w:color w:val="auto"/>
          <w:szCs w:val="24"/>
          <w:lang w:val="en-US"/>
        </w:rPr>
        <w:t>:</w:t>
      </w:r>
      <w:r w:rsidRPr="0094202D">
        <w:rPr>
          <w:rFonts w:asciiTheme="minorHAnsi" w:hAnsiTheme="minorHAnsi" w:cstheme="minorHAnsi"/>
          <w:b/>
          <w:color w:val="auto"/>
          <w:szCs w:val="24"/>
          <w:lang w:val="en-US"/>
        </w:rPr>
        <w:t xml:space="preserve"> </w:t>
      </w:r>
      <w:r w:rsidR="00D827A1" w:rsidRPr="0094202D">
        <w:rPr>
          <w:rFonts w:asciiTheme="minorHAnsi" w:hAnsiTheme="minorHAnsi" w:cstheme="minorHAnsi"/>
          <w:b/>
          <w:color w:val="auto"/>
          <w:szCs w:val="24"/>
          <w:lang w:val="en-US"/>
        </w:rPr>
        <w:t xml:space="preserve">Schematic representation of </w:t>
      </w:r>
      <w:r w:rsidR="0076566D" w:rsidRPr="0094202D">
        <w:rPr>
          <w:rFonts w:asciiTheme="minorHAnsi" w:hAnsiTheme="minorHAnsi" w:cstheme="minorHAnsi"/>
          <w:b/>
          <w:color w:val="auto"/>
          <w:szCs w:val="24"/>
          <w:lang w:val="en-US"/>
        </w:rPr>
        <w:t xml:space="preserve">the </w:t>
      </w:r>
      <w:r w:rsidR="00D827A1" w:rsidRPr="0094202D">
        <w:rPr>
          <w:rFonts w:asciiTheme="minorHAnsi" w:hAnsiTheme="minorHAnsi" w:cstheme="minorHAnsi"/>
          <w:b/>
          <w:color w:val="auto"/>
          <w:szCs w:val="24"/>
          <w:lang w:val="en-US"/>
        </w:rPr>
        <w:t>p</w:t>
      </w:r>
      <w:r w:rsidRPr="0094202D">
        <w:rPr>
          <w:rFonts w:asciiTheme="minorHAnsi" w:hAnsiTheme="minorHAnsi" w:cstheme="minorHAnsi"/>
          <w:b/>
          <w:color w:val="auto"/>
          <w:szCs w:val="24"/>
          <w:lang w:val="en-US"/>
        </w:rPr>
        <w:t xml:space="preserve">rocedure </w:t>
      </w:r>
      <w:r w:rsidR="0000791E" w:rsidRPr="0094202D">
        <w:rPr>
          <w:rFonts w:asciiTheme="minorHAnsi" w:hAnsiTheme="minorHAnsi" w:cstheme="minorHAnsi"/>
          <w:b/>
          <w:color w:val="auto"/>
          <w:szCs w:val="24"/>
          <w:lang w:val="en-US"/>
        </w:rPr>
        <w:t xml:space="preserve">followed </w:t>
      </w:r>
      <w:r w:rsidRPr="0094202D">
        <w:rPr>
          <w:rFonts w:asciiTheme="minorHAnsi" w:hAnsiTheme="minorHAnsi" w:cstheme="minorHAnsi"/>
          <w:b/>
          <w:color w:val="auto"/>
          <w:szCs w:val="24"/>
          <w:lang w:val="en-US"/>
        </w:rPr>
        <w:t xml:space="preserve">for imaging filamentous fungi growing </w:t>
      </w:r>
      <w:r w:rsidR="00175056" w:rsidRPr="0094202D">
        <w:rPr>
          <w:rFonts w:asciiTheme="minorHAnsi" w:hAnsiTheme="minorHAnsi" w:cstheme="minorHAnsi"/>
          <w:b/>
          <w:color w:val="auto"/>
          <w:szCs w:val="24"/>
          <w:lang w:val="en-US"/>
        </w:rPr>
        <w:t>in</w:t>
      </w:r>
      <w:r w:rsidRPr="0094202D">
        <w:rPr>
          <w:rFonts w:asciiTheme="minorHAnsi" w:hAnsiTheme="minorHAnsi" w:cstheme="minorHAnsi"/>
          <w:b/>
          <w:color w:val="auto"/>
          <w:szCs w:val="24"/>
          <w:lang w:val="en-US"/>
        </w:rPr>
        <w:t xml:space="preserve"> liquid medium.</w:t>
      </w:r>
    </w:p>
    <w:p w14:paraId="7A15FC53" w14:textId="77777777" w:rsidR="00F40BC5" w:rsidRPr="0094202D" w:rsidRDefault="00F40BC5" w:rsidP="004927EE">
      <w:pPr>
        <w:spacing w:line="240" w:lineRule="auto"/>
        <w:contextualSpacing/>
        <w:rPr>
          <w:rFonts w:asciiTheme="minorHAnsi" w:hAnsiTheme="minorHAnsi" w:cstheme="minorHAnsi"/>
          <w:b/>
          <w:color w:val="auto"/>
          <w:szCs w:val="24"/>
          <w:lang w:val="en-US"/>
        </w:rPr>
      </w:pPr>
    </w:p>
    <w:p w14:paraId="387DE667" w14:textId="77777777" w:rsidR="00072C89" w:rsidRPr="0094202D" w:rsidRDefault="00F40BC5" w:rsidP="004927EE">
      <w:pPr>
        <w:spacing w:line="240" w:lineRule="auto"/>
        <w:contextualSpacing/>
        <w:rPr>
          <w:rFonts w:asciiTheme="minorHAnsi" w:eastAsia="Times New Roman" w:hAnsiTheme="minorHAnsi" w:cstheme="minorHAnsi"/>
          <w:bCs/>
          <w:color w:val="auto"/>
          <w:szCs w:val="24"/>
          <w:lang w:val="en-US"/>
        </w:rPr>
      </w:pPr>
      <w:r w:rsidRPr="0094202D">
        <w:rPr>
          <w:rFonts w:asciiTheme="minorHAnsi" w:hAnsiTheme="minorHAnsi" w:cstheme="minorHAnsi"/>
          <w:b/>
          <w:color w:val="auto"/>
          <w:szCs w:val="24"/>
          <w:lang w:val="en-US"/>
        </w:rPr>
        <w:t>Figure 4</w:t>
      </w:r>
      <w:r w:rsidR="0068473A" w:rsidRPr="0094202D">
        <w:rPr>
          <w:rFonts w:asciiTheme="minorHAnsi" w:hAnsiTheme="minorHAnsi" w:cstheme="minorHAnsi"/>
          <w:b/>
          <w:color w:val="auto"/>
          <w:szCs w:val="24"/>
          <w:lang w:val="en-US"/>
        </w:rPr>
        <w:t>:</w:t>
      </w:r>
      <w:r w:rsidRPr="0094202D">
        <w:rPr>
          <w:rFonts w:asciiTheme="minorHAnsi" w:hAnsiTheme="minorHAnsi" w:cstheme="minorHAnsi"/>
          <w:b/>
          <w:color w:val="auto"/>
          <w:szCs w:val="24"/>
          <w:lang w:val="en-US"/>
        </w:rPr>
        <w:t xml:space="preserve"> </w:t>
      </w:r>
      <w:r w:rsidR="0076566D" w:rsidRPr="0094202D">
        <w:rPr>
          <w:rFonts w:asciiTheme="minorHAnsi" w:hAnsiTheme="minorHAnsi" w:cstheme="minorHAnsi"/>
          <w:b/>
          <w:color w:val="auto"/>
          <w:szCs w:val="24"/>
          <w:lang w:val="en-US"/>
        </w:rPr>
        <w:t>Schematic representation of i</w:t>
      </w:r>
      <w:r w:rsidR="00072C89" w:rsidRPr="0094202D">
        <w:rPr>
          <w:rFonts w:asciiTheme="minorHAnsi" w:hAnsiTheme="minorHAnsi" w:cstheme="minorHAnsi"/>
          <w:b/>
          <w:color w:val="auto"/>
          <w:szCs w:val="24"/>
          <w:lang w:val="en-US"/>
        </w:rPr>
        <w:t xml:space="preserve">mage </w:t>
      </w:r>
      <w:r w:rsidR="00C75140" w:rsidRPr="0094202D">
        <w:rPr>
          <w:rFonts w:asciiTheme="minorHAnsi" w:hAnsiTheme="minorHAnsi" w:cstheme="minorHAnsi"/>
          <w:b/>
          <w:color w:val="auto"/>
          <w:szCs w:val="24"/>
          <w:lang w:val="en-US"/>
        </w:rPr>
        <w:t>analysis procedure</w:t>
      </w:r>
      <w:r w:rsidR="00072C89" w:rsidRPr="0094202D">
        <w:rPr>
          <w:rFonts w:asciiTheme="minorHAnsi" w:hAnsiTheme="minorHAnsi" w:cstheme="minorHAnsi"/>
          <w:b/>
          <w:color w:val="auto"/>
          <w:szCs w:val="24"/>
          <w:lang w:val="en-US"/>
        </w:rPr>
        <w:t xml:space="preserve">. </w:t>
      </w:r>
      <w:r w:rsidR="00D06A78" w:rsidRPr="0094202D">
        <w:rPr>
          <w:rFonts w:asciiTheme="minorHAnsi" w:eastAsia="Times New Roman" w:hAnsiTheme="minorHAnsi" w:cstheme="minorHAnsi"/>
          <w:bCs/>
          <w:color w:val="auto"/>
          <w:szCs w:val="24"/>
          <w:lang w:val="en-US"/>
        </w:rPr>
        <w:t xml:space="preserve">Steps </w:t>
      </w:r>
      <w:r w:rsidR="00072C89" w:rsidRPr="0094202D">
        <w:rPr>
          <w:rFonts w:asciiTheme="minorHAnsi" w:eastAsia="Times New Roman" w:hAnsiTheme="minorHAnsi" w:cstheme="minorHAnsi"/>
          <w:bCs/>
          <w:color w:val="auto"/>
          <w:szCs w:val="24"/>
          <w:lang w:val="en-US"/>
        </w:rPr>
        <w:t xml:space="preserve">for processing time-lapse microscopy images and measuring growth rate of </w:t>
      </w:r>
      <w:r w:rsidR="00072C89" w:rsidRPr="0094202D">
        <w:rPr>
          <w:rFonts w:asciiTheme="minorHAnsi" w:eastAsia="Times New Roman" w:hAnsiTheme="minorHAnsi" w:cstheme="minorHAnsi"/>
          <w:bCs/>
          <w:i/>
          <w:color w:val="auto"/>
          <w:szCs w:val="24"/>
          <w:lang w:val="en-US"/>
        </w:rPr>
        <w:t xml:space="preserve">A. </w:t>
      </w:r>
      <w:proofErr w:type="spellStart"/>
      <w:r w:rsidR="00072C89" w:rsidRPr="0094202D">
        <w:rPr>
          <w:rFonts w:asciiTheme="minorHAnsi" w:eastAsia="Times New Roman" w:hAnsiTheme="minorHAnsi" w:cstheme="minorHAnsi"/>
          <w:bCs/>
          <w:i/>
          <w:color w:val="auto"/>
          <w:szCs w:val="24"/>
          <w:lang w:val="en-US"/>
        </w:rPr>
        <w:t>nidulans</w:t>
      </w:r>
      <w:proofErr w:type="spellEnd"/>
      <w:r w:rsidR="00072C89" w:rsidRPr="0094202D">
        <w:rPr>
          <w:rFonts w:asciiTheme="minorHAnsi" w:eastAsia="Times New Roman" w:hAnsiTheme="minorHAnsi" w:cstheme="minorHAnsi"/>
          <w:bCs/>
          <w:color w:val="auto"/>
          <w:szCs w:val="24"/>
          <w:lang w:val="en-US"/>
        </w:rPr>
        <w:t>.</w:t>
      </w:r>
    </w:p>
    <w:p w14:paraId="50FCC6C6" w14:textId="77777777" w:rsidR="00F40BC5" w:rsidRPr="0094202D" w:rsidRDefault="00F40BC5" w:rsidP="004927EE">
      <w:pPr>
        <w:spacing w:line="240" w:lineRule="auto"/>
        <w:contextualSpacing/>
        <w:rPr>
          <w:rFonts w:asciiTheme="minorHAnsi" w:hAnsiTheme="minorHAnsi" w:cstheme="minorHAnsi"/>
          <w:b/>
          <w:color w:val="auto"/>
          <w:szCs w:val="24"/>
          <w:lang w:val="en-US"/>
        </w:rPr>
      </w:pPr>
    </w:p>
    <w:p w14:paraId="0C626D1B" w14:textId="357F5D7E" w:rsidR="00DB3B11" w:rsidRPr="0094202D" w:rsidRDefault="00DB3B11" w:rsidP="004927EE">
      <w:pPr>
        <w:spacing w:line="240" w:lineRule="auto"/>
        <w:contextualSpacing/>
        <w:rPr>
          <w:rFonts w:asciiTheme="minorHAnsi" w:hAnsiTheme="minorHAnsi" w:cstheme="minorHAnsi"/>
          <w:b/>
          <w:color w:val="auto"/>
          <w:szCs w:val="24"/>
          <w:shd w:val="clear" w:color="auto" w:fill="FFFFFF"/>
          <w:lang w:val="en-US"/>
        </w:rPr>
      </w:pPr>
      <w:r w:rsidRPr="0094202D">
        <w:rPr>
          <w:rFonts w:asciiTheme="minorHAnsi" w:hAnsiTheme="minorHAnsi" w:cstheme="minorHAnsi"/>
          <w:b/>
          <w:color w:val="auto"/>
          <w:szCs w:val="24"/>
          <w:shd w:val="clear" w:color="auto" w:fill="FFFFFF"/>
          <w:lang w:val="en-US"/>
        </w:rPr>
        <w:t>Figure 5</w:t>
      </w:r>
      <w:r w:rsidR="0068473A" w:rsidRPr="0094202D">
        <w:rPr>
          <w:rFonts w:asciiTheme="minorHAnsi" w:hAnsiTheme="minorHAnsi" w:cstheme="minorHAnsi"/>
          <w:b/>
          <w:color w:val="auto"/>
          <w:szCs w:val="24"/>
          <w:shd w:val="clear" w:color="auto" w:fill="FFFFFF"/>
          <w:lang w:val="en-US"/>
        </w:rPr>
        <w:t>:</w:t>
      </w:r>
      <w:r w:rsidRPr="0094202D">
        <w:rPr>
          <w:rFonts w:asciiTheme="minorHAnsi" w:hAnsiTheme="minorHAnsi" w:cstheme="minorHAnsi"/>
          <w:color w:val="auto"/>
          <w:szCs w:val="24"/>
          <w:shd w:val="clear" w:color="auto" w:fill="FFFFFF"/>
          <w:lang w:val="en-US"/>
        </w:rPr>
        <w:t xml:space="preserve"> </w:t>
      </w:r>
      <w:r w:rsidRPr="0094202D">
        <w:rPr>
          <w:rFonts w:asciiTheme="minorHAnsi" w:hAnsiTheme="minorHAnsi" w:cstheme="minorHAnsi"/>
          <w:b/>
          <w:color w:val="auto"/>
          <w:szCs w:val="24"/>
          <w:shd w:val="clear" w:color="auto" w:fill="FFFFFF"/>
          <w:lang w:val="en-US"/>
        </w:rPr>
        <w:t xml:space="preserve">Comparing traditional population measurements with single cell measurements. </w:t>
      </w:r>
      <w:r w:rsidRPr="0094202D">
        <w:rPr>
          <w:rFonts w:asciiTheme="minorHAnsi" w:hAnsiTheme="minorHAnsi" w:cstheme="minorHAnsi"/>
          <w:color w:val="auto"/>
          <w:szCs w:val="24"/>
          <w:shd w:val="clear" w:color="auto" w:fill="FFFFFF"/>
          <w:lang w:val="en-US"/>
        </w:rPr>
        <w:t>(</w:t>
      </w:r>
      <w:r w:rsidRPr="00380B40">
        <w:rPr>
          <w:rFonts w:asciiTheme="minorHAnsi" w:hAnsiTheme="minorHAnsi" w:cstheme="minorHAnsi"/>
          <w:b/>
          <w:bCs/>
          <w:color w:val="auto"/>
          <w:szCs w:val="24"/>
          <w:shd w:val="clear" w:color="auto" w:fill="FFFFFF"/>
          <w:lang w:val="en-US"/>
        </w:rPr>
        <w:t>A</w:t>
      </w:r>
      <w:r w:rsidRPr="0094202D">
        <w:rPr>
          <w:rFonts w:asciiTheme="minorHAnsi" w:hAnsiTheme="minorHAnsi" w:cstheme="minorHAnsi"/>
          <w:color w:val="auto"/>
          <w:szCs w:val="24"/>
          <w:shd w:val="clear" w:color="auto" w:fill="FFFFFF"/>
          <w:lang w:val="en-US"/>
        </w:rPr>
        <w:t xml:space="preserve">) Representative confocal microscopy images of </w:t>
      </w:r>
      <w:proofErr w:type="spellStart"/>
      <w:r w:rsidRPr="0094202D">
        <w:rPr>
          <w:rFonts w:asciiTheme="minorHAnsi" w:hAnsiTheme="minorHAnsi" w:cstheme="minorHAnsi"/>
          <w:i/>
          <w:color w:val="auto"/>
          <w:szCs w:val="24"/>
          <w:shd w:val="clear" w:color="auto" w:fill="FFFFFF"/>
          <w:lang w:val="en-US"/>
        </w:rPr>
        <w:t>azhA</w:t>
      </w:r>
      <w:r w:rsidRPr="0094202D">
        <w:rPr>
          <w:rFonts w:asciiTheme="minorHAnsi" w:hAnsiTheme="minorHAnsi" w:cstheme="minorHAnsi"/>
          <w:color w:val="auto"/>
          <w:szCs w:val="24"/>
          <w:shd w:val="clear" w:color="auto" w:fill="FFFFFF"/>
          <w:lang w:val="en-US"/>
        </w:rPr>
        <w:t>Δ</w:t>
      </w:r>
      <w:proofErr w:type="spellEnd"/>
      <w:r w:rsidRPr="0094202D">
        <w:rPr>
          <w:rFonts w:asciiTheme="minorHAnsi" w:hAnsiTheme="minorHAnsi" w:cstheme="minorHAnsi"/>
          <w:color w:val="auto"/>
          <w:szCs w:val="24"/>
          <w:shd w:val="clear" w:color="auto" w:fill="FFFFFF"/>
          <w:lang w:val="en-US"/>
        </w:rPr>
        <w:t xml:space="preserve"> </w:t>
      </w:r>
      <w:proofErr w:type="spellStart"/>
      <w:r w:rsidRPr="0094202D">
        <w:rPr>
          <w:rFonts w:asciiTheme="minorHAnsi" w:hAnsiTheme="minorHAnsi" w:cstheme="minorHAnsi"/>
          <w:i/>
          <w:color w:val="auto"/>
          <w:szCs w:val="24"/>
          <w:shd w:val="clear" w:color="auto" w:fill="FFFFFF"/>
          <w:lang w:val="en-US"/>
        </w:rPr>
        <w:t>ngnA</w:t>
      </w:r>
      <w:r w:rsidRPr="0094202D">
        <w:rPr>
          <w:rFonts w:asciiTheme="minorHAnsi" w:hAnsiTheme="minorHAnsi" w:cstheme="minorHAnsi"/>
          <w:color w:val="auto"/>
          <w:szCs w:val="24"/>
          <w:shd w:val="clear" w:color="auto" w:fill="FFFFFF"/>
          <w:lang w:val="en-US"/>
        </w:rPr>
        <w:t>Δ</w:t>
      </w:r>
      <w:proofErr w:type="spellEnd"/>
      <w:r w:rsidRPr="0094202D">
        <w:rPr>
          <w:rFonts w:asciiTheme="minorHAnsi" w:hAnsiTheme="minorHAnsi" w:cstheme="minorHAnsi"/>
          <w:color w:val="auto"/>
          <w:szCs w:val="24"/>
          <w:shd w:val="clear" w:color="auto" w:fill="FFFFFF"/>
          <w:lang w:val="en-US"/>
        </w:rPr>
        <w:t xml:space="preserve"> double deletion and WT </w:t>
      </w:r>
      <w:r w:rsidR="00DB6142" w:rsidRPr="0094202D">
        <w:rPr>
          <w:rFonts w:asciiTheme="minorHAnsi" w:hAnsiTheme="minorHAnsi" w:cstheme="minorHAnsi"/>
          <w:color w:val="auto"/>
          <w:szCs w:val="24"/>
          <w:shd w:val="clear" w:color="auto" w:fill="FFFFFF"/>
          <w:lang w:val="en-US"/>
        </w:rPr>
        <w:t>strains</w:t>
      </w:r>
      <w:r w:rsidR="0000791E" w:rsidRPr="0094202D">
        <w:rPr>
          <w:rFonts w:asciiTheme="minorHAnsi" w:hAnsiTheme="minorHAnsi" w:cstheme="minorHAnsi"/>
          <w:color w:val="auto"/>
          <w:szCs w:val="24"/>
          <w:shd w:val="clear" w:color="auto" w:fill="FFFFFF"/>
          <w:lang w:val="en-US"/>
        </w:rPr>
        <w:t>,</w:t>
      </w:r>
      <w:r w:rsidR="00DB6142" w:rsidRPr="0094202D">
        <w:rPr>
          <w:rFonts w:asciiTheme="minorHAnsi" w:hAnsiTheme="minorHAnsi" w:cstheme="minorHAnsi"/>
          <w:color w:val="auto"/>
          <w:szCs w:val="24"/>
          <w:shd w:val="clear" w:color="auto" w:fill="FFFFFF"/>
          <w:lang w:val="en-US"/>
        </w:rPr>
        <w:t xml:space="preserve"> </w:t>
      </w:r>
      <w:r w:rsidRPr="0094202D">
        <w:rPr>
          <w:rFonts w:asciiTheme="minorHAnsi" w:hAnsiTheme="minorHAnsi" w:cstheme="minorHAnsi"/>
          <w:color w:val="auto"/>
          <w:szCs w:val="24"/>
          <w:shd w:val="clear" w:color="auto" w:fill="FFFFFF"/>
          <w:lang w:val="en-US"/>
        </w:rPr>
        <w:t xml:space="preserve">grown in submerged liquid cultures containing urea as </w:t>
      </w:r>
      <w:r w:rsidR="0000791E" w:rsidRPr="0094202D">
        <w:rPr>
          <w:rFonts w:asciiTheme="minorHAnsi" w:hAnsiTheme="minorHAnsi" w:cstheme="minorHAnsi"/>
          <w:color w:val="auto"/>
          <w:szCs w:val="24"/>
          <w:shd w:val="clear" w:color="auto" w:fill="FFFFFF"/>
          <w:lang w:val="en-US"/>
        </w:rPr>
        <w:t xml:space="preserve">sole </w:t>
      </w:r>
      <w:r w:rsidRPr="0094202D">
        <w:rPr>
          <w:rFonts w:asciiTheme="minorHAnsi" w:hAnsiTheme="minorHAnsi" w:cstheme="minorHAnsi"/>
          <w:color w:val="auto"/>
          <w:szCs w:val="24"/>
          <w:shd w:val="clear" w:color="auto" w:fill="FFFFFF"/>
          <w:lang w:val="en-US"/>
        </w:rPr>
        <w:t>nitrogen source at 25 ˚C. All strains were incubated for a total of 18 h, at 25 ˚C and</w:t>
      </w:r>
      <w:r w:rsidR="0000791E" w:rsidRPr="0094202D">
        <w:rPr>
          <w:rFonts w:asciiTheme="minorHAnsi" w:hAnsiTheme="minorHAnsi" w:cstheme="minorHAnsi"/>
          <w:color w:val="auto"/>
          <w:szCs w:val="24"/>
          <w:shd w:val="clear" w:color="auto" w:fill="FFFFFF"/>
          <w:lang w:val="en-US"/>
        </w:rPr>
        <w:t xml:space="preserve"> </w:t>
      </w:r>
      <w:r w:rsidRPr="0094202D">
        <w:rPr>
          <w:rFonts w:asciiTheme="minorHAnsi" w:hAnsiTheme="minorHAnsi" w:cstheme="minorHAnsi"/>
          <w:color w:val="auto"/>
          <w:szCs w:val="24"/>
          <w:shd w:val="clear" w:color="auto" w:fill="FFFFFF"/>
          <w:lang w:val="en-US"/>
        </w:rPr>
        <w:t>frames were captured</w:t>
      </w:r>
      <w:r w:rsidR="0000791E" w:rsidRPr="0094202D">
        <w:rPr>
          <w:rFonts w:asciiTheme="minorHAnsi" w:hAnsiTheme="minorHAnsi" w:cstheme="minorHAnsi"/>
          <w:color w:val="auto"/>
          <w:szCs w:val="24"/>
          <w:shd w:val="clear" w:color="auto" w:fill="FFFFFF"/>
          <w:lang w:val="en-US"/>
        </w:rPr>
        <w:t xml:space="preserve"> at 15 min intervals</w:t>
      </w:r>
      <w:r w:rsidRPr="0094202D">
        <w:rPr>
          <w:rFonts w:asciiTheme="minorHAnsi" w:hAnsiTheme="minorHAnsi" w:cstheme="minorHAnsi"/>
          <w:color w:val="auto"/>
          <w:szCs w:val="24"/>
          <w:shd w:val="clear" w:color="auto" w:fill="FFFFFF"/>
          <w:lang w:val="en-US"/>
        </w:rPr>
        <w:t>. Images of 2048 × 2048 pixels were collected with a pixel size of 115.02 x 115.02 nm using a TCS SP8 MP (Leica, Germany) microscope equipped with HC Plan APO 63x, N.A. 1.40 oil immersion objective. (</w:t>
      </w:r>
      <w:r w:rsidRPr="00380B40">
        <w:rPr>
          <w:rFonts w:asciiTheme="minorHAnsi" w:hAnsiTheme="minorHAnsi" w:cstheme="minorHAnsi"/>
          <w:b/>
          <w:bCs/>
          <w:color w:val="auto"/>
          <w:szCs w:val="24"/>
          <w:shd w:val="clear" w:color="auto" w:fill="FFFFFF"/>
          <w:lang w:val="en-US"/>
        </w:rPr>
        <w:t>B</w:t>
      </w:r>
      <w:r w:rsidRPr="0094202D">
        <w:rPr>
          <w:rFonts w:asciiTheme="minorHAnsi" w:hAnsiTheme="minorHAnsi" w:cstheme="minorHAnsi"/>
          <w:color w:val="auto"/>
          <w:szCs w:val="24"/>
          <w:shd w:val="clear" w:color="auto" w:fill="FFFFFF"/>
          <w:lang w:val="en-US"/>
        </w:rPr>
        <w:t>) Measurements of (</w:t>
      </w:r>
      <w:r w:rsidRPr="00380B40">
        <w:rPr>
          <w:rFonts w:asciiTheme="minorHAnsi" w:hAnsiTheme="minorHAnsi" w:cstheme="minorHAnsi"/>
          <w:b/>
          <w:bCs/>
          <w:color w:val="auto"/>
          <w:szCs w:val="24"/>
          <w:shd w:val="clear" w:color="auto" w:fill="FFFFFF"/>
          <w:lang w:val="en-US"/>
        </w:rPr>
        <w:t>A</w:t>
      </w:r>
      <w:r w:rsidRPr="00380B40">
        <w:rPr>
          <w:rFonts w:asciiTheme="minorHAnsi" w:hAnsiTheme="minorHAnsi" w:cstheme="minorHAnsi"/>
          <w:color w:val="auto"/>
          <w:szCs w:val="24"/>
          <w:shd w:val="clear" w:color="auto" w:fill="FFFFFF"/>
          <w:lang w:val="en-US"/>
        </w:rPr>
        <w:t>)</w:t>
      </w:r>
      <w:r w:rsidRPr="0094202D">
        <w:rPr>
          <w:rFonts w:asciiTheme="minorHAnsi" w:hAnsiTheme="minorHAnsi" w:cstheme="minorHAnsi"/>
          <w:color w:val="auto"/>
          <w:szCs w:val="24"/>
          <w:shd w:val="clear" w:color="auto" w:fill="FFFFFF"/>
          <w:lang w:val="en-US"/>
        </w:rPr>
        <w:t xml:space="preserve"> are plotted in box-and-whiskers plots. Statistical significance was analyzed via t Test and is depicted wi</w:t>
      </w:r>
      <w:r w:rsidR="00394662" w:rsidRPr="0094202D">
        <w:rPr>
          <w:rFonts w:asciiTheme="minorHAnsi" w:hAnsiTheme="minorHAnsi" w:cstheme="minorHAnsi"/>
          <w:color w:val="auto"/>
          <w:szCs w:val="24"/>
          <w:shd w:val="clear" w:color="auto" w:fill="FFFFFF"/>
          <w:lang w:val="en-US"/>
        </w:rPr>
        <w:t>th asterisks (***), indicating</w:t>
      </w:r>
      <w:r w:rsidRPr="0094202D">
        <w:rPr>
          <w:rFonts w:asciiTheme="minorHAnsi" w:hAnsiTheme="minorHAnsi" w:cstheme="minorHAnsi"/>
          <w:color w:val="auto"/>
          <w:szCs w:val="24"/>
          <w:shd w:val="clear" w:color="auto" w:fill="FFFFFF"/>
          <w:lang w:val="en-US"/>
        </w:rPr>
        <w:t xml:space="preserve"> p &lt; 0.001. (</w:t>
      </w:r>
      <w:r w:rsidRPr="00380B40">
        <w:rPr>
          <w:rFonts w:asciiTheme="minorHAnsi" w:hAnsiTheme="minorHAnsi" w:cstheme="minorHAnsi"/>
          <w:b/>
          <w:bCs/>
          <w:color w:val="auto"/>
          <w:szCs w:val="24"/>
          <w:shd w:val="clear" w:color="auto" w:fill="FFFFFF"/>
          <w:lang w:val="en-US"/>
        </w:rPr>
        <w:t>C</w:t>
      </w:r>
      <w:r w:rsidRPr="0094202D">
        <w:rPr>
          <w:rFonts w:asciiTheme="minorHAnsi" w:hAnsiTheme="minorHAnsi" w:cstheme="minorHAnsi"/>
          <w:color w:val="auto"/>
          <w:szCs w:val="24"/>
          <w:shd w:val="clear" w:color="auto" w:fill="FFFFFF"/>
          <w:lang w:val="en-US"/>
        </w:rPr>
        <w:t>) Growth at 25 ˚C of WT and double deletion strain on solid MM. Colonies were photographed at different time intervals</w:t>
      </w:r>
      <w:r w:rsidR="002D4379" w:rsidRPr="0094202D">
        <w:rPr>
          <w:rFonts w:asciiTheme="minorHAnsi" w:hAnsiTheme="minorHAnsi" w:cstheme="minorHAnsi"/>
          <w:color w:val="auto"/>
          <w:szCs w:val="24"/>
          <w:shd w:val="clear" w:color="auto" w:fill="FFFFFF"/>
          <w:lang w:val="en-US"/>
        </w:rPr>
        <w:t xml:space="preserve"> (18</w:t>
      </w:r>
      <w:r w:rsidR="00380B40">
        <w:rPr>
          <w:rFonts w:asciiTheme="minorHAnsi" w:hAnsiTheme="minorHAnsi" w:cstheme="minorHAnsi"/>
          <w:color w:val="auto"/>
          <w:szCs w:val="24"/>
          <w:shd w:val="clear" w:color="auto" w:fill="FFFFFF"/>
          <w:lang w:val="en-US"/>
        </w:rPr>
        <w:t xml:space="preserve"> </w:t>
      </w:r>
      <w:r w:rsidR="002D4379" w:rsidRPr="0094202D">
        <w:rPr>
          <w:rFonts w:asciiTheme="minorHAnsi" w:hAnsiTheme="minorHAnsi" w:cstheme="minorHAnsi"/>
          <w:color w:val="auto"/>
          <w:szCs w:val="24"/>
          <w:shd w:val="clear" w:color="auto" w:fill="FFFFFF"/>
          <w:lang w:val="en-US"/>
        </w:rPr>
        <w:t>h, 36</w:t>
      </w:r>
      <w:r w:rsidR="00380B40">
        <w:rPr>
          <w:rFonts w:asciiTheme="minorHAnsi" w:hAnsiTheme="minorHAnsi" w:cstheme="minorHAnsi"/>
          <w:color w:val="auto"/>
          <w:szCs w:val="24"/>
          <w:shd w:val="clear" w:color="auto" w:fill="FFFFFF"/>
          <w:lang w:val="en-US"/>
        </w:rPr>
        <w:t xml:space="preserve"> </w:t>
      </w:r>
      <w:r w:rsidR="00DE1E04" w:rsidRPr="0094202D">
        <w:rPr>
          <w:rFonts w:asciiTheme="minorHAnsi" w:hAnsiTheme="minorHAnsi" w:cstheme="minorHAnsi"/>
          <w:color w:val="auto"/>
          <w:szCs w:val="24"/>
          <w:shd w:val="clear" w:color="auto" w:fill="FFFFFF"/>
          <w:lang w:val="en-US"/>
        </w:rPr>
        <w:t>h</w:t>
      </w:r>
      <w:r w:rsidR="002D4379" w:rsidRPr="0094202D">
        <w:rPr>
          <w:rFonts w:asciiTheme="minorHAnsi" w:hAnsiTheme="minorHAnsi" w:cstheme="minorHAnsi"/>
          <w:color w:val="auto"/>
          <w:szCs w:val="24"/>
          <w:shd w:val="clear" w:color="auto" w:fill="FFFFFF"/>
          <w:lang w:val="en-US"/>
        </w:rPr>
        <w:t xml:space="preserve"> and 72</w:t>
      </w:r>
      <w:r w:rsidR="00380B40">
        <w:rPr>
          <w:rFonts w:asciiTheme="minorHAnsi" w:hAnsiTheme="minorHAnsi" w:cstheme="minorHAnsi"/>
          <w:color w:val="auto"/>
          <w:szCs w:val="24"/>
          <w:shd w:val="clear" w:color="auto" w:fill="FFFFFF"/>
          <w:lang w:val="en-US"/>
        </w:rPr>
        <w:t xml:space="preserve"> </w:t>
      </w:r>
      <w:r w:rsidR="002D4379" w:rsidRPr="0094202D">
        <w:rPr>
          <w:rFonts w:asciiTheme="minorHAnsi" w:hAnsiTheme="minorHAnsi" w:cstheme="minorHAnsi"/>
          <w:color w:val="auto"/>
          <w:szCs w:val="24"/>
          <w:shd w:val="clear" w:color="auto" w:fill="FFFFFF"/>
          <w:lang w:val="en-US"/>
        </w:rPr>
        <w:t>h)</w:t>
      </w:r>
      <w:r w:rsidR="00FA3B28" w:rsidRPr="0094202D">
        <w:rPr>
          <w:rFonts w:asciiTheme="minorHAnsi" w:hAnsiTheme="minorHAnsi" w:cstheme="minorHAnsi"/>
          <w:color w:val="auto"/>
          <w:szCs w:val="24"/>
          <w:shd w:val="clear" w:color="auto" w:fill="FFFFFF"/>
          <w:lang w:val="en-US"/>
        </w:rPr>
        <w:t>, spatially calibrated</w:t>
      </w:r>
      <w:r w:rsidRPr="0094202D">
        <w:rPr>
          <w:rFonts w:asciiTheme="minorHAnsi" w:hAnsiTheme="minorHAnsi" w:cstheme="minorHAnsi"/>
          <w:color w:val="auto"/>
          <w:szCs w:val="24"/>
          <w:shd w:val="clear" w:color="auto" w:fill="FFFFFF"/>
          <w:lang w:val="en-US"/>
        </w:rPr>
        <w:t xml:space="preserve"> and measured manually with a ruler in ImageJ program. (</w:t>
      </w:r>
      <w:r w:rsidRPr="00380B40">
        <w:rPr>
          <w:rFonts w:asciiTheme="minorHAnsi" w:hAnsiTheme="minorHAnsi" w:cstheme="minorHAnsi"/>
          <w:b/>
          <w:bCs/>
          <w:color w:val="auto"/>
          <w:szCs w:val="24"/>
          <w:shd w:val="clear" w:color="auto" w:fill="FFFFFF"/>
          <w:lang w:val="en-US"/>
        </w:rPr>
        <w:t>D</w:t>
      </w:r>
      <w:r w:rsidRPr="0094202D">
        <w:rPr>
          <w:rFonts w:asciiTheme="minorHAnsi" w:hAnsiTheme="minorHAnsi" w:cstheme="minorHAnsi"/>
          <w:color w:val="auto"/>
          <w:szCs w:val="24"/>
          <w:shd w:val="clear" w:color="auto" w:fill="FFFFFF"/>
          <w:lang w:val="en-US"/>
        </w:rPr>
        <w:t xml:space="preserve">) Measurements </w:t>
      </w:r>
      <w:r w:rsidR="00E42152" w:rsidRPr="0094202D">
        <w:rPr>
          <w:rFonts w:asciiTheme="minorHAnsi" w:hAnsiTheme="minorHAnsi" w:cstheme="minorHAnsi"/>
          <w:color w:val="auto"/>
          <w:szCs w:val="24"/>
          <w:shd w:val="clear" w:color="auto" w:fill="FFFFFF"/>
          <w:lang w:val="en-US"/>
        </w:rPr>
        <w:t>of the area of colonies presented in (</w:t>
      </w:r>
      <w:r w:rsidR="00E42152" w:rsidRPr="00380B40">
        <w:rPr>
          <w:rFonts w:asciiTheme="minorHAnsi" w:hAnsiTheme="minorHAnsi" w:cstheme="minorHAnsi"/>
          <w:b/>
          <w:bCs/>
          <w:color w:val="auto"/>
          <w:szCs w:val="24"/>
          <w:shd w:val="clear" w:color="auto" w:fill="FFFFFF"/>
          <w:lang w:val="en-US"/>
        </w:rPr>
        <w:t>C</w:t>
      </w:r>
      <w:r w:rsidR="00E42152" w:rsidRPr="0094202D">
        <w:rPr>
          <w:rFonts w:asciiTheme="minorHAnsi" w:hAnsiTheme="minorHAnsi" w:cstheme="minorHAnsi"/>
          <w:color w:val="auto"/>
          <w:szCs w:val="24"/>
          <w:shd w:val="clear" w:color="auto" w:fill="FFFFFF"/>
          <w:lang w:val="en-US"/>
        </w:rPr>
        <w:t>)</w:t>
      </w:r>
      <w:r w:rsidRPr="0094202D">
        <w:rPr>
          <w:rFonts w:asciiTheme="minorHAnsi" w:hAnsiTheme="minorHAnsi" w:cstheme="minorHAnsi"/>
          <w:color w:val="auto"/>
          <w:szCs w:val="24"/>
          <w:shd w:val="clear" w:color="auto" w:fill="FFFFFF"/>
          <w:lang w:val="en-US"/>
        </w:rPr>
        <w:t xml:space="preserve"> are plotted </w:t>
      </w:r>
      <w:r w:rsidR="00937A27" w:rsidRPr="0094202D">
        <w:rPr>
          <w:rFonts w:asciiTheme="minorHAnsi" w:hAnsiTheme="minorHAnsi" w:cstheme="minorHAnsi"/>
          <w:color w:val="auto"/>
          <w:szCs w:val="24"/>
          <w:shd w:val="clear" w:color="auto" w:fill="FFFFFF"/>
          <w:lang w:val="en-US"/>
        </w:rPr>
        <w:t>as</w:t>
      </w:r>
      <w:r w:rsidRPr="0094202D">
        <w:rPr>
          <w:rFonts w:asciiTheme="minorHAnsi" w:hAnsiTheme="minorHAnsi" w:cstheme="minorHAnsi"/>
          <w:color w:val="auto"/>
          <w:szCs w:val="24"/>
          <w:shd w:val="clear" w:color="auto" w:fill="FFFFFF"/>
          <w:lang w:val="en-US"/>
        </w:rPr>
        <w:t xml:space="preserve"> box-and-whiskers plots.</w:t>
      </w:r>
      <w:r w:rsidR="00E42152" w:rsidRPr="0094202D">
        <w:rPr>
          <w:rFonts w:asciiTheme="minorHAnsi" w:hAnsiTheme="minorHAnsi" w:cstheme="minorHAnsi"/>
          <w:color w:val="auto"/>
          <w:szCs w:val="24"/>
          <w:shd w:val="clear" w:color="auto" w:fill="FFFFFF"/>
          <w:lang w:val="en-US"/>
        </w:rPr>
        <w:t xml:space="preserve"> Differences</w:t>
      </w:r>
      <w:r w:rsidR="000F1356" w:rsidRPr="0094202D">
        <w:rPr>
          <w:rFonts w:asciiTheme="minorHAnsi" w:hAnsiTheme="minorHAnsi" w:cstheme="minorHAnsi"/>
          <w:color w:val="auto"/>
          <w:szCs w:val="24"/>
          <w:shd w:val="clear" w:color="auto" w:fill="FFFFFF"/>
          <w:lang w:val="en-US"/>
        </w:rPr>
        <w:t xml:space="preserve"> of the area of colonies</w:t>
      </w:r>
      <w:r w:rsidR="00E42152" w:rsidRPr="0094202D">
        <w:rPr>
          <w:rFonts w:asciiTheme="minorHAnsi" w:hAnsiTheme="minorHAnsi" w:cstheme="minorHAnsi"/>
          <w:color w:val="auto"/>
          <w:szCs w:val="24"/>
          <w:shd w:val="clear" w:color="auto" w:fill="FFFFFF"/>
          <w:lang w:val="en-US"/>
        </w:rPr>
        <w:t xml:space="preserve"> were not statistically significant between the different time points </w:t>
      </w:r>
      <w:r w:rsidR="00DB0A61" w:rsidRPr="0094202D">
        <w:rPr>
          <w:rFonts w:asciiTheme="minorHAnsi" w:hAnsiTheme="minorHAnsi" w:cstheme="minorHAnsi"/>
          <w:color w:val="auto"/>
          <w:szCs w:val="24"/>
          <w:shd w:val="clear" w:color="auto" w:fill="FFFFFF"/>
          <w:lang w:val="en-US"/>
        </w:rPr>
        <w:t xml:space="preserve">of the double mutant compared to the WT strain (18h: </w:t>
      </w:r>
      <w:proofErr w:type="gramStart"/>
      <w:r w:rsidR="00DB0A61" w:rsidRPr="0094202D">
        <w:rPr>
          <w:rFonts w:asciiTheme="minorHAnsi" w:hAnsiTheme="minorHAnsi" w:cstheme="minorHAnsi"/>
          <w:color w:val="auto"/>
          <w:szCs w:val="24"/>
          <w:shd w:val="clear" w:color="auto" w:fill="FFFFFF"/>
          <w:lang w:val="en-US"/>
        </w:rPr>
        <w:t>t(</w:t>
      </w:r>
      <w:proofErr w:type="gramEnd"/>
      <w:r w:rsidR="00DB0A61" w:rsidRPr="0094202D">
        <w:rPr>
          <w:rFonts w:asciiTheme="minorHAnsi" w:hAnsiTheme="minorHAnsi" w:cstheme="minorHAnsi"/>
          <w:color w:val="auto"/>
          <w:szCs w:val="24"/>
          <w:shd w:val="clear" w:color="auto" w:fill="FFFFFF"/>
          <w:lang w:val="en-US"/>
        </w:rPr>
        <w:t xml:space="preserve">8) = </w:t>
      </w:r>
      <w:r w:rsidR="00DE1E04" w:rsidRPr="0094202D">
        <w:rPr>
          <w:rFonts w:asciiTheme="minorHAnsi" w:hAnsiTheme="minorHAnsi" w:cstheme="minorHAnsi"/>
          <w:color w:val="auto"/>
          <w:szCs w:val="24"/>
          <w:shd w:val="clear" w:color="auto" w:fill="FFFFFF"/>
          <w:lang w:val="en-US"/>
        </w:rPr>
        <w:t>0.69</w:t>
      </w:r>
      <w:r w:rsidR="00DB0A61" w:rsidRPr="0094202D">
        <w:rPr>
          <w:rFonts w:asciiTheme="minorHAnsi" w:hAnsiTheme="minorHAnsi" w:cstheme="minorHAnsi"/>
          <w:color w:val="auto"/>
          <w:szCs w:val="24"/>
          <w:shd w:val="clear" w:color="auto" w:fill="FFFFFF"/>
          <w:lang w:val="en-US"/>
        </w:rPr>
        <w:t>, p = 0.</w:t>
      </w:r>
      <w:r w:rsidR="00DE1E04" w:rsidRPr="0094202D">
        <w:rPr>
          <w:rFonts w:asciiTheme="minorHAnsi" w:hAnsiTheme="minorHAnsi" w:cstheme="minorHAnsi"/>
          <w:color w:val="auto"/>
          <w:szCs w:val="24"/>
          <w:shd w:val="clear" w:color="auto" w:fill="FFFFFF"/>
          <w:lang w:val="en-US"/>
        </w:rPr>
        <w:t xml:space="preserve">50, 36h: t(6) = 0.27, p = 0.5068, 72h: t(6) = 0.39, p = 0.70 </w:t>
      </w:r>
      <w:r w:rsidR="00DB0A61" w:rsidRPr="0094202D">
        <w:rPr>
          <w:rFonts w:asciiTheme="minorHAnsi" w:hAnsiTheme="minorHAnsi" w:cstheme="minorHAnsi"/>
          <w:color w:val="auto"/>
          <w:szCs w:val="24"/>
          <w:shd w:val="clear" w:color="auto" w:fill="FFFFFF"/>
          <w:lang w:val="en-US"/>
        </w:rPr>
        <w:t>)</w:t>
      </w:r>
      <w:r w:rsidR="008A619A" w:rsidRPr="0094202D">
        <w:rPr>
          <w:rFonts w:asciiTheme="minorHAnsi" w:hAnsiTheme="minorHAnsi" w:cstheme="minorHAnsi"/>
          <w:color w:val="auto"/>
          <w:szCs w:val="24"/>
          <w:shd w:val="clear" w:color="auto" w:fill="FFFFFF"/>
          <w:lang w:val="en-US"/>
        </w:rPr>
        <w:t>.</w:t>
      </w:r>
    </w:p>
    <w:p w14:paraId="370049C0" w14:textId="77777777" w:rsidR="00DB3B11" w:rsidRPr="0094202D" w:rsidRDefault="00DB3B11" w:rsidP="004927EE">
      <w:pPr>
        <w:spacing w:line="240" w:lineRule="auto"/>
        <w:contextualSpacing/>
        <w:rPr>
          <w:rFonts w:asciiTheme="minorHAnsi" w:hAnsiTheme="minorHAnsi" w:cstheme="minorHAnsi"/>
          <w:b/>
          <w:color w:val="auto"/>
          <w:szCs w:val="24"/>
          <w:lang w:val="en-US"/>
        </w:rPr>
      </w:pPr>
    </w:p>
    <w:p w14:paraId="211A1348" w14:textId="252896EE" w:rsidR="00B005DC" w:rsidRPr="0094202D" w:rsidRDefault="00333D0B"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b/>
          <w:color w:val="auto"/>
          <w:szCs w:val="24"/>
          <w:shd w:val="clear" w:color="auto" w:fill="FFFFFF"/>
          <w:lang w:val="en-US"/>
        </w:rPr>
        <w:lastRenderedPageBreak/>
        <w:t>Figure 6</w:t>
      </w:r>
      <w:r w:rsidR="0068473A" w:rsidRPr="0094202D">
        <w:rPr>
          <w:rFonts w:asciiTheme="minorHAnsi" w:hAnsiTheme="minorHAnsi" w:cstheme="minorHAnsi"/>
          <w:b/>
          <w:color w:val="auto"/>
          <w:szCs w:val="24"/>
          <w:shd w:val="clear" w:color="auto" w:fill="FFFFFF"/>
          <w:lang w:val="en-US"/>
        </w:rPr>
        <w:t>:</w:t>
      </w:r>
      <w:r w:rsidRPr="0094202D">
        <w:rPr>
          <w:rFonts w:asciiTheme="minorHAnsi" w:hAnsiTheme="minorHAnsi" w:cstheme="minorHAnsi"/>
          <w:color w:val="auto"/>
          <w:szCs w:val="24"/>
          <w:shd w:val="clear" w:color="auto" w:fill="FFFFFF"/>
          <w:lang w:val="en-US"/>
        </w:rPr>
        <w:t xml:space="preserve"> </w:t>
      </w:r>
      <w:r w:rsidRPr="0094202D">
        <w:rPr>
          <w:rFonts w:asciiTheme="minorHAnsi" w:hAnsiTheme="minorHAnsi" w:cstheme="minorHAnsi"/>
          <w:b/>
          <w:color w:val="auto"/>
          <w:szCs w:val="24"/>
          <w:shd w:val="clear" w:color="auto" w:fill="FFFFFF"/>
          <w:lang w:val="en-US"/>
        </w:rPr>
        <w:t xml:space="preserve">Long-term live </w:t>
      </w:r>
      <w:r w:rsidR="00C15BBB" w:rsidRPr="0094202D">
        <w:rPr>
          <w:rFonts w:asciiTheme="minorHAnsi" w:hAnsiTheme="minorHAnsi" w:cstheme="minorHAnsi"/>
          <w:b/>
          <w:color w:val="auto"/>
          <w:szCs w:val="24"/>
          <w:shd w:val="clear" w:color="auto" w:fill="FFFFFF"/>
          <w:lang w:val="en-US"/>
        </w:rPr>
        <w:t>cell imaging</w:t>
      </w:r>
      <w:r w:rsidRPr="0094202D">
        <w:rPr>
          <w:rFonts w:asciiTheme="minorHAnsi" w:hAnsiTheme="minorHAnsi" w:cstheme="minorHAnsi"/>
          <w:b/>
          <w:color w:val="auto"/>
          <w:szCs w:val="24"/>
          <w:shd w:val="clear" w:color="auto" w:fill="FFFFFF"/>
          <w:lang w:val="en-US"/>
        </w:rPr>
        <w:t xml:space="preserve"> of conidial germination co-expressing</w:t>
      </w:r>
      <w:r w:rsidR="00C15BBB" w:rsidRPr="0094202D">
        <w:rPr>
          <w:rFonts w:asciiTheme="minorHAnsi" w:hAnsiTheme="minorHAnsi" w:cstheme="minorHAnsi"/>
          <w:b/>
          <w:color w:val="auto"/>
          <w:szCs w:val="24"/>
          <w:shd w:val="clear" w:color="auto" w:fill="FFFFFF"/>
          <w:lang w:val="en-US"/>
        </w:rPr>
        <w:t xml:space="preserve"> </w:t>
      </w:r>
      <w:r w:rsidR="00F163F7" w:rsidRPr="0094202D">
        <w:rPr>
          <w:rFonts w:asciiTheme="minorHAnsi" w:hAnsiTheme="minorHAnsi" w:cstheme="minorHAnsi"/>
          <w:b/>
          <w:color w:val="auto"/>
          <w:szCs w:val="24"/>
          <w:shd w:val="clear" w:color="auto" w:fill="FFFFFF"/>
          <w:lang w:val="en-US"/>
        </w:rPr>
        <w:t xml:space="preserve">proteins of interest fused with </w:t>
      </w:r>
      <w:r w:rsidR="00C15BBB" w:rsidRPr="0094202D">
        <w:rPr>
          <w:rFonts w:asciiTheme="minorHAnsi" w:hAnsiTheme="minorHAnsi" w:cstheme="minorHAnsi"/>
          <w:b/>
          <w:color w:val="auto"/>
          <w:szCs w:val="24"/>
          <w:shd w:val="clear" w:color="auto" w:fill="FFFFFF"/>
          <w:lang w:val="en-US"/>
        </w:rPr>
        <w:t>genetically encoded fluorescent tags</w:t>
      </w:r>
      <w:r w:rsidRPr="0094202D">
        <w:rPr>
          <w:rFonts w:asciiTheme="minorHAnsi" w:hAnsiTheme="minorHAnsi" w:cstheme="minorHAnsi"/>
          <w:b/>
          <w:color w:val="auto"/>
          <w:szCs w:val="24"/>
          <w:shd w:val="clear" w:color="auto" w:fill="FFFFFF"/>
          <w:lang w:val="en-US"/>
        </w:rPr>
        <w:t>.</w:t>
      </w:r>
      <w:r w:rsidR="00241B2E" w:rsidRPr="0094202D">
        <w:rPr>
          <w:rFonts w:asciiTheme="minorHAnsi" w:hAnsiTheme="minorHAnsi" w:cstheme="minorHAnsi"/>
          <w:b/>
          <w:color w:val="auto"/>
          <w:szCs w:val="24"/>
          <w:shd w:val="clear" w:color="auto" w:fill="FFFFFF"/>
          <w:lang w:val="en-US"/>
        </w:rPr>
        <w:t xml:space="preserve"> </w:t>
      </w:r>
      <w:bookmarkStart w:id="0" w:name="_Hlk68009973"/>
      <w:r w:rsidR="00753726" w:rsidRPr="00380B40">
        <w:rPr>
          <w:rFonts w:asciiTheme="minorHAnsi" w:hAnsiTheme="minorHAnsi" w:cstheme="minorHAnsi"/>
          <w:bCs/>
          <w:color w:val="auto"/>
          <w:szCs w:val="24"/>
          <w:shd w:val="clear" w:color="auto" w:fill="FFFFFF"/>
          <w:lang w:val="en-US"/>
        </w:rPr>
        <w:t>(</w:t>
      </w:r>
      <w:r w:rsidR="00753726" w:rsidRPr="0094202D">
        <w:rPr>
          <w:rFonts w:asciiTheme="minorHAnsi" w:hAnsiTheme="minorHAnsi" w:cstheme="minorHAnsi"/>
          <w:b/>
          <w:color w:val="auto"/>
          <w:szCs w:val="24"/>
          <w:shd w:val="clear" w:color="auto" w:fill="FFFFFF"/>
          <w:lang w:val="en-US"/>
        </w:rPr>
        <w:t>A</w:t>
      </w:r>
      <w:r w:rsidR="00753726" w:rsidRPr="00380B40">
        <w:rPr>
          <w:rFonts w:asciiTheme="minorHAnsi" w:hAnsiTheme="minorHAnsi" w:cstheme="minorHAnsi"/>
          <w:bCs/>
          <w:color w:val="auto"/>
          <w:szCs w:val="24"/>
          <w:shd w:val="clear" w:color="auto" w:fill="FFFFFF"/>
          <w:lang w:val="en-US"/>
        </w:rPr>
        <w:t>)</w:t>
      </w:r>
      <w:r w:rsidR="00753726" w:rsidRPr="0094202D">
        <w:rPr>
          <w:rFonts w:asciiTheme="minorHAnsi" w:hAnsiTheme="minorHAnsi" w:cstheme="minorHAnsi"/>
          <w:b/>
          <w:color w:val="auto"/>
          <w:szCs w:val="24"/>
          <w:shd w:val="clear" w:color="auto" w:fill="FFFFFF"/>
          <w:lang w:val="en-US"/>
        </w:rPr>
        <w:t xml:space="preserve"> </w:t>
      </w:r>
      <w:bookmarkEnd w:id="0"/>
      <w:r w:rsidR="002F1A64" w:rsidRPr="0094202D">
        <w:rPr>
          <w:rFonts w:asciiTheme="minorHAnsi" w:hAnsiTheme="minorHAnsi" w:cstheme="minorHAnsi"/>
          <w:color w:val="auto"/>
          <w:szCs w:val="24"/>
          <w:lang w:val="en-US"/>
        </w:rPr>
        <w:t>Maximum intensity projections (MIP)</w:t>
      </w:r>
      <w:r w:rsidR="001F7C94" w:rsidRPr="0094202D">
        <w:rPr>
          <w:rFonts w:asciiTheme="minorHAnsi" w:hAnsiTheme="minorHAnsi" w:cstheme="minorHAnsi"/>
          <w:color w:val="auto"/>
          <w:szCs w:val="24"/>
          <w:lang w:val="en-US"/>
        </w:rPr>
        <w:t xml:space="preserve"> </w:t>
      </w:r>
      <w:r w:rsidR="002F1A64" w:rsidRPr="0094202D">
        <w:rPr>
          <w:rFonts w:asciiTheme="minorHAnsi" w:hAnsiTheme="minorHAnsi" w:cstheme="minorHAnsi"/>
          <w:color w:val="auto"/>
          <w:szCs w:val="24"/>
          <w:lang w:val="en-US"/>
        </w:rPr>
        <w:t xml:space="preserve">of 4 slices generated in the z plane, of </w:t>
      </w:r>
      <w:r w:rsidR="0000791E" w:rsidRPr="0094202D">
        <w:rPr>
          <w:rFonts w:asciiTheme="minorHAnsi" w:hAnsiTheme="minorHAnsi" w:cstheme="minorHAnsi"/>
          <w:color w:val="auto"/>
          <w:szCs w:val="24"/>
          <w:lang w:val="en-US"/>
        </w:rPr>
        <w:t xml:space="preserve">a </w:t>
      </w:r>
      <w:r w:rsidR="002F1A64" w:rsidRPr="0094202D">
        <w:rPr>
          <w:rFonts w:asciiTheme="minorHAnsi" w:hAnsiTheme="minorHAnsi" w:cstheme="minorHAnsi"/>
          <w:color w:val="auto"/>
          <w:szCs w:val="24"/>
          <w:lang w:val="en-US"/>
        </w:rPr>
        <w:t xml:space="preserve">strain </w:t>
      </w:r>
      <w:r w:rsidR="0000791E" w:rsidRPr="0094202D">
        <w:rPr>
          <w:rFonts w:asciiTheme="minorHAnsi" w:hAnsiTheme="minorHAnsi" w:cstheme="minorHAnsi"/>
          <w:color w:val="auto"/>
          <w:szCs w:val="24"/>
          <w:lang w:val="en-US"/>
        </w:rPr>
        <w:t>co-</w:t>
      </w:r>
      <w:r w:rsidR="002F1A64" w:rsidRPr="0094202D">
        <w:rPr>
          <w:rFonts w:asciiTheme="minorHAnsi" w:hAnsiTheme="minorHAnsi" w:cstheme="minorHAnsi"/>
          <w:color w:val="auto"/>
          <w:szCs w:val="24"/>
          <w:lang w:val="en-US"/>
        </w:rPr>
        <w:t xml:space="preserve">expressing </w:t>
      </w:r>
      <w:proofErr w:type="spellStart"/>
      <w:r w:rsidR="002F1A64" w:rsidRPr="0094202D">
        <w:rPr>
          <w:rFonts w:asciiTheme="minorHAnsi" w:hAnsiTheme="minorHAnsi" w:cstheme="minorHAnsi"/>
          <w:color w:val="auto"/>
          <w:szCs w:val="24"/>
          <w:lang w:val="en-US"/>
        </w:rPr>
        <w:t>PilA</w:t>
      </w:r>
      <w:proofErr w:type="spellEnd"/>
      <w:r w:rsidR="002F1A64" w:rsidRPr="0094202D">
        <w:rPr>
          <w:rFonts w:asciiTheme="minorHAnsi" w:hAnsiTheme="minorHAnsi" w:cstheme="minorHAnsi"/>
          <w:color w:val="auto"/>
          <w:szCs w:val="24"/>
          <w:lang w:val="en-US"/>
        </w:rPr>
        <w:t xml:space="preserve">‐GFP and H1‐mRFP. </w:t>
      </w:r>
      <w:r w:rsidR="00930B88" w:rsidRPr="0094202D">
        <w:rPr>
          <w:rFonts w:asciiTheme="minorHAnsi" w:hAnsiTheme="minorHAnsi" w:cstheme="minorHAnsi"/>
          <w:color w:val="auto"/>
          <w:szCs w:val="24"/>
          <w:lang w:val="en-US"/>
        </w:rPr>
        <w:t xml:space="preserve">Conidia were spotted on </w:t>
      </w:r>
      <w:r w:rsidR="00930B88" w:rsidRPr="0094202D">
        <w:rPr>
          <w:rFonts w:asciiTheme="minorHAnsi" w:hAnsiTheme="minorHAnsi" w:cstheme="minorHAnsi"/>
          <w:color w:val="auto"/>
          <w:szCs w:val="24"/>
          <w:shd w:val="clear" w:color="auto" w:fill="FFFFFF"/>
          <w:lang w:val="en-US"/>
        </w:rPr>
        <w:t xml:space="preserve">agar medium and </w:t>
      </w:r>
      <w:r w:rsidR="00FD5A45" w:rsidRPr="0094202D">
        <w:rPr>
          <w:rFonts w:asciiTheme="minorHAnsi" w:hAnsiTheme="minorHAnsi" w:cstheme="minorHAnsi"/>
          <w:color w:val="auto"/>
          <w:szCs w:val="24"/>
          <w:shd w:val="clear" w:color="auto" w:fill="FFFFFF"/>
          <w:lang w:val="en-US"/>
        </w:rPr>
        <w:t>incubated</w:t>
      </w:r>
      <w:r w:rsidR="00930B88" w:rsidRPr="0094202D">
        <w:rPr>
          <w:rFonts w:asciiTheme="minorHAnsi" w:hAnsiTheme="minorHAnsi" w:cstheme="minorHAnsi"/>
          <w:color w:val="auto"/>
          <w:szCs w:val="24"/>
          <w:shd w:val="clear" w:color="auto" w:fill="FFFFFF"/>
          <w:lang w:val="en-US"/>
        </w:rPr>
        <w:t xml:space="preserve"> for app</w:t>
      </w:r>
      <w:r w:rsidR="00FD5A45" w:rsidRPr="0094202D">
        <w:rPr>
          <w:rFonts w:asciiTheme="minorHAnsi" w:hAnsiTheme="minorHAnsi" w:cstheme="minorHAnsi"/>
          <w:color w:val="auto"/>
          <w:szCs w:val="24"/>
          <w:shd w:val="clear" w:color="auto" w:fill="FFFFFF"/>
          <w:lang w:val="en-US"/>
        </w:rPr>
        <w:t xml:space="preserve">roximately 1 h at 30 ˚C </w:t>
      </w:r>
      <w:proofErr w:type="gramStart"/>
      <w:r w:rsidR="00FD5A45" w:rsidRPr="0094202D">
        <w:rPr>
          <w:rFonts w:asciiTheme="minorHAnsi" w:hAnsiTheme="minorHAnsi" w:cstheme="minorHAnsi"/>
          <w:color w:val="auto"/>
          <w:szCs w:val="24"/>
          <w:shd w:val="clear" w:color="auto" w:fill="FFFFFF"/>
          <w:lang w:val="en-US"/>
        </w:rPr>
        <w:t>in order to</w:t>
      </w:r>
      <w:proofErr w:type="gramEnd"/>
      <w:r w:rsidR="00FD5A45" w:rsidRPr="0094202D">
        <w:rPr>
          <w:rFonts w:asciiTheme="minorHAnsi" w:hAnsiTheme="minorHAnsi" w:cstheme="minorHAnsi"/>
          <w:color w:val="auto"/>
          <w:szCs w:val="24"/>
          <w:shd w:val="clear" w:color="auto" w:fill="FFFFFF"/>
          <w:lang w:val="en-US"/>
        </w:rPr>
        <w:t xml:space="preserve"> help adhesion of the cells to the agar. The agar block containing conidia was sliced out, placed </w:t>
      </w:r>
      <w:r w:rsidR="005E7021" w:rsidRPr="0094202D">
        <w:rPr>
          <w:rFonts w:asciiTheme="minorHAnsi" w:hAnsiTheme="minorHAnsi" w:cstheme="minorHAnsi"/>
          <w:color w:val="auto"/>
          <w:szCs w:val="24"/>
          <w:shd w:val="clear" w:color="auto" w:fill="FFFFFF"/>
          <w:lang w:val="en-US"/>
        </w:rPr>
        <w:t xml:space="preserve">into wells of a </w:t>
      </w:r>
      <w:r w:rsidR="00FD5A45" w:rsidRPr="0094202D">
        <w:rPr>
          <w:rFonts w:asciiTheme="minorHAnsi" w:hAnsiTheme="minorHAnsi" w:cstheme="minorHAnsi"/>
          <w:color w:val="auto"/>
          <w:szCs w:val="24"/>
          <w:shd w:val="clear" w:color="auto" w:fill="FFFFFF"/>
          <w:lang w:val="en-US"/>
        </w:rPr>
        <w:t>μ-</w:t>
      </w:r>
      <w:proofErr w:type="gramStart"/>
      <w:r w:rsidR="00FD5A45" w:rsidRPr="0094202D">
        <w:rPr>
          <w:rFonts w:asciiTheme="minorHAnsi" w:hAnsiTheme="minorHAnsi" w:cstheme="minorHAnsi"/>
          <w:color w:val="auto"/>
          <w:szCs w:val="24"/>
          <w:shd w:val="clear" w:color="auto" w:fill="FFFFFF"/>
          <w:lang w:val="en-US"/>
        </w:rPr>
        <w:t>slide</w:t>
      </w:r>
      <w:proofErr w:type="gramEnd"/>
      <w:r w:rsidR="00FD5A45" w:rsidRPr="0094202D">
        <w:rPr>
          <w:rFonts w:asciiTheme="minorHAnsi" w:hAnsiTheme="minorHAnsi" w:cstheme="minorHAnsi"/>
          <w:color w:val="auto"/>
          <w:szCs w:val="24"/>
          <w:shd w:val="clear" w:color="auto" w:fill="FFFFFF"/>
          <w:lang w:val="en-US"/>
        </w:rPr>
        <w:t xml:space="preserve"> and incubated for a total of 18 h, at 30 ˚C</w:t>
      </w:r>
      <w:r w:rsidR="00647655" w:rsidRPr="0094202D">
        <w:rPr>
          <w:rFonts w:asciiTheme="minorHAnsi" w:hAnsiTheme="minorHAnsi" w:cstheme="minorHAnsi"/>
          <w:color w:val="auto"/>
          <w:szCs w:val="24"/>
          <w:shd w:val="clear" w:color="auto" w:fill="FFFFFF"/>
          <w:lang w:val="en-US"/>
        </w:rPr>
        <w:t>. F</w:t>
      </w:r>
      <w:r w:rsidR="00B005DC" w:rsidRPr="0094202D">
        <w:rPr>
          <w:rFonts w:asciiTheme="minorHAnsi" w:hAnsiTheme="minorHAnsi" w:cstheme="minorHAnsi"/>
          <w:color w:val="auto"/>
          <w:szCs w:val="24"/>
          <w:shd w:val="clear" w:color="auto" w:fill="FFFFFF"/>
          <w:lang w:val="en-US"/>
        </w:rPr>
        <w:t xml:space="preserve">rames were captured </w:t>
      </w:r>
      <w:r w:rsidR="001B65F8" w:rsidRPr="0094202D">
        <w:rPr>
          <w:rFonts w:asciiTheme="minorHAnsi" w:hAnsiTheme="minorHAnsi" w:cstheme="minorHAnsi"/>
          <w:color w:val="auto"/>
          <w:szCs w:val="24"/>
          <w:shd w:val="clear" w:color="auto" w:fill="FFFFFF"/>
          <w:lang w:val="en-US"/>
        </w:rPr>
        <w:t xml:space="preserve">at </w:t>
      </w:r>
      <w:r w:rsidR="00B005DC" w:rsidRPr="0094202D">
        <w:rPr>
          <w:rFonts w:asciiTheme="minorHAnsi" w:hAnsiTheme="minorHAnsi" w:cstheme="minorHAnsi"/>
          <w:color w:val="auto"/>
          <w:szCs w:val="24"/>
          <w:shd w:val="clear" w:color="auto" w:fill="FFFFFF"/>
          <w:lang w:val="en-US"/>
        </w:rPr>
        <w:t>25 min</w:t>
      </w:r>
      <w:r w:rsidR="001B65F8" w:rsidRPr="0094202D">
        <w:rPr>
          <w:rFonts w:asciiTheme="minorHAnsi" w:hAnsiTheme="minorHAnsi" w:cstheme="minorHAnsi"/>
          <w:color w:val="auto"/>
          <w:szCs w:val="24"/>
          <w:shd w:val="clear" w:color="auto" w:fill="FFFFFF"/>
          <w:lang w:val="en-US"/>
        </w:rPr>
        <w:t xml:space="preserve"> intervals</w:t>
      </w:r>
      <w:r w:rsidR="001F7C94" w:rsidRPr="0094202D">
        <w:rPr>
          <w:rFonts w:asciiTheme="minorHAnsi" w:hAnsiTheme="minorHAnsi" w:cstheme="minorHAnsi"/>
          <w:color w:val="auto"/>
          <w:szCs w:val="24"/>
          <w:shd w:val="clear" w:color="auto" w:fill="FFFFFF"/>
          <w:lang w:val="en-US"/>
        </w:rPr>
        <w:t>,</w:t>
      </w:r>
      <w:r w:rsidR="00B005DC" w:rsidRPr="0094202D">
        <w:rPr>
          <w:rFonts w:asciiTheme="minorHAnsi" w:hAnsiTheme="minorHAnsi" w:cstheme="minorHAnsi"/>
          <w:color w:val="auto"/>
          <w:szCs w:val="24"/>
          <w:lang w:val="en-US"/>
        </w:rPr>
        <w:t xml:space="preserve"> using a TCS SP8 MP (Leica, Germany) microscope equipped with HC Plan APO 63x, N.A. 1.40 oil immersion objective</w:t>
      </w:r>
      <w:r w:rsidR="00450572" w:rsidRPr="0094202D">
        <w:rPr>
          <w:rFonts w:asciiTheme="minorHAnsi" w:hAnsiTheme="minorHAnsi" w:cstheme="minorHAnsi"/>
          <w:color w:val="auto"/>
          <w:szCs w:val="24"/>
          <w:lang w:val="en-US"/>
        </w:rPr>
        <w:t xml:space="preserve"> (</w:t>
      </w:r>
      <w:r w:rsidR="00450572" w:rsidRPr="0094202D">
        <w:rPr>
          <w:rFonts w:asciiTheme="minorHAnsi" w:hAnsiTheme="minorHAnsi" w:cstheme="minorHAnsi"/>
          <w:color w:val="auto"/>
          <w:szCs w:val="24"/>
          <w:shd w:val="clear" w:color="auto" w:fill="FFFFFF"/>
          <w:lang w:val="en-US"/>
        </w:rPr>
        <w:t>with a pixel size of 92.26 x 92.26 nm</w:t>
      </w:r>
      <w:r w:rsidR="00450572" w:rsidRPr="0094202D">
        <w:rPr>
          <w:rFonts w:asciiTheme="minorHAnsi" w:hAnsiTheme="minorHAnsi" w:cstheme="minorHAnsi"/>
          <w:color w:val="auto"/>
          <w:szCs w:val="24"/>
          <w:lang w:val="en-US"/>
        </w:rPr>
        <w:t>)</w:t>
      </w:r>
      <w:r w:rsidR="00753726" w:rsidRPr="0094202D">
        <w:rPr>
          <w:rFonts w:asciiTheme="minorHAnsi" w:hAnsiTheme="minorHAnsi" w:cstheme="minorHAnsi"/>
          <w:color w:val="auto"/>
          <w:szCs w:val="24"/>
          <w:lang w:val="en-US"/>
        </w:rPr>
        <w:t>. Images were obtained by exciting GFP at 488-nm wavelength and detecting fluorescence in the spectral band ranging from 495 to 558 nm</w:t>
      </w:r>
      <w:r w:rsidR="001B65F8" w:rsidRPr="0094202D">
        <w:rPr>
          <w:rFonts w:asciiTheme="minorHAnsi" w:hAnsiTheme="minorHAnsi" w:cstheme="minorHAnsi"/>
          <w:color w:val="auto"/>
          <w:szCs w:val="24"/>
          <w:lang w:val="en-US"/>
        </w:rPr>
        <w:t>,</w:t>
      </w:r>
      <w:r w:rsidR="00753726" w:rsidRPr="0094202D">
        <w:rPr>
          <w:rFonts w:asciiTheme="minorHAnsi" w:hAnsiTheme="minorHAnsi" w:cstheme="minorHAnsi"/>
          <w:color w:val="auto"/>
          <w:szCs w:val="24"/>
          <w:lang w:val="en-US"/>
        </w:rPr>
        <w:t xml:space="preserve"> and</w:t>
      </w:r>
      <w:r w:rsidR="001B65F8" w:rsidRPr="0094202D">
        <w:rPr>
          <w:rFonts w:asciiTheme="minorHAnsi" w:hAnsiTheme="minorHAnsi" w:cstheme="minorHAnsi"/>
          <w:color w:val="auto"/>
          <w:szCs w:val="24"/>
          <w:lang w:val="en-US"/>
        </w:rPr>
        <w:t xml:space="preserve"> by exciting</w:t>
      </w:r>
      <w:r w:rsidR="00753726" w:rsidRPr="0094202D">
        <w:rPr>
          <w:rFonts w:asciiTheme="minorHAnsi" w:hAnsiTheme="minorHAnsi" w:cstheme="minorHAnsi"/>
          <w:color w:val="auto"/>
          <w:szCs w:val="24"/>
          <w:lang w:val="en-US"/>
        </w:rPr>
        <w:t xml:space="preserve"> </w:t>
      </w:r>
      <w:proofErr w:type="spellStart"/>
      <w:r w:rsidR="00753726" w:rsidRPr="0094202D">
        <w:rPr>
          <w:rFonts w:asciiTheme="minorHAnsi" w:hAnsiTheme="minorHAnsi" w:cstheme="minorHAnsi"/>
          <w:color w:val="auto"/>
          <w:szCs w:val="24"/>
          <w:lang w:val="en-US"/>
        </w:rPr>
        <w:t>mRFP</w:t>
      </w:r>
      <w:proofErr w:type="spellEnd"/>
      <w:r w:rsidR="00753726" w:rsidRPr="0094202D">
        <w:rPr>
          <w:rFonts w:asciiTheme="minorHAnsi" w:hAnsiTheme="minorHAnsi" w:cstheme="minorHAnsi"/>
          <w:color w:val="auto"/>
          <w:szCs w:val="24"/>
          <w:lang w:val="en-US"/>
        </w:rPr>
        <w:t xml:space="preserve"> at 561-nm wavelength and detecting fluorescence in the spectral band ranging from 580 to 660 nm.</w:t>
      </w:r>
      <w:r w:rsidR="00753726" w:rsidRPr="0094202D">
        <w:rPr>
          <w:rFonts w:asciiTheme="minorHAnsi" w:hAnsiTheme="minorHAnsi" w:cstheme="minorHAnsi"/>
          <w:b/>
          <w:color w:val="auto"/>
          <w:szCs w:val="24"/>
          <w:shd w:val="clear" w:color="auto" w:fill="FFFFFF"/>
          <w:lang w:val="en-US"/>
        </w:rPr>
        <w:t xml:space="preserve"> </w:t>
      </w:r>
      <w:r w:rsidR="00753726" w:rsidRPr="00380B40">
        <w:rPr>
          <w:rFonts w:asciiTheme="minorHAnsi" w:hAnsiTheme="minorHAnsi" w:cstheme="minorHAnsi"/>
          <w:bCs/>
          <w:color w:val="auto"/>
          <w:szCs w:val="24"/>
          <w:shd w:val="clear" w:color="auto" w:fill="FFFFFF"/>
          <w:lang w:val="en-US"/>
        </w:rPr>
        <w:t>(</w:t>
      </w:r>
      <w:r w:rsidR="00820A69" w:rsidRPr="0094202D">
        <w:rPr>
          <w:rFonts w:asciiTheme="minorHAnsi" w:hAnsiTheme="minorHAnsi" w:cstheme="minorHAnsi"/>
          <w:b/>
          <w:color w:val="auto"/>
          <w:szCs w:val="24"/>
          <w:shd w:val="clear" w:color="auto" w:fill="FFFFFF"/>
          <w:lang w:val="en-US"/>
        </w:rPr>
        <w:t>B</w:t>
      </w:r>
      <w:r w:rsidR="00753726" w:rsidRPr="00380B40">
        <w:rPr>
          <w:rFonts w:asciiTheme="minorHAnsi" w:hAnsiTheme="minorHAnsi" w:cstheme="minorHAnsi"/>
          <w:bCs/>
          <w:color w:val="auto"/>
          <w:szCs w:val="24"/>
          <w:shd w:val="clear" w:color="auto" w:fill="FFFFFF"/>
          <w:lang w:val="en-US"/>
        </w:rPr>
        <w:t>)</w:t>
      </w:r>
      <w:r w:rsidR="00753726" w:rsidRPr="0094202D">
        <w:rPr>
          <w:rFonts w:asciiTheme="minorHAnsi" w:hAnsiTheme="minorHAnsi" w:cstheme="minorHAnsi"/>
          <w:b/>
          <w:color w:val="auto"/>
          <w:szCs w:val="24"/>
          <w:shd w:val="clear" w:color="auto" w:fill="FFFFFF"/>
          <w:lang w:val="en-US"/>
        </w:rPr>
        <w:t xml:space="preserve"> </w:t>
      </w:r>
      <w:r w:rsidR="00753726" w:rsidRPr="0094202D">
        <w:rPr>
          <w:rFonts w:asciiTheme="minorHAnsi" w:hAnsiTheme="minorHAnsi" w:cstheme="minorHAnsi"/>
          <w:color w:val="auto"/>
          <w:szCs w:val="24"/>
          <w:shd w:val="clear" w:color="auto" w:fill="FFFFFF"/>
          <w:lang w:val="en-US"/>
        </w:rPr>
        <w:t>Measurements</w:t>
      </w:r>
      <w:r w:rsidR="004E266B" w:rsidRPr="0094202D">
        <w:rPr>
          <w:rFonts w:asciiTheme="minorHAnsi" w:hAnsiTheme="minorHAnsi" w:cstheme="minorHAnsi"/>
          <w:color w:val="auto"/>
          <w:szCs w:val="24"/>
          <w:shd w:val="clear" w:color="auto" w:fill="FFFFFF"/>
          <w:lang w:val="en-US"/>
        </w:rPr>
        <w:t xml:space="preserve"> (velocity of germination and hyphal tip extension)</w:t>
      </w:r>
      <w:r w:rsidR="00753726" w:rsidRPr="0094202D">
        <w:rPr>
          <w:rFonts w:asciiTheme="minorHAnsi" w:hAnsiTheme="minorHAnsi" w:cstheme="minorHAnsi"/>
          <w:color w:val="auto"/>
          <w:szCs w:val="24"/>
          <w:shd w:val="clear" w:color="auto" w:fill="FFFFFF"/>
          <w:lang w:val="en-US"/>
        </w:rPr>
        <w:t xml:space="preserve"> of (</w:t>
      </w:r>
      <w:r w:rsidR="00753726" w:rsidRPr="00380B40">
        <w:rPr>
          <w:rFonts w:asciiTheme="minorHAnsi" w:hAnsiTheme="minorHAnsi" w:cstheme="minorHAnsi"/>
          <w:b/>
          <w:bCs/>
          <w:color w:val="auto"/>
          <w:szCs w:val="24"/>
          <w:shd w:val="clear" w:color="auto" w:fill="FFFFFF"/>
          <w:lang w:val="en-US"/>
        </w:rPr>
        <w:t>A</w:t>
      </w:r>
      <w:r w:rsidR="00753726" w:rsidRPr="0094202D">
        <w:rPr>
          <w:rFonts w:asciiTheme="minorHAnsi" w:hAnsiTheme="minorHAnsi" w:cstheme="minorHAnsi"/>
          <w:color w:val="auto"/>
          <w:szCs w:val="24"/>
          <w:shd w:val="clear" w:color="auto" w:fill="FFFFFF"/>
          <w:lang w:val="en-US"/>
        </w:rPr>
        <w:t>) are plotted</w:t>
      </w:r>
      <w:r w:rsidR="004E266B" w:rsidRPr="0094202D">
        <w:rPr>
          <w:rFonts w:asciiTheme="minorHAnsi" w:hAnsiTheme="minorHAnsi" w:cstheme="minorHAnsi"/>
          <w:color w:val="auto"/>
          <w:szCs w:val="24"/>
          <w:shd w:val="clear" w:color="auto" w:fill="FFFFFF"/>
          <w:lang w:val="en-US"/>
        </w:rPr>
        <w:t xml:space="preserve"> as line graph.</w:t>
      </w:r>
    </w:p>
    <w:p w14:paraId="00628468" w14:textId="77777777" w:rsidR="002F1A64" w:rsidRPr="0094202D" w:rsidRDefault="002F1A64" w:rsidP="004927EE">
      <w:pPr>
        <w:spacing w:line="240" w:lineRule="auto"/>
        <w:contextualSpacing/>
        <w:rPr>
          <w:rFonts w:asciiTheme="minorHAnsi" w:hAnsiTheme="minorHAnsi" w:cstheme="minorHAnsi"/>
          <w:color w:val="auto"/>
          <w:szCs w:val="24"/>
          <w:lang w:val="en-US"/>
        </w:rPr>
      </w:pPr>
    </w:p>
    <w:p w14:paraId="5E7E35B0" w14:textId="323BC25D" w:rsidR="00391DE5" w:rsidRPr="0094202D" w:rsidRDefault="004015BC" w:rsidP="004927EE">
      <w:pPr>
        <w:spacing w:line="240" w:lineRule="auto"/>
        <w:contextualSpacing/>
        <w:rPr>
          <w:rFonts w:asciiTheme="minorHAnsi" w:hAnsiTheme="minorHAnsi" w:cstheme="minorHAnsi"/>
          <w:color w:val="auto"/>
          <w:szCs w:val="24"/>
          <w:shd w:val="clear" w:color="auto" w:fill="FFFFFF"/>
          <w:lang w:val="en-US"/>
        </w:rPr>
      </w:pPr>
      <w:r w:rsidRPr="0094202D">
        <w:rPr>
          <w:rFonts w:asciiTheme="minorHAnsi" w:hAnsiTheme="minorHAnsi" w:cstheme="minorHAnsi"/>
          <w:b/>
          <w:color w:val="auto"/>
          <w:szCs w:val="24"/>
          <w:shd w:val="clear" w:color="auto" w:fill="FFFFFF"/>
          <w:lang w:val="en-US"/>
        </w:rPr>
        <w:t>Figure 7</w:t>
      </w:r>
      <w:r w:rsidR="0068473A" w:rsidRPr="0094202D">
        <w:rPr>
          <w:rFonts w:asciiTheme="minorHAnsi" w:hAnsiTheme="minorHAnsi" w:cstheme="minorHAnsi"/>
          <w:b/>
          <w:color w:val="auto"/>
          <w:szCs w:val="24"/>
          <w:shd w:val="clear" w:color="auto" w:fill="FFFFFF"/>
          <w:lang w:val="en-US"/>
        </w:rPr>
        <w:t>:</w:t>
      </w:r>
      <w:r w:rsidRPr="0094202D">
        <w:rPr>
          <w:rFonts w:asciiTheme="minorHAnsi" w:hAnsiTheme="minorHAnsi" w:cstheme="minorHAnsi"/>
          <w:b/>
          <w:color w:val="auto"/>
          <w:szCs w:val="24"/>
          <w:shd w:val="clear" w:color="auto" w:fill="FFFFFF"/>
          <w:lang w:val="en-US"/>
        </w:rPr>
        <w:t xml:space="preserve"> FM4-64 labeling of hyphae growing on solid medium. </w:t>
      </w:r>
      <w:r w:rsidR="0009532B" w:rsidRPr="0094202D">
        <w:rPr>
          <w:rFonts w:asciiTheme="minorHAnsi" w:hAnsiTheme="minorHAnsi" w:cstheme="minorHAnsi"/>
          <w:color w:val="auto"/>
          <w:szCs w:val="24"/>
          <w:shd w:val="clear" w:color="auto" w:fill="FFFFFF"/>
          <w:lang w:val="en-US"/>
        </w:rPr>
        <w:t xml:space="preserve">Conidia of </w:t>
      </w:r>
      <w:r w:rsidR="00937A27" w:rsidRPr="0094202D">
        <w:rPr>
          <w:rFonts w:asciiTheme="minorHAnsi" w:hAnsiTheme="minorHAnsi" w:cstheme="minorHAnsi"/>
          <w:color w:val="auto"/>
          <w:szCs w:val="24"/>
          <w:shd w:val="clear" w:color="auto" w:fill="FFFFFF"/>
          <w:lang w:val="en-US"/>
        </w:rPr>
        <w:t xml:space="preserve">a </w:t>
      </w:r>
      <w:r w:rsidR="0009532B" w:rsidRPr="0094202D">
        <w:rPr>
          <w:rFonts w:asciiTheme="minorHAnsi" w:hAnsiTheme="minorHAnsi" w:cstheme="minorHAnsi"/>
          <w:color w:val="auto"/>
          <w:szCs w:val="24"/>
          <w:shd w:val="clear" w:color="auto" w:fill="FFFFFF"/>
          <w:lang w:val="en-US"/>
        </w:rPr>
        <w:t xml:space="preserve">WT strain were </w:t>
      </w:r>
      <w:r w:rsidR="00B671E0" w:rsidRPr="0094202D">
        <w:rPr>
          <w:rFonts w:asciiTheme="minorHAnsi" w:hAnsiTheme="minorHAnsi" w:cstheme="minorHAnsi"/>
          <w:color w:val="auto"/>
          <w:szCs w:val="24"/>
          <w:shd w:val="clear" w:color="auto" w:fill="FFFFFF"/>
          <w:lang w:val="en-US"/>
        </w:rPr>
        <w:t xml:space="preserve">cultivated </w:t>
      </w:r>
      <w:r w:rsidR="0009532B" w:rsidRPr="0094202D">
        <w:rPr>
          <w:rFonts w:asciiTheme="minorHAnsi" w:hAnsiTheme="minorHAnsi" w:cstheme="minorHAnsi"/>
          <w:color w:val="auto"/>
          <w:szCs w:val="24"/>
          <w:shd w:val="clear" w:color="auto" w:fill="FFFFFF"/>
          <w:lang w:val="en-US"/>
        </w:rPr>
        <w:t xml:space="preserve">on </w:t>
      </w:r>
      <w:r w:rsidR="00937A27" w:rsidRPr="0094202D">
        <w:rPr>
          <w:rFonts w:asciiTheme="minorHAnsi" w:hAnsiTheme="minorHAnsi" w:cstheme="minorHAnsi"/>
          <w:color w:val="auto"/>
          <w:szCs w:val="24"/>
          <w:shd w:val="clear" w:color="auto" w:fill="FFFFFF"/>
          <w:lang w:val="en-US"/>
        </w:rPr>
        <w:t xml:space="preserve">1% agar MM Petri dishes for 16 h at 30 °C. The </w:t>
      </w:r>
      <w:r w:rsidR="0049255D" w:rsidRPr="0094202D">
        <w:rPr>
          <w:rFonts w:asciiTheme="minorHAnsi" w:hAnsiTheme="minorHAnsi" w:cstheme="minorHAnsi"/>
          <w:color w:val="auto"/>
          <w:szCs w:val="24"/>
          <w:shd w:val="clear" w:color="auto" w:fill="FFFFFF"/>
          <w:lang w:val="en-US"/>
        </w:rPr>
        <w:t xml:space="preserve">growing </w:t>
      </w:r>
      <w:r w:rsidR="00937A27" w:rsidRPr="0094202D">
        <w:rPr>
          <w:rFonts w:asciiTheme="minorHAnsi" w:hAnsiTheme="minorHAnsi" w:cstheme="minorHAnsi"/>
          <w:color w:val="auto"/>
          <w:szCs w:val="24"/>
          <w:shd w:val="clear" w:color="auto" w:fill="FFFFFF"/>
          <w:lang w:val="en-US"/>
        </w:rPr>
        <w:t xml:space="preserve">germlings were incubated for 20 min with 10 </w:t>
      </w:r>
      <w:r w:rsidR="0094202D" w:rsidRPr="0094202D">
        <w:rPr>
          <w:rFonts w:asciiTheme="minorHAnsi" w:hAnsiTheme="minorHAnsi" w:cstheme="minorHAnsi"/>
          <w:color w:val="auto"/>
          <w:szCs w:val="24"/>
          <w:shd w:val="clear" w:color="auto" w:fill="FFFFFF"/>
          <w:lang w:val="en-US"/>
        </w:rPr>
        <w:t>μL</w:t>
      </w:r>
      <w:r w:rsidR="00937A27" w:rsidRPr="0094202D">
        <w:rPr>
          <w:rFonts w:asciiTheme="minorHAnsi" w:hAnsiTheme="minorHAnsi" w:cstheme="minorHAnsi"/>
          <w:color w:val="auto"/>
          <w:szCs w:val="24"/>
          <w:shd w:val="clear" w:color="auto" w:fill="FFFFFF"/>
          <w:lang w:val="en-US"/>
        </w:rPr>
        <w:t xml:space="preserve"> of MM containing 10 μM FM4-64. </w:t>
      </w:r>
      <w:r w:rsidR="0049255D" w:rsidRPr="0094202D">
        <w:rPr>
          <w:rFonts w:asciiTheme="minorHAnsi" w:hAnsiTheme="minorHAnsi" w:cstheme="minorHAnsi"/>
          <w:color w:val="auto"/>
          <w:szCs w:val="24"/>
          <w:shd w:val="clear" w:color="auto" w:fill="FFFFFF"/>
          <w:lang w:val="en-US"/>
        </w:rPr>
        <w:t xml:space="preserve">Following </w:t>
      </w:r>
      <w:r w:rsidR="00937A27" w:rsidRPr="0094202D">
        <w:rPr>
          <w:rFonts w:asciiTheme="minorHAnsi" w:hAnsiTheme="minorHAnsi" w:cstheme="minorHAnsi"/>
          <w:color w:val="auto"/>
          <w:szCs w:val="24"/>
          <w:shd w:val="clear" w:color="auto" w:fill="FFFFFF"/>
          <w:lang w:val="en-US"/>
        </w:rPr>
        <w:t xml:space="preserve">incubation, an agar block containing stained germlings was sliced out, placed </w:t>
      </w:r>
      <w:r w:rsidR="00937A27" w:rsidRPr="0094202D">
        <w:rPr>
          <w:rFonts w:asciiTheme="minorHAnsi" w:hAnsiTheme="minorHAnsi" w:cstheme="minorHAnsi"/>
          <w:color w:val="auto"/>
          <w:szCs w:val="24"/>
          <w:lang w:val="en-US"/>
        </w:rPr>
        <w:t>into 8 μ-slide</w:t>
      </w:r>
      <w:r w:rsidR="00937A27" w:rsidRPr="0094202D">
        <w:rPr>
          <w:rFonts w:asciiTheme="minorHAnsi" w:hAnsiTheme="minorHAnsi" w:cstheme="minorHAnsi"/>
          <w:color w:val="auto"/>
          <w:szCs w:val="24"/>
          <w:shd w:val="clear" w:color="auto" w:fill="FFFFFF"/>
          <w:lang w:val="en-US"/>
        </w:rPr>
        <w:t xml:space="preserve"> followed by a 47 min chase at 30 °C</w:t>
      </w:r>
      <w:r w:rsidRPr="0094202D">
        <w:rPr>
          <w:rFonts w:asciiTheme="minorHAnsi" w:hAnsiTheme="minorHAnsi" w:cstheme="minorHAnsi"/>
          <w:color w:val="auto"/>
          <w:szCs w:val="24"/>
          <w:shd w:val="clear" w:color="auto" w:fill="FFFFFF"/>
          <w:lang w:val="en-US"/>
        </w:rPr>
        <w:t xml:space="preserve">. </w:t>
      </w:r>
      <w:r w:rsidR="001C572A" w:rsidRPr="0094202D">
        <w:rPr>
          <w:rFonts w:asciiTheme="minorHAnsi" w:hAnsiTheme="minorHAnsi" w:cstheme="minorHAnsi"/>
          <w:color w:val="auto"/>
          <w:szCs w:val="24"/>
          <w:shd w:val="clear" w:color="auto" w:fill="FFFFFF"/>
          <w:lang w:val="en-US"/>
        </w:rPr>
        <w:t>F</w:t>
      </w:r>
      <w:r w:rsidR="00450572" w:rsidRPr="0094202D">
        <w:rPr>
          <w:rFonts w:asciiTheme="minorHAnsi" w:hAnsiTheme="minorHAnsi" w:cstheme="minorHAnsi"/>
          <w:color w:val="auto"/>
          <w:szCs w:val="24"/>
          <w:shd w:val="clear" w:color="auto" w:fill="FFFFFF"/>
          <w:lang w:val="en-US"/>
        </w:rPr>
        <w:t xml:space="preserve">rames were captured every </w:t>
      </w:r>
      <w:r w:rsidR="00391DE5" w:rsidRPr="0094202D">
        <w:rPr>
          <w:rFonts w:asciiTheme="minorHAnsi" w:hAnsiTheme="minorHAnsi" w:cstheme="minorHAnsi"/>
          <w:color w:val="auto"/>
          <w:szCs w:val="24"/>
          <w:shd w:val="clear" w:color="auto" w:fill="FFFFFF"/>
          <w:lang w:val="en-US"/>
        </w:rPr>
        <w:t>7</w:t>
      </w:r>
      <w:r w:rsidR="00450572" w:rsidRPr="0094202D">
        <w:rPr>
          <w:rFonts w:asciiTheme="minorHAnsi" w:hAnsiTheme="minorHAnsi" w:cstheme="minorHAnsi"/>
          <w:color w:val="auto"/>
          <w:szCs w:val="24"/>
          <w:shd w:val="clear" w:color="auto" w:fill="FFFFFF"/>
          <w:lang w:val="en-US"/>
        </w:rPr>
        <w:t xml:space="preserve"> min</w:t>
      </w:r>
      <w:r w:rsidR="001C572A" w:rsidRPr="0094202D">
        <w:rPr>
          <w:rFonts w:asciiTheme="minorHAnsi" w:hAnsiTheme="minorHAnsi" w:cstheme="minorHAnsi"/>
          <w:color w:val="auto"/>
          <w:szCs w:val="24"/>
          <w:shd w:val="clear" w:color="auto" w:fill="FFFFFF"/>
          <w:lang w:val="en-US"/>
        </w:rPr>
        <w:t xml:space="preserve"> at 30 ˚C</w:t>
      </w:r>
      <w:r w:rsidR="00450572" w:rsidRPr="0094202D">
        <w:rPr>
          <w:rFonts w:asciiTheme="minorHAnsi" w:hAnsiTheme="minorHAnsi" w:cstheme="minorHAnsi"/>
          <w:color w:val="auto"/>
          <w:szCs w:val="24"/>
          <w:lang w:val="en-US"/>
        </w:rPr>
        <w:t xml:space="preserve"> using a TCS SP8 MP microscope equipped with HC Plan APO 63x, N.A. 1.40 oil immersion objective (</w:t>
      </w:r>
      <w:r w:rsidR="00450572" w:rsidRPr="0094202D">
        <w:rPr>
          <w:rFonts w:asciiTheme="minorHAnsi" w:hAnsiTheme="minorHAnsi" w:cstheme="minorHAnsi"/>
          <w:color w:val="auto"/>
          <w:szCs w:val="24"/>
          <w:shd w:val="clear" w:color="auto" w:fill="FFFFFF"/>
          <w:lang w:val="en-US"/>
        </w:rPr>
        <w:t>with a pixel size of 184.52 x 184.52 nm</w:t>
      </w:r>
      <w:r w:rsidR="00450572" w:rsidRPr="0094202D">
        <w:rPr>
          <w:rFonts w:asciiTheme="minorHAnsi" w:hAnsiTheme="minorHAnsi" w:cstheme="minorHAnsi"/>
          <w:color w:val="auto"/>
          <w:szCs w:val="24"/>
          <w:lang w:val="en-US"/>
        </w:rPr>
        <w:t>)</w:t>
      </w:r>
      <w:r w:rsidR="00391DE5" w:rsidRPr="0094202D">
        <w:rPr>
          <w:rFonts w:asciiTheme="minorHAnsi" w:hAnsiTheme="minorHAnsi" w:cstheme="minorHAnsi"/>
          <w:color w:val="auto"/>
          <w:szCs w:val="24"/>
          <w:shd w:val="clear" w:color="auto" w:fill="FFFFFF"/>
          <w:lang w:val="en-US"/>
        </w:rPr>
        <w:t xml:space="preserve">. Images were obtained by exciting </w:t>
      </w:r>
      <w:r w:rsidR="001B65F8" w:rsidRPr="0094202D">
        <w:rPr>
          <w:rFonts w:asciiTheme="minorHAnsi" w:hAnsiTheme="minorHAnsi" w:cstheme="minorHAnsi"/>
          <w:color w:val="auto"/>
          <w:szCs w:val="24"/>
          <w:shd w:val="clear" w:color="auto" w:fill="FFFFFF"/>
          <w:lang w:val="en-US"/>
        </w:rPr>
        <w:t xml:space="preserve">FM4-64 </w:t>
      </w:r>
      <w:r w:rsidR="00391DE5" w:rsidRPr="0094202D">
        <w:rPr>
          <w:rFonts w:asciiTheme="minorHAnsi" w:hAnsiTheme="minorHAnsi" w:cstheme="minorHAnsi"/>
          <w:color w:val="auto"/>
          <w:szCs w:val="24"/>
          <w:shd w:val="clear" w:color="auto" w:fill="FFFFFF"/>
          <w:lang w:val="en-US"/>
        </w:rPr>
        <w:t xml:space="preserve">at </w:t>
      </w:r>
      <w:r w:rsidR="001F0DE9" w:rsidRPr="0094202D">
        <w:rPr>
          <w:rFonts w:asciiTheme="minorHAnsi" w:hAnsiTheme="minorHAnsi" w:cstheme="minorHAnsi"/>
          <w:color w:val="auto"/>
          <w:szCs w:val="24"/>
          <w:shd w:val="clear" w:color="auto" w:fill="FFFFFF"/>
          <w:lang w:val="en-US"/>
        </w:rPr>
        <w:t>514</w:t>
      </w:r>
      <w:r w:rsidR="00391DE5" w:rsidRPr="0094202D">
        <w:rPr>
          <w:rFonts w:asciiTheme="minorHAnsi" w:hAnsiTheme="minorHAnsi" w:cstheme="minorHAnsi"/>
          <w:color w:val="auto"/>
          <w:szCs w:val="24"/>
          <w:shd w:val="clear" w:color="auto" w:fill="FFFFFF"/>
          <w:lang w:val="en-US"/>
        </w:rPr>
        <w:t>-nm wavelength and detecting fluorescence in the spectral band ranging from 5</w:t>
      </w:r>
      <w:r w:rsidR="00611698" w:rsidRPr="0094202D">
        <w:rPr>
          <w:rFonts w:asciiTheme="minorHAnsi" w:hAnsiTheme="minorHAnsi" w:cstheme="minorHAnsi"/>
          <w:color w:val="auto"/>
          <w:szCs w:val="24"/>
          <w:shd w:val="clear" w:color="auto" w:fill="FFFFFF"/>
          <w:lang w:val="en-US"/>
        </w:rPr>
        <w:t>96</w:t>
      </w:r>
      <w:r w:rsidR="00391DE5" w:rsidRPr="0094202D">
        <w:rPr>
          <w:rFonts w:asciiTheme="minorHAnsi" w:hAnsiTheme="minorHAnsi" w:cstheme="minorHAnsi"/>
          <w:color w:val="auto"/>
          <w:szCs w:val="24"/>
          <w:shd w:val="clear" w:color="auto" w:fill="FFFFFF"/>
          <w:lang w:val="en-US"/>
        </w:rPr>
        <w:t xml:space="preserve"> to 6</w:t>
      </w:r>
      <w:r w:rsidR="00611698" w:rsidRPr="0094202D">
        <w:rPr>
          <w:rFonts w:asciiTheme="minorHAnsi" w:hAnsiTheme="minorHAnsi" w:cstheme="minorHAnsi"/>
          <w:color w:val="auto"/>
          <w:szCs w:val="24"/>
          <w:shd w:val="clear" w:color="auto" w:fill="FFFFFF"/>
          <w:lang w:val="en-US"/>
        </w:rPr>
        <w:t>82</w:t>
      </w:r>
      <w:r w:rsidR="00391DE5" w:rsidRPr="0094202D">
        <w:rPr>
          <w:rFonts w:asciiTheme="minorHAnsi" w:hAnsiTheme="minorHAnsi" w:cstheme="minorHAnsi"/>
          <w:color w:val="auto"/>
          <w:szCs w:val="24"/>
          <w:shd w:val="clear" w:color="auto" w:fill="FFFFFF"/>
          <w:lang w:val="en-US"/>
        </w:rPr>
        <w:t xml:space="preserve"> nm. </w:t>
      </w:r>
      <w:r w:rsidR="00704E16" w:rsidRPr="0094202D">
        <w:rPr>
          <w:rFonts w:asciiTheme="minorHAnsi" w:hAnsiTheme="minorHAnsi" w:cstheme="minorHAnsi"/>
          <w:color w:val="auto"/>
          <w:szCs w:val="24"/>
          <w:shd w:val="clear" w:color="auto" w:fill="FFFFFF"/>
          <w:lang w:val="en-US"/>
        </w:rPr>
        <w:t>The</w:t>
      </w:r>
      <w:r w:rsidR="00391DE5" w:rsidRPr="0094202D">
        <w:rPr>
          <w:rFonts w:asciiTheme="minorHAnsi" w:hAnsiTheme="minorHAnsi" w:cstheme="minorHAnsi"/>
          <w:color w:val="auto"/>
          <w:szCs w:val="24"/>
          <w:shd w:val="clear" w:color="auto" w:fill="FFFFFF"/>
          <w:lang w:val="en-US"/>
        </w:rPr>
        <w:t xml:space="preserve"> FM4-64</w:t>
      </w:r>
      <w:r w:rsidR="00704E16" w:rsidRPr="0094202D">
        <w:rPr>
          <w:rFonts w:asciiTheme="minorHAnsi" w:hAnsiTheme="minorHAnsi" w:cstheme="minorHAnsi"/>
          <w:color w:val="auto"/>
          <w:szCs w:val="24"/>
          <w:shd w:val="clear" w:color="auto" w:fill="FFFFFF"/>
          <w:lang w:val="en-US"/>
        </w:rPr>
        <w:t xml:space="preserve"> </w:t>
      </w:r>
      <w:r w:rsidR="00380B40" w:rsidRPr="0094202D">
        <w:rPr>
          <w:rFonts w:asciiTheme="minorHAnsi" w:hAnsiTheme="minorHAnsi" w:cstheme="minorHAnsi"/>
          <w:color w:val="auto"/>
          <w:szCs w:val="24"/>
          <w:shd w:val="clear" w:color="auto" w:fill="FFFFFF"/>
          <w:lang w:val="en-US"/>
        </w:rPr>
        <w:t>fluorescence</w:t>
      </w:r>
      <w:r w:rsidR="00704E16" w:rsidRPr="0094202D">
        <w:rPr>
          <w:rFonts w:asciiTheme="minorHAnsi" w:hAnsiTheme="minorHAnsi" w:cstheme="minorHAnsi"/>
          <w:color w:val="auto"/>
          <w:szCs w:val="24"/>
          <w:shd w:val="clear" w:color="auto" w:fill="FFFFFF"/>
          <w:lang w:val="en-US"/>
        </w:rPr>
        <w:t xml:space="preserve"> signal</w:t>
      </w:r>
      <w:r w:rsidR="00391DE5" w:rsidRPr="0094202D">
        <w:rPr>
          <w:rFonts w:asciiTheme="minorHAnsi" w:hAnsiTheme="minorHAnsi" w:cstheme="minorHAnsi"/>
          <w:color w:val="auto"/>
          <w:szCs w:val="24"/>
          <w:shd w:val="clear" w:color="auto" w:fill="FFFFFF"/>
          <w:lang w:val="en-US"/>
        </w:rPr>
        <w:t xml:space="preserve"> is shown as inverted image.</w:t>
      </w:r>
    </w:p>
    <w:p w14:paraId="2ADE8BB7" w14:textId="57ED64E8" w:rsidR="00391DE5" w:rsidRPr="0094202D" w:rsidRDefault="00391DE5" w:rsidP="004927EE">
      <w:pPr>
        <w:spacing w:line="240" w:lineRule="auto"/>
        <w:contextualSpacing/>
        <w:rPr>
          <w:rFonts w:asciiTheme="minorHAnsi" w:hAnsiTheme="minorHAnsi" w:cstheme="minorHAnsi"/>
          <w:color w:val="auto"/>
          <w:szCs w:val="24"/>
          <w:lang w:val="en-US"/>
        </w:rPr>
      </w:pPr>
    </w:p>
    <w:p w14:paraId="36A2A720" w14:textId="60B427CE" w:rsidR="00391DE5" w:rsidRPr="0094202D" w:rsidRDefault="009C6509"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b/>
          <w:color w:val="auto"/>
          <w:szCs w:val="24"/>
          <w:shd w:val="clear" w:color="auto" w:fill="FFFFFF"/>
          <w:lang w:val="en-US"/>
        </w:rPr>
        <w:t xml:space="preserve">Figure </w:t>
      </w:r>
      <w:r w:rsidR="001F7C94" w:rsidRPr="0094202D">
        <w:rPr>
          <w:rFonts w:asciiTheme="minorHAnsi" w:hAnsiTheme="minorHAnsi" w:cstheme="minorHAnsi"/>
          <w:b/>
          <w:color w:val="auto"/>
          <w:szCs w:val="24"/>
          <w:shd w:val="clear" w:color="auto" w:fill="FFFFFF"/>
          <w:lang w:val="en-US"/>
        </w:rPr>
        <w:t>8</w:t>
      </w:r>
      <w:r w:rsidR="0068473A" w:rsidRPr="0094202D">
        <w:rPr>
          <w:rFonts w:asciiTheme="minorHAnsi" w:hAnsiTheme="minorHAnsi" w:cstheme="minorHAnsi"/>
          <w:b/>
          <w:color w:val="auto"/>
          <w:szCs w:val="24"/>
          <w:shd w:val="clear" w:color="auto" w:fill="FFFFFF"/>
          <w:lang w:val="en-US"/>
        </w:rPr>
        <w:t>:</w:t>
      </w:r>
      <w:r w:rsidRPr="0094202D">
        <w:rPr>
          <w:rFonts w:asciiTheme="minorHAnsi" w:hAnsiTheme="minorHAnsi" w:cstheme="minorHAnsi"/>
          <w:b/>
          <w:color w:val="auto"/>
          <w:szCs w:val="24"/>
          <w:shd w:val="clear" w:color="auto" w:fill="FFFFFF"/>
          <w:lang w:val="en-US"/>
        </w:rPr>
        <w:t xml:space="preserve"> Early stages of conidiophore formation. </w:t>
      </w:r>
      <w:r w:rsidR="001D6141" w:rsidRPr="00380B40">
        <w:rPr>
          <w:rFonts w:asciiTheme="minorHAnsi" w:hAnsiTheme="minorHAnsi" w:cstheme="minorHAnsi"/>
          <w:bCs/>
          <w:color w:val="auto"/>
          <w:szCs w:val="24"/>
          <w:shd w:val="clear" w:color="auto" w:fill="FFFFFF"/>
          <w:lang w:val="en-US"/>
        </w:rPr>
        <w:t>(</w:t>
      </w:r>
      <w:r w:rsidR="001D6141" w:rsidRPr="0094202D">
        <w:rPr>
          <w:rFonts w:asciiTheme="minorHAnsi" w:hAnsiTheme="minorHAnsi" w:cstheme="minorHAnsi"/>
          <w:b/>
          <w:color w:val="auto"/>
          <w:szCs w:val="24"/>
          <w:shd w:val="clear" w:color="auto" w:fill="FFFFFF"/>
          <w:lang w:val="en-US"/>
        </w:rPr>
        <w:t>A</w:t>
      </w:r>
      <w:r w:rsidR="001D6141" w:rsidRPr="00380B40">
        <w:rPr>
          <w:rFonts w:asciiTheme="minorHAnsi" w:hAnsiTheme="minorHAnsi" w:cstheme="minorHAnsi"/>
          <w:bCs/>
          <w:color w:val="auto"/>
          <w:szCs w:val="24"/>
          <w:shd w:val="clear" w:color="auto" w:fill="FFFFFF"/>
          <w:lang w:val="en-US"/>
        </w:rPr>
        <w:t>)</w:t>
      </w:r>
      <w:r w:rsidR="001D6141" w:rsidRPr="0094202D">
        <w:rPr>
          <w:rFonts w:asciiTheme="minorHAnsi" w:hAnsiTheme="minorHAnsi" w:cstheme="minorHAnsi"/>
          <w:b/>
          <w:color w:val="auto"/>
          <w:szCs w:val="24"/>
          <w:shd w:val="clear" w:color="auto" w:fill="FFFFFF"/>
          <w:lang w:val="en-US"/>
        </w:rPr>
        <w:t xml:space="preserve"> </w:t>
      </w:r>
      <w:r w:rsidR="001D0F38" w:rsidRPr="0094202D">
        <w:rPr>
          <w:rFonts w:asciiTheme="minorHAnsi" w:hAnsiTheme="minorHAnsi" w:cstheme="minorHAnsi"/>
          <w:color w:val="auto"/>
          <w:szCs w:val="24"/>
          <w:shd w:val="clear" w:color="auto" w:fill="FFFFFF"/>
          <w:lang w:val="en-US"/>
        </w:rPr>
        <w:t>Conidia</w:t>
      </w:r>
      <w:r w:rsidR="009A3489" w:rsidRPr="0094202D">
        <w:rPr>
          <w:rFonts w:asciiTheme="minorHAnsi" w:hAnsiTheme="minorHAnsi" w:cstheme="minorHAnsi"/>
          <w:color w:val="auto"/>
          <w:szCs w:val="24"/>
          <w:shd w:val="clear" w:color="auto" w:fill="FFFFFF"/>
          <w:lang w:val="en-US"/>
        </w:rPr>
        <w:t xml:space="preserve"> of WT strain</w:t>
      </w:r>
      <w:r w:rsidR="001D0F38" w:rsidRPr="0094202D">
        <w:rPr>
          <w:rFonts w:asciiTheme="minorHAnsi" w:hAnsiTheme="minorHAnsi" w:cstheme="minorHAnsi"/>
          <w:color w:val="auto"/>
          <w:szCs w:val="24"/>
          <w:shd w:val="clear" w:color="auto" w:fill="FFFFFF"/>
          <w:lang w:val="en-US"/>
        </w:rPr>
        <w:t xml:space="preserve"> were</w:t>
      </w:r>
      <w:r w:rsidR="001D0F38" w:rsidRPr="0094202D">
        <w:rPr>
          <w:rFonts w:asciiTheme="minorHAnsi" w:hAnsiTheme="minorHAnsi" w:cstheme="minorHAnsi"/>
          <w:b/>
          <w:color w:val="auto"/>
          <w:szCs w:val="24"/>
          <w:shd w:val="clear" w:color="auto" w:fill="FFFFFF"/>
          <w:lang w:val="en-US"/>
        </w:rPr>
        <w:t xml:space="preserve"> </w:t>
      </w:r>
      <w:r w:rsidR="001D0F38" w:rsidRPr="0094202D">
        <w:rPr>
          <w:rFonts w:asciiTheme="minorHAnsi" w:hAnsiTheme="minorHAnsi" w:cstheme="minorHAnsi"/>
          <w:color w:val="auto"/>
          <w:szCs w:val="24"/>
          <w:shd w:val="clear" w:color="auto" w:fill="FFFFFF"/>
          <w:lang w:val="en-US"/>
        </w:rPr>
        <w:t>cultured on agar medium for 136</w:t>
      </w:r>
      <w:r w:rsidR="001B65F8" w:rsidRPr="0094202D">
        <w:rPr>
          <w:rFonts w:asciiTheme="minorHAnsi" w:hAnsiTheme="minorHAnsi" w:cstheme="minorHAnsi"/>
          <w:color w:val="auto"/>
          <w:szCs w:val="24"/>
          <w:shd w:val="clear" w:color="auto" w:fill="FFFFFF"/>
          <w:lang w:val="en-US"/>
        </w:rPr>
        <w:t xml:space="preserve"> </w:t>
      </w:r>
      <w:r w:rsidR="007B591A" w:rsidRPr="0094202D">
        <w:rPr>
          <w:rFonts w:asciiTheme="minorHAnsi" w:hAnsiTheme="minorHAnsi" w:cstheme="minorHAnsi"/>
          <w:color w:val="auto"/>
          <w:szCs w:val="24"/>
          <w:shd w:val="clear" w:color="auto" w:fill="FFFFFF"/>
          <w:lang w:val="en-US"/>
        </w:rPr>
        <w:t xml:space="preserve">h at 30 °C, sliced out </w:t>
      </w:r>
      <w:r w:rsidR="001D0F38" w:rsidRPr="0094202D">
        <w:rPr>
          <w:rFonts w:asciiTheme="minorHAnsi" w:hAnsiTheme="minorHAnsi" w:cstheme="minorHAnsi"/>
          <w:color w:val="auto"/>
          <w:szCs w:val="24"/>
          <w:shd w:val="clear" w:color="auto" w:fill="FFFFFF"/>
          <w:lang w:val="en-US"/>
        </w:rPr>
        <w:t xml:space="preserve">and placed </w:t>
      </w:r>
      <w:r w:rsidR="001D0F38" w:rsidRPr="0094202D">
        <w:rPr>
          <w:rFonts w:asciiTheme="minorHAnsi" w:hAnsiTheme="minorHAnsi" w:cstheme="minorHAnsi"/>
          <w:color w:val="auto"/>
          <w:szCs w:val="24"/>
          <w:lang w:val="en-US"/>
        </w:rPr>
        <w:t>into</w:t>
      </w:r>
      <w:r w:rsidR="00927C05" w:rsidRPr="0094202D">
        <w:rPr>
          <w:rFonts w:asciiTheme="minorHAnsi" w:hAnsiTheme="minorHAnsi" w:cstheme="minorHAnsi"/>
          <w:color w:val="auto"/>
          <w:szCs w:val="24"/>
          <w:lang w:val="en-US"/>
        </w:rPr>
        <w:t xml:space="preserve"> </w:t>
      </w:r>
      <w:r w:rsidR="00927C05" w:rsidRPr="0094202D">
        <w:rPr>
          <w:rFonts w:asciiTheme="minorHAnsi" w:hAnsiTheme="minorHAnsi" w:cstheme="minorHAnsi"/>
          <w:color w:val="auto"/>
          <w:szCs w:val="24"/>
          <w:shd w:val="clear" w:color="auto" w:fill="FFFFFF"/>
          <w:lang w:val="en-US"/>
        </w:rPr>
        <w:t>wells of a</w:t>
      </w:r>
      <w:r w:rsidR="001D0F38" w:rsidRPr="0094202D">
        <w:rPr>
          <w:rFonts w:asciiTheme="minorHAnsi" w:hAnsiTheme="minorHAnsi" w:cstheme="minorHAnsi"/>
          <w:color w:val="auto"/>
          <w:szCs w:val="24"/>
          <w:lang w:val="en-US"/>
        </w:rPr>
        <w:t xml:space="preserve"> μ-slide</w:t>
      </w:r>
      <w:r w:rsidR="00452A59" w:rsidRPr="0094202D">
        <w:rPr>
          <w:rFonts w:asciiTheme="minorHAnsi" w:hAnsiTheme="minorHAnsi" w:cstheme="minorHAnsi"/>
          <w:color w:val="auto"/>
          <w:szCs w:val="24"/>
          <w:lang w:val="en-US"/>
        </w:rPr>
        <w:t xml:space="preserve">. Frames </w:t>
      </w:r>
      <w:r w:rsidR="00452A59" w:rsidRPr="0094202D">
        <w:rPr>
          <w:rFonts w:asciiTheme="minorHAnsi" w:hAnsiTheme="minorHAnsi" w:cstheme="minorHAnsi"/>
          <w:color w:val="auto"/>
          <w:szCs w:val="24"/>
          <w:shd w:val="clear" w:color="auto" w:fill="FFFFFF"/>
          <w:lang w:val="en-US"/>
        </w:rPr>
        <w:t>were captured every 20 min. Images of 2048 × 2048 pixels were collected with a pixel size of 245.2 x 245.2 nm using a TCS SP8 MP (Leica, Germany) microscope</w:t>
      </w:r>
      <w:r w:rsidR="001B65F8" w:rsidRPr="0094202D">
        <w:rPr>
          <w:rFonts w:asciiTheme="minorHAnsi" w:hAnsiTheme="minorHAnsi" w:cstheme="minorHAnsi"/>
          <w:color w:val="auto"/>
          <w:szCs w:val="24"/>
          <w:shd w:val="clear" w:color="auto" w:fill="FFFFFF"/>
          <w:lang w:val="en-US"/>
        </w:rPr>
        <w:t>,</w:t>
      </w:r>
      <w:r w:rsidR="00452A59" w:rsidRPr="0094202D">
        <w:rPr>
          <w:rFonts w:asciiTheme="minorHAnsi" w:hAnsiTheme="minorHAnsi" w:cstheme="minorHAnsi"/>
          <w:color w:val="auto"/>
          <w:szCs w:val="24"/>
          <w:shd w:val="clear" w:color="auto" w:fill="FFFFFF"/>
          <w:lang w:val="en-US"/>
        </w:rPr>
        <w:t xml:space="preserve"> equipped with HC Plan APO 63x, N.A. 1.40 oil immersion objective. Images show the formation of conidiophore vesicle</w:t>
      </w:r>
      <w:r w:rsidR="001B65F8" w:rsidRPr="0094202D">
        <w:rPr>
          <w:rFonts w:asciiTheme="minorHAnsi" w:hAnsiTheme="minorHAnsi" w:cstheme="minorHAnsi"/>
          <w:color w:val="auto"/>
          <w:szCs w:val="24"/>
          <w:shd w:val="clear" w:color="auto" w:fill="FFFFFF"/>
          <w:lang w:val="en-US"/>
        </w:rPr>
        <w:t>s</w:t>
      </w:r>
      <w:r w:rsidR="00452A59" w:rsidRPr="0094202D">
        <w:rPr>
          <w:rFonts w:asciiTheme="minorHAnsi" w:hAnsiTheme="minorHAnsi" w:cstheme="minorHAnsi"/>
          <w:color w:val="auto"/>
          <w:szCs w:val="24"/>
          <w:shd w:val="clear" w:color="auto" w:fill="FFFFFF"/>
          <w:lang w:val="en-US"/>
        </w:rPr>
        <w:t xml:space="preserve"> (black arrow)</w:t>
      </w:r>
      <w:r w:rsidR="00FB4848" w:rsidRPr="0094202D">
        <w:rPr>
          <w:rFonts w:asciiTheme="minorHAnsi" w:hAnsiTheme="minorHAnsi" w:cstheme="minorHAnsi"/>
          <w:color w:val="auto"/>
          <w:szCs w:val="24"/>
          <w:lang w:val="en-US"/>
        </w:rPr>
        <w:t xml:space="preserve"> </w:t>
      </w:r>
      <w:r w:rsidR="005901B7" w:rsidRPr="0094202D">
        <w:rPr>
          <w:rFonts w:asciiTheme="minorHAnsi" w:hAnsiTheme="minorHAnsi" w:cstheme="minorHAnsi"/>
          <w:color w:val="auto"/>
          <w:szCs w:val="24"/>
          <w:lang w:val="en-US"/>
        </w:rPr>
        <w:t xml:space="preserve">as well as the </w:t>
      </w:r>
      <w:r w:rsidR="004162B3" w:rsidRPr="0094202D">
        <w:rPr>
          <w:rFonts w:asciiTheme="minorHAnsi" w:hAnsiTheme="minorHAnsi" w:cstheme="minorHAnsi"/>
          <w:color w:val="auto"/>
          <w:szCs w:val="24"/>
          <w:lang w:val="en-US"/>
        </w:rPr>
        <w:t>formation</w:t>
      </w:r>
      <w:r w:rsidR="00FB4848" w:rsidRPr="0094202D">
        <w:rPr>
          <w:rFonts w:asciiTheme="minorHAnsi" w:hAnsiTheme="minorHAnsi" w:cstheme="minorHAnsi"/>
          <w:color w:val="auto"/>
          <w:szCs w:val="24"/>
          <w:lang w:val="en-US"/>
        </w:rPr>
        <w:t xml:space="preserve"> </w:t>
      </w:r>
      <w:r w:rsidR="00FB4848" w:rsidRPr="0094202D">
        <w:rPr>
          <w:rFonts w:asciiTheme="minorHAnsi" w:hAnsiTheme="minorHAnsi" w:cstheme="minorHAnsi"/>
          <w:color w:val="auto"/>
          <w:szCs w:val="24"/>
          <w:shd w:val="clear" w:color="auto" w:fill="FFFFFF"/>
          <w:lang w:val="en-US"/>
        </w:rPr>
        <w:t>(brown arrow)</w:t>
      </w:r>
      <w:r w:rsidR="004162B3" w:rsidRPr="0094202D">
        <w:rPr>
          <w:rFonts w:asciiTheme="minorHAnsi" w:hAnsiTheme="minorHAnsi" w:cstheme="minorHAnsi"/>
          <w:color w:val="auto"/>
          <w:szCs w:val="24"/>
          <w:shd w:val="clear" w:color="auto" w:fill="FFFFFF"/>
          <w:lang w:val="en-US"/>
        </w:rPr>
        <w:t xml:space="preserve"> and maturation of </w:t>
      </w:r>
      <w:proofErr w:type="spellStart"/>
      <w:r w:rsidR="004162B3" w:rsidRPr="0094202D">
        <w:rPr>
          <w:rFonts w:asciiTheme="minorHAnsi" w:hAnsiTheme="minorHAnsi" w:cstheme="minorHAnsi"/>
          <w:color w:val="auto"/>
          <w:szCs w:val="24"/>
          <w:shd w:val="clear" w:color="auto" w:fill="FFFFFF"/>
          <w:lang w:val="en-US"/>
        </w:rPr>
        <w:t>metulae</w:t>
      </w:r>
      <w:proofErr w:type="spellEnd"/>
      <w:r w:rsidR="004162B3" w:rsidRPr="0094202D">
        <w:rPr>
          <w:rFonts w:asciiTheme="minorHAnsi" w:hAnsiTheme="minorHAnsi" w:cstheme="minorHAnsi"/>
          <w:color w:val="auto"/>
          <w:szCs w:val="24"/>
          <w:shd w:val="clear" w:color="auto" w:fill="FFFFFF"/>
          <w:lang w:val="en-US"/>
        </w:rPr>
        <w:t xml:space="preserve"> (blue arrow</w:t>
      </w:r>
      <w:r w:rsidR="005901B7" w:rsidRPr="0094202D">
        <w:rPr>
          <w:rFonts w:asciiTheme="minorHAnsi" w:hAnsiTheme="minorHAnsi" w:cstheme="minorHAnsi"/>
          <w:color w:val="auto"/>
          <w:szCs w:val="24"/>
          <w:shd w:val="clear" w:color="auto" w:fill="FFFFFF"/>
          <w:lang w:val="en-US"/>
        </w:rPr>
        <w:t>)</w:t>
      </w:r>
      <w:r w:rsidR="004162B3" w:rsidRPr="0094202D">
        <w:rPr>
          <w:rFonts w:asciiTheme="minorHAnsi" w:hAnsiTheme="minorHAnsi" w:cstheme="minorHAnsi"/>
          <w:color w:val="auto"/>
          <w:szCs w:val="24"/>
          <w:shd w:val="clear" w:color="auto" w:fill="FFFFFF"/>
          <w:lang w:val="en-US"/>
        </w:rPr>
        <w:t>.</w:t>
      </w:r>
      <w:r w:rsidR="00DA6831" w:rsidRPr="0094202D">
        <w:rPr>
          <w:rFonts w:asciiTheme="minorHAnsi" w:hAnsiTheme="minorHAnsi" w:cstheme="minorHAnsi"/>
          <w:b/>
          <w:color w:val="auto"/>
          <w:szCs w:val="24"/>
          <w:shd w:val="clear" w:color="auto" w:fill="FFFFFF"/>
          <w:lang w:val="en-US"/>
        </w:rPr>
        <w:t xml:space="preserve"> </w:t>
      </w:r>
      <w:r w:rsidR="00DA6831" w:rsidRPr="00380B40">
        <w:rPr>
          <w:rFonts w:asciiTheme="minorHAnsi" w:hAnsiTheme="minorHAnsi" w:cstheme="minorHAnsi"/>
          <w:bCs/>
          <w:color w:val="auto"/>
          <w:szCs w:val="24"/>
          <w:shd w:val="clear" w:color="auto" w:fill="FFFFFF"/>
          <w:lang w:val="en-US"/>
        </w:rPr>
        <w:t>(</w:t>
      </w:r>
      <w:r w:rsidR="00DA6831" w:rsidRPr="0094202D">
        <w:rPr>
          <w:rFonts w:asciiTheme="minorHAnsi" w:hAnsiTheme="minorHAnsi" w:cstheme="minorHAnsi"/>
          <w:b/>
          <w:color w:val="auto"/>
          <w:szCs w:val="24"/>
          <w:shd w:val="clear" w:color="auto" w:fill="FFFFFF"/>
          <w:lang w:val="en-US"/>
        </w:rPr>
        <w:t>B</w:t>
      </w:r>
      <w:r w:rsidR="00DA6831" w:rsidRPr="00380B40">
        <w:rPr>
          <w:rFonts w:asciiTheme="minorHAnsi" w:hAnsiTheme="minorHAnsi" w:cstheme="minorHAnsi"/>
          <w:bCs/>
          <w:color w:val="auto"/>
          <w:szCs w:val="24"/>
          <w:shd w:val="clear" w:color="auto" w:fill="FFFFFF"/>
          <w:lang w:val="en-US"/>
        </w:rPr>
        <w:t>)</w:t>
      </w:r>
      <w:r w:rsidR="00DA6831" w:rsidRPr="0094202D">
        <w:rPr>
          <w:rFonts w:asciiTheme="minorHAnsi" w:hAnsiTheme="minorHAnsi" w:cstheme="minorHAnsi"/>
          <w:b/>
          <w:color w:val="auto"/>
          <w:szCs w:val="24"/>
          <w:shd w:val="clear" w:color="auto" w:fill="FFFFFF"/>
          <w:lang w:val="en-US"/>
        </w:rPr>
        <w:t xml:space="preserve"> </w:t>
      </w:r>
      <w:r w:rsidR="00DA6831" w:rsidRPr="0094202D">
        <w:rPr>
          <w:rFonts w:asciiTheme="minorHAnsi" w:hAnsiTheme="minorHAnsi" w:cstheme="minorHAnsi"/>
          <w:color w:val="auto"/>
          <w:szCs w:val="24"/>
          <w:shd w:val="clear" w:color="auto" w:fill="FFFFFF"/>
          <w:lang w:val="en-US"/>
        </w:rPr>
        <w:t>Measurements (</w:t>
      </w:r>
      <w:r w:rsidR="00101430" w:rsidRPr="0094202D">
        <w:rPr>
          <w:rFonts w:ascii="Calibri" w:hAnsi="Calibri" w:cs="Calibri"/>
          <w:color w:val="auto"/>
          <w:szCs w:val="24"/>
          <w:lang w:val="en-US"/>
        </w:rPr>
        <w:t>velocity of germination and unipolar hyphal tip extension</w:t>
      </w:r>
      <w:r w:rsidR="00DA6831" w:rsidRPr="0094202D">
        <w:rPr>
          <w:rFonts w:asciiTheme="minorHAnsi" w:hAnsiTheme="minorHAnsi" w:cstheme="minorHAnsi"/>
          <w:color w:val="auto"/>
          <w:szCs w:val="24"/>
          <w:shd w:val="clear" w:color="auto" w:fill="FFFFFF"/>
          <w:lang w:val="en-US"/>
        </w:rPr>
        <w:t>) of (A) are plotted as line graph.</w:t>
      </w:r>
    </w:p>
    <w:p w14:paraId="18F24095" w14:textId="77777777" w:rsidR="00FF0D4D" w:rsidRPr="0094202D" w:rsidRDefault="00FF0D4D" w:rsidP="004927EE">
      <w:pPr>
        <w:spacing w:line="240" w:lineRule="auto"/>
        <w:contextualSpacing/>
        <w:rPr>
          <w:rFonts w:asciiTheme="minorHAnsi" w:hAnsiTheme="minorHAnsi" w:cstheme="minorHAnsi"/>
          <w:color w:val="auto"/>
          <w:szCs w:val="24"/>
          <w:lang w:val="en-US"/>
        </w:rPr>
      </w:pPr>
    </w:p>
    <w:p w14:paraId="20A45252" w14:textId="77777777" w:rsidR="0055457B" w:rsidRPr="0094202D" w:rsidRDefault="0055457B"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b/>
          <w:color w:val="auto"/>
          <w:szCs w:val="24"/>
          <w:lang w:val="en-US"/>
        </w:rPr>
        <w:t>Video 1</w:t>
      </w:r>
      <w:r w:rsidR="0068473A" w:rsidRPr="0094202D">
        <w:rPr>
          <w:rFonts w:asciiTheme="minorHAnsi" w:hAnsiTheme="minorHAnsi" w:cstheme="minorHAnsi"/>
          <w:b/>
          <w:color w:val="auto"/>
          <w:szCs w:val="24"/>
          <w:lang w:val="en-US"/>
        </w:rPr>
        <w:t>:</w:t>
      </w:r>
      <w:r w:rsidRPr="0094202D">
        <w:rPr>
          <w:rFonts w:asciiTheme="minorHAnsi" w:hAnsiTheme="minorHAnsi" w:cstheme="minorHAnsi"/>
          <w:color w:val="auto"/>
          <w:szCs w:val="24"/>
          <w:lang w:val="en-US"/>
        </w:rPr>
        <w:t xml:space="preserve"> Long-term live cell imaging of conidial germination co-expressing</w:t>
      </w:r>
      <w:r w:rsidR="00FC5D6C" w:rsidRPr="0094202D">
        <w:rPr>
          <w:rFonts w:asciiTheme="minorHAnsi" w:hAnsiTheme="minorHAnsi" w:cstheme="minorHAnsi"/>
          <w:color w:val="auto"/>
          <w:szCs w:val="24"/>
          <w:lang w:val="en-US"/>
        </w:rPr>
        <w:t xml:space="preserve"> </w:t>
      </w:r>
      <w:proofErr w:type="spellStart"/>
      <w:r w:rsidR="00FC5D6C" w:rsidRPr="0094202D">
        <w:rPr>
          <w:rFonts w:asciiTheme="minorHAnsi" w:hAnsiTheme="minorHAnsi" w:cstheme="minorHAnsi"/>
          <w:color w:val="auto"/>
          <w:szCs w:val="24"/>
          <w:lang w:val="en-US"/>
        </w:rPr>
        <w:t>PilA</w:t>
      </w:r>
      <w:proofErr w:type="spellEnd"/>
      <w:r w:rsidR="00FC5D6C" w:rsidRPr="0094202D">
        <w:rPr>
          <w:rFonts w:asciiTheme="minorHAnsi" w:hAnsiTheme="minorHAnsi" w:cstheme="minorHAnsi"/>
          <w:color w:val="auto"/>
          <w:szCs w:val="24"/>
          <w:lang w:val="en-US"/>
        </w:rPr>
        <w:t>‐ GFP and H1‐mRFP.</w:t>
      </w:r>
    </w:p>
    <w:p w14:paraId="5AF6E47C" w14:textId="77777777" w:rsidR="00FC5D6C" w:rsidRPr="0094202D" w:rsidRDefault="00FC5D6C" w:rsidP="004927EE">
      <w:pPr>
        <w:spacing w:line="240" w:lineRule="auto"/>
        <w:contextualSpacing/>
        <w:rPr>
          <w:rFonts w:asciiTheme="minorHAnsi" w:hAnsiTheme="minorHAnsi" w:cstheme="minorHAnsi"/>
          <w:color w:val="auto"/>
          <w:szCs w:val="24"/>
          <w:lang w:val="en-US"/>
        </w:rPr>
      </w:pPr>
    </w:p>
    <w:p w14:paraId="4CA85AF0" w14:textId="77777777" w:rsidR="00FC5D6C" w:rsidRPr="0094202D" w:rsidRDefault="00FC5D6C" w:rsidP="004927EE">
      <w:pPr>
        <w:spacing w:line="240" w:lineRule="auto"/>
        <w:contextualSpacing/>
        <w:rPr>
          <w:rFonts w:asciiTheme="minorHAnsi" w:hAnsiTheme="minorHAnsi" w:cstheme="minorHAnsi"/>
          <w:b/>
          <w:color w:val="auto"/>
          <w:szCs w:val="24"/>
          <w:lang w:val="en-US"/>
        </w:rPr>
      </w:pPr>
      <w:r w:rsidRPr="0094202D">
        <w:rPr>
          <w:rFonts w:asciiTheme="minorHAnsi" w:hAnsiTheme="minorHAnsi" w:cstheme="minorHAnsi"/>
          <w:b/>
          <w:color w:val="auto"/>
          <w:szCs w:val="24"/>
          <w:lang w:val="en-US"/>
        </w:rPr>
        <w:t>V</w:t>
      </w:r>
      <w:r w:rsidR="0061184E" w:rsidRPr="0094202D">
        <w:rPr>
          <w:rFonts w:asciiTheme="minorHAnsi" w:hAnsiTheme="minorHAnsi" w:cstheme="minorHAnsi"/>
          <w:b/>
          <w:color w:val="auto"/>
          <w:szCs w:val="24"/>
          <w:lang w:val="en-US"/>
        </w:rPr>
        <w:t>ideo 2</w:t>
      </w:r>
      <w:r w:rsidR="0068473A" w:rsidRPr="0094202D">
        <w:rPr>
          <w:rFonts w:asciiTheme="minorHAnsi" w:hAnsiTheme="minorHAnsi" w:cstheme="minorHAnsi"/>
          <w:b/>
          <w:color w:val="auto"/>
          <w:szCs w:val="24"/>
          <w:lang w:val="en-US"/>
        </w:rPr>
        <w:t>:</w:t>
      </w:r>
      <w:r w:rsidR="0061184E" w:rsidRPr="0094202D">
        <w:rPr>
          <w:rFonts w:asciiTheme="minorHAnsi" w:hAnsiTheme="minorHAnsi" w:cstheme="minorHAnsi"/>
          <w:b/>
          <w:color w:val="auto"/>
          <w:szCs w:val="24"/>
          <w:shd w:val="clear" w:color="auto" w:fill="FFFFFF"/>
          <w:lang w:val="en-US"/>
        </w:rPr>
        <w:t xml:space="preserve"> </w:t>
      </w:r>
      <w:r w:rsidR="0061184E" w:rsidRPr="0094202D">
        <w:rPr>
          <w:rFonts w:asciiTheme="minorHAnsi" w:hAnsiTheme="minorHAnsi" w:cstheme="minorHAnsi"/>
          <w:color w:val="auto"/>
          <w:szCs w:val="24"/>
          <w:shd w:val="clear" w:color="auto" w:fill="FFFFFF"/>
          <w:lang w:val="en-US"/>
        </w:rPr>
        <w:t>Early stages of conidiophore formation</w:t>
      </w:r>
      <w:r w:rsidR="0061184E" w:rsidRPr="0094202D">
        <w:rPr>
          <w:rFonts w:asciiTheme="minorHAnsi" w:hAnsiTheme="minorHAnsi" w:cstheme="minorHAnsi"/>
          <w:b/>
          <w:color w:val="auto"/>
          <w:szCs w:val="24"/>
          <w:shd w:val="clear" w:color="auto" w:fill="FFFFFF"/>
          <w:lang w:val="en-US"/>
        </w:rPr>
        <w:t xml:space="preserve"> </w:t>
      </w:r>
      <w:r w:rsidR="0061184E" w:rsidRPr="0094202D">
        <w:rPr>
          <w:rFonts w:asciiTheme="minorHAnsi" w:hAnsiTheme="minorHAnsi" w:cstheme="minorHAnsi"/>
          <w:color w:val="auto"/>
          <w:szCs w:val="24"/>
          <w:shd w:val="clear" w:color="auto" w:fill="FFFFFF"/>
          <w:lang w:val="en-US"/>
        </w:rPr>
        <w:t xml:space="preserve">in </w:t>
      </w:r>
      <w:r w:rsidR="0061184E" w:rsidRPr="0094202D">
        <w:rPr>
          <w:rFonts w:asciiTheme="minorHAnsi" w:hAnsiTheme="minorHAnsi" w:cstheme="minorHAnsi"/>
          <w:i/>
          <w:color w:val="auto"/>
          <w:szCs w:val="24"/>
          <w:shd w:val="clear" w:color="auto" w:fill="FFFFFF"/>
          <w:lang w:val="en-US"/>
        </w:rPr>
        <w:t>A.</w:t>
      </w:r>
      <w:r w:rsidR="00E16C8E" w:rsidRPr="0094202D">
        <w:rPr>
          <w:rFonts w:asciiTheme="minorHAnsi" w:hAnsiTheme="minorHAnsi" w:cstheme="minorHAnsi"/>
          <w:i/>
          <w:color w:val="auto"/>
          <w:szCs w:val="24"/>
          <w:shd w:val="clear" w:color="auto" w:fill="FFFFFF"/>
          <w:lang w:val="en-US"/>
        </w:rPr>
        <w:t xml:space="preserve"> </w:t>
      </w:r>
      <w:proofErr w:type="spellStart"/>
      <w:r w:rsidR="0061184E" w:rsidRPr="0094202D">
        <w:rPr>
          <w:rFonts w:asciiTheme="minorHAnsi" w:hAnsiTheme="minorHAnsi" w:cstheme="minorHAnsi"/>
          <w:i/>
          <w:color w:val="auto"/>
          <w:szCs w:val="24"/>
          <w:shd w:val="clear" w:color="auto" w:fill="FFFFFF"/>
          <w:lang w:val="en-US"/>
        </w:rPr>
        <w:t>nidulans</w:t>
      </w:r>
      <w:proofErr w:type="spellEnd"/>
      <w:r w:rsidR="00F34667" w:rsidRPr="0094202D">
        <w:rPr>
          <w:rFonts w:asciiTheme="minorHAnsi" w:hAnsiTheme="minorHAnsi" w:cstheme="minorHAnsi"/>
          <w:i/>
          <w:color w:val="auto"/>
          <w:szCs w:val="24"/>
          <w:shd w:val="clear" w:color="auto" w:fill="FFFFFF"/>
          <w:lang w:val="en-US"/>
        </w:rPr>
        <w:t>.</w:t>
      </w:r>
    </w:p>
    <w:p w14:paraId="08D5C1A0" w14:textId="77777777" w:rsidR="00315BF0" w:rsidRPr="0094202D" w:rsidRDefault="00315BF0" w:rsidP="004927EE">
      <w:pPr>
        <w:spacing w:line="240" w:lineRule="auto"/>
        <w:contextualSpacing/>
        <w:rPr>
          <w:rFonts w:asciiTheme="minorHAnsi" w:hAnsiTheme="minorHAnsi" w:cstheme="minorHAnsi"/>
          <w:color w:val="auto"/>
          <w:szCs w:val="24"/>
          <w:lang w:val="en-US"/>
        </w:rPr>
      </w:pPr>
    </w:p>
    <w:p w14:paraId="08CB3A16" w14:textId="2BCD2EB2" w:rsidR="00E418C2" w:rsidRPr="0094202D" w:rsidRDefault="006E09D2" w:rsidP="004927EE">
      <w:pPr>
        <w:spacing w:line="240" w:lineRule="auto"/>
        <w:contextualSpacing/>
        <w:rPr>
          <w:rFonts w:asciiTheme="minorHAnsi" w:hAnsiTheme="minorHAnsi" w:cstheme="minorHAnsi"/>
          <w:color w:val="auto"/>
          <w:szCs w:val="24"/>
          <w:shd w:val="clear" w:color="auto" w:fill="FFFFFF"/>
          <w:lang w:val="en-US"/>
        </w:rPr>
      </w:pPr>
      <w:r w:rsidRPr="0094202D">
        <w:rPr>
          <w:rFonts w:asciiTheme="minorHAnsi" w:hAnsiTheme="minorHAnsi" w:cstheme="minorHAnsi"/>
          <w:b/>
          <w:color w:val="auto"/>
          <w:szCs w:val="24"/>
          <w:shd w:val="clear" w:color="auto" w:fill="FFFFFF"/>
          <w:lang w:val="en-US"/>
        </w:rPr>
        <w:t>Figure S1</w:t>
      </w:r>
      <w:r w:rsidR="0068473A" w:rsidRPr="0094202D">
        <w:rPr>
          <w:rFonts w:asciiTheme="minorHAnsi" w:hAnsiTheme="minorHAnsi" w:cstheme="minorHAnsi"/>
          <w:b/>
          <w:color w:val="auto"/>
          <w:szCs w:val="24"/>
          <w:shd w:val="clear" w:color="auto" w:fill="FFFFFF"/>
          <w:lang w:val="en-US"/>
        </w:rPr>
        <w:t>:</w:t>
      </w:r>
      <w:r w:rsidRPr="0094202D">
        <w:rPr>
          <w:rFonts w:asciiTheme="minorHAnsi" w:hAnsiTheme="minorHAnsi" w:cstheme="minorHAnsi"/>
          <w:b/>
          <w:color w:val="auto"/>
          <w:szCs w:val="24"/>
          <w:shd w:val="clear" w:color="auto" w:fill="FFFFFF"/>
          <w:lang w:val="en-US"/>
        </w:rPr>
        <w:t xml:space="preserve"> Preparation of conidial suspension. </w:t>
      </w:r>
      <w:r w:rsidR="0049255D" w:rsidRPr="0094202D">
        <w:rPr>
          <w:rFonts w:asciiTheme="minorHAnsi" w:hAnsiTheme="minorHAnsi" w:cstheme="minorHAnsi"/>
          <w:color w:val="auto"/>
          <w:szCs w:val="24"/>
          <w:shd w:val="clear" w:color="auto" w:fill="FFFFFF"/>
          <w:lang w:val="en-US"/>
        </w:rPr>
        <w:t>By s</w:t>
      </w:r>
      <w:r w:rsidRPr="0094202D">
        <w:rPr>
          <w:rFonts w:asciiTheme="minorHAnsi" w:hAnsiTheme="minorHAnsi" w:cstheme="minorHAnsi"/>
          <w:color w:val="auto"/>
          <w:szCs w:val="24"/>
          <w:shd w:val="clear" w:color="auto" w:fill="FFFFFF"/>
          <w:lang w:val="en-US"/>
        </w:rPr>
        <w:t xml:space="preserve">craping </w:t>
      </w:r>
      <w:r w:rsidR="0049255D" w:rsidRPr="0094202D">
        <w:rPr>
          <w:rFonts w:asciiTheme="minorHAnsi" w:hAnsiTheme="minorHAnsi" w:cstheme="minorHAnsi"/>
          <w:color w:val="auto"/>
          <w:szCs w:val="24"/>
          <w:shd w:val="clear" w:color="auto" w:fill="FFFFFF"/>
          <w:lang w:val="en-US"/>
        </w:rPr>
        <w:t>with</w:t>
      </w:r>
      <w:r w:rsidR="00883890" w:rsidRPr="0094202D">
        <w:rPr>
          <w:rFonts w:asciiTheme="minorHAnsi" w:hAnsiTheme="minorHAnsi" w:cstheme="minorHAnsi"/>
          <w:color w:val="auto"/>
          <w:szCs w:val="24"/>
          <w:shd w:val="clear" w:color="auto" w:fill="FFFFFF"/>
          <w:lang w:val="en-US"/>
        </w:rPr>
        <w:t xml:space="preserve"> a sterile toothpick </w:t>
      </w:r>
      <w:r w:rsidR="0049255D" w:rsidRPr="0094202D">
        <w:rPr>
          <w:rFonts w:asciiTheme="minorHAnsi" w:hAnsiTheme="minorHAnsi" w:cstheme="minorHAnsi"/>
          <w:color w:val="auto"/>
          <w:szCs w:val="24"/>
          <w:shd w:val="clear" w:color="auto" w:fill="FFFFFF"/>
          <w:lang w:val="en-US"/>
        </w:rPr>
        <w:t>an approximately 1 cm</w:t>
      </w:r>
      <w:r w:rsidR="0049255D" w:rsidRPr="0094202D">
        <w:rPr>
          <w:rFonts w:asciiTheme="minorHAnsi" w:hAnsiTheme="minorHAnsi" w:cstheme="minorHAnsi"/>
          <w:color w:val="auto"/>
          <w:szCs w:val="24"/>
          <w:shd w:val="clear" w:color="auto" w:fill="FFFFFF"/>
          <w:vertAlign w:val="superscript"/>
          <w:lang w:val="en-US"/>
        </w:rPr>
        <w:t>2</w:t>
      </w:r>
      <w:r w:rsidR="0049255D" w:rsidRPr="0094202D">
        <w:rPr>
          <w:rFonts w:asciiTheme="minorHAnsi" w:hAnsiTheme="minorHAnsi" w:cstheme="minorHAnsi"/>
          <w:color w:val="auto"/>
          <w:szCs w:val="24"/>
          <w:shd w:val="clear" w:color="auto" w:fill="FFFFFF"/>
          <w:lang w:val="en-US"/>
        </w:rPr>
        <w:t xml:space="preserve"> surface of a </w:t>
      </w:r>
      <w:proofErr w:type="spellStart"/>
      <w:r w:rsidR="0049255D" w:rsidRPr="0094202D">
        <w:rPr>
          <w:rFonts w:asciiTheme="minorHAnsi" w:hAnsiTheme="minorHAnsi" w:cstheme="minorHAnsi"/>
          <w:color w:val="auto"/>
          <w:szCs w:val="24"/>
          <w:shd w:val="clear" w:color="auto" w:fill="FFFFFF"/>
          <w:lang w:val="en-US"/>
        </w:rPr>
        <w:t>conidiated</w:t>
      </w:r>
      <w:proofErr w:type="spellEnd"/>
      <w:r w:rsidR="0049255D" w:rsidRPr="0094202D">
        <w:rPr>
          <w:rFonts w:asciiTheme="minorHAnsi" w:hAnsiTheme="minorHAnsi" w:cstheme="minorHAnsi"/>
          <w:color w:val="auto"/>
          <w:szCs w:val="24"/>
          <w:shd w:val="clear" w:color="auto" w:fill="FFFFFF"/>
          <w:lang w:val="en-US"/>
        </w:rPr>
        <w:t xml:space="preserve"> plate</w:t>
      </w:r>
      <w:r w:rsidRPr="0094202D">
        <w:rPr>
          <w:rFonts w:asciiTheme="minorHAnsi" w:hAnsiTheme="minorHAnsi" w:cstheme="minorHAnsi"/>
          <w:color w:val="auto"/>
          <w:szCs w:val="24"/>
          <w:shd w:val="clear" w:color="auto" w:fill="FFFFFF"/>
          <w:lang w:val="en-US"/>
        </w:rPr>
        <w:t>, a suspension of approximately 2 x 10</w:t>
      </w:r>
      <w:r w:rsidRPr="0094202D">
        <w:rPr>
          <w:rFonts w:asciiTheme="minorHAnsi" w:hAnsiTheme="minorHAnsi" w:cstheme="minorHAnsi"/>
          <w:color w:val="auto"/>
          <w:szCs w:val="24"/>
          <w:shd w:val="clear" w:color="auto" w:fill="FFFFFF"/>
          <w:vertAlign w:val="superscript"/>
          <w:lang w:val="en-US"/>
        </w:rPr>
        <w:t>6</w:t>
      </w:r>
      <w:r w:rsidRPr="0094202D">
        <w:rPr>
          <w:rFonts w:asciiTheme="minorHAnsi" w:hAnsiTheme="minorHAnsi" w:cstheme="minorHAnsi"/>
          <w:color w:val="auto"/>
          <w:szCs w:val="24"/>
          <w:shd w:val="clear" w:color="auto" w:fill="FFFFFF"/>
          <w:lang w:val="en-US"/>
        </w:rPr>
        <w:t xml:space="preserve"> conidia</w:t>
      </w:r>
      <w:r w:rsidR="00927C05" w:rsidRPr="0094202D">
        <w:rPr>
          <w:rFonts w:asciiTheme="minorHAnsi" w:hAnsiTheme="minorHAnsi" w:cstheme="minorHAnsi"/>
          <w:color w:val="auto"/>
          <w:szCs w:val="24"/>
          <w:shd w:val="clear" w:color="auto" w:fill="FFFFFF"/>
          <w:lang w:val="en-US"/>
        </w:rPr>
        <w:t>/ml</w:t>
      </w:r>
      <w:r w:rsidRPr="0094202D">
        <w:rPr>
          <w:rFonts w:asciiTheme="minorHAnsi" w:hAnsiTheme="minorHAnsi" w:cstheme="minorHAnsi"/>
          <w:color w:val="auto"/>
          <w:szCs w:val="24"/>
          <w:shd w:val="clear" w:color="auto" w:fill="FFFFFF"/>
          <w:lang w:val="en-US"/>
        </w:rPr>
        <w:t xml:space="preserve"> is obtained.</w:t>
      </w:r>
    </w:p>
    <w:p w14:paraId="77800819" w14:textId="77777777" w:rsidR="00EA218B" w:rsidRPr="0094202D" w:rsidRDefault="00EA218B"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p>
    <w:p w14:paraId="05C3AA6F" w14:textId="1AC2CC5B" w:rsidR="008E0919" w:rsidRPr="0094202D" w:rsidRDefault="007C59FD" w:rsidP="004927EE">
      <w:pPr>
        <w:pBdr>
          <w:top w:val="nil"/>
          <w:left w:val="nil"/>
          <w:bottom w:val="nil"/>
          <w:right w:val="nil"/>
          <w:between w:val="nil"/>
        </w:pBdr>
        <w:spacing w:line="240" w:lineRule="auto"/>
        <w:contextualSpacing/>
        <w:rPr>
          <w:rFonts w:asciiTheme="minorHAnsi" w:hAnsiTheme="minorHAnsi" w:cstheme="minorHAnsi"/>
          <w:b/>
          <w:color w:val="auto"/>
          <w:szCs w:val="24"/>
          <w:lang w:val="en-US"/>
        </w:rPr>
      </w:pPr>
      <w:r w:rsidRPr="0094202D">
        <w:rPr>
          <w:rFonts w:asciiTheme="minorHAnsi" w:hAnsiTheme="minorHAnsi" w:cstheme="minorHAnsi"/>
          <w:b/>
          <w:color w:val="auto"/>
          <w:szCs w:val="24"/>
          <w:lang w:val="en-US"/>
        </w:rPr>
        <w:t>Discussion</w:t>
      </w:r>
      <w:r w:rsidR="00415306" w:rsidRPr="0094202D">
        <w:rPr>
          <w:rFonts w:asciiTheme="minorHAnsi" w:hAnsiTheme="minorHAnsi" w:cstheme="minorHAnsi"/>
          <w:b/>
          <w:color w:val="auto"/>
          <w:szCs w:val="24"/>
          <w:lang w:val="en-US"/>
        </w:rPr>
        <w:t>:</w:t>
      </w:r>
    </w:p>
    <w:p w14:paraId="3E6E27D6" w14:textId="57FF8235" w:rsidR="00FC596B" w:rsidRDefault="002F3CB8"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Monitoring fungal cell growth and phenotype by time-lapse microscopy is a powerful </w:t>
      </w:r>
      <w:r w:rsidR="00482C01" w:rsidRPr="0094202D">
        <w:rPr>
          <w:rFonts w:asciiTheme="minorHAnsi" w:hAnsiTheme="minorHAnsi" w:cstheme="minorHAnsi"/>
          <w:color w:val="auto"/>
          <w:szCs w:val="24"/>
          <w:lang w:val="en-US"/>
        </w:rPr>
        <w:t xml:space="preserve">approach </w:t>
      </w:r>
      <w:r w:rsidR="00D464FE" w:rsidRPr="0094202D">
        <w:rPr>
          <w:rFonts w:asciiTheme="minorHAnsi" w:hAnsiTheme="minorHAnsi" w:cstheme="minorHAnsi"/>
          <w:color w:val="auto"/>
          <w:szCs w:val="24"/>
          <w:lang w:val="en-US"/>
        </w:rPr>
        <w:t>to assess cellular behavior in real-time and</w:t>
      </w:r>
      <w:r w:rsidRPr="0094202D">
        <w:rPr>
          <w:rFonts w:asciiTheme="minorHAnsi" w:hAnsiTheme="minorHAnsi" w:cstheme="minorHAnsi"/>
          <w:color w:val="auto"/>
          <w:szCs w:val="24"/>
          <w:lang w:val="en-US"/>
        </w:rPr>
        <w:t xml:space="preserve"> </w:t>
      </w:r>
      <w:r w:rsidR="00B65960" w:rsidRPr="0094202D">
        <w:rPr>
          <w:rFonts w:asciiTheme="minorHAnsi" w:hAnsiTheme="minorHAnsi" w:cstheme="minorHAnsi"/>
          <w:color w:val="auto"/>
          <w:szCs w:val="24"/>
          <w:lang w:val="en-US"/>
        </w:rPr>
        <w:t>q</w:t>
      </w:r>
      <w:r w:rsidR="0092556B" w:rsidRPr="0094202D">
        <w:rPr>
          <w:rFonts w:asciiTheme="minorHAnsi" w:hAnsiTheme="minorHAnsi" w:cstheme="minorHAnsi"/>
          <w:color w:val="auto"/>
          <w:szCs w:val="24"/>
          <w:lang w:val="en-US"/>
        </w:rPr>
        <w:t xml:space="preserve">uantitatively and accurately determine </w:t>
      </w:r>
      <w:r w:rsidRPr="0094202D">
        <w:rPr>
          <w:rFonts w:asciiTheme="minorHAnsi" w:hAnsiTheme="minorHAnsi" w:cstheme="minorHAnsi"/>
          <w:color w:val="auto"/>
          <w:szCs w:val="24"/>
          <w:lang w:val="en-US"/>
        </w:rPr>
        <w:t>whet</w:t>
      </w:r>
      <w:r w:rsidR="000E03BD" w:rsidRPr="0094202D">
        <w:rPr>
          <w:rFonts w:asciiTheme="minorHAnsi" w:hAnsiTheme="minorHAnsi" w:cstheme="minorHAnsi"/>
          <w:color w:val="auto"/>
          <w:szCs w:val="24"/>
          <w:lang w:val="en-US"/>
        </w:rPr>
        <w:t xml:space="preserve">her a particular drug treatment and/or </w:t>
      </w:r>
      <w:r w:rsidRPr="0094202D">
        <w:rPr>
          <w:rFonts w:asciiTheme="minorHAnsi" w:hAnsiTheme="minorHAnsi" w:cstheme="minorHAnsi"/>
          <w:color w:val="auto"/>
          <w:szCs w:val="24"/>
          <w:lang w:val="en-US"/>
        </w:rPr>
        <w:t xml:space="preserve">genetic intervention results in detectable cell growth or </w:t>
      </w:r>
      <w:r w:rsidRPr="0094202D">
        <w:rPr>
          <w:rFonts w:asciiTheme="minorHAnsi" w:hAnsiTheme="minorHAnsi" w:cstheme="minorHAnsi"/>
          <w:color w:val="auto"/>
          <w:szCs w:val="24"/>
          <w:lang w:val="en-US"/>
        </w:rPr>
        <w:lastRenderedPageBreak/>
        <w:t xml:space="preserve">phenotypic differences </w:t>
      </w:r>
      <w:r w:rsidR="00927C05" w:rsidRPr="0094202D">
        <w:rPr>
          <w:rFonts w:asciiTheme="minorHAnsi" w:hAnsiTheme="minorHAnsi" w:cstheme="minorHAnsi"/>
          <w:color w:val="auto"/>
          <w:szCs w:val="24"/>
          <w:lang w:val="en-US"/>
        </w:rPr>
        <w:t xml:space="preserve">over </w:t>
      </w:r>
      <w:r w:rsidRPr="0094202D">
        <w:rPr>
          <w:rFonts w:asciiTheme="minorHAnsi" w:hAnsiTheme="minorHAnsi" w:cstheme="minorHAnsi"/>
          <w:color w:val="auto"/>
          <w:szCs w:val="24"/>
          <w:lang w:val="en-US"/>
        </w:rPr>
        <w:t>time.</w:t>
      </w:r>
      <w:r w:rsidR="009D6408" w:rsidRPr="0094202D">
        <w:rPr>
          <w:rFonts w:asciiTheme="minorHAnsi" w:hAnsiTheme="minorHAnsi" w:cstheme="minorHAnsi"/>
          <w:color w:val="auto"/>
          <w:szCs w:val="24"/>
          <w:lang w:val="en-US"/>
        </w:rPr>
        <w:t xml:space="preserve"> </w:t>
      </w:r>
    </w:p>
    <w:p w14:paraId="003307CB" w14:textId="77777777" w:rsidR="00380B40" w:rsidRPr="0094202D" w:rsidRDefault="00380B40"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p>
    <w:p w14:paraId="22FB0979" w14:textId="7131D9C6" w:rsidR="00E35DBE" w:rsidRDefault="009D6408"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In this study, a reliable live-cell imaging methodology was described to</w:t>
      </w:r>
      <w:r w:rsidR="00927C05" w:rsidRPr="0094202D">
        <w:rPr>
          <w:rFonts w:asciiTheme="minorHAnsi" w:hAnsiTheme="minorHAnsi" w:cstheme="minorHAnsi"/>
          <w:color w:val="auto"/>
          <w:szCs w:val="24"/>
          <w:shd w:val="clear" w:color="auto" w:fill="FFFFFF"/>
          <w:lang w:val="en-US"/>
        </w:rPr>
        <w:t xml:space="preserve"> measure and quantitatively analyze fungal development, including the dynamics of germ tube and hyphal tip growth</w:t>
      </w:r>
      <w:r w:rsidRPr="0094202D">
        <w:rPr>
          <w:rFonts w:asciiTheme="minorHAnsi" w:hAnsiTheme="minorHAnsi" w:cstheme="minorHAnsi"/>
          <w:color w:val="auto"/>
          <w:szCs w:val="24"/>
          <w:lang w:val="en-US"/>
        </w:rPr>
        <w:t xml:space="preserve"> in</w:t>
      </w:r>
      <w:r w:rsidRPr="0094202D">
        <w:rPr>
          <w:rFonts w:asciiTheme="minorHAnsi" w:hAnsiTheme="minorHAnsi" w:cstheme="minorHAnsi"/>
          <w:i/>
          <w:color w:val="auto"/>
          <w:szCs w:val="24"/>
          <w:lang w:val="en-US"/>
        </w:rPr>
        <w:t xml:space="preserve"> A. </w:t>
      </w:r>
      <w:proofErr w:type="spellStart"/>
      <w:r w:rsidRPr="0094202D">
        <w:rPr>
          <w:rFonts w:asciiTheme="minorHAnsi" w:hAnsiTheme="minorHAnsi" w:cstheme="minorHAnsi"/>
          <w:i/>
          <w:color w:val="auto"/>
          <w:szCs w:val="24"/>
          <w:lang w:val="en-US"/>
        </w:rPr>
        <w:t>nidulans</w:t>
      </w:r>
      <w:proofErr w:type="spellEnd"/>
      <w:r w:rsidRPr="0094202D">
        <w:rPr>
          <w:rFonts w:asciiTheme="minorHAnsi" w:hAnsiTheme="minorHAnsi" w:cstheme="minorHAnsi"/>
          <w:color w:val="auto"/>
          <w:szCs w:val="24"/>
          <w:lang w:val="en-US"/>
        </w:rPr>
        <w:t xml:space="preserve">. </w:t>
      </w:r>
      <w:r w:rsidR="00C01815" w:rsidRPr="0094202D">
        <w:rPr>
          <w:rFonts w:asciiTheme="minorHAnsi" w:hAnsiTheme="minorHAnsi" w:cstheme="minorHAnsi"/>
          <w:color w:val="auto"/>
          <w:szCs w:val="24"/>
          <w:lang w:val="en-US"/>
        </w:rPr>
        <w:t>Monitoring morphological changes</w:t>
      </w:r>
      <w:r w:rsidR="00E85BFD" w:rsidRPr="0094202D">
        <w:rPr>
          <w:rFonts w:asciiTheme="minorHAnsi" w:hAnsiTheme="minorHAnsi" w:cstheme="minorHAnsi"/>
          <w:color w:val="auto"/>
          <w:szCs w:val="24"/>
          <w:lang w:val="en-US"/>
        </w:rPr>
        <w:t xml:space="preserve"> over</w:t>
      </w:r>
      <w:r w:rsidR="00380B40">
        <w:rPr>
          <w:rFonts w:asciiTheme="minorHAnsi" w:hAnsiTheme="minorHAnsi" w:cstheme="minorHAnsi"/>
          <w:color w:val="auto"/>
          <w:szCs w:val="24"/>
          <w:lang w:val="en-US"/>
        </w:rPr>
        <w:t xml:space="preserve"> </w:t>
      </w:r>
      <w:r w:rsidR="00E85BFD" w:rsidRPr="0094202D">
        <w:rPr>
          <w:rFonts w:asciiTheme="minorHAnsi" w:hAnsiTheme="minorHAnsi" w:cstheme="minorHAnsi"/>
          <w:color w:val="auto"/>
          <w:szCs w:val="24"/>
          <w:lang w:val="en-US"/>
        </w:rPr>
        <w:t>time</w:t>
      </w:r>
      <w:r w:rsidR="00DD70A3" w:rsidRPr="0094202D">
        <w:rPr>
          <w:rFonts w:asciiTheme="minorHAnsi" w:hAnsiTheme="minorHAnsi" w:cstheme="minorHAnsi"/>
          <w:color w:val="auto"/>
          <w:szCs w:val="24"/>
          <w:lang w:val="en-US"/>
        </w:rPr>
        <w:t>,</w:t>
      </w:r>
      <w:r w:rsidR="00C01815" w:rsidRPr="0094202D">
        <w:rPr>
          <w:rFonts w:asciiTheme="minorHAnsi" w:hAnsiTheme="minorHAnsi" w:cstheme="minorHAnsi"/>
          <w:color w:val="auto"/>
          <w:szCs w:val="24"/>
          <w:lang w:val="en-US"/>
        </w:rPr>
        <w:t xml:space="preserve"> using transmitted light microscopy techniques</w:t>
      </w:r>
      <w:r w:rsidR="00DD70A3" w:rsidRPr="0094202D">
        <w:rPr>
          <w:rFonts w:asciiTheme="minorHAnsi" w:hAnsiTheme="minorHAnsi" w:cstheme="minorHAnsi"/>
          <w:color w:val="auto"/>
          <w:szCs w:val="24"/>
          <w:lang w:val="en-US"/>
        </w:rPr>
        <w:t>,</w:t>
      </w:r>
      <w:r w:rsidR="00C01815" w:rsidRPr="0094202D">
        <w:rPr>
          <w:rFonts w:asciiTheme="minorHAnsi" w:hAnsiTheme="minorHAnsi" w:cstheme="minorHAnsi"/>
          <w:color w:val="auto"/>
          <w:szCs w:val="24"/>
          <w:lang w:val="en-US"/>
        </w:rPr>
        <w:t xml:space="preserve"> can</w:t>
      </w:r>
      <w:r w:rsidR="00482C01" w:rsidRPr="0094202D">
        <w:rPr>
          <w:rFonts w:asciiTheme="minorHAnsi" w:hAnsiTheme="minorHAnsi" w:cstheme="minorHAnsi"/>
          <w:color w:val="auto"/>
          <w:szCs w:val="24"/>
          <w:lang w:val="en-US"/>
        </w:rPr>
        <w:t xml:space="preserve"> be highly helpful</w:t>
      </w:r>
      <w:r w:rsidR="00C01815" w:rsidRPr="0094202D">
        <w:rPr>
          <w:rFonts w:asciiTheme="minorHAnsi" w:hAnsiTheme="minorHAnsi" w:cstheme="minorHAnsi"/>
          <w:color w:val="auto"/>
          <w:szCs w:val="24"/>
          <w:lang w:val="en-US"/>
        </w:rPr>
        <w:t xml:space="preserve"> to identify cells that are stressed, dying or dead. </w:t>
      </w:r>
      <w:r w:rsidR="00087B35" w:rsidRPr="0094202D">
        <w:rPr>
          <w:rFonts w:asciiTheme="minorHAnsi" w:hAnsiTheme="minorHAnsi" w:cstheme="minorHAnsi"/>
          <w:color w:val="auto"/>
          <w:szCs w:val="24"/>
          <w:lang w:val="en-US"/>
        </w:rPr>
        <w:t xml:space="preserve">A detailed knowledge of </w:t>
      </w:r>
      <w:r w:rsidR="00DD70A3" w:rsidRPr="0094202D">
        <w:rPr>
          <w:rFonts w:asciiTheme="minorHAnsi" w:hAnsiTheme="minorHAnsi" w:cstheme="minorHAnsi"/>
          <w:color w:val="auto"/>
          <w:szCs w:val="24"/>
          <w:lang w:val="en-US"/>
        </w:rPr>
        <w:t>such</w:t>
      </w:r>
      <w:r w:rsidR="00087B35" w:rsidRPr="0094202D">
        <w:rPr>
          <w:rFonts w:asciiTheme="minorHAnsi" w:hAnsiTheme="minorHAnsi" w:cstheme="minorHAnsi"/>
          <w:color w:val="auto"/>
          <w:szCs w:val="24"/>
          <w:lang w:val="en-US"/>
        </w:rPr>
        <w:t xml:space="preserve"> dynamic processes at</w:t>
      </w:r>
      <w:r w:rsidR="00927C05" w:rsidRPr="0094202D">
        <w:rPr>
          <w:rFonts w:asciiTheme="minorHAnsi" w:hAnsiTheme="minorHAnsi" w:cstheme="minorHAnsi"/>
          <w:color w:val="auto"/>
          <w:szCs w:val="24"/>
          <w:lang w:val="en-US"/>
        </w:rPr>
        <w:t xml:space="preserve"> the</w:t>
      </w:r>
      <w:r w:rsidR="00087B35" w:rsidRPr="0094202D">
        <w:rPr>
          <w:rFonts w:asciiTheme="minorHAnsi" w:hAnsiTheme="minorHAnsi" w:cstheme="minorHAnsi"/>
          <w:color w:val="auto"/>
          <w:szCs w:val="24"/>
          <w:lang w:val="en-US"/>
        </w:rPr>
        <w:t xml:space="preserve"> single-cell level</w:t>
      </w:r>
      <w:r w:rsidR="00D464FE" w:rsidRPr="0094202D">
        <w:rPr>
          <w:rFonts w:asciiTheme="minorHAnsi" w:hAnsiTheme="minorHAnsi" w:cstheme="minorHAnsi"/>
          <w:color w:val="auto"/>
          <w:szCs w:val="24"/>
          <w:lang w:val="en-US"/>
        </w:rPr>
        <w:t xml:space="preserve"> allows to assess heterogeneity within a mixed population of cells</w:t>
      </w:r>
      <w:r w:rsidR="00FC596B" w:rsidRPr="0094202D">
        <w:rPr>
          <w:rFonts w:asciiTheme="minorHAnsi" w:hAnsiTheme="minorHAnsi" w:cstheme="minorHAnsi"/>
          <w:color w:val="auto"/>
          <w:szCs w:val="24"/>
          <w:lang w:val="en-US"/>
        </w:rPr>
        <w:t xml:space="preserve"> and</w:t>
      </w:r>
      <w:r w:rsidR="00087B35" w:rsidRPr="0094202D">
        <w:rPr>
          <w:rFonts w:asciiTheme="minorHAnsi" w:hAnsiTheme="minorHAnsi" w:cstheme="minorHAnsi"/>
          <w:color w:val="auto"/>
          <w:szCs w:val="24"/>
          <w:lang w:val="en-US"/>
        </w:rPr>
        <w:t xml:space="preserve"> in </w:t>
      </w:r>
      <w:r w:rsidR="00482C01" w:rsidRPr="0094202D">
        <w:rPr>
          <w:rFonts w:asciiTheme="minorHAnsi" w:hAnsiTheme="minorHAnsi" w:cstheme="minorHAnsi"/>
          <w:color w:val="auto"/>
          <w:szCs w:val="24"/>
          <w:lang w:val="en-US"/>
        </w:rPr>
        <w:t xml:space="preserve">a </w:t>
      </w:r>
      <w:r w:rsidR="00087B35" w:rsidRPr="0094202D">
        <w:rPr>
          <w:rFonts w:asciiTheme="minorHAnsi" w:hAnsiTheme="minorHAnsi" w:cstheme="minorHAnsi"/>
          <w:color w:val="auto"/>
          <w:szCs w:val="24"/>
          <w:lang w:val="en-US"/>
        </w:rPr>
        <w:t>long-</w:t>
      </w:r>
      <w:r w:rsidR="00927C05" w:rsidRPr="0094202D">
        <w:rPr>
          <w:rFonts w:asciiTheme="minorHAnsi" w:hAnsiTheme="minorHAnsi" w:cstheme="minorHAnsi"/>
          <w:color w:val="auto"/>
          <w:szCs w:val="24"/>
          <w:lang w:val="en-US"/>
        </w:rPr>
        <w:t xml:space="preserve">time </w:t>
      </w:r>
      <w:r w:rsidR="00087B35" w:rsidRPr="0094202D">
        <w:rPr>
          <w:rFonts w:asciiTheme="minorHAnsi" w:hAnsiTheme="minorHAnsi" w:cstheme="minorHAnsi"/>
          <w:color w:val="auto"/>
          <w:szCs w:val="24"/>
          <w:lang w:val="en-US"/>
        </w:rPr>
        <w:t xml:space="preserve">perspective, </w:t>
      </w:r>
      <w:r w:rsidR="00FC596B" w:rsidRPr="0094202D">
        <w:rPr>
          <w:rFonts w:asciiTheme="minorHAnsi" w:hAnsiTheme="minorHAnsi" w:cstheme="minorHAnsi"/>
          <w:color w:val="auto"/>
          <w:szCs w:val="24"/>
          <w:lang w:val="en-US"/>
        </w:rPr>
        <w:t>permits</w:t>
      </w:r>
      <w:r w:rsidR="00087B35" w:rsidRPr="0094202D">
        <w:rPr>
          <w:rFonts w:asciiTheme="minorHAnsi" w:hAnsiTheme="minorHAnsi" w:cstheme="minorHAnsi"/>
          <w:color w:val="auto"/>
          <w:szCs w:val="24"/>
          <w:lang w:val="en-US"/>
        </w:rPr>
        <w:t xml:space="preserve"> the identification of pathways and detailed mechanisms by which cells respond to endog</w:t>
      </w:r>
      <w:r w:rsidR="000E03BD" w:rsidRPr="0094202D">
        <w:rPr>
          <w:rFonts w:asciiTheme="minorHAnsi" w:hAnsiTheme="minorHAnsi" w:cstheme="minorHAnsi"/>
          <w:color w:val="auto"/>
          <w:szCs w:val="24"/>
          <w:lang w:val="en-US"/>
        </w:rPr>
        <w:t xml:space="preserve">enous and environmental </w:t>
      </w:r>
      <w:r w:rsidR="00927C05" w:rsidRPr="0094202D">
        <w:rPr>
          <w:rFonts w:asciiTheme="minorHAnsi" w:hAnsiTheme="minorHAnsi" w:cstheme="minorHAnsi"/>
          <w:color w:val="auto"/>
          <w:szCs w:val="24"/>
          <w:lang w:val="en-US"/>
        </w:rPr>
        <w:t>signals</w:t>
      </w:r>
      <w:r w:rsidR="000E03BD" w:rsidRPr="0094202D">
        <w:rPr>
          <w:rFonts w:asciiTheme="minorHAnsi" w:hAnsiTheme="minorHAnsi" w:cstheme="minorHAnsi"/>
          <w:color w:val="auto"/>
          <w:szCs w:val="24"/>
          <w:lang w:val="en-US"/>
        </w:rPr>
        <w:t xml:space="preserve">. </w:t>
      </w:r>
    </w:p>
    <w:p w14:paraId="6F0FE0EB" w14:textId="77777777" w:rsidR="00380B40" w:rsidRPr="0094202D" w:rsidRDefault="00380B40"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p>
    <w:p w14:paraId="13A71A70" w14:textId="5B9433C8" w:rsidR="0054038C" w:rsidRDefault="009D6408"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One </w:t>
      </w:r>
      <w:r w:rsidR="00DF692E" w:rsidRPr="0094202D">
        <w:rPr>
          <w:rFonts w:asciiTheme="minorHAnsi" w:hAnsiTheme="minorHAnsi" w:cstheme="minorHAnsi"/>
          <w:color w:val="auto"/>
          <w:szCs w:val="24"/>
          <w:lang w:val="en-US"/>
        </w:rPr>
        <w:t>advantage</w:t>
      </w:r>
      <w:r w:rsidR="008C0074" w:rsidRPr="0094202D">
        <w:rPr>
          <w:rFonts w:asciiTheme="minorHAnsi" w:hAnsiTheme="minorHAnsi" w:cstheme="minorHAnsi"/>
          <w:color w:val="auto"/>
          <w:szCs w:val="24"/>
          <w:lang w:val="en-US"/>
        </w:rPr>
        <w:t xml:space="preserve"> </w:t>
      </w:r>
      <w:r w:rsidRPr="0094202D">
        <w:rPr>
          <w:rFonts w:asciiTheme="minorHAnsi" w:hAnsiTheme="minorHAnsi" w:cstheme="minorHAnsi"/>
          <w:color w:val="auto"/>
          <w:szCs w:val="24"/>
          <w:lang w:val="en-US"/>
        </w:rPr>
        <w:t xml:space="preserve">of this method is that </w:t>
      </w:r>
      <w:r w:rsidR="00482C01" w:rsidRPr="0094202D">
        <w:rPr>
          <w:rFonts w:asciiTheme="minorHAnsi" w:hAnsiTheme="minorHAnsi" w:cstheme="minorHAnsi"/>
          <w:color w:val="auto"/>
          <w:szCs w:val="24"/>
          <w:lang w:val="en-US"/>
        </w:rPr>
        <w:t xml:space="preserve">it </w:t>
      </w:r>
      <w:r w:rsidR="00DF692E" w:rsidRPr="0094202D">
        <w:rPr>
          <w:rFonts w:asciiTheme="minorHAnsi" w:hAnsiTheme="minorHAnsi" w:cstheme="minorHAnsi"/>
          <w:color w:val="auto"/>
          <w:szCs w:val="24"/>
          <w:lang w:val="en-US"/>
        </w:rPr>
        <w:t>is based on</w:t>
      </w:r>
      <w:r w:rsidRPr="0094202D">
        <w:rPr>
          <w:rFonts w:asciiTheme="minorHAnsi" w:hAnsiTheme="minorHAnsi" w:cstheme="minorHAnsi"/>
          <w:color w:val="auto"/>
          <w:szCs w:val="24"/>
          <w:lang w:val="en-US"/>
        </w:rPr>
        <w:t xml:space="preserve"> a label free imaging approach (</w:t>
      </w:r>
      <w:r w:rsidR="00482C01" w:rsidRPr="0094202D">
        <w:rPr>
          <w:rFonts w:asciiTheme="minorHAnsi" w:hAnsiTheme="minorHAnsi" w:cstheme="minorHAnsi"/>
          <w:color w:val="auto"/>
          <w:szCs w:val="24"/>
          <w:lang w:val="en-US"/>
        </w:rPr>
        <w:t xml:space="preserve">which </w:t>
      </w:r>
      <w:r w:rsidR="00927C05" w:rsidRPr="0094202D">
        <w:rPr>
          <w:rFonts w:asciiTheme="minorHAnsi" w:hAnsiTheme="minorHAnsi" w:cstheme="minorHAnsi"/>
          <w:color w:val="auto"/>
          <w:szCs w:val="24"/>
          <w:lang w:val="en-US"/>
        </w:rPr>
        <w:t xml:space="preserve">nevertheless </w:t>
      </w:r>
      <w:r w:rsidR="00482C01" w:rsidRPr="0094202D">
        <w:rPr>
          <w:rFonts w:asciiTheme="minorHAnsi" w:hAnsiTheme="minorHAnsi" w:cstheme="minorHAnsi"/>
          <w:color w:val="auto"/>
          <w:szCs w:val="24"/>
          <w:lang w:val="en-US"/>
        </w:rPr>
        <w:t xml:space="preserve">can </w:t>
      </w:r>
      <w:r w:rsidR="00A67CE7" w:rsidRPr="0094202D">
        <w:rPr>
          <w:rFonts w:asciiTheme="minorHAnsi" w:hAnsiTheme="minorHAnsi" w:cstheme="minorHAnsi"/>
          <w:color w:val="auto"/>
          <w:szCs w:val="24"/>
          <w:lang w:val="en-US"/>
        </w:rPr>
        <w:t xml:space="preserve">be </w:t>
      </w:r>
      <w:r w:rsidRPr="0094202D">
        <w:rPr>
          <w:rFonts w:asciiTheme="minorHAnsi" w:hAnsiTheme="minorHAnsi" w:cstheme="minorHAnsi"/>
          <w:color w:val="auto"/>
          <w:szCs w:val="24"/>
          <w:lang w:val="en-US"/>
        </w:rPr>
        <w:t xml:space="preserve">easily combined with fluorescence microscopy) that uses inherent </w:t>
      </w:r>
      <w:r w:rsidR="004F4E2D" w:rsidRPr="0094202D">
        <w:rPr>
          <w:rFonts w:asciiTheme="minorHAnsi" w:hAnsiTheme="minorHAnsi" w:cstheme="minorHAnsi"/>
          <w:color w:val="auto"/>
          <w:szCs w:val="24"/>
          <w:lang w:val="en-US"/>
        </w:rPr>
        <w:t>light refraction</w:t>
      </w:r>
      <w:r w:rsidR="004F4E2D" w:rsidRPr="0094202D" w:rsidDel="004F4E2D">
        <w:rPr>
          <w:rFonts w:asciiTheme="minorHAnsi" w:hAnsiTheme="minorHAnsi" w:cstheme="minorHAnsi"/>
          <w:color w:val="auto"/>
          <w:szCs w:val="24"/>
          <w:lang w:val="en-US"/>
        </w:rPr>
        <w:t xml:space="preserve"> </w:t>
      </w:r>
      <w:r w:rsidR="007C5585" w:rsidRPr="0094202D">
        <w:rPr>
          <w:rFonts w:asciiTheme="minorHAnsi" w:hAnsiTheme="minorHAnsi" w:cstheme="minorHAnsi"/>
          <w:color w:val="auto"/>
          <w:szCs w:val="24"/>
          <w:lang w:val="en-US"/>
        </w:rPr>
        <w:t>properties of</w:t>
      </w:r>
      <w:r w:rsidRPr="0094202D">
        <w:rPr>
          <w:rFonts w:asciiTheme="minorHAnsi" w:hAnsiTheme="minorHAnsi" w:cstheme="minorHAnsi"/>
          <w:color w:val="auto"/>
          <w:szCs w:val="24"/>
          <w:lang w:val="en-US"/>
        </w:rPr>
        <w:t xml:space="preserve"> cells to create image contrast without introducing dyes/labels, which may confound </w:t>
      </w:r>
      <w:r w:rsidR="00482C01" w:rsidRPr="0094202D">
        <w:rPr>
          <w:rFonts w:asciiTheme="minorHAnsi" w:hAnsiTheme="minorHAnsi" w:cstheme="minorHAnsi"/>
          <w:color w:val="auto"/>
          <w:szCs w:val="24"/>
          <w:lang w:val="en-US"/>
        </w:rPr>
        <w:t xml:space="preserve">the </w:t>
      </w:r>
      <w:r w:rsidRPr="0094202D">
        <w:rPr>
          <w:rFonts w:asciiTheme="minorHAnsi" w:hAnsiTheme="minorHAnsi" w:cstheme="minorHAnsi"/>
          <w:color w:val="auto"/>
          <w:szCs w:val="24"/>
          <w:lang w:val="en-US"/>
        </w:rPr>
        <w:t>result</w:t>
      </w:r>
      <w:r w:rsidR="00482C01" w:rsidRPr="0094202D">
        <w:rPr>
          <w:rFonts w:asciiTheme="minorHAnsi" w:hAnsiTheme="minorHAnsi" w:cstheme="minorHAnsi"/>
          <w:color w:val="auto"/>
          <w:szCs w:val="24"/>
          <w:lang w:val="en-US"/>
        </w:rPr>
        <w:t>s</w:t>
      </w:r>
      <w:r w:rsidRPr="0094202D">
        <w:rPr>
          <w:rFonts w:asciiTheme="minorHAnsi" w:hAnsiTheme="minorHAnsi" w:cstheme="minorHAnsi"/>
          <w:color w:val="auto"/>
          <w:szCs w:val="24"/>
          <w:lang w:val="en-US"/>
        </w:rPr>
        <w:t>. While fluorescent markers can be used to tag cellular compartments and proteins and significantly facilitate the segmentation and tracking of cells, transmitted light microscopy circumvents the need fo</w:t>
      </w:r>
      <w:r w:rsidR="000E03BD" w:rsidRPr="0094202D">
        <w:rPr>
          <w:rFonts w:asciiTheme="minorHAnsi" w:hAnsiTheme="minorHAnsi" w:cstheme="minorHAnsi"/>
          <w:color w:val="auto"/>
          <w:szCs w:val="24"/>
          <w:lang w:val="en-US"/>
        </w:rPr>
        <w:t xml:space="preserve">r genetically engineering cells, enabling researchers to avoid the cost </w:t>
      </w:r>
      <w:r w:rsidR="00A272E1" w:rsidRPr="0094202D">
        <w:rPr>
          <w:rFonts w:asciiTheme="minorHAnsi" w:hAnsiTheme="minorHAnsi" w:cstheme="minorHAnsi"/>
          <w:color w:val="auto"/>
          <w:szCs w:val="24"/>
          <w:lang w:val="en-US"/>
        </w:rPr>
        <w:t>and the</w:t>
      </w:r>
      <w:r w:rsidR="000E03BD" w:rsidRPr="0094202D">
        <w:rPr>
          <w:rFonts w:asciiTheme="minorHAnsi" w:hAnsiTheme="minorHAnsi" w:cstheme="minorHAnsi"/>
          <w:color w:val="auto"/>
          <w:szCs w:val="24"/>
          <w:lang w:val="en-US"/>
        </w:rPr>
        <w:t xml:space="preserve"> time</w:t>
      </w:r>
      <w:r w:rsidR="00A272E1" w:rsidRPr="0094202D">
        <w:rPr>
          <w:rFonts w:asciiTheme="minorHAnsi" w:hAnsiTheme="minorHAnsi" w:cstheme="minorHAnsi"/>
          <w:color w:val="auto"/>
          <w:szCs w:val="24"/>
          <w:lang w:val="en-US"/>
        </w:rPr>
        <w:t>-</w:t>
      </w:r>
      <w:r w:rsidR="00BB74A2" w:rsidRPr="0094202D">
        <w:rPr>
          <w:rFonts w:asciiTheme="minorHAnsi" w:hAnsiTheme="minorHAnsi" w:cstheme="minorHAnsi"/>
          <w:color w:val="auto"/>
          <w:szCs w:val="24"/>
          <w:lang w:val="en-US"/>
        </w:rPr>
        <w:t>consuming</w:t>
      </w:r>
      <w:r w:rsidR="000E03BD" w:rsidRPr="0094202D">
        <w:rPr>
          <w:rFonts w:asciiTheme="minorHAnsi" w:hAnsiTheme="minorHAnsi" w:cstheme="minorHAnsi"/>
          <w:color w:val="auto"/>
          <w:szCs w:val="24"/>
          <w:lang w:val="en-US"/>
        </w:rPr>
        <w:t xml:space="preserve"> dye/label optimization and also </w:t>
      </w:r>
      <w:r w:rsidR="00F77D9F" w:rsidRPr="0094202D">
        <w:rPr>
          <w:rFonts w:asciiTheme="minorHAnsi" w:hAnsiTheme="minorHAnsi" w:cstheme="minorHAnsi"/>
          <w:color w:val="auto"/>
          <w:szCs w:val="24"/>
          <w:lang w:val="en-US"/>
        </w:rPr>
        <w:t xml:space="preserve">to </w:t>
      </w:r>
      <w:r w:rsidRPr="0094202D">
        <w:rPr>
          <w:rFonts w:asciiTheme="minorHAnsi" w:hAnsiTheme="minorHAnsi" w:cstheme="minorHAnsi"/>
          <w:color w:val="auto"/>
          <w:szCs w:val="24"/>
          <w:lang w:val="en-US"/>
        </w:rPr>
        <w:t xml:space="preserve">avoid </w:t>
      </w:r>
      <w:r w:rsidR="00F77D9F" w:rsidRPr="0094202D">
        <w:rPr>
          <w:rFonts w:asciiTheme="minorHAnsi" w:hAnsiTheme="minorHAnsi" w:cstheme="minorHAnsi"/>
          <w:color w:val="auto"/>
          <w:szCs w:val="24"/>
          <w:lang w:val="en-US"/>
        </w:rPr>
        <w:t xml:space="preserve">probable </w:t>
      </w:r>
      <w:r w:rsidRPr="0094202D">
        <w:rPr>
          <w:rFonts w:asciiTheme="minorHAnsi" w:hAnsiTheme="minorHAnsi" w:cstheme="minorHAnsi"/>
          <w:color w:val="auto"/>
          <w:szCs w:val="24"/>
          <w:lang w:val="en-US"/>
        </w:rPr>
        <w:t>phototoxicity effects coming</w:t>
      </w:r>
      <w:r w:rsidRPr="0094202D">
        <w:rPr>
          <w:rFonts w:asciiTheme="minorHAnsi" w:hAnsiTheme="minorHAnsi" w:cstheme="minorHAnsi"/>
          <w:b/>
          <w:color w:val="auto"/>
          <w:szCs w:val="24"/>
          <w:lang w:val="en-US"/>
        </w:rPr>
        <w:t xml:space="preserve"> </w:t>
      </w:r>
      <w:r w:rsidRPr="0094202D">
        <w:rPr>
          <w:rFonts w:asciiTheme="minorHAnsi" w:hAnsiTheme="minorHAnsi" w:cstheme="minorHAnsi"/>
          <w:color w:val="auto"/>
          <w:szCs w:val="24"/>
          <w:lang w:val="en-US"/>
        </w:rPr>
        <w:t>from fluorescence imaging</w:t>
      </w:r>
      <w:r w:rsidRPr="0094202D">
        <w:rPr>
          <w:rFonts w:asciiTheme="minorHAnsi" w:hAnsiTheme="minorHAnsi" w:cstheme="minorHAnsi"/>
          <w:color w:val="auto"/>
          <w:szCs w:val="24"/>
          <w:lang w:val="en-US"/>
        </w:rPr>
        <w:fldChar w:fldCharType="begin"/>
      </w:r>
      <w:r w:rsidR="00C66049" w:rsidRPr="0094202D">
        <w:rPr>
          <w:rFonts w:asciiTheme="minorHAnsi" w:hAnsiTheme="minorHAnsi" w:cstheme="minorHAnsi"/>
          <w:color w:val="auto"/>
          <w:szCs w:val="24"/>
          <w:lang w:val="en-US"/>
        </w:rPr>
        <w:instrText xml:space="preserve"> ADDIN ZOTERO_ITEM CSL_CITATION {"citationID":"z3k8zj9l","properties":{"formattedCitation":"\\super 13, 34\\nosupersub{}","plainCitation":"13, 34","noteIndex":0},"citationItems":[{"id":7731,"uris":["http://zotero.org/users/1097545/items/8CCTMPTD"],"uri":["http://zotero.org/users/1097545/items/8CCTMPTD"],"itemData":{"id":7731,"type":"article-journal","abstract":"Label-free imaging uses inherent contrast mechanisms within cells to create image contrast without introducing dyes/labels, which may confound results. Quantitative phase imaging is label-free and offers higher content and contrast compared to traditional techniques. High-contrast images facilitate generation of individual cell metrics via more robust segmentation and tracking, enabling formation of a label-free dynamic phenotype describing cell-to-cell heterogeneity and temporal changes. Compared to population-level averages, individual cell-level dynamic phenotypes have greater power to differentiate between cellular responses to treatments, which has clinical relevance e.g. in the treatment of cancer. Furthermore, as the data is obtained label-free, the same cells can be used for further assays or expansion, of potential benefit for the fields of regenerative and personalised medicine.","container-title":"The International Journal of Biochemistry &amp; Cell Biology","DOI":"10.1016/j.biocel.2017.01.004","ISSN":"1357-2725","journalAbbreviation":"The International Journal of Biochemistry &amp; Cell Biology","language":"en","page":"89-95","source":"ScienceDirect","title":"Characterising live cell behaviour: Traditional label-free and quantitative phase imaging approaches","title-short":"Characterising live cell behaviour","volume":"84","author":[{"family":"Kasprowicz","given":"Richard"},{"family":"Suman","given":"Rakesh"},{"family":"O’Toole","given":"Peter"}],"issued":{"date-parts":[["2017",3,1]]}}},{"id":7715,"uris":["http://zotero.org/users/1097545/items/86GCVWZX"],"uri":["http://zotero.org/users/1097545/items/86GCVWZX"],"itemData":{"id":7715,"type":"article-journal","abstract":"With the continuous expansion of single cell biology, the observation of the behaviour of individual cells over extended durations and with high accuracy has become a problem of central importance. Surprisingly, even for yeast cells that have relatively regular shapes, no solution has been proposed that reaches the high quality required for long-term experiments for segmentation and tracking (S&amp;T) based on brightfield images. Here, we present CellStar, a tool chain designed to achieve good performance in long-term experiments. The key features are the use of a new variant of parametrized active rays for segmentation, a neighbourhood-preserving criterion for tracking, and the use of an iterative approach that incrementally improves S&amp;T quality. A graphical user interface enables manual corrections of S&amp;T errors and their use for the automated correction of other, related errors and for parameter learning. We created a benchmark dataset with manually analysed images and compared CellStar with six other tools, showing its high performance, notably in long-term tracking. As a community effort, we set up a website, the Yeast Image Toolkit, with the benchmark and the Evaluation Platform to gather this and additional information provided by others.","container-title":"Journal of The Royal Society Interface","DOI":"10.1098/rsif.2016.0705","issue":"127","journalAbbreviation":"Journal of The Royal Society Interface","note":"publisher: Royal Society","page":"20160705","source":"royalsocietypublishing.org (Atypon)","title":"Long-term tracking of budding yeast cells in brightfield microscopy: CellStar and the Evaluation Platform","title-short":"Long-term tracking of budding yeast cells in brightfield microscopy","volume":"14","author":[{"family":"Versari","given":"Cristian"},{"family":"Stoma","given":"Szymon"},{"family":"Batmanov","given":"Kirill"},{"family":"Llamosi","given":"Artémis"},{"family":"Mroz","given":"Filip"},{"family":"Kaczmarek","given":"Adam"},{"family":"Deyell","given":"Matt"},{"family":"Lhoussaine","given":"Cédric"},{"family":"Hersen","given":"Pascal"},{"family":"Batt","given":"Gregory"}],"issued":{"date-parts":[["2017",2,28]]}}}],"schema":"https://github.com/citation-style-language/schema/raw/master/csl-citation.json"} </w:instrText>
      </w:r>
      <w:r w:rsidRPr="0094202D">
        <w:rPr>
          <w:rFonts w:asciiTheme="minorHAnsi" w:hAnsiTheme="minorHAnsi" w:cstheme="minorHAnsi"/>
          <w:color w:val="auto"/>
          <w:szCs w:val="24"/>
          <w:lang w:val="en-US"/>
        </w:rPr>
        <w:fldChar w:fldCharType="separate"/>
      </w:r>
      <w:r w:rsidR="00C66049" w:rsidRPr="0094202D">
        <w:rPr>
          <w:rFonts w:ascii="Calibri" w:hAnsi="Calibri" w:cs="Calibri"/>
          <w:color w:val="auto"/>
          <w:szCs w:val="24"/>
          <w:vertAlign w:val="superscript"/>
          <w:lang w:val="en-US"/>
        </w:rPr>
        <w:t>13, 34</w:t>
      </w:r>
      <w:r w:rsidRPr="0094202D">
        <w:rPr>
          <w:rFonts w:asciiTheme="minorHAnsi" w:hAnsiTheme="minorHAnsi" w:cstheme="minorHAnsi"/>
          <w:color w:val="auto"/>
          <w:szCs w:val="24"/>
          <w:lang w:val="en-US"/>
        </w:rPr>
        <w:fldChar w:fldCharType="end"/>
      </w:r>
      <w:r w:rsidRPr="0094202D">
        <w:rPr>
          <w:rFonts w:asciiTheme="minorHAnsi" w:hAnsiTheme="minorHAnsi" w:cstheme="minorHAnsi"/>
          <w:color w:val="auto"/>
          <w:szCs w:val="24"/>
          <w:lang w:val="en-US"/>
        </w:rPr>
        <w:t>.</w:t>
      </w:r>
    </w:p>
    <w:p w14:paraId="5F93790A" w14:textId="77777777" w:rsidR="00380B40" w:rsidRPr="0094202D" w:rsidRDefault="00380B40"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p>
    <w:p w14:paraId="37B6F166" w14:textId="21F055A5" w:rsidR="00C66049" w:rsidRDefault="004E2C39"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This protocol is suitable to study growth kinetics of fungi that form hyphae or </w:t>
      </w:r>
      <w:proofErr w:type="spellStart"/>
      <w:r w:rsidRPr="0094202D">
        <w:rPr>
          <w:rFonts w:asciiTheme="minorHAnsi" w:hAnsiTheme="minorHAnsi" w:cstheme="minorHAnsi"/>
          <w:color w:val="auto"/>
          <w:szCs w:val="24"/>
          <w:lang w:val="en-US"/>
        </w:rPr>
        <w:t>pseudohyphae</w:t>
      </w:r>
      <w:proofErr w:type="spellEnd"/>
      <w:r w:rsidRPr="0094202D">
        <w:rPr>
          <w:rFonts w:asciiTheme="minorHAnsi" w:hAnsiTheme="minorHAnsi" w:cstheme="minorHAnsi"/>
          <w:color w:val="auto"/>
          <w:szCs w:val="24"/>
          <w:lang w:val="en-US"/>
        </w:rPr>
        <w:t xml:space="preserve">. </w:t>
      </w:r>
      <w:r w:rsidR="00C66049" w:rsidRPr="0094202D">
        <w:rPr>
          <w:rFonts w:asciiTheme="minorHAnsi" w:hAnsiTheme="minorHAnsi" w:cstheme="minorHAnsi"/>
          <w:color w:val="auto"/>
          <w:szCs w:val="24"/>
          <w:shd w:val="clear" w:color="auto" w:fill="FFFFFF"/>
          <w:lang w:val="en-US"/>
        </w:rPr>
        <w:t xml:space="preserve">Furthermore, this approach is highly suitable for imaging different cell structures of different strains and under different developmental stages. In </w:t>
      </w:r>
      <w:r w:rsidR="00C66049" w:rsidRPr="00380B40">
        <w:rPr>
          <w:rFonts w:asciiTheme="minorHAnsi" w:hAnsiTheme="minorHAnsi" w:cstheme="minorHAnsi"/>
          <w:b/>
          <w:bCs/>
          <w:color w:val="auto"/>
          <w:szCs w:val="24"/>
          <w:shd w:val="clear" w:color="auto" w:fill="FFFFFF"/>
          <w:lang w:val="en-US"/>
        </w:rPr>
        <w:t>Figure 8</w:t>
      </w:r>
      <w:r w:rsidR="00C66049" w:rsidRPr="0094202D">
        <w:rPr>
          <w:rFonts w:asciiTheme="minorHAnsi" w:hAnsiTheme="minorHAnsi" w:cstheme="minorHAnsi"/>
          <w:color w:val="auto"/>
          <w:szCs w:val="24"/>
          <w:shd w:val="clear" w:color="auto" w:fill="FFFFFF"/>
          <w:lang w:val="en-US"/>
        </w:rPr>
        <w:t xml:space="preserve"> and </w:t>
      </w:r>
      <w:r w:rsidR="00C66049" w:rsidRPr="00380B40">
        <w:rPr>
          <w:rFonts w:asciiTheme="minorHAnsi" w:hAnsiTheme="minorHAnsi" w:cstheme="minorHAnsi"/>
          <w:b/>
          <w:bCs/>
          <w:color w:val="auto"/>
          <w:szCs w:val="24"/>
          <w:shd w:val="clear" w:color="auto" w:fill="FFFFFF"/>
          <w:lang w:val="en-US"/>
        </w:rPr>
        <w:t>Video</w:t>
      </w:r>
      <w:r w:rsidR="00380B40">
        <w:rPr>
          <w:rFonts w:asciiTheme="minorHAnsi" w:hAnsiTheme="minorHAnsi" w:cstheme="minorHAnsi"/>
          <w:b/>
          <w:bCs/>
          <w:color w:val="auto"/>
          <w:szCs w:val="24"/>
          <w:shd w:val="clear" w:color="auto" w:fill="FFFFFF"/>
          <w:lang w:val="en-US"/>
        </w:rPr>
        <w:t xml:space="preserve"> </w:t>
      </w:r>
      <w:r w:rsidR="00C66049" w:rsidRPr="00380B40">
        <w:rPr>
          <w:rFonts w:asciiTheme="minorHAnsi" w:hAnsiTheme="minorHAnsi" w:cstheme="minorHAnsi"/>
          <w:b/>
          <w:bCs/>
          <w:color w:val="auto"/>
          <w:szCs w:val="24"/>
          <w:shd w:val="clear" w:color="auto" w:fill="FFFFFF"/>
          <w:lang w:val="en-US"/>
        </w:rPr>
        <w:t>2</w:t>
      </w:r>
      <w:r w:rsidR="00380B40">
        <w:rPr>
          <w:rFonts w:asciiTheme="minorHAnsi" w:hAnsiTheme="minorHAnsi" w:cstheme="minorHAnsi"/>
          <w:color w:val="auto"/>
          <w:szCs w:val="24"/>
          <w:shd w:val="clear" w:color="auto" w:fill="FFFFFF"/>
          <w:lang w:val="en-US"/>
        </w:rPr>
        <w:t xml:space="preserve">, </w:t>
      </w:r>
      <w:r w:rsidR="00C66049" w:rsidRPr="0094202D">
        <w:rPr>
          <w:rFonts w:asciiTheme="minorHAnsi" w:hAnsiTheme="minorHAnsi" w:cstheme="minorHAnsi"/>
          <w:color w:val="auto"/>
          <w:szCs w:val="24"/>
          <w:shd w:val="clear" w:color="auto" w:fill="FFFFFF"/>
          <w:lang w:val="en-US"/>
        </w:rPr>
        <w:t xml:space="preserve">we present the initial stages of </w:t>
      </w:r>
      <w:r w:rsidR="00C66049" w:rsidRPr="0094202D">
        <w:rPr>
          <w:rFonts w:asciiTheme="minorHAnsi" w:hAnsiTheme="minorHAnsi" w:cstheme="minorHAnsi"/>
          <w:i/>
          <w:color w:val="auto"/>
          <w:szCs w:val="24"/>
          <w:shd w:val="clear" w:color="auto" w:fill="FFFFFF"/>
          <w:lang w:val="en-US"/>
        </w:rPr>
        <w:t xml:space="preserve">A. </w:t>
      </w:r>
      <w:proofErr w:type="spellStart"/>
      <w:r w:rsidR="00C66049" w:rsidRPr="0094202D">
        <w:rPr>
          <w:rFonts w:asciiTheme="minorHAnsi" w:hAnsiTheme="minorHAnsi" w:cstheme="minorHAnsi"/>
          <w:i/>
          <w:color w:val="auto"/>
          <w:szCs w:val="24"/>
          <w:shd w:val="clear" w:color="auto" w:fill="FFFFFF"/>
          <w:lang w:val="en-US"/>
        </w:rPr>
        <w:t>nidulans</w:t>
      </w:r>
      <w:proofErr w:type="spellEnd"/>
      <w:r w:rsidR="00C66049" w:rsidRPr="0094202D">
        <w:rPr>
          <w:rFonts w:asciiTheme="minorHAnsi" w:hAnsiTheme="minorHAnsi" w:cstheme="minorHAnsi"/>
          <w:color w:val="auto"/>
          <w:szCs w:val="24"/>
          <w:shd w:val="clear" w:color="auto" w:fill="FFFFFF"/>
          <w:lang w:val="en-US"/>
        </w:rPr>
        <w:t xml:space="preserve"> conidiophore (i.e.</w:t>
      </w:r>
      <w:r w:rsidR="00380B40">
        <w:rPr>
          <w:rFonts w:asciiTheme="minorHAnsi" w:hAnsiTheme="minorHAnsi" w:cstheme="minorHAnsi"/>
          <w:color w:val="auto"/>
          <w:szCs w:val="24"/>
          <w:shd w:val="clear" w:color="auto" w:fill="FFFFFF"/>
          <w:lang w:val="en-US"/>
        </w:rPr>
        <w:t>,</w:t>
      </w:r>
      <w:r w:rsidR="00C66049" w:rsidRPr="0094202D">
        <w:rPr>
          <w:rFonts w:asciiTheme="minorHAnsi" w:hAnsiTheme="minorHAnsi" w:cstheme="minorHAnsi"/>
          <w:color w:val="auto"/>
          <w:szCs w:val="24"/>
          <w:shd w:val="clear" w:color="auto" w:fill="FFFFFF"/>
          <w:lang w:val="en-US"/>
        </w:rPr>
        <w:t xml:space="preserve"> structures bearing asexual spore) development. It must be noted, however, that, this method is not the most suitable for imaging conidiophore formation, since carbon/nitrogen starvation and air exposure, both necessary for the development of conidiophores, cannot be standardized by our approach</w:t>
      </w:r>
      <w:r w:rsidR="00C66049" w:rsidRPr="0094202D">
        <w:rPr>
          <w:rFonts w:asciiTheme="minorHAnsi" w:hAnsiTheme="minorHAnsi" w:cstheme="minorHAnsi"/>
          <w:color w:val="auto"/>
          <w:szCs w:val="24"/>
          <w:lang w:val="en-US"/>
        </w:rPr>
        <w:fldChar w:fldCharType="begin"/>
      </w:r>
      <w:r w:rsidR="00C66049" w:rsidRPr="0094202D">
        <w:rPr>
          <w:rFonts w:asciiTheme="minorHAnsi" w:hAnsiTheme="minorHAnsi" w:cstheme="minorHAnsi"/>
          <w:color w:val="auto"/>
          <w:szCs w:val="24"/>
          <w:lang w:val="en-US"/>
        </w:rPr>
        <w:instrText xml:space="preserve"> ADDIN ZOTERO_ITEM CSL_CITATION {"citationID":"JIo8rCGE","properties":{"formattedCitation":"\\super 35\\nosupersub{}","plainCitation":"35","noteIndex":0},"citationItems":[{"id":7952,"uris":["http://zotero.org/users/1097545/items/UM9KNIXF"],"uri":["http://zotero.org/users/1097545/items/UM9KNIXF"],"itemData":{"id":7952,"type":"article-journal","abstract":"The formation of mitotically derived spores, called conidia, is a common reproductive mode in filamentous fungi, particularly among the large fungal class Ascomycetes. Asexual sporulation strategies are nearly as varied as fungal species; however, the formation of conidiophores, specialized multicellular reproductive structures, by the filamentous fungus Aspergillus nidulans has emerged as the leading model for understanding the mechanisms that control fungal sporulation. Initiation of A. nidulans conidipohore formation can occur either as a programmed event in the life cycle in response to intrinsic signals or to environmental stresses such as nutrient deprivation. In either case, a development-specific set of transcription factors is activated and these control the expression of each other as well as genes required for conidiophore morphogenesis. Recent progress has identified many of the earliest-acting genes needed for initiating conidiophore development and shown that there are at least two antagonistic signaling pathways that control this process. One pathway is modulated by a heterotrimeric G protein that when activated stimulates growth and represses both asexual and sexual sporulation as well as production of the toxic secondary metabolite, sterigmatocystin. The second pathway apparently requires an extracellular signal to induce sporulation-specific events and to direct the inactivation of the first pathway, removing developmental repression. A working model is presented in which the regulatory interactions between these two pathways during the fungal life cycle determine whether cells grow or develop.","container-title":"Microbiology and Molecular Biology Reviews","ISSN":"1092-2172","issue":"1","journalAbbreviation":"Microbiol Mol Biol Rev","note":"PMID: 9529886\nPMCID: PMC98905","page":"35-54","source":"PubMed Central","title":"Asexual Sporulation in Aspergillus nidulans","volume":"62","author":[{"family":"Adams","given":"Thomas H."},{"family":"Wieser","given":"Jenny K."},{"family":"Yu","given":"Jae-Hyuk"}],"issued":{"date-parts":[["1998",3]]}}}],"schema":"https://github.com/citation-style-language/schema/raw/master/csl-citation.json"} </w:instrText>
      </w:r>
      <w:r w:rsidR="00C66049" w:rsidRPr="0094202D">
        <w:rPr>
          <w:rFonts w:asciiTheme="minorHAnsi" w:hAnsiTheme="minorHAnsi" w:cstheme="minorHAnsi"/>
          <w:color w:val="auto"/>
          <w:szCs w:val="24"/>
          <w:lang w:val="en-US"/>
        </w:rPr>
        <w:fldChar w:fldCharType="separate"/>
      </w:r>
      <w:r w:rsidR="00C66049" w:rsidRPr="0094202D">
        <w:rPr>
          <w:rFonts w:ascii="Calibri" w:hAnsi="Calibri" w:cs="Calibri"/>
          <w:color w:val="auto"/>
          <w:szCs w:val="24"/>
          <w:vertAlign w:val="superscript"/>
          <w:lang w:val="en-US"/>
        </w:rPr>
        <w:t>35</w:t>
      </w:r>
      <w:r w:rsidR="00C66049" w:rsidRPr="0094202D">
        <w:rPr>
          <w:rFonts w:asciiTheme="minorHAnsi" w:hAnsiTheme="minorHAnsi" w:cstheme="minorHAnsi"/>
          <w:color w:val="auto"/>
          <w:szCs w:val="24"/>
          <w:lang w:val="en-US"/>
        </w:rPr>
        <w:fldChar w:fldCharType="end"/>
      </w:r>
      <w:r w:rsidR="00C66049" w:rsidRPr="0094202D">
        <w:rPr>
          <w:rFonts w:asciiTheme="minorHAnsi" w:hAnsiTheme="minorHAnsi" w:cstheme="minorHAnsi"/>
          <w:color w:val="auto"/>
          <w:szCs w:val="24"/>
          <w:lang w:val="en-US"/>
        </w:rPr>
        <w:t>.</w:t>
      </w:r>
    </w:p>
    <w:p w14:paraId="00500CDE" w14:textId="77777777" w:rsidR="00380B40" w:rsidRPr="0094202D" w:rsidRDefault="00380B40"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p>
    <w:p w14:paraId="0CADE600" w14:textId="30A305D6" w:rsidR="00C6182E" w:rsidRDefault="004E2C39" w:rsidP="004927EE">
      <w:pPr>
        <w:spacing w:line="240" w:lineRule="auto"/>
        <w:contextualSpacing/>
        <w:rPr>
          <w:rFonts w:asciiTheme="minorHAnsi" w:hAnsiTheme="minorHAnsi" w:cstheme="minorHAnsi"/>
          <w:bCs/>
          <w:color w:val="auto"/>
          <w:szCs w:val="24"/>
          <w:lang w:val="en-US"/>
        </w:rPr>
      </w:pPr>
      <w:r w:rsidRPr="0094202D">
        <w:rPr>
          <w:rFonts w:asciiTheme="minorHAnsi" w:hAnsiTheme="minorHAnsi" w:cstheme="minorHAnsi"/>
          <w:color w:val="auto"/>
          <w:szCs w:val="24"/>
          <w:lang w:val="en-US"/>
        </w:rPr>
        <w:t>In addition</w:t>
      </w:r>
      <w:r w:rsidR="00037056" w:rsidRPr="0094202D">
        <w:rPr>
          <w:rFonts w:asciiTheme="minorHAnsi" w:hAnsiTheme="minorHAnsi" w:cstheme="minorHAnsi"/>
          <w:color w:val="auto"/>
          <w:szCs w:val="24"/>
          <w:lang w:val="en-US"/>
        </w:rPr>
        <w:t xml:space="preserve">, this protocol is poorly suited to track fungal biofilms, which are subject to vertical extension forming a dense heterogeneous, surface-associated colonies comprised of filamentous hyphae, </w:t>
      </w:r>
      <w:proofErr w:type="spellStart"/>
      <w:r w:rsidR="00037056" w:rsidRPr="0094202D">
        <w:rPr>
          <w:rFonts w:asciiTheme="minorHAnsi" w:hAnsiTheme="minorHAnsi" w:cstheme="minorHAnsi"/>
          <w:color w:val="auto"/>
          <w:szCs w:val="24"/>
          <w:lang w:val="en-US"/>
        </w:rPr>
        <w:t>pseudohyphal</w:t>
      </w:r>
      <w:proofErr w:type="spellEnd"/>
      <w:r w:rsidR="00037056" w:rsidRPr="0094202D">
        <w:rPr>
          <w:rFonts w:asciiTheme="minorHAnsi" w:hAnsiTheme="minorHAnsi" w:cstheme="minorHAnsi"/>
          <w:color w:val="auto"/>
          <w:szCs w:val="24"/>
          <w:lang w:val="en-US"/>
        </w:rPr>
        <w:t xml:space="preserve"> cells, yeast-form cells, and various forms of extracellular matrix </w:t>
      </w:r>
      <w:r w:rsidR="00037056" w:rsidRPr="0094202D">
        <w:rPr>
          <w:rFonts w:asciiTheme="minorHAnsi" w:hAnsiTheme="minorHAnsi" w:cstheme="minorHAnsi"/>
          <w:color w:val="auto"/>
          <w:szCs w:val="24"/>
          <w:lang w:val="en-US"/>
        </w:rPr>
        <w:fldChar w:fldCharType="begin"/>
      </w:r>
      <w:r w:rsidR="00037056" w:rsidRPr="0094202D">
        <w:rPr>
          <w:rFonts w:asciiTheme="minorHAnsi" w:hAnsiTheme="minorHAnsi" w:cstheme="minorHAnsi"/>
          <w:color w:val="auto"/>
          <w:szCs w:val="24"/>
          <w:lang w:val="en-US"/>
        </w:rPr>
        <w:instrText xml:space="preserve"> ADDIN ZOTERO_ITEM CSL_CITATION {"citationID":"H50063uB","properties":{"formattedCitation":"\\super 36\\nosupersub{}","plainCitation":"36","noteIndex":0},"citationItems":[{"id":8063,"uris":["http://zotero.org/users/1097545/items/CJ4HNFA8"],"uri":["http://zotero.org/users/1097545/items/CJ4HNFA8"],"itemData":{"id":8063,"type":"article-journal","abstract":"Fungal biofilms are heterogeneous, surface-associated colonies comprised of filamentous hyphae (chains of elongated cells), pseudohyphal cells, yeast-form cells, and various forms of extracellular matrix. When grown on a substratum under liquid culture medium, the microbial fungus Candida albicans forms dense biofilms that range in thickness from 100 to 600μm. Apical hyphae in the medium and invasive hyphae in the substratum may add greatly to the thickness and complexity of the biofilm. Because of the heterogeneity of the structure, and the large refractive index differences between cell walls, cytoplasm, and medium, fungal biofilms appear optically opaque. For fixed specimens that can be transferred out of an aqueous medium, refractive index matching methods provide a high degree of clarification. Confocal scanning, 2-photon scanning, or selective-plane illumination microscopy then can be used to obtain high-quality image data spanning the full thickness of the biofilm. Using refractive index matching and confocal microscopy, we have imaged many interesting features within wild-type, mutant, and engineered biofilms, including cellular phenotypes that vary with position, the effect of growth conditions, and gene expression through reporter constructs. This approach greatly expands the range of microscopical studies, allowing researchers to observe and quantify specific phenomena within medically or industrially relevant forms of microbial growth.","collection-title":"Environmental Microbiology * The New Microscopy","container-title":"Current Opinion in Microbiology","DOI":"10.1016/j.mib.2017.12.008","ISSN":"1369-5274","journalAbbreviation":"Current Opinion in Microbiology","language":"en","page":"100-107","source":"ScienceDirect","title":"Microscopy of fungal biofilms","volume":"43","author":[{"family":"Lagree","given":"Katherine"},{"family":"Desai","given":"Jigar V"},{"family":"Finkel","given":"Jonathan S"},{"family":"Lanni","given":"Frederick"}],"issued":{"date-parts":[["2018",6,1]]}}}],"schema":"https://github.com/citation-style-language/schema/raw/master/csl-citation.json"} </w:instrText>
      </w:r>
      <w:r w:rsidR="00037056" w:rsidRPr="0094202D">
        <w:rPr>
          <w:rFonts w:asciiTheme="minorHAnsi" w:hAnsiTheme="minorHAnsi" w:cstheme="minorHAnsi"/>
          <w:color w:val="auto"/>
          <w:szCs w:val="24"/>
          <w:lang w:val="en-US"/>
        </w:rPr>
        <w:fldChar w:fldCharType="separate"/>
      </w:r>
      <w:r w:rsidR="00037056" w:rsidRPr="0094202D">
        <w:rPr>
          <w:rFonts w:ascii="Calibri" w:hAnsi="Calibri" w:cs="Calibri"/>
          <w:color w:val="auto"/>
          <w:szCs w:val="24"/>
          <w:vertAlign w:val="superscript"/>
          <w:lang w:val="en-US"/>
        </w:rPr>
        <w:t>36</w:t>
      </w:r>
      <w:r w:rsidR="00037056" w:rsidRPr="0094202D">
        <w:rPr>
          <w:rFonts w:asciiTheme="minorHAnsi" w:hAnsiTheme="minorHAnsi" w:cstheme="minorHAnsi"/>
          <w:color w:val="auto"/>
          <w:szCs w:val="24"/>
          <w:lang w:val="en-US"/>
        </w:rPr>
        <w:fldChar w:fldCharType="end"/>
      </w:r>
      <w:r w:rsidR="00037056" w:rsidRPr="0094202D">
        <w:rPr>
          <w:rFonts w:asciiTheme="minorHAnsi" w:hAnsiTheme="minorHAnsi" w:cstheme="minorHAnsi"/>
          <w:color w:val="auto"/>
          <w:szCs w:val="24"/>
          <w:lang w:val="en-US"/>
        </w:rPr>
        <w:t xml:space="preserve">. Another </w:t>
      </w:r>
      <w:r w:rsidR="00C6182E" w:rsidRPr="0094202D">
        <w:rPr>
          <w:rFonts w:asciiTheme="minorHAnsi" w:hAnsiTheme="minorHAnsi" w:cstheme="minorHAnsi"/>
          <w:color w:val="auto"/>
          <w:szCs w:val="24"/>
          <w:lang w:val="en-US"/>
        </w:rPr>
        <w:t xml:space="preserve">limitation of </w:t>
      </w:r>
      <w:r w:rsidR="00380B40">
        <w:rPr>
          <w:rFonts w:asciiTheme="minorHAnsi" w:hAnsiTheme="minorHAnsi" w:cstheme="minorHAnsi"/>
          <w:color w:val="auto"/>
          <w:szCs w:val="24"/>
          <w:lang w:val="en-US"/>
        </w:rPr>
        <w:t>the</w:t>
      </w:r>
      <w:r w:rsidR="00C6182E" w:rsidRPr="0094202D">
        <w:rPr>
          <w:rFonts w:asciiTheme="minorHAnsi" w:hAnsiTheme="minorHAnsi" w:cstheme="minorHAnsi"/>
          <w:color w:val="auto"/>
          <w:szCs w:val="24"/>
          <w:lang w:val="en-US"/>
        </w:rPr>
        <w:t xml:space="preserve"> technique is that although label free microscopic analysis represents a </w:t>
      </w:r>
      <w:r w:rsidR="00BB74A2" w:rsidRPr="0094202D">
        <w:rPr>
          <w:rFonts w:asciiTheme="minorHAnsi" w:hAnsiTheme="minorHAnsi" w:cstheme="minorHAnsi"/>
          <w:color w:val="auto"/>
          <w:szCs w:val="24"/>
          <w:lang w:val="en-US"/>
        </w:rPr>
        <w:t>precise</w:t>
      </w:r>
      <w:r w:rsidR="00C6182E" w:rsidRPr="0094202D">
        <w:rPr>
          <w:rFonts w:asciiTheme="minorHAnsi" w:hAnsiTheme="minorHAnsi" w:cstheme="minorHAnsi"/>
          <w:color w:val="auto"/>
          <w:szCs w:val="24"/>
          <w:lang w:val="en-US"/>
        </w:rPr>
        <w:t xml:space="preserve"> method for the qualitative and quantitative analysis of germination/differentiation dynamics, manual evaluation of such data is time-consuming especially when to</w:t>
      </w:r>
      <w:r w:rsidR="00F77D9F" w:rsidRPr="0094202D">
        <w:rPr>
          <w:rFonts w:asciiTheme="minorHAnsi" w:hAnsiTheme="minorHAnsi" w:cstheme="minorHAnsi"/>
          <w:color w:val="auto"/>
          <w:szCs w:val="24"/>
        </w:rPr>
        <w:t>ο</w:t>
      </w:r>
      <w:r w:rsidR="00C6182E" w:rsidRPr="0094202D">
        <w:rPr>
          <w:rFonts w:asciiTheme="minorHAnsi" w:hAnsiTheme="minorHAnsi" w:cstheme="minorHAnsi"/>
          <w:color w:val="auto"/>
          <w:szCs w:val="24"/>
          <w:lang w:val="en-US"/>
        </w:rPr>
        <w:t xml:space="preserve"> many strains or/and conditions are </w:t>
      </w:r>
      <w:r w:rsidR="00F77D9F" w:rsidRPr="0094202D">
        <w:rPr>
          <w:rFonts w:asciiTheme="minorHAnsi" w:hAnsiTheme="minorHAnsi" w:cstheme="minorHAnsi"/>
          <w:color w:val="auto"/>
          <w:szCs w:val="24"/>
          <w:lang w:val="en-US"/>
        </w:rPr>
        <w:t>examined</w:t>
      </w:r>
      <w:r w:rsidR="00A272E1" w:rsidRPr="0094202D">
        <w:rPr>
          <w:rFonts w:asciiTheme="minorHAnsi" w:hAnsiTheme="minorHAnsi" w:cstheme="minorHAnsi"/>
          <w:color w:val="auto"/>
          <w:szCs w:val="24"/>
          <w:lang w:val="en-US"/>
        </w:rPr>
        <w:t xml:space="preserve">. </w:t>
      </w:r>
      <w:r w:rsidR="00C6182E" w:rsidRPr="0094202D">
        <w:rPr>
          <w:rFonts w:asciiTheme="minorHAnsi" w:hAnsiTheme="minorHAnsi" w:cstheme="minorHAnsi"/>
          <w:color w:val="auto"/>
          <w:szCs w:val="24"/>
          <w:lang w:val="en-US"/>
        </w:rPr>
        <w:t>Thus</w:t>
      </w:r>
      <w:r w:rsidR="00F77D9F" w:rsidRPr="0094202D">
        <w:rPr>
          <w:rFonts w:asciiTheme="minorHAnsi" w:hAnsiTheme="minorHAnsi" w:cstheme="minorHAnsi"/>
          <w:color w:val="auto"/>
          <w:szCs w:val="24"/>
          <w:lang w:val="en-US"/>
        </w:rPr>
        <w:t>,</w:t>
      </w:r>
      <w:r w:rsidR="00BB74A2" w:rsidRPr="0094202D">
        <w:rPr>
          <w:rFonts w:asciiTheme="minorHAnsi" w:hAnsiTheme="minorHAnsi" w:cstheme="minorHAnsi"/>
          <w:color w:val="auto"/>
          <w:szCs w:val="24"/>
          <w:lang w:val="en-US"/>
        </w:rPr>
        <w:t xml:space="preserve"> </w:t>
      </w:r>
      <w:r w:rsidR="00F77D9F" w:rsidRPr="0094202D">
        <w:rPr>
          <w:rFonts w:asciiTheme="minorHAnsi" w:hAnsiTheme="minorHAnsi" w:cstheme="minorHAnsi"/>
          <w:color w:val="auto"/>
          <w:szCs w:val="24"/>
          <w:lang w:val="en-US"/>
        </w:rPr>
        <w:t>d</w:t>
      </w:r>
      <w:r w:rsidR="00CA2605" w:rsidRPr="0094202D">
        <w:rPr>
          <w:rFonts w:asciiTheme="minorHAnsi" w:hAnsiTheme="minorHAnsi" w:cstheme="minorHAnsi"/>
          <w:color w:val="auto"/>
          <w:szCs w:val="24"/>
          <w:lang w:val="en-US"/>
        </w:rPr>
        <w:t xml:space="preserve">ata from high-throughput time-lapse imaging microscopy </w:t>
      </w:r>
      <w:r w:rsidR="00C6182E" w:rsidRPr="0094202D">
        <w:rPr>
          <w:rFonts w:asciiTheme="minorHAnsi" w:hAnsiTheme="minorHAnsi" w:cstheme="minorHAnsi"/>
          <w:color w:val="auto"/>
          <w:szCs w:val="24"/>
          <w:lang w:val="en-US"/>
        </w:rPr>
        <w:t xml:space="preserve">should be </w:t>
      </w:r>
      <w:r w:rsidR="00CA2605" w:rsidRPr="0094202D">
        <w:rPr>
          <w:rFonts w:asciiTheme="minorHAnsi" w:hAnsiTheme="minorHAnsi" w:cstheme="minorHAnsi"/>
          <w:color w:val="auto"/>
          <w:szCs w:val="24"/>
          <w:lang w:val="en-US"/>
        </w:rPr>
        <w:t>analyzed</w:t>
      </w:r>
      <w:r w:rsidR="00C6182E" w:rsidRPr="0094202D">
        <w:rPr>
          <w:rFonts w:asciiTheme="minorHAnsi" w:hAnsiTheme="minorHAnsi" w:cstheme="minorHAnsi"/>
          <w:color w:val="auto"/>
          <w:szCs w:val="24"/>
          <w:lang w:val="en-US"/>
        </w:rPr>
        <w:t xml:space="preserve"> by suitable computational software enabling automated or semi-automated image analysis</w:t>
      </w:r>
      <w:r w:rsidR="00B5319D" w:rsidRPr="0094202D">
        <w:rPr>
          <w:rFonts w:asciiTheme="minorHAnsi" w:hAnsiTheme="minorHAnsi" w:cstheme="minorHAnsi"/>
          <w:color w:val="auto"/>
          <w:szCs w:val="24"/>
          <w:lang w:val="en-US"/>
        </w:rPr>
        <w:t xml:space="preserve"> of</w:t>
      </w:r>
      <w:r w:rsidR="00C6182E" w:rsidRPr="0094202D">
        <w:rPr>
          <w:rFonts w:asciiTheme="minorHAnsi" w:hAnsiTheme="minorHAnsi" w:cstheme="minorHAnsi"/>
          <w:color w:val="auto"/>
          <w:szCs w:val="24"/>
          <w:lang w:val="en-US"/>
        </w:rPr>
        <w:t xml:space="preserve"> hyphal development and conidial </w:t>
      </w:r>
      <w:r w:rsidR="004F4E2D" w:rsidRPr="0094202D">
        <w:rPr>
          <w:rFonts w:asciiTheme="minorHAnsi" w:hAnsiTheme="minorHAnsi" w:cstheme="minorHAnsi"/>
          <w:color w:val="auto"/>
          <w:szCs w:val="24"/>
          <w:lang w:val="en-US"/>
        </w:rPr>
        <w:t>ger</w:t>
      </w:r>
      <w:r w:rsidR="004F4E2D" w:rsidRPr="0094202D">
        <w:rPr>
          <w:rFonts w:asciiTheme="minorHAnsi" w:hAnsiTheme="minorHAnsi" w:cstheme="minorHAnsi"/>
          <w:bCs/>
          <w:color w:val="auto"/>
          <w:szCs w:val="24"/>
          <w:lang w:val="en-US"/>
        </w:rPr>
        <w:t>mination</w:t>
      </w:r>
      <w:r w:rsidR="00C6182E" w:rsidRPr="0094202D">
        <w:rPr>
          <w:rFonts w:asciiTheme="minorHAnsi" w:hAnsiTheme="minorHAnsi" w:cstheme="minorHAnsi"/>
          <w:bCs/>
          <w:color w:val="auto"/>
          <w:szCs w:val="24"/>
          <w:lang w:val="en-US"/>
        </w:rPr>
        <w:fldChar w:fldCharType="begin"/>
      </w:r>
      <w:r w:rsidR="00037056" w:rsidRPr="0094202D">
        <w:rPr>
          <w:rFonts w:asciiTheme="minorHAnsi" w:hAnsiTheme="minorHAnsi" w:cstheme="minorHAnsi"/>
          <w:bCs/>
          <w:color w:val="auto"/>
          <w:szCs w:val="24"/>
          <w:lang w:val="en-US"/>
        </w:rPr>
        <w:instrText xml:space="preserve"> ADDIN ZOTERO_ITEM CSL_CITATION {"citationID":"lfHSKB9K","properties":{"formattedCitation":"\\super 37\\uc0\\u8211{}39\\nosupersub{}","plainCitation":"37–39","noteIndex":0},"citationItems":[{"id":6032,"uris":["http://zotero.org/users/1097545/items/5RFPFET2"],"uri":["http://zotero.org/users/1097545/items/5RFPFET2"],"itemData":{"id":6032,"type":"article-journal","abstract":"The dynamics of early fungal development and its interference with physiological signals and environmental factors is yet poorly understood. Especially computational analysis tools for the evaluation of the process of early spore germination and germ tube formation are still lacking. For the time-resolved analysis of conidia germination of the filamentous ascomycete Fusarium fujikuroi we developed a straightforward toolbox implemented in ImageJ. It allows for processing of microscopic acquisitions (movies) of conidial germination starting with drift correction and data reduction prior to germling analysis. From the image time series germling related region of interests (ROIs) are extracted, which are analysed for their area, circularity, and timing. ROIs originating from germlings crossing other hyphae or the image boundaries are omitted during analysis. Each conidium/hypha is identified and related to its origin, thus allowing subsequent categorization. The efficiency of HyphaTracker was proofed and the accuracy was tested on simulated germlings at different signal-to-noise ratios. Bright-field microscopic images of conidial germination of rhodopsin-deficient F. fujikuroi mutants and their respective control strains were analysed with HyphaTracker. Consistent with our observation in earlier studies the CarO deficient mutant germinated earlier and grew faster than other, CarO expressing strains.","container-title":"Scientific Reports","DOI":"10.1038/s41598-017-19103-1","ISSN":"2045-2322","issue":"1","language":"en","page":"1-13","source":"www.nature.com","title":"HyphaTracker: An ImageJ toolbox for time-resolved analysis of spore germination in filamentous fungi","title-short":"HyphaTracker","volume":"8","author":[{"family":"Brunk","given":"Michael"},{"family":"Sputh","given":"Sebastian"},{"family":"Doose","given":"Sören"},{"family":"Linde","given":"Sebastian","non-dropping-particle":"van de"},{"family":"Terpitz","given":"Ulrich"}],"issued":{"date-parts":[["2018",1,12]]}}},{"id":7597,"uris":["http://zotero.org/users/1097545/items/YLSH7IZD"],"uri":["http://zotero.org/users/1097545/items/YLSH7IZD"],"itemData":{"id":7597,"type":"article-journal","abstract":"In phytopathology quantitative measurements are rarely used to assess crop plant disease symptoms. Instead, a qualitative valuation by eye is often the method of choice. In order to close the gap between subjective human inspection and objective quantitative results, the development of an automated analysis system that is capable of recognizing and characterizing the growth patterns of fungal hyphae in micrograph images was developed. This system should enable the efficient screening of different host–pathogen combinations (e.g., barley—Blumeria graminis, barley—Rhynchosporium secalis) using different microscopy technologies (e.g., bright field, fluorescence). An image segmentation algorithm was developed for gray-scale image data that achieved good results with several microscope imaging protocols. Furthermore, adaptability towards different host–pathogen systems was obtained by using a classification that is based on a genetic algorithm. The developed software system was named HyphArea, since the quantification of the area covered by a hyphal colony is the basic task and prerequisite for all further morphological and statistical analyses in this context. By means of a typical use case the utilization and basic properties of HyphArea could be demonstrated. It was possible to detect statistically significant differences between the growth of an R. secalis wild-type strain and a virulence mutant.","collection-title":"Quantitative disease resistance and fungal pathogenicity in Triticeae","container-title":"Journal of Plant Physiology","DOI":"10.1016/j.jplph.2010.08.004","ISSN":"0176-1617","issue":"1","journalAbbreviation":"Journal of Plant Physiology","language":"en","page":"72-78","source":"ScienceDirect","title":"HyphArea—Automated analysis of spatiotemporal fungal patterns","volume":"168","author":[{"family":"Baum","given":"Tobias"},{"family":"Navarro-Quezada","given":"Aura"},{"family":"Knogge","given":"Wolfgang"},{"family":"Douchkov","given":"Dimitar"},{"family":"Schweizer","given":"Patrick"},{"family":"Seiffert","given":"Udo"}],"issued":{"date-parts":[["2011",1,1]]}}},{"id":7605,"uris":["http://zotero.org/users/1097545/items/TS7YRTIU"],"uri":["http://zotero.org/users/1097545/items/TS7YRTIU"],"itemData":{"id":7605,"type":"article-journal","container-title":"Biotechnology Progress","DOI":"10.1002/btpr.2087","ISSN":"87567938","issue":"3","journalAbbreviation":"Biotechnol Progress","language":"en","page":"849-852","source":"DOI.org (Crossref)","title":"Automated analysis of filamentous microbial morphology with AnaMorf","volume":"31","author":[{"family":"Barry","given":"David J."},{"family":"Williams","given":"Gwilym A."},{"family":"Chan","given":"Cecilia"}],"issued":{"date-parts":[["2015",5]]}}}],"schema":"https://github.com/citation-style-language/schema/raw/master/csl-citation.json"} </w:instrText>
      </w:r>
      <w:r w:rsidR="00C6182E" w:rsidRPr="0094202D">
        <w:rPr>
          <w:rFonts w:asciiTheme="minorHAnsi" w:hAnsiTheme="minorHAnsi" w:cstheme="minorHAnsi"/>
          <w:bCs/>
          <w:color w:val="auto"/>
          <w:szCs w:val="24"/>
          <w:lang w:val="en-US"/>
        </w:rPr>
        <w:fldChar w:fldCharType="separate"/>
      </w:r>
      <w:r w:rsidR="00037056" w:rsidRPr="0094202D">
        <w:rPr>
          <w:rFonts w:ascii="Calibri" w:hAnsi="Calibri" w:cs="Calibri"/>
          <w:color w:val="auto"/>
          <w:szCs w:val="24"/>
          <w:vertAlign w:val="superscript"/>
        </w:rPr>
        <w:t>37–39</w:t>
      </w:r>
      <w:r w:rsidR="00C6182E" w:rsidRPr="0094202D">
        <w:rPr>
          <w:rFonts w:asciiTheme="minorHAnsi" w:hAnsiTheme="minorHAnsi" w:cstheme="minorHAnsi"/>
          <w:color w:val="auto"/>
          <w:szCs w:val="24"/>
          <w:lang w:val="en-US"/>
        </w:rPr>
        <w:fldChar w:fldCharType="end"/>
      </w:r>
      <w:r w:rsidR="00C6182E" w:rsidRPr="0094202D">
        <w:rPr>
          <w:rFonts w:asciiTheme="minorHAnsi" w:hAnsiTheme="minorHAnsi" w:cstheme="minorHAnsi"/>
          <w:bCs/>
          <w:color w:val="auto"/>
          <w:szCs w:val="24"/>
          <w:lang w:val="en-US"/>
        </w:rPr>
        <w:t>.</w:t>
      </w:r>
    </w:p>
    <w:p w14:paraId="44BF0982" w14:textId="77777777" w:rsidR="00380B40" w:rsidRPr="0094202D" w:rsidRDefault="00380B40" w:rsidP="004927EE">
      <w:pPr>
        <w:spacing w:line="240" w:lineRule="auto"/>
        <w:contextualSpacing/>
        <w:rPr>
          <w:rFonts w:asciiTheme="minorHAnsi" w:hAnsiTheme="minorHAnsi" w:cstheme="minorHAnsi"/>
          <w:color w:val="auto"/>
          <w:szCs w:val="24"/>
          <w:lang w:val="en-US"/>
        </w:rPr>
      </w:pPr>
    </w:p>
    <w:p w14:paraId="065D4108" w14:textId="7DECF19E" w:rsidR="00E35DBE" w:rsidRPr="0094202D" w:rsidRDefault="00DE1930"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In summary, </w:t>
      </w:r>
      <w:r w:rsidR="00C66F53" w:rsidRPr="0094202D">
        <w:rPr>
          <w:rFonts w:asciiTheme="minorHAnsi" w:hAnsiTheme="minorHAnsi" w:cstheme="minorHAnsi"/>
          <w:color w:val="auto"/>
          <w:szCs w:val="24"/>
          <w:lang w:val="en-US"/>
        </w:rPr>
        <w:t>here</w:t>
      </w:r>
      <w:r w:rsidR="00A272E1" w:rsidRPr="0094202D">
        <w:rPr>
          <w:rFonts w:asciiTheme="minorHAnsi" w:hAnsiTheme="minorHAnsi" w:cstheme="minorHAnsi"/>
          <w:color w:val="auto"/>
          <w:szCs w:val="24"/>
          <w:lang w:val="en-US"/>
        </w:rPr>
        <w:t>in</w:t>
      </w:r>
      <w:r w:rsidR="00C66F53" w:rsidRPr="0094202D">
        <w:rPr>
          <w:rFonts w:asciiTheme="minorHAnsi" w:hAnsiTheme="minorHAnsi" w:cstheme="minorHAnsi"/>
          <w:color w:val="auto"/>
          <w:szCs w:val="24"/>
          <w:lang w:val="en-US"/>
        </w:rPr>
        <w:t xml:space="preserve"> we present a protocol for analyzing</w:t>
      </w:r>
      <w:r w:rsidR="003B6941" w:rsidRPr="0094202D">
        <w:rPr>
          <w:rFonts w:asciiTheme="minorHAnsi" w:hAnsiTheme="minorHAnsi" w:cstheme="minorHAnsi"/>
          <w:color w:val="auto"/>
          <w:szCs w:val="24"/>
          <w:lang w:val="en-US"/>
        </w:rPr>
        <w:t xml:space="preserve"> fungal growth kinetics </w:t>
      </w:r>
      <w:r w:rsidR="003B6941" w:rsidRPr="0094202D">
        <w:rPr>
          <w:rFonts w:asciiTheme="minorHAnsi" w:hAnsiTheme="minorHAnsi" w:cstheme="minorHAnsi"/>
          <w:color w:val="auto"/>
          <w:szCs w:val="24"/>
          <w:shd w:val="clear" w:color="auto" w:fill="FFFFFF"/>
          <w:lang w:val="en-US"/>
        </w:rPr>
        <w:t xml:space="preserve">in a </w:t>
      </w:r>
      <w:r w:rsidR="003B6941" w:rsidRPr="0094202D">
        <w:rPr>
          <w:rFonts w:asciiTheme="minorHAnsi" w:hAnsiTheme="minorHAnsi" w:cstheme="minorHAnsi"/>
          <w:color w:val="auto"/>
          <w:szCs w:val="24"/>
          <w:lang w:val="en-US"/>
        </w:rPr>
        <w:t xml:space="preserve">reproducible and </w:t>
      </w:r>
      <w:r w:rsidR="003B6941" w:rsidRPr="0094202D">
        <w:rPr>
          <w:rFonts w:asciiTheme="minorHAnsi" w:hAnsiTheme="minorHAnsi" w:cstheme="minorHAnsi"/>
          <w:color w:val="auto"/>
          <w:szCs w:val="24"/>
          <w:shd w:val="clear" w:color="auto" w:fill="FFFFFF"/>
          <w:lang w:val="en-US"/>
        </w:rPr>
        <w:t>reliable</w:t>
      </w:r>
      <w:r w:rsidR="003B6941" w:rsidRPr="0094202D">
        <w:rPr>
          <w:rFonts w:asciiTheme="minorHAnsi" w:hAnsiTheme="minorHAnsi" w:cstheme="minorHAnsi"/>
          <w:color w:val="auto"/>
          <w:szCs w:val="24"/>
          <w:lang w:val="en-US"/>
        </w:rPr>
        <w:t xml:space="preserve"> manner</w:t>
      </w:r>
      <w:r w:rsidR="00C66F53" w:rsidRPr="0094202D">
        <w:rPr>
          <w:rFonts w:asciiTheme="minorHAnsi" w:hAnsiTheme="minorHAnsi" w:cstheme="minorHAnsi"/>
          <w:color w:val="auto"/>
          <w:szCs w:val="24"/>
          <w:lang w:val="en-US"/>
        </w:rPr>
        <w:t xml:space="preserve"> </w:t>
      </w:r>
      <w:r w:rsidR="003B6941" w:rsidRPr="0094202D">
        <w:rPr>
          <w:rFonts w:asciiTheme="minorHAnsi" w:hAnsiTheme="minorHAnsi" w:cstheme="minorHAnsi"/>
          <w:color w:val="auto"/>
          <w:szCs w:val="24"/>
          <w:lang w:val="en-US"/>
        </w:rPr>
        <w:t xml:space="preserve">without the need of any prior image analysis </w:t>
      </w:r>
      <w:r w:rsidR="00BB74A2" w:rsidRPr="0094202D">
        <w:rPr>
          <w:rFonts w:asciiTheme="minorHAnsi" w:hAnsiTheme="minorHAnsi" w:cstheme="minorHAnsi"/>
          <w:color w:val="auto"/>
          <w:szCs w:val="24"/>
          <w:lang w:val="en-US"/>
        </w:rPr>
        <w:t>experience from the user</w:t>
      </w:r>
      <w:r w:rsidR="003B6941" w:rsidRPr="0094202D">
        <w:rPr>
          <w:rFonts w:asciiTheme="minorHAnsi" w:hAnsiTheme="minorHAnsi" w:cstheme="minorHAnsi"/>
          <w:color w:val="auto"/>
          <w:szCs w:val="24"/>
          <w:lang w:val="en-US"/>
        </w:rPr>
        <w:t xml:space="preserve">. </w:t>
      </w:r>
      <w:r w:rsidR="00BB74A2" w:rsidRPr="0094202D">
        <w:rPr>
          <w:rFonts w:asciiTheme="minorHAnsi" w:hAnsiTheme="minorHAnsi" w:cstheme="minorHAnsi"/>
          <w:color w:val="auto"/>
          <w:szCs w:val="24"/>
          <w:lang w:val="en-US"/>
        </w:rPr>
        <w:t>This protocol allows objective and accurate quantification of fungal growth and differentiation, and provides a complementary imaging approach to study fungal life cycles and fungal pathogenicity</w:t>
      </w:r>
      <w:r w:rsidR="00756A62" w:rsidRPr="0094202D">
        <w:rPr>
          <w:rFonts w:asciiTheme="minorHAnsi" w:hAnsiTheme="minorHAnsi" w:cstheme="minorHAnsi"/>
          <w:color w:val="auto"/>
          <w:szCs w:val="24"/>
          <w:lang w:val="en-US"/>
        </w:rPr>
        <w:fldChar w:fldCharType="begin"/>
      </w:r>
      <w:r w:rsidR="00037056" w:rsidRPr="0094202D">
        <w:rPr>
          <w:rFonts w:asciiTheme="minorHAnsi" w:hAnsiTheme="minorHAnsi" w:cstheme="minorHAnsi"/>
          <w:color w:val="auto"/>
          <w:szCs w:val="24"/>
          <w:lang w:val="en-US"/>
        </w:rPr>
        <w:instrText xml:space="preserve"> ADDIN ZOTERO_ITEM CSL_CITATION {"citationID":"qWtKXF7U","properties":{"formattedCitation":"\\super 37\\nosupersub{}","plainCitation":"37","noteIndex":0},"citationItems":[{"id":6032,"uris":["http://zotero.org/users/1097545/items/5RFPFET2"],"uri":["http://zotero.org/users/1097545/items/5RFPFET2"],"itemData":{"id":6032,"type":"article-journal","abstract":"The dynamics of early fungal development and its interference with physiological signals and environmental factors is yet poorly understood. Especially computational analysis tools for the evaluation of the process of early spore germination and germ tube formation are still lacking. For the time-resolved analysis of conidia germination of the filamentous ascomycete Fusarium fujikuroi we developed a straightforward toolbox implemented in ImageJ. It allows for processing of microscopic acquisitions (movies) of conidial germination starting with drift correction and data reduction prior to germling analysis. From the image time series germling related region of interests (ROIs) are extracted, which are analysed for their area, circularity, and timing. ROIs originating from germlings crossing other hyphae or the image boundaries are omitted during analysis. Each conidium/hypha is identified and related to its origin, thus allowing subsequent categorization. The efficiency of HyphaTracker was proofed and the accuracy was tested on simulated germlings at different signal-to-noise ratios. Bright-field microscopic images of conidial germination of rhodopsin-deficient F. fujikuroi mutants and their respective control strains were analysed with HyphaTracker. Consistent with our observation in earlier studies the CarO deficient mutant germinated earlier and grew faster than other, CarO expressing strains.","container-title":"Scientific Reports","DOI":"10.1038/s41598-017-19103-1","ISSN":"2045-2322","issue":"1","language":"en","page":"1-13","source":"www.nature.com","title":"HyphaTracker: An ImageJ toolbox for time-resolved analysis of spore germination in filamentous fungi","title-short":"HyphaTracker","volume":"8","author":[{"family":"Brunk","given":"Michael"},{"family":"Sputh","given":"Sebastian"},{"family":"Doose","given":"Sören"},{"family":"Linde","given":"Sebastian","non-dropping-particle":"van de"},{"family":"Terpitz","given":"Ulrich"}],"issued":{"date-parts":[["2018",1,12]]}}}],"schema":"https://github.com/citation-style-language/schema/raw/master/csl-citation.json"} </w:instrText>
      </w:r>
      <w:r w:rsidR="00756A62" w:rsidRPr="0094202D">
        <w:rPr>
          <w:rFonts w:asciiTheme="minorHAnsi" w:hAnsiTheme="minorHAnsi" w:cstheme="minorHAnsi"/>
          <w:color w:val="auto"/>
          <w:szCs w:val="24"/>
          <w:lang w:val="en-US"/>
        </w:rPr>
        <w:fldChar w:fldCharType="separate"/>
      </w:r>
      <w:r w:rsidR="00037056" w:rsidRPr="0094202D">
        <w:rPr>
          <w:rFonts w:ascii="Calibri" w:hAnsi="Calibri" w:cs="Calibri"/>
          <w:color w:val="auto"/>
          <w:szCs w:val="24"/>
          <w:vertAlign w:val="superscript"/>
          <w:lang w:val="en-US"/>
        </w:rPr>
        <w:t>37</w:t>
      </w:r>
      <w:r w:rsidR="00756A62" w:rsidRPr="0094202D">
        <w:rPr>
          <w:rFonts w:asciiTheme="minorHAnsi" w:hAnsiTheme="minorHAnsi" w:cstheme="minorHAnsi"/>
          <w:color w:val="auto"/>
          <w:szCs w:val="24"/>
          <w:lang w:val="en-US"/>
        </w:rPr>
        <w:fldChar w:fldCharType="end"/>
      </w:r>
      <w:r w:rsidR="002B4261" w:rsidRPr="0094202D">
        <w:rPr>
          <w:rFonts w:asciiTheme="minorHAnsi" w:hAnsiTheme="minorHAnsi" w:cstheme="minorHAnsi"/>
          <w:color w:val="auto"/>
          <w:szCs w:val="24"/>
          <w:lang w:val="en-US"/>
        </w:rPr>
        <w:t>.</w:t>
      </w:r>
    </w:p>
    <w:p w14:paraId="429477C5" w14:textId="77777777" w:rsidR="00E35DBE" w:rsidRPr="0094202D" w:rsidRDefault="00E35DBE"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p>
    <w:p w14:paraId="54C38C51" w14:textId="707745A3" w:rsidR="00415306" w:rsidRPr="0094202D" w:rsidRDefault="00643377"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b/>
          <w:color w:val="auto"/>
          <w:szCs w:val="24"/>
          <w:lang w:val="en-US"/>
        </w:rPr>
        <w:lastRenderedPageBreak/>
        <w:t>Acknowledgments</w:t>
      </w:r>
      <w:r w:rsidR="00415306" w:rsidRPr="0094202D">
        <w:rPr>
          <w:rFonts w:asciiTheme="minorHAnsi" w:hAnsiTheme="minorHAnsi" w:cstheme="minorHAnsi"/>
          <w:b/>
          <w:color w:val="auto"/>
          <w:szCs w:val="24"/>
          <w:lang w:val="en-US"/>
        </w:rPr>
        <w:t>:</w:t>
      </w:r>
      <w:r w:rsidR="00415306" w:rsidRPr="0094202D">
        <w:rPr>
          <w:rFonts w:asciiTheme="minorHAnsi" w:hAnsiTheme="minorHAnsi" w:cstheme="minorHAnsi"/>
          <w:color w:val="auto"/>
          <w:szCs w:val="24"/>
          <w:lang w:val="en-US"/>
        </w:rPr>
        <w:t xml:space="preserve"> </w:t>
      </w:r>
    </w:p>
    <w:p w14:paraId="6CEAF1C4" w14:textId="77777777" w:rsidR="00415306" w:rsidRPr="0094202D" w:rsidRDefault="00415306"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 xml:space="preserve">This work was partly supported by the project “A Greek Research </w:t>
      </w:r>
      <w:r w:rsidR="00E16C8E" w:rsidRPr="0094202D">
        <w:rPr>
          <w:rFonts w:asciiTheme="minorHAnsi" w:hAnsiTheme="minorHAnsi" w:cstheme="minorHAnsi"/>
          <w:color w:val="auto"/>
          <w:szCs w:val="24"/>
          <w:lang w:val="en-US"/>
        </w:rPr>
        <w:t>Infrastructure</w:t>
      </w:r>
      <w:r w:rsidRPr="0094202D">
        <w:rPr>
          <w:rFonts w:asciiTheme="minorHAnsi" w:hAnsiTheme="minorHAnsi" w:cstheme="minorHAnsi"/>
          <w:color w:val="auto"/>
          <w:szCs w:val="24"/>
          <w:lang w:val="en-US"/>
        </w:rPr>
        <w:t xml:space="preserve"> for Visualizing and Monitoring Fundamental Biological Processes (</w:t>
      </w:r>
      <w:proofErr w:type="spellStart"/>
      <w:r w:rsidRPr="0094202D">
        <w:rPr>
          <w:rFonts w:asciiTheme="minorHAnsi" w:hAnsiTheme="minorHAnsi" w:cstheme="minorHAnsi"/>
          <w:color w:val="auto"/>
          <w:szCs w:val="24"/>
          <w:lang w:val="en-US"/>
        </w:rPr>
        <w:t>BioImaging</w:t>
      </w:r>
      <w:proofErr w:type="spellEnd"/>
      <w:r w:rsidRPr="0094202D">
        <w:rPr>
          <w:rFonts w:asciiTheme="minorHAnsi" w:hAnsiTheme="minorHAnsi" w:cstheme="minorHAnsi"/>
          <w:color w:val="auto"/>
          <w:szCs w:val="24"/>
          <w:lang w:val="en-US"/>
        </w:rPr>
        <w:t xml:space="preserve">-GR)” (MIS 5002755) which is implemented under the Action “Reinforcement of the Research and Innovation Infrastructure”, funded by the Operational </w:t>
      </w:r>
      <w:proofErr w:type="spellStart"/>
      <w:r w:rsidRPr="0094202D">
        <w:rPr>
          <w:rFonts w:asciiTheme="minorHAnsi" w:hAnsiTheme="minorHAnsi" w:cstheme="minorHAnsi"/>
          <w:color w:val="auto"/>
          <w:szCs w:val="24"/>
          <w:lang w:val="en-US"/>
        </w:rPr>
        <w:t>Programme</w:t>
      </w:r>
      <w:proofErr w:type="spellEnd"/>
      <w:r w:rsidRPr="0094202D">
        <w:rPr>
          <w:rFonts w:asciiTheme="minorHAnsi" w:hAnsiTheme="minorHAnsi" w:cstheme="minorHAnsi"/>
          <w:color w:val="auto"/>
          <w:szCs w:val="24"/>
          <w:lang w:val="en-US"/>
        </w:rPr>
        <w:t xml:space="preserve"> "Competitiveness, Entrepreneurship</w:t>
      </w:r>
      <w:r w:rsidR="00474218" w:rsidRPr="0094202D">
        <w:rPr>
          <w:rFonts w:asciiTheme="minorHAnsi" w:hAnsiTheme="minorHAnsi" w:cstheme="minorHAnsi"/>
          <w:color w:val="auto"/>
          <w:szCs w:val="24"/>
          <w:lang w:val="en-US"/>
        </w:rPr>
        <w:t xml:space="preserve"> and Innovation" (NSRF 2014-2020</w:t>
      </w:r>
      <w:proofErr w:type="gramStart"/>
      <w:r w:rsidR="00474218" w:rsidRPr="0094202D">
        <w:rPr>
          <w:rFonts w:asciiTheme="minorHAnsi" w:hAnsiTheme="minorHAnsi" w:cstheme="minorHAnsi"/>
          <w:color w:val="auto"/>
          <w:szCs w:val="24"/>
          <w:lang w:val="en-US"/>
        </w:rPr>
        <w:t>)</w:t>
      </w:r>
      <w:proofErr w:type="gramEnd"/>
      <w:r w:rsidR="00474218" w:rsidRPr="0094202D">
        <w:rPr>
          <w:rFonts w:asciiTheme="minorHAnsi" w:hAnsiTheme="minorHAnsi" w:cstheme="minorHAnsi"/>
          <w:color w:val="auto"/>
          <w:szCs w:val="24"/>
          <w:lang w:val="en-US"/>
        </w:rPr>
        <w:t xml:space="preserve"> and co-financed by Greece and the E. U.</w:t>
      </w:r>
    </w:p>
    <w:p w14:paraId="0C49CD17" w14:textId="77777777" w:rsidR="00474218" w:rsidRPr="0094202D" w:rsidRDefault="00474218" w:rsidP="004927EE">
      <w:pPr>
        <w:spacing w:line="240" w:lineRule="auto"/>
        <w:contextualSpacing/>
        <w:rPr>
          <w:rFonts w:asciiTheme="minorHAnsi" w:hAnsiTheme="minorHAnsi" w:cstheme="minorHAnsi"/>
          <w:color w:val="auto"/>
          <w:szCs w:val="24"/>
          <w:lang w:val="en-US"/>
        </w:rPr>
      </w:pPr>
    </w:p>
    <w:p w14:paraId="064D9997" w14:textId="2AB7773A" w:rsidR="00474218" w:rsidRPr="0094202D" w:rsidRDefault="00643377" w:rsidP="004927EE">
      <w:pPr>
        <w:spacing w:line="240" w:lineRule="auto"/>
        <w:contextualSpacing/>
        <w:rPr>
          <w:rFonts w:asciiTheme="minorHAnsi" w:hAnsiTheme="minorHAnsi" w:cstheme="minorHAnsi"/>
          <w:b/>
          <w:color w:val="auto"/>
          <w:szCs w:val="24"/>
          <w:lang w:val="en-US"/>
        </w:rPr>
      </w:pPr>
      <w:r w:rsidRPr="0094202D">
        <w:rPr>
          <w:rFonts w:asciiTheme="minorHAnsi" w:hAnsiTheme="minorHAnsi" w:cstheme="minorHAnsi"/>
          <w:b/>
          <w:color w:val="auto"/>
          <w:szCs w:val="24"/>
          <w:lang w:val="en-US"/>
        </w:rPr>
        <w:t>Disclosures</w:t>
      </w:r>
      <w:r w:rsidR="00474218" w:rsidRPr="0094202D">
        <w:rPr>
          <w:rFonts w:asciiTheme="minorHAnsi" w:hAnsiTheme="minorHAnsi" w:cstheme="minorHAnsi"/>
          <w:b/>
          <w:color w:val="auto"/>
          <w:szCs w:val="24"/>
          <w:lang w:val="en-US"/>
        </w:rPr>
        <w:t xml:space="preserve">: </w:t>
      </w:r>
    </w:p>
    <w:p w14:paraId="6A09EC1A" w14:textId="6F5F967B" w:rsidR="00474218" w:rsidRPr="0094202D" w:rsidRDefault="00474218" w:rsidP="004927EE">
      <w:pP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color w:val="auto"/>
          <w:szCs w:val="24"/>
          <w:lang w:val="en-US"/>
        </w:rPr>
        <w:t>The authors have nothing to disclose</w:t>
      </w:r>
      <w:r w:rsidR="00380B40">
        <w:rPr>
          <w:rFonts w:asciiTheme="minorHAnsi" w:hAnsiTheme="minorHAnsi" w:cstheme="minorHAnsi"/>
          <w:color w:val="auto"/>
          <w:szCs w:val="24"/>
          <w:lang w:val="en-US"/>
        </w:rPr>
        <w:t>.</w:t>
      </w:r>
    </w:p>
    <w:p w14:paraId="1878CF92" w14:textId="77777777" w:rsidR="00533B64" w:rsidRPr="0094202D" w:rsidRDefault="00533B64" w:rsidP="004927EE">
      <w:pPr>
        <w:spacing w:line="240" w:lineRule="auto"/>
        <w:contextualSpacing/>
        <w:rPr>
          <w:rFonts w:asciiTheme="minorHAnsi" w:hAnsiTheme="minorHAnsi" w:cstheme="minorHAnsi"/>
          <w:color w:val="auto"/>
          <w:szCs w:val="24"/>
          <w:lang w:val="en-US"/>
        </w:rPr>
      </w:pPr>
    </w:p>
    <w:p w14:paraId="6DBFC9C3" w14:textId="7FA540D3" w:rsidR="00533B64" w:rsidRPr="0094202D" w:rsidRDefault="00643377" w:rsidP="004927EE">
      <w:pPr>
        <w:pBdr>
          <w:top w:val="nil"/>
          <w:left w:val="nil"/>
          <w:bottom w:val="nil"/>
          <w:right w:val="nil"/>
          <w:between w:val="nil"/>
        </w:pBdr>
        <w:spacing w:line="240" w:lineRule="auto"/>
        <w:contextualSpacing/>
        <w:rPr>
          <w:rFonts w:asciiTheme="minorHAnsi" w:hAnsiTheme="minorHAnsi" w:cstheme="minorHAnsi"/>
          <w:color w:val="auto"/>
          <w:szCs w:val="24"/>
          <w:lang w:val="en-US"/>
        </w:rPr>
      </w:pPr>
      <w:r w:rsidRPr="0094202D">
        <w:rPr>
          <w:rFonts w:asciiTheme="minorHAnsi" w:hAnsiTheme="minorHAnsi" w:cstheme="minorHAnsi"/>
          <w:b/>
          <w:color w:val="auto"/>
          <w:szCs w:val="24"/>
          <w:lang w:val="en-US"/>
        </w:rPr>
        <w:t>References</w:t>
      </w:r>
      <w:r w:rsidR="00533B64" w:rsidRPr="0094202D">
        <w:rPr>
          <w:rFonts w:asciiTheme="minorHAnsi" w:hAnsiTheme="minorHAnsi" w:cstheme="minorHAnsi"/>
          <w:b/>
          <w:color w:val="auto"/>
          <w:szCs w:val="24"/>
          <w:lang w:val="en-US"/>
        </w:rPr>
        <w:t>:</w:t>
      </w:r>
      <w:r w:rsidR="004927EE" w:rsidRPr="0094202D">
        <w:rPr>
          <w:rFonts w:asciiTheme="minorHAnsi" w:hAnsiTheme="minorHAnsi" w:cstheme="minorHAnsi"/>
          <w:color w:val="auto"/>
          <w:szCs w:val="24"/>
          <w:lang w:val="en-US"/>
        </w:rPr>
        <w:t xml:space="preserve"> </w:t>
      </w:r>
    </w:p>
    <w:p w14:paraId="40FC6A31" w14:textId="77777777" w:rsidR="00C66049" w:rsidRPr="0094202D" w:rsidRDefault="00533B64" w:rsidP="004927EE">
      <w:pPr>
        <w:pStyle w:val="Bibliography"/>
        <w:tabs>
          <w:tab w:val="clear" w:pos="384"/>
        </w:tabs>
        <w:ind w:left="0" w:firstLine="0"/>
        <w:contextualSpacing/>
        <w:rPr>
          <w:rFonts w:ascii="Calibri" w:hAnsi="Calibri" w:cs="Calibri"/>
          <w:color w:val="auto"/>
          <w:szCs w:val="24"/>
          <w:lang w:val="en-US"/>
        </w:rPr>
      </w:pPr>
      <w:r w:rsidRPr="0094202D">
        <w:rPr>
          <w:rFonts w:asciiTheme="minorHAnsi" w:hAnsiTheme="minorHAnsi" w:cstheme="minorHAnsi"/>
          <w:bCs/>
          <w:color w:val="auto"/>
          <w:szCs w:val="24"/>
          <w:lang w:val="en-US"/>
        </w:rPr>
        <w:fldChar w:fldCharType="begin"/>
      </w:r>
      <w:r w:rsidR="00C66049" w:rsidRPr="0094202D">
        <w:rPr>
          <w:rFonts w:asciiTheme="minorHAnsi" w:hAnsiTheme="minorHAnsi" w:cstheme="minorHAnsi"/>
          <w:bCs/>
          <w:color w:val="auto"/>
          <w:szCs w:val="24"/>
          <w:lang w:val="en-US"/>
        </w:rPr>
        <w:instrText xml:space="preserve"> ADDIN ZOTERO_BIBL {"uncited":[],"omitted":[],"custom":[]} CSL_BIBLIOGRAPHY </w:instrText>
      </w:r>
      <w:r w:rsidRPr="0094202D">
        <w:rPr>
          <w:rFonts w:asciiTheme="minorHAnsi" w:hAnsiTheme="minorHAnsi" w:cstheme="minorHAnsi"/>
          <w:bCs/>
          <w:color w:val="auto"/>
          <w:szCs w:val="24"/>
          <w:lang w:val="en-US"/>
        </w:rPr>
        <w:fldChar w:fldCharType="separate"/>
      </w:r>
      <w:r w:rsidR="00C66049" w:rsidRPr="0094202D">
        <w:rPr>
          <w:rFonts w:ascii="Calibri" w:hAnsi="Calibri" w:cs="Calibri"/>
          <w:color w:val="auto"/>
          <w:szCs w:val="24"/>
          <w:lang w:val="en-US"/>
        </w:rPr>
        <w:t>1.</w:t>
      </w:r>
      <w:r w:rsidR="00C66049" w:rsidRPr="0094202D">
        <w:rPr>
          <w:rFonts w:ascii="Calibri" w:hAnsi="Calibri" w:cs="Calibri"/>
          <w:color w:val="auto"/>
          <w:szCs w:val="24"/>
          <w:lang w:val="en-US"/>
        </w:rPr>
        <w:tab/>
        <w:t xml:space="preserve">Kumar, A. Aspergillus nidulans: A Potential Resource of the Production of the Native and Heterologous Enzymes for Industrial Applications. </w:t>
      </w:r>
      <w:r w:rsidR="00C66049" w:rsidRPr="0094202D">
        <w:rPr>
          <w:rFonts w:ascii="Calibri" w:hAnsi="Calibri" w:cs="Calibri"/>
          <w:i/>
          <w:iCs/>
          <w:color w:val="auto"/>
          <w:szCs w:val="24"/>
          <w:lang w:val="en-US"/>
        </w:rPr>
        <w:t>International Journal of Microbiology</w:t>
      </w:r>
      <w:r w:rsidR="00C66049" w:rsidRPr="0094202D">
        <w:rPr>
          <w:rFonts w:ascii="Calibri" w:hAnsi="Calibri" w:cs="Calibri"/>
          <w:color w:val="auto"/>
          <w:szCs w:val="24"/>
          <w:lang w:val="en-US"/>
        </w:rPr>
        <w:t xml:space="preserve">. </w:t>
      </w:r>
      <w:r w:rsidR="00C66049" w:rsidRPr="0094202D">
        <w:rPr>
          <w:rFonts w:ascii="Calibri" w:hAnsi="Calibri" w:cs="Calibri"/>
          <w:b/>
          <w:bCs/>
          <w:color w:val="auto"/>
          <w:szCs w:val="24"/>
          <w:lang w:val="en-US"/>
        </w:rPr>
        <w:t>2020</w:t>
      </w:r>
      <w:r w:rsidR="00C66049" w:rsidRPr="0094202D">
        <w:rPr>
          <w:rFonts w:ascii="Calibri" w:hAnsi="Calibri" w:cs="Calibri"/>
          <w:color w:val="auto"/>
          <w:szCs w:val="24"/>
          <w:lang w:val="en-US"/>
        </w:rPr>
        <w:t>, e8894215, doi: 10.1155/2020/8894215 (2020).</w:t>
      </w:r>
    </w:p>
    <w:p w14:paraId="2E82C194"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w:t>
      </w:r>
      <w:r w:rsidRPr="0094202D">
        <w:rPr>
          <w:rFonts w:ascii="Calibri" w:hAnsi="Calibri" w:cs="Calibri"/>
          <w:color w:val="auto"/>
          <w:szCs w:val="24"/>
          <w:lang w:val="en-US"/>
        </w:rPr>
        <w:tab/>
        <w:t xml:space="preserve">Kück, U., Bloemendal, S., Teichert, I. Putting Fungi to Work: Harvesting a Cornucopia of Drugs, Toxins, and Antibiotics. </w:t>
      </w:r>
      <w:r w:rsidRPr="0094202D">
        <w:rPr>
          <w:rFonts w:ascii="Calibri" w:hAnsi="Calibri" w:cs="Calibri"/>
          <w:i/>
          <w:iCs/>
          <w:color w:val="auto"/>
          <w:szCs w:val="24"/>
          <w:lang w:val="en-US"/>
        </w:rPr>
        <w:t>PLoS Pathogens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10</w:t>
      </w:r>
      <w:r w:rsidRPr="0094202D">
        <w:rPr>
          <w:rFonts w:ascii="Calibri" w:hAnsi="Calibri" w:cs="Calibri"/>
          <w:color w:val="auto"/>
          <w:szCs w:val="24"/>
          <w:lang w:val="en-US"/>
        </w:rPr>
        <w:t xml:space="preserve"> (3), doi: 10.1371/journal.ppat.1003950 (2014).</w:t>
      </w:r>
    </w:p>
    <w:p w14:paraId="69491431"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w:t>
      </w:r>
      <w:r w:rsidRPr="0094202D">
        <w:rPr>
          <w:rFonts w:ascii="Calibri" w:hAnsi="Calibri" w:cs="Calibri"/>
          <w:color w:val="auto"/>
          <w:szCs w:val="24"/>
          <w:lang w:val="en-US"/>
        </w:rPr>
        <w:tab/>
        <w:t xml:space="preserve">Paterson, R.R.M., Lima, N. Filamentous Fungal Human Pathogens from Food Emphasising Aspergillus, Fusarium and Mucor. </w:t>
      </w:r>
      <w:r w:rsidRPr="0094202D">
        <w:rPr>
          <w:rFonts w:ascii="Calibri" w:hAnsi="Calibri" w:cs="Calibri"/>
          <w:i/>
          <w:iCs/>
          <w:color w:val="auto"/>
          <w:szCs w:val="24"/>
          <w:lang w:val="en-US"/>
        </w:rPr>
        <w:t>Microorganisms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5</w:t>
      </w:r>
      <w:r w:rsidRPr="0094202D">
        <w:rPr>
          <w:rFonts w:ascii="Calibri" w:hAnsi="Calibri" w:cs="Calibri"/>
          <w:color w:val="auto"/>
          <w:szCs w:val="24"/>
          <w:lang w:val="en-US"/>
        </w:rPr>
        <w:t xml:space="preserve"> (3), doi: 10.3390/microorganisms5030044 (2017).</w:t>
      </w:r>
    </w:p>
    <w:p w14:paraId="33989C4E"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4.</w:t>
      </w:r>
      <w:r w:rsidRPr="0094202D">
        <w:rPr>
          <w:rFonts w:ascii="Calibri" w:hAnsi="Calibri" w:cs="Calibri"/>
          <w:color w:val="auto"/>
          <w:szCs w:val="24"/>
          <w:lang w:val="en-US"/>
        </w:rPr>
        <w:tab/>
        <w:t xml:space="preserve">Wang, C., Wang, S. Insect Pathogenic Fungi: Genomics, Molecular Interactions, and Genetic Improvements. </w:t>
      </w:r>
      <w:r w:rsidRPr="0094202D">
        <w:rPr>
          <w:rFonts w:ascii="Calibri" w:hAnsi="Calibri" w:cs="Calibri"/>
          <w:i/>
          <w:iCs/>
          <w:color w:val="auto"/>
          <w:szCs w:val="24"/>
          <w:lang w:val="en-US"/>
        </w:rPr>
        <w:t>Annual Review of Entomology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62</w:t>
      </w:r>
      <w:r w:rsidRPr="0094202D">
        <w:rPr>
          <w:rFonts w:ascii="Calibri" w:hAnsi="Calibri" w:cs="Calibri"/>
          <w:color w:val="auto"/>
          <w:szCs w:val="24"/>
          <w:lang w:val="en-US"/>
        </w:rPr>
        <w:t>, 73–90, doi: 10.1146/annurev-ento-031616-035509 (2017).</w:t>
      </w:r>
    </w:p>
    <w:p w14:paraId="00B12386"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5.</w:t>
      </w:r>
      <w:r w:rsidRPr="0094202D">
        <w:rPr>
          <w:rFonts w:ascii="Calibri" w:hAnsi="Calibri" w:cs="Calibri"/>
          <w:color w:val="auto"/>
          <w:szCs w:val="24"/>
          <w:lang w:val="en-US"/>
        </w:rPr>
        <w:tab/>
        <w:t xml:space="preserve">Etxebeste, O., Espeso, E.A. Aspergillus nidulans in the post-genomic era: a top-model filamentous fungus for the study of signaling and homeostasis mechanisms. </w:t>
      </w:r>
      <w:r w:rsidRPr="0094202D">
        <w:rPr>
          <w:rFonts w:ascii="Calibri" w:hAnsi="Calibri" w:cs="Calibri"/>
          <w:i/>
          <w:iCs/>
          <w:color w:val="auto"/>
          <w:szCs w:val="24"/>
          <w:lang w:val="en-US"/>
        </w:rPr>
        <w:t>International Microbiology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23</w:t>
      </w:r>
      <w:r w:rsidRPr="0094202D">
        <w:rPr>
          <w:rFonts w:ascii="Calibri" w:hAnsi="Calibri" w:cs="Calibri"/>
          <w:color w:val="auto"/>
          <w:szCs w:val="24"/>
          <w:lang w:val="en-US"/>
        </w:rPr>
        <w:t xml:space="preserve"> (1), 5–22, doi: 10.1007/s10123-019-00064-6 (2020).</w:t>
      </w:r>
    </w:p>
    <w:p w14:paraId="26AC6E39"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6.</w:t>
      </w:r>
      <w:r w:rsidRPr="0094202D">
        <w:rPr>
          <w:rFonts w:ascii="Calibri" w:hAnsi="Calibri" w:cs="Calibri"/>
          <w:color w:val="auto"/>
          <w:szCs w:val="24"/>
          <w:lang w:val="en-US"/>
        </w:rPr>
        <w:tab/>
        <w:t xml:space="preserve">Riquelme, M. </w:t>
      </w:r>
      <w:r w:rsidRPr="0094202D">
        <w:rPr>
          <w:rFonts w:ascii="Calibri" w:hAnsi="Calibri" w:cs="Calibri"/>
          <w:i/>
          <w:iCs/>
          <w:color w:val="auto"/>
          <w:szCs w:val="24"/>
          <w:lang w:val="en-US"/>
        </w:rPr>
        <w:t>et al.</w:t>
      </w:r>
      <w:r w:rsidRPr="0094202D">
        <w:rPr>
          <w:rFonts w:ascii="Calibri" w:hAnsi="Calibri" w:cs="Calibri"/>
          <w:color w:val="auto"/>
          <w:szCs w:val="24"/>
          <w:lang w:val="en-US"/>
        </w:rPr>
        <w:t xml:space="preserve"> Fungal Morphogenesis, from the Polarized Growth of Hyphae to Complex Reproduction and Infection Structures. </w:t>
      </w:r>
      <w:r w:rsidRPr="0094202D">
        <w:rPr>
          <w:rFonts w:ascii="Calibri" w:hAnsi="Calibri" w:cs="Calibri"/>
          <w:i/>
          <w:iCs/>
          <w:color w:val="auto"/>
          <w:szCs w:val="24"/>
          <w:lang w:val="en-US"/>
        </w:rPr>
        <w:t xml:space="preserve">Microbiology and Molecular Biology </w:t>
      </w:r>
      <w:proofErr w:type="gramStart"/>
      <w:r w:rsidRPr="0094202D">
        <w:rPr>
          <w:rFonts w:ascii="Calibri" w:hAnsi="Calibri" w:cs="Calibri"/>
          <w:i/>
          <w:iCs/>
          <w:color w:val="auto"/>
          <w:szCs w:val="24"/>
          <w:lang w:val="en-US"/>
        </w:rPr>
        <w:t>Reviews :</w:t>
      </w:r>
      <w:proofErr w:type="gramEnd"/>
      <w:r w:rsidRPr="0094202D">
        <w:rPr>
          <w:rFonts w:ascii="Calibri" w:hAnsi="Calibri" w:cs="Calibri"/>
          <w:i/>
          <w:iCs/>
          <w:color w:val="auto"/>
          <w:szCs w:val="24"/>
          <w:lang w:val="en-US"/>
        </w:rPr>
        <w:t xml:space="preserve"> MMBR</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82</w:t>
      </w:r>
      <w:r w:rsidRPr="0094202D">
        <w:rPr>
          <w:rFonts w:ascii="Calibri" w:hAnsi="Calibri" w:cs="Calibri"/>
          <w:color w:val="auto"/>
          <w:szCs w:val="24"/>
          <w:lang w:val="en-US"/>
        </w:rPr>
        <w:t xml:space="preserve"> (2), doi: 10.1128/MMBR.00068-17 (2018).</w:t>
      </w:r>
    </w:p>
    <w:p w14:paraId="400D506F"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7.</w:t>
      </w:r>
      <w:r w:rsidRPr="0094202D">
        <w:rPr>
          <w:rFonts w:ascii="Calibri" w:hAnsi="Calibri" w:cs="Calibri"/>
          <w:color w:val="auto"/>
          <w:szCs w:val="24"/>
          <w:lang w:val="en-US"/>
        </w:rPr>
        <w:tab/>
        <w:t xml:space="preserve">Athanasopoulos, A., André, B., Sophianopoulou, V., Gournas, C. Fungal plasma membrane domains. </w:t>
      </w:r>
      <w:r w:rsidRPr="0094202D">
        <w:rPr>
          <w:rFonts w:ascii="Calibri" w:hAnsi="Calibri" w:cs="Calibri"/>
          <w:i/>
          <w:iCs/>
          <w:color w:val="auto"/>
          <w:szCs w:val="24"/>
          <w:lang w:val="en-US"/>
        </w:rPr>
        <w:t>FEMS Microbiology Reviews</w:t>
      </w:r>
      <w:r w:rsidRPr="0094202D">
        <w:rPr>
          <w:rFonts w:ascii="Calibri" w:hAnsi="Calibri" w:cs="Calibri"/>
          <w:color w:val="auto"/>
          <w:szCs w:val="24"/>
          <w:lang w:val="en-US"/>
        </w:rPr>
        <w:t>. fuz022, doi: 10.1093/femsre/fuz022 (2019).</w:t>
      </w:r>
    </w:p>
    <w:p w14:paraId="59D37B7E"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8.</w:t>
      </w:r>
      <w:r w:rsidRPr="0094202D">
        <w:rPr>
          <w:rFonts w:ascii="Calibri" w:hAnsi="Calibri" w:cs="Calibri"/>
          <w:color w:val="auto"/>
          <w:szCs w:val="24"/>
          <w:lang w:val="en-US"/>
        </w:rPr>
        <w:tab/>
        <w:t xml:space="preserve">Pantazopoulou, A., Peñalva, M.A. Organization and Dynamics of the Aspergillus nidulans Golgi during Apical Extension and Mitosis. </w:t>
      </w:r>
      <w:r w:rsidRPr="0094202D">
        <w:rPr>
          <w:rFonts w:ascii="Calibri" w:hAnsi="Calibri" w:cs="Calibri"/>
          <w:i/>
          <w:iCs/>
          <w:color w:val="auto"/>
          <w:szCs w:val="24"/>
          <w:lang w:val="en-US"/>
        </w:rPr>
        <w:t>Molecular Biology of the Cell</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20</w:t>
      </w:r>
      <w:r w:rsidRPr="0094202D">
        <w:rPr>
          <w:rFonts w:ascii="Calibri" w:hAnsi="Calibri" w:cs="Calibri"/>
          <w:color w:val="auto"/>
          <w:szCs w:val="24"/>
          <w:lang w:val="en-US"/>
        </w:rPr>
        <w:t xml:space="preserve"> (20), 4335–4347, doi: 10.1091/</w:t>
      </w:r>
      <w:proofErr w:type="gramStart"/>
      <w:r w:rsidRPr="0094202D">
        <w:rPr>
          <w:rFonts w:ascii="Calibri" w:hAnsi="Calibri" w:cs="Calibri"/>
          <w:color w:val="auto"/>
          <w:szCs w:val="24"/>
          <w:lang w:val="en-US"/>
        </w:rPr>
        <w:t>mbc.E</w:t>
      </w:r>
      <w:proofErr w:type="gramEnd"/>
      <w:r w:rsidRPr="0094202D">
        <w:rPr>
          <w:rFonts w:ascii="Calibri" w:hAnsi="Calibri" w:cs="Calibri"/>
          <w:color w:val="auto"/>
          <w:szCs w:val="24"/>
          <w:lang w:val="en-US"/>
        </w:rPr>
        <w:t>09-03-0254 (2009).</w:t>
      </w:r>
    </w:p>
    <w:p w14:paraId="213565BF"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9.</w:t>
      </w:r>
      <w:r w:rsidRPr="0094202D">
        <w:rPr>
          <w:rFonts w:ascii="Calibri" w:hAnsi="Calibri" w:cs="Calibri"/>
          <w:color w:val="auto"/>
          <w:szCs w:val="24"/>
          <w:lang w:val="en-US"/>
        </w:rPr>
        <w:tab/>
        <w:t xml:space="preserve">Bayram, Ö., Feussner, K., Dumkow, M., Herrfurth, C., Feussner, I., Braus, G.H. Changes of global gene expression and secondary metabolite accumulation during light-dependent Aspergillus nidulans development. </w:t>
      </w:r>
      <w:r w:rsidRPr="0094202D">
        <w:rPr>
          <w:rFonts w:ascii="Calibri" w:hAnsi="Calibri" w:cs="Calibri"/>
          <w:i/>
          <w:iCs/>
          <w:color w:val="auto"/>
          <w:szCs w:val="24"/>
          <w:lang w:val="en-US"/>
        </w:rPr>
        <w:t>Fungal Genetics and 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87</w:t>
      </w:r>
      <w:r w:rsidRPr="0094202D">
        <w:rPr>
          <w:rFonts w:ascii="Calibri" w:hAnsi="Calibri" w:cs="Calibri"/>
          <w:color w:val="auto"/>
          <w:szCs w:val="24"/>
          <w:lang w:val="en-US"/>
        </w:rPr>
        <w:t>, 30–53, doi: 10.1016/j.fgb.2016.01.004 (2016).</w:t>
      </w:r>
    </w:p>
    <w:p w14:paraId="188D031E"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10.</w:t>
      </w:r>
      <w:r w:rsidRPr="0094202D">
        <w:rPr>
          <w:rFonts w:ascii="Calibri" w:hAnsi="Calibri" w:cs="Calibri"/>
          <w:color w:val="auto"/>
          <w:szCs w:val="24"/>
          <w:lang w:val="en-US"/>
        </w:rPr>
        <w:tab/>
        <w:t xml:space="preserve">Yu, J.-H. Regulation of Development in Aspergillus nidulans and Aspergillus fumigatus. </w:t>
      </w:r>
      <w:r w:rsidRPr="0094202D">
        <w:rPr>
          <w:rFonts w:ascii="Calibri" w:hAnsi="Calibri" w:cs="Calibri"/>
          <w:i/>
          <w:iCs/>
          <w:color w:val="auto"/>
          <w:szCs w:val="24"/>
          <w:lang w:val="en-US"/>
        </w:rPr>
        <w:t>Mycobiology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38</w:t>
      </w:r>
      <w:r w:rsidRPr="0094202D">
        <w:rPr>
          <w:rFonts w:ascii="Calibri" w:hAnsi="Calibri" w:cs="Calibri"/>
          <w:color w:val="auto"/>
          <w:szCs w:val="24"/>
          <w:lang w:val="en-US"/>
        </w:rPr>
        <w:t xml:space="preserve"> (4), 229–237, doi: 10.4489/MYCO.2010.38.4.229 (2010).</w:t>
      </w:r>
    </w:p>
    <w:p w14:paraId="74BD483F" w14:textId="24972586"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11.</w:t>
      </w:r>
      <w:r w:rsidRPr="0094202D">
        <w:rPr>
          <w:rFonts w:ascii="Calibri" w:hAnsi="Calibri" w:cs="Calibri"/>
          <w:color w:val="auto"/>
          <w:szCs w:val="24"/>
          <w:lang w:val="en-US"/>
        </w:rPr>
        <w:tab/>
        <w:t xml:space="preserve">Tomkins, R.G. Measuring growth: The petri dish method. </w:t>
      </w:r>
      <w:r w:rsidR="007C6A79">
        <w:rPr>
          <w:rFonts w:ascii="Calibri" w:hAnsi="Calibri" w:cs="Calibri"/>
          <w:i/>
          <w:iCs/>
          <w:color w:val="auto"/>
          <w:szCs w:val="24"/>
          <w:lang w:val="en-US"/>
        </w:rPr>
        <w:t xml:space="preserve">Transactions of the British Mycological </w:t>
      </w:r>
      <w:r w:rsidR="007C6A79" w:rsidRPr="007C6A79">
        <w:rPr>
          <w:rFonts w:ascii="Calibri" w:hAnsi="Calibri" w:cs="Calibri"/>
          <w:i/>
          <w:iCs/>
          <w:color w:val="auto"/>
          <w:szCs w:val="24"/>
          <w:lang w:val="en-US"/>
        </w:rPr>
        <w:t>Society</w:t>
      </w:r>
      <w:r w:rsidR="007C6A79">
        <w:rPr>
          <w:rFonts w:ascii="Calibri" w:hAnsi="Calibri" w:cs="Calibri"/>
          <w:color w:val="auto"/>
          <w:szCs w:val="24"/>
          <w:lang w:val="en-US"/>
        </w:rPr>
        <w:t xml:space="preserve">. </w:t>
      </w:r>
      <w:r w:rsidR="007C6A79" w:rsidRPr="007C6A79">
        <w:rPr>
          <w:rFonts w:ascii="Calibri" w:hAnsi="Calibri" w:cs="Calibri"/>
          <w:b/>
          <w:bCs/>
          <w:color w:val="auto"/>
          <w:szCs w:val="24"/>
          <w:lang w:val="en-US"/>
        </w:rPr>
        <w:t>17</w:t>
      </w:r>
      <w:r w:rsidR="007C6A79">
        <w:rPr>
          <w:rFonts w:ascii="Calibri" w:hAnsi="Calibri" w:cs="Calibri"/>
          <w:color w:val="auto"/>
          <w:szCs w:val="24"/>
          <w:lang w:val="en-US"/>
        </w:rPr>
        <w:t xml:space="preserve"> (1-2), 150-153</w:t>
      </w:r>
      <w:r w:rsidRPr="0094202D">
        <w:rPr>
          <w:rFonts w:ascii="Calibri" w:hAnsi="Calibri" w:cs="Calibri"/>
          <w:color w:val="auto"/>
          <w:szCs w:val="24"/>
          <w:lang w:val="en-US"/>
        </w:rPr>
        <w:t xml:space="preserve"> (1932).</w:t>
      </w:r>
    </w:p>
    <w:p w14:paraId="1C899B7D"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12.</w:t>
      </w:r>
      <w:r w:rsidRPr="0094202D">
        <w:rPr>
          <w:rFonts w:ascii="Calibri" w:hAnsi="Calibri" w:cs="Calibri"/>
          <w:color w:val="auto"/>
          <w:szCs w:val="24"/>
          <w:lang w:val="en-US"/>
        </w:rPr>
        <w:tab/>
        <w:t xml:space="preserve">Gifford, D.R., Schoustra, S.E. Modelling colony population growth in the filamentous fungus Aspergillus nidulans. </w:t>
      </w:r>
      <w:r w:rsidRPr="0094202D">
        <w:rPr>
          <w:rFonts w:ascii="Calibri" w:hAnsi="Calibri" w:cs="Calibri"/>
          <w:i/>
          <w:iCs/>
          <w:color w:val="auto"/>
          <w:szCs w:val="24"/>
          <w:lang w:val="en-US"/>
        </w:rPr>
        <w:t>Journal of Theoretical 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320</w:t>
      </w:r>
      <w:r w:rsidRPr="0094202D">
        <w:rPr>
          <w:rFonts w:ascii="Calibri" w:hAnsi="Calibri" w:cs="Calibri"/>
          <w:color w:val="auto"/>
          <w:szCs w:val="24"/>
          <w:lang w:val="en-US"/>
        </w:rPr>
        <w:t>, 124–130, doi: 10.1016/j.jtbi.2012.12.003 (2013).</w:t>
      </w:r>
    </w:p>
    <w:p w14:paraId="661ED4F6"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lastRenderedPageBreak/>
        <w:t>13.</w:t>
      </w:r>
      <w:r w:rsidRPr="0094202D">
        <w:rPr>
          <w:rFonts w:ascii="Calibri" w:hAnsi="Calibri" w:cs="Calibri"/>
          <w:color w:val="auto"/>
          <w:szCs w:val="24"/>
          <w:lang w:val="en-US"/>
        </w:rPr>
        <w:tab/>
        <w:t xml:space="preserve">Kasprowicz, R., Suman, R., O’Toole, P. Characterising live cell behaviour: Traditional label-free and quantitative phase imaging approaches. </w:t>
      </w:r>
      <w:r w:rsidRPr="0094202D">
        <w:rPr>
          <w:rFonts w:ascii="Calibri" w:hAnsi="Calibri" w:cs="Calibri"/>
          <w:i/>
          <w:iCs/>
          <w:color w:val="auto"/>
          <w:szCs w:val="24"/>
          <w:lang w:val="en-US"/>
        </w:rPr>
        <w:t>The International Journal of Biochemistry &amp; Cell 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84</w:t>
      </w:r>
      <w:r w:rsidRPr="0094202D">
        <w:rPr>
          <w:rFonts w:ascii="Calibri" w:hAnsi="Calibri" w:cs="Calibri"/>
          <w:color w:val="auto"/>
          <w:szCs w:val="24"/>
          <w:lang w:val="en-US"/>
        </w:rPr>
        <w:t>, 89–95, doi: 10.1016/j.biocel.2017.01.004 (2017).</w:t>
      </w:r>
    </w:p>
    <w:p w14:paraId="47DCD74E"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14.</w:t>
      </w:r>
      <w:r w:rsidRPr="0094202D">
        <w:rPr>
          <w:rFonts w:ascii="Calibri" w:hAnsi="Calibri" w:cs="Calibri"/>
          <w:color w:val="auto"/>
          <w:szCs w:val="24"/>
          <w:lang w:val="en-US"/>
        </w:rPr>
        <w:tab/>
        <w:t xml:space="preserve">Aknoun, S. </w:t>
      </w:r>
      <w:r w:rsidRPr="0094202D">
        <w:rPr>
          <w:rFonts w:ascii="Calibri" w:hAnsi="Calibri" w:cs="Calibri"/>
          <w:i/>
          <w:iCs/>
          <w:color w:val="auto"/>
          <w:szCs w:val="24"/>
          <w:lang w:val="en-US"/>
        </w:rPr>
        <w:t>et al.</w:t>
      </w:r>
      <w:r w:rsidRPr="0094202D">
        <w:rPr>
          <w:rFonts w:ascii="Calibri" w:hAnsi="Calibri" w:cs="Calibri"/>
          <w:color w:val="auto"/>
          <w:szCs w:val="24"/>
          <w:lang w:val="en-US"/>
        </w:rPr>
        <w:t xml:space="preserve"> Quantitative phase microscopy for non-invasive live cell population monitoring. </w:t>
      </w:r>
      <w:r w:rsidRPr="0094202D">
        <w:rPr>
          <w:rFonts w:ascii="Calibri" w:hAnsi="Calibri" w:cs="Calibri"/>
          <w:i/>
          <w:iCs/>
          <w:color w:val="auto"/>
          <w:szCs w:val="24"/>
          <w:lang w:val="en-US"/>
        </w:rPr>
        <w:t>Scientific Reports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11</w:t>
      </w:r>
      <w:r w:rsidRPr="0094202D">
        <w:rPr>
          <w:rFonts w:ascii="Calibri" w:hAnsi="Calibri" w:cs="Calibri"/>
          <w:color w:val="auto"/>
          <w:szCs w:val="24"/>
          <w:lang w:val="en-US"/>
        </w:rPr>
        <w:t>, doi: 10.1038/s41598-021-83537-x (2021).</w:t>
      </w:r>
    </w:p>
    <w:p w14:paraId="7E3CA16D"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15.</w:t>
      </w:r>
      <w:r w:rsidRPr="0094202D">
        <w:rPr>
          <w:rFonts w:ascii="Calibri" w:hAnsi="Calibri" w:cs="Calibri"/>
          <w:color w:val="auto"/>
          <w:szCs w:val="24"/>
          <w:lang w:val="en-US"/>
        </w:rPr>
        <w:tab/>
        <w:t xml:space="preserve">Chessel, A., Carazo Salas, R.E. From observing to predicting single-cell structure and function with high-throughput/high-content microscopy. </w:t>
      </w:r>
      <w:r w:rsidRPr="0094202D">
        <w:rPr>
          <w:rFonts w:ascii="Calibri" w:hAnsi="Calibri" w:cs="Calibri"/>
          <w:i/>
          <w:iCs/>
          <w:color w:val="auto"/>
          <w:szCs w:val="24"/>
          <w:lang w:val="en-US"/>
        </w:rPr>
        <w:t>Essays in Biochemistry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63</w:t>
      </w:r>
      <w:r w:rsidRPr="0094202D">
        <w:rPr>
          <w:rFonts w:ascii="Calibri" w:hAnsi="Calibri" w:cs="Calibri"/>
          <w:color w:val="auto"/>
          <w:szCs w:val="24"/>
          <w:lang w:val="en-US"/>
        </w:rPr>
        <w:t xml:space="preserve"> (2), 197–208, doi: 10.1042/EBC20180044 (2019).</w:t>
      </w:r>
    </w:p>
    <w:p w14:paraId="7709C77C"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16.</w:t>
      </w:r>
      <w:r w:rsidRPr="0094202D">
        <w:rPr>
          <w:rFonts w:ascii="Calibri" w:hAnsi="Calibri" w:cs="Calibri"/>
          <w:color w:val="auto"/>
          <w:szCs w:val="24"/>
          <w:lang w:val="en-US"/>
        </w:rPr>
        <w:tab/>
        <w:t xml:space="preserve">Todd, R.B., Davis, M.A., Hynes, M.J. Genetic manipulation of Aspergillus nidulans: meiotic progeny for genetic analysis and strain construction. </w:t>
      </w:r>
      <w:r w:rsidRPr="0094202D">
        <w:rPr>
          <w:rFonts w:ascii="Calibri" w:hAnsi="Calibri" w:cs="Calibri"/>
          <w:i/>
          <w:iCs/>
          <w:color w:val="auto"/>
          <w:szCs w:val="24"/>
          <w:lang w:val="en-US"/>
        </w:rPr>
        <w:t>Nature Protocols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2</w:t>
      </w:r>
      <w:r w:rsidRPr="0094202D">
        <w:rPr>
          <w:rFonts w:ascii="Calibri" w:hAnsi="Calibri" w:cs="Calibri"/>
          <w:color w:val="auto"/>
          <w:szCs w:val="24"/>
          <w:lang w:val="en-US"/>
        </w:rPr>
        <w:t xml:space="preserve"> (4), 811–821, doi: 10.1038/nprot.2007.112 (2007).</w:t>
      </w:r>
    </w:p>
    <w:p w14:paraId="4D36C7AC"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17.</w:t>
      </w:r>
      <w:r w:rsidRPr="0094202D">
        <w:rPr>
          <w:rFonts w:ascii="Calibri" w:hAnsi="Calibri" w:cs="Calibri"/>
          <w:color w:val="auto"/>
          <w:szCs w:val="24"/>
          <w:lang w:val="en-US"/>
        </w:rPr>
        <w:tab/>
        <w:t xml:space="preserve">Hickey, P.C., Swift, S.R., Roca, M.G., Read, N.D. Live-cell Imaging of Filamentous Fungi Using Vital Fluorescent Dyes and Confocal Microscopy. </w:t>
      </w:r>
      <w:r w:rsidRPr="0094202D">
        <w:rPr>
          <w:rFonts w:ascii="Calibri" w:hAnsi="Calibri" w:cs="Calibri"/>
          <w:i/>
          <w:iCs/>
          <w:color w:val="auto"/>
          <w:szCs w:val="24"/>
          <w:lang w:val="en-US"/>
        </w:rPr>
        <w:t>Methods in Microbiology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34</w:t>
      </w:r>
      <w:r w:rsidRPr="0094202D">
        <w:rPr>
          <w:rFonts w:ascii="Calibri" w:hAnsi="Calibri" w:cs="Calibri"/>
          <w:color w:val="auto"/>
          <w:szCs w:val="24"/>
          <w:lang w:val="en-US"/>
        </w:rPr>
        <w:t>, 63–87, doi: 10.1016/S0580-9517(04)34003-1 (2004).</w:t>
      </w:r>
    </w:p>
    <w:p w14:paraId="4996F36A"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18.</w:t>
      </w:r>
      <w:r w:rsidRPr="0094202D">
        <w:rPr>
          <w:rFonts w:ascii="Calibri" w:hAnsi="Calibri" w:cs="Calibri"/>
          <w:color w:val="auto"/>
          <w:szCs w:val="24"/>
          <w:lang w:val="en-US"/>
        </w:rPr>
        <w:tab/>
        <w:t xml:space="preserve">Trinci, A.P.J. A Kinetic Study of the Growth of Aspergillus nidulans and Other Fungi. </w:t>
      </w:r>
      <w:r w:rsidRPr="0094202D">
        <w:rPr>
          <w:rFonts w:ascii="Calibri" w:hAnsi="Calibri" w:cs="Calibri"/>
          <w:i/>
          <w:iCs/>
          <w:color w:val="auto"/>
          <w:szCs w:val="24"/>
          <w:lang w:val="en-US"/>
        </w:rPr>
        <w:t>Journal of General Microbiology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57</w:t>
      </w:r>
      <w:r w:rsidRPr="0094202D">
        <w:rPr>
          <w:rFonts w:ascii="Calibri" w:hAnsi="Calibri" w:cs="Calibri"/>
          <w:color w:val="auto"/>
          <w:szCs w:val="24"/>
          <w:lang w:val="en-US"/>
        </w:rPr>
        <w:t xml:space="preserve"> (1), 11–24, doi: 10.1099/00221287-57-1-11 (1969).</w:t>
      </w:r>
    </w:p>
    <w:p w14:paraId="3F0512DB" w14:textId="3D448B76"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19.</w:t>
      </w:r>
      <w:r w:rsidRPr="0094202D">
        <w:rPr>
          <w:rFonts w:ascii="Calibri" w:hAnsi="Calibri" w:cs="Calibri"/>
          <w:color w:val="auto"/>
          <w:szCs w:val="24"/>
          <w:lang w:val="en-US"/>
        </w:rPr>
        <w:tab/>
        <w:t xml:space="preserve">Lichius, A., Zeilinger, S. Application of Membrane and Cell Wall Selective Fluorescent Dyes for Live-Cell Imaging of Filamentous Fungi. </w:t>
      </w:r>
      <w:r w:rsidRPr="0094202D">
        <w:rPr>
          <w:rFonts w:ascii="Calibri" w:hAnsi="Calibri" w:cs="Calibri"/>
          <w:i/>
          <w:iCs/>
          <w:color w:val="auto"/>
          <w:szCs w:val="24"/>
          <w:lang w:val="en-US"/>
        </w:rPr>
        <w:t>Journal of Visualized Experiments</w:t>
      </w:r>
      <w:r w:rsidRPr="0094202D">
        <w:rPr>
          <w:rFonts w:ascii="Calibri" w:hAnsi="Calibri" w:cs="Calibri"/>
          <w:color w:val="auto"/>
          <w:szCs w:val="24"/>
          <w:lang w:val="en-US"/>
        </w:rPr>
        <w:t>. (153), e60613, doi: 10.3791/60613 (2019).</w:t>
      </w:r>
    </w:p>
    <w:p w14:paraId="40B1443C"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20.</w:t>
      </w:r>
      <w:r w:rsidRPr="0094202D">
        <w:rPr>
          <w:rFonts w:ascii="Calibri" w:hAnsi="Calibri" w:cs="Calibri"/>
          <w:color w:val="auto"/>
          <w:szCs w:val="24"/>
          <w:lang w:val="en-US"/>
        </w:rPr>
        <w:tab/>
        <w:t xml:space="preserve">Oomen, L.C.J.M., Sacher, R., Brocks, H.H.J., Zwier, J.M., Brakenhoff, G.J., Jalink, K. Immersion oil for high-resolution live-cell imaging at 37°C: optical and physical characteristics. </w:t>
      </w:r>
      <w:r w:rsidRPr="0094202D">
        <w:rPr>
          <w:rFonts w:ascii="Calibri" w:hAnsi="Calibri" w:cs="Calibri"/>
          <w:i/>
          <w:iCs/>
          <w:color w:val="auto"/>
          <w:szCs w:val="24"/>
          <w:lang w:val="en-US"/>
        </w:rPr>
        <w:t>Journal of Microscopy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232</w:t>
      </w:r>
      <w:r w:rsidRPr="0094202D">
        <w:rPr>
          <w:rFonts w:ascii="Calibri" w:hAnsi="Calibri" w:cs="Calibri"/>
          <w:color w:val="auto"/>
          <w:szCs w:val="24"/>
          <w:lang w:val="en-US"/>
        </w:rPr>
        <w:t xml:space="preserve"> (2), 353–361, doi: 10.1111/j.1365-2818.</w:t>
      </w:r>
      <w:proofErr w:type="gramStart"/>
      <w:r w:rsidRPr="0094202D">
        <w:rPr>
          <w:rFonts w:ascii="Calibri" w:hAnsi="Calibri" w:cs="Calibri"/>
          <w:color w:val="auto"/>
          <w:szCs w:val="24"/>
          <w:lang w:val="en-US"/>
        </w:rPr>
        <w:t>2008.02106.x</w:t>
      </w:r>
      <w:proofErr w:type="gramEnd"/>
      <w:r w:rsidRPr="0094202D">
        <w:rPr>
          <w:rFonts w:ascii="Calibri" w:hAnsi="Calibri" w:cs="Calibri"/>
          <w:color w:val="auto"/>
          <w:szCs w:val="24"/>
          <w:lang w:val="en-US"/>
        </w:rPr>
        <w:t xml:space="preserve"> (2008).</w:t>
      </w:r>
    </w:p>
    <w:p w14:paraId="6B93821E"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21.</w:t>
      </w:r>
      <w:r w:rsidRPr="0094202D">
        <w:rPr>
          <w:rFonts w:ascii="Calibri" w:hAnsi="Calibri" w:cs="Calibri"/>
          <w:color w:val="auto"/>
          <w:szCs w:val="24"/>
          <w:lang w:val="en-US"/>
        </w:rPr>
        <w:tab/>
        <w:t xml:space="preserve">Distel, M., Köster, R. In Vivo Time-Lapse Imaging of Zebrafish Embryonic Development. </w:t>
      </w:r>
      <w:r w:rsidRPr="0094202D">
        <w:rPr>
          <w:rFonts w:ascii="Calibri" w:hAnsi="Calibri" w:cs="Calibri"/>
          <w:i/>
          <w:iCs/>
          <w:color w:val="auto"/>
          <w:szCs w:val="24"/>
          <w:lang w:val="en-US"/>
        </w:rPr>
        <w:t>CSH protocols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2007</w:t>
      </w:r>
      <w:r w:rsidRPr="0094202D">
        <w:rPr>
          <w:rFonts w:ascii="Calibri" w:hAnsi="Calibri" w:cs="Calibri"/>
          <w:color w:val="auto"/>
          <w:szCs w:val="24"/>
          <w:lang w:val="en-US"/>
        </w:rPr>
        <w:t xml:space="preserve">, </w:t>
      </w:r>
      <w:proofErr w:type="gramStart"/>
      <w:r w:rsidRPr="0094202D">
        <w:rPr>
          <w:rFonts w:ascii="Calibri" w:hAnsi="Calibri" w:cs="Calibri"/>
          <w:color w:val="auto"/>
          <w:szCs w:val="24"/>
          <w:lang w:val="en-US"/>
        </w:rPr>
        <w:t>pdb.prot</w:t>
      </w:r>
      <w:proofErr w:type="gramEnd"/>
      <w:r w:rsidRPr="0094202D">
        <w:rPr>
          <w:rFonts w:ascii="Calibri" w:hAnsi="Calibri" w:cs="Calibri"/>
          <w:color w:val="auto"/>
          <w:szCs w:val="24"/>
          <w:lang w:val="en-US"/>
        </w:rPr>
        <w:t>4816, doi: 10.1101/pdb.prot4816 (2007).</w:t>
      </w:r>
    </w:p>
    <w:p w14:paraId="14F3AE50"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22.</w:t>
      </w:r>
      <w:r w:rsidRPr="0094202D">
        <w:rPr>
          <w:rFonts w:ascii="Calibri" w:hAnsi="Calibri" w:cs="Calibri"/>
          <w:color w:val="auto"/>
          <w:szCs w:val="24"/>
          <w:lang w:val="en-US"/>
        </w:rPr>
        <w:tab/>
        <w:t xml:space="preserve">Walzik, M. </w:t>
      </w:r>
      <w:r w:rsidRPr="0094202D">
        <w:rPr>
          <w:rFonts w:ascii="Calibri" w:hAnsi="Calibri" w:cs="Calibri"/>
          <w:i/>
          <w:iCs/>
          <w:color w:val="auto"/>
          <w:szCs w:val="24"/>
          <w:lang w:val="en-US"/>
        </w:rPr>
        <w:t>et al.</w:t>
      </w:r>
      <w:r w:rsidRPr="0094202D">
        <w:rPr>
          <w:rFonts w:ascii="Calibri" w:hAnsi="Calibri" w:cs="Calibri"/>
          <w:color w:val="auto"/>
          <w:szCs w:val="24"/>
          <w:lang w:val="en-US"/>
        </w:rPr>
        <w:t xml:space="preserve"> A portable low-cost long-term live-cell imaging platform for biomedical research and education. </w:t>
      </w:r>
      <w:r w:rsidRPr="0094202D">
        <w:rPr>
          <w:rFonts w:ascii="Calibri" w:hAnsi="Calibri" w:cs="Calibri"/>
          <w:i/>
          <w:iCs/>
          <w:color w:val="auto"/>
          <w:szCs w:val="24"/>
          <w:lang w:val="en-US"/>
        </w:rPr>
        <w:t>Biosensors and Bioelectronics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64</w:t>
      </w:r>
      <w:r w:rsidRPr="0094202D">
        <w:rPr>
          <w:rFonts w:ascii="Calibri" w:hAnsi="Calibri" w:cs="Calibri"/>
          <w:color w:val="auto"/>
          <w:szCs w:val="24"/>
          <w:lang w:val="en-US"/>
        </w:rPr>
        <w:t>, doi: 10.1016/j.bios.2014.09.061 (2014).</w:t>
      </w:r>
    </w:p>
    <w:p w14:paraId="6372FED0"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23.</w:t>
      </w:r>
      <w:r w:rsidRPr="0094202D">
        <w:rPr>
          <w:rFonts w:ascii="Calibri" w:hAnsi="Calibri" w:cs="Calibri"/>
          <w:color w:val="auto"/>
          <w:szCs w:val="24"/>
          <w:lang w:val="en-US"/>
        </w:rPr>
        <w:tab/>
        <w:t xml:space="preserve">Frigault, M.M., Lacoste, J., Swift, J.L., Brown, C.M. Live-cell microscopy – tips and tools. </w:t>
      </w:r>
      <w:r w:rsidRPr="0094202D">
        <w:rPr>
          <w:rFonts w:ascii="Calibri" w:hAnsi="Calibri" w:cs="Calibri"/>
          <w:i/>
          <w:iCs/>
          <w:color w:val="auto"/>
          <w:szCs w:val="24"/>
          <w:lang w:val="en-US"/>
        </w:rPr>
        <w:t>Journal of Cell Science</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122</w:t>
      </w:r>
      <w:r w:rsidRPr="0094202D">
        <w:rPr>
          <w:rFonts w:ascii="Calibri" w:hAnsi="Calibri" w:cs="Calibri"/>
          <w:color w:val="auto"/>
          <w:szCs w:val="24"/>
          <w:lang w:val="en-US"/>
        </w:rPr>
        <w:t xml:space="preserve"> (6), 753–767, doi: 10.1242/jcs.033837 (2009).</w:t>
      </w:r>
    </w:p>
    <w:p w14:paraId="4DA663E7"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24.</w:t>
      </w:r>
      <w:r w:rsidRPr="0094202D">
        <w:rPr>
          <w:rFonts w:ascii="Calibri" w:hAnsi="Calibri" w:cs="Calibri"/>
          <w:color w:val="auto"/>
          <w:szCs w:val="24"/>
          <w:lang w:val="en-US"/>
        </w:rPr>
        <w:tab/>
        <w:t xml:space="preserve">North, A.J. Seeing is believing? A beginners’ guide to practical pitfalls in image acquisition. </w:t>
      </w:r>
      <w:r w:rsidRPr="0094202D">
        <w:rPr>
          <w:rFonts w:ascii="Calibri" w:hAnsi="Calibri" w:cs="Calibri"/>
          <w:i/>
          <w:iCs/>
          <w:color w:val="auto"/>
          <w:szCs w:val="24"/>
          <w:lang w:val="en-US"/>
        </w:rPr>
        <w:t>The Journal of Cell 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172</w:t>
      </w:r>
      <w:r w:rsidRPr="0094202D">
        <w:rPr>
          <w:rFonts w:ascii="Calibri" w:hAnsi="Calibri" w:cs="Calibri"/>
          <w:color w:val="auto"/>
          <w:szCs w:val="24"/>
          <w:lang w:val="en-US"/>
        </w:rPr>
        <w:t xml:space="preserve"> (1), 9–18, doi: 10.1083/jcb.200507103 (2006).</w:t>
      </w:r>
    </w:p>
    <w:p w14:paraId="035375CE"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25.</w:t>
      </w:r>
      <w:r w:rsidRPr="0094202D">
        <w:rPr>
          <w:rFonts w:ascii="Calibri" w:hAnsi="Calibri" w:cs="Calibri"/>
          <w:color w:val="auto"/>
          <w:szCs w:val="24"/>
          <w:lang w:val="en-US"/>
        </w:rPr>
        <w:tab/>
        <w:t xml:space="preserve">Schindelin, J. </w:t>
      </w:r>
      <w:r w:rsidRPr="0094202D">
        <w:rPr>
          <w:rFonts w:ascii="Calibri" w:hAnsi="Calibri" w:cs="Calibri"/>
          <w:i/>
          <w:iCs/>
          <w:color w:val="auto"/>
          <w:szCs w:val="24"/>
          <w:lang w:val="en-US"/>
        </w:rPr>
        <w:t>et al.</w:t>
      </w:r>
      <w:r w:rsidRPr="0094202D">
        <w:rPr>
          <w:rFonts w:ascii="Calibri" w:hAnsi="Calibri" w:cs="Calibri"/>
          <w:color w:val="auto"/>
          <w:szCs w:val="24"/>
          <w:lang w:val="en-US"/>
        </w:rPr>
        <w:t xml:space="preserve"> Fiji: an open-source platform for biological-image analysis. </w:t>
      </w:r>
      <w:r w:rsidRPr="0094202D">
        <w:rPr>
          <w:rFonts w:ascii="Calibri" w:hAnsi="Calibri" w:cs="Calibri"/>
          <w:i/>
          <w:iCs/>
          <w:color w:val="auto"/>
          <w:szCs w:val="24"/>
          <w:lang w:val="en-US"/>
        </w:rPr>
        <w:t>Nature Methods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9</w:t>
      </w:r>
      <w:r w:rsidRPr="0094202D">
        <w:rPr>
          <w:rFonts w:ascii="Calibri" w:hAnsi="Calibri" w:cs="Calibri"/>
          <w:color w:val="auto"/>
          <w:szCs w:val="24"/>
          <w:lang w:val="en-US"/>
        </w:rPr>
        <w:t xml:space="preserve"> (7), 676–682, doi: 10.1038/nmeth.2019 (2012).</w:t>
      </w:r>
    </w:p>
    <w:p w14:paraId="33DB0DFE"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26.</w:t>
      </w:r>
      <w:r w:rsidRPr="0094202D">
        <w:rPr>
          <w:rFonts w:ascii="Calibri" w:hAnsi="Calibri" w:cs="Calibri"/>
          <w:color w:val="auto"/>
          <w:szCs w:val="24"/>
          <w:lang w:val="en-US"/>
        </w:rPr>
        <w:tab/>
        <w:t xml:space="preserve">Miura, K. Bleach correction ImageJ plugin for compensating the photobleaching of time-lapse sequences. </w:t>
      </w:r>
      <w:r w:rsidRPr="0094202D">
        <w:rPr>
          <w:rFonts w:ascii="Calibri" w:hAnsi="Calibri" w:cs="Calibri"/>
          <w:i/>
          <w:iCs/>
          <w:color w:val="auto"/>
          <w:szCs w:val="24"/>
          <w:lang w:val="en-US"/>
        </w:rPr>
        <w:t>F1000Research</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9</w:t>
      </w:r>
      <w:r w:rsidRPr="0094202D">
        <w:rPr>
          <w:rFonts w:ascii="Calibri" w:hAnsi="Calibri" w:cs="Calibri"/>
          <w:color w:val="auto"/>
          <w:szCs w:val="24"/>
          <w:lang w:val="en-US"/>
        </w:rPr>
        <w:t>, 1494, doi: 10.12688/f1000research.27171.1 (2020).</w:t>
      </w:r>
    </w:p>
    <w:p w14:paraId="75B49EEA"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27.</w:t>
      </w:r>
      <w:r w:rsidRPr="0094202D">
        <w:rPr>
          <w:rFonts w:ascii="Calibri" w:hAnsi="Calibri" w:cs="Calibri"/>
          <w:color w:val="auto"/>
          <w:szCs w:val="24"/>
          <w:lang w:val="en-US"/>
        </w:rPr>
        <w:tab/>
        <w:t xml:space="preserve">Meijering, E., Dzyubachyk, O., Smal, I. Methods for Cell and Particle Tracking. </w:t>
      </w:r>
      <w:r w:rsidRPr="0094202D">
        <w:rPr>
          <w:rFonts w:ascii="Calibri" w:hAnsi="Calibri" w:cs="Calibri"/>
          <w:i/>
          <w:iCs/>
          <w:color w:val="auto"/>
          <w:szCs w:val="24"/>
          <w:lang w:val="en-US"/>
        </w:rPr>
        <w:t>Methods in Enzymology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504</w:t>
      </w:r>
      <w:r w:rsidRPr="0094202D">
        <w:rPr>
          <w:rFonts w:ascii="Calibri" w:hAnsi="Calibri" w:cs="Calibri"/>
          <w:color w:val="auto"/>
          <w:szCs w:val="24"/>
          <w:lang w:val="en-US"/>
        </w:rPr>
        <w:t>, 183–200, doi: 10.1016/B978-0-12-391857-4.00009-4 (2012).</w:t>
      </w:r>
    </w:p>
    <w:p w14:paraId="2D417F74"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28.</w:t>
      </w:r>
      <w:r w:rsidRPr="0094202D">
        <w:rPr>
          <w:rFonts w:ascii="Calibri" w:hAnsi="Calibri" w:cs="Calibri"/>
          <w:color w:val="auto"/>
          <w:szCs w:val="24"/>
          <w:lang w:val="en-US"/>
        </w:rPr>
        <w:tab/>
        <w:t xml:space="preserve">Strovas, T.J., Lidstrom, M.E. Population heterogeneity in Methylobacterium extorquens AM1. </w:t>
      </w:r>
      <w:r w:rsidRPr="0094202D">
        <w:rPr>
          <w:rFonts w:ascii="Calibri" w:hAnsi="Calibri" w:cs="Calibri"/>
          <w:i/>
          <w:iCs/>
          <w:color w:val="auto"/>
          <w:szCs w:val="24"/>
          <w:lang w:val="en-US"/>
        </w:rPr>
        <w:t>Microbiology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155</w:t>
      </w:r>
      <w:r w:rsidRPr="0094202D">
        <w:rPr>
          <w:rFonts w:ascii="Calibri" w:hAnsi="Calibri" w:cs="Calibri"/>
          <w:color w:val="auto"/>
          <w:szCs w:val="24"/>
          <w:lang w:val="en-US"/>
        </w:rPr>
        <w:t xml:space="preserve"> (Pt 6), 2040–2048, doi: 10.1099/mic.0.025890-0 (2009).</w:t>
      </w:r>
    </w:p>
    <w:p w14:paraId="44C35623"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29.</w:t>
      </w:r>
      <w:r w:rsidRPr="0094202D">
        <w:rPr>
          <w:rFonts w:ascii="Calibri" w:hAnsi="Calibri" w:cs="Calibri"/>
          <w:color w:val="auto"/>
          <w:szCs w:val="24"/>
          <w:lang w:val="en-US"/>
        </w:rPr>
        <w:tab/>
        <w:t xml:space="preserve">Biratsi, A., Athanasopoulos, A., Kouvelis, V.N., Gournas, C., Sophianopoulou, V. A highly conserved mechanism for the detoxification and assimilation of the toxic phytoproduct L-azetidine-2-carboxylic acid in Aspergillus nidulans. </w:t>
      </w:r>
      <w:r w:rsidRPr="0094202D">
        <w:rPr>
          <w:rFonts w:ascii="Calibri" w:hAnsi="Calibri" w:cs="Calibri"/>
          <w:i/>
          <w:iCs/>
          <w:color w:val="auto"/>
          <w:szCs w:val="24"/>
          <w:lang w:val="en-US"/>
        </w:rPr>
        <w:t>Scientific Reports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11</w:t>
      </w:r>
      <w:r w:rsidRPr="0094202D">
        <w:rPr>
          <w:rFonts w:ascii="Calibri" w:hAnsi="Calibri" w:cs="Calibri"/>
          <w:color w:val="auto"/>
          <w:szCs w:val="24"/>
          <w:lang w:val="en-US"/>
        </w:rPr>
        <w:t xml:space="preserve"> (1), 7391, doi: 10.1038/s41598-021-86622-3 (2021).</w:t>
      </w:r>
    </w:p>
    <w:p w14:paraId="14CC641E"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30.</w:t>
      </w:r>
      <w:r w:rsidRPr="0094202D">
        <w:rPr>
          <w:rFonts w:ascii="Calibri" w:hAnsi="Calibri" w:cs="Calibri"/>
          <w:color w:val="auto"/>
          <w:szCs w:val="24"/>
          <w:lang w:val="en-US"/>
        </w:rPr>
        <w:tab/>
        <w:t xml:space="preserve">Athanasopoulos, A., Boleti, H., Scazzocchio, C., Sophianopoulou, V. Eisosome distribution </w:t>
      </w:r>
      <w:r w:rsidRPr="0094202D">
        <w:rPr>
          <w:rFonts w:ascii="Calibri" w:hAnsi="Calibri" w:cs="Calibri"/>
          <w:color w:val="auto"/>
          <w:szCs w:val="24"/>
          <w:lang w:val="en-US"/>
        </w:rPr>
        <w:lastRenderedPageBreak/>
        <w:t xml:space="preserve">and localization in the meiotic progeny of Aspergillus nidulans. </w:t>
      </w:r>
      <w:r w:rsidRPr="0094202D">
        <w:rPr>
          <w:rFonts w:ascii="Calibri" w:hAnsi="Calibri" w:cs="Calibri"/>
          <w:i/>
          <w:iCs/>
          <w:color w:val="auto"/>
          <w:szCs w:val="24"/>
          <w:lang w:val="en-US"/>
        </w:rPr>
        <w:t>Fungal Genetics and 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53</w:t>
      </w:r>
      <w:r w:rsidRPr="0094202D">
        <w:rPr>
          <w:rFonts w:ascii="Calibri" w:hAnsi="Calibri" w:cs="Calibri"/>
          <w:color w:val="auto"/>
          <w:szCs w:val="24"/>
          <w:lang w:val="en-US"/>
        </w:rPr>
        <w:t>, 84–96, doi: 10.1016/j.fgb.2013.01.002 (2013).</w:t>
      </w:r>
    </w:p>
    <w:p w14:paraId="00299FDB"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31.</w:t>
      </w:r>
      <w:r w:rsidRPr="0094202D">
        <w:rPr>
          <w:rFonts w:ascii="Calibri" w:hAnsi="Calibri" w:cs="Calibri"/>
          <w:color w:val="auto"/>
          <w:szCs w:val="24"/>
          <w:lang w:val="en-US"/>
        </w:rPr>
        <w:tab/>
        <w:t xml:space="preserve">Vangelatos, I., Roumelioti, K., Gournas, C., Suarez, T., Scazzocchio, C., Sophianopoulou, V. Eisosome Organization in the Filamentous AscomyceteAspergillus nidulans. </w:t>
      </w:r>
      <w:r w:rsidRPr="0094202D">
        <w:rPr>
          <w:rFonts w:ascii="Calibri" w:hAnsi="Calibri" w:cs="Calibri"/>
          <w:i/>
          <w:iCs/>
          <w:color w:val="auto"/>
          <w:szCs w:val="24"/>
          <w:lang w:val="en-US"/>
        </w:rPr>
        <w:t>Eukaryotic Cell</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9</w:t>
      </w:r>
      <w:r w:rsidRPr="0094202D">
        <w:rPr>
          <w:rFonts w:ascii="Calibri" w:hAnsi="Calibri" w:cs="Calibri"/>
          <w:color w:val="auto"/>
          <w:szCs w:val="24"/>
          <w:lang w:val="en-US"/>
        </w:rPr>
        <w:t xml:space="preserve"> (10), 1441–1454, doi: 10.1128/EC.00087-10 (2010).</w:t>
      </w:r>
    </w:p>
    <w:p w14:paraId="57E63693"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32.</w:t>
      </w:r>
      <w:r w:rsidRPr="0094202D">
        <w:rPr>
          <w:rFonts w:ascii="Calibri" w:hAnsi="Calibri" w:cs="Calibri"/>
          <w:color w:val="auto"/>
          <w:szCs w:val="24"/>
          <w:lang w:val="en-US"/>
        </w:rPr>
        <w:tab/>
        <w:t xml:space="preserve">Athanasopoulos, A., Gournas, C., Amillis, S., Sophianopoulou, V. Characterization of AnNce102 and its role in eisosome stability and sphingolipid biosynthesis. </w:t>
      </w:r>
      <w:r w:rsidRPr="0094202D">
        <w:rPr>
          <w:rFonts w:ascii="Calibri" w:hAnsi="Calibri" w:cs="Calibri"/>
          <w:i/>
          <w:iCs/>
          <w:color w:val="auto"/>
          <w:szCs w:val="24"/>
          <w:lang w:val="en-US"/>
        </w:rPr>
        <w:t>Scientific Reports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5</w:t>
      </w:r>
      <w:r w:rsidRPr="0094202D">
        <w:rPr>
          <w:rFonts w:ascii="Calibri" w:hAnsi="Calibri" w:cs="Calibri"/>
          <w:color w:val="auto"/>
          <w:szCs w:val="24"/>
          <w:lang w:val="en-US"/>
        </w:rPr>
        <w:t xml:space="preserve"> (1), doi: 10.1038/srep15200 (2015).</w:t>
      </w:r>
    </w:p>
    <w:p w14:paraId="35C89114"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33.</w:t>
      </w:r>
      <w:r w:rsidRPr="0094202D">
        <w:rPr>
          <w:rFonts w:ascii="Calibri" w:hAnsi="Calibri" w:cs="Calibri"/>
          <w:color w:val="auto"/>
          <w:szCs w:val="24"/>
          <w:lang w:val="en-US"/>
        </w:rPr>
        <w:tab/>
        <w:t xml:space="preserve">Peñalva, M.A. Tracing the endocytic pathway of Aspergillus nidulans with FM4-64. </w:t>
      </w:r>
      <w:r w:rsidRPr="0094202D">
        <w:rPr>
          <w:rFonts w:ascii="Calibri" w:hAnsi="Calibri" w:cs="Calibri"/>
          <w:i/>
          <w:iCs/>
          <w:color w:val="auto"/>
          <w:szCs w:val="24"/>
          <w:lang w:val="en-US"/>
        </w:rPr>
        <w:t>Fungal Genetics and 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42</w:t>
      </w:r>
      <w:r w:rsidRPr="0094202D">
        <w:rPr>
          <w:rFonts w:ascii="Calibri" w:hAnsi="Calibri" w:cs="Calibri"/>
          <w:color w:val="auto"/>
          <w:szCs w:val="24"/>
          <w:lang w:val="en-US"/>
        </w:rPr>
        <w:t xml:space="preserve"> (12), 963–975, doi: 10.1016/j.fgb.2005.09.004 (2005).</w:t>
      </w:r>
    </w:p>
    <w:p w14:paraId="6A726ECD"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34.</w:t>
      </w:r>
      <w:r w:rsidRPr="0094202D">
        <w:rPr>
          <w:rFonts w:ascii="Calibri" w:hAnsi="Calibri" w:cs="Calibri"/>
          <w:color w:val="auto"/>
          <w:szCs w:val="24"/>
          <w:lang w:val="en-US"/>
        </w:rPr>
        <w:tab/>
        <w:t xml:space="preserve">Versari, C. </w:t>
      </w:r>
      <w:r w:rsidRPr="0094202D">
        <w:rPr>
          <w:rFonts w:ascii="Calibri" w:hAnsi="Calibri" w:cs="Calibri"/>
          <w:i/>
          <w:iCs/>
          <w:color w:val="auto"/>
          <w:szCs w:val="24"/>
          <w:lang w:val="en-US"/>
        </w:rPr>
        <w:t>et al.</w:t>
      </w:r>
      <w:r w:rsidRPr="0094202D">
        <w:rPr>
          <w:rFonts w:ascii="Calibri" w:hAnsi="Calibri" w:cs="Calibri"/>
          <w:color w:val="auto"/>
          <w:szCs w:val="24"/>
          <w:lang w:val="en-US"/>
        </w:rPr>
        <w:t xml:space="preserve"> Long-term tracking of budding yeast cells in brightfield microscopy: CellStar and the Evaluation Platform. </w:t>
      </w:r>
      <w:r w:rsidRPr="0094202D">
        <w:rPr>
          <w:rFonts w:ascii="Calibri" w:hAnsi="Calibri" w:cs="Calibri"/>
          <w:i/>
          <w:iCs/>
          <w:color w:val="auto"/>
          <w:szCs w:val="24"/>
          <w:lang w:val="en-US"/>
        </w:rPr>
        <w:t>Journal of The Royal Society Interface</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14</w:t>
      </w:r>
      <w:r w:rsidRPr="0094202D">
        <w:rPr>
          <w:rFonts w:ascii="Calibri" w:hAnsi="Calibri" w:cs="Calibri"/>
          <w:color w:val="auto"/>
          <w:szCs w:val="24"/>
          <w:lang w:val="en-US"/>
        </w:rPr>
        <w:t xml:space="preserve"> (127), 20160705, doi: 10.1098/rsif.2016.0705 (2017).</w:t>
      </w:r>
    </w:p>
    <w:p w14:paraId="431193B3"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35.</w:t>
      </w:r>
      <w:r w:rsidRPr="0094202D">
        <w:rPr>
          <w:rFonts w:ascii="Calibri" w:hAnsi="Calibri" w:cs="Calibri"/>
          <w:color w:val="auto"/>
          <w:szCs w:val="24"/>
          <w:lang w:val="en-US"/>
        </w:rPr>
        <w:tab/>
        <w:t xml:space="preserve">Adams, T.H., Wieser, J.K., Yu, J.-H. Asexual Sporulation in Aspergillus nidulans. </w:t>
      </w:r>
      <w:r w:rsidRPr="0094202D">
        <w:rPr>
          <w:rFonts w:ascii="Calibri" w:hAnsi="Calibri" w:cs="Calibri"/>
          <w:i/>
          <w:iCs/>
          <w:color w:val="auto"/>
          <w:szCs w:val="24"/>
          <w:lang w:val="en-US"/>
        </w:rPr>
        <w:t>Microbiology and Molecular Biology Reviews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62</w:t>
      </w:r>
      <w:r w:rsidRPr="0094202D">
        <w:rPr>
          <w:rFonts w:ascii="Calibri" w:hAnsi="Calibri" w:cs="Calibri"/>
          <w:color w:val="auto"/>
          <w:szCs w:val="24"/>
          <w:lang w:val="en-US"/>
        </w:rPr>
        <w:t xml:space="preserve"> (1), 35–54 (1998).</w:t>
      </w:r>
    </w:p>
    <w:p w14:paraId="145C2314"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36.</w:t>
      </w:r>
      <w:r w:rsidRPr="0094202D">
        <w:rPr>
          <w:rFonts w:ascii="Calibri" w:hAnsi="Calibri" w:cs="Calibri"/>
          <w:color w:val="auto"/>
          <w:szCs w:val="24"/>
          <w:lang w:val="en-US"/>
        </w:rPr>
        <w:tab/>
        <w:t xml:space="preserve">Lagree, K., Desai, J.V., Finkel, J.S., Lanni, F. Microscopy of fungal biofilms. </w:t>
      </w:r>
      <w:r w:rsidRPr="0094202D">
        <w:rPr>
          <w:rFonts w:ascii="Calibri" w:hAnsi="Calibri" w:cs="Calibri"/>
          <w:i/>
          <w:iCs/>
          <w:color w:val="auto"/>
          <w:szCs w:val="24"/>
          <w:lang w:val="en-US"/>
        </w:rPr>
        <w:t>Current Opinion in Microbiology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43</w:t>
      </w:r>
      <w:r w:rsidRPr="0094202D">
        <w:rPr>
          <w:rFonts w:ascii="Calibri" w:hAnsi="Calibri" w:cs="Calibri"/>
          <w:color w:val="auto"/>
          <w:szCs w:val="24"/>
          <w:lang w:val="en-US"/>
        </w:rPr>
        <w:t>, 100–107, doi: 10.1016/j.mib.2017.12.008 (2018).</w:t>
      </w:r>
    </w:p>
    <w:p w14:paraId="2DBA8312"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37.</w:t>
      </w:r>
      <w:r w:rsidRPr="0094202D">
        <w:rPr>
          <w:rFonts w:ascii="Calibri" w:hAnsi="Calibri" w:cs="Calibri"/>
          <w:color w:val="auto"/>
          <w:szCs w:val="24"/>
          <w:lang w:val="en-US"/>
        </w:rPr>
        <w:tab/>
        <w:t xml:space="preserve">Brunk, M., Sputh, S., Doose, S., van de Linde, S., Terpitz, U. HyphaTracker: An ImageJ toolbox for time-resolved analysis of spore germination in filamentous fungi. </w:t>
      </w:r>
      <w:r w:rsidRPr="0094202D">
        <w:rPr>
          <w:rFonts w:ascii="Calibri" w:hAnsi="Calibri" w:cs="Calibri"/>
          <w:i/>
          <w:iCs/>
          <w:color w:val="auto"/>
          <w:szCs w:val="24"/>
          <w:lang w:val="en-US"/>
        </w:rPr>
        <w:t>Scientific Reports</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8</w:t>
      </w:r>
      <w:r w:rsidRPr="0094202D">
        <w:rPr>
          <w:rFonts w:ascii="Calibri" w:hAnsi="Calibri" w:cs="Calibri"/>
          <w:color w:val="auto"/>
          <w:szCs w:val="24"/>
          <w:lang w:val="en-US"/>
        </w:rPr>
        <w:t xml:space="preserve"> (1), 1–13, doi: 10.1038/s41598-017-19103-1 (2018).</w:t>
      </w:r>
    </w:p>
    <w:p w14:paraId="674303FB" w14:textId="77777777" w:rsidR="00C66049" w:rsidRPr="0094202D" w:rsidRDefault="00C66049" w:rsidP="004927EE">
      <w:pPr>
        <w:pStyle w:val="Bibliography"/>
        <w:tabs>
          <w:tab w:val="clear" w:pos="384"/>
        </w:tabs>
        <w:ind w:left="0" w:firstLine="0"/>
        <w:contextualSpacing/>
        <w:rPr>
          <w:rFonts w:ascii="Calibri" w:hAnsi="Calibri" w:cs="Calibri"/>
          <w:color w:val="auto"/>
          <w:szCs w:val="24"/>
          <w:lang w:val="en-US"/>
        </w:rPr>
      </w:pPr>
      <w:r w:rsidRPr="0094202D">
        <w:rPr>
          <w:rFonts w:ascii="Calibri" w:hAnsi="Calibri" w:cs="Calibri"/>
          <w:color w:val="auto"/>
          <w:szCs w:val="24"/>
          <w:lang w:val="en-US"/>
        </w:rPr>
        <w:t>38.</w:t>
      </w:r>
      <w:r w:rsidRPr="0094202D">
        <w:rPr>
          <w:rFonts w:ascii="Calibri" w:hAnsi="Calibri" w:cs="Calibri"/>
          <w:color w:val="auto"/>
          <w:szCs w:val="24"/>
          <w:lang w:val="en-US"/>
        </w:rPr>
        <w:tab/>
        <w:t xml:space="preserve">Baum, T., Navarro-Quezada, A., Knogge, W., Douchkov, D., Schweizer, P., Seiffert, U. HyphArea—Automated analysis of spatiotemporal fungal patterns. </w:t>
      </w:r>
      <w:r w:rsidRPr="0094202D">
        <w:rPr>
          <w:rFonts w:ascii="Calibri" w:hAnsi="Calibri" w:cs="Calibri"/>
          <w:i/>
          <w:iCs/>
          <w:color w:val="auto"/>
          <w:szCs w:val="24"/>
          <w:lang w:val="en-US"/>
        </w:rPr>
        <w:t>Journal of Plant Physiology</w:t>
      </w:r>
      <w:r w:rsidRPr="0094202D">
        <w:rPr>
          <w:rFonts w:ascii="Calibri" w:hAnsi="Calibri" w:cs="Calibri"/>
          <w:color w:val="auto"/>
          <w:szCs w:val="24"/>
          <w:lang w:val="en-US"/>
        </w:rPr>
        <w:t xml:space="preserve">. </w:t>
      </w:r>
      <w:r w:rsidRPr="0094202D">
        <w:rPr>
          <w:rFonts w:ascii="Calibri" w:hAnsi="Calibri" w:cs="Calibri"/>
          <w:b/>
          <w:bCs/>
          <w:color w:val="auto"/>
          <w:szCs w:val="24"/>
          <w:lang w:val="en-US"/>
        </w:rPr>
        <w:t>168</w:t>
      </w:r>
      <w:r w:rsidRPr="0094202D">
        <w:rPr>
          <w:rFonts w:ascii="Calibri" w:hAnsi="Calibri" w:cs="Calibri"/>
          <w:color w:val="auto"/>
          <w:szCs w:val="24"/>
          <w:lang w:val="en-US"/>
        </w:rPr>
        <w:t xml:space="preserve"> (1), 72–78, doi: 10.1016/j.jplph.2010.08.004 (2011).</w:t>
      </w:r>
    </w:p>
    <w:p w14:paraId="10FCA81A" w14:textId="77777777" w:rsidR="00C66049" w:rsidRPr="0094202D" w:rsidRDefault="00C66049" w:rsidP="004927EE">
      <w:pPr>
        <w:pStyle w:val="Bibliography"/>
        <w:tabs>
          <w:tab w:val="clear" w:pos="384"/>
        </w:tabs>
        <w:ind w:left="0" w:firstLine="0"/>
        <w:contextualSpacing/>
        <w:rPr>
          <w:rFonts w:ascii="Calibri" w:hAnsi="Calibri" w:cs="Calibri"/>
          <w:color w:val="auto"/>
          <w:szCs w:val="24"/>
        </w:rPr>
      </w:pPr>
      <w:r w:rsidRPr="0094202D">
        <w:rPr>
          <w:rFonts w:ascii="Calibri" w:hAnsi="Calibri" w:cs="Calibri"/>
          <w:color w:val="auto"/>
          <w:szCs w:val="24"/>
          <w:lang w:val="en-US"/>
        </w:rPr>
        <w:t>39.</w:t>
      </w:r>
      <w:r w:rsidRPr="0094202D">
        <w:rPr>
          <w:rFonts w:ascii="Calibri" w:hAnsi="Calibri" w:cs="Calibri"/>
          <w:color w:val="auto"/>
          <w:szCs w:val="24"/>
          <w:lang w:val="en-US"/>
        </w:rPr>
        <w:tab/>
        <w:t xml:space="preserve">Barry, D.J., Williams, G.A., Chan, C. Automated analysis of filamentous microbial morphology with AnaMorf. </w:t>
      </w:r>
      <w:r w:rsidRPr="0094202D">
        <w:rPr>
          <w:rFonts w:ascii="Calibri" w:hAnsi="Calibri" w:cs="Calibri"/>
          <w:i/>
          <w:iCs/>
          <w:color w:val="auto"/>
          <w:szCs w:val="24"/>
        </w:rPr>
        <w:t>Biotechnology Progress</w:t>
      </w:r>
      <w:r w:rsidRPr="0094202D">
        <w:rPr>
          <w:rFonts w:ascii="Calibri" w:hAnsi="Calibri" w:cs="Calibri"/>
          <w:color w:val="auto"/>
          <w:szCs w:val="24"/>
        </w:rPr>
        <w:t xml:space="preserve">. </w:t>
      </w:r>
      <w:r w:rsidRPr="0094202D">
        <w:rPr>
          <w:rFonts w:ascii="Calibri" w:hAnsi="Calibri" w:cs="Calibri"/>
          <w:b/>
          <w:bCs/>
          <w:color w:val="auto"/>
          <w:szCs w:val="24"/>
        </w:rPr>
        <w:t>31</w:t>
      </w:r>
      <w:r w:rsidRPr="0094202D">
        <w:rPr>
          <w:rFonts w:ascii="Calibri" w:hAnsi="Calibri" w:cs="Calibri"/>
          <w:color w:val="auto"/>
          <w:szCs w:val="24"/>
        </w:rPr>
        <w:t xml:space="preserve"> (3), 849–852, doi: 10.1002/btpr.2087 (2015).</w:t>
      </w:r>
    </w:p>
    <w:p w14:paraId="12CD4E1E" w14:textId="088ECC01" w:rsidR="00533B64" w:rsidRPr="0094202D" w:rsidRDefault="00533B64" w:rsidP="004927EE">
      <w:pPr>
        <w:spacing w:line="240" w:lineRule="auto"/>
        <w:contextualSpacing/>
        <w:rPr>
          <w:rFonts w:asciiTheme="minorHAnsi" w:hAnsiTheme="minorHAnsi" w:cstheme="minorHAnsi"/>
          <w:bCs/>
          <w:color w:val="auto"/>
          <w:szCs w:val="24"/>
          <w:lang w:val="en-US"/>
        </w:rPr>
      </w:pPr>
      <w:r w:rsidRPr="0094202D">
        <w:rPr>
          <w:rFonts w:asciiTheme="minorHAnsi" w:hAnsiTheme="minorHAnsi" w:cstheme="minorHAnsi"/>
          <w:bCs/>
          <w:color w:val="auto"/>
          <w:szCs w:val="24"/>
          <w:lang w:val="en-US"/>
        </w:rPr>
        <w:fldChar w:fldCharType="end"/>
      </w:r>
    </w:p>
    <w:p w14:paraId="693A926A" w14:textId="77777777" w:rsidR="00533B64" w:rsidRPr="0094202D" w:rsidRDefault="00533B64" w:rsidP="004927EE">
      <w:pPr>
        <w:spacing w:line="240" w:lineRule="auto"/>
        <w:contextualSpacing/>
        <w:rPr>
          <w:rFonts w:asciiTheme="minorHAnsi" w:hAnsiTheme="minorHAnsi" w:cstheme="minorHAnsi"/>
          <w:color w:val="auto"/>
          <w:szCs w:val="24"/>
          <w:lang w:val="en-US"/>
        </w:rPr>
      </w:pPr>
    </w:p>
    <w:sectPr w:rsidR="00533B64" w:rsidRPr="0094202D" w:rsidSect="00D91D43">
      <w:footerReference w:type="default" r:id="rId15"/>
      <w:pgSz w:w="12240" w:h="15840" w:code="1"/>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D2A16" w14:textId="77777777" w:rsidR="00DB6B45" w:rsidRDefault="00DB6B45" w:rsidP="00F66093">
      <w:pPr>
        <w:spacing w:line="240" w:lineRule="auto"/>
      </w:pPr>
      <w:r>
        <w:separator/>
      </w:r>
    </w:p>
  </w:endnote>
  <w:endnote w:type="continuationSeparator" w:id="0">
    <w:p w14:paraId="6ABB719E" w14:textId="77777777" w:rsidR="00DB6B45" w:rsidRDefault="00DB6B45" w:rsidP="00F66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altName w:val="Calibr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687766"/>
      <w:docPartObj>
        <w:docPartGallery w:val="Page Numbers (Bottom of Page)"/>
        <w:docPartUnique/>
      </w:docPartObj>
    </w:sdtPr>
    <w:sdtEndPr>
      <w:rPr>
        <w:noProof/>
      </w:rPr>
    </w:sdtEndPr>
    <w:sdtContent>
      <w:p w14:paraId="193D27E2" w14:textId="2F15056C" w:rsidR="004E2C39" w:rsidRDefault="004E2C39">
        <w:pPr>
          <w:pStyle w:val="Footer"/>
          <w:jc w:val="right"/>
        </w:pPr>
        <w:r>
          <w:fldChar w:fldCharType="begin"/>
        </w:r>
        <w:r>
          <w:instrText xml:space="preserve"> PAGE   \* MERGEFORMAT </w:instrText>
        </w:r>
        <w:r>
          <w:fldChar w:fldCharType="separate"/>
        </w:r>
        <w:r w:rsidR="00686C88">
          <w:rPr>
            <w:noProof/>
          </w:rPr>
          <w:t>7</w:t>
        </w:r>
        <w:r>
          <w:rPr>
            <w:noProof/>
          </w:rPr>
          <w:fldChar w:fldCharType="end"/>
        </w:r>
      </w:p>
    </w:sdtContent>
  </w:sdt>
  <w:p w14:paraId="5A2FBDDA" w14:textId="77777777" w:rsidR="004E2C39" w:rsidRDefault="004E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00AA7" w14:textId="77777777" w:rsidR="00DB6B45" w:rsidRDefault="00DB6B45" w:rsidP="00F66093">
      <w:pPr>
        <w:spacing w:line="240" w:lineRule="auto"/>
      </w:pPr>
      <w:r>
        <w:separator/>
      </w:r>
    </w:p>
  </w:footnote>
  <w:footnote w:type="continuationSeparator" w:id="0">
    <w:p w14:paraId="0D5BD8F0" w14:textId="77777777" w:rsidR="00DB6B45" w:rsidRDefault="00DB6B45" w:rsidP="00F660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69A0"/>
    <w:multiLevelType w:val="hybridMultilevel"/>
    <w:tmpl w:val="59ACAF50"/>
    <w:lvl w:ilvl="0" w:tplc="0408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0176B68"/>
    <w:multiLevelType w:val="multilevel"/>
    <w:tmpl w:val="0408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F4F4A41"/>
    <w:multiLevelType w:val="hybridMultilevel"/>
    <w:tmpl w:val="ED76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756C7"/>
    <w:multiLevelType w:val="hybridMultilevel"/>
    <w:tmpl w:val="390035E2"/>
    <w:lvl w:ilvl="0" w:tplc="04080013">
      <w:start w:val="1"/>
      <w:numFmt w:val="upperRoman"/>
      <w:lvlText w:val="%1."/>
      <w:lvlJc w:val="right"/>
      <w:pPr>
        <w:ind w:left="720" w:hanging="360"/>
      </w:pPr>
      <w:rPr>
        <w:rFonts w:hint="default"/>
      </w:rPr>
    </w:lvl>
    <w:lvl w:ilvl="1" w:tplc="0408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64051"/>
    <w:multiLevelType w:val="hybridMultilevel"/>
    <w:tmpl w:val="6CD4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F238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F849FE"/>
    <w:multiLevelType w:val="hybridMultilevel"/>
    <w:tmpl w:val="955EBE92"/>
    <w:lvl w:ilvl="0" w:tplc="0408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3A3EA3"/>
    <w:multiLevelType w:val="hybridMultilevel"/>
    <w:tmpl w:val="2E4A5A14"/>
    <w:lvl w:ilvl="0" w:tplc="4B0A2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A46DC"/>
    <w:multiLevelType w:val="multilevel"/>
    <w:tmpl w:val="0408001F"/>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2F114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6A16C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7C7CD2"/>
    <w:multiLevelType w:val="multilevel"/>
    <w:tmpl w:val="0408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58EF0F4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2B6D38"/>
    <w:multiLevelType w:val="multilevel"/>
    <w:tmpl w:val="0408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631604D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1741D7"/>
    <w:multiLevelType w:val="hybridMultilevel"/>
    <w:tmpl w:val="1E6ED234"/>
    <w:lvl w:ilvl="0" w:tplc="4B0A2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EA0160"/>
    <w:multiLevelType w:val="hybridMultilevel"/>
    <w:tmpl w:val="FF12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6708D"/>
    <w:multiLevelType w:val="hybridMultilevel"/>
    <w:tmpl w:val="1582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5"/>
  </w:num>
  <w:num w:numId="5">
    <w:abstractNumId w:val="17"/>
  </w:num>
  <w:num w:numId="6">
    <w:abstractNumId w:val="2"/>
  </w:num>
  <w:num w:numId="7">
    <w:abstractNumId w:val="6"/>
  </w:num>
  <w:num w:numId="8">
    <w:abstractNumId w:val="10"/>
  </w:num>
  <w:num w:numId="9">
    <w:abstractNumId w:val="8"/>
  </w:num>
  <w:num w:numId="10">
    <w:abstractNumId w:val="5"/>
  </w:num>
  <w:num w:numId="11">
    <w:abstractNumId w:val="11"/>
  </w:num>
  <w:num w:numId="12">
    <w:abstractNumId w:val="9"/>
  </w:num>
  <w:num w:numId="13">
    <w:abstractNumId w:val="13"/>
  </w:num>
  <w:num w:numId="14">
    <w:abstractNumId w:val="14"/>
  </w:num>
  <w:num w:numId="15">
    <w:abstractNumId w:val="12"/>
  </w:num>
  <w:num w:numId="16">
    <w:abstractNumId w:val="1"/>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FA"/>
    <w:rsid w:val="00000BE6"/>
    <w:rsid w:val="000019FE"/>
    <w:rsid w:val="0000791E"/>
    <w:rsid w:val="000079E3"/>
    <w:rsid w:val="00007BB7"/>
    <w:rsid w:val="000222AE"/>
    <w:rsid w:val="00024927"/>
    <w:rsid w:val="0002495A"/>
    <w:rsid w:val="00036F95"/>
    <w:rsid w:val="00037056"/>
    <w:rsid w:val="000413E2"/>
    <w:rsid w:val="0004527B"/>
    <w:rsid w:val="00046E37"/>
    <w:rsid w:val="000501F4"/>
    <w:rsid w:val="000520B5"/>
    <w:rsid w:val="00055F9B"/>
    <w:rsid w:val="00064499"/>
    <w:rsid w:val="000660CE"/>
    <w:rsid w:val="00072C89"/>
    <w:rsid w:val="00080BEE"/>
    <w:rsid w:val="0008595C"/>
    <w:rsid w:val="00087B35"/>
    <w:rsid w:val="0009254E"/>
    <w:rsid w:val="0009532B"/>
    <w:rsid w:val="000A2235"/>
    <w:rsid w:val="000B493D"/>
    <w:rsid w:val="000C1BDA"/>
    <w:rsid w:val="000C57A5"/>
    <w:rsid w:val="000E03BD"/>
    <w:rsid w:val="000E1DAE"/>
    <w:rsid w:val="000E69E5"/>
    <w:rsid w:val="000F0A02"/>
    <w:rsid w:val="000F1356"/>
    <w:rsid w:val="000F4587"/>
    <w:rsid w:val="000F47B4"/>
    <w:rsid w:val="00101430"/>
    <w:rsid w:val="00105CED"/>
    <w:rsid w:val="00113A79"/>
    <w:rsid w:val="00120994"/>
    <w:rsid w:val="001247BA"/>
    <w:rsid w:val="0014618E"/>
    <w:rsid w:val="00161B7A"/>
    <w:rsid w:val="00162908"/>
    <w:rsid w:val="001631C3"/>
    <w:rsid w:val="00170297"/>
    <w:rsid w:val="00175056"/>
    <w:rsid w:val="0018320F"/>
    <w:rsid w:val="001847F6"/>
    <w:rsid w:val="00191C8B"/>
    <w:rsid w:val="001A040B"/>
    <w:rsid w:val="001B16D4"/>
    <w:rsid w:val="001B340A"/>
    <w:rsid w:val="001B3891"/>
    <w:rsid w:val="001B65F8"/>
    <w:rsid w:val="001B779B"/>
    <w:rsid w:val="001B7CB4"/>
    <w:rsid w:val="001C25A7"/>
    <w:rsid w:val="001C572A"/>
    <w:rsid w:val="001C6171"/>
    <w:rsid w:val="001D0F38"/>
    <w:rsid w:val="001D6141"/>
    <w:rsid w:val="001E2396"/>
    <w:rsid w:val="001E53CD"/>
    <w:rsid w:val="001F0DE9"/>
    <w:rsid w:val="001F7743"/>
    <w:rsid w:val="001F7C94"/>
    <w:rsid w:val="0020661E"/>
    <w:rsid w:val="0021047F"/>
    <w:rsid w:val="00224D19"/>
    <w:rsid w:val="002324F4"/>
    <w:rsid w:val="002347EF"/>
    <w:rsid w:val="00241170"/>
    <w:rsid w:val="00241B2E"/>
    <w:rsid w:val="002446EB"/>
    <w:rsid w:val="00246D44"/>
    <w:rsid w:val="00247519"/>
    <w:rsid w:val="00247AAD"/>
    <w:rsid w:val="00251095"/>
    <w:rsid w:val="00252708"/>
    <w:rsid w:val="002669C9"/>
    <w:rsid w:val="00266EDA"/>
    <w:rsid w:val="002824A6"/>
    <w:rsid w:val="0028354C"/>
    <w:rsid w:val="00286DCD"/>
    <w:rsid w:val="00293C36"/>
    <w:rsid w:val="002A309C"/>
    <w:rsid w:val="002A355C"/>
    <w:rsid w:val="002B4261"/>
    <w:rsid w:val="002C2C7C"/>
    <w:rsid w:val="002C7547"/>
    <w:rsid w:val="002D4379"/>
    <w:rsid w:val="002D4784"/>
    <w:rsid w:val="002D486D"/>
    <w:rsid w:val="002D5E45"/>
    <w:rsid w:val="002E031F"/>
    <w:rsid w:val="002E0A48"/>
    <w:rsid w:val="002E3286"/>
    <w:rsid w:val="002F080B"/>
    <w:rsid w:val="002F1A64"/>
    <w:rsid w:val="002F3CB8"/>
    <w:rsid w:val="00300727"/>
    <w:rsid w:val="00302391"/>
    <w:rsid w:val="00305183"/>
    <w:rsid w:val="003120A8"/>
    <w:rsid w:val="00315BF0"/>
    <w:rsid w:val="00317455"/>
    <w:rsid w:val="003205E9"/>
    <w:rsid w:val="003222CF"/>
    <w:rsid w:val="003228F7"/>
    <w:rsid w:val="003255DA"/>
    <w:rsid w:val="00330A5E"/>
    <w:rsid w:val="00333289"/>
    <w:rsid w:val="00333D0B"/>
    <w:rsid w:val="0033648A"/>
    <w:rsid w:val="003453B4"/>
    <w:rsid w:val="00346096"/>
    <w:rsid w:val="0035425A"/>
    <w:rsid w:val="00356EA9"/>
    <w:rsid w:val="00363069"/>
    <w:rsid w:val="003636C6"/>
    <w:rsid w:val="003648F7"/>
    <w:rsid w:val="00375098"/>
    <w:rsid w:val="00380B40"/>
    <w:rsid w:val="003818C9"/>
    <w:rsid w:val="00385913"/>
    <w:rsid w:val="0038789B"/>
    <w:rsid w:val="00391DE5"/>
    <w:rsid w:val="00394662"/>
    <w:rsid w:val="0039569B"/>
    <w:rsid w:val="003A1B35"/>
    <w:rsid w:val="003A3794"/>
    <w:rsid w:val="003A42A4"/>
    <w:rsid w:val="003A4449"/>
    <w:rsid w:val="003B1DDE"/>
    <w:rsid w:val="003B30DF"/>
    <w:rsid w:val="003B4019"/>
    <w:rsid w:val="003B6941"/>
    <w:rsid w:val="003C0980"/>
    <w:rsid w:val="003C1FE5"/>
    <w:rsid w:val="003D1CE7"/>
    <w:rsid w:val="003F056A"/>
    <w:rsid w:val="003F1383"/>
    <w:rsid w:val="003F7B89"/>
    <w:rsid w:val="004015BC"/>
    <w:rsid w:val="00402F39"/>
    <w:rsid w:val="0040473E"/>
    <w:rsid w:val="004054BE"/>
    <w:rsid w:val="0040593A"/>
    <w:rsid w:val="004145B6"/>
    <w:rsid w:val="00415306"/>
    <w:rsid w:val="004162B3"/>
    <w:rsid w:val="0042472B"/>
    <w:rsid w:val="004307F9"/>
    <w:rsid w:val="0043168B"/>
    <w:rsid w:val="00432AE9"/>
    <w:rsid w:val="004337A9"/>
    <w:rsid w:val="00447395"/>
    <w:rsid w:val="00450572"/>
    <w:rsid w:val="00451EB0"/>
    <w:rsid w:val="00452A59"/>
    <w:rsid w:val="00452BB5"/>
    <w:rsid w:val="00452C94"/>
    <w:rsid w:val="00453249"/>
    <w:rsid w:val="004542DD"/>
    <w:rsid w:val="00454892"/>
    <w:rsid w:val="004552B2"/>
    <w:rsid w:val="0046279A"/>
    <w:rsid w:val="00462EB5"/>
    <w:rsid w:val="00466E43"/>
    <w:rsid w:val="00474218"/>
    <w:rsid w:val="00476238"/>
    <w:rsid w:val="00482C01"/>
    <w:rsid w:val="0049132E"/>
    <w:rsid w:val="0049255D"/>
    <w:rsid w:val="004927EE"/>
    <w:rsid w:val="0049452E"/>
    <w:rsid w:val="0049712F"/>
    <w:rsid w:val="004A6CA1"/>
    <w:rsid w:val="004C5F87"/>
    <w:rsid w:val="004D33F4"/>
    <w:rsid w:val="004D4923"/>
    <w:rsid w:val="004E105E"/>
    <w:rsid w:val="004E266B"/>
    <w:rsid w:val="004E2C39"/>
    <w:rsid w:val="004E30D1"/>
    <w:rsid w:val="004E35DD"/>
    <w:rsid w:val="004E4E44"/>
    <w:rsid w:val="004E6AFB"/>
    <w:rsid w:val="004F4E2D"/>
    <w:rsid w:val="004F5839"/>
    <w:rsid w:val="0050076C"/>
    <w:rsid w:val="0050147E"/>
    <w:rsid w:val="00503EF1"/>
    <w:rsid w:val="005079B5"/>
    <w:rsid w:val="00515B78"/>
    <w:rsid w:val="00516E79"/>
    <w:rsid w:val="00527E12"/>
    <w:rsid w:val="00533B64"/>
    <w:rsid w:val="00534C91"/>
    <w:rsid w:val="00536797"/>
    <w:rsid w:val="0054038C"/>
    <w:rsid w:val="00542327"/>
    <w:rsid w:val="00542CB4"/>
    <w:rsid w:val="0055457B"/>
    <w:rsid w:val="00556771"/>
    <w:rsid w:val="0056320C"/>
    <w:rsid w:val="00567078"/>
    <w:rsid w:val="00573D80"/>
    <w:rsid w:val="00575132"/>
    <w:rsid w:val="00583BEA"/>
    <w:rsid w:val="0058484A"/>
    <w:rsid w:val="00585C99"/>
    <w:rsid w:val="00586A7B"/>
    <w:rsid w:val="005901B7"/>
    <w:rsid w:val="005929A9"/>
    <w:rsid w:val="005A762F"/>
    <w:rsid w:val="005B57F6"/>
    <w:rsid w:val="005C2D79"/>
    <w:rsid w:val="005D1DE9"/>
    <w:rsid w:val="005D5A67"/>
    <w:rsid w:val="005E7021"/>
    <w:rsid w:val="005F7D03"/>
    <w:rsid w:val="00603E92"/>
    <w:rsid w:val="00605B1A"/>
    <w:rsid w:val="00607288"/>
    <w:rsid w:val="00611698"/>
    <w:rsid w:val="0061184E"/>
    <w:rsid w:val="006272D9"/>
    <w:rsid w:val="00640FAB"/>
    <w:rsid w:val="00643377"/>
    <w:rsid w:val="00647655"/>
    <w:rsid w:val="00654E65"/>
    <w:rsid w:val="00660101"/>
    <w:rsid w:val="0066096F"/>
    <w:rsid w:val="0066200A"/>
    <w:rsid w:val="00665E34"/>
    <w:rsid w:val="00665E9D"/>
    <w:rsid w:val="00677C8B"/>
    <w:rsid w:val="0068473A"/>
    <w:rsid w:val="00684B00"/>
    <w:rsid w:val="00685179"/>
    <w:rsid w:val="00686C88"/>
    <w:rsid w:val="00695734"/>
    <w:rsid w:val="00695794"/>
    <w:rsid w:val="00695A5B"/>
    <w:rsid w:val="00695AA3"/>
    <w:rsid w:val="006B336D"/>
    <w:rsid w:val="006C0F1E"/>
    <w:rsid w:val="006C336C"/>
    <w:rsid w:val="006C4007"/>
    <w:rsid w:val="006C7A7E"/>
    <w:rsid w:val="006D1D2D"/>
    <w:rsid w:val="006D44FF"/>
    <w:rsid w:val="006E09D2"/>
    <w:rsid w:val="006E5938"/>
    <w:rsid w:val="007024DF"/>
    <w:rsid w:val="00704E16"/>
    <w:rsid w:val="007066EF"/>
    <w:rsid w:val="00707E8D"/>
    <w:rsid w:val="00714E38"/>
    <w:rsid w:val="0071621F"/>
    <w:rsid w:val="00720158"/>
    <w:rsid w:val="007217D2"/>
    <w:rsid w:val="00731240"/>
    <w:rsid w:val="007321D5"/>
    <w:rsid w:val="00735582"/>
    <w:rsid w:val="007357EA"/>
    <w:rsid w:val="0074581B"/>
    <w:rsid w:val="007477FE"/>
    <w:rsid w:val="00753726"/>
    <w:rsid w:val="00753CFC"/>
    <w:rsid w:val="00756A62"/>
    <w:rsid w:val="0076566D"/>
    <w:rsid w:val="00765A0D"/>
    <w:rsid w:val="00766335"/>
    <w:rsid w:val="00772E31"/>
    <w:rsid w:val="00781191"/>
    <w:rsid w:val="00783C70"/>
    <w:rsid w:val="0078642B"/>
    <w:rsid w:val="007A034D"/>
    <w:rsid w:val="007A1892"/>
    <w:rsid w:val="007B591A"/>
    <w:rsid w:val="007C0CBD"/>
    <w:rsid w:val="007C4D74"/>
    <w:rsid w:val="007C5585"/>
    <w:rsid w:val="007C59FD"/>
    <w:rsid w:val="007C65A4"/>
    <w:rsid w:val="007C6A79"/>
    <w:rsid w:val="007D34A1"/>
    <w:rsid w:val="007D3B79"/>
    <w:rsid w:val="007D5468"/>
    <w:rsid w:val="007D7103"/>
    <w:rsid w:val="007D79BF"/>
    <w:rsid w:val="007E0D4C"/>
    <w:rsid w:val="007E15B1"/>
    <w:rsid w:val="007E7CFB"/>
    <w:rsid w:val="007F0C6C"/>
    <w:rsid w:val="007F37F1"/>
    <w:rsid w:val="008014A4"/>
    <w:rsid w:val="00802FC5"/>
    <w:rsid w:val="00803C96"/>
    <w:rsid w:val="00804B96"/>
    <w:rsid w:val="00820197"/>
    <w:rsid w:val="00820A69"/>
    <w:rsid w:val="008210C4"/>
    <w:rsid w:val="0082323F"/>
    <w:rsid w:val="00823508"/>
    <w:rsid w:val="008334F1"/>
    <w:rsid w:val="00833A45"/>
    <w:rsid w:val="008474DC"/>
    <w:rsid w:val="008474E0"/>
    <w:rsid w:val="00856277"/>
    <w:rsid w:val="00864A15"/>
    <w:rsid w:val="00871BA9"/>
    <w:rsid w:val="00875FDD"/>
    <w:rsid w:val="00883890"/>
    <w:rsid w:val="0089409A"/>
    <w:rsid w:val="008A0532"/>
    <w:rsid w:val="008A1468"/>
    <w:rsid w:val="008A1635"/>
    <w:rsid w:val="008A1900"/>
    <w:rsid w:val="008A2B49"/>
    <w:rsid w:val="008A619A"/>
    <w:rsid w:val="008A70E4"/>
    <w:rsid w:val="008B5CD8"/>
    <w:rsid w:val="008C0074"/>
    <w:rsid w:val="008C14FF"/>
    <w:rsid w:val="008C55DF"/>
    <w:rsid w:val="008D105F"/>
    <w:rsid w:val="008D284A"/>
    <w:rsid w:val="008D2DE8"/>
    <w:rsid w:val="008E0919"/>
    <w:rsid w:val="008F18B0"/>
    <w:rsid w:val="008F4443"/>
    <w:rsid w:val="00902725"/>
    <w:rsid w:val="00903520"/>
    <w:rsid w:val="009132B0"/>
    <w:rsid w:val="0092556B"/>
    <w:rsid w:val="00927C05"/>
    <w:rsid w:val="00930B88"/>
    <w:rsid w:val="00937A27"/>
    <w:rsid w:val="0094202D"/>
    <w:rsid w:val="009437BF"/>
    <w:rsid w:val="00946CFD"/>
    <w:rsid w:val="00951E76"/>
    <w:rsid w:val="009662EE"/>
    <w:rsid w:val="00970E14"/>
    <w:rsid w:val="00971E01"/>
    <w:rsid w:val="00974592"/>
    <w:rsid w:val="0098035D"/>
    <w:rsid w:val="00982B14"/>
    <w:rsid w:val="00994765"/>
    <w:rsid w:val="00996C18"/>
    <w:rsid w:val="00997D96"/>
    <w:rsid w:val="009A1310"/>
    <w:rsid w:val="009A3489"/>
    <w:rsid w:val="009A3D46"/>
    <w:rsid w:val="009A4F47"/>
    <w:rsid w:val="009A62CA"/>
    <w:rsid w:val="009B0365"/>
    <w:rsid w:val="009B518F"/>
    <w:rsid w:val="009B565F"/>
    <w:rsid w:val="009C298B"/>
    <w:rsid w:val="009C6509"/>
    <w:rsid w:val="009D17B6"/>
    <w:rsid w:val="009D4DA4"/>
    <w:rsid w:val="009D6408"/>
    <w:rsid w:val="009E2CA3"/>
    <w:rsid w:val="009E5301"/>
    <w:rsid w:val="009E5932"/>
    <w:rsid w:val="009F2112"/>
    <w:rsid w:val="009F4643"/>
    <w:rsid w:val="009F6313"/>
    <w:rsid w:val="00A14B85"/>
    <w:rsid w:val="00A15770"/>
    <w:rsid w:val="00A21358"/>
    <w:rsid w:val="00A26AA1"/>
    <w:rsid w:val="00A272E1"/>
    <w:rsid w:val="00A30818"/>
    <w:rsid w:val="00A314DF"/>
    <w:rsid w:val="00A329EA"/>
    <w:rsid w:val="00A41914"/>
    <w:rsid w:val="00A46DF4"/>
    <w:rsid w:val="00A54D48"/>
    <w:rsid w:val="00A63215"/>
    <w:rsid w:val="00A67CE7"/>
    <w:rsid w:val="00A707D3"/>
    <w:rsid w:val="00A829DA"/>
    <w:rsid w:val="00A82E82"/>
    <w:rsid w:val="00A86DE0"/>
    <w:rsid w:val="00A94FAA"/>
    <w:rsid w:val="00AA4576"/>
    <w:rsid w:val="00AA5DB7"/>
    <w:rsid w:val="00AC1301"/>
    <w:rsid w:val="00AD552D"/>
    <w:rsid w:val="00AF4794"/>
    <w:rsid w:val="00B005DC"/>
    <w:rsid w:val="00B07949"/>
    <w:rsid w:val="00B07A8B"/>
    <w:rsid w:val="00B11B2F"/>
    <w:rsid w:val="00B14931"/>
    <w:rsid w:val="00B23E4D"/>
    <w:rsid w:val="00B25A9D"/>
    <w:rsid w:val="00B308DF"/>
    <w:rsid w:val="00B34484"/>
    <w:rsid w:val="00B34B6F"/>
    <w:rsid w:val="00B37B0A"/>
    <w:rsid w:val="00B46956"/>
    <w:rsid w:val="00B4789F"/>
    <w:rsid w:val="00B5319D"/>
    <w:rsid w:val="00B54F30"/>
    <w:rsid w:val="00B609E2"/>
    <w:rsid w:val="00B6526C"/>
    <w:rsid w:val="00B65960"/>
    <w:rsid w:val="00B671E0"/>
    <w:rsid w:val="00B73F48"/>
    <w:rsid w:val="00B845B8"/>
    <w:rsid w:val="00B85DAB"/>
    <w:rsid w:val="00B928CA"/>
    <w:rsid w:val="00B96497"/>
    <w:rsid w:val="00BA3EF2"/>
    <w:rsid w:val="00BA4C06"/>
    <w:rsid w:val="00BB09F1"/>
    <w:rsid w:val="00BB0B66"/>
    <w:rsid w:val="00BB1F4D"/>
    <w:rsid w:val="00BB24D2"/>
    <w:rsid w:val="00BB3E69"/>
    <w:rsid w:val="00BB74A2"/>
    <w:rsid w:val="00BC13D4"/>
    <w:rsid w:val="00BD3693"/>
    <w:rsid w:val="00BE018D"/>
    <w:rsid w:val="00BE5ED3"/>
    <w:rsid w:val="00BF1004"/>
    <w:rsid w:val="00BF51C0"/>
    <w:rsid w:val="00C01815"/>
    <w:rsid w:val="00C0296F"/>
    <w:rsid w:val="00C11D8C"/>
    <w:rsid w:val="00C15BBB"/>
    <w:rsid w:val="00C23205"/>
    <w:rsid w:val="00C247B2"/>
    <w:rsid w:val="00C31677"/>
    <w:rsid w:val="00C36F0B"/>
    <w:rsid w:val="00C408C4"/>
    <w:rsid w:val="00C42F41"/>
    <w:rsid w:val="00C465DE"/>
    <w:rsid w:val="00C6182E"/>
    <w:rsid w:val="00C62050"/>
    <w:rsid w:val="00C66049"/>
    <w:rsid w:val="00C66F53"/>
    <w:rsid w:val="00C7266C"/>
    <w:rsid w:val="00C75140"/>
    <w:rsid w:val="00C81619"/>
    <w:rsid w:val="00C852AF"/>
    <w:rsid w:val="00C873CC"/>
    <w:rsid w:val="00CA1A5E"/>
    <w:rsid w:val="00CA2605"/>
    <w:rsid w:val="00CA757F"/>
    <w:rsid w:val="00CA7F8A"/>
    <w:rsid w:val="00CB0EE7"/>
    <w:rsid w:val="00CC3145"/>
    <w:rsid w:val="00CC7B5E"/>
    <w:rsid w:val="00CD34EC"/>
    <w:rsid w:val="00CD47D0"/>
    <w:rsid w:val="00CD5CBE"/>
    <w:rsid w:val="00CE0FB8"/>
    <w:rsid w:val="00D0306B"/>
    <w:rsid w:val="00D03510"/>
    <w:rsid w:val="00D05BDD"/>
    <w:rsid w:val="00D060DA"/>
    <w:rsid w:val="00D06A78"/>
    <w:rsid w:val="00D06B0D"/>
    <w:rsid w:val="00D173BF"/>
    <w:rsid w:val="00D2791A"/>
    <w:rsid w:val="00D3070E"/>
    <w:rsid w:val="00D34538"/>
    <w:rsid w:val="00D464FE"/>
    <w:rsid w:val="00D64DBE"/>
    <w:rsid w:val="00D66B44"/>
    <w:rsid w:val="00D66DBF"/>
    <w:rsid w:val="00D70C9B"/>
    <w:rsid w:val="00D725E1"/>
    <w:rsid w:val="00D75535"/>
    <w:rsid w:val="00D827A1"/>
    <w:rsid w:val="00D85B36"/>
    <w:rsid w:val="00D863BD"/>
    <w:rsid w:val="00D91D43"/>
    <w:rsid w:val="00D93131"/>
    <w:rsid w:val="00D97182"/>
    <w:rsid w:val="00D973B8"/>
    <w:rsid w:val="00DA27A4"/>
    <w:rsid w:val="00DA6831"/>
    <w:rsid w:val="00DA7356"/>
    <w:rsid w:val="00DB0A61"/>
    <w:rsid w:val="00DB0A6D"/>
    <w:rsid w:val="00DB2A3A"/>
    <w:rsid w:val="00DB3B11"/>
    <w:rsid w:val="00DB5451"/>
    <w:rsid w:val="00DB6142"/>
    <w:rsid w:val="00DB6B45"/>
    <w:rsid w:val="00DC0D76"/>
    <w:rsid w:val="00DC1EA9"/>
    <w:rsid w:val="00DC1FE3"/>
    <w:rsid w:val="00DC27D6"/>
    <w:rsid w:val="00DD0C42"/>
    <w:rsid w:val="00DD674B"/>
    <w:rsid w:val="00DD6CB2"/>
    <w:rsid w:val="00DD70A3"/>
    <w:rsid w:val="00DE1930"/>
    <w:rsid w:val="00DE1BF3"/>
    <w:rsid w:val="00DE1E04"/>
    <w:rsid w:val="00DE79C9"/>
    <w:rsid w:val="00DE7B8C"/>
    <w:rsid w:val="00DF4148"/>
    <w:rsid w:val="00DF692E"/>
    <w:rsid w:val="00E021DC"/>
    <w:rsid w:val="00E056A5"/>
    <w:rsid w:val="00E10A19"/>
    <w:rsid w:val="00E1123F"/>
    <w:rsid w:val="00E16C8E"/>
    <w:rsid w:val="00E17F61"/>
    <w:rsid w:val="00E20FA1"/>
    <w:rsid w:val="00E24FA1"/>
    <w:rsid w:val="00E35DBE"/>
    <w:rsid w:val="00E36510"/>
    <w:rsid w:val="00E37F48"/>
    <w:rsid w:val="00E418C2"/>
    <w:rsid w:val="00E42152"/>
    <w:rsid w:val="00E44E73"/>
    <w:rsid w:val="00E5271A"/>
    <w:rsid w:val="00E70CFF"/>
    <w:rsid w:val="00E72993"/>
    <w:rsid w:val="00E85BFD"/>
    <w:rsid w:val="00E873B6"/>
    <w:rsid w:val="00E96B74"/>
    <w:rsid w:val="00EA218B"/>
    <w:rsid w:val="00EA7ABE"/>
    <w:rsid w:val="00ED51E7"/>
    <w:rsid w:val="00ED5590"/>
    <w:rsid w:val="00EE1AA7"/>
    <w:rsid w:val="00EE54D8"/>
    <w:rsid w:val="00EE5686"/>
    <w:rsid w:val="00F04ED4"/>
    <w:rsid w:val="00F15638"/>
    <w:rsid w:val="00F163F7"/>
    <w:rsid w:val="00F34667"/>
    <w:rsid w:val="00F358E1"/>
    <w:rsid w:val="00F40BC5"/>
    <w:rsid w:val="00F42676"/>
    <w:rsid w:val="00F440B8"/>
    <w:rsid w:val="00F452BE"/>
    <w:rsid w:val="00F5537D"/>
    <w:rsid w:val="00F55D7B"/>
    <w:rsid w:val="00F61AC4"/>
    <w:rsid w:val="00F62051"/>
    <w:rsid w:val="00F64AFA"/>
    <w:rsid w:val="00F66093"/>
    <w:rsid w:val="00F6697C"/>
    <w:rsid w:val="00F70FE3"/>
    <w:rsid w:val="00F77D9F"/>
    <w:rsid w:val="00F80AF9"/>
    <w:rsid w:val="00F8261D"/>
    <w:rsid w:val="00F9556D"/>
    <w:rsid w:val="00F978B3"/>
    <w:rsid w:val="00FA02CA"/>
    <w:rsid w:val="00FA3B28"/>
    <w:rsid w:val="00FB4848"/>
    <w:rsid w:val="00FC3F8B"/>
    <w:rsid w:val="00FC596B"/>
    <w:rsid w:val="00FC5D6C"/>
    <w:rsid w:val="00FD32AD"/>
    <w:rsid w:val="00FD5A45"/>
    <w:rsid w:val="00FF0D4D"/>
    <w:rsid w:val="00FF13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DC8B"/>
  <w15:chartTrackingRefBased/>
  <w15:docId w15:val="{086AF211-CCE2-46F5-A332-42A8D0D0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35"/>
    <w:pPr>
      <w:widowControl w:val="0"/>
      <w:autoSpaceDE w:val="0"/>
      <w:autoSpaceDN w:val="0"/>
      <w:adjustRightInd w:val="0"/>
      <w:spacing w:after="0" w:line="360" w:lineRule="auto"/>
      <w:jc w:val="both"/>
    </w:pPr>
    <w:rPr>
      <w:rFonts w:ascii="Times New Roman" w:hAnsi="Times New Roman" w:cs="Courier New"/>
      <w:color w:val="000000"/>
      <w:sz w:val="24"/>
      <w:szCs w:val="28"/>
    </w:rPr>
  </w:style>
  <w:style w:type="paragraph" w:styleId="Heading1">
    <w:name w:val="heading 1"/>
    <w:basedOn w:val="Normal"/>
    <w:next w:val="Normal"/>
    <w:link w:val="Heading1Char"/>
    <w:uiPriority w:val="9"/>
    <w:qFormat/>
    <w:rsid w:val="000A2235"/>
    <w:pPr>
      <w:keepNext/>
      <w:keepLines/>
      <w:spacing w:before="240"/>
      <w:outlineLvl w:val="0"/>
    </w:pPr>
    <w:rPr>
      <w:rFonts w:eastAsiaTheme="majorEastAsia" w:cstheme="majorBidi"/>
      <w:b/>
      <w:color w:val="auto"/>
      <w:sz w:val="32"/>
      <w:szCs w:val="32"/>
    </w:rPr>
  </w:style>
  <w:style w:type="paragraph" w:styleId="Heading2">
    <w:name w:val="heading 2"/>
    <w:basedOn w:val="Normal"/>
    <w:next w:val="Normal"/>
    <w:link w:val="Heading2Char"/>
    <w:uiPriority w:val="9"/>
    <w:semiHidden/>
    <w:unhideWhenUsed/>
    <w:qFormat/>
    <w:rsid w:val="009E59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609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235"/>
    <w:rPr>
      <w:rFonts w:ascii="Times New Roman" w:eastAsiaTheme="majorEastAsia" w:hAnsi="Times New Roman" w:cstheme="majorBidi"/>
      <w:b/>
      <w:sz w:val="32"/>
      <w:szCs w:val="32"/>
    </w:rPr>
  </w:style>
  <w:style w:type="character" w:styleId="Hyperlink">
    <w:name w:val="Hyperlink"/>
    <w:basedOn w:val="DefaultParagraphFont"/>
    <w:uiPriority w:val="99"/>
    <w:unhideWhenUsed/>
    <w:rsid w:val="000A2235"/>
    <w:rPr>
      <w:color w:val="0000FF"/>
      <w:u w:val="single"/>
    </w:rPr>
  </w:style>
  <w:style w:type="character" w:customStyle="1" w:styleId="Heading2Char">
    <w:name w:val="Heading 2 Char"/>
    <w:basedOn w:val="DefaultParagraphFont"/>
    <w:link w:val="Heading2"/>
    <w:uiPriority w:val="9"/>
    <w:semiHidden/>
    <w:rsid w:val="009E5932"/>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533B64"/>
    <w:pPr>
      <w:tabs>
        <w:tab w:val="left" w:pos="384"/>
      </w:tabs>
      <w:spacing w:line="240" w:lineRule="auto"/>
      <w:ind w:left="384" w:hanging="384"/>
    </w:pPr>
  </w:style>
  <w:style w:type="paragraph" w:styleId="Header">
    <w:name w:val="header"/>
    <w:basedOn w:val="Normal"/>
    <w:link w:val="HeaderChar"/>
    <w:uiPriority w:val="99"/>
    <w:unhideWhenUsed/>
    <w:rsid w:val="00F66093"/>
    <w:pPr>
      <w:tabs>
        <w:tab w:val="center" w:pos="4153"/>
        <w:tab w:val="right" w:pos="8306"/>
      </w:tabs>
      <w:spacing w:line="240" w:lineRule="auto"/>
    </w:pPr>
  </w:style>
  <w:style w:type="character" w:customStyle="1" w:styleId="HeaderChar">
    <w:name w:val="Header Char"/>
    <w:basedOn w:val="DefaultParagraphFont"/>
    <w:link w:val="Header"/>
    <w:uiPriority w:val="99"/>
    <w:rsid w:val="00F66093"/>
    <w:rPr>
      <w:rFonts w:ascii="Times New Roman" w:hAnsi="Times New Roman" w:cs="Courier New"/>
      <w:color w:val="000000"/>
      <w:sz w:val="24"/>
      <w:szCs w:val="28"/>
    </w:rPr>
  </w:style>
  <w:style w:type="paragraph" w:styleId="Footer">
    <w:name w:val="footer"/>
    <w:basedOn w:val="Normal"/>
    <w:link w:val="FooterChar"/>
    <w:uiPriority w:val="99"/>
    <w:unhideWhenUsed/>
    <w:rsid w:val="00F66093"/>
    <w:pPr>
      <w:tabs>
        <w:tab w:val="center" w:pos="4153"/>
        <w:tab w:val="right" w:pos="8306"/>
      </w:tabs>
      <w:spacing w:line="240" w:lineRule="auto"/>
    </w:pPr>
  </w:style>
  <w:style w:type="character" w:customStyle="1" w:styleId="FooterChar">
    <w:name w:val="Footer Char"/>
    <w:basedOn w:val="DefaultParagraphFont"/>
    <w:link w:val="Footer"/>
    <w:uiPriority w:val="99"/>
    <w:rsid w:val="00F66093"/>
    <w:rPr>
      <w:rFonts w:ascii="Times New Roman" w:hAnsi="Times New Roman" w:cs="Courier New"/>
      <w:color w:val="000000"/>
      <w:sz w:val="24"/>
      <w:szCs w:val="28"/>
    </w:rPr>
  </w:style>
  <w:style w:type="paragraph" w:styleId="ListParagraph">
    <w:name w:val="List Paragraph"/>
    <w:basedOn w:val="Normal"/>
    <w:uiPriority w:val="34"/>
    <w:qFormat/>
    <w:rsid w:val="00F66093"/>
    <w:pPr>
      <w:ind w:left="720"/>
      <w:contextualSpacing/>
    </w:pPr>
  </w:style>
  <w:style w:type="character" w:customStyle="1" w:styleId="Heading3Char">
    <w:name w:val="Heading 3 Char"/>
    <w:basedOn w:val="DefaultParagraphFont"/>
    <w:link w:val="Heading3"/>
    <w:uiPriority w:val="9"/>
    <w:rsid w:val="00F66093"/>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803C96"/>
    <w:pPr>
      <w:spacing w:after="200" w:line="240" w:lineRule="auto"/>
    </w:pPr>
    <w:rPr>
      <w:i/>
      <w:iCs/>
      <w:color w:val="44546A" w:themeColor="text2"/>
      <w:sz w:val="18"/>
      <w:szCs w:val="18"/>
    </w:rPr>
  </w:style>
  <w:style w:type="character" w:customStyle="1" w:styleId="fontstyle01">
    <w:name w:val="fontstyle01"/>
    <w:basedOn w:val="DefaultParagraphFont"/>
    <w:rsid w:val="00503EF1"/>
    <w:rPr>
      <w:rFonts w:ascii="Times-Roman" w:hAnsi="Times-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5D1DE9"/>
    <w:rPr>
      <w:sz w:val="16"/>
      <w:szCs w:val="16"/>
    </w:rPr>
  </w:style>
  <w:style w:type="paragraph" w:styleId="CommentText">
    <w:name w:val="annotation text"/>
    <w:basedOn w:val="Normal"/>
    <w:link w:val="CommentTextChar"/>
    <w:uiPriority w:val="99"/>
    <w:semiHidden/>
    <w:unhideWhenUsed/>
    <w:rsid w:val="005D1DE9"/>
    <w:pPr>
      <w:spacing w:line="240" w:lineRule="auto"/>
    </w:pPr>
    <w:rPr>
      <w:sz w:val="20"/>
      <w:szCs w:val="20"/>
    </w:rPr>
  </w:style>
  <w:style w:type="character" w:customStyle="1" w:styleId="CommentTextChar">
    <w:name w:val="Comment Text Char"/>
    <w:basedOn w:val="DefaultParagraphFont"/>
    <w:link w:val="CommentText"/>
    <w:uiPriority w:val="99"/>
    <w:semiHidden/>
    <w:rsid w:val="005D1DE9"/>
    <w:rPr>
      <w:rFonts w:ascii="Times New Roman" w:hAnsi="Times New Roman" w:cs="Courier New"/>
      <w:color w:val="000000"/>
      <w:sz w:val="20"/>
      <w:szCs w:val="20"/>
    </w:rPr>
  </w:style>
  <w:style w:type="paragraph" w:styleId="BalloonText">
    <w:name w:val="Balloon Text"/>
    <w:basedOn w:val="Normal"/>
    <w:link w:val="BalloonTextChar"/>
    <w:uiPriority w:val="99"/>
    <w:semiHidden/>
    <w:unhideWhenUsed/>
    <w:rsid w:val="005D1D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DE9"/>
    <w:rPr>
      <w:rFonts w:ascii="Segoe UI" w:hAnsi="Segoe UI" w:cs="Segoe UI"/>
      <w:color w:val="000000"/>
      <w:sz w:val="18"/>
      <w:szCs w:val="18"/>
    </w:rPr>
  </w:style>
  <w:style w:type="paragraph" w:styleId="NormalWeb">
    <w:name w:val="Normal (Web)"/>
    <w:basedOn w:val="Normal"/>
    <w:uiPriority w:val="99"/>
    <w:semiHidden/>
    <w:unhideWhenUsed/>
    <w:rsid w:val="008C55DF"/>
    <w:rPr>
      <w:rFonts w:cs="Times New Roman"/>
      <w:szCs w:val="24"/>
    </w:rPr>
  </w:style>
  <w:style w:type="paragraph" w:styleId="CommentSubject">
    <w:name w:val="annotation subject"/>
    <w:basedOn w:val="CommentText"/>
    <w:next w:val="CommentText"/>
    <w:link w:val="CommentSubjectChar"/>
    <w:uiPriority w:val="99"/>
    <w:semiHidden/>
    <w:unhideWhenUsed/>
    <w:rsid w:val="00D060DA"/>
    <w:rPr>
      <w:b/>
      <w:bCs/>
    </w:rPr>
  </w:style>
  <w:style w:type="character" w:customStyle="1" w:styleId="CommentSubjectChar">
    <w:name w:val="Comment Subject Char"/>
    <w:basedOn w:val="CommentTextChar"/>
    <w:link w:val="CommentSubject"/>
    <w:uiPriority w:val="99"/>
    <w:semiHidden/>
    <w:rsid w:val="00D060DA"/>
    <w:rPr>
      <w:rFonts w:ascii="Times New Roman" w:hAnsi="Times New Roman" w:cs="Courier New"/>
      <w:b/>
      <w:bCs/>
      <w:color w:val="000000"/>
      <w:sz w:val="20"/>
      <w:szCs w:val="20"/>
    </w:rPr>
  </w:style>
  <w:style w:type="character" w:customStyle="1" w:styleId="jlqj4b">
    <w:name w:val="jlqj4b"/>
    <w:basedOn w:val="DefaultParagraphFont"/>
    <w:rsid w:val="00D05BDD"/>
  </w:style>
  <w:style w:type="paragraph" w:styleId="Revision">
    <w:name w:val="Revision"/>
    <w:hidden/>
    <w:uiPriority w:val="99"/>
    <w:semiHidden/>
    <w:rsid w:val="00105CED"/>
    <w:pPr>
      <w:spacing w:after="0" w:line="240" w:lineRule="auto"/>
    </w:pPr>
    <w:rPr>
      <w:rFonts w:ascii="Times New Roman" w:hAnsi="Times New Roman" w:cs="Courier New"/>
      <w:color w:val="000000"/>
      <w:sz w:val="24"/>
      <w:szCs w:val="28"/>
    </w:rPr>
  </w:style>
  <w:style w:type="character" w:styleId="LineNumber">
    <w:name w:val="line number"/>
    <w:basedOn w:val="DefaultParagraphFont"/>
    <w:uiPriority w:val="99"/>
    <w:semiHidden/>
    <w:unhideWhenUsed/>
    <w:rsid w:val="00FD32AD"/>
  </w:style>
  <w:style w:type="character" w:styleId="UnresolvedMention">
    <w:name w:val="Unresolved Mention"/>
    <w:basedOn w:val="DefaultParagraphFont"/>
    <w:uiPriority w:val="99"/>
    <w:semiHidden/>
    <w:unhideWhenUsed/>
    <w:rsid w:val="0049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8458">
      <w:bodyDiv w:val="1"/>
      <w:marLeft w:val="0"/>
      <w:marRight w:val="0"/>
      <w:marTop w:val="0"/>
      <w:marBottom w:val="0"/>
      <w:divBdr>
        <w:top w:val="none" w:sz="0" w:space="0" w:color="auto"/>
        <w:left w:val="none" w:sz="0" w:space="0" w:color="auto"/>
        <w:bottom w:val="none" w:sz="0" w:space="0" w:color="auto"/>
        <w:right w:val="none" w:sz="0" w:space="0" w:color="auto"/>
      </w:divBdr>
    </w:div>
    <w:div w:id="101846324">
      <w:bodyDiv w:val="1"/>
      <w:marLeft w:val="0"/>
      <w:marRight w:val="0"/>
      <w:marTop w:val="0"/>
      <w:marBottom w:val="0"/>
      <w:divBdr>
        <w:top w:val="none" w:sz="0" w:space="0" w:color="auto"/>
        <w:left w:val="none" w:sz="0" w:space="0" w:color="auto"/>
        <w:bottom w:val="none" w:sz="0" w:space="0" w:color="auto"/>
        <w:right w:val="none" w:sz="0" w:space="0" w:color="auto"/>
      </w:divBdr>
    </w:div>
    <w:div w:id="210381956">
      <w:bodyDiv w:val="1"/>
      <w:marLeft w:val="0"/>
      <w:marRight w:val="0"/>
      <w:marTop w:val="0"/>
      <w:marBottom w:val="0"/>
      <w:divBdr>
        <w:top w:val="none" w:sz="0" w:space="0" w:color="auto"/>
        <w:left w:val="none" w:sz="0" w:space="0" w:color="auto"/>
        <w:bottom w:val="none" w:sz="0" w:space="0" w:color="auto"/>
        <w:right w:val="none" w:sz="0" w:space="0" w:color="auto"/>
      </w:divBdr>
    </w:div>
    <w:div w:id="404030416">
      <w:bodyDiv w:val="1"/>
      <w:marLeft w:val="0"/>
      <w:marRight w:val="0"/>
      <w:marTop w:val="0"/>
      <w:marBottom w:val="0"/>
      <w:divBdr>
        <w:top w:val="none" w:sz="0" w:space="0" w:color="auto"/>
        <w:left w:val="none" w:sz="0" w:space="0" w:color="auto"/>
        <w:bottom w:val="none" w:sz="0" w:space="0" w:color="auto"/>
        <w:right w:val="none" w:sz="0" w:space="0" w:color="auto"/>
      </w:divBdr>
    </w:div>
    <w:div w:id="521866067">
      <w:bodyDiv w:val="1"/>
      <w:marLeft w:val="0"/>
      <w:marRight w:val="0"/>
      <w:marTop w:val="0"/>
      <w:marBottom w:val="0"/>
      <w:divBdr>
        <w:top w:val="none" w:sz="0" w:space="0" w:color="auto"/>
        <w:left w:val="none" w:sz="0" w:space="0" w:color="auto"/>
        <w:bottom w:val="none" w:sz="0" w:space="0" w:color="auto"/>
        <w:right w:val="none" w:sz="0" w:space="0" w:color="auto"/>
      </w:divBdr>
    </w:div>
    <w:div w:id="655498214">
      <w:bodyDiv w:val="1"/>
      <w:marLeft w:val="0"/>
      <w:marRight w:val="0"/>
      <w:marTop w:val="0"/>
      <w:marBottom w:val="0"/>
      <w:divBdr>
        <w:top w:val="none" w:sz="0" w:space="0" w:color="auto"/>
        <w:left w:val="none" w:sz="0" w:space="0" w:color="auto"/>
        <w:bottom w:val="none" w:sz="0" w:space="0" w:color="auto"/>
        <w:right w:val="none" w:sz="0" w:space="0" w:color="auto"/>
      </w:divBdr>
    </w:div>
    <w:div w:id="1216309219">
      <w:bodyDiv w:val="1"/>
      <w:marLeft w:val="0"/>
      <w:marRight w:val="0"/>
      <w:marTop w:val="0"/>
      <w:marBottom w:val="0"/>
      <w:divBdr>
        <w:top w:val="none" w:sz="0" w:space="0" w:color="auto"/>
        <w:left w:val="none" w:sz="0" w:space="0" w:color="auto"/>
        <w:bottom w:val="none" w:sz="0" w:space="0" w:color="auto"/>
        <w:right w:val="none" w:sz="0" w:space="0" w:color="auto"/>
      </w:divBdr>
    </w:div>
    <w:div w:id="1216312330">
      <w:bodyDiv w:val="1"/>
      <w:marLeft w:val="0"/>
      <w:marRight w:val="0"/>
      <w:marTop w:val="0"/>
      <w:marBottom w:val="0"/>
      <w:divBdr>
        <w:top w:val="none" w:sz="0" w:space="0" w:color="auto"/>
        <w:left w:val="none" w:sz="0" w:space="0" w:color="auto"/>
        <w:bottom w:val="none" w:sz="0" w:space="0" w:color="auto"/>
        <w:right w:val="none" w:sz="0" w:space="0" w:color="auto"/>
      </w:divBdr>
    </w:div>
    <w:div w:id="1675690756">
      <w:bodyDiv w:val="1"/>
      <w:marLeft w:val="0"/>
      <w:marRight w:val="0"/>
      <w:marTop w:val="0"/>
      <w:marBottom w:val="0"/>
      <w:divBdr>
        <w:top w:val="none" w:sz="0" w:space="0" w:color="auto"/>
        <w:left w:val="none" w:sz="0" w:space="0" w:color="auto"/>
        <w:bottom w:val="none" w:sz="0" w:space="0" w:color="auto"/>
        <w:right w:val="none" w:sz="0" w:space="0" w:color="auto"/>
      </w:divBdr>
    </w:div>
    <w:div w:id="1695687766">
      <w:bodyDiv w:val="1"/>
      <w:marLeft w:val="0"/>
      <w:marRight w:val="0"/>
      <w:marTop w:val="0"/>
      <w:marBottom w:val="0"/>
      <w:divBdr>
        <w:top w:val="none" w:sz="0" w:space="0" w:color="auto"/>
        <w:left w:val="none" w:sz="0" w:space="0" w:color="auto"/>
        <w:bottom w:val="none" w:sz="0" w:space="0" w:color="auto"/>
        <w:right w:val="none" w:sz="0" w:space="0" w:color="auto"/>
      </w:divBdr>
    </w:div>
    <w:div w:id="1772234576">
      <w:bodyDiv w:val="1"/>
      <w:marLeft w:val="0"/>
      <w:marRight w:val="0"/>
      <w:marTop w:val="0"/>
      <w:marBottom w:val="0"/>
      <w:divBdr>
        <w:top w:val="none" w:sz="0" w:space="0" w:color="auto"/>
        <w:left w:val="none" w:sz="0" w:space="0" w:color="auto"/>
        <w:bottom w:val="none" w:sz="0" w:space="0" w:color="auto"/>
        <w:right w:val="none" w:sz="0" w:space="0" w:color="auto"/>
      </w:divBdr>
    </w:div>
    <w:div w:id="1827234994">
      <w:bodyDiv w:val="1"/>
      <w:marLeft w:val="0"/>
      <w:marRight w:val="0"/>
      <w:marTop w:val="0"/>
      <w:marBottom w:val="0"/>
      <w:divBdr>
        <w:top w:val="none" w:sz="0" w:space="0" w:color="auto"/>
        <w:left w:val="none" w:sz="0" w:space="0" w:color="auto"/>
        <w:bottom w:val="none" w:sz="0" w:space="0" w:color="auto"/>
        <w:right w:val="none" w:sz="0" w:space="0" w:color="auto"/>
      </w:divBdr>
    </w:div>
    <w:div w:id="2056391989">
      <w:bodyDiv w:val="1"/>
      <w:marLeft w:val="0"/>
      <w:marRight w:val="0"/>
      <w:marTop w:val="0"/>
      <w:marBottom w:val="0"/>
      <w:divBdr>
        <w:top w:val="none" w:sz="0" w:space="0" w:color="auto"/>
        <w:left w:val="none" w:sz="0" w:space="0" w:color="auto"/>
        <w:bottom w:val="none" w:sz="0" w:space="0" w:color="auto"/>
        <w:right w:val="none" w:sz="0" w:space="0" w:color="auto"/>
      </w:divBdr>
    </w:div>
    <w:div w:id="2087222284">
      <w:bodyDiv w:val="1"/>
      <w:marLeft w:val="0"/>
      <w:marRight w:val="0"/>
      <w:marTop w:val="0"/>
      <w:marBottom w:val="0"/>
      <w:divBdr>
        <w:top w:val="none" w:sz="0" w:space="0" w:color="auto"/>
        <w:left w:val="none" w:sz="0" w:space="0" w:color="auto"/>
        <w:bottom w:val="none" w:sz="0" w:space="0" w:color="auto"/>
        <w:right w:val="none" w:sz="0" w:space="0" w:color="auto"/>
      </w:divBdr>
    </w:div>
    <w:div w:id="21221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y@bio.demokritos.gr" TargetMode="External"/><Relationship Id="rId13" Type="http://schemas.openxmlformats.org/officeDocument/2006/relationships/hyperlink" Target="mailto:dkletsas@bio.demokrito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gournas@bio.demokritos.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ratsi@bio.demokritos.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exandr@bio.demokritos.gr" TargetMode="External"/><Relationship Id="rId4" Type="http://schemas.openxmlformats.org/officeDocument/2006/relationships/settings" Target="settings.xml"/><Relationship Id="rId9" Type="http://schemas.openxmlformats.org/officeDocument/2006/relationships/hyperlink" Target="mailto:alexandr@bio.demokritos.gr" TargetMode="External"/><Relationship Id="rId14" Type="http://schemas.openxmlformats.org/officeDocument/2006/relationships/hyperlink" Target="mailto:vicky@bio.demokrito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0612-95A1-4AC5-936C-F607F50B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19281</Words>
  <Characters>109903</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ATHANASOPOULOS</dc:creator>
  <cp:keywords/>
  <dc:description/>
  <cp:lastModifiedBy>Nam Nguyen</cp:lastModifiedBy>
  <cp:revision>24</cp:revision>
  <dcterms:created xsi:type="dcterms:W3CDTF">2021-06-22T09:33:00Z</dcterms:created>
  <dcterms:modified xsi:type="dcterms:W3CDTF">2021-07-13T15:58:00Z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id="sd5M5iIz"/&gt;&lt;style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