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2F8C6D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E02B60">
        <w:rPr>
          <w:rFonts w:eastAsia="Times New Roman" w:cstheme="minorHAnsi"/>
          <w:b/>
        </w:rPr>
        <w:t>62768</w:t>
      </w:r>
    </w:p>
    <w:p w14:paraId="2F6924E5" w14:textId="67FF85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25A61">
        <w:rPr>
          <w:rFonts w:eastAsia="Times New Roman" w:cstheme="minorHAnsi"/>
          <w:b/>
        </w:rPr>
        <w:t>Swati Madhu</w:t>
      </w:r>
    </w:p>
    <w:p w14:paraId="6FB9233B" w14:textId="57F18A25" w:rsidR="004E0C5A" w:rsidRPr="00E02B60" w:rsidRDefault="004E0C5A" w:rsidP="004E0C5A">
      <w:pPr>
        <w:outlineLvl w:val="0"/>
        <w:rPr>
          <w:rFonts w:asciiTheme="majorHAnsi" w:eastAsia="Times New Roman" w:hAnsiTheme="majorHAnsi" w:cstheme="majorHAnsi"/>
          <w:b/>
          <w:bCs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E02B60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bookmarkStart w:id="0" w:name="_Hlk75177738"/>
      <w:r w:rsidR="00730706">
        <w:fldChar w:fldCharType="begin"/>
      </w:r>
      <w:r w:rsidR="00730706">
        <w:instrText xml:space="preserve"> HYPERLINK "https://www.jove.com/account/file-uploader?src=19144288" \t "_blank" </w:instrText>
      </w:r>
      <w:r w:rsidR="00730706">
        <w:fldChar w:fldCharType="separate"/>
      </w:r>
      <w:r w:rsidR="00E02B60" w:rsidRPr="00E02B60">
        <w:rPr>
          <w:rStyle w:val="Hyperlink"/>
          <w:rFonts w:asciiTheme="majorHAnsi" w:hAnsiTheme="majorHAnsi" w:cstheme="majorHAnsi"/>
          <w:b/>
          <w:bCs/>
          <w:color w:val="1155CC"/>
          <w:shd w:val="clear" w:color="auto" w:fill="FFFFFF"/>
        </w:rPr>
        <w:t>https://www.jove.com/account/file-uploader?src=19144288</w:t>
      </w:r>
      <w:r w:rsidR="00730706">
        <w:rPr>
          <w:rStyle w:val="Hyperlink"/>
          <w:rFonts w:asciiTheme="majorHAnsi" w:hAnsiTheme="majorHAnsi" w:cstheme="majorHAnsi"/>
          <w:b/>
          <w:bCs/>
          <w:color w:val="1155CC"/>
          <w:shd w:val="clear" w:color="auto" w:fill="FFFFFF"/>
        </w:rPr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A86C0B" w:rsidR="004E0C5A" w:rsidRPr="00E02B60" w:rsidRDefault="004E0C5A" w:rsidP="00E02B60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E02B60">
        <w:rPr>
          <w:rFonts w:eastAsia="Times New Roman" w:cstheme="minorHAnsi"/>
          <w:b/>
          <w:sz w:val="32"/>
          <w:szCs w:val="32"/>
        </w:rPr>
        <w:t xml:space="preserve"> </w:t>
      </w:r>
      <w:r w:rsidR="00E02B60" w:rsidRPr="00E02B60">
        <w:rPr>
          <w:rFonts w:asciiTheme="majorHAnsi" w:hAnsiTheme="majorHAnsi" w:cstheme="majorHAnsi"/>
          <w:b/>
          <w:bCs/>
          <w:sz w:val="32"/>
          <w:szCs w:val="32"/>
        </w:rPr>
        <w:t>Fluorescence Microscopy for ATP Internalization Mediated by Macropinocytosis in Human Tumor Cells and Tumor-xenografted Mice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4B5AE591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>Authors and Affiliations:</w:t>
      </w:r>
    </w:p>
    <w:p w14:paraId="670F4212" w14:textId="4F6688A0" w:rsidR="00025A61" w:rsidRDefault="00025A61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BFDC7B9" w14:textId="77777777" w:rsidR="00E02B60" w:rsidRPr="00E02B60" w:rsidRDefault="00E02B60" w:rsidP="00E02B60">
      <w:pPr>
        <w:rPr>
          <w:rFonts w:asciiTheme="majorHAnsi" w:hAnsiTheme="majorHAnsi" w:cstheme="majorHAnsi"/>
          <w:b/>
          <w:bCs/>
          <w:sz w:val="28"/>
          <w:szCs w:val="28"/>
          <w:vertAlign w:val="superscript"/>
        </w:rPr>
      </w:pPr>
      <w:r w:rsidRPr="00E02B60">
        <w:rPr>
          <w:rFonts w:asciiTheme="majorHAnsi" w:hAnsiTheme="majorHAnsi" w:cstheme="majorHAnsi"/>
          <w:b/>
          <w:bCs/>
          <w:sz w:val="28"/>
          <w:szCs w:val="28"/>
        </w:rPr>
        <w:t>Corinne M. Nielsen</w:t>
      </w:r>
      <w:r w:rsidRPr="00E02B60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1-3*</w:t>
      </w:r>
      <w:r w:rsidRPr="00E02B60">
        <w:rPr>
          <w:rFonts w:asciiTheme="majorHAnsi" w:hAnsiTheme="majorHAnsi" w:cstheme="majorHAnsi"/>
          <w:b/>
          <w:bCs/>
          <w:sz w:val="28"/>
          <w:szCs w:val="28"/>
        </w:rPr>
        <w:t>, Yanrong Qian</w:t>
      </w:r>
      <w:r w:rsidRPr="00E02B60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4*</w:t>
      </w:r>
      <w:r w:rsidRPr="00E02B60">
        <w:rPr>
          <w:rFonts w:asciiTheme="majorHAnsi" w:hAnsiTheme="majorHAnsi" w:cstheme="majorHAnsi"/>
          <w:b/>
          <w:bCs/>
          <w:sz w:val="28"/>
          <w:szCs w:val="28"/>
        </w:rPr>
        <w:t>, Subhodip Adhicary</w:t>
      </w:r>
      <w:r w:rsidRPr="00E02B60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1,5</w:t>
      </w:r>
      <w:r w:rsidRPr="00E02B60">
        <w:rPr>
          <w:rFonts w:asciiTheme="majorHAnsi" w:hAnsiTheme="majorHAnsi" w:cstheme="majorHAnsi"/>
          <w:b/>
          <w:bCs/>
          <w:sz w:val="28"/>
          <w:szCs w:val="28"/>
        </w:rPr>
        <w:t>, Yunsheng Li</w:t>
      </w:r>
      <w:r w:rsidRPr="00E02B60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4</w:t>
      </w:r>
      <w:r w:rsidRPr="00E02B60">
        <w:rPr>
          <w:rFonts w:asciiTheme="majorHAnsi" w:hAnsiTheme="majorHAnsi" w:cstheme="majorHAnsi"/>
          <w:b/>
          <w:bCs/>
          <w:sz w:val="28"/>
          <w:szCs w:val="28"/>
        </w:rPr>
        <w:t>, Pratik Shriwas</w:t>
      </w:r>
      <w:r w:rsidRPr="00E02B60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1-2, 4</w:t>
      </w:r>
      <w:r w:rsidRPr="00E02B60">
        <w:rPr>
          <w:rFonts w:asciiTheme="majorHAnsi" w:hAnsiTheme="majorHAnsi" w:cstheme="majorHAnsi"/>
          <w:b/>
          <w:bCs/>
          <w:sz w:val="28"/>
          <w:szCs w:val="28"/>
        </w:rPr>
        <w:t>, Xuan Wang</w:t>
      </w:r>
      <w:r w:rsidRPr="00E02B60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1,2,4</w:t>
      </w:r>
      <w:r w:rsidRPr="00E02B60">
        <w:rPr>
          <w:rFonts w:asciiTheme="majorHAnsi" w:hAnsiTheme="majorHAnsi" w:cstheme="majorHAnsi"/>
          <w:b/>
          <w:bCs/>
          <w:sz w:val="28"/>
          <w:szCs w:val="28"/>
        </w:rPr>
        <w:t>, Lindsey Bachmann</w:t>
      </w:r>
      <w:r w:rsidRPr="00E02B60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6</w:t>
      </w:r>
      <w:r w:rsidRPr="00E02B60">
        <w:rPr>
          <w:rFonts w:asciiTheme="majorHAnsi" w:hAnsiTheme="majorHAnsi" w:cstheme="majorHAnsi"/>
          <w:b/>
          <w:bCs/>
          <w:sz w:val="28"/>
          <w:szCs w:val="28"/>
        </w:rPr>
        <w:t>, Xiaozhuo Chen</w:t>
      </w:r>
      <w:r w:rsidRPr="00E02B60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1-2, 4, 7</w:t>
      </w:r>
    </w:p>
    <w:p w14:paraId="51E3F13A" w14:textId="77777777" w:rsidR="00E02B60" w:rsidRPr="00E02B60" w:rsidRDefault="00E02B60" w:rsidP="00E02B60">
      <w:pPr>
        <w:rPr>
          <w:rFonts w:asciiTheme="majorHAnsi" w:hAnsiTheme="majorHAnsi" w:cstheme="majorHAnsi"/>
          <w:sz w:val="28"/>
          <w:szCs w:val="28"/>
        </w:rPr>
      </w:pPr>
    </w:p>
    <w:p w14:paraId="30AA2300" w14:textId="12D053C3" w:rsidR="00E02B60" w:rsidRPr="00E02B60" w:rsidRDefault="00E02B60" w:rsidP="00E02B60">
      <w:pPr>
        <w:rPr>
          <w:rFonts w:asciiTheme="majorHAnsi" w:hAnsiTheme="majorHAnsi" w:cstheme="majorHAnsi"/>
          <w:sz w:val="28"/>
          <w:szCs w:val="28"/>
        </w:rPr>
      </w:pPr>
      <w:r w:rsidRPr="00E02B60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E02B60">
        <w:rPr>
          <w:rFonts w:asciiTheme="majorHAnsi" w:hAnsiTheme="majorHAnsi" w:cstheme="majorHAnsi"/>
          <w:sz w:val="28"/>
          <w:szCs w:val="28"/>
        </w:rPr>
        <w:t>Department of Biological Sciences, Ohio University</w:t>
      </w:r>
    </w:p>
    <w:p w14:paraId="0A0D842E" w14:textId="2B345C94" w:rsidR="00E02B60" w:rsidRPr="00E02B60" w:rsidRDefault="00E02B60" w:rsidP="00E02B60">
      <w:pPr>
        <w:rPr>
          <w:rFonts w:asciiTheme="majorHAnsi" w:hAnsiTheme="majorHAnsi" w:cstheme="majorHAnsi"/>
          <w:sz w:val="28"/>
          <w:szCs w:val="28"/>
        </w:rPr>
      </w:pPr>
      <w:r w:rsidRPr="00E02B60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E02B60">
        <w:rPr>
          <w:rFonts w:asciiTheme="majorHAnsi" w:hAnsiTheme="majorHAnsi" w:cstheme="majorHAnsi"/>
          <w:sz w:val="28"/>
          <w:szCs w:val="28"/>
        </w:rPr>
        <w:t>Molecular and Cellular Biology Program, Ohio University</w:t>
      </w:r>
    </w:p>
    <w:p w14:paraId="43948FA2" w14:textId="5D2A29F1" w:rsidR="00E02B60" w:rsidRPr="00E02B60" w:rsidRDefault="00E02B60" w:rsidP="00E02B60">
      <w:pPr>
        <w:rPr>
          <w:rFonts w:asciiTheme="majorHAnsi" w:hAnsiTheme="majorHAnsi" w:cstheme="majorHAnsi"/>
          <w:sz w:val="28"/>
          <w:szCs w:val="28"/>
        </w:rPr>
      </w:pPr>
      <w:r w:rsidRPr="00E02B60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E02B60">
        <w:rPr>
          <w:rFonts w:asciiTheme="majorHAnsi" w:hAnsiTheme="majorHAnsi" w:cstheme="majorHAnsi"/>
          <w:sz w:val="28"/>
          <w:szCs w:val="28"/>
        </w:rPr>
        <w:t>Neuroscience Program, Ohio University</w:t>
      </w:r>
    </w:p>
    <w:p w14:paraId="35571929" w14:textId="3597F50B" w:rsidR="00E02B60" w:rsidRPr="00E02B60" w:rsidRDefault="00E02B60" w:rsidP="00E02B60">
      <w:pPr>
        <w:rPr>
          <w:rFonts w:asciiTheme="majorHAnsi" w:hAnsiTheme="majorHAnsi" w:cstheme="majorHAnsi"/>
          <w:sz w:val="28"/>
          <w:szCs w:val="28"/>
        </w:rPr>
      </w:pPr>
      <w:r w:rsidRPr="00E02B60">
        <w:rPr>
          <w:rFonts w:asciiTheme="majorHAnsi" w:hAnsiTheme="majorHAnsi" w:cstheme="majorHAnsi"/>
          <w:sz w:val="28"/>
          <w:szCs w:val="28"/>
          <w:vertAlign w:val="superscript"/>
        </w:rPr>
        <w:t>4</w:t>
      </w:r>
      <w:r w:rsidRPr="00E02B60">
        <w:rPr>
          <w:rFonts w:asciiTheme="majorHAnsi" w:hAnsiTheme="majorHAnsi" w:cstheme="majorHAnsi"/>
          <w:sz w:val="28"/>
          <w:szCs w:val="28"/>
        </w:rPr>
        <w:t>Edison Biotechnology Institute, Ohio University</w:t>
      </w:r>
    </w:p>
    <w:p w14:paraId="696D1588" w14:textId="21A06F74" w:rsidR="00E02B60" w:rsidRPr="00E02B60" w:rsidRDefault="00E02B60" w:rsidP="00E02B60">
      <w:pPr>
        <w:rPr>
          <w:rFonts w:asciiTheme="majorHAnsi" w:hAnsiTheme="majorHAnsi" w:cstheme="majorHAnsi"/>
          <w:sz w:val="28"/>
          <w:szCs w:val="28"/>
        </w:rPr>
      </w:pPr>
      <w:r w:rsidRPr="00E02B60">
        <w:rPr>
          <w:rFonts w:asciiTheme="majorHAnsi" w:hAnsiTheme="majorHAnsi" w:cstheme="majorHAnsi"/>
          <w:sz w:val="28"/>
          <w:szCs w:val="28"/>
          <w:vertAlign w:val="superscript"/>
        </w:rPr>
        <w:t>5</w:t>
      </w:r>
      <w:r w:rsidRPr="00E02B60">
        <w:rPr>
          <w:rFonts w:asciiTheme="majorHAnsi" w:hAnsiTheme="majorHAnsi" w:cstheme="majorHAnsi"/>
          <w:sz w:val="28"/>
          <w:szCs w:val="28"/>
        </w:rPr>
        <w:t>Translational Biomedical Sciences Program, Ohio University</w:t>
      </w:r>
    </w:p>
    <w:p w14:paraId="18DFE1DE" w14:textId="22E0816B" w:rsidR="00E02B60" w:rsidRPr="00E02B60" w:rsidRDefault="00E02B60" w:rsidP="00E02B60">
      <w:pPr>
        <w:rPr>
          <w:rFonts w:asciiTheme="majorHAnsi" w:hAnsiTheme="majorHAnsi" w:cstheme="majorHAnsi"/>
          <w:sz w:val="28"/>
          <w:szCs w:val="28"/>
        </w:rPr>
      </w:pPr>
      <w:r w:rsidRPr="00E02B60">
        <w:rPr>
          <w:rFonts w:asciiTheme="majorHAnsi" w:hAnsiTheme="majorHAnsi" w:cstheme="majorHAnsi"/>
          <w:sz w:val="28"/>
          <w:szCs w:val="28"/>
          <w:vertAlign w:val="superscript"/>
        </w:rPr>
        <w:t>6</w:t>
      </w:r>
      <w:r w:rsidRPr="00E02B60">
        <w:rPr>
          <w:rFonts w:asciiTheme="majorHAnsi" w:hAnsiTheme="majorHAnsi" w:cstheme="majorHAnsi"/>
          <w:sz w:val="28"/>
          <w:szCs w:val="28"/>
        </w:rPr>
        <w:t>Honors Tutorial College, Ohio University</w:t>
      </w:r>
    </w:p>
    <w:p w14:paraId="5FE8C4DC" w14:textId="19D1BC44" w:rsidR="00E02B60" w:rsidRPr="00E02B60" w:rsidRDefault="00E02B60" w:rsidP="00E02B60">
      <w:pPr>
        <w:rPr>
          <w:rFonts w:asciiTheme="majorHAnsi" w:hAnsiTheme="majorHAnsi" w:cstheme="majorHAnsi"/>
          <w:sz w:val="28"/>
          <w:szCs w:val="28"/>
        </w:rPr>
      </w:pPr>
      <w:r w:rsidRPr="00E02B60">
        <w:rPr>
          <w:rFonts w:asciiTheme="majorHAnsi" w:hAnsiTheme="majorHAnsi" w:cstheme="majorHAnsi"/>
          <w:sz w:val="28"/>
          <w:szCs w:val="28"/>
          <w:vertAlign w:val="superscript"/>
        </w:rPr>
        <w:t>7</w:t>
      </w:r>
      <w:r w:rsidRPr="00E02B60">
        <w:rPr>
          <w:rFonts w:asciiTheme="majorHAnsi" w:hAnsiTheme="majorHAnsi" w:cstheme="majorHAnsi"/>
          <w:sz w:val="28"/>
          <w:szCs w:val="28"/>
        </w:rPr>
        <w:t>Department of Biomedical Sciences, Heritage College of Osteopathic Medicine, Ohio University</w:t>
      </w:r>
    </w:p>
    <w:p w14:paraId="7FD50323" w14:textId="77777777" w:rsidR="00E02B60" w:rsidRPr="00E02B60" w:rsidRDefault="00E02B60" w:rsidP="00E02B60">
      <w:pPr>
        <w:rPr>
          <w:rFonts w:asciiTheme="majorHAnsi" w:hAnsiTheme="majorHAnsi" w:cstheme="majorHAnsi"/>
          <w:sz w:val="28"/>
          <w:szCs w:val="28"/>
        </w:rPr>
      </w:pPr>
    </w:p>
    <w:p w14:paraId="2B944508" w14:textId="0A3011DB" w:rsidR="00025A61" w:rsidRPr="00E02B60" w:rsidRDefault="00E02B60" w:rsidP="00E02B60">
      <w:pPr>
        <w:outlineLvl w:val="0"/>
        <w:rPr>
          <w:rFonts w:eastAsia="Times New Roman" w:cstheme="minorHAnsi"/>
          <w:b/>
          <w:sz w:val="32"/>
          <w:szCs w:val="32"/>
        </w:rPr>
      </w:pPr>
      <w:r w:rsidRPr="00E02B60">
        <w:rPr>
          <w:rFonts w:asciiTheme="majorHAnsi" w:hAnsiTheme="majorHAnsi" w:cstheme="majorHAnsi"/>
          <w:sz w:val="28"/>
          <w:szCs w:val="28"/>
        </w:rPr>
        <w:t>*These authors contributed equally.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E92481D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1CE52FBE" w14:textId="75C6D4FA" w:rsidR="00025A61" w:rsidRPr="00B07A3B" w:rsidRDefault="00E02B60" w:rsidP="004E0C5A">
      <w:pPr>
        <w:outlineLvl w:val="0"/>
        <w:rPr>
          <w:rFonts w:eastAsia="Times New Roman" w:cstheme="minorHAnsi"/>
        </w:rPr>
      </w:pPr>
      <w:r>
        <w:rPr>
          <w:rFonts w:asciiTheme="majorHAnsi" w:hAnsiTheme="majorHAnsi" w:cstheme="majorHAnsi"/>
        </w:rPr>
        <w:t>Xiaozhuo Chen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8" w:history="1">
        <w:r w:rsidRPr="00DF2C79">
          <w:rPr>
            <w:rStyle w:val="Hyperlink"/>
            <w:rFonts w:asciiTheme="majorHAnsi" w:hAnsiTheme="majorHAnsi" w:cstheme="majorHAnsi"/>
          </w:rPr>
          <w:t>chenx@ohio.edu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2916965" w14:textId="26778957" w:rsidR="003B5E26" w:rsidRPr="008A3319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1"/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810CED3" w14:textId="77777777" w:rsidR="008A3319" w:rsidRDefault="004B2904" w:rsidP="008A3319">
      <w:hyperlink r:id="rId9" w:history="1">
        <w:r w:rsidR="008A3319">
          <w:rPr>
            <w:rStyle w:val="Hyperlink"/>
            <w:rFonts w:asciiTheme="majorHAnsi" w:hAnsiTheme="majorHAnsi" w:cstheme="majorHAnsi"/>
          </w:rPr>
          <w:t>nielsenc@ohio.edu</w:t>
        </w:r>
      </w:hyperlink>
    </w:p>
    <w:p w14:paraId="27DB36D1" w14:textId="77777777" w:rsidR="008A3319" w:rsidRDefault="004B2904" w:rsidP="008A3319">
      <w:hyperlink r:id="rId10" w:history="1">
        <w:r w:rsidR="008A3319">
          <w:rPr>
            <w:rStyle w:val="Hyperlink"/>
            <w:rFonts w:asciiTheme="majorHAnsi" w:hAnsiTheme="majorHAnsi" w:cstheme="majorHAnsi"/>
          </w:rPr>
          <w:t>qiany@ohio.edu</w:t>
        </w:r>
      </w:hyperlink>
    </w:p>
    <w:p w14:paraId="1FD2B251" w14:textId="77777777" w:rsidR="008A3319" w:rsidRDefault="004B2904" w:rsidP="008A3319">
      <w:hyperlink r:id="rId11" w:history="1">
        <w:r w:rsidR="008A3319">
          <w:rPr>
            <w:rStyle w:val="Hyperlink"/>
            <w:rFonts w:asciiTheme="majorHAnsi" w:hAnsiTheme="majorHAnsi" w:cstheme="majorHAnsi"/>
          </w:rPr>
          <w:t>sa484315@ohio.edu</w:t>
        </w:r>
      </w:hyperlink>
    </w:p>
    <w:p w14:paraId="710F7E5A" w14:textId="77777777" w:rsidR="008A3319" w:rsidRDefault="004B2904" w:rsidP="008A3319">
      <w:hyperlink r:id="rId12" w:history="1">
        <w:r w:rsidR="008A3319">
          <w:rPr>
            <w:rStyle w:val="Hyperlink"/>
            <w:rFonts w:asciiTheme="majorHAnsi" w:hAnsiTheme="majorHAnsi" w:cstheme="majorHAnsi"/>
          </w:rPr>
          <w:t>li@ohio.edu</w:t>
        </w:r>
      </w:hyperlink>
    </w:p>
    <w:p w14:paraId="7A6F33FC" w14:textId="77777777" w:rsidR="008A3319" w:rsidRDefault="004B2904" w:rsidP="008A3319">
      <w:hyperlink r:id="rId13" w:history="1">
        <w:r w:rsidR="008A3319">
          <w:rPr>
            <w:rStyle w:val="Hyperlink"/>
            <w:rFonts w:asciiTheme="majorHAnsi" w:hAnsiTheme="majorHAnsi" w:cstheme="majorHAnsi"/>
          </w:rPr>
          <w:t>ps774614@ohio.edu</w:t>
        </w:r>
      </w:hyperlink>
    </w:p>
    <w:p w14:paraId="172A3CF7" w14:textId="77777777" w:rsidR="008A3319" w:rsidRDefault="008A3319" w:rsidP="008A3319">
      <w:r>
        <w:rPr>
          <w:rStyle w:val="Hyperlink"/>
          <w:rFonts w:asciiTheme="majorHAnsi" w:hAnsiTheme="majorHAnsi" w:cstheme="majorHAnsi"/>
        </w:rPr>
        <w:t>xw688111@ohio.edu</w:t>
      </w:r>
    </w:p>
    <w:p w14:paraId="4A71914B" w14:textId="77777777" w:rsidR="008A3319" w:rsidRDefault="004B2904" w:rsidP="008A3319">
      <w:hyperlink r:id="rId14" w:history="1">
        <w:r w:rsidR="008A3319">
          <w:rPr>
            <w:rStyle w:val="Hyperlink"/>
            <w:rFonts w:asciiTheme="majorHAnsi" w:hAnsiTheme="majorHAnsi" w:cstheme="majorHAnsi"/>
          </w:rPr>
          <w:t>lb148917@ohio.edu</w:t>
        </w:r>
      </w:hyperlink>
    </w:p>
    <w:p w14:paraId="60B95108" w14:textId="44AF01BF" w:rsidR="00C70C90" w:rsidRPr="00B07A3B" w:rsidRDefault="004B2904" w:rsidP="008A3319">
      <w:pPr>
        <w:outlineLvl w:val="0"/>
        <w:rPr>
          <w:rFonts w:cstheme="minorHAnsi"/>
          <w:b/>
          <w:sz w:val="22"/>
          <w:szCs w:val="22"/>
        </w:rPr>
      </w:pPr>
      <w:hyperlink r:id="rId15" w:history="1">
        <w:r w:rsidR="008A3319" w:rsidRPr="00DF2C79">
          <w:rPr>
            <w:rStyle w:val="Hyperlink"/>
            <w:rFonts w:asciiTheme="majorHAnsi" w:hAnsiTheme="majorHAnsi" w:cstheme="majorHAnsi"/>
          </w:rPr>
          <w:t>chenx@ohio.edu</w:t>
        </w:r>
      </w:hyperlink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788B6F6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4368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B1E9D12" w14:textId="57C5EB57" w:rsidR="005F1ADF" w:rsidRDefault="005F1ADF" w:rsidP="004C3361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B237F">
        <w:rPr>
          <w:rFonts w:eastAsia="Times New Roman" w:cstheme="minorHAnsi"/>
          <w:b/>
          <w:bCs/>
        </w:rPr>
        <w:t>Yes</w:t>
      </w:r>
    </w:p>
    <w:p w14:paraId="3B2C68C2" w14:textId="5E061A1D" w:rsidR="00B9380B" w:rsidRPr="00B07A3B" w:rsidRDefault="005F1ADF" w:rsidP="00B9380B">
      <w:pPr>
        <w:spacing w:before="120"/>
        <w:rPr>
          <w:rFonts w:eastAsia="Times New Roman" w:cstheme="minorHAnsi"/>
          <w:b/>
          <w:bCs/>
        </w:rPr>
      </w:pPr>
      <w:r>
        <w:rPr>
          <w:rFonts w:asciiTheme="majorHAnsi" w:eastAsia="Times New Roman" w:hAnsiTheme="majorHAnsi" w:cstheme="majorHAnsi"/>
          <w:b/>
        </w:rPr>
        <w:t>3.</w:t>
      </w:r>
      <w:r w:rsidR="00B9380B" w:rsidRPr="00B9380B">
        <w:rPr>
          <w:rFonts w:eastAsia="Times New Roman" w:cstheme="minorHAnsi"/>
          <w:b/>
        </w:rPr>
        <w:t xml:space="preserve"> </w:t>
      </w:r>
      <w:r w:rsidR="00B9380B" w:rsidRPr="00B07A3B">
        <w:rPr>
          <w:rFonts w:eastAsia="Times New Roman" w:cstheme="minorHAnsi"/>
          <w:b/>
        </w:rPr>
        <w:t>Filming location:</w:t>
      </w:r>
      <w:r w:rsidR="00B9380B" w:rsidRPr="00B07A3B">
        <w:rPr>
          <w:rFonts w:eastAsia="Times New Roman" w:cstheme="minorHAnsi"/>
        </w:rPr>
        <w:t xml:space="preserve"> Will the filming need to take place in multiple locations? </w:t>
      </w:r>
      <w:r w:rsidR="00B9380B" w:rsidRPr="00B07A3B">
        <w:rPr>
          <w:rFonts w:eastAsia="Times New Roman" w:cstheme="minorHAnsi"/>
          <w:b/>
        </w:rPr>
        <w:t xml:space="preserve">  </w:t>
      </w:r>
      <w:r w:rsidR="00DB237F">
        <w:rPr>
          <w:rFonts w:eastAsia="Times New Roman" w:cstheme="minorHAnsi"/>
          <w:b/>
          <w:bCs/>
        </w:rPr>
        <w:t>Yes</w:t>
      </w:r>
    </w:p>
    <w:p w14:paraId="31BBB18B" w14:textId="15E705FB" w:rsidR="00B9380B" w:rsidRPr="00B07A3B" w:rsidRDefault="00B9380B" w:rsidP="00B9380B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DB237F" w:rsidRPr="00DB237F">
        <w:rPr>
          <w:rFonts w:eastAsia="Times New Roman" w:cstheme="minorHAnsi"/>
          <w:b/>
          <w:bCs/>
        </w:rPr>
        <w:t>1.5 miles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FF998A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B192E">
        <w:rPr>
          <w:rFonts w:cstheme="minorHAnsi"/>
          <w:bCs/>
          <w:sz w:val="22"/>
          <w:szCs w:val="22"/>
        </w:rPr>
        <w:t>22</w:t>
      </w:r>
    </w:p>
    <w:p w14:paraId="5AAC9C6C" w14:textId="0F75AE3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108C2">
        <w:rPr>
          <w:rFonts w:cstheme="minorHAnsi"/>
          <w:bCs/>
          <w:sz w:val="22"/>
          <w:szCs w:val="22"/>
        </w:rPr>
        <w:t>5</w:t>
      </w:r>
      <w:r w:rsidR="007A60A1">
        <w:rPr>
          <w:rFonts w:cstheme="minorHAnsi"/>
          <w:bCs/>
          <w:sz w:val="22"/>
          <w:szCs w:val="22"/>
        </w:rPr>
        <w:t>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727BBE20" w:rsidR="00FA1A9D" w:rsidRPr="000C6039" w:rsidRDefault="00143557" w:rsidP="000C603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053C26C8" w:rsidR="00D300CE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commentRangeStart w:id="2"/>
      <w:r w:rsidRPr="00B07A3B">
        <w:rPr>
          <w:rFonts w:cstheme="minorHAnsi"/>
          <w:b/>
        </w:rPr>
        <w:t>Introductory Interview Statements</w:t>
      </w:r>
      <w:commentRangeEnd w:id="2"/>
      <w:r w:rsidR="00856B71">
        <w:rPr>
          <w:rStyle w:val="CommentReference"/>
          <w:lang w:val="x-none" w:eastAsia="x-none"/>
        </w:rPr>
        <w:commentReference w:id="2"/>
      </w:r>
    </w:p>
    <w:p w14:paraId="54172504" w14:textId="77777777" w:rsidR="00336C61" w:rsidRPr="00B07A3B" w:rsidRDefault="00336C61" w:rsidP="00BC1121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0184E1DC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3265A086" w:rsidR="007D61A8" w:rsidRPr="00CD1C60" w:rsidRDefault="0088228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75177328"/>
      <w:bookmarkStart w:id="4" w:name="_Hlk75177251"/>
      <w:r>
        <w:rPr>
          <w:rStyle w:val="AuthorName"/>
          <w:rFonts w:asciiTheme="minorHAnsi" w:eastAsia="Times" w:hAnsiTheme="minorHAnsi" w:cstheme="minorHAnsi"/>
        </w:rPr>
        <w:t>Yanrong Qian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bookmarkStart w:id="5" w:name="_Hlk75177319"/>
      <w:r w:rsidR="00F62A4B" w:rsidRPr="00613F8F">
        <w:rPr>
          <w:rFonts w:cstheme="minorHAnsi"/>
        </w:rPr>
        <w:t>Cancer cells have a remarkable ability to internalize nutrients, such as ATP, from the extracellular environment. Our protocol permits us to demonstrate ATP internalization and to visualize ATP localization within cells</w:t>
      </w:r>
      <w:bookmarkEnd w:id="3"/>
      <w:bookmarkEnd w:id="5"/>
      <w:r w:rsidR="00F62A4B" w:rsidRPr="00613F8F">
        <w:rPr>
          <w:rFonts w:cstheme="minorHAnsi"/>
        </w:rPr>
        <w:t>.</w:t>
      </w:r>
      <w:bookmarkEnd w:id="4"/>
    </w:p>
    <w:p w14:paraId="5AC3A24C" w14:textId="77777777" w:rsidR="00CD1C60" w:rsidRPr="00CD1C60" w:rsidRDefault="00CD1C60" w:rsidP="00CD1C6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5AA67B12" w:rsidR="007D61A8" w:rsidRPr="00CD1C60" w:rsidRDefault="00CD1C60" w:rsidP="007D61A8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0B0139AD" w14:textId="55B6E463" w:rsidR="007D61A8" w:rsidRPr="00B07A3B" w:rsidRDefault="007D61A8" w:rsidP="007D61A8">
      <w:pPr>
        <w:rPr>
          <w:rFonts w:eastAsia="Times New Roman" w:cstheme="minorHAnsi"/>
        </w:rPr>
      </w:pPr>
    </w:p>
    <w:p w14:paraId="490E6309" w14:textId="49310836" w:rsidR="007D61A8" w:rsidRPr="00CD1C60" w:rsidRDefault="0088228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6" w:name="_Hlk75177260"/>
      <w:r>
        <w:rPr>
          <w:rStyle w:val="AuthorName"/>
          <w:rFonts w:asciiTheme="minorHAnsi" w:eastAsia="Times" w:hAnsiTheme="minorHAnsi" w:cstheme="minorHAnsi"/>
        </w:rPr>
        <w:t>Pratik Shriwas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394B66">
        <w:rPr>
          <w:rFonts w:cstheme="minorHAnsi"/>
        </w:rPr>
        <w:t>This high-resolution imaging of internalized ATP within macropinosomes is ideal for understanding spatial localization and</w:t>
      </w:r>
      <w:r w:rsidR="00394B66" w:rsidRPr="007E08D4">
        <w:rPr>
          <w:rFonts w:cstheme="minorHAnsi"/>
        </w:rPr>
        <w:t xml:space="preserve"> comple</w:t>
      </w:r>
      <w:r w:rsidR="00C235B2" w:rsidRPr="007E08D4">
        <w:rPr>
          <w:rFonts w:cstheme="minorHAnsi"/>
        </w:rPr>
        <w:t>t</w:t>
      </w:r>
      <w:r w:rsidR="00394B66" w:rsidRPr="007E08D4">
        <w:rPr>
          <w:rFonts w:cstheme="minorHAnsi"/>
        </w:rPr>
        <w:t xml:space="preserve">ing </w:t>
      </w:r>
      <w:r w:rsidR="00394B66">
        <w:rPr>
          <w:rFonts w:cstheme="minorHAnsi"/>
        </w:rPr>
        <w:t>quantitative analysis of internalization.</w:t>
      </w:r>
      <w:r w:rsidR="00C152EE">
        <w:rPr>
          <w:rFonts w:cstheme="minorHAnsi"/>
        </w:rPr>
        <w:t xml:space="preserve"> The protocol describes different experimental applications to study ATP internalization.</w:t>
      </w:r>
      <w:bookmarkEnd w:id="6"/>
    </w:p>
    <w:p w14:paraId="43D7BEA0" w14:textId="77777777" w:rsidR="00CD1C60" w:rsidRPr="00CD1C60" w:rsidRDefault="00CD1C60" w:rsidP="00CD1C6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725861A" w14:textId="4D54F407" w:rsidR="00CD1C60" w:rsidRDefault="00CD1C60" w:rsidP="00CD1C60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062D6919" w14:textId="77777777" w:rsidR="00CD1C60" w:rsidRPr="00B07A3B" w:rsidRDefault="00CD1C60" w:rsidP="00CD1C6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689D8C40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37065A0E" w14:textId="1894EB48" w:rsidR="00CD1C60" w:rsidRPr="00856B71" w:rsidRDefault="00882281" w:rsidP="00856B7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7" w:name="_Hlk75177688"/>
      <w:r>
        <w:rPr>
          <w:rStyle w:val="AuthorName"/>
          <w:rFonts w:asciiTheme="minorHAnsi" w:eastAsia="Times" w:hAnsiTheme="minorHAnsi" w:cstheme="minorHAnsi"/>
        </w:rPr>
        <w:t>Yanrong Qian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2174D">
        <w:rPr>
          <w:rFonts w:cstheme="minorHAnsi"/>
        </w:rPr>
        <w:t xml:space="preserve">This method can be used to study different mechanisms of cellular internalization, including macropinocytosis and </w:t>
      </w:r>
      <w:r w:rsidR="00C01D26">
        <w:rPr>
          <w:rFonts w:cstheme="minorHAnsi"/>
        </w:rPr>
        <w:t>exosome-med</w:t>
      </w:r>
      <w:r w:rsidR="00006C1E">
        <w:rPr>
          <w:rFonts w:cstheme="minorHAnsi"/>
        </w:rPr>
        <w:t>ia</w:t>
      </w:r>
      <w:r w:rsidR="00C01D26">
        <w:rPr>
          <w:rFonts w:cstheme="minorHAnsi"/>
        </w:rPr>
        <w:t xml:space="preserve">ted </w:t>
      </w:r>
      <w:r w:rsidR="0052174D">
        <w:rPr>
          <w:rFonts w:cstheme="minorHAnsi"/>
        </w:rPr>
        <w:t>endocytosis.</w:t>
      </w:r>
      <w:r w:rsidR="00856B71">
        <w:rPr>
          <w:rFonts w:cstheme="minorHAnsi"/>
        </w:rPr>
        <w:t xml:space="preserve"> </w:t>
      </w:r>
      <w:r w:rsidR="00856B71" w:rsidRPr="00856B71">
        <w:rPr>
          <w:rFonts w:cstheme="minorHAnsi"/>
        </w:rPr>
        <w:t>For metabolic diseases, ATP internalization in non-cancer cells can be studied with this protocol</w:t>
      </w:r>
      <w:bookmarkEnd w:id="7"/>
      <w:r w:rsidR="00856B71" w:rsidRPr="00856B71">
        <w:rPr>
          <w:rFonts w:cstheme="minorHAnsi"/>
        </w:rPr>
        <w:t>.</w:t>
      </w:r>
    </w:p>
    <w:p w14:paraId="2412EDDE" w14:textId="77777777" w:rsidR="00856B71" w:rsidRPr="00856B71" w:rsidRDefault="00856B71" w:rsidP="00856B7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BC49C07" w:rsidR="00622BE8" w:rsidRPr="00CD1C60" w:rsidRDefault="00CD1C60" w:rsidP="00CD1C60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="004C3361" w:rsidRPr="00CD1C60">
        <w:rPr>
          <w:rStyle w:val="Vid"/>
        </w:rPr>
        <w:t>Suggested B-roll:</w:t>
      </w:r>
      <w:r w:rsidR="004C3361">
        <w:rPr>
          <w:rFonts w:cs="Calibri"/>
          <w:bCs/>
        </w:rPr>
        <w:t xml:space="preserve"> </w:t>
      </w:r>
      <w:r w:rsidR="004C3361" w:rsidRPr="004C3361">
        <w:rPr>
          <w:rStyle w:val="Vid"/>
        </w:rPr>
        <w:t>7.3.3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143A2A12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Procedures involving animal subjects have been approved by the Institutional Animal Care and Use Committee (IACUC) at</w:t>
      </w:r>
      <w:r w:rsidR="00DD1D1C">
        <w:rPr>
          <w:rFonts w:eastAsia="Times New Roman" w:cstheme="minorHAnsi"/>
        </w:rPr>
        <w:t xml:space="preserve"> the </w:t>
      </w:r>
      <w:r w:rsidR="00DD1D1C">
        <w:rPr>
          <w:rFonts w:asciiTheme="majorHAnsi" w:hAnsiTheme="majorHAnsi" w:cstheme="majorHAnsi"/>
        </w:rPr>
        <w:t>Ohio University</w:t>
      </w:r>
      <w:r w:rsidRPr="00B07A3B">
        <w:rPr>
          <w:rFonts w:eastAsia="Times New Roman" w:cstheme="minorHAnsi"/>
        </w:rPr>
        <w:t>.</w:t>
      </w:r>
      <w:r w:rsidR="00D406D6" w:rsidRPr="00B07A3B">
        <w:rPr>
          <w:rFonts w:eastAsia="Times New Roman" w:cstheme="minorHAnsi"/>
        </w:rPr>
        <w:br/>
      </w:r>
      <w:r w:rsidR="001016BD" w:rsidRPr="00B07A3B">
        <w:rPr>
          <w:rFonts w:cstheme="minorHAnsi"/>
        </w:rPr>
        <w:br w:type="page"/>
      </w:r>
    </w:p>
    <w:p w14:paraId="713769B9" w14:textId="2AD57AD2" w:rsidR="00DC2504" w:rsidRPr="00B07A3B" w:rsidRDefault="00DC2504" w:rsidP="00004B20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02404268" w14:textId="071D04E5" w:rsidR="006569A9" w:rsidRPr="008F1FA0" w:rsidRDefault="00DC403A" w:rsidP="00DC403A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Tumor Cell Culture</w:t>
      </w:r>
      <w:r w:rsidR="00AB192E">
        <w:rPr>
          <w:rFonts w:cstheme="minorHAnsi"/>
          <w:b/>
          <w:bCs/>
        </w:rPr>
        <w:t xml:space="preserve"> and </w:t>
      </w:r>
      <w:r w:rsidR="00AB192E" w:rsidRPr="00AB192E">
        <w:rPr>
          <w:rFonts w:asciiTheme="majorHAnsi" w:hAnsiTheme="majorHAnsi" w:cstheme="majorHAnsi"/>
          <w:b/>
          <w:bCs/>
          <w:shd w:val="clear" w:color="auto" w:fill="FFFFFF"/>
        </w:rPr>
        <w:t>Xenograft Tumor Development</w:t>
      </w:r>
    </w:p>
    <w:p w14:paraId="3BFA2E55" w14:textId="4D966368" w:rsidR="00DD1D1C" w:rsidRPr="00DD1D1C" w:rsidRDefault="00A75562" w:rsidP="00DD1D1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begin, s</w:t>
      </w:r>
      <w:r w:rsidR="00DC403A" w:rsidRPr="00EE23C4">
        <w:rPr>
          <w:rFonts w:cstheme="minorHAnsi"/>
        </w:rPr>
        <w:t>eed the cancer cells</w:t>
      </w:r>
      <w:r>
        <w:rPr>
          <w:rFonts w:cstheme="minorHAnsi"/>
        </w:rPr>
        <w:t xml:space="preserve"> </w:t>
      </w:r>
      <w:r w:rsidRPr="00A75562">
        <w:rPr>
          <w:rFonts w:cstheme="minorHAnsi"/>
          <w:b/>
          <w:bCs/>
        </w:rPr>
        <w:t>[1]</w:t>
      </w:r>
      <w:r w:rsidR="00DC403A" w:rsidRPr="00EE23C4">
        <w:rPr>
          <w:rFonts w:cstheme="minorHAnsi"/>
        </w:rPr>
        <w:t xml:space="preserve"> in </w:t>
      </w:r>
      <w:r w:rsidR="00DC403A" w:rsidRPr="00EE23C4">
        <w:rPr>
          <w:rFonts w:asciiTheme="majorHAnsi" w:hAnsiTheme="majorHAnsi" w:cstheme="majorHAnsi"/>
          <w:shd w:val="clear" w:color="auto" w:fill="FFFFFF"/>
        </w:rPr>
        <w:t>a 225</w:t>
      </w:r>
      <w:r w:rsidR="003A77B0">
        <w:rPr>
          <w:rFonts w:asciiTheme="majorHAnsi" w:hAnsiTheme="majorHAnsi" w:cstheme="majorHAnsi"/>
          <w:shd w:val="clear" w:color="auto" w:fill="FFFFFF"/>
        </w:rPr>
        <w:t>-square centimeter</w:t>
      </w:r>
      <w:r w:rsidR="00DC403A" w:rsidRPr="00EE23C4">
        <w:rPr>
          <w:rFonts w:asciiTheme="majorHAnsi" w:hAnsiTheme="majorHAnsi" w:cstheme="majorHAnsi"/>
          <w:shd w:val="clear" w:color="auto" w:fill="FFFFFF"/>
        </w:rPr>
        <w:t xml:space="preserve"> flask containing DMEM supplemented with FBS and antibiotics </w:t>
      </w:r>
      <w:r w:rsidR="00DC403A" w:rsidRPr="00EE23C4">
        <w:rPr>
          <w:rFonts w:asciiTheme="majorHAnsi" w:hAnsiTheme="majorHAnsi" w:cstheme="majorHAnsi"/>
          <w:b/>
          <w:bCs/>
          <w:shd w:val="clear" w:color="auto" w:fill="FFFFFF"/>
        </w:rPr>
        <w:t>[</w:t>
      </w:r>
      <w:r>
        <w:rPr>
          <w:rFonts w:asciiTheme="majorHAnsi" w:hAnsiTheme="majorHAnsi" w:cstheme="majorHAnsi"/>
          <w:b/>
          <w:bCs/>
          <w:shd w:val="clear" w:color="auto" w:fill="FFFFFF"/>
        </w:rPr>
        <w:t>2</w:t>
      </w:r>
      <w:r w:rsidR="00DC403A" w:rsidRPr="00EE23C4">
        <w:rPr>
          <w:rFonts w:asciiTheme="majorHAnsi" w:hAnsiTheme="majorHAnsi" w:cstheme="majorHAnsi"/>
          <w:b/>
          <w:bCs/>
          <w:shd w:val="clear" w:color="auto" w:fill="FFFFFF"/>
        </w:rPr>
        <w:t>-TXT]</w:t>
      </w:r>
      <w:r w:rsidR="00DD1D1C">
        <w:rPr>
          <w:rFonts w:asciiTheme="majorHAnsi" w:hAnsiTheme="majorHAnsi" w:cstheme="majorHAnsi"/>
          <w:shd w:val="clear" w:color="auto" w:fill="FFFFFF"/>
        </w:rPr>
        <w:t xml:space="preserve">. Allow the cells to grow at 37 degrees Celsius </w:t>
      </w:r>
      <w:r w:rsidR="00006C1E">
        <w:rPr>
          <w:rFonts w:asciiTheme="majorHAnsi" w:hAnsiTheme="majorHAnsi" w:cstheme="majorHAnsi"/>
          <w:shd w:val="clear" w:color="auto" w:fill="FFFFFF"/>
        </w:rPr>
        <w:t>and</w:t>
      </w:r>
      <w:r w:rsidR="00141423">
        <w:rPr>
          <w:rFonts w:asciiTheme="majorHAnsi" w:hAnsiTheme="majorHAnsi" w:cstheme="majorHAnsi"/>
          <w:shd w:val="clear" w:color="auto" w:fill="FFFFFF"/>
        </w:rPr>
        <w:t xml:space="preserve"> 5% </w:t>
      </w:r>
      <w:r w:rsidR="00BC1121">
        <w:rPr>
          <w:rFonts w:asciiTheme="majorHAnsi" w:hAnsiTheme="majorHAnsi" w:cstheme="majorHAnsi"/>
          <w:shd w:val="clear" w:color="auto" w:fill="FFFFFF"/>
        </w:rPr>
        <w:t>carbon dioxide</w:t>
      </w:r>
      <w:r w:rsidR="00141423">
        <w:rPr>
          <w:rFonts w:asciiTheme="majorHAnsi" w:hAnsiTheme="majorHAnsi" w:cstheme="majorHAnsi"/>
          <w:shd w:val="clear" w:color="auto" w:fill="FFFFFF"/>
        </w:rPr>
        <w:t xml:space="preserve"> </w:t>
      </w:r>
      <w:r w:rsidR="00006C1E">
        <w:rPr>
          <w:rFonts w:asciiTheme="majorHAnsi" w:hAnsiTheme="majorHAnsi" w:cstheme="majorHAnsi"/>
          <w:shd w:val="clear" w:color="auto" w:fill="FFFFFF"/>
        </w:rPr>
        <w:t xml:space="preserve">in the </w:t>
      </w:r>
      <w:r w:rsidR="00AD7535">
        <w:rPr>
          <w:rFonts w:asciiTheme="majorHAnsi" w:hAnsiTheme="majorHAnsi" w:cstheme="majorHAnsi"/>
          <w:shd w:val="clear" w:color="auto" w:fill="FFFFFF"/>
        </w:rPr>
        <w:t>cell culture</w:t>
      </w:r>
      <w:r w:rsidR="00141423">
        <w:rPr>
          <w:rFonts w:asciiTheme="majorHAnsi" w:hAnsiTheme="majorHAnsi" w:cstheme="majorHAnsi"/>
          <w:shd w:val="clear" w:color="auto" w:fill="FFFFFF"/>
        </w:rPr>
        <w:t xml:space="preserve"> incubator </w:t>
      </w:r>
      <w:r w:rsidR="00DD1D1C" w:rsidRPr="00DD1D1C">
        <w:rPr>
          <w:rFonts w:asciiTheme="majorHAnsi" w:hAnsiTheme="majorHAnsi" w:cstheme="majorHAnsi"/>
          <w:b/>
          <w:bCs/>
          <w:shd w:val="clear" w:color="auto" w:fill="FFFFFF"/>
        </w:rPr>
        <w:t>[</w:t>
      </w:r>
      <w:r>
        <w:rPr>
          <w:rFonts w:asciiTheme="majorHAnsi" w:hAnsiTheme="majorHAnsi" w:cstheme="majorHAnsi"/>
          <w:b/>
          <w:bCs/>
          <w:shd w:val="clear" w:color="auto" w:fill="FFFFFF"/>
        </w:rPr>
        <w:t>3</w:t>
      </w:r>
      <w:r w:rsidR="00DD1D1C" w:rsidRPr="00DD1D1C">
        <w:rPr>
          <w:rFonts w:asciiTheme="majorHAnsi" w:hAnsiTheme="majorHAnsi" w:cstheme="majorHAnsi"/>
          <w:b/>
          <w:bCs/>
          <w:shd w:val="clear" w:color="auto" w:fill="FFFFFF"/>
        </w:rPr>
        <w:t>]</w:t>
      </w:r>
      <w:r w:rsidR="00DD1D1C">
        <w:rPr>
          <w:rFonts w:asciiTheme="majorHAnsi" w:hAnsiTheme="majorHAnsi" w:cstheme="majorHAnsi"/>
          <w:shd w:val="clear" w:color="auto" w:fill="FFFFFF"/>
        </w:rPr>
        <w:t>.</w:t>
      </w:r>
      <w:r w:rsidR="00200F42">
        <w:rPr>
          <w:rFonts w:asciiTheme="majorHAnsi" w:hAnsiTheme="majorHAnsi" w:cstheme="majorHAnsi"/>
          <w:shd w:val="clear" w:color="auto" w:fill="FFFFFF"/>
        </w:rPr>
        <w:t xml:space="preserve"> </w:t>
      </w:r>
      <w:r w:rsidR="00200F42" w:rsidRPr="00200F42">
        <w:rPr>
          <w:rStyle w:val="Vid"/>
        </w:rPr>
        <w:t>Videographer: This step is important!</w:t>
      </w:r>
    </w:p>
    <w:p w14:paraId="7C1233F3" w14:textId="25ED3150" w:rsidR="00A75562" w:rsidRDefault="00A75562" w:rsidP="003A77B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Establishing shot of talent in front of biosafety cabinet.</w:t>
      </w:r>
    </w:p>
    <w:p w14:paraId="0E2B6156" w14:textId="1D706653" w:rsidR="003A77B0" w:rsidRPr="00DD1D1C" w:rsidRDefault="003A77B0" w:rsidP="003A77B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seeding the cells in the flask. </w:t>
      </w:r>
      <w:r w:rsidRPr="00EE23C4">
        <w:rPr>
          <w:rFonts w:cstheme="minorHAnsi"/>
          <w:b/>
          <w:bCs/>
        </w:rPr>
        <w:t xml:space="preserve">TEXT: FBS-10% (v/v), </w:t>
      </w:r>
      <w:r w:rsidRPr="00EE23C4">
        <w:rPr>
          <w:rFonts w:asciiTheme="majorHAnsi" w:hAnsiTheme="majorHAnsi" w:cstheme="majorHAnsi"/>
          <w:b/>
          <w:bCs/>
          <w:shd w:val="clear" w:color="auto" w:fill="FFFFFF"/>
        </w:rPr>
        <w:t>penicillin/streptomycin-1% (v/v)</w:t>
      </w:r>
    </w:p>
    <w:p w14:paraId="77ADAE2A" w14:textId="1BA049A5" w:rsidR="00DD1D1C" w:rsidRDefault="00DD1D1C" w:rsidP="003A77B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  <w:shd w:val="clear" w:color="auto" w:fill="FFFFFF"/>
        </w:rPr>
        <w:t>Talent placing the flask in the incubator.</w:t>
      </w:r>
      <w:r w:rsidR="00200F42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3A2DE809" w14:textId="77777777" w:rsidR="003A77B0" w:rsidRPr="003A77B0" w:rsidRDefault="003A77B0" w:rsidP="003A77B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1E3320C" w14:textId="315B046E" w:rsidR="006610A0" w:rsidRPr="00EE23C4" w:rsidRDefault="003A77B0" w:rsidP="00DC403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Once</w:t>
      </w:r>
      <w:r w:rsidR="00DC403A" w:rsidRPr="00EE23C4">
        <w:rPr>
          <w:rFonts w:cstheme="minorHAnsi"/>
        </w:rPr>
        <w:t xml:space="preserve"> the 80% confluency</w:t>
      </w:r>
      <w:r>
        <w:rPr>
          <w:rFonts w:cstheme="minorHAnsi"/>
        </w:rPr>
        <w:t xml:space="preserve"> is achieved, detach the cells</w:t>
      </w:r>
      <w:r w:rsidR="00EE23C4">
        <w:rPr>
          <w:rFonts w:cstheme="minorHAnsi"/>
        </w:rPr>
        <w:t xml:space="preserve"> </w:t>
      </w:r>
      <w:r w:rsidR="00EE23C4" w:rsidRPr="00EE23C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EE23C4" w:rsidRPr="00EE23C4">
        <w:rPr>
          <w:rFonts w:cstheme="minorHAnsi"/>
          <w:b/>
          <w:bCs/>
        </w:rPr>
        <w:t>]</w:t>
      </w:r>
      <w:r>
        <w:rPr>
          <w:rFonts w:cstheme="minorHAnsi"/>
        </w:rPr>
        <w:t xml:space="preserve"> and </w:t>
      </w:r>
      <w:r w:rsidR="00DC403A" w:rsidRPr="00EE23C4">
        <w:rPr>
          <w:rFonts w:cstheme="minorHAnsi"/>
        </w:rPr>
        <w:t xml:space="preserve">pellet down the detached cells by centrifugation </w:t>
      </w:r>
      <w:r w:rsidR="00EE23C4" w:rsidRPr="00EE23C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EE23C4">
        <w:rPr>
          <w:rFonts w:cstheme="minorHAnsi"/>
          <w:b/>
          <w:bCs/>
        </w:rPr>
        <w:t>-TXT</w:t>
      </w:r>
      <w:r w:rsidR="00EE23C4" w:rsidRPr="00EE23C4">
        <w:rPr>
          <w:rFonts w:cstheme="minorHAnsi"/>
          <w:b/>
          <w:bCs/>
        </w:rPr>
        <w:t>]</w:t>
      </w:r>
      <w:r w:rsidR="00EE23C4" w:rsidRPr="00EE23C4">
        <w:rPr>
          <w:rFonts w:cstheme="minorHAnsi"/>
        </w:rPr>
        <w:t xml:space="preserve"> and resuspend the cells in </w:t>
      </w:r>
      <w:r w:rsidR="00EE23C4" w:rsidRPr="00EE23C4">
        <w:rPr>
          <w:rFonts w:asciiTheme="majorHAnsi" w:hAnsiTheme="majorHAnsi" w:cstheme="majorHAnsi"/>
          <w:shd w:val="clear" w:color="auto" w:fill="FFFFFF"/>
        </w:rPr>
        <w:t>ice-cold PBS to achieve the cell density of 5 × 10</w:t>
      </w:r>
      <w:r w:rsidR="00EE23C4" w:rsidRPr="00EE23C4">
        <w:rPr>
          <w:rFonts w:asciiTheme="majorHAnsi" w:hAnsiTheme="majorHAnsi" w:cstheme="majorHAnsi"/>
          <w:shd w:val="clear" w:color="auto" w:fill="FFFFFF"/>
          <w:vertAlign w:val="superscript"/>
        </w:rPr>
        <w:t>6</w:t>
      </w:r>
      <w:r w:rsidR="00EE23C4" w:rsidRPr="00EE23C4">
        <w:rPr>
          <w:rFonts w:asciiTheme="majorHAnsi" w:hAnsiTheme="majorHAnsi" w:cstheme="majorHAnsi"/>
          <w:shd w:val="clear" w:color="auto" w:fill="FFFFFF"/>
        </w:rPr>
        <w:t xml:space="preserve"> cells per 100 microliters of PBS </w:t>
      </w:r>
      <w:r w:rsidR="00EE23C4" w:rsidRPr="00EE23C4">
        <w:rPr>
          <w:rFonts w:asciiTheme="majorHAnsi" w:hAnsiTheme="majorHAnsi" w:cstheme="majorHAnsi"/>
          <w:b/>
          <w:bCs/>
          <w:shd w:val="clear" w:color="auto" w:fill="FFFFFF"/>
        </w:rPr>
        <w:t>[</w:t>
      </w:r>
      <w:r>
        <w:rPr>
          <w:rFonts w:asciiTheme="majorHAnsi" w:hAnsiTheme="majorHAnsi" w:cstheme="majorHAnsi"/>
          <w:b/>
          <w:bCs/>
          <w:shd w:val="clear" w:color="auto" w:fill="FFFFFF"/>
        </w:rPr>
        <w:t>3</w:t>
      </w:r>
      <w:r w:rsidR="00EE23C4" w:rsidRPr="00EE23C4">
        <w:rPr>
          <w:rFonts w:asciiTheme="majorHAnsi" w:hAnsiTheme="majorHAnsi" w:cstheme="majorHAnsi"/>
          <w:b/>
          <w:bCs/>
          <w:shd w:val="clear" w:color="auto" w:fill="FFFFFF"/>
        </w:rPr>
        <w:t>]</w:t>
      </w:r>
      <w:r w:rsidR="00EE23C4" w:rsidRPr="00EE23C4">
        <w:rPr>
          <w:rFonts w:asciiTheme="majorHAnsi" w:hAnsiTheme="majorHAnsi" w:cstheme="majorHAnsi"/>
          <w:shd w:val="clear" w:color="auto" w:fill="FFFFFF"/>
        </w:rPr>
        <w:t>.</w:t>
      </w:r>
    </w:p>
    <w:p w14:paraId="6FED821A" w14:textId="4FC2CB21" w:rsidR="00EE23C4" w:rsidRDefault="00EE23C4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Confluent flask.</w:t>
      </w:r>
    </w:p>
    <w:p w14:paraId="7EF78CEC" w14:textId="16C762B4" w:rsidR="00EE23C4" w:rsidRDefault="00EE23C4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tube in the centrifuge. </w:t>
      </w:r>
      <w:r w:rsidRPr="00EE23C4">
        <w:rPr>
          <w:rFonts w:cstheme="minorHAnsi"/>
          <w:b/>
          <w:bCs/>
        </w:rPr>
        <w:t>TEXT: Centrifugation:</w:t>
      </w:r>
      <w:r w:rsidRPr="00EE23C4">
        <w:rPr>
          <w:rFonts w:asciiTheme="majorHAnsi" w:hAnsiTheme="majorHAnsi" w:cstheme="majorHAnsi"/>
          <w:b/>
          <w:bCs/>
          <w:shd w:val="clear" w:color="auto" w:fill="FFFFFF"/>
        </w:rPr>
        <w:t xml:space="preserve"> 600 × </w:t>
      </w:r>
      <w:r w:rsidRPr="00EE23C4">
        <w:rPr>
          <w:rFonts w:asciiTheme="majorHAnsi" w:hAnsiTheme="majorHAnsi" w:cstheme="majorHAnsi"/>
          <w:b/>
          <w:bCs/>
          <w:i/>
          <w:shd w:val="clear" w:color="auto" w:fill="FFFFFF"/>
        </w:rPr>
        <w:t>g</w:t>
      </w:r>
      <w:r w:rsidRPr="00EE23C4">
        <w:rPr>
          <w:rFonts w:asciiTheme="majorHAnsi" w:hAnsiTheme="majorHAnsi" w:cstheme="majorHAnsi"/>
          <w:b/>
          <w:bCs/>
          <w:shd w:val="clear" w:color="auto" w:fill="FFFFFF"/>
        </w:rPr>
        <w:t>, 4 °C, 4 min</w:t>
      </w:r>
    </w:p>
    <w:p w14:paraId="5E56AE58" w14:textId="5A44B3CD" w:rsidR="00EE23C4" w:rsidRDefault="00EE23C4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resuspending the cell pellet in PBS.</w:t>
      </w:r>
    </w:p>
    <w:p w14:paraId="18B299EA" w14:textId="77777777" w:rsidR="00EE23C4" w:rsidRPr="006569A9" w:rsidRDefault="00EE23C4" w:rsidP="00EE23C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0FC5C51" w14:textId="71A1377F" w:rsidR="00EE23C4" w:rsidRPr="00F62155" w:rsidRDefault="00EE23C4" w:rsidP="006610A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62155">
        <w:rPr>
          <w:rFonts w:asciiTheme="majorHAnsi" w:hAnsiTheme="majorHAnsi" w:cstheme="majorHAnsi"/>
          <w:shd w:val="clear" w:color="auto" w:fill="FFFFFF"/>
        </w:rPr>
        <w:t xml:space="preserve">Transfer the cell suspension </w:t>
      </w:r>
      <w:r w:rsidRPr="00F62155">
        <w:rPr>
          <w:rFonts w:asciiTheme="majorHAnsi" w:hAnsiTheme="majorHAnsi" w:cstheme="majorHAnsi"/>
        </w:rPr>
        <w:t xml:space="preserve">to a 1.5-milliliter microcentrifuge tube </w:t>
      </w:r>
      <w:r w:rsidRPr="00F62155">
        <w:rPr>
          <w:rFonts w:asciiTheme="majorHAnsi" w:hAnsiTheme="majorHAnsi" w:cstheme="majorHAnsi"/>
          <w:b/>
          <w:bCs/>
        </w:rPr>
        <w:t>[1]</w:t>
      </w:r>
      <w:r w:rsidRPr="00F62155">
        <w:rPr>
          <w:rFonts w:asciiTheme="majorHAnsi" w:hAnsiTheme="majorHAnsi" w:cstheme="majorHAnsi"/>
        </w:rPr>
        <w:t>. Clean the injection sit</w:t>
      </w:r>
      <w:r w:rsidR="00F62155" w:rsidRPr="00F62155">
        <w:rPr>
          <w:rFonts w:asciiTheme="majorHAnsi" w:hAnsiTheme="majorHAnsi" w:cstheme="majorHAnsi"/>
        </w:rPr>
        <w:t xml:space="preserve">e on the flank of an immunodeficient mouse with 75% ethanol </w:t>
      </w:r>
      <w:r w:rsidR="00F62155" w:rsidRPr="00F62155">
        <w:rPr>
          <w:rFonts w:asciiTheme="majorHAnsi" w:hAnsiTheme="majorHAnsi" w:cstheme="majorHAnsi"/>
          <w:b/>
          <w:bCs/>
        </w:rPr>
        <w:t>[</w:t>
      </w:r>
      <w:r w:rsidR="007F59D4">
        <w:rPr>
          <w:rFonts w:asciiTheme="majorHAnsi" w:hAnsiTheme="majorHAnsi" w:cstheme="majorHAnsi"/>
          <w:b/>
          <w:bCs/>
        </w:rPr>
        <w:t>2</w:t>
      </w:r>
      <w:r w:rsidR="00F62155" w:rsidRPr="00F62155">
        <w:rPr>
          <w:rFonts w:asciiTheme="majorHAnsi" w:hAnsiTheme="majorHAnsi" w:cstheme="majorHAnsi"/>
          <w:b/>
          <w:bCs/>
        </w:rPr>
        <w:t>]</w:t>
      </w:r>
      <w:r w:rsidR="00F62155" w:rsidRPr="00F62155">
        <w:rPr>
          <w:rFonts w:asciiTheme="majorHAnsi" w:hAnsiTheme="majorHAnsi" w:cstheme="majorHAnsi"/>
        </w:rPr>
        <w:t xml:space="preserve"> and wipe excess ethanol with a delicate task wipe </w:t>
      </w:r>
      <w:r w:rsidR="00F62155" w:rsidRPr="00F62155">
        <w:rPr>
          <w:rFonts w:asciiTheme="majorHAnsi" w:hAnsiTheme="majorHAnsi" w:cstheme="majorHAnsi"/>
          <w:b/>
          <w:bCs/>
        </w:rPr>
        <w:t>[</w:t>
      </w:r>
      <w:r w:rsidR="007F59D4">
        <w:rPr>
          <w:rFonts w:asciiTheme="majorHAnsi" w:hAnsiTheme="majorHAnsi" w:cstheme="majorHAnsi"/>
          <w:b/>
          <w:bCs/>
        </w:rPr>
        <w:t>3</w:t>
      </w:r>
      <w:r w:rsidR="00F62155" w:rsidRPr="00F62155">
        <w:rPr>
          <w:rFonts w:asciiTheme="majorHAnsi" w:hAnsiTheme="majorHAnsi" w:cstheme="majorHAnsi"/>
          <w:b/>
          <w:bCs/>
        </w:rPr>
        <w:t>]</w:t>
      </w:r>
      <w:r w:rsidR="00F62155" w:rsidRPr="00F62155">
        <w:rPr>
          <w:rFonts w:asciiTheme="majorHAnsi" w:hAnsiTheme="majorHAnsi" w:cstheme="majorHAnsi"/>
        </w:rPr>
        <w:t>.</w:t>
      </w:r>
      <w:r w:rsidR="007F59D4">
        <w:rPr>
          <w:rFonts w:asciiTheme="majorHAnsi" w:hAnsiTheme="majorHAnsi" w:cstheme="majorHAnsi"/>
        </w:rPr>
        <w:t xml:space="preserve"> </w:t>
      </w:r>
      <w:r w:rsidR="007F59D4" w:rsidRPr="00F62155">
        <w:rPr>
          <w:rFonts w:asciiTheme="majorHAnsi" w:hAnsiTheme="majorHAnsi" w:cstheme="majorHAnsi"/>
        </w:rPr>
        <w:t xml:space="preserve">Draw the cells into a 1-milliliter </w:t>
      </w:r>
      <w:r w:rsidR="007F59D4" w:rsidRPr="00F62155">
        <w:rPr>
          <w:rFonts w:asciiTheme="majorHAnsi" w:hAnsiTheme="majorHAnsi" w:cstheme="majorHAnsi"/>
          <w:shd w:val="clear" w:color="auto" w:fill="FFFFFF"/>
        </w:rPr>
        <w:t>latex-free syringe equipped with a 27-gauge precision glide needle</w:t>
      </w:r>
      <w:r w:rsidR="007F59D4">
        <w:rPr>
          <w:rFonts w:asciiTheme="majorHAnsi" w:hAnsiTheme="majorHAnsi" w:cstheme="majorHAnsi"/>
          <w:shd w:val="clear" w:color="auto" w:fill="FFFFFF"/>
        </w:rPr>
        <w:t xml:space="preserve"> </w:t>
      </w:r>
      <w:r w:rsidR="007F59D4" w:rsidRPr="00006C1E">
        <w:rPr>
          <w:rFonts w:asciiTheme="majorHAnsi" w:hAnsiTheme="majorHAnsi" w:cstheme="majorHAnsi"/>
          <w:b/>
          <w:bCs/>
          <w:shd w:val="clear" w:color="auto" w:fill="FFFFFF"/>
        </w:rPr>
        <w:t>[4]</w:t>
      </w:r>
      <w:r w:rsidR="007F59D4">
        <w:rPr>
          <w:rFonts w:asciiTheme="majorHAnsi" w:hAnsiTheme="majorHAnsi" w:cstheme="majorHAnsi"/>
          <w:shd w:val="clear" w:color="auto" w:fill="FFFFFF"/>
        </w:rPr>
        <w:t>.</w:t>
      </w:r>
    </w:p>
    <w:p w14:paraId="14167EA3" w14:textId="19CEF523" w:rsidR="006610A0" w:rsidRPr="00F62155" w:rsidRDefault="00F62155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asciiTheme="majorHAnsi" w:hAnsiTheme="majorHAnsi" w:cstheme="majorHAnsi"/>
          <w:shd w:val="clear" w:color="auto" w:fill="FFFFFF"/>
        </w:rPr>
        <w:t>t</w:t>
      </w:r>
      <w:r w:rsidRPr="00F62155">
        <w:rPr>
          <w:rFonts w:asciiTheme="majorHAnsi" w:hAnsiTheme="majorHAnsi" w:cstheme="majorHAnsi"/>
          <w:shd w:val="clear" w:color="auto" w:fill="FFFFFF"/>
        </w:rPr>
        <w:t>ransfer</w:t>
      </w:r>
      <w:r>
        <w:rPr>
          <w:rFonts w:asciiTheme="majorHAnsi" w:hAnsiTheme="majorHAnsi" w:cstheme="majorHAnsi"/>
          <w:shd w:val="clear" w:color="auto" w:fill="FFFFFF"/>
        </w:rPr>
        <w:t>ring</w:t>
      </w:r>
      <w:r w:rsidRPr="00F62155">
        <w:rPr>
          <w:rFonts w:asciiTheme="majorHAnsi" w:hAnsiTheme="majorHAnsi" w:cstheme="majorHAnsi"/>
          <w:shd w:val="clear" w:color="auto" w:fill="FFFFFF"/>
        </w:rPr>
        <w:t xml:space="preserve"> the cell suspension </w:t>
      </w:r>
      <w:r w:rsidRPr="00F62155">
        <w:rPr>
          <w:rFonts w:asciiTheme="majorHAnsi" w:hAnsiTheme="majorHAnsi" w:cstheme="majorHAnsi"/>
        </w:rPr>
        <w:t>to a 1.5</w:t>
      </w:r>
      <w:r>
        <w:rPr>
          <w:rFonts w:asciiTheme="majorHAnsi" w:hAnsiTheme="majorHAnsi" w:cstheme="majorHAnsi"/>
        </w:rPr>
        <w:t xml:space="preserve"> mL </w:t>
      </w:r>
      <w:r w:rsidRPr="00F62155">
        <w:rPr>
          <w:rFonts w:asciiTheme="majorHAnsi" w:hAnsiTheme="majorHAnsi" w:cstheme="majorHAnsi"/>
        </w:rPr>
        <w:t>microcentrifuge tube</w:t>
      </w:r>
      <w:r>
        <w:rPr>
          <w:rFonts w:asciiTheme="majorHAnsi" w:hAnsiTheme="majorHAnsi" w:cstheme="majorHAnsi"/>
        </w:rPr>
        <w:t>.</w:t>
      </w:r>
    </w:p>
    <w:p w14:paraId="78A4DDC5" w14:textId="72C97A78" w:rsidR="000B7D3E" w:rsidRPr="00F62155" w:rsidRDefault="000B7D3E" w:rsidP="000B7D3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wiping the injection site </w:t>
      </w:r>
      <w:r w:rsidRPr="00F62155">
        <w:rPr>
          <w:rFonts w:asciiTheme="majorHAnsi" w:hAnsiTheme="majorHAnsi" w:cstheme="majorHAnsi"/>
        </w:rPr>
        <w:t>with 75% ethanol</w:t>
      </w:r>
      <w:r>
        <w:rPr>
          <w:rFonts w:asciiTheme="majorHAnsi" w:hAnsiTheme="majorHAnsi" w:cstheme="majorHAnsi"/>
        </w:rPr>
        <w:t>.</w:t>
      </w:r>
    </w:p>
    <w:p w14:paraId="5CF1EDC7" w14:textId="77777777" w:rsidR="000B7D3E" w:rsidRPr="00F62155" w:rsidRDefault="000B7D3E" w:rsidP="000B7D3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Talent wiping excess ethanol.</w:t>
      </w:r>
    </w:p>
    <w:p w14:paraId="339F02DA" w14:textId="50F5393A" w:rsidR="00F62155" w:rsidRPr="00F62155" w:rsidRDefault="000B7D3E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Talent pulling the plunger of syringe and cells suspension entering the syringe.</w:t>
      </w:r>
    </w:p>
    <w:p w14:paraId="44ED16B6" w14:textId="77777777" w:rsidR="00F62155" w:rsidRPr="00F62155" w:rsidRDefault="00F62155" w:rsidP="00F6215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E0501AA" w14:textId="3080CCE9" w:rsidR="006610A0" w:rsidRPr="00F62155" w:rsidRDefault="00F62155" w:rsidP="006610A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62155">
        <w:rPr>
          <w:rFonts w:asciiTheme="majorHAnsi" w:hAnsiTheme="majorHAnsi" w:cstheme="majorHAnsi"/>
        </w:rPr>
        <w:t xml:space="preserve">For subcutaneous injection, hold the needle at </w:t>
      </w:r>
      <w:r w:rsidR="003A77B0">
        <w:rPr>
          <w:rFonts w:asciiTheme="majorHAnsi" w:hAnsiTheme="majorHAnsi" w:cstheme="majorHAnsi"/>
        </w:rPr>
        <w:t>about</w:t>
      </w:r>
      <w:r w:rsidRPr="00F62155">
        <w:rPr>
          <w:rFonts w:asciiTheme="majorHAnsi" w:hAnsiTheme="majorHAnsi" w:cstheme="majorHAnsi"/>
        </w:rPr>
        <w:t xml:space="preserve"> 10</w:t>
      </w:r>
      <w:r>
        <w:rPr>
          <w:rFonts w:asciiTheme="majorHAnsi" w:hAnsiTheme="majorHAnsi" w:cstheme="majorHAnsi"/>
        </w:rPr>
        <w:t xml:space="preserve"> degrees</w:t>
      </w:r>
      <w:r w:rsidRPr="00F62155">
        <w:rPr>
          <w:rFonts w:asciiTheme="majorHAnsi" w:hAnsiTheme="majorHAnsi" w:cstheme="majorHAnsi"/>
          <w:vertAlign w:val="superscript"/>
        </w:rPr>
        <w:t xml:space="preserve"> </w:t>
      </w:r>
      <w:r w:rsidRPr="00F62155">
        <w:rPr>
          <w:rFonts w:asciiTheme="majorHAnsi" w:hAnsiTheme="majorHAnsi" w:cstheme="majorHAnsi"/>
        </w:rPr>
        <w:t>angle to the skin</w:t>
      </w:r>
      <w:r>
        <w:rPr>
          <w:rFonts w:asciiTheme="majorHAnsi" w:hAnsiTheme="majorHAnsi" w:cstheme="majorHAnsi"/>
        </w:rPr>
        <w:t xml:space="preserve"> </w:t>
      </w:r>
      <w:r w:rsidRPr="00F62155">
        <w:rPr>
          <w:rFonts w:asciiTheme="majorHAnsi" w:hAnsiTheme="majorHAnsi" w:cstheme="majorHAnsi"/>
          <w:b/>
          <w:bCs/>
        </w:rPr>
        <w:t>[1]</w:t>
      </w:r>
      <w:r w:rsidRPr="00F62155">
        <w:rPr>
          <w:rFonts w:asciiTheme="majorHAnsi" w:hAnsiTheme="majorHAnsi" w:cstheme="majorHAnsi"/>
        </w:rPr>
        <w:t xml:space="preserve"> and insert the needle tip with </w:t>
      </w:r>
      <w:r w:rsidR="003A77B0">
        <w:rPr>
          <w:rFonts w:asciiTheme="majorHAnsi" w:hAnsiTheme="majorHAnsi" w:cstheme="majorHAnsi"/>
        </w:rPr>
        <w:t xml:space="preserve">the </w:t>
      </w:r>
      <w:r w:rsidRPr="00F62155">
        <w:rPr>
          <w:rFonts w:asciiTheme="majorHAnsi" w:hAnsiTheme="majorHAnsi" w:cstheme="majorHAnsi"/>
        </w:rPr>
        <w:t xml:space="preserve">bevel </w:t>
      </w:r>
      <w:r w:rsidR="00DD1D1C">
        <w:rPr>
          <w:rFonts w:asciiTheme="majorHAnsi" w:hAnsiTheme="majorHAnsi" w:cstheme="majorHAnsi"/>
        </w:rPr>
        <w:t>facing</w:t>
      </w:r>
      <w:r w:rsidRPr="00F62155">
        <w:rPr>
          <w:rFonts w:asciiTheme="majorHAnsi" w:hAnsiTheme="majorHAnsi" w:cstheme="majorHAnsi"/>
        </w:rPr>
        <w:t xml:space="preserve"> up underneath the skin, </w:t>
      </w:r>
      <w:r w:rsidR="003A77B0">
        <w:rPr>
          <w:rFonts w:asciiTheme="majorHAnsi" w:hAnsiTheme="majorHAnsi" w:cstheme="majorHAnsi"/>
        </w:rPr>
        <w:t>keeping</w:t>
      </w:r>
      <w:r w:rsidRPr="00F62155">
        <w:rPr>
          <w:rFonts w:asciiTheme="majorHAnsi" w:hAnsiTheme="majorHAnsi" w:cstheme="majorHAnsi"/>
        </w:rPr>
        <w:t xml:space="preserve"> only 1 to 2-millimeter of the needle outside the skin </w:t>
      </w:r>
      <w:r w:rsidRPr="00F62155">
        <w:rPr>
          <w:rFonts w:asciiTheme="majorHAnsi" w:hAnsiTheme="majorHAnsi" w:cstheme="majorHAnsi"/>
          <w:b/>
          <w:bCs/>
        </w:rPr>
        <w:t>[2]</w:t>
      </w:r>
      <w:r w:rsidRPr="00F62155">
        <w:rPr>
          <w:rFonts w:asciiTheme="majorHAnsi" w:hAnsiTheme="majorHAnsi" w:cstheme="majorHAnsi"/>
        </w:rPr>
        <w:t xml:space="preserve">. Dispense the cells from the syringe slowly over approximately 10 seconds </w:t>
      </w:r>
      <w:r w:rsidRPr="00F62155">
        <w:rPr>
          <w:rFonts w:asciiTheme="majorHAnsi" w:hAnsiTheme="majorHAnsi" w:cstheme="majorHAnsi"/>
          <w:b/>
          <w:bCs/>
        </w:rPr>
        <w:t>[3]</w:t>
      </w:r>
      <w:r w:rsidRPr="00F62155">
        <w:rPr>
          <w:rFonts w:asciiTheme="majorHAnsi" w:hAnsiTheme="majorHAnsi" w:cstheme="majorHAnsi"/>
        </w:rPr>
        <w:t>.</w:t>
      </w:r>
      <w:r w:rsidR="00B1015C" w:rsidRPr="00B1015C">
        <w:rPr>
          <w:rStyle w:val="Vid"/>
        </w:rPr>
        <w:t xml:space="preserve"> </w:t>
      </w:r>
      <w:r w:rsidR="00B1015C" w:rsidRPr="00200F42">
        <w:rPr>
          <w:rStyle w:val="Vid"/>
        </w:rPr>
        <w:t>Videographer: This step is important!</w:t>
      </w:r>
    </w:p>
    <w:p w14:paraId="611DB76A" w14:textId="4ABEE094" w:rsidR="006610A0" w:rsidRDefault="00F62155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positioning the needle.</w:t>
      </w:r>
    </w:p>
    <w:p w14:paraId="17BA66EF" w14:textId="30A87DB8" w:rsidR="00F62155" w:rsidRDefault="00F62155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Talent inserting the needle underneath the skin.</w:t>
      </w:r>
    </w:p>
    <w:p w14:paraId="4AEBC02E" w14:textId="17B5B0B1" w:rsidR="00F62155" w:rsidRDefault="00F62155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pushing the plunger slowly</w:t>
      </w:r>
      <w:r w:rsidR="003A77B0">
        <w:rPr>
          <w:rFonts w:cstheme="minorHAnsi"/>
        </w:rPr>
        <w:t>,</w:t>
      </w:r>
      <w:r>
        <w:rPr>
          <w:rFonts w:cstheme="minorHAnsi"/>
        </w:rPr>
        <w:t xml:space="preserve"> and </w:t>
      </w:r>
      <w:r w:rsidR="003A77B0">
        <w:rPr>
          <w:rFonts w:cstheme="minorHAnsi"/>
        </w:rPr>
        <w:t xml:space="preserve">the </w:t>
      </w:r>
      <w:r>
        <w:rPr>
          <w:rFonts w:cstheme="minorHAnsi"/>
        </w:rPr>
        <w:t>cell suspension</w:t>
      </w:r>
      <w:r w:rsidR="003A77B0">
        <w:rPr>
          <w:rFonts w:cstheme="minorHAnsi"/>
        </w:rPr>
        <w:t xml:space="preserve"> is</w:t>
      </w:r>
      <w:r>
        <w:rPr>
          <w:rFonts w:cstheme="minorHAnsi"/>
        </w:rPr>
        <w:t xml:space="preserve"> entering the skin.</w:t>
      </w:r>
    </w:p>
    <w:p w14:paraId="0FAB76C2" w14:textId="77777777" w:rsidR="00F62155" w:rsidRPr="00B07A3B" w:rsidRDefault="00F62155" w:rsidP="00F6215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C12437C" w14:textId="26DD29F1" w:rsidR="006610A0" w:rsidRPr="00D832C1" w:rsidRDefault="00F62155" w:rsidP="006610A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D832C1">
        <w:rPr>
          <w:rFonts w:asciiTheme="majorHAnsi" w:hAnsiTheme="majorHAnsi" w:cstheme="majorHAnsi"/>
        </w:rPr>
        <w:t xml:space="preserve">After injecting the entire volume, hold the needle in place for 3 to 5 seconds and then withdraw the needle </w:t>
      </w:r>
      <w:r w:rsidRPr="00D832C1">
        <w:rPr>
          <w:rFonts w:asciiTheme="majorHAnsi" w:hAnsiTheme="majorHAnsi" w:cstheme="majorHAnsi"/>
          <w:b/>
          <w:bCs/>
        </w:rPr>
        <w:t>[</w:t>
      </w:r>
      <w:r w:rsidR="00D832C1" w:rsidRPr="00D832C1">
        <w:rPr>
          <w:rFonts w:asciiTheme="majorHAnsi" w:hAnsiTheme="majorHAnsi" w:cstheme="majorHAnsi"/>
          <w:b/>
          <w:bCs/>
        </w:rPr>
        <w:t>1</w:t>
      </w:r>
      <w:r w:rsidRPr="00D832C1">
        <w:rPr>
          <w:rFonts w:asciiTheme="majorHAnsi" w:hAnsiTheme="majorHAnsi" w:cstheme="majorHAnsi"/>
          <w:b/>
          <w:bCs/>
        </w:rPr>
        <w:t>]</w:t>
      </w:r>
      <w:r w:rsidRPr="00D832C1">
        <w:rPr>
          <w:rFonts w:asciiTheme="majorHAnsi" w:hAnsiTheme="majorHAnsi" w:cstheme="majorHAnsi"/>
        </w:rPr>
        <w:t xml:space="preserve">. </w:t>
      </w:r>
      <w:r w:rsidR="00D832C1" w:rsidRPr="00D832C1">
        <w:rPr>
          <w:rFonts w:asciiTheme="majorHAnsi" w:hAnsiTheme="majorHAnsi" w:cstheme="majorHAnsi"/>
        </w:rPr>
        <w:t>A</w:t>
      </w:r>
      <w:r w:rsidRPr="00D832C1">
        <w:rPr>
          <w:rFonts w:asciiTheme="majorHAnsi" w:hAnsiTheme="majorHAnsi" w:cstheme="majorHAnsi"/>
        </w:rPr>
        <w:t>pply gentle but firm pressure to the injection site for 3</w:t>
      </w:r>
      <w:r w:rsidR="00D832C1" w:rsidRPr="00D832C1">
        <w:rPr>
          <w:rFonts w:asciiTheme="majorHAnsi" w:hAnsiTheme="majorHAnsi" w:cstheme="majorHAnsi"/>
        </w:rPr>
        <w:t xml:space="preserve"> to </w:t>
      </w:r>
      <w:r w:rsidRPr="00D832C1">
        <w:rPr>
          <w:rFonts w:asciiTheme="majorHAnsi" w:hAnsiTheme="majorHAnsi" w:cstheme="majorHAnsi"/>
        </w:rPr>
        <w:t>5 seconds</w:t>
      </w:r>
      <w:r w:rsidR="00D832C1" w:rsidRPr="00D832C1">
        <w:rPr>
          <w:rFonts w:asciiTheme="majorHAnsi" w:hAnsiTheme="majorHAnsi" w:cstheme="majorHAnsi"/>
        </w:rPr>
        <w:t xml:space="preserve"> with fingers</w:t>
      </w:r>
      <w:r w:rsidRPr="00D832C1">
        <w:rPr>
          <w:rFonts w:asciiTheme="majorHAnsi" w:hAnsiTheme="majorHAnsi" w:cstheme="majorHAnsi"/>
        </w:rPr>
        <w:t xml:space="preserve"> to prevent leaking of the injected content</w:t>
      </w:r>
      <w:r w:rsidR="00D832C1" w:rsidRPr="00D832C1">
        <w:rPr>
          <w:rFonts w:asciiTheme="majorHAnsi" w:hAnsiTheme="majorHAnsi" w:cstheme="majorHAnsi"/>
        </w:rPr>
        <w:t xml:space="preserve"> </w:t>
      </w:r>
      <w:r w:rsidR="00D832C1" w:rsidRPr="00D832C1">
        <w:rPr>
          <w:rFonts w:asciiTheme="majorHAnsi" w:hAnsiTheme="majorHAnsi" w:cstheme="majorHAnsi"/>
          <w:b/>
          <w:bCs/>
        </w:rPr>
        <w:t>[2]</w:t>
      </w:r>
      <w:r w:rsidR="00D832C1" w:rsidRPr="00D832C1">
        <w:rPr>
          <w:rFonts w:asciiTheme="majorHAnsi" w:hAnsiTheme="majorHAnsi" w:cstheme="majorHAnsi"/>
        </w:rPr>
        <w:t xml:space="preserve">. </w:t>
      </w:r>
    </w:p>
    <w:p w14:paraId="73B3CE0D" w14:textId="380CE365" w:rsidR="006610A0" w:rsidRDefault="00D832C1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withdrawing the needle.</w:t>
      </w:r>
    </w:p>
    <w:p w14:paraId="617C7614" w14:textId="2ECB2844" w:rsidR="00D832C1" w:rsidRDefault="00D832C1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pressing the injection site with fingers.</w:t>
      </w:r>
    </w:p>
    <w:p w14:paraId="42D49038" w14:textId="77777777" w:rsidR="00D832C1" w:rsidRPr="00D832C1" w:rsidRDefault="00D832C1" w:rsidP="00D832C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3F4B90A" w14:textId="71ACCDF5" w:rsidR="006610A0" w:rsidRPr="00D832C1" w:rsidRDefault="00D832C1" w:rsidP="006610A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D832C1">
        <w:rPr>
          <w:rFonts w:asciiTheme="majorHAnsi" w:hAnsiTheme="majorHAnsi" w:cstheme="majorHAnsi"/>
          <w:shd w:val="clear" w:color="auto" w:fill="FFFFFF"/>
        </w:rPr>
        <w:t xml:space="preserve">Monitor and measure the tumor growth using vernier calipers until the tumors reach a volume of 200 to 500 cubic millimeters </w:t>
      </w:r>
      <w:r w:rsidRPr="00D832C1">
        <w:rPr>
          <w:rFonts w:asciiTheme="majorHAnsi" w:hAnsiTheme="majorHAnsi" w:cstheme="majorHAnsi"/>
          <w:b/>
          <w:bCs/>
          <w:shd w:val="clear" w:color="auto" w:fill="FFFFFF"/>
        </w:rPr>
        <w:t>[1]</w:t>
      </w:r>
      <w:r w:rsidRPr="00D832C1">
        <w:rPr>
          <w:rFonts w:asciiTheme="majorHAnsi" w:hAnsiTheme="majorHAnsi" w:cstheme="majorHAnsi"/>
          <w:shd w:val="clear" w:color="auto" w:fill="FFFFFF"/>
        </w:rPr>
        <w:t>.</w:t>
      </w:r>
      <w:r w:rsidR="00B1015C" w:rsidRPr="00B1015C">
        <w:rPr>
          <w:rStyle w:val="Vid"/>
        </w:rPr>
        <w:t xml:space="preserve"> </w:t>
      </w:r>
      <w:r w:rsidR="00B1015C" w:rsidRPr="00200F42">
        <w:rPr>
          <w:rStyle w:val="Vid"/>
        </w:rPr>
        <w:t>Videographer: This step is important!</w:t>
      </w:r>
    </w:p>
    <w:p w14:paraId="0D50EB3A" w14:textId="4D24E5B3" w:rsidR="00AB192E" w:rsidRPr="003A77B0" w:rsidRDefault="00D832C1" w:rsidP="003A77B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measuring the tumor region with </w:t>
      </w:r>
      <w:r w:rsidRPr="00D832C1">
        <w:rPr>
          <w:rFonts w:asciiTheme="majorHAnsi" w:hAnsiTheme="majorHAnsi" w:cstheme="majorHAnsi"/>
          <w:shd w:val="clear" w:color="auto" w:fill="FFFFFF"/>
        </w:rPr>
        <w:t>vernier calipers</w:t>
      </w:r>
      <w:r>
        <w:rPr>
          <w:rFonts w:asciiTheme="majorHAnsi" w:hAnsiTheme="majorHAnsi" w:cstheme="majorHAnsi"/>
          <w:shd w:val="clear" w:color="auto" w:fill="FFFFFF"/>
        </w:rPr>
        <w:t>.</w:t>
      </w:r>
      <w:r w:rsidR="00B108C2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68005E2D" w14:textId="247A3D6C" w:rsidR="00D832C1" w:rsidRPr="00AB192E" w:rsidRDefault="00AB192E" w:rsidP="00AB192E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8F1FA0">
        <w:rPr>
          <w:rFonts w:asciiTheme="majorHAnsi" w:hAnsiTheme="majorHAnsi" w:cstheme="majorHAnsi"/>
          <w:b/>
          <w:bCs/>
        </w:rPr>
        <w:t>HMWFD and NHF-ATP Solution Preparation</w:t>
      </w:r>
    </w:p>
    <w:p w14:paraId="2C73E3D9" w14:textId="5F2B9D3F" w:rsidR="008F1FA0" w:rsidRPr="00F756F6" w:rsidRDefault="008F1FA0" w:rsidP="006610A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756F6">
        <w:rPr>
          <w:rFonts w:asciiTheme="majorHAnsi" w:hAnsiTheme="majorHAnsi" w:cstheme="majorHAnsi"/>
        </w:rPr>
        <w:t xml:space="preserve">Dissolve 300 microliters of 16 milligrams per milliliter high molecular weight fluorescent dextran in serum-free DMEM </w:t>
      </w:r>
      <w:r w:rsidRPr="00F756F6">
        <w:rPr>
          <w:rFonts w:asciiTheme="majorHAnsi" w:hAnsiTheme="majorHAnsi" w:cstheme="majorHAnsi"/>
          <w:b/>
          <w:bCs/>
        </w:rPr>
        <w:t>[1]</w:t>
      </w:r>
      <w:r w:rsidRPr="00F756F6">
        <w:rPr>
          <w:rFonts w:asciiTheme="majorHAnsi" w:hAnsiTheme="majorHAnsi" w:cstheme="majorHAnsi"/>
        </w:rPr>
        <w:t xml:space="preserve"> and incubate in a water bath tempered at 37 degrees Celsius for 30 minutes </w:t>
      </w:r>
      <w:r w:rsidRPr="00F756F6">
        <w:rPr>
          <w:rFonts w:asciiTheme="majorHAnsi" w:hAnsiTheme="majorHAnsi" w:cstheme="majorHAnsi"/>
          <w:b/>
          <w:bCs/>
        </w:rPr>
        <w:t>[2]</w:t>
      </w:r>
      <w:r w:rsidRPr="00F756F6">
        <w:rPr>
          <w:rFonts w:asciiTheme="majorHAnsi" w:hAnsiTheme="majorHAnsi" w:cstheme="majorHAnsi"/>
        </w:rPr>
        <w:t xml:space="preserve">. </w:t>
      </w:r>
      <w:r w:rsidR="00006C1E">
        <w:rPr>
          <w:rFonts w:asciiTheme="majorHAnsi" w:hAnsiTheme="majorHAnsi" w:cstheme="majorHAnsi"/>
        </w:rPr>
        <w:t>Then, c</w:t>
      </w:r>
      <w:r w:rsidRPr="00F756F6">
        <w:rPr>
          <w:rFonts w:asciiTheme="majorHAnsi" w:hAnsiTheme="majorHAnsi" w:cstheme="majorHAnsi"/>
        </w:rPr>
        <w:t xml:space="preserve">entrifuge the dextran solution </w:t>
      </w:r>
      <w:r w:rsidRPr="00F756F6">
        <w:rPr>
          <w:rFonts w:asciiTheme="majorHAnsi" w:hAnsiTheme="majorHAnsi" w:cstheme="majorHAnsi"/>
          <w:b/>
          <w:bCs/>
        </w:rPr>
        <w:t>[3-TXT]</w:t>
      </w:r>
      <w:r w:rsidRPr="00F756F6">
        <w:rPr>
          <w:rFonts w:asciiTheme="majorHAnsi" w:hAnsiTheme="majorHAnsi" w:cstheme="majorHAnsi"/>
        </w:rPr>
        <w:t xml:space="preserve"> and transfer the supernatant to a new 1.5-milliliter microcentrifuge tube </w:t>
      </w:r>
      <w:r w:rsidRPr="00F756F6">
        <w:rPr>
          <w:rFonts w:asciiTheme="majorHAnsi" w:hAnsiTheme="majorHAnsi" w:cstheme="majorHAnsi"/>
          <w:b/>
          <w:bCs/>
        </w:rPr>
        <w:t>[4]</w:t>
      </w:r>
      <w:r w:rsidRPr="00F756F6">
        <w:rPr>
          <w:rFonts w:asciiTheme="majorHAnsi" w:hAnsiTheme="majorHAnsi" w:cstheme="majorHAnsi"/>
        </w:rPr>
        <w:t>.</w:t>
      </w:r>
    </w:p>
    <w:p w14:paraId="21594F49" w14:textId="0819A8F3" w:rsidR="006610A0" w:rsidRPr="00F756F6" w:rsidRDefault="008F1FA0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756F6">
        <w:rPr>
          <w:rFonts w:cstheme="minorHAnsi"/>
        </w:rPr>
        <w:t>Talent dissolving HMWFD in serum</w:t>
      </w:r>
      <w:r w:rsidR="003A77B0">
        <w:rPr>
          <w:rFonts w:cstheme="minorHAnsi"/>
        </w:rPr>
        <w:t>-</w:t>
      </w:r>
      <w:r w:rsidRPr="00F756F6">
        <w:rPr>
          <w:rFonts w:cstheme="minorHAnsi"/>
        </w:rPr>
        <w:t>free DMEM.</w:t>
      </w:r>
    </w:p>
    <w:p w14:paraId="4E381999" w14:textId="7138506C" w:rsidR="008F1FA0" w:rsidRPr="00F756F6" w:rsidRDefault="008F1FA0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756F6">
        <w:rPr>
          <w:rFonts w:cstheme="minorHAnsi"/>
        </w:rPr>
        <w:t>Talent placing the tube in a water bath.</w:t>
      </w:r>
    </w:p>
    <w:p w14:paraId="5361FD1E" w14:textId="0EAFB4F7" w:rsidR="008F1FA0" w:rsidRPr="00F756F6" w:rsidRDefault="008F1FA0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756F6">
        <w:rPr>
          <w:rFonts w:cstheme="minorHAnsi"/>
        </w:rPr>
        <w:t xml:space="preserve">Talent placing the tube in the centrifuge. </w:t>
      </w:r>
      <w:r w:rsidRPr="00F756F6">
        <w:rPr>
          <w:rFonts w:cstheme="minorHAnsi"/>
          <w:b/>
          <w:bCs/>
        </w:rPr>
        <w:t>TEXT:</w:t>
      </w:r>
      <w:r w:rsidRPr="00F756F6">
        <w:rPr>
          <w:rFonts w:cstheme="minorHAnsi"/>
        </w:rPr>
        <w:t xml:space="preserve"> </w:t>
      </w:r>
      <w:r w:rsidR="00F756F6" w:rsidRPr="00F756F6">
        <w:rPr>
          <w:rFonts w:cstheme="minorHAnsi"/>
          <w:b/>
          <w:bCs/>
        </w:rPr>
        <w:t>Centrifugation:</w:t>
      </w:r>
      <w:r w:rsidR="00F756F6" w:rsidRPr="00F756F6">
        <w:rPr>
          <w:rFonts w:asciiTheme="majorHAnsi" w:hAnsiTheme="majorHAnsi" w:cstheme="majorHAnsi"/>
          <w:b/>
          <w:bCs/>
          <w:shd w:val="clear" w:color="auto" w:fill="FFFFFF"/>
        </w:rPr>
        <w:t xml:space="preserve"> 12,000 × </w:t>
      </w:r>
      <w:r w:rsidR="00F756F6" w:rsidRPr="00F756F6">
        <w:rPr>
          <w:rFonts w:asciiTheme="majorHAnsi" w:hAnsiTheme="majorHAnsi" w:cstheme="majorHAnsi"/>
          <w:b/>
          <w:bCs/>
          <w:i/>
          <w:shd w:val="clear" w:color="auto" w:fill="FFFFFF"/>
        </w:rPr>
        <w:t>g</w:t>
      </w:r>
      <w:r w:rsidR="00F756F6" w:rsidRPr="00F756F6">
        <w:rPr>
          <w:rFonts w:asciiTheme="majorHAnsi" w:hAnsiTheme="majorHAnsi" w:cstheme="majorHAnsi"/>
          <w:b/>
          <w:bCs/>
          <w:shd w:val="clear" w:color="auto" w:fill="FFFFFF"/>
        </w:rPr>
        <w:t>, RT, 5 min</w:t>
      </w:r>
    </w:p>
    <w:p w14:paraId="7112273E" w14:textId="3CA2BF1F" w:rsidR="008F1FA0" w:rsidRPr="00F756F6" w:rsidRDefault="008F1FA0" w:rsidP="006610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756F6">
        <w:rPr>
          <w:rFonts w:cstheme="minorHAnsi"/>
        </w:rPr>
        <w:t xml:space="preserve">Talent transferring the supernatant in a 1.5 mL </w:t>
      </w:r>
      <w:r w:rsidRPr="00F756F6">
        <w:rPr>
          <w:rFonts w:asciiTheme="majorHAnsi" w:hAnsiTheme="majorHAnsi" w:cstheme="majorHAnsi"/>
        </w:rPr>
        <w:t>microcentrifuge tube.</w:t>
      </w:r>
    </w:p>
    <w:p w14:paraId="4A8ADF41" w14:textId="77777777" w:rsidR="00F756F6" w:rsidRPr="00F756F6" w:rsidRDefault="00F756F6" w:rsidP="00F756F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8ACC4E9" w14:textId="491A146D" w:rsidR="00F756F6" w:rsidRPr="00F756F6" w:rsidRDefault="00F756F6" w:rsidP="00F756F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756F6">
        <w:rPr>
          <w:rFonts w:asciiTheme="majorHAnsi" w:hAnsiTheme="majorHAnsi" w:cstheme="majorHAnsi"/>
        </w:rPr>
        <w:t>Add 40 microliters of 1 millimolar nonhydrolyzable fluorescent ATP analog stock to 160 microliters of serum-free DMEM to make a 0.2 millimolar nonhydrolyzable fluorescent ATP solution</w:t>
      </w:r>
      <w:r>
        <w:rPr>
          <w:rFonts w:asciiTheme="majorHAnsi" w:hAnsiTheme="majorHAnsi" w:cstheme="majorHAnsi"/>
        </w:rPr>
        <w:t xml:space="preserve"> </w:t>
      </w:r>
      <w:r w:rsidRPr="00F756F6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</w:p>
    <w:p w14:paraId="31A84631" w14:textId="2BFF2BA2" w:rsidR="00C7374B" w:rsidRPr="00F756F6" w:rsidRDefault="00F756F6" w:rsidP="00F756F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NHF-ATP to a tube containing serum-free DMEM.</w:t>
      </w:r>
      <w:r w:rsidR="00B108C2">
        <w:rPr>
          <w:rFonts w:cstheme="minorHAnsi"/>
        </w:rPr>
        <w:t xml:space="preserve"> </w:t>
      </w:r>
    </w:p>
    <w:p w14:paraId="4F869076" w14:textId="77777777" w:rsidR="00F4225B" w:rsidRPr="00AB192E" w:rsidRDefault="00F4225B" w:rsidP="00F4225B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  <w:b/>
          <w:bCs/>
          <w:shd w:val="clear" w:color="auto" w:fill="FFFFFF"/>
        </w:rPr>
        <w:t>ATP Internalization in Tumor Xenograft</w:t>
      </w:r>
    </w:p>
    <w:p w14:paraId="7860E704" w14:textId="3AC92BF4" w:rsidR="00F4225B" w:rsidRPr="00A93ADA" w:rsidRDefault="00F4225B" w:rsidP="00F422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93ADA">
        <w:rPr>
          <w:rFonts w:asciiTheme="majorHAnsi" w:hAnsiTheme="majorHAnsi" w:cstheme="majorHAnsi"/>
          <w:shd w:val="clear" w:color="auto" w:fill="FFFFFF"/>
        </w:rPr>
        <w:t>Prepare the treatment solutions</w:t>
      </w:r>
      <w:r>
        <w:rPr>
          <w:rFonts w:asciiTheme="majorHAnsi" w:hAnsiTheme="majorHAnsi" w:cstheme="majorHAnsi"/>
          <w:shd w:val="clear" w:color="auto" w:fill="FFFFFF"/>
        </w:rPr>
        <w:t xml:space="preserve"> of DMEM or </w:t>
      </w:r>
      <w:r w:rsidRPr="00A93ADA">
        <w:rPr>
          <w:rFonts w:asciiTheme="majorHAnsi" w:hAnsiTheme="majorHAnsi" w:cstheme="majorHAnsi"/>
          <w:shd w:val="clear" w:color="auto" w:fill="FFFFFF"/>
        </w:rPr>
        <w:t xml:space="preserve">8 milligrams per milliliters high or low molecular weight fluorescent dextran with or without 100 micromolar </w:t>
      </w:r>
      <w:r w:rsidRPr="00A93ADA">
        <w:rPr>
          <w:rFonts w:asciiTheme="majorHAnsi" w:hAnsiTheme="majorHAnsi" w:cstheme="majorHAnsi"/>
        </w:rPr>
        <w:t>nonhydrolyzable fluorescent ATP</w:t>
      </w:r>
      <w:r w:rsidRPr="00A93ADA">
        <w:rPr>
          <w:rFonts w:asciiTheme="majorHAnsi" w:hAnsiTheme="majorHAnsi" w:cstheme="majorHAnsi"/>
          <w:shd w:val="clear" w:color="auto" w:fill="FFFFFF"/>
        </w:rPr>
        <w:t xml:space="preserve"> in DMEM</w:t>
      </w:r>
      <w:r w:rsidR="005A1E9F">
        <w:rPr>
          <w:rFonts w:asciiTheme="majorHAnsi" w:hAnsiTheme="majorHAnsi" w:cstheme="majorHAnsi"/>
          <w:shd w:val="clear" w:color="auto" w:fill="FFFFFF"/>
        </w:rPr>
        <w:t xml:space="preserve"> by mixing the </w:t>
      </w:r>
      <w:r w:rsidR="006078E5">
        <w:rPr>
          <w:rFonts w:asciiTheme="majorHAnsi" w:hAnsiTheme="majorHAnsi" w:cstheme="majorHAnsi"/>
          <w:shd w:val="clear" w:color="auto" w:fill="FFFFFF"/>
        </w:rPr>
        <w:t>stock</w:t>
      </w:r>
      <w:r w:rsidR="005A1E9F">
        <w:rPr>
          <w:rFonts w:asciiTheme="majorHAnsi" w:hAnsiTheme="majorHAnsi" w:cstheme="majorHAnsi"/>
          <w:shd w:val="clear" w:color="auto" w:fill="FFFFFF"/>
        </w:rPr>
        <w:t xml:space="preserve"> solutions </w:t>
      </w:r>
      <w:r w:rsidR="007A5258">
        <w:rPr>
          <w:rFonts w:asciiTheme="majorHAnsi" w:hAnsiTheme="majorHAnsi" w:cstheme="majorHAnsi"/>
          <w:shd w:val="clear" w:color="auto" w:fill="FFFFFF"/>
        </w:rPr>
        <w:t>prepared</w:t>
      </w:r>
      <w:r w:rsidRPr="00A93ADA">
        <w:rPr>
          <w:rFonts w:asciiTheme="majorHAnsi" w:hAnsiTheme="majorHAnsi" w:cstheme="majorHAnsi"/>
          <w:shd w:val="clear" w:color="auto" w:fill="FFFFFF"/>
        </w:rPr>
        <w:t xml:space="preserve"> previously </w:t>
      </w:r>
      <w:r w:rsidRPr="00A93ADA">
        <w:rPr>
          <w:rFonts w:asciiTheme="majorHAnsi" w:hAnsiTheme="majorHAnsi" w:cstheme="majorHAnsi"/>
          <w:b/>
          <w:bCs/>
          <w:shd w:val="clear" w:color="auto" w:fill="FFFFFF"/>
        </w:rPr>
        <w:t>[1]</w:t>
      </w:r>
      <w:r w:rsidRPr="00A93ADA">
        <w:rPr>
          <w:rFonts w:asciiTheme="majorHAnsi" w:hAnsiTheme="majorHAnsi" w:cstheme="majorHAnsi"/>
          <w:shd w:val="clear" w:color="auto" w:fill="FFFFFF"/>
        </w:rPr>
        <w:t>.</w:t>
      </w:r>
    </w:p>
    <w:p w14:paraId="388B70BA" w14:textId="77777777" w:rsidR="00F4225B" w:rsidRDefault="00F4225B" w:rsidP="00F422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preparing the treatment solution.</w:t>
      </w:r>
    </w:p>
    <w:p w14:paraId="5870552D" w14:textId="77777777" w:rsidR="00F4225B" w:rsidRPr="00A93ADA" w:rsidRDefault="00F4225B" w:rsidP="00F4225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88095BB" w14:textId="2459F2BE" w:rsidR="00F4225B" w:rsidRPr="00A93ADA" w:rsidRDefault="00F4225B" w:rsidP="00F422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93ADA">
        <w:rPr>
          <w:rFonts w:asciiTheme="majorHAnsi" w:hAnsiTheme="majorHAnsi" w:cstheme="majorHAnsi"/>
          <w:shd w:val="clear" w:color="auto" w:fill="FFFFFF"/>
        </w:rPr>
        <w:t xml:space="preserve">Use a 1-milliliter syringe to collect 50 microliters of one treatment solution </w:t>
      </w:r>
      <w:r w:rsidRPr="00A93ADA">
        <w:rPr>
          <w:rFonts w:asciiTheme="majorHAnsi" w:hAnsiTheme="majorHAnsi" w:cstheme="majorHAnsi"/>
          <w:b/>
          <w:bCs/>
          <w:shd w:val="clear" w:color="auto" w:fill="FFFFFF"/>
        </w:rPr>
        <w:t>[1]</w:t>
      </w:r>
      <w:r w:rsidRPr="00A93ADA">
        <w:rPr>
          <w:rFonts w:asciiTheme="majorHAnsi" w:hAnsiTheme="majorHAnsi" w:cstheme="majorHAnsi"/>
          <w:shd w:val="clear" w:color="auto" w:fill="FFFFFF"/>
        </w:rPr>
        <w:t xml:space="preserve">. Inject the solution directly into the xenograft tumor and repeat for four biological replicates of each treatment </w:t>
      </w:r>
      <w:r w:rsidRPr="00A93ADA">
        <w:rPr>
          <w:rFonts w:asciiTheme="majorHAnsi" w:hAnsiTheme="majorHAnsi" w:cstheme="majorHAnsi"/>
          <w:b/>
          <w:bCs/>
          <w:shd w:val="clear" w:color="auto" w:fill="FFFFFF"/>
        </w:rPr>
        <w:t>[2]</w:t>
      </w:r>
      <w:r w:rsidRPr="00A93ADA">
        <w:rPr>
          <w:rFonts w:asciiTheme="majorHAnsi" w:hAnsiTheme="majorHAnsi" w:cstheme="majorHAnsi"/>
          <w:shd w:val="clear" w:color="auto" w:fill="FFFFFF"/>
        </w:rPr>
        <w:t>.</w:t>
      </w:r>
      <w:r w:rsidR="00B1015C" w:rsidRPr="00B1015C">
        <w:rPr>
          <w:rStyle w:val="Vid"/>
        </w:rPr>
        <w:t xml:space="preserve"> </w:t>
      </w:r>
      <w:r w:rsidR="00B1015C" w:rsidRPr="00200F42">
        <w:rPr>
          <w:rStyle w:val="Vid"/>
        </w:rPr>
        <w:t>Videographer: This step is important!</w:t>
      </w:r>
    </w:p>
    <w:p w14:paraId="27FD26D7" w14:textId="77777777" w:rsidR="00F4225B" w:rsidRDefault="00F4225B" w:rsidP="00F422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pulling the plunger of syringe and test solution entering in the syringe.</w:t>
      </w:r>
    </w:p>
    <w:p w14:paraId="35C7BBE8" w14:textId="77777777" w:rsidR="00F4225B" w:rsidRPr="00A93ADA" w:rsidRDefault="00F4225B" w:rsidP="00F422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injecting the </w:t>
      </w:r>
      <w:r w:rsidRPr="00A93ADA">
        <w:rPr>
          <w:rFonts w:asciiTheme="majorHAnsi" w:hAnsiTheme="majorHAnsi" w:cstheme="majorHAnsi"/>
          <w:shd w:val="clear" w:color="auto" w:fill="FFFFFF"/>
        </w:rPr>
        <w:t>solution directly into the xenograft tumor</w:t>
      </w:r>
      <w:r>
        <w:rPr>
          <w:rFonts w:asciiTheme="majorHAnsi" w:hAnsiTheme="majorHAnsi" w:cstheme="majorHAnsi"/>
          <w:shd w:val="clear" w:color="auto" w:fill="FFFFFF"/>
        </w:rPr>
        <w:t xml:space="preserve">. </w:t>
      </w:r>
    </w:p>
    <w:p w14:paraId="1F99A483" w14:textId="359BEE29" w:rsidR="00CE10F2" w:rsidRPr="00F756F6" w:rsidRDefault="00F756F6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F756F6">
        <w:rPr>
          <w:rFonts w:asciiTheme="majorHAnsi" w:hAnsiTheme="majorHAnsi" w:cstheme="majorHAnsi"/>
          <w:b/>
          <w:bCs/>
        </w:rPr>
        <w:t>Cryo-</w:t>
      </w:r>
      <w:proofErr w:type="gramStart"/>
      <w:r w:rsidR="00086231">
        <w:rPr>
          <w:rFonts w:asciiTheme="majorHAnsi" w:hAnsiTheme="majorHAnsi" w:cstheme="majorHAnsi"/>
          <w:b/>
          <w:bCs/>
        </w:rPr>
        <w:t>e</w:t>
      </w:r>
      <w:r w:rsidRPr="00F756F6">
        <w:rPr>
          <w:rFonts w:asciiTheme="majorHAnsi" w:hAnsiTheme="majorHAnsi" w:cstheme="majorHAnsi"/>
          <w:b/>
          <w:bCs/>
        </w:rPr>
        <w:t>mbedding</w:t>
      </w:r>
      <w:proofErr w:type="gramEnd"/>
    </w:p>
    <w:p w14:paraId="2ED60B2B" w14:textId="55302DE6" w:rsidR="00F756F6" w:rsidRPr="00BD3D7A" w:rsidRDefault="00F756F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D3D7A">
        <w:rPr>
          <w:rFonts w:cstheme="minorHAnsi"/>
        </w:rPr>
        <w:t xml:space="preserve">After euthanizing the mouse and isolating the tumor tissue, </w:t>
      </w:r>
      <w:r w:rsidRPr="00BD3D7A">
        <w:rPr>
          <w:rFonts w:asciiTheme="majorHAnsi" w:hAnsiTheme="majorHAnsi" w:cstheme="majorHAnsi"/>
        </w:rPr>
        <w:t xml:space="preserve">use a perforated spoon to scoop up the resected tumor tissue </w:t>
      </w:r>
      <w:r w:rsidRPr="00BD3D7A">
        <w:rPr>
          <w:rFonts w:asciiTheme="majorHAnsi" w:hAnsiTheme="majorHAnsi" w:cstheme="majorHAnsi"/>
          <w:b/>
          <w:bCs/>
        </w:rPr>
        <w:t>[1]</w:t>
      </w:r>
      <w:r w:rsidRPr="00BD3D7A">
        <w:rPr>
          <w:rFonts w:asciiTheme="majorHAnsi" w:hAnsiTheme="majorHAnsi" w:cstheme="majorHAnsi"/>
        </w:rPr>
        <w:t xml:space="preserve"> and immediately place the tissue into a freezing medium</w:t>
      </w:r>
      <w:r w:rsidR="00BD3D7A" w:rsidRPr="00BD3D7A">
        <w:rPr>
          <w:rFonts w:asciiTheme="majorHAnsi" w:hAnsiTheme="majorHAnsi" w:cstheme="majorHAnsi"/>
        </w:rPr>
        <w:t xml:space="preserve"> and roll the tissue</w:t>
      </w:r>
      <w:r w:rsidRPr="00BD3D7A">
        <w:rPr>
          <w:rFonts w:asciiTheme="majorHAnsi" w:hAnsiTheme="majorHAnsi" w:cstheme="majorHAnsi"/>
        </w:rPr>
        <w:t xml:space="preserve">, ensuring that the tissue </w:t>
      </w:r>
      <w:r w:rsidR="008E2CBB">
        <w:rPr>
          <w:rFonts w:asciiTheme="majorHAnsi" w:hAnsiTheme="majorHAnsi" w:cstheme="majorHAnsi"/>
        </w:rPr>
        <w:t>remains</w:t>
      </w:r>
      <w:r w:rsidRPr="00BD3D7A">
        <w:rPr>
          <w:rFonts w:asciiTheme="majorHAnsi" w:hAnsiTheme="majorHAnsi" w:cstheme="majorHAnsi"/>
        </w:rPr>
        <w:t xml:space="preserve"> submerged </w:t>
      </w:r>
      <w:r w:rsidR="00BD3D7A" w:rsidRPr="00BD3D7A">
        <w:rPr>
          <w:rFonts w:asciiTheme="majorHAnsi" w:hAnsiTheme="majorHAnsi" w:cstheme="majorHAnsi"/>
        </w:rPr>
        <w:t xml:space="preserve">and the medium </w:t>
      </w:r>
      <w:r w:rsidR="008E2CBB">
        <w:rPr>
          <w:rFonts w:asciiTheme="majorHAnsi" w:hAnsiTheme="majorHAnsi" w:cstheme="majorHAnsi"/>
        </w:rPr>
        <w:t>bathes</w:t>
      </w:r>
      <w:r w:rsidR="00BD3D7A" w:rsidRPr="00BD3D7A">
        <w:rPr>
          <w:rFonts w:asciiTheme="majorHAnsi" w:hAnsiTheme="majorHAnsi" w:cstheme="majorHAnsi"/>
        </w:rPr>
        <w:t xml:space="preserve"> all the tissue surfaces </w:t>
      </w:r>
      <w:r w:rsidRPr="00BD3D7A">
        <w:rPr>
          <w:rFonts w:asciiTheme="majorHAnsi" w:hAnsiTheme="majorHAnsi" w:cstheme="majorHAnsi"/>
          <w:b/>
          <w:bCs/>
        </w:rPr>
        <w:t>[2]</w:t>
      </w:r>
      <w:r w:rsidRPr="00BD3D7A">
        <w:rPr>
          <w:rFonts w:asciiTheme="majorHAnsi" w:hAnsiTheme="majorHAnsi" w:cstheme="majorHAnsi"/>
        </w:rPr>
        <w:t xml:space="preserve">. </w:t>
      </w:r>
    </w:p>
    <w:p w14:paraId="5F8BDB88" w14:textId="1850B949" w:rsidR="000B2085" w:rsidRPr="00BD3D7A" w:rsidRDefault="00BD3D7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scooping the </w:t>
      </w:r>
      <w:r w:rsidRPr="00BD3D7A">
        <w:rPr>
          <w:rFonts w:asciiTheme="majorHAnsi" w:hAnsiTheme="majorHAnsi" w:cstheme="majorHAnsi"/>
        </w:rPr>
        <w:t>resected tumor tissue</w:t>
      </w:r>
      <w:r>
        <w:rPr>
          <w:rFonts w:asciiTheme="majorHAnsi" w:hAnsiTheme="majorHAnsi" w:cstheme="majorHAnsi"/>
        </w:rPr>
        <w:t>.</w:t>
      </w:r>
    </w:p>
    <w:p w14:paraId="6BE0EBBA" w14:textId="5B733543" w:rsidR="00BD3D7A" w:rsidRPr="00BD3D7A" w:rsidRDefault="00BD3D7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placing the tissue in </w:t>
      </w:r>
      <w:r w:rsidR="003A77B0">
        <w:rPr>
          <w:rFonts w:asciiTheme="majorHAnsi" w:hAnsiTheme="majorHAnsi" w:cstheme="majorHAnsi"/>
        </w:rPr>
        <w:t xml:space="preserve">a </w:t>
      </w:r>
      <w:r w:rsidRPr="00BD3D7A">
        <w:rPr>
          <w:rFonts w:asciiTheme="majorHAnsi" w:hAnsiTheme="majorHAnsi" w:cstheme="majorHAnsi"/>
        </w:rPr>
        <w:t>freezing medium</w:t>
      </w:r>
      <w:r>
        <w:rPr>
          <w:rFonts w:asciiTheme="majorHAnsi" w:hAnsiTheme="majorHAnsi" w:cstheme="majorHAnsi"/>
        </w:rPr>
        <w:t xml:space="preserve"> and rolling the tissue.</w:t>
      </w:r>
    </w:p>
    <w:p w14:paraId="7FC0019E" w14:textId="77777777" w:rsidR="00BD3D7A" w:rsidRPr="00B07A3B" w:rsidRDefault="00BD3D7A" w:rsidP="00BD3D7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371D6FC" w14:textId="1B639EEF" w:rsidR="00CE10F2" w:rsidRPr="00BD3D7A" w:rsidRDefault="00BD3D7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D3D7A">
        <w:rPr>
          <w:rFonts w:asciiTheme="majorHAnsi" w:hAnsiTheme="majorHAnsi" w:cstheme="majorHAnsi"/>
        </w:rPr>
        <w:t xml:space="preserve">Carefully </w:t>
      </w:r>
      <w:r>
        <w:rPr>
          <w:rFonts w:asciiTheme="majorHAnsi" w:hAnsiTheme="majorHAnsi" w:cstheme="majorHAnsi"/>
        </w:rPr>
        <w:t>place</w:t>
      </w:r>
      <w:r w:rsidRPr="00BD3D7A">
        <w:rPr>
          <w:rFonts w:asciiTheme="majorHAnsi" w:hAnsiTheme="majorHAnsi" w:cstheme="majorHAnsi"/>
        </w:rPr>
        <w:t xml:space="preserve"> the tissue into the embedding mold containing the freezing medium </w:t>
      </w:r>
      <w:r w:rsidRPr="00BD3D7A">
        <w:rPr>
          <w:rFonts w:asciiTheme="majorHAnsi" w:hAnsiTheme="majorHAnsi" w:cstheme="majorHAnsi"/>
          <w:b/>
          <w:bCs/>
        </w:rPr>
        <w:t>[1]</w:t>
      </w:r>
      <w:r w:rsidRPr="00BD3D7A">
        <w:rPr>
          <w:rFonts w:asciiTheme="majorHAnsi" w:hAnsiTheme="majorHAnsi" w:cstheme="majorHAnsi"/>
        </w:rPr>
        <w:t xml:space="preserve">. Place the corresponding label tag vertically into the freezing medium or mold, ensuring that the written label is visible outside the medium </w:t>
      </w:r>
      <w:r w:rsidRPr="00BD3D7A">
        <w:rPr>
          <w:rFonts w:asciiTheme="majorHAnsi" w:hAnsiTheme="majorHAnsi" w:cstheme="majorHAnsi"/>
          <w:b/>
          <w:bCs/>
        </w:rPr>
        <w:t>[2]</w:t>
      </w:r>
      <w:r w:rsidRPr="00BD3D7A">
        <w:rPr>
          <w:rFonts w:asciiTheme="majorHAnsi" w:hAnsiTheme="majorHAnsi" w:cstheme="majorHAnsi"/>
        </w:rPr>
        <w:t>.</w:t>
      </w:r>
      <w:r w:rsidR="00B1015C">
        <w:rPr>
          <w:rFonts w:asciiTheme="majorHAnsi" w:hAnsiTheme="majorHAnsi" w:cstheme="majorHAnsi"/>
        </w:rPr>
        <w:t xml:space="preserve"> </w:t>
      </w:r>
      <w:r w:rsidR="00B1015C" w:rsidRPr="00200F42">
        <w:rPr>
          <w:rStyle w:val="Vid"/>
        </w:rPr>
        <w:t>Videographer: This step is important!</w:t>
      </w:r>
    </w:p>
    <w:p w14:paraId="11514E94" w14:textId="2A1FB7CB" w:rsidR="00875BE8" w:rsidRPr="00BD3D7A" w:rsidRDefault="00BD3D7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</w:t>
      </w:r>
      <w:r w:rsidRPr="00BD3D7A">
        <w:rPr>
          <w:rFonts w:asciiTheme="majorHAnsi" w:hAnsiTheme="majorHAnsi" w:cstheme="majorHAnsi"/>
        </w:rPr>
        <w:t>the tissue into the embedding mold</w:t>
      </w:r>
      <w:r>
        <w:rPr>
          <w:rFonts w:asciiTheme="majorHAnsi" w:hAnsiTheme="majorHAnsi" w:cstheme="majorHAnsi"/>
        </w:rPr>
        <w:t>.</w:t>
      </w:r>
    </w:p>
    <w:p w14:paraId="1DDABEDD" w14:textId="5DFE6719" w:rsidR="00BD3D7A" w:rsidRPr="00BD3D7A" w:rsidRDefault="00BD3D7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Talent placing the tag</w:t>
      </w:r>
      <w:r w:rsidRPr="00BD3D7A">
        <w:rPr>
          <w:rFonts w:asciiTheme="majorHAnsi" w:hAnsiTheme="majorHAnsi" w:cstheme="majorHAnsi"/>
        </w:rPr>
        <w:t xml:space="preserve"> vertically into the freezing medium</w:t>
      </w:r>
      <w:r>
        <w:rPr>
          <w:rFonts w:asciiTheme="majorHAnsi" w:hAnsiTheme="majorHAnsi" w:cstheme="majorHAnsi"/>
        </w:rPr>
        <w:t>.</w:t>
      </w:r>
    </w:p>
    <w:p w14:paraId="03C615C2" w14:textId="77777777" w:rsidR="00BD3D7A" w:rsidRPr="00BD3D7A" w:rsidRDefault="00BD3D7A" w:rsidP="00BD3D7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7402CC0" w14:textId="675AFAD1" w:rsidR="00450B27" w:rsidRPr="00BD3D7A" w:rsidRDefault="00BD3D7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D3D7A">
        <w:rPr>
          <w:rFonts w:asciiTheme="majorHAnsi" w:hAnsiTheme="majorHAnsi" w:cstheme="majorHAnsi"/>
        </w:rPr>
        <w:t xml:space="preserve">When the freezing medium turns opaque-white </w:t>
      </w:r>
      <w:r w:rsidRPr="00BD3D7A">
        <w:rPr>
          <w:rFonts w:asciiTheme="majorHAnsi" w:hAnsiTheme="majorHAnsi" w:cstheme="majorHAnsi"/>
          <w:b/>
          <w:bCs/>
        </w:rPr>
        <w:t>[1]</w:t>
      </w:r>
      <w:r w:rsidRPr="00BD3D7A">
        <w:rPr>
          <w:rFonts w:asciiTheme="majorHAnsi" w:hAnsiTheme="majorHAnsi" w:cstheme="majorHAnsi"/>
        </w:rPr>
        <w:t xml:space="preserve">, remove the tissue block from the mold </w:t>
      </w:r>
      <w:r w:rsidRPr="00BD3D7A">
        <w:rPr>
          <w:rFonts w:asciiTheme="majorHAnsi" w:hAnsiTheme="majorHAnsi" w:cstheme="majorHAnsi"/>
          <w:b/>
          <w:bCs/>
        </w:rPr>
        <w:t>[2]</w:t>
      </w:r>
      <w:r w:rsidRPr="00BD3D7A">
        <w:rPr>
          <w:rFonts w:asciiTheme="majorHAnsi" w:hAnsiTheme="majorHAnsi" w:cstheme="majorHAnsi"/>
        </w:rPr>
        <w:t xml:space="preserve">. Place the tissue block on dry ice and repeat freezing for each tumor section </w:t>
      </w:r>
      <w:r w:rsidRPr="00BD3D7A">
        <w:rPr>
          <w:rFonts w:asciiTheme="majorHAnsi" w:hAnsiTheme="majorHAnsi" w:cstheme="majorHAnsi"/>
          <w:b/>
          <w:bCs/>
        </w:rPr>
        <w:t>[3]</w:t>
      </w:r>
      <w:r w:rsidRPr="00BD3D7A">
        <w:rPr>
          <w:rFonts w:asciiTheme="majorHAnsi" w:hAnsiTheme="majorHAnsi" w:cstheme="majorHAnsi"/>
        </w:rPr>
        <w:t xml:space="preserve">. Store the tissue blocks at minus 80 degrees Celsius for several months before the cryosectioning procedure </w:t>
      </w:r>
      <w:r w:rsidRPr="00BD3D7A">
        <w:rPr>
          <w:rFonts w:asciiTheme="majorHAnsi" w:hAnsiTheme="majorHAnsi" w:cstheme="majorHAnsi"/>
          <w:b/>
          <w:bCs/>
        </w:rPr>
        <w:t>[4]</w:t>
      </w:r>
      <w:r w:rsidRPr="00BD3D7A">
        <w:rPr>
          <w:rFonts w:asciiTheme="majorHAnsi" w:hAnsiTheme="majorHAnsi" w:cstheme="majorHAnsi"/>
        </w:rPr>
        <w:t>.</w:t>
      </w:r>
    </w:p>
    <w:p w14:paraId="7401A94C" w14:textId="61224541" w:rsidR="00875BE8" w:rsidRDefault="00BD3D7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Opaque white freeze medium.</w:t>
      </w:r>
    </w:p>
    <w:p w14:paraId="7AC7B26A" w14:textId="0D028E1B" w:rsidR="00BD3D7A" w:rsidRPr="004F4FDB" w:rsidRDefault="00BD3D7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removing the </w:t>
      </w:r>
      <w:r w:rsidR="004F4FDB" w:rsidRPr="00BD3D7A">
        <w:rPr>
          <w:rFonts w:asciiTheme="majorHAnsi" w:hAnsiTheme="majorHAnsi" w:cstheme="majorHAnsi"/>
        </w:rPr>
        <w:t>tissue block from the mold</w:t>
      </w:r>
      <w:r w:rsidR="004F4FDB">
        <w:rPr>
          <w:rFonts w:asciiTheme="majorHAnsi" w:hAnsiTheme="majorHAnsi" w:cstheme="majorHAnsi"/>
        </w:rPr>
        <w:t>.</w:t>
      </w:r>
    </w:p>
    <w:p w14:paraId="361263F9" w14:textId="19D3B2B8" w:rsidR="004F4FDB" w:rsidRPr="004F4FDB" w:rsidRDefault="004F4FD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placing </w:t>
      </w:r>
      <w:r w:rsidRPr="00BD3D7A">
        <w:rPr>
          <w:rFonts w:asciiTheme="majorHAnsi" w:hAnsiTheme="majorHAnsi" w:cstheme="majorHAnsi"/>
        </w:rPr>
        <w:t>the tissue block on dry ice</w:t>
      </w:r>
      <w:r>
        <w:rPr>
          <w:rFonts w:asciiTheme="majorHAnsi" w:hAnsiTheme="majorHAnsi" w:cstheme="majorHAnsi"/>
        </w:rPr>
        <w:t>.</w:t>
      </w:r>
    </w:p>
    <w:p w14:paraId="697BFB2F" w14:textId="7739A889" w:rsidR="004F4FDB" w:rsidRPr="004F4FDB" w:rsidRDefault="004F4FD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placing the </w:t>
      </w:r>
      <w:r w:rsidRPr="004F4FDB">
        <w:rPr>
          <w:rFonts w:asciiTheme="majorHAnsi" w:hAnsiTheme="majorHAnsi" w:cstheme="majorHAnsi"/>
        </w:rPr>
        <w:t>tissue blocks in -80 °C freezer.</w:t>
      </w:r>
      <w:r w:rsidR="00B108C2">
        <w:rPr>
          <w:rFonts w:asciiTheme="majorHAnsi" w:hAnsiTheme="majorHAnsi" w:cstheme="majorHAnsi"/>
        </w:rPr>
        <w:t xml:space="preserve"> </w:t>
      </w:r>
    </w:p>
    <w:p w14:paraId="1189BC73" w14:textId="345DB901" w:rsidR="004F4FDB" w:rsidRPr="00AB192E" w:rsidRDefault="00AB192E" w:rsidP="00AB192E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Tissue Slide Fixation </w:t>
      </w:r>
    </w:p>
    <w:p w14:paraId="44B1C3C1" w14:textId="76A71C1E" w:rsidR="00AB192E" w:rsidRPr="00AB192E" w:rsidRDefault="004F4FDB" w:rsidP="00BD3D7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715AC">
        <w:rPr>
          <w:rFonts w:asciiTheme="majorHAnsi" w:hAnsiTheme="majorHAnsi" w:cstheme="majorHAnsi"/>
        </w:rPr>
        <w:t>After making the slides of the tissue blocks, fix the tissue section</w:t>
      </w:r>
      <w:r w:rsidR="00A715AC" w:rsidRPr="00A715AC">
        <w:rPr>
          <w:rFonts w:asciiTheme="majorHAnsi" w:hAnsiTheme="majorHAnsi" w:cstheme="majorHAnsi"/>
        </w:rPr>
        <w:t xml:space="preserve"> slides</w:t>
      </w:r>
      <w:r w:rsidRPr="00A715AC">
        <w:rPr>
          <w:rFonts w:asciiTheme="majorHAnsi" w:hAnsiTheme="majorHAnsi" w:cstheme="majorHAnsi"/>
        </w:rPr>
        <w:t xml:space="preserve"> in 95% ethanol at minus 18 degrees Celsius for 5 minutes </w:t>
      </w:r>
      <w:r w:rsidRPr="00A715AC">
        <w:rPr>
          <w:rFonts w:asciiTheme="majorHAnsi" w:hAnsiTheme="majorHAnsi" w:cstheme="majorHAnsi"/>
          <w:b/>
          <w:bCs/>
        </w:rPr>
        <w:t>[1</w:t>
      </w:r>
      <w:r w:rsidR="00A715AC">
        <w:rPr>
          <w:rFonts w:asciiTheme="majorHAnsi" w:hAnsiTheme="majorHAnsi" w:cstheme="majorHAnsi"/>
          <w:b/>
          <w:bCs/>
        </w:rPr>
        <w:t>-TXT</w:t>
      </w:r>
      <w:r w:rsidRPr="00A715AC">
        <w:rPr>
          <w:rFonts w:asciiTheme="majorHAnsi" w:hAnsiTheme="majorHAnsi" w:cstheme="majorHAnsi"/>
          <w:b/>
          <w:bCs/>
        </w:rPr>
        <w:t>]</w:t>
      </w:r>
      <w:r w:rsidRPr="00A715AC">
        <w:rPr>
          <w:rFonts w:asciiTheme="majorHAnsi" w:hAnsiTheme="majorHAnsi" w:cstheme="majorHAnsi"/>
        </w:rPr>
        <w:t xml:space="preserve">. Wash the fixed section with PBS for 5 minutes </w:t>
      </w:r>
      <w:r w:rsidRPr="00A715AC">
        <w:rPr>
          <w:rFonts w:asciiTheme="majorHAnsi" w:hAnsiTheme="majorHAnsi" w:cstheme="majorHAnsi"/>
          <w:b/>
          <w:bCs/>
        </w:rPr>
        <w:t>[2]</w:t>
      </w:r>
      <w:r w:rsidRPr="00A715AC">
        <w:rPr>
          <w:rFonts w:asciiTheme="majorHAnsi" w:hAnsiTheme="majorHAnsi" w:cstheme="majorHAnsi"/>
        </w:rPr>
        <w:t xml:space="preserve">. </w:t>
      </w:r>
    </w:p>
    <w:p w14:paraId="740A6E81" w14:textId="77777777" w:rsidR="00AB192E" w:rsidRPr="00A715AC" w:rsidRDefault="00AB192E" w:rsidP="00AB192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715AC">
        <w:rPr>
          <w:rFonts w:cstheme="minorHAnsi"/>
        </w:rPr>
        <w:lastRenderedPageBreak/>
        <w:t xml:space="preserve">Talent placing the tissue sections in </w:t>
      </w:r>
      <w:r w:rsidRPr="00A715AC">
        <w:rPr>
          <w:rFonts w:asciiTheme="majorHAnsi" w:hAnsiTheme="majorHAnsi" w:cstheme="majorHAnsi"/>
        </w:rPr>
        <w:t>95% ethanol.</w:t>
      </w:r>
      <w:r>
        <w:rPr>
          <w:rFonts w:asciiTheme="majorHAnsi" w:hAnsiTheme="majorHAnsi" w:cstheme="majorHAnsi"/>
        </w:rPr>
        <w:t xml:space="preserve"> </w:t>
      </w:r>
      <w:r w:rsidRPr="00A715AC">
        <w:rPr>
          <w:rFonts w:asciiTheme="majorHAnsi" w:hAnsiTheme="majorHAnsi" w:cstheme="majorHAnsi"/>
          <w:b/>
          <w:bCs/>
        </w:rPr>
        <w:t>TEXT: Critical step</w:t>
      </w:r>
      <w:r>
        <w:rPr>
          <w:rFonts w:asciiTheme="majorHAnsi" w:hAnsiTheme="majorHAnsi" w:cstheme="majorHAnsi"/>
          <w:b/>
          <w:bCs/>
        </w:rPr>
        <w:t>.</w:t>
      </w:r>
    </w:p>
    <w:p w14:paraId="4F3E32B7" w14:textId="77777777" w:rsidR="00AB192E" w:rsidRPr="00A715AC" w:rsidRDefault="00AB192E" w:rsidP="00AB192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washing </w:t>
      </w:r>
      <w:r w:rsidRPr="00A715AC">
        <w:rPr>
          <w:rFonts w:asciiTheme="majorHAnsi" w:hAnsiTheme="majorHAnsi" w:cstheme="majorHAnsi"/>
        </w:rPr>
        <w:t>the fixed section with PBS</w:t>
      </w:r>
      <w:r>
        <w:rPr>
          <w:rFonts w:asciiTheme="majorHAnsi" w:hAnsiTheme="majorHAnsi" w:cstheme="majorHAnsi"/>
        </w:rPr>
        <w:t>.</w:t>
      </w:r>
    </w:p>
    <w:p w14:paraId="03EE9D05" w14:textId="77777777" w:rsidR="00AB192E" w:rsidRPr="00AB192E" w:rsidRDefault="00AB192E" w:rsidP="00AB192E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CCE2FDB" w14:textId="52CC5A87" w:rsidR="00BD3D7A" w:rsidRPr="00A715AC" w:rsidRDefault="00A715AC" w:rsidP="00BD3D7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715AC">
        <w:rPr>
          <w:rFonts w:asciiTheme="majorHAnsi" w:hAnsiTheme="majorHAnsi" w:cstheme="majorHAnsi"/>
        </w:rPr>
        <w:t xml:space="preserve">Add 10 </w:t>
      </w:r>
      <w:r w:rsidR="002C3A99">
        <w:rPr>
          <w:rFonts w:asciiTheme="majorHAnsi" w:hAnsiTheme="majorHAnsi" w:cstheme="majorHAnsi"/>
        </w:rPr>
        <w:t xml:space="preserve">to 50 </w:t>
      </w:r>
      <w:r w:rsidRPr="00A715AC">
        <w:rPr>
          <w:rFonts w:asciiTheme="majorHAnsi" w:hAnsiTheme="majorHAnsi" w:cstheme="majorHAnsi"/>
        </w:rPr>
        <w:t>microliters of an aqueous mounting medium with DAPI to the tissue sections</w:t>
      </w:r>
      <w:r w:rsidR="002C3A99">
        <w:rPr>
          <w:rFonts w:asciiTheme="majorHAnsi" w:hAnsiTheme="majorHAnsi" w:cstheme="majorHAnsi"/>
        </w:rPr>
        <w:t xml:space="preserve">, according to </w:t>
      </w:r>
      <w:r w:rsidR="00006C1E">
        <w:rPr>
          <w:rFonts w:asciiTheme="majorHAnsi" w:hAnsiTheme="majorHAnsi" w:cstheme="majorHAnsi"/>
        </w:rPr>
        <w:t xml:space="preserve">the </w:t>
      </w:r>
      <w:r w:rsidR="002C3A99">
        <w:rPr>
          <w:rFonts w:asciiTheme="majorHAnsi" w:hAnsiTheme="majorHAnsi" w:cstheme="majorHAnsi"/>
        </w:rPr>
        <w:t>size of the sections</w:t>
      </w:r>
      <w:r w:rsidRPr="00A715AC">
        <w:rPr>
          <w:rFonts w:asciiTheme="majorHAnsi" w:hAnsiTheme="majorHAnsi" w:cstheme="majorHAnsi"/>
        </w:rPr>
        <w:t xml:space="preserve"> </w:t>
      </w:r>
      <w:r w:rsidRPr="00A715AC">
        <w:rPr>
          <w:rFonts w:asciiTheme="majorHAnsi" w:hAnsiTheme="majorHAnsi" w:cstheme="majorHAnsi"/>
          <w:b/>
          <w:bCs/>
        </w:rPr>
        <w:t>[</w:t>
      </w:r>
      <w:r w:rsidR="00AB192E">
        <w:rPr>
          <w:rFonts w:asciiTheme="majorHAnsi" w:hAnsiTheme="majorHAnsi" w:cstheme="majorHAnsi"/>
          <w:b/>
          <w:bCs/>
        </w:rPr>
        <w:t>1</w:t>
      </w:r>
      <w:r w:rsidR="00A75562" w:rsidRPr="00A715AC">
        <w:rPr>
          <w:rFonts w:asciiTheme="majorHAnsi" w:hAnsiTheme="majorHAnsi" w:cstheme="majorHAnsi"/>
          <w:b/>
          <w:bCs/>
        </w:rPr>
        <w:t>]</w:t>
      </w:r>
      <w:r w:rsidR="00A75562">
        <w:rPr>
          <w:rFonts w:asciiTheme="majorHAnsi" w:hAnsiTheme="majorHAnsi" w:cstheme="majorHAnsi"/>
          <w:b/>
          <w:bCs/>
        </w:rPr>
        <w:t xml:space="preserve"> </w:t>
      </w:r>
      <w:r w:rsidR="00A75562" w:rsidRPr="00A75562">
        <w:rPr>
          <w:rFonts w:asciiTheme="majorHAnsi" w:hAnsiTheme="majorHAnsi" w:cstheme="majorHAnsi"/>
        </w:rPr>
        <w:t>and</w:t>
      </w:r>
      <w:r w:rsidRPr="00A715AC">
        <w:rPr>
          <w:rFonts w:asciiTheme="majorHAnsi" w:hAnsiTheme="majorHAnsi" w:cstheme="majorHAnsi"/>
        </w:rPr>
        <w:t xml:space="preserve"> place a glass coverslip over the tissue section </w:t>
      </w:r>
      <w:r w:rsidRPr="00A715AC">
        <w:rPr>
          <w:rFonts w:asciiTheme="majorHAnsi" w:hAnsiTheme="majorHAnsi" w:cstheme="majorHAnsi"/>
          <w:b/>
          <w:bCs/>
        </w:rPr>
        <w:t>[</w:t>
      </w:r>
      <w:r w:rsidR="00AB192E">
        <w:rPr>
          <w:rFonts w:asciiTheme="majorHAnsi" w:hAnsiTheme="majorHAnsi" w:cstheme="majorHAnsi"/>
          <w:b/>
          <w:bCs/>
        </w:rPr>
        <w:t>2</w:t>
      </w:r>
      <w:r w:rsidRPr="00A715AC">
        <w:rPr>
          <w:rFonts w:asciiTheme="majorHAnsi" w:hAnsiTheme="majorHAnsi" w:cstheme="majorHAnsi"/>
          <w:b/>
          <w:bCs/>
        </w:rPr>
        <w:t>]</w:t>
      </w:r>
      <w:r w:rsidRPr="00A715AC">
        <w:rPr>
          <w:rFonts w:asciiTheme="majorHAnsi" w:hAnsiTheme="majorHAnsi" w:cstheme="majorHAnsi"/>
        </w:rPr>
        <w:t>.</w:t>
      </w:r>
      <w:r w:rsidR="004F4FDB" w:rsidRPr="00A715AC">
        <w:rPr>
          <w:rFonts w:asciiTheme="majorHAnsi" w:hAnsiTheme="majorHAnsi" w:cstheme="majorHAnsi"/>
        </w:rPr>
        <w:t xml:space="preserve"> </w:t>
      </w:r>
    </w:p>
    <w:p w14:paraId="370AEE35" w14:textId="5D42AA5E" w:rsidR="00A715AC" w:rsidRPr="00A715AC" w:rsidRDefault="00A715AC" w:rsidP="00BD3D7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adding </w:t>
      </w:r>
      <w:r w:rsidRPr="00A715AC">
        <w:rPr>
          <w:rFonts w:asciiTheme="majorHAnsi" w:hAnsiTheme="majorHAnsi" w:cstheme="majorHAnsi"/>
        </w:rPr>
        <w:t>an aqueous mounting medium with DAPI to the tissue sections</w:t>
      </w:r>
      <w:r>
        <w:rPr>
          <w:rFonts w:asciiTheme="majorHAnsi" w:hAnsiTheme="majorHAnsi" w:cstheme="majorHAnsi"/>
        </w:rPr>
        <w:t>.</w:t>
      </w:r>
    </w:p>
    <w:p w14:paraId="618EC3D2" w14:textId="5FF1B6B6" w:rsidR="00A715AC" w:rsidRPr="00A715AC" w:rsidRDefault="00A715AC" w:rsidP="00BD3D7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placing </w:t>
      </w:r>
      <w:r w:rsidRPr="00A715AC">
        <w:rPr>
          <w:rFonts w:asciiTheme="majorHAnsi" w:hAnsiTheme="majorHAnsi" w:cstheme="majorHAnsi"/>
        </w:rPr>
        <w:t>a glass coverslip over the tissue section</w:t>
      </w:r>
      <w:r>
        <w:rPr>
          <w:rFonts w:asciiTheme="majorHAnsi" w:hAnsiTheme="majorHAnsi" w:cstheme="majorHAnsi"/>
        </w:rPr>
        <w:t>.</w:t>
      </w:r>
    </w:p>
    <w:p w14:paraId="56FB40CD" w14:textId="77777777" w:rsidR="00A715AC" w:rsidRPr="00A715AC" w:rsidRDefault="00A715AC" w:rsidP="00A715A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DE3F019" w14:textId="0A5F3AE7" w:rsidR="00BD3D7A" w:rsidRPr="00A715AC" w:rsidRDefault="00A715AC" w:rsidP="00BD3D7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715AC">
        <w:rPr>
          <w:rFonts w:asciiTheme="majorHAnsi" w:hAnsiTheme="majorHAnsi" w:cstheme="majorHAnsi"/>
        </w:rPr>
        <w:t>After 12 to 24 hours of mounting, identify regions of interest of the fixed tumor sections and acquire</w:t>
      </w:r>
      <w:r w:rsidR="003A77B0">
        <w:rPr>
          <w:rFonts w:asciiTheme="majorHAnsi" w:hAnsiTheme="majorHAnsi" w:cstheme="majorHAnsi"/>
        </w:rPr>
        <w:t xml:space="preserve"> the</w:t>
      </w:r>
      <w:r w:rsidRPr="00A715AC">
        <w:rPr>
          <w:rFonts w:asciiTheme="majorHAnsi" w:hAnsiTheme="majorHAnsi" w:cstheme="majorHAnsi"/>
        </w:rPr>
        <w:t xml:space="preserve"> images </w:t>
      </w:r>
      <w:r w:rsidR="003A77B0">
        <w:rPr>
          <w:rFonts w:asciiTheme="majorHAnsi" w:hAnsiTheme="majorHAnsi" w:cstheme="majorHAnsi"/>
        </w:rPr>
        <w:t>using</w:t>
      </w:r>
      <w:r w:rsidRPr="00A715AC">
        <w:rPr>
          <w:rFonts w:asciiTheme="majorHAnsi" w:hAnsiTheme="majorHAnsi" w:cstheme="majorHAnsi"/>
        </w:rPr>
        <w:t xml:space="preserve"> fluorescence microscopy, as </w:t>
      </w:r>
      <w:r w:rsidR="00A93ADA">
        <w:rPr>
          <w:rFonts w:asciiTheme="majorHAnsi" w:hAnsiTheme="majorHAnsi" w:cstheme="majorHAnsi"/>
        </w:rPr>
        <w:t>demonstrated</w:t>
      </w:r>
      <w:r w:rsidRPr="00A715AC">
        <w:rPr>
          <w:rFonts w:asciiTheme="majorHAnsi" w:hAnsiTheme="majorHAnsi" w:cstheme="majorHAnsi"/>
        </w:rPr>
        <w:t xml:space="preserve"> previously </w:t>
      </w:r>
      <w:r w:rsidRPr="00A715AC">
        <w:rPr>
          <w:rFonts w:asciiTheme="majorHAnsi" w:hAnsiTheme="majorHAnsi" w:cstheme="majorHAnsi"/>
          <w:b/>
          <w:bCs/>
        </w:rPr>
        <w:t>[1]</w:t>
      </w:r>
      <w:r w:rsidRPr="00A715AC">
        <w:rPr>
          <w:rFonts w:asciiTheme="majorHAnsi" w:hAnsiTheme="majorHAnsi" w:cstheme="majorHAnsi"/>
        </w:rPr>
        <w:t xml:space="preserve">. </w:t>
      </w:r>
    </w:p>
    <w:p w14:paraId="5C7EDFFF" w14:textId="7A0382EE" w:rsidR="00BD3D7A" w:rsidRDefault="00A715AC" w:rsidP="00BD3D7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slide on the microscope stage.</w:t>
      </w:r>
      <w:r w:rsidR="00B108C2">
        <w:rPr>
          <w:rFonts w:cstheme="minorHAnsi"/>
        </w:rPr>
        <w:t xml:space="preserve"> </w:t>
      </w:r>
    </w:p>
    <w:p w14:paraId="436DDB28" w14:textId="77777777" w:rsidR="00A93ADA" w:rsidRPr="00A93ADA" w:rsidRDefault="00A93ADA" w:rsidP="00A93AD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097C175" w14:textId="77777777" w:rsidR="008D57DC" w:rsidRPr="002F7993" w:rsidRDefault="008D57DC" w:rsidP="008D57D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F7993">
        <w:rPr>
          <w:rFonts w:asciiTheme="majorHAnsi" w:hAnsiTheme="majorHAnsi" w:cstheme="majorHAnsi"/>
          <w:b/>
          <w:bCs/>
        </w:rPr>
        <w:t>Fluorescence Microscopy and Image Acquisition</w:t>
      </w:r>
    </w:p>
    <w:p w14:paraId="78E557A1" w14:textId="471C0977" w:rsidR="008D57DC" w:rsidRPr="002F7993" w:rsidRDefault="00A75562" w:rsidP="008D57D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A</w:t>
      </w:r>
      <w:r w:rsidR="008D57DC">
        <w:rPr>
          <w:rFonts w:cstheme="minorHAnsi"/>
        </w:rPr>
        <w:t xml:space="preserve">fter 2 to 24 hours of the human tumor cell fixation and staining with DAPI, capture the images </w:t>
      </w:r>
      <w:r w:rsidR="008D57DC" w:rsidRPr="002F7993">
        <w:rPr>
          <w:rFonts w:asciiTheme="majorHAnsi" w:hAnsiTheme="majorHAnsi" w:cstheme="majorHAnsi"/>
        </w:rPr>
        <w:t xml:space="preserve">using an epifluorescence imaging system and data acquisition software </w:t>
      </w:r>
      <w:r w:rsidR="008D57DC" w:rsidRPr="002F7993">
        <w:rPr>
          <w:rFonts w:asciiTheme="majorHAnsi" w:hAnsiTheme="majorHAnsi" w:cstheme="majorHAnsi"/>
          <w:b/>
          <w:bCs/>
        </w:rPr>
        <w:t>[1]</w:t>
      </w:r>
      <w:r w:rsidR="008D57DC" w:rsidRPr="002F7993">
        <w:rPr>
          <w:rFonts w:asciiTheme="majorHAnsi" w:hAnsiTheme="majorHAnsi" w:cstheme="majorHAnsi"/>
        </w:rPr>
        <w:t>. Place the slide on the stage of an upright epifluorescence microscope in</w:t>
      </w:r>
      <w:r w:rsidR="008D57DC">
        <w:rPr>
          <w:rFonts w:asciiTheme="majorHAnsi" w:hAnsiTheme="majorHAnsi" w:cstheme="majorHAnsi"/>
        </w:rPr>
        <w:t xml:space="preserve"> </w:t>
      </w:r>
      <w:r w:rsidR="008D57DC" w:rsidRPr="002F7993">
        <w:rPr>
          <w:rFonts w:asciiTheme="majorHAnsi" w:hAnsiTheme="majorHAnsi" w:cstheme="majorHAnsi"/>
        </w:rPr>
        <w:t xml:space="preserve">binocular mode </w:t>
      </w:r>
      <w:r w:rsidR="008D57DC" w:rsidRPr="002F7993">
        <w:rPr>
          <w:rFonts w:asciiTheme="majorHAnsi" w:hAnsiTheme="majorHAnsi" w:cstheme="majorHAnsi"/>
          <w:b/>
          <w:bCs/>
        </w:rPr>
        <w:t>[2]</w:t>
      </w:r>
      <w:r w:rsidR="008D57DC" w:rsidRPr="002F7993">
        <w:rPr>
          <w:rFonts w:asciiTheme="majorHAnsi" w:hAnsiTheme="majorHAnsi" w:cstheme="majorHAnsi"/>
        </w:rPr>
        <w:t xml:space="preserve">. </w:t>
      </w:r>
    </w:p>
    <w:p w14:paraId="115FA930" w14:textId="37FC12F6" w:rsidR="008D57DC" w:rsidRPr="002F7993" w:rsidRDefault="008D57DC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at the microscope, operating the microscope.</w:t>
      </w:r>
    </w:p>
    <w:p w14:paraId="1DEA46EB" w14:textId="77777777" w:rsidR="008D57DC" w:rsidRPr="002F7993" w:rsidRDefault="008D57DC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</w:t>
      </w:r>
      <w:r w:rsidRPr="002F7993">
        <w:rPr>
          <w:rFonts w:asciiTheme="majorHAnsi" w:hAnsiTheme="majorHAnsi" w:cstheme="majorHAnsi"/>
        </w:rPr>
        <w:t>the slide on the stage</w:t>
      </w:r>
      <w:r>
        <w:rPr>
          <w:rFonts w:asciiTheme="majorHAnsi" w:hAnsiTheme="majorHAnsi" w:cstheme="majorHAnsi"/>
        </w:rPr>
        <w:t xml:space="preserve"> of the microscope.</w:t>
      </w:r>
    </w:p>
    <w:p w14:paraId="3FAF6CDA" w14:textId="77777777" w:rsidR="008D57DC" w:rsidRPr="002F7993" w:rsidRDefault="008D57DC" w:rsidP="008D57D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7EFCBF9" w14:textId="77777777" w:rsidR="008D57DC" w:rsidRPr="002F7993" w:rsidRDefault="008D57DC" w:rsidP="008D57D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F7993">
        <w:rPr>
          <w:rFonts w:asciiTheme="majorHAnsi" w:hAnsiTheme="majorHAnsi" w:cstheme="majorHAnsi"/>
        </w:rPr>
        <w:t xml:space="preserve">Open the imaging program </w:t>
      </w:r>
      <w:r w:rsidRPr="00614164">
        <w:rPr>
          <w:rFonts w:asciiTheme="majorHAnsi" w:hAnsiTheme="majorHAnsi" w:cstheme="majorHAnsi"/>
          <w:b/>
          <w:bCs/>
        </w:rPr>
        <w:t>[1]</w:t>
      </w:r>
      <w:r w:rsidRPr="002F7993">
        <w:rPr>
          <w:rFonts w:asciiTheme="majorHAnsi" w:hAnsiTheme="majorHAnsi" w:cstheme="majorHAnsi"/>
        </w:rPr>
        <w:t>, select the 10</w:t>
      </w:r>
      <w:r>
        <w:rPr>
          <w:rFonts w:asciiTheme="majorHAnsi" w:hAnsiTheme="majorHAnsi" w:cstheme="majorHAnsi"/>
        </w:rPr>
        <w:t>X</w:t>
      </w:r>
      <w:r w:rsidRPr="002F7993">
        <w:rPr>
          <w:rFonts w:asciiTheme="majorHAnsi" w:hAnsiTheme="majorHAnsi" w:cstheme="majorHAnsi"/>
        </w:rPr>
        <w:t xml:space="preserve"> objective</w:t>
      </w:r>
      <w:r>
        <w:rPr>
          <w:rFonts w:asciiTheme="majorHAnsi" w:hAnsiTheme="majorHAnsi" w:cstheme="majorHAnsi"/>
        </w:rPr>
        <w:t>,</w:t>
      </w:r>
      <w:r w:rsidRPr="002F7993">
        <w:rPr>
          <w:rFonts w:asciiTheme="majorHAnsi" w:hAnsiTheme="majorHAnsi" w:cstheme="majorHAnsi"/>
        </w:rPr>
        <w:t xml:space="preserve"> and a</w:t>
      </w:r>
      <w:r w:rsidRPr="002F7993">
        <w:rPr>
          <w:rFonts w:asciiTheme="majorHAnsi" w:eastAsia="Times New Roman" w:hAnsiTheme="majorHAnsi" w:cstheme="majorHAnsi"/>
        </w:rPr>
        <w:t xml:space="preserve">djust the stage to define focus </w:t>
      </w:r>
      <w:r w:rsidRPr="00614164">
        <w:rPr>
          <w:rFonts w:asciiTheme="majorHAnsi" w:eastAsia="Times New Roman" w:hAnsiTheme="majorHAnsi" w:cstheme="majorHAnsi"/>
          <w:b/>
          <w:bCs/>
        </w:rPr>
        <w:t>[2]</w:t>
      </w:r>
      <w:r w:rsidRPr="002F7993">
        <w:rPr>
          <w:rFonts w:asciiTheme="majorHAnsi" w:eastAsia="Times New Roman" w:hAnsiTheme="majorHAnsi" w:cstheme="majorHAnsi"/>
        </w:rPr>
        <w:t xml:space="preserve">. Scan the slide from left to right in a serpentine manner to identify the regions of interest </w:t>
      </w:r>
      <w:r w:rsidRPr="00614164">
        <w:rPr>
          <w:rFonts w:asciiTheme="majorHAnsi" w:eastAsia="Times New Roman" w:hAnsiTheme="majorHAnsi" w:cstheme="majorHAnsi"/>
          <w:b/>
          <w:bCs/>
        </w:rPr>
        <w:t>[3]</w:t>
      </w:r>
      <w:r w:rsidRPr="002F7993">
        <w:rPr>
          <w:rFonts w:asciiTheme="majorHAnsi" w:eastAsia="Times New Roman" w:hAnsiTheme="majorHAnsi" w:cstheme="majorHAnsi"/>
        </w:rPr>
        <w:t>.</w:t>
      </w:r>
      <w:r w:rsidRPr="002F7993">
        <w:rPr>
          <w:rFonts w:asciiTheme="majorHAnsi" w:hAnsiTheme="majorHAnsi" w:cstheme="majorHAnsi"/>
        </w:rPr>
        <w:t xml:space="preserve"> Select the 40</w:t>
      </w:r>
      <w:r>
        <w:rPr>
          <w:rFonts w:asciiTheme="majorHAnsi" w:hAnsiTheme="majorHAnsi" w:cstheme="majorHAnsi"/>
        </w:rPr>
        <w:t>X</w:t>
      </w:r>
      <w:r w:rsidRPr="002F7993">
        <w:rPr>
          <w:rFonts w:asciiTheme="majorHAnsi" w:hAnsiTheme="majorHAnsi" w:cstheme="majorHAnsi"/>
        </w:rPr>
        <w:t xml:space="preserve"> objective </w:t>
      </w:r>
      <w:r w:rsidRPr="00614164">
        <w:rPr>
          <w:rFonts w:asciiTheme="majorHAnsi" w:hAnsiTheme="majorHAnsi" w:cstheme="majorHAnsi"/>
          <w:b/>
          <w:bCs/>
        </w:rPr>
        <w:t>[4]</w:t>
      </w:r>
      <w:r w:rsidRPr="002F7993">
        <w:rPr>
          <w:rFonts w:asciiTheme="majorHAnsi" w:hAnsiTheme="majorHAnsi" w:cstheme="majorHAnsi"/>
        </w:rPr>
        <w:t xml:space="preserve"> and use t</w:t>
      </w:r>
      <w:r>
        <w:rPr>
          <w:rFonts w:asciiTheme="majorHAnsi" w:hAnsiTheme="majorHAnsi" w:cstheme="majorHAnsi"/>
        </w:rPr>
        <w:t>he toggle on the microscope to switch from binocular</w:t>
      </w:r>
      <w:r w:rsidRPr="002F7993">
        <w:rPr>
          <w:rFonts w:asciiTheme="majorHAnsi" w:eastAsia="Times New Roman" w:hAnsiTheme="majorHAnsi" w:cstheme="majorHAnsi"/>
        </w:rPr>
        <w:t xml:space="preserve"> to image capture mode </w:t>
      </w:r>
      <w:r w:rsidRPr="00614164">
        <w:rPr>
          <w:rFonts w:asciiTheme="majorHAnsi" w:eastAsia="Times New Roman" w:hAnsiTheme="majorHAnsi" w:cstheme="majorHAnsi"/>
          <w:b/>
          <w:bCs/>
        </w:rPr>
        <w:t>[5]</w:t>
      </w:r>
      <w:r w:rsidRPr="002F7993">
        <w:rPr>
          <w:rFonts w:asciiTheme="majorHAnsi" w:eastAsia="Times New Roman" w:hAnsiTheme="majorHAnsi" w:cstheme="majorHAnsi"/>
        </w:rPr>
        <w:t>.</w:t>
      </w:r>
    </w:p>
    <w:p w14:paraId="5570F50F" w14:textId="77777777" w:rsidR="008D57DC" w:rsidRDefault="008D57DC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at the computer, opening the imaging program.</w:t>
      </w:r>
    </w:p>
    <w:p w14:paraId="697625FA" w14:textId="77777777" w:rsidR="008D57DC" w:rsidRDefault="008D57DC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adjusting the 10x objective and stage.</w:t>
      </w:r>
    </w:p>
    <w:p w14:paraId="171659EC" w14:textId="391C7409" w:rsidR="008D57DC" w:rsidRPr="00300075" w:rsidRDefault="00300075" w:rsidP="0030007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300075">
        <w:rPr>
          <w:rFonts w:cstheme="minorHAnsi"/>
        </w:rPr>
        <w:t xml:space="preserve">LAB MEDIA: 62768_screenshot_1.mp4: </w:t>
      </w:r>
      <w:r w:rsidRPr="00300075">
        <w:rPr>
          <w:rFonts w:cstheme="minorHAnsi"/>
          <w:color w:val="auto"/>
        </w:rPr>
        <w:t>00:02 – 00:17</w:t>
      </w:r>
    </w:p>
    <w:p w14:paraId="4F846EC0" w14:textId="77777777" w:rsidR="008D57DC" w:rsidRDefault="008D57DC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40x objective over the slide.</w:t>
      </w:r>
    </w:p>
    <w:p w14:paraId="2699A88C" w14:textId="77777777" w:rsidR="008D57DC" w:rsidRPr="002F7993" w:rsidRDefault="008D57DC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pressing the toggle </w:t>
      </w:r>
      <w:r w:rsidRPr="002F7993">
        <w:rPr>
          <w:rFonts w:asciiTheme="majorHAnsi" w:hAnsiTheme="majorHAnsi" w:cstheme="majorHAnsi"/>
        </w:rPr>
        <w:t>on the microscope</w:t>
      </w:r>
      <w:r>
        <w:rPr>
          <w:rFonts w:asciiTheme="majorHAnsi" w:hAnsiTheme="majorHAnsi" w:cstheme="majorHAnsi"/>
        </w:rPr>
        <w:t>.</w:t>
      </w:r>
    </w:p>
    <w:p w14:paraId="6FE3D2CE" w14:textId="77777777" w:rsidR="008D57DC" w:rsidRPr="00DD1D1C" w:rsidRDefault="008D57DC" w:rsidP="008D57DC">
      <w:pPr>
        <w:spacing w:before="120"/>
        <w:rPr>
          <w:rFonts w:cstheme="minorHAnsi"/>
        </w:rPr>
      </w:pPr>
    </w:p>
    <w:p w14:paraId="121B21C6" w14:textId="77777777" w:rsidR="008D57DC" w:rsidRPr="006569A9" w:rsidRDefault="008D57DC" w:rsidP="008D57D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F7993">
        <w:rPr>
          <w:rFonts w:asciiTheme="majorHAnsi" w:eastAsia="Times New Roman" w:hAnsiTheme="majorHAnsi" w:cstheme="majorHAnsi"/>
        </w:rPr>
        <w:lastRenderedPageBreak/>
        <w:t xml:space="preserve">Click on the </w:t>
      </w:r>
      <w:r w:rsidRPr="002F7993">
        <w:rPr>
          <w:rFonts w:asciiTheme="majorHAnsi" w:eastAsia="Times New Roman" w:hAnsiTheme="majorHAnsi" w:cstheme="majorHAnsi"/>
          <w:b/>
          <w:bCs/>
        </w:rPr>
        <w:t>Live Quality</w:t>
      </w:r>
      <w:r w:rsidRPr="002F7993">
        <w:rPr>
          <w:rFonts w:asciiTheme="majorHAnsi" w:eastAsia="Times New Roman" w:hAnsiTheme="majorHAnsi" w:cstheme="majorHAnsi"/>
        </w:rPr>
        <w:t xml:space="preserve"> icon to view and subsequently acquire </w:t>
      </w:r>
      <w:r>
        <w:rPr>
          <w:rFonts w:asciiTheme="majorHAnsi" w:eastAsia="Times New Roman" w:hAnsiTheme="majorHAnsi" w:cstheme="majorHAnsi"/>
        </w:rPr>
        <w:t xml:space="preserve">the </w:t>
      </w:r>
      <w:r w:rsidRPr="002F7993">
        <w:rPr>
          <w:rFonts w:asciiTheme="majorHAnsi" w:eastAsia="Times New Roman" w:hAnsiTheme="majorHAnsi" w:cstheme="majorHAnsi"/>
        </w:rPr>
        <w:t xml:space="preserve">images </w:t>
      </w:r>
      <w:r w:rsidRPr="006610A0">
        <w:rPr>
          <w:rFonts w:asciiTheme="majorHAnsi" w:eastAsia="Times New Roman" w:hAnsiTheme="majorHAnsi" w:cstheme="majorHAnsi"/>
          <w:b/>
          <w:bCs/>
        </w:rPr>
        <w:t>[1]</w:t>
      </w:r>
      <w:r w:rsidRPr="002F7993">
        <w:rPr>
          <w:rFonts w:asciiTheme="majorHAnsi" w:eastAsia="Times New Roman" w:hAnsiTheme="majorHAnsi" w:cstheme="majorHAnsi"/>
        </w:rPr>
        <w:t xml:space="preserve">. Use the </w:t>
      </w:r>
      <w:r w:rsidRPr="002F7993">
        <w:rPr>
          <w:rFonts w:asciiTheme="majorHAnsi" w:eastAsia="Times New Roman" w:hAnsiTheme="majorHAnsi" w:cstheme="majorHAnsi"/>
          <w:b/>
          <w:bCs/>
        </w:rPr>
        <w:t xml:space="preserve">OC Panel </w:t>
      </w:r>
      <w:r w:rsidRPr="002F7993">
        <w:rPr>
          <w:rFonts w:asciiTheme="majorHAnsi" w:eastAsia="Times New Roman" w:hAnsiTheme="majorHAnsi" w:cstheme="majorHAnsi"/>
        </w:rPr>
        <w:t xml:space="preserve">on the </w:t>
      </w:r>
      <w:r w:rsidRPr="002F7993">
        <w:rPr>
          <w:rFonts w:asciiTheme="majorHAnsi" w:eastAsia="Times New Roman" w:hAnsiTheme="majorHAnsi" w:cstheme="majorHAnsi"/>
          <w:b/>
          <w:bCs/>
        </w:rPr>
        <w:t>Acquisition</w:t>
      </w:r>
      <w:r w:rsidRPr="002F7993">
        <w:rPr>
          <w:rFonts w:asciiTheme="majorHAnsi" w:eastAsia="Times New Roman" w:hAnsiTheme="majorHAnsi" w:cstheme="majorHAnsi"/>
        </w:rPr>
        <w:t xml:space="preserve"> toolbar to define the exposure parameters for each filter cube or fluorescent channel </w:t>
      </w:r>
      <w:r w:rsidRPr="006610A0">
        <w:rPr>
          <w:rFonts w:asciiTheme="majorHAnsi" w:eastAsia="Times New Roman" w:hAnsiTheme="majorHAnsi" w:cstheme="majorHAnsi"/>
          <w:b/>
          <w:bCs/>
        </w:rPr>
        <w:t>[2]</w:t>
      </w:r>
      <w:r w:rsidRPr="002F7993">
        <w:rPr>
          <w:rFonts w:asciiTheme="majorHAnsi" w:eastAsia="Times New Roman" w:hAnsiTheme="majorHAnsi" w:cstheme="majorHAnsi"/>
        </w:rPr>
        <w:t>.</w:t>
      </w:r>
      <w:r>
        <w:rPr>
          <w:rFonts w:asciiTheme="majorHAnsi" w:eastAsia="Times New Roman" w:hAnsiTheme="majorHAnsi" w:cstheme="majorHAnsi"/>
        </w:rPr>
        <w:t xml:space="preserve"> </w:t>
      </w:r>
      <w:r w:rsidRPr="006569A9">
        <w:rPr>
          <w:rFonts w:asciiTheme="majorHAnsi" w:eastAsia="Times New Roman" w:hAnsiTheme="majorHAnsi" w:cstheme="majorHAnsi"/>
        </w:rPr>
        <w:t xml:space="preserve">Then, use the multichannel acquisition toolbar to acquire a 3-channel image with the defined exposure settings </w:t>
      </w:r>
      <w:r w:rsidRPr="006569A9">
        <w:rPr>
          <w:rFonts w:asciiTheme="majorHAnsi" w:eastAsia="Times New Roman" w:hAnsiTheme="majorHAnsi" w:cstheme="majorHAnsi"/>
          <w:b/>
          <w:bCs/>
        </w:rPr>
        <w:t>[3]</w:t>
      </w:r>
      <w:r w:rsidRPr="006569A9">
        <w:rPr>
          <w:rFonts w:asciiTheme="majorHAnsi" w:eastAsia="Times New Roman" w:hAnsiTheme="majorHAnsi" w:cstheme="majorHAnsi"/>
        </w:rPr>
        <w:t>.</w:t>
      </w:r>
    </w:p>
    <w:p w14:paraId="35EB6300" w14:textId="22060D5E" w:rsidR="008D57DC" w:rsidRPr="006569A9" w:rsidRDefault="00300075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00075">
        <w:rPr>
          <w:rFonts w:cstheme="minorHAnsi"/>
        </w:rPr>
        <w:t>LAB MEDIA: 62768_screenshot_</w:t>
      </w:r>
      <w:r>
        <w:rPr>
          <w:rFonts w:cstheme="minorHAnsi"/>
        </w:rPr>
        <w:t>2</w:t>
      </w:r>
      <w:r w:rsidRPr="00300075">
        <w:rPr>
          <w:rFonts w:cstheme="minorHAnsi"/>
        </w:rPr>
        <w:t xml:space="preserve">.mp4: </w:t>
      </w:r>
      <w:r w:rsidRPr="00300075">
        <w:rPr>
          <w:rFonts w:cstheme="minorHAnsi"/>
          <w:color w:val="auto"/>
        </w:rPr>
        <w:t>00:02 – 00:</w:t>
      </w:r>
      <w:r>
        <w:rPr>
          <w:rFonts w:cstheme="minorHAnsi"/>
          <w:color w:val="auto"/>
        </w:rPr>
        <w:t>05</w:t>
      </w:r>
    </w:p>
    <w:p w14:paraId="2241C813" w14:textId="5C70476D" w:rsidR="008D57DC" w:rsidRPr="006569A9" w:rsidRDefault="00300075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00075">
        <w:rPr>
          <w:rFonts w:cstheme="minorHAnsi"/>
        </w:rPr>
        <w:t>LAB MEDIA: 62768_screenshot_</w:t>
      </w:r>
      <w:r w:rsidR="00E33230">
        <w:rPr>
          <w:rFonts w:cstheme="minorHAnsi"/>
        </w:rPr>
        <w:t>3</w:t>
      </w:r>
      <w:r w:rsidRPr="00300075">
        <w:rPr>
          <w:rFonts w:cstheme="minorHAnsi"/>
        </w:rPr>
        <w:t xml:space="preserve">.mp4: </w:t>
      </w:r>
      <w:r w:rsidRPr="00300075">
        <w:rPr>
          <w:rFonts w:cstheme="minorHAnsi"/>
          <w:color w:val="auto"/>
        </w:rPr>
        <w:t>00:0</w:t>
      </w:r>
      <w:r w:rsidR="00E33230">
        <w:rPr>
          <w:rFonts w:cstheme="minorHAnsi"/>
          <w:color w:val="auto"/>
        </w:rPr>
        <w:t>1</w:t>
      </w:r>
      <w:r w:rsidRPr="00300075">
        <w:rPr>
          <w:rFonts w:cstheme="minorHAnsi"/>
          <w:color w:val="auto"/>
        </w:rPr>
        <w:t xml:space="preserve"> – 00:</w:t>
      </w:r>
      <w:r w:rsidR="00E33230">
        <w:rPr>
          <w:rFonts w:cstheme="minorHAnsi"/>
          <w:color w:val="auto"/>
        </w:rPr>
        <w:t xml:space="preserve">26 </w:t>
      </w:r>
      <w:r w:rsidR="00E33230" w:rsidRPr="00E33230">
        <w:rPr>
          <w:rStyle w:val="Vid"/>
        </w:rPr>
        <w:t>Video editor: Please speed up the video.</w:t>
      </w:r>
    </w:p>
    <w:p w14:paraId="50A548E8" w14:textId="7582648F" w:rsidR="008D57DC" w:rsidRPr="006569A9" w:rsidRDefault="00E33230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00075">
        <w:rPr>
          <w:rFonts w:cstheme="minorHAnsi"/>
        </w:rPr>
        <w:t>LAB MEDIA: 62768_screenshot_</w:t>
      </w:r>
      <w:r>
        <w:rPr>
          <w:rFonts w:cstheme="minorHAnsi"/>
        </w:rPr>
        <w:t>4</w:t>
      </w:r>
      <w:r w:rsidRPr="00300075">
        <w:rPr>
          <w:rFonts w:cstheme="minorHAnsi"/>
        </w:rPr>
        <w:t xml:space="preserve">.mp4: </w:t>
      </w:r>
      <w:r w:rsidRPr="00300075">
        <w:rPr>
          <w:rFonts w:cstheme="minorHAnsi"/>
          <w:color w:val="auto"/>
        </w:rPr>
        <w:t>00:0</w:t>
      </w:r>
      <w:r>
        <w:rPr>
          <w:rFonts w:cstheme="minorHAnsi"/>
          <w:color w:val="auto"/>
        </w:rPr>
        <w:t>3</w:t>
      </w:r>
      <w:r w:rsidRPr="00300075">
        <w:rPr>
          <w:rFonts w:cstheme="minorHAnsi"/>
          <w:color w:val="auto"/>
        </w:rPr>
        <w:t xml:space="preserve"> – 00:</w:t>
      </w:r>
      <w:r>
        <w:rPr>
          <w:rFonts w:cstheme="minorHAnsi"/>
          <w:color w:val="auto"/>
        </w:rPr>
        <w:t>18</w:t>
      </w:r>
    </w:p>
    <w:p w14:paraId="6FEADB79" w14:textId="77777777" w:rsidR="008D57DC" w:rsidRPr="006569A9" w:rsidRDefault="008D57DC" w:rsidP="008D57D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FF2A014" w14:textId="76A96DD0" w:rsidR="008D57DC" w:rsidRPr="006569A9" w:rsidRDefault="008D57DC" w:rsidP="008D57D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569A9">
        <w:rPr>
          <w:rFonts w:asciiTheme="majorHAnsi" w:eastAsia="Times New Roman" w:hAnsiTheme="majorHAnsi" w:cstheme="majorHAnsi"/>
        </w:rPr>
        <w:t xml:space="preserve">Alternatively, multichannel images can be acquired manually by toggling between the filter cubes, setting the exposure time, </w:t>
      </w:r>
      <w:proofErr w:type="gramStart"/>
      <w:r w:rsidRPr="006569A9">
        <w:rPr>
          <w:rFonts w:asciiTheme="majorHAnsi" w:eastAsia="Times New Roman" w:hAnsiTheme="majorHAnsi" w:cstheme="majorHAnsi"/>
        </w:rPr>
        <w:t>closing</w:t>
      </w:r>
      <w:proofErr w:type="gramEnd"/>
      <w:r w:rsidRPr="006569A9">
        <w:rPr>
          <w:rFonts w:asciiTheme="majorHAnsi" w:eastAsia="Times New Roman" w:hAnsiTheme="majorHAnsi" w:cstheme="majorHAnsi"/>
        </w:rPr>
        <w:t xml:space="preserve"> or opening the shutter between image acquisition for each channel, and overlaying each image taken for individual channels </w:t>
      </w:r>
      <w:r w:rsidRPr="006569A9">
        <w:rPr>
          <w:rFonts w:asciiTheme="majorHAnsi" w:eastAsia="Times New Roman" w:hAnsiTheme="majorHAnsi" w:cstheme="majorHAnsi"/>
          <w:b/>
          <w:bCs/>
        </w:rPr>
        <w:t>[1]</w:t>
      </w:r>
      <w:r w:rsidRPr="006569A9">
        <w:rPr>
          <w:rFonts w:asciiTheme="majorHAnsi" w:eastAsia="Times New Roman" w:hAnsiTheme="majorHAnsi" w:cstheme="majorHAnsi"/>
        </w:rPr>
        <w:t xml:space="preserve">. </w:t>
      </w:r>
    </w:p>
    <w:p w14:paraId="39F3E121" w14:textId="10A57179" w:rsidR="008D57DC" w:rsidRPr="006569A9" w:rsidRDefault="00E33230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00075">
        <w:rPr>
          <w:rFonts w:cstheme="minorHAnsi"/>
        </w:rPr>
        <w:t>LAB MEDIA: 62768_screenshot_</w:t>
      </w:r>
      <w:r>
        <w:rPr>
          <w:rFonts w:cstheme="minorHAnsi"/>
        </w:rPr>
        <w:t>5</w:t>
      </w:r>
      <w:r w:rsidRPr="00300075">
        <w:rPr>
          <w:rFonts w:cstheme="minorHAnsi"/>
        </w:rPr>
        <w:t xml:space="preserve">.mp4: </w:t>
      </w:r>
      <w:r w:rsidRPr="00300075">
        <w:rPr>
          <w:rFonts w:cstheme="minorHAnsi"/>
          <w:color w:val="auto"/>
        </w:rPr>
        <w:t>00:0</w:t>
      </w:r>
      <w:r>
        <w:rPr>
          <w:rFonts w:cstheme="minorHAnsi"/>
          <w:color w:val="auto"/>
        </w:rPr>
        <w:t>1</w:t>
      </w:r>
      <w:r w:rsidRPr="00300075">
        <w:rPr>
          <w:rFonts w:cstheme="minorHAnsi"/>
          <w:color w:val="auto"/>
        </w:rPr>
        <w:t xml:space="preserve"> – 0</w:t>
      </w:r>
      <w:r>
        <w:rPr>
          <w:rFonts w:cstheme="minorHAnsi"/>
          <w:color w:val="auto"/>
        </w:rPr>
        <w:t xml:space="preserve">1:13 </w:t>
      </w:r>
      <w:r w:rsidRPr="00E33230">
        <w:rPr>
          <w:rStyle w:val="Vid"/>
        </w:rPr>
        <w:t>Video editor: Please speed up the video.</w:t>
      </w:r>
    </w:p>
    <w:p w14:paraId="5C107BDD" w14:textId="77777777" w:rsidR="008D57DC" w:rsidRPr="006569A9" w:rsidRDefault="008D57DC" w:rsidP="008D57D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F6CB50F" w14:textId="1FB42F3F" w:rsidR="008D57DC" w:rsidRPr="00490112" w:rsidRDefault="008D57DC" w:rsidP="008D57D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569A9">
        <w:rPr>
          <w:rFonts w:asciiTheme="majorHAnsi" w:eastAsia="Times New Roman" w:hAnsiTheme="majorHAnsi" w:cstheme="majorHAnsi"/>
        </w:rPr>
        <w:t xml:space="preserve">Save the image </w:t>
      </w:r>
      <w:proofErr w:type="gramStart"/>
      <w:r w:rsidRPr="006569A9">
        <w:rPr>
          <w:rFonts w:asciiTheme="majorHAnsi" w:eastAsia="Times New Roman" w:hAnsiTheme="majorHAnsi" w:cstheme="majorHAnsi"/>
        </w:rPr>
        <w:t>as .nd</w:t>
      </w:r>
      <w:proofErr w:type="gramEnd"/>
      <w:r w:rsidRPr="006569A9">
        <w:rPr>
          <w:rFonts w:asciiTheme="majorHAnsi" w:eastAsia="Times New Roman" w:hAnsiTheme="majorHAnsi" w:cstheme="majorHAnsi"/>
        </w:rPr>
        <w:t xml:space="preserve">2 </w:t>
      </w:r>
      <w:r w:rsidRPr="006569A9">
        <w:rPr>
          <w:rFonts w:asciiTheme="majorHAnsi" w:eastAsia="Times New Roman" w:hAnsiTheme="majorHAnsi" w:cstheme="majorHAnsi"/>
          <w:i/>
          <w:color w:val="FF0000"/>
        </w:rPr>
        <w:t>(Dot-N-D-two)</w:t>
      </w:r>
      <w:r w:rsidRPr="006569A9">
        <w:rPr>
          <w:rFonts w:asciiTheme="majorHAnsi" w:eastAsia="Times New Roman" w:hAnsiTheme="majorHAnsi" w:cstheme="majorHAnsi"/>
          <w:color w:val="FF0000"/>
        </w:rPr>
        <w:t xml:space="preserve"> </w:t>
      </w:r>
      <w:r w:rsidRPr="006569A9">
        <w:rPr>
          <w:rFonts w:asciiTheme="majorHAnsi" w:eastAsia="Times New Roman" w:hAnsiTheme="majorHAnsi" w:cstheme="majorHAnsi"/>
        </w:rPr>
        <w:t xml:space="preserve">file </w:t>
      </w:r>
      <w:r w:rsidRPr="006569A9">
        <w:rPr>
          <w:rFonts w:asciiTheme="majorHAnsi" w:eastAsia="Times New Roman" w:hAnsiTheme="majorHAnsi" w:cstheme="majorHAnsi"/>
          <w:b/>
          <w:bCs/>
        </w:rPr>
        <w:t>[</w:t>
      </w:r>
      <w:r>
        <w:rPr>
          <w:rFonts w:asciiTheme="majorHAnsi" w:eastAsia="Times New Roman" w:hAnsiTheme="majorHAnsi" w:cstheme="majorHAnsi"/>
          <w:b/>
          <w:bCs/>
        </w:rPr>
        <w:t>1</w:t>
      </w:r>
      <w:r w:rsidRPr="006569A9">
        <w:rPr>
          <w:rFonts w:asciiTheme="majorHAnsi" w:eastAsia="Times New Roman" w:hAnsiTheme="majorHAnsi" w:cstheme="majorHAnsi"/>
          <w:b/>
          <w:bCs/>
        </w:rPr>
        <w:t>]</w:t>
      </w:r>
      <w:r w:rsidRPr="006569A9">
        <w:rPr>
          <w:rFonts w:asciiTheme="majorHAnsi" w:eastAsia="Times New Roman" w:hAnsiTheme="majorHAnsi" w:cstheme="majorHAnsi"/>
        </w:rPr>
        <w:t>.</w:t>
      </w:r>
      <w:r>
        <w:rPr>
          <w:rFonts w:asciiTheme="majorHAnsi" w:eastAsia="Times New Roman" w:hAnsiTheme="majorHAnsi" w:cstheme="majorHAnsi"/>
        </w:rPr>
        <w:t xml:space="preserve"> </w:t>
      </w:r>
      <w:r w:rsidRPr="00777996">
        <w:rPr>
          <w:rFonts w:asciiTheme="majorHAnsi" w:eastAsia="Times New Roman" w:hAnsiTheme="majorHAnsi" w:cstheme="majorHAnsi"/>
        </w:rPr>
        <w:t>S</w:t>
      </w:r>
      <w:r w:rsidRPr="00777996">
        <w:rPr>
          <w:rFonts w:asciiTheme="majorHAnsi" w:hAnsiTheme="majorHAnsi" w:cstheme="majorHAnsi"/>
        </w:rPr>
        <w:t xml:space="preserve">ave the TIF </w:t>
      </w:r>
      <w:r w:rsidRPr="00777996">
        <w:rPr>
          <w:rFonts w:asciiTheme="majorHAnsi" w:hAnsiTheme="majorHAnsi" w:cstheme="majorHAnsi"/>
          <w:i/>
          <w:color w:val="FF0000"/>
        </w:rPr>
        <w:t>(T-I-F)</w:t>
      </w:r>
      <w:r w:rsidRPr="00777996">
        <w:rPr>
          <w:rFonts w:asciiTheme="majorHAnsi" w:hAnsiTheme="majorHAnsi" w:cstheme="majorHAnsi"/>
        </w:rPr>
        <w:t xml:space="preserve"> files</w:t>
      </w:r>
      <w:r>
        <w:rPr>
          <w:rFonts w:asciiTheme="majorHAnsi" w:hAnsiTheme="majorHAnsi" w:cstheme="majorHAnsi"/>
        </w:rPr>
        <w:t>,</w:t>
      </w:r>
      <w:r w:rsidRPr="00777996">
        <w:rPr>
          <w:rFonts w:asciiTheme="majorHAnsi" w:hAnsiTheme="majorHAnsi" w:cstheme="majorHAnsi"/>
        </w:rPr>
        <w:t xml:space="preserve"> including the merged channel image and individual channel images </w:t>
      </w:r>
      <w:r w:rsidRPr="00777996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777996">
        <w:rPr>
          <w:rFonts w:asciiTheme="majorHAnsi" w:hAnsiTheme="majorHAnsi" w:cstheme="majorHAnsi"/>
          <w:b/>
          <w:bCs/>
        </w:rPr>
        <w:t>]</w:t>
      </w:r>
      <w:r w:rsidRPr="00777996">
        <w:rPr>
          <w:rFonts w:asciiTheme="majorHAnsi" w:hAnsiTheme="majorHAnsi" w:cstheme="majorHAnsi"/>
        </w:rPr>
        <w:t>.</w:t>
      </w:r>
      <w:r w:rsidRPr="00777996">
        <w:rPr>
          <w:rFonts w:asciiTheme="majorHAnsi" w:eastAsia="Times New Roman" w:hAnsiTheme="majorHAnsi" w:cstheme="majorHAnsi"/>
        </w:rPr>
        <w:t xml:space="preserve"> </w:t>
      </w:r>
    </w:p>
    <w:p w14:paraId="086AF03F" w14:textId="7A03E831" w:rsidR="008D57DC" w:rsidRPr="006569A9" w:rsidRDefault="00E33230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00075">
        <w:rPr>
          <w:rFonts w:cstheme="minorHAnsi"/>
        </w:rPr>
        <w:t>LAB MEDIA: 62768_screenshot_</w:t>
      </w:r>
      <w:r>
        <w:rPr>
          <w:rFonts w:cstheme="minorHAnsi"/>
        </w:rPr>
        <w:t>6</w:t>
      </w:r>
      <w:r w:rsidRPr="00300075">
        <w:rPr>
          <w:rFonts w:cstheme="minorHAnsi"/>
        </w:rPr>
        <w:t xml:space="preserve">.mp4: </w:t>
      </w:r>
      <w:r w:rsidRPr="00300075">
        <w:rPr>
          <w:rFonts w:cstheme="minorHAnsi"/>
          <w:color w:val="auto"/>
        </w:rPr>
        <w:t>00:0</w:t>
      </w:r>
      <w:r>
        <w:rPr>
          <w:rFonts w:cstheme="minorHAnsi"/>
          <w:color w:val="auto"/>
        </w:rPr>
        <w:t>1</w:t>
      </w:r>
      <w:r w:rsidRPr="00300075">
        <w:rPr>
          <w:rFonts w:cstheme="minorHAnsi"/>
          <w:color w:val="auto"/>
        </w:rPr>
        <w:t xml:space="preserve"> – 0</w:t>
      </w:r>
      <w:r>
        <w:rPr>
          <w:rFonts w:cstheme="minorHAnsi"/>
          <w:color w:val="auto"/>
        </w:rPr>
        <w:t xml:space="preserve">0:33 </w:t>
      </w:r>
      <w:r w:rsidRPr="00E33230">
        <w:rPr>
          <w:rStyle w:val="Vid"/>
        </w:rPr>
        <w:t>Video editor: Please speed up the video.</w:t>
      </w:r>
    </w:p>
    <w:p w14:paraId="098F54AA" w14:textId="506B437B" w:rsidR="008D57DC" w:rsidRPr="00490112" w:rsidRDefault="00490112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000000" w:themeColor="text1"/>
        </w:rPr>
      </w:pPr>
      <w:r w:rsidRPr="00300075">
        <w:rPr>
          <w:rFonts w:cstheme="minorHAnsi"/>
        </w:rPr>
        <w:t>LAB MEDIA: 62768_screenshot_</w:t>
      </w:r>
      <w:r>
        <w:rPr>
          <w:rFonts w:cstheme="minorHAnsi"/>
        </w:rPr>
        <w:t>7</w:t>
      </w:r>
      <w:r w:rsidRPr="00300075">
        <w:rPr>
          <w:rFonts w:cstheme="minorHAnsi"/>
        </w:rPr>
        <w:t xml:space="preserve">.mp4: </w:t>
      </w:r>
      <w:r w:rsidRPr="00300075">
        <w:rPr>
          <w:rFonts w:cstheme="minorHAnsi"/>
          <w:color w:val="auto"/>
        </w:rPr>
        <w:t>00:0</w:t>
      </w:r>
      <w:r>
        <w:rPr>
          <w:rFonts w:cstheme="minorHAnsi"/>
          <w:color w:val="auto"/>
        </w:rPr>
        <w:t>1</w:t>
      </w:r>
      <w:r w:rsidRPr="00300075">
        <w:rPr>
          <w:rFonts w:cstheme="minorHAnsi"/>
          <w:color w:val="auto"/>
        </w:rPr>
        <w:t xml:space="preserve"> – 0</w:t>
      </w:r>
      <w:r>
        <w:rPr>
          <w:rFonts w:cstheme="minorHAnsi"/>
          <w:color w:val="auto"/>
        </w:rPr>
        <w:t xml:space="preserve">0:25 </w:t>
      </w:r>
      <w:r w:rsidRPr="00E33230">
        <w:rPr>
          <w:rStyle w:val="Vid"/>
        </w:rPr>
        <w:t>Video editor: Please speed up the video.</w:t>
      </w:r>
    </w:p>
    <w:p w14:paraId="3E089868" w14:textId="77777777" w:rsidR="00490112" w:rsidRPr="00490112" w:rsidRDefault="00490112" w:rsidP="00490112">
      <w:pPr>
        <w:pStyle w:val="ListParagraph"/>
        <w:spacing w:before="120"/>
        <w:ind w:left="1627"/>
        <w:contextualSpacing w:val="0"/>
        <w:rPr>
          <w:rStyle w:val="Vid"/>
          <w:i w:val="0"/>
          <w:iCs w:val="0"/>
          <w:color w:val="000000" w:themeColor="text1"/>
        </w:rPr>
      </w:pPr>
    </w:p>
    <w:p w14:paraId="5AAFC4F0" w14:textId="53E2D005" w:rsidR="008D57DC" w:rsidRPr="00490112" w:rsidRDefault="00490112" w:rsidP="0049011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90112">
        <w:t xml:space="preserve">Use the </w:t>
      </w:r>
      <w:r w:rsidRPr="00490112">
        <w:rPr>
          <w:b/>
          <w:bCs/>
        </w:rPr>
        <w:t>Object Count</w:t>
      </w:r>
      <w:r w:rsidRPr="00490112">
        <w:t xml:space="preserve"> feature on the </w:t>
      </w:r>
      <w:r w:rsidRPr="00490112">
        <w:rPr>
          <w:b/>
          <w:bCs/>
        </w:rPr>
        <w:t>Annotations and Measurements</w:t>
      </w:r>
      <w:r w:rsidRPr="00490112">
        <w:t xml:space="preserve"> toolbar to count the number of NHF-ATP </w:t>
      </w:r>
      <w:r w:rsidRPr="00490112">
        <w:rPr>
          <w:i/>
          <w:iCs/>
          <w:color w:val="FF0000"/>
        </w:rPr>
        <w:t>(N-H-F-A-T-P)</w:t>
      </w:r>
      <w:r w:rsidRPr="00490112">
        <w:t xml:space="preserve">, TMR </w:t>
      </w:r>
      <w:r w:rsidRPr="00490112">
        <w:rPr>
          <w:i/>
          <w:iCs/>
          <w:color w:val="FF0000"/>
        </w:rPr>
        <w:t>(T-M-R)</w:t>
      </w:r>
      <w:r w:rsidRPr="00490112">
        <w:t xml:space="preserve">- High Molecular Weight Fluorescent Dextran, and TMR-low Molecular Weight Fluorescent Dextran-positive cells on a </w:t>
      </w:r>
      <w:proofErr w:type="gramStart"/>
      <w:r w:rsidRPr="00490112">
        <w:t>saved .nd</w:t>
      </w:r>
      <w:proofErr w:type="gramEnd"/>
      <w:r w:rsidRPr="00490112">
        <w:t xml:space="preserve">2 image file </w:t>
      </w:r>
      <w:r w:rsidRPr="00490112">
        <w:rPr>
          <w:b/>
          <w:bCs/>
        </w:rPr>
        <w:t>[1]</w:t>
      </w:r>
      <w:r w:rsidRPr="00490112">
        <w:t xml:space="preserve"> and export the data to a spreadsheet through the analysis program </w:t>
      </w:r>
      <w:r w:rsidRPr="00490112">
        <w:rPr>
          <w:b/>
          <w:bCs/>
        </w:rPr>
        <w:t>[2]</w:t>
      </w:r>
      <w:r w:rsidRPr="00490112">
        <w:t>.</w:t>
      </w:r>
    </w:p>
    <w:p w14:paraId="7DF56315" w14:textId="4E729876" w:rsidR="00490112" w:rsidRPr="00490112" w:rsidRDefault="00490112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000000" w:themeColor="text1"/>
        </w:rPr>
      </w:pPr>
      <w:r w:rsidRPr="00300075">
        <w:rPr>
          <w:rFonts w:cstheme="minorHAnsi"/>
        </w:rPr>
        <w:t>LAB MEDIA: 62768_screenshot_</w:t>
      </w:r>
      <w:r>
        <w:rPr>
          <w:rFonts w:cstheme="minorHAnsi"/>
        </w:rPr>
        <w:t>8</w:t>
      </w:r>
      <w:r w:rsidRPr="00300075">
        <w:rPr>
          <w:rFonts w:cstheme="minorHAnsi"/>
        </w:rPr>
        <w:t xml:space="preserve">.mp4: </w:t>
      </w:r>
      <w:r w:rsidRPr="00300075">
        <w:rPr>
          <w:rFonts w:cstheme="minorHAnsi"/>
          <w:color w:val="auto"/>
        </w:rPr>
        <w:t>00:0</w:t>
      </w:r>
      <w:r>
        <w:rPr>
          <w:rFonts w:cstheme="minorHAnsi"/>
          <w:color w:val="auto"/>
        </w:rPr>
        <w:t>9</w:t>
      </w:r>
      <w:r w:rsidRPr="00300075">
        <w:rPr>
          <w:rFonts w:cstheme="minorHAnsi"/>
          <w:color w:val="auto"/>
        </w:rPr>
        <w:t xml:space="preserve"> – 0</w:t>
      </w:r>
      <w:r>
        <w:rPr>
          <w:rFonts w:cstheme="minorHAnsi"/>
          <w:color w:val="auto"/>
        </w:rPr>
        <w:t xml:space="preserve">0:31 </w:t>
      </w:r>
    </w:p>
    <w:p w14:paraId="25ECF71A" w14:textId="47DE715A" w:rsidR="008D57DC" w:rsidRPr="006569A9" w:rsidRDefault="00490112" w:rsidP="008D5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00075">
        <w:rPr>
          <w:rFonts w:cstheme="minorHAnsi"/>
        </w:rPr>
        <w:t>LAB MEDIA: 62768_screenshot_</w:t>
      </w:r>
      <w:r>
        <w:rPr>
          <w:rFonts w:cstheme="minorHAnsi"/>
        </w:rPr>
        <w:t>9</w:t>
      </w:r>
      <w:r w:rsidRPr="00300075">
        <w:rPr>
          <w:rFonts w:cstheme="minorHAnsi"/>
        </w:rPr>
        <w:t xml:space="preserve">.mp4: </w:t>
      </w:r>
      <w:r w:rsidRPr="00300075">
        <w:rPr>
          <w:rFonts w:cstheme="minorHAnsi"/>
          <w:color w:val="auto"/>
        </w:rPr>
        <w:t>00:0</w:t>
      </w:r>
      <w:r>
        <w:rPr>
          <w:rFonts w:cstheme="minorHAnsi"/>
          <w:color w:val="auto"/>
        </w:rPr>
        <w:t>6</w:t>
      </w:r>
      <w:r w:rsidRPr="00300075">
        <w:rPr>
          <w:rFonts w:cstheme="minorHAnsi"/>
          <w:color w:val="auto"/>
        </w:rPr>
        <w:t xml:space="preserve"> – 0</w:t>
      </w:r>
      <w:r>
        <w:rPr>
          <w:rFonts w:cstheme="minorHAnsi"/>
          <w:color w:val="auto"/>
        </w:rPr>
        <w:t xml:space="preserve">0:18 </w:t>
      </w:r>
    </w:p>
    <w:p w14:paraId="53410F74" w14:textId="4715F70E" w:rsidR="00A72FC5" w:rsidRPr="004C3361" w:rsidRDefault="00A72FC5" w:rsidP="004C3361">
      <w:pPr>
        <w:rPr>
          <w:rFonts w:cstheme="minorHAnsi"/>
          <w:sz w:val="22"/>
          <w:szCs w:val="22"/>
        </w:rPr>
      </w:pPr>
      <w:r w:rsidRPr="00B07A3B">
        <w:rPr>
          <w:rFonts w:cstheme="minorHAnsi"/>
        </w:rPr>
        <w:br w:type="page"/>
      </w:r>
    </w:p>
    <w:p w14:paraId="1B7C8243" w14:textId="532F35A0" w:rsidR="005E2B7E" w:rsidRPr="00B07A3B" w:rsidRDefault="00873D1A" w:rsidP="00133110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014B8539" w:rsidR="00F22F5E" w:rsidRPr="00F46A06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b/>
          <w:bCs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F46A06">
        <w:rPr>
          <w:rFonts w:cstheme="minorHAnsi"/>
          <w:b/>
        </w:rPr>
        <w:t xml:space="preserve">Assessment of </w:t>
      </w:r>
      <w:r w:rsidR="00F46A06" w:rsidRPr="00F46A06">
        <w:rPr>
          <w:rFonts w:asciiTheme="majorHAnsi" w:hAnsiTheme="majorHAnsi" w:cstheme="majorHAnsi"/>
          <w:b/>
          <w:bCs/>
        </w:rPr>
        <w:t>Nonhydrolyzable Fluorescent ATP Internalization</w:t>
      </w:r>
    </w:p>
    <w:p w14:paraId="1A9F6078" w14:textId="7C53C54D" w:rsidR="00F46A06" w:rsidRPr="00F46A06" w:rsidRDefault="003E5B0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This protocol was developed for spatial, temporal, and quantitative analysis of the cellular internalization of nonhydrolyzable ATP</w:t>
      </w:r>
      <w:r w:rsidR="00F46A06">
        <w:rPr>
          <w:rFonts w:asciiTheme="majorHAnsi" w:hAnsiTheme="majorHAnsi" w:cstheme="majorHAnsi"/>
        </w:rPr>
        <w:t xml:space="preserve"> </w:t>
      </w:r>
      <w:r w:rsidR="00F46A06" w:rsidRPr="00F46A06">
        <w:rPr>
          <w:rFonts w:asciiTheme="majorHAnsi" w:hAnsiTheme="majorHAnsi" w:cstheme="majorHAnsi"/>
          <w:b/>
          <w:bCs/>
        </w:rPr>
        <w:t>[1]</w:t>
      </w:r>
      <w:r w:rsidR="00F46A06">
        <w:rPr>
          <w:rFonts w:asciiTheme="majorHAnsi" w:hAnsiTheme="majorHAnsi" w:cstheme="majorHAnsi"/>
        </w:rPr>
        <w:t>.</w:t>
      </w:r>
    </w:p>
    <w:p w14:paraId="5ED7A3D1" w14:textId="02635995" w:rsidR="00F46A06" w:rsidRPr="00B07A3B" w:rsidRDefault="00F46A06" w:rsidP="00F46A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4, 5</w:t>
      </w:r>
      <w:r w:rsidR="003A77B0">
        <w:rPr>
          <w:rFonts w:cstheme="minorHAnsi"/>
        </w:rPr>
        <w:t>,</w:t>
      </w:r>
      <w:r>
        <w:rPr>
          <w:rFonts w:cstheme="minorHAnsi"/>
        </w:rPr>
        <w:t xml:space="preserve"> and 6.</w:t>
      </w:r>
    </w:p>
    <w:p w14:paraId="34C51508" w14:textId="77777777" w:rsidR="00F46A06" w:rsidRPr="00F46A06" w:rsidRDefault="00F46A06" w:rsidP="00F46A06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52E24B75" w14:textId="38705C4E" w:rsidR="00395684" w:rsidRPr="00B07A3B" w:rsidRDefault="00F46A0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The intracellular internalization of </w:t>
      </w:r>
      <w:r w:rsidRPr="00A93ADA">
        <w:rPr>
          <w:rFonts w:asciiTheme="majorHAnsi" w:hAnsiTheme="majorHAnsi" w:cstheme="majorHAnsi"/>
        </w:rPr>
        <w:t>nonhydrolyzable fluorescent ATP</w:t>
      </w:r>
      <w:r>
        <w:rPr>
          <w:rFonts w:asciiTheme="majorHAnsi" w:hAnsiTheme="majorHAnsi" w:cstheme="majorHAnsi"/>
        </w:rPr>
        <w:t xml:space="preserve"> was demonstrated by co-localization of </w:t>
      </w:r>
      <w:r w:rsidRPr="00A93ADA">
        <w:rPr>
          <w:rFonts w:asciiTheme="majorHAnsi" w:hAnsiTheme="majorHAnsi" w:cstheme="majorHAnsi"/>
        </w:rPr>
        <w:t>nonhydrolyzable fluorescent ATP</w:t>
      </w:r>
      <w:r>
        <w:rPr>
          <w:rFonts w:asciiTheme="majorHAnsi" w:hAnsiTheme="majorHAnsi" w:cstheme="majorHAnsi"/>
        </w:rPr>
        <w:t xml:space="preserve"> with </w:t>
      </w:r>
      <w:r w:rsidRPr="00A93ADA">
        <w:rPr>
          <w:rFonts w:asciiTheme="majorHAnsi" w:hAnsiTheme="majorHAnsi" w:cstheme="majorHAnsi"/>
          <w:shd w:val="clear" w:color="auto" w:fill="FFFFFF"/>
        </w:rPr>
        <w:t>high or low molecular weight fluorescent dextran</w:t>
      </w:r>
      <w:r>
        <w:rPr>
          <w:rFonts w:asciiTheme="majorHAnsi" w:hAnsiTheme="majorHAnsi" w:cstheme="majorHAnsi"/>
        </w:rPr>
        <w:t xml:space="preserve"> </w:t>
      </w:r>
      <w:r w:rsidR="003E5B0A">
        <w:rPr>
          <w:rFonts w:asciiTheme="majorHAnsi" w:hAnsiTheme="majorHAnsi" w:cstheme="majorHAnsi"/>
        </w:rPr>
        <w:t>in vitro</w:t>
      </w:r>
      <w:r>
        <w:rPr>
          <w:rFonts w:asciiTheme="majorHAnsi" w:hAnsiTheme="majorHAnsi" w:cstheme="majorHAnsi"/>
        </w:rPr>
        <w:t xml:space="preserve"> </w:t>
      </w:r>
      <w:r w:rsidRPr="00F46A06">
        <w:rPr>
          <w:rFonts w:asciiTheme="majorHAnsi" w:hAnsiTheme="majorHAnsi" w:cstheme="majorHAnsi"/>
          <w:b/>
          <w:bCs/>
        </w:rPr>
        <w:t>[1]</w:t>
      </w:r>
      <w:r w:rsidR="003E5B0A">
        <w:rPr>
          <w:rFonts w:asciiTheme="majorHAnsi" w:hAnsiTheme="majorHAnsi" w:cstheme="majorHAnsi"/>
        </w:rPr>
        <w:t>, ex vivo</w:t>
      </w:r>
      <w:r>
        <w:rPr>
          <w:rFonts w:asciiTheme="majorHAnsi" w:hAnsiTheme="majorHAnsi" w:cstheme="majorHAnsi"/>
        </w:rPr>
        <w:t xml:space="preserve"> </w:t>
      </w:r>
      <w:r w:rsidRPr="00F46A06">
        <w:rPr>
          <w:rFonts w:asciiTheme="majorHAnsi" w:hAnsiTheme="majorHAnsi" w:cstheme="majorHAnsi"/>
          <w:b/>
          <w:bCs/>
        </w:rPr>
        <w:t>[2]</w:t>
      </w:r>
      <w:r w:rsidR="003A77B0">
        <w:rPr>
          <w:rFonts w:asciiTheme="majorHAnsi" w:hAnsiTheme="majorHAnsi" w:cstheme="majorHAnsi"/>
          <w:b/>
          <w:bCs/>
        </w:rPr>
        <w:t>,</w:t>
      </w:r>
      <w:r w:rsidR="003E5B0A">
        <w:rPr>
          <w:rFonts w:asciiTheme="majorHAnsi" w:hAnsiTheme="majorHAnsi" w:cstheme="majorHAnsi"/>
        </w:rPr>
        <w:t xml:space="preserve"> and in vivo </w:t>
      </w:r>
      <w:r w:rsidR="003E5B0A" w:rsidRPr="00F46A06">
        <w:rPr>
          <w:rFonts w:asciiTheme="majorHAnsi" w:hAnsiTheme="majorHAnsi" w:cstheme="majorHAnsi"/>
          <w:b/>
          <w:bCs/>
        </w:rPr>
        <w:t>[</w:t>
      </w:r>
      <w:r w:rsidRPr="00F46A06">
        <w:rPr>
          <w:rFonts w:asciiTheme="majorHAnsi" w:hAnsiTheme="majorHAnsi" w:cstheme="majorHAnsi"/>
          <w:b/>
          <w:bCs/>
        </w:rPr>
        <w:t>3</w:t>
      </w:r>
      <w:r w:rsidR="003E5B0A" w:rsidRPr="00F46A06">
        <w:rPr>
          <w:rFonts w:asciiTheme="majorHAnsi" w:hAnsiTheme="majorHAnsi" w:cstheme="majorHAnsi"/>
          <w:b/>
          <w:bCs/>
        </w:rPr>
        <w:t>]</w:t>
      </w:r>
      <w:r w:rsidR="003E5B0A">
        <w:rPr>
          <w:rFonts w:asciiTheme="majorHAnsi" w:hAnsiTheme="majorHAnsi" w:cstheme="majorHAnsi"/>
        </w:rPr>
        <w:t>.</w:t>
      </w:r>
    </w:p>
    <w:p w14:paraId="4E75A4CA" w14:textId="33E14DA6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F46A06">
        <w:rPr>
          <w:rFonts w:cstheme="minorHAnsi"/>
        </w:rPr>
        <w:t xml:space="preserve"> Figure 4 </w:t>
      </w:r>
      <w:r w:rsidR="00F46A06" w:rsidRPr="00F46A06">
        <w:rPr>
          <w:rStyle w:val="Vid"/>
        </w:rPr>
        <w:t>Video editor: Please emphasize the merged image.</w:t>
      </w:r>
    </w:p>
    <w:p w14:paraId="2FFCB2AD" w14:textId="3B8181CD" w:rsidR="00F46A06" w:rsidRDefault="00F46A0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5</w:t>
      </w:r>
      <w:r w:rsidRPr="00F46A06">
        <w:rPr>
          <w:rStyle w:val="Vid"/>
        </w:rPr>
        <w:t xml:space="preserve"> Video editor: Please emphasize the merged image.</w:t>
      </w:r>
    </w:p>
    <w:p w14:paraId="2FBB41FC" w14:textId="042E1121" w:rsidR="00F46A06" w:rsidRPr="00B07A3B" w:rsidRDefault="00F46A0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</w:t>
      </w:r>
      <w:r w:rsidRPr="00F46A06">
        <w:rPr>
          <w:rStyle w:val="Vid"/>
        </w:rPr>
        <w:t xml:space="preserve"> Video editor: Please emphasize the merged image.</w:t>
      </w: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8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p w14:paraId="217033D1" w14:textId="406905EA" w:rsidR="00B07A3B" w:rsidRPr="00CD1C60" w:rsidRDefault="000E4A4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bookmarkStart w:id="9" w:name="_Hlk75177166"/>
      <w:bookmarkEnd w:id="8"/>
      <w:r>
        <w:rPr>
          <w:rStyle w:val="AuthorName"/>
          <w:rFonts w:asciiTheme="minorHAnsi" w:eastAsia="Times" w:hAnsiTheme="minorHAnsi" w:cstheme="minorHAnsi"/>
        </w:rPr>
        <w:t>Yanrong Qian</w:t>
      </w:r>
      <w:r w:rsidR="00277CCC" w:rsidRPr="00B07A3B">
        <w:rPr>
          <w:rFonts w:eastAsia="Times New Roman" w:cstheme="minorHAnsi"/>
          <w:b/>
          <w:bCs/>
          <w:u w:val="single"/>
        </w:rPr>
        <w:t>:</w:t>
      </w:r>
      <w:r w:rsidR="004C3361">
        <w:rPr>
          <w:rFonts w:eastAsia="Times New Roman" w:cstheme="minorHAnsi"/>
        </w:rPr>
        <w:t xml:space="preserve"> </w:t>
      </w:r>
      <w:r w:rsidR="00F95BF0">
        <w:rPr>
          <w:rFonts w:eastAsia="Times New Roman" w:cstheme="minorHAnsi"/>
        </w:rPr>
        <w:t xml:space="preserve">To </w:t>
      </w:r>
      <w:r w:rsidR="00F95BF0" w:rsidRPr="00F95BF0">
        <w:rPr>
          <w:rFonts w:asciiTheme="majorHAnsi" w:hAnsiTheme="majorHAnsi" w:cstheme="majorHAnsi"/>
        </w:rPr>
        <w:t>ensure that tumor cells retain the internalized ATP</w:t>
      </w:r>
      <w:r w:rsidR="00F95BF0">
        <w:rPr>
          <w:rFonts w:asciiTheme="majorHAnsi" w:hAnsiTheme="majorHAnsi" w:cstheme="majorHAnsi"/>
        </w:rPr>
        <w:t>,</w:t>
      </w:r>
      <w:r w:rsidR="00F95BF0" w:rsidRPr="00F95BF0">
        <w:rPr>
          <w:rFonts w:asciiTheme="majorHAnsi" w:hAnsiTheme="majorHAnsi" w:cstheme="majorHAnsi"/>
        </w:rPr>
        <w:t xml:space="preserve"> limit the experimental time from intratumoral </w:t>
      </w:r>
      <w:r w:rsidR="00F95BF0">
        <w:rPr>
          <w:rFonts w:asciiTheme="majorHAnsi" w:hAnsiTheme="majorHAnsi" w:cstheme="majorHAnsi"/>
        </w:rPr>
        <w:t>i</w:t>
      </w:r>
      <w:r w:rsidR="00F95BF0" w:rsidRPr="00F95BF0">
        <w:rPr>
          <w:rFonts w:asciiTheme="majorHAnsi" w:hAnsiTheme="majorHAnsi" w:cstheme="majorHAnsi"/>
        </w:rPr>
        <w:t xml:space="preserve">njection to </w:t>
      </w:r>
      <w:r w:rsidR="006D1CC6">
        <w:rPr>
          <w:rFonts w:asciiTheme="majorHAnsi" w:hAnsiTheme="majorHAnsi" w:cstheme="majorHAnsi"/>
        </w:rPr>
        <w:t>cryo-embedding</w:t>
      </w:r>
      <w:r w:rsidR="00F95BF0" w:rsidRPr="00F95BF0">
        <w:rPr>
          <w:rFonts w:asciiTheme="majorHAnsi" w:hAnsiTheme="majorHAnsi" w:cstheme="majorHAnsi"/>
        </w:rPr>
        <w:t>.</w:t>
      </w:r>
      <w:r w:rsidR="006D1CC6">
        <w:rPr>
          <w:rFonts w:asciiTheme="majorHAnsi" w:hAnsiTheme="majorHAnsi" w:cstheme="majorHAnsi"/>
        </w:rPr>
        <w:t xml:space="preserve"> A</w:t>
      </w:r>
      <w:r w:rsidR="00E17C58">
        <w:rPr>
          <w:rFonts w:asciiTheme="majorHAnsi" w:hAnsiTheme="majorHAnsi" w:cstheme="majorHAnsi"/>
        </w:rPr>
        <w:t>lso, a</w:t>
      </w:r>
      <w:r w:rsidR="006D1CC6">
        <w:rPr>
          <w:rFonts w:asciiTheme="majorHAnsi" w:hAnsiTheme="majorHAnsi" w:cstheme="majorHAnsi"/>
        </w:rPr>
        <w:t>ccount for intratumoral variation by imaging tissue throughout the tumor.</w:t>
      </w:r>
      <w:bookmarkEnd w:id="9"/>
    </w:p>
    <w:p w14:paraId="6169FA09" w14:textId="77777777" w:rsidR="00CD1C60" w:rsidRPr="00CD1C60" w:rsidRDefault="00CD1C60" w:rsidP="00CD1C60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36A4DBF7" w14:textId="7514B31E" w:rsidR="00CD1C60" w:rsidRPr="004C3361" w:rsidRDefault="00CD1C60" w:rsidP="00CD1C60">
      <w:pPr>
        <w:pStyle w:val="ListParagraph"/>
        <w:numPr>
          <w:ilvl w:val="2"/>
          <w:numId w:val="3"/>
        </w:numPr>
        <w:spacing w:before="240" w:after="240"/>
        <w:rPr>
          <w:rStyle w:val="Vid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Pr="00CD1C60">
        <w:rPr>
          <w:rStyle w:val="Vid"/>
        </w:rPr>
        <w:t>Suggested B-roll:</w:t>
      </w:r>
      <w:r w:rsidR="004C3361">
        <w:rPr>
          <w:rStyle w:val="Vid"/>
        </w:rPr>
        <w:t xml:space="preserve"> 4.2.2 and 6.3.1</w:t>
      </w:r>
    </w:p>
    <w:p w14:paraId="616818B6" w14:textId="77777777" w:rsidR="00CD1C60" w:rsidRPr="00B07A3B" w:rsidRDefault="00CD1C60" w:rsidP="00CD1C60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749AB99D" w14:textId="77777777" w:rsidR="00CD1C60" w:rsidRPr="00CD1C60" w:rsidRDefault="00CD1C60" w:rsidP="00CD1C60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2B0969E1" w14:textId="11717D1B" w:rsidR="00B07A3B" w:rsidRPr="00CD1C60" w:rsidRDefault="0088017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bookmarkStart w:id="10" w:name="_Hlk75177189"/>
      <w:r>
        <w:rPr>
          <w:rFonts w:cstheme="minorHAnsi"/>
          <w:b/>
          <w:szCs w:val="22"/>
          <w:u w:val="single"/>
          <w:lang w:eastAsia="zh-TW"/>
        </w:rPr>
        <w:t>Pratik Shriwas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23492E">
        <w:rPr>
          <w:rFonts w:cstheme="minorHAnsi"/>
        </w:rPr>
        <w:t>F</w:t>
      </w:r>
      <w:r w:rsidR="0023492E" w:rsidRPr="0023492E">
        <w:rPr>
          <w:rFonts w:cstheme="minorHAnsi"/>
        </w:rPr>
        <w:t>uture iterations of our method could involve real-time visualization of the eATP internalization process, revealing information about macropinocytotic kinetics and trafficking in specific tissues.</w:t>
      </w:r>
      <w:bookmarkEnd w:id="10"/>
    </w:p>
    <w:p w14:paraId="49D92D61" w14:textId="77777777" w:rsidR="00CD1C60" w:rsidRPr="00CD1C60" w:rsidRDefault="00CD1C60" w:rsidP="00CD1C60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3623AB5A" w14:textId="6A951A09" w:rsidR="00CD1C60" w:rsidRDefault="00CD1C60" w:rsidP="00CD1C60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153F3D69" w14:textId="77777777" w:rsidR="00CD1C60" w:rsidRPr="00B07A3B" w:rsidRDefault="00CD1C60" w:rsidP="00CD1C60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sectPr w:rsidR="00CD1C60" w:rsidRPr="00B07A3B" w:rsidSect="00652165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Swati Madhu" w:date="2021-06-21T14:20:00Z" w:initials="SM">
    <w:p w14:paraId="08807018" w14:textId="5D031BB6" w:rsidR="00856B71" w:rsidRDefault="00856B71">
      <w:pPr>
        <w:pStyle w:val="CommentText"/>
      </w:pPr>
      <w:r>
        <w:rPr>
          <w:rStyle w:val="CommentReference"/>
        </w:rPr>
        <w:annotationRef/>
      </w:r>
      <w:r w:rsidRPr="00A232DA">
        <w:rPr>
          <w:highlight w:val="yellow"/>
        </w:rPr>
        <w:t>Authors: The interview statements were edited for length. Per journal guidelines, each interview statement should be limited to about 30 words</w:t>
      </w:r>
      <w:r w:rsidRPr="00E07105">
        <w:rPr>
          <w:highlight w:val="yellow"/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8070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B1EB3" w16cex:dateUtc="2021-06-21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807018" w16cid:durableId="247B1E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B67A" w14:textId="77777777" w:rsidR="004B2904" w:rsidRDefault="004B2904">
      <w:r>
        <w:separator/>
      </w:r>
    </w:p>
    <w:p w14:paraId="65E81B25" w14:textId="77777777" w:rsidR="004B2904" w:rsidRDefault="004B2904"/>
  </w:endnote>
  <w:endnote w:type="continuationSeparator" w:id="0">
    <w:p w14:paraId="3043DC14" w14:textId="77777777" w:rsidR="004B2904" w:rsidRDefault="004B2904">
      <w:r>
        <w:continuationSeparator/>
      </w:r>
    </w:p>
    <w:p w14:paraId="365EC03C" w14:textId="77777777" w:rsidR="004B2904" w:rsidRDefault="004B2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79E2E6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86231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C1121">
      <w:rPr>
        <w:rFonts w:cstheme="minorHAnsi"/>
        <w:lang w:val="en-US"/>
      </w:rPr>
      <w:t xml:space="preserve">                       June 2</w:t>
    </w:r>
    <w:r w:rsidR="00086231">
      <w:rPr>
        <w:rFonts w:cstheme="minorHAnsi"/>
        <w:lang w:val="en-US"/>
      </w:rPr>
      <w:t>2</w:t>
    </w:r>
    <w:r w:rsidR="00BC1121">
      <w:rPr>
        <w:rFonts w:cstheme="minorHAnsi"/>
        <w:lang w:val="en-US"/>
      </w:rPr>
      <w:t xml:space="preserve">, </w:t>
    </w:r>
    <w:proofErr w:type="gramStart"/>
    <w:r w:rsidR="00BC1121">
      <w:rPr>
        <w:rFonts w:cstheme="minorHAnsi"/>
        <w:lang w:val="en-US"/>
      </w:rPr>
      <w:t>2021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17FE" w14:textId="77777777" w:rsidR="004B2904" w:rsidRDefault="004B2904">
      <w:r>
        <w:separator/>
      </w:r>
    </w:p>
    <w:p w14:paraId="13415154" w14:textId="77777777" w:rsidR="004B2904" w:rsidRDefault="004B2904"/>
  </w:footnote>
  <w:footnote w:type="continuationSeparator" w:id="0">
    <w:p w14:paraId="7C92A5D1" w14:textId="77777777" w:rsidR="004B2904" w:rsidRDefault="004B2904">
      <w:r>
        <w:continuationSeparator/>
      </w:r>
    </w:p>
    <w:p w14:paraId="20F04E38" w14:textId="77777777" w:rsidR="004B2904" w:rsidRDefault="004B29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41A4934B" w:rsidR="00336C61" w:rsidRPr="006D3AC7" w:rsidRDefault="00BC1121" w:rsidP="00BC112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56E64B7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ati Madhu">
    <w15:presenceInfo w15:providerId="None" w15:userId="Swati Mad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tDQxtTA1NjOxNDNT0lEKTi0uzszPAykwqwUAuUshjiwAAAA="/>
  </w:docVars>
  <w:rsids>
    <w:rsidRoot w:val="00BF2674"/>
    <w:rsid w:val="00003C8B"/>
    <w:rsid w:val="00004B20"/>
    <w:rsid w:val="000051DE"/>
    <w:rsid w:val="0000605D"/>
    <w:rsid w:val="00006C1E"/>
    <w:rsid w:val="00010DD0"/>
    <w:rsid w:val="0001266D"/>
    <w:rsid w:val="00013862"/>
    <w:rsid w:val="00016479"/>
    <w:rsid w:val="00023E22"/>
    <w:rsid w:val="00025A61"/>
    <w:rsid w:val="00025DE9"/>
    <w:rsid w:val="000326C8"/>
    <w:rsid w:val="00037828"/>
    <w:rsid w:val="00042102"/>
    <w:rsid w:val="0004368E"/>
    <w:rsid w:val="00043807"/>
    <w:rsid w:val="0006480C"/>
    <w:rsid w:val="00074929"/>
    <w:rsid w:val="00077FD0"/>
    <w:rsid w:val="00083792"/>
    <w:rsid w:val="0008613B"/>
    <w:rsid w:val="00086231"/>
    <w:rsid w:val="00090BAC"/>
    <w:rsid w:val="000A355A"/>
    <w:rsid w:val="000B0B1A"/>
    <w:rsid w:val="000B2085"/>
    <w:rsid w:val="000B387A"/>
    <w:rsid w:val="000B4E9A"/>
    <w:rsid w:val="000B7D3E"/>
    <w:rsid w:val="000C39AF"/>
    <w:rsid w:val="000C6039"/>
    <w:rsid w:val="000D065F"/>
    <w:rsid w:val="000D17E8"/>
    <w:rsid w:val="000D2C59"/>
    <w:rsid w:val="000D35D9"/>
    <w:rsid w:val="000D67E3"/>
    <w:rsid w:val="000E1C29"/>
    <w:rsid w:val="000E236A"/>
    <w:rsid w:val="000E4A4F"/>
    <w:rsid w:val="000E6166"/>
    <w:rsid w:val="000F05F6"/>
    <w:rsid w:val="001016BD"/>
    <w:rsid w:val="00106F46"/>
    <w:rsid w:val="001115D1"/>
    <w:rsid w:val="00125924"/>
    <w:rsid w:val="00126973"/>
    <w:rsid w:val="00131340"/>
    <w:rsid w:val="00133110"/>
    <w:rsid w:val="00141423"/>
    <w:rsid w:val="00143557"/>
    <w:rsid w:val="001469E6"/>
    <w:rsid w:val="00147F1C"/>
    <w:rsid w:val="00151824"/>
    <w:rsid w:val="001528A5"/>
    <w:rsid w:val="00162D51"/>
    <w:rsid w:val="00176D6F"/>
    <w:rsid w:val="00177B33"/>
    <w:rsid w:val="001819E3"/>
    <w:rsid w:val="00184EF9"/>
    <w:rsid w:val="00191A77"/>
    <w:rsid w:val="00191DAA"/>
    <w:rsid w:val="0019555B"/>
    <w:rsid w:val="001B3024"/>
    <w:rsid w:val="001B5C46"/>
    <w:rsid w:val="001C244F"/>
    <w:rsid w:val="001C3C85"/>
    <w:rsid w:val="001C5DB5"/>
    <w:rsid w:val="001C7BBC"/>
    <w:rsid w:val="001D66A5"/>
    <w:rsid w:val="001E2225"/>
    <w:rsid w:val="001E230F"/>
    <w:rsid w:val="001E52A3"/>
    <w:rsid w:val="001F0890"/>
    <w:rsid w:val="00200F42"/>
    <w:rsid w:val="00214268"/>
    <w:rsid w:val="0023492E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77CCC"/>
    <w:rsid w:val="00283E3E"/>
    <w:rsid w:val="00287206"/>
    <w:rsid w:val="002929B8"/>
    <w:rsid w:val="002A7C46"/>
    <w:rsid w:val="002A7F8B"/>
    <w:rsid w:val="002B009A"/>
    <w:rsid w:val="002B025E"/>
    <w:rsid w:val="002B0D88"/>
    <w:rsid w:val="002B26D4"/>
    <w:rsid w:val="002B55D9"/>
    <w:rsid w:val="002C3A99"/>
    <w:rsid w:val="002C54DB"/>
    <w:rsid w:val="002D52A1"/>
    <w:rsid w:val="002E1CBD"/>
    <w:rsid w:val="002E23EE"/>
    <w:rsid w:val="002E7521"/>
    <w:rsid w:val="002F0D42"/>
    <w:rsid w:val="002F3829"/>
    <w:rsid w:val="002F38CF"/>
    <w:rsid w:val="002F7993"/>
    <w:rsid w:val="00300075"/>
    <w:rsid w:val="003036C1"/>
    <w:rsid w:val="00305187"/>
    <w:rsid w:val="0030618C"/>
    <w:rsid w:val="003138D4"/>
    <w:rsid w:val="003176C4"/>
    <w:rsid w:val="003179E2"/>
    <w:rsid w:val="00320715"/>
    <w:rsid w:val="00322C71"/>
    <w:rsid w:val="00330F1B"/>
    <w:rsid w:val="00333FA4"/>
    <w:rsid w:val="00336C61"/>
    <w:rsid w:val="00342D7B"/>
    <w:rsid w:val="0034684D"/>
    <w:rsid w:val="003513A5"/>
    <w:rsid w:val="00352AC4"/>
    <w:rsid w:val="00355D9B"/>
    <w:rsid w:val="00363153"/>
    <w:rsid w:val="00364249"/>
    <w:rsid w:val="00375E9D"/>
    <w:rsid w:val="0038502C"/>
    <w:rsid w:val="00386777"/>
    <w:rsid w:val="00394B66"/>
    <w:rsid w:val="00395684"/>
    <w:rsid w:val="003A1109"/>
    <w:rsid w:val="003A49C2"/>
    <w:rsid w:val="003A77B0"/>
    <w:rsid w:val="003B5E26"/>
    <w:rsid w:val="003C1044"/>
    <w:rsid w:val="003C32EC"/>
    <w:rsid w:val="003D0847"/>
    <w:rsid w:val="003E2BC9"/>
    <w:rsid w:val="003E5B0A"/>
    <w:rsid w:val="003F4B52"/>
    <w:rsid w:val="003F555C"/>
    <w:rsid w:val="004034B6"/>
    <w:rsid w:val="004114EA"/>
    <w:rsid w:val="00414B4F"/>
    <w:rsid w:val="00423199"/>
    <w:rsid w:val="00426350"/>
    <w:rsid w:val="00436372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7A3"/>
    <w:rsid w:val="00483E1B"/>
    <w:rsid w:val="00490112"/>
    <w:rsid w:val="00493A57"/>
    <w:rsid w:val="004B2904"/>
    <w:rsid w:val="004C1095"/>
    <w:rsid w:val="004C2DAD"/>
    <w:rsid w:val="004C3361"/>
    <w:rsid w:val="004D4A4F"/>
    <w:rsid w:val="004D5C8C"/>
    <w:rsid w:val="004E0C5A"/>
    <w:rsid w:val="004E2BE1"/>
    <w:rsid w:val="004E35F1"/>
    <w:rsid w:val="004E3F8E"/>
    <w:rsid w:val="004E4801"/>
    <w:rsid w:val="004E5008"/>
    <w:rsid w:val="004F4FDB"/>
    <w:rsid w:val="004F664D"/>
    <w:rsid w:val="00511F52"/>
    <w:rsid w:val="00513853"/>
    <w:rsid w:val="00514B08"/>
    <w:rsid w:val="0052174D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36C8"/>
    <w:rsid w:val="00585ECC"/>
    <w:rsid w:val="00590CFE"/>
    <w:rsid w:val="005A02B6"/>
    <w:rsid w:val="005A09D8"/>
    <w:rsid w:val="005A1E9F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078E5"/>
    <w:rsid w:val="006137EC"/>
    <w:rsid w:val="00613F8F"/>
    <w:rsid w:val="00614164"/>
    <w:rsid w:val="00622BE8"/>
    <w:rsid w:val="006346FE"/>
    <w:rsid w:val="00637544"/>
    <w:rsid w:val="006402D4"/>
    <w:rsid w:val="006446A3"/>
    <w:rsid w:val="00645A61"/>
    <w:rsid w:val="00645B93"/>
    <w:rsid w:val="00646050"/>
    <w:rsid w:val="006477CF"/>
    <w:rsid w:val="00652165"/>
    <w:rsid w:val="00654735"/>
    <w:rsid w:val="006556DE"/>
    <w:rsid w:val="006565A0"/>
    <w:rsid w:val="006569A9"/>
    <w:rsid w:val="00657781"/>
    <w:rsid w:val="006579DD"/>
    <w:rsid w:val="00660315"/>
    <w:rsid w:val="006610A0"/>
    <w:rsid w:val="006617AB"/>
    <w:rsid w:val="00663E85"/>
    <w:rsid w:val="00664850"/>
    <w:rsid w:val="0067274F"/>
    <w:rsid w:val="006801B1"/>
    <w:rsid w:val="00681E88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C668A"/>
    <w:rsid w:val="006D1CC6"/>
    <w:rsid w:val="006D1F9B"/>
    <w:rsid w:val="006D3AC7"/>
    <w:rsid w:val="006D7676"/>
    <w:rsid w:val="0071294C"/>
    <w:rsid w:val="00724E3B"/>
    <w:rsid w:val="00730706"/>
    <w:rsid w:val="00731E5D"/>
    <w:rsid w:val="00745D4B"/>
    <w:rsid w:val="00746865"/>
    <w:rsid w:val="007548F3"/>
    <w:rsid w:val="007574EC"/>
    <w:rsid w:val="0077071A"/>
    <w:rsid w:val="00777388"/>
    <w:rsid w:val="00777996"/>
    <w:rsid w:val="00790E8C"/>
    <w:rsid w:val="007A4E1D"/>
    <w:rsid w:val="007A5258"/>
    <w:rsid w:val="007A60A1"/>
    <w:rsid w:val="007A7A4A"/>
    <w:rsid w:val="007B0FBB"/>
    <w:rsid w:val="007B3E0E"/>
    <w:rsid w:val="007B6650"/>
    <w:rsid w:val="007B6ACF"/>
    <w:rsid w:val="007C59CA"/>
    <w:rsid w:val="007D4222"/>
    <w:rsid w:val="007D61A8"/>
    <w:rsid w:val="007E08D4"/>
    <w:rsid w:val="007F48D4"/>
    <w:rsid w:val="007F59D4"/>
    <w:rsid w:val="007F707D"/>
    <w:rsid w:val="00802635"/>
    <w:rsid w:val="00804C75"/>
    <w:rsid w:val="00806413"/>
    <w:rsid w:val="00806B1B"/>
    <w:rsid w:val="00811C7D"/>
    <w:rsid w:val="00817D9F"/>
    <w:rsid w:val="00832FA5"/>
    <w:rsid w:val="0083566C"/>
    <w:rsid w:val="00836659"/>
    <w:rsid w:val="008373A7"/>
    <w:rsid w:val="00841237"/>
    <w:rsid w:val="008459FC"/>
    <w:rsid w:val="00851B3E"/>
    <w:rsid w:val="00851C4B"/>
    <w:rsid w:val="00854994"/>
    <w:rsid w:val="00856B71"/>
    <w:rsid w:val="00860BC3"/>
    <w:rsid w:val="00873D1A"/>
    <w:rsid w:val="00875879"/>
    <w:rsid w:val="00875BE8"/>
    <w:rsid w:val="00877B88"/>
    <w:rsid w:val="0088017B"/>
    <w:rsid w:val="0088113B"/>
    <w:rsid w:val="00882281"/>
    <w:rsid w:val="008A0177"/>
    <w:rsid w:val="008A3319"/>
    <w:rsid w:val="008D2A6A"/>
    <w:rsid w:val="008D3625"/>
    <w:rsid w:val="008D57DC"/>
    <w:rsid w:val="008D58EC"/>
    <w:rsid w:val="008E2CBB"/>
    <w:rsid w:val="008E74F7"/>
    <w:rsid w:val="008F1FA0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7D2E"/>
    <w:rsid w:val="009625B1"/>
    <w:rsid w:val="00985F44"/>
    <w:rsid w:val="00987081"/>
    <w:rsid w:val="00997611"/>
    <w:rsid w:val="009A0E7C"/>
    <w:rsid w:val="009A3CBD"/>
    <w:rsid w:val="009B2183"/>
    <w:rsid w:val="009B4EE3"/>
    <w:rsid w:val="009B5219"/>
    <w:rsid w:val="009B588B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0675"/>
    <w:rsid w:val="00A60320"/>
    <w:rsid w:val="00A66889"/>
    <w:rsid w:val="00A715AC"/>
    <w:rsid w:val="00A72FC5"/>
    <w:rsid w:val="00A730E3"/>
    <w:rsid w:val="00A75562"/>
    <w:rsid w:val="00A77CF6"/>
    <w:rsid w:val="00A84BA8"/>
    <w:rsid w:val="00A91283"/>
    <w:rsid w:val="00A93ADA"/>
    <w:rsid w:val="00AA132F"/>
    <w:rsid w:val="00AB0F66"/>
    <w:rsid w:val="00AB192E"/>
    <w:rsid w:val="00AB3338"/>
    <w:rsid w:val="00AC5EF4"/>
    <w:rsid w:val="00AC63FC"/>
    <w:rsid w:val="00AD2411"/>
    <w:rsid w:val="00AD3B41"/>
    <w:rsid w:val="00AD4F04"/>
    <w:rsid w:val="00AD7535"/>
    <w:rsid w:val="00AE11E8"/>
    <w:rsid w:val="00AE2480"/>
    <w:rsid w:val="00B00969"/>
    <w:rsid w:val="00B04340"/>
    <w:rsid w:val="00B07A3B"/>
    <w:rsid w:val="00B1015C"/>
    <w:rsid w:val="00B108C2"/>
    <w:rsid w:val="00B13941"/>
    <w:rsid w:val="00B340A8"/>
    <w:rsid w:val="00B3428E"/>
    <w:rsid w:val="00B40E12"/>
    <w:rsid w:val="00B435B8"/>
    <w:rsid w:val="00B4499C"/>
    <w:rsid w:val="00B5116D"/>
    <w:rsid w:val="00B6201D"/>
    <w:rsid w:val="00B653B7"/>
    <w:rsid w:val="00B66A14"/>
    <w:rsid w:val="00B7250F"/>
    <w:rsid w:val="00B75E81"/>
    <w:rsid w:val="00B807E5"/>
    <w:rsid w:val="00B847A0"/>
    <w:rsid w:val="00B87BC5"/>
    <w:rsid w:val="00B9380B"/>
    <w:rsid w:val="00B96485"/>
    <w:rsid w:val="00B97FDC"/>
    <w:rsid w:val="00BC1121"/>
    <w:rsid w:val="00BC6DA7"/>
    <w:rsid w:val="00BD3D7A"/>
    <w:rsid w:val="00BD4346"/>
    <w:rsid w:val="00BE051D"/>
    <w:rsid w:val="00BE0B35"/>
    <w:rsid w:val="00BE756D"/>
    <w:rsid w:val="00BF2674"/>
    <w:rsid w:val="00BF2B34"/>
    <w:rsid w:val="00C00F3F"/>
    <w:rsid w:val="00C01D26"/>
    <w:rsid w:val="00C035C7"/>
    <w:rsid w:val="00C12062"/>
    <w:rsid w:val="00C152EE"/>
    <w:rsid w:val="00C235B2"/>
    <w:rsid w:val="00C2620F"/>
    <w:rsid w:val="00C309B0"/>
    <w:rsid w:val="00C34F4C"/>
    <w:rsid w:val="00C3686E"/>
    <w:rsid w:val="00C602B2"/>
    <w:rsid w:val="00C70C90"/>
    <w:rsid w:val="00C73150"/>
    <w:rsid w:val="00C7374B"/>
    <w:rsid w:val="00C8109F"/>
    <w:rsid w:val="00C82679"/>
    <w:rsid w:val="00C836F3"/>
    <w:rsid w:val="00C9250E"/>
    <w:rsid w:val="00C97B11"/>
    <w:rsid w:val="00CB039A"/>
    <w:rsid w:val="00CB5DE5"/>
    <w:rsid w:val="00CC04DF"/>
    <w:rsid w:val="00CC0C58"/>
    <w:rsid w:val="00CC29BF"/>
    <w:rsid w:val="00CD1C6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08BB"/>
    <w:rsid w:val="00D30007"/>
    <w:rsid w:val="00D300CE"/>
    <w:rsid w:val="00D32164"/>
    <w:rsid w:val="00D37C1A"/>
    <w:rsid w:val="00D406D6"/>
    <w:rsid w:val="00D45AF7"/>
    <w:rsid w:val="00D466AF"/>
    <w:rsid w:val="00D473BF"/>
    <w:rsid w:val="00D47642"/>
    <w:rsid w:val="00D712A3"/>
    <w:rsid w:val="00D832C1"/>
    <w:rsid w:val="00D95C4C"/>
    <w:rsid w:val="00DA117F"/>
    <w:rsid w:val="00DA17FB"/>
    <w:rsid w:val="00DB237F"/>
    <w:rsid w:val="00DB7EBA"/>
    <w:rsid w:val="00DC058D"/>
    <w:rsid w:val="00DC1E10"/>
    <w:rsid w:val="00DC2504"/>
    <w:rsid w:val="00DC311D"/>
    <w:rsid w:val="00DC403A"/>
    <w:rsid w:val="00DC7C84"/>
    <w:rsid w:val="00DC7D3A"/>
    <w:rsid w:val="00DD1D1C"/>
    <w:rsid w:val="00DD2CF9"/>
    <w:rsid w:val="00DD7F07"/>
    <w:rsid w:val="00DE2554"/>
    <w:rsid w:val="00DE2882"/>
    <w:rsid w:val="00DE46DB"/>
    <w:rsid w:val="00DE66F3"/>
    <w:rsid w:val="00DF0865"/>
    <w:rsid w:val="00DF307B"/>
    <w:rsid w:val="00E011CB"/>
    <w:rsid w:val="00E02B60"/>
    <w:rsid w:val="00E072C2"/>
    <w:rsid w:val="00E17C58"/>
    <w:rsid w:val="00E23231"/>
    <w:rsid w:val="00E24673"/>
    <w:rsid w:val="00E24898"/>
    <w:rsid w:val="00E33230"/>
    <w:rsid w:val="00E355EE"/>
    <w:rsid w:val="00E35FB3"/>
    <w:rsid w:val="00E44C46"/>
    <w:rsid w:val="00E662CA"/>
    <w:rsid w:val="00E8076C"/>
    <w:rsid w:val="00E81B94"/>
    <w:rsid w:val="00E87DA4"/>
    <w:rsid w:val="00E94365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39C3"/>
    <w:rsid w:val="00ED592D"/>
    <w:rsid w:val="00EE1E2F"/>
    <w:rsid w:val="00EE23C4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09A1"/>
    <w:rsid w:val="00F22F5E"/>
    <w:rsid w:val="00F3061E"/>
    <w:rsid w:val="00F35094"/>
    <w:rsid w:val="00F4225B"/>
    <w:rsid w:val="00F46A06"/>
    <w:rsid w:val="00F56A75"/>
    <w:rsid w:val="00F60B45"/>
    <w:rsid w:val="00F60C18"/>
    <w:rsid w:val="00F62155"/>
    <w:rsid w:val="00F62A4B"/>
    <w:rsid w:val="00F64FB6"/>
    <w:rsid w:val="00F756F6"/>
    <w:rsid w:val="00F80FD0"/>
    <w:rsid w:val="00F821D3"/>
    <w:rsid w:val="00F95BF0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D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x@ohio.edu" TargetMode="External"/><Relationship Id="rId13" Type="http://schemas.openxmlformats.org/officeDocument/2006/relationships/hyperlink" Target="mailto:ps774614@ohio.edu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li@ohio.edu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484315@ohio.edu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mailto:chenx@ohio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qiany@ohio.edu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nielsenc@ohio.edu" TargetMode="External"/><Relationship Id="rId14" Type="http://schemas.openxmlformats.org/officeDocument/2006/relationships/hyperlink" Target="mailto:lb148917@ohio.ed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8DC616-1D3D-D146-8F87-B951BF6A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Swati Madhu</cp:lastModifiedBy>
  <cp:revision>23</cp:revision>
  <cp:lastPrinted>2021-06-14T14:11:00Z</cp:lastPrinted>
  <dcterms:created xsi:type="dcterms:W3CDTF">2021-06-17T11:05:00Z</dcterms:created>
  <dcterms:modified xsi:type="dcterms:W3CDTF">2021-06-22T04:23:00Z</dcterms:modified>
</cp:coreProperties>
</file>