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6ED0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Dear Editor and Reviewers, </w:t>
      </w:r>
    </w:p>
    <w:p w14:paraId="069F1FA6" w14:textId="77777777" w:rsidR="00CE5F66" w:rsidRPr="00CE5F66" w:rsidRDefault="00CE5F66" w:rsidP="00CE5F66">
      <w:pPr>
        <w:rPr>
          <w:rFonts w:ascii="Times New Roman" w:eastAsia="Times New Roman" w:hAnsi="Times New Roman" w:cs="Times New Roman"/>
        </w:rPr>
      </w:pPr>
    </w:p>
    <w:p w14:paraId="218DE671"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Thank you for your careful attention to our paper. We have incorporated your comments into an improved version of the manuscript. To ease readability, we have broken down each reviewer’s statement into enumerated items. The reviewer’s comments are in green, and our responses are in blue. </w:t>
      </w:r>
    </w:p>
    <w:p w14:paraId="5BCE4D4C" w14:textId="77777777" w:rsidR="00CE5F66" w:rsidRPr="00CE5F66" w:rsidRDefault="00CE5F66" w:rsidP="00CE5F66">
      <w:pPr>
        <w:rPr>
          <w:rFonts w:ascii="Times New Roman" w:eastAsia="Times New Roman" w:hAnsi="Times New Roman" w:cs="Times New Roman"/>
        </w:rPr>
      </w:pPr>
    </w:p>
    <w:p w14:paraId="14784B0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Sincerely, </w:t>
      </w:r>
    </w:p>
    <w:p w14:paraId="65E427E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 xml:space="preserve">Kristen </w:t>
      </w:r>
      <w:proofErr w:type="spellStart"/>
      <w:r w:rsidRPr="00CE5F66">
        <w:rPr>
          <w:rFonts w:ascii="Arial" w:eastAsia="Times New Roman" w:hAnsi="Arial" w:cs="Arial"/>
          <w:color w:val="000000"/>
          <w:sz w:val="22"/>
          <w:szCs w:val="22"/>
        </w:rPr>
        <w:t>Reikersdorfer</w:t>
      </w:r>
      <w:proofErr w:type="spellEnd"/>
    </w:p>
    <w:p w14:paraId="7CDAF419"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Andrea Stacy </w:t>
      </w:r>
    </w:p>
    <w:p w14:paraId="76D34B9B"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David Bressler</w:t>
      </w:r>
    </w:p>
    <w:p w14:paraId="23086223"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Lauren Hayashi</w:t>
      </w:r>
    </w:p>
    <w:p w14:paraId="13A990B0"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00"/>
          <w:sz w:val="22"/>
          <w:szCs w:val="22"/>
        </w:rPr>
        <w:t xml:space="preserve">Keith </w:t>
      </w:r>
      <w:proofErr w:type="spellStart"/>
      <w:r w:rsidRPr="00CE5F66">
        <w:rPr>
          <w:rFonts w:ascii="Arial" w:eastAsia="Times New Roman" w:hAnsi="Arial" w:cs="Arial"/>
          <w:color w:val="000000"/>
          <w:sz w:val="22"/>
          <w:szCs w:val="22"/>
        </w:rPr>
        <w:t>Hengen</w:t>
      </w:r>
      <w:proofErr w:type="spellEnd"/>
    </w:p>
    <w:p w14:paraId="6B207DB6" w14:textId="6DD87750" w:rsidR="00CE5F66" w:rsidRDefault="00CE5F66" w:rsidP="00CE5F66">
      <w:pPr>
        <w:rPr>
          <w:rFonts w:ascii="Arial" w:eastAsia="Times New Roman" w:hAnsi="Arial" w:cs="Arial"/>
          <w:color w:val="000000"/>
          <w:sz w:val="22"/>
          <w:szCs w:val="22"/>
        </w:rPr>
      </w:pPr>
      <w:r w:rsidRPr="00CE5F66">
        <w:rPr>
          <w:rFonts w:ascii="Arial" w:eastAsia="Times New Roman" w:hAnsi="Arial" w:cs="Arial"/>
          <w:color w:val="000000"/>
          <w:sz w:val="22"/>
          <w:szCs w:val="22"/>
        </w:rPr>
        <w:t xml:space="preserve">Steve Van </w:t>
      </w:r>
      <w:proofErr w:type="spellStart"/>
      <w:r w:rsidRPr="00CE5F66">
        <w:rPr>
          <w:rFonts w:ascii="Arial" w:eastAsia="Times New Roman" w:hAnsi="Arial" w:cs="Arial"/>
          <w:color w:val="000000"/>
          <w:sz w:val="22"/>
          <w:szCs w:val="22"/>
        </w:rPr>
        <w:t>Hooser</w:t>
      </w:r>
      <w:proofErr w:type="spellEnd"/>
    </w:p>
    <w:p w14:paraId="24661E91" w14:textId="7CAF66BB" w:rsidR="00CE5F66" w:rsidRDefault="00CE5F66" w:rsidP="00CE5F66">
      <w:pPr>
        <w:rPr>
          <w:rFonts w:ascii="Arial" w:eastAsia="Times New Roman" w:hAnsi="Arial" w:cs="Arial"/>
          <w:color w:val="000000"/>
          <w:sz w:val="22"/>
          <w:szCs w:val="22"/>
        </w:rPr>
      </w:pPr>
    </w:p>
    <w:p w14:paraId="70050DC4" w14:textId="0CEDFF88" w:rsidR="00CE5F66" w:rsidRDefault="00CE5F66" w:rsidP="00CE5F66">
      <w:pPr>
        <w:rPr>
          <w:rFonts w:ascii="Arial" w:eastAsia="Times New Roman" w:hAnsi="Arial" w:cs="Arial"/>
          <w:color w:val="000000"/>
          <w:sz w:val="22"/>
          <w:szCs w:val="22"/>
        </w:rPr>
      </w:pPr>
    </w:p>
    <w:p w14:paraId="2170CA77" w14:textId="7F140AB2" w:rsidR="00CE5F66" w:rsidRDefault="00CE5F66" w:rsidP="00CE5F66">
      <w:pPr>
        <w:rPr>
          <w:rFonts w:ascii="Arial" w:eastAsia="Times New Roman" w:hAnsi="Arial" w:cs="Arial"/>
          <w:color w:val="000000"/>
          <w:sz w:val="22"/>
          <w:szCs w:val="22"/>
        </w:rPr>
      </w:pPr>
    </w:p>
    <w:p w14:paraId="3EEB5C34" w14:textId="663D1560" w:rsidR="00CE5F66" w:rsidRDefault="00CE5F66" w:rsidP="00CE5F66">
      <w:pPr>
        <w:rPr>
          <w:rFonts w:ascii="Arial" w:eastAsia="Times New Roman" w:hAnsi="Arial" w:cs="Arial"/>
          <w:color w:val="000000"/>
          <w:sz w:val="22"/>
          <w:szCs w:val="22"/>
        </w:rPr>
      </w:pPr>
    </w:p>
    <w:p w14:paraId="5069DF96" w14:textId="08B363EC" w:rsidR="00CE5F66" w:rsidRDefault="00CE5F66" w:rsidP="00CE5F66">
      <w:pPr>
        <w:rPr>
          <w:rFonts w:ascii="Arial" w:eastAsia="Times New Roman" w:hAnsi="Arial" w:cs="Arial"/>
          <w:color w:val="000000"/>
          <w:sz w:val="22"/>
          <w:szCs w:val="22"/>
        </w:rPr>
      </w:pPr>
    </w:p>
    <w:p w14:paraId="650D13D2" w14:textId="41BE5D3E" w:rsidR="00CE5F66" w:rsidRDefault="00CE5F66" w:rsidP="00CE5F66">
      <w:pPr>
        <w:rPr>
          <w:rFonts w:ascii="Arial" w:eastAsia="Times New Roman" w:hAnsi="Arial" w:cs="Arial"/>
          <w:color w:val="000000"/>
          <w:sz w:val="22"/>
          <w:szCs w:val="22"/>
        </w:rPr>
      </w:pPr>
    </w:p>
    <w:p w14:paraId="3F0BFA53" w14:textId="498F2415" w:rsidR="00CE5F66" w:rsidRDefault="00CE5F66" w:rsidP="00CE5F66">
      <w:pPr>
        <w:rPr>
          <w:rFonts w:ascii="Arial" w:eastAsia="Times New Roman" w:hAnsi="Arial" w:cs="Arial"/>
          <w:color w:val="000000"/>
          <w:sz w:val="22"/>
          <w:szCs w:val="22"/>
        </w:rPr>
      </w:pPr>
    </w:p>
    <w:p w14:paraId="136822FB" w14:textId="1D12B97F" w:rsidR="00CE5F66" w:rsidRDefault="00CE5F66" w:rsidP="00CE5F66">
      <w:pPr>
        <w:rPr>
          <w:rFonts w:ascii="Arial" w:eastAsia="Times New Roman" w:hAnsi="Arial" w:cs="Arial"/>
          <w:color w:val="000000"/>
          <w:sz w:val="22"/>
          <w:szCs w:val="22"/>
        </w:rPr>
      </w:pPr>
    </w:p>
    <w:p w14:paraId="72630D75" w14:textId="5D0836EA" w:rsidR="00CE5F66" w:rsidRDefault="00CE5F66" w:rsidP="00CE5F66">
      <w:pPr>
        <w:rPr>
          <w:rFonts w:ascii="Arial" w:eastAsia="Times New Roman" w:hAnsi="Arial" w:cs="Arial"/>
          <w:color w:val="000000"/>
          <w:sz w:val="22"/>
          <w:szCs w:val="22"/>
        </w:rPr>
      </w:pPr>
    </w:p>
    <w:p w14:paraId="1F2FA120" w14:textId="0145149B" w:rsidR="00CE5F66" w:rsidRDefault="00CE5F66" w:rsidP="00CE5F66">
      <w:pPr>
        <w:rPr>
          <w:rFonts w:ascii="Arial" w:eastAsia="Times New Roman" w:hAnsi="Arial" w:cs="Arial"/>
          <w:color w:val="000000"/>
          <w:sz w:val="22"/>
          <w:szCs w:val="22"/>
        </w:rPr>
      </w:pPr>
    </w:p>
    <w:p w14:paraId="523438D4" w14:textId="3874F189" w:rsidR="00CE5F66" w:rsidRDefault="00CE5F66" w:rsidP="00CE5F66">
      <w:pPr>
        <w:rPr>
          <w:rFonts w:ascii="Arial" w:eastAsia="Times New Roman" w:hAnsi="Arial" w:cs="Arial"/>
          <w:color w:val="000000"/>
          <w:sz w:val="22"/>
          <w:szCs w:val="22"/>
        </w:rPr>
      </w:pPr>
    </w:p>
    <w:p w14:paraId="7962F5E0" w14:textId="647F7BCC" w:rsidR="00CE5F66" w:rsidRDefault="00CE5F66" w:rsidP="00CE5F66">
      <w:pPr>
        <w:rPr>
          <w:rFonts w:ascii="Arial" w:eastAsia="Times New Roman" w:hAnsi="Arial" w:cs="Arial"/>
          <w:color w:val="000000"/>
          <w:sz w:val="22"/>
          <w:szCs w:val="22"/>
        </w:rPr>
      </w:pPr>
    </w:p>
    <w:p w14:paraId="09BD30D5" w14:textId="3A070830" w:rsidR="00CE5F66" w:rsidRDefault="00CE5F66" w:rsidP="00CE5F66">
      <w:pPr>
        <w:rPr>
          <w:rFonts w:ascii="Arial" w:eastAsia="Times New Roman" w:hAnsi="Arial" w:cs="Arial"/>
          <w:color w:val="000000"/>
          <w:sz w:val="22"/>
          <w:szCs w:val="22"/>
        </w:rPr>
      </w:pPr>
    </w:p>
    <w:p w14:paraId="3AD1E4BE" w14:textId="2141158E" w:rsidR="00CE5F66" w:rsidRDefault="00CE5F66" w:rsidP="00CE5F66">
      <w:pPr>
        <w:rPr>
          <w:rFonts w:ascii="Arial" w:eastAsia="Times New Roman" w:hAnsi="Arial" w:cs="Arial"/>
          <w:color w:val="000000"/>
          <w:sz w:val="22"/>
          <w:szCs w:val="22"/>
        </w:rPr>
      </w:pPr>
    </w:p>
    <w:p w14:paraId="58E4BBD4" w14:textId="5A06ACA6" w:rsidR="00CE5F66" w:rsidRDefault="00CE5F66" w:rsidP="00CE5F66">
      <w:pPr>
        <w:rPr>
          <w:rFonts w:ascii="Arial" w:eastAsia="Times New Roman" w:hAnsi="Arial" w:cs="Arial"/>
          <w:color w:val="000000"/>
          <w:sz w:val="22"/>
          <w:szCs w:val="22"/>
        </w:rPr>
      </w:pPr>
    </w:p>
    <w:p w14:paraId="4D1A4714" w14:textId="04259DE4" w:rsidR="00CE5F66" w:rsidRDefault="00CE5F66" w:rsidP="00CE5F66">
      <w:pPr>
        <w:rPr>
          <w:rFonts w:ascii="Arial" w:eastAsia="Times New Roman" w:hAnsi="Arial" w:cs="Arial"/>
          <w:color w:val="000000"/>
          <w:sz w:val="22"/>
          <w:szCs w:val="22"/>
        </w:rPr>
      </w:pPr>
    </w:p>
    <w:p w14:paraId="3226DC37" w14:textId="17DB0027" w:rsidR="00CE5F66" w:rsidRDefault="00CE5F66" w:rsidP="00CE5F66">
      <w:pPr>
        <w:rPr>
          <w:rFonts w:ascii="Arial" w:eastAsia="Times New Roman" w:hAnsi="Arial" w:cs="Arial"/>
          <w:color w:val="000000"/>
          <w:sz w:val="22"/>
          <w:szCs w:val="22"/>
        </w:rPr>
      </w:pPr>
    </w:p>
    <w:p w14:paraId="47A1874C" w14:textId="1AD0521E" w:rsidR="00CE5F66" w:rsidRDefault="00CE5F66" w:rsidP="00CE5F66">
      <w:pPr>
        <w:rPr>
          <w:rFonts w:ascii="Arial" w:eastAsia="Times New Roman" w:hAnsi="Arial" w:cs="Arial"/>
          <w:color w:val="000000"/>
          <w:sz w:val="22"/>
          <w:szCs w:val="22"/>
        </w:rPr>
      </w:pPr>
    </w:p>
    <w:p w14:paraId="44EB04C4" w14:textId="0722B211" w:rsidR="00CE5F66" w:rsidRDefault="00CE5F66" w:rsidP="00CE5F66">
      <w:pPr>
        <w:rPr>
          <w:rFonts w:ascii="Arial" w:eastAsia="Times New Roman" w:hAnsi="Arial" w:cs="Arial"/>
          <w:color w:val="000000"/>
          <w:sz w:val="22"/>
          <w:szCs w:val="22"/>
        </w:rPr>
      </w:pPr>
    </w:p>
    <w:p w14:paraId="5915E800" w14:textId="38724030" w:rsidR="00CE5F66" w:rsidRDefault="00CE5F66" w:rsidP="00CE5F66">
      <w:pPr>
        <w:rPr>
          <w:rFonts w:ascii="Arial" w:eastAsia="Times New Roman" w:hAnsi="Arial" w:cs="Arial"/>
          <w:color w:val="000000"/>
          <w:sz w:val="22"/>
          <w:szCs w:val="22"/>
        </w:rPr>
      </w:pPr>
    </w:p>
    <w:p w14:paraId="12153267" w14:textId="523B5F66" w:rsidR="00CE5F66" w:rsidRDefault="00CE5F66" w:rsidP="00CE5F66">
      <w:pPr>
        <w:rPr>
          <w:rFonts w:ascii="Arial" w:eastAsia="Times New Roman" w:hAnsi="Arial" w:cs="Arial"/>
          <w:color w:val="000000"/>
          <w:sz w:val="22"/>
          <w:szCs w:val="22"/>
        </w:rPr>
      </w:pPr>
    </w:p>
    <w:p w14:paraId="4AC7BEEB" w14:textId="6BF428AB" w:rsidR="00CE5F66" w:rsidRDefault="00CE5F66" w:rsidP="00CE5F66">
      <w:pPr>
        <w:rPr>
          <w:rFonts w:ascii="Arial" w:eastAsia="Times New Roman" w:hAnsi="Arial" w:cs="Arial"/>
          <w:color w:val="000000"/>
          <w:sz w:val="22"/>
          <w:szCs w:val="22"/>
        </w:rPr>
      </w:pPr>
    </w:p>
    <w:p w14:paraId="10C90629" w14:textId="0AFE04E0" w:rsidR="00CE5F66" w:rsidRDefault="00CE5F66" w:rsidP="00CE5F66">
      <w:pPr>
        <w:rPr>
          <w:rFonts w:ascii="Arial" w:eastAsia="Times New Roman" w:hAnsi="Arial" w:cs="Arial"/>
          <w:color w:val="000000"/>
          <w:sz w:val="22"/>
          <w:szCs w:val="22"/>
        </w:rPr>
      </w:pPr>
    </w:p>
    <w:p w14:paraId="4E0DBEC5" w14:textId="005C6AA8" w:rsidR="00CE5F66" w:rsidRDefault="00CE5F66" w:rsidP="00CE5F66">
      <w:pPr>
        <w:rPr>
          <w:rFonts w:ascii="Arial" w:eastAsia="Times New Roman" w:hAnsi="Arial" w:cs="Arial"/>
          <w:color w:val="000000"/>
          <w:sz w:val="22"/>
          <w:szCs w:val="22"/>
        </w:rPr>
      </w:pPr>
    </w:p>
    <w:p w14:paraId="74744F66" w14:textId="2D16E7E1" w:rsidR="00CE5F66" w:rsidRDefault="00CE5F66" w:rsidP="00CE5F66">
      <w:pPr>
        <w:rPr>
          <w:rFonts w:ascii="Arial" w:eastAsia="Times New Roman" w:hAnsi="Arial" w:cs="Arial"/>
          <w:color w:val="000000"/>
          <w:sz w:val="22"/>
          <w:szCs w:val="22"/>
        </w:rPr>
      </w:pPr>
    </w:p>
    <w:p w14:paraId="62CA7349" w14:textId="0BB59B7A" w:rsidR="00CE5F66" w:rsidRDefault="00CE5F66" w:rsidP="00CE5F66">
      <w:pPr>
        <w:rPr>
          <w:rFonts w:ascii="Arial" w:eastAsia="Times New Roman" w:hAnsi="Arial" w:cs="Arial"/>
          <w:color w:val="000000"/>
          <w:sz w:val="22"/>
          <w:szCs w:val="22"/>
        </w:rPr>
      </w:pPr>
    </w:p>
    <w:p w14:paraId="511A56A2" w14:textId="7A7A7158" w:rsidR="00CE5F66" w:rsidRDefault="00CE5F66" w:rsidP="00CE5F66">
      <w:pPr>
        <w:rPr>
          <w:rFonts w:ascii="Arial" w:eastAsia="Times New Roman" w:hAnsi="Arial" w:cs="Arial"/>
          <w:color w:val="000000"/>
          <w:sz w:val="22"/>
          <w:szCs w:val="22"/>
        </w:rPr>
      </w:pPr>
    </w:p>
    <w:p w14:paraId="465B3DC5" w14:textId="355D91B3" w:rsidR="00CE5F66" w:rsidRDefault="00CE5F66" w:rsidP="00CE5F66">
      <w:pPr>
        <w:rPr>
          <w:rFonts w:ascii="Arial" w:eastAsia="Times New Roman" w:hAnsi="Arial" w:cs="Arial"/>
          <w:color w:val="000000"/>
          <w:sz w:val="22"/>
          <w:szCs w:val="22"/>
        </w:rPr>
      </w:pPr>
    </w:p>
    <w:p w14:paraId="61AB3F6A" w14:textId="01ACB8FA" w:rsidR="00CE5F66" w:rsidRDefault="00CE5F66" w:rsidP="00CE5F66">
      <w:pPr>
        <w:rPr>
          <w:rFonts w:ascii="Arial" w:eastAsia="Times New Roman" w:hAnsi="Arial" w:cs="Arial"/>
          <w:color w:val="000000"/>
          <w:sz w:val="22"/>
          <w:szCs w:val="22"/>
        </w:rPr>
      </w:pPr>
    </w:p>
    <w:p w14:paraId="5A40FEC6" w14:textId="0A7AD55E" w:rsidR="00CE5F66" w:rsidRDefault="00CE5F66" w:rsidP="00CE5F66">
      <w:pPr>
        <w:rPr>
          <w:rFonts w:ascii="Arial" w:eastAsia="Times New Roman" w:hAnsi="Arial" w:cs="Arial"/>
          <w:color w:val="000000"/>
          <w:sz w:val="22"/>
          <w:szCs w:val="22"/>
        </w:rPr>
      </w:pPr>
    </w:p>
    <w:p w14:paraId="25581CB1" w14:textId="405165DA" w:rsidR="00CE5F66" w:rsidRDefault="00CE5F66" w:rsidP="00CE5F66">
      <w:pPr>
        <w:rPr>
          <w:rFonts w:ascii="Arial" w:eastAsia="Times New Roman" w:hAnsi="Arial" w:cs="Arial"/>
          <w:color w:val="000000"/>
          <w:sz w:val="22"/>
          <w:szCs w:val="22"/>
        </w:rPr>
      </w:pPr>
    </w:p>
    <w:p w14:paraId="0DBD34D7" w14:textId="2EA0CB03" w:rsidR="00CE5F66" w:rsidRDefault="00CE5F66" w:rsidP="00CE5F66">
      <w:pPr>
        <w:rPr>
          <w:rFonts w:ascii="Arial" w:eastAsia="Times New Roman" w:hAnsi="Arial" w:cs="Arial"/>
          <w:color w:val="000000"/>
          <w:sz w:val="22"/>
          <w:szCs w:val="22"/>
        </w:rPr>
      </w:pPr>
    </w:p>
    <w:p w14:paraId="699900B0" w14:textId="77777777" w:rsidR="00CE5F66" w:rsidRPr="00CE5F66" w:rsidRDefault="00CE5F66" w:rsidP="00CE5F66">
      <w:pPr>
        <w:rPr>
          <w:rFonts w:ascii="Times New Roman" w:eastAsia="Times New Roman" w:hAnsi="Times New Roman" w:cs="Times New Roman"/>
        </w:rPr>
      </w:pPr>
    </w:p>
    <w:p w14:paraId="58839DC9" w14:textId="77777777" w:rsidR="00CE5F66" w:rsidRPr="00CE5F66" w:rsidRDefault="00CE5F66" w:rsidP="00CE5F66">
      <w:pPr>
        <w:rPr>
          <w:rFonts w:ascii="Times New Roman" w:eastAsia="Times New Roman" w:hAnsi="Times New Roman" w:cs="Times New Roman"/>
        </w:rPr>
      </w:pPr>
    </w:p>
    <w:p w14:paraId="4C490CCC" w14:textId="77777777" w:rsidR="00CE5F66" w:rsidRPr="00CE5F66" w:rsidRDefault="00CE5F66" w:rsidP="00CE5F66">
      <w:pPr>
        <w:spacing w:before="360" w:after="120"/>
        <w:outlineLvl w:val="1"/>
        <w:rPr>
          <w:rFonts w:ascii="Times New Roman" w:eastAsia="Times New Roman" w:hAnsi="Times New Roman" w:cs="Times New Roman"/>
          <w:b/>
          <w:bCs/>
          <w:sz w:val="36"/>
          <w:szCs w:val="36"/>
        </w:rPr>
      </w:pPr>
      <w:r w:rsidRPr="00CE5F66">
        <w:rPr>
          <w:rFonts w:ascii="Arial" w:eastAsia="Times New Roman" w:hAnsi="Arial" w:cs="Arial"/>
          <w:color w:val="000000"/>
          <w:sz w:val="32"/>
          <w:szCs w:val="32"/>
        </w:rPr>
        <w:lastRenderedPageBreak/>
        <w:t>Editor </w:t>
      </w:r>
    </w:p>
    <w:p w14:paraId="297CD3B7"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22"/>
          <w:szCs w:val="22"/>
        </w:rPr>
        <w:t xml:space="preserve">E.1) </w:t>
      </w:r>
      <w:r w:rsidRPr="00CE5F66">
        <w:rPr>
          <w:rFonts w:ascii="Arial" w:eastAsia="Times New Roman" w:hAnsi="Arial" w:cs="Arial"/>
          <w:color w:val="38761D"/>
          <w:sz w:val="18"/>
          <w:szCs w:val="18"/>
        </w:rPr>
        <w:t>Please take this opportunity to thoroughly proofread the manuscript to ensure that there are no spelling or grammar issues. Please define all abbreviations at first use.</w:t>
      </w:r>
    </w:p>
    <w:p w14:paraId="34D2D2A5" w14:textId="77777777" w:rsidR="00CE5F66" w:rsidRPr="00CE5F66" w:rsidRDefault="00CE5F66" w:rsidP="00CE5F66">
      <w:pPr>
        <w:rPr>
          <w:rFonts w:ascii="Times New Roman" w:eastAsia="Times New Roman" w:hAnsi="Times New Roman" w:cs="Times New Roman"/>
        </w:rPr>
      </w:pPr>
    </w:p>
    <w:p w14:paraId="16E7E281"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Done</w:t>
      </w:r>
    </w:p>
    <w:p w14:paraId="58E92B2E" w14:textId="77777777" w:rsidR="00CE5F66" w:rsidRPr="00CE5F66" w:rsidRDefault="00CE5F66" w:rsidP="00CE5F66">
      <w:pPr>
        <w:rPr>
          <w:rFonts w:ascii="Times New Roman" w:eastAsia="Times New Roman" w:hAnsi="Times New Roman" w:cs="Times New Roman"/>
        </w:rPr>
      </w:pPr>
    </w:p>
    <w:p w14:paraId="042A6605"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E.2) Please provide an email address for each author.</w:t>
      </w:r>
    </w:p>
    <w:p w14:paraId="69988D47" w14:textId="77777777" w:rsidR="00CE5F66" w:rsidRPr="00CE5F66" w:rsidRDefault="00CE5F66" w:rsidP="00CE5F66">
      <w:pPr>
        <w:rPr>
          <w:rFonts w:ascii="Times New Roman" w:eastAsia="Times New Roman" w:hAnsi="Times New Roman" w:cs="Times New Roman"/>
        </w:rPr>
      </w:pPr>
    </w:p>
    <w:p w14:paraId="1C70D73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Done</w:t>
      </w:r>
    </w:p>
    <w:p w14:paraId="2FFD9E45" w14:textId="77777777" w:rsidR="00CE5F66" w:rsidRPr="00CE5F66" w:rsidRDefault="00CE5F66" w:rsidP="00CE5F66">
      <w:pPr>
        <w:rPr>
          <w:rFonts w:ascii="Times New Roman" w:eastAsia="Times New Roman" w:hAnsi="Times New Roman" w:cs="Times New Roman"/>
        </w:rPr>
      </w:pPr>
    </w:p>
    <w:p w14:paraId="2FAD7A8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6AA84F"/>
          <w:sz w:val="18"/>
          <w:szCs w:val="18"/>
        </w:rPr>
        <w:t xml:space="preserve">E.3) </w:t>
      </w:r>
      <w:proofErr w:type="spellStart"/>
      <w:r w:rsidRPr="00CE5F66">
        <w:rPr>
          <w:rFonts w:ascii="Arial" w:eastAsia="Times New Roman" w:hAnsi="Arial" w:cs="Arial"/>
          <w:color w:val="6AA84F"/>
          <w:sz w:val="18"/>
          <w:szCs w:val="18"/>
        </w:rPr>
        <w:t>JoVE</w:t>
      </w:r>
      <w:proofErr w:type="spellEnd"/>
      <w:r w:rsidRPr="00CE5F66">
        <w:rPr>
          <w:rFonts w:ascii="Arial" w:eastAsia="Times New Roman" w:hAnsi="Arial" w:cs="Arial"/>
          <w:color w:val="6AA84F"/>
          <w:sz w:val="18"/>
          <w:szCs w:val="18"/>
        </w:rPr>
        <w:t xml:space="preserve"> cannot publish manuscripts containing commercial language. This includes trademark symbols (™), registered symbols (®), and company names before an instrument or reagent. Please remove all commercial language from your manuscript (text, figure legends, figures, tables) and use generic terms instead. All commercial products should be sufficiently referenced in the Table of Materials and Reagents.</w:t>
      </w:r>
    </w:p>
    <w:p w14:paraId="2D41A4F8" w14:textId="77777777" w:rsidR="00CE5F66" w:rsidRPr="00CE5F66" w:rsidRDefault="00CE5F66" w:rsidP="00CE5F66">
      <w:pPr>
        <w:rPr>
          <w:rFonts w:ascii="Times New Roman" w:eastAsia="Times New Roman" w:hAnsi="Times New Roman" w:cs="Times New Roman"/>
        </w:rPr>
      </w:pPr>
    </w:p>
    <w:p w14:paraId="4A628C78"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All commercial language has been removed and replaced with generic terms and we have provided details of the tools we used in the </w:t>
      </w:r>
      <w:r w:rsidRPr="00CE5F66">
        <w:rPr>
          <w:rFonts w:ascii="Arial" w:eastAsia="Times New Roman" w:hAnsi="Arial" w:cs="Arial"/>
          <w:b/>
          <w:bCs/>
          <w:color w:val="1155CC"/>
          <w:sz w:val="18"/>
          <w:szCs w:val="18"/>
        </w:rPr>
        <w:t>Table of Materials.</w:t>
      </w:r>
    </w:p>
    <w:p w14:paraId="41B3B148" w14:textId="77777777" w:rsidR="00CE5F66" w:rsidRPr="00CE5F66" w:rsidRDefault="00CE5F66" w:rsidP="00CE5F66">
      <w:pPr>
        <w:rPr>
          <w:rFonts w:ascii="Times New Roman" w:eastAsia="Times New Roman" w:hAnsi="Times New Roman" w:cs="Times New Roman"/>
        </w:rPr>
      </w:pPr>
    </w:p>
    <w:p w14:paraId="25A5014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 xml:space="preserve">E.4) Being a </w:t>
      </w:r>
      <w:proofErr w:type="gramStart"/>
      <w:r w:rsidRPr="00CE5F66">
        <w:rPr>
          <w:rFonts w:ascii="Arial" w:eastAsia="Times New Roman" w:hAnsi="Arial" w:cs="Arial"/>
          <w:color w:val="38761D"/>
          <w:sz w:val="18"/>
          <w:szCs w:val="18"/>
        </w:rPr>
        <w:t>video based</w:t>
      </w:r>
      <w:proofErr w:type="gramEnd"/>
      <w:r w:rsidRPr="00CE5F66">
        <w:rPr>
          <w:rFonts w:ascii="Arial" w:eastAsia="Times New Roman" w:hAnsi="Arial" w:cs="Arial"/>
          <w:color w:val="38761D"/>
          <w:sz w:val="18"/>
          <w:szCs w:val="18"/>
        </w:rPr>
        <w:t xml:space="preserve"> journal, </w:t>
      </w:r>
      <w:proofErr w:type="spellStart"/>
      <w:r w:rsidRPr="00CE5F66">
        <w:rPr>
          <w:rFonts w:ascii="Arial" w:eastAsia="Times New Roman" w:hAnsi="Arial" w:cs="Arial"/>
          <w:color w:val="38761D"/>
          <w:sz w:val="18"/>
          <w:szCs w:val="18"/>
        </w:rPr>
        <w:t>JoVE</w:t>
      </w:r>
      <w:proofErr w:type="spellEnd"/>
      <w:r w:rsidRPr="00CE5F66">
        <w:rPr>
          <w:rFonts w:ascii="Arial" w:eastAsia="Times New Roman" w:hAnsi="Arial" w:cs="Arial"/>
          <w:color w:val="38761D"/>
          <w:sz w:val="18"/>
          <w:szCs w:val="18"/>
        </w:rPr>
        <w:t xml:space="preserve"> authors must be very specific when it comes to the humane treatment of animals. Regarding animal treatment in the protocol, please add the following information to the text.</w:t>
      </w:r>
    </w:p>
    <w:p w14:paraId="462DFC3F" w14:textId="77777777" w:rsidR="00CE5F66" w:rsidRPr="00CE5F66" w:rsidRDefault="00CE5F66" w:rsidP="00CE5F66">
      <w:pPr>
        <w:rPr>
          <w:rFonts w:ascii="Times New Roman" w:eastAsia="Times New Roman" w:hAnsi="Times New Roman" w:cs="Times New Roman"/>
        </w:rPr>
      </w:pPr>
    </w:p>
    <w:p w14:paraId="6D32CA5C"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We have addressed this issue and have comprehensively described surgical procedures for mouse and ferret, covering comment 4a-g.</w:t>
      </w:r>
    </w:p>
    <w:p w14:paraId="508A2495" w14:textId="77777777" w:rsidR="00CE5F66" w:rsidRPr="00CE5F66" w:rsidRDefault="00CE5F66" w:rsidP="00CE5F66">
      <w:pPr>
        <w:rPr>
          <w:rFonts w:ascii="Times New Roman" w:eastAsia="Times New Roman" w:hAnsi="Times New Roman" w:cs="Times New Roman"/>
        </w:rPr>
      </w:pPr>
    </w:p>
    <w:p w14:paraId="5EAA3707"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E.5)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30DEBA6" w14:textId="77777777" w:rsidR="00CE5F66" w:rsidRPr="00CE5F66" w:rsidRDefault="00CE5F66" w:rsidP="00CE5F66">
      <w:pPr>
        <w:rPr>
          <w:rFonts w:ascii="Times New Roman" w:eastAsia="Times New Roman" w:hAnsi="Times New Roman" w:cs="Times New Roman"/>
        </w:rPr>
      </w:pPr>
    </w:p>
    <w:p w14:paraId="08160C8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Done</w:t>
      </w:r>
    </w:p>
    <w:p w14:paraId="50EC87D7" w14:textId="77777777" w:rsidR="00CE5F66" w:rsidRPr="00CE5F66" w:rsidRDefault="00CE5F66" w:rsidP="00CE5F66">
      <w:pPr>
        <w:rPr>
          <w:rFonts w:ascii="Times New Roman" w:eastAsia="Times New Roman" w:hAnsi="Times New Roman" w:cs="Times New Roman"/>
        </w:rPr>
      </w:pPr>
    </w:p>
    <w:p w14:paraId="1D241E4C"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E.6) As we are a methods journal, please add to the discussion any limitations/conditions under which your protocol may not be that useful.</w:t>
      </w:r>
    </w:p>
    <w:p w14:paraId="0DAAFF43" w14:textId="77777777" w:rsidR="00CE5F66" w:rsidRPr="00CE5F66" w:rsidRDefault="00CE5F66" w:rsidP="00CE5F66">
      <w:pPr>
        <w:rPr>
          <w:rFonts w:ascii="Times New Roman" w:eastAsia="Times New Roman" w:hAnsi="Times New Roman" w:cs="Times New Roman"/>
        </w:rPr>
      </w:pPr>
    </w:p>
    <w:p w14:paraId="740F62E9"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The authors have added the following text to the discussion to describe the limitations of the protocol described: “The greatest limitation to the CFEAs detailed in this protocol is their scalability. Due to the manual nature of their construction, scaling up to designs with hundreds of recording sites may not be practical. Additionally, advances in microelectrode array fabrication using nanotechnology will enable larger-scale population recordings than the methods described here.”</w:t>
      </w:r>
    </w:p>
    <w:p w14:paraId="0D527FFB" w14:textId="77777777" w:rsidR="00CE5F66" w:rsidRPr="00CE5F66" w:rsidRDefault="00CE5F66" w:rsidP="00CE5F66">
      <w:pPr>
        <w:rPr>
          <w:rFonts w:ascii="Times New Roman" w:eastAsia="Times New Roman" w:hAnsi="Times New Roman" w:cs="Times New Roman"/>
        </w:rPr>
      </w:pPr>
    </w:p>
    <w:p w14:paraId="31047310"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6AA84F"/>
          <w:sz w:val="18"/>
          <w:szCs w:val="18"/>
        </w:rPr>
        <w:t xml:space="preserve">E.7) Please remove </w:t>
      </w:r>
      <w:proofErr w:type="spellStart"/>
      <w:r w:rsidRPr="00CE5F66">
        <w:rPr>
          <w:rFonts w:ascii="Arial" w:eastAsia="Times New Roman" w:hAnsi="Arial" w:cs="Arial"/>
          <w:color w:val="6AA84F"/>
          <w:sz w:val="18"/>
          <w:szCs w:val="18"/>
        </w:rPr>
        <w:t>Omnetics</w:t>
      </w:r>
      <w:proofErr w:type="spellEnd"/>
      <w:r w:rsidRPr="00CE5F66">
        <w:rPr>
          <w:rFonts w:ascii="Arial" w:eastAsia="Times New Roman" w:hAnsi="Arial" w:cs="Arial"/>
          <w:color w:val="6AA84F"/>
          <w:sz w:val="18"/>
          <w:szCs w:val="18"/>
        </w:rPr>
        <w:t xml:space="preserve"> YYWW from Fig 3 and 4.</w:t>
      </w:r>
    </w:p>
    <w:p w14:paraId="12BEED1B" w14:textId="77777777" w:rsidR="00CE5F66" w:rsidRPr="00CE5F66" w:rsidRDefault="00CE5F66" w:rsidP="00CE5F66">
      <w:pPr>
        <w:rPr>
          <w:rFonts w:ascii="Times New Roman" w:eastAsia="Times New Roman" w:hAnsi="Times New Roman" w:cs="Times New Roman"/>
        </w:rPr>
      </w:pPr>
    </w:p>
    <w:p w14:paraId="419AD271" w14:textId="77777777" w:rsidR="00CE5F66" w:rsidRPr="00CE5F66" w:rsidRDefault="00CE5F66" w:rsidP="00CE5F66">
      <w:pPr>
        <w:rPr>
          <w:rFonts w:ascii="Times New Roman" w:eastAsia="Times New Roman" w:hAnsi="Times New Roman" w:cs="Times New Roman"/>
        </w:rPr>
      </w:pPr>
      <w:proofErr w:type="spellStart"/>
      <w:r w:rsidRPr="00CE5F66">
        <w:rPr>
          <w:rFonts w:ascii="Arial" w:eastAsia="Times New Roman" w:hAnsi="Arial" w:cs="Arial"/>
          <w:color w:val="1155CC"/>
          <w:sz w:val="18"/>
          <w:szCs w:val="18"/>
        </w:rPr>
        <w:t>Omnetics</w:t>
      </w:r>
      <w:proofErr w:type="spellEnd"/>
      <w:r w:rsidRPr="00CE5F66">
        <w:rPr>
          <w:rFonts w:ascii="Arial" w:eastAsia="Times New Roman" w:hAnsi="Arial" w:cs="Arial"/>
          <w:color w:val="1155CC"/>
          <w:sz w:val="18"/>
          <w:szCs w:val="18"/>
        </w:rPr>
        <w:t xml:space="preserve"> YYWW has been removed from Figures 3 and 4.</w:t>
      </w:r>
    </w:p>
    <w:p w14:paraId="6B880447" w14:textId="77777777" w:rsidR="00CE5F66" w:rsidRPr="00CE5F66" w:rsidRDefault="00CE5F66" w:rsidP="00CE5F66">
      <w:pPr>
        <w:rPr>
          <w:rFonts w:ascii="Times New Roman" w:eastAsia="Times New Roman" w:hAnsi="Times New Roman" w:cs="Times New Roman"/>
        </w:rPr>
      </w:pPr>
    </w:p>
    <w:p w14:paraId="5C18FFB8"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E.8) Please include a scale bar for all images taken with a microscope to provide context to the magnification used. Define the scale in the appropriate Figure Legend.</w:t>
      </w:r>
    </w:p>
    <w:p w14:paraId="46170D49" w14:textId="77777777" w:rsidR="00CE5F66" w:rsidRPr="00CE5F66" w:rsidRDefault="00CE5F66" w:rsidP="00CE5F66">
      <w:pPr>
        <w:rPr>
          <w:rFonts w:ascii="Times New Roman" w:eastAsia="Times New Roman" w:hAnsi="Times New Roman" w:cs="Times New Roman"/>
        </w:rPr>
      </w:pPr>
    </w:p>
    <w:p w14:paraId="7D65826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Scale bars are included in all images taken with a microscope and we have defined the scale in the Figure Legend.</w:t>
      </w:r>
    </w:p>
    <w:p w14:paraId="3A47D3C7" w14:textId="77777777" w:rsidR="00CE5F66" w:rsidRPr="00CE5F66" w:rsidRDefault="00CE5F66" w:rsidP="00CE5F66">
      <w:pPr>
        <w:spacing w:before="360" w:after="120"/>
        <w:outlineLvl w:val="1"/>
        <w:rPr>
          <w:rFonts w:ascii="Times New Roman" w:eastAsia="Times New Roman" w:hAnsi="Times New Roman" w:cs="Times New Roman"/>
          <w:b/>
          <w:bCs/>
          <w:sz w:val="36"/>
          <w:szCs w:val="36"/>
        </w:rPr>
      </w:pPr>
      <w:r w:rsidRPr="00CE5F66">
        <w:rPr>
          <w:rFonts w:ascii="Arial" w:eastAsia="Times New Roman" w:hAnsi="Arial" w:cs="Arial"/>
          <w:color w:val="000000"/>
          <w:sz w:val="32"/>
          <w:szCs w:val="32"/>
        </w:rPr>
        <w:t>Reviewer 1</w:t>
      </w:r>
    </w:p>
    <w:p w14:paraId="70943B9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R1.1) The protocol is about the construction and implementation of "carbon fiber microelectrode arrays". I strongly suggest authors use this terminology throughout the manuscript including the title.</w:t>
      </w:r>
    </w:p>
    <w:p w14:paraId="01BF79A3" w14:textId="77777777" w:rsidR="00CE5F66" w:rsidRPr="00CE5F66" w:rsidRDefault="00CE5F66" w:rsidP="00CE5F66">
      <w:pPr>
        <w:rPr>
          <w:rFonts w:ascii="Times New Roman" w:eastAsia="Times New Roman" w:hAnsi="Times New Roman" w:cs="Times New Roman"/>
        </w:rPr>
      </w:pPr>
    </w:p>
    <w:p w14:paraId="29AA0AE7"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We thank you for your </w:t>
      </w:r>
      <w:proofErr w:type="gramStart"/>
      <w:r w:rsidRPr="00CE5F66">
        <w:rPr>
          <w:rFonts w:ascii="Arial" w:eastAsia="Times New Roman" w:hAnsi="Arial" w:cs="Arial"/>
          <w:color w:val="1155CC"/>
          <w:sz w:val="18"/>
          <w:szCs w:val="18"/>
        </w:rPr>
        <w:t>suggestion, and</w:t>
      </w:r>
      <w:proofErr w:type="gramEnd"/>
      <w:r w:rsidRPr="00CE5F66">
        <w:rPr>
          <w:rFonts w:ascii="Arial" w:eastAsia="Times New Roman" w:hAnsi="Arial" w:cs="Arial"/>
          <w:color w:val="1155CC"/>
          <w:sz w:val="18"/>
          <w:szCs w:val="18"/>
        </w:rPr>
        <w:t xml:space="preserve"> have made efforts to standardize our terminology to “carbon fiber electrode array” with the abbreviation (CFEA) throughout the manuscript. This is the term used by </w:t>
      </w:r>
      <w:proofErr w:type="spellStart"/>
      <w:r w:rsidRPr="00CE5F66">
        <w:rPr>
          <w:rFonts w:ascii="Arial" w:eastAsia="Times New Roman" w:hAnsi="Arial" w:cs="Arial"/>
          <w:color w:val="1155CC"/>
          <w:sz w:val="18"/>
          <w:szCs w:val="18"/>
        </w:rPr>
        <w:t>Guitchounts</w:t>
      </w:r>
      <w:proofErr w:type="spellEnd"/>
      <w:r w:rsidRPr="00CE5F66">
        <w:rPr>
          <w:rFonts w:ascii="Arial" w:eastAsia="Times New Roman" w:hAnsi="Arial" w:cs="Arial"/>
          <w:color w:val="1155CC"/>
          <w:sz w:val="18"/>
          <w:szCs w:val="18"/>
        </w:rPr>
        <w:t xml:space="preserve"> et al. 2013.</w:t>
      </w:r>
    </w:p>
    <w:p w14:paraId="7B710B98" w14:textId="77777777" w:rsidR="00CE5F66" w:rsidRPr="00CE5F66" w:rsidRDefault="00CE5F66" w:rsidP="00CE5F66">
      <w:pPr>
        <w:rPr>
          <w:rFonts w:ascii="Times New Roman" w:eastAsia="Times New Roman" w:hAnsi="Times New Roman" w:cs="Times New Roman"/>
        </w:rPr>
      </w:pPr>
    </w:p>
    <w:p w14:paraId="3AD6C898"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R1.2) Please, add in the introduction section a brief statement regarding the (bio)sensing properties and capabilities of carbon fiber microelectrodes.</w:t>
      </w:r>
    </w:p>
    <w:p w14:paraId="5CDA4B28" w14:textId="77777777" w:rsidR="00CE5F66" w:rsidRPr="00CE5F66" w:rsidRDefault="00CE5F66" w:rsidP="00CE5F66">
      <w:pPr>
        <w:rPr>
          <w:rFonts w:ascii="Times New Roman" w:eastAsia="Times New Roman" w:hAnsi="Times New Roman" w:cs="Times New Roman"/>
        </w:rPr>
      </w:pPr>
    </w:p>
    <w:p w14:paraId="3D821280"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We thank you for bringing this up and have added a statement near the end of the introduction discussing the biosensing properties and capabilities of carbon fibers. We added, “Efforts to develop carbon fiber electrode arrays have recently accelerated due to the biosensing capabilities of carbon fibers. In addition to their increased biocompatibility and exceptional electrical conductivity, they feature a unique set of properties, including high temperature resistance, low relative density, high tensile strength, low bending stiffness, high detection sensitivity and a small cross-sectional area</w:t>
      </w:r>
      <w:r w:rsidRPr="00CE5F66">
        <w:rPr>
          <w:rFonts w:ascii="Arial" w:eastAsia="Times New Roman" w:hAnsi="Arial" w:cs="Arial"/>
          <w:color w:val="1155CC"/>
          <w:sz w:val="11"/>
          <w:szCs w:val="11"/>
          <w:vertAlign w:val="superscript"/>
        </w:rPr>
        <w:t>10,12</w:t>
      </w:r>
      <w:r w:rsidRPr="00CE5F66">
        <w:rPr>
          <w:rFonts w:ascii="Arial" w:eastAsia="Times New Roman" w:hAnsi="Arial" w:cs="Arial"/>
          <w:color w:val="1155CC"/>
          <w:sz w:val="18"/>
          <w:szCs w:val="18"/>
        </w:rPr>
        <w:t>”.</w:t>
      </w:r>
    </w:p>
    <w:p w14:paraId="420C9197" w14:textId="77777777" w:rsidR="00CE5F66" w:rsidRPr="00CE5F66" w:rsidRDefault="00CE5F66" w:rsidP="00CE5F66">
      <w:pPr>
        <w:rPr>
          <w:rFonts w:ascii="Times New Roman" w:eastAsia="Times New Roman" w:hAnsi="Times New Roman" w:cs="Times New Roman"/>
        </w:rPr>
      </w:pPr>
    </w:p>
    <w:p w14:paraId="773A2691"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R1.3) Line 52- quote "lack of physical flexibility". Chung et al., 2019 (Ref 8) introduce polymer arrays capable of resolving single neurons! Please, clarify. </w:t>
      </w:r>
    </w:p>
    <w:p w14:paraId="0CE68B47" w14:textId="77777777" w:rsidR="00CE5F66" w:rsidRPr="00CE5F66" w:rsidRDefault="00CE5F66" w:rsidP="00CE5F66">
      <w:pPr>
        <w:rPr>
          <w:rFonts w:ascii="Times New Roman" w:eastAsia="Times New Roman" w:hAnsi="Times New Roman" w:cs="Times New Roman"/>
        </w:rPr>
      </w:pPr>
    </w:p>
    <w:p w14:paraId="0379ED5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The authors realize that arrays were incorrectly grouped with other electrodes characterized as inflexible and introduced and discussed the benefits/challenges of the novel silicon-based and polymer-based arrays in the </w:t>
      </w:r>
      <w:r w:rsidRPr="00CE5F66">
        <w:rPr>
          <w:rFonts w:ascii="Arial" w:eastAsia="Times New Roman" w:hAnsi="Arial" w:cs="Arial"/>
          <w:b/>
          <w:bCs/>
          <w:color w:val="1155CC"/>
          <w:sz w:val="18"/>
          <w:szCs w:val="18"/>
        </w:rPr>
        <w:t>Introduction</w:t>
      </w:r>
      <w:r w:rsidRPr="00CE5F66">
        <w:rPr>
          <w:rFonts w:ascii="Arial" w:eastAsia="Times New Roman" w:hAnsi="Arial" w:cs="Arial"/>
          <w:color w:val="1155CC"/>
          <w:sz w:val="18"/>
          <w:szCs w:val="18"/>
        </w:rPr>
        <w:t xml:space="preserve">. Polymer arrays are an important emerging </w:t>
      </w:r>
      <w:proofErr w:type="gramStart"/>
      <w:r w:rsidRPr="00CE5F66">
        <w:rPr>
          <w:rFonts w:ascii="Arial" w:eastAsia="Times New Roman" w:hAnsi="Arial" w:cs="Arial"/>
          <w:color w:val="1155CC"/>
          <w:sz w:val="18"/>
          <w:szCs w:val="18"/>
        </w:rPr>
        <w:t>technology</w:t>
      </w:r>
      <w:proofErr w:type="gramEnd"/>
      <w:r w:rsidRPr="00CE5F66">
        <w:rPr>
          <w:rFonts w:ascii="Arial" w:eastAsia="Times New Roman" w:hAnsi="Arial" w:cs="Arial"/>
          <w:color w:val="1155CC"/>
          <w:sz w:val="18"/>
          <w:szCs w:val="18"/>
        </w:rPr>
        <w:t xml:space="preserve"> and we did not adequately discuss its advantages in our previous version. We added citations to the Frank, </w:t>
      </w:r>
      <w:proofErr w:type="spellStart"/>
      <w:r w:rsidRPr="00CE5F66">
        <w:rPr>
          <w:rFonts w:ascii="Arial" w:eastAsia="Times New Roman" w:hAnsi="Arial" w:cs="Arial"/>
          <w:color w:val="1155CC"/>
          <w:sz w:val="18"/>
          <w:szCs w:val="18"/>
        </w:rPr>
        <w:t>Xie</w:t>
      </w:r>
      <w:proofErr w:type="spellEnd"/>
      <w:r w:rsidRPr="00CE5F66">
        <w:rPr>
          <w:rFonts w:ascii="Arial" w:eastAsia="Times New Roman" w:hAnsi="Arial" w:cs="Arial"/>
          <w:color w:val="1155CC"/>
          <w:sz w:val="18"/>
          <w:szCs w:val="18"/>
        </w:rPr>
        <w:t xml:space="preserve">, and Meng groups in addition to the Guo and Park papers suggested.  “Advances in polymer arrays have resulted in increased flexibility and recording stability of single </w:t>
      </w:r>
      <w:proofErr w:type="gramStart"/>
      <w:r w:rsidRPr="00CE5F66">
        <w:rPr>
          <w:rFonts w:ascii="Arial" w:eastAsia="Times New Roman" w:hAnsi="Arial" w:cs="Arial"/>
          <w:color w:val="1155CC"/>
          <w:sz w:val="18"/>
          <w:szCs w:val="18"/>
        </w:rPr>
        <w:t>units, and</w:t>
      </w:r>
      <w:proofErr w:type="gramEnd"/>
      <w:r w:rsidRPr="00CE5F66">
        <w:rPr>
          <w:rFonts w:ascii="Arial" w:eastAsia="Times New Roman" w:hAnsi="Arial" w:cs="Arial"/>
          <w:color w:val="1155CC"/>
          <w:sz w:val="18"/>
          <w:szCs w:val="18"/>
        </w:rPr>
        <w:t xml:space="preserve"> offer the potential for high density recordings in the near future but with limited availability at present 8,16,17. Carbon fibers allow for high-density recordings with off-the-shelf materials that we describe here.” </w:t>
      </w:r>
    </w:p>
    <w:p w14:paraId="77933EE7" w14:textId="77777777" w:rsidR="00CE5F66" w:rsidRPr="00CE5F66" w:rsidRDefault="00CE5F66" w:rsidP="00CE5F66">
      <w:pPr>
        <w:rPr>
          <w:rFonts w:ascii="Times New Roman" w:eastAsia="Times New Roman" w:hAnsi="Times New Roman" w:cs="Times New Roman"/>
        </w:rPr>
      </w:pPr>
    </w:p>
    <w:p w14:paraId="66E1205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R1.4) Line 86 quote "removing urethane coating from commercial fibers". Did the authors mean polyurethane? According to the specifications of the Goodfellow company the carbon fibers used are epoxy-sized (1.6%). Additionally, the filament diameter is 0.007 mm with a tolerance of 25%. Why did the authors report that they used carbon fibers with diameters 4-7 µm (line 89)?</w:t>
      </w:r>
    </w:p>
    <w:p w14:paraId="65A3D179" w14:textId="77777777" w:rsidR="00CE5F66" w:rsidRPr="00CE5F66" w:rsidRDefault="00CE5F66" w:rsidP="00CE5F66">
      <w:pPr>
        <w:rPr>
          <w:rFonts w:ascii="Times New Roman" w:eastAsia="Times New Roman" w:hAnsi="Times New Roman" w:cs="Times New Roman"/>
        </w:rPr>
      </w:pPr>
    </w:p>
    <w:p w14:paraId="58A7FD8D"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The reviewer is correct with regards to fiber diameter, and we have appropriately changed our stated fiber diameter (7 microns), both in line 191 (in tracked changes version), and in our attached </w:t>
      </w:r>
      <w:r w:rsidRPr="00CE5F66">
        <w:rPr>
          <w:rFonts w:ascii="Arial" w:eastAsia="Times New Roman" w:hAnsi="Arial" w:cs="Arial"/>
          <w:b/>
          <w:bCs/>
          <w:color w:val="1155CC"/>
          <w:sz w:val="18"/>
          <w:szCs w:val="18"/>
        </w:rPr>
        <w:t>Table of Materials</w:t>
      </w:r>
      <w:r w:rsidRPr="00CE5F66">
        <w:rPr>
          <w:rFonts w:ascii="Arial" w:eastAsia="Times New Roman" w:hAnsi="Arial" w:cs="Arial"/>
          <w:color w:val="1155CC"/>
          <w:sz w:val="18"/>
          <w:szCs w:val="18"/>
        </w:rPr>
        <w:t>. We have also corrected our previous statement and have clarified that it is the epoxy that is removed and that other groups have used 4 µm fibers. (Now line 191 in tracked changes version.)</w:t>
      </w:r>
    </w:p>
    <w:p w14:paraId="3FB6E7F5" w14:textId="77777777" w:rsidR="00CE5F66" w:rsidRPr="00CE5F66" w:rsidRDefault="00CE5F66" w:rsidP="00CE5F66">
      <w:pPr>
        <w:rPr>
          <w:rFonts w:ascii="Times New Roman" w:eastAsia="Times New Roman" w:hAnsi="Times New Roman" w:cs="Times New Roman"/>
        </w:rPr>
      </w:pPr>
    </w:p>
    <w:p w14:paraId="66ED84C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 xml:space="preserve">R1.5) With the information provided by the authors It is hard to reproduce the </w:t>
      </w:r>
      <w:proofErr w:type="spellStart"/>
      <w:r w:rsidRPr="00CE5F66">
        <w:rPr>
          <w:rFonts w:ascii="Arial" w:eastAsia="Times New Roman" w:hAnsi="Arial" w:cs="Arial"/>
          <w:color w:val="38761D"/>
          <w:sz w:val="18"/>
          <w:szCs w:val="18"/>
        </w:rPr>
        <w:t>parylene</w:t>
      </w:r>
      <w:proofErr w:type="spellEnd"/>
      <w:r w:rsidRPr="00CE5F66">
        <w:rPr>
          <w:rFonts w:ascii="Arial" w:eastAsia="Times New Roman" w:hAnsi="Arial" w:cs="Arial"/>
          <w:color w:val="38761D"/>
          <w:sz w:val="18"/>
          <w:szCs w:val="18"/>
        </w:rPr>
        <w:t xml:space="preserve"> C coating of individual fibers (line 101). Is the vacuum-deposition chamber homemade or commercial?</w:t>
      </w:r>
    </w:p>
    <w:p w14:paraId="410AEFC0" w14:textId="77777777" w:rsidR="00CE5F66" w:rsidRPr="00CE5F66" w:rsidRDefault="00CE5F66" w:rsidP="00CE5F66">
      <w:pPr>
        <w:rPr>
          <w:rFonts w:ascii="Times New Roman" w:eastAsia="Times New Roman" w:hAnsi="Times New Roman" w:cs="Times New Roman"/>
        </w:rPr>
      </w:pPr>
    </w:p>
    <w:p w14:paraId="5B9C7A75"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Carbon fibers were coated with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 using a commercially sourced vacuum-deposition chamber (Specialty Coating Systems, PDS 2010 </w:t>
      </w:r>
      <w:proofErr w:type="spellStart"/>
      <w:r w:rsidRPr="00CE5F66">
        <w:rPr>
          <w:rFonts w:ascii="Arial" w:eastAsia="Times New Roman" w:hAnsi="Arial" w:cs="Arial"/>
          <w:color w:val="1155CC"/>
          <w:sz w:val="18"/>
          <w:szCs w:val="18"/>
        </w:rPr>
        <w:t>Labcoter</w:t>
      </w:r>
      <w:proofErr w:type="spellEnd"/>
      <w:r w:rsidRPr="00CE5F66">
        <w:rPr>
          <w:rFonts w:ascii="Arial" w:eastAsia="Times New Roman" w:hAnsi="Arial" w:cs="Arial"/>
          <w:color w:val="1155CC"/>
          <w:sz w:val="18"/>
          <w:szCs w:val="18"/>
        </w:rPr>
        <w:t>). This vendor information has been added to the attached</w:t>
      </w:r>
      <w:r w:rsidRPr="00CE5F66">
        <w:rPr>
          <w:rFonts w:ascii="Arial" w:eastAsia="Times New Roman" w:hAnsi="Arial" w:cs="Arial"/>
          <w:b/>
          <w:bCs/>
          <w:color w:val="1155CC"/>
          <w:sz w:val="18"/>
          <w:szCs w:val="18"/>
        </w:rPr>
        <w:t xml:space="preserve"> Table of Materials</w:t>
      </w:r>
      <w:r w:rsidRPr="00CE5F66">
        <w:rPr>
          <w:rFonts w:ascii="Arial" w:eastAsia="Times New Roman" w:hAnsi="Arial" w:cs="Arial"/>
          <w:color w:val="1155CC"/>
          <w:sz w:val="18"/>
          <w:szCs w:val="18"/>
        </w:rPr>
        <w:t>. In addition, we have clarified the commercial nature of our chamber in step 1.1.4 of our protocol. </w:t>
      </w:r>
    </w:p>
    <w:p w14:paraId="1D12AEF3" w14:textId="77777777" w:rsidR="00CE5F66" w:rsidRPr="00CE5F66" w:rsidRDefault="00CE5F66" w:rsidP="00CE5F66">
      <w:pPr>
        <w:rPr>
          <w:rFonts w:ascii="Times New Roman" w:eastAsia="Times New Roman" w:hAnsi="Times New Roman" w:cs="Times New Roman"/>
        </w:rPr>
      </w:pPr>
    </w:p>
    <w:p w14:paraId="70CE6EF3"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 xml:space="preserve">R1.6) Line 256 -quote "Inject positive current to clear </w:t>
      </w:r>
      <w:proofErr w:type="spellStart"/>
      <w:r w:rsidRPr="00CE5F66">
        <w:rPr>
          <w:rFonts w:ascii="Arial" w:eastAsia="Times New Roman" w:hAnsi="Arial" w:cs="Arial"/>
          <w:color w:val="38761D"/>
          <w:sz w:val="18"/>
          <w:szCs w:val="18"/>
        </w:rPr>
        <w:t>parylene</w:t>
      </w:r>
      <w:proofErr w:type="spellEnd"/>
      <w:r w:rsidRPr="00CE5F66">
        <w:rPr>
          <w:rFonts w:ascii="Arial" w:eastAsia="Times New Roman" w:hAnsi="Arial" w:cs="Arial"/>
          <w:color w:val="38761D"/>
          <w:sz w:val="18"/>
          <w:szCs w:val="18"/>
        </w:rPr>
        <w:t xml:space="preserve"> </w:t>
      </w:r>
      <w:proofErr w:type="spellStart"/>
      <w:r w:rsidRPr="00CE5F66">
        <w:rPr>
          <w:rFonts w:ascii="Arial" w:eastAsia="Times New Roman" w:hAnsi="Arial" w:cs="Arial"/>
          <w:color w:val="38761D"/>
          <w:sz w:val="18"/>
          <w:szCs w:val="18"/>
        </w:rPr>
        <w:t>Cfrom</w:t>
      </w:r>
      <w:proofErr w:type="spellEnd"/>
      <w:r w:rsidRPr="00CE5F66">
        <w:rPr>
          <w:rFonts w:ascii="Arial" w:eastAsia="Times New Roman" w:hAnsi="Arial" w:cs="Arial"/>
          <w:color w:val="38761D"/>
          <w:sz w:val="18"/>
          <w:szCs w:val="18"/>
        </w:rPr>
        <w:t xml:space="preserve"> electrode tips". What is the mechanism underlying this process?</w:t>
      </w:r>
    </w:p>
    <w:p w14:paraId="3A8355D7" w14:textId="77777777" w:rsidR="00CE5F66" w:rsidRPr="00CE5F66" w:rsidRDefault="00CE5F66" w:rsidP="00CE5F66">
      <w:pPr>
        <w:rPr>
          <w:rFonts w:ascii="Times New Roman" w:eastAsia="Times New Roman" w:hAnsi="Times New Roman" w:cs="Times New Roman"/>
        </w:rPr>
      </w:pPr>
    </w:p>
    <w:p w14:paraId="5B80F2CB"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This is a good question that we do not have a clear answer for as we have no proof that the positive current clears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from the electrode tips. We have changed it to reflect that the user should inject positive current to lower the impedance of the carbon fiber tips, which we have demonstrated in </w:t>
      </w:r>
      <w:r w:rsidRPr="00CE5F66">
        <w:rPr>
          <w:rFonts w:ascii="Arial" w:eastAsia="Times New Roman" w:hAnsi="Arial" w:cs="Arial"/>
          <w:b/>
          <w:bCs/>
          <w:color w:val="1155CC"/>
          <w:sz w:val="18"/>
          <w:szCs w:val="18"/>
        </w:rPr>
        <w:t>Figure 4C</w:t>
      </w:r>
      <w:r w:rsidRPr="00CE5F66">
        <w:rPr>
          <w:rFonts w:ascii="Arial" w:eastAsia="Times New Roman" w:hAnsi="Arial" w:cs="Arial"/>
          <w:color w:val="1155CC"/>
          <w:sz w:val="18"/>
          <w:szCs w:val="18"/>
        </w:rPr>
        <w:t>.</w:t>
      </w:r>
    </w:p>
    <w:p w14:paraId="7CEF3FD7" w14:textId="77777777" w:rsidR="00CE5F66" w:rsidRPr="00CE5F66" w:rsidRDefault="00CE5F66" w:rsidP="00CE5F66">
      <w:pPr>
        <w:rPr>
          <w:rFonts w:ascii="Times New Roman" w:eastAsia="Times New Roman" w:hAnsi="Times New Roman" w:cs="Times New Roman"/>
        </w:rPr>
      </w:pPr>
    </w:p>
    <w:p w14:paraId="0171231B"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R1.7) Lines 270-281- I would suggest authors indicate the chemical composition of the gold plate solution.</w:t>
      </w:r>
    </w:p>
    <w:p w14:paraId="6C5C69FE" w14:textId="77777777" w:rsidR="00CE5F66" w:rsidRPr="00CE5F66" w:rsidRDefault="00CE5F66" w:rsidP="00CE5F66">
      <w:pPr>
        <w:rPr>
          <w:rFonts w:ascii="Times New Roman" w:eastAsia="Times New Roman" w:hAnsi="Times New Roman" w:cs="Times New Roman"/>
        </w:rPr>
      </w:pPr>
    </w:p>
    <w:p w14:paraId="305B3567"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We have added the chemical composition to the </w:t>
      </w:r>
      <w:r w:rsidRPr="00CE5F66">
        <w:rPr>
          <w:rFonts w:ascii="Arial" w:eastAsia="Times New Roman" w:hAnsi="Arial" w:cs="Arial"/>
          <w:b/>
          <w:bCs/>
          <w:color w:val="1155CC"/>
          <w:sz w:val="18"/>
          <w:szCs w:val="18"/>
        </w:rPr>
        <w:t>Table of Materials</w:t>
      </w:r>
      <w:r w:rsidRPr="00CE5F66">
        <w:rPr>
          <w:rFonts w:ascii="Arial" w:eastAsia="Times New Roman" w:hAnsi="Arial" w:cs="Arial"/>
          <w:color w:val="1155CC"/>
          <w:sz w:val="18"/>
          <w:szCs w:val="18"/>
        </w:rPr>
        <w:t>.</w:t>
      </w:r>
    </w:p>
    <w:p w14:paraId="361C86A9" w14:textId="77777777" w:rsidR="00CE5F66" w:rsidRPr="00CE5F66" w:rsidRDefault="00CE5F66" w:rsidP="00CE5F66">
      <w:pPr>
        <w:rPr>
          <w:rFonts w:ascii="Times New Roman" w:eastAsia="Times New Roman" w:hAnsi="Times New Roman" w:cs="Times New Roman"/>
        </w:rPr>
      </w:pPr>
    </w:p>
    <w:p w14:paraId="7F66DDD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R1.8) Lines 283-285- What is the reason for using the PEG8000?</w:t>
      </w:r>
    </w:p>
    <w:p w14:paraId="2859F9F2" w14:textId="77777777" w:rsidR="00CE5F66" w:rsidRPr="00CE5F66" w:rsidRDefault="00CE5F66" w:rsidP="00CE5F66">
      <w:pPr>
        <w:rPr>
          <w:rFonts w:ascii="Times New Roman" w:eastAsia="Times New Roman" w:hAnsi="Times New Roman" w:cs="Times New Roman"/>
        </w:rPr>
      </w:pPr>
    </w:p>
    <w:p w14:paraId="1ED6753C"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lastRenderedPageBreak/>
        <w:t xml:space="preserve">PEG8000 is used optionally as a stiffening agent to aid in electrode </w:t>
      </w:r>
      <w:proofErr w:type="gramStart"/>
      <w:r w:rsidRPr="00CE5F66">
        <w:rPr>
          <w:rFonts w:ascii="Arial" w:eastAsia="Times New Roman" w:hAnsi="Arial" w:cs="Arial"/>
          <w:color w:val="1155CC"/>
          <w:sz w:val="18"/>
          <w:szCs w:val="18"/>
        </w:rPr>
        <w:t>implantation</w:t>
      </w:r>
      <w:proofErr w:type="gramEnd"/>
      <w:r w:rsidRPr="00CE5F66">
        <w:rPr>
          <w:rFonts w:ascii="Arial" w:eastAsia="Times New Roman" w:hAnsi="Arial" w:cs="Arial"/>
          <w:color w:val="1155CC"/>
          <w:sz w:val="18"/>
          <w:szCs w:val="18"/>
        </w:rPr>
        <w:t xml:space="preserve"> and we have noted in the text that it will “provide stiffness to the fiber bundle.” (</w:t>
      </w:r>
      <w:proofErr w:type="gramStart"/>
      <w:r w:rsidRPr="00CE5F66">
        <w:rPr>
          <w:rFonts w:ascii="Arial" w:eastAsia="Times New Roman" w:hAnsi="Arial" w:cs="Arial"/>
          <w:color w:val="1155CC"/>
          <w:sz w:val="18"/>
          <w:szCs w:val="18"/>
        </w:rPr>
        <w:t>see</w:t>
      </w:r>
      <w:proofErr w:type="gramEnd"/>
      <w:r w:rsidRPr="00CE5F66">
        <w:rPr>
          <w:rFonts w:ascii="Arial" w:eastAsia="Times New Roman" w:hAnsi="Arial" w:cs="Arial"/>
          <w:color w:val="1155CC"/>
          <w:sz w:val="18"/>
          <w:szCs w:val="18"/>
        </w:rPr>
        <w:t xml:space="preserve"> reference 28: </w:t>
      </w:r>
      <w:r w:rsidRPr="00CE5F66">
        <w:rPr>
          <w:rFonts w:ascii="Arial" w:eastAsia="Times New Roman" w:hAnsi="Arial" w:cs="Arial"/>
          <w:color w:val="1155CC"/>
          <w:sz w:val="18"/>
          <w:szCs w:val="18"/>
          <w:shd w:val="clear" w:color="auto" w:fill="FFFFFF"/>
        </w:rPr>
        <w:t xml:space="preserve">Ferguson, J. E., Boldt, C. &amp; </w:t>
      </w:r>
      <w:proofErr w:type="spellStart"/>
      <w:r w:rsidRPr="00CE5F66">
        <w:rPr>
          <w:rFonts w:ascii="Arial" w:eastAsia="Times New Roman" w:hAnsi="Arial" w:cs="Arial"/>
          <w:color w:val="1155CC"/>
          <w:sz w:val="18"/>
          <w:szCs w:val="18"/>
          <w:shd w:val="clear" w:color="auto" w:fill="FFFFFF"/>
        </w:rPr>
        <w:t>Redish</w:t>
      </w:r>
      <w:proofErr w:type="spellEnd"/>
      <w:r w:rsidRPr="00CE5F66">
        <w:rPr>
          <w:rFonts w:ascii="Arial" w:eastAsia="Times New Roman" w:hAnsi="Arial" w:cs="Arial"/>
          <w:color w:val="1155CC"/>
          <w:sz w:val="18"/>
          <w:szCs w:val="18"/>
          <w:shd w:val="clear" w:color="auto" w:fill="FFFFFF"/>
        </w:rPr>
        <w:t xml:space="preserve">, A. D. Creating low-impedance tetrodes by electroplating with additives. </w:t>
      </w:r>
      <w:r w:rsidRPr="00CE5F66">
        <w:rPr>
          <w:rFonts w:ascii="Arial" w:eastAsia="Times New Roman" w:hAnsi="Arial" w:cs="Arial"/>
          <w:i/>
          <w:iCs/>
          <w:color w:val="1155CC"/>
          <w:sz w:val="18"/>
          <w:szCs w:val="18"/>
          <w:shd w:val="clear" w:color="auto" w:fill="FFFFFF"/>
        </w:rPr>
        <w:t>Sensors and actuators. A, Physical</w:t>
      </w:r>
      <w:r w:rsidRPr="00CE5F66">
        <w:rPr>
          <w:rFonts w:ascii="Arial" w:eastAsia="Times New Roman" w:hAnsi="Arial" w:cs="Arial"/>
          <w:color w:val="1155CC"/>
          <w:sz w:val="18"/>
          <w:szCs w:val="18"/>
          <w:shd w:val="clear" w:color="auto" w:fill="FFFFFF"/>
        </w:rPr>
        <w:t xml:space="preserve"> 156, 388–393 (2009).)</w:t>
      </w:r>
    </w:p>
    <w:p w14:paraId="245C3ABE" w14:textId="77777777" w:rsidR="00CE5F66" w:rsidRPr="00CE5F66" w:rsidRDefault="00CE5F66" w:rsidP="00CE5F66">
      <w:pPr>
        <w:rPr>
          <w:rFonts w:ascii="Times New Roman" w:eastAsia="Times New Roman" w:hAnsi="Times New Roman" w:cs="Times New Roman"/>
        </w:rPr>
      </w:pPr>
    </w:p>
    <w:p w14:paraId="01464A7E"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R1.9) Line 462- quote "the construction process can be completed in less than two hours". Perhaps this time can be achieved by an experienced electrode builder! However, it seems to me to be a very optimistic statement!</w:t>
      </w:r>
    </w:p>
    <w:p w14:paraId="00A4717C" w14:textId="77777777" w:rsidR="00CE5F66" w:rsidRPr="00CE5F66" w:rsidRDefault="00CE5F66" w:rsidP="00CE5F66">
      <w:pPr>
        <w:rPr>
          <w:rFonts w:ascii="Times New Roman" w:eastAsia="Times New Roman" w:hAnsi="Times New Roman" w:cs="Times New Roman"/>
        </w:rPr>
      </w:pPr>
    </w:p>
    <w:p w14:paraId="3FA24DE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The authors agree that this is an approximate time for an experienced builder and have corrected our initial statement and denoted an approximate building time for the novice builder in the protocol.</w:t>
      </w:r>
    </w:p>
    <w:p w14:paraId="5092A00B" w14:textId="77777777" w:rsidR="00CE5F66" w:rsidRPr="00CE5F66" w:rsidRDefault="00CE5F66" w:rsidP="00CE5F66">
      <w:pPr>
        <w:rPr>
          <w:rFonts w:ascii="Times New Roman" w:eastAsia="Times New Roman" w:hAnsi="Times New Roman" w:cs="Times New Roman"/>
        </w:rPr>
      </w:pPr>
    </w:p>
    <w:p w14:paraId="2412956C"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R1.10) Line 493- use &gt;15 MΩ</w:t>
      </w:r>
    </w:p>
    <w:p w14:paraId="77FB1863" w14:textId="77777777" w:rsidR="00CE5F66" w:rsidRPr="00CE5F66" w:rsidRDefault="00CE5F66" w:rsidP="00CE5F66">
      <w:pPr>
        <w:rPr>
          <w:rFonts w:ascii="Times New Roman" w:eastAsia="Times New Roman" w:hAnsi="Times New Roman" w:cs="Times New Roman"/>
        </w:rPr>
      </w:pPr>
    </w:p>
    <w:p w14:paraId="76E38B18"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The authors agree that the indication of “&gt;15 MΩ” increases clarity in the manuscript. Done (now line 792 in tracked changes version). </w:t>
      </w:r>
    </w:p>
    <w:p w14:paraId="125BFEC0" w14:textId="77777777" w:rsidR="00CE5F66" w:rsidRPr="00CE5F66" w:rsidRDefault="00CE5F66" w:rsidP="00CE5F66">
      <w:pPr>
        <w:rPr>
          <w:rFonts w:ascii="Times New Roman" w:eastAsia="Times New Roman" w:hAnsi="Times New Roman" w:cs="Times New Roman"/>
        </w:rPr>
      </w:pPr>
    </w:p>
    <w:p w14:paraId="6E48B5E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R1. 11) Please, check throughout the manuscript the impedance units (MΩ).</w:t>
      </w:r>
    </w:p>
    <w:p w14:paraId="767875C7" w14:textId="77777777" w:rsidR="00CE5F66" w:rsidRPr="00CE5F66" w:rsidRDefault="00CE5F66" w:rsidP="00CE5F66">
      <w:pPr>
        <w:rPr>
          <w:rFonts w:ascii="Times New Roman" w:eastAsia="Times New Roman" w:hAnsi="Times New Roman" w:cs="Times New Roman"/>
        </w:rPr>
      </w:pPr>
    </w:p>
    <w:p w14:paraId="064B3920"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Thank you for your attention to units throughout the manuscript. We have corrected and ensured the accuracy of our impedance units throughout the text. </w:t>
      </w:r>
    </w:p>
    <w:p w14:paraId="0EDB2E69" w14:textId="77777777" w:rsidR="00CE5F66" w:rsidRPr="00CE5F66" w:rsidRDefault="00CE5F66" w:rsidP="00CE5F66">
      <w:pPr>
        <w:rPr>
          <w:rFonts w:ascii="Times New Roman" w:eastAsia="Times New Roman" w:hAnsi="Times New Roman" w:cs="Times New Roman"/>
        </w:rPr>
      </w:pPr>
    </w:p>
    <w:p w14:paraId="099024F3" w14:textId="77777777" w:rsidR="00CE5F66" w:rsidRPr="00CE5F66" w:rsidRDefault="00CE5F66" w:rsidP="00CE5F66">
      <w:pPr>
        <w:spacing w:before="360" w:after="120"/>
        <w:outlineLvl w:val="1"/>
        <w:rPr>
          <w:rFonts w:ascii="Times New Roman" w:eastAsia="Times New Roman" w:hAnsi="Times New Roman" w:cs="Times New Roman"/>
          <w:b/>
          <w:bCs/>
          <w:sz w:val="36"/>
          <w:szCs w:val="36"/>
        </w:rPr>
      </w:pPr>
      <w:r w:rsidRPr="00CE5F66">
        <w:rPr>
          <w:rFonts w:ascii="Arial" w:eastAsia="Times New Roman" w:hAnsi="Arial" w:cs="Arial"/>
          <w:color w:val="000000"/>
          <w:sz w:val="32"/>
          <w:szCs w:val="32"/>
        </w:rPr>
        <w:t>Reviewer 2</w:t>
      </w:r>
    </w:p>
    <w:p w14:paraId="79E63798"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R2.1) The tip preparation shown in figure 5 brings up a number of questions. Is this the same bundle, or a different bundle at various points in the process. If [it] is the same bundle, it is unclear why the length of the fibers is changing throughout the process. In some images (panel C and Panel F), the fibers appear to be the same length, while in other images they are staggered. If these are different bundles, then that is less convincing.</w:t>
      </w:r>
    </w:p>
    <w:p w14:paraId="0FEFC0B3" w14:textId="77777777" w:rsidR="00CE5F66" w:rsidRPr="00CE5F66" w:rsidRDefault="00CE5F66" w:rsidP="00CE5F66">
      <w:pPr>
        <w:rPr>
          <w:rFonts w:ascii="Times New Roman" w:eastAsia="Times New Roman" w:hAnsi="Times New Roman" w:cs="Times New Roman"/>
        </w:rPr>
      </w:pPr>
    </w:p>
    <w:p w14:paraId="7BC05DE1" w14:textId="77777777" w:rsidR="00CE5F66" w:rsidRPr="00CE5F66" w:rsidRDefault="00CE5F66" w:rsidP="00CE5F66">
      <w:pPr>
        <w:rPr>
          <w:rFonts w:ascii="Times New Roman" w:eastAsia="Times New Roman" w:hAnsi="Times New Roman" w:cs="Times New Roman"/>
        </w:rPr>
      </w:pPr>
      <w:r w:rsidRPr="00CE5F66">
        <w:rPr>
          <w:rFonts w:ascii="Roboto" w:eastAsia="Times New Roman" w:hAnsi="Roboto" w:cs="Times New Roman"/>
          <w:color w:val="1155CC"/>
          <w:sz w:val="18"/>
          <w:szCs w:val="18"/>
          <w:shd w:val="clear" w:color="auto" w:fill="FFFFFF"/>
        </w:rPr>
        <w:t>We do not have a SEM on site, so electrodes were prepared by different methods and were taken off-site to a core facility for imaging. To clarify, we added to the Figure 5 caption: “The carbon fiber tips pictured are all from different microelectrode arrays, reflecting different durations of injected current for impedance reduction or gold-plating.”</w:t>
      </w:r>
    </w:p>
    <w:p w14:paraId="1DDE6C30" w14:textId="77777777" w:rsidR="00CE5F66" w:rsidRPr="00CE5F66" w:rsidRDefault="00CE5F66" w:rsidP="00CE5F66">
      <w:pPr>
        <w:rPr>
          <w:rFonts w:ascii="Times New Roman" w:eastAsia="Times New Roman" w:hAnsi="Times New Roman" w:cs="Times New Roman"/>
        </w:rPr>
      </w:pPr>
    </w:p>
    <w:p w14:paraId="78E93331"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R2.2) The gold appears to be deposited on the side of the fiber. Was EDS or a similar elemental analysis done to determine if this happened? If there was electrodeposition up the fiber, then this will confound neural circuit analysis, since the actual location of the recording electrode site is unknown. Full spectrum EIS just prior to and immediately after plating will help determine this.</w:t>
      </w:r>
    </w:p>
    <w:p w14:paraId="255DE320" w14:textId="77777777" w:rsidR="00CE5F66" w:rsidRPr="00CE5F66" w:rsidRDefault="00CE5F66" w:rsidP="00CE5F66">
      <w:pPr>
        <w:rPr>
          <w:rFonts w:ascii="Times New Roman" w:eastAsia="Times New Roman" w:hAnsi="Times New Roman" w:cs="Times New Roman"/>
        </w:rPr>
      </w:pPr>
    </w:p>
    <w:p w14:paraId="1DDF1413"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We did not perform EDS or full spectrum EIS. The pictures show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 coating the fibers, and the </w:t>
      </w:r>
      <w:proofErr w:type="gramStart"/>
      <w:r w:rsidRPr="00CE5F66">
        <w:rPr>
          <w:rFonts w:ascii="Arial" w:eastAsia="Times New Roman" w:hAnsi="Arial" w:cs="Arial"/>
          <w:color w:val="1155CC"/>
          <w:sz w:val="18"/>
          <w:szCs w:val="18"/>
        </w:rPr>
        <w:t>small exposed</w:t>
      </w:r>
      <w:proofErr w:type="gramEnd"/>
      <w:r w:rsidRPr="00CE5F66">
        <w:rPr>
          <w:rFonts w:ascii="Arial" w:eastAsia="Times New Roman" w:hAnsi="Arial" w:cs="Arial"/>
          <w:color w:val="1155CC"/>
          <w:sz w:val="18"/>
          <w:szCs w:val="18"/>
        </w:rPr>
        <w:t xml:space="preserve"> end of the fiber where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 has been cut. The material at the tip increases with the amount of current (as seen in the photographs with successively increasing lengths of current), and this is the primary evidence we have that it is the gold. On some of the fiber bundles, there is evidence of some material on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 coating far from the exposed fiber tips. We do not know what this material is, but it cannot contact the electrode due to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 coating. We added to the Figure 5 caption: “Images additionally depict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 coating, which insulates the carbon fibers and prevents any acquisition of signal from a location other than the tips of the fibers.”</w:t>
      </w:r>
    </w:p>
    <w:p w14:paraId="1211E164" w14:textId="77777777" w:rsidR="00CE5F66" w:rsidRPr="00CE5F66" w:rsidRDefault="00CE5F66" w:rsidP="00CE5F66">
      <w:pPr>
        <w:rPr>
          <w:rFonts w:ascii="Times New Roman" w:eastAsia="Times New Roman" w:hAnsi="Times New Roman" w:cs="Times New Roman"/>
        </w:rPr>
      </w:pPr>
    </w:p>
    <w:p w14:paraId="53006D8D"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R2.3) The steps with UV should remind the user to wear UV proof eye protection. While 20 seconds of exposure is a short time, repeated exposure may be hazardous to eye health.</w:t>
      </w:r>
    </w:p>
    <w:p w14:paraId="5277AB37" w14:textId="77777777" w:rsidR="00CE5F66" w:rsidRPr="00CE5F66" w:rsidRDefault="00CE5F66" w:rsidP="00CE5F66">
      <w:pPr>
        <w:rPr>
          <w:rFonts w:ascii="Times New Roman" w:eastAsia="Times New Roman" w:hAnsi="Times New Roman" w:cs="Times New Roman"/>
        </w:rPr>
      </w:pPr>
    </w:p>
    <w:p w14:paraId="53F03386"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Thank you; we added “NOTE: User should wear UV filtering eye protection during all UV related procedures to prevent potential eye damage. Many UV curing wands have built-in viewing filters.”</w:t>
      </w:r>
    </w:p>
    <w:p w14:paraId="40F56DA7" w14:textId="77777777" w:rsidR="00CE5F66" w:rsidRPr="00CE5F66" w:rsidRDefault="00CE5F66" w:rsidP="00CE5F66">
      <w:pPr>
        <w:rPr>
          <w:rFonts w:ascii="Times New Roman" w:eastAsia="Times New Roman" w:hAnsi="Times New Roman" w:cs="Times New Roman"/>
        </w:rPr>
      </w:pPr>
    </w:p>
    <w:p w14:paraId="227C6E9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R2.4) The neural data should include statistics on the channels. From what is presented, we can state that 1 of 16 channels was able to record 1 unit for 12 weeks, and LFP and spike data for 11 months. More metrics here will help. What was the mean time to loss of neural data in the other 15 channels? Was in vivo impedance measured?</w:t>
      </w:r>
    </w:p>
    <w:p w14:paraId="1AAA94C8" w14:textId="77777777" w:rsidR="00CE5F66" w:rsidRPr="00CE5F66" w:rsidRDefault="00CE5F66" w:rsidP="00CE5F66">
      <w:pPr>
        <w:rPr>
          <w:rFonts w:ascii="Times New Roman" w:eastAsia="Times New Roman" w:hAnsi="Times New Roman" w:cs="Times New Roman"/>
        </w:rPr>
      </w:pPr>
    </w:p>
    <w:p w14:paraId="1D1A89E9"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lastRenderedPageBreak/>
        <w:t xml:space="preserve">With regards to our </w:t>
      </w:r>
      <w:proofErr w:type="gramStart"/>
      <w:r w:rsidRPr="00CE5F66">
        <w:rPr>
          <w:rFonts w:ascii="Arial" w:eastAsia="Times New Roman" w:hAnsi="Arial" w:cs="Arial"/>
          <w:color w:val="1155CC"/>
          <w:sz w:val="18"/>
          <w:szCs w:val="18"/>
        </w:rPr>
        <w:t>120 day</w:t>
      </w:r>
      <w:proofErr w:type="gramEnd"/>
      <w:r w:rsidRPr="00CE5F66">
        <w:rPr>
          <w:rFonts w:ascii="Arial" w:eastAsia="Times New Roman" w:hAnsi="Arial" w:cs="Arial"/>
          <w:color w:val="1155CC"/>
          <w:sz w:val="18"/>
          <w:szCs w:val="18"/>
        </w:rPr>
        <w:t xml:space="preserve"> chronic recordings, the total number of units detected shows no obvious change over the recording duration. While we chose to include an in-depth analysis of a single channel in Figure 6 to represent a CFMA’s ability to follow </w:t>
      </w:r>
      <w:r w:rsidRPr="00CE5F66">
        <w:rPr>
          <w:rFonts w:ascii="Arial" w:eastAsia="Times New Roman" w:hAnsi="Arial" w:cs="Arial"/>
          <w:i/>
          <w:iCs/>
          <w:color w:val="1155CC"/>
          <w:sz w:val="18"/>
          <w:szCs w:val="18"/>
        </w:rPr>
        <w:t xml:space="preserve">the same </w:t>
      </w:r>
      <w:r w:rsidRPr="00CE5F66">
        <w:rPr>
          <w:rFonts w:ascii="Arial" w:eastAsia="Times New Roman" w:hAnsi="Arial" w:cs="Arial"/>
          <w:color w:val="1155CC"/>
          <w:sz w:val="18"/>
          <w:szCs w:val="18"/>
        </w:rPr>
        <w:t>neuron over time, we recognize that this analysis is incomplete. We observed no signal loss over a 4-month recording period and have added a sentence clarifying that our figure provides an example of a single channel over a 120-day period, and that this example is typical of our observations on that time scale.</w:t>
      </w:r>
    </w:p>
    <w:p w14:paraId="1E296D8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In order to clarify these outcomes, we have made the following change to our text: “We observed no loss of stability or decreased robustness in spike amplitude over the duration of our </w:t>
      </w:r>
      <w:proofErr w:type="gramStart"/>
      <w:r w:rsidRPr="00CE5F66">
        <w:rPr>
          <w:rFonts w:ascii="Arial" w:eastAsia="Times New Roman" w:hAnsi="Arial" w:cs="Arial"/>
          <w:b/>
          <w:bCs/>
          <w:color w:val="1155CC"/>
          <w:sz w:val="18"/>
          <w:szCs w:val="18"/>
        </w:rPr>
        <w:t>120 day</w:t>
      </w:r>
      <w:proofErr w:type="gramEnd"/>
      <w:r w:rsidRPr="00CE5F66">
        <w:rPr>
          <w:rFonts w:ascii="Arial" w:eastAsia="Times New Roman" w:hAnsi="Arial" w:cs="Arial"/>
          <w:b/>
          <w:bCs/>
          <w:color w:val="1155CC"/>
          <w:sz w:val="18"/>
          <w:szCs w:val="18"/>
        </w:rPr>
        <w:t xml:space="preserve"> </w:t>
      </w:r>
      <w:r w:rsidRPr="00CE5F66">
        <w:rPr>
          <w:rFonts w:ascii="Arial" w:eastAsia="Times New Roman" w:hAnsi="Arial" w:cs="Arial"/>
          <w:color w:val="1155CC"/>
          <w:sz w:val="18"/>
          <w:szCs w:val="18"/>
        </w:rPr>
        <w:t xml:space="preserve">chronic experiments, as indicated by a representative single channel typical of our observations on that time scale”. In addition, for reference, we have included here neuron yield statistics for the 16-channel microelectrode array implanted for the example traces in </w:t>
      </w:r>
      <w:r w:rsidRPr="00CE5F66">
        <w:rPr>
          <w:rFonts w:ascii="Arial" w:eastAsia="Times New Roman" w:hAnsi="Arial" w:cs="Arial"/>
          <w:b/>
          <w:bCs/>
          <w:color w:val="1155CC"/>
          <w:sz w:val="18"/>
          <w:szCs w:val="18"/>
        </w:rPr>
        <w:t>Figure 6</w:t>
      </w:r>
      <w:r w:rsidRPr="00CE5F66">
        <w:rPr>
          <w:rFonts w:ascii="Arial" w:eastAsia="Times New Roman" w:hAnsi="Arial" w:cs="Arial"/>
          <w:color w:val="1155CC"/>
          <w:sz w:val="18"/>
          <w:szCs w:val="18"/>
        </w:rPr>
        <w:t>. </w:t>
      </w:r>
    </w:p>
    <w:p w14:paraId="365BFBF5" w14:textId="77777777" w:rsidR="00CE5F66" w:rsidRPr="00CE5F66" w:rsidRDefault="00CE5F66" w:rsidP="00CE5F66">
      <w:pPr>
        <w:rPr>
          <w:rFonts w:ascii="Times New Roman" w:eastAsia="Times New Roman" w:hAnsi="Times New Roman" w:cs="Times New Roman"/>
        </w:rPr>
      </w:pPr>
    </w:p>
    <w:p w14:paraId="01DDC205" w14:textId="55B3CD51"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ADD THIS: w </w:t>
      </w:r>
      <w:r w:rsidRPr="00CE5F66">
        <w:rPr>
          <w:rFonts w:ascii="Arial" w:eastAsia="Times New Roman" w:hAnsi="Arial" w:cs="Arial"/>
          <w:color w:val="1155CC"/>
          <w:sz w:val="18"/>
          <w:szCs w:val="18"/>
          <w:bdr w:val="none" w:sz="0" w:space="0" w:color="auto" w:frame="1"/>
        </w:rPr>
        <w:fldChar w:fldCharType="begin"/>
      </w:r>
      <w:r w:rsidRPr="00CE5F66">
        <w:rPr>
          <w:rFonts w:ascii="Arial" w:eastAsia="Times New Roman" w:hAnsi="Arial" w:cs="Arial"/>
          <w:color w:val="1155CC"/>
          <w:sz w:val="18"/>
          <w:szCs w:val="18"/>
          <w:bdr w:val="none" w:sz="0" w:space="0" w:color="auto" w:frame="1"/>
        </w:rPr>
        <w:instrText xml:space="preserve"> INCLUDEPICTURE "https://lh3.googleusercontent.com/ifEsHg2gKHEsAfW_vG7H_xaXrqRXDcE9YjKUOy8vG7V3DOi2dv3_zdna6W118nHdUNx_H7agOiRBSsejP58UqoU96ObxsfbntcRO4_re33j0_gzYWuEQad3cJBlcyoP8pchKHVqC" \* MERGEFORMATINET </w:instrText>
      </w:r>
      <w:r w:rsidRPr="00CE5F66">
        <w:rPr>
          <w:rFonts w:ascii="Arial" w:eastAsia="Times New Roman" w:hAnsi="Arial" w:cs="Arial"/>
          <w:color w:val="1155CC"/>
          <w:sz w:val="18"/>
          <w:szCs w:val="18"/>
          <w:bdr w:val="none" w:sz="0" w:space="0" w:color="auto" w:frame="1"/>
        </w:rPr>
        <w:fldChar w:fldCharType="separate"/>
      </w:r>
      <w:r w:rsidRPr="00CE5F66">
        <w:rPr>
          <w:rFonts w:ascii="Arial" w:eastAsia="Times New Roman" w:hAnsi="Arial" w:cs="Arial"/>
          <w:noProof/>
          <w:color w:val="1155CC"/>
          <w:sz w:val="18"/>
          <w:szCs w:val="18"/>
          <w:bdr w:val="none" w:sz="0" w:space="0" w:color="auto" w:frame="1"/>
        </w:rPr>
        <w:drawing>
          <wp:inline distT="0" distB="0" distL="0" distR="0" wp14:anchorId="079C1F3C" wp14:editId="33581895">
            <wp:extent cx="3749675" cy="2484755"/>
            <wp:effectExtent l="0" t="0" r="0" b="444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9675" cy="2484755"/>
                    </a:xfrm>
                    <a:prstGeom prst="rect">
                      <a:avLst/>
                    </a:prstGeom>
                    <a:noFill/>
                    <a:ln>
                      <a:noFill/>
                    </a:ln>
                  </pic:spPr>
                </pic:pic>
              </a:graphicData>
            </a:graphic>
          </wp:inline>
        </w:drawing>
      </w:r>
      <w:r w:rsidRPr="00CE5F66">
        <w:rPr>
          <w:rFonts w:ascii="Arial" w:eastAsia="Times New Roman" w:hAnsi="Arial" w:cs="Arial"/>
          <w:color w:val="1155CC"/>
          <w:sz w:val="18"/>
          <w:szCs w:val="18"/>
          <w:bdr w:val="none" w:sz="0" w:space="0" w:color="auto" w:frame="1"/>
        </w:rPr>
        <w:fldChar w:fldCharType="end"/>
      </w:r>
    </w:p>
    <w:p w14:paraId="3368EF64"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Additionally, we are unable to provide mean time to loss of neural data, as continuous recordings were not performed after the </w:t>
      </w:r>
      <w:proofErr w:type="gramStart"/>
      <w:r w:rsidRPr="00CE5F66">
        <w:rPr>
          <w:rFonts w:ascii="Arial" w:eastAsia="Times New Roman" w:hAnsi="Arial" w:cs="Arial"/>
          <w:color w:val="1155CC"/>
          <w:sz w:val="18"/>
          <w:szCs w:val="18"/>
        </w:rPr>
        <w:t>120 day</w:t>
      </w:r>
      <w:proofErr w:type="gramEnd"/>
      <w:r w:rsidRPr="00CE5F66">
        <w:rPr>
          <w:rFonts w:ascii="Arial" w:eastAsia="Times New Roman" w:hAnsi="Arial" w:cs="Arial"/>
          <w:color w:val="1155CC"/>
          <w:sz w:val="18"/>
          <w:szCs w:val="18"/>
        </w:rPr>
        <w:t xml:space="preserve"> period due to data constraints. Rather, data check-ins were performed. In the example recording depicted in Figure 6, 4 single units were discernible after 11 months and LFP is present on most channels. However, we intend to express the </w:t>
      </w:r>
      <w:r w:rsidRPr="00CE5F66">
        <w:rPr>
          <w:rFonts w:ascii="Arial" w:eastAsia="Times New Roman" w:hAnsi="Arial" w:cs="Arial"/>
          <w:i/>
          <w:iCs/>
          <w:color w:val="1155CC"/>
          <w:sz w:val="18"/>
          <w:szCs w:val="18"/>
        </w:rPr>
        <w:t>capacity</w:t>
      </w:r>
      <w:r w:rsidRPr="00CE5F66">
        <w:rPr>
          <w:rFonts w:ascii="Arial" w:eastAsia="Times New Roman" w:hAnsi="Arial" w:cs="Arial"/>
          <w:color w:val="1155CC"/>
          <w:sz w:val="18"/>
          <w:szCs w:val="18"/>
        </w:rPr>
        <w:t xml:space="preserve"> for these recordings to persist for 11 months, rather than this being an expected outcome. In order to clarify, we have altered the following lines in our </w:t>
      </w:r>
      <w:r w:rsidRPr="00CE5F66">
        <w:rPr>
          <w:rFonts w:ascii="Arial" w:eastAsia="Times New Roman" w:hAnsi="Arial" w:cs="Arial"/>
          <w:b/>
          <w:bCs/>
          <w:color w:val="1155CC"/>
          <w:sz w:val="18"/>
          <w:szCs w:val="18"/>
        </w:rPr>
        <w:t xml:space="preserve">discussion </w:t>
      </w:r>
      <w:r w:rsidRPr="00CE5F66">
        <w:rPr>
          <w:rFonts w:ascii="Arial" w:eastAsia="Times New Roman" w:hAnsi="Arial" w:cs="Arial"/>
          <w:color w:val="1155CC"/>
          <w:sz w:val="18"/>
          <w:szCs w:val="18"/>
        </w:rPr>
        <w:t xml:space="preserve">and </w:t>
      </w:r>
      <w:r w:rsidRPr="00CE5F66">
        <w:rPr>
          <w:rFonts w:ascii="Arial" w:eastAsia="Times New Roman" w:hAnsi="Arial" w:cs="Arial"/>
          <w:b/>
          <w:bCs/>
          <w:color w:val="1155CC"/>
          <w:sz w:val="18"/>
          <w:szCs w:val="18"/>
        </w:rPr>
        <w:t>figure 6 legend</w:t>
      </w:r>
      <w:r w:rsidRPr="00CE5F66">
        <w:rPr>
          <w:rFonts w:ascii="Arial" w:eastAsia="Times New Roman" w:hAnsi="Arial" w:cs="Arial"/>
          <w:color w:val="1155CC"/>
          <w:sz w:val="18"/>
          <w:szCs w:val="18"/>
        </w:rPr>
        <w:t>: </w:t>
      </w:r>
    </w:p>
    <w:p w14:paraId="5BB4A44C" w14:textId="77777777" w:rsidR="00CE5F66" w:rsidRPr="00CE5F66" w:rsidRDefault="00CE5F66" w:rsidP="00CE5F66">
      <w:pPr>
        <w:rPr>
          <w:rFonts w:ascii="Times New Roman" w:eastAsia="Times New Roman" w:hAnsi="Times New Roman" w:cs="Times New Roman"/>
        </w:rPr>
      </w:pPr>
    </w:p>
    <w:p w14:paraId="3C0FE7B4"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b/>
          <w:bCs/>
          <w:color w:val="1155CC"/>
          <w:sz w:val="18"/>
          <w:szCs w:val="18"/>
        </w:rPr>
        <w:t>“</w:t>
      </w:r>
      <w:r w:rsidRPr="00CE5F66">
        <w:rPr>
          <w:rFonts w:ascii="Arial" w:eastAsia="Times New Roman" w:hAnsi="Arial" w:cs="Arial"/>
          <w:color w:val="1155CC"/>
          <w:sz w:val="18"/>
          <w:szCs w:val="18"/>
        </w:rPr>
        <w:t xml:space="preserve">CFMEs show </w:t>
      </w:r>
      <w:r w:rsidRPr="00CE5F66">
        <w:rPr>
          <w:rFonts w:ascii="Arial" w:eastAsia="Times New Roman" w:hAnsi="Arial" w:cs="Arial"/>
          <w:b/>
          <w:bCs/>
          <w:color w:val="1155CC"/>
          <w:sz w:val="18"/>
          <w:szCs w:val="18"/>
        </w:rPr>
        <w:t>the capacity for</w:t>
      </w:r>
      <w:r w:rsidRPr="00CE5F66">
        <w:rPr>
          <w:rFonts w:ascii="Arial" w:eastAsia="Times New Roman" w:hAnsi="Arial" w:cs="Arial"/>
          <w:color w:val="1155CC"/>
          <w:sz w:val="18"/>
          <w:szCs w:val="18"/>
        </w:rPr>
        <w:t xml:space="preserve"> persistent single-unit activity, as </w:t>
      </w:r>
      <w:r w:rsidRPr="00CE5F66">
        <w:rPr>
          <w:rFonts w:ascii="Arial" w:eastAsia="Times New Roman" w:hAnsi="Arial" w:cs="Arial"/>
          <w:b/>
          <w:bCs/>
          <w:color w:val="1155CC"/>
          <w:sz w:val="18"/>
          <w:szCs w:val="18"/>
        </w:rPr>
        <w:t>4 single units remained discernible 11 months after implantation in mouse</w:t>
      </w:r>
      <w:r w:rsidRPr="00CE5F66">
        <w:rPr>
          <w:rFonts w:ascii="Arial" w:eastAsia="Times New Roman" w:hAnsi="Arial" w:cs="Arial"/>
          <w:color w:val="1155CC"/>
          <w:sz w:val="18"/>
          <w:szCs w:val="18"/>
        </w:rPr>
        <w:t>.”  </w:t>
      </w:r>
    </w:p>
    <w:p w14:paraId="4938B40A" w14:textId="77777777" w:rsidR="00CE5F66" w:rsidRPr="00CE5F66" w:rsidRDefault="00CE5F66" w:rsidP="00CE5F66">
      <w:pPr>
        <w:rPr>
          <w:rFonts w:ascii="Times New Roman" w:eastAsia="Times New Roman" w:hAnsi="Times New Roman" w:cs="Times New Roman"/>
        </w:rPr>
      </w:pPr>
    </w:p>
    <w:p w14:paraId="1F5FC0B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Figure 6H: Mean spike waveform of the neuron recorded on the fiber from G, underlaid by the first 1000 incidences of spiking activity. This neuron is 1 of 4 that persisted for 11 months of chronic recording. </w:t>
      </w:r>
    </w:p>
    <w:p w14:paraId="37703712" w14:textId="77777777" w:rsidR="00CE5F66" w:rsidRPr="00CE5F66" w:rsidRDefault="00CE5F66" w:rsidP="00CE5F66">
      <w:pPr>
        <w:spacing w:after="240"/>
        <w:rPr>
          <w:rFonts w:ascii="Times New Roman" w:eastAsia="Times New Roman" w:hAnsi="Times New Roman" w:cs="Times New Roman"/>
        </w:rPr>
      </w:pPr>
    </w:p>
    <w:p w14:paraId="66FD6F2D"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R2.5) Line 16, name the two species</w:t>
      </w:r>
    </w:p>
    <w:p w14:paraId="239EEFAF" w14:textId="77777777" w:rsidR="00CE5F66" w:rsidRPr="00CE5F66" w:rsidRDefault="00CE5F66" w:rsidP="00CE5F66">
      <w:pPr>
        <w:rPr>
          <w:rFonts w:ascii="Times New Roman" w:eastAsia="Times New Roman" w:hAnsi="Times New Roman" w:cs="Times New Roman"/>
        </w:rPr>
      </w:pPr>
    </w:p>
    <w:p w14:paraId="235DDA5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Done (now line 25-26 in the tracked version)</w:t>
      </w:r>
    </w:p>
    <w:p w14:paraId="628E7700" w14:textId="77777777" w:rsidR="00CE5F66" w:rsidRPr="00CE5F66" w:rsidRDefault="00CE5F66" w:rsidP="00CE5F66">
      <w:pPr>
        <w:rPr>
          <w:rFonts w:ascii="Times New Roman" w:eastAsia="Times New Roman" w:hAnsi="Times New Roman" w:cs="Times New Roman"/>
        </w:rPr>
      </w:pPr>
    </w:p>
    <w:p w14:paraId="0E781FB5"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R2.6) Line 26, consider alternative text here "evoke a foreign body reaction, including gliosis and apoptosis, that is attributed to the relatively large size of the array."</w:t>
      </w:r>
    </w:p>
    <w:p w14:paraId="31651B07" w14:textId="77777777" w:rsidR="00CE5F66" w:rsidRPr="00CE5F66" w:rsidRDefault="00CE5F66" w:rsidP="00CE5F66">
      <w:pPr>
        <w:rPr>
          <w:rFonts w:ascii="Times New Roman" w:eastAsia="Times New Roman" w:hAnsi="Times New Roman" w:cs="Times New Roman"/>
        </w:rPr>
      </w:pPr>
    </w:p>
    <w:p w14:paraId="0ECA9ED5"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We agree that this wording is a bit jumbled and have changed the wording to “electrical probes that record at higher densities have a large footprint and are highly invasive, and chronically implanted arrays often generate an inflammation response, tissue encapsulation, and neuronal death</w:t>
      </w:r>
      <w:r w:rsidRPr="00CE5F66">
        <w:rPr>
          <w:rFonts w:ascii="Arial" w:eastAsia="Times New Roman" w:hAnsi="Arial" w:cs="Arial"/>
          <w:color w:val="1155CC"/>
          <w:sz w:val="11"/>
          <w:szCs w:val="11"/>
          <w:vertAlign w:val="superscript"/>
        </w:rPr>
        <w:t>10-13</w:t>
      </w:r>
      <w:r w:rsidRPr="00CE5F66">
        <w:rPr>
          <w:rFonts w:ascii="Arial" w:eastAsia="Times New Roman" w:hAnsi="Arial" w:cs="Arial"/>
          <w:color w:val="1155CC"/>
          <w:sz w:val="18"/>
          <w:szCs w:val="18"/>
        </w:rPr>
        <w:t>.”</w:t>
      </w:r>
    </w:p>
    <w:p w14:paraId="0E3C0934" w14:textId="77777777" w:rsidR="00CE5F66" w:rsidRPr="00CE5F66" w:rsidRDefault="00CE5F66" w:rsidP="00CE5F66">
      <w:pPr>
        <w:rPr>
          <w:rFonts w:ascii="Times New Roman" w:eastAsia="Times New Roman" w:hAnsi="Times New Roman" w:cs="Times New Roman"/>
        </w:rPr>
      </w:pPr>
    </w:p>
    <w:p w14:paraId="3039CFBB"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R2.7) Step 1.2.1 Not clear how a single piece of parafilm can hold a fiber. Is a single needle used, and it has a mild adhesive effect?</w:t>
      </w:r>
    </w:p>
    <w:p w14:paraId="34E3097C" w14:textId="77777777" w:rsidR="00CE5F66" w:rsidRPr="00CE5F66" w:rsidRDefault="00CE5F66" w:rsidP="00CE5F66">
      <w:pPr>
        <w:rPr>
          <w:rFonts w:ascii="Times New Roman" w:eastAsia="Times New Roman" w:hAnsi="Times New Roman" w:cs="Times New Roman"/>
        </w:rPr>
      </w:pPr>
    </w:p>
    <w:p w14:paraId="04EF97A4"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A single 30 G needle tip is wrapped with parafilm (see step 1.2.1), stretching the film and creating a mild adhesive effect. This effect allows us to pick up and maneuver individual fibers, as they are incredibly small and lightweight, </w:t>
      </w:r>
      <w:r w:rsidRPr="00CE5F66">
        <w:rPr>
          <w:rFonts w:ascii="Arial" w:eastAsia="Times New Roman" w:hAnsi="Arial" w:cs="Arial"/>
          <w:color w:val="1155CC"/>
          <w:sz w:val="18"/>
          <w:szCs w:val="18"/>
        </w:rPr>
        <w:lastRenderedPageBreak/>
        <w:t>while also preventing the fiber breakage that stronger adhesives often cause. With the carbon fiber manipulation tool, fabricators can both pick up, move, and release both raw and coated carbon fibers without shearing them. We have clarified this also in the text, specifying that “wrapping a needle tip with parafilm, and stretching the parafilm in doing so, creates a mild adhesive effect that allows the user to pick up and maneuver individual fibers.” </w:t>
      </w:r>
    </w:p>
    <w:p w14:paraId="76992DE4" w14:textId="77777777" w:rsidR="00CE5F66" w:rsidRPr="00CE5F66" w:rsidRDefault="00CE5F66" w:rsidP="00CE5F66">
      <w:pPr>
        <w:rPr>
          <w:rFonts w:ascii="Times New Roman" w:eastAsia="Times New Roman" w:hAnsi="Times New Roman" w:cs="Times New Roman"/>
        </w:rPr>
      </w:pPr>
    </w:p>
    <w:p w14:paraId="6D82705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R2.8) Step 2.1 Define "jig"</w:t>
      </w:r>
    </w:p>
    <w:p w14:paraId="401BFA97" w14:textId="77777777" w:rsidR="00CE5F66" w:rsidRPr="00CE5F66" w:rsidRDefault="00CE5F66" w:rsidP="00CE5F66">
      <w:pPr>
        <w:rPr>
          <w:rFonts w:ascii="Times New Roman" w:eastAsia="Times New Roman" w:hAnsi="Times New Roman" w:cs="Times New Roman"/>
        </w:rPr>
      </w:pPr>
    </w:p>
    <w:p w14:paraId="0C6955FD"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We acknowledge that we had not provided a definition of what we were referring to and this could be ambiguous to the reader. It is now defined in a note in the protocol as “the 3D printed block that provides an anchor for electrodes and electrical connections.”</w:t>
      </w:r>
    </w:p>
    <w:p w14:paraId="40148A4D" w14:textId="77777777" w:rsidR="00CE5F66" w:rsidRPr="00CE5F66" w:rsidRDefault="00CE5F66" w:rsidP="00CE5F66">
      <w:pPr>
        <w:rPr>
          <w:rFonts w:ascii="Times New Roman" w:eastAsia="Times New Roman" w:hAnsi="Times New Roman" w:cs="Times New Roman"/>
        </w:rPr>
      </w:pPr>
    </w:p>
    <w:p w14:paraId="6F0A791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R2.9) Step 3.3.11 While I appreciate the desire to keep this low cost, I suggest a lab grade flame source here.</w:t>
      </w:r>
    </w:p>
    <w:p w14:paraId="7FD3A437" w14:textId="77777777" w:rsidR="00CE5F66" w:rsidRPr="00CE5F66" w:rsidRDefault="00CE5F66" w:rsidP="00CE5F66">
      <w:pPr>
        <w:rPr>
          <w:rFonts w:ascii="Times New Roman" w:eastAsia="Times New Roman" w:hAnsi="Times New Roman" w:cs="Times New Roman"/>
        </w:rPr>
      </w:pPr>
    </w:p>
    <w:p w14:paraId="754FDBC5"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In addition to being a </w:t>
      </w:r>
      <w:proofErr w:type="gramStart"/>
      <w:r w:rsidRPr="00CE5F66">
        <w:rPr>
          <w:rFonts w:ascii="Arial" w:eastAsia="Times New Roman" w:hAnsi="Arial" w:cs="Arial"/>
          <w:color w:val="1155CC"/>
          <w:sz w:val="18"/>
          <w:szCs w:val="18"/>
        </w:rPr>
        <w:t>low cost</w:t>
      </w:r>
      <w:proofErr w:type="gramEnd"/>
      <w:r w:rsidRPr="00CE5F66">
        <w:rPr>
          <w:rFonts w:ascii="Arial" w:eastAsia="Times New Roman" w:hAnsi="Arial" w:cs="Arial"/>
          <w:color w:val="1155CC"/>
          <w:sz w:val="18"/>
          <w:szCs w:val="18"/>
        </w:rPr>
        <w:t xml:space="preserve"> alternative to lab grade flame sources, a standard </w:t>
      </w:r>
      <w:proofErr w:type="spellStart"/>
      <w:r w:rsidRPr="00CE5F66">
        <w:rPr>
          <w:rFonts w:ascii="Arial" w:eastAsia="Times New Roman" w:hAnsi="Arial" w:cs="Arial"/>
          <w:color w:val="1155CC"/>
          <w:sz w:val="18"/>
          <w:szCs w:val="18"/>
        </w:rPr>
        <w:t>sparkwheel</w:t>
      </w:r>
      <w:proofErr w:type="spellEnd"/>
      <w:r w:rsidRPr="00CE5F66">
        <w:rPr>
          <w:rFonts w:ascii="Arial" w:eastAsia="Times New Roman" w:hAnsi="Arial" w:cs="Arial"/>
          <w:color w:val="1155CC"/>
          <w:sz w:val="18"/>
          <w:szCs w:val="18"/>
        </w:rPr>
        <w:t xml:space="preserve"> lighter provides both mobility and a relatively low flame temperature. The ability to initiate and move the flame easily by hand is essential in flaming the carbon fiber tips quickly and evenly. In addition, high flame temperatures, such as those produced with industrial or jewelry torches, burn past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coating and destroy the fiber tip. Therefore, if a laboratory grade flame source were to be used, the authors would suggest a low flame temperature, mobile heat source that can be rapidly switched off and on. We actually prefer the </w:t>
      </w:r>
      <w:proofErr w:type="spellStart"/>
      <w:r w:rsidRPr="00CE5F66">
        <w:rPr>
          <w:rFonts w:ascii="Arial" w:eastAsia="Times New Roman" w:hAnsi="Arial" w:cs="Arial"/>
          <w:color w:val="1155CC"/>
          <w:sz w:val="18"/>
          <w:szCs w:val="18"/>
        </w:rPr>
        <w:t>sparkwheel</w:t>
      </w:r>
      <w:proofErr w:type="spellEnd"/>
      <w:r w:rsidRPr="00CE5F66">
        <w:rPr>
          <w:rFonts w:ascii="Arial" w:eastAsia="Times New Roman" w:hAnsi="Arial" w:cs="Arial"/>
          <w:color w:val="1155CC"/>
          <w:sz w:val="18"/>
          <w:szCs w:val="18"/>
        </w:rPr>
        <w:t xml:space="preserve"> lighter here, it’s not a cost savings situation.</w:t>
      </w:r>
    </w:p>
    <w:p w14:paraId="13AF1645" w14:textId="77777777" w:rsidR="00CE5F66" w:rsidRPr="00CE5F66" w:rsidRDefault="00CE5F66" w:rsidP="00CE5F66">
      <w:pPr>
        <w:rPr>
          <w:rFonts w:ascii="Times New Roman" w:eastAsia="Times New Roman" w:hAnsi="Times New Roman" w:cs="Times New Roman"/>
        </w:rPr>
      </w:pPr>
    </w:p>
    <w:p w14:paraId="3EF618B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R2.10) Step 3.3.12 How does the maker continue to feed the fiber, if the Note instructs them to not touch the flamed fiber?</w:t>
      </w:r>
    </w:p>
    <w:p w14:paraId="021F723D" w14:textId="77777777" w:rsidR="00CE5F66" w:rsidRPr="00CE5F66" w:rsidRDefault="00CE5F66" w:rsidP="00CE5F66">
      <w:pPr>
        <w:rPr>
          <w:rFonts w:ascii="Times New Roman" w:eastAsia="Times New Roman" w:hAnsi="Times New Roman" w:cs="Times New Roman"/>
        </w:rPr>
      </w:pPr>
    </w:p>
    <w:p w14:paraId="0B6E3966"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As the carbon fiber sits in the jig fully threaded, the maker can access exposed fiber at the funnel tip, funnel basin, and at the connector end. The fiber protruding from the connector end, where the </w:t>
      </w:r>
      <w:proofErr w:type="spellStart"/>
      <w:r w:rsidRPr="00CE5F66">
        <w:rPr>
          <w:rFonts w:ascii="Arial" w:eastAsia="Times New Roman" w:hAnsi="Arial" w:cs="Arial"/>
          <w:color w:val="1155CC"/>
          <w:sz w:val="18"/>
          <w:szCs w:val="18"/>
        </w:rPr>
        <w:t>parylene</w:t>
      </w:r>
      <w:proofErr w:type="spellEnd"/>
      <w:r w:rsidRPr="00CE5F66">
        <w:rPr>
          <w:rFonts w:ascii="Arial" w:eastAsia="Times New Roman" w:hAnsi="Arial" w:cs="Arial"/>
          <w:color w:val="1155CC"/>
          <w:sz w:val="18"/>
          <w:szCs w:val="18"/>
        </w:rPr>
        <w:t xml:space="preserve"> coating has been burned off, is incredibly delicate, and the maker should avoid touching it with the carbon fiber tool. Instead, we suggest manipulating the section of the fiber accessible within the funnel basin, gently guiding the fiber towards the funnel tip until no fiber remains exposed at the connector end. In order to clarify this suggestion, we have made the following alteration to step 3.3.12: “Use the carbon fiber tool to grasp the fiber from within the basin and feed the flamed fiber through the jig.”</w:t>
      </w:r>
    </w:p>
    <w:p w14:paraId="1E9CAA1E" w14:textId="77777777" w:rsidR="00CE5F66" w:rsidRPr="00CE5F66" w:rsidRDefault="00CE5F66" w:rsidP="00CE5F66">
      <w:pPr>
        <w:rPr>
          <w:rFonts w:ascii="Times New Roman" w:eastAsia="Times New Roman" w:hAnsi="Times New Roman" w:cs="Times New Roman"/>
        </w:rPr>
      </w:pPr>
    </w:p>
    <w:p w14:paraId="7B3703D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R2.11) Step 3.3.18 The part number provided may determine this, but state if a blunt or sharp time 25G needle is used.</w:t>
      </w:r>
    </w:p>
    <w:p w14:paraId="089C81CE" w14:textId="77777777" w:rsidR="00CE5F66" w:rsidRPr="00CE5F66" w:rsidRDefault="00CE5F66" w:rsidP="00CE5F66">
      <w:pPr>
        <w:rPr>
          <w:rFonts w:ascii="Times New Roman" w:eastAsia="Times New Roman" w:hAnsi="Times New Roman" w:cs="Times New Roman"/>
        </w:rPr>
      </w:pPr>
    </w:p>
    <w:p w14:paraId="772C7A66"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The needle utilized in this step is a sharp-tipped 25 G needle. While this information is reflected in the </w:t>
      </w:r>
      <w:r w:rsidRPr="00CE5F66">
        <w:rPr>
          <w:rFonts w:ascii="Arial" w:eastAsia="Times New Roman" w:hAnsi="Arial" w:cs="Arial"/>
          <w:b/>
          <w:bCs/>
          <w:color w:val="1155CC"/>
          <w:sz w:val="18"/>
          <w:szCs w:val="18"/>
        </w:rPr>
        <w:t>Table of Materials</w:t>
      </w:r>
      <w:r w:rsidRPr="00CE5F66">
        <w:rPr>
          <w:rFonts w:ascii="Arial" w:eastAsia="Times New Roman" w:hAnsi="Arial" w:cs="Arial"/>
          <w:color w:val="1155CC"/>
          <w:sz w:val="18"/>
          <w:szCs w:val="18"/>
        </w:rPr>
        <w:t>, we have also clarified this in step 3.3.18. </w:t>
      </w:r>
    </w:p>
    <w:p w14:paraId="00608E99" w14:textId="77777777" w:rsidR="00CE5F66" w:rsidRPr="00CE5F66" w:rsidRDefault="00CE5F66" w:rsidP="00CE5F66">
      <w:pPr>
        <w:rPr>
          <w:rFonts w:ascii="Times New Roman" w:eastAsia="Times New Roman" w:hAnsi="Times New Roman" w:cs="Times New Roman"/>
        </w:rPr>
      </w:pPr>
    </w:p>
    <w:p w14:paraId="134B3AA8" w14:textId="77777777" w:rsidR="00CE5F66" w:rsidRPr="00CE5F66" w:rsidRDefault="00CE5F66" w:rsidP="00CE5F66">
      <w:pPr>
        <w:spacing w:before="360" w:after="120"/>
        <w:outlineLvl w:val="1"/>
        <w:rPr>
          <w:rFonts w:ascii="Times New Roman" w:eastAsia="Times New Roman" w:hAnsi="Times New Roman" w:cs="Times New Roman"/>
          <w:b/>
          <w:bCs/>
          <w:sz w:val="36"/>
          <w:szCs w:val="36"/>
        </w:rPr>
      </w:pPr>
      <w:r w:rsidRPr="00CE5F66">
        <w:rPr>
          <w:rFonts w:ascii="Arial" w:eastAsia="Times New Roman" w:hAnsi="Arial" w:cs="Arial"/>
          <w:color w:val="000000"/>
          <w:sz w:val="32"/>
          <w:szCs w:val="32"/>
        </w:rPr>
        <w:t>Reviewer 3</w:t>
      </w:r>
    </w:p>
    <w:p w14:paraId="481605EA"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R3.1) In the introduction section, they addressed challenges in polymer-based electrode for resolving single-unit recordings in electrophysiology. They might consider including works regarding the development of carbon-based polymer composite that have been used for chronic electrophysiology with stable performance and single-unit resolution [1-2].</w:t>
      </w:r>
    </w:p>
    <w:p w14:paraId="0FEDC3C6" w14:textId="77777777" w:rsidR="00CE5F66" w:rsidRPr="00CE5F66" w:rsidRDefault="00CE5F66" w:rsidP="00CE5F66">
      <w:pPr>
        <w:rPr>
          <w:rFonts w:ascii="Times New Roman" w:eastAsia="Times New Roman" w:hAnsi="Times New Roman" w:cs="Times New Roman"/>
        </w:rPr>
      </w:pPr>
    </w:p>
    <w:p w14:paraId="2F7C3FD9"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Thank you. Please see our response to R1.3, which raised the same issue. </w:t>
      </w:r>
    </w:p>
    <w:p w14:paraId="4CAA3528" w14:textId="77777777" w:rsidR="00CE5F66" w:rsidRPr="00CE5F66" w:rsidRDefault="00CE5F66" w:rsidP="00CE5F66">
      <w:pPr>
        <w:rPr>
          <w:rFonts w:ascii="Times New Roman" w:eastAsia="Times New Roman" w:hAnsi="Times New Roman" w:cs="Times New Roman"/>
        </w:rPr>
      </w:pPr>
    </w:p>
    <w:p w14:paraId="38C62AC1"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R3.2) In the protocol section, Line 86, the authors could provide the method of how to remove the urethane coating from commercial fibers, considering it is so fragile and easy to break.</w:t>
      </w:r>
    </w:p>
    <w:p w14:paraId="2563052F" w14:textId="77777777" w:rsidR="00CE5F66" w:rsidRPr="00CE5F66" w:rsidRDefault="00CE5F66" w:rsidP="00CE5F66">
      <w:pPr>
        <w:rPr>
          <w:rFonts w:ascii="Times New Roman" w:eastAsia="Times New Roman" w:hAnsi="Times New Roman" w:cs="Times New Roman"/>
        </w:rPr>
      </w:pPr>
    </w:p>
    <w:p w14:paraId="62CA9219"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This step was initially cut from the protocol due to protocol length </w:t>
      </w:r>
      <w:proofErr w:type="gramStart"/>
      <w:r w:rsidRPr="00CE5F66">
        <w:rPr>
          <w:rFonts w:ascii="Arial" w:eastAsia="Times New Roman" w:hAnsi="Arial" w:cs="Arial"/>
          <w:color w:val="1155CC"/>
          <w:sz w:val="18"/>
          <w:szCs w:val="18"/>
        </w:rPr>
        <w:t>constraints</w:t>
      </w:r>
      <w:proofErr w:type="gramEnd"/>
      <w:r w:rsidRPr="00CE5F66">
        <w:rPr>
          <w:rFonts w:ascii="Arial" w:eastAsia="Times New Roman" w:hAnsi="Arial" w:cs="Arial"/>
          <w:color w:val="1155CC"/>
          <w:sz w:val="18"/>
          <w:szCs w:val="18"/>
        </w:rPr>
        <w:t xml:space="preserve"> but we have refined the document so that we can now add instructions for baking. Also, at this step in the process the fibers are not as fragile because they are still bundled together and </w:t>
      </w:r>
      <w:proofErr w:type="gramStart"/>
      <w:r w:rsidRPr="00CE5F66">
        <w:rPr>
          <w:rFonts w:ascii="Arial" w:eastAsia="Times New Roman" w:hAnsi="Arial" w:cs="Arial"/>
          <w:color w:val="1155CC"/>
          <w:sz w:val="18"/>
          <w:szCs w:val="18"/>
        </w:rPr>
        <w:t>thus</w:t>
      </w:r>
      <w:proofErr w:type="gramEnd"/>
      <w:r w:rsidRPr="00CE5F66">
        <w:rPr>
          <w:rFonts w:ascii="Arial" w:eastAsia="Times New Roman" w:hAnsi="Arial" w:cs="Arial"/>
          <w:color w:val="1155CC"/>
          <w:sz w:val="18"/>
          <w:szCs w:val="18"/>
        </w:rPr>
        <w:t xml:space="preserve"> they are easier to handle. We have added step 1.1.1. to the protocol: “</w:t>
      </w:r>
      <w:r w:rsidRPr="00CE5F66">
        <w:rPr>
          <w:rFonts w:ascii="Arial" w:eastAsia="Times New Roman" w:hAnsi="Arial" w:cs="Arial"/>
          <w:color w:val="1155CC"/>
          <w:sz w:val="18"/>
          <w:szCs w:val="18"/>
          <w:shd w:val="clear" w:color="auto" w:fill="FFFFFF"/>
        </w:rPr>
        <w:t xml:space="preserve">Cut 8 cm strips from the epoxy-sized fiber bundle. Lay the strips parallel in a crucible and bake in a kiln at 400 °C for 6 h to remove the epoxy from commercial fibers. Baked fibers can then be stored in a standard petri dish or conical tube.” </w:t>
      </w:r>
      <w:r w:rsidRPr="00CE5F66">
        <w:rPr>
          <w:rFonts w:ascii="Arial" w:eastAsia="Times New Roman" w:hAnsi="Arial" w:cs="Arial"/>
          <w:color w:val="1155CC"/>
          <w:sz w:val="18"/>
          <w:szCs w:val="18"/>
        </w:rPr>
        <w:t>We have also corrected our previous statement and have clarified that it is epoxy sizing that is removed.</w:t>
      </w:r>
    </w:p>
    <w:p w14:paraId="1053A180" w14:textId="77777777" w:rsidR="00CE5F66" w:rsidRPr="00CE5F66" w:rsidRDefault="00CE5F66" w:rsidP="00CE5F66">
      <w:pPr>
        <w:rPr>
          <w:rFonts w:ascii="Times New Roman" w:eastAsia="Times New Roman" w:hAnsi="Times New Roman" w:cs="Times New Roman"/>
        </w:rPr>
      </w:pPr>
    </w:p>
    <w:p w14:paraId="73676BDC"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lastRenderedPageBreak/>
        <w:t>R3.3) In the protocol section, Line 119, "3. Assembling the carbon fiber microelectrode", the authors should declare the working environment, i.e., if all the process are performed carefully under the microscope.</w:t>
      </w:r>
    </w:p>
    <w:p w14:paraId="61A1D83F" w14:textId="77777777" w:rsidR="00CE5F66" w:rsidRPr="00CE5F66" w:rsidRDefault="00CE5F66" w:rsidP="00CE5F66">
      <w:pPr>
        <w:rPr>
          <w:rFonts w:ascii="Times New Roman" w:eastAsia="Times New Roman" w:hAnsi="Times New Roman" w:cs="Times New Roman"/>
        </w:rPr>
      </w:pPr>
    </w:p>
    <w:p w14:paraId="18F1D68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The authors agree that a statement regarding the working environment is an important addition to our protocol. We have added the following declaration at the beginning of section 3: “NOTE: All procedures were performed carefully under a 10x stereo microscope.” </w:t>
      </w:r>
    </w:p>
    <w:p w14:paraId="10BF091A" w14:textId="77777777" w:rsidR="00CE5F66" w:rsidRPr="00CE5F66" w:rsidRDefault="00CE5F66" w:rsidP="00CE5F66">
      <w:pPr>
        <w:rPr>
          <w:rFonts w:ascii="Times New Roman" w:eastAsia="Times New Roman" w:hAnsi="Times New Roman" w:cs="Times New Roman"/>
        </w:rPr>
      </w:pPr>
    </w:p>
    <w:p w14:paraId="0BCCF60D"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6AA84F"/>
          <w:sz w:val="18"/>
          <w:szCs w:val="18"/>
        </w:rPr>
        <w:t>R3.4) In the Figure 1, the funnel tip of the 3D design of the 32 or 16 channel carbon fiber microelectrode has 4 openings, could authors provide the reasons? I understand that the carbon fibers will eventually bundle together from this end, it is unclear why they are groups into different channels here.</w:t>
      </w:r>
    </w:p>
    <w:p w14:paraId="51080EC3" w14:textId="77777777" w:rsidR="00CE5F66" w:rsidRPr="00CE5F66" w:rsidRDefault="00CE5F66" w:rsidP="00CE5F66">
      <w:pPr>
        <w:rPr>
          <w:rFonts w:ascii="Times New Roman" w:eastAsia="Times New Roman" w:hAnsi="Times New Roman" w:cs="Times New Roman"/>
        </w:rPr>
      </w:pPr>
    </w:p>
    <w:p w14:paraId="3D2B37F7"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The authors thank you for highlighting this point and have now added the following to the text: “When the fibers are in close contact within the funnel, there is an unfavorable friction between fibers that leads to existing fibers either pulled loose or broken while feeding new fibers into the jig. This division provides some relief, as the fibers are kept in smaller bundles until a later step.”</w:t>
      </w:r>
    </w:p>
    <w:p w14:paraId="3E0ED280" w14:textId="77777777" w:rsidR="00CE5F66" w:rsidRPr="00CE5F66" w:rsidRDefault="00CE5F66" w:rsidP="00CE5F66">
      <w:pPr>
        <w:rPr>
          <w:rFonts w:ascii="Times New Roman" w:eastAsia="Times New Roman" w:hAnsi="Times New Roman" w:cs="Times New Roman"/>
        </w:rPr>
      </w:pPr>
    </w:p>
    <w:p w14:paraId="59AE552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R3.5) Could authors clarify the recording nature of electrophysiology data presented in Figure 6. Are they obtained in the freely moving mice?</w:t>
      </w:r>
    </w:p>
    <w:p w14:paraId="1006E05E" w14:textId="77777777" w:rsidR="00CE5F66" w:rsidRPr="00CE5F66" w:rsidRDefault="00CE5F66" w:rsidP="00CE5F66">
      <w:pPr>
        <w:rPr>
          <w:rFonts w:ascii="Times New Roman" w:eastAsia="Times New Roman" w:hAnsi="Times New Roman" w:cs="Times New Roman"/>
        </w:rPr>
      </w:pPr>
    </w:p>
    <w:p w14:paraId="72DA2606"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The electrophysiology data presented in Figure 6 was collected for freely behaving mice. We have added this indication both in our representative results, and in the </w:t>
      </w:r>
      <w:r w:rsidRPr="00CE5F66">
        <w:rPr>
          <w:rFonts w:ascii="Arial" w:eastAsia="Times New Roman" w:hAnsi="Arial" w:cs="Arial"/>
          <w:b/>
          <w:bCs/>
          <w:color w:val="1155CC"/>
          <w:sz w:val="18"/>
          <w:szCs w:val="18"/>
        </w:rPr>
        <w:t>Figure 6</w:t>
      </w:r>
      <w:r w:rsidRPr="00CE5F66">
        <w:rPr>
          <w:rFonts w:ascii="Arial" w:eastAsia="Times New Roman" w:hAnsi="Arial" w:cs="Arial"/>
          <w:color w:val="1155CC"/>
          <w:sz w:val="18"/>
          <w:szCs w:val="18"/>
        </w:rPr>
        <w:t xml:space="preserve"> legend. </w:t>
      </w:r>
    </w:p>
    <w:p w14:paraId="35F1B701" w14:textId="77777777" w:rsidR="00CE5F66" w:rsidRPr="00CE5F66" w:rsidRDefault="00CE5F66" w:rsidP="00CE5F66">
      <w:pPr>
        <w:rPr>
          <w:rFonts w:ascii="Times New Roman" w:eastAsia="Times New Roman" w:hAnsi="Times New Roman" w:cs="Times New Roman"/>
        </w:rPr>
      </w:pPr>
    </w:p>
    <w:p w14:paraId="150680E6"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6AA84F"/>
          <w:sz w:val="18"/>
          <w:szCs w:val="18"/>
        </w:rPr>
        <w:t>R3.6) It will be more convincing to have histology data presented in addition to the chronic recording in Figure 6 and Figure 7. However, considering it is mainly a methodological manuscript, it might not be necessary.</w:t>
      </w:r>
    </w:p>
    <w:p w14:paraId="358BC1BC" w14:textId="77777777" w:rsidR="00CE5F66" w:rsidRPr="00CE5F66" w:rsidRDefault="00CE5F66" w:rsidP="00CE5F66">
      <w:pPr>
        <w:rPr>
          <w:rFonts w:ascii="Times New Roman" w:eastAsia="Times New Roman" w:hAnsi="Times New Roman" w:cs="Times New Roman"/>
        </w:rPr>
      </w:pPr>
    </w:p>
    <w:p w14:paraId="4D941C64"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0000FF"/>
          <w:sz w:val="18"/>
          <w:szCs w:val="18"/>
        </w:rPr>
        <w:t xml:space="preserve">We did not process histological material for these animals. We could do </w:t>
      </w:r>
      <w:proofErr w:type="gramStart"/>
      <w:r w:rsidRPr="00CE5F66">
        <w:rPr>
          <w:rFonts w:ascii="Arial" w:eastAsia="Times New Roman" w:hAnsi="Arial" w:cs="Arial"/>
          <w:color w:val="0000FF"/>
          <w:sz w:val="18"/>
          <w:szCs w:val="18"/>
        </w:rPr>
        <w:t>so</w:t>
      </w:r>
      <w:proofErr w:type="gramEnd"/>
      <w:r w:rsidRPr="00CE5F66">
        <w:rPr>
          <w:rFonts w:ascii="Arial" w:eastAsia="Times New Roman" w:hAnsi="Arial" w:cs="Arial"/>
          <w:color w:val="0000FF"/>
          <w:sz w:val="18"/>
          <w:szCs w:val="18"/>
        </w:rPr>
        <w:t xml:space="preserve"> but it would substantially delay the paper.</w:t>
      </w:r>
    </w:p>
    <w:p w14:paraId="46121307" w14:textId="77777777" w:rsidR="00CE5F66" w:rsidRPr="00CE5F66" w:rsidRDefault="00CE5F66" w:rsidP="00CE5F66">
      <w:pPr>
        <w:spacing w:before="360" w:after="120"/>
        <w:outlineLvl w:val="1"/>
        <w:rPr>
          <w:rFonts w:ascii="Times New Roman" w:eastAsia="Times New Roman" w:hAnsi="Times New Roman" w:cs="Times New Roman"/>
          <w:b/>
          <w:bCs/>
          <w:sz w:val="36"/>
          <w:szCs w:val="36"/>
        </w:rPr>
      </w:pPr>
      <w:r w:rsidRPr="00CE5F66">
        <w:rPr>
          <w:rFonts w:ascii="Arial" w:eastAsia="Times New Roman" w:hAnsi="Arial" w:cs="Arial"/>
          <w:color w:val="000000"/>
          <w:sz w:val="32"/>
          <w:szCs w:val="32"/>
        </w:rPr>
        <w:t>Reviewer 4</w:t>
      </w:r>
    </w:p>
    <w:p w14:paraId="3E70C03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R4.1) Please add the vendor information of the carbon fiber microelectrodes.</w:t>
      </w:r>
    </w:p>
    <w:p w14:paraId="068A110A" w14:textId="77777777" w:rsidR="00CE5F66" w:rsidRPr="00CE5F66" w:rsidRDefault="00CE5F66" w:rsidP="00CE5F66">
      <w:pPr>
        <w:rPr>
          <w:rFonts w:ascii="Times New Roman" w:eastAsia="Times New Roman" w:hAnsi="Times New Roman" w:cs="Times New Roman"/>
        </w:rPr>
      </w:pPr>
    </w:p>
    <w:p w14:paraId="79BC5C0F"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 xml:space="preserve">Although this was initially listed as “7 </w:t>
      </w:r>
      <w:proofErr w:type="spellStart"/>
      <w:r w:rsidRPr="00CE5F66">
        <w:rPr>
          <w:rFonts w:ascii="Arial" w:eastAsia="Times New Roman" w:hAnsi="Arial" w:cs="Arial"/>
          <w:color w:val="1155CC"/>
          <w:sz w:val="18"/>
          <w:szCs w:val="18"/>
        </w:rPr>
        <w:t>μm</w:t>
      </w:r>
      <w:proofErr w:type="spellEnd"/>
      <w:r w:rsidRPr="00CE5F66">
        <w:rPr>
          <w:rFonts w:ascii="Arial" w:eastAsia="Times New Roman" w:hAnsi="Arial" w:cs="Arial"/>
          <w:color w:val="1155CC"/>
          <w:sz w:val="18"/>
          <w:szCs w:val="18"/>
        </w:rPr>
        <w:t xml:space="preserve"> carbon fibers” we realize that this information could be clearer if we referred to them as “Carbon fibers” and added the diameter in the Comments/Description column of the </w:t>
      </w:r>
      <w:r w:rsidRPr="00CE5F66">
        <w:rPr>
          <w:rFonts w:ascii="Arial" w:eastAsia="Times New Roman" w:hAnsi="Arial" w:cs="Arial"/>
          <w:b/>
          <w:bCs/>
          <w:color w:val="1155CC"/>
          <w:sz w:val="18"/>
          <w:szCs w:val="18"/>
        </w:rPr>
        <w:t>Table of Materials</w:t>
      </w:r>
      <w:r w:rsidRPr="00CE5F66">
        <w:rPr>
          <w:rFonts w:ascii="Arial" w:eastAsia="Times New Roman" w:hAnsi="Arial" w:cs="Arial"/>
          <w:color w:val="1155CC"/>
          <w:sz w:val="18"/>
          <w:szCs w:val="18"/>
        </w:rPr>
        <w:t>. For reference, these fibers are sourced from Good Fellow USA (Coraopolis PA), part number C 005725 618-131-88. </w:t>
      </w:r>
    </w:p>
    <w:p w14:paraId="4A24AAD4" w14:textId="77777777" w:rsidR="00CE5F66" w:rsidRPr="00CE5F66" w:rsidRDefault="00CE5F66" w:rsidP="00CE5F66">
      <w:pPr>
        <w:spacing w:after="240"/>
        <w:rPr>
          <w:rFonts w:ascii="Times New Roman" w:eastAsia="Times New Roman" w:hAnsi="Times New Roman" w:cs="Times New Roman"/>
        </w:rPr>
      </w:pPr>
    </w:p>
    <w:p w14:paraId="7BBA58C2"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R4.2) It would also help to add the (estimated) total time for each major procedure, such as "1. preparation of the carbon fibers and tools", and "3. Assembling the carbon fiber microelectrodes".</w:t>
      </w:r>
    </w:p>
    <w:p w14:paraId="36EC1133" w14:textId="77777777" w:rsidR="00CE5F66" w:rsidRPr="00CE5F66" w:rsidRDefault="00CE5F66" w:rsidP="00CE5F66">
      <w:pPr>
        <w:rPr>
          <w:rFonts w:ascii="Times New Roman" w:eastAsia="Times New Roman" w:hAnsi="Times New Roman" w:cs="Times New Roman"/>
        </w:rPr>
      </w:pPr>
    </w:p>
    <w:p w14:paraId="195C9BC9"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We have added approximate times for completing the procedure in step 1.1.3 under the heading “</w:t>
      </w:r>
      <w:r w:rsidRPr="00CE5F66">
        <w:rPr>
          <w:rFonts w:ascii="Arial" w:eastAsia="Times New Roman" w:hAnsi="Arial" w:cs="Arial"/>
          <w:b/>
          <w:bCs/>
          <w:color w:val="1155CC"/>
          <w:sz w:val="18"/>
          <w:szCs w:val="18"/>
        </w:rPr>
        <w:t>Preparation of carbon fibers and tools</w:t>
      </w:r>
      <w:r w:rsidRPr="00CE5F66">
        <w:rPr>
          <w:rFonts w:ascii="Arial" w:eastAsia="Times New Roman" w:hAnsi="Arial" w:cs="Arial"/>
          <w:color w:val="1155CC"/>
          <w:sz w:val="18"/>
          <w:szCs w:val="18"/>
        </w:rPr>
        <w:t>”, step 3: “</w:t>
      </w:r>
      <w:r w:rsidRPr="00CE5F66">
        <w:rPr>
          <w:rFonts w:ascii="Arial" w:eastAsia="Times New Roman" w:hAnsi="Arial" w:cs="Arial"/>
          <w:b/>
          <w:bCs/>
          <w:color w:val="1155CC"/>
          <w:sz w:val="18"/>
          <w:szCs w:val="18"/>
        </w:rPr>
        <w:t>Assembling the carbon fiber microelectrode array (CFEA)</w:t>
      </w:r>
      <w:r w:rsidRPr="00CE5F66">
        <w:rPr>
          <w:rFonts w:ascii="Arial" w:eastAsia="Times New Roman" w:hAnsi="Arial" w:cs="Arial"/>
          <w:color w:val="1155CC"/>
          <w:sz w:val="18"/>
          <w:szCs w:val="18"/>
        </w:rPr>
        <w:t>” and step 5: “</w:t>
      </w:r>
      <w:r w:rsidRPr="00CE5F66">
        <w:rPr>
          <w:rFonts w:ascii="Arial" w:eastAsia="Times New Roman" w:hAnsi="Arial" w:cs="Arial"/>
          <w:b/>
          <w:bCs/>
          <w:color w:val="1155CC"/>
          <w:sz w:val="18"/>
          <w:szCs w:val="18"/>
        </w:rPr>
        <w:t>Electrode tip preparation</w:t>
      </w:r>
      <w:r w:rsidRPr="00CE5F66">
        <w:rPr>
          <w:rFonts w:ascii="Arial" w:eastAsia="Times New Roman" w:hAnsi="Arial" w:cs="Arial"/>
          <w:color w:val="1155CC"/>
          <w:sz w:val="18"/>
          <w:szCs w:val="18"/>
        </w:rPr>
        <w:t>” and have clarified approximate times for the experienced vs. novice builder in step 1.1.3 and step 3.</w:t>
      </w:r>
    </w:p>
    <w:p w14:paraId="10D121B9" w14:textId="77777777" w:rsidR="00CE5F66" w:rsidRPr="00CE5F66" w:rsidRDefault="00CE5F66" w:rsidP="00CE5F66">
      <w:pPr>
        <w:spacing w:after="240"/>
        <w:rPr>
          <w:rFonts w:ascii="Times New Roman" w:eastAsia="Times New Roman" w:hAnsi="Times New Roman" w:cs="Times New Roman"/>
        </w:rPr>
      </w:pPr>
    </w:p>
    <w:p w14:paraId="4207766C"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38761D"/>
          <w:sz w:val="18"/>
          <w:szCs w:val="18"/>
        </w:rPr>
        <w:t>R4.3) It may also [help] to comment on how easily the electrode connections are failed (such as the success rate out of all the channels), or how likely the fibers get broken during insertion.</w:t>
      </w:r>
    </w:p>
    <w:p w14:paraId="3356DA43" w14:textId="77777777" w:rsidR="00CE5F66" w:rsidRPr="00CE5F66" w:rsidRDefault="00CE5F66" w:rsidP="00CE5F66">
      <w:pPr>
        <w:rPr>
          <w:rFonts w:ascii="Times New Roman" w:eastAsia="Times New Roman" w:hAnsi="Times New Roman" w:cs="Times New Roman"/>
        </w:rPr>
      </w:pPr>
    </w:p>
    <w:p w14:paraId="26000BB1" w14:textId="77777777" w:rsidR="00CE5F66" w:rsidRPr="00CE5F66" w:rsidRDefault="00CE5F66" w:rsidP="00CE5F66">
      <w:pPr>
        <w:rPr>
          <w:rFonts w:ascii="Times New Roman" w:eastAsia="Times New Roman" w:hAnsi="Times New Roman" w:cs="Times New Roman"/>
        </w:rPr>
      </w:pPr>
      <w:r w:rsidRPr="00CE5F66">
        <w:rPr>
          <w:rFonts w:ascii="Arial" w:eastAsia="Times New Roman" w:hAnsi="Arial" w:cs="Arial"/>
          <w:color w:val="1155CC"/>
          <w:sz w:val="18"/>
          <w:szCs w:val="18"/>
        </w:rPr>
        <w:t>We have added a report of statistics from 16-channel electrodes built over two years in the discussion. “Our average number of connected channels (impedance &lt; 4 MΩ after current injection) per 16-channel electrode was 12.96 ± 2.74 (mean ± SD; N = 48 electrodes).”</w:t>
      </w:r>
    </w:p>
    <w:p w14:paraId="6ACD467C" w14:textId="77777777" w:rsidR="00CE5F66" w:rsidRPr="00CE5F66" w:rsidRDefault="00CE5F66" w:rsidP="00CE5F66">
      <w:pPr>
        <w:rPr>
          <w:rFonts w:ascii="Times New Roman" w:eastAsia="Times New Roman" w:hAnsi="Times New Roman" w:cs="Times New Roman"/>
        </w:rPr>
      </w:pPr>
    </w:p>
    <w:p w14:paraId="7E735CFA" w14:textId="77777777" w:rsidR="00B55017" w:rsidRDefault="00B55017"/>
    <w:sectPr w:rsidR="00B55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66"/>
    <w:rsid w:val="000325F0"/>
    <w:rsid w:val="00041F50"/>
    <w:rsid w:val="00106614"/>
    <w:rsid w:val="001D4DD0"/>
    <w:rsid w:val="001F464E"/>
    <w:rsid w:val="00222B8B"/>
    <w:rsid w:val="002D71EB"/>
    <w:rsid w:val="00304B0D"/>
    <w:rsid w:val="00355E8F"/>
    <w:rsid w:val="003B7772"/>
    <w:rsid w:val="003C7552"/>
    <w:rsid w:val="003D06F1"/>
    <w:rsid w:val="004100E7"/>
    <w:rsid w:val="0042766E"/>
    <w:rsid w:val="004633F9"/>
    <w:rsid w:val="00487332"/>
    <w:rsid w:val="004A23DF"/>
    <w:rsid w:val="004D0FAC"/>
    <w:rsid w:val="0052677A"/>
    <w:rsid w:val="00546364"/>
    <w:rsid w:val="00555C28"/>
    <w:rsid w:val="005573DE"/>
    <w:rsid w:val="005D14ED"/>
    <w:rsid w:val="006464C4"/>
    <w:rsid w:val="00696445"/>
    <w:rsid w:val="006A6A29"/>
    <w:rsid w:val="006C6255"/>
    <w:rsid w:val="006F5C11"/>
    <w:rsid w:val="00725357"/>
    <w:rsid w:val="00735693"/>
    <w:rsid w:val="00763918"/>
    <w:rsid w:val="00773E6C"/>
    <w:rsid w:val="00787003"/>
    <w:rsid w:val="007A5832"/>
    <w:rsid w:val="007A7043"/>
    <w:rsid w:val="00862F70"/>
    <w:rsid w:val="00894645"/>
    <w:rsid w:val="008B0FCB"/>
    <w:rsid w:val="008E6D67"/>
    <w:rsid w:val="009758CA"/>
    <w:rsid w:val="009A4CA6"/>
    <w:rsid w:val="00A43F9E"/>
    <w:rsid w:val="00A53D03"/>
    <w:rsid w:val="00A572D2"/>
    <w:rsid w:val="00AF6BA9"/>
    <w:rsid w:val="00B446DC"/>
    <w:rsid w:val="00B55017"/>
    <w:rsid w:val="00B57B5C"/>
    <w:rsid w:val="00B732D4"/>
    <w:rsid w:val="00BF0DDB"/>
    <w:rsid w:val="00C0545D"/>
    <w:rsid w:val="00C321FA"/>
    <w:rsid w:val="00CB446A"/>
    <w:rsid w:val="00CE2982"/>
    <w:rsid w:val="00CE5F66"/>
    <w:rsid w:val="00DE089D"/>
    <w:rsid w:val="00DE731B"/>
    <w:rsid w:val="00EA049B"/>
    <w:rsid w:val="00F442A1"/>
    <w:rsid w:val="00F842ED"/>
    <w:rsid w:val="00FF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6756A"/>
  <w15:chartTrackingRefBased/>
  <w15:docId w15:val="{218CB00C-34E6-6D4E-B265-5086B864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5F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F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5F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7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Stacy</dc:creator>
  <cp:keywords/>
  <dc:description/>
  <cp:lastModifiedBy>Andrea Stacy</cp:lastModifiedBy>
  <cp:revision>1</cp:revision>
  <dcterms:created xsi:type="dcterms:W3CDTF">2021-06-04T12:25:00Z</dcterms:created>
  <dcterms:modified xsi:type="dcterms:W3CDTF">2021-06-04T12:26:00Z</dcterms:modified>
</cp:coreProperties>
</file>