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F&amp;#246;rster Resonance Energy Transfer Measurements in Living Plant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Sonja Michele Schmidtpott, Thorsten Seidel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Cell Imaging, Biochemistry and Physiology of Plants, Faculty of Biology, Bielefeld University, Bielefeld,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Sonja Michele Schmidtpott</w:t>
        <w:tab/>
        <w:tab/>
        <w:tab/>
        <w:t xml:space="preserve">(sonja.michele_schmidtpott@uni-bielefeld.de)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Thorsten Seidel</w:t>
        <w:tab/>
        <w:tab/>
        <w:tab/>
        <w:tab/>
        <w:t xml:space="preserve">(tseidel@uni-bielefeld.de)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provided for setting up a standard confocal laser-scanning microscope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F&amp;#246;rster resonance energy transfer measurements, followed by data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Sensitized emission-based F&amp;#246;rster resonance energy transfer (FRET) experiments are easily done but depend on the microscopic setup. Confocal laser scanning microscopes have become a workhorse for biologists. Commercial systems offer high flexibility in laser power adjustment and detector sensitivity and often combine different detectors to obtain the perfect image. However, the comparison of intensity-based data from different experiments and setups is often impossible due to this flexibility. Biologist-friendly procedures are of advantage and allow for simple and reliable adjustment of laser and detector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as FRET experiments in living cells are affected by the variability in protein expression and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ratios, protein expression levels must be considered for data evaluation. Described here is a simple protocol for reliable and reproducible FRET measurements, including routines for the estimation of protein expression and adjustment of laser intensity and detector settings. Data evaluation will be performed by calibration with a fluorophore fusion of known FRET efficiency. To improve simplicity, correction factors have been compared that have been obtained in cells and by measuring recombinant fluorescent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F&amp;#246;rster resonance energy transfer ((F)RET) is typically observed by fluorescence spectroscopy, although the process itself is not limited to occur between fluorophores. The underlying dipole-dipole coupling simply requires a light-emitting donor molecule and a light-absorbing acceptor. This is derived from the required spectral overlap integral J of the normalized donor emission and acceptor absorbance spectra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because RET competes with fluorescence, the energy transfer becomes measurable by alterations in fluorescence emission: RET induces donor quenching and sensitized acceptor emission.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Fluorophore-based RET has been termed fluorescence resonance energy transfer (FRET) to separate it from bioluminescence resonance energy transfer (BRET). RET depends strongly on the distance between donor and acceptor, which is widely in the range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thus, in the same range as the dimensions of proteins and their complexes. Second, RET depends on the dipole-dipole orientation kappa squared. Combined with the fact that rotational freedom of protein-bound fluorophores can be neglected due to the molecular weight and the slow rotational relaxation, RET allows for the analysis of conformational alterations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so-called F&amp;#246;rster radius is based on the spectral overlap integral and the wavelength range of the overlap, so that red light-absorbing chromophores result in longer F&amp;#246;rster radii than blue light-absorbing dyes. As the dynamic range of FRET measurements is limited by 0.5 &amp;#215; R</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1.5 &amp;#215; R</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FRET pair ECFP-EYFP has a dynamic range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nm due to its R</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of 4.9 nm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brightness of a fluorophore is given by the product of its molar extinction coefficient and its quantum yield. For FRET measurements, it is advantageous to choose fluorophores of nearly similar brightness. This enhances the detection of donor quenching and sensitized acceptor emission. It also favors the calibration of the microscopy system. Looking at the frequently used FRET pairs of cyan and fluorescent proteins, the lower brightness of the cyan fluorescent proteins becomes obvious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lifetime of the acceptor must be lower than the lifetime of the donor, ensuring the availability of the acceptor for energy transfer. If the lifetime of the acceptor exceeds the lifetime of the donor, the acceptor might still be in the excited state when the donor is excited again. Advanced cyan fluorescent proteins such as mTurquoise show an extended lifetime and thus contribute to an increased probability of FRET (</w:t>
      </w:r>
      <w:r>
        <w:rPr>
          <w:rFonts w:ascii="Calibri" w:hAnsi="Calibri" w:cs="Calibri" w:eastAsia="Calibri"/>
          <w:b/>
          <w:color w:val="auto"/>
          <w:spacing w:val="0"/>
          <w:position w:val="0"/>
          <w:sz w:val="24"/>
          <w:shd w:fill="auto" w:val="clear"/>
        </w:rPr>
        <w:t xml:space="preserve">Figure1B</w:t>
      </w:r>
      <w:r>
        <w:rPr>
          <w:rFonts w:ascii="Calibri" w:hAnsi="Calibri" w:cs="Calibri" w:eastAsia="Calibri"/>
          <w:color w:val="auto"/>
          <w:spacing w:val="0"/>
          <w:position w:val="0"/>
          <w:sz w:val="24"/>
          <w:shd w:fill="auto" w:val="clear"/>
        </w:rPr>
        <w:t xml:space="preserve">). The probability of FRET also depends on the molar extinction coefficient of the acceptor.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following protocol, transient transfection of protoplasts was performed, as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brief description is given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Transient transfection of protoplasts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~4 g of healthy leaves of</w:t>
      </w:r>
      <w:r>
        <w:rPr>
          <w:rFonts w:ascii="Calibri" w:hAnsi="Calibri" w:cs="Calibri" w:eastAsia="Calibri"/>
          <w:i/>
          <w:color w:val="auto"/>
          <w:spacing w:val="0"/>
          <w:position w:val="0"/>
          <w:sz w:val="24"/>
          <w:shd w:fill="auto" w:val="clear"/>
        </w:rPr>
        <w:t xml:space="preserve"> Arabidopsis thaliana</w:t>
      </w:r>
      <w:r>
        <w:rPr>
          <w:rFonts w:ascii="Calibri" w:hAnsi="Calibri" w:cs="Calibri" w:eastAsia="Calibri"/>
          <w:color w:val="auto"/>
          <w:spacing w:val="0"/>
          <w:position w:val="0"/>
          <w:sz w:val="24"/>
          <w:shd w:fill="auto" w:val="clear"/>
        </w:rPr>
        <w:t xml:space="preserve"> ecotype Columbia into 1 mm slices and transfer them to 20 mL of enzyme solution (1.5% cellulase; 0.4% macerozyme; 0.1% bovine serum albumin Fraction V; 0.4 M mannitol; 20 mM KCl; 20 mM </w:t>
      </w:r>
      <w:r>
        <w:rPr>
          <w:rFonts w:ascii="Calibri" w:hAnsi="Calibri" w:cs="Calibri" w:eastAsia="Calibri"/>
          <w:color w:val="auto"/>
          <w:spacing w:val="0"/>
          <w:position w:val="0"/>
          <w:sz w:val="24"/>
          <w:shd w:fill="FFFFFF" w:val="clear"/>
        </w:rPr>
        <w:t xml:space="preserve">2-(</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-morpholino)ethanesulfonic acid (</w:t>
      </w:r>
      <w:r>
        <w:rPr>
          <w:rFonts w:ascii="Calibri" w:hAnsi="Calibri" w:cs="Calibri" w:eastAsia="Calibri"/>
          <w:color w:val="auto"/>
          <w:spacing w:val="0"/>
          <w:position w:val="0"/>
          <w:sz w:val="24"/>
          <w:shd w:fill="auto" w:val="clear"/>
        </w:rPr>
        <w:t xml:space="preserve">MES), pH 5.7; 10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Vacuum-infiltrate the leaf slices with agitation for 2 h at room temperature. Harvest the cells by centrifugation for 3 min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Wash the protoplasts with W5-solution (154 mM NaCl; 125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KCl; 2 mM MES, pH 5.7) and resuspend them in MMG solution (0.4 M mannitol;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mM MES, pH 5.7).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Perform the transfection in an 8-well slide by osmotic shock in the presence of polyethyleneglycol (PEG) 4000. Mix 20 &amp;#181;L of the protoplast suspension with 5 &amp;#181;L of plasmid DNA (5 &amp;#181;g/&amp;#181;L) and 25 &amp;#181;L of PEG solution (0.2 M mannitol, 0.1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40% PEG 4000).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Reverse the osmotic shock by gentle readjustment of the osmotic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Besides the sample of interest, the expression of donor alone and acceptor alone is required to determine the spectral bleed-through of the donor and the acceptor, respectively. A fusion protein of the donor and the acceptor must be expressed too for calibration purposes. The fluorescent protein expression was under the control of a cauliflower mosaic virus 35S promoter (pCaMV35S). For all measurements, two confocal laser scanning microscopes (LSM1 and LSM2) were used. LSM1 has two types of detectors: for FRET measurements, the donor signal was detected by a GaAsP-detector, while FRET and acceptor emission were recorded with a photomultiplier. LSM2 has two photomultipliers, which were used for the detection of donor, FRET, and acceptor emission.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Laser-adjustment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458 nm and 514 nm lines of an argon-ion laser have been applied for FRET analysis between enhanced cyan fluorescent protein (ECFP)- and enhanced yellow fluorescent protein (EYFP)-labeled proteins. For reproducible data acquisition, both lines were adjusted to similar intensity. This was achieved by either a transmission photomultiplier or the reflection mode.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Laser adjustment with a transmission photomultiplier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Use an empty well for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Choose </w:t>
      </w:r>
      <w:r>
        <w:rPr>
          <w:rFonts w:ascii="Calibri" w:hAnsi="Calibri" w:cs="Calibri" w:eastAsia="Calibri"/>
          <w:b/>
          <w:color w:val="auto"/>
          <w:spacing w:val="0"/>
          <w:position w:val="0"/>
          <w:sz w:val="24"/>
          <w:shd w:fill="FFFF00" w:val="clear"/>
        </w:rPr>
        <w:t xml:space="preserve">line-scanning mode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histogram 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Decrease the laser intensity to the minimum, and adjust the detector gain to detectable background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Increase the laser intensity in steps of 0.5% and record the corresponding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Apply the routine for both laser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Laser adjustment with reflective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Use an empty well for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Apply a reflection filter, switch on the </w:t>
      </w:r>
      <w:r>
        <w:rPr>
          <w:rFonts w:ascii="Calibri" w:hAnsi="Calibri" w:cs="Calibri" w:eastAsia="Calibri"/>
          <w:b/>
          <w:color w:val="auto"/>
          <w:spacing w:val="0"/>
          <w:position w:val="0"/>
          <w:sz w:val="24"/>
          <w:shd w:fill="FFFF00" w:val="clear"/>
        </w:rPr>
        <w:t xml:space="preserve">reflection mode</w:t>
      </w:r>
      <w:r>
        <w:rPr>
          <w:rFonts w:ascii="Calibri" w:hAnsi="Calibri" w:cs="Calibri" w:eastAsia="Calibri"/>
          <w:color w:val="auto"/>
          <w:spacing w:val="0"/>
          <w:position w:val="0"/>
          <w:sz w:val="24"/>
          <w:shd w:fill="FFFF00" w:val="clear"/>
        </w:rPr>
        <w:t xml:space="preserve">, if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Ensure that the detector wavelength range covers the wavelength of the laser.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Choose the </w:t>
      </w:r>
      <w:r>
        <w:rPr>
          <w:rFonts w:ascii="Calibri" w:hAnsi="Calibri" w:cs="Calibri" w:eastAsia="Calibri"/>
          <w:b/>
          <w:color w:val="auto"/>
          <w:spacing w:val="0"/>
          <w:position w:val="0"/>
          <w:sz w:val="24"/>
          <w:shd w:fill="FFFF00" w:val="clear"/>
        </w:rPr>
        <w:t xml:space="preserve">line-scanning mode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histogram 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Decrease the laser intensity to the minimum, and adjust the detector gain to detectable background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Move the objective to the lowest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Move the objective up until the reflection of the coverslip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Increase the laser intensity in steps of 0.5% and record the corresponding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Apply the routine for both laser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Data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Tabulate the data and sort the data by signal intensities.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Plot the signal intensities against the relative laser power.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Choose laser intensities that result in similar signal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Adjustment of photomultipliers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laser adjustment, the photomultipliers were adjusted to individual gains to obtain similar sensitivity. This calibration was done with the 514 nm laser line, which is in the center of the wavelength range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an empty well for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Apply a reflection filter, and switch to reflection mode if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Ensure that the detector wavelength range covers the wavelength of the laser (514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Choose the </w:t>
      </w:r>
      <w:r>
        <w:rPr>
          <w:rFonts w:ascii="Calibri" w:hAnsi="Calibri" w:cs="Calibri" w:eastAsia="Calibri"/>
          <w:b/>
          <w:color w:val="auto"/>
          <w:spacing w:val="0"/>
          <w:position w:val="0"/>
          <w:sz w:val="24"/>
          <w:shd w:fill="FFFF00" w:val="clear"/>
        </w:rPr>
        <w:t xml:space="preserve">line scanning mode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histogram 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Decrease detector gain to half the maximum, and adjust the laser intensity to detectable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background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Move the objective to the lowest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Move the objective up until the reflection of the coverslip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Increase the detector gain in steps of 50 to 100 V and record the corresponding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Apply steps 3.1 to 3.8 for both detectors.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Data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3.10.1. Plot the intensity against the detector gain for each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3.10.2. Choose the individual detector gains to obtain similar sensitivity.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FRET image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with the sample of interest for setting up image acquisition.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Choose the appropriate filters/dichroic mirrors, e.g., a double dichroic mirror MBS 458/514 for the FRET-pair ECFP/EYFP. Use the same dichroic mirror for all channels to enable line-by-line scanning. Select a water immersion objective for the imaging of living cells. Choose 12 bit- or 16-bit scanning and moderate scanning speed.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Define the detection range, preferably 470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510 nm for donor detection and 530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 nm for acceptor/FRET detection in the case of ECFP/EYFP. When using a 445 nm or 440 nm diode laser, use 450 to 510 nm as the detection range. In the case of an acousto-optic beam splitter (AOBS), define donor detection in the range of 450 to 500 nm to prevent unwanted acceptor detection.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Apply the detector setting according to 3.10.2.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Apply the laser setting according to 2.3.2. Revise the laser intensity based on the obtained laser power table, if required. Ensure that the signal-to-noise ratio covers the entire dynamic range of the detectors (intensity ranging from 0 to 4095 for 12-bit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Keep laser intensities and detector gains constant. Use the pinhole diameter for fine-tuning; keep in mind that changes in the pinhole diameter affect spatial resolution.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Perform the measurements (take images of at least 20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Determination of crosstalk corrections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expressing only the donor or the acceptor are required to determine donor spectral bleed-through (DSBT) and acceptor spectral bleed-through (ASBT), respectively. Keep the same settings described in section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Perform FRET measurements with cells expressing the donor fluorophore.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Perform FRET measurements with cells expressing the acceptor fluorophore.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vertAlign w:val="superscript"/>
        </w:rPr>
      </w:pPr>
      <w:r>
        <w:rPr>
          <w:rFonts w:ascii="Calibri" w:hAnsi="Calibri" w:cs="Calibri" w:eastAsia="Calibri"/>
          <w:b/>
          <w:color w:val="auto"/>
          <w:spacing w:val="0"/>
          <w:position w:val="0"/>
          <w:sz w:val="24"/>
          <w:shd w:fill="FFFF00" w:val="clear"/>
        </w:rPr>
        <w:t xml:space="preserve">6. Calibration of the measurements according to Beemiller et al.</w:t>
      </w:r>
      <w:r>
        <w:rPr>
          <w:rFonts w:ascii="Calibri" w:hAnsi="Calibri" w:cs="Calibri" w:eastAsia="Calibri"/>
          <w:b/>
          <w:color w:val="auto"/>
          <w:spacing w:val="0"/>
          <w:position w:val="0"/>
          <w:sz w:val="24"/>
          <w:shd w:fill="FFFF00"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expressing a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fusion of known FRET efficiency are required. Here, an ECFP-5 aa-EYFP-fusion with a FRET efficiency of 0.46 has been used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Keep the same settings described in section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Perform FRET measurements with cells expressing the donor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acceptor 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Data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Obtain line profiles of the cells, ensuring that each profile contains no more than one cell. Save the profiles as text 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Import the text files into a spreadsheet using the </w:t>
      </w:r>
      <w:r>
        <w:rPr>
          <w:rFonts w:ascii="Calibri" w:hAnsi="Calibri" w:cs="Calibri" w:eastAsia="Calibri"/>
          <w:b/>
          <w:color w:val="auto"/>
          <w:spacing w:val="0"/>
          <w:position w:val="0"/>
          <w:sz w:val="24"/>
          <w:shd w:fill="FFFF00" w:val="clear"/>
        </w:rPr>
        <w:t xml:space="preserve">text file import </w:t>
      </w:r>
      <w:r>
        <w:rPr>
          <w:rFonts w:ascii="Calibri" w:hAnsi="Calibri" w:cs="Calibri" w:eastAsia="Calibri"/>
          <w:color w:val="auto"/>
          <w:spacing w:val="0"/>
          <w:position w:val="0"/>
          <w:sz w:val="24"/>
          <w:shd w:fill="FFFF00" w:val="clear"/>
        </w:rPr>
        <w:t xml:space="preserve">option in the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Read out the maximum values by applying the </w:t>
      </w:r>
      <w:r>
        <w:rPr>
          <w:rFonts w:ascii="Calibri" w:hAnsi="Calibri" w:cs="Calibri" w:eastAsia="Calibri"/>
          <w:b/>
          <w:color w:val="auto"/>
          <w:spacing w:val="0"/>
          <w:position w:val="0"/>
          <w:sz w:val="24"/>
          <w:shd w:fill="FFFF00" w:val="clear"/>
        </w:rPr>
        <w:t xml:space="preserve">Max </w:t>
      </w:r>
      <w:r>
        <w:rPr>
          <w:rFonts w:ascii="Calibri" w:hAnsi="Calibri" w:cs="Calibri" w:eastAsia="Calibri"/>
          <w:color w:val="auto"/>
          <w:spacing w:val="0"/>
          <w:position w:val="0"/>
          <w:sz w:val="24"/>
          <w:shd w:fill="FFFF00" w:val="clear"/>
        </w:rPr>
        <w:t xml:space="preserve">function.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List the obtained values in a table, have a column each for donor emission I</w:t>
      </w:r>
      <w:r>
        <w:rPr>
          <w:rFonts w:ascii="Calibri" w:hAnsi="Calibri" w:cs="Calibri" w:eastAsia="Calibri"/>
          <w:color w:val="auto"/>
          <w:spacing w:val="0"/>
          <w:position w:val="0"/>
          <w:sz w:val="24"/>
          <w:shd w:fill="FFFF00" w:val="clear"/>
          <w:vertAlign w:val="subscript"/>
        </w:rPr>
        <w:t xml:space="preserve">D</w:t>
      </w:r>
      <w:r>
        <w:rPr>
          <w:rFonts w:ascii="Calibri" w:hAnsi="Calibri" w:cs="Calibri" w:eastAsia="Calibri"/>
          <w:color w:val="auto"/>
          <w:spacing w:val="0"/>
          <w:position w:val="0"/>
          <w:sz w:val="24"/>
          <w:shd w:fill="FFFF00" w:val="clear"/>
        </w:rPr>
        <w:t xml:space="preserve">, FRET emission I</w:t>
      </w:r>
      <w:r>
        <w:rPr>
          <w:rFonts w:ascii="Calibri" w:hAnsi="Calibri" w:cs="Calibri" w:eastAsia="Calibri"/>
          <w:color w:val="auto"/>
          <w:spacing w:val="0"/>
          <w:position w:val="0"/>
          <w:sz w:val="24"/>
          <w:shd w:fill="FFFF00" w:val="clear"/>
          <w:vertAlign w:val="subscript"/>
        </w:rPr>
        <w:t xml:space="preserve">F</w:t>
      </w:r>
      <w:r>
        <w:rPr>
          <w:rFonts w:ascii="Calibri" w:hAnsi="Calibri" w:cs="Calibri" w:eastAsia="Calibri"/>
          <w:color w:val="auto"/>
          <w:spacing w:val="0"/>
          <w:position w:val="0"/>
          <w:sz w:val="24"/>
          <w:shd w:fill="FFFF00" w:val="clear"/>
        </w:rPr>
        <w:t xml:space="preserve">, acceptor emission I</w:t>
      </w:r>
      <w:r>
        <w:rPr>
          <w:rFonts w:ascii="Calibri" w:hAnsi="Calibri" w:cs="Calibri" w:eastAsia="Calibri"/>
          <w:color w:val="auto"/>
          <w:spacing w:val="0"/>
          <w:position w:val="0"/>
          <w:sz w:val="24"/>
          <w:shd w:fill="FFFF00" w:val="clear"/>
          <w:vertAlign w:val="subscript"/>
        </w:rPr>
        <w:t xml:space="preserve">A</w:t>
      </w:r>
      <w:r>
        <w:rPr>
          <w:rFonts w:ascii="Calibri" w:hAnsi="Calibri" w:cs="Calibri" w:eastAsia="Calibri"/>
          <w:color w:val="auto"/>
          <w:spacing w:val="0"/>
          <w:position w:val="0"/>
          <w:sz w:val="24"/>
          <w:shd w:fill="FFFF00" w:val="clear"/>
        </w:rPr>
        <w:t xml:space="preserve">, and at least four data sets: donor only, acceptor only, donor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acceptor fusion, and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Excitation of the donor also results in direct excitation of the acceptor and causes ASBT that is described by the &amp;#945;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Calculate the ASBT &amp;#945; values with the acceptor-only dataset using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median of all &amp;#945;-values in the following equations. The donor shows a broad emission spectrum that results in emission crosstalk with the sensitized emission of the acceptor. This DSBT is given by the &amp;#946;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Calculate the donor spectral bleed-through &amp;#946; values with the donor-only dataset using equation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median of all &amp;#946; values in the following equations. The calibration factor </w:t>
      </w:r>
      <w:r>
        <w:rPr>
          <w:rFonts w:ascii="Calibri" w:hAnsi="Calibri" w:cs="Calibri" w:eastAsia="Calibri"/>
          <w:color w:val="auto"/>
          <w:spacing w:val="0"/>
          <w:position w:val="0"/>
          <w:sz w:val="24"/>
          <w:shd w:fill="auto" w:val="clear"/>
        </w:rPr>
        <w:t xml:space="preserve">ξ describes the linear relationship of FRET-derived donor quenching and sensitized emission of the acceptor. Use the medians of 7.5 and 7.6 in the following equations.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Calculate the calibration factors </w:t>
      </w:r>
      <w:r>
        <w:rPr>
          <w:rFonts w:ascii="Calibri" w:hAnsi="Calibri" w:cs="Calibri" w:eastAsia="Calibri"/>
          <w:color w:val="auto"/>
          <w:spacing w:val="0"/>
          <w:position w:val="0"/>
          <w:sz w:val="24"/>
          <w:shd w:fill="auto" w:val="clear"/>
        </w:rPr>
        <w:t xml:space="preserve">ξ with the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fusion dataset and its FRET efficiency E (0.46) using equation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median of all </w:t>
      </w:r>
      <w:r>
        <w:rPr>
          <w:rFonts w:ascii="Calibri" w:hAnsi="Calibri" w:cs="Calibri" w:eastAsia="Calibri"/>
          <w:color w:val="auto"/>
          <w:spacing w:val="0"/>
          <w:position w:val="0"/>
          <w:sz w:val="24"/>
          <w:shd w:fill="auto" w:val="clear"/>
        </w:rPr>
        <w:t xml:space="preserve">ξ values in the following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Calculate the FRET efficiencies of the protein pair of interest using equations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Estimate the effects of expression strength and/or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ratio: plot the sum of I</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against the FRET efficiencies. Perform a linear regression; note that the steeper the graph and the higher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the higher is the impact of the expression level or the greater is the difference of donor and acceptor abundance.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Adjustment of the confocal laser-scanning microscope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 adjustment revealed a linear increase of emission with increasing laser intensity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expected for argon-ion lasers, the emission of the 514 nm line was much higher than the emission of the 458 nm line, as evidenced by a steeper slope. For subsequent experiments, laser power of 4.5% and 6.5% was chosen for the 514 nm line and the 458 nm line, respectively. This resulted in almost equal emission intensity of 1123 (514 nm) and 1141 (458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Varying the detector gains at constant laser power revealed an exponential behavior for both analyzed detectors. Similar emission intensities were obtained for a gain of 700 V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Although the adjustment of laser lines benefited from the linear behavior, the adjustment of the detectors is likely affected by the exponential behavior, resulting in marked differences with minor changes in the gain at higher voltages. Unfortunately, this higher range is of interest for measurements in living cells, as increasing the laser power is cytotoxic and promotes photobleaching.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Determining spectral bleed-through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first, the spectral bleed-through of the donor and the acceptor were analyzed with recombinant purified ECFP and EYFP; DSBT &amp;#946; = 0.498 and ASBT &amp;#945; = 0.100. The same was done with cells expressing either ECFP or EYFP. With LSM 2, the estimated DSBT was &amp;#946; = 1.602 &amp;plusmn; 0.207 (mean &amp;plusmn; SD) and ASBT was &amp;#945; = 0.119 &amp;plusmn; 0.018. The median values were &amp;#946; = 1.506 and &amp;#945; = 0.120. This discrepancy between the data obtained in living cells and the data obtained with recombinant protein demonstrates that it is impossible to omit the determination of spectral bleed-through in living cells. This is likely caused by cellular pigments.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images reveal the higher brightness of EYFP in comparison to ECFP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Compensating the differences in brightness by different laser settings enhances the dynamic range of the donor and the FRET channel. Providing the relative output by measuring the laser intensities, as done for the adjustment, still increases the reproducibility of the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LSM 1, &amp;#946; = 0.171 &amp;plusmn; 0.044, &amp;#945; = 0.094 &amp;plusmn; 0.031 with medians of &amp;#945; = 0.084 and &amp;#946; = 0.180. The determination of the ASBT depends on the laser adjustment and a single detector, and thus, the determination of ASBT performed well. The DBST involves two detectors, resulting in vastly different results for both microscopes. It should be remembered that LSM 2 is equipped with two photomultipliers, whereas LSM 1 uses a GaAsP detector and a photomultiplier, two different types of detectors with different spectral properties and sensitivity. Accordingly, the adjustment works better with two identical detectors.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 of the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calibration, the median values of &amp;#945; and &amp;#946; were applied, and a fusion of ECFP and EYFP was used as the standard of known FRET efficiency (E = 0.46). The calibration of recombinant and purified ECFP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EYFP resulted in a </w:t>
      </w:r>
      <w:r>
        <w:rPr>
          <w:rFonts w:ascii="Calibri" w:hAnsi="Calibri" w:cs="Calibri" w:eastAsia="Calibri"/>
          <w:color w:val="auto"/>
          <w:spacing w:val="0"/>
          <w:position w:val="0"/>
          <w:sz w:val="24"/>
          <w:shd w:fill="auto" w:val="clear"/>
        </w:rPr>
        <w:t xml:space="preserve">ξ value of 13.44, while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measurements revealed a ξ value of 1.525 &amp;plusmn; 1.844. The median was 0.798, revealing extreme outliers together with the high standard deviation. For LSM 1, the values were ξ = 1.978 &amp;plusmn; 0.807 with a median of ξ = 1.883. For LSM 2 and LSM 1, the datasets obtained for the calculation of ξ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were statistically identical, as proven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&amp;gt; 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FRET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 of concept, the FRET measurement was repeated with the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fusion. The measured FRET efficiency was 0.47 &amp;plusmn; 0.07 for the purified protein and 0.47 &amp;plusmn; 0.06 in living cells with LSM 2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median of the measurements in living cells was E = 0.45. For LSM 1, the FRET efficiency was 0.46 &amp;plusmn; 0.09 with a median of E = 0.45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These data demonstrate the effective calibration with a FRET construct of known FRET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expression level and donor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acceptor ratio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analyzed data set, the FRET efficiencies were not influenced by the expression level. Due to the fusion of the donor and the acceptor, the ratio was also constant. The inclusion of previous datasets revealed a dependency on the expression level in one case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FRET efficiency between the labeled vacuolar ATPase (V-ATPase) subunits, VHA-A-ECFP and VHA-a-EYFP, decreased with increasing signal intensity. In contrast, the interaction between VHA-E1-ECFP and VHA-C-EYFP was independent of the signal intensity. In the case of VHA-A and VHA-a, the three copies of VHA-A are increasingly replaced by VHA-A-ECFP, which results in a donor excess in comparison to the single copy of VHA-a in the complex. Although VHA-E1 might be present in the form of three copies, the high solubility of VHA-C might abolish this effect in this example. Here, the FRET efficiencies have been comparatively low. This simple approach allows for the testing of expression and ratio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fluorescent protein FRET pairs with cyan-emitting donors.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F&amp;#246;rster radii of the pairs and the brightness of donor and acceptor are given for well-characterized FRET pairs.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donor and acceptor lifetimes. Grey asterisks indicate a multiexponential decay. Abbreviations: FRET = F&amp;#246;rster resonance energy transfer; CFP = cyan fluorescent protein; GFP = green fluorescent protein; YFP = yellow fluorescent protein; mX = monomeric X; EX = enhanced X; SX = super 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Laser adjustment.</w:t>
      </w:r>
      <w:r>
        <w:rPr>
          <w:rFonts w:ascii="Calibri" w:hAnsi="Calibri" w:cs="Calibri" w:eastAsia="Calibri"/>
          <w:color w:val="auto"/>
          <w:spacing w:val="0"/>
          <w:position w:val="0"/>
          <w:sz w:val="24"/>
          <w:shd w:fill="auto" w:val="clear"/>
        </w:rPr>
        <w:t xml:space="preserve"> The emission of the lasers was recorded by the reflection of the coverslip and plotted against the relative laser intensity as modulated by the acousto-optic tunable filter of the LSM. Emission of the 458 nm line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514 nm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an argon-ion laser is shown. Abbreviations: LSM = laser scanning microscope; r.u. = Rayleigh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Detector gain and emission intensity.</w:t>
      </w:r>
      <w:r>
        <w:rPr>
          <w:rFonts w:ascii="Calibri" w:hAnsi="Calibri" w:cs="Calibri" w:eastAsia="Calibri"/>
          <w:color w:val="auto"/>
          <w:spacing w:val="0"/>
          <w:position w:val="0"/>
          <w:sz w:val="24"/>
          <w:shd w:fill="auto" w:val="clear"/>
        </w:rPr>
        <w:t xml:space="preserve"> The resulting emission intensities were recorded in the reflection mode for detector gains ranging from 300 to 750 V and 300 to 750 V for detector 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detector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respectively. Abbreviation = r.u. = Rayleigh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Spectral bleed-through</w:t>
      </w:r>
      <w:r>
        <w:rPr>
          <w:rFonts w:ascii="Calibri" w:hAnsi="Calibri" w:cs="Calibri" w:eastAsia="Calibri"/>
          <w:color w:val="auto"/>
          <w:spacing w:val="0"/>
          <w:position w:val="0"/>
          <w:sz w:val="24"/>
          <w:shd w:fill="auto" w:val="clear"/>
        </w:rPr>
        <w:t xml:space="preserve">. Images were obtained in the donor, the FRET, and the acceptor channels.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obtained with purified fluorescent proteins;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images for cells expressing the fluorescent proteins; scale bars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Graphs of the obtained SBT values; mean &amp;plusmn; SD is given. Abbreviations: FRET = F&amp;#246;rster resonance energy transfer; SBT = spectral bleed-through; ECFP = enhanced cyan fluorescent protein; EYFP = enhanced yellow fluorescent protein; LSM = laser scanning microscope; ASBT = acceptor SBT; DSBT = donor SBT.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 of expression level and/or donor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acceptor ratio</w:t>
      </w:r>
      <w:r>
        <w:rPr>
          <w:rFonts w:ascii="Calibri" w:hAnsi="Calibri" w:cs="Calibri" w:eastAsia="Calibri"/>
          <w:color w:val="auto"/>
          <w:spacing w:val="0"/>
          <w:position w:val="0"/>
          <w:sz w:val="24"/>
          <w:shd w:fill="auto" w:val="clear"/>
        </w:rPr>
        <w:t xml:space="preserve">. The sum of the emissions in the donor, FRET, and acceptor channels has been plotted against the FRET efficiency. This has been done for VHA-E1-ECFP and VHA-C-EYFP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VHA-A-ECFP and VHA-a-EYFP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ECFP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EYFP fusion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Linear regression was performed; the equation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given. Abbreviations: FRET = F&amp;#246;rster resonance energy transfer; ECFP = enhanced cyan fluorescent protein; EYFP = enhanced yellow fluorescent protein; VHA = vacuolar ATPase subunit.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Donor and acceptor bleed-through of ECFP and EYFP.</w:t>
      </w:r>
      <w:r>
        <w:rPr>
          <w:rFonts w:ascii="Calibri" w:hAnsi="Calibri" w:cs="Calibri" w:eastAsia="Calibri"/>
          <w:color w:val="auto"/>
          <w:spacing w:val="0"/>
          <w:position w:val="0"/>
          <w:sz w:val="24"/>
          <w:shd w:fill="auto" w:val="clear"/>
        </w:rPr>
        <w:t xml:space="preserve"> The spectra of the fluorescent proteins were obtained from the FP database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During sensitized emission experiments, the vast portions of the donor and the acceptor are detected by individual photomultipliers, named PMT1 and PMT2, respectively. ECFP emission is also detectable by the acceptor detector upon excitation with 458 nm. The calculated donor spectral bleed-through into PMT2 is 40.6% of the emission detected by PMT1.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emission spectrum of EYFP demonstrates that EYFP shows direct excitation at 458 nm, which is frequently applied for the excitation of cyan donors. The expected excitation efficiency is 9.6% of the excitation at 514 nm. Abbreviations: FP = fluorescent protein; ECFP = enhanced cyan fluorescent protein; EYFP = enhanced yellow fluorescent protein; PMT = photomultiplier.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Laser power and signal intensity.</w:t>
      </w:r>
      <w:r>
        <w:rPr>
          <w:rFonts w:ascii="Calibri" w:hAnsi="Calibri" w:cs="Calibri" w:eastAsia="Calibri"/>
          <w:color w:val="auto"/>
          <w:spacing w:val="0"/>
          <w:position w:val="0"/>
          <w:sz w:val="24"/>
          <w:shd w:fill="auto" w:val="clear"/>
        </w:rPr>
        <w:t xml:space="preserve"> The signal intensities of the 458 nm line are given in blue, the signal intensities of the 514 nm line in green. The intensities applied for the experiment are highlighted in grey.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Signal intensities for SBT determination.</w:t>
      </w:r>
      <w:r>
        <w:rPr>
          <w:rFonts w:ascii="Calibri" w:hAnsi="Calibri" w:cs="Calibri" w:eastAsia="Calibri"/>
          <w:color w:val="auto"/>
          <w:spacing w:val="0"/>
          <w:position w:val="0"/>
          <w:sz w:val="24"/>
          <w:shd w:fill="auto" w:val="clear"/>
        </w:rPr>
        <w:t xml:space="preserve"> Recorded maxima and calculated &amp;#945; and &amp;#946; values are given. Abbreviations: SBT = spectral bleed-through; LSM = laser scanning microscope; FRET = F&amp;#246;rster resonance energy transfer; ASBT = acceptor SBT; DSBT = donor SBT.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Signal intensities for calibration.</w:t>
      </w:r>
      <w:r>
        <w:rPr>
          <w:rFonts w:ascii="Calibri" w:hAnsi="Calibri" w:cs="Calibri" w:eastAsia="Calibri"/>
          <w:color w:val="auto"/>
          <w:spacing w:val="0"/>
          <w:position w:val="0"/>
          <w:sz w:val="24"/>
          <w:shd w:fill="auto" w:val="clear"/>
        </w:rPr>
        <w:t xml:space="preserve"> Recorded maxima and calculated </w:t>
      </w:r>
      <w:r>
        <w:rPr>
          <w:rFonts w:ascii="Calibri" w:hAnsi="Calibri" w:cs="Calibri" w:eastAsia="Calibri"/>
          <w:color w:val="auto"/>
          <w:spacing w:val="0"/>
          <w:position w:val="0"/>
          <w:sz w:val="24"/>
          <w:shd w:fill="auto" w:val="clear"/>
        </w:rPr>
        <w:t xml:space="preserve">ξ values are given. Corrected values correspond to the FRET signal intensities minus SBT. Abbreviations: SBT = spectral bleed-through; LSM = laser scanning microscope; FRET = F&amp;#246;rster resonance energy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Signal intensities for FRET measurements.</w:t>
      </w:r>
      <w:r>
        <w:rPr>
          <w:rFonts w:ascii="Calibri" w:hAnsi="Calibri" w:cs="Calibri" w:eastAsia="Calibri"/>
          <w:color w:val="auto"/>
          <w:spacing w:val="0"/>
          <w:position w:val="0"/>
          <w:sz w:val="24"/>
          <w:shd w:fill="auto" w:val="clear"/>
        </w:rPr>
        <w:t xml:space="preserve"> Recorded maxima and E values are given. Corrected values correspond to the FRET signal intensities minus SBT. Calibrated E values were calculated with calibration by </w:t>
      </w:r>
      <w:r>
        <w:rPr>
          <w:rFonts w:ascii="Calibri" w:hAnsi="Calibri" w:cs="Calibri" w:eastAsia="Calibri"/>
          <w:color w:val="auto"/>
          <w:spacing w:val="0"/>
          <w:position w:val="0"/>
          <w:sz w:val="24"/>
          <w:shd w:fill="auto" w:val="clear"/>
        </w:rPr>
        <w:t xml:space="preserve">ξ. Abbreviations: SBT = spectral bleed-through; LSM = laser scanning microscope; FRET = F&amp;#246;rster resonance energy transfer; cal. = calibrated.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Donor quenching and sensitized acceptor emission are characterized by a linear relationship that allows for either donor- or acceptor-based calculation of FRET. The corresponding factors of linearity are called either G factor (donor to acceptor) or xi (acceptor to donor), which are reciprocal values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Measuring FRET between fluorescent proteins by fluorescence microscopy often requires corrections for DSBT and ASBT due to the broad absorption and emission spectra of the fluorescent proteins. However, many corrections depend on a measurable ASBT, which is a factor in the denominator of the equations in protocol section 7, and an &amp;#945; = 0 results in undefined equations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adjustment of laser intensities is recommended to avoid such effects. This enables the use of acceptor-based calculations and easy detection of inappropriate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ratios. In this protocol, the equation of Beemiller and co-workers has been applied, which has the advantage of simple calibration by a single reference construct of known FRET efficiency. The adjustment of the detectors is critical, especially when two different types of detectors are applied. Previous data obtained with two identical photomultipliers and identical gains resulted in a constant &amp;#946; = 0.61 for multiple experiments over years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and demonstrate that detector adjustment is advantageous for reproducibility. If the detectors do not allow for a reliable adjustment, a sequential scan with a single detector in a frame-by-frame mode might be an option to avoid bias from detector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in plant cells are affected by many pigments, which result in excitation light absorption and background autofluorescence. The cellular pigments are mainly excited by light in the UV to blue range</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This explains the discrepancy between the measurements in cells and those with purified proteins. The purified proteins might serve as a proof of adjustment because the expected values for ASBT &amp;#945; and DSBT &amp;#946; can be derived from the acceptor absorption spectrum and the donor emission spectrum, respectively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values of ASBT are similar in cells (&amp;#945; = 0.094) and with purified fluorophores (&amp;#945; = 0.114) and close to the expected value of 0.096 due to the low cellular absorption at 514 nm. The DSBT of &amp;#946; = 0.498 with purified proteins is also close to the expected value of 0.406. The spectral bleed-through further depends on the setup; diode lasers of 445 or 440 nm reduce the direct excitation of EYFP and thereby reduce the ASBT. AOBSs are characterized by a smaller transmission gap than dichroic mirrors. Thus, the detection of EYFP is enhanced in the range of 500 to 510 nm and might result in additional ASBT into the donor channel. However, spectral properties of EYFP point to less than 1% emission of the maximum peak, considering both less effective excitation and low emission intensity. The filter gap is much wider with dichroic mirrors, resulting in an additional suppression of such acceptor crosstalk.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using the values from purified proteins does not reflect the situation in the cell. The same is true for the calibration by the factor </w:t>
      </w:r>
      <w:r>
        <w:rPr>
          <w:rFonts w:ascii="Calibri" w:hAnsi="Calibri" w:cs="Calibri" w:eastAsia="Calibri"/>
          <w:color w:val="auto"/>
          <w:spacing w:val="0"/>
          <w:position w:val="0"/>
          <w:sz w:val="24"/>
          <w:shd w:fill="auto" w:val="clear"/>
        </w:rPr>
        <w:t xml:space="preserve">ξ. Although the calibration factor has been similar for both LSM, it was much higher in measurements with the recombinant protein, revealing the impact of cellular pigments. It should be mentioned that in these measurements, the background noise was negligible but detectable and did not affect the observed intensities. In contrast to measurements of the donor lifetime, sensitized emission experiments are sensitive towards the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ratio so that an excess of donor results in decreased FRET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protein expression has been under the control of the CaMV35S-promoter in the present experiments. This promoter is frequently used for the overexpression of proteins in plants and might result in unphysiologically high amounts of proteins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Under such conditions, the probability of interaction increases, and false-positive results might occur with higher protein concentrations. Plotting the emission intensities against the FRET efficiency then results in an increasing FRET efficiency with increasing emission intensity and allows for evaluation of the FRET data with respect to the expression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recommended to separate high-resolution colocalization experiments from FRET measurements. For colocalization, optimal settings are chosen for each fluorophore, while for FRET recording, emission intensities and fine-tuning by the pinhole diameter interfere with optimal image conditions. Nevertheless, the separation of organelles and information on subcellular structures are still encompassed in FRET measurements.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ensure that all authors have disclosed any and all conflicts of interest and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were performed at the Light Microscopy Technology Platform (LiMiTec) of the Faculty of Biology, Bielefeld University. This work has been funded by Bielefeld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tab/>
      </w:r>
      <w:r>
        <w:rPr>
          <w:rFonts w:ascii="Calibri" w:hAnsi="Calibri" w:cs="Calibri" w:eastAsia="Calibri"/>
          <w:color w:val="auto"/>
          <w:spacing w:val="0"/>
          <w:position w:val="0"/>
          <w:sz w:val="24"/>
          <w:shd w:fill="auto" w:val="clear"/>
        </w:rPr>
        <w:t xml:space="preserve">Lakowicz, J. R. </w:t>
      </w:r>
      <w:r>
        <w:rPr>
          <w:rFonts w:ascii="Calibri" w:hAnsi="Calibri" w:cs="Calibri" w:eastAsia="Calibri"/>
          <w:i/>
          <w:color w:val="auto"/>
          <w:spacing w:val="0"/>
          <w:position w:val="0"/>
          <w:sz w:val="24"/>
          <w:shd w:fill="auto" w:val="clear"/>
        </w:rPr>
        <w:t xml:space="preserve">Principles of Fluorescent Spectroscopy. </w:t>
      </w:r>
      <w:r>
        <w:rPr>
          <w:rFonts w:ascii="Calibri" w:hAnsi="Calibri" w:cs="Calibri" w:eastAsia="Calibri"/>
          <w:color w:val="auto"/>
          <w:spacing w:val="0"/>
          <w:position w:val="0"/>
          <w:sz w:val="24"/>
          <w:shd w:fill="auto" w:val="clear"/>
        </w:rPr>
        <w:t xml:space="preserve">Third Edition, New York, NY, Springer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tab/>
      </w:r>
      <w:r>
        <w:rPr>
          <w:rFonts w:ascii="Calibri" w:hAnsi="Calibri" w:cs="Calibri" w:eastAsia="Calibri"/>
          <w:color w:val="auto"/>
          <w:spacing w:val="0"/>
          <w:position w:val="0"/>
          <w:sz w:val="24"/>
          <w:shd w:fill="auto" w:val="clear"/>
        </w:rPr>
        <w:t xml:space="preserve">Clegg, R. M. F&amp;#246;rster resonance energy transfer- FRET what it is, why do it, and how it's done. </w:t>
      </w:r>
      <w:r>
        <w:rPr>
          <w:rFonts w:ascii="Calibri" w:hAnsi="Calibri" w:cs="Calibri" w:eastAsia="Calibri"/>
          <w:i/>
          <w:color w:val="auto"/>
          <w:spacing w:val="0"/>
          <w:position w:val="0"/>
          <w:sz w:val="24"/>
          <w:shd w:fill="auto" w:val="clear"/>
        </w:rPr>
        <w:t xml:space="preserve">Laboratory Techniques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tab/>
      </w:r>
      <w:r>
        <w:rPr>
          <w:rFonts w:ascii="Calibri" w:hAnsi="Calibri" w:cs="Calibri" w:eastAsia="Calibri"/>
          <w:color w:val="auto"/>
          <w:spacing w:val="0"/>
          <w:position w:val="0"/>
          <w:sz w:val="24"/>
          <w:shd w:fill="auto" w:val="clear"/>
        </w:rPr>
        <w:t xml:space="preserve">Vogel, S. S., Nguyen, T. A., van der Meer, B. W., Blank, P. S. The impact of heterogeneity and dark acceptor states on FRET: implications for using fluorescent protein donors and acceptors.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e49593</w:t>
      </w:r>
      <w:r>
        <w:rPr>
          <w:rFonts w:ascii="Calibri" w:hAnsi="Calibri" w:cs="Calibri" w:eastAsia="Calibri"/>
          <w:color w:val="auto"/>
          <w:spacing w:val="0"/>
          <w:position w:val="0"/>
          <w:sz w:val="24"/>
          <w:u w:val="single"/>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4.</w:t>
        <w:tab/>
      </w:r>
      <w:r>
        <w:rPr>
          <w:rFonts w:ascii="Calibri" w:hAnsi="Calibri" w:cs="Calibri" w:eastAsia="Calibri"/>
          <w:color w:val="auto"/>
          <w:spacing w:val="0"/>
          <w:position w:val="0"/>
          <w:sz w:val="24"/>
          <w:u w:val="single"/>
          <w:shd w:fill="auto" w:val="clear"/>
        </w:rPr>
        <w:t xml:space="preserve">M&amp;#252;ller, S. M., Galliardt, H., Schneider, J., Barisas, B.G., Seidel, T.</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Quantification of F&amp;#246;rster resonance energy transfer by monitoring sensitized emission in living plant cells.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tab/>
      </w:r>
      <w:r>
        <w:rPr>
          <w:rFonts w:ascii="Calibri" w:hAnsi="Calibri" w:cs="Calibri" w:eastAsia="Calibri"/>
          <w:color w:val="auto"/>
          <w:spacing w:val="0"/>
          <w:position w:val="0"/>
          <w:sz w:val="24"/>
          <w:shd w:fill="auto" w:val="clear"/>
        </w:rPr>
        <w:t xml:space="preserve">Gadella, T. W. J, van der Krogt, G. N., Bisseling, T. GFP-based FRET-microscopy in living plant cells.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tab/>
      </w:r>
      <w:r>
        <w:rPr>
          <w:rFonts w:ascii="Calibri" w:hAnsi="Calibri" w:cs="Calibri" w:eastAsia="Calibri"/>
          <w:color w:val="auto"/>
          <w:spacing w:val="0"/>
          <w:position w:val="0"/>
          <w:sz w:val="24"/>
          <w:shd w:fill="auto" w:val="clear"/>
        </w:rPr>
        <w:t xml:space="preserve">Van Rheenen, J., Langeslag, M., Jalink, K. Correcting confocal acquisition to optimize imaging of fluorescence resonance energy transfer by sensitized emission.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2529 (2004).</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7.</w:t>
        <w:tab/>
      </w:r>
      <w:r>
        <w:rPr>
          <w:rFonts w:ascii="Calibri" w:hAnsi="Calibri" w:cs="Calibri" w:eastAsia="Calibri"/>
          <w:color w:val="auto"/>
          <w:spacing w:val="0"/>
          <w:position w:val="0"/>
          <w:sz w:val="24"/>
          <w:shd w:fill="auto" w:val="clear"/>
        </w:rPr>
        <w:t xml:space="preserve">Seidel, T., Golldack, D., Dietz, K. J. Mapping of C-termini of V-ATPase subunits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-FRET measurements.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4374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4382</w:t>
      </w:r>
      <w:r>
        <w:rPr>
          <w:rFonts w:ascii="Calibri" w:hAnsi="Calibri" w:cs="Calibri" w:eastAsia="Calibri"/>
          <w:color w:val="auto"/>
          <w:spacing w:val="0"/>
          <w:position w:val="0"/>
          <w:sz w:val="24"/>
          <w:u w:val="single"/>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8.</w:t>
        <w:tab/>
      </w:r>
      <w:r>
        <w:rPr>
          <w:rFonts w:ascii="Calibri" w:hAnsi="Calibri" w:cs="Calibri" w:eastAsia="Calibri"/>
          <w:color w:val="auto"/>
          <w:spacing w:val="0"/>
          <w:position w:val="0"/>
          <w:sz w:val="24"/>
          <w:u w:val="single"/>
          <w:shd w:fill="auto" w:val="clear"/>
        </w:rPr>
        <w:t xml:space="preserve">Seidel, T., Schnitzer, D., Golldack, D., Sauer, M., Dietz, K.J. Organelle-specific iso-enzymes of plant V-ATPase as revealed by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-FRET. </w:t>
      </w:r>
      <w:r>
        <w:rPr>
          <w:rFonts w:ascii="Calibri" w:hAnsi="Calibri" w:cs="Calibri" w:eastAsia="Calibri"/>
          <w:i/>
          <w:color w:val="auto"/>
          <w:spacing w:val="0"/>
          <w:position w:val="0"/>
          <w:sz w:val="24"/>
          <w:u w:val="single"/>
          <w:shd w:fill="auto" w:val="clear"/>
        </w:rPr>
        <w:t xml:space="preserve">BMC Cell Biology.</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color w:val="auto"/>
          <w:spacing w:val="0"/>
          <w:position w:val="0"/>
          <w:sz w:val="24"/>
          <w:u w:val="single"/>
          <w:shd w:fill="auto" w:val="clear"/>
        </w:rPr>
        <w:t xml:space="preserve">, 28 (2008).</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9.</w:t>
        <w:tab/>
      </w:r>
      <w:r>
        <w:rPr>
          <w:rFonts w:ascii="Calibri" w:hAnsi="Calibri" w:cs="Calibri" w:eastAsia="Calibri"/>
          <w:color w:val="auto"/>
          <w:spacing w:val="0"/>
          <w:position w:val="0"/>
          <w:sz w:val="24"/>
          <w:shd w:fill="auto" w:val="clear"/>
        </w:rPr>
        <w:t xml:space="preserve">Schnitzer, D., Seidel, T., Sander, T., Golldack, D., Dietz, K. J. The cellular energization state affects peripheral stalk stability of plant vacuolar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and impairs vacuolar acidification. </w:t>
      </w:r>
      <w:r>
        <w:rPr>
          <w:rFonts w:ascii="Calibri" w:hAnsi="Calibri" w:cs="Calibri" w:eastAsia="Calibri"/>
          <w:i/>
          <w:color w:val="auto"/>
          <w:spacing w:val="0"/>
          <w:position w:val="0"/>
          <w:sz w:val="24"/>
          <w:shd w:fill="auto" w:val="clear"/>
        </w:rPr>
        <w:t xml:space="preserve">Plant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tab/>
      </w:r>
      <w:r>
        <w:rPr>
          <w:rFonts w:ascii="Calibri" w:hAnsi="Calibri" w:cs="Calibri" w:eastAsia="Calibri"/>
          <w:color w:val="auto"/>
          <w:spacing w:val="0"/>
          <w:position w:val="0"/>
          <w:sz w:val="24"/>
          <w:shd w:fill="auto" w:val="clear"/>
        </w:rPr>
        <w:t xml:space="preserve">Roshchina, V. V. Vital autofluorescence: application to the study of plant living cells. </w:t>
      </w:r>
      <w:r>
        <w:rPr>
          <w:rFonts w:ascii="Calibri" w:hAnsi="Calibri" w:cs="Calibri" w:eastAsia="Calibri"/>
          <w:i/>
          <w:color w:val="auto"/>
          <w:spacing w:val="0"/>
          <w:position w:val="0"/>
          <w:sz w:val="24"/>
          <w:shd w:fill="auto" w:val="clear"/>
        </w:rPr>
        <w:t xml:space="preserve">International Journal of Spectroscopy.</w:t>
      </w:r>
      <w:r>
        <w:rPr>
          <w:rFonts w:ascii="Calibri" w:hAnsi="Calibri" w:cs="Calibri" w:eastAsia="Calibri"/>
          <w:color w:val="auto"/>
          <w:spacing w:val="0"/>
          <w:position w:val="0"/>
          <w:sz w:val="24"/>
          <w:shd w:fill="auto" w:val="clear"/>
        </w:rPr>
        <w:t xml:space="preserve"> 2012, 124672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tab/>
      </w:r>
      <w:r>
        <w:rPr>
          <w:rFonts w:ascii="Calibri" w:hAnsi="Calibri" w:cs="Calibri" w:eastAsia="Calibri"/>
          <w:color w:val="auto"/>
          <w:spacing w:val="0"/>
          <w:position w:val="0"/>
          <w:sz w:val="24"/>
          <w:shd w:fill="auto" w:val="clear"/>
        </w:rPr>
        <w:t xml:space="preserve">Holtorf, S., Apel, .K, Bohlmann, H. Comparison of different constitutive and inducible promoters for the overexpression of transgenes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(1995).</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12.</w:t>
        <w:tab/>
      </w:r>
      <w:r>
        <w:rPr>
          <w:rFonts w:ascii="Calibri" w:hAnsi="Calibri" w:cs="Calibri" w:eastAsia="Calibri"/>
          <w:color w:val="auto"/>
          <w:spacing w:val="0"/>
          <w:position w:val="0"/>
          <w:sz w:val="24"/>
          <w:shd w:fill="auto" w:val="clear"/>
        </w:rPr>
        <w:t xml:space="preserve">Seidel, T. et al. Colocalization and FRET-analysis of subunits c and a of the vacuolar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in living plant cells.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13.</w:t>
        <w:tab/>
      </w:r>
      <w:r>
        <w:rPr>
          <w:rFonts w:ascii="Calibri" w:hAnsi="Calibri" w:cs="Calibri" w:eastAsia="Calibri"/>
          <w:color w:val="auto"/>
          <w:spacing w:val="0"/>
          <w:position w:val="0"/>
          <w:sz w:val="24"/>
          <w:shd w:fill="auto" w:val="clear"/>
        </w:rPr>
        <w:t xml:space="preserve">Beemiller, P., Hoppe, A. D., Swanson, J. A. A phosphatidylinositol-3-kinase-dependent signal transition regulates ARF1 and ARF6 during FC&amp;#947; receptor-mediated phagocytosis.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e162 (2006).</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vertAlign w:val="superscript"/>
        </w:rPr>
        <w:t xml:space="preserve">14.</w:t>
        <w:tab/>
      </w:r>
      <w:r>
        <w:rPr>
          <w:rFonts w:ascii="Calibri" w:hAnsi="Calibri" w:cs="Calibri" w:eastAsia="Calibri"/>
          <w:color w:val="auto"/>
          <w:spacing w:val="0"/>
          <w:position w:val="0"/>
          <w:sz w:val="24"/>
          <w:shd w:fill="auto" w:val="clear"/>
        </w:rPr>
        <w:t xml:space="preserve">Lambert, T. J. FPbase: a community-editable fluorescent protein database.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