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Affordable, and Uncomplicated Production of Bacterial Cell-free Lysate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 Cooper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Taishi Tonooka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Andriy Didovyk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Jeff Hasty</w:t>
      </w:r>
      <w:r>
        <w:rPr>
          <w:rFonts w:ascii="Calibri" w:hAnsi="Calibri" w:cs="Calibri" w:eastAsia="Calibri"/>
          <w:color w:val="auto"/>
          <w:spacing w:val="0"/>
          <w:position w:val="0"/>
          <w:sz w:val="24"/>
          <w:shd w:fill="auto" w:val="clear"/>
          <w:vertAlign w:val="superscript"/>
        </w:rPr>
        <w:t xml:space="preserve">1,3,4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Biocircuits Institute, University of California, San Diego,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Kyoto Institute of Technology, Kyoto,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Molecular Biology Section, University of California, San Diego, La Jolla,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Bioengineering, University of California, San Diego, La Jolla,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Present address: Vertex Pharmaceuticals, San Diego, CA,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Taishi Tonooka</w:t>
        <w:tab/>
        <w:tab/>
        <w:tab/>
        <w:tab/>
        <w:t xml:space="preserve">(tonooka@kit.ac.jp)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Andriy Didovyk</w:t>
        <w:tab/>
        <w:tab/>
        <w:tab/>
        <w:tab/>
        <w:t xml:space="preserve">(didovyk@ucsd.edu)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 Hasty</w:t>
        <w:tab/>
        <w:tab/>
        <w:tab/>
        <w:tab/>
        <w:tab/>
        <w:t xml:space="preserve">(jhasty@eng.ucsd.edu)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 Cooper</w:t>
        <w:tab/>
        <w:tab/>
        <w:tab/>
        <w:tab/>
        <w:t xml:space="preserve">(rcooper@ucsd.edu)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rapid and simple method to produce bacterial lysate for cell-free gene expression, using an engineered strain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requiring only standard laboratory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gene expression offers the power of biology without the complications of a living organism. Although many such gene expression systems exist, most are quite expensive to buy and/or require special equipment and finely honed expertise to produce effectively. This protocol describes a method to produce bacterial cell-free lysate that supports high levels of gene expression, using only standard laboratory equipment and requiring minimal processing. The method uses an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strain producing an endolysin that does not affect growth but which efficiently lyses a harvested cell pellet following a simple freeze-thaw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only further processing required is a brief incubation followed by centrifugation to clear the autolysate of cellular debris. Dynamic gene circuits can be achieved through heterologous expression of the ClpX protease in the cells before harvesting.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lacking the </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gene can be used for high-sensitivity, cell-free biosensing applications using a colorimetric or fluorescent readout. The entire protocol requires as few as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hours, with only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hours of hands-on labor from inoculation to completion. By reducing the cost and time to obtain cell-free lysate, this method should increase the affordability of cell-free gene expression for various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expression in cell-free lysates has several advantages over using live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Lysates can be easily modified biochemically and used in conditions that could be detrimental to or impossible to achieve in live cells. Gene expression circuits do not have to contend or compete with host biological processes, and testing new genetic circuits is as simple as adding DNA. For these reasons, cell-free gene expression has found various applications, from biosensors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to rapidly prototyping synthetic gene circuits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to developing artificial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Most cell-free gene expression utilizes cellular lysates that have been highly processed, generally requiring long and complex protocols, specialized equipment, and/or sensitive steps that can lead to significant variation between users and batches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simple, efficient method for producing cell-free lysate that requires minimal processing and expertise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method relies on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that are engineered to lyse following a simple freeze-thaw cycle. The cells express an endolysin from phage lambda that degrades the cell wall. As the cells are growing, this endolysin remains in the cytoplasm, sequestered from the cell wall. However, a simple freeze-thaw cycle disrupts the cytoplasmic membrane, releasing the endolysin into the periplasm, where it degrades the cell wall, resulting in rapid cell lysis. The protocol can be completed with only a few hours of hands-on work and requires only a freezer, a centrifuge capable of 30,000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optimal results. Lower speeds can be used with some loss of extract efficacy), a vortex mixer, and a simple buffer solution. Functional lysate can even be produced by freeze-drying the cells and rehydrating them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However, this method produces lysates with lower activity, likely due to the remaining cell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lysates are highly active for cell-free gene expression, and they can be enhanced in various ways depending on the end-use. The rate of protein synthesis can be further increased by concentrating the lysate using standard spin concentrators. Linear DNA can be protected from degradation by adding purified GamS protein. Protein degradation, necessary for more complex circuit dynamics such as oscillation, can be achieved by co-expressing a ClpX hexamer in the autolysate-producing strain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Finally, LacZ-based visual readouts are enabled by using an autolysate strain lacking </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Overall, this method produces highly active cell-free lysate that is suitable for a wide range of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Prepare media and buffers.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2xYTPG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Mix 62 g 2xYT powder, 5.99 g potassium phosphate monobasic, 13.93 g potassium phosphate dibasic, and deionized water to 2 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Autoclave on liquid cycle with an exposure time of 30 min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To 400 mL of 2xYTP media from 1.1.2, add 7.2 g D-glucose (dextrose) and mix until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Filter-sterilize through a 0.2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S30A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Mix Tris-HCl (50 mM final concentration), potassium glutamate (60 mM final), and 14 mM magnesium glutamate (14 mM final).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Adjust the pH to 7.7 using 10 M KOH.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Solution 1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Resuspend </w:t>
      </w:r>
      <w:r>
        <w:rPr>
          <w:rFonts w:ascii="Calibri" w:hAnsi="Calibri" w:cs="Calibri" w:eastAsia="Calibri"/>
          <w:color w:val="auto"/>
          <w:spacing w:val="0"/>
          <w:position w:val="0"/>
          <w:sz w:val="24"/>
          <w:shd w:fill="FFFFFF" w:val="clear"/>
        </w:rPr>
        <w:t xml:space="preserve">4-(2-hydroxyethyl)-1-piperazineethanesulfonic acid (</w:t>
      </w:r>
      <w:r>
        <w:rPr>
          <w:rFonts w:ascii="Calibri" w:hAnsi="Calibri" w:cs="Calibri" w:eastAsia="Calibri"/>
          <w:color w:val="auto"/>
          <w:spacing w:val="0"/>
          <w:position w:val="0"/>
          <w:sz w:val="24"/>
          <w:shd w:fill="auto" w:val="clear"/>
        </w:rPr>
        <w:t xml:space="preserve">HEPES) in 2 mL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Adjust the pH to 8.0 using KOH.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Add all other components from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Adjust the pH to 7.6 using 10 M KOH. Filter-sterilize.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2.5x premix solution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Mix all the components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Adjust the pH to 7.5 using KOH.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Aliquot and freeze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20 &amp;#181;L reaction uses 8.9 &amp;#181;L of premix.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Streak the autolysate cells onto LB agar plates containing 50 &amp;#181;g/mL ampicillin using an inoculating loop and grow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Pick a single colony into a starter culture of LB/ampicillin medium using a pipet tip and grow at 37 &amp;#176;C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Inoculate 400 mL of 2xYTPG medium containing 50 &amp;#181;g/mL ampicillin with 400 &amp;#181;L of starter culture, and grow at 37 &amp;#176;C in a 1 L Erlenmeyer flask, shaking at 300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Periodically measure the culture’s optical density at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using a spectrophotometer to read an optical cuvette with a 1 cm path length. When the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exceeds 1, begin diluting the culture 5-fold before measurements to ensure that the measurements remain within the linear range of a typical laboratory spectrophotometer. Continue growing the cells until the 5-fold diluted culture reaches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0.3 (corresponding to a culture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Prepare the lysate.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S30A buffer supplemented with 2 mM dithiothreitol (DTT). Mix 1 mL of S30A buffer with 2 &amp;#181;L of DTT stock solution at 1 M. Place on ice for use in step 3.7.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Harvest the cells by centrifuging at 1800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Discard the supernatant by pouring it off and using a pipet to remove any remaining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Resuspend the pellet in 45 mL of cold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&amp;#176;C) S30A buffer using a vortex mixer.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Weigh an empty 50 mL centrifuge tube, transfer the cells into it, and repeat steps 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 to wash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Weigh the pellet, subtracting the weight of an empty 50 mL tube. Make sure to carefully aspirate any remaining supernatant to ensure an accurate measurement of pellet weight.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typical yield is ~1.3 g of cell pellet from 400 mL of production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Add 2 volumes of cold S30A buffer supplemented with 2 mM dithiothreitol, i.e., 2 &amp;#181;L of buffer for every 1 mg of cell pellet, and resuspend the cells by vigorously vortex mixing.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Freeze the cells. Place the cells in a -20 &amp;#176;C or -80 &amp;#176;C freezer until the pellet is thoroughly frozen.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freezing step is a good stopping point for the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Thaw the cells in a room temperature 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Vortex vigorously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Incubate at 37 &amp;#176;C for 45 min with shaking at 300 rpm to further shear the genomic DNA and release the ribosomes.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Clear the sample of heavy cellular debris by centrifuging in transparent centrifuge tubes at 30,000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45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centrifuge capable of 30,000 x g is not available, centrifuge for 45 min at 21,000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use additional caution in step 3.13, as the pellet will be less compact.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Carefully transfer the supernatant to a new tube with a pipet, avoiding disturbing the pellet as much as possible. If the transferred supernatant is contaminated with material from the pellet, repeat the previous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Transfer the supernatant to 1.5 mL centrifuge tubes and centrifuge once more at 21,000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(or the maximum speed of a tabletop centrifuge)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Aliquot the cleared autolysate into the desired volumes, carefully avoiding any remaining pellet, and freeze at -80 &amp;#176;C or use immediately.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single 20 &amp;#181;L reaction uses 8 &amp;#181;L of autolysate.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Cell-free gene expression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autolysate is now ready for any desired end-use. The following is an example standard protocol for cell-free gene expression.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For a 20 &amp;#181;L reaction, mix on ice 8 &amp;#181;L of autolysate and 8.9 &amp;#181;L of premix. </w:t>
      </w:r>
      <w:r>
        <w:rPr>
          <w:rFonts w:ascii="Calibri" w:hAnsi="Calibri" w:cs="Calibri" w:eastAsia="Calibri"/>
          <w:color w:val="auto"/>
          <w:spacing w:val="0"/>
          <w:position w:val="0"/>
          <w:sz w:val="24"/>
          <w:shd w:fill="auto" w:val="clear"/>
        </w:rPr>
        <w:t xml:space="preserve">See the NOTE at the end of the protocol section regarding the optimization of magnesium glutamate and PEG 8000 concentrations.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Add DNA (e.g., pBEST-OR2-OR1-Pr-UTR1-deGFP-T500 to a final concentration of 8 nM), any other reagents, and water to 20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Place the reaction in a 384-well microplate and measure the fluorescence time course and/or endpoints using a plate reader. For green fluorescent protein (GFP), use an excitation wavelength of 485 nm and an emission wavelength of 520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Protocol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following modifications of the protocol enable it to serve other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Cell-free gene expression using linear DNA templates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Perform the steps in section 4, supplementing the reaction with 2.2 &amp;#181;M purified GamS protein (expressed and purified as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before the addition of the linear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Cell-free gene expression incorporating protein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In step 2.1, use autolysate cells containing the plasmid pACYC-FLAG-dN6-His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all growth media, additionally include 34 &amp;#181;g/mL chloramphenicol.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In step 2.3, include 40 &amp;#181;M isopropyl </w:t>
      </w:r>
      <w:r>
        <w:rPr>
          <w:rFonts w:ascii="Calibri" w:hAnsi="Calibri" w:cs="Calibri" w:eastAsia="Calibri"/>
          <w:color w:val="auto"/>
          <w:spacing w:val="0"/>
          <w:position w:val="0"/>
          <w:sz w:val="24"/>
          <w:shd w:fill="auto" w:val="clear"/>
        </w:rPr>
        <w:t xml:space="preserve">β-D-1-thiogalactopyranoside (IPTG) in the growth medium to induce expression from the plasmid.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Repeat steps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(washing) two additional times (for a total of three washes) to ensure the complete removal of chloramphenicol, which is a translation inhibitor. For the first two washes (step 3.4), substitute S30A buffer with phosphate-buffered saline (pH 7.4).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In step 4.2, supplement with an additional 3 mM ATP (added from a stock solution of 100 mM ATP in water, pH 7.2) and 4.5 mM magnesium glutamate (using a 1 M stock solution in water) (final concentrations) to compensate for high ATP use by ClpXP, as well as chelation of magnesium by the additional ATP.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Cell-free gene expression using LacZ-based readouts (including colorimetric)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In step 2.1, use autolysate cells that do not natively express LacZ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Alternatively, prepare the lysate directly from freeze-dried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Perform all steps from 1.1 to 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Mix 8 &amp;#181;L of cell suspension with 8.9 &amp;#181;L of premix.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Add plasmid DNA (if desired), other custom reagents, and water to reach a final volume of 20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w:t>
        <w:tab/>
        <w:t xml:space="preserve">Transfer the reaction to a 384-well microplate and freeze-dry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Freeze-dried samples can be stored for up to a week and possibly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w:t>
        <w:tab/>
        <w:t xml:space="preserve">To begin the reaction, rehydrate it with 18 &amp;#181;L of deionized water supplemented with any desired DNA or other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5.4.6.</w:t>
        <w:tab/>
        <w:t xml:space="preserve">Follow the fluorescence dynamics in a plate reader.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Magnesium ions and PEG 8000 are critical for lysate performance. The base 2.5x premix, based on previously published data, contains 6 mM magnesium glutamate and 4.8% wt/vol PEG 8000, which become 2.4 mM and 1.9%, respectively, in the final reaction. The autolysate prepared with the protocol here typically performs best with an additional 5 mM Mg-glutamate and 1.5% PEG 8000 in the final reaction. However, this can be optimized in the range of an additional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mM Mg glutamate and an additional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PEG 8000 (compared to the base premix). To prepare the premix with the recommended additional 5 mM Mg-glutamate and 1.5% PEG 8000 (final concentrations), mix 380 &amp;#181;L of premix with 4.75 &amp;#181;L of magnesium glutamate at 1 M and 36.1 &amp;#181;L of PEG 8000 at 40% weight/volume.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can be observed by using autolysate to express GFP from a constitutively expressing plasmid, here pBEST-OR2-OR1-Pr-UTR1-deGFP-T500, and recording a time course of GFP fluorescence in a plate reader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 dilution series of plasmid DNA found strong expression even at 1 nM DNA. Compared to a commercially available lysate, the autolysate produced a greater total yield and achieved a greater maximum production rate, calculated as the time derivative of the GFP time course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 For additional results using this method, see Didovyk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protocol has relatively few failure points; however, suboptimal results could be obtained if the autolysate is not sufficiently cleared of cell debris. Optimal results can also require optimizing the concentrations of PEG-8000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each batch of lysate (see the note at the end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Visual representation of the protocol.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Time course of GFP expression from pBEST-OR2-OR1-Pr-UTR1-deGFP-T500 in a freeze-thaw autolysate. Maximum GFP production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maximum production rate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of autolysate as compared to a commercial reference lysate (MYtxtl-70-960M from MYcroarray). This figure has been modified from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Copyright 2017 American Chemical Society. Abbreviation: GFP = green fluorescent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 1. Components of solution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Premix. Components of the premix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yields highly active bacterial lysate for cell-free gene expression. The key is to use cells carrying the plasmid pAD-LyseR, which expresses the lambda phage endolysin cytosolically. These cells are potentiated to lyse themselves upon permeabilization of the inner membrane, allowing the endolysin access to the cell wall, which the method achieves through a simple freeze-thaw cycle. Because the cells effectively lyse themselves, the product is referred to as autolysate. After the cells have lysed, the only remaining steps are incubation and centrifugation to clear the autolysate of cellular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methods for producing bacterial lysate, this approach is notably simple and rapid, yet it does not sacrifice the quality of the lysate. The protocol can be completed in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h after inoculating the production culture, with only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hours of hands-on labor. The only recommended piece of equipment that is not entirely standard for molecular biology laboratories is a centrifuge capable of achieving 30,000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However, autolysate can be produced even with a lower-speed centrifuge; the user would just have to be more careful removing the lysate from the pellet, perhaps leaving behind slightly more liquid to ensure clean samples. This simplicity is not merely a matter of convenience; less complicated protocols tend to yield more reproducible results, with less variation when performed with different hands. The modification presented in step 5.4, in which cells are freeze-dried along with all other reagents, presents an even simpler protocol, although with reduced protein production yields. Notably, in this modification, the centrifugation steps to clear the lysate of cellular debris are skipped, which further reduces processing labor; however, the remaining debris reduces expression from the lysate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many approaches to producing cell-free lysate have been published, summarized recently by Cole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studies have explored various strategies for cell type, growth conditions, lysis methodologies, and post-processing. Most other methods for lysis have required specialized equipment such as a French press, homogenizer, bead beater, or sonicator. Fujiwara and Doi omitted this equipment in favor of a freeze-thaw cycle similar to the one described here, except that they rendered the cells susceptible to lysis by treating them with lysozyme rather than expressing an endolysin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Although this is roughly as simple a protocol as the one described here, the lysozyme-treated cells must be washed while in their fragile state without disrupting them prematurely, which could require experimental finesse and introduce a source of variability.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 addition to lysate, cell-free gene expression requires a premix solution containing energy sources, RNA and protein monomers, and other small molecules. The premix recipe was described and optimized previously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with a few modifications. The premix used here contained approximately 4 times higher concentrations of amino acids, as well as additional magnesium glutamate and PEG 8000 corresponding to final reaction concentrations of 7.5 mM and 3.5% weight/volume, respectively. Optimal results may require adjusting the supplemental magnesium glutamate and PEG 8000 concentrations for each new batch of lysate, although the above concentrations consistently produce good results (see the note at the end of the protocol). Unique applications may require reoptimizing these concentrations, for example, when using ClpX-supplemented lysate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standard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for producing cell-free lysate is BL21-Gold (DE3). A derivative of these cells containing the autolysis plasmid pAD-LyseR has been deposited in a strain and plasmid repository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Also available are a derivative lacking genomic </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to reduce the background for circuits that use LacZ-based output and an expression plasmid pAD-GamS to be used for the purification of the GamS protein that can protect linear DNA from degradation. These cell strains and plasmids should be useful for a variety of applications in cell-free gene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Zachary Sun and Richard Murray for providing the plasmid P_araBAD-gamS. This work was supported by grants from the National Institutes of Health and from the ARO MURI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Dudley, Q. M., Karim, A. S., Jewett, M. C. Cell-free metabolic engineering: biomanufacturing beyond the cell.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10 (1), 69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Smith, M. T., Wilding, K. M., Hunt, J. M., Bennett, A. M., Bundy, B. C. The emerging age of cell-free synthetic biology.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588</w:t>
      </w:r>
      <w:r>
        <w:rPr>
          <w:rFonts w:ascii="Calibri" w:hAnsi="Calibri" w:cs="Calibri" w:eastAsia="Calibri"/>
          <w:color w:val="auto"/>
          <w:spacing w:val="0"/>
          <w:position w:val="0"/>
          <w:sz w:val="24"/>
          <w:shd w:fill="auto" w:val="clear"/>
        </w:rPr>
        <w:t xml:space="preserve"> (17), 2755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2761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Casteleijn, M. G., Urtti, A., Sarkhel, S. Expression without boundaries: cell-free protein synthesis in pharmaceutical research</w:t>
      </w:r>
      <w:r>
        <w:rPr>
          <w:rFonts w:ascii="Calibri" w:hAnsi="Calibri" w:cs="Calibri" w:eastAsia="Calibri"/>
          <w:i/>
          <w:color w:val="auto"/>
          <w:spacing w:val="0"/>
          <w:position w:val="0"/>
          <w:sz w:val="24"/>
          <w:shd w:fill="auto" w:val="clear"/>
        </w:rPr>
        <w:t xml:space="preserve">. 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440</w:t>
      </w:r>
      <w:r>
        <w:rPr>
          <w:rFonts w:ascii="Calibri" w:hAnsi="Calibri" w:cs="Calibri" w:eastAsia="Calibri"/>
          <w:color w:val="auto"/>
          <w:spacing w:val="0"/>
          <w:position w:val="0"/>
          <w:sz w:val="24"/>
          <w:shd w:fill="auto" w:val="clear"/>
        </w:rPr>
        <w:t xml:space="preserve"> (1), 39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He, M. Cell-free protein synthesis: applications in proteomics and biotechnology. </w:t>
      </w:r>
      <w:r>
        <w:rPr>
          <w:rFonts w:ascii="Calibri" w:hAnsi="Calibri" w:cs="Calibri" w:eastAsia="Calibri"/>
          <w:i/>
          <w:color w:val="auto"/>
          <w:spacing w:val="0"/>
          <w:position w:val="0"/>
          <w:sz w:val="24"/>
          <w:shd w:fill="auto" w:val="clear"/>
        </w:rPr>
        <w:t xml:space="preserve">New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126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Pardee, K. et al. Paper-based synthetic gene networks.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159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940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954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Pardee, K. et al. Rapid, low-cost detection of Zika virus using programmable biomolecular components.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(5), 1255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1266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Takahashi, M. K. et al. Characterizing and prototyping genetic networks with cell-free transcription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translation reactions.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86, 60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Siegal-Gaskins, D., Tuza, Z. A., Kim, J., Noireaux, V., Murray, R. M. Gene circuit performance characterization and resource usage in a cell-free “breadboard”.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416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Niederholtmeyer, H., Chaggan, C. Devaraj, N. K. Communication and quorum sensing in non-living mimics of eukaryotic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5027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Sun, Z. Z. et al. Protocols for implementing an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based TX-TL cell-free expression system for synthetic biology.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(79), e50762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Dopp, J., Jo, Y., Reuel, N. Methods to reduce variability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-based cell-free protein expression systems. </w:t>
      </w:r>
      <w:r>
        <w:rPr>
          <w:rFonts w:ascii="Calibri" w:hAnsi="Calibri" w:cs="Calibri" w:eastAsia="Calibri"/>
          <w:i/>
          <w:color w:val="auto"/>
          <w:spacing w:val="0"/>
          <w:position w:val="0"/>
          <w:sz w:val="24"/>
          <w:shd w:fill="auto" w:val="clear"/>
        </w:rPr>
        <w:t xml:space="preserve">Synthetic and Systems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Didovyk, A., Tonooka, T., Tsimring, L. Hasty, J. Rapid and scalable preparation of bacterial lysates for cell-free gene expression.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(12), 2198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Tonooka, T., Niederholtmeyer, H., Tsimring, L., Hasty, J. Artificial cell on a chip integrated with protein degradation. </w:t>
      </w:r>
      <w:r>
        <w:rPr>
          <w:rFonts w:ascii="Calibri" w:hAnsi="Calibri" w:cs="Calibri" w:eastAsia="Calibri"/>
          <w:i/>
          <w:color w:val="auto"/>
          <w:spacing w:val="0"/>
          <w:position w:val="0"/>
          <w:sz w:val="24"/>
          <w:shd w:fill="auto" w:val="clear"/>
        </w:rPr>
        <w:t xml:space="preserve">2019 IEEE 32nd International Conference on Micro Electro Mechanical Systems (MEMS).</w:t>
      </w:r>
      <w:r>
        <w:rPr>
          <w:rFonts w:ascii="Calibri" w:hAnsi="Calibri" w:cs="Calibri" w:eastAsia="Calibri"/>
          <w:color w:val="auto"/>
          <w:spacing w:val="0"/>
          <w:position w:val="0"/>
          <w:sz w:val="24"/>
          <w:shd w:fill="auto" w:val="clear"/>
        </w:rPr>
        <w:t xml:space="preserve">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Garibaldi, B. et al. Validation of autoclave protocols for successful decontamination of category A medical waste generated from care of patients with serious communicable diseases.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Cole, S., Miklos, A., Chiao, A., Sun, Z., Lux, M. Methodologies for preparation of prokaryotic extracts for cell-free expression systems. </w:t>
      </w:r>
      <w:r>
        <w:rPr>
          <w:rFonts w:ascii="Calibri" w:hAnsi="Calibri" w:cs="Calibri" w:eastAsia="Calibri"/>
          <w:i/>
          <w:color w:val="auto"/>
          <w:spacing w:val="0"/>
          <w:position w:val="0"/>
          <w:sz w:val="24"/>
          <w:shd w:fill="auto" w:val="clear"/>
        </w:rPr>
        <w:t xml:space="preserve">Synthetic and Systems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(4), 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Fujiwara, K., Doi, N. Biochemical preparation of cell extract for cell-free protein synthesis without physical disruption.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e0154614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Shin, J., Noireaux, V. Efficient cell-free expression with the endogenous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RNA polymerase and sigma factor 70. </w:t>
      </w:r>
      <w:r>
        <w:rPr>
          <w:rFonts w:ascii="Calibri" w:hAnsi="Calibri" w:cs="Calibri" w:eastAsia="Calibri"/>
          <w:i/>
          <w:color w:val="auto"/>
          <w:spacing w:val="0"/>
          <w:position w:val="0"/>
          <w:sz w:val="24"/>
          <w:shd w:fill="auto" w:val="clear"/>
        </w:rPr>
        <w:t xml:space="preserve">Journal of Biological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