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37D" w:rsidRDefault="0019637D" w:rsidP="0019637D"/>
    <w:p w:rsidR="0019637D" w:rsidRDefault="0019637D" w:rsidP="0019637D"/>
    <w:p w:rsidR="0019637D" w:rsidRPr="0019637D" w:rsidRDefault="0019637D" w:rsidP="0019637D">
      <w:pPr>
        <w:rPr>
          <w:color w:val="FF0000"/>
        </w:rPr>
      </w:pPr>
      <w:r w:rsidRPr="0019637D">
        <w:rPr>
          <w:color w:val="FF0000"/>
        </w:rPr>
        <w:t xml:space="preserve">We appreciate the time and effort you and the reviewers dedicated to providing feedback on our manuscript. We have incorporated most of the suggestions made by the reviewers. Those changes are highlighted within the manuscript. </w:t>
      </w:r>
    </w:p>
    <w:p w:rsidR="0019637D" w:rsidRPr="0019637D" w:rsidRDefault="0019637D">
      <w:pPr>
        <w:rPr>
          <w:color w:val="FF0000"/>
        </w:rPr>
      </w:pPr>
      <w:r w:rsidRPr="0019637D">
        <w:rPr>
          <w:color w:val="FF0000"/>
        </w:rPr>
        <w:t xml:space="preserve">Please see below, in </w:t>
      </w:r>
      <w:r>
        <w:rPr>
          <w:color w:val="FF0000"/>
        </w:rPr>
        <w:t>red</w:t>
      </w:r>
      <w:r w:rsidRPr="0019637D">
        <w:rPr>
          <w:color w:val="FF0000"/>
        </w:rPr>
        <w:t xml:space="preserve">, our detailed response to comments. </w:t>
      </w:r>
    </w:p>
    <w:p w:rsidR="0019637D" w:rsidRDefault="0019637D"/>
    <w:p w:rsidR="0019637D" w:rsidRDefault="0019637D">
      <w:r w:rsidRPr="0019637D">
        <w:rPr>
          <w:b/>
          <w:bCs/>
        </w:rPr>
        <w:t>Reviewers' comments:</w:t>
      </w:r>
      <w:r w:rsidRPr="0019637D">
        <w:br/>
      </w:r>
      <w:r w:rsidRPr="0019637D">
        <w:rPr>
          <w:b/>
          <w:bCs/>
        </w:rPr>
        <w:t>Reviewer #1:</w:t>
      </w:r>
      <w:r w:rsidRPr="0019637D">
        <w:br/>
        <w:t>Manuscript Summary:</w:t>
      </w:r>
      <w:r w:rsidRPr="0019637D">
        <w:br/>
      </w:r>
      <w:proofErr w:type="spellStart"/>
      <w:r w:rsidRPr="0019637D">
        <w:t>Haci</w:t>
      </w:r>
      <w:proofErr w:type="spellEnd"/>
      <w:r w:rsidRPr="0019637D">
        <w:t xml:space="preserve"> Mehmet </w:t>
      </w:r>
      <w:proofErr w:type="spellStart"/>
      <w:r w:rsidRPr="0019637D">
        <w:t>Kayili</w:t>
      </w:r>
      <w:proofErr w:type="spellEnd"/>
      <w:r w:rsidRPr="0019637D">
        <w:t xml:space="preserve"> and </w:t>
      </w:r>
      <w:proofErr w:type="spellStart"/>
      <w:r w:rsidRPr="0019637D">
        <w:t>Bekir</w:t>
      </w:r>
      <w:proofErr w:type="spellEnd"/>
      <w:r w:rsidRPr="0019637D">
        <w:t xml:space="preserve"> Salih provide a well-engineered protocol for N-glycan profiling of glycoproteins by HILIC-FLD with parallel HILIC-MS2, after enzymatic digest and labelling of the N-glycans with procainamide. This method allows quantification by FLD with orthogonal in-depth characterization by MS2. The protocol is good structured and very detailed, allowing reproducibility of the described method. Furthermore, the authors include an exemplary open-source software for data analysis, increasing the educational character of the manuscript. I strongly recommend publication of their work in </w:t>
      </w:r>
      <w:proofErr w:type="spellStart"/>
      <w:r w:rsidRPr="0019637D">
        <w:t>JoVE</w:t>
      </w:r>
      <w:proofErr w:type="spellEnd"/>
      <w:r w:rsidRPr="0019637D">
        <w:t xml:space="preserve"> with some minor concerns stated below.</w:t>
      </w:r>
      <w:r w:rsidRPr="0019637D">
        <w:br/>
      </w:r>
      <w:r w:rsidRPr="0019637D">
        <w:br/>
        <w:t>Major Concerns:</w:t>
      </w:r>
      <w:r w:rsidRPr="0019637D">
        <w:br/>
        <w:t>-</w:t>
      </w:r>
      <w:r w:rsidRPr="0019637D">
        <w:br/>
      </w:r>
      <w:r w:rsidRPr="0019637D">
        <w:br/>
        <w:t>Minor Concerns:</w:t>
      </w:r>
      <w:r w:rsidRPr="0019637D">
        <w:br/>
        <w:t>-General: I would recommend some grammatical rephrasing, but this may be done during the copy-editing process (e.g. line 44: "Multiple enzymatical processes are regulating the glycosylation modification in cellular organism".</w:t>
      </w:r>
    </w:p>
    <w:p w:rsidR="0019637D" w:rsidRPr="0019637D" w:rsidRDefault="0019637D">
      <w:pPr>
        <w:rPr>
          <w:color w:val="FF0000"/>
        </w:rPr>
      </w:pPr>
      <w:r w:rsidRPr="0019637D">
        <w:rPr>
          <w:color w:val="FF0000"/>
        </w:rPr>
        <w:t xml:space="preserve">As you highlighted, grammar errors will be </w:t>
      </w:r>
      <w:r w:rsidR="00742035">
        <w:rPr>
          <w:color w:val="FF0000"/>
        </w:rPr>
        <w:t>checked</w:t>
      </w:r>
      <w:r w:rsidRPr="0019637D">
        <w:rPr>
          <w:color w:val="FF0000"/>
        </w:rPr>
        <w:t xml:space="preserve"> during the copy-editing process. We also reread the manuscript to clarify sentences. </w:t>
      </w:r>
    </w:p>
    <w:p w:rsidR="0019637D" w:rsidRDefault="0019637D">
      <w:r w:rsidRPr="0019637D">
        <w:br/>
        <w:t>-Abstract: In line 30 it is said: "Here, we present a comprehensive approach for qualitative and quantitative analysis of N-glycans using hydrophilic interaction liquid chromatography equipped with a fluorescence detector and a tandem mass spectrometry (HILIC-FLD-MS/MS)." I would recommend rephrasing to "fluorescence detection and tandem mass spectrometry", as the rest of the sentence describes techniques, while "fluorescence detector" is an instrument.</w:t>
      </w:r>
    </w:p>
    <w:p w:rsidR="0019637D" w:rsidRPr="0019637D" w:rsidRDefault="0019637D">
      <w:pPr>
        <w:rPr>
          <w:color w:val="FF0000"/>
        </w:rPr>
      </w:pPr>
      <w:r w:rsidRPr="0019637D">
        <w:rPr>
          <w:color w:val="FF0000"/>
        </w:rPr>
        <w:t xml:space="preserve">The sentence was changed in the manuscript, as the reviewer stated. </w:t>
      </w:r>
    </w:p>
    <w:p w:rsidR="0019637D" w:rsidRDefault="0019637D">
      <w:r w:rsidRPr="0019637D">
        <w:br/>
        <w:t xml:space="preserve">-Introduction: Considering the educational character of </w:t>
      </w:r>
      <w:proofErr w:type="spellStart"/>
      <w:r w:rsidRPr="0019637D">
        <w:t>JoVE</w:t>
      </w:r>
      <w:proofErr w:type="spellEnd"/>
      <w:r w:rsidRPr="0019637D">
        <w:t xml:space="preserve"> I recommend to go a bit deeper into details in the introduction (e.g. line 46 and following: "The glycosylation process dramatically influences the functions of the proteins2. Glycoproteins regulate many cellular functions in organisms3." Maybe name some examples, like 3D-structure or protein-protein interaction. </w:t>
      </w:r>
      <w:proofErr w:type="gramStart"/>
      <w:r w:rsidRPr="0019637D">
        <w:t>Also</w:t>
      </w:r>
      <w:proofErr w:type="gramEnd"/>
      <w:r w:rsidRPr="0019637D">
        <w:t xml:space="preserve"> the other parts of the introduction could be provided with more </w:t>
      </w:r>
      <w:proofErr w:type="spellStart"/>
      <w:r w:rsidRPr="0019637D">
        <w:t>detais</w:t>
      </w:r>
      <w:proofErr w:type="spellEnd"/>
      <w:r w:rsidRPr="0019637D">
        <w:t xml:space="preserve"> (depending of course, if there is a page limit or not).</w:t>
      </w:r>
    </w:p>
    <w:p w:rsidR="0019637D" w:rsidRPr="0019637D" w:rsidRDefault="0019637D">
      <w:pPr>
        <w:rPr>
          <w:color w:val="FF0000"/>
        </w:rPr>
      </w:pPr>
      <w:r w:rsidRPr="0019637D">
        <w:rPr>
          <w:color w:val="FF0000"/>
        </w:rPr>
        <w:lastRenderedPageBreak/>
        <w:t xml:space="preserve">We added a little bit more detail about glycosylation into the introduction part, as the reviewer stated. </w:t>
      </w:r>
    </w:p>
    <w:p w:rsidR="0019637D" w:rsidRDefault="0019637D">
      <w:r w:rsidRPr="0019637D">
        <w:br/>
        <w:t>-Protocol: In one incubation step the thermomixer is mentioned. If it is also used int the other incubations steps, I would add it. Although different labs have different mass spectrometers, also the settings for the ionization and mass spectrometry would be of interest in terms of reproducibility</w:t>
      </w:r>
      <w:r w:rsidRPr="0019637D">
        <w:br/>
      </w:r>
    </w:p>
    <w:p w:rsidR="0019637D" w:rsidRPr="0019637D" w:rsidRDefault="0019637D">
      <w:pPr>
        <w:rPr>
          <w:color w:val="FF0000"/>
        </w:rPr>
      </w:pPr>
      <w:r w:rsidRPr="0019637D">
        <w:rPr>
          <w:color w:val="FF0000"/>
        </w:rPr>
        <w:t xml:space="preserve">The other incubation tool such as </w:t>
      </w:r>
      <w:r w:rsidR="00D77F82">
        <w:rPr>
          <w:color w:val="FF0000"/>
        </w:rPr>
        <w:t xml:space="preserve">a </w:t>
      </w:r>
      <w:r w:rsidRPr="0019637D">
        <w:rPr>
          <w:color w:val="FF0000"/>
        </w:rPr>
        <w:t>shaking water bath was added to the related part of the protocol.</w:t>
      </w:r>
    </w:p>
    <w:p w:rsidR="0019637D" w:rsidRDefault="0019637D">
      <w:r w:rsidRPr="0019637D">
        <w:br/>
      </w:r>
      <w:r w:rsidRPr="0019637D">
        <w:br/>
      </w:r>
      <w:r w:rsidRPr="0019637D">
        <w:rPr>
          <w:b/>
          <w:bCs/>
        </w:rPr>
        <w:t>Reviewer #2:</w:t>
      </w:r>
      <w:r w:rsidRPr="0019637D">
        <w:br/>
        <w:t>Manuscript Summary:</w:t>
      </w:r>
      <w:r w:rsidRPr="0019637D">
        <w:br/>
        <w:t>Well prepared</w:t>
      </w:r>
      <w:r w:rsidRPr="0019637D">
        <w:br/>
      </w:r>
      <w:r w:rsidRPr="0019637D">
        <w:br/>
        <w:t>Major Concerns:</w:t>
      </w:r>
      <w:r w:rsidRPr="0019637D">
        <w:br/>
        <w:t>The presented combination of Split after HILIC with fluorescence and MS is interesting and allows the proper characterization of carbohydrates in biosimilars and purified glycoproteins. My only concern is with regard to the MS part. It is basically focused on MS analysis. Following the abstract, it should be convenient to extend the discussion to MS/MS methods.</w:t>
      </w:r>
    </w:p>
    <w:p w:rsidR="0019637D" w:rsidRPr="0019637D" w:rsidRDefault="0019637D">
      <w:pPr>
        <w:rPr>
          <w:color w:val="FF0000"/>
        </w:rPr>
      </w:pPr>
      <w:r w:rsidRPr="0019637D">
        <w:rPr>
          <w:color w:val="FF0000"/>
        </w:rPr>
        <w:t xml:space="preserve">A part was added to the discussion part for evaluating MS methodology in the presented strategy. </w:t>
      </w:r>
      <w:r w:rsidRPr="0019637D">
        <w:br/>
      </w:r>
      <w:r w:rsidRPr="0019637D">
        <w:br/>
        <w:t>Minor Concerns:</w:t>
      </w:r>
      <w:r w:rsidRPr="0019637D">
        <w:br/>
        <w:t xml:space="preserve">In the introduction for </w:t>
      </w:r>
      <w:proofErr w:type="spellStart"/>
      <w:r w:rsidRPr="0019637D">
        <w:t>glycoprofiling</w:t>
      </w:r>
      <w:proofErr w:type="spellEnd"/>
      <w:r w:rsidRPr="0019637D">
        <w:t xml:space="preserve">, the authors could also mention other techniques. For instance, recent advances in the application of NMR methods: </w:t>
      </w:r>
      <w:proofErr w:type="spellStart"/>
      <w:r w:rsidRPr="0019637D">
        <w:t>Unione</w:t>
      </w:r>
      <w:proofErr w:type="spellEnd"/>
      <w:r w:rsidRPr="0019637D">
        <w:t xml:space="preserve"> et al. ACS Central Sci 2019, 5(9):1554-1561</w:t>
      </w:r>
    </w:p>
    <w:p w:rsidR="0019637D" w:rsidRDefault="0019637D">
      <w:r w:rsidRPr="0019637D">
        <w:rPr>
          <w:color w:val="FF0000"/>
        </w:rPr>
        <w:t xml:space="preserve">The NMR technique was cited as stated by the reviewer as a </w:t>
      </w:r>
      <w:proofErr w:type="spellStart"/>
      <w:r w:rsidRPr="0019637D">
        <w:rPr>
          <w:color w:val="FF0000"/>
        </w:rPr>
        <w:t>glycoprofiling</w:t>
      </w:r>
      <w:proofErr w:type="spellEnd"/>
      <w:r w:rsidRPr="0019637D">
        <w:rPr>
          <w:color w:val="FF0000"/>
        </w:rPr>
        <w:t xml:space="preserve"> method. </w:t>
      </w:r>
      <w:r w:rsidRPr="0019637D">
        <w:rPr>
          <w:color w:val="FF0000"/>
        </w:rPr>
        <w:br/>
      </w:r>
      <w:r w:rsidRPr="0019637D">
        <w:br/>
      </w:r>
      <w:r w:rsidRPr="0019637D">
        <w:br/>
      </w:r>
      <w:r w:rsidRPr="0019637D">
        <w:rPr>
          <w:b/>
          <w:bCs/>
        </w:rPr>
        <w:t>Reviewer #3:</w:t>
      </w:r>
      <w:r w:rsidRPr="0019637D">
        <w:br/>
        <w:t xml:space="preserve">This manuscript describes a protocol for N-glycan profiling of glycoproteins, and an example is given on an IgG (not defined), trastuzumab, and human plasma glycoproteins. The topic is appropriate for </w:t>
      </w:r>
      <w:proofErr w:type="spellStart"/>
      <w:r w:rsidRPr="0019637D">
        <w:t>JoVE</w:t>
      </w:r>
      <w:proofErr w:type="spellEnd"/>
      <w:r w:rsidRPr="0019637D">
        <w:t xml:space="preserve"> and is of interest to researchers working in this field.</w:t>
      </w:r>
    </w:p>
    <w:p w:rsidR="0019637D" w:rsidRDefault="0019637D">
      <w:r w:rsidRPr="0019637D">
        <w:rPr>
          <w:color w:val="FF0000"/>
        </w:rPr>
        <w:t xml:space="preserve">IgG from human serum was listed in the Materials list. </w:t>
      </w:r>
      <w:r w:rsidRPr="0019637D">
        <w:rPr>
          <w:color w:val="1F3864" w:themeColor="accent1" w:themeShade="80"/>
        </w:rPr>
        <w:br/>
      </w:r>
      <w:r w:rsidRPr="0019637D">
        <w:br/>
        <w:t>Major concerns:</w:t>
      </w:r>
      <w:r w:rsidRPr="0019637D">
        <w:br/>
        <w:t>- English is poor. Major revision is needed to make the manuscript easily understandable.</w:t>
      </w:r>
    </w:p>
    <w:p w:rsidR="0019637D" w:rsidRPr="0019637D" w:rsidRDefault="0019637D">
      <w:pPr>
        <w:rPr>
          <w:color w:val="FF0000"/>
        </w:rPr>
      </w:pPr>
      <w:r w:rsidRPr="0019637D">
        <w:rPr>
          <w:color w:val="FF0000"/>
        </w:rPr>
        <w:t xml:space="preserve">A proof-reading system of </w:t>
      </w:r>
      <w:proofErr w:type="spellStart"/>
      <w:r w:rsidRPr="0019637D">
        <w:rPr>
          <w:color w:val="FF0000"/>
        </w:rPr>
        <w:t>jove</w:t>
      </w:r>
      <w:proofErr w:type="spellEnd"/>
      <w:r w:rsidRPr="0019637D">
        <w:rPr>
          <w:color w:val="FF0000"/>
        </w:rPr>
        <w:t xml:space="preserve"> will check English of the manuscript prior to publication. We also reread the manuscript carefully. </w:t>
      </w:r>
    </w:p>
    <w:p w:rsidR="0019637D" w:rsidRDefault="0019637D">
      <w:r w:rsidRPr="0019637D">
        <w:br/>
        <w:t xml:space="preserve">- You do not explain with enough details what is the advantage of procainamide compared to other derivatizing agents such as 2-AB, 2-AA, </w:t>
      </w:r>
      <w:proofErr w:type="spellStart"/>
      <w:r w:rsidRPr="0019637D">
        <w:t>RapiFluor</w:t>
      </w:r>
      <w:proofErr w:type="spellEnd"/>
      <w:r w:rsidRPr="0019637D">
        <w:t>-MS, ...</w:t>
      </w:r>
    </w:p>
    <w:p w:rsidR="0019637D" w:rsidRPr="0019637D" w:rsidRDefault="0019637D">
      <w:pPr>
        <w:rPr>
          <w:color w:val="FF0000"/>
        </w:rPr>
      </w:pPr>
      <w:r w:rsidRPr="0019637D">
        <w:rPr>
          <w:color w:val="FF0000"/>
        </w:rPr>
        <w:t xml:space="preserve">A part regarding the advantage of the procainamide tag was inserted into the discussion part. </w:t>
      </w:r>
    </w:p>
    <w:p w:rsidR="0019637D" w:rsidRDefault="0019637D">
      <w:r w:rsidRPr="0019637D">
        <w:lastRenderedPageBreak/>
        <w:br/>
        <w:t>- The HPLC column that is used is not described in the protocol!!!</w:t>
      </w:r>
    </w:p>
    <w:p w:rsidR="0019637D" w:rsidRPr="0019637D" w:rsidRDefault="0019637D">
      <w:pPr>
        <w:rPr>
          <w:color w:val="FF0000"/>
        </w:rPr>
      </w:pPr>
      <w:r w:rsidRPr="0019637D">
        <w:rPr>
          <w:color w:val="FF0000"/>
        </w:rPr>
        <w:t xml:space="preserve">HPLC column used in the study was </w:t>
      </w:r>
      <w:r>
        <w:rPr>
          <w:color w:val="FF0000"/>
        </w:rPr>
        <w:t>inserted</w:t>
      </w:r>
      <w:r w:rsidRPr="0019637D">
        <w:rPr>
          <w:color w:val="FF0000"/>
        </w:rPr>
        <w:t xml:space="preserve"> in the Materials </w:t>
      </w:r>
      <w:r>
        <w:rPr>
          <w:color w:val="FF0000"/>
        </w:rPr>
        <w:t>List</w:t>
      </w:r>
      <w:r w:rsidRPr="0019637D">
        <w:rPr>
          <w:color w:val="FF0000"/>
        </w:rPr>
        <w:t xml:space="preserve">. </w:t>
      </w:r>
    </w:p>
    <w:p w:rsidR="0019637D" w:rsidRDefault="0019637D">
      <w:r w:rsidRPr="0019637D">
        <w:br/>
        <w:t>- MS parameters are not provided in the protocol. Even if it has to be adapted from one MS equipment to another, it should be given as an example.</w:t>
      </w:r>
    </w:p>
    <w:p w:rsidR="0019637D" w:rsidRPr="0019637D" w:rsidRDefault="0019637D">
      <w:pPr>
        <w:rPr>
          <w:color w:val="FF0000"/>
        </w:rPr>
      </w:pPr>
      <w:r w:rsidRPr="0019637D">
        <w:rPr>
          <w:color w:val="FF0000"/>
        </w:rPr>
        <w:t xml:space="preserve">MS parameters used in the study were </w:t>
      </w:r>
      <w:r w:rsidR="00D77F82">
        <w:rPr>
          <w:color w:val="FF0000"/>
        </w:rPr>
        <w:t>added into the</w:t>
      </w:r>
      <w:r w:rsidRPr="0019637D">
        <w:rPr>
          <w:color w:val="FF0000"/>
        </w:rPr>
        <w:t xml:space="preserve"> Supplementary Information</w:t>
      </w:r>
      <w:r w:rsidR="00D77F82">
        <w:rPr>
          <w:color w:val="FF0000"/>
        </w:rPr>
        <w:t>.</w:t>
      </w:r>
      <w:r w:rsidRPr="0019637D">
        <w:rPr>
          <w:color w:val="FF0000"/>
        </w:rPr>
        <w:t xml:space="preserve"> </w:t>
      </w:r>
      <w:r w:rsidR="00D77F82">
        <w:rPr>
          <w:color w:val="FF0000"/>
        </w:rPr>
        <w:t>(</w:t>
      </w:r>
      <w:r w:rsidRPr="0019637D">
        <w:rPr>
          <w:color w:val="FF0000"/>
        </w:rPr>
        <w:t xml:space="preserve">Figure </w:t>
      </w:r>
      <w:r w:rsidR="00D77F82">
        <w:rPr>
          <w:color w:val="FF0000"/>
        </w:rPr>
        <w:t>s</w:t>
      </w:r>
      <w:r w:rsidRPr="0019637D">
        <w:rPr>
          <w:color w:val="FF0000"/>
        </w:rPr>
        <w:t>2</w:t>
      </w:r>
      <w:r w:rsidR="00D77F82">
        <w:rPr>
          <w:color w:val="FF0000"/>
        </w:rPr>
        <w:t>)</w:t>
      </w:r>
      <w:r w:rsidRPr="0019637D">
        <w:rPr>
          <w:color w:val="FF0000"/>
        </w:rPr>
        <w:t xml:space="preserve">. </w:t>
      </w:r>
    </w:p>
    <w:p w:rsidR="0019637D" w:rsidRDefault="0019637D">
      <w:r w:rsidRPr="0019637D">
        <w:br/>
        <w:t xml:space="preserve">- I don't understand why </w:t>
      </w:r>
      <w:proofErr w:type="spellStart"/>
      <w:r w:rsidRPr="0019637D">
        <w:t>HappyTools</w:t>
      </w:r>
      <w:proofErr w:type="spellEnd"/>
      <w:r w:rsidRPr="0019637D">
        <w:t xml:space="preserve"> is used. All the chromatography software </w:t>
      </w:r>
      <w:proofErr w:type="gramStart"/>
      <w:r w:rsidRPr="0019637D">
        <w:t>allow</w:t>
      </w:r>
      <w:proofErr w:type="gramEnd"/>
      <w:r w:rsidRPr="0019637D">
        <w:t xml:space="preserve"> the integration and quantification of peaks. Using third-party software is strongly discouraged in pharma environments.</w:t>
      </w:r>
    </w:p>
    <w:p w:rsidR="0019637D" w:rsidRPr="0019637D" w:rsidRDefault="0019637D">
      <w:pPr>
        <w:rPr>
          <w:color w:val="FF0000"/>
        </w:rPr>
      </w:pPr>
      <w:r>
        <w:rPr>
          <w:color w:val="FF0000"/>
        </w:rPr>
        <w:t xml:space="preserve">It was aimed to introduce and quantify </w:t>
      </w:r>
      <w:r w:rsidRPr="0019637D">
        <w:rPr>
          <w:i/>
          <w:color w:val="FF0000"/>
        </w:rPr>
        <w:t>N-</w:t>
      </w:r>
      <w:r>
        <w:rPr>
          <w:color w:val="FF0000"/>
        </w:rPr>
        <w:t xml:space="preserve">glycans using open-source software. We have thought that this would be good for the users who don't reach appropriate software. Furthermore, batch processes can be quickly done by this open software when compared with commercial alternatives. On the other hand, users can utilize their software for the quantification of procainamide labeled </w:t>
      </w:r>
      <w:r w:rsidRPr="0019637D">
        <w:rPr>
          <w:i/>
          <w:color w:val="FF0000"/>
        </w:rPr>
        <w:t>N-</w:t>
      </w:r>
      <w:r>
        <w:rPr>
          <w:color w:val="FF0000"/>
        </w:rPr>
        <w:t xml:space="preserve">glycans. </w:t>
      </w:r>
      <w:proofErr w:type="spellStart"/>
      <w:r>
        <w:rPr>
          <w:color w:val="FF0000"/>
        </w:rPr>
        <w:t>Happytools</w:t>
      </w:r>
      <w:proofErr w:type="spellEnd"/>
      <w:r>
        <w:rPr>
          <w:color w:val="FF0000"/>
        </w:rPr>
        <w:t xml:space="preserve"> could be the only open-source option. </w:t>
      </w:r>
    </w:p>
    <w:p w:rsidR="0019637D" w:rsidRDefault="0019637D">
      <w:r w:rsidRPr="0019637D">
        <w:br/>
        <w:t>- Discussion does not give many information that is not already included in the introduction. It should be revised.</w:t>
      </w:r>
    </w:p>
    <w:p w:rsidR="0019637D" w:rsidRPr="0019637D" w:rsidRDefault="0019637D">
      <w:pPr>
        <w:rPr>
          <w:color w:val="FF0000"/>
        </w:rPr>
      </w:pPr>
      <w:r w:rsidRPr="0019637D">
        <w:rPr>
          <w:color w:val="FF0000"/>
        </w:rPr>
        <w:br/>
      </w:r>
      <w:r w:rsidR="00D77F82">
        <w:rPr>
          <w:color w:val="FF0000"/>
        </w:rPr>
        <w:t>D</w:t>
      </w:r>
      <w:r w:rsidRPr="0019637D">
        <w:rPr>
          <w:color w:val="FF0000"/>
        </w:rPr>
        <w:t>iscussion were re</w:t>
      </w:r>
      <w:r w:rsidR="00D77F82">
        <w:rPr>
          <w:color w:val="FF0000"/>
        </w:rPr>
        <w:t xml:space="preserve">vised. </w:t>
      </w:r>
    </w:p>
    <w:p w:rsidR="0019637D" w:rsidRDefault="0019637D">
      <w:r w:rsidRPr="0019637D">
        <w:br/>
        <w:t>- Examples of MS and MS/MS spectra should be presented.</w:t>
      </w:r>
    </w:p>
    <w:p w:rsidR="0019637D" w:rsidRDefault="0019637D">
      <w:r w:rsidRPr="0019637D">
        <w:rPr>
          <w:color w:val="FF0000"/>
        </w:rPr>
        <w:t>Two MS/MS spectra w</w:t>
      </w:r>
      <w:r>
        <w:rPr>
          <w:color w:val="FF0000"/>
        </w:rPr>
        <w:t>ere</w:t>
      </w:r>
      <w:r w:rsidRPr="0019637D">
        <w:rPr>
          <w:color w:val="FF0000"/>
        </w:rPr>
        <w:t xml:space="preserve"> given in </w:t>
      </w:r>
      <w:r w:rsidR="00742035" w:rsidRPr="0019637D">
        <w:rPr>
          <w:color w:val="FF0000"/>
        </w:rPr>
        <w:t>Supplementary</w:t>
      </w:r>
      <w:r w:rsidRPr="0019637D">
        <w:rPr>
          <w:color w:val="FF0000"/>
        </w:rPr>
        <w:t xml:space="preserve"> Information Figure 5. </w:t>
      </w:r>
      <w:r w:rsidRPr="0019637D">
        <w:br/>
      </w:r>
      <w:r w:rsidRPr="0019637D">
        <w:br/>
        <w:t>Minor concerns:</w:t>
      </w:r>
      <w:r w:rsidRPr="0019637D">
        <w:br/>
        <w:t xml:space="preserve">- In the introduction, you mention that </w:t>
      </w:r>
      <w:proofErr w:type="spellStart"/>
      <w:r w:rsidRPr="0019637D">
        <w:t>glycomics</w:t>
      </w:r>
      <w:proofErr w:type="spellEnd"/>
      <w:r w:rsidRPr="0019637D">
        <w:t xml:space="preserve"> is an emerging field. The publication you cite is from ... 2010! This is not what I consider as being "emerging".</w:t>
      </w:r>
    </w:p>
    <w:p w:rsidR="0019637D" w:rsidRDefault="0019637D">
      <w:pPr>
        <w:rPr>
          <w:color w:val="FF0000"/>
        </w:rPr>
      </w:pPr>
      <w:r w:rsidRPr="0019637D">
        <w:rPr>
          <w:color w:val="FF0000"/>
        </w:rPr>
        <w:t xml:space="preserve">The citation was updated. </w:t>
      </w:r>
    </w:p>
    <w:p w:rsidR="0019637D" w:rsidRPr="0019637D" w:rsidRDefault="0019637D">
      <w:pPr>
        <w:rPr>
          <w:color w:val="FF0000"/>
        </w:rPr>
      </w:pPr>
      <w:r w:rsidRPr="0019637D">
        <w:br/>
        <w:t xml:space="preserve">- With an overnight evaporation in a </w:t>
      </w:r>
      <w:proofErr w:type="spellStart"/>
      <w:r w:rsidRPr="0019637D">
        <w:t>SpeedVac</w:t>
      </w:r>
      <w:proofErr w:type="spellEnd"/>
      <w:r w:rsidRPr="0019637D">
        <w:t xml:space="preserve">, don't you observe partial </w:t>
      </w:r>
      <w:proofErr w:type="spellStart"/>
      <w:r w:rsidRPr="0019637D">
        <w:t>desialylation</w:t>
      </w:r>
      <w:proofErr w:type="spellEnd"/>
      <w:r w:rsidRPr="0019637D">
        <w:t>?</w:t>
      </w:r>
    </w:p>
    <w:p w:rsidR="0019637D" w:rsidRPr="0019637D" w:rsidRDefault="0019637D">
      <w:pPr>
        <w:rPr>
          <w:color w:val="FF0000"/>
        </w:rPr>
      </w:pPr>
      <w:r w:rsidRPr="0019637D">
        <w:rPr>
          <w:color w:val="FF0000"/>
        </w:rPr>
        <w:t xml:space="preserve">No. We use this process at a relatively low temperature. </w:t>
      </w:r>
    </w:p>
    <w:p w:rsidR="0019637D" w:rsidRDefault="0019637D">
      <w:r w:rsidRPr="0019637D">
        <w:br/>
        <w:t>- What is the temperature for the evaporation?</w:t>
      </w:r>
    </w:p>
    <w:p w:rsidR="0019637D" w:rsidRDefault="0019637D">
      <w:r w:rsidRPr="0019637D">
        <w:rPr>
          <w:color w:val="FF0000"/>
        </w:rPr>
        <w:t xml:space="preserve">It was 45 </w:t>
      </w:r>
      <w:proofErr w:type="spellStart"/>
      <w:r w:rsidRPr="0019637D">
        <w:rPr>
          <w:color w:val="FF0000"/>
          <w:vertAlign w:val="superscript"/>
        </w:rPr>
        <w:t>o</w:t>
      </w:r>
      <w:r w:rsidRPr="0019637D">
        <w:rPr>
          <w:color w:val="FF0000"/>
        </w:rPr>
        <w:t>C</w:t>
      </w:r>
      <w:proofErr w:type="spellEnd"/>
      <w:r w:rsidRPr="0019637D">
        <w:rPr>
          <w:color w:val="FF0000"/>
        </w:rPr>
        <w:t xml:space="preserve"> which was inserted </w:t>
      </w:r>
      <w:r>
        <w:rPr>
          <w:color w:val="FF0000"/>
        </w:rPr>
        <w:t>in</w:t>
      </w:r>
      <w:r w:rsidRPr="0019637D">
        <w:rPr>
          <w:color w:val="FF0000"/>
        </w:rPr>
        <w:t xml:space="preserve">to </w:t>
      </w:r>
      <w:r>
        <w:rPr>
          <w:color w:val="FF0000"/>
        </w:rPr>
        <w:t xml:space="preserve">the </w:t>
      </w:r>
      <w:r w:rsidRPr="0019637D">
        <w:rPr>
          <w:color w:val="FF0000"/>
        </w:rPr>
        <w:t xml:space="preserve">protocol section. </w:t>
      </w:r>
    </w:p>
    <w:p w:rsidR="0019637D" w:rsidRDefault="0019637D">
      <w:r w:rsidRPr="0019637D">
        <w:br/>
        <w:t>- In the protocol, you should explain what is the role of Igepam-CA630. This is not a common reagent for this type of sample preparation.</w:t>
      </w:r>
    </w:p>
    <w:p w:rsidR="00742035" w:rsidRDefault="0019637D">
      <w:pPr>
        <w:rPr>
          <w:color w:val="FF0000"/>
        </w:rPr>
      </w:pPr>
      <w:r w:rsidRPr="0019637D">
        <w:rPr>
          <w:color w:val="FF0000"/>
        </w:rPr>
        <w:lastRenderedPageBreak/>
        <w:t xml:space="preserve">“IGEPAL® CA-630 is a nonionic, non-denaturing detergent suitable for solubilization, isolation and purification of membrane protein complexes.” </w:t>
      </w:r>
      <w:r>
        <w:rPr>
          <w:color w:val="FF0000"/>
        </w:rPr>
        <w:t xml:space="preserve"> It is the alternative nonionic reagent of NP-40. </w:t>
      </w:r>
      <w:r w:rsidRPr="0019637D">
        <w:rPr>
          <w:color w:val="FF0000"/>
        </w:rPr>
        <w:t xml:space="preserve">Sigma-Aldrich has replaced </w:t>
      </w:r>
      <w:proofErr w:type="spellStart"/>
      <w:r w:rsidRPr="0019637D">
        <w:rPr>
          <w:color w:val="FF0000"/>
        </w:rPr>
        <w:t>Nonidet</w:t>
      </w:r>
      <w:proofErr w:type="spellEnd"/>
      <w:r w:rsidRPr="0019637D">
        <w:rPr>
          <w:color w:val="FF0000"/>
        </w:rPr>
        <w:t xml:space="preserve"> P-40 with </w:t>
      </w:r>
      <w:proofErr w:type="spellStart"/>
      <w:r>
        <w:rPr>
          <w:color w:val="FF0000"/>
        </w:rPr>
        <w:t>Igepal</w:t>
      </w:r>
      <w:proofErr w:type="spellEnd"/>
      <w:r>
        <w:rPr>
          <w:color w:val="FF0000"/>
        </w:rPr>
        <w:t xml:space="preserve"> CA-630. </w:t>
      </w:r>
      <w:r w:rsidRPr="0019637D">
        <w:rPr>
          <w:color w:val="FF0000"/>
        </w:rPr>
        <w:t xml:space="preserve"> </w:t>
      </w:r>
      <w:r>
        <w:rPr>
          <w:color w:val="FF0000"/>
        </w:rPr>
        <w:t>It increases the solubilization efficiency of proteins.</w:t>
      </w:r>
    </w:p>
    <w:p w:rsidR="0019637D" w:rsidRDefault="0019637D">
      <w:r w:rsidRPr="0019637D">
        <w:br/>
        <w:t>- Abbreviations should be defined (</w:t>
      </w:r>
      <w:proofErr w:type="spellStart"/>
      <w:r w:rsidRPr="0019637D">
        <w:t>eg</w:t>
      </w:r>
      <w:proofErr w:type="spellEnd"/>
      <w:r w:rsidRPr="0019637D">
        <w:t xml:space="preserve"> MQ or AA)</w:t>
      </w:r>
    </w:p>
    <w:p w:rsidR="00742035" w:rsidRPr="00742035" w:rsidRDefault="00742035">
      <w:pPr>
        <w:rPr>
          <w:color w:val="FF0000"/>
        </w:rPr>
      </w:pPr>
      <w:r w:rsidRPr="00742035">
        <w:rPr>
          <w:color w:val="FF0000"/>
        </w:rPr>
        <w:t>Abbreviations were explaine</w:t>
      </w:r>
      <w:r w:rsidR="00D77F82">
        <w:rPr>
          <w:color w:val="FF0000"/>
        </w:rPr>
        <w:t xml:space="preserve">d in the text. </w:t>
      </w:r>
      <w:r w:rsidRPr="00742035">
        <w:rPr>
          <w:color w:val="FF0000"/>
        </w:rPr>
        <w:t xml:space="preserve"> </w:t>
      </w:r>
    </w:p>
    <w:p w:rsidR="0019637D" w:rsidRDefault="0019637D">
      <w:r w:rsidRPr="0019637D">
        <w:br/>
        <w:t>- Mobile phases A and B in the text are reversed compared to what is shown in Figure S1</w:t>
      </w:r>
    </w:p>
    <w:p w:rsidR="0019637D" w:rsidRPr="0019637D" w:rsidRDefault="0019637D">
      <w:pPr>
        <w:rPr>
          <w:color w:val="FF0000"/>
        </w:rPr>
      </w:pPr>
      <w:r w:rsidRPr="0019637D">
        <w:rPr>
          <w:color w:val="FF0000"/>
        </w:rPr>
        <w:t xml:space="preserve">Yes. It was written reverse. Mobil phases were written correctly. </w:t>
      </w:r>
    </w:p>
    <w:p w:rsidR="0019637D" w:rsidRPr="0019637D" w:rsidRDefault="0019637D">
      <w:r w:rsidRPr="0019637D">
        <w:br/>
        <w:t>- No capital letters should be used for "trastuzumab" (written "</w:t>
      </w:r>
      <w:proofErr w:type="spellStart"/>
      <w:r w:rsidRPr="0019637D">
        <w:t>trastuzumAb</w:t>
      </w:r>
      <w:proofErr w:type="spellEnd"/>
      <w:r w:rsidRPr="0019637D">
        <w:t>" in the protocol)</w:t>
      </w:r>
    </w:p>
    <w:p w:rsidR="0019637D" w:rsidRPr="0019637D" w:rsidRDefault="0019637D">
      <w:pPr>
        <w:rPr>
          <w:color w:val="FF0000"/>
        </w:rPr>
      </w:pPr>
      <w:r w:rsidRPr="0019637D">
        <w:rPr>
          <w:color w:val="FF0000"/>
        </w:rPr>
        <w:t xml:space="preserve">All were rewritten without capital letters. </w:t>
      </w:r>
    </w:p>
    <w:p w:rsidR="008F207F" w:rsidRDefault="0019637D">
      <w:r w:rsidRPr="0019637D">
        <w:br/>
        <w:t>- In Table S1, what do "</w:t>
      </w:r>
      <w:proofErr w:type="spellStart"/>
      <w:r w:rsidRPr="0019637D">
        <w:t>FragCov</w:t>
      </w:r>
      <w:proofErr w:type="spellEnd"/>
      <w:r w:rsidRPr="0019637D">
        <w:t xml:space="preserve"> %" stand for? Percentages higher than 100% are sometimes reported.</w:t>
      </w:r>
    </w:p>
    <w:p w:rsidR="0019637D" w:rsidRDefault="00742035">
      <w:pPr>
        <w:rPr>
          <w:color w:val="FF0000"/>
        </w:rPr>
      </w:pPr>
      <w:r>
        <w:rPr>
          <w:color w:val="FF0000"/>
        </w:rPr>
        <w:t xml:space="preserve">Frag. </w:t>
      </w:r>
      <w:proofErr w:type="spellStart"/>
      <w:r>
        <w:rPr>
          <w:color w:val="FF0000"/>
        </w:rPr>
        <w:t>Cov</w:t>
      </w:r>
      <w:proofErr w:type="spellEnd"/>
      <w:r w:rsidR="00752A3F">
        <w:rPr>
          <w:color w:val="FF0000"/>
        </w:rPr>
        <w:t xml:space="preserve"> %</w:t>
      </w:r>
      <w:r>
        <w:rPr>
          <w:color w:val="FF0000"/>
        </w:rPr>
        <w:t xml:space="preserve"> </w:t>
      </w:r>
      <w:r w:rsidRPr="00742035">
        <w:rPr>
          <w:color w:val="FF0000"/>
        </w:rPr>
        <w:t xml:space="preserve">represents the </w:t>
      </w:r>
      <w:r w:rsidR="00752A3F">
        <w:rPr>
          <w:color w:val="FF0000"/>
        </w:rPr>
        <w:t xml:space="preserve">percentage </w:t>
      </w:r>
      <w:r w:rsidRPr="00742035">
        <w:rPr>
          <w:color w:val="FF0000"/>
        </w:rPr>
        <w:t xml:space="preserve">ratio of total </w:t>
      </w:r>
      <w:r w:rsidR="00D77F82">
        <w:rPr>
          <w:color w:val="FF0000"/>
        </w:rPr>
        <w:t>detected</w:t>
      </w:r>
      <w:r w:rsidRPr="00742035">
        <w:rPr>
          <w:color w:val="FF0000"/>
        </w:rPr>
        <w:t xml:space="preserve"> fragments</w:t>
      </w:r>
      <w:r w:rsidR="00752A3F">
        <w:rPr>
          <w:color w:val="FF0000"/>
        </w:rPr>
        <w:t xml:space="preserve"> of </w:t>
      </w:r>
      <w:r w:rsidR="00752A3F" w:rsidRPr="00752A3F">
        <w:rPr>
          <w:i/>
          <w:color w:val="FF0000"/>
        </w:rPr>
        <w:t>N-</w:t>
      </w:r>
      <w:r w:rsidR="00752A3F">
        <w:rPr>
          <w:color w:val="FF0000"/>
        </w:rPr>
        <w:t>glycans</w:t>
      </w:r>
      <w:r w:rsidRPr="00742035">
        <w:rPr>
          <w:color w:val="FF0000"/>
        </w:rPr>
        <w:t xml:space="preserve"> to the theoretically generated fragments</w:t>
      </w:r>
      <w:r w:rsidR="00752A3F">
        <w:rPr>
          <w:color w:val="FF0000"/>
        </w:rPr>
        <w:t xml:space="preserve"> from</w:t>
      </w:r>
      <w:r w:rsidR="00D77F82">
        <w:rPr>
          <w:color w:val="FF0000"/>
        </w:rPr>
        <w:t xml:space="preserve"> in-silico digestion of the related</w:t>
      </w:r>
      <w:r w:rsidR="00752A3F">
        <w:rPr>
          <w:color w:val="FF0000"/>
        </w:rPr>
        <w:t xml:space="preserve"> glycan</w:t>
      </w:r>
      <w:r w:rsidR="00D77F82">
        <w:rPr>
          <w:color w:val="FF0000"/>
        </w:rPr>
        <w:t>s</w:t>
      </w:r>
      <w:r w:rsidR="00752A3F">
        <w:rPr>
          <w:color w:val="FF0000"/>
        </w:rPr>
        <w:t xml:space="preserve"> </w:t>
      </w:r>
      <w:r w:rsidR="00D77F82">
        <w:rPr>
          <w:color w:val="FF0000"/>
        </w:rPr>
        <w:t xml:space="preserve">using a </w:t>
      </w:r>
      <w:r w:rsidR="00752A3F">
        <w:rPr>
          <w:color w:val="FF0000"/>
        </w:rPr>
        <w:t>database</w:t>
      </w:r>
      <w:r w:rsidRPr="00742035">
        <w:rPr>
          <w:color w:val="FF0000"/>
        </w:rPr>
        <w:t>.</w:t>
      </w:r>
      <w:r w:rsidR="00752A3F">
        <w:rPr>
          <w:color w:val="FF0000"/>
        </w:rPr>
        <w:t xml:space="preserve"> Additional multiple charged fragments can be detected in the MS/MS spectra in addition to single charged fragments. This</w:t>
      </w:r>
      <w:r w:rsidR="00D77F82">
        <w:rPr>
          <w:color w:val="FF0000"/>
        </w:rPr>
        <w:t xml:space="preserve"> may</w:t>
      </w:r>
      <w:r w:rsidR="00752A3F">
        <w:rPr>
          <w:color w:val="FF0000"/>
        </w:rPr>
        <w:t xml:space="preserve"> increase the Frag. </w:t>
      </w:r>
      <w:proofErr w:type="spellStart"/>
      <w:r w:rsidR="00752A3F">
        <w:rPr>
          <w:color w:val="FF0000"/>
        </w:rPr>
        <w:t>Cov</w:t>
      </w:r>
      <w:proofErr w:type="spellEnd"/>
      <w:r w:rsidR="00752A3F">
        <w:rPr>
          <w:color w:val="FF0000"/>
        </w:rPr>
        <w:t>. %</w:t>
      </w:r>
      <w:r w:rsidR="00D77F82">
        <w:rPr>
          <w:color w:val="FF0000"/>
        </w:rPr>
        <w:t xml:space="preserve"> for calculating this feature. </w:t>
      </w:r>
    </w:p>
    <w:p w:rsidR="00742035" w:rsidRDefault="00742035">
      <w:pPr>
        <w:rPr>
          <w:color w:val="FF0000"/>
        </w:rPr>
      </w:pPr>
    </w:p>
    <w:p w:rsidR="0019637D" w:rsidRPr="0019637D" w:rsidRDefault="0019637D" w:rsidP="0019637D">
      <w:pPr>
        <w:rPr>
          <w:b/>
          <w:color w:val="000000" w:themeColor="text1"/>
        </w:rPr>
      </w:pPr>
      <w:r w:rsidRPr="0019637D">
        <w:rPr>
          <w:b/>
          <w:color w:val="000000" w:themeColor="text1"/>
        </w:rPr>
        <w:t>Editorial and production comments:</w:t>
      </w:r>
    </w:p>
    <w:p w:rsidR="0019637D" w:rsidRPr="0019637D" w:rsidRDefault="0019637D" w:rsidP="0019637D">
      <w:pPr>
        <w:rPr>
          <w:color w:val="000000" w:themeColor="text1"/>
        </w:rPr>
      </w:pPr>
      <w:r w:rsidRPr="0019637D">
        <w:rPr>
          <w:color w:val="000000" w:themeColor="text1"/>
        </w:rPr>
        <w:t>Changes to be made by the Author(s):</w:t>
      </w:r>
    </w:p>
    <w:p w:rsidR="0019637D" w:rsidRDefault="0019637D" w:rsidP="0019637D">
      <w:pPr>
        <w:rPr>
          <w:color w:val="000000" w:themeColor="text1"/>
        </w:rPr>
      </w:pPr>
      <w:r w:rsidRPr="0019637D">
        <w:rPr>
          <w:color w:val="000000" w:themeColor="text1"/>
        </w:rPr>
        <w:t xml:space="preserve">1. Please take this opportunity to thoroughly proofread the manuscript to ensure that there are no spelling or grammar issues. The </w:t>
      </w:r>
      <w:proofErr w:type="spellStart"/>
      <w:r w:rsidRPr="0019637D">
        <w:rPr>
          <w:color w:val="000000" w:themeColor="text1"/>
        </w:rPr>
        <w:t>JoVE</w:t>
      </w:r>
      <w:proofErr w:type="spellEnd"/>
      <w:r w:rsidRPr="0019637D">
        <w:rPr>
          <w:color w:val="000000" w:themeColor="text1"/>
        </w:rPr>
        <w:t xml:space="preserve"> editor will not copy-edit your manuscript and any errors in the submitted revision may be present in the published version. Please use American English throughout.</w:t>
      </w:r>
    </w:p>
    <w:p w:rsidR="0019637D" w:rsidRPr="0019637D" w:rsidRDefault="0019637D" w:rsidP="0019637D">
      <w:pPr>
        <w:rPr>
          <w:color w:val="000000" w:themeColor="text1"/>
        </w:rPr>
      </w:pPr>
    </w:p>
    <w:p w:rsidR="0019637D" w:rsidRDefault="0019637D" w:rsidP="0019637D">
      <w:pPr>
        <w:rPr>
          <w:color w:val="000000" w:themeColor="text1"/>
        </w:rPr>
      </w:pPr>
      <w:r w:rsidRPr="0019637D">
        <w:rPr>
          <w:color w:val="000000" w:themeColor="text1"/>
        </w:rPr>
        <w:t xml:space="preserve">2. Please format the manuscript as: paragraph Indentation: 0 for both left and right and special: none, Line spacings: single. Please include a single line space between each step, </w:t>
      </w:r>
      <w:proofErr w:type="spellStart"/>
      <w:r w:rsidRPr="0019637D">
        <w:rPr>
          <w:color w:val="000000" w:themeColor="text1"/>
        </w:rPr>
        <w:t>substep</w:t>
      </w:r>
      <w:proofErr w:type="spellEnd"/>
      <w:r w:rsidRPr="0019637D">
        <w:rPr>
          <w:color w:val="000000" w:themeColor="text1"/>
        </w:rPr>
        <w:t xml:space="preserve"> and note in the protocol section. Please use Calibri 12 points</w:t>
      </w:r>
    </w:p>
    <w:p w:rsidR="0019637D" w:rsidRPr="0019637D" w:rsidRDefault="0019637D" w:rsidP="0019637D">
      <w:pPr>
        <w:rPr>
          <w:color w:val="FF0000"/>
        </w:rPr>
      </w:pPr>
      <w:r w:rsidRPr="0019637D">
        <w:rPr>
          <w:color w:val="FF0000"/>
        </w:rPr>
        <w:t xml:space="preserve">Done. </w:t>
      </w:r>
    </w:p>
    <w:p w:rsidR="0019637D" w:rsidRDefault="0019637D" w:rsidP="0019637D">
      <w:pPr>
        <w:rPr>
          <w:color w:val="000000" w:themeColor="text1"/>
        </w:rPr>
      </w:pPr>
      <w:r w:rsidRPr="0019637D">
        <w:rPr>
          <w:color w:val="000000" w:themeColor="text1"/>
        </w:rPr>
        <w:t>3. Please provide an email address for each author.</w:t>
      </w:r>
    </w:p>
    <w:p w:rsidR="0019637D" w:rsidRPr="0019637D" w:rsidRDefault="0019637D" w:rsidP="0019637D">
      <w:pPr>
        <w:rPr>
          <w:color w:val="FF0000"/>
        </w:rPr>
      </w:pPr>
      <w:r w:rsidRPr="0019637D">
        <w:rPr>
          <w:color w:val="FF0000"/>
        </w:rPr>
        <w:t xml:space="preserve">Done. </w:t>
      </w:r>
    </w:p>
    <w:p w:rsidR="0019637D" w:rsidRDefault="0019637D" w:rsidP="0019637D">
      <w:pPr>
        <w:rPr>
          <w:color w:val="000000" w:themeColor="text1"/>
        </w:rPr>
      </w:pPr>
      <w:r w:rsidRPr="0019637D">
        <w:rPr>
          <w:color w:val="000000" w:themeColor="text1"/>
        </w:rPr>
        <w:t>4. Please ensure that the long Abstract is within 150-300-word limit and clearly states the goal of the protocol.</w:t>
      </w:r>
    </w:p>
    <w:p w:rsidR="0019637D" w:rsidRPr="0019637D" w:rsidRDefault="0019637D" w:rsidP="0019637D">
      <w:pPr>
        <w:rPr>
          <w:color w:val="FF0000"/>
        </w:rPr>
      </w:pPr>
      <w:r w:rsidRPr="0019637D">
        <w:rPr>
          <w:color w:val="FF0000"/>
        </w:rPr>
        <w:t xml:space="preserve">Done. </w:t>
      </w:r>
    </w:p>
    <w:p w:rsidR="0019637D" w:rsidRPr="0019637D" w:rsidRDefault="0019637D" w:rsidP="0019637D">
      <w:pPr>
        <w:rPr>
          <w:color w:val="000000" w:themeColor="text1"/>
        </w:rPr>
      </w:pPr>
      <w:r w:rsidRPr="0019637D">
        <w:rPr>
          <w:color w:val="000000" w:themeColor="text1"/>
        </w:rPr>
        <w:lastRenderedPageBreak/>
        <w:t xml:space="preserve">5. </w:t>
      </w:r>
      <w:proofErr w:type="spellStart"/>
      <w:r w:rsidRPr="0019637D">
        <w:rPr>
          <w:color w:val="000000" w:themeColor="text1"/>
        </w:rPr>
        <w:t>JoVE</w:t>
      </w:r>
      <w:proofErr w:type="spellEnd"/>
      <w:r w:rsidRPr="0019637D">
        <w:rPr>
          <w:color w:val="000000" w:themeColor="text1"/>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rsidR="0019637D" w:rsidRDefault="0019637D" w:rsidP="0019637D">
      <w:pPr>
        <w:rPr>
          <w:color w:val="000000" w:themeColor="text1"/>
        </w:rPr>
      </w:pPr>
      <w:r w:rsidRPr="0019637D">
        <w:rPr>
          <w:color w:val="000000" w:themeColor="text1"/>
        </w:rPr>
        <w:t xml:space="preserve">For example: Sep Pack, Protein Scape Software, </w:t>
      </w:r>
      <w:proofErr w:type="spellStart"/>
      <w:r w:rsidRPr="0019637D">
        <w:rPr>
          <w:color w:val="000000" w:themeColor="text1"/>
        </w:rPr>
        <w:t>GlycoQuest</w:t>
      </w:r>
      <w:proofErr w:type="spellEnd"/>
      <w:r w:rsidRPr="0019637D">
        <w:rPr>
          <w:color w:val="000000" w:themeColor="text1"/>
        </w:rPr>
        <w:t xml:space="preserve">, </w:t>
      </w:r>
      <w:proofErr w:type="spellStart"/>
      <w:r w:rsidRPr="0019637D">
        <w:rPr>
          <w:color w:val="000000" w:themeColor="text1"/>
        </w:rPr>
        <w:t>HappyTools</w:t>
      </w:r>
      <w:proofErr w:type="spellEnd"/>
      <w:r w:rsidRPr="0019637D">
        <w:rPr>
          <w:color w:val="000000" w:themeColor="text1"/>
        </w:rPr>
        <w:t>, etc.</w:t>
      </w:r>
    </w:p>
    <w:p w:rsidR="0019637D" w:rsidRPr="0019637D" w:rsidRDefault="0019637D" w:rsidP="0019637D">
      <w:pPr>
        <w:rPr>
          <w:color w:val="FF0000"/>
        </w:rPr>
      </w:pPr>
      <w:r w:rsidRPr="0019637D">
        <w:rPr>
          <w:color w:val="FF0000"/>
        </w:rPr>
        <w:t xml:space="preserve">All </w:t>
      </w:r>
      <w:r w:rsidR="00742035">
        <w:rPr>
          <w:color w:val="FF0000"/>
        </w:rPr>
        <w:t xml:space="preserve">of them were </w:t>
      </w:r>
      <w:r w:rsidRPr="0019637D">
        <w:rPr>
          <w:color w:val="FF0000"/>
        </w:rPr>
        <w:t xml:space="preserve">removed. </w:t>
      </w:r>
    </w:p>
    <w:p w:rsidR="0019637D" w:rsidRDefault="0019637D" w:rsidP="0019637D">
      <w:pPr>
        <w:rPr>
          <w:color w:val="000000" w:themeColor="text1"/>
        </w:rPr>
      </w:pPr>
      <w:r w:rsidRPr="0019637D">
        <w:rPr>
          <w:color w:val="000000" w:themeColor="text1"/>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19637D" w:rsidRPr="0019637D" w:rsidRDefault="0019637D" w:rsidP="0019637D">
      <w:pPr>
        <w:rPr>
          <w:color w:val="FF0000"/>
        </w:rPr>
      </w:pPr>
      <w:r w:rsidRPr="0019637D">
        <w:rPr>
          <w:color w:val="FF0000"/>
        </w:rPr>
        <w:t xml:space="preserve">Done. </w:t>
      </w:r>
    </w:p>
    <w:p w:rsidR="0019637D" w:rsidRDefault="0019637D" w:rsidP="0019637D">
      <w:pPr>
        <w:rPr>
          <w:color w:val="000000" w:themeColor="text1"/>
        </w:rPr>
      </w:pPr>
      <w:r w:rsidRPr="0019637D">
        <w:rPr>
          <w:color w:val="000000" w:themeColor="text1"/>
        </w:rPr>
        <w:t xml:space="preserve">7. Please adjust the numbering of the Protocol to follow the </w:t>
      </w:r>
      <w:proofErr w:type="spellStart"/>
      <w:r w:rsidRPr="0019637D">
        <w:rPr>
          <w:color w:val="000000" w:themeColor="text1"/>
        </w:rPr>
        <w:t>JoVE</w:t>
      </w:r>
      <w:proofErr w:type="spellEnd"/>
      <w:r w:rsidRPr="0019637D">
        <w:rPr>
          <w:color w:val="000000" w:themeColor="text1"/>
        </w:rPr>
        <w:t xml:space="preserve"> Instructions for Authors. For example, 1 should be followed by 1.1 and then 1.1.1 and 1.1.2 if necessary.</w:t>
      </w:r>
    </w:p>
    <w:p w:rsidR="0019637D" w:rsidRPr="0019637D" w:rsidRDefault="0019637D" w:rsidP="0019637D">
      <w:pPr>
        <w:rPr>
          <w:color w:val="FF0000"/>
        </w:rPr>
      </w:pPr>
      <w:r w:rsidRPr="0019637D">
        <w:rPr>
          <w:color w:val="FF0000"/>
        </w:rPr>
        <w:t xml:space="preserve">Done. </w:t>
      </w:r>
      <w:bookmarkStart w:id="0" w:name="_GoBack"/>
      <w:bookmarkEnd w:id="0"/>
    </w:p>
    <w:p w:rsidR="0019637D" w:rsidRDefault="0019637D" w:rsidP="0019637D">
      <w:pPr>
        <w:rPr>
          <w:color w:val="000000" w:themeColor="text1"/>
        </w:rPr>
      </w:pPr>
      <w:r w:rsidRPr="0019637D">
        <w:rPr>
          <w:color w:val="000000" w:themeColor="text1"/>
        </w:rPr>
        <w:t>8. Please describe the actions in complete steps.</w:t>
      </w:r>
    </w:p>
    <w:p w:rsidR="0019637D" w:rsidRPr="0019637D" w:rsidRDefault="0019637D" w:rsidP="0019637D">
      <w:pPr>
        <w:rPr>
          <w:color w:val="FF0000"/>
        </w:rPr>
      </w:pPr>
      <w:r w:rsidRPr="0019637D">
        <w:rPr>
          <w:color w:val="FF0000"/>
        </w:rPr>
        <w:t xml:space="preserve">Done. </w:t>
      </w:r>
    </w:p>
    <w:p w:rsidR="0019637D" w:rsidRDefault="0019637D" w:rsidP="0019637D">
      <w:pPr>
        <w:rPr>
          <w:color w:val="000000" w:themeColor="text1"/>
        </w:rPr>
      </w:pPr>
      <w:r w:rsidRPr="0019637D">
        <w:rPr>
          <w:color w:val="000000" w:themeColor="text1"/>
        </w:rPr>
        <w:t xml:space="preserve">9.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19637D">
        <w:rPr>
          <w:color w:val="000000" w:themeColor="text1"/>
        </w:rPr>
        <w:t>etc</w:t>
      </w:r>
      <w:proofErr w:type="spellEnd"/>
      <w:r w:rsidRPr="0019637D">
        <w:rPr>
          <w:color w:val="000000" w:themeColor="text1"/>
        </w:rPr>
        <w:t>) to your protocol steps. There should be enough detail in each step to supplement the actions seen in the video so that viewers can easily replicate the protocol.</w:t>
      </w:r>
    </w:p>
    <w:p w:rsidR="0019637D" w:rsidRPr="0019637D" w:rsidRDefault="0019637D" w:rsidP="0019637D">
      <w:pPr>
        <w:rPr>
          <w:color w:val="FF0000"/>
        </w:rPr>
      </w:pPr>
      <w:r w:rsidRPr="0019637D">
        <w:rPr>
          <w:color w:val="FF0000"/>
        </w:rPr>
        <w:t xml:space="preserve">Done. </w:t>
      </w:r>
      <w:r>
        <w:rPr>
          <w:color w:val="FF0000"/>
        </w:rPr>
        <w:t xml:space="preserve">All steps were reread for giving more detail. Some parts were added. </w:t>
      </w:r>
    </w:p>
    <w:p w:rsidR="0019637D" w:rsidRDefault="0019637D" w:rsidP="0019637D">
      <w:pPr>
        <w:rPr>
          <w:color w:val="000000" w:themeColor="text1"/>
        </w:rPr>
      </w:pPr>
      <w:r w:rsidRPr="0019637D">
        <w:rPr>
          <w:color w:val="000000" w:themeColor="text1"/>
        </w:rPr>
        <w:t>10. Please ensure the representative results show the effectiveness of your technique backed up with data. Please ensure the results are described in the context of the presented technique. e.g., how do these results show the technique, suggestions about how to analyze the outcome, etc. The paragraph text should refer to all of the figures. Data from both successful and sub-optimal experiments can be included.</w:t>
      </w:r>
    </w:p>
    <w:p w:rsidR="0019637D" w:rsidRPr="0019637D" w:rsidRDefault="0019637D" w:rsidP="0019637D">
      <w:pPr>
        <w:rPr>
          <w:color w:val="FF0000"/>
        </w:rPr>
      </w:pPr>
      <w:r w:rsidRPr="0019637D">
        <w:rPr>
          <w:color w:val="FF0000"/>
        </w:rPr>
        <w:t xml:space="preserve">All necessary results were inserted. </w:t>
      </w:r>
    </w:p>
    <w:p w:rsidR="0019637D" w:rsidRDefault="0019637D" w:rsidP="0019637D">
      <w:pPr>
        <w:rPr>
          <w:color w:val="000000" w:themeColor="text1"/>
        </w:rPr>
      </w:pPr>
      <w:r w:rsidRPr="0019637D">
        <w:rPr>
          <w:color w:val="000000" w:themeColor="text1"/>
        </w:rPr>
        <w:t>11.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19637D" w:rsidRPr="0019637D" w:rsidRDefault="0019637D" w:rsidP="0019637D">
      <w:pPr>
        <w:rPr>
          <w:color w:val="000000" w:themeColor="text1"/>
        </w:rPr>
      </w:pPr>
      <w:r w:rsidRPr="0019637D">
        <w:rPr>
          <w:color w:val="FF0000"/>
        </w:rPr>
        <w:t xml:space="preserve">No need. All figures used </w:t>
      </w:r>
      <w:r w:rsidR="004B3208">
        <w:rPr>
          <w:color w:val="FF0000"/>
        </w:rPr>
        <w:t>were</w:t>
      </w:r>
      <w:r w:rsidRPr="0019637D">
        <w:rPr>
          <w:color w:val="FF0000"/>
        </w:rPr>
        <w:t xml:space="preserve"> </w:t>
      </w:r>
      <w:r>
        <w:rPr>
          <w:color w:val="FF0000"/>
        </w:rPr>
        <w:t>obtained for this study</w:t>
      </w:r>
      <w:r w:rsidRPr="0019637D">
        <w:rPr>
          <w:color w:val="FF0000"/>
        </w:rPr>
        <w:t xml:space="preserve">. </w:t>
      </w:r>
    </w:p>
    <w:p w:rsidR="0019637D" w:rsidRDefault="0019637D" w:rsidP="0019637D">
      <w:pPr>
        <w:rPr>
          <w:color w:val="000000" w:themeColor="text1"/>
        </w:rPr>
      </w:pPr>
      <w:r w:rsidRPr="0019637D">
        <w:rPr>
          <w:color w:val="000000" w:themeColor="text1"/>
        </w:rPr>
        <w:t>12. Each Figure Legend should include a title and a short description of the data presented in the Figure and relevant symbols.</w:t>
      </w:r>
    </w:p>
    <w:p w:rsidR="0019637D" w:rsidRPr="0019637D" w:rsidRDefault="0019637D" w:rsidP="0019637D">
      <w:pPr>
        <w:rPr>
          <w:color w:val="FF0000"/>
        </w:rPr>
      </w:pPr>
      <w:r w:rsidRPr="0019637D">
        <w:rPr>
          <w:color w:val="FF0000"/>
        </w:rPr>
        <w:t xml:space="preserve">Done. </w:t>
      </w:r>
    </w:p>
    <w:p w:rsidR="0019637D" w:rsidRPr="0019637D" w:rsidRDefault="0019637D" w:rsidP="0019637D">
      <w:pPr>
        <w:rPr>
          <w:color w:val="000000" w:themeColor="text1"/>
        </w:rPr>
      </w:pPr>
      <w:r w:rsidRPr="0019637D">
        <w:rPr>
          <w:color w:val="000000" w:themeColor="text1"/>
        </w:rPr>
        <w:lastRenderedPageBreak/>
        <w:t>13. As we are a methods journal, please ensure that the Discussion explicitly cover the following in detail in 3-6 paragraphs with citations:</w:t>
      </w:r>
    </w:p>
    <w:p w:rsidR="0019637D" w:rsidRPr="0019637D" w:rsidRDefault="0019637D" w:rsidP="0019637D">
      <w:pPr>
        <w:rPr>
          <w:color w:val="000000" w:themeColor="text1"/>
        </w:rPr>
      </w:pPr>
      <w:r w:rsidRPr="0019637D">
        <w:rPr>
          <w:color w:val="000000" w:themeColor="text1"/>
        </w:rPr>
        <w:t>a) Critical steps within the protocol</w:t>
      </w:r>
    </w:p>
    <w:p w:rsidR="0019637D" w:rsidRPr="0019637D" w:rsidRDefault="0019637D" w:rsidP="0019637D">
      <w:pPr>
        <w:rPr>
          <w:color w:val="000000" w:themeColor="text1"/>
        </w:rPr>
      </w:pPr>
      <w:r w:rsidRPr="0019637D">
        <w:rPr>
          <w:color w:val="000000" w:themeColor="text1"/>
        </w:rPr>
        <w:t>b) Any modifications and troubleshooting of the technique</w:t>
      </w:r>
    </w:p>
    <w:p w:rsidR="0019637D" w:rsidRPr="0019637D" w:rsidRDefault="0019637D" w:rsidP="0019637D">
      <w:pPr>
        <w:rPr>
          <w:color w:val="000000" w:themeColor="text1"/>
        </w:rPr>
      </w:pPr>
      <w:r w:rsidRPr="0019637D">
        <w:rPr>
          <w:color w:val="000000" w:themeColor="text1"/>
        </w:rPr>
        <w:t>c) Any limitations of the technique</w:t>
      </w:r>
    </w:p>
    <w:p w:rsidR="0019637D" w:rsidRPr="0019637D" w:rsidRDefault="0019637D" w:rsidP="0019637D">
      <w:pPr>
        <w:rPr>
          <w:color w:val="000000" w:themeColor="text1"/>
        </w:rPr>
      </w:pPr>
      <w:r w:rsidRPr="0019637D">
        <w:rPr>
          <w:color w:val="000000" w:themeColor="text1"/>
        </w:rPr>
        <w:t>d) The significance with respect to existing methods</w:t>
      </w:r>
    </w:p>
    <w:p w:rsidR="0019637D" w:rsidRDefault="0019637D" w:rsidP="0019637D">
      <w:pPr>
        <w:rPr>
          <w:color w:val="000000" w:themeColor="text1"/>
        </w:rPr>
      </w:pPr>
      <w:r w:rsidRPr="0019637D">
        <w:rPr>
          <w:color w:val="000000" w:themeColor="text1"/>
        </w:rPr>
        <w:t>e) Any future applications of the technique</w:t>
      </w:r>
    </w:p>
    <w:p w:rsidR="0019637D" w:rsidRPr="0019637D" w:rsidRDefault="0019637D" w:rsidP="0019637D">
      <w:pPr>
        <w:rPr>
          <w:color w:val="FF0000"/>
        </w:rPr>
      </w:pPr>
      <w:r w:rsidRPr="0019637D">
        <w:rPr>
          <w:color w:val="FF0000"/>
        </w:rPr>
        <w:t xml:space="preserve">Some parts were added to explain some detail regarding to protocol. </w:t>
      </w:r>
    </w:p>
    <w:p w:rsidR="0019637D" w:rsidRDefault="0019637D" w:rsidP="0019637D">
      <w:pPr>
        <w:rPr>
          <w:color w:val="000000" w:themeColor="text1"/>
        </w:rPr>
      </w:pPr>
      <w:r w:rsidRPr="0019637D">
        <w:rPr>
          <w:color w:val="000000" w:themeColor="text1"/>
        </w:rPr>
        <w:t>14. Please sort the materials table in alphabetical order.</w:t>
      </w:r>
    </w:p>
    <w:p w:rsidR="0019637D" w:rsidRPr="0019637D" w:rsidRDefault="0019637D" w:rsidP="0019637D">
      <w:pPr>
        <w:rPr>
          <w:color w:val="FF0000"/>
        </w:rPr>
      </w:pPr>
      <w:r w:rsidRPr="0019637D">
        <w:rPr>
          <w:color w:val="FF0000"/>
        </w:rPr>
        <w:t>Done.</w:t>
      </w:r>
    </w:p>
    <w:p w:rsidR="0019637D" w:rsidRDefault="0019637D" w:rsidP="0019637D">
      <w:pPr>
        <w:rPr>
          <w:color w:val="000000" w:themeColor="text1"/>
        </w:rPr>
      </w:pPr>
      <w:r w:rsidRPr="0019637D">
        <w:rPr>
          <w:color w:val="000000" w:themeColor="text1"/>
        </w:rPr>
        <w:t>15. All tables should be uploaded separately to your Editorial Manager account in the form of an .</w:t>
      </w:r>
      <w:proofErr w:type="spellStart"/>
      <w:r w:rsidRPr="0019637D">
        <w:rPr>
          <w:color w:val="000000" w:themeColor="text1"/>
        </w:rPr>
        <w:t>xls</w:t>
      </w:r>
      <w:proofErr w:type="spellEnd"/>
      <w:r w:rsidRPr="0019637D">
        <w:rPr>
          <w:color w:val="000000" w:themeColor="text1"/>
        </w:rPr>
        <w:t xml:space="preserve"> or .xlsx file.</w:t>
      </w:r>
    </w:p>
    <w:p w:rsidR="0019637D" w:rsidRPr="0019637D" w:rsidRDefault="0019637D" w:rsidP="0019637D">
      <w:pPr>
        <w:rPr>
          <w:color w:val="FF0000"/>
        </w:rPr>
      </w:pPr>
      <w:r w:rsidRPr="0019637D">
        <w:rPr>
          <w:color w:val="FF0000"/>
        </w:rPr>
        <w:t xml:space="preserve">Done. </w:t>
      </w:r>
    </w:p>
    <w:sectPr w:rsidR="0019637D" w:rsidRPr="0019637D" w:rsidSect="00F25C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yNLc0MDIwtjAzMTRU0lEKTi0uzszPAykwqgUANh8joiwAAAA="/>
  </w:docVars>
  <w:rsids>
    <w:rsidRoot w:val="0019637D"/>
    <w:rsid w:val="0019637D"/>
    <w:rsid w:val="004B3208"/>
    <w:rsid w:val="00742035"/>
    <w:rsid w:val="00752A3F"/>
    <w:rsid w:val="008F207F"/>
    <w:rsid w:val="00D77F82"/>
    <w:rsid w:val="00F25CB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9F2A"/>
  <w15:chartTrackingRefBased/>
  <w15:docId w15:val="{F8EFB797-BB5C-49A8-AD6A-53F67410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37D"/>
    <w:rPr>
      <w:color w:val="0563C1" w:themeColor="hyperlink"/>
      <w:u w:val="single"/>
    </w:rPr>
  </w:style>
  <w:style w:type="character" w:styleId="UnresolvedMention">
    <w:name w:val="Unresolved Mention"/>
    <w:basedOn w:val="DefaultParagraphFont"/>
    <w:uiPriority w:val="99"/>
    <w:semiHidden/>
    <w:unhideWhenUsed/>
    <w:rsid w:val="0019637D"/>
    <w:rPr>
      <w:color w:val="605E5C"/>
      <w:shd w:val="clear" w:color="auto" w:fill="E1DFDD"/>
    </w:rPr>
  </w:style>
  <w:style w:type="paragraph" w:styleId="ListParagraph">
    <w:name w:val="List Paragraph"/>
    <w:basedOn w:val="Normal"/>
    <w:uiPriority w:val="34"/>
    <w:qFormat/>
    <w:rsid w:val="00196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HMK</dc:creator>
  <cp:keywords/>
  <dc:description/>
  <cp:lastModifiedBy>HMK</cp:lastModifiedBy>
  <cp:revision>2</cp:revision>
  <dcterms:created xsi:type="dcterms:W3CDTF">2021-07-13T15:10:00Z</dcterms:created>
  <dcterms:modified xsi:type="dcterms:W3CDTF">2021-07-13T15:10:00Z</dcterms:modified>
</cp:coreProperties>
</file>