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B529F" w14:textId="012B2327" w:rsidR="004C691E" w:rsidRDefault="004C691E">
      <w:pPr>
        <w:rPr>
          <w:sz w:val="24"/>
        </w:rPr>
      </w:pPr>
      <w:r w:rsidRPr="004C691E">
        <w:rPr>
          <w:noProof/>
          <w:sz w:val="24"/>
        </w:rPr>
        <w:drawing>
          <wp:inline distT="0" distB="0" distL="0" distR="0" wp14:anchorId="226DBA73" wp14:editId="1D0239D3">
            <wp:extent cx="93345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14:paraId="6EF05320" w14:textId="77777777" w:rsidR="004C691E" w:rsidRDefault="004C691E">
      <w:pPr>
        <w:rPr>
          <w:sz w:val="24"/>
        </w:rPr>
      </w:pPr>
    </w:p>
    <w:p w14:paraId="7A2649BF" w14:textId="629E951D" w:rsidR="003F0F17" w:rsidRDefault="004C691E">
      <w:pPr>
        <w:rPr>
          <w:sz w:val="24"/>
        </w:rPr>
      </w:pPr>
      <w:r w:rsidRPr="004C691E">
        <w:rPr>
          <w:rFonts w:hint="eastAsia"/>
          <w:b/>
          <w:bCs/>
          <w:sz w:val="24"/>
        </w:rPr>
        <w:t>Dear Editors</w:t>
      </w:r>
      <w:r>
        <w:rPr>
          <w:rFonts w:hint="eastAsia"/>
          <w:sz w:val="24"/>
        </w:rPr>
        <w:t>:</w:t>
      </w:r>
    </w:p>
    <w:p w14:paraId="29E82BA2" w14:textId="77777777" w:rsidR="003F0F17" w:rsidRDefault="003F0F17">
      <w:pPr>
        <w:rPr>
          <w:sz w:val="24"/>
        </w:rPr>
      </w:pPr>
    </w:p>
    <w:p w14:paraId="4ADEBA72" w14:textId="1D22D753" w:rsidR="003F0F17" w:rsidRDefault="004C691E">
      <w:pPr>
        <w:rPr>
          <w:sz w:val="24"/>
        </w:rPr>
      </w:pPr>
      <w:r>
        <w:rPr>
          <w:rFonts w:hint="eastAsia"/>
          <w:sz w:val="24"/>
        </w:rPr>
        <w:t>Thank you</w:t>
      </w:r>
      <w:r>
        <w:rPr>
          <w:sz w:val="24"/>
        </w:rPr>
        <w:t xml:space="preserve"> </w:t>
      </w:r>
      <w:r>
        <w:rPr>
          <w:rFonts w:hint="eastAsia"/>
          <w:sz w:val="24"/>
        </w:rPr>
        <w:t>for comments and suggestions. We have tried our best to made any proper changes according to Editorial comments and answer questions from Reviewers.</w:t>
      </w:r>
    </w:p>
    <w:p w14:paraId="5DA38406" w14:textId="77777777" w:rsidR="003F0F17" w:rsidRDefault="003F0F17">
      <w:pPr>
        <w:rPr>
          <w:sz w:val="24"/>
        </w:rPr>
      </w:pPr>
    </w:p>
    <w:p w14:paraId="09503FC8" w14:textId="74A80491" w:rsidR="006F4F47" w:rsidRDefault="004C691E" w:rsidP="006F4F47">
      <w:pPr>
        <w:rPr>
          <w:sz w:val="24"/>
        </w:rPr>
      </w:pPr>
      <w:r>
        <w:rPr>
          <w:rFonts w:hint="eastAsia"/>
          <w:b/>
          <w:bCs/>
          <w:sz w:val="24"/>
        </w:rPr>
        <w:t xml:space="preserve">ANSWERS TO Reviewer </w:t>
      </w:r>
      <w:r>
        <w:rPr>
          <w:b/>
          <w:bCs/>
          <w:sz w:val="24"/>
        </w:rPr>
        <w:t>1</w:t>
      </w:r>
    </w:p>
    <w:p w14:paraId="650CC780" w14:textId="6CC430AD" w:rsidR="003F0F17" w:rsidRDefault="006F4F47">
      <w:pPr>
        <w:rPr>
          <w:b/>
          <w:bCs/>
          <w:sz w:val="24"/>
        </w:rPr>
      </w:pPr>
      <w:r>
        <w:rPr>
          <w:rFonts w:hint="eastAsia"/>
          <w:sz w:val="24"/>
        </w:rPr>
        <w:t>We are very grateful for your opinions and suggestions</w:t>
      </w:r>
      <w:r>
        <w:rPr>
          <w:sz w:val="24"/>
        </w:rPr>
        <w:t>.</w:t>
      </w:r>
    </w:p>
    <w:p w14:paraId="0C15A8CC" w14:textId="74180AEA" w:rsidR="006F4F47" w:rsidRDefault="006F4F47" w:rsidP="006F4F47">
      <w:pPr>
        <w:rPr>
          <w:b/>
          <w:bCs/>
          <w:sz w:val="24"/>
        </w:rPr>
      </w:pPr>
      <w:r>
        <w:rPr>
          <w:b/>
          <w:bCs/>
          <w:sz w:val="24"/>
        </w:rPr>
        <w:t xml:space="preserve">Comment </w:t>
      </w:r>
      <w:r w:rsidRPr="006F4F47">
        <w:rPr>
          <w:b/>
          <w:bCs/>
          <w:sz w:val="24"/>
        </w:rPr>
        <w:t>1 The author needs to standardize the citation of references. Where is the first reference cited in the text? Why is the journal name of the second reference not included?</w:t>
      </w:r>
    </w:p>
    <w:p w14:paraId="09DF6419" w14:textId="77777777" w:rsidR="006F4F47" w:rsidRPr="006F4F47" w:rsidRDefault="006F4F47" w:rsidP="006F4F47">
      <w:pPr>
        <w:rPr>
          <w:b/>
          <w:bCs/>
          <w:sz w:val="24"/>
        </w:rPr>
      </w:pPr>
      <w:r w:rsidRPr="006F4F47">
        <w:rPr>
          <w:b/>
          <w:bCs/>
          <w:sz w:val="24"/>
        </w:rPr>
        <w:t>For Comment 1</w:t>
      </w:r>
    </w:p>
    <w:p w14:paraId="5967BB87" w14:textId="547BEC8D" w:rsidR="006F4F47" w:rsidRPr="006F4F47" w:rsidRDefault="006F4F47" w:rsidP="006F4F47">
      <w:pPr>
        <w:rPr>
          <w:sz w:val="24"/>
        </w:rPr>
      </w:pPr>
      <w:r w:rsidRPr="006F4F47">
        <w:rPr>
          <w:sz w:val="24"/>
        </w:rPr>
        <w:t>All citations have been modified.</w:t>
      </w:r>
      <w:r>
        <w:rPr>
          <w:sz w:val="24"/>
        </w:rPr>
        <w:t xml:space="preserve"> </w:t>
      </w:r>
    </w:p>
    <w:p w14:paraId="49AF106E" w14:textId="580E42A5" w:rsidR="006F4F47" w:rsidRPr="006F4F47" w:rsidRDefault="006F4F47">
      <w:pPr>
        <w:rPr>
          <w:b/>
          <w:bCs/>
          <w:sz w:val="24"/>
        </w:rPr>
      </w:pPr>
      <w:r>
        <w:rPr>
          <w:b/>
          <w:bCs/>
          <w:sz w:val="24"/>
        </w:rPr>
        <w:t xml:space="preserve">Comment </w:t>
      </w:r>
      <w:r w:rsidRPr="006F4F47">
        <w:rPr>
          <w:b/>
          <w:bCs/>
          <w:sz w:val="24"/>
        </w:rPr>
        <w:t>2 What is the basis for the dosage of Tongxinluo? The corresponding references are needed.</w:t>
      </w:r>
    </w:p>
    <w:p w14:paraId="729C05B7" w14:textId="77777777" w:rsidR="003F0F17" w:rsidRDefault="004C691E">
      <w:pPr>
        <w:rPr>
          <w:b/>
          <w:bCs/>
          <w:sz w:val="24"/>
        </w:rPr>
      </w:pPr>
      <w:r>
        <w:rPr>
          <w:b/>
          <w:bCs/>
          <w:sz w:val="24"/>
        </w:rPr>
        <w:t xml:space="preserve">For Comment </w:t>
      </w:r>
      <w:r>
        <w:rPr>
          <w:rFonts w:hint="eastAsia"/>
          <w:b/>
          <w:bCs/>
          <w:sz w:val="24"/>
        </w:rPr>
        <w:t>2</w:t>
      </w:r>
    </w:p>
    <w:p w14:paraId="66943D4E" w14:textId="77777777" w:rsidR="003F0F17" w:rsidRDefault="004C691E">
      <w:pPr>
        <w:rPr>
          <w:rFonts w:eastAsia="Helvetica" w:hAnsi="Helvetica" w:cs="Helvetica"/>
          <w:color w:val="202020"/>
          <w:sz w:val="24"/>
          <w:shd w:val="clear" w:color="auto" w:fill="FFFFFF"/>
        </w:rPr>
      </w:pPr>
      <w:r>
        <w:rPr>
          <w:sz w:val="24"/>
        </w:rPr>
        <w:t>According to published articles, Tongxinluo are usually used at the dose of 0.4g/kg-0.5g/kg in rats, so we decided feed rats with TXL at</w:t>
      </w:r>
      <w:r>
        <w:rPr>
          <w:sz w:val="24"/>
        </w:rPr>
        <w:t xml:space="preserve"> the dose of 0.5g/kg</w:t>
      </w:r>
      <w:r>
        <w:rPr>
          <w:rFonts w:hint="eastAsia"/>
          <w:sz w:val="24"/>
        </w:rPr>
        <w:t xml:space="preserve"> and have cited corresponding references in our new manuscript.</w:t>
      </w:r>
    </w:p>
    <w:p w14:paraId="6000D50A" w14:textId="210391BA" w:rsidR="003F0F17" w:rsidRDefault="004C691E">
      <w:pPr>
        <w:rPr>
          <w:sz w:val="24"/>
        </w:rPr>
      </w:pPr>
      <w:r>
        <w:rPr>
          <w:sz w:val="24"/>
        </w:rPr>
        <w:t>[</w:t>
      </w:r>
      <w:r>
        <w:rPr>
          <w:b/>
          <w:bCs/>
          <w:sz w:val="24"/>
        </w:rPr>
        <w:t>Reference</w:t>
      </w:r>
      <w:r>
        <w:rPr>
          <w:sz w:val="24"/>
        </w:rPr>
        <w:t>: Yang HX, Wang P, Yang MH. Tongxinluo Ameliorates Myocardial Ischemia-Reperfusion Injury Mainly via Activating Parkin-Mediated Mitophagy and Downregulating Ubiqu</w:t>
      </w:r>
      <w:r>
        <w:rPr>
          <w:sz w:val="24"/>
        </w:rPr>
        <w:t xml:space="preserve">itin-Proteasome System. Chin J </w:t>
      </w:r>
      <w:proofErr w:type="spellStart"/>
      <w:r>
        <w:rPr>
          <w:sz w:val="24"/>
        </w:rPr>
        <w:t>Integr</w:t>
      </w:r>
      <w:proofErr w:type="spellEnd"/>
      <w:r>
        <w:rPr>
          <w:sz w:val="24"/>
        </w:rPr>
        <w:t xml:space="preserve"> Med. 2019 Jun 21. </w:t>
      </w:r>
      <w:proofErr w:type="spellStart"/>
      <w:r>
        <w:rPr>
          <w:sz w:val="24"/>
        </w:rPr>
        <w:t>doi</w:t>
      </w:r>
      <w:proofErr w:type="spellEnd"/>
      <w:r>
        <w:rPr>
          <w:sz w:val="24"/>
        </w:rPr>
        <w:t xml:space="preserve">: 10.1007/s11655-019-3166-8. </w:t>
      </w:r>
      <w:proofErr w:type="spellStart"/>
      <w:r>
        <w:rPr>
          <w:sz w:val="24"/>
        </w:rPr>
        <w:t>Epub</w:t>
      </w:r>
      <w:proofErr w:type="spellEnd"/>
      <w:r>
        <w:rPr>
          <w:sz w:val="24"/>
        </w:rPr>
        <w:t xml:space="preserve"> ahead of print. PMID: 31227964.]</w:t>
      </w:r>
    </w:p>
    <w:p w14:paraId="20FA491D" w14:textId="63057B8E" w:rsidR="006F4F47" w:rsidRPr="006F4F47" w:rsidRDefault="006F4F47">
      <w:pPr>
        <w:rPr>
          <w:b/>
          <w:bCs/>
          <w:sz w:val="24"/>
        </w:rPr>
      </w:pPr>
      <w:r>
        <w:rPr>
          <w:b/>
          <w:bCs/>
          <w:sz w:val="24"/>
        </w:rPr>
        <w:t xml:space="preserve">Comment </w:t>
      </w:r>
      <w:r w:rsidRPr="006F4F47">
        <w:rPr>
          <w:b/>
          <w:bCs/>
          <w:sz w:val="24"/>
        </w:rPr>
        <w:t>3 An acronym that appears in 'Figure legends' requires specification of its full name. And the authors need to make a detailed illustration of the staining grouping (PI, FITC and FITC-PI) of Fig. 4 to facilitate readers' understanding.</w:t>
      </w:r>
    </w:p>
    <w:p w14:paraId="1AF9DC91" w14:textId="77777777" w:rsidR="003F0F17" w:rsidRDefault="004C691E">
      <w:pPr>
        <w:rPr>
          <w:rFonts w:eastAsia="SimSun" w:hAnsi="Helvetica" w:cs="Helvetica" w:hint="eastAsia"/>
          <w:b/>
          <w:bCs/>
          <w:color w:val="202020"/>
          <w:sz w:val="24"/>
          <w:shd w:val="clear" w:color="auto" w:fill="FFFFFF"/>
        </w:rPr>
      </w:pPr>
      <w:r>
        <w:rPr>
          <w:rFonts w:eastAsia="Helvetica" w:hAnsi="Helvetica" w:cs="Helvetica"/>
          <w:b/>
          <w:bCs/>
          <w:color w:val="202020"/>
          <w:sz w:val="24"/>
          <w:shd w:val="clear" w:color="auto" w:fill="FFFFFF"/>
        </w:rPr>
        <w:t xml:space="preserve">For Comment </w:t>
      </w:r>
      <w:r>
        <w:rPr>
          <w:rFonts w:eastAsia="SimSun" w:hAnsi="Helvetica" w:cs="Helvetica" w:hint="eastAsia"/>
          <w:b/>
          <w:bCs/>
          <w:color w:val="202020"/>
          <w:sz w:val="24"/>
          <w:shd w:val="clear" w:color="auto" w:fill="FFFFFF"/>
        </w:rPr>
        <w:t>3</w:t>
      </w:r>
    </w:p>
    <w:p w14:paraId="7E8F6AC8" w14:textId="14BC4FDA" w:rsidR="003F0F17" w:rsidRDefault="006F4F47">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lastRenderedPageBreak/>
        <w:t>We have defied all a</w:t>
      </w:r>
      <w:r w:rsidRPr="006F4F47">
        <w:rPr>
          <w:rFonts w:eastAsia="Helvetica" w:hAnsi="Helvetica" w:cs="Helvetica"/>
          <w:color w:val="202020"/>
          <w:sz w:val="24"/>
          <w:shd w:val="clear" w:color="auto" w:fill="FFFFFF"/>
        </w:rPr>
        <w:t>bbreviations</w:t>
      </w:r>
      <w:r>
        <w:rPr>
          <w:rFonts w:eastAsia="Helvetica" w:hAnsi="Helvetica" w:cs="Helvetica"/>
          <w:color w:val="202020"/>
          <w:sz w:val="24"/>
          <w:shd w:val="clear" w:color="auto" w:fill="FFFFFF"/>
        </w:rPr>
        <w:t xml:space="preserve"> in all figure legends.</w:t>
      </w:r>
    </w:p>
    <w:p w14:paraId="1CB4928B" w14:textId="3AF76CBB" w:rsidR="006F4F47" w:rsidRPr="006F4F47" w:rsidRDefault="006F4F47">
      <w:pPr>
        <w:rPr>
          <w:b/>
          <w:bCs/>
          <w:sz w:val="24"/>
        </w:rPr>
      </w:pPr>
      <w:r>
        <w:rPr>
          <w:b/>
          <w:bCs/>
          <w:sz w:val="24"/>
        </w:rPr>
        <w:t xml:space="preserve">Comment </w:t>
      </w:r>
      <w:r w:rsidRPr="006F4F47">
        <w:rPr>
          <w:b/>
          <w:bCs/>
          <w:sz w:val="24"/>
        </w:rPr>
        <w:t>4 Can FITC-dextran be used in an MI model? It is recommended to add an MI group to evaluate the use of FITC-</w:t>
      </w:r>
      <w:proofErr w:type="spellStart"/>
      <w:r w:rsidRPr="006F4F47">
        <w:rPr>
          <w:b/>
          <w:bCs/>
          <w:sz w:val="24"/>
        </w:rPr>
        <w:t>dextrann</w:t>
      </w:r>
      <w:proofErr w:type="spellEnd"/>
      <w:r w:rsidRPr="006F4F47">
        <w:rPr>
          <w:b/>
          <w:bCs/>
          <w:sz w:val="24"/>
        </w:rPr>
        <w:t xml:space="preserve"> for differentiating the MI model from the IR model. In addition, it is recommended to add staining that assesses MI (e.g. Masson) to assess the robustness of this IR model.</w:t>
      </w:r>
    </w:p>
    <w:p w14:paraId="5F007F21" w14:textId="77777777" w:rsidR="003F0F17" w:rsidRDefault="004C691E">
      <w:pPr>
        <w:rPr>
          <w:rFonts w:eastAsia="SimSun" w:hAnsi="Helvetica" w:cs="Helvetica" w:hint="eastAsia"/>
          <w:b/>
          <w:bCs/>
          <w:color w:val="202020"/>
          <w:sz w:val="24"/>
          <w:shd w:val="clear" w:color="auto" w:fill="FFFFFF"/>
        </w:rPr>
      </w:pPr>
      <w:r>
        <w:rPr>
          <w:rFonts w:eastAsia="Helvetica" w:hAnsi="Helvetica" w:cs="Helvetica"/>
          <w:b/>
          <w:bCs/>
          <w:color w:val="202020"/>
          <w:sz w:val="24"/>
          <w:shd w:val="clear" w:color="auto" w:fill="FFFFFF"/>
        </w:rPr>
        <w:t xml:space="preserve">For Comment </w:t>
      </w:r>
      <w:r>
        <w:rPr>
          <w:rFonts w:eastAsia="SimSun" w:hAnsi="Helvetica" w:cs="Helvetica" w:hint="eastAsia"/>
          <w:b/>
          <w:bCs/>
          <w:color w:val="202020"/>
          <w:sz w:val="24"/>
          <w:shd w:val="clear" w:color="auto" w:fill="FFFFFF"/>
        </w:rPr>
        <w:t>4</w:t>
      </w:r>
    </w:p>
    <w:p w14:paraId="3119F439" w14:textId="77777777" w:rsidR="003F0F17" w:rsidRDefault="004C691E">
      <w:pPr>
        <w:rPr>
          <w:rFonts w:eastAsia="SimSun" w:hAnsi="Helvetica" w:cs="Helvetica" w:hint="eastAsia"/>
          <w:color w:val="202020"/>
          <w:sz w:val="24"/>
          <w:shd w:val="clear" w:color="auto" w:fill="FFFFFF"/>
        </w:rPr>
      </w:pPr>
      <w:r>
        <w:rPr>
          <w:rFonts w:eastAsia="Helvetica" w:hAnsi="Helvetica" w:cs="Helvetica"/>
          <w:color w:val="202020"/>
          <w:sz w:val="24"/>
          <w:shd w:val="clear" w:color="auto" w:fill="FFFFFF"/>
        </w:rPr>
        <w:t>M</w:t>
      </w:r>
      <w:r>
        <w:rPr>
          <w:rFonts w:eastAsia="Helvetica" w:hAnsi="Helvetica" w:cs="Helvetica"/>
          <w:color w:val="202020"/>
          <w:sz w:val="24"/>
          <w:shd w:val="clear" w:color="auto" w:fill="FFFFFF"/>
        </w:rPr>
        <w:t xml:space="preserve">icrovascular permeability is often used as a very important sign </w:t>
      </w:r>
      <w:r>
        <w:rPr>
          <w:rFonts w:eastAsia="SimSun" w:hAnsi="Helvetica" w:cs="Helvetica" w:hint="eastAsia"/>
          <w:color w:val="202020"/>
          <w:sz w:val="24"/>
          <w:shd w:val="clear" w:color="auto" w:fill="FFFFFF"/>
        </w:rPr>
        <w:t>to evaluate severity of IR injury. However, in the majority of MI studies, endothelium cannot survive in infarction area because coronary arteries are ligatured permanently. So our method may</w:t>
      </w:r>
      <w:r>
        <w:rPr>
          <w:rFonts w:eastAsia="SimSun" w:hAnsi="Helvetica" w:cs="Helvetica" w:hint="eastAsia"/>
          <w:color w:val="202020"/>
          <w:sz w:val="24"/>
          <w:shd w:val="clear" w:color="auto" w:fill="FFFFFF"/>
        </w:rPr>
        <w:t xml:space="preserve"> be not that meaningful in MI model. </w:t>
      </w:r>
    </w:p>
    <w:p w14:paraId="4BBB0360"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Anyway, w</w:t>
      </w:r>
      <w:r>
        <w:rPr>
          <w:rFonts w:eastAsia="SimSun" w:hAnsi="Helvetica" w:cs="Helvetica" w:hint="eastAsia"/>
          <w:color w:val="202020"/>
          <w:sz w:val="24"/>
          <w:shd w:val="clear" w:color="auto" w:fill="FFFFFF"/>
        </w:rPr>
        <w:t>e have test our method in MI model.</w:t>
      </w:r>
    </w:p>
    <w:p w14:paraId="607D5D74"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W</w:t>
      </w:r>
      <w:r>
        <w:rPr>
          <w:rFonts w:eastAsia="SimSun" w:hAnsi="Helvetica" w:cs="Helvetica" w:hint="eastAsia"/>
          <w:color w:val="202020"/>
          <w:sz w:val="24"/>
          <w:shd w:val="clear" w:color="auto" w:fill="FFFFFF"/>
        </w:rPr>
        <w:t>e injected 10%w/v FITC-dextran solution into rat</w:t>
      </w:r>
      <w:r>
        <w:rPr>
          <w:rFonts w:eastAsia="SimSun" w:hAnsi="Helvetica" w:cs="Helvetica"/>
          <w:color w:val="202020"/>
          <w:sz w:val="24"/>
          <w:shd w:val="clear" w:color="auto" w:fill="FFFFFF"/>
        </w:rPr>
        <w:t>’</w:t>
      </w:r>
      <w:r>
        <w:rPr>
          <w:rFonts w:eastAsia="SimSun" w:hAnsi="Helvetica" w:cs="Helvetica" w:hint="eastAsia"/>
          <w:color w:val="202020"/>
          <w:sz w:val="24"/>
          <w:shd w:val="clear" w:color="auto" w:fill="FFFFFF"/>
        </w:rPr>
        <w:t>s vein after ligation. After 3 hours, we sacrificed rats.</w:t>
      </w:r>
    </w:p>
    <w:p w14:paraId="44771457" w14:textId="77777777" w:rsidR="003F0F17" w:rsidRDefault="004C691E">
      <w:pPr>
        <w:rPr>
          <w:rFonts w:eastAsia="SimSun" w:hAnsi="Helvetica" w:cs="Helvetica" w:hint="eastAsia"/>
          <w:color w:val="202020"/>
          <w:sz w:val="24"/>
          <w:shd w:val="clear" w:color="auto" w:fill="FFFFFF"/>
        </w:rPr>
      </w:pPr>
      <w:r>
        <w:rPr>
          <w:rFonts w:eastAsia="SimSun" w:hAnsi="Helvetica" w:cs="Helvetica"/>
          <w:noProof/>
          <w:color w:val="202020"/>
          <w:sz w:val="24"/>
          <w:shd w:val="clear" w:color="auto" w:fill="FFFFFF"/>
        </w:rPr>
        <w:drawing>
          <wp:inline distT="0" distB="0" distL="114300" distR="114300" wp14:anchorId="52C65668" wp14:editId="1DEDC680">
            <wp:extent cx="5269230" cy="2333625"/>
            <wp:effectExtent l="0" t="0" r="7620" b="9525"/>
            <wp:docPr id="6" name="图片 6" descr="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IL"/>
                    <pic:cNvPicPr>
                      <a:picLocks noChangeAspect="1"/>
                    </pic:cNvPicPr>
                  </pic:nvPicPr>
                  <pic:blipFill>
                    <a:blip r:embed="rId7"/>
                    <a:stretch>
                      <a:fillRect/>
                    </a:stretch>
                  </pic:blipFill>
                  <pic:spPr>
                    <a:xfrm>
                      <a:off x="0" y="0"/>
                      <a:ext cx="5269230" cy="2333625"/>
                    </a:xfrm>
                    <a:prstGeom prst="rect">
                      <a:avLst/>
                    </a:prstGeom>
                  </pic:spPr>
                </pic:pic>
              </a:graphicData>
            </a:graphic>
          </wp:inline>
        </w:drawing>
      </w:r>
    </w:p>
    <w:p w14:paraId="27542858"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 xml:space="preserve">FITC-dextran cannot go through ligation site so there is </w:t>
      </w:r>
      <w:r>
        <w:rPr>
          <w:rFonts w:eastAsia="SimSun" w:hAnsi="Helvetica" w:cs="Helvetica" w:hint="eastAsia"/>
          <w:b/>
          <w:bCs/>
          <w:color w:val="202020"/>
          <w:sz w:val="24"/>
          <w:shd w:val="clear" w:color="auto" w:fill="FFFFFF"/>
        </w:rPr>
        <w:t>little fluorescence in infarction area.</w:t>
      </w:r>
    </w:p>
    <w:p w14:paraId="629C9088"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Next, we injected 10%w/v FITC-dextran solution into rat</w:t>
      </w:r>
      <w:r>
        <w:rPr>
          <w:rFonts w:eastAsia="SimSun" w:hAnsi="Helvetica" w:cs="Helvetica"/>
          <w:color w:val="202020"/>
          <w:sz w:val="24"/>
          <w:shd w:val="clear" w:color="auto" w:fill="FFFFFF"/>
        </w:rPr>
        <w:t>’</w:t>
      </w:r>
      <w:r>
        <w:rPr>
          <w:rFonts w:eastAsia="SimSun" w:hAnsi="Helvetica" w:cs="Helvetica" w:hint="eastAsia"/>
          <w:color w:val="202020"/>
          <w:sz w:val="24"/>
          <w:shd w:val="clear" w:color="auto" w:fill="FFFFFF"/>
        </w:rPr>
        <w:t>s vein 5 minutes before ligation. After 3 hours, we sacrificed rats and scan slides.</w:t>
      </w:r>
    </w:p>
    <w:p w14:paraId="2B61A612"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noProof/>
          <w:color w:val="202020"/>
          <w:sz w:val="24"/>
          <w:shd w:val="clear" w:color="auto" w:fill="FFFFFF"/>
        </w:rPr>
        <w:lastRenderedPageBreak/>
        <w:drawing>
          <wp:inline distT="0" distB="0" distL="114300" distR="114300" wp14:anchorId="45E4D37F" wp14:editId="76929569">
            <wp:extent cx="5269230" cy="2333625"/>
            <wp:effectExtent l="0" t="0" r="7620" b="9525"/>
            <wp:docPr id="5" name="图片 5" descr="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II"/>
                    <pic:cNvPicPr>
                      <a:picLocks noChangeAspect="1"/>
                    </pic:cNvPicPr>
                  </pic:nvPicPr>
                  <pic:blipFill>
                    <a:blip r:embed="rId8"/>
                    <a:stretch>
                      <a:fillRect/>
                    </a:stretch>
                  </pic:blipFill>
                  <pic:spPr>
                    <a:xfrm>
                      <a:off x="0" y="0"/>
                      <a:ext cx="5269230" cy="2333625"/>
                    </a:xfrm>
                    <a:prstGeom prst="rect">
                      <a:avLst/>
                    </a:prstGeom>
                  </pic:spPr>
                </pic:pic>
              </a:graphicData>
            </a:graphic>
          </wp:inline>
        </w:drawing>
      </w:r>
    </w:p>
    <w:p w14:paraId="5C2CD342" w14:textId="788E649A" w:rsidR="003F0F17" w:rsidRDefault="004C691E">
      <w:pPr>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 xml:space="preserve">Unexpectedly, there is little fluorescence in infarction area. </w:t>
      </w:r>
      <w:r>
        <w:rPr>
          <w:rFonts w:eastAsia="SimSun" w:hAnsi="Helvetica" w:cs="Helvetica" w:hint="eastAsia"/>
          <w:color w:val="202020"/>
          <w:sz w:val="24"/>
          <w:shd w:val="clear" w:color="auto" w:fill="FFFFFF"/>
        </w:rPr>
        <w:t>W</w:t>
      </w:r>
      <w:r>
        <w:rPr>
          <w:rFonts w:eastAsia="SimSun" w:hAnsi="Helvetica" w:cs="Helvetica" w:hint="eastAsia"/>
          <w:color w:val="202020"/>
          <w:sz w:val="24"/>
          <w:shd w:val="clear" w:color="auto" w:fill="FFFFFF"/>
        </w:rPr>
        <w:t xml:space="preserve">e estimate that it is almost no microcirculation in infarction area that cause this phenomenon. </w:t>
      </w:r>
    </w:p>
    <w:p w14:paraId="09B65160" w14:textId="4CBBABFF" w:rsidR="006F4F47" w:rsidRPr="006F4F47" w:rsidRDefault="006F4F47">
      <w:pPr>
        <w:rPr>
          <w:rFonts w:hint="eastAsia"/>
          <w:b/>
          <w:bCs/>
          <w:sz w:val="24"/>
        </w:rPr>
      </w:pPr>
      <w:r>
        <w:rPr>
          <w:b/>
          <w:bCs/>
          <w:sz w:val="24"/>
        </w:rPr>
        <w:t xml:space="preserve">Comment </w:t>
      </w:r>
      <w:r w:rsidRPr="006F4F47">
        <w:rPr>
          <w:b/>
          <w:bCs/>
          <w:sz w:val="24"/>
        </w:rPr>
        <w:t>5 Although the author explains the shortcomings of EB staining, it is only a hypothetical defect. Why not add an EB staining group and compare it with FITC-dextran group to get objective evidence?</w:t>
      </w:r>
    </w:p>
    <w:p w14:paraId="3EB17932"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For Comment 5</w:t>
      </w:r>
    </w:p>
    <w:p w14:paraId="3983546C" w14:textId="56C227E8" w:rsidR="003F0F17" w:rsidRDefault="004C691E">
      <w:pPr>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 xml:space="preserve">We have repeated our method with Evans blue. Evans blue can exactly be excited via Texas Red 594 channel and become a potential alternative. </w:t>
      </w:r>
      <w:r>
        <w:rPr>
          <w:rFonts w:eastAsia="SimSun" w:hAnsi="Helvetica" w:cs="Helvetica" w:hint="eastAsia"/>
          <w:color w:val="202020"/>
          <w:sz w:val="24"/>
          <w:shd w:val="clear" w:color="auto" w:fill="FFFFFF"/>
        </w:rPr>
        <w:t>B</w:t>
      </w:r>
      <w:r>
        <w:rPr>
          <w:rFonts w:eastAsia="SimSun" w:hAnsi="Helvetica" w:cs="Helvetica" w:hint="eastAsia"/>
          <w:color w:val="202020"/>
          <w:sz w:val="24"/>
          <w:shd w:val="clear" w:color="auto" w:fill="FFFFFF"/>
        </w:rPr>
        <w:t xml:space="preserve">ut, compared with FITC-dextran, EB shows inferior sensitivity and lower image quality. </w:t>
      </w:r>
      <w:r>
        <w:rPr>
          <w:rFonts w:eastAsia="SimSun" w:hAnsi="Helvetica" w:cs="Helvetica" w:hint="eastAsia"/>
          <w:color w:val="202020"/>
          <w:sz w:val="24"/>
          <w:shd w:val="clear" w:color="auto" w:fill="FFFFFF"/>
        </w:rPr>
        <w:t>D</w:t>
      </w:r>
      <w:r>
        <w:rPr>
          <w:rFonts w:eastAsia="SimSun" w:hAnsi="Helvetica" w:cs="Helvetica" w:hint="eastAsia"/>
          <w:color w:val="202020"/>
          <w:sz w:val="24"/>
          <w:shd w:val="clear" w:color="auto" w:fill="FFFFFF"/>
        </w:rPr>
        <w:t xml:space="preserve">etailed results have been </w:t>
      </w:r>
      <w:r>
        <w:rPr>
          <w:rFonts w:eastAsia="SimSun" w:hAnsi="Helvetica" w:cs="Helvetica" w:hint="eastAsia"/>
          <w:color w:val="202020"/>
          <w:sz w:val="24"/>
          <w:shd w:val="clear" w:color="auto" w:fill="FFFFFF"/>
        </w:rPr>
        <w:t>display in our manuscript and supplemental materials.</w:t>
      </w:r>
    </w:p>
    <w:p w14:paraId="7181DA0D" w14:textId="6F7ED93B" w:rsidR="006F4F47" w:rsidRPr="006F4F47" w:rsidRDefault="006F4F47">
      <w:pPr>
        <w:rPr>
          <w:rFonts w:hint="eastAsia"/>
          <w:b/>
          <w:bCs/>
          <w:sz w:val="24"/>
        </w:rPr>
      </w:pPr>
      <w:r>
        <w:rPr>
          <w:b/>
          <w:bCs/>
          <w:sz w:val="24"/>
        </w:rPr>
        <w:t xml:space="preserve">Comment </w:t>
      </w:r>
      <w:r w:rsidRPr="006F4F47">
        <w:rPr>
          <w:b/>
          <w:bCs/>
          <w:sz w:val="24"/>
        </w:rPr>
        <w:t>6 The lack of electron microscopy results for endothelial cells is also an insufficiency of this study, although the mechanism by which FITC-dextran penetrates the endothelial barrier is elucidated in the 'Introduction'. There was no direct observation of endothelial cells in the results, which could not verify the damage of microvascular endothelial barrier of IR model.</w:t>
      </w:r>
    </w:p>
    <w:p w14:paraId="7E4A843A"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For Comment 6</w:t>
      </w:r>
    </w:p>
    <w:p w14:paraId="0BBFB2D7" w14:textId="77777777" w:rsidR="003F0F17" w:rsidRDefault="004C691E">
      <w:pPr>
        <w:rPr>
          <w:rFonts w:eastAsia="SimSun" w:hAnsi="Helvetica" w:cs="Helvetica" w:hint="eastAsia"/>
          <w:color w:val="202020"/>
          <w:sz w:val="24"/>
          <w:shd w:val="clear" w:color="auto" w:fill="FFFFFF"/>
        </w:rPr>
      </w:pPr>
      <w:r>
        <w:rPr>
          <w:rFonts w:hint="eastAsia"/>
          <w:sz w:val="24"/>
        </w:rPr>
        <w:t>This protocol aims to evaluate m</w:t>
      </w:r>
      <w:r>
        <w:rPr>
          <w:rFonts w:eastAsia="Helvetica" w:hAnsi="Helvetica" w:cs="Helvetica"/>
          <w:color w:val="202020"/>
          <w:sz w:val="24"/>
          <w:shd w:val="clear" w:color="auto" w:fill="FFFFFF"/>
        </w:rPr>
        <w:t>icrovascular permeability</w:t>
      </w:r>
      <w:r>
        <w:rPr>
          <w:rFonts w:eastAsia="SimSun" w:hAnsi="Helvetica" w:cs="Helvetica" w:hint="eastAsia"/>
          <w:color w:val="202020"/>
          <w:sz w:val="24"/>
          <w:shd w:val="clear" w:color="auto" w:fill="FFFFFF"/>
        </w:rPr>
        <w:t xml:space="preserve"> functionally but not to study endothelial microstructure. </w:t>
      </w:r>
      <w:r>
        <w:rPr>
          <w:rFonts w:eastAsia="SimSun" w:hAnsi="Helvetica" w:cs="Helvetica" w:hint="eastAsia"/>
          <w:color w:val="202020"/>
          <w:sz w:val="24"/>
          <w:shd w:val="clear" w:color="auto" w:fill="FFFFFF"/>
        </w:rPr>
        <w:t>P</w:t>
      </w:r>
      <w:r>
        <w:rPr>
          <w:rFonts w:eastAsia="SimSun" w:hAnsi="Helvetica" w:cs="Helvetica" w:hint="eastAsia"/>
          <w:color w:val="202020"/>
          <w:sz w:val="24"/>
          <w:shd w:val="clear" w:color="auto" w:fill="FFFFFF"/>
        </w:rPr>
        <w:t xml:space="preserve">reviously, we have done </w:t>
      </w:r>
      <w:r>
        <w:rPr>
          <w:sz w:val="24"/>
        </w:rPr>
        <w:t>electron microscopy</w:t>
      </w:r>
      <w:r>
        <w:rPr>
          <w:rFonts w:eastAsia="SimSun" w:hAnsi="Helvetica" w:cs="Helvetica" w:hint="eastAsia"/>
          <w:color w:val="202020"/>
          <w:sz w:val="24"/>
          <w:shd w:val="clear" w:color="auto" w:fill="FFFFFF"/>
        </w:rPr>
        <w:t xml:space="preserve"> to test endothelial injury induced by IR and protection of Tongxinluo. </w:t>
      </w:r>
    </w:p>
    <w:p w14:paraId="543C88B1" w14:textId="77777777" w:rsidR="003F0F17" w:rsidRDefault="004C691E">
      <w:pPr>
        <w:rPr>
          <w:rFonts w:eastAsia="SimSun" w:hAnsi="Helvetica" w:cs="Helvetica" w:hint="eastAsia"/>
          <w:color w:val="202020"/>
          <w:sz w:val="24"/>
          <w:shd w:val="clear" w:color="auto" w:fill="FFFFFF"/>
        </w:rPr>
      </w:pPr>
      <w:r>
        <w:rPr>
          <w:rFonts w:eastAsia="SimSun" w:hAnsi="Helvetica" w:cs="Helvetica"/>
          <w:noProof/>
          <w:color w:val="202020"/>
          <w:sz w:val="24"/>
          <w:shd w:val="clear" w:color="auto" w:fill="FFFFFF"/>
        </w:rPr>
        <w:drawing>
          <wp:inline distT="0" distB="0" distL="114300" distR="114300" wp14:anchorId="707ADB05" wp14:editId="34315504">
            <wp:extent cx="1209675" cy="971550"/>
            <wp:effectExtent l="0" t="0" r="9525" b="0"/>
            <wp:docPr id="2" name="图片 2" descr="162272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2723468(1)"/>
                    <pic:cNvPicPr>
                      <a:picLocks noChangeAspect="1"/>
                    </pic:cNvPicPr>
                  </pic:nvPicPr>
                  <pic:blipFill>
                    <a:blip r:embed="rId9"/>
                    <a:stretch>
                      <a:fillRect/>
                    </a:stretch>
                  </pic:blipFill>
                  <pic:spPr>
                    <a:xfrm>
                      <a:off x="0" y="0"/>
                      <a:ext cx="1209675" cy="971550"/>
                    </a:xfrm>
                    <a:prstGeom prst="rect">
                      <a:avLst/>
                    </a:prstGeom>
                  </pic:spPr>
                </pic:pic>
              </a:graphicData>
            </a:graphic>
          </wp:inline>
        </w:drawing>
      </w:r>
      <w:r>
        <w:rPr>
          <w:rFonts w:eastAsia="SimSun" w:hAnsi="Helvetica" w:cs="Helvetica"/>
          <w:noProof/>
          <w:color w:val="202020"/>
          <w:sz w:val="24"/>
          <w:shd w:val="clear" w:color="auto" w:fill="FFFFFF"/>
        </w:rPr>
        <w:drawing>
          <wp:inline distT="0" distB="0" distL="114300" distR="114300" wp14:anchorId="63973A37" wp14:editId="3BA13FED">
            <wp:extent cx="1209675" cy="1000125"/>
            <wp:effectExtent l="0" t="0" r="9525" b="9525"/>
            <wp:docPr id="3" name="图片 3" descr="1622723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2723616(1)"/>
                    <pic:cNvPicPr>
                      <a:picLocks noChangeAspect="1"/>
                    </pic:cNvPicPr>
                  </pic:nvPicPr>
                  <pic:blipFill>
                    <a:blip r:embed="rId10"/>
                    <a:stretch>
                      <a:fillRect/>
                    </a:stretch>
                  </pic:blipFill>
                  <pic:spPr>
                    <a:xfrm>
                      <a:off x="0" y="0"/>
                      <a:ext cx="1209675" cy="1000125"/>
                    </a:xfrm>
                    <a:prstGeom prst="rect">
                      <a:avLst/>
                    </a:prstGeom>
                  </pic:spPr>
                </pic:pic>
              </a:graphicData>
            </a:graphic>
          </wp:inline>
        </w:drawing>
      </w:r>
      <w:r>
        <w:rPr>
          <w:rFonts w:eastAsia="SimSun" w:hAnsi="Helvetica" w:cs="Helvetica"/>
          <w:noProof/>
          <w:color w:val="202020"/>
          <w:sz w:val="24"/>
          <w:shd w:val="clear" w:color="auto" w:fill="FFFFFF"/>
        </w:rPr>
        <w:drawing>
          <wp:inline distT="0" distB="0" distL="114300" distR="114300" wp14:anchorId="341E28D0" wp14:editId="04107282">
            <wp:extent cx="1209675" cy="971550"/>
            <wp:effectExtent l="0" t="0" r="9525" b="0"/>
            <wp:docPr id="4" name="图片 4" descr="162272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2723745(1)"/>
                    <pic:cNvPicPr>
                      <a:picLocks noChangeAspect="1"/>
                    </pic:cNvPicPr>
                  </pic:nvPicPr>
                  <pic:blipFill>
                    <a:blip r:embed="rId11"/>
                    <a:stretch>
                      <a:fillRect/>
                    </a:stretch>
                  </pic:blipFill>
                  <pic:spPr>
                    <a:xfrm>
                      <a:off x="0" y="0"/>
                      <a:ext cx="1209675" cy="971550"/>
                    </a:xfrm>
                    <a:prstGeom prst="rect">
                      <a:avLst/>
                    </a:prstGeom>
                  </pic:spPr>
                </pic:pic>
              </a:graphicData>
            </a:graphic>
          </wp:inline>
        </w:drawing>
      </w:r>
    </w:p>
    <w:p w14:paraId="46BD92A8" w14:textId="7102B98E" w:rsidR="006F4F47" w:rsidRDefault="004C691E">
      <w:pPr>
        <w:rPr>
          <w:rFonts w:eastAsia="SimSun" w:hAnsi="Helvetica" w:cs="Helvetica"/>
          <w:color w:val="202020"/>
          <w:sz w:val="24"/>
          <w:shd w:val="clear" w:color="auto" w:fill="FFFFFF"/>
        </w:rPr>
      </w:pPr>
      <w:r>
        <w:rPr>
          <w:rFonts w:eastAsia="SimSun" w:hAnsi="Helvetica" w:cs="Helvetica"/>
          <w:color w:val="202020"/>
          <w:sz w:val="24"/>
          <w:shd w:val="clear" w:color="auto" w:fill="FFFFFF"/>
        </w:rPr>
        <w:t xml:space="preserve">Sham animals showed a considerable overlap between adjacent </w:t>
      </w:r>
      <w:r>
        <w:rPr>
          <w:rFonts w:eastAsia="SimSun" w:hAnsi="Helvetica" w:cs="Helvetica" w:hint="eastAsia"/>
          <w:color w:val="202020"/>
          <w:sz w:val="24"/>
          <w:shd w:val="clear" w:color="auto" w:fill="FFFFFF"/>
        </w:rPr>
        <w:t xml:space="preserve">endothelial cells </w:t>
      </w:r>
      <w:r>
        <w:rPr>
          <w:rFonts w:eastAsia="SimSun" w:hAnsi="Helvetica" w:cs="Helvetica" w:hint="eastAsia"/>
          <w:color w:val="202020"/>
          <w:sz w:val="24"/>
          <w:shd w:val="clear" w:color="auto" w:fill="FFFFFF"/>
        </w:rPr>
        <w:lastRenderedPageBreak/>
        <w:t>(</w:t>
      </w:r>
      <w:r>
        <w:rPr>
          <w:rFonts w:eastAsia="SimSun" w:hAnsi="Helvetica" w:cs="Helvetica"/>
          <w:color w:val="202020"/>
          <w:sz w:val="24"/>
          <w:shd w:val="clear" w:color="auto" w:fill="FFFFFF"/>
        </w:rPr>
        <w:t>ECs</w:t>
      </w:r>
      <w:r>
        <w:rPr>
          <w:rFonts w:eastAsia="SimSun" w:hAnsi="Helvetica" w:cs="Helvetica" w:hint="eastAsia"/>
          <w:color w:val="202020"/>
          <w:sz w:val="24"/>
          <w:shd w:val="clear" w:color="auto" w:fill="FFFFFF"/>
        </w:rPr>
        <w:t>)</w:t>
      </w:r>
      <w:r>
        <w:rPr>
          <w:rFonts w:eastAsia="SimSun" w:hAnsi="Helvetica" w:cs="Helvetica"/>
          <w:color w:val="202020"/>
          <w:sz w:val="24"/>
          <w:shd w:val="clear" w:color="auto" w:fill="FFFFFF"/>
        </w:rPr>
        <w:t xml:space="preserve"> (</w:t>
      </w:r>
      <w:r>
        <w:rPr>
          <w:rFonts w:eastAsia="SimSun" w:hAnsi="Helvetica" w:cs="Helvetica" w:hint="eastAsia"/>
          <w:color w:val="202020"/>
          <w:sz w:val="24"/>
          <w:shd w:val="clear" w:color="auto" w:fill="FFFFFF"/>
        </w:rPr>
        <w:t xml:space="preserve">image </w:t>
      </w:r>
      <w:r>
        <w:rPr>
          <w:rFonts w:eastAsia="SimSun" w:hAnsi="Helvetica" w:cs="Helvetica"/>
          <w:color w:val="202020"/>
          <w:sz w:val="24"/>
          <w:shd w:val="clear" w:color="auto" w:fill="FFFFFF"/>
        </w:rPr>
        <w:t xml:space="preserve">A). Conversely, ECs from </w:t>
      </w:r>
      <w:r>
        <w:rPr>
          <w:rFonts w:eastAsia="SimSun" w:hAnsi="Helvetica" w:cs="Helvetica" w:hint="eastAsia"/>
          <w:color w:val="202020"/>
          <w:sz w:val="24"/>
          <w:shd w:val="clear" w:color="auto" w:fill="FFFFFF"/>
        </w:rPr>
        <w:t>IR group</w:t>
      </w:r>
      <w:r>
        <w:rPr>
          <w:rFonts w:eastAsia="SimSun" w:hAnsi="Helvetica" w:cs="Helvetica"/>
          <w:color w:val="202020"/>
          <w:sz w:val="24"/>
          <w:shd w:val="clear" w:color="auto" w:fill="FFFFFF"/>
        </w:rPr>
        <w:t xml:space="preserve"> appeared swollen with increased lysosomal-like inclusi</w:t>
      </w:r>
      <w:r>
        <w:rPr>
          <w:rFonts w:eastAsia="SimSun" w:hAnsi="Helvetica" w:cs="Helvetica"/>
          <w:color w:val="202020"/>
          <w:sz w:val="24"/>
          <w:shd w:val="clear" w:color="auto" w:fill="FFFFFF"/>
        </w:rPr>
        <w:t>ons</w:t>
      </w:r>
      <w:r>
        <w:rPr>
          <w:rFonts w:eastAsia="SimSun" w:hAnsi="Helvetica" w:cs="Helvetica" w:hint="eastAsia"/>
          <w:color w:val="202020"/>
          <w:sz w:val="24"/>
          <w:shd w:val="clear" w:color="auto" w:fill="FFFFFF"/>
        </w:rPr>
        <w:t xml:space="preserve"> and connection between ECs was destroyed </w:t>
      </w:r>
      <w:r>
        <w:rPr>
          <w:rFonts w:eastAsia="SimSun" w:hAnsi="Helvetica" w:cs="Helvetica"/>
          <w:color w:val="202020"/>
          <w:sz w:val="24"/>
          <w:shd w:val="clear" w:color="auto" w:fill="FFFFFF"/>
        </w:rPr>
        <w:t>(</w:t>
      </w:r>
      <w:r>
        <w:rPr>
          <w:rFonts w:eastAsia="SimSun" w:hAnsi="Helvetica" w:cs="Helvetica" w:hint="eastAsia"/>
          <w:color w:val="202020"/>
          <w:sz w:val="24"/>
          <w:shd w:val="clear" w:color="auto" w:fill="FFFFFF"/>
        </w:rPr>
        <w:t xml:space="preserve">image </w:t>
      </w:r>
      <w:r>
        <w:rPr>
          <w:rFonts w:eastAsia="SimSun" w:hAnsi="Helvetica" w:cs="Helvetica"/>
          <w:color w:val="202020"/>
          <w:sz w:val="24"/>
          <w:shd w:val="clear" w:color="auto" w:fill="FFFFFF"/>
        </w:rPr>
        <w:t>B). After TXL treatment, ECs</w:t>
      </w:r>
      <w:r>
        <w:rPr>
          <w:rFonts w:eastAsia="SimSun" w:hAnsi="Helvetica" w:cs="Helvetica" w:hint="eastAsia"/>
          <w:color w:val="202020"/>
          <w:sz w:val="24"/>
          <w:shd w:val="clear" w:color="auto" w:fill="FFFFFF"/>
        </w:rPr>
        <w:t xml:space="preserve"> of </w:t>
      </w:r>
      <w:r>
        <w:rPr>
          <w:rFonts w:eastAsia="SimSun" w:hAnsi="Helvetica" w:cs="Helvetica"/>
          <w:color w:val="202020"/>
          <w:sz w:val="24"/>
          <w:shd w:val="clear" w:color="auto" w:fill="FFFFFF"/>
        </w:rPr>
        <w:t>hearts appeared elongated, attached with smooth contours, and connected well with adjacent</w:t>
      </w:r>
      <w:r>
        <w:rPr>
          <w:rFonts w:eastAsia="SimSun" w:hAnsi="Helvetica" w:cs="Helvetica" w:hint="eastAsia"/>
          <w:color w:val="202020"/>
          <w:sz w:val="24"/>
          <w:shd w:val="clear" w:color="auto" w:fill="FFFFFF"/>
        </w:rPr>
        <w:t xml:space="preserve"> </w:t>
      </w:r>
      <w:r>
        <w:rPr>
          <w:rFonts w:eastAsia="SimSun" w:hAnsi="Helvetica" w:cs="Helvetica"/>
          <w:color w:val="202020"/>
          <w:sz w:val="24"/>
          <w:shd w:val="clear" w:color="auto" w:fill="FFFFFF"/>
        </w:rPr>
        <w:t>ECs (</w:t>
      </w:r>
      <w:r>
        <w:rPr>
          <w:rFonts w:eastAsia="SimSun" w:hAnsi="Helvetica" w:cs="Helvetica" w:hint="eastAsia"/>
          <w:color w:val="202020"/>
          <w:sz w:val="24"/>
          <w:shd w:val="clear" w:color="auto" w:fill="FFFFFF"/>
        </w:rPr>
        <w:t>i</w:t>
      </w:r>
      <w:r>
        <w:rPr>
          <w:rFonts w:eastAsia="SimSun" w:hAnsi="Helvetica" w:cs="Helvetica" w:hint="eastAsia"/>
          <w:color w:val="202020"/>
          <w:sz w:val="24"/>
          <w:shd w:val="clear" w:color="auto" w:fill="FFFFFF"/>
        </w:rPr>
        <w:t>m</w:t>
      </w:r>
      <w:r w:rsidR="006F4F47">
        <w:rPr>
          <w:rFonts w:eastAsia="SimSun" w:hAnsi="Helvetica" w:cs="Helvetica"/>
          <w:color w:val="202020"/>
          <w:sz w:val="24"/>
          <w:shd w:val="clear" w:color="auto" w:fill="FFFFFF"/>
        </w:rPr>
        <w:t>a</w:t>
      </w:r>
      <w:r>
        <w:rPr>
          <w:rFonts w:eastAsia="SimSun" w:hAnsi="Helvetica" w:cs="Helvetica" w:hint="eastAsia"/>
          <w:color w:val="202020"/>
          <w:sz w:val="24"/>
          <w:shd w:val="clear" w:color="auto" w:fill="FFFFFF"/>
        </w:rPr>
        <w:t xml:space="preserve">ge </w:t>
      </w:r>
      <w:r>
        <w:rPr>
          <w:rFonts w:eastAsia="SimSun" w:hAnsi="Helvetica" w:cs="Helvetica"/>
          <w:color w:val="202020"/>
          <w:sz w:val="24"/>
          <w:shd w:val="clear" w:color="auto" w:fill="FFFFFF"/>
        </w:rPr>
        <w:t>F)</w:t>
      </w:r>
      <w:r>
        <w:rPr>
          <w:rFonts w:eastAsia="SimSun" w:hAnsi="Helvetica" w:cs="Helvetica" w:hint="eastAsia"/>
          <w:color w:val="202020"/>
          <w:sz w:val="24"/>
          <w:shd w:val="clear" w:color="auto" w:fill="FFFFFF"/>
        </w:rPr>
        <w:t>.</w:t>
      </w:r>
    </w:p>
    <w:p w14:paraId="3154DD0C" w14:textId="537073B2"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w:t>
      </w:r>
      <w:r>
        <w:rPr>
          <w:rFonts w:eastAsia="SimSun" w:hAnsi="Helvetica" w:cs="Helvetica" w:hint="eastAsia"/>
          <w:b/>
          <w:bCs/>
          <w:color w:val="202020"/>
          <w:sz w:val="24"/>
          <w:shd w:val="clear" w:color="auto" w:fill="FFFFFF"/>
        </w:rPr>
        <w:t>Reference</w:t>
      </w:r>
      <w:r>
        <w:rPr>
          <w:rFonts w:eastAsia="SimSun" w:hAnsi="Helvetica" w:cs="Helvetica" w:hint="eastAsia"/>
          <w:color w:val="202020"/>
          <w:sz w:val="24"/>
          <w:shd w:val="clear" w:color="auto" w:fill="FFFFFF"/>
        </w:rPr>
        <w:t>:</w:t>
      </w:r>
      <w:r w:rsidR="006F4F47">
        <w:rPr>
          <w:rFonts w:eastAsia="SimSun" w:hAnsi="Helvetica" w:cs="Helvetica"/>
          <w:color w:val="202020"/>
          <w:sz w:val="24"/>
          <w:shd w:val="clear" w:color="auto" w:fill="FFFFFF"/>
        </w:rPr>
        <w:t xml:space="preserve"> </w:t>
      </w:r>
      <w:r>
        <w:rPr>
          <w:rFonts w:eastAsia="SimSun" w:hAnsi="Helvetica" w:cs="Helvetica" w:hint="eastAsia"/>
          <w:color w:val="202020"/>
          <w:sz w:val="24"/>
          <w:shd w:val="clear" w:color="auto" w:fill="FFFFFF"/>
        </w:rPr>
        <w:t xml:space="preserve">Qi K, Li X, </w:t>
      </w:r>
      <w:proofErr w:type="spellStart"/>
      <w:r>
        <w:rPr>
          <w:rFonts w:eastAsia="SimSun" w:hAnsi="Helvetica" w:cs="Helvetica" w:hint="eastAsia"/>
          <w:color w:val="202020"/>
          <w:sz w:val="24"/>
          <w:shd w:val="clear" w:color="auto" w:fill="FFFFFF"/>
        </w:rPr>
        <w:t>Geng</w:t>
      </w:r>
      <w:proofErr w:type="spellEnd"/>
      <w:r>
        <w:rPr>
          <w:rFonts w:eastAsia="SimSun" w:hAnsi="Helvetica" w:cs="Helvetica" w:hint="eastAsia"/>
          <w:color w:val="202020"/>
          <w:sz w:val="24"/>
          <w:shd w:val="clear" w:color="auto" w:fill="FFFFFF"/>
        </w:rPr>
        <w:t xml:space="preserve"> Y, Cui H, </w:t>
      </w:r>
      <w:proofErr w:type="spellStart"/>
      <w:r>
        <w:rPr>
          <w:rFonts w:eastAsia="SimSun" w:hAnsi="Helvetica" w:cs="Helvetica" w:hint="eastAsia"/>
          <w:color w:val="202020"/>
          <w:sz w:val="24"/>
          <w:shd w:val="clear" w:color="auto" w:fill="FFFFFF"/>
        </w:rPr>
        <w:t>Jin</w:t>
      </w:r>
      <w:proofErr w:type="spellEnd"/>
      <w:r>
        <w:rPr>
          <w:rFonts w:eastAsia="SimSun" w:hAnsi="Helvetica" w:cs="Helvetica" w:hint="eastAsia"/>
          <w:color w:val="202020"/>
          <w:sz w:val="24"/>
          <w:shd w:val="clear" w:color="auto" w:fill="FFFFFF"/>
        </w:rPr>
        <w:t xml:space="preserve"> C, Wang P, Li Y, Yang </w:t>
      </w:r>
      <w:r>
        <w:rPr>
          <w:rFonts w:eastAsia="SimSun" w:hAnsi="Helvetica" w:cs="Helvetica" w:hint="eastAsia"/>
          <w:color w:val="202020"/>
          <w:sz w:val="24"/>
          <w:shd w:val="clear" w:color="auto" w:fill="FFFFFF"/>
        </w:rPr>
        <w:t xml:space="preserve">Y. Tongxinluo attenuates reperfusion injury in diabetic hearts by angiopoietin-like 4-mediated protection of endothelial barrier integrity via </w:t>
      </w:r>
      <w:r w:rsidRPr="006F4F47">
        <w:rPr>
          <w:rFonts w:eastAsia="SimSun" w:cstheme="minorHAnsi"/>
          <w:color w:val="202020"/>
          <w:sz w:val="24"/>
          <w:shd w:val="clear" w:color="auto" w:fill="FFFFFF"/>
        </w:rPr>
        <w:t>PPAR-α pathway</w:t>
      </w:r>
      <w:r>
        <w:rPr>
          <w:rFonts w:eastAsia="SimSun" w:hAnsi="Helvetica" w:cs="Helvetica" w:hint="eastAsia"/>
          <w:color w:val="202020"/>
          <w:sz w:val="24"/>
          <w:shd w:val="clear" w:color="auto" w:fill="FFFFFF"/>
        </w:rPr>
        <w:t xml:space="preserve">. </w:t>
      </w:r>
      <w:proofErr w:type="spellStart"/>
      <w:r>
        <w:rPr>
          <w:rFonts w:eastAsia="SimSun" w:hAnsi="Helvetica" w:cs="Helvetica" w:hint="eastAsia"/>
          <w:color w:val="202020"/>
          <w:sz w:val="24"/>
          <w:shd w:val="clear" w:color="auto" w:fill="FFFFFF"/>
        </w:rPr>
        <w:t>PLoS</w:t>
      </w:r>
      <w:proofErr w:type="spellEnd"/>
      <w:r>
        <w:rPr>
          <w:rFonts w:eastAsia="SimSun" w:hAnsi="Helvetica" w:cs="Helvetica" w:hint="eastAsia"/>
          <w:color w:val="202020"/>
          <w:sz w:val="24"/>
          <w:shd w:val="clear" w:color="auto" w:fill="FFFFFF"/>
        </w:rPr>
        <w:t xml:space="preserve"> One. 2018 Jun 18;13(6):</w:t>
      </w:r>
      <w:r w:rsidR="006F4F47">
        <w:rPr>
          <w:rFonts w:eastAsia="SimSun" w:hAnsi="Helvetica" w:cs="Helvetica"/>
          <w:color w:val="202020"/>
          <w:sz w:val="24"/>
          <w:shd w:val="clear" w:color="auto" w:fill="FFFFFF"/>
        </w:rPr>
        <w:t xml:space="preserve"> </w:t>
      </w:r>
      <w:r>
        <w:rPr>
          <w:rFonts w:eastAsia="SimSun" w:hAnsi="Helvetica" w:cs="Helvetica" w:hint="eastAsia"/>
          <w:color w:val="202020"/>
          <w:sz w:val="24"/>
          <w:shd w:val="clear" w:color="auto" w:fill="FFFFFF"/>
        </w:rPr>
        <w:t>e0198403.</w:t>
      </w:r>
      <w:r>
        <w:rPr>
          <w:rFonts w:eastAsia="SimSun" w:hAnsi="Helvetica" w:cs="Helvetica" w:hint="eastAsia"/>
          <w:color w:val="202020"/>
          <w:sz w:val="24"/>
          <w:shd w:val="clear" w:color="auto" w:fill="FFFFFF"/>
        </w:rPr>
        <w:t>]</w:t>
      </w:r>
    </w:p>
    <w:p w14:paraId="1FB0DAAC" w14:textId="77777777" w:rsidR="003F0F17" w:rsidRDefault="003F0F17">
      <w:pPr>
        <w:rPr>
          <w:rFonts w:eastAsia="SimSun" w:hAnsi="Helvetica" w:cs="Helvetica" w:hint="eastAsia"/>
          <w:color w:val="202020"/>
          <w:sz w:val="24"/>
          <w:shd w:val="clear" w:color="auto" w:fill="FFFFFF"/>
        </w:rPr>
      </w:pPr>
    </w:p>
    <w:p w14:paraId="5EC1ACA2" w14:textId="77777777" w:rsidR="003F0F17" w:rsidRDefault="004C691E">
      <w:pPr>
        <w:rPr>
          <w:b/>
          <w:bCs/>
          <w:sz w:val="24"/>
        </w:rPr>
      </w:pPr>
      <w:r>
        <w:rPr>
          <w:rFonts w:hint="eastAsia"/>
          <w:b/>
          <w:bCs/>
          <w:sz w:val="24"/>
        </w:rPr>
        <w:t>ANSWERS TO Reviewer 2</w:t>
      </w:r>
    </w:p>
    <w:p w14:paraId="4708ACE0" w14:textId="312EC167" w:rsidR="003F0F17" w:rsidRDefault="004C691E">
      <w:pPr>
        <w:rPr>
          <w:sz w:val="24"/>
        </w:rPr>
      </w:pPr>
      <w:r>
        <w:rPr>
          <w:rFonts w:hint="eastAsia"/>
          <w:sz w:val="24"/>
        </w:rPr>
        <w:t>We are also grateful for your suggestions and interest.</w:t>
      </w:r>
    </w:p>
    <w:p w14:paraId="36A57B72" w14:textId="49DDB426" w:rsidR="006F4F47" w:rsidRPr="006F4F47" w:rsidRDefault="006F4F47" w:rsidP="006F4F47">
      <w:pPr>
        <w:rPr>
          <w:b/>
          <w:bCs/>
          <w:sz w:val="24"/>
        </w:rPr>
      </w:pPr>
      <w:r w:rsidRPr="006F4F47">
        <w:rPr>
          <w:b/>
          <w:bCs/>
          <w:sz w:val="24"/>
        </w:rPr>
        <w:t>Comment 1 In this study, Tongxinluo capsule was selected as the treatment drug. What is the main reason for selection? Please give corresponding explanation in the introduction or discussion</w:t>
      </w:r>
    </w:p>
    <w:p w14:paraId="32DCE80A" w14:textId="77777777" w:rsidR="003F0F17" w:rsidRDefault="004C691E">
      <w:pPr>
        <w:rPr>
          <w:b/>
          <w:bCs/>
          <w:sz w:val="24"/>
        </w:rPr>
      </w:pPr>
      <w:r>
        <w:rPr>
          <w:rFonts w:hint="eastAsia"/>
          <w:b/>
          <w:bCs/>
          <w:sz w:val="24"/>
        </w:rPr>
        <w:t>For Comment 1</w:t>
      </w:r>
    </w:p>
    <w:p w14:paraId="5FBE993A"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 xml:space="preserve">So far, there is few drug regarded recommended to cure myocardial ischemia-reperfusion injury in current clinical Guidelines. Many clinical and </w:t>
      </w:r>
      <w:r>
        <w:rPr>
          <w:rFonts w:eastAsia="SimSun" w:hAnsi="Helvetica" w:cs="Helvetica" w:hint="eastAsia"/>
          <w:color w:val="202020"/>
          <w:sz w:val="24"/>
          <w:shd w:val="clear" w:color="auto" w:fill="FFFFFF"/>
        </w:rPr>
        <w:t>basic studies from our team suggest that Tongxinluo can indeed relieve microvascular collapse induce by IR, so we believe Tongxinluo can reverse injured endothelial barrier.</w:t>
      </w:r>
    </w:p>
    <w:p w14:paraId="5489D37B" w14:textId="77777777" w:rsidR="006F4F47" w:rsidRDefault="004C691E">
      <w:pPr>
        <w:numPr>
          <w:ilvl w:val="0"/>
          <w:numId w:val="1"/>
        </w:numPr>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 xml:space="preserve">Our clinical </w:t>
      </w:r>
      <w:r w:rsidR="006F4F47">
        <w:rPr>
          <w:rFonts w:eastAsia="SimSun" w:hAnsi="Helvetica" w:cs="Helvetica"/>
          <w:color w:val="202020"/>
          <w:sz w:val="24"/>
          <w:shd w:val="clear" w:color="auto" w:fill="FFFFFF"/>
        </w:rPr>
        <w:t>trial</w:t>
      </w:r>
      <w:r>
        <w:rPr>
          <w:rFonts w:eastAsia="SimSun" w:hAnsi="Helvetica" w:cs="Helvetica" w:hint="eastAsia"/>
          <w:color w:val="202020"/>
          <w:sz w:val="24"/>
          <w:shd w:val="clear" w:color="auto" w:fill="FFFFFF"/>
        </w:rPr>
        <w:t xml:space="preserve"> suggests Tongxinluo could reduce myocardial no-reflow and infar</w:t>
      </w:r>
      <w:r>
        <w:rPr>
          <w:rFonts w:eastAsia="SimSun" w:hAnsi="Helvetica" w:cs="Helvetica" w:hint="eastAsia"/>
          <w:color w:val="202020"/>
          <w:sz w:val="24"/>
          <w:shd w:val="clear" w:color="auto" w:fill="FFFFFF"/>
        </w:rPr>
        <w:t xml:space="preserve">ction area significantly after emergency PCI for STEMI with conventional medicine therapy.  </w:t>
      </w:r>
    </w:p>
    <w:p w14:paraId="34021900" w14:textId="77777777" w:rsidR="006F4F47" w:rsidRDefault="004C691E" w:rsidP="006F4F47">
      <w:pPr>
        <w:tabs>
          <w:tab w:val="left" w:pos="312"/>
        </w:tabs>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w:t>
      </w:r>
      <w:r w:rsidRPr="006F4F47">
        <w:rPr>
          <w:rFonts w:eastAsia="SimSun" w:hAnsi="Helvetica" w:cs="Helvetica" w:hint="eastAsia"/>
          <w:b/>
          <w:bCs/>
          <w:color w:val="202020"/>
          <w:sz w:val="24"/>
          <w:shd w:val="clear" w:color="auto" w:fill="FFFFFF"/>
        </w:rPr>
        <w:t>Reference</w:t>
      </w:r>
      <w:r>
        <w:rPr>
          <w:rFonts w:eastAsia="SimSun" w:hAnsi="Helvetica" w:cs="Helvetica" w:hint="eastAsia"/>
          <w:color w:val="202020"/>
          <w:sz w:val="24"/>
          <w:shd w:val="clear" w:color="auto" w:fill="FFFFFF"/>
        </w:rPr>
        <w:t>:</w:t>
      </w:r>
      <w:r w:rsidR="006F4F47">
        <w:rPr>
          <w:rFonts w:eastAsia="SimSun" w:hAnsi="Helvetica" w:cs="Helvetica"/>
          <w:color w:val="202020"/>
          <w:sz w:val="24"/>
          <w:shd w:val="clear" w:color="auto" w:fill="FFFFFF"/>
        </w:rPr>
        <w:t xml:space="preserve"> </w:t>
      </w:r>
      <w:r>
        <w:rPr>
          <w:rFonts w:eastAsia="SimSun" w:hAnsi="Helvetica" w:cs="Helvetica" w:hint="eastAsia"/>
          <w:color w:val="202020"/>
          <w:sz w:val="24"/>
          <w:shd w:val="clear" w:color="auto" w:fill="FFFFFF"/>
        </w:rPr>
        <w:t>No-reflow protection and long-term efficacy for acute myocardial infarction with Tongxinluo: a randomized double-blind placebo-controlled multicenter cli</w:t>
      </w:r>
      <w:r>
        <w:rPr>
          <w:rFonts w:eastAsia="SimSun" w:hAnsi="Helvetica" w:cs="Helvetica" w:hint="eastAsia"/>
          <w:color w:val="202020"/>
          <w:sz w:val="24"/>
          <w:shd w:val="clear" w:color="auto" w:fill="FFFFFF"/>
        </w:rPr>
        <w:t xml:space="preserve">nical trial (ENLEAT Trial)]. Another larger RCT of our team is in progress and its study design has been published. </w:t>
      </w:r>
    </w:p>
    <w:p w14:paraId="2E093EDB" w14:textId="4F85E22D" w:rsidR="003F0F17" w:rsidRDefault="004C691E" w:rsidP="006F4F47">
      <w:pPr>
        <w:tabs>
          <w:tab w:val="left" w:pos="312"/>
        </w:tabs>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w:t>
      </w:r>
      <w:r w:rsidRPr="006F4F47">
        <w:rPr>
          <w:rFonts w:eastAsia="SimSun" w:hAnsi="Helvetica" w:cs="Helvetica" w:hint="eastAsia"/>
          <w:b/>
          <w:bCs/>
          <w:color w:val="202020"/>
          <w:sz w:val="24"/>
          <w:shd w:val="clear" w:color="auto" w:fill="FFFFFF"/>
        </w:rPr>
        <w:t>Reference</w:t>
      </w:r>
      <w:r>
        <w:rPr>
          <w:rFonts w:eastAsia="SimSun" w:hAnsi="Helvetica" w:cs="Helvetica" w:hint="eastAsia"/>
          <w:color w:val="202020"/>
          <w:sz w:val="24"/>
          <w:shd w:val="clear" w:color="auto" w:fill="FFFFFF"/>
        </w:rPr>
        <w:t>:</w:t>
      </w:r>
      <w:r w:rsidR="006F4F47">
        <w:rPr>
          <w:rFonts w:eastAsia="SimSun" w:hAnsi="Helvetica" w:cs="Helvetica"/>
          <w:color w:val="202020"/>
          <w:sz w:val="24"/>
          <w:shd w:val="clear" w:color="auto" w:fill="FFFFFF"/>
        </w:rPr>
        <w:t xml:space="preserve"> </w:t>
      </w:r>
      <w:r>
        <w:rPr>
          <w:rFonts w:eastAsia="SimSun" w:hAnsi="Helvetica" w:cs="Helvetica" w:hint="eastAsia"/>
          <w:color w:val="202020"/>
          <w:sz w:val="24"/>
          <w:shd w:val="clear" w:color="auto" w:fill="FFFFFF"/>
        </w:rPr>
        <w:t xml:space="preserve">China Tongxinluo Study for myocardial protection in patients with Acute Myocardial Infarction (CTS-AMI): Rationale and design of </w:t>
      </w:r>
      <w:r>
        <w:rPr>
          <w:rFonts w:eastAsia="SimSun" w:hAnsi="Helvetica" w:cs="Helvetica" w:hint="eastAsia"/>
          <w:color w:val="202020"/>
          <w:sz w:val="24"/>
          <w:shd w:val="clear" w:color="auto" w:fill="FFFFFF"/>
        </w:rPr>
        <w:t>a randomized, double-blind, placebo-controlled, multicenter clinical trial]</w:t>
      </w:r>
    </w:p>
    <w:p w14:paraId="0E2F1529" w14:textId="77777777" w:rsidR="006F4F47" w:rsidRDefault="004C691E">
      <w:pPr>
        <w:numPr>
          <w:ilvl w:val="0"/>
          <w:numId w:val="1"/>
        </w:numPr>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 xml:space="preserve">Our basic studies in </w:t>
      </w:r>
      <w:r w:rsidR="006F4F47">
        <w:rPr>
          <w:rFonts w:eastAsia="SimSun" w:hAnsi="Helvetica" w:cs="Helvetica"/>
          <w:color w:val="202020"/>
          <w:sz w:val="24"/>
          <w:shd w:val="clear" w:color="auto" w:fill="FFFFFF"/>
        </w:rPr>
        <w:t>swine</w:t>
      </w:r>
      <w:r>
        <w:rPr>
          <w:rFonts w:eastAsia="SimSun" w:hAnsi="Helvetica" w:cs="Helvetica" w:hint="eastAsia"/>
          <w:color w:val="202020"/>
          <w:sz w:val="24"/>
          <w:shd w:val="clear" w:color="auto" w:fill="FFFFFF"/>
        </w:rPr>
        <w:t xml:space="preserve"> and SD rat suggests </w:t>
      </w:r>
      <w:proofErr w:type="spellStart"/>
      <w:r>
        <w:rPr>
          <w:rFonts w:eastAsia="SimSun" w:hAnsi="Helvetica" w:cs="Helvetica" w:hint="eastAsia"/>
          <w:color w:val="202020"/>
          <w:sz w:val="24"/>
          <w:shd w:val="clear" w:color="auto" w:fill="FFFFFF"/>
        </w:rPr>
        <w:t>Tongxinluio</w:t>
      </w:r>
      <w:proofErr w:type="spellEnd"/>
      <w:r>
        <w:rPr>
          <w:rFonts w:eastAsia="SimSun" w:hAnsi="Helvetica" w:cs="Helvetica" w:hint="eastAsia"/>
          <w:color w:val="202020"/>
          <w:sz w:val="24"/>
          <w:shd w:val="clear" w:color="auto" w:fill="FFFFFF"/>
        </w:rPr>
        <w:t xml:space="preserve"> can alleviate infarct size after myocardial reperfusion and prevent endothelium from apoptosis</w:t>
      </w:r>
      <w:r>
        <w:rPr>
          <w:rFonts w:eastAsia="SimSun" w:hAnsi="Helvetica" w:cs="Helvetica"/>
          <w:color w:val="202020"/>
          <w:sz w:val="24"/>
          <w:shd w:val="clear" w:color="auto" w:fill="FFFFFF"/>
        </w:rPr>
        <w:t>.</w:t>
      </w:r>
    </w:p>
    <w:p w14:paraId="54150C55" w14:textId="77777777" w:rsidR="006F4F47" w:rsidRDefault="004C691E" w:rsidP="006F4F47">
      <w:pPr>
        <w:tabs>
          <w:tab w:val="left" w:pos="312"/>
        </w:tabs>
        <w:rPr>
          <w:rFonts w:eastAsia="SimSun" w:hAnsi="Helvetica" w:cs="Helvetica"/>
          <w:color w:val="202020"/>
          <w:sz w:val="24"/>
          <w:shd w:val="clear" w:color="auto" w:fill="FFFFFF"/>
        </w:rPr>
      </w:pPr>
      <w:r w:rsidRPr="006F4F47">
        <w:rPr>
          <w:rFonts w:eastAsia="SimSun" w:hAnsi="Helvetica" w:cs="Helvetica"/>
          <w:b/>
          <w:bCs/>
          <w:color w:val="202020"/>
          <w:sz w:val="24"/>
          <w:shd w:val="clear" w:color="auto" w:fill="FFFFFF"/>
        </w:rPr>
        <w:t>Reference1</w:t>
      </w:r>
      <w:r>
        <w:rPr>
          <w:rFonts w:eastAsia="SimSun" w:hAnsi="Helvetica" w:cs="Helvetica"/>
          <w:color w:val="202020"/>
          <w:sz w:val="24"/>
          <w:shd w:val="clear" w:color="auto" w:fill="FFFFFF"/>
        </w:rPr>
        <w:t>:Tongxinluo re</w:t>
      </w:r>
      <w:r>
        <w:rPr>
          <w:rFonts w:eastAsia="SimSun" w:hAnsi="Helvetica" w:cs="Helvetica"/>
          <w:color w:val="202020"/>
          <w:sz w:val="24"/>
          <w:shd w:val="clear" w:color="auto" w:fill="FFFFFF"/>
        </w:rPr>
        <w:t xml:space="preserve">duces myocardial no-reflow and ischemia-reperfusion injury by stimulating the phosphorylation of </w:t>
      </w:r>
      <w:proofErr w:type="spellStart"/>
      <w:r>
        <w:rPr>
          <w:rFonts w:eastAsia="SimSun" w:hAnsi="Helvetica" w:cs="Helvetica"/>
          <w:color w:val="202020"/>
          <w:sz w:val="24"/>
          <w:shd w:val="clear" w:color="auto" w:fill="FFFFFF"/>
        </w:rPr>
        <w:t>eNOS</w:t>
      </w:r>
      <w:proofErr w:type="spellEnd"/>
      <w:r>
        <w:rPr>
          <w:rFonts w:eastAsia="SimSun" w:hAnsi="Helvetica" w:cs="Helvetica"/>
          <w:color w:val="202020"/>
          <w:sz w:val="24"/>
          <w:shd w:val="clear" w:color="auto" w:fill="FFFFFF"/>
        </w:rPr>
        <w:t xml:space="preserve"> via the PKA pathway. </w:t>
      </w:r>
    </w:p>
    <w:p w14:paraId="6C6D518F" w14:textId="38DEBD68" w:rsidR="006F4F47" w:rsidRDefault="004C691E" w:rsidP="006F4F47">
      <w:pPr>
        <w:tabs>
          <w:tab w:val="left" w:pos="312"/>
        </w:tabs>
        <w:rPr>
          <w:rFonts w:eastAsia="SimSun" w:hAnsi="Helvetica" w:cs="Helvetica"/>
          <w:color w:val="202020"/>
          <w:sz w:val="24"/>
          <w:shd w:val="clear" w:color="auto" w:fill="FFFFFF"/>
        </w:rPr>
      </w:pPr>
      <w:r w:rsidRPr="006F4F47">
        <w:rPr>
          <w:rFonts w:eastAsia="SimSun" w:hAnsi="Helvetica" w:cs="Helvetica"/>
          <w:b/>
          <w:bCs/>
          <w:color w:val="202020"/>
          <w:sz w:val="24"/>
          <w:shd w:val="clear" w:color="auto" w:fill="FFFFFF"/>
        </w:rPr>
        <w:t>Reference2</w:t>
      </w:r>
      <w:r>
        <w:rPr>
          <w:rFonts w:eastAsia="SimSun" w:hAnsi="Helvetica" w:cs="Helvetica"/>
          <w:color w:val="202020"/>
          <w:sz w:val="24"/>
          <w:shd w:val="clear" w:color="auto" w:fill="FFFFFF"/>
        </w:rPr>
        <w:t xml:space="preserve">:Cardiomyocyte-derived small extracellular vesicles can signal </w:t>
      </w:r>
      <w:proofErr w:type="spellStart"/>
      <w:r>
        <w:rPr>
          <w:rFonts w:eastAsia="SimSun" w:hAnsi="Helvetica" w:cs="Helvetica"/>
          <w:color w:val="202020"/>
          <w:sz w:val="24"/>
          <w:shd w:val="clear" w:color="auto" w:fill="FFFFFF"/>
        </w:rPr>
        <w:t>eNOS</w:t>
      </w:r>
      <w:proofErr w:type="spellEnd"/>
      <w:r>
        <w:rPr>
          <w:rFonts w:eastAsia="SimSun" w:hAnsi="Helvetica" w:cs="Helvetica"/>
          <w:color w:val="202020"/>
          <w:sz w:val="24"/>
          <w:shd w:val="clear" w:color="auto" w:fill="FFFFFF"/>
        </w:rPr>
        <w:t xml:space="preserve"> </w:t>
      </w:r>
      <w:r>
        <w:rPr>
          <w:rFonts w:eastAsia="SimSun" w:hAnsi="Helvetica" w:cs="Helvetica"/>
          <w:color w:val="202020"/>
          <w:sz w:val="24"/>
          <w:shd w:val="clear" w:color="auto" w:fill="FFFFFF"/>
        </w:rPr>
        <w:lastRenderedPageBreak/>
        <w:t>activation in cardiac microvascular endothelial cells t</w:t>
      </w:r>
      <w:r>
        <w:rPr>
          <w:rFonts w:eastAsia="SimSun" w:hAnsi="Helvetica" w:cs="Helvetica"/>
          <w:color w:val="202020"/>
          <w:sz w:val="24"/>
          <w:shd w:val="clear" w:color="auto" w:fill="FFFFFF"/>
        </w:rPr>
        <w:t xml:space="preserve">o protect against Ischemia/Reperfusion injury. </w:t>
      </w:r>
    </w:p>
    <w:p w14:paraId="33BD29E8" w14:textId="4E173C33" w:rsidR="003F0F17" w:rsidRDefault="004C691E" w:rsidP="006F4F47">
      <w:pPr>
        <w:tabs>
          <w:tab w:val="left" w:pos="312"/>
        </w:tabs>
        <w:rPr>
          <w:rFonts w:eastAsia="SimSun" w:hAnsi="Helvetica" w:cs="Helvetica"/>
          <w:color w:val="202020"/>
          <w:sz w:val="24"/>
          <w:shd w:val="clear" w:color="auto" w:fill="FFFFFF"/>
        </w:rPr>
      </w:pPr>
      <w:r w:rsidRPr="006F4F47">
        <w:rPr>
          <w:rFonts w:eastAsia="SimSun" w:hAnsi="Helvetica" w:cs="Helvetica"/>
          <w:b/>
          <w:bCs/>
          <w:color w:val="202020"/>
          <w:sz w:val="24"/>
          <w:shd w:val="clear" w:color="auto" w:fill="FFFFFF"/>
        </w:rPr>
        <w:t>Reference3</w:t>
      </w:r>
      <w:r>
        <w:rPr>
          <w:rFonts w:eastAsia="SimSun" w:hAnsi="Helvetica" w:cs="Helvetica"/>
          <w:color w:val="202020"/>
          <w:sz w:val="24"/>
          <w:shd w:val="clear" w:color="auto" w:fill="FFFFFF"/>
        </w:rPr>
        <w:t>:Inhibition of miR-128-3p by Tongxinluo Protects Human Cardiomyocytes from Ischemia/reperfusion Injury via Upregulation of p70s6k1/p-p70s6k1.]</w:t>
      </w:r>
    </w:p>
    <w:p w14:paraId="01CAD5FD" w14:textId="4CF248BB" w:rsidR="006F4F47" w:rsidRPr="006F4F47" w:rsidRDefault="006F4F47" w:rsidP="006F4F47">
      <w:pPr>
        <w:tabs>
          <w:tab w:val="left" w:pos="312"/>
        </w:tabs>
        <w:rPr>
          <w:rFonts w:eastAsia="SimSun" w:hAnsi="Helvetica" w:cs="Helvetica" w:hint="eastAsia"/>
          <w:b/>
          <w:bCs/>
          <w:color w:val="202020"/>
          <w:sz w:val="24"/>
          <w:shd w:val="clear" w:color="auto" w:fill="FFFFFF"/>
        </w:rPr>
      </w:pPr>
      <w:r w:rsidRPr="006F4F47">
        <w:rPr>
          <w:rFonts w:eastAsia="SimSun" w:hAnsi="Helvetica" w:cs="Helvetica"/>
          <w:b/>
          <w:bCs/>
          <w:color w:val="202020"/>
          <w:sz w:val="24"/>
          <w:shd w:val="clear" w:color="auto" w:fill="FFFFFF"/>
        </w:rPr>
        <w:t>Comment 2 According to the fig1-fig2 experimental results, Tongxinluo has a good regulatory effect in improving the microvascular injury associated with I/R. what are its main active ingredients? please list</w:t>
      </w:r>
    </w:p>
    <w:p w14:paraId="7AFD74A8"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b/>
          <w:bCs/>
          <w:color w:val="202020"/>
          <w:sz w:val="24"/>
          <w:shd w:val="clear" w:color="auto" w:fill="FFFFFF"/>
        </w:rPr>
        <w:t>For Comment 2</w:t>
      </w:r>
    </w:p>
    <w:p w14:paraId="687146E4" w14:textId="42176EA5"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T</w:t>
      </w:r>
      <w:r>
        <w:rPr>
          <w:rFonts w:eastAsia="Helvetica" w:hAnsi="Helvetica" w:cs="Helvetica"/>
          <w:color w:val="202020"/>
          <w:sz w:val="24"/>
          <w:shd w:val="clear" w:color="auto" w:fill="FFFFFF"/>
        </w:rPr>
        <w:t xml:space="preserve">ongxinluo capsule </w:t>
      </w:r>
      <w:r>
        <w:rPr>
          <w:rFonts w:eastAsia="Helvetica" w:hAnsi="Helvetica" w:cs="Helvetica"/>
          <w:color w:val="202020"/>
          <w:sz w:val="24"/>
          <w:shd w:val="clear" w:color="auto" w:fill="FFFFFF"/>
        </w:rPr>
        <w:t xml:space="preserve">was </w:t>
      </w:r>
      <w:r>
        <w:rPr>
          <w:rFonts w:eastAsia="Helvetica" w:hAnsi="Helvetica" w:cs="Helvetica"/>
          <w:color w:val="202020"/>
          <w:sz w:val="24"/>
          <w:shd w:val="clear" w:color="auto" w:fill="FFFFFF"/>
        </w:rPr>
        <w:t>registered in the State Food and Drug Administration of China for treatment of angina pectoris in 1996.</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Tongxinluo (TXL), a special formula of Chinese traditional medicines, is composed of</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Radix ginseng</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Buthus martensi</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Hirudo</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Eupolyphaga seu steleophaga</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Scolopendra subspinipes</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Periostracum cicadae</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Radix paeoniae rubra</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Semen ziziphi spinosae</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Lignum dalbergiae odoriferae</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Lignum santali albi</w:t>
      </w:r>
      <w:r>
        <w:rPr>
          <w:rFonts w:eastAsia="Helvetica" w:hAnsi="Helvetica" w:cs="Helvetica"/>
          <w:color w:val="202020"/>
          <w:sz w:val="24"/>
          <w:shd w:val="clear" w:color="auto" w:fill="FFFFFF"/>
        </w:rPr>
        <w:t>, and</w:t>
      </w:r>
      <w:r>
        <w:rPr>
          <w:rFonts w:eastAsia="Helvetica" w:hAnsi="Helvetica" w:cs="Helvetica"/>
          <w:color w:val="202020"/>
          <w:sz w:val="24"/>
          <w:shd w:val="clear" w:color="auto" w:fill="FFFFFF"/>
        </w:rPr>
        <w:t> </w:t>
      </w:r>
      <w:r>
        <w:rPr>
          <w:rStyle w:val="Emphasis"/>
          <w:rFonts w:eastAsia="Helvetica" w:hAnsi="Helvetica" w:cs="Helvetica"/>
          <w:color w:val="202020"/>
          <w:sz w:val="24"/>
          <w:shd w:val="clear" w:color="auto" w:fill="FFFFFF"/>
        </w:rPr>
        <w:t>Borneolum syntheticum</w:t>
      </w:r>
      <w:r>
        <w:rPr>
          <w:rFonts w:eastAsia="Helvetica" w:hAnsi="Helvetica" w:cs="Helvetica"/>
          <w:color w:val="202020"/>
          <w:sz w:val="24"/>
          <w:shd w:val="clear" w:color="auto" w:fill="FFFFFF"/>
        </w:rPr>
        <w:t>.</w:t>
      </w:r>
      <w:r>
        <w:rPr>
          <w:rFonts w:eastAsia="Helvetica" w:hAnsi="Helvetica" w:cs="Helvetica"/>
          <w:color w:val="202020"/>
          <w:sz w:val="24"/>
          <w:shd w:val="clear" w:color="auto" w:fill="FFFFFF"/>
        </w:rPr>
        <w:t xml:space="preserve"> </w:t>
      </w:r>
    </w:p>
    <w:p w14:paraId="17FC8D74" w14:textId="0D789C40" w:rsidR="006F4F47" w:rsidRPr="006F4F47" w:rsidRDefault="006F4F47">
      <w:pPr>
        <w:rPr>
          <w:b/>
          <w:bCs/>
          <w:sz w:val="24"/>
        </w:rPr>
      </w:pPr>
      <w:r w:rsidRPr="006F4F47">
        <w:rPr>
          <w:b/>
          <w:bCs/>
          <w:sz w:val="24"/>
        </w:rPr>
        <w:t>Comment 3 If there are relevant preliminary Clinical or basic studies regarding to Tongxinluo? please list them.</w:t>
      </w:r>
    </w:p>
    <w:p w14:paraId="5CB98E64" w14:textId="77777777" w:rsidR="003F0F17" w:rsidRDefault="004C691E">
      <w:pPr>
        <w:rPr>
          <w:rFonts w:eastAsia="Helvetica" w:hAnsi="Helvetica" w:cs="Helvetica"/>
          <w:b/>
          <w:bCs/>
          <w:color w:val="202020"/>
          <w:sz w:val="24"/>
          <w:shd w:val="clear" w:color="auto" w:fill="FFFFFF"/>
        </w:rPr>
      </w:pPr>
      <w:r>
        <w:rPr>
          <w:rFonts w:eastAsia="Helvetica" w:hAnsi="Helvetica" w:cs="Helvetica"/>
          <w:b/>
          <w:bCs/>
          <w:color w:val="202020"/>
          <w:sz w:val="24"/>
          <w:shd w:val="clear" w:color="auto" w:fill="FFFFFF"/>
        </w:rPr>
        <w:t>For Comment 3</w:t>
      </w:r>
    </w:p>
    <w:p w14:paraId="55986BF1" w14:textId="77777777" w:rsidR="003F0F17" w:rsidRDefault="004C691E">
      <w:pPr>
        <w:rPr>
          <w:rFonts w:eastAsia="SimSun" w:hAnsi="Helvetica" w:cs="Helvetica" w:hint="eastAsia"/>
          <w:color w:val="202020"/>
          <w:sz w:val="24"/>
          <w:shd w:val="clear" w:color="auto" w:fill="FFFFFF"/>
        </w:rPr>
      </w:pPr>
      <w:r>
        <w:rPr>
          <w:rFonts w:eastAsia="Helvetica" w:hAnsi="Helvetica" w:cs="Helvetica"/>
          <w:color w:val="202020"/>
          <w:sz w:val="24"/>
          <w:shd w:val="clear" w:color="auto" w:fill="FFFFFF"/>
        </w:rPr>
        <w:t>W</w:t>
      </w:r>
      <w:r>
        <w:rPr>
          <w:rFonts w:eastAsia="Helvetica" w:hAnsi="Helvetica" w:cs="Helvetica"/>
          <w:color w:val="202020"/>
          <w:sz w:val="24"/>
          <w:shd w:val="clear" w:color="auto" w:fill="FFFFFF"/>
        </w:rPr>
        <w:t xml:space="preserve">e have been studying </w:t>
      </w:r>
      <w:proofErr w:type="spellStart"/>
      <w:r>
        <w:rPr>
          <w:rFonts w:eastAsia="Helvetica" w:hAnsi="Helvetica" w:cs="Helvetica"/>
          <w:color w:val="202020"/>
          <w:sz w:val="24"/>
          <w:shd w:val="clear" w:color="auto" w:fill="FFFFFF"/>
        </w:rPr>
        <w:t>tongxinluo</w:t>
      </w:r>
      <w:proofErr w:type="spellEnd"/>
      <w:r>
        <w:rPr>
          <w:rFonts w:eastAsia="Helvetica" w:hAnsi="Helvetica" w:cs="Helvetica"/>
          <w:color w:val="202020"/>
          <w:sz w:val="24"/>
          <w:shd w:val="clear" w:color="auto" w:fill="FFFFFF"/>
        </w:rPr>
        <w:t xml:space="preserve"> protection to cardiac </w:t>
      </w:r>
      <w:r>
        <w:rPr>
          <w:rFonts w:eastAsia="Helvetica" w:hAnsi="Helvetica" w:cs="Helvetica"/>
          <w:color w:val="202020"/>
          <w:sz w:val="24"/>
          <w:shd w:val="clear" w:color="auto" w:fill="FFFFFF"/>
        </w:rPr>
        <w:t>microvascular endothelial cell</w:t>
      </w:r>
      <w:r>
        <w:rPr>
          <w:rFonts w:eastAsia="SimSun" w:hAnsi="Helvetica" w:cs="Helvetica" w:hint="eastAsia"/>
          <w:color w:val="202020"/>
          <w:sz w:val="24"/>
          <w:shd w:val="clear" w:color="auto" w:fill="FFFFFF"/>
        </w:rPr>
        <w:t xml:space="preserve">(CMEC) in MIRI model for over ten years. </w:t>
      </w:r>
      <w:r>
        <w:rPr>
          <w:rFonts w:eastAsia="SimSun" w:hAnsi="Helvetica" w:cs="Helvetica" w:hint="eastAsia"/>
          <w:color w:val="202020"/>
          <w:sz w:val="24"/>
          <w:shd w:val="clear" w:color="auto" w:fill="FFFFFF"/>
        </w:rPr>
        <w:t>T</w:t>
      </w:r>
      <w:r>
        <w:rPr>
          <w:rFonts w:eastAsia="SimSun" w:hAnsi="Helvetica" w:cs="Helvetica" w:hint="eastAsia"/>
          <w:color w:val="202020"/>
          <w:sz w:val="24"/>
          <w:shd w:val="clear" w:color="auto" w:fill="FFFFFF"/>
        </w:rPr>
        <w:t xml:space="preserve">here have been 2 clinical trials designed (1,2)and dozens of basic researches conducted to explain effectiveness and mechanisms of </w:t>
      </w:r>
      <w:proofErr w:type="spellStart"/>
      <w:r>
        <w:rPr>
          <w:rFonts w:eastAsia="SimSun" w:hAnsi="Helvetica" w:cs="Helvetica" w:hint="eastAsia"/>
          <w:color w:val="202020"/>
          <w:sz w:val="24"/>
          <w:shd w:val="clear" w:color="auto" w:fill="FFFFFF"/>
        </w:rPr>
        <w:t>tongxinluo</w:t>
      </w:r>
      <w:proofErr w:type="spellEnd"/>
      <w:r>
        <w:rPr>
          <w:rFonts w:eastAsia="SimSun" w:hAnsi="Helvetica" w:cs="Helvetica" w:hint="eastAsia"/>
          <w:color w:val="202020"/>
          <w:sz w:val="24"/>
          <w:shd w:val="clear" w:color="auto" w:fill="FFFFFF"/>
        </w:rPr>
        <w:t xml:space="preserve"> (3-12).</w:t>
      </w:r>
    </w:p>
    <w:p w14:paraId="5371DFAE"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Zhang HT, Yang YJ. No-reflow prote</w:t>
      </w:r>
      <w:r>
        <w:rPr>
          <w:rFonts w:eastAsia="Helvetica" w:hAnsi="Helvetica" w:cs="Helvetica"/>
          <w:color w:val="202020"/>
          <w:sz w:val="24"/>
          <w:shd w:val="clear" w:color="auto" w:fill="FFFFFF"/>
        </w:rPr>
        <w:t xml:space="preserve">ction and long-term efficacy for acute myocardial infarction with Tongxinluo: a randomized double-blind placebo-controlled multicenter clinical trial (ENLEAT Trial). </w:t>
      </w:r>
      <w:r>
        <w:rPr>
          <w:rFonts w:eastAsia="Helvetica" w:hAnsi="Helvetica" w:cs="Helvetica"/>
          <w:b/>
          <w:bCs/>
          <w:i/>
          <w:iCs/>
          <w:color w:val="202020"/>
          <w:sz w:val="24"/>
          <w:shd w:val="clear" w:color="auto" w:fill="FFFFFF"/>
        </w:rPr>
        <w:t>Chin Med J (</w:t>
      </w:r>
      <w:proofErr w:type="spellStart"/>
      <w:r>
        <w:rPr>
          <w:rFonts w:eastAsia="Helvetica" w:hAnsi="Helvetica" w:cs="Helvetica"/>
          <w:b/>
          <w:bCs/>
          <w:i/>
          <w:iCs/>
          <w:color w:val="202020"/>
          <w:sz w:val="24"/>
          <w:shd w:val="clear" w:color="auto" w:fill="FFFFFF"/>
        </w:rPr>
        <w:t>Engl</w:t>
      </w:r>
      <w:proofErr w:type="spellEnd"/>
      <w:r>
        <w:rPr>
          <w:rFonts w:eastAsia="Helvetica" w:hAnsi="Helvetica" w:cs="Helvetica"/>
          <w:b/>
          <w:bCs/>
          <w:i/>
          <w:iCs/>
          <w:color w:val="202020"/>
          <w:sz w:val="24"/>
          <w:shd w:val="clear" w:color="auto" w:fill="FFFFFF"/>
        </w:rPr>
        <w:t>).</w:t>
      </w:r>
      <w:r>
        <w:rPr>
          <w:rFonts w:eastAsia="Helvetica" w:hAnsi="Helvetica" w:cs="Helvetica"/>
          <w:color w:val="202020"/>
          <w:sz w:val="24"/>
          <w:shd w:val="clear" w:color="auto" w:fill="FFFFFF"/>
        </w:rPr>
        <w:t xml:space="preserve"> 2010 Oct;123(20):2858-64. PMID: 21034597.</w:t>
      </w:r>
    </w:p>
    <w:p w14:paraId="529EFBF6"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Xu </w:t>
      </w:r>
      <w:proofErr w:type="spellStart"/>
      <w:r>
        <w:rPr>
          <w:rFonts w:eastAsia="Helvetica" w:hAnsi="Helvetica" w:cs="Helvetica"/>
          <w:color w:val="202020"/>
          <w:sz w:val="24"/>
          <w:shd w:val="clear" w:color="auto" w:fill="FFFFFF"/>
        </w:rPr>
        <w:t>Y,Peterson</w:t>
      </w:r>
      <w:proofErr w:type="spellEnd"/>
      <w:r>
        <w:rPr>
          <w:rFonts w:eastAsia="Helvetica" w:hAnsi="Helvetica" w:cs="Helvetica"/>
          <w:color w:val="202020"/>
          <w:sz w:val="24"/>
          <w:shd w:val="clear" w:color="auto" w:fill="FFFFFF"/>
        </w:rPr>
        <w:t xml:space="preserve"> ED, Gao R, Yang Y. China Tongxinluo Study for myocardial protection in patients with Acute Myocardial Infarction (CTS-AMI): Rationale and design of a randomized, double-blind, placebo-controlled, multicenter clinical trial. </w:t>
      </w:r>
      <w:r>
        <w:rPr>
          <w:rFonts w:eastAsia="Helvetica" w:hAnsi="Helvetica" w:cs="Helvetica"/>
          <w:b/>
          <w:bCs/>
          <w:i/>
          <w:iCs/>
          <w:color w:val="202020"/>
          <w:sz w:val="24"/>
          <w:shd w:val="clear" w:color="auto" w:fill="FFFFFF"/>
        </w:rPr>
        <w:t>Am Heart J</w:t>
      </w:r>
      <w:r>
        <w:rPr>
          <w:rFonts w:eastAsia="Helvetica" w:hAnsi="Helvetica" w:cs="Helvetica"/>
          <w:color w:val="202020"/>
          <w:sz w:val="24"/>
          <w:shd w:val="clear" w:color="auto" w:fill="FFFFFF"/>
        </w:rPr>
        <w:t>. 2020 S</w:t>
      </w:r>
      <w:r>
        <w:rPr>
          <w:rFonts w:eastAsia="Helvetica" w:hAnsi="Helvetica" w:cs="Helvetica"/>
          <w:color w:val="202020"/>
          <w:sz w:val="24"/>
          <w:shd w:val="clear" w:color="auto" w:fill="FFFFFF"/>
        </w:rPr>
        <w:t xml:space="preserve">ep;227:47-55.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10.1016/j.ahj.2020.06.011.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2020 Jun 20. PMID: 32679281; PMCID: PMC7305744.</w:t>
      </w:r>
    </w:p>
    <w:p w14:paraId="3834FFD5"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Chen G, Xu C, Gillette TG, Hill JA, Yang Y. Cardiomyocyte-derived small extracellular vesicles can signal </w:t>
      </w:r>
      <w:proofErr w:type="spellStart"/>
      <w:r>
        <w:rPr>
          <w:rFonts w:eastAsia="Helvetica" w:hAnsi="Helvetica" w:cs="Helvetica"/>
          <w:color w:val="202020"/>
          <w:sz w:val="24"/>
          <w:shd w:val="clear" w:color="auto" w:fill="FFFFFF"/>
        </w:rPr>
        <w:t>eNOS</w:t>
      </w:r>
      <w:proofErr w:type="spellEnd"/>
      <w:r>
        <w:rPr>
          <w:rFonts w:eastAsia="Helvetica" w:hAnsi="Helvetica" w:cs="Helvetica"/>
          <w:color w:val="202020"/>
          <w:sz w:val="24"/>
          <w:shd w:val="clear" w:color="auto" w:fill="FFFFFF"/>
        </w:rPr>
        <w:t xml:space="preserve"> activation in cardiac microvascular endothelia</w:t>
      </w:r>
      <w:r>
        <w:rPr>
          <w:rFonts w:eastAsia="Helvetica" w:hAnsi="Helvetica" w:cs="Helvetica"/>
          <w:color w:val="202020"/>
          <w:sz w:val="24"/>
          <w:shd w:val="clear" w:color="auto" w:fill="FFFFFF"/>
        </w:rPr>
        <w:t xml:space="preserve">l cells to protect against Ischemia/Reperfusion injury. </w:t>
      </w:r>
      <w:proofErr w:type="spellStart"/>
      <w:r>
        <w:rPr>
          <w:rFonts w:eastAsia="Helvetica" w:hAnsi="Helvetica" w:cs="Helvetica"/>
          <w:b/>
          <w:bCs/>
          <w:i/>
          <w:iCs/>
          <w:color w:val="202020"/>
          <w:sz w:val="24"/>
          <w:shd w:val="clear" w:color="auto" w:fill="FFFFFF"/>
        </w:rPr>
        <w:t>Theranostics</w:t>
      </w:r>
      <w:proofErr w:type="spellEnd"/>
      <w:r>
        <w:rPr>
          <w:rFonts w:eastAsia="Helvetica" w:hAnsi="Helvetica" w:cs="Helvetica"/>
          <w:b/>
          <w:bCs/>
          <w:i/>
          <w:iCs/>
          <w:color w:val="202020"/>
          <w:sz w:val="24"/>
          <w:shd w:val="clear" w:color="auto" w:fill="FFFFFF"/>
        </w:rPr>
        <w:t>.</w:t>
      </w:r>
      <w:r>
        <w:rPr>
          <w:rFonts w:eastAsia="Helvetica" w:hAnsi="Helvetica" w:cs="Helvetica"/>
          <w:color w:val="202020"/>
          <w:sz w:val="24"/>
          <w:shd w:val="clear" w:color="auto" w:fill="FFFFFF"/>
        </w:rPr>
        <w:t xml:space="preserve"> 2020 Sep 23;10(25):11754-11774.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10.7150/thno.43163. PMID: 33052245; PMCID: PMC7546010.</w:t>
      </w:r>
    </w:p>
    <w:p w14:paraId="644764B2"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lastRenderedPageBreak/>
        <w:t>Li Q, Li N, Yang YJ. Tongxinluo exerts protective effects via anti-apoptotic and pro-autophagi</w:t>
      </w:r>
      <w:r>
        <w:rPr>
          <w:rFonts w:eastAsia="Helvetica" w:hAnsi="Helvetica" w:cs="Helvetica"/>
          <w:color w:val="202020"/>
          <w:sz w:val="24"/>
          <w:shd w:val="clear" w:color="auto" w:fill="FFFFFF"/>
        </w:rPr>
        <w:t xml:space="preserve">c mechanisms by activating AMPK pathway in infarcted rat hearts. </w:t>
      </w:r>
      <w:r>
        <w:rPr>
          <w:rFonts w:eastAsia="Helvetica" w:hAnsi="Helvetica" w:cs="Helvetica"/>
          <w:b/>
          <w:bCs/>
          <w:i/>
          <w:iCs/>
          <w:color w:val="202020"/>
          <w:sz w:val="24"/>
          <w:shd w:val="clear" w:color="auto" w:fill="FFFFFF"/>
        </w:rPr>
        <w:t>Exp Physiol.</w:t>
      </w:r>
      <w:r>
        <w:rPr>
          <w:rFonts w:eastAsia="Helvetica" w:hAnsi="Helvetica" w:cs="Helvetica"/>
          <w:color w:val="202020"/>
          <w:sz w:val="24"/>
          <w:shd w:val="clear" w:color="auto" w:fill="FFFFFF"/>
        </w:rPr>
        <w:t xml:space="preserve"> 2017 Apr 1;102(4):422-435.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10.1113/EP086192.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2017 Mar 14. PMID: 28150462.</w:t>
      </w:r>
    </w:p>
    <w:p w14:paraId="21EEE419"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Li XD, Yang YJ. Tongxinluo reduces myocardial no-reflow and ischemia-reperfusion injury by sti</w:t>
      </w:r>
      <w:r>
        <w:rPr>
          <w:rFonts w:eastAsia="Helvetica" w:hAnsi="Helvetica" w:cs="Helvetica"/>
          <w:color w:val="202020"/>
          <w:sz w:val="24"/>
          <w:shd w:val="clear" w:color="auto" w:fill="FFFFFF"/>
        </w:rPr>
        <w:t xml:space="preserve">mulating the phosphorylation of </w:t>
      </w:r>
      <w:proofErr w:type="spellStart"/>
      <w:r>
        <w:rPr>
          <w:rFonts w:eastAsia="Helvetica" w:hAnsi="Helvetica" w:cs="Helvetica"/>
          <w:color w:val="202020"/>
          <w:sz w:val="24"/>
          <w:shd w:val="clear" w:color="auto" w:fill="FFFFFF"/>
        </w:rPr>
        <w:t>eNOS</w:t>
      </w:r>
      <w:proofErr w:type="spellEnd"/>
      <w:r>
        <w:rPr>
          <w:rFonts w:eastAsia="Helvetica" w:hAnsi="Helvetica" w:cs="Helvetica"/>
          <w:color w:val="202020"/>
          <w:sz w:val="24"/>
          <w:shd w:val="clear" w:color="auto" w:fill="FFFFFF"/>
        </w:rPr>
        <w:t xml:space="preserve"> via the PKA pathway.</w:t>
      </w:r>
      <w:r>
        <w:rPr>
          <w:rFonts w:eastAsia="Helvetica" w:hAnsi="Helvetica" w:cs="Helvetica"/>
          <w:b/>
          <w:bCs/>
          <w:i/>
          <w:iCs/>
          <w:color w:val="202020"/>
          <w:sz w:val="24"/>
          <w:shd w:val="clear" w:color="auto" w:fill="FFFFFF"/>
        </w:rPr>
        <w:t xml:space="preserve"> Am J </w:t>
      </w:r>
      <w:proofErr w:type="spellStart"/>
      <w:r>
        <w:rPr>
          <w:rFonts w:eastAsia="Helvetica" w:hAnsi="Helvetica" w:cs="Helvetica"/>
          <w:b/>
          <w:bCs/>
          <w:i/>
          <w:iCs/>
          <w:color w:val="202020"/>
          <w:sz w:val="24"/>
          <w:shd w:val="clear" w:color="auto" w:fill="FFFFFF"/>
        </w:rPr>
        <w:t>Physiol</w:t>
      </w:r>
      <w:proofErr w:type="spellEnd"/>
      <w:r>
        <w:rPr>
          <w:rFonts w:eastAsia="Helvetica" w:hAnsi="Helvetica" w:cs="Helvetica"/>
          <w:b/>
          <w:bCs/>
          <w:i/>
          <w:iCs/>
          <w:color w:val="202020"/>
          <w:sz w:val="24"/>
          <w:shd w:val="clear" w:color="auto" w:fill="FFFFFF"/>
        </w:rPr>
        <w:t xml:space="preserve"> Heart Circ Physiol. </w:t>
      </w:r>
      <w:r>
        <w:rPr>
          <w:rFonts w:eastAsia="Helvetica" w:hAnsi="Helvetica" w:cs="Helvetica"/>
          <w:color w:val="202020"/>
          <w:sz w:val="24"/>
          <w:shd w:val="clear" w:color="auto" w:fill="FFFFFF"/>
        </w:rPr>
        <w:t xml:space="preserve">2010 Oct;299(4):H1255-61.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10.1152/ajpheart.00459.2010.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2010 Aug 6. PMID: 20693395.</w:t>
      </w:r>
    </w:p>
    <w:p w14:paraId="64B147FB"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Qi K, Yang Y. Tongxinluo attenuates oxygen-glucose-serum deprivation/res</w:t>
      </w:r>
      <w:r>
        <w:rPr>
          <w:rFonts w:eastAsia="Helvetica" w:hAnsi="Helvetica" w:cs="Helvetica"/>
          <w:color w:val="202020"/>
          <w:sz w:val="24"/>
          <w:shd w:val="clear" w:color="auto" w:fill="FFFFFF"/>
        </w:rPr>
        <w:t xml:space="preserve">toration -induced endothelial barrier breakdown via peroxisome proliferator activated receptor-a/angiopoietin-like 4 pathway in high glucose-incubated human cardiac microvascular endothelial cells. </w:t>
      </w:r>
      <w:r>
        <w:rPr>
          <w:rFonts w:eastAsia="Helvetica" w:hAnsi="Helvetica" w:cs="Helvetica"/>
          <w:b/>
          <w:bCs/>
          <w:i/>
          <w:iCs/>
          <w:color w:val="202020"/>
          <w:sz w:val="24"/>
          <w:shd w:val="clear" w:color="auto" w:fill="FFFFFF"/>
        </w:rPr>
        <w:t>Medicine (Baltimore).</w:t>
      </w:r>
      <w:r>
        <w:rPr>
          <w:rFonts w:eastAsia="Helvetica" w:hAnsi="Helvetica" w:cs="Helvetica"/>
          <w:color w:val="202020"/>
          <w:sz w:val="24"/>
          <w:shd w:val="clear" w:color="auto" w:fill="FFFFFF"/>
        </w:rPr>
        <w:t xml:space="preserve"> 2020 Aug 21;99(34):e21821.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w:t>
      </w:r>
      <w:r>
        <w:rPr>
          <w:rFonts w:eastAsia="Helvetica" w:hAnsi="Helvetica" w:cs="Helvetica"/>
          <w:color w:val="202020"/>
          <w:sz w:val="24"/>
          <w:shd w:val="clear" w:color="auto" w:fill="FFFFFF"/>
        </w:rPr>
        <w:t>097/MD.0000000000021821. PMID: 32846824; PMCID: PMC7447398.</w:t>
      </w:r>
    </w:p>
    <w:p w14:paraId="00234B2B"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Li Q, Cui HH, Yang YJ. Quantitative Proteomics Analysis of Ischemia/Reperfusion Injury-Modulated Proteins in Cardiac Microvascular Endothelial Cells and the Protective Role of Tongxinluo. </w:t>
      </w:r>
      <w:r>
        <w:rPr>
          <w:rFonts w:eastAsia="Helvetica" w:hAnsi="Helvetica" w:cs="Helvetica"/>
          <w:b/>
          <w:bCs/>
          <w:i/>
          <w:iCs/>
          <w:color w:val="202020"/>
          <w:sz w:val="24"/>
          <w:shd w:val="clear" w:color="auto" w:fill="FFFFFF"/>
        </w:rPr>
        <w:t xml:space="preserve">Cell </w:t>
      </w:r>
      <w:proofErr w:type="spellStart"/>
      <w:r>
        <w:rPr>
          <w:rFonts w:eastAsia="Helvetica" w:hAnsi="Helvetica" w:cs="Helvetica"/>
          <w:b/>
          <w:bCs/>
          <w:i/>
          <w:iCs/>
          <w:color w:val="202020"/>
          <w:sz w:val="24"/>
          <w:shd w:val="clear" w:color="auto" w:fill="FFFFFF"/>
        </w:rPr>
        <w:t>Phy</w:t>
      </w:r>
      <w:r>
        <w:rPr>
          <w:rFonts w:eastAsia="Helvetica" w:hAnsi="Helvetica" w:cs="Helvetica"/>
          <w:b/>
          <w:bCs/>
          <w:i/>
          <w:iCs/>
          <w:color w:val="202020"/>
          <w:sz w:val="24"/>
          <w:shd w:val="clear" w:color="auto" w:fill="FFFFFF"/>
        </w:rPr>
        <w:t>siol</w:t>
      </w:r>
      <w:proofErr w:type="spellEnd"/>
      <w:r>
        <w:rPr>
          <w:rFonts w:eastAsia="Helvetica" w:hAnsi="Helvetica" w:cs="Helvetica"/>
          <w:b/>
          <w:bCs/>
          <w:i/>
          <w:iCs/>
          <w:color w:val="202020"/>
          <w:sz w:val="24"/>
          <w:shd w:val="clear" w:color="auto" w:fill="FFFFFF"/>
        </w:rPr>
        <w:t xml:space="preserve"> </w:t>
      </w:r>
      <w:proofErr w:type="spellStart"/>
      <w:r>
        <w:rPr>
          <w:rFonts w:eastAsia="Helvetica" w:hAnsi="Helvetica" w:cs="Helvetica"/>
          <w:b/>
          <w:bCs/>
          <w:i/>
          <w:iCs/>
          <w:color w:val="202020"/>
          <w:sz w:val="24"/>
          <w:shd w:val="clear" w:color="auto" w:fill="FFFFFF"/>
        </w:rPr>
        <w:t>Biochem</w:t>
      </w:r>
      <w:proofErr w:type="spellEnd"/>
      <w:r>
        <w:rPr>
          <w:rFonts w:eastAsia="Helvetica" w:hAnsi="Helvetica" w:cs="Helvetica"/>
          <w:b/>
          <w:bCs/>
          <w:i/>
          <w:iCs/>
          <w:color w:val="202020"/>
          <w:sz w:val="24"/>
          <w:shd w:val="clear" w:color="auto" w:fill="FFFFFF"/>
        </w:rPr>
        <w:t>.</w:t>
      </w:r>
      <w:r>
        <w:rPr>
          <w:rFonts w:eastAsia="Helvetica" w:hAnsi="Helvetica" w:cs="Helvetica"/>
          <w:color w:val="202020"/>
          <w:sz w:val="24"/>
          <w:shd w:val="clear" w:color="auto" w:fill="FFFFFF"/>
        </w:rPr>
        <w:t xml:space="preserve"> 2017;41(4):1503-1518.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10.1159/000470806.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2017 Mar 24. PMID: 28334711.</w:t>
      </w:r>
    </w:p>
    <w:p w14:paraId="65076212"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Qi K, Yang Y. Tongxinluo attenuates reperfusion injury in diabetic hearts by angiopoietin-like 4-mediated protection of endothelial barrier integrity via PPAR-</w:t>
      </w:r>
      <w:r>
        <w:rPr>
          <w:rFonts w:eastAsia="Helvetica" w:hAnsi="Helvetica" w:cs="Helvetica"/>
          <w:color w:val="202020"/>
          <w:sz w:val="24"/>
          <w:shd w:val="clear" w:color="auto" w:fill="FFFFFF"/>
        </w:rPr>
        <w:t>α</w:t>
      </w:r>
      <w:r>
        <w:rPr>
          <w:rFonts w:eastAsia="Helvetica" w:hAnsi="Helvetica" w:cs="Helvetica"/>
          <w:color w:val="202020"/>
          <w:sz w:val="24"/>
          <w:shd w:val="clear" w:color="auto" w:fill="FFFFFF"/>
        </w:rPr>
        <w:t xml:space="preserve"> p</w:t>
      </w:r>
      <w:r>
        <w:rPr>
          <w:rFonts w:eastAsia="Helvetica" w:hAnsi="Helvetica" w:cs="Helvetica"/>
          <w:color w:val="202020"/>
          <w:sz w:val="24"/>
          <w:shd w:val="clear" w:color="auto" w:fill="FFFFFF"/>
        </w:rPr>
        <w:t xml:space="preserve">athway. </w:t>
      </w:r>
      <w:proofErr w:type="spellStart"/>
      <w:r>
        <w:rPr>
          <w:rFonts w:eastAsia="Helvetica" w:hAnsi="Helvetica" w:cs="Helvetica"/>
          <w:b/>
          <w:bCs/>
          <w:i/>
          <w:iCs/>
          <w:color w:val="202020"/>
          <w:sz w:val="24"/>
          <w:shd w:val="clear" w:color="auto" w:fill="FFFFFF"/>
        </w:rPr>
        <w:t>PLoS</w:t>
      </w:r>
      <w:proofErr w:type="spellEnd"/>
      <w:r>
        <w:rPr>
          <w:rFonts w:eastAsia="Helvetica" w:hAnsi="Helvetica" w:cs="Helvetica"/>
          <w:b/>
          <w:bCs/>
          <w:i/>
          <w:iCs/>
          <w:color w:val="202020"/>
          <w:sz w:val="24"/>
          <w:shd w:val="clear" w:color="auto" w:fill="FFFFFF"/>
        </w:rPr>
        <w:t xml:space="preserve"> One.</w:t>
      </w:r>
      <w:r>
        <w:rPr>
          <w:rFonts w:eastAsia="Helvetica" w:hAnsi="Helvetica" w:cs="Helvetica"/>
          <w:color w:val="202020"/>
          <w:sz w:val="24"/>
          <w:shd w:val="clear" w:color="auto" w:fill="FFFFFF"/>
        </w:rPr>
        <w:t xml:space="preserve"> 2018 Jun 18;13(6):e0198403.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10.1371/</w:t>
      </w:r>
      <w:proofErr w:type="spellStart"/>
      <w:r>
        <w:rPr>
          <w:rFonts w:eastAsia="Helvetica" w:hAnsi="Helvetica" w:cs="Helvetica"/>
          <w:color w:val="202020"/>
          <w:sz w:val="24"/>
          <w:shd w:val="clear" w:color="auto" w:fill="FFFFFF"/>
        </w:rPr>
        <w:t>journal.pone</w:t>
      </w:r>
      <w:proofErr w:type="spellEnd"/>
      <w:r>
        <w:rPr>
          <w:rFonts w:eastAsia="Helvetica" w:hAnsi="Helvetica" w:cs="Helvetica"/>
          <w:color w:val="202020"/>
          <w:sz w:val="24"/>
          <w:shd w:val="clear" w:color="auto" w:fill="FFFFFF"/>
        </w:rPr>
        <w:t>. 0198403. PMID: 29912977; PMCID: PMC6005559.</w:t>
      </w:r>
    </w:p>
    <w:p w14:paraId="674A483F"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Cui H,</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Yang Y. Tongxinluo modulates cytokine secretion by cardiac microvascular endothelial cells in ischemia/reperfusion injury. </w:t>
      </w:r>
      <w:r>
        <w:rPr>
          <w:rFonts w:eastAsia="Helvetica" w:hAnsi="Helvetica" w:cs="Helvetica"/>
          <w:b/>
          <w:bCs/>
          <w:i/>
          <w:iCs/>
          <w:color w:val="202020"/>
          <w:sz w:val="24"/>
          <w:shd w:val="clear" w:color="auto" w:fill="FFFFFF"/>
        </w:rPr>
        <w:t xml:space="preserve">Am J </w:t>
      </w:r>
      <w:proofErr w:type="spellStart"/>
      <w:r>
        <w:rPr>
          <w:rFonts w:eastAsia="Helvetica" w:hAnsi="Helvetica" w:cs="Helvetica"/>
          <w:b/>
          <w:bCs/>
          <w:i/>
          <w:iCs/>
          <w:color w:val="202020"/>
          <w:sz w:val="24"/>
          <w:shd w:val="clear" w:color="auto" w:fill="FFFFFF"/>
        </w:rPr>
        <w:t>Tran</w:t>
      </w:r>
      <w:r>
        <w:rPr>
          <w:rFonts w:eastAsia="Helvetica" w:hAnsi="Helvetica" w:cs="Helvetica"/>
          <w:b/>
          <w:bCs/>
          <w:i/>
          <w:iCs/>
          <w:color w:val="202020"/>
          <w:sz w:val="24"/>
          <w:shd w:val="clear" w:color="auto" w:fill="FFFFFF"/>
        </w:rPr>
        <w:t>sl</w:t>
      </w:r>
      <w:proofErr w:type="spellEnd"/>
      <w:r>
        <w:rPr>
          <w:rFonts w:eastAsia="Helvetica" w:hAnsi="Helvetica" w:cs="Helvetica"/>
          <w:b/>
          <w:bCs/>
          <w:i/>
          <w:iCs/>
          <w:color w:val="202020"/>
          <w:sz w:val="24"/>
          <w:shd w:val="clear" w:color="auto" w:fill="FFFFFF"/>
        </w:rPr>
        <w:t xml:space="preserve"> Res.</w:t>
      </w:r>
      <w:r>
        <w:rPr>
          <w:rFonts w:eastAsia="Helvetica" w:hAnsi="Helvetica" w:cs="Helvetica"/>
          <w:color w:val="202020"/>
          <w:sz w:val="24"/>
          <w:shd w:val="clear" w:color="auto" w:fill="FFFFFF"/>
        </w:rPr>
        <w:t xml:space="preserve"> 2016 Oct 15;8(10):</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4370-4381. PMID: 27830021; PMCID: PMC5095330.</w:t>
      </w:r>
    </w:p>
    <w:p w14:paraId="27C27CD8"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Qi K, Yang Y. Cardiac microvascular barrier function mediates the protection of Tongxinluo against myocardial ischemia/reperfusion injury. </w:t>
      </w:r>
      <w:proofErr w:type="spellStart"/>
      <w:r>
        <w:rPr>
          <w:rFonts w:eastAsia="Helvetica" w:hAnsi="Helvetica" w:cs="Helvetica"/>
          <w:b/>
          <w:bCs/>
          <w:i/>
          <w:iCs/>
          <w:color w:val="202020"/>
          <w:sz w:val="24"/>
          <w:shd w:val="clear" w:color="auto" w:fill="FFFFFF"/>
        </w:rPr>
        <w:t>PLoS</w:t>
      </w:r>
      <w:proofErr w:type="spellEnd"/>
      <w:r>
        <w:rPr>
          <w:rFonts w:eastAsia="Helvetica" w:hAnsi="Helvetica" w:cs="Helvetica"/>
          <w:b/>
          <w:bCs/>
          <w:i/>
          <w:iCs/>
          <w:color w:val="202020"/>
          <w:sz w:val="24"/>
          <w:shd w:val="clear" w:color="auto" w:fill="FFFFFF"/>
        </w:rPr>
        <w:t xml:space="preserve"> One.</w:t>
      </w:r>
      <w:r>
        <w:rPr>
          <w:rFonts w:eastAsia="Helvetica" w:hAnsi="Helvetica" w:cs="Helvetica"/>
          <w:color w:val="202020"/>
          <w:sz w:val="24"/>
          <w:shd w:val="clear" w:color="auto" w:fill="FFFFFF"/>
        </w:rPr>
        <w:t xml:space="preserve"> 2015 Mar 17;10(3):e0119846.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10.1371/journal.pone.0119846. PMID: 25781461; PMCID: PMC4363146.</w:t>
      </w:r>
    </w:p>
    <w:p w14:paraId="6B3C29C8"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Cui H, Ya</w:t>
      </w:r>
      <w:r>
        <w:rPr>
          <w:rFonts w:eastAsia="Helvetica" w:hAnsi="Helvetica" w:cs="Helvetica"/>
          <w:color w:val="202020"/>
          <w:sz w:val="24"/>
          <w:shd w:val="clear" w:color="auto" w:fill="FFFFFF"/>
        </w:rPr>
        <w:t>ng Y. Induction of autophagy by Tongxinluo through the MEK/ERK pathway protects human cardiac microvascular endothelial cells from hypoxia/</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reoxygenation injury. </w:t>
      </w:r>
      <w:r>
        <w:rPr>
          <w:rFonts w:eastAsia="Helvetica" w:hAnsi="Helvetica" w:cs="Helvetica"/>
          <w:b/>
          <w:bCs/>
          <w:i/>
          <w:iCs/>
          <w:color w:val="202020"/>
          <w:sz w:val="24"/>
          <w:shd w:val="clear" w:color="auto" w:fill="FFFFFF"/>
        </w:rPr>
        <w:t xml:space="preserve">J Cardiovasc </w:t>
      </w:r>
      <w:proofErr w:type="spellStart"/>
      <w:r>
        <w:rPr>
          <w:rFonts w:eastAsia="Helvetica" w:hAnsi="Helvetica" w:cs="Helvetica"/>
          <w:b/>
          <w:bCs/>
          <w:i/>
          <w:iCs/>
          <w:color w:val="202020"/>
          <w:sz w:val="24"/>
          <w:shd w:val="clear" w:color="auto" w:fill="FFFFFF"/>
        </w:rPr>
        <w:t>Pharmacol</w:t>
      </w:r>
      <w:proofErr w:type="spellEnd"/>
      <w:r>
        <w:rPr>
          <w:rFonts w:eastAsia="Helvetica" w:hAnsi="Helvetica" w:cs="Helvetica"/>
          <w:b/>
          <w:bCs/>
          <w:i/>
          <w:iCs/>
          <w:color w:val="202020"/>
          <w:sz w:val="24"/>
          <w:shd w:val="clear" w:color="auto" w:fill="FFFFFF"/>
        </w:rPr>
        <w:t>.</w:t>
      </w:r>
      <w:r>
        <w:rPr>
          <w:rFonts w:eastAsia="Helvetica" w:hAnsi="Helvetica" w:cs="Helvetica"/>
          <w:color w:val="202020"/>
          <w:sz w:val="24"/>
          <w:shd w:val="clear" w:color="auto" w:fill="FFFFFF"/>
        </w:rPr>
        <w:t xml:space="preserve"> 2014 Aug;64(2):180-90.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10.1097/FJC.0000000000000104. PMID: 247051</w:t>
      </w:r>
      <w:r>
        <w:rPr>
          <w:rFonts w:eastAsia="Helvetica" w:hAnsi="Helvetica" w:cs="Helvetica"/>
          <w:color w:val="202020"/>
          <w:sz w:val="24"/>
          <w:shd w:val="clear" w:color="auto" w:fill="FFFFFF"/>
        </w:rPr>
        <w:t>73.</w:t>
      </w:r>
    </w:p>
    <w:p w14:paraId="7E1BCA26" w14:textId="77777777" w:rsidR="003F0F17" w:rsidRDefault="004C691E">
      <w:pPr>
        <w:numPr>
          <w:ilvl w:val="0"/>
          <w:numId w:val="2"/>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Chen G, Yang Y, Xu C, Gao S. A Flow Cytometry-based Assay for Measuring Mitochondrial Membrane Potential in Cardiac Myocytes After Hypoxia/</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Reoxygenation. </w:t>
      </w:r>
      <w:r>
        <w:rPr>
          <w:rFonts w:eastAsia="Helvetica" w:hAnsi="Helvetica" w:cs="Helvetica"/>
          <w:b/>
          <w:bCs/>
          <w:i/>
          <w:iCs/>
          <w:color w:val="202020"/>
          <w:sz w:val="24"/>
          <w:shd w:val="clear" w:color="auto" w:fill="FFFFFF"/>
        </w:rPr>
        <w:t>J Vis Exp.</w:t>
      </w:r>
      <w:r>
        <w:rPr>
          <w:rFonts w:eastAsia="Helvetica" w:hAnsi="Helvetica" w:cs="Helvetica"/>
          <w:color w:val="202020"/>
          <w:sz w:val="24"/>
          <w:shd w:val="clear" w:color="auto" w:fill="FFFFFF"/>
        </w:rPr>
        <w:t xml:space="preserve"> 2018 Jul 13;(137):57725.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10.3791/57725. PMID: 30059023; PMCID: PMC6126459.</w:t>
      </w:r>
    </w:p>
    <w:p w14:paraId="0B27149C" w14:textId="77777777" w:rsidR="003F0F17" w:rsidRDefault="004C691E">
      <w:pPr>
        <w:rPr>
          <w:rFonts w:eastAsia="SimSun" w:hAnsi="Helvetica" w:cs="Helvetica" w:hint="eastAsia"/>
          <w:color w:val="202020"/>
          <w:sz w:val="24"/>
          <w:shd w:val="clear" w:color="auto" w:fill="FFFFFF"/>
        </w:rPr>
      </w:pPr>
      <w:r>
        <w:rPr>
          <w:rFonts w:eastAsia="SimSun" w:hAnsi="Helvetica" w:cs="Helvetica" w:hint="eastAsia"/>
          <w:color w:val="202020"/>
          <w:sz w:val="24"/>
          <w:shd w:val="clear" w:color="auto" w:fill="FFFFFF"/>
        </w:rPr>
        <w:t>Beside</w:t>
      </w:r>
      <w:r>
        <w:rPr>
          <w:rFonts w:eastAsia="SimSun" w:hAnsi="Helvetica" w:cs="Helvetica" w:hint="eastAsia"/>
          <w:color w:val="202020"/>
          <w:sz w:val="24"/>
          <w:shd w:val="clear" w:color="auto" w:fill="FFFFFF"/>
        </w:rPr>
        <w:t xml:space="preserve">s, Tongxinluo has also been studied in IR model of central nervous </w:t>
      </w:r>
      <w:r>
        <w:rPr>
          <w:rFonts w:eastAsia="SimSun" w:hAnsi="Helvetica" w:cs="Helvetica" w:hint="eastAsia"/>
          <w:color w:val="202020"/>
          <w:sz w:val="24"/>
          <w:shd w:val="clear" w:color="auto" w:fill="FFFFFF"/>
        </w:rPr>
        <w:lastRenderedPageBreak/>
        <w:t>system(1,2,3,4) and intestine(5,6).</w:t>
      </w:r>
    </w:p>
    <w:p w14:paraId="754E6170" w14:textId="77777777" w:rsidR="003F0F17" w:rsidRDefault="004C691E">
      <w:pPr>
        <w:numPr>
          <w:ilvl w:val="0"/>
          <w:numId w:val="3"/>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Cai M, Cai D. Tongxinluo reduces brain edema and inhibits post-ischemic inflammation after middle cerebral artery occlusion in rats.</w:t>
      </w:r>
      <w:r>
        <w:rPr>
          <w:rFonts w:eastAsia="Helvetica" w:hAnsi="Helvetica" w:cs="Helvetica"/>
          <w:color w:val="202020"/>
          <w:sz w:val="24"/>
          <w:shd w:val="clear" w:color="auto" w:fill="FFFFFF"/>
        </w:rPr>
        <w:t xml:space="preserve"> </w:t>
      </w:r>
      <w:r>
        <w:rPr>
          <w:rFonts w:eastAsia="Helvetica" w:hAnsi="Helvetica" w:cs="Helvetica"/>
          <w:i/>
          <w:iCs/>
          <w:color w:val="202020"/>
          <w:sz w:val="24"/>
          <w:shd w:val="clear" w:color="auto" w:fill="FFFFFF"/>
        </w:rPr>
        <w:t xml:space="preserve">J </w:t>
      </w:r>
      <w:proofErr w:type="spellStart"/>
      <w:r>
        <w:rPr>
          <w:rFonts w:eastAsia="Helvetica" w:hAnsi="Helvetica" w:cs="Helvetica"/>
          <w:i/>
          <w:iCs/>
          <w:color w:val="202020"/>
          <w:sz w:val="24"/>
          <w:shd w:val="clear" w:color="auto" w:fill="FFFFFF"/>
        </w:rPr>
        <w:t>Ethnopharmacol</w:t>
      </w:r>
      <w:proofErr w:type="spellEnd"/>
      <w:r>
        <w:rPr>
          <w:rFonts w:eastAsia="Helvetica" w:hAnsi="Helvetica" w:cs="Helvetica"/>
          <w:b/>
          <w:bCs/>
          <w:i/>
          <w:iCs/>
          <w:color w:val="202020"/>
          <w:sz w:val="24"/>
          <w:shd w:val="clear" w:color="auto" w:fill="FFFFFF"/>
        </w:rPr>
        <w:t xml:space="preserve">. </w:t>
      </w:r>
      <w:r>
        <w:rPr>
          <w:rFonts w:eastAsia="Helvetica" w:hAnsi="Helvetica" w:cs="Helvetica"/>
          <w:color w:val="202020"/>
          <w:sz w:val="24"/>
          <w:shd w:val="clear" w:color="auto" w:fill="FFFFFF"/>
        </w:rPr>
        <w:t xml:space="preserve">2016 Apr 2;181:136-45.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10.1016/j.jep.2016.01.026.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2016 Jan 21. PMID: 26805468.</w:t>
      </w:r>
    </w:p>
    <w:p w14:paraId="5AFCEB70" w14:textId="77777777" w:rsidR="003F0F17" w:rsidRDefault="004C691E">
      <w:pPr>
        <w:numPr>
          <w:ilvl w:val="0"/>
          <w:numId w:val="3"/>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Yu Z, Cai D. Neuroprotective effects of Tongxinluo on focal cerebral ischemia and reperfusion injury in rats associated with the activation of the MEK1</w:t>
      </w:r>
      <w:r>
        <w:rPr>
          <w:rFonts w:eastAsia="Helvetica" w:hAnsi="Helvetica" w:cs="Helvetica"/>
          <w:color w:val="202020"/>
          <w:sz w:val="24"/>
          <w:shd w:val="clear" w:color="auto" w:fill="FFFFFF"/>
        </w:rPr>
        <w:t>/2/ERK1/2/</w:t>
      </w:r>
      <w:r>
        <w:rPr>
          <w:rFonts w:eastAsia="SimSun" w:hAnsi="Helvetica" w:cs="Helvetica" w:hint="eastAsia"/>
          <w:color w:val="202020"/>
          <w:sz w:val="24"/>
          <w:shd w:val="clear" w:color="auto" w:fill="FFFFFF"/>
        </w:rPr>
        <w:t xml:space="preserve"> </w:t>
      </w:r>
      <w:r>
        <w:rPr>
          <w:rFonts w:eastAsia="Helvetica" w:hAnsi="Helvetica" w:cs="Helvetica"/>
          <w:color w:val="202020"/>
          <w:sz w:val="24"/>
          <w:shd w:val="clear" w:color="auto" w:fill="FFFFFF"/>
        </w:rPr>
        <w:t xml:space="preserve">p90RSK signaling pathway. </w:t>
      </w:r>
      <w:r>
        <w:rPr>
          <w:rFonts w:eastAsia="Helvetica" w:hAnsi="Helvetica" w:cs="Helvetica"/>
          <w:i/>
          <w:iCs/>
          <w:color w:val="202020"/>
          <w:sz w:val="24"/>
          <w:shd w:val="clear" w:color="auto" w:fill="FFFFFF"/>
        </w:rPr>
        <w:t>Brain Res</w:t>
      </w:r>
      <w:r>
        <w:rPr>
          <w:rFonts w:eastAsia="Helvetica" w:hAnsi="Helvetica" w:cs="Helvetica"/>
          <w:b/>
          <w:bCs/>
          <w:i/>
          <w:iCs/>
          <w:color w:val="202020"/>
          <w:sz w:val="24"/>
          <w:shd w:val="clear" w:color="auto" w:fill="FFFFFF"/>
        </w:rPr>
        <w:t>.</w:t>
      </w:r>
      <w:r>
        <w:rPr>
          <w:rFonts w:eastAsia="Helvetica" w:hAnsi="Helvetica" w:cs="Helvetica"/>
          <w:color w:val="202020"/>
          <w:sz w:val="24"/>
          <w:shd w:val="clear" w:color="auto" w:fill="FFFFFF"/>
        </w:rPr>
        <w:t xml:space="preserve"> 2018 Apr 15;1685:9-18.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10.1016/</w:t>
      </w:r>
      <w:proofErr w:type="spellStart"/>
      <w:r>
        <w:rPr>
          <w:rFonts w:eastAsia="Helvetica" w:hAnsi="Helvetica" w:cs="Helvetica"/>
          <w:color w:val="202020"/>
          <w:sz w:val="24"/>
          <w:shd w:val="clear" w:color="auto" w:fill="FFFFFF"/>
        </w:rPr>
        <w:t>j.brainres</w:t>
      </w:r>
      <w:proofErr w:type="spellEnd"/>
      <w:r>
        <w:rPr>
          <w:rFonts w:eastAsia="Helvetica" w:hAnsi="Helvetica" w:cs="Helvetica"/>
          <w:color w:val="202020"/>
          <w:sz w:val="24"/>
          <w:shd w:val="clear" w:color="auto" w:fill="FFFFFF"/>
        </w:rPr>
        <w:t>.</w:t>
      </w:r>
      <w:r>
        <w:rPr>
          <w:rFonts w:eastAsia="SimSun" w:hAnsi="Helvetica" w:cs="Helvetica" w:hint="eastAsia"/>
          <w:color w:val="202020"/>
          <w:sz w:val="24"/>
          <w:shd w:val="clear" w:color="auto" w:fill="FFFFFF"/>
        </w:rPr>
        <w:t xml:space="preserve"> </w:t>
      </w:r>
      <w:r>
        <w:rPr>
          <w:rFonts w:eastAsia="Helvetica" w:hAnsi="Helvetica" w:cs="Helvetica"/>
          <w:color w:val="202020"/>
          <w:sz w:val="24"/>
          <w:shd w:val="clear" w:color="auto" w:fill="FFFFFF"/>
        </w:rPr>
        <w:t xml:space="preserve">2018.01.036.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2018 Feb 7. PMID: 29425910.</w:t>
      </w:r>
    </w:p>
    <w:p w14:paraId="33E11B4E" w14:textId="77777777" w:rsidR="003F0F17" w:rsidRDefault="004C691E">
      <w:pPr>
        <w:numPr>
          <w:ilvl w:val="0"/>
          <w:numId w:val="3"/>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Cheng X, Cai Y. Protective effects of Tongxinluo on cerebral ischemia/reperfusion injury related to Connexin43/Cal</w:t>
      </w:r>
      <w:r>
        <w:rPr>
          <w:rFonts w:eastAsia="Helvetica" w:hAnsi="Helvetica" w:cs="Helvetica"/>
          <w:color w:val="202020"/>
          <w:sz w:val="24"/>
          <w:shd w:val="clear" w:color="auto" w:fill="FFFFFF"/>
        </w:rPr>
        <w:t>pain</w:t>
      </w:r>
      <w:r>
        <w:rPr>
          <w:rFonts w:eastAsia="SimSun" w:hAnsi="Helvetica" w:cs="Helvetica" w:hint="eastAsia"/>
          <w:color w:val="202020"/>
          <w:sz w:val="24"/>
          <w:shd w:val="clear" w:color="auto" w:fill="FFFFFF"/>
        </w:rPr>
        <w:t xml:space="preserve"> </w:t>
      </w:r>
      <w:r>
        <w:rPr>
          <w:rFonts w:eastAsia="Helvetica" w:hAnsi="Helvetica" w:cs="Helvetica"/>
          <w:color w:val="202020"/>
          <w:sz w:val="24"/>
          <w:shd w:val="clear" w:color="auto" w:fill="FFFFFF"/>
        </w:rPr>
        <w:t>II/</w:t>
      </w:r>
      <w:proofErr w:type="spellStart"/>
      <w:r>
        <w:rPr>
          <w:rFonts w:eastAsia="Helvetica" w:hAnsi="Helvetica" w:cs="Helvetica"/>
          <w:color w:val="202020"/>
          <w:sz w:val="24"/>
          <w:shd w:val="clear" w:color="auto" w:fill="FFFFFF"/>
        </w:rPr>
        <w:t>Bax</w:t>
      </w:r>
      <w:proofErr w:type="spellEnd"/>
      <w:r>
        <w:rPr>
          <w:rFonts w:eastAsia="Helvetica" w:hAnsi="Helvetica" w:cs="Helvetica"/>
          <w:color w:val="202020"/>
          <w:sz w:val="24"/>
          <w:shd w:val="clear" w:color="auto" w:fill="FFFFFF"/>
        </w:rPr>
        <w:t xml:space="preserve">/Caspase-3 pathway in rat. </w:t>
      </w:r>
      <w:r>
        <w:rPr>
          <w:rFonts w:eastAsia="Helvetica" w:hAnsi="Helvetica" w:cs="Helvetica"/>
          <w:i/>
          <w:iCs/>
          <w:color w:val="202020"/>
          <w:sz w:val="24"/>
          <w:shd w:val="clear" w:color="auto" w:fill="FFFFFF"/>
        </w:rPr>
        <w:t xml:space="preserve">J </w:t>
      </w:r>
      <w:proofErr w:type="spellStart"/>
      <w:r>
        <w:rPr>
          <w:rFonts w:eastAsia="Helvetica" w:hAnsi="Helvetica" w:cs="Helvetica"/>
          <w:i/>
          <w:iCs/>
          <w:color w:val="202020"/>
          <w:sz w:val="24"/>
          <w:shd w:val="clear" w:color="auto" w:fill="FFFFFF"/>
        </w:rPr>
        <w:t>Ethnopharmacol</w:t>
      </w:r>
      <w:proofErr w:type="spellEnd"/>
      <w:r>
        <w:rPr>
          <w:rFonts w:eastAsia="Helvetica" w:hAnsi="Helvetica" w:cs="Helvetica"/>
          <w:i/>
          <w:iCs/>
          <w:color w:val="202020"/>
          <w:sz w:val="24"/>
          <w:shd w:val="clear" w:color="auto" w:fill="FFFFFF"/>
        </w:rPr>
        <w:t>.</w:t>
      </w:r>
      <w:r>
        <w:rPr>
          <w:rFonts w:eastAsia="Helvetica" w:hAnsi="Helvetica" w:cs="Helvetica"/>
          <w:b/>
          <w:bCs/>
          <w:i/>
          <w:iCs/>
          <w:color w:val="202020"/>
          <w:sz w:val="24"/>
          <w:shd w:val="clear" w:color="auto" w:fill="FFFFFF"/>
        </w:rPr>
        <w:t xml:space="preserve"> </w:t>
      </w:r>
      <w:r>
        <w:rPr>
          <w:rFonts w:eastAsia="Helvetica" w:hAnsi="Helvetica" w:cs="Helvetica"/>
          <w:color w:val="202020"/>
          <w:sz w:val="24"/>
          <w:shd w:val="clear" w:color="auto" w:fill="FFFFFF"/>
        </w:rPr>
        <w:t xml:space="preserve">2017 Feb 23;198:148-157.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10.1016/j.jep.2017.01.004.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2017 Jan 5. PMID: 28065778.</w:t>
      </w:r>
    </w:p>
    <w:p w14:paraId="5DE13D3A" w14:textId="77777777" w:rsidR="003F0F17" w:rsidRDefault="004C691E">
      <w:pPr>
        <w:numPr>
          <w:ilvl w:val="0"/>
          <w:numId w:val="3"/>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Yu ZH, Cai DF. PI3K/Akt pathway contributes to neuroprotective effect of Tongxinluo against focal cerebral isc</w:t>
      </w:r>
      <w:r>
        <w:rPr>
          <w:rFonts w:eastAsia="Helvetica" w:hAnsi="Helvetica" w:cs="Helvetica"/>
          <w:color w:val="202020"/>
          <w:sz w:val="24"/>
          <w:shd w:val="clear" w:color="auto" w:fill="FFFFFF"/>
        </w:rPr>
        <w:t xml:space="preserve">hemia and reperfusion injury in rats. </w:t>
      </w:r>
      <w:r>
        <w:rPr>
          <w:rFonts w:eastAsia="Helvetica" w:hAnsi="Helvetica" w:cs="Helvetica"/>
          <w:i/>
          <w:iCs/>
          <w:color w:val="202020"/>
          <w:sz w:val="24"/>
          <w:shd w:val="clear" w:color="auto" w:fill="FFFFFF"/>
        </w:rPr>
        <w:t xml:space="preserve">J </w:t>
      </w:r>
      <w:proofErr w:type="spellStart"/>
      <w:r>
        <w:rPr>
          <w:rFonts w:eastAsia="Helvetica" w:hAnsi="Helvetica" w:cs="Helvetica"/>
          <w:i/>
          <w:iCs/>
          <w:color w:val="202020"/>
          <w:sz w:val="24"/>
          <w:shd w:val="clear" w:color="auto" w:fill="FFFFFF"/>
        </w:rPr>
        <w:t>Ethnopharmacol</w:t>
      </w:r>
      <w:proofErr w:type="spellEnd"/>
      <w:r>
        <w:rPr>
          <w:rFonts w:eastAsia="Helvetica" w:hAnsi="Helvetica" w:cs="Helvetica"/>
          <w:i/>
          <w:iCs/>
          <w:color w:val="202020"/>
          <w:sz w:val="24"/>
          <w:shd w:val="clear" w:color="auto" w:fill="FFFFFF"/>
        </w:rPr>
        <w:t>.</w:t>
      </w:r>
      <w:r>
        <w:rPr>
          <w:rFonts w:eastAsia="Helvetica" w:hAnsi="Helvetica" w:cs="Helvetica"/>
          <w:color w:val="202020"/>
          <w:sz w:val="24"/>
          <w:shd w:val="clear" w:color="auto" w:fill="FFFFFF"/>
        </w:rPr>
        <w:t xml:space="preserve"> 2016 Apr 2;181:8-19.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10.1016/j.jep.2016.01.028.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2016 Jan 22. PMID: 26805466.</w:t>
      </w:r>
    </w:p>
    <w:p w14:paraId="24F6B543" w14:textId="77777777" w:rsidR="003F0F17" w:rsidRDefault="004C691E">
      <w:pPr>
        <w:numPr>
          <w:ilvl w:val="0"/>
          <w:numId w:val="3"/>
        </w:num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Zhang JX, Li SD, Liu Y, Yang MH. Preventive effect of Tongxinluo on endothelial survival and vascular integrity, together with inhibition of inflammatory reaction in rats model of intestine ischemia/reperfusion injury. </w:t>
      </w:r>
      <w:r>
        <w:rPr>
          <w:rFonts w:eastAsia="Helvetica" w:hAnsi="Helvetica" w:cs="Helvetica"/>
          <w:i/>
          <w:iCs/>
          <w:color w:val="202020"/>
          <w:sz w:val="24"/>
          <w:shd w:val="clear" w:color="auto" w:fill="FFFFFF"/>
        </w:rPr>
        <w:t>Pak J Pharm Sci.</w:t>
      </w:r>
      <w:r>
        <w:rPr>
          <w:rFonts w:eastAsia="Helvetica" w:hAnsi="Helvetica" w:cs="Helvetica"/>
          <w:color w:val="202020"/>
          <w:sz w:val="24"/>
          <w:shd w:val="clear" w:color="auto" w:fill="FFFFFF"/>
        </w:rPr>
        <w:t xml:space="preserve"> 2018 Nov;31(6):2403-</w:t>
      </w:r>
      <w:r>
        <w:rPr>
          <w:rFonts w:eastAsia="Helvetica" w:hAnsi="Helvetica" w:cs="Helvetica"/>
          <w:color w:val="202020"/>
          <w:sz w:val="24"/>
          <w:shd w:val="clear" w:color="auto" w:fill="FFFFFF"/>
        </w:rPr>
        <w:t>2410. PMID: 30473511.</w:t>
      </w:r>
    </w:p>
    <w:p w14:paraId="279480FE" w14:textId="41FCB0A7" w:rsidR="003F0F17" w:rsidRDefault="004C691E">
      <w:pPr>
        <w:numPr>
          <w:ilvl w:val="0"/>
          <w:numId w:val="3"/>
        </w:numPr>
        <w:rPr>
          <w:rFonts w:eastAsia="Helvetica" w:hAnsi="Helvetica" w:cs="Helvetica"/>
          <w:color w:val="202020"/>
          <w:sz w:val="24"/>
          <w:shd w:val="clear" w:color="auto" w:fill="FFFFFF"/>
        </w:rPr>
      </w:pPr>
      <w:proofErr w:type="spellStart"/>
      <w:r>
        <w:rPr>
          <w:rFonts w:eastAsia="Helvetica" w:hAnsi="Helvetica" w:cs="Helvetica"/>
          <w:color w:val="202020"/>
          <w:sz w:val="24"/>
          <w:shd w:val="clear" w:color="auto" w:fill="FFFFFF"/>
        </w:rPr>
        <w:t>Junxiu</w:t>
      </w:r>
      <w:proofErr w:type="spellEnd"/>
      <w:r>
        <w:rPr>
          <w:rFonts w:eastAsia="Helvetica" w:hAnsi="Helvetica" w:cs="Helvetica"/>
          <w:color w:val="202020"/>
          <w:sz w:val="24"/>
          <w:shd w:val="clear" w:color="auto" w:fill="FFFFFF"/>
        </w:rPr>
        <w:t xml:space="preserve"> Z, </w:t>
      </w:r>
      <w:proofErr w:type="spellStart"/>
      <w:r>
        <w:rPr>
          <w:rFonts w:eastAsia="Helvetica" w:hAnsi="Helvetica" w:cs="Helvetica"/>
          <w:color w:val="202020"/>
          <w:sz w:val="24"/>
          <w:shd w:val="clear" w:color="auto" w:fill="FFFFFF"/>
        </w:rPr>
        <w:t>Shaodan</w:t>
      </w:r>
      <w:proofErr w:type="spellEnd"/>
      <w:r>
        <w:rPr>
          <w:rFonts w:eastAsia="Helvetica" w:hAnsi="Helvetica" w:cs="Helvetica"/>
          <w:color w:val="202020"/>
          <w:sz w:val="24"/>
          <w:shd w:val="clear" w:color="auto" w:fill="FFFFFF"/>
        </w:rPr>
        <w:t xml:space="preserve"> L. Mast cell activation, TLR4-NF-</w:t>
      </w:r>
      <w:r>
        <w:rPr>
          <w:rFonts w:eastAsia="Helvetica" w:hAnsi="Helvetica" w:cs="Helvetica"/>
          <w:color w:val="202020"/>
          <w:sz w:val="24"/>
          <w:shd w:val="clear" w:color="auto" w:fill="FFFFFF"/>
        </w:rPr>
        <w:t>κ</w:t>
      </w:r>
      <w:r>
        <w:rPr>
          <w:rFonts w:eastAsia="Helvetica" w:hAnsi="Helvetica" w:cs="Helvetica"/>
          <w:color w:val="202020"/>
          <w:sz w:val="24"/>
          <w:shd w:val="clear" w:color="auto" w:fill="FFFFFF"/>
        </w:rPr>
        <w:t>B/TNF-</w:t>
      </w:r>
      <w:r>
        <w:rPr>
          <w:rFonts w:eastAsia="Helvetica" w:hAnsi="Helvetica" w:cs="Helvetica"/>
          <w:color w:val="202020"/>
          <w:sz w:val="24"/>
          <w:shd w:val="clear" w:color="auto" w:fill="FFFFFF"/>
        </w:rPr>
        <w:t>α</w:t>
      </w:r>
      <w:r>
        <w:rPr>
          <w:rFonts w:eastAsia="Helvetica" w:hAnsi="Helvetica" w:cs="Helvetica"/>
          <w:color w:val="202020"/>
          <w:sz w:val="24"/>
          <w:shd w:val="clear" w:color="auto" w:fill="FFFFFF"/>
        </w:rPr>
        <w:t xml:space="preserve"> pathway variation in rats' intestinal ischemia-reperfusion injury and </w:t>
      </w:r>
      <w:proofErr w:type="spellStart"/>
      <w:r>
        <w:rPr>
          <w:rFonts w:eastAsia="Helvetica" w:hAnsi="Helvetica" w:cs="Helvetica"/>
          <w:color w:val="202020"/>
          <w:sz w:val="24"/>
          <w:shd w:val="clear" w:color="auto" w:fill="FFFFFF"/>
        </w:rPr>
        <w:t>Tongxinluo's</w:t>
      </w:r>
      <w:proofErr w:type="spellEnd"/>
      <w:r>
        <w:rPr>
          <w:rFonts w:eastAsia="Helvetica" w:hAnsi="Helvetica" w:cs="Helvetica"/>
          <w:color w:val="202020"/>
          <w:sz w:val="24"/>
          <w:shd w:val="clear" w:color="auto" w:fill="FFFFFF"/>
        </w:rPr>
        <w:t xml:space="preserve"> therapeutic effect. </w:t>
      </w:r>
      <w:r>
        <w:rPr>
          <w:rFonts w:eastAsia="Helvetica" w:hAnsi="Helvetica" w:cs="Helvetica"/>
          <w:i/>
          <w:iCs/>
          <w:color w:val="202020"/>
          <w:sz w:val="24"/>
          <w:shd w:val="clear" w:color="auto" w:fill="FFFFFF"/>
        </w:rPr>
        <w:t xml:space="preserve">Pak J Pharm Sci. </w:t>
      </w:r>
      <w:r>
        <w:rPr>
          <w:rFonts w:eastAsia="Helvetica" w:hAnsi="Helvetica" w:cs="Helvetica"/>
          <w:color w:val="202020"/>
          <w:sz w:val="24"/>
          <w:shd w:val="clear" w:color="auto" w:fill="FFFFFF"/>
        </w:rPr>
        <w:t>2020 Jul;33(4):1599-1608. PMID: 33583793.</w:t>
      </w:r>
    </w:p>
    <w:p w14:paraId="249341AD" w14:textId="5FAC40D0"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Comment 4 Regarding to coronary microvascular injury in myocardial ischemia/reperfusion they are referred to (and should possibly cite):</w:t>
      </w:r>
    </w:p>
    <w:p w14:paraId="404B54DA" w14:textId="77777777"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 xml:space="preserve">1. Zhou H, Wang J, Zhu P, Zhu H, </w:t>
      </w:r>
      <w:proofErr w:type="spellStart"/>
      <w:r w:rsidRPr="006F4F47">
        <w:rPr>
          <w:rFonts w:eastAsia="Helvetica" w:cstheme="minorHAnsi"/>
          <w:b/>
          <w:bCs/>
          <w:color w:val="202020"/>
          <w:sz w:val="24"/>
          <w:shd w:val="clear" w:color="auto" w:fill="FFFFFF"/>
        </w:rPr>
        <w:t>Toan</w:t>
      </w:r>
      <w:proofErr w:type="spellEnd"/>
      <w:r w:rsidRPr="006F4F47">
        <w:rPr>
          <w:rFonts w:eastAsia="Helvetica" w:cstheme="minorHAnsi"/>
          <w:b/>
          <w:bCs/>
          <w:color w:val="202020"/>
          <w:sz w:val="24"/>
          <w:shd w:val="clear" w:color="auto" w:fill="FFFFFF"/>
        </w:rPr>
        <w:t xml:space="preserve"> S, Hu S, Ren J, Chen Y. NR4A1 aggravates the cardiac microvascular ischemia reperfusion injury through suppressing FUNDC1-mediated mitophagy and promoting </w:t>
      </w:r>
      <w:proofErr w:type="spellStart"/>
      <w:r w:rsidRPr="006F4F47">
        <w:rPr>
          <w:rFonts w:eastAsia="Helvetica" w:cstheme="minorHAnsi"/>
          <w:b/>
          <w:bCs/>
          <w:color w:val="202020"/>
          <w:sz w:val="24"/>
          <w:shd w:val="clear" w:color="auto" w:fill="FFFFFF"/>
        </w:rPr>
        <w:t>Mff</w:t>
      </w:r>
      <w:proofErr w:type="spellEnd"/>
      <w:r w:rsidRPr="006F4F47">
        <w:rPr>
          <w:rFonts w:eastAsia="Helvetica" w:cstheme="minorHAnsi"/>
          <w:b/>
          <w:bCs/>
          <w:color w:val="202020"/>
          <w:sz w:val="24"/>
          <w:shd w:val="clear" w:color="auto" w:fill="FFFFFF"/>
        </w:rPr>
        <w:t xml:space="preserve">-required mitochondrial fission by CK2α. Basic Res </w:t>
      </w:r>
      <w:proofErr w:type="spellStart"/>
      <w:r w:rsidRPr="006F4F47">
        <w:rPr>
          <w:rFonts w:eastAsia="Helvetica" w:cstheme="minorHAnsi"/>
          <w:b/>
          <w:bCs/>
          <w:color w:val="202020"/>
          <w:sz w:val="24"/>
          <w:shd w:val="clear" w:color="auto" w:fill="FFFFFF"/>
        </w:rPr>
        <w:t>Cardiol</w:t>
      </w:r>
      <w:proofErr w:type="spellEnd"/>
      <w:r w:rsidRPr="006F4F47">
        <w:rPr>
          <w:rFonts w:eastAsia="Helvetica" w:cstheme="minorHAnsi"/>
          <w:b/>
          <w:bCs/>
          <w:color w:val="202020"/>
          <w:sz w:val="24"/>
          <w:shd w:val="clear" w:color="auto" w:fill="FFFFFF"/>
        </w:rPr>
        <w:t xml:space="preserve">. 2018 May 9;113(4):23. </w:t>
      </w:r>
      <w:proofErr w:type="spellStart"/>
      <w:r w:rsidRPr="006F4F47">
        <w:rPr>
          <w:rFonts w:eastAsia="Helvetica" w:cstheme="minorHAnsi"/>
          <w:b/>
          <w:bCs/>
          <w:color w:val="202020"/>
          <w:sz w:val="24"/>
          <w:shd w:val="clear" w:color="auto" w:fill="FFFFFF"/>
        </w:rPr>
        <w:t>doi</w:t>
      </w:r>
      <w:proofErr w:type="spellEnd"/>
      <w:r w:rsidRPr="006F4F47">
        <w:rPr>
          <w:rFonts w:eastAsia="Helvetica" w:cstheme="minorHAnsi"/>
          <w:b/>
          <w:bCs/>
          <w:color w:val="202020"/>
          <w:sz w:val="24"/>
          <w:shd w:val="clear" w:color="auto" w:fill="FFFFFF"/>
        </w:rPr>
        <w:t>: 10.1007/s00395-018-0682-1. PMID: 29744594.</w:t>
      </w:r>
    </w:p>
    <w:p w14:paraId="25030238" w14:textId="77777777"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 xml:space="preserve">2. Wang J, </w:t>
      </w:r>
      <w:proofErr w:type="spellStart"/>
      <w:r w:rsidRPr="006F4F47">
        <w:rPr>
          <w:rFonts w:eastAsia="Helvetica" w:cstheme="minorHAnsi"/>
          <w:b/>
          <w:bCs/>
          <w:color w:val="202020"/>
          <w:sz w:val="24"/>
          <w:shd w:val="clear" w:color="auto" w:fill="FFFFFF"/>
        </w:rPr>
        <w:t>Toan</w:t>
      </w:r>
      <w:proofErr w:type="spellEnd"/>
      <w:r w:rsidRPr="006F4F47">
        <w:rPr>
          <w:rFonts w:eastAsia="Helvetica" w:cstheme="minorHAnsi"/>
          <w:b/>
          <w:bCs/>
          <w:color w:val="202020"/>
          <w:sz w:val="24"/>
          <w:shd w:val="clear" w:color="auto" w:fill="FFFFFF"/>
        </w:rPr>
        <w:t xml:space="preserve"> S, Zhou H. Mitochondrial quality control in cardiac microvascular ischemia-reperfusion injury: New insights into the mechanisms and therapeutic potentials. </w:t>
      </w:r>
      <w:proofErr w:type="spellStart"/>
      <w:r w:rsidRPr="006F4F47">
        <w:rPr>
          <w:rFonts w:eastAsia="Helvetica" w:cstheme="minorHAnsi"/>
          <w:b/>
          <w:bCs/>
          <w:color w:val="202020"/>
          <w:sz w:val="24"/>
          <w:shd w:val="clear" w:color="auto" w:fill="FFFFFF"/>
        </w:rPr>
        <w:t>Pharmacol</w:t>
      </w:r>
      <w:proofErr w:type="spellEnd"/>
      <w:r w:rsidRPr="006F4F47">
        <w:rPr>
          <w:rFonts w:eastAsia="Helvetica" w:cstheme="minorHAnsi"/>
          <w:b/>
          <w:bCs/>
          <w:color w:val="202020"/>
          <w:sz w:val="24"/>
          <w:shd w:val="clear" w:color="auto" w:fill="FFFFFF"/>
        </w:rPr>
        <w:t xml:space="preserve"> Res. 2020 Jun;156:104771. </w:t>
      </w:r>
      <w:proofErr w:type="spellStart"/>
      <w:r w:rsidRPr="006F4F47">
        <w:rPr>
          <w:rFonts w:eastAsia="Helvetica" w:cstheme="minorHAnsi"/>
          <w:b/>
          <w:bCs/>
          <w:color w:val="202020"/>
          <w:sz w:val="24"/>
          <w:shd w:val="clear" w:color="auto" w:fill="FFFFFF"/>
        </w:rPr>
        <w:t>doi</w:t>
      </w:r>
      <w:proofErr w:type="spellEnd"/>
      <w:r w:rsidRPr="006F4F47">
        <w:rPr>
          <w:rFonts w:eastAsia="Helvetica" w:cstheme="minorHAnsi"/>
          <w:b/>
          <w:bCs/>
          <w:color w:val="202020"/>
          <w:sz w:val="24"/>
          <w:shd w:val="clear" w:color="auto" w:fill="FFFFFF"/>
        </w:rPr>
        <w:t xml:space="preserve">: 10.1016/j.phrs.2020.104771. </w:t>
      </w:r>
      <w:proofErr w:type="spellStart"/>
      <w:r w:rsidRPr="006F4F47">
        <w:rPr>
          <w:rFonts w:eastAsia="Helvetica" w:cstheme="minorHAnsi"/>
          <w:b/>
          <w:bCs/>
          <w:color w:val="202020"/>
          <w:sz w:val="24"/>
          <w:shd w:val="clear" w:color="auto" w:fill="FFFFFF"/>
        </w:rPr>
        <w:t>Epub</w:t>
      </w:r>
      <w:proofErr w:type="spellEnd"/>
      <w:r w:rsidRPr="006F4F47">
        <w:rPr>
          <w:rFonts w:eastAsia="Helvetica" w:cstheme="minorHAnsi"/>
          <w:b/>
          <w:bCs/>
          <w:color w:val="202020"/>
          <w:sz w:val="24"/>
          <w:shd w:val="clear" w:color="auto" w:fill="FFFFFF"/>
        </w:rPr>
        <w:t xml:space="preserve"> 2020 Mar 28. PMID: 32234339.</w:t>
      </w:r>
    </w:p>
    <w:p w14:paraId="7F78DBB5" w14:textId="77777777"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 xml:space="preserve">3. Zhu H, Tan Y, Du W, Li Y, </w:t>
      </w:r>
      <w:proofErr w:type="spellStart"/>
      <w:r w:rsidRPr="006F4F47">
        <w:rPr>
          <w:rFonts w:eastAsia="Helvetica" w:cstheme="minorHAnsi"/>
          <w:b/>
          <w:bCs/>
          <w:color w:val="202020"/>
          <w:sz w:val="24"/>
          <w:shd w:val="clear" w:color="auto" w:fill="FFFFFF"/>
        </w:rPr>
        <w:t>Toan</w:t>
      </w:r>
      <w:proofErr w:type="spellEnd"/>
      <w:r w:rsidRPr="006F4F47">
        <w:rPr>
          <w:rFonts w:eastAsia="Helvetica" w:cstheme="minorHAnsi"/>
          <w:b/>
          <w:bCs/>
          <w:color w:val="202020"/>
          <w:sz w:val="24"/>
          <w:shd w:val="clear" w:color="auto" w:fill="FFFFFF"/>
        </w:rPr>
        <w:t xml:space="preserve"> S, Mui D, Tian F, Zhou H. Phosphoglycerate mutase </w:t>
      </w:r>
      <w:r w:rsidRPr="006F4F47">
        <w:rPr>
          <w:rFonts w:eastAsia="Helvetica" w:cstheme="minorHAnsi"/>
          <w:b/>
          <w:bCs/>
          <w:color w:val="202020"/>
          <w:sz w:val="24"/>
          <w:shd w:val="clear" w:color="auto" w:fill="FFFFFF"/>
        </w:rPr>
        <w:lastRenderedPageBreak/>
        <w:t xml:space="preserve">5 exacerbates cardiac ischemia-reperfusion injury through disrupting mitochondrial quality control. Redox Biol. 2021 Jan;38:101777. </w:t>
      </w:r>
      <w:proofErr w:type="spellStart"/>
      <w:r w:rsidRPr="006F4F47">
        <w:rPr>
          <w:rFonts w:eastAsia="Helvetica" w:cstheme="minorHAnsi"/>
          <w:b/>
          <w:bCs/>
          <w:color w:val="202020"/>
          <w:sz w:val="24"/>
          <w:shd w:val="clear" w:color="auto" w:fill="FFFFFF"/>
        </w:rPr>
        <w:t>doi</w:t>
      </w:r>
      <w:proofErr w:type="spellEnd"/>
      <w:r w:rsidRPr="006F4F47">
        <w:rPr>
          <w:rFonts w:eastAsia="Helvetica" w:cstheme="minorHAnsi"/>
          <w:b/>
          <w:bCs/>
          <w:color w:val="202020"/>
          <w:sz w:val="24"/>
          <w:shd w:val="clear" w:color="auto" w:fill="FFFFFF"/>
        </w:rPr>
        <w:t xml:space="preserve">: 10.1016/j.redox.2020.101777. </w:t>
      </w:r>
      <w:proofErr w:type="spellStart"/>
      <w:r w:rsidRPr="006F4F47">
        <w:rPr>
          <w:rFonts w:eastAsia="Helvetica" w:cstheme="minorHAnsi"/>
          <w:b/>
          <w:bCs/>
          <w:color w:val="202020"/>
          <w:sz w:val="24"/>
          <w:shd w:val="clear" w:color="auto" w:fill="FFFFFF"/>
        </w:rPr>
        <w:t>Epub</w:t>
      </w:r>
      <w:proofErr w:type="spellEnd"/>
      <w:r w:rsidRPr="006F4F47">
        <w:rPr>
          <w:rFonts w:eastAsia="Helvetica" w:cstheme="minorHAnsi"/>
          <w:b/>
          <w:bCs/>
          <w:color w:val="202020"/>
          <w:sz w:val="24"/>
          <w:shd w:val="clear" w:color="auto" w:fill="FFFFFF"/>
        </w:rPr>
        <w:t xml:space="preserve"> 2020 Nov 1. PMID: 33166869; PMCID: PMC7658715.</w:t>
      </w:r>
    </w:p>
    <w:p w14:paraId="5A91A5E3" w14:textId="77777777"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 xml:space="preserve">4. </w:t>
      </w:r>
      <w:proofErr w:type="spellStart"/>
      <w:r w:rsidRPr="006F4F47">
        <w:rPr>
          <w:rFonts w:eastAsia="Helvetica" w:cstheme="minorHAnsi"/>
          <w:b/>
          <w:bCs/>
          <w:color w:val="202020"/>
          <w:sz w:val="24"/>
          <w:shd w:val="clear" w:color="auto" w:fill="FFFFFF"/>
        </w:rPr>
        <w:t>Heusch</w:t>
      </w:r>
      <w:proofErr w:type="spellEnd"/>
      <w:r w:rsidRPr="006F4F47">
        <w:rPr>
          <w:rFonts w:eastAsia="Helvetica" w:cstheme="minorHAnsi"/>
          <w:b/>
          <w:bCs/>
          <w:color w:val="202020"/>
          <w:sz w:val="24"/>
          <w:shd w:val="clear" w:color="auto" w:fill="FFFFFF"/>
        </w:rPr>
        <w:t xml:space="preserve"> G. The Coronary Circulation as a Target of </w:t>
      </w:r>
      <w:proofErr w:type="spellStart"/>
      <w:r w:rsidRPr="006F4F47">
        <w:rPr>
          <w:rFonts w:eastAsia="Helvetica" w:cstheme="minorHAnsi"/>
          <w:b/>
          <w:bCs/>
          <w:color w:val="202020"/>
          <w:sz w:val="24"/>
          <w:shd w:val="clear" w:color="auto" w:fill="FFFFFF"/>
        </w:rPr>
        <w:t>Cardioprotection</w:t>
      </w:r>
      <w:proofErr w:type="spellEnd"/>
      <w:r w:rsidRPr="006F4F47">
        <w:rPr>
          <w:rFonts w:eastAsia="Helvetica" w:cstheme="minorHAnsi"/>
          <w:b/>
          <w:bCs/>
          <w:color w:val="202020"/>
          <w:sz w:val="24"/>
          <w:shd w:val="clear" w:color="auto" w:fill="FFFFFF"/>
        </w:rPr>
        <w:t xml:space="preserve">. Circ Res. 2016 May 13;118(10):1643-58. </w:t>
      </w:r>
      <w:proofErr w:type="spellStart"/>
      <w:r w:rsidRPr="006F4F47">
        <w:rPr>
          <w:rFonts w:eastAsia="Helvetica" w:cstheme="minorHAnsi"/>
          <w:b/>
          <w:bCs/>
          <w:color w:val="202020"/>
          <w:sz w:val="24"/>
          <w:shd w:val="clear" w:color="auto" w:fill="FFFFFF"/>
        </w:rPr>
        <w:t>doi</w:t>
      </w:r>
      <w:proofErr w:type="spellEnd"/>
      <w:r w:rsidRPr="006F4F47">
        <w:rPr>
          <w:rFonts w:eastAsia="Helvetica" w:cstheme="minorHAnsi"/>
          <w:b/>
          <w:bCs/>
          <w:color w:val="202020"/>
          <w:sz w:val="24"/>
          <w:shd w:val="clear" w:color="auto" w:fill="FFFFFF"/>
        </w:rPr>
        <w:t>: 10.1161/CIRCRESAHA.116.308640. PMID: 27174955.</w:t>
      </w:r>
    </w:p>
    <w:p w14:paraId="1611D468" w14:textId="2095EE7A" w:rsidR="006F4F47" w:rsidRPr="006F4F47" w:rsidRDefault="006F4F47" w:rsidP="006F4F47">
      <w:pPr>
        <w:rPr>
          <w:rFonts w:eastAsia="Helvetica" w:cstheme="minorHAnsi"/>
          <w:b/>
          <w:bCs/>
          <w:color w:val="202020"/>
          <w:sz w:val="24"/>
          <w:shd w:val="clear" w:color="auto" w:fill="FFFFFF"/>
        </w:rPr>
      </w:pPr>
      <w:r w:rsidRPr="006F4F47">
        <w:rPr>
          <w:rFonts w:eastAsia="Helvetica" w:cstheme="minorHAnsi"/>
          <w:b/>
          <w:bCs/>
          <w:color w:val="202020"/>
          <w:sz w:val="24"/>
          <w:shd w:val="clear" w:color="auto" w:fill="FFFFFF"/>
        </w:rPr>
        <w:t>5.Heusch G, Gersh B. The pathophysiology of acute myocardial infarction and strategies of protection beyond reperfusion: a continual challenge. European heart journal. 2017; 38: 774-84.</w:t>
      </w:r>
    </w:p>
    <w:p w14:paraId="072545DA"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 xml:space="preserve">For Comment </w:t>
      </w:r>
      <w:r>
        <w:rPr>
          <w:rFonts w:eastAsia="SimSun" w:hAnsi="Helvetica" w:cs="Helvetica" w:hint="eastAsia"/>
          <w:b/>
          <w:bCs/>
          <w:color w:val="202020"/>
          <w:sz w:val="24"/>
          <w:shd w:val="clear" w:color="auto" w:fill="FFFFFF"/>
        </w:rPr>
        <w:t xml:space="preserve">4 </w:t>
      </w:r>
    </w:p>
    <w:p w14:paraId="3BF56ACD" w14:textId="2BA93C74" w:rsidR="003F0F17" w:rsidRDefault="004C691E">
      <w:pPr>
        <w:rPr>
          <w:rFonts w:eastAsia="SimSun" w:hAnsi="Helvetica" w:cs="Helvetica"/>
          <w:color w:val="202020"/>
          <w:sz w:val="24"/>
          <w:shd w:val="clear" w:color="auto" w:fill="FFFFFF"/>
        </w:rPr>
      </w:pPr>
      <w:r>
        <w:rPr>
          <w:rFonts w:eastAsia="SimSun" w:hAnsi="Helvetica" w:cs="Helvetica" w:hint="eastAsia"/>
          <w:color w:val="202020"/>
          <w:sz w:val="24"/>
          <w:shd w:val="clear" w:color="auto" w:fill="FFFFFF"/>
        </w:rPr>
        <w:t xml:space="preserve">Currently, mitochondrial homeostasis is a highlight in the domain of </w:t>
      </w:r>
      <w:proofErr w:type="spellStart"/>
      <w:r>
        <w:rPr>
          <w:rFonts w:eastAsia="SimSun" w:hAnsi="Helvetica" w:cs="Helvetica" w:hint="eastAsia"/>
          <w:color w:val="202020"/>
          <w:sz w:val="24"/>
          <w:shd w:val="clear" w:color="auto" w:fill="FFFFFF"/>
        </w:rPr>
        <w:t>cardioprotection</w:t>
      </w:r>
      <w:proofErr w:type="spellEnd"/>
      <w:r>
        <w:rPr>
          <w:rFonts w:eastAsia="SimSun" w:hAnsi="Helvetica" w:cs="Helvetica" w:hint="eastAsia"/>
          <w:color w:val="202020"/>
          <w:sz w:val="24"/>
          <w:shd w:val="clear" w:color="auto" w:fill="FFFFFF"/>
        </w:rPr>
        <w:t xml:space="preserve"> in IR model. We </w:t>
      </w:r>
      <w:r w:rsidR="006F4F47">
        <w:rPr>
          <w:rFonts w:eastAsia="SimSun" w:hAnsi="Helvetica" w:cs="Helvetica"/>
          <w:color w:val="202020"/>
          <w:sz w:val="24"/>
          <w:shd w:val="clear" w:color="auto" w:fill="FFFFFF"/>
        </w:rPr>
        <w:t>have</w:t>
      </w:r>
      <w:r>
        <w:rPr>
          <w:rFonts w:eastAsia="SimSun" w:hAnsi="Helvetica" w:cs="Helvetica" w:hint="eastAsia"/>
          <w:color w:val="202020"/>
          <w:sz w:val="24"/>
          <w:shd w:val="clear" w:color="auto" w:fill="FFFFFF"/>
        </w:rPr>
        <w:t xml:space="preserve"> read them and cite</w:t>
      </w:r>
      <w:r w:rsidR="006F4F47">
        <w:rPr>
          <w:rFonts w:eastAsia="SimSun" w:hAnsi="Helvetica" w:cs="Helvetica"/>
          <w:color w:val="202020"/>
          <w:sz w:val="24"/>
          <w:shd w:val="clear" w:color="auto" w:fill="FFFFFF"/>
        </w:rPr>
        <w:t>d</w:t>
      </w:r>
      <w:r>
        <w:rPr>
          <w:rFonts w:eastAsia="SimSun" w:hAnsi="Helvetica" w:cs="Helvetica" w:hint="eastAsia"/>
          <w:color w:val="202020"/>
          <w:sz w:val="24"/>
          <w:shd w:val="clear" w:color="auto" w:fill="FFFFFF"/>
        </w:rPr>
        <w:t xml:space="preserve"> </w:t>
      </w:r>
      <w:r w:rsidR="006F4F47">
        <w:rPr>
          <w:rFonts w:eastAsia="SimSun" w:hAnsi="Helvetica" w:cs="Helvetica"/>
          <w:color w:val="202020"/>
          <w:sz w:val="24"/>
          <w:shd w:val="clear" w:color="auto" w:fill="FFFFFF"/>
        </w:rPr>
        <w:t>first three of them in Discussion</w:t>
      </w:r>
      <w:r>
        <w:rPr>
          <w:rFonts w:eastAsia="SimSun" w:hAnsi="Helvetica" w:cs="Helvetica" w:hint="eastAsia"/>
          <w:color w:val="202020"/>
          <w:sz w:val="24"/>
          <w:shd w:val="clear" w:color="auto" w:fill="FFFFFF"/>
        </w:rPr>
        <w:t>.</w:t>
      </w:r>
    </w:p>
    <w:p w14:paraId="0D4AA79E" w14:textId="3F2D5D06" w:rsidR="006F4F47" w:rsidRDefault="006F4F47" w:rsidP="006F4F47">
      <w:pPr>
        <w:rPr>
          <w:b/>
          <w:bCs/>
          <w:sz w:val="24"/>
        </w:rPr>
      </w:pPr>
      <w:r w:rsidRPr="006F4F47">
        <w:rPr>
          <w:b/>
          <w:bCs/>
          <w:sz w:val="24"/>
        </w:rPr>
        <w:t>Comment 5 There are English mistakes appeared in the text. So, I recommend the authors to have conducted the English revision by English native editors.</w:t>
      </w:r>
    </w:p>
    <w:p w14:paraId="4A568858" w14:textId="53C90811" w:rsidR="006F4F47" w:rsidRDefault="006F4F47" w:rsidP="006F4F47">
      <w:pPr>
        <w:rPr>
          <w:b/>
          <w:bCs/>
          <w:sz w:val="24"/>
        </w:rPr>
      </w:pPr>
      <w:r>
        <w:rPr>
          <w:b/>
          <w:bCs/>
          <w:sz w:val="24"/>
        </w:rPr>
        <w:t>For Comment 5</w:t>
      </w:r>
    </w:p>
    <w:p w14:paraId="62476252" w14:textId="507701D8" w:rsidR="006F4F47" w:rsidRPr="006F4F47" w:rsidRDefault="006F4F47" w:rsidP="006F4F47">
      <w:pPr>
        <w:rPr>
          <w:sz w:val="24"/>
        </w:rPr>
      </w:pPr>
      <w:r>
        <w:rPr>
          <w:sz w:val="24"/>
        </w:rPr>
        <w:t>Thanks for your suggestion, w</w:t>
      </w:r>
      <w:r w:rsidRPr="006F4F47">
        <w:rPr>
          <w:sz w:val="24"/>
        </w:rPr>
        <w:t xml:space="preserve">e have </w:t>
      </w:r>
      <w:r>
        <w:rPr>
          <w:sz w:val="24"/>
        </w:rPr>
        <w:t>refined our manuscript and correct our mistakes.</w:t>
      </w:r>
    </w:p>
    <w:p w14:paraId="040D024A" w14:textId="6D78C10C" w:rsidR="006F4F47" w:rsidRDefault="006F4F47" w:rsidP="006F4F47">
      <w:pPr>
        <w:rPr>
          <w:b/>
          <w:bCs/>
          <w:sz w:val="24"/>
        </w:rPr>
      </w:pPr>
      <w:r w:rsidRPr="006F4F47">
        <w:rPr>
          <w:b/>
          <w:bCs/>
          <w:sz w:val="24"/>
        </w:rPr>
        <w:t>Comment 6 The resolution of the picture is too low. Please provide high definition figure, such as figure4-5.</w:t>
      </w:r>
    </w:p>
    <w:p w14:paraId="4C92D9E7" w14:textId="30CC9609" w:rsidR="006F4F47" w:rsidRPr="006F4F47" w:rsidRDefault="006F4F47" w:rsidP="006F4F47">
      <w:pPr>
        <w:rPr>
          <w:b/>
          <w:bCs/>
          <w:sz w:val="24"/>
        </w:rPr>
      </w:pPr>
      <w:r>
        <w:rPr>
          <w:b/>
          <w:bCs/>
          <w:sz w:val="24"/>
        </w:rPr>
        <w:t>For Comment 6</w:t>
      </w:r>
    </w:p>
    <w:p w14:paraId="1680EA29" w14:textId="03F1C755" w:rsidR="006F4F47" w:rsidRDefault="006F4F47">
      <w:pPr>
        <w:rPr>
          <w:rFonts w:eastAsia="SimSun" w:hAnsi="Helvetica" w:cs="Helvetica"/>
          <w:color w:val="202020"/>
          <w:sz w:val="24"/>
          <w:shd w:val="clear" w:color="auto" w:fill="FFFFFF"/>
        </w:rPr>
      </w:pPr>
      <w:r>
        <w:rPr>
          <w:rFonts w:eastAsia="SimSun" w:hAnsi="Helvetica" w:cs="Helvetica"/>
          <w:color w:val="202020"/>
          <w:sz w:val="24"/>
          <w:shd w:val="clear" w:color="auto" w:fill="FFFFFF"/>
        </w:rPr>
        <w:t xml:space="preserve">We have tried our best to modify our figure in our new manuscript. If editors do not satisfy images, we can provide original .tiff </w:t>
      </w:r>
      <w:r>
        <w:rPr>
          <w:rFonts w:eastAsia="SimSun" w:hAnsi="Helvetica" w:cs="Helvetica"/>
          <w:color w:val="202020"/>
          <w:sz w:val="24"/>
          <w:shd w:val="clear" w:color="auto" w:fill="FFFFFF"/>
        </w:rPr>
        <w:t>snapshots</w:t>
      </w:r>
      <w:r>
        <w:rPr>
          <w:rFonts w:eastAsia="SimSun" w:hAnsi="Helvetica" w:cs="Helvetica"/>
          <w:color w:val="202020"/>
          <w:sz w:val="24"/>
          <w:shd w:val="clear" w:color="auto" w:fill="FFFFFF"/>
        </w:rPr>
        <w:t>.</w:t>
      </w:r>
    </w:p>
    <w:p w14:paraId="4367D0AA" w14:textId="183B4794" w:rsidR="006F4F47" w:rsidRPr="006F4F47" w:rsidRDefault="006F4F47">
      <w:pPr>
        <w:rPr>
          <w:rFonts w:hint="eastAsia"/>
          <w:b/>
          <w:bCs/>
          <w:sz w:val="24"/>
        </w:rPr>
      </w:pPr>
      <w:r w:rsidRPr="006F4F47">
        <w:rPr>
          <w:b/>
          <w:bCs/>
          <w:sz w:val="24"/>
        </w:rPr>
        <w:t xml:space="preserve">Comment 7 What is the main participation or regulation mechanism of VE-cadherin, β-catenin, JAM-A and </w:t>
      </w:r>
      <w:proofErr w:type="spellStart"/>
      <w:r w:rsidRPr="006F4F47">
        <w:rPr>
          <w:b/>
          <w:bCs/>
          <w:sz w:val="24"/>
        </w:rPr>
        <w:t>Occludin</w:t>
      </w:r>
      <w:proofErr w:type="spellEnd"/>
      <w:r w:rsidRPr="006F4F47">
        <w:rPr>
          <w:b/>
          <w:bCs/>
          <w:sz w:val="24"/>
        </w:rPr>
        <w:t xml:space="preserve"> in microvascular injury? If there are relevant studies, please list them.</w:t>
      </w:r>
    </w:p>
    <w:p w14:paraId="510F1390"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For Comment 7</w:t>
      </w:r>
    </w:p>
    <w:p w14:paraId="4A6E5407" w14:textId="476FEB78" w:rsidR="003F0F17" w:rsidRDefault="004C691E">
      <w:pPr>
        <w:rPr>
          <w:rFonts w:eastAsia="SimSun" w:hAnsi="Helvetica" w:cs="Helvetica" w:hint="eastAsia"/>
          <w:color w:val="202020"/>
          <w:sz w:val="24"/>
          <w:shd w:val="clear" w:color="auto" w:fill="FFFFFF"/>
        </w:rPr>
      </w:pPr>
      <w:r>
        <w:rPr>
          <w:rFonts w:eastAsia="Helvetica" w:hAnsi="Helvetica" w:cs="Helvetica"/>
          <w:color w:val="202020"/>
          <w:sz w:val="24"/>
          <w:shd w:val="clear" w:color="auto" w:fill="FFFFFF"/>
        </w:rPr>
        <w:t xml:space="preserve">VE-cadherin is a </w:t>
      </w:r>
      <w:r>
        <w:rPr>
          <w:rFonts w:eastAsia="Helvetica" w:hAnsi="Helvetica" w:cs="Helvetica"/>
          <w:color w:val="202020"/>
          <w:sz w:val="24"/>
          <w:shd w:val="clear" w:color="auto" w:fill="FFFFFF"/>
        </w:rPr>
        <w:t>key element</w:t>
      </w:r>
      <w:r>
        <w:rPr>
          <w:rFonts w:eastAsia="Helvetica" w:hAnsi="Helvetica" w:cs="Helvetica"/>
          <w:color w:val="202020"/>
          <w:sz w:val="24"/>
          <w:shd w:val="clear" w:color="auto" w:fill="FFFFFF"/>
        </w:rPr>
        <w:t xml:space="preserve"> of endothelial cell-to-cell </w:t>
      </w:r>
      <w:r w:rsidR="006F4F47">
        <w:rPr>
          <w:rFonts w:eastAsia="Helvetica" w:hAnsi="Helvetica" w:cs="Helvetica"/>
          <w:color w:val="202020"/>
          <w:sz w:val="24"/>
          <w:shd w:val="clear" w:color="auto" w:fill="FFFFFF"/>
        </w:rPr>
        <w:t>adhesion</w:t>
      </w:r>
      <w:r>
        <w:rPr>
          <w:rFonts w:eastAsia="Helvetica" w:hAnsi="Helvetica" w:cs="Helvetica"/>
          <w:color w:val="202020"/>
          <w:sz w:val="24"/>
          <w:shd w:val="clear" w:color="auto" w:fill="FFFFFF"/>
        </w:rPr>
        <w:t xml:space="preserve"> junctions, and it </w:t>
      </w:r>
      <w:r>
        <w:rPr>
          <w:rFonts w:eastAsia="Helvetica" w:hAnsi="Helvetica" w:cs="Helvetica"/>
          <w:color w:val="202020"/>
          <w:sz w:val="24"/>
          <w:shd w:val="clear" w:color="auto" w:fill="FFFFFF"/>
        </w:rPr>
        <w:t>contributes a lot to</w:t>
      </w:r>
      <w:r>
        <w:rPr>
          <w:rFonts w:eastAsia="Helvetica" w:hAnsi="Helvetica" w:cs="Helvetica"/>
          <w:color w:val="202020"/>
          <w:sz w:val="24"/>
          <w:shd w:val="clear" w:color="auto" w:fill="FFFFFF"/>
        </w:rPr>
        <w:t xml:space="preserve"> the maintenance of vascular integrity.</w:t>
      </w:r>
      <w:r>
        <w:rPr>
          <w:rFonts w:eastAsia="Helvetica" w:hAnsi="Helvetica" w:cs="Helvetica"/>
          <w:color w:val="202020"/>
          <w:sz w:val="24"/>
          <w:shd w:val="clear" w:color="auto" w:fill="FFFFFF"/>
        </w:rPr>
        <w:t xml:space="preserve"> Furthermore, </w:t>
      </w:r>
      <w:r>
        <w:rPr>
          <w:rFonts w:ascii="Arial" w:eastAsia="Helvetica" w:hAnsi="Arial" w:cs="Arial"/>
          <w:color w:val="202020"/>
          <w:sz w:val="24"/>
          <w:shd w:val="clear" w:color="auto" w:fill="FFFFFF"/>
        </w:rPr>
        <w:t>β</w:t>
      </w:r>
      <w:r>
        <w:rPr>
          <w:rFonts w:eastAsia="SimSun" w:hAnsi="Helvetica" w:cs="Helvetica" w:hint="eastAsia"/>
          <w:color w:val="202020"/>
          <w:sz w:val="24"/>
          <w:shd w:val="clear" w:color="auto" w:fill="FFFFFF"/>
        </w:rPr>
        <w:t>-catenin connects to VE-cadherin directly and structurally to</w:t>
      </w:r>
      <w:r>
        <w:rPr>
          <w:rFonts w:eastAsia="SimSun" w:hAnsi="Helvetica" w:cs="Helvetica"/>
          <w:color w:val="202020"/>
          <w:sz w:val="24"/>
          <w:shd w:val="clear" w:color="auto" w:fill="FFFFFF"/>
        </w:rPr>
        <w:t xml:space="preserve"> maintain endothelial intercellular junctions.</w:t>
      </w:r>
    </w:p>
    <w:p w14:paraId="059A6CC9"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b/>
          <w:bCs/>
          <w:color w:val="202020"/>
          <w:sz w:val="24"/>
          <w:shd w:val="clear" w:color="auto" w:fill="FFFFFF"/>
        </w:rPr>
        <w:t>VE-cadherin AND</w:t>
      </w:r>
      <w:r>
        <w:rPr>
          <w:rFonts w:eastAsia="SimSun" w:hAnsi="Helvetica" w:cs="Helvetica" w:hint="eastAsia"/>
          <w:b/>
          <w:bCs/>
          <w:color w:val="202020"/>
          <w:sz w:val="24"/>
          <w:shd w:val="clear" w:color="auto" w:fill="FFFFFF"/>
        </w:rPr>
        <w:t xml:space="preserve"> </w:t>
      </w:r>
      <w:r>
        <w:rPr>
          <w:rFonts w:eastAsia="SimSun" w:hAnsi="Arial" w:cs="Arial"/>
          <w:b/>
          <w:bCs/>
          <w:color w:val="202020"/>
          <w:sz w:val="24"/>
          <w:shd w:val="clear" w:color="auto" w:fill="FFFFFF"/>
        </w:rPr>
        <w:t>β</w:t>
      </w:r>
      <w:r>
        <w:rPr>
          <w:rFonts w:eastAsia="SimSun" w:hAnsi="Helvetica" w:cs="Helvetica" w:hint="eastAsia"/>
          <w:b/>
          <w:bCs/>
          <w:color w:val="202020"/>
          <w:sz w:val="24"/>
          <w:shd w:val="clear" w:color="auto" w:fill="FFFFFF"/>
        </w:rPr>
        <w:t>-catenin</w:t>
      </w:r>
    </w:p>
    <w:p w14:paraId="104BFF23" w14:textId="77777777" w:rsidR="003F0F17" w:rsidRDefault="004C691E">
      <w:pPr>
        <w:rPr>
          <w:rFonts w:eastAsia="SimSun" w:hAnsi="Helvetica" w:cs="Helvetica" w:hint="eastAsia"/>
          <w:b/>
          <w:bCs/>
          <w:color w:val="202020"/>
          <w:sz w:val="24"/>
          <w:shd w:val="clear" w:color="auto" w:fill="FFFFFF"/>
        </w:rPr>
      </w:pPr>
      <w:r>
        <w:rPr>
          <w:rFonts w:eastAsia="SimSun" w:hAnsi="Helvetica" w:cs="Helvetica"/>
          <w:b/>
          <w:bCs/>
          <w:noProof/>
          <w:color w:val="202020"/>
          <w:sz w:val="24"/>
          <w:shd w:val="clear" w:color="auto" w:fill="FFFFFF"/>
        </w:rPr>
        <w:lastRenderedPageBreak/>
        <w:drawing>
          <wp:inline distT="0" distB="0" distL="114300" distR="114300" wp14:anchorId="06058886" wp14:editId="1D531F00">
            <wp:extent cx="5248275" cy="3362325"/>
            <wp:effectExtent l="0" t="0" r="9525" b="9525"/>
            <wp:docPr id="1" name="图片 1" descr="1622715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715462(1)"/>
                    <pic:cNvPicPr>
                      <a:picLocks noChangeAspect="1"/>
                    </pic:cNvPicPr>
                  </pic:nvPicPr>
                  <pic:blipFill>
                    <a:blip r:embed="rId12"/>
                    <a:stretch>
                      <a:fillRect/>
                    </a:stretch>
                  </pic:blipFill>
                  <pic:spPr>
                    <a:xfrm>
                      <a:off x="0" y="0"/>
                      <a:ext cx="5248275" cy="3362325"/>
                    </a:xfrm>
                    <a:prstGeom prst="rect">
                      <a:avLst/>
                    </a:prstGeom>
                  </pic:spPr>
                </pic:pic>
              </a:graphicData>
            </a:graphic>
          </wp:inline>
        </w:drawing>
      </w:r>
    </w:p>
    <w:p w14:paraId="4E87AA52" w14:textId="669C0C4E" w:rsidR="003F0F17" w:rsidRDefault="004C691E">
      <w:pPr>
        <w:rPr>
          <w:rFonts w:eastAsia="SimSun" w:hAnsi="Helvetica" w:cs="Helvetica" w:hint="eastAsia"/>
          <w:b/>
          <w:bCs/>
          <w:color w:val="202020"/>
          <w:sz w:val="24"/>
          <w:shd w:val="clear" w:color="auto" w:fill="FFFFFF"/>
        </w:rPr>
      </w:pPr>
      <w:r>
        <w:rPr>
          <w:rFonts w:eastAsia="SimSun" w:hAnsi="Helvetica" w:cs="Helvetica" w:hint="eastAsia"/>
          <w:b/>
          <w:bCs/>
          <w:color w:val="202020"/>
          <w:sz w:val="24"/>
          <w:shd w:val="clear" w:color="auto" w:fill="FFFFFF"/>
        </w:rPr>
        <w:t xml:space="preserve">[This </w:t>
      </w:r>
      <w:r w:rsidR="006F4F47">
        <w:rPr>
          <w:rFonts w:eastAsia="SimSun" w:hAnsi="Helvetica" w:cs="Helvetica"/>
          <w:b/>
          <w:bCs/>
          <w:color w:val="202020"/>
          <w:sz w:val="24"/>
          <w:shd w:val="clear" w:color="auto" w:fill="FFFFFF"/>
        </w:rPr>
        <w:t>illustration</w:t>
      </w:r>
      <w:r>
        <w:rPr>
          <w:rFonts w:eastAsia="SimSun" w:hAnsi="Helvetica" w:cs="Helvetica" w:hint="eastAsia"/>
          <w:b/>
          <w:bCs/>
          <w:color w:val="202020"/>
          <w:sz w:val="24"/>
          <w:shd w:val="clear" w:color="auto" w:fill="FFFFFF"/>
        </w:rPr>
        <w:t xml:space="preserve"> was cited from </w:t>
      </w:r>
      <w:r>
        <w:rPr>
          <w:rFonts w:eastAsia="SimSun" w:hAnsi="Helvetica" w:cs="Helvetica"/>
          <w:b/>
          <w:bCs/>
          <w:color w:val="202020"/>
          <w:sz w:val="24"/>
          <w:shd w:val="clear" w:color="auto" w:fill="FFFFFF"/>
        </w:rPr>
        <w:t>“</w:t>
      </w:r>
      <w:r>
        <w:rPr>
          <w:rFonts w:eastAsia="SimSun" w:hAnsi="Helvetica" w:cs="Helvetica" w:hint="eastAsia"/>
          <w:b/>
          <w:bCs/>
          <w:color w:val="202020"/>
          <w:sz w:val="24"/>
          <w:shd w:val="clear" w:color="auto" w:fill="FFFFFF"/>
        </w:rPr>
        <w:t xml:space="preserve">VE-cadherin and endothelial </w:t>
      </w:r>
      <w:proofErr w:type="spellStart"/>
      <w:r>
        <w:rPr>
          <w:rFonts w:eastAsia="SimSun" w:hAnsi="Helvetica" w:cs="Helvetica" w:hint="eastAsia"/>
          <w:b/>
          <w:bCs/>
          <w:color w:val="202020"/>
          <w:sz w:val="24"/>
          <w:shd w:val="clear" w:color="auto" w:fill="FFFFFF"/>
        </w:rPr>
        <w:t>adherens</w:t>
      </w:r>
      <w:proofErr w:type="spellEnd"/>
      <w:r>
        <w:rPr>
          <w:rFonts w:eastAsia="SimSun" w:hAnsi="Helvetica" w:cs="Helvetica" w:hint="eastAsia"/>
          <w:b/>
          <w:bCs/>
          <w:color w:val="202020"/>
          <w:sz w:val="24"/>
          <w:shd w:val="clear" w:color="auto" w:fill="FFFFFF"/>
        </w:rPr>
        <w:t xml:space="preserve"> junctions: active guardians of vascular integrity. Dev Cell. 2013 Sep 16;26(5):441-54. </w:t>
      </w:r>
      <w:proofErr w:type="spellStart"/>
      <w:r>
        <w:rPr>
          <w:rFonts w:eastAsia="SimSun" w:hAnsi="Helvetica" w:cs="Helvetica" w:hint="eastAsia"/>
          <w:b/>
          <w:bCs/>
          <w:color w:val="202020"/>
          <w:sz w:val="24"/>
          <w:shd w:val="clear" w:color="auto" w:fill="FFFFFF"/>
        </w:rPr>
        <w:t>doi</w:t>
      </w:r>
      <w:proofErr w:type="spellEnd"/>
      <w:r>
        <w:rPr>
          <w:rFonts w:eastAsia="SimSun" w:hAnsi="Helvetica" w:cs="Helvetica" w:hint="eastAsia"/>
          <w:b/>
          <w:bCs/>
          <w:color w:val="202020"/>
          <w:sz w:val="24"/>
          <w:shd w:val="clear" w:color="auto" w:fill="FFFFFF"/>
        </w:rPr>
        <w:t>: 10.1016/j.devcel.2013.08.020. PMID: 24044891.</w:t>
      </w:r>
      <w:r>
        <w:rPr>
          <w:rFonts w:eastAsia="SimSun" w:hAnsi="Helvetica" w:cs="Helvetica"/>
          <w:b/>
          <w:bCs/>
          <w:color w:val="202020"/>
          <w:sz w:val="24"/>
          <w:shd w:val="clear" w:color="auto" w:fill="FFFFFF"/>
        </w:rPr>
        <w:t>”</w:t>
      </w:r>
      <w:r>
        <w:rPr>
          <w:rFonts w:eastAsia="SimSun" w:hAnsi="Helvetica" w:cs="Helvetica" w:hint="eastAsia"/>
          <w:b/>
          <w:bCs/>
          <w:color w:val="202020"/>
          <w:sz w:val="24"/>
          <w:shd w:val="clear" w:color="auto" w:fill="FFFFFF"/>
        </w:rPr>
        <w:t>]</w:t>
      </w:r>
    </w:p>
    <w:p w14:paraId="459DE601" w14:textId="77777777" w:rsidR="003F0F17" w:rsidRDefault="004C691E">
      <w:pPr>
        <w:rPr>
          <w:rFonts w:eastAsia="SimSun" w:hAnsi="Helvetica" w:cs="Helvetica" w:hint="eastAsia"/>
          <w:color w:val="202020"/>
          <w:sz w:val="24"/>
          <w:shd w:val="clear" w:color="auto" w:fill="FFFFFF"/>
        </w:rPr>
      </w:pPr>
      <w:proofErr w:type="spellStart"/>
      <w:r>
        <w:rPr>
          <w:rFonts w:eastAsia="SimSun" w:hAnsi="Helvetica" w:cs="Helvetica"/>
          <w:color w:val="202020"/>
          <w:sz w:val="24"/>
          <w:shd w:val="clear" w:color="auto" w:fill="FFFFFF"/>
        </w:rPr>
        <w:t>Vestweber</w:t>
      </w:r>
      <w:proofErr w:type="spellEnd"/>
      <w:r>
        <w:rPr>
          <w:rFonts w:eastAsia="SimSun" w:hAnsi="Helvetica" w:cs="Helvetica"/>
          <w:color w:val="202020"/>
          <w:sz w:val="24"/>
          <w:shd w:val="clear" w:color="auto" w:fill="FFFFFF"/>
        </w:rPr>
        <w:t xml:space="preserve"> D. VE-cadherin: the major en</w:t>
      </w:r>
      <w:r>
        <w:rPr>
          <w:rFonts w:eastAsia="SimSun" w:hAnsi="Helvetica" w:cs="Helvetica"/>
          <w:color w:val="202020"/>
          <w:sz w:val="24"/>
          <w:shd w:val="clear" w:color="auto" w:fill="FFFFFF"/>
        </w:rPr>
        <w:t xml:space="preserve">dothelial adhesion molecule controlling cellular junctions and blood vessel formation. </w:t>
      </w:r>
      <w:proofErr w:type="spellStart"/>
      <w:r>
        <w:rPr>
          <w:rFonts w:eastAsia="SimSun" w:hAnsi="Helvetica" w:cs="Helvetica"/>
          <w:i/>
          <w:iCs/>
          <w:color w:val="202020"/>
          <w:sz w:val="24"/>
          <w:shd w:val="clear" w:color="auto" w:fill="FFFFFF"/>
        </w:rPr>
        <w:t>Arterioscler</w:t>
      </w:r>
      <w:proofErr w:type="spellEnd"/>
      <w:r>
        <w:rPr>
          <w:rFonts w:eastAsia="SimSun" w:hAnsi="Helvetica" w:cs="Helvetica"/>
          <w:i/>
          <w:iCs/>
          <w:color w:val="202020"/>
          <w:sz w:val="24"/>
          <w:shd w:val="clear" w:color="auto" w:fill="FFFFFF"/>
        </w:rPr>
        <w:t xml:space="preserve"> </w:t>
      </w:r>
      <w:proofErr w:type="spellStart"/>
      <w:r>
        <w:rPr>
          <w:rFonts w:eastAsia="SimSun" w:hAnsi="Helvetica" w:cs="Helvetica"/>
          <w:i/>
          <w:iCs/>
          <w:color w:val="202020"/>
          <w:sz w:val="24"/>
          <w:shd w:val="clear" w:color="auto" w:fill="FFFFFF"/>
        </w:rPr>
        <w:t>Thromb</w:t>
      </w:r>
      <w:proofErr w:type="spellEnd"/>
      <w:r>
        <w:rPr>
          <w:rFonts w:eastAsia="SimSun" w:hAnsi="Helvetica" w:cs="Helvetica"/>
          <w:i/>
          <w:iCs/>
          <w:color w:val="202020"/>
          <w:sz w:val="24"/>
          <w:shd w:val="clear" w:color="auto" w:fill="FFFFFF"/>
        </w:rPr>
        <w:t xml:space="preserve"> </w:t>
      </w:r>
      <w:proofErr w:type="spellStart"/>
      <w:r>
        <w:rPr>
          <w:rFonts w:eastAsia="SimSun" w:hAnsi="Helvetica" w:cs="Helvetica"/>
          <w:i/>
          <w:iCs/>
          <w:color w:val="202020"/>
          <w:sz w:val="24"/>
          <w:shd w:val="clear" w:color="auto" w:fill="FFFFFF"/>
        </w:rPr>
        <w:t>Vasc</w:t>
      </w:r>
      <w:proofErr w:type="spellEnd"/>
      <w:r>
        <w:rPr>
          <w:rFonts w:eastAsia="SimSun" w:hAnsi="Helvetica" w:cs="Helvetica"/>
          <w:i/>
          <w:iCs/>
          <w:color w:val="202020"/>
          <w:sz w:val="24"/>
          <w:shd w:val="clear" w:color="auto" w:fill="FFFFFF"/>
        </w:rPr>
        <w:t xml:space="preserve"> Biol.</w:t>
      </w:r>
      <w:r>
        <w:rPr>
          <w:rFonts w:eastAsia="SimSun" w:hAnsi="Helvetica" w:cs="Helvetica"/>
          <w:color w:val="202020"/>
          <w:sz w:val="24"/>
          <w:shd w:val="clear" w:color="auto" w:fill="FFFFFF"/>
        </w:rPr>
        <w:t xml:space="preserve"> 2008 Feb;28(2):223-32. </w:t>
      </w:r>
      <w:proofErr w:type="spellStart"/>
      <w:r>
        <w:rPr>
          <w:rFonts w:eastAsia="SimSun" w:hAnsi="Helvetica" w:cs="Helvetica"/>
          <w:color w:val="202020"/>
          <w:sz w:val="24"/>
          <w:shd w:val="clear" w:color="auto" w:fill="FFFFFF"/>
        </w:rPr>
        <w:t>doi</w:t>
      </w:r>
      <w:proofErr w:type="spellEnd"/>
      <w:r>
        <w:rPr>
          <w:rFonts w:eastAsia="SimSun" w:hAnsi="Helvetica" w:cs="Helvetica"/>
          <w:color w:val="202020"/>
          <w:sz w:val="24"/>
          <w:shd w:val="clear" w:color="auto" w:fill="FFFFFF"/>
        </w:rPr>
        <w:t xml:space="preserve">: 10.1161/ATVBAHA.107.158014. </w:t>
      </w:r>
      <w:proofErr w:type="spellStart"/>
      <w:r>
        <w:rPr>
          <w:rFonts w:eastAsia="SimSun" w:hAnsi="Helvetica" w:cs="Helvetica"/>
          <w:color w:val="202020"/>
          <w:sz w:val="24"/>
          <w:shd w:val="clear" w:color="auto" w:fill="FFFFFF"/>
        </w:rPr>
        <w:t>Epub</w:t>
      </w:r>
      <w:proofErr w:type="spellEnd"/>
      <w:r>
        <w:rPr>
          <w:rFonts w:eastAsia="SimSun" w:hAnsi="Helvetica" w:cs="Helvetica"/>
          <w:color w:val="202020"/>
          <w:sz w:val="24"/>
          <w:shd w:val="clear" w:color="auto" w:fill="FFFFFF"/>
        </w:rPr>
        <w:t xml:space="preserve"> 2007 Dec 27. PMID: 18162609.</w:t>
      </w:r>
    </w:p>
    <w:p w14:paraId="558D8283" w14:textId="77777777" w:rsidR="003F0F17" w:rsidRDefault="004C691E">
      <w:pPr>
        <w:rPr>
          <w:rFonts w:eastAsia="Helvetica" w:hAnsi="Helvetica" w:cs="Helvetica"/>
          <w:color w:val="202020"/>
          <w:sz w:val="24"/>
          <w:shd w:val="clear" w:color="auto" w:fill="FFFFFF"/>
        </w:rPr>
      </w:pPr>
      <w:proofErr w:type="spellStart"/>
      <w:r>
        <w:rPr>
          <w:rFonts w:eastAsia="Helvetica" w:hAnsi="Helvetica" w:cs="Helvetica"/>
          <w:color w:val="202020"/>
          <w:sz w:val="24"/>
          <w:shd w:val="clear" w:color="auto" w:fill="FFFFFF"/>
        </w:rPr>
        <w:t>Giannotta</w:t>
      </w:r>
      <w:proofErr w:type="spellEnd"/>
      <w:r>
        <w:rPr>
          <w:rFonts w:eastAsia="Helvetica" w:hAnsi="Helvetica" w:cs="Helvetica"/>
          <w:color w:val="202020"/>
          <w:sz w:val="24"/>
          <w:shd w:val="clear" w:color="auto" w:fill="FFFFFF"/>
        </w:rPr>
        <w:t xml:space="preserve"> M, </w:t>
      </w:r>
      <w:proofErr w:type="spellStart"/>
      <w:r>
        <w:rPr>
          <w:rFonts w:eastAsia="Helvetica" w:hAnsi="Helvetica" w:cs="Helvetica"/>
          <w:color w:val="202020"/>
          <w:sz w:val="24"/>
          <w:shd w:val="clear" w:color="auto" w:fill="FFFFFF"/>
        </w:rPr>
        <w:t>Trani</w:t>
      </w:r>
      <w:proofErr w:type="spellEnd"/>
      <w:r>
        <w:rPr>
          <w:rFonts w:eastAsia="Helvetica" w:hAnsi="Helvetica" w:cs="Helvetica"/>
          <w:color w:val="202020"/>
          <w:sz w:val="24"/>
          <w:shd w:val="clear" w:color="auto" w:fill="FFFFFF"/>
        </w:rPr>
        <w:t xml:space="preserve"> M, </w:t>
      </w:r>
      <w:proofErr w:type="spellStart"/>
      <w:r>
        <w:rPr>
          <w:rFonts w:eastAsia="Helvetica" w:hAnsi="Helvetica" w:cs="Helvetica"/>
          <w:color w:val="202020"/>
          <w:sz w:val="24"/>
          <w:shd w:val="clear" w:color="auto" w:fill="FFFFFF"/>
        </w:rPr>
        <w:t>Dejana</w:t>
      </w:r>
      <w:proofErr w:type="spellEnd"/>
      <w:r>
        <w:rPr>
          <w:rFonts w:eastAsia="Helvetica" w:hAnsi="Helvetica" w:cs="Helvetica"/>
          <w:color w:val="202020"/>
          <w:sz w:val="24"/>
          <w:shd w:val="clear" w:color="auto" w:fill="FFFFFF"/>
        </w:rPr>
        <w:t xml:space="preserve"> E. VE-cadherin and endothelial </w:t>
      </w:r>
      <w:proofErr w:type="spellStart"/>
      <w:r>
        <w:rPr>
          <w:rFonts w:eastAsia="Helvetica" w:hAnsi="Helvetica" w:cs="Helvetica"/>
          <w:color w:val="202020"/>
          <w:sz w:val="24"/>
          <w:shd w:val="clear" w:color="auto" w:fill="FFFFFF"/>
        </w:rPr>
        <w:t>adherens</w:t>
      </w:r>
      <w:proofErr w:type="spellEnd"/>
      <w:r>
        <w:rPr>
          <w:rFonts w:eastAsia="Helvetica" w:hAnsi="Helvetica" w:cs="Helvetica"/>
          <w:color w:val="202020"/>
          <w:sz w:val="24"/>
          <w:shd w:val="clear" w:color="auto" w:fill="FFFFFF"/>
        </w:rPr>
        <w:t xml:space="preserve"> junctions: active guardians of vascular integrity. </w:t>
      </w:r>
      <w:r>
        <w:rPr>
          <w:rFonts w:eastAsia="Helvetica" w:hAnsi="Helvetica" w:cs="Helvetica"/>
          <w:i/>
          <w:iCs/>
          <w:color w:val="202020"/>
          <w:sz w:val="24"/>
          <w:shd w:val="clear" w:color="auto" w:fill="FFFFFF"/>
        </w:rPr>
        <w:t>Dev Cell.</w:t>
      </w:r>
      <w:r>
        <w:rPr>
          <w:rFonts w:eastAsia="Helvetica" w:hAnsi="Helvetica" w:cs="Helvetica"/>
          <w:color w:val="202020"/>
          <w:sz w:val="24"/>
          <w:shd w:val="clear" w:color="auto" w:fill="FFFFFF"/>
        </w:rPr>
        <w:t xml:space="preserve"> 2013 Sep 16;26(5):441-54.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w:t>
      </w:r>
      <w:r>
        <w:rPr>
          <w:rFonts w:eastAsia="Helvetica" w:hAnsi="Helvetica" w:cs="Helvetica"/>
          <w:color w:val="202020"/>
          <w:sz w:val="24"/>
          <w:shd w:val="clear" w:color="auto" w:fill="FFFFFF"/>
        </w:rPr>
        <w:t>016/j.devcel.2013.08.020. PMID: 24044891.</w:t>
      </w:r>
    </w:p>
    <w:p w14:paraId="30D4C6BD" w14:textId="77777777" w:rsidR="003F0F17" w:rsidRDefault="004C691E">
      <w:pPr>
        <w:rPr>
          <w:rFonts w:eastAsia="Helvetica" w:hAnsi="Helvetica" w:cs="Helvetica"/>
          <w:color w:val="202020"/>
          <w:sz w:val="24"/>
          <w:shd w:val="clear" w:color="auto" w:fill="FFFFFF"/>
        </w:rPr>
      </w:pPr>
      <w:proofErr w:type="spellStart"/>
      <w:r>
        <w:rPr>
          <w:rFonts w:eastAsia="Helvetica" w:hAnsi="Helvetica" w:cs="Helvetica"/>
          <w:color w:val="202020"/>
          <w:sz w:val="24"/>
          <w:shd w:val="clear" w:color="auto" w:fill="FFFFFF"/>
        </w:rPr>
        <w:t>Lampugnani</w:t>
      </w:r>
      <w:proofErr w:type="spellEnd"/>
      <w:r>
        <w:rPr>
          <w:rFonts w:eastAsia="Helvetica" w:hAnsi="Helvetica" w:cs="Helvetica"/>
          <w:color w:val="202020"/>
          <w:sz w:val="24"/>
          <w:shd w:val="clear" w:color="auto" w:fill="FFFFFF"/>
        </w:rPr>
        <w:t xml:space="preserve"> MG, </w:t>
      </w:r>
      <w:proofErr w:type="spellStart"/>
      <w:r>
        <w:rPr>
          <w:rFonts w:eastAsia="Helvetica" w:hAnsi="Helvetica" w:cs="Helvetica"/>
          <w:color w:val="202020"/>
          <w:sz w:val="24"/>
          <w:shd w:val="clear" w:color="auto" w:fill="FFFFFF"/>
        </w:rPr>
        <w:t>Dejana</w:t>
      </w:r>
      <w:proofErr w:type="spellEnd"/>
      <w:r>
        <w:rPr>
          <w:rFonts w:eastAsia="Helvetica" w:hAnsi="Helvetica" w:cs="Helvetica"/>
          <w:color w:val="202020"/>
          <w:sz w:val="24"/>
          <w:shd w:val="clear" w:color="auto" w:fill="FFFFFF"/>
        </w:rPr>
        <w:t xml:space="preserve"> E, </w:t>
      </w:r>
      <w:proofErr w:type="spellStart"/>
      <w:r>
        <w:rPr>
          <w:rFonts w:eastAsia="Helvetica" w:hAnsi="Helvetica" w:cs="Helvetica"/>
          <w:color w:val="202020"/>
          <w:sz w:val="24"/>
          <w:shd w:val="clear" w:color="auto" w:fill="FFFFFF"/>
        </w:rPr>
        <w:t>Giampietro</w:t>
      </w:r>
      <w:proofErr w:type="spellEnd"/>
      <w:r>
        <w:rPr>
          <w:rFonts w:eastAsia="Helvetica" w:hAnsi="Helvetica" w:cs="Helvetica"/>
          <w:color w:val="202020"/>
          <w:sz w:val="24"/>
          <w:shd w:val="clear" w:color="auto" w:fill="FFFFFF"/>
        </w:rPr>
        <w:t xml:space="preserve"> C. Vascular Endothelial (VE)-Cadherin, Endothelial </w:t>
      </w:r>
      <w:proofErr w:type="spellStart"/>
      <w:r>
        <w:rPr>
          <w:rFonts w:eastAsia="Helvetica" w:hAnsi="Helvetica" w:cs="Helvetica"/>
          <w:color w:val="202020"/>
          <w:sz w:val="24"/>
          <w:shd w:val="clear" w:color="auto" w:fill="FFFFFF"/>
        </w:rPr>
        <w:t>Adherens</w:t>
      </w:r>
      <w:proofErr w:type="spellEnd"/>
      <w:r>
        <w:rPr>
          <w:rFonts w:eastAsia="Helvetica" w:hAnsi="Helvetica" w:cs="Helvetica"/>
          <w:color w:val="202020"/>
          <w:sz w:val="24"/>
          <w:shd w:val="clear" w:color="auto" w:fill="FFFFFF"/>
        </w:rPr>
        <w:t xml:space="preserve"> Junctions, and Vascular Disease. </w:t>
      </w:r>
      <w:r>
        <w:rPr>
          <w:rFonts w:eastAsia="Helvetica" w:hAnsi="Helvetica" w:cs="Helvetica"/>
          <w:i/>
          <w:iCs/>
          <w:color w:val="202020"/>
          <w:sz w:val="24"/>
          <w:shd w:val="clear" w:color="auto" w:fill="FFFFFF"/>
        </w:rPr>
        <w:t xml:space="preserve">Cold Spring </w:t>
      </w:r>
      <w:proofErr w:type="spellStart"/>
      <w:r>
        <w:rPr>
          <w:rFonts w:eastAsia="Helvetica" w:hAnsi="Helvetica" w:cs="Helvetica"/>
          <w:i/>
          <w:iCs/>
          <w:color w:val="202020"/>
          <w:sz w:val="24"/>
          <w:shd w:val="clear" w:color="auto" w:fill="FFFFFF"/>
        </w:rPr>
        <w:t>Harb</w:t>
      </w:r>
      <w:proofErr w:type="spellEnd"/>
      <w:r>
        <w:rPr>
          <w:rFonts w:eastAsia="Helvetica" w:hAnsi="Helvetica" w:cs="Helvetica"/>
          <w:i/>
          <w:iCs/>
          <w:color w:val="202020"/>
          <w:sz w:val="24"/>
          <w:shd w:val="clear" w:color="auto" w:fill="FFFFFF"/>
        </w:rPr>
        <w:t xml:space="preserve"> </w:t>
      </w:r>
      <w:proofErr w:type="spellStart"/>
      <w:r>
        <w:rPr>
          <w:rFonts w:eastAsia="Helvetica" w:hAnsi="Helvetica" w:cs="Helvetica"/>
          <w:i/>
          <w:iCs/>
          <w:color w:val="202020"/>
          <w:sz w:val="24"/>
          <w:shd w:val="clear" w:color="auto" w:fill="FFFFFF"/>
        </w:rPr>
        <w:t>Perspect</w:t>
      </w:r>
      <w:proofErr w:type="spellEnd"/>
      <w:r>
        <w:rPr>
          <w:rFonts w:eastAsia="Helvetica" w:hAnsi="Helvetica" w:cs="Helvetica"/>
          <w:i/>
          <w:iCs/>
          <w:color w:val="202020"/>
          <w:sz w:val="24"/>
          <w:shd w:val="clear" w:color="auto" w:fill="FFFFFF"/>
        </w:rPr>
        <w:t xml:space="preserve"> Biol. </w:t>
      </w:r>
      <w:r>
        <w:rPr>
          <w:rFonts w:eastAsia="Helvetica" w:hAnsi="Helvetica" w:cs="Helvetica"/>
          <w:color w:val="202020"/>
          <w:sz w:val="24"/>
          <w:shd w:val="clear" w:color="auto" w:fill="FFFFFF"/>
        </w:rPr>
        <w:t xml:space="preserve">2018 Oct 1;10(10):a029322.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10.1101/cshperspect.a</w:t>
      </w:r>
      <w:r>
        <w:rPr>
          <w:rFonts w:eastAsia="Helvetica" w:hAnsi="Helvetica" w:cs="Helvetica"/>
          <w:color w:val="202020"/>
          <w:sz w:val="24"/>
          <w:shd w:val="clear" w:color="auto" w:fill="FFFFFF"/>
        </w:rPr>
        <w:t xml:space="preserve">029322. </w:t>
      </w:r>
    </w:p>
    <w:p w14:paraId="6DD910C2" w14:textId="77777777" w:rsidR="003F0F17" w:rsidRDefault="004C691E">
      <w:pPr>
        <w:rPr>
          <w:rFonts w:eastAsia="Helvetica" w:hAnsi="Helvetica" w:cs="Helvetica"/>
          <w:color w:val="202020"/>
          <w:sz w:val="24"/>
          <w:shd w:val="clear" w:color="auto" w:fill="FFFFFF"/>
        </w:rPr>
      </w:pPr>
      <w:proofErr w:type="spellStart"/>
      <w:r>
        <w:rPr>
          <w:rFonts w:eastAsia="Helvetica" w:hAnsi="Helvetica" w:cs="Helvetica"/>
          <w:color w:val="202020"/>
          <w:sz w:val="24"/>
          <w:shd w:val="clear" w:color="auto" w:fill="FFFFFF"/>
        </w:rPr>
        <w:t>Xiong</w:t>
      </w:r>
      <w:proofErr w:type="spellEnd"/>
      <w:r>
        <w:rPr>
          <w:rFonts w:eastAsia="Helvetica" w:hAnsi="Helvetica" w:cs="Helvetica"/>
          <w:color w:val="202020"/>
          <w:sz w:val="24"/>
          <w:shd w:val="clear" w:color="auto" w:fill="FFFFFF"/>
        </w:rPr>
        <w:t xml:space="preserve"> S, Hong Z, Malik AB. IL-1</w:t>
      </w:r>
      <w:r>
        <w:rPr>
          <w:rFonts w:eastAsia="Helvetica" w:hAnsi="Helvetica" w:cs="Helvetica"/>
          <w:color w:val="202020"/>
          <w:sz w:val="24"/>
          <w:shd w:val="clear" w:color="auto" w:fill="FFFFFF"/>
        </w:rPr>
        <w:t>β</w:t>
      </w:r>
      <w:r>
        <w:rPr>
          <w:rFonts w:eastAsia="Helvetica" w:hAnsi="Helvetica" w:cs="Helvetica"/>
          <w:color w:val="202020"/>
          <w:sz w:val="24"/>
          <w:shd w:val="clear" w:color="auto" w:fill="FFFFFF"/>
        </w:rPr>
        <w:t xml:space="preserve"> suppression of VE-cadherin transcription underlies sepsis-induced inflammatory lung injury. </w:t>
      </w:r>
      <w:r>
        <w:rPr>
          <w:rFonts w:eastAsia="Helvetica" w:hAnsi="Helvetica" w:cs="Helvetica"/>
          <w:i/>
          <w:iCs/>
          <w:color w:val="202020"/>
          <w:sz w:val="24"/>
          <w:shd w:val="clear" w:color="auto" w:fill="FFFFFF"/>
        </w:rPr>
        <w:t>J Clin Invest.</w:t>
      </w:r>
      <w:r>
        <w:rPr>
          <w:rFonts w:eastAsia="Helvetica" w:hAnsi="Helvetica" w:cs="Helvetica"/>
          <w:color w:val="202020"/>
          <w:sz w:val="24"/>
          <w:shd w:val="clear" w:color="auto" w:fill="FFFFFF"/>
        </w:rPr>
        <w:t xml:space="preserve"> 2020 Jul 1;130(7):3684-3698.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10.1172/JCI136908. PMID: 32298238; PMCID: PMC7324198.</w:t>
      </w:r>
    </w:p>
    <w:p w14:paraId="3B64C2FC" w14:textId="77777777"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Broman MT, </w:t>
      </w:r>
      <w:proofErr w:type="spellStart"/>
      <w:r>
        <w:rPr>
          <w:rFonts w:eastAsia="Helvetica" w:hAnsi="Helvetica" w:cs="Helvetica"/>
          <w:color w:val="202020"/>
          <w:sz w:val="24"/>
          <w:shd w:val="clear" w:color="auto" w:fill="FFFFFF"/>
        </w:rPr>
        <w:t>Kouklis</w:t>
      </w:r>
      <w:proofErr w:type="spellEnd"/>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P, Malik AB. Cdc42 regulates </w:t>
      </w:r>
      <w:proofErr w:type="spellStart"/>
      <w:r>
        <w:rPr>
          <w:rFonts w:eastAsia="Helvetica" w:hAnsi="Helvetica" w:cs="Helvetica"/>
          <w:color w:val="202020"/>
          <w:sz w:val="24"/>
          <w:shd w:val="clear" w:color="auto" w:fill="FFFFFF"/>
        </w:rPr>
        <w:t>adherens</w:t>
      </w:r>
      <w:proofErr w:type="spellEnd"/>
      <w:r>
        <w:rPr>
          <w:rFonts w:eastAsia="Helvetica" w:hAnsi="Helvetica" w:cs="Helvetica"/>
          <w:color w:val="202020"/>
          <w:sz w:val="24"/>
          <w:shd w:val="clear" w:color="auto" w:fill="FFFFFF"/>
        </w:rPr>
        <w:t xml:space="preserve"> junction stability and endothelial permeability by inducing alpha-catenin interaction with the vascular endothelial cadherin complex. </w:t>
      </w:r>
      <w:r>
        <w:rPr>
          <w:rFonts w:eastAsia="Helvetica" w:hAnsi="Helvetica" w:cs="Helvetica"/>
          <w:i/>
          <w:iCs/>
          <w:color w:val="202020"/>
          <w:sz w:val="24"/>
          <w:shd w:val="clear" w:color="auto" w:fill="FFFFFF"/>
        </w:rPr>
        <w:t>Circ Res.</w:t>
      </w:r>
      <w:r>
        <w:rPr>
          <w:rFonts w:eastAsia="Helvetica" w:hAnsi="Helvetica" w:cs="Helvetica"/>
          <w:color w:val="202020"/>
          <w:sz w:val="24"/>
          <w:shd w:val="clear" w:color="auto" w:fill="FFFFFF"/>
        </w:rPr>
        <w:t xml:space="preserve"> 2006 Jan 6;98(1):73-80.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10.1161/01.</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RES.0000198387.44395.e9.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200</w:t>
      </w:r>
      <w:r>
        <w:rPr>
          <w:rFonts w:eastAsia="Helvetica" w:hAnsi="Helvetica" w:cs="Helvetica"/>
          <w:color w:val="202020"/>
          <w:sz w:val="24"/>
          <w:shd w:val="clear" w:color="auto" w:fill="FFFFFF"/>
        </w:rPr>
        <w:t>5 Dec 1. PMID: 16322481</w:t>
      </w:r>
    </w:p>
    <w:p w14:paraId="23991597" w14:textId="77777777" w:rsidR="003F0F17" w:rsidRDefault="004C691E">
      <w:pPr>
        <w:rPr>
          <w:rFonts w:eastAsia="SimSun" w:hAnsi="Helvetica" w:cs="Helvetica" w:hint="eastAsia"/>
          <w:b/>
          <w:bCs/>
          <w:color w:val="202020"/>
          <w:sz w:val="24"/>
          <w:shd w:val="clear" w:color="auto" w:fill="FFFFFF"/>
        </w:rPr>
      </w:pPr>
      <w:proofErr w:type="spellStart"/>
      <w:r>
        <w:rPr>
          <w:rFonts w:eastAsia="SimSun" w:hAnsi="Helvetica" w:cs="Helvetica" w:hint="eastAsia"/>
          <w:b/>
          <w:bCs/>
          <w:color w:val="202020"/>
          <w:sz w:val="24"/>
          <w:shd w:val="clear" w:color="auto" w:fill="FFFFFF"/>
        </w:rPr>
        <w:t>Occludin</w:t>
      </w:r>
      <w:proofErr w:type="spellEnd"/>
      <w:r>
        <w:rPr>
          <w:rFonts w:eastAsia="SimSun" w:hAnsi="Helvetica" w:cs="Helvetica" w:hint="eastAsia"/>
          <w:b/>
          <w:bCs/>
          <w:color w:val="202020"/>
          <w:sz w:val="24"/>
          <w:shd w:val="clear" w:color="auto" w:fill="FFFFFF"/>
        </w:rPr>
        <w:t xml:space="preserve"> AND JAM-A</w:t>
      </w:r>
    </w:p>
    <w:p w14:paraId="42DE05BE" w14:textId="77777777"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lastRenderedPageBreak/>
        <w:t xml:space="preserve">Feldman GJ, Mullin JM, Ryan MP. </w:t>
      </w:r>
      <w:proofErr w:type="spellStart"/>
      <w:r>
        <w:rPr>
          <w:rFonts w:eastAsia="Helvetica" w:hAnsi="Helvetica" w:cs="Helvetica"/>
          <w:color w:val="202020"/>
          <w:sz w:val="24"/>
          <w:shd w:val="clear" w:color="auto" w:fill="FFFFFF"/>
        </w:rPr>
        <w:t>Occludin</w:t>
      </w:r>
      <w:proofErr w:type="spellEnd"/>
      <w:r>
        <w:rPr>
          <w:rFonts w:eastAsia="Helvetica" w:hAnsi="Helvetica" w:cs="Helvetica"/>
          <w:color w:val="202020"/>
          <w:sz w:val="24"/>
          <w:shd w:val="clear" w:color="auto" w:fill="FFFFFF"/>
        </w:rPr>
        <w:t xml:space="preserve">: structure, function and regulation. </w:t>
      </w:r>
      <w:r>
        <w:rPr>
          <w:rFonts w:eastAsia="Helvetica" w:hAnsi="Helvetica" w:cs="Helvetica"/>
          <w:i/>
          <w:iCs/>
          <w:color w:val="202020"/>
          <w:sz w:val="24"/>
          <w:shd w:val="clear" w:color="auto" w:fill="FFFFFF"/>
        </w:rPr>
        <w:t xml:space="preserve">Adv Drug </w:t>
      </w:r>
      <w:proofErr w:type="spellStart"/>
      <w:r>
        <w:rPr>
          <w:rFonts w:eastAsia="Helvetica" w:hAnsi="Helvetica" w:cs="Helvetica"/>
          <w:i/>
          <w:iCs/>
          <w:color w:val="202020"/>
          <w:sz w:val="24"/>
          <w:shd w:val="clear" w:color="auto" w:fill="FFFFFF"/>
        </w:rPr>
        <w:t>Deliv</w:t>
      </w:r>
      <w:proofErr w:type="spellEnd"/>
      <w:r>
        <w:rPr>
          <w:rFonts w:eastAsia="Helvetica" w:hAnsi="Helvetica" w:cs="Helvetica"/>
          <w:i/>
          <w:iCs/>
          <w:color w:val="202020"/>
          <w:sz w:val="24"/>
          <w:shd w:val="clear" w:color="auto" w:fill="FFFFFF"/>
        </w:rPr>
        <w:t xml:space="preserve"> Rev. </w:t>
      </w:r>
      <w:r>
        <w:rPr>
          <w:rFonts w:eastAsia="Helvetica" w:hAnsi="Helvetica" w:cs="Helvetica"/>
          <w:color w:val="202020"/>
          <w:sz w:val="24"/>
          <w:shd w:val="clear" w:color="auto" w:fill="FFFFFF"/>
        </w:rPr>
        <w:t xml:space="preserve">2005 Apr 25;57(6):883-917.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10.1016/j.addr.2005.01.009. PMID: 15820558.</w:t>
      </w:r>
    </w:p>
    <w:p w14:paraId="5A8F133A" w14:textId="77777777"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Fang M, Zhong WH, Wang HD. </w:t>
      </w:r>
      <w:proofErr w:type="spellStart"/>
      <w:r>
        <w:rPr>
          <w:rFonts w:eastAsia="Helvetica" w:hAnsi="Helvetica" w:cs="Helvetica"/>
          <w:color w:val="202020"/>
          <w:sz w:val="24"/>
          <w:shd w:val="clear" w:color="auto" w:fill="FFFFFF"/>
        </w:rPr>
        <w:t>Ulinastatin</w:t>
      </w:r>
      <w:proofErr w:type="spellEnd"/>
      <w:r>
        <w:rPr>
          <w:rFonts w:eastAsia="Helvetica" w:hAnsi="Helvetica" w:cs="Helvetica"/>
          <w:color w:val="202020"/>
          <w:sz w:val="24"/>
          <w:shd w:val="clear" w:color="auto" w:fill="FFFFFF"/>
        </w:rPr>
        <w:t xml:space="preserve"> Ameliorates Pulmonary Capillary Endothelial Permeability Induced by Sepsis Through Protection of Tight Junctions via Inhibition of TNF-</w:t>
      </w:r>
      <w:r>
        <w:rPr>
          <w:rFonts w:eastAsia="Helvetica" w:hAnsi="Helvetica" w:cs="Helvetica"/>
          <w:color w:val="202020"/>
          <w:sz w:val="24"/>
          <w:shd w:val="clear" w:color="auto" w:fill="FFFFFF"/>
        </w:rPr>
        <w:t>α</w:t>
      </w:r>
      <w:r>
        <w:rPr>
          <w:rFonts w:eastAsia="Helvetica" w:hAnsi="Helvetica" w:cs="Helvetica"/>
          <w:color w:val="202020"/>
          <w:sz w:val="24"/>
          <w:shd w:val="clear" w:color="auto" w:fill="FFFFFF"/>
        </w:rPr>
        <w:t xml:space="preserve"> and Related Pathways.</w:t>
      </w:r>
      <w:r>
        <w:rPr>
          <w:rFonts w:eastAsia="Helvetica" w:hAnsi="Helvetica" w:cs="Helvetica"/>
          <w:i/>
          <w:iCs/>
          <w:color w:val="202020"/>
          <w:sz w:val="24"/>
          <w:shd w:val="clear" w:color="auto" w:fill="FFFFFF"/>
        </w:rPr>
        <w:t xml:space="preserve"> Front </w:t>
      </w:r>
      <w:proofErr w:type="spellStart"/>
      <w:r>
        <w:rPr>
          <w:rFonts w:eastAsia="Helvetica" w:hAnsi="Helvetica" w:cs="Helvetica"/>
          <w:i/>
          <w:iCs/>
          <w:color w:val="202020"/>
          <w:sz w:val="24"/>
          <w:shd w:val="clear" w:color="auto" w:fill="FFFFFF"/>
        </w:rPr>
        <w:t>Pharmacol</w:t>
      </w:r>
      <w:proofErr w:type="spellEnd"/>
      <w:r>
        <w:rPr>
          <w:rFonts w:eastAsia="Helvetica" w:hAnsi="Helvetica" w:cs="Helvetica"/>
          <w:i/>
          <w:iCs/>
          <w:color w:val="202020"/>
          <w:sz w:val="24"/>
          <w:shd w:val="clear" w:color="auto" w:fill="FFFFFF"/>
        </w:rPr>
        <w:t xml:space="preserve">. </w:t>
      </w:r>
      <w:r>
        <w:rPr>
          <w:rFonts w:eastAsia="Helvetica" w:hAnsi="Helvetica" w:cs="Helvetica"/>
          <w:color w:val="202020"/>
          <w:sz w:val="24"/>
          <w:shd w:val="clear" w:color="auto" w:fill="FFFFFF"/>
        </w:rPr>
        <w:t xml:space="preserve">2018 Aug 13;9:823.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10.3389/fphar.2018.00823. PMID: 30150933; PM</w:t>
      </w:r>
      <w:r>
        <w:rPr>
          <w:rFonts w:eastAsia="Helvetica" w:hAnsi="Helvetica" w:cs="Helvetica"/>
          <w:color w:val="202020"/>
          <w:sz w:val="24"/>
          <w:shd w:val="clear" w:color="auto" w:fill="FFFFFF"/>
        </w:rPr>
        <w:t>CID: PMC6099086.</w:t>
      </w:r>
    </w:p>
    <w:p w14:paraId="3DE183AB" w14:textId="77777777" w:rsidR="003F0F17" w:rsidRDefault="004C691E">
      <w:pPr>
        <w:rPr>
          <w:rFonts w:eastAsia="Helvetica" w:hAnsi="Helvetica" w:cs="Helvetica"/>
          <w:color w:val="202020"/>
          <w:sz w:val="24"/>
          <w:shd w:val="clear" w:color="auto" w:fill="FFFFFF"/>
        </w:rPr>
      </w:pPr>
      <w:proofErr w:type="spellStart"/>
      <w:r>
        <w:rPr>
          <w:rFonts w:eastAsia="Helvetica" w:hAnsi="Helvetica" w:cs="Helvetica"/>
          <w:color w:val="202020"/>
          <w:sz w:val="24"/>
          <w:shd w:val="clear" w:color="auto" w:fill="FFFFFF"/>
        </w:rPr>
        <w:t>Kakogiannos</w:t>
      </w:r>
      <w:proofErr w:type="spellEnd"/>
      <w:r>
        <w:rPr>
          <w:rFonts w:eastAsia="Helvetica" w:hAnsi="Helvetica" w:cs="Helvetica"/>
          <w:color w:val="202020"/>
          <w:sz w:val="24"/>
          <w:shd w:val="clear" w:color="auto" w:fill="FFFFFF"/>
        </w:rPr>
        <w:t xml:space="preserve"> N, Ferrari L, </w:t>
      </w:r>
      <w:proofErr w:type="spellStart"/>
      <w:r>
        <w:rPr>
          <w:rFonts w:eastAsia="Helvetica" w:hAnsi="Helvetica" w:cs="Helvetica"/>
          <w:color w:val="202020"/>
          <w:sz w:val="24"/>
          <w:shd w:val="clear" w:color="auto" w:fill="FFFFFF"/>
        </w:rPr>
        <w:t>Giannotta</w:t>
      </w:r>
      <w:proofErr w:type="spellEnd"/>
      <w:r>
        <w:rPr>
          <w:rFonts w:eastAsia="Helvetica" w:hAnsi="Helvetica" w:cs="Helvetica"/>
          <w:color w:val="202020"/>
          <w:sz w:val="24"/>
          <w:shd w:val="clear" w:color="auto" w:fill="FFFFFF"/>
        </w:rPr>
        <w:t xml:space="preserve"> M. JAM-A Acts via C/EBP-</w:t>
      </w:r>
      <w:r>
        <w:rPr>
          <w:rFonts w:eastAsia="Helvetica" w:hAnsi="Helvetica" w:cs="Helvetica"/>
          <w:color w:val="202020"/>
          <w:sz w:val="24"/>
          <w:shd w:val="clear" w:color="auto" w:fill="FFFFFF"/>
        </w:rPr>
        <w:t>α</w:t>
      </w:r>
      <w:r>
        <w:rPr>
          <w:rFonts w:eastAsia="Helvetica" w:hAnsi="Helvetica" w:cs="Helvetica"/>
          <w:color w:val="202020"/>
          <w:sz w:val="24"/>
          <w:shd w:val="clear" w:color="auto" w:fill="FFFFFF"/>
        </w:rPr>
        <w:t xml:space="preserve"> to Promote Claudin-5 Expression and Enhance Endothelial Barrier Function. </w:t>
      </w:r>
      <w:r>
        <w:rPr>
          <w:rFonts w:eastAsia="Helvetica" w:hAnsi="Helvetica" w:cs="Helvetica"/>
          <w:i/>
          <w:iCs/>
          <w:color w:val="202020"/>
          <w:sz w:val="24"/>
          <w:shd w:val="clear" w:color="auto" w:fill="FFFFFF"/>
        </w:rPr>
        <w:t>Circ Res.</w:t>
      </w:r>
      <w:r>
        <w:rPr>
          <w:rFonts w:eastAsia="Helvetica" w:hAnsi="Helvetica" w:cs="Helvetica"/>
          <w:color w:val="202020"/>
          <w:sz w:val="24"/>
          <w:shd w:val="clear" w:color="auto" w:fill="FFFFFF"/>
        </w:rPr>
        <w:t xml:space="preserve"> 2020 Sep 25;127(8):1056-1073.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10.1161/CIRCRESAHA.120.316742.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2020 Jul 15. PMID: 326</w:t>
      </w:r>
      <w:r>
        <w:rPr>
          <w:rFonts w:eastAsia="Helvetica" w:hAnsi="Helvetica" w:cs="Helvetica"/>
          <w:color w:val="202020"/>
          <w:sz w:val="24"/>
          <w:shd w:val="clear" w:color="auto" w:fill="FFFFFF"/>
        </w:rPr>
        <w:t>73519; PMCID: PMC7508279.</w:t>
      </w:r>
    </w:p>
    <w:p w14:paraId="0F850AAB" w14:textId="77777777"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Tang L, Zhang C, Zhang J. Melatonin maintains inner blood-retinal barrier via inhibition of p38/TXNIP/NF-</w:t>
      </w:r>
      <w:proofErr w:type="spellStart"/>
      <w:r>
        <w:rPr>
          <w:rFonts w:eastAsia="Helvetica" w:hAnsi="Helvetica" w:cs="Helvetica"/>
          <w:color w:val="202020"/>
          <w:sz w:val="24"/>
          <w:shd w:val="clear" w:color="auto" w:fill="FFFFFF"/>
        </w:rPr>
        <w:t>κ</w:t>
      </w:r>
      <w:r>
        <w:rPr>
          <w:rFonts w:eastAsia="Helvetica" w:hAnsi="Helvetica" w:cs="Helvetica"/>
          <w:color w:val="202020"/>
          <w:sz w:val="24"/>
          <w:shd w:val="clear" w:color="auto" w:fill="FFFFFF"/>
        </w:rPr>
        <w:t>B</w:t>
      </w:r>
      <w:proofErr w:type="spellEnd"/>
      <w:r>
        <w:rPr>
          <w:rFonts w:eastAsia="Helvetica" w:hAnsi="Helvetica" w:cs="Helvetica"/>
          <w:color w:val="202020"/>
          <w:sz w:val="24"/>
          <w:shd w:val="clear" w:color="auto" w:fill="FFFFFF"/>
        </w:rPr>
        <w:t xml:space="preserve"> pathway in diabetic retinopathy. </w:t>
      </w:r>
      <w:r>
        <w:rPr>
          <w:rFonts w:eastAsia="Helvetica" w:hAnsi="Helvetica" w:cs="Helvetica"/>
          <w:i/>
          <w:iCs/>
          <w:color w:val="202020"/>
          <w:sz w:val="24"/>
          <w:shd w:val="clear" w:color="auto" w:fill="FFFFFF"/>
        </w:rPr>
        <w:t>J Cell Physiol.</w:t>
      </w:r>
      <w:r>
        <w:rPr>
          <w:rFonts w:eastAsia="Helvetica" w:hAnsi="Helvetica" w:cs="Helvetica"/>
          <w:color w:val="202020"/>
          <w:sz w:val="24"/>
          <w:shd w:val="clear" w:color="auto" w:fill="FFFFFF"/>
        </w:rPr>
        <w:t xml:space="preserve"> 2021 Aug;236(8):5848-5864.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10.1002/jcp.30269.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2021 Jan 11. PMID</w:t>
      </w:r>
      <w:r>
        <w:rPr>
          <w:rFonts w:eastAsia="Helvetica" w:hAnsi="Helvetica" w:cs="Helvetica"/>
          <w:color w:val="202020"/>
          <w:sz w:val="24"/>
          <w:shd w:val="clear" w:color="auto" w:fill="FFFFFF"/>
        </w:rPr>
        <w:t>: 33432588.</w:t>
      </w:r>
    </w:p>
    <w:p w14:paraId="7DF709E6" w14:textId="0B90F4CA"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Zhang Y, Li </w:t>
      </w:r>
      <w:proofErr w:type="spellStart"/>
      <w:r>
        <w:rPr>
          <w:rFonts w:eastAsia="Helvetica" w:hAnsi="Helvetica" w:cs="Helvetica"/>
          <w:color w:val="202020"/>
          <w:sz w:val="24"/>
          <w:shd w:val="clear" w:color="auto" w:fill="FFFFFF"/>
        </w:rPr>
        <w:t>X,Liu</w:t>
      </w:r>
      <w:proofErr w:type="spellEnd"/>
      <w:r>
        <w:rPr>
          <w:rFonts w:eastAsia="Helvetica" w:hAnsi="Helvetica" w:cs="Helvetica"/>
          <w:color w:val="202020"/>
          <w:sz w:val="24"/>
          <w:shd w:val="clear" w:color="auto" w:fill="FFFFFF"/>
        </w:rPr>
        <w:t xml:space="preserve"> W. </w:t>
      </w:r>
      <w:proofErr w:type="spellStart"/>
      <w:r>
        <w:rPr>
          <w:rFonts w:eastAsia="Helvetica" w:hAnsi="Helvetica" w:cs="Helvetica"/>
          <w:color w:val="202020"/>
          <w:sz w:val="24"/>
          <w:shd w:val="clear" w:color="auto" w:fill="FFFFFF"/>
        </w:rPr>
        <w:t>Occludin</w:t>
      </w:r>
      <w:proofErr w:type="spellEnd"/>
      <w:r>
        <w:rPr>
          <w:rFonts w:eastAsia="Helvetica" w:hAnsi="Helvetica" w:cs="Helvetica"/>
          <w:color w:val="202020"/>
          <w:sz w:val="24"/>
          <w:shd w:val="clear" w:color="auto" w:fill="FFFFFF"/>
        </w:rPr>
        <w:t xml:space="preserve"> degradation makes brain microvascular endothelial cells more vulnerable to reperfusion injury in vitro. </w:t>
      </w:r>
      <w:r>
        <w:rPr>
          <w:rFonts w:eastAsia="Helvetica" w:hAnsi="Helvetica" w:cs="Helvetica"/>
          <w:i/>
          <w:iCs/>
          <w:color w:val="202020"/>
          <w:sz w:val="24"/>
          <w:shd w:val="clear" w:color="auto" w:fill="FFFFFF"/>
        </w:rPr>
        <w:t xml:space="preserve">J </w:t>
      </w:r>
      <w:proofErr w:type="spellStart"/>
      <w:r>
        <w:rPr>
          <w:rFonts w:eastAsia="Helvetica" w:hAnsi="Helvetica" w:cs="Helvetica"/>
          <w:i/>
          <w:iCs/>
          <w:color w:val="202020"/>
          <w:sz w:val="24"/>
          <w:shd w:val="clear" w:color="auto" w:fill="FFFFFF"/>
        </w:rPr>
        <w:t>Neurochem</w:t>
      </w:r>
      <w:proofErr w:type="spellEnd"/>
      <w:r>
        <w:rPr>
          <w:rFonts w:eastAsia="Helvetica" w:hAnsi="Helvetica" w:cs="Helvetica"/>
          <w:color w:val="202020"/>
          <w:sz w:val="24"/>
          <w:shd w:val="clear" w:color="auto" w:fill="FFFFFF"/>
        </w:rPr>
        <w:t>. 2021 Feb;156(3):352-36</w:t>
      </w:r>
      <w:r>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6. </w:t>
      </w:r>
      <w:proofErr w:type="spellStart"/>
      <w:r>
        <w:rPr>
          <w:rFonts w:eastAsia="Helvetica" w:hAnsi="Helvetica" w:cs="Helvetica"/>
          <w:color w:val="202020"/>
          <w:sz w:val="24"/>
          <w:shd w:val="clear" w:color="auto" w:fill="FFFFFF"/>
        </w:rPr>
        <w:t>doi</w:t>
      </w:r>
      <w:proofErr w:type="spellEnd"/>
      <w:r>
        <w:rPr>
          <w:rFonts w:eastAsia="Helvetica" w:hAnsi="Helvetica" w:cs="Helvetica"/>
          <w:color w:val="202020"/>
          <w:sz w:val="24"/>
          <w:shd w:val="clear" w:color="auto" w:fill="FFFFFF"/>
        </w:rPr>
        <w:t xml:space="preserve">: 10.1111/jnc.15102. </w:t>
      </w:r>
      <w:proofErr w:type="spellStart"/>
      <w:r>
        <w:rPr>
          <w:rFonts w:eastAsia="Helvetica" w:hAnsi="Helvetica" w:cs="Helvetica"/>
          <w:color w:val="202020"/>
          <w:sz w:val="24"/>
          <w:shd w:val="clear" w:color="auto" w:fill="FFFFFF"/>
        </w:rPr>
        <w:t>Epub</w:t>
      </w:r>
      <w:proofErr w:type="spellEnd"/>
      <w:r>
        <w:rPr>
          <w:rFonts w:eastAsia="Helvetica" w:hAnsi="Helvetica" w:cs="Helvetica"/>
          <w:color w:val="202020"/>
          <w:sz w:val="24"/>
          <w:shd w:val="clear" w:color="auto" w:fill="FFFFFF"/>
        </w:rPr>
        <w:t xml:space="preserve"> 2020 Jul 7. PMID: 32531803.</w:t>
      </w:r>
    </w:p>
    <w:p w14:paraId="530BA4CD" w14:textId="00BE27E4" w:rsidR="006F4F47" w:rsidRDefault="006F4F47">
      <w:pPr>
        <w:rPr>
          <w:rFonts w:eastAsia="Helvetica" w:hAnsi="Helvetica" w:cs="Helvetica"/>
          <w:color w:val="202020"/>
          <w:sz w:val="24"/>
          <w:shd w:val="clear" w:color="auto" w:fill="FFFFFF"/>
        </w:rPr>
      </w:pPr>
    </w:p>
    <w:p w14:paraId="1A0CFA05" w14:textId="732AA417" w:rsidR="006F4F47" w:rsidRDefault="006F4F47">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In summary, we mainly tested Evans blue in our method and found that EB may be a sub-optimal alternative. Besides, the majority of drawbacks </w:t>
      </w:r>
      <w:r w:rsidR="004C691E">
        <w:rPr>
          <w:rFonts w:eastAsia="Helvetica" w:hAnsi="Helvetica" w:cs="Helvetica"/>
          <w:color w:val="202020"/>
          <w:sz w:val="24"/>
          <w:shd w:val="clear" w:color="auto" w:fill="FFFFFF"/>
        </w:rPr>
        <w:t>have been corrected in our renewed manuscript.</w:t>
      </w:r>
      <w:r>
        <w:rPr>
          <w:rFonts w:eastAsia="Helvetica" w:hAnsi="Helvetica" w:cs="Helvetica"/>
          <w:color w:val="202020"/>
          <w:sz w:val="24"/>
          <w:shd w:val="clear" w:color="auto" w:fill="FFFFFF"/>
        </w:rPr>
        <w:t xml:space="preserve"> </w:t>
      </w:r>
      <w:r w:rsidR="004C691E">
        <w:rPr>
          <w:rFonts w:eastAsia="Helvetica" w:hAnsi="Helvetica" w:cs="Helvetica"/>
          <w:color w:val="202020"/>
          <w:sz w:val="24"/>
          <w:shd w:val="clear" w:color="auto" w:fill="FFFFFF"/>
        </w:rPr>
        <w:t xml:space="preserve">Our team are very grateful for </w:t>
      </w:r>
      <w:r>
        <w:rPr>
          <w:rFonts w:eastAsia="Helvetica" w:hAnsi="Helvetica" w:cs="Helvetica"/>
          <w:color w:val="202020"/>
          <w:sz w:val="24"/>
          <w:shd w:val="clear" w:color="auto" w:fill="FFFFFF"/>
        </w:rPr>
        <w:t xml:space="preserve">all </w:t>
      </w:r>
      <w:r w:rsidR="004C691E">
        <w:rPr>
          <w:rFonts w:eastAsia="Helvetica" w:hAnsi="Helvetica" w:cs="Helvetica"/>
          <w:color w:val="202020"/>
          <w:sz w:val="24"/>
          <w:shd w:val="clear" w:color="auto" w:fill="FFFFFF"/>
        </w:rPr>
        <w:t xml:space="preserve">kind </w:t>
      </w:r>
      <w:r>
        <w:rPr>
          <w:rFonts w:eastAsia="Helvetica" w:hAnsi="Helvetica" w:cs="Helvetica"/>
          <w:color w:val="202020"/>
          <w:sz w:val="24"/>
          <w:shd w:val="clear" w:color="auto" w:fill="FFFFFF"/>
        </w:rPr>
        <w:t>comments</w:t>
      </w:r>
      <w:r w:rsidR="004C691E">
        <w:rPr>
          <w:rFonts w:eastAsia="Helvetica" w:hAnsi="Helvetica" w:cs="Helvetica"/>
          <w:color w:val="202020"/>
          <w:sz w:val="24"/>
          <w:shd w:val="clear" w:color="auto" w:fill="FFFFFF"/>
        </w:rPr>
        <w:t xml:space="preserve"> and suggestions</w:t>
      </w:r>
      <w:r>
        <w:rPr>
          <w:rFonts w:eastAsia="Helvetica" w:hAnsi="Helvetica" w:cs="Helvetica"/>
          <w:color w:val="202020"/>
          <w:sz w:val="24"/>
          <w:shd w:val="clear" w:color="auto" w:fill="FFFFFF"/>
        </w:rPr>
        <w:t xml:space="preserve"> from editors and reviewers</w:t>
      </w:r>
      <w:r w:rsidR="004C691E">
        <w:rPr>
          <w:rFonts w:eastAsia="Helvetica" w:hAnsi="Helvetica" w:cs="Helvetica"/>
          <w:color w:val="202020"/>
          <w:sz w:val="24"/>
          <w:shd w:val="clear" w:color="auto" w:fill="FFFFFF"/>
        </w:rPr>
        <w:t>.</w:t>
      </w:r>
    </w:p>
    <w:p w14:paraId="45E60A3B" w14:textId="634ECED4" w:rsidR="004C691E"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                                                </w:t>
      </w:r>
    </w:p>
    <w:p w14:paraId="0943BD36" w14:textId="105A9E75" w:rsidR="003F0F17"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                                                     Yours sincerely</w:t>
      </w:r>
    </w:p>
    <w:p w14:paraId="6C2D08D6" w14:textId="7FCD06F9" w:rsidR="004C691E"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                                                     </w:t>
      </w:r>
      <w:proofErr w:type="spellStart"/>
      <w:r>
        <w:rPr>
          <w:rFonts w:eastAsia="Helvetica" w:hAnsi="Helvetica" w:cs="Helvetica"/>
          <w:color w:val="202020"/>
          <w:sz w:val="24"/>
          <w:shd w:val="clear" w:color="auto" w:fill="FFFFFF"/>
        </w:rPr>
        <w:t>Yuejin</w:t>
      </w:r>
      <w:proofErr w:type="spellEnd"/>
      <w:r>
        <w:rPr>
          <w:rFonts w:eastAsia="Helvetica" w:hAnsi="Helvetica" w:cs="Helvetica"/>
          <w:color w:val="202020"/>
          <w:sz w:val="24"/>
          <w:shd w:val="clear" w:color="auto" w:fill="FFFFFF"/>
        </w:rPr>
        <w:t xml:space="preserve"> Yang</w:t>
      </w:r>
    </w:p>
    <w:p w14:paraId="102F3DB5" w14:textId="63295C65" w:rsidR="004C691E"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                                                     </w:t>
      </w:r>
      <w:hyperlink r:id="rId13" w:history="1">
        <w:r w:rsidRPr="00DB5234">
          <w:rPr>
            <w:rStyle w:val="Hyperlink"/>
            <w:rFonts w:eastAsia="Helvetica" w:hAnsi="Helvetica" w:cs="Helvetica"/>
            <w:sz w:val="24"/>
            <w:shd w:val="clear" w:color="auto" w:fill="FFFFFF"/>
          </w:rPr>
          <w:t>yangyjfw@126.com</w:t>
        </w:r>
      </w:hyperlink>
    </w:p>
    <w:p w14:paraId="6DCD4FEA" w14:textId="71534377" w:rsidR="004C691E" w:rsidRDefault="004C691E">
      <w:pPr>
        <w:rPr>
          <w:rFonts w:eastAsia="Helvetica" w:hAnsi="Helvetica" w:cs="Helvetica"/>
          <w:color w:val="202020"/>
          <w:sz w:val="24"/>
          <w:shd w:val="clear" w:color="auto" w:fill="FFFFFF"/>
        </w:rPr>
      </w:pPr>
      <w:r>
        <w:rPr>
          <w:rFonts w:eastAsia="Helvetica" w:hAnsi="Helvetica" w:cs="Helvetica"/>
          <w:color w:val="202020"/>
          <w:sz w:val="24"/>
          <w:shd w:val="clear" w:color="auto" w:fill="FFFFFF"/>
        </w:rPr>
        <w:t xml:space="preserve">                                                     June 2, 2021</w:t>
      </w:r>
      <w:r w:rsidRPr="004C691E">
        <w:rPr>
          <w:rFonts w:eastAsia="Helvetica" w:hAnsi="Helvetica" w:cs="Helvetica"/>
          <w:color w:val="202020"/>
          <w:sz w:val="24"/>
          <w:shd w:val="clear" w:color="auto" w:fill="FFFFFF"/>
        </w:rPr>
        <w:t xml:space="preserve"> </w:t>
      </w:r>
      <w:r>
        <w:rPr>
          <w:rFonts w:eastAsia="Helvetica" w:hAnsi="Helvetica" w:cs="Helvetica"/>
          <w:color w:val="202020"/>
          <w:sz w:val="24"/>
          <w:shd w:val="clear" w:color="auto" w:fill="FFFFFF"/>
        </w:rPr>
        <w:t xml:space="preserve">                                                       </w:t>
      </w:r>
    </w:p>
    <w:p w14:paraId="06BE6F74" w14:textId="77777777" w:rsidR="003F0F17" w:rsidRDefault="003F0F17">
      <w:pPr>
        <w:rPr>
          <w:rFonts w:eastAsia="Helvetica" w:hAnsi="Helvetica" w:cs="Helvetica"/>
          <w:color w:val="202020"/>
          <w:sz w:val="24"/>
          <w:shd w:val="clear" w:color="auto" w:fill="FFFFFF"/>
        </w:rPr>
      </w:pPr>
    </w:p>
    <w:sectPr w:rsidR="003F0F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4FE5FE"/>
    <w:multiLevelType w:val="singleLevel"/>
    <w:tmpl w:val="FD4FE5FE"/>
    <w:lvl w:ilvl="0">
      <w:start w:val="1"/>
      <w:numFmt w:val="decimal"/>
      <w:suff w:val="space"/>
      <w:lvlText w:val="%1."/>
      <w:lvlJc w:val="left"/>
    </w:lvl>
  </w:abstractNum>
  <w:abstractNum w:abstractNumId="1" w15:restartNumberingAfterBreak="0">
    <w:nsid w:val="40610194"/>
    <w:multiLevelType w:val="singleLevel"/>
    <w:tmpl w:val="40610194"/>
    <w:lvl w:ilvl="0">
      <w:start w:val="1"/>
      <w:numFmt w:val="decimal"/>
      <w:suff w:val="space"/>
      <w:lvlText w:val="%1."/>
      <w:lvlJc w:val="left"/>
    </w:lvl>
  </w:abstractNum>
  <w:abstractNum w:abstractNumId="2" w15:restartNumberingAfterBreak="0">
    <w:nsid w:val="6419D81A"/>
    <w:multiLevelType w:val="singleLevel"/>
    <w:tmpl w:val="6419D81A"/>
    <w:lvl w:ilvl="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4F37E69"/>
    <w:rsid w:val="003F0F17"/>
    <w:rsid w:val="004C691E"/>
    <w:rsid w:val="006F4F47"/>
    <w:rsid w:val="01FB5D08"/>
    <w:rsid w:val="15034563"/>
    <w:rsid w:val="22274E7E"/>
    <w:rsid w:val="24F37E69"/>
    <w:rsid w:val="4A66444C"/>
    <w:rsid w:val="521E01F4"/>
    <w:rsid w:val="55A82026"/>
    <w:rsid w:val="5B422A6A"/>
    <w:rsid w:val="5C2A703A"/>
    <w:rsid w:val="65787CFA"/>
    <w:rsid w:val="6BDC64A0"/>
    <w:rsid w:val="76947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8E2B51"/>
  <w15:docId w15:val="{DD14098E-273E-4A14-8979-6A32C2241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spacing w:beforeAutospacing="1" w:after="0" w:afterAutospacing="1"/>
      <w:jc w:val="left"/>
      <w:outlineLvl w:val="0"/>
    </w:pPr>
    <w:rPr>
      <w:rFonts w:ascii="SimSun" w:eastAsia="SimSun" w:hAnsi="SimSun" w:cs="Times New Roma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rPr>
  </w:style>
  <w:style w:type="character" w:styleId="Hyperlink">
    <w:name w:val="Hyperlink"/>
    <w:basedOn w:val="DefaultParagraphFont"/>
    <w:rsid w:val="004C691E"/>
    <w:rPr>
      <w:color w:val="0563C1" w:themeColor="hyperlink"/>
      <w:u w:val="single"/>
    </w:rPr>
  </w:style>
  <w:style w:type="character" w:styleId="UnresolvedMention">
    <w:name w:val="Unresolved Mention"/>
    <w:basedOn w:val="DefaultParagraphFont"/>
    <w:uiPriority w:val="99"/>
    <w:semiHidden/>
    <w:unhideWhenUsed/>
    <w:rsid w:val="004C6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mailto:yangyjfw@126.com"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2739</Words>
  <Characters>15615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汤瑞杰</dc:creator>
  <cp:lastModifiedBy>汤 瑞杰</cp:lastModifiedBy>
  <cp:revision>2</cp:revision>
  <dcterms:created xsi:type="dcterms:W3CDTF">2021-05-12T12:47:00Z</dcterms:created>
  <dcterms:modified xsi:type="dcterms:W3CDTF">2021-06-03T14:31:00Z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