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28C16" w14:textId="492D0A42" w:rsidR="006305D7" w:rsidRPr="00B630AF" w:rsidRDefault="006305D7" w:rsidP="007C55A1">
      <w:pPr>
        <w:pStyle w:val="NormalWeb"/>
        <w:spacing w:before="0" w:beforeAutospacing="0" w:after="0" w:afterAutospacing="0"/>
        <w:rPr>
          <w:rFonts w:asciiTheme="minorHAnsi" w:hAnsiTheme="minorHAnsi" w:cstheme="minorHAnsi"/>
        </w:rPr>
      </w:pPr>
      <w:r w:rsidRPr="00B630AF">
        <w:rPr>
          <w:rFonts w:asciiTheme="minorHAnsi" w:hAnsiTheme="minorHAnsi" w:cstheme="minorHAnsi"/>
          <w:b/>
          <w:bCs/>
        </w:rPr>
        <w:t>TITLE:</w:t>
      </w:r>
      <w:r w:rsidRPr="00B630AF">
        <w:rPr>
          <w:rFonts w:asciiTheme="minorHAnsi" w:hAnsiTheme="minorHAnsi" w:cstheme="minorHAnsi"/>
        </w:rPr>
        <w:t xml:space="preserve"> </w:t>
      </w:r>
    </w:p>
    <w:p w14:paraId="175BD9C0" w14:textId="53D2B677" w:rsidR="00051521" w:rsidRPr="00B630AF" w:rsidRDefault="00051521" w:rsidP="007C55A1">
      <w:pPr>
        <w:rPr>
          <w:rFonts w:asciiTheme="minorHAnsi" w:hAnsiTheme="minorHAnsi" w:cstheme="minorHAnsi"/>
          <w:bCs/>
        </w:rPr>
      </w:pPr>
      <w:r w:rsidRPr="00B630AF">
        <w:rPr>
          <w:rFonts w:asciiTheme="minorHAnsi" w:hAnsiTheme="minorHAnsi" w:cstheme="minorHAnsi"/>
          <w:bCs/>
        </w:rPr>
        <w:t>Shuttle Box Assay</w:t>
      </w:r>
      <w:r w:rsidR="00F47EDA">
        <w:rPr>
          <w:rFonts w:asciiTheme="minorHAnsi" w:hAnsiTheme="minorHAnsi" w:cstheme="minorHAnsi"/>
          <w:bCs/>
        </w:rPr>
        <w:t xml:space="preserve"> as an Associative Learning Tool </w:t>
      </w:r>
      <w:r w:rsidRPr="00B630AF">
        <w:rPr>
          <w:rFonts w:asciiTheme="minorHAnsi" w:hAnsiTheme="minorHAnsi" w:cstheme="minorHAnsi"/>
          <w:bCs/>
        </w:rPr>
        <w:t xml:space="preserve">for </w:t>
      </w:r>
      <w:r w:rsidR="00C02B82">
        <w:rPr>
          <w:rFonts w:asciiTheme="minorHAnsi" w:hAnsiTheme="minorHAnsi" w:cstheme="minorHAnsi"/>
          <w:bCs/>
        </w:rPr>
        <w:t>C</w:t>
      </w:r>
      <w:r w:rsidRPr="00B630AF">
        <w:rPr>
          <w:rFonts w:asciiTheme="minorHAnsi" w:hAnsiTheme="minorHAnsi" w:cstheme="minorHAnsi"/>
          <w:bCs/>
        </w:rPr>
        <w:t xml:space="preserve">ognitive </w:t>
      </w:r>
      <w:r w:rsidR="00C02B82">
        <w:rPr>
          <w:rFonts w:asciiTheme="minorHAnsi" w:hAnsiTheme="minorHAnsi" w:cstheme="minorHAnsi"/>
          <w:bCs/>
        </w:rPr>
        <w:t>A</w:t>
      </w:r>
      <w:r w:rsidRPr="00B630AF">
        <w:rPr>
          <w:rFonts w:asciiTheme="minorHAnsi" w:hAnsiTheme="minorHAnsi" w:cstheme="minorHAnsi"/>
          <w:bCs/>
        </w:rPr>
        <w:t xml:space="preserve">ssessment in </w:t>
      </w:r>
      <w:r w:rsidR="00C02B82">
        <w:rPr>
          <w:rFonts w:asciiTheme="minorHAnsi" w:hAnsiTheme="minorHAnsi" w:cstheme="minorHAnsi"/>
          <w:bCs/>
        </w:rPr>
        <w:t>L</w:t>
      </w:r>
      <w:r w:rsidRPr="00B630AF">
        <w:rPr>
          <w:rFonts w:asciiTheme="minorHAnsi" w:hAnsiTheme="minorHAnsi" w:cstheme="minorHAnsi"/>
          <w:bCs/>
        </w:rPr>
        <w:t xml:space="preserve">earning and </w:t>
      </w:r>
      <w:r w:rsidR="00C02B82">
        <w:rPr>
          <w:rFonts w:asciiTheme="minorHAnsi" w:hAnsiTheme="minorHAnsi" w:cstheme="minorHAnsi"/>
          <w:bCs/>
        </w:rPr>
        <w:t>M</w:t>
      </w:r>
      <w:r w:rsidRPr="00B630AF">
        <w:rPr>
          <w:rFonts w:asciiTheme="minorHAnsi" w:hAnsiTheme="minorHAnsi" w:cstheme="minorHAnsi"/>
          <w:bCs/>
        </w:rPr>
        <w:t xml:space="preserve">emory </w:t>
      </w:r>
      <w:r w:rsidR="00C02B82">
        <w:rPr>
          <w:rFonts w:asciiTheme="minorHAnsi" w:hAnsiTheme="minorHAnsi" w:cstheme="minorHAnsi"/>
          <w:bCs/>
        </w:rPr>
        <w:t>S</w:t>
      </w:r>
      <w:r w:rsidRPr="00B630AF">
        <w:rPr>
          <w:rFonts w:asciiTheme="minorHAnsi" w:hAnsiTheme="minorHAnsi" w:cstheme="minorHAnsi"/>
          <w:bCs/>
        </w:rPr>
        <w:t>tudies</w:t>
      </w:r>
      <w:r w:rsidR="00AA0173" w:rsidRPr="00B630AF">
        <w:rPr>
          <w:rFonts w:asciiTheme="minorHAnsi" w:hAnsiTheme="minorHAnsi" w:cstheme="minorHAnsi"/>
          <w:bCs/>
        </w:rPr>
        <w:t xml:space="preserve"> using </w:t>
      </w:r>
      <w:r w:rsidR="00C02B82">
        <w:rPr>
          <w:rFonts w:asciiTheme="minorHAnsi" w:hAnsiTheme="minorHAnsi" w:cstheme="minorHAnsi"/>
          <w:bCs/>
        </w:rPr>
        <w:t>A</w:t>
      </w:r>
      <w:r w:rsidR="00AA0173" w:rsidRPr="00B630AF">
        <w:rPr>
          <w:rFonts w:asciiTheme="minorHAnsi" w:hAnsiTheme="minorHAnsi" w:cstheme="minorHAnsi"/>
          <w:bCs/>
        </w:rPr>
        <w:t xml:space="preserve">dult </w:t>
      </w:r>
      <w:r w:rsidR="00C02B82">
        <w:rPr>
          <w:rFonts w:asciiTheme="minorHAnsi" w:hAnsiTheme="minorHAnsi" w:cstheme="minorHAnsi"/>
          <w:bCs/>
        </w:rPr>
        <w:t>Z</w:t>
      </w:r>
      <w:r w:rsidR="00AA0173" w:rsidRPr="00B630AF">
        <w:rPr>
          <w:rFonts w:asciiTheme="minorHAnsi" w:hAnsiTheme="minorHAnsi" w:cstheme="minorHAnsi"/>
          <w:bCs/>
        </w:rPr>
        <w:t>ebrafish</w:t>
      </w:r>
    </w:p>
    <w:p w14:paraId="0F322D97" w14:textId="77777777" w:rsidR="00051521" w:rsidRPr="00B630AF" w:rsidRDefault="00051521" w:rsidP="007C55A1">
      <w:pPr>
        <w:rPr>
          <w:rFonts w:asciiTheme="minorHAnsi" w:hAnsiTheme="minorHAnsi" w:cstheme="minorHAnsi"/>
          <w:b/>
          <w:bCs/>
        </w:rPr>
      </w:pPr>
    </w:p>
    <w:p w14:paraId="3D080DA3" w14:textId="3D858748" w:rsidR="00F47EDA" w:rsidRPr="006D185B" w:rsidRDefault="006305D7" w:rsidP="007C55A1">
      <w:pPr>
        <w:rPr>
          <w:rFonts w:asciiTheme="minorHAnsi" w:hAnsiTheme="minorHAnsi" w:cstheme="minorHAnsi"/>
          <w:color w:val="000000" w:themeColor="text1"/>
        </w:rPr>
      </w:pPr>
      <w:r w:rsidRPr="00B630AF">
        <w:rPr>
          <w:rFonts w:asciiTheme="minorHAnsi" w:hAnsiTheme="minorHAnsi" w:cstheme="minorHAnsi"/>
          <w:b/>
          <w:bCs/>
        </w:rPr>
        <w:t>AUTHORS</w:t>
      </w:r>
      <w:r w:rsidR="000B662E" w:rsidRPr="00B630AF">
        <w:rPr>
          <w:rFonts w:asciiTheme="minorHAnsi" w:hAnsiTheme="minorHAnsi" w:cstheme="minorHAnsi"/>
          <w:b/>
          <w:bCs/>
        </w:rPr>
        <w:t xml:space="preserve"> </w:t>
      </w:r>
      <w:r w:rsidR="00086FF5" w:rsidRPr="00B630AF">
        <w:rPr>
          <w:rFonts w:asciiTheme="minorHAnsi" w:hAnsiTheme="minorHAnsi" w:cstheme="minorHAnsi"/>
          <w:b/>
          <w:bCs/>
        </w:rPr>
        <w:t xml:space="preserve">AND </w:t>
      </w:r>
      <w:r w:rsidR="000B662E" w:rsidRPr="00B630AF">
        <w:rPr>
          <w:rFonts w:asciiTheme="minorHAnsi" w:hAnsiTheme="minorHAnsi" w:cstheme="minorHAnsi"/>
          <w:b/>
          <w:bCs/>
        </w:rPr>
        <w:t>AFFILIATIONS</w:t>
      </w:r>
      <w:r w:rsidRPr="00B630AF">
        <w:rPr>
          <w:rFonts w:asciiTheme="minorHAnsi" w:hAnsiTheme="minorHAnsi" w:cstheme="minorHAnsi"/>
          <w:b/>
          <w:bCs/>
        </w:rPr>
        <w:t xml:space="preserve">: </w:t>
      </w:r>
    </w:p>
    <w:p w14:paraId="32B171D0" w14:textId="3B97E562" w:rsidR="007A4DD6" w:rsidRPr="006D185B" w:rsidRDefault="00F47EDA" w:rsidP="007C55A1">
      <w:pPr>
        <w:rPr>
          <w:rFonts w:asciiTheme="minorHAnsi" w:hAnsiTheme="minorHAnsi" w:cstheme="minorHAnsi"/>
          <w:color w:val="000000" w:themeColor="text1"/>
          <w:vertAlign w:val="superscript"/>
        </w:rPr>
      </w:pPr>
      <w:r>
        <w:rPr>
          <w:rFonts w:asciiTheme="minorHAnsi" w:hAnsiTheme="minorHAnsi" w:cstheme="minorHAnsi"/>
          <w:color w:val="000000" w:themeColor="text1"/>
        </w:rPr>
        <w:t>J</w:t>
      </w:r>
      <w:r w:rsidR="00E81297" w:rsidRPr="006D185B">
        <w:rPr>
          <w:rFonts w:asciiTheme="minorHAnsi" w:hAnsiTheme="minorHAnsi" w:cstheme="minorHAnsi"/>
          <w:color w:val="000000" w:themeColor="text1"/>
        </w:rPr>
        <w:t>ames</w:t>
      </w:r>
      <w:r w:rsidR="00FD0710" w:rsidRPr="006D185B">
        <w:rPr>
          <w:rFonts w:asciiTheme="minorHAnsi" w:hAnsiTheme="minorHAnsi" w:cstheme="minorHAnsi"/>
          <w:color w:val="000000" w:themeColor="text1"/>
        </w:rPr>
        <w:t xml:space="preserve"> Hentig</w:t>
      </w:r>
      <w:r w:rsidR="00FD0710" w:rsidRPr="006D185B">
        <w:rPr>
          <w:rFonts w:asciiTheme="minorHAnsi" w:hAnsiTheme="minorHAnsi" w:cstheme="minorHAnsi"/>
          <w:color w:val="000000" w:themeColor="text1"/>
          <w:vertAlign w:val="superscript"/>
        </w:rPr>
        <w:t>1,2,3</w:t>
      </w:r>
      <w:r w:rsidR="00E81297" w:rsidRPr="006D185B">
        <w:rPr>
          <w:rFonts w:asciiTheme="minorHAnsi" w:hAnsiTheme="minorHAnsi" w:cstheme="minorHAnsi"/>
          <w:color w:val="000000" w:themeColor="text1"/>
        </w:rPr>
        <w:t xml:space="preserve">, </w:t>
      </w:r>
      <w:r w:rsidR="00FD0710" w:rsidRPr="006D185B">
        <w:rPr>
          <w:rFonts w:asciiTheme="minorHAnsi" w:hAnsiTheme="minorHAnsi" w:cstheme="minorHAnsi"/>
          <w:color w:val="000000" w:themeColor="text1"/>
        </w:rPr>
        <w:t xml:space="preserve">Kaylee </w:t>
      </w:r>
      <w:r w:rsidR="00E81297" w:rsidRPr="006D185B">
        <w:rPr>
          <w:rFonts w:asciiTheme="minorHAnsi" w:hAnsiTheme="minorHAnsi" w:cstheme="minorHAnsi"/>
          <w:color w:val="000000" w:themeColor="text1"/>
        </w:rPr>
        <w:t>Cloghessy</w:t>
      </w:r>
      <w:r w:rsidR="00FD0710" w:rsidRPr="006D185B">
        <w:rPr>
          <w:rFonts w:asciiTheme="minorHAnsi" w:hAnsiTheme="minorHAnsi" w:cstheme="minorHAnsi"/>
          <w:color w:val="000000" w:themeColor="text1"/>
          <w:vertAlign w:val="superscript"/>
        </w:rPr>
        <w:t>1,2,3</w:t>
      </w:r>
      <w:r w:rsidR="00FD0710" w:rsidRPr="006D185B">
        <w:rPr>
          <w:rFonts w:asciiTheme="minorHAnsi" w:hAnsiTheme="minorHAnsi" w:cstheme="minorHAnsi"/>
          <w:color w:val="000000" w:themeColor="text1"/>
        </w:rPr>
        <w:t>, David R. Hyde</w:t>
      </w:r>
      <w:r w:rsidR="00FD0710" w:rsidRPr="006D185B">
        <w:rPr>
          <w:rFonts w:asciiTheme="minorHAnsi" w:hAnsiTheme="minorHAnsi" w:cstheme="minorHAnsi"/>
          <w:color w:val="000000" w:themeColor="text1"/>
          <w:vertAlign w:val="superscript"/>
        </w:rPr>
        <w:t>1,2,3</w:t>
      </w:r>
    </w:p>
    <w:p w14:paraId="387039D0" w14:textId="77777777" w:rsidR="00F47EDA" w:rsidRDefault="00F47EDA" w:rsidP="007C55A1">
      <w:pPr>
        <w:rPr>
          <w:rFonts w:asciiTheme="minorHAnsi" w:hAnsiTheme="minorHAnsi" w:cstheme="minorHAnsi"/>
          <w:color w:val="000000" w:themeColor="text1"/>
          <w:vertAlign w:val="superscript"/>
        </w:rPr>
      </w:pPr>
    </w:p>
    <w:p w14:paraId="55053DB2" w14:textId="316CDD3D" w:rsidR="00E81297" w:rsidRPr="006D185B" w:rsidRDefault="00FD0710" w:rsidP="007C55A1">
      <w:pPr>
        <w:rPr>
          <w:rFonts w:asciiTheme="minorHAnsi" w:hAnsiTheme="minorHAnsi" w:cstheme="minorHAnsi"/>
          <w:color w:val="000000" w:themeColor="text1"/>
        </w:rPr>
      </w:pPr>
      <w:r w:rsidRPr="006D185B">
        <w:rPr>
          <w:rFonts w:asciiTheme="minorHAnsi" w:hAnsiTheme="minorHAnsi" w:cstheme="minorHAnsi"/>
          <w:color w:val="000000" w:themeColor="text1"/>
          <w:vertAlign w:val="superscript"/>
        </w:rPr>
        <w:t>1</w:t>
      </w:r>
      <w:r w:rsidR="00E81297" w:rsidRPr="006D185B">
        <w:rPr>
          <w:rFonts w:asciiTheme="minorHAnsi" w:hAnsiTheme="minorHAnsi" w:cstheme="minorHAnsi"/>
          <w:color w:val="000000" w:themeColor="text1"/>
        </w:rPr>
        <w:t>Department of Biological Sciences</w:t>
      </w:r>
      <w:r w:rsidRPr="006D185B">
        <w:rPr>
          <w:rFonts w:asciiTheme="minorHAnsi" w:hAnsiTheme="minorHAnsi" w:cstheme="minorHAnsi"/>
          <w:color w:val="000000" w:themeColor="text1"/>
        </w:rPr>
        <w:t xml:space="preserve">, </w:t>
      </w:r>
      <w:r w:rsidR="00E81297" w:rsidRPr="006D185B">
        <w:rPr>
          <w:rFonts w:asciiTheme="minorHAnsi" w:hAnsiTheme="minorHAnsi" w:cstheme="minorHAnsi"/>
          <w:color w:val="000000" w:themeColor="text1"/>
        </w:rPr>
        <w:t>University of Notre Dame</w:t>
      </w:r>
      <w:r w:rsidRPr="006D185B">
        <w:rPr>
          <w:rFonts w:asciiTheme="minorHAnsi" w:hAnsiTheme="minorHAnsi" w:cstheme="minorHAnsi"/>
          <w:color w:val="000000" w:themeColor="text1"/>
        </w:rPr>
        <w:t xml:space="preserve">, </w:t>
      </w:r>
      <w:r w:rsidR="00E81297" w:rsidRPr="006D185B">
        <w:rPr>
          <w:rFonts w:asciiTheme="minorHAnsi" w:hAnsiTheme="minorHAnsi" w:cstheme="minorHAnsi"/>
          <w:color w:val="000000" w:themeColor="text1"/>
        </w:rPr>
        <w:t>Notre Dame, USA</w:t>
      </w:r>
    </w:p>
    <w:p w14:paraId="1542FD57" w14:textId="2C23ADFB" w:rsidR="00FD0710" w:rsidRPr="006D185B" w:rsidRDefault="00FD0710" w:rsidP="007C55A1">
      <w:pPr>
        <w:rPr>
          <w:rFonts w:asciiTheme="minorHAnsi" w:hAnsiTheme="minorHAnsi" w:cstheme="minorHAnsi"/>
          <w:color w:val="000000" w:themeColor="text1"/>
        </w:rPr>
      </w:pPr>
      <w:r w:rsidRPr="006D185B">
        <w:rPr>
          <w:rFonts w:asciiTheme="minorHAnsi" w:hAnsiTheme="minorHAnsi" w:cstheme="minorHAnsi"/>
          <w:color w:val="000000" w:themeColor="text1"/>
          <w:vertAlign w:val="superscript"/>
        </w:rPr>
        <w:t>2</w:t>
      </w:r>
      <w:r w:rsidRPr="006D185B">
        <w:rPr>
          <w:rFonts w:asciiTheme="minorHAnsi" w:hAnsiTheme="minorHAnsi" w:cstheme="minorHAnsi"/>
          <w:color w:val="000000" w:themeColor="text1"/>
        </w:rPr>
        <w:t>Center for Zebrafish Research, University of Notre Dame, Notre Dame, USA</w:t>
      </w:r>
    </w:p>
    <w:p w14:paraId="5399E51B" w14:textId="4A83CD29" w:rsidR="00FD0710" w:rsidRPr="006D185B" w:rsidRDefault="00FD0710" w:rsidP="007C55A1">
      <w:pPr>
        <w:rPr>
          <w:rFonts w:asciiTheme="minorHAnsi" w:hAnsiTheme="minorHAnsi" w:cstheme="minorHAnsi"/>
          <w:color w:val="000000" w:themeColor="text1"/>
        </w:rPr>
      </w:pPr>
      <w:r w:rsidRPr="006D185B">
        <w:rPr>
          <w:rFonts w:asciiTheme="minorHAnsi" w:hAnsiTheme="minorHAnsi" w:cstheme="minorHAnsi"/>
          <w:color w:val="000000" w:themeColor="text1"/>
          <w:vertAlign w:val="superscript"/>
        </w:rPr>
        <w:t>3</w:t>
      </w:r>
      <w:r w:rsidRPr="006D185B">
        <w:rPr>
          <w:rFonts w:asciiTheme="minorHAnsi" w:hAnsiTheme="minorHAnsi" w:cstheme="minorHAnsi"/>
          <w:color w:val="000000" w:themeColor="text1"/>
        </w:rPr>
        <w:t>Center for Stem Cells and Regeneration, University of Notre Dame, Notre Dame, USA</w:t>
      </w:r>
    </w:p>
    <w:p w14:paraId="36EDFD2A" w14:textId="1BB0308D" w:rsidR="00F47EDA" w:rsidRDefault="000A36EA" w:rsidP="007C55A1">
      <w:pPr>
        <w:jc w:val="left"/>
        <w:rPr>
          <w:rFonts w:asciiTheme="minorHAnsi" w:hAnsiTheme="minorHAnsi" w:cstheme="minorHAnsi"/>
          <w:color w:val="000000" w:themeColor="text1"/>
        </w:rPr>
      </w:pPr>
      <w:r w:rsidRPr="006D185B">
        <w:rPr>
          <w:rFonts w:asciiTheme="minorHAnsi" w:hAnsiTheme="minorHAnsi" w:cstheme="minorHAnsi"/>
          <w:color w:val="000000" w:themeColor="text1"/>
        </w:rPr>
        <w:br/>
      </w:r>
      <w:r w:rsidR="00F47EDA">
        <w:rPr>
          <w:rFonts w:asciiTheme="minorHAnsi" w:hAnsiTheme="minorHAnsi" w:cstheme="minorHAnsi"/>
          <w:color w:val="000000" w:themeColor="text1"/>
        </w:rPr>
        <w:t>Email Addresses of Co-Authors:</w:t>
      </w:r>
    </w:p>
    <w:p w14:paraId="7E9596DC" w14:textId="7651B086" w:rsidR="00E81297" w:rsidRPr="00582FCA" w:rsidRDefault="000A36EA" w:rsidP="007C55A1">
      <w:pPr>
        <w:jc w:val="left"/>
        <w:rPr>
          <w:rFonts w:asciiTheme="minorHAnsi" w:hAnsiTheme="minorHAnsi" w:cstheme="minorHAnsi"/>
          <w:color w:val="000000" w:themeColor="text1"/>
        </w:rPr>
      </w:pPr>
      <w:r w:rsidRPr="006D185B">
        <w:rPr>
          <w:rFonts w:asciiTheme="minorHAnsi" w:hAnsiTheme="minorHAnsi" w:cstheme="minorHAnsi"/>
          <w:color w:val="000000" w:themeColor="text1"/>
        </w:rPr>
        <w:t>James</w:t>
      </w:r>
      <w:r w:rsidR="00F47EDA">
        <w:rPr>
          <w:rFonts w:asciiTheme="minorHAnsi" w:hAnsiTheme="minorHAnsi" w:cstheme="minorHAnsi"/>
          <w:color w:val="000000" w:themeColor="text1"/>
        </w:rPr>
        <w:t xml:space="preserve"> </w:t>
      </w:r>
      <w:r w:rsidR="00F47EDA" w:rsidRPr="006D185B">
        <w:rPr>
          <w:rFonts w:asciiTheme="minorHAnsi" w:hAnsiTheme="minorHAnsi" w:cstheme="minorHAnsi"/>
          <w:color w:val="000000" w:themeColor="text1"/>
        </w:rPr>
        <w:t>Hentig</w:t>
      </w:r>
      <w:r w:rsidR="00C02B82">
        <w:rPr>
          <w:rFonts w:asciiTheme="minorHAnsi" w:hAnsiTheme="minorHAnsi" w:cstheme="minorHAnsi"/>
          <w:color w:val="000000" w:themeColor="text1"/>
        </w:rPr>
        <w:tab/>
        <w:t>(</w:t>
      </w:r>
      <w:hyperlink r:id="rId8" w:history="1">
        <w:r w:rsidR="00C02B82" w:rsidRPr="00083DA5">
          <w:rPr>
            <w:rStyle w:val="Hyperlink"/>
            <w:rFonts w:asciiTheme="minorHAnsi" w:hAnsiTheme="minorHAnsi" w:cstheme="minorHAnsi"/>
          </w:rPr>
          <w:t>jhentig@nd.edu</w:t>
        </w:r>
      </w:hyperlink>
      <w:r w:rsidR="00C02B82">
        <w:rPr>
          <w:rFonts w:asciiTheme="minorHAnsi" w:hAnsiTheme="minorHAnsi" w:cstheme="minorHAnsi"/>
        </w:rPr>
        <w:t>)</w:t>
      </w:r>
    </w:p>
    <w:p w14:paraId="0A8BB3F9" w14:textId="47BFB1CB" w:rsidR="00E81297" w:rsidRPr="00B630AF" w:rsidRDefault="00E81297" w:rsidP="007C55A1">
      <w:pPr>
        <w:jc w:val="left"/>
        <w:rPr>
          <w:rFonts w:asciiTheme="minorHAnsi" w:hAnsiTheme="minorHAnsi" w:cstheme="minorHAnsi"/>
          <w:color w:val="000000" w:themeColor="text1"/>
        </w:rPr>
      </w:pPr>
      <w:r w:rsidRPr="006D185B">
        <w:rPr>
          <w:rFonts w:asciiTheme="minorHAnsi" w:hAnsiTheme="minorHAnsi" w:cstheme="minorHAnsi"/>
          <w:color w:val="000000" w:themeColor="text1"/>
        </w:rPr>
        <w:t>Kaylee</w:t>
      </w:r>
      <w:r w:rsidR="00F47EDA">
        <w:rPr>
          <w:rFonts w:asciiTheme="minorHAnsi" w:hAnsiTheme="minorHAnsi" w:cstheme="minorHAnsi"/>
          <w:color w:val="000000" w:themeColor="text1"/>
        </w:rPr>
        <w:t xml:space="preserve"> </w:t>
      </w:r>
      <w:r w:rsidR="00F47EDA" w:rsidRPr="006D185B">
        <w:rPr>
          <w:rFonts w:asciiTheme="minorHAnsi" w:hAnsiTheme="minorHAnsi" w:cstheme="minorHAnsi"/>
          <w:color w:val="000000" w:themeColor="text1"/>
        </w:rPr>
        <w:t>Cloghessy</w:t>
      </w:r>
      <w:r w:rsidR="00F47EDA">
        <w:rPr>
          <w:rFonts w:asciiTheme="minorHAnsi" w:hAnsiTheme="minorHAnsi" w:cstheme="minorHAnsi"/>
          <w:color w:val="000000" w:themeColor="text1"/>
        </w:rPr>
        <w:t xml:space="preserve"> (</w:t>
      </w:r>
      <w:hyperlink r:id="rId9" w:history="1">
        <w:r w:rsidR="00F47EDA" w:rsidRPr="00083DA5">
          <w:rPr>
            <w:rStyle w:val="Hyperlink"/>
            <w:rFonts w:asciiTheme="minorHAnsi" w:hAnsiTheme="minorHAnsi" w:cstheme="minorHAnsi"/>
          </w:rPr>
          <w:t>kcloghes@nd.edu</w:t>
        </w:r>
      </w:hyperlink>
      <w:r w:rsidR="00F47EDA">
        <w:rPr>
          <w:rFonts w:asciiTheme="minorHAnsi" w:hAnsiTheme="minorHAnsi" w:cstheme="minorHAnsi"/>
        </w:rPr>
        <w:t>)</w:t>
      </w:r>
      <w:r w:rsidRPr="00B630AF">
        <w:rPr>
          <w:rFonts w:asciiTheme="minorHAnsi" w:hAnsiTheme="minorHAnsi" w:cstheme="minorHAnsi"/>
          <w:color w:val="000000" w:themeColor="text1"/>
        </w:rPr>
        <w:br/>
      </w:r>
      <w:r w:rsidRPr="006D185B">
        <w:rPr>
          <w:rFonts w:asciiTheme="minorHAnsi" w:hAnsiTheme="minorHAnsi" w:cstheme="minorHAnsi"/>
          <w:color w:val="000000" w:themeColor="text1"/>
        </w:rPr>
        <w:t>David R.</w:t>
      </w:r>
      <w:r w:rsidR="00F47EDA">
        <w:rPr>
          <w:rFonts w:asciiTheme="minorHAnsi" w:hAnsiTheme="minorHAnsi" w:cstheme="minorHAnsi"/>
          <w:color w:val="000000" w:themeColor="text1"/>
        </w:rPr>
        <w:t xml:space="preserve"> </w:t>
      </w:r>
      <w:r w:rsidR="00F47EDA" w:rsidRPr="006D185B">
        <w:rPr>
          <w:rFonts w:asciiTheme="minorHAnsi" w:hAnsiTheme="minorHAnsi" w:cstheme="minorHAnsi"/>
          <w:color w:val="000000" w:themeColor="text1"/>
        </w:rPr>
        <w:t>Hyde</w:t>
      </w:r>
      <w:r w:rsidR="00F47EDA">
        <w:rPr>
          <w:rFonts w:asciiTheme="minorHAnsi" w:hAnsiTheme="minorHAnsi" w:cstheme="minorHAnsi"/>
          <w:color w:val="000000" w:themeColor="text1"/>
        </w:rPr>
        <w:tab/>
        <w:t>(</w:t>
      </w:r>
      <w:hyperlink r:id="rId10" w:history="1">
        <w:r w:rsidR="00F47EDA" w:rsidRPr="00083DA5">
          <w:rPr>
            <w:rStyle w:val="Hyperlink"/>
            <w:rFonts w:asciiTheme="minorHAnsi" w:hAnsiTheme="minorHAnsi" w:cstheme="minorHAnsi"/>
          </w:rPr>
          <w:t>dhyde@nd.edu</w:t>
        </w:r>
      </w:hyperlink>
      <w:r w:rsidR="00F47EDA">
        <w:rPr>
          <w:rFonts w:asciiTheme="minorHAnsi" w:hAnsiTheme="minorHAnsi" w:cstheme="minorHAnsi"/>
        </w:rPr>
        <w:t>)</w:t>
      </w:r>
    </w:p>
    <w:p w14:paraId="0FDEF025" w14:textId="77777777" w:rsidR="00F47EDA" w:rsidRDefault="00F47EDA" w:rsidP="007C55A1">
      <w:pPr>
        <w:rPr>
          <w:rFonts w:asciiTheme="minorHAnsi" w:hAnsiTheme="minorHAnsi" w:cstheme="minorHAnsi"/>
          <w:b/>
          <w:bCs/>
          <w:color w:val="000000" w:themeColor="text1"/>
        </w:rPr>
      </w:pPr>
    </w:p>
    <w:p w14:paraId="7A7B7CB4" w14:textId="77777777" w:rsidR="00F47EDA" w:rsidRDefault="00F47EDA" w:rsidP="007C55A1">
      <w:pPr>
        <w:rPr>
          <w:rFonts w:asciiTheme="minorHAnsi" w:hAnsiTheme="minorHAnsi" w:cstheme="minorHAnsi"/>
          <w:color w:val="000000" w:themeColor="text1"/>
        </w:rPr>
      </w:pPr>
      <w:r w:rsidRPr="00F47EDA">
        <w:rPr>
          <w:rFonts w:asciiTheme="minorHAnsi" w:hAnsiTheme="minorHAnsi" w:cstheme="minorHAnsi"/>
          <w:color w:val="000000" w:themeColor="text1"/>
        </w:rPr>
        <w:t xml:space="preserve">Corresponding Author: </w:t>
      </w:r>
    </w:p>
    <w:p w14:paraId="381BE589" w14:textId="698C921D" w:rsidR="00E81297" w:rsidRPr="00B630AF" w:rsidRDefault="00E81297" w:rsidP="007C55A1">
      <w:pPr>
        <w:rPr>
          <w:rFonts w:asciiTheme="minorHAnsi" w:hAnsiTheme="minorHAnsi" w:cstheme="minorHAnsi"/>
          <w:color w:val="000000" w:themeColor="text1"/>
        </w:rPr>
      </w:pPr>
      <w:r w:rsidRPr="006D185B">
        <w:rPr>
          <w:rFonts w:asciiTheme="minorHAnsi" w:hAnsiTheme="minorHAnsi" w:cstheme="minorHAnsi"/>
          <w:color w:val="000000" w:themeColor="text1"/>
        </w:rPr>
        <w:t>David R.</w:t>
      </w:r>
      <w:r w:rsidR="00ED66C0" w:rsidRPr="006D185B">
        <w:rPr>
          <w:rFonts w:asciiTheme="minorHAnsi" w:hAnsiTheme="minorHAnsi" w:cstheme="minorHAnsi"/>
          <w:color w:val="000000" w:themeColor="text1"/>
        </w:rPr>
        <w:t xml:space="preserve"> Hyde</w:t>
      </w:r>
      <w:r w:rsidR="00F47EDA">
        <w:rPr>
          <w:rFonts w:asciiTheme="minorHAnsi" w:hAnsiTheme="minorHAnsi" w:cstheme="minorHAnsi"/>
          <w:color w:val="000000" w:themeColor="text1"/>
        </w:rPr>
        <w:tab/>
        <w:t>(</w:t>
      </w:r>
      <w:hyperlink r:id="rId11" w:history="1">
        <w:r w:rsidRPr="006D185B">
          <w:rPr>
            <w:rStyle w:val="Hyperlink"/>
            <w:rFonts w:asciiTheme="minorHAnsi" w:hAnsiTheme="minorHAnsi" w:cstheme="minorHAnsi"/>
          </w:rPr>
          <w:t>dhyde@nd.edu</w:t>
        </w:r>
      </w:hyperlink>
      <w:r w:rsidR="00F47EDA">
        <w:rPr>
          <w:rStyle w:val="Hyperlink"/>
          <w:rFonts w:asciiTheme="minorHAnsi" w:hAnsiTheme="minorHAnsi" w:cstheme="minorHAnsi"/>
        </w:rPr>
        <w:t>)</w:t>
      </w:r>
    </w:p>
    <w:p w14:paraId="67DDC10F" w14:textId="77777777" w:rsidR="00221883" w:rsidRPr="006D185B" w:rsidRDefault="00221883" w:rsidP="007C55A1">
      <w:pPr>
        <w:rPr>
          <w:rFonts w:asciiTheme="minorHAnsi" w:hAnsiTheme="minorHAnsi" w:cstheme="minorHAnsi"/>
          <w:color w:val="000000" w:themeColor="text1"/>
        </w:rPr>
      </w:pPr>
    </w:p>
    <w:p w14:paraId="71B79AC9" w14:textId="13055CDB" w:rsidR="006305D7" w:rsidRPr="006D185B" w:rsidRDefault="006305D7" w:rsidP="007C55A1">
      <w:pPr>
        <w:pStyle w:val="NormalWeb"/>
        <w:spacing w:before="0" w:beforeAutospacing="0" w:after="0" w:afterAutospacing="0"/>
        <w:rPr>
          <w:rFonts w:asciiTheme="minorHAnsi" w:hAnsiTheme="minorHAnsi" w:cstheme="minorHAnsi"/>
        </w:rPr>
      </w:pPr>
      <w:r w:rsidRPr="006D185B">
        <w:rPr>
          <w:rFonts w:asciiTheme="minorHAnsi" w:hAnsiTheme="minorHAnsi" w:cstheme="minorHAnsi"/>
          <w:b/>
          <w:bCs/>
        </w:rPr>
        <w:t>KEYWORDS:</w:t>
      </w:r>
      <w:r w:rsidRPr="006D185B">
        <w:rPr>
          <w:rFonts w:asciiTheme="minorHAnsi" w:hAnsiTheme="minorHAnsi" w:cstheme="minorHAnsi"/>
        </w:rPr>
        <w:t xml:space="preserve"> </w:t>
      </w:r>
    </w:p>
    <w:p w14:paraId="6C0B0781" w14:textId="20D2E6E0" w:rsidR="007A4DD6" w:rsidRPr="006D185B" w:rsidRDefault="00F47EDA" w:rsidP="007C55A1">
      <w:pPr>
        <w:rPr>
          <w:rFonts w:asciiTheme="minorHAnsi" w:hAnsiTheme="minorHAnsi" w:cstheme="minorHAnsi"/>
          <w:color w:val="000000" w:themeColor="text1"/>
        </w:rPr>
      </w:pPr>
      <w:r>
        <w:rPr>
          <w:rFonts w:asciiTheme="minorHAnsi" w:hAnsiTheme="minorHAnsi" w:cstheme="minorHAnsi"/>
          <w:color w:val="000000" w:themeColor="text1"/>
        </w:rPr>
        <w:t>z</w:t>
      </w:r>
      <w:r w:rsidR="000A36EA" w:rsidRPr="006D185B">
        <w:rPr>
          <w:rFonts w:asciiTheme="minorHAnsi" w:hAnsiTheme="minorHAnsi" w:cstheme="minorHAnsi"/>
          <w:color w:val="000000" w:themeColor="text1"/>
        </w:rPr>
        <w:t xml:space="preserve">ebrafish, </w:t>
      </w:r>
      <w:r>
        <w:rPr>
          <w:rFonts w:asciiTheme="minorHAnsi" w:hAnsiTheme="minorHAnsi" w:cstheme="minorHAnsi"/>
          <w:color w:val="000000" w:themeColor="text1"/>
        </w:rPr>
        <w:t>r</w:t>
      </w:r>
      <w:r w:rsidR="000A36EA" w:rsidRPr="006D185B">
        <w:rPr>
          <w:rFonts w:asciiTheme="minorHAnsi" w:hAnsiTheme="minorHAnsi" w:cstheme="minorHAnsi"/>
          <w:color w:val="000000" w:themeColor="text1"/>
        </w:rPr>
        <w:t xml:space="preserve">egeneration, </w:t>
      </w:r>
      <w:r>
        <w:rPr>
          <w:rFonts w:asciiTheme="minorHAnsi" w:hAnsiTheme="minorHAnsi" w:cstheme="minorHAnsi"/>
          <w:color w:val="000000" w:themeColor="text1"/>
        </w:rPr>
        <w:t>t</w:t>
      </w:r>
      <w:r w:rsidR="000A36EA" w:rsidRPr="006D185B">
        <w:rPr>
          <w:rFonts w:asciiTheme="minorHAnsi" w:hAnsiTheme="minorHAnsi" w:cstheme="minorHAnsi"/>
          <w:color w:val="000000" w:themeColor="text1"/>
        </w:rPr>
        <w:t xml:space="preserve">raumatic </w:t>
      </w:r>
      <w:r>
        <w:rPr>
          <w:rFonts w:asciiTheme="minorHAnsi" w:hAnsiTheme="minorHAnsi" w:cstheme="minorHAnsi"/>
          <w:color w:val="000000" w:themeColor="text1"/>
        </w:rPr>
        <w:t>b</w:t>
      </w:r>
      <w:r w:rsidR="000A36EA" w:rsidRPr="006D185B">
        <w:rPr>
          <w:rFonts w:asciiTheme="minorHAnsi" w:hAnsiTheme="minorHAnsi" w:cstheme="minorHAnsi"/>
          <w:color w:val="000000" w:themeColor="text1"/>
        </w:rPr>
        <w:t xml:space="preserve">rain </w:t>
      </w:r>
      <w:r>
        <w:rPr>
          <w:rFonts w:asciiTheme="minorHAnsi" w:hAnsiTheme="minorHAnsi" w:cstheme="minorHAnsi"/>
          <w:color w:val="000000" w:themeColor="text1"/>
        </w:rPr>
        <w:t>i</w:t>
      </w:r>
      <w:r w:rsidR="000A36EA" w:rsidRPr="006D185B">
        <w:rPr>
          <w:rFonts w:asciiTheme="minorHAnsi" w:hAnsiTheme="minorHAnsi" w:cstheme="minorHAnsi"/>
          <w:color w:val="000000" w:themeColor="text1"/>
        </w:rPr>
        <w:t xml:space="preserve">njury, </w:t>
      </w:r>
      <w:r>
        <w:rPr>
          <w:rFonts w:asciiTheme="minorHAnsi" w:hAnsiTheme="minorHAnsi" w:cstheme="minorHAnsi"/>
          <w:color w:val="000000" w:themeColor="text1"/>
        </w:rPr>
        <w:t>b</w:t>
      </w:r>
      <w:r w:rsidR="000A36EA" w:rsidRPr="006D185B">
        <w:rPr>
          <w:rFonts w:asciiTheme="minorHAnsi" w:hAnsiTheme="minorHAnsi" w:cstheme="minorHAnsi"/>
          <w:color w:val="000000" w:themeColor="text1"/>
        </w:rPr>
        <w:t xml:space="preserve">lunt-force </w:t>
      </w:r>
      <w:r>
        <w:rPr>
          <w:rFonts w:asciiTheme="minorHAnsi" w:hAnsiTheme="minorHAnsi" w:cstheme="minorHAnsi"/>
          <w:color w:val="000000" w:themeColor="text1"/>
        </w:rPr>
        <w:t>t</w:t>
      </w:r>
      <w:r w:rsidR="000A36EA" w:rsidRPr="006D185B">
        <w:rPr>
          <w:rFonts w:asciiTheme="minorHAnsi" w:hAnsiTheme="minorHAnsi" w:cstheme="minorHAnsi"/>
          <w:color w:val="000000" w:themeColor="text1"/>
        </w:rPr>
        <w:t xml:space="preserve">rauma, </w:t>
      </w:r>
      <w:r>
        <w:rPr>
          <w:rFonts w:asciiTheme="minorHAnsi" w:hAnsiTheme="minorHAnsi" w:cstheme="minorHAnsi"/>
          <w:color w:val="000000" w:themeColor="text1"/>
        </w:rPr>
        <w:t>l</w:t>
      </w:r>
      <w:r w:rsidR="00051521" w:rsidRPr="006D185B">
        <w:rPr>
          <w:rFonts w:asciiTheme="minorHAnsi" w:hAnsiTheme="minorHAnsi" w:cstheme="minorHAnsi"/>
          <w:color w:val="000000" w:themeColor="text1"/>
        </w:rPr>
        <w:t>earning</w:t>
      </w:r>
      <w:r w:rsidR="000A36EA" w:rsidRPr="006D185B">
        <w:rPr>
          <w:rFonts w:asciiTheme="minorHAnsi" w:hAnsiTheme="minorHAnsi" w:cstheme="minorHAnsi"/>
          <w:color w:val="000000" w:themeColor="text1"/>
        </w:rPr>
        <w:t xml:space="preserve">, </w:t>
      </w:r>
      <w:r>
        <w:rPr>
          <w:rFonts w:asciiTheme="minorHAnsi" w:hAnsiTheme="minorHAnsi" w:cstheme="minorHAnsi"/>
          <w:color w:val="000000" w:themeColor="text1"/>
        </w:rPr>
        <w:t>m</w:t>
      </w:r>
      <w:r w:rsidR="00051521" w:rsidRPr="006D185B">
        <w:rPr>
          <w:rFonts w:asciiTheme="minorHAnsi" w:hAnsiTheme="minorHAnsi" w:cstheme="minorHAnsi"/>
          <w:color w:val="000000" w:themeColor="text1"/>
        </w:rPr>
        <w:t>emory</w:t>
      </w:r>
    </w:p>
    <w:p w14:paraId="1CB4E390" w14:textId="77777777" w:rsidR="006305D7" w:rsidRPr="006D185B" w:rsidRDefault="006305D7" w:rsidP="007C55A1">
      <w:pPr>
        <w:pStyle w:val="NormalWeb"/>
        <w:spacing w:before="0" w:beforeAutospacing="0" w:after="0" w:afterAutospacing="0"/>
        <w:rPr>
          <w:rFonts w:asciiTheme="minorHAnsi" w:hAnsiTheme="minorHAnsi" w:cstheme="minorHAnsi"/>
        </w:rPr>
      </w:pPr>
    </w:p>
    <w:p w14:paraId="48791044" w14:textId="77777777" w:rsidR="00EA4044" w:rsidRPr="006D185B" w:rsidRDefault="00EA4044" w:rsidP="007C55A1">
      <w:pPr>
        <w:rPr>
          <w:rFonts w:asciiTheme="minorHAnsi" w:hAnsiTheme="minorHAnsi" w:cstheme="minorHAnsi"/>
        </w:rPr>
      </w:pPr>
      <w:r w:rsidRPr="006D185B">
        <w:rPr>
          <w:rFonts w:asciiTheme="minorHAnsi" w:hAnsiTheme="minorHAnsi" w:cstheme="minorHAnsi"/>
          <w:b/>
          <w:bCs/>
        </w:rPr>
        <w:t>SUMMARY:</w:t>
      </w:r>
      <w:r w:rsidRPr="006D185B">
        <w:rPr>
          <w:rFonts w:asciiTheme="minorHAnsi" w:hAnsiTheme="minorHAnsi" w:cstheme="minorHAnsi"/>
        </w:rPr>
        <w:t xml:space="preserve"> </w:t>
      </w:r>
    </w:p>
    <w:p w14:paraId="4F020F13" w14:textId="77777777" w:rsidR="001E04D5" w:rsidRPr="006D185B" w:rsidRDefault="001E04D5" w:rsidP="001E04D5">
      <w:pPr>
        <w:rPr>
          <w:rFonts w:asciiTheme="minorHAnsi" w:hAnsiTheme="minorHAnsi" w:cstheme="minorHAnsi"/>
        </w:rPr>
      </w:pPr>
      <w:r w:rsidRPr="006D185B">
        <w:rPr>
          <w:rFonts w:asciiTheme="minorHAnsi" w:hAnsiTheme="minorHAnsi" w:cstheme="minorHAnsi"/>
        </w:rPr>
        <w:t>Learning and memory are potent metrics in studying either developmental, disease-dependent, or environmentally</w:t>
      </w:r>
      <w:r>
        <w:rPr>
          <w:rFonts w:asciiTheme="minorHAnsi" w:hAnsiTheme="minorHAnsi" w:cstheme="minorHAnsi"/>
        </w:rPr>
        <w:t xml:space="preserve"> </w:t>
      </w:r>
      <w:r w:rsidRPr="006D185B">
        <w:rPr>
          <w:rFonts w:asciiTheme="minorHAnsi" w:hAnsiTheme="minorHAnsi" w:cstheme="minorHAnsi"/>
        </w:rPr>
        <w:t>induced cognitive impairments</w:t>
      </w:r>
      <w:r>
        <w:rPr>
          <w:rFonts w:asciiTheme="minorHAnsi" w:hAnsiTheme="minorHAnsi" w:cstheme="minorHAnsi"/>
        </w:rPr>
        <w:t>. M</w:t>
      </w:r>
      <w:r w:rsidRPr="006D185B">
        <w:rPr>
          <w:rFonts w:asciiTheme="minorHAnsi" w:hAnsiTheme="minorHAnsi" w:cstheme="minorHAnsi"/>
        </w:rPr>
        <w:t xml:space="preserve">ost cognitive assessments require specialized equipment and extensive time commitments. However, the shuttle box assay is an associative learning tool that utilizes a conventional gel box for rapid and reliable assessment of adult zebrafish cognition. </w:t>
      </w:r>
    </w:p>
    <w:p w14:paraId="1D093913" w14:textId="77777777" w:rsidR="001E04D5" w:rsidRPr="006D185B" w:rsidRDefault="001E04D5" w:rsidP="001E04D5">
      <w:pPr>
        <w:rPr>
          <w:rFonts w:asciiTheme="minorHAnsi" w:hAnsiTheme="minorHAnsi" w:cstheme="minorHAnsi"/>
          <w:b/>
          <w:bCs/>
        </w:rPr>
      </w:pPr>
    </w:p>
    <w:p w14:paraId="05DF5A55" w14:textId="77777777" w:rsidR="001E04D5" w:rsidRPr="00582FCA" w:rsidRDefault="001E04D5" w:rsidP="001E04D5">
      <w:pPr>
        <w:rPr>
          <w:rFonts w:asciiTheme="minorHAnsi" w:hAnsiTheme="minorHAnsi" w:cstheme="minorHAnsi"/>
          <w:color w:val="808080"/>
        </w:rPr>
      </w:pPr>
      <w:r w:rsidRPr="006D185B">
        <w:rPr>
          <w:rFonts w:asciiTheme="minorHAnsi" w:hAnsiTheme="minorHAnsi" w:cstheme="minorHAnsi"/>
          <w:b/>
          <w:bCs/>
        </w:rPr>
        <w:t>ABSTRACT:</w:t>
      </w:r>
    </w:p>
    <w:p w14:paraId="64992CD8" w14:textId="48DA4F71" w:rsidR="001E04D5" w:rsidRPr="006D185B" w:rsidRDefault="001E04D5" w:rsidP="001E04D5">
      <w:pPr>
        <w:rPr>
          <w:rFonts w:asciiTheme="minorHAnsi" w:hAnsiTheme="minorHAnsi" w:cstheme="minorHAnsi"/>
          <w:color w:val="000000" w:themeColor="text1"/>
        </w:rPr>
      </w:pPr>
      <w:r w:rsidRPr="006D185B">
        <w:rPr>
          <w:rFonts w:asciiTheme="minorHAnsi" w:hAnsiTheme="minorHAnsi" w:cstheme="minorHAnsi"/>
          <w:color w:val="000000" w:themeColor="text1"/>
        </w:rPr>
        <w:t xml:space="preserve">Cognitive deficits, including impaired learning and memory, are a primary symptom of </w:t>
      </w:r>
      <w:r>
        <w:rPr>
          <w:rFonts w:asciiTheme="minorHAnsi" w:hAnsiTheme="minorHAnsi" w:cstheme="minorHAnsi"/>
          <w:color w:val="000000" w:themeColor="text1"/>
        </w:rPr>
        <w:t>various</w:t>
      </w:r>
      <w:r w:rsidRPr="006D185B">
        <w:rPr>
          <w:rFonts w:asciiTheme="minorHAnsi" w:hAnsiTheme="minorHAnsi" w:cstheme="minorHAnsi"/>
          <w:color w:val="000000" w:themeColor="text1"/>
        </w:rPr>
        <w:t xml:space="preserve"> developmental and age-related neurodegenerative diseases and traumatic brain injury (TBI). Zebrafish are an important neuroscience model due to their transparency during development and robust regenerative capabilities following neurotrauma. While </w:t>
      </w:r>
      <w:r>
        <w:rPr>
          <w:rFonts w:asciiTheme="minorHAnsi" w:hAnsiTheme="minorHAnsi" w:cstheme="minorHAnsi"/>
          <w:color w:val="000000" w:themeColor="text1"/>
        </w:rPr>
        <w:t>various</w:t>
      </w:r>
      <w:r w:rsidRPr="006D185B">
        <w:rPr>
          <w:rFonts w:asciiTheme="minorHAnsi" w:hAnsiTheme="minorHAnsi" w:cstheme="minorHAnsi"/>
          <w:color w:val="000000" w:themeColor="text1"/>
        </w:rPr>
        <w:t xml:space="preserve"> cognitive tests exist in zebrafish, most of the cognitive assessments that are rapid examine non-associative learning</w:t>
      </w:r>
      <w:r>
        <w:rPr>
          <w:rFonts w:asciiTheme="minorHAnsi" w:hAnsiTheme="minorHAnsi" w:cstheme="minorHAnsi"/>
          <w:color w:val="000000" w:themeColor="text1"/>
        </w:rPr>
        <w:t xml:space="preserve">. At the same time, </w:t>
      </w:r>
      <w:r w:rsidRPr="006D185B">
        <w:rPr>
          <w:rFonts w:asciiTheme="minorHAnsi" w:hAnsiTheme="minorHAnsi" w:cstheme="minorHAnsi"/>
          <w:color w:val="000000" w:themeColor="text1"/>
        </w:rPr>
        <w:t xml:space="preserve">associative-learning assays often require multiple days or weeks. Here, we describe a rapid associative-learning test that utilizes an adverse stimulus </w:t>
      </w:r>
      <w:r>
        <w:rPr>
          <w:rFonts w:asciiTheme="minorHAnsi" w:hAnsiTheme="minorHAnsi" w:cstheme="minorHAnsi"/>
          <w:color w:val="000000" w:themeColor="text1"/>
        </w:rPr>
        <w:t xml:space="preserve">(electric shock) </w:t>
      </w:r>
      <w:r w:rsidRPr="006D185B">
        <w:rPr>
          <w:rFonts w:asciiTheme="minorHAnsi" w:hAnsiTheme="minorHAnsi" w:cstheme="minorHAnsi"/>
          <w:color w:val="000000" w:themeColor="text1"/>
        </w:rPr>
        <w:t>and requires minimal preparation time. The shuttle box assay</w:t>
      </w:r>
      <w:r>
        <w:rPr>
          <w:rFonts w:asciiTheme="minorHAnsi" w:hAnsiTheme="minorHAnsi" w:cstheme="minorHAnsi"/>
          <w:color w:val="000000" w:themeColor="text1"/>
        </w:rPr>
        <w:t>, presented here,</w:t>
      </w:r>
      <w:r w:rsidRPr="006D185B">
        <w:rPr>
          <w:rFonts w:asciiTheme="minorHAnsi" w:hAnsiTheme="minorHAnsi" w:cstheme="minorHAnsi"/>
          <w:color w:val="000000" w:themeColor="text1"/>
        </w:rPr>
        <w:t xml:space="preserve"> is simple, ideal for novice investigators, and requires minimal equipment. We demonstrate that, following TBI, this shuttle box test reproducibly assesses cognitive deficit and recovery from young to old zebrafish. Additionally, the assay is adaptable to examine either immediate or delayed</w:t>
      </w:r>
      <w:r w:rsidR="00B463B3">
        <w:rPr>
          <w:rFonts w:asciiTheme="minorHAnsi" w:hAnsiTheme="minorHAnsi" w:cstheme="minorHAnsi"/>
          <w:color w:val="000000" w:themeColor="text1"/>
        </w:rPr>
        <w:t xml:space="preserve"> </w:t>
      </w:r>
      <w:r w:rsidRPr="006D185B">
        <w:rPr>
          <w:rFonts w:asciiTheme="minorHAnsi" w:hAnsiTheme="minorHAnsi" w:cstheme="minorHAnsi"/>
          <w:color w:val="000000" w:themeColor="text1"/>
        </w:rPr>
        <w:t xml:space="preserve">memory. We </w:t>
      </w:r>
      <w:r>
        <w:rPr>
          <w:rFonts w:asciiTheme="minorHAnsi" w:hAnsiTheme="minorHAnsi" w:cstheme="minorHAnsi"/>
          <w:color w:val="000000" w:themeColor="text1"/>
        </w:rPr>
        <w:t>demonstrate</w:t>
      </w:r>
      <w:r w:rsidRPr="006D185B">
        <w:rPr>
          <w:rFonts w:asciiTheme="minorHAnsi" w:hAnsiTheme="minorHAnsi" w:cstheme="minorHAnsi"/>
          <w:color w:val="000000" w:themeColor="text1"/>
        </w:rPr>
        <w:t xml:space="preserve"> that both a single TBI and repeated TBI events negatively affect</w:t>
      </w:r>
      <w:r>
        <w:rPr>
          <w:rFonts w:asciiTheme="minorHAnsi" w:hAnsiTheme="minorHAnsi" w:cstheme="minorHAnsi"/>
          <w:color w:val="000000" w:themeColor="text1"/>
        </w:rPr>
        <w:t xml:space="preserve"> learning and</w:t>
      </w:r>
      <w:r w:rsidRPr="006D185B">
        <w:rPr>
          <w:rFonts w:asciiTheme="minorHAnsi" w:hAnsiTheme="minorHAnsi" w:cstheme="minorHAnsi"/>
          <w:color w:val="000000" w:themeColor="text1"/>
        </w:rPr>
        <w:t xml:space="preserve"> immediate </w:t>
      </w:r>
      <w:r w:rsidR="00B463B3">
        <w:rPr>
          <w:rFonts w:asciiTheme="minorHAnsi" w:hAnsiTheme="minorHAnsi" w:cstheme="minorHAnsi"/>
          <w:color w:val="000000" w:themeColor="text1"/>
        </w:rPr>
        <w:t>memory</w:t>
      </w:r>
      <w:r w:rsidRPr="006D185B">
        <w:rPr>
          <w:rFonts w:asciiTheme="minorHAnsi" w:hAnsiTheme="minorHAnsi" w:cstheme="minorHAnsi"/>
          <w:color w:val="000000" w:themeColor="text1"/>
        </w:rPr>
        <w:t xml:space="preserve"> but not delayed </w:t>
      </w:r>
      <w:r w:rsidR="00B463B3">
        <w:rPr>
          <w:rFonts w:asciiTheme="minorHAnsi" w:hAnsiTheme="minorHAnsi" w:cstheme="minorHAnsi"/>
          <w:color w:val="000000" w:themeColor="text1"/>
        </w:rPr>
        <w:t>memory</w:t>
      </w:r>
      <w:r w:rsidRPr="006D185B">
        <w:rPr>
          <w:rFonts w:asciiTheme="minorHAnsi" w:hAnsiTheme="minorHAnsi" w:cstheme="minorHAnsi"/>
          <w:color w:val="000000" w:themeColor="text1"/>
        </w:rPr>
        <w:t xml:space="preserve">. </w:t>
      </w:r>
      <w:r>
        <w:rPr>
          <w:rFonts w:asciiTheme="minorHAnsi" w:hAnsiTheme="minorHAnsi" w:cstheme="minorHAnsi"/>
          <w:color w:val="000000" w:themeColor="text1"/>
        </w:rPr>
        <w:t>We, t</w:t>
      </w:r>
      <w:r w:rsidRPr="006D185B">
        <w:rPr>
          <w:rFonts w:asciiTheme="minorHAnsi" w:hAnsiTheme="minorHAnsi" w:cstheme="minorHAnsi"/>
          <w:color w:val="000000" w:themeColor="text1"/>
        </w:rPr>
        <w:t>h</w:t>
      </w:r>
      <w:r>
        <w:rPr>
          <w:rFonts w:asciiTheme="minorHAnsi" w:hAnsiTheme="minorHAnsi" w:cstheme="minorHAnsi"/>
          <w:color w:val="000000" w:themeColor="text1"/>
        </w:rPr>
        <w:t>erefore</w:t>
      </w:r>
      <w:r w:rsidRPr="006D185B">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conclude that </w:t>
      </w:r>
      <w:r w:rsidRPr="006D185B">
        <w:rPr>
          <w:rFonts w:asciiTheme="minorHAnsi" w:hAnsiTheme="minorHAnsi" w:cstheme="minorHAnsi"/>
          <w:color w:val="000000" w:themeColor="text1"/>
        </w:rPr>
        <w:t>the shuttle box assay reproducibly track</w:t>
      </w:r>
      <w:r>
        <w:rPr>
          <w:rFonts w:asciiTheme="minorHAnsi" w:hAnsiTheme="minorHAnsi" w:cstheme="minorHAnsi"/>
          <w:color w:val="000000" w:themeColor="text1"/>
        </w:rPr>
        <w:t>s</w:t>
      </w:r>
      <w:r w:rsidRPr="006D185B">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the </w:t>
      </w:r>
      <w:r w:rsidRPr="006D185B">
        <w:rPr>
          <w:rFonts w:asciiTheme="minorHAnsi" w:hAnsiTheme="minorHAnsi" w:cstheme="minorHAnsi"/>
          <w:color w:val="000000" w:themeColor="text1"/>
        </w:rPr>
        <w:t>progression and recovery of cognitive impairment.</w:t>
      </w:r>
    </w:p>
    <w:p w14:paraId="46DEE055" w14:textId="635A3C9F" w:rsidR="00EA4044" w:rsidRPr="006D185B" w:rsidRDefault="00EA4044" w:rsidP="001E04D5">
      <w:pPr>
        <w:rPr>
          <w:rFonts w:asciiTheme="minorHAnsi" w:hAnsiTheme="minorHAnsi" w:cstheme="minorHAnsi"/>
          <w:color w:val="000000" w:themeColor="text1"/>
        </w:rPr>
      </w:pPr>
    </w:p>
    <w:p w14:paraId="6F5109F9" w14:textId="77777777" w:rsidR="00EA4044" w:rsidRPr="006D185B" w:rsidRDefault="00EA4044" w:rsidP="007C55A1">
      <w:pPr>
        <w:rPr>
          <w:rFonts w:asciiTheme="minorHAnsi" w:hAnsiTheme="minorHAnsi" w:cstheme="minorHAnsi"/>
          <w:color w:val="808080"/>
        </w:rPr>
      </w:pPr>
      <w:r w:rsidRPr="006D185B">
        <w:rPr>
          <w:rFonts w:asciiTheme="minorHAnsi" w:hAnsiTheme="minorHAnsi" w:cstheme="minorHAnsi"/>
          <w:b/>
        </w:rPr>
        <w:t>INTRODUCTION</w:t>
      </w:r>
      <w:r w:rsidRPr="006D185B">
        <w:rPr>
          <w:rFonts w:asciiTheme="minorHAnsi" w:hAnsiTheme="minorHAnsi" w:cstheme="minorHAnsi"/>
          <w:b/>
          <w:bCs/>
        </w:rPr>
        <w:t>:</w:t>
      </w:r>
      <w:r w:rsidRPr="006D185B">
        <w:rPr>
          <w:rFonts w:asciiTheme="minorHAnsi" w:hAnsiTheme="minorHAnsi" w:cstheme="minorHAnsi"/>
        </w:rPr>
        <w:t xml:space="preserve"> </w:t>
      </w:r>
      <w:r w:rsidRPr="006D185B">
        <w:rPr>
          <w:rFonts w:asciiTheme="minorHAnsi" w:hAnsiTheme="minorHAnsi" w:cstheme="minorHAnsi"/>
          <w:color w:val="808080"/>
        </w:rPr>
        <w:t xml:space="preserve"> </w:t>
      </w:r>
    </w:p>
    <w:p w14:paraId="5B7F748C" w14:textId="43DEC6C8" w:rsidR="001E04D5" w:rsidRPr="006D185B" w:rsidRDefault="001E04D5" w:rsidP="001E04D5">
      <w:pPr>
        <w:rPr>
          <w:rFonts w:asciiTheme="minorHAnsi" w:hAnsiTheme="minorHAnsi" w:cstheme="minorHAnsi"/>
          <w:color w:val="808080"/>
        </w:rPr>
      </w:pPr>
      <w:r w:rsidRPr="006D185B">
        <w:rPr>
          <w:rFonts w:asciiTheme="minorHAnsi" w:hAnsiTheme="minorHAnsi" w:cstheme="minorHAnsi"/>
        </w:rPr>
        <w:t>Learning and memory are routinely used as metrics of cognitive impairment</w:t>
      </w:r>
      <w:r>
        <w:rPr>
          <w:rFonts w:asciiTheme="minorHAnsi" w:hAnsiTheme="minorHAnsi" w:cstheme="minorHAnsi"/>
        </w:rPr>
        <w:t>,</w:t>
      </w:r>
      <w:r w:rsidRPr="006D185B">
        <w:rPr>
          <w:rFonts w:asciiTheme="minorHAnsi" w:hAnsiTheme="minorHAnsi" w:cstheme="minorHAnsi"/>
        </w:rPr>
        <w:t xml:space="preserve"> </w:t>
      </w:r>
      <w:r>
        <w:rPr>
          <w:rFonts w:asciiTheme="minorHAnsi" w:hAnsiTheme="minorHAnsi" w:cstheme="minorHAnsi"/>
        </w:rPr>
        <w:t>which happens due to</w:t>
      </w:r>
      <w:r w:rsidRPr="006D185B">
        <w:rPr>
          <w:rFonts w:asciiTheme="minorHAnsi" w:hAnsiTheme="minorHAnsi" w:cstheme="minorHAnsi"/>
        </w:rPr>
        <w:t xml:space="preserve"> aging, neurodegenerative disease, or injury. Traumatic brain injuries (TBIs) are the most common injury that result</w:t>
      </w:r>
      <w:r>
        <w:rPr>
          <w:rFonts w:asciiTheme="minorHAnsi" w:hAnsiTheme="minorHAnsi" w:cstheme="minorHAnsi"/>
        </w:rPr>
        <w:t>s</w:t>
      </w:r>
      <w:r w:rsidRPr="006D185B">
        <w:rPr>
          <w:rFonts w:asciiTheme="minorHAnsi" w:hAnsiTheme="minorHAnsi" w:cstheme="minorHAnsi"/>
        </w:rPr>
        <w:t xml:space="preserve"> in cognitive deficits. TBIs are of gro</w:t>
      </w:r>
      <w:r w:rsidRPr="004E23E9">
        <w:rPr>
          <w:rFonts w:asciiTheme="minorHAnsi" w:hAnsiTheme="minorHAnsi" w:cstheme="minorHAnsi"/>
        </w:rPr>
        <w:t>wing concern because</w:t>
      </w:r>
      <w:r w:rsidR="002D23E4" w:rsidRPr="004E23E9">
        <w:rPr>
          <w:rFonts w:asciiTheme="minorHAnsi" w:hAnsiTheme="minorHAnsi" w:cstheme="minorHAnsi"/>
        </w:rPr>
        <w:t xml:space="preserve"> of their association with several</w:t>
      </w:r>
      <w:r w:rsidRPr="004E23E9">
        <w:rPr>
          <w:rFonts w:asciiTheme="minorHAnsi" w:hAnsiTheme="minorHAnsi" w:cstheme="minorHAnsi"/>
        </w:rPr>
        <w:t xml:space="preserve"> </w:t>
      </w:r>
      <w:r w:rsidR="002D23E4" w:rsidRPr="004E23E9">
        <w:rPr>
          <w:rFonts w:asciiTheme="minorHAnsi" w:hAnsiTheme="minorHAnsi" w:cstheme="minorHAnsi"/>
        </w:rPr>
        <w:t>neurodegenerative disorders</w:t>
      </w:r>
      <w:r w:rsidR="003F4093" w:rsidRPr="004E23E9">
        <w:rPr>
          <w:rFonts w:asciiTheme="minorHAnsi" w:hAnsiTheme="minorHAnsi" w:cstheme="minorHAnsi"/>
        </w:rPr>
        <w:t xml:space="preserve">, </w:t>
      </w:r>
      <w:r w:rsidR="002D23E4" w:rsidRPr="004E23E9">
        <w:rPr>
          <w:rFonts w:asciiTheme="minorHAnsi" w:hAnsiTheme="minorHAnsi" w:cstheme="minorHAnsi"/>
        </w:rPr>
        <w:t xml:space="preserve">such as frontotemporal dementia </w:t>
      </w:r>
      <w:r w:rsidR="003F4093" w:rsidRPr="004E23E9">
        <w:rPr>
          <w:rFonts w:asciiTheme="minorHAnsi" w:hAnsiTheme="minorHAnsi" w:cstheme="minorHAnsi"/>
        </w:rPr>
        <w:t>and</w:t>
      </w:r>
      <w:r w:rsidR="002D23E4" w:rsidRPr="004E23E9">
        <w:rPr>
          <w:rFonts w:asciiTheme="minorHAnsi" w:hAnsiTheme="minorHAnsi" w:cstheme="minorHAnsi"/>
        </w:rPr>
        <w:t xml:space="preserve"> Parkinson’s disease</w:t>
      </w:r>
      <w:r w:rsidR="0064088B" w:rsidRPr="004E23E9">
        <w:rPr>
          <w:rFonts w:asciiTheme="minorHAnsi" w:hAnsiTheme="minorHAnsi" w:cstheme="minorHAnsi"/>
          <w:vertAlign w:val="superscript"/>
        </w:rPr>
        <w:t>1,2</w:t>
      </w:r>
      <w:r w:rsidR="00956E69" w:rsidRPr="004E23E9">
        <w:rPr>
          <w:rFonts w:asciiTheme="minorHAnsi" w:hAnsiTheme="minorHAnsi" w:cstheme="minorHAnsi"/>
        </w:rPr>
        <w:t>. In addition, the increased beta-amyloid aggregations observed in some TBI patients suggest that it may also be associated with the development of</w:t>
      </w:r>
      <w:r w:rsidR="003F4093" w:rsidRPr="004E23E9">
        <w:rPr>
          <w:rFonts w:asciiTheme="minorHAnsi" w:hAnsiTheme="minorHAnsi" w:cstheme="minorHAnsi"/>
        </w:rPr>
        <w:t xml:space="preserve"> Alzheimer’s disease</w:t>
      </w:r>
      <w:r w:rsidR="0064088B" w:rsidRPr="004E23E9">
        <w:rPr>
          <w:rFonts w:asciiTheme="minorHAnsi" w:hAnsiTheme="minorHAnsi" w:cstheme="minorHAnsi"/>
          <w:vertAlign w:val="superscript"/>
        </w:rPr>
        <w:t>3</w:t>
      </w:r>
      <w:r w:rsidR="00CA718C" w:rsidRPr="004E23E9">
        <w:rPr>
          <w:rFonts w:asciiTheme="minorHAnsi" w:hAnsiTheme="minorHAnsi" w:cstheme="minorHAnsi"/>
          <w:vertAlign w:val="superscript"/>
        </w:rPr>
        <w:t>,</w:t>
      </w:r>
      <w:r w:rsidR="0064088B" w:rsidRPr="004E23E9">
        <w:rPr>
          <w:rFonts w:asciiTheme="minorHAnsi" w:hAnsiTheme="minorHAnsi" w:cstheme="minorHAnsi"/>
          <w:vertAlign w:val="superscript"/>
        </w:rPr>
        <w:t>4</w:t>
      </w:r>
      <w:r w:rsidR="0064088B" w:rsidRPr="004E23E9">
        <w:rPr>
          <w:rFonts w:asciiTheme="minorHAnsi" w:hAnsiTheme="minorHAnsi" w:cstheme="minorHAnsi"/>
        </w:rPr>
        <w:t xml:space="preserve">. </w:t>
      </w:r>
      <w:r w:rsidRPr="004E23E9">
        <w:rPr>
          <w:rFonts w:asciiTheme="minorHAnsi" w:hAnsiTheme="minorHAnsi" w:cstheme="minorHAnsi"/>
        </w:rPr>
        <w:t>TBIs are often the result of blunt-force trauma and span a range of severities</w:t>
      </w:r>
      <w:r w:rsidRPr="004E23E9">
        <w:rPr>
          <w:rFonts w:asciiTheme="minorHAnsi" w:hAnsiTheme="minorHAnsi" w:cstheme="minorHAnsi"/>
          <w:vertAlign w:val="superscript"/>
        </w:rPr>
        <w:t>5</w:t>
      </w:r>
      <w:r w:rsidRPr="004E23E9">
        <w:rPr>
          <w:rStyle w:val="CommentReference"/>
          <w:rFonts w:asciiTheme="minorHAnsi" w:hAnsiTheme="minorHAnsi" w:cstheme="minorHAnsi"/>
          <w:sz w:val="24"/>
          <w:szCs w:val="24"/>
        </w:rPr>
        <w:t>,</w:t>
      </w:r>
      <w:r w:rsidRPr="004E23E9">
        <w:rPr>
          <w:rFonts w:asciiTheme="minorHAnsi" w:hAnsiTheme="minorHAnsi" w:cstheme="minorHAnsi"/>
        </w:rPr>
        <w:t xml:space="preserve"> with mild brain injuries (miTBI) being the most common. However, </w:t>
      </w:r>
      <w:proofErr w:type="spellStart"/>
      <w:r w:rsidRPr="004E23E9">
        <w:rPr>
          <w:rFonts w:asciiTheme="minorHAnsi" w:hAnsiTheme="minorHAnsi" w:cstheme="minorHAnsi"/>
        </w:rPr>
        <w:t>mi</w:t>
      </w:r>
      <w:r w:rsidRPr="006D185B">
        <w:rPr>
          <w:rFonts w:asciiTheme="minorHAnsi" w:hAnsiTheme="minorHAnsi" w:cstheme="minorHAnsi"/>
        </w:rPr>
        <w:t>TBIs</w:t>
      </w:r>
      <w:proofErr w:type="spellEnd"/>
      <w:r w:rsidRPr="006D185B">
        <w:rPr>
          <w:rFonts w:asciiTheme="minorHAnsi" w:hAnsiTheme="minorHAnsi" w:cstheme="minorHAnsi"/>
        </w:rPr>
        <w:t xml:space="preserve"> are often unreported and misdiagnosed because they result in minor cognitive impairments for only a short period</w:t>
      </w:r>
      <w:r>
        <w:rPr>
          <w:rFonts w:asciiTheme="minorHAnsi" w:hAnsiTheme="minorHAnsi" w:cstheme="minorHAnsi"/>
        </w:rPr>
        <w:t>,</w:t>
      </w:r>
      <w:r w:rsidRPr="006D185B">
        <w:rPr>
          <w:rFonts w:asciiTheme="minorHAnsi" w:hAnsiTheme="minorHAnsi" w:cstheme="minorHAnsi"/>
        </w:rPr>
        <w:t xml:space="preserve"> and the injured individuals </w:t>
      </w:r>
      <w:r w:rsidRPr="00731C0F">
        <w:rPr>
          <w:rFonts w:asciiTheme="minorHAnsi" w:hAnsiTheme="minorHAnsi" w:cstheme="minorHAnsi"/>
        </w:rPr>
        <w:t>usually recover fully</w:t>
      </w:r>
      <w:r w:rsidRPr="00731C0F">
        <w:rPr>
          <w:rFonts w:asciiTheme="minorHAnsi" w:hAnsiTheme="minorHAnsi" w:cstheme="minorHAnsi"/>
          <w:vertAlign w:val="superscript"/>
        </w:rPr>
        <w:t>6</w:t>
      </w:r>
      <w:r w:rsidRPr="00731C0F">
        <w:rPr>
          <w:rFonts w:asciiTheme="minorHAnsi" w:hAnsiTheme="minorHAnsi" w:cstheme="minorHAnsi"/>
        </w:rPr>
        <w:t xml:space="preserve">. </w:t>
      </w:r>
      <w:r>
        <w:rPr>
          <w:rFonts w:asciiTheme="minorHAnsi" w:hAnsiTheme="minorHAnsi" w:cstheme="minorHAnsi"/>
          <w:color w:val="222222"/>
          <w:shd w:val="clear" w:color="auto" w:fill="FFFFFF"/>
        </w:rPr>
        <w:t>In contrast</w:t>
      </w:r>
      <w:r w:rsidRPr="0090433C">
        <w:rPr>
          <w:rFonts w:asciiTheme="minorHAnsi" w:hAnsiTheme="minorHAnsi" w:cstheme="minorHAnsi"/>
          <w:color w:val="222222"/>
          <w:shd w:val="clear" w:color="auto" w:fill="FFFFFF"/>
        </w:rPr>
        <w:t>, repeated miTBI events ha</w:t>
      </w:r>
      <w:r>
        <w:rPr>
          <w:rFonts w:asciiTheme="minorHAnsi" w:hAnsiTheme="minorHAnsi" w:cstheme="minorHAnsi"/>
          <w:color w:val="222222"/>
          <w:shd w:val="clear" w:color="auto" w:fill="FFFFFF"/>
        </w:rPr>
        <w:t>ve</w:t>
      </w:r>
      <w:r w:rsidRPr="0090433C">
        <w:rPr>
          <w:rFonts w:asciiTheme="minorHAnsi" w:hAnsiTheme="minorHAnsi" w:cstheme="minorHAnsi"/>
          <w:color w:val="222222"/>
          <w:shd w:val="clear" w:color="auto" w:fill="FFFFFF"/>
        </w:rPr>
        <w:t xml:space="preserve"> been a growing concern because it is highly prevalent in young and middle-aged adults, can accumulate over time</w:t>
      </w:r>
      <w:r>
        <w:rPr>
          <w:rFonts w:asciiTheme="minorHAnsi" w:hAnsiTheme="minorHAnsi" w:cstheme="minorHAnsi"/>
          <w:color w:val="222222"/>
          <w:shd w:val="clear" w:color="auto" w:fill="FFFFFF"/>
          <w:vertAlign w:val="superscript"/>
        </w:rPr>
        <w:t>7</w:t>
      </w:r>
      <w:r w:rsidRPr="0090433C">
        <w:rPr>
          <w:rFonts w:asciiTheme="minorHAnsi" w:hAnsiTheme="minorHAnsi" w:cstheme="minorHAnsi"/>
          <w:color w:val="222222"/>
          <w:shd w:val="clear" w:color="auto" w:fill="FFFFFF"/>
        </w:rPr>
        <w:t>, can impair cognitive development</w:t>
      </w:r>
      <w:r>
        <w:rPr>
          <w:rFonts w:asciiTheme="minorHAnsi" w:hAnsiTheme="minorHAnsi" w:cstheme="minorHAnsi"/>
          <w:color w:val="222222"/>
          <w:shd w:val="clear" w:color="auto" w:fill="FFFFFF"/>
        </w:rPr>
        <w:t>,</w:t>
      </w:r>
      <w:r w:rsidRPr="0090433C">
        <w:rPr>
          <w:rFonts w:asciiTheme="minorHAnsi" w:hAnsiTheme="minorHAnsi" w:cstheme="minorHAnsi"/>
          <w:color w:val="222222"/>
          <w:shd w:val="clear" w:color="auto" w:fill="FFFFFF"/>
        </w:rPr>
        <w:t xml:space="preserve"> and exacerbate neurodegenerative diseases</w:t>
      </w:r>
      <w:r w:rsidRPr="0090433C">
        <w:rPr>
          <w:rFonts w:asciiTheme="minorHAnsi" w:hAnsiTheme="minorHAnsi" w:cstheme="minorHAnsi"/>
          <w:color w:val="222222"/>
          <w:shd w:val="clear" w:color="auto" w:fill="FFFFFF"/>
          <w:vertAlign w:val="superscript"/>
        </w:rPr>
        <w:t>1-</w:t>
      </w:r>
      <w:r>
        <w:rPr>
          <w:rFonts w:asciiTheme="minorHAnsi" w:hAnsiTheme="minorHAnsi" w:cstheme="minorHAnsi"/>
          <w:color w:val="222222"/>
          <w:shd w:val="clear" w:color="auto" w:fill="FFFFFF"/>
          <w:vertAlign w:val="superscript"/>
        </w:rPr>
        <w:t>5</w:t>
      </w:r>
      <w:r>
        <w:rPr>
          <w:rFonts w:asciiTheme="minorHAnsi" w:hAnsiTheme="minorHAnsi" w:cstheme="minorHAnsi"/>
          <w:color w:val="222222"/>
          <w:shd w:val="clear" w:color="auto" w:fill="FFFFFF"/>
        </w:rPr>
        <w:t xml:space="preserve">, </w:t>
      </w:r>
      <w:r w:rsidRPr="006D185B">
        <w:rPr>
          <w:rFonts w:asciiTheme="minorHAnsi" w:hAnsiTheme="minorHAnsi" w:cstheme="minorHAnsi"/>
        </w:rPr>
        <w:t>similar to individuals who experience either a moderate or severe TBI</w:t>
      </w:r>
      <w:r>
        <w:rPr>
          <w:rFonts w:asciiTheme="minorHAnsi" w:hAnsiTheme="minorHAnsi" w:cstheme="minorHAnsi"/>
          <w:vertAlign w:val="superscript"/>
        </w:rPr>
        <w:t>8</w:t>
      </w:r>
      <w:r w:rsidRPr="006D185B">
        <w:rPr>
          <w:rFonts w:asciiTheme="minorHAnsi" w:hAnsiTheme="minorHAnsi" w:cstheme="minorHAnsi"/>
        </w:rPr>
        <w:t xml:space="preserve">.  </w:t>
      </w:r>
    </w:p>
    <w:p w14:paraId="62846951" w14:textId="77777777" w:rsidR="00EA4044" w:rsidRPr="006D185B" w:rsidRDefault="00EA4044" w:rsidP="007C55A1">
      <w:pPr>
        <w:rPr>
          <w:rFonts w:asciiTheme="minorHAnsi" w:hAnsiTheme="minorHAnsi" w:cstheme="minorHAnsi"/>
          <w:color w:val="808080"/>
        </w:rPr>
      </w:pPr>
    </w:p>
    <w:p w14:paraId="0CC9312E" w14:textId="4FC13751" w:rsidR="00EA4044" w:rsidRPr="006D185B" w:rsidRDefault="00EA4044" w:rsidP="007C55A1">
      <w:pPr>
        <w:rPr>
          <w:rFonts w:asciiTheme="minorHAnsi" w:hAnsiTheme="minorHAnsi" w:cstheme="minorHAnsi"/>
        </w:rPr>
      </w:pPr>
      <w:r w:rsidRPr="006D185B">
        <w:rPr>
          <w:rFonts w:asciiTheme="minorHAnsi" w:hAnsiTheme="minorHAnsi" w:cstheme="minorHAnsi"/>
        </w:rPr>
        <w:t>Zebrafish (</w:t>
      </w:r>
      <w:r w:rsidRPr="006D185B">
        <w:rPr>
          <w:rFonts w:asciiTheme="minorHAnsi" w:hAnsiTheme="minorHAnsi" w:cstheme="minorHAnsi"/>
          <w:i/>
          <w:iCs/>
        </w:rPr>
        <w:t>Danio rerio</w:t>
      </w:r>
      <w:r w:rsidRPr="006D185B">
        <w:rPr>
          <w:rFonts w:asciiTheme="minorHAnsi" w:hAnsiTheme="minorHAnsi" w:cstheme="minorHAnsi"/>
        </w:rPr>
        <w:t xml:space="preserve">) is a </w:t>
      </w:r>
      <w:r w:rsidR="001E04D5">
        <w:rPr>
          <w:rFonts w:asciiTheme="minorHAnsi" w:hAnsiTheme="minorHAnsi" w:cstheme="minorHAnsi"/>
        </w:rPr>
        <w:t>useful</w:t>
      </w:r>
      <w:r w:rsidRPr="006D185B">
        <w:rPr>
          <w:rFonts w:asciiTheme="minorHAnsi" w:hAnsiTheme="minorHAnsi" w:cstheme="minorHAnsi"/>
        </w:rPr>
        <w:t xml:space="preserve"> model for exploring a variety of topics in neuroscience, including the ability to regenerate lost or damaged neurons throughout the central nervous system</w:t>
      </w:r>
      <w:r w:rsidR="00BA35E7">
        <w:rPr>
          <w:rFonts w:asciiTheme="minorHAnsi" w:hAnsiTheme="minorHAnsi" w:cstheme="minorHAnsi"/>
          <w:vertAlign w:val="superscript"/>
        </w:rPr>
        <w:t>9</w:t>
      </w:r>
      <w:r w:rsidRPr="006D185B">
        <w:rPr>
          <w:rFonts w:asciiTheme="minorHAnsi" w:hAnsiTheme="minorHAnsi" w:cstheme="minorHAnsi"/>
          <w:vertAlign w:val="superscript"/>
        </w:rPr>
        <w:t>-1</w:t>
      </w:r>
      <w:r w:rsidR="00BA35E7">
        <w:rPr>
          <w:rFonts w:asciiTheme="minorHAnsi" w:hAnsiTheme="minorHAnsi" w:cstheme="minorHAnsi"/>
          <w:vertAlign w:val="superscript"/>
        </w:rPr>
        <w:t>3</w:t>
      </w:r>
      <w:r w:rsidRPr="006D185B">
        <w:rPr>
          <w:rFonts w:asciiTheme="minorHAnsi" w:hAnsiTheme="minorHAnsi" w:cstheme="minorHAnsi"/>
        </w:rPr>
        <w:t xml:space="preserve">. </w:t>
      </w:r>
      <w:r w:rsidRPr="0090433C">
        <w:rPr>
          <w:rFonts w:asciiTheme="minorHAnsi" w:hAnsiTheme="minorHAnsi" w:cstheme="minorHAnsi"/>
          <w:color w:val="222222"/>
          <w:shd w:val="clear" w:color="auto" w:fill="FFFFFF"/>
        </w:rPr>
        <w:t xml:space="preserve">Neural regeneration was also demonstrated in the telencephalon, which contains </w:t>
      </w:r>
      <w:r w:rsidR="001E04D5" w:rsidRPr="0090433C">
        <w:rPr>
          <w:rFonts w:asciiTheme="minorHAnsi" w:hAnsiTheme="minorHAnsi" w:cstheme="minorHAnsi"/>
          <w:color w:val="222222"/>
          <w:shd w:val="clear" w:color="auto" w:fill="FFFFFF"/>
        </w:rPr>
        <w:t>the archipallium</w:t>
      </w:r>
      <w:r w:rsidR="001E04D5">
        <w:rPr>
          <w:rFonts w:asciiTheme="minorHAnsi" w:hAnsiTheme="minorHAnsi" w:cstheme="minorHAnsi"/>
          <w:color w:val="222222"/>
          <w:shd w:val="clear" w:color="auto" w:fill="FFFFFF"/>
        </w:rPr>
        <w:t xml:space="preserve"> </w:t>
      </w:r>
      <w:r w:rsidRPr="0090433C">
        <w:rPr>
          <w:rFonts w:asciiTheme="minorHAnsi" w:hAnsiTheme="minorHAnsi" w:cstheme="minorHAnsi"/>
          <w:color w:val="222222"/>
          <w:shd w:val="clear" w:color="auto" w:fill="FFFFFF"/>
        </w:rPr>
        <w:t>in the dorsal-inner region</w:t>
      </w:r>
      <w:r w:rsidR="001E04D5">
        <w:rPr>
          <w:rFonts w:asciiTheme="minorHAnsi" w:hAnsiTheme="minorHAnsi" w:cstheme="minorHAnsi"/>
          <w:color w:val="222222"/>
          <w:shd w:val="clear" w:color="auto" w:fill="FFFFFF"/>
        </w:rPr>
        <w:t>. This</w:t>
      </w:r>
      <w:r w:rsidRPr="0090433C">
        <w:rPr>
          <w:rFonts w:asciiTheme="minorHAnsi" w:hAnsiTheme="minorHAnsi" w:cstheme="minorHAnsi"/>
          <w:color w:val="222222"/>
          <w:shd w:val="clear" w:color="auto" w:fill="FFFFFF"/>
        </w:rPr>
        <w:t xml:space="preserve"> neuroanatomical region </w:t>
      </w:r>
      <w:r w:rsidR="001E04D5">
        <w:rPr>
          <w:rFonts w:asciiTheme="minorHAnsi" w:hAnsiTheme="minorHAnsi" w:cstheme="minorHAnsi"/>
          <w:color w:val="222222"/>
          <w:shd w:val="clear" w:color="auto" w:fill="FFFFFF"/>
        </w:rPr>
        <w:t xml:space="preserve">is </w:t>
      </w:r>
      <w:r w:rsidRPr="0090433C">
        <w:rPr>
          <w:rFonts w:asciiTheme="minorHAnsi" w:hAnsiTheme="minorHAnsi" w:cstheme="minorHAnsi"/>
          <w:color w:val="222222"/>
          <w:shd w:val="clear" w:color="auto" w:fill="FFFFFF"/>
        </w:rPr>
        <w:t xml:space="preserve">analogous to the hippocampus and </w:t>
      </w:r>
      <w:r w:rsidR="001E04D5">
        <w:rPr>
          <w:rFonts w:asciiTheme="minorHAnsi" w:hAnsiTheme="minorHAnsi" w:cstheme="minorHAnsi"/>
          <w:color w:val="222222"/>
          <w:shd w:val="clear" w:color="auto" w:fill="FFFFFF"/>
        </w:rPr>
        <w:t xml:space="preserve">is </w:t>
      </w:r>
      <w:r w:rsidRPr="0090433C">
        <w:rPr>
          <w:rFonts w:asciiTheme="minorHAnsi" w:hAnsiTheme="minorHAnsi" w:cstheme="minorHAnsi"/>
          <w:color w:val="222222"/>
          <w:shd w:val="clear" w:color="auto" w:fill="FFFFFF"/>
        </w:rPr>
        <w:t>likely required for cognition in fish and for the short-time memory in humans</w:t>
      </w:r>
      <w:r w:rsidRPr="006D185B">
        <w:rPr>
          <w:rFonts w:asciiTheme="minorHAnsi" w:hAnsiTheme="minorHAnsi" w:cstheme="minorHAnsi"/>
          <w:vertAlign w:val="superscript"/>
        </w:rPr>
        <w:t>1</w:t>
      </w:r>
      <w:r w:rsidR="00BA35E7">
        <w:rPr>
          <w:rFonts w:asciiTheme="minorHAnsi" w:hAnsiTheme="minorHAnsi" w:cstheme="minorHAnsi"/>
          <w:vertAlign w:val="superscript"/>
        </w:rPr>
        <w:t>4</w:t>
      </w:r>
      <w:r w:rsidRPr="006D185B">
        <w:rPr>
          <w:rFonts w:asciiTheme="minorHAnsi" w:hAnsiTheme="minorHAnsi" w:cstheme="minorHAnsi"/>
          <w:vertAlign w:val="superscript"/>
        </w:rPr>
        <w:t>-1</w:t>
      </w:r>
      <w:r w:rsidR="00BA35E7">
        <w:rPr>
          <w:rFonts w:asciiTheme="minorHAnsi" w:hAnsiTheme="minorHAnsi" w:cstheme="minorHAnsi"/>
          <w:vertAlign w:val="superscript"/>
        </w:rPr>
        <w:t>6</w:t>
      </w:r>
      <w:r>
        <w:rPr>
          <w:rFonts w:asciiTheme="minorHAnsi" w:hAnsiTheme="minorHAnsi" w:cstheme="minorHAnsi"/>
        </w:rPr>
        <w:t xml:space="preserve">. </w:t>
      </w:r>
      <w:r w:rsidRPr="006D185B">
        <w:rPr>
          <w:rFonts w:asciiTheme="minorHAnsi" w:hAnsiTheme="minorHAnsi" w:cstheme="minorHAnsi"/>
        </w:rPr>
        <w:t>Furthermore, zebrafish behavior has been extensively characterized and cataloged</w:t>
      </w:r>
      <w:r w:rsidRPr="006D185B">
        <w:rPr>
          <w:rFonts w:asciiTheme="minorHAnsi" w:hAnsiTheme="minorHAnsi" w:cstheme="minorHAnsi"/>
          <w:vertAlign w:val="superscript"/>
        </w:rPr>
        <w:t>1</w:t>
      </w:r>
      <w:r w:rsidR="00BA35E7">
        <w:rPr>
          <w:rFonts w:asciiTheme="minorHAnsi" w:hAnsiTheme="minorHAnsi" w:cstheme="minorHAnsi"/>
          <w:vertAlign w:val="superscript"/>
        </w:rPr>
        <w:t>7</w:t>
      </w:r>
      <w:r w:rsidRPr="006D185B">
        <w:rPr>
          <w:rFonts w:asciiTheme="minorHAnsi" w:hAnsiTheme="minorHAnsi" w:cstheme="minorHAnsi"/>
        </w:rPr>
        <w:t xml:space="preserve">. Learning has been studied through </w:t>
      </w:r>
      <w:r w:rsidR="001E04D5">
        <w:rPr>
          <w:rFonts w:asciiTheme="minorHAnsi" w:hAnsiTheme="minorHAnsi" w:cstheme="minorHAnsi"/>
        </w:rPr>
        <w:t>various</w:t>
      </w:r>
      <w:r w:rsidRPr="006D185B">
        <w:rPr>
          <w:rFonts w:asciiTheme="minorHAnsi" w:hAnsiTheme="minorHAnsi" w:cstheme="minorHAnsi"/>
        </w:rPr>
        <w:t xml:space="preserve"> techniques, including habituation to the startle response</w:t>
      </w:r>
      <w:r w:rsidRPr="006D185B">
        <w:rPr>
          <w:rFonts w:asciiTheme="minorHAnsi" w:hAnsiTheme="minorHAnsi" w:cstheme="minorHAnsi"/>
          <w:vertAlign w:val="superscript"/>
        </w:rPr>
        <w:t>1</w:t>
      </w:r>
      <w:r w:rsidR="00BA35E7">
        <w:rPr>
          <w:rFonts w:asciiTheme="minorHAnsi" w:hAnsiTheme="minorHAnsi" w:cstheme="minorHAnsi"/>
          <w:vertAlign w:val="superscript"/>
        </w:rPr>
        <w:t>8</w:t>
      </w:r>
      <w:r w:rsidRPr="006D185B">
        <w:rPr>
          <w:rFonts w:asciiTheme="minorHAnsi" w:hAnsiTheme="minorHAnsi" w:cstheme="minorHAnsi"/>
        </w:rPr>
        <w:t>, which can represent a rapid form of non-associative learning when performed in short blocks and with attention to the rapid decay time</w:t>
      </w:r>
      <w:r>
        <w:rPr>
          <w:rFonts w:asciiTheme="minorHAnsi" w:hAnsiTheme="minorHAnsi" w:cstheme="minorHAnsi"/>
          <w:vertAlign w:val="superscript"/>
        </w:rPr>
        <w:t>1</w:t>
      </w:r>
      <w:r w:rsidR="00BA35E7">
        <w:rPr>
          <w:rFonts w:asciiTheme="minorHAnsi" w:hAnsiTheme="minorHAnsi" w:cstheme="minorHAnsi"/>
          <w:vertAlign w:val="superscript"/>
        </w:rPr>
        <w:t>9</w:t>
      </w:r>
      <w:r w:rsidRPr="006D185B">
        <w:rPr>
          <w:rFonts w:asciiTheme="minorHAnsi" w:hAnsiTheme="minorHAnsi" w:cstheme="minorHAnsi"/>
        </w:rPr>
        <w:t>. More complex tests of associative learning, such as T-boxes, plus-mazes, and visual discrimination</w:t>
      </w:r>
      <w:r w:rsidR="00BA35E7">
        <w:rPr>
          <w:rFonts w:asciiTheme="minorHAnsi" w:hAnsiTheme="minorHAnsi" w:cstheme="minorHAnsi"/>
          <w:vertAlign w:val="superscript"/>
        </w:rPr>
        <w:t>20</w:t>
      </w:r>
      <w:r w:rsidRPr="006D185B">
        <w:rPr>
          <w:rFonts w:asciiTheme="minorHAnsi" w:hAnsiTheme="minorHAnsi" w:cstheme="minorHAnsi"/>
          <w:vertAlign w:val="superscript"/>
        </w:rPr>
        <w:t>,</w:t>
      </w:r>
      <w:r>
        <w:rPr>
          <w:rFonts w:asciiTheme="minorHAnsi" w:hAnsiTheme="minorHAnsi" w:cstheme="minorHAnsi"/>
          <w:vertAlign w:val="superscript"/>
        </w:rPr>
        <w:t>2</w:t>
      </w:r>
      <w:r w:rsidR="00BA35E7">
        <w:rPr>
          <w:rFonts w:asciiTheme="minorHAnsi" w:hAnsiTheme="minorHAnsi" w:cstheme="minorHAnsi"/>
          <w:vertAlign w:val="superscript"/>
        </w:rPr>
        <w:t>1</w:t>
      </w:r>
      <w:r w:rsidR="00D05ABA">
        <w:rPr>
          <w:rFonts w:asciiTheme="minorHAnsi" w:hAnsiTheme="minorHAnsi" w:cstheme="minorHAnsi"/>
        </w:rPr>
        <w:t xml:space="preserve"> are used but</w:t>
      </w:r>
      <w:r w:rsidRPr="006D185B">
        <w:rPr>
          <w:rFonts w:asciiTheme="minorHAnsi" w:hAnsiTheme="minorHAnsi" w:cstheme="minorHAnsi"/>
        </w:rPr>
        <w:t xml:space="preserve"> often are time-consuming, require days or weeks of preparation, and rely on shoaling or positive reinforcement. Here, we describe a rapid paradigm to assess both associative learning and either immediate or delayed memory. This shuttle box assay uses an aversive stimulus and negative reinforcement conditioning to assess cognitive deficits and recovery following blunt-force TBI. </w:t>
      </w:r>
      <w:r>
        <w:rPr>
          <w:rFonts w:asciiTheme="minorHAnsi" w:hAnsiTheme="minorHAnsi" w:cstheme="minorHAnsi"/>
        </w:rPr>
        <w:t>We demonstrate that u</w:t>
      </w:r>
      <w:r w:rsidRPr="006D185B">
        <w:rPr>
          <w:rFonts w:asciiTheme="minorHAnsi" w:hAnsiTheme="minorHAnsi" w:cstheme="minorHAnsi"/>
        </w:rPr>
        <w:t xml:space="preserve">ndamaged control adult </w:t>
      </w:r>
      <w:r>
        <w:rPr>
          <w:rFonts w:asciiTheme="minorHAnsi" w:hAnsiTheme="minorHAnsi" w:cstheme="minorHAnsi"/>
        </w:rPr>
        <w:t>zebra</w:t>
      </w:r>
      <w:r w:rsidRPr="006D185B">
        <w:rPr>
          <w:rFonts w:asciiTheme="minorHAnsi" w:hAnsiTheme="minorHAnsi" w:cstheme="minorHAnsi"/>
        </w:rPr>
        <w:t>fish (8-24 months) reproducibly learn to avoid the red light within 20 trials (&lt;20 min of assessment) in the shuttle box, with a high degree of consistency across observers. Additionally,</w:t>
      </w:r>
      <w:r w:rsidR="00101DCD">
        <w:rPr>
          <w:rFonts w:asciiTheme="minorHAnsi" w:hAnsiTheme="minorHAnsi" w:cstheme="minorHAnsi"/>
        </w:rPr>
        <w:t xml:space="preserve"> using </w:t>
      </w:r>
      <w:r w:rsidR="00101DCD" w:rsidRPr="006D185B">
        <w:rPr>
          <w:rFonts w:asciiTheme="minorHAnsi" w:hAnsiTheme="minorHAnsi" w:cstheme="minorHAnsi"/>
        </w:rPr>
        <w:t>the shuttle box</w:t>
      </w:r>
      <w:r w:rsidRPr="006D185B">
        <w:rPr>
          <w:rFonts w:asciiTheme="minorHAnsi" w:hAnsiTheme="minorHAnsi" w:cstheme="minorHAnsi"/>
        </w:rPr>
        <w:t xml:space="preserve"> we demonstrate that </w:t>
      </w:r>
      <w:r>
        <w:rPr>
          <w:rFonts w:asciiTheme="minorHAnsi" w:hAnsiTheme="minorHAnsi" w:cstheme="minorHAnsi"/>
        </w:rPr>
        <w:t xml:space="preserve">learning and memory abilities </w:t>
      </w:r>
      <w:r w:rsidRPr="006D185B">
        <w:rPr>
          <w:rFonts w:asciiTheme="minorHAnsi" w:hAnsiTheme="minorHAnsi" w:cstheme="minorHAnsi"/>
        </w:rPr>
        <w:t xml:space="preserve">across adult </w:t>
      </w:r>
      <w:r w:rsidR="001E04D5">
        <w:rPr>
          <w:rFonts w:asciiTheme="minorHAnsi" w:hAnsiTheme="minorHAnsi" w:cstheme="minorHAnsi"/>
        </w:rPr>
        <w:t>(</w:t>
      </w:r>
      <w:r w:rsidRPr="006D185B">
        <w:rPr>
          <w:rFonts w:asciiTheme="minorHAnsi" w:hAnsiTheme="minorHAnsi" w:cstheme="minorHAnsi"/>
        </w:rPr>
        <w:t>8-24 months</w:t>
      </w:r>
      <w:r w:rsidR="001E04D5">
        <w:rPr>
          <w:rFonts w:asciiTheme="minorHAnsi" w:hAnsiTheme="minorHAnsi" w:cstheme="minorHAnsi"/>
        </w:rPr>
        <w:t xml:space="preserve"> old)</w:t>
      </w:r>
      <w:r>
        <w:rPr>
          <w:rFonts w:asciiTheme="minorHAnsi" w:hAnsiTheme="minorHAnsi" w:cstheme="minorHAnsi"/>
        </w:rPr>
        <w:t xml:space="preserve"> are consistent </w:t>
      </w:r>
      <w:r w:rsidRPr="006D185B">
        <w:rPr>
          <w:rFonts w:asciiTheme="minorHAnsi" w:hAnsiTheme="minorHAnsi" w:cstheme="minorHAnsi"/>
        </w:rPr>
        <w:t xml:space="preserve">and </w:t>
      </w:r>
      <w:r w:rsidR="001E04D5">
        <w:rPr>
          <w:rFonts w:asciiTheme="minorHAnsi" w:hAnsiTheme="minorHAnsi" w:cstheme="minorHAnsi"/>
        </w:rPr>
        <w:t xml:space="preserve">are </w:t>
      </w:r>
      <w:r w:rsidRPr="006D185B">
        <w:rPr>
          <w:rFonts w:asciiTheme="minorHAnsi" w:hAnsiTheme="minorHAnsi" w:cstheme="minorHAnsi"/>
        </w:rPr>
        <w:t xml:space="preserve">useful </w:t>
      </w:r>
      <w:r w:rsidR="00101DCD">
        <w:rPr>
          <w:rFonts w:asciiTheme="minorHAnsi" w:hAnsiTheme="minorHAnsi" w:cstheme="minorHAnsi"/>
        </w:rPr>
        <w:t>f</w:t>
      </w:r>
      <w:r w:rsidRPr="006D185B">
        <w:rPr>
          <w:rFonts w:asciiTheme="minorHAnsi" w:hAnsiTheme="minorHAnsi" w:cstheme="minorHAnsi"/>
        </w:rPr>
        <w:t>o</w:t>
      </w:r>
      <w:r w:rsidR="00101DCD">
        <w:rPr>
          <w:rFonts w:asciiTheme="minorHAnsi" w:hAnsiTheme="minorHAnsi" w:cstheme="minorHAnsi"/>
        </w:rPr>
        <w:t>r</w:t>
      </w:r>
      <w:r w:rsidRPr="006D185B">
        <w:rPr>
          <w:rFonts w:asciiTheme="minorHAnsi" w:hAnsiTheme="minorHAnsi" w:cstheme="minorHAnsi"/>
        </w:rPr>
        <w:t xml:space="preserve"> assay</w:t>
      </w:r>
      <w:r w:rsidR="00101DCD">
        <w:rPr>
          <w:rFonts w:asciiTheme="minorHAnsi" w:hAnsiTheme="minorHAnsi" w:cstheme="minorHAnsi"/>
        </w:rPr>
        <w:t>ing</w:t>
      </w:r>
      <w:r w:rsidRPr="006D185B">
        <w:rPr>
          <w:rFonts w:asciiTheme="minorHAnsi" w:hAnsiTheme="minorHAnsi" w:cstheme="minorHAnsi"/>
        </w:rPr>
        <w:t xml:space="preserve"> cognition with significant impairments between either different TBI severities or repeated TBI. Furthermore, this method could be rapidly employed as a metric to track a wide range of disease progressions or efficacy of drug interventions impacting maintenance or recovery of cognition in adult zebrafish. </w:t>
      </w:r>
    </w:p>
    <w:p w14:paraId="1D7062A4" w14:textId="77777777" w:rsidR="00EA4044" w:rsidRPr="006D185B" w:rsidRDefault="00EA4044" w:rsidP="007C55A1">
      <w:pPr>
        <w:rPr>
          <w:rFonts w:asciiTheme="minorHAnsi" w:hAnsiTheme="minorHAnsi" w:cstheme="minorHAnsi"/>
        </w:rPr>
      </w:pPr>
    </w:p>
    <w:p w14:paraId="1E18ECE7" w14:textId="54F42843" w:rsidR="00981A24" w:rsidRPr="00B630AF" w:rsidRDefault="00EA4044" w:rsidP="007C55A1">
      <w:pPr>
        <w:pStyle w:val="NormalWeb"/>
        <w:spacing w:before="0" w:beforeAutospacing="0" w:after="0" w:afterAutospacing="0"/>
        <w:rPr>
          <w:rFonts w:asciiTheme="minorHAnsi" w:hAnsiTheme="minorHAnsi" w:cstheme="minorHAnsi"/>
          <w:color w:val="auto"/>
        </w:rPr>
      </w:pPr>
      <w:r w:rsidRPr="006D185B">
        <w:rPr>
          <w:rFonts w:asciiTheme="minorHAnsi" w:hAnsiTheme="minorHAnsi" w:cstheme="minorHAnsi"/>
        </w:rPr>
        <w:t xml:space="preserve">Here, we provide an instructional overview of a rapid cognitive assessment that </w:t>
      </w:r>
      <w:r w:rsidR="00981A24" w:rsidRPr="006D185B">
        <w:rPr>
          <w:rFonts w:asciiTheme="minorHAnsi" w:hAnsiTheme="minorHAnsi" w:cstheme="minorHAnsi"/>
        </w:rPr>
        <w:t>can examine</w:t>
      </w:r>
      <w:r w:rsidRPr="006D185B">
        <w:rPr>
          <w:rFonts w:asciiTheme="minorHAnsi" w:hAnsiTheme="minorHAnsi" w:cstheme="minorHAnsi"/>
        </w:rPr>
        <w:t xml:space="preserve"> both complex associative learning</w:t>
      </w:r>
      <w:r w:rsidR="00B463B3">
        <w:rPr>
          <w:rFonts w:asciiTheme="minorHAnsi" w:hAnsiTheme="minorHAnsi" w:cstheme="minorHAnsi"/>
        </w:rPr>
        <w:t xml:space="preserve"> (section 1)</w:t>
      </w:r>
      <w:r w:rsidR="00024C47">
        <w:rPr>
          <w:rFonts w:asciiTheme="minorHAnsi" w:hAnsiTheme="minorHAnsi" w:cstheme="minorHAnsi"/>
        </w:rPr>
        <w:t xml:space="preserve"> </w:t>
      </w:r>
      <w:r w:rsidR="00101DCD">
        <w:rPr>
          <w:rFonts w:asciiTheme="minorHAnsi" w:hAnsiTheme="minorHAnsi" w:cstheme="minorHAnsi"/>
        </w:rPr>
        <w:t xml:space="preserve">and </w:t>
      </w:r>
      <w:r w:rsidRPr="006D185B">
        <w:rPr>
          <w:rFonts w:asciiTheme="minorHAnsi" w:hAnsiTheme="minorHAnsi" w:cstheme="minorHAnsi"/>
        </w:rPr>
        <w:t>memory in terms of both immediate and delayed</w:t>
      </w:r>
      <w:r w:rsidR="00DD3D1A">
        <w:rPr>
          <w:rFonts w:asciiTheme="minorHAnsi" w:hAnsiTheme="minorHAnsi" w:cstheme="minorHAnsi"/>
        </w:rPr>
        <w:t xml:space="preserve"> memory.</w:t>
      </w:r>
      <w:r w:rsidRPr="006D185B">
        <w:rPr>
          <w:rFonts w:asciiTheme="minorHAnsi" w:hAnsiTheme="minorHAnsi" w:cstheme="minorHAnsi"/>
          <w:color w:val="808080"/>
        </w:rPr>
        <w:t xml:space="preserve"> </w:t>
      </w:r>
      <w:r w:rsidR="00024C47">
        <w:rPr>
          <w:rFonts w:asciiTheme="minorHAnsi" w:hAnsiTheme="minorHAnsi" w:cstheme="minorHAnsi"/>
          <w:color w:val="222222"/>
          <w:shd w:val="clear" w:color="auto" w:fill="FFFFFF"/>
        </w:rPr>
        <w:t>T</w:t>
      </w:r>
      <w:r w:rsidR="00981A24" w:rsidRPr="0090433C">
        <w:rPr>
          <w:rFonts w:asciiTheme="minorHAnsi" w:hAnsiTheme="minorHAnsi" w:cstheme="minorHAnsi"/>
          <w:color w:val="222222"/>
          <w:shd w:val="clear" w:color="auto" w:fill="FFFFFF"/>
        </w:rPr>
        <w:t>h</w:t>
      </w:r>
      <w:r w:rsidR="003D3534">
        <w:rPr>
          <w:rFonts w:asciiTheme="minorHAnsi" w:hAnsiTheme="minorHAnsi" w:cstheme="minorHAnsi"/>
          <w:color w:val="222222"/>
          <w:shd w:val="clear" w:color="auto" w:fill="FFFFFF"/>
        </w:rPr>
        <w:t xml:space="preserve">is </w:t>
      </w:r>
      <w:r w:rsidR="00981A24" w:rsidRPr="0090433C">
        <w:rPr>
          <w:rFonts w:asciiTheme="minorHAnsi" w:hAnsiTheme="minorHAnsi" w:cstheme="minorHAnsi"/>
          <w:color w:val="222222"/>
          <w:shd w:val="clear" w:color="auto" w:fill="FFFFFF"/>
        </w:rPr>
        <w:t>paradigm provides</w:t>
      </w:r>
      <w:r w:rsidR="00101DCD">
        <w:rPr>
          <w:rFonts w:asciiTheme="minorHAnsi" w:hAnsiTheme="minorHAnsi" w:cstheme="minorHAnsi"/>
          <w:color w:val="222222"/>
          <w:shd w:val="clear" w:color="auto" w:fill="FFFFFF"/>
        </w:rPr>
        <w:t xml:space="preserve"> an</w:t>
      </w:r>
      <w:r w:rsidR="00981A24" w:rsidRPr="0090433C">
        <w:rPr>
          <w:rFonts w:asciiTheme="minorHAnsi" w:hAnsiTheme="minorHAnsi" w:cstheme="minorHAnsi"/>
          <w:color w:val="222222"/>
          <w:shd w:val="clear" w:color="auto" w:fill="FFFFFF"/>
        </w:rPr>
        <w:t xml:space="preserve"> assessment of </w:t>
      </w:r>
      <w:r w:rsidR="00981A24">
        <w:rPr>
          <w:rFonts w:asciiTheme="minorHAnsi" w:hAnsiTheme="minorHAnsi" w:cstheme="minorHAnsi"/>
          <w:color w:val="222222"/>
          <w:shd w:val="clear" w:color="auto" w:fill="FFFFFF"/>
        </w:rPr>
        <w:t xml:space="preserve">the </w:t>
      </w:r>
      <w:r w:rsidR="00981A24" w:rsidRPr="0090433C">
        <w:rPr>
          <w:rFonts w:asciiTheme="minorHAnsi" w:hAnsiTheme="minorHAnsi" w:cstheme="minorHAnsi"/>
          <w:color w:val="222222"/>
          <w:shd w:val="clear" w:color="auto" w:fill="FFFFFF"/>
        </w:rPr>
        <w:t xml:space="preserve">short and long-term </w:t>
      </w:r>
      <w:r w:rsidR="00B463B3">
        <w:rPr>
          <w:rFonts w:asciiTheme="minorHAnsi" w:hAnsiTheme="minorHAnsi" w:cstheme="minorHAnsi"/>
          <w:color w:val="222222"/>
          <w:shd w:val="clear" w:color="auto" w:fill="FFFFFF"/>
        </w:rPr>
        <w:t>memory</w:t>
      </w:r>
      <w:r w:rsidR="00981A24" w:rsidRPr="0090433C">
        <w:rPr>
          <w:rFonts w:asciiTheme="minorHAnsi" w:hAnsiTheme="minorHAnsi" w:cstheme="minorHAnsi"/>
          <w:color w:val="222222"/>
          <w:shd w:val="clear" w:color="auto" w:fill="FFFFFF"/>
        </w:rPr>
        <w:t xml:space="preserve"> of a learned associative cognitive task (section 2). </w:t>
      </w:r>
    </w:p>
    <w:p w14:paraId="7B84F881" w14:textId="3D450B25" w:rsidR="00EA4044" w:rsidRPr="00981A24" w:rsidRDefault="00EA4044" w:rsidP="007C55A1">
      <w:pPr>
        <w:rPr>
          <w:rFonts w:asciiTheme="minorHAnsi" w:hAnsiTheme="minorHAnsi" w:cstheme="minorHAnsi"/>
          <w:b/>
          <w:bCs/>
          <w:color w:val="808080"/>
        </w:rPr>
      </w:pPr>
    </w:p>
    <w:p w14:paraId="373E5F48" w14:textId="77777777" w:rsidR="00EA4044" w:rsidRPr="006D185B" w:rsidRDefault="00EA4044" w:rsidP="007C55A1">
      <w:pPr>
        <w:rPr>
          <w:rFonts w:asciiTheme="minorHAnsi" w:hAnsiTheme="minorHAnsi" w:cstheme="minorHAnsi"/>
        </w:rPr>
      </w:pPr>
    </w:p>
    <w:p w14:paraId="6EDA0EB7" w14:textId="77777777" w:rsidR="00EA4044" w:rsidRPr="006D185B" w:rsidRDefault="00EA4044" w:rsidP="007C55A1">
      <w:pPr>
        <w:rPr>
          <w:rFonts w:asciiTheme="minorHAnsi" w:hAnsiTheme="minorHAnsi" w:cstheme="minorHAnsi"/>
          <w:color w:val="808080" w:themeColor="background1" w:themeShade="80"/>
        </w:rPr>
      </w:pPr>
      <w:bookmarkStart w:id="0" w:name="_Hlk72332379"/>
      <w:r w:rsidRPr="006D185B">
        <w:rPr>
          <w:rFonts w:asciiTheme="minorHAnsi" w:hAnsiTheme="minorHAnsi" w:cstheme="minorHAnsi"/>
          <w:b/>
        </w:rPr>
        <w:lastRenderedPageBreak/>
        <w:t>PROTOCOL:</w:t>
      </w:r>
      <w:r w:rsidRPr="006D185B">
        <w:rPr>
          <w:rFonts w:asciiTheme="minorHAnsi" w:hAnsiTheme="minorHAnsi" w:cstheme="minorHAnsi"/>
        </w:rPr>
        <w:t xml:space="preserve"> </w:t>
      </w:r>
    </w:p>
    <w:p w14:paraId="3E738036" w14:textId="4E4A571B" w:rsidR="00EA4044" w:rsidRPr="006D185B" w:rsidRDefault="00EA4044" w:rsidP="007C55A1">
      <w:pPr>
        <w:pStyle w:val="NormalWeb"/>
        <w:spacing w:before="0" w:beforeAutospacing="0" w:after="0" w:afterAutospacing="0"/>
        <w:rPr>
          <w:rFonts w:asciiTheme="minorHAnsi" w:hAnsiTheme="minorHAnsi" w:cstheme="minorHAnsi"/>
          <w:color w:val="auto"/>
        </w:rPr>
      </w:pPr>
      <w:r w:rsidRPr="006D185B">
        <w:rPr>
          <w:rFonts w:asciiTheme="minorHAnsi" w:hAnsiTheme="minorHAnsi" w:cstheme="minorHAnsi"/>
          <w:color w:val="auto"/>
        </w:rPr>
        <w:t xml:space="preserve">Zebrafish were raised and maintained in the Notre Dame Zebrafish facility in the Freimann Life Sciences Center. The methods described in this manuscript </w:t>
      </w:r>
      <w:r w:rsidR="00101DCD">
        <w:rPr>
          <w:rFonts w:asciiTheme="minorHAnsi" w:hAnsiTheme="minorHAnsi" w:cstheme="minorHAnsi"/>
          <w:color w:val="auto"/>
        </w:rPr>
        <w:t>we</w:t>
      </w:r>
      <w:r w:rsidRPr="006D185B">
        <w:rPr>
          <w:rFonts w:asciiTheme="minorHAnsi" w:hAnsiTheme="minorHAnsi" w:cstheme="minorHAnsi"/>
          <w:color w:val="auto"/>
        </w:rPr>
        <w:t>re approved by the University of Notre Dame Animal Care and Use Committee</w:t>
      </w:r>
      <w:r>
        <w:rPr>
          <w:rFonts w:asciiTheme="minorHAnsi" w:hAnsiTheme="minorHAnsi" w:cstheme="minorHAnsi"/>
          <w:color w:val="auto"/>
        </w:rPr>
        <w:t xml:space="preserve"> (Animal Welfare Assurance Number A3093-01)</w:t>
      </w:r>
      <w:r w:rsidRPr="006D185B">
        <w:rPr>
          <w:rFonts w:asciiTheme="minorHAnsi" w:hAnsiTheme="minorHAnsi" w:cstheme="minorHAnsi"/>
          <w:color w:val="auto"/>
        </w:rPr>
        <w:t>.</w:t>
      </w:r>
    </w:p>
    <w:p w14:paraId="267AFE43" w14:textId="77777777" w:rsidR="00EA4044" w:rsidRPr="00582FCA" w:rsidRDefault="00EA4044" w:rsidP="007C55A1">
      <w:pPr>
        <w:pStyle w:val="NormalWeb"/>
        <w:spacing w:before="0" w:beforeAutospacing="0" w:after="0" w:afterAutospacing="0"/>
        <w:rPr>
          <w:rFonts w:asciiTheme="minorHAnsi" w:hAnsiTheme="minorHAnsi" w:cstheme="minorHAnsi"/>
          <w:b/>
          <w:bCs/>
          <w:color w:val="auto"/>
        </w:rPr>
      </w:pPr>
    </w:p>
    <w:p w14:paraId="5779058A" w14:textId="7C298FE6" w:rsidR="00EA4044" w:rsidRPr="006D185B" w:rsidRDefault="00EA4044" w:rsidP="007C55A1">
      <w:pPr>
        <w:pStyle w:val="NormalWeb"/>
        <w:spacing w:before="0" w:beforeAutospacing="0" w:after="0" w:afterAutospacing="0"/>
        <w:rPr>
          <w:rFonts w:asciiTheme="minorHAnsi" w:hAnsiTheme="minorHAnsi" w:cstheme="minorHAnsi"/>
          <w:color w:val="auto"/>
        </w:rPr>
      </w:pPr>
      <w:r w:rsidRPr="006D185B">
        <w:rPr>
          <w:rFonts w:asciiTheme="minorHAnsi" w:hAnsiTheme="minorHAnsi" w:cstheme="minorHAnsi"/>
          <w:b/>
          <w:bCs/>
          <w:color w:val="auto"/>
        </w:rPr>
        <w:t xml:space="preserve">1. Shuttle </w:t>
      </w:r>
      <w:r w:rsidR="00981A24">
        <w:rPr>
          <w:rFonts w:asciiTheme="minorHAnsi" w:hAnsiTheme="minorHAnsi" w:cstheme="minorHAnsi"/>
          <w:b/>
          <w:bCs/>
          <w:color w:val="auto"/>
        </w:rPr>
        <w:t>b</w:t>
      </w:r>
      <w:r w:rsidRPr="006D185B">
        <w:rPr>
          <w:rFonts w:asciiTheme="minorHAnsi" w:hAnsiTheme="minorHAnsi" w:cstheme="minorHAnsi"/>
          <w:b/>
          <w:bCs/>
          <w:color w:val="auto"/>
        </w:rPr>
        <w:t xml:space="preserve">ox </w:t>
      </w:r>
      <w:r w:rsidR="00981A24">
        <w:rPr>
          <w:rFonts w:asciiTheme="minorHAnsi" w:hAnsiTheme="minorHAnsi" w:cstheme="minorHAnsi"/>
          <w:b/>
          <w:bCs/>
          <w:color w:val="auto"/>
        </w:rPr>
        <w:t>l</w:t>
      </w:r>
      <w:r w:rsidRPr="006D185B">
        <w:rPr>
          <w:rFonts w:asciiTheme="minorHAnsi" w:hAnsiTheme="minorHAnsi" w:cstheme="minorHAnsi"/>
          <w:b/>
          <w:bCs/>
          <w:color w:val="auto"/>
        </w:rPr>
        <w:t xml:space="preserve">earning </w:t>
      </w:r>
      <w:r w:rsidR="00981A24">
        <w:rPr>
          <w:rFonts w:asciiTheme="minorHAnsi" w:hAnsiTheme="minorHAnsi" w:cstheme="minorHAnsi"/>
          <w:b/>
          <w:bCs/>
          <w:color w:val="auto"/>
        </w:rPr>
        <w:t>p</w:t>
      </w:r>
      <w:r w:rsidRPr="006D185B">
        <w:rPr>
          <w:rFonts w:asciiTheme="minorHAnsi" w:hAnsiTheme="minorHAnsi" w:cstheme="minorHAnsi"/>
          <w:b/>
          <w:bCs/>
          <w:color w:val="auto"/>
        </w:rPr>
        <w:t xml:space="preserve">aradigm </w:t>
      </w:r>
      <w:r w:rsidRPr="006D185B">
        <w:rPr>
          <w:rFonts w:asciiTheme="minorHAnsi" w:hAnsiTheme="minorHAnsi" w:cstheme="minorHAnsi"/>
          <w:color w:val="auto"/>
        </w:rPr>
        <w:t>(</w:t>
      </w:r>
      <w:r w:rsidRPr="00981A24">
        <w:rPr>
          <w:rFonts w:asciiTheme="minorHAnsi" w:hAnsiTheme="minorHAnsi" w:cstheme="minorHAnsi"/>
          <w:b/>
          <w:bCs/>
          <w:color w:val="auto"/>
        </w:rPr>
        <w:t>Figure 1A</w:t>
      </w:r>
      <w:r w:rsidRPr="006D185B">
        <w:rPr>
          <w:rFonts w:asciiTheme="minorHAnsi" w:hAnsiTheme="minorHAnsi" w:cstheme="minorHAnsi"/>
          <w:color w:val="auto"/>
        </w:rPr>
        <w:t>)</w:t>
      </w:r>
    </w:p>
    <w:p w14:paraId="31EC5C75" w14:textId="4CC1E5BD" w:rsidR="00EA4044" w:rsidRDefault="00EA4044" w:rsidP="007C55A1">
      <w:pPr>
        <w:pStyle w:val="NormalWeb"/>
        <w:spacing w:before="0" w:beforeAutospacing="0" w:after="0" w:afterAutospacing="0"/>
        <w:rPr>
          <w:rFonts w:asciiTheme="minorHAnsi" w:hAnsiTheme="minorHAnsi" w:cstheme="minorHAnsi"/>
        </w:rPr>
      </w:pPr>
    </w:p>
    <w:p w14:paraId="45975EB3" w14:textId="317EF3C8" w:rsidR="00101DCD" w:rsidRDefault="00101DCD" w:rsidP="007C55A1">
      <w:pPr>
        <w:pStyle w:val="NormalWeb"/>
        <w:spacing w:before="0" w:beforeAutospacing="0" w:after="0" w:afterAutospacing="0"/>
        <w:rPr>
          <w:rFonts w:asciiTheme="minorHAnsi" w:hAnsiTheme="minorHAnsi" w:cstheme="minorHAnsi"/>
          <w:color w:val="222222"/>
          <w:shd w:val="clear" w:color="auto" w:fill="FFFFFF"/>
        </w:rPr>
      </w:pPr>
      <w:r>
        <w:rPr>
          <w:rFonts w:asciiTheme="minorHAnsi" w:hAnsiTheme="minorHAnsi" w:cstheme="minorHAnsi"/>
        </w:rPr>
        <w:t xml:space="preserve">NOTE: </w:t>
      </w:r>
      <w:r w:rsidRPr="0090433C">
        <w:rPr>
          <w:rFonts w:asciiTheme="minorHAnsi" w:hAnsiTheme="minorHAnsi" w:cstheme="minorHAnsi"/>
          <w:color w:val="222222"/>
          <w:shd w:val="clear" w:color="auto" w:fill="FFFFFF"/>
        </w:rPr>
        <w:t>The learning paradigm provides a rapid assessment of cognition regarding associative learning</w:t>
      </w:r>
      <w:r>
        <w:rPr>
          <w:rFonts w:asciiTheme="minorHAnsi" w:hAnsiTheme="minorHAnsi" w:cstheme="minorHAnsi"/>
          <w:color w:val="222222"/>
          <w:shd w:val="clear" w:color="auto" w:fill="FFFFFF"/>
        </w:rPr>
        <w:t>.</w:t>
      </w:r>
    </w:p>
    <w:p w14:paraId="6E5B07A9" w14:textId="77777777" w:rsidR="00101DCD" w:rsidRPr="006D185B" w:rsidRDefault="00101DCD" w:rsidP="007C55A1">
      <w:pPr>
        <w:pStyle w:val="NormalWeb"/>
        <w:spacing w:before="0" w:beforeAutospacing="0" w:after="0" w:afterAutospacing="0"/>
        <w:rPr>
          <w:rFonts w:asciiTheme="minorHAnsi" w:hAnsiTheme="minorHAnsi" w:cstheme="minorHAnsi"/>
        </w:rPr>
      </w:pPr>
    </w:p>
    <w:p w14:paraId="1EB914F4" w14:textId="2D19A18D" w:rsidR="00981A24" w:rsidRPr="00981A24" w:rsidRDefault="003D3534" w:rsidP="007C55A1">
      <w:pPr>
        <w:pStyle w:val="NormalWeb"/>
        <w:numPr>
          <w:ilvl w:val="1"/>
          <w:numId w:val="38"/>
        </w:numPr>
        <w:spacing w:before="0" w:beforeAutospacing="0" w:after="0" w:afterAutospacing="0"/>
        <w:ind w:left="0" w:firstLine="0"/>
        <w:rPr>
          <w:rFonts w:asciiTheme="minorHAnsi" w:hAnsiTheme="minorHAnsi" w:cstheme="minorHAnsi"/>
        </w:rPr>
      </w:pPr>
      <w:r>
        <w:rPr>
          <w:rFonts w:asciiTheme="minorHAnsi" w:hAnsiTheme="minorHAnsi" w:cstheme="minorHAnsi"/>
          <w:highlight w:val="yellow"/>
        </w:rPr>
        <w:t>P</w:t>
      </w:r>
      <w:r w:rsidR="00EA4044" w:rsidRPr="007C55A1">
        <w:rPr>
          <w:rFonts w:asciiTheme="minorHAnsi" w:hAnsiTheme="minorHAnsi" w:cstheme="minorHAnsi"/>
          <w:highlight w:val="yellow"/>
        </w:rPr>
        <w:t>repare the shuttle box</w:t>
      </w:r>
      <w:r>
        <w:rPr>
          <w:rFonts w:asciiTheme="minorHAnsi" w:hAnsiTheme="minorHAnsi" w:cstheme="minorHAnsi"/>
          <w:highlight w:val="yellow"/>
        </w:rPr>
        <w:t xml:space="preserve"> by</w:t>
      </w:r>
      <w:r w:rsidR="007C55A1" w:rsidRPr="007C55A1">
        <w:rPr>
          <w:rFonts w:asciiTheme="minorHAnsi" w:hAnsiTheme="minorHAnsi" w:cstheme="minorHAnsi"/>
          <w:highlight w:val="yellow"/>
        </w:rPr>
        <w:t xml:space="preserve"> m</w:t>
      </w:r>
      <w:r w:rsidR="00981A24" w:rsidRPr="007C55A1">
        <w:rPr>
          <w:rFonts w:asciiTheme="minorHAnsi" w:hAnsiTheme="minorHAnsi" w:cstheme="minorHAnsi"/>
          <w:highlight w:val="yellow"/>
        </w:rPr>
        <w:t>od</w:t>
      </w:r>
      <w:r w:rsidR="00981A24" w:rsidRPr="00B630AF">
        <w:rPr>
          <w:rFonts w:asciiTheme="minorHAnsi" w:hAnsiTheme="minorHAnsi" w:cstheme="minorHAnsi"/>
          <w:highlight w:val="yellow"/>
        </w:rPr>
        <w:t>if</w:t>
      </w:r>
      <w:r>
        <w:rPr>
          <w:rFonts w:asciiTheme="minorHAnsi" w:hAnsiTheme="minorHAnsi" w:cstheme="minorHAnsi"/>
          <w:highlight w:val="yellow"/>
        </w:rPr>
        <w:t>ying a</w:t>
      </w:r>
      <w:r w:rsidR="00981A24" w:rsidRPr="00582FCA">
        <w:rPr>
          <w:rFonts w:asciiTheme="minorHAnsi" w:hAnsiTheme="minorHAnsi" w:cstheme="minorHAnsi"/>
          <w:highlight w:val="yellow"/>
        </w:rPr>
        <w:t xml:space="preserve"> </w:t>
      </w:r>
      <w:r w:rsidR="00981A24" w:rsidRPr="00A210D1">
        <w:rPr>
          <w:rFonts w:asciiTheme="minorHAnsi" w:hAnsiTheme="minorHAnsi" w:cstheme="minorHAnsi"/>
          <w:highlight w:val="yellow"/>
        </w:rPr>
        <w:t xml:space="preserve">30.5 </w:t>
      </w:r>
      <w:r w:rsidR="00981A24" w:rsidRPr="006D185B">
        <w:rPr>
          <w:rFonts w:asciiTheme="minorHAnsi" w:hAnsiTheme="minorHAnsi" w:cstheme="minorHAnsi"/>
          <w:highlight w:val="yellow"/>
        </w:rPr>
        <w:t xml:space="preserve">x 19 x 7.5 cm gel box with a 5 </w:t>
      </w:r>
      <w:r w:rsidR="00981A24">
        <w:rPr>
          <w:rFonts w:asciiTheme="minorHAnsi" w:hAnsiTheme="minorHAnsi" w:cstheme="minorHAnsi"/>
          <w:highlight w:val="yellow"/>
        </w:rPr>
        <w:t xml:space="preserve">x </w:t>
      </w:r>
      <w:r w:rsidR="00981A24" w:rsidRPr="006D185B">
        <w:rPr>
          <w:rFonts w:asciiTheme="minorHAnsi" w:hAnsiTheme="minorHAnsi" w:cstheme="minorHAnsi"/>
          <w:highlight w:val="yellow"/>
        </w:rPr>
        <w:t>19 cm piece of aquarium grade plexiglass added to each side at a 45</w:t>
      </w:r>
      <w:r w:rsidR="00981A24" w:rsidRPr="0090433C">
        <w:rPr>
          <w:rFonts w:asciiTheme="minorHAnsi" w:hAnsiTheme="minorHAnsi" w:cstheme="minorHAnsi"/>
          <w:highlight w:val="yellow"/>
        </w:rPr>
        <w:t>°</w:t>
      </w:r>
      <w:r w:rsidR="00981A24" w:rsidRPr="00B630AF">
        <w:rPr>
          <w:rFonts w:asciiTheme="minorHAnsi" w:hAnsiTheme="minorHAnsi" w:cstheme="minorHAnsi"/>
          <w:highlight w:val="yellow"/>
        </w:rPr>
        <w:t xml:space="preserve"> angle</w:t>
      </w:r>
      <w:r w:rsidR="00101DCD">
        <w:rPr>
          <w:rFonts w:asciiTheme="minorHAnsi" w:hAnsiTheme="minorHAnsi" w:cstheme="minorHAnsi"/>
          <w:highlight w:val="yellow"/>
        </w:rPr>
        <w:t>.</w:t>
      </w:r>
      <w:r w:rsidR="00981A24" w:rsidRPr="00582FCA">
        <w:rPr>
          <w:rFonts w:asciiTheme="minorHAnsi" w:hAnsiTheme="minorHAnsi" w:cstheme="minorHAnsi"/>
          <w:highlight w:val="yellow"/>
        </w:rPr>
        <w:t xml:space="preserve"> </w:t>
      </w:r>
      <w:r w:rsidR="00101DCD">
        <w:rPr>
          <w:rFonts w:asciiTheme="minorHAnsi" w:hAnsiTheme="minorHAnsi" w:cstheme="minorHAnsi"/>
          <w:highlight w:val="yellow"/>
        </w:rPr>
        <w:t>Make a</w:t>
      </w:r>
      <w:r w:rsidR="00981A24" w:rsidRPr="00582FCA">
        <w:rPr>
          <w:rFonts w:asciiTheme="minorHAnsi" w:hAnsiTheme="minorHAnsi" w:cstheme="minorHAnsi"/>
          <w:highlight w:val="yellow"/>
        </w:rPr>
        <w:t xml:space="preserve"> </w:t>
      </w:r>
      <w:r w:rsidR="00981A24" w:rsidRPr="006D185B">
        <w:rPr>
          <w:rFonts w:asciiTheme="minorHAnsi" w:hAnsiTheme="minorHAnsi" w:cstheme="minorHAnsi"/>
          <w:highlight w:val="yellow"/>
        </w:rPr>
        <w:t xml:space="preserve">line </w:t>
      </w:r>
      <w:r w:rsidR="00101DCD">
        <w:rPr>
          <w:rFonts w:asciiTheme="minorHAnsi" w:hAnsiTheme="minorHAnsi" w:cstheme="minorHAnsi"/>
          <w:highlight w:val="yellow"/>
        </w:rPr>
        <w:t xml:space="preserve">marking </w:t>
      </w:r>
      <w:r w:rsidR="00981A24" w:rsidRPr="006D185B">
        <w:rPr>
          <w:rFonts w:asciiTheme="minorHAnsi" w:hAnsiTheme="minorHAnsi" w:cstheme="minorHAnsi"/>
          <w:highlight w:val="yellow"/>
        </w:rPr>
        <w:t>the halfway point of the tank to assess when fish have crossed the middle of the tank (</w:t>
      </w:r>
      <w:r w:rsidR="00981A24" w:rsidRPr="00981A24">
        <w:rPr>
          <w:rFonts w:asciiTheme="minorHAnsi" w:hAnsiTheme="minorHAnsi" w:cstheme="minorHAnsi"/>
          <w:b/>
          <w:bCs/>
          <w:highlight w:val="yellow"/>
        </w:rPr>
        <w:t>Figure 1B</w:t>
      </w:r>
      <w:r w:rsidR="00981A24" w:rsidRPr="006D185B">
        <w:rPr>
          <w:rFonts w:asciiTheme="minorHAnsi" w:hAnsiTheme="minorHAnsi" w:cstheme="minorHAnsi"/>
          <w:highlight w:val="yellow"/>
        </w:rPr>
        <w:t>).</w:t>
      </w:r>
      <w:r w:rsidR="00981A24" w:rsidRPr="006D185B">
        <w:rPr>
          <w:rFonts w:asciiTheme="minorHAnsi" w:hAnsiTheme="minorHAnsi" w:cstheme="minorHAnsi"/>
        </w:rPr>
        <w:t xml:space="preserve"> </w:t>
      </w:r>
    </w:p>
    <w:p w14:paraId="791228B1" w14:textId="77777777" w:rsidR="00981A24" w:rsidRDefault="00981A24" w:rsidP="007C55A1">
      <w:pPr>
        <w:pStyle w:val="NormalWeb"/>
        <w:spacing w:before="0" w:beforeAutospacing="0" w:after="0" w:afterAutospacing="0"/>
        <w:rPr>
          <w:rFonts w:asciiTheme="minorHAnsi" w:hAnsiTheme="minorHAnsi" w:cstheme="minorHAnsi"/>
        </w:rPr>
      </w:pPr>
    </w:p>
    <w:p w14:paraId="53A3CB58" w14:textId="604036C9" w:rsidR="00EA4044" w:rsidRPr="006D185B" w:rsidRDefault="00EA4044" w:rsidP="007C55A1">
      <w:pPr>
        <w:pStyle w:val="NormalWeb"/>
        <w:numPr>
          <w:ilvl w:val="1"/>
          <w:numId w:val="38"/>
        </w:numPr>
        <w:spacing w:before="0" w:beforeAutospacing="0" w:after="0" w:afterAutospacing="0"/>
        <w:ind w:left="0" w:firstLine="0"/>
        <w:rPr>
          <w:rFonts w:asciiTheme="minorHAnsi" w:hAnsiTheme="minorHAnsi" w:cstheme="minorHAnsi"/>
        </w:rPr>
      </w:pPr>
      <w:r w:rsidRPr="006D185B">
        <w:rPr>
          <w:rFonts w:asciiTheme="minorHAnsi" w:hAnsiTheme="minorHAnsi" w:cstheme="minorHAnsi"/>
        </w:rPr>
        <w:t>Add 800 mL of system water</w:t>
      </w:r>
      <w:r w:rsidR="00101DCD">
        <w:rPr>
          <w:rFonts w:asciiTheme="minorHAnsi" w:hAnsiTheme="minorHAnsi" w:cstheme="minorHAnsi"/>
        </w:rPr>
        <w:t xml:space="preserve"> </w:t>
      </w:r>
      <w:r w:rsidR="00101DCD" w:rsidRPr="006D185B">
        <w:rPr>
          <w:rFonts w:asciiTheme="minorHAnsi" w:hAnsiTheme="minorHAnsi" w:cstheme="minorHAnsi"/>
        </w:rPr>
        <w:t>to the shuttle box</w:t>
      </w:r>
      <w:r w:rsidR="00337705">
        <w:rPr>
          <w:rFonts w:asciiTheme="minorHAnsi" w:hAnsiTheme="minorHAnsi" w:cstheme="minorHAnsi"/>
        </w:rPr>
        <w:t>. Make this water</w:t>
      </w:r>
      <w:r w:rsidRPr="006D185B">
        <w:rPr>
          <w:rFonts w:asciiTheme="minorHAnsi" w:hAnsiTheme="minorHAnsi" w:cstheme="minorHAnsi"/>
        </w:rPr>
        <w:t xml:space="preserve"> by dissolving 60 mg </w:t>
      </w:r>
      <w:r w:rsidR="007C55A1">
        <w:rPr>
          <w:rFonts w:asciiTheme="minorHAnsi" w:hAnsiTheme="minorHAnsi" w:cstheme="minorHAnsi"/>
        </w:rPr>
        <w:t xml:space="preserve">of </w:t>
      </w:r>
      <w:r w:rsidRPr="006D185B">
        <w:rPr>
          <w:rFonts w:asciiTheme="minorHAnsi" w:hAnsiTheme="minorHAnsi" w:cstheme="minorHAnsi"/>
        </w:rPr>
        <w:t xml:space="preserve">Instant Ocean in 1 L of deionized RO water. </w:t>
      </w:r>
      <w:r w:rsidR="00101DCD">
        <w:rPr>
          <w:rFonts w:asciiTheme="minorHAnsi" w:hAnsiTheme="minorHAnsi" w:cstheme="minorHAnsi"/>
        </w:rPr>
        <w:t>Fill t</w:t>
      </w:r>
      <w:r w:rsidRPr="006D185B">
        <w:rPr>
          <w:rFonts w:asciiTheme="minorHAnsi" w:hAnsiTheme="minorHAnsi" w:cstheme="minorHAnsi"/>
        </w:rPr>
        <w:t xml:space="preserve">he water </w:t>
      </w:r>
      <w:r w:rsidR="007C55A1">
        <w:rPr>
          <w:rFonts w:asciiTheme="minorHAnsi" w:hAnsiTheme="minorHAnsi" w:cstheme="minorHAnsi"/>
        </w:rPr>
        <w:t xml:space="preserve">to </w:t>
      </w:r>
      <w:r w:rsidRPr="006D185B">
        <w:rPr>
          <w:rFonts w:asciiTheme="minorHAnsi" w:hAnsiTheme="minorHAnsi" w:cstheme="minorHAnsi"/>
        </w:rPr>
        <w:t xml:space="preserve">the middle of the tank to a depth of 5 cm. </w:t>
      </w:r>
    </w:p>
    <w:p w14:paraId="4DBCDCD0" w14:textId="77777777" w:rsidR="00EA4044" w:rsidRPr="006D185B" w:rsidRDefault="00EA4044" w:rsidP="007C55A1">
      <w:pPr>
        <w:pStyle w:val="NormalWeb"/>
        <w:spacing w:before="0" w:beforeAutospacing="0" w:after="0" w:afterAutospacing="0"/>
        <w:rPr>
          <w:rFonts w:asciiTheme="minorHAnsi" w:hAnsiTheme="minorHAnsi" w:cstheme="minorHAnsi"/>
        </w:rPr>
      </w:pPr>
    </w:p>
    <w:p w14:paraId="616FFC57" w14:textId="00236063" w:rsidR="00EA4044" w:rsidRPr="006D185B" w:rsidRDefault="00981A24" w:rsidP="007C55A1">
      <w:pPr>
        <w:pStyle w:val="NormalWeb"/>
        <w:spacing w:before="0" w:beforeAutospacing="0" w:after="0" w:afterAutospacing="0"/>
        <w:rPr>
          <w:rFonts w:asciiTheme="minorHAnsi" w:hAnsiTheme="minorHAnsi" w:cstheme="minorHAnsi"/>
          <w:b/>
        </w:rPr>
      </w:pPr>
      <w:r>
        <w:rPr>
          <w:rFonts w:asciiTheme="minorHAnsi" w:hAnsiTheme="minorHAnsi" w:cstheme="minorHAnsi"/>
        </w:rPr>
        <w:t>NOTE</w:t>
      </w:r>
      <w:r w:rsidR="00EA4044" w:rsidRPr="006D185B">
        <w:rPr>
          <w:rFonts w:asciiTheme="minorHAnsi" w:hAnsiTheme="minorHAnsi" w:cstheme="minorHAnsi"/>
        </w:rPr>
        <w:t xml:space="preserve">: </w:t>
      </w:r>
      <w:r w:rsidR="007C55A1">
        <w:rPr>
          <w:rFonts w:asciiTheme="minorHAnsi" w:hAnsiTheme="minorHAnsi" w:cstheme="minorHAnsi"/>
        </w:rPr>
        <w:t>R</w:t>
      </w:r>
      <w:r w:rsidR="00EA4044" w:rsidRPr="006D185B">
        <w:rPr>
          <w:rFonts w:asciiTheme="minorHAnsi" w:hAnsiTheme="minorHAnsi" w:cstheme="minorHAnsi"/>
        </w:rPr>
        <w:t>eplace with fresh system water at 28</w:t>
      </w:r>
      <w:r w:rsidR="007C55A1">
        <w:rPr>
          <w:rFonts w:asciiTheme="minorHAnsi" w:hAnsiTheme="minorHAnsi" w:cstheme="minorHAnsi"/>
        </w:rPr>
        <w:t xml:space="preserve"> </w:t>
      </w:r>
      <w:r w:rsidR="00EA4044" w:rsidRPr="0090433C">
        <w:rPr>
          <w:rFonts w:asciiTheme="minorHAnsi" w:hAnsiTheme="minorHAnsi" w:cstheme="minorHAnsi"/>
        </w:rPr>
        <w:t>°</w:t>
      </w:r>
      <w:r w:rsidR="00EA4044" w:rsidRPr="00582FCA">
        <w:rPr>
          <w:rFonts w:asciiTheme="minorHAnsi" w:hAnsiTheme="minorHAnsi" w:cstheme="minorHAnsi"/>
        </w:rPr>
        <w:t>C</w:t>
      </w:r>
      <w:r w:rsidR="00EA4044" w:rsidRPr="006D185B">
        <w:rPr>
          <w:rFonts w:asciiTheme="minorHAnsi" w:hAnsiTheme="minorHAnsi" w:cstheme="minorHAnsi"/>
        </w:rPr>
        <w:t xml:space="preserve"> every h or after testing 3 fish</w:t>
      </w:r>
      <w:r w:rsidR="00EA4044">
        <w:rPr>
          <w:rFonts w:asciiTheme="minorHAnsi" w:hAnsiTheme="minorHAnsi" w:cstheme="minorHAnsi"/>
        </w:rPr>
        <w:t>.</w:t>
      </w:r>
      <w:r w:rsidR="00EA4044" w:rsidRPr="006D185B">
        <w:rPr>
          <w:rFonts w:asciiTheme="minorHAnsi" w:hAnsiTheme="minorHAnsi" w:cstheme="minorHAnsi"/>
        </w:rPr>
        <w:t xml:space="preserve"> </w:t>
      </w:r>
    </w:p>
    <w:p w14:paraId="20307B36" w14:textId="77777777" w:rsidR="00EA4044" w:rsidRPr="006D185B" w:rsidRDefault="00EA4044" w:rsidP="007C55A1">
      <w:pPr>
        <w:pStyle w:val="NormalWeb"/>
        <w:spacing w:before="0" w:beforeAutospacing="0" w:after="0" w:afterAutospacing="0"/>
        <w:rPr>
          <w:rFonts w:asciiTheme="minorHAnsi" w:hAnsiTheme="minorHAnsi" w:cstheme="minorHAnsi"/>
        </w:rPr>
      </w:pPr>
    </w:p>
    <w:p w14:paraId="13F5F5B0" w14:textId="329263D7" w:rsidR="007C55A1" w:rsidRDefault="00EA4044" w:rsidP="007C55A1">
      <w:pPr>
        <w:pStyle w:val="NormalWeb"/>
        <w:numPr>
          <w:ilvl w:val="1"/>
          <w:numId w:val="38"/>
        </w:numPr>
        <w:spacing w:before="0" w:beforeAutospacing="0" w:after="0" w:afterAutospacing="0"/>
        <w:ind w:left="0" w:firstLine="0"/>
        <w:rPr>
          <w:rFonts w:asciiTheme="minorHAnsi" w:hAnsiTheme="minorHAnsi" w:cstheme="minorHAnsi"/>
          <w:highlight w:val="yellow"/>
        </w:rPr>
      </w:pPr>
      <w:r w:rsidRPr="006D185B">
        <w:rPr>
          <w:rFonts w:asciiTheme="minorHAnsi" w:hAnsiTheme="minorHAnsi" w:cstheme="minorHAnsi"/>
          <w:highlight w:val="yellow"/>
        </w:rPr>
        <w:t>Place 2-3 fish into a holding tank contain</w:t>
      </w:r>
      <w:r w:rsidR="007C55A1">
        <w:rPr>
          <w:rFonts w:asciiTheme="minorHAnsi" w:hAnsiTheme="minorHAnsi" w:cstheme="minorHAnsi"/>
          <w:highlight w:val="yellow"/>
        </w:rPr>
        <w:t>ing</w:t>
      </w:r>
      <w:r w:rsidRPr="006D185B">
        <w:rPr>
          <w:rFonts w:asciiTheme="minorHAnsi" w:hAnsiTheme="minorHAnsi" w:cstheme="minorHAnsi"/>
          <w:highlight w:val="yellow"/>
        </w:rPr>
        <w:t xml:space="preserve"> system water</w:t>
      </w:r>
      <w:r w:rsidR="007C55A1">
        <w:rPr>
          <w:rFonts w:asciiTheme="minorHAnsi" w:hAnsiTheme="minorHAnsi" w:cstheme="minorHAnsi"/>
          <w:highlight w:val="yellow"/>
        </w:rPr>
        <w:t>,</w:t>
      </w:r>
      <w:r w:rsidRPr="006D185B">
        <w:rPr>
          <w:rFonts w:asciiTheme="minorHAnsi" w:hAnsiTheme="minorHAnsi" w:cstheme="minorHAnsi"/>
          <w:highlight w:val="yellow"/>
        </w:rPr>
        <w:t xml:space="preserve"> located in a dark room where the shuttle box assay will be performed.  </w:t>
      </w:r>
    </w:p>
    <w:p w14:paraId="213EF848" w14:textId="77777777" w:rsidR="007C55A1" w:rsidRDefault="007C55A1" w:rsidP="007C55A1">
      <w:pPr>
        <w:pStyle w:val="NormalWeb"/>
        <w:spacing w:before="0" w:beforeAutospacing="0" w:after="0" w:afterAutospacing="0"/>
        <w:rPr>
          <w:rFonts w:asciiTheme="minorHAnsi" w:hAnsiTheme="minorHAnsi" w:cstheme="minorHAnsi"/>
          <w:highlight w:val="yellow"/>
        </w:rPr>
      </w:pPr>
    </w:p>
    <w:p w14:paraId="4269A123" w14:textId="77777777" w:rsidR="00573F79" w:rsidRPr="00573F79" w:rsidRDefault="00EA4044" w:rsidP="007C55A1">
      <w:pPr>
        <w:pStyle w:val="NormalWeb"/>
        <w:numPr>
          <w:ilvl w:val="2"/>
          <w:numId w:val="38"/>
        </w:numPr>
        <w:spacing w:before="0" w:beforeAutospacing="0" w:after="0" w:afterAutospacing="0"/>
        <w:ind w:left="0" w:firstLine="0"/>
        <w:rPr>
          <w:rFonts w:asciiTheme="minorHAnsi" w:hAnsiTheme="minorHAnsi" w:cstheme="minorHAnsi"/>
          <w:highlight w:val="yellow"/>
        </w:rPr>
      </w:pPr>
      <w:r w:rsidRPr="007C55A1">
        <w:rPr>
          <w:rFonts w:asciiTheme="minorHAnsi" w:hAnsiTheme="minorHAnsi" w:cstheme="minorHAnsi"/>
          <w:highlight w:val="yellow"/>
        </w:rPr>
        <w:t xml:space="preserve">In the dark room, place 1 fish in the center of the shuttle box, secure the lid, and attach the electrodes to a power supply. </w:t>
      </w:r>
    </w:p>
    <w:p w14:paraId="52421D48" w14:textId="77777777" w:rsidR="00573F79" w:rsidRPr="00573F79" w:rsidRDefault="00573F79" w:rsidP="00573F79">
      <w:pPr>
        <w:pStyle w:val="NormalWeb"/>
        <w:spacing w:before="0" w:beforeAutospacing="0" w:after="0" w:afterAutospacing="0"/>
        <w:rPr>
          <w:rFonts w:asciiTheme="minorHAnsi" w:hAnsiTheme="minorHAnsi" w:cstheme="minorHAnsi"/>
          <w:highlight w:val="yellow"/>
        </w:rPr>
      </w:pPr>
    </w:p>
    <w:p w14:paraId="0290D7B5" w14:textId="20F6D4FE" w:rsidR="007C55A1" w:rsidRDefault="007C55A1" w:rsidP="00573F79">
      <w:pPr>
        <w:pStyle w:val="NormalWeb"/>
        <w:spacing w:before="0" w:beforeAutospacing="0" w:after="0" w:afterAutospacing="0"/>
        <w:rPr>
          <w:rFonts w:asciiTheme="minorHAnsi" w:hAnsiTheme="minorHAnsi" w:cstheme="minorHAnsi"/>
          <w:highlight w:val="yellow"/>
        </w:rPr>
      </w:pPr>
      <w:r w:rsidRPr="007C55A1">
        <w:rPr>
          <w:rFonts w:asciiTheme="minorHAnsi" w:hAnsiTheme="minorHAnsi" w:cstheme="minorHAnsi"/>
        </w:rPr>
        <w:t>NOTE:</w:t>
      </w:r>
      <w:r w:rsidR="00EA4044" w:rsidRPr="007C55A1">
        <w:rPr>
          <w:rFonts w:asciiTheme="minorHAnsi" w:hAnsiTheme="minorHAnsi" w:cstheme="minorHAnsi"/>
        </w:rPr>
        <w:t xml:space="preserve"> </w:t>
      </w:r>
      <w:r w:rsidRPr="007C55A1">
        <w:rPr>
          <w:rFonts w:asciiTheme="minorHAnsi" w:hAnsiTheme="minorHAnsi" w:cstheme="minorHAnsi"/>
        </w:rPr>
        <w:t>T</w:t>
      </w:r>
      <w:r w:rsidR="00EA4044" w:rsidRPr="007C55A1">
        <w:rPr>
          <w:rFonts w:asciiTheme="minorHAnsi" w:hAnsiTheme="minorHAnsi" w:cstheme="minorHAnsi"/>
        </w:rPr>
        <w:t>he room should remain as dark as possible during acclimation and testing.</w:t>
      </w:r>
    </w:p>
    <w:p w14:paraId="05CC338C" w14:textId="77777777" w:rsidR="007C55A1" w:rsidRDefault="007C55A1" w:rsidP="007C55A1">
      <w:pPr>
        <w:pStyle w:val="NormalWeb"/>
        <w:spacing w:before="0" w:beforeAutospacing="0" w:after="0" w:afterAutospacing="0"/>
        <w:rPr>
          <w:rFonts w:asciiTheme="minorHAnsi" w:hAnsiTheme="minorHAnsi" w:cstheme="minorHAnsi"/>
          <w:highlight w:val="yellow"/>
        </w:rPr>
      </w:pPr>
    </w:p>
    <w:p w14:paraId="50745104" w14:textId="77777777" w:rsidR="00D45495" w:rsidRDefault="00EA4044" w:rsidP="007C55A1">
      <w:pPr>
        <w:pStyle w:val="NormalWeb"/>
        <w:numPr>
          <w:ilvl w:val="1"/>
          <w:numId w:val="38"/>
        </w:numPr>
        <w:spacing w:before="0" w:beforeAutospacing="0" w:after="0" w:afterAutospacing="0"/>
        <w:ind w:left="0" w:firstLine="0"/>
        <w:rPr>
          <w:rFonts w:asciiTheme="minorHAnsi" w:hAnsiTheme="minorHAnsi" w:cstheme="minorHAnsi"/>
          <w:highlight w:val="yellow"/>
        </w:rPr>
      </w:pPr>
      <w:r w:rsidRPr="007C55A1">
        <w:rPr>
          <w:rFonts w:asciiTheme="minorHAnsi" w:hAnsiTheme="minorHAnsi" w:cstheme="minorHAnsi"/>
          <w:highlight w:val="yellow"/>
        </w:rPr>
        <w:t xml:space="preserve">Acclimate </w:t>
      </w:r>
      <w:r w:rsidR="007C55A1" w:rsidRPr="007C55A1">
        <w:rPr>
          <w:rFonts w:asciiTheme="minorHAnsi" w:hAnsiTheme="minorHAnsi" w:cstheme="minorHAnsi"/>
          <w:highlight w:val="yellow"/>
        </w:rPr>
        <w:t xml:space="preserve">the </w:t>
      </w:r>
      <w:r w:rsidRPr="007C55A1">
        <w:rPr>
          <w:rFonts w:asciiTheme="minorHAnsi" w:hAnsiTheme="minorHAnsi" w:cstheme="minorHAnsi"/>
          <w:highlight w:val="yellow"/>
        </w:rPr>
        <w:t xml:space="preserve">fish in the shuttle box for 15 min. </w:t>
      </w:r>
    </w:p>
    <w:p w14:paraId="4A6D758B" w14:textId="77777777" w:rsidR="00D45495" w:rsidRDefault="00D45495" w:rsidP="00D45495">
      <w:pPr>
        <w:pStyle w:val="NormalWeb"/>
        <w:spacing w:before="0" w:beforeAutospacing="0" w:after="0" w:afterAutospacing="0"/>
        <w:rPr>
          <w:rFonts w:asciiTheme="minorHAnsi" w:hAnsiTheme="minorHAnsi" w:cstheme="minorHAnsi"/>
          <w:highlight w:val="yellow"/>
        </w:rPr>
      </w:pPr>
    </w:p>
    <w:p w14:paraId="49920F1B" w14:textId="4B012D43" w:rsidR="007C55A1" w:rsidRDefault="00D45495" w:rsidP="00945211">
      <w:pPr>
        <w:pStyle w:val="NormalWeb"/>
        <w:spacing w:before="0" w:beforeAutospacing="0" w:after="0" w:afterAutospacing="0"/>
        <w:rPr>
          <w:rFonts w:asciiTheme="minorHAnsi" w:hAnsiTheme="minorHAnsi" w:cstheme="minorHAnsi"/>
          <w:highlight w:val="yellow"/>
        </w:rPr>
      </w:pPr>
      <w:r>
        <w:rPr>
          <w:rFonts w:asciiTheme="minorHAnsi" w:hAnsiTheme="minorHAnsi" w:cstheme="minorHAnsi"/>
          <w:highlight w:val="yellow"/>
        </w:rPr>
        <w:t>NOTE</w:t>
      </w:r>
      <w:r w:rsidR="00EA4044" w:rsidRPr="007C55A1">
        <w:rPr>
          <w:rFonts w:asciiTheme="minorHAnsi" w:hAnsiTheme="minorHAnsi" w:cstheme="minorHAnsi"/>
          <w:highlight w:val="yellow"/>
        </w:rPr>
        <w:t xml:space="preserve">: </w:t>
      </w:r>
      <w:r>
        <w:rPr>
          <w:rFonts w:asciiTheme="minorHAnsi" w:hAnsiTheme="minorHAnsi" w:cstheme="minorHAnsi"/>
          <w:highlight w:val="yellow"/>
        </w:rPr>
        <w:t>T</w:t>
      </w:r>
      <w:r w:rsidR="00EA4044" w:rsidRPr="007C55A1">
        <w:rPr>
          <w:rFonts w:asciiTheme="minorHAnsi" w:hAnsiTheme="minorHAnsi" w:cstheme="minorHAnsi"/>
          <w:highlight w:val="yellow"/>
        </w:rPr>
        <w:t xml:space="preserve">he investigator should remain in </w:t>
      </w:r>
      <w:r w:rsidR="007C55A1" w:rsidRPr="007C55A1">
        <w:rPr>
          <w:rFonts w:asciiTheme="minorHAnsi" w:hAnsiTheme="minorHAnsi" w:cstheme="minorHAnsi"/>
          <w:highlight w:val="yellow"/>
        </w:rPr>
        <w:t xml:space="preserve">the </w:t>
      </w:r>
      <w:r w:rsidR="00EA4044" w:rsidRPr="007C55A1">
        <w:rPr>
          <w:rFonts w:asciiTheme="minorHAnsi" w:hAnsiTheme="minorHAnsi" w:cstheme="minorHAnsi"/>
          <w:highlight w:val="yellow"/>
        </w:rPr>
        <w:t xml:space="preserve">room during </w:t>
      </w:r>
      <w:r>
        <w:rPr>
          <w:rFonts w:asciiTheme="minorHAnsi" w:hAnsiTheme="minorHAnsi" w:cstheme="minorHAnsi"/>
          <w:highlight w:val="yellow"/>
        </w:rPr>
        <w:t xml:space="preserve">the </w:t>
      </w:r>
      <w:r w:rsidR="00EA4044" w:rsidRPr="007C55A1">
        <w:rPr>
          <w:rFonts w:asciiTheme="minorHAnsi" w:hAnsiTheme="minorHAnsi" w:cstheme="minorHAnsi"/>
          <w:highlight w:val="yellow"/>
        </w:rPr>
        <w:t xml:space="preserve">acclimation period or return to </w:t>
      </w:r>
      <w:r w:rsidR="00DE65AE">
        <w:rPr>
          <w:rFonts w:asciiTheme="minorHAnsi" w:hAnsiTheme="minorHAnsi" w:cstheme="minorHAnsi"/>
          <w:highlight w:val="yellow"/>
        </w:rPr>
        <w:t xml:space="preserve">the </w:t>
      </w:r>
      <w:r w:rsidR="00EA4044" w:rsidRPr="007C55A1">
        <w:rPr>
          <w:rFonts w:asciiTheme="minorHAnsi" w:hAnsiTheme="minorHAnsi" w:cstheme="minorHAnsi"/>
          <w:highlight w:val="yellow"/>
        </w:rPr>
        <w:t xml:space="preserve">testing room quietly with ample time </w:t>
      </w:r>
      <w:r w:rsidR="00DE65AE">
        <w:rPr>
          <w:rFonts w:asciiTheme="minorHAnsi" w:hAnsiTheme="minorHAnsi" w:cstheme="minorHAnsi"/>
          <w:highlight w:val="yellow"/>
        </w:rPr>
        <w:t>before</w:t>
      </w:r>
      <w:r w:rsidR="00EA4044" w:rsidRPr="007C55A1">
        <w:rPr>
          <w:rFonts w:asciiTheme="minorHAnsi" w:hAnsiTheme="minorHAnsi" w:cstheme="minorHAnsi"/>
          <w:highlight w:val="yellow"/>
        </w:rPr>
        <w:t xml:space="preserve"> </w:t>
      </w:r>
      <w:r w:rsidR="00101DCD">
        <w:rPr>
          <w:rFonts w:asciiTheme="minorHAnsi" w:hAnsiTheme="minorHAnsi" w:cstheme="minorHAnsi"/>
          <w:highlight w:val="yellow"/>
        </w:rPr>
        <w:t xml:space="preserve">the </w:t>
      </w:r>
      <w:r w:rsidR="00EA4044" w:rsidRPr="007C55A1">
        <w:rPr>
          <w:rFonts w:asciiTheme="minorHAnsi" w:hAnsiTheme="minorHAnsi" w:cstheme="minorHAnsi"/>
          <w:highlight w:val="yellow"/>
        </w:rPr>
        <w:t>testing to allow fish to adjust to the investigator</w:t>
      </w:r>
      <w:r>
        <w:rPr>
          <w:rFonts w:asciiTheme="minorHAnsi" w:hAnsiTheme="minorHAnsi" w:cstheme="minorHAnsi"/>
          <w:highlight w:val="yellow"/>
        </w:rPr>
        <w:t>’</w:t>
      </w:r>
      <w:r w:rsidR="00EA4044" w:rsidRPr="007C55A1">
        <w:rPr>
          <w:rFonts w:asciiTheme="minorHAnsi" w:hAnsiTheme="minorHAnsi" w:cstheme="minorHAnsi"/>
          <w:highlight w:val="yellow"/>
        </w:rPr>
        <w:t xml:space="preserve">s presence. </w:t>
      </w:r>
      <w:r w:rsidR="00101DCD">
        <w:rPr>
          <w:rFonts w:asciiTheme="minorHAnsi" w:hAnsiTheme="minorHAnsi" w:cstheme="minorHAnsi"/>
          <w:highlight w:val="yellow"/>
        </w:rPr>
        <w:t>S</w:t>
      </w:r>
      <w:r w:rsidR="00EA4044" w:rsidRPr="007C55A1">
        <w:rPr>
          <w:rFonts w:asciiTheme="minorHAnsi" w:hAnsiTheme="minorHAnsi" w:cstheme="minorHAnsi"/>
          <w:highlight w:val="yellow"/>
        </w:rPr>
        <w:t>uccessful acclimation</w:t>
      </w:r>
      <w:r w:rsidR="00945211">
        <w:rPr>
          <w:rFonts w:asciiTheme="minorHAnsi" w:hAnsiTheme="minorHAnsi" w:cstheme="minorHAnsi"/>
          <w:highlight w:val="yellow"/>
        </w:rPr>
        <w:t xml:space="preserve"> can be </w:t>
      </w:r>
      <w:r w:rsidR="00380659">
        <w:rPr>
          <w:rFonts w:asciiTheme="minorHAnsi" w:hAnsiTheme="minorHAnsi" w:cstheme="minorHAnsi"/>
          <w:highlight w:val="yellow"/>
        </w:rPr>
        <w:t>considered</w:t>
      </w:r>
      <w:r w:rsidR="00EA4044" w:rsidRPr="007C55A1">
        <w:rPr>
          <w:rFonts w:asciiTheme="minorHAnsi" w:hAnsiTheme="minorHAnsi" w:cstheme="minorHAnsi"/>
          <w:highlight w:val="yellow"/>
        </w:rPr>
        <w:t xml:space="preserve"> when the fish freely explor</w:t>
      </w:r>
      <w:r w:rsidR="007C55A1" w:rsidRPr="007C55A1">
        <w:rPr>
          <w:rFonts w:asciiTheme="minorHAnsi" w:hAnsiTheme="minorHAnsi" w:cstheme="minorHAnsi"/>
          <w:highlight w:val="yellow"/>
        </w:rPr>
        <w:t>es</w:t>
      </w:r>
      <w:r w:rsidR="00EA4044" w:rsidRPr="007C55A1">
        <w:rPr>
          <w:rFonts w:asciiTheme="minorHAnsi" w:hAnsiTheme="minorHAnsi" w:cstheme="minorHAnsi"/>
          <w:highlight w:val="yellow"/>
        </w:rPr>
        <w:t xml:space="preserve"> the tank. </w:t>
      </w:r>
    </w:p>
    <w:p w14:paraId="52561385" w14:textId="77777777" w:rsidR="007C55A1" w:rsidRDefault="007C55A1" w:rsidP="007C55A1">
      <w:pPr>
        <w:pStyle w:val="NormalWeb"/>
        <w:spacing w:before="0" w:beforeAutospacing="0" w:after="0" w:afterAutospacing="0"/>
        <w:rPr>
          <w:rFonts w:asciiTheme="minorHAnsi" w:hAnsiTheme="minorHAnsi" w:cstheme="minorHAnsi"/>
          <w:highlight w:val="yellow"/>
        </w:rPr>
      </w:pPr>
    </w:p>
    <w:p w14:paraId="30CAB5A3" w14:textId="206FFBB6" w:rsidR="00EA4044" w:rsidRPr="007C55A1" w:rsidRDefault="00EA4044" w:rsidP="007C55A1">
      <w:pPr>
        <w:pStyle w:val="NormalWeb"/>
        <w:numPr>
          <w:ilvl w:val="2"/>
          <w:numId w:val="38"/>
        </w:numPr>
        <w:spacing w:before="0" w:beforeAutospacing="0" w:after="0" w:afterAutospacing="0"/>
        <w:ind w:left="0" w:firstLine="0"/>
        <w:rPr>
          <w:rFonts w:asciiTheme="minorHAnsi" w:hAnsiTheme="minorHAnsi" w:cstheme="minorHAnsi"/>
          <w:highlight w:val="yellow"/>
        </w:rPr>
      </w:pPr>
      <w:r w:rsidRPr="007C55A1">
        <w:rPr>
          <w:rFonts w:asciiTheme="minorHAnsi" w:hAnsiTheme="minorHAnsi" w:cstheme="minorHAnsi"/>
          <w:highlight w:val="yellow"/>
        </w:rPr>
        <w:t xml:space="preserve">If the fish fails to explore, continue acclimation for an additional 15 min. If </w:t>
      </w:r>
      <w:r w:rsidR="00573F79">
        <w:rPr>
          <w:rFonts w:asciiTheme="minorHAnsi" w:hAnsiTheme="minorHAnsi" w:cstheme="minorHAnsi"/>
          <w:highlight w:val="yellow"/>
        </w:rPr>
        <w:t xml:space="preserve">the </w:t>
      </w:r>
      <w:r w:rsidRPr="007C55A1">
        <w:rPr>
          <w:rFonts w:asciiTheme="minorHAnsi" w:hAnsiTheme="minorHAnsi" w:cstheme="minorHAnsi"/>
          <w:highlight w:val="yellow"/>
        </w:rPr>
        <w:t>fish still fails to acclimate to the shuttle box, remove the fish</w:t>
      </w:r>
      <w:r w:rsidR="00380659">
        <w:rPr>
          <w:rFonts w:asciiTheme="minorHAnsi" w:hAnsiTheme="minorHAnsi" w:cstheme="minorHAnsi"/>
          <w:highlight w:val="yellow"/>
        </w:rPr>
        <w:t>.</w:t>
      </w:r>
      <w:r w:rsidRPr="007C55A1">
        <w:rPr>
          <w:rFonts w:asciiTheme="minorHAnsi" w:hAnsiTheme="minorHAnsi" w:cstheme="minorHAnsi"/>
          <w:highlight w:val="yellow"/>
        </w:rPr>
        <w:t xml:space="preserve"> </w:t>
      </w:r>
      <w:r w:rsidR="00380659">
        <w:rPr>
          <w:rFonts w:asciiTheme="minorHAnsi" w:hAnsiTheme="minorHAnsi" w:cstheme="minorHAnsi"/>
          <w:highlight w:val="yellow"/>
        </w:rPr>
        <w:t>D</w:t>
      </w:r>
      <w:r w:rsidRPr="007C55A1">
        <w:rPr>
          <w:rFonts w:asciiTheme="minorHAnsi" w:hAnsiTheme="minorHAnsi" w:cstheme="minorHAnsi"/>
          <w:highlight w:val="yellow"/>
        </w:rPr>
        <w:t xml:space="preserve">o not use </w:t>
      </w:r>
      <w:r w:rsidR="00380659">
        <w:rPr>
          <w:rFonts w:asciiTheme="minorHAnsi" w:hAnsiTheme="minorHAnsi" w:cstheme="minorHAnsi"/>
          <w:highlight w:val="yellow"/>
        </w:rPr>
        <w:t>this fish</w:t>
      </w:r>
      <w:r w:rsidRPr="007C55A1">
        <w:rPr>
          <w:rFonts w:asciiTheme="minorHAnsi" w:hAnsiTheme="minorHAnsi" w:cstheme="minorHAnsi"/>
          <w:highlight w:val="yellow"/>
        </w:rPr>
        <w:t xml:space="preserve"> for testing.</w:t>
      </w:r>
      <w:r w:rsidRPr="007C55A1">
        <w:rPr>
          <w:rFonts w:asciiTheme="minorHAnsi" w:hAnsiTheme="minorHAnsi" w:cstheme="minorHAnsi"/>
        </w:rPr>
        <w:t xml:space="preserve"> </w:t>
      </w:r>
    </w:p>
    <w:p w14:paraId="6BA70308" w14:textId="77777777" w:rsidR="00EA4044" w:rsidRPr="006D185B" w:rsidRDefault="00EA4044" w:rsidP="007C55A1">
      <w:pPr>
        <w:pStyle w:val="NormalWeb"/>
        <w:spacing w:before="0" w:beforeAutospacing="0" w:after="0" w:afterAutospacing="0"/>
        <w:rPr>
          <w:rFonts w:asciiTheme="minorHAnsi" w:hAnsiTheme="minorHAnsi" w:cstheme="minorHAnsi"/>
        </w:rPr>
      </w:pPr>
    </w:p>
    <w:p w14:paraId="061F69C1" w14:textId="4B577C55" w:rsidR="00380659" w:rsidRDefault="00665E82" w:rsidP="007C55A1">
      <w:pPr>
        <w:pStyle w:val="NormalWeb"/>
        <w:numPr>
          <w:ilvl w:val="1"/>
          <w:numId w:val="38"/>
        </w:numPr>
        <w:spacing w:before="0" w:beforeAutospacing="0" w:after="0" w:afterAutospacing="0"/>
        <w:ind w:left="0" w:firstLine="0"/>
        <w:rPr>
          <w:rFonts w:asciiTheme="minorHAnsi" w:hAnsiTheme="minorHAnsi" w:cstheme="minorHAnsi"/>
          <w:highlight w:val="yellow"/>
        </w:rPr>
      </w:pPr>
      <w:r>
        <w:rPr>
          <w:rFonts w:asciiTheme="minorHAnsi" w:hAnsiTheme="minorHAnsi" w:cstheme="minorHAnsi"/>
          <w:highlight w:val="yellow"/>
        </w:rPr>
        <w:t>Manually s</w:t>
      </w:r>
      <w:r w:rsidR="00EA4044" w:rsidRPr="006D185B">
        <w:rPr>
          <w:rFonts w:asciiTheme="minorHAnsi" w:hAnsiTheme="minorHAnsi" w:cstheme="minorHAnsi"/>
          <w:highlight w:val="yellow"/>
        </w:rPr>
        <w:t>hine an 800</w:t>
      </w:r>
      <w:r w:rsidR="007C55A1">
        <w:rPr>
          <w:rFonts w:asciiTheme="minorHAnsi" w:hAnsiTheme="minorHAnsi" w:cstheme="minorHAnsi"/>
          <w:highlight w:val="yellow"/>
        </w:rPr>
        <w:t>-</w:t>
      </w:r>
      <w:r w:rsidR="00EA4044" w:rsidRPr="006D185B">
        <w:rPr>
          <w:rFonts w:asciiTheme="minorHAnsi" w:hAnsiTheme="minorHAnsi" w:cstheme="minorHAnsi"/>
          <w:highlight w:val="yellow"/>
        </w:rPr>
        <w:t xml:space="preserve">lumen red lens flashlight ~2 cm from the gel box wall on the side occupied by the fish, following acclimation. </w:t>
      </w:r>
    </w:p>
    <w:p w14:paraId="027F0F89" w14:textId="77777777" w:rsidR="00380659" w:rsidRDefault="00380659" w:rsidP="00380659">
      <w:pPr>
        <w:pStyle w:val="NormalWeb"/>
        <w:spacing w:before="0" w:beforeAutospacing="0" w:after="0" w:afterAutospacing="0"/>
        <w:rPr>
          <w:rFonts w:asciiTheme="minorHAnsi" w:hAnsiTheme="minorHAnsi" w:cstheme="minorHAnsi"/>
          <w:highlight w:val="yellow"/>
        </w:rPr>
      </w:pPr>
    </w:p>
    <w:p w14:paraId="35576FC7" w14:textId="12780457" w:rsidR="007C55A1" w:rsidRPr="00380659" w:rsidRDefault="00380659" w:rsidP="00380659">
      <w:pPr>
        <w:pStyle w:val="NormalWeb"/>
        <w:spacing w:before="0" w:beforeAutospacing="0" w:after="0" w:afterAutospacing="0"/>
        <w:rPr>
          <w:rFonts w:asciiTheme="minorHAnsi" w:hAnsiTheme="minorHAnsi" w:cstheme="minorHAnsi"/>
          <w:highlight w:val="yellow"/>
        </w:rPr>
      </w:pPr>
      <w:r>
        <w:rPr>
          <w:rFonts w:asciiTheme="minorHAnsi" w:hAnsiTheme="minorHAnsi" w:cstheme="minorHAnsi"/>
          <w:highlight w:val="yellow"/>
        </w:rPr>
        <w:t xml:space="preserve">NOTE: </w:t>
      </w:r>
      <w:r w:rsidR="007C55A1" w:rsidRPr="00380659">
        <w:rPr>
          <w:rFonts w:asciiTheme="minorHAnsi" w:hAnsiTheme="minorHAnsi" w:cstheme="minorHAnsi"/>
          <w:highlight w:val="yellow"/>
        </w:rPr>
        <w:t xml:space="preserve">Do not start a trial if the fish is resting next to the platinum wire against the wall near the deep ends of the shuttle box. </w:t>
      </w:r>
    </w:p>
    <w:p w14:paraId="63AD50E5" w14:textId="77777777" w:rsidR="007C55A1" w:rsidRDefault="007C55A1" w:rsidP="007C55A1">
      <w:pPr>
        <w:pStyle w:val="NormalWeb"/>
        <w:spacing w:before="0" w:beforeAutospacing="0" w:after="0" w:afterAutospacing="0"/>
        <w:rPr>
          <w:rFonts w:asciiTheme="minorHAnsi" w:hAnsiTheme="minorHAnsi" w:cstheme="minorHAnsi"/>
          <w:highlight w:val="yellow"/>
        </w:rPr>
      </w:pPr>
    </w:p>
    <w:p w14:paraId="012C3B6D" w14:textId="3B06D615" w:rsidR="00EA4044" w:rsidRPr="007C55A1" w:rsidRDefault="00EA4044" w:rsidP="007C55A1">
      <w:pPr>
        <w:pStyle w:val="NormalWeb"/>
        <w:numPr>
          <w:ilvl w:val="1"/>
          <w:numId w:val="38"/>
        </w:numPr>
        <w:spacing w:before="0" w:beforeAutospacing="0" w:after="0" w:afterAutospacing="0"/>
        <w:ind w:left="0" w:firstLine="0"/>
        <w:rPr>
          <w:rFonts w:asciiTheme="minorHAnsi" w:hAnsiTheme="minorHAnsi" w:cstheme="minorHAnsi"/>
          <w:highlight w:val="yellow"/>
        </w:rPr>
      </w:pPr>
      <w:r w:rsidRPr="007C55A1">
        <w:rPr>
          <w:rFonts w:asciiTheme="minorHAnsi" w:hAnsiTheme="minorHAnsi" w:cstheme="minorHAnsi"/>
          <w:highlight w:val="yellow"/>
        </w:rPr>
        <w:lastRenderedPageBreak/>
        <w:t xml:space="preserve">Shine the light stimulus directly on the fish and </w:t>
      </w:r>
      <w:r w:rsidR="00665E82">
        <w:rPr>
          <w:rFonts w:asciiTheme="minorHAnsi" w:hAnsiTheme="minorHAnsi" w:cstheme="minorHAnsi"/>
          <w:highlight w:val="yellow"/>
        </w:rPr>
        <w:t xml:space="preserve">manually </w:t>
      </w:r>
      <w:r w:rsidRPr="007C55A1">
        <w:rPr>
          <w:rFonts w:asciiTheme="minorHAnsi" w:hAnsiTheme="minorHAnsi" w:cstheme="minorHAnsi"/>
          <w:highlight w:val="yellow"/>
        </w:rPr>
        <w:t>follow any lateral movement of the fish with the light to ensure continual visualization of the stimulus (</w:t>
      </w:r>
      <w:r w:rsidRPr="007C55A1">
        <w:rPr>
          <w:rFonts w:asciiTheme="minorHAnsi" w:hAnsiTheme="minorHAnsi" w:cstheme="minorHAnsi"/>
          <w:b/>
          <w:bCs/>
          <w:highlight w:val="yellow"/>
        </w:rPr>
        <w:t>Figure 1C</w:t>
      </w:r>
      <w:r w:rsidRPr="007C55A1">
        <w:rPr>
          <w:rFonts w:asciiTheme="minorHAnsi" w:hAnsiTheme="minorHAnsi" w:cstheme="minorHAnsi"/>
          <w:highlight w:val="yellow"/>
        </w:rPr>
        <w:t xml:space="preserve">). Continue to </w:t>
      </w:r>
      <w:r w:rsidR="007C55A1">
        <w:rPr>
          <w:rFonts w:asciiTheme="minorHAnsi" w:hAnsiTheme="minorHAnsi" w:cstheme="minorHAnsi"/>
          <w:highlight w:val="yellow"/>
        </w:rPr>
        <w:t xml:space="preserve">provide </w:t>
      </w:r>
      <w:r w:rsidRPr="007C55A1">
        <w:rPr>
          <w:rFonts w:asciiTheme="minorHAnsi" w:hAnsiTheme="minorHAnsi" w:cstheme="minorHAnsi"/>
          <w:highlight w:val="yellow"/>
        </w:rPr>
        <w:t>the light stimulus until either of the following conditions are met</w:t>
      </w:r>
      <w:r w:rsidR="00DE65AE">
        <w:rPr>
          <w:rFonts w:asciiTheme="minorHAnsi" w:hAnsiTheme="minorHAnsi" w:cstheme="minorHAnsi"/>
        </w:rPr>
        <w:t>.</w:t>
      </w:r>
      <w:r w:rsidRPr="007C55A1">
        <w:rPr>
          <w:rFonts w:asciiTheme="minorHAnsi" w:hAnsiTheme="minorHAnsi" w:cstheme="minorHAnsi"/>
        </w:rPr>
        <w:t xml:space="preserve"> </w:t>
      </w:r>
    </w:p>
    <w:p w14:paraId="42DD9BCC" w14:textId="77777777" w:rsidR="00EA4044" w:rsidRPr="006D185B" w:rsidRDefault="00EA4044" w:rsidP="007C55A1">
      <w:pPr>
        <w:pStyle w:val="NormalWeb"/>
        <w:spacing w:before="0" w:beforeAutospacing="0" w:after="0" w:afterAutospacing="0"/>
        <w:rPr>
          <w:rFonts w:asciiTheme="minorHAnsi" w:hAnsiTheme="minorHAnsi" w:cstheme="minorHAnsi"/>
        </w:rPr>
      </w:pPr>
    </w:p>
    <w:p w14:paraId="2C60ACC9" w14:textId="02C33535" w:rsidR="00EA4044" w:rsidRPr="00573F79" w:rsidRDefault="00EA4044" w:rsidP="007C55A1">
      <w:pPr>
        <w:pStyle w:val="NormalWeb"/>
        <w:spacing w:before="0" w:beforeAutospacing="0" w:after="0" w:afterAutospacing="0"/>
        <w:rPr>
          <w:rFonts w:asciiTheme="minorHAnsi" w:hAnsiTheme="minorHAnsi" w:cstheme="minorHAnsi"/>
          <w:highlight w:val="yellow"/>
        </w:rPr>
      </w:pPr>
      <w:r w:rsidRPr="006D185B">
        <w:rPr>
          <w:rFonts w:asciiTheme="minorHAnsi" w:hAnsiTheme="minorHAnsi" w:cstheme="minorHAnsi"/>
          <w:highlight w:val="yellow"/>
        </w:rPr>
        <w:t>1.</w:t>
      </w:r>
      <w:r w:rsidR="007C55A1">
        <w:rPr>
          <w:rFonts w:asciiTheme="minorHAnsi" w:hAnsiTheme="minorHAnsi" w:cstheme="minorHAnsi"/>
          <w:highlight w:val="yellow"/>
        </w:rPr>
        <w:t xml:space="preserve">6.1. </w:t>
      </w:r>
      <w:r w:rsidR="00380659">
        <w:rPr>
          <w:rFonts w:asciiTheme="minorHAnsi" w:hAnsiTheme="minorHAnsi" w:cstheme="minorHAnsi"/>
          <w:highlight w:val="yellow"/>
        </w:rPr>
        <w:t>Consider the trail s</w:t>
      </w:r>
      <w:r w:rsidRPr="006D185B">
        <w:rPr>
          <w:rFonts w:asciiTheme="minorHAnsi" w:hAnsiTheme="minorHAnsi" w:cstheme="minorHAnsi"/>
          <w:highlight w:val="yellow"/>
        </w:rPr>
        <w:t xml:space="preserve">uccessful </w:t>
      </w:r>
      <w:r w:rsidR="00380659">
        <w:rPr>
          <w:rFonts w:asciiTheme="minorHAnsi" w:hAnsiTheme="minorHAnsi" w:cstheme="minorHAnsi"/>
          <w:highlight w:val="yellow"/>
        </w:rPr>
        <w:t>i</w:t>
      </w:r>
      <w:r w:rsidRPr="006D185B">
        <w:rPr>
          <w:rFonts w:asciiTheme="minorHAnsi" w:hAnsiTheme="minorHAnsi" w:cstheme="minorHAnsi"/>
          <w:highlight w:val="yellow"/>
        </w:rPr>
        <w:t>f the fish crosses over the halfway point of the tank</w:t>
      </w:r>
      <w:r w:rsidRPr="00573F79">
        <w:rPr>
          <w:rFonts w:asciiTheme="minorHAnsi" w:hAnsiTheme="minorHAnsi" w:cstheme="minorHAnsi"/>
          <w:highlight w:val="yellow"/>
        </w:rPr>
        <w:t xml:space="preserve"> within the 15 s</w:t>
      </w:r>
      <w:r w:rsidR="00573F79">
        <w:rPr>
          <w:rFonts w:asciiTheme="minorHAnsi" w:hAnsiTheme="minorHAnsi" w:cstheme="minorHAnsi"/>
          <w:highlight w:val="yellow"/>
        </w:rPr>
        <w:t xml:space="preserve"> of </w:t>
      </w:r>
      <w:r w:rsidR="00665E82">
        <w:rPr>
          <w:rFonts w:asciiTheme="minorHAnsi" w:hAnsiTheme="minorHAnsi" w:cstheme="minorHAnsi"/>
          <w:highlight w:val="yellow"/>
        </w:rPr>
        <w:t xml:space="preserve">light </w:t>
      </w:r>
      <w:r w:rsidRPr="00573F79">
        <w:rPr>
          <w:rFonts w:asciiTheme="minorHAnsi" w:hAnsiTheme="minorHAnsi" w:cstheme="minorHAnsi"/>
          <w:highlight w:val="yellow"/>
        </w:rPr>
        <w:t>exposure</w:t>
      </w:r>
      <w:r w:rsidR="00380659">
        <w:rPr>
          <w:rFonts w:asciiTheme="minorHAnsi" w:hAnsiTheme="minorHAnsi" w:cstheme="minorHAnsi"/>
          <w:highlight w:val="yellow"/>
        </w:rPr>
        <w:t>.</w:t>
      </w:r>
      <w:r w:rsidRPr="00573F79">
        <w:rPr>
          <w:rFonts w:asciiTheme="minorHAnsi" w:hAnsiTheme="minorHAnsi" w:cstheme="minorHAnsi"/>
          <w:highlight w:val="yellow"/>
        </w:rPr>
        <w:t xml:space="preserve"> </w:t>
      </w:r>
      <w:r w:rsidR="00380659">
        <w:rPr>
          <w:rFonts w:asciiTheme="minorHAnsi" w:hAnsiTheme="minorHAnsi" w:cstheme="minorHAnsi"/>
          <w:highlight w:val="yellow"/>
        </w:rPr>
        <w:t xml:space="preserve">Once </w:t>
      </w:r>
      <w:r w:rsidR="00380659" w:rsidRPr="00573F79">
        <w:rPr>
          <w:rFonts w:asciiTheme="minorHAnsi" w:hAnsiTheme="minorHAnsi" w:cstheme="minorHAnsi"/>
          <w:highlight w:val="yellow"/>
        </w:rPr>
        <w:t>the fish crosses the halfway point</w:t>
      </w:r>
      <w:r w:rsidR="00380659">
        <w:rPr>
          <w:rFonts w:asciiTheme="minorHAnsi" w:hAnsiTheme="minorHAnsi" w:cstheme="minorHAnsi"/>
          <w:highlight w:val="yellow"/>
        </w:rPr>
        <w:t xml:space="preserve">, </w:t>
      </w:r>
      <w:r w:rsidR="00573F79">
        <w:rPr>
          <w:rFonts w:asciiTheme="minorHAnsi" w:hAnsiTheme="minorHAnsi" w:cstheme="minorHAnsi"/>
          <w:highlight w:val="yellow"/>
        </w:rPr>
        <w:t xml:space="preserve">stop </w:t>
      </w:r>
      <w:r w:rsidRPr="00573F79">
        <w:rPr>
          <w:rFonts w:asciiTheme="minorHAnsi" w:hAnsiTheme="minorHAnsi" w:cstheme="minorHAnsi"/>
          <w:highlight w:val="yellow"/>
        </w:rPr>
        <w:t xml:space="preserve">the light stimulus </w:t>
      </w:r>
      <w:r w:rsidR="00573F79">
        <w:rPr>
          <w:rFonts w:asciiTheme="minorHAnsi" w:hAnsiTheme="minorHAnsi" w:cstheme="minorHAnsi"/>
          <w:highlight w:val="yellow"/>
        </w:rPr>
        <w:t>immediately</w:t>
      </w:r>
      <w:r w:rsidRPr="00573F79">
        <w:rPr>
          <w:rFonts w:asciiTheme="minorHAnsi" w:hAnsiTheme="minorHAnsi" w:cstheme="minorHAnsi"/>
          <w:highlight w:val="yellow"/>
        </w:rPr>
        <w:t xml:space="preserve"> (</w:t>
      </w:r>
      <w:r w:rsidRPr="00573F79">
        <w:rPr>
          <w:rFonts w:asciiTheme="minorHAnsi" w:hAnsiTheme="minorHAnsi" w:cstheme="minorHAnsi"/>
          <w:b/>
          <w:bCs/>
          <w:highlight w:val="yellow"/>
        </w:rPr>
        <w:t>Figure 1D</w:t>
      </w:r>
      <w:r w:rsidRPr="00573F79">
        <w:rPr>
          <w:rFonts w:asciiTheme="minorHAnsi" w:hAnsiTheme="minorHAnsi" w:cstheme="minorHAnsi"/>
          <w:highlight w:val="yellow"/>
        </w:rPr>
        <w:t>)</w:t>
      </w:r>
      <w:r w:rsidRPr="006D185B">
        <w:rPr>
          <w:rFonts w:asciiTheme="minorHAnsi" w:hAnsiTheme="minorHAnsi" w:cstheme="minorHAnsi"/>
          <w:highlight w:val="yellow"/>
        </w:rPr>
        <w:t>.</w:t>
      </w:r>
      <w:r w:rsidRPr="006D185B">
        <w:rPr>
          <w:rFonts w:asciiTheme="minorHAnsi" w:hAnsiTheme="minorHAnsi" w:cstheme="minorHAnsi"/>
        </w:rPr>
        <w:t xml:space="preserve"> </w:t>
      </w:r>
    </w:p>
    <w:p w14:paraId="13D175B0" w14:textId="77777777" w:rsidR="00EA4044" w:rsidRPr="006D185B" w:rsidRDefault="00EA4044" w:rsidP="007C55A1">
      <w:pPr>
        <w:pStyle w:val="NormalWeb"/>
        <w:spacing w:before="0" w:beforeAutospacing="0" w:after="0" w:afterAutospacing="0"/>
        <w:rPr>
          <w:rFonts w:asciiTheme="minorHAnsi" w:hAnsiTheme="minorHAnsi" w:cstheme="minorHAnsi"/>
        </w:rPr>
      </w:pPr>
    </w:p>
    <w:p w14:paraId="41BA4668" w14:textId="7FB3AC44" w:rsidR="00EA4044" w:rsidRPr="00573F79" w:rsidRDefault="00EA4044" w:rsidP="007C55A1">
      <w:pPr>
        <w:pStyle w:val="NormalWeb"/>
        <w:spacing w:before="0" w:beforeAutospacing="0" w:after="0" w:afterAutospacing="0"/>
        <w:rPr>
          <w:rFonts w:asciiTheme="minorHAnsi" w:hAnsiTheme="minorHAnsi" w:cstheme="minorHAnsi"/>
          <w:highlight w:val="yellow"/>
        </w:rPr>
      </w:pPr>
      <w:r w:rsidRPr="006D185B">
        <w:rPr>
          <w:rFonts w:asciiTheme="minorHAnsi" w:hAnsiTheme="minorHAnsi" w:cstheme="minorHAnsi"/>
          <w:highlight w:val="yellow"/>
        </w:rPr>
        <w:t>1.</w:t>
      </w:r>
      <w:r w:rsidR="007C55A1">
        <w:rPr>
          <w:rFonts w:asciiTheme="minorHAnsi" w:hAnsiTheme="minorHAnsi" w:cstheme="minorHAnsi"/>
          <w:highlight w:val="yellow"/>
        </w:rPr>
        <w:t xml:space="preserve">6.2. </w:t>
      </w:r>
      <w:r w:rsidR="00380659">
        <w:rPr>
          <w:rFonts w:asciiTheme="minorHAnsi" w:hAnsiTheme="minorHAnsi" w:cstheme="minorHAnsi"/>
          <w:highlight w:val="yellow"/>
        </w:rPr>
        <w:t>Consider the trail as f</w:t>
      </w:r>
      <w:r w:rsidRPr="006D185B">
        <w:rPr>
          <w:rFonts w:asciiTheme="minorHAnsi" w:hAnsiTheme="minorHAnsi" w:cstheme="minorHAnsi"/>
          <w:highlight w:val="yellow"/>
        </w:rPr>
        <w:t>ailed</w:t>
      </w:r>
      <w:r w:rsidR="00380659">
        <w:rPr>
          <w:rFonts w:asciiTheme="minorHAnsi" w:hAnsiTheme="minorHAnsi" w:cstheme="minorHAnsi"/>
          <w:highlight w:val="yellow"/>
        </w:rPr>
        <w:t xml:space="preserve"> i</w:t>
      </w:r>
      <w:r w:rsidRPr="006D185B">
        <w:rPr>
          <w:rFonts w:asciiTheme="minorHAnsi" w:hAnsiTheme="minorHAnsi" w:cstheme="minorHAnsi"/>
          <w:highlight w:val="yellow"/>
        </w:rPr>
        <w:t xml:space="preserve">f the fish </w:t>
      </w:r>
      <w:r w:rsidR="003D3534">
        <w:rPr>
          <w:rFonts w:asciiTheme="minorHAnsi" w:hAnsiTheme="minorHAnsi" w:cstheme="minorHAnsi"/>
          <w:highlight w:val="yellow"/>
        </w:rPr>
        <w:t>does not</w:t>
      </w:r>
      <w:r w:rsidRPr="006D185B">
        <w:rPr>
          <w:rFonts w:asciiTheme="minorHAnsi" w:hAnsiTheme="minorHAnsi" w:cstheme="minorHAnsi"/>
          <w:highlight w:val="yellow"/>
        </w:rPr>
        <w:t xml:space="preserve"> cross over the halfway point of the box in 15 s</w:t>
      </w:r>
      <w:r w:rsidR="00380659">
        <w:rPr>
          <w:rFonts w:asciiTheme="minorHAnsi" w:hAnsiTheme="minorHAnsi" w:cstheme="minorHAnsi"/>
          <w:highlight w:val="yellow"/>
        </w:rPr>
        <w:t xml:space="preserve">. In this case, </w:t>
      </w:r>
      <w:r w:rsidR="00665E82">
        <w:rPr>
          <w:rFonts w:asciiTheme="minorHAnsi" w:hAnsiTheme="minorHAnsi" w:cstheme="minorHAnsi"/>
          <w:highlight w:val="yellow"/>
        </w:rPr>
        <w:t>us</w:t>
      </w:r>
      <w:r w:rsidR="003D3534">
        <w:rPr>
          <w:rFonts w:asciiTheme="minorHAnsi" w:hAnsiTheme="minorHAnsi" w:cstheme="minorHAnsi"/>
          <w:highlight w:val="yellow"/>
        </w:rPr>
        <w:t>e</w:t>
      </w:r>
      <w:r w:rsidR="00665E82">
        <w:rPr>
          <w:rFonts w:asciiTheme="minorHAnsi" w:hAnsiTheme="minorHAnsi" w:cstheme="minorHAnsi"/>
          <w:highlight w:val="yellow"/>
        </w:rPr>
        <w:t xml:space="preserve"> a</w:t>
      </w:r>
      <w:r w:rsidR="003D3534">
        <w:rPr>
          <w:rFonts w:asciiTheme="minorHAnsi" w:hAnsiTheme="minorHAnsi" w:cstheme="minorHAnsi"/>
          <w:highlight w:val="yellow"/>
        </w:rPr>
        <w:t>n</w:t>
      </w:r>
      <w:r w:rsidR="00665E82">
        <w:rPr>
          <w:rFonts w:asciiTheme="minorHAnsi" w:hAnsiTheme="minorHAnsi" w:cstheme="minorHAnsi"/>
          <w:highlight w:val="yellow"/>
        </w:rPr>
        <w:t xml:space="preserve"> electrophor</w:t>
      </w:r>
      <w:r w:rsidR="003D3534">
        <w:rPr>
          <w:rFonts w:asciiTheme="minorHAnsi" w:hAnsiTheme="minorHAnsi" w:cstheme="minorHAnsi"/>
          <w:highlight w:val="yellow"/>
        </w:rPr>
        <w:t>e</w:t>
      </w:r>
      <w:r w:rsidR="00665E82">
        <w:rPr>
          <w:rFonts w:asciiTheme="minorHAnsi" w:hAnsiTheme="minorHAnsi" w:cstheme="minorHAnsi"/>
          <w:highlight w:val="yellow"/>
        </w:rPr>
        <w:t>sis power supply</w:t>
      </w:r>
      <w:r w:rsidR="003D3534">
        <w:rPr>
          <w:rFonts w:asciiTheme="minorHAnsi" w:hAnsiTheme="minorHAnsi" w:cstheme="minorHAnsi"/>
          <w:highlight w:val="yellow"/>
        </w:rPr>
        <w:t xml:space="preserve"> to</w:t>
      </w:r>
      <w:r w:rsidR="00665E82">
        <w:rPr>
          <w:rFonts w:asciiTheme="minorHAnsi" w:hAnsiTheme="minorHAnsi" w:cstheme="minorHAnsi"/>
          <w:highlight w:val="yellow"/>
        </w:rPr>
        <w:t xml:space="preserve"> </w:t>
      </w:r>
      <w:r w:rsidRPr="006D185B">
        <w:rPr>
          <w:rFonts w:asciiTheme="minorHAnsi" w:hAnsiTheme="minorHAnsi" w:cstheme="minorHAnsi"/>
          <w:highlight w:val="yellow"/>
        </w:rPr>
        <w:t xml:space="preserve">apply </w:t>
      </w:r>
      <w:r w:rsidR="00380659">
        <w:rPr>
          <w:rFonts w:asciiTheme="minorHAnsi" w:hAnsiTheme="minorHAnsi" w:cstheme="minorHAnsi"/>
          <w:highlight w:val="yellow"/>
        </w:rPr>
        <w:t>a</w:t>
      </w:r>
      <w:r w:rsidRPr="00B630AF">
        <w:rPr>
          <w:rFonts w:asciiTheme="minorHAnsi" w:hAnsiTheme="minorHAnsi" w:cstheme="minorHAnsi"/>
          <w:highlight w:val="yellow"/>
        </w:rPr>
        <w:t xml:space="preserve"> </w:t>
      </w:r>
      <w:r w:rsidRPr="00582FCA">
        <w:rPr>
          <w:rFonts w:asciiTheme="minorHAnsi" w:hAnsiTheme="minorHAnsi" w:cstheme="minorHAnsi"/>
          <w:highlight w:val="yellow"/>
        </w:rPr>
        <w:t xml:space="preserve">negative </w:t>
      </w:r>
      <w:r w:rsidRPr="006D185B">
        <w:rPr>
          <w:rFonts w:asciiTheme="minorHAnsi" w:hAnsiTheme="minorHAnsi" w:cstheme="minorHAnsi"/>
          <w:highlight w:val="yellow"/>
        </w:rPr>
        <w:t xml:space="preserve">shock stimulus (20 mV:1 A) alternating 2 s </w:t>
      </w:r>
      <w:r w:rsidR="00573F79">
        <w:rPr>
          <w:rFonts w:asciiTheme="minorHAnsi" w:hAnsiTheme="minorHAnsi" w:cstheme="minorHAnsi"/>
          <w:highlight w:val="yellow"/>
        </w:rPr>
        <w:t xml:space="preserve">of </w:t>
      </w:r>
      <w:r w:rsidR="00380659">
        <w:rPr>
          <w:rFonts w:asciiTheme="minorHAnsi" w:hAnsiTheme="minorHAnsi" w:cstheme="minorHAnsi"/>
          <w:highlight w:val="yellow"/>
        </w:rPr>
        <w:t>O</w:t>
      </w:r>
      <w:r w:rsidRPr="006D185B">
        <w:rPr>
          <w:rFonts w:asciiTheme="minorHAnsi" w:hAnsiTheme="minorHAnsi" w:cstheme="minorHAnsi"/>
          <w:highlight w:val="yellow"/>
        </w:rPr>
        <w:t xml:space="preserve">n, 2 s </w:t>
      </w:r>
      <w:r w:rsidR="00573F79">
        <w:rPr>
          <w:rFonts w:asciiTheme="minorHAnsi" w:hAnsiTheme="minorHAnsi" w:cstheme="minorHAnsi"/>
          <w:highlight w:val="yellow"/>
        </w:rPr>
        <w:t xml:space="preserve">of </w:t>
      </w:r>
      <w:r w:rsidR="00380659">
        <w:rPr>
          <w:rFonts w:asciiTheme="minorHAnsi" w:hAnsiTheme="minorHAnsi" w:cstheme="minorHAnsi"/>
          <w:highlight w:val="yellow"/>
        </w:rPr>
        <w:t>O</w:t>
      </w:r>
      <w:r w:rsidRPr="006D185B">
        <w:rPr>
          <w:rFonts w:asciiTheme="minorHAnsi" w:hAnsiTheme="minorHAnsi" w:cstheme="minorHAnsi"/>
          <w:highlight w:val="yellow"/>
        </w:rPr>
        <w:t xml:space="preserve">ff for </w:t>
      </w:r>
      <w:r w:rsidR="00573F79">
        <w:rPr>
          <w:rFonts w:asciiTheme="minorHAnsi" w:hAnsiTheme="minorHAnsi" w:cstheme="minorHAnsi"/>
          <w:highlight w:val="yellow"/>
        </w:rPr>
        <w:t xml:space="preserve">a </w:t>
      </w:r>
      <w:r w:rsidRPr="006D185B">
        <w:rPr>
          <w:rFonts w:asciiTheme="minorHAnsi" w:hAnsiTheme="minorHAnsi" w:cstheme="minorHAnsi"/>
          <w:highlight w:val="yellow"/>
        </w:rPr>
        <w:t>15 s</w:t>
      </w:r>
      <w:r>
        <w:rPr>
          <w:rFonts w:asciiTheme="minorHAnsi" w:hAnsiTheme="minorHAnsi" w:cstheme="minorHAnsi"/>
          <w:highlight w:val="yellow"/>
        </w:rPr>
        <w:t xml:space="preserve"> </w:t>
      </w:r>
      <w:r w:rsidR="00D45495">
        <w:rPr>
          <w:rFonts w:asciiTheme="minorHAnsi" w:hAnsiTheme="minorHAnsi" w:cstheme="minorHAnsi"/>
          <w:highlight w:val="yellow"/>
        </w:rPr>
        <w:t>period</w:t>
      </w:r>
      <w:r w:rsidR="00573F79">
        <w:rPr>
          <w:rFonts w:asciiTheme="minorHAnsi" w:hAnsiTheme="minorHAnsi" w:cstheme="minorHAnsi"/>
          <w:highlight w:val="yellow"/>
        </w:rPr>
        <w:t xml:space="preserve"> </w:t>
      </w:r>
      <w:r>
        <w:rPr>
          <w:rFonts w:asciiTheme="minorHAnsi" w:hAnsiTheme="minorHAnsi" w:cstheme="minorHAnsi"/>
          <w:highlight w:val="yellow"/>
        </w:rPr>
        <w:t xml:space="preserve">(maximum </w:t>
      </w:r>
      <w:r w:rsidRPr="006D185B">
        <w:rPr>
          <w:rFonts w:asciiTheme="minorHAnsi" w:hAnsiTheme="minorHAnsi" w:cstheme="minorHAnsi"/>
          <w:highlight w:val="yellow"/>
        </w:rPr>
        <w:t>of 4 shocks</w:t>
      </w:r>
      <w:r>
        <w:rPr>
          <w:rFonts w:asciiTheme="minorHAnsi" w:hAnsiTheme="minorHAnsi" w:cstheme="minorHAnsi"/>
          <w:highlight w:val="yellow"/>
        </w:rPr>
        <w:t>)</w:t>
      </w:r>
      <w:r w:rsidRPr="006D185B">
        <w:rPr>
          <w:rFonts w:asciiTheme="minorHAnsi" w:hAnsiTheme="minorHAnsi" w:cstheme="minorHAnsi"/>
          <w:highlight w:val="yellow"/>
        </w:rPr>
        <w:t>, or until the fish passes the halfway point of the box,</w:t>
      </w:r>
      <w:r w:rsidR="00573F79">
        <w:rPr>
          <w:rFonts w:asciiTheme="minorHAnsi" w:hAnsiTheme="minorHAnsi" w:cstheme="minorHAnsi"/>
          <w:highlight w:val="yellow"/>
        </w:rPr>
        <w:t xml:space="preserve"> </w:t>
      </w:r>
      <w:r w:rsidRPr="00B630AF">
        <w:rPr>
          <w:rFonts w:asciiTheme="minorHAnsi" w:hAnsiTheme="minorHAnsi" w:cstheme="minorHAnsi"/>
          <w:highlight w:val="yellow"/>
        </w:rPr>
        <w:t xml:space="preserve">at </w:t>
      </w:r>
      <w:r w:rsidRPr="00582FCA">
        <w:rPr>
          <w:rFonts w:asciiTheme="minorHAnsi" w:hAnsiTheme="minorHAnsi" w:cstheme="minorHAnsi"/>
          <w:highlight w:val="yellow"/>
        </w:rPr>
        <w:t>which</w:t>
      </w:r>
      <w:r w:rsidRPr="006D185B">
        <w:rPr>
          <w:rFonts w:asciiTheme="minorHAnsi" w:hAnsiTheme="minorHAnsi" w:cstheme="minorHAnsi"/>
          <w:highlight w:val="yellow"/>
        </w:rPr>
        <w:t xml:space="preserve"> point</w:t>
      </w:r>
      <w:r w:rsidR="00573F79">
        <w:rPr>
          <w:rFonts w:asciiTheme="minorHAnsi" w:hAnsiTheme="minorHAnsi" w:cstheme="minorHAnsi"/>
          <w:highlight w:val="yellow"/>
        </w:rPr>
        <w:t xml:space="preserve"> terminate</w:t>
      </w:r>
      <w:r w:rsidRPr="006D185B">
        <w:rPr>
          <w:rFonts w:asciiTheme="minorHAnsi" w:hAnsiTheme="minorHAnsi" w:cstheme="minorHAnsi"/>
          <w:highlight w:val="yellow"/>
        </w:rPr>
        <w:t xml:space="preserve"> both the light and negative stimulus.</w:t>
      </w:r>
      <w:r w:rsidRPr="006D185B">
        <w:rPr>
          <w:rFonts w:asciiTheme="minorHAnsi" w:hAnsiTheme="minorHAnsi" w:cstheme="minorHAnsi"/>
        </w:rPr>
        <w:t xml:space="preserve">  </w:t>
      </w:r>
    </w:p>
    <w:p w14:paraId="222BD621" w14:textId="77777777" w:rsidR="00EA4044" w:rsidRPr="006D185B" w:rsidRDefault="00EA4044" w:rsidP="007C55A1">
      <w:pPr>
        <w:pStyle w:val="NormalWeb"/>
        <w:spacing w:before="0" w:beforeAutospacing="0" w:after="0" w:afterAutospacing="0"/>
        <w:rPr>
          <w:rFonts w:asciiTheme="minorHAnsi" w:hAnsiTheme="minorHAnsi" w:cstheme="minorHAnsi"/>
        </w:rPr>
      </w:pPr>
    </w:p>
    <w:p w14:paraId="0D6087CD" w14:textId="19FDF452" w:rsidR="00573F79" w:rsidRDefault="00573F79" w:rsidP="00573F79">
      <w:pPr>
        <w:pStyle w:val="NormalWeb"/>
        <w:numPr>
          <w:ilvl w:val="1"/>
          <w:numId w:val="38"/>
        </w:numPr>
        <w:spacing w:before="0" w:beforeAutospacing="0" w:after="0" w:afterAutospacing="0"/>
        <w:ind w:left="0" w:firstLine="0"/>
        <w:rPr>
          <w:rFonts w:asciiTheme="minorHAnsi" w:hAnsiTheme="minorHAnsi" w:cstheme="minorHAnsi"/>
        </w:rPr>
      </w:pPr>
      <w:r>
        <w:rPr>
          <w:rFonts w:asciiTheme="minorHAnsi" w:hAnsiTheme="minorHAnsi" w:cstheme="minorHAnsi"/>
        </w:rPr>
        <w:t>Let the fish r</w:t>
      </w:r>
      <w:r w:rsidR="00EA4044" w:rsidRPr="006D185B">
        <w:rPr>
          <w:rFonts w:asciiTheme="minorHAnsi" w:hAnsiTheme="minorHAnsi" w:cstheme="minorHAnsi"/>
        </w:rPr>
        <w:t xml:space="preserve">est for 30 s and repeat step(s) </w:t>
      </w:r>
      <w:r>
        <w:rPr>
          <w:rFonts w:asciiTheme="minorHAnsi" w:hAnsiTheme="minorHAnsi" w:cstheme="minorHAnsi"/>
        </w:rPr>
        <w:t>1.5-1.6</w:t>
      </w:r>
      <w:r w:rsidR="003D3534">
        <w:rPr>
          <w:rFonts w:asciiTheme="minorHAnsi" w:hAnsiTheme="minorHAnsi" w:cstheme="minorHAnsi"/>
        </w:rPr>
        <w:t>.2</w:t>
      </w:r>
      <w:r w:rsidR="00EA4044" w:rsidRPr="006D185B">
        <w:rPr>
          <w:rFonts w:asciiTheme="minorHAnsi" w:hAnsiTheme="minorHAnsi" w:cstheme="minorHAnsi"/>
        </w:rPr>
        <w:t xml:space="preserve">. </w:t>
      </w:r>
      <w:r>
        <w:rPr>
          <w:rFonts w:asciiTheme="minorHAnsi" w:hAnsiTheme="minorHAnsi" w:cstheme="minorHAnsi"/>
        </w:rPr>
        <w:t>K</w:t>
      </w:r>
      <w:r w:rsidR="00EA4044" w:rsidRPr="006D185B">
        <w:rPr>
          <w:rFonts w:asciiTheme="minorHAnsi" w:hAnsiTheme="minorHAnsi" w:cstheme="minorHAnsi"/>
        </w:rPr>
        <w:t>eep a detailed record of</w:t>
      </w:r>
      <w:r>
        <w:rPr>
          <w:rFonts w:asciiTheme="minorHAnsi" w:hAnsiTheme="minorHAnsi" w:cstheme="minorHAnsi"/>
        </w:rPr>
        <w:t xml:space="preserve"> </w:t>
      </w:r>
      <w:r w:rsidR="00EA4044" w:rsidRPr="006D185B">
        <w:rPr>
          <w:rFonts w:asciiTheme="minorHAnsi" w:hAnsiTheme="minorHAnsi" w:cstheme="minorHAnsi"/>
        </w:rPr>
        <w:t>the order of successful trials (1.</w:t>
      </w:r>
      <w:r>
        <w:rPr>
          <w:rFonts w:asciiTheme="minorHAnsi" w:hAnsiTheme="minorHAnsi" w:cstheme="minorHAnsi"/>
        </w:rPr>
        <w:t>6</w:t>
      </w:r>
      <w:r w:rsidR="00EA4044" w:rsidRPr="006D185B">
        <w:rPr>
          <w:rFonts w:asciiTheme="minorHAnsi" w:hAnsiTheme="minorHAnsi" w:cstheme="minorHAnsi"/>
        </w:rPr>
        <w:t>.1) and failed trials (1.</w:t>
      </w:r>
      <w:r>
        <w:rPr>
          <w:rFonts w:asciiTheme="minorHAnsi" w:hAnsiTheme="minorHAnsi" w:cstheme="minorHAnsi"/>
        </w:rPr>
        <w:t>6</w:t>
      </w:r>
      <w:r w:rsidR="00EA4044" w:rsidRPr="006D185B">
        <w:rPr>
          <w:rFonts w:asciiTheme="minorHAnsi" w:hAnsiTheme="minorHAnsi" w:cstheme="minorHAnsi"/>
        </w:rPr>
        <w:t xml:space="preserve">.2). </w:t>
      </w:r>
    </w:p>
    <w:p w14:paraId="6517C674" w14:textId="77777777" w:rsidR="00573F79" w:rsidRDefault="00573F79" w:rsidP="00573F79">
      <w:pPr>
        <w:pStyle w:val="NormalWeb"/>
        <w:spacing w:before="0" w:beforeAutospacing="0" w:after="0" w:afterAutospacing="0"/>
        <w:rPr>
          <w:rFonts w:asciiTheme="minorHAnsi" w:hAnsiTheme="minorHAnsi" w:cstheme="minorHAnsi"/>
        </w:rPr>
      </w:pPr>
    </w:p>
    <w:p w14:paraId="6E0394A5" w14:textId="3CED84E5" w:rsidR="00EA4044" w:rsidRPr="006D185B" w:rsidRDefault="00573F79" w:rsidP="007C55A1">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NOTE: </w:t>
      </w:r>
      <w:r w:rsidR="00665E82">
        <w:rPr>
          <w:rFonts w:asciiTheme="minorHAnsi" w:hAnsiTheme="minorHAnsi" w:cstheme="minorHAnsi"/>
        </w:rPr>
        <w:t>Here, we defined l</w:t>
      </w:r>
      <w:r w:rsidR="00EA4044" w:rsidRPr="006D185B">
        <w:rPr>
          <w:rFonts w:asciiTheme="minorHAnsi" w:hAnsiTheme="minorHAnsi" w:cstheme="minorHAnsi"/>
        </w:rPr>
        <w:t>earning as the</w:t>
      </w:r>
      <w:r>
        <w:rPr>
          <w:rFonts w:asciiTheme="minorHAnsi" w:hAnsiTheme="minorHAnsi" w:cstheme="minorHAnsi"/>
        </w:rPr>
        <w:t xml:space="preserve"> </w:t>
      </w:r>
      <w:r w:rsidR="00EA4044" w:rsidRPr="006D185B">
        <w:rPr>
          <w:rFonts w:asciiTheme="minorHAnsi" w:hAnsiTheme="minorHAnsi" w:cstheme="minorHAnsi"/>
        </w:rPr>
        <w:t xml:space="preserve">completion of 5 consecutive successful trials. Once </w:t>
      </w:r>
      <w:r w:rsidR="00DE65AE">
        <w:rPr>
          <w:rFonts w:asciiTheme="minorHAnsi" w:hAnsiTheme="minorHAnsi" w:cstheme="minorHAnsi"/>
        </w:rPr>
        <w:t xml:space="preserve">the </w:t>
      </w:r>
      <w:r w:rsidR="00EA4044" w:rsidRPr="006D185B">
        <w:rPr>
          <w:rFonts w:asciiTheme="minorHAnsi" w:hAnsiTheme="minorHAnsi" w:cstheme="minorHAnsi"/>
        </w:rPr>
        <w:t xml:space="preserve">learning has been demonstrated, the fish should be removed from the shuttle box and humanely euthanized. </w:t>
      </w:r>
    </w:p>
    <w:p w14:paraId="1A6A736E" w14:textId="77777777" w:rsidR="00EA4044" w:rsidRPr="006D185B" w:rsidRDefault="00EA4044" w:rsidP="007C55A1">
      <w:pPr>
        <w:pStyle w:val="NormalWeb"/>
        <w:spacing w:before="0" w:beforeAutospacing="0" w:after="0" w:afterAutospacing="0"/>
        <w:rPr>
          <w:rFonts w:asciiTheme="minorHAnsi" w:hAnsiTheme="minorHAnsi" w:cstheme="minorHAnsi"/>
          <w:b/>
          <w:color w:val="auto"/>
        </w:rPr>
      </w:pPr>
    </w:p>
    <w:p w14:paraId="00DB159C" w14:textId="076DADB7" w:rsidR="00EA4044" w:rsidRDefault="00EA4044" w:rsidP="007C55A1">
      <w:pPr>
        <w:pStyle w:val="NormalWeb"/>
        <w:spacing w:before="0" w:beforeAutospacing="0" w:after="0" w:afterAutospacing="0"/>
        <w:rPr>
          <w:rFonts w:asciiTheme="minorHAnsi" w:hAnsiTheme="minorHAnsi" w:cstheme="minorHAnsi"/>
          <w:color w:val="auto"/>
        </w:rPr>
      </w:pPr>
      <w:r w:rsidRPr="004D1650">
        <w:rPr>
          <w:rFonts w:asciiTheme="minorHAnsi" w:hAnsiTheme="minorHAnsi" w:cstheme="minorHAnsi"/>
          <w:b/>
          <w:bCs/>
          <w:color w:val="auto"/>
          <w:highlight w:val="yellow"/>
        </w:rPr>
        <w:t xml:space="preserve">2. Memory </w:t>
      </w:r>
      <w:r w:rsidR="00D45495" w:rsidRPr="004D1650">
        <w:rPr>
          <w:rFonts w:asciiTheme="minorHAnsi" w:hAnsiTheme="minorHAnsi" w:cstheme="minorHAnsi"/>
          <w:b/>
          <w:bCs/>
          <w:color w:val="auto"/>
          <w:highlight w:val="yellow"/>
        </w:rPr>
        <w:t>p</w:t>
      </w:r>
      <w:r w:rsidRPr="004D1650">
        <w:rPr>
          <w:rFonts w:asciiTheme="minorHAnsi" w:hAnsiTheme="minorHAnsi" w:cstheme="minorHAnsi"/>
          <w:b/>
          <w:bCs/>
          <w:color w:val="auto"/>
          <w:highlight w:val="yellow"/>
        </w:rPr>
        <w:t>aradigm (Figure 1A)</w:t>
      </w:r>
    </w:p>
    <w:p w14:paraId="3E7A0839" w14:textId="77777777" w:rsidR="002E55C7" w:rsidRDefault="002E55C7" w:rsidP="007C55A1">
      <w:pPr>
        <w:pStyle w:val="NormalWeb"/>
        <w:spacing w:before="0" w:beforeAutospacing="0" w:after="0" w:afterAutospacing="0"/>
        <w:rPr>
          <w:rFonts w:asciiTheme="minorHAnsi" w:hAnsiTheme="minorHAnsi" w:cstheme="minorHAnsi"/>
          <w:color w:val="222222"/>
          <w:shd w:val="clear" w:color="auto" w:fill="FFFFFF"/>
        </w:rPr>
      </w:pPr>
    </w:p>
    <w:p w14:paraId="658B71B4" w14:textId="54FA38E0" w:rsidR="007C55A1" w:rsidRDefault="002E55C7" w:rsidP="007C55A1">
      <w:pPr>
        <w:pStyle w:val="NormalWeb"/>
        <w:spacing w:before="0" w:beforeAutospacing="0" w:after="0" w:afterAutospacing="0"/>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NOTE: T</w:t>
      </w:r>
      <w:r w:rsidRPr="0090433C">
        <w:rPr>
          <w:rFonts w:asciiTheme="minorHAnsi" w:hAnsiTheme="minorHAnsi" w:cstheme="minorHAnsi"/>
          <w:color w:val="222222"/>
          <w:shd w:val="clear" w:color="auto" w:fill="FFFFFF"/>
        </w:rPr>
        <w:t>h</w:t>
      </w:r>
      <w:r>
        <w:rPr>
          <w:rFonts w:asciiTheme="minorHAnsi" w:hAnsiTheme="minorHAnsi" w:cstheme="minorHAnsi"/>
          <w:color w:val="222222"/>
          <w:shd w:val="clear" w:color="auto" w:fill="FFFFFF"/>
        </w:rPr>
        <w:t xml:space="preserve">is </w:t>
      </w:r>
      <w:r w:rsidRPr="0090433C">
        <w:rPr>
          <w:rFonts w:asciiTheme="minorHAnsi" w:hAnsiTheme="minorHAnsi" w:cstheme="minorHAnsi"/>
          <w:color w:val="222222"/>
          <w:shd w:val="clear" w:color="auto" w:fill="FFFFFF"/>
        </w:rPr>
        <w:t>paradigm provides</w:t>
      </w:r>
      <w:r>
        <w:rPr>
          <w:rFonts w:asciiTheme="minorHAnsi" w:hAnsiTheme="minorHAnsi" w:cstheme="minorHAnsi"/>
          <w:color w:val="222222"/>
          <w:shd w:val="clear" w:color="auto" w:fill="FFFFFF"/>
        </w:rPr>
        <w:t xml:space="preserve"> an</w:t>
      </w:r>
      <w:r w:rsidRPr="0090433C">
        <w:rPr>
          <w:rFonts w:asciiTheme="minorHAnsi" w:hAnsiTheme="minorHAnsi" w:cstheme="minorHAnsi"/>
          <w:color w:val="222222"/>
          <w:shd w:val="clear" w:color="auto" w:fill="FFFFFF"/>
        </w:rPr>
        <w:t xml:space="preserve"> assessment of </w:t>
      </w:r>
      <w:r>
        <w:rPr>
          <w:rFonts w:asciiTheme="minorHAnsi" w:hAnsiTheme="minorHAnsi" w:cstheme="minorHAnsi"/>
          <w:color w:val="222222"/>
          <w:shd w:val="clear" w:color="auto" w:fill="FFFFFF"/>
        </w:rPr>
        <w:t xml:space="preserve">the </w:t>
      </w:r>
      <w:r w:rsidRPr="0090433C">
        <w:rPr>
          <w:rFonts w:asciiTheme="minorHAnsi" w:hAnsiTheme="minorHAnsi" w:cstheme="minorHAnsi"/>
          <w:color w:val="222222"/>
          <w:shd w:val="clear" w:color="auto" w:fill="FFFFFF"/>
        </w:rPr>
        <w:t xml:space="preserve">short and long-term </w:t>
      </w:r>
      <w:r>
        <w:rPr>
          <w:rFonts w:asciiTheme="minorHAnsi" w:hAnsiTheme="minorHAnsi" w:cstheme="minorHAnsi"/>
          <w:color w:val="222222"/>
          <w:shd w:val="clear" w:color="auto" w:fill="FFFFFF"/>
        </w:rPr>
        <w:t>memory</w:t>
      </w:r>
      <w:r w:rsidRPr="0090433C">
        <w:rPr>
          <w:rFonts w:asciiTheme="minorHAnsi" w:hAnsiTheme="minorHAnsi" w:cstheme="minorHAnsi"/>
          <w:color w:val="222222"/>
          <w:shd w:val="clear" w:color="auto" w:fill="FFFFFF"/>
        </w:rPr>
        <w:t xml:space="preserve"> of a learned associative cognitive task</w:t>
      </w:r>
      <w:r w:rsidR="00F75F42">
        <w:rPr>
          <w:rFonts w:asciiTheme="minorHAnsi" w:hAnsiTheme="minorHAnsi" w:cstheme="minorHAnsi"/>
          <w:color w:val="222222"/>
          <w:shd w:val="clear" w:color="auto" w:fill="FFFFFF"/>
        </w:rPr>
        <w:t>.</w:t>
      </w:r>
    </w:p>
    <w:p w14:paraId="4BBE3E85" w14:textId="77777777" w:rsidR="002E55C7" w:rsidRPr="006D185B" w:rsidRDefault="002E55C7" w:rsidP="007C55A1">
      <w:pPr>
        <w:pStyle w:val="NormalWeb"/>
        <w:spacing w:before="0" w:beforeAutospacing="0" w:after="0" w:afterAutospacing="0"/>
        <w:rPr>
          <w:rFonts w:asciiTheme="minorHAnsi" w:hAnsiTheme="minorHAnsi" w:cstheme="minorHAnsi"/>
          <w:color w:val="auto"/>
        </w:rPr>
      </w:pPr>
    </w:p>
    <w:p w14:paraId="6FD8C28F" w14:textId="77777777" w:rsidR="00EA4044" w:rsidRPr="006D185B" w:rsidRDefault="00EA4044" w:rsidP="007C55A1">
      <w:pPr>
        <w:pStyle w:val="NormalWeb"/>
        <w:spacing w:before="0" w:beforeAutospacing="0" w:after="0" w:afterAutospacing="0"/>
        <w:rPr>
          <w:rFonts w:asciiTheme="minorHAnsi" w:hAnsiTheme="minorHAnsi" w:cstheme="minorHAnsi"/>
          <w:color w:val="auto"/>
        </w:rPr>
      </w:pPr>
      <w:r w:rsidRPr="004D1650">
        <w:rPr>
          <w:rFonts w:asciiTheme="minorHAnsi" w:hAnsiTheme="minorHAnsi" w:cstheme="minorHAnsi"/>
          <w:color w:val="auto"/>
          <w:highlight w:val="yellow"/>
        </w:rPr>
        <w:t>2.1</w:t>
      </w:r>
      <w:r w:rsidRPr="004D1650">
        <w:rPr>
          <w:rFonts w:asciiTheme="minorHAnsi" w:hAnsiTheme="minorHAnsi" w:cstheme="minorHAnsi"/>
          <w:b/>
          <w:bCs/>
          <w:color w:val="auto"/>
          <w:highlight w:val="yellow"/>
        </w:rPr>
        <w:tab/>
      </w:r>
      <w:r w:rsidRPr="004D1650">
        <w:rPr>
          <w:rFonts w:asciiTheme="minorHAnsi" w:hAnsiTheme="minorHAnsi" w:cstheme="minorHAnsi"/>
          <w:color w:val="auto"/>
          <w:highlight w:val="yellow"/>
        </w:rPr>
        <w:t>Training Period</w:t>
      </w:r>
      <w:r w:rsidRPr="006D185B">
        <w:rPr>
          <w:rFonts w:asciiTheme="minorHAnsi" w:hAnsiTheme="minorHAnsi" w:cstheme="minorHAnsi"/>
          <w:b/>
          <w:bCs/>
          <w:color w:val="auto"/>
        </w:rPr>
        <w:t xml:space="preserve"> </w:t>
      </w:r>
    </w:p>
    <w:p w14:paraId="69ACCD53" w14:textId="77777777" w:rsidR="00EA4044" w:rsidRPr="006D185B" w:rsidRDefault="00EA4044" w:rsidP="007C55A1">
      <w:pPr>
        <w:pStyle w:val="NormalWeb"/>
        <w:spacing w:before="0" w:beforeAutospacing="0" w:after="0" w:afterAutospacing="0"/>
        <w:rPr>
          <w:rFonts w:asciiTheme="minorHAnsi" w:hAnsiTheme="minorHAnsi" w:cstheme="minorHAnsi"/>
        </w:rPr>
      </w:pPr>
    </w:p>
    <w:p w14:paraId="395A1598" w14:textId="5661905A" w:rsidR="00EA4044" w:rsidRDefault="00EA4044" w:rsidP="007C55A1">
      <w:pPr>
        <w:pStyle w:val="NormalWeb"/>
        <w:spacing w:before="0" w:beforeAutospacing="0" w:after="0" w:afterAutospacing="0"/>
        <w:rPr>
          <w:rFonts w:asciiTheme="minorHAnsi" w:hAnsiTheme="minorHAnsi" w:cstheme="minorHAnsi"/>
        </w:rPr>
      </w:pPr>
      <w:r w:rsidRPr="006D185B">
        <w:rPr>
          <w:rFonts w:asciiTheme="minorHAnsi" w:hAnsiTheme="minorHAnsi" w:cstheme="minorHAnsi"/>
        </w:rPr>
        <w:t>2.1.1</w:t>
      </w:r>
      <w:r w:rsidRPr="006D185B">
        <w:rPr>
          <w:rFonts w:asciiTheme="minorHAnsi" w:hAnsiTheme="minorHAnsi" w:cstheme="minorHAnsi"/>
        </w:rPr>
        <w:tab/>
        <w:t>Add 800 mL of system water</w:t>
      </w:r>
      <w:r w:rsidR="00D45495">
        <w:rPr>
          <w:rFonts w:asciiTheme="minorHAnsi" w:hAnsiTheme="minorHAnsi" w:cstheme="minorHAnsi"/>
        </w:rPr>
        <w:t xml:space="preserve"> </w:t>
      </w:r>
      <w:r w:rsidR="00D45495" w:rsidRPr="006D185B">
        <w:rPr>
          <w:rFonts w:asciiTheme="minorHAnsi" w:hAnsiTheme="minorHAnsi" w:cstheme="minorHAnsi"/>
        </w:rPr>
        <w:t>to the shuttle box</w:t>
      </w:r>
      <w:r w:rsidR="00DE65AE">
        <w:rPr>
          <w:rFonts w:asciiTheme="minorHAnsi" w:hAnsiTheme="minorHAnsi" w:cstheme="minorHAnsi"/>
        </w:rPr>
        <w:t>.</w:t>
      </w:r>
      <w:r w:rsidR="00DE65AE" w:rsidRPr="00DE65AE">
        <w:rPr>
          <w:rFonts w:asciiTheme="minorHAnsi" w:hAnsiTheme="minorHAnsi" w:cstheme="minorHAnsi"/>
        </w:rPr>
        <w:t xml:space="preserve"> </w:t>
      </w:r>
      <w:r w:rsidR="00DE65AE">
        <w:rPr>
          <w:rFonts w:asciiTheme="minorHAnsi" w:hAnsiTheme="minorHAnsi" w:cstheme="minorHAnsi"/>
        </w:rPr>
        <w:t>Make this water</w:t>
      </w:r>
      <w:r w:rsidR="00DE65AE" w:rsidRPr="006D185B">
        <w:rPr>
          <w:rFonts w:asciiTheme="minorHAnsi" w:hAnsiTheme="minorHAnsi" w:cstheme="minorHAnsi"/>
        </w:rPr>
        <w:t xml:space="preserve"> by dissolving 60 mg </w:t>
      </w:r>
      <w:r w:rsidR="00DE65AE">
        <w:rPr>
          <w:rFonts w:asciiTheme="minorHAnsi" w:hAnsiTheme="minorHAnsi" w:cstheme="minorHAnsi"/>
        </w:rPr>
        <w:t xml:space="preserve">of </w:t>
      </w:r>
      <w:r w:rsidR="00DE65AE" w:rsidRPr="006D185B">
        <w:rPr>
          <w:rFonts w:asciiTheme="minorHAnsi" w:hAnsiTheme="minorHAnsi" w:cstheme="minorHAnsi"/>
        </w:rPr>
        <w:t xml:space="preserve">Instant Ocean in 1 L of deionized RO water. </w:t>
      </w:r>
      <w:r w:rsidR="00DE65AE">
        <w:rPr>
          <w:rFonts w:asciiTheme="minorHAnsi" w:hAnsiTheme="minorHAnsi" w:cstheme="minorHAnsi"/>
        </w:rPr>
        <w:t>Fill t</w:t>
      </w:r>
      <w:r w:rsidR="00DE65AE" w:rsidRPr="006D185B">
        <w:rPr>
          <w:rFonts w:asciiTheme="minorHAnsi" w:hAnsiTheme="minorHAnsi" w:cstheme="minorHAnsi"/>
        </w:rPr>
        <w:t xml:space="preserve">he water </w:t>
      </w:r>
      <w:r w:rsidR="00DE65AE">
        <w:rPr>
          <w:rFonts w:asciiTheme="minorHAnsi" w:hAnsiTheme="minorHAnsi" w:cstheme="minorHAnsi"/>
        </w:rPr>
        <w:t xml:space="preserve">to </w:t>
      </w:r>
      <w:r w:rsidR="00DE65AE" w:rsidRPr="006D185B">
        <w:rPr>
          <w:rFonts w:asciiTheme="minorHAnsi" w:hAnsiTheme="minorHAnsi" w:cstheme="minorHAnsi"/>
        </w:rPr>
        <w:t>the middle of the tank to a depth of 5 cm.</w:t>
      </w:r>
    </w:p>
    <w:p w14:paraId="77EBA5DB" w14:textId="77777777" w:rsidR="00DE65AE" w:rsidRPr="006D185B" w:rsidRDefault="00DE65AE" w:rsidP="007C55A1">
      <w:pPr>
        <w:pStyle w:val="NormalWeb"/>
        <w:spacing w:before="0" w:beforeAutospacing="0" w:after="0" w:afterAutospacing="0"/>
        <w:rPr>
          <w:rFonts w:asciiTheme="minorHAnsi" w:hAnsiTheme="minorHAnsi" w:cstheme="minorHAnsi"/>
        </w:rPr>
      </w:pPr>
    </w:p>
    <w:p w14:paraId="4FFB30D3" w14:textId="72237AA5" w:rsidR="00EA4044" w:rsidRPr="006D185B" w:rsidRDefault="00D45495" w:rsidP="007C55A1">
      <w:pPr>
        <w:pStyle w:val="NormalWeb"/>
        <w:spacing w:before="0" w:beforeAutospacing="0" w:after="0" w:afterAutospacing="0"/>
        <w:rPr>
          <w:rFonts w:asciiTheme="minorHAnsi" w:hAnsiTheme="minorHAnsi" w:cstheme="minorHAnsi"/>
        </w:rPr>
      </w:pPr>
      <w:r>
        <w:rPr>
          <w:rFonts w:asciiTheme="minorHAnsi" w:hAnsiTheme="minorHAnsi" w:cstheme="minorHAnsi"/>
        </w:rPr>
        <w:t>NOTE</w:t>
      </w:r>
      <w:r w:rsidR="00EA4044" w:rsidRPr="006D185B">
        <w:rPr>
          <w:rFonts w:asciiTheme="minorHAnsi" w:hAnsiTheme="minorHAnsi" w:cstheme="minorHAnsi"/>
        </w:rPr>
        <w:t>: Water should be replaced with fresh system water at 28</w:t>
      </w:r>
      <w:r>
        <w:rPr>
          <w:rFonts w:asciiTheme="minorHAnsi" w:hAnsiTheme="minorHAnsi" w:cstheme="minorHAnsi"/>
        </w:rPr>
        <w:t xml:space="preserve"> </w:t>
      </w:r>
      <w:r w:rsidR="00EA4044" w:rsidRPr="0090433C">
        <w:rPr>
          <w:rFonts w:asciiTheme="minorHAnsi" w:hAnsiTheme="minorHAnsi" w:cstheme="minorHAnsi"/>
        </w:rPr>
        <w:t>°</w:t>
      </w:r>
      <w:r w:rsidR="00EA4044" w:rsidRPr="00582FCA">
        <w:rPr>
          <w:rFonts w:asciiTheme="minorHAnsi" w:hAnsiTheme="minorHAnsi" w:cstheme="minorHAnsi"/>
        </w:rPr>
        <w:t>C</w:t>
      </w:r>
      <w:r w:rsidR="00EA4044" w:rsidRPr="006D185B">
        <w:rPr>
          <w:rFonts w:asciiTheme="minorHAnsi" w:hAnsiTheme="minorHAnsi" w:cstheme="minorHAnsi"/>
        </w:rPr>
        <w:t xml:space="preserve"> every h or after testing 3 fish.</w:t>
      </w:r>
    </w:p>
    <w:p w14:paraId="728CE8DD" w14:textId="77777777" w:rsidR="00EA4044" w:rsidRPr="006D185B" w:rsidRDefault="00EA4044" w:rsidP="007C55A1">
      <w:pPr>
        <w:pStyle w:val="NormalWeb"/>
        <w:spacing w:before="0" w:beforeAutospacing="0" w:after="0" w:afterAutospacing="0"/>
        <w:rPr>
          <w:rFonts w:asciiTheme="minorHAnsi" w:hAnsiTheme="minorHAnsi" w:cstheme="minorHAnsi"/>
        </w:rPr>
      </w:pPr>
    </w:p>
    <w:p w14:paraId="7BAB0ED5" w14:textId="79DD7CF3" w:rsidR="00D45495" w:rsidRDefault="00EA4044" w:rsidP="007C55A1">
      <w:pPr>
        <w:pStyle w:val="NormalWeb"/>
        <w:spacing w:before="0" w:beforeAutospacing="0" w:after="0" w:afterAutospacing="0"/>
        <w:rPr>
          <w:rFonts w:asciiTheme="minorHAnsi" w:hAnsiTheme="minorHAnsi" w:cstheme="minorHAnsi"/>
        </w:rPr>
      </w:pPr>
      <w:r w:rsidRPr="006D185B">
        <w:rPr>
          <w:rFonts w:asciiTheme="minorHAnsi" w:hAnsiTheme="minorHAnsi" w:cstheme="minorHAnsi"/>
        </w:rPr>
        <w:t>2.1.2</w:t>
      </w:r>
      <w:r w:rsidRPr="006D185B">
        <w:rPr>
          <w:rFonts w:asciiTheme="minorHAnsi" w:hAnsiTheme="minorHAnsi" w:cstheme="minorHAnsi"/>
        </w:rPr>
        <w:tab/>
        <w:t>Place 2-3 fish into a holding tank that contains system water</w:t>
      </w:r>
      <w:r w:rsidR="00DE65AE">
        <w:rPr>
          <w:rFonts w:asciiTheme="minorHAnsi" w:hAnsiTheme="minorHAnsi" w:cstheme="minorHAnsi"/>
        </w:rPr>
        <w:t xml:space="preserve">, </w:t>
      </w:r>
      <w:r w:rsidRPr="006D185B">
        <w:rPr>
          <w:rFonts w:asciiTheme="minorHAnsi" w:hAnsiTheme="minorHAnsi" w:cstheme="minorHAnsi"/>
        </w:rPr>
        <w:t xml:space="preserve">located in a dark room where the shuttle box assay will be performed.  </w:t>
      </w:r>
    </w:p>
    <w:p w14:paraId="73907B2B" w14:textId="77777777" w:rsidR="00D45495" w:rsidRDefault="00D45495" w:rsidP="007C55A1">
      <w:pPr>
        <w:pStyle w:val="NormalWeb"/>
        <w:spacing w:before="0" w:beforeAutospacing="0" w:after="0" w:afterAutospacing="0"/>
        <w:rPr>
          <w:rFonts w:asciiTheme="minorHAnsi" w:hAnsiTheme="minorHAnsi" w:cstheme="minorHAnsi"/>
        </w:rPr>
      </w:pPr>
    </w:p>
    <w:p w14:paraId="0EF3F1B2" w14:textId="4CD4DBB6" w:rsidR="00D45495" w:rsidRDefault="00D45495" w:rsidP="007C55A1">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2.1.3 </w:t>
      </w:r>
      <w:r>
        <w:rPr>
          <w:rFonts w:asciiTheme="minorHAnsi" w:hAnsiTheme="minorHAnsi" w:cstheme="minorHAnsi"/>
        </w:rPr>
        <w:tab/>
      </w:r>
      <w:r w:rsidR="00EA4044" w:rsidRPr="006D185B">
        <w:rPr>
          <w:rFonts w:asciiTheme="minorHAnsi" w:hAnsiTheme="minorHAnsi" w:cstheme="minorHAnsi"/>
        </w:rPr>
        <w:t xml:space="preserve">In the dark room, place 1 fish in the center of the shuttle box, secure the lid, and attach the electrodes to a power supply. </w:t>
      </w:r>
    </w:p>
    <w:p w14:paraId="088CB32F" w14:textId="77777777" w:rsidR="00D45495" w:rsidRDefault="00D45495" w:rsidP="007C55A1">
      <w:pPr>
        <w:pStyle w:val="NormalWeb"/>
        <w:spacing w:before="0" w:beforeAutospacing="0" w:after="0" w:afterAutospacing="0"/>
        <w:rPr>
          <w:rFonts w:asciiTheme="minorHAnsi" w:hAnsiTheme="minorHAnsi" w:cstheme="minorHAnsi"/>
        </w:rPr>
      </w:pPr>
    </w:p>
    <w:p w14:paraId="22CE5ACD" w14:textId="6AED37F1" w:rsidR="00EA4044" w:rsidRPr="006D185B" w:rsidRDefault="00D45495" w:rsidP="007C55A1">
      <w:pPr>
        <w:pStyle w:val="NormalWeb"/>
        <w:spacing w:before="0" w:beforeAutospacing="0" w:after="0" w:afterAutospacing="0"/>
        <w:rPr>
          <w:rFonts w:asciiTheme="minorHAnsi" w:hAnsiTheme="minorHAnsi" w:cstheme="minorHAnsi"/>
        </w:rPr>
      </w:pPr>
      <w:r>
        <w:rPr>
          <w:rFonts w:asciiTheme="minorHAnsi" w:hAnsiTheme="minorHAnsi" w:cstheme="minorHAnsi"/>
        </w:rPr>
        <w:t>NOTE</w:t>
      </w:r>
      <w:r w:rsidR="00EA4044" w:rsidRPr="006D185B">
        <w:rPr>
          <w:rFonts w:asciiTheme="minorHAnsi" w:hAnsiTheme="minorHAnsi" w:cstheme="minorHAnsi"/>
        </w:rPr>
        <w:t xml:space="preserve">: </w:t>
      </w:r>
      <w:r>
        <w:rPr>
          <w:rFonts w:asciiTheme="minorHAnsi" w:hAnsiTheme="minorHAnsi" w:cstheme="minorHAnsi"/>
        </w:rPr>
        <w:t>T</w:t>
      </w:r>
      <w:r w:rsidR="00EA4044" w:rsidRPr="006D185B">
        <w:rPr>
          <w:rFonts w:asciiTheme="minorHAnsi" w:hAnsiTheme="minorHAnsi" w:cstheme="minorHAnsi"/>
        </w:rPr>
        <w:t>he room should remain as dark as possible during acclimation and testing</w:t>
      </w:r>
      <w:r>
        <w:rPr>
          <w:rFonts w:asciiTheme="minorHAnsi" w:hAnsiTheme="minorHAnsi" w:cstheme="minorHAnsi"/>
        </w:rPr>
        <w:t>.</w:t>
      </w:r>
    </w:p>
    <w:p w14:paraId="617E2F54" w14:textId="77777777" w:rsidR="00EA4044" w:rsidRPr="006D185B" w:rsidRDefault="00EA4044" w:rsidP="007C55A1">
      <w:pPr>
        <w:pStyle w:val="NormalWeb"/>
        <w:spacing w:before="0" w:beforeAutospacing="0" w:after="0" w:afterAutospacing="0"/>
        <w:rPr>
          <w:rFonts w:asciiTheme="minorHAnsi" w:hAnsiTheme="minorHAnsi" w:cstheme="minorHAnsi"/>
        </w:rPr>
      </w:pPr>
    </w:p>
    <w:p w14:paraId="559733E5" w14:textId="77777777" w:rsidR="00D45495" w:rsidRDefault="00EA4044" w:rsidP="007C55A1">
      <w:pPr>
        <w:pStyle w:val="NormalWeb"/>
        <w:spacing w:before="0" w:beforeAutospacing="0" w:after="0" w:afterAutospacing="0"/>
        <w:rPr>
          <w:rFonts w:asciiTheme="minorHAnsi" w:hAnsiTheme="minorHAnsi" w:cstheme="minorHAnsi"/>
          <w:highlight w:val="yellow"/>
        </w:rPr>
      </w:pPr>
      <w:r w:rsidRPr="0090433C">
        <w:rPr>
          <w:rFonts w:asciiTheme="minorHAnsi" w:hAnsiTheme="minorHAnsi" w:cstheme="minorHAnsi"/>
          <w:highlight w:val="yellow"/>
        </w:rPr>
        <w:t>2.1.</w:t>
      </w:r>
      <w:r w:rsidR="00D45495">
        <w:rPr>
          <w:rFonts w:asciiTheme="minorHAnsi" w:hAnsiTheme="minorHAnsi" w:cstheme="minorHAnsi"/>
          <w:highlight w:val="yellow"/>
        </w:rPr>
        <w:t>4</w:t>
      </w:r>
      <w:r w:rsidRPr="0090433C">
        <w:rPr>
          <w:rFonts w:asciiTheme="minorHAnsi" w:hAnsiTheme="minorHAnsi" w:cstheme="minorHAnsi"/>
          <w:highlight w:val="yellow"/>
        </w:rPr>
        <w:tab/>
      </w:r>
      <w:r w:rsidRPr="006D185B">
        <w:rPr>
          <w:rFonts w:asciiTheme="minorHAnsi" w:hAnsiTheme="minorHAnsi" w:cstheme="minorHAnsi"/>
          <w:highlight w:val="yellow"/>
        </w:rPr>
        <w:t xml:space="preserve">Acclimate fish in the shuttle box for 15 min. </w:t>
      </w:r>
    </w:p>
    <w:p w14:paraId="6A8FD482" w14:textId="77777777" w:rsidR="00D45495" w:rsidRDefault="00D45495" w:rsidP="007C55A1">
      <w:pPr>
        <w:pStyle w:val="NormalWeb"/>
        <w:spacing w:before="0" w:beforeAutospacing="0" w:after="0" w:afterAutospacing="0"/>
        <w:rPr>
          <w:rFonts w:asciiTheme="minorHAnsi" w:hAnsiTheme="minorHAnsi" w:cstheme="minorHAnsi"/>
          <w:highlight w:val="yellow"/>
        </w:rPr>
      </w:pPr>
    </w:p>
    <w:p w14:paraId="19E080B2" w14:textId="79E63F84" w:rsidR="00945211" w:rsidRDefault="00D45495" w:rsidP="007C55A1">
      <w:pPr>
        <w:pStyle w:val="NormalWeb"/>
        <w:spacing w:before="0" w:beforeAutospacing="0" w:after="0" w:afterAutospacing="0"/>
        <w:rPr>
          <w:rFonts w:asciiTheme="minorHAnsi" w:hAnsiTheme="minorHAnsi" w:cstheme="minorHAnsi"/>
          <w:highlight w:val="yellow"/>
        </w:rPr>
      </w:pPr>
      <w:r>
        <w:rPr>
          <w:rFonts w:asciiTheme="minorHAnsi" w:hAnsiTheme="minorHAnsi" w:cstheme="minorHAnsi"/>
          <w:highlight w:val="yellow"/>
        </w:rPr>
        <w:t>NOTE</w:t>
      </w:r>
      <w:r w:rsidR="00EA4044" w:rsidRPr="006D185B">
        <w:rPr>
          <w:rFonts w:asciiTheme="minorHAnsi" w:hAnsiTheme="minorHAnsi" w:cstheme="minorHAnsi"/>
          <w:highlight w:val="yellow"/>
        </w:rPr>
        <w:t xml:space="preserve">: </w:t>
      </w:r>
      <w:r w:rsidR="00945211">
        <w:rPr>
          <w:rFonts w:asciiTheme="minorHAnsi" w:hAnsiTheme="minorHAnsi" w:cstheme="minorHAnsi"/>
          <w:highlight w:val="yellow"/>
        </w:rPr>
        <w:t>T</w:t>
      </w:r>
      <w:r w:rsidR="00EA4044" w:rsidRPr="006D185B">
        <w:rPr>
          <w:rFonts w:asciiTheme="minorHAnsi" w:hAnsiTheme="minorHAnsi" w:cstheme="minorHAnsi"/>
          <w:highlight w:val="yellow"/>
        </w:rPr>
        <w:t xml:space="preserve">he investigator should remain in </w:t>
      </w:r>
      <w:r w:rsidR="00F75F42">
        <w:rPr>
          <w:rFonts w:asciiTheme="minorHAnsi" w:hAnsiTheme="minorHAnsi" w:cstheme="minorHAnsi"/>
          <w:highlight w:val="yellow"/>
        </w:rPr>
        <w:t xml:space="preserve">the </w:t>
      </w:r>
      <w:r w:rsidR="00EA4044" w:rsidRPr="006D185B">
        <w:rPr>
          <w:rFonts w:asciiTheme="minorHAnsi" w:hAnsiTheme="minorHAnsi" w:cstheme="minorHAnsi"/>
          <w:highlight w:val="yellow"/>
        </w:rPr>
        <w:t xml:space="preserve">room during acclimation period or return to </w:t>
      </w:r>
      <w:r w:rsidR="00F75F42">
        <w:rPr>
          <w:rFonts w:asciiTheme="minorHAnsi" w:hAnsiTheme="minorHAnsi" w:cstheme="minorHAnsi"/>
          <w:highlight w:val="yellow"/>
        </w:rPr>
        <w:t xml:space="preserve">the </w:t>
      </w:r>
      <w:r w:rsidR="00EA4044" w:rsidRPr="006D185B">
        <w:rPr>
          <w:rFonts w:asciiTheme="minorHAnsi" w:hAnsiTheme="minorHAnsi" w:cstheme="minorHAnsi"/>
          <w:highlight w:val="yellow"/>
        </w:rPr>
        <w:lastRenderedPageBreak/>
        <w:t>testing room quietly with ample time prior to testing to allow fish to adjust to the investigator</w:t>
      </w:r>
      <w:r w:rsidR="00DE65AE">
        <w:rPr>
          <w:rFonts w:asciiTheme="minorHAnsi" w:hAnsiTheme="minorHAnsi" w:cstheme="minorHAnsi"/>
          <w:highlight w:val="yellow"/>
        </w:rPr>
        <w:t>’</w:t>
      </w:r>
      <w:r w:rsidR="00EA4044" w:rsidRPr="006D185B">
        <w:rPr>
          <w:rFonts w:asciiTheme="minorHAnsi" w:hAnsiTheme="minorHAnsi" w:cstheme="minorHAnsi"/>
          <w:highlight w:val="yellow"/>
        </w:rPr>
        <w:t xml:space="preserve">s presence. </w:t>
      </w:r>
      <w:r w:rsidR="00945211">
        <w:rPr>
          <w:rFonts w:asciiTheme="minorHAnsi" w:hAnsiTheme="minorHAnsi" w:cstheme="minorHAnsi"/>
          <w:highlight w:val="yellow"/>
        </w:rPr>
        <w:t>Determine s</w:t>
      </w:r>
      <w:r w:rsidR="00EA4044" w:rsidRPr="006D185B">
        <w:rPr>
          <w:rFonts w:asciiTheme="minorHAnsi" w:hAnsiTheme="minorHAnsi" w:cstheme="minorHAnsi"/>
          <w:highlight w:val="yellow"/>
        </w:rPr>
        <w:t xml:space="preserve">uccessful acclimation when the fish is freely exploring the tank. </w:t>
      </w:r>
    </w:p>
    <w:p w14:paraId="4A15E5FD" w14:textId="77777777" w:rsidR="00945211" w:rsidRDefault="00945211" w:rsidP="007C55A1">
      <w:pPr>
        <w:pStyle w:val="NormalWeb"/>
        <w:spacing w:before="0" w:beforeAutospacing="0" w:after="0" w:afterAutospacing="0"/>
        <w:rPr>
          <w:rFonts w:asciiTheme="minorHAnsi" w:hAnsiTheme="minorHAnsi" w:cstheme="minorHAnsi"/>
          <w:highlight w:val="yellow"/>
        </w:rPr>
      </w:pPr>
    </w:p>
    <w:p w14:paraId="40EAA6F2" w14:textId="1131A37B" w:rsidR="00EA4044" w:rsidRPr="00945211" w:rsidRDefault="00945211" w:rsidP="007C55A1">
      <w:pPr>
        <w:pStyle w:val="NormalWeb"/>
        <w:spacing w:before="0" w:beforeAutospacing="0" w:after="0" w:afterAutospacing="0"/>
        <w:rPr>
          <w:rFonts w:asciiTheme="minorHAnsi" w:hAnsiTheme="minorHAnsi" w:cstheme="minorHAnsi"/>
          <w:highlight w:val="yellow"/>
        </w:rPr>
      </w:pPr>
      <w:r>
        <w:rPr>
          <w:rFonts w:asciiTheme="minorHAnsi" w:hAnsiTheme="minorHAnsi" w:cstheme="minorHAnsi"/>
          <w:highlight w:val="yellow"/>
        </w:rPr>
        <w:t xml:space="preserve">2.1.5. </w:t>
      </w:r>
      <w:r w:rsidR="00EA4044" w:rsidRPr="006D185B">
        <w:rPr>
          <w:rFonts w:asciiTheme="minorHAnsi" w:hAnsiTheme="minorHAnsi" w:cstheme="minorHAnsi"/>
          <w:highlight w:val="yellow"/>
        </w:rPr>
        <w:t xml:space="preserve">If the fish fails to explore, continue acclimation for an additional 15 min. If </w:t>
      </w:r>
      <w:r>
        <w:rPr>
          <w:rFonts w:asciiTheme="minorHAnsi" w:hAnsiTheme="minorHAnsi" w:cstheme="minorHAnsi"/>
          <w:highlight w:val="yellow"/>
        </w:rPr>
        <w:t xml:space="preserve">the </w:t>
      </w:r>
      <w:r w:rsidR="00EA4044" w:rsidRPr="006D185B">
        <w:rPr>
          <w:rFonts w:asciiTheme="minorHAnsi" w:hAnsiTheme="minorHAnsi" w:cstheme="minorHAnsi"/>
          <w:highlight w:val="yellow"/>
        </w:rPr>
        <w:t>fish still fails to acclimate to the shuttle box, remove the fish and do not use it for testing.</w:t>
      </w:r>
    </w:p>
    <w:p w14:paraId="05136E4E" w14:textId="77777777" w:rsidR="00EA4044" w:rsidRPr="006D185B" w:rsidRDefault="00EA4044" w:rsidP="007C55A1">
      <w:pPr>
        <w:pStyle w:val="NormalWeb"/>
        <w:spacing w:before="0" w:beforeAutospacing="0" w:after="0" w:afterAutospacing="0"/>
        <w:rPr>
          <w:rFonts w:asciiTheme="minorHAnsi" w:hAnsiTheme="minorHAnsi" w:cstheme="minorHAnsi"/>
        </w:rPr>
      </w:pPr>
    </w:p>
    <w:p w14:paraId="5EC0003E" w14:textId="591E7D4A" w:rsidR="00945211" w:rsidRDefault="00EA4044" w:rsidP="007C55A1">
      <w:pPr>
        <w:pStyle w:val="NormalWeb"/>
        <w:spacing w:before="0" w:beforeAutospacing="0" w:after="0" w:afterAutospacing="0"/>
        <w:rPr>
          <w:rFonts w:asciiTheme="minorHAnsi" w:hAnsiTheme="minorHAnsi" w:cstheme="minorHAnsi"/>
          <w:highlight w:val="yellow"/>
        </w:rPr>
      </w:pPr>
      <w:r w:rsidRPr="0090433C">
        <w:rPr>
          <w:rFonts w:asciiTheme="minorHAnsi" w:hAnsiTheme="minorHAnsi" w:cstheme="minorHAnsi"/>
          <w:highlight w:val="yellow"/>
        </w:rPr>
        <w:t>2.1.</w:t>
      </w:r>
      <w:r w:rsidR="00945211">
        <w:rPr>
          <w:rFonts w:asciiTheme="minorHAnsi" w:hAnsiTheme="minorHAnsi" w:cstheme="minorHAnsi"/>
          <w:highlight w:val="yellow"/>
        </w:rPr>
        <w:t>6</w:t>
      </w:r>
      <w:r w:rsidRPr="0090433C">
        <w:rPr>
          <w:rFonts w:asciiTheme="minorHAnsi" w:hAnsiTheme="minorHAnsi" w:cstheme="minorHAnsi"/>
          <w:highlight w:val="yellow"/>
        </w:rPr>
        <w:tab/>
      </w:r>
      <w:r w:rsidRPr="00B630AF">
        <w:rPr>
          <w:rFonts w:asciiTheme="minorHAnsi" w:hAnsiTheme="minorHAnsi" w:cstheme="minorHAnsi"/>
          <w:highlight w:val="yellow"/>
        </w:rPr>
        <w:t xml:space="preserve">After </w:t>
      </w:r>
      <w:r w:rsidR="00F812D8">
        <w:rPr>
          <w:rFonts w:asciiTheme="minorHAnsi" w:hAnsiTheme="minorHAnsi" w:cstheme="minorHAnsi"/>
          <w:highlight w:val="yellow"/>
        </w:rPr>
        <w:t xml:space="preserve">the </w:t>
      </w:r>
      <w:r w:rsidRPr="00B630AF">
        <w:rPr>
          <w:rFonts w:asciiTheme="minorHAnsi" w:hAnsiTheme="minorHAnsi" w:cstheme="minorHAnsi"/>
          <w:highlight w:val="yellow"/>
        </w:rPr>
        <w:t xml:space="preserve">successful acclimation, </w:t>
      </w:r>
      <w:r w:rsidR="00665E82">
        <w:rPr>
          <w:rFonts w:asciiTheme="minorHAnsi" w:hAnsiTheme="minorHAnsi" w:cstheme="minorHAnsi"/>
          <w:highlight w:val="yellow"/>
        </w:rPr>
        <w:t xml:space="preserve">manually </w:t>
      </w:r>
      <w:r w:rsidRPr="00B630AF">
        <w:rPr>
          <w:rFonts w:asciiTheme="minorHAnsi" w:hAnsiTheme="minorHAnsi" w:cstheme="minorHAnsi"/>
          <w:highlight w:val="yellow"/>
        </w:rPr>
        <w:t>shine an 800-lumen red lens flashlight</w:t>
      </w:r>
      <w:r w:rsidR="003D3534">
        <w:rPr>
          <w:rFonts w:asciiTheme="minorHAnsi" w:hAnsiTheme="minorHAnsi" w:cstheme="minorHAnsi"/>
          <w:highlight w:val="yellow"/>
        </w:rPr>
        <w:t xml:space="preserve"> </w:t>
      </w:r>
      <w:r w:rsidRPr="006D185B">
        <w:rPr>
          <w:rFonts w:asciiTheme="minorHAnsi" w:hAnsiTheme="minorHAnsi" w:cstheme="minorHAnsi"/>
          <w:highlight w:val="yellow"/>
        </w:rPr>
        <w:t>~2 cm from the gel box</w:t>
      </w:r>
      <w:r w:rsidR="00945211">
        <w:rPr>
          <w:rFonts w:asciiTheme="minorHAnsi" w:hAnsiTheme="minorHAnsi" w:cstheme="minorHAnsi"/>
          <w:highlight w:val="yellow"/>
        </w:rPr>
        <w:t xml:space="preserve"> </w:t>
      </w:r>
      <w:r w:rsidR="00F248C0">
        <w:rPr>
          <w:rFonts w:asciiTheme="minorHAnsi" w:hAnsiTheme="minorHAnsi" w:cstheme="minorHAnsi"/>
          <w:highlight w:val="yellow"/>
        </w:rPr>
        <w:t xml:space="preserve">side </w:t>
      </w:r>
      <w:r w:rsidRPr="00B630AF">
        <w:rPr>
          <w:rFonts w:asciiTheme="minorHAnsi" w:hAnsiTheme="minorHAnsi" w:cstheme="minorHAnsi"/>
          <w:highlight w:val="yellow"/>
        </w:rPr>
        <w:t>wall</w:t>
      </w:r>
      <w:r w:rsidR="00F75F42">
        <w:rPr>
          <w:rFonts w:asciiTheme="minorHAnsi" w:hAnsiTheme="minorHAnsi" w:cstheme="minorHAnsi"/>
          <w:highlight w:val="yellow"/>
        </w:rPr>
        <w:t>,</w:t>
      </w:r>
      <w:r w:rsidRPr="00B630AF">
        <w:rPr>
          <w:rFonts w:asciiTheme="minorHAnsi" w:hAnsiTheme="minorHAnsi" w:cstheme="minorHAnsi"/>
          <w:highlight w:val="yellow"/>
        </w:rPr>
        <w:t xml:space="preserve"> on the side of the shuttle box that is</w:t>
      </w:r>
      <w:r w:rsidRPr="00582FCA">
        <w:rPr>
          <w:rFonts w:asciiTheme="minorHAnsi" w:hAnsiTheme="minorHAnsi" w:cstheme="minorHAnsi"/>
          <w:highlight w:val="yellow"/>
        </w:rPr>
        <w:t xml:space="preserve"> occupied </w:t>
      </w:r>
      <w:r w:rsidRPr="006D185B">
        <w:rPr>
          <w:rFonts w:asciiTheme="minorHAnsi" w:hAnsiTheme="minorHAnsi" w:cstheme="minorHAnsi"/>
          <w:highlight w:val="yellow"/>
        </w:rPr>
        <w:t xml:space="preserve">by the fish. </w:t>
      </w:r>
    </w:p>
    <w:p w14:paraId="52CCC5B1" w14:textId="77777777" w:rsidR="00945211" w:rsidRDefault="00945211" w:rsidP="007C55A1">
      <w:pPr>
        <w:pStyle w:val="NormalWeb"/>
        <w:spacing w:before="0" w:beforeAutospacing="0" w:after="0" w:afterAutospacing="0"/>
        <w:rPr>
          <w:rFonts w:asciiTheme="minorHAnsi" w:hAnsiTheme="minorHAnsi" w:cstheme="minorHAnsi"/>
          <w:highlight w:val="yellow"/>
        </w:rPr>
      </w:pPr>
    </w:p>
    <w:p w14:paraId="698F2149" w14:textId="77777777" w:rsidR="00945211" w:rsidRDefault="00945211" w:rsidP="007C55A1">
      <w:pPr>
        <w:pStyle w:val="NormalWeb"/>
        <w:spacing w:before="0" w:beforeAutospacing="0" w:after="0" w:afterAutospacing="0"/>
        <w:rPr>
          <w:rFonts w:asciiTheme="minorHAnsi" w:hAnsiTheme="minorHAnsi" w:cstheme="minorHAnsi"/>
          <w:highlight w:val="yellow"/>
        </w:rPr>
      </w:pPr>
      <w:r>
        <w:rPr>
          <w:rFonts w:asciiTheme="minorHAnsi" w:hAnsiTheme="minorHAnsi" w:cstheme="minorHAnsi"/>
          <w:highlight w:val="yellow"/>
        </w:rPr>
        <w:t>2.1.7.</w:t>
      </w:r>
      <w:r>
        <w:rPr>
          <w:rFonts w:asciiTheme="minorHAnsi" w:hAnsiTheme="minorHAnsi" w:cstheme="minorHAnsi"/>
          <w:highlight w:val="yellow"/>
        </w:rPr>
        <w:tab/>
      </w:r>
      <w:r w:rsidR="00EA4044" w:rsidRPr="006D185B">
        <w:rPr>
          <w:rFonts w:asciiTheme="minorHAnsi" w:hAnsiTheme="minorHAnsi" w:cstheme="minorHAnsi"/>
          <w:highlight w:val="yellow"/>
        </w:rPr>
        <w:t xml:space="preserve">Shine the light stimulus </w:t>
      </w:r>
      <w:r w:rsidR="00EA4044" w:rsidRPr="00B630AF">
        <w:rPr>
          <w:rFonts w:asciiTheme="minorHAnsi" w:hAnsiTheme="minorHAnsi" w:cstheme="minorHAnsi"/>
          <w:highlight w:val="yellow"/>
        </w:rPr>
        <w:t>directly o</w:t>
      </w:r>
      <w:r>
        <w:rPr>
          <w:rFonts w:asciiTheme="minorHAnsi" w:hAnsiTheme="minorHAnsi" w:cstheme="minorHAnsi"/>
          <w:highlight w:val="yellow"/>
        </w:rPr>
        <w:t>n</w:t>
      </w:r>
      <w:r w:rsidR="00EA4044" w:rsidRPr="00B630AF">
        <w:rPr>
          <w:rFonts w:asciiTheme="minorHAnsi" w:hAnsiTheme="minorHAnsi" w:cstheme="minorHAnsi"/>
          <w:highlight w:val="yellow"/>
        </w:rPr>
        <w:t xml:space="preserve"> the fish and</w:t>
      </w:r>
      <w:r w:rsidR="00EA4044" w:rsidRPr="00582FCA">
        <w:rPr>
          <w:rFonts w:asciiTheme="minorHAnsi" w:hAnsiTheme="minorHAnsi" w:cstheme="minorHAnsi"/>
          <w:highlight w:val="yellow"/>
        </w:rPr>
        <w:t xml:space="preserve"> follow</w:t>
      </w:r>
      <w:r w:rsidR="00EA4044" w:rsidRPr="006D185B">
        <w:rPr>
          <w:rFonts w:asciiTheme="minorHAnsi" w:hAnsiTheme="minorHAnsi" w:cstheme="minorHAnsi"/>
          <w:highlight w:val="yellow"/>
        </w:rPr>
        <w:t xml:space="preserve"> any lateral movement of the fish with the light to ensure </w:t>
      </w:r>
      <w:r w:rsidR="00EA4044" w:rsidRPr="00B630AF">
        <w:rPr>
          <w:rFonts w:asciiTheme="minorHAnsi" w:hAnsiTheme="minorHAnsi" w:cstheme="minorHAnsi"/>
          <w:highlight w:val="yellow"/>
        </w:rPr>
        <w:t>continual visualization of the stimulus</w:t>
      </w:r>
      <w:r w:rsidR="00EA4044" w:rsidRPr="00582FCA">
        <w:rPr>
          <w:rFonts w:asciiTheme="minorHAnsi" w:hAnsiTheme="minorHAnsi" w:cstheme="minorHAnsi"/>
          <w:highlight w:val="yellow"/>
        </w:rPr>
        <w:t xml:space="preserve"> </w:t>
      </w:r>
      <w:r w:rsidR="00EA4044" w:rsidRPr="006D185B">
        <w:rPr>
          <w:rFonts w:asciiTheme="minorHAnsi" w:hAnsiTheme="minorHAnsi" w:cstheme="minorHAnsi"/>
          <w:highlight w:val="yellow"/>
        </w:rPr>
        <w:t xml:space="preserve">by the fish. </w:t>
      </w:r>
    </w:p>
    <w:p w14:paraId="464C54E4" w14:textId="77777777" w:rsidR="00945211" w:rsidRDefault="00945211" w:rsidP="007C55A1">
      <w:pPr>
        <w:pStyle w:val="NormalWeb"/>
        <w:spacing w:before="0" w:beforeAutospacing="0" w:after="0" w:afterAutospacing="0"/>
        <w:rPr>
          <w:rFonts w:asciiTheme="minorHAnsi" w:hAnsiTheme="minorHAnsi" w:cstheme="minorHAnsi"/>
          <w:highlight w:val="yellow"/>
        </w:rPr>
      </w:pPr>
    </w:p>
    <w:p w14:paraId="557B5863" w14:textId="7B467AAB" w:rsidR="00EA4044" w:rsidRPr="006D185B" w:rsidRDefault="00945211" w:rsidP="007C55A1">
      <w:pPr>
        <w:pStyle w:val="NormalWeb"/>
        <w:spacing w:before="0" w:beforeAutospacing="0" w:after="0" w:afterAutospacing="0"/>
        <w:rPr>
          <w:rFonts w:asciiTheme="minorHAnsi" w:hAnsiTheme="minorHAnsi" w:cstheme="minorHAnsi"/>
        </w:rPr>
      </w:pPr>
      <w:r>
        <w:rPr>
          <w:rFonts w:asciiTheme="minorHAnsi" w:hAnsiTheme="minorHAnsi" w:cstheme="minorHAnsi"/>
          <w:highlight w:val="yellow"/>
        </w:rPr>
        <w:t xml:space="preserve">2.1.8. </w:t>
      </w:r>
      <w:r>
        <w:rPr>
          <w:rFonts w:asciiTheme="minorHAnsi" w:hAnsiTheme="minorHAnsi" w:cstheme="minorHAnsi"/>
          <w:highlight w:val="yellow"/>
        </w:rPr>
        <w:tab/>
      </w:r>
      <w:r w:rsidR="00EA4044" w:rsidRPr="006D185B">
        <w:rPr>
          <w:rFonts w:asciiTheme="minorHAnsi" w:hAnsiTheme="minorHAnsi" w:cstheme="minorHAnsi"/>
          <w:highlight w:val="yellow"/>
        </w:rPr>
        <w:t xml:space="preserve">While the light is shining on the fish, </w:t>
      </w:r>
      <w:r w:rsidR="00EA4044" w:rsidRPr="00B630AF">
        <w:rPr>
          <w:rFonts w:asciiTheme="minorHAnsi" w:hAnsiTheme="minorHAnsi" w:cstheme="minorHAnsi"/>
          <w:highlight w:val="yellow"/>
        </w:rPr>
        <w:t xml:space="preserve">simultaneously apply the adverse shock </w:t>
      </w:r>
      <w:r w:rsidR="00EA4044" w:rsidRPr="00582FCA">
        <w:rPr>
          <w:rFonts w:asciiTheme="minorHAnsi" w:hAnsiTheme="minorHAnsi" w:cstheme="minorHAnsi"/>
          <w:highlight w:val="yellow"/>
        </w:rPr>
        <w:t>stimul</w:t>
      </w:r>
      <w:r w:rsidR="00EA4044" w:rsidRPr="006D185B">
        <w:rPr>
          <w:rFonts w:asciiTheme="minorHAnsi" w:hAnsiTheme="minorHAnsi" w:cstheme="minorHAnsi"/>
          <w:highlight w:val="yellow"/>
        </w:rPr>
        <w:t xml:space="preserve">us (20 mV:1 A) alternating 2 s </w:t>
      </w:r>
      <w:r w:rsidR="002E55C7">
        <w:rPr>
          <w:rFonts w:asciiTheme="minorHAnsi" w:hAnsiTheme="minorHAnsi" w:cstheme="minorHAnsi"/>
          <w:highlight w:val="yellow"/>
        </w:rPr>
        <w:t>On</w:t>
      </w:r>
      <w:r w:rsidR="00EA4044" w:rsidRPr="006D185B">
        <w:rPr>
          <w:rFonts w:asciiTheme="minorHAnsi" w:hAnsiTheme="minorHAnsi" w:cstheme="minorHAnsi"/>
          <w:highlight w:val="yellow"/>
        </w:rPr>
        <w:t>, 2</w:t>
      </w:r>
      <w:r>
        <w:rPr>
          <w:rFonts w:asciiTheme="minorHAnsi" w:hAnsiTheme="minorHAnsi" w:cstheme="minorHAnsi"/>
          <w:highlight w:val="yellow"/>
        </w:rPr>
        <w:t xml:space="preserve"> s</w:t>
      </w:r>
      <w:r w:rsidR="00EA4044" w:rsidRPr="00B630AF">
        <w:rPr>
          <w:rFonts w:asciiTheme="minorHAnsi" w:hAnsiTheme="minorHAnsi" w:cstheme="minorHAnsi"/>
          <w:highlight w:val="yellow"/>
        </w:rPr>
        <w:t xml:space="preserve"> </w:t>
      </w:r>
      <w:r w:rsidR="002E55C7">
        <w:rPr>
          <w:rFonts w:asciiTheme="minorHAnsi" w:hAnsiTheme="minorHAnsi" w:cstheme="minorHAnsi"/>
          <w:highlight w:val="yellow"/>
        </w:rPr>
        <w:t>Off</w:t>
      </w:r>
      <w:r w:rsidR="002E55C7" w:rsidRPr="00B630AF">
        <w:rPr>
          <w:rFonts w:asciiTheme="minorHAnsi" w:hAnsiTheme="minorHAnsi" w:cstheme="minorHAnsi"/>
          <w:highlight w:val="yellow"/>
        </w:rPr>
        <w:t xml:space="preserve"> </w:t>
      </w:r>
      <w:r w:rsidR="00EA4044" w:rsidRPr="00B630AF">
        <w:rPr>
          <w:rFonts w:asciiTheme="minorHAnsi" w:hAnsiTheme="minorHAnsi" w:cstheme="minorHAnsi"/>
          <w:highlight w:val="yellow"/>
        </w:rPr>
        <w:t>for 15 s</w:t>
      </w:r>
      <w:r w:rsidR="00EA4044">
        <w:rPr>
          <w:rFonts w:asciiTheme="minorHAnsi" w:hAnsiTheme="minorHAnsi" w:cstheme="minorHAnsi"/>
          <w:highlight w:val="yellow"/>
        </w:rPr>
        <w:t xml:space="preserve"> (maximum </w:t>
      </w:r>
      <w:r w:rsidR="00EA4044" w:rsidRPr="00582FCA">
        <w:rPr>
          <w:rFonts w:asciiTheme="minorHAnsi" w:hAnsiTheme="minorHAnsi" w:cstheme="minorHAnsi"/>
          <w:highlight w:val="yellow"/>
        </w:rPr>
        <w:t>of 4 shocks</w:t>
      </w:r>
      <w:r w:rsidR="00EA4044">
        <w:rPr>
          <w:rFonts w:asciiTheme="minorHAnsi" w:hAnsiTheme="minorHAnsi" w:cstheme="minorHAnsi"/>
          <w:highlight w:val="yellow"/>
        </w:rPr>
        <w:t>)</w:t>
      </w:r>
      <w:r w:rsidR="00EA4044" w:rsidRPr="00582FCA">
        <w:rPr>
          <w:rFonts w:asciiTheme="minorHAnsi" w:hAnsiTheme="minorHAnsi" w:cstheme="minorHAnsi"/>
          <w:highlight w:val="yellow"/>
        </w:rPr>
        <w:t>,</w:t>
      </w:r>
      <w:r w:rsidR="00EA4044" w:rsidRPr="006D185B">
        <w:rPr>
          <w:rFonts w:asciiTheme="minorHAnsi" w:hAnsiTheme="minorHAnsi" w:cstheme="minorHAnsi"/>
          <w:highlight w:val="yellow"/>
        </w:rPr>
        <w:t xml:space="preserve"> or until the fish passes the halfway </w:t>
      </w:r>
      <w:r w:rsidR="00EA4044" w:rsidRPr="00B630AF">
        <w:rPr>
          <w:rFonts w:asciiTheme="minorHAnsi" w:hAnsiTheme="minorHAnsi" w:cstheme="minorHAnsi"/>
          <w:highlight w:val="yellow"/>
        </w:rPr>
        <w:t>point of the box</w:t>
      </w:r>
      <w:r>
        <w:rPr>
          <w:rFonts w:asciiTheme="minorHAnsi" w:hAnsiTheme="minorHAnsi" w:cstheme="minorHAnsi"/>
          <w:highlight w:val="yellow"/>
        </w:rPr>
        <w:t>. Once this is achieved</w:t>
      </w:r>
      <w:r w:rsidR="00DE65AE">
        <w:rPr>
          <w:rFonts w:asciiTheme="minorHAnsi" w:hAnsiTheme="minorHAnsi" w:cstheme="minorHAnsi"/>
          <w:highlight w:val="yellow"/>
        </w:rPr>
        <w:t>,</w:t>
      </w:r>
      <w:r w:rsidR="00EA4044" w:rsidRPr="006D185B">
        <w:rPr>
          <w:rFonts w:asciiTheme="minorHAnsi" w:hAnsiTheme="minorHAnsi" w:cstheme="minorHAnsi"/>
          <w:highlight w:val="yellow"/>
        </w:rPr>
        <w:t xml:space="preserve"> </w:t>
      </w:r>
      <w:r>
        <w:rPr>
          <w:rFonts w:asciiTheme="minorHAnsi" w:hAnsiTheme="minorHAnsi" w:cstheme="minorHAnsi"/>
          <w:highlight w:val="yellow"/>
        </w:rPr>
        <w:t>terminate</w:t>
      </w:r>
      <w:r w:rsidR="00EA4044" w:rsidRPr="006D185B">
        <w:rPr>
          <w:rFonts w:asciiTheme="minorHAnsi" w:hAnsiTheme="minorHAnsi" w:cstheme="minorHAnsi"/>
          <w:highlight w:val="yellow"/>
        </w:rPr>
        <w:t xml:space="preserve"> both the light and the adverse stimulus</w:t>
      </w:r>
      <w:r w:rsidR="00EA4044" w:rsidRPr="00582FCA">
        <w:rPr>
          <w:rFonts w:asciiTheme="minorHAnsi" w:hAnsiTheme="minorHAnsi" w:cstheme="minorHAnsi"/>
          <w:highlight w:val="yellow"/>
        </w:rPr>
        <w:t>.</w:t>
      </w:r>
      <w:r w:rsidR="00EA4044" w:rsidRPr="006D185B">
        <w:rPr>
          <w:rFonts w:asciiTheme="minorHAnsi" w:hAnsiTheme="minorHAnsi" w:cstheme="minorHAnsi"/>
        </w:rPr>
        <w:t xml:space="preserve">  </w:t>
      </w:r>
    </w:p>
    <w:p w14:paraId="77FAB4B0" w14:textId="77777777" w:rsidR="00EA4044" w:rsidRPr="006D185B" w:rsidRDefault="00EA4044" w:rsidP="007C55A1">
      <w:pPr>
        <w:pStyle w:val="NormalWeb"/>
        <w:spacing w:before="0" w:beforeAutospacing="0" w:after="0" w:afterAutospacing="0"/>
        <w:rPr>
          <w:rFonts w:asciiTheme="minorHAnsi" w:hAnsiTheme="minorHAnsi" w:cstheme="minorHAnsi"/>
        </w:rPr>
      </w:pPr>
    </w:p>
    <w:p w14:paraId="67F2C543" w14:textId="2DEFACEA" w:rsidR="00EA4044" w:rsidRPr="006D185B" w:rsidRDefault="00945211" w:rsidP="007C55A1">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NOTE: </w:t>
      </w:r>
      <w:r w:rsidR="00EA4044" w:rsidRPr="006D185B">
        <w:rPr>
          <w:rFonts w:asciiTheme="minorHAnsi" w:hAnsiTheme="minorHAnsi" w:cstheme="minorHAnsi"/>
        </w:rPr>
        <w:t xml:space="preserve">Allow the fish to rest for 30 s then repeat </w:t>
      </w:r>
      <w:r w:rsidR="00EA4044" w:rsidRPr="009730F5">
        <w:rPr>
          <w:rFonts w:asciiTheme="minorHAnsi" w:hAnsiTheme="minorHAnsi" w:cstheme="minorHAnsi"/>
        </w:rPr>
        <w:t>step 2.1.</w:t>
      </w:r>
      <w:r w:rsidR="00F75F42" w:rsidRPr="009730F5">
        <w:rPr>
          <w:rFonts w:asciiTheme="minorHAnsi" w:hAnsiTheme="minorHAnsi" w:cstheme="minorHAnsi"/>
        </w:rPr>
        <w:t>6</w:t>
      </w:r>
      <w:r w:rsidR="009730F5" w:rsidRPr="009730F5">
        <w:rPr>
          <w:rFonts w:asciiTheme="minorHAnsi" w:hAnsiTheme="minorHAnsi" w:cstheme="minorHAnsi"/>
        </w:rPr>
        <w:t>-2.1.8</w:t>
      </w:r>
      <w:r w:rsidR="00EA4044" w:rsidRPr="006D185B">
        <w:rPr>
          <w:rFonts w:asciiTheme="minorHAnsi" w:hAnsiTheme="minorHAnsi" w:cstheme="minorHAnsi"/>
        </w:rPr>
        <w:t xml:space="preserve"> for 25 iterations (</w:t>
      </w:r>
      <w:r w:rsidR="00EA4044" w:rsidRPr="00945211">
        <w:rPr>
          <w:rFonts w:asciiTheme="minorHAnsi" w:hAnsiTheme="minorHAnsi" w:cstheme="minorHAnsi"/>
          <w:b/>
          <w:bCs/>
        </w:rPr>
        <w:t>Figure 1A</w:t>
      </w:r>
      <w:r w:rsidR="00EA4044" w:rsidRPr="006D185B">
        <w:rPr>
          <w:rFonts w:asciiTheme="minorHAnsi" w:hAnsiTheme="minorHAnsi" w:cstheme="minorHAnsi"/>
        </w:rPr>
        <w:t xml:space="preserve">). </w:t>
      </w:r>
    </w:p>
    <w:p w14:paraId="678688F5" w14:textId="77777777" w:rsidR="00EA4044" w:rsidRPr="00D26277" w:rsidRDefault="00EA4044" w:rsidP="007C55A1">
      <w:pPr>
        <w:pStyle w:val="NormalWeb"/>
        <w:spacing w:before="0" w:beforeAutospacing="0" w:after="0" w:afterAutospacing="0"/>
        <w:rPr>
          <w:rFonts w:asciiTheme="minorHAnsi" w:hAnsiTheme="minorHAnsi" w:cstheme="minorHAnsi"/>
        </w:rPr>
      </w:pPr>
    </w:p>
    <w:p w14:paraId="7D48DBCB" w14:textId="0987723C" w:rsidR="00945211" w:rsidRPr="00D26277" w:rsidRDefault="00EA4044" w:rsidP="007C55A1">
      <w:pPr>
        <w:pStyle w:val="NormalWeb"/>
        <w:spacing w:before="0" w:beforeAutospacing="0" w:after="0" w:afterAutospacing="0"/>
        <w:rPr>
          <w:rFonts w:asciiTheme="minorHAnsi" w:hAnsiTheme="minorHAnsi" w:cstheme="minorHAnsi"/>
        </w:rPr>
      </w:pPr>
      <w:r w:rsidRPr="00D26277">
        <w:rPr>
          <w:rFonts w:asciiTheme="minorHAnsi" w:hAnsiTheme="minorHAnsi" w:cstheme="minorHAnsi"/>
          <w:highlight w:val="yellow"/>
        </w:rPr>
        <w:t>2.2</w:t>
      </w:r>
      <w:r w:rsidRPr="00D26277">
        <w:rPr>
          <w:rFonts w:asciiTheme="minorHAnsi" w:hAnsiTheme="minorHAnsi" w:cstheme="minorHAnsi"/>
          <w:highlight w:val="yellow"/>
        </w:rPr>
        <w:tab/>
        <w:t xml:space="preserve">Initial </w:t>
      </w:r>
      <w:r w:rsidR="00F812D8">
        <w:rPr>
          <w:rFonts w:asciiTheme="minorHAnsi" w:hAnsiTheme="minorHAnsi" w:cstheme="minorHAnsi"/>
          <w:highlight w:val="yellow"/>
        </w:rPr>
        <w:t>t</w:t>
      </w:r>
      <w:r w:rsidRPr="00D26277">
        <w:rPr>
          <w:rFonts w:asciiTheme="minorHAnsi" w:hAnsiTheme="minorHAnsi" w:cstheme="minorHAnsi"/>
          <w:highlight w:val="yellow"/>
        </w:rPr>
        <w:t>esting</w:t>
      </w:r>
    </w:p>
    <w:p w14:paraId="0F423F02" w14:textId="77777777" w:rsidR="00945211" w:rsidRPr="00D26277" w:rsidRDefault="00945211" w:rsidP="007C55A1">
      <w:pPr>
        <w:pStyle w:val="NormalWeb"/>
        <w:spacing w:before="0" w:beforeAutospacing="0" w:after="0" w:afterAutospacing="0"/>
        <w:rPr>
          <w:rFonts w:asciiTheme="minorHAnsi" w:hAnsiTheme="minorHAnsi" w:cstheme="minorHAnsi"/>
        </w:rPr>
      </w:pPr>
    </w:p>
    <w:p w14:paraId="0AF62B08" w14:textId="3F833C9E" w:rsidR="00EA4044" w:rsidRPr="00D26277" w:rsidRDefault="00945211" w:rsidP="007C55A1">
      <w:pPr>
        <w:pStyle w:val="NormalWeb"/>
        <w:spacing w:before="0" w:beforeAutospacing="0" w:after="0" w:afterAutospacing="0"/>
        <w:rPr>
          <w:rFonts w:asciiTheme="minorHAnsi" w:hAnsiTheme="minorHAnsi" w:cstheme="minorHAnsi"/>
          <w:b/>
          <w:bCs/>
        </w:rPr>
      </w:pPr>
      <w:r w:rsidRPr="00D26277">
        <w:rPr>
          <w:rFonts w:asciiTheme="minorHAnsi" w:hAnsiTheme="minorHAnsi" w:cstheme="minorHAnsi"/>
        </w:rPr>
        <w:t>2.2.1.</w:t>
      </w:r>
      <w:r w:rsidRPr="00945211">
        <w:rPr>
          <w:rFonts w:asciiTheme="minorHAnsi" w:hAnsiTheme="minorHAnsi" w:cstheme="minorHAnsi"/>
        </w:rPr>
        <w:t xml:space="preserve"> </w:t>
      </w:r>
      <w:r w:rsidR="00EA4044" w:rsidRPr="006D185B">
        <w:rPr>
          <w:rFonts w:asciiTheme="minorHAnsi" w:hAnsiTheme="minorHAnsi" w:cstheme="minorHAnsi"/>
        </w:rPr>
        <w:t xml:space="preserve">Allow 15 min of rest </w:t>
      </w:r>
      <w:r w:rsidR="00F812D8">
        <w:rPr>
          <w:rFonts w:asciiTheme="minorHAnsi" w:hAnsiTheme="minorHAnsi" w:cstheme="minorHAnsi"/>
        </w:rPr>
        <w:t xml:space="preserve">to the </w:t>
      </w:r>
      <w:r w:rsidR="00F812D8" w:rsidRPr="006D185B">
        <w:rPr>
          <w:rFonts w:asciiTheme="minorHAnsi" w:hAnsiTheme="minorHAnsi" w:cstheme="minorHAnsi"/>
        </w:rPr>
        <w:t xml:space="preserve">fish </w:t>
      </w:r>
      <w:r w:rsidR="00EA4044" w:rsidRPr="006D185B">
        <w:rPr>
          <w:rFonts w:asciiTheme="minorHAnsi" w:hAnsiTheme="minorHAnsi" w:cstheme="minorHAnsi"/>
        </w:rPr>
        <w:t>following the training period. Do not remove them from the</w:t>
      </w:r>
      <w:r w:rsidR="00D26277">
        <w:rPr>
          <w:rFonts w:asciiTheme="minorHAnsi" w:hAnsiTheme="minorHAnsi" w:cstheme="minorHAnsi"/>
        </w:rPr>
        <w:t xml:space="preserve"> </w:t>
      </w:r>
      <w:r w:rsidR="00EA4044" w:rsidRPr="006D185B">
        <w:rPr>
          <w:rFonts w:asciiTheme="minorHAnsi" w:hAnsiTheme="minorHAnsi" w:cstheme="minorHAnsi"/>
        </w:rPr>
        <w:t>shuttle box.</w:t>
      </w:r>
      <w:r w:rsidR="00F812D8">
        <w:rPr>
          <w:rFonts w:asciiTheme="minorHAnsi" w:hAnsiTheme="minorHAnsi" w:cstheme="minorHAnsi"/>
        </w:rPr>
        <w:t xml:space="preserve"> </w:t>
      </w:r>
      <w:r w:rsidR="00EA4044" w:rsidRPr="006D185B">
        <w:rPr>
          <w:rFonts w:asciiTheme="minorHAnsi" w:hAnsiTheme="minorHAnsi" w:cstheme="minorHAnsi"/>
        </w:rPr>
        <w:t>Test initial memory retention</w:t>
      </w:r>
      <w:r w:rsidR="00F812D8">
        <w:rPr>
          <w:rFonts w:asciiTheme="minorHAnsi" w:hAnsiTheme="minorHAnsi" w:cstheme="minorHAnsi"/>
        </w:rPr>
        <w:t xml:space="preserve"> by</w:t>
      </w:r>
      <w:r w:rsidR="00EA4044" w:rsidRPr="006D185B">
        <w:rPr>
          <w:rFonts w:asciiTheme="minorHAnsi" w:hAnsiTheme="minorHAnsi" w:cstheme="minorHAnsi"/>
        </w:rPr>
        <w:t xml:space="preserve"> recording each trial </w:t>
      </w:r>
      <w:r w:rsidR="00F812D8">
        <w:rPr>
          <w:rFonts w:asciiTheme="minorHAnsi" w:hAnsiTheme="minorHAnsi" w:cstheme="minorHAnsi"/>
        </w:rPr>
        <w:t xml:space="preserve">as </w:t>
      </w:r>
      <w:r w:rsidR="00EA4044" w:rsidRPr="006D185B">
        <w:rPr>
          <w:rFonts w:asciiTheme="minorHAnsi" w:hAnsiTheme="minorHAnsi" w:cstheme="minorHAnsi"/>
        </w:rPr>
        <w:t>strictly pass/fail,</w:t>
      </w:r>
      <w:r w:rsidR="00D26277">
        <w:rPr>
          <w:rFonts w:asciiTheme="minorHAnsi" w:hAnsiTheme="minorHAnsi" w:cstheme="minorHAnsi"/>
        </w:rPr>
        <w:t xml:space="preserve"> </w:t>
      </w:r>
      <w:r w:rsidR="00EA4044" w:rsidRPr="006D185B">
        <w:rPr>
          <w:rFonts w:asciiTheme="minorHAnsi" w:hAnsiTheme="minorHAnsi" w:cstheme="minorHAnsi"/>
        </w:rPr>
        <w:t>immediately following this rest period.</w:t>
      </w:r>
    </w:p>
    <w:p w14:paraId="20DD94AB" w14:textId="77777777" w:rsidR="00EA4044" w:rsidRPr="006D185B" w:rsidRDefault="00EA4044" w:rsidP="007C55A1">
      <w:pPr>
        <w:pStyle w:val="NormalWeb"/>
        <w:spacing w:before="0" w:beforeAutospacing="0" w:after="0" w:afterAutospacing="0"/>
        <w:rPr>
          <w:rFonts w:asciiTheme="minorHAnsi" w:hAnsiTheme="minorHAnsi" w:cstheme="minorHAnsi"/>
        </w:rPr>
      </w:pPr>
    </w:p>
    <w:p w14:paraId="6F9D37E3" w14:textId="3AE67479" w:rsidR="00EA4044" w:rsidRPr="00B630AF" w:rsidRDefault="00EA4044" w:rsidP="007C55A1">
      <w:pPr>
        <w:pStyle w:val="NormalWeb"/>
        <w:spacing w:before="0" w:beforeAutospacing="0" w:after="0" w:afterAutospacing="0"/>
        <w:rPr>
          <w:rFonts w:asciiTheme="minorHAnsi" w:hAnsiTheme="minorHAnsi" w:cstheme="minorHAnsi"/>
        </w:rPr>
      </w:pPr>
      <w:r w:rsidRPr="0090433C">
        <w:rPr>
          <w:rFonts w:asciiTheme="minorHAnsi" w:hAnsiTheme="minorHAnsi" w:cstheme="minorHAnsi"/>
          <w:highlight w:val="yellow"/>
        </w:rPr>
        <w:t>2.2.</w:t>
      </w:r>
      <w:r w:rsidR="004E23E9">
        <w:rPr>
          <w:rFonts w:asciiTheme="minorHAnsi" w:hAnsiTheme="minorHAnsi" w:cstheme="minorHAnsi"/>
          <w:highlight w:val="yellow"/>
        </w:rPr>
        <w:t>2</w:t>
      </w:r>
      <w:r w:rsidRPr="0090433C">
        <w:rPr>
          <w:rFonts w:asciiTheme="minorHAnsi" w:hAnsiTheme="minorHAnsi" w:cstheme="minorHAnsi"/>
          <w:highlight w:val="yellow"/>
        </w:rPr>
        <w:tab/>
      </w:r>
      <w:r w:rsidRPr="00B630AF">
        <w:rPr>
          <w:rFonts w:asciiTheme="minorHAnsi" w:hAnsiTheme="minorHAnsi" w:cstheme="minorHAnsi"/>
          <w:highlight w:val="yellow"/>
        </w:rPr>
        <w:t xml:space="preserve">Apply only the light stimulus for up to 15 s and record the </w:t>
      </w:r>
      <w:r w:rsidR="00F812D8">
        <w:rPr>
          <w:rFonts w:asciiTheme="minorHAnsi" w:hAnsiTheme="minorHAnsi" w:cstheme="minorHAnsi"/>
          <w:highlight w:val="yellow"/>
        </w:rPr>
        <w:t>r</w:t>
      </w:r>
      <w:r w:rsidRPr="00B630AF">
        <w:rPr>
          <w:rFonts w:asciiTheme="minorHAnsi" w:hAnsiTheme="minorHAnsi" w:cstheme="minorHAnsi"/>
          <w:highlight w:val="yellow"/>
        </w:rPr>
        <w:t>esponse</w:t>
      </w:r>
      <w:r w:rsidRPr="00F812D8">
        <w:rPr>
          <w:rFonts w:asciiTheme="minorHAnsi" w:hAnsiTheme="minorHAnsi" w:cstheme="minorHAnsi"/>
          <w:highlight w:val="yellow"/>
        </w:rPr>
        <w:t>s</w:t>
      </w:r>
      <w:r w:rsidR="00F812D8" w:rsidRPr="00F812D8">
        <w:rPr>
          <w:rFonts w:asciiTheme="minorHAnsi" w:hAnsiTheme="minorHAnsi" w:cstheme="minorHAnsi"/>
          <w:highlight w:val="yellow"/>
        </w:rPr>
        <w:t xml:space="preserve"> as </w:t>
      </w:r>
      <w:r w:rsidR="00F812D8" w:rsidRPr="00F248C0">
        <w:rPr>
          <w:rFonts w:asciiTheme="minorHAnsi" w:hAnsiTheme="minorHAnsi" w:cstheme="minorHAnsi"/>
          <w:highlight w:val="yellow"/>
        </w:rPr>
        <w:t>follow</w:t>
      </w:r>
      <w:r w:rsidR="004C5265" w:rsidRPr="005925A4">
        <w:rPr>
          <w:rFonts w:asciiTheme="minorHAnsi" w:hAnsiTheme="minorHAnsi" w:cstheme="minorHAnsi"/>
          <w:highlight w:val="yellow"/>
        </w:rPr>
        <w:t>s</w:t>
      </w:r>
      <w:r w:rsidR="00F812D8" w:rsidRPr="005925A4">
        <w:rPr>
          <w:rFonts w:asciiTheme="minorHAnsi" w:hAnsiTheme="minorHAnsi" w:cstheme="minorHAnsi"/>
          <w:highlight w:val="yellow"/>
        </w:rPr>
        <w:t>.</w:t>
      </w:r>
    </w:p>
    <w:p w14:paraId="7D760283" w14:textId="77777777" w:rsidR="00EA4044" w:rsidRPr="00582FCA" w:rsidRDefault="00EA4044" w:rsidP="007C55A1">
      <w:pPr>
        <w:pStyle w:val="NormalWeb"/>
        <w:spacing w:before="0" w:beforeAutospacing="0" w:after="0" w:afterAutospacing="0"/>
        <w:rPr>
          <w:rFonts w:asciiTheme="minorHAnsi" w:hAnsiTheme="minorHAnsi" w:cstheme="minorHAnsi"/>
        </w:rPr>
      </w:pPr>
    </w:p>
    <w:p w14:paraId="6B4720ED" w14:textId="53B8BD20" w:rsidR="00EA4044" w:rsidRPr="00DE65AE" w:rsidRDefault="00EA4044" w:rsidP="007C55A1">
      <w:pPr>
        <w:pStyle w:val="NormalWeb"/>
        <w:spacing w:before="0" w:beforeAutospacing="0" w:after="0" w:afterAutospacing="0"/>
        <w:rPr>
          <w:rFonts w:asciiTheme="minorHAnsi" w:hAnsiTheme="minorHAnsi" w:cstheme="minorHAnsi"/>
          <w:highlight w:val="yellow"/>
        </w:rPr>
      </w:pPr>
      <w:r w:rsidRPr="0090433C">
        <w:rPr>
          <w:rFonts w:asciiTheme="minorHAnsi" w:hAnsiTheme="minorHAnsi" w:cstheme="minorHAnsi"/>
          <w:highlight w:val="yellow"/>
        </w:rPr>
        <w:t>2.2.</w:t>
      </w:r>
      <w:r w:rsidR="004E23E9">
        <w:rPr>
          <w:rFonts w:asciiTheme="minorHAnsi" w:hAnsiTheme="minorHAnsi" w:cstheme="minorHAnsi"/>
          <w:highlight w:val="yellow"/>
        </w:rPr>
        <w:t>2</w:t>
      </w:r>
      <w:r w:rsidRPr="0090433C">
        <w:rPr>
          <w:rFonts w:asciiTheme="minorHAnsi" w:hAnsiTheme="minorHAnsi" w:cstheme="minorHAnsi"/>
          <w:highlight w:val="yellow"/>
        </w:rPr>
        <w:t>.1</w:t>
      </w:r>
      <w:r w:rsidRPr="0090433C">
        <w:rPr>
          <w:rFonts w:asciiTheme="minorHAnsi" w:hAnsiTheme="minorHAnsi" w:cstheme="minorHAnsi"/>
          <w:highlight w:val="yellow"/>
        </w:rPr>
        <w:tab/>
      </w:r>
      <w:r w:rsidR="00DE65AE">
        <w:rPr>
          <w:rFonts w:asciiTheme="minorHAnsi" w:hAnsiTheme="minorHAnsi" w:cstheme="minorHAnsi"/>
          <w:highlight w:val="yellow"/>
        </w:rPr>
        <w:t>Consider the trial s</w:t>
      </w:r>
      <w:r w:rsidRPr="00B630AF">
        <w:rPr>
          <w:rFonts w:asciiTheme="minorHAnsi" w:hAnsiTheme="minorHAnsi" w:cstheme="minorHAnsi"/>
          <w:highlight w:val="yellow"/>
        </w:rPr>
        <w:t xml:space="preserve">uccessful </w:t>
      </w:r>
      <w:r w:rsidR="00DE65AE">
        <w:rPr>
          <w:rFonts w:asciiTheme="minorHAnsi" w:hAnsiTheme="minorHAnsi" w:cstheme="minorHAnsi"/>
          <w:highlight w:val="yellow"/>
        </w:rPr>
        <w:t>i</w:t>
      </w:r>
      <w:r w:rsidRPr="00B630AF">
        <w:rPr>
          <w:rFonts w:asciiTheme="minorHAnsi" w:hAnsiTheme="minorHAnsi" w:cstheme="minorHAnsi"/>
          <w:highlight w:val="yellow"/>
        </w:rPr>
        <w:t xml:space="preserve">f the fish crosses over the halfway point of the shuttle box </w:t>
      </w:r>
      <w:r w:rsidRPr="00582FCA">
        <w:rPr>
          <w:rFonts w:asciiTheme="minorHAnsi" w:hAnsiTheme="minorHAnsi" w:cstheme="minorHAnsi"/>
          <w:highlight w:val="yellow"/>
        </w:rPr>
        <w:t>within</w:t>
      </w:r>
      <w:r w:rsidRPr="00A210D1">
        <w:rPr>
          <w:rFonts w:asciiTheme="minorHAnsi" w:hAnsiTheme="minorHAnsi" w:cstheme="minorHAnsi"/>
          <w:highlight w:val="yellow"/>
        </w:rPr>
        <w:t xml:space="preserve"> 15 </w:t>
      </w:r>
      <w:r w:rsidRPr="006D185B">
        <w:rPr>
          <w:rFonts w:asciiTheme="minorHAnsi" w:hAnsiTheme="minorHAnsi" w:cstheme="minorHAnsi"/>
          <w:highlight w:val="yellow"/>
        </w:rPr>
        <w:t>s after starting the light stimulus</w:t>
      </w:r>
      <w:r w:rsidR="00F812D8">
        <w:rPr>
          <w:rFonts w:asciiTheme="minorHAnsi" w:hAnsiTheme="minorHAnsi" w:cstheme="minorHAnsi"/>
          <w:highlight w:val="yellow"/>
        </w:rPr>
        <w:t xml:space="preserve">. Stop </w:t>
      </w:r>
      <w:r w:rsidRPr="006D185B">
        <w:rPr>
          <w:rFonts w:asciiTheme="minorHAnsi" w:hAnsiTheme="minorHAnsi" w:cstheme="minorHAnsi"/>
          <w:highlight w:val="yellow"/>
        </w:rPr>
        <w:t>the light stimulus</w:t>
      </w:r>
      <w:r w:rsidR="00F812D8">
        <w:rPr>
          <w:rFonts w:asciiTheme="minorHAnsi" w:hAnsiTheme="minorHAnsi" w:cstheme="minorHAnsi"/>
          <w:highlight w:val="yellow"/>
        </w:rPr>
        <w:t xml:space="preserve"> immediately</w:t>
      </w:r>
      <w:r w:rsidRPr="006D185B">
        <w:rPr>
          <w:rFonts w:asciiTheme="minorHAnsi" w:hAnsiTheme="minorHAnsi" w:cstheme="minorHAnsi"/>
          <w:highlight w:val="yellow"/>
        </w:rPr>
        <w:t xml:space="preserve"> </w:t>
      </w:r>
      <w:r w:rsidR="00F812D8">
        <w:rPr>
          <w:rFonts w:asciiTheme="minorHAnsi" w:hAnsiTheme="minorHAnsi" w:cstheme="minorHAnsi"/>
          <w:highlight w:val="yellow"/>
        </w:rPr>
        <w:t>when the fish</w:t>
      </w:r>
      <w:r w:rsidRPr="006D185B">
        <w:rPr>
          <w:rFonts w:asciiTheme="minorHAnsi" w:hAnsiTheme="minorHAnsi" w:cstheme="minorHAnsi"/>
          <w:highlight w:val="yellow"/>
        </w:rPr>
        <w:t xml:space="preserve"> cross</w:t>
      </w:r>
      <w:r w:rsidR="00F812D8">
        <w:rPr>
          <w:rFonts w:asciiTheme="minorHAnsi" w:hAnsiTheme="minorHAnsi" w:cstheme="minorHAnsi"/>
          <w:highlight w:val="yellow"/>
        </w:rPr>
        <w:t>es</w:t>
      </w:r>
      <w:r w:rsidRPr="006D185B">
        <w:rPr>
          <w:rFonts w:asciiTheme="minorHAnsi" w:hAnsiTheme="minorHAnsi" w:cstheme="minorHAnsi"/>
          <w:highlight w:val="yellow"/>
        </w:rPr>
        <w:t xml:space="preserve"> the halfway point.</w:t>
      </w:r>
      <w:r w:rsidRPr="006D185B">
        <w:rPr>
          <w:rFonts w:asciiTheme="minorHAnsi" w:hAnsiTheme="minorHAnsi" w:cstheme="minorHAnsi"/>
        </w:rPr>
        <w:t xml:space="preserve"> </w:t>
      </w:r>
    </w:p>
    <w:p w14:paraId="22C70369" w14:textId="77777777" w:rsidR="00EA4044" w:rsidRPr="006D185B" w:rsidRDefault="00EA4044" w:rsidP="007C55A1">
      <w:pPr>
        <w:pStyle w:val="NormalWeb"/>
        <w:spacing w:before="0" w:beforeAutospacing="0" w:after="0" w:afterAutospacing="0"/>
        <w:rPr>
          <w:rFonts w:asciiTheme="minorHAnsi" w:hAnsiTheme="minorHAnsi" w:cstheme="minorHAnsi"/>
        </w:rPr>
      </w:pPr>
    </w:p>
    <w:p w14:paraId="25B05055" w14:textId="484D313E" w:rsidR="00EA4044" w:rsidRPr="006D185B" w:rsidRDefault="00EA4044" w:rsidP="007C55A1">
      <w:pPr>
        <w:pStyle w:val="NormalWeb"/>
        <w:spacing w:before="0" w:beforeAutospacing="0" w:after="0" w:afterAutospacing="0"/>
        <w:rPr>
          <w:rFonts w:asciiTheme="minorHAnsi" w:hAnsiTheme="minorHAnsi" w:cstheme="minorHAnsi"/>
          <w:highlight w:val="yellow"/>
        </w:rPr>
      </w:pPr>
      <w:r w:rsidRPr="0090433C">
        <w:rPr>
          <w:rFonts w:asciiTheme="minorHAnsi" w:hAnsiTheme="minorHAnsi" w:cstheme="minorHAnsi"/>
          <w:highlight w:val="yellow"/>
        </w:rPr>
        <w:t>2.2.</w:t>
      </w:r>
      <w:r w:rsidR="004E23E9">
        <w:rPr>
          <w:rFonts w:asciiTheme="minorHAnsi" w:hAnsiTheme="minorHAnsi" w:cstheme="minorHAnsi"/>
          <w:highlight w:val="yellow"/>
        </w:rPr>
        <w:t>2</w:t>
      </w:r>
      <w:r w:rsidRPr="0090433C">
        <w:rPr>
          <w:rFonts w:asciiTheme="minorHAnsi" w:hAnsiTheme="minorHAnsi" w:cstheme="minorHAnsi"/>
          <w:highlight w:val="yellow"/>
        </w:rPr>
        <w:t>.2</w:t>
      </w:r>
      <w:r w:rsidRPr="0090433C">
        <w:rPr>
          <w:rFonts w:asciiTheme="minorHAnsi" w:hAnsiTheme="minorHAnsi" w:cstheme="minorHAnsi"/>
          <w:highlight w:val="yellow"/>
        </w:rPr>
        <w:tab/>
      </w:r>
      <w:r w:rsidR="00DE65AE">
        <w:rPr>
          <w:rFonts w:asciiTheme="minorHAnsi" w:hAnsiTheme="minorHAnsi" w:cstheme="minorHAnsi"/>
          <w:highlight w:val="yellow"/>
        </w:rPr>
        <w:t>Consider the trial as f</w:t>
      </w:r>
      <w:r w:rsidRPr="00B630AF">
        <w:rPr>
          <w:rFonts w:asciiTheme="minorHAnsi" w:hAnsiTheme="minorHAnsi" w:cstheme="minorHAnsi"/>
          <w:highlight w:val="yellow"/>
        </w:rPr>
        <w:t xml:space="preserve">ailed </w:t>
      </w:r>
      <w:r w:rsidR="00DE65AE">
        <w:rPr>
          <w:rFonts w:asciiTheme="minorHAnsi" w:hAnsiTheme="minorHAnsi" w:cstheme="minorHAnsi"/>
          <w:highlight w:val="yellow"/>
        </w:rPr>
        <w:t>i</w:t>
      </w:r>
      <w:r w:rsidRPr="00B630AF">
        <w:rPr>
          <w:rFonts w:asciiTheme="minorHAnsi" w:hAnsiTheme="minorHAnsi" w:cstheme="minorHAnsi"/>
          <w:highlight w:val="yellow"/>
        </w:rPr>
        <w:t xml:space="preserve">f the fish </w:t>
      </w:r>
      <w:r w:rsidR="003D3534">
        <w:rPr>
          <w:rFonts w:asciiTheme="minorHAnsi" w:hAnsiTheme="minorHAnsi" w:cstheme="minorHAnsi"/>
          <w:highlight w:val="yellow"/>
        </w:rPr>
        <w:t>does not</w:t>
      </w:r>
      <w:r w:rsidR="003D3534" w:rsidRPr="00B630AF">
        <w:rPr>
          <w:rFonts w:asciiTheme="minorHAnsi" w:hAnsiTheme="minorHAnsi" w:cstheme="minorHAnsi"/>
          <w:highlight w:val="yellow"/>
        </w:rPr>
        <w:t xml:space="preserve"> </w:t>
      </w:r>
      <w:r w:rsidRPr="00B630AF">
        <w:rPr>
          <w:rFonts w:asciiTheme="minorHAnsi" w:hAnsiTheme="minorHAnsi" w:cstheme="minorHAnsi"/>
          <w:highlight w:val="yellow"/>
        </w:rPr>
        <w:t>cross over the halfway point of the shuttle box 15 s</w:t>
      </w:r>
      <w:r w:rsidR="00F812D8">
        <w:rPr>
          <w:rFonts w:asciiTheme="minorHAnsi" w:hAnsiTheme="minorHAnsi" w:cstheme="minorHAnsi"/>
          <w:highlight w:val="yellow"/>
        </w:rPr>
        <w:t xml:space="preserve"> </w:t>
      </w:r>
      <w:r w:rsidRPr="00582FCA">
        <w:rPr>
          <w:rFonts w:asciiTheme="minorHAnsi" w:hAnsiTheme="minorHAnsi" w:cstheme="minorHAnsi"/>
          <w:highlight w:val="yellow"/>
        </w:rPr>
        <w:t>after starting the light stimulus</w:t>
      </w:r>
      <w:r w:rsidR="00F812D8">
        <w:rPr>
          <w:rFonts w:asciiTheme="minorHAnsi" w:hAnsiTheme="minorHAnsi" w:cstheme="minorHAnsi"/>
          <w:highlight w:val="yellow"/>
        </w:rPr>
        <w:t>.</w:t>
      </w:r>
      <w:r w:rsidRPr="00582FCA">
        <w:rPr>
          <w:rFonts w:asciiTheme="minorHAnsi" w:hAnsiTheme="minorHAnsi" w:cstheme="minorHAnsi"/>
          <w:highlight w:val="yellow"/>
        </w:rPr>
        <w:t xml:space="preserve"> </w:t>
      </w:r>
      <w:r w:rsidR="00F812D8">
        <w:rPr>
          <w:rFonts w:asciiTheme="minorHAnsi" w:hAnsiTheme="minorHAnsi" w:cstheme="minorHAnsi"/>
          <w:highlight w:val="yellow"/>
        </w:rPr>
        <w:t xml:space="preserve">Stop </w:t>
      </w:r>
      <w:r w:rsidRPr="00582FCA">
        <w:rPr>
          <w:rFonts w:asciiTheme="minorHAnsi" w:hAnsiTheme="minorHAnsi" w:cstheme="minorHAnsi"/>
          <w:highlight w:val="yellow"/>
        </w:rPr>
        <w:t>the light stimulus after 15 s</w:t>
      </w:r>
      <w:r w:rsidRPr="006D185B">
        <w:rPr>
          <w:rFonts w:asciiTheme="minorHAnsi" w:hAnsiTheme="minorHAnsi" w:cstheme="minorHAnsi"/>
          <w:highlight w:val="yellow"/>
        </w:rPr>
        <w:t xml:space="preserve">. </w:t>
      </w:r>
    </w:p>
    <w:p w14:paraId="78069016" w14:textId="77777777" w:rsidR="00EA4044" w:rsidRPr="006D185B" w:rsidRDefault="00EA4044" w:rsidP="007C55A1">
      <w:pPr>
        <w:pStyle w:val="NormalWeb"/>
        <w:spacing w:before="0" w:beforeAutospacing="0" w:after="0" w:afterAutospacing="0"/>
        <w:rPr>
          <w:rFonts w:asciiTheme="minorHAnsi" w:hAnsiTheme="minorHAnsi" w:cstheme="minorHAnsi"/>
          <w:highlight w:val="yellow"/>
        </w:rPr>
      </w:pPr>
    </w:p>
    <w:p w14:paraId="2ED29993" w14:textId="17A5983B" w:rsidR="00EA4044" w:rsidRPr="006D185B" w:rsidRDefault="00F812D8" w:rsidP="007C55A1">
      <w:pPr>
        <w:pStyle w:val="NormalWeb"/>
        <w:spacing w:before="0" w:beforeAutospacing="0" w:after="0" w:afterAutospacing="0"/>
        <w:rPr>
          <w:rFonts w:asciiTheme="minorHAnsi" w:hAnsiTheme="minorHAnsi" w:cstheme="minorHAnsi"/>
        </w:rPr>
      </w:pPr>
      <w:r>
        <w:rPr>
          <w:rFonts w:asciiTheme="minorHAnsi" w:hAnsiTheme="minorHAnsi" w:cstheme="minorHAnsi"/>
          <w:highlight w:val="yellow"/>
        </w:rPr>
        <w:t>NOTE:</w:t>
      </w:r>
      <w:r w:rsidR="00EA4044" w:rsidRPr="006D185B">
        <w:rPr>
          <w:rFonts w:asciiTheme="minorHAnsi" w:hAnsiTheme="minorHAnsi" w:cstheme="minorHAnsi"/>
          <w:highlight w:val="yellow"/>
        </w:rPr>
        <w:t xml:space="preserve"> </w:t>
      </w:r>
      <w:r>
        <w:rPr>
          <w:rFonts w:asciiTheme="minorHAnsi" w:hAnsiTheme="minorHAnsi" w:cstheme="minorHAnsi"/>
          <w:highlight w:val="yellow"/>
        </w:rPr>
        <w:t>D</w:t>
      </w:r>
      <w:r w:rsidR="00EA4044" w:rsidRPr="006D185B">
        <w:rPr>
          <w:rFonts w:asciiTheme="minorHAnsi" w:hAnsiTheme="minorHAnsi" w:cstheme="minorHAnsi"/>
          <w:highlight w:val="yellow"/>
        </w:rPr>
        <w:t xml:space="preserve">uring </w:t>
      </w:r>
      <w:r>
        <w:rPr>
          <w:rFonts w:asciiTheme="minorHAnsi" w:hAnsiTheme="minorHAnsi" w:cstheme="minorHAnsi"/>
          <w:highlight w:val="yellow"/>
        </w:rPr>
        <w:t xml:space="preserve">the </w:t>
      </w:r>
      <w:r w:rsidR="009730F5" w:rsidRPr="009730F5">
        <w:rPr>
          <w:rFonts w:asciiTheme="minorHAnsi" w:hAnsiTheme="minorHAnsi" w:cstheme="minorHAnsi"/>
          <w:highlight w:val="yellow"/>
        </w:rPr>
        <w:t>initial</w:t>
      </w:r>
      <w:r w:rsidR="00EA4044" w:rsidRPr="009730F5">
        <w:rPr>
          <w:rFonts w:asciiTheme="minorHAnsi" w:hAnsiTheme="minorHAnsi" w:cstheme="minorHAnsi"/>
          <w:highlight w:val="yellow"/>
        </w:rPr>
        <w:t xml:space="preserve"> </w:t>
      </w:r>
      <w:r w:rsidR="00EA4044" w:rsidRPr="006D185B">
        <w:rPr>
          <w:rFonts w:asciiTheme="minorHAnsi" w:hAnsiTheme="minorHAnsi" w:cstheme="minorHAnsi"/>
          <w:highlight w:val="yellow"/>
        </w:rPr>
        <w:t xml:space="preserve">testing, </w:t>
      </w:r>
      <w:r w:rsidR="00F75F42">
        <w:rPr>
          <w:rFonts w:asciiTheme="minorHAnsi" w:hAnsiTheme="minorHAnsi" w:cstheme="minorHAnsi"/>
          <w:highlight w:val="yellow"/>
        </w:rPr>
        <w:t xml:space="preserve">an </w:t>
      </w:r>
      <w:r w:rsidR="00EA4044" w:rsidRPr="006D185B">
        <w:rPr>
          <w:rFonts w:asciiTheme="minorHAnsi" w:hAnsiTheme="minorHAnsi" w:cstheme="minorHAnsi"/>
          <w:highlight w:val="yellow"/>
        </w:rPr>
        <w:t xml:space="preserve">adverse stimulus is </w:t>
      </w:r>
      <w:r>
        <w:rPr>
          <w:rFonts w:asciiTheme="minorHAnsi" w:hAnsiTheme="minorHAnsi" w:cstheme="minorHAnsi"/>
          <w:highlight w:val="yellow"/>
        </w:rPr>
        <w:t xml:space="preserve">not </w:t>
      </w:r>
      <w:r w:rsidR="00EA4044" w:rsidRPr="006D185B">
        <w:rPr>
          <w:rFonts w:asciiTheme="minorHAnsi" w:hAnsiTheme="minorHAnsi" w:cstheme="minorHAnsi"/>
          <w:highlight w:val="yellow"/>
        </w:rPr>
        <w:t>applied following a failed attempt.</w:t>
      </w:r>
    </w:p>
    <w:p w14:paraId="605A605C" w14:textId="77777777" w:rsidR="00EA4044" w:rsidRPr="006D185B" w:rsidRDefault="00EA4044" w:rsidP="007C55A1">
      <w:pPr>
        <w:pStyle w:val="NormalWeb"/>
        <w:spacing w:before="0" w:beforeAutospacing="0" w:after="0" w:afterAutospacing="0"/>
        <w:rPr>
          <w:rFonts w:asciiTheme="minorHAnsi" w:hAnsiTheme="minorHAnsi" w:cstheme="minorHAnsi"/>
        </w:rPr>
      </w:pPr>
    </w:p>
    <w:p w14:paraId="062F9FF6" w14:textId="252AB314" w:rsidR="00EA4044" w:rsidRPr="006D185B" w:rsidRDefault="00EA4044" w:rsidP="007C55A1">
      <w:pPr>
        <w:pStyle w:val="NormalWeb"/>
        <w:spacing w:before="0" w:beforeAutospacing="0" w:after="0" w:afterAutospacing="0"/>
        <w:rPr>
          <w:rFonts w:asciiTheme="minorHAnsi" w:hAnsiTheme="minorHAnsi" w:cstheme="minorHAnsi"/>
        </w:rPr>
      </w:pPr>
      <w:r w:rsidRPr="006D185B">
        <w:rPr>
          <w:rFonts w:asciiTheme="minorHAnsi" w:hAnsiTheme="minorHAnsi" w:cstheme="minorHAnsi"/>
        </w:rPr>
        <w:t>2.2.</w:t>
      </w:r>
      <w:r w:rsidR="004E23E9">
        <w:rPr>
          <w:rFonts w:asciiTheme="minorHAnsi" w:hAnsiTheme="minorHAnsi" w:cstheme="minorHAnsi"/>
        </w:rPr>
        <w:t>3</w:t>
      </w:r>
      <w:r w:rsidRPr="006D185B">
        <w:rPr>
          <w:rFonts w:asciiTheme="minorHAnsi" w:hAnsiTheme="minorHAnsi" w:cstheme="minorHAnsi"/>
        </w:rPr>
        <w:tab/>
        <w:t>Repeat step 2.2.</w:t>
      </w:r>
      <w:r w:rsidR="004E23E9">
        <w:rPr>
          <w:rFonts w:asciiTheme="minorHAnsi" w:hAnsiTheme="minorHAnsi" w:cstheme="minorHAnsi"/>
        </w:rPr>
        <w:t>2</w:t>
      </w:r>
      <w:r w:rsidRPr="006D185B">
        <w:rPr>
          <w:rFonts w:asciiTheme="minorHAnsi" w:hAnsiTheme="minorHAnsi" w:cstheme="minorHAnsi"/>
        </w:rPr>
        <w:t>, with a 30 s rest period between trials, and record successful trials (2.2.</w:t>
      </w:r>
      <w:r w:rsidR="004E23E9">
        <w:rPr>
          <w:rFonts w:asciiTheme="minorHAnsi" w:hAnsiTheme="minorHAnsi" w:cstheme="minorHAnsi"/>
        </w:rPr>
        <w:t>2</w:t>
      </w:r>
      <w:r w:rsidRPr="006D185B">
        <w:rPr>
          <w:rFonts w:asciiTheme="minorHAnsi" w:hAnsiTheme="minorHAnsi" w:cstheme="minorHAnsi"/>
        </w:rPr>
        <w:t>.1) and failed trials (2.2.</w:t>
      </w:r>
      <w:r w:rsidR="004E23E9">
        <w:rPr>
          <w:rFonts w:asciiTheme="minorHAnsi" w:hAnsiTheme="minorHAnsi" w:cstheme="minorHAnsi"/>
        </w:rPr>
        <w:t>2</w:t>
      </w:r>
      <w:r w:rsidRPr="006D185B">
        <w:rPr>
          <w:rFonts w:asciiTheme="minorHAnsi" w:hAnsiTheme="minorHAnsi" w:cstheme="minorHAnsi"/>
        </w:rPr>
        <w:t>.2) across 25 trials. This value will serve as an individual</w:t>
      </w:r>
      <w:r w:rsidR="00D26277">
        <w:rPr>
          <w:rFonts w:asciiTheme="minorHAnsi" w:hAnsiTheme="minorHAnsi" w:cstheme="minorHAnsi"/>
        </w:rPr>
        <w:t xml:space="preserve"> </w:t>
      </w:r>
      <w:r w:rsidRPr="006D185B">
        <w:rPr>
          <w:rFonts w:asciiTheme="minorHAnsi" w:hAnsiTheme="minorHAnsi" w:cstheme="minorHAnsi"/>
        </w:rPr>
        <w:t xml:space="preserve">reference for each fish. </w:t>
      </w:r>
    </w:p>
    <w:p w14:paraId="6C18617A" w14:textId="77777777" w:rsidR="00EA4044" w:rsidRPr="00D26277" w:rsidRDefault="00EA4044" w:rsidP="007C55A1">
      <w:pPr>
        <w:pStyle w:val="NormalWeb"/>
        <w:spacing w:before="0" w:beforeAutospacing="0" w:after="0" w:afterAutospacing="0"/>
        <w:rPr>
          <w:rFonts w:asciiTheme="minorHAnsi" w:hAnsiTheme="minorHAnsi" w:cstheme="minorHAnsi"/>
        </w:rPr>
      </w:pPr>
    </w:p>
    <w:p w14:paraId="7E607F9A" w14:textId="107DB9AF" w:rsidR="00EA4044" w:rsidRPr="00D26277" w:rsidRDefault="00EA4044" w:rsidP="007C55A1">
      <w:pPr>
        <w:pStyle w:val="NormalWeb"/>
        <w:spacing w:before="0" w:beforeAutospacing="0" w:after="0" w:afterAutospacing="0"/>
        <w:rPr>
          <w:rFonts w:asciiTheme="minorHAnsi" w:hAnsiTheme="minorHAnsi" w:cstheme="minorHAnsi"/>
        </w:rPr>
      </w:pPr>
      <w:r w:rsidRPr="00D26277">
        <w:rPr>
          <w:rFonts w:asciiTheme="minorHAnsi" w:hAnsiTheme="minorHAnsi" w:cstheme="minorHAnsi"/>
        </w:rPr>
        <w:t>2.3</w:t>
      </w:r>
      <w:r w:rsidRPr="00D26277">
        <w:rPr>
          <w:rFonts w:asciiTheme="minorHAnsi" w:hAnsiTheme="minorHAnsi" w:cstheme="minorHAnsi"/>
        </w:rPr>
        <w:tab/>
        <w:t xml:space="preserve">Immediate </w:t>
      </w:r>
      <w:r w:rsidR="00B463B3">
        <w:rPr>
          <w:rFonts w:asciiTheme="minorHAnsi" w:hAnsiTheme="minorHAnsi" w:cstheme="minorHAnsi"/>
        </w:rPr>
        <w:t>memory</w:t>
      </w:r>
    </w:p>
    <w:p w14:paraId="7E5FCD39" w14:textId="77777777" w:rsidR="00D26277" w:rsidRDefault="00D26277" w:rsidP="007C55A1">
      <w:pPr>
        <w:pStyle w:val="NormalWeb"/>
        <w:spacing w:before="0" w:beforeAutospacing="0" w:after="0" w:afterAutospacing="0"/>
        <w:rPr>
          <w:rFonts w:asciiTheme="minorHAnsi" w:hAnsiTheme="minorHAnsi" w:cstheme="minorHAnsi"/>
        </w:rPr>
      </w:pPr>
    </w:p>
    <w:p w14:paraId="0770A3CD" w14:textId="41B63FA9" w:rsidR="00EA4044" w:rsidRPr="006D185B" w:rsidRDefault="00EA4044" w:rsidP="007C55A1">
      <w:pPr>
        <w:pStyle w:val="NormalWeb"/>
        <w:spacing w:before="0" w:beforeAutospacing="0" w:after="0" w:afterAutospacing="0"/>
        <w:rPr>
          <w:rFonts w:asciiTheme="minorHAnsi" w:hAnsiTheme="minorHAnsi" w:cstheme="minorHAnsi"/>
        </w:rPr>
      </w:pPr>
      <w:r w:rsidRPr="006D185B">
        <w:rPr>
          <w:rFonts w:asciiTheme="minorHAnsi" w:hAnsiTheme="minorHAnsi" w:cstheme="minorHAnsi"/>
        </w:rPr>
        <w:t>2.3.1</w:t>
      </w:r>
      <w:r w:rsidRPr="006D185B">
        <w:rPr>
          <w:rFonts w:asciiTheme="minorHAnsi" w:hAnsiTheme="minorHAnsi" w:cstheme="minorHAnsi"/>
        </w:rPr>
        <w:tab/>
        <w:t>Induce injury immediately following the initial testing period by preferred damage</w:t>
      </w:r>
      <w:r w:rsidR="00D26277">
        <w:rPr>
          <w:rFonts w:asciiTheme="minorHAnsi" w:hAnsiTheme="minorHAnsi" w:cstheme="minorHAnsi"/>
        </w:rPr>
        <w:t xml:space="preserve"> </w:t>
      </w:r>
      <w:r w:rsidRPr="006D185B">
        <w:rPr>
          <w:rFonts w:asciiTheme="minorHAnsi" w:hAnsiTheme="minorHAnsi" w:cstheme="minorHAnsi"/>
        </w:rPr>
        <w:t>paradigm (</w:t>
      </w:r>
      <w:r w:rsidR="00F812D8">
        <w:rPr>
          <w:rFonts w:asciiTheme="minorHAnsi" w:hAnsiTheme="minorHAnsi" w:cstheme="minorHAnsi"/>
        </w:rPr>
        <w:t>e.g.,</w:t>
      </w:r>
      <w:r w:rsidRPr="006D185B">
        <w:rPr>
          <w:rFonts w:asciiTheme="minorHAnsi" w:hAnsiTheme="minorHAnsi" w:cstheme="minorHAnsi"/>
        </w:rPr>
        <w:t xml:space="preserve"> a blunt-force trauma using the modified Marmarou weight drop). House fish individually for </w:t>
      </w:r>
      <w:r w:rsidR="00F812D8">
        <w:rPr>
          <w:rFonts w:asciiTheme="minorHAnsi" w:hAnsiTheme="minorHAnsi" w:cstheme="minorHAnsi"/>
        </w:rPr>
        <w:t xml:space="preserve">an </w:t>
      </w:r>
      <w:r w:rsidRPr="006D185B">
        <w:rPr>
          <w:rFonts w:asciiTheme="minorHAnsi" w:hAnsiTheme="minorHAnsi" w:cstheme="minorHAnsi"/>
        </w:rPr>
        <w:t>easy identification</w:t>
      </w:r>
      <w:r w:rsidR="00F812D8">
        <w:rPr>
          <w:rFonts w:asciiTheme="minorHAnsi" w:hAnsiTheme="minorHAnsi" w:cstheme="minorHAnsi"/>
        </w:rPr>
        <w:t>.</w:t>
      </w:r>
      <w:r w:rsidRPr="006D185B">
        <w:rPr>
          <w:rFonts w:asciiTheme="minorHAnsi" w:hAnsiTheme="minorHAnsi" w:cstheme="minorHAnsi"/>
        </w:rPr>
        <w:t xml:space="preserve"> </w:t>
      </w:r>
      <w:r w:rsidR="00F812D8">
        <w:rPr>
          <w:rFonts w:asciiTheme="minorHAnsi" w:hAnsiTheme="minorHAnsi" w:cstheme="minorHAnsi"/>
        </w:rPr>
        <w:t>R</w:t>
      </w:r>
      <w:r w:rsidRPr="006D185B">
        <w:rPr>
          <w:rFonts w:asciiTheme="minorHAnsi" w:hAnsiTheme="minorHAnsi" w:cstheme="minorHAnsi"/>
        </w:rPr>
        <w:t xml:space="preserve">ecord their initial testing values and return fish to the </w:t>
      </w:r>
      <w:r w:rsidRPr="006D185B">
        <w:rPr>
          <w:rFonts w:asciiTheme="minorHAnsi" w:hAnsiTheme="minorHAnsi" w:cstheme="minorHAnsi"/>
        </w:rPr>
        <w:lastRenderedPageBreak/>
        <w:t xml:space="preserve">animal facility. </w:t>
      </w:r>
    </w:p>
    <w:p w14:paraId="0748A713" w14:textId="77777777" w:rsidR="00EA4044" w:rsidRPr="006D185B" w:rsidRDefault="00EA4044" w:rsidP="007C55A1">
      <w:pPr>
        <w:pStyle w:val="NormalWeb"/>
        <w:spacing w:before="0" w:beforeAutospacing="0" w:after="0" w:afterAutospacing="0"/>
        <w:rPr>
          <w:rFonts w:asciiTheme="minorHAnsi" w:hAnsiTheme="minorHAnsi" w:cstheme="minorHAnsi"/>
        </w:rPr>
      </w:pPr>
    </w:p>
    <w:p w14:paraId="093E2ED7" w14:textId="0B5A1E46" w:rsidR="00EA4044" w:rsidRPr="006D185B" w:rsidRDefault="00F812D8" w:rsidP="007C55A1">
      <w:pPr>
        <w:pStyle w:val="NormalWeb"/>
        <w:spacing w:before="0" w:beforeAutospacing="0" w:after="0" w:afterAutospacing="0"/>
        <w:rPr>
          <w:rFonts w:asciiTheme="minorHAnsi" w:hAnsiTheme="minorHAnsi" w:cstheme="minorHAnsi"/>
        </w:rPr>
      </w:pPr>
      <w:r>
        <w:rPr>
          <w:rFonts w:asciiTheme="minorHAnsi" w:hAnsiTheme="minorHAnsi" w:cstheme="minorHAnsi"/>
        </w:rPr>
        <w:t>NOTE</w:t>
      </w:r>
      <w:r w:rsidR="00EA4044" w:rsidRPr="006D185B">
        <w:rPr>
          <w:rFonts w:asciiTheme="minorHAnsi" w:hAnsiTheme="minorHAnsi" w:cstheme="minorHAnsi"/>
        </w:rPr>
        <w:t xml:space="preserve">: </w:t>
      </w:r>
      <w:r>
        <w:rPr>
          <w:rFonts w:asciiTheme="minorHAnsi" w:hAnsiTheme="minorHAnsi" w:cstheme="minorHAnsi"/>
        </w:rPr>
        <w:t>F</w:t>
      </w:r>
      <w:r w:rsidR="00EA4044" w:rsidRPr="006D185B">
        <w:rPr>
          <w:rFonts w:asciiTheme="minorHAnsi" w:hAnsiTheme="minorHAnsi" w:cstheme="minorHAnsi"/>
        </w:rPr>
        <w:t>ish were injured by blunt-force TBI as previously described</w:t>
      </w:r>
      <w:r w:rsidR="00EA4044">
        <w:rPr>
          <w:rFonts w:asciiTheme="minorHAnsi" w:hAnsiTheme="minorHAnsi" w:cstheme="minorHAnsi"/>
          <w:vertAlign w:val="superscript"/>
        </w:rPr>
        <w:t>2</w:t>
      </w:r>
      <w:r w:rsidR="00BA35E7">
        <w:rPr>
          <w:rFonts w:asciiTheme="minorHAnsi" w:hAnsiTheme="minorHAnsi" w:cstheme="minorHAnsi"/>
          <w:vertAlign w:val="superscript"/>
        </w:rPr>
        <w:t>2</w:t>
      </w:r>
      <w:r>
        <w:rPr>
          <w:rFonts w:asciiTheme="minorHAnsi" w:hAnsiTheme="minorHAnsi" w:cstheme="minorHAnsi"/>
        </w:rPr>
        <w:t>.</w:t>
      </w:r>
    </w:p>
    <w:p w14:paraId="3197A4A8" w14:textId="77777777" w:rsidR="00EA4044" w:rsidRPr="006D185B" w:rsidRDefault="00EA4044" w:rsidP="007C55A1">
      <w:pPr>
        <w:pStyle w:val="NormalWeb"/>
        <w:spacing w:before="0" w:beforeAutospacing="0" w:after="0" w:afterAutospacing="0"/>
        <w:rPr>
          <w:rFonts w:asciiTheme="minorHAnsi" w:hAnsiTheme="minorHAnsi" w:cstheme="minorHAnsi"/>
        </w:rPr>
      </w:pPr>
    </w:p>
    <w:p w14:paraId="4A1EC5AF" w14:textId="77777777" w:rsidR="00F812D8" w:rsidRDefault="00EA4044" w:rsidP="007C55A1">
      <w:pPr>
        <w:pStyle w:val="NormalWeb"/>
        <w:spacing w:before="0" w:beforeAutospacing="0" w:after="0" w:afterAutospacing="0"/>
        <w:rPr>
          <w:rFonts w:asciiTheme="minorHAnsi" w:hAnsiTheme="minorHAnsi" w:cstheme="minorHAnsi"/>
        </w:rPr>
      </w:pPr>
      <w:r w:rsidRPr="006D185B">
        <w:rPr>
          <w:rFonts w:asciiTheme="minorHAnsi" w:hAnsiTheme="minorHAnsi" w:cstheme="minorHAnsi"/>
        </w:rPr>
        <w:t>2.3.2</w:t>
      </w:r>
      <w:r w:rsidRPr="006D185B">
        <w:rPr>
          <w:rFonts w:asciiTheme="minorHAnsi" w:hAnsiTheme="minorHAnsi" w:cstheme="minorHAnsi"/>
        </w:rPr>
        <w:tab/>
        <w:t>Gather 2-3 undamaged or TBI fish 4 h after initial testing and/or 4 h post-injury</w:t>
      </w:r>
      <w:r w:rsidR="00D26277">
        <w:rPr>
          <w:rFonts w:asciiTheme="minorHAnsi" w:hAnsiTheme="minorHAnsi" w:cstheme="minorHAnsi"/>
        </w:rPr>
        <w:t xml:space="preserve"> </w:t>
      </w:r>
      <w:r w:rsidRPr="006D185B">
        <w:rPr>
          <w:rFonts w:asciiTheme="minorHAnsi" w:hAnsiTheme="minorHAnsi" w:cstheme="minorHAnsi"/>
        </w:rPr>
        <w:t>(or at the experimental timeframe in question) from the animal facility. Keep all fish in</w:t>
      </w:r>
      <w:r w:rsidR="00D26277">
        <w:rPr>
          <w:rFonts w:asciiTheme="minorHAnsi" w:hAnsiTheme="minorHAnsi" w:cstheme="minorHAnsi"/>
        </w:rPr>
        <w:t xml:space="preserve"> </w:t>
      </w:r>
      <w:r w:rsidRPr="006D185B">
        <w:rPr>
          <w:rFonts w:asciiTheme="minorHAnsi" w:hAnsiTheme="minorHAnsi" w:cstheme="minorHAnsi"/>
        </w:rPr>
        <w:t>the dark room in individual tanks containing system water</w:t>
      </w:r>
      <w:r w:rsidR="00F812D8">
        <w:rPr>
          <w:rFonts w:asciiTheme="minorHAnsi" w:hAnsiTheme="minorHAnsi" w:cstheme="minorHAnsi"/>
        </w:rPr>
        <w:t xml:space="preserve">. </w:t>
      </w:r>
    </w:p>
    <w:p w14:paraId="0E9A4888" w14:textId="77777777" w:rsidR="00F812D8" w:rsidRDefault="00F812D8" w:rsidP="007C55A1">
      <w:pPr>
        <w:pStyle w:val="NormalWeb"/>
        <w:spacing w:before="0" w:beforeAutospacing="0" w:after="0" w:afterAutospacing="0"/>
        <w:rPr>
          <w:rFonts w:asciiTheme="minorHAnsi" w:hAnsiTheme="minorHAnsi" w:cstheme="minorHAnsi"/>
        </w:rPr>
      </w:pPr>
    </w:p>
    <w:p w14:paraId="589F6161" w14:textId="7AF694F0" w:rsidR="00EA4044" w:rsidRPr="006D185B" w:rsidRDefault="00F812D8" w:rsidP="007C55A1">
      <w:pPr>
        <w:pStyle w:val="NormalWeb"/>
        <w:spacing w:before="0" w:beforeAutospacing="0" w:after="0" w:afterAutospacing="0"/>
        <w:rPr>
          <w:rFonts w:asciiTheme="minorHAnsi" w:hAnsiTheme="minorHAnsi" w:cstheme="minorHAnsi"/>
        </w:rPr>
      </w:pPr>
      <w:r>
        <w:rPr>
          <w:rFonts w:asciiTheme="minorHAnsi" w:hAnsiTheme="minorHAnsi" w:cstheme="minorHAnsi"/>
        </w:rPr>
        <w:t>2.3.3. P</w:t>
      </w:r>
      <w:r w:rsidR="00EA4044" w:rsidRPr="006D185B">
        <w:rPr>
          <w:rFonts w:asciiTheme="minorHAnsi" w:hAnsiTheme="minorHAnsi" w:cstheme="minorHAnsi"/>
        </w:rPr>
        <w:t xml:space="preserve">lace </w:t>
      </w:r>
      <w:r w:rsidR="00F75F42">
        <w:rPr>
          <w:rFonts w:asciiTheme="minorHAnsi" w:hAnsiTheme="minorHAnsi" w:cstheme="minorHAnsi"/>
        </w:rPr>
        <w:t xml:space="preserve">fish </w:t>
      </w:r>
      <w:r w:rsidR="00EA4044" w:rsidRPr="006D185B">
        <w:rPr>
          <w:rFonts w:asciiTheme="minorHAnsi" w:hAnsiTheme="minorHAnsi" w:cstheme="minorHAnsi"/>
        </w:rPr>
        <w:t>in the</w:t>
      </w:r>
      <w:r w:rsidR="00D26277">
        <w:rPr>
          <w:rFonts w:asciiTheme="minorHAnsi" w:hAnsiTheme="minorHAnsi" w:cstheme="minorHAnsi"/>
        </w:rPr>
        <w:t xml:space="preserve"> </w:t>
      </w:r>
      <w:r w:rsidR="00EA4044" w:rsidRPr="006D185B">
        <w:rPr>
          <w:rFonts w:asciiTheme="minorHAnsi" w:hAnsiTheme="minorHAnsi" w:cstheme="minorHAnsi"/>
        </w:rPr>
        <w:t>center of the shuttle box (prepared with system water as described in 1.1)</w:t>
      </w:r>
      <w:r w:rsidR="00F75F42">
        <w:rPr>
          <w:rFonts w:asciiTheme="minorHAnsi" w:hAnsiTheme="minorHAnsi" w:cstheme="minorHAnsi"/>
        </w:rPr>
        <w:t>,</w:t>
      </w:r>
      <w:r>
        <w:rPr>
          <w:rFonts w:asciiTheme="minorHAnsi" w:hAnsiTheme="minorHAnsi" w:cstheme="minorHAnsi"/>
        </w:rPr>
        <w:t xml:space="preserve"> </w:t>
      </w:r>
      <w:r w:rsidR="00F75F42" w:rsidRPr="006D185B">
        <w:rPr>
          <w:rFonts w:asciiTheme="minorHAnsi" w:hAnsiTheme="minorHAnsi" w:cstheme="minorHAnsi"/>
        </w:rPr>
        <w:t xml:space="preserve">one </w:t>
      </w:r>
      <w:r w:rsidR="00F75F42">
        <w:rPr>
          <w:rFonts w:asciiTheme="minorHAnsi" w:hAnsiTheme="minorHAnsi" w:cstheme="minorHAnsi"/>
        </w:rPr>
        <w:t xml:space="preserve">fish </w:t>
      </w:r>
      <w:r w:rsidR="00F75F42" w:rsidRPr="006D185B">
        <w:rPr>
          <w:rFonts w:asciiTheme="minorHAnsi" w:hAnsiTheme="minorHAnsi" w:cstheme="minorHAnsi"/>
        </w:rPr>
        <w:t>at a time</w:t>
      </w:r>
      <w:r w:rsidR="00F75F42">
        <w:rPr>
          <w:rFonts w:asciiTheme="minorHAnsi" w:hAnsiTheme="minorHAnsi" w:cstheme="minorHAnsi"/>
        </w:rPr>
        <w:t>,</w:t>
      </w:r>
      <w:r w:rsidR="00F75F42" w:rsidRPr="006D185B">
        <w:rPr>
          <w:rFonts w:asciiTheme="minorHAnsi" w:hAnsiTheme="minorHAnsi" w:cstheme="minorHAnsi"/>
        </w:rPr>
        <w:t xml:space="preserve"> </w:t>
      </w:r>
      <w:r>
        <w:rPr>
          <w:rFonts w:asciiTheme="minorHAnsi" w:hAnsiTheme="minorHAnsi" w:cstheme="minorHAnsi"/>
        </w:rPr>
        <w:t>and</w:t>
      </w:r>
      <w:r w:rsidR="00EA4044" w:rsidRPr="006D185B">
        <w:rPr>
          <w:rFonts w:asciiTheme="minorHAnsi" w:hAnsiTheme="minorHAnsi" w:cstheme="minorHAnsi"/>
        </w:rPr>
        <w:t xml:space="preserve"> secure the lid</w:t>
      </w:r>
      <w:r>
        <w:rPr>
          <w:rFonts w:asciiTheme="minorHAnsi" w:hAnsiTheme="minorHAnsi" w:cstheme="minorHAnsi"/>
        </w:rPr>
        <w:t>.</w:t>
      </w:r>
      <w:r w:rsidR="00EA4044" w:rsidRPr="006D185B">
        <w:rPr>
          <w:rFonts w:asciiTheme="minorHAnsi" w:hAnsiTheme="minorHAnsi" w:cstheme="minorHAnsi"/>
        </w:rPr>
        <w:t xml:space="preserve"> </w:t>
      </w:r>
      <w:r>
        <w:rPr>
          <w:rFonts w:asciiTheme="minorHAnsi" w:hAnsiTheme="minorHAnsi" w:cstheme="minorHAnsi"/>
        </w:rPr>
        <w:t>A</w:t>
      </w:r>
      <w:r w:rsidR="00EA4044" w:rsidRPr="006D185B">
        <w:rPr>
          <w:rFonts w:asciiTheme="minorHAnsi" w:hAnsiTheme="minorHAnsi" w:cstheme="minorHAnsi"/>
        </w:rPr>
        <w:t xml:space="preserve">ttach the power supply and allow </w:t>
      </w:r>
      <w:r>
        <w:rPr>
          <w:rFonts w:asciiTheme="minorHAnsi" w:hAnsiTheme="minorHAnsi" w:cstheme="minorHAnsi"/>
        </w:rPr>
        <w:t xml:space="preserve">the </w:t>
      </w:r>
      <w:r w:rsidR="00EA4044" w:rsidRPr="006D185B">
        <w:rPr>
          <w:rFonts w:asciiTheme="minorHAnsi" w:hAnsiTheme="minorHAnsi" w:cstheme="minorHAnsi"/>
        </w:rPr>
        <w:t>fish to acclimate</w:t>
      </w:r>
      <w:r>
        <w:rPr>
          <w:rFonts w:asciiTheme="minorHAnsi" w:hAnsiTheme="minorHAnsi" w:cstheme="minorHAnsi"/>
        </w:rPr>
        <w:t xml:space="preserve"> for </w:t>
      </w:r>
      <w:r w:rsidRPr="006D185B">
        <w:rPr>
          <w:rFonts w:asciiTheme="minorHAnsi" w:hAnsiTheme="minorHAnsi" w:cstheme="minorHAnsi"/>
        </w:rPr>
        <w:t>15 min</w:t>
      </w:r>
      <w:r w:rsidR="00EA4044" w:rsidRPr="006D185B">
        <w:rPr>
          <w:rFonts w:asciiTheme="minorHAnsi" w:hAnsiTheme="minorHAnsi" w:cstheme="minorHAnsi"/>
        </w:rPr>
        <w:t xml:space="preserve">. </w:t>
      </w:r>
    </w:p>
    <w:p w14:paraId="7567A3D2" w14:textId="77777777" w:rsidR="00EA4044" w:rsidRPr="006D185B" w:rsidRDefault="00EA4044" w:rsidP="007C55A1">
      <w:pPr>
        <w:pStyle w:val="NormalWeb"/>
        <w:spacing w:before="0" w:beforeAutospacing="0" w:after="0" w:afterAutospacing="0"/>
        <w:rPr>
          <w:rFonts w:asciiTheme="minorHAnsi" w:hAnsiTheme="minorHAnsi" w:cstheme="minorHAnsi"/>
        </w:rPr>
      </w:pPr>
    </w:p>
    <w:p w14:paraId="2404AA79" w14:textId="23D07B03" w:rsidR="00EA4044" w:rsidRPr="006D185B" w:rsidRDefault="00EA4044" w:rsidP="007C55A1">
      <w:pPr>
        <w:pStyle w:val="NormalWeb"/>
        <w:spacing w:before="0" w:beforeAutospacing="0" w:after="0" w:afterAutospacing="0"/>
        <w:rPr>
          <w:rFonts w:asciiTheme="minorHAnsi" w:hAnsiTheme="minorHAnsi" w:cstheme="minorHAnsi"/>
        </w:rPr>
      </w:pPr>
      <w:r w:rsidRPr="006D185B">
        <w:rPr>
          <w:rFonts w:asciiTheme="minorHAnsi" w:hAnsiTheme="minorHAnsi" w:cstheme="minorHAnsi"/>
        </w:rPr>
        <w:t>2.3.</w:t>
      </w:r>
      <w:r w:rsidR="00F812D8">
        <w:rPr>
          <w:rFonts w:asciiTheme="minorHAnsi" w:hAnsiTheme="minorHAnsi" w:cstheme="minorHAnsi"/>
        </w:rPr>
        <w:t>4</w:t>
      </w:r>
      <w:r w:rsidRPr="006D185B">
        <w:rPr>
          <w:rFonts w:asciiTheme="minorHAnsi" w:hAnsiTheme="minorHAnsi" w:cstheme="minorHAnsi"/>
        </w:rPr>
        <w:tab/>
        <w:t xml:space="preserve">Following acclimation, assess immediate </w:t>
      </w:r>
      <w:r w:rsidR="00B463B3">
        <w:rPr>
          <w:rFonts w:asciiTheme="minorHAnsi" w:hAnsiTheme="minorHAnsi" w:cstheme="minorHAnsi"/>
        </w:rPr>
        <w:t>memory</w:t>
      </w:r>
      <w:r w:rsidR="00B463B3" w:rsidRPr="006D185B">
        <w:rPr>
          <w:rFonts w:asciiTheme="minorHAnsi" w:hAnsiTheme="minorHAnsi" w:cstheme="minorHAnsi"/>
        </w:rPr>
        <w:t xml:space="preserve"> </w:t>
      </w:r>
      <w:r w:rsidRPr="006D185B">
        <w:rPr>
          <w:rFonts w:asciiTheme="minorHAnsi" w:hAnsiTheme="minorHAnsi" w:cstheme="minorHAnsi"/>
        </w:rPr>
        <w:t>(strictly pass/fail) by applying only the light</w:t>
      </w:r>
      <w:r w:rsidR="00D26277">
        <w:rPr>
          <w:rFonts w:asciiTheme="minorHAnsi" w:hAnsiTheme="minorHAnsi" w:cstheme="minorHAnsi"/>
        </w:rPr>
        <w:t xml:space="preserve"> </w:t>
      </w:r>
      <w:r w:rsidRPr="006D185B">
        <w:rPr>
          <w:rFonts w:asciiTheme="minorHAnsi" w:hAnsiTheme="minorHAnsi" w:cstheme="minorHAnsi"/>
        </w:rPr>
        <w:t>stimulus for up to 15 s and record the responses</w:t>
      </w:r>
      <w:r w:rsidR="00F75F42">
        <w:rPr>
          <w:rFonts w:asciiTheme="minorHAnsi" w:hAnsiTheme="minorHAnsi" w:cstheme="minorHAnsi"/>
        </w:rPr>
        <w:t xml:space="preserve"> as follows.</w:t>
      </w:r>
    </w:p>
    <w:p w14:paraId="620CAF1C" w14:textId="77777777" w:rsidR="00EA4044" w:rsidRPr="006D185B" w:rsidRDefault="00EA4044" w:rsidP="007C55A1">
      <w:pPr>
        <w:pStyle w:val="NormalWeb"/>
        <w:spacing w:before="0" w:beforeAutospacing="0" w:after="0" w:afterAutospacing="0"/>
        <w:rPr>
          <w:rFonts w:asciiTheme="minorHAnsi" w:hAnsiTheme="minorHAnsi" w:cstheme="minorHAnsi"/>
        </w:rPr>
      </w:pPr>
    </w:p>
    <w:p w14:paraId="63401B79" w14:textId="3EC4E627" w:rsidR="00EA4044" w:rsidRPr="006D185B" w:rsidRDefault="00EA4044" w:rsidP="007C55A1">
      <w:pPr>
        <w:pStyle w:val="NormalWeb"/>
        <w:spacing w:before="0" w:beforeAutospacing="0" w:after="0" w:afterAutospacing="0"/>
        <w:rPr>
          <w:rFonts w:asciiTheme="minorHAnsi" w:hAnsiTheme="minorHAnsi" w:cstheme="minorHAnsi"/>
        </w:rPr>
      </w:pPr>
      <w:r w:rsidRPr="006D185B">
        <w:rPr>
          <w:rFonts w:asciiTheme="minorHAnsi" w:hAnsiTheme="minorHAnsi" w:cstheme="minorHAnsi"/>
        </w:rPr>
        <w:t>2.3.</w:t>
      </w:r>
      <w:r w:rsidR="00F812D8">
        <w:rPr>
          <w:rFonts w:asciiTheme="minorHAnsi" w:hAnsiTheme="minorHAnsi" w:cstheme="minorHAnsi"/>
        </w:rPr>
        <w:t>4</w:t>
      </w:r>
      <w:r w:rsidRPr="006D185B">
        <w:rPr>
          <w:rFonts w:asciiTheme="minorHAnsi" w:hAnsiTheme="minorHAnsi" w:cstheme="minorHAnsi"/>
        </w:rPr>
        <w:t>.1</w:t>
      </w:r>
      <w:r w:rsidRPr="006D185B">
        <w:rPr>
          <w:rFonts w:asciiTheme="minorHAnsi" w:hAnsiTheme="minorHAnsi" w:cstheme="minorHAnsi"/>
        </w:rPr>
        <w:tab/>
      </w:r>
      <w:r w:rsidR="00FA61DE">
        <w:rPr>
          <w:rFonts w:asciiTheme="minorHAnsi" w:hAnsiTheme="minorHAnsi" w:cstheme="minorHAnsi"/>
        </w:rPr>
        <w:t>Consider the trial s</w:t>
      </w:r>
      <w:r w:rsidRPr="006D185B">
        <w:rPr>
          <w:rFonts w:asciiTheme="minorHAnsi" w:hAnsiTheme="minorHAnsi" w:cstheme="minorHAnsi"/>
        </w:rPr>
        <w:t xml:space="preserve">uccessful </w:t>
      </w:r>
      <w:r w:rsidR="00FA61DE">
        <w:rPr>
          <w:rFonts w:asciiTheme="minorHAnsi" w:hAnsiTheme="minorHAnsi" w:cstheme="minorHAnsi"/>
        </w:rPr>
        <w:t>i</w:t>
      </w:r>
      <w:r w:rsidRPr="006D185B">
        <w:rPr>
          <w:rFonts w:asciiTheme="minorHAnsi" w:hAnsiTheme="minorHAnsi" w:cstheme="minorHAnsi"/>
        </w:rPr>
        <w:t>f the fish crosses over the halfway point of the box within the 15 s test period</w:t>
      </w:r>
      <w:r w:rsidR="00F812D8">
        <w:rPr>
          <w:rFonts w:asciiTheme="minorHAnsi" w:hAnsiTheme="minorHAnsi" w:cstheme="minorHAnsi"/>
        </w:rPr>
        <w:t>.</w:t>
      </w:r>
      <w:r w:rsidRPr="006D185B">
        <w:rPr>
          <w:rFonts w:asciiTheme="minorHAnsi" w:hAnsiTheme="minorHAnsi" w:cstheme="minorHAnsi"/>
        </w:rPr>
        <w:t xml:space="preserve"> </w:t>
      </w:r>
      <w:r w:rsidR="00F812D8">
        <w:rPr>
          <w:rFonts w:asciiTheme="minorHAnsi" w:hAnsiTheme="minorHAnsi" w:cstheme="minorHAnsi"/>
        </w:rPr>
        <w:t>T</w:t>
      </w:r>
      <w:r w:rsidRPr="006D185B">
        <w:rPr>
          <w:rFonts w:asciiTheme="minorHAnsi" w:hAnsiTheme="minorHAnsi" w:cstheme="minorHAnsi"/>
        </w:rPr>
        <w:t xml:space="preserve">erminate the light stimulus upon crossing the halfway point. </w:t>
      </w:r>
    </w:p>
    <w:p w14:paraId="2D6AE8D8" w14:textId="77777777" w:rsidR="00EA4044" w:rsidRPr="006D185B" w:rsidRDefault="00EA4044" w:rsidP="007C55A1">
      <w:pPr>
        <w:pStyle w:val="NormalWeb"/>
        <w:spacing w:before="0" w:beforeAutospacing="0" w:after="0" w:afterAutospacing="0"/>
        <w:rPr>
          <w:rFonts w:asciiTheme="minorHAnsi" w:hAnsiTheme="minorHAnsi" w:cstheme="minorHAnsi"/>
        </w:rPr>
      </w:pPr>
    </w:p>
    <w:p w14:paraId="5CE64133" w14:textId="5654D948" w:rsidR="00EA4044" w:rsidRPr="006D185B" w:rsidRDefault="00EA4044" w:rsidP="007C55A1">
      <w:pPr>
        <w:pStyle w:val="NormalWeb"/>
        <w:spacing w:before="0" w:beforeAutospacing="0" w:after="0" w:afterAutospacing="0"/>
        <w:rPr>
          <w:rFonts w:asciiTheme="minorHAnsi" w:hAnsiTheme="minorHAnsi" w:cstheme="minorHAnsi"/>
        </w:rPr>
      </w:pPr>
      <w:r w:rsidRPr="006D185B">
        <w:rPr>
          <w:rFonts w:asciiTheme="minorHAnsi" w:hAnsiTheme="minorHAnsi" w:cstheme="minorHAnsi"/>
        </w:rPr>
        <w:t>2.3.</w:t>
      </w:r>
      <w:r w:rsidR="00F812D8">
        <w:rPr>
          <w:rFonts w:asciiTheme="minorHAnsi" w:hAnsiTheme="minorHAnsi" w:cstheme="minorHAnsi"/>
        </w:rPr>
        <w:t>4</w:t>
      </w:r>
      <w:r w:rsidRPr="006D185B">
        <w:rPr>
          <w:rFonts w:asciiTheme="minorHAnsi" w:hAnsiTheme="minorHAnsi" w:cstheme="minorHAnsi"/>
        </w:rPr>
        <w:t>.2</w:t>
      </w:r>
      <w:r w:rsidRPr="006D185B">
        <w:rPr>
          <w:rFonts w:asciiTheme="minorHAnsi" w:hAnsiTheme="minorHAnsi" w:cstheme="minorHAnsi"/>
        </w:rPr>
        <w:tab/>
      </w:r>
      <w:r w:rsidR="00FA61DE">
        <w:rPr>
          <w:rFonts w:asciiTheme="minorHAnsi" w:hAnsiTheme="minorHAnsi" w:cstheme="minorHAnsi"/>
        </w:rPr>
        <w:t>Consider the trial as f</w:t>
      </w:r>
      <w:r w:rsidRPr="006D185B">
        <w:rPr>
          <w:rFonts w:asciiTheme="minorHAnsi" w:hAnsiTheme="minorHAnsi" w:cstheme="minorHAnsi"/>
        </w:rPr>
        <w:t xml:space="preserve">ailed </w:t>
      </w:r>
      <w:r w:rsidR="00FA61DE">
        <w:rPr>
          <w:rFonts w:asciiTheme="minorHAnsi" w:hAnsiTheme="minorHAnsi" w:cstheme="minorHAnsi"/>
        </w:rPr>
        <w:t>i</w:t>
      </w:r>
      <w:r w:rsidRPr="006D185B">
        <w:rPr>
          <w:rFonts w:asciiTheme="minorHAnsi" w:hAnsiTheme="minorHAnsi" w:cstheme="minorHAnsi"/>
        </w:rPr>
        <w:t xml:space="preserve">f the fish </w:t>
      </w:r>
      <w:r w:rsidR="003D3534">
        <w:rPr>
          <w:rFonts w:asciiTheme="minorHAnsi" w:hAnsiTheme="minorHAnsi" w:cstheme="minorHAnsi"/>
        </w:rPr>
        <w:t>does not</w:t>
      </w:r>
      <w:r w:rsidR="003D3534" w:rsidRPr="006D185B">
        <w:rPr>
          <w:rFonts w:asciiTheme="minorHAnsi" w:hAnsiTheme="minorHAnsi" w:cstheme="minorHAnsi"/>
        </w:rPr>
        <w:t xml:space="preserve"> </w:t>
      </w:r>
      <w:r w:rsidRPr="006D185B">
        <w:rPr>
          <w:rFonts w:asciiTheme="minorHAnsi" w:hAnsiTheme="minorHAnsi" w:cstheme="minorHAnsi"/>
        </w:rPr>
        <w:t>cross over the halfway point of the box within 15 s of starting the light stimulus</w:t>
      </w:r>
      <w:r w:rsidR="00F812D8">
        <w:rPr>
          <w:rFonts w:asciiTheme="minorHAnsi" w:hAnsiTheme="minorHAnsi" w:cstheme="minorHAnsi"/>
        </w:rPr>
        <w:t>.</w:t>
      </w:r>
      <w:r w:rsidRPr="006D185B">
        <w:rPr>
          <w:rFonts w:asciiTheme="minorHAnsi" w:hAnsiTheme="minorHAnsi" w:cstheme="minorHAnsi"/>
        </w:rPr>
        <w:t xml:space="preserve"> </w:t>
      </w:r>
      <w:r w:rsidR="00F812D8">
        <w:rPr>
          <w:rFonts w:asciiTheme="minorHAnsi" w:hAnsiTheme="minorHAnsi" w:cstheme="minorHAnsi"/>
        </w:rPr>
        <w:t>T</w:t>
      </w:r>
      <w:r w:rsidRPr="006D185B">
        <w:rPr>
          <w:rFonts w:asciiTheme="minorHAnsi" w:hAnsiTheme="minorHAnsi" w:cstheme="minorHAnsi"/>
        </w:rPr>
        <w:t>erminate the light stimulus</w:t>
      </w:r>
      <w:r w:rsidR="00F812D8">
        <w:rPr>
          <w:rFonts w:asciiTheme="minorHAnsi" w:hAnsiTheme="minorHAnsi" w:cstheme="minorHAnsi"/>
        </w:rPr>
        <w:t xml:space="preserve"> after 15 s period is over</w:t>
      </w:r>
      <w:r w:rsidRPr="006D185B">
        <w:rPr>
          <w:rFonts w:asciiTheme="minorHAnsi" w:hAnsiTheme="minorHAnsi" w:cstheme="minorHAnsi"/>
        </w:rPr>
        <w:t xml:space="preserve">. </w:t>
      </w:r>
    </w:p>
    <w:p w14:paraId="1B522C25" w14:textId="77777777" w:rsidR="00F812D8" w:rsidRDefault="00F812D8" w:rsidP="007C55A1">
      <w:pPr>
        <w:pStyle w:val="NormalWeb"/>
        <w:spacing w:before="0" w:beforeAutospacing="0" w:after="0" w:afterAutospacing="0"/>
        <w:rPr>
          <w:rFonts w:asciiTheme="minorHAnsi" w:hAnsiTheme="minorHAnsi" w:cstheme="minorHAnsi"/>
        </w:rPr>
      </w:pPr>
    </w:p>
    <w:p w14:paraId="6D930DF3" w14:textId="46305FD7" w:rsidR="00EA4044" w:rsidRPr="006D185B" w:rsidRDefault="00F812D8" w:rsidP="007C55A1">
      <w:pPr>
        <w:pStyle w:val="NormalWeb"/>
        <w:spacing w:before="0" w:beforeAutospacing="0" w:after="0" w:afterAutospacing="0"/>
        <w:rPr>
          <w:rFonts w:asciiTheme="minorHAnsi" w:hAnsiTheme="minorHAnsi" w:cstheme="minorHAnsi"/>
        </w:rPr>
      </w:pPr>
      <w:r>
        <w:rPr>
          <w:rFonts w:asciiTheme="minorHAnsi" w:hAnsiTheme="minorHAnsi" w:cstheme="minorHAnsi"/>
        </w:rPr>
        <w:t>NOTE</w:t>
      </w:r>
      <w:r w:rsidR="00EA4044" w:rsidRPr="006D185B">
        <w:rPr>
          <w:rFonts w:asciiTheme="minorHAnsi" w:hAnsiTheme="minorHAnsi" w:cstheme="minorHAnsi"/>
        </w:rPr>
        <w:t xml:space="preserve">: </w:t>
      </w:r>
      <w:r>
        <w:rPr>
          <w:rFonts w:asciiTheme="minorHAnsi" w:hAnsiTheme="minorHAnsi" w:cstheme="minorHAnsi"/>
        </w:rPr>
        <w:t>D</w:t>
      </w:r>
      <w:r w:rsidR="00EA4044" w:rsidRPr="006D185B">
        <w:rPr>
          <w:rFonts w:asciiTheme="minorHAnsi" w:hAnsiTheme="minorHAnsi" w:cstheme="minorHAnsi"/>
        </w:rPr>
        <w:t xml:space="preserve">uring </w:t>
      </w:r>
      <w:r w:rsidR="009730F5" w:rsidRPr="009730F5">
        <w:rPr>
          <w:rFonts w:asciiTheme="minorHAnsi" w:hAnsiTheme="minorHAnsi" w:cstheme="minorHAnsi"/>
        </w:rPr>
        <w:t>this post-injury</w:t>
      </w:r>
      <w:r w:rsidR="00EA4044" w:rsidRPr="006D185B">
        <w:rPr>
          <w:rFonts w:asciiTheme="minorHAnsi" w:hAnsiTheme="minorHAnsi" w:cstheme="minorHAnsi"/>
        </w:rPr>
        <w:t xml:space="preserve"> testing, adverse shock stimulus is </w:t>
      </w:r>
      <w:r>
        <w:rPr>
          <w:rFonts w:asciiTheme="minorHAnsi" w:hAnsiTheme="minorHAnsi" w:cstheme="minorHAnsi"/>
        </w:rPr>
        <w:t>not</w:t>
      </w:r>
      <w:r w:rsidR="00EA4044" w:rsidRPr="006D185B">
        <w:rPr>
          <w:rFonts w:asciiTheme="minorHAnsi" w:hAnsiTheme="minorHAnsi" w:cstheme="minorHAnsi"/>
        </w:rPr>
        <w:t xml:space="preserve"> applied following a failed</w:t>
      </w:r>
      <w:r>
        <w:rPr>
          <w:rFonts w:asciiTheme="minorHAnsi" w:hAnsiTheme="minorHAnsi" w:cstheme="minorHAnsi"/>
        </w:rPr>
        <w:t xml:space="preserve"> </w:t>
      </w:r>
      <w:r w:rsidR="00EA4044" w:rsidRPr="006D185B">
        <w:rPr>
          <w:rFonts w:asciiTheme="minorHAnsi" w:hAnsiTheme="minorHAnsi" w:cstheme="minorHAnsi"/>
        </w:rPr>
        <w:t>attempt.</w:t>
      </w:r>
    </w:p>
    <w:p w14:paraId="3D8B2521" w14:textId="77777777" w:rsidR="00EA4044" w:rsidRPr="006D185B" w:rsidRDefault="00EA4044" w:rsidP="007C55A1">
      <w:pPr>
        <w:pStyle w:val="NormalWeb"/>
        <w:spacing w:before="0" w:beforeAutospacing="0" w:after="0" w:afterAutospacing="0"/>
        <w:rPr>
          <w:rFonts w:asciiTheme="minorHAnsi" w:hAnsiTheme="minorHAnsi" w:cstheme="minorHAnsi"/>
        </w:rPr>
      </w:pPr>
    </w:p>
    <w:p w14:paraId="1E1C3496" w14:textId="493ABC5E" w:rsidR="00EA4044" w:rsidRPr="006D185B" w:rsidRDefault="00EA4044" w:rsidP="007C55A1">
      <w:pPr>
        <w:pStyle w:val="NormalWeb"/>
        <w:spacing w:before="0" w:beforeAutospacing="0" w:after="0" w:afterAutospacing="0"/>
        <w:rPr>
          <w:rFonts w:asciiTheme="minorHAnsi" w:hAnsiTheme="minorHAnsi" w:cstheme="minorHAnsi"/>
        </w:rPr>
      </w:pPr>
      <w:r w:rsidRPr="006D185B">
        <w:rPr>
          <w:rFonts w:asciiTheme="minorHAnsi" w:hAnsiTheme="minorHAnsi" w:cstheme="minorHAnsi"/>
        </w:rPr>
        <w:t>2.3.</w:t>
      </w:r>
      <w:r w:rsidR="00F812D8">
        <w:rPr>
          <w:rFonts w:asciiTheme="minorHAnsi" w:hAnsiTheme="minorHAnsi" w:cstheme="minorHAnsi"/>
        </w:rPr>
        <w:t>5</w:t>
      </w:r>
      <w:r w:rsidRPr="006D185B">
        <w:rPr>
          <w:rFonts w:asciiTheme="minorHAnsi" w:hAnsiTheme="minorHAnsi" w:cstheme="minorHAnsi"/>
        </w:rPr>
        <w:tab/>
        <w:t>Repeat step 2.3.</w:t>
      </w:r>
      <w:r w:rsidR="00F812D8">
        <w:rPr>
          <w:rFonts w:asciiTheme="minorHAnsi" w:hAnsiTheme="minorHAnsi" w:cstheme="minorHAnsi"/>
        </w:rPr>
        <w:t>4</w:t>
      </w:r>
      <w:r w:rsidRPr="006D185B">
        <w:rPr>
          <w:rFonts w:asciiTheme="minorHAnsi" w:hAnsiTheme="minorHAnsi" w:cstheme="minorHAnsi"/>
        </w:rPr>
        <w:t xml:space="preserve">, with a 30 s rest period between trials, and record the number of </w:t>
      </w:r>
    </w:p>
    <w:p w14:paraId="3B1A30EA" w14:textId="55182ED5" w:rsidR="00EA4044" w:rsidRPr="006D185B" w:rsidRDefault="00EA4044" w:rsidP="007C55A1">
      <w:pPr>
        <w:pStyle w:val="NormalWeb"/>
        <w:spacing w:before="0" w:beforeAutospacing="0" w:after="0" w:afterAutospacing="0"/>
        <w:rPr>
          <w:rFonts w:asciiTheme="minorHAnsi" w:hAnsiTheme="minorHAnsi" w:cstheme="minorHAnsi"/>
        </w:rPr>
      </w:pPr>
      <w:r w:rsidRPr="006D185B">
        <w:rPr>
          <w:rFonts w:asciiTheme="minorHAnsi" w:hAnsiTheme="minorHAnsi" w:cstheme="minorHAnsi"/>
        </w:rPr>
        <w:t>successful trials (2.3.</w:t>
      </w:r>
      <w:r w:rsidR="00F812D8">
        <w:rPr>
          <w:rFonts w:asciiTheme="minorHAnsi" w:hAnsiTheme="minorHAnsi" w:cstheme="minorHAnsi"/>
        </w:rPr>
        <w:t>4</w:t>
      </w:r>
      <w:r w:rsidRPr="006D185B">
        <w:rPr>
          <w:rFonts w:asciiTheme="minorHAnsi" w:hAnsiTheme="minorHAnsi" w:cstheme="minorHAnsi"/>
        </w:rPr>
        <w:t>.1) and failed trials (2.3.</w:t>
      </w:r>
      <w:r w:rsidR="00F812D8">
        <w:rPr>
          <w:rFonts w:asciiTheme="minorHAnsi" w:hAnsiTheme="minorHAnsi" w:cstheme="minorHAnsi"/>
        </w:rPr>
        <w:t>4</w:t>
      </w:r>
      <w:r w:rsidRPr="006D185B">
        <w:rPr>
          <w:rFonts w:asciiTheme="minorHAnsi" w:hAnsiTheme="minorHAnsi" w:cstheme="minorHAnsi"/>
        </w:rPr>
        <w:t xml:space="preserve">.2) across 25 trials. </w:t>
      </w:r>
    </w:p>
    <w:p w14:paraId="76D3535A" w14:textId="77777777" w:rsidR="00EA4044" w:rsidRPr="006D185B" w:rsidRDefault="00EA4044" w:rsidP="007C55A1">
      <w:pPr>
        <w:pStyle w:val="NormalWeb"/>
        <w:spacing w:before="0" w:beforeAutospacing="0" w:after="0" w:afterAutospacing="0"/>
        <w:rPr>
          <w:rFonts w:asciiTheme="minorHAnsi" w:hAnsiTheme="minorHAnsi" w:cstheme="minorHAnsi"/>
        </w:rPr>
      </w:pPr>
    </w:p>
    <w:p w14:paraId="24319570" w14:textId="28C4F124" w:rsidR="00EA4044" w:rsidRPr="006D185B" w:rsidRDefault="00EA4044" w:rsidP="007C55A1">
      <w:pPr>
        <w:pStyle w:val="NormalWeb"/>
        <w:spacing w:before="0" w:beforeAutospacing="0" w:after="0" w:afterAutospacing="0"/>
        <w:rPr>
          <w:rFonts w:asciiTheme="minorHAnsi" w:hAnsiTheme="minorHAnsi" w:cstheme="minorHAnsi"/>
        </w:rPr>
      </w:pPr>
      <w:r w:rsidRPr="006D185B">
        <w:rPr>
          <w:rFonts w:asciiTheme="minorHAnsi" w:hAnsiTheme="minorHAnsi" w:cstheme="minorHAnsi"/>
        </w:rPr>
        <w:t>2.3.</w:t>
      </w:r>
      <w:r w:rsidR="004E23E9">
        <w:rPr>
          <w:rFonts w:asciiTheme="minorHAnsi" w:hAnsiTheme="minorHAnsi" w:cstheme="minorHAnsi"/>
        </w:rPr>
        <w:t>6</w:t>
      </w:r>
      <w:r w:rsidRPr="006D185B">
        <w:rPr>
          <w:rFonts w:asciiTheme="minorHAnsi" w:hAnsiTheme="minorHAnsi" w:cstheme="minorHAnsi"/>
        </w:rPr>
        <w:tab/>
        <w:t>Calculate the percent difference in successful trials post-injury to the initial testing period using the equation:</w:t>
      </w:r>
    </w:p>
    <w:p w14:paraId="1D3EB957" w14:textId="77777777" w:rsidR="00EA4044" w:rsidRPr="006D185B" w:rsidRDefault="00EA4044" w:rsidP="007C55A1">
      <w:pPr>
        <w:pStyle w:val="NormalWeb"/>
        <w:spacing w:before="0" w:beforeAutospacing="0" w:after="0" w:afterAutospacing="0"/>
        <w:rPr>
          <w:rFonts w:asciiTheme="minorHAnsi" w:hAnsiTheme="minorHAnsi" w:cstheme="minorHAnsi"/>
        </w:rPr>
      </w:pPr>
    </w:p>
    <w:p w14:paraId="0A58F54F" w14:textId="4DAAD0E5" w:rsidR="00EA4044" w:rsidRPr="0090433C" w:rsidRDefault="00EA4044" w:rsidP="007C55A1">
      <w:pPr>
        <w:pStyle w:val="NormalWeb"/>
        <w:spacing w:before="0" w:beforeAutospacing="0" w:after="0" w:afterAutospacing="0"/>
        <w:rPr>
          <w:rFonts w:asciiTheme="minorHAnsi" w:hAnsiTheme="minorHAnsi" w:cstheme="minorHAnsi"/>
        </w:rPr>
      </w:pPr>
      <m:oMathPara>
        <m:oMath>
          <m:r>
            <w:rPr>
              <w:rFonts w:ascii="Cambria Math" w:hAnsi="Cambria Math" w:cstheme="minorHAnsi"/>
            </w:rPr>
            <m:t xml:space="preserve">% Diff of Successful Trials= </m:t>
          </m:r>
          <m:f>
            <m:fPr>
              <m:ctrlPr>
                <w:rPr>
                  <w:rFonts w:ascii="Cambria Math" w:hAnsi="Cambria Math" w:cstheme="minorHAnsi"/>
                  <w:i/>
                </w:rPr>
              </m:ctrlPr>
            </m:fPr>
            <m:num>
              <m:r>
                <w:rPr>
                  <w:rFonts w:ascii="Cambria Math" w:hAnsi="Cambria Math" w:cstheme="minorHAnsi"/>
                </w:rPr>
                <m:t>successful post injury trials-successful inital testing trials</m:t>
              </m:r>
            </m:num>
            <m:den>
              <m:r>
                <w:rPr>
                  <w:rFonts w:ascii="Cambria Math" w:hAnsi="Cambria Math" w:cstheme="minorHAnsi"/>
                </w:rPr>
                <m:t>successful post injury trials</m:t>
              </m:r>
            </m:den>
          </m:f>
          <m:r>
            <w:rPr>
              <w:rFonts w:ascii="Cambria Math" w:hAnsi="Cambria Math" w:cstheme="minorHAnsi"/>
            </w:rPr>
            <m:t>*100%</m:t>
          </m:r>
        </m:oMath>
      </m:oMathPara>
    </w:p>
    <w:p w14:paraId="11C77BBE" w14:textId="77777777" w:rsidR="00EA4044" w:rsidRPr="00B630AF" w:rsidRDefault="00EA4044" w:rsidP="007C55A1">
      <w:pPr>
        <w:pStyle w:val="NormalWeb"/>
        <w:spacing w:before="0" w:beforeAutospacing="0" w:after="0" w:afterAutospacing="0"/>
        <w:rPr>
          <w:rFonts w:asciiTheme="minorHAnsi" w:hAnsiTheme="minorHAnsi" w:cstheme="minorHAnsi"/>
        </w:rPr>
      </w:pPr>
    </w:p>
    <w:p w14:paraId="2CE2E9AA" w14:textId="31A122B3" w:rsidR="00EA4044" w:rsidRPr="006D185B" w:rsidRDefault="00EA4044" w:rsidP="007C55A1">
      <w:pPr>
        <w:pStyle w:val="NormalWeb"/>
        <w:spacing w:before="0" w:beforeAutospacing="0" w:after="0" w:afterAutospacing="0"/>
        <w:rPr>
          <w:rFonts w:asciiTheme="minorHAnsi" w:hAnsiTheme="minorHAnsi" w:cstheme="minorHAnsi"/>
          <w:b/>
          <w:bCs/>
        </w:rPr>
      </w:pPr>
      <w:r w:rsidRPr="00582FCA">
        <w:rPr>
          <w:rFonts w:asciiTheme="minorHAnsi" w:hAnsiTheme="minorHAnsi" w:cstheme="minorHAnsi"/>
        </w:rPr>
        <w:t>2</w:t>
      </w:r>
      <w:r w:rsidRPr="00F812D8">
        <w:rPr>
          <w:rFonts w:asciiTheme="minorHAnsi" w:hAnsiTheme="minorHAnsi" w:cstheme="minorHAnsi"/>
        </w:rPr>
        <w:t xml:space="preserve">.4 </w:t>
      </w:r>
      <w:r w:rsidRPr="00F812D8">
        <w:rPr>
          <w:rFonts w:asciiTheme="minorHAnsi" w:hAnsiTheme="minorHAnsi" w:cstheme="minorHAnsi"/>
        </w:rPr>
        <w:tab/>
        <w:t xml:space="preserve">Delayed </w:t>
      </w:r>
      <w:r w:rsidR="00B463B3">
        <w:rPr>
          <w:rFonts w:asciiTheme="minorHAnsi" w:hAnsiTheme="minorHAnsi" w:cstheme="minorHAnsi"/>
        </w:rPr>
        <w:t>memory</w:t>
      </w:r>
    </w:p>
    <w:p w14:paraId="6F436077" w14:textId="77777777" w:rsidR="00F812D8" w:rsidRDefault="00F812D8" w:rsidP="007C55A1">
      <w:pPr>
        <w:pStyle w:val="NormalWeb"/>
        <w:spacing w:before="0" w:beforeAutospacing="0" w:after="0" w:afterAutospacing="0"/>
        <w:rPr>
          <w:rFonts w:asciiTheme="minorHAnsi" w:hAnsiTheme="minorHAnsi" w:cstheme="minorHAnsi"/>
        </w:rPr>
      </w:pPr>
    </w:p>
    <w:p w14:paraId="3E7C91B6" w14:textId="27BDA51B" w:rsidR="00EA4044" w:rsidRPr="006D185B" w:rsidRDefault="00EA4044" w:rsidP="007C55A1">
      <w:pPr>
        <w:pStyle w:val="NormalWeb"/>
        <w:spacing w:before="0" w:beforeAutospacing="0" w:after="0" w:afterAutospacing="0"/>
        <w:rPr>
          <w:rFonts w:asciiTheme="minorHAnsi" w:hAnsiTheme="minorHAnsi" w:cstheme="minorHAnsi"/>
        </w:rPr>
      </w:pPr>
      <w:r w:rsidRPr="006D185B">
        <w:rPr>
          <w:rFonts w:asciiTheme="minorHAnsi" w:hAnsiTheme="minorHAnsi" w:cstheme="minorHAnsi"/>
        </w:rPr>
        <w:t>2.4.1</w:t>
      </w:r>
      <w:r w:rsidRPr="006D185B">
        <w:rPr>
          <w:rFonts w:asciiTheme="minorHAnsi" w:hAnsiTheme="minorHAnsi" w:cstheme="minorHAnsi"/>
        </w:rPr>
        <w:tab/>
        <w:t xml:space="preserve">Return fish, housed individually for easy identification and recording </w:t>
      </w:r>
      <w:r w:rsidR="00FA61DE">
        <w:rPr>
          <w:rFonts w:asciiTheme="minorHAnsi" w:hAnsiTheme="minorHAnsi" w:cstheme="minorHAnsi"/>
        </w:rPr>
        <w:t xml:space="preserve">of </w:t>
      </w:r>
      <w:r w:rsidRPr="006D185B">
        <w:rPr>
          <w:rFonts w:asciiTheme="minorHAnsi" w:hAnsiTheme="minorHAnsi" w:cstheme="minorHAnsi"/>
        </w:rPr>
        <w:t>their initial testing values, to the</w:t>
      </w:r>
      <w:r w:rsidR="00F75F42">
        <w:rPr>
          <w:rFonts w:asciiTheme="minorHAnsi" w:hAnsiTheme="minorHAnsi" w:cstheme="minorHAnsi"/>
        </w:rPr>
        <w:t xml:space="preserve"> </w:t>
      </w:r>
      <w:r w:rsidRPr="006D185B">
        <w:rPr>
          <w:rFonts w:asciiTheme="minorHAnsi" w:hAnsiTheme="minorHAnsi" w:cstheme="minorHAnsi"/>
        </w:rPr>
        <w:t xml:space="preserve">animal facility immediately following the initial testing period. </w:t>
      </w:r>
    </w:p>
    <w:p w14:paraId="4BEEBB6C" w14:textId="77777777" w:rsidR="00EA4044" w:rsidRPr="006D185B" w:rsidRDefault="00EA4044" w:rsidP="007C55A1">
      <w:pPr>
        <w:pStyle w:val="NormalWeb"/>
        <w:spacing w:before="0" w:beforeAutospacing="0" w:after="0" w:afterAutospacing="0"/>
        <w:rPr>
          <w:rFonts w:asciiTheme="minorHAnsi" w:hAnsiTheme="minorHAnsi" w:cstheme="minorHAnsi"/>
        </w:rPr>
      </w:pPr>
    </w:p>
    <w:p w14:paraId="209902F1" w14:textId="0DBD0C1D" w:rsidR="00EA4044" w:rsidRPr="006D185B" w:rsidRDefault="00EA4044" w:rsidP="007C55A1">
      <w:pPr>
        <w:pStyle w:val="NormalWeb"/>
        <w:spacing w:before="0" w:beforeAutospacing="0" w:after="0" w:afterAutospacing="0"/>
        <w:rPr>
          <w:rFonts w:asciiTheme="minorHAnsi" w:hAnsiTheme="minorHAnsi" w:cstheme="minorHAnsi"/>
        </w:rPr>
      </w:pPr>
      <w:r w:rsidRPr="006D185B">
        <w:rPr>
          <w:rFonts w:asciiTheme="minorHAnsi" w:hAnsiTheme="minorHAnsi" w:cstheme="minorHAnsi"/>
        </w:rPr>
        <w:t>2.4.2</w:t>
      </w:r>
      <w:r w:rsidRPr="006D185B">
        <w:rPr>
          <w:rFonts w:asciiTheme="minorHAnsi" w:hAnsiTheme="minorHAnsi" w:cstheme="minorHAnsi"/>
        </w:rPr>
        <w:tab/>
        <w:t xml:space="preserve">Allow fish 4 days (or the experimental timeframe in question) between </w:t>
      </w:r>
      <w:r w:rsidR="00F812D8">
        <w:rPr>
          <w:rFonts w:asciiTheme="minorHAnsi" w:hAnsiTheme="minorHAnsi" w:cstheme="minorHAnsi"/>
        </w:rPr>
        <w:t xml:space="preserve">the </w:t>
      </w:r>
      <w:r w:rsidRPr="006D185B">
        <w:rPr>
          <w:rFonts w:asciiTheme="minorHAnsi" w:hAnsiTheme="minorHAnsi" w:cstheme="minorHAnsi"/>
        </w:rPr>
        <w:t>initial testing and</w:t>
      </w:r>
      <w:r w:rsidR="00F812D8">
        <w:rPr>
          <w:rFonts w:asciiTheme="minorHAnsi" w:hAnsiTheme="minorHAnsi" w:cstheme="minorHAnsi"/>
        </w:rPr>
        <w:t xml:space="preserve"> </w:t>
      </w:r>
      <w:r w:rsidRPr="006D185B">
        <w:rPr>
          <w:rFonts w:asciiTheme="minorHAnsi" w:hAnsiTheme="minorHAnsi" w:cstheme="minorHAnsi"/>
        </w:rPr>
        <w:t xml:space="preserve">injury and/or delayed </w:t>
      </w:r>
      <w:r w:rsidR="00B463B3">
        <w:rPr>
          <w:rFonts w:asciiTheme="minorHAnsi" w:hAnsiTheme="minorHAnsi" w:cstheme="minorHAnsi"/>
        </w:rPr>
        <w:t>memory</w:t>
      </w:r>
      <w:r w:rsidR="00B463B3" w:rsidRPr="006D185B">
        <w:rPr>
          <w:rFonts w:asciiTheme="minorHAnsi" w:hAnsiTheme="minorHAnsi" w:cstheme="minorHAnsi"/>
        </w:rPr>
        <w:t xml:space="preserve"> </w:t>
      </w:r>
      <w:r w:rsidRPr="006D185B">
        <w:rPr>
          <w:rFonts w:asciiTheme="minorHAnsi" w:hAnsiTheme="minorHAnsi" w:cstheme="minorHAnsi"/>
        </w:rPr>
        <w:t xml:space="preserve">testing. </w:t>
      </w:r>
    </w:p>
    <w:p w14:paraId="29128FD3" w14:textId="77777777" w:rsidR="00EA4044" w:rsidRPr="006D185B" w:rsidRDefault="00EA4044" w:rsidP="007C55A1">
      <w:pPr>
        <w:pStyle w:val="NormalWeb"/>
        <w:spacing w:before="0" w:beforeAutospacing="0" w:after="0" w:afterAutospacing="0"/>
        <w:rPr>
          <w:rFonts w:asciiTheme="minorHAnsi" w:hAnsiTheme="minorHAnsi" w:cstheme="minorHAnsi"/>
        </w:rPr>
      </w:pPr>
    </w:p>
    <w:p w14:paraId="482454F0" w14:textId="77777777" w:rsidR="00EA4044" w:rsidRPr="006D185B" w:rsidRDefault="00EA4044" w:rsidP="007C55A1">
      <w:pPr>
        <w:pStyle w:val="NormalWeb"/>
        <w:spacing w:before="0" w:beforeAutospacing="0" w:after="0" w:afterAutospacing="0"/>
        <w:rPr>
          <w:rFonts w:asciiTheme="minorHAnsi" w:hAnsiTheme="minorHAnsi" w:cstheme="minorHAnsi"/>
        </w:rPr>
      </w:pPr>
      <w:r w:rsidRPr="006D185B">
        <w:rPr>
          <w:rFonts w:asciiTheme="minorHAnsi" w:hAnsiTheme="minorHAnsi" w:cstheme="minorHAnsi"/>
        </w:rPr>
        <w:t>2.4.3</w:t>
      </w:r>
      <w:r w:rsidRPr="006D185B">
        <w:rPr>
          <w:rFonts w:asciiTheme="minorHAnsi" w:hAnsiTheme="minorHAnsi" w:cstheme="minorHAnsi"/>
        </w:rPr>
        <w:tab/>
        <w:t xml:space="preserve">Induce injury by the preferred damage paradigm (such as the modified Marmarou weight </w:t>
      </w:r>
    </w:p>
    <w:p w14:paraId="5E0077B6" w14:textId="3BF723B0" w:rsidR="00EA4044" w:rsidRPr="006D185B" w:rsidRDefault="00EA4044" w:rsidP="007C55A1">
      <w:pPr>
        <w:pStyle w:val="NormalWeb"/>
        <w:spacing w:before="0" w:beforeAutospacing="0" w:after="0" w:afterAutospacing="0"/>
        <w:rPr>
          <w:rFonts w:asciiTheme="minorHAnsi" w:hAnsiTheme="minorHAnsi" w:cstheme="minorHAnsi"/>
        </w:rPr>
      </w:pPr>
      <w:r w:rsidRPr="006D185B">
        <w:rPr>
          <w:rFonts w:asciiTheme="minorHAnsi" w:hAnsiTheme="minorHAnsi" w:cstheme="minorHAnsi"/>
        </w:rPr>
        <w:t>drop to induce a blunt-force trauma)</w:t>
      </w:r>
      <w:r w:rsidR="00FA61DE">
        <w:rPr>
          <w:rFonts w:asciiTheme="minorHAnsi" w:hAnsiTheme="minorHAnsi" w:cstheme="minorHAnsi"/>
        </w:rPr>
        <w:t>.</w:t>
      </w:r>
      <w:r w:rsidRPr="006D185B">
        <w:rPr>
          <w:rFonts w:asciiTheme="minorHAnsi" w:hAnsiTheme="minorHAnsi" w:cstheme="minorHAnsi"/>
        </w:rPr>
        <w:t xml:space="preserve"> </w:t>
      </w:r>
      <w:r w:rsidR="00FA61DE">
        <w:rPr>
          <w:rFonts w:asciiTheme="minorHAnsi" w:hAnsiTheme="minorHAnsi" w:cstheme="minorHAnsi"/>
        </w:rPr>
        <w:t>H</w:t>
      </w:r>
      <w:r w:rsidRPr="006D185B">
        <w:rPr>
          <w:rFonts w:asciiTheme="minorHAnsi" w:hAnsiTheme="minorHAnsi" w:cstheme="minorHAnsi"/>
        </w:rPr>
        <w:t xml:space="preserve">ouse fish individually for easy identification of initial </w:t>
      </w:r>
      <w:r w:rsidRPr="006D185B">
        <w:rPr>
          <w:rFonts w:asciiTheme="minorHAnsi" w:hAnsiTheme="minorHAnsi" w:cstheme="minorHAnsi"/>
        </w:rPr>
        <w:lastRenderedPageBreak/>
        <w:t>testing values</w:t>
      </w:r>
      <w:r w:rsidR="00FA61DE">
        <w:rPr>
          <w:rFonts w:asciiTheme="minorHAnsi" w:hAnsiTheme="minorHAnsi" w:cstheme="minorHAnsi"/>
        </w:rPr>
        <w:t>,</w:t>
      </w:r>
      <w:r w:rsidRPr="006D185B">
        <w:rPr>
          <w:rFonts w:asciiTheme="minorHAnsi" w:hAnsiTheme="minorHAnsi" w:cstheme="minorHAnsi"/>
        </w:rPr>
        <w:t xml:space="preserve"> and return fish to </w:t>
      </w:r>
      <w:r w:rsidR="00FA61DE">
        <w:rPr>
          <w:rFonts w:asciiTheme="minorHAnsi" w:hAnsiTheme="minorHAnsi" w:cstheme="minorHAnsi"/>
        </w:rPr>
        <w:t xml:space="preserve">the </w:t>
      </w:r>
      <w:r w:rsidRPr="006D185B">
        <w:rPr>
          <w:rFonts w:asciiTheme="minorHAnsi" w:hAnsiTheme="minorHAnsi" w:cstheme="minorHAnsi"/>
        </w:rPr>
        <w:t xml:space="preserve">animal facility. </w:t>
      </w:r>
    </w:p>
    <w:p w14:paraId="52FD7807" w14:textId="77777777" w:rsidR="00EA4044" w:rsidRPr="006D185B" w:rsidRDefault="00EA4044" w:rsidP="007C55A1">
      <w:pPr>
        <w:pStyle w:val="NormalWeb"/>
        <w:spacing w:before="0" w:beforeAutospacing="0" w:after="0" w:afterAutospacing="0"/>
        <w:rPr>
          <w:rFonts w:asciiTheme="minorHAnsi" w:hAnsiTheme="minorHAnsi" w:cstheme="minorHAnsi"/>
        </w:rPr>
      </w:pPr>
    </w:p>
    <w:p w14:paraId="60F2887F" w14:textId="6FADA8F3" w:rsidR="00EA4044" w:rsidRPr="006D185B" w:rsidRDefault="00F812D8" w:rsidP="007C55A1">
      <w:pPr>
        <w:pStyle w:val="NormalWeb"/>
        <w:spacing w:before="0" w:beforeAutospacing="0" w:after="0" w:afterAutospacing="0"/>
        <w:rPr>
          <w:rFonts w:asciiTheme="minorHAnsi" w:hAnsiTheme="minorHAnsi" w:cstheme="minorHAnsi"/>
        </w:rPr>
      </w:pPr>
      <w:r>
        <w:rPr>
          <w:rFonts w:asciiTheme="minorHAnsi" w:hAnsiTheme="minorHAnsi" w:cstheme="minorHAnsi"/>
        </w:rPr>
        <w:t>NOTE</w:t>
      </w:r>
      <w:r w:rsidR="00EA4044" w:rsidRPr="006D185B">
        <w:rPr>
          <w:rFonts w:asciiTheme="minorHAnsi" w:hAnsiTheme="minorHAnsi" w:cstheme="minorHAnsi"/>
        </w:rPr>
        <w:t>: Fish were injured by blunt-force TBI as previously described</w:t>
      </w:r>
      <w:r w:rsidR="00EA4044">
        <w:rPr>
          <w:rFonts w:asciiTheme="minorHAnsi" w:hAnsiTheme="minorHAnsi" w:cstheme="minorHAnsi"/>
          <w:vertAlign w:val="superscript"/>
        </w:rPr>
        <w:t>2</w:t>
      </w:r>
      <w:r w:rsidR="00BA35E7">
        <w:rPr>
          <w:rFonts w:asciiTheme="minorHAnsi" w:hAnsiTheme="minorHAnsi" w:cstheme="minorHAnsi"/>
          <w:vertAlign w:val="superscript"/>
        </w:rPr>
        <w:t>2</w:t>
      </w:r>
      <w:r>
        <w:rPr>
          <w:rFonts w:asciiTheme="minorHAnsi" w:hAnsiTheme="minorHAnsi" w:cstheme="minorHAnsi"/>
        </w:rPr>
        <w:t>.</w:t>
      </w:r>
    </w:p>
    <w:p w14:paraId="536B55D0" w14:textId="77777777" w:rsidR="00EA4044" w:rsidRPr="006D185B" w:rsidRDefault="00EA4044" w:rsidP="007C55A1">
      <w:pPr>
        <w:pStyle w:val="NormalWeb"/>
        <w:spacing w:before="0" w:beforeAutospacing="0" w:after="0" w:afterAutospacing="0"/>
        <w:rPr>
          <w:rFonts w:asciiTheme="minorHAnsi" w:hAnsiTheme="minorHAnsi" w:cstheme="minorHAnsi"/>
        </w:rPr>
      </w:pPr>
    </w:p>
    <w:p w14:paraId="6223A592" w14:textId="77777777" w:rsidR="00FA61DE" w:rsidRDefault="00EA4044" w:rsidP="007C55A1">
      <w:pPr>
        <w:pStyle w:val="NormalWeb"/>
        <w:spacing w:before="0" w:beforeAutospacing="0" w:after="0" w:afterAutospacing="0"/>
        <w:rPr>
          <w:rFonts w:asciiTheme="minorHAnsi" w:hAnsiTheme="minorHAnsi" w:cstheme="minorHAnsi"/>
        </w:rPr>
      </w:pPr>
      <w:r w:rsidRPr="006D185B">
        <w:rPr>
          <w:rFonts w:asciiTheme="minorHAnsi" w:hAnsiTheme="minorHAnsi" w:cstheme="minorHAnsi"/>
        </w:rPr>
        <w:t>2.4.4</w:t>
      </w:r>
      <w:r w:rsidRPr="006D185B">
        <w:rPr>
          <w:rFonts w:asciiTheme="minorHAnsi" w:hAnsiTheme="minorHAnsi" w:cstheme="minorHAnsi"/>
        </w:rPr>
        <w:tab/>
        <w:t>Gather 2-3 undamaged or TBI fish 4 h</w:t>
      </w:r>
      <w:r w:rsidR="00F812D8">
        <w:rPr>
          <w:rFonts w:asciiTheme="minorHAnsi" w:hAnsiTheme="minorHAnsi" w:cstheme="minorHAnsi"/>
        </w:rPr>
        <w:t xml:space="preserve"> </w:t>
      </w:r>
      <w:r w:rsidRPr="006D185B">
        <w:rPr>
          <w:rFonts w:asciiTheme="minorHAnsi" w:hAnsiTheme="minorHAnsi" w:cstheme="minorHAnsi"/>
        </w:rPr>
        <w:t>after initial testing and/or 4 h post-injury</w:t>
      </w:r>
      <w:r w:rsidR="00F812D8">
        <w:rPr>
          <w:rFonts w:asciiTheme="minorHAnsi" w:hAnsiTheme="minorHAnsi" w:cstheme="minorHAnsi"/>
        </w:rPr>
        <w:t xml:space="preserve"> </w:t>
      </w:r>
      <w:r w:rsidRPr="006D185B">
        <w:rPr>
          <w:rFonts w:asciiTheme="minorHAnsi" w:hAnsiTheme="minorHAnsi" w:cstheme="minorHAnsi"/>
        </w:rPr>
        <w:t>(or at the experimental timeframe in question) from the animal facility.</w:t>
      </w:r>
    </w:p>
    <w:p w14:paraId="4BD50707" w14:textId="77777777" w:rsidR="00FA61DE" w:rsidRDefault="00FA61DE" w:rsidP="007C55A1">
      <w:pPr>
        <w:pStyle w:val="NormalWeb"/>
        <w:spacing w:before="0" w:beforeAutospacing="0" w:after="0" w:afterAutospacing="0"/>
        <w:rPr>
          <w:rFonts w:asciiTheme="minorHAnsi" w:hAnsiTheme="minorHAnsi" w:cstheme="minorHAnsi"/>
        </w:rPr>
      </w:pPr>
    </w:p>
    <w:p w14:paraId="2DAA8EE4" w14:textId="4B8656C9" w:rsidR="00EA4044" w:rsidRPr="006D185B" w:rsidRDefault="00FA61DE" w:rsidP="007C55A1">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2.4.5 </w:t>
      </w:r>
      <w:r>
        <w:rPr>
          <w:rFonts w:asciiTheme="minorHAnsi" w:hAnsiTheme="minorHAnsi" w:cstheme="minorHAnsi"/>
        </w:rPr>
        <w:tab/>
      </w:r>
      <w:r w:rsidR="00EA4044" w:rsidRPr="006D185B">
        <w:rPr>
          <w:rFonts w:asciiTheme="minorHAnsi" w:hAnsiTheme="minorHAnsi" w:cstheme="minorHAnsi"/>
        </w:rPr>
        <w:t>Keep all fish in</w:t>
      </w:r>
      <w:r w:rsidR="00F812D8">
        <w:rPr>
          <w:rFonts w:asciiTheme="minorHAnsi" w:hAnsiTheme="minorHAnsi" w:cstheme="minorHAnsi"/>
        </w:rPr>
        <w:t xml:space="preserve"> </w:t>
      </w:r>
      <w:r w:rsidR="00EA4044" w:rsidRPr="006D185B">
        <w:rPr>
          <w:rFonts w:asciiTheme="minorHAnsi" w:hAnsiTheme="minorHAnsi" w:cstheme="minorHAnsi"/>
        </w:rPr>
        <w:t xml:space="preserve">the dark room in individual tanks containing system water, and place one at a time in the center of the shuttle box (prepared with system water as described in 1.1), secure the lid, attach the power supply, and allow fish 15 min to acclimate. </w:t>
      </w:r>
    </w:p>
    <w:p w14:paraId="03387D86" w14:textId="77777777" w:rsidR="00EA4044" w:rsidRPr="006D185B" w:rsidRDefault="00EA4044" w:rsidP="007C55A1">
      <w:pPr>
        <w:pStyle w:val="NormalWeb"/>
        <w:spacing w:before="0" w:beforeAutospacing="0" w:after="0" w:afterAutospacing="0"/>
        <w:rPr>
          <w:rFonts w:asciiTheme="minorHAnsi" w:hAnsiTheme="minorHAnsi" w:cstheme="minorHAnsi"/>
        </w:rPr>
      </w:pPr>
    </w:p>
    <w:p w14:paraId="2934361A" w14:textId="28867B45" w:rsidR="00EA4044" w:rsidRPr="006D185B" w:rsidRDefault="00EA4044" w:rsidP="007C55A1">
      <w:pPr>
        <w:pStyle w:val="NormalWeb"/>
        <w:spacing w:before="0" w:beforeAutospacing="0" w:after="0" w:afterAutospacing="0"/>
        <w:rPr>
          <w:rFonts w:asciiTheme="minorHAnsi" w:hAnsiTheme="minorHAnsi" w:cstheme="minorHAnsi"/>
        </w:rPr>
      </w:pPr>
      <w:r w:rsidRPr="006D185B">
        <w:rPr>
          <w:rFonts w:asciiTheme="minorHAnsi" w:hAnsiTheme="minorHAnsi" w:cstheme="minorHAnsi"/>
        </w:rPr>
        <w:t>2.4.</w:t>
      </w:r>
      <w:r w:rsidR="00FA61DE">
        <w:rPr>
          <w:rFonts w:asciiTheme="minorHAnsi" w:hAnsiTheme="minorHAnsi" w:cstheme="minorHAnsi"/>
        </w:rPr>
        <w:t>6</w:t>
      </w:r>
      <w:r w:rsidRPr="006D185B">
        <w:rPr>
          <w:rFonts w:asciiTheme="minorHAnsi" w:hAnsiTheme="minorHAnsi" w:cstheme="minorHAnsi"/>
        </w:rPr>
        <w:tab/>
        <w:t xml:space="preserve">Following acclimation, assess immediate </w:t>
      </w:r>
      <w:r w:rsidR="00B463B3">
        <w:rPr>
          <w:rFonts w:asciiTheme="minorHAnsi" w:hAnsiTheme="minorHAnsi" w:cstheme="minorHAnsi"/>
        </w:rPr>
        <w:t>memory</w:t>
      </w:r>
      <w:r w:rsidR="00B463B3" w:rsidRPr="006D185B">
        <w:rPr>
          <w:rFonts w:asciiTheme="minorHAnsi" w:hAnsiTheme="minorHAnsi" w:cstheme="minorHAnsi"/>
        </w:rPr>
        <w:t xml:space="preserve"> </w:t>
      </w:r>
      <w:r w:rsidRPr="006D185B">
        <w:rPr>
          <w:rFonts w:asciiTheme="minorHAnsi" w:hAnsiTheme="minorHAnsi" w:cstheme="minorHAnsi"/>
        </w:rPr>
        <w:t>(strictly pass/fail) by applying only the light stimulus for up to 15 s and record the following responses:</w:t>
      </w:r>
    </w:p>
    <w:p w14:paraId="530C54AB" w14:textId="77777777" w:rsidR="00EA4044" w:rsidRPr="006D185B" w:rsidRDefault="00EA4044" w:rsidP="007C55A1">
      <w:pPr>
        <w:pStyle w:val="NormalWeb"/>
        <w:spacing w:before="0" w:beforeAutospacing="0" w:after="0" w:afterAutospacing="0"/>
        <w:rPr>
          <w:rFonts w:asciiTheme="minorHAnsi" w:hAnsiTheme="minorHAnsi" w:cstheme="minorHAnsi"/>
        </w:rPr>
      </w:pPr>
    </w:p>
    <w:p w14:paraId="2BB09710" w14:textId="530261CD" w:rsidR="00EA4044" w:rsidRPr="006D185B" w:rsidRDefault="00EA4044" w:rsidP="007C55A1">
      <w:pPr>
        <w:pStyle w:val="NormalWeb"/>
        <w:spacing w:before="0" w:beforeAutospacing="0" w:after="0" w:afterAutospacing="0"/>
        <w:rPr>
          <w:rFonts w:asciiTheme="minorHAnsi" w:hAnsiTheme="minorHAnsi" w:cstheme="minorHAnsi"/>
        </w:rPr>
      </w:pPr>
      <w:r w:rsidRPr="006D185B">
        <w:rPr>
          <w:rFonts w:asciiTheme="minorHAnsi" w:hAnsiTheme="minorHAnsi" w:cstheme="minorHAnsi"/>
        </w:rPr>
        <w:t>2.4.</w:t>
      </w:r>
      <w:r w:rsidR="00FA61DE">
        <w:rPr>
          <w:rFonts w:asciiTheme="minorHAnsi" w:hAnsiTheme="minorHAnsi" w:cstheme="minorHAnsi"/>
        </w:rPr>
        <w:t>6</w:t>
      </w:r>
      <w:r w:rsidRPr="006D185B">
        <w:rPr>
          <w:rFonts w:asciiTheme="minorHAnsi" w:hAnsiTheme="minorHAnsi" w:cstheme="minorHAnsi"/>
        </w:rPr>
        <w:t>.1</w:t>
      </w:r>
      <w:r w:rsidRPr="006D185B">
        <w:rPr>
          <w:rFonts w:asciiTheme="minorHAnsi" w:hAnsiTheme="minorHAnsi" w:cstheme="minorHAnsi"/>
        </w:rPr>
        <w:tab/>
      </w:r>
      <w:r w:rsidR="00FA61DE">
        <w:rPr>
          <w:rFonts w:asciiTheme="minorHAnsi" w:hAnsiTheme="minorHAnsi" w:cstheme="minorHAnsi"/>
        </w:rPr>
        <w:t>Consider the trail s</w:t>
      </w:r>
      <w:r w:rsidRPr="006D185B">
        <w:rPr>
          <w:rFonts w:asciiTheme="minorHAnsi" w:hAnsiTheme="minorHAnsi" w:cstheme="minorHAnsi"/>
        </w:rPr>
        <w:t xml:space="preserve">uccessful </w:t>
      </w:r>
      <w:r w:rsidR="00FA61DE">
        <w:rPr>
          <w:rFonts w:asciiTheme="minorHAnsi" w:hAnsiTheme="minorHAnsi" w:cstheme="minorHAnsi"/>
        </w:rPr>
        <w:t>i</w:t>
      </w:r>
      <w:r w:rsidRPr="006D185B">
        <w:rPr>
          <w:rFonts w:asciiTheme="minorHAnsi" w:hAnsiTheme="minorHAnsi" w:cstheme="minorHAnsi"/>
        </w:rPr>
        <w:t>f the fish crosses over the halfway point of the box within the 15 s testing period</w:t>
      </w:r>
      <w:r w:rsidR="00FA61DE">
        <w:rPr>
          <w:rFonts w:asciiTheme="minorHAnsi" w:hAnsiTheme="minorHAnsi" w:cstheme="minorHAnsi"/>
        </w:rPr>
        <w:t>.</w:t>
      </w:r>
      <w:r w:rsidRPr="006D185B">
        <w:rPr>
          <w:rFonts w:asciiTheme="minorHAnsi" w:hAnsiTheme="minorHAnsi" w:cstheme="minorHAnsi"/>
        </w:rPr>
        <w:t xml:space="preserve"> </w:t>
      </w:r>
      <w:r w:rsidR="00FA61DE">
        <w:rPr>
          <w:rFonts w:asciiTheme="minorHAnsi" w:hAnsiTheme="minorHAnsi" w:cstheme="minorHAnsi"/>
        </w:rPr>
        <w:t>T</w:t>
      </w:r>
      <w:r w:rsidRPr="006D185B">
        <w:rPr>
          <w:rFonts w:asciiTheme="minorHAnsi" w:hAnsiTheme="minorHAnsi" w:cstheme="minorHAnsi"/>
        </w:rPr>
        <w:t xml:space="preserve">erminate the light stimulus upon crossing the halfway point. </w:t>
      </w:r>
    </w:p>
    <w:p w14:paraId="30A00B25" w14:textId="77777777" w:rsidR="00EA4044" w:rsidRPr="006D185B" w:rsidRDefault="00EA4044" w:rsidP="007C55A1">
      <w:pPr>
        <w:pStyle w:val="NormalWeb"/>
        <w:spacing w:before="0" w:beforeAutospacing="0" w:after="0" w:afterAutospacing="0"/>
        <w:rPr>
          <w:rFonts w:asciiTheme="minorHAnsi" w:hAnsiTheme="minorHAnsi" w:cstheme="minorHAnsi"/>
        </w:rPr>
      </w:pPr>
    </w:p>
    <w:p w14:paraId="31E025A1" w14:textId="0191D446" w:rsidR="00EA4044" w:rsidRPr="006D185B" w:rsidRDefault="00EA4044" w:rsidP="007C55A1">
      <w:pPr>
        <w:pStyle w:val="NormalWeb"/>
        <w:spacing w:before="0" w:beforeAutospacing="0" w:after="0" w:afterAutospacing="0"/>
        <w:rPr>
          <w:rFonts w:asciiTheme="minorHAnsi" w:hAnsiTheme="minorHAnsi" w:cstheme="minorHAnsi"/>
        </w:rPr>
      </w:pPr>
      <w:r w:rsidRPr="006D185B">
        <w:rPr>
          <w:rFonts w:asciiTheme="minorHAnsi" w:hAnsiTheme="minorHAnsi" w:cstheme="minorHAnsi"/>
        </w:rPr>
        <w:t>2.4.</w:t>
      </w:r>
      <w:r w:rsidR="00FA61DE">
        <w:rPr>
          <w:rFonts w:asciiTheme="minorHAnsi" w:hAnsiTheme="minorHAnsi" w:cstheme="minorHAnsi"/>
        </w:rPr>
        <w:t>6</w:t>
      </w:r>
      <w:r w:rsidRPr="006D185B">
        <w:rPr>
          <w:rFonts w:asciiTheme="minorHAnsi" w:hAnsiTheme="minorHAnsi" w:cstheme="minorHAnsi"/>
        </w:rPr>
        <w:t>.2</w:t>
      </w:r>
      <w:r w:rsidRPr="006D185B">
        <w:rPr>
          <w:rFonts w:asciiTheme="minorHAnsi" w:hAnsiTheme="minorHAnsi" w:cstheme="minorHAnsi"/>
        </w:rPr>
        <w:tab/>
      </w:r>
      <w:r w:rsidR="00FA61DE">
        <w:rPr>
          <w:rFonts w:asciiTheme="minorHAnsi" w:hAnsiTheme="minorHAnsi" w:cstheme="minorHAnsi"/>
        </w:rPr>
        <w:t>Consider the trail as f</w:t>
      </w:r>
      <w:r w:rsidRPr="006D185B">
        <w:rPr>
          <w:rFonts w:asciiTheme="minorHAnsi" w:hAnsiTheme="minorHAnsi" w:cstheme="minorHAnsi"/>
        </w:rPr>
        <w:t xml:space="preserve">ailed </w:t>
      </w:r>
      <w:r w:rsidR="00FA61DE">
        <w:rPr>
          <w:rFonts w:asciiTheme="minorHAnsi" w:hAnsiTheme="minorHAnsi" w:cstheme="minorHAnsi"/>
        </w:rPr>
        <w:t>i</w:t>
      </w:r>
      <w:r w:rsidRPr="006D185B">
        <w:rPr>
          <w:rFonts w:asciiTheme="minorHAnsi" w:hAnsiTheme="minorHAnsi" w:cstheme="minorHAnsi"/>
        </w:rPr>
        <w:t xml:space="preserve">f the fish </w:t>
      </w:r>
      <w:r w:rsidR="003D3534">
        <w:rPr>
          <w:rFonts w:asciiTheme="minorHAnsi" w:hAnsiTheme="minorHAnsi" w:cstheme="minorHAnsi"/>
        </w:rPr>
        <w:t>does not</w:t>
      </w:r>
      <w:r w:rsidR="003D3534" w:rsidRPr="006D185B">
        <w:rPr>
          <w:rFonts w:asciiTheme="minorHAnsi" w:hAnsiTheme="minorHAnsi" w:cstheme="minorHAnsi"/>
        </w:rPr>
        <w:t xml:space="preserve"> </w:t>
      </w:r>
      <w:r w:rsidRPr="006D185B">
        <w:rPr>
          <w:rFonts w:asciiTheme="minorHAnsi" w:hAnsiTheme="minorHAnsi" w:cstheme="minorHAnsi"/>
        </w:rPr>
        <w:t xml:space="preserve">cross over the halfway point of the box within 15 s of starting the light stimulus, terminate the light stimulus. </w:t>
      </w:r>
    </w:p>
    <w:p w14:paraId="7F105EE3" w14:textId="77777777" w:rsidR="00EA4044" w:rsidRPr="006D185B" w:rsidRDefault="00EA4044" w:rsidP="007C55A1">
      <w:pPr>
        <w:pStyle w:val="NormalWeb"/>
        <w:spacing w:before="0" w:beforeAutospacing="0" w:after="0" w:afterAutospacing="0"/>
        <w:rPr>
          <w:rFonts w:asciiTheme="minorHAnsi" w:hAnsiTheme="minorHAnsi" w:cstheme="minorHAnsi"/>
        </w:rPr>
      </w:pPr>
    </w:p>
    <w:p w14:paraId="32151CA8" w14:textId="0607E9B2" w:rsidR="00EA4044" w:rsidRPr="006D185B" w:rsidRDefault="00F812D8" w:rsidP="007C55A1">
      <w:pPr>
        <w:pStyle w:val="NormalWeb"/>
        <w:spacing w:before="0" w:beforeAutospacing="0" w:after="0" w:afterAutospacing="0"/>
        <w:rPr>
          <w:rFonts w:asciiTheme="minorHAnsi" w:hAnsiTheme="minorHAnsi" w:cstheme="minorHAnsi"/>
        </w:rPr>
      </w:pPr>
      <w:r>
        <w:rPr>
          <w:rFonts w:asciiTheme="minorHAnsi" w:hAnsiTheme="minorHAnsi" w:cstheme="minorHAnsi"/>
        </w:rPr>
        <w:t>NOTE</w:t>
      </w:r>
      <w:r w:rsidR="00EA4044" w:rsidRPr="006D185B">
        <w:rPr>
          <w:rFonts w:asciiTheme="minorHAnsi" w:hAnsiTheme="minorHAnsi" w:cstheme="minorHAnsi"/>
        </w:rPr>
        <w:t xml:space="preserve">: </w:t>
      </w:r>
      <w:r>
        <w:rPr>
          <w:rFonts w:asciiTheme="minorHAnsi" w:hAnsiTheme="minorHAnsi" w:cstheme="minorHAnsi"/>
        </w:rPr>
        <w:t>D</w:t>
      </w:r>
      <w:r w:rsidR="00EA4044" w:rsidRPr="006D185B">
        <w:rPr>
          <w:rFonts w:asciiTheme="minorHAnsi" w:hAnsiTheme="minorHAnsi" w:cstheme="minorHAnsi"/>
        </w:rPr>
        <w:t xml:space="preserve">uring </w:t>
      </w:r>
      <w:r w:rsidR="009730F5" w:rsidRPr="009730F5">
        <w:rPr>
          <w:rFonts w:asciiTheme="minorHAnsi" w:hAnsiTheme="minorHAnsi" w:cstheme="minorHAnsi"/>
        </w:rPr>
        <w:t>this post-injury</w:t>
      </w:r>
      <w:r w:rsidR="00EA4044" w:rsidRPr="006D185B">
        <w:rPr>
          <w:rFonts w:asciiTheme="minorHAnsi" w:hAnsiTheme="minorHAnsi" w:cstheme="minorHAnsi"/>
        </w:rPr>
        <w:t xml:space="preserve"> testing, </w:t>
      </w:r>
      <w:r w:rsidR="007253C5">
        <w:rPr>
          <w:rFonts w:asciiTheme="minorHAnsi" w:hAnsiTheme="minorHAnsi" w:cstheme="minorHAnsi"/>
        </w:rPr>
        <w:t xml:space="preserve">an </w:t>
      </w:r>
      <w:r w:rsidR="00EA4044" w:rsidRPr="006D185B">
        <w:rPr>
          <w:rFonts w:asciiTheme="minorHAnsi" w:hAnsiTheme="minorHAnsi" w:cstheme="minorHAnsi"/>
        </w:rPr>
        <w:t xml:space="preserve">adverse shock stimulus is </w:t>
      </w:r>
      <w:r>
        <w:rPr>
          <w:rFonts w:asciiTheme="minorHAnsi" w:hAnsiTheme="minorHAnsi" w:cstheme="minorHAnsi"/>
        </w:rPr>
        <w:t>not</w:t>
      </w:r>
      <w:r w:rsidR="00EA4044" w:rsidRPr="006D185B">
        <w:rPr>
          <w:rFonts w:asciiTheme="minorHAnsi" w:hAnsiTheme="minorHAnsi" w:cstheme="minorHAnsi"/>
        </w:rPr>
        <w:t xml:space="preserve"> applied following a failed</w:t>
      </w:r>
      <w:r>
        <w:rPr>
          <w:rFonts w:asciiTheme="minorHAnsi" w:hAnsiTheme="minorHAnsi" w:cstheme="minorHAnsi"/>
        </w:rPr>
        <w:t xml:space="preserve"> </w:t>
      </w:r>
      <w:r w:rsidR="00EA4044" w:rsidRPr="006D185B">
        <w:rPr>
          <w:rFonts w:asciiTheme="minorHAnsi" w:hAnsiTheme="minorHAnsi" w:cstheme="minorHAnsi"/>
        </w:rPr>
        <w:t>attempt.</w:t>
      </w:r>
    </w:p>
    <w:p w14:paraId="6EF92BF9" w14:textId="77777777" w:rsidR="00EA4044" w:rsidRPr="006D185B" w:rsidRDefault="00EA4044" w:rsidP="007C55A1">
      <w:pPr>
        <w:pStyle w:val="NormalWeb"/>
        <w:spacing w:before="0" w:beforeAutospacing="0" w:after="0" w:afterAutospacing="0"/>
        <w:rPr>
          <w:rFonts w:asciiTheme="minorHAnsi" w:hAnsiTheme="minorHAnsi" w:cstheme="minorHAnsi"/>
        </w:rPr>
      </w:pPr>
    </w:p>
    <w:p w14:paraId="6818F294" w14:textId="75A13E1E" w:rsidR="00EA4044" w:rsidRPr="006D185B" w:rsidRDefault="00EA4044" w:rsidP="007C55A1">
      <w:pPr>
        <w:pStyle w:val="NormalWeb"/>
        <w:spacing w:before="0" w:beforeAutospacing="0" w:after="0" w:afterAutospacing="0"/>
        <w:rPr>
          <w:rFonts w:asciiTheme="minorHAnsi" w:hAnsiTheme="minorHAnsi" w:cstheme="minorHAnsi"/>
        </w:rPr>
      </w:pPr>
      <w:r w:rsidRPr="006D185B">
        <w:rPr>
          <w:rFonts w:asciiTheme="minorHAnsi" w:hAnsiTheme="minorHAnsi" w:cstheme="minorHAnsi"/>
        </w:rPr>
        <w:t>2.4.</w:t>
      </w:r>
      <w:r w:rsidR="004E23E9">
        <w:rPr>
          <w:rFonts w:asciiTheme="minorHAnsi" w:hAnsiTheme="minorHAnsi" w:cstheme="minorHAnsi"/>
        </w:rPr>
        <w:t>7</w:t>
      </w:r>
      <w:r w:rsidRPr="006D185B">
        <w:rPr>
          <w:rFonts w:asciiTheme="minorHAnsi" w:hAnsiTheme="minorHAnsi" w:cstheme="minorHAnsi"/>
        </w:rPr>
        <w:tab/>
        <w:t>Repeat step 2.4.</w:t>
      </w:r>
      <w:r w:rsidR="00F248C0">
        <w:rPr>
          <w:rFonts w:asciiTheme="minorHAnsi" w:hAnsiTheme="minorHAnsi" w:cstheme="minorHAnsi"/>
        </w:rPr>
        <w:t>6</w:t>
      </w:r>
      <w:r w:rsidRPr="006D185B">
        <w:rPr>
          <w:rFonts w:asciiTheme="minorHAnsi" w:hAnsiTheme="minorHAnsi" w:cstheme="minorHAnsi"/>
        </w:rPr>
        <w:t>, with a 30 s rest period between trials, and record the number of</w:t>
      </w:r>
      <w:r w:rsidR="00F812D8">
        <w:rPr>
          <w:rFonts w:asciiTheme="minorHAnsi" w:hAnsiTheme="minorHAnsi" w:cstheme="minorHAnsi"/>
        </w:rPr>
        <w:t xml:space="preserve"> </w:t>
      </w:r>
      <w:r w:rsidRPr="006D185B">
        <w:rPr>
          <w:rFonts w:asciiTheme="minorHAnsi" w:hAnsiTheme="minorHAnsi" w:cstheme="minorHAnsi"/>
        </w:rPr>
        <w:t>successful trials (2.4.</w:t>
      </w:r>
      <w:r w:rsidR="00F248C0">
        <w:rPr>
          <w:rFonts w:asciiTheme="minorHAnsi" w:hAnsiTheme="minorHAnsi" w:cstheme="minorHAnsi"/>
        </w:rPr>
        <w:t>6</w:t>
      </w:r>
      <w:r w:rsidRPr="006D185B">
        <w:rPr>
          <w:rFonts w:asciiTheme="minorHAnsi" w:hAnsiTheme="minorHAnsi" w:cstheme="minorHAnsi"/>
        </w:rPr>
        <w:t>.1) and failed trials (2.4.</w:t>
      </w:r>
      <w:r w:rsidR="00F248C0">
        <w:rPr>
          <w:rFonts w:asciiTheme="minorHAnsi" w:hAnsiTheme="minorHAnsi" w:cstheme="minorHAnsi"/>
        </w:rPr>
        <w:t>6</w:t>
      </w:r>
      <w:r w:rsidRPr="006D185B">
        <w:rPr>
          <w:rFonts w:asciiTheme="minorHAnsi" w:hAnsiTheme="minorHAnsi" w:cstheme="minorHAnsi"/>
        </w:rPr>
        <w:t xml:space="preserve">.2) across 25 trials. </w:t>
      </w:r>
    </w:p>
    <w:p w14:paraId="201F132D" w14:textId="77777777" w:rsidR="00EA4044" w:rsidRPr="006D185B" w:rsidRDefault="00EA4044" w:rsidP="007C55A1">
      <w:pPr>
        <w:pStyle w:val="NormalWeb"/>
        <w:spacing w:before="0" w:beforeAutospacing="0" w:after="0" w:afterAutospacing="0"/>
        <w:rPr>
          <w:rFonts w:asciiTheme="minorHAnsi" w:hAnsiTheme="minorHAnsi" w:cstheme="minorHAnsi"/>
        </w:rPr>
      </w:pPr>
    </w:p>
    <w:p w14:paraId="632F5F0A" w14:textId="166A2B00" w:rsidR="00EA4044" w:rsidRPr="006D185B" w:rsidRDefault="00EA4044" w:rsidP="007C55A1">
      <w:pPr>
        <w:pStyle w:val="NormalWeb"/>
        <w:spacing w:before="0" w:beforeAutospacing="0" w:after="0" w:afterAutospacing="0"/>
        <w:rPr>
          <w:rFonts w:asciiTheme="minorHAnsi" w:hAnsiTheme="minorHAnsi" w:cstheme="minorHAnsi"/>
        </w:rPr>
      </w:pPr>
      <w:r w:rsidRPr="006D185B">
        <w:rPr>
          <w:rFonts w:asciiTheme="minorHAnsi" w:hAnsiTheme="minorHAnsi" w:cstheme="minorHAnsi"/>
        </w:rPr>
        <w:t>2.4.</w:t>
      </w:r>
      <w:r w:rsidR="004E23E9">
        <w:rPr>
          <w:rFonts w:asciiTheme="minorHAnsi" w:hAnsiTheme="minorHAnsi" w:cstheme="minorHAnsi"/>
        </w:rPr>
        <w:t>8</w:t>
      </w:r>
      <w:r w:rsidRPr="006D185B">
        <w:rPr>
          <w:rFonts w:asciiTheme="minorHAnsi" w:hAnsiTheme="minorHAnsi" w:cstheme="minorHAnsi"/>
        </w:rPr>
        <w:tab/>
        <w:t>Calculate the percent difference in successful trials of post-injury to the initial testing</w:t>
      </w:r>
      <w:r w:rsidR="00F812D8">
        <w:rPr>
          <w:rFonts w:asciiTheme="minorHAnsi" w:hAnsiTheme="minorHAnsi" w:cstheme="minorHAnsi"/>
        </w:rPr>
        <w:t xml:space="preserve"> </w:t>
      </w:r>
      <w:r w:rsidRPr="006D185B">
        <w:rPr>
          <w:rFonts w:asciiTheme="minorHAnsi" w:hAnsiTheme="minorHAnsi" w:cstheme="minorHAnsi"/>
        </w:rPr>
        <w:t>period with the equation:</w:t>
      </w:r>
    </w:p>
    <w:p w14:paraId="2B5DFD97" w14:textId="77777777" w:rsidR="00EA4044" w:rsidRPr="006D185B" w:rsidRDefault="00EA4044" w:rsidP="007C55A1">
      <w:pPr>
        <w:pStyle w:val="NormalWeb"/>
        <w:spacing w:before="0" w:beforeAutospacing="0" w:after="0" w:afterAutospacing="0"/>
        <w:rPr>
          <w:rFonts w:asciiTheme="minorHAnsi" w:hAnsiTheme="minorHAnsi" w:cstheme="minorHAnsi"/>
        </w:rPr>
      </w:pPr>
    </w:p>
    <w:p w14:paraId="4FD66677" w14:textId="77777777" w:rsidR="00EA4044" w:rsidRPr="0090433C" w:rsidRDefault="00EA4044" w:rsidP="007C55A1">
      <w:pPr>
        <w:pStyle w:val="NormalWeb"/>
        <w:spacing w:before="0" w:beforeAutospacing="0" w:after="0" w:afterAutospacing="0"/>
        <w:rPr>
          <w:rFonts w:asciiTheme="minorHAnsi" w:hAnsiTheme="minorHAnsi" w:cstheme="minorHAnsi"/>
        </w:rPr>
      </w:pPr>
      <m:oMathPara>
        <m:oMath>
          <m:r>
            <w:rPr>
              <w:rFonts w:ascii="Cambria Math" w:hAnsi="Cambria Math" w:cstheme="minorHAnsi"/>
            </w:rPr>
            <m:t xml:space="preserve">% Diff of Successful Trials= </m:t>
          </m:r>
          <m:f>
            <m:fPr>
              <m:ctrlPr>
                <w:rPr>
                  <w:rFonts w:ascii="Cambria Math" w:hAnsi="Cambria Math" w:cstheme="minorHAnsi"/>
                  <w:i/>
                </w:rPr>
              </m:ctrlPr>
            </m:fPr>
            <m:num>
              <m:r>
                <w:rPr>
                  <w:rFonts w:ascii="Cambria Math" w:hAnsi="Cambria Math" w:cstheme="minorHAnsi"/>
                </w:rPr>
                <m:t>successful post injury trials-successful inital testing trials</m:t>
              </m:r>
            </m:num>
            <m:den>
              <m:r>
                <w:rPr>
                  <w:rFonts w:ascii="Cambria Math" w:hAnsi="Cambria Math" w:cstheme="minorHAnsi"/>
                </w:rPr>
                <m:t>successful post injury trials</m:t>
              </m:r>
            </m:den>
          </m:f>
          <m:r>
            <w:rPr>
              <w:rFonts w:ascii="Cambria Math" w:hAnsi="Cambria Math" w:cstheme="minorHAnsi"/>
            </w:rPr>
            <m:t>*100%</m:t>
          </m:r>
        </m:oMath>
      </m:oMathPara>
    </w:p>
    <w:bookmarkEnd w:id="0"/>
    <w:p w14:paraId="18BE8B97" w14:textId="77777777" w:rsidR="00EA4044" w:rsidRPr="00582FCA" w:rsidRDefault="00EA4044" w:rsidP="007C55A1">
      <w:pPr>
        <w:pStyle w:val="NormalWeb"/>
        <w:spacing w:before="0" w:beforeAutospacing="0" w:after="0" w:afterAutospacing="0"/>
        <w:rPr>
          <w:rFonts w:asciiTheme="minorHAnsi" w:hAnsiTheme="minorHAnsi" w:cstheme="minorHAnsi"/>
          <w:b/>
        </w:rPr>
      </w:pPr>
    </w:p>
    <w:p w14:paraId="60FDD5BA" w14:textId="77777777" w:rsidR="00EA4044" w:rsidRPr="006D185B" w:rsidRDefault="00EA4044" w:rsidP="007C55A1">
      <w:pPr>
        <w:pStyle w:val="NormalWeb"/>
        <w:spacing w:before="0" w:beforeAutospacing="0" w:after="0" w:afterAutospacing="0"/>
        <w:rPr>
          <w:rFonts w:asciiTheme="minorHAnsi" w:hAnsiTheme="minorHAnsi" w:cstheme="minorHAnsi"/>
          <w:color w:val="808080"/>
        </w:rPr>
      </w:pPr>
      <w:r w:rsidRPr="006D185B">
        <w:rPr>
          <w:rFonts w:asciiTheme="minorHAnsi" w:hAnsiTheme="minorHAnsi" w:cstheme="minorHAnsi"/>
          <w:b/>
        </w:rPr>
        <w:t xml:space="preserve">REPRESENTATIVE RESULTS: </w:t>
      </w:r>
      <w:r w:rsidRPr="006D185B">
        <w:rPr>
          <w:rFonts w:asciiTheme="minorHAnsi" w:hAnsiTheme="minorHAnsi" w:cstheme="minorHAnsi"/>
          <w:b/>
          <w:bCs/>
        </w:rPr>
        <w:t xml:space="preserve"> </w:t>
      </w:r>
    </w:p>
    <w:p w14:paraId="04FD316B" w14:textId="5E9B2770" w:rsidR="00EA4044" w:rsidRPr="006D185B" w:rsidRDefault="00EA4044" w:rsidP="007C55A1">
      <w:pPr>
        <w:rPr>
          <w:rFonts w:asciiTheme="minorHAnsi" w:hAnsiTheme="minorHAnsi" w:cstheme="minorHAnsi"/>
          <w:color w:val="000000" w:themeColor="text1"/>
        </w:rPr>
      </w:pPr>
      <w:r w:rsidRPr="006D185B">
        <w:rPr>
          <w:rFonts w:asciiTheme="minorHAnsi" w:hAnsiTheme="minorHAnsi" w:cstheme="minorHAnsi"/>
          <w:color w:val="000000" w:themeColor="text1"/>
        </w:rPr>
        <w:t>The learning paradigm, outlined in the protocol and schematic (</w:t>
      </w:r>
      <w:r w:rsidRPr="003A3DCB">
        <w:rPr>
          <w:rFonts w:asciiTheme="minorHAnsi" w:hAnsiTheme="minorHAnsi" w:cstheme="minorHAnsi"/>
          <w:b/>
          <w:bCs/>
          <w:color w:val="000000" w:themeColor="text1"/>
        </w:rPr>
        <w:t>Figure 1</w:t>
      </w:r>
      <w:r w:rsidRPr="006D185B">
        <w:rPr>
          <w:rFonts w:asciiTheme="minorHAnsi" w:hAnsiTheme="minorHAnsi" w:cstheme="minorHAnsi"/>
          <w:color w:val="000000" w:themeColor="text1"/>
        </w:rPr>
        <w:t xml:space="preserve">), provides a rapid assessment of cognition </w:t>
      </w:r>
      <w:r w:rsidR="003A3DCB">
        <w:rPr>
          <w:rFonts w:asciiTheme="minorHAnsi" w:hAnsiTheme="minorHAnsi" w:cstheme="minorHAnsi"/>
          <w:color w:val="000000" w:themeColor="text1"/>
        </w:rPr>
        <w:t>with respect to</w:t>
      </w:r>
      <w:r w:rsidRPr="006D185B">
        <w:rPr>
          <w:rFonts w:asciiTheme="minorHAnsi" w:hAnsiTheme="minorHAnsi" w:cstheme="minorHAnsi"/>
          <w:color w:val="000000" w:themeColor="text1"/>
        </w:rPr>
        <w:t xml:space="preserve"> associative learning. In addition, this paradigm has a high level of stringency, by defining learning as a repeated and consistent display </w:t>
      </w:r>
      <w:r>
        <w:rPr>
          <w:rFonts w:asciiTheme="minorHAnsi" w:hAnsiTheme="minorHAnsi" w:cstheme="minorHAnsi"/>
          <w:color w:val="000000" w:themeColor="text1"/>
        </w:rPr>
        <w:t>of</w:t>
      </w:r>
      <w:r w:rsidRPr="006D185B">
        <w:rPr>
          <w:rFonts w:asciiTheme="minorHAnsi" w:hAnsiTheme="minorHAnsi" w:cstheme="minorHAnsi"/>
          <w:color w:val="000000" w:themeColor="text1"/>
        </w:rPr>
        <w:t xml:space="preserve"> 5 consecutive positive trials. This paradigm is also applicable to a range of ages and injuries. Undamaged fish at 8 months (young adult), 18 months (middle-aged adult), and 24 months (elderly adult) required a similar number of trials to learn the behavior of avoiding the red light (Undamaged 8 m: 15.28 </w:t>
      </w:r>
      <w:r w:rsidRPr="006D185B">
        <w:rPr>
          <w:rFonts w:asciiTheme="minorHAnsi" w:hAnsiTheme="minorHAnsi" w:cstheme="minorHAnsi"/>
        </w:rPr>
        <w:t>± 4.92</w:t>
      </w:r>
      <w:r w:rsidRPr="006D185B">
        <w:rPr>
          <w:rFonts w:asciiTheme="minorHAnsi" w:hAnsiTheme="minorHAnsi" w:cstheme="minorHAnsi"/>
          <w:color w:val="000000" w:themeColor="text1"/>
        </w:rPr>
        <w:t xml:space="preserve"> trials, 18 m: </w:t>
      </w:r>
      <w:r w:rsidRPr="006D185B">
        <w:rPr>
          <w:rFonts w:asciiTheme="minorHAnsi" w:hAnsiTheme="minorHAnsi" w:cstheme="minorHAnsi"/>
        </w:rPr>
        <w:t>17.66 ± 5.5</w:t>
      </w:r>
      <w:r w:rsidRPr="006D185B">
        <w:rPr>
          <w:rFonts w:asciiTheme="minorHAnsi" w:hAnsiTheme="minorHAnsi" w:cstheme="minorHAnsi"/>
          <w:color w:val="000000" w:themeColor="text1"/>
        </w:rPr>
        <w:t xml:space="preserve"> trials, 24 m: </w:t>
      </w:r>
      <w:r w:rsidRPr="006D185B">
        <w:rPr>
          <w:rFonts w:asciiTheme="minorHAnsi" w:hAnsiTheme="minorHAnsi" w:cstheme="minorHAnsi"/>
        </w:rPr>
        <w:t>16.2 ± 4.79</w:t>
      </w:r>
      <w:r w:rsidRPr="006D185B">
        <w:rPr>
          <w:rFonts w:asciiTheme="minorHAnsi" w:hAnsiTheme="minorHAnsi" w:cstheme="minorHAnsi"/>
          <w:color w:val="000000" w:themeColor="text1"/>
        </w:rPr>
        <w:t xml:space="preserve"> trials, 8 m vs. 18 m p=0.92, 8 m vs. 24 m p=0.98, 18 m vs. 24 m p=0.97,</w:t>
      </w:r>
      <w:r w:rsidRPr="007253C5">
        <w:rPr>
          <w:rFonts w:asciiTheme="minorHAnsi" w:hAnsiTheme="minorHAnsi" w:cstheme="minorHAnsi"/>
          <w:b/>
          <w:bCs/>
          <w:color w:val="000000" w:themeColor="text1"/>
        </w:rPr>
        <w:t xml:space="preserve"> Figure 2A</w:t>
      </w:r>
      <w:r w:rsidRPr="00B630AF">
        <w:rPr>
          <w:rFonts w:asciiTheme="minorHAnsi" w:hAnsiTheme="minorHAnsi" w:cstheme="minorHAnsi"/>
          <w:color w:val="000000" w:themeColor="text1"/>
        </w:rPr>
        <w:t>).</w:t>
      </w:r>
      <w:r w:rsidR="00FA61DE">
        <w:rPr>
          <w:rFonts w:asciiTheme="minorHAnsi" w:hAnsiTheme="minorHAnsi" w:cstheme="minorHAnsi"/>
          <w:color w:val="000000" w:themeColor="text1"/>
        </w:rPr>
        <w:t xml:space="preserve"> </w:t>
      </w:r>
      <w:r w:rsidRPr="006D185B">
        <w:rPr>
          <w:rFonts w:asciiTheme="minorHAnsi" w:hAnsiTheme="minorHAnsi" w:cstheme="minorHAnsi"/>
          <w:color w:val="000000" w:themeColor="text1"/>
        </w:rPr>
        <w:t>We also utilized a severe blunt-force traumatic brain injury (sTBI) model</w:t>
      </w:r>
      <w:r w:rsidR="00D05ABA">
        <w:rPr>
          <w:rFonts w:asciiTheme="minorHAnsi" w:hAnsiTheme="minorHAnsi" w:cstheme="minorHAnsi"/>
          <w:color w:val="000000" w:themeColor="text1"/>
          <w:vertAlign w:val="superscript"/>
        </w:rPr>
        <w:t>22</w:t>
      </w:r>
      <w:r w:rsidRPr="006D185B">
        <w:rPr>
          <w:rFonts w:asciiTheme="minorHAnsi" w:hAnsiTheme="minorHAnsi" w:cstheme="minorHAnsi"/>
          <w:color w:val="000000" w:themeColor="text1"/>
        </w:rPr>
        <w:t xml:space="preserve"> and observed that fish at different ages required similar number of trials to master the assay across 1-5 days post-injury (dpi; 8 m vs 18 m, p=0.09, 8 m vs 24 m, p=0.96, 18 </w:t>
      </w:r>
      <w:r w:rsidRPr="006D185B">
        <w:rPr>
          <w:rFonts w:asciiTheme="minorHAnsi" w:hAnsiTheme="minorHAnsi" w:cstheme="minorHAnsi"/>
          <w:color w:val="000000" w:themeColor="text1"/>
        </w:rPr>
        <w:lastRenderedPageBreak/>
        <w:t xml:space="preserve">m vs 24 m, p=0.12, </w:t>
      </w:r>
      <w:r w:rsidRPr="003A3DCB">
        <w:rPr>
          <w:rFonts w:asciiTheme="minorHAnsi" w:hAnsiTheme="minorHAnsi" w:cstheme="minorHAnsi"/>
          <w:b/>
          <w:bCs/>
          <w:color w:val="000000" w:themeColor="text1"/>
        </w:rPr>
        <w:t>Figure 2A</w:t>
      </w:r>
      <w:r w:rsidRPr="006D185B">
        <w:rPr>
          <w:rFonts w:asciiTheme="minorHAnsi" w:hAnsiTheme="minorHAnsi" w:cstheme="minorHAnsi"/>
          <w:color w:val="000000" w:themeColor="text1"/>
        </w:rPr>
        <w:t xml:space="preserve">). At </w:t>
      </w:r>
      <w:r w:rsidR="003A3DCB">
        <w:rPr>
          <w:rFonts w:asciiTheme="minorHAnsi" w:hAnsiTheme="minorHAnsi" w:cstheme="minorHAnsi"/>
          <w:color w:val="000000" w:themeColor="text1"/>
        </w:rPr>
        <w:t>D</w:t>
      </w:r>
      <w:r w:rsidRPr="006D185B">
        <w:rPr>
          <w:rFonts w:asciiTheme="minorHAnsi" w:hAnsiTheme="minorHAnsi" w:cstheme="minorHAnsi"/>
          <w:color w:val="000000" w:themeColor="text1"/>
        </w:rPr>
        <w:t>ay</w:t>
      </w:r>
      <w:r w:rsidR="003A3DCB">
        <w:rPr>
          <w:rFonts w:asciiTheme="minorHAnsi" w:hAnsiTheme="minorHAnsi" w:cstheme="minorHAnsi"/>
          <w:color w:val="000000" w:themeColor="text1"/>
        </w:rPr>
        <w:t xml:space="preserve"> 1</w:t>
      </w:r>
      <w:r w:rsidRPr="006D185B">
        <w:rPr>
          <w:rFonts w:asciiTheme="minorHAnsi" w:hAnsiTheme="minorHAnsi" w:cstheme="minorHAnsi"/>
          <w:color w:val="000000" w:themeColor="text1"/>
        </w:rPr>
        <w:t xml:space="preserve"> following sTBI, fish of all ages (8, 18, and 24 m) required a similar number of trials to learn the behavior (8 m: 73.3 </w:t>
      </w:r>
      <w:r w:rsidRPr="006D185B">
        <w:rPr>
          <w:rFonts w:asciiTheme="minorHAnsi" w:hAnsiTheme="minorHAnsi" w:cstheme="minorHAnsi"/>
        </w:rPr>
        <w:t xml:space="preserve">± 9.45 trials, 18 m: 79.33 ± 6.35 trials, 24 m: 68.25 ± 6.65 trials, </w:t>
      </w:r>
      <w:r w:rsidRPr="006D185B">
        <w:rPr>
          <w:rFonts w:asciiTheme="minorHAnsi" w:hAnsiTheme="minorHAnsi" w:cstheme="minorHAnsi"/>
          <w:color w:val="000000" w:themeColor="text1"/>
        </w:rPr>
        <w:t xml:space="preserve">8 m vs. 18 m p=0.71, 8 m vs. 24 m p=0.76, 18 m vs. 24 m p=0.28, </w:t>
      </w:r>
      <w:r w:rsidRPr="003A3DCB">
        <w:rPr>
          <w:rFonts w:asciiTheme="minorHAnsi" w:hAnsiTheme="minorHAnsi" w:cstheme="minorHAnsi"/>
          <w:b/>
          <w:bCs/>
        </w:rPr>
        <w:t>Figure 2A</w:t>
      </w:r>
      <w:r w:rsidRPr="006D185B">
        <w:rPr>
          <w:rFonts w:asciiTheme="minorHAnsi" w:hAnsiTheme="minorHAnsi" w:cstheme="minorHAnsi"/>
        </w:rPr>
        <w:t>)</w:t>
      </w:r>
      <w:r w:rsidRPr="006D185B">
        <w:rPr>
          <w:rFonts w:asciiTheme="minorHAnsi" w:hAnsiTheme="minorHAnsi" w:cstheme="minorHAnsi"/>
          <w:color w:val="000000" w:themeColor="text1"/>
        </w:rPr>
        <w:t xml:space="preserve"> and they were all significantly greater than the undamaged controls (p&lt;0.01). </w:t>
      </w:r>
      <w:r w:rsidRPr="006D185B">
        <w:rPr>
          <w:rFonts w:asciiTheme="minorHAnsi" w:hAnsiTheme="minorHAnsi" w:cstheme="minorHAnsi"/>
        </w:rPr>
        <w:t>Collectively, these data demonstrate that the shuttle box can be utilized to examine injury-induced cognitive deficits across age ranges and suggest that adult zebrafish can recover cognitively following</w:t>
      </w:r>
      <w:r w:rsidR="003D3534">
        <w:rPr>
          <w:rFonts w:asciiTheme="minorHAnsi" w:hAnsiTheme="minorHAnsi" w:cstheme="minorHAnsi"/>
        </w:rPr>
        <w:t xml:space="preserve"> blunt-force</w:t>
      </w:r>
      <w:r w:rsidRPr="006D185B">
        <w:rPr>
          <w:rFonts w:asciiTheme="minorHAnsi" w:hAnsiTheme="minorHAnsi" w:cstheme="minorHAnsi"/>
        </w:rPr>
        <w:t xml:space="preserve"> injury. </w:t>
      </w:r>
    </w:p>
    <w:p w14:paraId="005D781E" w14:textId="77777777" w:rsidR="00EA4044" w:rsidRPr="006D185B" w:rsidRDefault="00EA4044" w:rsidP="007C55A1">
      <w:pPr>
        <w:rPr>
          <w:rFonts w:asciiTheme="minorHAnsi" w:hAnsiTheme="minorHAnsi" w:cstheme="minorHAnsi"/>
          <w:color w:val="000000" w:themeColor="text1"/>
        </w:rPr>
      </w:pPr>
    </w:p>
    <w:p w14:paraId="1CD5CAC0" w14:textId="35065943" w:rsidR="00EA4044" w:rsidRPr="006D185B" w:rsidRDefault="00EA4044" w:rsidP="007C55A1">
      <w:pPr>
        <w:rPr>
          <w:rFonts w:asciiTheme="minorHAnsi" w:hAnsiTheme="minorHAnsi" w:cstheme="minorHAnsi"/>
        </w:rPr>
      </w:pPr>
      <w:r>
        <w:rPr>
          <w:rFonts w:asciiTheme="minorHAnsi" w:hAnsiTheme="minorHAnsi" w:cstheme="minorHAnsi"/>
          <w:color w:val="000000" w:themeColor="text1"/>
        </w:rPr>
        <w:t>Because</w:t>
      </w:r>
      <w:r w:rsidRPr="006D185B">
        <w:rPr>
          <w:rFonts w:asciiTheme="minorHAnsi" w:hAnsiTheme="minorHAnsi" w:cstheme="minorHAnsi"/>
          <w:color w:val="000000" w:themeColor="text1"/>
        </w:rPr>
        <w:t xml:space="preserve"> repeated miTBI events can</w:t>
      </w:r>
      <w:r>
        <w:rPr>
          <w:rFonts w:asciiTheme="minorHAnsi" w:hAnsiTheme="minorHAnsi" w:cstheme="minorHAnsi"/>
          <w:color w:val="000000" w:themeColor="text1"/>
        </w:rPr>
        <w:t xml:space="preserve"> increasingly</w:t>
      </w:r>
      <w:r w:rsidRPr="006D185B">
        <w:rPr>
          <w:rFonts w:asciiTheme="minorHAnsi" w:hAnsiTheme="minorHAnsi" w:cstheme="minorHAnsi"/>
          <w:color w:val="000000" w:themeColor="text1"/>
        </w:rPr>
        <w:t xml:space="preserve"> impair cognitive </w:t>
      </w:r>
      <w:r>
        <w:rPr>
          <w:rFonts w:asciiTheme="minorHAnsi" w:hAnsiTheme="minorHAnsi" w:cstheme="minorHAnsi"/>
          <w:color w:val="000000" w:themeColor="text1"/>
        </w:rPr>
        <w:t>function, we used the</w:t>
      </w:r>
      <w:r w:rsidRPr="006D185B">
        <w:rPr>
          <w:rFonts w:asciiTheme="minorHAnsi" w:hAnsiTheme="minorHAnsi" w:cstheme="minorHAnsi"/>
          <w:color w:val="000000" w:themeColor="text1"/>
        </w:rPr>
        <w:t xml:space="preserve"> shuttle box assay as a metric to track dose-dependent progression using repetitive TBI. We employed this assay to assess learning following a miTBI blunt force injury</w:t>
      </w:r>
      <w:r>
        <w:rPr>
          <w:rFonts w:asciiTheme="minorHAnsi" w:hAnsiTheme="minorHAnsi" w:cstheme="minorHAnsi"/>
          <w:color w:val="000000" w:themeColor="text1"/>
          <w:vertAlign w:val="superscript"/>
        </w:rPr>
        <w:t>2</w:t>
      </w:r>
      <w:r w:rsidR="00BA35E7">
        <w:rPr>
          <w:rFonts w:asciiTheme="minorHAnsi" w:hAnsiTheme="minorHAnsi" w:cstheme="minorHAnsi"/>
          <w:color w:val="000000" w:themeColor="text1"/>
          <w:vertAlign w:val="superscript"/>
        </w:rPr>
        <w:t>2</w:t>
      </w:r>
      <w:r w:rsidRPr="006D185B">
        <w:rPr>
          <w:rFonts w:asciiTheme="minorHAnsi" w:hAnsiTheme="minorHAnsi" w:cstheme="minorHAnsi"/>
          <w:color w:val="000000" w:themeColor="text1"/>
        </w:rPr>
        <w:t xml:space="preserve"> that is repeated daily for </w:t>
      </w:r>
      <w:r w:rsidR="003A3DCB">
        <w:rPr>
          <w:rFonts w:asciiTheme="minorHAnsi" w:hAnsiTheme="minorHAnsi" w:cstheme="minorHAnsi"/>
          <w:color w:val="000000" w:themeColor="text1"/>
        </w:rPr>
        <w:t xml:space="preserve">the </w:t>
      </w:r>
      <w:r w:rsidRPr="006D185B">
        <w:rPr>
          <w:rFonts w:asciiTheme="minorHAnsi" w:hAnsiTheme="minorHAnsi" w:cstheme="minorHAnsi"/>
          <w:color w:val="000000" w:themeColor="text1"/>
        </w:rPr>
        <w:t>different lengths of time. As previously observed, undamaged fish rapidly master</w:t>
      </w:r>
      <w:r w:rsidR="003A3DCB">
        <w:rPr>
          <w:rFonts w:asciiTheme="minorHAnsi" w:hAnsiTheme="minorHAnsi" w:cstheme="minorHAnsi"/>
          <w:color w:val="000000" w:themeColor="text1"/>
        </w:rPr>
        <w:t>ed</w:t>
      </w:r>
      <w:r w:rsidRPr="006D185B">
        <w:rPr>
          <w:rFonts w:asciiTheme="minorHAnsi" w:hAnsiTheme="minorHAnsi" w:cstheme="minorHAnsi"/>
          <w:color w:val="000000" w:themeColor="text1"/>
        </w:rPr>
        <w:t xml:space="preserve"> the shuttle-box achieving 5 consecutive positive trials in 16.4 </w:t>
      </w:r>
      <w:r w:rsidRPr="006D185B">
        <w:rPr>
          <w:rFonts w:asciiTheme="minorHAnsi" w:hAnsiTheme="minorHAnsi" w:cstheme="minorHAnsi"/>
        </w:rPr>
        <w:t>± 3.5 trials (</w:t>
      </w:r>
      <w:r w:rsidRPr="003A3DCB">
        <w:rPr>
          <w:rFonts w:asciiTheme="minorHAnsi" w:hAnsiTheme="minorHAnsi" w:cstheme="minorHAnsi"/>
          <w:b/>
          <w:bCs/>
        </w:rPr>
        <w:t>Figure 2B</w:t>
      </w:r>
      <w:r w:rsidRPr="006D185B">
        <w:rPr>
          <w:rFonts w:asciiTheme="minorHAnsi" w:hAnsiTheme="minorHAnsi" w:cstheme="minorHAnsi"/>
        </w:rPr>
        <w:t xml:space="preserve">). </w:t>
      </w:r>
      <w:r w:rsidR="003D3534">
        <w:rPr>
          <w:rFonts w:asciiTheme="minorHAnsi" w:hAnsiTheme="minorHAnsi" w:cstheme="minorHAnsi"/>
        </w:rPr>
        <w:t>One day f</w:t>
      </w:r>
      <w:r w:rsidRPr="006D185B">
        <w:rPr>
          <w:rFonts w:asciiTheme="minorHAnsi" w:hAnsiTheme="minorHAnsi" w:cstheme="minorHAnsi"/>
        </w:rPr>
        <w:t xml:space="preserve">ollowing a single miTBI, fish display a significant increase in the number of trials to learn the behavior (40.25 ± 12.65 trials, p&lt;0.05, </w:t>
      </w:r>
      <w:r w:rsidRPr="003A3DCB">
        <w:rPr>
          <w:rFonts w:asciiTheme="minorHAnsi" w:hAnsiTheme="minorHAnsi" w:cstheme="minorHAnsi"/>
          <w:b/>
          <w:bCs/>
        </w:rPr>
        <w:t>Figure 2B</w:t>
      </w:r>
      <w:r w:rsidRPr="006D185B">
        <w:rPr>
          <w:rFonts w:asciiTheme="minorHAnsi" w:hAnsiTheme="minorHAnsi" w:cstheme="minorHAnsi"/>
        </w:rPr>
        <w:t xml:space="preserve">). This deficit increased after 2 miTBI events (48 ± 14.9 trials) and was further elevated after 3 miTBI injuries (56.63 ± 12.75 trials, </w:t>
      </w:r>
      <w:r w:rsidRPr="003A3DCB">
        <w:rPr>
          <w:rFonts w:asciiTheme="minorHAnsi" w:hAnsiTheme="minorHAnsi" w:cstheme="minorHAnsi"/>
          <w:b/>
          <w:bCs/>
        </w:rPr>
        <w:t>Figure 2B</w:t>
      </w:r>
      <w:r w:rsidRPr="006D185B">
        <w:rPr>
          <w:rFonts w:asciiTheme="minorHAnsi" w:hAnsiTheme="minorHAnsi" w:cstheme="minorHAnsi"/>
        </w:rPr>
        <w:t xml:space="preserve">). Additionally, we observed a significant increase in cognitive impairment between miTBI fish which received a singular injury and 3 injuries (p&lt;0.05). </w:t>
      </w:r>
    </w:p>
    <w:p w14:paraId="50CFF5E7" w14:textId="77777777" w:rsidR="00EA4044" w:rsidRPr="006D185B" w:rsidRDefault="00EA4044" w:rsidP="007C55A1">
      <w:pPr>
        <w:rPr>
          <w:rFonts w:asciiTheme="minorHAnsi" w:hAnsiTheme="minorHAnsi" w:cstheme="minorHAnsi"/>
        </w:rPr>
      </w:pPr>
    </w:p>
    <w:p w14:paraId="55197216" w14:textId="7B082402" w:rsidR="00EA4044" w:rsidRPr="006D185B" w:rsidRDefault="00EA4044" w:rsidP="007C55A1">
      <w:pPr>
        <w:rPr>
          <w:rFonts w:asciiTheme="minorHAnsi" w:hAnsiTheme="minorHAnsi" w:cstheme="minorHAnsi"/>
        </w:rPr>
      </w:pPr>
      <w:r w:rsidRPr="006D185B">
        <w:rPr>
          <w:rFonts w:asciiTheme="minorHAnsi" w:hAnsiTheme="minorHAnsi" w:cstheme="minorHAnsi"/>
        </w:rPr>
        <w:t xml:space="preserve">We also examined how memory was affected following repeated miTBI events using the protocol for immediate and delayed </w:t>
      </w:r>
      <w:r w:rsidR="00B463B3">
        <w:rPr>
          <w:rFonts w:asciiTheme="minorHAnsi" w:hAnsiTheme="minorHAnsi" w:cstheme="minorHAnsi"/>
        </w:rPr>
        <w:t>memory</w:t>
      </w:r>
      <w:r w:rsidR="00B463B3" w:rsidRPr="006D185B">
        <w:rPr>
          <w:rFonts w:asciiTheme="minorHAnsi" w:hAnsiTheme="minorHAnsi" w:cstheme="minorHAnsi"/>
        </w:rPr>
        <w:t xml:space="preserve"> </w:t>
      </w:r>
      <w:r w:rsidRPr="006D185B">
        <w:rPr>
          <w:rFonts w:asciiTheme="minorHAnsi" w:hAnsiTheme="minorHAnsi" w:cstheme="minorHAnsi"/>
        </w:rPr>
        <w:t>paradigms (</w:t>
      </w:r>
      <w:r w:rsidRPr="003A3DCB">
        <w:rPr>
          <w:rFonts w:asciiTheme="minorHAnsi" w:hAnsiTheme="minorHAnsi" w:cstheme="minorHAnsi"/>
          <w:b/>
          <w:bCs/>
        </w:rPr>
        <w:t>Figure 1A</w:t>
      </w:r>
      <w:r w:rsidRPr="006D185B">
        <w:rPr>
          <w:rFonts w:asciiTheme="minorHAnsi" w:hAnsiTheme="minorHAnsi" w:cstheme="minorHAnsi"/>
        </w:rPr>
        <w:t xml:space="preserve">). Naïve undamaged fish were given a training period and an initial testing period, after which a portion of fish were injured for immediate </w:t>
      </w:r>
      <w:r w:rsidR="00B463B3">
        <w:rPr>
          <w:rFonts w:asciiTheme="minorHAnsi" w:hAnsiTheme="minorHAnsi" w:cstheme="minorHAnsi"/>
        </w:rPr>
        <w:t>memory</w:t>
      </w:r>
      <w:r w:rsidR="00B463B3" w:rsidRPr="006D185B">
        <w:rPr>
          <w:rFonts w:asciiTheme="minorHAnsi" w:hAnsiTheme="minorHAnsi" w:cstheme="minorHAnsi"/>
        </w:rPr>
        <w:t xml:space="preserve"> </w:t>
      </w:r>
      <w:r w:rsidRPr="006D185B">
        <w:rPr>
          <w:rFonts w:asciiTheme="minorHAnsi" w:hAnsiTheme="minorHAnsi" w:cstheme="minorHAnsi"/>
        </w:rPr>
        <w:t xml:space="preserve">and others were returned to the fish facility for 4 days to access delayed </w:t>
      </w:r>
      <w:r w:rsidR="00B463B3">
        <w:rPr>
          <w:rFonts w:asciiTheme="minorHAnsi" w:hAnsiTheme="minorHAnsi" w:cstheme="minorHAnsi"/>
        </w:rPr>
        <w:t>memory</w:t>
      </w:r>
      <w:r w:rsidR="00B463B3" w:rsidRPr="006D185B">
        <w:rPr>
          <w:rFonts w:asciiTheme="minorHAnsi" w:hAnsiTheme="minorHAnsi" w:cstheme="minorHAnsi"/>
        </w:rPr>
        <w:t xml:space="preserve"> </w:t>
      </w:r>
      <w:r w:rsidRPr="006D185B">
        <w:rPr>
          <w:rFonts w:asciiTheme="minorHAnsi" w:hAnsiTheme="minorHAnsi" w:cstheme="minorHAnsi"/>
        </w:rPr>
        <w:t>(</w:t>
      </w:r>
      <w:r w:rsidRPr="003A3DCB">
        <w:rPr>
          <w:rFonts w:asciiTheme="minorHAnsi" w:hAnsiTheme="minorHAnsi" w:cstheme="minorHAnsi"/>
          <w:b/>
          <w:bCs/>
        </w:rPr>
        <w:t>Figure 2C</w:t>
      </w:r>
      <w:r w:rsidRPr="006D185B">
        <w:rPr>
          <w:rFonts w:asciiTheme="minorHAnsi" w:hAnsiTheme="minorHAnsi" w:cstheme="minorHAnsi"/>
        </w:rPr>
        <w:t xml:space="preserve">). Undamaged fish exhibit a slight increase in the percent difference of successful trials in both immediate </w:t>
      </w:r>
      <w:r w:rsidR="00B463B3">
        <w:rPr>
          <w:rFonts w:asciiTheme="minorHAnsi" w:hAnsiTheme="minorHAnsi" w:cstheme="minorHAnsi"/>
        </w:rPr>
        <w:t>memory</w:t>
      </w:r>
      <w:r w:rsidR="00B463B3" w:rsidRPr="006D185B">
        <w:rPr>
          <w:rFonts w:asciiTheme="minorHAnsi" w:hAnsiTheme="minorHAnsi" w:cstheme="minorHAnsi"/>
        </w:rPr>
        <w:t xml:space="preserve"> </w:t>
      </w:r>
      <w:r w:rsidRPr="006D185B">
        <w:rPr>
          <w:rFonts w:asciiTheme="minorHAnsi" w:hAnsiTheme="minorHAnsi" w:cstheme="minorHAnsi"/>
        </w:rPr>
        <w:t xml:space="preserve">(6.22% ± 4.7%) and delayed </w:t>
      </w:r>
      <w:r w:rsidR="00B463B3">
        <w:rPr>
          <w:rFonts w:asciiTheme="minorHAnsi" w:hAnsiTheme="minorHAnsi" w:cstheme="minorHAnsi"/>
        </w:rPr>
        <w:t>memory</w:t>
      </w:r>
      <w:r w:rsidR="00B463B3" w:rsidRPr="006D185B">
        <w:rPr>
          <w:rFonts w:asciiTheme="minorHAnsi" w:hAnsiTheme="minorHAnsi" w:cstheme="minorHAnsi"/>
        </w:rPr>
        <w:t xml:space="preserve"> </w:t>
      </w:r>
      <w:r w:rsidRPr="006D185B">
        <w:rPr>
          <w:rFonts w:asciiTheme="minorHAnsi" w:hAnsiTheme="minorHAnsi" w:cstheme="minorHAnsi"/>
        </w:rPr>
        <w:t>(6.13% ± 5.57%) relative to the initial testing period. We</w:t>
      </w:r>
      <w:r w:rsidR="007253C5">
        <w:rPr>
          <w:rFonts w:asciiTheme="minorHAnsi" w:hAnsiTheme="minorHAnsi" w:cstheme="minorHAnsi"/>
        </w:rPr>
        <w:t>,</w:t>
      </w:r>
      <w:r w:rsidRPr="006D185B">
        <w:rPr>
          <w:rFonts w:asciiTheme="minorHAnsi" w:hAnsiTheme="minorHAnsi" w:cstheme="minorHAnsi"/>
        </w:rPr>
        <w:t xml:space="preserve"> then examined the effect of multiple blunt-force TBI events had on memory. Significant deficits were observed following miTBI in immediate </w:t>
      </w:r>
      <w:r w:rsidR="00B463B3">
        <w:rPr>
          <w:rFonts w:asciiTheme="minorHAnsi" w:hAnsiTheme="minorHAnsi" w:cstheme="minorHAnsi"/>
        </w:rPr>
        <w:t>memory</w:t>
      </w:r>
      <w:r w:rsidRPr="006D185B">
        <w:rPr>
          <w:rFonts w:asciiTheme="minorHAnsi" w:hAnsiTheme="minorHAnsi" w:cstheme="minorHAnsi"/>
        </w:rPr>
        <w:t xml:space="preserve">, but not in delayed </w:t>
      </w:r>
      <w:r w:rsidR="00B463B3">
        <w:rPr>
          <w:rFonts w:asciiTheme="minorHAnsi" w:hAnsiTheme="minorHAnsi" w:cstheme="minorHAnsi"/>
        </w:rPr>
        <w:t>memory</w:t>
      </w:r>
      <w:r w:rsidRPr="006D185B">
        <w:rPr>
          <w:rFonts w:asciiTheme="minorHAnsi" w:hAnsiTheme="minorHAnsi" w:cstheme="minorHAnsi"/>
        </w:rPr>
        <w:t xml:space="preserve">. Following a single miTBI, fish displayed significant immediate </w:t>
      </w:r>
      <w:r w:rsidR="00B463B3">
        <w:rPr>
          <w:rFonts w:asciiTheme="minorHAnsi" w:hAnsiTheme="minorHAnsi" w:cstheme="minorHAnsi"/>
        </w:rPr>
        <w:t>memory</w:t>
      </w:r>
      <w:r w:rsidR="00B463B3" w:rsidRPr="006D185B">
        <w:rPr>
          <w:rFonts w:asciiTheme="minorHAnsi" w:hAnsiTheme="minorHAnsi" w:cstheme="minorHAnsi"/>
        </w:rPr>
        <w:t xml:space="preserve"> </w:t>
      </w:r>
      <w:r w:rsidRPr="006D185B">
        <w:rPr>
          <w:rFonts w:asciiTheme="minorHAnsi" w:hAnsiTheme="minorHAnsi" w:cstheme="minorHAnsi"/>
        </w:rPr>
        <w:t xml:space="preserve">deficits (-26.77% ± 8.93%) compared to undamaged fish (p&lt;0.0001, </w:t>
      </w:r>
      <w:r w:rsidRPr="008A02DB">
        <w:rPr>
          <w:rFonts w:asciiTheme="minorHAnsi" w:hAnsiTheme="minorHAnsi" w:cstheme="minorHAnsi"/>
          <w:b/>
          <w:bCs/>
        </w:rPr>
        <w:t>Figure 2C</w:t>
      </w:r>
      <w:r w:rsidRPr="006D185B">
        <w:rPr>
          <w:rFonts w:asciiTheme="minorHAnsi" w:hAnsiTheme="minorHAnsi" w:cstheme="minorHAnsi"/>
        </w:rPr>
        <w:t xml:space="preserve">). This trend continued with repeated injury with increasing deficits following both 2x miTBI (-37.42% ± 10.01%) and 3x miTBI (-39.71% ± 11.39%). Furthermore, we observed a similar dose-effect between fish treated with a single (1x) miTBI and 3x miTBI (p&lt;0.05, </w:t>
      </w:r>
      <w:r w:rsidRPr="008A02DB">
        <w:rPr>
          <w:rFonts w:asciiTheme="minorHAnsi" w:hAnsiTheme="minorHAnsi" w:cstheme="minorHAnsi"/>
          <w:b/>
          <w:bCs/>
        </w:rPr>
        <w:t>Figure 2C</w:t>
      </w:r>
      <w:r w:rsidRPr="008A02DB">
        <w:rPr>
          <w:rFonts w:asciiTheme="minorHAnsi" w:hAnsiTheme="minorHAnsi" w:cstheme="minorHAnsi"/>
        </w:rPr>
        <w:t>)</w:t>
      </w:r>
      <w:r w:rsidRPr="008A02DB">
        <w:rPr>
          <w:rFonts w:asciiTheme="minorHAnsi" w:hAnsiTheme="minorHAnsi" w:cstheme="minorHAnsi"/>
          <w:b/>
          <w:bCs/>
        </w:rPr>
        <w:t>.</w:t>
      </w:r>
      <w:r w:rsidRPr="006D185B">
        <w:rPr>
          <w:rFonts w:asciiTheme="minorHAnsi" w:hAnsiTheme="minorHAnsi" w:cstheme="minorHAnsi"/>
        </w:rPr>
        <w:t xml:space="preserve"> These data suggest that learning and memory is reduced in miTBI fish with </w:t>
      </w:r>
      <w:r w:rsidR="007253C5">
        <w:rPr>
          <w:rFonts w:asciiTheme="minorHAnsi" w:hAnsiTheme="minorHAnsi" w:cstheme="minorHAnsi"/>
        </w:rPr>
        <w:t xml:space="preserve">the </w:t>
      </w:r>
      <w:r w:rsidRPr="006D185B">
        <w:rPr>
          <w:rFonts w:asciiTheme="minorHAnsi" w:hAnsiTheme="minorHAnsi" w:cstheme="minorHAnsi"/>
        </w:rPr>
        <w:t>increasing number of injuries</w:t>
      </w:r>
      <w:r w:rsidR="007253C5">
        <w:rPr>
          <w:rFonts w:asciiTheme="minorHAnsi" w:hAnsiTheme="minorHAnsi" w:cstheme="minorHAnsi"/>
        </w:rPr>
        <w:t>,</w:t>
      </w:r>
      <w:r w:rsidRPr="006D185B">
        <w:rPr>
          <w:rFonts w:asciiTheme="minorHAnsi" w:hAnsiTheme="minorHAnsi" w:cstheme="minorHAnsi"/>
        </w:rPr>
        <w:t xml:space="preserve"> significantly increasing the deficit and the shuttle box assay and protocols described above are sensitive enough to detect these differences. </w:t>
      </w:r>
    </w:p>
    <w:p w14:paraId="4C3AA7A8" w14:textId="77777777" w:rsidR="00EA4044" w:rsidRPr="006D185B" w:rsidRDefault="00EA4044" w:rsidP="007C55A1">
      <w:pPr>
        <w:rPr>
          <w:rFonts w:asciiTheme="minorHAnsi" w:hAnsiTheme="minorHAnsi" w:cstheme="minorHAnsi"/>
          <w:color w:val="000000" w:themeColor="text1"/>
        </w:rPr>
      </w:pPr>
    </w:p>
    <w:p w14:paraId="013EC6EE" w14:textId="77777777" w:rsidR="00EA4044" w:rsidRPr="006D185B" w:rsidRDefault="00EA4044" w:rsidP="007C55A1">
      <w:pPr>
        <w:rPr>
          <w:rFonts w:asciiTheme="minorHAnsi" w:hAnsiTheme="minorHAnsi" w:cstheme="minorHAnsi"/>
          <w:bCs/>
          <w:color w:val="808080"/>
        </w:rPr>
      </w:pPr>
      <w:r w:rsidRPr="006D185B">
        <w:rPr>
          <w:rFonts w:asciiTheme="minorHAnsi" w:hAnsiTheme="minorHAnsi" w:cstheme="minorHAnsi"/>
          <w:b/>
        </w:rPr>
        <w:t>FIGURE AND TABLE LEGENDS:</w:t>
      </w:r>
      <w:r w:rsidRPr="006D185B">
        <w:rPr>
          <w:rFonts w:asciiTheme="minorHAnsi" w:hAnsiTheme="minorHAnsi" w:cstheme="minorHAnsi"/>
          <w:color w:val="808080"/>
        </w:rPr>
        <w:t xml:space="preserve"> </w:t>
      </w:r>
    </w:p>
    <w:p w14:paraId="60624557" w14:textId="77777777" w:rsidR="00EA4044" w:rsidRPr="006D185B" w:rsidRDefault="00EA4044" w:rsidP="007C55A1">
      <w:pPr>
        <w:rPr>
          <w:rFonts w:asciiTheme="minorHAnsi" w:hAnsiTheme="minorHAnsi" w:cstheme="minorHAnsi"/>
          <w:color w:val="000000" w:themeColor="text1"/>
        </w:rPr>
      </w:pPr>
      <w:r w:rsidRPr="006D185B">
        <w:rPr>
          <w:rFonts w:asciiTheme="minorHAnsi" w:hAnsiTheme="minorHAnsi" w:cstheme="minorHAnsi"/>
          <w:b/>
          <w:bCs/>
          <w:color w:val="000000" w:themeColor="text1"/>
        </w:rPr>
        <w:t xml:space="preserve">Figure 1: The Shuttle Box Assay. </w:t>
      </w:r>
      <w:r w:rsidRPr="006D185B">
        <w:rPr>
          <w:rFonts w:asciiTheme="minorHAnsi" w:hAnsiTheme="minorHAnsi" w:cstheme="minorHAnsi"/>
          <w:color w:val="000000" w:themeColor="text1"/>
        </w:rPr>
        <w:t>(</w:t>
      </w:r>
      <w:r w:rsidRPr="008A02DB">
        <w:rPr>
          <w:rFonts w:asciiTheme="minorHAnsi" w:hAnsiTheme="minorHAnsi" w:cstheme="minorHAnsi"/>
          <w:b/>
          <w:bCs/>
          <w:color w:val="000000" w:themeColor="text1"/>
        </w:rPr>
        <w:t>A</w:t>
      </w:r>
      <w:r w:rsidRPr="006D185B">
        <w:rPr>
          <w:rFonts w:asciiTheme="minorHAnsi" w:hAnsiTheme="minorHAnsi" w:cstheme="minorHAnsi"/>
          <w:color w:val="000000" w:themeColor="text1"/>
        </w:rPr>
        <w:t>) Instructional overview of the learning and memory paradigms for cognitive assessment. (</w:t>
      </w:r>
      <w:r w:rsidRPr="008A02DB">
        <w:rPr>
          <w:rFonts w:asciiTheme="minorHAnsi" w:hAnsiTheme="minorHAnsi" w:cstheme="minorHAnsi"/>
          <w:b/>
          <w:bCs/>
          <w:color w:val="000000" w:themeColor="text1"/>
        </w:rPr>
        <w:t>B</w:t>
      </w:r>
      <w:r w:rsidRPr="006D185B">
        <w:rPr>
          <w:rFonts w:asciiTheme="minorHAnsi" w:hAnsiTheme="minorHAnsi" w:cstheme="minorHAnsi"/>
          <w:color w:val="000000" w:themeColor="text1"/>
        </w:rPr>
        <w:t>) Schematic of a converted large DNA gel box for the shuttle box assay. (</w:t>
      </w:r>
      <w:r w:rsidRPr="008A02DB">
        <w:rPr>
          <w:rFonts w:asciiTheme="minorHAnsi" w:hAnsiTheme="minorHAnsi" w:cstheme="minorHAnsi"/>
          <w:b/>
          <w:bCs/>
          <w:color w:val="000000" w:themeColor="text1"/>
        </w:rPr>
        <w:t>C,D</w:t>
      </w:r>
      <w:r w:rsidRPr="006D185B">
        <w:rPr>
          <w:rFonts w:asciiTheme="minorHAnsi" w:hAnsiTheme="minorHAnsi" w:cstheme="minorHAnsi"/>
          <w:color w:val="000000" w:themeColor="text1"/>
        </w:rPr>
        <w:t xml:space="preserve">) Graphical representation of stimuli application during trials. </w:t>
      </w:r>
    </w:p>
    <w:p w14:paraId="350B133E" w14:textId="77777777" w:rsidR="00EA4044" w:rsidRPr="006D185B" w:rsidRDefault="00EA4044" w:rsidP="007C55A1">
      <w:pPr>
        <w:rPr>
          <w:rFonts w:asciiTheme="minorHAnsi" w:hAnsiTheme="minorHAnsi" w:cstheme="minorHAnsi"/>
          <w:color w:val="000000" w:themeColor="text1"/>
        </w:rPr>
      </w:pPr>
    </w:p>
    <w:p w14:paraId="04EE0167" w14:textId="260C7139" w:rsidR="00EA4044" w:rsidRPr="006D185B" w:rsidRDefault="00EA4044" w:rsidP="007C55A1">
      <w:pPr>
        <w:rPr>
          <w:rFonts w:asciiTheme="minorHAnsi" w:hAnsiTheme="minorHAnsi" w:cstheme="minorHAnsi"/>
          <w:color w:val="000000" w:themeColor="text1"/>
        </w:rPr>
      </w:pPr>
      <w:r w:rsidRPr="006D185B">
        <w:rPr>
          <w:rFonts w:asciiTheme="minorHAnsi" w:hAnsiTheme="minorHAnsi" w:cstheme="minorHAnsi"/>
          <w:b/>
          <w:bCs/>
          <w:color w:val="000000" w:themeColor="text1"/>
        </w:rPr>
        <w:t xml:space="preserve">Figure 2: Zebrafish display cognitive deficits following blunt-force TBI. </w:t>
      </w:r>
      <w:r w:rsidRPr="006D185B">
        <w:rPr>
          <w:rFonts w:asciiTheme="minorHAnsi" w:hAnsiTheme="minorHAnsi" w:cstheme="minorHAnsi"/>
          <w:color w:val="000000" w:themeColor="text1"/>
        </w:rPr>
        <w:t>(</w:t>
      </w:r>
      <w:r w:rsidRPr="008A02DB">
        <w:rPr>
          <w:rFonts w:asciiTheme="minorHAnsi" w:hAnsiTheme="minorHAnsi" w:cstheme="minorHAnsi"/>
          <w:b/>
          <w:bCs/>
          <w:color w:val="000000" w:themeColor="text1"/>
        </w:rPr>
        <w:t>A</w:t>
      </w:r>
      <w:r w:rsidRPr="006D185B">
        <w:rPr>
          <w:rFonts w:asciiTheme="minorHAnsi" w:hAnsiTheme="minorHAnsi" w:cstheme="minorHAnsi"/>
          <w:color w:val="000000" w:themeColor="text1"/>
        </w:rPr>
        <w:t xml:space="preserve">) Following sTBI, zebrafish at 8, 18, and 24-months of age exhibit learning deficits that are not significantly different between age groups. Significant increases in the number of trials to learn the shuttle </w:t>
      </w:r>
      <w:r w:rsidRPr="006D185B">
        <w:rPr>
          <w:rFonts w:asciiTheme="minorHAnsi" w:hAnsiTheme="minorHAnsi" w:cstheme="minorHAnsi"/>
          <w:color w:val="000000" w:themeColor="text1"/>
        </w:rPr>
        <w:lastRenderedPageBreak/>
        <w:t>box paradigm compared to age-matched controls were observed at 1 dpi returning to undamaged levels by 4-5 dpi. (</w:t>
      </w:r>
      <w:r w:rsidRPr="008A02DB">
        <w:rPr>
          <w:rFonts w:asciiTheme="minorHAnsi" w:hAnsiTheme="minorHAnsi" w:cstheme="minorHAnsi"/>
          <w:b/>
          <w:bCs/>
          <w:color w:val="000000" w:themeColor="text1"/>
        </w:rPr>
        <w:t>B,C</w:t>
      </w:r>
      <w:r w:rsidRPr="006D185B">
        <w:rPr>
          <w:rFonts w:asciiTheme="minorHAnsi" w:hAnsiTheme="minorHAnsi" w:cstheme="minorHAnsi"/>
          <w:color w:val="000000" w:themeColor="text1"/>
        </w:rPr>
        <w:t>) Repeated miTBI fish displayed both learning</w:t>
      </w:r>
      <w:r>
        <w:rPr>
          <w:rFonts w:asciiTheme="minorHAnsi" w:hAnsiTheme="minorHAnsi" w:cstheme="minorHAnsi"/>
          <w:color w:val="000000" w:themeColor="text1"/>
        </w:rPr>
        <w:t xml:space="preserve"> (</w:t>
      </w:r>
      <w:r w:rsidRPr="008A02DB">
        <w:rPr>
          <w:rFonts w:asciiTheme="minorHAnsi" w:hAnsiTheme="minorHAnsi" w:cstheme="minorHAnsi"/>
          <w:b/>
          <w:bCs/>
          <w:color w:val="000000" w:themeColor="text1"/>
        </w:rPr>
        <w:t>B</w:t>
      </w:r>
      <w:r>
        <w:rPr>
          <w:rFonts w:asciiTheme="minorHAnsi" w:hAnsiTheme="minorHAnsi" w:cstheme="minorHAnsi"/>
          <w:color w:val="000000" w:themeColor="text1"/>
        </w:rPr>
        <w:t>)</w:t>
      </w:r>
      <w:r w:rsidRPr="006D185B">
        <w:rPr>
          <w:rFonts w:asciiTheme="minorHAnsi" w:hAnsiTheme="minorHAnsi" w:cstheme="minorHAnsi"/>
          <w:color w:val="000000" w:themeColor="text1"/>
        </w:rPr>
        <w:t xml:space="preserve"> and memory </w:t>
      </w:r>
      <w:r>
        <w:rPr>
          <w:rFonts w:asciiTheme="minorHAnsi" w:hAnsiTheme="minorHAnsi" w:cstheme="minorHAnsi"/>
          <w:color w:val="000000" w:themeColor="text1"/>
        </w:rPr>
        <w:t xml:space="preserve"> (</w:t>
      </w:r>
      <w:r w:rsidRPr="008A02DB">
        <w:rPr>
          <w:rFonts w:asciiTheme="minorHAnsi" w:hAnsiTheme="minorHAnsi" w:cstheme="minorHAnsi"/>
          <w:b/>
          <w:bCs/>
          <w:color w:val="000000" w:themeColor="text1"/>
        </w:rPr>
        <w:t>C</w:t>
      </w:r>
      <w:r>
        <w:rPr>
          <w:rFonts w:asciiTheme="minorHAnsi" w:hAnsiTheme="minorHAnsi" w:cstheme="minorHAnsi"/>
          <w:color w:val="000000" w:themeColor="text1"/>
        </w:rPr>
        <w:t xml:space="preserve">) </w:t>
      </w:r>
      <w:r w:rsidRPr="006D185B">
        <w:rPr>
          <w:rFonts w:asciiTheme="minorHAnsi" w:hAnsiTheme="minorHAnsi" w:cstheme="minorHAnsi"/>
          <w:color w:val="000000" w:themeColor="text1"/>
        </w:rPr>
        <w:t xml:space="preserve">deficits in a dose-dependent manner. </w:t>
      </w:r>
      <w:r>
        <w:rPr>
          <w:rFonts w:asciiTheme="minorHAnsi" w:hAnsiTheme="minorHAnsi" w:cstheme="minorHAnsi"/>
          <w:color w:val="000000" w:themeColor="text1"/>
        </w:rPr>
        <w:t xml:space="preserve">The mean </w:t>
      </w:r>
      <w:r w:rsidRPr="006D185B">
        <w:rPr>
          <w:rFonts w:asciiTheme="minorHAnsi" w:hAnsiTheme="minorHAnsi" w:cstheme="minorHAnsi"/>
        </w:rPr>
        <w:t>± SEM</w:t>
      </w:r>
      <w:r>
        <w:rPr>
          <w:rFonts w:asciiTheme="minorHAnsi" w:hAnsiTheme="minorHAnsi" w:cstheme="minorHAnsi"/>
        </w:rPr>
        <w:t xml:space="preserve"> </w:t>
      </w:r>
      <w:r w:rsidR="007253C5">
        <w:rPr>
          <w:rFonts w:asciiTheme="minorHAnsi" w:hAnsiTheme="minorHAnsi" w:cstheme="minorHAnsi"/>
        </w:rPr>
        <w:t>is</w:t>
      </w:r>
      <w:r>
        <w:rPr>
          <w:rFonts w:asciiTheme="minorHAnsi" w:hAnsiTheme="minorHAnsi" w:cstheme="minorHAnsi"/>
        </w:rPr>
        <w:t xml:space="preserve"> plotted in </w:t>
      </w:r>
      <w:r w:rsidRPr="007253C5">
        <w:rPr>
          <w:rFonts w:asciiTheme="minorHAnsi" w:hAnsiTheme="minorHAnsi" w:cstheme="minorHAnsi"/>
          <w:b/>
          <w:bCs/>
          <w:color w:val="000000" w:themeColor="text1"/>
        </w:rPr>
        <w:t>A</w:t>
      </w:r>
      <w:r>
        <w:rPr>
          <w:rFonts w:asciiTheme="minorHAnsi" w:hAnsiTheme="minorHAnsi" w:cstheme="minorHAnsi"/>
          <w:color w:val="000000" w:themeColor="text1"/>
        </w:rPr>
        <w:t xml:space="preserve"> and </w:t>
      </w:r>
      <w:r w:rsidRPr="007253C5">
        <w:rPr>
          <w:rFonts w:asciiTheme="minorHAnsi" w:hAnsiTheme="minorHAnsi" w:cstheme="minorHAnsi"/>
          <w:b/>
          <w:bCs/>
          <w:color w:val="000000" w:themeColor="text1"/>
        </w:rPr>
        <w:t>B</w:t>
      </w:r>
      <w:r>
        <w:rPr>
          <w:rFonts w:asciiTheme="minorHAnsi" w:hAnsiTheme="minorHAnsi" w:cstheme="minorHAnsi"/>
          <w:color w:val="000000" w:themeColor="text1"/>
        </w:rPr>
        <w:t xml:space="preserve">, while the mean </w:t>
      </w:r>
      <w:r w:rsidRPr="006D185B">
        <w:rPr>
          <w:rFonts w:asciiTheme="minorHAnsi" w:hAnsiTheme="minorHAnsi" w:cstheme="minorHAnsi"/>
        </w:rPr>
        <w:t xml:space="preserve">± </w:t>
      </w:r>
      <w:r w:rsidRPr="006D185B">
        <w:rPr>
          <w:rFonts w:asciiTheme="minorHAnsi" w:hAnsiTheme="minorHAnsi" w:cstheme="minorHAnsi"/>
          <w:color w:val="000000" w:themeColor="text1"/>
        </w:rPr>
        <w:t xml:space="preserve">Standard deviation </w:t>
      </w:r>
      <w:r>
        <w:rPr>
          <w:rFonts w:asciiTheme="minorHAnsi" w:hAnsiTheme="minorHAnsi" w:cstheme="minorHAnsi"/>
          <w:color w:val="000000" w:themeColor="text1"/>
        </w:rPr>
        <w:t xml:space="preserve">is plotted in </w:t>
      </w:r>
      <w:r w:rsidRPr="00A75425">
        <w:rPr>
          <w:rFonts w:asciiTheme="minorHAnsi" w:hAnsiTheme="minorHAnsi" w:cstheme="minorHAnsi"/>
          <w:b/>
          <w:bCs/>
          <w:color w:val="000000" w:themeColor="text1"/>
        </w:rPr>
        <w:t>C</w:t>
      </w:r>
      <w:r w:rsidRPr="006D185B">
        <w:rPr>
          <w:rFonts w:asciiTheme="minorHAnsi" w:hAnsiTheme="minorHAnsi" w:cstheme="minorHAnsi"/>
          <w:color w:val="000000" w:themeColor="text1"/>
        </w:rPr>
        <w:t xml:space="preserve">. </w:t>
      </w:r>
      <w:r w:rsidR="009E1EA8">
        <w:rPr>
          <w:rFonts w:asciiTheme="minorHAnsi" w:hAnsiTheme="minorHAnsi" w:cstheme="minorHAnsi"/>
          <w:color w:val="000000" w:themeColor="text1"/>
        </w:rPr>
        <w:t xml:space="preserve">Each data point on all three graphs represents a single adult zebrafish. </w:t>
      </w:r>
      <w:r w:rsidRPr="006D185B">
        <w:rPr>
          <w:rFonts w:asciiTheme="minorHAnsi" w:hAnsiTheme="minorHAnsi" w:cstheme="minorHAnsi"/>
          <w:color w:val="000000" w:themeColor="text1"/>
        </w:rPr>
        <w:t>Statistical analyses were performed with either a One-Way or Two-Way ANOVA followed by a Tukey post-hoc test. # p&lt;0.05, ## p&lt;0.01.</w:t>
      </w:r>
    </w:p>
    <w:p w14:paraId="39B871A8" w14:textId="77777777" w:rsidR="00EA4044" w:rsidRPr="006D185B" w:rsidRDefault="00EA4044" w:rsidP="007C55A1">
      <w:pPr>
        <w:rPr>
          <w:rFonts w:asciiTheme="minorHAnsi" w:hAnsiTheme="minorHAnsi" w:cstheme="minorHAnsi"/>
          <w:color w:val="808080" w:themeColor="background1" w:themeShade="80"/>
        </w:rPr>
      </w:pPr>
    </w:p>
    <w:p w14:paraId="73ED1E6F" w14:textId="77777777" w:rsidR="00EA4044" w:rsidRPr="006D185B" w:rsidRDefault="00EA4044" w:rsidP="007C55A1">
      <w:pPr>
        <w:rPr>
          <w:rFonts w:asciiTheme="minorHAnsi" w:hAnsiTheme="minorHAnsi" w:cstheme="minorHAnsi"/>
          <w:b/>
        </w:rPr>
      </w:pPr>
      <w:r w:rsidRPr="006D185B">
        <w:rPr>
          <w:rFonts w:asciiTheme="minorHAnsi" w:hAnsiTheme="minorHAnsi" w:cstheme="minorHAnsi"/>
          <w:b/>
        </w:rPr>
        <w:t>DISCUSSION</w:t>
      </w:r>
      <w:r w:rsidRPr="006D185B">
        <w:rPr>
          <w:rFonts w:asciiTheme="minorHAnsi" w:hAnsiTheme="minorHAnsi" w:cstheme="minorHAnsi"/>
          <w:b/>
          <w:bCs/>
        </w:rPr>
        <w:t xml:space="preserve">: </w:t>
      </w:r>
    </w:p>
    <w:p w14:paraId="6AB57172" w14:textId="45D5E49E" w:rsidR="00EA4044" w:rsidRPr="006D185B" w:rsidRDefault="00EA4044" w:rsidP="007C55A1">
      <w:pPr>
        <w:rPr>
          <w:rFonts w:asciiTheme="minorHAnsi" w:hAnsiTheme="minorHAnsi" w:cstheme="minorHAnsi"/>
          <w:color w:val="000000" w:themeColor="text1"/>
        </w:rPr>
      </w:pPr>
      <w:r w:rsidRPr="006D185B">
        <w:rPr>
          <w:rFonts w:asciiTheme="minorHAnsi" w:hAnsiTheme="minorHAnsi" w:cstheme="minorHAnsi"/>
          <w:color w:val="000000" w:themeColor="text1"/>
        </w:rPr>
        <w:t>Cognitive impairment can significantly</w:t>
      </w:r>
      <w:r w:rsidR="004A1430">
        <w:rPr>
          <w:rFonts w:asciiTheme="minorHAnsi" w:hAnsiTheme="minorHAnsi" w:cstheme="minorHAnsi"/>
          <w:color w:val="000000" w:themeColor="text1"/>
        </w:rPr>
        <w:t xml:space="preserve"> and</w:t>
      </w:r>
      <w:r w:rsidRPr="006D185B">
        <w:rPr>
          <w:rFonts w:asciiTheme="minorHAnsi" w:hAnsiTheme="minorHAnsi" w:cstheme="minorHAnsi"/>
          <w:color w:val="000000" w:themeColor="text1"/>
        </w:rPr>
        <w:t xml:space="preserve"> negative</w:t>
      </w:r>
      <w:r w:rsidR="004A1430">
        <w:rPr>
          <w:rFonts w:asciiTheme="minorHAnsi" w:hAnsiTheme="minorHAnsi" w:cstheme="minorHAnsi"/>
          <w:color w:val="000000" w:themeColor="text1"/>
        </w:rPr>
        <w:t>ly</w:t>
      </w:r>
      <w:r w:rsidRPr="006D185B">
        <w:rPr>
          <w:rFonts w:asciiTheme="minorHAnsi" w:hAnsiTheme="minorHAnsi" w:cstheme="minorHAnsi"/>
          <w:color w:val="000000" w:themeColor="text1"/>
        </w:rPr>
        <w:t xml:space="preserve"> impact </w:t>
      </w:r>
      <w:r w:rsidR="003A3DCB">
        <w:rPr>
          <w:rFonts w:asciiTheme="minorHAnsi" w:hAnsiTheme="minorHAnsi" w:cstheme="minorHAnsi"/>
          <w:color w:val="000000" w:themeColor="text1"/>
        </w:rPr>
        <w:t xml:space="preserve">the </w:t>
      </w:r>
      <w:r w:rsidRPr="006D185B">
        <w:rPr>
          <w:rFonts w:asciiTheme="minorHAnsi" w:hAnsiTheme="minorHAnsi" w:cstheme="minorHAnsi"/>
          <w:color w:val="000000" w:themeColor="text1"/>
        </w:rPr>
        <w:t xml:space="preserve">quality of life. Because of the increased visibility and occurrence of concussions and traumatic brain injuries throughout the population, it is important to understand how they cause cognitive impairment and how the damage can </w:t>
      </w:r>
      <w:r>
        <w:rPr>
          <w:rFonts w:asciiTheme="minorHAnsi" w:hAnsiTheme="minorHAnsi" w:cstheme="minorHAnsi"/>
          <w:color w:val="000000" w:themeColor="text1"/>
        </w:rPr>
        <w:t xml:space="preserve">be </w:t>
      </w:r>
      <w:r w:rsidRPr="006D185B">
        <w:rPr>
          <w:rFonts w:asciiTheme="minorHAnsi" w:hAnsiTheme="minorHAnsi" w:cstheme="minorHAnsi"/>
          <w:color w:val="000000" w:themeColor="text1"/>
        </w:rPr>
        <w:t>minimized or reversed. For these reasons, model organisms that can be tested for cognitive decline play a critical role in these studies. Rodents have long been the primary model to investigate neurobehavior and cognition, however, z</w:t>
      </w:r>
      <w:r w:rsidRPr="00582FCA">
        <w:rPr>
          <w:rFonts w:asciiTheme="minorHAnsi" w:hAnsiTheme="minorHAnsi" w:cstheme="minorHAnsi"/>
          <w:color w:val="000000" w:themeColor="text1"/>
        </w:rPr>
        <w:t xml:space="preserve">ebrafish have </w:t>
      </w:r>
      <w:r w:rsidRPr="006D185B">
        <w:rPr>
          <w:rFonts w:asciiTheme="minorHAnsi" w:hAnsiTheme="minorHAnsi" w:cstheme="minorHAnsi"/>
          <w:color w:val="000000" w:themeColor="text1"/>
        </w:rPr>
        <w:t xml:space="preserve">emerged as a </w:t>
      </w:r>
      <w:r w:rsidR="007253C5">
        <w:rPr>
          <w:rFonts w:asciiTheme="minorHAnsi" w:hAnsiTheme="minorHAnsi" w:cstheme="minorHAnsi"/>
          <w:color w:val="000000" w:themeColor="text1"/>
        </w:rPr>
        <w:t>useful</w:t>
      </w:r>
      <w:r w:rsidRPr="006D185B">
        <w:rPr>
          <w:rFonts w:asciiTheme="minorHAnsi" w:hAnsiTheme="minorHAnsi" w:cstheme="minorHAnsi"/>
          <w:color w:val="000000" w:themeColor="text1"/>
        </w:rPr>
        <w:t xml:space="preserve"> model with numerous distinct behaviors to investigate a range of developmental, age-related, and acquired cognitive deficits</w:t>
      </w:r>
      <w:r w:rsidRPr="006D185B">
        <w:rPr>
          <w:rFonts w:asciiTheme="minorHAnsi" w:hAnsiTheme="minorHAnsi" w:cstheme="minorHAnsi"/>
          <w:color w:val="000000" w:themeColor="text1"/>
          <w:vertAlign w:val="superscript"/>
        </w:rPr>
        <w:t>1</w:t>
      </w:r>
      <w:r w:rsidR="00BA35E7">
        <w:rPr>
          <w:rFonts w:asciiTheme="minorHAnsi" w:hAnsiTheme="minorHAnsi" w:cstheme="minorHAnsi"/>
          <w:color w:val="000000" w:themeColor="text1"/>
          <w:vertAlign w:val="superscript"/>
        </w:rPr>
        <w:t>7</w:t>
      </w:r>
      <w:r w:rsidRPr="006D185B">
        <w:rPr>
          <w:rFonts w:asciiTheme="minorHAnsi" w:hAnsiTheme="minorHAnsi" w:cstheme="minorHAnsi"/>
          <w:color w:val="000000" w:themeColor="text1"/>
          <w:vertAlign w:val="superscript"/>
        </w:rPr>
        <w:t>,</w:t>
      </w:r>
      <w:r w:rsidR="00BA35E7">
        <w:rPr>
          <w:rFonts w:asciiTheme="minorHAnsi" w:hAnsiTheme="minorHAnsi" w:cstheme="minorHAnsi"/>
          <w:color w:val="000000" w:themeColor="text1"/>
          <w:vertAlign w:val="superscript"/>
        </w:rPr>
        <w:t>20</w:t>
      </w:r>
      <w:r w:rsidRPr="006D185B">
        <w:rPr>
          <w:rFonts w:asciiTheme="minorHAnsi" w:hAnsiTheme="minorHAnsi" w:cstheme="minorHAnsi"/>
          <w:color w:val="000000" w:themeColor="text1"/>
          <w:vertAlign w:val="superscript"/>
        </w:rPr>
        <w:t>,2</w:t>
      </w:r>
      <w:r>
        <w:rPr>
          <w:rFonts w:asciiTheme="minorHAnsi" w:hAnsiTheme="minorHAnsi" w:cstheme="minorHAnsi"/>
          <w:color w:val="000000" w:themeColor="text1"/>
          <w:vertAlign w:val="superscript"/>
        </w:rPr>
        <w:t>3</w:t>
      </w:r>
      <w:r w:rsidRPr="006D185B">
        <w:rPr>
          <w:rFonts w:asciiTheme="minorHAnsi" w:hAnsiTheme="minorHAnsi" w:cstheme="minorHAnsi"/>
          <w:color w:val="000000" w:themeColor="text1"/>
          <w:vertAlign w:val="superscript"/>
        </w:rPr>
        <w:t>-2</w:t>
      </w:r>
      <w:r>
        <w:rPr>
          <w:rFonts w:asciiTheme="minorHAnsi" w:hAnsiTheme="minorHAnsi" w:cstheme="minorHAnsi"/>
          <w:color w:val="000000" w:themeColor="text1"/>
          <w:vertAlign w:val="superscript"/>
        </w:rPr>
        <w:t>6</w:t>
      </w:r>
      <w:r w:rsidRPr="006D185B">
        <w:rPr>
          <w:rFonts w:asciiTheme="minorHAnsi" w:hAnsiTheme="minorHAnsi" w:cstheme="minorHAnsi"/>
          <w:color w:val="000000" w:themeColor="text1"/>
        </w:rPr>
        <w:t>. Various methods to assess cognition have been utilized from</w:t>
      </w:r>
      <w:r>
        <w:rPr>
          <w:rFonts w:asciiTheme="minorHAnsi" w:hAnsiTheme="minorHAnsi" w:cstheme="minorHAnsi"/>
          <w:color w:val="000000" w:themeColor="text1"/>
        </w:rPr>
        <w:t xml:space="preserve"> </w:t>
      </w:r>
      <w:r w:rsidRPr="006D185B">
        <w:rPr>
          <w:rFonts w:asciiTheme="minorHAnsi" w:hAnsiTheme="minorHAnsi" w:cstheme="minorHAnsi"/>
          <w:color w:val="000000" w:themeColor="text1"/>
        </w:rPr>
        <w:t>one-dimensional learning in the form of habituation, to complex learning and spatial memory,</w:t>
      </w:r>
      <w:r w:rsidRPr="006D185B">
        <w:rPr>
          <w:rFonts w:asciiTheme="minorHAnsi" w:hAnsiTheme="minorHAnsi" w:cstheme="minorHAnsi"/>
          <w:color w:val="000000" w:themeColor="text1"/>
          <w:vertAlign w:val="superscript"/>
        </w:rPr>
        <w:t xml:space="preserve"> </w:t>
      </w:r>
      <w:r w:rsidRPr="006D185B">
        <w:rPr>
          <w:rFonts w:asciiTheme="minorHAnsi" w:hAnsiTheme="minorHAnsi" w:cstheme="minorHAnsi"/>
          <w:color w:val="000000" w:themeColor="text1"/>
        </w:rPr>
        <w:t>novel object and location recognition, and decision making</w:t>
      </w:r>
      <w:r w:rsidRPr="006D185B">
        <w:rPr>
          <w:rFonts w:asciiTheme="minorHAnsi" w:hAnsiTheme="minorHAnsi" w:cstheme="minorHAnsi"/>
          <w:color w:val="000000" w:themeColor="text1"/>
          <w:vertAlign w:val="superscript"/>
        </w:rPr>
        <w:t>1</w:t>
      </w:r>
      <w:r w:rsidR="00BA35E7">
        <w:rPr>
          <w:rFonts w:asciiTheme="minorHAnsi" w:hAnsiTheme="minorHAnsi" w:cstheme="minorHAnsi"/>
          <w:color w:val="000000" w:themeColor="text1"/>
          <w:vertAlign w:val="superscript"/>
        </w:rPr>
        <w:t>8</w:t>
      </w:r>
      <w:r w:rsidRPr="006D185B">
        <w:rPr>
          <w:rFonts w:asciiTheme="minorHAnsi" w:hAnsiTheme="minorHAnsi" w:cstheme="minorHAnsi"/>
          <w:color w:val="000000" w:themeColor="text1"/>
          <w:vertAlign w:val="superscript"/>
        </w:rPr>
        <w:t>-</w:t>
      </w:r>
      <w:r>
        <w:rPr>
          <w:rFonts w:asciiTheme="minorHAnsi" w:hAnsiTheme="minorHAnsi" w:cstheme="minorHAnsi"/>
          <w:color w:val="000000" w:themeColor="text1"/>
          <w:vertAlign w:val="superscript"/>
        </w:rPr>
        <w:t>2</w:t>
      </w:r>
      <w:r w:rsidR="00BA35E7">
        <w:rPr>
          <w:rFonts w:asciiTheme="minorHAnsi" w:hAnsiTheme="minorHAnsi" w:cstheme="minorHAnsi"/>
          <w:color w:val="000000" w:themeColor="text1"/>
          <w:vertAlign w:val="superscript"/>
        </w:rPr>
        <w:t>1</w:t>
      </w:r>
      <w:r w:rsidRPr="006D185B">
        <w:rPr>
          <w:rFonts w:asciiTheme="minorHAnsi" w:hAnsiTheme="minorHAnsi" w:cstheme="minorHAnsi"/>
          <w:color w:val="000000" w:themeColor="text1"/>
          <w:vertAlign w:val="superscript"/>
        </w:rPr>
        <w:t>,2</w:t>
      </w:r>
      <w:r>
        <w:rPr>
          <w:rFonts w:asciiTheme="minorHAnsi" w:hAnsiTheme="minorHAnsi" w:cstheme="minorHAnsi"/>
          <w:color w:val="000000" w:themeColor="text1"/>
          <w:vertAlign w:val="superscript"/>
        </w:rPr>
        <w:t>7</w:t>
      </w:r>
      <w:r w:rsidRPr="006D185B">
        <w:rPr>
          <w:rFonts w:asciiTheme="minorHAnsi" w:hAnsiTheme="minorHAnsi" w:cstheme="minorHAnsi"/>
          <w:color w:val="000000" w:themeColor="text1"/>
          <w:vertAlign w:val="superscript"/>
        </w:rPr>
        <w:t>,2</w:t>
      </w:r>
      <w:r>
        <w:rPr>
          <w:rFonts w:asciiTheme="minorHAnsi" w:hAnsiTheme="minorHAnsi" w:cstheme="minorHAnsi"/>
          <w:color w:val="000000" w:themeColor="text1"/>
          <w:vertAlign w:val="superscript"/>
        </w:rPr>
        <w:t>8</w:t>
      </w:r>
      <w:r w:rsidRPr="00582FCA">
        <w:rPr>
          <w:rFonts w:asciiTheme="minorHAnsi" w:hAnsiTheme="minorHAnsi" w:cstheme="minorHAnsi"/>
          <w:color w:val="000000" w:themeColor="text1"/>
        </w:rPr>
        <w:t xml:space="preserve">. </w:t>
      </w:r>
      <w:r w:rsidR="004A1430">
        <w:rPr>
          <w:rFonts w:asciiTheme="minorHAnsi" w:hAnsiTheme="minorHAnsi" w:cstheme="minorHAnsi"/>
          <w:color w:val="000000" w:themeColor="text1"/>
        </w:rPr>
        <w:t>However, t</w:t>
      </w:r>
      <w:r w:rsidRPr="006D185B">
        <w:rPr>
          <w:rFonts w:asciiTheme="minorHAnsi" w:hAnsiTheme="minorHAnsi" w:cstheme="minorHAnsi"/>
          <w:color w:val="000000" w:themeColor="text1"/>
        </w:rPr>
        <w:t xml:space="preserve">hese cognitive tests are limited </w:t>
      </w:r>
      <w:r>
        <w:rPr>
          <w:rFonts w:asciiTheme="minorHAnsi" w:hAnsiTheme="minorHAnsi" w:cstheme="minorHAnsi"/>
          <w:color w:val="000000" w:themeColor="text1"/>
        </w:rPr>
        <w:t xml:space="preserve">to </w:t>
      </w:r>
      <w:r w:rsidRPr="006D185B">
        <w:rPr>
          <w:rFonts w:asciiTheme="minorHAnsi" w:hAnsiTheme="minorHAnsi" w:cstheme="minorHAnsi"/>
          <w:color w:val="000000" w:themeColor="text1"/>
        </w:rPr>
        <w:t>testing non-associative cognition or require a complex set</w:t>
      </w:r>
      <w:r w:rsidR="007253C5">
        <w:rPr>
          <w:rFonts w:asciiTheme="minorHAnsi" w:hAnsiTheme="minorHAnsi" w:cstheme="minorHAnsi"/>
          <w:color w:val="000000" w:themeColor="text1"/>
        </w:rPr>
        <w:t>-</w:t>
      </w:r>
      <w:r w:rsidRPr="006D185B">
        <w:rPr>
          <w:rFonts w:asciiTheme="minorHAnsi" w:hAnsiTheme="minorHAnsi" w:cstheme="minorHAnsi"/>
          <w:color w:val="000000" w:themeColor="text1"/>
        </w:rPr>
        <w:t xml:space="preserve">up, financial investment in equipment, or an extensive time </w:t>
      </w:r>
      <w:r>
        <w:rPr>
          <w:rFonts w:asciiTheme="minorHAnsi" w:hAnsiTheme="minorHAnsi" w:cstheme="minorHAnsi"/>
          <w:color w:val="000000" w:themeColor="text1"/>
        </w:rPr>
        <w:t>commitment</w:t>
      </w:r>
      <w:r w:rsidRPr="006D185B">
        <w:rPr>
          <w:rFonts w:asciiTheme="minorHAnsi" w:hAnsiTheme="minorHAnsi" w:cstheme="minorHAnsi"/>
          <w:color w:val="000000" w:themeColor="text1"/>
        </w:rPr>
        <w:t xml:space="preserve"> before tests can be </w:t>
      </w:r>
      <w:r>
        <w:rPr>
          <w:rFonts w:asciiTheme="minorHAnsi" w:hAnsiTheme="minorHAnsi" w:cstheme="minorHAnsi"/>
          <w:color w:val="000000" w:themeColor="text1"/>
        </w:rPr>
        <w:t>performed</w:t>
      </w:r>
      <w:r w:rsidRPr="006D185B">
        <w:rPr>
          <w:rFonts w:asciiTheme="minorHAnsi" w:hAnsiTheme="minorHAnsi" w:cstheme="minorHAnsi"/>
          <w:color w:val="000000" w:themeColor="text1"/>
        </w:rPr>
        <w:t xml:space="preserve">. In contrast, the shuttle box and the learning and memory paradigms described here utilize a complex associative learning assay that is cost-effective, a rapidly assessed, and easily employed by a novice investigator.  Most importantly, consistent with the other cognitive tests, our assay demonstrates that undamaged fish rapidly learn the associative task and can </w:t>
      </w:r>
      <w:r w:rsidR="00B463B3">
        <w:rPr>
          <w:rFonts w:asciiTheme="minorHAnsi" w:hAnsiTheme="minorHAnsi" w:cstheme="minorHAnsi"/>
          <w:color w:val="000000" w:themeColor="text1"/>
        </w:rPr>
        <w:t>memory</w:t>
      </w:r>
      <w:r w:rsidR="00B463B3" w:rsidRPr="006D185B">
        <w:rPr>
          <w:rFonts w:asciiTheme="minorHAnsi" w:hAnsiTheme="minorHAnsi" w:cstheme="minorHAnsi"/>
          <w:color w:val="000000" w:themeColor="text1"/>
        </w:rPr>
        <w:t xml:space="preserve"> </w:t>
      </w:r>
      <w:r w:rsidRPr="006D185B">
        <w:rPr>
          <w:rFonts w:asciiTheme="minorHAnsi" w:hAnsiTheme="minorHAnsi" w:cstheme="minorHAnsi"/>
          <w:color w:val="000000" w:themeColor="text1"/>
        </w:rPr>
        <w:t>the task days later without intermittent training</w:t>
      </w:r>
      <w:r w:rsidRPr="006D185B">
        <w:rPr>
          <w:rFonts w:asciiTheme="minorHAnsi" w:hAnsiTheme="minorHAnsi" w:cstheme="minorHAnsi"/>
          <w:color w:val="000000" w:themeColor="text1"/>
          <w:vertAlign w:val="superscript"/>
        </w:rPr>
        <w:t>2</w:t>
      </w:r>
      <w:r>
        <w:rPr>
          <w:rFonts w:asciiTheme="minorHAnsi" w:hAnsiTheme="minorHAnsi" w:cstheme="minorHAnsi"/>
          <w:color w:val="000000" w:themeColor="text1"/>
          <w:vertAlign w:val="superscript"/>
        </w:rPr>
        <w:t>9</w:t>
      </w:r>
      <w:r w:rsidRPr="006D185B">
        <w:rPr>
          <w:rFonts w:asciiTheme="minorHAnsi" w:hAnsiTheme="minorHAnsi" w:cstheme="minorHAnsi"/>
          <w:color w:val="000000" w:themeColor="text1"/>
        </w:rPr>
        <w:t xml:space="preserve">. </w:t>
      </w:r>
    </w:p>
    <w:p w14:paraId="4DCE1C9F" w14:textId="77777777" w:rsidR="00EA4044" w:rsidRDefault="00EA4044" w:rsidP="007C55A1">
      <w:pPr>
        <w:rPr>
          <w:rFonts w:asciiTheme="minorHAnsi" w:hAnsiTheme="minorHAnsi" w:cstheme="minorHAnsi"/>
          <w:color w:val="000000" w:themeColor="text1"/>
        </w:rPr>
      </w:pPr>
    </w:p>
    <w:p w14:paraId="772CE36A" w14:textId="04788845" w:rsidR="00EA4044" w:rsidRPr="006D185B" w:rsidRDefault="00EA4044" w:rsidP="007C55A1">
      <w:pPr>
        <w:rPr>
          <w:rFonts w:asciiTheme="minorHAnsi" w:hAnsiTheme="minorHAnsi" w:cstheme="minorHAnsi"/>
          <w:color w:val="000000" w:themeColor="text1"/>
        </w:rPr>
      </w:pPr>
      <w:r w:rsidRPr="00A210D1">
        <w:rPr>
          <w:rFonts w:asciiTheme="minorHAnsi" w:hAnsiTheme="minorHAnsi" w:cstheme="minorHAnsi"/>
          <w:color w:val="000000" w:themeColor="text1"/>
        </w:rPr>
        <w:t>The adaptability</w:t>
      </w:r>
      <w:r w:rsidRPr="006D185B">
        <w:rPr>
          <w:rFonts w:asciiTheme="minorHAnsi" w:hAnsiTheme="minorHAnsi" w:cstheme="minorHAnsi"/>
          <w:color w:val="000000" w:themeColor="text1"/>
        </w:rPr>
        <w:t xml:space="preserve"> of the assay provides avenues to investigate various time points of learning and memory as a metric of disease progression or mechanistic interventions. There are two primary features of the assay. First, the method is simple. The assay is quickly set up and has clear and distinct end points </w:t>
      </w:r>
      <w:r w:rsidR="007253C5">
        <w:rPr>
          <w:rFonts w:asciiTheme="minorHAnsi" w:hAnsiTheme="minorHAnsi" w:cstheme="minorHAnsi"/>
          <w:color w:val="000000" w:themeColor="text1"/>
        </w:rPr>
        <w:t>with</w:t>
      </w:r>
      <w:r w:rsidRPr="006D185B">
        <w:rPr>
          <w:rFonts w:asciiTheme="minorHAnsi" w:hAnsiTheme="minorHAnsi" w:cstheme="minorHAnsi"/>
          <w:color w:val="000000" w:themeColor="text1"/>
        </w:rPr>
        <w:t xml:space="preserve"> re</w:t>
      </w:r>
      <w:r w:rsidR="007253C5">
        <w:rPr>
          <w:rFonts w:asciiTheme="minorHAnsi" w:hAnsiTheme="minorHAnsi" w:cstheme="minorHAnsi"/>
          <w:color w:val="000000" w:themeColor="text1"/>
        </w:rPr>
        <w:t>spect</w:t>
      </w:r>
      <w:r w:rsidRPr="006D185B">
        <w:rPr>
          <w:rFonts w:asciiTheme="minorHAnsi" w:hAnsiTheme="minorHAnsi" w:cstheme="minorHAnsi"/>
          <w:color w:val="000000" w:themeColor="text1"/>
        </w:rPr>
        <w:t xml:space="preserve"> to successful and failed trials</w:t>
      </w:r>
      <w:r w:rsidR="007253C5">
        <w:rPr>
          <w:rFonts w:asciiTheme="minorHAnsi" w:hAnsiTheme="minorHAnsi" w:cstheme="minorHAnsi"/>
          <w:color w:val="000000" w:themeColor="text1"/>
        </w:rPr>
        <w:t>,</w:t>
      </w:r>
      <w:r w:rsidRPr="006D185B">
        <w:rPr>
          <w:rFonts w:asciiTheme="minorHAnsi" w:hAnsiTheme="minorHAnsi" w:cstheme="minorHAnsi"/>
          <w:color w:val="000000" w:themeColor="text1"/>
        </w:rPr>
        <w:t xml:space="preserve"> making it accessible to a range of investigators. We found that because of the simplicity of this assay, there is very little troubleshooting needed to use the shuttle box successfully.  Second, the assay is extremely quick in comparison to other cognitive exams, which provides flexibility or the ability to examine a large number of fish rapidly in a single day. The time to assess learning is at a minimum 19.75 min (</w:t>
      </w:r>
      <w:r w:rsidRPr="007253C5">
        <w:rPr>
          <w:rFonts w:asciiTheme="minorHAnsi" w:hAnsiTheme="minorHAnsi" w:cstheme="minorHAnsi"/>
          <w:b/>
          <w:bCs/>
          <w:color w:val="000000" w:themeColor="text1"/>
        </w:rPr>
        <w:t>Figure 1</w:t>
      </w:r>
      <w:r w:rsidRPr="006D185B">
        <w:rPr>
          <w:rFonts w:asciiTheme="minorHAnsi" w:hAnsiTheme="minorHAnsi" w:cstheme="minorHAnsi"/>
          <w:color w:val="000000" w:themeColor="text1"/>
        </w:rPr>
        <w:t xml:space="preserve">), with the fish requiring 15 minutes to acclimate to the shuttle box (determined by tank exploration), followed by a single failed trial (15 s light stimulus, 15 s aversion stimulus, 30 s between trials) and 5 immediate and consecutive positive trials (&lt;15 s light stimulus). In practice, we observed that undamaged fish require 6-30 trials (19.75 min-43.75 min), while in extreme cases (following a severe blunt-force trauma), the most severe deficits can require 100 trials (113.75 min). </w:t>
      </w:r>
      <w:r w:rsidRPr="006D185B">
        <w:rPr>
          <w:rFonts w:asciiTheme="minorHAnsi" w:hAnsiTheme="minorHAnsi" w:cstheme="minorHAnsi"/>
          <w:color w:val="auto"/>
        </w:rPr>
        <w:t>Memory studies are also rapidly performed. Following the protocol outline, the minimum time necessary for acclimation, training, and initial testing is 67.5</w:t>
      </w:r>
      <w:r w:rsidR="007253C5">
        <w:rPr>
          <w:rFonts w:asciiTheme="minorHAnsi" w:hAnsiTheme="minorHAnsi" w:cstheme="minorHAnsi"/>
          <w:color w:val="auto"/>
        </w:rPr>
        <w:t xml:space="preserve"> </w:t>
      </w:r>
      <w:r w:rsidRPr="006D185B">
        <w:rPr>
          <w:rFonts w:asciiTheme="minorHAnsi" w:hAnsiTheme="minorHAnsi" w:cstheme="minorHAnsi"/>
          <w:color w:val="auto"/>
        </w:rPr>
        <w:t>min (15</w:t>
      </w:r>
      <w:r w:rsidR="007253C5">
        <w:rPr>
          <w:rFonts w:asciiTheme="minorHAnsi" w:hAnsiTheme="minorHAnsi" w:cstheme="minorHAnsi"/>
          <w:color w:val="auto"/>
        </w:rPr>
        <w:t xml:space="preserve"> </w:t>
      </w:r>
      <w:r w:rsidRPr="006D185B">
        <w:rPr>
          <w:rFonts w:asciiTheme="minorHAnsi" w:hAnsiTheme="minorHAnsi" w:cstheme="minorHAnsi"/>
          <w:color w:val="auto"/>
        </w:rPr>
        <w:t xml:space="preserve">min acclimation, 25 iterations of light and shock for 15 s, 30 s rest between trials, and repeat for initial testing without the adverse stimuli). While retesting either immediate or delayed </w:t>
      </w:r>
      <w:r w:rsidR="00B463B3">
        <w:rPr>
          <w:rFonts w:asciiTheme="minorHAnsi" w:hAnsiTheme="minorHAnsi" w:cstheme="minorHAnsi"/>
          <w:color w:val="auto"/>
        </w:rPr>
        <w:t>memory</w:t>
      </w:r>
      <w:r w:rsidR="00B463B3" w:rsidRPr="006D185B">
        <w:rPr>
          <w:rFonts w:asciiTheme="minorHAnsi" w:hAnsiTheme="minorHAnsi" w:cstheme="minorHAnsi"/>
          <w:color w:val="auto"/>
        </w:rPr>
        <w:t xml:space="preserve"> </w:t>
      </w:r>
      <w:r w:rsidRPr="006D185B">
        <w:rPr>
          <w:rFonts w:asciiTheme="minorHAnsi" w:hAnsiTheme="minorHAnsi" w:cstheme="minorHAnsi"/>
          <w:color w:val="auto"/>
        </w:rPr>
        <w:t>requires only 33.75</w:t>
      </w:r>
      <w:r w:rsidR="007253C5">
        <w:rPr>
          <w:rFonts w:asciiTheme="minorHAnsi" w:hAnsiTheme="minorHAnsi" w:cstheme="minorHAnsi"/>
          <w:color w:val="auto"/>
        </w:rPr>
        <w:t xml:space="preserve"> </w:t>
      </w:r>
      <w:r w:rsidRPr="006D185B">
        <w:rPr>
          <w:rFonts w:asciiTheme="minorHAnsi" w:hAnsiTheme="minorHAnsi" w:cstheme="minorHAnsi"/>
          <w:color w:val="auto"/>
        </w:rPr>
        <w:t>min (15</w:t>
      </w:r>
      <w:r w:rsidR="007253C5">
        <w:rPr>
          <w:rFonts w:asciiTheme="minorHAnsi" w:hAnsiTheme="minorHAnsi" w:cstheme="minorHAnsi"/>
          <w:color w:val="auto"/>
        </w:rPr>
        <w:t xml:space="preserve"> </w:t>
      </w:r>
      <w:r w:rsidRPr="006D185B">
        <w:rPr>
          <w:rFonts w:asciiTheme="minorHAnsi" w:hAnsiTheme="minorHAnsi" w:cstheme="minorHAnsi"/>
          <w:color w:val="auto"/>
        </w:rPr>
        <w:t xml:space="preserve">min acclimation, 25 iterations of only light stimulus for 15 s, and 30 </w:t>
      </w:r>
      <w:r w:rsidRPr="006D185B">
        <w:rPr>
          <w:rFonts w:asciiTheme="minorHAnsi" w:hAnsiTheme="minorHAnsi" w:cstheme="minorHAnsi"/>
          <w:color w:val="auto"/>
        </w:rPr>
        <w:lastRenderedPageBreak/>
        <w:t xml:space="preserve">s rest between trials), regardless of injury, treatment, or cognitive deficit. </w:t>
      </w:r>
    </w:p>
    <w:p w14:paraId="101D49AE" w14:textId="71F14E53" w:rsidR="00EA4044" w:rsidRPr="006D185B" w:rsidRDefault="00EA4044" w:rsidP="007C55A1">
      <w:pPr>
        <w:rPr>
          <w:rFonts w:asciiTheme="minorHAnsi" w:hAnsiTheme="minorHAnsi" w:cstheme="minorHAnsi"/>
          <w:color w:val="auto"/>
        </w:rPr>
      </w:pPr>
      <w:r w:rsidRPr="006D185B">
        <w:rPr>
          <w:rFonts w:asciiTheme="minorHAnsi" w:hAnsiTheme="minorHAnsi" w:cstheme="minorHAnsi"/>
          <w:color w:val="auto"/>
        </w:rPr>
        <w:br/>
        <w:t>When assessing neurobehavior, various paradigms utilize either positive or adverse stimuli. Positive stimuli in the form of food or social interaction, often used in classical T-box mazes, can aid in a strong response of a learned task. However, assays utilizing positive association do so at the expense of time. In contrast, while conditioning in response to an adverse stimulus provides a rapid association and strong behavioral response, it is at the expense of the adverse stimulus. Undamaged fish often learn the shuttle box assay quickly and are therefore subjected to a minimal number of shocks, and as a result seem to have no adverse events. However, neurologically compromised fish (TBI), with severe cognitive deficits, require a significant number of trials and electrical shocks. These multiple shocks have been observed to occasionally result in tonic-clonic seizures. Any fish experienc</w:t>
      </w:r>
      <w:r w:rsidR="007253C5">
        <w:rPr>
          <w:rFonts w:asciiTheme="minorHAnsi" w:hAnsiTheme="minorHAnsi" w:cstheme="minorHAnsi"/>
          <w:color w:val="auto"/>
        </w:rPr>
        <w:t>ing</w:t>
      </w:r>
      <w:r w:rsidRPr="006D185B">
        <w:rPr>
          <w:rFonts w:asciiTheme="minorHAnsi" w:hAnsiTheme="minorHAnsi" w:cstheme="minorHAnsi"/>
          <w:color w:val="auto"/>
        </w:rPr>
        <w:t xml:space="preserve"> a tonic-clonic seizure while within the shuttle box should be immediately removed and ethically euthanized. All trials for the euthanized fish, up to and including the seizure event, should be excluded in any statistical analysis. Furthermore, it is worth noting that electrical shock to a neurologically damaged subject could impose unintended differences between damaged fish that are and are not resulting from the shuttle box. For that reason, we suggest all fish subjected for neurobehavior assessment should not be used for any other quantitative metric (serum biomarker, IHC, etc.). It is also important to understand that this method of learning is based on a visual stimulus and is not appropriate for damage that may compromise visual circuits, as it will confound the results. </w:t>
      </w:r>
    </w:p>
    <w:p w14:paraId="4EA0488A" w14:textId="77777777" w:rsidR="00EA4044" w:rsidRDefault="00EA4044" w:rsidP="007C55A1">
      <w:pPr>
        <w:rPr>
          <w:rFonts w:asciiTheme="minorHAnsi" w:hAnsiTheme="minorHAnsi" w:cstheme="minorHAnsi"/>
          <w:color w:val="auto"/>
        </w:rPr>
      </w:pPr>
    </w:p>
    <w:p w14:paraId="760BB60A" w14:textId="09F490C7" w:rsidR="00EA4044" w:rsidRDefault="00EA4044" w:rsidP="007C55A1">
      <w:pPr>
        <w:rPr>
          <w:rFonts w:asciiTheme="minorHAnsi" w:hAnsiTheme="minorHAnsi" w:cstheme="minorHAnsi"/>
          <w:color w:val="000000" w:themeColor="text1"/>
        </w:rPr>
      </w:pPr>
      <w:r>
        <w:rPr>
          <w:rFonts w:asciiTheme="minorHAnsi" w:hAnsiTheme="minorHAnsi" w:cstheme="minorHAnsi"/>
          <w:color w:val="000000" w:themeColor="text1"/>
        </w:rPr>
        <w:t>Our results demonstrate that following blunt-force TBI, zebrafish exhibit a rapid cognitive deficit that results in increased trials to master an associative task in the shuttle box assay. Similar immediate deficits are seen in rodent models of TBI, however these deficits can diminish, they often persist and remain significant</w:t>
      </w:r>
      <w:r>
        <w:rPr>
          <w:rFonts w:asciiTheme="minorHAnsi" w:hAnsiTheme="minorHAnsi" w:cstheme="minorHAnsi"/>
          <w:color w:val="000000" w:themeColor="text1"/>
          <w:vertAlign w:val="superscript"/>
        </w:rPr>
        <w:t>30</w:t>
      </w:r>
      <w:r>
        <w:rPr>
          <w:rFonts w:asciiTheme="minorHAnsi" w:hAnsiTheme="minorHAnsi" w:cstheme="minorHAnsi"/>
          <w:color w:val="000000" w:themeColor="text1"/>
        </w:rPr>
        <w:t>. In contrast, zebrafish display cognitive recovery within 7 days following injury. The regenerative capacity of the adult zebrafish is well documented</w:t>
      </w:r>
      <w:r w:rsidR="00BA35E7">
        <w:rPr>
          <w:rFonts w:asciiTheme="minorHAnsi" w:hAnsiTheme="minorHAnsi" w:cstheme="minorHAnsi"/>
          <w:color w:val="000000" w:themeColor="text1"/>
          <w:vertAlign w:val="superscript"/>
        </w:rPr>
        <w:t>9</w:t>
      </w:r>
      <w:r>
        <w:rPr>
          <w:rFonts w:asciiTheme="minorHAnsi" w:hAnsiTheme="minorHAnsi" w:cstheme="minorHAnsi"/>
          <w:color w:val="000000" w:themeColor="text1"/>
          <w:vertAlign w:val="superscript"/>
        </w:rPr>
        <w:t>-1</w:t>
      </w:r>
      <w:r w:rsidR="00BA35E7">
        <w:rPr>
          <w:rFonts w:asciiTheme="minorHAnsi" w:hAnsiTheme="minorHAnsi" w:cstheme="minorHAnsi"/>
          <w:color w:val="000000" w:themeColor="text1"/>
          <w:vertAlign w:val="superscript"/>
        </w:rPr>
        <w:t>5</w:t>
      </w:r>
      <w:r>
        <w:rPr>
          <w:rFonts w:asciiTheme="minorHAnsi" w:hAnsiTheme="minorHAnsi" w:cstheme="minorHAnsi"/>
          <w:color w:val="000000" w:themeColor="text1"/>
        </w:rPr>
        <w:t>, with known neurogenic niches in the ventricular/subventricular zones of the telencephalon</w:t>
      </w:r>
      <w:r>
        <w:rPr>
          <w:rFonts w:asciiTheme="minorHAnsi" w:hAnsiTheme="minorHAnsi" w:cstheme="minorHAnsi"/>
          <w:color w:val="000000" w:themeColor="text1"/>
          <w:vertAlign w:val="superscript"/>
        </w:rPr>
        <w:t>31,32</w:t>
      </w:r>
      <w:r>
        <w:rPr>
          <w:rFonts w:asciiTheme="minorHAnsi" w:hAnsiTheme="minorHAnsi" w:cstheme="minorHAnsi"/>
          <w:color w:val="000000" w:themeColor="text1"/>
        </w:rPr>
        <w:t xml:space="preserve">. The cognitive recovery observed in our assay following TBI provides insight into needed exams to identify if these neurogenic niches are stimulated and play a role in tissue and cognitive recovery. </w:t>
      </w:r>
    </w:p>
    <w:p w14:paraId="3A538AA7" w14:textId="77777777" w:rsidR="00EA4044" w:rsidRPr="006D185B" w:rsidRDefault="00EA4044" w:rsidP="007C55A1">
      <w:pPr>
        <w:rPr>
          <w:rFonts w:asciiTheme="minorHAnsi" w:hAnsiTheme="minorHAnsi" w:cstheme="minorHAnsi"/>
          <w:color w:val="auto"/>
        </w:rPr>
      </w:pPr>
    </w:p>
    <w:p w14:paraId="31FB0D99" w14:textId="77777777" w:rsidR="00EA4044" w:rsidRPr="006D185B" w:rsidRDefault="00EA4044" w:rsidP="007C55A1">
      <w:pPr>
        <w:rPr>
          <w:rFonts w:asciiTheme="minorHAnsi" w:hAnsiTheme="minorHAnsi" w:cstheme="minorHAnsi"/>
          <w:color w:val="auto"/>
        </w:rPr>
      </w:pPr>
      <w:r w:rsidRPr="006D185B">
        <w:rPr>
          <w:rFonts w:asciiTheme="minorHAnsi" w:hAnsiTheme="minorHAnsi" w:cstheme="minorHAnsi"/>
          <w:color w:val="auto"/>
        </w:rPr>
        <w:t xml:space="preserve">In conclusion, the shuttle box provides a rapid assessment of cognition in regard to associative learning and memory. The assay utilizes minimal and conventual equipment and is technically simple. Future applications could be utilized to assess genetic and pharmacological interventions to neurologically insulted fish in regard to neuroprotection as well as other injury paradigms or neurodegenerative models. </w:t>
      </w:r>
    </w:p>
    <w:p w14:paraId="0E76B6C4" w14:textId="77777777" w:rsidR="00EA4044" w:rsidRPr="006D185B" w:rsidRDefault="00EA4044" w:rsidP="007C55A1">
      <w:pPr>
        <w:rPr>
          <w:rFonts w:asciiTheme="minorHAnsi" w:hAnsiTheme="minorHAnsi" w:cstheme="minorHAnsi"/>
          <w:color w:val="auto"/>
        </w:rPr>
      </w:pPr>
    </w:p>
    <w:p w14:paraId="7B4E3625" w14:textId="77777777" w:rsidR="00EA4044" w:rsidRPr="006D185B" w:rsidRDefault="00EA4044" w:rsidP="007C55A1">
      <w:pPr>
        <w:pStyle w:val="NormalWeb"/>
        <w:spacing w:before="0" w:beforeAutospacing="0" w:after="0" w:afterAutospacing="0"/>
        <w:rPr>
          <w:rFonts w:asciiTheme="minorHAnsi" w:hAnsiTheme="minorHAnsi" w:cstheme="minorHAnsi"/>
          <w:color w:val="808080"/>
        </w:rPr>
      </w:pPr>
      <w:r w:rsidRPr="006D185B">
        <w:rPr>
          <w:rFonts w:asciiTheme="minorHAnsi" w:hAnsiTheme="minorHAnsi" w:cstheme="minorHAnsi"/>
          <w:b/>
          <w:bCs/>
        </w:rPr>
        <w:t xml:space="preserve">ACKNOWLEDGMENTS:  </w:t>
      </w:r>
    </w:p>
    <w:p w14:paraId="02802B72" w14:textId="77777777" w:rsidR="00EA4044" w:rsidRPr="006D185B" w:rsidRDefault="00EA4044" w:rsidP="007C55A1">
      <w:pPr>
        <w:rPr>
          <w:rFonts w:asciiTheme="minorHAnsi" w:hAnsiTheme="minorHAnsi" w:cstheme="minorHAnsi"/>
        </w:rPr>
      </w:pPr>
      <w:r w:rsidRPr="006D185B">
        <w:rPr>
          <w:rFonts w:asciiTheme="minorHAnsi" w:hAnsiTheme="minorHAnsi" w:cstheme="minorHAnsi"/>
        </w:rPr>
        <w:t xml:space="preserve">The authors would like to thank the Hyde lab members for their thoughtful discussions and the Freimann Life Sciences Center technicians for zebrafish care and husbandry. This work was supported by the Center for Zebrafish Research at the University of Notre Dame, the Center for Stem Cells and Regenerative Medicine at the University of Notre Dame, and grants from National Eye Institute of NIH R01-EY018417 (DRH), the National Science Foundation Graduate Research Fellowship Program (JTH), LTC Neil Hyland Fellowship of Notre Dame (JTH), Sentinels of Freedom </w:t>
      </w:r>
      <w:r w:rsidRPr="006D185B">
        <w:rPr>
          <w:rFonts w:asciiTheme="minorHAnsi" w:hAnsiTheme="minorHAnsi" w:cstheme="minorHAnsi"/>
        </w:rPr>
        <w:lastRenderedPageBreak/>
        <w:t xml:space="preserve">Fellowship (JTH), and the Pat Tillman Scholarship (JTH). Figure 1 made with BioRender.com. </w:t>
      </w:r>
    </w:p>
    <w:p w14:paraId="0A0F6D97" w14:textId="77777777" w:rsidR="00EA4044" w:rsidRPr="006D185B" w:rsidRDefault="00EA4044" w:rsidP="007C55A1">
      <w:pPr>
        <w:rPr>
          <w:rFonts w:asciiTheme="minorHAnsi" w:hAnsiTheme="minorHAnsi" w:cstheme="minorHAnsi"/>
          <w:b/>
          <w:bCs/>
        </w:rPr>
      </w:pPr>
    </w:p>
    <w:p w14:paraId="0CEBDDAD" w14:textId="77777777" w:rsidR="00EA4044" w:rsidRPr="006D185B" w:rsidRDefault="00EA4044" w:rsidP="007C55A1">
      <w:pPr>
        <w:pStyle w:val="NormalWeb"/>
        <w:spacing w:before="0" w:beforeAutospacing="0" w:after="0" w:afterAutospacing="0"/>
        <w:rPr>
          <w:rFonts w:asciiTheme="minorHAnsi" w:hAnsiTheme="minorHAnsi" w:cstheme="minorHAnsi"/>
          <w:color w:val="808080"/>
        </w:rPr>
      </w:pPr>
      <w:r w:rsidRPr="006D185B">
        <w:rPr>
          <w:rFonts w:asciiTheme="minorHAnsi" w:hAnsiTheme="minorHAnsi" w:cstheme="minorHAnsi"/>
          <w:b/>
        </w:rPr>
        <w:t>DISCLOSURES</w:t>
      </w:r>
      <w:r w:rsidRPr="006D185B">
        <w:rPr>
          <w:rFonts w:asciiTheme="minorHAnsi" w:hAnsiTheme="minorHAnsi" w:cstheme="minorHAnsi"/>
          <w:b/>
          <w:bCs/>
        </w:rPr>
        <w:t xml:space="preserve">:  </w:t>
      </w:r>
    </w:p>
    <w:p w14:paraId="4FA3F993" w14:textId="77777777" w:rsidR="00EA4044" w:rsidRPr="006D185B" w:rsidRDefault="00EA4044" w:rsidP="007C55A1">
      <w:pPr>
        <w:rPr>
          <w:rFonts w:asciiTheme="minorHAnsi" w:hAnsiTheme="minorHAnsi" w:cstheme="minorHAnsi"/>
          <w:color w:val="000000" w:themeColor="text1"/>
        </w:rPr>
      </w:pPr>
      <w:r w:rsidRPr="006D185B">
        <w:rPr>
          <w:rFonts w:asciiTheme="minorHAnsi" w:hAnsiTheme="minorHAnsi" w:cstheme="minorHAnsi"/>
          <w:color w:val="000000" w:themeColor="text1"/>
        </w:rPr>
        <w:t>The authors have nothing to disclose.</w:t>
      </w:r>
    </w:p>
    <w:p w14:paraId="60AA4EC6" w14:textId="77777777" w:rsidR="00EA4044" w:rsidRPr="001B1519" w:rsidRDefault="00EA4044" w:rsidP="007C55A1">
      <w:pPr>
        <w:rPr>
          <w:rFonts w:asciiTheme="minorHAnsi" w:hAnsiTheme="minorHAnsi" w:cstheme="minorHAnsi"/>
          <w:color w:val="auto"/>
        </w:rPr>
      </w:pPr>
    </w:p>
    <w:p w14:paraId="009CFB18" w14:textId="0FE5D2BC" w:rsidR="00EA4044" w:rsidRDefault="00EA4044" w:rsidP="007C55A1">
      <w:pPr>
        <w:rPr>
          <w:rFonts w:asciiTheme="minorHAnsi" w:hAnsiTheme="minorHAnsi" w:cstheme="minorHAnsi"/>
        </w:rPr>
      </w:pPr>
      <w:r w:rsidRPr="001B1519">
        <w:rPr>
          <w:rFonts w:asciiTheme="minorHAnsi" w:hAnsiTheme="minorHAnsi" w:cstheme="minorHAnsi"/>
          <w:b/>
          <w:bCs/>
        </w:rPr>
        <w:t>REFERENCES:</w:t>
      </w:r>
      <w:r w:rsidRPr="001B1519">
        <w:rPr>
          <w:rFonts w:asciiTheme="minorHAnsi" w:hAnsiTheme="minorHAnsi" w:cstheme="minorHAnsi"/>
        </w:rPr>
        <w:t xml:space="preserve"> </w:t>
      </w:r>
    </w:p>
    <w:p w14:paraId="0C69C482" w14:textId="78157547" w:rsidR="001F3D23" w:rsidRPr="004A1430" w:rsidRDefault="001F3D23" w:rsidP="001F3D23">
      <w:pPr>
        <w:pStyle w:val="ListParagraph"/>
        <w:numPr>
          <w:ilvl w:val="0"/>
          <w:numId w:val="37"/>
        </w:numPr>
        <w:ind w:left="0" w:firstLine="0"/>
        <w:rPr>
          <w:rFonts w:asciiTheme="minorHAnsi" w:hAnsiTheme="minorHAnsi" w:cstheme="minorHAnsi"/>
          <w:bCs/>
          <w:color w:val="000000" w:themeColor="text1"/>
        </w:rPr>
      </w:pPr>
      <w:r w:rsidRPr="004A1430">
        <w:rPr>
          <w:rFonts w:asciiTheme="minorHAnsi" w:hAnsiTheme="minorHAnsi" w:cstheme="minorHAnsi"/>
          <w:color w:val="000000" w:themeColor="text1"/>
        </w:rPr>
        <w:t xml:space="preserve">Deutsch, M., Mendez, M., Teng, E. Interactions between traumatic brain injury and frontotemporal degeneration. </w:t>
      </w:r>
      <w:r w:rsidRPr="004A1430">
        <w:rPr>
          <w:rFonts w:asciiTheme="minorHAnsi" w:hAnsiTheme="minorHAnsi" w:cstheme="minorHAnsi"/>
          <w:i/>
          <w:iCs/>
          <w:color w:val="000000" w:themeColor="text1"/>
        </w:rPr>
        <w:t>Dement</w:t>
      </w:r>
      <w:r w:rsidR="005925A4">
        <w:rPr>
          <w:rFonts w:asciiTheme="minorHAnsi" w:hAnsiTheme="minorHAnsi" w:cstheme="minorHAnsi"/>
          <w:i/>
          <w:iCs/>
          <w:color w:val="000000" w:themeColor="text1"/>
        </w:rPr>
        <w:t>ia and</w:t>
      </w:r>
      <w:r w:rsidRPr="004A1430">
        <w:rPr>
          <w:rFonts w:asciiTheme="minorHAnsi" w:hAnsiTheme="minorHAnsi" w:cstheme="minorHAnsi"/>
          <w:i/>
          <w:iCs/>
          <w:color w:val="000000" w:themeColor="text1"/>
        </w:rPr>
        <w:t xml:space="preserve"> Geriatr</w:t>
      </w:r>
      <w:r w:rsidR="005925A4">
        <w:rPr>
          <w:rFonts w:asciiTheme="minorHAnsi" w:hAnsiTheme="minorHAnsi" w:cstheme="minorHAnsi"/>
          <w:i/>
          <w:iCs/>
          <w:color w:val="000000" w:themeColor="text1"/>
        </w:rPr>
        <w:t>ic</w:t>
      </w:r>
      <w:r w:rsidRPr="004A1430">
        <w:rPr>
          <w:rFonts w:asciiTheme="minorHAnsi" w:hAnsiTheme="minorHAnsi" w:cstheme="minorHAnsi"/>
          <w:i/>
          <w:iCs/>
          <w:color w:val="000000" w:themeColor="text1"/>
        </w:rPr>
        <w:t xml:space="preserve"> Cogn</w:t>
      </w:r>
      <w:r w:rsidR="005925A4">
        <w:rPr>
          <w:rFonts w:asciiTheme="minorHAnsi" w:hAnsiTheme="minorHAnsi" w:cstheme="minorHAnsi"/>
          <w:i/>
          <w:iCs/>
          <w:color w:val="000000" w:themeColor="text1"/>
        </w:rPr>
        <w:t>itive</w:t>
      </w:r>
      <w:r w:rsidRPr="004A1430">
        <w:rPr>
          <w:rFonts w:asciiTheme="minorHAnsi" w:hAnsiTheme="minorHAnsi" w:cstheme="minorHAnsi"/>
          <w:i/>
          <w:iCs/>
          <w:color w:val="000000" w:themeColor="text1"/>
        </w:rPr>
        <w:t xml:space="preserve"> Disord</w:t>
      </w:r>
      <w:r w:rsidR="005925A4">
        <w:rPr>
          <w:rFonts w:asciiTheme="minorHAnsi" w:hAnsiTheme="minorHAnsi" w:cstheme="minorHAnsi"/>
          <w:i/>
          <w:iCs/>
          <w:color w:val="000000" w:themeColor="text1"/>
        </w:rPr>
        <w:t>ers</w:t>
      </w:r>
      <w:r w:rsidRPr="004A1430">
        <w:rPr>
          <w:rFonts w:asciiTheme="minorHAnsi" w:hAnsiTheme="minorHAnsi" w:cstheme="minorHAnsi"/>
          <w:i/>
          <w:iCs/>
          <w:color w:val="000000" w:themeColor="text1"/>
        </w:rPr>
        <w:t>.</w:t>
      </w:r>
      <w:r w:rsidRPr="004A1430">
        <w:rPr>
          <w:rFonts w:asciiTheme="minorHAnsi" w:hAnsiTheme="minorHAnsi" w:cstheme="minorHAnsi"/>
          <w:color w:val="000000" w:themeColor="text1"/>
        </w:rPr>
        <w:t xml:space="preserve"> </w:t>
      </w:r>
      <w:r w:rsidRPr="004A1430">
        <w:rPr>
          <w:rFonts w:asciiTheme="minorHAnsi" w:hAnsiTheme="minorHAnsi" w:cstheme="minorHAnsi"/>
          <w:b/>
          <w:bCs/>
          <w:color w:val="000000" w:themeColor="text1"/>
        </w:rPr>
        <w:t>39</w:t>
      </w:r>
      <w:r w:rsidR="005925A4">
        <w:rPr>
          <w:rFonts w:asciiTheme="minorHAnsi" w:hAnsiTheme="minorHAnsi" w:cstheme="minorHAnsi"/>
          <w:color w:val="000000" w:themeColor="text1"/>
        </w:rPr>
        <w:t xml:space="preserve">, </w:t>
      </w:r>
      <w:r w:rsidRPr="004A1430">
        <w:rPr>
          <w:rFonts w:asciiTheme="minorHAnsi" w:hAnsiTheme="minorHAnsi" w:cstheme="minorHAnsi"/>
          <w:color w:val="000000" w:themeColor="text1"/>
        </w:rPr>
        <w:t>143-153 (2015).</w:t>
      </w:r>
    </w:p>
    <w:p w14:paraId="7ED24126" w14:textId="53CD6BDA" w:rsidR="001F3D23" w:rsidRPr="005925A4" w:rsidRDefault="001F3D23" w:rsidP="005925A4">
      <w:pPr>
        <w:pStyle w:val="ListParagraph"/>
        <w:numPr>
          <w:ilvl w:val="0"/>
          <w:numId w:val="37"/>
        </w:numPr>
        <w:ind w:left="0" w:firstLine="0"/>
        <w:rPr>
          <w:rFonts w:asciiTheme="minorHAnsi" w:hAnsiTheme="minorHAnsi" w:cstheme="minorHAnsi"/>
          <w:bCs/>
          <w:color w:val="000000" w:themeColor="text1"/>
        </w:rPr>
      </w:pPr>
      <w:r w:rsidRPr="004A1430">
        <w:rPr>
          <w:rFonts w:asciiTheme="minorHAnsi" w:hAnsiTheme="minorHAnsi" w:cstheme="minorHAnsi"/>
          <w:color w:val="000000" w:themeColor="text1"/>
        </w:rPr>
        <w:t>Gardner, R.</w:t>
      </w:r>
      <w:r w:rsidR="005925A4">
        <w:rPr>
          <w:rFonts w:asciiTheme="minorHAnsi" w:hAnsiTheme="minorHAnsi" w:cstheme="minorHAnsi"/>
          <w:color w:val="000000" w:themeColor="text1"/>
        </w:rPr>
        <w:t xml:space="preserve"> et al.</w:t>
      </w:r>
      <w:r w:rsidRPr="004A1430">
        <w:rPr>
          <w:rFonts w:asciiTheme="minorHAnsi" w:hAnsiTheme="minorHAnsi" w:cstheme="minorHAnsi"/>
          <w:color w:val="000000" w:themeColor="text1"/>
        </w:rPr>
        <w:t xml:space="preserve"> Traumatic brain injury in later life increases risk for Parkinson disease. </w:t>
      </w:r>
      <w:r w:rsidRPr="004A1430">
        <w:rPr>
          <w:rFonts w:asciiTheme="minorHAnsi" w:hAnsiTheme="minorHAnsi" w:cstheme="minorHAnsi"/>
          <w:i/>
          <w:iCs/>
          <w:color w:val="000000" w:themeColor="text1"/>
        </w:rPr>
        <w:t>Ann</w:t>
      </w:r>
      <w:r w:rsidR="005925A4">
        <w:rPr>
          <w:rFonts w:asciiTheme="minorHAnsi" w:hAnsiTheme="minorHAnsi" w:cstheme="minorHAnsi"/>
          <w:i/>
          <w:iCs/>
          <w:color w:val="000000" w:themeColor="text1"/>
        </w:rPr>
        <w:t>als in</w:t>
      </w:r>
      <w:r w:rsidRPr="004A1430">
        <w:rPr>
          <w:rFonts w:asciiTheme="minorHAnsi" w:hAnsiTheme="minorHAnsi" w:cstheme="minorHAnsi"/>
          <w:i/>
          <w:iCs/>
          <w:color w:val="000000" w:themeColor="text1"/>
        </w:rPr>
        <w:t xml:space="preserve"> Neurol</w:t>
      </w:r>
      <w:r w:rsidR="005925A4">
        <w:rPr>
          <w:rFonts w:asciiTheme="minorHAnsi" w:hAnsiTheme="minorHAnsi" w:cstheme="minorHAnsi"/>
          <w:i/>
          <w:iCs/>
          <w:color w:val="000000" w:themeColor="text1"/>
        </w:rPr>
        <w:t>ogy</w:t>
      </w:r>
      <w:r w:rsidRPr="004A1430">
        <w:rPr>
          <w:rFonts w:asciiTheme="minorHAnsi" w:hAnsiTheme="minorHAnsi" w:cstheme="minorHAnsi"/>
          <w:color w:val="000000" w:themeColor="text1"/>
        </w:rPr>
        <w:t xml:space="preserve">. </w:t>
      </w:r>
      <w:r w:rsidRPr="004A1430">
        <w:rPr>
          <w:rFonts w:asciiTheme="minorHAnsi" w:hAnsiTheme="minorHAnsi" w:cstheme="minorHAnsi"/>
          <w:b/>
          <w:bCs/>
          <w:color w:val="000000" w:themeColor="text1"/>
        </w:rPr>
        <w:t>77</w:t>
      </w:r>
      <w:r w:rsidR="005925A4">
        <w:rPr>
          <w:rFonts w:asciiTheme="minorHAnsi" w:hAnsiTheme="minorHAnsi" w:cstheme="minorHAnsi"/>
          <w:color w:val="000000" w:themeColor="text1"/>
        </w:rPr>
        <w:t xml:space="preserve">, </w:t>
      </w:r>
      <w:r w:rsidRPr="004A1430">
        <w:rPr>
          <w:rFonts w:asciiTheme="minorHAnsi" w:hAnsiTheme="minorHAnsi" w:cstheme="minorHAnsi"/>
          <w:color w:val="000000" w:themeColor="text1"/>
        </w:rPr>
        <w:t>987-955 (2015)</w:t>
      </w:r>
      <w:r w:rsidR="005925A4">
        <w:rPr>
          <w:rFonts w:asciiTheme="minorHAnsi" w:hAnsiTheme="minorHAnsi" w:cstheme="minorHAnsi"/>
          <w:color w:val="000000" w:themeColor="text1"/>
        </w:rPr>
        <w:t>.</w:t>
      </w:r>
    </w:p>
    <w:p w14:paraId="2159702F" w14:textId="383CB3C3" w:rsidR="00EA4044" w:rsidRPr="004A1430" w:rsidRDefault="00EA4044" w:rsidP="007C55A1">
      <w:pPr>
        <w:pStyle w:val="ListParagraph"/>
        <w:numPr>
          <w:ilvl w:val="0"/>
          <w:numId w:val="37"/>
        </w:numPr>
        <w:ind w:left="0" w:firstLine="0"/>
        <w:rPr>
          <w:rFonts w:asciiTheme="minorHAnsi" w:hAnsiTheme="minorHAnsi" w:cstheme="minorHAnsi"/>
          <w:color w:val="000000" w:themeColor="text1"/>
        </w:rPr>
      </w:pPr>
      <w:proofErr w:type="spellStart"/>
      <w:r w:rsidRPr="007749B2">
        <w:rPr>
          <w:rFonts w:asciiTheme="minorHAnsi" w:hAnsiTheme="minorHAnsi" w:cstheme="minorHAnsi"/>
          <w:color w:val="000000" w:themeColor="text1"/>
        </w:rPr>
        <w:t>Fleminger</w:t>
      </w:r>
      <w:proofErr w:type="spellEnd"/>
      <w:r w:rsidRPr="007749B2">
        <w:rPr>
          <w:rFonts w:asciiTheme="minorHAnsi" w:hAnsiTheme="minorHAnsi" w:cstheme="minorHAnsi"/>
          <w:color w:val="000000" w:themeColor="text1"/>
        </w:rPr>
        <w:t xml:space="preserve">, S., Oliver, D., </w:t>
      </w:r>
      <w:proofErr w:type="spellStart"/>
      <w:r w:rsidRPr="007749B2">
        <w:rPr>
          <w:rFonts w:asciiTheme="minorHAnsi" w:hAnsiTheme="minorHAnsi" w:cstheme="minorHAnsi"/>
          <w:color w:val="000000" w:themeColor="text1"/>
        </w:rPr>
        <w:t>Lovestone</w:t>
      </w:r>
      <w:proofErr w:type="spellEnd"/>
      <w:r w:rsidRPr="007749B2">
        <w:rPr>
          <w:rFonts w:asciiTheme="minorHAnsi" w:hAnsiTheme="minorHAnsi" w:cstheme="minorHAnsi"/>
          <w:color w:val="000000" w:themeColor="text1"/>
        </w:rPr>
        <w:t>, S., Rabe-</w:t>
      </w:r>
      <w:proofErr w:type="spellStart"/>
      <w:r w:rsidRPr="007749B2">
        <w:rPr>
          <w:rFonts w:asciiTheme="minorHAnsi" w:hAnsiTheme="minorHAnsi" w:cstheme="minorHAnsi"/>
          <w:color w:val="000000" w:themeColor="text1"/>
        </w:rPr>
        <w:t>Hesketh</w:t>
      </w:r>
      <w:proofErr w:type="spellEnd"/>
      <w:r w:rsidRPr="007749B2">
        <w:rPr>
          <w:rFonts w:asciiTheme="minorHAnsi" w:hAnsiTheme="minorHAnsi" w:cstheme="minorHAnsi"/>
          <w:color w:val="000000" w:themeColor="text1"/>
        </w:rPr>
        <w:t xml:space="preserve">, S., </w:t>
      </w:r>
      <w:proofErr w:type="spellStart"/>
      <w:r w:rsidRPr="007749B2">
        <w:rPr>
          <w:rFonts w:asciiTheme="minorHAnsi" w:hAnsiTheme="minorHAnsi" w:cstheme="minorHAnsi"/>
          <w:color w:val="000000" w:themeColor="text1"/>
        </w:rPr>
        <w:t>Giora</w:t>
      </w:r>
      <w:proofErr w:type="spellEnd"/>
      <w:r w:rsidRPr="007749B2">
        <w:rPr>
          <w:rFonts w:asciiTheme="minorHAnsi" w:hAnsiTheme="minorHAnsi" w:cstheme="minorHAnsi"/>
          <w:color w:val="000000" w:themeColor="text1"/>
        </w:rPr>
        <w:t xml:space="preserve">, A., Head injury as a risk factor for Alzheimer’s disease: the evidence 10 years on; a partial replication. </w:t>
      </w:r>
      <w:r w:rsidRPr="008F0FD1">
        <w:rPr>
          <w:rFonts w:asciiTheme="minorHAnsi" w:hAnsiTheme="minorHAnsi" w:cstheme="minorHAnsi"/>
          <w:i/>
          <w:iCs/>
          <w:color w:val="000000" w:themeColor="text1"/>
        </w:rPr>
        <w:t>J</w:t>
      </w:r>
      <w:r w:rsidR="005925A4">
        <w:rPr>
          <w:rFonts w:asciiTheme="minorHAnsi" w:hAnsiTheme="minorHAnsi" w:cstheme="minorHAnsi"/>
          <w:i/>
          <w:iCs/>
          <w:color w:val="000000" w:themeColor="text1"/>
        </w:rPr>
        <w:t>ournal of</w:t>
      </w:r>
      <w:r w:rsidRPr="008F0FD1">
        <w:rPr>
          <w:rFonts w:asciiTheme="minorHAnsi" w:hAnsiTheme="minorHAnsi" w:cstheme="minorHAnsi"/>
          <w:i/>
          <w:iCs/>
          <w:color w:val="000000" w:themeColor="text1"/>
        </w:rPr>
        <w:t xml:space="preserve"> Neurol</w:t>
      </w:r>
      <w:r w:rsidR="005925A4">
        <w:rPr>
          <w:rFonts w:asciiTheme="minorHAnsi" w:hAnsiTheme="minorHAnsi" w:cstheme="minorHAnsi"/>
          <w:i/>
          <w:iCs/>
          <w:color w:val="000000" w:themeColor="text1"/>
        </w:rPr>
        <w:t>ogy,</w:t>
      </w:r>
      <w:r w:rsidRPr="008F0FD1">
        <w:rPr>
          <w:rFonts w:asciiTheme="minorHAnsi" w:hAnsiTheme="minorHAnsi" w:cstheme="minorHAnsi"/>
          <w:i/>
          <w:iCs/>
          <w:color w:val="000000" w:themeColor="text1"/>
        </w:rPr>
        <w:t xml:space="preserve"> Neurosurg</w:t>
      </w:r>
      <w:r w:rsidR="005925A4">
        <w:rPr>
          <w:rFonts w:asciiTheme="minorHAnsi" w:hAnsiTheme="minorHAnsi" w:cstheme="minorHAnsi"/>
          <w:i/>
          <w:iCs/>
          <w:color w:val="000000" w:themeColor="text1"/>
        </w:rPr>
        <w:t>ery and</w:t>
      </w:r>
      <w:r w:rsidRPr="008F0FD1">
        <w:rPr>
          <w:rFonts w:asciiTheme="minorHAnsi" w:hAnsiTheme="minorHAnsi" w:cstheme="minorHAnsi"/>
          <w:i/>
          <w:iCs/>
          <w:color w:val="000000" w:themeColor="text1"/>
        </w:rPr>
        <w:t xml:space="preserve"> Psychiatry.</w:t>
      </w:r>
      <w:r w:rsidRPr="004A1430">
        <w:rPr>
          <w:rFonts w:asciiTheme="minorHAnsi" w:hAnsiTheme="minorHAnsi" w:cstheme="minorHAnsi"/>
          <w:color w:val="000000" w:themeColor="text1"/>
        </w:rPr>
        <w:t xml:space="preserve"> </w:t>
      </w:r>
      <w:r w:rsidRPr="004A1430">
        <w:rPr>
          <w:rFonts w:asciiTheme="minorHAnsi" w:hAnsiTheme="minorHAnsi" w:cstheme="minorHAnsi"/>
          <w:b/>
          <w:bCs/>
          <w:color w:val="000000" w:themeColor="text1"/>
        </w:rPr>
        <w:t>74</w:t>
      </w:r>
      <w:r w:rsidR="005925A4">
        <w:rPr>
          <w:rFonts w:asciiTheme="minorHAnsi" w:hAnsiTheme="minorHAnsi" w:cstheme="minorHAnsi"/>
          <w:color w:val="000000" w:themeColor="text1"/>
        </w:rPr>
        <w:t xml:space="preserve">, </w:t>
      </w:r>
      <w:r w:rsidRPr="004A1430">
        <w:rPr>
          <w:rFonts w:asciiTheme="minorHAnsi" w:hAnsiTheme="minorHAnsi" w:cstheme="minorHAnsi"/>
          <w:color w:val="000000" w:themeColor="text1"/>
        </w:rPr>
        <w:t>857-86 (2003)</w:t>
      </w:r>
    </w:p>
    <w:p w14:paraId="6448E1F4" w14:textId="639D13B8" w:rsidR="00EA4044" w:rsidRPr="00A31ADF" w:rsidRDefault="00EA4044" w:rsidP="007C55A1">
      <w:pPr>
        <w:pStyle w:val="ListParagraph"/>
        <w:widowControl/>
        <w:numPr>
          <w:ilvl w:val="0"/>
          <w:numId w:val="37"/>
        </w:numPr>
        <w:autoSpaceDE/>
        <w:autoSpaceDN/>
        <w:adjustRightInd/>
        <w:ind w:left="0" w:firstLine="0"/>
        <w:jc w:val="left"/>
        <w:rPr>
          <w:rFonts w:asciiTheme="minorHAnsi" w:hAnsiTheme="minorHAnsi" w:cstheme="minorHAnsi"/>
          <w:color w:val="auto"/>
        </w:rPr>
      </w:pPr>
      <w:r w:rsidRPr="00A31ADF">
        <w:rPr>
          <w:rFonts w:asciiTheme="minorHAnsi" w:hAnsiTheme="minorHAnsi" w:cstheme="minorHAnsi"/>
          <w:color w:val="222222"/>
          <w:shd w:val="clear" w:color="auto" w:fill="FFFFFF"/>
        </w:rPr>
        <w:t>Johnson, V., Stewart, W.</w:t>
      </w:r>
      <w:r w:rsidR="005925A4">
        <w:rPr>
          <w:rFonts w:asciiTheme="minorHAnsi" w:hAnsiTheme="minorHAnsi" w:cstheme="minorHAnsi"/>
          <w:color w:val="222222"/>
          <w:shd w:val="clear" w:color="auto" w:fill="FFFFFF"/>
        </w:rPr>
        <w:t xml:space="preserve">, </w:t>
      </w:r>
      <w:r w:rsidRPr="00A31ADF">
        <w:rPr>
          <w:rFonts w:asciiTheme="minorHAnsi" w:hAnsiTheme="minorHAnsi" w:cstheme="minorHAnsi"/>
          <w:color w:val="222222"/>
          <w:shd w:val="clear" w:color="auto" w:fill="FFFFFF"/>
        </w:rPr>
        <w:t>Smith, D. Traumatic brain injury and amyloid-β pathology: a link to Alzheimer's disease?</w:t>
      </w:r>
      <w:r w:rsidR="005925A4" w:rsidRPr="00A31ADF">
        <w:rPr>
          <w:rFonts w:asciiTheme="minorHAnsi" w:hAnsiTheme="minorHAnsi" w:cstheme="minorHAnsi"/>
          <w:i/>
          <w:iCs/>
          <w:color w:val="222222"/>
        </w:rPr>
        <w:t xml:space="preserve"> </w:t>
      </w:r>
      <w:r w:rsidRPr="00A31ADF">
        <w:rPr>
          <w:rFonts w:asciiTheme="minorHAnsi" w:hAnsiTheme="minorHAnsi" w:cstheme="minorHAnsi"/>
          <w:i/>
          <w:iCs/>
          <w:color w:val="222222"/>
        </w:rPr>
        <w:t>Nat</w:t>
      </w:r>
      <w:r w:rsidR="005925A4">
        <w:rPr>
          <w:rFonts w:asciiTheme="minorHAnsi" w:hAnsiTheme="minorHAnsi" w:cstheme="minorHAnsi"/>
          <w:i/>
          <w:iCs/>
          <w:color w:val="222222"/>
        </w:rPr>
        <w:t>ure</w:t>
      </w:r>
      <w:r w:rsidRPr="00A31ADF">
        <w:rPr>
          <w:rFonts w:asciiTheme="minorHAnsi" w:hAnsiTheme="minorHAnsi" w:cstheme="minorHAnsi"/>
          <w:i/>
          <w:iCs/>
          <w:color w:val="222222"/>
        </w:rPr>
        <w:t xml:space="preserve"> Rev</w:t>
      </w:r>
      <w:r w:rsidR="005925A4">
        <w:rPr>
          <w:rFonts w:asciiTheme="minorHAnsi" w:hAnsiTheme="minorHAnsi" w:cstheme="minorHAnsi"/>
          <w:i/>
          <w:iCs/>
          <w:color w:val="222222"/>
        </w:rPr>
        <w:t>iews</w:t>
      </w:r>
      <w:r w:rsidRPr="00A31ADF">
        <w:rPr>
          <w:rFonts w:asciiTheme="minorHAnsi" w:hAnsiTheme="minorHAnsi" w:cstheme="minorHAnsi"/>
          <w:i/>
          <w:iCs/>
          <w:color w:val="222222"/>
        </w:rPr>
        <w:t xml:space="preserve"> Neurosci</w:t>
      </w:r>
      <w:r w:rsidR="005925A4">
        <w:rPr>
          <w:rFonts w:asciiTheme="minorHAnsi" w:hAnsiTheme="minorHAnsi" w:cstheme="minorHAnsi"/>
          <w:i/>
          <w:iCs/>
          <w:color w:val="222222"/>
        </w:rPr>
        <w:t>ences.</w:t>
      </w:r>
      <w:r w:rsidRPr="00A31ADF">
        <w:rPr>
          <w:rFonts w:asciiTheme="minorHAnsi" w:hAnsiTheme="minorHAnsi" w:cstheme="minorHAnsi"/>
          <w:color w:val="222222"/>
          <w:shd w:val="clear" w:color="auto" w:fill="FFFFFF"/>
        </w:rPr>
        <w:t> </w:t>
      </w:r>
      <w:r w:rsidRPr="00A31ADF">
        <w:rPr>
          <w:rFonts w:asciiTheme="minorHAnsi" w:hAnsiTheme="minorHAnsi" w:cstheme="minorHAnsi"/>
          <w:b/>
          <w:bCs/>
          <w:color w:val="222222"/>
        </w:rPr>
        <w:t>11, </w:t>
      </w:r>
      <w:r w:rsidRPr="00A31ADF">
        <w:rPr>
          <w:rFonts w:asciiTheme="minorHAnsi" w:hAnsiTheme="minorHAnsi" w:cstheme="minorHAnsi"/>
          <w:color w:val="222222"/>
          <w:shd w:val="clear" w:color="auto" w:fill="FFFFFF"/>
        </w:rPr>
        <w:t>361–370 (2010)</w:t>
      </w:r>
    </w:p>
    <w:p w14:paraId="5B11436D" w14:textId="05B642C7" w:rsidR="00EA4044" w:rsidRPr="004A1430" w:rsidRDefault="00EA4044" w:rsidP="007C55A1">
      <w:pPr>
        <w:pStyle w:val="ListParagraph"/>
        <w:numPr>
          <w:ilvl w:val="0"/>
          <w:numId w:val="37"/>
        </w:numPr>
        <w:ind w:left="0" w:firstLine="0"/>
        <w:rPr>
          <w:rFonts w:asciiTheme="minorHAnsi" w:hAnsiTheme="minorHAnsi" w:cstheme="minorHAnsi"/>
          <w:bCs/>
          <w:color w:val="000000" w:themeColor="text1"/>
        </w:rPr>
      </w:pPr>
      <w:r w:rsidRPr="007749B2">
        <w:rPr>
          <w:rFonts w:asciiTheme="minorHAnsi" w:hAnsiTheme="minorHAnsi" w:cstheme="minorHAnsi"/>
          <w:bCs/>
          <w:color w:val="000000" w:themeColor="text1"/>
        </w:rPr>
        <w:t>Korley</w:t>
      </w:r>
      <w:r w:rsidR="005925A4">
        <w:rPr>
          <w:rFonts w:asciiTheme="minorHAnsi" w:hAnsiTheme="minorHAnsi" w:cstheme="minorHAnsi"/>
          <w:bCs/>
          <w:color w:val="000000" w:themeColor="text1"/>
        </w:rPr>
        <w:t>,</w:t>
      </w:r>
      <w:r w:rsidRPr="007749B2">
        <w:rPr>
          <w:rFonts w:asciiTheme="minorHAnsi" w:hAnsiTheme="minorHAnsi" w:cstheme="minorHAnsi"/>
          <w:bCs/>
          <w:color w:val="000000" w:themeColor="text1"/>
        </w:rPr>
        <w:t xml:space="preserve"> F</w:t>
      </w:r>
      <w:r w:rsidR="005925A4">
        <w:rPr>
          <w:rFonts w:asciiTheme="minorHAnsi" w:hAnsiTheme="minorHAnsi" w:cstheme="minorHAnsi"/>
          <w:bCs/>
          <w:color w:val="000000" w:themeColor="text1"/>
        </w:rPr>
        <w:t xml:space="preserve">. </w:t>
      </w:r>
      <w:r w:rsidRPr="007749B2">
        <w:rPr>
          <w:rFonts w:asciiTheme="minorHAnsi" w:hAnsiTheme="minorHAnsi" w:cstheme="minorHAnsi"/>
          <w:bCs/>
          <w:color w:val="000000" w:themeColor="text1"/>
        </w:rPr>
        <w:t>K</w:t>
      </w:r>
      <w:r w:rsidR="005925A4">
        <w:rPr>
          <w:rFonts w:asciiTheme="minorHAnsi" w:hAnsiTheme="minorHAnsi" w:cstheme="minorHAnsi"/>
          <w:bCs/>
          <w:color w:val="000000" w:themeColor="text1"/>
        </w:rPr>
        <w:t>.</w:t>
      </w:r>
      <w:r w:rsidRPr="007749B2">
        <w:rPr>
          <w:rFonts w:asciiTheme="minorHAnsi" w:hAnsiTheme="minorHAnsi" w:cstheme="minorHAnsi"/>
          <w:bCs/>
          <w:color w:val="000000" w:themeColor="text1"/>
        </w:rPr>
        <w:t>, Kelen</w:t>
      </w:r>
      <w:r w:rsidR="005925A4">
        <w:rPr>
          <w:rFonts w:asciiTheme="minorHAnsi" w:hAnsiTheme="minorHAnsi" w:cstheme="minorHAnsi"/>
          <w:bCs/>
          <w:color w:val="000000" w:themeColor="text1"/>
        </w:rPr>
        <w:t>,</w:t>
      </w:r>
      <w:r w:rsidRPr="007749B2">
        <w:rPr>
          <w:rFonts w:asciiTheme="minorHAnsi" w:hAnsiTheme="minorHAnsi" w:cstheme="minorHAnsi"/>
          <w:bCs/>
          <w:color w:val="000000" w:themeColor="text1"/>
        </w:rPr>
        <w:t xml:space="preserve"> G</w:t>
      </w:r>
      <w:r w:rsidR="005925A4">
        <w:rPr>
          <w:rFonts w:asciiTheme="minorHAnsi" w:hAnsiTheme="minorHAnsi" w:cstheme="minorHAnsi"/>
          <w:bCs/>
          <w:color w:val="000000" w:themeColor="text1"/>
        </w:rPr>
        <w:t xml:space="preserve">. </w:t>
      </w:r>
      <w:r w:rsidRPr="007749B2">
        <w:rPr>
          <w:rFonts w:asciiTheme="minorHAnsi" w:hAnsiTheme="minorHAnsi" w:cstheme="minorHAnsi"/>
          <w:bCs/>
          <w:color w:val="000000" w:themeColor="text1"/>
        </w:rPr>
        <w:t>D</w:t>
      </w:r>
      <w:r w:rsidR="005925A4">
        <w:rPr>
          <w:rFonts w:asciiTheme="minorHAnsi" w:hAnsiTheme="minorHAnsi" w:cstheme="minorHAnsi"/>
          <w:bCs/>
          <w:color w:val="000000" w:themeColor="text1"/>
        </w:rPr>
        <w:t>.</w:t>
      </w:r>
      <w:r w:rsidRPr="007749B2">
        <w:rPr>
          <w:rFonts w:asciiTheme="minorHAnsi" w:hAnsiTheme="minorHAnsi" w:cstheme="minorHAnsi"/>
          <w:bCs/>
          <w:color w:val="000000" w:themeColor="text1"/>
        </w:rPr>
        <w:t>, Jones</w:t>
      </w:r>
      <w:r w:rsidR="005925A4">
        <w:rPr>
          <w:rFonts w:asciiTheme="minorHAnsi" w:hAnsiTheme="minorHAnsi" w:cstheme="minorHAnsi"/>
          <w:bCs/>
          <w:color w:val="000000" w:themeColor="text1"/>
        </w:rPr>
        <w:t>,</w:t>
      </w:r>
      <w:r w:rsidRPr="007749B2">
        <w:rPr>
          <w:rFonts w:asciiTheme="minorHAnsi" w:hAnsiTheme="minorHAnsi" w:cstheme="minorHAnsi"/>
          <w:bCs/>
          <w:color w:val="000000" w:themeColor="text1"/>
        </w:rPr>
        <w:t xml:space="preserve"> C</w:t>
      </w:r>
      <w:r w:rsidR="005925A4">
        <w:rPr>
          <w:rFonts w:asciiTheme="minorHAnsi" w:hAnsiTheme="minorHAnsi" w:cstheme="minorHAnsi"/>
          <w:bCs/>
          <w:color w:val="000000" w:themeColor="text1"/>
        </w:rPr>
        <w:t xml:space="preserve">. </w:t>
      </w:r>
      <w:r w:rsidRPr="007749B2">
        <w:rPr>
          <w:rFonts w:asciiTheme="minorHAnsi" w:hAnsiTheme="minorHAnsi" w:cstheme="minorHAnsi"/>
          <w:bCs/>
          <w:color w:val="000000" w:themeColor="text1"/>
        </w:rPr>
        <w:t>M</w:t>
      </w:r>
      <w:r w:rsidR="005925A4">
        <w:rPr>
          <w:rFonts w:asciiTheme="minorHAnsi" w:hAnsiTheme="minorHAnsi" w:cstheme="minorHAnsi"/>
          <w:bCs/>
          <w:color w:val="000000" w:themeColor="text1"/>
        </w:rPr>
        <w:t>.</w:t>
      </w:r>
      <w:r w:rsidRPr="007749B2">
        <w:rPr>
          <w:rFonts w:asciiTheme="minorHAnsi" w:hAnsiTheme="minorHAnsi" w:cstheme="minorHAnsi"/>
          <w:bCs/>
          <w:color w:val="000000" w:themeColor="text1"/>
        </w:rPr>
        <w:t>, Diaz-Arrastia</w:t>
      </w:r>
      <w:r w:rsidR="005925A4">
        <w:rPr>
          <w:rFonts w:asciiTheme="minorHAnsi" w:hAnsiTheme="minorHAnsi" w:cstheme="minorHAnsi"/>
          <w:bCs/>
          <w:color w:val="000000" w:themeColor="text1"/>
        </w:rPr>
        <w:t>,</w:t>
      </w:r>
      <w:r w:rsidRPr="007749B2">
        <w:rPr>
          <w:rFonts w:asciiTheme="minorHAnsi" w:hAnsiTheme="minorHAnsi" w:cstheme="minorHAnsi"/>
          <w:bCs/>
          <w:color w:val="000000" w:themeColor="text1"/>
        </w:rPr>
        <w:t xml:space="preserve"> R. Emergency department evaluation of traumatic brain injury in the United States, 2009-2010. </w:t>
      </w:r>
      <w:r w:rsidR="005925A4" w:rsidRPr="005925A4">
        <w:rPr>
          <w:rFonts w:asciiTheme="minorHAnsi" w:hAnsiTheme="minorHAnsi" w:cstheme="minorHAnsi"/>
          <w:bCs/>
          <w:i/>
          <w:iCs/>
          <w:color w:val="000000" w:themeColor="text1"/>
        </w:rPr>
        <w:t xml:space="preserve">The </w:t>
      </w:r>
      <w:r w:rsidRPr="008F0FD1">
        <w:rPr>
          <w:rFonts w:asciiTheme="minorHAnsi" w:hAnsiTheme="minorHAnsi" w:cstheme="minorHAnsi"/>
          <w:bCs/>
          <w:i/>
          <w:iCs/>
          <w:color w:val="000000" w:themeColor="text1"/>
        </w:rPr>
        <w:t>J</w:t>
      </w:r>
      <w:r w:rsidR="005925A4">
        <w:rPr>
          <w:rFonts w:asciiTheme="minorHAnsi" w:hAnsiTheme="minorHAnsi" w:cstheme="minorHAnsi"/>
          <w:bCs/>
          <w:i/>
          <w:iCs/>
          <w:color w:val="000000" w:themeColor="text1"/>
        </w:rPr>
        <w:t>ournal of</w:t>
      </w:r>
      <w:r w:rsidRPr="008F0FD1">
        <w:rPr>
          <w:rFonts w:asciiTheme="minorHAnsi" w:hAnsiTheme="minorHAnsi" w:cstheme="minorHAnsi"/>
          <w:bCs/>
          <w:i/>
          <w:iCs/>
          <w:color w:val="000000" w:themeColor="text1"/>
        </w:rPr>
        <w:t xml:space="preserve"> Head Trauma Rehabil</w:t>
      </w:r>
      <w:r w:rsidR="005925A4">
        <w:rPr>
          <w:rFonts w:asciiTheme="minorHAnsi" w:hAnsiTheme="minorHAnsi" w:cstheme="minorHAnsi"/>
          <w:bCs/>
          <w:i/>
          <w:iCs/>
          <w:color w:val="000000" w:themeColor="text1"/>
        </w:rPr>
        <w:t>itation.</w:t>
      </w:r>
      <w:r w:rsidRPr="004A1430">
        <w:rPr>
          <w:rFonts w:asciiTheme="minorHAnsi" w:hAnsiTheme="minorHAnsi" w:cstheme="minorHAnsi"/>
          <w:bCs/>
          <w:color w:val="000000" w:themeColor="text1"/>
        </w:rPr>
        <w:t xml:space="preserve"> </w:t>
      </w:r>
      <w:r w:rsidRPr="004A1430">
        <w:rPr>
          <w:rFonts w:asciiTheme="minorHAnsi" w:hAnsiTheme="minorHAnsi" w:cstheme="minorHAnsi"/>
          <w:b/>
          <w:color w:val="000000" w:themeColor="text1"/>
        </w:rPr>
        <w:t>31</w:t>
      </w:r>
      <w:r w:rsidR="005925A4">
        <w:rPr>
          <w:rFonts w:asciiTheme="minorHAnsi" w:hAnsiTheme="minorHAnsi" w:cstheme="minorHAnsi"/>
          <w:bCs/>
          <w:color w:val="000000" w:themeColor="text1"/>
        </w:rPr>
        <w:t xml:space="preserve">, </w:t>
      </w:r>
      <w:r w:rsidRPr="004A1430">
        <w:rPr>
          <w:rFonts w:asciiTheme="minorHAnsi" w:hAnsiTheme="minorHAnsi" w:cstheme="minorHAnsi"/>
          <w:bCs/>
          <w:color w:val="000000" w:themeColor="text1"/>
        </w:rPr>
        <w:t>379–387 (2016).</w:t>
      </w:r>
    </w:p>
    <w:p w14:paraId="40549B1E" w14:textId="2F54B71D" w:rsidR="00EA4044" w:rsidRPr="004A1430" w:rsidRDefault="00EA4044" w:rsidP="007C55A1">
      <w:pPr>
        <w:pStyle w:val="ListParagraph"/>
        <w:widowControl/>
        <w:numPr>
          <w:ilvl w:val="0"/>
          <w:numId w:val="37"/>
        </w:numPr>
        <w:autoSpaceDE/>
        <w:autoSpaceDN/>
        <w:adjustRightInd/>
        <w:ind w:left="0" w:firstLine="0"/>
        <w:jc w:val="left"/>
        <w:rPr>
          <w:rFonts w:asciiTheme="minorHAnsi" w:hAnsiTheme="minorHAnsi" w:cstheme="minorHAnsi"/>
          <w:color w:val="000000" w:themeColor="text1"/>
        </w:rPr>
      </w:pPr>
      <w:r w:rsidRPr="004A1430">
        <w:rPr>
          <w:rFonts w:asciiTheme="minorHAnsi" w:hAnsiTheme="minorHAnsi" w:cstheme="minorHAnsi"/>
          <w:color w:val="000000" w:themeColor="text1"/>
        </w:rPr>
        <w:t>Corrigan, J.</w:t>
      </w:r>
      <w:r w:rsidR="005925A4">
        <w:rPr>
          <w:rFonts w:asciiTheme="minorHAnsi" w:hAnsiTheme="minorHAnsi" w:cstheme="minorHAnsi"/>
          <w:color w:val="000000" w:themeColor="text1"/>
        </w:rPr>
        <w:t xml:space="preserve"> </w:t>
      </w:r>
      <w:r w:rsidRPr="004A1430">
        <w:rPr>
          <w:rFonts w:asciiTheme="minorHAnsi" w:hAnsiTheme="minorHAnsi" w:cstheme="minorHAnsi"/>
          <w:color w:val="000000" w:themeColor="text1"/>
        </w:rPr>
        <w:t>D., Selassie, A.</w:t>
      </w:r>
      <w:r w:rsidR="005925A4">
        <w:rPr>
          <w:rFonts w:asciiTheme="minorHAnsi" w:hAnsiTheme="minorHAnsi" w:cstheme="minorHAnsi"/>
          <w:color w:val="000000" w:themeColor="text1"/>
        </w:rPr>
        <w:t xml:space="preserve"> </w:t>
      </w:r>
      <w:r w:rsidRPr="004A1430">
        <w:rPr>
          <w:rFonts w:asciiTheme="minorHAnsi" w:hAnsiTheme="minorHAnsi" w:cstheme="minorHAnsi"/>
          <w:color w:val="000000" w:themeColor="text1"/>
        </w:rPr>
        <w:t>W., Orman, J.</w:t>
      </w:r>
      <w:r w:rsidR="005925A4">
        <w:rPr>
          <w:rFonts w:asciiTheme="minorHAnsi" w:hAnsiTheme="minorHAnsi" w:cstheme="minorHAnsi"/>
          <w:color w:val="000000" w:themeColor="text1"/>
        </w:rPr>
        <w:t xml:space="preserve"> </w:t>
      </w:r>
      <w:r w:rsidRPr="004A1430">
        <w:rPr>
          <w:rFonts w:asciiTheme="minorHAnsi" w:hAnsiTheme="minorHAnsi" w:cstheme="minorHAnsi"/>
          <w:color w:val="000000" w:themeColor="text1"/>
        </w:rPr>
        <w:t>A.</w:t>
      </w:r>
      <w:r w:rsidR="005925A4">
        <w:rPr>
          <w:rFonts w:asciiTheme="minorHAnsi" w:hAnsiTheme="minorHAnsi" w:cstheme="minorHAnsi"/>
          <w:color w:val="000000" w:themeColor="text1"/>
        </w:rPr>
        <w:t xml:space="preserve"> </w:t>
      </w:r>
      <w:r w:rsidRPr="004A1430">
        <w:rPr>
          <w:rFonts w:asciiTheme="minorHAnsi" w:hAnsiTheme="minorHAnsi" w:cstheme="minorHAnsi"/>
          <w:color w:val="000000" w:themeColor="text1"/>
        </w:rPr>
        <w:t xml:space="preserve">L. The epidemiology of traumatic brain injury. </w:t>
      </w:r>
      <w:r w:rsidR="005925A4" w:rsidRPr="005925A4">
        <w:rPr>
          <w:rFonts w:asciiTheme="minorHAnsi" w:hAnsiTheme="minorHAnsi" w:cstheme="minorHAnsi"/>
          <w:bCs/>
          <w:i/>
          <w:iCs/>
          <w:color w:val="000000" w:themeColor="text1"/>
        </w:rPr>
        <w:t xml:space="preserve">The </w:t>
      </w:r>
      <w:r w:rsidR="005925A4" w:rsidRPr="008F0FD1">
        <w:rPr>
          <w:rFonts w:asciiTheme="minorHAnsi" w:hAnsiTheme="minorHAnsi" w:cstheme="minorHAnsi"/>
          <w:bCs/>
          <w:i/>
          <w:iCs/>
          <w:color w:val="000000" w:themeColor="text1"/>
        </w:rPr>
        <w:t>J</w:t>
      </w:r>
      <w:r w:rsidR="005925A4">
        <w:rPr>
          <w:rFonts w:asciiTheme="minorHAnsi" w:hAnsiTheme="minorHAnsi" w:cstheme="minorHAnsi"/>
          <w:bCs/>
          <w:i/>
          <w:iCs/>
          <w:color w:val="000000" w:themeColor="text1"/>
        </w:rPr>
        <w:t>ournal of</w:t>
      </w:r>
      <w:r w:rsidR="005925A4" w:rsidRPr="008F0FD1">
        <w:rPr>
          <w:rFonts w:asciiTheme="minorHAnsi" w:hAnsiTheme="minorHAnsi" w:cstheme="minorHAnsi"/>
          <w:bCs/>
          <w:i/>
          <w:iCs/>
          <w:color w:val="000000" w:themeColor="text1"/>
        </w:rPr>
        <w:t xml:space="preserve"> Head Trauma Rehabil</w:t>
      </w:r>
      <w:r w:rsidR="005925A4">
        <w:rPr>
          <w:rFonts w:asciiTheme="minorHAnsi" w:hAnsiTheme="minorHAnsi" w:cstheme="minorHAnsi"/>
          <w:bCs/>
          <w:i/>
          <w:iCs/>
          <w:color w:val="000000" w:themeColor="text1"/>
        </w:rPr>
        <w:t>itation.</w:t>
      </w:r>
      <w:r w:rsidRPr="004A1430">
        <w:rPr>
          <w:rFonts w:asciiTheme="minorHAnsi" w:hAnsiTheme="minorHAnsi" w:cstheme="minorHAnsi"/>
          <w:color w:val="000000" w:themeColor="text1"/>
        </w:rPr>
        <w:t xml:space="preserve"> </w:t>
      </w:r>
      <w:r w:rsidRPr="004A1430">
        <w:rPr>
          <w:rFonts w:asciiTheme="minorHAnsi" w:hAnsiTheme="minorHAnsi" w:cstheme="minorHAnsi"/>
          <w:b/>
          <w:bCs/>
          <w:color w:val="000000" w:themeColor="text1"/>
        </w:rPr>
        <w:t>25</w:t>
      </w:r>
      <w:r w:rsidR="005925A4">
        <w:rPr>
          <w:rFonts w:asciiTheme="minorHAnsi" w:hAnsiTheme="minorHAnsi" w:cstheme="minorHAnsi"/>
          <w:color w:val="000000" w:themeColor="text1"/>
        </w:rPr>
        <w:t xml:space="preserve">, </w:t>
      </w:r>
      <w:r w:rsidRPr="004A1430">
        <w:rPr>
          <w:rFonts w:asciiTheme="minorHAnsi" w:hAnsiTheme="minorHAnsi" w:cstheme="minorHAnsi"/>
          <w:color w:val="000000" w:themeColor="text1"/>
        </w:rPr>
        <w:t>72–80, (2010)</w:t>
      </w:r>
    </w:p>
    <w:p w14:paraId="00E29016" w14:textId="4D141A76" w:rsidR="00BA35E7" w:rsidRPr="004A1430" w:rsidRDefault="00BA35E7" w:rsidP="007C55A1">
      <w:pPr>
        <w:pStyle w:val="ListParagraph"/>
        <w:widowControl/>
        <w:numPr>
          <w:ilvl w:val="0"/>
          <w:numId w:val="37"/>
        </w:numPr>
        <w:autoSpaceDE/>
        <w:autoSpaceDN/>
        <w:adjustRightInd/>
        <w:ind w:left="0" w:firstLine="0"/>
        <w:jc w:val="left"/>
        <w:rPr>
          <w:rFonts w:asciiTheme="minorHAnsi" w:hAnsiTheme="minorHAnsi" w:cstheme="minorHAnsi"/>
          <w:color w:val="auto"/>
        </w:rPr>
      </w:pPr>
      <w:r w:rsidRPr="004A1430">
        <w:rPr>
          <w:rFonts w:asciiTheme="minorHAnsi" w:hAnsiTheme="minorHAnsi" w:cstheme="minorHAnsi"/>
          <w:color w:val="000000" w:themeColor="text1"/>
        </w:rPr>
        <w:t>Levin, H., Arrastia, R.</w:t>
      </w:r>
      <w:r w:rsidR="005925A4">
        <w:rPr>
          <w:rFonts w:asciiTheme="minorHAnsi" w:hAnsiTheme="minorHAnsi" w:cstheme="minorHAnsi"/>
          <w:color w:val="000000" w:themeColor="text1"/>
        </w:rPr>
        <w:t xml:space="preserve"> </w:t>
      </w:r>
      <w:r w:rsidRPr="004A1430">
        <w:rPr>
          <w:rFonts w:asciiTheme="minorHAnsi" w:hAnsiTheme="minorHAnsi" w:cstheme="minorHAnsi"/>
          <w:color w:val="000000" w:themeColor="text1"/>
        </w:rPr>
        <w:t xml:space="preserve">Diagnosis, prognosis, and clinical management of mild traumatic brain injury. </w:t>
      </w:r>
      <w:r w:rsidR="005925A4" w:rsidRPr="005925A4">
        <w:rPr>
          <w:rFonts w:asciiTheme="minorHAnsi" w:hAnsiTheme="minorHAnsi" w:cstheme="minorHAnsi"/>
          <w:i/>
          <w:iCs/>
          <w:color w:val="000000" w:themeColor="text1"/>
        </w:rPr>
        <w:t xml:space="preserve">The </w:t>
      </w:r>
      <w:r w:rsidRPr="004A1430">
        <w:rPr>
          <w:rFonts w:asciiTheme="minorHAnsi" w:hAnsiTheme="minorHAnsi" w:cstheme="minorHAnsi"/>
          <w:i/>
          <w:iCs/>
          <w:color w:val="000000" w:themeColor="text1"/>
        </w:rPr>
        <w:t>Lancet Neurol</w:t>
      </w:r>
      <w:r w:rsidR="005925A4">
        <w:rPr>
          <w:rFonts w:asciiTheme="minorHAnsi" w:hAnsiTheme="minorHAnsi" w:cstheme="minorHAnsi"/>
          <w:i/>
          <w:iCs/>
          <w:color w:val="000000" w:themeColor="text1"/>
        </w:rPr>
        <w:t>ogy.</w:t>
      </w:r>
      <w:r w:rsidRPr="004A1430">
        <w:rPr>
          <w:rFonts w:asciiTheme="minorHAnsi" w:hAnsiTheme="minorHAnsi" w:cstheme="minorHAnsi"/>
          <w:color w:val="000000" w:themeColor="text1"/>
        </w:rPr>
        <w:t xml:space="preserve"> </w:t>
      </w:r>
      <w:r w:rsidRPr="004A1430">
        <w:rPr>
          <w:rFonts w:asciiTheme="minorHAnsi" w:hAnsiTheme="minorHAnsi" w:cstheme="minorHAnsi"/>
          <w:b/>
          <w:bCs/>
          <w:color w:val="000000" w:themeColor="text1"/>
        </w:rPr>
        <w:t>14</w:t>
      </w:r>
      <w:r w:rsidR="005925A4">
        <w:rPr>
          <w:rFonts w:asciiTheme="minorHAnsi" w:hAnsiTheme="minorHAnsi" w:cstheme="minorHAnsi"/>
          <w:color w:val="000000" w:themeColor="text1"/>
        </w:rPr>
        <w:t xml:space="preserve">, </w:t>
      </w:r>
      <w:r w:rsidRPr="004A1430">
        <w:rPr>
          <w:rFonts w:asciiTheme="minorHAnsi" w:hAnsiTheme="minorHAnsi" w:cstheme="minorHAnsi"/>
          <w:color w:val="000000" w:themeColor="text1"/>
        </w:rPr>
        <w:t>506-517 (2015).</w:t>
      </w:r>
    </w:p>
    <w:p w14:paraId="08CFA4AB" w14:textId="25964098" w:rsidR="00EA4044" w:rsidRPr="004A1430" w:rsidRDefault="00EA4044" w:rsidP="007C55A1">
      <w:pPr>
        <w:pStyle w:val="ListParagraph"/>
        <w:widowControl/>
        <w:numPr>
          <w:ilvl w:val="0"/>
          <w:numId w:val="37"/>
        </w:numPr>
        <w:autoSpaceDE/>
        <w:autoSpaceDN/>
        <w:adjustRightInd/>
        <w:ind w:left="0" w:firstLine="0"/>
        <w:jc w:val="left"/>
        <w:rPr>
          <w:rFonts w:asciiTheme="minorHAnsi" w:hAnsiTheme="minorHAnsi" w:cstheme="minorHAnsi"/>
          <w:color w:val="auto"/>
        </w:rPr>
      </w:pPr>
      <w:r w:rsidRPr="004A1430">
        <w:rPr>
          <w:rFonts w:asciiTheme="minorHAnsi" w:hAnsiTheme="minorHAnsi" w:cstheme="minorHAnsi"/>
          <w:color w:val="212121"/>
          <w:shd w:val="clear" w:color="auto" w:fill="FFFFFF"/>
        </w:rPr>
        <w:t xml:space="preserve">GBD 2016 Traumatic Brain Injury and Spinal Cord Injury Collaborators . Global, regional, and national burden of traumatic brain injury and spinal cord injury, 1990-2016: </w:t>
      </w:r>
      <w:r w:rsidR="005925A4">
        <w:rPr>
          <w:rFonts w:asciiTheme="minorHAnsi" w:hAnsiTheme="minorHAnsi" w:cstheme="minorHAnsi"/>
          <w:color w:val="212121"/>
          <w:shd w:val="clear" w:color="auto" w:fill="FFFFFF"/>
        </w:rPr>
        <w:t>A</w:t>
      </w:r>
      <w:r w:rsidRPr="004A1430">
        <w:rPr>
          <w:rFonts w:asciiTheme="minorHAnsi" w:hAnsiTheme="minorHAnsi" w:cstheme="minorHAnsi"/>
          <w:color w:val="212121"/>
          <w:shd w:val="clear" w:color="auto" w:fill="FFFFFF"/>
        </w:rPr>
        <w:t xml:space="preserve"> systematic analysis for the Global Burden of Disease Study 2016. </w:t>
      </w:r>
      <w:r w:rsidRPr="004A1430">
        <w:rPr>
          <w:rFonts w:asciiTheme="minorHAnsi" w:hAnsiTheme="minorHAnsi" w:cstheme="minorHAnsi"/>
          <w:i/>
          <w:iCs/>
          <w:color w:val="212121"/>
        </w:rPr>
        <w:t>The Lancet</w:t>
      </w:r>
      <w:r w:rsidR="005925A4">
        <w:rPr>
          <w:rFonts w:asciiTheme="minorHAnsi" w:hAnsiTheme="minorHAnsi" w:cstheme="minorHAnsi"/>
          <w:i/>
          <w:iCs/>
          <w:color w:val="212121"/>
        </w:rPr>
        <w:t>,</w:t>
      </w:r>
      <w:r w:rsidRPr="004A1430">
        <w:rPr>
          <w:rFonts w:asciiTheme="minorHAnsi" w:hAnsiTheme="minorHAnsi" w:cstheme="minorHAnsi"/>
          <w:i/>
          <w:iCs/>
          <w:color w:val="212121"/>
        </w:rPr>
        <w:t xml:space="preserve"> Neurology</w:t>
      </w:r>
      <w:r w:rsidR="005925A4">
        <w:rPr>
          <w:rFonts w:asciiTheme="minorHAnsi" w:hAnsiTheme="minorHAnsi" w:cstheme="minorHAnsi"/>
          <w:color w:val="212121"/>
          <w:shd w:val="clear" w:color="auto" w:fill="FFFFFF"/>
        </w:rPr>
        <w:t>.</w:t>
      </w:r>
      <w:r w:rsidRPr="004A1430">
        <w:rPr>
          <w:rFonts w:asciiTheme="minorHAnsi" w:hAnsiTheme="minorHAnsi" w:cstheme="minorHAnsi"/>
          <w:color w:val="212121"/>
          <w:shd w:val="clear" w:color="auto" w:fill="FFFFFF"/>
        </w:rPr>
        <w:t> </w:t>
      </w:r>
      <w:r w:rsidRPr="004A1430">
        <w:rPr>
          <w:rFonts w:asciiTheme="minorHAnsi" w:hAnsiTheme="minorHAnsi" w:cstheme="minorHAnsi"/>
          <w:b/>
          <w:bCs/>
          <w:i/>
          <w:iCs/>
          <w:color w:val="212121"/>
        </w:rPr>
        <w:t>18</w:t>
      </w:r>
      <w:r w:rsidRPr="004A1430">
        <w:rPr>
          <w:rFonts w:asciiTheme="minorHAnsi" w:hAnsiTheme="minorHAnsi" w:cstheme="minorHAnsi"/>
          <w:color w:val="212121"/>
          <w:shd w:val="clear" w:color="auto" w:fill="FFFFFF"/>
        </w:rPr>
        <w:t>(1), 56–87 (2019)</w:t>
      </w:r>
      <w:r w:rsidR="005925A4">
        <w:rPr>
          <w:rFonts w:asciiTheme="minorHAnsi" w:hAnsiTheme="minorHAnsi" w:cstheme="minorHAnsi"/>
          <w:color w:val="212121"/>
          <w:shd w:val="clear" w:color="auto" w:fill="FFFFFF"/>
        </w:rPr>
        <w:t>.</w:t>
      </w:r>
    </w:p>
    <w:p w14:paraId="20ECF4A3" w14:textId="712CC47A" w:rsidR="00EA4044" w:rsidRPr="004A1430" w:rsidRDefault="00EA4044" w:rsidP="007C55A1">
      <w:pPr>
        <w:pStyle w:val="ListParagraph"/>
        <w:numPr>
          <w:ilvl w:val="0"/>
          <w:numId w:val="37"/>
        </w:numPr>
        <w:ind w:left="0" w:firstLine="0"/>
        <w:rPr>
          <w:rFonts w:asciiTheme="minorHAnsi" w:hAnsiTheme="minorHAnsi" w:cstheme="minorHAnsi"/>
          <w:bCs/>
          <w:color w:val="000000" w:themeColor="text1"/>
        </w:rPr>
      </w:pPr>
      <w:r w:rsidRPr="004A1430">
        <w:rPr>
          <w:rFonts w:asciiTheme="minorHAnsi" w:hAnsiTheme="minorHAnsi" w:cstheme="minorHAnsi"/>
          <w:bCs/>
          <w:color w:val="000000" w:themeColor="text1"/>
        </w:rPr>
        <w:t>Campbell, L. J.</w:t>
      </w:r>
      <w:r w:rsidR="005925A4">
        <w:rPr>
          <w:rFonts w:asciiTheme="minorHAnsi" w:hAnsiTheme="minorHAnsi" w:cstheme="minorHAnsi"/>
          <w:bCs/>
          <w:color w:val="000000" w:themeColor="text1"/>
        </w:rPr>
        <w:t xml:space="preserve"> et al</w:t>
      </w:r>
      <w:r w:rsidRPr="004A1430">
        <w:rPr>
          <w:rFonts w:asciiTheme="minorHAnsi" w:hAnsiTheme="minorHAnsi" w:cstheme="minorHAnsi"/>
          <w:bCs/>
          <w:color w:val="000000" w:themeColor="text1"/>
        </w:rPr>
        <w:t>. Notch3 and DeltaB maintain Müller glia quiescence and act as negative regulators of regeneration in the light-damaged zebrafish retina.</w:t>
      </w:r>
      <w:r w:rsidRPr="005925A4">
        <w:rPr>
          <w:rFonts w:asciiTheme="minorHAnsi" w:hAnsiTheme="minorHAnsi" w:cstheme="minorHAnsi"/>
          <w:bCs/>
          <w:i/>
          <w:iCs/>
          <w:color w:val="000000" w:themeColor="text1"/>
        </w:rPr>
        <w:t xml:space="preserve"> Glia</w:t>
      </w:r>
      <w:r w:rsidRPr="004A1430">
        <w:rPr>
          <w:rFonts w:asciiTheme="minorHAnsi" w:hAnsiTheme="minorHAnsi" w:cstheme="minorHAnsi"/>
          <w:bCs/>
          <w:color w:val="000000" w:themeColor="text1"/>
        </w:rPr>
        <w:t xml:space="preserve"> </w:t>
      </w:r>
      <w:r w:rsidRPr="004A1430">
        <w:rPr>
          <w:rFonts w:asciiTheme="minorHAnsi" w:hAnsiTheme="minorHAnsi" w:cstheme="minorHAnsi"/>
          <w:b/>
          <w:color w:val="000000" w:themeColor="text1"/>
        </w:rPr>
        <w:t>69</w:t>
      </w:r>
      <w:r w:rsidR="005925A4">
        <w:rPr>
          <w:rFonts w:asciiTheme="minorHAnsi" w:hAnsiTheme="minorHAnsi" w:cstheme="minorHAnsi"/>
          <w:b/>
          <w:color w:val="000000" w:themeColor="text1"/>
        </w:rPr>
        <w:t xml:space="preserve"> </w:t>
      </w:r>
      <w:r w:rsidRPr="004A1430">
        <w:rPr>
          <w:rFonts w:asciiTheme="minorHAnsi" w:hAnsiTheme="minorHAnsi" w:cstheme="minorHAnsi"/>
          <w:bCs/>
          <w:color w:val="000000" w:themeColor="text1"/>
        </w:rPr>
        <w:t>(3), 546–566 (2021)</w:t>
      </w:r>
      <w:r w:rsidR="005925A4">
        <w:rPr>
          <w:rFonts w:asciiTheme="minorHAnsi" w:hAnsiTheme="minorHAnsi" w:cstheme="minorHAnsi"/>
          <w:bCs/>
          <w:color w:val="000000" w:themeColor="text1"/>
        </w:rPr>
        <w:t>.</w:t>
      </w:r>
    </w:p>
    <w:p w14:paraId="3D71D3C0" w14:textId="3B1E8451" w:rsidR="00EA4044" w:rsidRPr="004A1430" w:rsidRDefault="00EA4044" w:rsidP="007C55A1">
      <w:pPr>
        <w:pStyle w:val="ListParagraph"/>
        <w:numPr>
          <w:ilvl w:val="0"/>
          <w:numId w:val="37"/>
        </w:numPr>
        <w:ind w:left="0" w:firstLine="0"/>
        <w:rPr>
          <w:rFonts w:asciiTheme="minorHAnsi" w:hAnsiTheme="minorHAnsi" w:cstheme="minorHAnsi"/>
          <w:bCs/>
          <w:color w:val="000000" w:themeColor="text1"/>
        </w:rPr>
      </w:pPr>
      <w:r w:rsidRPr="004A1430">
        <w:rPr>
          <w:rFonts w:asciiTheme="minorHAnsi" w:hAnsiTheme="minorHAnsi" w:cstheme="minorHAnsi"/>
          <w:bCs/>
          <w:color w:val="000000" w:themeColor="text1"/>
        </w:rPr>
        <w:t xml:space="preserve">Green, L. A., Nebiolo, J. C., Smith, C. J. Microglia exit the CNS in spinal root avulsion. </w:t>
      </w:r>
      <w:r w:rsidRPr="004A1430">
        <w:rPr>
          <w:rFonts w:asciiTheme="minorHAnsi" w:hAnsiTheme="minorHAnsi" w:cstheme="minorHAnsi"/>
          <w:bCs/>
          <w:i/>
          <w:iCs/>
          <w:color w:val="000000" w:themeColor="text1"/>
        </w:rPr>
        <w:t xml:space="preserve">PLoS </w:t>
      </w:r>
      <w:r w:rsidR="005925A4">
        <w:rPr>
          <w:rFonts w:asciiTheme="minorHAnsi" w:hAnsiTheme="minorHAnsi" w:cstheme="minorHAnsi"/>
          <w:bCs/>
          <w:i/>
          <w:iCs/>
          <w:color w:val="000000" w:themeColor="text1"/>
        </w:rPr>
        <w:t>B</w:t>
      </w:r>
      <w:r w:rsidRPr="004A1430">
        <w:rPr>
          <w:rFonts w:asciiTheme="minorHAnsi" w:hAnsiTheme="minorHAnsi" w:cstheme="minorHAnsi"/>
          <w:bCs/>
          <w:i/>
          <w:iCs/>
          <w:color w:val="000000" w:themeColor="text1"/>
        </w:rPr>
        <w:t>iology</w:t>
      </w:r>
      <w:r w:rsidR="005925A4">
        <w:rPr>
          <w:rFonts w:asciiTheme="minorHAnsi" w:hAnsiTheme="minorHAnsi" w:cstheme="minorHAnsi"/>
          <w:bCs/>
          <w:color w:val="000000" w:themeColor="text1"/>
        </w:rPr>
        <w:t>.</w:t>
      </w:r>
      <w:r w:rsidRPr="004A1430">
        <w:rPr>
          <w:rFonts w:asciiTheme="minorHAnsi" w:hAnsiTheme="minorHAnsi" w:cstheme="minorHAnsi"/>
          <w:bCs/>
          <w:color w:val="000000" w:themeColor="text1"/>
        </w:rPr>
        <w:t xml:space="preserve"> </w:t>
      </w:r>
      <w:r w:rsidRPr="004A1430">
        <w:rPr>
          <w:rFonts w:asciiTheme="minorHAnsi" w:hAnsiTheme="minorHAnsi" w:cstheme="minorHAnsi"/>
          <w:b/>
          <w:color w:val="000000" w:themeColor="text1"/>
        </w:rPr>
        <w:t>17</w:t>
      </w:r>
      <w:r w:rsidRPr="004A1430">
        <w:rPr>
          <w:rFonts w:asciiTheme="minorHAnsi" w:hAnsiTheme="minorHAnsi" w:cstheme="minorHAnsi"/>
          <w:bCs/>
          <w:color w:val="000000" w:themeColor="text1"/>
        </w:rPr>
        <w:t>(2), e3000159 (2019).</w:t>
      </w:r>
    </w:p>
    <w:p w14:paraId="52D551FA" w14:textId="0AFF4B1A" w:rsidR="00EA4044" w:rsidRPr="004A1430" w:rsidRDefault="00EA4044" w:rsidP="007C55A1">
      <w:pPr>
        <w:pStyle w:val="ListParagraph"/>
        <w:numPr>
          <w:ilvl w:val="0"/>
          <w:numId w:val="37"/>
        </w:numPr>
        <w:ind w:left="0" w:firstLine="0"/>
        <w:rPr>
          <w:rFonts w:asciiTheme="minorHAnsi" w:hAnsiTheme="minorHAnsi" w:cstheme="minorHAnsi"/>
          <w:bCs/>
          <w:color w:val="000000" w:themeColor="text1"/>
        </w:rPr>
      </w:pPr>
      <w:r w:rsidRPr="004A1430">
        <w:rPr>
          <w:rFonts w:asciiTheme="minorHAnsi" w:hAnsiTheme="minorHAnsi" w:cstheme="minorHAnsi"/>
          <w:bCs/>
          <w:color w:val="000000" w:themeColor="text1"/>
        </w:rPr>
        <w:t>Hentig, J., Byrd-Jacobs, C. E</w:t>
      </w:r>
      <w:r w:rsidR="005925A4" w:rsidRPr="004A1430">
        <w:rPr>
          <w:rFonts w:asciiTheme="minorHAnsi" w:hAnsiTheme="minorHAnsi" w:cstheme="minorHAnsi"/>
          <w:bCs/>
          <w:color w:val="000000" w:themeColor="text1"/>
        </w:rPr>
        <w:t>xposure to zinc sulfate results in differential effects on olfactory sensory neuron subtypes in the adult zebra</w:t>
      </w:r>
      <w:r w:rsidRPr="004A1430">
        <w:rPr>
          <w:rFonts w:asciiTheme="minorHAnsi" w:hAnsiTheme="minorHAnsi" w:cstheme="minorHAnsi"/>
          <w:bCs/>
          <w:color w:val="000000" w:themeColor="text1"/>
        </w:rPr>
        <w:t xml:space="preserve">fish. </w:t>
      </w:r>
      <w:r w:rsidRPr="004A1430">
        <w:rPr>
          <w:rFonts w:asciiTheme="minorHAnsi" w:hAnsiTheme="minorHAnsi" w:cstheme="minorHAnsi"/>
          <w:bCs/>
          <w:i/>
          <w:iCs/>
          <w:color w:val="000000" w:themeColor="text1"/>
        </w:rPr>
        <w:t>Int</w:t>
      </w:r>
      <w:r w:rsidR="005925A4">
        <w:rPr>
          <w:rFonts w:asciiTheme="minorHAnsi" w:hAnsiTheme="minorHAnsi" w:cstheme="minorHAnsi"/>
          <w:bCs/>
          <w:i/>
          <w:iCs/>
          <w:color w:val="000000" w:themeColor="text1"/>
        </w:rPr>
        <w:t>ernational</w:t>
      </w:r>
      <w:r w:rsidRPr="004A1430">
        <w:rPr>
          <w:rFonts w:asciiTheme="minorHAnsi" w:hAnsiTheme="minorHAnsi" w:cstheme="minorHAnsi"/>
          <w:bCs/>
          <w:i/>
          <w:iCs/>
          <w:color w:val="000000" w:themeColor="text1"/>
        </w:rPr>
        <w:t xml:space="preserve"> J</w:t>
      </w:r>
      <w:r w:rsidR="005925A4">
        <w:rPr>
          <w:rFonts w:asciiTheme="minorHAnsi" w:hAnsiTheme="minorHAnsi" w:cstheme="minorHAnsi"/>
          <w:bCs/>
          <w:i/>
          <w:iCs/>
          <w:color w:val="000000" w:themeColor="text1"/>
        </w:rPr>
        <w:t>ournal of</w:t>
      </w:r>
      <w:r w:rsidRPr="004A1430">
        <w:rPr>
          <w:rFonts w:asciiTheme="minorHAnsi" w:hAnsiTheme="minorHAnsi" w:cstheme="minorHAnsi"/>
          <w:bCs/>
          <w:i/>
          <w:iCs/>
          <w:color w:val="000000" w:themeColor="text1"/>
        </w:rPr>
        <w:t xml:space="preserve"> Mol</w:t>
      </w:r>
      <w:r w:rsidR="005925A4">
        <w:rPr>
          <w:rFonts w:asciiTheme="minorHAnsi" w:hAnsiTheme="minorHAnsi" w:cstheme="minorHAnsi"/>
          <w:bCs/>
          <w:i/>
          <w:iCs/>
          <w:color w:val="000000" w:themeColor="text1"/>
        </w:rPr>
        <w:t>ecular</w:t>
      </w:r>
      <w:r w:rsidRPr="004A1430">
        <w:rPr>
          <w:rFonts w:asciiTheme="minorHAnsi" w:hAnsiTheme="minorHAnsi" w:cstheme="minorHAnsi"/>
          <w:bCs/>
          <w:i/>
          <w:iCs/>
          <w:color w:val="000000" w:themeColor="text1"/>
        </w:rPr>
        <w:t xml:space="preserve"> Sci</w:t>
      </w:r>
      <w:r w:rsidR="005925A4">
        <w:rPr>
          <w:rFonts w:asciiTheme="minorHAnsi" w:hAnsiTheme="minorHAnsi" w:cstheme="minorHAnsi"/>
          <w:bCs/>
          <w:i/>
          <w:iCs/>
          <w:color w:val="000000" w:themeColor="text1"/>
        </w:rPr>
        <w:t>ences</w:t>
      </w:r>
      <w:r w:rsidRPr="004A1430">
        <w:rPr>
          <w:rFonts w:asciiTheme="minorHAnsi" w:hAnsiTheme="minorHAnsi" w:cstheme="minorHAnsi"/>
          <w:bCs/>
          <w:color w:val="000000" w:themeColor="text1"/>
        </w:rPr>
        <w:t xml:space="preserve">. </w:t>
      </w:r>
      <w:r w:rsidRPr="004A1430">
        <w:rPr>
          <w:rFonts w:asciiTheme="minorHAnsi" w:hAnsiTheme="minorHAnsi" w:cstheme="minorHAnsi"/>
          <w:b/>
          <w:color w:val="000000" w:themeColor="text1"/>
        </w:rPr>
        <w:t>17</w:t>
      </w:r>
      <w:r w:rsidR="005925A4">
        <w:rPr>
          <w:rFonts w:asciiTheme="minorHAnsi" w:hAnsiTheme="minorHAnsi" w:cstheme="minorHAnsi"/>
          <w:b/>
          <w:color w:val="000000" w:themeColor="text1"/>
        </w:rPr>
        <w:t xml:space="preserve"> </w:t>
      </w:r>
      <w:r w:rsidRPr="004A1430">
        <w:rPr>
          <w:rFonts w:asciiTheme="minorHAnsi" w:hAnsiTheme="minorHAnsi" w:cstheme="minorHAnsi"/>
          <w:bCs/>
          <w:color w:val="000000" w:themeColor="text1"/>
        </w:rPr>
        <w:t>(9)</w:t>
      </w:r>
      <w:r w:rsidR="005925A4">
        <w:rPr>
          <w:rFonts w:asciiTheme="minorHAnsi" w:hAnsiTheme="minorHAnsi" w:cstheme="minorHAnsi"/>
          <w:bCs/>
          <w:color w:val="000000" w:themeColor="text1"/>
        </w:rPr>
        <w:t xml:space="preserve">, </w:t>
      </w:r>
      <w:r w:rsidRPr="004A1430">
        <w:rPr>
          <w:rFonts w:asciiTheme="minorHAnsi" w:hAnsiTheme="minorHAnsi" w:cstheme="minorHAnsi"/>
          <w:bCs/>
          <w:color w:val="000000" w:themeColor="text1"/>
        </w:rPr>
        <w:t xml:space="preserve">1445 (2016). </w:t>
      </w:r>
    </w:p>
    <w:p w14:paraId="5CB6CCDE" w14:textId="4B9F66DA" w:rsidR="00EA4044" w:rsidRPr="004A1430" w:rsidRDefault="00EA4044" w:rsidP="007C55A1">
      <w:pPr>
        <w:pStyle w:val="ListParagraph"/>
        <w:numPr>
          <w:ilvl w:val="0"/>
          <w:numId w:val="37"/>
        </w:numPr>
        <w:ind w:left="0" w:firstLine="0"/>
        <w:rPr>
          <w:rFonts w:asciiTheme="minorHAnsi" w:hAnsiTheme="minorHAnsi" w:cstheme="minorHAnsi"/>
          <w:bCs/>
          <w:color w:val="000000" w:themeColor="text1"/>
        </w:rPr>
      </w:pPr>
      <w:r w:rsidRPr="004A1430">
        <w:rPr>
          <w:rFonts w:asciiTheme="minorHAnsi" w:hAnsiTheme="minorHAnsi" w:cstheme="minorHAnsi"/>
          <w:bCs/>
          <w:color w:val="000000" w:themeColor="text1"/>
        </w:rPr>
        <w:t xml:space="preserve">Ito, Y., Tanaka, H., Okamoto, H., Oshima, T. Characterization of neural stem cells and their progeny in the adult zebrafish optic tectum. </w:t>
      </w:r>
      <w:r w:rsidRPr="004A1430">
        <w:rPr>
          <w:rFonts w:asciiTheme="minorHAnsi" w:hAnsiTheme="minorHAnsi" w:cstheme="minorHAnsi"/>
          <w:bCs/>
          <w:i/>
          <w:iCs/>
          <w:color w:val="000000" w:themeColor="text1"/>
        </w:rPr>
        <w:t>Developmental Biology</w:t>
      </w:r>
      <w:r w:rsidRPr="004A1430">
        <w:rPr>
          <w:rFonts w:asciiTheme="minorHAnsi" w:hAnsiTheme="minorHAnsi" w:cstheme="minorHAnsi"/>
          <w:bCs/>
          <w:color w:val="000000" w:themeColor="text1"/>
        </w:rPr>
        <w:t xml:space="preserve">. </w:t>
      </w:r>
      <w:r w:rsidRPr="004A1430">
        <w:rPr>
          <w:rFonts w:asciiTheme="minorHAnsi" w:hAnsiTheme="minorHAnsi" w:cstheme="minorHAnsi"/>
          <w:b/>
          <w:color w:val="000000" w:themeColor="text1"/>
        </w:rPr>
        <w:t>342</w:t>
      </w:r>
      <w:r w:rsidR="005925A4">
        <w:rPr>
          <w:rFonts w:asciiTheme="minorHAnsi" w:hAnsiTheme="minorHAnsi" w:cstheme="minorHAnsi"/>
          <w:bCs/>
          <w:color w:val="000000" w:themeColor="text1"/>
        </w:rPr>
        <w:t xml:space="preserve">, </w:t>
      </w:r>
      <w:r w:rsidRPr="004A1430">
        <w:rPr>
          <w:rFonts w:asciiTheme="minorHAnsi" w:hAnsiTheme="minorHAnsi" w:cstheme="minorHAnsi"/>
          <w:bCs/>
          <w:color w:val="000000" w:themeColor="text1"/>
        </w:rPr>
        <w:t xml:space="preserve">26-38 (2010). </w:t>
      </w:r>
    </w:p>
    <w:p w14:paraId="6BDE53D0" w14:textId="5620B0FF" w:rsidR="00EA4044" w:rsidRPr="007749B2" w:rsidRDefault="00EA4044" w:rsidP="007C55A1">
      <w:pPr>
        <w:pStyle w:val="ListParagraph"/>
        <w:numPr>
          <w:ilvl w:val="0"/>
          <w:numId w:val="37"/>
        </w:numPr>
        <w:ind w:left="0" w:firstLine="0"/>
        <w:rPr>
          <w:rFonts w:asciiTheme="minorHAnsi" w:hAnsiTheme="minorHAnsi" w:cstheme="minorHAnsi"/>
          <w:bCs/>
          <w:color w:val="000000" w:themeColor="text1"/>
        </w:rPr>
      </w:pPr>
      <w:proofErr w:type="spellStart"/>
      <w:r w:rsidRPr="00A31ADF">
        <w:rPr>
          <w:rFonts w:asciiTheme="minorHAnsi" w:hAnsiTheme="minorHAnsi" w:cstheme="minorHAnsi"/>
        </w:rPr>
        <w:t>Lahne</w:t>
      </w:r>
      <w:proofErr w:type="spellEnd"/>
      <w:r w:rsidRPr="00A31ADF">
        <w:rPr>
          <w:rFonts w:asciiTheme="minorHAnsi" w:hAnsiTheme="minorHAnsi" w:cstheme="minorHAnsi"/>
        </w:rPr>
        <w:t>, M., Nagashima, M., Hyde, D.</w:t>
      </w:r>
      <w:r w:rsidR="005925A4">
        <w:rPr>
          <w:rFonts w:asciiTheme="minorHAnsi" w:hAnsiTheme="minorHAnsi" w:cstheme="minorHAnsi"/>
        </w:rPr>
        <w:t xml:space="preserve"> </w:t>
      </w:r>
      <w:r w:rsidRPr="00A31ADF">
        <w:rPr>
          <w:rFonts w:asciiTheme="minorHAnsi" w:hAnsiTheme="minorHAnsi" w:cstheme="minorHAnsi"/>
        </w:rPr>
        <w:t xml:space="preserve">R., Hitchcock, P.F. Reprogramming Muller glia to regenerate retinal neurons. </w:t>
      </w:r>
      <w:r w:rsidRPr="00A31ADF">
        <w:rPr>
          <w:rFonts w:asciiTheme="minorHAnsi" w:hAnsiTheme="minorHAnsi" w:cstheme="minorHAnsi"/>
          <w:i/>
          <w:iCs/>
        </w:rPr>
        <w:t>Annu</w:t>
      </w:r>
      <w:r w:rsidR="005925A4">
        <w:rPr>
          <w:rFonts w:asciiTheme="minorHAnsi" w:hAnsiTheme="minorHAnsi" w:cstheme="minorHAnsi"/>
          <w:i/>
          <w:iCs/>
        </w:rPr>
        <w:t>al</w:t>
      </w:r>
      <w:r w:rsidRPr="00A31ADF">
        <w:rPr>
          <w:rFonts w:asciiTheme="minorHAnsi" w:hAnsiTheme="minorHAnsi" w:cstheme="minorHAnsi"/>
          <w:i/>
          <w:iCs/>
        </w:rPr>
        <w:t xml:space="preserve"> Rev</w:t>
      </w:r>
      <w:r w:rsidR="005925A4">
        <w:rPr>
          <w:rFonts w:asciiTheme="minorHAnsi" w:hAnsiTheme="minorHAnsi" w:cstheme="minorHAnsi"/>
          <w:i/>
          <w:iCs/>
        </w:rPr>
        <w:t>iews</w:t>
      </w:r>
      <w:r w:rsidRPr="00A31ADF">
        <w:rPr>
          <w:rFonts w:asciiTheme="minorHAnsi" w:hAnsiTheme="minorHAnsi" w:cstheme="minorHAnsi"/>
          <w:i/>
          <w:iCs/>
        </w:rPr>
        <w:t xml:space="preserve"> </w:t>
      </w:r>
      <w:r w:rsidR="005925A4">
        <w:rPr>
          <w:rFonts w:asciiTheme="minorHAnsi" w:hAnsiTheme="minorHAnsi" w:cstheme="minorHAnsi"/>
          <w:i/>
          <w:iCs/>
        </w:rPr>
        <w:t xml:space="preserve">of </w:t>
      </w:r>
      <w:r w:rsidRPr="00A31ADF">
        <w:rPr>
          <w:rFonts w:asciiTheme="minorHAnsi" w:hAnsiTheme="minorHAnsi" w:cstheme="minorHAnsi"/>
          <w:i/>
          <w:iCs/>
        </w:rPr>
        <w:t>Vis</w:t>
      </w:r>
      <w:r w:rsidR="005925A4">
        <w:rPr>
          <w:rFonts w:asciiTheme="minorHAnsi" w:hAnsiTheme="minorHAnsi" w:cstheme="minorHAnsi"/>
          <w:i/>
          <w:iCs/>
        </w:rPr>
        <w:t>ion</w:t>
      </w:r>
      <w:r w:rsidRPr="00A31ADF">
        <w:rPr>
          <w:rFonts w:asciiTheme="minorHAnsi" w:hAnsiTheme="minorHAnsi" w:cstheme="minorHAnsi"/>
          <w:i/>
          <w:iCs/>
        </w:rPr>
        <w:t xml:space="preserve"> Sci</w:t>
      </w:r>
      <w:r w:rsidR="005925A4">
        <w:rPr>
          <w:rFonts w:asciiTheme="minorHAnsi" w:hAnsiTheme="minorHAnsi" w:cstheme="minorHAnsi"/>
          <w:i/>
          <w:iCs/>
        </w:rPr>
        <w:t>ences</w:t>
      </w:r>
      <w:r w:rsidRPr="00A31ADF">
        <w:rPr>
          <w:rFonts w:asciiTheme="minorHAnsi" w:hAnsiTheme="minorHAnsi" w:cstheme="minorHAnsi"/>
        </w:rPr>
        <w:t xml:space="preserve">. </w:t>
      </w:r>
      <w:r w:rsidRPr="00A31ADF">
        <w:rPr>
          <w:rFonts w:asciiTheme="minorHAnsi" w:hAnsiTheme="minorHAnsi" w:cstheme="minorHAnsi"/>
          <w:b/>
          <w:bCs/>
        </w:rPr>
        <w:t>6</w:t>
      </w:r>
      <w:r w:rsidR="005925A4">
        <w:rPr>
          <w:rFonts w:asciiTheme="minorHAnsi" w:hAnsiTheme="minorHAnsi" w:cstheme="minorHAnsi"/>
          <w:b/>
          <w:bCs/>
        </w:rPr>
        <w:t>,</w:t>
      </w:r>
      <w:r w:rsidRPr="00A31ADF">
        <w:rPr>
          <w:rFonts w:asciiTheme="minorHAnsi" w:hAnsiTheme="minorHAnsi" w:cstheme="minorHAnsi"/>
        </w:rPr>
        <w:t xml:space="preserve"> 171-193 (2020).</w:t>
      </w:r>
    </w:p>
    <w:p w14:paraId="4B42335F" w14:textId="27D86FC9" w:rsidR="00EA4044" w:rsidRPr="004A1430" w:rsidRDefault="00EA4044" w:rsidP="007C55A1">
      <w:pPr>
        <w:pStyle w:val="ListParagraph"/>
        <w:widowControl/>
        <w:numPr>
          <w:ilvl w:val="0"/>
          <w:numId w:val="37"/>
        </w:numPr>
        <w:autoSpaceDE/>
        <w:autoSpaceDN/>
        <w:adjustRightInd/>
        <w:ind w:left="0" w:firstLine="0"/>
        <w:jc w:val="left"/>
        <w:rPr>
          <w:rFonts w:asciiTheme="minorHAnsi" w:hAnsiTheme="minorHAnsi" w:cstheme="minorHAnsi"/>
          <w:color w:val="auto"/>
        </w:rPr>
      </w:pPr>
      <w:r w:rsidRPr="008F0FD1">
        <w:rPr>
          <w:rFonts w:asciiTheme="minorHAnsi" w:hAnsiTheme="minorHAnsi" w:cstheme="minorHAnsi"/>
          <w:color w:val="212121"/>
          <w:shd w:val="clear" w:color="auto" w:fill="FFFFFF"/>
        </w:rPr>
        <w:t xml:space="preserve">Kroehne, V., </w:t>
      </w:r>
      <w:proofErr w:type="spellStart"/>
      <w:r w:rsidRPr="008F0FD1">
        <w:rPr>
          <w:rFonts w:asciiTheme="minorHAnsi" w:hAnsiTheme="minorHAnsi" w:cstheme="minorHAnsi"/>
          <w:color w:val="212121"/>
          <w:shd w:val="clear" w:color="auto" w:fill="FFFFFF"/>
        </w:rPr>
        <w:t>Freudenreich</w:t>
      </w:r>
      <w:proofErr w:type="spellEnd"/>
      <w:r w:rsidRPr="008F0FD1">
        <w:rPr>
          <w:rFonts w:asciiTheme="minorHAnsi" w:hAnsiTheme="minorHAnsi" w:cstheme="minorHAnsi"/>
          <w:color w:val="212121"/>
          <w:shd w:val="clear" w:color="auto" w:fill="FFFFFF"/>
        </w:rPr>
        <w:t>, D., Hans, S., Kaslin, J., Brand, M. Regeneration of the adult zebrafish brain from neurogenic radial glia-type progenitors. </w:t>
      </w:r>
      <w:r w:rsidRPr="004A1430">
        <w:rPr>
          <w:rFonts w:asciiTheme="minorHAnsi" w:hAnsiTheme="minorHAnsi" w:cstheme="minorHAnsi"/>
          <w:i/>
          <w:iCs/>
          <w:color w:val="212121"/>
        </w:rPr>
        <w:t>Development (Cambridge, England)</w:t>
      </w:r>
      <w:r w:rsidR="005925A4">
        <w:rPr>
          <w:rFonts w:asciiTheme="minorHAnsi" w:hAnsiTheme="minorHAnsi" w:cstheme="minorHAnsi"/>
          <w:color w:val="212121"/>
          <w:shd w:val="clear" w:color="auto" w:fill="FFFFFF"/>
        </w:rPr>
        <w:t xml:space="preserve">. </w:t>
      </w:r>
      <w:r w:rsidRPr="005925A4">
        <w:rPr>
          <w:rFonts w:asciiTheme="minorHAnsi" w:hAnsiTheme="minorHAnsi" w:cstheme="minorHAnsi"/>
          <w:b/>
          <w:bCs/>
          <w:color w:val="212121"/>
        </w:rPr>
        <w:t>138</w:t>
      </w:r>
      <w:r w:rsidR="005925A4" w:rsidRPr="005925A4">
        <w:rPr>
          <w:rFonts w:asciiTheme="minorHAnsi" w:hAnsiTheme="minorHAnsi" w:cstheme="minorHAnsi"/>
          <w:b/>
          <w:bCs/>
          <w:color w:val="212121"/>
        </w:rPr>
        <w:t xml:space="preserve"> </w:t>
      </w:r>
      <w:r w:rsidRPr="004A1430">
        <w:rPr>
          <w:rFonts w:asciiTheme="minorHAnsi" w:hAnsiTheme="minorHAnsi" w:cstheme="minorHAnsi"/>
          <w:color w:val="212121"/>
          <w:shd w:val="clear" w:color="auto" w:fill="FFFFFF"/>
        </w:rPr>
        <w:t>(22), 4831–4841, (2011)</w:t>
      </w:r>
    </w:p>
    <w:p w14:paraId="45B99110" w14:textId="4CA8D7F7" w:rsidR="00EA4044" w:rsidRPr="004A1430" w:rsidRDefault="00EA4044" w:rsidP="007C55A1">
      <w:pPr>
        <w:pStyle w:val="ListParagraph"/>
        <w:widowControl/>
        <w:numPr>
          <w:ilvl w:val="0"/>
          <w:numId w:val="37"/>
        </w:numPr>
        <w:autoSpaceDE/>
        <w:autoSpaceDN/>
        <w:adjustRightInd/>
        <w:ind w:left="0" w:firstLine="0"/>
        <w:jc w:val="left"/>
        <w:rPr>
          <w:rFonts w:asciiTheme="minorHAnsi" w:hAnsiTheme="minorHAnsi" w:cstheme="minorHAnsi"/>
          <w:color w:val="auto"/>
        </w:rPr>
      </w:pPr>
      <w:proofErr w:type="spellStart"/>
      <w:r w:rsidRPr="004A1430">
        <w:rPr>
          <w:rFonts w:asciiTheme="minorHAnsi" w:hAnsiTheme="minorHAnsi" w:cstheme="minorHAnsi"/>
          <w:color w:val="212121"/>
          <w:shd w:val="clear" w:color="auto" w:fill="FFFFFF"/>
        </w:rPr>
        <w:t>Kishimoto</w:t>
      </w:r>
      <w:proofErr w:type="spellEnd"/>
      <w:r w:rsidRPr="004A1430">
        <w:rPr>
          <w:rFonts w:asciiTheme="minorHAnsi" w:hAnsiTheme="minorHAnsi" w:cstheme="minorHAnsi"/>
          <w:color w:val="212121"/>
          <w:shd w:val="clear" w:color="auto" w:fill="FFFFFF"/>
        </w:rPr>
        <w:t xml:space="preserve">, N., Shimizu, K., </w:t>
      </w:r>
      <w:proofErr w:type="spellStart"/>
      <w:r w:rsidRPr="004A1430">
        <w:rPr>
          <w:rFonts w:asciiTheme="minorHAnsi" w:hAnsiTheme="minorHAnsi" w:cstheme="minorHAnsi"/>
          <w:color w:val="212121"/>
          <w:shd w:val="clear" w:color="auto" w:fill="FFFFFF"/>
        </w:rPr>
        <w:t>Sawamoto</w:t>
      </w:r>
      <w:proofErr w:type="spellEnd"/>
      <w:r w:rsidRPr="004A1430">
        <w:rPr>
          <w:rFonts w:asciiTheme="minorHAnsi" w:hAnsiTheme="minorHAnsi" w:cstheme="minorHAnsi"/>
          <w:color w:val="212121"/>
          <w:shd w:val="clear" w:color="auto" w:fill="FFFFFF"/>
        </w:rPr>
        <w:t>, K. Neuronal regeneration in a zebrafish model of adult brain injury. </w:t>
      </w:r>
      <w:r w:rsidRPr="004A1430">
        <w:rPr>
          <w:rFonts w:asciiTheme="minorHAnsi" w:hAnsiTheme="minorHAnsi" w:cstheme="minorHAnsi"/>
          <w:i/>
          <w:iCs/>
          <w:color w:val="212121"/>
        </w:rPr>
        <w:t xml:space="preserve">Disease </w:t>
      </w:r>
      <w:r w:rsidR="005925A4">
        <w:rPr>
          <w:rFonts w:asciiTheme="minorHAnsi" w:hAnsiTheme="minorHAnsi" w:cstheme="minorHAnsi"/>
          <w:i/>
          <w:iCs/>
          <w:color w:val="212121"/>
        </w:rPr>
        <w:t>M</w:t>
      </w:r>
      <w:r w:rsidRPr="004A1430">
        <w:rPr>
          <w:rFonts w:asciiTheme="minorHAnsi" w:hAnsiTheme="minorHAnsi" w:cstheme="minorHAnsi"/>
          <w:i/>
          <w:iCs/>
          <w:color w:val="212121"/>
        </w:rPr>
        <w:t xml:space="preserve">odels &amp; </w:t>
      </w:r>
      <w:r w:rsidR="005925A4">
        <w:rPr>
          <w:rFonts w:asciiTheme="minorHAnsi" w:hAnsiTheme="minorHAnsi" w:cstheme="minorHAnsi"/>
          <w:i/>
          <w:iCs/>
          <w:color w:val="212121"/>
        </w:rPr>
        <w:t>M</w:t>
      </w:r>
      <w:r w:rsidRPr="004A1430">
        <w:rPr>
          <w:rFonts w:asciiTheme="minorHAnsi" w:hAnsiTheme="minorHAnsi" w:cstheme="minorHAnsi"/>
          <w:i/>
          <w:iCs/>
          <w:color w:val="212121"/>
        </w:rPr>
        <w:t>echanisms</w:t>
      </w:r>
      <w:r w:rsidR="005925A4">
        <w:rPr>
          <w:rFonts w:asciiTheme="minorHAnsi" w:hAnsiTheme="minorHAnsi" w:cstheme="minorHAnsi"/>
          <w:color w:val="212121"/>
          <w:shd w:val="clear" w:color="auto" w:fill="FFFFFF"/>
        </w:rPr>
        <w:t>.</w:t>
      </w:r>
      <w:r w:rsidRPr="004A1430">
        <w:rPr>
          <w:rFonts w:asciiTheme="minorHAnsi" w:hAnsiTheme="minorHAnsi" w:cstheme="minorHAnsi"/>
          <w:color w:val="212121"/>
          <w:shd w:val="clear" w:color="auto" w:fill="FFFFFF"/>
        </w:rPr>
        <w:t> </w:t>
      </w:r>
      <w:r w:rsidRPr="005925A4">
        <w:rPr>
          <w:rFonts w:asciiTheme="minorHAnsi" w:hAnsiTheme="minorHAnsi" w:cstheme="minorHAnsi"/>
          <w:b/>
          <w:bCs/>
          <w:color w:val="212121"/>
        </w:rPr>
        <w:t>5</w:t>
      </w:r>
      <w:r w:rsidR="005925A4">
        <w:rPr>
          <w:rFonts w:asciiTheme="minorHAnsi" w:hAnsiTheme="minorHAnsi" w:cstheme="minorHAnsi"/>
          <w:color w:val="212121"/>
          <w:shd w:val="clear" w:color="auto" w:fill="FFFFFF"/>
        </w:rPr>
        <w:t xml:space="preserve"> </w:t>
      </w:r>
      <w:r w:rsidRPr="004A1430">
        <w:rPr>
          <w:rFonts w:asciiTheme="minorHAnsi" w:hAnsiTheme="minorHAnsi" w:cstheme="minorHAnsi"/>
          <w:color w:val="212121"/>
          <w:shd w:val="clear" w:color="auto" w:fill="FFFFFF"/>
        </w:rPr>
        <w:t>(2), 200–209 (2012).</w:t>
      </w:r>
    </w:p>
    <w:p w14:paraId="7AFEEC93" w14:textId="36286AB1" w:rsidR="00EA4044" w:rsidRPr="004A1430" w:rsidRDefault="00EA4044" w:rsidP="007C55A1">
      <w:pPr>
        <w:pStyle w:val="ListParagraph"/>
        <w:widowControl/>
        <w:numPr>
          <w:ilvl w:val="0"/>
          <w:numId w:val="37"/>
        </w:numPr>
        <w:autoSpaceDE/>
        <w:autoSpaceDN/>
        <w:adjustRightInd/>
        <w:ind w:left="0" w:firstLine="0"/>
        <w:jc w:val="left"/>
        <w:rPr>
          <w:rFonts w:asciiTheme="minorHAnsi" w:hAnsiTheme="minorHAnsi" w:cstheme="minorHAnsi"/>
          <w:color w:val="auto"/>
        </w:rPr>
      </w:pPr>
      <w:r w:rsidRPr="004A1430">
        <w:rPr>
          <w:rFonts w:asciiTheme="minorHAnsi" w:hAnsiTheme="minorHAnsi" w:cstheme="minorHAnsi"/>
          <w:color w:val="212121"/>
          <w:shd w:val="clear" w:color="auto" w:fill="FFFFFF"/>
        </w:rPr>
        <w:lastRenderedPageBreak/>
        <w:t>Bhattarai, P.</w:t>
      </w:r>
      <w:r w:rsidR="005925A4">
        <w:rPr>
          <w:rFonts w:asciiTheme="minorHAnsi" w:hAnsiTheme="minorHAnsi" w:cstheme="minorHAnsi"/>
          <w:color w:val="212121"/>
          <w:shd w:val="clear" w:color="auto" w:fill="FFFFFF"/>
        </w:rPr>
        <w:t xml:space="preserve"> et al.</w:t>
      </w:r>
      <w:r w:rsidRPr="004A1430">
        <w:rPr>
          <w:rFonts w:asciiTheme="minorHAnsi" w:hAnsiTheme="minorHAnsi" w:cstheme="minorHAnsi"/>
          <w:color w:val="212121"/>
          <w:shd w:val="clear" w:color="auto" w:fill="FFFFFF"/>
        </w:rPr>
        <w:t xml:space="preserve"> Neuron-glia interaction through Serotonin-BDNF-NGFR axis enables regenerative neurogenesis in Alzheimer's model of adult zebrafish brain. </w:t>
      </w:r>
      <w:r w:rsidRPr="004A1430">
        <w:rPr>
          <w:rFonts w:asciiTheme="minorHAnsi" w:hAnsiTheme="minorHAnsi" w:cstheme="minorHAnsi"/>
          <w:i/>
          <w:iCs/>
          <w:color w:val="212121"/>
        </w:rPr>
        <w:t xml:space="preserve">PLoS </w:t>
      </w:r>
      <w:r w:rsidR="005925A4">
        <w:rPr>
          <w:rFonts w:asciiTheme="minorHAnsi" w:hAnsiTheme="minorHAnsi" w:cstheme="minorHAnsi"/>
          <w:i/>
          <w:iCs/>
          <w:color w:val="212121"/>
        </w:rPr>
        <w:t>B</w:t>
      </w:r>
      <w:r w:rsidRPr="004A1430">
        <w:rPr>
          <w:rFonts w:asciiTheme="minorHAnsi" w:hAnsiTheme="minorHAnsi" w:cstheme="minorHAnsi"/>
          <w:i/>
          <w:iCs/>
          <w:color w:val="212121"/>
        </w:rPr>
        <w:t>iology</w:t>
      </w:r>
      <w:r w:rsidR="005925A4">
        <w:rPr>
          <w:rFonts w:asciiTheme="minorHAnsi" w:hAnsiTheme="minorHAnsi" w:cstheme="minorHAnsi"/>
          <w:color w:val="212121"/>
          <w:shd w:val="clear" w:color="auto" w:fill="FFFFFF"/>
        </w:rPr>
        <w:t>.</w:t>
      </w:r>
      <w:r w:rsidRPr="004A1430">
        <w:rPr>
          <w:rFonts w:asciiTheme="minorHAnsi" w:hAnsiTheme="minorHAnsi" w:cstheme="minorHAnsi"/>
          <w:color w:val="212121"/>
          <w:shd w:val="clear" w:color="auto" w:fill="FFFFFF"/>
        </w:rPr>
        <w:t> </w:t>
      </w:r>
      <w:r w:rsidRPr="005925A4">
        <w:rPr>
          <w:rFonts w:asciiTheme="minorHAnsi" w:hAnsiTheme="minorHAnsi" w:cstheme="minorHAnsi"/>
          <w:b/>
          <w:bCs/>
          <w:color w:val="212121"/>
        </w:rPr>
        <w:t>18</w:t>
      </w:r>
      <w:r w:rsidR="005925A4">
        <w:rPr>
          <w:rFonts w:asciiTheme="minorHAnsi" w:hAnsiTheme="minorHAnsi" w:cstheme="minorHAnsi"/>
          <w:color w:val="212121"/>
        </w:rPr>
        <w:t xml:space="preserve"> </w:t>
      </w:r>
      <w:r w:rsidRPr="004A1430">
        <w:rPr>
          <w:rFonts w:asciiTheme="minorHAnsi" w:hAnsiTheme="minorHAnsi" w:cstheme="minorHAnsi"/>
          <w:color w:val="212121"/>
          <w:shd w:val="clear" w:color="auto" w:fill="FFFFFF"/>
        </w:rPr>
        <w:t>(1), e3000585 (2020).</w:t>
      </w:r>
    </w:p>
    <w:p w14:paraId="20C6B479" w14:textId="57207B65" w:rsidR="00EA4044" w:rsidRPr="004A1430" w:rsidRDefault="00EA4044" w:rsidP="007C55A1">
      <w:pPr>
        <w:pStyle w:val="ListParagraph"/>
        <w:numPr>
          <w:ilvl w:val="0"/>
          <w:numId w:val="37"/>
        </w:numPr>
        <w:ind w:left="0" w:firstLine="0"/>
        <w:rPr>
          <w:rFonts w:asciiTheme="minorHAnsi" w:hAnsiTheme="minorHAnsi" w:cstheme="minorHAnsi"/>
          <w:bCs/>
          <w:color w:val="000000" w:themeColor="text1"/>
        </w:rPr>
      </w:pPr>
      <w:proofErr w:type="spellStart"/>
      <w:r w:rsidRPr="004A1430">
        <w:rPr>
          <w:rFonts w:asciiTheme="minorHAnsi" w:hAnsiTheme="minorHAnsi" w:cstheme="minorHAnsi"/>
          <w:bCs/>
          <w:color w:val="000000" w:themeColor="text1"/>
        </w:rPr>
        <w:t>Kalueff</w:t>
      </w:r>
      <w:proofErr w:type="spellEnd"/>
      <w:r w:rsidRPr="004A1430">
        <w:rPr>
          <w:rFonts w:asciiTheme="minorHAnsi" w:hAnsiTheme="minorHAnsi" w:cstheme="minorHAnsi"/>
          <w:bCs/>
          <w:color w:val="000000" w:themeColor="text1"/>
        </w:rPr>
        <w:t>, A.</w:t>
      </w:r>
      <w:r w:rsidR="005925A4">
        <w:rPr>
          <w:rFonts w:asciiTheme="minorHAnsi" w:hAnsiTheme="minorHAnsi" w:cstheme="minorHAnsi"/>
          <w:bCs/>
          <w:color w:val="000000" w:themeColor="text1"/>
        </w:rPr>
        <w:t xml:space="preserve"> et al.</w:t>
      </w:r>
      <w:r w:rsidRPr="004A1430">
        <w:rPr>
          <w:rFonts w:asciiTheme="minorHAnsi" w:hAnsiTheme="minorHAnsi" w:cstheme="minorHAnsi"/>
          <w:bCs/>
          <w:color w:val="000000" w:themeColor="text1"/>
        </w:rPr>
        <w:t xml:space="preserve"> Towards a comprehensive catalog of zebrafish behavior 1.0 and beyond. </w:t>
      </w:r>
      <w:r w:rsidRPr="004A1430">
        <w:rPr>
          <w:rFonts w:asciiTheme="minorHAnsi" w:hAnsiTheme="minorHAnsi" w:cstheme="minorHAnsi"/>
          <w:bCs/>
          <w:i/>
          <w:iCs/>
          <w:color w:val="000000" w:themeColor="text1"/>
        </w:rPr>
        <w:t>Zebrafish</w:t>
      </w:r>
      <w:r w:rsidR="005925A4">
        <w:rPr>
          <w:rFonts w:asciiTheme="minorHAnsi" w:hAnsiTheme="minorHAnsi" w:cstheme="minorHAnsi"/>
          <w:bCs/>
          <w:color w:val="000000" w:themeColor="text1"/>
        </w:rPr>
        <w:t>.</w:t>
      </w:r>
      <w:r w:rsidRPr="004A1430">
        <w:rPr>
          <w:rFonts w:asciiTheme="minorHAnsi" w:hAnsiTheme="minorHAnsi" w:cstheme="minorHAnsi"/>
          <w:bCs/>
          <w:color w:val="000000" w:themeColor="text1"/>
        </w:rPr>
        <w:t xml:space="preserve"> </w:t>
      </w:r>
      <w:r w:rsidRPr="004A1430">
        <w:rPr>
          <w:rFonts w:asciiTheme="minorHAnsi" w:hAnsiTheme="minorHAnsi" w:cstheme="minorHAnsi"/>
          <w:b/>
          <w:color w:val="000000" w:themeColor="text1"/>
        </w:rPr>
        <w:t>10</w:t>
      </w:r>
      <w:r w:rsidR="005925A4">
        <w:rPr>
          <w:rFonts w:asciiTheme="minorHAnsi" w:hAnsiTheme="minorHAnsi" w:cstheme="minorHAnsi"/>
          <w:b/>
          <w:color w:val="000000" w:themeColor="text1"/>
        </w:rPr>
        <w:t xml:space="preserve"> </w:t>
      </w:r>
      <w:r w:rsidRPr="005925A4">
        <w:rPr>
          <w:rFonts w:asciiTheme="minorHAnsi" w:hAnsiTheme="minorHAnsi" w:cstheme="minorHAnsi"/>
          <w:bCs/>
          <w:color w:val="000000" w:themeColor="text1"/>
        </w:rPr>
        <w:t>(</w:t>
      </w:r>
      <w:r w:rsidRPr="004A1430">
        <w:rPr>
          <w:rFonts w:asciiTheme="minorHAnsi" w:hAnsiTheme="minorHAnsi" w:cstheme="minorHAnsi"/>
          <w:bCs/>
          <w:color w:val="000000" w:themeColor="text1"/>
        </w:rPr>
        <w:t>1), 70–86 (2013).</w:t>
      </w:r>
    </w:p>
    <w:p w14:paraId="4465E288" w14:textId="2367804E" w:rsidR="00EA4044" w:rsidRPr="005925A4" w:rsidRDefault="00EA4044" w:rsidP="007C55A1">
      <w:pPr>
        <w:pStyle w:val="ListParagraph"/>
        <w:numPr>
          <w:ilvl w:val="0"/>
          <w:numId w:val="37"/>
        </w:numPr>
        <w:ind w:left="0" w:firstLine="0"/>
        <w:rPr>
          <w:rFonts w:asciiTheme="minorHAnsi" w:hAnsiTheme="minorHAnsi" w:cstheme="minorHAnsi"/>
          <w:bCs/>
          <w:color w:val="000000" w:themeColor="text1"/>
        </w:rPr>
      </w:pPr>
      <w:proofErr w:type="spellStart"/>
      <w:r w:rsidRPr="004A1430">
        <w:rPr>
          <w:rFonts w:asciiTheme="minorHAnsi" w:hAnsiTheme="minorHAnsi" w:cstheme="minorHAnsi"/>
          <w:bCs/>
          <w:color w:val="000000" w:themeColor="text1"/>
        </w:rPr>
        <w:t>Chanin</w:t>
      </w:r>
      <w:proofErr w:type="spellEnd"/>
      <w:r w:rsidRPr="004A1430">
        <w:rPr>
          <w:rFonts w:asciiTheme="minorHAnsi" w:hAnsiTheme="minorHAnsi" w:cstheme="minorHAnsi"/>
          <w:bCs/>
          <w:color w:val="000000" w:themeColor="text1"/>
        </w:rPr>
        <w:t>, S.</w:t>
      </w:r>
      <w:r w:rsidR="005925A4">
        <w:rPr>
          <w:rFonts w:asciiTheme="minorHAnsi" w:hAnsiTheme="minorHAnsi" w:cstheme="minorHAnsi"/>
          <w:bCs/>
          <w:color w:val="000000" w:themeColor="text1"/>
        </w:rPr>
        <w:t xml:space="preserve"> et al. </w:t>
      </w:r>
      <w:r w:rsidRPr="005925A4">
        <w:rPr>
          <w:rFonts w:asciiTheme="minorHAnsi" w:hAnsiTheme="minorHAnsi" w:cstheme="minorHAnsi"/>
          <w:bCs/>
          <w:color w:val="000000" w:themeColor="text1"/>
        </w:rPr>
        <w:t>Assessin</w:t>
      </w:r>
      <w:r w:rsidR="005925A4" w:rsidRPr="005925A4">
        <w:rPr>
          <w:rFonts w:asciiTheme="minorHAnsi" w:hAnsiTheme="minorHAnsi" w:cstheme="minorHAnsi"/>
          <w:bCs/>
          <w:color w:val="000000" w:themeColor="text1"/>
        </w:rPr>
        <w:t xml:space="preserve">g startle responses and their habituation in adult zebrafish. </w:t>
      </w:r>
      <w:r w:rsidR="00965DB8" w:rsidRPr="00965DB8">
        <w:rPr>
          <w:rFonts w:asciiTheme="minorHAnsi" w:hAnsiTheme="minorHAnsi" w:cstheme="minorHAnsi"/>
          <w:bCs/>
          <w:i/>
          <w:iCs/>
          <w:color w:val="000000" w:themeColor="text1"/>
        </w:rPr>
        <w:t>Z</w:t>
      </w:r>
      <w:r w:rsidR="005925A4" w:rsidRPr="00965DB8">
        <w:rPr>
          <w:rFonts w:asciiTheme="minorHAnsi" w:hAnsiTheme="minorHAnsi" w:cstheme="minorHAnsi"/>
          <w:bCs/>
          <w:i/>
          <w:iCs/>
          <w:color w:val="000000" w:themeColor="text1"/>
        </w:rPr>
        <w:t xml:space="preserve">ebrafish </w:t>
      </w:r>
      <w:r w:rsidR="00965DB8" w:rsidRPr="00965DB8">
        <w:rPr>
          <w:rFonts w:asciiTheme="minorHAnsi" w:hAnsiTheme="minorHAnsi" w:cstheme="minorHAnsi"/>
          <w:bCs/>
          <w:i/>
          <w:iCs/>
          <w:color w:val="000000" w:themeColor="text1"/>
        </w:rPr>
        <w:t>P</w:t>
      </w:r>
      <w:r w:rsidR="005925A4" w:rsidRPr="00965DB8">
        <w:rPr>
          <w:rFonts w:asciiTheme="minorHAnsi" w:hAnsiTheme="minorHAnsi" w:cstheme="minorHAnsi"/>
          <w:bCs/>
          <w:i/>
          <w:iCs/>
          <w:color w:val="000000" w:themeColor="text1"/>
        </w:rPr>
        <w:t xml:space="preserve">rotocols for </w:t>
      </w:r>
      <w:r w:rsidR="00965DB8" w:rsidRPr="00965DB8">
        <w:rPr>
          <w:rFonts w:asciiTheme="minorHAnsi" w:hAnsiTheme="minorHAnsi" w:cstheme="minorHAnsi"/>
          <w:bCs/>
          <w:i/>
          <w:iCs/>
          <w:color w:val="000000" w:themeColor="text1"/>
        </w:rPr>
        <w:t>N</w:t>
      </w:r>
      <w:r w:rsidR="005925A4" w:rsidRPr="00965DB8">
        <w:rPr>
          <w:rFonts w:asciiTheme="minorHAnsi" w:hAnsiTheme="minorHAnsi" w:cstheme="minorHAnsi"/>
          <w:bCs/>
          <w:i/>
          <w:iCs/>
          <w:color w:val="000000" w:themeColor="text1"/>
        </w:rPr>
        <w:t xml:space="preserve">eurobehavioral </w:t>
      </w:r>
      <w:r w:rsidR="00965DB8" w:rsidRPr="00965DB8">
        <w:rPr>
          <w:rFonts w:asciiTheme="minorHAnsi" w:hAnsiTheme="minorHAnsi" w:cstheme="minorHAnsi"/>
          <w:bCs/>
          <w:i/>
          <w:iCs/>
          <w:color w:val="000000" w:themeColor="text1"/>
        </w:rPr>
        <w:t>R</w:t>
      </w:r>
      <w:r w:rsidR="005925A4" w:rsidRPr="00965DB8">
        <w:rPr>
          <w:rFonts w:asciiTheme="minorHAnsi" w:hAnsiTheme="minorHAnsi" w:cstheme="minorHAnsi"/>
          <w:bCs/>
          <w:i/>
          <w:iCs/>
          <w:color w:val="000000" w:themeColor="text1"/>
        </w:rPr>
        <w:t>e</w:t>
      </w:r>
      <w:r w:rsidRPr="00965DB8">
        <w:rPr>
          <w:rFonts w:asciiTheme="minorHAnsi" w:hAnsiTheme="minorHAnsi" w:cstheme="minorHAnsi"/>
          <w:bCs/>
          <w:i/>
          <w:iCs/>
          <w:color w:val="000000" w:themeColor="text1"/>
        </w:rPr>
        <w:t>search</w:t>
      </w:r>
      <w:r w:rsidR="005925A4" w:rsidRPr="00965DB8">
        <w:rPr>
          <w:rFonts w:asciiTheme="minorHAnsi" w:hAnsiTheme="minorHAnsi" w:cstheme="minorHAnsi"/>
          <w:bCs/>
          <w:i/>
          <w:iCs/>
          <w:color w:val="000000" w:themeColor="text1"/>
        </w:rPr>
        <w:t>.</w:t>
      </w:r>
      <w:r w:rsidRPr="005925A4">
        <w:rPr>
          <w:rFonts w:asciiTheme="minorHAnsi" w:hAnsiTheme="minorHAnsi" w:cstheme="minorHAnsi"/>
          <w:bCs/>
          <w:color w:val="000000" w:themeColor="text1"/>
        </w:rPr>
        <w:t xml:space="preserve"> </w:t>
      </w:r>
      <w:r w:rsidR="00965DB8">
        <w:rPr>
          <w:rFonts w:asciiTheme="minorHAnsi" w:hAnsiTheme="minorHAnsi" w:cstheme="minorHAnsi"/>
          <w:bCs/>
          <w:color w:val="000000" w:themeColor="text1"/>
        </w:rPr>
        <w:t xml:space="preserve">Humana Press. </w:t>
      </w:r>
      <w:r w:rsidRPr="00965DB8">
        <w:rPr>
          <w:rFonts w:asciiTheme="minorHAnsi" w:hAnsiTheme="minorHAnsi" w:cstheme="minorHAnsi"/>
          <w:b/>
          <w:color w:val="000000" w:themeColor="text1"/>
        </w:rPr>
        <w:t>66</w:t>
      </w:r>
      <w:r w:rsidRPr="005925A4">
        <w:rPr>
          <w:rFonts w:asciiTheme="minorHAnsi" w:hAnsiTheme="minorHAnsi" w:cstheme="minorHAnsi"/>
          <w:bCs/>
          <w:color w:val="000000" w:themeColor="text1"/>
        </w:rPr>
        <w:t xml:space="preserve"> (2012).</w:t>
      </w:r>
    </w:p>
    <w:p w14:paraId="2ABFE7EE" w14:textId="441CB2F6" w:rsidR="00F248C0" w:rsidRPr="005925A4" w:rsidRDefault="00F248C0" w:rsidP="005925A4">
      <w:pPr>
        <w:pStyle w:val="ListParagraph"/>
        <w:widowControl/>
        <w:numPr>
          <w:ilvl w:val="0"/>
          <w:numId w:val="37"/>
        </w:numPr>
        <w:autoSpaceDE/>
        <w:autoSpaceDN/>
        <w:adjustRightInd/>
        <w:ind w:left="0" w:firstLine="0"/>
        <w:jc w:val="left"/>
        <w:rPr>
          <w:rFonts w:asciiTheme="minorHAnsi" w:hAnsiTheme="minorHAnsi" w:cstheme="minorHAnsi"/>
          <w:color w:val="auto"/>
        </w:rPr>
      </w:pPr>
      <w:r w:rsidRPr="005925A4">
        <w:rPr>
          <w:rFonts w:asciiTheme="minorHAnsi" w:hAnsiTheme="minorHAnsi" w:cstheme="minorHAnsi"/>
          <w:color w:val="333333"/>
          <w:shd w:val="clear" w:color="auto" w:fill="FFFFFF"/>
        </w:rPr>
        <w:t>López-</w:t>
      </w:r>
      <w:proofErr w:type="spellStart"/>
      <w:r w:rsidRPr="005925A4">
        <w:rPr>
          <w:rFonts w:asciiTheme="minorHAnsi" w:hAnsiTheme="minorHAnsi" w:cstheme="minorHAnsi"/>
          <w:color w:val="333333"/>
          <w:shd w:val="clear" w:color="auto" w:fill="FFFFFF"/>
        </w:rPr>
        <w:t>Schier</w:t>
      </w:r>
      <w:proofErr w:type="spellEnd"/>
      <w:r w:rsidRPr="005925A4">
        <w:rPr>
          <w:rFonts w:asciiTheme="minorHAnsi" w:hAnsiTheme="minorHAnsi" w:cstheme="minorHAnsi"/>
          <w:color w:val="333333"/>
          <w:shd w:val="clear" w:color="auto" w:fill="FFFFFF"/>
        </w:rPr>
        <w:t>, H. Neuroplasticity in the acoustic startle reflex in larval zebrafish. </w:t>
      </w:r>
      <w:r w:rsidRPr="005925A4">
        <w:rPr>
          <w:rFonts w:asciiTheme="minorHAnsi" w:hAnsiTheme="minorHAnsi" w:cstheme="minorHAnsi"/>
          <w:i/>
          <w:iCs/>
          <w:color w:val="333333"/>
        </w:rPr>
        <w:t>Current Opinion in Neurobiology</w:t>
      </w:r>
      <w:r w:rsidR="00965DB8">
        <w:rPr>
          <w:rFonts w:asciiTheme="minorHAnsi" w:hAnsiTheme="minorHAnsi" w:cstheme="minorHAnsi"/>
          <w:i/>
          <w:iCs/>
          <w:color w:val="333333"/>
        </w:rPr>
        <w:t>.</w:t>
      </w:r>
      <w:r w:rsidRPr="005925A4">
        <w:rPr>
          <w:rFonts w:asciiTheme="minorHAnsi" w:hAnsiTheme="minorHAnsi" w:cstheme="minorHAnsi"/>
          <w:i/>
          <w:iCs/>
          <w:color w:val="333333"/>
        </w:rPr>
        <w:t xml:space="preserve"> </w:t>
      </w:r>
      <w:r w:rsidRPr="00965DB8">
        <w:rPr>
          <w:rFonts w:asciiTheme="minorHAnsi" w:hAnsiTheme="minorHAnsi" w:cstheme="minorHAnsi"/>
          <w:b/>
          <w:bCs/>
          <w:color w:val="333333"/>
        </w:rPr>
        <w:t>54</w:t>
      </w:r>
      <w:r w:rsidRPr="00965DB8">
        <w:rPr>
          <w:rFonts w:asciiTheme="minorHAnsi" w:hAnsiTheme="minorHAnsi" w:cstheme="minorHAnsi"/>
          <w:color w:val="333333"/>
        </w:rPr>
        <w:t>,</w:t>
      </w:r>
      <w:r w:rsidRPr="005925A4">
        <w:rPr>
          <w:rFonts w:asciiTheme="minorHAnsi" w:hAnsiTheme="minorHAnsi" w:cstheme="minorHAnsi"/>
          <w:color w:val="333333"/>
          <w:shd w:val="clear" w:color="auto" w:fill="FFFFFF"/>
        </w:rPr>
        <w:t>134–139</w:t>
      </w:r>
      <w:r>
        <w:rPr>
          <w:rFonts w:asciiTheme="minorHAnsi" w:hAnsiTheme="minorHAnsi" w:cstheme="minorHAnsi"/>
          <w:color w:val="333333"/>
          <w:shd w:val="clear" w:color="auto" w:fill="FFFFFF"/>
        </w:rPr>
        <w:t>, (2019).</w:t>
      </w:r>
    </w:p>
    <w:p w14:paraId="6C8FD3E8" w14:textId="3E11E810" w:rsidR="00EA4044" w:rsidRPr="004A1430" w:rsidRDefault="00EA4044" w:rsidP="007C55A1">
      <w:pPr>
        <w:pStyle w:val="ListParagraph"/>
        <w:widowControl/>
        <w:numPr>
          <w:ilvl w:val="0"/>
          <w:numId w:val="37"/>
        </w:numPr>
        <w:autoSpaceDE/>
        <w:autoSpaceDN/>
        <w:adjustRightInd/>
        <w:ind w:left="0" w:firstLine="0"/>
        <w:jc w:val="left"/>
        <w:rPr>
          <w:rFonts w:asciiTheme="minorHAnsi" w:hAnsiTheme="minorHAnsi" w:cstheme="minorHAnsi"/>
          <w:color w:val="auto"/>
        </w:rPr>
      </w:pPr>
      <w:proofErr w:type="spellStart"/>
      <w:r w:rsidRPr="007749B2">
        <w:rPr>
          <w:rFonts w:asciiTheme="minorHAnsi" w:hAnsiTheme="minorHAnsi" w:cstheme="minorHAnsi"/>
          <w:color w:val="212121"/>
          <w:shd w:val="clear" w:color="auto" w:fill="FFFFFF"/>
        </w:rPr>
        <w:t>Maheras</w:t>
      </w:r>
      <w:proofErr w:type="spellEnd"/>
      <w:r w:rsidRPr="007749B2">
        <w:rPr>
          <w:rFonts w:asciiTheme="minorHAnsi" w:hAnsiTheme="minorHAnsi" w:cstheme="minorHAnsi"/>
          <w:color w:val="212121"/>
          <w:shd w:val="clear" w:color="auto" w:fill="FFFFFF"/>
        </w:rPr>
        <w:t>, A. L.</w:t>
      </w:r>
      <w:r w:rsidR="00965DB8">
        <w:rPr>
          <w:rFonts w:asciiTheme="minorHAnsi" w:hAnsiTheme="minorHAnsi" w:cstheme="minorHAnsi"/>
          <w:color w:val="212121"/>
          <w:shd w:val="clear" w:color="auto" w:fill="FFFFFF"/>
        </w:rPr>
        <w:t xml:space="preserve"> et al.</w:t>
      </w:r>
      <w:r w:rsidRPr="007749B2">
        <w:rPr>
          <w:rFonts w:asciiTheme="minorHAnsi" w:hAnsiTheme="minorHAnsi" w:cstheme="minorHAnsi"/>
          <w:color w:val="212121"/>
          <w:shd w:val="clear" w:color="auto" w:fill="FFFFFF"/>
        </w:rPr>
        <w:t xml:space="preserve"> Genetic </w:t>
      </w:r>
      <w:r w:rsidR="00965DB8" w:rsidRPr="007749B2">
        <w:rPr>
          <w:rFonts w:asciiTheme="minorHAnsi" w:hAnsiTheme="minorHAnsi" w:cstheme="minorHAnsi"/>
          <w:color w:val="212121"/>
          <w:shd w:val="clear" w:color="auto" w:fill="FFFFFF"/>
        </w:rPr>
        <w:t xml:space="preserve">pathways of </w:t>
      </w:r>
      <w:proofErr w:type="spellStart"/>
      <w:r w:rsidR="00965DB8" w:rsidRPr="007749B2">
        <w:rPr>
          <w:rFonts w:asciiTheme="minorHAnsi" w:hAnsiTheme="minorHAnsi" w:cstheme="minorHAnsi"/>
          <w:color w:val="212121"/>
          <w:shd w:val="clear" w:color="auto" w:fill="FFFFFF"/>
        </w:rPr>
        <w:t>neuroregeneration</w:t>
      </w:r>
      <w:proofErr w:type="spellEnd"/>
      <w:r w:rsidR="00965DB8" w:rsidRPr="007749B2">
        <w:rPr>
          <w:rFonts w:asciiTheme="minorHAnsi" w:hAnsiTheme="minorHAnsi" w:cstheme="minorHAnsi"/>
          <w:color w:val="212121"/>
          <w:shd w:val="clear" w:color="auto" w:fill="FFFFFF"/>
        </w:rPr>
        <w:t xml:space="preserve"> in a novel mild traumatic brain injury model in adult zebrafis</w:t>
      </w:r>
      <w:r w:rsidRPr="007749B2">
        <w:rPr>
          <w:rFonts w:asciiTheme="minorHAnsi" w:hAnsiTheme="minorHAnsi" w:cstheme="minorHAnsi"/>
          <w:color w:val="212121"/>
          <w:shd w:val="clear" w:color="auto" w:fill="FFFFFF"/>
        </w:rPr>
        <w:t>h. </w:t>
      </w:r>
      <w:proofErr w:type="spellStart"/>
      <w:r w:rsidRPr="008F0FD1">
        <w:rPr>
          <w:rFonts w:asciiTheme="minorHAnsi" w:hAnsiTheme="minorHAnsi" w:cstheme="minorHAnsi"/>
          <w:i/>
          <w:iCs/>
          <w:color w:val="212121"/>
        </w:rPr>
        <w:t>eNeuro</w:t>
      </w:r>
      <w:proofErr w:type="spellEnd"/>
      <w:r w:rsidR="00965DB8">
        <w:rPr>
          <w:rFonts w:asciiTheme="minorHAnsi" w:hAnsiTheme="minorHAnsi" w:cstheme="minorHAnsi"/>
          <w:color w:val="212121"/>
          <w:shd w:val="clear" w:color="auto" w:fill="FFFFFF"/>
        </w:rPr>
        <w:t>.</w:t>
      </w:r>
      <w:r w:rsidRPr="004A1430">
        <w:rPr>
          <w:rFonts w:asciiTheme="minorHAnsi" w:hAnsiTheme="minorHAnsi" w:cstheme="minorHAnsi"/>
          <w:color w:val="212121"/>
          <w:shd w:val="clear" w:color="auto" w:fill="FFFFFF"/>
        </w:rPr>
        <w:t> </w:t>
      </w:r>
      <w:r w:rsidRPr="00965DB8">
        <w:rPr>
          <w:rFonts w:asciiTheme="minorHAnsi" w:hAnsiTheme="minorHAnsi" w:cstheme="minorHAnsi"/>
          <w:b/>
          <w:bCs/>
          <w:color w:val="212121"/>
        </w:rPr>
        <w:t>5</w:t>
      </w:r>
      <w:r w:rsidR="00965DB8">
        <w:rPr>
          <w:rFonts w:asciiTheme="minorHAnsi" w:hAnsiTheme="minorHAnsi" w:cstheme="minorHAnsi"/>
          <w:b/>
          <w:bCs/>
          <w:color w:val="212121"/>
        </w:rPr>
        <w:t xml:space="preserve"> </w:t>
      </w:r>
      <w:r w:rsidRPr="004A1430">
        <w:rPr>
          <w:rFonts w:asciiTheme="minorHAnsi" w:hAnsiTheme="minorHAnsi" w:cstheme="minorHAnsi"/>
          <w:color w:val="212121"/>
          <w:shd w:val="clear" w:color="auto" w:fill="FFFFFF"/>
        </w:rPr>
        <w:t xml:space="preserve">(1), </w:t>
      </w:r>
      <w:r w:rsidR="00965DB8">
        <w:rPr>
          <w:rFonts w:asciiTheme="minorHAnsi" w:hAnsiTheme="minorHAnsi" w:cstheme="minorHAnsi"/>
          <w:color w:val="212121"/>
          <w:shd w:val="clear" w:color="auto" w:fill="FFFFFF"/>
        </w:rPr>
        <w:t>eneuro</w:t>
      </w:r>
      <w:r w:rsidRPr="004A1430">
        <w:rPr>
          <w:rFonts w:asciiTheme="minorHAnsi" w:hAnsiTheme="minorHAnsi" w:cstheme="minorHAnsi"/>
          <w:color w:val="212121"/>
          <w:shd w:val="clear" w:color="auto" w:fill="FFFFFF"/>
        </w:rPr>
        <w:t>0208-17.2017, (2018). </w:t>
      </w:r>
    </w:p>
    <w:p w14:paraId="64C16410" w14:textId="4A191E22" w:rsidR="00EA4044" w:rsidRPr="004A1430" w:rsidRDefault="00EA4044" w:rsidP="007C55A1">
      <w:pPr>
        <w:pStyle w:val="ListParagraph"/>
        <w:widowControl/>
        <w:numPr>
          <w:ilvl w:val="0"/>
          <w:numId w:val="37"/>
        </w:numPr>
        <w:autoSpaceDE/>
        <w:autoSpaceDN/>
        <w:adjustRightInd/>
        <w:ind w:left="0" w:firstLine="0"/>
        <w:jc w:val="left"/>
        <w:rPr>
          <w:rFonts w:asciiTheme="minorHAnsi" w:hAnsiTheme="minorHAnsi" w:cstheme="minorHAnsi"/>
          <w:color w:val="auto"/>
        </w:rPr>
      </w:pPr>
      <w:proofErr w:type="spellStart"/>
      <w:r w:rsidRPr="004A1430">
        <w:rPr>
          <w:rFonts w:asciiTheme="minorHAnsi" w:hAnsiTheme="minorHAnsi" w:cstheme="minorHAnsi"/>
          <w:color w:val="212121"/>
          <w:shd w:val="clear" w:color="auto" w:fill="FFFFFF"/>
        </w:rPr>
        <w:t>Gaspary</w:t>
      </w:r>
      <w:proofErr w:type="spellEnd"/>
      <w:r w:rsidRPr="004A1430">
        <w:rPr>
          <w:rFonts w:asciiTheme="minorHAnsi" w:hAnsiTheme="minorHAnsi" w:cstheme="minorHAnsi"/>
          <w:color w:val="212121"/>
          <w:shd w:val="clear" w:color="auto" w:fill="FFFFFF"/>
        </w:rPr>
        <w:t xml:space="preserve">, K. V., </w:t>
      </w:r>
      <w:proofErr w:type="spellStart"/>
      <w:r w:rsidRPr="004A1430">
        <w:rPr>
          <w:rFonts w:asciiTheme="minorHAnsi" w:hAnsiTheme="minorHAnsi" w:cstheme="minorHAnsi"/>
          <w:color w:val="212121"/>
          <w:shd w:val="clear" w:color="auto" w:fill="FFFFFF"/>
        </w:rPr>
        <w:t>Reolon</w:t>
      </w:r>
      <w:proofErr w:type="spellEnd"/>
      <w:r w:rsidRPr="004A1430">
        <w:rPr>
          <w:rFonts w:asciiTheme="minorHAnsi" w:hAnsiTheme="minorHAnsi" w:cstheme="minorHAnsi"/>
          <w:color w:val="212121"/>
          <w:shd w:val="clear" w:color="auto" w:fill="FFFFFF"/>
        </w:rPr>
        <w:t xml:space="preserve">, G. K., </w:t>
      </w:r>
      <w:proofErr w:type="spellStart"/>
      <w:r w:rsidRPr="004A1430">
        <w:rPr>
          <w:rFonts w:asciiTheme="minorHAnsi" w:hAnsiTheme="minorHAnsi" w:cstheme="minorHAnsi"/>
          <w:color w:val="212121"/>
          <w:shd w:val="clear" w:color="auto" w:fill="FFFFFF"/>
        </w:rPr>
        <w:t>Gusso</w:t>
      </w:r>
      <w:proofErr w:type="spellEnd"/>
      <w:r w:rsidRPr="004A1430">
        <w:rPr>
          <w:rFonts w:asciiTheme="minorHAnsi" w:hAnsiTheme="minorHAnsi" w:cstheme="minorHAnsi"/>
          <w:color w:val="212121"/>
          <w:shd w:val="clear" w:color="auto" w:fill="FFFFFF"/>
        </w:rPr>
        <w:t xml:space="preserve">, D., </w:t>
      </w:r>
      <w:proofErr w:type="spellStart"/>
      <w:r w:rsidRPr="004A1430">
        <w:rPr>
          <w:rFonts w:asciiTheme="minorHAnsi" w:hAnsiTheme="minorHAnsi" w:cstheme="minorHAnsi"/>
          <w:color w:val="212121"/>
          <w:shd w:val="clear" w:color="auto" w:fill="FFFFFF"/>
        </w:rPr>
        <w:t>Bonan</w:t>
      </w:r>
      <w:proofErr w:type="spellEnd"/>
      <w:r w:rsidRPr="004A1430">
        <w:rPr>
          <w:rFonts w:asciiTheme="minorHAnsi" w:hAnsiTheme="minorHAnsi" w:cstheme="minorHAnsi"/>
          <w:color w:val="212121"/>
          <w:shd w:val="clear" w:color="auto" w:fill="FFFFFF"/>
        </w:rPr>
        <w:t>, C. D. Novel object recognition and object location tasks in zebrafish: Influence of habituation and NMDA recepto</w:t>
      </w:r>
      <w:r w:rsidR="00965DB8">
        <w:rPr>
          <w:rFonts w:asciiTheme="minorHAnsi" w:hAnsiTheme="minorHAnsi" w:cstheme="minorHAnsi"/>
          <w:color w:val="212121"/>
          <w:shd w:val="clear" w:color="auto" w:fill="FFFFFF"/>
        </w:rPr>
        <w:t xml:space="preserve">r </w:t>
      </w:r>
      <w:r w:rsidRPr="004A1430">
        <w:rPr>
          <w:rFonts w:asciiTheme="minorHAnsi" w:hAnsiTheme="minorHAnsi" w:cstheme="minorHAnsi"/>
          <w:color w:val="212121"/>
          <w:shd w:val="clear" w:color="auto" w:fill="FFFFFF"/>
        </w:rPr>
        <w:t>antagonism. </w:t>
      </w:r>
      <w:r w:rsidRPr="004A1430">
        <w:rPr>
          <w:rFonts w:asciiTheme="minorHAnsi" w:hAnsiTheme="minorHAnsi" w:cstheme="minorHAnsi"/>
          <w:i/>
          <w:iCs/>
          <w:color w:val="212121"/>
        </w:rPr>
        <w:t xml:space="preserve">Neurobiology of </w:t>
      </w:r>
      <w:r w:rsidR="00965DB8">
        <w:rPr>
          <w:rFonts w:asciiTheme="minorHAnsi" w:hAnsiTheme="minorHAnsi" w:cstheme="minorHAnsi"/>
          <w:i/>
          <w:iCs/>
          <w:color w:val="212121"/>
        </w:rPr>
        <w:t>L</w:t>
      </w:r>
      <w:r w:rsidRPr="004A1430">
        <w:rPr>
          <w:rFonts w:asciiTheme="minorHAnsi" w:hAnsiTheme="minorHAnsi" w:cstheme="minorHAnsi"/>
          <w:i/>
          <w:iCs/>
          <w:color w:val="212121"/>
        </w:rPr>
        <w:t xml:space="preserve">earning and </w:t>
      </w:r>
      <w:r w:rsidR="00965DB8">
        <w:rPr>
          <w:rFonts w:asciiTheme="minorHAnsi" w:hAnsiTheme="minorHAnsi" w:cstheme="minorHAnsi"/>
          <w:i/>
          <w:iCs/>
          <w:color w:val="212121"/>
        </w:rPr>
        <w:t>M</w:t>
      </w:r>
      <w:r w:rsidRPr="004A1430">
        <w:rPr>
          <w:rFonts w:asciiTheme="minorHAnsi" w:hAnsiTheme="minorHAnsi" w:cstheme="minorHAnsi"/>
          <w:i/>
          <w:iCs/>
          <w:color w:val="212121"/>
        </w:rPr>
        <w:t>emory</w:t>
      </w:r>
      <w:r w:rsidR="00965DB8">
        <w:rPr>
          <w:rFonts w:asciiTheme="minorHAnsi" w:hAnsiTheme="minorHAnsi" w:cstheme="minorHAnsi"/>
          <w:color w:val="212121"/>
          <w:shd w:val="clear" w:color="auto" w:fill="FFFFFF"/>
        </w:rPr>
        <w:t>.</w:t>
      </w:r>
      <w:r w:rsidRPr="004A1430">
        <w:rPr>
          <w:rFonts w:asciiTheme="minorHAnsi" w:hAnsiTheme="minorHAnsi" w:cstheme="minorHAnsi"/>
          <w:color w:val="212121"/>
          <w:shd w:val="clear" w:color="auto" w:fill="FFFFFF"/>
        </w:rPr>
        <w:t> </w:t>
      </w:r>
      <w:r w:rsidRPr="00965DB8">
        <w:rPr>
          <w:rFonts w:asciiTheme="minorHAnsi" w:hAnsiTheme="minorHAnsi" w:cstheme="minorHAnsi"/>
          <w:b/>
          <w:bCs/>
          <w:color w:val="212121"/>
        </w:rPr>
        <w:t>155</w:t>
      </w:r>
      <w:r w:rsidRPr="00965DB8">
        <w:rPr>
          <w:rFonts w:asciiTheme="minorHAnsi" w:hAnsiTheme="minorHAnsi" w:cstheme="minorHAnsi"/>
          <w:b/>
          <w:bCs/>
          <w:color w:val="212121"/>
          <w:shd w:val="clear" w:color="auto" w:fill="FFFFFF"/>
        </w:rPr>
        <w:t>,</w:t>
      </w:r>
      <w:r w:rsidRPr="004A1430">
        <w:rPr>
          <w:rFonts w:asciiTheme="minorHAnsi" w:hAnsiTheme="minorHAnsi" w:cstheme="minorHAnsi"/>
          <w:color w:val="212121"/>
          <w:shd w:val="clear" w:color="auto" w:fill="FFFFFF"/>
        </w:rPr>
        <w:t xml:space="preserve"> 249–260 (2018). </w:t>
      </w:r>
    </w:p>
    <w:p w14:paraId="6A28B285" w14:textId="33C0624C" w:rsidR="00EA4044" w:rsidRPr="004A1430" w:rsidRDefault="00EA4044" w:rsidP="007C55A1">
      <w:pPr>
        <w:pStyle w:val="ListParagraph"/>
        <w:numPr>
          <w:ilvl w:val="0"/>
          <w:numId w:val="37"/>
        </w:numPr>
        <w:ind w:left="0" w:firstLine="0"/>
        <w:rPr>
          <w:rFonts w:asciiTheme="minorHAnsi" w:hAnsiTheme="minorHAnsi" w:cstheme="minorHAnsi"/>
          <w:bCs/>
          <w:color w:val="000000" w:themeColor="text1"/>
        </w:rPr>
      </w:pPr>
      <w:r w:rsidRPr="004A1430">
        <w:rPr>
          <w:rFonts w:asciiTheme="minorHAnsi" w:hAnsiTheme="minorHAnsi" w:cstheme="minorHAnsi"/>
          <w:bCs/>
          <w:color w:val="000000" w:themeColor="text1"/>
        </w:rPr>
        <w:t xml:space="preserve">Hentig, J., Cloghessy, K., Dunseath, C., Hyde, D. R. </w:t>
      </w:r>
      <w:r w:rsidRPr="004A1430">
        <w:rPr>
          <w:rFonts w:asciiTheme="minorHAnsi" w:hAnsiTheme="minorHAnsi" w:cstheme="minorHAnsi"/>
          <w:color w:val="000000" w:themeColor="text1"/>
        </w:rPr>
        <w:t xml:space="preserve">A scalable model to study the effects of blunt-force injury in adult zebrafish. </w:t>
      </w:r>
      <w:r w:rsidRPr="004A1430">
        <w:rPr>
          <w:rFonts w:asciiTheme="minorHAnsi" w:hAnsiTheme="minorHAnsi" w:cstheme="minorHAnsi"/>
          <w:i/>
          <w:iCs/>
          <w:color w:val="000000" w:themeColor="text1"/>
        </w:rPr>
        <w:t>Jo</w:t>
      </w:r>
      <w:r w:rsidR="004D1650">
        <w:rPr>
          <w:rFonts w:asciiTheme="minorHAnsi" w:hAnsiTheme="minorHAnsi" w:cstheme="minorHAnsi"/>
          <w:i/>
          <w:iCs/>
          <w:color w:val="000000" w:themeColor="text1"/>
        </w:rPr>
        <w:t xml:space="preserve">urnal of </w:t>
      </w:r>
      <w:r w:rsidRPr="004A1430">
        <w:rPr>
          <w:rFonts w:asciiTheme="minorHAnsi" w:hAnsiTheme="minorHAnsi" w:cstheme="minorHAnsi"/>
          <w:i/>
          <w:iCs/>
          <w:color w:val="000000" w:themeColor="text1"/>
        </w:rPr>
        <w:t>V</w:t>
      </w:r>
      <w:r w:rsidR="004D1650">
        <w:rPr>
          <w:rFonts w:asciiTheme="minorHAnsi" w:hAnsiTheme="minorHAnsi" w:cstheme="minorHAnsi"/>
          <w:i/>
          <w:iCs/>
          <w:color w:val="000000" w:themeColor="text1"/>
        </w:rPr>
        <w:t xml:space="preserve">isualized </w:t>
      </w:r>
      <w:r w:rsidRPr="004A1430">
        <w:rPr>
          <w:rFonts w:asciiTheme="minorHAnsi" w:hAnsiTheme="minorHAnsi" w:cstheme="minorHAnsi"/>
          <w:i/>
          <w:iCs/>
          <w:color w:val="000000" w:themeColor="text1"/>
        </w:rPr>
        <w:t>E</w:t>
      </w:r>
      <w:r w:rsidR="004D1650">
        <w:rPr>
          <w:rFonts w:asciiTheme="minorHAnsi" w:hAnsiTheme="minorHAnsi" w:cstheme="minorHAnsi"/>
          <w:i/>
          <w:iCs/>
          <w:color w:val="000000" w:themeColor="text1"/>
        </w:rPr>
        <w:t>xperiments.</w:t>
      </w:r>
      <w:r w:rsidRPr="004A1430">
        <w:rPr>
          <w:rFonts w:asciiTheme="minorHAnsi" w:hAnsiTheme="minorHAnsi" w:cstheme="minorHAnsi"/>
          <w:i/>
          <w:iCs/>
          <w:color w:val="000000" w:themeColor="text1"/>
        </w:rPr>
        <w:t xml:space="preserve"> </w:t>
      </w:r>
      <w:r w:rsidR="004D1650">
        <w:rPr>
          <w:rFonts w:asciiTheme="minorHAnsi" w:hAnsiTheme="minorHAnsi" w:cstheme="minorHAnsi"/>
          <w:b/>
          <w:bCs/>
          <w:i/>
          <w:iCs/>
          <w:color w:val="000000" w:themeColor="text1"/>
          <w:u w:val="single"/>
        </w:rPr>
        <w:t>I</w:t>
      </w:r>
      <w:r w:rsidRPr="004A1430">
        <w:rPr>
          <w:rFonts w:asciiTheme="minorHAnsi" w:hAnsiTheme="minorHAnsi" w:cstheme="minorHAnsi"/>
          <w:b/>
          <w:bCs/>
          <w:i/>
          <w:iCs/>
          <w:color w:val="000000" w:themeColor="text1"/>
          <w:u w:val="single"/>
        </w:rPr>
        <w:t>n press</w:t>
      </w:r>
      <w:r w:rsidR="004D1650">
        <w:rPr>
          <w:rFonts w:asciiTheme="minorHAnsi" w:hAnsiTheme="minorHAnsi" w:cstheme="minorHAnsi"/>
          <w:b/>
          <w:bCs/>
          <w:i/>
          <w:iCs/>
          <w:color w:val="000000" w:themeColor="text1"/>
          <w:u w:val="single"/>
        </w:rPr>
        <w:t>.</w:t>
      </w:r>
      <w:r w:rsidRPr="004A1430">
        <w:rPr>
          <w:rFonts w:asciiTheme="minorHAnsi" w:hAnsiTheme="minorHAnsi" w:cstheme="minorHAnsi"/>
          <w:b/>
          <w:bCs/>
          <w:i/>
          <w:iCs/>
          <w:color w:val="000000" w:themeColor="text1"/>
          <w:u w:val="single"/>
        </w:rPr>
        <w:t xml:space="preserve"> </w:t>
      </w:r>
      <w:r w:rsidRPr="004A1430">
        <w:rPr>
          <w:rFonts w:asciiTheme="minorHAnsi" w:hAnsiTheme="minorHAnsi" w:cstheme="minorHAnsi"/>
          <w:color w:val="000000" w:themeColor="text1"/>
        </w:rPr>
        <w:t>(2021),</w:t>
      </w:r>
    </w:p>
    <w:p w14:paraId="0A9E30F4" w14:textId="3468EEB3" w:rsidR="00EA4044" w:rsidRPr="004A1430" w:rsidRDefault="00EA4044" w:rsidP="007C55A1">
      <w:pPr>
        <w:pStyle w:val="ListParagraph"/>
        <w:widowControl/>
        <w:numPr>
          <w:ilvl w:val="0"/>
          <w:numId w:val="37"/>
        </w:numPr>
        <w:autoSpaceDE/>
        <w:autoSpaceDN/>
        <w:adjustRightInd/>
        <w:ind w:left="0" w:firstLine="0"/>
        <w:jc w:val="left"/>
        <w:rPr>
          <w:rFonts w:asciiTheme="minorHAnsi" w:hAnsiTheme="minorHAnsi" w:cstheme="minorHAnsi"/>
          <w:color w:val="212121"/>
          <w:shd w:val="clear" w:color="auto" w:fill="FFFFFF"/>
        </w:rPr>
      </w:pPr>
      <w:r w:rsidRPr="004A1430">
        <w:rPr>
          <w:rFonts w:asciiTheme="minorHAnsi" w:hAnsiTheme="minorHAnsi" w:cstheme="minorHAnsi"/>
          <w:color w:val="212121"/>
          <w:shd w:val="clear" w:color="auto" w:fill="FFFFFF"/>
        </w:rPr>
        <w:t>Wu, Y. J.</w:t>
      </w:r>
      <w:r w:rsidR="00965DB8">
        <w:rPr>
          <w:rFonts w:asciiTheme="minorHAnsi" w:hAnsiTheme="minorHAnsi" w:cstheme="minorHAnsi"/>
          <w:color w:val="212121"/>
          <w:shd w:val="clear" w:color="auto" w:fill="FFFFFF"/>
        </w:rPr>
        <w:t xml:space="preserve"> et al.</w:t>
      </w:r>
      <w:r w:rsidRPr="004A1430">
        <w:rPr>
          <w:rFonts w:asciiTheme="minorHAnsi" w:hAnsiTheme="minorHAnsi" w:cstheme="minorHAnsi"/>
          <w:color w:val="212121"/>
          <w:shd w:val="clear" w:color="auto" w:fill="FFFFFF"/>
        </w:rPr>
        <w:t xml:space="preserve"> Fragile X </w:t>
      </w:r>
      <w:r w:rsidR="00965DB8">
        <w:rPr>
          <w:rFonts w:asciiTheme="minorHAnsi" w:hAnsiTheme="minorHAnsi" w:cstheme="minorHAnsi"/>
          <w:color w:val="212121"/>
          <w:shd w:val="clear" w:color="auto" w:fill="FFFFFF"/>
        </w:rPr>
        <w:t>m</w:t>
      </w:r>
      <w:r w:rsidRPr="004A1430">
        <w:rPr>
          <w:rFonts w:asciiTheme="minorHAnsi" w:hAnsiTheme="minorHAnsi" w:cstheme="minorHAnsi"/>
          <w:color w:val="212121"/>
          <w:shd w:val="clear" w:color="auto" w:fill="FFFFFF"/>
        </w:rPr>
        <w:t xml:space="preserve">ental </w:t>
      </w:r>
      <w:r w:rsidR="00965DB8">
        <w:rPr>
          <w:rFonts w:asciiTheme="minorHAnsi" w:hAnsiTheme="minorHAnsi" w:cstheme="minorHAnsi"/>
          <w:color w:val="212121"/>
          <w:shd w:val="clear" w:color="auto" w:fill="FFFFFF"/>
        </w:rPr>
        <w:t>r</w:t>
      </w:r>
      <w:r w:rsidRPr="004A1430">
        <w:rPr>
          <w:rFonts w:asciiTheme="minorHAnsi" w:hAnsiTheme="minorHAnsi" w:cstheme="minorHAnsi"/>
          <w:color w:val="212121"/>
          <w:shd w:val="clear" w:color="auto" w:fill="FFFFFF"/>
        </w:rPr>
        <w:t xml:space="preserve">etardation-1 </w:t>
      </w:r>
      <w:r w:rsidR="00965DB8">
        <w:rPr>
          <w:rFonts w:asciiTheme="minorHAnsi" w:hAnsiTheme="minorHAnsi" w:cstheme="minorHAnsi"/>
          <w:color w:val="212121"/>
          <w:shd w:val="clear" w:color="auto" w:fill="FFFFFF"/>
        </w:rPr>
        <w:t>k</w:t>
      </w:r>
      <w:r w:rsidRPr="004A1430">
        <w:rPr>
          <w:rFonts w:asciiTheme="minorHAnsi" w:hAnsiTheme="minorHAnsi" w:cstheme="minorHAnsi"/>
          <w:color w:val="212121"/>
          <w:shd w:val="clear" w:color="auto" w:fill="FFFFFF"/>
        </w:rPr>
        <w:t xml:space="preserve">nockout </w:t>
      </w:r>
      <w:r w:rsidR="00965DB8">
        <w:rPr>
          <w:rFonts w:asciiTheme="minorHAnsi" w:hAnsiTheme="minorHAnsi" w:cstheme="minorHAnsi"/>
          <w:color w:val="212121"/>
          <w:shd w:val="clear" w:color="auto" w:fill="FFFFFF"/>
        </w:rPr>
        <w:t>z</w:t>
      </w:r>
      <w:r w:rsidRPr="004A1430">
        <w:rPr>
          <w:rFonts w:asciiTheme="minorHAnsi" w:hAnsiTheme="minorHAnsi" w:cstheme="minorHAnsi"/>
          <w:color w:val="212121"/>
          <w:shd w:val="clear" w:color="auto" w:fill="FFFFFF"/>
        </w:rPr>
        <w:t xml:space="preserve">ebrafish </w:t>
      </w:r>
      <w:r w:rsidR="00965DB8">
        <w:rPr>
          <w:rFonts w:asciiTheme="minorHAnsi" w:hAnsiTheme="minorHAnsi" w:cstheme="minorHAnsi"/>
          <w:color w:val="212121"/>
          <w:shd w:val="clear" w:color="auto" w:fill="FFFFFF"/>
        </w:rPr>
        <w:t>s</w:t>
      </w:r>
      <w:r w:rsidRPr="004A1430">
        <w:rPr>
          <w:rFonts w:asciiTheme="minorHAnsi" w:hAnsiTheme="minorHAnsi" w:cstheme="minorHAnsi"/>
          <w:color w:val="212121"/>
          <w:shd w:val="clear" w:color="auto" w:fill="FFFFFF"/>
        </w:rPr>
        <w:t xml:space="preserve">hows </w:t>
      </w:r>
      <w:r w:rsidR="00965DB8">
        <w:rPr>
          <w:rFonts w:asciiTheme="minorHAnsi" w:hAnsiTheme="minorHAnsi" w:cstheme="minorHAnsi"/>
          <w:color w:val="212121"/>
          <w:shd w:val="clear" w:color="auto" w:fill="FFFFFF"/>
        </w:rPr>
        <w:t>p</w:t>
      </w:r>
      <w:r w:rsidRPr="004A1430">
        <w:rPr>
          <w:rFonts w:asciiTheme="minorHAnsi" w:hAnsiTheme="minorHAnsi" w:cstheme="minorHAnsi"/>
          <w:color w:val="212121"/>
          <w:shd w:val="clear" w:color="auto" w:fill="FFFFFF"/>
        </w:rPr>
        <w:t xml:space="preserve">recocious </w:t>
      </w:r>
      <w:r w:rsidR="00965DB8">
        <w:rPr>
          <w:rFonts w:asciiTheme="minorHAnsi" w:hAnsiTheme="minorHAnsi" w:cstheme="minorHAnsi"/>
          <w:color w:val="212121"/>
          <w:shd w:val="clear" w:color="auto" w:fill="FFFFFF"/>
        </w:rPr>
        <w:t>d</w:t>
      </w:r>
      <w:r w:rsidRPr="004A1430">
        <w:rPr>
          <w:rFonts w:asciiTheme="minorHAnsi" w:hAnsiTheme="minorHAnsi" w:cstheme="minorHAnsi"/>
          <w:color w:val="212121"/>
          <w:shd w:val="clear" w:color="auto" w:fill="FFFFFF"/>
        </w:rPr>
        <w:t xml:space="preserve">evelopment in </w:t>
      </w:r>
      <w:r w:rsidR="00965DB8">
        <w:rPr>
          <w:rFonts w:asciiTheme="minorHAnsi" w:hAnsiTheme="minorHAnsi" w:cstheme="minorHAnsi"/>
          <w:color w:val="212121"/>
          <w:shd w:val="clear" w:color="auto" w:fill="FFFFFF"/>
        </w:rPr>
        <w:t>s</w:t>
      </w:r>
      <w:r w:rsidRPr="004A1430">
        <w:rPr>
          <w:rFonts w:asciiTheme="minorHAnsi" w:hAnsiTheme="minorHAnsi" w:cstheme="minorHAnsi"/>
          <w:color w:val="212121"/>
          <w:shd w:val="clear" w:color="auto" w:fill="FFFFFF"/>
        </w:rPr>
        <w:t xml:space="preserve">ocial </w:t>
      </w:r>
      <w:r w:rsidR="00965DB8">
        <w:rPr>
          <w:rFonts w:asciiTheme="minorHAnsi" w:hAnsiTheme="minorHAnsi" w:cstheme="minorHAnsi"/>
          <w:color w:val="212121"/>
          <w:shd w:val="clear" w:color="auto" w:fill="FFFFFF"/>
        </w:rPr>
        <w:t>b</w:t>
      </w:r>
      <w:r w:rsidRPr="004A1430">
        <w:rPr>
          <w:rFonts w:asciiTheme="minorHAnsi" w:hAnsiTheme="minorHAnsi" w:cstheme="minorHAnsi"/>
          <w:color w:val="212121"/>
          <w:shd w:val="clear" w:color="auto" w:fill="FFFFFF"/>
        </w:rPr>
        <w:t>ehavior. </w:t>
      </w:r>
      <w:r w:rsidRPr="004A1430">
        <w:rPr>
          <w:rFonts w:asciiTheme="minorHAnsi" w:hAnsiTheme="minorHAnsi" w:cstheme="minorHAnsi"/>
          <w:i/>
          <w:iCs/>
          <w:color w:val="212121"/>
        </w:rPr>
        <w:t>Zebrafish</w:t>
      </w:r>
      <w:r w:rsidRPr="004A1430">
        <w:rPr>
          <w:rFonts w:asciiTheme="minorHAnsi" w:hAnsiTheme="minorHAnsi" w:cstheme="minorHAnsi"/>
          <w:color w:val="212121"/>
          <w:shd w:val="clear" w:color="auto" w:fill="FFFFFF"/>
        </w:rPr>
        <w:t>, </w:t>
      </w:r>
      <w:r w:rsidRPr="00965DB8">
        <w:rPr>
          <w:rFonts w:asciiTheme="minorHAnsi" w:hAnsiTheme="minorHAnsi" w:cstheme="minorHAnsi"/>
          <w:b/>
          <w:bCs/>
          <w:color w:val="212121"/>
        </w:rPr>
        <w:t>14</w:t>
      </w:r>
      <w:r w:rsidR="00965DB8">
        <w:rPr>
          <w:rFonts w:asciiTheme="minorHAnsi" w:hAnsiTheme="minorHAnsi" w:cstheme="minorHAnsi"/>
          <w:color w:val="212121"/>
          <w:shd w:val="clear" w:color="auto" w:fill="FFFFFF"/>
        </w:rPr>
        <w:t xml:space="preserve"> </w:t>
      </w:r>
      <w:r w:rsidRPr="004A1430">
        <w:rPr>
          <w:rFonts w:asciiTheme="minorHAnsi" w:hAnsiTheme="minorHAnsi" w:cstheme="minorHAnsi"/>
          <w:color w:val="212121"/>
          <w:shd w:val="clear" w:color="auto" w:fill="FFFFFF"/>
        </w:rPr>
        <w:t>(5), 438–443 (2017).</w:t>
      </w:r>
    </w:p>
    <w:p w14:paraId="71C8A966" w14:textId="0C4D764E" w:rsidR="00EA4044" w:rsidRPr="004A1430" w:rsidRDefault="00EA4044" w:rsidP="007C55A1">
      <w:pPr>
        <w:pStyle w:val="ListParagraph"/>
        <w:widowControl/>
        <w:numPr>
          <w:ilvl w:val="0"/>
          <w:numId w:val="37"/>
        </w:numPr>
        <w:autoSpaceDE/>
        <w:autoSpaceDN/>
        <w:adjustRightInd/>
        <w:ind w:left="0" w:firstLine="0"/>
        <w:jc w:val="left"/>
        <w:rPr>
          <w:rFonts w:asciiTheme="minorHAnsi" w:hAnsiTheme="minorHAnsi" w:cstheme="minorHAnsi"/>
          <w:color w:val="auto"/>
        </w:rPr>
      </w:pPr>
      <w:r w:rsidRPr="004A1430">
        <w:rPr>
          <w:rFonts w:asciiTheme="minorHAnsi" w:hAnsiTheme="minorHAnsi" w:cstheme="minorHAnsi"/>
          <w:color w:val="212121"/>
          <w:shd w:val="clear" w:color="auto" w:fill="FFFFFF"/>
        </w:rPr>
        <w:t xml:space="preserve">Rea, V., Van </w:t>
      </w:r>
      <w:proofErr w:type="spellStart"/>
      <w:r w:rsidRPr="004A1430">
        <w:rPr>
          <w:rFonts w:asciiTheme="minorHAnsi" w:hAnsiTheme="minorHAnsi" w:cstheme="minorHAnsi"/>
          <w:color w:val="212121"/>
          <w:shd w:val="clear" w:color="auto" w:fill="FFFFFF"/>
        </w:rPr>
        <w:t>Raay</w:t>
      </w:r>
      <w:proofErr w:type="spellEnd"/>
      <w:r w:rsidRPr="004A1430">
        <w:rPr>
          <w:rFonts w:asciiTheme="minorHAnsi" w:hAnsiTheme="minorHAnsi" w:cstheme="minorHAnsi"/>
          <w:color w:val="212121"/>
          <w:shd w:val="clear" w:color="auto" w:fill="FFFFFF"/>
        </w:rPr>
        <w:t>, T. J. Using</w:t>
      </w:r>
      <w:r w:rsidR="00965DB8" w:rsidRPr="004A1430">
        <w:rPr>
          <w:rFonts w:asciiTheme="minorHAnsi" w:hAnsiTheme="minorHAnsi" w:cstheme="minorHAnsi"/>
          <w:color w:val="212121"/>
          <w:shd w:val="clear" w:color="auto" w:fill="FFFFFF"/>
        </w:rPr>
        <w:t xml:space="preserve"> zebrafish to model autism spectrum dis</w:t>
      </w:r>
      <w:r w:rsidRPr="004A1430">
        <w:rPr>
          <w:rFonts w:asciiTheme="minorHAnsi" w:hAnsiTheme="minorHAnsi" w:cstheme="minorHAnsi"/>
          <w:color w:val="212121"/>
          <w:shd w:val="clear" w:color="auto" w:fill="FFFFFF"/>
        </w:rPr>
        <w:t>order: A Comparison of ASD</w:t>
      </w:r>
      <w:r w:rsidR="00965DB8" w:rsidRPr="004A1430">
        <w:rPr>
          <w:rFonts w:asciiTheme="minorHAnsi" w:hAnsiTheme="minorHAnsi" w:cstheme="minorHAnsi"/>
          <w:color w:val="212121"/>
          <w:shd w:val="clear" w:color="auto" w:fill="FFFFFF"/>
        </w:rPr>
        <w:t xml:space="preserve"> risk genes between zebrafish and their mammalian counterpar</w:t>
      </w:r>
      <w:r w:rsidRPr="004A1430">
        <w:rPr>
          <w:rFonts w:asciiTheme="minorHAnsi" w:hAnsiTheme="minorHAnsi" w:cstheme="minorHAnsi"/>
          <w:color w:val="212121"/>
          <w:shd w:val="clear" w:color="auto" w:fill="FFFFFF"/>
        </w:rPr>
        <w:t>ts. </w:t>
      </w:r>
      <w:r w:rsidRPr="004A1430">
        <w:rPr>
          <w:rFonts w:asciiTheme="minorHAnsi" w:hAnsiTheme="minorHAnsi" w:cstheme="minorHAnsi"/>
          <w:i/>
          <w:iCs/>
          <w:color w:val="212121"/>
        </w:rPr>
        <w:t xml:space="preserve">Frontiers in </w:t>
      </w:r>
      <w:r w:rsidR="00965DB8">
        <w:rPr>
          <w:rFonts w:asciiTheme="minorHAnsi" w:hAnsiTheme="minorHAnsi" w:cstheme="minorHAnsi"/>
          <w:i/>
          <w:iCs/>
          <w:color w:val="212121"/>
        </w:rPr>
        <w:t>M</w:t>
      </w:r>
      <w:r w:rsidRPr="004A1430">
        <w:rPr>
          <w:rFonts w:asciiTheme="minorHAnsi" w:hAnsiTheme="minorHAnsi" w:cstheme="minorHAnsi"/>
          <w:i/>
          <w:iCs/>
          <w:color w:val="212121"/>
        </w:rPr>
        <w:t xml:space="preserve">olecular </w:t>
      </w:r>
      <w:r w:rsidR="00965DB8">
        <w:rPr>
          <w:rFonts w:asciiTheme="minorHAnsi" w:hAnsiTheme="minorHAnsi" w:cstheme="minorHAnsi"/>
          <w:i/>
          <w:iCs/>
          <w:color w:val="212121"/>
        </w:rPr>
        <w:t>N</w:t>
      </w:r>
      <w:r w:rsidRPr="004A1430">
        <w:rPr>
          <w:rFonts w:asciiTheme="minorHAnsi" w:hAnsiTheme="minorHAnsi" w:cstheme="minorHAnsi"/>
          <w:i/>
          <w:iCs/>
          <w:color w:val="212121"/>
        </w:rPr>
        <w:t>euroscience</w:t>
      </w:r>
      <w:r w:rsidR="00965DB8">
        <w:rPr>
          <w:rFonts w:asciiTheme="minorHAnsi" w:hAnsiTheme="minorHAnsi" w:cstheme="minorHAnsi"/>
          <w:color w:val="212121"/>
          <w:shd w:val="clear" w:color="auto" w:fill="FFFFFF"/>
        </w:rPr>
        <w:t>.</w:t>
      </w:r>
      <w:r w:rsidRPr="004A1430">
        <w:rPr>
          <w:rFonts w:asciiTheme="minorHAnsi" w:hAnsiTheme="minorHAnsi" w:cstheme="minorHAnsi"/>
          <w:color w:val="212121"/>
          <w:shd w:val="clear" w:color="auto" w:fill="FFFFFF"/>
        </w:rPr>
        <w:t> </w:t>
      </w:r>
      <w:r w:rsidRPr="00965DB8">
        <w:rPr>
          <w:rFonts w:asciiTheme="minorHAnsi" w:hAnsiTheme="minorHAnsi" w:cstheme="minorHAnsi"/>
          <w:b/>
          <w:bCs/>
          <w:color w:val="212121"/>
        </w:rPr>
        <w:t>13</w:t>
      </w:r>
      <w:r w:rsidRPr="00965DB8">
        <w:rPr>
          <w:rFonts w:asciiTheme="minorHAnsi" w:hAnsiTheme="minorHAnsi" w:cstheme="minorHAnsi"/>
          <w:b/>
          <w:bCs/>
          <w:color w:val="212121"/>
          <w:shd w:val="clear" w:color="auto" w:fill="FFFFFF"/>
        </w:rPr>
        <w:t>,</w:t>
      </w:r>
      <w:r w:rsidRPr="004A1430">
        <w:rPr>
          <w:rFonts w:asciiTheme="minorHAnsi" w:hAnsiTheme="minorHAnsi" w:cstheme="minorHAnsi"/>
          <w:color w:val="212121"/>
          <w:shd w:val="clear" w:color="auto" w:fill="FFFFFF"/>
        </w:rPr>
        <w:t xml:space="preserve"> 575575 (2020).</w:t>
      </w:r>
    </w:p>
    <w:p w14:paraId="3A17A711" w14:textId="10297BCF" w:rsidR="00EA4044" w:rsidRPr="004A1430" w:rsidRDefault="00EA4044" w:rsidP="007C55A1">
      <w:pPr>
        <w:pStyle w:val="ListParagraph"/>
        <w:widowControl/>
        <w:numPr>
          <w:ilvl w:val="0"/>
          <w:numId w:val="37"/>
        </w:numPr>
        <w:autoSpaceDE/>
        <w:autoSpaceDN/>
        <w:adjustRightInd/>
        <w:ind w:left="0" w:firstLine="0"/>
        <w:jc w:val="left"/>
        <w:rPr>
          <w:rFonts w:asciiTheme="minorHAnsi" w:hAnsiTheme="minorHAnsi" w:cstheme="minorHAnsi"/>
          <w:color w:val="auto"/>
        </w:rPr>
      </w:pPr>
      <w:proofErr w:type="spellStart"/>
      <w:r w:rsidRPr="004A1430">
        <w:rPr>
          <w:rFonts w:asciiTheme="minorHAnsi" w:hAnsiTheme="minorHAnsi" w:cstheme="minorHAnsi"/>
          <w:color w:val="212121"/>
          <w:shd w:val="clear" w:color="auto" w:fill="FFFFFF"/>
        </w:rPr>
        <w:t>Zhdanova</w:t>
      </w:r>
      <w:proofErr w:type="spellEnd"/>
      <w:r w:rsidRPr="004A1430">
        <w:rPr>
          <w:rFonts w:asciiTheme="minorHAnsi" w:hAnsiTheme="minorHAnsi" w:cstheme="minorHAnsi"/>
          <w:color w:val="212121"/>
          <w:shd w:val="clear" w:color="auto" w:fill="FFFFFF"/>
        </w:rPr>
        <w:t>, I. V.</w:t>
      </w:r>
      <w:r w:rsidR="00965DB8">
        <w:rPr>
          <w:rFonts w:asciiTheme="minorHAnsi" w:hAnsiTheme="minorHAnsi" w:cstheme="minorHAnsi"/>
          <w:color w:val="212121"/>
          <w:shd w:val="clear" w:color="auto" w:fill="FFFFFF"/>
        </w:rPr>
        <w:t xml:space="preserve"> et al</w:t>
      </w:r>
      <w:r w:rsidRPr="004A1430">
        <w:rPr>
          <w:rFonts w:asciiTheme="minorHAnsi" w:hAnsiTheme="minorHAnsi" w:cstheme="minorHAnsi"/>
          <w:color w:val="212121"/>
          <w:shd w:val="clear" w:color="auto" w:fill="FFFFFF"/>
        </w:rPr>
        <w:t>. Aging of the circadian system in zebrafish and the effects of melatonin on sleep and cognitive performance. </w:t>
      </w:r>
      <w:r w:rsidRPr="004A1430">
        <w:rPr>
          <w:rFonts w:asciiTheme="minorHAnsi" w:hAnsiTheme="minorHAnsi" w:cstheme="minorHAnsi"/>
          <w:i/>
          <w:iCs/>
          <w:color w:val="212121"/>
        </w:rPr>
        <w:t xml:space="preserve">Brain </w:t>
      </w:r>
      <w:r w:rsidR="00965DB8">
        <w:rPr>
          <w:rFonts w:asciiTheme="minorHAnsi" w:hAnsiTheme="minorHAnsi" w:cstheme="minorHAnsi"/>
          <w:i/>
          <w:iCs/>
          <w:color w:val="212121"/>
        </w:rPr>
        <w:t>R</w:t>
      </w:r>
      <w:r w:rsidRPr="004A1430">
        <w:rPr>
          <w:rFonts w:asciiTheme="minorHAnsi" w:hAnsiTheme="minorHAnsi" w:cstheme="minorHAnsi"/>
          <w:i/>
          <w:iCs/>
          <w:color w:val="212121"/>
        </w:rPr>
        <w:t xml:space="preserve">esearch </w:t>
      </w:r>
      <w:r w:rsidR="00965DB8">
        <w:rPr>
          <w:rFonts w:asciiTheme="minorHAnsi" w:hAnsiTheme="minorHAnsi" w:cstheme="minorHAnsi"/>
          <w:i/>
          <w:iCs/>
          <w:color w:val="212121"/>
        </w:rPr>
        <w:t>B</w:t>
      </w:r>
      <w:r w:rsidRPr="004A1430">
        <w:rPr>
          <w:rFonts w:asciiTheme="minorHAnsi" w:hAnsiTheme="minorHAnsi" w:cstheme="minorHAnsi"/>
          <w:i/>
          <w:iCs/>
          <w:color w:val="212121"/>
        </w:rPr>
        <w:t>ulletin</w:t>
      </w:r>
      <w:r w:rsidR="00965DB8">
        <w:rPr>
          <w:rFonts w:asciiTheme="minorHAnsi" w:hAnsiTheme="minorHAnsi" w:cstheme="minorHAnsi"/>
          <w:color w:val="212121"/>
          <w:shd w:val="clear" w:color="auto" w:fill="FFFFFF"/>
        </w:rPr>
        <w:t>.</w:t>
      </w:r>
      <w:r w:rsidRPr="004A1430">
        <w:rPr>
          <w:rFonts w:asciiTheme="minorHAnsi" w:hAnsiTheme="minorHAnsi" w:cstheme="minorHAnsi"/>
          <w:color w:val="212121"/>
          <w:shd w:val="clear" w:color="auto" w:fill="FFFFFF"/>
        </w:rPr>
        <w:t> </w:t>
      </w:r>
      <w:r w:rsidRPr="00965DB8">
        <w:rPr>
          <w:rFonts w:asciiTheme="minorHAnsi" w:hAnsiTheme="minorHAnsi" w:cstheme="minorHAnsi"/>
          <w:b/>
          <w:bCs/>
          <w:color w:val="212121"/>
        </w:rPr>
        <w:t>75</w:t>
      </w:r>
      <w:r w:rsidR="00965DB8">
        <w:rPr>
          <w:rFonts w:asciiTheme="minorHAnsi" w:hAnsiTheme="minorHAnsi" w:cstheme="minorHAnsi"/>
          <w:color w:val="212121"/>
          <w:shd w:val="clear" w:color="auto" w:fill="FFFFFF"/>
        </w:rPr>
        <w:t xml:space="preserve"> </w:t>
      </w:r>
      <w:r w:rsidRPr="004A1430">
        <w:rPr>
          <w:rFonts w:asciiTheme="minorHAnsi" w:hAnsiTheme="minorHAnsi" w:cstheme="minorHAnsi"/>
          <w:color w:val="212121"/>
          <w:shd w:val="clear" w:color="auto" w:fill="FFFFFF"/>
        </w:rPr>
        <w:t>(2-4), 433–441 (2008).</w:t>
      </w:r>
    </w:p>
    <w:p w14:paraId="3870F824" w14:textId="4268D8E0" w:rsidR="00EA4044" w:rsidRPr="004A1430" w:rsidRDefault="00EA4044" w:rsidP="007C55A1">
      <w:pPr>
        <w:pStyle w:val="ListParagraph"/>
        <w:widowControl/>
        <w:numPr>
          <w:ilvl w:val="0"/>
          <w:numId w:val="37"/>
        </w:numPr>
        <w:autoSpaceDE/>
        <w:autoSpaceDN/>
        <w:adjustRightInd/>
        <w:ind w:left="0" w:firstLine="0"/>
        <w:jc w:val="left"/>
        <w:rPr>
          <w:rFonts w:asciiTheme="minorHAnsi" w:hAnsiTheme="minorHAnsi" w:cstheme="minorHAnsi"/>
          <w:color w:val="auto"/>
        </w:rPr>
      </w:pPr>
      <w:r w:rsidRPr="004A1430">
        <w:rPr>
          <w:rFonts w:asciiTheme="minorHAnsi" w:hAnsiTheme="minorHAnsi" w:cstheme="minorHAnsi"/>
          <w:color w:val="212121"/>
          <w:shd w:val="clear" w:color="auto" w:fill="FFFFFF"/>
        </w:rPr>
        <w:t xml:space="preserve">Yu, L., Tucci, V., </w:t>
      </w:r>
      <w:proofErr w:type="spellStart"/>
      <w:r w:rsidRPr="004A1430">
        <w:rPr>
          <w:rFonts w:asciiTheme="minorHAnsi" w:hAnsiTheme="minorHAnsi" w:cstheme="minorHAnsi"/>
          <w:color w:val="212121"/>
          <w:shd w:val="clear" w:color="auto" w:fill="FFFFFF"/>
        </w:rPr>
        <w:t>Kishi</w:t>
      </w:r>
      <w:proofErr w:type="spellEnd"/>
      <w:r w:rsidRPr="004A1430">
        <w:rPr>
          <w:rFonts w:asciiTheme="minorHAnsi" w:hAnsiTheme="minorHAnsi" w:cstheme="minorHAnsi"/>
          <w:color w:val="212121"/>
          <w:shd w:val="clear" w:color="auto" w:fill="FFFFFF"/>
        </w:rPr>
        <w:t xml:space="preserve">, S., </w:t>
      </w:r>
      <w:proofErr w:type="spellStart"/>
      <w:r w:rsidRPr="004A1430">
        <w:rPr>
          <w:rFonts w:asciiTheme="minorHAnsi" w:hAnsiTheme="minorHAnsi" w:cstheme="minorHAnsi"/>
          <w:color w:val="212121"/>
          <w:shd w:val="clear" w:color="auto" w:fill="FFFFFF"/>
        </w:rPr>
        <w:t>Zhdanova</w:t>
      </w:r>
      <w:proofErr w:type="spellEnd"/>
      <w:r w:rsidRPr="004A1430">
        <w:rPr>
          <w:rFonts w:asciiTheme="minorHAnsi" w:hAnsiTheme="minorHAnsi" w:cstheme="minorHAnsi"/>
          <w:color w:val="212121"/>
          <w:shd w:val="clear" w:color="auto" w:fill="FFFFFF"/>
        </w:rPr>
        <w:t>, I. V. Cognitive aging in zebrafish. </w:t>
      </w:r>
      <w:proofErr w:type="spellStart"/>
      <w:r w:rsidRPr="004A1430">
        <w:rPr>
          <w:rFonts w:asciiTheme="minorHAnsi" w:hAnsiTheme="minorHAnsi" w:cstheme="minorHAnsi"/>
          <w:i/>
          <w:iCs/>
          <w:color w:val="212121"/>
        </w:rPr>
        <w:t>PloS</w:t>
      </w:r>
      <w:proofErr w:type="spellEnd"/>
      <w:r w:rsidRPr="004A1430">
        <w:rPr>
          <w:rFonts w:asciiTheme="minorHAnsi" w:hAnsiTheme="minorHAnsi" w:cstheme="minorHAnsi"/>
          <w:i/>
          <w:iCs/>
          <w:color w:val="212121"/>
        </w:rPr>
        <w:t xml:space="preserve"> </w:t>
      </w:r>
      <w:r w:rsidR="00965DB8">
        <w:rPr>
          <w:rFonts w:asciiTheme="minorHAnsi" w:hAnsiTheme="minorHAnsi" w:cstheme="minorHAnsi"/>
          <w:i/>
          <w:iCs/>
          <w:color w:val="212121"/>
        </w:rPr>
        <w:t>O</w:t>
      </w:r>
      <w:r w:rsidRPr="004A1430">
        <w:rPr>
          <w:rFonts w:asciiTheme="minorHAnsi" w:hAnsiTheme="minorHAnsi" w:cstheme="minorHAnsi"/>
          <w:i/>
          <w:iCs/>
          <w:color w:val="212121"/>
        </w:rPr>
        <w:t>ne</w:t>
      </w:r>
      <w:r w:rsidR="00965DB8">
        <w:rPr>
          <w:rFonts w:asciiTheme="minorHAnsi" w:hAnsiTheme="minorHAnsi" w:cstheme="minorHAnsi"/>
          <w:color w:val="212121"/>
          <w:shd w:val="clear" w:color="auto" w:fill="FFFFFF"/>
        </w:rPr>
        <w:t>.</w:t>
      </w:r>
      <w:r w:rsidRPr="004A1430">
        <w:rPr>
          <w:rFonts w:asciiTheme="minorHAnsi" w:hAnsiTheme="minorHAnsi" w:cstheme="minorHAnsi"/>
          <w:color w:val="212121"/>
          <w:shd w:val="clear" w:color="auto" w:fill="FFFFFF"/>
        </w:rPr>
        <w:t> </w:t>
      </w:r>
      <w:r w:rsidRPr="00965DB8">
        <w:rPr>
          <w:rFonts w:asciiTheme="minorHAnsi" w:hAnsiTheme="minorHAnsi" w:cstheme="minorHAnsi"/>
          <w:b/>
          <w:bCs/>
          <w:color w:val="212121"/>
        </w:rPr>
        <w:t>1</w:t>
      </w:r>
      <w:r w:rsidR="00965DB8">
        <w:rPr>
          <w:rFonts w:asciiTheme="minorHAnsi" w:hAnsiTheme="minorHAnsi" w:cstheme="minorHAnsi"/>
          <w:color w:val="212121"/>
          <w:shd w:val="clear" w:color="auto" w:fill="FFFFFF"/>
        </w:rPr>
        <w:t xml:space="preserve"> </w:t>
      </w:r>
      <w:r w:rsidRPr="004A1430">
        <w:rPr>
          <w:rFonts w:asciiTheme="minorHAnsi" w:hAnsiTheme="minorHAnsi" w:cstheme="minorHAnsi"/>
          <w:color w:val="212121"/>
          <w:shd w:val="clear" w:color="auto" w:fill="FFFFFF"/>
        </w:rPr>
        <w:t>(1), e14, (2006)</w:t>
      </w:r>
      <w:r w:rsidR="00965DB8">
        <w:rPr>
          <w:rFonts w:asciiTheme="minorHAnsi" w:hAnsiTheme="minorHAnsi" w:cstheme="minorHAnsi"/>
          <w:color w:val="212121"/>
          <w:shd w:val="clear" w:color="auto" w:fill="FFFFFF"/>
        </w:rPr>
        <w:t>.</w:t>
      </w:r>
    </w:p>
    <w:p w14:paraId="60EC430F" w14:textId="57B6988C" w:rsidR="00EA4044" w:rsidRPr="004A1430" w:rsidRDefault="00EA4044" w:rsidP="007C55A1">
      <w:pPr>
        <w:pStyle w:val="ListParagraph"/>
        <w:widowControl/>
        <w:numPr>
          <w:ilvl w:val="0"/>
          <w:numId w:val="37"/>
        </w:numPr>
        <w:autoSpaceDE/>
        <w:autoSpaceDN/>
        <w:adjustRightInd/>
        <w:ind w:left="0" w:firstLine="0"/>
        <w:jc w:val="left"/>
        <w:rPr>
          <w:rFonts w:asciiTheme="minorHAnsi" w:hAnsiTheme="minorHAnsi" w:cstheme="minorHAnsi"/>
          <w:color w:val="212121"/>
          <w:shd w:val="clear" w:color="auto" w:fill="FFFFFF"/>
        </w:rPr>
      </w:pPr>
      <w:proofErr w:type="spellStart"/>
      <w:r w:rsidRPr="004A1430">
        <w:rPr>
          <w:rFonts w:asciiTheme="minorHAnsi" w:hAnsiTheme="minorHAnsi" w:cstheme="minorHAnsi"/>
          <w:color w:val="212121"/>
          <w:shd w:val="clear" w:color="auto" w:fill="FFFFFF"/>
        </w:rPr>
        <w:t>Bahl</w:t>
      </w:r>
      <w:proofErr w:type="spellEnd"/>
      <w:r w:rsidRPr="004A1430">
        <w:rPr>
          <w:rFonts w:asciiTheme="minorHAnsi" w:hAnsiTheme="minorHAnsi" w:cstheme="minorHAnsi"/>
          <w:color w:val="212121"/>
          <w:shd w:val="clear" w:color="auto" w:fill="FFFFFF"/>
        </w:rPr>
        <w:t xml:space="preserve">, A., </w:t>
      </w:r>
      <w:proofErr w:type="spellStart"/>
      <w:r w:rsidRPr="004A1430">
        <w:rPr>
          <w:rFonts w:asciiTheme="minorHAnsi" w:hAnsiTheme="minorHAnsi" w:cstheme="minorHAnsi"/>
          <w:color w:val="212121"/>
          <w:shd w:val="clear" w:color="auto" w:fill="FFFFFF"/>
        </w:rPr>
        <w:t>Engert</w:t>
      </w:r>
      <w:proofErr w:type="spellEnd"/>
      <w:r w:rsidRPr="004A1430">
        <w:rPr>
          <w:rFonts w:asciiTheme="minorHAnsi" w:hAnsiTheme="minorHAnsi" w:cstheme="minorHAnsi"/>
          <w:color w:val="212121"/>
          <w:shd w:val="clear" w:color="auto" w:fill="FFFFFF"/>
        </w:rPr>
        <w:t>, F. Neural circuits for evidence accumulation and decision making in larval zebrafish. </w:t>
      </w:r>
      <w:r w:rsidRPr="004A1430">
        <w:rPr>
          <w:rFonts w:asciiTheme="minorHAnsi" w:hAnsiTheme="minorHAnsi" w:cstheme="minorHAnsi"/>
          <w:i/>
          <w:iCs/>
          <w:color w:val="212121"/>
        </w:rPr>
        <w:t xml:space="preserve">Nature </w:t>
      </w:r>
      <w:r w:rsidR="00965DB8">
        <w:rPr>
          <w:rFonts w:asciiTheme="minorHAnsi" w:hAnsiTheme="minorHAnsi" w:cstheme="minorHAnsi"/>
          <w:i/>
          <w:iCs/>
          <w:color w:val="212121"/>
        </w:rPr>
        <w:t>N</w:t>
      </w:r>
      <w:r w:rsidRPr="004A1430">
        <w:rPr>
          <w:rFonts w:asciiTheme="minorHAnsi" w:hAnsiTheme="minorHAnsi" w:cstheme="minorHAnsi"/>
          <w:i/>
          <w:iCs/>
          <w:color w:val="212121"/>
        </w:rPr>
        <w:t>euroscience</w:t>
      </w:r>
      <w:r w:rsidR="00965DB8">
        <w:rPr>
          <w:rFonts w:asciiTheme="minorHAnsi" w:hAnsiTheme="minorHAnsi" w:cstheme="minorHAnsi"/>
          <w:color w:val="212121"/>
          <w:shd w:val="clear" w:color="auto" w:fill="FFFFFF"/>
        </w:rPr>
        <w:t>.</w:t>
      </w:r>
      <w:r w:rsidRPr="004A1430">
        <w:rPr>
          <w:rFonts w:asciiTheme="minorHAnsi" w:hAnsiTheme="minorHAnsi" w:cstheme="minorHAnsi"/>
          <w:color w:val="212121"/>
          <w:shd w:val="clear" w:color="auto" w:fill="FFFFFF"/>
        </w:rPr>
        <w:t> </w:t>
      </w:r>
      <w:r w:rsidRPr="00965DB8">
        <w:rPr>
          <w:rFonts w:asciiTheme="minorHAnsi" w:hAnsiTheme="minorHAnsi" w:cstheme="minorHAnsi"/>
          <w:b/>
          <w:bCs/>
          <w:color w:val="212121"/>
        </w:rPr>
        <w:t>23</w:t>
      </w:r>
      <w:r w:rsidR="00965DB8">
        <w:rPr>
          <w:rFonts w:asciiTheme="minorHAnsi" w:hAnsiTheme="minorHAnsi" w:cstheme="minorHAnsi"/>
          <w:color w:val="212121"/>
          <w:shd w:val="clear" w:color="auto" w:fill="FFFFFF"/>
        </w:rPr>
        <w:t xml:space="preserve"> </w:t>
      </w:r>
      <w:r w:rsidRPr="004A1430">
        <w:rPr>
          <w:rFonts w:asciiTheme="minorHAnsi" w:hAnsiTheme="minorHAnsi" w:cstheme="minorHAnsi"/>
          <w:color w:val="212121"/>
          <w:shd w:val="clear" w:color="auto" w:fill="FFFFFF"/>
        </w:rPr>
        <w:t>(1), 94–102 (2020).</w:t>
      </w:r>
    </w:p>
    <w:p w14:paraId="62D58950" w14:textId="28044DBB" w:rsidR="00EA4044" w:rsidRPr="004A1430" w:rsidRDefault="00EA4044" w:rsidP="007C55A1">
      <w:pPr>
        <w:pStyle w:val="ListParagraph"/>
        <w:widowControl/>
        <w:numPr>
          <w:ilvl w:val="0"/>
          <w:numId w:val="37"/>
        </w:numPr>
        <w:autoSpaceDE/>
        <w:autoSpaceDN/>
        <w:adjustRightInd/>
        <w:ind w:left="0" w:firstLine="0"/>
        <w:jc w:val="left"/>
        <w:rPr>
          <w:rFonts w:asciiTheme="minorHAnsi" w:hAnsiTheme="minorHAnsi" w:cstheme="minorHAnsi"/>
          <w:color w:val="auto"/>
        </w:rPr>
      </w:pPr>
      <w:r w:rsidRPr="004A1430">
        <w:rPr>
          <w:rFonts w:asciiTheme="minorHAnsi" w:hAnsiTheme="minorHAnsi" w:cstheme="minorHAnsi"/>
          <w:color w:val="212121"/>
          <w:shd w:val="clear" w:color="auto" w:fill="FFFFFF"/>
        </w:rPr>
        <w:t xml:space="preserve">Ngoc </w:t>
      </w:r>
      <w:proofErr w:type="spellStart"/>
      <w:r w:rsidRPr="004A1430">
        <w:rPr>
          <w:rFonts w:asciiTheme="minorHAnsi" w:hAnsiTheme="minorHAnsi" w:cstheme="minorHAnsi"/>
          <w:color w:val="212121"/>
          <w:shd w:val="clear" w:color="auto" w:fill="FFFFFF"/>
        </w:rPr>
        <w:t>Hieu</w:t>
      </w:r>
      <w:proofErr w:type="spellEnd"/>
      <w:r w:rsidRPr="004A1430">
        <w:rPr>
          <w:rFonts w:asciiTheme="minorHAnsi" w:hAnsiTheme="minorHAnsi" w:cstheme="minorHAnsi"/>
          <w:color w:val="212121"/>
          <w:shd w:val="clear" w:color="auto" w:fill="FFFFFF"/>
        </w:rPr>
        <w:t>, B. T.</w:t>
      </w:r>
      <w:r w:rsidR="00965DB8">
        <w:rPr>
          <w:rFonts w:asciiTheme="minorHAnsi" w:hAnsiTheme="minorHAnsi" w:cstheme="minorHAnsi"/>
          <w:color w:val="212121"/>
          <w:shd w:val="clear" w:color="auto" w:fill="FFFFFF"/>
        </w:rPr>
        <w:t xml:space="preserve"> et al</w:t>
      </w:r>
      <w:r w:rsidRPr="004A1430">
        <w:rPr>
          <w:rFonts w:asciiTheme="minorHAnsi" w:hAnsiTheme="minorHAnsi" w:cstheme="minorHAnsi"/>
          <w:color w:val="212121"/>
          <w:shd w:val="clear" w:color="auto" w:fill="FFFFFF"/>
        </w:rPr>
        <w:t>. Development o</w:t>
      </w:r>
      <w:r w:rsidR="00965DB8" w:rsidRPr="004A1430">
        <w:rPr>
          <w:rFonts w:asciiTheme="minorHAnsi" w:hAnsiTheme="minorHAnsi" w:cstheme="minorHAnsi"/>
          <w:color w:val="212121"/>
          <w:shd w:val="clear" w:color="auto" w:fill="FFFFFF"/>
        </w:rPr>
        <w:t xml:space="preserve">f a modified three-day </w:t>
      </w:r>
      <w:proofErr w:type="spellStart"/>
      <w:r w:rsidR="00965DB8" w:rsidRPr="004A1430">
        <w:rPr>
          <w:rFonts w:asciiTheme="minorHAnsi" w:hAnsiTheme="minorHAnsi" w:cstheme="minorHAnsi"/>
          <w:color w:val="212121"/>
          <w:shd w:val="clear" w:color="auto" w:fill="FFFFFF"/>
        </w:rPr>
        <w:t>t-maze</w:t>
      </w:r>
      <w:proofErr w:type="spellEnd"/>
      <w:r w:rsidR="00965DB8" w:rsidRPr="004A1430">
        <w:rPr>
          <w:rFonts w:asciiTheme="minorHAnsi" w:hAnsiTheme="minorHAnsi" w:cstheme="minorHAnsi"/>
          <w:color w:val="212121"/>
          <w:shd w:val="clear" w:color="auto" w:fill="FFFFFF"/>
        </w:rPr>
        <w:t xml:space="preserve"> protocol for evaluating learning and memory capacity of adult z</w:t>
      </w:r>
      <w:r w:rsidRPr="004A1430">
        <w:rPr>
          <w:rFonts w:asciiTheme="minorHAnsi" w:hAnsiTheme="minorHAnsi" w:cstheme="minorHAnsi"/>
          <w:color w:val="212121"/>
          <w:shd w:val="clear" w:color="auto" w:fill="FFFFFF"/>
        </w:rPr>
        <w:t>ebrafish. </w:t>
      </w:r>
      <w:r w:rsidRPr="004A1430">
        <w:rPr>
          <w:rFonts w:asciiTheme="minorHAnsi" w:hAnsiTheme="minorHAnsi" w:cstheme="minorHAnsi"/>
          <w:i/>
          <w:iCs/>
          <w:color w:val="212121"/>
        </w:rPr>
        <w:t xml:space="preserve">International </w:t>
      </w:r>
      <w:r w:rsidR="00965DB8">
        <w:rPr>
          <w:rFonts w:asciiTheme="minorHAnsi" w:hAnsiTheme="minorHAnsi" w:cstheme="minorHAnsi"/>
          <w:i/>
          <w:iCs/>
          <w:color w:val="212121"/>
        </w:rPr>
        <w:t>J</w:t>
      </w:r>
      <w:r w:rsidRPr="004A1430">
        <w:rPr>
          <w:rFonts w:asciiTheme="minorHAnsi" w:hAnsiTheme="minorHAnsi" w:cstheme="minorHAnsi"/>
          <w:i/>
          <w:iCs/>
          <w:color w:val="212121"/>
        </w:rPr>
        <w:t xml:space="preserve">ournal of </w:t>
      </w:r>
      <w:r w:rsidR="00965DB8">
        <w:rPr>
          <w:rFonts w:asciiTheme="minorHAnsi" w:hAnsiTheme="minorHAnsi" w:cstheme="minorHAnsi"/>
          <w:i/>
          <w:iCs/>
          <w:color w:val="212121"/>
        </w:rPr>
        <w:t>M</w:t>
      </w:r>
      <w:r w:rsidRPr="004A1430">
        <w:rPr>
          <w:rFonts w:asciiTheme="minorHAnsi" w:hAnsiTheme="minorHAnsi" w:cstheme="minorHAnsi"/>
          <w:i/>
          <w:iCs/>
          <w:color w:val="212121"/>
        </w:rPr>
        <w:t xml:space="preserve">olecular </w:t>
      </w:r>
      <w:r w:rsidR="00965DB8">
        <w:rPr>
          <w:rFonts w:asciiTheme="minorHAnsi" w:hAnsiTheme="minorHAnsi" w:cstheme="minorHAnsi"/>
          <w:i/>
          <w:iCs/>
          <w:color w:val="212121"/>
        </w:rPr>
        <w:t>S</w:t>
      </w:r>
      <w:r w:rsidRPr="004A1430">
        <w:rPr>
          <w:rFonts w:asciiTheme="minorHAnsi" w:hAnsiTheme="minorHAnsi" w:cstheme="minorHAnsi"/>
          <w:i/>
          <w:iCs/>
          <w:color w:val="212121"/>
        </w:rPr>
        <w:t>ciences</w:t>
      </w:r>
      <w:r w:rsidR="00965DB8">
        <w:rPr>
          <w:rFonts w:asciiTheme="minorHAnsi" w:hAnsiTheme="minorHAnsi" w:cstheme="minorHAnsi"/>
          <w:color w:val="212121"/>
          <w:shd w:val="clear" w:color="auto" w:fill="FFFFFF"/>
        </w:rPr>
        <w:t>.</w:t>
      </w:r>
      <w:r w:rsidRPr="004A1430">
        <w:rPr>
          <w:rFonts w:asciiTheme="minorHAnsi" w:hAnsiTheme="minorHAnsi" w:cstheme="minorHAnsi"/>
          <w:color w:val="212121"/>
          <w:shd w:val="clear" w:color="auto" w:fill="FFFFFF"/>
        </w:rPr>
        <w:t> </w:t>
      </w:r>
      <w:r w:rsidRPr="00965DB8">
        <w:rPr>
          <w:rFonts w:asciiTheme="minorHAnsi" w:hAnsiTheme="minorHAnsi" w:cstheme="minorHAnsi"/>
          <w:b/>
          <w:bCs/>
          <w:color w:val="212121"/>
        </w:rPr>
        <w:t>21</w:t>
      </w:r>
      <w:r w:rsidR="00965DB8">
        <w:rPr>
          <w:rFonts w:asciiTheme="minorHAnsi" w:hAnsiTheme="minorHAnsi" w:cstheme="minorHAnsi"/>
          <w:color w:val="212121"/>
          <w:shd w:val="clear" w:color="auto" w:fill="FFFFFF"/>
        </w:rPr>
        <w:t xml:space="preserve"> </w:t>
      </w:r>
      <w:r w:rsidRPr="004A1430">
        <w:rPr>
          <w:rFonts w:asciiTheme="minorHAnsi" w:hAnsiTheme="minorHAnsi" w:cstheme="minorHAnsi"/>
          <w:color w:val="212121"/>
          <w:shd w:val="clear" w:color="auto" w:fill="FFFFFF"/>
        </w:rPr>
        <w:t xml:space="preserve">(4), 1464 (2020). </w:t>
      </w:r>
    </w:p>
    <w:p w14:paraId="3501AD5C" w14:textId="607AF78C" w:rsidR="00EA4044" w:rsidRPr="004A1430" w:rsidRDefault="00EA4044" w:rsidP="007C55A1">
      <w:pPr>
        <w:pStyle w:val="ListParagraph"/>
        <w:widowControl/>
        <w:numPr>
          <w:ilvl w:val="0"/>
          <w:numId w:val="37"/>
        </w:numPr>
        <w:autoSpaceDE/>
        <w:autoSpaceDN/>
        <w:adjustRightInd/>
        <w:ind w:left="0" w:firstLine="0"/>
        <w:jc w:val="left"/>
        <w:rPr>
          <w:rFonts w:asciiTheme="minorHAnsi" w:hAnsiTheme="minorHAnsi" w:cstheme="minorHAnsi"/>
          <w:color w:val="auto"/>
        </w:rPr>
      </w:pPr>
      <w:r w:rsidRPr="004A1430">
        <w:rPr>
          <w:rFonts w:asciiTheme="minorHAnsi" w:hAnsiTheme="minorHAnsi" w:cstheme="minorHAnsi"/>
          <w:color w:val="212121"/>
          <w:shd w:val="clear" w:color="auto" w:fill="FFFFFF"/>
        </w:rPr>
        <w:t>Williams, F. E., White, D., Messer, W. S. A simple spatial alternation task for assessing memory function in zebrafish. </w:t>
      </w:r>
      <w:proofErr w:type="spellStart"/>
      <w:r w:rsidRPr="004A1430">
        <w:rPr>
          <w:rFonts w:asciiTheme="minorHAnsi" w:hAnsiTheme="minorHAnsi" w:cstheme="minorHAnsi"/>
          <w:i/>
          <w:iCs/>
          <w:color w:val="212121"/>
        </w:rPr>
        <w:t>Behavioural</w:t>
      </w:r>
      <w:proofErr w:type="spellEnd"/>
      <w:r w:rsidRPr="004A1430">
        <w:rPr>
          <w:rFonts w:asciiTheme="minorHAnsi" w:hAnsiTheme="minorHAnsi" w:cstheme="minorHAnsi"/>
          <w:i/>
          <w:iCs/>
          <w:color w:val="212121"/>
        </w:rPr>
        <w:t xml:space="preserve"> </w:t>
      </w:r>
      <w:r w:rsidR="00965DB8">
        <w:rPr>
          <w:rFonts w:asciiTheme="minorHAnsi" w:hAnsiTheme="minorHAnsi" w:cstheme="minorHAnsi"/>
          <w:i/>
          <w:iCs/>
          <w:color w:val="212121"/>
        </w:rPr>
        <w:t>P</w:t>
      </w:r>
      <w:r w:rsidRPr="004A1430">
        <w:rPr>
          <w:rFonts w:asciiTheme="minorHAnsi" w:hAnsiTheme="minorHAnsi" w:cstheme="minorHAnsi"/>
          <w:i/>
          <w:iCs/>
          <w:color w:val="212121"/>
        </w:rPr>
        <w:t>rocesses</w:t>
      </w:r>
      <w:r w:rsidRPr="004A1430">
        <w:rPr>
          <w:rFonts w:asciiTheme="minorHAnsi" w:hAnsiTheme="minorHAnsi" w:cstheme="minorHAnsi"/>
          <w:color w:val="212121"/>
          <w:shd w:val="clear" w:color="auto" w:fill="FFFFFF"/>
        </w:rPr>
        <w:t>, </w:t>
      </w:r>
      <w:r w:rsidRPr="00965DB8">
        <w:rPr>
          <w:rFonts w:asciiTheme="minorHAnsi" w:hAnsiTheme="minorHAnsi" w:cstheme="minorHAnsi"/>
          <w:b/>
          <w:bCs/>
          <w:color w:val="212121"/>
        </w:rPr>
        <w:t>58</w:t>
      </w:r>
      <w:r w:rsidR="00965DB8">
        <w:rPr>
          <w:rFonts w:asciiTheme="minorHAnsi" w:hAnsiTheme="minorHAnsi" w:cstheme="minorHAnsi"/>
          <w:color w:val="212121"/>
          <w:shd w:val="clear" w:color="auto" w:fill="FFFFFF"/>
        </w:rPr>
        <w:t xml:space="preserve"> </w:t>
      </w:r>
      <w:r w:rsidRPr="004A1430">
        <w:rPr>
          <w:rFonts w:asciiTheme="minorHAnsi" w:hAnsiTheme="minorHAnsi" w:cstheme="minorHAnsi"/>
          <w:color w:val="212121"/>
          <w:shd w:val="clear" w:color="auto" w:fill="FFFFFF"/>
        </w:rPr>
        <w:t>(3), 125–132 (2002).</w:t>
      </w:r>
    </w:p>
    <w:p w14:paraId="1C648076" w14:textId="3048987A" w:rsidR="00EA4044" w:rsidRPr="00A31ADF" w:rsidRDefault="00EA4044" w:rsidP="007C55A1">
      <w:pPr>
        <w:pStyle w:val="ListParagraph"/>
        <w:widowControl/>
        <w:numPr>
          <w:ilvl w:val="0"/>
          <w:numId w:val="37"/>
        </w:numPr>
        <w:autoSpaceDE/>
        <w:autoSpaceDN/>
        <w:adjustRightInd/>
        <w:ind w:left="0" w:firstLine="0"/>
        <w:jc w:val="left"/>
        <w:rPr>
          <w:rFonts w:asciiTheme="minorHAnsi" w:hAnsiTheme="minorHAnsi" w:cstheme="minorHAnsi"/>
          <w:color w:val="auto"/>
        </w:rPr>
      </w:pPr>
      <w:r w:rsidRPr="00A31ADF">
        <w:rPr>
          <w:rFonts w:asciiTheme="minorHAnsi" w:hAnsiTheme="minorHAnsi" w:cstheme="minorHAnsi"/>
          <w:color w:val="212121"/>
          <w:shd w:val="clear" w:color="auto" w:fill="FFFFFF"/>
        </w:rPr>
        <w:t>Zohar, O.</w:t>
      </w:r>
      <w:r w:rsidR="00965DB8">
        <w:rPr>
          <w:rFonts w:asciiTheme="minorHAnsi" w:hAnsiTheme="minorHAnsi" w:cstheme="minorHAnsi"/>
          <w:color w:val="212121"/>
          <w:shd w:val="clear" w:color="auto" w:fill="FFFFFF"/>
        </w:rPr>
        <w:t xml:space="preserve"> et al</w:t>
      </w:r>
      <w:r w:rsidRPr="00A31ADF">
        <w:rPr>
          <w:rFonts w:asciiTheme="minorHAnsi" w:hAnsiTheme="minorHAnsi" w:cstheme="minorHAnsi"/>
          <w:color w:val="212121"/>
          <w:shd w:val="clear" w:color="auto" w:fill="FFFFFF"/>
        </w:rPr>
        <w:t>. Closed-head minimal traumatic brain injury produces long-term cognitive deficits in mice. </w:t>
      </w:r>
      <w:r w:rsidRPr="00A31ADF">
        <w:rPr>
          <w:rFonts w:asciiTheme="minorHAnsi" w:hAnsiTheme="minorHAnsi" w:cstheme="minorHAnsi"/>
          <w:i/>
          <w:iCs/>
          <w:color w:val="212121"/>
        </w:rPr>
        <w:t>Neuroscience</w:t>
      </w:r>
      <w:r w:rsidR="00965DB8">
        <w:rPr>
          <w:rFonts w:asciiTheme="minorHAnsi" w:hAnsiTheme="minorHAnsi" w:cstheme="minorHAnsi"/>
          <w:color w:val="212121"/>
          <w:shd w:val="clear" w:color="auto" w:fill="FFFFFF"/>
        </w:rPr>
        <w:t>.</w:t>
      </w:r>
      <w:r w:rsidRPr="00A31ADF">
        <w:rPr>
          <w:rFonts w:asciiTheme="minorHAnsi" w:hAnsiTheme="minorHAnsi" w:cstheme="minorHAnsi"/>
          <w:color w:val="212121"/>
          <w:shd w:val="clear" w:color="auto" w:fill="FFFFFF"/>
        </w:rPr>
        <w:t> </w:t>
      </w:r>
      <w:r w:rsidRPr="00965DB8">
        <w:rPr>
          <w:rFonts w:asciiTheme="minorHAnsi" w:hAnsiTheme="minorHAnsi" w:cstheme="minorHAnsi"/>
          <w:b/>
          <w:bCs/>
          <w:color w:val="212121"/>
        </w:rPr>
        <w:t>118</w:t>
      </w:r>
      <w:r w:rsidR="00965DB8">
        <w:rPr>
          <w:rFonts w:asciiTheme="minorHAnsi" w:hAnsiTheme="minorHAnsi" w:cstheme="minorHAnsi"/>
          <w:color w:val="212121"/>
          <w:shd w:val="clear" w:color="auto" w:fill="FFFFFF"/>
        </w:rPr>
        <w:t xml:space="preserve"> </w:t>
      </w:r>
      <w:r w:rsidRPr="00A31ADF">
        <w:rPr>
          <w:rFonts w:asciiTheme="minorHAnsi" w:hAnsiTheme="minorHAnsi" w:cstheme="minorHAnsi"/>
          <w:color w:val="212121"/>
          <w:shd w:val="clear" w:color="auto" w:fill="FFFFFF"/>
        </w:rPr>
        <w:t>(4), 949–955 (2003). </w:t>
      </w:r>
    </w:p>
    <w:p w14:paraId="56A0E0C5" w14:textId="77777777" w:rsidR="00EA4044" w:rsidRPr="004A1430" w:rsidRDefault="00EA4044" w:rsidP="007C55A1">
      <w:pPr>
        <w:pStyle w:val="ListParagraph"/>
        <w:widowControl/>
        <w:numPr>
          <w:ilvl w:val="0"/>
          <w:numId w:val="37"/>
        </w:numPr>
        <w:autoSpaceDE/>
        <w:autoSpaceDN/>
        <w:adjustRightInd/>
        <w:ind w:left="0" w:firstLine="0"/>
        <w:rPr>
          <w:rFonts w:asciiTheme="minorHAnsi" w:hAnsiTheme="minorHAnsi" w:cstheme="minorHAnsi"/>
          <w:color w:val="000000" w:themeColor="text1"/>
        </w:rPr>
      </w:pPr>
      <w:r w:rsidRPr="007749B2">
        <w:rPr>
          <w:rFonts w:asciiTheme="minorHAnsi" w:hAnsiTheme="minorHAnsi" w:cstheme="minorHAnsi"/>
          <w:color w:val="000000" w:themeColor="text1"/>
        </w:rPr>
        <w:t xml:space="preserve">Becker, C., Becker, T. Adult zebrafish as a model for successful central nervous system regeneration. </w:t>
      </w:r>
      <w:r w:rsidRPr="007749B2">
        <w:rPr>
          <w:rFonts w:asciiTheme="minorHAnsi" w:hAnsiTheme="minorHAnsi" w:cstheme="minorHAnsi"/>
          <w:i/>
          <w:iCs/>
          <w:color w:val="000000" w:themeColor="text1"/>
        </w:rPr>
        <w:t>Restorative</w:t>
      </w:r>
      <w:r w:rsidRPr="00D05ABA">
        <w:rPr>
          <w:rFonts w:asciiTheme="minorHAnsi" w:hAnsiTheme="minorHAnsi" w:cstheme="minorHAnsi"/>
          <w:i/>
          <w:iCs/>
          <w:color w:val="000000" w:themeColor="text1"/>
        </w:rPr>
        <w:t xml:space="preserve"> Neurol</w:t>
      </w:r>
      <w:r w:rsidRPr="004A1430">
        <w:rPr>
          <w:rFonts w:asciiTheme="minorHAnsi" w:hAnsiTheme="minorHAnsi" w:cstheme="minorHAnsi"/>
          <w:i/>
          <w:iCs/>
          <w:color w:val="000000" w:themeColor="text1"/>
        </w:rPr>
        <w:t>ogy and</w:t>
      </w:r>
      <w:r w:rsidRPr="008F0FD1">
        <w:rPr>
          <w:rFonts w:asciiTheme="minorHAnsi" w:hAnsiTheme="minorHAnsi" w:cstheme="minorHAnsi"/>
          <w:i/>
          <w:iCs/>
          <w:color w:val="000000" w:themeColor="text1"/>
        </w:rPr>
        <w:t xml:space="preserve"> Neurosci</w:t>
      </w:r>
      <w:r w:rsidRPr="004A1430">
        <w:rPr>
          <w:rFonts w:asciiTheme="minorHAnsi" w:hAnsiTheme="minorHAnsi" w:cstheme="minorHAnsi"/>
          <w:i/>
          <w:iCs/>
          <w:color w:val="000000" w:themeColor="text1"/>
        </w:rPr>
        <w:t>ence</w:t>
      </w:r>
      <w:r w:rsidRPr="004A1430">
        <w:rPr>
          <w:rFonts w:asciiTheme="minorHAnsi" w:hAnsiTheme="minorHAnsi" w:cstheme="minorHAnsi"/>
          <w:color w:val="000000" w:themeColor="text1"/>
        </w:rPr>
        <w:t xml:space="preserve">. </w:t>
      </w:r>
      <w:r w:rsidRPr="004A1430">
        <w:rPr>
          <w:rFonts w:asciiTheme="minorHAnsi" w:hAnsiTheme="minorHAnsi" w:cstheme="minorHAnsi"/>
          <w:b/>
          <w:bCs/>
          <w:color w:val="000000" w:themeColor="text1"/>
        </w:rPr>
        <w:t>26</w:t>
      </w:r>
      <w:r w:rsidRPr="004A1430">
        <w:rPr>
          <w:rFonts w:asciiTheme="minorHAnsi" w:hAnsiTheme="minorHAnsi" w:cstheme="minorHAnsi"/>
          <w:color w:val="000000" w:themeColor="text1"/>
        </w:rPr>
        <w:t xml:space="preserve"> (2–3), 71–80 (2008).</w:t>
      </w:r>
    </w:p>
    <w:p w14:paraId="59627FC0" w14:textId="5883721B" w:rsidR="002D2C07" w:rsidRPr="00580CDE" w:rsidRDefault="00EA4044" w:rsidP="007C55A1">
      <w:pPr>
        <w:pStyle w:val="ListParagraph"/>
        <w:widowControl/>
        <w:numPr>
          <w:ilvl w:val="0"/>
          <w:numId w:val="37"/>
        </w:numPr>
        <w:autoSpaceDE/>
        <w:autoSpaceDN/>
        <w:adjustRightInd/>
        <w:ind w:left="0" w:firstLine="0"/>
        <w:jc w:val="left"/>
        <w:rPr>
          <w:rFonts w:asciiTheme="minorHAnsi" w:hAnsiTheme="minorHAnsi" w:cstheme="minorHAnsi"/>
          <w:color w:val="auto"/>
        </w:rPr>
      </w:pPr>
      <w:proofErr w:type="spellStart"/>
      <w:r w:rsidRPr="00A31ADF">
        <w:rPr>
          <w:rFonts w:asciiTheme="minorHAnsi" w:hAnsiTheme="minorHAnsi" w:cstheme="minorHAnsi"/>
          <w:color w:val="212121"/>
          <w:shd w:val="clear" w:color="auto" w:fill="FFFFFF"/>
        </w:rPr>
        <w:t>Grandel</w:t>
      </w:r>
      <w:proofErr w:type="spellEnd"/>
      <w:r w:rsidRPr="00A31ADF">
        <w:rPr>
          <w:rFonts w:asciiTheme="minorHAnsi" w:hAnsiTheme="minorHAnsi" w:cstheme="minorHAnsi"/>
          <w:color w:val="212121"/>
          <w:shd w:val="clear" w:color="auto" w:fill="FFFFFF"/>
        </w:rPr>
        <w:t>, H., Kaslin, J., Ganz, J., Wenzel, I., Brand, M. Neural stem cells and neurogenesis in the adult zebrafish brain: origin, proliferation dynamics, migration</w:t>
      </w:r>
      <w:r w:rsidR="00965DB8">
        <w:rPr>
          <w:rFonts w:asciiTheme="minorHAnsi" w:hAnsiTheme="minorHAnsi" w:cstheme="minorHAnsi"/>
          <w:color w:val="212121"/>
          <w:shd w:val="clear" w:color="auto" w:fill="FFFFFF"/>
        </w:rPr>
        <w:t>,</w:t>
      </w:r>
      <w:r w:rsidRPr="00A31ADF">
        <w:rPr>
          <w:rFonts w:asciiTheme="minorHAnsi" w:hAnsiTheme="minorHAnsi" w:cstheme="minorHAnsi"/>
          <w:color w:val="212121"/>
          <w:shd w:val="clear" w:color="auto" w:fill="FFFFFF"/>
        </w:rPr>
        <w:t xml:space="preserve"> and cell</w:t>
      </w:r>
      <w:r w:rsidR="00965DB8">
        <w:rPr>
          <w:rFonts w:asciiTheme="minorHAnsi" w:hAnsiTheme="minorHAnsi" w:cstheme="minorHAnsi"/>
          <w:color w:val="212121"/>
          <w:shd w:val="clear" w:color="auto" w:fill="FFFFFF"/>
        </w:rPr>
        <w:t xml:space="preserve"> </w:t>
      </w:r>
      <w:r w:rsidRPr="00A31ADF">
        <w:rPr>
          <w:rFonts w:asciiTheme="minorHAnsi" w:hAnsiTheme="minorHAnsi" w:cstheme="minorHAnsi"/>
          <w:color w:val="212121"/>
          <w:shd w:val="clear" w:color="auto" w:fill="FFFFFF"/>
        </w:rPr>
        <w:t>fate. </w:t>
      </w:r>
      <w:r w:rsidRPr="00A31ADF">
        <w:rPr>
          <w:rFonts w:asciiTheme="minorHAnsi" w:hAnsiTheme="minorHAnsi" w:cstheme="minorHAnsi"/>
          <w:i/>
          <w:iCs/>
          <w:color w:val="212121"/>
        </w:rPr>
        <w:t xml:space="preserve">Developmental </w:t>
      </w:r>
      <w:r w:rsidR="00965DB8">
        <w:rPr>
          <w:rFonts w:asciiTheme="minorHAnsi" w:hAnsiTheme="minorHAnsi" w:cstheme="minorHAnsi"/>
          <w:i/>
          <w:iCs/>
          <w:color w:val="212121"/>
        </w:rPr>
        <w:t>B</w:t>
      </w:r>
      <w:r w:rsidRPr="00A31ADF">
        <w:rPr>
          <w:rFonts w:asciiTheme="minorHAnsi" w:hAnsiTheme="minorHAnsi" w:cstheme="minorHAnsi"/>
          <w:i/>
          <w:iCs/>
          <w:color w:val="212121"/>
        </w:rPr>
        <w:t>iology</w:t>
      </w:r>
      <w:r w:rsidR="00B612C5">
        <w:rPr>
          <w:rFonts w:asciiTheme="minorHAnsi" w:hAnsiTheme="minorHAnsi" w:cstheme="minorHAnsi"/>
          <w:color w:val="212121"/>
          <w:shd w:val="clear" w:color="auto" w:fill="FFFFFF"/>
        </w:rPr>
        <w:t>.</w:t>
      </w:r>
      <w:r w:rsidRPr="00A31ADF">
        <w:rPr>
          <w:rFonts w:asciiTheme="minorHAnsi" w:hAnsiTheme="minorHAnsi" w:cstheme="minorHAnsi"/>
          <w:color w:val="212121"/>
          <w:shd w:val="clear" w:color="auto" w:fill="FFFFFF"/>
        </w:rPr>
        <w:t> </w:t>
      </w:r>
      <w:r w:rsidRPr="00965DB8">
        <w:rPr>
          <w:rFonts w:asciiTheme="minorHAnsi" w:hAnsiTheme="minorHAnsi" w:cstheme="minorHAnsi"/>
          <w:b/>
          <w:bCs/>
          <w:color w:val="212121"/>
        </w:rPr>
        <w:t>295</w:t>
      </w:r>
      <w:r w:rsidR="00965DB8">
        <w:rPr>
          <w:rFonts w:asciiTheme="minorHAnsi" w:hAnsiTheme="minorHAnsi" w:cstheme="minorHAnsi"/>
          <w:color w:val="212121"/>
          <w:shd w:val="clear" w:color="auto" w:fill="FFFFFF"/>
        </w:rPr>
        <w:t xml:space="preserve"> </w:t>
      </w:r>
      <w:r w:rsidRPr="00A31ADF">
        <w:rPr>
          <w:rFonts w:asciiTheme="minorHAnsi" w:hAnsiTheme="minorHAnsi" w:cstheme="minorHAnsi"/>
          <w:color w:val="212121"/>
          <w:shd w:val="clear" w:color="auto" w:fill="FFFFFF"/>
        </w:rPr>
        <w:t xml:space="preserve">(1), 263–277 (2006). </w:t>
      </w:r>
    </w:p>
    <w:sectPr w:rsidR="002D2C07" w:rsidRPr="00580CDE" w:rsidSect="00C64CCA">
      <w:headerReference w:type="default" r:id="rId12"/>
      <w:headerReference w:type="first" r:id="rId13"/>
      <w:foot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E2213" w14:textId="77777777" w:rsidR="00D150F7" w:rsidRDefault="00D150F7" w:rsidP="00621C4E">
      <w:r>
        <w:separator/>
      </w:r>
    </w:p>
  </w:endnote>
  <w:endnote w:type="continuationSeparator" w:id="0">
    <w:p w14:paraId="4F56D54F" w14:textId="77777777" w:rsidR="00D150F7" w:rsidRDefault="00D150F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BCDF" w14:textId="45605190" w:rsidR="00B81287" w:rsidRDefault="00B8128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74CCA" w14:textId="77777777" w:rsidR="00D150F7" w:rsidRDefault="00D150F7" w:rsidP="00621C4E">
      <w:r>
        <w:separator/>
      </w:r>
    </w:p>
  </w:footnote>
  <w:footnote w:type="continuationSeparator" w:id="0">
    <w:p w14:paraId="7165BE80" w14:textId="77777777" w:rsidR="00D150F7" w:rsidRDefault="00D150F7"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A9C9" w14:textId="158B9F37" w:rsidR="00B81287" w:rsidRPr="006F06E4" w:rsidRDefault="00B81287"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FDB2F" w14:textId="36BF17C2" w:rsidR="00B81287" w:rsidRPr="006F06E4" w:rsidRDefault="00B81287"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94AE2"/>
    <w:multiLevelType w:val="multilevel"/>
    <w:tmpl w:val="4B5C6746"/>
    <w:lvl w:ilvl="0">
      <w:start w:val="2"/>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F752A"/>
    <w:multiLevelType w:val="multilevel"/>
    <w:tmpl w:val="4FBC613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86689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E2D56"/>
    <w:multiLevelType w:val="multilevel"/>
    <w:tmpl w:val="04569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421035"/>
    <w:multiLevelType w:val="multilevel"/>
    <w:tmpl w:val="4D44A75A"/>
    <w:lvl w:ilvl="0">
      <w:start w:val="1"/>
      <w:numFmt w:val="decimal"/>
      <w:lvlText w:val="%1."/>
      <w:lvlJc w:val="left"/>
      <w:pPr>
        <w:ind w:left="360" w:hanging="360"/>
      </w:pPr>
      <w:rPr>
        <w:rFonts w:hint="default"/>
      </w:rPr>
    </w:lvl>
    <w:lvl w:ilvl="1">
      <w:start w:val="2"/>
      <w:numFmt w:val="none"/>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8D25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DE0B1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026143"/>
    <w:multiLevelType w:val="hybridMultilevel"/>
    <w:tmpl w:val="1E6EA4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9"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4BC7541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3824DE"/>
    <w:multiLevelType w:val="multilevel"/>
    <w:tmpl w:val="65C4740E"/>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13D3E56"/>
    <w:multiLevelType w:val="multilevel"/>
    <w:tmpl w:val="3118C6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3576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70676B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7F6C1A7A"/>
    <w:multiLevelType w:val="hybridMultilevel"/>
    <w:tmpl w:val="E370F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5"/>
  </w:num>
  <w:num w:numId="3">
    <w:abstractNumId w:val="6"/>
  </w:num>
  <w:num w:numId="4">
    <w:abstractNumId w:val="23"/>
  </w:num>
  <w:num w:numId="5">
    <w:abstractNumId w:val="13"/>
  </w:num>
  <w:num w:numId="6">
    <w:abstractNumId w:val="22"/>
  </w:num>
  <w:num w:numId="7">
    <w:abstractNumId w:val="0"/>
  </w:num>
  <w:num w:numId="8">
    <w:abstractNumId w:val="15"/>
  </w:num>
  <w:num w:numId="9">
    <w:abstractNumId w:val="16"/>
  </w:num>
  <w:num w:numId="10">
    <w:abstractNumId w:val="24"/>
  </w:num>
  <w:num w:numId="11">
    <w:abstractNumId w:val="30"/>
  </w:num>
  <w:num w:numId="12">
    <w:abstractNumId w:val="2"/>
  </w:num>
  <w:num w:numId="13">
    <w:abstractNumId w:val="26"/>
  </w:num>
  <w:num w:numId="14">
    <w:abstractNumId w:val="36"/>
  </w:num>
  <w:num w:numId="15">
    <w:abstractNumId w:val="18"/>
  </w:num>
  <w:num w:numId="16">
    <w:abstractNumId w:val="11"/>
  </w:num>
  <w:num w:numId="17">
    <w:abstractNumId w:val="28"/>
  </w:num>
  <w:num w:numId="18">
    <w:abstractNumId w:val="19"/>
  </w:num>
  <w:num w:numId="19">
    <w:abstractNumId w:val="33"/>
  </w:num>
  <w:num w:numId="20">
    <w:abstractNumId w:val="4"/>
  </w:num>
  <w:num w:numId="21">
    <w:abstractNumId w:val="34"/>
  </w:num>
  <w:num w:numId="22">
    <w:abstractNumId w:val="31"/>
  </w:num>
  <w:num w:numId="23">
    <w:abstractNumId w:val="21"/>
  </w:num>
  <w:num w:numId="24">
    <w:abstractNumId w:val="37"/>
  </w:num>
  <w:num w:numId="25">
    <w:abstractNumId w:val="10"/>
  </w:num>
  <w:num w:numId="26">
    <w:abstractNumId w:val="5"/>
  </w:num>
  <w:num w:numId="27">
    <w:abstractNumId w:val="35"/>
  </w:num>
  <w:num w:numId="28">
    <w:abstractNumId w:val="12"/>
  </w:num>
  <w:num w:numId="29">
    <w:abstractNumId w:val="14"/>
  </w:num>
  <w:num w:numId="30">
    <w:abstractNumId w:val="20"/>
  </w:num>
  <w:num w:numId="31">
    <w:abstractNumId w:val="1"/>
  </w:num>
  <w:num w:numId="32">
    <w:abstractNumId w:val="32"/>
  </w:num>
  <w:num w:numId="33">
    <w:abstractNumId w:val="27"/>
  </w:num>
  <w:num w:numId="34">
    <w:abstractNumId w:val="9"/>
  </w:num>
  <w:num w:numId="35">
    <w:abstractNumId w:val="17"/>
  </w:num>
  <w:num w:numId="36">
    <w:abstractNumId w:val="7"/>
  </w:num>
  <w:num w:numId="37">
    <w:abstractNumId w:val="38"/>
  </w:num>
  <w:num w:numId="38">
    <w:abstractNumId w:val="3"/>
  </w:num>
  <w:num w:numId="39">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974"/>
    <w:rsid w:val="00001169"/>
    <w:rsid w:val="00001806"/>
    <w:rsid w:val="00005815"/>
    <w:rsid w:val="00007DBC"/>
    <w:rsid w:val="00007EA1"/>
    <w:rsid w:val="000100F0"/>
    <w:rsid w:val="00010863"/>
    <w:rsid w:val="000129B2"/>
    <w:rsid w:val="00012FF9"/>
    <w:rsid w:val="0001389C"/>
    <w:rsid w:val="00014314"/>
    <w:rsid w:val="00016604"/>
    <w:rsid w:val="0002049F"/>
    <w:rsid w:val="00021434"/>
    <w:rsid w:val="00021774"/>
    <w:rsid w:val="00021DF3"/>
    <w:rsid w:val="00023869"/>
    <w:rsid w:val="00024598"/>
    <w:rsid w:val="00024C47"/>
    <w:rsid w:val="00027675"/>
    <w:rsid w:val="000279B0"/>
    <w:rsid w:val="00032769"/>
    <w:rsid w:val="0003311E"/>
    <w:rsid w:val="00037B58"/>
    <w:rsid w:val="00041B1C"/>
    <w:rsid w:val="00041B23"/>
    <w:rsid w:val="000469F8"/>
    <w:rsid w:val="00051521"/>
    <w:rsid w:val="00051898"/>
    <w:rsid w:val="00051B73"/>
    <w:rsid w:val="0005431C"/>
    <w:rsid w:val="0005654F"/>
    <w:rsid w:val="00056B0F"/>
    <w:rsid w:val="00060865"/>
    <w:rsid w:val="00060ABE"/>
    <w:rsid w:val="00061A50"/>
    <w:rsid w:val="0006361B"/>
    <w:rsid w:val="00064104"/>
    <w:rsid w:val="000652E3"/>
    <w:rsid w:val="00066025"/>
    <w:rsid w:val="00067A8F"/>
    <w:rsid w:val="000701D1"/>
    <w:rsid w:val="0007110A"/>
    <w:rsid w:val="00080A20"/>
    <w:rsid w:val="00082796"/>
    <w:rsid w:val="00082DF4"/>
    <w:rsid w:val="00084E73"/>
    <w:rsid w:val="00086FF5"/>
    <w:rsid w:val="00087C0A"/>
    <w:rsid w:val="00093BC4"/>
    <w:rsid w:val="000943E6"/>
    <w:rsid w:val="00095B5A"/>
    <w:rsid w:val="00097929"/>
    <w:rsid w:val="000A1E80"/>
    <w:rsid w:val="000A36EA"/>
    <w:rsid w:val="000A3B70"/>
    <w:rsid w:val="000A5153"/>
    <w:rsid w:val="000A6F65"/>
    <w:rsid w:val="000B10AE"/>
    <w:rsid w:val="000B30BF"/>
    <w:rsid w:val="000B566B"/>
    <w:rsid w:val="000B5E58"/>
    <w:rsid w:val="000B662E"/>
    <w:rsid w:val="000B6C6B"/>
    <w:rsid w:val="000B7294"/>
    <w:rsid w:val="000B75D0"/>
    <w:rsid w:val="000C1CF8"/>
    <w:rsid w:val="000C1E3C"/>
    <w:rsid w:val="000C49CF"/>
    <w:rsid w:val="000C52E9"/>
    <w:rsid w:val="000C5CDC"/>
    <w:rsid w:val="000C65DC"/>
    <w:rsid w:val="000C66F3"/>
    <w:rsid w:val="000C6900"/>
    <w:rsid w:val="000D31E8"/>
    <w:rsid w:val="000D5A1F"/>
    <w:rsid w:val="000D76E4"/>
    <w:rsid w:val="000D77A9"/>
    <w:rsid w:val="000E0672"/>
    <w:rsid w:val="000E3816"/>
    <w:rsid w:val="000E4F77"/>
    <w:rsid w:val="000F148A"/>
    <w:rsid w:val="000F265C"/>
    <w:rsid w:val="000F3AD5"/>
    <w:rsid w:val="000F3AFA"/>
    <w:rsid w:val="000F4618"/>
    <w:rsid w:val="000F5712"/>
    <w:rsid w:val="000F641E"/>
    <w:rsid w:val="000F6611"/>
    <w:rsid w:val="000F7E22"/>
    <w:rsid w:val="00101DCD"/>
    <w:rsid w:val="00106A95"/>
    <w:rsid w:val="001104F3"/>
    <w:rsid w:val="00112EEB"/>
    <w:rsid w:val="001138C9"/>
    <w:rsid w:val="001168DC"/>
    <w:rsid w:val="001173FF"/>
    <w:rsid w:val="00122E34"/>
    <w:rsid w:val="00123123"/>
    <w:rsid w:val="0012563A"/>
    <w:rsid w:val="001264DE"/>
    <w:rsid w:val="001277A5"/>
    <w:rsid w:val="001313A7"/>
    <w:rsid w:val="001318DC"/>
    <w:rsid w:val="0013276F"/>
    <w:rsid w:val="00132B58"/>
    <w:rsid w:val="0013621E"/>
    <w:rsid w:val="0013642E"/>
    <w:rsid w:val="00142EFE"/>
    <w:rsid w:val="00145700"/>
    <w:rsid w:val="001519BF"/>
    <w:rsid w:val="00152A23"/>
    <w:rsid w:val="00161285"/>
    <w:rsid w:val="00162CB7"/>
    <w:rsid w:val="001665C9"/>
    <w:rsid w:val="00166F32"/>
    <w:rsid w:val="00171E5B"/>
    <w:rsid w:val="00171F94"/>
    <w:rsid w:val="00175D4E"/>
    <w:rsid w:val="0017668A"/>
    <w:rsid w:val="001766FE"/>
    <w:rsid w:val="001771E7"/>
    <w:rsid w:val="00185238"/>
    <w:rsid w:val="00186486"/>
    <w:rsid w:val="001911FF"/>
    <w:rsid w:val="00192006"/>
    <w:rsid w:val="00193180"/>
    <w:rsid w:val="001938EB"/>
    <w:rsid w:val="0019561B"/>
    <w:rsid w:val="00195A80"/>
    <w:rsid w:val="00196792"/>
    <w:rsid w:val="00197D43"/>
    <w:rsid w:val="001A2BD4"/>
    <w:rsid w:val="001B1519"/>
    <w:rsid w:val="001B2E2D"/>
    <w:rsid w:val="001B3FBF"/>
    <w:rsid w:val="001B5CD2"/>
    <w:rsid w:val="001C0BEE"/>
    <w:rsid w:val="001C137C"/>
    <w:rsid w:val="001C1E49"/>
    <w:rsid w:val="001C27C1"/>
    <w:rsid w:val="001C2A98"/>
    <w:rsid w:val="001C4517"/>
    <w:rsid w:val="001C4D95"/>
    <w:rsid w:val="001D1D41"/>
    <w:rsid w:val="001D3D7D"/>
    <w:rsid w:val="001D3FFF"/>
    <w:rsid w:val="001D625F"/>
    <w:rsid w:val="001D68A4"/>
    <w:rsid w:val="001D7576"/>
    <w:rsid w:val="001E04D5"/>
    <w:rsid w:val="001E0E3F"/>
    <w:rsid w:val="001E14A0"/>
    <w:rsid w:val="001E14BD"/>
    <w:rsid w:val="001E1D0B"/>
    <w:rsid w:val="001E7376"/>
    <w:rsid w:val="001F225C"/>
    <w:rsid w:val="001F3D23"/>
    <w:rsid w:val="00201CFA"/>
    <w:rsid w:val="0020220D"/>
    <w:rsid w:val="00202448"/>
    <w:rsid w:val="00202D15"/>
    <w:rsid w:val="00205B3F"/>
    <w:rsid w:val="00212EAE"/>
    <w:rsid w:val="002147C6"/>
    <w:rsid w:val="00214BEE"/>
    <w:rsid w:val="002205B8"/>
    <w:rsid w:val="00221883"/>
    <w:rsid w:val="00224217"/>
    <w:rsid w:val="00225720"/>
    <w:rsid w:val="002259E5"/>
    <w:rsid w:val="00226140"/>
    <w:rsid w:val="002274F3"/>
    <w:rsid w:val="0023094C"/>
    <w:rsid w:val="002325AE"/>
    <w:rsid w:val="00232F49"/>
    <w:rsid w:val="00234BE3"/>
    <w:rsid w:val="00235A90"/>
    <w:rsid w:val="00235AC6"/>
    <w:rsid w:val="00241E48"/>
    <w:rsid w:val="0024214E"/>
    <w:rsid w:val="00242623"/>
    <w:rsid w:val="00244A91"/>
    <w:rsid w:val="00245957"/>
    <w:rsid w:val="00250558"/>
    <w:rsid w:val="00251931"/>
    <w:rsid w:val="00255C2C"/>
    <w:rsid w:val="002605D1"/>
    <w:rsid w:val="00260652"/>
    <w:rsid w:val="00261F25"/>
    <w:rsid w:val="002648A9"/>
    <w:rsid w:val="0026536F"/>
    <w:rsid w:val="0026553C"/>
    <w:rsid w:val="00266E1A"/>
    <w:rsid w:val="00267DD5"/>
    <w:rsid w:val="00272C0F"/>
    <w:rsid w:val="00273ADD"/>
    <w:rsid w:val="00274A0A"/>
    <w:rsid w:val="00276DC5"/>
    <w:rsid w:val="00277593"/>
    <w:rsid w:val="00280909"/>
    <w:rsid w:val="00280918"/>
    <w:rsid w:val="00282AF6"/>
    <w:rsid w:val="002839D2"/>
    <w:rsid w:val="0028596A"/>
    <w:rsid w:val="00286E51"/>
    <w:rsid w:val="00287085"/>
    <w:rsid w:val="00287D57"/>
    <w:rsid w:val="00290AF9"/>
    <w:rsid w:val="002934EE"/>
    <w:rsid w:val="002939B9"/>
    <w:rsid w:val="002967CF"/>
    <w:rsid w:val="00297788"/>
    <w:rsid w:val="002A27FD"/>
    <w:rsid w:val="002A28CB"/>
    <w:rsid w:val="002A3285"/>
    <w:rsid w:val="002A484B"/>
    <w:rsid w:val="002A64A6"/>
    <w:rsid w:val="002B302A"/>
    <w:rsid w:val="002B3301"/>
    <w:rsid w:val="002B485C"/>
    <w:rsid w:val="002C12F0"/>
    <w:rsid w:val="002C151A"/>
    <w:rsid w:val="002C1E7D"/>
    <w:rsid w:val="002C36C6"/>
    <w:rsid w:val="002C47D4"/>
    <w:rsid w:val="002D0F38"/>
    <w:rsid w:val="002D23E4"/>
    <w:rsid w:val="002D2C07"/>
    <w:rsid w:val="002D5D1E"/>
    <w:rsid w:val="002D77E3"/>
    <w:rsid w:val="002E1202"/>
    <w:rsid w:val="002E214C"/>
    <w:rsid w:val="002E55C7"/>
    <w:rsid w:val="002F0571"/>
    <w:rsid w:val="002F2847"/>
    <w:rsid w:val="002F2859"/>
    <w:rsid w:val="002F5B6D"/>
    <w:rsid w:val="002F6E3C"/>
    <w:rsid w:val="0030117D"/>
    <w:rsid w:val="00301F30"/>
    <w:rsid w:val="003038FD"/>
    <w:rsid w:val="00303C87"/>
    <w:rsid w:val="003108E5"/>
    <w:rsid w:val="003120CB"/>
    <w:rsid w:val="00313412"/>
    <w:rsid w:val="00320153"/>
    <w:rsid w:val="00320367"/>
    <w:rsid w:val="00320D0D"/>
    <w:rsid w:val="00322871"/>
    <w:rsid w:val="00326FB3"/>
    <w:rsid w:val="003316D4"/>
    <w:rsid w:val="00333822"/>
    <w:rsid w:val="00336715"/>
    <w:rsid w:val="00337705"/>
    <w:rsid w:val="00337B57"/>
    <w:rsid w:val="003401EC"/>
    <w:rsid w:val="00340ADA"/>
    <w:rsid w:val="00340DFD"/>
    <w:rsid w:val="00344954"/>
    <w:rsid w:val="00350CD7"/>
    <w:rsid w:val="0035288A"/>
    <w:rsid w:val="00353A82"/>
    <w:rsid w:val="00360C17"/>
    <w:rsid w:val="003621C6"/>
    <w:rsid w:val="003622B8"/>
    <w:rsid w:val="00366B76"/>
    <w:rsid w:val="00373051"/>
    <w:rsid w:val="00373B8F"/>
    <w:rsid w:val="0037571E"/>
    <w:rsid w:val="00376D95"/>
    <w:rsid w:val="00377FBB"/>
    <w:rsid w:val="00380659"/>
    <w:rsid w:val="00385140"/>
    <w:rsid w:val="00393CC7"/>
    <w:rsid w:val="00395928"/>
    <w:rsid w:val="003971F7"/>
    <w:rsid w:val="003A1459"/>
    <w:rsid w:val="003A16FC"/>
    <w:rsid w:val="003A3DCB"/>
    <w:rsid w:val="003A4FCD"/>
    <w:rsid w:val="003B0944"/>
    <w:rsid w:val="003B0DFE"/>
    <w:rsid w:val="003B1593"/>
    <w:rsid w:val="003B2616"/>
    <w:rsid w:val="003B4381"/>
    <w:rsid w:val="003C1043"/>
    <w:rsid w:val="003C1A30"/>
    <w:rsid w:val="003C353A"/>
    <w:rsid w:val="003C46DF"/>
    <w:rsid w:val="003C6779"/>
    <w:rsid w:val="003D26EE"/>
    <w:rsid w:val="003D2998"/>
    <w:rsid w:val="003D2F0A"/>
    <w:rsid w:val="003D3534"/>
    <w:rsid w:val="003D3891"/>
    <w:rsid w:val="003D5064"/>
    <w:rsid w:val="003D5D84"/>
    <w:rsid w:val="003E0F4F"/>
    <w:rsid w:val="003E18AC"/>
    <w:rsid w:val="003E210B"/>
    <w:rsid w:val="003E28A5"/>
    <w:rsid w:val="003E2A12"/>
    <w:rsid w:val="003E3384"/>
    <w:rsid w:val="003E3CA4"/>
    <w:rsid w:val="003E548E"/>
    <w:rsid w:val="003E6522"/>
    <w:rsid w:val="003E7000"/>
    <w:rsid w:val="003F12F7"/>
    <w:rsid w:val="003F4093"/>
    <w:rsid w:val="00400864"/>
    <w:rsid w:val="00406788"/>
    <w:rsid w:val="004076A5"/>
    <w:rsid w:val="00407EC8"/>
    <w:rsid w:val="00410795"/>
    <w:rsid w:val="00410A5A"/>
    <w:rsid w:val="0041110A"/>
    <w:rsid w:val="00411624"/>
    <w:rsid w:val="00413005"/>
    <w:rsid w:val="004148E1"/>
    <w:rsid w:val="00414CFA"/>
    <w:rsid w:val="0041599A"/>
    <w:rsid w:val="00415EC0"/>
    <w:rsid w:val="004173B9"/>
    <w:rsid w:val="00420BE9"/>
    <w:rsid w:val="0042212F"/>
    <w:rsid w:val="00423AD8"/>
    <w:rsid w:val="00423FDD"/>
    <w:rsid w:val="00424273"/>
    <w:rsid w:val="00424C85"/>
    <w:rsid w:val="004260BD"/>
    <w:rsid w:val="0043012F"/>
    <w:rsid w:val="00430F1F"/>
    <w:rsid w:val="004326EA"/>
    <w:rsid w:val="00434C13"/>
    <w:rsid w:val="0044094C"/>
    <w:rsid w:val="00442DAA"/>
    <w:rsid w:val="0044434C"/>
    <w:rsid w:val="0044456B"/>
    <w:rsid w:val="0044605B"/>
    <w:rsid w:val="00447BD1"/>
    <w:rsid w:val="004507F3"/>
    <w:rsid w:val="00450AF4"/>
    <w:rsid w:val="00452B9D"/>
    <w:rsid w:val="00456A57"/>
    <w:rsid w:val="004607DE"/>
    <w:rsid w:val="00464FC2"/>
    <w:rsid w:val="00466769"/>
    <w:rsid w:val="00467134"/>
    <w:rsid w:val="004671C7"/>
    <w:rsid w:val="00472F4D"/>
    <w:rsid w:val="004730BF"/>
    <w:rsid w:val="00474DCB"/>
    <w:rsid w:val="0047535C"/>
    <w:rsid w:val="004762F6"/>
    <w:rsid w:val="00484933"/>
    <w:rsid w:val="0048495B"/>
    <w:rsid w:val="00485870"/>
    <w:rsid w:val="00485FE8"/>
    <w:rsid w:val="00492473"/>
    <w:rsid w:val="00492EB5"/>
    <w:rsid w:val="00494F77"/>
    <w:rsid w:val="00497721"/>
    <w:rsid w:val="004979FA"/>
    <w:rsid w:val="004A0229"/>
    <w:rsid w:val="004A1430"/>
    <w:rsid w:val="004A35D2"/>
    <w:rsid w:val="004A71E4"/>
    <w:rsid w:val="004A797A"/>
    <w:rsid w:val="004B0C39"/>
    <w:rsid w:val="004B2F00"/>
    <w:rsid w:val="004B337C"/>
    <w:rsid w:val="004B6E31"/>
    <w:rsid w:val="004B72CB"/>
    <w:rsid w:val="004C1567"/>
    <w:rsid w:val="004C1D66"/>
    <w:rsid w:val="004C31D7"/>
    <w:rsid w:val="004C3B79"/>
    <w:rsid w:val="004C4AD2"/>
    <w:rsid w:val="004C5265"/>
    <w:rsid w:val="004C550C"/>
    <w:rsid w:val="004C6981"/>
    <w:rsid w:val="004D1650"/>
    <w:rsid w:val="004D1F21"/>
    <w:rsid w:val="004D268C"/>
    <w:rsid w:val="004D59D8"/>
    <w:rsid w:val="004D5DA1"/>
    <w:rsid w:val="004E150F"/>
    <w:rsid w:val="004E1DCA"/>
    <w:rsid w:val="004E23A1"/>
    <w:rsid w:val="004E23E9"/>
    <w:rsid w:val="004E3489"/>
    <w:rsid w:val="004E358A"/>
    <w:rsid w:val="004E3AFA"/>
    <w:rsid w:val="004E3C0C"/>
    <w:rsid w:val="004E4330"/>
    <w:rsid w:val="004E5C5A"/>
    <w:rsid w:val="004E6588"/>
    <w:rsid w:val="004F2742"/>
    <w:rsid w:val="00502A0A"/>
    <w:rsid w:val="00507C50"/>
    <w:rsid w:val="00514D40"/>
    <w:rsid w:val="00517C3A"/>
    <w:rsid w:val="00521B39"/>
    <w:rsid w:val="00526DD7"/>
    <w:rsid w:val="00527BF4"/>
    <w:rsid w:val="0053188E"/>
    <w:rsid w:val="005324BE"/>
    <w:rsid w:val="00534C7E"/>
    <w:rsid w:val="00534F6C"/>
    <w:rsid w:val="00535994"/>
    <w:rsid w:val="0053646D"/>
    <w:rsid w:val="00537548"/>
    <w:rsid w:val="00540AAD"/>
    <w:rsid w:val="0054154F"/>
    <w:rsid w:val="00543EC1"/>
    <w:rsid w:val="00545284"/>
    <w:rsid w:val="00546458"/>
    <w:rsid w:val="0055087C"/>
    <w:rsid w:val="00551E5E"/>
    <w:rsid w:val="00552E74"/>
    <w:rsid w:val="00553413"/>
    <w:rsid w:val="00555983"/>
    <w:rsid w:val="00560E31"/>
    <w:rsid w:val="00561BDA"/>
    <w:rsid w:val="005624BA"/>
    <w:rsid w:val="00573F79"/>
    <w:rsid w:val="00580732"/>
    <w:rsid w:val="00580CDE"/>
    <w:rsid w:val="00581B23"/>
    <w:rsid w:val="0058219C"/>
    <w:rsid w:val="00582FCA"/>
    <w:rsid w:val="0058685A"/>
    <w:rsid w:val="0058707F"/>
    <w:rsid w:val="00591DBD"/>
    <w:rsid w:val="005925A4"/>
    <w:rsid w:val="005931FE"/>
    <w:rsid w:val="005A0028"/>
    <w:rsid w:val="005A0ACC"/>
    <w:rsid w:val="005A2601"/>
    <w:rsid w:val="005A4D94"/>
    <w:rsid w:val="005A5469"/>
    <w:rsid w:val="005A6C40"/>
    <w:rsid w:val="005B0072"/>
    <w:rsid w:val="005B0732"/>
    <w:rsid w:val="005B2BF6"/>
    <w:rsid w:val="005B38A0"/>
    <w:rsid w:val="005B491C"/>
    <w:rsid w:val="005B4DBF"/>
    <w:rsid w:val="005B50C0"/>
    <w:rsid w:val="005B5DE2"/>
    <w:rsid w:val="005B6528"/>
    <w:rsid w:val="005B674C"/>
    <w:rsid w:val="005C24F2"/>
    <w:rsid w:val="005C3388"/>
    <w:rsid w:val="005C4C3B"/>
    <w:rsid w:val="005C7561"/>
    <w:rsid w:val="005D1E57"/>
    <w:rsid w:val="005D2BD1"/>
    <w:rsid w:val="005D2F57"/>
    <w:rsid w:val="005D34F6"/>
    <w:rsid w:val="005D4F1A"/>
    <w:rsid w:val="005D7428"/>
    <w:rsid w:val="005E1884"/>
    <w:rsid w:val="005E204A"/>
    <w:rsid w:val="005E57F3"/>
    <w:rsid w:val="005F24AE"/>
    <w:rsid w:val="005F373A"/>
    <w:rsid w:val="005F4F87"/>
    <w:rsid w:val="005F6B0E"/>
    <w:rsid w:val="005F760E"/>
    <w:rsid w:val="005F7B1D"/>
    <w:rsid w:val="0060222A"/>
    <w:rsid w:val="006029A7"/>
    <w:rsid w:val="006070C4"/>
    <w:rsid w:val="00610C21"/>
    <w:rsid w:val="00611907"/>
    <w:rsid w:val="00613116"/>
    <w:rsid w:val="006202A6"/>
    <w:rsid w:val="0062054B"/>
    <w:rsid w:val="00620723"/>
    <w:rsid w:val="00621C4E"/>
    <w:rsid w:val="00624EAE"/>
    <w:rsid w:val="006305D7"/>
    <w:rsid w:val="006324C3"/>
    <w:rsid w:val="00632F63"/>
    <w:rsid w:val="00633A01"/>
    <w:rsid w:val="00633B97"/>
    <w:rsid w:val="006341F7"/>
    <w:rsid w:val="00634585"/>
    <w:rsid w:val="00635014"/>
    <w:rsid w:val="006369CE"/>
    <w:rsid w:val="0064088B"/>
    <w:rsid w:val="006411CA"/>
    <w:rsid w:val="006412F4"/>
    <w:rsid w:val="0064605E"/>
    <w:rsid w:val="00651FC0"/>
    <w:rsid w:val="00655AF0"/>
    <w:rsid w:val="00657554"/>
    <w:rsid w:val="006619C8"/>
    <w:rsid w:val="00665E82"/>
    <w:rsid w:val="00671710"/>
    <w:rsid w:val="00673414"/>
    <w:rsid w:val="00674091"/>
    <w:rsid w:val="00675188"/>
    <w:rsid w:val="00675D55"/>
    <w:rsid w:val="00676079"/>
    <w:rsid w:val="00676CFA"/>
    <w:rsid w:val="00676ECD"/>
    <w:rsid w:val="00677D0A"/>
    <w:rsid w:val="00680D32"/>
    <w:rsid w:val="00681421"/>
    <w:rsid w:val="0068185F"/>
    <w:rsid w:val="006901FD"/>
    <w:rsid w:val="00691EA0"/>
    <w:rsid w:val="006946C7"/>
    <w:rsid w:val="006A01CF"/>
    <w:rsid w:val="006A0325"/>
    <w:rsid w:val="006A0925"/>
    <w:rsid w:val="006A32E0"/>
    <w:rsid w:val="006A60DD"/>
    <w:rsid w:val="006A7B13"/>
    <w:rsid w:val="006B060E"/>
    <w:rsid w:val="006B0679"/>
    <w:rsid w:val="006B074C"/>
    <w:rsid w:val="006B23E4"/>
    <w:rsid w:val="006B3B84"/>
    <w:rsid w:val="006B4E7C"/>
    <w:rsid w:val="006B5D8C"/>
    <w:rsid w:val="006B72D4"/>
    <w:rsid w:val="006B73F0"/>
    <w:rsid w:val="006C015D"/>
    <w:rsid w:val="006C11CC"/>
    <w:rsid w:val="006C1AEB"/>
    <w:rsid w:val="006C243A"/>
    <w:rsid w:val="006C57FE"/>
    <w:rsid w:val="006C668E"/>
    <w:rsid w:val="006C7B70"/>
    <w:rsid w:val="006D185B"/>
    <w:rsid w:val="006E2874"/>
    <w:rsid w:val="006E4487"/>
    <w:rsid w:val="006E4B63"/>
    <w:rsid w:val="006F06E4"/>
    <w:rsid w:val="006F4846"/>
    <w:rsid w:val="006F5A87"/>
    <w:rsid w:val="006F7B41"/>
    <w:rsid w:val="00702B5D"/>
    <w:rsid w:val="00703ED2"/>
    <w:rsid w:val="00703F55"/>
    <w:rsid w:val="007059C0"/>
    <w:rsid w:val="00707B8D"/>
    <w:rsid w:val="00713636"/>
    <w:rsid w:val="00714B8C"/>
    <w:rsid w:val="00714F87"/>
    <w:rsid w:val="0071675D"/>
    <w:rsid w:val="00717736"/>
    <w:rsid w:val="007253C5"/>
    <w:rsid w:val="007313C4"/>
    <w:rsid w:val="00732B47"/>
    <w:rsid w:val="00735CF5"/>
    <w:rsid w:val="00740110"/>
    <w:rsid w:val="0074063A"/>
    <w:rsid w:val="00742AA4"/>
    <w:rsid w:val="00743BA1"/>
    <w:rsid w:val="00745F1E"/>
    <w:rsid w:val="007515FE"/>
    <w:rsid w:val="007518CE"/>
    <w:rsid w:val="007601D0"/>
    <w:rsid w:val="007603BB"/>
    <w:rsid w:val="0076109D"/>
    <w:rsid w:val="007626DE"/>
    <w:rsid w:val="00765B54"/>
    <w:rsid w:val="00767107"/>
    <w:rsid w:val="00773617"/>
    <w:rsid w:val="00773886"/>
    <w:rsid w:val="00773BFD"/>
    <w:rsid w:val="007743B3"/>
    <w:rsid w:val="00774490"/>
    <w:rsid w:val="007749B2"/>
    <w:rsid w:val="007819FF"/>
    <w:rsid w:val="00782FE2"/>
    <w:rsid w:val="0078360C"/>
    <w:rsid w:val="00783C2F"/>
    <w:rsid w:val="007842B3"/>
    <w:rsid w:val="00784A4C"/>
    <w:rsid w:val="00784BC6"/>
    <w:rsid w:val="0078523D"/>
    <w:rsid w:val="00787D11"/>
    <w:rsid w:val="00791174"/>
    <w:rsid w:val="00792AE9"/>
    <w:rsid w:val="007931DF"/>
    <w:rsid w:val="007933FE"/>
    <w:rsid w:val="007A0172"/>
    <w:rsid w:val="007A1804"/>
    <w:rsid w:val="007A2511"/>
    <w:rsid w:val="007A260E"/>
    <w:rsid w:val="007A41D0"/>
    <w:rsid w:val="007A4D4C"/>
    <w:rsid w:val="007A4DD6"/>
    <w:rsid w:val="007A5CB9"/>
    <w:rsid w:val="007B20AE"/>
    <w:rsid w:val="007B6B07"/>
    <w:rsid w:val="007B6D43"/>
    <w:rsid w:val="007B749A"/>
    <w:rsid w:val="007B7C6E"/>
    <w:rsid w:val="007C37A9"/>
    <w:rsid w:val="007C55A1"/>
    <w:rsid w:val="007C58F6"/>
    <w:rsid w:val="007D0560"/>
    <w:rsid w:val="007D12A5"/>
    <w:rsid w:val="007D13CF"/>
    <w:rsid w:val="007D14C3"/>
    <w:rsid w:val="007D3E22"/>
    <w:rsid w:val="007D44D7"/>
    <w:rsid w:val="007D621A"/>
    <w:rsid w:val="007E04E6"/>
    <w:rsid w:val="007E058A"/>
    <w:rsid w:val="007E2887"/>
    <w:rsid w:val="007E445C"/>
    <w:rsid w:val="007E5278"/>
    <w:rsid w:val="007E749C"/>
    <w:rsid w:val="007F1B5C"/>
    <w:rsid w:val="007F5B21"/>
    <w:rsid w:val="007F735C"/>
    <w:rsid w:val="007F7A5C"/>
    <w:rsid w:val="00801257"/>
    <w:rsid w:val="00803750"/>
    <w:rsid w:val="00803B0A"/>
    <w:rsid w:val="0080428C"/>
    <w:rsid w:val="00804AFB"/>
    <w:rsid w:val="00804DED"/>
    <w:rsid w:val="00805B96"/>
    <w:rsid w:val="008105BE"/>
    <w:rsid w:val="008111F6"/>
    <w:rsid w:val="008115A5"/>
    <w:rsid w:val="00811D46"/>
    <w:rsid w:val="0081415D"/>
    <w:rsid w:val="008151B7"/>
    <w:rsid w:val="00816AE8"/>
    <w:rsid w:val="008179CC"/>
    <w:rsid w:val="00820229"/>
    <w:rsid w:val="008223EA"/>
    <w:rsid w:val="00822448"/>
    <w:rsid w:val="00822ABE"/>
    <w:rsid w:val="008244D1"/>
    <w:rsid w:val="00827F51"/>
    <w:rsid w:val="0083104E"/>
    <w:rsid w:val="008343BE"/>
    <w:rsid w:val="00836535"/>
    <w:rsid w:val="008404A7"/>
    <w:rsid w:val="00840FB4"/>
    <w:rsid w:val="008410B2"/>
    <w:rsid w:val="008500A0"/>
    <w:rsid w:val="008524E5"/>
    <w:rsid w:val="0085351C"/>
    <w:rsid w:val="0085435A"/>
    <w:rsid w:val="0085452F"/>
    <w:rsid w:val="008549CA"/>
    <w:rsid w:val="008556C3"/>
    <w:rsid w:val="0085687C"/>
    <w:rsid w:val="00861169"/>
    <w:rsid w:val="00861FF4"/>
    <w:rsid w:val="008706C5"/>
    <w:rsid w:val="00873707"/>
    <w:rsid w:val="00874B20"/>
    <w:rsid w:val="008757C6"/>
    <w:rsid w:val="008763E1"/>
    <w:rsid w:val="0087775C"/>
    <w:rsid w:val="00877EC8"/>
    <w:rsid w:val="00880F36"/>
    <w:rsid w:val="00885530"/>
    <w:rsid w:val="008910D1"/>
    <w:rsid w:val="0089296C"/>
    <w:rsid w:val="008948AC"/>
    <w:rsid w:val="00896ABD"/>
    <w:rsid w:val="00897AB6"/>
    <w:rsid w:val="008A02DB"/>
    <w:rsid w:val="008A0600"/>
    <w:rsid w:val="008A3380"/>
    <w:rsid w:val="008A777A"/>
    <w:rsid w:val="008A7A9C"/>
    <w:rsid w:val="008B5218"/>
    <w:rsid w:val="008B7102"/>
    <w:rsid w:val="008C18D3"/>
    <w:rsid w:val="008C33DD"/>
    <w:rsid w:val="008C3B7D"/>
    <w:rsid w:val="008C6FEC"/>
    <w:rsid w:val="008D0F90"/>
    <w:rsid w:val="008D3715"/>
    <w:rsid w:val="008D5465"/>
    <w:rsid w:val="008D5E61"/>
    <w:rsid w:val="008D7EB7"/>
    <w:rsid w:val="008D7EC5"/>
    <w:rsid w:val="008E3684"/>
    <w:rsid w:val="008E57F5"/>
    <w:rsid w:val="008E6D4B"/>
    <w:rsid w:val="008E73CD"/>
    <w:rsid w:val="008E7606"/>
    <w:rsid w:val="008E7A32"/>
    <w:rsid w:val="008F0FD1"/>
    <w:rsid w:val="008F1DAA"/>
    <w:rsid w:val="008F3EBD"/>
    <w:rsid w:val="008F4377"/>
    <w:rsid w:val="008F56B5"/>
    <w:rsid w:val="008F60B2"/>
    <w:rsid w:val="008F7C41"/>
    <w:rsid w:val="009031E2"/>
    <w:rsid w:val="0090741B"/>
    <w:rsid w:val="0091276C"/>
    <w:rsid w:val="009165AC"/>
    <w:rsid w:val="00916FFC"/>
    <w:rsid w:val="0092053F"/>
    <w:rsid w:val="0092214A"/>
    <w:rsid w:val="0092340A"/>
    <w:rsid w:val="00923E73"/>
    <w:rsid w:val="00924A3C"/>
    <w:rsid w:val="009313D9"/>
    <w:rsid w:val="00935B7F"/>
    <w:rsid w:val="00940064"/>
    <w:rsid w:val="00941293"/>
    <w:rsid w:val="00944584"/>
    <w:rsid w:val="00945211"/>
    <w:rsid w:val="00945891"/>
    <w:rsid w:val="00946372"/>
    <w:rsid w:val="00950C17"/>
    <w:rsid w:val="00951FAF"/>
    <w:rsid w:val="00954740"/>
    <w:rsid w:val="00955AE5"/>
    <w:rsid w:val="00956D7D"/>
    <w:rsid w:val="00956E69"/>
    <w:rsid w:val="00962E71"/>
    <w:rsid w:val="00963ABC"/>
    <w:rsid w:val="00965BF7"/>
    <w:rsid w:val="00965D21"/>
    <w:rsid w:val="00965DB8"/>
    <w:rsid w:val="00967764"/>
    <w:rsid w:val="0096778B"/>
    <w:rsid w:val="00970B0E"/>
    <w:rsid w:val="00970BB9"/>
    <w:rsid w:val="009726EE"/>
    <w:rsid w:val="00972CDE"/>
    <w:rsid w:val="009730F5"/>
    <w:rsid w:val="009733DD"/>
    <w:rsid w:val="00975573"/>
    <w:rsid w:val="00976D03"/>
    <w:rsid w:val="00976E1F"/>
    <w:rsid w:val="00977B30"/>
    <w:rsid w:val="00981A24"/>
    <w:rsid w:val="00982F41"/>
    <w:rsid w:val="00985090"/>
    <w:rsid w:val="00987710"/>
    <w:rsid w:val="00987A3C"/>
    <w:rsid w:val="009904AB"/>
    <w:rsid w:val="0099508F"/>
    <w:rsid w:val="00995688"/>
    <w:rsid w:val="009958A6"/>
    <w:rsid w:val="00996456"/>
    <w:rsid w:val="009A04F5"/>
    <w:rsid w:val="009A0FFC"/>
    <w:rsid w:val="009A15EF"/>
    <w:rsid w:val="009A38A5"/>
    <w:rsid w:val="009A4CF2"/>
    <w:rsid w:val="009A5B73"/>
    <w:rsid w:val="009A7E7F"/>
    <w:rsid w:val="009B118B"/>
    <w:rsid w:val="009B1737"/>
    <w:rsid w:val="009B3D4B"/>
    <w:rsid w:val="009B5B99"/>
    <w:rsid w:val="009B6EFC"/>
    <w:rsid w:val="009C1FD0"/>
    <w:rsid w:val="009C2DF8"/>
    <w:rsid w:val="009C31BF"/>
    <w:rsid w:val="009C68B7"/>
    <w:rsid w:val="009D0834"/>
    <w:rsid w:val="009D0A1E"/>
    <w:rsid w:val="009D0B83"/>
    <w:rsid w:val="009D2AE3"/>
    <w:rsid w:val="009D368C"/>
    <w:rsid w:val="009D52BC"/>
    <w:rsid w:val="009D7D0A"/>
    <w:rsid w:val="009E09D9"/>
    <w:rsid w:val="009E1EA8"/>
    <w:rsid w:val="009E295A"/>
    <w:rsid w:val="009E484E"/>
    <w:rsid w:val="009F01B1"/>
    <w:rsid w:val="009F0DBB"/>
    <w:rsid w:val="009F1D3A"/>
    <w:rsid w:val="009F3887"/>
    <w:rsid w:val="009F4DD9"/>
    <w:rsid w:val="009F659A"/>
    <w:rsid w:val="009F732B"/>
    <w:rsid w:val="00A01FE0"/>
    <w:rsid w:val="00A06945"/>
    <w:rsid w:val="00A06A96"/>
    <w:rsid w:val="00A10656"/>
    <w:rsid w:val="00A113C0"/>
    <w:rsid w:val="00A12FA6"/>
    <w:rsid w:val="00A131E9"/>
    <w:rsid w:val="00A1339B"/>
    <w:rsid w:val="00A14ABA"/>
    <w:rsid w:val="00A210D1"/>
    <w:rsid w:val="00A23A6F"/>
    <w:rsid w:val="00A23DEF"/>
    <w:rsid w:val="00A24583"/>
    <w:rsid w:val="00A24CB6"/>
    <w:rsid w:val="00A26CD2"/>
    <w:rsid w:val="00A2727D"/>
    <w:rsid w:val="00A27667"/>
    <w:rsid w:val="00A31ADF"/>
    <w:rsid w:val="00A32979"/>
    <w:rsid w:val="00A349E8"/>
    <w:rsid w:val="00A34A67"/>
    <w:rsid w:val="00A36DA3"/>
    <w:rsid w:val="00A36E23"/>
    <w:rsid w:val="00A37462"/>
    <w:rsid w:val="00A459E1"/>
    <w:rsid w:val="00A46AC4"/>
    <w:rsid w:val="00A52296"/>
    <w:rsid w:val="00A55661"/>
    <w:rsid w:val="00A61B70"/>
    <w:rsid w:val="00A61FA8"/>
    <w:rsid w:val="00A635C2"/>
    <w:rsid w:val="00A637F4"/>
    <w:rsid w:val="00A64DF2"/>
    <w:rsid w:val="00A65485"/>
    <w:rsid w:val="00A66E05"/>
    <w:rsid w:val="00A70753"/>
    <w:rsid w:val="00A712D2"/>
    <w:rsid w:val="00A73A16"/>
    <w:rsid w:val="00A75425"/>
    <w:rsid w:val="00A76F45"/>
    <w:rsid w:val="00A82C8A"/>
    <w:rsid w:val="00A8346B"/>
    <w:rsid w:val="00A83D5F"/>
    <w:rsid w:val="00A846DD"/>
    <w:rsid w:val="00A852FF"/>
    <w:rsid w:val="00A87337"/>
    <w:rsid w:val="00A90C97"/>
    <w:rsid w:val="00A92DDC"/>
    <w:rsid w:val="00A960C8"/>
    <w:rsid w:val="00A96604"/>
    <w:rsid w:val="00AA0173"/>
    <w:rsid w:val="00AA03DF"/>
    <w:rsid w:val="00AA18BA"/>
    <w:rsid w:val="00AA1B4F"/>
    <w:rsid w:val="00AA21D8"/>
    <w:rsid w:val="00AA271A"/>
    <w:rsid w:val="00AA3270"/>
    <w:rsid w:val="00AA3D5E"/>
    <w:rsid w:val="00AA54F3"/>
    <w:rsid w:val="00AA6B43"/>
    <w:rsid w:val="00AA6D39"/>
    <w:rsid w:val="00AA720D"/>
    <w:rsid w:val="00AB0E0C"/>
    <w:rsid w:val="00AB1B78"/>
    <w:rsid w:val="00AB367A"/>
    <w:rsid w:val="00AB5DC3"/>
    <w:rsid w:val="00AC01D1"/>
    <w:rsid w:val="00AC0AB2"/>
    <w:rsid w:val="00AC0E9F"/>
    <w:rsid w:val="00AC44C5"/>
    <w:rsid w:val="00AC52A5"/>
    <w:rsid w:val="00AC565C"/>
    <w:rsid w:val="00AC6EFD"/>
    <w:rsid w:val="00AC7151"/>
    <w:rsid w:val="00AD460A"/>
    <w:rsid w:val="00AD6A05"/>
    <w:rsid w:val="00AE118B"/>
    <w:rsid w:val="00AE2498"/>
    <w:rsid w:val="00AE272B"/>
    <w:rsid w:val="00AE3E3A"/>
    <w:rsid w:val="00AE48EC"/>
    <w:rsid w:val="00AE77B4"/>
    <w:rsid w:val="00AE7C1A"/>
    <w:rsid w:val="00AE7DF8"/>
    <w:rsid w:val="00AF0D9C"/>
    <w:rsid w:val="00AF125F"/>
    <w:rsid w:val="00AF13AB"/>
    <w:rsid w:val="00AF1D36"/>
    <w:rsid w:val="00AF280B"/>
    <w:rsid w:val="00AF5F75"/>
    <w:rsid w:val="00AF6001"/>
    <w:rsid w:val="00B01A16"/>
    <w:rsid w:val="00B01CC8"/>
    <w:rsid w:val="00B02AAF"/>
    <w:rsid w:val="00B04E10"/>
    <w:rsid w:val="00B07F45"/>
    <w:rsid w:val="00B1021A"/>
    <w:rsid w:val="00B13D7D"/>
    <w:rsid w:val="00B1481A"/>
    <w:rsid w:val="00B15A1F"/>
    <w:rsid w:val="00B15FE9"/>
    <w:rsid w:val="00B1734E"/>
    <w:rsid w:val="00B2148A"/>
    <w:rsid w:val="00B220C2"/>
    <w:rsid w:val="00B25B32"/>
    <w:rsid w:val="00B32616"/>
    <w:rsid w:val="00B368F6"/>
    <w:rsid w:val="00B36C42"/>
    <w:rsid w:val="00B41D0C"/>
    <w:rsid w:val="00B42EA7"/>
    <w:rsid w:val="00B43327"/>
    <w:rsid w:val="00B463B3"/>
    <w:rsid w:val="00B51845"/>
    <w:rsid w:val="00B51923"/>
    <w:rsid w:val="00B51E7F"/>
    <w:rsid w:val="00B5337C"/>
    <w:rsid w:val="00B53FDE"/>
    <w:rsid w:val="00B56397"/>
    <w:rsid w:val="00B571DA"/>
    <w:rsid w:val="00B6027B"/>
    <w:rsid w:val="00B612C5"/>
    <w:rsid w:val="00B61E82"/>
    <w:rsid w:val="00B62DC9"/>
    <w:rsid w:val="00B630AF"/>
    <w:rsid w:val="00B632AD"/>
    <w:rsid w:val="00B636C8"/>
    <w:rsid w:val="00B65EDB"/>
    <w:rsid w:val="00B67AFF"/>
    <w:rsid w:val="00B70B59"/>
    <w:rsid w:val="00B72B43"/>
    <w:rsid w:val="00B73657"/>
    <w:rsid w:val="00B739B3"/>
    <w:rsid w:val="00B81287"/>
    <w:rsid w:val="00B81B15"/>
    <w:rsid w:val="00B915AE"/>
    <w:rsid w:val="00B95955"/>
    <w:rsid w:val="00B97961"/>
    <w:rsid w:val="00BA1735"/>
    <w:rsid w:val="00BA19FA"/>
    <w:rsid w:val="00BA35E7"/>
    <w:rsid w:val="00BA4288"/>
    <w:rsid w:val="00BA4D88"/>
    <w:rsid w:val="00BB0902"/>
    <w:rsid w:val="00BB1F9C"/>
    <w:rsid w:val="00BB48E5"/>
    <w:rsid w:val="00BB5607"/>
    <w:rsid w:val="00BB5ACA"/>
    <w:rsid w:val="00BB5FBE"/>
    <w:rsid w:val="00BB627F"/>
    <w:rsid w:val="00BB78E3"/>
    <w:rsid w:val="00BC08C6"/>
    <w:rsid w:val="00BC0C17"/>
    <w:rsid w:val="00BC3604"/>
    <w:rsid w:val="00BC3823"/>
    <w:rsid w:val="00BC5841"/>
    <w:rsid w:val="00BD2EF0"/>
    <w:rsid w:val="00BD3FEF"/>
    <w:rsid w:val="00BD60B4"/>
    <w:rsid w:val="00BD796B"/>
    <w:rsid w:val="00BE40C0"/>
    <w:rsid w:val="00BE5F4A"/>
    <w:rsid w:val="00BE6D52"/>
    <w:rsid w:val="00BE7AEF"/>
    <w:rsid w:val="00BF09B0"/>
    <w:rsid w:val="00BF1544"/>
    <w:rsid w:val="00BF1B53"/>
    <w:rsid w:val="00BF246D"/>
    <w:rsid w:val="00BF2682"/>
    <w:rsid w:val="00BF5239"/>
    <w:rsid w:val="00BF77B8"/>
    <w:rsid w:val="00C02B82"/>
    <w:rsid w:val="00C04B96"/>
    <w:rsid w:val="00C06038"/>
    <w:rsid w:val="00C06F06"/>
    <w:rsid w:val="00C10912"/>
    <w:rsid w:val="00C178C0"/>
    <w:rsid w:val="00C20FAD"/>
    <w:rsid w:val="00C2375F"/>
    <w:rsid w:val="00C2446C"/>
    <w:rsid w:val="00C247CB"/>
    <w:rsid w:val="00C26097"/>
    <w:rsid w:val="00C32E66"/>
    <w:rsid w:val="00C3355F"/>
    <w:rsid w:val="00C33A04"/>
    <w:rsid w:val="00C34667"/>
    <w:rsid w:val="00C34E18"/>
    <w:rsid w:val="00C3569A"/>
    <w:rsid w:val="00C43F48"/>
    <w:rsid w:val="00C448FF"/>
    <w:rsid w:val="00C45E57"/>
    <w:rsid w:val="00C52F29"/>
    <w:rsid w:val="00C54185"/>
    <w:rsid w:val="00C54642"/>
    <w:rsid w:val="00C546ED"/>
    <w:rsid w:val="00C56CE6"/>
    <w:rsid w:val="00C5745F"/>
    <w:rsid w:val="00C60005"/>
    <w:rsid w:val="00C61A98"/>
    <w:rsid w:val="00C63201"/>
    <w:rsid w:val="00C63A4D"/>
    <w:rsid w:val="00C6404B"/>
    <w:rsid w:val="00C64CCA"/>
    <w:rsid w:val="00C64E62"/>
    <w:rsid w:val="00C651D5"/>
    <w:rsid w:val="00C65CCC"/>
    <w:rsid w:val="00C6692F"/>
    <w:rsid w:val="00C701FF"/>
    <w:rsid w:val="00C7618F"/>
    <w:rsid w:val="00C765A9"/>
    <w:rsid w:val="00C81157"/>
    <w:rsid w:val="00C8162D"/>
    <w:rsid w:val="00C830BB"/>
    <w:rsid w:val="00C83A0B"/>
    <w:rsid w:val="00C842D0"/>
    <w:rsid w:val="00C84ED1"/>
    <w:rsid w:val="00C863CC"/>
    <w:rsid w:val="00C9038F"/>
    <w:rsid w:val="00C92AAB"/>
    <w:rsid w:val="00C95A22"/>
    <w:rsid w:val="00C95D4C"/>
    <w:rsid w:val="00C9637F"/>
    <w:rsid w:val="00C96C9D"/>
    <w:rsid w:val="00C9708A"/>
    <w:rsid w:val="00CA2435"/>
    <w:rsid w:val="00CA4068"/>
    <w:rsid w:val="00CA5231"/>
    <w:rsid w:val="00CA55D7"/>
    <w:rsid w:val="00CA67F4"/>
    <w:rsid w:val="00CA714E"/>
    <w:rsid w:val="00CA718C"/>
    <w:rsid w:val="00CB0D0A"/>
    <w:rsid w:val="00CB37F8"/>
    <w:rsid w:val="00CB7DC3"/>
    <w:rsid w:val="00CC5BE1"/>
    <w:rsid w:val="00CC75A2"/>
    <w:rsid w:val="00CC7A18"/>
    <w:rsid w:val="00CD0E2F"/>
    <w:rsid w:val="00CD1D49"/>
    <w:rsid w:val="00CD2F20"/>
    <w:rsid w:val="00CD3523"/>
    <w:rsid w:val="00CD6B20"/>
    <w:rsid w:val="00CE095D"/>
    <w:rsid w:val="00CE1339"/>
    <w:rsid w:val="00CE16F3"/>
    <w:rsid w:val="00CE4B47"/>
    <w:rsid w:val="00CE61CC"/>
    <w:rsid w:val="00CE6E42"/>
    <w:rsid w:val="00CF187E"/>
    <w:rsid w:val="00CF20B7"/>
    <w:rsid w:val="00CF5A65"/>
    <w:rsid w:val="00CF6692"/>
    <w:rsid w:val="00CF708B"/>
    <w:rsid w:val="00CF71C4"/>
    <w:rsid w:val="00CF7441"/>
    <w:rsid w:val="00D00D16"/>
    <w:rsid w:val="00D03C6C"/>
    <w:rsid w:val="00D04760"/>
    <w:rsid w:val="00D04A95"/>
    <w:rsid w:val="00D05ABA"/>
    <w:rsid w:val="00D06288"/>
    <w:rsid w:val="00D068C7"/>
    <w:rsid w:val="00D07149"/>
    <w:rsid w:val="00D128A4"/>
    <w:rsid w:val="00D147C8"/>
    <w:rsid w:val="00D150F7"/>
    <w:rsid w:val="00D15131"/>
    <w:rsid w:val="00D16FA2"/>
    <w:rsid w:val="00D20954"/>
    <w:rsid w:val="00D21C39"/>
    <w:rsid w:val="00D21FC6"/>
    <w:rsid w:val="00D2243A"/>
    <w:rsid w:val="00D22D70"/>
    <w:rsid w:val="00D26277"/>
    <w:rsid w:val="00D33393"/>
    <w:rsid w:val="00D33D36"/>
    <w:rsid w:val="00D34D94"/>
    <w:rsid w:val="00D366A6"/>
    <w:rsid w:val="00D409E2"/>
    <w:rsid w:val="00D427D7"/>
    <w:rsid w:val="00D435D1"/>
    <w:rsid w:val="00D44E62"/>
    <w:rsid w:val="00D45495"/>
    <w:rsid w:val="00D46369"/>
    <w:rsid w:val="00D46E18"/>
    <w:rsid w:val="00D47855"/>
    <w:rsid w:val="00D51570"/>
    <w:rsid w:val="00D53B3A"/>
    <w:rsid w:val="00D556AD"/>
    <w:rsid w:val="00D56557"/>
    <w:rsid w:val="00D60381"/>
    <w:rsid w:val="00D605E6"/>
    <w:rsid w:val="00D611F2"/>
    <w:rsid w:val="00D616DE"/>
    <w:rsid w:val="00D61C9B"/>
    <w:rsid w:val="00D62201"/>
    <w:rsid w:val="00D64F5B"/>
    <w:rsid w:val="00D651D1"/>
    <w:rsid w:val="00D717BB"/>
    <w:rsid w:val="00D7226B"/>
    <w:rsid w:val="00D72707"/>
    <w:rsid w:val="00D75A9C"/>
    <w:rsid w:val="00D829C8"/>
    <w:rsid w:val="00D87E3E"/>
    <w:rsid w:val="00D90871"/>
    <w:rsid w:val="00D91518"/>
    <w:rsid w:val="00D9155F"/>
    <w:rsid w:val="00D9403F"/>
    <w:rsid w:val="00D959B4"/>
    <w:rsid w:val="00DA2D6B"/>
    <w:rsid w:val="00DA44DE"/>
    <w:rsid w:val="00DA6364"/>
    <w:rsid w:val="00DB0169"/>
    <w:rsid w:val="00DB1581"/>
    <w:rsid w:val="00DB5034"/>
    <w:rsid w:val="00DB620A"/>
    <w:rsid w:val="00DC3832"/>
    <w:rsid w:val="00DC725F"/>
    <w:rsid w:val="00DC7A51"/>
    <w:rsid w:val="00DD3B1E"/>
    <w:rsid w:val="00DD3D1A"/>
    <w:rsid w:val="00DE1727"/>
    <w:rsid w:val="00DE5B5F"/>
    <w:rsid w:val="00DE65AE"/>
    <w:rsid w:val="00DF511F"/>
    <w:rsid w:val="00DF614E"/>
    <w:rsid w:val="00E004A1"/>
    <w:rsid w:val="00E00696"/>
    <w:rsid w:val="00E01738"/>
    <w:rsid w:val="00E025B1"/>
    <w:rsid w:val="00E03651"/>
    <w:rsid w:val="00E03808"/>
    <w:rsid w:val="00E060C2"/>
    <w:rsid w:val="00E06324"/>
    <w:rsid w:val="00E07B81"/>
    <w:rsid w:val="00E10AFD"/>
    <w:rsid w:val="00E12B11"/>
    <w:rsid w:val="00E12FB0"/>
    <w:rsid w:val="00E14814"/>
    <w:rsid w:val="00E1591B"/>
    <w:rsid w:val="00E16A50"/>
    <w:rsid w:val="00E249D5"/>
    <w:rsid w:val="00E25017"/>
    <w:rsid w:val="00E2581B"/>
    <w:rsid w:val="00E26944"/>
    <w:rsid w:val="00E26F73"/>
    <w:rsid w:val="00E30A34"/>
    <w:rsid w:val="00E33C68"/>
    <w:rsid w:val="00E34EEB"/>
    <w:rsid w:val="00E3687C"/>
    <w:rsid w:val="00E40F8D"/>
    <w:rsid w:val="00E42052"/>
    <w:rsid w:val="00E4261D"/>
    <w:rsid w:val="00E44EB9"/>
    <w:rsid w:val="00E45BDC"/>
    <w:rsid w:val="00E46358"/>
    <w:rsid w:val="00E471DC"/>
    <w:rsid w:val="00E50EB4"/>
    <w:rsid w:val="00E532FC"/>
    <w:rsid w:val="00E545AD"/>
    <w:rsid w:val="00E559B4"/>
    <w:rsid w:val="00E55BB0"/>
    <w:rsid w:val="00E609E5"/>
    <w:rsid w:val="00E60E14"/>
    <w:rsid w:val="00E60E47"/>
    <w:rsid w:val="00E60F27"/>
    <w:rsid w:val="00E620CB"/>
    <w:rsid w:val="00E64D93"/>
    <w:rsid w:val="00E65EDB"/>
    <w:rsid w:val="00E66927"/>
    <w:rsid w:val="00E677B8"/>
    <w:rsid w:val="00E67FA1"/>
    <w:rsid w:val="00E7387D"/>
    <w:rsid w:val="00E73D53"/>
    <w:rsid w:val="00E75111"/>
    <w:rsid w:val="00E76BAA"/>
    <w:rsid w:val="00E77296"/>
    <w:rsid w:val="00E81297"/>
    <w:rsid w:val="00E85B2B"/>
    <w:rsid w:val="00E87527"/>
    <w:rsid w:val="00E87EF7"/>
    <w:rsid w:val="00E93763"/>
    <w:rsid w:val="00E9543D"/>
    <w:rsid w:val="00E96C4C"/>
    <w:rsid w:val="00EA094F"/>
    <w:rsid w:val="00EA2AAE"/>
    <w:rsid w:val="00EA2EC0"/>
    <w:rsid w:val="00EA4044"/>
    <w:rsid w:val="00EA427A"/>
    <w:rsid w:val="00EA723B"/>
    <w:rsid w:val="00EB2F4C"/>
    <w:rsid w:val="00EB3FA4"/>
    <w:rsid w:val="00EB6350"/>
    <w:rsid w:val="00EB63E9"/>
    <w:rsid w:val="00EB687A"/>
    <w:rsid w:val="00EC2F62"/>
    <w:rsid w:val="00EC62EB"/>
    <w:rsid w:val="00EC6E9F"/>
    <w:rsid w:val="00ED1889"/>
    <w:rsid w:val="00ED2BBF"/>
    <w:rsid w:val="00ED44F0"/>
    <w:rsid w:val="00ED4B33"/>
    <w:rsid w:val="00ED5993"/>
    <w:rsid w:val="00ED66C0"/>
    <w:rsid w:val="00ED721E"/>
    <w:rsid w:val="00ED7DD6"/>
    <w:rsid w:val="00EE01FD"/>
    <w:rsid w:val="00EE060B"/>
    <w:rsid w:val="00EE15A1"/>
    <w:rsid w:val="00EE1C7B"/>
    <w:rsid w:val="00EE2A7C"/>
    <w:rsid w:val="00EE2C42"/>
    <w:rsid w:val="00EE341B"/>
    <w:rsid w:val="00EE4453"/>
    <w:rsid w:val="00EE5FCE"/>
    <w:rsid w:val="00EE6BBD"/>
    <w:rsid w:val="00EE6E1E"/>
    <w:rsid w:val="00EE705F"/>
    <w:rsid w:val="00EF1462"/>
    <w:rsid w:val="00EF54FD"/>
    <w:rsid w:val="00EF7044"/>
    <w:rsid w:val="00F01AE3"/>
    <w:rsid w:val="00F07F0D"/>
    <w:rsid w:val="00F13112"/>
    <w:rsid w:val="00F16FE6"/>
    <w:rsid w:val="00F22A67"/>
    <w:rsid w:val="00F238BD"/>
    <w:rsid w:val="00F248C0"/>
    <w:rsid w:val="00F24992"/>
    <w:rsid w:val="00F32F2F"/>
    <w:rsid w:val="00F33F3F"/>
    <w:rsid w:val="00F35149"/>
    <w:rsid w:val="00F35BDD"/>
    <w:rsid w:val="00F35EF0"/>
    <w:rsid w:val="00F3781F"/>
    <w:rsid w:val="00F403FD"/>
    <w:rsid w:val="00F41E72"/>
    <w:rsid w:val="00F424BD"/>
    <w:rsid w:val="00F44456"/>
    <w:rsid w:val="00F45BDF"/>
    <w:rsid w:val="00F47EDA"/>
    <w:rsid w:val="00F50300"/>
    <w:rsid w:val="00F525AB"/>
    <w:rsid w:val="00F5414B"/>
    <w:rsid w:val="00F5417B"/>
    <w:rsid w:val="00F56E39"/>
    <w:rsid w:val="00F577C8"/>
    <w:rsid w:val="00F623E9"/>
    <w:rsid w:val="00F63951"/>
    <w:rsid w:val="00F63C86"/>
    <w:rsid w:val="00F63E0B"/>
    <w:rsid w:val="00F73060"/>
    <w:rsid w:val="00F73C7C"/>
    <w:rsid w:val="00F746E6"/>
    <w:rsid w:val="00F75F42"/>
    <w:rsid w:val="00F766BE"/>
    <w:rsid w:val="00F77EB9"/>
    <w:rsid w:val="00F80635"/>
    <w:rsid w:val="00F8115F"/>
    <w:rsid w:val="00F812D8"/>
    <w:rsid w:val="00F815D1"/>
    <w:rsid w:val="00F81E7E"/>
    <w:rsid w:val="00F81F0F"/>
    <w:rsid w:val="00F825F4"/>
    <w:rsid w:val="00F92AA1"/>
    <w:rsid w:val="00F932DE"/>
    <w:rsid w:val="00F963DD"/>
    <w:rsid w:val="00F9641A"/>
    <w:rsid w:val="00F97004"/>
    <w:rsid w:val="00FA2045"/>
    <w:rsid w:val="00FA3CF8"/>
    <w:rsid w:val="00FA5304"/>
    <w:rsid w:val="00FA61DE"/>
    <w:rsid w:val="00FA7A66"/>
    <w:rsid w:val="00FB1AA9"/>
    <w:rsid w:val="00FB4B5A"/>
    <w:rsid w:val="00FB5963"/>
    <w:rsid w:val="00FB5DAA"/>
    <w:rsid w:val="00FC04B9"/>
    <w:rsid w:val="00FC161A"/>
    <w:rsid w:val="00FC23D5"/>
    <w:rsid w:val="00FC2E2B"/>
    <w:rsid w:val="00FC4337"/>
    <w:rsid w:val="00FC4C1A"/>
    <w:rsid w:val="00FC628F"/>
    <w:rsid w:val="00FC6468"/>
    <w:rsid w:val="00FC6D49"/>
    <w:rsid w:val="00FD0710"/>
    <w:rsid w:val="00FD4922"/>
    <w:rsid w:val="00FD6461"/>
    <w:rsid w:val="00FE0281"/>
    <w:rsid w:val="00FE5FAC"/>
    <w:rsid w:val="00FE68C5"/>
    <w:rsid w:val="00FE7083"/>
    <w:rsid w:val="00FE76C7"/>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u-small-caps">
    <w:name w:val="u-small-caps"/>
    <w:basedOn w:val="DefaultParagraphFont"/>
    <w:rsid w:val="00BA35E7"/>
  </w:style>
  <w:style w:type="character" w:styleId="UnresolvedMention">
    <w:name w:val="Unresolved Mention"/>
    <w:basedOn w:val="DefaultParagraphFont"/>
    <w:uiPriority w:val="99"/>
    <w:semiHidden/>
    <w:unhideWhenUsed/>
    <w:rsid w:val="00C02B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424685">
      <w:bodyDiv w:val="1"/>
      <w:marLeft w:val="0"/>
      <w:marRight w:val="0"/>
      <w:marTop w:val="0"/>
      <w:marBottom w:val="0"/>
      <w:divBdr>
        <w:top w:val="none" w:sz="0" w:space="0" w:color="auto"/>
        <w:left w:val="none" w:sz="0" w:space="0" w:color="auto"/>
        <w:bottom w:val="none" w:sz="0" w:space="0" w:color="auto"/>
        <w:right w:val="none" w:sz="0" w:space="0" w:color="auto"/>
      </w:divBdr>
    </w:div>
    <w:div w:id="212929216">
      <w:bodyDiv w:val="1"/>
      <w:marLeft w:val="0"/>
      <w:marRight w:val="0"/>
      <w:marTop w:val="0"/>
      <w:marBottom w:val="0"/>
      <w:divBdr>
        <w:top w:val="none" w:sz="0" w:space="0" w:color="auto"/>
        <w:left w:val="none" w:sz="0" w:space="0" w:color="auto"/>
        <w:bottom w:val="none" w:sz="0" w:space="0" w:color="auto"/>
        <w:right w:val="none" w:sz="0" w:space="0" w:color="auto"/>
      </w:divBdr>
    </w:div>
    <w:div w:id="228158156">
      <w:bodyDiv w:val="1"/>
      <w:marLeft w:val="0"/>
      <w:marRight w:val="0"/>
      <w:marTop w:val="0"/>
      <w:marBottom w:val="0"/>
      <w:divBdr>
        <w:top w:val="none" w:sz="0" w:space="0" w:color="auto"/>
        <w:left w:val="none" w:sz="0" w:space="0" w:color="auto"/>
        <w:bottom w:val="none" w:sz="0" w:space="0" w:color="auto"/>
        <w:right w:val="none" w:sz="0" w:space="0" w:color="auto"/>
      </w:divBdr>
    </w:div>
    <w:div w:id="264309766">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00375387">
      <w:bodyDiv w:val="1"/>
      <w:marLeft w:val="0"/>
      <w:marRight w:val="0"/>
      <w:marTop w:val="0"/>
      <w:marBottom w:val="0"/>
      <w:divBdr>
        <w:top w:val="none" w:sz="0" w:space="0" w:color="auto"/>
        <w:left w:val="none" w:sz="0" w:space="0" w:color="auto"/>
        <w:bottom w:val="none" w:sz="0" w:space="0" w:color="auto"/>
        <w:right w:val="none" w:sz="0" w:space="0" w:color="auto"/>
      </w:divBdr>
    </w:div>
    <w:div w:id="447548749">
      <w:bodyDiv w:val="1"/>
      <w:marLeft w:val="0"/>
      <w:marRight w:val="0"/>
      <w:marTop w:val="0"/>
      <w:marBottom w:val="0"/>
      <w:divBdr>
        <w:top w:val="none" w:sz="0" w:space="0" w:color="auto"/>
        <w:left w:val="none" w:sz="0" w:space="0" w:color="auto"/>
        <w:bottom w:val="none" w:sz="0" w:space="0" w:color="auto"/>
        <w:right w:val="none" w:sz="0" w:space="0" w:color="auto"/>
      </w:divBdr>
    </w:div>
    <w:div w:id="491457547">
      <w:bodyDiv w:val="1"/>
      <w:marLeft w:val="0"/>
      <w:marRight w:val="0"/>
      <w:marTop w:val="0"/>
      <w:marBottom w:val="0"/>
      <w:divBdr>
        <w:top w:val="none" w:sz="0" w:space="0" w:color="auto"/>
        <w:left w:val="none" w:sz="0" w:space="0" w:color="auto"/>
        <w:bottom w:val="none" w:sz="0" w:space="0" w:color="auto"/>
        <w:right w:val="none" w:sz="0" w:space="0" w:color="auto"/>
      </w:divBdr>
    </w:div>
    <w:div w:id="541287859">
      <w:bodyDiv w:val="1"/>
      <w:marLeft w:val="0"/>
      <w:marRight w:val="0"/>
      <w:marTop w:val="0"/>
      <w:marBottom w:val="0"/>
      <w:divBdr>
        <w:top w:val="none" w:sz="0" w:space="0" w:color="auto"/>
        <w:left w:val="none" w:sz="0" w:space="0" w:color="auto"/>
        <w:bottom w:val="none" w:sz="0" w:space="0" w:color="auto"/>
        <w:right w:val="none" w:sz="0" w:space="0" w:color="auto"/>
      </w:divBdr>
    </w:div>
    <w:div w:id="601230096">
      <w:bodyDiv w:val="1"/>
      <w:marLeft w:val="0"/>
      <w:marRight w:val="0"/>
      <w:marTop w:val="0"/>
      <w:marBottom w:val="0"/>
      <w:divBdr>
        <w:top w:val="none" w:sz="0" w:space="0" w:color="auto"/>
        <w:left w:val="none" w:sz="0" w:space="0" w:color="auto"/>
        <w:bottom w:val="none" w:sz="0" w:space="0" w:color="auto"/>
        <w:right w:val="none" w:sz="0" w:space="0" w:color="auto"/>
      </w:divBdr>
    </w:div>
    <w:div w:id="730735983">
      <w:bodyDiv w:val="1"/>
      <w:marLeft w:val="0"/>
      <w:marRight w:val="0"/>
      <w:marTop w:val="0"/>
      <w:marBottom w:val="0"/>
      <w:divBdr>
        <w:top w:val="none" w:sz="0" w:space="0" w:color="auto"/>
        <w:left w:val="none" w:sz="0" w:space="0" w:color="auto"/>
        <w:bottom w:val="none" w:sz="0" w:space="0" w:color="auto"/>
        <w:right w:val="none" w:sz="0" w:space="0" w:color="auto"/>
      </w:divBdr>
      <w:divsChild>
        <w:div w:id="61217028">
          <w:marLeft w:val="0"/>
          <w:marRight w:val="0"/>
          <w:marTop w:val="0"/>
          <w:marBottom w:val="0"/>
          <w:divBdr>
            <w:top w:val="none" w:sz="0" w:space="0" w:color="auto"/>
            <w:left w:val="none" w:sz="0" w:space="0" w:color="auto"/>
            <w:bottom w:val="none" w:sz="0" w:space="0" w:color="auto"/>
            <w:right w:val="none" w:sz="0" w:space="0" w:color="auto"/>
          </w:divBdr>
          <w:divsChild>
            <w:div w:id="752746900">
              <w:marLeft w:val="0"/>
              <w:marRight w:val="0"/>
              <w:marTop w:val="0"/>
              <w:marBottom w:val="0"/>
              <w:divBdr>
                <w:top w:val="none" w:sz="0" w:space="0" w:color="auto"/>
                <w:left w:val="none" w:sz="0" w:space="0" w:color="auto"/>
                <w:bottom w:val="none" w:sz="0" w:space="0" w:color="auto"/>
                <w:right w:val="none" w:sz="0" w:space="0" w:color="auto"/>
              </w:divBdr>
              <w:divsChild>
                <w:div w:id="44993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20097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57610">
      <w:bodyDiv w:val="1"/>
      <w:marLeft w:val="0"/>
      <w:marRight w:val="0"/>
      <w:marTop w:val="0"/>
      <w:marBottom w:val="0"/>
      <w:divBdr>
        <w:top w:val="none" w:sz="0" w:space="0" w:color="auto"/>
        <w:left w:val="none" w:sz="0" w:space="0" w:color="auto"/>
        <w:bottom w:val="none" w:sz="0" w:space="0" w:color="auto"/>
        <w:right w:val="none" w:sz="0" w:space="0" w:color="auto"/>
      </w:divBdr>
    </w:div>
    <w:div w:id="960499274">
      <w:bodyDiv w:val="1"/>
      <w:marLeft w:val="0"/>
      <w:marRight w:val="0"/>
      <w:marTop w:val="0"/>
      <w:marBottom w:val="0"/>
      <w:divBdr>
        <w:top w:val="none" w:sz="0" w:space="0" w:color="auto"/>
        <w:left w:val="none" w:sz="0" w:space="0" w:color="auto"/>
        <w:bottom w:val="none" w:sz="0" w:space="0" w:color="auto"/>
        <w:right w:val="none" w:sz="0" w:space="0" w:color="auto"/>
      </w:divBdr>
    </w:div>
    <w:div w:id="1015225347">
      <w:bodyDiv w:val="1"/>
      <w:marLeft w:val="0"/>
      <w:marRight w:val="0"/>
      <w:marTop w:val="0"/>
      <w:marBottom w:val="0"/>
      <w:divBdr>
        <w:top w:val="none" w:sz="0" w:space="0" w:color="auto"/>
        <w:left w:val="none" w:sz="0" w:space="0" w:color="auto"/>
        <w:bottom w:val="none" w:sz="0" w:space="0" w:color="auto"/>
        <w:right w:val="none" w:sz="0" w:space="0" w:color="auto"/>
      </w:divBdr>
    </w:div>
    <w:div w:id="1095513186">
      <w:bodyDiv w:val="1"/>
      <w:marLeft w:val="0"/>
      <w:marRight w:val="0"/>
      <w:marTop w:val="0"/>
      <w:marBottom w:val="0"/>
      <w:divBdr>
        <w:top w:val="none" w:sz="0" w:space="0" w:color="auto"/>
        <w:left w:val="none" w:sz="0" w:space="0" w:color="auto"/>
        <w:bottom w:val="none" w:sz="0" w:space="0" w:color="auto"/>
        <w:right w:val="none" w:sz="0" w:space="0" w:color="auto"/>
      </w:divBdr>
    </w:div>
    <w:div w:id="111163310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56397716">
      <w:bodyDiv w:val="1"/>
      <w:marLeft w:val="0"/>
      <w:marRight w:val="0"/>
      <w:marTop w:val="0"/>
      <w:marBottom w:val="0"/>
      <w:divBdr>
        <w:top w:val="none" w:sz="0" w:space="0" w:color="auto"/>
        <w:left w:val="none" w:sz="0" w:space="0" w:color="auto"/>
        <w:bottom w:val="none" w:sz="0" w:space="0" w:color="auto"/>
        <w:right w:val="none" w:sz="0" w:space="0" w:color="auto"/>
      </w:divBdr>
    </w:div>
    <w:div w:id="1263420499">
      <w:bodyDiv w:val="1"/>
      <w:marLeft w:val="0"/>
      <w:marRight w:val="0"/>
      <w:marTop w:val="0"/>
      <w:marBottom w:val="0"/>
      <w:divBdr>
        <w:top w:val="none" w:sz="0" w:space="0" w:color="auto"/>
        <w:left w:val="none" w:sz="0" w:space="0" w:color="auto"/>
        <w:bottom w:val="none" w:sz="0" w:space="0" w:color="auto"/>
        <w:right w:val="none" w:sz="0" w:space="0" w:color="auto"/>
      </w:divBdr>
    </w:div>
    <w:div w:id="1327517414">
      <w:bodyDiv w:val="1"/>
      <w:marLeft w:val="0"/>
      <w:marRight w:val="0"/>
      <w:marTop w:val="0"/>
      <w:marBottom w:val="0"/>
      <w:divBdr>
        <w:top w:val="none" w:sz="0" w:space="0" w:color="auto"/>
        <w:left w:val="none" w:sz="0" w:space="0" w:color="auto"/>
        <w:bottom w:val="none" w:sz="0" w:space="0" w:color="auto"/>
        <w:right w:val="none" w:sz="0" w:space="0" w:color="auto"/>
      </w:divBdr>
    </w:div>
    <w:div w:id="1497262838">
      <w:bodyDiv w:val="1"/>
      <w:marLeft w:val="0"/>
      <w:marRight w:val="0"/>
      <w:marTop w:val="0"/>
      <w:marBottom w:val="0"/>
      <w:divBdr>
        <w:top w:val="none" w:sz="0" w:space="0" w:color="auto"/>
        <w:left w:val="none" w:sz="0" w:space="0" w:color="auto"/>
        <w:bottom w:val="none" w:sz="0" w:space="0" w:color="auto"/>
        <w:right w:val="none" w:sz="0" w:space="0" w:color="auto"/>
      </w:divBdr>
    </w:div>
    <w:div w:id="1528063961">
      <w:bodyDiv w:val="1"/>
      <w:marLeft w:val="0"/>
      <w:marRight w:val="0"/>
      <w:marTop w:val="0"/>
      <w:marBottom w:val="0"/>
      <w:divBdr>
        <w:top w:val="none" w:sz="0" w:space="0" w:color="auto"/>
        <w:left w:val="none" w:sz="0" w:space="0" w:color="auto"/>
        <w:bottom w:val="none" w:sz="0" w:space="0" w:color="auto"/>
        <w:right w:val="none" w:sz="0" w:space="0" w:color="auto"/>
      </w:divBdr>
    </w:div>
    <w:div w:id="1573929652">
      <w:bodyDiv w:val="1"/>
      <w:marLeft w:val="0"/>
      <w:marRight w:val="0"/>
      <w:marTop w:val="0"/>
      <w:marBottom w:val="0"/>
      <w:divBdr>
        <w:top w:val="none" w:sz="0" w:space="0" w:color="auto"/>
        <w:left w:val="none" w:sz="0" w:space="0" w:color="auto"/>
        <w:bottom w:val="none" w:sz="0" w:space="0" w:color="auto"/>
        <w:right w:val="none" w:sz="0" w:space="0" w:color="auto"/>
      </w:divBdr>
    </w:div>
    <w:div w:id="1611350452">
      <w:bodyDiv w:val="1"/>
      <w:marLeft w:val="0"/>
      <w:marRight w:val="0"/>
      <w:marTop w:val="0"/>
      <w:marBottom w:val="0"/>
      <w:divBdr>
        <w:top w:val="none" w:sz="0" w:space="0" w:color="auto"/>
        <w:left w:val="none" w:sz="0" w:space="0" w:color="auto"/>
        <w:bottom w:val="none" w:sz="0" w:space="0" w:color="auto"/>
        <w:right w:val="none" w:sz="0" w:space="0" w:color="auto"/>
      </w:divBdr>
    </w:div>
    <w:div w:id="1688671462">
      <w:bodyDiv w:val="1"/>
      <w:marLeft w:val="0"/>
      <w:marRight w:val="0"/>
      <w:marTop w:val="0"/>
      <w:marBottom w:val="0"/>
      <w:divBdr>
        <w:top w:val="none" w:sz="0" w:space="0" w:color="auto"/>
        <w:left w:val="none" w:sz="0" w:space="0" w:color="auto"/>
        <w:bottom w:val="none" w:sz="0" w:space="0" w:color="auto"/>
        <w:right w:val="none" w:sz="0" w:space="0" w:color="auto"/>
      </w:divBdr>
    </w:div>
    <w:div w:id="1754935221">
      <w:bodyDiv w:val="1"/>
      <w:marLeft w:val="0"/>
      <w:marRight w:val="0"/>
      <w:marTop w:val="0"/>
      <w:marBottom w:val="0"/>
      <w:divBdr>
        <w:top w:val="none" w:sz="0" w:space="0" w:color="auto"/>
        <w:left w:val="none" w:sz="0" w:space="0" w:color="auto"/>
        <w:bottom w:val="none" w:sz="0" w:space="0" w:color="auto"/>
        <w:right w:val="none" w:sz="0" w:space="0" w:color="auto"/>
      </w:divBdr>
    </w:div>
    <w:div w:id="180823338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33392265">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57849558">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hentig@nd.ed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hyde@nd.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hyde@nd.edu" TargetMode="External"/><Relationship Id="rId4" Type="http://schemas.openxmlformats.org/officeDocument/2006/relationships/settings" Target="settings.xml"/><Relationship Id="rId9" Type="http://schemas.openxmlformats.org/officeDocument/2006/relationships/hyperlink" Target="mailto:kcloghes@nd.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22EA4-3652-0E43-A3F0-E95F177AD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5177</Words>
  <Characters>29513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34621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2021-05-20T21:09:00Z</dcterms:created>
  <dcterms:modified xsi:type="dcterms:W3CDTF">2021-05-20T21:09:00Z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