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5E456" w14:textId="77777777" w:rsidR="003E5FCE" w:rsidRPr="00EF29EA" w:rsidRDefault="003E5FCE" w:rsidP="00931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sidRPr="00EF29EA">
        <w:rPr>
          <w:rFonts w:ascii="Helvetica" w:hAnsi="Helvetica" w:cs="Helvetica"/>
          <w:b/>
          <w:bCs/>
        </w:rPr>
        <w:t>Editorial comments</w:t>
      </w:r>
    </w:p>
    <w:p w14:paraId="04606F9D" w14:textId="77777777" w:rsidR="003E5FCE" w:rsidRPr="0083336C" w:rsidRDefault="003E5FCE" w:rsidP="00931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5C4BA09" w14:textId="02A69AB4" w:rsidR="000E1E48" w:rsidRPr="0083336C" w:rsidRDefault="000D3E0A" w:rsidP="00931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83336C">
        <w:rPr>
          <w:rFonts w:ascii="Helvetica" w:hAnsi="Helvetica" w:cs="Helvetica"/>
        </w:rPr>
        <w:t>Thank you very much for these</w:t>
      </w:r>
      <w:r w:rsidR="00C334F6" w:rsidRPr="0083336C">
        <w:rPr>
          <w:rFonts w:ascii="Helvetica" w:hAnsi="Helvetica" w:cs="Helvetica"/>
        </w:rPr>
        <w:t xml:space="preserve"> helpful</w:t>
      </w:r>
      <w:r w:rsidRPr="0083336C">
        <w:rPr>
          <w:rFonts w:ascii="Helvetica" w:hAnsi="Helvetica" w:cs="Helvetica"/>
        </w:rPr>
        <w:t xml:space="preserve"> comments</w:t>
      </w:r>
      <w:r w:rsidR="000E1E48" w:rsidRPr="0083336C">
        <w:rPr>
          <w:rFonts w:ascii="Helvetica" w:hAnsi="Helvetica" w:cs="Helvetica"/>
        </w:rPr>
        <w:t xml:space="preserve"> and thorough review.</w:t>
      </w:r>
      <w:r w:rsidRPr="0083336C">
        <w:rPr>
          <w:rFonts w:ascii="Helvetica" w:hAnsi="Helvetica" w:cs="Helvetica"/>
        </w:rPr>
        <w:t xml:space="preserve"> </w:t>
      </w:r>
      <w:r w:rsidR="000E1E48" w:rsidRPr="0083336C">
        <w:rPr>
          <w:rFonts w:ascii="Helvetica" w:hAnsi="Helvetica" w:cs="Helvetica"/>
        </w:rPr>
        <w:t>W</w:t>
      </w:r>
      <w:r w:rsidRPr="0083336C">
        <w:rPr>
          <w:rFonts w:ascii="Helvetica" w:hAnsi="Helvetica" w:cs="Helvetica"/>
        </w:rPr>
        <w:t>e have</w:t>
      </w:r>
      <w:r w:rsidR="000E1E48" w:rsidRPr="0083336C">
        <w:rPr>
          <w:rFonts w:ascii="Helvetica" w:hAnsi="Helvetica" w:cs="Helvetica"/>
        </w:rPr>
        <w:t xml:space="preserve"> addressed all the comments and</w:t>
      </w:r>
      <w:r w:rsidRPr="0083336C">
        <w:rPr>
          <w:rFonts w:ascii="Helvetica" w:hAnsi="Helvetica" w:cs="Helvetica"/>
        </w:rPr>
        <w:t xml:space="preserve"> made </w:t>
      </w:r>
      <w:r w:rsidR="00931DBB" w:rsidRPr="0083336C">
        <w:rPr>
          <w:rFonts w:ascii="Helvetica" w:hAnsi="Helvetica" w:cs="Helvetica"/>
        </w:rPr>
        <w:t xml:space="preserve">the necessary </w:t>
      </w:r>
      <w:r w:rsidRPr="0083336C">
        <w:rPr>
          <w:rFonts w:ascii="Helvetica" w:hAnsi="Helvetica" w:cs="Helvetica"/>
        </w:rPr>
        <w:t>adjustment</w:t>
      </w:r>
      <w:r w:rsidR="00931DBB" w:rsidRPr="0083336C">
        <w:rPr>
          <w:rFonts w:ascii="Helvetica" w:hAnsi="Helvetica" w:cs="Helvetica"/>
        </w:rPr>
        <w:t>s</w:t>
      </w:r>
      <w:r w:rsidR="000E1E48" w:rsidRPr="0083336C">
        <w:rPr>
          <w:rFonts w:ascii="Helvetica" w:hAnsi="Helvetica" w:cs="Helvetica"/>
        </w:rPr>
        <w:t xml:space="preserve"> to the manuscript</w:t>
      </w:r>
      <w:r w:rsidR="00931DBB" w:rsidRPr="0083336C">
        <w:rPr>
          <w:rFonts w:ascii="Helvetica" w:hAnsi="Helvetica" w:cs="Helvetica"/>
        </w:rPr>
        <w:t>.</w:t>
      </w:r>
    </w:p>
    <w:p w14:paraId="337FCCC5" w14:textId="7BCB0810" w:rsidR="000E1E48" w:rsidRPr="0083336C" w:rsidRDefault="000E1E48" w:rsidP="00931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83336C">
        <w:rPr>
          <w:rFonts w:ascii="Helvetica" w:hAnsi="Helvetica" w:cs="Helvetica"/>
        </w:rPr>
        <w:t>Below is a detailed description of the changes we have made.</w:t>
      </w:r>
    </w:p>
    <w:p w14:paraId="29199E12" w14:textId="0721B740" w:rsidR="00241BB1" w:rsidRPr="0083336C" w:rsidRDefault="00025B3E" w:rsidP="00931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83336C">
        <w:rPr>
          <w:rFonts w:ascii="Helvetica" w:eastAsia="Times New Roman" w:hAnsi="Helvetica" w:cs="Times New Roman"/>
          <w:color w:val="000000"/>
        </w:rPr>
        <w:br/>
      </w:r>
      <w:r w:rsidRPr="0083336C">
        <w:rPr>
          <w:rFonts w:ascii="Helvetica" w:eastAsia="Times New Roman" w:hAnsi="Helvetica" w:cs="Times New Roman"/>
          <w:i/>
          <w:iCs/>
          <w:color w:val="7F7F7F" w:themeColor="text1" w:themeTint="80"/>
        </w:rPr>
        <w:t>1. Please take this opportunity to thoroughly proofread the manuscript to ensure that there are no spelling or grammar issues.</w:t>
      </w:r>
      <w:r w:rsidR="006D5F0F" w:rsidRPr="0083336C">
        <w:rPr>
          <w:rFonts w:ascii="Helvetica" w:eastAsia="Times New Roman" w:hAnsi="Helvetica" w:cs="Times New Roman"/>
          <w:i/>
          <w:iCs/>
          <w:color w:val="7F7F7F" w:themeColor="text1" w:themeTint="80"/>
        </w:rPr>
        <w:t xml:space="preserve"> </w:t>
      </w:r>
      <w:r w:rsidRPr="0083336C">
        <w:rPr>
          <w:rFonts w:ascii="Helvetica" w:eastAsia="Times New Roman" w:hAnsi="Helvetica" w:cs="Times New Roman"/>
          <w:color w:val="000000" w:themeColor="text1"/>
        </w:rPr>
        <w:t>Done</w:t>
      </w:r>
    </w:p>
    <w:p w14:paraId="4A220066" w14:textId="77777777" w:rsidR="00241BB1" w:rsidRPr="0083336C" w:rsidRDefault="00025B3E" w:rsidP="00025B3E">
      <w:pPr>
        <w:rPr>
          <w:rFonts w:ascii="Helvetica" w:eastAsia="Times New Roman" w:hAnsi="Helvetica" w:cs="Times New Roman"/>
          <w:color w:val="000000" w:themeColor="text1"/>
        </w:rPr>
      </w:pPr>
      <w:r w:rsidRPr="0083336C">
        <w:rPr>
          <w:rFonts w:ascii="Helvetica" w:eastAsia="Times New Roman" w:hAnsi="Helvetica" w:cs="Times New Roman"/>
          <w:i/>
          <w:iCs/>
          <w:color w:val="7F7F7F" w:themeColor="text1" w:themeTint="80"/>
        </w:rPr>
        <w:br/>
        <w:t xml:space="preserve">2. Please format the manuscript as: paragraph Indentation: 0 for both left and right and special: none, Line spacings: single. Please include a single line space between each step, </w:t>
      </w:r>
      <w:proofErr w:type="spellStart"/>
      <w:r w:rsidRPr="0083336C">
        <w:rPr>
          <w:rFonts w:ascii="Helvetica" w:eastAsia="Times New Roman" w:hAnsi="Helvetica" w:cs="Times New Roman"/>
          <w:i/>
          <w:iCs/>
          <w:color w:val="7F7F7F" w:themeColor="text1" w:themeTint="80"/>
        </w:rPr>
        <w:t>substep</w:t>
      </w:r>
      <w:proofErr w:type="spellEnd"/>
      <w:r w:rsidRPr="0083336C">
        <w:rPr>
          <w:rFonts w:ascii="Helvetica" w:eastAsia="Times New Roman" w:hAnsi="Helvetica" w:cs="Times New Roman"/>
          <w:i/>
          <w:iCs/>
          <w:color w:val="7F7F7F" w:themeColor="text1" w:themeTint="80"/>
        </w:rPr>
        <w:t xml:space="preserve"> and note in the protocol section. Please use Calibri 12 points</w:t>
      </w:r>
      <w:r w:rsidR="006D5F0F" w:rsidRPr="0083336C">
        <w:rPr>
          <w:rFonts w:ascii="Helvetica" w:eastAsia="Times New Roman" w:hAnsi="Helvetica" w:cs="Times New Roman"/>
          <w:i/>
          <w:iCs/>
          <w:color w:val="7F7F7F" w:themeColor="text1" w:themeTint="80"/>
        </w:rPr>
        <w:t xml:space="preserve">. </w:t>
      </w:r>
      <w:r w:rsidR="00F43E67" w:rsidRPr="0083336C">
        <w:rPr>
          <w:rFonts w:ascii="Helvetica" w:eastAsia="Times New Roman" w:hAnsi="Helvetica" w:cs="Times New Roman"/>
          <w:color w:val="000000" w:themeColor="text1"/>
        </w:rPr>
        <w:t>Done</w:t>
      </w:r>
    </w:p>
    <w:p w14:paraId="7275A238" w14:textId="77777777" w:rsidR="00241BB1" w:rsidRPr="0083336C" w:rsidRDefault="00025B3E" w:rsidP="00025B3E">
      <w:pPr>
        <w:rPr>
          <w:rFonts w:ascii="Helvetica" w:eastAsia="Times New Roman" w:hAnsi="Helvetica" w:cs="Times New Roman"/>
          <w:color w:val="7F7F7F" w:themeColor="text1" w:themeTint="80"/>
        </w:rPr>
      </w:pPr>
      <w:r w:rsidRPr="0083336C">
        <w:rPr>
          <w:rFonts w:ascii="Helvetica" w:eastAsia="Times New Roman" w:hAnsi="Helvetica" w:cs="Times New Roman"/>
          <w:i/>
          <w:iCs/>
          <w:color w:val="7F7F7F" w:themeColor="text1" w:themeTint="80"/>
        </w:rPr>
        <w:br/>
        <w:t>3. Please define all abbreviations during the first -time use.</w:t>
      </w:r>
      <w:r w:rsidR="006D5F0F" w:rsidRPr="0083336C">
        <w:rPr>
          <w:rFonts w:ascii="Helvetica" w:eastAsia="Times New Roman" w:hAnsi="Helvetica" w:cs="Times New Roman"/>
          <w:i/>
          <w:iCs/>
          <w:color w:val="7F7F7F" w:themeColor="text1" w:themeTint="80"/>
        </w:rPr>
        <w:t xml:space="preserve"> </w:t>
      </w:r>
      <w:r w:rsidR="006D5F0F" w:rsidRPr="0083336C">
        <w:rPr>
          <w:rFonts w:ascii="Helvetica" w:eastAsia="Times New Roman" w:hAnsi="Helvetica" w:cs="Times New Roman"/>
          <w:color w:val="000000" w:themeColor="text1"/>
        </w:rPr>
        <w:t>Done</w:t>
      </w:r>
    </w:p>
    <w:p w14:paraId="32E65BEB" w14:textId="77777777" w:rsidR="00241BB1" w:rsidRPr="0083336C" w:rsidRDefault="00025B3E" w:rsidP="00025B3E">
      <w:pPr>
        <w:rPr>
          <w:rFonts w:ascii="Helvetica" w:eastAsia="Times New Roman" w:hAnsi="Helvetica" w:cs="Times New Roman"/>
          <w:color w:val="000000" w:themeColor="text1"/>
        </w:rPr>
      </w:pPr>
      <w:r w:rsidRPr="0083336C">
        <w:rPr>
          <w:rFonts w:ascii="Helvetica" w:eastAsia="Times New Roman" w:hAnsi="Helvetica" w:cs="Times New Roman"/>
          <w:i/>
          <w:iCs/>
          <w:color w:val="7F7F7F" w:themeColor="text1" w:themeTint="80"/>
        </w:rPr>
        <w:br/>
        <w:t>4. For in-text formatting, corresponding reference numbers should appear as numbered superscripts after the appropriate statement(s).</w:t>
      </w:r>
      <w:r w:rsidR="006D5F0F" w:rsidRPr="0083336C">
        <w:rPr>
          <w:rFonts w:ascii="Helvetica" w:eastAsia="Times New Roman" w:hAnsi="Helvetica" w:cs="Times New Roman"/>
          <w:i/>
          <w:iCs/>
          <w:color w:val="7F7F7F" w:themeColor="text1" w:themeTint="80"/>
        </w:rPr>
        <w:t xml:space="preserve"> </w:t>
      </w:r>
      <w:r w:rsidR="00F43E67" w:rsidRPr="0083336C">
        <w:rPr>
          <w:rFonts w:ascii="Helvetica" w:eastAsia="Times New Roman" w:hAnsi="Helvetica" w:cs="Times New Roman"/>
          <w:color w:val="000000" w:themeColor="text1"/>
        </w:rPr>
        <w:t>Done</w:t>
      </w:r>
    </w:p>
    <w:p w14:paraId="1E23B2B9" w14:textId="5324B2CE" w:rsidR="00241BB1" w:rsidRPr="0083336C" w:rsidRDefault="00025B3E" w:rsidP="00025B3E">
      <w:pPr>
        <w:rPr>
          <w:rFonts w:ascii="Helvetica" w:eastAsia="Times New Roman" w:hAnsi="Helvetica" w:cs="Times New Roman"/>
          <w:i/>
          <w:iCs/>
          <w:color w:val="7F7F7F" w:themeColor="text1" w:themeTint="80"/>
        </w:rPr>
      </w:pPr>
      <w:r w:rsidRPr="0083336C">
        <w:rPr>
          <w:rFonts w:ascii="Helvetica" w:eastAsia="Times New Roman" w:hAnsi="Helvetica" w:cs="Times New Roman"/>
          <w:i/>
          <w:iCs/>
          <w:color w:val="7F7F7F" w:themeColor="text1" w:themeTint="80"/>
        </w:rPr>
        <w:br/>
        <w:t xml:space="preserve">5. </w:t>
      </w:r>
      <w:proofErr w:type="spellStart"/>
      <w:r w:rsidRPr="0083336C">
        <w:rPr>
          <w:rFonts w:ascii="Helvetica" w:eastAsia="Times New Roman" w:hAnsi="Helvetica" w:cs="Times New Roman"/>
          <w:i/>
          <w:iCs/>
          <w:color w:val="7F7F7F" w:themeColor="text1" w:themeTint="80"/>
        </w:rPr>
        <w:t>JoVE</w:t>
      </w:r>
      <w:proofErr w:type="spellEnd"/>
      <w:r w:rsidRPr="0083336C">
        <w:rPr>
          <w:rFonts w:ascii="Helvetica" w:eastAsia="Times New Roman" w:hAnsi="Helvetica" w:cs="Times New Roman"/>
          <w:i/>
          <w:iCs/>
          <w:color w:val="7F7F7F" w:themeColor="text1" w:themeTint="8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6D5F0F" w:rsidRPr="0083336C">
        <w:rPr>
          <w:rFonts w:ascii="Helvetica" w:eastAsia="Times New Roman" w:hAnsi="Helvetica" w:cs="Times New Roman"/>
          <w:i/>
          <w:iCs/>
          <w:color w:val="7F7F7F" w:themeColor="text1" w:themeTint="80"/>
        </w:rPr>
        <w:t xml:space="preserve"> </w:t>
      </w:r>
      <w:r w:rsidRPr="0083336C">
        <w:rPr>
          <w:rFonts w:ascii="Helvetica" w:eastAsia="Times New Roman" w:hAnsi="Helvetica" w:cs="Times New Roman"/>
          <w:i/>
          <w:iCs/>
          <w:color w:val="7F7F7F" w:themeColor="text1" w:themeTint="80"/>
        </w:rPr>
        <w:t xml:space="preserve">For example: Sigma Aldrich, falcon, </w:t>
      </w:r>
      <w:proofErr w:type="spellStart"/>
      <w:r w:rsidRPr="0083336C">
        <w:rPr>
          <w:rFonts w:ascii="Helvetica" w:eastAsia="Times New Roman" w:hAnsi="Helvetica" w:cs="Times New Roman"/>
          <w:i/>
          <w:iCs/>
          <w:color w:val="7F7F7F" w:themeColor="text1" w:themeTint="80"/>
        </w:rPr>
        <w:t>fluorender</w:t>
      </w:r>
      <w:proofErr w:type="spellEnd"/>
      <w:r w:rsidRPr="0083336C">
        <w:rPr>
          <w:rFonts w:ascii="Helvetica" w:eastAsia="Times New Roman" w:hAnsi="Helvetica" w:cs="Times New Roman"/>
          <w:i/>
          <w:iCs/>
          <w:color w:val="7F7F7F" w:themeColor="text1" w:themeTint="80"/>
        </w:rPr>
        <w:t>, etc.</w:t>
      </w:r>
      <w:r w:rsidR="006D5F0F" w:rsidRPr="0083336C">
        <w:rPr>
          <w:rFonts w:ascii="Helvetica" w:eastAsia="Times New Roman" w:hAnsi="Helvetica" w:cs="Times New Roman"/>
          <w:i/>
          <w:iCs/>
          <w:color w:val="7F7F7F" w:themeColor="text1" w:themeTint="80"/>
        </w:rPr>
        <w:t xml:space="preserve"> </w:t>
      </w:r>
      <w:r w:rsidR="0069022C" w:rsidRPr="0083336C">
        <w:rPr>
          <w:rFonts w:ascii="Helvetica" w:eastAsia="Times New Roman" w:hAnsi="Helvetica" w:cs="Times New Roman"/>
          <w:color w:val="000000" w:themeColor="text1"/>
        </w:rPr>
        <w:t>Done</w:t>
      </w:r>
      <w:r w:rsidR="006D5F0F" w:rsidRPr="0083336C">
        <w:rPr>
          <w:rFonts w:ascii="Helvetica" w:eastAsia="Times New Roman" w:hAnsi="Helvetica" w:cs="Times New Roman"/>
          <w:color w:val="000000" w:themeColor="text1"/>
        </w:rPr>
        <w:t xml:space="preserve"> </w:t>
      </w:r>
    </w:p>
    <w:p w14:paraId="4C128074" w14:textId="77777777" w:rsidR="00241BB1" w:rsidRPr="0083336C" w:rsidRDefault="00025B3E" w:rsidP="00025B3E">
      <w:pPr>
        <w:rPr>
          <w:rFonts w:ascii="Helvetica" w:eastAsia="Times New Roman" w:hAnsi="Helvetica" w:cs="Times New Roman"/>
          <w:color w:val="000000" w:themeColor="text1"/>
        </w:rPr>
      </w:pPr>
      <w:r w:rsidRPr="0083336C">
        <w:rPr>
          <w:rFonts w:ascii="Helvetica" w:eastAsia="Times New Roman" w:hAnsi="Helvetica" w:cs="Times New Roman"/>
          <w:i/>
          <w:iCs/>
          <w:color w:val="7F7F7F" w:themeColor="text1" w:themeTint="80"/>
        </w:rPr>
        <w:br/>
        <w:t>6. Please include an ethics statement before your numbered protocol steps, indicating that the protocol follows the animal care guidelines of your institution.</w:t>
      </w:r>
      <w:r w:rsidR="00F43E67" w:rsidRPr="0083336C">
        <w:rPr>
          <w:rFonts w:ascii="Helvetica" w:eastAsia="Times New Roman" w:hAnsi="Helvetica" w:cs="Times New Roman"/>
          <w:i/>
          <w:iCs/>
          <w:color w:val="7F7F7F" w:themeColor="text1" w:themeTint="80"/>
        </w:rPr>
        <w:t xml:space="preserve"> </w:t>
      </w:r>
      <w:r w:rsidR="00F43E67" w:rsidRPr="0083336C">
        <w:rPr>
          <w:rFonts w:ascii="Helvetica" w:eastAsia="Times New Roman" w:hAnsi="Helvetica" w:cs="Times New Roman"/>
          <w:color w:val="000000" w:themeColor="text1"/>
        </w:rPr>
        <w:t>Done</w:t>
      </w:r>
    </w:p>
    <w:p w14:paraId="26D13EA8" w14:textId="77777777" w:rsidR="00241BB1" w:rsidRPr="0083336C" w:rsidRDefault="00025B3E" w:rsidP="00025B3E">
      <w:pPr>
        <w:rPr>
          <w:rFonts w:ascii="Helvetica" w:eastAsia="Times New Roman" w:hAnsi="Helvetica" w:cs="Times New Roman"/>
          <w:color w:val="000000" w:themeColor="text1"/>
        </w:rPr>
      </w:pPr>
      <w:r w:rsidRPr="0083336C">
        <w:rPr>
          <w:rFonts w:ascii="Helvetica" w:eastAsia="Times New Roman" w:hAnsi="Helvetica" w:cs="Times New Roman"/>
          <w:i/>
          <w:iCs/>
          <w:color w:val="7F7F7F" w:themeColor="text1" w:themeTint="80"/>
        </w:rPr>
        <w:br/>
        <w:t xml:space="preserve">7. Please adjust the numbering of the Protocol to follow the </w:t>
      </w:r>
      <w:proofErr w:type="spellStart"/>
      <w:r w:rsidRPr="0083336C">
        <w:rPr>
          <w:rFonts w:ascii="Helvetica" w:eastAsia="Times New Roman" w:hAnsi="Helvetica" w:cs="Times New Roman"/>
          <w:i/>
          <w:iCs/>
          <w:color w:val="7F7F7F" w:themeColor="text1" w:themeTint="80"/>
        </w:rPr>
        <w:t>JoVE</w:t>
      </w:r>
      <w:proofErr w:type="spellEnd"/>
      <w:r w:rsidRPr="0083336C">
        <w:rPr>
          <w:rFonts w:ascii="Helvetica" w:eastAsia="Times New Roman" w:hAnsi="Helvetica" w:cs="Times New Roman"/>
          <w:i/>
          <w:iCs/>
          <w:color w:val="7F7F7F" w:themeColor="text1" w:themeTint="80"/>
        </w:rPr>
        <w:t xml:space="preserve"> Instructions for Authors. For example, 1 should be followed by 1.1 and then 1.1.1 and 1.1.2 if necessary. Please refrain from using bullets, alphabets, or dashes.</w:t>
      </w:r>
      <w:r w:rsidR="00F43E67" w:rsidRPr="0083336C">
        <w:rPr>
          <w:rFonts w:ascii="Helvetica" w:eastAsia="Times New Roman" w:hAnsi="Helvetica" w:cs="Times New Roman"/>
          <w:i/>
          <w:iCs/>
          <w:color w:val="7F7F7F" w:themeColor="text1" w:themeTint="80"/>
        </w:rPr>
        <w:t xml:space="preserve"> </w:t>
      </w:r>
      <w:r w:rsidR="00F43E67" w:rsidRPr="0083336C">
        <w:rPr>
          <w:rFonts w:ascii="Helvetica" w:eastAsia="Times New Roman" w:hAnsi="Helvetica" w:cs="Times New Roman"/>
          <w:color w:val="000000" w:themeColor="text1"/>
        </w:rPr>
        <w:t>Done</w:t>
      </w:r>
    </w:p>
    <w:p w14:paraId="5117F988" w14:textId="77777777" w:rsidR="00241BB1" w:rsidRPr="0083336C" w:rsidRDefault="00025B3E" w:rsidP="00025B3E">
      <w:pPr>
        <w:rPr>
          <w:rFonts w:ascii="Helvetica" w:eastAsia="Times New Roman" w:hAnsi="Helvetica" w:cs="Times New Roman"/>
          <w:color w:val="000000" w:themeColor="text1"/>
        </w:rPr>
      </w:pPr>
      <w:r w:rsidRPr="0083336C">
        <w:rPr>
          <w:rFonts w:ascii="Helvetica" w:eastAsia="Times New Roman" w:hAnsi="Helvetica" w:cs="Times New Roman"/>
          <w:i/>
          <w:iCs/>
          <w:color w:val="7F7F7F" w:themeColor="text1" w:themeTint="80"/>
        </w:rPr>
        <w:br/>
        <w:t>8. Please revise the protocol text to avoid the use of any personal pronouns in the protocol (e.g., "we", "you", "our" etc.).</w:t>
      </w:r>
      <w:r w:rsidR="00F43E67" w:rsidRPr="0083336C">
        <w:rPr>
          <w:rFonts w:ascii="Helvetica" w:eastAsia="Times New Roman" w:hAnsi="Helvetica" w:cs="Times New Roman"/>
          <w:i/>
          <w:iCs/>
          <w:color w:val="7F7F7F" w:themeColor="text1" w:themeTint="80"/>
        </w:rPr>
        <w:t xml:space="preserve"> </w:t>
      </w:r>
      <w:r w:rsidR="00F43E67" w:rsidRPr="0083336C">
        <w:rPr>
          <w:rFonts w:ascii="Helvetica" w:eastAsia="Times New Roman" w:hAnsi="Helvetica" w:cs="Times New Roman"/>
          <w:color w:val="000000" w:themeColor="text1"/>
        </w:rPr>
        <w:t>Done</w:t>
      </w:r>
    </w:p>
    <w:p w14:paraId="0C24A075" w14:textId="77777777" w:rsidR="00241BB1" w:rsidRPr="0083336C" w:rsidRDefault="00025B3E" w:rsidP="00025B3E">
      <w:pPr>
        <w:rPr>
          <w:rFonts w:ascii="Helvetica" w:eastAsia="Times New Roman" w:hAnsi="Helvetica" w:cs="Times New Roman"/>
          <w:color w:val="000000" w:themeColor="text1"/>
        </w:rPr>
      </w:pPr>
      <w:r w:rsidRPr="0083336C">
        <w:rPr>
          <w:rFonts w:ascii="Helvetica" w:eastAsia="Times New Roman" w:hAnsi="Helvetica" w:cs="Times New Roman"/>
          <w:i/>
          <w:iCs/>
          <w:color w:val="7F7F7F" w:themeColor="text1" w:themeTint="80"/>
        </w:rPr>
        <w:b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00F43E67" w:rsidRPr="0083336C">
        <w:rPr>
          <w:rFonts w:ascii="Helvetica" w:eastAsia="Times New Roman" w:hAnsi="Helvetica" w:cs="Times New Roman"/>
          <w:i/>
          <w:iCs/>
          <w:color w:val="7F7F7F" w:themeColor="text1" w:themeTint="80"/>
        </w:rPr>
        <w:t xml:space="preserve"> </w:t>
      </w:r>
      <w:r w:rsidR="00F43E67" w:rsidRPr="0083336C">
        <w:rPr>
          <w:rFonts w:ascii="Helvetica" w:eastAsia="Times New Roman" w:hAnsi="Helvetica" w:cs="Times New Roman"/>
          <w:color w:val="000000" w:themeColor="text1"/>
        </w:rPr>
        <w:t>Done</w:t>
      </w:r>
    </w:p>
    <w:p w14:paraId="6486C137" w14:textId="3C8E16BF" w:rsidR="00241BB1" w:rsidRPr="0083336C" w:rsidRDefault="00025B3E" w:rsidP="00025B3E">
      <w:pPr>
        <w:rPr>
          <w:rFonts w:ascii="Helvetica" w:eastAsia="Times New Roman" w:hAnsi="Helvetica" w:cs="Times New Roman"/>
          <w:color w:val="000000" w:themeColor="text1"/>
        </w:rPr>
      </w:pPr>
      <w:r w:rsidRPr="0083336C">
        <w:rPr>
          <w:rFonts w:ascii="Helvetica" w:eastAsia="Times New Roman" w:hAnsi="Helvetica" w:cs="Times New Roman"/>
          <w:i/>
          <w:iCs/>
          <w:color w:val="7F7F7F" w:themeColor="text1" w:themeTint="80"/>
        </w:rPr>
        <w:br/>
      </w:r>
      <w:r w:rsidRPr="00290A22">
        <w:rPr>
          <w:rFonts w:ascii="Helvetica" w:eastAsia="Times New Roman" w:hAnsi="Helvetica" w:cs="Times New Roman"/>
          <w:i/>
          <w:iCs/>
          <w:color w:val="7F7F7F" w:themeColor="text1" w:themeTint="80"/>
        </w:rPr>
        <w:t xml:space="preserve">10. Please add more details to your protocol steps. Please ensure you answer the </w:t>
      </w:r>
      <w:r w:rsidRPr="00290A22">
        <w:rPr>
          <w:rFonts w:ascii="Helvetica" w:eastAsia="Times New Roman" w:hAnsi="Helvetica" w:cs="Times New Roman"/>
          <w:i/>
          <w:iCs/>
          <w:color w:val="7F7F7F" w:themeColor="text1" w:themeTint="80"/>
        </w:rPr>
        <w:lastRenderedPageBreak/>
        <w:t>“how” question, i.e., how is the step performed?</w:t>
      </w:r>
      <w:r w:rsidR="00F43E67" w:rsidRPr="0083336C">
        <w:rPr>
          <w:rFonts w:ascii="Helvetica" w:eastAsia="Times New Roman" w:hAnsi="Helvetica" w:cs="Times New Roman"/>
          <w:i/>
          <w:iCs/>
          <w:color w:val="7F7F7F" w:themeColor="text1" w:themeTint="80"/>
        </w:rPr>
        <w:t xml:space="preserve"> </w:t>
      </w:r>
      <w:r w:rsidR="00C334F6" w:rsidRPr="0083336C">
        <w:rPr>
          <w:rFonts w:ascii="Helvetica" w:eastAsia="Times New Roman" w:hAnsi="Helvetica" w:cs="Times New Roman"/>
          <w:color w:val="000000" w:themeColor="text1"/>
        </w:rPr>
        <w:t xml:space="preserve">Thank you, we have added </w:t>
      </w:r>
      <w:r w:rsidR="0083336C">
        <w:rPr>
          <w:rFonts w:ascii="Helvetica" w:eastAsia="Times New Roman" w:hAnsi="Helvetica" w:cs="Times New Roman"/>
          <w:color w:val="000000" w:themeColor="text1"/>
        </w:rPr>
        <w:t>additional text</w:t>
      </w:r>
      <w:r w:rsidR="00C334F6" w:rsidRPr="0083336C">
        <w:rPr>
          <w:rFonts w:ascii="Helvetica" w:eastAsia="Times New Roman" w:hAnsi="Helvetica" w:cs="Times New Roman"/>
          <w:color w:val="000000" w:themeColor="text1"/>
        </w:rPr>
        <w:t xml:space="preserve"> for clarity. </w:t>
      </w:r>
    </w:p>
    <w:p w14:paraId="0107FA3C" w14:textId="0E142403" w:rsidR="00241BB1" w:rsidRPr="0083336C" w:rsidRDefault="00025B3E" w:rsidP="00025B3E">
      <w:pPr>
        <w:rPr>
          <w:rFonts w:ascii="Helvetica" w:eastAsia="Times New Roman" w:hAnsi="Helvetica" w:cs="Times New Roman"/>
          <w:color w:val="000000" w:themeColor="text1"/>
        </w:rPr>
      </w:pPr>
      <w:r w:rsidRPr="0083336C">
        <w:rPr>
          <w:rFonts w:ascii="Helvetica" w:eastAsia="Times New Roman" w:hAnsi="Helvetica" w:cs="Times New Roman"/>
          <w:i/>
          <w:iCs/>
          <w:color w:val="7F7F7F" w:themeColor="text1" w:themeTint="80"/>
        </w:rPr>
        <w:br/>
        <w:t>11. 1.2: What kind of RNA is injected and how?</w:t>
      </w:r>
      <w:r w:rsidR="0069022C" w:rsidRPr="0083336C">
        <w:rPr>
          <w:rFonts w:ascii="Helvetica" w:eastAsia="Times New Roman" w:hAnsi="Helvetica" w:cs="Times New Roman"/>
          <w:i/>
          <w:iCs/>
          <w:color w:val="7F7F7F" w:themeColor="text1" w:themeTint="80"/>
        </w:rPr>
        <w:t xml:space="preserve"> </w:t>
      </w:r>
      <w:r w:rsidR="000E1E48" w:rsidRPr="0083336C">
        <w:rPr>
          <w:rFonts w:ascii="Helvetica" w:eastAsia="Times New Roman" w:hAnsi="Helvetica" w:cs="Times New Roman"/>
          <w:color w:val="000000" w:themeColor="text1"/>
        </w:rPr>
        <w:t xml:space="preserve"> This step now reads:</w:t>
      </w:r>
    </w:p>
    <w:p w14:paraId="04AC8507" w14:textId="321631CF" w:rsidR="000E1E48" w:rsidRPr="0083336C" w:rsidRDefault="00AE68FD" w:rsidP="00025B3E">
      <w:pPr>
        <w:rPr>
          <w:rFonts w:ascii="Helvetica" w:hAnsi="Helvetica" w:cstheme="majorHAnsi"/>
        </w:rPr>
      </w:pPr>
      <w:r>
        <w:rPr>
          <w:rFonts w:ascii="Helvetica" w:hAnsi="Helvetica" w:cstheme="majorHAnsi"/>
        </w:rPr>
        <w:t>“</w:t>
      </w:r>
      <w:r w:rsidR="000E1E48" w:rsidRPr="0083336C">
        <w:rPr>
          <w:rFonts w:ascii="Helvetica" w:hAnsi="Helvetica" w:cstheme="majorHAnsi"/>
        </w:rPr>
        <w:t xml:space="preserve">If using </w:t>
      </w:r>
      <w:r w:rsidR="000E1E48" w:rsidRPr="0083336C">
        <w:rPr>
          <w:rFonts w:ascii="Helvetica" w:hAnsi="Helvetica" w:cstheme="majorHAnsi"/>
          <w:i/>
          <w:iCs/>
        </w:rPr>
        <w:t>α</w:t>
      </w:r>
      <w:r w:rsidR="000E1E48" w:rsidRPr="0083336C">
        <w:rPr>
          <w:rFonts w:ascii="Helvetica" w:hAnsi="Helvetica" w:cstheme="majorHAnsi"/>
        </w:rPr>
        <w:t xml:space="preserve">-bungarotoxin mRNA to immobilize the fish, inject 30 </w:t>
      </w:r>
      <w:proofErr w:type="spellStart"/>
      <w:r w:rsidR="000E1E48" w:rsidRPr="0083336C">
        <w:rPr>
          <w:rFonts w:ascii="Helvetica" w:hAnsi="Helvetica" w:cstheme="majorHAnsi"/>
        </w:rPr>
        <w:t>pg</w:t>
      </w:r>
      <w:proofErr w:type="spellEnd"/>
      <w:r w:rsidR="000E1E48" w:rsidRPr="0083336C">
        <w:rPr>
          <w:rFonts w:ascii="Helvetica" w:hAnsi="Helvetica" w:cstheme="majorHAnsi"/>
        </w:rPr>
        <w:t xml:space="preserve"> mRNA</w:t>
      </w:r>
      <w:r w:rsidR="000E1E48" w:rsidRPr="0083336C">
        <w:rPr>
          <w:rFonts w:ascii="Helvetica" w:eastAsia="Times New Roman" w:hAnsi="Helvetica" w:cstheme="majorHAnsi"/>
        </w:rPr>
        <w:fldChar w:fldCharType="begin"/>
      </w:r>
      <w:r w:rsidR="000E1E48" w:rsidRPr="0083336C">
        <w:rPr>
          <w:rFonts w:ascii="Helvetica" w:hAnsi="Helvetica" w:cstheme="majorHAnsi"/>
        </w:rPr>
        <w:instrText xml:space="preserve"> ADDIN ZOTERO_ITEM CSL_CITATION {"citationID":"rDt72krA","properties":{"formattedCitation":"\\super 22\\nosupersub{}","plainCitation":"22","noteIndex":0},"citationItems":[{"id":2608,"uris":["http://zotero.org/users/1528677/items/5DXAXK6Z"],"uri":["http://zotero.org/users/1528677/items/5DXAXK6Z"],"itemData":{"id":2608,"type":"article-journal","abstract":"Rapid advances in microscopy and genetic labeling strategies have created new opportunities for time-lapse imaging of embryonic development. However, methods for immobilizing embryos for long periods while maintaining normal development have changed little. In zebrafish, current immobilization techniques rely on the anesthetic tricaine. Unfortunately, prolonged tricaine treatment at concentrations high enough to immobilize the embryo produces undesirable side effects on development. We evaluate three alternative immobilization strategies: combinatorial soaking in tricaine and isoeugenol, injection of α-bungarotoxin protein, and injection of α-bungarotoxin mRNA. We find evidence for co-operation between tricaine and isoeugenol to give immobility with improved health. However, even in combination these anesthetics negatively affect long-term development. α-bungarotoxin is a small protein from snake venom that irreversibly binds and inactivates acetylcholine receptors. We find that α-bungarotoxin either as purified protein from snakes or endogenously expressed in zebrafish from a codon-optimized synthetic gene can immobilize embryos for extended periods of time with few health effects or developmental delays. Using α-bungarotoxin mRNA injection we obtain complete movies of zebrafish embryogenesis from the 1-cell stage to 3 days post fertilization, with normal health and no twitching. These results demonstrate that endogenously expressed α-bungarotoxin provides unprecedented immobility and health for time-lapse microscopy.","container-title":"PLOS ONE","DOI":"10.1371/journal.pone.0134005","issue":"8","language":"English","page":"e0134005–15","title":"Improved Long-Term Imaging of Embryos with Genetically Encoded α-Bungarotoxin","volume":"10","author":[{"family":"Swinburne","given":"Ian A"},{"family":"Mosaliganti","given":"Kishore R"},{"family":"Green","given":"Amelia A"},{"family":"Megason","given":"Sean G"}],"issued":{"date-parts":[["2015",8]]}}}],"schema":"https://github.com/citation-style-language/schema/raw/master/csl-citation.json"} </w:instrText>
      </w:r>
      <w:r w:rsidR="000E1E48" w:rsidRPr="0083336C">
        <w:rPr>
          <w:rFonts w:ascii="Helvetica" w:eastAsia="Times New Roman" w:hAnsi="Helvetica" w:cstheme="majorHAnsi"/>
        </w:rPr>
        <w:fldChar w:fldCharType="separate"/>
      </w:r>
      <w:r w:rsidR="000E1E48" w:rsidRPr="0083336C">
        <w:rPr>
          <w:rFonts w:ascii="Helvetica" w:hAnsi="Helvetica" w:cs="Calibri"/>
          <w:vertAlign w:val="superscript"/>
        </w:rPr>
        <w:t>22</w:t>
      </w:r>
      <w:r w:rsidR="000E1E48" w:rsidRPr="0083336C">
        <w:rPr>
          <w:rFonts w:ascii="Helvetica" w:eastAsia="Times New Roman" w:hAnsi="Helvetica" w:cstheme="majorHAnsi"/>
        </w:rPr>
        <w:fldChar w:fldCharType="end"/>
      </w:r>
      <w:r w:rsidR="000E1E48" w:rsidRPr="0083336C">
        <w:rPr>
          <w:rFonts w:ascii="Helvetica" w:hAnsi="Helvetica" w:cstheme="majorHAnsi"/>
        </w:rPr>
        <w:t xml:space="preserve"> into the yolk of one or two cell stage embryo using a bore glass needle mounted onto a micromanipulator and connected to a picoinjector</w:t>
      </w:r>
      <w:r w:rsidR="000E1E48" w:rsidRPr="0083336C">
        <w:rPr>
          <w:rFonts w:ascii="Helvetica" w:hAnsi="Helvetica" w:cstheme="majorHAnsi"/>
        </w:rPr>
        <w:fldChar w:fldCharType="begin"/>
      </w:r>
      <w:r w:rsidR="000E1E48" w:rsidRPr="0083336C">
        <w:rPr>
          <w:rFonts w:ascii="Helvetica" w:hAnsi="Helvetica" w:cstheme="majorHAnsi"/>
        </w:rPr>
        <w:instrText xml:space="preserve"> ADDIN ZOTERO_ITEM CSL_CITATION {"citationID":"8Vvoov24","properties":{"formattedCitation":"\\super 28\\nosupersub{}","plainCitation":"28","noteIndex":0},"citationItems":[{"id":3802,"uris":["http://zotero.org/users/1528677/items/F5TIJL7K"],"uri":["http://zotero.org/users/1528677/items/F5TIJL7K"],"itemData":{"id":3802,"type":"article-journal","abstract":"An essential tool for investigating the role of a gene during development is the ability to perform gene knockdown, overexpression, and misexpression studies. In zebrafish (Danio rerio), microinjection of RNA, DNA, proteins, antisense oligonucleotides and other small molecules into the developing embryo provides researchers a quick and robust assay for exploring gene function in vivo. In this video-article, we will demonstrate how to prepare and microinject in vitro synthesized EGFP mRNA and a translational-blocking morpholino oligo against pkd2, a gene associated with autosomal dominant polycystic kidney disease (ADPKD), into 1-cell stage zebrafish embryos. We will then analyze the success of the mRNA and morpholino microinjections by verifying GFP expression and phenotype analysis. Broad applications of this technique include generating transgenic animals and germ-line chimeras, cell-fate mapping and gene screening. Herein we describe a protocol for overexpression of EGFP and knockdown of pkd2 by mRNA and morpholino oligonucleotide injection.","container-title":"JoVE (Journal of Visualized Experiments)","DOI":"10.3791/1113","ISSN":"1940-087X","issue":"27","page":"e1113","source":"www.jove.com","title":"Microinjection of mRNA and Morpholino Antisense Oligonucleotides in Zebrafish Embryos.","author":[{"family":"Yuan","given":"Shiaulou"},{"family":"Sun","given":"Zhaoxia"}],"issued":{"date-parts":[["2009",5,7]]}}}],"schema":"https://github.com/citation-style-language/schema/raw/master/csl-citation.json"} </w:instrText>
      </w:r>
      <w:r w:rsidR="000E1E48" w:rsidRPr="0083336C">
        <w:rPr>
          <w:rFonts w:ascii="Helvetica" w:hAnsi="Helvetica" w:cstheme="majorHAnsi"/>
        </w:rPr>
        <w:fldChar w:fldCharType="separate"/>
      </w:r>
      <w:r w:rsidR="000E1E48" w:rsidRPr="0083336C">
        <w:rPr>
          <w:rFonts w:ascii="Helvetica" w:hAnsi="Helvetica" w:cs="Calibri"/>
          <w:vertAlign w:val="superscript"/>
        </w:rPr>
        <w:t>28</w:t>
      </w:r>
      <w:r w:rsidR="000E1E48" w:rsidRPr="0083336C">
        <w:rPr>
          <w:rFonts w:ascii="Helvetica" w:hAnsi="Helvetica" w:cstheme="majorHAnsi"/>
        </w:rPr>
        <w:fldChar w:fldCharType="end"/>
      </w:r>
      <w:r w:rsidR="000E1E48" w:rsidRPr="0083336C">
        <w:rPr>
          <w:rFonts w:ascii="Helvetica" w:hAnsi="Helvetica" w:cstheme="majorHAnsi"/>
        </w:rPr>
        <w:t>.</w:t>
      </w:r>
      <w:r>
        <w:rPr>
          <w:rFonts w:ascii="Helvetica" w:hAnsi="Helvetica" w:cstheme="majorHAnsi"/>
        </w:rPr>
        <w:t>”</w:t>
      </w:r>
    </w:p>
    <w:p w14:paraId="6330A4CF" w14:textId="77777777" w:rsidR="00241BB1" w:rsidRPr="0083336C" w:rsidRDefault="00025B3E" w:rsidP="00025B3E">
      <w:pPr>
        <w:rPr>
          <w:rFonts w:ascii="Helvetica" w:eastAsia="Times New Roman" w:hAnsi="Helvetica" w:cs="Times New Roman"/>
          <w:color w:val="000000" w:themeColor="text1"/>
        </w:rPr>
      </w:pPr>
      <w:r w:rsidRPr="0083336C">
        <w:rPr>
          <w:rFonts w:ascii="Helvetica" w:eastAsia="Times New Roman" w:hAnsi="Helvetica" w:cs="Times New Roman"/>
          <w:i/>
          <w:iCs/>
          <w:color w:val="7F7F7F" w:themeColor="text1" w:themeTint="80"/>
        </w:rPr>
        <w:br/>
        <w:t>12. Please include a single line space between each step of the protocol.</w:t>
      </w:r>
      <w:r w:rsidR="00241BB1" w:rsidRPr="0083336C">
        <w:rPr>
          <w:rFonts w:ascii="Helvetica" w:eastAsia="Times New Roman" w:hAnsi="Helvetica" w:cs="Times New Roman"/>
          <w:i/>
          <w:iCs/>
          <w:color w:val="7F7F7F" w:themeColor="text1" w:themeTint="80"/>
        </w:rPr>
        <w:t xml:space="preserve"> </w:t>
      </w:r>
      <w:r w:rsidR="00241BB1" w:rsidRPr="0083336C">
        <w:rPr>
          <w:rFonts w:ascii="Helvetica" w:eastAsia="Times New Roman" w:hAnsi="Helvetica" w:cs="Times New Roman"/>
          <w:color w:val="000000" w:themeColor="text1"/>
        </w:rPr>
        <w:t>Done</w:t>
      </w:r>
    </w:p>
    <w:p w14:paraId="2497DA2F" w14:textId="77777777" w:rsidR="00241BB1" w:rsidRPr="0083336C" w:rsidRDefault="00025B3E" w:rsidP="00025B3E">
      <w:pPr>
        <w:rPr>
          <w:rFonts w:ascii="Helvetica" w:eastAsia="Times New Roman" w:hAnsi="Helvetica" w:cs="Times New Roman"/>
          <w:color w:val="000000" w:themeColor="text1"/>
        </w:rPr>
      </w:pPr>
      <w:r w:rsidRPr="0083336C">
        <w:rPr>
          <w:rFonts w:ascii="Helvetica" w:eastAsia="Times New Roman" w:hAnsi="Helvetica" w:cs="Times New Roman"/>
          <w:i/>
          <w:iCs/>
          <w:color w:val="7F7F7F" w:themeColor="text1" w:themeTint="80"/>
        </w:rPr>
        <w:br/>
        <w:t>13.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r w:rsidR="00241BB1" w:rsidRPr="0083336C">
        <w:rPr>
          <w:rFonts w:ascii="Helvetica" w:eastAsia="Times New Roman" w:hAnsi="Helvetica" w:cs="Times New Roman"/>
          <w:color w:val="000000" w:themeColor="text1"/>
        </w:rPr>
        <w:t xml:space="preserve"> Done</w:t>
      </w:r>
    </w:p>
    <w:p w14:paraId="5E7FCDF1" w14:textId="13D7D198" w:rsidR="00241BB1" w:rsidRPr="0083336C" w:rsidRDefault="00025B3E" w:rsidP="00025B3E">
      <w:pPr>
        <w:rPr>
          <w:rFonts w:ascii="Helvetica" w:eastAsia="Times New Roman" w:hAnsi="Helvetica" w:cs="Times New Roman"/>
          <w:color w:val="000000" w:themeColor="text1"/>
        </w:rPr>
      </w:pPr>
      <w:r w:rsidRPr="0083336C">
        <w:rPr>
          <w:rFonts w:ascii="Helvetica" w:eastAsia="Times New Roman" w:hAnsi="Helvetica" w:cs="Times New Roman"/>
          <w:i/>
          <w:iCs/>
          <w:color w:val="7F7F7F" w:themeColor="text1" w:themeTint="80"/>
        </w:rPr>
        <w:b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241BB1" w:rsidRPr="0083336C">
        <w:rPr>
          <w:rFonts w:ascii="Helvetica" w:eastAsia="Times New Roman" w:hAnsi="Helvetica" w:cs="Times New Roman"/>
          <w:i/>
          <w:iCs/>
          <w:color w:val="7F7F7F" w:themeColor="text1" w:themeTint="80"/>
        </w:rPr>
        <w:t xml:space="preserve"> </w:t>
      </w:r>
      <w:r w:rsidR="00241BB1" w:rsidRPr="0083336C">
        <w:rPr>
          <w:rFonts w:ascii="Helvetica" w:eastAsia="Times New Roman" w:hAnsi="Helvetica" w:cs="Times New Roman"/>
          <w:color w:val="000000" w:themeColor="text1"/>
        </w:rPr>
        <w:t>All the figures are original material</w:t>
      </w:r>
      <w:r w:rsidR="00C334F6" w:rsidRPr="0083336C">
        <w:rPr>
          <w:rFonts w:ascii="Helvetica" w:eastAsia="Times New Roman" w:hAnsi="Helvetica" w:cs="Times New Roman"/>
          <w:color w:val="000000" w:themeColor="text1"/>
        </w:rPr>
        <w:t>s</w:t>
      </w:r>
      <w:r w:rsidR="00241BB1" w:rsidRPr="0083336C">
        <w:rPr>
          <w:rFonts w:ascii="Helvetica" w:eastAsia="Times New Roman" w:hAnsi="Helvetica" w:cs="Times New Roman"/>
          <w:color w:val="000000" w:themeColor="text1"/>
        </w:rPr>
        <w:t>.</w:t>
      </w:r>
    </w:p>
    <w:p w14:paraId="592B220D" w14:textId="5DB99442" w:rsidR="003E5FCE" w:rsidRPr="0083336C" w:rsidRDefault="00025B3E" w:rsidP="003E5FCE">
      <w:pPr>
        <w:autoSpaceDE w:val="0"/>
        <w:autoSpaceDN w:val="0"/>
        <w:adjustRightInd w:val="0"/>
        <w:rPr>
          <w:rFonts w:ascii="Helvetica" w:hAnsi="Helvetica" w:cstheme="majorHAnsi"/>
          <w:b/>
          <w:bCs/>
        </w:rPr>
      </w:pPr>
      <w:r w:rsidRPr="0083336C">
        <w:rPr>
          <w:rFonts w:ascii="Helvetica" w:eastAsia="Times New Roman" w:hAnsi="Helvetica" w:cs="Times New Roman"/>
          <w:i/>
          <w:iCs/>
          <w:color w:val="7F7F7F" w:themeColor="text1" w:themeTint="80"/>
        </w:rPr>
        <w:br/>
        <w:t>15. As we are a methods journal, please ensure that the Discussion explicitly cover the following in detail in 3-6 paragraphs with citations:</w:t>
      </w:r>
      <w:r w:rsidRPr="0083336C">
        <w:rPr>
          <w:rFonts w:ascii="Helvetica" w:eastAsia="Times New Roman" w:hAnsi="Helvetica" w:cs="Times New Roman"/>
          <w:i/>
          <w:iCs/>
          <w:color w:val="7F7F7F" w:themeColor="text1" w:themeTint="80"/>
        </w:rPr>
        <w:br/>
        <w:t>a) Critical steps within the protocol</w:t>
      </w:r>
      <w:r w:rsidR="00931DBB" w:rsidRPr="0083336C">
        <w:rPr>
          <w:rFonts w:ascii="Helvetica" w:eastAsia="Times New Roman" w:hAnsi="Helvetica" w:cs="Times New Roman"/>
          <w:i/>
          <w:iCs/>
          <w:color w:val="7F7F7F" w:themeColor="text1" w:themeTint="80"/>
        </w:rPr>
        <w:t xml:space="preserve">, </w:t>
      </w:r>
      <w:r w:rsidRPr="0083336C">
        <w:rPr>
          <w:rFonts w:ascii="Helvetica" w:eastAsia="Times New Roman" w:hAnsi="Helvetica" w:cs="Times New Roman"/>
          <w:i/>
          <w:iCs/>
          <w:color w:val="7F7F7F" w:themeColor="text1" w:themeTint="80"/>
        </w:rPr>
        <w:t>b) Any modifications and troubleshooting of the technique</w:t>
      </w:r>
      <w:r w:rsidR="00931DBB" w:rsidRPr="0083336C">
        <w:rPr>
          <w:rFonts w:ascii="Helvetica" w:eastAsia="Times New Roman" w:hAnsi="Helvetica" w:cs="Times New Roman"/>
          <w:i/>
          <w:iCs/>
          <w:color w:val="7F7F7F" w:themeColor="text1" w:themeTint="80"/>
        </w:rPr>
        <w:t xml:space="preserve">, </w:t>
      </w:r>
      <w:r w:rsidRPr="0083336C">
        <w:rPr>
          <w:rFonts w:ascii="Helvetica" w:eastAsia="Times New Roman" w:hAnsi="Helvetica" w:cs="Times New Roman"/>
          <w:i/>
          <w:iCs/>
          <w:color w:val="7F7F7F" w:themeColor="text1" w:themeTint="80"/>
        </w:rPr>
        <w:t>c) Any limitations of the technique</w:t>
      </w:r>
      <w:r w:rsidR="00931DBB" w:rsidRPr="0083336C">
        <w:rPr>
          <w:rFonts w:ascii="Helvetica" w:eastAsia="Times New Roman" w:hAnsi="Helvetica" w:cs="Times New Roman"/>
          <w:i/>
          <w:iCs/>
          <w:color w:val="7F7F7F" w:themeColor="text1" w:themeTint="80"/>
        </w:rPr>
        <w:t xml:space="preserve">, </w:t>
      </w:r>
      <w:r w:rsidRPr="0083336C">
        <w:rPr>
          <w:rFonts w:ascii="Helvetica" w:eastAsia="Times New Roman" w:hAnsi="Helvetica" w:cs="Times New Roman"/>
          <w:i/>
          <w:iCs/>
          <w:color w:val="7F7F7F" w:themeColor="text1" w:themeTint="80"/>
        </w:rPr>
        <w:t>d) The significance with respect to existing methods</w:t>
      </w:r>
      <w:r w:rsidR="00931DBB" w:rsidRPr="0083336C">
        <w:rPr>
          <w:rFonts w:ascii="Helvetica" w:eastAsia="Times New Roman" w:hAnsi="Helvetica" w:cs="Times New Roman"/>
          <w:i/>
          <w:iCs/>
          <w:color w:val="7F7F7F" w:themeColor="text1" w:themeTint="80"/>
        </w:rPr>
        <w:t xml:space="preserve">, </w:t>
      </w:r>
      <w:r w:rsidRPr="0083336C">
        <w:rPr>
          <w:rFonts w:ascii="Helvetica" w:eastAsia="Times New Roman" w:hAnsi="Helvetica" w:cs="Times New Roman"/>
          <w:i/>
          <w:iCs/>
          <w:color w:val="7F7F7F" w:themeColor="text1" w:themeTint="80"/>
        </w:rPr>
        <w:t>e) Any future applications of the technique</w:t>
      </w:r>
      <w:r w:rsidR="00931DBB" w:rsidRPr="0083336C">
        <w:rPr>
          <w:rFonts w:ascii="Helvetica" w:eastAsia="Times New Roman" w:hAnsi="Helvetica" w:cs="Times New Roman"/>
          <w:i/>
          <w:iCs/>
          <w:color w:val="7F7F7F" w:themeColor="text1" w:themeTint="80"/>
        </w:rPr>
        <w:t xml:space="preserve">. </w:t>
      </w:r>
      <w:r w:rsidR="003E5FCE" w:rsidRPr="0083336C">
        <w:rPr>
          <w:rFonts w:ascii="Helvetica" w:hAnsi="Helvetica" w:cstheme="majorHAnsi"/>
        </w:rPr>
        <w:t>We have added a paragraph in the discussion, to add information on how to choose the best immobilization method. It reads:</w:t>
      </w:r>
      <w:r w:rsidR="003E5FCE" w:rsidRPr="0083336C">
        <w:rPr>
          <w:rFonts w:ascii="Helvetica" w:hAnsi="Helvetica" w:cstheme="majorHAnsi"/>
        </w:rPr>
        <w:br/>
      </w:r>
      <w:r w:rsidR="00AE68FD">
        <w:rPr>
          <w:rFonts w:ascii="Helvetica" w:hAnsi="Helvetica" w:cstheme="majorHAnsi"/>
          <w:b/>
          <w:bCs/>
        </w:rPr>
        <w:t>“</w:t>
      </w:r>
      <w:r w:rsidR="003E5FCE" w:rsidRPr="0083336C">
        <w:rPr>
          <w:rFonts w:ascii="Helvetica" w:hAnsi="Helvetica" w:cstheme="majorHAnsi"/>
          <w:b/>
          <w:bCs/>
        </w:rPr>
        <w:t xml:space="preserve">Zebrafish immobilization </w:t>
      </w:r>
    </w:p>
    <w:p w14:paraId="6FF535A9" w14:textId="56B8A1AB" w:rsidR="00931DBB" w:rsidRPr="0083336C" w:rsidRDefault="003E5FCE" w:rsidP="0083336C">
      <w:pPr>
        <w:autoSpaceDE w:val="0"/>
        <w:autoSpaceDN w:val="0"/>
        <w:adjustRightInd w:val="0"/>
        <w:rPr>
          <w:rFonts w:ascii="Helvetica" w:hAnsi="Helvetica" w:cstheme="majorHAnsi"/>
          <w:color w:val="000000"/>
        </w:rPr>
      </w:pPr>
      <w:r w:rsidRPr="0083336C">
        <w:rPr>
          <w:rFonts w:ascii="Helvetica" w:hAnsi="Helvetica" w:cstheme="majorHAnsi"/>
        </w:rPr>
        <w:t>The choice of immobilization technique depends on the length of the experiment and the age of the fish to image. Tricaine has commonly been used for zebrafish immobilization, mostly due to its ease of use. Indeed, simply adding 130mg/L tricaine to the fish media results in their anesthetization in 10 minutes. As it can lead to developmental defects and affect heart physiology</w:t>
      </w:r>
      <w:r w:rsidRPr="0083336C">
        <w:rPr>
          <w:rFonts w:ascii="Helvetica" w:hAnsi="Helvetica" w:cstheme="majorHAnsi"/>
        </w:rPr>
        <w:fldChar w:fldCharType="begin"/>
      </w:r>
      <w:r w:rsidRPr="0083336C">
        <w:rPr>
          <w:rFonts w:ascii="Helvetica" w:hAnsi="Helvetica" w:cstheme="majorHAnsi"/>
        </w:rPr>
        <w:instrText xml:space="preserve"> ADDIN ZOTERO_ITEM CSL_CITATION {"citationID":"3cMaBpYV","properties":{"formattedCitation":"\\super 20,22\\nosupersub{}","plainCitation":"20,22","noteIndex":0},"citationItems":[{"id":2556,"uris":["http://zotero.org/users/1528677/items/IEMVTEUG"],"uri":["http://zotero.org/users/1528677/items/IEMVTEUG"],"itemData":{"id":2556,"type":"article-journal","abstract":"Light sheet microscopy techniques, such as selective plane illumination microscopy (SPIM), are ideally suited for time-lapse imaging of developmental processes lasting several hours to a few days. The success of this promising technology has mainly been limited by the lack of suitable techniques for mounting fragile samples. Embedding zebrafish embryos in agarose, which is common in conventional confocal microscopy, has resulted in severe growth defects and unreliable results. In this study, we systematically quantified the viability and mobility of zebrafish embryos mounted under more suitable conditions. We found that tubes made of fluorinated ethylene propylene (FEP) filled with low concentrations of agarose or methylcellulose provided an optimal balance between sufficient confinement of the living embryo in a physiological environment over 3 days and optical clarity suitable for fluorescence imaging. We also compared the effect of different concentrations of Tricaine on the development of zebrafish and provide guidelines for its optimal use depending on the application. Our results will make light sheet microscopy techniques applicable to more fields of developmental biology, in particular the multiview long-term imaging of zebrafish embryos and other small organisms. Furthermore, the refinement of sample preparation for in toto and in vivo imaging will promote other emerging optical imaging techniques, such as optical projection tomography (OPT).","container-title":"Development (Cambridge, England)","DOI":"10.1242/dev.082586","issue":"17","language":"English","note":"PMID: 22872089","page":"3242–3247","title":"Multilayer mounting enables long-term imaging of zebrafish development in a light sheet microscope","volume":"139","author":[{"family":"Kaufmann","given":"Anna"},{"family":"Mickoleit","given":"Michaela"},{"family":"Weber","given":"Michael"},{"family":"Huisken","given":"Jan"}],"issued":{"date-parts":[["2012"]]}}},{"id":2608,"uris":["http://zotero.org/users/1528677/items/5DXAXK6Z"],"uri":["http://zotero.org/users/1528677/items/5DXAXK6Z"],"itemData":{"id":2608,"type":"article-journal","abstract":"Rapid advances in microscopy and genetic labeling strategies have created new opportunities for time-lapse imaging of embryonic development. However, methods for immobilizing embryos for long periods while maintaining normal development have changed little. In zebrafish, current immobilization techniques rely on the anesthetic tricaine. Unfortunately, prolonged tricaine treatment at concentrations high enough to immobilize the embryo produces undesirable side effects on development. We evaluate three alternative immobilization strategies: combinatorial soaking in tricaine and isoeugenol, injection of α-bungarotoxin protein, and injection of α-bungarotoxin mRNA. We find evidence for co-operation between tricaine and isoeugenol to give immobility with improved health. However, even in combination these anesthetics negatively affect long-term development. α-bungarotoxin is a small protein from snake venom that irreversibly binds and inactivates acetylcholine receptors. We find that α-bungarotoxin either as purified protein from snakes or endogenously expressed in zebrafish from a codon-optimized synthetic gene can immobilize embryos for extended periods of time with few health effects or developmental delays. Using α-bungarotoxin mRNA injection we obtain complete movies of zebrafish embryogenesis from the 1-cell stage to 3 days post fertilization, with normal health and no twitching. These results demonstrate that endogenously expressed α-bungarotoxin provides unprecedented immobility and health for time-lapse microscopy.","container-title":"PLOS ONE","DOI":"10.1371/journal.pone.0134005","issue":"8","language":"English","page":"e0134005–15","title":"Improved Long-Term Imaging of Embryos with Genetically Encoded α-Bungarotoxin","volume":"10","author":[{"family":"Swinburne","given":"Ian A"},{"family":"Mosaliganti","given":"Kishore R"},{"family":"Green","given":"Amelia A"},{"family":"Megason","given":"Sean G"}],"issued":{"date-parts":[["2015",8]]}}}],"schema":"https://github.com/citation-style-language/schema/raw/master/csl-citation.json"} </w:instrText>
      </w:r>
      <w:r w:rsidRPr="0083336C">
        <w:rPr>
          <w:rFonts w:ascii="Helvetica" w:hAnsi="Helvetica" w:cstheme="majorHAnsi"/>
        </w:rPr>
        <w:fldChar w:fldCharType="separate"/>
      </w:r>
      <w:r w:rsidRPr="0083336C">
        <w:rPr>
          <w:rFonts w:ascii="Helvetica" w:hAnsi="Helvetica"/>
          <w:vertAlign w:val="superscript"/>
        </w:rPr>
        <w:t>20,22</w:t>
      </w:r>
      <w:r w:rsidRPr="0083336C">
        <w:rPr>
          <w:rFonts w:ascii="Helvetica" w:hAnsi="Helvetica" w:cstheme="majorHAnsi"/>
        </w:rPr>
        <w:fldChar w:fldCharType="end"/>
      </w:r>
      <w:r w:rsidRPr="0083336C">
        <w:rPr>
          <w:rFonts w:ascii="Helvetica" w:hAnsi="Helvetica" w:cstheme="majorHAnsi"/>
        </w:rPr>
        <w:t xml:space="preserve">, we recommend using tricaine only for short experiments (less than 30 minute). For longer imaging, </w:t>
      </w:r>
      <w:r w:rsidRPr="0083336C">
        <w:rPr>
          <w:rFonts w:ascii="Helvetica" w:eastAsia="Arial Unicode MS" w:hAnsi="Helvetica" w:cstheme="majorHAnsi"/>
          <w:color w:val="000000"/>
        </w:rPr>
        <w:t>α</w:t>
      </w:r>
      <w:r w:rsidRPr="0083336C">
        <w:rPr>
          <w:rFonts w:ascii="Helvetica" w:hAnsi="Helvetica" w:cstheme="majorHAnsi"/>
          <w:color w:val="000000"/>
        </w:rPr>
        <w:t>-bungarotoxin mRNA injections at the one- or two-cell stage paralyses fish up to 3 days post fertilization (</w:t>
      </w:r>
      <w:proofErr w:type="spellStart"/>
      <w:r w:rsidRPr="0083336C">
        <w:rPr>
          <w:rFonts w:ascii="Helvetica" w:hAnsi="Helvetica" w:cstheme="majorHAnsi"/>
          <w:color w:val="000000"/>
        </w:rPr>
        <w:t>dpf</w:t>
      </w:r>
      <w:proofErr w:type="spellEnd"/>
      <w:r w:rsidRPr="0083336C">
        <w:rPr>
          <w:rFonts w:ascii="Helvetica" w:hAnsi="Helvetica" w:cstheme="majorHAnsi"/>
          <w:color w:val="000000"/>
        </w:rPr>
        <w:t>) without affecting cardiovascular development or physiology</w:t>
      </w:r>
      <w:r w:rsidRPr="0083336C">
        <w:rPr>
          <w:rFonts w:ascii="Helvetica" w:hAnsi="Helvetica" w:cstheme="majorHAnsi"/>
          <w:color w:val="000000"/>
        </w:rPr>
        <w:fldChar w:fldCharType="begin"/>
      </w:r>
      <w:r w:rsidRPr="0083336C">
        <w:rPr>
          <w:rFonts w:ascii="Helvetica" w:hAnsi="Helvetica" w:cstheme="majorHAnsi"/>
          <w:color w:val="000000"/>
        </w:rPr>
        <w:instrText xml:space="preserve"> ADDIN ZOTERO_ITEM CSL_CITATION {"citationID":"XUNmqtU3","properties":{"formattedCitation":"\\super 22\\nosupersub{}","plainCitation":"22","noteIndex":0},"citationItems":[{"id":2608,"uris":["http://zotero.org/users/1528677/items/5DXAXK6Z"],"uri":["http://zotero.org/users/1528677/items/5DXAXK6Z"],"itemData":{"id":2608,"type":"article-journal","abstract":"Rapid advances in microscopy and genetic labeling strategies have created new opportunities for time-lapse imaging of embryonic development. However, methods for immobilizing embryos for long periods while maintaining normal development have changed little. In zebrafish, current immobilization techniques rely on the anesthetic tricaine. Unfortunately, prolonged tricaine treatment at concentrations high enough to immobilize the embryo produces undesirable side effects on development. We evaluate three alternative immobilization strategies: combinatorial soaking in tricaine and isoeugenol, injection of α-bungarotoxin protein, and injection of α-bungarotoxin mRNA. We find evidence for co-operation between tricaine and isoeugenol to give immobility with improved health. However, even in combination these anesthetics negatively affect long-term development. α-bungarotoxin is a small protein from snake venom that irreversibly binds and inactivates acetylcholine receptors. We find that α-bungarotoxin either as purified protein from snakes or endogenously expressed in zebrafish from a codon-optimized synthetic gene can immobilize embryos for extended periods of time with few health effects or developmental delays. Using α-bungarotoxin mRNA injection we obtain complete movies of zebrafish embryogenesis from the 1-cell stage to 3 days post fertilization, with normal health and no twitching. These results demonstrate that endogenously expressed α-bungarotoxin provides unprecedented immobility and health for time-lapse microscopy.","container-title":"PLOS ONE","DOI":"10.1371/journal.pone.0134005","issue":"8","language":"English","page":"e0134005–15","title":"Improved Long-Term Imaging of Embryos with Genetically Encoded α-Bungarotoxin","volume":"10","author":[{"family":"Swinburne","given":"Ian A"},{"family":"Mosaliganti","given":"Kishore R"},{"family":"Green","given":"Amelia A"},{"family":"Megason","given":"Sean G"}],"issued":{"date-parts":[["2015",8]]}}}],"schema":"https://github.com/citation-style-language/schema/raw/master/csl-citation.json"} </w:instrText>
      </w:r>
      <w:r w:rsidRPr="0083336C">
        <w:rPr>
          <w:rFonts w:ascii="Helvetica" w:hAnsi="Helvetica" w:cstheme="majorHAnsi"/>
          <w:color w:val="000000"/>
        </w:rPr>
        <w:fldChar w:fldCharType="separate"/>
      </w:r>
      <w:r w:rsidRPr="0083336C">
        <w:rPr>
          <w:rFonts w:ascii="Helvetica" w:hAnsi="Helvetica"/>
          <w:color w:val="000000"/>
          <w:vertAlign w:val="superscript"/>
        </w:rPr>
        <w:t>22</w:t>
      </w:r>
      <w:r w:rsidRPr="0083336C">
        <w:rPr>
          <w:rFonts w:ascii="Helvetica" w:hAnsi="Helvetica" w:cstheme="majorHAnsi"/>
          <w:color w:val="000000"/>
        </w:rPr>
        <w:fldChar w:fldCharType="end"/>
      </w:r>
      <w:r w:rsidRPr="0083336C">
        <w:rPr>
          <w:rFonts w:ascii="Helvetica" w:hAnsi="Helvetica" w:cstheme="majorHAnsi"/>
          <w:color w:val="000000"/>
        </w:rPr>
        <w:t xml:space="preserve">.  </w:t>
      </w:r>
      <w:r w:rsidR="00AE68FD">
        <w:rPr>
          <w:rFonts w:ascii="Helvetica" w:hAnsi="Helvetica" w:cstheme="majorHAnsi"/>
          <w:color w:val="000000"/>
        </w:rPr>
        <w:t>“</w:t>
      </w:r>
    </w:p>
    <w:p w14:paraId="6C51F3F9" w14:textId="53EE1700" w:rsidR="00025B3E" w:rsidRPr="0083336C" w:rsidRDefault="00025B3E" w:rsidP="00025B3E">
      <w:pPr>
        <w:rPr>
          <w:rFonts w:ascii="Helvetica" w:eastAsia="Times New Roman" w:hAnsi="Helvetica" w:cs="Times New Roman"/>
          <w:i/>
          <w:iCs/>
          <w:color w:val="7F7F7F" w:themeColor="text1" w:themeTint="80"/>
        </w:rPr>
      </w:pPr>
      <w:r w:rsidRPr="0083336C">
        <w:rPr>
          <w:rFonts w:ascii="Helvetica" w:eastAsia="Times New Roman" w:hAnsi="Helvetica" w:cs="Times New Roman"/>
          <w:i/>
          <w:iCs/>
          <w:color w:val="7F7F7F" w:themeColor="text1" w:themeTint="80"/>
        </w:rPr>
        <w:br/>
        <w:t>16. Please sort the materials table in alphabetical order.</w:t>
      </w:r>
      <w:r w:rsidR="00241BB1" w:rsidRPr="0083336C">
        <w:rPr>
          <w:rFonts w:ascii="Helvetica" w:eastAsia="Times New Roman" w:hAnsi="Helvetica" w:cs="Times New Roman"/>
          <w:i/>
          <w:iCs/>
          <w:color w:val="7F7F7F" w:themeColor="text1" w:themeTint="80"/>
        </w:rPr>
        <w:t xml:space="preserve"> </w:t>
      </w:r>
      <w:r w:rsidR="00241BB1" w:rsidRPr="0083336C">
        <w:rPr>
          <w:rFonts w:ascii="Helvetica" w:eastAsia="Times New Roman" w:hAnsi="Helvetica" w:cs="Times New Roman"/>
          <w:color w:val="000000" w:themeColor="text1"/>
        </w:rPr>
        <w:t>Done</w:t>
      </w:r>
    </w:p>
    <w:p w14:paraId="4A1D417C" w14:textId="147A05DD" w:rsidR="000D3E0A" w:rsidRPr="0083336C" w:rsidRDefault="000D3E0A" w:rsidP="00025B3E">
      <w:pPr>
        <w:rPr>
          <w:rFonts w:ascii="Helvetica" w:hAnsi="Helvetica"/>
          <w:i/>
          <w:iCs/>
          <w:color w:val="7F7F7F" w:themeColor="text1" w:themeTint="80"/>
        </w:rPr>
      </w:pPr>
    </w:p>
    <w:p w14:paraId="283FAF33" w14:textId="2E310F0C" w:rsidR="002A09EE" w:rsidRPr="0083336C" w:rsidRDefault="002A09EE">
      <w:pPr>
        <w:rPr>
          <w:rFonts w:ascii="Helvetica" w:hAnsi="Helvetica"/>
          <w:i/>
          <w:iCs/>
          <w:color w:val="7F7F7F" w:themeColor="text1" w:themeTint="80"/>
        </w:rPr>
      </w:pPr>
      <w:r w:rsidRPr="0083336C">
        <w:rPr>
          <w:rFonts w:ascii="Helvetica" w:hAnsi="Helvetica"/>
          <w:i/>
          <w:iCs/>
          <w:color w:val="7F7F7F" w:themeColor="text1" w:themeTint="80"/>
        </w:rPr>
        <w:br w:type="page"/>
      </w:r>
    </w:p>
    <w:p w14:paraId="3D49DB35" w14:textId="77777777" w:rsidR="00AE7C8F" w:rsidRPr="00EF29EA" w:rsidRDefault="00931DBB" w:rsidP="00931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b/>
          <w:bCs/>
          <w:color w:val="000000" w:themeColor="text1"/>
        </w:rPr>
      </w:pPr>
      <w:r w:rsidRPr="00EF29EA">
        <w:rPr>
          <w:rFonts w:ascii="Helvetica" w:hAnsi="Helvetica"/>
          <w:b/>
          <w:bCs/>
          <w:color w:val="000000" w:themeColor="text1"/>
        </w:rPr>
        <w:lastRenderedPageBreak/>
        <w:t xml:space="preserve">Reviewer </w:t>
      </w:r>
      <w:r w:rsidR="00AE7C8F" w:rsidRPr="00EF29EA">
        <w:rPr>
          <w:rFonts w:ascii="Helvetica" w:hAnsi="Helvetica"/>
          <w:b/>
          <w:bCs/>
          <w:color w:val="000000" w:themeColor="text1"/>
        </w:rPr>
        <w:t>#</w:t>
      </w:r>
      <w:r w:rsidRPr="00EF29EA">
        <w:rPr>
          <w:rFonts w:ascii="Helvetica" w:hAnsi="Helvetica"/>
          <w:b/>
          <w:bCs/>
          <w:color w:val="000000" w:themeColor="text1"/>
        </w:rPr>
        <w:t xml:space="preserve">1: </w:t>
      </w:r>
    </w:p>
    <w:p w14:paraId="0EE6FAA6" w14:textId="77777777" w:rsidR="0083336C" w:rsidRPr="0083336C" w:rsidRDefault="0083336C" w:rsidP="0083336C">
      <w:pPr>
        <w:autoSpaceDE w:val="0"/>
        <w:autoSpaceDN w:val="0"/>
        <w:adjustRightInd w:val="0"/>
        <w:rPr>
          <w:rFonts w:ascii="Helvetica" w:hAnsi="Helvetica" w:cs="Helvetica"/>
          <w:i/>
          <w:iCs/>
          <w:color w:val="7F7F7F" w:themeColor="text1" w:themeTint="80"/>
          <w:u w:color="0000FF"/>
        </w:rPr>
      </w:pPr>
      <w:r w:rsidRPr="0083336C">
        <w:rPr>
          <w:rFonts w:ascii="Helvetica" w:hAnsi="Helvetica" w:cs="Helvetica"/>
          <w:i/>
          <w:iCs/>
          <w:color w:val="7F7F7F" w:themeColor="text1" w:themeTint="80"/>
          <w:u w:color="0000FF"/>
        </w:rPr>
        <w:t>Manuscript Summary:</w:t>
      </w:r>
    </w:p>
    <w:p w14:paraId="4E2A725E" w14:textId="77777777" w:rsidR="0083336C" w:rsidRPr="0083336C" w:rsidRDefault="0083336C" w:rsidP="0083336C">
      <w:pPr>
        <w:autoSpaceDE w:val="0"/>
        <w:autoSpaceDN w:val="0"/>
        <w:adjustRightInd w:val="0"/>
        <w:rPr>
          <w:rFonts w:ascii="Helvetica" w:hAnsi="Helvetica" w:cs="Helvetica"/>
          <w:i/>
          <w:iCs/>
          <w:color w:val="7F7F7F" w:themeColor="text1" w:themeTint="80"/>
          <w:u w:color="0000FF"/>
        </w:rPr>
      </w:pPr>
      <w:r w:rsidRPr="0083336C">
        <w:rPr>
          <w:rFonts w:ascii="Helvetica" w:hAnsi="Helvetica" w:cs="Helvetica"/>
          <w:i/>
          <w:iCs/>
          <w:color w:val="7F7F7F" w:themeColor="text1" w:themeTint="80"/>
          <w:u w:color="0000FF"/>
        </w:rPr>
        <w:t xml:space="preserve">Schlaeppi and colleagues present a detailed protocol for imaging the larval zebrafish heart and its movements using light-sheet microscopy. The important considerations that readers would have to make before attempting these experiments (mounting, immobilization, transgenic lines, microscope configuration, pausing heartbeats) are covered in a comprehensive and circumspect manner. The quality of the writing and figures is high. I believe that this will be a valuable resource for readers interested in this method, and feel that </w:t>
      </w:r>
      <w:proofErr w:type="spellStart"/>
      <w:r w:rsidRPr="0083336C">
        <w:rPr>
          <w:rFonts w:ascii="Helvetica" w:hAnsi="Helvetica" w:cs="Helvetica"/>
          <w:i/>
          <w:iCs/>
          <w:color w:val="7F7F7F" w:themeColor="text1" w:themeTint="80"/>
          <w:u w:color="0000FF"/>
        </w:rPr>
        <w:t>JoVE</w:t>
      </w:r>
      <w:proofErr w:type="spellEnd"/>
      <w:r w:rsidRPr="0083336C">
        <w:rPr>
          <w:rFonts w:ascii="Helvetica" w:hAnsi="Helvetica" w:cs="Helvetica"/>
          <w:i/>
          <w:iCs/>
          <w:color w:val="7F7F7F" w:themeColor="text1" w:themeTint="80"/>
          <w:u w:color="0000FF"/>
        </w:rPr>
        <w:t xml:space="preserve"> is a highly suitable venue for this work.</w:t>
      </w:r>
    </w:p>
    <w:p w14:paraId="4D72659A" w14:textId="77777777" w:rsidR="0083336C" w:rsidRPr="0083336C" w:rsidRDefault="0083336C" w:rsidP="0083336C">
      <w:pPr>
        <w:autoSpaceDE w:val="0"/>
        <w:autoSpaceDN w:val="0"/>
        <w:adjustRightInd w:val="0"/>
        <w:rPr>
          <w:rFonts w:ascii="Helvetica" w:hAnsi="Helvetica" w:cs="Helvetica"/>
          <w:i/>
          <w:iCs/>
          <w:color w:val="7F7F7F" w:themeColor="text1" w:themeTint="80"/>
          <w:u w:color="0000FF"/>
        </w:rPr>
      </w:pPr>
      <w:r w:rsidRPr="0083336C">
        <w:rPr>
          <w:rFonts w:ascii="Helvetica" w:hAnsi="Helvetica" w:cs="Helvetica"/>
          <w:i/>
          <w:iCs/>
          <w:color w:val="7F7F7F" w:themeColor="text1" w:themeTint="80"/>
          <w:u w:color="0000FF"/>
        </w:rPr>
        <w:t>Ethan Scott, The University of Queensland</w:t>
      </w:r>
    </w:p>
    <w:p w14:paraId="0715C82C" w14:textId="78C77972" w:rsidR="00931DBB" w:rsidRPr="0083336C" w:rsidRDefault="00931DBB" w:rsidP="00025B3E">
      <w:pPr>
        <w:rPr>
          <w:rFonts w:ascii="Helvetica" w:hAnsi="Helvetica"/>
          <w:color w:val="000000" w:themeColor="text1"/>
        </w:rPr>
      </w:pPr>
    </w:p>
    <w:p w14:paraId="25AD4894" w14:textId="77777777" w:rsidR="00931DBB" w:rsidRPr="0083336C" w:rsidRDefault="00931DBB" w:rsidP="00931DBB">
      <w:pPr>
        <w:autoSpaceDE w:val="0"/>
        <w:autoSpaceDN w:val="0"/>
        <w:adjustRightInd w:val="0"/>
        <w:rPr>
          <w:rFonts w:ascii="Helvetica" w:hAnsi="Helvetica" w:cs="Helvetica"/>
          <w:i/>
          <w:iCs/>
          <w:color w:val="7F7F7F" w:themeColor="text1" w:themeTint="80"/>
          <w:u w:color="0000FF"/>
        </w:rPr>
      </w:pPr>
      <w:r w:rsidRPr="0083336C">
        <w:rPr>
          <w:rFonts w:ascii="Helvetica" w:hAnsi="Helvetica" w:cs="Helvetica"/>
          <w:i/>
          <w:iCs/>
          <w:color w:val="7F7F7F" w:themeColor="text1" w:themeTint="80"/>
          <w:u w:color="0000FF"/>
        </w:rPr>
        <w:t>Major Concerns:</w:t>
      </w:r>
    </w:p>
    <w:p w14:paraId="03C628F1" w14:textId="77777777" w:rsidR="00931DBB" w:rsidRPr="0083336C" w:rsidRDefault="00931DBB" w:rsidP="00931DBB">
      <w:pPr>
        <w:autoSpaceDE w:val="0"/>
        <w:autoSpaceDN w:val="0"/>
        <w:adjustRightInd w:val="0"/>
        <w:rPr>
          <w:rFonts w:ascii="Helvetica" w:hAnsi="Helvetica" w:cs="Helvetica"/>
          <w:i/>
          <w:iCs/>
          <w:color w:val="7F7F7F" w:themeColor="text1" w:themeTint="80"/>
          <w:u w:color="0000FF"/>
        </w:rPr>
      </w:pPr>
      <w:r w:rsidRPr="0083336C">
        <w:rPr>
          <w:rFonts w:ascii="Helvetica" w:hAnsi="Helvetica" w:cs="Helvetica"/>
          <w:i/>
          <w:iCs/>
          <w:color w:val="7F7F7F" w:themeColor="text1" w:themeTint="80"/>
          <w:u w:color="0000FF"/>
        </w:rPr>
        <w:t>No Major Concerns.</w:t>
      </w:r>
    </w:p>
    <w:p w14:paraId="641D4A7D" w14:textId="77777777" w:rsidR="00931DBB" w:rsidRPr="0083336C" w:rsidRDefault="00931DBB" w:rsidP="00931DBB">
      <w:pPr>
        <w:autoSpaceDE w:val="0"/>
        <w:autoSpaceDN w:val="0"/>
        <w:adjustRightInd w:val="0"/>
        <w:rPr>
          <w:rFonts w:ascii="Helvetica" w:hAnsi="Helvetica" w:cs="Helvetica"/>
          <w:i/>
          <w:iCs/>
          <w:color w:val="7F7F7F" w:themeColor="text1" w:themeTint="80"/>
          <w:u w:color="0000FF"/>
        </w:rPr>
      </w:pPr>
    </w:p>
    <w:p w14:paraId="52BF8C4E" w14:textId="77777777" w:rsidR="00931DBB" w:rsidRPr="0083336C" w:rsidRDefault="00931DBB" w:rsidP="00931DBB">
      <w:pPr>
        <w:autoSpaceDE w:val="0"/>
        <w:autoSpaceDN w:val="0"/>
        <w:adjustRightInd w:val="0"/>
        <w:rPr>
          <w:rFonts w:ascii="Helvetica" w:hAnsi="Helvetica" w:cs="Helvetica"/>
          <w:i/>
          <w:iCs/>
          <w:color w:val="7F7F7F" w:themeColor="text1" w:themeTint="80"/>
          <w:u w:color="0000FF"/>
        </w:rPr>
      </w:pPr>
      <w:r w:rsidRPr="0083336C">
        <w:rPr>
          <w:rFonts w:ascii="Helvetica" w:hAnsi="Helvetica" w:cs="Helvetica"/>
          <w:i/>
          <w:iCs/>
          <w:color w:val="7F7F7F" w:themeColor="text1" w:themeTint="80"/>
          <w:u w:color="0000FF"/>
        </w:rPr>
        <w:t>Minor Concerns:</w:t>
      </w:r>
    </w:p>
    <w:p w14:paraId="19765F95" w14:textId="77777777" w:rsidR="00931DBB" w:rsidRPr="0083336C" w:rsidRDefault="00931DBB" w:rsidP="00931DBB">
      <w:pPr>
        <w:autoSpaceDE w:val="0"/>
        <w:autoSpaceDN w:val="0"/>
        <w:adjustRightInd w:val="0"/>
        <w:rPr>
          <w:rFonts w:ascii="Helvetica" w:hAnsi="Helvetica" w:cs="Helvetica"/>
          <w:i/>
          <w:iCs/>
          <w:color w:val="7F7F7F" w:themeColor="text1" w:themeTint="80"/>
          <w:u w:color="0000FF"/>
        </w:rPr>
      </w:pPr>
      <w:r w:rsidRPr="0083336C">
        <w:rPr>
          <w:rFonts w:ascii="Helvetica" w:hAnsi="Helvetica" w:cs="Helvetica"/>
          <w:i/>
          <w:iCs/>
          <w:color w:val="7F7F7F" w:themeColor="text1" w:themeTint="80"/>
          <w:u w:color="0000FF"/>
        </w:rPr>
        <w:t>- Line 303: "</w:t>
      </w:r>
      <w:proofErr w:type="spellStart"/>
      <w:r w:rsidRPr="0083336C">
        <w:rPr>
          <w:rFonts w:ascii="Helvetica" w:hAnsi="Helvetica" w:cs="Helvetica"/>
          <w:i/>
          <w:iCs/>
          <w:color w:val="7F7F7F" w:themeColor="text1" w:themeTint="80"/>
          <w:u w:color="0000FF"/>
        </w:rPr>
        <w:t>Channelrhodopsin</w:t>
      </w:r>
      <w:proofErr w:type="spellEnd"/>
      <w:r w:rsidRPr="0083336C">
        <w:rPr>
          <w:rFonts w:ascii="Helvetica" w:hAnsi="Helvetica" w:cs="Helvetica"/>
          <w:i/>
          <w:iCs/>
          <w:color w:val="7F7F7F" w:themeColor="text1" w:themeTint="80"/>
          <w:u w:color="0000FF"/>
        </w:rPr>
        <w:t>" should be one word, and this sentence should be reworded to be clearer.</w:t>
      </w:r>
    </w:p>
    <w:p w14:paraId="6D3DA966" w14:textId="77777777" w:rsidR="00931DBB" w:rsidRPr="0083336C" w:rsidRDefault="00931DBB" w:rsidP="00931DBB">
      <w:pPr>
        <w:autoSpaceDE w:val="0"/>
        <w:autoSpaceDN w:val="0"/>
        <w:adjustRightInd w:val="0"/>
        <w:rPr>
          <w:rFonts w:ascii="Helvetica" w:hAnsi="Helvetica" w:cs="Helvetica"/>
          <w:i/>
          <w:iCs/>
          <w:color w:val="7F7F7F" w:themeColor="text1" w:themeTint="80"/>
          <w:u w:color="0000FF"/>
        </w:rPr>
      </w:pPr>
    </w:p>
    <w:p w14:paraId="719898D3" w14:textId="77777777" w:rsidR="00931DBB" w:rsidRPr="0083336C" w:rsidRDefault="00931DBB" w:rsidP="00931DBB">
      <w:pPr>
        <w:autoSpaceDE w:val="0"/>
        <w:autoSpaceDN w:val="0"/>
        <w:adjustRightInd w:val="0"/>
        <w:rPr>
          <w:rFonts w:ascii="Helvetica" w:hAnsi="Helvetica" w:cs="Helvetica"/>
          <w:i/>
          <w:iCs/>
          <w:color w:val="7F7F7F" w:themeColor="text1" w:themeTint="80"/>
          <w:u w:color="0000FF"/>
        </w:rPr>
      </w:pPr>
      <w:r w:rsidRPr="0083336C">
        <w:rPr>
          <w:rFonts w:ascii="Helvetica" w:hAnsi="Helvetica" w:cs="Helvetica"/>
          <w:i/>
          <w:iCs/>
          <w:color w:val="7F7F7F" w:themeColor="text1" w:themeTint="80"/>
          <w:u w:color="0000FF"/>
        </w:rPr>
        <w:t>- I do not like the practice of using "ca." in place of "approximately" or some other qualifier. I would reword sentences using "ca." to so that the sentences flow better.</w:t>
      </w:r>
    </w:p>
    <w:p w14:paraId="506D208F" w14:textId="3F741AF1" w:rsidR="00931DBB" w:rsidRPr="0083336C" w:rsidRDefault="00931DBB" w:rsidP="00025B3E">
      <w:pPr>
        <w:rPr>
          <w:rFonts w:ascii="Helvetica" w:hAnsi="Helvetica"/>
          <w:color w:val="000000" w:themeColor="text1"/>
        </w:rPr>
      </w:pPr>
    </w:p>
    <w:p w14:paraId="5C219FA5" w14:textId="10F67461" w:rsidR="00931DBB" w:rsidRPr="0083336C" w:rsidRDefault="00931DBB" w:rsidP="00931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A721A92" w14:textId="77777777" w:rsidR="0083336C" w:rsidRPr="0083336C" w:rsidRDefault="0083336C" w:rsidP="00833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83336C">
        <w:rPr>
          <w:rFonts w:ascii="Helvetica" w:hAnsi="Helvetica"/>
          <w:color w:val="000000" w:themeColor="text1"/>
        </w:rPr>
        <w:t xml:space="preserve">We would like to </w:t>
      </w:r>
      <w:r w:rsidRPr="0083336C">
        <w:rPr>
          <w:rFonts w:ascii="Helvetica" w:hAnsi="Helvetica" w:cs="Helvetica"/>
        </w:rPr>
        <w:t>thank the reviewer for their thoughtful review and suggestions, we have implemented all the changes suggested.</w:t>
      </w:r>
    </w:p>
    <w:p w14:paraId="59DB753E" w14:textId="532DBAB7" w:rsidR="00931DBB" w:rsidRPr="0083336C" w:rsidRDefault="00931DBB">
      <w:pPr>
        <w:rPr>
          <w:rFonts w:ascii="Helvetica" w:hAnsi="Helvetica" w:cs="Helvetica"/>
        </w:rPr>
      </w:pPr>
      <w:r w:rsidRPr="0083336C">
        <w:rPr>
          <w:rFonts w:ascii="Helvetica" w:hAnsi="Helvetica" w:cs="Helvetica"/>
        </w:rPr>
        <w:br w:type="page"/>
      </w:r>
    </w:p>
    <w:p w14:paraId="3EB12C30" w14:textId="318DA9A4" w:rsidR="00931DBB" w:rsidRPr="00EF29EA" w:rsidRDefault="00931DBB" w:rsidP="00833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sidRPr="00EF29EA">
        <w:rPr>
          <w:rFonts w:ascii="Helvetica" w:hAnsi="Helvetica"/>
          <w:b/>
          <w:bCs/>
          <w:color w:val="000000" w:themeColor="text1"/>
        </w:rPr>
        <w:lastRenderedPageBreak/>
        <w:t xml:space="preserve">Reviewer </w:t>
      </w:r>
      <w:r w:rsidR="0025516B">
        <w:rPr>
          <w:rFonts w:ascii="Helvetica" w:hAnsi="Helvetica"/>
          <w:b/>
          <w:bCs/>
          <w:color w:val="000000" w:themeColor="text1"/>
        </w:rPr>
        <w:t>#</w:t>
      </w:r>
      <w:r w:rsidRPr="00EF29EA">
        <w:rPr>
          <w:rFonts w:ascii="Helvetica" w:hAnsi="Helvetica"/>
          <w:b/>
          <w:bCs/>
          <w:color w:val="000000" w:themeColor="text1"/>
        </w:rPr>
        <w:t xml:space="preserve">2: </w:t>
      </w:r>
    </w:p>
    <w:p w14:paraId="3C9226E1" w14:textId="77777777" w:rsidR="0083336C" w:rsidRPr="0083336C" w:rsidRDefault="0083336C" w:rsidP="0083336C">
      <w:pPr>
        <w:autoSpaceDE w:val="0"/>
        <w:autoSpaceDN w:val="0"/>
        <w:adjustRightInd w:val="0"/>
        <w:rPr>
          <w:rFonts w:ascii="Helvetica" w:hAnsi="Helvetica" w:cstheme="minorHAnsi"/>
          <w:i/>
          <w:iCs/>
          <w:color w:val="7F7F7F" w:themeColor="text1" w:themeTint="80"/>
          <w:u w:color="0000FF"/>
        </w:rPr>
      </w:pPr>
      <w:r w:rsidRPr="0083336C">
        <w:rPr>
          <w:rFonts w:ascii="Helvetica" w:hAnsi="Helvetica" w:cstheme="minorHAnsi"/>
          <w:i/>
          <w:iCs/>
          <w:color w:val="7F7F7F" w:themeColor="text1" w:themeTint="80"/>
          <w:u w:color="0000FF"/>
        </w:rPr>
        <w:t>Manuscript Summary:</w:t>
      </w:r>
    </w:p>
    <w:p w14:paraId="071CB9E6" w14:textId="51363967" w:rsidR="0083336C" w:rsidRPr="0083336C" w:rsidRDefault="0083336C" w:rsidP="00931DBB">
      <w:pPr>
        <w:autoSpaceDE w:val="0"/>
        <w:autoSpaceDN w:val="0"/>
        <w:adjustRightInd w:val="0"/>
        <w:rPr>
          <w:rFonts w:ascii="Helvetica" w:hAnsi="Helvetica" w:cstheme="minorHAnsi"/>
          <w:i/>
          <w:iCs/>
          <w:color w:val="7F7F7F" w:themeColor="text1" w:themeTint="80"/>
          <w:u w:color="0000FF"/>
        </w:rPr>
      </w:pPr>
      <w:r w:rsidRPr="0083336C">
        <w:rPr>
          <w:rFonts w:ascii="Helvetica" w:hAnsi="Helvetica" w:cstheme="minorHAnsi"/>
          <w:i/>
          <w:iCs/>
          <w:color w:val="7F7F7F" w:themeColor="text1" w:themeTint="80"/>
          <w:u w:color="0000FF"/>
        </w:rPr>
        <w:t>The article "Light sheet microscopy of fast cardiac dynamics in zebrafish embryo", by Schlaeppi and colleagues, is an accurate protocol describing how to optimize the in vivo documentation of the zebrafish heart using light sheet fluorescent microscopy.</w:t>
      </w:r>
    </w:p>
    <w:p w14:paraId="2844F39E" w14:textId="7842CE02" w:rsidR="0083336C" w:rsidRPr="0083336C" w:rsidRDefault="0083336C" w:rsidP="00931DBB">
      <w:pPr>
        <w:autoSpaceDE w:val="0"/>
        <w:autoSpaceDN w:val="0"/>
        <w:adjustRightInd w:val="0"/>
        <w:rPr>
          <w:rFonts w:ascii="Helvetica" w:hAnsi="Helvetica" w:cstheme="minorHAnsi"/>
          <w:i/>
          <w:iCs/>
          <w:color w:val="7F7F7F" w:themeColor="text1" w:themeTint="80"/>
          <w:u w:color="0000FF"/>
        </w:rPr>
      </w:pPr>
    </w:p>
    <w:p w14:paraId="35E62C39" w14:textId="2DC26CCB" w:rsidR="0083336C" w:rsidRPr="0083336C" w:rsidRDefault="0083336C" w:rsidP="00833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We would like to thank the reviewer for their</w:t>
      </w:r>
      <w:r w:rsidRPr="0083336C">
        <w:rPr>
          <w:rFonts w:ascii="Helvetica" w:hAnsi="Helvetica" w:cs="Helvetica"/>
        </w:rPr>
        <w:t xml:space="preserve"> thorough review and comments, which have certainly helped make this a stronger manuscript</w:t>
      </w:r>
      <w:r>
        <w:rPr>
          <w:rFonts w:ascii="Helvetica" w:hAnsi="Helvetica" w:cs="Helvetica"/>
        </w:rPr>
        <w:t>.</w:t>
      </w:r>
    </w:p>
    <w:p w14:paraId="4B16F733" w14:textId="77777777" w:rsidR="0083336C" w:rsidRPr="0083336C" w:rsidRDefault="0083336C" w:rsidP="00931DBB">
      <w:pPr>
        <w:autoSpaceDE w:val="0"/>
        <w:autoSpaceDN w:val="0"/>
        <w:adjustRightInd w:val="0"/>
        <w:rPr>
          <w:rFonts w:ascii="Helvetica" w:hAnsi="Helvetica" w:cstheme="minorHAnsi"/>
          <w:i/>
          <w:iCs/>
          <w:color w:val="7F7F7F" w:themeColor="text1" w:themeTint="80"/>
          <w:u w:color="0000FF"/>
        </w:rPr>
      </w:pPr>
    </w:p>
    <w:p w14:paraId="4D87EEBB" w14:textId="7414553D" w:rsidR="00931DBB" w:rsidRPr="0083336C" w:rsidRDefault="00931DBB" w:rsidP="00931DBB">
      <w:pPr>
        <w:autoSpaceDE w:val="0"/>
        <w:autoSpaceDN w:val="0"/>
        <w:adjustRightInd w:val="0"/>
        <w:rPr>
          <w:rFonts w:ascii="Helvetica" w:hAnsi="Helvetica" w:cstheme="minorHAnsi"/>
          <w:i/>
          <w:iCs/>
          <w:color w:val="7F7F7F" w:themeColor="text1" w:themeTint="80"/>
          <w:u w:color="0000FF"/>
        </w:rPr>
      </w:pPr>
      <w:r w:rsidRPr="0083336C">
        <w:rPr>
          <w:rFonts w:ascii="Helvetica" w:hAnsi="Helvetica" w:cstheme="minorHAnsi"/>
          <w:i/>
          <w:iCs/>
          <w:color w:val="7F7F7F" w:themeColor="text1" w:themeTint="80"/>
          <w:u w:color="0000FF"/>
        </w:rPr>
        <w:t>Major Concerns:</w:t>
      </w:r>
    </w:p>
    <w:p w14:paraId="72DE6834" w14:textId="77777777" w:rsidR="00931DBB" w:rsidRPr="0083336C" w:rsidRDefault="00931DBB" w:rsidP="00931DBB">
      <w:pPr>
        <w:autoSpaceDE w:val="0"/>
        <w:autoSpaceDN w:val="0"/>
        <w:adjustRightInd w:val="0"/>
        <w:rPr>
          <w:rFonts w:ascii="Helvetica" w:hAnsi="Helvetica" w:cstheme="minorHAnsi"/>
          <w:i/>
          <w:iCs/>
          <w:color w:val="7F7F7F" w:themeColor="text1" w:themeTint="80"/>
          <w:u w:color="0000FF"/>
        </w:rPr>
      </w:pPr>
      <w:r w:rsidRPr="0083336C">
        <w:rPr>
          <w:rFonts w:ascii="Helvetica" w:hAnsi="Helvetica" w:cstheme="minorHAnsi"/>
          <w:i/>
          <w:iCs/>
          <w:color w:val="7F7F7F" w:themeColor="text1" w:themeTint="80"/>
          <w:u w:color="0000FF"/>
        </w:rPr>
        <w:t>I have no major concerns toward this work.</w:t>
      </w:r>
    </w:p>
    <w:p w14:paraId="59507EC9" w14:textId="77777777" w:rsidR="00931DBB" w:rsidRPr="0083336C" w:rsidRDefault="00931DBB" w:rsidP="00931DBB">
      <w:pPr>
        <w:autoSpaceDE w:val="0"/>
        <w:autoSpaceDN w:val="0"/>
        <w:adjustRightInd w:val="0"/>
        <w:rPr>
          <w:rFonts w:ascii="Helvetica" w:hAnsi="Helvetica" w:cstheme="minorHAnsi"/>
          <w:i/>
          <w:iCs/>
          <w:color w:val="7F7F7F" w:themeColor="text1" w:themeTint="80"/>
          <w:u w:color="0000FF"/>
        </w:rPr>
      </w:pPr>
    </w:p>
    <w:p w14:paraId="001CD471" w14:textId="77777777" w:rsidR="00931DBB" w:rsidRPr="0083336C" w:rsidRDefault="00931DBB" w:rsidP="00931DBB">
      <w:pPr>
        <w:autoSpaceDE w:val="0"/>
        <w:autoSpaceDN w:val="0"/>
        <w:adjustRightInd w:val="0"/>
        <w:rPr>
          <w:rFonts w:ascii="Helvetica" w:hAnsi="Helvetica" w:cstheme="minorHAnsi"/>
          <w:i/>
          <w:iCs/>
          <w:color w:val="7F7F7F" w:themeColor="text1" w:themeTint="80"/>
          <w:u w:color="0000FF"/>
        </w:rPr>
      </w:pPr>
      <w:r w:rsidRPr="0083336C">
        <w:rPr>
          <w:rFonts w:ascii="Helvetica" w:hAnsi="Helvetica" w:cstheme="minorHAnsi"/>
          <w:i/>
          <w:iCs/>
          <w:color w:val="7F7F7F" w:themeColor="text1" w:themeTint="80"/>
          <w:u w:color="0000FF"/>
        </w:rPr>
        <w:t>Minor Concerns:</w:t>
      </w:r>
    </w:p>
    <w:p w14:paraId="6D0EAA58" w14:textId="6076CC9F" w:rsidR="00931DBB" w:rsidRPr="0083336C" w:rsidRDefault="00931DBB" w:rsidP="0083336C">
      <w:pPr>
        <w:autoSpaceDE w:val="0"/>
        <w:autoSpaceDN w:val="0"/>
        <w:adjustRightInd w:val="0"/>
        <w:rPr>
          <w:rFonts w:ascii="Helvetica" w:hAnsi="Helvetica" w:cs="Times New Roman"/>
          <w:color w:val="212121"/>
        </w:rPr>
      </w:pPr>
      <w:r w:rsidRPr="0083336C">
        <w:rPr>
          <w:rFonts w:ascii="Helvetica" w:hAnsi="Helvetica" w:cstheme="minorHAnsi"/>
          <w:i/>
          <w:iCs/>
          <w:color w:val="7F7F7F" w:themeColor="text1" w:themeTint="80"/>
          <w:u w:color="0000FF"/>
        </w:rPr>
        <w:t>- line 87: as a matter of taste, and to ensure a more generalized use of the protocol, I would suggest using the "albino" term, instead of focusing only on the "</w:t>
      </w:r>
      <w:proofErr w:type="spellStart"/>
      <w:r w:rsidRPr="0083336C">
        <w:rPr>
          <w:rFonts w:ascii="Helvetica" w:hAnsi="Helvetica" w:cstheme="minorHAnsi"/>
          <w:i/>
          <w:iCs/>
          <w:color w:val="7F7F7F" w:themeColor="text1" w:themeTint="80"/>
          <w:u w:color="0000FF"/>
        </w:rPr>
        <w:t>casper</w:t>
      </w:r>
      <w:proofErr w:type="spellEnd"/>
      <w:r w:rsidRPr="0083336C">
        <w:rPr>
          <w:rFonts w:ascii="Helvetica" w:hAnsi="Helvetica" w:cstheme="minorHAnsi"/>
          <w:i/>
          <w:iCs/>
          <w:color w:val="7F7F7F" w:themeColor="text1" w:themeTint="80"/>
          <w:u w:color="0000FF"/>
        </w:rPr>
        <w:t>" strain, as several albino lines are available for Danio rerio, with sufficient optical clarity to perform cardiac imaging in vivo</w:t>
      </w:r>
      <w:r w:rsidRPr="0083336C">
        <w:rPr>
          <w:rFonts w:ascii="Helvetica" w:hAnsi="Helvetica" w:cstheme="minorHAnsi"/>
          <w:color w:val="7F7F7F" w:themeColor="text1" w:themeTint="80"/>
          <w:u w:color="0000FF"/>
        </w:rPr>
        <w:t xml:space="preserve">. </w:t>
      </w:r>
      <w:r w:rsidR="0083336C" w:rsidRPr="0083336C">
        <w:rPr>
          <w:rFonts w:ascii="Helvetica" w:hAnsi="Helvetica" w:cs="Times New Roman"/>
          <w:color w:val="212121"/>
        </w:rPr>
        <w:t>This has been changed to the suggested nomenclature throughout the</w:t>
      </w:r>
      <w:r w:rsidR="0083336C">
        <w:rPr>
          <w:rFonts w:ascii="Helvetica" w:hAnsi="Helvetica" w:cs="Times New Roman"/>
          <w:color w:val="212121"/>
        </w:rPr>
        <w:t xml:space="preserve"> </w:t>
      </w:r>
      <w:r w:rsidR="0083336C" w:rsidRPr="0083336C">
        <w:rPr>
          <w:rFonts w:ascii="Helvetica" w:hAnsi="Helvetica" w:cs="Times New Roman"/>
          <w:color w:val="212121"/>
        </w:rPr>
        <w:t>manuscript.</w:t>
      </w:r>
    </w:p>
    <w:p w14:paraId="66A9F41E" w14:textId="77777777" w:rsidR="00931DBB" w:rsidRPr="0083336C" w:rsidRDefault="00931DBB" w:rsidP="00931DBB">
      <w:pPr>
        <w:autoSpaceDE w:val="0"/>
        <w:autoSpaceDN w:val="0"/>
        <w:adjustRightInd w:val="0"/>
        <w:rPr>
          <w:rFonts w:ascii="Helvetica" w:hAnsi="Helvetica" w:cstheme="minorHAnsi"/>
          <w:color w:val="7F7F7F" w:themeColor="text1" w:themeTint="80"/>
          <w:u w:color="0000FF"/>
        </w:rPr>
      </w:pPr>
    </w:p>
    <w:p w14:paraId="21071EC2" w14:textId="1FF592A3" w:rsidR="00931DBB" w:rsidRPr="0083336C" w:rsidRDefault="00931DBB" w:rsidP="00931DBB">
      <w:pPr>
        <w:autoSpaceDE w:val="0"/>
        <w:autoSpaceDN w:val="0"/>
        <w:adjustRightInd w:val="0"/>
        <w:rPr>
          <w:rFonts w:ascii="Helvetica" w:hAnsi="Helvetica" w:cstheme="minorHAnsi"/>
          <w:color w:val="7F7F7F" w:themeColor="text1" w:themeTint="80"/>
          <w:u w:color="0000FF"/>
        </w:rPr>
      </w:pPr>
      <w:r w:rsidRPr="0083336C">
        <w:rPr>
          <w:rFonts w:ascii="Helvetica" w:hAnsi="Helvetica" w:cstheme="minorHAnsi"/>
          <w:i/>
          <w:iCs/>
          <w:color w:val="7F7F7F" w:themeColor="text1" w:themeTint="80"/>
          <w:u w:color="0000FF"/>
        </w:rPr>
        <w:t>- line 163: the paragraph is not mentioning in the text the a' and c' panels of Figure 4.</w:t>
      </w:r>
      <w:r w:rsidRPr="0083336C">
        <w:rPr>
          <w:rFonts w:ascii="Helvetica" w:eastAsia="Times New Roman" w:hAnsi="Helvetica" w:cs="Times New Roman"/>
          <w:i/>
          <w:iCs/>
          <w:color w:val="000000" w:themeColor="text1"/>
        </w:rPr>
        <w:t xml:space="preserve"> </w:t>
      </w:r>
      <w:r w:rsidRPr="0083336C">
        <w:rPr>
          <w:rFonts w:ascii="Helvetica" w:eastAsia="Times New Roman" w:hAnsi="Helvetica" w:cs="Times New Roman"/>
          <w:color w:val="000000" w:themeColor="text1"/>
        </w:rPr>
        <w:t xml:space="preserve">Thank you for spotting this oversight. </w:t>
      </w:r>
    </w:p>
    <w:p w14:paraId="2933B59F" w14:textId="77777777" w:rsidR="00931DBB" w:rsidRPr="0083336C" w:rsidRDefault="00931DBB" w:rsidP="00931DBB">
      <w:pPr>
        <w:autoSpaceDE w:val="0"/>
        <w:autoSpaceDN w:val="0"/>
        <w:adjustRightInd w:val="0"/>
        <w:rPr>
          <w:rFonts w:ascii="Helvetica" w:hAnsi="Helvetica" w:cstheme="minorHAnsi"/>
          <w:color w:val="7F7F7F" w:themeColor="text1" w:themeTint="80"/>
          <w:u w:color="0000FF"/>
        </w:rPr>
      </w:pPr>
    </w:p>
    <w:p w14:paraId="3FCB50A1" w14:textId="025A0C96" w:rsidR="00931DBB" w:rsidRPr="0083336C" w:rsidRDefault="00931DBB" w:rsidP="00931DBB">
      <w:pPr>
        <w:autoSpaceDE w:val="0"/>
        <w:autoSpaceDN w:val="0"/>
        <w:adjustRightInd w:val="0"/>
        <w:rPr>
          <w:rFonts w:ascii="Helvetica" w:hAnsi="Helvetica" w:cstheme="minorHAnsi"/>
          <w:color w:val="7F7F7F" w:themeColor="text1" w:themeTint="80"/>
          <w:u w:color="0000FF"/>
        </w:rPr>
      </w:pPr>
      <w:r w:rsidRPr="0083336C">
        <w:rPr>
          <w:rFonts w:ascii="Helvetica" w:hAnsi="Helvetica" w:cstheme="minorHAnsi"/>
          <w:i/>
          <w:iCs/>
          <w:color w:val="7F7F7F" w:themeColor="text1" w:themeTint="80"/>
          <w:u w:color="0000FF"/>
        </w:rPr>
        <w:t>- lines 208-209: for some reasons, the 5d and 5e panels of Figure 5 (mentioned in the lines 208-209) are not present in the set of figures received by this reviewer.</w:t>
      </w:r>
      <w:r w:rsidRPr="0083336C">
        <w:rPr>
          <w:rFonts w:ascii="Helvetica" w:hAnsi="Helvetica" w:cstheme="minorHAnsi"/>
          <w:color w:val="7F7F7F" w:themeColor="text1" w:themeTint="80"/>
          <w:u w:color="0000FF"/>
        </w:rPr>
        <w:t xml:space="preserve"> </w:t>
      </w:r>
      <w:r w:rsidRPr="0083336C">
        <w:rPr>
          <w:rFonts w:ascii="Helvetica" w:eastAsia="Times New Roman" w:hAnsi="Helvetica" w:cs="Times New Roman"/>
          <w:color w:val="000000" w:themeColor="text1"/>
        </w:rPr>
        <w:t>Thank you, we updated the text.</w:t>
      </w:r>
    </w:p>
    <w:p w14:paraId="503C6019" w14:textId="77777777" w:rsidR="00931DBB" w:rsidRPr="0083336C" w:rsidRDefault="00931DBB" w:rsidP="00931DBB">
      <w:pPr>
        <w:autoSpaceDE w:val="0"/>
        <w:autoSpaceDN w:val="0"/>
        <w:adjustRightInd w:val="0"/>
        <w:rPr>
          <w:rFonts w:ascii="Helvetica" w:hAnsi="Helvetica" w:cstheme="minorHAnsi"/>
          <w:color w:val="7F7F7F" w:themeColor="text1" w:themeTint="80"/>
          <w:u w:color="0000FF"/>
        </w:rPr>
      </w:pPr>
    </w:p>
    <w:p w14:paraId="75E10F58" w14:textId="755E1437" w:rsidR="00931DBB" w:rsidRPr="0083336C" w:rsidRDefault="00931DBB" w:rsidP="00931DBB">
      <w:pPr>
        <w:autoSpaceDE w:val="0"/>
        <w:autoSpaceDN w:val="0"/>
        <w:adjustRightInd w:val="0"/>
        <w:rPr>
          <w:rFonts w:ascii="Helvetica" w:hAnsi="Helvetica" w:cstheme="minorHAnsi"/>
          <w:color w:val="000000" w:themeColor="text1"/>
          <w:u w:color="0000FF"/>
        </w:rPr>
      </w:pPr>
      <w:r w:rsidRPr="0083336C">
        <w:rPr>
          <w:rFonts w:ascii="Helvetica" w:hAnsi="Helvetica" w:cstheme="minorHAnsi"/>
          <w:i/>
          <w:iCs/>
          <w:color w:val="7F7F7F" w:themeColor="text1" w:themeTint="80"/>
          <w:u w:color="0000FF"/>
        </w:rPr>
        <w:t>Also, it seems that "Figure 6" is not mentioned in the section "Representative Results".</w:t>
      </w:r>
      <w:r w:rsidRPr="0083336C">
        <w:rPr>
          <w:rFonts w:ascii="Helvetica" w:hAnsi="Helvetica" w:cstheme="minorHAnsi"/>
          <w:color w:val="7F7F7F" w:themeColor="text1" w:themeTint="80"/>
          <w:u w:color="0000FF"/>
        </w:rPr>
        <w:t xml:space="preserve"> </w:t>
      </w:r>
      <w:r w:rsidRPr="0083336C">
        <w:rPr>
          <w:rFonts w:ascii="Helvetica" w:hAnsi="Helvetica" w:cstheme="minorHAnsi"/>
          <w:color w:val="000000" w:themeColor="text1"/>
          <w:u w:color="0000FF"/>
        </w:rPr>
        <w:t>Figure 6 is mentioned in the discussion.</w:t>
      </w:r>
    </w:p>
    <w:p w14:paraId="5616A186" w14:textId="77777777" w:rsidR="00931DBB" w:rsidRPr="0083336C" w:rsidRDefault="00931DBB" w:rsidP="00931DBB">
      <w:pPr>
        <w:autoSpaceDE w:val="0"/>
        <w:autoSpaceDN w:val="0"/>
        <w:adjustRightInd w:val="0"/>
        <w:rPr>
          <w:rFonts w:ascii="Helvetica" w:hAnsi="Helvetica" w:cstheme="minorHAnsi"/>
          <w:i/>
          <w:iCs/>
          <w:color w:val="7F7F7F" w:themeColor="text1" w:themeTint="80"/>
          <w:u w:color="0000FF"/>
        </w:rPr>
      </w:pPr>
    </w:p>
    <w:p w14:paraId="1E09149F" w14:textId="7B502B85" w:rsidR="00931DBB" w:rsidRPr="0083336C" w:rsidRDefault="00931DBB" w:rsidP="00931DBB">
      <w:pPr>
        <w:autoSpaceDE w:val="0"/>
        <w:autoSpaceDN w:val="0"/>
        <w:adjustRightInd w:val="0"/>
        <w:rPr>
          <w:rFonts w:ascii="Helvetica" w:hAnsi="Helvetica" w:cstheme="minorHAnsi"/>
          <w:color w:val="000000" w:themeColor="text1"/>
          <w:u w:color="0000FF"/>
        </w:rPr>
      </w:pPr>
      <w:r w:rsidRPr="00290A22">
        <w:rPr>
          <w:rFonts w:ascii="Helvetica" w:hAnsi="Helvetica" w:cstheme="minorHAnsi"/>
          <w:i/>
          <w:iCs/>
          <w:color w:val="7F7F7F" w:themeColor="text1" w:themeTint="80"/>
          <w:u w:color="0000FF"/>
        </w:rPr>
        <w:t>- lines 236-239 on Figure 4: in the version received by this reviewer, a strange, lighter rectangular area is present inside the 4a' panel of Figure 4</w:t>
      </w:r>
      <w:r w:rsidRPr="0083336C">
        <w:rPr>
          <w:rFonts w:ascii="Helvetica" w:hAnsi="Helvetica" w:cstheme="minorHAnsi"/>
          <w:color w:val="7F7F7F" w:themeColor="text1" w:themeTint="80"/>
          <w:u w:color="0000FF"/>
        </w:rPr>
        <w:t>.</w:t>
      </w:r>
      <w:r w:rsidR="00AE68FD">
        <w:rPr>
          <w:rFonts w:ascii="Helvetica" w:hAnsi="Helvetica" w:cstheme="minorHAnsi"/>
          <w:color w:val="7F7F7F" w:themeColor="text1" w:themeTint="80"/>
          <w:u w:color="0000FF"/>
        </w:rPr>
        <w:t xml:space="preserve"> We are not sure what the reviewer is referring to. In our version we cannot see a lighter rectangular region.</w:t>
      </w:r>
      <w:r w:rsidRPr="0083336C">
        <w:rPr>
          <w:rFonts w:ascii="Helvetica" w:hAnsi="Helvetica" w:cstheme="minorHAnsi"/>
          <w:color w:val="7F7F7F" w:themeColor="text1" w:themeTint="80"/>
          <w:u w:color="0000FF"/>
        </w:rPr>
        <w:t xml:space="preserve"> </w:t>
      </w:r>
      <w:r w:rsidR="001D2525" w:rsidRPr="0083336C">
        <w:rPr>
          <w:rFonts w:ascii="Helvetica" w:hAnsi="Helvetica" w:cstheme="minorHAnsi"/>
          <w:color w:val="000000" w:themeColor="text1"/>
          <w:u w:color="0000FF"/>
        </w:rPr>
        <w:t xml:space="preserve">If </w:t>
      </w:r>
      <w:r w:rsidR="00AE68FD">
        <w:rPr>
          <w:rFonts w:ascii="Helvetica" w:hAnsi="Helvetica" w:cstheme="minorHAnsi"/>
          <w:color w:val="000000" w:themeColor="text1"/>
          <w:u w:color="0000FF"/>
        </w:rPr>
        <w:t xml:space="preserve">they </w:t>
      </w:r>
      <w:r w:rsidR="00290A22">
        <w:rPr>
          <w:rFonts w:ascii="Helvetica" w:hAnsi="Helvetica" w:cstheme="minorHAnsi"/>
          <w:color w:val="000000" w:themeColor="text1"/>
          <w:u w:color="0000FF"/>
        </w:rPr>
        <w:t xml:space="preserve">are </w:t>
      </w:r>
      <w:r w:rsidR="001D2525" w:rsidRPr="0083336C">
        <w:rPr>
          <w:rFonts w:ascii="Helvetica" w:hAnsi="Helvetica" w:cstheme="minorHAnsi"/>
          <w:color w:val="000000" w:themeColor="text1"/>
          <w:u w:color="0000FF"/>
        </w:rPr>
        <w:t xml:space="preserve">referring to the </w:t>
      </w:r>
      <w:r w:rsidR="00AE68FD">
        <w:rPr>
          <w:rFonts w:ascii="Helvetica" w:hAnsi="Helvetica" w:cstheme="minorHAnsi"/>
          <w:color w:val="000000" w:themeColor="text1"/>
          <w:u w:color="0000FF"/>
        </w:rPr>
        <w:t xml:space="preserve">subtle </w:t>
      </w:r>
      <w:r w:rsidR="001D2525" w:rsidRPr="0083336C">
        <w:rPr>
          <w:rFonts w:ascii="Helvetica" w:hAnsi="Helvetica" w:cstheme="minorHAnsi"/>
          <w:color w:val="000000" w:themeColor="text1"/>
          <w:u w:color="0000FF"/>
        </w:rPr>
        <w:t>horizontal st</w:t>
      </w:r>
      <w:r w:rsidR="00AE68FD">
        <w:rPr>
          <w:rFonts w:ascii="Helvetica" w:hAnsi="Helvetica" w:cstheme="minorHAnsi"/>
          <w:color w:val="000000" w:themeColor="text1"/>
          <w:u w:color="0000FF"/>
        </w:rPr>
        <w:t>r</w:t>
      </w:r>
      <w:r w:rsidR="001D2525" w:rsidRPr="0083336C">
        <w:rPr>
          <w:rFonts w:ascii="Helvetica" w:hAnsi="Helvetica" w:cstheme="minorHAnsi"/>
          <w:color w:val="000000" w:themeColor="text1"/>
          <w:u w:color="0000FF"/>
        </w:rPr>
        <w:t>ipes in the middle of panel 4a’, they are</w:t>
      </w:r>
      <w:r w:rsidR="00670163" w:rsidRPr="0083336C">
        <w:rPr>
          <w:rFonts w:ascii="Helvetica" w:hAnsi="Helvetica" w:cstheme="minorHAnsi"/>
          <w:color w:val="000000" w:themeColor="text1"/>
          <w:u w:color="0000FF"/>
        </w:rPr>
        <w:t xml:space="preserve"> due to our use of a pul</w:t>
      </w:r>
      <w:r w:rsidR="0083336C">
        <w:rPr>
          <w:rFonts w:ascii="Helvetica" w:hAnsi="Helvetica" w:cstheme="minorHAnsi"/>
          <w:color w:val="000000" w:themeColor="text1"/>
          <w:u w:color="0000FF"/>
        </w:rPr>
        <w:t>s</w:t>
      </w:r>
      <w:r w:rsidR="00670163" w:rsidRPr="0083336C">
        <w:rPr>
          <w:rFonts w:ascii="Helvetica" w:hAnsi="Helvetica" w:cstheme="minorHAnsi"/>
          <w:color w:val="000000" w:themeColor="text1"/>
          <w:u w:color="0000FF"/>
        </w:rPr>
        <w:t>e</w:t>
      </w:r>
      <w:r w:rsidR="0083336C">
        <w:rPr>
          <w:rFonts w:ascii="Helvetica" w:hAnsi="Helvetica" w:cstheme="minorHAnsi"/>
          <w:color w:val="000000" w:themeColor="text1"/>
          <w:u w:color="0000FF"/>
        </w:rPr>
        <w:t>-</w:t>
      </w:r>
      <w:r w:rsidR="00670163" w:rsidRPr="0083336C">
        <w:rPr>
          <w:rFonts w:ascii="Helvetica" w:hAnsi="Helvetica" w:cstheme="minorHAnsi"/>
          <w:color w:val="000000" w:themeColor="text1"/>
          <w:u w:color="0000FF"/>
        </w:rPr>
        <w:t>wi</w:t>
      </w:r>
      <w:r w:rsidR="0015481F" w:rsidRPr="0083336C">
        <w:rPr>
          <w:rFonts w:ascii="Helvetica" w:hAnsi="Helvetica" w:cstheme="minorHAnsi"/>
          <w:color w:val="000000" w:themeColor="text1"/>
          <w:u w:color="0000FF"/>
        </w:rPr>
        <w:t>dth</w:t>
      </w:r>
      <w:r w:rsidR="00670163" w:rsidRPr="0083336C">
        <w:rPr>
          <w:rFonts w:ascii="Helvetica" w:hAnsi="Helvetica" w:cstheme="minorHAnsi"/>
          <w:color w:val="000000" w:themeColor="text1"/>
          <w:u w:color="0000FF"/>
        </w:rPr>
        <w:t xml:space="preserve"> modulated</w:t>
      </w:r>
      <w:r w:rsidR="0015481F" w:rsidRPr="0083336C">
        <w:rPr>
          <w:rFonts w:ascii="Helvetica" w:hAnsi="Helvetica" w:cstheme="minorHAnsi"/>
          <w:color w:val="000000" w:themeColor="text1"/>
          <w:u w:color="0000FF"/>
        </w:rPr>
        <w:t xml:space="preserve"> LED for positioning of the sample. The pulses are not synchronized to our ultra-fast camera’s rolling shutter and appear as intensity fluctuating stripes. These images </w:t>
      </w:r>
      <w:r w:rsidR="00AE68FD">
        <w:rPr>
          <w:rFonts w:ascii="Helvetica" w:hAnsi="Helvetica" w:cstheme="minorHAnsi"/>
          <w:color w:val="000000" w:themeColor="text1"/>
          <w:u w:color="0000FF"/>
        </w:rPr>
        <w:t>are</w:t>
      </w:r>
      <w:r w:rsidR="0015481F" w:rsidRPr="0083336C">
        <w:rPr>
          <w:rFonts w:ascii="Helvetica" w:hAnsi="Helvetica" w:cstheme="minorHAnsi"/>
          <w:color w:val="000000" w:themeColor="text1"/>
          <w:u w:color="0000FF"/>
        </w:rPr>
        <w:t xml:space="preserve"> for illustration purposes</w:t>
      </w:r>
      <w:r w:rsidR="00B33347">
        <w:rPr>
          <w:rFonts w:ascii="Helvetica" w:hAnsi="Helvetica" w:cstheme="minorHAnsi"/>
          <w:color w:val="000000" w:themeColor="text1"/>
          <w:u w:color="0000FF"/>
        </w:rPr>
        <w:t xml:space="preserve"> only.</w:t>
      </w:r>
    </w:p>
    <w:p w14:paraId="1CE71FAE" w14:textId="77777777" w:rsidR="00931DBB" w:rsidRPr="0083336C" w:rsidRDefault="00931DBB" w:rsidP="00931DBB">
      <w:pPr>
        <w:autoSpaceDE w:val="0"/>
        <w:autoSpaceDN w:val="0"/>
        <w:adjustRightInd w:val="0"/>
        <w:rPr>
          <w:rFonts w:ascii="Helvetica" w:hAnsi="Helvetica" w:cstheme="minorHAnsi"/>
          <w:color w:val="7F7F7F" w:themeColor="text1" w:themeTint="80"/>
          <w:u w:color="0000FF"/>
        </w:rPr>
      </w:pPr>
    </w:p>
    <w:p w14:paraId="4629AC40" w14:textId="4871C79D" w:rsidR="001D2525" w:rsidRPr="0083336C" w:rsidRDefault="00931DBB" w:rsidP="001D2525">
      <w:pPr>
        <w:autoSpaceDE w:val="0"/>
        <w:autoSpaceDN w:val="0"/>
        <w:adjustRightInd w:val="0"/>
        <w:rPr>
          <w:rFonts w:ascii="Helvetica" w:hAnsi="Helvetica" w:cstheme="minorHAnsi"/>
          <w:color w:val="7F7F7F" w:themeColor="text1" w:themeTint="80"/>
          <w:u w:color="0000FF"/>
        </w:rPr>
      </w:pPr>
      <w:r w:rsidRPr="0083336C">
        <w:rPr>
          <w:rFonts w:ascii="Helvetica" w:hAnsi="Helvetica" w:cstheme="minorHAnsi"/>
          <w:color w:val="7F7F7F" w:themeColor="text1" w:themeTint="80"/>
          <w:u w:color="0000FF"/>
        </w:rPr>
        <w:t>A</w:t>
      </w:r>
      <w:r w:rsidRPr="0083336C">
        <w:rPr>
          <w:rFonts w:ascii="Helvetica" w:hAnsi="Helvetica" w:cstheme="minorHAnsi"/>
          <w:i/>
          <w:iCs/>
          <w:color w:val="7F7F7F" w:themeColor="text1" w:themeTint="80"/>
          <w:u w:color="0000FF"/>
        </w:rPr>
        <w:t>lso, the black arrows in the panels are not described.</w:t>
      </w:r>
      <w:r w:rsidR="001D2525" w:rsidRPr="0083336C">
        <w:rPr>
          <w:rFonts w:ascii="Helvetica" w:hAnsi="Helvetica" w:cstheme="minorHAnsi"/>
          <w:i/>
          <w:iCs/>
          <w:color w:val="7F7F7F" w:themeColor="text1" w:themeTint="80"/>
          <w:u w:color="0000FF"/>
        </w:rPr>
        <w:t xml:space="preserve"> </w:t>
      </w:r>
      <w:r w:rsidR="001D2525" w:rsidRPr="0083336C">
        <w:rPr>
          <w:rFonts w:ascii="Helvetica" w:eastAsia="Times New Roman" w:hAnsi="Helvetica" w:cs="Times New Roman"/>
          <w:color w:val="000000" w:themeColor="text1"/>
        </w:rPr>
        <w:t xml:space="preserve">Thank you for spotting this oversight, we </w:t>
      </w:r>
      <w:r w:rsidR="002A09EE" w:rsidRPr="0083336C">
        <w:rPr>
          <w:rFonts w:ascii="Helvetica" w:eastAsia="Times New Roman" w:hAnsi="Helvetica" w:cs="Times New Roman"/>
          <w:color w:val="000000" w:themeColor="text1"/>
        </w:rPr>
        <w:t>added a sentence to</w:t>
      </w:r>
      <w:r w:rsidR="001D2525" w:rsidRPr="0083336C">
        <w:rPr>
          <w:rFonts w:ascii="Helvetica" w:eastAsia="Times New Roman" w:hAnsi="Helvetica" w:cs="Times New Roman"/>
          <w:color w:val="000000" w:themeColor="text1"/>
        </w:rPr>
        <w:t xml:space="preserve"> the description. </w:t>
      </w:r>
    </w:p>
    <w:p w14:paraId="43DBECB2" w14:textId="77777777" w:rsidR="00931DBB" w:rsidRPr="0083336C" w:rsidRDefault="00931DBB" w:rsidP="00931DBB">
      <w:pPr>
        <w:autoSpaceDE w:val="0"/>
        <w:autoSpaceDN w:val="0"/>
        <w:adjustRightInd w:val="0"/>
        <w:rPr>
          <w:rFonts w:ascii="Helvetica" w:hAnsi="Helvetica" w:cstheme="minorHAnsi"/>
          <w:color w:val="7F7F7F" w:themeColor="text1" w:themeTint="80"/>
          <w:u w:color="0000FF"/>
        </w:rPr>
      </w:pPr>
    </w:p>
    <w:p w14:paraId="76F4C2F8" w14:textId="47121CE5" w:rsidR="001D2525" w:rsidRPr="0083336C" w:rsidRDefault="00931DBB" w:rsidP="001D2525">
      <w:pPr>
        <w:autoSpaceDE w:val="0"/>
        <w:autoSpaceDN w:val="0"/>
        <w:adjustRightInd w:val="0"/>
        <w:rPr>
          <w:rFonts w:ascii="Helvetica" w:hAnsi="Helvetica" w:cstheme="minorHAnsi"/>
          <w:color w:val="7F7F7F" w:themeColor="text1" w:themeTint="80"/>
          <w:u w:color="0000FF"/>
        </w:rPr>
      </w:pPr>
      <w:r w:rsidRPr="0083336C">
        <w:rPr>
          <w:rFonts w:ascii="Helvetica" w:hAnsi="Helvetica" w:cstheme="minorHAnsi"/>
          <w:i/>
          <w:iCs/>
          <w:color w:val="7F7F7F" w:themeColor="text1" w:themeTint="80"/>
          <w:u w:color="0000FF"/>
        </w:rPr>
        <w:t>- lines 247-251: in the legend of Figure 6, "c)" should be in lowercase. The a', b', c' panels are not described (e.g.: they are enlargements of … region</w:t>
      </w:r>
      <w:proofErr w:type="gramStart"/>
      <w:r w:rsidRPr="0083336C">
        <w:rPr>
          <w:rFonts w:ascii="Helvetica" w:hAnsi="Helvetica" w:cstheme="minorHAnsi"/>
          <w:i/>
          <w:iCs/>
          <w:color w:val="7F7F7F" w:themeColor="text1" w:themeTint="80"/>
          <w:u w:color="0000FF"/>
        </w:rPr>
        <w:t>… ?</w:t>
      </w:r>
      <w:proofErr w:type="gramEnd"/>
      <w:r w:rsidRPr="0083336C">
        <w:rPr>
          <w:rFonts w:ascii="Helvetica" w:hAnsi="Helvetica" w:cstheme="minorHAnsi"/>
          <w:i/>
          <w:iCs/>
          <w:color w:val="7F7F7F" w:themeColor="text1" w:themeTint="80"/>
          <w:u w:color="0000FF"/>
        </w:rPr>
        <w:t>)</w:t>
      </w:r>
      <w:r w:rsidR="001D2525" w:rsidRPr="0083336C">
        <w:rPr>
          <w:rFonts w:ascii="Helvetica" w:hAnsi="Helvetica" w:cstheme="minorHAnsi"/>
          <w:color w:val="7F7F7F" w:themeColor="text1" w:themeTint="80"/>
          <w:u w:color="0000FF"/>
        </w:rPr>
        <w:t xml:space="preserve"> </w:t>
      </w:r>
      <w:r w:rsidR="001D2525" w:rsidRPr="0083336C">
        <w:rPr>
          <w:rFonts w:ascii="Helvetica" w:eastAsia="Times New Roman" w:hAnsi="Helvetica" w:cs="Times New Roman"/>
          <w:color w:val="000000" w:themeColor="text1"/>
        </w:rPr>
        <w:t xml:space="preserve">Thank you for spotting this oversight, we </w:t>
      </w:r>
      <w:r w:rsidR="002A09EE" w:rsidRPr="0083336C">
        <w:rPr>
          <w:rFonts w:ascii="Helvetica" w:eastAsia="Times New Roman" w:hAnsi="Helvetica" w:cs="Times New Roman"/>
          <w:color w:val="000000" w:themeColor="text1"/>
        </w:rPr>
        <w:t>modified</w:t>
      </w:r>
      <w:r w:rsidR="001D2525" w:rsidRPr="0083336C">
        <w:rPr>
          <w:rFonts w:ascii="Helvetica" w:eastAsia="Times New Roman" w:hAnsi="Helvetica" w:cs="Times New Roman"/>
          <w:color w:val="000000" w:themeColor="text1"/>
        </w:rPr>
        <w:t xml:space="preserve"> the description</w:t>
      </w:r>
      <w:r w:rsidR="002A09EE" w:rsidRPr="0083336C">
        <w:rPr>
          <w:rFonts w:ascii="Helvetica" w:eastAsia="Times New Roman" w:hAnsi="Helvetica" w:cs="Times New Roman"/>
          <w:color w:val="000000" w:themeColor="text1"/>
        </w:rPr>
        <w:t xml:space="preserve"> accordingly</w:t>
      </w:r>
      <w:r w:rsidR="001D2525" w:rsidRPr="0083336C">
        <w:rPr>
          <w:rFonts w:ascii="Helvetica" w:eastAsia="Times New Roman" w:hAnsi="Helvetica" w:cs="Times New Roman"/>
          <w:color w:val="000000" w:themeColor="text1"/>
        </w:rPr>
        <w:t xml:space="preserve">. </w:t>
      </w:r>
    </w:p>
    <w:p w14:paraId="671450E3" w14:textId="26E8A592" w:rsidR="00931DBB" w:rsidRPr="0083336C" w:rsidRDefault="00931DBB" w:rsidP="00931DBB">
      <w:pPr>
        <w:autoSpaceDE w:val="0"/>
        <w:autoSpaceDN w:val="0"/>
        <w:adjustRightInd w:val="0"/>
        <w:rPr>
          <w:rFonts w:ascii="Helvetica" w:hAnsi="Helvetica" w:cstheme="minorHAnsi"/>
          <w:color w:val="7F7F7F" w:themeColor="text1" w:themeTint="80"/>
          <w:u w:color="0000FF"/>
        </w:rPr>
      </w:pPr>
    </w:p>
    <w:p w14:paraId="117007B5" w14:textId="77777777" w:rsidR="00931DBB" w:rsidRPr="0083336C" w:rsidRDefault="00931DBB" w:rsidP="00931DBB">
      <w:pPr>
        <w:autoSpaceDE w:val="0"/>
        <w:autoSpaceDN w:val="0"/>
        <w:adjustRightInd w:val="0"/>
        <w:rPr>
          <w:rFonts w:ascii="Helvetica" w:hAnsi="Helvetica" w:cstheme="minorHAnsi"/>
          <w:color w:val="7F7F7F" w:themeColor="text1" w:themeTint="80"/>
          <w:u w:color="0000FF"/>
        </w:rPr>
      </w:pPr>
    </w:p>
    <w:p w14:paraId="11E46C2B" w14:textId="5A9FAE0B" w:rsidR="00931DBB" w:rsidRPr="0083336C" w:rsidRDefault="00931DBB" w:rsidP="00931DBB">
      <w:pPr>
        <w:autoSpaceDE w:val="0"/>
        <w:autoSpaceDN w:val="0"/>
        <w:adjustRightInd w:val="0"/>
        <w:rPr>
          <w:rFonts w:ascii="Helvetica" w:hAnsi="Helvetica" w:cstheme="minorHAnsi"/>
          <w:color w:val="000000" w:themeColor="text1"/>
          <w:u w:color="0000FF"/>
        </w:rPr>
      </w:pPr>
      <w:r w:rsidRPr="0083336C">
        <w:rPr>
          <w:rFonts w:ascii="Helvetica" w:hAnsi="Helvetica" w:cstheme="minorHAnsi"/>
          <w:i/>
          <w:iCs/>
          <w:color w:val="7F7F7F" w:themeColor="text1" w:themeTint="80"/>
          <w:u w:color="0000FF"/>
        </w:rPr>
        <w:t>- line 216: what does "6Sa" mean? Was Figure 6 a supplementary figure in previous versions of the manuscript?</w:t>
      </w:r>
      <w:r w:rsidR="001D2525" w:rsidRPr="0083336C">
        <w:rPr>
          <w:rFonts w:ascii="Helvetica" w:hAnsi="Helvetica" w:cstheme="minorHAnsi"/>
          <w:color w:val="7F7F7F" w:themeColor="text1" w:themeTint="80"/>
          <w:u w:color="0000FF"/>
        </w:rPr>
        <w:t xml:space="preserve"> </w:t>
      </w:r>
      <w:r w:rsidR="001D2525" w:rsidRPr="0083336C">
        <w:rPr>
          <w:rFonts w:ascii="Helvetica" w:hAnsi="Helvetica" w:cstheme="minorHAnsi"/>
          <w:color w:val="000000" w:themeColor="text1"/>
          <w:u w:color="0000FF"/>
        </w:rPr>
        <w:t>Thank you for spotting this typo, it was meant to be figure 6a.</w:t>
      </w:r>
    </w:p>
    <w:p w14:paraId="0316770E" w14:textId="77777777" w:rsidR="00931DBB" w:rsidRPr="0083336C" w:rsidRDefault="00931DBB" w:rsidP="00931DBB">
      <w:pPr>
        <w:autoSpaceDE w:val="0"/>
        <w:autoSpaceDN w:val="0"/>
        <w:adjustRightInd w:val="0"/>
        <w:rPr>
          <w:rFonts w:ascii="Helvetica" w:hAnsi="Helvetica" w:cstheme="minorHAnsi"/>
          <w:color w:val="7F7F7F" w:themeColor="text1" w:themeTint="80"/>
          <w:u w:color="0000FF"/>
        </w:rPr>
      </w:pPr>
    </w:p>
    <w:p w14:paraId="0FE207DD" w14:textId="2DA564E1" w:rsidR="00931DBB" w:rsidRPr="0083336C" w:rsidRDefault="00931DBB" w:rsidP="0083336C">
      <w:pPr>
        <w:autoSpaceDE w:val="0"/>
        <w:autoSpaceDN w:val="0"/>
        <w:adjustRightInd w:val="0"/>
        <w:rPr>
          <w:rFonts w:ascii="Helvetica" w:hAnsi="Helvetica" w:cs="Times New Roman"/>
          <w:color w:val="212121"/>
        </w:rPr>
      </w:pPr>
      <w:r w:rsidRPr="0083336C">
        <w:rPr>
          <w:rFonts w:ascii="Helvetica" w:hAnsi="Helvetica" w:cstheme="minorHAnsi"/>
          <w:i/>
          <w:iCs/>
          <w:color w:val="7F7F7F" w:themeColor="text1" w:themeTint="80"/>
          <w:u w:color="0000FF"/>
        </w:rPr>
        <w:t>- Table of material: 15ml falcon tubes: "Falcon" should have the "F" in uppercase.</w:t>
      </w:r>
      <w:r w:rsidR="001D2525" w:rsidRPr="0083336C">
        <w:rPr>
          <w:rFonts w:ascii="Helvetica" w:eastAsia="Times New Roman" w:hAnsi="Helvetica" w:cs="Times New Roman"/>
          <w:color w:val="000000" w:themeColor="text1"/>
        </w:rPr>
        <w:t xml:space="preserve"> </w:t>
      </w:r>
      <w:r w:rsidR="0083336C" w:rsidRPr="0083336C">
        <w:rPr>
          <w:rFonts w:ascii="Helvetica" w:hAnsi="Helvetica" w:cs="Times New Roman"/>
          <w:color w:val="212121"/>
        </w:rPr>
        <w:t>We agree. This has been changed throughout the</w:t>
      </w:r>
      <w:r w:rsidR="0083336C">
        <w:rPr>
          <w:rFonts w:ascii="Helvetica" w:hAnsi="Helvetica" w:cs="Times New Roman"/>
          <w:color w:val="212121"/>
        </w:rPr>
        <w:t xml:space="preserve"> </w:t>
      </w:r>
      <w:r w:rsidR="0083336C" w:rsidRPr="0083336C">
        <w:rPr>
          <w:rFonts w:ascii="Helvetica" w:hAnsi="Helvetica" w:cs="Times New Roman"/>
          <w:color w:val="212121"/>
        </w:rPr>
        <w:t>manuscript.</w:t>
      </w:r>
    </w:p>
    <w:p w14:paraId="76CF79FE" w14:textId="77777777" w:rsidR="001D2525" w:rsidRPr="0083336C" w:rsidRDefault="001D2525" w:rsidP="00931DBB">
      <w:pPr>
        <w:autoSpaceDE w:val="0"/>
        <w:autoSpaceDN w:val="0"/>
        <w:adjustRightInd w:val="0"/>
        <w:rPr>
          <w:rFonts w:ascii="Helvetica" w:hAnsi="Helvetica" w:cstheme="minorHAnsi"/>
          <w:color w:val="7F7F7F" w:themeColor="text1" w:themeTint="80"/>
          <w:u w:color="0000FF"/>
        </w:rPr>
      </w:pPr>
    </w:p>
    <w:p w14:paraId="6D547078" w14:textId="187CFDEA" w:rsidR="00931DBB" w:rsidRPr="0083336C" w:rsidRDefault="00931DBB" w:rsidP="00931DBB">
      <w:pPr>
        <w:rPr>
          <w:rFonts w:ascii="Helvetica" w:hAnsi="Helvetica" w:cstheme="minorHAnsi"/>
          <w:color w:val="7F7F7F" w:themeColor="text1" w:themeTint="80"/>
        </w:rPr>
      </w:pPr>
      <w:r w:rsidRPr="0083336C">
        <w:rPr>
          <w:rFonts w:ascii="Helvetica" w:hAnsi="Helvetica" w:cstheme="minorHAnsi"/>
          <w:i/>
          <w:iCs/>
          <w:color w:val="7F7F7F" w:themeColor="text1" w:themeTint="80"/>
          <w:u w:color="0000FF"/>
        </w:rPr>
        <w:t>Also, throughout the manuscript, I would suggest using "L" in uppercase for Liter (</w:t>
      </w:r>
      <w:proofErr w:type="spellStart"/>
      <w:r w:rsidRPr="0083336C">
        <w:rPr>
          <w:rFonts w:ascii="Helvetica" w:hAnsi="Helvetica" w:cstheme="minorHAnsi"/>
          <w:i/>
          <w:iCs/>
          <w:color w:val="7F7F7F" w:themeColor="text1" w:themeTint="80"/>
          <w:u w:color="0000FF"/>
        </w:rPr>
        <w:t>Litre</w:t>
      </w:r>
      <w:proofErr w:type="spellEnd"/>
      <w:r w:rsidRPr="0083336C">
        <w:rPr>
          <w:rFonts w:ascii="Helvetica" w:hAnsi="Helvetica" w:cstheme="minorHAnsi"/>
          <w:i/>
          <w:iCs/>
          <w:color w:val="7F7F7F" w:themeColor="text1" w:themeTint="80"/>
          <w:u w:color="0000FF"/>
        </w:rPr>
        <w:t>).</w:t>
      </w:r>
      <w:r w:rsidR="001D2525" w:rsidRPr="0083336C">
        <w:rPr>
          <w:rFonts w:ascii="Helvetica" w:hAnsi="Helvetica" w:cstheme="minorHAnsi"/>
          <w:i/>
          <w:iCs/>
          <w:color w:val="7F7F7F" w:themeColor="text1" w:themeTint="80"/>
          <w:u w:color="0000FF"/>
        </w:rPr>
        <w:t xml:space="preserve"> </w:t>
      </w:r>
      <w:r w:rsidR="00C334F6" w:rsidRPr="0083336C">
        <w:rPr>
          <w:rFonts w:ascii="Helvetica" w:eastAsia="Times New Roman" w:hAnsi="Helvetica" w:cs="Times New Roman"/>
          <w:color w:val="000000" w:themeColor="text1"/>
        </w:rPr>
        <w:t>We agree and</w:t>
      </w:r>
      <w:r w:rsidR="001D2525" w:rsidRPr="0083336C">
        <w:rPr>
          <w:rFonts w:ascii="Helvetica" w:eastAsia="Times New Roman" w:hAnsi="Helvetica" w:cs="Times New Roman"/>
          <w:color w:val="000000" w:themeColor="text1"/>
        </w:rPr>
        <w:t xml:space="preserve"> have updated the manuscript</w:t>
      </w:r>
      <w:r w:rsidR="00C334F6" w:rsidRPr="0083336C">
        <w:rPr>
          <w:rFonts w:ascii="Helvetica" w:eastAsia="Times New Roman" w:hAnsi="Helvetica" w:cs="Times New Roman"/>
          <w:color w:val="000000" w:themeColor="text1"/>
        </w:rPr>
        <w:t xml:space="preserve"> accordingly</w:t>
      </w:r>
      <w:r w:rsidR="001D2525" w:rsidRPr="0083336C">
        <w:rPr>
          <w:rFonts w:ascii="Helvetica" w:eastAsia="Times New Roman" w:hAnsi="Helvetica" w:cs="Times New Roman"/>
          <w:color w:val="000000" w:themeColor="text1"/>
        </w:rPr>
        <w:t>.</w:t>
      </w:r>
    </w:p>
    <w:p w14:paraId="1C60ED9A" w14:textId="77777777" w:rsidR="00931DBB" w:rsidRPr="0083336C" w:rsidRDefault="00931DBB" w:rsidP="00931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theme="minorHAnsi"/>
          <w:color w:val="7F7F7F" w:themeColor="text1" w:themeTint="80"/>
        </w:rPr>
      </w:pPr>
    </w:p>
    <w:sectPr w:rsidR="00931DBB" w:rsidRPr="0083336C" w:rsidSect="00582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48"/>
    <w:rsid w:val="00005367"/>
    <w:rsid w:val="00015498"/>
    <w:rsid w:val="00025B3E"/>
    <w:rsid w:val="00027E81"/>
    <w:rsid w:val="00030D26"/>
    <w:rsid w:val="00033D73"/>
    <w:rsid w:val="000372AA"/>
    <w:rsid w:val="00040E07"/>
    <w:rsid w:val="0004232E"/>
    <w:rsid w:val="00043DA6"/>
    <w:rsid w:val="00047C2D"/>
    <w:rsid w:val="00052B50"/>
    <w:rsid w:val="00054B6A"/>
    <w:rsid w:val="00055E22"/>
    <w:rsid w:val="00065104"/>
    <w:rsid w:val="00071688"/>
    <w:rsid w:val="0008066B"/>
    <w:rsid w:val="00080863"/>
    <w:rsid w:val="0008126E"/>
    <w:rsid w:val="0008480B"/>
    <w:rsid w:val="00093349"/>
    <w:rsid w:val="00097ACE"/>
    <w:rsid w:val="000A6E81"/>
    <w:rsid w:val="000B0230"/>
    <w:rsid w:val="000B08A0"/>
    <w:rsid w:val="000B4E9C"/>
    <w:rsid w:val="000B64A3"/>
    <w:rsid w:val="000C1A18"/>
    <w:rsid w:val="000C6E64"/>
    <w:rsid w:val="000D3E0A"/>
    <w:rsid w:val="000D6B25"/>
    <w:rsid w:val="000E1BD1"/>
    <w:rsid w:val="000E1E48"/>
    <w:rsid w:val="000F3AA6"/>
    <w:rsid w:val="000F4719"/>
    <w:rsid w:val="0011355B"/>
    <w:rsid w:val="00114428"/>
    <w:rsid w:val="00114D60"/>
    <w:rsid w:val="00122ADD"/>
    <w:rsid w:val="00123470"/>
    <w:rsid w:val="00133B6A"/>
    <w:rsid w:val="001400D7"/>
    <w:rsid w:val="001438C0"/>
    <w:rsid w:val="0014795F"/>
    <w:rsid w:val="0015481F"/>
    <w:rsid w:val="001651C7"/>
    <w:rsid w:val="00165977"/>
    <w:rsid w:val="00167CFC"/>
    <w:rsid w:val="00182BB9"/>
    <w:rsid w:val="001863FA"/>
    <w:rsid w:val="001A2E31"/>
    <w:rsid w:val="001A70EE"/>
    <w:rsid w:val="001D2525"/>
    <w:rsid w:val="001E2246"/>
    <w:rsid w:val="001E462C"/>
    <w:rsid w:val="001F2469"/>
    <w:rsid w:val="001F4B2A"/>
    <w:rsid w:val="0021026D"/>
    <w:rsid w:val="0021110A"/>
    <w:rsid w:val="00230561"/>
    <w:rsid w:val="002401B1"/>
    <w:rsid w:val="00241BB1"/>
    <w:rsid w:val="002454AE"/>
    <w:rsid w:val="00246337"/>
    <w:rsid w:val="0025516B"/>
    <w:rsid w:val="002568F9"/>
    <w:rsid w:val="002606B6"/>
    <w:rsid w:val="00261DF1"/>
    <w:rsid w:val="00271890"/>
    <w:rsid w:val="002760B6"/>
    <w:rsid w:val="00282DB9"/>
    <w:rsid w:val="00283B06"/>
    <w:rsid w:val="0028646B"/>
    <w:rsid w:val="00290A22"/>
    <w:rsid w:val="0029609D"/>
    <w:rsid w:val="00296129"/>
    <w:rsid w:val="00296C7B"/>
    <w:rsid w:val="002A09EE"/>
    <w:rsid w:val="002A5427"/>
    <w:rsid w:val="002B759B"/>
    <w:rsid w:val="002C3B02"/>
    <w:rsid w:val="002C7562"/>
    <w:rsid w:val="002D5848"/>
    <w:rsid w:val="002D7AF6"/>
    <w:rsid w:val="002E5238"/>
    <w:rsid w:val="002E5B31"/>
    <w:rsid w:val="002E7CA7"/>
    <w:rsid w:val="002F097B"/>
    <w:rsid w:val="002F4849"/>
    <w:rsid w:val="0030422C"/>
    <w:rsid w:val="00306297"/>
    <w:rsid w:val="003070B2"/>
    <w:rsid w:val="003122B6"/>
    <w:rsid w:val="003158F8"/>
    <w:rsid w:val="003203CA"/>
    <w:rsid w:val="003205CC"/>
    <w:rsid w:val="003264D7"/>
    <w:rsid w:val="003333AC"/>
    <w:rsid w:val="00346CD3"/>
    <w:rsid w:val="003548E6"/>
    <w:rsid w:val="00355987"/>
    <w:rsid w:val="0035788A"/>
    <w:rsid w:val="00363FE9"/>
    <w:rsid w:val="003667B4"/>
    <w:rsid w:val="003925F0"/>
    <w:rsid w:val="003A325A"/>
    <w:rsid w:val="003A3811"/>
    <w:rsid w:val="003A5521"/>
    <w:rsid w:val="003A738B"/>
    <w:rsid w:val="003B6339"/>
    <w:rsid w:val="003B6CDA"/>
    <w:rsid w:val="003C0DFE"/>
    <w:rsid w:val="003C2581"/>
    <w:rsid w:val="003C2C8D"/>
    <w:rsid w:val="003C7DCE"/>
    <w:rsid w:val="003E53BD"/>
    <w:rsid w:val="003E5FCE"/>
    <w:rsid w:val="003E7955"/>
    <w:rsid w:val="00400F48"/>
    <w:rsid w:val="00401816"/>
    <w:rsid w:val="0041066A"/>
    <w:rsid w:val="0041614F"/>
    <w:rsid w:val="00416176"/>
    <w:rsid w:val="004209F1"/>
    <w:rsid w:val="00425CEA"/>
    <w:rsid w:val="00442F02"/>
    <w:rsid w:val="004471F9"/>
    <w:rsid w:val="004555B4"/>
    <w:rsid w:val="004568D5"/>
    <w:rsid w:val="00465D19"/>
    <w:rsid w:val="004717DB"/>
    <w:rsid w:val="00472F9B"/>
    <w:rsid w:val="00477993"/>
    <w:rsid w:val="004870DC"/>
    <w:rsid w:val="00492723"/>
    <w:rsid w:val="00496A39"/>
    <w:rsid w:val="004B041C"/>
    <w:rsid w:val="004D526C"/>
    <w:rsid w:val="004E5F8C"/>
    <w:rsid w:val="004E66F8"/>
    <w:rsid w:val="004F35B7"/>
    <w:rsid w:val="004F36BD"/>
    <w:rsid w:val="00512CCE"/>
    <w:rsid w:val="00514165"/>
    <w:rsid w:val="00523700"/>
    <w:rsid w:val="00530365"/>
    <w:rsid w:val="00535363"/>
    <w:rsid w:val="00535E07"/>
    <w:rsid w:val="00537AC1"/>
    <w:rsid w:val="00550F54"/>
    <w:rsid w:val="00550F9B"/>
    <w:rsid w:val="00554368"/>
    <w:rsid w:val="00556F5E"/>
    <w:rsid w:val="005571B7"/>
    <w:rsid w:val="0056004E"/>
    <w:rsid w:val="005664BD"/>
    <w:rsid w:val="00575F35"/>
    <w:rsid w:val="00576277"/>
    <w:rsid w:val="00577035"/>
    <w:rsid w:val="0058220E"/>
    <w:rsid w:val="00582E1F"/>
    <w:rsid w:val="00583543"/>
    <w:rsid w:val="00584229"/>
    <w:rsid w:val="00585DFF"/>
    <w:rsid w:val="0059165A"/>
    <w:rsid w:val="005932B4"/>
    <w:rsid w:val="00596062"/>
    <w:rsid w:val="005A1314"/>
    <w:rsid w:val="005A367E"/>
    <w:rsid w:val="005A4766"/>
    <w:rsid w:val="005A7599"/>
    <w:rsid w:val="005B3413"/>
    <w:rsid w:val="005C653B"/>
    <w:rsid w:val="005D66BE"/>
    <w:rsid w:val="005E1003"/>
    <w:rsid w:val="005E357F"/>
    <w:rsid w:val="005E3B43"/>
    <w:rsid w:val="005E3F1D"/>
    <w:rsid w:val="005E4414"/>
    <w:rsid w:val="005E53AA"/>
    <w:rsid w:val="005F3C7C"/>
    <w:rsid w:val="006009CE"/>
    <w:rsid w:val="00600F0B"/>
    <w:rsid w:val="00605089"/>
    <w:rsid w:val="00605E52"/>
    <w:rsid w:val="00610BAD"/>
    <w:rsid w:val="006228D1"/>
    <w:rsid w:val="0062506A"/>
    <w:rsid w:val="00633CAC"/>
    <w:rsid w:val="0064085A"/>
    <w:rsid w:val="006421AD"/>
    <w:rsid w:val="006470A7"/>
    <w:rsid w:val="00660127"/>
    <w:rsid w:val="00670163"/>
    <w:rsid w:val="00670618"/>
    <w:rsid w:val="006759D6"/>
    <w:rsid w:val="0068139C"/>
    <w:rsid w:val="006826BF"/>
    <w:rsid w:val="00684077"/>
    <w:rsid w:val="00687056"/>
    <w:rsid w:val="0069022C"/>
    <w:rsid w:val="006A0D6C"/>
    <w:rsid w:val="006A500F"/>
    <w:rsid w:val="006B4945"/>
    <w:rsid w:val="006B496A"/>
    <w:rsid w:val="006C2108"/>
    <w:rsid w:val="006D08EC"/>
    <w:rsid w:val="006D5F0F"/>
    <w:rsid w:val="006E10C0"/>
    <w:rsid w:val="006E27AE"/>
    <w:rsid w:val="006E31E8"/>
    <w:rsid w:val="006F5367"/>
    <w:rsid w:val="006F570D"/>
    <w:rsid w:val="007108C6"/>
    <w:rsid w:val="00717961"/>
    <w:rsid w:val="00721A46"/>
    <w:rsid w:val="0073034F"/>
    <w:rsid w:val="007323F1"/>
    <w:rsid w:val="00734342"/>
    <w:rsid w:val="007429D7"/>
    <w:rsid w:val="00745011"/>
    <w:rsid w:val="00754DD4"/>
    <w:rsid w:val="00757E8F"/>
    <w:rsid w:val="007629F3"/>
    <w:rsid w:val="00766D21"/>
    <w:rsid w:val="0078571F"/>
    <w:rsid w:val="00790076"/>
    <w:rsid w:val="007B3238"/>
    <w:rsid w:val="007B3861"/>
    <w:rsid w:val="007C1799"/>
    <w:rsid w:val="007C4A7F"/>
    <w:rsid w:val="007D3943"/>
    <w:rsid w:val="007D4F3B"/>
    <w:rsid w:val="007D5697"/>
    <w:rsid w:val="007E2CE7"/>
    <w:rsid w:val="007E6C56"/>
    <w:rsid w:val="0083336C"/>
    <w:rsid w:val="00842353"/>
    <w:rsid w:val="00842C13"/>
    <w:rsid w:val="008441AB"/>
    <w:rsid w:val="008536C9"/>
    <w:rsid w:val="00853D2A"/>
    <w:rsid w:val="00860405"/>
    <w:rsid w:val="0086103C"/>
    <w:rsid w:val="00873805"/>
    <w:rsid w:val="00874EE8"/>
    <w:rsid w:val="00882ECA"/>
    <w:rsid w:val="00886788"/>
    <w:rsid w:val="0089124D"/>
    <w:rsid w:val="00894879"/>
    <w:rsid w:val="008A3E23"/>
    <w:rsid w:val="008A6B81"/>
    <w:rsid w:val="008B0316"/>
    <w:rsid w:val="008B0A73"/>
    <w:rsid w:val="008B1D85"/>
    <w:rsid w:val="008C1F7F"/>
    <w:rsid w:val="008C5CBB"/>
    <w:rsid w:val="008C7BDA"/>
    <w:rsid w:val="008D26AB"/>
    <w:rsid w:val="008D320E"/>
    <w:rsid w:val="008D4715"/>
    <w:rsid w:val="008F3F81"/>
    <w:rsid w:val="00911989"/>
    <w:rsid w:val="009123FE"/>
    <w:rsid w:val="009142D9"/>
    <w:rsid w:val="009313D9"/>
    <w:rsid w:val="00931DBB"/>
    <w:rsid w:val="00945C8A"/>
    <w:rsid w:val="00946739"/>
    <w:rsid w:val="0095625F"/>
    <w:rsid w:val="00973A35"/>
    <w:rsid w:val="00990EAD"/>
    <w:rsid w:val="00991BE7"/>
    <w:rsid w:val="009A5B77"/>
    <w:rsid w:val="009A6319"/>
    <w:rsid w:val="009A78EC"/>
    <w:rsid w:val="009A7952"/>
    <w:rsid w:val="009B20A6"/>
    <w:rsid w:val="009D0903"/>
    <w:rsid w:val="009D0B43"/>
    <w:rsid w:val="009D5063"/>
    <w:rsid w:val="009D6452"/>
    <w:rsid w:val="009D77C3"/>
    <w:rsid w:val="009E0A20"/>
    <w:rsid w:val="009E38C9"/>
    <w:rsid w:val="009E65D6"/>
    <w:rsid w:val="009F3C8D"/>
    <w:rsid w:val="00A160DB"/>
    <w:rsid w:val="00A2151C"/>
    <w:rsid w:val="00A235CB"/>
    <w:rsid w:val="00A26B66"/>
    <w:rsid w:val="00A45C83"/>
    <w:rsid w:val="00A61944"/>
    <w:rsid w:val="00A96F2D"/>
    <w:rsid w:val="00AB397F"/>
    <w:rsid w:val="00AB5C68"/>
    <w:rsid w:val="00AD4ACC"/>
    <w:rsid w:val="00AE322E"/>
    <w:rsid w:val="00AE68FD"/>
    <w:rsid w:val="00AE7C8F"/>
    <w:rsid w:val="00AF1058"/>
    <w:rsid w:val="00AF427F"/>
    <w:rsid w:val="00B00C7C"/>
    <w:rsid w:val="00B01566"/>
    <w:rsid w:val="00B109C2"/>
    <w:rsid w:val="00B14087"/>
    <w:rsid w:val="00B16AB2"/>
    <w:rsid w:val="00B16B19"/>
    <w:rsid w:val="00B20662"/>
    <w:rsid w:val="00B23D84"/>
    <w:rsid w:val="00B26C41"/>
    <w:rsid w:val="00B33347"/>
    <w:rsid w:val="00B4405F"/>
    <w:rsid w:val="00B44B0B"/>
    <w:rsid w:val="00B514C9"/>
    <w:rsid w:val="00B51AE0"/>
    <w:rsid w:val="00B85D17"/>
    <w:rsid w:val="00B94015"/>
    <w:rsid w:val="00BA5748"/>
    <w:rsid w:val="00BA6704"/>
    <w:rsid w:val="00BB4FAD"/>
    <w:rsid w:val="00BB707F"/>
    <w:rsid w:val="00BD1254"/>
    <w:rsid w:val="00BD65B7"/>
    <w:rsid w:val="00BE544B"/>
    <w:rsid w:val="00BE5E57"/>
    <w:rsid w:val="00BF1DA7"/>
    <w:rsid w:val="00BF2129"/>
    <w:rsid w:val="00C050BA"/>
    <w:rsid w:val="00C10C79"/>
    <w:rsid w:val="00C139FF"/>
    <w:rsid w:val="00C150D8"/>
    <w:rsid w:val="00C1775F"/>
    <w:rsid w:val="00C27AB9"/>
    <w:rsid w:val="00C334F6"/>
    <w:rsid w:val="00C3374F"/>
    <w:rsid w:val="00C35826"/>
    <w:rsid w:val="00C4039B"/>
    <w:rsid w:val="00C41C3C"/>
    <w:rsid w:val="00C4331E"/>
    <w:rsid w:val="00C476BA"/>
    <w:rsid w:val="00C5104D"/>
    <w:rsid w:val="00C51B83"/>
    <w:rsid w:val="00C5252E"/>
    <w:rsid w:val="00C53599"/>
    <w:rsid w:val="00C5558F"/>
    <w:rsid w:val="00C665B7"/>
    <w:rsid w:val="00C679B4"/>
    <w:rsid w:val="00C67C0F"/>
    <w:rsid w:val="00C71F2F"/>
    <w:rsid w:val="00C75CE2"/>
    <w:rsid w:val="00C82019"/>
    <w:rsid w:val="00C93701"/>
    <w:rsid w:val="00C9462C"/>
    <w:rsid w:val="00CA3775"/>
    <w:rsid w:val="00CA68A0"/>
    <w:rsid w:val="00CB5F40"/>
    <w:rsid w:val="00CD76FC"/>
    <w:rsid w:val="00CE1816"/>
    <w:rsid w:val="00CE2F6A"/>
    <w:rsid w:val="00CF1154"/>
    <w:rsid w:val="00CF7A46"/>
    <w:rsid w:val="00D1174C"/>
    <w:rsid w:val="00D14069"/>
    <w:rsid w:val="00D20E9C"/>
    <w:rsid w:val="00D2319B"/>
    <w:rsid w:val="00D24CA4"/>
    <w:rsid w:val="00D25A80"/>
    <w:rsid w:val="00D27A60"/>
    <w:rsid w:val="00D31E8D"/>
    <w:rsid w:val="00D543DD"/>
    <w:rsid w:val="00D61659"/>
    <w:rsid w:val="00D63F2B"/>
    <w:rsid w:val="00D73D0B"/>
    <w:rsid w:val="00D7535B"/>
    <w:rsid w:val="00D760E8"/>
    <w:rsid w:val="00D8522F"/>
    <w:rsid w:val="00D8696D"/>
    <w:rsid w:val="00D94132"/>
    <w:rsid w:val="00D94977"/>
    <w:rsid w:val="00D97BF9"/>
    <w:rsid w:val="00DA0990"/>
    <w:rsid w:val="00DA7FDF"/>
    <w:rsid w:val="00DB26D5"/>
    <w:rsid w:val="00DB70C2"/>
    <w:rsid w:val="00DB771F"/>
    <w:rsid w:val="00DC203B"/>
    <w:rsid w:val="00DC6AF1"/>
    <w:rsid w:val="00DC6D6C"/>
    <w:rsid w:val="00DD189D"/>
    <w:rsid w:val="00DE07B3"/>
    <w:rsid w:val="00DE16A5"/>
    <w:rsid w:val="00DE18CB"/>
    <w:rsid w:val="00DE4225"/>
    <w:rsid w:val="00DF712A"/>
    <w:rsid w:val="00E100A8"/>
    <w:rsid w:val="00E14D62"/>
    <w:rsid w:val="00E162F5"/>
    <w:rsid w:val="00E21BB5"/>
    <w:rsid w:val="00E21FB4"/>
    <w:rsid w:val="00E22F60"/>
    <w:rsid w:val="00E23841"/>
    <w:rsid w:val="00E33610"/>
    <w:rsid w:val="00E45B23"/>
    <w:rsid w:val="00E61314"/>
    <w:rsid w:val="00E62459"/>
    <w:rsid w:val="00E72137"/>
    <w:rsid w:val="00E83A0F"/>
    <w:rsid w:val="00E83B04"/>
    <w:rsid w:val="00E902C0"/>
    <w:rsid w:val="00EA6F3E"/>
    <w:rsid w:val="00EC6FB7"/>
    <w:rsid w:val="00ED3C9A"/>
    <w:rsid w:val="00ED3D17"/>
    <w:rsid w:val="00EE51C6"/>
    <w:rsid w:val="00EF29EA"/>
    <w:rsid w:val="00EF3932"/>
    <w:rsid w:val="00F05A9C"/>
    <w:rsid w:val="00F12210"/>
    <w:rsid w:val="00F14F0F"/>
    <w:rsid w:val="00F256E8"/>
    <w:rsid w:val="00F276FC"/>
    <w:rsid w:val="00F31B0B"/>
    <w:rsid w:val="00F3216B"/>
    <w:rsid w:val="00F41D5A"/>
    <w:rsid w:val="00F43E67"/>
    <w:rsid w:val="00F46D0D"/>
    <w:rsid w:val="00F470BF"/>
    <w:rsid w:val="00F527BA"/>
    <w:rsid w:val="00F53146"/>
    <w:rsid w:val="00F56362"/>
    <w:rsid w:val="00F56899"/>
    <w:rsid w:val="00F619D3"/>
    <w:rsid w:val="00F62F91"/>
    <w:rsid w:val="00F64167"/>
    <w:rsid w:val="00F8120B"/>
    <w:rsid w:val="00F84DF6"/>
    <w:rsid w:val="00F87DE6"/>
    <w:rsid w:val="00F925ED"/>
    <w:rsid w:val="00F931D5"/>
    <w:rsid w:val="00FB7FFB"/>
    <w:rsid w:val="00FC381D"/>
    <w:rsid w:val="00FC52EB"/>
    <w:rsid w:val="00FD138C"/>
    <w:rsid w:val="00FD46DB"/>
    <w:rsid w:val="00FE0E5E"/>
    <w:rsid w:val="00FE3FDE"/>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C694A0"/>
  <w15:chartTrackingRefBased/>
  <w15:docId w15:val="{A4F89067-812C-D14A-9808-8B30FA31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5B3E"/>
    <w:rPr>
      <w:b/>
      <w:bCs/>
    </w:rPr>
  </w:style>
  <w:style w:type="character" w:styleId="CommentReference">
    <w:name w:val="annotation reference"/>
    <w:basedOn w:val="DefaultParagraphFont"/>
    <w:uiPriority w:val="99"/>
    <w:semiHidden/>
    <w:unhideWhenUsed/>
    <w:rsid w:val="00931DBB"/>
    <w:rPr>
      <w:sz w:val="16"/>
      <w:szCs w:val="16"/>
    </w:rPr>
  </w:style>
  <w:style w:type="paragraph" w:styleId="CommentText">
    <w:name w:val="annotation text"/>
    <w:basedOn w:val="Normal"/>
    <w:link w:val="CommentTextChar"/>
    <w:uiPriority w:val="99"/>
    <w:semiHidden/>
    <w:unhideWhenUsed/>
    <w:rsid w:val="00931DBB"/>
    <w:rPr>
      <w:sz w:val="20"/>
      <w:szCs w:val="20"/>
    </w:rPr>
  </w:style>
  <w:style w:type="character" w:customStyle="1" w:styleId="CommentTextChar">
    <w:name w:val="Comment Text Char"/>
    <w:basedOn w:val="DefaultParagraphFont"/>
    <w:link w:val="CommentText"/>
    <w:uiPriority w:val="99"/>
    <w:semiHidden/>
    <w:rsid w:val="00931DBB"/>
    <w:rPr>
      <w:sz w:val="20"/>
      <w:szCs w:val="20"/>
    </w:rPr>
  </w:style>
  <w:style w:type="paragraph" w:styleId="CommentSubject">
    <w:name w:val="annotation subject"/>
    <w:basedOn w:val="CommentText"/>
    <w:next w:val="CommentText"/>
    <w:link w:val="CommentSubjectChar"/>
    <w:uiPriority w:val="99"/>
    <w:semiHidden/>
    <w:unhideWhenUsed/>
    <w:rsid w:val="00B33347"/>
    <w:rPr>
      <w:b/>
      <w:bCs/>
    </w:rPr>
  </w:style>
  <w:style w:type="character" w:customStyle="1" w:styleId="CommentSubjectChar">
    <w:name w:val="Comment Subject Char"/>
    <w:basedOn w:val="CommentTextChar"/>
    <w:link w:val="CommentSubject"/>
    <w:uiPriority w:val="99"/>
    <w:semiHidden/>
    <w:rsid w:val="00B333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122397">
      <w:bodyDiv w:val="1"/>
      <w:marLeft w:val="0"/>
      <w:marRight w:val="0"/>
      <w:marTop w:val="0"/>
      <w:marBottom w:val="0"/>
      <w:divBdr>
        <w:top w:val="none" w:sz="0" w:space="0" w:color="auto"/>
        <w:left w:val="none" w:sz="0" w:space="0" w:color="auto"/>
        <w:bottom w:val="none" w:sz="0" w:space="0" w:color="auto"/>
        <w:right w:val="none" w:sz="0" w:space="0" w:color="auto"/>
      </w:divBdr>
    </w:div>
    <w:div w:id="202763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B3BBD-D83C-FD4F-B180-53C60E99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5</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ANJALIE OLIVIA SCHLAEPPI</dc:creator>
  <cp:keywords/>
  <dc:description/>
  <cp:lastModifiedBy>ANJALIE OLIVIA SCHLAEPPI</cp:lastModifiedBy>
  <cp:revision>17</cp:revision>
  <dcterms:created xsi:type="dcterms:W3CDTF">2021-05-04T19:59:00Z</dcterms:created>
  <dcterms:modified xsi:type="dcterms:W3CDTF">2021-05-12T20:06:00Z</dcterms:modified>
</cp:coreProperties>
</file>