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7BB0" w14:textId="13A561CD" w:rsidR="006305D7" w:rsidRPr="00BA0128" w:rsidRDefault="006305D7" w:rsidP="00E42A85">
      <w:pPr>
        <w:pStyle w:val="NormalWeb"/>
        <w:spacing w:before="0" w:beforeAutospacing="0" w:after="0" w:afterAutospacing="0"/>
        <w:jc w:val="both"/>
        <w:rPr>
          <w:rFonts w:ascii="Calibri" w:hAnsi="Calibri" w:cs="Calibri"/>
        </w:rPr>
      </w:pPr>
      <w:r w:rsidRPr="00BA0128">
        <w:rPr>
          <w:rFonts w:ascii="Calibri" w:hAnsi="Calibri" w:cs="Calibri"/>
          <w:b/>
          <w:bCs/>
        </w:rPr>
        <w:t>TITLE:</w:t>
      </w:r>
    </w:p>
    <w:p w14:paraId="7C5F0805" w14:textId="4AA5A3DA" w:rsidR="007A4DD6" w:rsidRPr="00BA0128" w:rsidRDefault="005D6D47" w:rsidP="00E42A85">
      <w:pPr>
        <w:jc w:val="both"/>
        <w:rPr>
          <w:rFonts w:ascii="Calibri" w:hAnsi="Calibri" w:cs="Calibri"/>
          <w:color w:val="000000" w:themeColor="text1"/>
        </w:rPr>
      </w:pPr>
      <w:bookmarkStart w:id="0" w:name="OLE_LINK152"/>
      <w:bookmarkStart w:id="1" w:name="OLE_LINK153"/>
      <w:bookmarkStart w:id="2" w:name="OLE_LINK117"/>
      <w:bookmarkStart w:id="3" w:name="OLE_LINK118"/>
      <w:r w:rsidRPr="00BA0128">
        <w:rPr>
          <w:rFonts w:ascii="Calibri" w:hAnsi="Calibri" w:cs="Calibri"/>
          <w:color w:val="000000"/>
          <w:shd w:val="clear" w:color="auto" w:fill="FFFFFF"/>
        </w:rPr>
        <w:t xml:space="preserve">Preparation of </w:t>
      </w:r>
      <w:r w:rsidR="00E30FF4" w:rsidRPr="00BA0128">
        <w:rPr>
          <w:rFonts w:ascii="Calibri" w:hAnsi="Calibri" w:cs="Calibri"/>
          <w:color w:val="000000"/>
          <w:shd w:val="clear" w:color="auto" w:fill="FFFFFF"/>
        </w:rPr>
        <w:t xml:space="preserve">Naringenin </w:t>
      </w:r>
      <w:r w:rsidR="00BA0128">
        <w:rPr>
          <w:rFonts w:ascii="Calibri" w:hAnsi="Calibri" w:cs="Calibri"/>
          <w:color w:val="000000"/>
          <w:shd w:val="clear" w:color="auto" w:fill="FFFFFF"/>
        </w:rPr>
        <w:t>S</w:t>
      </w:r>
      <w:r w:rsidR="00BA0128" w:rsidRPr="00BA0128">
        <w:rPr>
          <w:rFonts w:ascii="Calibri" w:hAnsi="Calibri" w:cs="Calibri"/>
          <w:color w:val="000000"/>
          <w:shd w:val="clear" w:color="auto" w:fill="FFFFFF"/>
        </w:rPr>
        <w:t xml:space="preserve">olution </w:t>
      </w:r>
      <w:r w:rsidRPr="00BA0128">
        <w:rPr>
          <w:rFonts w:ascii="Calibri" w:hAnsi="Calibri" w:cs="Calibri"/>
          <w:color w:val="000000"/>
          <w:shd w:val="clear" w:color="auto" w:fill="FFFFFF"/>
        </w:rPr>
        <w:t xml:space="preserve">for </w:t>
      </w:r>
      <w:r w:rsidR="00BA0128" w:rsidRPr="00501FC2">
        <w:rPr>
          <w:rFonts w:ascii="Calibri" w:hAnsi="Calibri" w:cs="Calibri"/>
          <w:i/>
          <w:iCs/>
          <w:color w:val="000000"/>
          <w:shd w:val="clear" w:color="auto" w:fill="FFFFFF"/>
        </w:rPr>
        <w:t>In V</w:t>
      </w:r>
      <w:r w:rsidRPr="00501FC2">
        <w:rPr>
          <w:rFonts w:ascii="Calibri" w:hAnsi="Calibri" w:cs="Calibri"/>
          <w:i/>
          <w:iCs/>
          <w:color w:val="000000"/>
          <w:shd w:val="clear" w:color="auto" w:fill="FFFFFF"/>
        </w:rPr>
        <w:t>ivo</w:t>
      </w:r>
      <w:r w:rsidRPr="00BA0128">
        <w:rPr>
          <w:rFonts w:ascii="Calibri" w:hAnsi="Calibri" w:cs="Calibri"/>
          <w:color w:val="000000"/>
          <w:shd w:val="clear" w:color="auto" w:fill="FFFFFF"/>
        </w:rPr>
        <w:t xml:space="preserve"> </w:t>
      </w:r>
      <w:bookmarkEnd w:id="0"/>
      <w:bookmarkEnd w:id="1"/>
      <w:r w:rsidR="00BA0128">
        <w:rPr>
          <w:rFonts w:ascii="Calibri" w:hAnsi="Calibri" w:cs="Calibri"/>
          <w:color w:val="000000"/>
          <w:shd w:val="clear" w:color="auto" w:fill="FFFFFF"/>
        </w:rPr>
        <w:t>A</w:t>
      </w:r>
      <w:r w:rsidR="00BA0128" w:rsidRPr="00BA0128">
        <w:rPr>
          <w:rFonts w:ascii="Calibri" w:hAnsi="Calibri" w:cs="Calibri"/>
          <w:color w:val="000000"/>
          <w:shd w:val="clear" w:color="auto" w:fill="FFFFFF"/>
        </w:rPr>
        <w:t>pplication</w:t>
      </w:r>
    </w:p>
    <w:bookmarkEnd w:id="2"/>
    <w:bookmarkEnd w:id="3"/>
    <w:p w14:paraId="64C39609" w14:textId="77777777" w:rsidR="007A4DD6" w:rsidRPr="00BA0128" w:rsidRDefault="007A4DD6" w:rsidP="00E42A85">
      <w:pPr>
        <w:jc w:val="both"/>
        <w:rPr>
          <w:rFonts w:ascii="Calibri" w:hAnsi="Calibri" w:cs="Calibri"/>
          <w:b/>
          <w:bCs/>
        </w:rPr>
      </w:pPr>
    </w:p>
    <w:p w14:paraId="3E5FB89A" w14:textId="55B3CCFE" w:rsidR="006305D7" w:rsidRPr="00BA0128" w:rsidRDefault="006305D7" w:rsidP="00E42A85">
      <w:pPr>
        <w:jc w:val="both"/>
        <w:rPr>
          <w:rFonts w:ascii="Calibri" w:hAnsi="Calibri" w:cs="Calibri"/>
          <w:color w:val="808080" w:themeColor="background1" w:themeShade="80"/>
        </w:rPr>
      </w:pPr>
      <w:r w:rsidRPr="00BA0128">
        <w:rPr>
          <w:rFonts w:ascii="Calibri" w:hAnsi="Calibri" w:cs="Calibri"/>
          <w:b/>
          <w:bCs/>
        </w:rPr>
        <w:t>AUTHORS</w:t>
      </w:r>
      <w:r w:rsidR="000B662E" w:rsidRPr="00BA0128">
        <w:rPr>
          <w:rFonts w:ascii="Calibri" w:hAnsi="Calibri" w:cs="Calibri"/>
          <w:b/>
          <w:bCs/>
        </w:rPr>
        <w:t xml:space="preserve"> </w:t>
      </w:r>
      <w:r w:rsidR="00086FF5" w:rsidRPr="00BA0128">
        <w:rPr>
          <w:rFonts w:ascii="Calibri" w:hAnsi="Calibri" w:cs="Calibri"/>
          <w:b/>
          <w:bCs/>
        </w:rPr>
        <w:t xml:space="preserve">AND </w:t>
      </w:r>
      <w:r w:rsidR="000B662E" w:rsidRPr="00BA0128">
        <w:rPr>
          <w:rFonts w:ascii="Calibri" w:hAnsi="Calibri" w:cs="Calibri"/>
          <w:b/>
          <w:bCs/>
        </w:rPr>
        <w:t>AFFILIATIONS</w:t>
      </w:r>
      <w:r w:rsidRPr="00BA0128">
        <w:rPr>
          <w:rFonts w:ascii="Calibri" w:hAnsi="Calibri" w:cs="Calibri"/>
          <w:b/>
          <w:bCs/>
        </w:rPr>
        <w:t>:</w:t>
      </w:r>
    </w:p>
    <w:p w14:paraId="7939C3E8" w14:textId="65702824" w:rsidR="00E86355" w:rsidRPr="0069331B" w:rsidRDefault="00880711" w:rsidP="00E42A85">
      <w:pPr>
        <w:jc w:val="both"/>
        <w:rPr>
          <w:rFonts w:ascii="Calibri" w:hAnsi="Calibri" w:cs="Calibri"/>
          <w:color w:val="000000" w:themeColor="text1"/>
        </w:rPr>
      </w:pPr>
      <w:proofErr w:type="spellStart"/>
      <w:r w:rsidRPr="00BA0128">
        <w:rPr>
          <w:rFonts w:ascii="Calibri" w:hAnsi="Calibri" w:cs="Calibri"/>
          <w:color w:val="000000" w:themeColor="text1"/>
        </w:rPr>
        <w:t>Shufen</w:t>
      </w:r>
      <w:proofErr w:type="spellEnd"/>
      <w:r w:rsidRPr="00BA0128">
        <w:rPr>
          <w:rFonts w:ascii="Calibri" w:hAnsi="Calibri" w:cs="Calibri"/>
          <w:color w:val="000000" w:themeColor="text1"/>
        </w:rPr>
        <w:t xml:space="preserve"> Liu</w:t>
      </w:r>
      <w:r w:rsidR="007568C5" w:rsidRPr="00BA0128">
        <w:rPr>
          <w:rFonts w:ascii="Calibri" w:hAnsi="Calibri" w:cs="Calibri"/>
          <w:color w:val="000000" w:themeColor="text1"/>
          <w:vertAlign w:val="superscript"/>
        </w:rPr>
        <w:t>1</w:t>
      </w:r>
      <w:r w:rsidR="007568C5" w:rsidRPr="00BA0128">
        <w:rPr>
          <w:rFonts w:ascii="Calibri" w:hAnsi="Calibri" w:cs="Calibri"/>
          <w:color w:val="000000" w:themeColor="text1"/>
        </w:rPr>
        <w:t xml:space="preserve">, </w:t>
      </w:r>
      <w:proofErr w:type="spellStart"/>
      <w:r w:rsidR="007568C5" w:rsidRPr="00BA0128">
        <w:rPr>
          <w:rFonts w:ascii="Calibri" w:hAnsi="Calibri" w:cs="Calibri"/>
          <w:color w:val="000000" w:themeColor="text1"/>
        </w:rPr>
        <w:t>Jingcheng</w:t>
      </w:r>
      <w:proofErr w:type="spellEnd"/>
      <w:r w:rsidR="007568C5" w:rsidRPr="00BA0128">
        <w:rPr>
          <w:rFonts w:ascii="Calibri" w:hAnsi="Calibri" w:cs="Calibri"/>
          <w:color w:val="000000" w:themeColor="text1"/>
        </w:rPr>
        <w:t xml:space="preserve"> Dong</w:t>
      </w:r>
      <w:r w:rsidR="007568C5" w:rsidRPr="00BA0128">
        <w:rPr>
          <w:rFonts w:ascii="Calibri" w:hAnsi="Calibri" w:cs="Calibri"/>
          <w:color w:val="000000" w:themeColor="text1"/>
          <w:vertAlign w:val="superscript"/>
        </w:rPr>
        <w:t>2</w:t>
      </w:r>
      <w:r w:rsidR="007568C5" w:rsidRPr="00BA0128">
        <w:rPr>
          <w:rFonts w:ascii="Calibri" w:hAnsi="Calibri" w:cs="Calibri"/>
          <w:color w:val="000000" w:themeColor="text1"/>
        </w:rPr>
        <w:t>, Qin Bian</w:t>
      </w:r>
      <w:r w:rsidR="007568C5" w:rsidRPr="00BA0128">
        <w:rPr>
          <w:rFonts w:ascii="Calibri" w:hAnsi="Calibri" w:cs="Calibri"/>
          <w:color w:val="000000" w:themeColor="text1"/>
          <w:vertAlign w:val="superscript"/>
        </w:rPr>
        <w:t>2</w:t>
      </w:r>
    </w:p>
    <w:p w14:paraId="4EE83C82" w14:textId="77777777" w:rsidR="006F52DF" w:rsidRPr="00BA0128" w:rsidRDefault="006F52DF" w:rsidP="00E42A85">
      <w:pPr>
        <w:jc w:val="both"/>
        <w:rPr>
          <w:rFonts w:ascii="Calibri" w:hAnsi="Calibri" w:cs="Calibri"/>
          <w:color w:val="000000" w:themeColor="text1"/>
        </w:rPr>
      </w:pPr>
    </w:p>
    <w:p w14:paraId="381DA4ED" w14:textId="2CFA019B" w:rsidR="00E86355" w:rsidRPr="00BA0128" w:rsidRDefault="007568C5" w:rsidP="00E42A85">
      <w:pPr>
        <w:jc w:val="both"/>
        <w:rPr>
          <w:rFonts w:ascii="Calibri" w:hAnsi="Calibri" w:cs="Calibri"/>
          <w:color w:val="000000" w:themeColor="text1"/>
        </w:rPr>
      </w:pPr>
      <w:r w:rsidRPr="00BA0128">
        <w:rPr>
          <w:rFonts w:ascii="Calibri" w:hAnsi="Calibri" w:cs="Calibri"/>
          <w:color w:val="000000" w:themeColor="text1"/>
          <w:vertAlign w:val="superscript"/>
        </w:rPr>
        <w:t>1</w:t>
      </w:r>
      <w:bookmarkStart w:id="4" w:name="OLE_LINK159"/>
      <w:bookmarkStart w:id="5" w:name="OLE_LINK160"/>
      <w:r w:rsidR="00E86355" w:rsidRPr="00BA0128">
        <w:rPr>
          <w:rFonts w:ascii="Calibri" w:hAnsi="Calibri" w:cs="Calibri"/>
          <w:color w:val="000000" w:themeColor="text1"/>
        </w:rPr>
        <w:t xml:space="preserve">Spine Research Institute, </w:t>
      </w:r>
      <w:proofErr w:type="spellStart"/>
      <w:r w:rsidR="00E86355" w:rsidRPr="00BA0128">
        <w:rPr>
          <w:rFonts w:ascii="Calibri" w:hAnsi="Calibri" w:cs="Calibri"/>
          <w:color w:val="000000" w:themeColor="text1"/>
        </w:rPr>
        <w:t>Longhua</w:t>
      </w:r>
      <w:proofErr w:type="spellEnd"/>
      <w:r w:rsidR="00E86355" w:rsidRPr="00BA0128">
        <w:rPr>
          <w:rFonts w:ascii="Calibri" w:hAnsi="Calibri" w:cs="Calibri"/>
          <w:color w:val="000000" w:themeColor="text1"/>
        </w:rPr>
        <w:t xml:space="preserve"> Hospital, Shanghai University of Traditional Chinese Medicine</w:t>
      </w:r>
      <w:bookmarkEnd w:id="4"/>
      <w:bookmarkEnd w:id="5"/>
      <w:r w:rsidR="007B5D62" w:rsidRPr="00BA0128">
        <w:rPr>
          <w:rFonts w:ascii="Calibri" w:hAnsi="Calibri" w:cs="Calibri"/>
          <w:color w:val="000000" w:themeColor="text1"/>
        </w:rPr>
        <w:t>, Shanghai, China</w:t>
      </w:r>
    </w:p>
    <w:p w14:paraId="36B1AF1B" w14:textId="28C05213" w:rsidR="007568C5" w:rsidRPr="00BA0128" w:rsidRDefault="007568C5" w:rsidP="00E42A85">
      <w:pPr>
        <w:jc w:val="both"/>
        <w:rPr>
          <w:rFonts w:ascii="Calibri" w:hAnsi="Calibri" w:cs="Calibri"/>
          <w:color w:val="000000" w:themeColor="text1"/>
        </w:rPr>
      </w:pPr>
      <w:r w:rsidRPr="00BA0128">
        <w:rPr>
          <w:rFonts w:ascii="Calibri" w:hAnsi="Calibri" w:cs="Calibri"/>
          <w:color w:val="000000" w:themeColor="text1"/>
          <w:vertAlign w:val="superscript"/>
        </w:rPr>
        <w:t>2</w:t>
      </w:r>
      <w:bookmarkStart w:id="6" w:name="OLE_LINK109"/>
      <w:bookmarkStart w:id="7" w:name="OLE_LINK110"/>
      <w:r w:rsidRPr="00BA0128">
        <w:rPr>
          <w:rFonts w:ascii="Calibri" w:hAnsi="Calibri" w:cs="Calibri"/>
          <w:color w:val="000000" w:themeColor="text1"/>
        </w:rPr>
        <w:t xml:space="preserve">Department of Integrative Medicine, </w:t>
      </w:r>
      <w:proofErr w:type="spellStart"/>
      <w:r w:rsidRPr="00BA0128">
        <w:rPr>
          <w:rFonts w:ascii="Calibri" w:hAnsi="Calibri" w:cs="Calibri"/>
          <w:color w:val="000000" w:themeColor="text1"/>
        </w:rPr>
        <w:t>Huashan</w:t>
      </w:r>
      <w:proofErr w:type="spellEnd"/>
      <w:r w:rsidRPr="00BA0128">
        <w:rPr>
          <w:rFonts w:ascii="Calibri" w:hAnsi="Calibri" w:cs="Calibri"/>
          <w:color w:val="000000" w:themeColor="text1"/>
        </w:rPr>
        <w:t xml:space="preserve"> Hospital, Fudan University</w:t>
      </w:r>
      <w:bookmarkEnd w:id="6"/>
      <w:bookmarkEnd w:id="7"/>
      <w:r w:rsidRPr="00BA0128">
        <w:rPr>
          <w:rFonts w:ascii="Calibri" w:hAnsi="Calibri" w:cs="Calibri"/>
          <w:color w:val="000000" w:themeColor="text1"/>
        </w:rPr>
        <w:t>, Shanghai, China</w:t>
      </w:r>
    </w:p>
    <w:p w14:paraId="51A71333" w14:textId="77777777" w:rsidR="007568C5" w:rsidRPr="00BA0128" w:rsidRDefault="007568C5" w:rsidP="00E42A85">
      <w:pPr>
        <w:jc w:val="both"/>
        <w:rPr>
          <w:rFonts w:ascii="Calibri" w:hAnsi="Calibri" w:cs="Calibri"/>
          <w:color w:val="000000" w:themeColor="text1"/>
        </w:rPr>
      </w:pPr>
    </w:p>
    <w:p w14:paraId="23105ED2" w14:textId="1E141F49" w:rsidR="006F52DF" w:rsidRPr="00BA0128" w:rsidRDefault="006F52DF" w:rsidP="00E42A85">
      <w:pPr>
        <w:jc w:val="both"/>
        <w:rPr>
          <w:rFonts w:ascii="Calibri" w:hAnsi="Calibri" w:cs="Calibri"/>
          <w:color w:val="000000" w:themeColor="text1"/>
        </w:rPr>
      </w:pPr>
      <w:r w:rsidRPr="00BA0128">
        <w:rPr>
          <w:rFonts w:ascii="Calibri" w:hAnsi="Calibri" w:cs="Calibri"/>
          <w:color w:val="000000" w:themeColor="text1"/>
        </w:rPr>
        <w:t xml:space="preserve">Email addresses of </w:t>
      </w:r>
      <w:r w:rsidR="00F047A5">
        <w:rPr>
          <w:rFonts w:ascii="Calibri" w:hAnsi="Calibri" w:cs="Calibri"/>
          <w:color w:val="000000" w:themeColor="text1"/>
        </w:rPr>
        <w:t>c</w:t>
      </w:r>
      <w:r w:rsidR="00F047A5" w:rsidRPr="00BA0128">
        <w:rPr>
          <w:rFonts w:ascii="Calibri" w:hAnsi="Calibri" w:cs="Calibri"/>
          <w:color w:val="000000" w:themeColor="text1"/>
        </w:rPr>
        <w:t>o</w:t>
      </w:r>
      <w:r w:rsidRPr="00BA0128">
        <w:rPr>
          <w:rFonts w:ascii="Calibri" w:hAnsi="Calibri" w:cs="Calibri"/>
          <w:color w:val="000000" w:themeColor="text1"/>
        </w:rPr>
        <w:t>-authors:</w:t>
      </w:r>
    </w:p>
    <w:p w14:paraId="305C3D36" w14:textId="6DCC0C67" w:rsidR="006F52DF" w:rsidRPr="00BA0128" w:rsidRDefault="006F52DF" w:rsidP="00E42A85">
      <w:pPr>
        <w:jc w:val="both"/>
        <w:rPr>
          <w:rFonts w:ascii="Calibri" w:hAnsi="Calibri" w:cs="Calibri"/>
          <w:color w:val="000000" w:themeColor="text1"/>
        </w:rPr>
      </w:pPr>
      <w:proofErr w:type="spellStart"/>
      <w:r w:rsidRPr="00BA0128">
        <w:rPr>
          <w:rFonts w:ascii="Calibri" w:hAnsi="Calibri" w:cs="Calibri"/>
          <w:color w:val="000000" w:themeColor="text1"/>
        </w:rPr>
        <w:t>Shufen</w:t>
      </w:r>
      <w:proofErr w:type="spellEnd"/>
      <w:r w:rsidRPr="00BA0128">
        <w:rPr>
          <w:rFonts w:ascii="Calibri" w:hAnsi="Calibri" w:cs="Calibri"/>
          <w:color w:val="000000" w:themeColor="text1"/>
        </w:rPr>
        <w:t xml:space="preserve"> Liu</w:t>
      </w:r>
      <w:r w:rsidRPr="00BA0128">
        <w:rPr>
          <w:rFonts w:ascii="Calibri" w:hAnsi="Calibri" w:cs="Calibri"/>
          <w:color w:val="000000" w:themeColor="text1"/>
        </w:rPr>
        <w:tab/>
      </w:r>
      <w:r w:rsidRPr="00BA0128">
        <w:rPr>
          <w:rFonts w:ascii="Calibri" w:hAnsi="Calibri" w:cs="Calibri"/>
          <w:color w:val="000000" w:themeColor="text1"/>
        </w:rPr>
        <w:tab/>
        <w:t>(xiaoliufenfen@163.com)</w:t>
      </w:r>
    </w:p>
    <w:p w14:paraId="461269BE" w14:textId="4804CD58" w:rsidR="006F52DF" w:rsidRPr="00BA0128" w:rsidRDefault="006F52DF" w:rsidP="00E42A85">
      <w:pPr>
        <w:jc w:val="both"/>
        <w:rPr>
          <w:rFonts w:ascii="Calibri" w:hAnsi="Calibri" w:cs="Calibri"/>
          <w:color w:val="000000" w:themeColor="text1"/>
        </w:rPr>
      </w:pPr>
      <w:proofErr w:type="spellStart"/>
      <w:r w:rsidRPr="00BA0128">
        <w:rPr>
          <w:rFonts w:ascii="Calibri" w:hAnsi="Calibri" w:cs="Calibri"/>
          <w:color w:val="000000" w:themeColor="text1"/>
        </w:rPr>
        <w:t>Jingcheng</w:t>
      </w:r>
      <w:proofErr w:type="spellEnd"/>
      <w:r w:rsidRPr="00BA0128">
        <w:rPr>
          <w:rFonts w:ascii="Calibri" w:hAnsi="Calibri" w:cs="Calibri"/>
          <w:color w:val="000000" w:themeColor="text1"/>
        </w:rPr>
        <w:t xml:space="preserve"> Dong</w:t>
      </w:r>
      <w:r w:rsidRPr="00BA0128">
        <w:rPr>
          <w:rFonts w:ascii="Calibri" w:hAnsi="Calibri" w:cs="Calibri"/>
          <w:color w:val="000000" w:themeColor="text1"/>
        </w:rPr>
        <w:tab/>
        <w:t>(jcdong2004@126.com)</w:t>
      </w:r>
    </w:p>
    <w:p w14:paraId="564C9A95" w14:textId="3FFFCBEE" w:rsidR="006F52DF" w:rsidRPr="00BA0128" w:rsidRDefault="006F52DF" w:rsidP="00E42A85">
      <w:pPr>
        <w:jc w:val="both"/>
        <w:rPr>
          <w:rFonts w:ascii="Calibri" w:hAnsi="Calibri" w:cs="Calibri"/>
          <w:color w:val="000000" w:themeColor="text1"/>
        </w:rPr>
      </w:pPr>
      <w:r w:rsidRPr="00BA0128">
        <w:rPr>
          <w:rFonts w:ascii="Calibri" w:hAnsi="Calibri" w:cs="Calibri"/>
          <w:color w:val="000000" w:themeColor="text1"/>
        </w:rPr>
        <w:t xml:space="preserve">Qin </w:t>
      </w:r>
      <w:proofErr w:type="spellStart"/>
      <w:r w:rsidRPr="00BA0128">
        <w:rPr>
          <w:rFonts w:ascii="Calibri" w:hAnsi="Calibri" w:cs="Calibri"/>
          <w:color w:val="000000" w:themeColor="text1"/>
        </w:rPr>
        <w:t>Bian</w:t>
      </w:r>
      <w:proofErr w:type="spellEnd"/>
      <w:r w:rsidRPr="00BA0128">
        <w:rPr>
          <w:rFonts w:ascii="Calibri" w:hAnsi="Calibri" w:cs="Calibri"/>
          <w:color w:val="000000" w:themeColor="text1"/>
        </w:rPr>
        <w:tab/>
      </w:r>
      <w:r w:rsidRPr="00BA0128">
        <w:rPr>
          <w:rFonts w:ascii="Calibri" w:hAnsi="Calibri" w:cs="Calibri"/>
          <w:color w:val="000000" w:themeColor="text1"/>
        </w:rPr>
        <w:tab/>
      </w:r>
      <w:r w:rsidRPr="00BA0128">
        <w:rPr>
          <w:rFonts w:ascii="Calibri" w:hAnsi="Calibri" w:cs="Calibri"/>
        </w:rPr>
        <w:t>(</w:t>
      </w:r>
      <w:hyperlink r:id="rId8" w:history="1">
        <w:r w:rsidRPr="00BA0128">
          <w:rPr>
            <w:rStyle w:val="Hyperlink"/>
            <w:rFonts w:ascii="Calibri" w:hAnsi="Calibri" w:cs="Calibri"/>
            <w:color w:val="000000" w:themeColor="text1"/>
            <w:u w:val="none"/>
          </w:rPr>
          <w:t>bianqin213@126.com</w:t>
        </w:r>
      </w:hyperlink>
      <w:r w:rsidRPr="00BA0128">
        <w:rPr>
          <w:rStyle w:val="Hyperlink"/>
          <w:rFonts w:ascii="Calibri" w:hAnsi="Calibri" w:cs="Calibri"/>
          <w:color w:val="000000" w:themeColor="text1"/>
          <w:u w:val="none"/>
        </w:rPr>
        <w:t>)</w:t>
      </w:r>
    </w:p>
    <w:p w14:paraId="43705A9C" w14:textId="77777777" w:rsidR="006F52DF" w:rsidRPr="00BA0128" w:rsidRDefault="006F52DF" w:rsidP="00E42A85">
      <w:pPr>
        <w:jc w:val="both"/>
        <w:rPr>
          <w:rFonts w:ascii="Calibri" w:hAnsi="Calibri" w:cs="Calibri"/>
          <w:color w:val="000000" w:themeColor="text1"/>
        </w:rPr>
      </w:pPr>
    </w:p>
    <w:p w14:paraId="68E6FCA3" w14:textId="1073A1C0" w:rsidR="007568C5" w:rsidRPr="00BA0128" w:rsidRDefault="007568C5" w:rsidP="00E42A85">
      <w:pPr>
        <w:jc w:val="both"/>
        <w:rPr>
          <w:rFonts w:ascii="Calibri" w:hAnsi="Calibri" w:cs="Calibri"/>
          <w:color w:val="000000" w:themeColor="text1"/>
        </w:rPr>
      </w:pPr>
      <w:r w:rsidRPr="00BA0128">
        <w:rPr>
          <w:rFonts w:ascii="Calibri" w:hAnsi="Calibri" w:cs="Calibri"/>
          <w:color w:val="000000" w:themeColor="text1"/>
        </w:rPr>
        <w:t xml:space="preserve">Corresponding </w:t>
      </w:r>
      <w:r w:rsidR="00F047A5">
        <w:rPr>
          <w:rFonts w:ascii="Calibri" w:hAnsi="Calibri" w:cs="Calibri"/>
          <w:color w:val="000000" w:themeColor="text1"/>
        </w:rPr>
        <w:t>a</w:t>
      </w:r>
      <w:r w:rsidR="00F047A5" w:rsidRPr="00BA0128">
        <w:rPr>
          <w:rFonts w:ascii="Calibri" w:hAnsi="Calibri" w:cs="Calibri"/>
          <w:color w:val="000000" w:themeColor="text1"/>
        </w:rPr>
        <w:t>uthors</w:t>
      </w:r>
      <w:r w:rsidRPr="00BA0128">
        <w:rPr>
          <w:rFonts w:ascii="Calibri" w:hAnsi="Calibri" w:cs="Calibri"/>
          <w:color w:val="000000" w:themeColor="text1"/>
        </w:rPr>
        <w:t xml:space="preserve">: </w:t>
      </w:r>
    </w:p>
    <w:p w14:paraId="1D35DA98" w14:textId="19472841" w:rsidR="008537FD" w:rsidRPr="00BA0128" w:rsidRDefault="007568C5" w:rsidP="00E42A85">
      <w:pPr>
        <w:jc w:val="both"/>
        <w:rPr>
          <w:rFonts w:ascii="Calibri" w:hAnsi="Calibri" w:cs="Calibri"/>
          <w:color w:val="000000" w:themeColor="text1"/>
        </w:rPr>
      </w:pPr>
      <w:r w:rsidRPr="00BA0128">
        <w:rPr>
          <w:rFonts w:ascii="Calibri" w:hAnsi="Calibri" w:cs="Calibri"/>
          <w:color w:val="000000" w:themeColor="text1"/>
        </w:rPr>
        <w:t xml:space="preserve">Qin </w:t>
      </w:r>
      <w:proofErr w:type="spellStart"/>
      <w:r w:rsidRPr="00BA0128">
        <w:rPr>
          <w:rFonts w:ascii="Calibri" w:hAnsi="Calibri" w:cs="Calibri"/>
          <w:color w:val="000000" w:themeColor="text1"/>
        </w:rPr>
        <w:t>Bian</w:t>
      </w:r>
      <w:proofErr w:type="spellEnd"/>
      <w:r w:rsidR="006F52DF" w:rsidRPr="00BA0128">
        <w:rPr>
          <w:rFonts w:ascii="Calibri" w:hAnsi="Calibri" w:cs="Calibri"/>
          <w:color w:val="000000" w:themeColor="text1"/>
        </w:rPr>
        <w:tab/>
      </w:r>
      <w:r w:rsidR="006F52DF" w:rsidRPr="00BA0128">
        <w:rPr>
          <w:rFonts w:ascii="Calibri" w:hAnsi="Calibri" w:cs="Calibri"/>
          <w:color w:val="000000" w:themeColor="text1"/>
        </w:rPr>
        <w:tab/>
        <w:t>(</w:t>
      </w:r>
      <w:hyperlink r:id="rId9" w:history="1">
        <w:r w:rsidR="006F52DF" w:rsidRPr="00BA0128">
          <w:rPr>
            <w:rStyle w:val="Hyperlink"/>
            <w:rFonts w:ascii="Calibri" w:hAnsi="Calibri" w:cs="Calibri"/>
            <w:color w:val="000000" w:themeColor="text1"/>
            <w:u w:val="none"/>
          </w:rPr>
          <w:t>bianqin213@126.com</w:t>
        </w:r>
      </w:hyperlink>
      <w:r w:rsidR="006F52DF" w:rsidRPr="00BA0128">
        <w:rPr>
          <w:rStyle w:val="Hyperlink"/>
          <w:rFonts w:ascii="Calibri" w:hAnsi="Calibri" w:cs="Calibri"/>
          <w:color w:val="000000" w:themeColor="text1"/>
          <w:u w:val="none"/>
        </w:rPr>
        <w:t>)</w:t>
      </w:r>
    </w:p>
    <w:p w14:paraId="39BF8E6C" w14:textId="7B46819B" w:rsidR="006F52DF" w:rsidRPr="00BA0128" w:rsidRDefault="006F52DF" w:rsidP="00E42A85">
      <w:pPr>
        <w:jc w:val="both"/>
        <w:rPr>
          <w:rFonts w:ascii="Calibri" w:hAnsi="Calibri" w:cs="Calibri"/>
          <w:color w:val="000000" w:themeColor="text1"/>
        </w:rPr>
      </w:pPr>
      <w:proofErr w:type="spellStart"/>
      <w:r w:rsidRPr="00BA0128">
        <w:rPr>
          <w:rFonts w:ascii="Calibri" w:hAnsi="Calibri" w:cs="Calibri"/>
          <w:color w:val="000000" w:themeColor="text1"/>
        </w:rPr>
        <w:t>Shufen</w:t>
      </w:r>
      <w:proofErr w:type="spellEnd"/>
      <w:r w:rsidRPr="00BA0128">
        <w:rPr>
          <w:rFonts w:ascii="Calibri" w:hAnsi="Calibri" w:cs="Calibri"/>
          <w:color w:val="000000" w:themeColor="text1"/>
        </w:rPr>
        <w:t xml:space="preserve"> Liu</w:t>
      </w:r>
      <w:r w:rsidRPr="00BA0128">
        <w:rPr>
          <w:rFonts w:ascii="Calibri" w:hAnsi="Calibri" w:cs="Calibri"/>
          <w:color w:val="000000" w:themeColor="text1"/>
        </w:rPr>
        <w:tab/>
      </w:r>
      <w:r w:rsidRPr="00BA0128">
        <w:rPr>
          <w:rFonts w:ascii="Calibri" w:hAnsi="Calibri" w:cs="Calibri"/>
          <w:color w:val="000000" w:themeColor="text1"/>
        </w:rPr>
        <w:tab/>
        <w:t>(xiaoliufenfen@163.com)</w:t>
      </w:r>
    </w:p>
    <w:p w14:paraId="3CC68A3A" w14:textId="77777777" w:rsidR="00D04A95" w:rsidRPr="00BA0128" w:rsidRDefault="00D04A95" w:rsidP="00E42A85">
      <w:pPr>
        <w:jc w:val="both"/>
        <w:rPr>
          <w:rFonts w:ascii="Calibri" w:hAnsi="Calibri" w:cs="Calibri"/>
          <w:bCs/>
          <w:color w:val="808080" w:themeColor="background1" w:themeShade="80"/>
        </w:rPr>
      </w:pPr>
    </w:p>
    <w:p w14:paraId="27B1B454" w14:textId="5AE712F0" w:rsidR="006305D7" w:rsidRPr="00BA0128" w:rsidRDefault="006305D7" w:rsidP="00E42A85">
      <w:pPr>
        <w:pStyle w:val="NormalWeb"/>
        <w:spacing w:before="0" w:beforeAutospacing="0" w:after="0" w:afterAutospacing="0"/>
        <w:jc w:val="both"/>
        <w:rPr>
          <w:rFonts w:ascii="Calibri" w:hAnsi="Calibri" w:cs="Calibri"/>
        </w:rPr>
      </w:pPr>
      <w:r w:rsidRPr="00BA0128">
        <w:rPr>
          <w:rFonts w:ascii="Calibri" w:hAnsi="Calibri" w:cs="Calibri"/>
          <w:b/>
          <w:bCs/>
        </w:rPr>
        <w:t>KEYWORDS:</w:t>
      </w:r>
    </w:p>
    <w:p w14:paraId="675FCB83" w14:textId="62007E7B" w:rsidR="007A4DD6" w:rsidRPr="00BA0128" w:rsidRDefault="006F52DF" w:rsidP="00E42A85">
      <w:pPr>
        <w:jc w:val="both"/>
        <w:rPr>
          <w:rFonts w:ascii="Calibri" w:hAnsi="Calibri" w:cs="Calibri"/>
          <w:color w:val="000000" w:themeColor="text1"/>
        </w:rPr>
      </w:pPr>
      <w:r w:rsidRPr="00BA0128">
        <w:rPr>
          <w:rFonts w:ascii="Calibri" w:hAnsi="Calibri" w:cs="Calibri"/>
          <w:color w:val="000000" w:themeColor="text1"/>
        </w:rPr>
        <w:t>compound</w:t>
      </w:r>
      <w:r w:rsidR="00EE19A3" w:rsidRPr="00BA0128">
        <w:rPr>
          <w:rFonts w:ascii="Calibri" w:hAnsi="Calibri" w:cs="Calibri"/>
          <w:color w:val="000000" w:themeColor="text1"/>
        </w:rPr>
        <w:t xml:space="preserve">, </w:t>
      </w:r>
      <w:r w:rsidR="005D6D47" w:rsidRPr="00BA0128">
        <w:rPr>
          <w:rFonts w:ascii="Calibri" w:hAnsi="Calibri" w:cs="Calibri"/>
          <w:color w:val="000000" w:themeColor="text1"/>
        </w:rPr>
        <w:t>solvent</w:t>
      </w:r>
      <w:r w:rsidR="00EE19A3" w:rsidRPr="00BA0128">
        <w:rPr>
          <w:rFonts w:ascii="Calibri" w:hAnsi="Calibri" w:cs="Calibri"/>
          <w:color w:val="000000" w:themeColor="text1"/>
        </w:rPr>
        <w:t xml:space="preserve">, </w:t>
      </w:r>
      <w:r w:rsidR="006C4F7B" w:rsidRPr="00BA0128">
        <w:rPr>
          <w:rFonts w:ascii="Calibri" w:hAnsi="Calibri" w:cs="Calibri"/>
          <w:color w:val="000000" w:themeColor="text1"/>
        </w:rPr>
        <w:t xml:space="preserve">ethanol, DMSO, Tween 80, </w:t>
      </w:r>
      <w:r w:rsidR="005D6D47" w:rsidRPr="00BA0128">
        <w:rPr>
          <w:rFonts w:ascii="Calibri" w:hAnsi="Calibri" w:cs="Calibri"/>
          <w:color w:val="000000" w:themeColor="text1"/>
        </w:rPr>
        <w:t>naringenin</w:t>
      </w:r>
      <w:r w:rsidR="00F32658" w:rsidRPr="00BA0128">
        <w:rPr>
          <w:rFonts w:ascii="Calibri" w:hAnsi="Calibri" w:cs="Calibri"/>
          <w:color w:val="000000" w:themeColor="text1"/>
        </w:rPr>
        <w:t xml:space="preserve">, </w:t>
      </w:r>
      <w:r w:rsidR="005D6D47" w:rsidRPr="00BA0128">
        <w:rPr>
          <w:rFonts w:ascii="Calibri" w:hAnsi="Calibri" w:cs="Calibri"/>
          <w:color w:val="000000" w:themeColor="text1"/>
        </w:rPr>
        <w:t>diabetic osteoporosis,</w:t>
      </w:r>
      <w:r w:rsidR="00670CD3" w:rsidRPr="00BA0128">
        <w:rPr>
          <w:rFonts w:ascii="Calibri" w:hAnsi="Calibri" w:cs="Calibri"/>
          <w:color w:val="000000" w:themeColor="text1"/>
        </w:rPr>
        <w:t xml:space="preserve"> </w:t>
      </w:r>
      <w:r w:rsidR="00470972" w:rsidRPr="00BA0128">
        <w:rPr>
          <w:rFonts w:ascii="Calibri" w:hAnsi="Calibri" w:cs="Calibri"/>
          <w:color w:val="000000" w:themeColor="text1"/>
        </w:rPr>
        <w:t xml:space="preserve">blood glucose test, TRAP staining, ELISA assay, </w:t>
      </w:r>
      <w:r w:rsidR="00EE19A3" w:rsidRPr="00BA0128">
        <w:rPr>
          <w:rFonts w:ascii="Calibri" w:hAnsi="Calibri" w:cs="Calibri"/>
          <w:color w:val="000000" w:themeColor="text1"/>
        </w:rPr>
        <w:t>m</w:t>
      </w:r>
      <w:r w:rsidR="005D6D47" w:rsidRPr="00BA0128">
        <w:rPr>
          <w:rFonts w:ascii="Calibri" w:hAnsi="Calibri" w:cs="Calibri"/>
          <w:color w:val="000000" w:themeColor="text1"/>
        </w:rPr>
        <w:t>ouse</w:t>
      </w:r>
      <w:r w:rsidR="00EE19A3" w:rsidRPr="00BA0128">
        <w:rPr>
          <w:rFonts w:ascii="Calibri" w:hAnsi="Calibri" w:cs="Calibri"/>
          <w:color w:val="000000" w:themeColor="text1"/>
        </w:rPr>
        <w:t xml:space="preserve">, </w:t>
      </w:r>
      <w:r w:rsidR="00EE19A3" w:rsidRPr="00BA0128">
        <w:rPr>
          <w:rFonts w:ascii="Calibri" w:hAnsi="Calibri" w:cs="Calibri"/>
          <w:i/>
          <w:color w:val="000000" w:themeColor="text1"/>
        </w:rPr>
        <w:t>in vivo</w:t>
      </w:r>
    </w:p>
    <w:p w14:paraId="610F47FD" w14:textId="77777777" w:rsidR="006305D7" w:rsidRPr="00BA0128" w:rsidRDefault="006305D7" w:rsidP="00E42A85">
      <w:pPr>
        <w:pStyle w:val="NormalWeb"/>
        <w:spacing w:before="0" w:beforeAutospacing="0" w:after="0" w:afterAutospacing="0"/>
        <w:jc w:val="both"/>
        <w:rPr>
          <w:rFonts w:ascii="Calibri" w:hAnsi="Calibri" w:cs="Calibri"/>
        </w:rPr>
      </w:pPr>
    </w:p>
    <w:p w14:paraId="2249A83A" w14:textId="6DCE764C" w:rsidR="006305D7" w:rsidRPr="00BA0128" w:rsidRDefault="00086FF5" w:rsidP="00E42A85">
      <w:pPr>
        <w:jc w:val="both"/>
        <w:rPr>
          <w:rFonts w:ascii="Calibri" w:hAnsi="Calibri" w:cs="Calibri"/>
        </w:rPr>
      </w:pPr>
      <w:r w:rsidRPr="00BA0128">
        <w:rPr>
          <w:rFonts w:ascii="Calibri" w:hAnsi="Calibri" w:cs="Calibri"/>
          <w:b/>
          <w:bCs/>
        </w:rPr>
        <w:t>SUMMARY</w:t>
      </w:r>
      <w:r w:rsidR="006305D7" w:rsidRPr="00BA0128">
        <w:rPr>
          <w:rFonts w:ascii="Calibri" w:hAnsi="Calibri" w:cs="Calibri"/>
          <w:b/>
          <w:bCs/>
        </w:rPr>
        <w:t>:</w:t>
      </w:r>
    </w:p>
    <w:p w14:paraId="16383232" w14:textId="543D541B" w:rsidR="00C40714" w:rsidRPr="00BA0128" w:rsidRDefault="0016163E" w:rsidP="00E42A85">
      <w:pPr>
        <w:jc w:val="both"/>
        <w:rPr>
          <w:rFonts w:ascii="Calibri" w:hAnsi="Calibri" w:cs="Calibri"/>
        </w:rPr>
      </w:pPr>
      <w:r>
        <w:rPr>
          <w:rFonts w:ascii="Calibri" w:hAnsi="Calibri" w:cs="Calibri"/>
        </w:rPr>
        <w:t xml:space="preserve">Here, </w:t>
      </w:r>
      <w:r w:rsidR="00C40714">
        <w:rPr>
          <w:rFonts w:ascii="Calibri" w:hAnsi="Calibri" w:cs="Calibri"/>
        </w:rPr>
        <w:t xml:space="preserve">the protocol </w:t>
      </w:r>
      <w:r>
        <w:rPr>
          <w:rFonts w:ascii="Calibri" w:hAnsi="Calibri" w:cs="Calibri"/>
        </w:rPr>
        <w:t>present</w:t>
      </w:r>
      <w:r w:rsidR="00C40714">
        <w:rPr>
          <w:rFonts w:ascii="Calibri" w:hAnsi="Calibri" w:cs="Calibri"/>
        </w:rPr>
        <w:t xml:space="preserve">s the preparation of </w:t>
      </w:r>
      <w:r w:rsidR="00F822E7">
        <w:rPr>
          <w:rFonts w:ascii="Calibri" w:hAnsi="Calibri" w:cs="Calibri"/>
        </w:rPr>
        <w:t>n</w:t>
      </w:r>
      <w:r w:rsidR="000165E8" w:rsidRPr="00BA0128">
        <w:rPr>
          <w:rFonts w:ascii="Calibri" w:hAnsi="Calibri" w:cs="Calibri"/>
        </w:rPr>
        <w:t>aringenin solution</w:t>
      </w:r>
      <w:r w:rsidR="00E36FEE" w:rsidRPr="00BA0128">
        <w:rPr>
          <w:rFonts w:ascii="Calibri" w:hAnsi="Calibri" w:cs="Calibri"/>
        </w:rPr>
        <w:t xml:space="preserve"> </w:t>
      </w:r>
      <w:r>
        <w:rPr>
          <w:rFonts w:ascii="Calibri" w:hAnsi="Calibri" w:cs="Calibri"/>
        </w:rPr>
        <w:t xml:space="preserve">for </w:t>
      </w:r>
      <w:r w:rsidR="00E36FEE" w:rsidRPr="00BA0128">
        <w:rPr>
          <w:rFonts w:ascii="Calibri" w:hAnsi="Calibri" w:cs="Calibri"/>
          <w:i/>
        </w:rPr>
        <w:t>in vivo</w:t>
      </w:r>
      <w:r w:rsidR="00E36FEE" w:rsidRPr="00BA0128">
        <w:rPr>
          <w:rFonts w:ascii="Calibri" w:hAnsi="Calibri" w:cs="Calibri"/>
        </w:rPr>
        <w:t xml:space="preserve"> intraperitoneal administration. </w:t>
      </w:r>
      <w:r>
        <w:rPr>
          <w:rFonts w:ascii="Calibri" w:hAnsi="Calibri" w:cs="Calibri"/>
        </w:rPr>
        <w:t xml:space="preserve">Naringenin is fully </w:t>
      </w:r>
      <w:r w:rsidR="00F822E7">
        <w:rPr>
          <w:rFonts w:ascii="Calibri" w:hAnsi="Calibri" w:cs="Calibri"/>
        </w:rPr>
        <w:t>dis</w:t>
      </w:r>
      <w:r>
        <w:rPr>
          <w:rFonts w:ascii="Calibri" w:hAnsi="Calibri" w:cs="Calibri"/>
        </w:rPr>
        <w:t>solved in a mixture of</w:t>
      </w:r>
      <w:r w:rsidRPr="0016163E">
        <w:rPr>
          <w:rFonts w:ascii="Calibri" w:hAnsi="Calibri" w:cs="Calibri"/>
        </w:rPr>
        <w:t xml:space="preserve"> </w:t>
      </w:r>
      <w:proofErr w:type="spellStart"/>
      <w:r w:rsidRPr="00BA0128">
        <w:rPr>
          <w:rFonts w:ascii="Calibri" w:hAnsi="Calibri" w:cs="Calibri"/>
        </w:rPr>
        <w:t>dimethylsulfoxide</w:t>
      </w:r>
      <w:proofErr w:type="spellEnd"/>
      <w:r>
        <w:rPr>
          <w:rFonts w:ascii="Calibri" w:hAnsi="Calibri" w:cs="Calibri"/>
        </w:rPr>
        <w:t>, Tween 80</w:t>
      </w:r>
      <w:r w:rsidR="0037284A">
        <w:rPr>
          <w:rFonts w:ascii="Calibri" w:hAnsi="Calibri" w:cs="Calibri"/>
        </w:rPr>
        <w:t>,</w:t>
      </w:r>
      <w:r>
        <w:rPr>
          <w:rFonts w:ascii="Calibri" w:hAnsi="Calibri" w:cs="Calibri"/>
        </w:rPr>
        <w:t xml:space="preserve"> and </w:t>
      </w:r>
      <w:r w:rsidRPr="00BA0128">
        <w:rPr>
          <w:rFonts w:ascii="Calibri" w:hAnsi="Calibri" w:cs="Calibri"/>
        </w:rPr>
        <w:t>saline</w:t>
      </w:r>
      <w:r>
        <w:rPr>
          <w:rFonts w:ascii="Calibri" w:hAnsi="Calibri" w:cs="Calibri"/>
        </w:rPr>
        <w:t xml:space="preserve">. </w:t>
      </w:r>
      <w:r w:rsidR="00FB1CB2" w:rsidRPr="00BA0128">
        <w:rPr>
          <w:rFonts w:ascii="Calibri" w:hAnsi="Calibri" w:cs="Calibri"/>
        </w:rPr>
        <w:t xml:space="preserve">The antidiabetic </w:t>
      </w:r>
      <w:r w:rsidR="00470972" w:rsidRPr="00BA0128">
        <w:rPr>
          <w:rFonts w:ascii="Calibri" w:hAnsi="Calibri" w:cs="Calibri"/>
        </w:rPr>
        <w:t xml:space="preserve">osteoporotic effects </w:t>
      </w:r>
      <w:r>
        <w:rPr>
          <w:rFonts w:ascii="Calibri" w:hAnsi="Calibri" w:cs="Calibri"/>
        </w:rPr>
        <w:t xml:space="preserve">of </w:t>
      </w:r>
      <w:r w:rsidR="00F822E7">
        <w:rPr>
          <w:rFonts w:ascii="Calibri" w:hAnsi="Calibri" w:cs="Calibri"/>
        </w:rPr>
        <w:t>n</w:t>
      </w:r>
      <w:r>
        <w:rPr>
          <w:rFonts w:ascii="Calibri" w:hAnsi="Calibri" w:cs="Calibri"/>
        </w:rPr>
        <w:t xml:space="preserve">aringenin </w:t>
      </w:r>
      <w:r w:rsidR="00470972" w:rsidRPr="00BA0128">
        <w:rPr>
          <w:rFonts w:ascii="Calibri" w:hAnsi="Calibri" w:cs="Calibri"/>
        </w:rPr>
        <w:t>were assessed by blood glucose testing, tartrate-resistant acid phosphatase staining, and enzyme-linked immunosorbent assay</w:t>
      </w:r>
      <w:r w:rsidR="00C40714">
        <w:rPr>
          <w:rFonts w:ascii="Calibri" w:hAnsi="Calibri" w:cs="Calibri"/>
        </w:rPr>
        <w:t>.</w:t>
      </w:r>
    </w:p>
    <w:p w14:paraId="0500D6D2" w14:textId="77777777" w:rsidR="008F255D" w:rsidRPr="00BA0128" w:rsidRDefault="008F255D" w:rsidP="00E42A85">
      <w:pPr>
        <w:jc w:val="both"/>
        <w:rPr>
          <w:rFonts w:ascii="Calibri" w:hAnsi="Calibri" w:cs="Calibri"/>
        </w:rPr>
      </w:pPr>
    </w:p>
    <w:p w14:paraId="02BD8A5F" w14:textId="249D3E24" w:rsidR="006305D7" w:rsidRPr="00BA0128" w:rsidRDefault="006305D7" w:rsidP="00E42A85">
      <w:pPr>
        <w:jc w:val="both"/>
        <w:rPr>
          <w:rFonts w:ascii="Calibri" w:hAnsi="Calibri" w:cs="Calibri"/>
        </w:rPr>
      </w:pPr>
      <w:r w:rsidRPr="00BA0128">
        <w:rPr>
          <w:rFonts w:ascii="Calibri" w:hAnsi="Calibri" w:cs="Calibri"/>
          <w:b/>
          <w:bCs/>
        </w:rPr>
        <w:t>ABSTRACT:</w:t>
      </w:r>
    </w:p>
    <w:p w14:paraId="37D1D3FF" w14:textId="2E0120D6" w:rsidR="00F17F92" w:rsidRPr="00BA0128" w:rsidRDefault="00BF63C5" w:rsidP="00E42A85">
      <w:pPr>
        <w:jc w:val="both"/>
        <w:rPr>
          <w:rFonts w:ascii="Calibri" w:hAnsi="Calibri" w:cs="Calibri"/>
        </w:rPr>
      </w:pPr>
      <w:bookmarkStart w:id="8" w:name="OLE_LINK154"/>
      <w:bookmarkStart w:id="9" w:name="OLE_LINK155"/>
      <w:r>
        <w:rPr>
          <w:rFonts w:ascii="Calibri" w:hAnsi="Calibri" w:cs="Calibri"/>
        </w:rPr>
        <w:t>The p</w:t>
      </w:r>
      <w:r w:rsidRPr="00BA0128">
        <w:rPr>
          <w:rFonts w:ascii="Calibri" w:hAnsi="Calibri" w:cs="Calibri"/>
        </w:rPr>
        <w:t xml:space="preserve">reparation </w:t>
      </w:r>
      <w:r w:rsidR="00A04A0E" w:rsidRPr="00BA0128">
        <w:rPr>
          <w:rFonts w:ascii="Calibri" w:hAnsi="Calibri" w:cs="Calibri"/>
        </w:rPr>
        <w:t xml:space="preserve">of </w:t>
      </w:r>
      <w:r w:rsidR="004B40FE" w:rsidRPr="00F047A5">
        <w:rPr>
          <w:rFonts w:ascii="Calibri" w:hAnsi="Calibri" w:cs="Calibri"/>
        </w:rPr>
        <w:t>a compound</w:t>
      </w:r>
      <w:r w:rsidR="00B21D3A">
        <w:rPr>
          <w:rFonts w:ascii="Calibri" w:hAnsi="Calibri" w:cs="Calibri"/>
        </w:rPr>
        <w:t xml:space="preserve"> </w:t>
      </w:r>
      <w:r w:rsidR="00B21D3A" w:rsidRPr="00F047A5">
        <w:rPr>
          <w:rFonts w:ascii="Calibri" w:hAnsi="Calibri" w:cs="Calibri"/>
        </w:rPr>
        <w:t>(</w:t>
      </w:r>
      <w:r w:rsidR="00B21D3A" w:rsidRPr="008E7A04">
        <w:rPr>
          <w:rFonts w:ascii="Calibri" w:hAnsi="Calibri" w:cs="Calibri"/>
        </w:rPr>
        <w:t>phytochemical</w:t>
      </w:r>
      <w:r w:rsidR="00B21D3A" w:rsidRPr="00F047A5">
        <w:rPr>
          <w:rFonts w:ascii="Calibri" w:hAnsi="Calibri" w:cs="Calibri"/>
        </w:rPr>
        <w:t xml:space="preserve">) </w:t>
      </w:r>
      <w:r w:rsidR="004B40FE" w:rsidRPr="00F047A5">
        <w:rPr>
          <w:rFonts w:ascii="Calibri" w:hAnsi="Calibri" w:cs="Calibri"/>
        </w:rPr>
        <w:t>solution</w:t>
      </w:r>
      <w:r w:rsidR="00F047A5" w:rsidRPr="00F047A5">
        <w:rPr>
          <w:rFonts w:ascii="Calibri" w:hAnsi="Calibri" w:cs="Calibri"/>
        </w:rPr>
        <w:t xml:space="preserve"> </w:t>
      </w:r>
      <w:r w:rsidR="004B40FE" w:rsidRPr="00F047A5">
        <w:rPr>
          <w:rFonts w:ascii="Calibri" w:hAnsi="Calibri" w:cs="Calibri"/>
        </w:rPr>
        <w:t xml:space="preserve">is an overlooked but critical step prior to its application in studies such as drug screening. </w:t>
      </w:r>
      <w:r w:rsidR="00961A76" w:rsidRPr="00F047A5">
        <w:rPr>
          <w:rFonts w:ascii="Calibri" w:hAnsi="Calibri" w:cs="Calibri"/>
        </w:rPr>
        <w:t xml:space="preserve">The complete </w:t>
      </w:r>
      <w:r w:rsidR="00334644" w:rsidRPr="00F047A5">
        <w:rPr>
          <w:rFonts w:ascii="Calibri" w:hAnsi="Calibri" w:cs="Calibri"/>
        </w:rPr>
        <w:t xml:space="preserve">solubilization of </w:t>
      </w:r>
      <w:r w:rsidR="00F047A5" w:rsidRPr="00F047A5">
        <w:rPr>
          <w:rFonts w:ascii="Calibri" w:hAnsi="Calibri" w:cs="Calibri"/>
        </w:rPr>
        <w:t xml:space="preserve">the </w:t>
      </w:r>
      <w:r w:rsidR="00334644" w:rsidRPr="00F047A5">
        <w:rPr>
          <w:rFonts w:ascii="Calibri" w:hAnsi="Calibri" w:cs="Calibri"/>
        </w:rPr>
        <w:t xml:space="preserve">compound is </w:t>
      </w:r>
      <w:r w:rsidR="00C40714" w:rsidRPr="00F047A5">
        <w:rPr>
          <w:rFonts w:ascii="Calibri" w:hAnsi="Calibri" w:cs="Calibri"/>
        </w:rPr>
        <w:t xml:space="preserve">necessary </w:t>
      </w:r>
      <w:r w:rsidR="00334644" w:rsidRPr="00F047A5">
        <w:rPr>
          <w:rFonts w:ascii="Calibri" w:hAnsi="Calibri" w:cs="Calibri"/>
        </w:rPr>
        <w:t xml:space="preserve">for </w:t>
      </w:r>
      <w:r w:rsidR="00811CFB" w:rsidRPr="00F047A5">
        <w:rPr>
          <w:rFonts w:ascii="Calibri" w:hAnsi="Calibri" w:cs="Calibri"/>
        </w:rPr>
        <w:t xml:space="preserve">its safe use </w:t>
      </w:r>
      <w:r w:rsidR="00961A76" w:rsidRPr="00F047A5">
        <w:rPr>
          <w:rFonts w:ascii="Calibri" w:hAnsi="Calibri" w:cs="Calibri"/>
        </w:rPr>
        <w:t xml:space="preserve">and </w:t>
      </w:r>
      <w:r w:rsidR="00811CFB" w:rsidRPr="00F047A5">
        <w:rPr>
          <w:rFonts w:ascii="Calibri" w:hAnsi="Calibri" w:cs="Calibri"/>
        </w:rPr>
        <w:t xml:space="preserve">relatively stable results. Here, </w:t>
      </w:r>
      <w:r w:rsidR="00B351C0" w:rsidRPr="00F047A5">
        <w:rPr>
          <w:rFonts w:ascii="Calibri" w:hAnsi="Calibri" w:cs="Calibri"/>
        </w:rPr>
        <w:t xml:space="preserve">a protocol </w:t>
      </w:r>
      <w:r w:rsidR="00FF2AA6" w:rsidRPr="00F047A5">
        <w:rPr>
          <w:rFonts w:ascii="Calibri" w:hAnsi="Calibri" w:cs="Calibri"/>
        </w:rPr>
        <w:t xml:space="preserve">for </w:t>
      </w:r>
      <w:r w:rsidR="00F047A5" w:rsidRPr="00F047A5">
        <w:rPr>
          <w:rFonts w:ascii="Calibri" w:hAnsi="Calibri" w:cs="Calibri"/>
        </w:rPr>
        <w:t xml:space="preserve">preparing naringenin </w:t>
      </w:r>
      <w:r w:rsidR="00B351C0" w:rsidRPr="00F047A5">
        <w:rPr>
          <w:rFonts w:ascii="Calibri" w:hAnsi="Calibri" w:cs="Calibri"/>
        </w:rPr>
        <w:t>solution and its</w:t>
      </w:r>
      <w:r w:rsidR="00F047A5" w:rsidRPr="00F047A5">
        <w:rPr>
          <w:rFonts w:ascii="Calibri" w:hAnsi="Calibri" w:cs="Calibri"/>
        </w:rPr>
        <w:t xml:space="preserve"> intraperitoneal administration in a high-fat diet and streptozotocin (STZ)-induced diabetic</w:t>
      </w:r>
      <w:r w:rsidR="00B351C0" w:rsidRPr="00F047A5">
        <w:rPr>
          <w:rFonts w:ascii="Calibri" w:hAnsi="Calibri" w:cs="Calibri"/>
        </w:rPr>
        <w:t xml:space="preserve"> </w:t>
      </w:r>
      <w:r w:rsidR="00F047A5" w:rsidRPr="00F047A5">
        <w:rPr>
          <w:rFonts w:ascii="Calibri" w:hAnsi="Calibri" w:cs="Calibri"/>
        </w:rPr>
        <w:t xml:space="preserve">model is demonstrated </w:t>
      </w:r>
      <w:r w:rsidR="00822886" w:rsidRPr="00F047A5">
        <w:rPr>
          <w:rFonts w:ascii="Calibri" w:hAnsi="Calibri" w:cs="Calibri"/>
        </w:rPr>
        <w:t>as an example</w:t>
      </w:r>
      <w:r w:rsidR="00B351C0" w:rsidRPr="00F047A5">
        <w:rPr>
          <w:rFonts w:ascii="Calibri" w:hAnsi="Calibri" w:cs="Calibri"/>
        </w:rPr>
        <w:t>.</w:t>
      </w:r>
      <w:r w:rsidR="00F047A5">
        <w:rPr>
          <w:rFonts w:ascii="Calibri" w:hAnsi="Calibri" w:cs="Calibri"/>
        </w:rPr>
        <w:t xml:space="preserve"> A</w:t>
      </w:r>
      <w:r w:rsidR="00B351C0" w:rsidRPr="00BA0128">
        <w:rPr>
          <w:rFonts w:ascii="Calibri" w:hAnsi="Calibri" w:cs="Calibri"/>
        </w:rPr>
        <w:t xml:space="preserve"> small amount of </w:t>
      </w:r>
      <w:r w:rsidR="00FF2AA6">
        <w:rPr>
          <w:rFonts w:ascii="Calibri" w:hAnsi="Calibri" w:cs="Calibri"/>
        </w:rPr>
        <w:t>n</w:t>
      </w:r>
      <w:r w:rsidR="00FF2AA6" w:rsidRPr="00BA0128">
        <w:rPr>
          <w:rFonts w:ascii="Calibri" w:hAnsi="Calibri" w:cs="Calibri"/>
        </w:rPr>
        <w:t xml:space="preserve">aringenin </w:t>
      </w:r>
      <w:r w:rsidR="00541455" w:rsidRPr="00BA0128">
        <w:rPr>
          <w:rFonts w:ascii="Calibri" w:hAnsi="Calibri" w:cs="Calibri"/>
        </w:rPr>
        <w:t>(3.52</w:t>
      </w:r>
      <w:r w:rsidR="00BA0128">
        <w:rPr>
          <w:rFonts w:ascii="Calibri" w:hAnsi="Calibri" w:cs="Calibri"/>
        </w:rPr>
        <w:t>–</w:t>
      </w:r>
      <w:r w:rsidR="00541455" w:rsidRPr="00BA0128">
        <w:rPr>
          <w:rFonts w:ascii="Calibri" w:hAnsi="Calibri" w:cs="Calibri"/>
        </w:rPr>
        <w:t>6.69 mg)</w:t>
      </w:r>
      <w:r w:rsidR="00757595" w:rsidRPr="00BA0128">
        <w:rPr>
          <w:rFonts w:ascii="Calibri" w:hAnsi="Calibri" w:cs="Calibri"/>
        </w:rPr>
        <w:t xml:space="preserve"> </w:t>
      </w:r>
      <w:r w:rsidR="00B351C0" w:rsidRPr="00BA0128">
        <w:rPr>
          <w:rFonts w:ascii="Calibri" w:hAnsi="Calibri" w:cs="Calibri"/>
        </w:rPr>
        <w:t xml:space="preserve">was </w:t>
      </w:r>
      <w:r w:rsidR="0048468F" w:rsidRPr="00BA0128">
        <w:rPr>
          <w:rFonts w:ascii="Calibri" w:hAnsi="Calibri" w:cs="Calibri"/>
        </w:rPr>
        <w:t>used to test its solubilization in solvents</w:t>
      </w:r>
      <w:r w:rsidR="00045947">
        <w:rPr>
          <w:rFonts w:ascii="Calibri" w:hAnsi="Calibri" w:cs="Calibri"/>
        </w:rPr>
        <w:t>,</w:t>
      </w:r>
      <w:r w:rsidR="0048468F" w:rsidRPr="00BA0128">
        <w:rPr>
          <w:rFonts w:ascii="Calibri" w:hAnsi="Calibri" w:cs="Calibri"/>
        </w:rPr>
        <w:t xml:space="preserve"> including ethanol, </w:t>
      </w:r>
      <w:proofErr w:type="spellStart"/>
      <w:r w:rsidR="0048468F" w:rsidRPr="00BA0128">
        <w:rPr>
          <w:rFonts w:ascii="Calibri" w:hAnsi="Calibri" w:cs="Calibri"/>
        </w:rPr>
        <w:t>dimethylsulfoxide</w:t>
      </w:r>
      <w:proofErr w:type="spellEnd"/>
      <w:r w:rsidR="0048468F" w:rsidRPr="00BA0128">
        <w:rPr>
          <w:rFonts w:ascii="Calibri" w:hAnsi="Calibri" w:cs="Calibri"/>
        </w:rPr>
        <w:t xml:space="preserve"> (DMSO), </w:t>
      </w:r>
      <w:r w:rsidR="00FF2AA6">
        <w:rPr>
          <w:rFonts w:ascii="Calibri" w:hAnsi="Calibri" w:cs="Calibri"/>
        </w:rPr>
        <w:t xml:space="preserve">and </w:t>
      </w:r>
      <w:r w:rsidR="0048468F" w:rsidRPr="00BA0128">
        <w:rPr>
          <w:rFonts w:ascii="Calibri" w:hAnsi="Calibri" w:cs="Calibri"/>
        </w:rPr>
        <w:t xml:space="preserve">DMSO plus Tween 80 </w:t>
      </w:r>
      <w:r w:rsidR="00822886">
        <w:rPr>
          <w:rFonts w:ascii="Calibri" w:hAnsi="Calibri" w:cs="Calibri"/>
        </w:rPr>
        <w:t xml:space="preserve">reconstituted </w:t>
      </w:r>
      <w:r w:rsidR="0048468F" w:rsidRPr="00BA0128">
        <w:rPr>
          <w:rFonts w:ascii="Calibri" w:hAnsi="Calibri" w:cs="Calibri"/>
        </w:rPr>
        <w:t>in physiological saline (PS)</w:t>
      </w:r>
      <w:r>
        <w:rPr>
          <w:rFonts w:ascii="Calibri" w:hAnsi="Calibri" w:cs="Calibri"/>
        </w:rPr>
        <w:t>,</w:t>
      </w:r>
      <w:r w:rsidR="0048468F" w:rsidRPr="00BA0128">
        <w:rPr>
          <w:rFonts w:ascii="Calibri" w:hAnsi="Calibri" w:cs="Calibri"/>
        </w:rPr>
        <w:t xml:space="preserve"> respectively. </w:t>
      </w:r>
      <w:r w:rsidR="00822886" w:rsidRPr="00EC210E">
        <w:rPr>
          <w:rFonts w:ascii="Calibri" w:hAnsi="Calibri" w:cs="Calibri"/>
        </w:rPr>
        <w:t xml:space="preserve">Complete </w:t>
      </w:r>
      <w:r w:rsidR="0048468F" w:rsidRPr="00822886">
        <w:rPr>
          <w:rFonts w:ascii="Calibri" w:hAnsi="Calibri" w:cs="Calibri"/>
        </w:rPr>
        <w:t xml:space="preserve">solubilization </w:t>
      </w:r>
      <w:r w:rsidR="00F047A5">
        <w:rPr>
          <w:rFonts w:ascii="Calibri" w:hAnsi="Calibri" w:cs="Calibri"/>
        </w:rPr>
        <w:t xml:space="preserve">of the compound </w:t>
      </w:r>
      <w:r w:rsidR="00822886" w:rsidRPr="00822886">
        <w:rPr>
          <w:rFonts w:ascii="Calibri" w:hAnsi="Calibri" w:cs="Calibri"/>
        </w:rPr>
        <w:t>is</w:t>
      </w:r>
      <w:r w:rsidR="0048468F" w:rsidRPr="00822886">
        <w:rPr>
          <w:rFonts w:ascii="Calibri" w:hAnsi="Calibri" w:cs="Calibri"/>
        </w:rPr>
        <w:t xml:space="preserve"> determined by </w:t>
      </w:r>
      <w:r w:rsidR="00822886" w:rsidRPr="00822886">
        <w:rPr>
          <w:rFonts w:ascii="Calibri" w:hAnsi="Calibri" w:cs="Calibri"/>
        </w:rPr>
        <w:t>observing</w:t>
      </w:r>
      <w:r w:rsidR="0048468F" w:rsidRPr="00822886">
        <w:rPr>
          <w:rFonts w:ascii="Calibri" w:hAnsi="Calibri" w:cs="Calibri"/>
        </w:rPr>
        <w:t xml:space="preserve"> </w:t>
      </w:r>
      <w:r w:rsidR="00EF298F" w:rsidRPr="00822886">
        <w:rPr>
          <w:rFonts w:ascii="Calibri" w:hAnsi="Calibri" w:cs="Calibri"/>
        </w:rPr>
        <w:t xml:space="preserve">the </w:t>
      </w:r>
      <w:r w:rsidR="00822886" w:rsidRPr="00822886">
        <w:rPr>
          <w:rFonts w:ascii="Calibri" w:hAnsi="Calibri" w:cs="Calibri"/>
        </w:rPr>
        <w:t xml:space="preserve">color of the </w:t>
      </w:r>
      <w:r w:rsidR="0048468F" w:rsidRPr="00822886">
        <w:rPr>
          <w:rFonts w:ascii="Calibri" w:hAnsi="Calibri" w:cs="Calibri"/>
        </w:rPr>
        <w:t>solution</w:t>
      </w:r>
      <w:r w:rsidR="00F047A5">
        <w:rPr>
          <w:rFonts w:ascii="Calibri" w:hAnsi="Calibri" w:cs="Calibri"/>
        </w:rPr>
        <w:t xml:space="preserve">, </w:t>
      </w:r>
      <w:r w:rsidR="0037284A" w:rsidRPr="00822886">
        <w:rPr>
          <w:rFonts w:ascii="Calibri" w:hAnsi="Calibri" w:cs="Calibri"/>
        </w:rPr>
        <w:t xml:space="preserve">the </w:t>
      </w:r>
      <w:r w:rsidR="00822886" w:rsidRPr="00822886">
        <w:rPr>
          <w:rFonts w:ascii="Calibri" w:hAnsi="Calibri" w:cs="Calibri"/>
        </w:rPr>
        <w:t xml:space="preserve">presence </w:t>
      </w:r>
      <w:r w:rsidR="00EF298F" w:rsidRPr="00822886">
        <w:rPr>
          <w:rFonts w:ascii="Calibri" w:hAnsi="Calibri" w:cs="Calibri"/>
        </w:rPr>
        <w:t>of precipitat</w:t>
      </w:r>
      <w:r w:rsidR="00F047A5">
        <w:rPr>
          <w:rFonts w:ascii="Calibri" w:hAnsi="Calibri" w:cs="Calibri"/>
        </w:rPr>
        <w:t xml:space="preserve">es </w:t>
      </w:r>
      <w:r w:rsidR="00822886" w:rsidRPr="00822886">
        <w:rPr>
          <w:rFonts w:ascii="Calibri" w:hAnsi="Calibri" w:cs="Calibri"/>
        </w:rPr>
        <w:t>after</w:t>
      </w:r>
      <w:r w:rsidR="00EF298F" w:rsidRPr="00822886">
        <w:rPr>
          <w:rFonts w:ascii="Calibri" w:hAnsi="Calibri" w:cs="Calibri"/>
        </w:rPr>
        <w:t xml:space="preserve"> </w:t>
      </w:r>
      <w:r w:rsidR="0048468F" w:rsidRPr="00822886">
        <w:rPr>
          <w:rFonts w:ascii="Calibri" w:hAnsi="Calibri" w:cs="Calibri"/>
        </w:rPr>
        <w:t>c</w:t>
      </w:r>
      <w:r w:rsidR="00EF298F" w:rsidRPr="00822886">
        <w:rPr>
          <w:rFonts w:ascii="Calibri" w:hAnsi="Calibri" w:cs="Calibri"/>
        </w:rPr>
        <w:t>entrifugation</w:t>
      </w:r>
      <w:r w:rsidR="00C977FC" w:rsidRPr="00822886">
        <w:rPr>
          <w:rFonts w:ascii="Calibri" w:hAnsi="Calibri" w:cs="Calibri"/>
        </w:rPr>
        <w:t xml:space="preserve"> (2000</w:t>
      </w:r>
      <w:r w:rsidRPr="00822886">
        <w:rPr>
          <w:rFonts w:ascii="Calibri" w:hAnsi="Calibri" w:cs="Calibri"/>
        </w:rPr>
        <w:t xml:space="preserve"> x</w:t>
      </w:r>
      <w:r w:rsidR="00C977FC" w:rsidRPr="00822886">
        <w:rPr>
          <w:rFonts w:ascii="Calibri" w:hAnsi="Calibri" w:cs="Calibri"/>
        </w:rPr>
        <w:t xml:space="preserve"> </w:t>
      </w:r>
      <w:r w:rsidR="00C977FC" w:rsidRPr="00822886">
        <w:rPr>
          <w:rFonts w:ascii="Calibri" w:hAnsi="Calibri" w:cs="Calibri"/>
          <w:i/>
          <w:iCs/>
        </w:rPr>
        <w:t>g</w:t>
      </w:r>
      <w:r w:rsidR="00C977FC" w:rsidRPr="00822886">
        <w:rPr>
          <w:rFonts w:ascii="Calibri" w:hAnsi="Calibri" w:cs="Calibri"/>
        </w:rPr>
        <w:t xml:space="preserve"> for 30 s</w:t>
      </w:r>
      <w:proofErr w:type="gramStart"/>
      <w:r w:rsidR="00C977FC" w:rsidRPr="00822886">
        <w:rPr>
          <w:rFonts w:ascii="Calibri" w:hAnsi="Calibri" w:cs="Calibri"/>
        </w:rPr>
        <w:t>)</w:t>
      </w:r>
      <w:r w:rsidR="00F047A5">
        <w:rPr>
          <w:rFonts w:ascii="Calibri" w:hAnsi="Calibri" w:cs="Calibri"/>
        </w:rPr>
        <w:t>,</w:t>
      </w:r>
      <w:r w:rsidR="00EF298F" w:rsidRPr="00822886">
        <w:rPr>
          <w:rFonts w:ascii="Calibri" w:hAnsi="Calibri" w:cs="Calibri"/>
        </w:rPr>
        <w:t xml:space="preserve"> or</w:t>
      </w:r>
      <w:proofErr w:type="gramEnd"/>
      <w:r w:rsidR="00EF298F" w:rsidRPr="00822886">
        <w:rPr>
          <w:rFonts w:ascii="Calibri" w:hAnsi="Calibri" w:cs="Calibri"/>
        </w:rPr>
        <w:t xml:space="preserve"> </w:t>
      </w:r>
      <w:r w:rsidR="00822886" w:rsidRPr="00822886">
        <w:rPr>
          <w:rFonts w:ascii="Calibri" w:hAnsi="Calibri" w:cs="Calibri"/>
        </w:rPr>
        <w:t xml:space="preserve">allowing the solution to </w:t>
      </w:r>
      <w:r w:rsidR="00EF298F" w:rsidRPr="00822886">
        <w:rPr>
          <w:rFonts w:ascii="Calibri" w:hAnsi="Calibri" w:cs="Calibri"/>
        </w:rPr>
        <w:t xml:space="preserve">stand for </w:t>
      </w:r>
      <w:r w:rsidR="00386813" w:rsidRPr="00822886">
        <w:rPr>
          <w:rFonts w:ascii="Calibri" w:hAnsi="Calibri" w:cs="Calibri"/>
        </w:rPr>
        <w:t xml:space="preserve">2 </w:t>
      </w:r>
      <w:r w:rsidR="00EF298F" w:rsidRPr="00822886">
        <w:rPr>
          <w:rFonts w:ascii="Calibri" w:hAnsi="Calibri" w:cs="Calibri"/>
        </w:rPr>
        <w:t xml:space="preserve">h at room temperature (RT). </w:t>
      </w:r>
      <w:r w:rsidR="00822886" w:rsidRPr="00822886">
        <w:rPr>
          <w:rFonts w:ascii="Calibri" w:hAnsi="Calibri" w:cs="Calibri"/>
        </w:rPr>
        <w:t xml:space="preserve">After obtaining </w:t>
      </w:r>
      <w:r w:rsidR="00F047A5">
        <w:rPr>
          <w:rFonts w:ascii="Calibri" w:hAnsi="Calibri" w:cs="Calibri"/>
        </w:rPr>
        <w:t xml:space="preserve">a </w:t>
      </w:r>
      <w:r w:rsidR="00EF298F" w:rsidRPr="00822886">
        <w:rPr>
          <w:rFonts w:ascii="Calibri" w:hAnsi="Calibri" w:cs="Calibri"/>
        </w:rPr>
        <w:t>stable compound</w:t>
      </w:r>
      <w:r w:rsidR="00F047A5">
        <w:rPr>
          <w:rFonts w:ascii="Calibri" w:hAnsi="Calibri" w:cs="Calibri"/>
        </w:rPr>
        <w:t>/phytochemical</w:t>
      </w:r>
      <w:r w:rsidR="00EF298F" w:rsidRPr="00822886">
        <w:rPr>
          <w:rFonts w:ascii="Calibri" w:hAnsi="Calibri" w:cs="Calibri"/>
        </w:rPr>
        <w:t xml:space="preserve"> solution, the </w:t>
      </w:r>
      <w:r w:rsidR="00F047A5">
        <w:rPr>
          <w:rFonts w:ascii="Calibri" w:hAnsi="Calibri" w:cs="Calibri"/>
        </w:rPr>
        <w:t>final concentration/</w:t>
      </w:r>
      <w:r w:rsidR="00EF298F" w:rsidRPr="00822886">
        <w:rPr>
          <w:rFonts w:ascii="Calibri" w:hAnsi="Calibri" w:cs="Calibri"/>
        </w:rPr>
        <w:t xml:space="preserve">amount of </w:t>
      </w:r>
      <w:r w:rsidRPr="00822886">
        <w:rPr>
          <w:rFonts w:ascii="Calibri" w:hAnsi="Calibri" w:cs="Calibri"/>
        </w:rPr>
        <w:t xml:space="preserve">the </w:t>
      </w:r>
      <w:r w:rsidR="00EF298F" w:rsidRPr="00822886">
        <w:rPr>
          <w:rFonts w:ascii="Calibri" w:hAnsi="Calibri" w:cs="Calibri"/>
        </w:rPr>
        <w:t xml:space="preserve">compound </w:t>
      </w:r>
      <w:r w:rsidR="00822886" w:rsidRPr="00822886">
        <w:rPr>
          <w:rFonts w:ascii="Calibri" w:hAnsi="Calibri" w:cs="Calibri"/>
        </w:rPr>
        <w:t xml:space="preserve">required for </w:t>
      </w:r>
      <w:r w:rsidR="00822886" w:rsidRPr="00EC210E">
        <w:rPr>
          <w:rFonts w:ascii="Calibri" w:hAnsi="Calibri" w:cs="Calibri"/>
          <w:i/>
          <w:iCs/>
        </w:rPr>
        <w:t>in vivo</w:t>
      </w:r>
      <w:r w:rsidR="00EF298F" w:rsidRPr="00822886">
        <w:rPr>
          <w:rFonts w:ascii="Calibri" w:hAnsi="Calibri" w:cs="Calibri"/>
        </w:rPr>
        <w:t xml:space="preserve"> stud</w:t>
      </w:r>
      <w:r w:rsidR="00822886" w:rsidRPr="00822886">
        <w:rPr>
          <w:rFonts w:ascii="Calibri" w:hAnsi="Calibri" w:cs="Calibri"/>
        </w:rPr>
        <w:t>ies</w:t>
      </w:r>
      <w:r w:rsidR="00EF298F" w:rsidRPr="00822886">
        <w:rPr>
          <w:rFonts w:ascii="Calibri" w:hAnsi="Calibri" w:cs="Calibri"/>
        </w:rPr>
        <w:t xml:space="preserve"> can be prepared</w:t>
      </w:r>
      <w:r w:rsidR="00A81798" w:rsidRPr="00822886">
        <w:rPr>
          <w:rFonts w:ascii="Calibri" w:hAnsi="Calibri" w:cs="Calibri"/>
        </w:rPr>
        <w:t xml:space="preserve"> in a </w:t>
      </w:r>
      <w:r w:rsidR="00F047A5" w:rsidRPr="00822886">
        <w:rPr>
          <w:rFonts w:ascii="Calibri" w:hAnsi="Calibri" w:cs="Calibri"/>
        </w:rPr>
        <w:t>solvent</w:t>
      </w:r>
      <w:r w:rsidR="00F047A5">
        <w:rPr>
          <w:rFonts w:ascii="Calibri" w:hAnsi="Calibri" w:cs="Calibri"/>
        </w:rPr>
        <w:t>-</w:t>
      </w:r>
      <w:r w:rsidR="00A81798" w:rsidRPr="00822886">
        <w:rPr>
          <w:rFonts w:ascii="Calibri" w:hAnsi="Calibri" w:cs="Calibri"/>
        </w:rPr>
        <w:t>only (no PS) stock solution</w:t>
      </w:r>
      <w:r w:rsidR="00872686">
        <w:rPr>
          <w:rFonts w:ascii="Calibri" w:hAnsi="Calibri" w:cs="Calibri"/>
        </w:rPr>
        <w:t>,</w:t>
      </w:r>
      <w:r w:rsidR="00FF2AA6" w:rsidRPr="00822886">
        <w:rPr>
          <w:rFonts w:ascii="Calibri" w:hAnsi="Calibri" w:cs="Calibri"/>
        </w:rPr>
        <w:t xml:space="preserve"> and</w:t>
      </w:r>
      <w:r w:rsidR="00A81798" w:rsidRPr="00822886">
        <w:rPr>
          <w:rFonts w:ascii="Calibri" w:hAnsi="Calibri" w:cs="Calibri"/>
        </w:rPr>
        <w:t xml:space="preserve"> then diluted/mixed with PS as </w:t>
      </w:r>
      <w:r w:rsidR="00822886" w:rsidRPr="00822886">
        <w:rPr>
          <w:rFonts w:ascii="Calibri" w:hAnsi="Calibri" w:cs="Calibri"/>
        </w:rPr>
        <w:t>desired</w:t>
      </w:r>
      <w:r w:rsidR="00A81798" w:rsidRPr="00822886">
        <w:rPr>
          <w:rFonts w:ascii="Calibri" w:hAnsi="Calibri" w:cs="Calibri"/>
        </w:rPr>
        <w:t xml:space="preserve">. </w:t>
      </w:r>
      <w:r w:rsidR="00B825E7" w:rsidRPr="00BA0128">
        <w:rPr>
          <w:rFonts w:ascii="Calibri" w:hAnsi="Calibri" w:cs="Calibri"/>
        </w:rPr>
        <w:t>T</w:t>
      </w:r>
      <w:r w:rsidR="00053B46" w:rsidRPr="00BA0128">
        <w:rPr>
          <w:rFonts w:ascii="Calibri" w:hAnsi="Calibri" w:cs="Calibri"/>
        </w:rPr>
        <w:t xml:space="preserve">he antidiabetic osteoporotic effects of </w:t>
      </w:r>
      <w:r w:rsidR="00FF2AA6">
        <w:rPr>
          <w:rFonts w:ascii="Calibri" w:hAnsi="Calibri" w:cs="Calibri"/>
        </w:rPr>
        <w:t>n</w:t>
      </w:r>
      <w:r w:rsidR="00053B46" w:rsidRPr="00BA0128">
        <w:rPr>
          <w:rFonts w:ascii="Calibri" w:hAnsi="Calibri" w:cs="Calibri"/>
        </w:rPr>
        <w:t xml:space="preserve">aringenin in mice </w:t>
      </w:r>
      <w:r w:rsidR="00470972" w:rsidRPr="00BA0128">
        <w:rPr>
          <w:rFonts w:ascii="Calibri" w:hAnsi="Calibri" w:cs="Calibri"/>
        </w:rPr>
        <w:t>(</w:t>
      </w:r>
      <w:r w:rsidR="00053B46" w:rsidRPr="00BA0128">
        <w:rPr>
          <w:rFonts w:ascii="Calibri" w:hAnsi="Calibri" w:cs="Calibri"/>
        </w:rPr>
        <w:t>intr</w:t>
      </w:r>
      <w:r w:rsidR="00470972" w:rsidRPr="00BA0128">
        <w:rPr>
          <w:rFonts w:ascii="Calibri" w:hAnsi="Calibri" w:cs="Calibri"/>
        </w:rPr>
        <w:t xml:space="preserve">aperitoneal administration at </w:t>
      </w:r>
      <w:r w:rsidR="00125E4B" w:rsidRPr="00BA0128">
        <w:rPr>
          <w:rFonts w:ascii="Calibri" w:hAnsi="Calibri" w:cs="Calibri"/>
        </w:rPr>
        <w:t>2 mg/mL</w:t>
      </w:r>
      <w:r w:rsidR="00053B46" w:rsidRPr="00BA0128">
        <w:rPr>
          <w:rFonts w:ascii="Calibri" w:hAnsi="Calibri" w:cs="Calibri"/>
        </w:rPr>
        <w:t>)</w:t>
      </w:r>
      <w:r w:rsidR="00470972" w:rsidRPr="00BA0128">
        <w:rPr>
          <w:rFonts w:ascii="Calibri" w:hAnsi="Calibri" w:cs="Calibri"/>
        </w:rPr>
        <w:t xml:space="preserve"> </w:t>
      </w:r>
      <w:r w:rsidR="00FF2AA6" w:rsidRPr="00EC210E">
        <w:rPr>
          <w:rFonts w:ascii="Calibri" w:hAnsi="Calibri" w:cs="Calibri"/>
          <w:color w:val="000000" w:themeColor="text1"/>
        </w:rPr>
        <w:t xml:space="preserve">were </w:t>
      </w:r>
      <w:r w:rsidR="00B825E7" w:rsidRPr="00EC210E">
        <w:rPr>
          <w:rFonts w:ascii="Calibri" w:hAnsi="Calibri" w:cs="Calibri"/>
          <w:color w:val="000000" w:themeColor="text1"/>
        </w:rPr>
        <w:t xml:space="preserve">assessed by </w:t>
      </w:r>
      <w:r w:rsidR="00822886" w:rsidRPr="00EC210E">
        <w:rPr>
          <w:rFonts w:ascii="Calibri" w:hAnsi="Calibri" w:cs="Calibri"/>
          <w:color w:val="000000" w:themeColor="text1"/>
        </w:rPr>
        <w:t xml:space="preserve">measuring </w:t>
      </w:r>
      <w:r w:rsidR="00470972" w:rsidRPr="00EC210E">
        <w:rPr>
          <w:rFonts w:ascii="Calibri" w:hAnsi="Calibri" w:cs="Calibri"/>
          <w:color w:val="000000" w:themeColor="text1"/>
        </w:rPr>
        <w:t xml:space="preserve">blood </w:t>
      </w:r>
      <w:r w:rsidR="00470972" w:rsidRPr="00BA0128">
        <w:rPr>
          <w:rFonts w:ascii="Calibri" w:hAnsi="Calibri" w:cs="Calibri"/>
        </w:rPr>
        <w:t xml:space="preserve">glucose, bone mass (micro-CT), and bone resorption rate (TRAP </w:t>
      </w:r>
      <w:r w:rsidR="00470972" w:rsidRPr="00BA0128">
        <w:rPr>
          <w:rFonts w:ascii="Calibri" w:hAnsi="Calibri" w:cs="Calibri"/>
        </w:rPr>
        <w:lastRenderedPageBreak/>
        <w:t>staining and ELISA</w:t>
      </w:r>
      <w:r w:rsidR="00961A76">
        <w:rPr>
          <w:rFonts w:ascii="Calibri" w:hAnsi="Calibri" w:cs="Calibri"/>
        </w:rPr>
        <w:t>)</w:t>
      </w:r>
      <w:r w:rsidR="00053B46" w:rsidRPr="00BA0128">
        <w:rPr>
          <w:rFonts w:ascii="Calibri" w:hAnsi="Calibri" w:cs="Calibri"/>
        </w:rPr>
        <w:t xml:space="preserve">. </w:t>
      </w:r>
      <w:r w:rsidR="00F047A5" w:rsidRPr="00F047A5">
        <w:rPr>
          <w:rFonts w:ascii="Calibri" w:hAnsi="Calibri" w:cs="Calibri"/>
        </w:rPr>
        <w:t xml:space="preserve">Researchers looking for </w:t>
      </w:r>
      <w:r w:rsidR="00F047A5">
        <w:rPr>
          <w:rFonts w:ascii="Calibri" w:hAnsi="Calibri" w:cs="Calibri"/>
        </w:rPr>
        <w:t>detailed</w:t>
      </w:r>
      <w:r w:rsidR="00F047A5" w:rsidRPr="00F047A5">
        <w:rPr>
          <w:rFonts w:ascii="Calibri" w:hAnsi="Calibri" w:cs="Calibri"/>
        </w:rPr>
        <w:t xml:space="preserve"> organic</w:t>
      </w:r>
      <w:r w:rsidR="00F047A5">
        <w:rPr>
          <w:rFonts w:ascii="Calibri" w:hAnsi="Calibri" w:cs="Calibri"/>
        </w:rPr>
        <w:t xml:space="preserve">/phytochemical </w:t>
      </w:r>
      <w:r w:rsidR="00F047A5" w:rsidRPr="00F047A5">
        <w:rPr>
          <w:rFonts w:ascii="Calibri" w:hAnsi="Calibri" w:cs="Calibri"/>
        </w:rPr>
        <w:t>solution preparations will benefit from this technique.</w:t>
      </w:r>
    </w:p>
    <w:bookmarkEnd w:id="8"/>
    <w:bookmarkEnd w:id="9"/>
    <w:p w14:paraId="7CE162D6" w14:textId="77777777" w:rsidR="006305D7" w:rsidRPr="00BA0128" w:rsidRDefault="006305D7" w:rsidP="00E42A85">
      <w:pPr>
        <w:jc w:val="both"/>
        <w:rPr>
          <w:rFonts w:ascii="Calibri" w:hAnsi="Calibri" w:cs="Calibri"/>
        </w:rPr>
      </w:pPr>
    </w:p>
    <w:p w14:paraId="6D9994B7" w14:textId="2225C5CF" w:rsidR="006305D7" w:rsidRPr="00BA0128" w:rsidRDefault="006305D7" w:rsidP="00E42A85">
      <w:pPr>
        <w:jc w:val="both"/>
        <w:rPr>
          <w:rFonts w:ascii="Calibri" w:hAnsi="Calibri" w:cs="Calibri"/>
          <w:color w:val="808080"/>
        </w:rPr>
      </w:pPr>
      <w:r w:rsidRPr="00BA0128">
        <w:rPr>
          <w:rFonts w:ascii="Calibri" w:hAnsi="Calibri" w:cs="Calibri"/>
          <w:b/>
        </w:rPr>
        <w:t>INTRODUCTION</w:t>
      </w:r>
      <w:r w:rsidRPr="00BA0128">
        <w:rPr>
          <w:rFonts w:ascii="Calibri" w:hAnsi="Calibri" w:cs="Calibri"/>
          <w:b/>
          <w:bCs/>
        </w:rPr>
        <w:t>:</w:t>
      </w:r>
    </w:p>
    <w:p w14:paraId="295F0DA2" w14:textId="1E225331" w:rsidR="00122228" w:rsidRPr="00BA0128" w:rsidRDefault="00122228" w:rsidP="00E42A85">
      <w:pPr>
        <w:jc w:val="both"/>
        <w:rPr>
          <w:rFonts w:ascii="Calibri" w:hAnsi="Calibri" w:cs="Calibri"/>
        </w:rPr>
      </w:pPr>
      <w:bookmarkStart w:id="10" w:name="OLE_LINK10"/>
      <w:bookmarkStart w:id="11" w:name="OLE_LINK11"/>
      <w:r w:rsidRPr="00BA0128">
        <w:rPr>
          <w:rFonts w:ascii="Calibri" w:hAnsi="Calibri" w:cs="Calibri"/>
        </w:rPr>
        <w:t>With increasing studies</w:t>
      </w:r>
      <w:r w:rsidR="00822886">
        <w:rPr>
          <w:rFonts w:ascii="Calibri" w:hAnsi="Calibri" w:cs="Calibri"/>
        </w:rPr>
        <w:t xml:space="preserve"> concerning the use of</w:t>
      </w:r>
      <w:r w:rsidRPr="00BA0128">
        <w:rPr>
          <w:rFonts w:ascii="Calibri" w:hAnsi="Calibri" w:cs="Calibri"/>
        </w:rPr>
        <w:t xml:space="preserve"> </w:t>
      </w:r>
      <w:r w:rsidR="00822886">
        <w:rPr>
          <w:rFonts w:ascii="Calibri" w:hAnsi="Calibri" w:cs="Calibri"/>
        </w:rPr>
        <w:t xml:space="preserve">phytochemical </w:t>
      </w:r>
      <w:r w:rsidRPr="00BA0128">
        <w:rPr>
          <w:rFonts w:ascii="Calibri" w:hAnsi="Calibri" w:cs="Calibri"/>
        </w:rPr>
        <w:t>compound</w:t>
      </w:r>
      <w:r w:rsidR="00822886">
        <w:rPr>
          <w:rFonts w:ascii="Calibri" w:hAnsi="Calibri" w:cs="Calibri"/>
        </w:rPr>
        <w:t>s</w:t>
      </w:r>
      <w:r w:rsidRPr="00BA0128">
        <w:rPr>
          <w:rFonts w:ascii="Calibri" w:hAnsi="Calibri" w:cs="Calibri"/>
        </w:rPr>
        <w:t xml:space="preserve"> </w:t>
      </w:r>
      <w:r w:rsidR="00822886">
        <w:rPr>
          <w:rFonts w:ascii="Calibri" w:hAnsi="Calibri" w:cs="Calibri"/>
        </w:rPr>
        <w:t>for</w:t>
      </w:r>
      <w:r w:rsidRPr="00BA0128">
        <w:rPr>
          <w:rFonts w:ascii="Calibri" w:hAnsi="Calibri" w:cs="Calibri"/>
        </w:rPr>
        <w:t xml:space="preserve"> drug </w:t>
      </w:r>
      <w:r w:rsidR="00A04A0E" w:rsidRPr="00BA0128">
        <w:rPr>
          <w:rFonts w:ascii="Calibri" w:hAnsi="Calibri" w:cs="Calibri"/>
        </w:rPr>
        <w:t>screening</w:t>
      </w:r>
      <w:r w:rsidR="00F047A5">
        <w:rPr>
          <w:rFonts w:ascii="Calibri" w:hAnsi="Calibri" w:cs="Calibri"/>
        </w:rPr>
        <w:t>,</w:t>
      </w:r>
      <w:r w:rsidR="00822886">
        <w:rPr>
          <w:rFonts w:ascii="Calibri" w:hAnsi="Calibri" w:cs="Calibri"/>
        </w:rPr>
        <w:t xml:space="preserve"> </w:t>
      </w:r>
      <w:r w:rsidRPr="00BA0128">
        <w:rPr>
          <w:rFonts w:ascii="Calibri" w:hAnsi="Calibri" w:cs="Calibri"/>
        </w:rPr>
        <w:t>approach</w:t>
      </w:r>
      <w:r w:rsidR="00822886">
        <w:rPr>
          <w:rFonts w:ascii="Calibri" w:hAnsi="Calibri" w:cs="Calibri"/>
        </w:rPr>
        <w:t>es</w:t>
      </w:r>
      <w:r w:rsidRPr="00BA0128">
        <w:rPr>
          <w:rFonts w:ascii="Calibri" w:hAnsi="Calibri" w:cs="Calibri"/>
        </w:rPr>
        <w:t xml:space="preserve"> </w:t>
      </w:r>
      <w:bookmarkStart w:id="12" w:name="OLE_LINK1"/>
      <w:bookmarkStart w:id="13" w:name="OLE_LINK2"/>
      <w:r w:rsidR="00822886">
        <w:rPr>
          <w:rFonts w:ascii="Calibri" w:hAnsi="Calibri" w:cs="Calibri"/>
        </w:rPr>
        <w:t>to</w:t>
      </w:r>
      <w:r w:rsidR="00822886" w:rsidRPr="00BA0128">
        <w:rPr>
          <w:rFonts w:ascii="Calibri" w:hAnsi="Calibri" w:cs="Calibri"/>
        </w:rPr>
        <w:t xml:space="preserve"> </w:t>
      </w:r>
      <w:r w:rsidRPr="00BA0128">
        <w:rPr>
          <w:rFonts w:ascii="Calibri" w:hAnsi="Calibri" w:cs="Calibri"/>
        </w:rPr>
        <w:t>prepar</w:t>
      </w:r>
      <w:r w:rsidR="00F047A5">
        <w:rPr>
          <w:rFonts w:ascii="Calibri" w:hAnsi="Calibri" w:cs="Calibri"/>
        </w:rPr>
        <w:t>e phytochemical solutions</w:t>
      </w:r>
      <w:r w:rsidRPr="00BA0128">
        <w:rPr>
          <w:rFonts w:ascii="Calibri" w:hAnsi="Calibri" w:cs="Calibri"/>
        </w:rPr>
        <w:t xml:space="preserve"> </w:t>
      </w:r>
      <w:bookmarkEnd w:id="12"/>
      <w:bookmarkEnd w:id="13"/>
      <w:r w:rsidR="00F047A5">
        <w:rPr>
          <w:rFonts w:ascii="Calibri" w:hAnsi="Calibri" w:cs="Calibri"/>
        </w:rPr>
        <w:t>to evaluate their optimal effects are worth giving attention to</w:t>
      </w:r>
      <w:r w:rsidRPr="00BA0128">
        <w:rPr>
          <w:rFonts w:ascii="Calibri" w:hAnsi="Calibri" w:cs="Calibri"/>
        </w:rPr>
        <w:t>. Many aspects</w:t>
      </w:r>
      <w:r w:rsidR="00822886">
        <w:rPr>
          <w:rFonts w:ascii="Calibri" w:hAnsi="Calibri" w:cs="Calibri"/>
        </w:rPr>
        <w:t xml:space="preserve"> </w:t>
      </w:r>
      <w:r w:rsidR="00822886" w:rsidRPr="00BA0128">
        <w:rPr>
          <w:rFonts w:ascii="Calibri" w:hAnsi="Calibri" w:cs="Calibri"/>
        </w:rPr>
        <w:t xml:space="preserve">such as the dissolution methodology, dosage, </w:t>
      </w:r>
      <w:r w:rsidR="00822886">
        <w:rPr>
          <w:rFonts w:ascii="Calibri" w:hAnsi="Calibri" w:cs="Calibri"/>
        </w:rPr>
        <w:t xml:space="preserve">and </w:t>
      </w:r>
      <w:r w:rsidR="00822886" w:rsidRPr="00BA0128">
        <w:rPr>
          <w:rFonts w:ascii="Calibri" w:hAnsi="Calibri" w:cs="Calibri"/>
        </w:rPr>
        <w:t>concentration</w:t>
      </w:r>
      <w:r w:rsidR="00822886">
        <w:rPr>
          <w:rFonts w:ascii="Calibri" w:hAnsi="Calibri" w:cs="Calibri"/>
          <w:i/>
        </w:rPr>
        <w:t xml:space="preserve"> </w:t>
      </w:r>
      <w:r w:rsidR="00F047A5" w:rsidRPr="008E7A04">
        <w:rPr>
          <w:rFonts w:ascii="Calibri" w:hAnsi="Calibri" w:cs="Calibri"/>
          <w:iCs/>
        </w:rPr>
        <w:t xml:space="preserve">are </w:t>
      </w:r>
      <w:r w:rsidRPr="00BA0128">
        <w:rPr>
          <w:rFonts w:ascii="Calibri" w:hAnsi="Calibri" w:cs="Calibri"/>
        </w:rPr>
        <w:t xml:space="preserve">to be </w:t>
      </w:r>
      <w:r w:rsidR="009D4F35">
        <w:rPr>
          <w:rFonts w:ascii="Calibri" w:hAnsi="Calibri" w:cs="Calibri"/>
        </w:rPr>
        <w:t>considered</w:t>
      </w:r>
      <w:r w:rsidRPr="00BA0128">
        <w:rPr>
          <w:rFonts w:ascii="Calibri" w:hAnsi="Calibri" w:cs="Calibri"/>
        </w:rPr>
        <w:t xml:space="preserve"> when preparing the compound</w:t>
      </w:r>
      <w:r w:rsidR="00822886" w:rsidRPr="00EC210E">
        <w:rPr>
          <w:rFonts w:ascii="Calibri" w:hAnsi="Calibri" w:cs="Calibri"/>
          <w:vertAlign w:val="superscript"/>
        </w:rPr>
        <w:t>1</w:t>
      </w:r>
      <w:r w:rsidRPr="00BA0128">
        <w:rPr>
          <w:rFonts w:ascii="Calibri" w:hAnsi="Calibri" w:cs="Calibri"/>
        </w:rPr>
        <w:t>.</w:t>
      </w:r>
    </w:p>
    <w:p w14:paraId="3E9ADAD1" w14:textId="77777777" w:rsidR="00122228" w:rsidRPr="00BA0128" w:rsidRDefault="00122228" w:rsidP="00E42A85">
      <w:pPr>
        <w:jc w:val="both"/>
        <w:rPr>
          <w:rFonts w:ascii="Calibri" w:hAnsi="Calibri" w:cs="Calibri"/>
        </w:rPr>
      </w:pPr>
    </w:p>
    <w:p w14:paraId="72DFA221" w14:textId="5C866748" w:rsidR="00657FDD" w:rsidRPr="00BA0128" w:rsidRDefault="00BF63C5" w:rsidP="00E42A85">
      <w:pPr>
        <w:jc w:val="both"/>
        <w:rPr>
          <w:rFonts w:ascii="Calibri" w:hAnsi="Calibri" w:cs="Calibri"/>
        </w:rPr>
      </w:pPr>
      <w:r>
        <w:rPr>
          <w:rFonts w:ascii="Calibri" w:hAnsi="Calibri" w:cs="Calibri"/>
        </w:rPr>
        <w:t>S</w:t>
      </w:r>
      <w:r w:rsidR="00122228" w:rsidRPr="00BA0128">
        <w:rPr>
          <w:rFonts w:ascii="Calibri" w:hAnsi="Calibri" w:cs="Calibri"/>
        </w:rPr>
        <w:t xml:space="preserve">olvent-based dissolution is widely used for organic compound </w:t>
      </w:r>
      <w:r w:rsidR="00445513" w:rsidRPr="00BA0128">
        <w:rPr>
          <w:rFonts w:ascii="Calibri" w:hAnsi="Calibri" w:cs="Calibri"/>
        </w:rPr>
        <w:t>preparation</w:t>
      </w:r>
      <w:r w:rsidR="00445513" w:rsidRPr="0069331B">
        <w:rPr>
          <w:rFonts w:ascii="Calibri" w:hAnsi="Calibri" w:cs="Calibri"/>
          <w:vertAlign w:val="superscript"/>
        </w:rPr>
        <w:t>1</w:t>
      </w:r>
      <w:r w:rsidR="00122228" w:rsidRPr="00BA0128">
        <w:rPr>
          <w:rFonts w:ascii="Calibri" w:hAnsi="Calibri" w:cs="Calibri"/>
        </w:rPr>
        <w:t xml:space="preserve">. </w:t>
      </w:r>
      <w:r>
        <w:rPr>
          <w:rFonts w:ascii="Calibri" w:hAnsi="Calibri" w:cs="Calibri"/>
        </w:rPr>
        <w:t>The c</w:t>
      </w:r>
      <w:r w:rsidRPr="00BA0128">
        <w:rPr>
          <w:rFonts w:ascii="Calibri" w:hAnsi="Calibri" w:cs="Calibri"/>
        </w:rPr>
        <w:t xml:space="preserve">ommonly </w:t>
      </w:r>
      <w:r w:rsidR="00122228" w:rsidRPr="00BA0128">
        <w:rPr>
          <w:rFonts w:ascii="Calibri" w:hAnsi="Calibri" w:cs="Calibri"/>
        </w:rPr>
        <w:t>used solvent</w:t>
      </w:r>
      <w:r w:rsidR="00A86657">
        <w:rPr>
          <w:rFonts w:ascii="Calibri" w:hAnsi="Calibri" w:cs="Calibri"/>
        </w:rPr>
        <w:t>s</w:t>
      </w:r>
      <w:r w:rsidR="00122228" w:rsidRPr="00BA0128">
        <w:rPr>
          <w:rFonts w:ascii="Calibri" w:hAnsi="Calibri" w:cs="Calibri"/>
        </w:rPr>
        <w:t xml:space="preserve"> include water, oil, dimethyl sulfoxide (DMSO), methanol, ethanol, formic acid, </w:t>
      </w:r>
      <w:r w:rsidR="00A86657">
        <w:rPr>
          <w:rFonts w:ascii="Calibri" w:hAnsi="Calibri" w:cs="Calibri"/>
        </w:rPr>
        <w:t>T</w:t>
      </w:r>
      <w:r w:rsidR="00122228" w:rsidRPr="00BA0128">
        <w:rPr>
          <w:rFonts w:ascii="Calibri" w:hAnsi="Calibri" w:cs="Calibri"/>
        </w:rPr>
        <w:t xml:space="preserve">ween, glycerin, </w:t>
      </w:r>
      <w:r w:rsidR="00445513" w:rsidRPr="00BA0128">
        <w:rPr>
          <w:rFonts w:ascii="Calibri" w:hAnsi="Calibri" w:cs="Calibri"/>
        </w:rPr>
        <w:t>etc</w:t>
      </w:r>
      <w:r w:rsidR="00445513" w:rsidRPr="0069331B">
        <w:rPr>
          <w:rFonts w:ascii="Calibri" w:hAnsi="Calibri" w:cs="Calibri"/>
          <w:vertAlign w:val="superscript"/>
        </w:rPr>
        <w:t>2</w:t>
      </w:r>
      <w:r w:rsidR="00122228" w:rsidRPr="00BA0128">
        <w:rPr>
          <w:rFonts w:ascii="Calibri" w:hAnsi="Calibri" w:cs="Calibri"/>
        </w:rPr>
        <w:t xml:space="preserve">. Although </w:t>
      </w:r>
      <w:r w:rsidR="00822886">
        <w:rPr>
          <w:rFonts w:ascii="Calibri" w:hAnsi="Calibri" w:cs="Calibri"/>
        </w:rPr>
        <w:t xml:space="preserve">a </w:t>
      </w:r>
      <w:r w:rsidR="00122228" w:rsidRPr="00BA0128">
        <w:rPr>
          <w:rFonts w:ascii="Calibri" w:hAnsi="Calibri" w:cs="Calibri"/>
        </w:rPr>
        <w:t xml:space="preserve">suspension with undissolved substances is acceptable when the compound is </w:t>
      </w:r>
      <w:proofErr w:type="spellStart"/>
      <w:r w:rsidR="00122228" w:rsidRPr="00BA0128">
        <w:rPr>
          <w:rFonts w:ascii="Calibri" w:hAnsi="Calibri" w:cs="Calibri"/>
        </w:rPr>
        <w:t>intragastrically</w:t>
      </w:r>
      <w:proofErr w:type="spellEnd"/>
      <w:r w:rsidR="00122228" w:rsidRPr="00BA0128">
        <w:rPr>
          <w:rFonts w:ascii="Calibri" w:hAnsi="Calibri" w:cs="Calibri"/>
        </w:rPr>
        <w:t xml:space="preserve"> </w:t>
      </w:r>
      <w:r w:rsidR="00A86657" w:rsidRPr="00BA0128">
        <w:rPr>
          <w:rFonts w:ascii="Calibri" w:hAnsi="Calibri" w:cs="Calibri"/>
        </w:rPr>
        <w:t>administ</w:t>
      </w:r>
      <w:r w:rsidR="00A86657">
        <w:rPr>
          <w:rFonts w:ascii="Calibri" w:hAnsi="Calibri" w:cs="Calibri"/>
        </w:rPr>
        <w:t>ere</w:t>
      </w:r>
      <w:r w:rsidR="00A86657" w:rsidRPr="00BA0128">
        <w:rPr>
          <w:rFonts w:ascii="Calibri" w:hAnsi="Calibri" w:cs="Calibri"/>
        </w:rPr>
        <w:t>d</w:t>
      </w:r>
      <w:r w:rsidR="00122228" w:rsidRPr="00BA0128">
        <w:rPr>
          <w:rFonts w:ascii="Calibri" w:hAnsi="Calibri" w:cs="Calibri"/>
        </w:rPr>
        <w:t xml:space="preserve">, </w:t>
      </w:r>
      <w:r w:rsidR="00A86657">
        <w:rPr>
          <w:rFonts w:ascii="Calibri" w:hAnsi="Calibri" w:cs="Calibri"/>
        </w:rPr>
        <w:t xml:space="preserve">a </w:t>
      </w:r>
      <w:r w:rsidR="00122228" w:rsidRPr="00BA0128">
        <w:rPr>
          <w:rFonts w:ascii="Calibri" w:hAnsi="Calibri" w:cs="Calibri"/>
        </w:rPr>
        <w:t xml:space="preserve">fully dissolved solute is critical for intravenous administration. Since </w:t>
      </w:r>
      <w:bookmarkStart w:id="14" w:name="OLE_LINK14"/>
      <w:bookmarkStart w:id="15" w:name="OLE_LINK15"/>
      <w:r w:rsidR="00122228" w:rsidRPr="00BA0128">
        <w:rPr>
          <w:rFonts w:ascii="Calibri" w:hAnsi="Calibri" w:cs="Calibri"/>
        </w:rPr>
        <w:t xml:space="preserve">oil solution, suspension, and emulsion can </w:t>
      </w:r>
      <w:bookmarkStart w:id="16" w:name="OLE_LINK3"/>
      <w:bookmarkStart w:id="17" w:name="OLE_LINK4"/>
      <w:r w:rsidR="00122228" w:rsidRPr="00BA0128">
        <w:rPr>
          <w:rFonts w:ascii="Calibri" w:hAnsi="Calibri" w:cs="Calibri"/>
        </w:rPr>
        <w:t>cause capillary embolism</w:t>
      </w:r>
      <w:bookmarkEnd w:id="16"/>
      <w:bookmarkEnd w:id="17"/>
      <w:r w:rsidR="00A86657">
        <w:rPr>
          <w:rFonts w:ascii="Calibri" w:hAnsi="Calibri" w:cs="Calibri"/>
        </w:rPr>
        <w:t>s</w:t>
      </w:r>
      <w:r w:rsidR="00122228" w:rsidRPr="00BA0128">
        <w:rPr>
          <w:rFonts w:ascii="Calibri" w:hAnsi="Calibri" w:cs="Calibri"/>
        </w:rPr>
        <w:t>,</w:t>
      </w:r>
      <w:r w:rsidR="00A86657">
        <w:rPr>
          <w:rFonts w:ascii="Calibri" w:hAnsi="Calibri" w:cs="Calibri"/>
        </w:rPr>
        <w:t xml:space="preserve"> an</w:t>
      </w:r>
      <w:r w:rsidR="00122228" w:rsidRPr="00BA0128">
        <w:rPr>
          <w:rFonts w:ascii="Calibri" w:hAnsi="Calibri" w:cs="Calibri"/>
        </w:rPr>
        <w:t xml:space="preserve"> </w:t>
      </w:r>
      <w:bookmarkStart w:id="18" w:name="OLE_LINK5"/>
      <w:r w:rsidR="00122228" w:rsidRPr="00BA0128">
        <w:rPr>
          <w:rFonts w:ascii="Calibri" w:hAnsi="Calibri" w:cs="Calibri"/>
        </w:rPr>
        <w:t>aqueous</w:t>
      </w:r>
      <w:bookmarkEnd w:id="18"/>
      <w:r w:rsidR="00122228" w:rsidRPr="00BA0128">
        <w:rPr>
          <w:rFonts w:ascii="Calibri" w:hAnsi="Calibri" w:cs="Calibri"/>
        </w:rPr>
        <w:t xml:space="preserve"> solution for compound preparation is suggested</w:t>
      </w:r>
      <w:r>
        <w:rPr>
          <w:rFonts w:ascii="Calibri" w:hAnsi="Calibri" w:cs="Calibri"/>
        </w:rPr>
        <w:t>,</w:t>
      </w:r>
      <w:r w:rsidR="00122228" w:rsidRPr="00BA0128">
        <w:rPr>
          <w:rFonts w:ascii="Calibri" w:hAnsi="Calibri" w:cs="Calibri"/>
        </w:rPr>
        <w:t xml:space="preserve"> especially </w:t>
      </w:r>
      <w:r w:rsidR="00822886">
        <w:rPr>
          <w:rFonts w:ascii="Calibri" w:hAnsi="Calibri" w:cs="Calibri"/>
        </w:rPr>
        <w:t xml:space="preserve">when </w:t>
      </w:r>
      <w:r w:rsidR="00F047A5">
        <w:rPr>
          <w:rFonts w:ascii="Calibri" w:hAnsi="Calibri" w:cs="Calibri"/>
        </w:rPr>
        <w:t>administering</w:t>
      </w:r>
      <w:r w:rsidR="00822886">
        <w:rPr>
          <w:rFonts w:ascii="Calibri" w:hAnsi="Calibri" w:cs="Calibri"/>
        </w:rPr>
        <w:t xml:space="preserve"> </w:t>
      </w:r>
      <w:r w:rsidR="00122228" w:rsidRPr="00BA0128">
        <w:rPr>
          <w:rFonts w:ascii="Calibri" w:hAnsi="Calibri" w:cs="Calibri"/>
        </w:rPr>
        <w:t xml:space="preserve">intravenous, intramuscular, and </w:t>
      </w:r>
      <w:bookmarkStart w:id="19" w:name="OLE_LINK120"/>
      <w:bookmarkStart w:id="20" w:name="OLE_LINK121"/>
      <w:r w:rsidR="006179F5" w:rsidRPr="00BA0128">
        <w:rPr>
          <w:rFonts w:ascii="Calibri" w:hAnsi="Calibri" w:cs="Calibri"/>
        </w:rPr>
        <w:t>intraperitoneal</w:t>
      </w:r>
      <w:bookmarkEnd w:id="19"/>
      <w:bookmarkEnd w:id="20"/>
      <w:r w:rsidR="00122228" w:rsidRPr="00BA0128">
        <w:rPr>
          <w:rFonts w:ascii="Calibri" w:hAnsi="Calibri" w:cs="Calibri"/>
        </w:rPr>
        <w:t xml:space="preserve"> </w:t>
      </w:r>
      <w:bookmarkEnd w:id="14"/>
      <w:bookmarkEnd w:id="15"/>
      <w:r w:rsidR="00822886">
        <w:rPr>
          <w:rFonts w:ascii="Calibri" w:hAnsi="Calibri" w:cs="Calibri"/>
        </w:rPr>
        <w:t>injections</w:t>
      </w:r>
      <w:r w:rsidR="00445513" w:rsidRPr="0069331B">
        <w:rPr>
          <w:rFonts w:ascii="Calibri" w:hAnsi="Calibri" w:cs="Calibri"/>
          <w:vertAlign w:val="superscript"/>
        </w:rPr>
        <w:t>3</w:t>
      </w:r>
      <w:r w:rsidR="00122228" w:rsidRPr="00BA0128">
        <w:rPr>
          <w:rFonts w:ascii="Calibri" w:hAnsi="Calibri" w:cs="Calibri"/>
        </w:rPr>
        <w:t>.</w:t>
      </w:r>
      <w:bookmarkEnd w:id="10"/>
      <w:bookmarkEnd w:id="11"/>
    </w:p>
    <w:p w14:paraId="39439599" w14:textId="77777777" w:rsidR="00122228" w:rsidRPr="00BA0128" w:rsidRDefault="00122228" w:rsidP="00E42A85">
      <w:pPr>
        <w:jc w:val="both"/>
        <w:rPr>
          <w:rFonts w:ascii="Calibri" w:hAnsi="Calibri" w:cs="Calibri"/>
        </w:rPr>
      </w:pPr>
    </w:p>
    <w:p w14:paraId="452A5D9C" w14:textId="20D3E1A7" w:rsidR="00122228" w:rsidRPr="00BA0128" w:rsidRDefault="006B3223" w:rsidP="00E42A85">
      <w:pPr>
        <w:jc w:val="both"/>
        <w:rPr>
          <w:rFonts w:ascii="Calibri" w:hAnsi="Calibri" w:cs="Calibri"/>
        </w:rPr>
      </w:pPr>
      <w:r w:rsidRPr="00BA0128">
        <w:rPr>
          <w:rFonts w:ascii="Calibri" w:hAnsi="Calibri" w:cs="Calibri"/>
        </w:rPr>
        <w:t xml:space="preserve">The effective dose range </w:t>
      </w:r>
      <w:r w:rsidR="00F047A5" w:rsidRPr="00BA0128">
        <w:rPr>
          <w:rFonts w:ascii="Calibri" w:hAnsi="Calibri" w:cs="Calibri"/>
        </w:rPr>
        <w:t>var</w:t>
      </w:r>
      <w:r w:rsidR="00F047A5">
        <w:rPr>
          <w:rFonts w:ascii="Calibri" w:hAnsi="Calibri" w:cs="Calibri"/>
        </w:rPr>
        <w:t>ies</w:t>
      </w:r>
      <w:r w:rsidR="00F047A5" w:rsidRPr="00BA0128">
        <w:rPr>
          <w:rFonts w:ascii="Calibri" w:hAnsi="Calibri" w:cs="Calibri"/>
        </w:rPr>
        <w:t xml:space="preserve"> </w:t>
      </w:r>
      <w:r w:rsidR="00D90654">
        <w:rPr>
          <w:rFonts w:ascii="Calibri" w:hAnsi="Calibri" w:cs="Calibri"/>
        </w:rPr>
        <w:t>among</w:t>
      </w:r>
      <w:r w:rsidR="00D90654" w:rsidRPr="00BA0128">
        <w:rPr>
          <w:rFonts w:ascii="Calibri" w:hAnsi="Calibri" w:cs="Calibri"/>
        </w:rPr>
        <w:t xml:space="preserve"> </w:t>
      </w:r>
      <w:r w:rsidRPr="00BA0128">
        <w:rPr>
          <w:rFonts w:ascii="Calibri" w:hAnsi="Calibri" w:cs="Calibri"/>
        </w:rPr>
        <w:t xml:space="preserve">compounds and even </w:t>
      </w:r>
      <w:r w:rsidR="00D90654">
        <w:rPr>
          <w:rFonts w:ascii="Calibri" w:hAnsi="Calibri" w:cs="Calibri"/>
        </w:rPr>
        <w:t>among</w:t>
      </w:r>
      <w:r w:rsidR="00D90654" w:rsidRPr="00BA0128">
        <w:rPr>
          <w:rFonts w:ascii="Calibri" w:hAnsi="Calibri" w:cs="Calibri"/>
        </w:rPr>
        <w:t xml:space="preserve"> </w:t>
      </w:r>
      <w:r w:rsidRPr="00BA0128">
        <w:rPr>
          <w:rFonts w:ascii="Calibri" w:hAnsi="Calibri" w:cs="Calibri"/>
        </w:rPr>
        <w:t xml:space="preserve">diseases treated </w:t>
      </w:r>
      <w:r w:rsidR="00D90654">
        <w:rPr>
          <w:rFonts w:ascii="Calibri" w:hAnsi="Calibri" w:cs="Calibri"/>
        </w:rPr>
        <w:t>with</w:t>
      </w:r>
      <w:r w:rsidR="00D90654" w:rsidRPr="00BA0128">
        <w:rPr>
          <w:rFonts w:ascii="Calibri" w:hAnsi="Calibri" w:cs="Calibri"/>
        </w:rPr>
        <w:t xml:space="preserve"> </w:t>
      </w:r>
      <w:r w:rsidRPr="00BA0128">
        <w:rPr>
          <w:rFonts w:ascii="Calibri" w:hAnsi="Calibri" w:cs="Calibri"/>
        </w:rPr>
        <w:t>the same compound. Determination</w:t>
      </w:r>
      <w:r w:rsidR="003C6761" w:rsidRPr="00BA0128">
        <w:rPr>
          <w:rFonts w:ascii="Calibri" w:hAnsi="Calibri" w:cs="Calibri"/>
        </w:rPr>
        <w:t>s</w:t>
      </w:r>
      <w:r w:rsidRPr="00BA0128">
        <w:rPr>
          <w:rFonts w:ascii="Calibri" w:hAnsi="Calibri" w:cs="Calibri"/>
        </w:rPr>
        <w:t xml:space="preserve"> of </w:t>
      </w:r>
      <w:r w:rsidR="00BF63C5">
        <w:rPr>
          <w:rFonts w:ascii="Calibri" w:hAnsi="Calibri" w:cs="Calibri"/>
        </w:rPr>
        <w:t xml:space="preserve">the </w:t>
      </w:r>
      <w:r w:rsidRPr="00BA0128">
        <w:rPr>
          <w:rFonts w:ascii="Calibri" w:hAnsi="Calibri" w:cs="Calibri"/>
        </w:rPr>
        <w:t xml:space="preserve">effective and </w:t>
      </w:r>
      <w:r w:rsidR="00BF63C5">
        <w:rPr>
          <w:rFonts w:ascii="Calibri" w:hAnsi="Calibri" w:cs="Calibri"/>
        </w:rPr>
        <w:t xml:space="preserve">the </w:t>
      </w:r>
      <w:r w:rsidRPr="00BA0128">
        <w:rPr>
          <w:rFonts w:ascii="Calibri" w:hAnsi="Calibri" w:cs="Calibri"/>
        </w:rPr>
        <w:t>safe dose</w:t>
      </w:r>
      <w:r w:rsidR="003C6761" w:rsidRPr="00BA0128">
        <w:rPr>
          <w:rFonts w:ascii="Calibri" w:hAnsi="Calibri" w:cs="Calibri"/>
        </w:rPr>
        <w:t xml:space="preserve"> and </w:t>
      </w:r>
      <w:r w:rsidR="00822886">
        <w:rPr>
          <w:rFonts w:ascii="Calibri" w:hAnsi="Calibri" w:cs="Calibri"/>
        </w:rPr>
        <w:t xml:space="preserve">the </w:t>
      </w:r>
      <w:r w:rsidR="003C6761" w:rsidRPr="00BA0128">
        <w:rPr>
          <w:rFonts w:ascii="Calibri" w:hAnsi="Calibri" w:cs="Calibri"/>
        </w:rPr>
        <w:t>concentration</w:t>
      </w:r>
      <w:r w:rsidRPr="00BA0128">
        <w:rPr>
          <w:rFonts w:ascii="Calibri" w:hAnsi="Calibri" w:cs="Calibri"/>
        </w:rPr>
        <w:t xml:space="preserve"> </w:t>
      </w:r>
      <w:r w:rsidR="003C6761" w:rsidRPr="00BA0128">
        <w:rPr>
          <w:rFonts w:ascii="Calibri" w:hAnsi="Calibri" w:cs="Calibri"/>
        </w:rPr>
        <w:t>are</w:t>
      </w:r>
      <w:r w:rsidRPr="00BA0128">
        <w:rPr>
          <w:rFonts w:ascii="Calibri" w:hAnsi="Calibri" w:cs="Calibri"/>
        </w:rPr>
        <w:t xml:space="preserve"> </w:t>
      </w:r>
      <w:proofErr w:type="spellStart"/>
      <w:r w:rsidR="00822886">
        <w:rPr>
          <w:rFonts w:ascii="Calibri" w:hAnsi="Calibri" w:cs="Calibri"/>
        </w:rPr>
        <w:t>dependant</w:t>
      </w:r>
      <w:proofErr w:type="spellEnd"/>
      <w:r w:rsidR="00822886">
        <w:rPr>
          <w:rFonts w:ascii="Calibri" w:hAnsi="Calibri" w:cs="Calibri"/>
        </w:rPr>
        <w:t xml:space="preserve"> on </w:t>
      </w:r>
      <w:r w:rsidRPr="00BA0128">
        <w:rPr>
          <w:rFonts w:ascii="Calibri" w:hAnsi="Calibri" w:cs="Calibri"/>
        </w:rPr>
        <w:t>literature and preliminary experiment</w:t>
      </w:r>
      <w:r w:rsidR="00822886">
        <w:rPr>
          <w:rFonts w:ascii="Calibri" w:hAnsi="Calibri" w:cs="Calibri"/>
        </w:rPr>
        <w:t>s</w:t>
      </w:r>
      <w:r w:rsidR="00445513" w:rsidRPr="0069331B">
        <w:rPr>
          <w:rFonts w:ascii="Calibri" w:hAnsi="Calibri" w:cs="Calibri"/>
          <w:vertAlign w:val="superscript"/>
        </w:rPr>
        <w:t>4</w:t>
      </w:r>
      <w:r w:rsidRPr="00BA0128">
        <w:rPr>
          <w:rFonts w:ascii="Calibri" w:hAnsi="Calibri" w:cs="Calibri"/>
        </w:rPr>
        <w:t xml:space="preserve">. </w:t>
      </w:r>
      <w:r w:rsidR="006D119B" w:rsidRPr="00BA0128">
        <w:rPr>
          <w:rFonts w:ascii="Calibri" w:hAnsi="Calibri" w:cs="Calibri"/>
        </w:rPr>
        <w:t xml:space="preserve">Here, </w:t>
      </w:r>
      <w:r w:rsidR="00822886">
        <w:rPr>
          <w:rFonts w:ascii="Calibri" w:hAnsi="Calibri" w:cs="Calibri"/>
        </w:rPr>
        <w:t xml:space="preserve">the preparation of the compound </w:t>
      </w:r>
      <w:r w:rsidR="00D90654">
        <w:rPr>
          <w:rFonts w:ascii="Calibri" w:hAnsi="Calibri" w:cs="Calibri"/>
        </w:rPr>
        <w:t>n</w:t>
      </w:r>
      <w:r w:rsidR="006D119B" w:rsidRPr="00BA0128">
        <w:rPr>
          <w:rFonts w:ascii="Calibri" w:hAnsi="Calibri" w:cs="Calibri"/>
        </w:rPr>
        <w:t xml:space="preserve">aringenin </w:t>
      </w:r>
      <w:r w:rsidR="00BF63C5">
        <w:rPr>
          <w:rFonts w:ascii="Calibri" w:hAnsi="Calibri" w:cs="Calibri"/>
        </w:rPr>
        <w:t xml:space="preserve">is </w:t>
      </w:r>
      <w:r w:rsidR="00F047A5">
        <w:rPr>
          <w:rFonts w:ascii="Calibri" w:hAnsi="Calibri" w:cs="Calibri"/>
        </w:rPr>
        <w:t>demonstrated</w:t>
      </w:r>
      <w:r w:rsidR="00F047A5" w:rsidRPr="00BA0128">
        <w:rPr>
          <w:rFonts w:ascii="Calibri" w:hAnsi="Calibri" w:cs="Calibri"/>
        </w:rPr>
        <w:t xml:space="preserve"> </w:t>
      </w:r>
      <w:r w:rsidR="0056415E" w:rsidRPr="00BA0128">
        <w:rPr>
          <w:rFonts w:ascii="Calibri" w:hAnsi="Calibri" w:cs="Calibri"/>
        </w:rPr>
        <w:t>as an example</w:t>
      </w:r>
      <w:r w:rsidR="006D119B" w:rsidRPr="00BA0128">
        <w:rPr>
          <w:rFonts w:ascii="Calibri" w:hAnsi="Calibri" w:cs="Calibri"/>
        </w:rPr>
        <w:t>.</w:t>
      </w:r>
    </w:p>
    <w:p w14:paraId="598382D7" w14:textId="77777777" w:rsidR="006D119B" w:rsidRPr="00BA0128" w:rsidRDefault="006D119B" w:rsidP="00E42A85">
      <w:pPr>
        <w:jc w:val="both"/>
        <w:rPr>
          <w:rFonts w:ascii="Calibri" w:hAnsi="Calibri" w:cs="Calibri"/>
        </w:rPr>
      </w:pPr>
    </w:p>
    <w:p w14:paraId="7F514188" w14:textId="1E7C6998" w:rsidR="006D119B" w:rsidRPr="00BA0128" w:rsidRDefault="006D119B" w:rsidP="00E42A85">
      <w:pPr>
        <w:ind w:right="146"/>
        <w:jc w:val="both"/>
        <w:rPr>
          <w:rFonts w:ascii="Calibri" w:hAnsi="Calibri" w:cs="Calibri"/>
        </w:rPr>
      </w:pPr>
      <w:bookmarkStart w:id="21" w:name="OLE_LINK29"/>
      <w:bookmarkStart w:id="22" w:name="OLE_LINK31"/>
      <w:r w:rsidRPr="00BA0128">
        <w:rPr>
          <w:rFonts w:ascii="Calibri" w:hAnsi="Calibri" w:cs="Calibri"/>
        </w:rPr>
        <w:t>Naringenin</w:t>
      </w:r>
      <w:bookmarkEnd w:id="21"/>
      <w:bookmarkEnd w:id="22"/>
      <w:r w:rsidRPr="00BA0128">
        <w:rPr>
          <w:rFonts w:ascii="Calibri" w:hAnsi="Calibri" w:cs="Calibri"/>
        </w:rPr>
        <w:t xml:space="preserve"> (4,5,7-trihydroxy-flavanone), a </w:t>
      </w:r>
      <w:bookmarkStart w:id="23" w:name="OLE_LINK114"/>
      <w:bookmarkStart w:id="24" w:name="OLE_LINK119"/>
      <w:r w:rsidRPr="00BA0128">
        <w:rPr>
          <w:rFonts w:ascii="Calibri" w:hAnsi="Calibri" w:cs="Calibri"/>
        </w:rPr>
        <w:t>polyphenolic compound</w:t>
      </w:r>
      <w:bookmarkEnd w:id="23"/>
      <w:bookmarkEnd w:id="24"/>
      <w:r w:rsidRPr="00BA0128">
        <w:rPr>
          <w:rFonts w:ascii="Calibri" w:hAnsi="Calibri" w:cs="Calibri"/>
        </w:rPr>
        <w:t xml:space="preserve">, has been studied in </w:t>
      </w:r>
      <w:r w:rsidR="00FF51EC" w:rsidRPr="00BA0128">
        <w:rPr>
          <w:rFonts w:ascii="Calibri" w:hAnsi="Calibri" w:cs="Calibri"/>
        </w:rPr>
        <w:t>d</w:t>
      </w:r>
      <w:r w:rsidR="006F52DF" w:rsidRPr="00BA0128">
        <w:rPr>
          <w:rFonts w:ascii="Calibri" w:hAnsi="Calibri" w:cs="Calibri"/>
        </w:rPr>
        <w:t>i</w:t>
      </w:r>
      <w:r w:rsidR="00FF51EC" w:rsidRPr="00BA0128">
        <w:rPr>
          <w:rFonts w:ascii="Calibri" w:hAnsi="Calibri" w:cs="Calibri"/>
        </w:rPr>
        <w:t xml:space="preserve">sease treatment </w:t>
      </w:r>
      <w:r w:rsidR="00822886">
        <w:rPr>
          <w:rFonts w:ascii="Calibri" w:hAnsi="Calibri" w:cs="Calibri"/>
        </w:rPr>
        <w:t xml:space="preserve">for </w:t>
      </w:r>
      <w:r w:rsidR="00A60578" w:rsidRPr="00BA0128">
        <w:rPr>
          <w:rFonts w:ascii="Calibri" w:hAnsi="Calibri" w:cs="Calibri"/>
        </w:rPr>
        <w:t xml:space="preserve">its </w:t>
      </w:r>
      <w:r w:rsidR="00445513">
        <w:rPr>
          <w:rFonts w:ascii="Calibri" w:hAnsi="Calibri" w:cs="Calibri"/>
        </w:rPr>
        <w:t>hepato</w:t>
      </w:r>
      <w:r w:rsidR="00445513" w:rsidRPr="00BA0128">
        <w:rPr>
          <w:rFonts w:ascii="Calibri" w:hAnsi="Calibri" w:cs="Calibri"/>
        </w:rPr>
        <w:t>protecti</w:t>
      </w:r>
      <w:r w:rsidR="00445513">
        <w:rPr>
          <w:rFonts w:ascii="Calibri" w:hAnsi="Calibri" w:cs="Calibri"/>
        </w:rPr>
        <w:t>ve</w:t>
      </w:r>
      <w:r w:rsidR="00445513" w:rsidRPr="0069331B">
        <w:rPr>
          <w:rFonts w:ascii="Calibri" w:hAnsi="Calibri" w:cs="Calibri"/>
          <w:vertAlign w:val="superscript"/>
        </w:rPr>
        <w:t>5</w:t>
      </w:r>
      <w:r w:rsidRPr="00BA0128">
        <w:rPr>
          <w:rFonts w:ascii="Calibri" w:hAnsi="Calibri" w:cs="Calibri"/>
        </w:rPr>
        <w:t xml:space="preserve">, </w:t>
      </w:r>
      <w:r w:rsidR="00445513" w:rsidRPr="00BA0128">
        <w:rPr>
          <w:rFonts w:ascii="Calibri" w:hAnsi="Calibri" w:cs="Calibri"/>
        </w:rPr>
        <w:t>antidiabetic</w:t>
      </w:r>
      <w:r w:rsidR="00445513" w:rsidRPr="0069331B">
        <w:rPr>
          <w:rFonts w:ascii="Calibri" w:hAnsi="Calibri" w:cs="Calibri"/>
          <w:vertAlign w:val="superscript"/>
        </w:rPr>
        <w:t>6</w:t>
      </w:r>
      <w:r w:rsidRPr="00BA0128">
        <w:rPr>
          <w:rFonts w:ascii="Calibri" w:hAnsi="Calibri" w:cs="Calibri"/>
        </w:rPr>
        <w:t>, anti-</w:t>
      </w:r>
      <w:r w:rsidR="00445513" w:rsidRPr="00BA0128">
        <w:rPr>
          <w:rFonts w:ascii="Calibri" w:hAnsi="Calibri" w:cs="Calibri"/>
        </w:rPr>
        <w:t>inflammat</w:t>
      </w:r>
      <w:r w:rsidR="00445513">
        <w:rPr>
          <w:rFonts w:ascii="Calibri" w:hAnsi="Calibri" w:cs="Calibri"/>
        </w:rPr>
        <w:t>ory</w:t>
      </w:r>
      <w:r w:rsidR="00445513" w:rsidRPr="0069331B">
        <w:rPr>
          <w:rFonts w:ascii="Calibri" w:hAnsi="Calibri" w:cs="Calibri"/>
          <w:vertAlign w:val="superscript"/>
        </w:rPr>
        <w:t>7</w:t>
      </w:r>
      <w:r w:rsidRPr="00BA0128">
        <w:rPr>
          <w:rFonts w:ascii="Calibri" w:hAnsi="Calibri" w:cs="Calibri"/>
        </w:rPr>
        <w:t>, and anti</w:t>
      </w:r>
      <w:r w:rsidR="0037284A">
        <w:rPr>
          <w:rFonts w:ascii="Calibri" w:hAnsi="Calibri" w:cs="Calibri"/>
        </w:rPr>
        <w:t>-</w:t>
      </w:r>
      <w:r w:rsidRPr="00BA0128">
        <w:rPr>
          <w:rFonts w:ascii="Calibri" w:hAnsi="Calibri" w:cs="Calibri"/>
        </w:rPr>
        <w:t>oxidant</w:t>
      </w:r>
      <w:r w:rsidR="00B33944">
        <w:rPr>
          <w:rFonts w:ascii="Calibri" w:hAnsi="Calibri" w:cs="Calibri"/>
        </w:rPr>
        <w:t xml:space="preserve"> </w:t>
      </w:r>
      <w:r w:rsidR="00445513">
        <w:rPr>
          <w:rFonts w:ascii="Calibri" w:hAnsi="Calibri" w:cs="Calibri"/>
        </w:rPr>
        <w:t>activities</w:t>
      </w:r>
      <w:r w:rsidR="00445513" w:rsidRPr="0069331B">
        <w:rPr>
          <w:rFonts w:ascii="Calibri" w:hAnsi="Calibri" w:cs="Calibri"/>
          <w:vertAlign w:val="superscript"/>
        </w:rPr>
        <w:t>8</w:t>
      </w:r>
      <w:r w:rsidRPr="00BA0128">
        <w:rPr>
          <w:rFonts w:ascii="Calibri" w:hAnsi="Calibri" w:cs="Calibri"/>
        </w:rPr>
        <w:t xml:space="preserve">. </w:t>
      </w:r>
      <w:r w:rsidR="00911EA5" w:rsidRPr="00BA0128">
        <w:rPr>
          <w:rFonts w:ascii="Calibri" w:hAnsi="Calibri" w:cs="Calibri"/>
        </w:rPr>
        <w:t xml:space="preserve">For </w:t>
      </w:r>
      <w:r w:rsidR="00911EA5" w:rsidRPr="00BA0128">
        <w:rPr>
          <w:rFonts w:ascii="Calibri" w:hAnsi="Calibri" w:cs="Calibri"/>
          <w:i/>
        </w:rPr>
        <w:t>in vivo</w:t>
      </w:r>
      <w:r w:rsidR="00911EA5" w:rsidRPr="00BA0128">
        <w:rPr>
          <w:rFonts w:ascii="Calibri" w:hAnsi="Calibri" w:cs="Calibri"/>
        </w:rPr>
        <w:t xml:space="preserve"> application</w:t>
      </w:r>
      <w:r w:rsidR="00B33944">
        <w:rPr>
          <w:rFonts w:ascii="Calibri" w:hAnsi="Calibri" w:cs="Calibri"/>
        </w:rPr>
        <w:t>s</w:t>
      </w:r>
      <w:r w:rsidR="00911EA5" w:rsidRPr="00BA0128">
        <w:rPr>
          <w:rFonts w:ascii="Calibri" w:hAnsi="Calibri" w:cs="Calibri"/>
        </w:rPr>
        <w:t xml:space="preserve">, </w:t>
      </w:r>
      <w:r w:rsidR="0037284A">
        <w:rPr>
          <w:rFonts w:ascii="Calibri" w:hAnsi="Calibri" w:cs="Calibri"/>
        </w:rPr>
        <w:t xml:space="preserve">the </w:t>
      </w:r>
      <w:r w:rsidR="00031C24" w:rsidRPr="00BA0128">
        <w:rPr>
          <w:rFonts w:ascii="Calibri" w:hAnsi="Calibri" w:cs="Calibri"/>
        </w:rPr>
        <w:t xml:space="preserve">oral administration of </w:t>
      </w:r>
      <w:r w:rsidR="00B33944">
        <w:rPr>
          <w:rFonts w:ascii="Calibri" w:hAnsi="Calibri" w:cs="Calibri"/>
        </w:rPr>
        <w:t>n</w:t>
      </w:r>
      <w:r w:rsidR="00E270D7" w:rsidRPr="00BA0128">
        <w:rPr>
          <w:rFonts w:ascii="Calibri" w:hAnsi="Calibri" w:cs="Calibri"/>
        </w:rPr>
        <w:t xml:space="preserve">aringenin </w:t>
      </w:r>
      <w:r w:rsidR="00031C24" w:rsidRPr="00BA0128">
        <w:rPr>
          <w:rFonts w:ascii="Calibri" w:hAnsi="Calibri" w:cs="Calibri"/>
        </w:rPr>
        <w:t xml:space="preserve">is commonly used. </w:t>
      </w:r>
      <w:r w:rsidR="00F047A5">
        <w:rPr>
          <w:rFonts w:ascii="Calibri" w:hAnsi="Calibri" w:cs="Calibri"/>
        </w:rPr>
        <w:t xml:space="preserve">Previous studies reported preparing naringenin </w:t>
      </w:r>
      <w:r w:rsidR="00E270D7" w:rsidRPr="00BA0128">
        <w:rPr>
          <w:rFonts w:ascii="Calibri" w:hAnsi="Calibri" w:cs="Calibri"/>
        </w:rPr>
        <w:t xml:space="preserve">solution in </w:t>
      </w:r>
      <w:r w:rsidR="001D28BF" w:rsidRPr="00BA0128">
        <w:rPr>
          <w:rFonts w:ascii="Calibri" w:hAnsi="Calibri" w:cs="Calibri"/>
        </w:rPr>
        <w:t>0.5</w:t>
      </w:r>
      <w:r w:rsidR="00BF63C5">
        <w:rPr>
          <w:rFonts w:ascii="Calibri" w:hAnsi="Calibri" w:cs="Calibri"/>
        </w:rPr>
        <w:t>%–</w:t>
      </w:r>
      <w:r w:rsidR="005E1B8B" w:rsidRPr="00BA0128">
        <w:rPr>
          <w:rFonts w:ascii="Calibri" w:hAnsi="Calibri" w:cs="Calibri"/>
        </w:rPr>
        <w:t>1</w:t>
      </w:r>
      <w:r w:rsidR="00EA4436" w:rsidRPr="00BA0128">
        <w:rPr>
          <w:rFonts w:ascii="Calibri" w:hAnsi="Calibri" w:cs="Calibri"/>
        </w:rPr>
        <w:t>% carboxymethyl</w:t>
      </w:r>
      <w:r w:rsidR="001D28BF" w:rsidRPr="00BA0128">
        <w:rPr>
          <w:rFonts w:ascii="Calibri" w:hAnsi="Calibri" w:cs="Calibri"/>
        </w:rPr>
        <w:t xml:space="preserve"> </w:t>
      </w:r>
      <w:r w:rsidR="00EA4436" w:rsidRPr="00BA0128">
        <w:rPr>
          <w:rFonts w:ascii="Calibri" w:hAnsi="Calibri" w:cs="Calibri"/>
        </w:rPr>
        <w:t xml:space="preserve">cellulose, </w:t>
      </w:r>
      <w:r w:rsidR="001A69EC" w:rsidRPr="00BA0128">
        <w:rPr>
          <w:rFonts w:ascii="Calibri" w:hAnsi="Calibri" w:cs="Calibri"/>
        </w:rPr>
        <w:t>0.5</w:t>
      </w:r>
      <w:r w:rsidR="00E42A85">
        <w:rPr>
          <w:rFonts w:ascii="Calibri" w:hAnsi="Calibri" w:cs="Calibri"/>
        </w:rPr>
        <w:t>%</w:t>
      </w:r>
      <w:r w:rsidR="001A69EC" w:rsidRPr="00BA0128">
        <w:rPr>
          <w:rFonts w:ascii="Calibri" w:hAnsi="Calibri" w:cs="Calibri"/>
        </w:rPr>
        <w:t xml:space="preserve"> methylcellulose</w:t>
      </w:r>
      <w:r w:rsidR="00BF63C5">
        <w:rPr>
          <w:rFonts w:ascii="Calibri" w:hAnsi="Calibri" w:cs="Calibri"/>
        </w:rPr>
        <w:t xml:space="preserve"> dose, </w:t>
      </w:r>
      <w:r w:rsidR="001E4A1C" w:rsidRPr="00BA0128">
        <w:rPr>
          <w:rFonts w:ascii="Calibri" w:hAnsi="Calibri" w:cs="Calibri"/>
        </w:rPr>
        <w:t>0.01</w:t>
      </w:r>
      <w:r w:rsidR="00352915" w:rsidRPr="00BA0128">
        <w:rPr>
          <w:rFonts w:ascii="Calibri" w:hAnsi="Calibri" w:cs="Calibri"/>
        </w:rPr>
        <w:t>%</w:t>
      </w:r>
      <w:r w:rsidR="001E4A1C" w:rsidRPr="00BA0128">
        <w:rPr>
          <w:rFonts w:ascii="Calibri" w:hAnsi="Calibri" w:cs="Calibri"/>
        </w:rPr>
        <w:t xml:space="preserve"> DMSO</w:t>
      </w:r>
      <w:r w:rsidR="006B22EF" w:rsidRPr="00BA0128">
        <w:rPr>
          <w:rFonts w:ascii="Calibri" w:hAnsi="Calibri" w:cs="Calibri"/>
        </w:rPr>
        <w:t xml:space="preserve">, </w:t>
      </w:r>
      <w:bookmarkStart w:id="25" w:name="OLE_LINK144"/>
      <w:bookmarkStart w:id="26" w:name="OLE_LINK145"/>
      <w:r w:rsidR="009C51C8">
        <w:rPr>
          <w:rFonts w:ascii="Calibri" w:hAnsi="Calibri" w:cs="Calibri"/>
        </w:rPr>
        <w:t xml:space="preserve">and </w:t>
      </w:r>
      <w:r w:rsidR="006B22EF" w:rsidRPr="00BA0128">
        <w:rPr>
          <w:rFonts w:ascii="Calibri" w:hAnsi="Calibri" w:cs="Calibri"/>
        </w:rPr>
        <w:t>physiological saline (PS)</w:t>
      </w:r>
      <w:r w:rsidR="001E4A1C" w:rsidRPr="00BA0128">
        <w:rPr>
          <w:rFonts w:ascii="Calibri" w:hAnsi="Calibri" w:cs="Calibri"/>
        </w:rPr>
        <w:t xml:space="preserve"> </w:t>
      </w:r>
      <w:bookmarkEnd w:id="25"/>
      <w:bookmarkEnd w:id="26"/>
      <w:r w:rsidR="005104F5" w:rsidRPr="00BA0128">
        <w:rPr>
          <w:rFonts w:ascii="Calibri" w:hAnsi="Calibri" w:cs="Calibri"/>
        </w:rPr>
        <w:t xml:space="preserve">at </w:t>
      </w:r>
      <w:r w:rsidR="001D28BF" w:rsidRPr="00BA0128">
        <w:rPr>
          <w:rFonts w:ascii="Calibri" w:hAnsi="Calibri" w:cs="Calibri"/>
        </w:rPr>
        <w:t>50</w:t>
      </w:r>
      <w:r w:rsidR="00BF63C5">
        <w:rPr>
          <w:rFonts w:ascii="Calibri" w:hAnsi="Calibri" w:cs="Calibri"/>
        </w:rPr>
        <w:t>–</w:t>
      </w:r>
      <w:r w:rsidR="00911EA5" w:rsidRPr="00BA0128">
        <w:rPr>
          <w:rFonts w:ascii="Calibri" w:hAnsi="Calibri" w:cs="Calibri"/>
        </w:rPr>
        <w:t>100 mg/kg</w:t>
      </w:r>
      <w:r w:rsidR="00F047A5">
        <w:rPr>
          <w:rFonts w:ascii="Calibri" w:hAnsi="Calibri" w:cs="Calibri"/>
        </w:rPr>
        <w:t xml:space="preserve">, </w:t>
      </w:r>
      <w:r w:rsidR="009C51C8">
        <w:rPr>
          <w:rFonts w:ascii="Calibri" w:hAnsi="Calibri" w:cs="Calibri"/>
        </w:rPr>
        <w:t xml:space="preserve">administered </w:t>
      </w:r>
      <w:r w:rsidR="00BD2AD4" w:rsidRPr="00BA0128">
        <w:rPr>
          <w:rFonts w:ascii="Calibri" w:hAnsi="Calibri" w:cs="Calibri"/>
        </w:rPr>
        <w:t xml:space="preserve">by </w:t>
      </w:r>
      <w:r w:rsidR="007D4C15" w:rsidRPr="00BA0128">
        <w:rPr>
          <w:rFonts w:ascii="Calibri" w:hAnsi="Calibri" w:cs="Calibri"/>
        </w:rPr>
        <w:t xml:space="preserve">oral </w:t>
      </w:r>
      <w:r w:rsidR="00BD2AD4" w:rsidRPr="00BA0128">
        <w:rPr>
          <w:rFonts w:ascii="Calibri" w:hAnsi="Calibri" w:cs="Calibri"/>
        </w:rPr>
        <w:t>gavage</w:t>
      </w:r>
      <w:r w:rsidR="001D28BF" w:rsidRPr="00BA0128">
        <w:rPr>
          <w:rFonts w:ascii="Calibri" w:hAnsi="Calibri" w:cs="Calibri"/>
        </w:rPr>
        <w:fldChar w:fldCharType="begin"/>
      </w:r>
      <w:r w:rsidR="006B22EF" w:rsidRPr="00BA0128">
        <w:rPr>
          <w:rFonts w:ascii="Calibri" w:hAnsi="Calibri" w:cs="Calibri"/>
        </w:rPr>
        <w:instrText>ADDIN F1000_CSL_CITATION&lt;~#@#~&gt;[{"DOI":"10.1007/s11418-019-01332-5","First":false,"Last":false,"PMID":"31218550","abstract":"Recruitment of immune cells to adipose tissue is altered dramatically in obesity, which results in chronic inflammation of the adipose tissue that leads to metabolic disorders, such as insulin resistance and type 2 diabetes mellitus. The regulation of immune cell infiltration into adipose tissue has prophylactic and therapeutic implications for obesity-related diseases. We previously showed that naringenin, a citrus flavonoid, suppressed macrophage infiltration into adipose tissue by inhibiting monocyte chemoattractant protein-1 (MCP-1) expression in the progression phase to high-fat diet (HFD)-induced obesity. In the current study, we evaluated the effects of naringenin on neutrophil infiltration into adipose tissue, because neutrophils also infiltrate into adipose tissue in the progression phase to obesity. Naringenin suppressed neutrophil infiltration into adipose tissue induced by the short-term (2 weeks) feeding of a HFD to mice. Naringenin tended to inhibit the HFD-induced expression of several chemokines, including MCP-1 and MCP-3, in adipose tissue. Naringenin also inhibited MCP-3 expression in 3T3-L1 adipocytes and a co-culture of 3T3-L1 adipocytes and RAW264 macrophages. However, naringenin did not affect the expression of macrophage inflammatory protein-2 (MIP-2), an important chemokine for neutrophil migration and activation, in macrophages or in a co-culture of adipocytes and macrophages. Our results suggest that naringenin suppresses neutrophil infiltration into adipose tissue via the regulation of MCP-3 expression and macrophage infiltration.","author":[{"family":"Tsuhako","given":"Rika"},{"family":"Yoshida","given":"Hiroki"},{"family":"Sugita","given":"Chihiro"},{"family":"Kurokawa","given":"Masahiko"}],"authorYearDisplayFormat":false,"citation-label":"8667955","container-title":"Journal of natural medicines","container-title-short":"J. Nat. Med.","id":"8667955","invisible":false,"issue":"1","issued":{"date-parts":[["2020","1"]]},"journalAbbreviation":"J. Nat. Med.","page":"229-237","suppress-author":false,"title":"Naringenin suppresses neutrophil infiltration into adipose tissue in high-fat diet-induced obese mice.","type":"article-journal","volume":"74"},{"DOI":"10.1007/s13105-011-0142-y","First":false,"Last":false,"PMID":"22234849","abstract":"In the present study, the putative antihyperglycemic and antioxidant effects of a flavanone, naringenin, were evaluated in comparison with those of glyclazide, a standard drug for therapy of diabetes mellitus. Diabetes was induced experimentally in 12-h-fasted rats by intraperitoneal injections of first streptozotocin (50 mg/kg b.w.) and then of nicotinamide (110 mg/kg b.w.) after a 15-min interval. Untreated diabetic rats revealed the following in comparison with normal rats: significantly higher mean levels of blood glucose and glycosylated hemoglobin, significantly lower mean levels of serum insulin, significantly lower mean activities of pancreatic antioxidant enzymes (superoxide dismutase, catalase, glutathione peroxidase, glutathione-S-transferase), significantly lower mean levels of plasma non-enzymatic antioxidants (reduced glutathione, vitamin C , vitamin E), significantly elevated mean levels of pancreatic malondialdehyde (MDA) and significantly elevated mean activities of serum alanine aminotransferase (ALT), aspartate aminotransferase (AST), alkaline phosphatase (ALP) and lactate dehydrogenase (LDH). Following oral administration of naringenin (50 mg/kg b.w./day) to diabetic rats for 21 days, the following observations were made in comparison with untreated diabetic rats: significantly lower mean levels of fasting blood glucose and glycosylated hemoglobin, significantly elevated serum insulin levels, significantly higher mean activities of pancreatic enzymatic antioxidants, significantly higher mean levels of plasma non-enzymatic antioxidants, lower mean pancreatic tissue levels of MDA and lower mean activities of ALT, AST, ALP and LDH in serum. The values obtained in the naringenin-treated animals approximated those observed in glyclazide-treated animals. Histopathological studies appeared to suggest a protective effect of naringenin on the pancreatic tissue in diabetic rats. These results suggest that naringenin exhibits antihyperglycemic and antioxidant effects in experimental diabetic rats.","author":[{"family":"Annadurai","given":"T"},{"family":"Muralidharan","given":"A R"},{"family":"Joseph","given":"T"},{"family":"Hsu","given":"M J"},{"family":"Thomas","given":"P A"},{"family":"Geraldine","given":"P"}],"authorYearDisplayFormat":false,"citation-label":"10218297","container-title":"Journal of physiology and biochemistry","container-title-short":"J. Physiol. Biochem.","id":"10218297","invisible":false,"issue":"3","issued":{"date-parts":[["2012","9"]]},"journalAbbreviation":"J. Physiol. Biochem.","page":"307-318","suppress-author":false,"title":"Antihyperglycemic and antioxidant effects of a flavanone, naringenin, in streptozotocin-nicotinamide-induced experimental diabetic rats.","type":"article-journal","volume":"68"},{"DOI":"10.1038/s41387-019-0095-8","First":false,"Last":false,"PMCID":"PMC6779739","PMID":"31591391","abstract":"&lt;strong&gt;BACKGROUND:&lt;/strong&gt; Gestational diabetes mellitus (GDM) is a temporary form of diabetes during pregnancy, which influences the health of maternal-child in clinical practice. It is still urgent to develop new effective treatment for GDM. Naringenin is a bioactive ingredient with multiple activities including anti-diabetic. In current study, the effects of naringenin on GDM symptoms, insulin tolerance, inflammation, and productive outcomes were evaluated and the underlying mechanisms were explored.&lt;br&gt;&lt;br&gt;&lt;strong&gt;METHODS:&lt;/strong&gt; We administrated naringenin to GDM mice and monitored the GDM symptoms, glucose and insulin tolerance, inflammation and productive outcomes. We established tumor necrosis factor alpha (TNF-α)-induced insulin resistance skeletal muscle cell model and evaluated the effects of naringenin on reactive oxygen species (ROS) production, glucose uptake and glucose transporter type 4 (GLUT4) membrane translocation.&lt;br&gt;&lt;br&gt;&lt;strong&gt;RESULTS:&lt;/strong&gt; We found that naringenin ameliorated GDM symptoms, improved glucose and insulin tolerance, inhibited inflammation, and improved productive outcomes. It was further found that naringenin inhibited TNF-α-induced ROS production, enhanced GLUT4 membrane translocation, and glucose uptake, which were abolished by inhibition of AMP-activated protein kinase (AMPK).&lt;br&gt;&lt;br&gt;&lt;strong&gt;CONCLUSION:&lt;/strong&gt; Naringenin improves insulin sensitivity in gestational diabetes mellitus mice in an AMPK-dependent manner.","author":[{"family":"Li","given":"Sen"},{"family":"Zhang","given":"Yan"},{"family":"Sun","given":"Yewu"},{"family":"Zhang","given":"Guangzhen"},{"family":"Bai","given":"Jie"},{"family":"Guo","given":"Jianfei"},{"family":"Su","given":"Xudong"},{"family":"Du","given":"Hongquan"},{"family":"Cao","given":"Xi"},{"family":"Yang","given":"Jinkui"},{"family":"Wang","given":"Ting"}],"authorYearDisplayFormat":false,"citation-label":"10226914","container-title":"Nutrition &amp; diabetes","container-title-short":"Nutr. Diabetes","id":"10226914","invisible":false,"issue":"1","issued":{"date-parts":[["2019","10","7"]]},"journalAbbreviation":"Nutr. Diabetes","page":"28","suppress-author":false,"title":"Naringenin improves insulin sensitivity in gestational diabetes mellitus mice through AMPK.","type":"article-journal","volume":"9"},{"DOI":"10.5214/ans.0972.7531.1118406","First":false,"Last":false,"PMCID":"PMC4116953","PMID":"25205946","abstract":"&lt;strong&gt;BACKGROUND:&lt;/strong&gt; Naringenin, a flavanone, has been reported to exhibit a wide range of pharmacological properties including antitumor activity.&lt;br&gt;&lt;br&gt;&lt;strong&gt;PURPOSE:&lt;/strong&gt; We wanted to test the efficacy of Naringenin on C6 glioma cells-implanted into rats was investigated.&lt;br&gt;&lt;br&gt;&lt;strong&gt;METHODS:&lt;/strong&gt; Biochemical and immunohistochemical methods were used for analyzing various markers.&lt;br&gt;&lt;br&gt;&lt;strong&gt;RESULTS:&lt;/strong&gt; Injection of C6 glioma cells into rat brain resulted in increased metabolic markers {Lactatate Dehydrogenase (LDH), 5' Nucleotidase 5'ND), creatine kinase (CK), Hexokinase (HK) and Glucose 6-phosphate dehydrogenase (G6PD)} and lipid profile (triglycerides, free fatty acids, phos-pholipids, total cholesterol and free cholesterol). Oral administration of Naringenin (50 mg /kg of BW for 30 days) significantly altered this biochemical profile. Further, the immuno fluorescence expression of Glial fibrilary acidic protein (GFAP) was also studied.&lt;br&gt;&lt;br&gt;&lt;strong&gt;CONCLUSION:&lt;/strong&gt; In C6 glioma cells-implanted rats, increased expression of GFAP was noted on treatment with Naringenin. These observations suggest that Naringenin may participate by inhibiting glial cell tumorigenesis.","author":[{"family":"Devan","given":"S"},{"family":"Janardhanam","given":"V A"}],"authorYearDisplayFormat":false,"citation-label":"10705835","container-title":"Annals of neurosciences","container-title-short":"Ann. Neurosci.","id":"10705835","invisible":false,"issue":"4","issued":{"date-parts":[["2011","10"]]},"journalAbbreviation":"Ann. Neurosci.","page":"151-155","suppress-author":false,"title":"Effect of Naringenin on metabolic markers, lipid profile and expression of GFAP in C6 glioma cells implanted rat's brain.","type":"article-journal","volume":"18"}]</w:instrText>
      </w:r>
      <w:r w:rsidR="001D28BF" w:rsidRPr="00BA0128">
        <w:rPr>
          <w:rFonts w:ascii="Calibri" w:hAnsi="Calibri" w:cs="Calibri"/>
        </w:rPr>
        <w:fldChar w:fldCharType="separate"/>
      </w:r>
      <w:r w:rsidR="00445513">
        <w:rPr>
          <w:rFonts w:ascii="Calibri" w:hAnsi="Calibri" w:cs="Calibri"/>
          <w:noProof/>
          <w:vertAlign w:val="superscript"/>
        </w:rPr>
        <w:t>9</w:t>
      </w:r>
      <w:r w:rsidR="00C231C6" w:rsidRPr="00C231C6">
        <w:rPr>
          <w:rFonts w:ascii="Calibri" w:hAnsi="Calibri" w:cs="Calibri"/>
          <w:noProof/>
          <w:vertAlign w:val="superscript"/>
        </w:rPr>
        <w:t>–1</w:t>
      </w:r>
      <w:r w:rsidR="00445513">
        <w:rPr>
          <w:rFonts w:ascii="Calibri" w:hAnsi="Calibri" w:cs="Calibri"/>
          <w:noProof/>
          <w:vertAlign w:val="superscript"/>
        </w:rPr>
        <w:t>2</w:t>
      </w:r>
      <w:r w:rsidR="001D28BF" w:rsidRPr="00BA0128">
        <w:rPr>
          <w:rFonts w:ascii="Calibri" w:hAnsi="Calibri" w:cs="Calibri"/>
        </w:rPr>
        <w:fldChar w:fldCharType="end"/>
      </w:r>
      <w:r w:rsidR="00911EA5" w:rsidRPr="00BA0128">
        <w:rPr>
          <w:rFonts w:ascii="Calibri" w:hAnsi="Calibri" w:cs="Calibri"/>
        </w:rPr>
        <w:t xml:space="preserve">. </w:t>
      </w:r>
      <w:r w:rsidR="00822886">
        <w:rPr>
          <w:rFonts w:ascii="Calibri" w:hAnsi="Calibri" w:cs="Calibri"/>
        </w:rPr>
        <w:t>Besides</w:t>
      </w:r>
      <w:r w:rsidR="00A60578" w:rsidRPr="00BA0128">
        <w:rPr>
          <w:rFonts w:ascii="Calibri" w:hAnsi="Calibri" w:cs="Calibri"/>
        </w:rPr>
        <w:t xml:space="preserve">, </w:t>
      </w:r>
      <w:r w:rsidR="000A60B1">
        <w:rPr>
          <w:rFonts w:ascii="Calibri" w:hAnsi="Calibri" w:cs="Calibri"/>
        </w:rPr>
        <w:t xml:space="preserve">other studies have reported supplementing </w:t>
      </w:r>
      <w:r w:rsidR="009C51C8">
        <w:rPr>
          <w:rFonts w:ascii="Calibri" w:hAnsi="Calibri" w:cs="Calibri"/>
        </w:rPr>
        <w:t>n</w:t>
      </w:r>
      <w:r w:rsidR="00A60578" w:rsidRPr="00BA0128">
        <w:rPr>
          <w:rFonts w:ascii="Calibri" w:hAnsi="Calibri" w:cs="Calibri"/>
        </w:rPr>
        <w:t xml:space="preserve">aringenin </w:t>
      </w:r>
      <w:r w:rsidR="00DF5A75" w:rsidRPr="00BA0128">
        <w:rPr>
          <w:rFonts w:ascii="Calibri" w:hAnsi="Calibri" w:cs="Calibri"/>
        </w:rPr>
        <w:t>with</w:t>
      </w:r>
      <w:r w:rsidR="00EA4436" w:rsidRPr="00BA0128">
        <w:rPr>
          <w:rFonts w:ascii="Calibri" w:hAnsi="Calibri" w:cs="Calibri"/>
        </w:rPr>
        <w:t xml:space="preserve"> chow at 3% (</w:t>
      </w:r>
      <w:proofErr w:type="spellStart"/>
      <w:r w:rsidR="00EA4436" w:rsidRPr="00BA0128">
        <w:rPr>
          <w:rFonts w:ascii="Calibri" w:hAnsi="Calibri" w:cs="Calibri"/>
        </w:rPr>
        <w:t>wt</w:t>
      </w:r>
      <w:proofErr w:type="spellEnd"/>
      <w:r w:rsidR="00EA4436" w:rsidRPr="00BA0128">
        <w:rPr>
          <w:rFonts w:ascii="Calibri" w:hAnsi="Calibri" w:cs="Calibri"/>
        </w:rPr>
        <w:t>/</w:t>
      </w:r>
      <w:proofErr w:type="spellStart"/>
      <w:r w:rsidR="00EA4436" w:rsidRPr="00BA0128">
        <w:rPr>
          <w:rFonts w:ascii="Calibri" w:hAnsi="Calibri" w:cs="Calibri"/>
        </w:rPr>
        <w:t>wt</w:t>
      </w:r>
      <w:proofErr w:type="spellEnd"/>
      <w:r w:rsidR="00EA4436" w:rsidRPr="00BA0128">
        <w:rPr>
          <w:rFonts w:ascii="Calibri" w:hAnsi="Calibri" w:cs="Calibri"/>
        </w:rPr>
        <w:t>)</w:t>
      </w:r>
      <w:r w:rsidR="00A60578" w:rsidRPr="00BA0128">
        <w:rPr>
          <w:rFonts w:ascii="Calibri" w:hAnsi="Calibri" w:cs="Calibri"/>
        </w:rPr>
        <w:t xml:space="preserve"> for oral intake at a dose of 3.6</w:t>
      </w:r>
      <w:r w:rsidR="00BF63C5">
        <w:rPr>
          <w:rFonts w:ascii="Calibri" w:hAnsi="Calibri" w:cs="Calibri"/>
        </w:rPr>
        <w:t xml:space="preserve"> </w:t>
      </w:r>
      <w:r w:rsidR="00A60578" w:rsidRPr="00BA0128">
        <w:rPr>
          <w:rFonts w:ascii="Calibri" w:hAnsi="Calibri" w:cs="Calibri"/>
        </w:rPr>
        <w:t>g/kg/d</w:t>
      </w:r>
      <w:r w:rsidR="00A60578" w:rsidRPr="00BA0128">
        <w:rPr>
          <w:rFonts w:ascii="Calibri" w:hAnsi="Calibri" w:cs="Calibri"/>
        </w:rPr>
        <w:fldChar w:fldCharType="begin"/>
      </w:r>
      <w:r w:rsidR="00911EA5" w:rsidRPr="00BA0128">
        <w:rPr>
          <w:rFonts w:ascii="Calibri" w:hAnsi="Calibri" w:cs="Calibri"/>
        </w:rPr>
        <w:instrText>ADDIN F1000_CSL_CITATION&lt;~#@#~&gt;[{"DOI":"10.1016/j.atherosclerosis.2019.05.009","First":false,"Last":false,"PMID":"31102954","abstract":"&lt;strong&gt;BACKGROUND AND AIMS:&lt;/strong&gt; Naringenin is a citrus-derived flavonoid with lipid-lowering and insulin-sensitizing effects leading to athero-protection in Ldlr-/- mice fed a high-fat diet. However, the ability of naringenin to promote atherosclerosis regression is unknown. In the present study, we assessed the capacity of naringenin to enhance regression in Ldlr-/- mice with diet-induced intermediate atherosclerosis intervened with a chow diet.&lt;br&gt;&lt;br&gt;&lt;strong&gt;METHODS:&lt;/strong&gt; Male Ldlr-/- mice were fed a high-fat, cholesterol-containing (HFHC) diet for 12 weeks to induce intermediate atherosclerosis and metabolic dysfunction. Subsequently, a group of these mice were sacrificed for baseline analyses and the remainder either 1) continued on the HFHC diet, 2) switched to a chow diet or 3) switched to chow diet supplemented with naringenin.&lt;br&gt;&lt;br&gt;&lt;strong&gt;RESULTS:&lt;/strong&gt; After 12 weeks induction, intermediate lesions developed in the aortic sinus. Intervention with chow alone slowed lesion growth, while intervention with naringenin-supplemented chow completely halted lesion growth. Lesions were characterized by features of improved morphology. Compared to chow alone, naringenin reduced plaque macrophages and modestly increased smooth muscle cells. Investigating processes that contributed to improved plaque morphology, we showed naringenin further reduced plasma triglycerides and cholesterol compared to chow alone. Furthermore, elevated monocytosis and myelopoiesis were further corrected by intervention with naringenin compared to chow alone. Metabolically, naringenin enhanced the correction of insulin resistance, hepatic steatosis and obesity compared to chow alone, potentially contributing to enhanced regression.&lt;br&gt;&lt;br&gt;&lt;strong&gt;CONCLUSIONS:&lt;/strong&gt; Naringenin supplementation to chow enhances atherosclerosis regression in male Ldlr-/- mice. These studies further underscore the potential therapeutic utility of naringenin.&lt;br&gt;&lt;br&gt;Copyright © 2019 Elsevier B.V. All rights reserved.","author":[{"family":"Burke","given":"Amy C"},{"family":"Sutherland","given":"Brian G"},{"family":"Telford","given":"Dawn E"},{"family":"Morrow","given":"Marisa R"},{"family":"Sawyez","given":"Cynthia G"},{"family":"Edwards","given":"Jane Y"},{"family":"Huff","given":"Murray W"}],"authorYearDisplayFormat":false,"citation-label":"6964551","container-title":"Atherosclerosis","container-title-short":"Atherosclerosis","id":"6964551","invisible":false,"issued":{"date-parts":[["2019","5","9"]]},"journalAbbreviation":"Atherosclerosis","page":"60-70","suppress-author":false,"title":"Naringenin enhances the regression of atherosclerosis induced by a chow diet in Ldlr-/- mice.","type":"article-journal","volume":"286"},{"DOI":"10.1210/en.2014-2003","First":false,"Last":false,"PMID":"25774553","abstract":"The molecular mechanisms and metabolic pathways whereby the citrus flavonoid, naringenin, reduces dyslipidemia and improves glucose tolerance were investigated in C57BL6/J wild-type mice and fibroblast growth factor 21 (FGF21) null (Fgf21(-/-)) mice. FGF21 regulates energy homeostasis and the metabolic adaptation to fasting. One avenue of this regulation is through induction of peroxisome proliferator-activated receptor-γ coactivator-1α (Pgc1a), a regulator of hepatic fatty acid oxidation and ketogenesis. Because naringenin is a potent activator of hepatic FA oxidation, we hypothesized that induction of FGF21 might be an integral part of naringenin's mechanism of action. Furthermore, we predicted that FGF21 deficiency would potentiate high-fat diet (HFD)-induced metabolic dysregulation and compromise metabolic protection by naringenin. The absence of FGF21 exacerbated the response to a HFD. Interestingly, naringenin supplementation to the HFD robustly prevented obesity in both genotypes. Gene expression analysis suggested that naringenin was not primarily targeting fatty acid metabolism in white adipose tissue. Naringenin corrected hepatic triglyceride concentrations and normalized hepatic expression of Pgc1a, Cpt1a, and Srebf1c in both wild-type and Fgf21(-/-) mice. HFD-fed Fgf21(-/-) mice displayed greater muscle triglyceride deposition, hyperinsulinemia, and impaired glucose tolerance as compared with wild-type mice, confirming the role of FGF21 in insulin sensitivity; however, naringenin supplementation improved these metabolic parameters in both genotypes. We conclude that FGF21 deficiency exacerbates HFD-induced obesity, hepatic steatosis, and insulin resistance. Furthermore, FGF21 is not required for naringenin to protect mice from HFD-induced metabolic dysregulation. Collectively these studies support the concept that naringenin has potent lipid-lowering effects and may act as an insulin sensitizer in vivo. ","author":[{"family":"Assini","given":"Julia M"},{"family":"Mulvihill","given":"Erin E"},{"family":"Burke","given":"Amy C"},{"family":"Sutherland","given":"Brian G"},{"family":"Telford","given":"Dawn E"},{"family":"Chhoker","given":"Sanjiv S"},{"family":"Sawyez","given":"Cynthia G"},{"family":"Drangova","given":"Maria"},{"family":"Adams","given":"Andrew C"},{"family":"Kharitonenkov","given":"Alexei"},{"family":"Pin","given":"Christopher L"},{"family":"Huff","given":"Murray W"}],"authorYearDisplayFormat":false,"citation-label":"10225320","container-title":"Endocrinology","container-title-short":"Endocrinology","id":"10225320","invisible":false,"issue":"6","issued":{"date-parts":[["2015","6"]]},"journalAbbreviation":"Endocrinology","page":"2087-2102","suppress-author":false,"title":"Naringenin prevents obesity, hepatic steatosis, and glucose intolerance in male mice independent of fibroblast growth factor 21.","type":"article-journal","volume":"156"}]</w:instrText>
      </w:r>
      <w:r w:rsidR="00A60578" w:rsidRPr="00BA0128">
        <w:rPr>
          <w:rFonts w:ascii="Calibri" w:hAnsi="Calibri" w:cs="Calibri"/>
        </w:rPr>
        <w:fldChar w:fldCharType="separate"/>
      </w:r>
      <w:r w:rsidR="00C231C6" w:rsidRPr="00C231C6">
        <w:rPr>
          <w:rFonts w:ascii="Calibri" w:hAnsi="Calibri" w:cs="Calibri"/>
          <w:noProof/>
          <w:vertAlign w:val="superscript"/>
        </w:rPr>
        <w:t>1</w:t>
      </w:r>
      <w:r w:rsidR="00445513">
        <w:rPr>
          <w:rFonts w:ascii="Calibri" w:hAnsi="Calibri" w:cs="Calibri"/>
          <w:noProof/>
          <w:vertAlign w:val="superscript"/>
        </w:rPr>
        <w:t>3</w:t>
      </w:r>
      <w:r w:rsidR="00C231C6" w:rsidRPr="00C231C6">
        <w:rPr>
          <w:rFonts w:ascii="Calibri" w:hAnsi="Calibri" w:cs="Calibri"/>
          <w:noProof/>
          <w:vertAlign w:val="superscript"/>
        </w:rPr>
        <w:t>,1</w:t>
      </w:r>
      <w:r w:rsidR="00445513">
        <w:rPr>
          <w:rFonts w:ascii="Calibri" w:hAnsi="Calibri" w:cs="Calibri"/>
          <w:noProof/>
          <w:vertAlign w:val="superscript"/>
        </w:rPr>
        <w:t>4</w:t>
      </w:r>
      <w:r w:rsidR="00A60578" w:rsidRPr="00BA0128">
        <w:rPr>
          <w:rFonts w:ascii="Calibri" w:hAnsi="Calibri" w:cs="Calibri"/>
        </w:rPr>
        <w:fldChar w:fldCharType="end"/>
      </w:r>
      <w:r w:rsidR="00A60578" w:rsidRPr="00BA0128">
        <w:rPr>
          <w:rFonts w:ascii="Calibri" w:hAnsi="Calibri" w:cs="Calibri"/>
        </w:rPr>
        <w:t>.</w:t>
      </w:r>
      <w:r w:rsidR="00031C24" w:rsidRPr="00BA0128">
        <w:rPr>
          <w:rFonts w:ascii="Calibri" w:hAnsi="Calibri" w:cs="Calibri"/>
        </w:rPr>
        <w:t xml:space="preserve"> </w:t>
      </w:r>
      <w:r w:rsidR="00F047A5">
        <w:rPr>
          <w:rFonts w:ascii="Calibri" w:hAnsi="Calibri" w:cs="Calibri"/>
        </w:rPr>
        <w:t>Studies have also reported using</w:t>
      </w:r>
      <w:r w:rsidR="009F4770" w:rsidRPr="00BA0128">
        <w:rPr>
          <w:rFonts w:ascii="Calibri" w:hAnsi="Calibri" w:cs="Calibri"/>
        </w:rPr>
        <w:t xml:space="preserve"> </w:t>
      </w:r>
      <w:r w:rsidR="00F047A5">
        <w:rPr>
          <w:rFonts w:ascii="Calibri" w:hAnsi="Calibri" w:cs="Calibri"/>
        </w:rPr>
        <w:t>e</w:t>
      </w:r>
      <w:r w:rsidR="00F047A5" w:rsidRPr="00BA0128">
        <w:rPr>
          <w:rFonts w:ascii="Calibri" w:hAnsi="Calibri" w:cs="Calibri"/>
        </w:rPr>
        <w:t xml:space="preserve">thanol </w:t>
      </w:r>
      <w:r w:rsidR="00FF51EC" w:rsidRPr="00BA0128">
        <w:rPr>
          <w:rFonts w:ascii="Calibri" w:hAnsi="Calibri" w:cs="Calibri"/>
        </w:rPr>
        <w:t>(0.5% v/v)</w:t>
      </w:r>
      <w:r w:rsidR="008430AE" w:rsidRPr="00BA0128">
        <w:rPr>
          <w:rFonts w:ascii="Calibri" w:hAnsi="Calibri" w:cs="Calibri"/>
        </w:rPr>
        <w:t xml:space="preserve">, </w:t>
      </w:r>
      <w:r w:rsidR="006B22EF" w:rsidRPr="00BA0128">
        <w:rPr>
          <w:rFonts w:ascii="Calibri" w:hAnsi="Calibri" w:cs="Calibri"/>
        </w:rPr>
        <w:t xml:space="preserve">PS, </w:t>
      </w:r>
      <w:r w:rsidR="009C51C8">
        <w:rPr>
          <w:rFonts w:ascii="Calibri" w:hAnsi="Calibri" w:cs="Calibri"/>
        </w:rPr>
        <w:t xml:space="preserve">and </w:t>
      </w:r>
      <w:r w:rsidR="008430AE" w:rsidRPr="00BA0128">
        <w:rPr>
          <w:rFonts w:ascii="Calibri" w:hAnsi="Calibri" w:cs="Calibri"/>
        </w:rPr>
        <w:t>DMSO</w:t>
      </w:r>
      <w:r w:rsidR="00FF51EC" w:rsidRPr="00BA0128">
        <w:rPr>
          <w:rFonts w:ascii="Calibri" w:hAnsi="Calibri" w:cs="Calibri"/>
        </w:rPr>
        <w:t xml:space="preserve"> </w:t>
      </w:r>
      <w:r w:rsidR="00031C24" w:rsidRPr="00BA0128">
        <w:rPr>
          <w:rFonts w:ascii="Calibri" w:hAnsi="Calibri" w:cs="Calibri"/>
        </w:rPr>
        <w:t xml:space="preserve">to dissolve </w:t>
      </w:r>
      <w:r w:rsidR="009C51C8">
        <w:rPr>
          <w:rFonts w:ascii="Calibri" w:hAnsi="Calibri" w:cs="Calibri"/>
        </w:rPr>
        <w:t>n</w:t>
      </w:r>
      <w:r w:rsidR="00031C24" w:rsidRPr="00BA0128">
        <w:rPr>
          <w:rFonts w:ascii="Calibri" w:hAnsi="Calibri" w:cs="Calibri"/>
        </w:rPr>
        <w:t xml:space="preserve">aringenin </w:t>
      </w:r>
      <w:r w:rsidR="00822886">
        <w:rPr>
          <w:rFonts w:ascii="Calibri" w:hAnsi="Calibri" w:cs="Calibri"/>
        </w:rPr>
        <w:t>for</w:t>
      </w:r>
      <w:r w:rsidR="00822886" w:rsidRPr="00BA0128">
        <w:rPr>
          <w:rFonts w:ascii="Calibri" w:hAnsi="Calibri" w:cs="Calibri"/>
        </w:rPr>
        <w:t xml:space="preserve"> </w:t>
      </w:r>
      <w:r w:rsidR="00005B89" w:rsidRPr="00BA0128">
        <w:rPr>
          <w:rFonts w:ascii="Calibri" w:hAnsi="Calibri" w:cs="Calibri"/>
        </w:rPr>
        <w:t>i</w:t>
      </w:r>
      <w:r w:rsidR="00031C24" w:rsidRPr="00BA0128">
        <w:rPr>
          <w:rFonts w:ascii="Calibri" w:hAnsi="Calibri" w:cs="Calibri"/>
        </w:rPr>
        <w:t xml:space="preserve">ntraperitoneal injection at </w:t>
      </w:r>
      <w:r w:rsidR="00005B89" w:rsidRPr="00BA0128">
        <w:rPr>
          <w:rFonts w:ascii="Calibri" w:hAnsi="Calibri" w:cs="Calibri"/>
        </w:rPr>
        <w:t>10</w:t>
      </w:r>
      <w:r w:rsidR="00BF63C5">
        <w:rPr>
          <w:rFonts w:ascii="Calibri" w:hAnsi="Calibri" w:cs="Calibri"/>
        </w:rPr>
        <w:t>–</w:t>
      </w:r>
      <w:r w:rsidR="00005B89" w:rsidRPr="00BA0128">
        <w:rPr>
          <w:rFonts w:ascii="Calibri" w:hAnsi="Calibri" w:cs="Calibri"/>
        </w:rPr>
        <w:t>50 mg/kg</w:t>
      </w:r>
      <w:r w:rsidR="00005B89" w:rsidRPr="00BA0128">
        <w:rPr>
          <w:rFonts w:ascii="Calibri" w:hAnsi="Calibri" w:cs="Calibri"/>
        </w:rPr>
        <w:fldChar w:fldCharType="begin"/>
      </w:r>
      <w:r w:rsidR="003E2FF8" w:rsidRPr="00BA0128">
        <w:rPr>
          <w:rFonts w:ascii="Calibri" w:hAnsi="Calibri" w:cs="Calibri"/>
        </w:rPr>
        <w:instrText>ADDIN F1000_CSL_CITATION&lt;~#@#~&gt;[{"DOI":"10.1080/00952990.2020.1813296","First":false,"Last":false,"PMID":"33006902","abstract":"&lt;strong&gt;BACKGROUND:&lt;/strong&gt; Opioids are effective analgesics in the management of chronic pain. However, their clinical use is hindered by adverse side effects such as addiction and analgesic tolerance. Naringenin is a common polyphenolic constituent of the citrus fruits and is one of the most commonly consumed flavonoids within our regular diet. However, its influences on opioid tolerance and addiction have not yet been clarified.&lt;br&gt;&lt;br&gt;&lt;strong&gt;OBJECTIVES:&lt;/strong&gt; To examine the effect of different doses of naringenin on analgesic tolerance, conditioned place preference and neuroinflammation in morphine-exposed rats.&lt;br&gt;&lt;br&gt;&lt;strong&gt;METHODS:&lt;/strong&gt; Analgesic tolerance was induced by the injection of 10 mg/kg morphine twice daily for 8 days in 70 male Wistar rats. To evaluate the effect of naringenin on the development of morphine tolerance, different doses (10, 25 and 50 mg/kg i.p.) were injected 15 min before morphine. The tail-flick test was used to assess nociceptive threshold. Conditioned place preference test was used to evaluate morphine-seeking behaviors. The lumbar spinal cord was assayed to determine glial fibrillary acidic protein (GFAP) and cyclooxygenase-2 (COX-2) levels by Western blotting.&lt;br&gt;&lt;br&gt;&lt;strong&gt;RESULTS:&lt;/strong&gt; The data showed that naringenin could significantly prevent morphine tolerance (p &lt;  .001) and conditioned place preference. In addition, chronic morphine-induced GFAP and COX-2 overexpression was significantly reversed by 50 mg/kg naringenin (p &lt;  .05 and p &lt;  .01, respectively).&lt;br&gt;&lt;br&gt;&lt;strong&gt;CONCLUSION:&lt;/strong&gt; Our results suggest that naringenin may have a potential anti-tolerant/anti-addiction property against chronic morphine misuse and that this preventive effect is associated with its anti-neuroinflammatory effects.","author":[{"family":"Alifarsangi","given":"Atena"},{"family":"Esmaeili-Mahani","given":"Saeed"},{"family":"Sheibani","given":"Vahid"},{"family":"Abbasnejad","given":"Mehdi"}],"authorYearDisplayFormat":false,"citation-label":"10703451","container-title":"The American Journal of Drug and Alcohol Abuse","container-title-short":"Am. J. Drug Alcohol Abuse","id":"10703451","invisible":false,"issued":{"date-parts":[["2020","10","2"]]},"journalAbbreviation":"Am. J. Drug Alcohol Abuse","page":"1-9","suppress-author":false,"title":"The citrus flavanone naringenin prevents the development of morphine analgesic tolerance and conditioned place preference in male rats.","type":"article-journal"},{"DOI":"10.1515/aiht-2016-67-2708","First":false,"Last":false,"PMID":"27092635","abstract":"The effect of naringenin, a flavonoid found in grapefruit, orange, and tomato, on lipid peroxidation and histopathological changes in the liver and kidneys of alloxan-induced diabetic mice were investigated. Two days after alloxan injection (75 mg kg-1, i.v.), naringenin ethanolic solution (0.5 % v/v) was given to mice intraperitoneally (50 mg kg-1 per day) for seven days. Naringenin's impact on lipid peroxidation was measured by the 2-thiobarbituric acid test and histopathological changes were examined under a light microscope. Naringenin administration resulted in a significant decrease of lipid peroxidation level in liver and kidney tissue, as well as in a decreased number of vacuolated liver cells and degree of vacuolisation. Indications of tissue repair in kidney suggested that amelioration of diabetes-induced renal damage could be achieved over a longer period of time. Findings suggest that naringenin could be considered a dietary supplement in the prevention or treatment of diabetic complications and other diseases connected with oxidative stress, and gives a hope that it could show similar effects in the treatment of diabetes in humans.","author":[{"family":"Sirovina","given":"Damir"},{"family":"Oršolić","given":"Nada"},{"family":"Gregorović","given":"Gordana"},{"family":"Končić","given":"Marijana Zovko"}],"authorYearDisplayFormat":false,"citation-label":"10705047","container-title":"Arhiv za higijenu rada i toksikologiju","container-title-short":"Arh. Hig. Rada Toksikol.","id":"10705047","invisible":false,"issue":"1","issued":{"date-parts":[["2016","3"]]},"journalAbbreviation":"Arh. Hig. Rada Toksikol.","page":"19-24","suppress-author":false,"title":"Naringenin ameliorates pathological changes in liver and kidney of diabetic mice: a preliminary study.","type":"article-journal","volume":"67"},{"DOI":"10.1002/mnfr.201900224","First":false,"Last":false,"PMID":"31343820","abstract":"&lt;strong&gt;SCOPE:&lt;/strong&gt; Gestational diabetes mellitus (GDM), which affects up to 20% of pregnant women, is associated with maternal peripheral insulin resistance, low-grade inflammation, and oxidative stress. The flavonoid naringenin has potent anti-diabetic, anti-inflammatory, and anti-oxidative properties; however, its effects in GDM remain unknown. The study aimed to determine the effects of naringenin on glucose metabolism, inflammation, and oxidative stress associated with GDM both in vitro and in vivo.&lt;br&gt;&lt;br&gt;&lt;strong&gt;METHODS AND RESULTS:&lt;/strong&gt; In vitro, human tissue samples obtained at term elective Caesarean section are stimulated with tumour necrosis factor alpha (TNF) to develop a GDM-like environment. Naringenin treatment significantly improves TNF-impaired glucose uptake in skeletal muscle. In placenta and visceral adipose tissue (VAT), naringenin significantly reduces expression of pro-inflammatory cytokines and chemokines and increases antioxidant mRNA expression. Mechanistically, naringenin suppresses nuclear factor κB activation. In vivo, pregnant heterozygous db/+ mice are used to model GDM. Daily intraperitoneal injections of GDM mice with naringenin from gestational day 10-17 significantly improve glucose tolerance, reduces IL1A mRNA expression, and increases antioxidant mRNA expression in placenta, VAT, and subcutaneous adipose tissue.&lt;br&gt;&lt;br&gt;&lt;strong&gt;CONCLUSION:&lt;/strong&gt; Naringenin is shown to improve insulin sensitivity, inflammation, and oxidative stress associated with GDM and shows promise as a novel preventive therapeutic.&lt;br&gt;&lt;br&gt;© 2019 WILEY-VCH Verlag GmbH &amp; Co. KGaA, Weinheim.","author":[{"family":"Nguyen-Ngo","given":"Caitlyn"},{"family":"Willcox","given":"Jane C"},{"family":"Lappas","given":"Martha"}],"authorYearDisplayFormat":false,"citation-label":"10705278","container-title":"Molecular Nutrition &amp; Food Research","container-title-short":"Mol. Nutr. Food Res.","id":"10705278","invisible":false,"issue":"19","issued":{"date-parts":[["2019","7","31"]]},"journalAbbreviation":"Mol. Nutr. Food Res.","page":"e1900224","suppress-author":false,"title":"Anti-Diabetic, Anti-Inflammatory, and Anti-Oxidant Effects of Naringenin in an In Vitro Human Model and an In Vivo Murine Model of Gestational Diabetes Mellitus.","type":"article-journal","volume":"63"},{"DOI":"10.1016/j.ejps.2014.05.011","First":false,"Last":false,"PMID":"24878387","abstract":"The present study was directed to investigate the possible modulatory effect of naringenin when co-administered with L-arginine in monocrotaline-induced pulmonary hypertension in rats. Pulmonary hypertension was induced by a single subcutaneous injection of monocrotaline (60 mg/kg). L-arginine (500 mg/kg) and naringenin (50 mg/kg) were orally administered daily, alone and in combination, for 3 weeks. Mean arterial blood pressure, electrocardiography and echocardiography were then recorded and rats were sacrificed and serum was separated for determination of total nitrate/nitrite level. Right ventricles and lungs were isolated for estimation of oxidative stress markers, tumor necrosis factor-alpha, total nitrate/nitrite and transforming growth factor-beta. Myeloperoxidase and caspase-3 activities in addition to endothelial and inducible nitric oxide synthase protein expression were also determined. Moreover, histological analysis of pulmonary arteries and cardiomyocyte cross-sectional area was performed. Combined therapy provided a significant improvement in L-arginine protective effect toward preserving hemodynamic changes and alleviating oxidative stress, inflammatory and apoptotic markers induced by monocrotaline treatment. Furthermore, combined therapy prevented monocrotaline-induced changes in endothelial and inducible nitric oxide synthase protein expression as well as histological analysis compared with either treatment alone. In conclusion, naringenin significantly adds to the protective effect of L-arginine in pulmonary hypertension induced by monocrotaline in rats.&lt;br&gt;&lt;br&gt;Copyright © 2014 Elsevier B.V. All rights reserved.","author":[{"family":"Ahmed","given":"Lamiaa A"},{"family":"Obaid","given":"Al Arqam Z"},{"family":"Zaki","given":"Hala F"},{"family":"Agha","given":"Azza M"}],"authorYearDisplayFormat":false,"citation-label":"10705876","container-title":"European Journal of Pharmaceutical Sciences","container-title-short":"Eur. J. Pharm. Sci.","id":"10705876","invisible":false,"issued":{"date-parts":[["2014","10","1"]]},"journalAbbreviation":"Eur. J. Pharm. Sci.","page":"161-170","suppress-author":false,"title":"Naringenin adds to the protective effect of L-arginine in monocrotaline-induced pulmonary hypertension in rats: favorable modulation of oxidative stress, inflammation and nitric oxide.","type":"article-journal","volume":"62"}]</w:instrText>
      </w:r>
      <w:r w:rsidR="00005B89" w:rsidRPr="00BA0128">
        <w:rPr>
          <w:rFonts w:ascii="Calibri" w:hAnsi="Calibri" w:cs="Calibri"/>
        </w:rPr>
        <w:fldChar w:fldCharType="separate"/>
      </w:r>
      <w:r w:rsidR="00C231C6" w:rsidRPr="00C231C6">
        <w:rPr>
          <w:rFonts w:ascii="Calibri" w:hAnsi="Calibri" w:cs="Calibri"/>
          <w:noProof/>
          <w:vertAlign w:val="superscript"/>
        </w:rPr>
        <w:t>1</w:t>
      </w:r>
      <w:r w:rsidR="00445513">
        <w:rPr>
          <w:rFonts w:ascii="Calibri" w:hAnsi="Calibri" w:cs="Calibri"/>
          <w:noProof/>
          <w:vertAlign w:val="superscript"/>
        </w:rPr>
        <w:t>5</w:t>
      </w:r>
      <w:r w:rsidR="00C231C6" w:rsidRPr="00C231C6">
        <w:rPr>
          <w:rFonts w:ascii="Calibri" w:hAnsi="Calibri" w:cs="Calibri"/>
          <w:noProof/>
          <w:vertAlign w:val="superscript"/>
        </w:rPr>
        <w:t>–1</w:t>
      </w:r>
      <w:r w:rsidR="00445513">
        <w:rPr>
          <w:rFonts w:ascii="Calibri" w:hAnsi="Calibri" w:cs="Calibri"/>
          <w:noProof/>
          <w:vertAlign w:val="superscript"/>
        </w:rPr>
        <w:t>8</w:t>
      </w:r>
      <w:r w:rsidR="00005B89" w:rsidRPr="00BA0128">
        <w:rPr>
          <w:rFonts w:ascii="Calibri" w:hAnsi="Calibri" w:cs="Calibri"/>
        </w:rPr>
        <w:fldChar w:fldCharType="end"/>
      </w:r>
      <w:r w:rsidR="00005B89" w:rsidRPr="00BA0128">
        <w:rPr>
          <w:rFonts w:ascii="Calibri" w:hAnsi="Calibri" w:cs="Calibri"/>
        </w:rPr>
        <w:t>.</w:t>
      </w:r>
      <w:r w:rsidR="00845588" w:rsidRPr="00BA0128">
        <w:rPr>
          <w:rFonts w:ascii="Calibri" w:hAnsi="Calibri" w:cs="Calibri"/>
        </w:rPr>
        <w:t xml:space="preserve"> </w:t>
      </w:r>
      <w:r w:rsidR="00A544AF" w:rsidRPr="00BA0128">
        <w:rPr>
          <w:rFonts w:ascii="Calibri" w:hAnsi="Calibri" w:cs="Calibri"/>
        </w:rPr>
        <w:t xml:space="preserve">In a study of temporal lobe epilepsy, </w:t>
      </w:r>
      <w:r w:rsidR="00813B97" w:rsidRPr="00BA0128">
        <w:rPr>
          <w:rFonts w:ascii="Calibri" w:hAnsi="Calibri" w:cs="Calibri"/>
        </w:rPr>
        <w:t xml:space="preserve">mice received </w:t>
      </w:r>
      <w:r w:rsidR="00BF63C5">
        <w:rPr>
          <w:rFonts w:ascii="Calibri" w:hAnsi="Calibri" w:cs="Calibri"/>
        </w:rPr>
        <w:t xml:space="preserve">an </w:t>
      </w:r>
      <w:r w:rsidR="00813B97" w:rsidRPr="00BA0128">
        <w:rPr>
          <w:rFonts w:ascii="Calibri" w:hAnsi="Calibri" w:cs="Calibri"/>
        </w:rPr>
        <w:t xml:space="preserve">injection of </w:t>
      </w:r>
      <w:r w:rsidR="00A544AF" w:rsidRPr="00BA0128">
        <w:rPr>
          <w:rFonts w:ascii="Calibri" w:hAnsi="Calibri" w:cs="Calibri"/>
        </w:rPr>
        <w:t>naringenin suspended in 0.25% carboxymethyl cellulose dissolved</w:t>
      </w:r>
      <w:r w:rsidR="000165E8" w:rsidRPr="00BA0128">
        <w:rPr>
          <w:rFonts w:ascii="Calibri" w:hAnsi="Calibri" w:cs="Calibri"/>
        </w:rPr>
        <w:t xml:space="preserve"> in PS</w:t>
      </w:r>
      <w:r w:rsidR="00935A10" w:rsidRPr="00BA0128">
        <w:rPr>
          <w:rFonts w:ascii="Calibri" w:hAnsi="Calibri" w:cs="Calibri"/>
        </w:rPr>
        <w:fldChar w:fldCharType="begin"/>
      </w:r>
      <w:r w:rsidR="000477D6" w:rsidRPr="00BA0128">
        <w:rPr>
          <w:rFonts w:ascii="Calibri" w:hAnsi="Calibri" w:cs="Calibri"/>
        </w:rPr>
        <w:instrText>ADDIN F1000_CSL_CITATION&lt;~#@#~&gt;[{"DOI":"10.1097/WNR.0000000000000678","First":false,"Last":false,"PMID":"27584687","abstract":"Granule cell dispersion (GCD) in the dentate gyrus (DG) of the hippocampus is a morphological alteration characteristic of temporal lobe epilepsy. Recently, we reported that treatment with naringin, a flavonoid found in grapefruit and citrus fruits, reduced spontaneous recurrent seizures by inhibiting kainic acid (KA)-induced GCD and neuronal cell death in mouse hippocampus, suggesting that naringin might have beneficial effects for preventing epileptic events in the adult brain. However, it is still unclear whether the beneficial effects of naringin treatment are mediated by the metabolism of naringin into naringenin in the KA-treated hippocampus. To investigate this possibility, we evaluated whether intraperitoneal injections of naringenin could mimic naringin-induced effects against GCD caused by intrahippocampal KA injections in mice. Our results showed that treatment with naringenin delayed the onset of KA-induced seizures and attenuated KA-induced GCD by inhibiting activation of the mammalian target of rapamycin complex 1 in both neurons and reactive astrocytes in the DG. In addition, its administration attenuated the production of proinflammatory cytokines such as tumor necrosis tumor necrosis factor-α (TNFα) and interleukin-1β (IL-1β) from microglial activation in the DG following KA treatment. These results suggest that naringenin may be an active metabolite of naringin and help prevent the progression of epileptic insults in the hippocampus in vivo; therefore, naringenin may be a beneficial metabolite of naringin for the treatment of epilepsy. ","author":[{"family":"Park","given":"Jungha"},{"family":"Jeong","given":"Kyoung Hoon"},{"family":"Shin","given":"Won-Ho"},{"family":"Bae","given":"Young-Seuk"},{"family":"Jung","given":"Un Ju"},{"family":"Kim","given":"Sang Ryong"}],"authorYearDisplayFormat":false,"citation-label":"4216492","container-title":"Neuroreport","container-title-short":"Neuroreport","id":"4216492","invisible":false,"issue":"15","issued":{"date-parts":[["2016","10","19"]]},"journalAbbreviation":"Neuroreport","page":"1182-1189","suppress-author":false,"title":"Naringenin ameliorates kainic acid-induced morphological alterations in the dentate gyrus in a mouse model of temporal lobe epilepsy.","type":"article-journal","volume":"27"}]</w:instrText>
      </w:r>
      <w:r w:rsidR="00935A10" w:rsidRPr="00BA0128">
        <w:rPr>
          <w:rFonts w:ascii="Calibri" w:hAnsi="Calibri" w:cs="Calibri"/>
        </w:rPr>
        <w:fldChar w:fldCharType="separate"/>
      </w:r>
      <w:r w:rsidR="00445513">
        <w:rPr>
          <w:rFonts w:ascii="Calibri" w:hAnsi="Calibri" w:cs="Calibri"/>
          <w:noProof/>
          <w:vertAlign w:val="superscript"/>
        </w:rPr>
        <w:t>19</w:t>
      </w:r>
      <w:r w:rsidR="00935A10" w:rsidRPr="00BA0128">
        <w:rPr>
          <w:rFonts w:ascii="Calibri" w:hAnsi="Calibri" w:cs="Calibri"/>
        </w:rPr>
        <w:fldChar w:fldCharType="end"/>
      </w:r>
      <w:r w:rsidR="00935A10" w:rsidRPr="00BA0128">
        <w:rPr>
          <w:rFonts w:ascii="Calibri" w:hAnsi="Calibri" w:cs="Calibri"/>
        </w:rPr>
        <w:t>.</w:t>
      </w:r>
      <w:r w:rsidR="00E977CA" w:rsidRPr="00BA0128">
        <w:rPr>
          <w:rFonts w:ascii="Calibri" w:hAnsi="Calibri" w:cs="Calibri"/>
        </w:rPr>
        <w:t xml:space="preserve"> </w:t>
      </w:r>
      <w:r w:rsidR="00F047A5">
        <w:rPr>
          <w:rFonts w:ascii="Calibri" w:hAnsi="Calibri" w:cs="Calibri"/>
        </w:rPr>
        <w:t>Though these studies report the use of different solvents to prepare naringenin solutions,</w:t>
      </w:r>
      <w:r w:rsidR="00E977CA" w:rsidRPr="00BA0128">
        <w:rPr>
          <w:rFonts w:ascii="Calibri" w:hAnsi="Calibri" w:cs="Calibri"/>
        </w:rPr>
        <w:t xml:space="preserve"> </w:t>
      </w:r>
      <w:r w:rsidR="003834A7">
        <w:rPr>
          <w:rFonts w:ascii="Calibri" w:hAnsi="Calibri" w:cs="Calibri"/>
        </w:rPr>
        <w:t>further</w:t>
      </w:r>
      <w:r w:rsidR="003834A7" w:rsidRPr="00BA0128">
        <w:rPr>
          <w:rFonts w:ascii="Calibri" w:hAnsi="Calibri" w:cs="Calibri"/>
        </w:rPr>
        <w:t xml:space="preserve"> </w:t>
      </w:r>
      <w:r w:rsidR="00E977CA" w:rsidRPr="00BA0128">
        <w:rPr>
          <w:rFonts w:ascii="Calibri" w:hAnsi="Calibri" w:cs="Calibri"/>
        </w:rPr>
        <w:t>details</w:t>
      </w:r>
      <w:r w:rsidR="009C51C8">
        <w:rPr>
          <w:rFonts w:ascii="Calibri" w:hAnsi="Calibri" w:cs="Calibri"/>
        </w:rPr>
        <w:t>,</w:t>
      </w:r>
      <w:r w:rsidR="00E977CA" w:rsidRPr="00BA0128">
        <w:rPr>
          <w:rFonts w:ascii="Calibri" w:hAnsi="Calibri" w:cs="Calibri"/>
        </w:rPr>
        <w:t xml:space="preserve"> such as dissolv</w:t>
      </w:r>
      <w:r w:rsidR="009C51C8">
        <w:rPr>
          <w:rFonts w:ascii="Calibri" w:hAnsi="Calibri" w:cs="Calibri"/>
        </w:rPr>
        <w:t>ing</w:t>
      </w:r>
      <w:r w:rsidR="00E977CA" w:rsidRPr="00BA0128">
        <w:rPr>
          <w:rFonts w:ascii="Calibri" w:hAnsi="Calibri" w:cs="Calibri"/>
        </w:rPr>
        <w:t xml:space="preserve"> status</w:t>
      </w:r>
      <w:r w:rsidR="009C51C8">
        <w:rPr>
          <w:rFonts w:ascii="Calibri" w:hAnsi="Calibri" w:cs="Calibri"/>
        </w:rPr>
        <w:t xml:space="preserve"> and</w:t>
      </w:r>
      <w:r w:rsidR="00E977CA" w:rsidRPr="00BA0128">
        <w:rPr>
          <w:rFonts w:ascii="Calibri" w:hAnsi="Calibri" w:cs="Calibri"/>
        </w:rPr>
        <w:t xml:space="preserve"> animal response</w:t>
      </w:r>
      <w:r w:rsidR="009C51C8">
        <w:rPr>
          <w:rFonts w:ascii="Calibri" w:hAnsi="Calibri" w:cs="Calibri"/>
        </w:rPr>
        <w:t>,</w:t>
      </w:r>
      <w:r w:rsidR="00E977CA" w:rsidRPr="00BA0128">
        <w:rPr>
          <w:rFonts w:ascii="Calibri" w:hAnsi="Calibri" w:cs="Calibri"/>
        </w:rPr>
        <w:t xml:space="preserve"> </w:t>
      </w:r>
      <w:r w:rsidR="009C51C8">
        <w:rPr>
          <w:rFonts w:ascii="Calibri" w:hAnsi="Calibri" w:cs="Calibri"/>
        </w:rPr>
        <w:t>have</w:t>
      </w:r>
      <w:r w:rsidR="009C51C8" w:rsidRPr="00BA0128">
        <w:rPr>
          <w:rFonts w:ascii="Calibri" w:hAnsi="Calibri" w:cs="Calibri"/>
        </w:rPr>
        <w:t xml:space="preserve"> </w:t>
      </w:r>
      <w:r w:rsidR="00E977CA" w:rsidRPr="00BA0128">
        <w:rPr>
          <w:rFonts w:ascii="Calibri" w:hAnsi="Calibri" w:cs="Calibri"/>
        </w:rPr>
        <w:t xml:space="preserve">not </w:t>
      </w:r>
      <w:r w:rsidR="009C51C8">
        <w:rPr>
          <w:rFonts w:ascii="Calibri" w:hAnsi="Calibri" w:cs="Calibri"/>
        </w:rPr>
        <w:t xml:space="preserve">been </w:t>
      </w:r>
      <w:r w:rsidR="00E977CA" w:rsidRPr="00BA0128">
        <w:rPr>
          <w:rFonts w:ascii="Calibri" w:hAnsi="Calibri" w:cs="Calibri"/>
        </w:rPr>
        <w:t>reported.</w:t>
      </w:r>
    </w:p>
    <w:p w14:paraId="7C254948" w14:textId="77777777" w:rsidR="006A0C15" w:rsidRPr="00BA0128" w:rsidRDefault="006A0C15" w:rsidP="00E42A85">
      <w:pPr>
        <w:jc w:val="both"/>
        <w:rPr>
          <w:rFonts w:ascii="Calibri" w:hAnsi="Calibri" w:cs="Calibri"/>
        </w:rPr>
      </w:pPr>
    </w:p>
    <w:p w14:paraId="7B66A2A3" w14:textId="17C35505" w:rsidR="00BF63C5" w:rsidRDefault="00822886" w:rsidP="00E42A85">
      <w:pPr>
        <w:jc w:val="both"/>
        <w:rPr>
          <w:rFonts w:ascii="Calibri" w:hAnsi="Calibri" w:cs="Calibri"/>
        </w:rPr>
      </w:pPr>
      <w:r>
        <w:rPr>
          <w:rFonts w:ascii="Calibri" w:hAnsi="Calibri" w:cs="Calibri"/>
        </w:rPr>
        <w:t>This</w:t>
      </w:r>
      <w:r w:rsidR="006A0C15" w:rsidRPr="00BA0128">
        <w:rPr>
          <w:rFonts w:ascii="Calibri" w:hAnsi="Calibri" w:cs="Calibri"/>
        </w:rPr>
        <w:t xml:space="preserve"> protoco</w:t>
      </w:r>
      <w:r>
        <w:rPr>
          <w:rFonts w:ascii="Calibri" w:hAnsi="Calibri" w:cs="Calibri"/>
        </w:rPr>
        <w:t xml:space="preserve">l </w:t>
      </w:r>
      <w:r w:rsidR="006A0C15" w:rsidRPr="00BA0128">
        <w:rPr>
          <w:rFonts w:ascii="Calibri" w:hAnsi="Calibri" w:cs="Calibri"/>
        </w:rPr>
        <w:t>introduce</w:t>
      </w:r>
      <w:r>
        <w:rPr>
          <w:rFonts w:ascii="Calibri" w:hAnsi="Calibri" w:cs="Calibri"/>
        </w:rPr>
        <w:t>s</w:t>
      </w:r>
      <w:r w:rsidR="00BF63C5">
        <w:rPr>
          <w:rFonts w:ascii="Calibri" w:hAnsi="Calibri" w:cs="Calibri"/>
        </w:rPr>
        <w:t xml:space="preserve"> a</w:t>
      </w:r>
      <w:r w:rsidR="006A0C15" w:rsidRPr="00BA0128">
        <w:rPr>
          <w:rFonts w:ascii="Calibri" w:hAnsi="Calibri" w:cs="Calibri"/>
        </w:rPr>
        <w:t xml:space="preserve"> procedure </w:t>
      </w:r>
      <w:r>
        <w:rPr>
          <w:rFonts w:ascii="Calibri" w:hAnsi="Calibri" w:cs="Calibri"/>
        </w:rPr>
        <w:t>for preparing</w:t>
      </w:r>
      <w:r w:rsidRPr="00BA0128">
        <w:rPr>
          <w:rFonts w:ascii="Calibri" w:hAnsi="Calibri" w:cs="Calibri"/>
        </w:rPr>
        <w:t xml:space="preserve"> </w:t>
      </w:r>
      <w:r w:rsidR="006A0C15" w:rsidRPr="00BA0128">
        <w:rPr>
          <w:rFonts w:ascii="Calibri" w:hAnsi="Calibri" w:cs="Calibri"/>
        </w:rPr>
        <w:t xml:space="preserve">naringenin </w:t>
      </w:r>
      <w:r>
        <w:rPr>
          <w:rFonts w:ascii="Calibri" w:hAnsi="Calibri" w:cs="Calibri"/>
        </w:rPr>
        <w:t>solution</w:t>
      </w:r>
      <w:r w:rsidRPr="00BA0128">
        <w:rPr>
          <w:rFonts w:ascii="Calibri" w:hAnsi="Calibri" w:cs="Calibri"/>
        </w:rPr>
        <w:t xml:space="preserve"> </w:t>
      </w:r>
      <w:r w:rsidR="006A0C15" w:rsidRPr="00BA0128">
        <w:rPr>
          <w:rFonts w:ascii="Calibri" w:hAnsi="Calibri" w:cs="Calibri"/>
        </w:rPr>
        <w:t xml:space="preserve">for </w:t>
      </w:r>
      <w:r w:rsidR="006A0C15" w:rsidRPr="0046443F">
        <w:rPr>
          <w:rFonts w:ascii="Calibri" w:hAnsi="Calibri" w:cs="Calibri"/>
          <w:i/>
        </w:rPr>
        <w:t>in vivo</w:t>
      </w:r>
      <w:r w:rsidR="006A0C15" w:rsidRPr="00BA0128">
        <w:rPr>
          <w:rFonts w:ascii="Calibri" w:hAnsi="Calibri" w:cs="Calibri"/>
        </w:rPr>
        <w:t xml:space="preserve"> application </w:t>
      </w:r>
      <w:r>
        <w:rPr>
          <w:rFonts w:ascii="Calibri" w:hAnsi="Calibri" w:cs="Calibri"/>
        </w:rPr>
        <w:t xml:space="preserve">in </w:t>
      </w:r>
      <w:r w:rsidR="006A0C15" w:rsidRPr="00BA0128">
        <w:rPr>
          <w:rFonts w:ascii="Calibri" w:hAnsi="Calibri" w:cs="Calibri"/>
        </w:rPr>
        <w:t>diabetic</w:t>
      </w:r>
      <w:r w:rsidR="00A20EF1">
        <w:rPr>
          <w:rFonts w:ascii="Calibri" w:hAnsi="Calibri" w:cs="Calibri"/>
        </w:rPr>
        <w:t>-</w:t>
      </w:r>
      <w:r w:rsidR="004E40FA" w:rsidRPr="00BA0128">
        <w:rPr>
          <w:rFonts w:ascii="Calibri" w:hAnsi="Calibri" w:cs="Calibri"/>
        </w:rPr>
        <w:t xml:space="preserve">induced </w:t>
      </w:r>
      <w:r w:rsidR="006A0C15" w:rsidRPr="00BA0128">
        <w:rPr>
          <w:rFonts w:ascii="Calibri" w:hAnsi="Calibri" w:cs="Calibri"/>
        </w:rPr>
        <w:t xml:space="preserve">osteoporosis. </w:t>
      </w:r>
      <w:r w:rsidR="00957874" w:rsidRPr="00BA0128">
        <w:rPr>
          <w:rFonts w:ascii="Calibri" w:hAnsi="Calibri" w:cs="Calibri"/>
        </w:rPr>
        <w:t xml:space="preserve">The </w:t>
      </w:r>
      <w:r w:rsidR="000A60B1">
        <w:rPr>
          <w:rFonts w:ascii="Calibri" w:hAnsi="Calibri" w:cs="Calibri"/>
        </w:rPr>
        <w:t xml:space="preserve">preparation of the </w:t>
      </w:r>
      <w:r w:rsidR="00957874" w:rsidRPr="00BA0128">
        <w:rPr>
          <w:rFonts w:ascii="Calibri" w:hAnsi="Calibri" w:cs="Calibri"/>
        </w:rPr>
        <w:t xml:space="preserve">injection solution includes </w:t>
      </w:r>
      <w:r w:rsidR="000A60B1">
        <w:rPr>
          <w:rFonts w:ascii="Calibri" w:hAnsi="Calibri" w:cs="Calibri"/>
        </w:rPr>
        <w:t>preparing</w:t>
      </w:r>
      <w:r w:rsidR="00957874" w:rsidRPr="00BA0128">
        <w:rPr>
          <w:rFonts w:ascii="Calibri" w:hAnsi="Calibri" w:cs="Calibri"/>
        </w:rPr>
        <w:t xml:space="preserve"> solvent</w:t>
      </w:r>
      <w:r w:rsidR="00782CC5" w:rsidRPr="00BA0128">
        <w:rPr>
          <w:rFonts w:ascii="Calibri" w:hAnsi="Calibri" w:cs="Calibri"/>
        </w:rPr>
        <w:t>s and compound</w:t>
      </w:r>
      <w:r w:rsidR="00957874" w:rsidRPr="00BA0128">
        <w:rPr>
          <w:rFonts w:ascii="Calibri" w:hAnsi="Calibri" w:cs="Calibri"/>
        </w:rPr>
        <w:t>s</w:t>
      </w:r>
      <w:r w:rsidR="00782CC5" w:rsidRPr="00BA0128">
        <w:rPr>
          <w:rFonts w:ascii="Calibri" w:hAnsi="Calibri" w:cs="Calibri"/>
        </w:rPr>
        <w:t xml:space="preserve">, </w:t>
      </w:r>
      <w:r w:rsidR="00957874" w:rsidRPr="00BA0128">
        <w:rPr>
          <w:rFonts w:ascii="Calibri" w:hAnsi="Calibri" w:cs="Calibri"/>
        </w:rPr>
        <w:t xml:space="preserve">dosage estimation, dissolution process, and filtration. The dosage </w:t>
      </w:r>
      <w:r w:rsidR="00A20EF1">
        <w:rPr>
          <w:rFonts w:ascii="Calibri" w:hAnsi="Calibri" w:cs="Calibri"/>
        </w:rPr>
        <w:t>was</w:t>
      </w:r>
      <w:r w:rsidR="00A20EF1" w:rsidRPr="00BA0128">
        <w:rPr>
          <w:rFonts w:ascii="Calibri" w:hAnsi="Calibri" w:cs="Calibri"/>
        </w:rPr>
        <w:t xml:space="preserve"> </w:t>
      </w:r>
      <w:r w:rsidR="00B446C4" w:rsidRPr="00BA0128">
        <w:rPr>
          <w:rFonts w:ascii="Calibri" w:hAnsi="Calibri" w:cs="Calibri"/>
        </w:rPr>
        <w:t>determined</w:t>
      </w:r>
      <w:r w:rsidR="00957874" w:rsidRPr="00BA0128">
        <w:rPr>
          <w:rFonts w:ascii="Calibri" w:hAnsi="Calibri" w:cs="Calibri"/>
        </w:rPr>
        <w:t xml:space="preserve"> </w:t>
      </w:r>
      <w:r w:rsidR="00B446C4" w:rsidRPr="00BA0128">
        <w:rPr>
          <w:rFonts w:ascii="Calibri" w:hAnsi="Calibri" w:cs="Calibri"/>
        </w:rPr>
        <w:t>based on literature research and preliminary experiment</w:t>
      </w:r>
      <w:r w:rsidR="00A20EF1">
        <w:rPr>
          <w:rFonts w:ascii="Calibri" w:hAnsi="Calibri" w:cs="Calibri"/>
        </w:rPr>
        <w:t>s</w:t>
      </w:r>
      <w:r w:rsidR="00B446C4" w:rsidRPr="00BA0128">
        <w:rPr>
          <w:rFonts w:ascii="Calibri" w:hAnsi="Calibri" w:cs="Calibri"/>
        </w:rPr>
        <w:t xml:space="preserve"> by monitoring</w:t>
      </w:r>
      <w:r w:rsidR="00F047A5">
        <w:rPr>
          <w:rFonts w:ascii="Calibri" w:hAnsi="Calibri" w:cs="Calibri"/>
        </w:rPr>
        <w:t xml:space="preserve"> </w:t>
      </w:r>
      <w:r w:rsidR="00B446C4" w:rsidRPr="00BA0128">
        <w:rPr>
          <w:rFonts w:ascii="Calibri" w:hAnsi="Calibri" w:cs="Calibri"/>
        </w:rPr>
        <w:t xml:space="preserve">mice after </w:t>
      </w:r>
      <w:r w:rsidR="00F047A5">
        <w:rPr>
          <w:rFonts w:ascii="Calibri" w:hAnsi="Calibri" w:cs="Calibri"/>
        </w:rPr>
        <w:t xml:space="preserve">administering </w:t>
      </w:r>
      <w:r w:rsidR="00B446C4" w:rsidRPr="00BA0128">
        <w:rPr>
          <w:rFonts w:ascii="Calibri" w:hAnsi="Calibri" w:cs="Calibri"/>
        </w:rPr>
        <w:t>injection</w:t>
      </w:r>
      <w:r w:rsidR="00F047A5">
        <w:rPr>
          <w:rFonts w:ascii="Calibri" w:hAnsi="Calibri" w:cs="Calibri"/>
        </w:rPr>
        <w:t>s</w:t>
      </w:r>
      <w:r w:rsidR="00B446C4" w:rsidRPr="00BA0128">
        <w:rPr>
          <w:rFonts w:ascii="Calibri" w:hAnsi="Calibri" w:cs="Calibri"/>
        </w:rPr>
        <w:t xml:space="preserve"> </w:t>
      </w:r>
      <w:r w:rsidR="008E6900" w:rsidRPr="00BA0128">
        <w:rPr>
          <w:rFonts w:ascii="Calibri" w:hAnsi="Calibri" w:cs="Calibri"/>
        </w:rPr>
        <w:t xml:space="preserve">every day for </w:t>
      </w:r>
      <w:r w:rsidR="0037284A">
        <w:rPr>
          <w:rFonts w:ascii="Calibri" w:hAnsi="Calibri" w:cs="Calibri"/>
        </w:rPr>
        <w:t>3</w:t>
      </w:r>
      <w:r w:rsidR="0037284A" w:rsidRPr="00BA0128">
        <w:rPr>
          <w:rFonts w:ascii="Calibri" w:hAnsi="Calibri" w:cs="Calibri"/>
        </w:rPr>
        <w:t xml:space="preserve"> </w:t>
      </w:r>
      <w:r w:rsidR="00616157" w:rsidRPr="00BA0128">
        <w:rPr>
          <w:rFonts w:ascii="Calibri" w:hAnsi="Calibri" w:cs="Calibri"/>
        </w:rPr>
        <w:t>days</w:t>
      </w:r>
      <w:r w:rsidR="008E6900" w:rsidRPr="00BA0128">
        <w:rPr>
          <w:rFonts w:ascii="Calibri" w:hAnsi="Calibri" w:cs="Calibri"/>
        </w:rPr>
        <w:t xml:space="preserve"> </w:t>
      </w:r>
      <w:r w:rsidR="00B446C4" w:rsidRPr="00BA0128">
        <w:rPr>
          <w:rFonts w:ascii="Calibri" w:hAnsi="Calibri" w:cs="Calibri"/>
        </w:rPr>
        <w:t xml:space="preserve">and modifying the dosage according to </w:t>
      </w:r>
      <w:r w:rsidR="00A20EF1">
        <w:rPr>
          <w:rFonts w:ascii="Calibri" w:hAnsi="Calibri" w:cs="Calibri"/>
        </w:rPr>
        <w:t>mouse</w:t>
      </w:r>
      <w:r w:rsidR="00A20EF1" w:rsidRPr="00BA0128">
        <w:rPr>
          <w:rFonts w:ascii="Calibri" w:hAnsi="Calibri" w:cs="Calibri"/>
        </w:rPr>
        <w:t xml:space="preserve"> </w:t>
      </w:r>
      <w:r w:rsidR="00B446C4" w:rsidRPr="00BA0128">
        <w:rPr>
          <w:rFonts w:ascii="Calibri" w:hAnsi="Calibri" w:cs="Calibri"/>
        </w:rPr>
        <w:t xml:space="preserve">behaviors. </w:t>
      </w:r>
      <w:bookmarkStart w:id="27" w:name="_Hlk75000671"/>
      <w:r w:rsidR="008E6900" w:rsidRPr="00BA0128">
        <w:rPr>
          <w:rFonts w:ascii="Calibri" w:hAnsi="Calibri" w:cs="Calibri"/>
        </w:rPr>
        <w:t xml:space="preserve">The final </w:t>
      </w:r>
      <w:r w:rsidR="00F047A5">
        <w:rPr>
          <w:rFonts w:ascii="Calibri" w:hAnsi="Calibri" w:cs="Calibri"/>
        </w:rPr>
        <w:t xml:space="preserve">chosen </w:t>
      </w:r>
      <w:r w:rsidR="008E6900" w:rsidRPr="00BA0128">
        <w:rPr>
          <w:rFonts w:ascii="Calibri" w:hAnsi="Calibri" w:cs="Calibri"/>
        </w:rPr>
        <w:t xml:space="preserve">concentration </w:t>
      </w:r>
      <w:r w:rsidR="000A60B1">
        <w:rPr>
          <w:rFonts w:ascii="Calibri" w:hAnsi="Calibri" w:cs="Calibri"/>
        </w:rPr>
        <w:t>(</w:t>
      </w:r>
      <w:r w:rsidR="008E6900" w:rsidRPr="00BA0128">
        <w:rPr>
          <w:rFonts w:ascii="Calibri" w:hAnsi="Calibri" w:cs="Calibri"/>
        </w:rPr>
        <w:t xml:space="preserve">20 mg/kg </w:t>
      </w:r>
      <w:proofErr w:type="spellStart"/>
      <w:r w:rsidR="008E6900" w:rsidRPr="00BA0128">
        <w:rPr>
          <w:rFonts w:ascii="Calibri" w:hAnsi="Calibri" w:cs="Calibri"/>
        </w:rPr>
        <w:t>b.w.</w:t>
      </w:r>
      <w:proofErr w:type="spellEnd"/>
      <w:r w:rsidR="000A60B1">
        <w:rPr>
          <w:rFonts w:ascii="Calibri" w:hAnsi="Calibri" w:cs="Calibri"/>
        </w:rPr>
        <w:t>)</w:t>
      </w:r>
      <w:r w:rsidR="008E6900" w:rsidRPr="00BA0128">
        <w:rPr>
          <w:rFonts w:ascii="Calibri" w:hAnsi="Calibri" w:cs="Calibri"/>
        </w:rPr>
        <w:t xml:space="preserve"> </w:t>
      </w:r>
      <w:r w:rsidR="0037284A" w:rsidRPr="00BA0128">
        <w:rPr>
          <w:rFonts w:ascii="Calibri" w:hAnsi="Calibri" w:cs="Calibri"/>
        </w:rPr>
        <w:t>w</w:t>
      </w:r>
      <w:r w:rsidR="0037284A">
        <w:rPr>
          <w:rFonts w:ascii="Calibri" w:hAnsi="Calibri" w:cs="Calibri"/>
        </w:rPr>
        <w:t>as</w:t>
      </w:r>
      <w:r w:rsidR="0037284A" w:rsidRPr="00BA0128">
        <w:rPr>
          <w:rFonts w:ascii="Calibri" w:hAnsi="Calibri" w:cs="Calibri"/>
        </w:rPr>
        <w:t xml:space="preserve"> </w:t>
      </w:r>
      <w:r w:rsidR="00A20EF1" w:rsidRPr="00BA0128">
        <w:rPr>
          <w:rFonts w:ascii="Calibri" w:hAnsi="Calibri" w:cs="Calibri"/>
        </w:rPr>
        <w:t>administ</w:t>
      </w:r>
      <w:r w:rsidR="00A20EF1">
        <w:rPr>
          <w:rFonts w:ascii="Calibri" w:hAnsi="Calibri" w:cs="Calibri"/>
        </w:rPr>
        <w:t>ered</w:t>
      </w:r>
      <w:r w:rsidR="00A20EF1" w:rsidRPr="00BA0128">
        <w:rPr>
          <w:rFonts w:ascii="Calibri" w:hAnsi="Calibri" w:cs="Calibri"/>
        </w:rPr>
        <w:t xml:space="preserve"> </w:t>
      </w:r>
      <w:r w:rsidR="008E6900" w:rsidRPr="00BA0128">
        <w:rPr>
          <w:rFonts w:ascii="Calibri" w:hAnsi="Calibri" w:cs="Calibri"/>
        </w:rPr>
        <w:t>intraperitoneal</w:t>
      </w:r>
      <w:r w:rsidR="00F047A5">
        <w:rPr>
          <w:rFonts w:ascii="Calibri" w:hAnsi="Calibri" w:cs="Calibri"/>
        </w:rPr>
        <w:t>ly</w:t>
      </w:r>
      <w:r w:rsidR="008E6900" w:rsidRPr="00BA0128">
        <w:rPr>
          <w:rFonts w:ascii="Calibri" w:hAnsi="Calibri" w:cs="Calibri"/>
        </w:rPr>
        <w:t xml:space="preserve"> </w:t>
      </w:r>
      <w:r w:rsidR="00BF63C5">
        <w:rPr>
          <w:rFonts w:ascii="Calibri" w:hAnsi="Calibri" w:cs="Calibri"/>
        </w:rPr>
        <w:t>5</w:t>
      </w:r>
      <w:r w:rsidR="00BF63C5" w:rsidRPr="00BA0128">
        <w:rPr>
          <w:rFonts w:ascii="Calibri" w:hAnsi="Calibri" w:cs="Calibri"/>
        </w:rPr>
        <w:t xml:space="preserve"> </w:t>
      </w:r>
      <w:r w:rsidR="008E6900" w:rsidRPr="00BA0128">
        <w:rPr>
          <w:rFonts w:ascii="Calibri" w:hAnsi="Calibri" w:cs="Calibri"/>
        </w:rPr>
        <w:t>days per week for 8 weeks in</w:t>
      </w:r>
      <w:r w:rsidR="00A20EF1">
        <w:rPr>
          <w:rFonts w:ascii="Calibri" w:hAnsi="Calibri" w:cs="Calibri"/>
        </w:rPr>
        <w:t xml:space="preserve"> </w:t>
      </w:r>
      <w:r w:rsidR="00F047A5">
        <w:rPr>
          <w:rFonts w:ascii="Calibri" w:hAnsi="Calibri" w:cs="Calibri"/>
        </w:rPr>
        <w:t xml:space="preserve">a </w:t>
      </w:r>
      <w:r w:rsidR="00BF63C5" w:rsidRPr="00BA0128">
        <w:rPr>
          <w:rFonts w:ascii="Calibri" w:hAnsi="Calibri" w:cs="Calibri"/>
        </w:rPr>
        <w:t>high</w:t>
      </w:r>
      <w:r w:rsidR="00BF63C5">
        <w:rPr>
          <w:rFonts w:ascii="Calibri" w:hAnsi="Calibri" w:cs="Calibri"/>
        </w:rPr>
        <w:t>-</w:t>
      </w:r>
      <w:r w:rsidR="008E6900" w:rsidRPr="00BA0128">
        <w:rPr>
          <w:rFonts w:ascii="Calibri" w:hAnsi="Calibri" w:cs="Calibri"/>
        </w:rPr>
        <w:t>fat diet and streptozotocin (STZ)</w:t>
      </w:r>
      <w:r w:rsidR="00A20EF1">
        <w:rPr>
          <w:rFonts w:ascii="Calibri" w:hAnsi="Calibri" w:cs="Calibri"/>
        </w:rPr>
        <w:t>-</w:t>
      </w:r>
      <w:r w:rsidR="008E6900" w:rsidRPr="00BA0128">
        <w:rPr>
          <w:rFonts w:ascii="Calibri" w:hAnsi="Calibri" w:cs="Calibri"/>
        </w:rPr>
        <w:t>induced diabetic mice</w:t>
      </w:r>
      <w:r w:rsidR="006311E4">
        <w:rPr>
          <w:rFonts w:ascii="Calibri" w:hAnsi="Calibri" w:cs="Calibri"/>
        </w:rPr>
        <w:fldChar w:fldCharType="begin"/>
      </w:r>
      <w:r w:rsidR="006311E4">
        <w:rPr>
          <w:rFonts w:ascii="Calibri" w:hAnsi="Calibri" w:cs="Calibri"/>
        </w:rPr>
        <w:instrText>ADDIN F1000_CSL_CITATION&lt;~#@#~&gt;[{"DOI":"10.1016/j.urology.2016.08.045","First":false,"Last":false,"PMCID":"PMC5384100","PMID":"27639791","abstract":"&lt;strong&gt;OBJECTIVE:&lt;/strong&gt; To assess neurite sprouting and gene expression of neurotrophic factors, nerve markers, and apoptosis in the major pelvic ganglia (MPGs) of rats with type 2 diabetes mellitus (T2DM) as it relates to erectile function.&lt;br&gt;&lt;br&gt;&lt;strong&gt;MATERIALS AND METHODS:&lt;/strong&gt; Male rats were fed high-fat diet for 2 weeks followed by 2 low-dose injections of streptozotocin (20 mg/kg). In 3 groups (controls, 3-week, or 5-week T2DM), erectile function was measured by ratios of intracavernosal pressure to mean arterial pressure after cavernous nerve stimulation. MPGs were harvested, and gene expressions of neurotrophic factor 3, nerve growth factor, glial cell line-derived neurotrophic factor, brain-derived neurotrophic factor, caspase-1, -3, -9, beta tubulin type III, and neuronal nitric oxide synthase were quantified by quantitative polymerase chain reaction. Additional MPGs were harvested and cultured in Matrigel. Neurite outgrowth from the MPG was evaluated at 48 hours after culture.&lt;br&gt;&lt;br&gt;&lt;strong&gt;RESULTS:&lt;/strong&gt; Erectile function was significantly decreased in all rats with T2DM. Gene expressions of neurotrophic factor 3, nerve growth factor, glial cell line-derived neurotrophic factor, and brain-derived neurotrophic factor were slightly lower at 3 weeks and significantly lower at 5 weeks after T2DM induction. Gene expression of apoptotic markers caspase-1, -3, -9, and neuronal markers beta tubulin type III and neuronal nitric oxide synthase remained unchanged. Rats with T2DM had shorter neurite length and less neurite sprouting than did the control MPG.&lt;br&gt;&lt;br&gt;&lt;strong&gt;CONCLUSION:&lt;/strong&gt; Early-stage T2DM downregulates neurotrophic factors, induces erectile dysfunction, and impairs MPG neurite outgrowth, suggesting that erectile dysfunction may be prevented by supplementing neurotrophic factors at early-stage T2DM.&lt;br&gt;&lt;br&gt;Copyright © 2016 Elsevier Inc. All rights reserved.","author":[{"family":"Matsui","given":"Hotaka"},{"family":"Musicki","given":"Biljana"},{"family":"Sopko","given":"Nikolai A"},{"family":"Liu","given":"Xiaopu"},{"family":"Hurley","given":"Paula J"},{"family":"Burnett","given":"Arthur L"},{"family":"Bivalacqua","given":"Trinity J"},{"family":"Hannan","given":"Johanna L"}],"authorYearDisplayFormat":false,"citation-label":"6618645","container-title":"Urology","container-title-short":"Urology","id":"6618645","invisible":false,"issued":{"date-parts":[["2017","1"]]},"journalAbbreviation":"Urology","page":"287.e1-287.e7","suppress-author":false,"title":"Early-stage Type 2 Diabetes Mellitus Impairs Erectile Function and Neurite Outgrowth From the Major Pelvic Ganglion and Downregulates the Gene Expression of Neurotrophic Factors.","type":"article-journal","volume":"99"},{"DOI":"10.1016/j.lfs.2018.11.005","First":false,"Last":false,"PMID":"30408473","abstract":"Preclinical investigation is the key mark of medical research, as the major breakthroughs including treatment of devastating diseases in biomedical research have been led by animal studies. Type 2 diabetes mellitus (T2DM) is a predominant metabolic disorder having high prevalence of morbidity worldwide which create an urgent need to understand the pathogenesis, complication and other possible influences by development of appropriate animal model. High-fat diet (HFD) fed animals (21 days) were treated with single cycle of repetitive dose (SCRD) of streptozotocin (STZ; 40, 30 and 20 mg/kg/per day in three respective group at 1st, 3rd, and 5th day) and double cycle of repetitive dose (DCRD) of streptozocin (STZ) (20, 10 and 5 mg/kg/per day in three respective group at 1st, 3rd, and 5th day in one cycle and 21st, 23rd, 25th day in second cycle of treatment) to induce late-stage diabetic complications. Induction of hyperglycemia was assessed by fasting and postprandial blood glucose, HbA1c, insulin, C-peptide, pancreatic β-cells and dyslipidaemia up to 12 weeks. Combined treatment of HFD and STZ (20 mg/kg) in the DCRD manner were significantly induced late-stage diabetic complication with sustained hyperglycaemia, no mortality, increased HbA1c and dyslipidaemia, reduced insulin, C-peptide and beta cells. Moreover, biochemical and histological assessment of micro and macrovascular tissues confirmed the significant cardio-renal injury, endothelial and hepatic damage. The study confirmed the development of chronic diabetic model in rat mimicked to clinical pathology with associated micro and macrovascular abnormalities which can further explore the molecular aspects of diseases.&lt;br&gt;&lt;br&gt;Copyright © 2018 Elsevier Inc. All rights reserved.","author":[{"family":"Sharma","given":"Gunjan"},{"family":"Ashhar","given":"Md Umama"},{"family":"Aeri","given":"Vidhu"},{"family":"Katare","given":"Deepshikha Pande"}],"authorYearDisplayFormat":false,"citation-label":"8670732","container-title":"Life Sciences","container-title-short":"Life Sci.","id":"8670732","invisible":false,"issued":{"date-parts":[["2019","1","1"]]},"journalAbbreviation":"Life Sci.","page":"295-304","suppress-author":false,"title":"Development and characterization of late-stage diabetes mellitus and -associated vascular complications.","type":"article-journal","volume":"216"}]</w:instrText>
      </w:r>
      <w:r w:rsidR="006311E4">
        <w:rPr>
          <w:rFonts w:ascii="Calibri" w:hAnsi="Calibri" w:cs="Calibri"/>
        </w:rPr>
        <w:fldChar w:fldCharType="separate"/>
      </w:r>
      <w:r w:rsidR="00C231C6" w:rsidRPr="00C231C6">
        <w:rPr>
          <w:rFonts w:ascii="Calibri" w:hAnsi="Calibri" w:cs="Calibri"/>
          <w:noProof/>
          <w:vertAlign w:val="superscript"/>
        </w:rPr>
        <w:t>2</w:t>
      </w:r>
      <w:r w:rsidR="00445513">
        <w:rPr>
          <w:rFonts w:ascii="Calibri" w:hAnsi="Calibri" w:cs="Calibri"/>
          <w:noProof/>
          <w:vertAlign w:val="superscript"/>
        </w:rPr>
        <w:t>0,2</w:t>
      </w:r>
      <w:r w:rsidR="00C231C6" w:rsidRPr="00C231C6">
        <w:rPr>
          <w:rFonts w:ascii="Calibri" w:hAnsi="Calibri" w:cs="Calibri"/>
          <w:noProof/>
          <w:vertAlign w:val="superscript"/>
        </w:rPr>
        <w:t>1</w:t>
      </w:r>
      <w:r w:rsidR="006311E4">
        <w:rPr>
          <w:rFonts w:ascii="Calibri" w:hAnsi="Calibri" w:cs="Calibri"/>
        </w:rPr>
        <w:fldChar w:fldCharType="end"/>
      </w:r>
      <w:r w:rsidR="00EA673C" w:rsidRPr="00BA0128">
        <w:rPr>
          <w:rFonts w:ascii="Calibri" w:hAnsi="Calibri" w:cs="Calibri"/>
        </w:rPr>
        <w:t xml:space="preserve">. </w:t>
      </w:r>
      <w:bookmarkEnd w:id="27"/>
      <w:r w:rsidR="00197A5C" w:rsidRPr="00BA0128">
        <w:rPr>
          <w:rFonts w:ascii="Calibri" w:hAnsi="Calibri" w:cs="Calibri"/>
        </w:rPr>
        <w:t xml:space="preserve">The effects of naringenin in diabetic osteoporosis were evaluated by </w:t>
      </w:r>
      <w:bookmarkStart w:id="28" w:name="OLE_LINK209"/>
      <w:bookmarkStart w:id="29" w:name="OLE_LINK210"/>
      <w:r w:rsidR="00197A5C" w:rsidRPr="00BA0128">
        <w:rPr>
          <w:rFonts w:ascii="Calibri" w:hAnsi="Calibri" w:cs="Calibri"/>
        </w:rPr>
        <w:t>blood glucose testing, micro-</w:t>
      </w:r>
      <w:r w:rsidR="00197A5C" w:rsidRPr="00BA0128">
        <w:rPr>
          <w:rFonts w:ascii="Calibri" w:hAnsi="Calibri" w:cs="Calibri"/>
        </w:rPr>
        <w:lastRenderedPageBreak/>
        <w:t>CT, tartrate-resistant acid phosphatase (TRAP) staining, and enzyme-linked immunosorbent assay (ELISA)</w:t>
      </w:r>
      <w:bookmarkEnd w:id="28"/>
      <w:bookmarkEnd w:id="29"/>
      <w:r w:rsidR="00197A5C" w:rsidRPr="00BA0128">
        <w:rPr>
          <w:rFonts w:ascii="Calibri" w:hAnsi="Calibri" w:cs="Calibri"/>
        </w:rPr>
        <w:t>.</w:t>
      </w:r>
      <w:bookmarkStart w:id="30" w:name="OLE_LINK211"/>
      <w:bookmarkStart w:id="31" w:name="OLE_LINK212"/>
    </w:p>
    <w:p w14:paraId="1E61732F" w14:textId="77777777" w:rsidR="00BF63C5" w:rsidRDefault="00BF63C5" w:rsidP="00E42A85">
      <w:pPr>
        <w:jc w:val="both"/>
        <w:rPr>
          <w:rFonts w:ascii="Calibri" w:hAnsi="Calibri" w:cs="Calibri"/>
        </w:rPr>
      </w:pPr>
    </w:p>
    <w:p w14:paraId="576F979E" w14:textId="3BA15EDC" w:rsidR="006A0C15" w:rsidRPr="00BA0128" w:rsidRDefault="00F047A5" w:rsidP="00E42A85">
      <w:pPr>
        <w:jc w:val="both"/>
        <w:rPr>
          <w:rFonts w:ascii="Calibri" w:hAnsi="Calibri" w:cs="Calibri"/>
        </w:rPr>
      </w:pPr>
      <w:r>
        <w:rPr>
          <w:rFonts w:ascii="Calibri" w:hAnsi="Calibri" w:cs="Calibri"/>
        </w:rPr>
        <w:t xml:space="preserve">Overall, it was observed that </w:t>
      </w:r>
      <w:r w:rsidR="00355A60">
        <w:rPr>
          <w:rFonts w:ascii="Calibri" w:hAnsi="Calibri" w:cs="Calibri"/>
        </w:rPr>
        <w:t>n</w:t>
      </w:r>
      <w:r w:rsidR="00390356" w:rsidRPr="00BA0128">
        <w:rPr>
          <w:rFonts w:ascii="Calibri" w:hAnsi="Calibri" w:cs="Calibri"/>
        </w:rPr>
        <w:t>aringenin</w:t>
      </w:r>
      <w:r>
        <w:rPr>
          <w:rFonts w:ascii="Calibri" w:hAnsi="Calibri" w:cs="Calibri"/>
        </w:rPr>
        <w:t xml:space="preserve"> </w:t>
      </w:r>
      <w:r w:rsidRPr="00BA0128">
        <w:rPr>
          <w:rFonts w:ascii="Calibri" w:hAnsi="Calibri" w:cs="Calibri"/>
        </w:rPr>
        <w:t>at a concentration range</w:t>
      </w:r>
      <w:r>
        <w:rPr>
          <w:rFonts w:ascii="Calibri" w:hAnsi="Calibri" w:cs="Calibri"/>
        </w:rPr>
        <w:t xml:space="preserve"> of </w:t>
      </w:r>
      <w:r w:rsidRPr="00BA0128">
        <w:rPr>
          <w:rFonts w:ascii="Calibri" w:hAnsi="Calibri" w:cs="Calibri"/>
        </w:rPr>
        <w:t>40–400 mg/mL</w:t>
      </w:r>
      <w:r w:rsidR="00390356" w:rsidRPr="00BA0128">
        <w:rPr>
          <w:rFonts w:ascii="Calibri" w:hAnsi="Calibri" w:cs="Calibri"/>
        </w:rPr>
        <w:t xml:space="preserve"> </w:t>
      </w:r>
      <w:r w:rsidR="000A60B1">
        <w:rPr>
          <w:rFonts w:ascii="Calibri" w:hAnsi="Calibri" w:cs="Calibri"/>
        </w:rPr>
        <w:t>did not completely</w:t>
      </w:r>
      <w:r w:rsidR="00390356" w:rsidRPr="00BA0128">
        <w:rPr>
          <w:rFonts w:ascii="Calibri" w:hAnsi="Calibri" w:cs="Calibri"/>
        </w:rPr>
        <w:t xml:space="preserve"> dissolve in either ethanol or DMSO or 5% (ethanol or DMSO) plus 95% PS (v/v). </w:t>
      </w:r>
      <w:r w:rsidR="000A60B1">
        <w:rPr>
          <w:rFonts w:ascii="Calibri" w:hAnsi="Calibri" w:cs="Calibri"/>
        </w:rPr>
        <w:t>However, n</w:t>
      </w:r>
      <w:r w:rsidR="000A60B1" w:rsidRPr="00BA0128">
        <w:rPr>
          <w:rFonts w:ascii="Calibri" w:hAnsi="Calibri" w:cs="Calibri"/>
        </w:rPr>
        <w:t xml:space="preserve">aringenin </w:t>
      </w:r>
      <w:r w:rsidR="00390356" w:rsidRPr="00BA0128">
        <w:rPr>
          <w:rFonts w:ascii="Calibri" w:hAnsi="Calibri" w:cs="Calibri"/>
        </w:rPr>
        <w:t>dissolved</w:t>
      </w:r>
      <w:r>
        <w:rPr>
          <w:rFonts w:ascii="Calibri" w:hAnsi="Calibri" w:cs="Calibri"/>
        </w:rPr>
        <w:t xml:space="preserve"> completely</w:t>
      </w:r>
      <w:r w:rsidR="00390356" w:rsidRPr="00BA0128">
        <w:rPr>
          <w:rFonts w:ascii="Calibri" w:hAnsi="Calibri" w:cs="Calibri"/>
        </w:rPr>
        <w:t xml:space="preserve"> in a mixture of 3.52% DMSO, 3.52% Tween 80, and 92.96% PS. </w:t>
      </w:r>
      <w:r w:rsidR="0056415E" w:rsidRPr="00BA0128">
        <w:rPr>
          <w:rFonts w:ascii="Calibri" w:hAnsi="Calibri" w:cs="Calibri"/>
        </w:rPr>
        <w:t>T</w:t>
      </w:r>
      <w:r w:rsidR="00C070ED" w:rsidRPr="00BA0128">
        <w:rPr>
          <w:rFonts w:ascii="Calibri" w:hAnsi="Calibri" w:cs="Calibri"/>
        </w:rPr>
        <w:t xml:space="preserve">he detailed procedure </w:t>
      </w:r>
      <w:r w:rsidR="0056415E" w:rsidRPr="00BA0128">
        <w:rPr>
          <w:rFonts w:ascii="Calibri" w:hAnsi="Calibri" w:cs="Calibri"/>
        </w:rPr>
        <w:t xml:space="preserve">will </w:t>
      </w:r>
      <w:r>
        <w:rPr>
          <w:rFonts w:ascii="Calibri" w:hAnsi="Calibri" w:cs="Calibri"/>
        </w:rPr>
        <w:t>help</w:t>
      </w:r>
      <w:r w:rsidR="00C070ED" w:rsidRPr="00BA0128">
        <w:rPr>
          <w:rFonts w:ascii="Calibri" w:hAnsi="Calibri" w:cs="Calibri"/>
        </w:rPr>
        <w:t xml:space="preserve"> researchers to prepare the compound as </w:t>
      </w:r>
      <w:r w:rsidR="00BF63C5">
        <w:rPr>
          <w:rFonts w:ascii="Calibri" w:hAnsi="Calibri" w:cs="Calibri"/>
        </w:rPr>
        <w:t xml:space="preserve">an </w:t>
      </w:r>
      <w:r w:rsidR="00C070ED" w:rsidRPr="00BA0128">
        <w:rPr>
          <w:rFonts w:ascii="Calibri" w:hAnsi="Calibri" w:cs="Calibri"/>
        </w:rPr>
        <w:t xml:space="preserve">injection solution for </w:t>
      </w:r>
      <w:r w:rsidR="00C070ED" w:rsidRPr="00BA0128">
        <w:rPr>
          <w:rFonts w:ascii="Calibri" w:hAnsi="Calibri" w:cs="Calibri"/>
          <w:i/>
        </w:rPr>
        <w:t>in vivo</w:t>
      </w:r>
      <w:r w:rsidR="00C070ED" w:rsidRPr="00BA0128">
        <w:rPr>
          <w:rFonts w:ascii="Calibri" w:hAnsi="Calibri" w:cs="Calibri"/>
        </w:rPr>
        <w:t xml:space="preserve"> application.</w:t>
      </w:r>
    </w:p>
    <w:bookmarkEnd w:id="30"/>
    <w:bookmarkEnd w:id="31"/>
    <w:p w14:paraId="51BADDB9" w14:textId="77777777" w:rsidR="00D15131" w:rsidRPr="00BA0128" w:rsidRDefault="00D15131" w:rsidP="00E42A85">
      <w:pPr>
        <w:jc w:val="both"/>
        <w:rPr>
          <w:rFonts w:ascii="Calibri" w:hAnsi="Calibri" w:cs="Calibri"/>
          <w:b/>
        </w:rPr>
      </w:pPr>
    </w:p>
    <w:p w14:paraId="08D8D23C" w14:textId="156AEBF6" w:rsidR="006305D7" w:rsidRDefault="006305D7" w:rsidP="00E42A85">
      <w:pPr>
        <w:jc w:val="both"/>
        <w:rPr>
          <w:rFonts w:ascii="Calibri" w:hAnsi="Calibri" w:cs="Calibri"/>
        </w:rPr>
      </w:pPr>
      <w:r w:rsidRPr="00BA0128">
        <w:rPr>
          <w:rFonts w:ascii="Calibri" w:hAnsi="Calibri" w:cs="Calibri"/>
          <w:b/>
        </w:rPr>
        <w:t>PROTOCOL:</w:t>
      </w:r>
    </w:p>
    <w:p w14:paraId="22F81A27" w14:textId="77777777" w:rsidR="00BF63C5" w:rsidRPr="00BA0128" w:rsidRDefault="00BF63C5" w:rsidP="00E42A85">
      <w:pPr>
        <w:jc w:val="both"/>
        <w:rPr>
          <w:rFonts w:ascii="Calibri" w:hAnsi="Calibri" w:cs="Calibri"/>
          <w:color w:val="808080" w:themeColor="background1" w:themeShade="80"/>
        </w:rPr>
      </w:pPr>
    </w:p>
    <w:p w14:paraId="5D79FE9E" w14:textId="41EAEC3F" w:rsidR="006606FB" w:rsidRPr="00BA0128" w:rsidRDefault="006606FB" w:rsidP="00E42A85">
      <w:pPr>
        <w:jc w:val="both"/>
        <w:rPr>
          <w:rFonts w:ascii="Calibri" w:hAnsi="Calibri" w:cs="Calibri"/>
        </w:rPr>
      </w:pPr>
      <w:r w:rsidRPr="00BA0128">
        <w:rPr>
          <w:rFonts w:ascii="Calibri" w:hAnsi="Calibri" w:cs="Calibri"/>
        </w:rPr>
        <w:t xml:space="preserve">The investigations described </w:t>
      </w:r>
      <w:r w:rsidR="00A15D24" w:rsidRPr="00BA0128">
        <w:rPr>
          <w:rFonts w:ascii="Calibri" w:hAnsi="Calibri" w:cs="Calibri"/>
        </w:rPr>
        <w:t>conform</w:t>
      </w:r>
      <w:r w:rsidR="00AD57C5">
        <w:rPr>
          <w:rFonts w:ascii="Calibri" w:hAnsi="Calibri" w:cs="Calibri"/>
        </w:rPr>
        <w:t>ed</w:t>
      </w:r>
      <w:r w:rsidR="00A15D24" w:rsidRPr="00BA0128">
        <w:rPr>
          <w:rFonts w:ascii="Calibri" w:hAnsi="Calibri" w:cs="Calibri"/>
        </w:rPr>
        <w:t xml:space="preserve"> to the Guidelines for the Care and Use of Laboratory Animals of the National Institutes of Health and were approved by </w:t>
      </w:r>
      <w:r w:rsidR="00471D71">
        <w:rPr>
          <w:rFonts w:ascii="Calibri" w:hAnsi="Calibri" w:cs="Calibri"/>
        </w:rPr>
        <w:t xml:space="preserve">the </w:t>
      </w:r>
      <w:r w:rsidR="00A15D24" w:rsidRPr="00BA0128">
        <w:rPr>
          <w:rFonts w:ascii="Calibri" w:hAnsi="Calibri" w:cs="Calibri"/>
        </w:rPr>
        <w:t>Shanghai University of Traditional Chinese Medicine Animal Care and Use Committee.</w:t>
      </w:r>
    </w:p>
    <w:p w14:paraId="11B54721" w14:textId="77777777" w:rsidR="00F174F9" w:rsidRPr="00BA0128" w:rsidRDefault="00F174F9" w:rsidP="00E42A85">
      <w:pPr>
        <w:pStyle w:val="NormalWeb"/>
        <w:spacing w:before="0" w:beforeAutospacing="0" w:after="0" w:afterAutospacing="0"/>
        <w:jc w:val="both"/>
        <w:rPr>
          <w:rFonts w:ascii="Calibri" w:hAnsi="Calibri" w:cs="Calibri"/>
        </w:rPr>
      </w:pPr>
    </w:p>
    <w:p w14:paraId="5390FCB2" w14:textId="6C760959" w:rsidR="00FC041E" w:rsidRPr="00BA0128" w:rsidRDefault="000A3260" w:rsidP="00E42A85">
      <w:pPr>
        <w:pStyle w:val="NormalWeb"/>
        <w:spacing w:before="0" w:beforeAutospacing="0" w:after="0" w:afterAutospacing="0"/>
        <w:jc w:val="both"/>
        <w:rPr>
          <w:rFonts w:ascii="Calibri" w:hAnsi="Calibri" w:cs="Calibri"/>
          <w:b/>
        </w:rPr>
      </w:pPr>
      <w:r w:rsidRPr="00BA0128">
        <w:rPr>
          <w:rFonts w:ascii="Calibri" w:hAnsi="Calibri" w:cs="Calibri"/>
          <w:b/>
        </w:rPr>
        <w:t>1</w:t>
      </w:r>
      <w:r w:rsidR="00F174F9" w:rsidRPr="00BA0128">
        <w:rPr>
          <w:rFonts w:ascii="Calibri" w:hAnsi="Calibri" w:cs="Calibri"/>
          <w:b/>
        </w:rPr>
        <w:t xml:space="preserve">. </w:t>
      </w:r>
      <w:r w:rsidR="004D5B2A" w:rsidRPr="00BA0128">
        <w:rPr>
          <w:rFonts w:ascii="Calibri" w:hAnsi="Calibri" w:cs="Calibri"/>
          <w:b/>
        </w:rPr>
        <w:t>Preparation</w:t>
      </w:r>
      <w:r w:rsidR="003508AC" w:rsidRPr="00BA0128">
        <w:rPr>
          <w:rFonts w:ascii="Calibri" w:hAnsi="Calibri" w:cs="Calibri"/>
          <w:b/>
        </w:rPr>
        <w:t xml:space="preserve"> of solvents</w:t>
      </w:r>
      <w:r w:rsidR="004C0F0A" w:rsidRPr="00BA0128">
        <w:rPr>
          <w:rFonts w:ascii="Calibri" w:hAnsi="Calibri" w:cs="Calibri"/>
          <w:b/>
        </w:rPr>
        <w:t xml:space="preserve"> and </w:t>
      </w:r>
      <w:r w:rsidR="00F047A5">
        <w:rPr>
          <w:rFonts w:ascii="Calibri" w:hAnsi="Calibri" w:cs="Calibri"/>
          <w:b/>
        </w:rPr>
        <w:t xml:space="preserve">estimation of </w:t>
      </w:r>
      <w:r w:rsidR="00AD57C5">
        <w:rPr>
          <w:rFonts w:ascii="Calibri" w:hAnsi="Calibri" w:cs="Calibri"/>
          <w:b/>
          <w:color w:val="201F1E"/>
          <w:shd w:val="clear" w:color="auto" w:fill="FFFFFF"/>
        </w:rPr>
        <w:t>n</w:t>
      </w:r>
      <w:r w:rsidR="00B61BC6" w:rsidRPr="00BA0128">
        <w:rPr>
          <w:rFonts w:ascii="Calibri" w:hAnsi="Calibri" w:cs="Calibri"/>
          <w:b/>
          <w:color w:val="201F1E"/>
          <w:shd w:val="clear" w:color="auto" w:fill="FFFFFF"/>
        </w:rPr>
        <w:t>aringenin</w:t>
      </w:r>
      <w:r w:rsidR="00B61BC6" w:rsidRPr="00BA0128" w:rsidDel="00B61BC6">
        <w:rPr>
          <w:rFonts w:ascii="Calibri" w:hAnsi="Calibri" w:cs="Calibri"/>
          <w:b/>
        </w:rPr>
        <w:t xml:space="preserve"> </w:t>
      </w:r>
      <w:r w:rsidR="00F047A5">
        <w:rPr>
          <w:rFonts w:ascii="Calibri" w:hAnsi="Calibri" w:cs="Calibri"/>
          <w:b/>
        </w:rPr>
        <w:t xml:space="preserve">required for </w:t>
      </w:r>
      <w:r w:rsidR="00F047A5" w:rsidRPr="008E7A04">
        <w:rPr>
          <w:rFonts w:ascii="Calibri" w:hAnsi="Calibri" w:cs="Calibri"/>
          <w:b/>
          <w:i/>
          <w:iCs/>
        </w:rPr>
        <w:t>in vivo</w:t>
      </w:r>
      <w:r w:rsidR="00F047A5">
        <w:rPr>
          <w:rFonts w:ascii="Calibri" w:hAnsi="Calibri" w:cs="Calibri"/>
          <w:b/>
        </w:rPr>
        <w:t xml:space="preserve"> application</w:t>
      </w:r>
    </w:p>
    <w:p w14:paraId="72766DD7" w14:textId="4ED3523D" w:rsidR="004D5B2A" w:rsidRPr="00BA0128" w:rsidRDefault="004D5B2A" w:rsidP="00E42A85">
      <w:pPr>
        <w:pStyle w:val="NormalWeb"/>
        <w:spacing w:before="0" w:beforeAutospacing="0" w:after="0" w:afterAutospacing="0"/>
        <w:jc w:val="both"/>
        <w:rPr>
          <w:rFonts w:ascii="Calibri" w:hAnsi="Calibri" w:cs="Calibri"/>
          <w:b/>
        </w:rPr>
      </w:pPr>
    </w:p>
    <w:p w14:paraId="4460BB6E" w14:textId="07517AB8" w:rsidR="00F174F9" w:rsidRPr="00BA0128" w:rsidRDefault="004C0F0A" w:rsidP="00E42A85">
      <w:pPr>
        <w:pStyle w:val="NormalWeb"/>
        <w:spacing w:before="0" w:beforeAutospacing="0" w:after="0" w:afterAutospacing="0"/>
        <w:jc w:val="both"/>
        <w:rPr>
          <w:rFonts w:ascii="Calibri" w:hAnsi="Calibri" w:cs="Calibri"/>
        </w:rPr>
      </w:pPr>
      <w:bookmarkStart w:id="32" w:name="_Hlk75002042"/>
      <w:bookmarkStart w:id="33" w:name="OLE_LINK33"/>
      <w:bookmarkStart w:id="34" w:name="OLE_LINK34"/>
      <w:r w:rsidRPr="00BA0128">
        <w:rPr>
          <w:rFonts w:ascii="Calibri" w:hAnsi="Calibri" w:cs="Calibri"/>
        </w:rPr>
        <w:t xml:space="preserve">1.1 </w:t>
      </w:r>
      <w:r w:rsidR="00AE5CF1" w:rsidRPr="00BA0128">
        <w:rPr>
          <w:rFonts w:ascii="Calibri" w:hAnsi="Calibri" w:cs="Calibri"/>
        </w:rPr>
        <w:t xml:space="preserve">Prepare </w:t>
      </w:r>
      <w:r w:rsidR="00BF63C5">
        <w:rPr>
          <w:rFonts w:ascii="Calibri" w:hAnsi="Calibri" w:cs="Calibri"/>
        </w:rPr>
        <w:t xml:space="preserve">the following </w:t>
      </w:r>
      <w:r w:rsidR="00AE5CF1" w:rsidRPr="00BA0128">
        <w:rPr>
          <w:rFonts w:ascii="Calibri" w:hAnsi="Calibri" w:cs="Calibri"/>
        </w:rPr>
        <w:t>s</w:t>
      </w:r>
      <w:r w:rsidR="003508AC" w:rsidRPr="00BA0128">
        <w:rPr>
          <w:rFonts w:ascii="Calibri" w:hAnsi="Calibri" w:cs="Calibri"/>
        </w:rPr>
        <w:t>olvents</w:t>
      </w:r>
      <w:r w:rsidR="00995D10" w:rsidRPr="00BA0128">
        <w:rPr>
          <w:rFonts w:ascii="Calibri" w:hAnsi="Calibri" w:cs="Calibri"/>
        </w:rPr>
        <w:t xml:space="preserve">: </w:t>
      </w:r>
      <w:r w:rsidR="003508AC" w:rsidRPr="00BA0128">
        <w:rPr>
          <w:rFonts w:ascii="Calibri" w:hAnsi="Calibri" w:cs="Calibri"/>
        </w:rPr>
        <w:t>Tween-80</w:t>
      </w:r>
      <w:r w:rsidR="00AE5CF1" w:rsidRPr="00BA0128">
        <w:rPr>
          <w:rFonts w:ascii="Calibri" w:hAnsi="Calibri" w:cs="Calibri"/>
        </w:rPr>
        <w:t xml:space="preserve"> (final </w:t>
      </w:r>
      <w:r w:rsidR="005726C3" w:rsidRPr="00BA0128">
        <w:rPr>
          <w:rFonts w:ascii="Calibri" w:hAnsi="Calibri" w:cs="Calibri"/>
        </w:rPr>
        <w:t>concentration</w:t>
      </w:r>
      <w:r w:rsidR="00AE5CF1" w:rsidRPr="00BA0128">
        <w:rPr>
          <w:rFonts w:ascii="Calibri" w:hAnsi="Calibri" w:cs="Calibri"/>
        </w:rPr>
        <w:t xml:space="preserve"> range: 0.5</w:t>
      </w:r>
      <w:r w:rsidR="00BA0128">
        <w:rPr>
          <w:rFonts w:ascii="Calibri" w:hAnsi="Calibri" w:cs="Calibri"/>
        </w:rPr>
        <w:t>%–</w:t>
      </w:r>
      <w:r w:rsidR="00AE5CF1" w:rsidRPr="00BA0128">
        <w:rPr>
          <w:rFonts w:ascii="Calibri" w:hAnsi="Calibri" w:cs="Calibri"/>
        </w:rPr>
        <w:t>1%)</w:t>
      </w:r>
      <w:r w:rsidR="003508AC" w:rsidRPr="00BA0128">
        <w:rPr>
          <w:rFonts w:ascii="Calibri" w:hAnsi="Calibri" w:cs="Calibri"/>
        </w:rPr>
        <w:t>, DMSO, glycerin</w:t>
      </w:r>
      <w:r w:rsidR="00AE5CF1" w:rsidRPr="00BA0128">
        <w:rPr>
          <w:rFonts w:ascii="Calibri" w:hAnsi="Calibri" w:cs="Calibri"/>
        </w:rPr>
        <w:t xml:space="preserve"> (final </w:t>
      </w:r>
      <w:r w:rsidR="005726C3" w:rsidRPr="00BA0128">
        <w:rPr>
          <w:rFonts w:ascii="Calibri" w:hAnsi="Calibri" w:cs="Calibri"/>
        </w:rPr>
        <w:t>concentration</w:t>
      </w:r>
      <w:r w:rsidR="00AE5CF1" w:rsidRPr="00BA0128">
        <w:rPr>
          <w:rFonts w:ascii="Calibri" w:hAnsi="Calibri" w:cs="Calibri"/>
        </w:rPr>
        <w:t xml:space="preserve"> range: 15</w:t>
      </w:r>
      <w:r w:rsidR="00BF63C5">
        <w:rPr>
          <w:rFonts w:ascii="Calibri" w:hAnsi="Calibri" w:cs="Calibri"/>
        </w:rPr>
        <w:t>%–</w:t>
      </w:r>
      <w:r w:rsidR="00AE5CF1" w:rsidRPr="00BA0128">
        <w:rPr>
          <w:rFonts w:ascii="Calibri" w:hAnsi="Calibri" w:cs="Calibri"/>
        </w:rPr>
        <w:t>20%)</w:t>
      </w:r>
      <w:r w:rsidR="003508AC" w:rsidRPr="00BA0128">
        <w:rPr>
          <w:rFonts w:ascii="Calibri" w:hAnsi="Calibri" w:cs="Calibri"/>
        </w:rPr>
        <w:t xml:space="preserve">, </w:t>
      </w:r>
      <w:r w:rsidR="00AE5CF1" w:rsidRPr="00BA0128">
        <w:rPr>
          <w:rFonts w:ascii="Calibri" w:hAnsi="Calibri" w:cs="Calibri"/>
        </w:rPr>
        <w:t xml:space="preserve">ethanol (final </w:t>
      </w:r>
      <w:r w:rsidR="005726C3" w:rsidRPr="00BA0128">
        <w:rPr>
          <w:rFonts w:ascii="Calibri" w:hAnsi="Calibri" w:cs="Calibri"/>
        </w:rPr>
        <w:t>concentration</w:t>
      </w:r>
      <w:r w:rsidR="00AE5CF1" w:rsidRPr="00BA0128">
        <w:rPr>
          <w:rFonts w:ascii="Calibri" w:hAnsi="Calibri" w:cs="Calibri"/>
        </w:rPr>
        <w:t xml:space="preserve"> range: </w:t>
      </w:r>
      <w:r w:rsidR="006F60CC" w:rsidRPr="00BA0128">
        <w:rPr>
          <w:rFonts w:ascii="Calibri" w:hAnsi="Calibri" w:cs="Calibri"/>
        </w:rPr>
        <w:t>12% for intramuscular injection)</w:t>
      </w:r>
      <w:r w:rsidR="006F60CC" w:rsidRPr="00BA0128">
        <w:rPr>
          <w:rFonts w:ascii="Calibri" w:hAnsi="Calibri" w:cs="Calibri"/>
        </w:rPr>
        <w:fldChar w:fldCharType="begin"/>
      </w:r>
      <w:r w:rsidR="006F60CC" w:rsidRPr="00BA0128">
        <w:rPr>
          <w:rFonts w:ascii="Calibri" w:hAnsi="Calibri" w:cs="Calibri"/>
        </w:rPr>
        <w:instrText>ADDIN F1000_CSL_CITATION&lt;~#@#~&gt;[{"First":false,"Last":false,"author":[{"family":"Rowe","given":"Raymond C"},{"family":"Sheskey","given":"Paul J"},{"family":"Owen","given":"Sian C"}],"authorYearDisplayFormat":false,"citation-label":"10706159","edition":"4th","id":"10706159","invisible":false,"issued":{"date-parts":[["2003"]]},"publisher":"Pharmaceutical Press","publisher-place":"London, Chicago","suppress-author":false,"title":"Handbook of Pharmaceutical Excipients","type":"book"}]</w:instrText>
      </w:r>
      <w:r w:rsidR="006F60CC" w:rsidRPr="00BA0128">
        <w:rPr>
          <w:rFonts w:ascii="Calibri" w:hAnsi="Calibri" w:cs="Calibri"/>
        </w:rPr>
        <w:fldChar w:fldCharType="separate"/>
      </w:r>
      <w:r w:rsidR="00C231C6" w:rsidRPr="00C231C6">
        <w:rPr>
          <w:rFonts w:ascii="Calibri" w:hAnsi="Calibri" w:cs="Calibri"/>
          <w:noProof/>
          <w:vertAlign w:val="superscript"/>
        </w:rPr>
        <w:t>2</w:t>
      </w:r>
      <w:r w:rsidR="00445513">
        <w:rPr>
          <w:rFonts w:ascii="Calibri" w:hAnsi="Calibri" w:cs="Calibri"/>
          <w:noProof/>
          <w:vertAlign w:val="superscript"/>
        </w:rPr>
        <w:t>2</w:t>
      </w:r>
      <w:r w:rsidR="006F60CC" w:rsidRPr="00BA0128">
        <w:rPr>
          <w:rFonts w:ascii="Calibri" w:hAnsi="Calibri" w:cs="Calibri"/>
        </w:rPr>
        <w:fldChar w:fldCharType="end"/>
      </w:r>
      <w:r w:rsidR="006F60CC" w:rsidRPr="00BA0128">
        <w:rPr>
          <w:rFonts w:ascii="Calibri" w:hAnsi="Calibri" w:cs="Calibri"/>
        </w:rPr>
        <w:t xml:space="preserve">, </w:t>
      </w:r>
      <w:r w:rsidR="00AB2712">
        <w:rPr>
          <w:rFonts w:ascii="Calibri" w:hAnsi="Calibri" w:cs="Calibri"/>
        </w:rPr>
        <w:t xml:space="preserve">and </w:t>
      </w:r>
      <w:r w:rsidR="003508AC" w:rsidRPr="00BA0128">
        <w:rPr>
          <w:rFonts w:ascii="Calibri" w:hAnsi="Calibri" w:cs="Calibri"/>
        </w:rPr>
        <w:t>0.9% PS</w:t>
      </w:r>
      <w:r w:rsidR="006F60CC" w:rsidRPr="00BA0128">
        <w:rPr>
          <w:rFonts w:ascii="Calibri" w:hAnsi="Calibri" w:cs="Calibri"/>
        </w:rPr>
        <w:t>.</w:t>
      </w:r>
    </w:p>
    <w:bookmarkEnd w:id="32"/>
    <w:p w14:paraId="54D25886" w14:textId="77777777" w:rsidR="00FC041E" w:rsidRPr="00BA0128" w:rsidRDefault="00FC041E" w:rsidP="00E42A85">
      <w:pPr>
        <w:pStyle w:val="NormalWeb"/>
        <w:spacing w:before="0" w:beforeAutospacing="0" w:after="0" w:afterAutospacing="0"/>
        <w:jc w:val="both"/>
        <w:rPr>
          <w:rFonts w:ascii="Calibri" w:hAnsi="Calibri" w:cs="Calibri"/>
        </w:rPr>
      </w:pPr>
    </w:p>
    <w:bookmarkEnd w:id="33"/>
    <w:bookmarkEnd w:id="34"/>
    <w:p w14:paraId="2E2515D0" w14:textId="09EEBFA0" w:rsidR="004C0F0A" w:rsidRPr="00BA0128" w:rsidRDefault="00AE5CF1"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1.2 </w:t>
      </w:r>
      <w:r w:rsidR="006F60CC" w:rsidRPr="00BA0128">
        <w:rPr>
          <w:rFonts w:ascii="Calibri" w:hAnsi="Calibri" w:cs="Calibri"/>
        </w:rPr>
        <w:t xml:space="preserve">Estimate </w:t>
      </w:r>
      <w:bookmarkStart w:id="35" w:name="OLE_LINK32"/>
      <w:r w:rsidR="00F047A5">
        <w:rPr>
          <w:rFonts w:ascii="Calibri" w:hAnsi="Calibri" w:cs="Calibri"/>
        </w:rPr>
        <w:t xml:space="preserve">the amount of </w:t>
      </w:r>
      <w:r w:rsidR="006F52DF" w:rsidRPr="00BA0128">
        <w:rPr>
          <w:rFonts w:ascii="Calibri" w:hAnsi="Calibri" w:cs="Calibri"/>
          <w:color w:val="201F1E"/>
          <w:shd w:val="clear" w:color="auto" w:fill="FFFFFF"/>
        </w:rPr>
        <w:t>naringenin</w:t>
      </w:r>
      <w:bookmarkEnd w:id="35"/>
      <w:r w:rsidR="006F52DF" w:rsidRPr="00BA0128">
        <w:rPr>
          <w:rFonts w:ascii="Calibri" w:hAnsi="Calibri" w:cs="Calibri"/>
        </w:rPr>
        <w:t xml:space="preserve"> </w:t>
      </w:r>
      <w:r w:rsidR="00F047A5">
        <w:rPr>
          <w:rFonts w:ascii="Calibri" w:hAnsi="Calibri" w:cs="Calibri"/>
        </w:rPr>
        <w:t>required based on the dose, number of mice, and injection frequency.</w:t>
      </w:r>
    </w:p>
    <w:p w14:paraId="32C2C25B" w14:textId="77777777" w:rsidR="00FC041E" w:rsidRPr="00BA0128" w:rsidRDefault="00FC041E" w:rsidP="00E42A85">
      <w:pPr>
        <w:pStyle w:val="NormalWeb"/>
        <w:spacing w:before="0" w:beforeAutospacing="0" w:after="0" w:afterAutospacing="0"/>
        <w:jc w:val="both"/>
        <w:rPr>
          <w:rFonts w:ascii="Calibri" w:hAnsi="Calibri" w:cs="Calibri"/>
        </w:rPr>
      </w:pPr>
    </w:p>
    <w:p w14:paraId="4A06DF78" w14:textId="5E3D07E1" w:rsidR="004C0F0A" w:rsidRDefault="004C0F0A" w:rsidP="00E42A85">
      <w:pPr>
        <w:pStyle w:val="NormalWeb"/>
        <w:spacing w:before="0" w:beforeAutospacing="0" w:after="0" w:afterAutospacing="0"/>
        <w:jc w:val="both"/>
        <w:rPr>
          <w:rFonts w:ascii="Calibri" w:hAnsi="Calibri" w:cs="Calibri"/>
        </w:rPr>
      </w:pPr>
      <w:r w:rsidRPr="00BA0128">
        <w:rPr>
          <w:rFonts w:ascii="Calibri" w:hAnsi="Calibri" w:cs="Calibri"/>
        </w:rPr>
        <w:t>1.2.1</w:t>
      </w:r>
      <w:r w:rsidR="00706D72" w:rsidRPr="00BA0128">
        <w:rPr>
          <w:rFonts w:ascii="Calibri" w:hAnsi="Calibri" w:cs="Calibri"/>
        </w:rPr>
        <w:t xml:space="preserve"> </w:t>
      </w:r>
      <w:r w:rsidR="00964A85">
        <w:rPr>
          <w:rFonts w:ascii="Calibri" w:hAnsi="Calibri" w:cs="Calibri"/>
        </w:rPr>
        <w:t>Order</w:t>
      </w:r>
      <w:r w:rsidRPr="00BA0128">
        <w:rPr>
          <w:rFonts w:ascii="Calibri" w:hAnsi="Calibri" w:cs="Calibri"/>
        </w:rPr>
        <w:t xml:space="preserve"> 10 mice </w:t>
      </w:r>
      <w:r w:rsidR="00DF7E39" w:rsidRPr="00BA0128">
        <w:rPr>
          <w:rFonts w:ascii="Calibri" w:hAnsi="Calibri" w:cs="Calibri"/>
        </w:rPr>
        <w:t xml:space="preserve">(C57/BL/6, male, 5 weeks old, SPF) </w:t>
      </w:r>
      <w:r w:rsidR="000A60B1">
        <w:rPr>
          <w:rFonts w:ascii="Calibri" w:hAnsi="Calibri" w:cs="Calibri"/>
        </w:rPr>
        <w:t xml:space="preserve">to </w:t>
      </w:r>
      <w:r w:rsidRPr="00BA0128">
        <w:rPr>
          <w:rFonts w:ascii="Calibri" w:hAnsi="Calibri" w:cs="Calibri"/>
        </w:rPr>
        <w:t>administ</w:t>
      </w:r>
      <w:r w:rsidR="006B6C75">
        <w:rPr>
          <w:rFonts w:ascii="Calibri" w:hAnsi="Calibri" w:cs="Calibri"/>
        </w:rPr>
        <w:t>er</w:t>
      </w:r>
      <w:r w:rsidRPr="00BA0128">
        <w:rPr>
          <w:rFonts w:ascii="Calibri" w:hAnsi="Calibri" w:cs="Calibri"/>
        </w:rPr>
        <w:t xml:space="preserve"> </w:t>
      </w:r>
      <w:r w:rsidR="006B6C75">
        <w:rPr>
          <w:rFonts w:ascii="Calibri" w:hAnsi="Calibri" w:cs="Calibri"/>
        </w:rPr>
        <w:t>n</w:t>
      </w:r>
      <w:r w:rsidR="00B61BC6" w:rsidRPr="00BA0128">
        <w:rPr>
          <w:rFonts w:ascii="Calibri" w:hAnsi="Calibri" w:cs="Calibri"/>
        </w:rPr>
        <w:t>aringenin</w:t>
      </w:r>
      <w:r w:rsidR="000A60B1">
        <w:rPr>
          <w:rFonts w:ascii="Calibri" w:hAnsi="Calibri" w:cs="Calibri"/>
        </w:rPr>
        <w:t xml:space="preserve"> </w:t>
      </w:r>
      <w:r w:rsidRPr="00BA0128">
        <w:rPr>
          <w:rFonts w:ascii="Calibri" w:hAnsi="Calibri" w:cs="Calibri"/>
        </w:rPr>
        <w:t>5 days a week for 8 weeks.</w:t>
      </w:r>
    </w:p>
    <w:p w14:paraId="4D5F8639" w14:textId="5F756A26" w:rsidR="00F047A5" w:rsidRDefault="00F047A5" w:rsidP="00E42A85">
      <w:pPr>
        <w:pStyle w:val="NormalWeb"/>
        <w:spacing w:before="0" w:beforeAutospacing="0" w:after="0" w:afterAutospacing="0"/>
        <w:jc w:val="both"/>
        <w:rPr>
          <w:rFonts w:ascii="Calibri" w:hAnsi="Calibri" w:cs="Calibri"/>
        </w:rPr>
      </w:pPr>
    </w:p>
    <w:p w14:paraId="3676143D" w14:textId="66641A7A" w:rsidR="00F047A5" w:rsidRPr="00BA0128" w:rsidRDefault="00F047A5" w:rsidP="00E42A85">
      <w:pPr>
        <w:pStyle w:val="NormalWeb"/>
        <w:spacing w:before="0" w:beforeAutospacing="0" w:after="0" w:afterAutospacing="0"/>
        <w:jc w:val="both"/>
        <w:rPr>
          <w:rFonts w:ascii="Calibri" w:hAnsi="Calibri" w:cs="Calibri"/>
        </w:rPr>
      </w:pPr>
      <w:r>
        <w:rPr>
          <w:rFonts w:ascii="Calibri" w:hAnsi="Calibri" w:cs="Calibri"/>
        </w:rPr>
        <w:t xml:space="preserve">NOTE: The dose required for intraperitoneal injection is </w:t>
      </w:r>
      <w:r w:rsidRPr="00BA0128">
        <w:rPr>
          <w:rFonts w:ascii="Calibri" w:hAnsi="Calibri" w:cs="Calibri"/>
        </w:rPr>
        <w:t>20 mg/kg b.w.</w:t>
      </w:r>
      <w:r w:rsidRPr="00BA0128">
        <w:rPr>
          <w:rFonts w:ascii="Calibri" w:hAnsi="Calibri" w:cs="Calibri"/>
        </w:rPr>
        <w:fldChar w:fldCharType="begin"/>
      </w:r>
      <w:r w:rsidRPr="00BA0128">
        <w:rPr>
          <w:rFonts w:ascii="Calibri" w:hAnsi="Calibri" w:cs="Calibri"/>
        </w:rPr>
        <w:instrText>ADDIN F1000_CSL_CITATION&lt;~#@#~&gt;[{"DOI":"10.4103/0253-7613.96350","First":false,"Last":false,"PMCID":"PMC3371464","PMID":"22701251","abstract":"&lt;strong&gt;BACKGROUND AND OBJECTIVE:&lt;/strong&gt; Cardiovascular disorders continue to constitute major causes of morbidity and mortality in diabetic patients. In this study, the effect of chronic administration of naringenin was investigated on aortic reactivity of streptozotocin (STZ)-induced diabetic rats.&lt;br&gt;&lt;br&gt;&lt;strong&gt;MATERIALS AND METHODS:&lt;/strong&gt; Male diabetic rats (n=32) were divided into control, naringenin-treated control, diabetic, and naringenin-treated diabetic groups of eight animals each. The latter group received naringenin for 5 weeks at a dose of 10 mg/kg/day after diabetes induction. The contractile responses to potassium chloride (KCl) and phenylephrine (PE) and relaxation response to acetylcholine (ACh) were obtained from aortic rings. Meanwhile, participation of nitric oxide (NO) and endothelial vasodilator factors in response to ACh were evaluated using N (G)-nitro-l-arginine methyl ester (L-NAME) and indomethacin (INDO), respectively.&lt;br&gt;&lt;br&gt;&lt;strong&gt;RESULTS:&lt;/strong&gt; Maximum contractile response of endothelium-intact rings to KCl and PE was significantly (P&lt; 0.05) lower in naringenin-treated diabetic rats as compared to untreated diabetics. Endothelium-dependent relaxation to ACh was significantly (P&lt; 0.05-0.01) higher in naringenin-treated diabetic rats as compared to diabetic ones and pretreatment of rings with nitric oxide synthase inhibitor N (G)-nitro-l-arginine methyl ester (L-NAME) significantly (P&lt; 0.001) attenuated the observed response.&lt;br&gt;&lt;br&gt;&lt;strong&gt;CONCLUSION:&lt;/strong&gt; Chronic treatment of diabetic rats with naringenin could prevent some abnormal changes in vascular reactivity in diabetic rats through nitric oxide and endothelium integrity is necessary for this beneficial effect.","author":[{"family":"Fallahi","given":"Faramarz"},{"family":"Roghani","given":"Mehrdad"},{"family":"Moghadami","given":"Sanaz"}],"authorYearDisplayFormat":false,"citation-label":"10784203","container-title":"Indian Journal of Pharmacology","container-title-short":"Indian J. Pharmacol.","id":"10784203","invisible":false,"issue":"3","issued":{"date-parts":[["2012","5"]]},"journalAbbreviation":"Indian J. Pharmacol.","page":"382-386","suppress-author":false,"title":"Citrus flavonoid naringenin improves aortic reactivity in streptozotocin-diabetic rats.","type":"article-journal","volume":"44"}]</w:instrText>
      </w:r>
      <w:r w:rsidRPr="00BA0128">
        <w:rPr>
          <w:rFonts w:ascii="Calibri" w:hAnsi="Calibri" w:cs="Calibri"/>
        </w:rPr>
        <w:fldChar w:fldCharType="separate"/>
      </w:r>
      <w:r w:rsidRPr="00C231C6">
        <w:rPr>
          <w:rFonts w:ascii="Calibri" w:hAnsi="Calibri" w:cs="Calibri"/>
          <w:noProof/>
          <w:vertAlign w:val="superscript"/>
        </w:rPr>
        <w:t>2</w:t>
      </w:r>
      <w:r w:rsidR="00445513">
        <w:rPr>
          <w:rFonts w:ascii="Calibri" w:hAnsi="Calibri" w:cs="Calibri"/>
          <w:noProof/>
          <w:vertAlign w:val="superscript"/>
        </w:rPr>
        <w:t>3</w:t>
      </w:r>
      <w:r w:rsidRPr="00BA0128">
        <w:rPr>
          <w:rFonts w:ascii="Calibri" w:hAnsi="Calibri" w:cs="Calibri"/>
        </w:rPr>
        <w:fldChar w:fldCharType="end"/>
      </w:r>
      <w:r w:rsidR="00D644EB">
        <w:rPr>
          <w:rFonts w:ascii="Calibri" w:hAnsi="Calibri" w:cs="Calibri"/>
        </w:rPr>
        <w:t>.</w:t>
      </w:r>
    </w:p>
    <w:p w14:paraId="644F6220" w14:textId="77777777" w:rsidR="00FC041E" w:rsidRPr="00BA0128" w:rsidRDefault="00FC041E" w:rsidP="00E42A85">
      <w:pPr>
        <w:pStyle w:val="NormalWeb"/>
        <w:spacing w:before="0" w:beforeAutospacing="0" w:after="0" w:afterAutospacing="0"/>
        <w:jc w:val="both"/>
        <w:rPr>
          <w:rFonts w:ascii="Calibri" w:hAnsi="Calibri" w:cs="Calibri"/>
        </w:rPr>
      </w:pPr>
    </w:p>
    <w:p w14:paraId="291295D9" w14:textId="4A40AC23" w:rsidR="004C0F0A" w:rsidRPr="00BA0128" w:rsidRDefault="004C0F0A"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1.2.2 </w:t>
      </w:r>
      <w:r w:rsidR="00964A85">
        <w:rPr>
          <w:rFonts w:ascii="Calibri" w:hAnsi="Calibri" w:cs="Calibri"/>
        </w:rPr>
        <w:t xml:space="preserve">Weigh 160 mg </w:t>
      </w:r>
      <w:r w:rsidR="000A60B1">
        <w:rPr>
          <w:rFonts w:ascii="Calibri" w:hAnsi="Calibri" w:cs="Calibri"/>
        </w:rPr>
        <w:t xml:space="preserve">of </w:t>
      </w:r>
      <w:r w:rsidR="007268CF">
        <w:rPr>
          <w:rFonts w:ascii="Calibri" w:hAnsi="Calibri" w:cs="Calibri"/>
        </w:rPr>
        <w:t>n</w:t>
      </w:r>
      <w:r w:rsidR="00964A85">
        <w:rPr>
          <w:rFonts w:ascii="Calibri" w:hAnsi="Calibri" w:cs="Calibri"/>
        </w:rPr>
        <w:t>aringenin based on the following calculation</w:t>
      </w:r>
      <w:r w:rsidR="00394614" w:rsidRPr="00BA0128">
        <w:rPr>
          <w:rFonts w:ascii="Calibri" w:hAnsi="Calibri" w:cs="Calibri"/>
        </w:rPr>
        <w:t xml:space="preserve">: </w:t>
      </w:r>
      <w:r w:rsidR="00CD2972" w:rsidRPr="00BA0128">
        <w:rPr>
          <w:rFonts w:ascii="Calibri" w:hAnsi="Calibri" w:cs="Calibri"/>
        </w:rPr>
        <w:t>20</w:t>
      </w:r>
      <w:r w:rsidR="00394614" w:rsidRPr="00BA0128">
        <w:rPr>
          <w:rFonts w:ascii="Calibri" w:hAnsi="Calibri" w:cs="Calibri"/>
        </w:rPr>
        <w:t xml:space="preserve"> mg/kg </w:t>
      </w:r>
      <w:r w:rsidR="0037284A">
        <w:rPr>
          <w:rFonts w:ascii="Calibri" w:hAnsi="Calibri" w:cs="Calibri"/>
        </w:rPr>
        <w:t>x</w:t>
      </w:r>
      <w:r w:rsidR="0037284A" w:rsidRPr="00BA0128">
        <w:rPr>
          <w:rFonts w:ascii="Calibri" w:hAnsi="Calibri" w:cs="Calibri"/>
        </w:rPr>
        <w:t xml:space="preserve"> </w:t>
      </w:r>
      <w:r w:rsidR="00394614" w:rsidRPr="00BA0128">
        <w:rPr>
          <w:rFonts w:ascii="Calibri" w:hAnsi="Calibri" w:cs="Calibri"/>
        </w:rPr>
        <w:t>0.0</w:t>
      </w:r>
      <w:r w:rsidR="00435375" w:rsidRPr="00BA0128">
        <w:rPr>
          <w:rFonts w:ascii="Calibri" w:hAnsi="Calibri" w:cs="Calibri"/>
        </w:rPr>
        <w:t>2</w:t>
      </w:r>
      <w:r w:rsidR="00394614" w:rsidRPr="00BA0128">
        <w:rPr>
          <w:rFonts w:ascii="Calibri" w:hAnsi="Calibri" w:cs="Calibri"/>
        </w:rPr>
        <w:t xml:space="preserve"> kg/mouse </w:t>
      </w:r>
      <w:r w:rsidR="0037284A">
        <w:rPr>
          <w:rFonts w:ascii="Calibri" w:hAnsi="Calibri" w:cs="Calibri"/>
        </w:rPr>
        <w:t>x</w:t>
      </w:r>
      <w:r w:rsidR="0037284A" w:rsidRPr="00BA0128">
        <w:rPr>
          <w:rFonts w:ascii="Calibri" w:hAnsi="Calibri" w:cs="Calibri"/>
        </w:rPr>
        <w:t xml:space="preserve"> </w:t>
      </w:r>
      <w:r w:rsidR="00394614" w:rsidRPr="00BA0128">
        <w:rPr>
          <w:rFonts w:ascii="Calibri" w:hAnsi="Calibri" w:cs="Calibri"/>
        </w:rPr>
        <w:t xml:space="preserve">10 mice </w:t>
      </w:r>
      <w:bookmarkStart w:id="36" w:name="OLE_LINK27"/>
      <w:bookmarkStart w:id="37" w:name="OLE_LINK28"/>
      <w:r w:rsidR="0037284A">
        <w:rPr>
          <w:rFonts w:ascii="Calibri" w:hAnsi="Calibri" w:cs="Calibri"/>
        </w:rPr>
        <w:t>x</w:t>
      </w:r>
      <w:r w:rsidR="0037284A" w:rsidRPr="00BA0128">
        <w:rPr>
          <w:rFonts w:ascii="Calibri" w:hAnsi="Calibri" w:cs="Calibri"/>
        </w:rPr>
        <w:t xml:space="preserve"> </w:t>
      </w:r>
      <w:r w:rsidR="00394614" w:rsidRPr="00BA0128">
        <w:rPr>
          <w:rFonts w:ascii="Calibri" w:hAnsi="Calibri" w:cs="Calibri"/>
        </w:rPr>
        <w:t xml:space="preserve">5 days/week </w:t>
      </w:r>
      <w:r w:rsidR="0037284A">
        <w:rPr>
          <w:rFonts w:ascii="Calibri" w:hAnsi="Calibri" w:cs="Calibri"/>
        </w:rPr>
        <w:t>x</w:t>
      </w:r>
      <w:r w:rsidR="0037284A" w:rsidRPr="00BA0128">
        <w:rPr>
          <w:rFonts w:ascii="Calibri" w:hAnsi="Calibri" w:cs="Calibri"/>
        </w:rPr>
        <w:t xml:space="preserve"> </w:t>
      </w:r>
      <w:r w:rsidR="00394614" w:rsidRPr="00BA0128">
        <w:rPr>
          <w:rFonts w:ascii="Calibri" w:hAnsi="Calibri" w:cs="Calibri"/>
        </w:rPr>
        <w:t>8 weeks</w:t>
      </w:r>
      <w:bookmarkEnd w:id="36"/>
      <w:bookmarkEnd w:id="37"/>
      <w:r w:rsidR="00394614" w:rsidRPr="00BA0128">
        <w:rPr>
          <w:rFonts w:ascii="Calibri" w:hAnsi="Calibri" w:cs="Calibri"/>
        </w:rPr>
        <w:t xml:space="preserve"> = </w:t>
      </w:r>
      <w:r w:rsidR="00CD2972" w:rsidRPr="00BA0128">
        <w:rPr>
          <w:rFonts w:ascii="Calibri" w:hAnsi="Calibri" w:cs="Calibri"/>
        </w:rPr>
        <w:t>160</w:t>
      </w:r>
      <w:r w:rsidR="00394614" w:rsidRPr="00BA0128">
        <w:rPr>
          <w:rFonts w:ascii="Calibri" w:hAnsi="Calibri" w:cs="Calibri"/>
        </w:rPr>
        <w:t xml:space="preserve"> mg</w:t>
      </w:r>
      <w:r w:rsidR="00F241B9">
        <w:rPr>
          <w:rFonts w:ascii="Calibri" w:hAnsi="Calibri" w:cs="Calibri"/>
        </w:rPr>
        <w:t>.</w:t>
      </w:r>
    </w:p>
    <w:p w14:paraId="4DCD6566" w14:textId="77777777" w:rsidR="00FC041E" w:rsidRPr="00BA0128" w:rsidRDefault="00FC041E" w:rsidP="00E42A85">
      <w:pPr>
        <w:pStyle w:val="NormalWeb"/>
        <w:spacing w:before="0" w:beforeAutospacing="0" w:after="0" w:afterAutospacing="0"/>
        <w:jc w:val="both"/>
        <w:rPr>
          <w:rFonts w:ascii="Calibri" w:hAnsi="Calibri" w:cs="Calibri"/>
        </w:rPr>
      </w:pPr>
    </w:p>
    <w:p w14:paraId="28A48A76" w14:textId="52A98CA4" w:rsidR="00A1569E" w:rsidRPr="00BA0128" w:rsidRDefault="00A1569E"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1.3 </w:t>
      </w:r>
      <w:r w:rsidR="00CF30E3">
        <w:rPr>
          <w:rFonts w:ascii="Calibri" w:hAnsi="Calibri" w:cs="Calibri"/>
        </w:rPr>
        <w:t>Calculate t</w:t>
      </w:r>
      <w:r w:rsidRPr="00BA0128">
        <w:rPr>
          <w:rFonts w:ascii="Calibri" w:hAnsi="Calibri" w:cs="Calibri"/>
        </w:rPr>
        <w:t xml:space="preserve">he concentration of </w:t>
      </w:r>
      <w:r w:rsidR="00CF30E3">
        <w:rPr>
          <w:rFonts w:ascii="Calibri" w:hAnsi="Calibri" w:cs="Calibri"/>
        </w:rPr>
        <w:t>n</w:t>
      </w:r>
      <w:r w:rsidR="00B61BC6" w:rsidRPr="00BA0128">
        <w:rPr>
          <w:rFonts w:ascii="Calibri" w:hAnsi="Calibri" w:cs="Calibri"/>
        </w:rPr>
        <w:t>aringenin</w:t>
      </w:r>
      <w:r w:rsidRPr="00BA0128">
        <w:rPr>
          <w:rFonts w:ascii="Calibri" w:hAnsi="Calibri" w:cs="Calibri"/>
        </w:rPr>
        <w:t xml:space="preserve"> </w:t>
      </w:r>
      <w:r w:rsidR="00CF30E3">
        <w:rPr>
          <w:rFonts w:ascii="Calibri" w:hAnsi="Calibri" w:cs="Calibri"/>
        </w:rPr>
        <w:t xml:space="preserve">to be </w:t>
      </w:r>
      <w:r w:rsidR="000A60B1">
        <w:rPr>
          <w:rFonts w:ascii="Calibri" w:hAnsi="Calibri" w:cs="Calibri"/>
        </w:rPr>
        <w:t>injected</w:t>
      </w:r>
      <w:r w:rsidR="000A60B1" w:rsidRPr="00BA0128">
        <w:rPr>
          <w:rFonts w:ascii="Calibri" w:hAnsi="Calibri" w:cs="Calibri"/>
        </w:rPr>
        <w:t xml:space="preserve"> </w:t>
      </w:r>
      <w:r w:rsidRPr="00BA0128">
        <w:rPr>
          <w:rFonts w:ascii="Calibri" w:hAnsi="Calibri" w:cs="Calibri"/>
          <w:i/>
        </w:rPr>
        <w:t>in vivo</w:t>
      </w:r>
      <w:r w:rsidR="00B34E9D" w:rsidRPr="00BA0128">
        <w:rPr>
          <w:rFonts w:ascii="Calibri" w:hAnsi="Calibri" w:cs="Calibri"/>
        </w:rPr>
        <w:t>.</w:t>
      </w:r>
    </w:p>
    <w:p w14:paraId="3F708EFF" w14:textId="77777777" w:rsidR="00FC041E" w:rsidRPr="00BA0128" w:rsidRDefault="00FC041E" w:rsidP="00E42A85">
      <w:pPr>
        <w:pStyle w:val="NormalWeb"/>
        <w:spacing w:before="0" w:beforeAutospacing="0" w:after="0" w:afterAutospacing="0"/>
        <w:jc w:val="both"/>
        <w:rPr>
          <w:rFonts w:ascii="Calibri" w:hAnsi="Calibri" w:cs="Calibri"/>
        </w:rPr>
      </w:pPr>
    </w:p>
    <w:p w14:paraId="44C92A63" w14:textId="5E38ABAA" w:rsidR="00B34E9D" w:rsidRPr="00BA0128" w:rsidRDefault="00B34E9D" w:rsidP="00E42A85">
      <w:pPr>
        <w:pStyle w:val="NormalWeb"/>
        <w:spacing w:before="0" w:beforeAutospacing="0" w:after="0" w:afterAutospacing="0"/>
        <w:jc w:val="both"/>
        <w:rPr>
          <w:rFonts w:ascii="Calibri" w:hAnsi="Calibri" w:cs="Calibri"/>
        </w:rPr>
      </w:pPr>
      <w:r w:rsidRPr="00BA0128">
        <w:rPr>
          <w:rFonts w:ascii="Calibri" w:hAnsi="Calibri" w:cs="Calibri"/>
        </w:rPr>
        <w:t>1.3.1</w:t>
      </w:r>
      <w:r w:rsidR="00F047A5">
        <w:rPr>
          <w:rFonts w:ascii="Calibri" w:hAnsi="Calibri" w:cs="Calibri"/>
        </w:rPr>
        <w:t xml:space="preserve"> Prepare the recommended volume based on the bodyweight of the mice.</w:t>
      </w:r>
      <w:r w:rsidRPr="00BA0128">
        <w:rPr>
          <w:rFonts w:ascii="Calibri" w:hAnsi="Calibri" w:cs="Calibri"/>
        </w:rPr>
        <w:t xml:space="preserve"> </w:t>
      </w:r>
      <w:r w:rsidR="00F047A5">
        <w:rPr>
          <w:rFonts w:ascii="Calibri" w:hAnsi="Calibri" w:cs="Calibri"/>
        </w:rPr>
        <w:t>The</w:t>
      </w:r>
      <w:r w:rsidRPr="00BA0128">
        <w:rPr>
          <w:rFonts w:ascii="Calibri" w:hAnsi="Calibri" w:cs="Calibri"/>
        </w:rPr>
        <w:t xml:space="preserve"> recommended volume of </w:t>
      </w:r>
      <w:r w:rsidR="009D0712">
        <w:rPr>
          <w:rFonts w:ascii="Calibri" w:hAnsi="Calibri" w:cs="Calibri"/>
        </w:rPr>
        <w:t>n</w:t>
      </w:r>
      <w:r w:rsidR="00B61BC6" w:rsidRPr="00BA0128">
        <w:rPr>
          <w:rFonts w:ascii="Calibri" w:hAnsi="Calibri" w:cs="Calibri"/>
        </w:rPr>
        <w:t>aringenin</w:t>
      </w:r>
      <w:r w:rsidRPr="00BA0128">
        <w:rPr>
          <w:rFonts w:ascii="Calibri" w:hAnsi="Calibri" w:cs="Calibri"/>
        </w:rPr>
        <w:t xml:space="preserve"> applied to each mouse is 1% of body weight (0.3 mL). </w:t>
      </w:r>
      <w:r w:rsidR="0037284A">
        <w:rPr>
          <w:rFonts w:ascii="Calibri" w:hAnsi="Calibri" w:cs="Calibri"/>
        </w:rPr>
        <w:t>I</w:t>
      </w:r>
      <w:r w:rsidRPr="00BA0128">
        <w:rPr>
          <w:rFonts w:ascii="Calibri" w:hAnsi="Calibri" w:cs="Calibri"/>
        </w:rPr>
        <w:t>n th</w:t>
      </w:r>
      <w:r w:rsidR="0037284A">
        <w:rPr>
          <w:rFonts w:ascii="Calibri" w:hAnsi="Calibri" w:cs="Calibri"/>
        </w:rPr>
        <w:t>is</w:t>
      </w:r>
      <w:r w:rsidRPr="00BA0128">
        <w:rPr>
          <w:rFonts w:ascii="Calibri" w:hAnsi="Calibri" w:cs="Calibri"/>
        </w:rPr>
        <w:t xml:space="preserve"> </w:t>
      </w:r>
      <w:r w:rsidR="004E4297">
        <w:rPr>
          <w:rFonts w:ascii="Calibri" w:hAnsi="Calibri" w:cs="Calibri"/>
        </w:rPr>
        <w:t>experiment</w:t>
      </w:r>
      <w:r w:rsidRPr="00BA0128">
        <w:rPr>
          <w:rFonts w:ascii="Calibri" w:hAnsi="Calibri" w:cs="Calibri"/>
        </w:rPr>
        <w:t>, 0.2 mL per mouse</w:t>
      </w:r>
      <w:r w:rsidR="0056415E" w:rsidRPr="00BA0128">
        <w:rPr>
          <w:rFonts w:ascii="Calibri" w:hAnsi="Calibri" w:cs="Calibri"/>
        </w:rPr>
        <w:t xml:space="preserve"> was used</w:t>
      </w:r>
      <w:r w:rsidRPr="00BA0128">
        <w:rPr>
          <w:rFonts w:ascii="Calibri" w:hAnsi="Calibri" w:cs="Calibri"/>
        </w:rPr>
        <w:t>.</w:t>
      </w:r>
    </w:p>
    <w:p w14:paraId="329610F9" w14:textId="77777777" w:rsidR="00FC041E" w:rsidRPr="00BA0128" w:rsidRDefault="00FC041E" w:rsidP="00E42A85">
      <w:pPr>
        <w:pStyle w:val="NormalWeb"/>
        <w:spacing w:before="0" w:beforeAutospacing="0" w:after="0" w:afterAutospacing="0"/>
        <w:jc w:val="both"/>
        <w:rPr>
          <w:rFonts w:ascii="Calibri" w:hAnsi="Calibri" w:cs="Calibri"/>
        </w:rPr>
      </w:pPr>
    </w:p>
    <w:p w14:paraId="7F76FA5E" w14:textId="6D415EB3" w:rsidR="00B34E9D" w:rsidRPr="00BA0128" w:rsidRDefault="00B34E9D"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1.3.2 </w:t>
      </w:r>
      <w:r w:rsidR="006E208C">
        <w:rPr>
          <w:rFonts w:ascii="Calibri" w:hAnsi="Calibri" w:cs="Calibri"/>
        </w:rPr>
        <w:t>Calculate the t</w:t>
      </w:r>
      <w:r w:rsidRPr="00BA0128">
        <w:rPr>
          <w:rFonts w:ascii="Calibri" w:hAnsi="Calibri" w:cs="Calibri"/>
        </w:rPr>
        <w:t xml:space="preserve">otal volume: </w:t>
      </w:r>
      <w:bookmarkStart w:id="38" w:name="OLE_LINK132"/>
      <w:bookmarkStart w:id="39" w:name="OLE_LINK133"/>
      <w:r w:rsidRPr="00BA0128">
        <w:rPr>
          <w:rFonts w:ascii="Calibri" w:hAnsi="Calibri" w:cs="Calibri"/>
        </w:rPr>
        <w:t xml:space="preserve">0.2 mL per mouse </w:t>
      </w:r>
      <w:r w:rsidR="0037284A">
        <w:rPr>
          <w:rFonts w:ascii="Calibri" w:hAnsi="Calibri" w:cs="Calibri"/>
        </w:rPr>
        <w:t>x</w:t>
      </w:r>
      <w:r w:rsidR="0037284A" w:rsidRPr="00BA0128">
        <w:rPr>
          <w:rFonts w:ascii="Calibri" w:hAnsi="Calibri" w:cs="Calibri"/>
        </w:rPr>
        <w:t xml:space="preserve"> </w:t>
      </w:r>
      <w:r w:rsidRPr="00BA0128">
        <w:rPr>
          <w:rFonts w:ascii="Calibri" w:hAnsi="Calibri" w:cs="Calibri"/>
        </w:rPr>
        <w:t xml:space="preserve">10 mice </w:t>
      </w:r>
      <w:bookmarkEnd w:id="38"/>
      <w:bookmarkEnd w:id="39"/>
      <w:r w:rsidR="0037284A">
        <w:rPr>
          <w:rFonts w:ascii="Calibri" w:hAnsi="Calibri" w:cs="Calibri"/>
        </w:rPr>
        <w:t>x</w:t>
      </w:r>
      <w:r w:rsidR="0037284A" w:rsidRPr="00BA0128">
        <w:rPr>
          <w:rFonts w:ascii="Calibri" w:hAnsi="Calibri" w:cs="Calibri"/>
        </w:rPr>
        <w:t xml:space="preserve"> </w:t>
      </w:r>
      <w:r w:rsidR="00435375" w:rsidRPr="00BA0128">
        <w:rPr>
          <w:rFonts w:ascii="Calibri" w:hAnsi="Calibri" w:cs="Calibri"/>
        </w:rPr>
        <w:t xml:space="preserve">5 days/week </w:t>
      </w:r>
      <w:r w:rsidR="0037284A">
        <w:rPr>
          <w:rFonts w:ascii="Calibri" w:hAnsi="Calibri" w:cs="Calibri"/>
        </w:rPr>
        <w:t>x</w:t>
      </w:r>
      <w:r w:rsidR="0037284A" w:rsidRPr="00BA0128">
        <w:rPr>
          <w:rFonts w:ascii="Calibri" w:hAnsi="Calibri" w:cs="Calibri"/>
        </w:rPr>
        <w:t xml:space="preserve"> </w:t>
      </w:r>
      <w:r w:rsidR="00435375" w:rsidRPr="00BA0128">
        <w:rPr>
          <w:rFonts w:ascii="Calibri" w:hAnsi="Calibri" w:cs="Calibri"/>
        </w:rPr>
        <w:t xml:space="preserve">8 weeks = 80 </w:t>
      </w:r>
      <w:proofErr w:type="spellStart"/>
      <w:r w:rsidR="00435375" w:rsidRPr="00BA0128">
        <w:rPr>
          <w:rFonts w:ascii="Calibri" w:hAnsi="Calibri" w:cs="Calibri"/>
        </w:rPr>
        <w:t>mL</w:t>
      </w:r>
      <w:r w:rsidR="00C44F97">
        <w:rPr>
          <w:rFonts w:ascii="Calibri" w:hAnsi="Calibri" w:cs="Calibri"/>
        </w:rPr>
        <w:t>.</w:t>
      </w:r>
      <w:proofErr w:type="spellEnd"/>
    </w:p>
    <w:p w14:paraId="6A2CE196" w14:textId="77777777" w:rsidR="00FC041E" w:rsidRPr="00BA0128" w:rsidRDefault="00FC041E" w:rsidP="00E42A85">
      <w:pPr>
        <w:pStyle w:val="NormalWeb"/>
        <w:spacing w:before="0" w:beforeAutospacing="0" w:after="0" w:afterAutospacing="0"/>
        <w:jc w:val="both"/>
        <w:rPr>
          <w:rFonts w:ascii="Calibri" w:hAnsi="Calibri" w:cs="Calibri"/>
        </w:rPr>
      </w:pPr>
    </w:p>
    <w:p w14:paraId="4381CF14" w14:textId="0D4BBB9F" w:rsidR="00435375" w:rsidRPr="00BA0128" w:rsidRDefault="00435375"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1.3.3 </w:t>
      </w:r>
      <w:r w:rsidR="006E208C">
        <w:rPr>
          <w:rFonts w:ascii="Calibri" w:hAnsi="Calibri" w:cs="Calibri"/>
        </w:rPr>
        <w:t>Calculate t</w:t>
      </w:r>
      <w:r w:rsidRPr="00BA0128">
        <w:rPr>
          <w:rFonts w:ascii="Calibri" w:hAnsi="Calibri" w:cs="Calibri"/>
        </w:rPr>
        <w:t xml:space="preserve">he concentration of the </w:t>
      </w:r>
      <w:r w:rsidR="00B61BC6" w:rsidRPr="00BA0128">
        <w:rPr>
          <w:rFonts w:ascii="Calibri" w:hAnsi="Calibri" w:cs="Calibri"/>
        </w:rPr>
        <w:t>Naringenin</w:t>
      </w:r>
      <w:r w:rsidRPr="00BA0128">
        <w:rPr>
          <w:rFonts w:ascii="Calibri" w:hAnsi="Calibri" w:cs="Calibri"/>
        </w:rPr>
        <w:t xml:space="preserve"> in stock: </w:t>
      </w:r>
      <w:r w:rsidR="00CD2972" w:rsidRPr="00BA0128">
        <w:rPr>
          <w:rFonts w:ascii="Calibri" w:hAnsi="Calibri" w:cs="Calibri"/>
        </w:rPr>
        <w:t>160</w:t>
      </w:r>
      <w:r w:rsidRPr="00BA0128">
        <w:rPr>
          <w:rFonts w:ascii="Calibri" w:hAnsi="Calibri" w:cs="Calibri"/>
        </w:rPr>
        <w:t xml:space="preserve"> </w:t>
      </w:r>
      <w:r w:rsidR="00CD2972" w:rsidRPr="00BA0128">
        <w:rPr>
          <w:rFonts w:ascii="Calibri" w:hAnsi="Calibri" w:cs="Calibri"/>
        </w:rPr>
        <w:t xml:space="preserve">mg/80 mL solvents = 2 </w:t>
      </w:r>
      <w:r w:rsidRPr="00BA0128">
        <w:rPr>
          <w:rFonts w:ascii="Calibri" w:hAnsi="Calibri" w:cs="Calibri"/>
        </w:rPr>
        <w:t>mg/</w:t>
      </w:r>
      <w:proofErr w:type="spellStart"/>
      <w:r w:rsidRPr="00BA0128">
        <w:rPr>
          <w:rFonts w:ascii="Calibri" w:hAnsi="Calibri" w:cs="Calibri"/>
        </w:rPr>
        <w:t>mL.</w:t>
      </w:r>
      <w:proofErr w:type="spellEnd"/>
    </w:p>
    <w:p w14:paraId="5E200774" w14:textId="77777777" w:rsidR="00FC041E" w:rsidRPr="00BA0128" w:rsidRDefault="00FC041E" w:rsidP="00E42A85">
      <w:pPr>
        <w:pStyle w:val="NormalWeb"/>
        <w:spacing w:before="0" w:beforeAutospacing="0" w:after="0" w:afterAutospacing="0"/>
        <w:jc w:val="both"/>
        <w:rPr>
          <w:rFonts w:ascii="Calibri" w:hAnsi="Calibri" w:cs="Calibri"/>
        </w:rPr>
      </w:pPr>
    </w:p>
    <w:p w14:paraId="27F6EB3D" w14:textId="65A55B47" w:rsidR="00BB2D1A" w:rsidRPr="00BA0128" w:rsidRDefault="00BB2D1A" w:rsidP="00E42A85">
      <w:pPr>
        <w:pStyle w:val="NormalWeb"/>
        <w:spacing w:before="0" w:beforeAutospacing="0" w:after="0" w:afterAutospacing="0"/>
        <w:jc w:val="both"/>
        <w:rPr>
          <w:rFonts w:ascii="Calibri" w:hAnsi="Calibri" w:cs="Calibri"/>
        </w:rPr>
      </w:pPr>
      <w:r w:rsidRPr="00BA0128">
        <w:rPr>
          <w:rFonts w:ascii="Calibri" w:hAnsi="Calibri" w:cs="Calibri"/>
        </w:rPr>
        <w:t xml:space="preserve">1.3.4 </w:t>
      </w:r>
      <w:r w:rsidR="006E208C">
        <w:rPr>
          <w:rFonts w:ascii="Calibri" w:hAnsi="Calibri" w:cs="Calibri"/>
        </w:rPr>
        <w:t>Calculate the v</w:t>
      </w:r>
      <w:r w:rsidRPr="00BA0128">
        <w:rPr>
          <w:rFonts w:ascii="Calibri" w:hAnsi="Calibri" w:cs="Calibri"/>
        </w:rPr>
        <w:t xml:space="preserve">olume for each day: 0.2 mL per mouse </w:t>
      </w:r>
      <w:r w:rsidR="0037284A">
        <w:rPr>
          <w:rFonts w:ascii="Calibri" w:hAnsi="Calibri" w:cs="Calibri"/>
        </w:rPr>
        <w:t>x</w:t>
      </w:r>
      <w:r w:rsidR="0037284A" w:rsidRPr="00BA0128">
        <w:rPr>
          <w:rFonts w:ascii="Calibri" w:hAnsi="Calibri" w:cs="Calibri"/>
        </w:rPr>
        <w:t xml:space="preserve"> </w:t>
      </w:r>
      <w:r w:rsidRPr="00BA0128">
        <w:rPr>
          <w:rFonts w:ascii="Calibri" w:hAnsi="Calibri" w:cs="Calibri"/>
        </w:rPr>
        <w:t xml:space="preserve">10 mice = 2 </w:t>
      </w:r>
      <w:proofErr w:type="spellStart"/>
      <w:r w:rsidRPr="00BA0128">
        <w:rPr>
          <w:rFonts w:ascii="Calibri" w:hAnsi="Calibri" w:cs="Calibri"/>
        </w:rPr>
        <w:t>mL</w:t>
      </w:r>
      <w:r w:rsidR="00C44F97">
        <w:rPr>
          <w:rFonts w:ascii="Calibri" w:hAnsi="Calibri" w:cs="Calibri"/>
        </w:rPr>
        <w:t>.</w:t>
      </w:r>
      <w:proofErr w:type="spellEnd"/>
    </w:p>
    <w:p w14:paraId="16023527" w14:textId="77777777" w:rsidR="003A3B92" w:rsidRPr="00BA0128" w:rsidRDefault="003A3B92" w:rsidP="00E42A85">
      <w:pPr>
        <w:pStyle w:val="NormalWeb"/>
        <w:spacing w:before="0" w:beforeAutospacing="0" w:after="0" w:afterAutospacing="0"/>
        <w:jc w:val="both"/>
        <w:rPr>
          <w:rFonts w:ascii="Calibri" w:hAnsi="Calibri" w:cs="Calibri"/>
        </w:rPr>
      </w:pPr>
    </w:p>
    <w:p w14:paraId="430201FE" w14:textId="7E7D0B8B" w:rsidR="003A3B92" w:rsidRPr="00BA0128" w:rsidRDefault="003A3B92" w:rsidP="00E42A85">
      <w:pPr>
        <w:pStyle w:val="NormalWeb"/>
        <w:spacing w:before="0" w:beforeAutospacing="0" w:after="0" w:afterAutospacing="0"/>
        <w:jc w:val="both"/>
        <w:rPr>
          <w:rFonts w:ascii="Calibri" w:hAnsi="Calibri" w:cs="Calibri"/>
          <w:b/>
        </w:rPr>
      </w:pPr>
      <w:r w:rsidRPr="00BA0128">
        <w:rPr>
          <w:rFonts w:ascii="Calibri" w:hAnsi="Calibri" w:cs="Calibri"/>
          <w:b/>
        </w:rPr>
        <w:lastRenderedPageBreak/>
        <w:t xml:space="preserve">2. </w:t>
      </w:r>
      <w:r w:rsidR="00782CC5" w:rsidRPr="00BA0128">
        <w:rPr>
          <w:rFonts w:ascii="Calibri" w:hAnsi="Calibri" w:cs="Calibri"/>
          <w:b/>
        </w:rPr>
        <w:t>Dissolution</w:t>
      </w:r>
    </w:p>
    <w:p w14:paraId="6D81DAEC"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7231E076" w14:textId="6CEE62F4" w:rsidR="00782CC5" w:rsidRPr="00BA0128" w:rsidRDefault="00782CC5"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2.1</w:t>
      </w:r>
      <w:r w:rsidR="00357DC9" w:rsidRPr="00BA0128">
        <w:rPr>
          <w:rFonts w:ascii="Calibri" w:hAnsi="Calibri" w:cs="Calibri"/>
          <w:highlight w:val="yellow"/>
        </w:rPr>
        <w:t xml:space="preserve"> </w:t>
      </w:r>
      <w:r w:rsidR="008B0BE8" w:rsidRPr="00BA0128">
        <w:rPr>
          <w:rFonts w:ascii="Calibri" w:hAnsi="Calibri" w:cs="Calibri"/>
          <w:highlight w:val="yellow"/>
        </w:rPr>
        <w:t>Ethanol solution</w:t>
      </w:r>
    </w:p>
    <w:p w14:paraId="44698548"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3B03DB85" w14:textId="7FDAF375" w:rsidR="00F047A5" w:rsidRDefault="008B0BE8" w:rsidP="00E42A85">
      <w:pPr>
        <w:pStyle w:val="NormalWeb"/>
        <w:spacing w:before="0" w:beforeAutospacing="0" w:after="0" w:afterAutospacing="0"/>
        <w:jc w:val="both"/>
        <w:rPr>
          <w:rFonts w:ascii="Calibri" w:hAnsi="Calibri" w:cs="Calibri"/>
          <w:highlight w:val="yellow"/>
        </w:rPr>
      </w:pPr>
      <w:bookmarkStart w:id="40" w:name="_Hlk75004952"/>
      <w:r w:rsidRPr="00BA0128">
        <w:rPr>
          <w:rFonts w:ascii="Calibri" w:hAnsi="Calibri" w:cs="Calibri"/>
          <w:highlight w:val="yellow"/>
        </w:rPr>
        <w:t xml:space="preserve">2.1.1 </w:t>
      </w:r>
      <w:bookmarkStart w:id="41" w:name="OLE_LINK43"/>
      <w:bookmarkStart w:id="42" w:name="OLE_LINK44"/>
      <w:r w:rsidR="00CC1B0B" w:rsidRPr="00BA0128">
        <w:rPr>
          <w:rFonts w:ascii="Calibri" w:hAnsi="Calibri" w:cs="Calibri"/>
          <w:highlight w:val="yellow"/>
        </w:rPr>
        <w:t xml:space="preserve">To prepare </w:t>
      </w:r>
      <w:r w:rsidR="008D7F06">
        <w:rPr>
          <w:rFonts w:ascii="Calibri" w:hAnsi="Calibri" w:cs="Calibri"/>
          <w:highlight w:val="yellow"/>
        </w:rPr>
        <w:t>n</w:t>
      </w:r>
      <w:r w:rsidR="00B61BC6" w:rsidRPr="00BA0128">
        <w:rPr>
          <w:rFonts w:ascii="Calibri" w:hAnsi="Calibri" w:cs="Calibri"/>
          <w:highlight w:val="yellow"/>
        </w:rPr>
        <w:t>aringenin</w:t>
      </w:r>
      <w:r w:rsidRPr="00BA0128">
        <w:rPr>
          <w:rFonts w:ascii="Calibri" w:hAnsi="Calibri" w:cs="Calibri"/>
          <w:highlight w:val="yellow"/>
        </w:rPr>
        <w:t xml:space="preserve"> </w:t>
      </w:r>
      <w:r w:rsidR="00CC1B0B" w:rsidRPr="00BA0128">
        <w:rPr>
          <w:rFonts w:ascii="Calibri" w:hAnsi="Calibri" w:cs="Calibri"/>
          <w:highlight w:val="yellow"/>
        </w:rPr>
        <w:t xml:space="preserve">solution </w:t>
      </w:r>
      <w:r w:rsidRPr="00BA0128">
        <w:rPr>
          <w:rFonts w:ascii="Calibri" w:hAnsi="Calibri" w:cs="Calibri"/>
          <w:highlight w:val="yellow"/>
        </w:rPr>
        <w:t>at 2 mg/mL</w:t>
      </w:r>
      <w:r w:rsidR="00BF63C5">
        <w:rPr>
          <w:rFonts w:ascii="Calibri" w:hAnsi="Calibri" w:cs="Calibri"/>
          <w:highlight w:val="yellow"/>
        </w:rPr>
        <w:t xml:space="preserve">, </w:t>
      </w:r>
      <w:r w:rsidR="00CC1B0B" w:rsidRPr="00BA0128">
        <w:rPr>
          <w:rFonts w:ascii="Calibri" w:hAnsi="Calibri" w:cs="Calibri"/>
          <w:highlight w:val="yellow"/>
        </w:rPr>
        <w:t xml:space="preserve">weigh </w:t>
      </w:r>
      <w:r w:rsidR="008F3CBF" w:rsidRPr="00BA0128">
        <w:rPr>
          <w:rFonts w:ascii="Calibri" w:hAnsi="Calibri" w:cs="Calibri"/>
          <w:highlight w:val="yellow"/>
        </w:rPr>
        <w:t>3.52</w:t>
      </w:r>
      <w:r w:rsidR="00CC1B0B" w:rsidRPr="00BA0128">
        <w:rPr>
          <w:rFonts w:ascii="Calibri" w:hAnsi="Calibri" w:cs="Calibri"/>
          <w:highlight w:val="yellow"/>
        </w:rPr>
        <w:t xml:space="preserve"> mg </w:t>
      </w:r>
      <w:r w:rsidR="00BF63C5">
        <w:rPr>
          <w:rFonts w:ascii="Calibri" w:hAnsi="Calibri" w:cs="Calibri"/>
          <w:highlight w:val="yellow"/>
        </w:rPr>
        <w:t xml:space="preserve">of </w:t>
      </w:r>
      <w:r w:rsidR="008D7F06">
        <w:rPr>
          <w:rFonts w:ascii="Calibri" w:hAnsi="Calibri" w:cs="Calibri"/>
          <w:highlight w:val="yellow"/>
        </w:rPr>
        <w:t>n</w:t>
      </w:r>
      <w:r w:rsidR="00B61BC6" w:rsidRPr="00BA0128">
        <w:rPr>
          <w:rFonts w:ascii="Calibri" w:hAnsi="Calibri" w:cs="Calibri"/>
          <w:highlight w:val="yellow"/>
        </w:rPr>
        <w:t>aringenin</w:t>
      </w:r>
      <w:r w:rsidR="00B658BA" w:rsidRPr="00BA0128">
        <w:rPr>
          <w:rFonts w:ascii="Calibri" w:hAnsi="Calibri" w:cs="Calibri"/>
          <w:highlight w:val="yellow"/>
        </w:rPr>
        <w:t xml:space="preserve"> and add </w:t>
      </w:r>
      <w:r w:rsidR="00BF63C5">
        <w:rPr>
          <w:rFonts w:ascii="Calibri" w:hAnsi="Calibri" w:cs="Calibri"/>
          <w:highlight w:val="yellow"/>
        </w:rPr>
        <w:t xml:space="preserve">it </w:t>
      </w:r>
      <w:r w:rsidR="00B658BA" w:rsidRPr="00BA0128">
        <w:rPr>
          <w:rFonts w:ascii="Calibri" w:hAnsi="Calibri" w:cs="Calibri"/>
          <w:highlight w:val="yellow"/>
        </w:rPr>
        <w:t xml:space="preserve">into a 2.0 </w:t>
      </w:r>
      <w:r w:rsidR="003304DA" w:rsidRPr="00BA0128">
        <w:rPr>
          <w:rFonts w:ascii="Calibri" w:hAnsi="Calibri" w:cs="Calibri"/>
          <w:highlight w:val="yellow"/>
        </w:rPr>
        <w:t xml:space="preserve">mL </w:t>
      </w:r>
      <w:r w:rsidR="00B658BA" w:rsidRPr="00BA0128">
        <w:rPr>
          <w:rFonts w:ascii="Calibri" w:hAnsi="Calibri" w:cs="Calibri"/>
          <w:highlight w:val="yellow"/>
        </w:rPr>
        <w:t>tube</w:t>
      </w:r>
      <w:r w:rsidR="00BF63C5">
        <w:rPr>
          <w:rFonts w:ascii="Calibri" w:hAnsi="Calibri" w:cs="Calibri"/>
          <w:highlight w:val="yellow"/>
        </w:rPr>
        <w:t>.</w:t>
      </w:r>
    </w:p>
    <w:p w14:paraId="42CCF10C" w14:textId="77777777" w:rsidR="00F047A5" w:rsidRDefault="00F047A5" w:rsidP="00E42A85">
      <w:pPr>
        <w:pStyle w:val="NormalWeb"/>
        <w:spacing w:before="0" w:beforeAutospacing="0" w:after="0" w:afterAutospacing="0"/>
        <w:jc w:val="both"/>
        <w:rPr>
          <w:rFonts w:ascii="Calibri" w:hAnsi="Calibri" w:cs="Calibri"/>
          <w:highlight w:val="yellow"/>
        </w:rPr>
      </w:pPr>
    </w:p>
    <w:p w14:paraId="49DF8F1C" w14:textId="0DBAC837" w:rsidR="008F3CBF" w:rsidRPr="00BA0128" w:rsidRDefault="00F047A5" w:rsidP="00E42A85">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NOTE: </w:t>
      </w:r>
      <w:r w:rsidR="000A60B1">
        <w:rPr>
          <w:rFonts w:ascii="Calibri" w:hAnsi="Calibri" w:cs="Calibri"/>
          <w:highlight w:val="yellow"/>
        </w:rPr>
        <w:t>To achieve a concentration of 2 mg/mL, t</w:t>
      </w:r>
      <w:r w:rsidR="0037284A">
        <w:rPr>
          <w:rFonts w:ascii="Calibri" w:hAnsi="Calibri" w:cs="Calibri"/>
          <w:highlight w:val="yellow"/>
        </w:rPr>
        <w:t xml:space="preserve">he total volume required </w:t>
      </w:r>
      <w:r w:rsidR="000061E2">
        <w:rPr>
          <w:rFonts w:ascii="Calibri" w:hAnsi="Calibri" w:cs="Calibri"/>
          <w:highlight w:val="yellow"/>
        </w:rPr>
        <w:t xml:space="preserve">will be </w:t>
      </w:r>
      <w:r w:rsidR="00C231C6" w:rsidRPr="00BA0128">
        <w:rPr>
          <w:rFonts w:ascii="Calibri" w:hAnsi="Calibri" w:cs="Calibri"/>
          <w:highlight w:val="yellow"/>
        </w:rPr>
        <w:t xml:space="preserve">1760 </w:t>
      </w:r>
      <w:bookmarkStart w:id="43" w:name="OLE_LINK30"/>
      <w:bookmarkStart w:id="44" w:name="OLE_LINK68"/>
      <w:r w:rsidR="00C231C6" w:rsidRPr="00BA0128">
        <w:rPr>
          <w:rFonts w:ascii="Calibri" w:hAnsi="Calibri" w:cs="Calibri"/>
          <w:highlight w:val="yellow"/>
        </w:rPr>
        <w:t>µL</w:t>
      </w:r>
      <w:bookmarkEnd w:id="43"/>
      <w:bookmarkEnd w:id="44"/>
      <w:r w:rsidR="00C231C6">
        <w:rPr>
          <w:rFonts w:ascii="Calibri" w:hAnsi="Calibri" w:cs="Calibri"/>
          <w:highlight w:val="yellow"/>
        </w:rPr>
        <w:t xml:space="preserve"> </w:t>
      </w:r>
      <w:r w:rsidR="00AF245C">
        <w:rPr>
          <w:rFonts w:ascii="Calibri" w:hAnsi="Calibri" w:cs="Calibri"/>
          <w:highlight w:val="yellow"/>
        </w:rPr>
        <w:t>(</w:t>
      </w:r>
      <w:r w:rsidR="008D7F06">
        <w:rPr>
          <w:rFonts w:ascii="Calibri" w:hAnsi="Calibri" w:cs="Calibri"/>
          <w:highlight w:val="yellow"/>
        </w:rPr>
        <w:t>c</w:t>
      </w:r>
      <w:r w:rsidR="00AF245C">
        <w:rPr>
          <w:rFonts w:ascii="Calibri" w:hAnsi="Calibri" w:cs="Calibri"/>
          <w:highlight w:val="yellow"/>
        </w:rPr>
        <w:t xml:space="preserve">alculation: 3.52 mg/1760 </w:t>
      </w:r>
      <w:r w:rsidR="00AF245C" w:rsidRPr="00BA0128">
        <w:rPr>
          <w:rFonts w:ascii="Calibri" w:hAnsi="Calibri" w:cs="Calibri"/>
          <w:highlight w:val="yellow"/>
        </w:rPr>
        <w:t>µL</w:t>
      </w:r>
      <w:r w:rsidR="00AF245C">
        <w:rPr>
          <w:rFonts w:ascii="Calibri" w:hAnsi="Calibri" w:cs="Calibri"/>
          <w:highlight w:val="yellow"/>
        </w:rPr>
        <w:t xml:space="preserve"> = 2 mg/mL)</w:t>
      </w:r>
      <w:r w:rsidR="00C231C6">
        <w:rPr>
          <w:rFonts w:ascii="Calibri" w:hAnsi="Calibri" w:cs="Calibri"/>
          <w:highlight w:val="yellow"/>
        </w:rPr>
        <w:t>.</w:t>
      </w:r>
      <w:bookmarkStart w:id="45" w:name="_Hlk75006158"/>
      <w:bookmarkEnd w:id="41"/>
      <w:bookmarkEnd w:id="42"/>
    </w:p>
    <w:bookmarkEnd w:id="40"/>
    <w:bookmarkEnd w:id="45"/>
    <w:p w14:paraId="6C428C49"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28544D07" w14:textId="0AD54828" w:rsidR="008F3CBF" w:rsidRPr="00BA0128" w:rsidRDefault="008F3CBF" w:rsidP="00E42A85">
      <w:pPr>
        <w:pStyle w:val="NormalWeb"/>
        <w:spacing w:before="0" w:beforeAutospacing="0" w:after="0" w:afterAutospacing="0"/>
        <w:jc w:val="both"/>
        <w:rPr>
          <w:rFonts w:ascii="Calibri" w:hAnsi="Calibri" w:cs="Calibri"/>
          <w:highlight w:val="yellow"/>
        </w:rPr>
      </w:pPr>
      <w:bookmarkStart w:id="46" w:name="OLE_LINK124"/>
      <w:bookmarkStart w:id="47" w:name="OLE_LINK125"/>
      <w:r w:rsidRPr="00BA0128">
        <w:rPr>
          <w:rFonts w:ascii="Calibri" w:hAnsi="Calibri" w:cs="Calibri"/>
          <w:highlight w:val="yellow"/>
        </w:rPr>
        <w:t xml:space="preserve">2.1.2 Quickly spin down </w:t>
      </w:r>
      <w:bookmarkStart w:id="48" w:name="OLE_LINK16"/>
      <w:bookmarkStart w:id="49" w:name="OLE_LINK17"/>
      <w:r w:rsidR="00DF09FF" w:rsidRPr="00BA0128">
        <w:rPr>
          <w:rFonts w:ascii="Calibri" w:hAnsi="Calibri" w:cs="Calibri"/>
          <w:highlight w:val="yellow"/>
        </w:rPr>
        <w:t xml:space="preserve">(2000 </w:t>
      </w:r>
      <w:r w:rsidR="00BF63C5">
        <w:rPr>
          <w:rFonts w:ascii="Calibri" w:hAnsi="Calibri" w:cs="Calibri"/>
          <w:highlight w:val="yellow"/>
        </w:rPr>
        <w:t xml:space="preserve">x </w:t>
      </w:r>
      <w:r w:rsidR="00DF09FF" w:rsidRPr="00501FC2">
        <w:rPr>
          <w:rFonts w:ascii="Calibri" w:hAnsi="Calibri" w:cs="Calibri"/>
          <w:i/>
          <w:iCs/>
          <w:highlight w:val="yellow"/>
        </w:rPr>
        <w:t xml:space="preserve">g </w:t>
      </w:r>
      <w:r w:rsidR="00DF09FF" w:rsidRPr="00BA0128">
        <w:rPr>
          <w:rFonts w:ascii="Calibri" w:hAnsi="Calibri" w:cs="Calibri"/>
          <w:highlight w:val="yellow"/>
        </w:rPr>
        <w:t>for 30 s)</w:t>
      </w:r>
      <w:bookmarkEnd w:id="48"/>
      <w:bookmarkEnd w:id="49"/>
      <w:r w:rsidR="00DF09FF" w:rsidRPr="00BA0128">
        <w:rPr>
          <w:rFonts w:ascii="Calibri" w:hAnsi="Calibri" w:cs="Calibri"/>
          <w:highlight w:val="yellow"/>
        </w:rPr>
        <w:t xml:space="preserve"> </w:t>
      </w:r>
      <w:r w:rsidRPr="00BA0128">
        <w:rPr>
          <w:rFonts w:ascii="Calibri" w:hAnsi="Calibri" w:cs="Calibri"/>
          <w:highlight w:val="yellow"/>
        </w:rPr>
        <w:t>to make the</w:t>
      </w:r>
      <w:r w:rsidR="00F047A5">
        <w:rPr>
          <w:rFonts w:ascii="Calibri" w:hAnsi="Calibri" w:cs="Calibri"/>
          <w:highlight w:val="yellow"/>
        </w:rPr>
        <w:t xml:space="preserve"> n</w:t>
      </w:r>
      <w:r w:rsidR="00F047A5" w:rsidRPr="00BA0128">
        <w:rPr>
          <w:rFonts w:ascii="Calibri" w:hAnsi="Calibri" w:cs="Calibri"/>
          <w:highlight w:val="yellow"/>
        </w:rPr>
        <w:t>aringenin</w:t>
      </w:r>
      <w:r w:rsidRPr="00BA0128">
        <w:rPr>
          <w:rFonts w:ascii="Calibri" w:hAnsi="Calibri" w:cs="Calibri"/>
          <w:highlight w:val="yellow"/>
        </w:rPr>
        <w:t xml:space="preserve"> powder</w:t>
      </w:r>
      <w:r w:rsidR="00BF63C5">
        <w:rPr>
          <w:rFonts w:ascii="Calibri" w:hAnsi="Calibri" w:cs="Calibri"/>
          <w:highlight w:val="yellow"/>
        </w:rPr>
        <w:t xml:space="preserve"> settle</w:t>
      </w:r>
      <w:r w:rsidRPr="00BA0128">
        <w:rPr>
          <w:rFonts w:ascii="Calibri" w:hAnsi="Calibri" w:cs="Calibri"/>
          <w:highlight w:val="yellow"/>
        </w:rPr>
        <w:t xml:space="preserve"> at the bottom of the tube (</w:t>
      </w:r>
      <w:r w:rsidRPr="00BA0128">
        <w:rPr>
          <w:rFonts w:ascii="Calibri" w:hAnsi="Calibri" w:cs="Calibri"/>
          <w:b/>
          <w:highlight w:val="yellow"/>
        </w:rPr>
        <w:t>Figure 1A</w:t>
      </w:r>
      <w:r w:rsidRPr="00BA0128">
        <w:rPr>
          <w:rFonts w:ascii="Calibri" w:hAnsi="Calibri" w:cs="Calibri"/>
          <w:highlight w:val="yellow"/>
        </w:rPr>
        <w:t>).</w:t>
      </w:r>
    </w:p>
    <w:p w14:paraId="201263C6"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bookmarkEnd w:id="46"/>
    <w:bookmarkEnd w:id="47"/>
    <w:p w14:paraId="4A29BF89" w14:textId="5913B406" w:rsidR="008B0BE8" w:rsidRPr="00BA0128" w:rsidRDefault="003304DA"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2.1.</w:t>
      </w:r>
      <w:r w:rsidR="002F4E9B" w:rsidRPr="00BA0128">
        <w:rPr>
          <w:rFonts w:ascii="Calibri" w:hAnsi="Calibri" w:cs="Calibri"/>
          <w:highlight w:val="yellow"/>
        </w:rPr>
        <w:t>3</w:t>
      </w:r>
      <w:r w:rsidRPr="00BA0128">
        <w:rPr>
          <w:rFonts w:ascii="Calibri" w:hAnsi="Calibri" w:cs="Calibri"/>
          <w:highlight w:val="yellow"/>
        </w:rPr>
        <w:t xml:space="preserve"> </w:t>
      </w:r>
      <w:bookmarkStart w:id="50" w:name="OLE_LINK49"/>
      <w:bookmarkStart w:id="51" w:name="OLE_LINK50"/>
      <w:r w:rsidRPr="00BA0128">
        <w:rPr>
          <w:rFonts w:ascii="Calibri" w:hAnsi="Calibri" w:cs="Calibri"/>
          <w:highlight w:val="yellow"/>
        </w:rPr>
        <w:t>Add</w:t>
      </w:r>
      <w:r w:rsidR="00CC1B0B" w:rsidRPr="00BA0128">
        <w:rPr>
          <w:rFonts w:ascii="Calibri" w:hAnsi="Calibri" w:cs="Calibri"/>
          <w:highlight w:val="yellow"/>
        </w:rPr>
        <w:t xml:space="preserve"> </w:t>
      </w:r>
      <w:r w:rsidR="00EC4BE3" w:rsidRPr="00BA0128">
        <w:rPr>
          <w:rFonts w:ascii="Calibri" w:hAnsi="Calibri" w:cs="Calibri"/>
          <w:highlight w:val="yellow"/>
        </w:rPr>
        <w:t>8.8</w:t>
      </w:r>
      <w:r w:rsidR="00B658BA" w:rsidRPr="00BA0128">
        <w:rPr>
          <w:rFonts w:ascii="Calibri" w:hAnsi="Calibri" w:cs="Calibri"/>
          <w:highlight w:val="yellow"/>
        </w:rPr>
        <w:t xml:space="preserve"> </w:t>
      </w:r>
      <w:bookmarkStart w:id="52" w:name="_Hlk74847052"/>
      <w:bookmarkStart w:id="53" w:name="OLE_LINK35"/>
      <w:bookmarkStart w:id="54" w:name="OLE_LINK36"/>
      <w:r w:rsidR="00B658BA" w:rsidRPr="00BA0128">
        <w:rPr>
          <w:rFonts w:ascii="Calibri" w:hAnsi="Calibri" w:cs="Calibri"/>
          <w:highlight w:val="yellow"/>
        </w:rPr>
        <w:t xml:space="preserve">µL </w:t>
      </w:r>
      <w:bookmarkEnd w:id="52"/>
      <w:r w:rsidR="00BF63C5">
        <w:rPr>
          <w:rFonts w:ascii="Calibri" w:hAnsi="Calibri" w:cs="Calibri"/>
          <w:highlight w:val="yellow"/>
        </w:rPr>
        <w:t xml:space="preserve">of </w:t>
      </w:r>
      <w:r w:rsidR="000A60B1">
        <w:rPr>
          <w:rFonts w:ascii="Calibri" w:hAnsi="Calibri" w:cs="Calibri"/>
          <w:highlight w:val="yellow"/>
        </w:rPr>
        <w:t xml:space="preserve">100% </w:t>
      </w:r>
      <w:r w:rsidR="00CC1B0B" w:rsidRPr="00BA0128">
        <w:rPr>
          <w:rFonts w:ascii="Calibri" w:hAnsi="Calibri" w:cs="Calibri"/>
          <w:highlight w:val="yellow"/>
        </w:rPr>
        <w:t xml:space="preserve">ethanol </w:t>
      </w:r>
      <w:r w:rsidR="00B658BA" w:rsidRPr="00BA0128">
        <w:rPr>
          <w:rFonts w:ascii="Calibri" w:hAnsi="Calibri" w:cs="Calibri"/>
          <w:highlight w:val="yellow"/>
        </w:rPr>
        <w:t xml:space="preserve">to </w:t>
      </w:r>
      <w:r w:rsidRPr="00BA0128">
        <w:rPr>
          <w:rFonts w:ascii="Calibri" w:hAnsi="Calibri" w:cs="Calibri"/>
          <w:highlight w:val="yellow"/>
        </w:rPr>
        <w:t xml:space="preserve">the tube to </w:t>
      </w:r>
      <w:r w:rsidR="00922AD3">
        <w:rPr>
          <w:rFonts w:ascii="Calibri" w:hAnsi="Calibri" w:cs="Calibri"/>
          <w:highlight w:val="yellow"/>
        </w:rPr>
        <w:t>prepare a</w:t>
      </w:r>
      <w:r w:rsidR="00922AD3" w:rsidRPr="00BA0128">
        <w:rPr>
          <w:rFonts w:ascii="Calibri" w:hAnsi="Calibri" w:cs="Calibri"/>
          <w:highlight w:val="yellow"/>
        </w:rPr>
        <w:t xml:space="preserve"> 0.5%</w:t>
      </w:r>
      <w:r w:rsidR="00B86F33">
        <w:rPr>
          <w:rFonts w:ascii="Calibri" w:hAnsi="Calibri" w:cs="Calibri"/>
          <w:highlight w:val="yellow"/>
        </w:rPr>
        <w:t xml:space="preserve"> (v/v)</w:t>
      </w:r>
      <w:r w:rsidR="00922AD3">
        <w:rPr>
          <w:rFonts w:ascii="Calibri" w:hAnsi="Calibri" w:cs="Calibri"/>
          <w:highlight w:val="yellow"/>
        </w:rPr>
        <w:t xml:space="preserve"> </w:t>
      </w:r>
      <w:r w:rsidR="00B86F33">
        <w:rPr>
          <w:rFonts w:ascii="Calibri" w:hAnsi="Calibri" w:cs="Calibri"/>
          <w:highlight w:val="yellow"/>
        </w:rPr>
        <w:t xml:space="preserve">solution </w:t>
      </w:r>
      <w:r w:rsidR="000A60B1">
        <w:rPr>
          <w:rFonts w:ascii="Calibri" w:hAnsi="Calibri" w:cs="Calibri"/>
          <w:highlight w:val="yellow"/>
        </w:rPr>
        <w:t>with respect to the total volume required</w:t>
      </w:r>
      <w:r w:rsidR="00922AD3" w:rsidRPr="008E7A04">
        <w:rPr>
          <w:rFonts w:ascii="Calibri" w:hAnsi="Calibri" w:cs="Calibri"/>
          <w:highlight w:val="yellow"/>
          <w:vertAlign w:val="superscript"/>
        </w:rPr>
        <w:t>2</w:t>
      </w:r>
      <w:r w:rsidRPr="00BA0128">
        <w:rPr>
          <w:rFonts w:ascii="Calibri" w:hAnsi="Calibri" w:cs="Calibri"/>
          <w:highlight w:val="yellow"/>
        </w:rPr>
        <w:t>.</w:t>
      </w:r>
      <w:r w:rsidR="001165A2">
        <w:rPr>
          <w:rFonts w:ascii="Calibri" w:hAnsi="Calibri" w:cs="Calibri"/>
          <w:highlight w:val="yellow"/>
        </w:rPr>
        <w:t xml:space="preserve"> </w:t>
      </w:r>
      <w:r w:rsidR="003834A7">
        <w:rPr>
          <w:rFonts w:ascii="Calibri" w:hAnsi="Calibri" w:cs="Calibri"/>
          <w:highlight w:val="yellow"/>
        </w:rPr>
        <w:t>N</w:t>
      </w:r>
      <w:r w:rsidR="00B61BC6" w:rsidRPr="00BA0128">
        <w:rPr>
          <w:rFonts w:ascii="Calibri" w:hAnsi="Calibri" w:cs="Calibri"/>
          <w:highlight w:val="yellow"/>
        </w:rPr>
        <w:t>aringenin</w:t>
      </w:r>
      <w:r w:rsidRPr="00BA0128">
        <w:rPr>
          <w:rFonts w:ascii="Calibri" w:hAnsi="Calibri" w:cs="Calibri"/>
          <w:highlight w:val="yellow"/>
        </w:rPr>
        <w:t xml:space="preserve"> </w:t>
      </w:r>
      <w:r w:rsidR="00F047A5">
        <w:rPr>
          <w:rFonts w:ascii="Calibri" w:hAnsi="Calibri" w:cs="Calibri"/>
          <w:highlight w:val="yellow"/>
        </w:rPr>
        <w:t>does not dissolve completely</w:t>
      </w:r>
      <w:r w:rsidRPr="00BA0128">
        <w:rPr>
          <w:rFonts w:ascii="Calibri" w:hAnsi="Calibri" w:cs="Calibri"/>
          <w:highlight w:val="yellow"/>
        </w:rPr>
        <w:t xml:space="preserve"> </w:t>
      </w:r>
      <w:bookmarkEnd w:id="53"/>
      <w:bookmarkEnd w:id="54"/>
      <w:r w:rsidRPr="00BA0128">
        <w:rPr>
          <w:rFonts w:ascii="Calibri" w:hAnsi="Calibri" w:cs="Calibri"/>
          <w:highlight w:val="yellow"/>
        </w:rPr>
        <w:t>(</w:t>
      </w:r>
      <w:r w:rsidRPr="00BA0128">
        <w:rPr>
          <w:rFonts w:ascii="Calibri" w:hAnsi="Calibri" w:cs="Calibri"/>
          <w:b/>
          <w:highlight w:val="yellow"/>
        </w:rPr>
        <w:t>Figure 1</w:t>
      </w:r>
      <w:r w:rsidR="00EC4BE3" w:rsidRPr="00BA0128">
        <w:rPr>
          <w:rFonts w:ascii="Calibri" w:hAnsi="Calibri" w:cs="Calibri"/>
          <w:b/>
          <w:highlight w:val="yellow"/>
        </w:rPr>
        <w:t>B</w:t>
      </w:r>
      <w:r w:rsidRPr="00BA0128">
        <w:rPr>
          <w:rFonts w:ascii="Calibri" w:hAnsi="Calibri" w:cs="Calibri"/>
          <w:highlight w:val="yellow"/>
        </w:rPr>
        <w:t>).</w:t>
      </w:r>
      <w:bookmarkEnd w:id="50"/>
      <w:bookmarkEnd w:id="51"/>
    </w:p>
    <w:p w14:paraId="293A3407"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818BE04" w14:textId="7C0C71E4" w:rsidR="003304DA" w:rsidRPr="00BA0128" w:rsidRDefault="003304DA"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2.1.</w:t>
      </w:r>
      <w:r w:rsidR="002F4E9B" w:rsidRPr="00BA0128">
        <w:rPr>
          <w:rFonts w:ascii="Calibri" w:hAnsi="Calibri" w:cs="Calibri"/>
          <w:highlight w:val="yellow"/>
        </w:rPr>
        <w:t>4</w:t>
      </w:r>
      <w:r w:rsidRPr="00BA0128">
        <w:rPr>
          <w:rFonts w:ascii="Calibri" w:hAnsi="Calibri" w:cs="Calibri"/>
          <w:highlight w:val="yellow"/>
        </w:rPr>
        <w:t xml:space="preserve"> </w:t>
      </w:r>
      <w:r w:rsidR="00FC166C" w:rsidRPr="0046443F">
        <w:rPr>
          <w:rFonts w:ascii="Calibri" w:hAnsi="Calibri" w:cs="Calibri"/>
          <w:highlight w:val="yellow"/>
        </w:rPr>
        <w:t>Continue</w:t>
      </w:r>
      <w:r w:rsidR="00FC166C">
        <w:rPr>
          <w:rFonts w:ascii="Calibri" w:hAnsi="Calibri" w:cs="Calibri"/>
          <w:highlight w:val="yellow"/>
        </w:rPr>
        <w:t xml:space="preserve"> to a</w:t>
      </w:r>
      <w:r w:rsidR="00FC166C" w:rsidRPr="00BA0128">
        <w:rPr>
          <w:rFonts w:ascii="Calibri" w:hAnsi="Calibri" w:cs="Calibri"/>
          <w:highlight w:val="yellow"/>
        </w:rPr>
        <w:t xml:space="preserve">dd </w:t>
      </w:r>
      <w:bookmarkStart w:id="55" w:name="OLE_LINK38"/>
      <w:bookmarkStart w:id="56" w:name="OLE_LINK39"/>
      <w:bookmarkStart w:id="57" w:name="OLE_LINK40"/>
      <w:r w:rsidR="004E1F14">
        <w:rPr>
          <w:rFonts w:ascii="Calibri" w:hAnsi="Calibri" w:cs="Calibri"/>
          <w:highlight w:val="yellow"/>
        </w:rPr>
        <w:t>79.2</w:t>
      </w:r>
      <w:r w:rsidR="00C231C6">
        <w:rPr>
          <w:rFonts w:ascii="Calibri" w:hAnsi="Calibri" w:cs="Calibri"/>
          <w:highlight w:val="yellow"/>
        </w:rPr>
        <w:t xml:space="preserve"> </w:t>
      </w:r>
      <w:r w:rsidRPr="00BA0128">
        <w:rPr>
          <w:rFonts w:ascii="Calibri" w:hAnsi="Calibri" w:cs="Calibri"/>
          <w:highlight w:val="yellow"/>
        </w:rPr>
        <w:t>µL</w:t>
      </w:r>
      <w:bookmarkEnd w:id="55"/>
      <w:bookmarkEnd w:id="56"/>
      <w:bookmarkEnd w:id="57"/>
      <w:r w:rsidRPr="00BA0128">
        <w:rPr>
          <w:rFonts w:ascii="Calibri" w:hAnsi="Calibri" w:cs="Calibri"/>
          <w:highlight w:val="yellow"/>
        </w:rPr>
        <w:t xml:space="preserve"> </w:t>
      </w:r>
      <w:r w:rsidR="0037284A">
        <w:rPr>
          <w:rFonts w:ascii="Calibri" w:hAnsi="Calibri" w:cs="Calibri"/>
          <w:highlight w:val="yellow"/>
        </w:rPr>
        <w:t xml:space="preserve">of </w:t>
      </w:r>
      <w:r w:rsidR="000A60B1">
        <w:rPr>
          <w:rFonts w:ascii="Calibri" w:hAnsi="Calibri" w:cs="Calibri"/>
          <w:highlight w:val="yellow"/>
        </w:rPr>
        <w:t xml:space="preserve">100% </w:t>
      </w:r>
      <w:r w:rsidRPr="00BA0128">
        <w:rPr>
          <w:rFonts w:ascii="Calibri" w:hAnsi="Calibri" w:cs="Calibri"/>
          <w:highlight w:val="yellow"/>
        </w:rPr>
        <w:t xml:space="preserve">ethanol to the tube to </w:t>
      </w:r>
      <w:r w:rsidR="00922AD3">
        <w:rPr>
          <w:rFonts w:ascii="Calibri" w:hAnsi="Calibri" w:cs="Calibri"/>
          <w:highlight w:val="yellow"/>
        </w:rPr>
        <w:t>prepare</w:t>
      </w:r>
      <w:r w:rsidR="00B86F33">
        <w:rPr>
          <w:rFonts w:ascii="Calibri" w:hAnsi="Calibri" w:cs="Calibri"/>
          <w:highlight w:val="yellow"/>
        </w:rPr>
        <w:t xml:space="preserve"> a</w:t>
      </w:r>
      <w:r w:rsidR="00922AD3">
        <w:rPr>
          <w:rFonts w:ascii="Calibri" w:hAnsi="Calibri" w:cs="Calibri"/>
          <w:highlight w:val="yellow"/>
        </w:rPr>
        <w:t xml:space="preserve"> </w:t>
      </w:r>
      <w:r w:rsidRPr="00BA0128">
        <w:rPr>
          <w:rFonts w:ascii="Calibri" w:hAnsi="Calibri" w:cs="Calibri"/>
          <w:highlight w:val="yellow"/>
        </w:rPr>
        <w:t>5%</w:t>
      </w:r>
      <w:r w:rsidR="00B86F33">
        <w:rPr>
          <w:rFonts w:ascii="Calibri" w:hAnsi="Calibri" w:cs="Calibri"/>
          <w:highlight w:val="yellow"/>
        </w:rPr>
        <w:t xml:space="preserve"> (v/v) solution </w:t>
      </w:r>
      <w:r w:rsidR="00F047A5">
        <w:rPr>
          <w:rFonts w:ascii="Calibri" w:hAnsi="Calibri" w:cs="Calibri"/>
          <w:highlight w:val="yellow"/>
        </w:rPr>
        <w:t>with respect to the total volume required (c</w:t>
      </w:r>
      <w:r w:rsidR="00C231C6">
        <w:rPr>
          <w:rFonts w:ascii="Calibri" w:hAnsi="Calibri" w:cs="Calibri"/>
          <w:highlight w:val="yellow"/>
        </w:rPr>
        <w:t xml:space="preserve">alculation: </w:t>
      </w:r>
      <w:r w:rsidR="000E18C4" w:rsidRPr="0046443F">
        <w:rPr>
          <w:rFonts w:ascii="Calibri" w:hAnsi="Calibri" w:cs="Calibri"/>
          <w:highlight w:val="yellow"/>
        </w:rPr>
        <w:t>(79.2</w:t>
      </w:r>
      <w:r w:rsidR="00704FF8">
        <w:rPr>
          <w:rFonts w:ascii="Calibri" w:hAnsi="Calibri" w:cs="Calibri"/>
          <w:highlight w:val="yellow"/>
        </w:rPr>
        <w:t xml:space="preserve"> </w:t>
      </w:r>
      <w:r w:rsidR="0037284A" w:rsidRPr="00BA0128">
        <w:rPr>
          <w:rFonts w:ascii="Calibri" w:hAnsi="Calibri" w:cs="Calibri"/>
          <w:highlight w:val="yellow"/>
        </w:rPr>
        <w:t>µL</w:t>
      </w:r>
      <w:r w:rsidR="0037284A" w:rsidRPr="0046443F">
        <w:rPr>
          <w:rFonts w:ascii="Calibri" w:hAnsi="Calibri" w:cs="Calibri"/>
          <w:highlight w:val="yellow"/>
        </w:rPr>
        <w:t xml:space="preserve"> </w:t>
      </w:r>
      <w:r w:rsidR="000E18C4" w:rsidRPr="0046443F">
        <w:rPr>
          <w:rFonts w:ascii="Calibri" w:hAnsi="Calibri" w:cs="Calibri"/>
          <w:highlight w:val="yellow"/>
        </w:rPr>
        <w:t>+</w:t>
      </w:r>
      <w:r w:rsidR="00704FF8">
        <w:rPr>
          <w:rFonts w:ascii="Calibri" w:hAnsi="Calibri" w:cs="Calibri"/>
          <w:highlight w:val="yellow"/>
        </w:rPr>
        <w:t xml:space="preserve"> </w:t>
      </w:r>
      <w:r w:rsidR="000E18C4" w:rsidRPr="0046443F">
        <w:rPr>
          <w:rFonts w:ascii="Calibri" w:hAnsi="Calibri" w:cs="Calibri"/>
          <w:highlight w:val="yellow"/>
        </w:rPr>
        <w:t>8.8</w:t>
      </w:r>
      <w:r w:rsidR="0037284A">
        <w:rPr>
          <w:rFonts w:ascii="Calibri" w:hAnsi="Calibri" w:cs="Calibri"/>
          <w:highlight w:val="yellow"/>
        </w:rPr>
        <w:t xml:space="preserve"> </w:t>
      </w:r>
      <w:r w:rsidR="0037284A" w:rsidRPr="00BA0128">
        <w:rPr>
          <w:rFonts w:ascii="Calibri" w:hAnsi="Calibri" w:cs="Calibri"/>
          <w:highlight w:val="yellow"/>
        </w:rPr>
        <w:t>µL</w:t>
      </w:r>
      <w:r w:rsidR="00C231C6">
        <w:rPr>
          <w:rFonts w:ascii="Microsoft YaHei" w:eastAsia="Microsoft YaHei" w:hAnsi="Microsoft YaHei" w:cs="Microsoft YaHei" w:hint="eastAsia"/>
          <w:highlight w:val="yellow"/>
        </w:rPr>
        <w:t>)</w:t>
      </w:r>
      <w:r w:rsidR="00704FF8">
        <w:rPr>
          <w:rFonts w:ascii="Microsoft YaHei" w:eastAsia="Microsoft YaHei" w:hAnsi="Microsoft YaHei" w:cs="Microsoft YaHei"/>
          <w:highlight w:val="yellow"/>
        </w:rPr>
        <w:t xml:space="preserve"> </w:t>
      </w:r>
      <w:r w:rsidR="004E1F14" w:rsidRPr="0046443F">
        <w:rPr>
          <w:rFonts w:ascii="Calibri" w:hAnsi="Calibri" w:cs="Calibri"/>
          <w:highlight w:val="yellow"/>
        </w:rPr>
        <w:t>/</w:t>
      </w:r>
      <w:r w:rsidR="00704FF8">
        <w:rPr>
          <w:rFonts w:ascii="Calibri" w:hAnsi="Calibri" w:cs="Calibri"/>
          <w:highlight w:val="yellow"/>
        </w:rPr>
        <w:t xml:space="preserve"> </w:t>
      </w:r>
      <w:r w:rsidR="004E1F14" w:rsidRPr="0046443F">
        <w:rPr>
          <w:rFonts w:ascii="Calibri" w:hAnsi="Calibri" w:cs="Calibri"/>
          <w:highlight w:val="yellow"/>
        </w:rPr>
        <w:t>1760</w:t>
      </w:r>
      <w:r w:rsidR="00704FF8">
        <w:rPr>
          <w:rFonts w:ascii="Calibri" w:hAnsi="Calibri" w:cs="Calibri"/>
          <w:highlight w:val="yellow"/>
        </w:rPr>
        <w:t xml:space="preserve"> </w:t>
      </w:r>
      <w:r w:rsidR="0037284A" w:rsidRPr="00BA0128">
        <w:rPr>
          <w:rFonts w:ascii="Calibri" w:hAnsi="Calibri" w:cs="Calibri"/>
          <w:highlight w:val="yellow"/>
        </w:rPr>
        <w:t>µL</w:t>
      </w:r>
      <w:r w:rsidR="0037284A" w:rsidDel="0037284A">
        <w:rPr>
          <w:rFonts w:ascii="Calibri" w:hAnsi="Calibri" w:cs="Calibri"/>
          <w:highlight w:val="yellow"/>
        </w:rPr>
        <w:t xml:space="preserve"> </w:t>
      </w:r>
      <w:r w:rsidR="0037284A">
        <w:rPr>
          <w:rFonts w:ascii="Calibri" w:hAnsi="Calibri" w:cs="Calibri"/>
          <w:highlight w:val="yellow"/>
        </w:rPr>
        <w:t xml:space="preserve">x </w:t>
      </w:r>
      <w:r w:rsidR="00C231C6">
        <w:rPr>
          <w:rFonts w:ascii="Calibri" w:hAnsi="Calibri" w:cs="Calibri"/>
          <w:highlight w:val="yellow"/>
        </w:rPr>
        <w:t>100%</w:t>
      </w:r>
      <w:r w:rsidR="00704FF8">
        <w:rPr>
          <w:rFonts w:ascii="Calibri" w:hAnsi="Calibri" w:cs="Calibri"/>
          <w:highlight w:val="yellow"/>
        </w:rPr>
        <w:t xml:space="preserve"> </w:t>
      </w:r>
      <w:r w:rsidR="004E1F14" w:rsidRPr="0046443F">
        <w:rPr>
          <w:rFonts w:ascii="Calibri" w:hAnsi="Calibri" w:cs="Calibri"/>
          <w:highlight w:val="yellow"/>
        </w:rPr>
        <w:t>=</w:t>
      </w:r>
      <w:r w:rsidR="00704FF8">
        <w:rPr>
          <w:rFonts w:ascii="Calibri" w:hAnsi="Calibri" w:cs="Calibri"/>
          <w:highlight w:val="yellow"/>
        </w:rPr>
        <w:t xml:space="preserve"> </w:t>
      </w:r>
      <w:r w:rsidR="00C231C6">
        <w:rPr>
          <w:rFonts w:ascii="Calibri" w:hAnsi="Calibri" w:cs="Calibri"/>
          <w:highlight w:val="yellow"/>
        </w:rPr>
        <w:t>5%</w:t>
      </w:r>
      <w:r w:rsidR="00F047A5">
        <w:rPr>
          <w:rFonts w:ascii="Calibri" w:hAnsi="Calibri" w:cs="Calibri"/>
          <w:highlight w:val="yellow"/>
        </w:rPr>
        <w:t>)</w:t>
      </w:r>
      <w:r w:rsidRPr="00BA0128">
        <w:rPr>
          <w:rFonts w:ascii="Calibri" w:hAnsi="Calibri" w:cs="Calibri"/>
          <w:highlight w:val="yellow"/>
        </w:rPr>
        <w:t>.</w:t>
      </w:r>
      <w:bookmarkStart w:id="58" w:name="OLE_LINK41"/>
      <w:bookmarkStart w:id="59" w:name="OLE_LINK42"/>
      <w:r w:rsidR="001165A2">
        <w:rPr>
          <w:rFonts w:ascii="Calibri" w:hAnsi="Calibri" w:cs="Calibri"/>
          <w:highlight w:val="yellow"/>
        </w:rPr>
        <w:t xml:space="preserve"> </w:t>
      </w:r>
      <w:r w:rsidR="003834A7">
        <w:rPr>
          <w:rFonts w:ascii="Calibri" w:hAnsi="Calibri" w:cs="Calibri"/>
          <w:highlight w:val="yellow"/>
        </w:rPr>
        <w:t>N</w:t>
      </w:r>
      <w:r w:rsidR="00F047A5" w:rsidRPr="00BA0128">
        <w:rPr>
          <w:rFonts w:ascii="Calibri" w:hAnsi="Calibri" w:cs="Calibri"/>
          <w:highlight w:val="yellow"/>
        </w:rPr>
        <w:t xml:space="preserve">aringenin </w:t>
      </w:r>
      <w:r w:rsidR="00F047A5">
        <w:rPr>
          <w:rFonts w:ascii="Calibri" w:hAnsi="Calibri" w:cs="Calibri"/>
          <w:highlight w:val="yellow"/>
        </w:rPr>
        <w:t>does not dissolve completely</w:t>
      </w:r>
      <w:r w:rsidR="00F047A5" w:rsidRPr="00BA0128">
        <w:rPr>
          <w:rFonts w:ascii="Calibri" w:hAnsi="Calibri" w:cs="Calibri"/>
          <w:highlight w:val="yellow"/>
        </w:rPr>
        <w:t xml:space="preserve"> (</w:t>
      </w:r>
      <w:r w:rsidR="00F047A5" w:rsidRPr="00BA0128">
        <w:rPr>
          <w:rFonts w:ascii="Calibri" w:hAnsi="Calibri" w:cs="Calibri"/>
          <w:b/>
          <w:highlight w:val="yellow"/>
        </w:rPr>
        <w:t>Figure 1B</w:t>
      </w:r>
      <w:r w:rsidR="00F047A5" w:rsidRPr="00BA0128">
        <w:rPr>
          <w:rFonts w:ascii="Calibri" w:hAnsi="Calibri" w:cs="Calibri"/>
          <w:highlight w:val="yellow"/>
        </w:rPr>
        <w:t>)</w:t>
      </w:r>
      <w:r w:rsidR="00F047A5">
        <w:rPr>
          <w:rFonts w:ascii="Calibri" w:hAnsi="Calibri" w:cs="Calibri"/>
          <w:highlight w:val="yellow"/>
        </w:rPr>
        <w:t>.</w:t>
      </w:r>
      <w:bookmarkEnd w:id="58"/>
      <w:bookmarkEnd w:id="59"/>
    </w:p>
    <w:p w14:paraId="776DB456"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273AA29" w14:textId="73F18236" w:rsidR="00464B0D" w:rsidRPr="00BA0128" w:rsidRDefault="00464B0D"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2.1.</w:t>
      </w:r>
      <w:r w:rsidR="002F4E9B" w:rsidRPr="00BA0128">
        <w:rPr>
          <w:rFonts w:ascii="Calibri" w:hAnsi="Calibri" w:cs="Calibri"/>
          <w:highlight w:val="yellow"/>
        </w:rPr>
        <w:t>5</w:t>
      </w:r>
      <w:r w:rsidRPr="00BA0128">
        <w:rPr>
          <w:rFonts w:ascii="Calibri" w:hAnsi="Calibri" w:cs="Calibri"/>
          <w:highlight w:val="yellow"/>
        </w:rPr>
        <w:t xml:space="preserve"> Add </w:t>
      </w:r>
      <w:r w:rsidR="002F4E9B" w:rsidRPr="00BA0128">
        <w:rPr>
          <w:rFonts w:ascii="Calibri" w:hAnsi="Calibri" w:cs="Calibri"/>
          <w:highlight w:val="yellow"/>
        </w:rPr>
        <w:t>1672</w:t>
      </w:r>
      <w:r w:rsidRPr="00BA0128">
        <w:rPr>
          <w:rFonts w:ascii="Calibri" w:hAnsi="Calibri" w:cs="Calibri"/>
          <w:highlight w:val="yellow"/>
        </w:rPr>
        <w:t xml:space="preserve"> µL </w:t>
      </w:r>
      <w:r w:rsidR="0037284A">
        <w:rPr>
          <w:rFonts w:ascii="Calibri" w:hAnsi="Calibri" w:cs="Calibri"/>
          <w:highlight w:val="yellow"/>
        </w:rPr>
        <w:t xml:space="preserve">of </w:t>
      </w:r>
      <w:r w:rsidRPr="00BA0128">
        <w:rPr>
          <w:rFonts w:ascii="Calibri" w:hAnsi="Calibri" w:cs="Calibri"/>
          <w:highlight w:val="yellow"/>
        </w:rPr>
        <w:t xml:space="preserve">0.9% PS to the tube containing </w:t>
      </w:r>
      <w:r w:rsidR="002F4E9B" w:rsidRPr="00BA0128">
        <w:rPr>
          <w:rFonts w:ascii="Calibri" w:hAnsi="Calibri" w:cs="Calibri"/>
          <w:highlight w:val="yellow"/>
        </w:rPr>
        <w:t>5%</w:t>
      </w:r>
      <w:r w:rsidRPr="00BA0128">
        <w:rPr>
          <w:rFonts w:ascii="Calibri" w:hAnsi="Calibri" w:cs="Calibri"/>
          <w:highlight w:val="yellow"/>
        </w:rPr>
        <w:t xml:space="preserve"> ethanol </w:t>
      </w:r>
      <w:r w:rsidR="000A60B1">
        <w:rPr>
          <w:rFonts w:ascii="Calibri" w:hAnsi="Calibri" w:cs="Calibri"/>
          <w:highlight w:val="yellow"/>
        </w:rPr>
        <w:t xml:space="preserve">as described in </w:t>
      </w:r>
      <w:r w:rsidR="0037284A">
        <w:rPr>
          <w:rFonts w:ascii="Calibri" w:hAnsi="Calibri" w:cs="Calibri"/>
          <w:highlight w:val="yellow"/>
        </w:rPr>
        <w:t>step</w:t>
      </w:r>
      <w:r w:rsidRPr="00BA0128">
        <w:rPr>
          <w:rFonts w:ascii="Calibri" w:hAnsi="Calibri" w:cs="Calibri"/>
          <w:highlight w:val="yellow"/>
        </w:rPr>
        <w:t xml:space="preserve"> 2.1.</w:t>
      </w:r>
      <w:r w:rsidR="002F4E9B" w:rsidRPr="00BA0128">
        <w:rPr>
          <w:rFonts w:ascii="Calibri" w:hAnsi="Calibri" w:cs="Calibri"/>
          <w:highlight w:val="yellow"/>
        </w:rPr>
        <w:t>4</w:t>
      </w:r>
      <w:r w:rsidRPr="00BA0128">
        <w:rPr>
          <w:rFonts w:ascii="Calibri" w:hAnsi="Calibri" w:cs="Calibri"/>
          <w:highlight w:val="yellow"/>
        </w:rPr>
        <w:t xml:space="preserve">. </w:t>
      </w:r>
      <w:bookmarkStart w:id="60" w:name="OLE_LINK58"/>
      <w:bookmarkStart w:id="61" w:name="OLE_LINK59"/>
      <w:r w:rsidR="00F047A5">
        <w:rPr>
          <w:rFonts w:ascii="Calibri" w:hAnsi="Calibri" w:cs="Calibri"/>
          <w:highlight w:val="yellow"/>
        </w:rPr>
        <w:t xml:space="preserve">This will produce </w:t>
      </w:r>
      <w:r w:rsidR="0037284A">
        <w:rPr>
          <w:rFonts w:ascii="Calibri" w:hAnsi="Calibri" w:cs="Calibri"/>
          <w:highlight w:val="yellow"/>
        </w:rPr>
        <w:t>an e</w:t>
      </w:r>
      <w:r w:rsidR="00704663" w:rsidRPr="00BA0128">
        <w:rPr>
          <w:rFonts w:ascii="Calibri" w:hAnsi="Calibri" w:cs="Calibri"/>
          <w:highlight w:val="yellow"/>
        </w:rPr>
        <w:t xml:space="preserve">mulsion </w:t>
      </w:r>
      <w:r w:rsidR="00185617" w:rsidRPr="00BA0128">
        <w:rPr>
          <w:rFonts w:ascii="Calibri" w:hAnsi="Calibri" w:cs="Calibri"/>
          <w:highlight w:val="yellow"/>
        </w:rPr>
        <w:t>(</w:t>
      </w:r>
      <w:r w:rsidR="00185617" w:rsidRPr="00BA0128">
        <w:rPr>
          <w:rFonts w:ascii="Calibri" w:hAnsi="Calibri" w:cs="Calibri"/>
          <w:b/>
          <w:highlight w:val="yellow"/>
        </w:rPr>
        <w:t>Figure 1D</w:t>
      </w:r>
      <w:r w:rsidR="00185617" w:rsidRPr="00BA0128">
        <w:rPr>
          <w:rFonts w:ascii="Calibri" w:hAnsi="Calibri" w:cs="Calibri"/>
          <w:highlight w:val="yellow"/>
        </w:rPr>
        <w:t>)</w:t>
      </w:r>
      <w:r w:rsidR="00704663" w:rsidRPr="00BA0128">
        <w:rPr>
          <w:rFonts w:ascii="Calibri" w:hAnsi="Calibri" w:cs="Calibri"/>
          <w:highlight w:val="yellow"/>
        </w:rPr>
        <w:t xml:space="preserve">. </w:t>
      </w:r>
      <w:bookmarkStart w:id="62" w:name="OLE_LINK122"/>
      <w:bookmarkStart w:id="63" w:name="OLE_LINK123"/>
      <w:r w:rsidR="00A01E1E">
        <w:rPr>
          <w:rFonts w:ascii="Calibri" w:hAnsi="Calibri" w:cs="Calibri"/>
          <w:highlight w:val="yellow"/>
        </w:rPr>
        <w:t>Centrifuge</w:t>
      </w:r>
      <w:r w:rsidR="0037284A">
        <w:rPr>
          <w:rFonts w:ascii="Calibri" w:hAnsi="Calibri" w:cs="Calibri"/>
          <w:highlight w:val="yellow"/>
        </w:rPr>
        <w:t xml:space="preserve"> </w:t>
      </w:r>
      <w:r w:rsidR="0037284A" w:rsidRPr="00BA0128">
        <w:rPr>
          <w:rFonts w:ascii="Calibri" w:hAnsi="Calibri" w:cs="Calibri"/>
          <w:highlight w:val="yellow"/>
        </w:rPr>
        <w:t xml:space="preserve">(2000 </w:t>
      </w:r>
      <w:r w:rsidR="0037284A">
        <w:rPr>
          <w:rFonts w:ascii="Calibri" w:hAnsi="Calibri" w:cs="Calibri"/>
          <w:highlight w:val="yellow"/>
        </w:rPr>
        <w:t xml:space="preserve">x </w:t>
      </w:r>
      <w:r w:rsidR="0037284A" w:rsidRPr="00501FC2">
        <w:rPr>
          <w:rFonts w:ascii="Calibri" w:hAnsi="Calibri" w:cs="Calibri"/>
          <w:i/>
          <w:iCs/>
          <w:highlight w:val="yellow"/>
        </w:rPr>
        <w:t xml:space="preserve">g </w:t>
      </w:r>
      <w:r w:rsidR="0037284A" w:rsidRPr="00BA0128">
        <w:rPr>
          <w:rFonts w:ascii="Calibri" w:hAnsi="Calibri" w:cs="Calibri"/>
          <w:highlight w:val="yellow"/>
        </w:rPr>
        <w:t>for 30 s)</w:t>
      </w:r>
      <w:r w:rsidR="000061E2">
        <w:rPr>
          <w:rFonts w:ascii="Calibri" w:hAnsi="Calibri" w:cs="Calibri"/>
          <w:highlight w:val="yellow"/>
        </w:rPr>
        <w:t xml:space="preserve"> the solution</w:t>
      </w:r>
      <w:r w:rsidR="001165A2">
        <w:rPr>
          <w:rFonts w:ascii="Calibri" w:hAnsi="Calibri" w:cs="Calibri"/>
          <w:highlight w:val="yellow"/>
        </w:rPr>
        <w:t xml:space="preserve"> to check whether naringenin is completely dissolved in the solution.</w:t>
      </w:r>
      <w:r w:rsidR="0037284A">
        <w:rPr>
          <w:rFonts w:ascii="Calibri" w:hAnsi="Calibri" w:cs="Calibri"/>
          <w:highlight w:val="yellow"/>
        </w:rPr>
        <w:t xml:space="preserve"> </w:t>
      </w:r>
      <w:r w:rsidR="00F047A5">
        <w:rPr>
          <w:rFonts w:ascii="Calibri" w:hAnsi="Calibri" w:cs="Calibri"/>
          <w:highlight w:val="yellow"/>
        </w:rPr>
        <w:t xml:space="preserve">White precipitates </w:t>
      </w:r>
      <w:r w:rsidR="001165A2">
        <w:rPr>
          <w:rFonts w:ascii="Calibri" w:hAnsi="Calibri" w:cs="Calibri"/>
          <w:highlight w:val="yellow"/>
        </w:rPr>
        <w:t>of undissolved naringenin</w:t>
      </w:r>
      <w:r w:rsidR="00F047A5">
        <w:rPr>
          <w:rFonts w:ascii="Calibri" w:hAnsi="Calibri" w:cs="Calibri"/>
          <w:highlight w:val="yellow"/>
        </w:rPr>
        <w:t xml:space="preserve"> </w:t>
      </w:r>
      <w:r w:rsidR="001165A2">
        <w:rPr>
          <w:rFonts w:ascii="Calibri" w:hAnsi="Calibri" w:cs="Calibri"/>
          <w:highlight w:val="yellow"/>
        </w:rPr>
        <w:t xml:space="preserve">appear in the </w:t>
      </w:r>
      <w:r w:rsidR="00F047A5">
        <w:rPr>
          <w:rFonts w:ascii="Calibri" w:hAnsi="Calibri" w:cs="Calibri"/>
          <w:highlight w:val="yellow"/>
        </w:rPr>
        <w:t xml:space="preserve">solution </w:t>
      </w:r>
      <w:r w:rsidRPr="00BA0128">
        <w:rPr>
          <w:rFonts w:ascii="Calibri" w:hAnsi="Calibri" w:cs="Calibri"/>
          <w:highlight w:val="yellow"/>
        </w:rPr>
        <w:t>(</w:t>
      </w:r>
      <w:r w:rsidRPr="00BA0128">
        <w:rPr>
          <w:rFonts w:ascii="Calibri" w:hAnsi="Calibri" w:cs="Calibri"/>
          <w:b/>
          <w:highlight w:val="yellow"/>
        </w:rPr>
        <w:t>Figure 1</w:t>
      </w:r>
      <w:r w:rsidR="00185617" w:rsidRPr="00BA0128">
        <w:rPr>
          <w:rFonts w:ascii="Calibri" w:hAnsi="Calibri" w:cs="Calibri"/>
          <w:b/>
          <w:highlight w:val="yellow"/>
        </w:rPr>
        <w:t>E</w:t>
      </w:r>
      <w:r w:rsidRPr="00BA0128">
        <w:rPr>
          <w:rFonts w:ascii="Calibri" w:hAnsi="Calibri" w:cs="Calibri"/>
          <w:highlight w:val="yellow"/>
        </w:rPr>
        <w:t>)</w:t>
      </w:r>
      <w:bookmarkEnd w:id="60"/>
      <w:bookmarkEnd w:id="61"/>
      <w:r w:rsidRPr="00BA0128">
        <w:rPr>
          <w:rFonts w:ascii="Calibri" w:hAnsi="Calibri" w:cs="Calibri"/>
          <w:highlight w:val="yellow"/>
        </w:rPr>
        <w:t>.</w:t>
      </w:r>
      <w:bookmarkEnd w:id="62"/>
      <w:bookmarkEnd w:id="63"/>
    </w:p>
    <w:p w14:paraId="41162CC5" w14:textId="77777777" w:rsidR="00464B0D" w:rsidRPr="00BA0128" w:rsidRDefault="00464B0D" w:rsidP="00E42A85">
      <w:pPr>
        <w:pStyle w:val="NormalWeb"/>
        <w:spacing w:before="0" w:beforeAutospacing="0" w:after="0" w:afterAutospacing="0"/>
        <w:jc w:val="both"/>
        <w:rPr>
          <w:rFonts w:ascii="Calibri" w:hAnsi="Calibri" w:cs="Calibri"/>
          <w:highlight w:val="yellow"/>
        </w:rPr>
      </w:pPr>
    </w:p>
    <w:p w14:paraId="3C6D51B5" w14:textId="10FBD9DA" w:rsidR="00464B0D" w:rsidRPr="00BA0128" w:rsidRDefault="00464B0D"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2.2 DMSO solution</w:t>
      </w:r>
    </w:p>
    <w:p w14:paraId="71966197"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83E646C" w14:textId="2C1692D2" w:rsidR="00F047A5" w:rsidRDefault="00464B0D"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2.2.1 </w:t>
      </w:r>
      <w:bookmarkStart w:id="64" w:name="OLE_LINK60"/>
      <w:bookmarkStart w:id="65" w:name="OLE_LINK69"/>
      <w:r w:rsidRPr="00BA0128">
        <w:rPr>
          <w:rFonts w:ascii="Calibri" w:hAnsi="Calibri" w:cs="Calibri"/>
          <w:highlight w:val="yellow"/>
        </w:rPr>
        <w:t xml:space="preserve">To prepare </w:t>
      </w:r>
      <w:r w:rsidR="008B0B05">
        <w:rPr>
          <w:rFonts w:ascii="Calibri" w:hAnsi="Calibri" w:cs="Calibri"/>
          <w:highlight w:val="yellow"/>
        </w:rPr>
        <w:t>n</w:t>
      </w:r>
      <w:r w:rsidR="00B61BC6" w:rsidRPr="00BA0128">
        <w:rPr>
          <w:rFonts w:ascii="Calibri" w:hAnsi="Calibri" w:cs="Calibri"/>
          <w:highlight w:val="yellow"/>
        </w:rPr>
        <w:t>aringenin</w:t>
      </w:r>
      <w:r w:rsidRPr="00BA0128">
        <w:rPr>
          <w:rFonts w:ascii="Calibri" w:hAnsi="Calibri" w:cs="Calibri"/>
          <w:highlight w:val="yellow"/>
        </w:rPr>
        <w:t xml:space="preserve"> solution </w:t>
      </w:r>
      <w:r w:rsidR="00005590" w:rsidRPr="00BA0128">
        <w:rPr>
          <w:rFonts w:ascii="Calibri" w:hAnsi="Calibri" w:cs="Calibri"/>
          <w:highlight w:val="yellow"/>
        </w:rPr>
        <w:t>at 2</w:t>
      </w:r>
      <w:r w:rsidRPr="00BA0128">
        <w:rPr>
          <w:rFonts w:ascii="Calibri" w:hAnsi="Calibri" w:cs="Calibri"/>
          <w:highlight w:val="yellow"/>
        </w:rPr>
        <w:t xml:space="preserve"> mg/mL</w:t>
      </w:r>
      <w:bookmarkEnd w:id="64"/>
      <w:bookmarkEnd w:id="65"/>
      <w:r w:rsidR="00F11E78">
        <w:rPr>
          <w:rFonts w:ascii="Calibri" w:hAnsi="Calibri" w:cs="Calibri"/>
          <w:highlight w:val="yellow"/>
        </w:rPr>
        <w:t>,</w:t>
      </w:r>
      <w:r w:rsidRPr="00BA0128">
        <w:rPr>
          <w:rFonts w:ascii="Calibri" w:hAnsi="Calibri" w:cs="Calibri"/>
          <w:highlight w:val="yellow"/>
        </w:rPr>
        <w:t xml:space="preserve"> weigh </w:t>
      </w:r>
      <w:r w:rsidR="00B875F2" w:rsidRPr="00BA0128">
        <w:rPr>
          <w:rFonts w:ascii="Calibri" w:hAnsi="Calibri" w:cs="Calibri"/>
          <w:highlight w:val="yellow"/>
        </w:rPr>
        <w:t>3.95</w:t>
      </w:r>
      <w:r w:rsidRPr="00BA0128">
        <w:rPr>
          <w:rFonts w:ascii="Calibri" w:hAnsi="Calibri" w:cs="Calibri"/>
          <w:highlight w:val="yellow"/>
        </w:rPr>
        <w:t xml:space="preserve"> mg </w:t>
      </w:r>
      <w:r w:rsidR="0037284A">
        <w:rPr>
          <w:rFonts w:ascii="Calibri" w:hAnsi="Calibri" w:cs="Calibri"/>
          <w:highlight w:val="yellow"/>
        </w:rPr>
        <w:t xml:space="preserve">of </w:t>
      </w:r>
      <w:r w:rsidR="008B0B05">
        <w:rPr>
          <w:rFonts w:ascii="Calibri" w:hAnsi="Calibri" w:cs="Calibri"/>
          <w:highlight w:val="yellow"/>
        </w:rPr>
        <w:t>n</w:t>
      </w:r>
      <w:r w:rsidR="00B61BC6" w:rsidRPr="00BA0128">
        <w:rPr>
          <w:rFonts w:ascii="Calibri" w:hAnsi="Calibri" w:cs="Calibri"/>
          <w:highlight w:val="yellow"/>
        </w:rPr>
        <w:t>aringenin</w:t>
      </w:r>
      <w:r w:rsidRPr="00BA0128">
        <w:rPr>
          <w:rFonts w:ascii="Calibri" w:hAnsi="Calibri" w:cs="Calibri"/>
          <w:highlight w:val="yellow"/>
        </w:rPr>
        <w:t xml:space="preserve"> and </w:t>
      </w:r>
      <w:bookmarkStart w:id="66" w:name="OLE_LINK70"/>
      <w:bookmarkStart w:id="67" w:name="OLE_LINK71"/>
      <w:r w:rsidRPr="00BA0128">
        <w:rPr>
          <w:rFonts w:ascii="Calibri" w:hAnsi="Calibri" w:cs="Calibri"/>
          <w:highlight w:val="yellow"/>
        </w:rPr>
        <w:t>add into a 2.0 mL tube</w:t>
      </w:r>
      <w:bookmarkEnd w:id="66"/>
      <w:bookmarkEnd w:id="67"/>
      <w:r w:rsidR="000061E2">
        <w:rPr>
          <w:rFonts w:ascii="Calibri" w:hAnsi="Calibri" w:cs="Calibri"/>
          <w:highlight w:val="yellow"/>
        </w:rPr>
        <w:t>.</w:t>
      </w:r>
    </w:p>
    <w:p w14:paraId="43486714" w14:textId="77777777" w:rsidR="00F047A5" w:rsidRDefault="00F047A5" w:rsidP="00E42A85">
      <w:pPr>
        <w:pStyle w:val="NormalWeb"/>
        <w:spacing w:before="0" w:beforeAutospacing="0" w:after="0" w:afterAutospacing="0"/>
        <w:jc w:val="both"/>
        <w:rPr>
          <w:rFonts w:ascii="Calibri" w:hAnsi="Calibri" w:cs="Calibri"/>
          <w:highlight w:val="yellow"/>
        </w:rPr>
      </w:pPr>
    </w:p>
    <w:p w14:paraId="0B066FCE" w14:textId="3E0360D2" w:rsidR="00464B0D" w:rsidRPr="00BA0128" w:rsidRDefault="00F047A5" w:rsidP="00E42A85">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NOTE: </w:t>
      </w:r>
      <w:r w:rsidR="000061E2">
        <w:rPr>
          <w:rFonts w:ascii="Calibri" w:hAnsi="Calibri" w:cs="Calibri"/>
          <w:highlight w:val="yellow"/>
        </w:rPr>
        <w:t>To achieve a concentration of 2 mg/mL, the</w:t>
      </w:r>
      <w:r w:rsidR="00464B0D" w:rsidRPr="00BA0128">
        <w:rPr>
          <w:rFonts w:ascii="Calibri" w:hAnsi="Calibri" w:cs="Calibri"/>
          <w:highlight w:val="yellow"/>
        </w:rPr>
        <w:t xml:space="preserve"> total volume </w:t>
      </w:r>
      <w:r w:rsidR="0037284A">
        <w:rPr>
          <w:rFonts w:ascii="Calibri" w:hAnsi="Calibri" w:cs="Calibri"/>
          <w:highlight w:val="yellow"/>
        </w:rPr>
        <w:t xml:space="preserve">required </w:t>
      </w:r>
      <w:r w:rsidR="000061E2">
        <w:rPr>
          <w:rFonts w:ascii="Calibri" w:hAnsi="Calibri" w:cs="Calibri"/>
          <w:highlight w:val="yellow"/>
        </w:rPr>
        <w:t>will be</w:t>
      </w:r>
      <w:r w:rsidR="00464B0D" w:rsidRPr="00BA0128">
        <w:rPr>
          <w:rFonts w:ascii="Calibri" w:hAnsi="Calibri" w:cs="Calibri"/>
          <w:highlight w:val="yellow"/>
        </w:rPr>
        <w:t xml:space="preserve"> </w:t>
      </w:r>
      <w:r w:rsidR="001209FC" w:rsidRPr="00BA0128">
        <w:rPr>
          <w:rFonts w:ascii="Calibri" w:hAnsi="Calibri" w:cs="Calibri"/>
          <w:highlight w:val="yellow"/>
        </w:rPr>
        <w:t>1975</w:t>
      </w:r>
      <w:r w:rsidR="00464B0D" w:rsidRPr="00BA0128">
        <w:rPr>
          <w:rFonts w:ascii="Calibri" w:hAnsi="Calibri" w:cs="Calibri"/>
          <w:highlight w:val="yellow"/>
        </w:rPr>
        <w:t xml:space="preserve"> </w:t>
      </w:r>
      <w:bookmarkStart w:id="68" w:name="OLE_LINK51"/>
      <w:bookmarkStart w:id="69" w:name="OLE_LINK52"/>
      <w:bookmarkStart w:id="70" w:name="OLE_LINK72"/>
      <w:bookmarkStart w:id="71" w:name="OLE_LINK26"/>
      <w:r w:rsidR="00464B0D" w:rsidRPr="00BA0128">
        <w:rPr>
          <w:rFonts w:ascii="Calibri" w:hAnsi="Calibri" w:cs="Calibri"/>
          <w:highlight w:val="yellow"/>
        </w:rPr>
        <w:t>µL</w:t>
      </w:r>
      <w:bookmarkEnd w:id="68"/>
      <w:bookmarkEnd w:id="69"/>
      <w:bookmarkEnd w:id="70"/>
      <w:bookmarkEnd w:id="71"/>
      <w:r w:rsidR="00AF245C">
        <w:rPr>
          <w:rFonts w:ascii="Calibri" w:hAnsi="Calibri" w:cs="Calibri"/>
          <w:highlight w:val="yellow"/>
        </w:rPr>
        <w:t xml:space="preserve"> (</w:t>
      </w:r>
      <w:r>
        <w:rPr>
          <w:rFonts w:ascii="Calibri" w:hAnsi="Calibri" w:cs="Calibri"/>
          <w:highlight w:val="yellow"/>
        </w:rPr>
        <w:t>calculation</w:t>
      </w:r>
      <w:r w:rsidR="00AF245C">
        <w:rPr>
          <w:rFonts w:ascii="Calibri" w:hAnsi="Calibri" w:cs="Calibri"/>
          <w:highlight w:val="yellow"/>
        </w:rPr>
        <w:t xml:space="preserve">: 3.95 mg/1975 </w:t>
      </w:r>
      <w:r w:rsidR="00AF245C" w:rsidRPr="00BA0128">
        <w:rPr>
          <w:rFonts w:ascii="Calibri" w:hAnsi="Calibri" w:cs="Calibri"/>
          <w:highlight w:val="yellow"/>
        </w:rPr>
        <w:t>µL</w:t>
      </w:r>
      <w:r w:rsidR="00AF245C">
        <w:rPr>
          <w:rFonts w:ascii="Calibri" w:hAnsi="Calibri" w:cs="Calibri"/>
          <w:highlight w:val="yellow"/>
        </w:rPr>
        <w:t xml:space="preserve"> = 2 mg/mL)</w:t>
      </w:r>
      <w:r w:rsidR="00464B0D" w:rsidRPr="00BA0128">
        <w:rPr>
          <w:rFonts w:ascii="Calibri" w:hAnsi="Calibri" w:cs="Calibri"/>
          <w:highlight w:val="yellow"/>
        </w:rPr>
        <w:t>.</w:t>
      </w:r>
    </w:p>
    <w:p w14:paraId="47504D45"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6725622" w14:textId="70919173" w:rsidR="00B76200" w:rsidRPr="00BA0128" w:rsidRDefault="00B76200"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2.2.2 </w:t>
      </w:r>
      <w:bookmarkStart w:id="72" w:name="OLE_LINK126"/>
      <w:bookmarkStart w:id="73" w:name="OLE_LINK127"/>
      <w:r w:rsidRPr="00BA0128">
        <w:rPr>
          <w:rFonts w:ascii="Calibri" w:hAnsi="Calibri" w:cs="Calibri"/>
          <w:highlight w:val="yellow"/>
        </w:rPr>
        <w:t xml:space="preserve">Quickly spin down </w:t>
      </w:r>
      <w:r w:rsidR="00D67EB7" w:rsidRPr="00BA0128">
        <w:rPr>
          <w:rFonts w:ascii="Calibri" w:hAnsi="Calibri" w:cs="Calibri"/>
          <w:highlight w:val="yellow"/>
        </w:rPr>
        <w:t xml:space="preserve">(2000 </w:t>
      </w:r>
      <w:r w:rsidR="0037284A">
        <w:rPr>
          <w:rFonts w:ascii="Calibri" w:hAnsi="Calibri" w:cs="Calibri"/>
          <w:highlight w:val="yellow"/>
        </w:rPr>
        <w:t xml:space="preserve">x </w:t>
      </w:r>
      <w:r w:rsidR="00D67EB7" w:rsidRPr="00471D71">
        <w:rPr>
          <w:rFonts w:ascii="Calibri" w:hAnsi="Calibri" w:cs="Calibri"/>
          <w:i/>
          <w:iCs/>
          <w:highlight w:val="yellow"/>
        </w:rPr>
        <w:t>g</w:t>
      </w:r>
      <w:r w:rsidR="00D67EB7" w:rsidRPr="00BA0128">
        <w:rPr>
          <w:rFonts w:ascii="Calibri" w:hAnsi="Calibri" w:cs="Calibri"/>
          <w:highlight w:val="yellow"/>
        </w:rPr>
        <w:t xml:space="preserve"> for 30 s) </w:t>
      </w:r>
      <w:r w:rsidR="000061E2">
        <w:rPr>
          <w:rFonts w:ascii="Calibri" w:hAnsi="Calibri" w:cs="Calibri"/>
          <w:highlight w:val="yellow"/>
        </w:rPr>
        <w:t xml:space="preserve">to </w:t>
      </w:r>
      <w:r w:rsidRPr="00BA0128">
        <w:rPr>
          <w:rFonts w:ascii="Calibri" w:hAnsi="Calibri" w:cs="Calibri"/>
          <w:highlight w:val="yellow"/>
        </w:rPr>
        <w:t xml:space="preserve">make the </w:t>
      </w:r>
      <w:r w:rsidR="004B156E">
        <w:rPr>
          <w:rFonts w:ascii="Calibri" w:hAnsi="Calibri" w:cs="Calibri"/>
          <w:highlight w:val="yellow"/>
        </w:rPr>
        <w:t>n</w:t>
      </w:r>
      <w:r w:rsidR="00B61BC6" w:rsidRPr="00BA0128">
        <w:rPr>
          <w:rFonts w:ascii="Calibri" w:hAnsi="Calibri" w:cs="Calibri"/>
          <w:highlight w:val="yellow"/>
        </w:rPr>
        <w:t>aringenin</w:t>
      </w:r>
      <w:r w:rsidRPr="00BA0128">
        <w:rPr>
          <w:rFonts w:ascii="Calibri" w:hAnsi="Calibri" w:cs="Calibri"/>
          <w:highlight w:val="yellow"/>
        </w:rPr>
        <w:t xml:space="preserve"> powder</w:t>
      </w:r>
      <w:r w:rsidR="0037284A">
        <w:rPr>
          <w:rFonts w:ascii="Calibri" w:hAnsi="Calibri" w:cs="Calibri"/>
          <w:highlight w:val="yellow"/>
        </w:rPr>
        <w:t xml:space="preserve"> settle</w:t>
      </w:r>
      <w:r w:rsidRPr="00BA0128">
        <w:rPr>
          <w:rFonts w:ascii="Calibri" w:hAnsi="Calibri" w:cs="Calibri"/>
          <w:highlight w:val="yellow"/>
        </w:rPr>
        <w:t xml:space="preserve"> at the bottom of the tube.</w:t>
      </w:r>
    </w:p>
    <w:p w14:paraId="149BEBBF"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bookmarkEnd w:id="72"/>
    <w:bookmarkEnd w:id="73"/>
    <w:p w14:paraId="51381C41" w14:textId="3FA9FEB7" w:rsidR="00B719E1" w:rsidRPr="00BA0128" w:rsidRDefault="00B76200"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2.2.3</w:t>
      </w:r>
      <w:r w:rsidR="00B719E1" w:rsidRPr="00BA0128">
        <w:rPr>
          <w:rFonts w:ascii="Calibri" w:hAnsi="Calibri" w:cs="Calibri"/>
          <w:highlight w:val="yellow"/>
        </w:rPr>
        <w:t xml:space="preserve"> Add </w:t>
      </w:r>
      <w:r w:rsidR="001209FC" w:rsidRPr="00BA0128">
        <w:rPr>
          <w:rFonts w:ascii="Calibri" w:hAnsi="Calibri" w:cs="Calibri"/>
          <w:highlight w:val="yellow"/>
        </w:rPr>
        <w:t>9.8</w:t>
      </w:r>
      <w:r w:rsidR="00B719E1" w:rsidRPr="00BA0128">
        <w:rPr>
          <w:rFonts w:ascii="Calibri" w:hAnsi="Calibri" w:cs="Calibri"/>
          <w:highlight w:val="yellow"/>
        </w:rPr>
        <w:t xml:space="preserve"> µL </w:t>
      </w:r>
      <w:r w:rsidR="0037284A">
        <w:rPr>
          <w:rFonts w:ascii="Calibri" w:hAnsi="Calibri" w:cs="Calibri"/>
          <w:highlight w:val="yellow"/>
        </w:rPr>
        <w:t xml:space="preserve">of </w:t>
      </w:r>
      <w:r w:rsidR="00B719E1" w:rsidRPr="00BA0128">
        <w:rPr>
          <w:rFonts w:ascii="Calibri" w:hAnsi="Calibri" w:cs="Calibri"/>
          <w:highlight w:val="yellow"/>
        </w:rPr>
        <w:t xml:space="preserve">DMSO to the tube to </w:t>
      </w:r>
      <w:bookmarkStart w:id="74" w:name="OLE_LINK77"/>
      <w:bookmarkStart w:id="75" w:name="OLE_LINK78"/>
      <w:r w:rsidR="00B86F33">
        <w:rPr>
          <w:rFonts w:ascii="Calibri" w:hAnsi="Calibri" w:cs="Calibri"/>
          <w:highlight w:val="yellow"/>
        </w:rPr>
        <w:t>prepare a</w:t>
      </w:r>
      <w:r w:rsidR="00B86F33" w:rsidRPr="00BA0128">
        <w:rPr>
          <w:rFonts w:ascii="Calibri" w:hAnsi="Calibri" w:cs="Calibri"/>
          <w:highlight w:val="yellow"/>
        </w:rPr>
        <w:t xml:space="preserve"> 0.5%</w:t>
      </w:r>
      <w:r w:rsidR="00B86F33">
        <w:rPr>
          <w:rFonts w:ascii="Calibri" w:hAnsi="Calibri" w:cs="Calibri"/>
          <w:highlight w:val="yellow"/>
        </w:rPr>
        <w:t xml:space="preserve"> (v/v) solution</w:t>
      </w:r>
      <w:r w:rsidR="00B86F33" w:rsidRPr="00BA0128">
        <w:rPr>
          <w:rFonts w:ascii="Calibri" w:hAnsi="Calibri" w:cs="Calibri"/>
          <w:highlight w:val="yellow"/>
        </w:rPr>
        <w:t xml:space="preserve"> </w:t>
      </w:r>
      <w:r w:rsidR="002A0E13">
        <w:rPr>
          <w:rFonts w:ascii="Calibri" w:hAnsi="Calibri" w:cs="Calibri"/>
          <w:highlight w:val="yellow"/>
        </w:rPr>
        <w:t>(</w:t>
      </w:r>
      <w:r w:rsidR="004B156E">
        <w:rPr>
          <w:rFonts w:ascii="Calibri" w:hAnsi="Calibri" w:cs="Calibri"/>
          <w:highlight w:val="yellow"/>
        </w:rPr>
        <w:t>c</w:t>
      </w:r>
      <w:r w:rsidR="002A0E13">
        <w:rPr>
          <w:rFonts w:ascii="Calibri" w:hAnsi="Calibri" w:cs="Calibri"/>
          <w:highlight w:val="yellow"/>
        </w:rPr>
        <w:t xml:space="preserve">alculation: </w:t>
      </w:r>
      <w:r w:rsidR="000E18C4">
        <w:rPr>
          <w:rFonts w:ascii="Calibri" w:hAnsi="Calibri" w:cs="Calibri"/>
          <w:highlight w:val="yellow"/>
        </w:rPr>
        <w:t>9.8</w:t>
      </w:r>
      <w:r w:rsidR="0037284A">
        <w:rPr>
          <w:rFonts w:ascii="Calibri" w:hAnsi="Calibri" w:cs="Calibri"/>
          <w:highlight w:val="yellow"/>
        </w:rPr>
        <w:t xml:space="preserve"> </w:t>
      </w:r>
      <w:r w:rsidR="0037284A" w:rsidRPr="00BA0128">
        <w:rPr>
          <w:rFonts w:ascii="Calibri" w:hAnsi="Calibri" w:cs="Calibri"/>
          <w:highlight w:val="yellow"/>
        </w:rPr>
        <w:t>µL</w:t>
      </w:r>
      <w:r w:rsidR="000E18C4">
        <w:rPr>
          <w:rFonts w:ascii="Calibri" w:hAnsi="Calibri" w:cs="Calibri"/>
          <w:highlight w:val="yellow"/>
        </w:rPr>
        <w:t>/1975</w:t>
      </w:r>
      <w:r w:rsidR="0037284A">
        <w:rPr>
          <w:rFonts w:ascii="Calibri" w:hAnsi="Calibri" w:cs="Calibri"/>
          <w:highlight w:val="yellow"/>
        </w:rPr>
        <w:t xml:space="preserve"> </w:t>
      </w:r>
      <w:r w:rsidR="0037284A" w:rsidRPr="00BA0128">
        <w:rPr>
          <w:rFonts w:ascii="Calibri" w:hAnsi="Calibri" w:cs="Calibri"/>
          <w:highlight w:val="yellow"/>
        </w:rPr>
        <w:t>µL</w:t>
      </w:r>
      <w:r w:rsidR="00704FF8">
        <w:rPr>
          <w:rFonts w:ascii="Calibri" w:hAnsi="Calibri" w:cs="Calibri"/>
          <w:highlight w:val="yellow"/>
        </w:rPr>
        <w:t xml:space="preserve"> </w:t>
      </w:r>
      <w:r w:rsidR="0037284A">
        <w:rPr>
          <w:rFonts w:ascii="Calibri" w:hAnsi="Calibri" w:cs="Calibri"/>
          <w:highlight w:val="yellow"/>
        </w:rPr>
        <w:t xml:space="preserve">x </w:t>
      </w:r>
      <w:r w:rsidR="002A0E13">
        <w:rPr>
          <w:rFonts w:ascii="Calibri" w:hAnsi="Calibri" w:cs="Calibri"/>
          <w:highlight w:val="yellow"/>
        </w:rPr>
        <w:t xml:space="preserve">100% </w:t>
      </w:r>
      <w:r w:rsidR="000E18C4">
        <w:rPr>
          <w:rFonts w:ascii="Calibri" w:hAnsi="Calibri" w:cs="Calibri"/>
          <w:highlight w:val="yellow"/>
        </w:rPr>
        <w:t>=</w:t>
      </w:r>
      <w:r w:rsidR="002A0E13">
        <w:rPr>
          <w:rFonts w:ascii="Calibri" w:hAnsi="Calibri" w:cs="Calibri"/>
          <w:highlight w:val="yellow"/>
        </w:rPr>
        <w:t xml:space="preserve"> 5%</w:t>
      </w:r>
      <w:r w:rsidR="000E18C4">
        <w:rPr>
          <w:rFonts w:ascii="Calibri" w:hAnsi="Calibri" w:cs="Calibri"/>
          <w:highlight w:val="yellow"/>
        </w:rPr>
        <w:t>)</w:t>
      </w:r>
      <w:r w:rsidR="00B719E1" w:rsidRPr="00BA0128">
        <w:rPr>
          <w:rFonts w:ascii="Calibri" w:hAnsi="Calibri" w:cs="Calibri"/>
          <w:highlight w:val="yellow"/>
        </w:rPr>
        <w:t>.</w:t>
      </w:r>
      <w:r w:rsidR="001165A2">
        <w:rPr>
          <w:rFonts w:ascii="Calibri" w:hAnsi="Calibri" w:cs="Calibri"/>
          <w:highlight w:val="yellow"/>
        </w:rPr>
        <w:t xml:space="preserve"> </w:t>
      </w:r>
      <w:bookmarkEnd w:id="74"/>
      <w:bookmarkEnd w:id="75"/>
      <w:r w:rsidR="001165A2">
        <w:rPr>
          <w:rFonts w:ascii="Calibri" w:hAnsi="Calibri" w:cs="Calibri"/>
          <w:highlight w:val="yellow"/>
        </w:rPr>
        <w:t>N</w:t>
      </w:r>
      <w:r w:rsidR="001165A2" w:rsidRPr="00BA0128">
        <w:rPr>
          <w:rFonts w:ascii="Calibri" w:hAnsi="Calibri" w:cs="Calibri"/>
          <w:highlight w:val="yellow"/>
        </w:rPr>
        <w:t xml:space="preserve">aringenin </w:t>
      </w:r>
      <w:r w:rsidR="001165A2">
        <w:rPr>
          <w:rFonts w:ascii="Calibri" w:hAnsi="Calibri" w:cs="Calibri"/>
          <w:highlight w:val="yellow"/>
        </w:rPr>
        <w:t>dissolves completely</w:t>
      </w:r>
      <w:r w:rsidR="00B719E1" w:rsidRPr="00BA0128">
        <w:rPr>
          <w:rFonts w:ascii="Calibri" w:hAnsi="Calibri" w:cs="Calibri"/>
          <w:highlight w:val="yellow"/>
        </w:rPr>
        <w:t xml:space="preserve"> (</w:t>
      </w:r>
      <w:r w:rsidR="00B719E1" w:rsidRPr="00BA0128">
        <w:rPr>
          <w:rFonts w:ascii="Calibri" w:hAnsi="Calibri" w:cs="Calibri"/>
          <w:b/>
          <w:highlight w:val="yellow"/>
        </w:rPr>
        <w:t xml:space="preserve">Figure </w:t>
      </w:r>
      <w:r w:rsidR="001209FC" w:rsidRPr="00BA0128">
        <w:rPr>
          <w:rFonts w:ascii="Calibri" w:hAnsi="Calibri" w:cs="Calibri"/>
          <w:b/>
          <w:highlight w:val="yellow"/>
        </w:rPr>
        <w:t>2A</w:t>
      </w:r>
      <w:r w:rsidR="00B719E1" w:rsidRPr="00BA0128">
        <w:rPr>
          <w:rFonts w:ascii="Calibri" w:hAnsi="Calibri" w:cs="Calibri"/>
          <w:highlight w:val="yellow"/>
        </w:rPr>
        <w:t>).</w:t>
      </w:r>
    </w:p>
    <w:p w14:paraId="39526DD8"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10CAC72" w14:textId="13F27DF3" w:rsidR="00237A66" w:rsidRPr="00BA0128" w:rsidRDefault="00B76200"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2.2.4</w:t>
      </w:r>
      <w:r w:rsidR="00C8300E" w:rsidRPr="00BA0128">
        <w:rPr>
          <w:rFonts w:ascii="Calibri" w:hAnsi="Calibri" w:cs="Calibri"/>
          <w:highlight w:val="yellow"/>
        </w:rPr>
        <w:t xml:space="preserve"> Add </w:t>
      </w:r>
      <w:r w:rsidR="000E18C4">
        <w:rPr>
          <w:rFonts w:ascii="Calibri" w:hAnsi="Calibri" w:cs="Calibri"/>
          <w:highlight w:val="yellow"/>
        </w:rPr>
        <w:t>88.2</w:t>
      </w:r>
      <w:r w:rsidR="000E18C4" w:rsidRPr="00BA0128">
        <w:rPr>
          <w:rFonts w:ascii="Calibri" w:hAnsi="Calibri" w:cs="Calibri"/>
          <w:highlight w:val="yellow"/>
        </w:rPr>
        <w:t xml:space="preserve"> </w:t>
      </w:r>
      <w:r w:rsidR="00C8300E" w:rsidRPr="00BA0128">
        <w:rPr>
          <w:rFonts w:ascii="Calibri" w:hAnsi="Calibri" w:cs="Calibri"/>
          <w:highlight w:val="yellow"/>
        </w:rPr>
        <w:t xml:space="preserve">µL </w:t>
      </w:r>
      <w:r w:rsidR="0037284A">
        <w:rPr>
          <w:rFonts w:ascii="Calibri" w:hAnsi="Calibri" w:cs="Calibri"/>
          <w:highlight w:val="yellow"/>
        </w:rPr>
        <w:t xml:space="preserve">of </w:t>
      </w:r>
      <w:r w:rsidR="00C8300E" w:rsidRPr="00BA0128">
        <w:rPr>
          <w:rFonts w:ascii="Calibri" w:hAnsi="Calibri" w:cs="Calibri"/>
          <w:highlight w:val="yellow"/>
        </w:rPr>
        <w:t xml:space="preserve">DMSO to the tube to </w:t>
      </w:r>
      <w:r w:rsidR="00B86F33">
        <w:rPr>
          <w:rFonts w:ascii="Calibri" w:hAnsi="Calibri" w:cs="Calibri"/>
          <w:highlight w:val="yellow"/>
        </w:rPr>
        <w:t>prepare a</w:t>
      </w:r>
      <w:r w:rsidR="00B86F33" w:rsidRPr="00BA0128">
        <w:rPr>
          <w:rFonts w:ascii="Calibri" w:hAnsi="Calibri" w:cs="Calibri"/>
          <w:highlight w:val="yellow"/>
        </w:rPr>
        <w:t xml:space="preserve"> </w:t>
      </w:r>
      <w:r w:rsidR="00B86F33">
        <w:rPr>
          <w:rFonts w:ascii="Calibri" w:hAnsi="Calibri" w:cs="Calibri"/>
          <w:highlight w:val="yellow"/>
        </w:rPr>
        <w:t>5</w:t>
      </w:r>
      <w:r w:rsidR="00B86F33" w:rsidRPr="00BA0128">
        <w:rPr>
          <w:rFonts w:ascii="Calibri" w:hAnsi="Calibri" w:cs="Calibri"/>
          <w:highlight w:val="yellow"/>
        </w:rPr>
        <w:t>%</w:t>
      </w:r>
      <w:r w:rsidR="00B86F33">
        <w:rPr>
          <w:rFonts w:ascii="Calibri" w:hAnsi="Calibri" w:cs="Calibri"/>
          <w:highlight w:val="yellow"/>
        </w:rPr>
        <w:t xml:space="preserve"> (v/v) solution</w:t>
      </w:r>
      <w:r w:rsidR="00B86F33" w:rsidRPr="00BA0128">
        <w:rPr>
          <w:rFonts w:ascii="Calibri" w:hAnsi="Calibri" w:cs="Calibri"/>
          <w:highlight w:val="yellow"/>
        </w:rPr>
        <w:t xml:space="preserve"> </w:t>
      </w:r>
      <w:r w:rsidR="000061E2">
        <w:rPr>
          <w:rFonts w:ascii="Calibri" w:hAnsi="Calibri" w:cs="Calibri"/>
          <w:highlight w:val="yellow"/>
        </w:rPr>
        <w:t>with respect to the total volume required</w:t>
      </w:r>
      <w:r w:rsidR="00876B0E">
        <w:rPr>
          <w:rFonts w:ascii="Calibri" w:hAnsi="Calibri" w:cs="Calibri"/>
          <w:highlight w:val="yellow"/>
        </w:rPr>
        <w:t xml:space="preserve"> </w:t>
      </w:r>
      <w:r w:rsidR="00551504">
        <w:rPr>
          <w:rFonts w:ascii="Calibri" w:hAnsi="Calibri" w:cs="Calibri"/>
          <w:highlight w:val="yellow"/>
        </w:rPr>
        <w:t>(</w:t>
      </w:r>
      <w:r w:rsidR="00722503">
        <w:rPr>
          <w:rFonts w:ascii="Calibri" w:hAnsi="Calibri" w:cs="Calibri"/>
          <w:highlight w:val="yellow"/>
        </w:rPr>
        <w:t>c</w:t>
      </w:r>
      <w:r w:rsidR="00876B0E">
        <w:rPr>
          <w:rFonts w:ascii="Calibri" w:hAnsi="Calibri" w:cs="Calibri"/>
          <w:highlight w:val="yellow"/>
        </w:rPr>
        <w:t xml:space="preserve">alculation: </w:t>
      </w:r>
      <w:r w:rsidR="00876B0E">
        <w:rPr>
          <w:rFonts w:ascii="Microsoft YaHei" w:eastAsia="Microsoft YaHei" w:hAnsi="Microsoft YaHei" w:cs="Microsoft YaHei" w:hint="eastAsia"/>
          <w:highlight w:val="yellow"/>
        </w:rPr>
        <w:t>(</w:t>
      </w:r>
      <w:r w:rsidR="000E18C4" w:rsidRPr="0046443F">
        <w:rPr>
          <w:rFonts w:ascii="Calibri" w:hAnsi="Calibri" w:cs="Calibri"/>
          <w:highlight w:val="yellow"/>
        </w:rPr>
        <w:t>88.2</w:t>
      </w:r>
      <w:r w:rsidR="00704FF8">
        <w:rPr>
          <w:rFonts w:ascii="Calibri" w:hAnsi="Calibri" w:cs="Calibri"/>
          <w:highlight w:val="yellow"/>
        </w:rPr>
        <w:t xml:space="preserve"> </w:t>
      </w:r>
      <w:r w:rsidR="0037284A" w:rsidRPr="00BA0128">
        <w:rPr>
          <w:rFonts w:ascii="Calibri" w:hAnsi="Calibri" w:cs="Calibri"/>
          <w:highlight w:val="yellow"/>
        </w:rPr>
        <w:t>µL</w:t>
      </w:r>
      <w:r w:rsidR="0037284A" w:rsidRPr="0046443F">
        <w:rPr>
          <w:rFonts w:ascii="Calibri" w:hAnsi="Calibri" w:cs="Calibri"/>
          <w:highlight w:val="yellow"/>
        </w:rPr>
        <w:t xml:space="preserve"> </w:t>
      </w:r>
      <w:r w:rsidR="000E18C4" w:rsidRPr="0046443F">
        <w:rPr>
          <w:rFonts w:ascii="Calibri" w:hAnsi="Calibri" w:cs="Calibri"/>
          <w:highlight w:val="yellow"/>
        </w:rPr>
        <w:t>+</w:t>
      </w:r>
      <w:r w:rsidR="00704FF8">
        <w:rPr>
          <w:rFonts w:ascii="Calibri" w:hAnsi="Calibri" w:cs="Calibri"/>
          <w:highlight w:val="yellow"/>
        </w:rPr>
        <w:t xml:space="preserve"> </w:t>
      </w:r>
      <w:r w:rsidR="000E18C4" w:rsidRPr="0046443F">
        <w:rPr>
          <w:rFonts w:ascii="Calibri" w:hAnsi="Calibri" w:cs="Calibri"/>
          <w:highlight w:val="yellow"/>
        </w:rPr>
        <w:t>9.8</w:t>
      </w:r>
      <w:r w:rsidR="0037284A">
        <w:rPr>
          <w:rFonts w:ascii="Calibri" w:hAnsi="Calibri" w:cs="Calibri"/>
          <w:highlight w:val="yellow"/>
        </w:rPr>
        <w:t xml:space="preserve"> </w:t>
      </w:r>
      <w:r w:rsidR="0037284A" w:rsidRPr="00BA0128">
        <w:rPr>
          <w:rFonts w:ascii="Calibri" w:hAnsi="Calibri" w:cs="Calibri"/>
          <w:highlight w:val="yellow"/>
        </w:rPr>
        <w:t>µL</w:t>
      </w:r>
      <w:r w:rsidR="0037284A">
        <w:rPr>
          <w:rFonts w:ascii="Calibri" w:hAnsi="Calibri" w:cs="Calibri"/>
          <w:highlight w:val="yellow"/>
        </w:rPr>
        <w:t>)</w:t>
      </w:r>
      <w:r w:rsidR="0037284A" w:rsidRPr="0046443F">
        <w:rPr>
          <w:rFonts w:ascii="Calibri" w:hAnsi="Calibri" w:cs="Calibri"/>
          <w:highlight w:val="yellow"/>
        </w:rPr>
        <w:t xml:space="preserve"> </w:t>
      </w:r>
      <w:r w:rsidR="000E18C4" w:rsidRPr="0046443F">
        <w:rPr>
          <w:rFonts w:ascii="Calibri" w:hAnsi="Calibri" w:cs="Calibri"/>
          <w:highlight w:val="yellow"/>
        </w:rPr>
        <w:t>/1975</w:t>
      </w:r>
      <w:r w:rsidR="0037284A">
        <w:rPr>
          <w:rFonts w:ascii="Calibri" w:hAnsi="Calibri" w:cs="Calibri"/>
          <w:highlight w:val="yellow"/>
        </w:rPr>
        <w:t xml:space="preserve"> </w:t>
      </w:r>
      <w:r w:rsidR="0037284A" w:rsidRPr="00BA0128">
        <w:rPr>
          <w:rFonts w:ascii="Calibri" w:hAnsi="Calibri" w:cs="Calibri"/>
          <w:highlight w:val="yellow"/>
        </w:rPr>
        <w:t>µL</w:t>
      </w:r>
      <w:r w:rsidR="00704FF8">
        <w:rPr>
          <w:rFonts w:ascii="Calibri" w:hAnsi="Calibri" w:cs="Calibri"/>
          <w:highlight w:val="yellow"/>
        </w:rPr>
        <w:t xml:space="preserve"> </w:t>
      </w:r>
      <w:r w:rsidR="0037284A">
        <w:rPr>
          <w:rFonts w:ascii="Calibri" w:hAnsi="Calibri" w:cs="Calibri"/>
          <w:highlight w:val="yellow"/>
        </w:rPr>
        <w:t xml:space="preserve">x </w:t>
      </w:r>
      <w:r w:rsidR="00876B0E">
        <w:rPr>
          <w:rFonts w:ascii="Calibri" w:hAnsi="Calibri" w:cs="Calibri"/>
          <w:highlight w:val="yellow"/>
        </w:rPr>
        <w:t xml:space="preserve">100% </w:t>
      </w:r>
      <w:r w:rsidR="000E18C4" w:rsidRPr="0046443F">
        <w:rPr>
          <w:rFonts w:ascii="Calibri" w:hAnsi="Calibri" w:cs="Calibri"/>
          <w:highlight w:val="yellow"/>
        </w:rPr>
        <w:t>=</w:t>
      </w:r>
      <w:r w:rsidR="00876B0E">
        <w:rPr>
          <w:rFonts w:ascii="Calibri" w:hAnsi="Calibri" w:cs="Calibri"/>
          <w:highlight w:val="yellow"/>
        </w:rPr>
        <w:t xml:space="preserve"> 5%</w:t>
      </w:r>
      <w:r w:rsidR="00551504">
        <w:rPr>
          <w:rFonts w:ascii="Calibri" w:hAnsi="Calibri" w:cs="Calibri"/>
          <w:highlight w:val="yellow"/>
        </w:rPr>
        <w:t>)</w:t>
      </w:r>
      <w:r w:rsidR="00C8300E" w:rsidRPr="00BA0128">
        <w:rPr>
          <w:rFonts w:ascii="Calibri" w:hAnsi="Calibri" w:cs="Calibri"/>
          <w:highlight w:val="yellow"/>
        </w:rPr>
        <w:t xml:space="preserve">. </w:t>
      </w:r>
      <w:r w:rsidR="001165A2">
        <w:rPr>
          <w:rFonts w:ascii="Calibri" w:hAnsi="Calibri" w:cs="Calibri"/>
          <w:highlight w:val="yellow"/>
        </w:rPr>
        <w:t>N</w:t>
      </w:r>
      <w:r w:rsidR="001165A2" w:rsidRPr="00BA0128">
        <w:rPr>
          <w:rFonts w:ascii="Calibri" w:hAnsi="Calibri" w:cs="Calibri"/>
          <w:highlight w:val="yellow"/>
        </w:rPr>
        <w:t xml:space="preserve">aringenin </w:t>
      </w:r>
      <w:r w:rsidR="001165A2">
        <w:rPr>
          <w:rFonts w:ascii="Calibri" w:hAnsi="Calibri" w:cs="Calibri"/>
          <w:highlight w:val="yellow"/>
        </w:rPr>
        <w:t>dissolves completely</w:t>
      </w:r>
      <w:r w:rsidR="001165A2" w:rsidRPr="00BA0128">
        <w:rPr>
          <w:rFonts w:ascii="Calibri" w:hAnsi="Calibri" w:cs="Calibri"/>
          <w:highlight w:val="yellow"/>
        </w:rPr>
        <w:t xml:space="preserve"> </w:t>
      </w:r>
      <w:r w:rsidR="005A14E7" w:rsidRPr="00BA0128">
        <w:rPr>
          <w:rFonts w:ascii="Calibri" w:hAnsi="Calibri" w:cs="Calibri"/>
          <w:highlight w:val="yellow"/>
        </w:rPr>
        <w:t>(</w:t>
      </w:r>
      <w:r w:rsidR="005A14E7" w:rsidRPr="00BA0128">
        <w:rPr>
          <w:rFonts w:ascii="Calibri" w:hAnsi="Calibri" w:cs="Calibri"/>
          <w:b/>
          <w:highlight w:val="yellow"/>
        </w:rPr>
        <w:t>Figure 2B</w:t>
      </w:r>
      <w:r w:rsidR="005A14E7" w:rsidRPr="00BA0128">
        <w:rPr>
          <w:rFonts w:ascii="Calibri" w:hAnsi="Calibri" w:cs="Calibri"/>
          <w:highlight w:val="yellow"/>
        </w:rPr>
        <w:t>).</w:t>
      </w:r>
    </w:p>
    <w:p w14:paraId="75284C1B"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019D383" w14:textId="0C13EDE7" w:rsidR="00C8300E" w:rsidRPr="00BA0128" w:rsidRDefault="00B76200"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lastRenderedPageBreak/>
        <w:t>2.2.5</w:t>
      </w:r>
      <w:r w:rsidR="00237A66" w:rsidRPr="00BA0128">
        <w:rPr>
          <w:rFonts w:ascii="Calibri" w:hAnsi="Calibri" w:cs="Calibri"/>
          <w:highlight w:val="yellow"/>
        </w:rPr>
        <w:t xml:space="preserve"> </w:t>
      </w:r>
      <w:r w:rsidR="00C8300E" w:rsidRPr="00BA0128">
        <w:rPr>
          <w:rFonts w:ascii="Calibri" w:hAnsi="Calibri" w:cs="Calibri"/>
          <w:highlight w:val="yellow"/>
        </w:rPr>
        <w:t xml:space="preserve">Add </w:t>
      </w:r>
      <w:r w:rsidR="00237A66" w:rsidRPr="00BA0128">
        <w:rPr>
          <w:rFonts w:ascii="Calibri" w:hAnsi="Calibri" w:cs="Calibri"/>
          <w:highlight w:val="yellow"/>
        </w:rPr>
        <w:t>1877</w:t>
      </w:r>
      <w:r w:rsidR="00C8300E" w:rsidRPr="00BA0128">
        <w:rPr>
          <w:rFonts w:ascii="Calibri" w:hAnsi="Calibri" w:cs="Calibri"/>
          <w:highlight w:val="yellow"/>
        </w:rPr>
        <w:t xml:space="preserve"> </w:t>
      </w:r>
      <w:bookmarkStart w:id="76" w:name="OLE_LINK53"/>
      <w:bookmarkStart w:id="77" w:name="OLE_LINK54"/>
      <w:bookmarkStart w:id="78" w:name="OLE_LINK57"/>
      <w:r w:rsidR="00C8300E" w:rsidRPr="00BA0128">
        <w:rPr>
          <w:rFonts w:ascii="Calibri" w:hAnsi="Calibri" w:cs="Calibri"/>
          <w:highlight w:val="yellow"/>
        </w:rPr>
        <w:t>µL</w:t>
      </w:r>
      <w:bookmarkEnd w:id="76"/>
      <w:bookmarkEnd w:id="77"/>
      <w:bookmarkEnd w:id="78"/>
      <w:r w:rsidR="00C8300E" w:rsidRPr="00BA0128">
        <w:rPr>
          <w:rFonts w:ascii="Calibri" w:hAnsi="Calibri" w:cs="Calibri"/>
          <w:highlight w:val="yellow"/>
        </w:rPr>
        <w:t xml:space="preserve"> </w:t>
      </w:r>
      <w:r w:rsidR="0037284A">
        <w:rPr>
          <w:rFonts w:ascii="Calibri" w:hAnsi="Calibri" w:cs="Calibri"/>
          <w:highlight w:val="yellow"/>
        </w:rPr>
        <w:t xml:space="preserve">of </w:t>
      </w:r>
      <w:r w:rsidR="00C8300E" w:rsidRPr="00BA0128">
        <w:rPr>
          <w:rFonts w:ascii="Calibri" w:hAnsi="Calibri" w:cs="Calibri"/>
          <w:highlight w:val="yellow"/>
        </w:rPr>
        <w:t>0.9% PS</w:t>
      </w:r>
      <w:r w:rsidR="00237A66" w:rsidRPr="00BA0128">
        <w:rPr>
          <w:rFonts w:ascii="Calibri" w:hAnsi="Calibri" w:cs="Calibri"/>
          <w:highlight w:val="yellow"/>
        </w:rPr>
        <w:t xml:space="preserve"> (v/v percent of 95%)</w:t>
      </w:r>
      <w:r w:rsidR="006B01E5" w:rsidRPr="00BA0128">
        <w:rPr>
          <w:rFonts w:ascii="Calibri" w:hAnsi="Calibri" w:cs="Calibri"/>
          <w:highlight w:val="yellow"/>
        </w:rPr>
        <w:t xml:space="preserve"> to </w:t>
      </w:r>
      <w:r w:rsidR="0037284A">
        <w:rPr>
          <w:rFonts w:ascii="Calibri" w:hAnsi="Calibri" w:cs="Calibri"/>
          <w:highlight w:val="yellow"/>
        </w:rPr>
        <w:t>the</w:t>
      </w:r>
      <w:r w:rsidR="000061E2">
        <w:rPr>
          <w:rFonts w:ascii="Calibri" w:hAnsi="Calibri" w:cs="Calibri"/>
          <w:highlight w:val="yellow"/>
        </w:rPr>
        <w:t xml:space="preserve"> solution prepared</w:t>
      </w:r>
      <w:r w:rsidR="0037284A">
        <w:rPr>
          <w:rFonts w:ascii="Calibri" w:hAnsi="Calibri" w:cs="Calibri"/>
          <w:highlight w:val="yellow"/>
        </w:rPr>
        <w:t xml:space="preserve"> in step </w:t>
      </w:r>
      <w:r w:rsidR="006B01E5" w:rsidRPr="00BA0128">
        <w:rPr>
          <w:rFonts w:ascii="Calibri" w:hAnsi="Calibri" w:cs="Calibri"/>
          <w:highlight w:val="yellow"/>
        </w:rPr>
        <w:t>2.2.4</w:t>
      </w:r>
      <w:r w:rsidR="00C8300E" w:rsidRPr="00BA0128">
        <w:rPr>
          <w:rFonts w:ascii="Calibri" w:hAnsi="Calibri" w:cs="Calibri"/>
          <w:highlight w:val="yellow"/>
        </w:rPr>
        <w:t>.</w:t>
      </w:r>
      <w:r w:rsidR="0037284A">
        <w:rPr>
          <w:rFonts w:ascii="Calibri" w:hAnsi="Calibri" w:cs="Calibri"/>
          <w:highlight w:val="yellow"/>
        </w:rPr>
        <w:t xml:space="preserve"> An e</w:t>
      </w:r>
      <w:r w:rsidR="0037284A" w:rsidRPr="00BA0128">
        <w:rPr>
          <w:rFonts w:ascii="Calibri" w:hAnsi="Calibri" w:cs="Calibri"/>
          <w:highlight w:val="yellow"/>
        </w:rPr>
        <w:t xml:space="preserve">mulsion </w:t>
      </w:r>
      <w:r w:rsidR="00237A66" w:rsidRPr="00BA0128">
        <w:rPr>
          <w:rFonts w:ascii="Calibri" w:hAnsi="Calibri" w:cs="Calibri"/>
          <w:highlight w:val="yellow"/>
        </w:rPr>
        <w:t>is produced</w:t>
      </w:r>
      <w:r w:rsidR="00C8300E" w:rsidRPr="00BA0128">
        <w:rPr>
          <w:rFonts w:ascii="Calibri" w:hAnsi="Calibri" w:cs="Calibri"/>
          <w:highlight w:val="yellow"/>
        </w:rPr>
        <w:t xml:space="preserve"> (</w:t>
      </w:r>
      <w:r w:rsidR="00C8300E" w:rsidRPr="00BA0128">
        <w:rPr>
          <w:rFonts w:ascii="Calibri" w:hAnsi="Calibri" w:cs="Calibri"/>
          <w:b/>
          <w:highlight w:val="yellow"/>
        </w:rPr>
        <w:t>Figure 1</w:t>
      </w:r>
      <w:r w:rsidR="00237A66" w:rsidRPr="00BA0128">
        <w:rPr>
          <w:rFonts w:ascii="Calibri" w:hAnsi="Calibri" w:cs="Calibri"/>
          <w:b/>
          <w:highlight w:val="yellow"/>
        </w:rPr>
        <w:t>C</w:t>
      </w:r>
      <w:r w:rsidR="00C8300E" w:rsidRPr="00BA0128">
        <w:rPr>
          <w:rFonts w:ascii="Calibri" w:hAnsi="Calibri" w:cs="Calibri"/>
          <w:highlight w:val="yellow"/>
        </w:rPr>
        <w:t>).</w:t>
      </w:r>
      <w:r w:rsidR="00237A66" w:rsidRPr="00BA0128">
        <w:rPr>
          <w:rFonts w:ascii="Calibri" w:hAnsi="Calibri" w:cs="Calibri"/>
          <w:highlight w:val="yellow"/>
        </w:rPr>
        <w:t xml:space="preserve"> </w:t>
      </w:r>
      <w:r w:rsidR="00A01E1E">
        <w:rPr>
          <w:rFonts w:ascii="Calibri" w:hAnsi="Calibri" w:cs="Calibri"/>
          <w:highlight w:val="yellow"/>
        </w:rPr>
        <w:t>Centrifuge</w:t>
      </w:r>
      <w:r w:rsidR="00237A66" w:rsidRPr="00BA0128">
        <w:rPr>
          <w:rFonts w:ascii="Calibri" w:hAnsi="Calibri" w:cs="Calibri"/>
          <w:highlight w:val="yellow"/>
        </w:rPr>
        <w:t xml:space="preserve"> </w:t>
      </w:r>
      <w:r w:rsidR="005311B3" w:rsidRPr="00BA0128">
        <w:rPr>
          <w:rFonts w:ascii="Calibri" w:hAnsi="Calibri" w:cs="Calibri"/>
          <w:highlight w:val="yellow"/>
        </w:rPr>
        <w:t xml:space="preserve">(2000 </w:t>
      </w:r>
      <w:r w:rsidR="0037284A">
        <w:rPr>
          <w:rFonts w:ascii="Calibri" w:hAnsi="Calibri" w:cs="Calibri"/>
          <w:highlight w:val="yellow"/>
        </w:rPr>
        <w:t xml:space="preserve">x </w:t>
      </w:r>
      <w:r w:rsidR="005311B3" w:rsidRPr="00471D71">
        <w:rPr>
          <w:rFonts w:ascii="Calibri" w:hAnsi="Calibri" w:cs="Calibri"/>
          <w:i/>
          <w:iCs/>
          <w:highlight w:val="yellow"/>
        </w:rPr>
        <w:t>g</w:t>
      </w:r>
      <w:r w:rsidR="005311B3" w:rsidRPr="00BA0128">
        <w:rPr>
          <w:rFonts w:ascii="Calibri" w:hAnsi="Calibri" w:cs="Calibri"/>
          <w:highlight w:val="yellow"/>
        </w:rPr>
        <w:t xml:space="preserve"> for 30 s)</w:t>
      </w:r>
      <w:r w:rsidR="000061E2">
        <w:rPr>
          <w:rFonts w:ascii="Calibri" w:hAnsi="Calibri" w:cs="Calibri"/>
          <w:highlight w:val="yellow"/>
        </w:rPr>
        <w:t xml:space="preserve"> the solution</w:t>
      </w:r>
      <w:r w:rsidR="001165A2" w:rsidRPr="001165A2">
        <w:rPr>
          <w:rFonts w:ascii="Calibri" w:hAnsi="Calibri" w:cs="Calibri"/>
          <w:highlight w:val="yellow"/>
        </w:rPr>
        <w:t xml:space="preserve"> </w:t>
      </w:r>
      <w:r w:rsidR="001165A2">
        <w:rPr>
          <w:rFonts w:ascii="Calibri" w:hAnsi="Calibri" w:cs="Calibri"/>
          <w:highlight w:val="yellow"/>
        </w:rPr>
        <w:t xml:space="preserve">to check whether naringenin is completely dissolved in the solution. White precipitates of undissolved naringenin appear in the solution </w:t>
      </w:r>
      <w:r w:rsidR="00237A66" w:rsidRPr="00BA0128">
        <w:rPr>
          <w:rFonts w:ascii="Calibri" w:hAnsi="Calibri" w:cs="Calibri"/>
          <w:highlight w:val="yellow"/>
        </w:rPr>
        <w:t>(</w:t>
      </w:r>
      <w:r w:rsidR="00237A66" w:rsidRPr="00BA0128">
        <w:rPr>
          <w:rFonts w:ascii="Calibri" w:hAnsi="Calibri" w:cs="Calibri"/>
          <w:b/>
          <w:highlight w:val="yellow"/>
        </w:rPr>
        <w:t>Figure 1D</w:t>
      </w:r>
      <w:r w:rsidR="00237A66" w:rsidRPr="00BA0128">
        <w:rPr>
          <w:rFonts w:ascii="Calibri" w:hAnsi="Calibri" w:cs="Calibri"/>
          <w:highlight w:val="yellow"/>
        </w:rPr>
        <w:t>).</w:t>
      </w:r>
    </w:p>
    <w:p w14:paraId="7CF1509E" w14:textId="77777777" w:rsidR="003D71A0" w:rsidRPr="00BA0128" w:rsidRDefault="003D71A0" w:rsidP="00E42A85">
      <w:pPr>
        <w:pStyle w:val="NormalWeb"/>
        <w:spacing w:before="0" w:beforeAutospacing="0" w:after="0" w:afterAutospacing="0"/>
        <w:jc w:val="both"/>
        <w:rPr>
          <w:rFonts w:ascii="Calibri" w:hAnsi="Calibri" w:cs="Calibri"/>
          <w:highlight w:val="yellow"/>
        </w:rPr>
      </w:pPr>
    </w:p>
    <w:p w14:paraId="2B1B2F80" w14:textId="7BE5D97E" w:rsidR="003D71A0" w:rsidRPr="00BA012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3D71A0" w:rsidRPr="00BA0128">
        <w:rPr>
          <w:rFonts w:ascii="Calibri" w:hAnsi="Calibri" w:cs="Calibri"/>
          <w:highlight w:val="yellow"/>
        </w:rPr>
        <w:t>.3 Tween-80 and DMSO solution</w:t>
      </w:r>
    </w:p>
    <w:p w14:paraId="1F9927DB"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29DDA824" w14:textId="65782CC7" w:rsidR="00F11E7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3D71A0" w:rsidRPr="00BA0128">
        <w:rPr>
          <w:rFonts w:ascii="Calibri" w:hAnsi="Calibri" w:cs="Calibri"/>
          <w:highlight w:val="yellow"/>
        </w:rPr>
        <w:t>.3.1</w:t>
      </w:r>
      <w:r w:rsidR="00697BCD" w:rsidRPr="00BA0128">
        <w:rPr>
          <w:rFonts w:ascii="Calibri" w:hAnsi="Calibri" w:cs="Calibri"/>
          <w:highlight w:val="yellow"/>
        </w:rPr>
        <w:t xml:space="preserve"> T</w:t>
      </w:r>
      <w:r w:rsidR="0009738C" w:rsidRPr="00BA0128">
        <w:rPr>
          <w:rFonts w:ascii="Calibri" w:hAnsi="Calibri" w:cs="Calibri"/>
          <w:highlight w:val="yellow"/>
        </w:rPr>
        <w:t xml:space="preserve">o prepare </w:t>
      </w:r>
      <w:r w:rsidR="00380AFE">
        <w:rPr>
          <w:rFonts w:ascii="Calibri" w:hAnsi="Calibri" w:cs="Calibri"/>
          <w:highlight w:val="yellow"/>
        </w:rPr>
        <w:t>the n</w:t>
      </w:r>
      <w:r w:rsidR="00B61BC6" w:rsidRPr="00BA0128">
        <w:rPr>
          <w:rFonts w:ascii="Calibri" w:hAnsi="Calibri" w:cs="Calibri"/>
          <w:highlight w:val="yellow"/>
        </w:rPr>
        <w:t>aringenin</w:t>
      </w:r>
      <w:r w:rsidR="0009738C" w:rsidRPr="00BA0128">
        <w:rPr>
          <w:rFonts w:ascii="Calibri" w:hAnsi="Calibri" w:cs="Calibri"/>
          <w:highlight w:val="yellow"/>
        </w:rPr>
        <w:t xml:space="preserve"> solution at 2</w:t>
      </w:r>
      <w:r w:rsidR="00697BCD" w:rsidRPr="00BA0128">
        <w:rPr>
          <w:rFonts w:ascii="Calibri" w:hAnsi="Calibri" w:cs="Calibri"/>
          <w:highlight w:val="yellow"/>
        </w:rPr>
        <w:t xml:space="preserve"> mg/mL</w:t>
      </w:r>
      <w:r w:rsidR="00F11E78">
        <w:rPr>
          <w:rFonts w:ascii="Calibri" w:hAnsi="Calibri" w:cs="Calibri"/>
          <w:highlight w:val="yellow"/>
        </w:rPr>
        <w:t>,</w:t>
      </w:r>
      <w:r w:rsidR="00697BCD" w:rsidRPr="00BA0128">
        <w:rPr>
          <w:rFonts w:ascii="Calibri" w:hAnsi="Calibri" w:cs="Calibri"/>
          <w:highlight w:val="yellow"/>
        </w:rPr>
        <w:t xml:space="preserve"> weigh </w:t>
      </w:r>
      <w:r w:rsidR="0009738C" w:rsidRPr="00BA0128">
        <w:rPr>
          <w:rFonts w:ascii="Calibri" w:hAnsi="Calibri" w:cs="Calibri"/>
          <w:highlight w:val="yellow"/>
        </w:rPr>
        <w:t>6.69</w:t>
      </w:r>
      <w:r w:rsidR="00697BCD" w:rsidRPr="00BA0128">
        <w:rPr>
          <w:rFonts w:ascii="Calibri" w:hAnsi="Calibri" w:cs="Calibri"/>
          <w:highlight w:val="yellow"/>
        </w:rPr>
        <w:t xml:space="preserve"> mg </w:t>
      </w:r>
      <w:r w:rsidR="0037284A">
        <w:rPr>
          <w:rFonts w:ascii="Calibri" w:hAnsi="Calibri" w:cs="Calibri"/>
          <w:highlight w:val="yellow"/>
        </w:rPr>
        <w:t xml:space="preserve">of </w:t>
      </w:r>
      <w:r w:rsidR="00B86F33">
        <w:rPr>
          <w:rFonts w:ascii="Calibri" w:hAnsi="Calibri" w:cs="Calibri"/>
          <w:highlight w:val="yellow"/>
        </w:rPr>
        <w:t>n</w:t>
      </w:r>
      <w:r w:rsidR="00B86F33" w:rsidRPr="00BA0128">
        <w:rPr>
          <w:rFonts w:ascii="Calibri" w:hAnsi="Calibri" w:cs="Calibri"/>
          <w:highlight w:val="yellow"/>
        </w:rPr>
        <w:t xml:space="preserve">aringenin </w:t>
      </w:r>
      <w:r w:rsidR="0009738C" w:rsidRPr="00BA0128">
        <w:rPr>
          <w:rFonts w:ascii="Calibri" w:hAnsi="Calibri" w:cs="Calibri"/>
          <w:highlight w:val="yellow"/>
        </w:rPr>
        <w:t xml:space="preserve">and </w:t>
      </w:r>
      <w:r w:rsidR="00697BCD" w:rsidRPr="00BA0128">
        <w:rPr>
          <w:rFonts w:ascii="Calibri" w:hAnsi="Calibri" w:cs="Calibri"/>
          <w:highlight w:val="yellow"/>
        </w:rPr>
        <w:t xml:space="preserve">add into a </w:t>
      </w:r>
      <w:r w:rsidR="0008319A">
        <w:rPr>
          <w:rFonts w:ascii="Calibri" w:hAnsi="Calibri" w:cs="Calibri"/>
          <w:highlight w:val="yellow"/>
        </w:rPr>
        <w:t>5</w:t>
      </w:r>
      <w:r w:rsidR="0037284A">
        <w:rPr>
          <w:rFonts w:ascii="Calibri" w:hAnsi="Calibri" w:cs="Calibri"/>
          <w:highlight w:val="yellow"/>
        </w:rPr>
        <w:t xml:space="preserve">.0 </w:t>
      </w:r>
      <w:r w:rsidR="00697BCD" w:rsidRPr="00BA0128">
        <w:rPr>
          <w:rFonts w:ascii="Calibri" w:hAnsi="Calibri" w:cs="Calibri"/>
          <w:highlight w:val="yellow"/>
        </w:rPr>
        <w:t>mL tube</w:t>
      </w:r>
      <w:r w:rsidR="000061E2">
        <w:rPr>
          <w:rFonts w:ascii="Calibri" w:hAnsi="Calibri" w:cs="Calibri"/>
          <w:highlight w:val="yellow"/>
        </w:rPr>
        <w:t>.</w:t>
      </w:r>
    </w:p>
    <w:p w14:paraId="1C5CDD69" w14:textId="77777777" w:rsidR="00F11E78" w:rsidRDefault="00F11E78" w:rsidP="00E42A85">
      <w:pPr>
        <w:pStyle w:val="NormalWeb"/>
        <w:spacing w:before="0" w:beforeAutospacing="0" w:after="0" w:afterAutospacing="0"/>
        <w:jc w:val="both"/>
        <w:rPr>
          <w:rFonts w:ascii="Calibri" w:hAnsi="Calibri" w:cs="Calibri"/>
          <w:highlight w:val="yellow"/>
        </w:rPr>
      </w:pPr>
    </w:p>
    <w:p w14:paraId="28ADCE51" w14:textId="1D0B3BC5" w:rsidR="003D71A0" w:rsidRPr="00BA0128" w:rsidRDefault="00F11E78" w:rsidP="00E42A85">
      <w:pPr>
        <w:pStyle w:val="NormalWeb"/>
        <w:spacing w:before="0" w:beforeAutospacing="0" w:after="0" w:afterAutospacing="0"/>
        <w:jc w:val="both"/>
        <w:rPr>
          <w:rFonts w:ascii="Calibri" w:hAnsi="Calibri" w:cs="Calibri"/>
          <w:highlight w:val="yellow"/>
        </w:rPr>
      </w:pPr>
      <w:r>
        <w:rPr>
          <w:rFonts w:ascii="Calibri" w:hAnsi="Calibri" w:cs="Calibri"/>
          <w:highlight w:val="yellow"/>
        </w:rPr>
        <w:t xml:space="preserve">NOTE: </w:t>
      </w:r>
      <w:r w:rsidR="000061E2">
        <w:rPr>
          <w:rFonts w:ascii="Calibri" w:hAnsi="Calibri" w:cs="Calibri"/>
          <w:highlight w:val="yellow"/>
        </w:rPr>
        <w:t>To achieve the final concentration of 2 mg/mL, the</w:t>
      </w:r>
      <w:r w:rsidR="00697BCD" w:rsidRPr="00BA0128">
        <w:rPr>
          <w:rFonts w:ascii="Calibri" w:hAnsi="Calibri" w:cs="Calibri"/>
          <w:highlight w:val="yellow"/>
        </w:rPr>
        <w:t xml:space="preserve"> total solution volume</w:t>
      </w:r>
      <w:r w:rsidR="0037284A">
        <w:rPr>
          <w:rFonts w:ascii="Calibri" w:hAnsi="Calibri" w:cs="Calibri"/>
          <w:highlight w:val="yellow"/>
        </w:rPr>
        <w:t xml:space="preserve"> required</w:t>
      </w:r>
      <w:r w:rsidR="00697BCD" w:rsidRPr="00BA0128">
        <w:rPr>
          <w:rFonts w:ascii="Calibri" w:hAnsi="Calibri" w:cs="Calibri"/>
          <w:highlight w:val="yellow"/>
        </w:rPr>
        <w:t xml:space="preserve"> will be </w:t>
      </w:r>
      <w:r w:rsidR="0009738C" w:rsidRPr="00BA0128">
        <w:rPr>
          <w:rFonts w:ascii="Calibri" w:hAnsi="Calibri" w:cs="Calibri"/>
          <w:highlight w:val="yellow"/>
        </w:rPr>
        <w:t>3345</w:t>
      </w:r>
      <w:r w:rsidR="00697BCD" w:rsidRPr="00BA0128">
        <w:rPr>
          <w:rFonts w:ascii="Calibri" w:hAnsi="Calibri" w:cs="Calibri"/>
          <w:highlight w:val="yellow"/>
        </w:rPr>
        <w:t xml:space="preserve"> </w:t>
      </w:r>
      <w:bookmarkStart w:id="79" w:name="OLE_LINK73"/>
      <w:bookmarkStart w:id="80" w:name="OLE_LINK74"/>
      <w:r w:rsidR="00697BCD" w:rsidRPr="00BA0128">
        <w:rPr>
          <w:rFonts w:ascii="Calibri" w:hAnsi="Calibri" w:cs="Calibri"/>
          <w:highlight w:val="yellow"/>
        </w:rPr>
        <w:t>µL</w:t>
      </w:r>
      <w:bookmarkEnd w:id="79"/>
      <w:bookmarkEnd w:id="80"/>
      <w:r w:rsidR="004725E6">
        <w:rPr>
          <w:rFonts w:ascii="Calibri" w:hAnsi="Calibri" w:cs="Calibri"/>
          <w:highlight w:val="yellow"/>
        </w:rPr>
        <w:t xml:space="preserve"> (</w:t>
      </w:r>
      <w:r w:rsidR="00380AFE">
        <w:rPr>
          <w:rFonts w:ascii="Calibri" w:hAnsi="Calibri" w:cs="Calibri"/>
          <w:highlight w:val="yellow"/>
        </w:rPr>
        <w:t>c</w:t>
      </w:r>
      <w:r w:rsidR="00444936">
        <w:rPr>
          <w:rFonts w:ascii="Calibri" w:hAnsi="Calibri" w:cs="Calibri"/>
          <w:highlight w:val="yellow"/>
        </w:rPr>
        <w:t xml:space="preserve">alculation: </w:t>
      </w:r>
      <w:r w:rsidR="0047733C" w:rsidRPr="0046443F">
        <w:rPr>
          <w:rFonts w:ascii="Calibri" w:hAnsi="Calibri" w:cs="Calibri"/>
          <w:highlight w:val="yellow"/>
        </w:rPr>
        <w:t>6.69</w:t>
      </w:r>
      <w:r w:rsidR="00347443">
        <w:rPr>
          <w:rFonts w:ascii="Calibri" w:hAnsi="Calibri" w:cs="Calibri"/>
          <w:highlight w:val="yellow"/>
        </w:rPr>
        <w:t xml:space="preserve"> </w:t>
      </w:r>
      <w:r w:rsidR="0047733C" w:rsidRPr="0046443F">
        <w:rPr>
          <w:rFonts w:ascii="Calibri" w:hAnsi="Calibri" w:cs="Calibri"/>
          <w:highlight w:val="yellow"/>
        </w:rPr>
        <w:t>mg/</w:t>
      </w:r>
      <w:r w:rsidR="004725E6" w:rsidRPr="0046443F">
        <w:rPr>
          <w:rFonts w:ascii="Calibri" w:hAnsi="Calibri" w:cs="Calibri"/>
          <w:highlight w:val="yellow"/>
        </w:rPr>
        <w:t xml:space="preserve">3345 </w:t>
      </w:r>
      <w:r w:rsidR="004725E6" w:rsidRPr="00BA0128">
        <w:rPr>
          <w:rFonts w:ascii="Calibri" w:hAnsi="Calibri" w:cs="Calibri"/>
          <w:highlight w:val="yellow"/>
        </w:rPr>
        <w:t>µL</w:t>
      </w:r>
      <w:r w:rsidR="00704FF8">
        <w:rPr>
          <w:rFonts w:ascii="Calibri" w:hAnsi="Calibri" w:cs="Calibri"/>
          <w:highlight w:val="yellow"/>
        </w:rPr>
        <w:t xml:space="preserve"> </w:t>
      </w:r>
      <w:r w:rsidR="0047733C" w:rsidRPr="0046443F">
        <w:rPr>
          <w:rFonts w:ascii="Calibri" w:hAnsi="Calibri" w:cs="Calibri"/>
          <w:highlight w:val="yellow"/>
        </w:rPr>
        <w:t>=</w:t>
      </w:r>
      <w:r w:rsidR="0047733C" w:rsidRPr="00BA0128">
        <w:rPr>
          <w:rFonts w:ascii="Calibri" w:hAnsi="Calibri" w:cs="Calibri"/>
          <w:highlight w:val="yellow"/>
        </w:rPr>
        <w:t xml:space="preserve"> </w:t>
      </w:r>
      <w:r w:rsidR="004725E6">
        <w:rPr>
          <w:rFonts w:ascii="Calibri" w:hAnsi="Calibri" w:cs="Calibri"/>
          <w:highlight w:val="yellow"/>
        </w:rPr>
        <w:t>2 mg/mL)</w:t>
      </w:r>
      <w:r w:rsidR="0047733C">
        <w:rPr>
          <w:rFonts w:ascii="Calibri" w:hAnsi="Calibri" w:cs="Calibri"/>
          <w:highlight w:val="yellow"/>
        </w:rPr>
        <w:t>.</w:t>
      </w:r>
    </w:p>
    <w:p w14:paraId="60B3A02C"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0DCB0BEC" w14:textId="559A13BF" w:rsidR="0009738C" w:rsidRPr="00BA012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09738C" w:rsidRPr="00BA0128">
        <w:rPr>
          <w:rFonts w:ascii="Calibri" w:hAnsi="Calibri" w:cs="Calibri"/>
          <w:highlight w:val="yellow"/>
        </w:rPr>
        <w:t xml:space="preserve">.3.2 Quickly spin down </w:t>
      </w:r>
      <w:r w:rsidR="006238BA" w:rsidRPr="00BA0128">
        <w:rPr>
          <w:rFonts w:ascii="Calibri" w:hAnsi="Calibri" w:cs="Calibri"/>
          <w:highlight w:val="yellow"/>
        </w:rPr>
        <w:t>(2000</w:t>
      </w:r>
      <w:r w:rsidR="0037284A">
        <w:rPr>
          <w:rFonts w:ascii="Calibri" w:hAnsi="Calibri" w:cs="Calibri"/>
          <w:highlight w:val="yellow"/>
        </w:rPr>
        <w:t xml:space="preserve"> x</w:t>
      </w:r>
      <w:r w:rsidR="006238BA" w:rsidRPr="00BA0128">
        <w:rPr>
          <w:rFonts w:ascii="Calibri" w:hAnsi="Calibri" w:cs="Calibri"/>
          <w:highlight w:val="yellow"/>
        </w:rPr>
        <w:t xml:space="preserve"> </w:t>
      </w:r>
      <w:r w:rsidR="006238BA" w:rsidRPr="00471D71">
        <w:rPr>
          <w:rFonts w:ascii="Calibri" w:hAnsi="Calibri" w:cs="Calibri"/>
          <w:i/>
          <w:iCs/>
          <w:highlight w:val="yellow"/>
        </w:rPr>
        <w:t>g</w:t>
      </w:r>
      <w:r w:rsidR="006238BA" w:rsidRPr="00BA0128">
        <w:rPr>
          <w:rFonts w:ascii="Calibri" w:hAnsi="Calibri" w:cs="Calibri"/>
          <w:highlight w:val="yellow"/>
        </w:rPr>
        <w:t xml:space="preserve"> for 30 s) </w:t>
      </w:r>
      <w:r w:rsidR="0009738C" w:rsidRPr="00BA0128">
        <w:rPr>
          <w:rFonts w:ascii="Calibri" w:hAnsi="Calibri" w:cs="Calibri"/>
          <w:highlight w:val="yellow"/>
        </w:rPr>
        <w:t xml:space="preserve">to </w:t>
      </w:r>
      <w:r w:rsidR="0037284A">
        <w:rPr>
          <w:rFonts w:ascii="Calibri" w:hAnsi="Calibri" w:cs="Calibri"/>
          <w:highlight w:val="yellow"/>
        </w:rPr>
        <w:t>make</w:t>
      </w:r>
      <w:r w:rsidR="0037284A" w:rsidRPr="00BA0128">
        <w:rPr>
          <w:rFonts w:ascii="Calibri" w:hAnsi="Calibri" w:cs="Calibri"/>
          <w:highlight w:val="yellow"/>
        </w:rPr>
        <w:t xml:space="preserve"> </w:t>
      </w:r>
      <w:r w:rsidR="0009738C" w:rsidRPr="00BA0128">
        <w:rPr>
          <w:rFonts w:ascii="Calibri" w:hAnsi="Calibri" w:cs="Calibri"/>
          <w:highlight w:val="yellow"/>
        </w:rPr>
        <w:t xml:space="preserve">the </w:t>
      </w:r>
      <w:r w:rsidR="000061E2">
        <w:rPr>
          <w:rFonts w:ascii="Calibri" w:hAnsi="Calibri" w:cs="Calibri"/>
          <w:highlight w:val="yellow"/>
        </w:rPr>
        <w:t>n</w:t>
      </w:r>
      <w:r w:rsidR="000061E2" w:rsidRPr="00BA0128">
        <w:rPr>
          <w:rFonts w:ascii="Calibri" w:hAnsi="Calibri" w:cs="Calibri"/>
          <w:highlight w:val="yellow"/>
        </w:rPr>
        <w:t xml:space="preserve">aringenin </w:t>
      </w:r>
      <w:r w:rsidR="0009738C" w:rsidRPr="00BA0128">
        <w:rPr>
          <w:rFonts w:ascii="Calibri" w:hAnsi="Calibri" w:cs="Calibri"/>
          <w:highlight w:val="yellow"/>
        </w:rPr>
        <w:t xml:space="preserve">powder </w:t>
      </w:r>
      <w:r w:rsidR="0037284A">
        <w:rPr>
          <w:rFonts w:ascii="Calibri" w:hAnsi="Calibri" w:cs="Calibri"/>
          <w:highlight w:val="yellow"/>
        </w:rPr>
        <w:t xml:space="preserve">settle </w:t>
      </w:r>
      <w:r w:rsidR="0009738C" w:rsidRPr="00BA0128">
        <w:rPr>
          <w:rFonts w:ascii="Calibri" w:hAnsi="Calibri" w:cs="Calibri"/>
          <w:highlight w:val="yellow"/>
        </w:rPr>
        <w:t>at the bottom of the tube.</w:t>
      </w:r>
    </w:p>
    <w:p w14:paraId="55629FD4"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2C805D9" w14:textId="777FC741" w:rsidR="00697BCD" w:rsidRPr="00BA012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09738C" w:rsidRPr="00BA0128">
        <w:rPr>
          <w:rFonts w:ascii="Calibri" w:hAnsi="Calibri" w:cs="Calibri"/>
          <w:highlight w:val="yellow"/>
        </w:rPr>
        <w:t>.3.3</w:t>
      </w:r>
      <w:r w:rsidR="00697BCD" w:rsidRPr="00BA0128">
        <w:rPr>
          <w:rFonts w:ascii="Calibri" w:hAnsi="Calibri" w:cs="Calibri"/>
          <w:highlight w:val="yellow"/>
        </w:rPr>
        <w:t xml:space="preserve"> </w:t>
      </w:r>
      <w:r w:rsidR="008D6462" w:rsidRPr="00BA0128">
        <w:rPr>
          <w:rFonts w:ascii="Calibri" w:hAnsi="Calibri" w:cs="Calibri"/>
          <w:highlight w:val="yellow"/>
        </w:rPr>
        <w:t xml:space="preserve">Add </w:t>
      </w:r>
      <w:r w:rsidR="0009738C" w:rsidRPr="00BA0128">
        <w:rPr>
          <w:rFonts w:ascii="Calibri" w:hAnsi="Calibri" w:cs="Calibri"/>
          <w:highlight w:val="yellow"/>
        </w:rPr>
        <w:t>117</w:t>
      </w:r>
      <w:bookmarkStart w:id="81" w:name="OLE_LINK134"/>
      <w:bookmarkStart w:id="82" w:name="OLE_LINK135"/>
      <w:r w:rsidR="0047733C">
        <w:rPr>
          <w:rFonts w:ascii="Calibri" w:hAnsi="Calibri" w:cs="Calibri"/>
          <w:highlight w:val="yellow"/>
        </w:rPr>
        <w:t>.7</w:t>
      </w:r>
      <w:r w:rsidR="00444936">
        <w:rPr>
          <w:rFonts w:ascii="Calibri" w:hAnsi="Calibri" w:cs="Calibri"/>
          <w:highlight w:val="yellow"/>
        </w:rPr>
        <w:t xml:space="preserve"> </w:t>
      </w:r>
      <w:r w:rsidR="008D6462" w:rsidRPr="00BA0128">
        <w:rPr>
          <w:rFonts w:ascii="Calibri" w:hAnsi="Calibri" w:cs="Calibri"/>
          <w:highlight w:val="yellow"/>
        </w:rPr>
        <w:t>µL</w:t>
      </w:r>
      <w:bookmarkEnd w:id="81"/>
      <w:bookmarkEnd w:id="82"/>
      <w:r w:rsidR="008D6462" w:rsidRPr="00BA0128">
        <w:rPr>
          <w:rFonts w:ascii="Calibri" w:hAnsi="Calibri" w:cs="Calibri"/>
          <w:highlight w:val="yellow"/>
        </w:rPr>
        <w:t xml:space="preserve"> </w:t>
      </w:r>
      <w:r w:rsidR="0037284A">
        <w:rPr>
          <w:rFonts w:ascii="Calibri" w:hAnsi="Calibri" w:cs="Calibri"/>
          <w:highlight w:val="yellow"/>
        </w:rPr>
        <w:t xml:space="preserve">of </w:t>
      </w:r>
      <w:r w:rsidR="008D6462" w:rsidRPr="00BA0128">
        <w:rPr>
          <w:rFonts w:ascii="Calibri" w:hAnsi="Calibri" w:cs="Calibri"/>
          <w:highlight w:val="yellow"/>
        </w:rPr>
        <w:t xml:space="preserve">DMSO to </w:t>
      </w:r>
      <w:r w:rsidR="00B86F33">
        <w:rPr>
          <w:rFonts w:ascii="Calibri" w:hAnsi="Calibri" w:cs="Calibri"/>
          <w:highlight w:val="yellow"/>
        </w:rPr>
        <w:t>prepare a</w:t>
      </w:r>
      <w:r w:rsidR="00380AFE">
        <w:rPr>
          <w:rFonts w:ascii="Calibri" w:hAnsi="Calibri" w:cs="Calibri"/>
          <w:highlight w:val="yellow"/>
        </w:rPr>
        <w:t xml:space="preserve"> </w:t>
      </w:r>
      <w:r w:rsidR="0009738C" w:rsidRPr="00BA0128">
        <w:rPr>
          <w:rFonts w:ascii="Calibri" w:hAnsi="Calibri" w:cs="Calibri"/>
          <w:highlight w:val="yellow"/>
        </w:rPr>
        <w:t>3.5</w:t>
      </w:r>
      <w:r w:rsidR="008D6462" w:rsidRPr="00BA0128">
        <w:rPr>
          <w:rFonts w:ascii="Calibri" w:hAnsi="Calibri" w:cs="Calibri"/>
          <w:highlight w:val="yellow"/>
        </w:rPr>
        <w:t>%</w:t>
      </w:r>
      <w:r w:rsidR="00B86F33">
        <w:rPr>
          <w:rFonts w:ascii="Calibri" w:hAnsi="Calibri" w:cs="Calibri"/>
          <w:highlight w:val="yellow"/>
        </w:rPr>
        <w:t xml:space="preserve"> (v/v) solution</w:t>
      </w:r>
      <w:r w:rsidR="000061E2">
        <w:rPr>
          <w:rFonts w:ascii="Calibri" w:hAnsi="Calibri" w:cs="Calibri"/>
          <w:highlight w:val="yellow"/>
        </w:rPr>
        <w:t xml:space="preserve"> with respect to the total volume required</w:t>
      </w:r>
      <w:r w:rsidR="00444936">
        <w:rPr>
          <w:rFonts w:ascii="Calibri" w:hAnsi="Calibri" w:cs="Calibri"/>
          <w:highlight w:val="yellow"/>
        </w:rPr>
        <w:t xml:space="preserve"> </w:t>
      </w:r>
      <w:r w:rsidR="0047733C">
        <w:rPr>
          <w:rFonts w:ascii="Calibri" w:hAnsi="Calibri" w:cs="Calibri"/>
          <w:highlight w:val="yellow"/>
        </w:rPr>
        <w:t>(</w:t>
      </w:r>
      <w:r w:rsidR="00380AFE">
        <w:rPr>
          <w:rFonts w:ascii="Calibri" w:hAnsi="Calibri" w:cs="Calibri"/>
          <w:highlight w:val="yellow"/>
        </w:rPr>
        <w:t>c</w:t>
      </w:r>
      <w:r w:rsidR="00444936">
        <w:rPr>
          <w:rFonts w:ascii="Calibri" w:hAnsi="Calibri" w:cs="Calibri"/>
          <w:highlight w:val="yellow"/>
        </w:rPr>
        <w:t xml:space="preserve">alculation: </w:t>
      </w:r>
      <w:r w:rsidR="0047733C">
        <w:rPr>
          <w:rFonts w:ascii="Calibri" w:hAnsi="Calibri" w:cs="Calibri"/>
          <w:highlight w:val="yellow"/>
        </w:rPr>
        <w:t>117.7</w:t>
      </w:r>
      <w:r w:rsidR="0037284A">
        <w:rPr>
          <w:rFonts w:ascii="Calibri" w:hAnsi="Calibri" w:cs="Calibri"/>
          <w:highlight w:val="yellow"/>
        </w:rPr>
        <w:t xml:space="preserve"> </w:t>
      </w:r>
      <w:r w:rsidR="0037284A" w:rsidRPr="00BA0128">
        <w:rPr>
          <w:rFonts w:ascii="Calibri" w:hAnsi="Calibri" w:cs="Calibri"/>
          <w:highlight w:val="yellow"/>
        </w:rPr>
        <w:t>µL</w:t>
      </w:r>
      <w:r w:rsidR="0037284A">
        <w:rPr>
          <w:rFonts w:ascii="Calibri" w:hAnsi="Calibri" w:cs="Calibri"/>
          <w:highlight w:val="yellow"/>
        </w:rPr>
        <w:t xml:space="preserve"> </w:t>
      </w:r>
      <w:r w:rsidR="0047733C">
        <w:rPr>
          <w:rFonts w:ascii="Calibri" w:hAnsi="Calibri" w:cs="Calibri"/>
          <w:highlight w:val="yellow"/>
        </w:rPr>
        <w:t>/3345</w:t>
      </w:r>
      <w:r w:rsidR="0037284A">
        <w:rPr>
          <w:rFonts w:ascii="Calibri" w:hAnsi="Calibri" w:cs="Calibri"/>
          <w:highlight w:val="yellow"/>
        </w:rPr>
        <w:t xml:space="preserve"> </w:t>
      </w:r>
      <w:r w:rsidR="0037284A" w:rsidRPr="00BA0128">
        <w:rPr>
          <w:rFonts w:ascii="Calibri" w:hAnsi="Calibri" w:cs="Calibri"/>
          <w:highlight w:val="yellow"/>
        </w:rPr>
        <w:t>µL</w:t>
      </w:r>
      <w:r w:rsidR="00704FF8">
        <w:rPr>
          <w:rFonts w:ascii="Calibri" w:hAnsi="Calibri" w:cs="Calibri"/>
          <w:highlight w:val="yellow"/>
        </w:rPr>
        <w:t xml:space="preserve"> </w:t>
      </w:r>
      <w:r w:rsidR="0037284A">
        <w:rPr>
          <w:rFonts w:ascii="Calibri" w:hAnsi="Calibri" w:cs="Calibri"/>
          <w:highlight w:val="yellow"/>
        </w:rPr>
        <w:t xml:space="preserve">x </w:t>
      </w:r>
      <w:r w:rsidR="00444936">
        <w:rPr>
          <w:rFonts w:ascii="Calibri" w:hAnsi="Calibri" w:cs="Calibri"/>
          <w:highlight w:val="yellow"/>
        </w:rPr>
        <w:t>100%</w:t>
      </w:r>
      <w:r w:rsidR="00704FF8">
        <w:rPr>
          <w:rFonts w:ascii="Calibri" w:hAnsi="Calibri" w:cs="Calibri"/>
          <w:highlight w:val="yellow"/>
        </w:rPr>
        <w:t xml:space="preserve"> </w:t>
      </w:r>
      <w:r w:rsidR="0047733C">
        <w:rPr>
          <w:rFonts w:ascii="Calibri" w:hAnsi="Calibri" w:cs="Calibri"/>
          <w:highlight w:val="yellow"/>
        </w:rPr>
        <w:t>=</w:t>
      </w:r>
      <w:r w:rsidR="00704FF8">
        <w:rPr>
          <w:rFonts w:ascii="Calibri" w:hAnsi="Calibri" w:cs="Calibri"/>
          <w:highlight w:val="yellow"/>
        </w:rPr>
        <w:t xml:space="preserve"> </w:t>
      </w:r>
      <w:r w:rsidR="00444936">
        <w:rPr>
          <w:rFonts w:ascii="Calibri" w:hAnsi="Calibri" w:cs="Calibri"/>
          <w:highlight w:val="yellow"/>
        </w:rPr>
        <w:t>3.5%</w:t>
      </w:r>
      <w:r w:rsidR="0047733C">
        <w:rPr>
          <w:rFonts w:ascii="Calibri" w:hAnsi="Calibri" w:cs="Calibri"/>
          <w:highlight w:val="yellow"/>
        </w:rPr>
        <w:t>)</w:t>
      </w:r>
      <w:r w:rsidR="008D6462" w:rsidRPr="00BA0128">
        <w:rPr>
          <w:rFonts w:ascii="Calibri" w:hAnsi="Calibri" w:cs="Calibri"/>
          <w:highlight w:val="yellow"/>
        </w:rPr>
        <w:t xml:space="preserve">. </w:t>
      </w:r>
      <w:r w:rsidR="001165A2">
        <w:rPr>
          <w:rFonts w:ascii="Calibri" w:hAnsi="Calibri" w:cs="Calibri"/>
          <w:highlight w:val="yellow"/>
        </w:rPr>
        <w:t>N</w:t>
      </w:r>
      <w:r w:rsidR="001165A2" w:rsidRPr="00BA0128">
        <w:rPr>
          <w:rFonts w:ascii="Calibri" w:hAnsi="Calibri" w:cs="Calibri"/>
          <w:highlight w:val="yellow"/>
        </w:rPr>
        <w:t xml:space="preserve">aringenin </w:t>
      </w:r>
      <w:r w:rsidR="001165A2">
        <w:rPr>
          <w:rFonts w:ascii="Calibri" w:hAnsi="Calibri" w:cs="Calibri"/>
          <w:highlight w:val="yellow"/>
        </w:rPr>
        <w:t xml:space="preserve">dissolves </w:t>
      </w:r>
      <w:proofErr w:type="gramStart"/>
      <w:r w:rsidR="001165A2">
        <w:rPr>
          <w:rFonts w:ascii="Calibri" w:hAnsi="Calibri" w:cs="Calibri"/>
          <w:highlight w:val="yellow"/>
        </w:rPr>
        <w:t>completely</w:t>
      </w:r>
      <w:r w:rsidR="001165A2" w:rsidRPr="00BA0128">
        <w:rPr>
          <w:rFonts w:ascii="Calibri" w:hAnsi="Calibri" w:cs="Calibri"/>
          <w:highlight w:val="yellow"/>
        </w:rPr>
        <w:t xml:space="preserve"> </w:t>
      </w:r>
      <w:r w:rsidR="008D6462" w:rsidRPr="00BA0128">
        <w:rPr>
          <w:rFonts w:ascii="Calibri" w:hAnsi="Calibri" w:cs="Calibri"/>
          <w:highlight w:val="yellow"/>
        </w:rPr>
        <w:t xml:space="preserve"> (</w:t>
      </w:r>
      <w:proofErr w:type="gramEnd"/>
      <w:r w:rsidR="0042023D" w:rsidRPr="00BA0128">
        <w:rPr>
          <w:rFonts w:ascii="Calibri" w:hAnsi="Calibri" w:cs="Calibri"/>
          <w:b/>
          <w:highlight w:val="yellow"/>
        </w:rPr>
        <w:t>Figure 3</w:t>
      </w:r>
      <w:r w:rsidR="008D6462" w:rsidRPr="00BA0128">
        <w:rPr>
          <w:rFonts w:ascii="Calibri" w:hAnsi="Calibri" w:cs="Calibri"/>
          <w:b/>
          <w:highlight w:val="yellow"/>
        </w:rPr>
        <w:t>A</w:t>
      </w:r>
      <w:r w:rsidR="008D6462" w:rsidRPr="00BA0128">
        <w:rPr>
          <w:rFonts w:ascii="Calibri" w:hAnsi="Calibri" w:cs="Calibri"/>
          <w:highlight w:val="yellow"/>
        </w:rPr>
        <w:t>)</w:t>
      </w:r>
    </w:p>
    <w:p w14:paraId="743B97FB"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23362C33" w14:textId="3B12D02C" w:rsidR="006B01E5" w:rsidRPr="00BA012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8D6462" w:rsidRPr="00BA0128">
        <w:rPr>
          <w:rFonts w:ascii="Calibri" w:hAnsi="Calibri" w:cs="Calibri"/>
          <w:highlight w:val="yellow"/>
        </w:rPr>
        <w:t>.3</w:t>
      </w:r>
      <w:r w:rsidR="006B01E5" w:rsidRPr="00BA0128">
        <w:rPr>
          <w:rFonts w:ascii="Calibri" w:hAnsi="Calibri" w:cs="Calibri"/>
          <w:highlight w:val="yellow"/>
        </w:rPr>
        <w:t>.4 Add 117</w:t>
      </w:r>
      <w:bookmarkStart w:id="83" w:name="OLE_LINK128"/>
      <w:bookmarkStart w:id="84" w:name="OLE_LINK129"/>
      <w:r w:rsidR="0047733C">
        <w:rPr>
          <w:rFonts w:ascii="Calibri" w:hAnsi="Calibri" w:cs="Calibri"/>
          <w:highlight w:val="yellow"/>
        </w:rPr>
        <w:t>.7</w:t>
      </w:r>
      <w:r w:rsidR="00B86A4D">
        <w:rPr>
          <w:rFonts w:ascii="Calibri" w:hAnsi="Calibri" w:cs="Calibri"/>
          <w:highlight w:val="yellow"/>
        </w:rPr>
        <w:t xml:space="preserve"> </w:t>
      </w:r>
      <w:r w:rsidR="006B01E5" w:rsidRPr="00BA0128">
        <w:rPr>
          <w:rFonts w:ascii="Calibri" w:hAnsi="Calibri" w:cs="Calibri"/>
          <w:highlight w:val="yellow"/>
        </w:rPr>
        <w:t>µL</w:t>
      </w:r>
      <w:bookmarkEnd w:id="83"/>
      <w:bookmarkEnd w:id="84"/>
      <w:r w:rsidR="006B01E5" w:rsidRPr="00BA0128">
        <w:rPr>
          <w:rFonts w:ascii="Calibri" w:hAnsi="Calibri" w:cs="Calibri"/>
          <w:highlight w:val="yellow"/>
        </w:rPr>
        <w:t xml:space="preserve"> </w:t>
      </w:r>
      <w:r w:rsidR="0037284A">
        <w:rPr>
          <w:rFonts w:ascii="Calibri" w:hAnsi="Calibri" w:cs="Calibri"/>
          <w:highlight w:val="yellow"/>
        </w:rPr>
        <w:t xml:space="preserve">of </w:t>
      </w:r>
      <w:r w:rsidR="006B01E5" w:rsidRPr="00BA0128">
        <w:rPr>
          <w:rFonts w:ascii="Calibri" w:hAnsi="Calibri" w:cs="Calibri"/>
          <w:highlight w:val="yellow"/>
        </w:rPr>
        <w:t>Tween 80 to</w:t>
      </w:r>
      <w:r w:rsidR="0037284A">
        <w:rPr>
          <w:rFonts w:ascii="Calibri" w:hAnsi="Calibri" w:cs="Calibri"/>
          <w:highlight w:val="yellow"/>
        </w:rPr>
        <w:t xml:space="preserve"> the</w:t>
      </w:r>
      <w:r w:rsidR="000061E2">
        <w:rPr>
          <w:rFonts w:ascii="Calibri" w:hAnsi="Calibri" w:cs="Calibri"/>
          <w:highlight w:val="yellow"/>
        </w:rPr>
        <w:t xml:space="preserve"> solution prepared</w:t>
      </w:r>
      <w:r w:rsidR="0037284A">
        <w:rPr>
          <w:rFonts w:ascii="Calibri" w:hAnsi="Calibri" w:cs="Calibri"/>
          <w:highlight w:val="yellow"/>
        </w:rPr>
        <w:t xml:space="preserve"> in step</w:t>
      </w:r>
      <w:r w:rsidR="006B01E5" w:rsidRPr="00BA0128">
        <w:rPr>
          <w:rFonts w:ascii="Calibri" w:hAnsi="Calibri" w:cs="Calibri"/>
          <w:highlight w:val="yellow"/>
        </w:rPr>
        <w:t xml:space="preserve"> 2.3.3 to </w:t>
      </w:r>
      <w:r w:rsidR="000061E2">
        <w:rPr>
          <w:rFonts w:ascii="Calibri" w:hAnsi="Calibri" w:cs="Calibri"/>
          <w:highlight w:val="yellow"/>
        </w:rPr>
        <w:t>attain</w:t>
      </w:r>
      <w:r w:rsidR="000061E2" w:rsidRPr="00BA0128">
        <w:rPr>
          <w:rFonts w:ascii="Calibri" w:hAnsi="Calibri" w:cs="Calibri"/>
          <w:highlight w:val="yellow"/>
        </w:rPr>
        <w:t xml:space="preserve"> </w:t>
      </w:r>
      <w:r w:rsidR="006B01E5" w:rsidRPr="00BA0128">
        <w:rPr>
          <w:rFonts w:ascii="Calibri" w:hAnsi="Calibri" w:cs="Calibri"/>
          <w:highlight w:val="yellow"/>
        </w:rPr>
        <w:t xml:space="preserve">3.5% </w:t>
      </w:r>
      <w:r w:rsidR="00B86F33">
        <w:rPr>
          <w:rFonts w:ascii="Calibri" w:hAnsi="Calibri" w:cs="Calibri"/>
          <w:highlight w:val="yellow"/>
        </w:rPr>
        <w:t xml:space="preserve">(v/v) </w:t>
      </w:r>
      <w:r w:rsidR="006B01E5" w:rsidRPr="00BA0128">
        <w:rPr>
          <w:rFonts w:ascii="Calibri" w:hAnsi="Calibri" w:cs="Calibri"/>
          <w:highlight w:val="yellow"/>
        </w:rPr>
        <w:t xml:space="preserve">Tween 80 and 3.5% </w:t>
      </w:r>
      <w:r w:rsidR="00B86F33">
        <w:rPr>
          <w:rFonts w:ascii="Calibri" w:hAnsi="Calibri" w:cs="Calibri"/>
          <w:highlight w:val="yellow"/>
        </w:rPr>
        <w:t xml:space="preserve">(v/v) </w:t>
      </w:r>
      <w:r w:rsidR="006B01E5" w:rsidRPr="00BA0128">
        <w:rPr>
          <w:rFonts w:ascii="Calibri" w:hAnsi="Calibri" w:cs="Calibri"/>
          <w:highlight w:val="yellow"/>
        </w:rPr>
        <w:t xml:space="preserve">DMSO. </w:t>
      </w:r>
      <w:r w:rsidR="000061E2">
        <w:rPr>
          <w:rFonts w:ascii="Calibri" w:hAnsi="Calibri" w:cs="Calibri"/>
          <w:highlight w:val="yellow"/>
        </w:rPr>
        <w:t>Observe</w:t>
      </w:r>
      <w:r w:rsidR="00274596">
        <w:rPr>
          <w:rFonts w:ascii="Calibri" w:hAnsi="Calibri" w:cs="Calibri"/>
          <w:highlight w:val="yellow"/>
        </w:rPr>
        <w:t xml:space="preserve"> the</w:t>
      </w:r>
      <w:r w:rsidR="000061E2">
        <w:rPr>
          <w:rFonts w:ascii="Calibri" w:hAnsi="Calibri" w:cs="Calibri"/>
          <w:highlight w:val="yellow"/>
        </w:rPr>
        <w:t xml:space="preserve"> complete dissolution of n</w:t>
      </w:r>
      <w:r w:rsidR="00B61BC6" w:rsidRPr="00BA0128">
        <w:rPr>
          <w:rFonts w:ascii="Calibri" w:hAnsi="Calibri" w:cs="Calibri"/>
          <w:highlight w:val="yellow"/>
        </w:rPr>
        <w:t>aringenin</w:t>
      </w:r>
      <w:r w:rsidR="006B01E5" w:rsidRPr="00BA0128">
        <w:rPr>
          <w:rFonts w:ascii="Calibri" w:hAnsi="Calibri" w:cs="Calibri"/>
          <w:highlight w:val="yellow"/>
        </w:rPr>
        <w:t xml:space="preserve"> (</w:t>
      </w:r>
      <w:r w:rsidR="006B01E5" w:rsidRPr="00BA0128">
        <w:rPr>
          <w:rFonts w:ascii="Calibri" w:hAnsi="Calibri" w:cs="Calibri"/>
          <w:b/>
          <w:highlight w:val="yellow"/>
        </w:rPr>
        <w:t>Figure 3B</w:t>
      </w:r>
      <w:r w:rsidR="006B01E5" w:rsidRPr="00BA0128">
        <w:rPr>
          <w:rFonts w:ascii="Calibri" w:hAnsi="Calibri" w:cs="Calibri"/>
          <w:highlight w:val="yellow"/>
        </w:rPr>
        <w:t>)</w:t>
      </w:r>
    </w:p>
    <w:p w14:paraId="23636832"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DE98E80" w14:textId="4E5AB35F" w:rsidR="006B01E5" w:rsidRPr="00BA0128" w:rsidRDefault="0069795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2</w:t>
      </w:r>
      <w:r w:rsidR="006B01E5" w:rsidRPr="00BA0128">
        <w:rPr>
          <w:rFonts w:ascii="Calibri" w:hAnsi="Calibri" w:cs="Calibri"/>
          <w:highlight w:val="yellow"/>
        </w:rPr>
        <w:t xml:space="preserve">.3.5 </w:t>
      </w:r>
      <w:r w:rsidR="00245943" w:rsidRPr="00BA0128">
        <w:rPr>
          <w:rFonts w:ascii="Calibri" w:hAnsi="Calibri" w:cs="Calibri"/>
          <w:highlight w:val="yellow"/>
        </w:rPr>
        <w:t xml:space="preserve">Slowly add </w:t>
      </w:r>
      <w:r w:rsidR="0037284A">
        <w:rPr>
          <w:rFonts w:ascii="Calibri" w:hAnsi="Calibri" w:cs="Calibri"/>
          <w:highlight w:val="yellow"/>
        </w:rPr>
        <w:t xml:space="preserve">the </w:t>
      </w:r>
      <w:r w:rsidR="00657990" w:rsidRPr="00BA0128">
        <w:rPr>
          <w:rFonts w:ascii="Calibri" w:hAnsi="Calibri" w:cs="Calibri"/>
          <w:highlight w:val="yellow"/>
        </w:rPr>
        <w:t>solution</w:t>
      </w:r>
      <w:r w:rsidR="0037284A">
        <w:rPr>
          <w:rFonts w:ascii="Calibri" w:hAnsi="Calibri" w:cs="Calibri"/>
          <w:highlight w:val="yellow"/>
        </w:rPr>
        <w:t xml:space="preserve"> prepared in step </w:t>
      </w:r>
      <w:r w:rsidR="0037284A" w:rsidRPr="00BA0128">
        <w:rPr>
          <w:rFonts w:ascii="Calibri" w:hAnsi="Calibri" w:cs="Calibri"/>
          <w:highlight w:val="yellow"/>
        </w:rPr>
        <w:t xml:space="preserve">2.3.4 </w:t>
      </w:r>
      <w:r w:rsidR="00657990" w:rsidRPr="00BA0128">
        <w:rPr>
          <w:rFonts w:ascii="Calibri" w:hAnsi="Calibri" w:cs="Calibri"/>
          <w:highlight w:val="yellow"/>
        </w:rPr>
        <w:t xml:space="preserve">to a </w:t>
      </w:r>
      <w:r w:rsidR="006B0357">
        <w:rPr>
          <w:rFonts w:ascii="Calibri" w:hAnsi="Calibri" w:cs="Calibri"/>
          <w:highlight w:val="yellow"/>
        </w:rPr>
        <w:t>5</w:t>
      </w:r>
      <w:r w:rsidR="0037284A">
        <w:rPr>
          <w:rFonts w:ascii="Calibri" w:hAnsi="Calibri" w:cs="Calibri"/>
          <w:highlight w:val="yellow"/>
        </w:rPr>
        <w:t>.0</w:t>
      </w:r>
      <w:r w:rsidR="00F94D86">
        <w:rPr>
          <w:rFonts w:ascii="Calibri" w:hAnsi="Calibri" w:cs="Calibri"/>
          <w:highlight w:val="yellow"/>
        </w:rPr>
        <w:t xml:space="preserve"> </w:t>
      </w:r>
      <w:r w:rsidR="006B0357" w:rsidRPr="0046443F">
        <w:rPr>
          <w:rFonts w:ascii="Calibri" w:hAnsi="Calibri" w:cs="Calibri"/>
          <w:highlight w:val="yellow"/>
        </w:rPr>
        <w:t>mL</w:t>
      </w:r>
      <w:r w:rsidR="006B0357" w:rsidRPr="00BA0128">
        <w:rPr>
          <w:rFonts w:ascii="Calibri" w:hAnsi="Calibri" w:cs="Calibri"/>
          <w:highlight w:val="yellow"/>
        </w:rPr>
        <w:t xml:space="preserve"> </w:t>
      </w:r>
      <w:r w:rsidR="00657990" w:rsidRPr="00BA0128">
        <w:rPr>
          <w:rFonts w:ascii="Calibri" w:hAnsi="Calibri" w:cs="Calibri"/>
          <w:highlight w:val="yellow"/>
        </w:rPr>
        <w:t xml:space="preserve">tube containing </w:t>
      </w:r>
      <w:r w:rsidR="0008319A" w:rsidRPr="00BA0128">
        <w:rPr>
          <w:rFonts w:ascii="Calibri" w:hAnsi="Calibri" w:cs="Calibri"/>
          <w:highlight w:val="yellow"/>
        </w:rPr>
        <w:t>31</w:t>
      </w:r>
      <w:r w:rsidR="0008319A">
        <w:rPr>
          <w:rFonts w:ascii="Calibri" w:hAnsi="Calibri" w:cs="Calibri"/>
          <w:highlight w:val="yellow"/>
        </w:rPr>
        <w:t>09.6</w:t>
      </w:r>
      <w:r w:rsidR="00F94D86">
        <w:rPr>
          <w:rFonts w:ascii="Calibri" w:hAnsi="Calibri" w:cs="Calibri"/>
          <w:highlight w:val="yellow"/>
        </w:rPr>
        <w:t xml:space="preserve"> </w:t>
      </w:r>
      <w:r w:rsidR="00657990" w:rsidRPr="00BA0128">
        <w:rPr>
          <w:rFonts w:ascii="Calibri" w:hAnsi="Calibri" w:cs="Calibri"/>
          <w:highlight w:val="yellow"/>
        </w:rPr>
        <w:t xml:space="preserve">µL </w:t>
      </w:r>
      <w:r w:rsidR="0037284A">
        <w:rPr>
          <w:rFonts w:ascii="Calibri" w:hAnsi="Calibri" w:cs="Calibri"/>
          <w:highlight w:val="yellow"/>
        </w:rPr>
        <w:t xml:space="preserve">of </w:t>
      </w:r>
      <w:r w:rsidR="00657990" w:rsidRPr="00BA0128">
        <w:rPr>
          <w:rFonts w:ascii="Calibri" w:hAnsi="Calibri" w:cs="Calibri"/>
          <w:highlight w:val="yellow"/>
        </w:rPr>
        <w:t>0.9</w:t>
      </w:r>
      <w:r w:rsidR="00922AD3">
        <w:rPr>
          <w:rFonts w:ascii="Calibri" w:hAnsi="Calibri" w:cs="Calibri"/>
          <w:highlight w:val="yellow"/>
        </w:rPr>
        <w:t>%</w:t>
      </w:r>
      <w:r w:rsidR="00657990" w:rsidRPr="00BA0128">
        <w:rPr>
          <w:rFonts w:ascii="Calibri" w:hAnsi="Calibri" w:cs="Calibri"/>
          <w:highlight w:val="yellow"/>
        </w:rPr>
        <w:t xml:space="preserve"> PS (v/v percent of 9</w:t>
      </w:r>
      <w:r w:rsidR="0008319A">
        <w:rPr>
          <w:rFonts w:ascii="Calibri" w:hAnsi="Calibri" w:cs="Calibri"/>
          <w:highlight w:val="yellow"/>
        </w:rPr>
        <w:t>3</w:t>
      </w:r>
      <w:r w:rsidR="00657990" w:rsidRPr="00BA0128">
        <w:rPr>
          <w:rFonts w:ascii="Calibri" w:hAnsi="Calibri" w:cs="Calibri"/>
          <w:highlight w:val="yellow"/>
        </w:rPr>
        <w:t>%)</w:t>
      </w:r>
      <w:r w:rsidR="000061E2">
        <w:rPr>
          <w:rFonts w:ascii="Calibri" w:hAnsi="Calibri" w:cs="Calibri"/>
          <w:highlight w:val="yellow"/>
        </w:rPr>
        <w:t xml:space="preserve"> and s</w:t>
      </w:r>
      <w:r w:rsidR="00657990" w:rsidRPr="00BA0128">
        <w:rPr>
          <w:rFonts w:ascii="Calibri" w:hAnsi="Calibri" w:cs="Calibri"/>
          <w:highlight w:val="yellow"/>
        </w:rPr>
        <w:t xml:space="preserve">hake </w:t>
      </w:r>
      <w:r w:rsidR="000061E2">
        <w:rPr>
          <w:rFonts w:ascii="Calibri" w:hAnsi="Calibri" w:cs="Calibri"/>
          <w:highlight w:val="yellow"/>
        </w:rPr>
        <w:t xml:space="preserve">well </w:t>
      </w:r>
      <w:r w:rsidR="00657990" w:rsidRPr="00BA0128">
        <w:rPr>
          <w:rFonts w:ascii="Calibri" w:hAnsi="Calibri" w:cs="Calibri"/>
          <w:highlight w:val="yellow"/>
        </w:rPr>
        <w:t xml:space="preserve">to obtain </w:t>
      </w:r>
      <w:r w:rsidR="00922AD3">
        <w:rPr>
          <w:rFonts w:ascii="Calibri" w:hAnsi="Calibri" w:cs="Calibri"/>
          <w:highlight w:val="yellow"/>
        </w:rPr>
        <w:t xml:space="preserve">an </w:t>
      </w:r>
      <w:r w:rsidR="00657990" w:rsidRPr="00BA0128">
        <w:rPr>
          <w:rFonts w:ascii="Calibri" w:hAnsi="Calibri" w:cs="Calibri"/>
          <w:highlight w:val="yellow"/>
        </w:rPr>
        <w:t xml:space="preserve">apparent </w:t>
      </w:r>
      <w:r w:rsidR="001672A0">
        <w:rPr>
          <w:rFonts w:ascii="Calibri" w:hAnsi="Calibri" w:cs="Calibri"/>
          <w:highlight w:val="yellow"/>
        </w:rPr>
        <w:t>n</w:t>
      </w:r>
      <w:r w:rsidR="00B61BC6" w:rsidRPr="00BA0128">
        <w:rPr>
          <w:rFonts w:ascii="Calibri" w:hAnsi="Calibri" w:cs="Calibri"/>
          <w:highlight w:val="yellow"/>
        </w:rPr>
        <w:t>aringenin</w:t>
      </w:r>
      <w:r w:rsidR="00657990" w:rsidRPr="00BA0128">
        <w:rPr>
          <w:rFonts w:ascii="Calibri" w:hAnsi="Calibri" w:cs="Calibri"/>
          <w:highlight w:val="yellow"/>
        </w:rPr>
        <w:t xml:space="preserve"> solution</w:t>
      </w:r>
      <w:r w:rsidR="00831A45">
        <w:rPr>
          <w:rFonts w:ascii="Calibri" w:hAnsi="Calibri" w:cs="Calibri"/>
          <w:highlight w:val="yellow"/>
        </w:rPr>
        <w:t xml:space="preserve"> </w:t>
      </w:r>
      <w:r w:rsidR="00657990" w:rsidRPr="00BA0128">
        <w:rPr>
          <w:rFonts w:ascii="Calibri" w:hAnsi="Calibri" w:cs="Calibri"/>
          <w:highlight w:val="yellow"/>
        </w:rPr>
        <w:t>(</w:t>
      </w:r>
      <w:r w:rsidR="00657990" w:rsidRPr="00BA0128">
        <w:rPr>
          <w:rFonts w:ascii="Calibri" w:hAnsi="Calibri" w:cs="Calibri"/>
          <w:b/>
          <w:highlight w:val="yellow"/>
        </w:rPr>
        <w:t>Figure 3C</w:t>
      </w:r>
      <w:r w:rsidR="00657990" w:rsidRPr="00BA0128">
        <w:rPr>
          <w:rFonts w:ascii="Calibri" w:hAnsi="Calibri" w:cs="Calibri"/>
          <w:highlight w:val="yellow"/>
        </w:rPr>
        <w:t>).</w:t>
      </w:r>
    </w:p>
    <w:p w14:paraId="38882FB1"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1603C7AD" w14:textId="31AC0E90" w:rsidR="00E3092B"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highlight w:val="yellow"/>
        </w:rPr>
        <w:t>2</w:t>
      </w:r>
      <w:r w:rsidR="00E3092B" w:rsidRPr="00BA0128">
        <w:rPr>
          <w:rFonts w:ascii="Calibri" w:hAnsi="Calibri" w:cs="Calibri"/>
          <w:highlight w:val="yellow"/>
        </w:rPr>
        <w:t xml:space="preserve">.3.6 Let </w:t>
      </w:r>
      <w:r w:rsidR="0037284A">
        <w:rPr>
          <w:rFonts w:ascii="Calibri" w:hAnsi="Calibri" w:cs="Calibri"/>
          <w:highlight w:val="yellow"/>
        </w:rPr>
        <w:t xml:space="preserve">the solution prepared in step </w:t>
      </w:r>
      <w:r w:rsidR="00E3092B" w:rsidRPr="00BA0128">
        <w:rPr>
          <w:rFonts w:ascii="Calibri" w:hAnsi="Calibri" w:cs="Calibri"/>
          <w:highlight w:val="yellow"/>
        </w:rPr>
        <w:t xml:space="preserve">2.3.5 stay at room temperature (RT) for 2 h. The solution is still apparent without </w:t>
      </w:r>
      <w:r w:rsidR="000061E2">
        <w:rPr>
          <w:rFonts w:ascii="Calibri" w:hAnsi="Calibri" w:cs="Calibri"/>
          <w:highlight w:val="yellow"/>
        </w:rPr>
        <w:t xml:space="preserve">any </w:t>
      </w:r>
      <w:r w:rsidR="00A47998">
        <w:rPr>
          <w:rFonts w:ascii="Calibri" w:hAnsi="Calibri" w:cs="Calibri"/>
          <w:highlight w:val="yellow"/>
        </w:rPr>
        <w:t>visible</w:t>
      </w:r>
      <w:r w:rsidR="00A47998" w:rsidRPr="00BA0128">
        <w:rPr>
          <w:rFonts w:ascii="Calibri" w:hAnsi="Calibri" w:cs="Calibri"/>
          <w:highlight w:val="yellow"/>
        </w:rPr>
        <w:t xml:space="preserve"> </w:t>
      </w:r>
      <w:r w:rsidR="00E3092B" w:rsidRPr="00BA0128">
        <w:rPr>
          <w:rFonts w:ascii="Calibri" w:hAnsi="Calibri" w:cs="Calibri"/>
          <w:highlight w:val="yellow"/>
        </w:rPr>
        <w:t>precipitates (</w:t>
      </w:r>
      <w:r w:rsidR="00E3092B" w:rsidRPr="00BA0128">
        <w:rPr>
          <w:rFonts w:ascii="Calibri" w:hAnsi="Calibri" w:cs="Calibri"/>
          <w:b/>
          <w:highlight w:val="yellow"/>
        </w:rPr>
        <w:t>Figure 3D</w:t>
      </w:r>
      <w:r w:rsidR="00E3092B" w:rsidRPr="00BA0128">
        <w:rPr>
          <w:rFonts w:ascii="Calibri" w:hAnsi="Calibri" w:cs="Calibri"/>
          <w:highlight w:val="yellow"/>
        </w:rPr>
        <w:t>).</w:t>
      </w:r>
    </w:p>
    <w:p w14:paraId="36CCE87F" w14:textId="50706B9D" w:rsidR="008D6462" w:rsidRPr="00BA0128" w:rsidRDefault="008D6462" w:rsidP="00E42A85">
      <w:pPr>
        <w:pStyle w:val="NormalWeb"/>
        <w:spacing w:before="0" w:beforeAutospacing="0" w:after="0" w:afterAutospacing="0"/>
        <w:jc w:val="both"/>
        <w:rPr>
          <w:rFonts w:ascii="Calibri" w:hAnsi="Calibri" w:cs="Calibri"/>
        </w:rPr>
      </w:pPr>
    </w:p>
    <w:p w14:paraId="2541C018" w14:textId="01E251DB" w:rsidR="00C8300E"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w:t>
      </w:r>
      <w:r w:rsidR="00107581" w:rsidRPr="00BA0128">
        <w:rPr>
          <w:rFonts w:ascii="Calibri" w:hAnsi="Calibri" w:cs="Calibri"/>
        </w:rPr>
        <w:t xml:space="preserve"> </w:t>
      </w:r>
      <w:r w:rsidR="00E027DB" w:rsidRPr="00BA0128">
        <w:rPr>
          <w:rFonts w:ascii="Calibri" w:hAnsi="Calibri" w:cs="Calibri"/>
        </w:rPr>
        <w:t xml:space="preserve">Preparation </w:t>
      </w:r>
      <w:r w:rsidR="00922AD3">
        <w:rPr>
          <w:rFonts w:ascii="Calibri" w:hAnsi="Calibri" w:cs="Calibri"/>
        </w:rPr>
        <w:t xml:space="preserve">of </w:t>
      </w:r>
      <w:r w:rsidR="00A16EBE">
        <w:rPr>
          <w:rFonts w:ascii="Calibri" w:hAnsi="Calibri" w:cs="Calibri"/>
        </w:rPr>
        <w:t>n</w:t>
      </w:r>
      <w:r w:rsidR="00B61BC6" w:rsidRPr="00BA0128">
        <w:rPr>
          <w:rFonts w:ascii="Calibri" w:hAnsi="Calibri" w:cs="Calibri"/>
        </w:rPr>
        <w:t>aringenin</w:t>
      </w:r>
      <w:r w:rsidR="00E027DB" w:rsidRPr="00BA0128">
        <w:rPr>
          <w:rFonts w:ascii="Calibri" w:hAnsi="Calibri" w:cs="Calibri"/>
        </w:rPr>
        <w:t xml:space="preserve"> solution </w:t>
      </w:r>
      <w:r w:rsidR="00922AD3">
        <w:rPr>
          <w:rFonts w:ascii="Calibri" w:hAnsi="Calibri" w:cs="Calibri"/>
        </w:rPr>
        <w:t xml:space="preserve">for </w:t>
      </w:r>
      <w:r w:rsidR="00922AD3" w:rsidRPr="008E7A04">
        <w:rPr>
          <w:rFonts w:ascii="Calibri" w:hAnsi="Calibri" w:cs="Calibri"/>
          <w:i/>
          <w:iCs/>
        </w:rPr>
        <w:t>in vivo</w:t>
      </w:r>
      <w:r w:rsidR="00922AD3">
        <w:rPr>
          <w:rFonts w:ascii="Calibri" w:hAnsi="Calibri" w:cs="Calibri"/>
        </w:rPr>
        <w:t xml:space="preserve"> administration</w:t>
      </w:r>
    </w:p>
    <w:p w14:paraId="3544C637" w14:textId="77777777" w:rsidR="00FC041E" w:rsidRPr="00BA0128" w:rsidRDefault="00FC041E" w:rsidP="00E42A85">
      <w:pPr>
        <w:pStyle w:val="NormalWeb"/>
        <w:spacing w:before="0" w:beforeAutospacing="0" w:after="0" w:afterAutospacing="0"/>
        <w:jc w:val="both"/>
        <w:rPr>
          <w:rFonts w:ascii="Calibri" w:hAnsi="Calibri" w:cs="Calibri"/>
        </w:rPr>
      </w:pPr>
    </w:p>
    <w:p w14:paraId="2C39FCCB" w14:textId="08A01EA1" w:rsidR="00BA422C"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2.4.1</w:t>
      </w:r>
      <w:r w:rsidR="00BA422C" w:rsidRPr="00BA0128">
        <w:rPr>
          <w:rFonts w:ascii="Calibri" w:hAnsi="Calibri" w:cs="Calibri"/>
        </w:rPr>
        <w:t xml:space="preserve"> According to </w:t>
      </w:r>
      <w:r w:rsidR="0037284A">
        <w:rPr>
          <w:rFonts w:ascii="Calibri" w:hAnsi="Calibri" w:cs="Calibri"/>
        </w:rPr>
        <w:t xml:space="preserve">step </w:t>
      </w:r>
      <w:r w:rsidR="00BA422C" w:rsidRPr="00BA0128">
        <w:rPr>
          <w:rFonts w:ascii="Calibri" w:hAnsi="Calibri" w:cs="Calibri"/>
        </w:rPr>
        <w:t xml:space="preserve">1.2.2, </w:t>
      </w:r>
      <w:r w:rsidR="00922AD3">
        <w:rPr>
          <w:rFonts w:ascii="Calibri" w:hAnsi="Calibri" w:cs="Calibri"/>
        </w:rPr>
        <w:t>weigh</w:t>
      </w:r>
      <w:r w:rsidR="00BA422C" w:rsidRPr="00BA0128">
        <w:rPr>
          <w:rFonts w:ascii="Calibri" w:hAnsi="Calibri" w:cs="Calibri"/>
        </w:rPr>
        <w:t xml:space="preserve"> 160 mg </w:t>
      </w:r>
      <w:r w:rsidR="000061E2">
        <w:rPr>
          <w:rFonts w:ascii="Calibri" w:hAnsi="Calibri" w:cs="Calibri"/>
        </w:rPr>
        <w:t xml:space="preserve">of </w:t>
      </w:r>
      <w:r w:rsidR="007879DC">
        <w:rPr>
          <w:rFonts w:ascii="Calibri" w:hAnsi="Calibri" w:cs="Calibri"/>
        </w:rPr>
        <w:t>n</w:t>
      </w:r>
      <w:r w:rsidR="00B61BC6" w:rsidRPr="00BA0128">
        <w:rPr>
          <w:rFonts w:ascii="Calibri" w:hAnsi="Calibri" w:cs="Calibri"/>
        </w:rPr>
        <w:t>aringenin</w:t>
      </w:r>
      <w:r w:rsidR="00BA422C" w:rsidRPr="00BA0128">
        <w:rPr>
          <w:rFonts w:ascii="Calibri" w:hAnsi="Calibri" w:cs="Calibri"/>
        </w:rPr>
        <w:t xml:space="preserve"> </w:t>
      </w:r>
      <w:r w:rsidR="00DA6784">
        <w:rPr>
          <w:rFonts w:ascii="Microsoft YaHei" w:eastAsia="Microsoft YaHei" w:hAnsi="Microsoft YaHei" w:cs="Microsoft YaHei"/>
        </w:rPr>
        <w:t>(</w:t>
      </w:r>
      <w:r w:rsidR="007F2DE8" w:rsidRPr="00BA0128">
        <w:rPr>
          <w:rFonts w:ascii="Calibri" w:hAnsi="Calibri" w:cs="Calibri"/>
        </w:rPr>
        <w:t>160 mg</w:t>
      </w:r>
      <w:r w:rsidR="00CF2111">
        <w:rPr>
          <w:rFonts w:ascii="Calibri" w:hAnsi="Calibri" w:cs="Calibri"/>
        </w:rPr>
        <w:t xml:space="preserve"> </w:t>
      </w:r>
      <w:r w:rsidR="007F2DE8">
        <w:rPr>
          <w:rFonts w:ascii="Calibri" w:hAnsi="Calibri" w:cs="Calibri"/>
        </w:rPr>
        <w:t>/</w:t>
      </w:r>
      <w:r w:rsidR="00CF2111">
        <w:rPr>
          <w:rFonts w:ascii="Calibri" w:hAnsi="Calibri" w:cs="Calibri"/>
        </w:rPr>
        <w:t xml:space="preserve"> </w:t>
      </w:r>
      <w:r w:rsidR="007F2DE8">
        <w:rPr>
          <w:rFonts w:ascii="Calibri" w:hAnsi="Calibri" w:cs="Calibri"/>
        </w:rPr>
        <w:t>2</w:t>
      </w:r>
      <w:r w:rsidR="0037284A">
        <w:rPr>
          <w:rFonts w:ascii="Calibri" w:hAnsi="Calibri" w:cs="Calibri"/>
        </w:rPr>
        <w:t xml:space="preserve"> </w:t>
      </w:r>
      <w:r w:rsidR="007F2DE8">
        <w:rPr>
          <w:rFonts w:ascii="Calibri" w:hAnsi="Calibri" w:cs="Calibri"/>
        </w:rPr>
        <w:t>mg/mL</w:t>
      </w:r>
      <w:r w:rsidR="00DA6784">
        <w:rPr>
          <w:rFonts w:ascii="Calibri" w:hAnsi="Calibri" w:cs="Calibri"/>
        </w:rPr>
        <w:t xml:space="preserve"> </w:t>
      </w:r>
      <w:r w:rsidR="007F2DE8">
        <w:rPr>
          <w:rFonts w:ascii="Calibri" w:hAnsi="Calibri" w:cs="Calibri"/>
        </w:rPr>
        <w:t>=</w:t>
      </w:r>
      <w:r w:rsidR="00DA6784">
        <w:rPr>
          <w:rFonts w:ascii="Calibri" w:hAnsi="Calibri" w:cs="Calibri"/>
        </w:rPr>
        <w:t xml:space="preserve"> </w:t>
      </w:r>
      <w:r w:rsidR="007F2DE8">
        <w:rPr>
          <w:rFonts w:ascii="Calibri" w:hAnsi="Calibri" w:cs="Calibri"/>
        </w:rPr>
        <w:t>80</w:t>
      </w:r>
      <w:r w:rsidR="00DA6784">
        <w:rPr>
          <w:rFonts w:ascii="Calibri" w:hAnsi="Calibri" w:cs="Calibri"/>
        </w:rPr>
        <w:t xml:space="preserve"> </w:t>
      </w:r>
      <w:r w:rsidR="007F2DE8">
        <w:rPr>
          <w:rFonts w:ascii="Calibri" w:hAnsi="Calibri" w:cs="Calibri"/>
        </w:rPr>
        <w:t>mL</w:t>
      </w:r>
      <w:r w:rsidR="00DA6784">
        <w:rPr>
          <w:rFonts w:ascii="Microsoft YaHei" w:eastAsia="Microsoft YaHei" w:hAnsi="Microsoft YaHei" w:cs="Microsoft YaHei" w:hint="eastAsia"/>
        </w:rPr>
        <w:t>)</w:t>
      </w:r>
      <w:r w:rsidR="00BA422C" w:rsidRPr="00BA0128">
        <w:rPr>
          <w:rFonts w:ascii="Calibri" w:hAnsi="Calibri" w:cs="Calibri"/>
        </w:rPr>
        <w:t>.</w:t>
      </w:r>
    </w:p>
    <w:p w14:paraId="60156D2F" w14:textId="77777777" w:rsidR="00FC041E" w:rsidRPr="00BA0128" w:rsidRDefault="00FC041E" w:rsidP="00E42A85">
      <w:pPr>
        <w:pStyle w:val="NormalWeb"/>
        <w:spacing w:before="0" w:beforeAutospacing="0" w:after="0" w:afterAutospacing="0"/>
        <w:jc w:val="both"/>
        <w:rPr>
          <w:rFonts w:ascii="Calibri" w:hAnsi="Calibri" w:cs="Calibri"/>
        </w:rPr>
      </w:pPr>
    </w:p>
    <w:p w14:paraId="3E5E1686" w14:textId="5317ED7C" w:rsidR="00BA422C"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2.4.2</w:t>
      </w:r>
      <w:r w:rsidR="00BA422C" w:rsidRPr="00BA0128">
        <w:rPr>
          <w:rFonts w:ascii="Calibri" w:hAnsi="Calibri" w:cs="Calibri"/>
        </w:rPr>
        <w:t xml:space="preserve"> Add 2.</w:t>
      </w:r>
      <w:r w:rsidR="007F2DE8">
        <w:rPr>
          <w:rFonts w:ascii="Calibri" w:hAnsi="Calibri" w:cs="Calibri"/>
        </w:rPr>
        <w:t>8</w:t>
      </w:r>
      <w:r w:rsidR="007F2DE8" w:rsidRPr="00BA0128">
        <w:rPr>
          <w:rFonts w:ascii="Calibri" w:hAnsi="Calibri" w:cs="Calibri"/>
        </w:rPr>
        <w:t xml:space="preserve"> </w:t>
      </w:r>
      <w:r w:rsidR="00BA422C" w:rsidRPr="00BA0128">
        <w:rPr>
          <w:rFonts w:ascii="Calibri" w:hAnsi="Calibri" w:cs="Calibri"/>
        </w:rPr>
        <w:t>mL</w:t>
      </w:r>
      <w:r w:rsidR="0037284A">
        <w:rPr>
          <w:rFonts w:ascii="Calibri" w:hAnsi="Calibri" w:cs="Calibri"/>
        </w:rPr>
        <w:t xml:space="preserve"> of</w:t>
      </w:r>
      <w:r w:rsidR="00BA422C" w:rsidRPr="00BA0128">
        <w:rPr>
          <w:rFonts w:ascii="Calibri" w:hAnsi="Calibri" w:cs="Calibri"/>
        </w:rPr>
        <w:t xml:space="preserve"> DMSO to </w:t>
      </w:r>
      <w:r w:rsidR="00B86F33">
        <w:rPr>
          <w:rFonts w:ascii="Calibri" w:hAnsi="Calibri" w:cs="Calibri"/>
        </w:rPr>
        <w:t>attain</w:t>
      </w:r>
      <w:r w:rsidR="00BA422C" w:rsidRPr="00BA0128">
        <w:rPr>
          <w:rFonts w:ascii="Calibri" w:hAnsi="Calibri" w:cs="Calibri"/>
        </w:rPr>
        <w:t xml:space="preserve"> 3.5%</w:t>
      </w:r>
      <w:r w:rsidR="0037284A">
        <w:rPr>
          <w:rFonts w:ascii="Calibri" w:hAnsi="Calibri" w:cs="Calibri"/>
        </w:rPr>
        <w:t xml:space="preserve"> </w:t>
      </w:r>
      <w:r w:rsidR="00B86F33">
        <w:rPr>
          <w:rFonts w:ascii="Calibri" w:hAnsi="Calibri" w:cs="Calibri"/>
        </w:rPr>
        <w:t xml:space="preserve">(v/v) solution </w:t>
      </w:r>
      <w:r w:rsidR="0037284A" w:rsidRPr="00471D71">
        <w:rPr>
          <w:rFonts w:ascii="Calibri" w:hAnsi="Calibri" w:cs="Calibri"/>
        </w:rPr>
        <w:t>(calculation: 2.8 mL /</w:t>
      </w:r>
      <w:r w:rsidR="00CF2111">
        <w:rPr>
          <w:rFonts w:ascii="Calibri" w:hAnsi="Calibri" w:cs="Calibri"/>
        </w:rPr>
        <w:t xml:space="preserve"> </w:t>
      </w:r>
      <w:r w:rsidR="0037284A" w:rsidRPr="00471D71">
        <w:rPr>
          <w:rFonts w:ascii="Calibri" w:hAnsi="Calibri" w:cs="Calibri"/>
        </w:rPr>
        <w:t>80 mL x 100% = 3.5%)</w:t>
      </w:r>
    </w:p>
    <w:p w14:paraId="5EC2FA15" w14:textId="77777777" w:rsidR="00FC041E" w:rsidRPr="00BA0128" w:rsidRDefault="00FC041E" w:rsidP="00E42A85">
      <w:pPr>
        <w:pStyle w:val="NormalWeb"/>
        <w:spacing w:before="0" w:beforeAutospacing="0" w:after="0" w:afterAutospacing="0"/>
        <w:jc w:val="both"/>
        <w:rPr>
          <w:rFonts w:ascii="Calibri" w:hAnsi="Calibri" w:cs="Calibri"/>
        </w:rPr>
      </w:pPr>
    </w:p>
    <w:p w14:paraId="797AE49F" w14:textId="138A9F75" w:rsidR="00BA422C"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2.4.3</w:t>
      </w:r>
      <w:r w:rsidR="00BA422C" w:rsidRPr="00BA0128">
        <w:rPr>
          <w:rFonts w:ascii="Calibri" w:hAnsi="Calibri" w:cs="Calibri"/>
        </w:rPr>
        <w:t xml:space="preserve"> </w:t>
      </w:r>
      <w:r w:rsidR="007879DC">
        <w:rPr>
          <w:rFonts w:ascii="Calibri" w:hAnsi="Calibri" w:cs="Calibri"/>
        </w:rPr>
        <w:t>Then, a</w:t>
      </w:r>
      <w:r w:rsidR="006F51AE" w:rsidRPr="00BA0128">
        <w:rPr>
          <w:rFonts w:ascii="Calibri" w:hAnsi="Calibri" w:cs="Calibri"/>
        </w:rPr>
        <w:t>dd 2.</w:t>
      </w:r>
      <w:r w:rsidR="0046168C">
        <w:rPr>
          <w:rFonts w:ascii="Calibri" w:hAnsi="Calibri" w:cs="Calibri"/>
        </w:rPr>
        <w:t>8</w:t>
      </w:r>
      <w:r w:rsidR="0046168C" w:rsidRPr="00BA0128">
        <w:rPr>
          <w:rFonts w:ascii="Calibri" w:hAnsi="Calibri" w:cs="Calibri"/>
        </w:rPr>
        <w:t xml:space="preserve"> </w:t>
      </w:r>
      <w:r w:rsidR="006F51AE" w:rsidRPr="00BA0128">
        <w:rPr>
          <w:rFonts w:ascii="Calibri" w:hAnsi="Calibri" w:cs="Calibri"/>
        </w:rPr>
        <w:t>mL</w:t>
      </w:r>
      <w:r w:rsidR="0037284A">
        <w:rPr>
          <w:rFonts w:ascii="Calibri" w:hAnsi="Calibri" w:cs="Calibri"/>
        </w:rPr>
        <w:t xml:space="preserve"> of</w:t>
      </w:r>
      <w:r w:rsidR="006F51AE" w:rsidRPr="00BA0128">
        <w:rPr>
          <w:rFonts w:ascii="Calibri" w:hAnsi="Calibri" w:cs="Calibri"/>
        </w:rPr>
        <w:t xml:space="preserve"> Tween 80 to </w:t>
      </w:r>
      <w:r w:rsidR="0037284A">
        <w:rPr>
          <w:rFonts w:ascii="Calibri" w:hAnsi="Calibri" w:cs="Calibri"/>
        </w:rPr>
        <w:t xml:space="preserve">the solution prepared in step </w:t>
      </w:r>
      <w:r w:rsidR="006F51AE" w:rsidRPr="00BA0128">
        <w:rPr>
          <w:rFonts w:ascii="Calibri" w:hAnsi="Calibri" w:cs="Calibri"/>
        </w:rPr>
        <w:t>2.4</w:t>
      </w:r>
      <w:r w:rsidR="00BA422C" w:rsidRPr="00BA0128">
        <w:rPr>
          <w:rFonts w:ascii="Calibri" w:hAnsi="Calibri" w:cs="Calibri"/>
        </w:rPr>
        <w:t xml:space="preserve">.2 to </w:t>
      </w:r>
      <w:r w:rsidR="00B86F33">
        <w:rPr>
          <w:rFonts w:ascii="Calibri" w:hAnsi="Calibri" w:cs="Calibri"/>
        </w:rPr>
        <w:t>attain</w:t>
      </w:r>
      <w:r w:rsidR="00BA422C" w:rsidRPr="00BA0128">
        <w:rPr>
          <w:rFonts w:ascii="Calibri" w:hAnsi="Calibri" w:cs="Calibri"/>
        </w:rPr>
        <w:t xml:space="preserve"> 3.5%</w:t>
      </w:r>
      <w:r w:rsidR="0010732D">
        <w:rPr>
          <w:rFonts w:ascii="Calibri" w:hAnsi="Calibri" w:cs="Calibri"/>
        </w:rPr>
        <w:t xml:space="preserve"> </w:t>
      </w:r>
      <w:r w:rsidR="00B86F33">
        <w:rPr>
          <w:rFonts w:ascii="Calibri" w:hAnsi="Calibri" w:cs="Calibri"/>
        </w:rPr>
        <w:t>(v/v)</w:t>
      </w:r>
      <w:r w:rsidR="00BA422C" w:rsidRPr="00BA0128">
        <w:rPr>
          <w:rFonts w:ascii="Calibri" w:hAnsi="Calibri" w:cs="Calibri"/>
        </w:rPr>
        <w:t xml:space="preserve"> Tween 80 and 3.5%</w:t>
      </w:r>
      <w:r w:rsidR="00CF2111">
        <w:rPr>
          <w:rFonts w:ascii="Calibri" w:hAnsi="Calibri" w:cs="Calibri"/>
        </w:rPr>
        <w:t xml:space="preserve"> </w:t>
      </w:r>
      <w:r w:rsidR="00B86F33">
        <w:rPr>
          <w:rFonts w:ascii="Calibri" w:hAnsi="Calibri" w:cs="Calibri"/>
        </w:rPr>
        <w:t>(v/v)</w:t>
      </w:r>
      <w:r w:rsidR="00BA422C" w:rsidRPr="00BA0128">
        <w:rPr>
          <w:rFonts w:ascii="Calibri" w:hAnsi="Calibri" w:cs="Calibri"/>
        </w:rPr>
        <w:t xml:space="preserve"> DMSO.</w:t>
      </w:r>
    </w:p>
    <w:p w14:paraId="693E0686" w14:textId="77777777" w:rsidR="00FC041E" w:rsidRPr="00BA0128" w:rsidRDefault="00FC041E" w:rsidP="00E42A85">
      <w:pPr>
        <w:pStyle w:val="NormalWeb"/>
        <w:spacing w:before="0" w:beforeAutospacing="0" w:after="0" w:afterAutospacing="0"/>
        <w:jc w:val="both"/>
        <w:rPr>
          <w:rFonts w:ascii="Calibri" w:hAnsi="Calibri" w:cs="Calibri"/>
        </w:rPr>
      </w:pPr>
    </w:p>
    <w:p w14:paraId="0E424A69" w14:textId="01C3B52C" w:rsidR="00BB2D1A" w:rsidRPr="00BA0128" w:rsidRDefault="00697956" w:rsidP="00E42A85">
      <w:pPr>
        <w:jc w:val="both"/>
        <w:rPr>
          <w:rFonts w:ascii="Calibri" w:hAnsi="Calibri" w:cs="Calibri"/>
        </w:rPr>
      </w:pPr>
      <w:r w:rsidRPr="00BA0128">
        <w:rPr>
          <w:rFonts w:ascii="Calibri" w:hAnsi="Calibri" w:cs="Calibri"/>
        </w:rPr>
        <w:t>2.4.4</w:t>
      </w:r>
      <w:r w:rsidR="00BA422C" w:rsidRPr="00BA0128">
        <w:rPr>
          <w:rFonts w:ascii="Calibri" w:hAnsi="Calibri" w:cs="Calibri"/>
        </w:rPr>
        <w:t xml:space="preserve"> </w:t>
      </w:r>
      <w:r w:rsidR="00BB2D1A" w:rsidRPr="00BA0128">
        <w:rPr>
          <w:rFonts w:ascii="Calibri" w:hAnsi="Calibri" w:cs="Calibri"/>
        </w:rPr>
        <w:t>Aliquot</w:t>
      </w:r>
      <w:r w:rsidR="000F6197" w:rsidRPr="00BA0128">
        <w:rPr>
          <w:rFonts w:ascii="Calibri" w:hAnsi="Calibri" w:cs="Calibri"/>
        </w:rPr>
        <w:t xml:space="preserve"> </w:t>
      </w:r>
      <w:r w:rsidR="0037284A">
        <w:rPr>
          <w:rFonts w:ascii="Calibri" w:hAnsi="Calibri" w:cs="Calibri"/>
        </w:rPr>
        <w:t>the solution prepared in step</w:t>
      </w:r>
      <w:r w:rsidR="000061E2">
        <w:rPr>
          <w:rFonts w:ascii="Calibri" w:hAnsi="Calibri" w:cs="Calibri"/>
        </w:rPr>
        <w:t xml:space="preserve"> </w:t>
      </w:r>
      <w:r w:rsidR="006F51AE" w:rsidRPr="00BA0128">
        <w:rPr>
          <w:rFonts w:ascii="Calibri" w:hAnsi="Calibri" w:cs="Calibri"/>
        </w:rPr>
        <w:t>2.4</w:t>
      </w:r>
      <w:r w:rsidR="00814028" w:rsidRPr="00BA0128">
        <w:rPr>
          <w:rFonts w:ascii="Calibri" w:hAnsi="Calibri" w:cs="Calibri"/>
        </w:rPr>
        <w:t xml:space="preserve">.3 </w:t>
      </w:r>
      <w:r w:rsidR="007879DC">
        <w:rPr>
          <w:rFonts w:ascii="Calibri" w:hAnsi="Calibri" w:cs="Calibri"/>
        </w:rPr>
        <w:t>in</w:t>
      </w:r>
      <w:r w:rsidR="000F6197" w:rsidRPr="00BA0128">
        <w:rPr>
          <w:rFonts w:ascii="Calibri" w:hAnsi="Calibri" w:cs="Calibri"/>
        </w:rPr>
        <w:t xml:space="preserve">to </w:t>
      </w:r>
      <w:r w:rsidR="0010732D">
        <w:rPr>
          <w:rFonts w:ascii="Calibri" w:hAnsi="Calibri" w:cs="Calibri"/>
        </w:rPr>
        <w:t>four</w:t>
      </w:r>
      <w:r w:rsidR="0010732D" w:rsidRPr="00BA0128">
        <w:rPr>
          <w:rFonts w:ascii="Calibri" w:hAnsi="Calibri" w:cs="Calibri"/>
        </w:rPr>
        <w:t xml:space="preserve"> </w:t>
      </w:r>
      <w:r w:rsidR="000F6197" w:rsidRPr="00BA0128">
        <w:rPr>
          <w:rFonts w:ascii="Calibri" w:hAnsi="Calibri" w:cs="Calibri"/>
        </w:rPr>
        <w:t>tubes, 1.</w:t>
      </w:r>
      <w:r w:rsidR="0046168C">
        <w:rPr>
          <w:rFonts w:ascii="Calibri" w:hAnsi="Calibri" w:cs="Calibri"/>
        </w:rPr>
        <w:t>4</w:t>
      </w:r>
      <w:r w:rsidR="0046168C" w:rsidRPr="00BA0128">
        <w:rPr>
          <w:rFonts w:ascii="Calibri" w:hAnsi="Calibri" w:cs="Calibri"/>
        </w:rPr>
        <w:t xml:space="preserve"> </w:t>
      </w:r>
      <w:r w:rsidR="000F6197" w:rsidRPr="00BA0128">
        <w:rPr>
          <w:rFonts w:ascii="Calibri" w:hAnsi="Calibri" w:cs="Calibri"/>
        </w:rPr>
        <w:t>mL per tube</w:t>
      </w:r>
      <w:r w:rsidR="0037284A">
        <w:rPr>
          <w:rFonts w:ascii="Calibri" w:hAnsi="Calibri" w:cs="Calibri"/>
        </w:rPr>
        <w:t xml:space="preserve"> </w:t>
      </w:r>
      <w:r w:rsidR="0046168C">
        <w:rPr>
          <w:rFonts w:ascii="Calibri" w:hAnsi="Calibri" w:cs="Calibri"/>
        </w:rPr>
        <w:t>[</w:t>
      </w:r>
      <w:r w:rsidR="005A18E2">
        <w:rPr>
          <w:rFonts w:ascii="Microsoft YaHei" w:eastAsia="Microsoft YaHei" w:hAnsi="Microsoft YaHei" w:cs="Microsoft YaHei" w:hint="eastAsia"/>
        </w:rPr>
        <w:t>(</w:t>
      </w:r>
      <w:r w:rsidR="0046168C" w:rsidRPr="0046443F">
        <w:rPr>
          <w:rFonts w:ascii="Calibri" w:hAnsi="Calibri" w:cs="Calibri"/>
        </w:rPr>
        <w:t>2.8</w:t>
      </w:r>
      <w:r w:rsidR="007879DC">
        <w:rPr>
          <w:rFonts w:ascii="Calibri" w:hAnsi="Calibri" w:cs="Calibri"/>
        </w:rPr>
        <w:t xml:space="preserve"> </w:t>
      </w:r>
      <w:r w:rsidR="005A18E2">
        <w:rPr>
          <w:rFonts w:ascii="Calibri" w:hAnsi="Calibri" w:cs="Calibri"/>
        </w:rPr>
        <w:t xml:space="preserve">mL </w:t>
      </w:r>
      <w:r w:rsidR="0046168C" w:rsidRPr="0046443F">
        <w:rPr>
          <w:rFonts w:ascii="Calibri" w:hAnsi="Calibri" w:cs="Calibri"/>
        </w:rPr>
        <w:t>+</w:t>
      </w:r>
      <w:r w:rsidR="005A18E2">
        <w:rPr>
          <w:rFonts w:ascii="Calibri" w:hAnsi="Calibri" w:cs="Calibri"/>
        </w:rPr>
        <w:t xml:space="preserve"> </w:t>
      </w:r>
      <w:r w:rsidR="0046168C" w:rsidRPr="0046443F">
        <w:rPr>
          <w:rFonts w:ascii="Calibri" w:hAnsi="Calibri" w:cs="Calibri"/>
        </w:rPr>
        <w:t>2.8</w:t>
      </w:r>
      <w:r w:rsidR="007879DC">
        <w:rPr>
          <w:rFonts w:ascii="Calibri" w:hAnsi="Calibri" w:cs="Calibri"/>
        </w:rPr>
        <w:t xml:space="preserve"> </w:t>
      </w:r>
      <w:r w:rsidR="005A18E2">
        <w:rPr>
          <w:rFonts w:ascii="Calibri" w:hAnsi="Calibri" w:cs="Calibri"/>
        </w:rPr>
        <w:t>mL</w:t>
      </w:r>
      <w:r w:rsidR="005A18E2">
        <w:rPr>
          <w:rFonts w:ascii="Microsoft YaHei" w:eastAsia="Microsoft YaHei" w:hAnsi="Microsoft YaHei" w:cs="Microsoft YaHei" w:hint="eastAsia"/>
        </w:rPr>
        <w:t>)</w:t>
      </w:r>
      <w:r w:rsidR="0010732D">
        <w:rPr>
          <w:rFonts w:ascii="Microsoft YaHei" w:eastAsia="Microsoft YaHei" w:hAnsi="Microsoft YaHei" w:cs="Microsoft YaHei"/>
        </w:rPr>
        <w:t xml:space="preserve"> </w:t>
      </w:r>
      <w:r w:rsidR="0046168C" w:rsidRPr="0046443F">
        <w:rPr>
          <w:rFonts w:ascii="Calibri" w:hAnsi="Calibri" w:cs="Calibri"/>
        </w:rPr>
        <w:t>/</w:t>
      </w:r>
      <w:r w:rsidR="0010732D">
        <w:rPr>
          <w:rFonts w:ascii="Calibri" w:hAnsi="Calibri" w:cs="Calibri"/>
        </w:rPr>
        <w:t xml:space="preserve"> </w:t>
      </w:r>
      <w:r w:rsidR="0046168C" w:rsidRPr="0046443F">
        <w:rPr>
          <w:rFonts w:ascii="Calibri" w:hAnsi="Calibri" w:cs="Calibri"/>
        </w:rPr>
        <w:t>4</w:t>
      </w:r>
      <w:r w:rsidR="005A18E2">
        <w:rPr>
          <w:rFonts w:ascii="Calibri" w:hAnsi="Calibri" w:cs="Calibri"/>
        </w:rPr>
        <w:t xml:space="preserve"> </w:t>
      </w:r>
      <w:r w:rsidR="0046168C" w:rsidRPr="0046443F">
        <w:rPr>
          <w:rFonts w:ascii="Calibri" w:hAnsi="Calibri" w:cs="Calibri"/>
        </w:rPr>
        <w:t>=</w:t>
      </w:r>
      <w:r w:rsidR="005A18E2">
        <w:rPr>
          <w:rFonts w:ascii="Calibri" w:hAnsi="Calibri" w:cs="Calibri"/>
        </w:rPr>
        <w:t xml:space="preserve"> </w:t>
      </w:r>
      <w:r w:rsidR="0046168C" w:rsidRPr="0046443F">
        <w:rPr>
          <w:rFonts w:ascii="Calibri" w:hAnsi="Calibri" w:cs="Calibri"/>
        </w:rPr>
        <w:t>1.4</w:t>
      </w:r>
      <w:r w:rsidR="005A18E2">
        <w:rPr>
          <w:rFonts w:ascii="Calibri" w:hAnsi="Calibri" w:cs="Calibri"/>
        </w:rPr>
        <w:t xml:space="preserve"> </w:t>
      </w:r>
      <w:r w:rsidR="0046168C" w:rsidRPr="0046443F">
        <w:rPr>
          <w:rFonts w:ascii="Calibri" w:hAnsi="Calibri" w:cs="Calibri"/>
        </w:rPr>
        <w:t>mL]</w:t>
      </w:r>
      <w:r w:rsidR="000F6197" w:rsidRPr="00BA0128">
        <w:rPr>
          <w:rFonts w:ascii="Calibri" w:hAnsi="Calibri" w:cs="Calibri"/>
        </w:rPr>
        <w:t>.</w:t>
      </w:r>
    </w:p>
    <w:p w14:paraId="72D1AD49" w14:textId="77777777" w:rsidR="00FC041E" w:rsidRPr="00BA0128" w:rsidRDefault="00FC041E" w:rsidP="00E42A85">
      <w:pPr>
        <w:jc w:val="both"/>
        <w:rPr>
          <w:rFonts w:ascii="Calibri" w:hAnsi="Calibri" w:cs="Calibri"/>
        </w:rPr>
      </w:pPr>
    </w:p>
    <w:p w14:paraId="2D42F426" w14:textId="207085EC" w:rsidR="000F6197" w:rsidRPr="00BA0128" w:rsidRDefault="00697956" w:rsidP="00E42A85">
      <w:pPr>
        <w:jc w:val="both"/>
        <w:rPr>
          <w:rFonts w:ascii="Calibri" w:hAnsi="Calibri" w:cs="Calibri"/>
        </w:rPr>
      </w:pPr>
      <w:r w:rsidRPr="00BA0128">
        <w:rPr>
          <w:rFonts w:ascii="Calibri" w:hAnsi="Calibri" w:cs="Calibri"/>
        </w:rPr>
        <w:t>2.4.5</w:t>
      </w:r>
      <w:r w:rsidR="000F6197" w:rsidRPr="00BA0128">
        <w:rPr>
          <w:rFonts w:ascii="Calibri" w:hAnsi="Calibri" w:cs="Calibri"/>
        </w:rPr>
        <w:t xml:space="preserve"> </w:t>
      </w:r>
      <w:r w:rsidR="00EA1B6D" w:rsidRPr="00BA0128">
        <w:rPr>
          <w:rFonts w:ascii="Calibri" w:hAnsi="Calibri" w:cs="Calibri"/>
        </w:rPr>
        <w:t>Aliquot</w:t>
      </w:r>
      <w:r w:rsidR="000F6197" w:rsidRPr="00BA0128">
        <w:rPr>
          <w:rFonts w:ascii="Calibri" w:hAnsi="Calibri" w:cs="Calibri"/>
        </w:rPr>
        <w:t xml:space="preserve"> </w:t>
      </w:r>
      <w:r w:rsidR="0046168C">
        <w:rPr>
          <w:rFonts w:ascii="Calibri" w:hAnsi="Calibri" w:cs="Calibri"/>
        </w:rPr>
        <w:t>18.6</w:t>
      </w:r>
      <w:r w:rsidR="005A18E2">
        <w:rPr>
          <w:rFonts w:ascii="Calibri" w:hAnsi="Calibri" w:cs="Calibri"/>
        </w:rPr>
        <w:t xml:space="preserve"> </w:t>
      </w:r>
      <w:r w:rsidR="000F6197" w:rsidRPr="00BA0128">
        <w:rPr>
          <w:rFonts w:ascii="Calibri" w:hAnsi="Calibri" w:cs="Calibri"/>
        </w:rPr>
        <w:t xml:space="preserve">mL </w:t>
      </w:r>
      <w:r w:rsidR="0037284A">
        <w:rPr>
          <w:rFonts w:ascii="Calibri" w:hAnsi="Calibri" w:cs="Calibri"/>
        </w:rPr>
        <w:t xml:space="preserve">of </w:t>
      </w:r>
      <w:r w:rsidR="000F6197" w:rsidRPr="00BA0128">
        <w:rPr>
          <w:rFonts w:ascii="Calibri" w:hAnsi="Calibri" w:cs="Calibri"/>
        </w:rPr>
        <w:t>0.9% PS</w:t>
      </w:r>
      <w:r w:rsidR="00EA1B6D" w:rsidRPr="00BA0128">
        <w:rPr>
          <w:rFonts w:ascii="Calibri" w:hAnsi="Calibri" w:cs="Calibri"/>
        </w:rPr>
        <w:t xml:space="preserve"> to </w:t>
      </w:r>
      <w:r w:rsidR="00472206">
        <w:rPr>
          <w:rFonts w:ascii="Calibri" w:hAnsi="Calibri" w:cs="Calibri"/>
        </w:rPr>
        <w:t>five</w:t>
      </w:r>
      <w:r w:rsidR="00EA1B6D" w:rsidRPr="00BA0128">
        <w:rPr>
          <w:rFonts w:ascii="Calibri" w:hAnsi="Calibri" w:cs="Calibri"/>
        </w:rPr>
        <w:t xml:space="preserve"> 15 mL tubes.</w:t>
      </w:r>
    </w:p>
    <w:p w14:paraId="6186753E" w14:textId="77777777" w:rsidR="00FC041E" w:rsidRPr="00BA0128" w:rsidRDefault="00FC041E" w:rsidP="00E42A85">
      <w:pPr>
        <w:jc w:val="both"/>
        <w:rPr>
          <w:rFonts w:ascii="Calibri" w:hAnsi="Calibri" w:cs="Calibri"/>
        </w:rPr>
      </w:pPr>
    </w:p>
    <w:p w14:paraId="7C29912D" w14:textId="3E2DB82A" w:rsidR="00BA422C"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2.4.6</w:t>
      </w:r>
      <w:r w:rsidR="00EA1B6D" w:rsidRPr="00BA0128">
        <w:rPr>
          <w:rFonts w:ascii="Calibri" w:hAnsi="Calibri" w:cs="Calibri"/>
        </w:rPr>
        <w:t xml:space="preserve"> </w:t>
      </w:r>
      <w:r w:rsidR="00BA422C" w:rsidRPr="00BA0128">
        <w:rPr>
          <w:rFonts w:ascii="Calibri" w:hAnsi="Calibri" w:cs="Calibri"/>
        </w:rPr>
        <w:t xml:space="preserve">Store </w:t>
      </w:r>
      <w:r w:rsidR="0037284A">
        <w:rPr>
          <w:rFonts w:ascii="Calibri" w:hAnsi="Calibri" w:cs="Calibri"/>
        </w:rPr>
        <w:t xml:space="preserve">the solution prepared in step </w:t>
      </w:r>
      <w:r w:rsidR="006F51AE" w:rsidRPr="00BA0128">
        <w:rPr>
          <w:rFonts w:ascii="Calibri" w:hAnsi="Calibri" w:cs="Calibri"/>
        </w:rPr>
        <w:t>2.4</w:t>
      </w:r>
      <w:r w:rsidR="00BA422C" w:rsidRPr="00BA0128">
        <w:rPr>
          <w:rFonts w:ascii="Calibri" w:hAnsi="Calibri" w:cs="Calibri"/>
        </w:rPr>
        <w:t xml:space="preserve">.3 </w:t>
      </w:r>
      <w:r w:rsidR="0037284A">
        <w:rPr>
          <w:rFonts w:ascii="Calibri" w:hAnsi="Calibri" w:cs="Calibri"/>
        </w:rPr>
        <w:t>(</w:t>
      </w:r>
      <w:r w:rsidR="00814028" w:rsidRPr="00BA0128">
        <w:rPr>
          <w:rFonts w:ascii="Calibri" w:hAnsi="Calibri" w:cs="Calibri"/>
        </w:rPr>
        <w:t xml:space="preserve">stock </w:t>
      </w:r>
      <w:r w:rsidR="00BA422C" w:rsidRPr="00BA0128">
        <w:rPr>
          <w:rFonts w:ascii="Calibri" w:hAnsi="Calibri" w:cs="Calibri"/>
        </w:rPr>
        <w:t>solution</w:t>
      </w:r>
      <w:r w:rsidR="0037284A">
        <w:rPr>
          <w:rFonts w:ascii="Calibri" w:hAnsi="Calibri" w:cs="Calibri"/>
        </w:rPr>
        <w:t>)</w:t>
      </w:r>
      <w:r w:rsidR="00BA422C" w:rsidRPr="00BA0128">
        <w:rPr>
          <w:rFonts w:ascii="Calibri" w:hAnsi="Calibri" w:cs="Calibri"/>
        </w:rPr>
        <w:t xml:space="preserve"> </w:t>
      </w:r>
      <w:r w:rsidR="00814028" w:rsidRPr="00BA0128">
        <w:rPr>
          <w:rFonts w:ascii="Calibri" w:hAnsi="Calibri" w:cs="Calibri"/>
        </w:rPr>
        <w:t xml:space="preserve">and </w:t>
      </w:r>
      <w:r w:rsidR="006F51AE" w:rsidRPr="00BA0128">
        <w:rPr>
          <w:rFonts w:ascii="Calibri" w:hAnsi="Calibri" w:cs="Calibri"/>
        </w:rPr>
        <w:t>2.4</w:t>
      </w:r>
      <w:r w:rsidR="00814028" w:rsidRPr="00BA0128">
        <w:rPr>
          <w:rFonts w:ascii="Calibri" w:hAnsi="Calibri" w:cs="Calibri"/>
        </w:rPr>
        <w:t>.5 at</w:t>
      </w:r>
      <w:r w:rsidR="00BA422C" w:rsidRPr="00BA0128">
        <w:rPr>
          <w:rFonts w:ascii="Calibri" w:hAnsi="Calibri" w:cs="Calibri"/>
        </w:rPr>
        <w:t xml:space="preserve"> 4 </w:t>
      </w:r>
      <w:r w:rsidR="00606DD1" w:rsidRPr="00D64D1F">
        <w:rPr>
          <w:rFonts w:ascii="Calibri" w:hAnsi="Calibri" w:cs="Calibri"/>
          <w:color w:val="000000"/>
        </w:rPr>
        <w:t>°C</w:t>
      </w:r>
      <w:r w:rsidR="00606DD1" w:rsidRPr="0069331B">
        <w:rPr>
          <w:rFonts w:asciiTheme="minorHAnsi" w:eastAsia="SimSun" w:hAnsiTheme="minorHAnsi" w:cstheme="minorHAnsi"/>
          <w:color w:val="000000" w:themeColor="text1"/>
        </w:rPr>
        <w:t xml:space="preserve"> </w:t>
      </w:r>
      <w:r w:rsidR="005A18E2">
        <w:rPr>
          <w:rFonts w:ascii="SimSun" w:eastAsia="SimSun" w:hAnsi="SimSun" w:cs="SimSun"/>
          <w:color w:val="000000" w:themeColor="text1"/>
        </w:rPr>
        <w:t>(</w:t>
      </w:r>
      <w:r w:rsidR="0046168C" w:rsidRPr="0046443F">
        <w:rPr>
          <w:rFonts w:ascii="Calibri" w:hAnsi="Calibri" w:cs="Calibri"/>
        </w:rPr>
        <w:t>2.8</w:t>
      </w:r>
      <w:r w:rsidR="00000EDD">
        <w:rPr>
          <w:rFonts w:ascii="Calibri" w:hAnsi="Calibri" w:cs="Calibri"/>
        </w:rPr>
        <w:t xml:space="preserve"> mL </w:t>
      </w:r>
      <w:r w:rsidR="0046168C" w:rsidRPr="0046443F">
        <w:rPr>
          <w:rFonts w:ascii="Calibri" w:hAnsi="Calibri" w:cs="Calibri"/>
        </w:rPr>
        <w:t>+</w:t>
      </w:r>
      <w:r w:rsidR="00000EDD">
        <w:rPr>
          <w:rFonts w:ascii="Calibri" w:hAnsi="Calibri" w:cs="Calibri"/>
        </w:rPr>
        <w:t xml:space="preserve"> </w:t>
      </w:r>
      <w:r w:rsidR="0046168C" w:rsidRPr="0046443F">
        <w:rPr>
          <w:rFonts w:ascii="Calibri" w:hAnsi="Calibri" w:cs="Calibri"/>
        </w:rPr>
        <w:t>2.8</w:t>
      </w:r>
      <w:r w:rsidR="00000EDD">
        <w:rPr>
          <w:rFonts w:ascii="Calibri" w:hAnsi="Calibri" w:cs="Calibri"/>
        </w:rPr>
        <w:t xml:space="preserve"> mL </w:t>
      </w:r>
      <w:r w:rsidR="0046168C" w:rsidRPr="0046443F">
        <w:rPr>
          <w:rFonts w:ascii="Calibri" w:hAnsi="Calibri" w:cs="Calibri"/>
        </w:rPr>
        <w:t>+</w:t>
      </w:r>
      <w:r w:rsidR="00000EDD">
        <w:rPr>
          <w:rFonts w:ascii="Calibri" w:hAnsi="Calibri" w:cs="Calibri"/>
        </w:rPr>
        <w:t xml:space="preserve"> </w:t>
      </w:r>
      <w:r w:rsidR="0046168C" w:rsidRPr="0046443F">
        <w:rPr>
          <w:rFonts w:ascii="Calibri" w:hAnsi="Calibri" w:cs="Calibri"/>
        </w:rPr>
        <w:t>18.6</w:t>
      </w:r>
      <w:r w:rsidR="00000EDD">
        <w:rPr>
          <w:rFonts w:ascii="Calibri" w:hAnsi="Calibri" w:cs="Calibri"/>
        </w:rPr>
        <w:t xml:space="preserve"> mL </w:t>
      </w:r>
      <w:r w:rsidR="0037284A">
        <w:rPr>
          <w:rFonts w:ascii="Calibri" w:hAnsi="Calibri" w:cs="Calibri"/>
        </w:rPr>
        <w:t xml:space="preserve">x </w:t>
      </w:r>
      <w:r w:rsidR="0046168C" w:rsidRPr="0046443F">
        <w:rPr>
          <w:rFonts w:ascii="Calibri" w:hAnsi="Calibri" w:cs="Calibri"/>
        </w:rPr>
        <w:t>4</w:t>
      </w:r>
      <w:r w:rsidR="00000EDD">
        <w:rPr>
          <w:rFonts w:ascii="Calibri" w:hAnsi="Calibri" w:cs="Calibri"/>
        </w:rPr>
        <w:t xml:space="preserve"> </w:t>
      </w:r>
      <w:r w:rsidR="0046168C" w:rsidRPr="0046443F">
        <w:rPr>
          <w:rFonts w:ascii="Calibri" w:hAnsi="Calibri" w:cs="Calibri"/>
        </w:rPr>
        <w:t>=</w:t>
      </w:r>
      <w:r w:rsidR="00000EDD">
        <w:rPr>
          <w:rFonts w:ascii="Calibri" w:hAnsi="Calibri" w:cs="Calibri"/>
        </w:rPr>
        <w:t xml:space="preserve"> </w:t>
      </w:r>
      <w:r w:rsidR="0046168C" w:rsidRPr="0046443F">
        <w:rPr>
          <w:rFonts w:ascii="Calibri" w:hAnsi="Calibri" w:cs="Calibri"/>
        </w:rPr>
        <w:t>80</w:t>
      </w:r>
      <w:r w:rsidR="00000EDD">
        <w:rPr>
          <w:rFonts w:ascii="Calibri" w:hAnsi="Calibri" w:cs="Calibri"/>
        </w:rPr>
        <w:t xml:space="preserve"> </w:t>
      </w:r>
      <w:r w:rsidR="0046168C" w:rsidRPr="0046443F">
        <w:rPr>
          <w:rFonts w:ascii="Calibri" w:hAnsi="Calibri" w:cs="Calibri"/>
        </w:rPr>
        <w:t>mL</w:t>
      </w:r>
      <w:r w:rsidR="005A18E2">
        <w:rPr>
          <w:rFonts w:ascii="Microsoft YaHei" w:eastAsia="Microsoft YaHei" w:hAnsi="Microsoft YaHei" w:cs="Microsoft YaHei" w:hint="eastAsia"/>
        </w:rPr>
        <w:t>)</w:t>
      </w:r>
      <w:r w:rsidR="00BA422C" w:rsidRPr="00BA0128">
        <w:rPr>
          <w:rFonts w:ascii="Calibri" w:hAnsi="Calibri" w:cs="Calibri"/>
        </w:rPr>
        <w:t>.</w:t>
      </w:r>
    </w:p>
    <w:p w14:paraId="0D231452" w14:textId="77777777" w:rsidR="00FC041E" w:rsidRPr="00BA0128" w:rsidRDefault="00FC041E" w:rsidP="00E42A85">
      <w:pPr>
        <w:pStyle w:val="NormalWeb"/>
        <w:spacing w:before="0" w:beforeAutospacing="0" w:after="0" w:afterAutospacing="0"/>
        <w:jc w:val="both"/>
        <w:rPr>
          <w:rFonts w:ascii="Calibri" w:hAnsi="Calibri" w:cs="Calibri"/>
        </w:rPr>
      </w:pPr>
    </w:p>
    <w:p w14:paraId="156FC6C9" w14:textId="4C0A12AE" w:rsidR="00DD6F36" w:rsidRPr="00BA0128" w:rsidRDefault="00697956" w:rsidP="00E42A85">
      <w:pPr>
        <w:pStyle w:val="NormalWeb"/>
        <w:spacing w:before="0" w:beforeAutospacing="0" w:after="0" w:afterAutospacing="0"/>
        <w:jc w:val="both"/>
        <w:rPr>
          <w:rFonts w:ascii="Calibri" w:hAnsi="Calibri" w:cs="Calibri"/>
        </w:rPr>
      </w:pPr>
      <w:r w:rsidRPr="00BA0128">
        <w:rPr>
          <w:rFonts w:ascii="Calibri" w:hAnsi="Calibri" w:cs="Calibri"/>
        </w:rPr>
        <w:t>2.4.7</w:t>
      </w:r>
      <w:r w:rsidR="00DB295B" w:rsidRPr="00BA0128">
        <w:rPr>
          <w:rFonts w:ascii="Calibri" w:hAnsi="Calibri" w:cs="Calibri"/>
        </w:rPr>
        <w:t xml:space="preserve"> Take 140 </w:t>
      </w:r>
      <w:bookmarkStart w:id="85" w:name="OLE_LINK12"/>
      <w:bookmarkStart w:id="86" w:name="OLE_LINK13"/>
      <w:r w:rsidR="00DB295B" w:rsidRPr="00BA0128">
        <w:rPr>
          <w:rFonts w:ascii="Calibri" w:hAnsi="Calibri" w:cs="Calibri"/>
        </w:rPr>
        <w:t>µL</w:t>
      </w:r>
      <w:bookmarkEnd w:id="85"/>
      <w:bookmarkEnd w:id="86"/>
      <w:r w:rsidR="00DB295B" w:rsidRPr="00BA0128">
        <w:rPr>
          <w:rFonts w:ascii="Calibri" w:hAnsi="Calibri" w:cs="Calibri"/>
        </w:rPr>
        <w:t xml:space="preserve"> </w:t>
      </w:r>
      <w:r w:rsidR="0037284A">
        <w:rPr>
          <w:rFonts w:ascii="Calibri" w:hAnsi="Calibri" w:cs="Calibri"/>
        </w:rPr>
        <w:t xml:space="preserve">of the </w:t>
      </w:r>
      <w:r w:rsidR="00DB295B" w:rsidRPr="00BA0128">
        <w:rPr>
          <w:rFonts w:ascii="Calibri" w:hAnsi="Calibri" w:cs="Calibri"/>
        </w:rPr>
        <w:t>stock solution</w:t>
      </w:r>
      <w:r w:rsidR="00472206">
        <w:rPr>
          <w:rFonts w:ascii="Calibri" w:hAnsi="Calibri" w:cs="Calibri"/>
        </w:rPr>
        <w:t xml:space="preserve"> (step 2.4.3)</w:t>
      </w:r>
      <w:r w:rsidR="00DB295B" w:rsidRPr="00BA0128">
        <w:rPr>
          <w:rFonts w:ascii="Calibri" w:hAnsi="Calibri" w:cs="Calibri"/>
        </w:rPr>
        <w:t xml:space="preserve"> and mix </w:t>
      </w:r>
      <w:r w:rsidR="00606DD1">
        <w:rPr>
          <w:rFonts w:ascii="Calibri" w:hAnsi="Calibri" w:cs="Calibri"/>
        </w:rPr>
        <w:t xml:space="preserve">it </w:t>
      </w:r>
      <w:r w:rsidR="00DB295B" w:rsidRPr="00BA0128">
        <w:rPr>
          <w:rFonts w:ascii="Calibri" w:hAnsi="Calibri" w:cs="Calibri"/>
        </w:rPr>
        <w:t>with 18</w:t>
      </w:r>
      <w:r w:rsidR="00A00C3A">
        <w:rPr>
          <w:rFonts w:ascii="Calibri" w:hAnsi="Calibri" w:cs="Calibri"/>
        </w:rPr>
        <w:t>60</w:t>
      </w:r>
      <w:r w:rsidR="00DB295B" w:rsidRPr="00BA0128">
        <w:rPr>
          <w:rFonts w:ascii="Calibri" w:hAnsi="Calibri" w:cs="Calibri"/>
        </w:rPr>
        <w:t xml:space="preserve"> µL </w:t>
      </w:r>
      <w:r w:rsidR="0037284A">
        <w:rPr>
          <w:rFonts w:ascii="Calibri" w:hAnsi="Calibri" w:cs="Calibri"/>
        </w:rPr>
        <w:t xml:space="preserve">of </w:t>
      </w:r>
      <w:r w:rsidR="00DB295B" w:rsidRPr="00BA0128">
        <w:rPr>
          <w:rFonts w:ascii="Calibri" w:hAnsi="Calibri" w:cs="Calibri"/>
        </w:rPr>
        <w:t xml:space="preserve">0.9% PS to prepare 2 mL </w:t>
      </w:r>
      <w:r w:rsidR="000061E2">
        <w:rPr>
          <w:rFonts w:ascii="Calibri" w:hAnsi="Calibri" w:cs="Calibri"/>
        </w:rPr>
        <w:t xml:space="preserve">of </w:t>
      </w:r>
      <w:r w:rsidR="00606DD1">
        <w:rPr>
          <w:rFonts w:ascii="Calibri" w:hAnsi="Calibri" w:cs="Calibri"/>
        </w:rPr>
        <w:t>n</w:t>
      </w:r>
      <w:r w:rsidR="00B61BC6" w:rsidRPr="00BA0128">
        <w:rPr>
          <w:rFonts w:ascii="Calibri" w:hAnsi="Calibri" w:cs="Calibri"/>
        </w:rPr>
        <w:t>aringenin</w:t>
      </w:r>
      <w:r w:rsidR="00DB295B" w:rsidRPr="00BA0128">
        <w:rPr>
          <w:rFonts w:ascii="Calibri" w:hAnsi="Calibri" w:cs="Calibri"/>
        </w:rPr>
        <w:t xml:space="preserve"> solution for </w:t>
      </w:r>
      <w:r w:rsidR="0010732D">
        <w:rPr>
          <w:rFonts w:ascii="Calibri" w:hAnsi="Calibri" w:cs="Calibri"/>
        </w:rPr>
        <w:t xml:space="preserve">1 </w:t>
      </w:r>
      <w:r w:rsidR="00472206">
        <w:rPr>
          <w:rFonts w:ascii="Calibri" w:hAnsi="Calibri" w:cs="Calibri"/>
        </w:rPr>
        <w:t xml:space="preserve">day of </w:t>
      </w:r>
      <w:proofErr w:type="spellStart"/>
      <w:r w:rsidR="00472206">
        <w:rPr>
          <w:rFonts w:ascii="Calibri" w:hAnsi="Calibri" w:cs="Calibri"/>
        </w:rPr>
        <w:t>administeration</w:t>
      </w:r>
      <w:proofErr w:type="spellEnd"/>
      <w:r w:rsidR="00DB295B" w:rsidRPr="00BA0128">
        <w:rPr>
          <w:rFonts w:ascii="Calibri" w:hAnsi="Calibri" w:cs="Calibri"/>
        </w:rPr>
        <w:t>.</w:t>
      </w:r>
    </w:p>
    <w:p w14:paraId="38C5DAE9" w14:textId="77777777" w:rsidR="00FC041E" w:rsidRPr="00BA0128" w:rsidRDefault="00FC041E" w:rsidP="00E42A85">
      <w:pPr>
        <w:pStyle w:val="NormalWeb"/>
        <w:spacing w:before="0" w:beforeAutospacing="0" w:after="0" w:afterAutospacing="0"/>
        <w:jc w:val="both"/>
        <w:rPr>
          <w:rFonts w:ascii="Calibri" w:hAnsi="Calibri" w:cs="Calibri"/>
        </w:rPr>
      </w:pPr>
    </w:p>
    <w:p w14:paraId="4B6E7721" w14:textId="16457780" w:rsidR="0004564C" w:rsidRPr="00BA0128" w:rsidRDefault="0004564C" w:rsidP="00E42A85">
      <w:pPr>
        <w:pStyle w:val="NormalWeb"/>
        <w:spacing w:before="0" w:beforeAutospacing="0" w:after="0" w:afterAutospacing="0"/>
        <w:jc w:val="both"/>
        <w:rPr>
          <w:rFonts w:ascii="Calibri" w:hAnsi="Calibri" w:cs="Calibri"/>
        </w:rPr>
      </w:pPr>
      <w:r w:rsidRPr="00BA0128">
        <w:rPr>
          <w:rFonts w:ascii="Calibri" w:hAnsi="Calibri" w:cs="Calibri"/>
        </w:rPr>
        <w:t xml:space="preserve">2.4.8 Filter the solution </w:t>
      </w:r>
      <w:bookmarkStart w:id="87" w:name="OLE_LINK48"/>
      <w:bookmarkStart w:id="88" w:name="OLE_LINK55"/>
      <w:r w:rsidRPr="00BA0128">
        <w:rPr>
          <w:rFonts w:ascii="Calibri" w:hAnsi="Calibri" w:cs="Calibri"/>
        </w:rPr>
        <w:t xml:space="preserve">through </w:t>
      </w:r>
      <w:r w:rsidR="0037284A">
        <w:rPr>
          <w:rFonts w:ascii="Calibri" w:hAnsi="Calibri" w:cs="Calibri"/>
        </w:rPr>
        <w:t xml:space="preserve">a </w:t>
      </w:r>
      <w:r w:rsidRPr="00BA0128">
        <w:rPr>
          <w:rFonts w:ascii="Calibri" w:hAnsi="Calibri" w:cs="Calibri"/>
        </w:rPr>
        <w:t>0.2 µm filter</w:t>
      </w:r>
      <w:bookmarkEnd w:id="87"/>
      <w:bookmarkEnd w:id="88"/>
      <w:r w:rsidRPr="00BA0128">
        <w:rPr>
          <w:rFonts w:ascii="Calibri" w:hAnsi="Calibri" w:cs="Calibri"/>
        </w:rPr>
        <w:t>.</w:t>
      </w:r>
    </w:p>
    <w:p w14:paraId="3FC12253" w14:textId="77777777" w:rsidR="005151D3" w:rsidRPr="00BA0128" w:rsidRDefault="005151D3" w:rsidP="00E42A85">
      <w:pPr>
        <w:pStyle w:val="NormalWeb"/>
        <w:spacing w:before="0" w:beforeAutospacing="0" w:after="0" w:afterAutospacing="0"/>
        <w:jc w:val="both"/>
        <w:rPr>
          <w:rFonts w:ascii="Calibri" w:hAnsi="Calibri" w:cs="Calibri"/>
        </w:rPr>
      </w:pPr>
    </w:p>
    <w:p w14:paraId="48CC1A6A" w14:textId="652CD33C" w:rsidR="005151D3" w:rsidRPr="00BA0128" w:rsidRDefault="005151D3" w:rsidP="00E42A85">
      <w:pPr>
        <w:pStyle w:val="NormalWeb"/>
        <w:spacing w:before="0" w:beforeAutospacing="0" w:after="0" w:afterAutospacing="0"/>
        <w:jc w:val="both"/>
        <w:rPr>
          <w:rFonts w:ascii="Calibri" w:hAnsi="Calibri" w:cs="Calibri"/>
          <w:b/>
          <w:highlight w:val="yellow"/>
        </w:rPr>
      </w:pPr>
      <w:r w:rsidRPr="00BA0128">
        <w:rPr>
          <w:rFonts w:ascii="Calibri" w:hAnsi="Calibri" w:cs="Calibri"/>
          <w:b/>
          <w:highlight w:val="yellow"/>
        </w:rPr>
        <w:t xml:space="preserve">3 </w:t>
      </w:r>
      <w:r w:rsidR="00B61BC6" w:rsidRPr="00BA0128">
        <w:rPr>
          <w:rFonts w:ascii="Calibri" w:hAnsi="Calibri" w:cs="Calibri"/>
          <w:b/>
          <w:highlight w:val="yellow"/>
        </w:rPr>
        <w:t>Naringenin</w:t>
      </w:r>
      <w:r w:rsidR="00AB31B1" w:rsidRPr="00BA0128">
        <w:rPr>
          <w:rFonts w:ascii="Calibri" w:hAnsi="Calibri" w:cs="Calibri"/>
          <w:b/>
          <w:highlight w:val="yellow"/>
        </w:rPr>
        <w:t xml:space="preserve"> solution administration</w:t>
      </w:r>
    </w:p>
    <w:p w14:paraId="3AA18DB3" w14:textId="77777777" w:rsidR="00FC041E" w:rsidRPr="00BA0128" w:rsidRDefault="00FC041E" w:rsidP="00E42A85">
      <w:pPr>
        <w:pStyle w:val="NormalWeb"/>
        <w:spacing w:before="0" w:beforeAutospacing="0" w:after="0" w:afterAutospacing="0"/>
        <w:jc w:val="both"/>
        <w:rPr>
          <w:rFonts w:ascii="Calibri" w:hAnsi="Calibri" w:cs="Calibri"/>
          <w:b/>
          <w:highlight w:val="yellow"/>
        </w:rPr>
      </w:pPr>
    </w:p>
    <w:p w14:paraId="2188D9C4" w14:textId="77777777" w:rsidR="003B34A9" w:rsidRPr="00BA0128" w:rsidRDefault="00AB31B1"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3.1 </w:t>
      </w:r>
      <w:r w:rsidR="003B34A9" w:rsidRPr="00BA0128">
        <w:rPr>
          <w:rFonts w:ascii="Calibri" w:hAnsi="Calibri" w:cs="Calibri"/>
          <w:highlight w:val="yellow"/>
        </w:rPr>
        <w:t>Handling and restraint</w:t>
      </w:r>
    </w:p>
    <w:p w14:paraId="1E1ACB5D"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3209D89B" w14:textId="6246B267" w:rsidR="003B34A9" w:rsidRPr="00BA0128" w:rsidRDefault="003B34A9"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3.1.1 Lift the mouse by the base of the tail and place it on </w:t>
      </w:r>
      <w:r w:rsidR="00472206">
        <w:rPr>
          <w:rFonts w:ascii="Calibri" w:hAnsi="Calibri" w:cs="Calibri"/>
          <w:highlight w:val="yellow"/>
        </w:rPr>
        <w:t>a</w:t>
      </w:r>
      <w:r w:rsidR="00472206" w:rsidRPr="00BA0128">
        <w:rPr>
          <w:rFonts w:ascii="Calibri" w:hAnsi="Calibri" w:cs="Calibri"/>
          <w:highlight w:val="yellow"/>
        </w:rPr>
        <w:t xml:space="preserve"> </w:t>
      </w:r>
      <w:r w:rsidRPr="00BA0128">
        <w:rPr>
          <w:rFonts w:ascii="Calibri" w:hAnsi="Calibri" w:cs="Calibri"/>
          <w:highlight w:val="yellow"/>
        </w:rPr>
        <w:t>sol</w:t>
      </w:r>
      <w:r w:rsidR="000B2A06" w:rsidRPr="00BA0128">
        <w:rPr>
          <w:rFonts w:ascii="Calibri" w:hAnsi="Calibri" w:cs="Calibri"/>
          <w:highlight w:val="yellow"/>
        </w:rPr>
        <w:t xml:space="preserve">id surface to </w:t>
      </w:r>
      <w:r w:rsidR="0037284A">
        <w:rPr>
          <w:rFonts w:ascii="Calibri" w:hAnsi="Calibri" w:cs="Calibri"/>
          <w:highlight w:val="yellow"/>
        </w:rPr>
        <w:t>position</w:t>
      </w:r>
      <w:r w:rsidR="0037284A" w:rsidRPr="00BA0128">
        <w:rPr>
          <w:rFonts w:ascii="Calibri" w:hAnsi="Calibri" w:cs="Calibri"/>
          <w:highlight w:val="yellow"/>
        </w:rPr>
        <w:t xml:space="preserve"> </w:t>
      </w:r>
      <w:r w:rsidR="000B2A06" w:rsidRPr="00BA0128">
        <w:rPr>
          <w:rFonts w:ascii="Calibri" w:hAnsi="Calibri" w:cs="Calibri"/>
          <w:highlight w:val="yellow"/>
        </w:rPr>
        <w:t>its tail gently back.</w:t>
      </w:r>
    </w:p>
    <w:p w14:paraId="5B285F7F"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4F0E245F" w14:textId="6F92688D" w:rsidR="003B34A9" w:rsidRPr="00BA0128" w:rsidRDefault="003B34A9"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3.1.2 Grasp the scruff of the neck behind the ears with the left thumb and</w:t>
      </w:r>
      <w:r w:rsidR="00DD6F36" w:rsidRPr="00BA0128">
        <w:rPr>
          <w:rFonts w:ascii="Calibri" w:hAnsi="Calibri" w:cs="Calibri"/>
          <w:highlight w:val="yellow"/>
        </w:rPr>
        <w:t xml:space="preserve"> index </w:t>
      </w:r>
      <w:r w:rsidR="0046443F" w:rsidRPr="00BA0128">
        <w:rPr>
          <w:rFonts w:ascii="Calibri" w:hAnsi="Calibri" w:cs="Calibri"/>
          <w:highlight w:val="yellow"/>
        </w:rPr>
        <w:t>finger</w:t>
      </w:r>
      <w:r w:rsidR="0046443F">
        <w:rPr>
          <w:rFonts w:ascii="Calibri" w:hAnsi="Calibri" w:cs="Calibri"/>
          <w:highlight w:val="yellow"/>
        </w:rPr>
        <w:t xml:space="preserve"> and</w:t>
      </w:r>
      <w:r w:rsidR="00DD6F36" w:rsidRPr="00BA0128">
        <w:rPr>
          <w:rFonts w:ascii="Calibri" w:hAnsi="Calibri" w:cs="Calibri"/>
          <w:highlight w:val="yellow"/>
        </w:rPr>
        <w:t xml:space="preserve"> </w:t>
      </w:r>
      <w:r w:rsidR="005D4075">
        <w:rPr>
          <w:rFonts w:ascii="Calibri" w:hAnsi="Calibri" w:cs="Calibri"/>
          <w:highlight w:val="yellow"/>
        </w:rPr>
        <w:t>position</w:t>
      </w:r>
      <w:r w:rsidR="005D4075" w:rsidRPr="00BA0128">
        <w:rPr>
          <w:rFonts w:ascii="Calibri" w:hAnsi="Calibri" w:cs="Calibri"/>
          <w:highlight w:val="yellow"/>
        </w:rPr>
        <w:t xml:space="preserve"> </w:t>
      </w:r>
      <w:r w:rsidR="00DD6F36" w:rsidRPr="00BA0128">
        <w:rPr>
          <w:rFonts w:ascii="Calibri" w:hAnsi="Calibri" w:cs="Calibri"/>
          <w:highlight w:val="yellow"/>
        </w:rPr>
        <w:t xml:space="preserve">the tail between the little and </w:t>
      </w:r>
      <w:r w:rsidR="000061E2">
        <w:rPr>
          <w:rFonts w:ascii="Calibri" w:hAnsi="Calibri" w:cs="Calibri"/>
          <w:highlight w:val="yellow"/>
        </w:rPr>
        <w:t xml:space="preserve">the </w:t>
      </w:r>
      <w:r w:rsidR="00DD6F36" w:rsidRPr="00BA0128">
        <w:rPr>
          <w:rFonts w:ascii="Calibri" w:hAnsi="Calibri" w:cs="Calibri"/>
          <w:highlight w:val="yellow"/>
        </w:rPr>
        <w:t xml:space="preserve">ring finger. </w:t>
      </w:r>
      <w:r w:rsidR="000B2A06" w:rsidRPr="00BA0128">
        <w:rPr>
          <w:rFonts w:ascii="Calibri" w:hAnsi="Calibri" w:cs="Calibri"/>
          <w:highlight w:val="yellow"/>
        </w:rPr>
        <w:t>Keep the mouse in a supine position with its posterior end slightly elevated.</w:t>
      </w:r>
    </w:p>
    <w:p w14:paraId="3A97239F"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081368F" w14:textId="155C4584" w:rsidR="000B2A06" w:rsidRPr="00BA0128" w:rsidRDefault="000B2A0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3.2 Injection</w:t>
      </w:r>
    </w:p>
    <w:p w14:paraId="457617EC"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706CB4AD" w14:textId="6F23D6B4" w:rsidR="000B2A06" w:rsidRPr="00BA0128" w:rsidRDefault="000B2A06"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3.2.1 </w:t>
      </w:r>
      <w:r w:rsidR="00BB5937" w:rsidRPr="00BA0128">
        <w:rPr>
          <w:rFonts w:ascii="Calibri" w:hAnsi="Calibri" w:cs="Calibri"/>
          <w:highlight w:val="yellow"/>
        </w:rPr>
        <w:t>Grasp the back skin</w:t>
      </w:r>
      <w:r w:rsidR="0037284A">
        <w:rPr>
          <w:rFonts w:ascii="Calibri" w:hAnsi="Calibri" w:cs="Calibri"/>
          <w:highlight w:val="yellow"/>
        </w:rPr>
        <w:t xml:space="preserve"> of the mouse</w:t>
      </w:r>
      <w:r w:rsidR="00BB5937" w:rsidRPr="00BA0128">
        <w:rPr>
          <w:rFonts w:ascii="Calibri" w:hAnsi="Calibri" w:cs="Calibri"/>
          <w:highlight w:val="yellow"/>
        </w:rPr>
        <w:t xml:space="preserve"> so that the abdominal skin is taut.</w:t>
      </w:r>
    </w:p>
    <w:p w14:paraId="0A9B3506"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21E63E35" w14:textId="397B71CF" w:rsidR="00BB5937" w:rsidRPr="00BA0128" w:rsidRDefault="00BB593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3.2.2 </w:t>
      </w:r>
      <w:r w:rsidR="00472206">
        <w:rPr>
          <w:rFonts w:ascii="Calibri" w:hAnsi="Calibri" w:cs="Calibri"/>
          <w:highlight w:val="yellow"/>
        </w:rPr>
        <w:t>Push the needle</w:t>
      </w:r>
      <w:r w:rsidRPr="00BA0128">
        <w:rPr>
          <w:rFonts w:ascii="Calibri" w:hAnsi="Calibri" w:cs="Calibri"/>
          <w:highlight w:val="yellow"/>
        </w:rPr>
        <w:t xml:space="preserve"> </w:t>
      </w:r>
      <w:r w:rsidR="007D7E12" w:rsidRPr="00BA0128">
        <w:rPr>
          <w:rFonts w:ascii="Calibri" w:hAnsi="Calibri" w:cs="Calibri"/>
          <w:highlight w:val="yellow"/>
        </w:rPr>
        <w:t xml:space="preserve">(insulin syringe) </w:t>
      </w:r>
      <w:r w:rsidRPr="00BA0128">
        <w:rPr>
          <w:rFonts w:ascii="Calibri" w:hAnsi="Calibri" w:cs="Calibri"/>
          <w:highlight w:val="yellow"/>
        </w:rPr>
        <w:t xml:space="preserve">in </w:t>
      </w:r>
      <w:r w:rsidR="00F91DF1" w:rsidRPr="00BA0128">
        <w:rPr>
          <w:rFonts w:ascii="Calibri" w:hAnsi="Calibri" w:cs="Calibri"/>
          <w:highlight w:val="yellow"/>
        </w:rPr>
        <w:t>at a</w:t>
      </w:r>
      <w:r w:rsidR="009C107E">
        <w:rPr>
          <w:rFonts w:ascii="Calibri" w:hAnsi="Calibri" w:cs="Calibri"/>
          <w:highlight w:val="yellow"/>
        </w:rPr>
        <w:t>n angle of</w:t>
      </w:r>
      <w:r w:rsidR="00F91DF1" w:rsidRPr="00BA0128">
        <w:rPr>
          <w:rFonts w:ascii="Calibri" w:hAnsi="Calibri" w:cs="Calibri"/>
          <w:highlight w:val="yellow"/>
        </w:rPr>
        <w:t xml:space="preserve"> 10</w:t>
      </w:r>
      <w:bookmarkStart w:id="89" w:name="OLE_LINK8"/>
      <w:bookmarkStart w:id="90" w:name="OLE_LINK9"/>
      <w:r w:rsidR="0037284A">
        <w:rPr>
          <w:rFonts w:ascii="Calibri" w:hAnsi="Calibri" w:cs="Calibri"/>
          <w:highlight w:val="yellow"/>
        </w:rPr>
        <w:t>°</w:t>
      </w:r>
      <w:bookmarkEnd w:id="89"/>
      <w:bookmarkEnd w:id="90"/>
      <w:r w:rsidR="00F91DF1" w:rsidRPr="00BA0128">
        <w:rPr>
          <w:rFonts w:ascii="Calibri" w:hAnsi="Calibri" w:cs="Calibri"/>
          <w:highlight w:val="yellow"/>
        </w:rPr>
        <w:t xml:space="preserve"> between the needle and the abdominal surface</w:t>
      </w:r>
      <w:r w:rsidR="000061E2">
        <w:rPr>
          <w:rFonts w:ascii="Calibri" w:hAnsi="Calibri" w:cs="Calibri"/>
          <w:highlight w:val="yellow"/>
        </w:rPr>
        <w:t>,</w:t>
      </w:r>
      <w:r w:rsidRPr="00BA0128">
        <w:rPr>
          <w:rFonts w:ascii="Calibri" w:hAnsi="Calibri" w:cs="Calibri"/>
          <w:highlight w:val="yellow"/>
        </w:rPr>
        <w:t xml:space="preserve"> </w:t>
      </w:r>
      <w:r w:rsidR="005D4075">
        <w:rPr>
          <w:rFonts w:ascii="Calibri" w:hAnsi="Calibri" w:cs="Calibri"/>
          <w:highlight w:val="yellow"/>
        </w:rPr>
        <w:t>approximately</w:t>
      </w:r>
      <w:r w:rsidR="005D4075" w:rsidRPr="00BA0128">
        <w:rPr>
          <w:rFonts w:ascii="Calibri" w:hAnsi="Calibri" w:cs="Calibri"/>
          <w:highlight w:val="yellow"/>
        </w:rPr>
        <w:t xml:space="preserve"> </w:t>
      </w:r>
      <w:r w:rsidRPr="00BA0128">
        <w:rPr>
          <w:rFonts w:ascii="Calibri" w:hAnsi="Calibri" w:cs="Calibri"/>
          <w:highlight w:val="yellow"/>
        </w:rPr>
        <w:t xml:space="preserve">1 cm lateral to the intersection of </w:t>
      </w:r>
      <w:bookmarkStart w:id="91" w:name="OLE_LINK6"/>
      <w:bookmarkStart w:id="92" w:name="OLE_LINK7"/>
      <w:r w:rsidRPr="00BA0128">
        <w:rPr>
          <w:rFonts w:ascii="Calibri" w:hAnsi="Calibri" w:cs="Calibri"/>
          <w:highlight w:val="yellow"/>
        </w:rPr>
        <w:t>the root line of both thighs</w:t>
      </w:r>
      <w:bookmarkEnd w:id="91"/>
      <w:bookmarkEnd w:id="92"/>
      <w:r w:rsidRPr="00BA0128">
        <w:rPr>
          <w:rFonts w:ascii="Calibri" w:hAnsi="Calibri" w:cs="Calibri"/>
          <w:highlight w:val="yellow"/>
        </w:rPr>
        <w:t xml:space="preserve"> and the anterior midline.</w:t>
      </w:r>
    </w:p>
    <w:p w14:paraId="4C033A4D"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200B235" w14:textId="7CA9D76D" w:rsidR="00F91DF1" w:rsidRPr="00BA0128" w:rsidRDefault="00F91DF1"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 xml:space="preserve">3.2.3 </w:t>
      </w:r>
      <w:r w:rsidR="005D4075">
        <w:rPr>
          <w:rFonts w:ascii="Calibri" w:hAnsi="Calibri" w:cs="Calibri"/>
          <w:highlight w:val="yellow"/>
        </w:rPr>
        <w:t>Run t</w:t>
      </w:r>
      <w:r w:rsidRPr="00BA0128">
        <w:rPr>
          <w:rFonts w:ascii="Calibri" w:hAnsi="Calibri" w:cs="Calibri"/>
          <w:highlight w:val="yellow"/>
        </w:rPr>
        <w:t>he needle subcutaneously in a cranial direction for 3</w:t>
      </w:r>
      <w:r w:rsidR="00501FC2">
        <w:rPr>
          <w:rFonts w:ascii="Calibri" w:hAnsi="Calibri" w:cs="Calibri"/>
          <w:highlight w:val="yellow"/>
        </w:rPr>
        <w:t>–</w:t>
      </w:r>
      <w:r w:rsidRPr="00BA0128">
        <w:rPr>
          <w:rFonts w:ascii="Calibri" w:hAnsi="Calibri" w:cs="Calibri"/>
          <w:highlight w:val="yellow"/>
        </w:rPr>
        <w:t>5 mm</w:t>
      </w:r>
      <w:r w:rsidR="002F0421">
        <w:rPr>
          <w:rFonts w:ascii="Calibri" w:hAnsi="Calibri" w:cs="Calibri"/>
          <w:highlight w:val="yellow"/>
        </w:rPr>
        <w:t>,</w:t>
      </w:r>
      <w:r w:rsidRPr="00BA0128">
        <w:rPr>
          <w:rFonts w:ascii="Calibri" w:hAnsi="Calibri" w:cs="Calibri"/>
          <w:highlight w:val="yellow"/>
        </w:rPr>
        <w:t xml:space="preserve"> and then insert</w:t>
      </w:r>
      <w:r w:rsidR="005D4075">
        <w:rPr>
          <w:rFonts w:ascii="Calibri" w:hAnsi="Calibri" w:cs="Calibri"/>
          <w:highlight w:val="yellow"/>
        </w:rPr>
        <w:t xml:space="preserve"> it</w:t>
      </w:r>
      <w:r w:rsidRPr="00BA0128">
        <w:rPr>
          <w:rFonts w:ascii="Calibri" w:hAnsi="Calibri" w:cs="Calibri"/>
          <w:highlight w:val="yellow"/>
        </w:rPr>
        <w:t xml:space="preserve"> at a 45</w:t>
      </w:r>
      <w:r w:rsidR="009C107E">
        <w:rPr>
          <w:rFonts w:ascii="Calibri" w:hAnsi="Calibri" w:cs="Calibri"/>
          <w:highlight w:val="yellow"/>
        </w:rPr>
        <w:t>°</w:t>
      </w:r>
      <w:r w:rsidRPr="00BA0128">
        <w:rPr>
          <w:rFonts w:ascii="Calibri" w:hAnsi="Calibri" w:cs="Calibri"/>
          <w:highlight w:val="yellow"/>
        </w:rPr>
        <w:t xml:space="preserve"> angle into the abdominal cavity.</w:t>
      </w:r>
    </w:p>
    <w:p w14:paraId="14078061"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7FB1F729" w14:textId="0A0D23FB" w:rsidR="00F91DF1" w:rsidRPr="00BA0128" w:rsidRDefault="00F91DF1"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3.2.4 When the needle passes through the abdominal wall, the resistance disappears</w:t>
      </w:r>
      <w:r w:rsidR="005D4075">
        <w:rPr>
          <w:rFonts w:ascii="Calibri" w:hAnsi="Calibri" w:cs="Calibri"/>
          <w:highlight w:val="yellow"/>
        </w:rPr>
        <w:t>,</w:t>
      </w:r>
      <w:r w:rsidRPr="00BA0128">
        <w:rPr>
          <w:rFonts w:ascii="Calibri" w:hAnsi="Calibri" w:cs="Calibri"/>
          <w:highlight w:val="yellow"/>
        </w:rPr>
        <w:t xml:space="preserve"> and no reflux material is withdrawn. Slowly push the solution.</w:t>
      </w:r>
    </w:p>
    <w:p w14:paraId="6489BDDE"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00F91F03" w14:textId="4DF31B27" w:rsidR="00DD6F36" w:rsidRPr="00BA0128" w:rsidRDefault="00F91DF1" w:rsidP="00E42A85">
      <w:pPr>
        <w:pStyle w:val="NormalWeb"/>
        <w:spacing w:before="0" w:beforeAutospacing="0" w:after="0" w:afterAutospacing="0"/>
        <w:jc w:val="both"/>
        <w:rPr>
          <w:rFonts w:ascii="Calibri" w:hAnsi="Calibri" w:cs="Calibri"/>
        </w:rPr>
      </w:pPr>
      <w:r w:rsidRPr="00BA0128">
        <w:rPr>
          <w:rFonts w:ascii="Calibri" w:hAnsi="Calibri" w:cs="Calibri"/>
          <w:highlight w:val="yellow"/>
        </w:rPr>
        <w:t>3.2.5 After</w:t>
      </w:r>
      <w:r w:rsidR="00472206">
        <w:rPr>
          <w:rFonts w:ascii="Calibri" w:hAnsi="Calibri" w:cs="Calibri"/>
          <w:highlight w:val="yellow"/>
        </w:rPr>
        <w:t xml:space="preserve"> the</w:t>
      </w:r>
      <w:r w:rsidRPr="00BA0128">
        <w:rPr>
          <w:rFonts w:ascii="Calibri" w:hAnsi="Calibri" w:cs="Calibri"/>
          <w:highlight w:val="yellow"/>
        </w:rPr>
        <w:t xml:space="preserve"> </w:t>
      </w:r>
      <w:r w:rsidR="007D7E12" w:rsidRPr="00BA0128">
        <w:rPr>
          <w:rFonts w:ascii="Calibri" w:hAnsi="Calibri" w:cs="Calibri"/>
          <w:highlight w:val="yellow"/>
        </w:rPr>
        <w:t xml:space="preserve">injection, slowly pull the needle </w:t>
      </w:r>
      <w:r w:rsidR="005D4075">
        <w:rPr>
          <w:rFonts w:ascii="Calibri" w:hAnsi="Calibri" w:cs="Calibri"/>
          <w:highlight w:val="yellow"/>
        </w:rPr>
        <w:t xml:space="preserve">out </w:t>
      </w:r>
      <w:r w:rsidR="007D7E12" w:rsidRPr="00BA0128">
        <w:rPr>
          <w:rFonts w:ascii="Calibri" w:hAnsi="Calibri" w:cs="Calibri"/>
          <w:highlight w:val="yellow"/>
        </w:rPr>
        <w:t>and rotate it slightly to prevent leakage.</w:t>
      </w:r>
      <w:r w:rsidR="000061E2">
        <w:rPr>
          <w:rFonts w:ascii="Calibri" w:hAnsi="Calibri" w:cs="Calibri"/>
          <w:highlight w:val="yellow"/>
        </w:rPr>
        <w:t xml:space="preserve"> </w:t>
      </w:r>
      <w:r w:rsidR="007D7E12" w:rsidRPr="00BA0128">
        <w:rPr>
          <w:rFonts w:ascii="Calibri" w:hAnsi="Calibri" w:cs="Calibri"/>
          <w:highlight w:val="yellow"/>
        </w:rPr>
        <w:t>The recommended volume is 5</w:t>
      </w:r>
      <w:r w:rsidR="009C107E">
        <w:rPr>
          <w:rFonts w:ascii="Calibri" w:hAnsi="Calibri" w:cs="Calibri"/>
          <w:highlight w:val="yellow"/>
        </w:rPr>
        <w:t>–</w:t>
      </w:r>
      <w:r w:rsidR="007D7E12" w:rsidRPr="00BA0128">
        <w:rPr>
          <w:rFonts w:ascii="Calibri" w:hAnsi="Calibri" w:cs="Calibri"/>
          <w:highlight w:val="yellow"/>
        </w:rPr>
        <w:t xml:space="preserve">10 µL/10 </w:t>
      </w:r>
      <w:r w:rsidR="009C107E">
        <w:rPr>
          <w:rFonts w:ascii="Calibri" w:hAnsi="Calibri" w:cs="Calibri"/>
          <w:highlight w:val="yellow"/>
        </w:rPr>
        <w:t>g</w:t>
      </w:r>
      <w:r w:rsidR="007D7E12" w:rsidRPr="00BA0128">
        <w:rPr>
          <w:rFonts w:ascii="Calibri" w:hAnsi="Calibri" w:cs="Calibri"/>
          <w:highlight w:val="yellow"/>
        </w:rPr>
        <w:t>.</w:t>
      </w:r>
    </w:p>
    <w:p w14:paraId="5E17E04A" w14:textId="77777777" w:rsidR="007667B5" w:rsidRPr="00BA0128" w:rsidRDefault="007667B5" w:rsidP="00E42A85">
      <w:pPr>
        <w:pStyle w:val="NormalWeb"/>
        <w:spacing w:before="0" w:beforeAutospacing="0" w:after="0" w:afterAutospacing="0"/>
        <w:jc w:val="both"/>
        <w:rPr>
          <w:rFonts w:ascii="Calibri" w:hAnsi="Calibri" w:cs="Calibri"/>
        </w:rPr>
      </w:pPr>
    </w:p>
    <w:p w14:paraId="08017AAE" w14:textId="4DA27D72" w:rsidR="00197A5C" w:rsidRDefault="00225177" w:rsidP="00E42A85">
      <w:pPr>
        <w:pStyle w:val="NormalWeb"/>
        <w:spacing w:before="0" w:beforeAutospacing="0" w:after="0" w:afterAutospacing="0"/>
        <w:jc w:val="both"/>
        <w:rPr>
          <w:rFonts w:ascii="Calibri" w:hAnsi="Calibri" w:cs="Calibri"/>
          <w:b/>
        </w:rPr>
      </w:pPr>
      <w:r w:rsidRPr="00BA0128">
        <w:rPr>
          <w:rFonts w:ascii="Calibri" w:hAnsi="Calibri" w:cs="Calibri"/>
          <w:b/>
          <w:highlight w:val="yellow"/>
        </w:rPr>
        <w:t>4</w:t>
      </w:r>
      <w:r w:rsidR="00197A5C" w:rsidRPr="00BA0128">
        <w:rPr>
          <w:rFonts w:ascii="Calibri" w:hAnsi="Calibri" w:cs="Calibri"/>
          <w:b/>
          <w:highlight w:val="yellow"/>
        </w:rPr>
        <w:t xml:space="preserve"> Blood glucose test</w:t>
      </w:r>
    </w:p>
    <w:p w14:paraId="6DB35973" w14:textId="77777777" w:rsidR="00BF63C5" w:rsidRPr="00BA0128" w:rsidRDefault="00BF63C5" w:rsidP="00E42A85">
      <w:pPr>
        <w:pStyle w:val="NormalWeb"/>
        <w:spacing w:before="0" w:beforeAutospacing="0" w:after="0" w:afterAutospacing="0"/>
        <w:jc w:val="both"/>
        <w:rPr>
          <w:rFonts w:ascii="Calibri" w:hAnsi="Calibri" w:cs="Calibri"/>
          <w:b/>
        </w:rPr>
      </w:pPr>
    </w:p>
    <w:p w14:paraId="188CDACA" w14:textId="5255432C" w:rsidR="008223A3" w:rsidRPr="00BA0128" w:rsidRDefault="00BF63C5" w:rsidP="00E42A85">
      <w:pPr>
        <w:pStyle w:val="NormalWeb"/>
        <w:spacing w:before="0" w:beforeAutospacing="0" w:after="0" w:afterAutospacing="0"/>
        <w:jc w:val="both"/>
        <w:rPr>
          <w:rFonts w:ascii="Calibri" w:hAnsi="Calibri" w:cs="Calibri"/>
        </w:rPr>
      </w:pPr>
      <w:bookmarkStart w:id="93" w:name="OLE_LINK46"/>
      <w:bookmarkStart w:id="94" w:name="OLE_LINK47"/>
      <w:r>
        <w:rPr>
          <w:rFonts w:ascii="Calibri" w:hAnsi="Calibri" w:cs="Calibri"/>
        </w:rPr>
        <w:t xml:space="preserve">NOTE: </w:t>
      </w:r>
      <w:r w:rsidR="008223A3" w:rsidRPr="00BA0128">
        <w:rPr>
          <w:rFonts w:ascii="Calibri" w:hAnsi="Calibri" w:cs="Calibri"/>
        </w:rPr>
        <w:t xml:space="preserve">Test </w:t>
      </w:r>
      <w:r w:rsidR="009C107E">
        <w:rPr>
          <w:rFonts w:ascii="Calibri" w:hAnsi="Calibri" w:cs="Calibri"/>
        </w:rPr>
        <w:t xml:space="preserve">the </w:t>
      </w:r>
      <w:r w:rsidR="008223A3" w:rsidRPr="00BA0128">
        <w:rPr>
          <w:rFonts w:ascii="Calibri" w:hAnsi="Calibri" w:cs="Calibri"/>
        </w:rPr>
        <w:t xml:space="preserve">blood glucose 1 day prior to the </w:t>
      </w:r>
      <w:r w:rsidR="003E0B93" w:rsidRPr="00BA0128">
        <w:rPr>
          <w:rFonts w:ascii="Calibri" w:hAnsi="Calibri" w:cs="Calibri"/>
        </w:rPr>
        <w:t>injection</w:t>
      </w:r>
      <w:r w:rsidR="008223A3" w:rsidRPr="00BA0128">
        <w:rPr>
          <w:rFonts w:ascii="Calibri" w:hAnsi="Calibri" w:cs="Calibri"/>
        </w:rPr>
        <w:t xml:space="preserve"> </w:t>
      </w:r>
      <w:r w:rsidR="005D4075">
        <w:rPr>
          <w:rFonts w:ascii="Calibri" w:hAnsi="Calibri" w:cs="Calibri"/>
        </w:rPr>
        <w:t xml:space="preserve">and </w:t>
      </w:r>
      <w:r w:rsidR="008223A3" w:rsidRPr="00BA0128">
        <w:rPr>
          <w:rFonts w:ascii="Calibri" w:hAnsi="Calibri" w:cs="Calibri"/>
        </w:rPr>
        <w:t>1 and 2 month</w:t>
      </w:r>
      <w:r w:rsidR="0097263F" w:rsidRPr="00BA0128">
        <w:rPr>
          <w:rFonts w:ascii="Calibri" w:hAnsi="Calibri" w:cs="Calibri"/>
        </w:rPr>
        <w:t>s</w:t>
      </w:r>
      <w:r w:rsidR="008223A3" w:rsidRPr="00BA0128">
        <w:rPr>
          <w:rFonts w:ascii="Calibri" w:hAnsi="Calibri" w:cs="Calibri"/>
        </w:rPr>
        <w:t xml:space="preserve"> after the </w:t>
      </w:r>
      <w:r w:rsidR="003E0B93" w:rsidRPr="00BA0128">
        <w:rPr>
          <w:rFonts w:ascii="Calibri" w:hAnsi="Calibri" w:cs="Calibri"/>
        </w:rPr>
        <w:t>injection.</w:t>
      </w:r>
    </w:p>
    <w:bookmarkEnd w:id="93"/>
    <w:bookmarkEnd w:id="94"/>
    <w:p w14:paraId="122F4AA7" w14:textId="77777777" w:rsidR="00FC041E" w:rsidRPr="00BA0128" w:rsidRDefault="00FC041E" w:rsidP="00E42A85">
      <w:pPr>
        <w:pStyle w:val="NormalWeb"/>
        <w:spacing w:before="0" w:beforeAutospacing="0" w:after="0" w:afterAutospacing="0"/>
        <w:jc w:val="both"/>
        <w:rPr>
          <w:rFonts w:ascii="Calibri" w:hAnsi="Calibri" w:cs="Calibri"/>
        </w:rPr>
      </w:pPr>
    </w:p>
    <w:p w14:paraId="46A4C9EB" w14:textId="4FC9DF73" w:rsidR="00373157" w:rsidRPr="00BA0128" w:rsidRDefault="00225177" w:rsidP="00E42A85">
      <w:pPr>
        <w:pStyle w:val="NormalWeb"/>
        <w:spacing w:before="0" w:beforeAutospacing="0" w:after="0" w:afterAutospacing="0"/>
        <w:jc w:val="both"/>
        <w:rPr>
          <w:rFonts w:ascii="Calibri" w:hAnsi="Calibri" w:cs="Calibri"/>
        </w:rPr>
      </w:pPr>
      <w:r w:rsidRPr="00BA0128">
        <w:rPr>
          <w:rFonts w:ascii="Calibri" w:hAnsi="Calibri" w:cs="Calibri"/>
        </w:rPr>
        <w:t>4</w:t>
      </w:r>
      <w:r w:rsidR="001C0F86" w:rsidRPr="00BA0128">
        <w:rPr>
          <w:rFonts w:ascii="Calibri" w:hAnsi="Calibri" w:cs="Calibri"/>
        </w:rPr>
        <w:t>.1</w:t>
      </w:r>
      <w:r w:rsidR="00197A5C" w:rsidRPr="00BA0128">
        <w:rPr>
          <w:rFonts w:ascii="Calibri" w:hAnsi="Calibri" w:cs="Calibri"/>
        </w:rPr>
        <w:t xml:space="preserve"> </w:t>
      </w:r>
      <w:r w:rsidR="00EC578A">
        <w:rPr>
          <w:rFonts w:ascii="Calibri" w:hAnsi="Calibri" w:cs="Calibri"/>
        </w:rPr>
        <w:t>F</w:t>
      </w:r>
      <w:r w:rsidR="00EC474D" w:rsidRPr="00BA0128">
        <w:rPr>
          <w:rFonts w:ascii="Calibri" w:hAnsi="Calibri" w:cs="Calibri"/>
        </w:rPr>
        <w:t xml:space="preserve">ast </w:t>
      </w:r>
      <w:r w:rsidR="005D4075">
        <w:rPr>
          <w:rFonts w:ascii="Calibri" w:hAnsi="Calibri" w:cs="Calibri"/>
        </w:rPr>
        <w:t xml:space="preserve">the mice </w:t>
      </w:r>
      <w:r w:rsidR="00EC474D" w:rsidRPr="00BA0128">
        <w:rPr>
          <w:rFonts w:ascii="Calibri" w:hAnsi="Calibri" w:cs="Calibri"/>
        </w:rPr>
        <w:t>for 15 h before</w:t>
      </w:r>
      <w:r w:rsidR="00541CC8" w:rsidRPr="00BA0128">
        <w:rPr>
          <w:rFonts w:ascii="Calibri" w:hAnsi="Calibri" w:cs="Calibri"/>
        </w:rPr>
        <w:t xml:space="preserve"> </w:t>
      </w:r>
      <w:r w:rsidR="009C107E">
        <w:rPr>
          <w:rFonts w:ascii="Calibri" w:hAnsi="Calibri" w:cs="Calibri"/>
        </w:rPr>
        <w:t>the</w:t>
      </w:r>
      <w:r w:rsidR="009C107E" w:rsidRPr="00BA0128">
        <w:rPr>
          <w:rFonts w:ascii="Calibri" w:hAnsi="Calibri" w:cs="Calibri"/>
        </w:rPr>
        <w:t xml:space="preserve"> </w:t>
      </w:r>
      <w:r w:rsidR="00EC474D" w:rsidRPr="00BA0128">
        <w:rPr>
          <w:rFonts w:ascii="Calibri" w:hAnsi="Calibri" w:cs="Calibri"/>
        </w:rPr>
        <w:t>blood glucose test.</w:t>
      </w:r>
    </w:p>
    <w:p w14:paraId="701233EB" w14:textId="77777777" w:rsidR="00FC041E" w:rsidRPr="00BA0128" w:rsidRDefault="00FC041E" w:rsidP="00E42A85">
      <w:pPr>
        <w:pStyle w:val="NormalWeb"/>
        <w:spacing w:before="0" w:beforeAutospacing="0" w:after="0" w:afterAutospacing="0"/>
        <w:jc w:val="both"/>
        <w:rPr>
          <w:rFonts w:ascii="Calibri" w:hAnsi="Calibri" w:cs="Calibri"/>
        </w:rPr>
      </w:pPr>
    </w:p>
    <w:p w14:paraId="7BCBE6F3" w14:textId="0E8E2309" w:rsidR="00EC474D" w:rsidRPr="00471D71" w:rsidRDefault="0022517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lastRenderedPageBreak/>
        <w:t>4</w:t>
      </w:r>
      <w:r w:rsidR="001C0F86" w:rsidRPr="00BA0128">
        <w:rPr>
          <w:rFonts w:ascii="Calibri" w:hAnsi="Calibri" w:cs="Calibri"/>
          <w:highlight w:val="yellow"/>
        </w:rPr>
        <w:t>.2</w:t>
      </w:r>
      <w:r w:rsidR="002F1720" w:rsidRPr="00BA0128">
        <w:rPr>
          <w:rFonts w:ascii="Calibri" w:hAnsi="Calibri" w:cs="Calibri"/>
          <w:highlight w:val="yellow"/>
        </w:rPr>
        <w:t xml:space="preserve"> Open</w:t>
      </w:r>
      <w:r w:rsidR="00D70801" w:rsidRPr="00BA0128">
        <w:rPr>
          <w:rFonts w:ascii="Calibri" w:hAnsi="Calibri" w:cs="Calibri"/>
          <w:highlight w:val="yellow"/>
        </w:rPr>
        <w:t xml:space="preserve"> </w:t>
      </w:r>
      <w:r w:rsidR="009C107E">
        <w:rPr>
          <w:rFonts w:ascii="Calibri" w:hAnsi="Calibri" w:cs="Calibri"/>
          <w:highlight w:val="yellow"/>
        </w:rPr>
        <w:t xml:space="preserve">the </w:t>
      </w:r>
      <w:r w:rsidR="00D70801" w:rsidRPr="00BA0128">
        <w:rPr>
          <w:rFonts w:ascii="Calibri" w:hAnsi="Calibri" w:cs="Calibri"/>
          <w:highlight w:val="yellow"/>
        </w:rPr>
        <w:t xml:space="preserve">test strips and mark the date. </w:t>
      </w:r>
      <w:r w:rsidR="009C107E">
        <w:rPr>
          <w:rFonts w:ascii="Calibri" w:hAnsi="Calibri" w:cs="Calibri"/>
          <w:highlight w:val="yellow"/>
        </w:rPr>
        <w:t>O</w:t>
      </w:r>
      <w:r w:rsidR="0064294F" w:rsidRPr="00BA0128">
        <w:rPr>
          <w:rFonts w:ascii="Calibri" w:hAnsi="Calibri" w:cs="Calibri"/>
          <w:highlight w:val="yellow"/>
        </w:rPr>
        <w:t xml:space="preserve">nce </w:t>
      </w:r>
      <w:r w:rsidR="002F1720" w:rsidRPr="00BA0128">
        <w:rPr>
          <w:rFonts w:ascii="Calibri" w:hAnsi="Calibri" w:cs="Calibri"/>
          <w:highlight w:val="yellow"/>
        </w:rPr>
        <w:t>opened</w:t>
      </w:r>
      <w:r w:rsidR="0064294F" w:rsidRPr="00BA0128">
        <w:rPr>
          <w:rFonts w:ascii="Calibri" w:hAnsi="Calibri" w:cs="Calibri"/>
          <w:highlight w:val="yellow"/>
        </w:rPr>
        <w:t xml:space="preserve">, </w:t>
      </w:r>
      <w:r w:rsidR="009C107E">
        <w:rPr>
          <w:rFonts w:ascii="Calibri" w:hAnsi="Calibri" w:cs="Calibri"/>
          <w:highlight w:val="yellow"/>
        </w:rPr>
        <w:t xml:space="preserve">use the </w:t>
      </w:r>
      <w:r w:rsidR="0064294F" w:rsidRPr="00BA0128">
        <w:rPr>
          <w:rFonts w:ascii="Calibri" w:hAnsi="Calibri" w:cs="Calibri"/>
          <w:highlight w:val="yellow"/>
        </w:rPr>
        <w:t>t</w:t>
      </w:r>
      <w:r w:rsidR="00C911B2" w:rsidRPr="00BA0128">
        <w:rPr>
          <w:rFonts w:ascii="Calibri" w:hAnsi="Calibri" w:cs="Calibri"/>
          <w:highlight w:val="yellow"/>
        </w:rPr>
        <w:t>est strips</w:t>
      </w:r>
      <w:r w:rsidR="0064294F" w:rsidRPr="00BA0128">
        <w:rPr>
          <w:rFonts w:ascii="Calibri" w:hAnsi="Calibri" w:cs="Calibri"/>
          <w:highlight w:val="yellow"/>
        </w:rPr>
        <w:t xml:space="preserve"> within 3 months</w:t>
      </w:r>
      <w:r w:rsidR="00C911B2" w:rsidRPr="00BA0128">
        <w:rPr>
          <w:rFonts w:ascii="Calibri" w:hAnsi="Calibri" w:cs="Calibri"/>
          <w:highlight w:val="yellow"/>
        </w:rPr>
        <w:t xml:space="preserve">. </w:t>
      </w:r>
      <w:r w:rsidR="0064294F" w:rsidRPr="00BA0128">
        <w:rPr>
          <w:rFonts w:ascii="Calibri" w:hAnsi="Calibri" w:cs="Calibri"/>
          <w:highlight w:val="yellow"/>
        </w:rPr>
        <w:t xml:space="preserve">Store </w:t>
      </w:r>
      <w:r w:rsidR="000061E2">
        <w:rPr>
          <w:rFonts w:ascii="Calibri" w:hAnsi="Calibri" w:cs="Calibri"/>
          <w:highlight w:val="yellow"/>
        </w:rPr>
        <w:t xml:space="preserve">the </w:t>
      </w:r>
      <w:r w:rsidR="0064294F" w:rsidRPr="00BA0128">
        <w:rPr>
          <w:rFonts w:ascii="Calibri" w:hAnsi="Calibri" w:cs="Calibri"/>
          <w:highlight w:val="yellow"/>
        </w:rPr>
        <w:t>test strips at 2</w:t>
      </w:r>
      <w:r w:rsidR="009C107E">
        <w:rPr>
          <w:rFonts w:ascii="Calibri" w:hAnsi="Calibri" w:cs="Calibri"/>
          <w:highlight w:val="yellow"/>
        </w:rPr>
        <w:t>–</w:t>
      </w:r>
      <w:r w:rsidR="0064294F" w:rsidRPr="00BA0128">
        <w:rPr>
          <w:rFonts w:ascii="Calibri" w:hAnsi="Calibri" w:cs="Calibri"/>
          <w:highlight w:val="yellow"/>
        </w:rPr>
        <w:t>30</w:t>
      </w:r>
      <w:r w:rsidR="009C107E">
        <w:rPr>
          <w:rFonts w:ascii="Cambria Math" w:hAnsi="Cambria Math" w:cs="Cambria Math"/>
          <w:highlight w:val="yellow"/>
        </w:rPr>
        <w:t xml:space="preserve"> </w:t>
      </w:r>
      <w:r w:rsidR="009C107E">
        <w:rPr>
          <w:rFonts w:ascii="Calibri" w:hAnsi="Calibri" w:cs="Calibri"/>
          <w:highlight w:val="yellow"/>
        </w:rPr>
        <w:t>°C</w:t>
      </w:r>
      <w:r w:rsidR="0064294F" w:rsidRPr="00BA0128">
        <w:rPr>
          <w:rFonts w:ascii="Calibri" w:hAnsi="Calibri" w:cs="Calibri"/>
          <w:highlight w:val="yellow"/>
        </w:rPr>
        <w:t>. Tightly close the li</w:t>
      </w:r>
      <w:r w:rsidR="005D4075">
        <w:rPr>
          <w:rFonts w:ascii="Calibri" w:hAnsi="Calibri" w:cs="Calibri"/>
          <w:highlight w:val="yellow"/>
        </w:rPr>
        <w:t>d</w:t>
      </w:r>
      <w:r w:rsidR="0064294F" w:rsidRPr="00BA0128">
        <w:rPr>
          <w:rFonts w:ascii="Calibri" w:hAnsi="Calibri" w:cs="Calibri"/>
          <w:highlight w:val="yellow"/>
        </w:rPr>
        <w:t xml:space="preserve"> after </w:t>
      </w:r>
      <w:r w:rsidR="005D4075">
        <w:rPr>
          <w:rFonts w:ascii="Calibri" w:hAnsi="Calibri" w:cs="Calibri"/>
          <w:highlight w:val="yellow"/>
        </w:rPr>
        <w:t>removing</w:t>
      </w:r>
      <w:r w:rsidR="005D4075" w:rsidRPr="00BA0128">
        <w:rPr>
          <w:rFonts w:ascii="Calibri" w:hAnsi="Calibri" w:cs="Calibri"/>
          <w:highlight w:val="yellow"/>
        </w:rPr>
        <w:t xml:space="preserve"> </w:t>
      </w:r>
      <w:r w:rsidR="0064294F" w:rsidRPr="00BA0128">
        <w:rPr>
          <w:rFonts w:ascii="Calibri" w:hAnsi="Calibri" w:cs="Calibri"/>
          <w:highlight w:val="yellow"/>
        </w:rPr>
        <w:t xml:space="preserve">the strip to prevent </w:t>
      </w:r>
      <w:r w:rsidR="000061E2">
        <w:rPr>
          <w:rFonts w:ascii="Calibri" w:hAnsi="Calibri" w:cs="Calibri"/>
          <w:highlight w:val="yellow"/>
        </w:rPr>
        <w:t xml:space="preserve">the formation of </w:t>
      </w:r>
      <w:r w:rsidR="0064294F" w:rsidRPr="00BA0128">
        <w:rPr>
          <w:rFonts w:ascii="Calibri" w:hAnsi="Calibri" w:cs="Calibri"/>
          <w:highlight w:val="yellow"/>
        </w:rPr>
        <w:t>moisture.</w:t>
      </w:r>
    </w:p>
    <w:p w14:paraId="4E27DB86" w14:textId="77777777" w:rsidR="00FC041E" w:rsidRPr="00BA0128" w:rsidRDefault="00FC041E" w:rsidP="00E42A85">
      <w:pPr>
        <w:pStyle w:val="NormalWeb"/>
        <w:spacing w:before="0" w:beforeAutospacing="0" w:after="0" w:afterAutospacing="0"/>
        <w:jc w:val="both"/>
        <w:rPr>
          <w:rFonts w:ascii="Calibri" w:hAnsi="Calibri" w:cs="Calibri"/>
        </w:rPr>
      </w:pPr>
    </w:p>
    <w:p w14:paraId="67591CDA" w14:textId="107FE782" w:rsidR="000B49F9" w:rsidRPr="00BA0128" w:rsidRDefault="0022517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4</w:t>
      </w:r>
      <w:r w:rsidR="001C0F86" w:rsidRPr="00BA0128">
        <w:rPr>
          <w:rFonts w:ascii="Calibri" w:hAnsi="Calibri" w:cs="Calibri"/>
          <w:highlight w:val="yellow"/>
        </w:rPr>
        <w:t>.3</w:t>
      </w:r>
      <w:r w:rsidR="000B49F9" w:rsidRPr="00BA0128">
        <w:rPr>
          <w:rFonts w:ascii="Calibri" w:hAnsi="Calibri" w:cs="Calibri"/>
          <w:highlight w:val="yellow"/>
        </w:rPr>
        <w:t xml:space="preserve"> Wipe </w:t>
      </w:r>
      <w:r w:rsidR="009C107E">
        <w:rPr>
          <w:rFonts w:ascii="Calibri" w:hAnsi="Calibri" w:cs="Calibri"/>
          <w:highlight w:val="yellow"/>
        </w:rPr>
        <w:t xml:space="preserve">the </w:t>
      </w:r>
      <w:r w:rsidR="000B49F9" w:rsidRPr="00BA0128">
        <w:rPr>
          <w:rFonts w:ascii="Calibri" w:hAnsi="Calibri" w:cs="Calibri"/>
          <w:highlight w:val="yellow"/>
        </w:rPr>
        <w:t>scissor</w:t>
      </w:r>
      <w:r w:rsidR="009401D5">
        <w:rPr>
          <w:rFonts w:ascii="Calibri" w:hAnsi="Calibri" w:cs="Calibri"/>
          <w:highlight w:val="yellow"/>
        </w:rPr>
        <w:t>s</w:t>
      </w:r>
      <w:r w:rsidR="000B49F9" w:rsidRPr="00BA0128">
        <w:rPr>
          <w:rFonts w:ascii="Calibri" w:hAnsi="Calibri" w:cs="Calibri"/>
          <w:highlight w:val="yellow"/>
        </w:rPr>
        <w:t xml:space="preserve"> with</w:t>
      </w:r>
      <w:r w:rsidR="003C62DF" w:rsidRPr="003C62DF">
        <w:rPr>
          <w:highlight w:val="yellow"/>
        </w:rPr>
        <w:t xml:space="preserve"> </w:t>
      </w:r>
      <w:r w:rsidR="003C62DF" w:rsidRPr="0046443F">
        <w:rPr>
          <w:rFonts w:ascii="Calibri" w:hAnsi="Calibri" w:cs="Calibri"/>
          <w:highlight w:val="yellow"/>
        </w:rPr>
        <w:t>cotton ball/swabs soaked in 70</w:t>
      </w:r>
      <w:r w:rsidR="009C107E">
        <w:rPr>
          <w:rFonts w:ascii="Calibri" w:hAnsi="Calibri" w:cs="Calibri"/>
          <w:highlight w:val="yellow"/>
        </w:rPr>
        <w:t>%–</w:t>
      </w:r>
      <w:r w:rsidR="003C62DF" w:rsidRPr="0046443F">
        <w:rPr>
          <w:rFonts w:ascii="Calibri" w:hAnsi="Calibri" w:cs="Calibri"/>
          <w:highlight w:val="yellow"/>
        </w:rPr>
        <w:t>75% alcohol</w:t>
      </w:r>
      <w:r w:rsidR="000B49F9" w:rsidRPr="00BA0128">
        <w:rPr>
          <w:rFonts w:ascii="Calibri" w:hAnsi="Calibri" w:cs="Calibri"/>
          <w:highlight w:val="yellow"/>
        </w:rPr>
        <w:t>.</w:t>
      </w:r>
    </w:p>
    <w:p w14:paraId="4230BF27"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6AAC7C8D" w14:textId="7DE2C517" w:rsidR="000B49F9" w:rsidRPr="00BA0128" w:rsidRDefault="00225177" w:rsidP="00E42A85">
      <w:pPr>
        <w:pStyle w:val="NormalWeb"/>
        <w:spacing w:before="0" w:beforeAutospacing="0" w:after="0" w:afterAutospacing="0"/>
        <w:jc w:val="both"/>
        <w:rPr>
          <w:rFonts w:ascii="Calibri" w:hAnsi="Calibri" w:cs="Calibri"/>
        </w:rPr>
      </w:pPr>
      <w:r w:rsidRPr="00BA0128">
        <w:rPr>
          <w:rFonts w:ascii="Calibri" w:hAnsi="Calibri" w:cs="Calibri"/>
          <w:highlight w:val="yellow"/>
        </w:rPr>
        <w:t>4</w:t>
      </w:r>
      <w:r w:rsidR="001C0F86" w:rsidRPr="00BA0128">
        <w:rPr>
          <w:rFonts w:ascii="Calibri" w:hAnsi="Calibri" w:cs="Calibri"/>
          <w:highlight w:val="yellow"/>
        </w:rPr>
        <w:t>.4</w:t>
      </w:r>
      <w:r w:rsidR="000B49F9" w:rsidRPr="00BA0128">
        <w:rPr>
          <w:rFonts w:ascii="Calibri" w:hAnsi="Calibri" w:cs="Calibri"/>
          <w:highlight w:val="yellow"/>
        </w:rPr>
        <w:t xml:space="preserve"> </w:t>
      </w:r>
      <w:r w:rsidR="00000CDE">
        <w:rPr>
          <w:rFonts w:ascii="Calibri" w:hAnsi="Calibri" w:cs="Calibri"/>
          <w:highlight w:val="yellow"/>
        </w:rPr>
        <w:t>Make a c</w:t>
      </w:r>
      <w:r w:rsidR="000B49F9" w:rsidRPr="00BA0128">
        <w:rPr>
          <w:rFonts w:ascii="Calibri" w:hAnsi="Calibri" w:cs="Calibri"/>
          <w:highlight w:val="yellow"/>
        </w:rPr>
        <w:t xml:space="preserve">ut </w:t>
      </w:r>
      <w:r w:rsidR="00000CDE">
        <w:rPr>
          <w:rFonts w:ascii="Calibri" w:hAnsi="Calibri" w:cs="Calibri"/>
          <w:highlight w:val="yellow"/>
        </w:rPr>
        <w:t xml:space="preserve">in </w:t>
      </w:r>
      <w:r w:rsidR="000B49F9" w:rsidRPr="00BA0128">
        <w:rPr>
          <w:rFonts w:ascii="Calibri" w:hAnsi="Calibri" w:cs="Calibri"/>
          <w:highlight w:val="yellow"/>
        </w:rPr>
        <w:t xml:space="preserve">the tip of </w:t>
      </w:r>
      <w:r w:rsidR="009401D5">
        <w:rPr>
          <w:rFonts w:ascii="Calibri" w:hAnsi="Calibri" w:cs="Calibri"/>
          <w:highlight w:val="yellow"/>
        </w:rPr>
        <w:t xml:space="preserve">the </w:t>
      </w:r>
      <w:r w:rsidR="000B49F9" w:rsidRPr="00BA0128">
        <w:rPr>
          <w:rFonts w:ascii="Calibri" w:hAnsi="Calibri" w:cs="Calibri"/>
          <w:highlight w:val="yellow"/>
        </w:rPr>
        <w:t>tail with the scissor</w:t>
      </w:r>
      <w:r w:rsidR="009401D5">
        <w:rPr>
          <w:rFonts w:ascii="Calibri" w:hAnsi="Calibri" w:cs="Calibri"/>
          <w:highlight w:val="yellow"/>
        </w:rPr>
        <w:t>s</w:t>
      </w:r>
      <w:r w:rsidR="000B49F9" w:rsidRPr="00BA0128">
        <w:rPr>
          <w:rFonts w:ascii="Calibri" w:hAnsi="Calibri" w:cs="Calibri"/>
          <w:highlight w:val="yellow"/>
        </w:rPr>
        <w:t xml:space="preserve"> and squeeze out </w:t>
      </w:r>
      <w:r w:rsidR="00000CDE">
        <w:rPr>
          <w:rFonts w:ascii="Calibri" w:hAnsi="Calibri" w:cs="Calibri"/>
          <w:highlight w:val="yellow"/>
        </w:rPr>
        <w:t>a</w:t>
      </w:r>
      <w:r w:rsidR="000B49F9" w:rsidRPr="00BA0128">
        <w:rPr>
          <w:rFonts w:ascii="Calibri" w:hAnsi="Calibri" w:cs="Calibri"/>
          <w:highlight w:val="yellow"/>
        </w:rPr>
        <w:t xml:space="preserve"> drop of blood.</w:t>
      </w:r>
    </w:p>
    <w:p w14:paraId="750967C4" w14:textId="77777777" w:rsidR="00FC041E" w:rsidRPr="00BA0128" w:rsidRDefault="00FC041E" w:rsidP="00E42A85">
      <w:pPr>
        <w:pStyle w:val="NormalWeb"/>
        <w:spacing w:before="0" w:beforeAutospacing="0" w:after="0" w:afterAutospacing="0"/>
        <w:jc w:val="both"/>
        <w:rPr>
          <w:rFonts w:ascii="Calibri" w:hAnsi="Calibri" w:cs="Calibri"/>
        </w:rPr>
      </w:pPr>
    </w:p>
    <w:p w14:paraId="622D83EF" w14:textId="01E8036D" w:rsidR="000B49F9" w:rsidRPr="00BA0128" w:rsidRDefault="0022517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4</w:t>
      </w:r>
      <w:r w:rsidR="001C0F86" w:rsidRPr="00BA0128">
        <w:rPr>
          <w:rFonts w:ascii="Calibri" w:hAnsi="Calibri" w:cs="Calibri"/>
          <w:highlight w:val="yellow"/>
        </w:rPr>
        <w:t>.5</w:t>
      </w:r>
      <w:r w:rsidR="000B49F9" w:rsidRPr="00BA0128">
        <w:rPr>
          <w:rFonts w:ascii="Calibri" w:hAnsi="Calibri" w:cs="Calibri"/>
          <w:highlight w:val="yellow"/>
        </w:rPr>
        <w:t xml:space="preserve"> </w:t>
      </w:r>
      <w:r w:rsidR="009C107E">
        <w:rPr>
          <w:rFonts w:ascii="Calibri" w:hAnsi="Calibri" w:cs="Calibri"/>
          <w:highlight w:val="yellow"/>
        </w:rPr>
        <w:t>W</w:t>
      </w:r>
      <w:r w:rsidR="009C107E" w:rsidRPr="00BA0128">
        <w:rPr>
          <w:rFonts w:ascii="Calibri" w:hAnsi="Calibri" w:cs="Calibri"/>
          <w:highlight w:val="yellow"/>
        </w:rPr>
        <w:t xml:space="preserve">ipe </w:t>
      </w:r>
      <w:r w:rsidR="009401D5">
        <w:rPr>
          <w:rFonts w:ascii="Calibri" w:hAnsi="Calibri" w:cs="Calibri"/>
          <w:highlight w:val="yellow"/>
        </w:rPr>
        <w:t>the drop of blood</w:t>
      </w:r>
      <w:r w:rsidR="000B49F9" w:rsidRPr="00BA0128">
        <w:rPr>
          <w:rFonts w:ascii="Calibri" w:hAnsi="Calibri" w:cs="Calibri"/>
          <w:highlight w:val="yellow"/>
        </w:rPr>
        <w:t xml:space="preserve"> with </w:t>
      </w:r>
      <w:r w:rsidR="00000CDE">
        <w:rPr>
          <w:rFonts w:ascii="Calibri" w:hAnsi="Calibri" w:cs="Calibri"/>
          <w:highlight w:val="yellow"/>
        </w:rPr>
        <w:t xml:space="preserve">a </w:t>
      </w:r>
      <w:r w:rsidR="000B49F9" w:rsidRPr="00BA0128">
        <w:rPr>
          <w:rFonts w:ascii="Calibri" w:hAnsi="Calibri" w:cs="Calibri"/>
          <w:highlight w:val="yellow"/>
        </w:rPr>
        <w:t>tissue paper.</w:t>
      </w:r>
    </w:p>
    <w:p w14:paraId="43CAF68B"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53045395" w14:textId="79C588EF" w:rsidR="000B49F9" w:rsidRPr="00BA0128" w:rsidRDefault="0022517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4</w:t>
      </w:r>
      <w:r w:rsidR="001C0F86" w:rsidRPr="00BA0128">
        <w:rPr>
          <w:rFonts w:ascii="Calibri" w:hAnsi="Calibri" w:cs="Calibri"/>
          <w:highlight w:val="yellow"/>
        </w:rPr>
        <w:t>.6</w:t>
      </w:r>
      <w:r w:rsidR="000B49F9" w:rsidRPr="00BA0128">
        <w:rPr>
          <w:rFonts w:ascii="Calibri" w:hAnsi="Calibri" w:cs="Calibri"/>
          <w:highlight w:val="yellow"/>
        </w:rPr>
        <w:t xml:space="preserve"> Squeeze out another drop of blood and </w:t>
      </w:r>
      <w:r w:rsidR="00000CDE">
        <w:rPr>
          <w:rFonts w:ascii="Calibri" w:hAnsi="Calibri" w:cs="Calibri"/>
          <w:highlight w:val="yellow"/>
        </w:rPr>
        <w:t>collect</w:t>
      </w:r>
      <w:r w:rsidR="00000CDE" w:rsidRPr="00BA0128">
        <w:rPr>
          <w:rFonts w:ascii="Calibri" w:hAnsi="Calibri" w:cs="Calibri"/>
          <w:highlight w:val="yellow"/>
        </w:rPr>
        <w:t xml:space="preserve"> </w:t>
      </w:r>
      <w:r w:rsidR="000B49F9" w:rsidRPr="00BA0128">
        <w:rPr>
          <w:rFonts w:ascii="Calibri" w:hAnsi="Calibri" w:cs="Calibri"/>
          <w:highlight w:val="yellow"/>
        </w:rPr>
        <w:t xml:space="preserve">it </w:t>
      </w:r>
      <w:r w:rsidR="00000CDE">
        <w:rPr>
          <w:rFonts w:ascii="Calibri" w:hAnsi="Calibri" w:cs="Calibri"/>
          <w:highlight w:val="yellow"/>
        </w:rPr>
        <w:t>on</w:t>
      </w:r>
      <w:r w:rsidR="00000CDE" w:rsidRPr="00BA0128">
        <w:rPr>
          <w:rFonts w:ascii="Calibri" w:hAnsi="Calibri" w:cs="Calibri"/>
          <w:highlight w:val="yellow"/>
        </w:rPr>
        <w:t xml:space="preserve"> </w:t>
      </w:r>
      <w:r w:rsidR="000B49F9" w:rsidRPr="00BA0128">
        <w:rPr>
          <w:rFonts w:ascii="Calibri" w:hAnsi="Calibri" w:cs="Calibri"/>
          <w:highlight w:val="yellow"/>
        </w:rPr>
        <w:t xml:space="preserve">the edge of </w:t>
      </w:r>
      <w:r w:rsidR="00000CDE">
        <w:rPr>
          <w:rFonts w:ascii="Calibri" w:hAnsi="Calibri" w:cs="Calibri"/>
          <w:highlight w:val="yellow"/>
        </w:rPr>
        <w:t>a test</w:t>
      </w:r>
      <w:r w:rsidR="00000CDE" w:rsidRPr="00BA0128">
        <w:rPr>
          <w:rFonts w:ascii="Calibri" w:hAnsi="Calibri" w:cs="Calibri"/>
          <w:highlight w:val="yellow"/>
        </w:rPr>
        <w:t xml:space="preserve"> </w:t>
      </w:r>
      <w:r w:rsidR="000B49F9" w:rsidRPr="00BA0128">
        <w:rPr>
          <w:rFonts w:ascii="Calibri" w:hAnsi="Calibri" w:cs="Calibri"/>
          <w:highlight w:val="yellow"/>
        </w:rPr>
        <w:t>strip.</w:t>
      </w:r>
    </w:p>
    <w:p w14:paraId="296B256D"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192DD8FA" w14:textId="2A233030" w:rsidR="002F1720" w:rsidRPr="00BA0128" w:rsidRDefault="00225177" w:rsidP="00E42A85">
      <w:pPr>
        <w:pStyle w:val="NormalWeb"/>
        <w:spacing w:before="0" w:beforeAutospacing="0" w:after="0" w:afterAutospacing="0"/>
        <w:jc w:val="both"/>
        <w:rPr>
          <w:rFonts w:ascii="Calibri" w:hAnsi="Calibri" w:cs="Calibri"/>
          <w:highlight w:val="yellow"/>
        </w:rPr>
      </w:pPr>
      <w:r w:rsidRPr="00BA0128">
        <w:rPr>
          <w:rFonts w:ascii="Calibri" w:hAnsi="Calibri" w:cs="Calibri"/>
          <w:highlight w:val="yellow"/>
        </w:rPr>
        <w:t>4</w:t>
      </w:r>
      <w:r w:rsidR="001C0F86" w:rsidRPr="00BA0128">
        <w:rPr>
          <w:rFonts w:ascii="Calibri" w:hAnsi="Calibri" w:cs="Calibri"/>
          <w:highlight w:val="yellow"/>
        </w:rPr>
        <w:t>.7</w:t>
      </w:r>
      <w:r w:rsidR="000B49F9" w:rsidRPr="00BA0128">
        <w:rPr>
          <w:rFonts w:ascii="Calibri" w:hAnsi="Calibri" w:cs="Calibri"/>
          <w:highlight w:val="yellow"/>
        </w:rPr>
        <w:t xml:space="preserve"> </w:t>
      </w:r>
      <w:r w:rsidR="002F1720" w:rsidRPr="00BA0128">
        <w:rPr>
          <w:rFonts w:ascii="Calibri" w:hAnsi="Calibri" w:cs="Calibri"/>
          <w:highlight w:val="yellow"/>
        </w:rPr>
        <w:t xml:space="preserve">Read and record </w:t>
      </w:r>
      <w:r w:rsidR="009401D5">
        <w:rPr>
          <w:rFonts w:ascii="Calibri" w:hAnsi="Calibri" w:cs="Calibri"/>
          <w:highlight w:val="yellow"/>
        </w:rPr>
        <w:t xml:space="preserve">the </w:t>
      </w:r>
      <w:r w:rsidR="002F1720" w:rsidRPr="00BA0128">
        <w:rPr>
          <w:rFonts w:ascii="Calibri" w:hAnsi="Calibri" w:cs="Calibri"/>
          <w:highlight w:val="yellow"/>
        </w:rPr>
        <w:t xml:space="preserve">result </w:t>
      </w:r>
      <w:r w:rsidR="00000CDE">
        <w:rPr>
          <w:rFonts w:ascii="Calibri" w:hAnsi="Calibri" w:cs="Calibri"/>
          <w:highlight w:val="yellow"/>
        </w:rPr>
        <w:t>displayed on</w:t>
      </w:r>
      <w:r w:rsidR="00000CDE" w:rsidRPr="00BA0128">
        <w:rPr>
          <w:rFonts w:ascii="Calibri" w:hAnsi="Calibri" w:cs="Calibri"/>
          <w:highlight w:val="yellow"/>
        </w:rPr>
        <w:t xml:space="preserve"> </w:t>
      </w:r>
      <w:r w:rsidR="009401D5">
        <w:rPr>
          <w:rFonts w:ascii="Calibri" w:hAnsi="Calibri" w:cs="Calibri"/>
          <w:highlight w:val="yellow"/>
        </w:rPr>
        <w:t xml:space="preserve">the </w:t>
      </w:r>
      <w:r w:rsidR="002F1720" w:rsidRPr="00BA0128">
        <w:rPr>
          <w:rFonts w:ascii="Calibri" w:hAnsi="Calibri" w:cs="Calibri"/>
          <w:highlight w:val="yellow"/>
        </w:rPr>
        <w:t>glucose meter.</w:t>
      </w:r>
    </w:p>
    <w:p w14:paraId="4787BD99" w14:textId="77777777" w:rsidR="00FC041E" w:rsidRPr="00BA0128" w:rsidRDefault="00FC041E" w:rsidP="00E42A85">
      <w:pPr>
        <w:pStyle w:val="NormalWeb"/>
        <w:spacing w:before="0" w:beforeAutospacing="0" w:after="0" w:afterAutospacing="0"/>
        <w:jc w:val="both"/>
        <w:rPr>
          <w:rFonts w:ascii="Calibri" w:hAnsi="Calibri" w:cs="Calibri"/>
          <w:highlight w:val="yellow"/>
        </w:rPr>
      </w:pPr>
    </w:p>
    <w:p w14:paraId="7E21B231" w14:textId="6B4942B3" w:rsidR="000B49F9" w:rsidRPr="00BA0128" w:rsidRDefault="00225177" w:rsidP="00E42A85">
      <w:pPr>
        <w:pStyle w:val="NormalWeb"/>
        <w:spacing w:before="0" w:beforeAutospacing="0" w:after="0" w:afterAutospacing="0"/>
        <w:jc w:val="both"/>
        <w:rPr>
          <w:rFonts w:ascii="Calibri" w:hAnsi="Calibri" w:cs="Calibri"/>
        </w:rPr>
      </w:pPr>
      <w:r w:rsidRPr="00BA0128">
        <w:rPr>
          <w:rFonts w:ascii="Calibri" w:hAnsi="Calibri" w:cs="Calibri"/>
          <w:highlight w:val="yellow"/>
        </w:rPr>
        <w:t>4</w:t>
      </w:r>
      <w:r w:rsidR="001C0F86" w:rsidRPr="00BA0128">
        <w:rPr>
          <w:rFonts w:ascii="Calibri" w:hAnsi="Calibri" w:cs="Calibri"/>
          <w:highlight w:val="yellow"/>
        </w:rPr>
        <w:t>.8</w:t>
      </w:r>
      <w:r w:rsidR="002F1720" w:rsidRPr="00BA0128">
        <w:rPr>
          <w:rFonts w:ascii="Calibri" w:hAnsi="Calibri" w:cs="Calibri"/>
          <w:highlight w:val="yellow"/>
        </w:rPr>
        <w:t xml:space="preserve"> </w:t>
      </w:r>
      <w:r w:rsidR="00000CDE">
        <w:rPr>
          <w:rFonts w:ascii="Calibri" w:hAnsi="Calibri" w:cs="Calibri"/>
          <w:highlight w:val="yellow"/>
        </w:rPr>
        <w:t>To stop the bleeding, p</w:t>
      </w:r>
      <w:r w:rsidR="000B49F9" w:rsidRPr="00BA0128">
        <w:rPr>
          <w:rFonts w:ascii="Calibri" w:hAnsi="Calibri" w:cs="Calibri"/>
          <w:highlight w:val="yellow"/>
        </w:rPr>
        <w:t xml:space="preserve">inch the tail of the mouse with </w:t>
      </w:r>
      <w:r w:rsidR="000061E2">
        <w:rPr>
          <w:rFonts w:ascii="Calibri" w:hAnsi="Calibri" w:cs="Calibri"/>
          <w:highlight w:val="yellow"/>
        </w:rPr>
        <w:t xml:space="preserve">a </w:t>
      </w:r>
      <w:r w:rsidR="00DA3064" w:rsidRPr="00BA0128">
        <w:rPr>
          <w:rFonts w:ascii="Calibri" w:hAnsi="Calibri" w:cs="Calibri"/>
          <w:highlight w:val="yellow"/>
        </w:rPr>
        <w:t xml:space="preserve">sterile </w:t>
      </w:r>
      <w:r w:rsidR="000B49F9" w:rsidRPr="00BA0128">
        <w:rPr>
          <w:rFonts w:ascii="Calibri" w:hAnsi="Calibri" w:cs="Calibri"/>
          <w:highlight w:val="yellow"/>
        </w:rPr>
        <w:t xml:space="preserve">gauze </w:t>
      </w:r>
      <w:r w:rsidR="002F1720" w:rsidRPr="00BA0128">
        <w:rPr>
          <w:rFonts w:ascii="Calibri" w:hAnsi="Calibri" w:cs="Calibri"/>
          <w:highlight w:val="yellow"/>
        </w:rPr>
        <w:t xml:space="preserve">and wipe </w:t>
      </w:r>
      <w:r w:rsidR="009C107E">
        <w:rPr>
          <w:rFonts w:ascii="Calibri" w:hAnsi="Calibri" w:cs="Calibri"/>
          <w:highlight w:val="yellow"/>
        </w:rPr>
        <w:t xml:space="preserve">the area </w:t>
      </w:r>
      <w:r w:rsidR="002F1720" w:rsidRPr="00BA0128">
        <w:rPr>
          <w:rFonts w:ascii="Calibri" w:hAnsi="Calibri" w:cs="Calibri"/>
          <w:highlight w:val="yellow"/>
        </w:rPr>
        <w:t>with 75% alcohol.</w:t>
      </w:r>
    </w:p>
    <w:p w14:paraId="49C4312F" w14:textId="08EB8A75" w:rsidR="005A2531" w:rsidRPr="00BA0128" w:rsidRDefault="005A2531" w:rsidP="00E42A85">
      <w:pPr>
        <w:pStyle w:val="NormalWeb"/>
        <w:spacing w:before="0" w:beforeAutospacing="0" w:after="0" w:afterAutospacing="0"/>
        <w:jc w:val="both"/>
        <w:rPr>
          <w:rFonts w:ascii="Calibri" w:hAnsi="Calibri" w:cs="Calibri"/>
        </w:rPr>
      </w:pPr>
    </w:p>
    <w:p w14:paraId="7DE801BB" w14:textId="7680D61A" w:rsidR="005A2531" w:rsidRPr="00BA0128" w:rsidRDefault="00225177" w:rsidP="00E42A85">
      <w:pPr>
        <w:pStyle w:val="NormalWeb"/>
        <w:spacing w:before="0" w:beforeAutospacing="0" w:after="0" w:afterAutospacing="0"/>
        <w:jc w:val="both"/>
        <w:rPr>
          <w:rFonts w:ascii="Calibri" w:hAnsi="Calibri" w:cs="Calibri"/>
          <w:b/>
        </w:rPr>
      </w:pPr>
      <w:r w:rsidRPr="00BA0128">
        <w:rPr>
          <w:rFonts w:ascii="Calibri" w:hAnsi="Calibri" w:cs="Calibri"/>
          <w:b/>
        </w:rPr>
        <w:t>5</w:t>
      </w:r>
      <w:r w:rsidR="00291E8B" w:rsidRPr="00BA0128">
        <w:rPr>
          <w:rFonts w:ascii="Calibri" w:hAnsi="Calibri" w:cs="Calibri"/>
          <w:b/>
        </w:rPr>
        <w:t>.</w:t>
      </w:r>
      <w:r w:rsidR="00013A98" w:rsidRPr="00BA0128">
        <w:rPr>
          <w:rFonts w:ascii="Calibri" w:hAnsi="Calibri" w:cs="Calibri"/>
          <w:b/>
        </w:rPr>
        <w:t xml:space="preserve"> TRAP staining</w:t>
      </w:r>
    </w:p>
    <w:p w14:paraId="084FB8F7" w14:textId="77777777" w:rsidR="00FC041E" w:rsidRPr="00BA0128" w:rsidRDefault="00FC041E" w:rsidP="00E42A85">
      <w:pPr>
        <w:pStyle w:val="NormalWeb"/>
        <w:spacing w:before="0" w:beforeAutospacing="0" w:after="0" w:afterAutospacing="0"/>
        <w:jc w:val="both"/>
        <w:rPr>
          <w:rFonts w:ascii="Calibri" w:hAnsi="Calibri" w:cs="Calibri"/>
          <w:b/>
        </w:rPr>
      </w:pPr>
    </w:p>
    <w:p w14:paraId="42AF6227" w14:textId="120BC11A" w:rsidR="005D254B" w:rsidRPr="00BA0128" w:rsidRDefault="00225177" w:rsidP="00E42A85">
      <w:pPr>
        <w:pStyle w:val="NormalWeb"/>
        <w:spacing w:before="0" w:beforeAutospacing="0" w:after="0" w:afterAutospacing="0"/>
        <w:jc w:val="both"/>
        <w:rPr>
          <w:rFonts w:ascii="Calibri" w:hAnsi="Calibri" w:cs="Calibri"/>
        </w:rPr>
      </w:pPr>
      <w:r w:rsidRPr="00BA0128">
        <w:rPr>
          <w:rFonts w:ascii="Calibri" w:hAnsi="Calibri" w:cs="Calibri"/>
        </w:rPr>
        <w:t>5</w:t>
      </w:r>
      <w:r w:rsidR="00C77817" w:rsidRPr="00BA0128">
        <w:rPr>
          <w:rFonts w:ascii="Calibri" w:hAnsi="Calibri" w:cs="Calibri"/>
        </w:rPr>
        <w:t xml:space="preserve">.1 </w:t>
      </w:r>
      <w:r w:rsidR="005D254B" w:rsidRPr="00BA0128">
        <w:rPr>
          <w:rFonts w:ascii="Calibri" w:hAnsi="Calibri" w:cs="Calibri"/>
        </w:rPr>
        <w:t>Slides preparation</w:t>
      </w:r>
    </w:p>
    <w:p w14:paraId="58252C30" w14:textId="77777777" w:rsidR="00FC041E" w:rsidRPr="00BA0128" w:rsidRDefault="00FC041E" w:rsidP="00E42A85">
      <w:pPr>
        <w:pStyle w:val="NormalWeb"/>
        <w:spacing w:before="0" w:beforeAutospacing="0" w:after="0" w:afterAutospacing="0"/>
        <w:jc w:val="both"/>
        <w:rPr>
          <w:rFonts w:ascii="Calibri" w:hAnsi="Calibri" w:cs="Calibri"/>
        </w:rPr>
      </w:pPr>
    </w:p>
    <w:p w14:paraId="44FF2B20" w14:textId="5379F9DA" w:rsidR="00013A98" w:rsidRPr="0046443F" w:rsidRDefault="00225177" w:rsidP="00E42A85">
      <w:pPr>
        <w:jc w:val="both"/>
        <w:rPr>
          <w:color w:val="FF0000"/>
        </w:rPr>
      </w:pPr>
      <w:r w:rsidRPr="00BA0128">
        <w:rPr>
          <w:rFonts w:ascii="Calibri" w:hAnsi="Calibri" w:cs="Calibri"/>
        </w:rPr>
        <w:t>5</w:t>
      </w:r>
      <w:r w:rsidR="005D254B" w:rsidRPr="00BA0128">
        <w:rPr>
          <w:rFonts w:ascii="Calibri" w:hAnsi="Calibri" w:cs="Calibri"/>
        </w:rPr>
        <w:t xml:space="preserve">.1.1 </w:t>
      </w:r>
      <w:r w:rsidR="00BC3CE4" w:rsidRPr="00BC3CE4">
        <w:rPr>
          <w:rFonts w:ascii="Calibri" w:hAnsi="Calibri" w:cs="Calibri"/>
        </w:rPr>
        <w:t>Perform fasting blood glucose tests on the mice once a week. When the blood glucose levels are ≥ 11.1 mmol/L (indicative of successful type II diabetes mice model</w:t>
      </w:r>
      <w:r w:rsidR="00BC3CE4" w:rsidRPr="0069331B">
        <w:rPr>
          <w:rFonts w:ascii="Calibri" w:hAnsi="Calibri" w:cs="Calibri"/>
          <w:vertAlign w:val="superscript"/>
        </w:rPr>
        <w:t>24</w:t>
      </w:r>
      <w:r w:rsidR="00BC3CE4" w:rsidRPr="00BC3CE4">
        <w:rPr>
          <w:rFonts w:ascii="Calibri" w:hAnsi="Calibri" w:cs="Calibri"/>
        </w:rPr>
        <w:t>), euthanize the mice using CO2 and collect the Lumbar</w:t>
      </w:r>
      <w:r w:rsidR="00BC3CE4">
        <w:rPr>
          <w:rFonts w:ascii="Calibri" w:hAnsi="Calibri" w:cs="Calibri"/>
        </w:rPr>
        <w:t xml:space="preserve"> 4</w:t>
      </w:r>
      <w:r w:rsidR="00BC3CE4" w:rsidRPr="0069331B">
        <w:rPr>
          <w:rFonts w:ascii="Calibri" w:hAnsi="Calibri" w:cs="Calibri"/>
          <w:vertAlign w:val="superscript"/>
        </w:rPr>
        <w:t>th</w:t>
      </w:r>
      <w:r w:rsidR="00BC3CE4">
        <w:rPr>
          <w:rFonts w:ascii="Calibri" w:hAnsi="Calibri" w:cs="Calibri"/>
        </w:rPr>
        <w:t>–6</w:t>
      </w:r>
      <w:proofErr w:type="gramStart"/>
      <w:r w:rsidR="00BC3CE4" w:rsidRPr="0069331B">
        <w:rPr>
          <w:rFonts w:ascii="Calibri" w:hAnsi="Calibri" w:cs="Calibri"/>
          <w:vertAlign w:val="superscript"/>
        </w:rPr>
        <w:t>th</w:t>
      </w:r>
      <w:r w:rsidR="00BC3CE4">
        <w:rPr>
          <w:rFonts w:ascii="Calibri" w:hAnsi="Calibri" w:cs="Calibri"/>
        </w:rPr>
        <w:t xml:space="preserve"> </w:t>
      </w:r>
      <w:r w:rsidR="00BC3CE4" w:rsidRPr="00BC3CE4">
        <w:rPr>
          <w:rFonts w:ascii="Calibri" w:hAnsi="Calibri" w:cs="Calibri"/>
        </w:rPr>
        <w:t xml:space="preserve"> (</w:t>
      </w:r>
      <w:proofErr w:type="gramEnd"/>
      <w:r w:rsidR="00BC3CE4" w:rsidRPr="00BC3CE4">
        <w:rPr>
          <w:rFonts w:ascii="Calibri" w:hAnsi="Calibri" w:cs="Calibri"/>
        </w:rPr>
        <w:t>L4</w:t>
      </w:r>
      <w:r w:rsidR="00BC3CE4">
        <w:rPr>
          <w:rFonts w:ascii="Calibri" w:hAnsi="Calibri" w:cs="Calibri"/>
        </w:rPr>
        <w:t>–</w:t>
      </w:r>
      <w:r w:rsidR="00BC3CE4" w:rsidRPr="00BC3CE4">
        <w:rPr>
          <w:rFonts w:ascii="Calibri" w:hAnsi="Calibri" w:cs="Calibri"/>
        </w:rPr>
        <w:t>L6) (no euthanasia is performed while fasting blood glucose test).</w:t>
      </w:r>
    </w:p>
    <w:p w14:paraId="2AE84DBA" w14:textId="77777777" w:rsidR="00FC041E" w:rsidRPr="00BA0128" w:rsidRDefault="00FC041E" w:rsidP="00E42A85">
      <w:pPr>
        <w:pStyle w:val="NormalWeb"/>
        <w:spacing w:before="0" w:beforeAutospacing="0" w:after="0" w:afterAutospacing="0"/>
        <w:jc w:val="both"/>
        <w:rPr>
          <w:rFonts w:ascii="Calibri" w:hAnsi="Calibri" w:cs="Calibri"/>
        </w:rPr>
      </w:pPr>
    </w:p>
    <w:p w14:paraId="4F060BC1" w14:textId="7E76E21D" w:rsidR="00CC3A13" w:rsidRPr="0069331B" w:rsidRDefault="00225177" w:rsidP="00E42A85">
      <w:pPr>
        <w:jc w:val="both"/>
        <w:rPr>
          <w:rFonts w:asciiTheme="minorHAnsi" w:hAnsiTheme="minorHAnsi" w:cstheme="minorHAnsi"/>
          <w:color w:val="FF0000"/>
        </w:rPr>
      </w:pPr>
      <w:r w:rsidRPr="00BA0128">
        <w:rPr>
          <w:rFonts w:ascii="Calibri" w:hAnsi="Calibri" w:cs="Calibri"/>
        </w:rPr>
        <w:t>5</w:t>
      </w:r>
      <w:r w:rsidR="00CC3A13" w:rsidRPr="00BA0128">
        <w:rPr>
          <w:rFonts w:ascii="Calibri" w:hAnsi="Calibri" w:cs="Calibri"/>
        </w:rPr>
        <w:t>.</w:t>
      </w:r>
      <w:r w:rsidR="005D254B" w:rsidRPr="00BA0128">
        <w:rPr>
          <w:rFonts w:ascii="Calibri" w:hAnsi="Calibri" w:cs="Calibri"/>
        </w:rPr>
        <w:t>1.2</w:t>
      </w:r>
      <w:r w:rsidR="00CC3A13" w:rsidRPr="00BA0128">
        <w:rPr>
          <w:rFonts w:ascii="Calibri" w:hAnsi="Calibri" w:cs="Calibri"/>
        </w:rPr>
        <w:t xml:space="preserve"> Fix</w:t>
      </w:r>
      <w:r w:rsidR="000061E2">
        <w:rPr>
          <w:rFonts w:ascii="Calibri" w:hAnsi="Calibri" w:cs="Calibri"/>
        </w:rPr>
        <w:t xml:space="preserve"> the</w:t>
      </w:r>
      <w:r w:rsidR="00CC3A13" w:rsidRPr="00BA0128">
        <w:rPr>
          <w:rFonts w:ascii="Calibri" w:hAnsi="Calibri" w:cs="Calibri"/>
        </w:rPr>
        <w:t xml:space="preserve"> L4</w:t>
      </w:r>
      <w:r w:rsidR="009C107E">
        <w:rPr>
          <w:rFonts w:ascii="Calibri" w:hAnsi="Calibri" w:cs="Calibri"/>
        </w:rPr>
        <w:t>–</w:t>
      </w:r>
      <w:r w:rsidR="00CC3A13" w:rsidRPr="00BA0128">
        <w:rPr>
          <w:rFonts w:ascii="Calibri" w:hAnsi="Calibri" w:cs="Calibri"/>
        </w:rPr>
        <w:t>L6 samples with 4% paraformaldehyde</w:t>
      </w:r>
      <w:r w:rsidR="009C107E">
        <w:rPr>
          <w:rFonts w:ascii="Calibri" w:hAnsi="Calibri" w:cs="Calibri"/>
        </w:rPr>
        <w:t xml:space="preserve"> for 24 h (ensure that the volume of</w:t>
      </w:r>
      <w:r w:rsidR="00C72665">
        <w:rPr>
          <w:rFonts w:ascii="Calibri" w:hAnsi="Calibri" w:cs="Calibri"/>
        </w:rPr>
        <w:t xml:space="preserve"> </w:t>
      </w:r>
      <w:r w:rsidR="00F17F3C" w:rsidRPr="0046443F">
        <w:rPr>
          <w:rFonts w:ascii="Calibri" w:hAnsi="Calibri" w:cs="Calibri"/>
        </w:rPr>
        <w:t xml:space="preserve">paraformaldehyde is </w:t>
      </w:r>
      <w:r w:rsidR="009C107E">
        <w:rPr>
          <w:rFonts w:ascii="Calibri" w:hAnsi="Calibri" w:cs="Calibri"/>
        </w:rPr>
        <w:t>&gt;</w:t>
      </w:r>
      <w:r w:rsidR="00F17F3C" w:rsidRPr="0046443F">
        <w:rPr>
          <w:rFonts w:ascii="Calibri" w:hAnsi="Calibri" w:cs="Calibri"/>
        </w:rPr>
        <w:t>20</w:t>
      </w:r>
      <w:r w:rsidR="00000CDE">
        <w:rPr>
          <w:rFonts w:ascii="Calibri" w:hAnsi="Calibri" w:cs="Calibri"/>
        </w:rPr>
        <w:t xml:space="preserve">x </w:t>
      </w:r>
      <w:r w:rsidR="00F17F3C" w:rsidRPr="0046443F">
        <w:rPr>
          <w:rFonts w:ascii="Calibri" w:hAnsi="Calibri" w:cs="Calibri"/>
        </w:rPr>
        <w:t>the volume of the tissue</w:t>
      </w:r>
      <w:r w:rsidR="009C107E">
        <w:rPr>
          <w:rFonts w:ascii="Calibri" w:hAnsi="Calibri" w:cs="Calibri"/>
        </w:rPr>
        <w:t>)</w:t>
      </w:r>
      <w:r w:rsidR="0010732D">
        <w:rPr>
          <w:rFonts w:ascii="Calibri" w:hAnsi="Calibri" w:cs="Calibri"/>
        </w:rPr>
        <w:t>,</w:t>
      </w:r>
      <w:r w:rsidR="009C107E">
        <w:rPr>
          <w:rFonts w:ascii="Calibri" w:hAnsi="Calibri" w:cs="Calibri"/>
        </w:rPr>
        <w:t xml:space="preserve"> </w:t>
      </w:r>
      <w:r w:rsidR="002F7B73">
        <w:rPr>
          <w:rFonts w:ascii="Calibri" w:hAnsi="Calibri" w:cs="Calibri"/>
        </w:rPr>
        <w:t>and</w:t>
      </w:r>
      <w:r w:rsidR="00CC3A13" w:rsidRPr="00BA0128">
        <w:rPr>
          <w:rFonts w:ascii="Calibri" w:hAnsi="Calibri" w:cs="Calibri"/>
        </w:rPr>
        <w:t xml:space="preserve"> then wash for 2 h </w:t>
      </w:r>
      <w:r w:rsidR="005D0ED4">
        <w:rPr>
          <w:rFonts w:ascii="Calibri" w:hAnsi="Calibri" w:cs="Calibri"/>
        </w:rPr>
        <w:t>in</w:t>
      </w:r>
      <w:r w:rsidR="005D0ED4" w:rsidRPr="00BA0128">
        <w:rPr>
          <w:rFonts w:ascii="Calibri" w:hAnsi="Calibri" w:cs="Calibri"/>
        </w:rPr>
        <w:t xml:space="preserve"> </w:t>
      </w:r>
      <w:r w:rsidR="00F17F3C" w:rsidRPr="0046443F">
        <w:rPr>
          <w:rFonts w:ascii="Calibri" w:hAnsi="Calibri" w:cs="Calibri"/>
        </w:rPr>
        <w:t>continuous flow of tap water</w:t>
      </w:r>
      <w:r w:rsidR="00CC3A13" w:rsidRPr="00BA0128">
        <w:rPr>
          <w:rFonts w:ascii="Calibri" w:hAnsi="Calibri" w:cs="Calibri"/>
        </w:rPr>
        <w:t>.</w:t>
      </w:r>
    </w:p>
    <w:p w14:paraId="78E35828" w14:textId="77777777" w:rsidR="00FC041E" w:rsidRPr="00F17F3C" w:rsidRDefault="00FC041E" w:rsidP="00E42A85">
      <w:pPr>
        <w:pStyle w:val="NormalWeb"/>
        <w:spacing w:before="0" w:beforeAutospacing="0" w:after="0" w:afterAutospacing="0"/>
        <w:jc w:val="both"/>
        <w:rPr>
          <w:rFonts w:ascii="Calibri" w:hAnsi="Calibri" w:cs="Calibri"/>
        </w:rPr>
      </w:pPr>
    </w:p>
    <w:p w14:paraId="3E3FE7E4" w14:textId="1C9C4779" w:rsidR="00CC3A13" w:rsidRPr="00BA0128" w:rsidRDefault="00225177" w:rsidP="00E42A85">
      <w:pPr>
        <w:jc w:val="both"/>
        <w:rPr>
          <w:rFonts w:ascii="Calibri" w:hAnsi="Calibri" w:cs="Calibri"/>
        </w:rPr>
      </w:pPr>
      <w:r w:rsidRPr="00BA0128">
        <w:rPr>
          <w:rFonts w:ascii="Calibri" w:hAnsi="Calibri" w:cs="Calibri"/>
        </w:rPr>
        <w:t>5</w:t>
      </w:r>
      <w:r w:rsidR="00CC3A13" w:rsidRPr="00BA0128">
        <w:rPr>
          <w:rFonts w:ascii="Calibri" w:hAnsi="Calibri" w:cs="Calibri"/>
        </w:rPr>
        <w:t>.</w:t>
      </w:r>
      <w:r w:rsidR="005D254B" w:rsidRPr="00BA0128">
        <w:rPr>
          <w:rFonts w:ascii="Calibri" w:hAnsi="Calibri" w:cs="Calibri"/>
        </w:rPr>
        <w:t>1.3</w:t>
      </w:r>
      <w:r w:rsidR="00CC3A13" w:rsidRPr="00BA0128">
        <w:rPr>
          <w:rFonts w:ascii="Calibri" w:hAnsi="Calibri" w:cs="Calibri"/>
        </w:rPr>
        <w:t xml:space="preserve"> </w:t>
      </w:r>
      <w:r w:rsidR="005D0ED4">
        <w:rPr>
          <w:rFonts w:ascii="Calibri" w:hAnsi="Calibri" w:cs="Calibri"/>
        </w:rPr>
        <w:t>To d</w:t>
      </w:r>
      <w:r w:rsidR="00CC3A13" w:rsidRPr="00BA0128">
        <w:rPr>
          <w:rFonts w:ascii="Calibri" w:hAnsi="Calibri" w:cs="Calibri"/>
        </w:rPr>
        <w:t>ecalcify the samples</w:t>
      </w:r>
      <w:r w:rsidR="005D0ED4">
        <w:rPr>
          <w:rFonts w:ascii="Calibri" w:hAnsi="Calibri" w:cs="Calibri"/>
        </w:rPr>
        <w:t>,</w:t>
      </w:r>
      <w:r w:rsidR="00CC3A13" w:rsidRPr="00BA0128">
        <w:rPr>
          <w:rFonts w:ascii="Calibri" w:hAnsi="Calibri" w:cs="Calibri"/>
        </w:rPr>
        <w:t xml:space="preserve"> </w:t>
      </w:r>
      <w:r w:rsidR="009C107E" w:rsidRPr="00BA0128">
        <w:rPr>
          <w:rFonts w:ascii="Calibri" w:hAnsi="Calibri" w:cs="Calibri"/>
        </w:rPr>
        <w:t>immer</w:t>
      </w:r>
      <w:r w:rsidR="009C107E">
        <w:rPr>
          <w:rFonts w:ascii="Calibri" w:hAnsi="Calibri" w:cs="Calibri"/>
        </w:rPr>
        <w:t>s</w:t>
      </w:r>
      <w:r w:rsidR="005D0ED4">
        <w:rPr>
          <w:rFonts w:ascii="Calibri" w:hAnsi="Calibri" w:cs="Calibri"/>
        </w:rPr>
        <w:t>e</w:t>
      </w:r>
      <w:r w:rsidR="009C107E" w:rsidRPr="00BA0128">
        <w:rPr>
          <w:rFonts w:ascii="Calibri" w:hAnsi="Calibri" w:cs="Calibri"/>
        </w:rPr>
        <w:t xml:space="preserve"> </w:t>
      </w:r>
      <w:r w:rsidR="009C107E">
        <w:rPr>
          <w:rFonts w:ascii="Calibri" w:hAnsi="Calibri" w:cs="Calibri"/>
        </w:rPr>
        <w:t>the</w:t>
      </w:r>
      <w:r w:rsidR="005D0ED4">
        <w:rPr>
          <w:rFonts w:ascii="Calibri" w:hAnsi="Calibri" w:cs="Calibri"/>
        </w:rPr>
        <w:t>m</w:t>
      </w:r>
      <w:r w:rsidR="001A7352" w:rsidRPr="00BA0128">
        <w:rPr>
          <w:rFonts w:ascii="Calibri" w:hAnsi="Calibri" w:cs="Calibri"/>
        </w:rPr>
        <w:t xml:space="preserve"> in </w:t>
      </w:r>
      <w:r w:rsidR="005D0ED4">
        <w:rPr>
          <w:rFonts w:ascii="Calibri" w:hAnsi="Calibri" w:cs="Calibri"/>
        </w:rPr>
        <w:t xml:space="preserve">a </w:t>
      </w:r>
      <w:r w:rsidR="00CC3A13" w:rsidRPr="00BA0128">
        <w:rPr>
          <w:rFonts w:ascii="Calibri" w:hAnsi="Calibri" w:cs="Calibri"/>
        </w:rPr>
        <w:t xml:space="preserve">10% </w:t>
      </w:r>
      <w:bookmarkStart w:id="95" w:name="OLE_LINK215"/>
      <w:bookmarkStart w:id="96" w:name="OLE_LINK216"/>
      <w:r w:rsidR="002F7B73">
        <w:rPr>
          <w:rFonts w:ascii="Calibri" w:hAnsi="Calibri" w:cs="Calibri"/>
        </w:rPr>
        <w:t>e</w:t>
      </w:r>
      <w:r w:rsidR="00CC3A13" w:rsidRPr="00BA0128">
        <w:rPr>
          <w:rFonts w:ascii="Calibri" w:hAnsi="Calibri" w:cs="Calibri"/>
        </w:rPr>
        <w:t>thylenediaminetetraacetic acid (EDTA</w:t>
      </w:r>
      <w:bookmarkStart w:id="97" w:name="OLE_LINK75"/>
      <w:bookmarkStart w:id="98" w:name="OLE_LINK76"/>
      <w:r w:rsidR="00CC3A13" w:rsidRPr="00BA0128">
        <w:rPr>
          <w:rFonts w:ascii="Calibri" w:hAnsi="Calibri" w:cs="Calibri"/>
        </w:rPr>
        <w:t>)</w:t>
      </w:r>
      <w:bookmarkEnd w:id="97"/>
      <w:bookmarkEnd w:id="98"/>
      <w:r w:rsidR="00CC3A13" w:rsidRPr="00BA0128">
        <w:rPr>
          <w:rFonts w:ascii="Calibri" w:hAnsi="Calibri" w:cs="Calibri"/>
        </w:rPr>
        <w:t xml:space="preserve"> </w:t>
      </w:r>
      <w:bookmarkEnd w:id="95"/>
      <w:bookmarkEnd w:id="96"/>
      <w:r w:rsidR="001A7352" w:rsidRPr="00BA0128">
        <w:rPr>
          <w:rFonts w:ascii="Calibri" w:hAnsi="Calibri" w:cs="Calibri"/>
        </w:rPr>
        <w:t xml:space="preserve">solution </w:t>
      </w:r>
      <w:r w:rsidR="00CC3A13" w:rsidRPr="00BA0128">
        <w:rPr>
          <w:rFonts w:ascii="Calibri" w:hAnsi="Calibri" w:cs="Calibri"/>
        </w:rPr>
        <w:t xml:space="preserve">for 2 weeks </w:t>
      </w:r>
      <w:r w:rsidR="00466EAF">
        <w:rPr>
          <w:rFonts w:ascii="Calibri" w:hAnsi="Calibri" w:cs="Calibri"/>
        </w:rPr>
        <w:t>a</w:t>
      </w:r>
      <w:r w:rsidR="00466EAF" w:rsidRPr="00466EAF">
        <w:rPr>
          <w:rFonts w:ascii="Calibri" w:hAnsi="Calibri" w:cs="Calibri"/>
        </w:rPr>
        <w:t xml:space="preserve">t </w:t>
      </w:r>
      <w:r w:rsidR="004F6990">
        <w:rPr>
          <w:rFonts w:ascii="Calibri" w:hAnsi="Calibri" w:cs="Calibri"/>
        </w:rPr>
        <w:t>RT</w:t>
      </w:r>
      <w:r w:rsidR="00466EAF" w:rsidRPr="00466EAF">
        <w:rPr>
          <w:rFonts w:ascii="Calibri" w:hAnsi="Calibri" w:cs="Calibri"/>
        </w:rPr>
        <w:t xml:space="preserve"> </w:t>
      </w:r>
      <w:r w:rsidR="005D0ED4">
        <w:rPr>
          <w:rFonts w:ascii="Calibri" w:hAnsi="Calibri" w:cs="Calibri"/>
        </w:rPr>
        <w:t xml:space="preserve">in static condition </w:t>
      </w:r>
      <w:r w:rsidR="00CC3A13" w:rsidRPr="00BA0128">
        <w:rPr>
          <w:rFonts w:ascii="Calibri" w:hAnsi="Calibri" w:cs="Calibri"/>
        </w:rPr>
        <w:t>until the samples are softened</w:t>
      </w:r>
      <w:r w:rsidR="005D0ED4">
        <w:rPr>
          <w:rFonts w:ascii="Calibri" w:hAnsi="Calibri" w:cs="Calibri"/>
        </w:rPr>
        <w:t xml:space="preserve">. Ensure that </w:t>
      </w:r>
      <w:r w:rsidR="0051055D" w:rsidRPr="0046443F">
        <w:rPr>
          <w:rFonts w:ascii="Calibri" w:hAnsi="Calibri" w:cs="Calibri"/>
        </w:rPr>
        <w:t>the</w:t>
      </w:r>
      <w:r w:rsidR="0051055D">
        <w:rPr>
          <w:rFonts w:ascii="Calibri" w:hAnsi="Calibri" w:cs="Calibri"/>
        </w:rPr>
        <w:t xml:space="preserve"> </w:t>
      </w:r>
      <w:r w:rsidR="00A13A04">
        <w:rPr>
          <w:rFonts w:ascii="Calibri" w:hAnsi="Calibri" w:cs="Calibri"/>
        </w:rPr>
        <w:t>v</w:t>
      </w:r>
      <w:r w:rsidR="00466EAF" w:rsidRPr="00466EAF">
        <w:rPr>
          <w:rFonts w:ascii="Calibri" w:hAnsi="Calibri" w:cs="Calibri"/>
        </w:rPr>
        <w:t xml:space="preserve">olume of </w:t>
      </w:r>
      <w:r w:rsidR="005D0ED4">
        <w:rPr>
          <w:rFonts w:ascii="Calibri" w:hAnsi="Calibri" w:cs="Calibri"/>
        </w:rPr>
        <w:t xml:space="preserve">the </w:t>
      </w:r>
      <w:r w:rsidR="00466EAF" w:rsidRPr="00466EAF">
        <w:rPr>
          <w:rFonts w:ascii="Calibri" w:hAnsi="Calibri" w:cs="Calibri"/>
        </w:rPr>
        <w:t xml:space="preserve">decalcifying </w:t>
      </w:r>
      <w:r w:rsidR="005D0ED4">
        <w:rPr>
          <w:rFonts w:ascii="Calibri" w:hAnsi="Calibri" w:cs="Calibri"/>
        </w:rPr>
        <w:t>solution</w:t>
      </w:r>
      <w:r w:rsidR="005D0ED4" w:rsidRPr="00466EAF">
        <w:rPr>
          <w:rFonts w:ascii="Calibri" w:hAnsi="Calibri" w:cs="Calibri"/>
        </w:rPr>
        <w:t xml:space="preserve"> </w:t>
      </w:r>
      <w:r w:rsidR="00466EAF" w:rsidRPr="00466EAF">
        <w:rPr>
          <w:rFonts w:ascii="Calibri" w:hAnsi="Calibri" w:cs="Calibri"/>
        </w:rPr>
        <w:t>is 20</w:t>
      </w:r>
      <w:r w:rsidR="009C107E">
        <w:rPr>
          <w:rFonts w:ascii="Calibri" w:hAnsi="Calibri" w:cs="Calibri"/>
        </w:rPr>
        <w:t>–</w:t>
      </w:r>
      <w:r w:rsidR="00466EAF" w:rsidRPr="00466EAF">
        <w:rPr>
          <w:rFonts w:ascii="Calibri" w:hAnsi="Calibri" w:cs="Calibri"/>
        </w:rPr>
        <w:t>30 times the volume of the tissue</w:t>
      </w:r>
      <w:r w:rsidR="005D0ED4">
        <w:rPr>
          <w:rFonts w:ascii="Calibri" w:hAnsi="Calibri" w:cs="Calibri"/>
        </w:rPr>
        <w:t>/sample</w:t>
      </w:r>
      <w:r w:rsidR="00CC3A13" w:rsidRPr="00BA0128">
        <w:rPr>
          <w:rFonts w:ascii="Calibri" w:hAnsi="Calibri" w:cs="Calibri"/>
        </w:rPr>
        <w:t>.</w:t>
      </w:r>
      <w:r w:rsidR="004B4DB2">
        <w:rPr>
          <w:rFonts w:ascii="Calibri" w:hAnsi="Calibri" w:cs="Calibri"/>
        </w:rPr>
        <w:t xml:space="preserve"> </w:t>
      </w:r>
      <w:r w:rsidR="007D33EB" w:rsidRPr="00BA0128">
        <w:rPr>
          <w:rFonts w:ascii="Calibri" w:hAnsi="Calibri" w:cs="Calibri"/>
        </w:rPr>
        <w:t xml:space="preserve">Change </w:t>
      </w:r>
      <w:r w:rsidR="002F7B73">
        <w:rPr>
          <w:rFonts w:ascii="Calibri" w:hAnsi="Calibri" w:cs="Calibri"/>
        </w:rPr>
        <w:t xml:space="preserve">the </w:t>
      </w:r>
      <w:r w:rsidR="007D33EB" w:rsidRPr="00BA0128">
        <w:rPr>
          <w:rFonts w:ascii="Calibri" w:hAnsi="Calibri" w:cs="Calibri"/>
        </w:rPr>
        <w:t>EDTA solution every other day.</w:t>
      </w:r>
    </w:p>
    <w:p w14:paraId="0B1CE6DE" w14:textId="77777777" w:rsidR="00FC041E" w:rsidRPr="00BA0128" w:rsidRDefault="00FC041E" w:rsidP="00E42A85">
      <w:pPr>
        <w:jc w:val="both"/>
        <w:rPr>
          <w:rFonts w:ascii="Calibri" w:hAnsi="Calibri" w:cs="Calibri"/>
        </w:rPr>
      </w:pPr>
    </w:p>
    <w:p w14:paraId="442C65B2" w14:textId="05AFE1A5" w:rsidR="006F52DF" w:rsidRDefault="00225177" w:rsidP="00E42A85">
      <w:pPr>
        <w:jc w:val="both"/>
        <w:rPr>
          <w:rFonts w:ascii="Calibri" w:hAnsi="Calibri" w:cs="Calibri"/>
        </w:rPr>
      </w:pPr>
      <w:r w:rsidRPr="00BA0128">
        <w:rPr>
          <w:rFonts w:ascii="Calibri" w:hAnsi="Calibri" w:cs="Calibri"/>
        </w:rPr>
        <w:t>5</w:t>
      </w:r>
      <w:r w:rsidR="00CC3A13" w:rsidRPr="00BA0128">
        <w:rPr>
          <w:rFonts w:ascii="Calibri" w:hAnsi="Calibri" w:cs="Calibri"/>
        </w:rPr>
        <w:t>.</w:t>
      </w:r>
      <w:r w:rsidR="005D254B" w:rsidRPr="00BA0128">
        <w:rPr>
          <w:rFonts w:ascii="Calibri" w:hAnsi="Calibri" w:cs="Calibri"/>
        </w:rPr>
        <w:t>1.</w:t>
      </w:r>
      <w:r w:rsidR="00CC3A13" w:rsidRPr="00BA0128">
        <w:rPr>
          <w:rFonts w:ascii="Calibri" w:hAnsi="Calibri" w:cs="Calibri"/>
        </w:rPr>
        <w:t xml:space="preserve">4 Dehydrate the sample using </w:t>
      </w:r>
      <w:bookmarkStart w:id="99" w:name="OLE_LINK217"/>
      <w:bookmarkStart w:id="100" w:name="OLE_LINK218"/>
      <w:r w:rsidR="00531A2F">
        <w:rPr>
          <w:rFonts w:ascii="Calibri" w:hAnsi="Calibri" w:cs="Calibri"/>
        </w:rPr>
        <w:t xml:space="preserve">a </w:t>
      </w:r>
      <w:r w:rsidR="00CC3A13" w:rsidRPr="00BA0128">
        <w:rPr>
          <w:rFonts w:ascii="Calibri" w:hAnsi="Calibri" w:cs="Calibri"/>
        </w:rPr>
        <w:t>dehydrator</w:t>
      </w:r>
      <w:bookmarkEnd w:id="99"/>
      <w:bookmarkEnd w:id="100"/>
      <w:r w:rsidR="00CC3A13" w:rsidRPr="00BA0128">
        <w:rPr>
          <w:rFonts w:ascii="Calibri" w:hAnsi="Calibri" w:cs="Calibri"/>
        </w:rPr>
        <w:t>.</w:t>
      </w:r>
    </w:p>
    <w:p w14:paraId="3ED39509" w14:textId="77777777" w:rsidR="006F52DF" w:rsidRPr="00BA0128" w:rsidRDefault="006F52DF" w:rsidP="00E42A85">
      <w:pPr>
        <w:jc w:val="both"/>
        <w:rPr>
          <w:rFonts w:ascii="Calibri" w:hAnsi="Calibri" w:cs="Calibri"/>
        </w:rPr>
      </w:pPr>
    </w:p>
    <w:p w14:paraId="135EBE2C" w14:textId="37975D9E" w:rsidR="0039663C" w:rsidRDefault="0039663C" w:rsidP="00E42A85">
      <w:pPr>
        <w:jc w:val="both"/>
        <w:rPr>
          <w:rFonts w:ascii="Calibri" w:hAnsi="Calibri" w:cs="Calibri"/>
        </w:rPr>
      </w:pPr>
      <w:r w:rsidRPr="00BA0128">
        <w:rPr>
          <w:rFonts w:ascii="Calibri" w:hAnsi="Calibri" w:cs="Calibri"/>
        </w:rPr>
        <w:t xml:space="preserve">5.1.4.1 Place the specimens in tissue processing embedding cassettes. </w:t>
      </w:r>
      <w:r w:rsidR="00EC578A">
        <w:rPr>
          <w:rFonts w:ascii="Calibri" w:hAnsi="Calibri" w:cs="Calibri"/>
        </w:rPr>
        <w:t>N</w:t>
      </w:r>
      <w:r w:rsidR="005507C1" w:rsidRPr="00BA0128">
        <w:rPr>
          <w:rFonts w:ascii="Calibri" w:hAnsi="Calibri" w:cs="Calibri"/>
        </w:rPr>
        <w:t>umber the cassette using a pencil.</w:t>
      </w:r>
    </w:p>
    <w:p w14:paraId="640F1751" w14:textId="77777777" w:rsidR="006F52DF" w:rsidRPr="00BA0128" w:rsidRDefault="006F52DF" w:rsidP="00E42A85">
      <w:pPr>
        <w:jc w:val="both"/>
        <w:rPr>
          <w:rFonts w:ascii="Calibri" w:hAnsi="Calibri" w:cs="Calibri"/>
        </w:rPr>
      </w:pPr>
    </w:p>
    <w:p w14:paraId="5AAF1CC7" w14:textId="699CEAFF" w:rsidR="005507C1" w:rsidRPr="00BA0128" w:rsidRDefault="005507C1" w:rsidP="00E42A85">
      <w:pPr>
        <w:jc w:val="both"/>
        <w:rPr>
          <w:rFonts w:ascii="Calibri" w:hAnsi="Calibri" w:cs="Calibri"/>
        </w:rPr>
      </w:pPr>
      <w:r w:rsidRPr="00BA0128">
        <w:rPr>
          <w:rFonts w:ascii="Calibri" w:hAnsi="Calibri" w:cs="Calibri"/>
        </w:rPr>
        <w:t xml:space="preserve">5.1.4.2 Set </w:t>
      </w:r>
      <w:r w:rsidR="000962D8">
        <w:rPr>
          <w:rFonts w:ascii="Calibri" w:hAnsi="Calibri" w:cs="Calibri"/>
        </w:rPr>
        <w:t xml:space="preserve">the </w:t>
      </w:r>
      <w:r w:rsidRPr="00BA0128">
        <w:rPr>
          <w:rFonts w:ascii="Calibri" w:hAnsi="Calibri" w:cs="Calibri"/>
        </w:rPr>
        <w:t>dehydrator program</w:t>
      </w:r>
      <w:r w:rsidR="005D0ED4">
        <w:rPr>
          <w:rFonts w:ascii="Calibri" w:hAnsi="Calibri" w:cs="Calibri"/>
        </w:rPr>
        <w:t xml:space="preserve"> as follows</w:t>
      </w:r>
      <w:r w:rsidR="000061E2">
        <w:rPr>
          <w:rFonts w:ascii="Calibri" w:hAnsi="Calibri" w:cs="Calibri"/>
        </w:rPr>
        <w:t>:</w:t>
      </w:r>
      <w:r w:rsidRPr="00BA0128">
        <w:rPr>
          <w:rFonts w:ascii="Calibri" w:hAnsi="Calibri" w:cs="Calibri"/>
        </w:rPr>
        <w:t xml:space="preserve"> 75% alcohol for 2 h, 85% alcohol for 1 h, 95% alcohol for 1 h, 95% alcohol for 2 h, </w:t>
      </w:r>
      <w:bookmarkStart w:id="101" w:name="OLE_LINK56"/>
      <w:bookmarkStart w:id="102" w:name="OLE_LINK61"/>
      <w:r w:rsidRPr="00BA0128">
        <w:rPr>
          <w:rFonts w:ascii="Calibri" w:hAnsi="Calibri" w:cs="Calibri"/>
        </w:rPr>
        <w:t xml:space="preserve">anhydrous ethanol (I) for 2 h, </w:t>
      </w:r>
      <w:bookmarkEnd w:id="101"/>
      <w:bookmarkEnd w:id="102"/>
      <w:r w:rsidRPr="00BA0128">
        <w:rPr>
          <w:rFonts w:ascii="Calibri" w:hAnsi="Calibri" w:cs="Calibri"/>
        </w:rPr>
        <w:t xml:space="preserve">anhydrous ethanol (II) for 2 h, anhydrous ethanol (III) for 2 h, </w:t>
      </w:r>
      <w:bookmarkStart w:id="103" w:name="OLE_LINK62"/>
      <w:bookmarkStart w:id="104" w:name="OLE_LINK63"/>
      <w:r w:rsidRPr="00BA0128">
        <w:rPr>
          <w:rFonts w:ascii="Calibri" w:hAnsi="Calibri" w:cs="Calibri"/>
        </w:rPr>
        <w:t xml:space="preserve">xylene (I) for 1 h, </w:t>
      </w:r>
      <w:bookmarkEnd w:id="103"/>
      <w:bookmarkEnd w:id="104"/>
      <w:r w:rsidRPr="00BA0128">
        <w:rPr>
          <w:rFonts w:ascii="Calibri" w:hAnsi="Calibri" w:cs="Calibri"/>
        </w:rPr>
        <w:t xml:space="preserve">xylene (II) for 1 h, xylene (III) for 1 h, paraffin wax (I) for 2 h, </w:t>
      </w:r>
      <w:r w:rsidR="00EC578A">
        <w:rPr>
          <w:rFonts w:ascii="Calibri" w:hAnsi="Calibri" w:cs="Calibri"/>
        </w:rPr>
        <w:t xml:space="preserve">and </w:t>
      </w:r>
      <w:r w:rsidRPr="00BA0128">
        <w:rPr>
          <w:rFonts w:ascii="Calibri" w:hAnsi="Calibri" w:cs="Calibri"/>
        </w:rPr>
        <w:t>paraffin wax (II) for 2 h, at RT.</w:t>
      </w:r>
    </w:p>
    <w:p w14:paraId="72A4A4FA" w14:textId="77777777" w:rsidR="00FC041E" w:rsidRPr="00BA0128" w:rsidRDefault="00FC041E" w:rsidP="00E42A85">
      <w:pPr>
        <w:jc w:val="both"/>
        <w:rPr>
          <w:rFonts w:ascii="Calibri" w:hAnsi="Calibri" w:cs="Calibri"/>
        </w:rPr>
      </w:pPr>
    </w:p>
    <w:p w14:paraId="62ECF635" w14:textId="0E6A3CBA" w:rsidR="00CC3A13" w:rsidRDefault="00225177" w:rsidP="00E42A85">
      <w:pPr>
        <w:jc w:val="both"/>
        <w:rPr>
          <w:rFonts w:ascii="Calibri" w:hAnsi="Calibri" w:cs="Calibri"/>
        </w:rPr>
      </w:pPr>
      <w:r w:rsidRPr="00BA0128">
        <w:rPr>
          <w:rFonts w:ascii="Calibri" w:hAnsi="Calibri" w:cs="Calibri"/>
        </w:rPr>
        <w:t>5</w:t>
      </w:r>
      <w:r w:rsidR="00CC3A13" w:rsidRPr="00BA0128">
        <w:rPr>
          <w:rFonts w:ascii="Calibri" w:hAnsi="Calibri" w:cs="Calibri"/>
        </w:rPr>
        <w:t>.</w:t>
      </w:r>
      <w:r w:rsidR="005D254B" w:rsidRPr="00BA0128">
        <w:rPr>
          <w:rFonts w:ascii="Calibri" w:hAnsi="Calibri" w:cs="Calibri"/>
        </w:rPr>
        <w:t>1.</w:t>
      </w:r>
      <w:r w:rsidR="00CC3A13" w:rsidRPr="00BA0128">
        <w:rPr>
          <w:rFonts w:ascii="Calibri" w:hAnsi="Calibri" w:cs="Calibri"/>
        </w:rPr>
        <w:t xml:space="preserve">5 Embed the samples </w:t>
      </w:r>
      <w:r w:rsidR="00531A2F">
        <w:rPr>
          <w:rFonts w:ascii="Calibri" w:hAnsi="Calibri" w:cs="Calibri"/>
        </w:rPr>
        <w:t>in</w:t>
      </w:r>
      <w:r w:rsidR="00531A2F" w:rsidRPr="00BA0128">
        <w:rPr>
          <w:rFonts w:ascii="Calibri" w:hAnsi="Calibri" w:cs="Calibri"/>
        </w:rPr>
        <w:t xml:space="preserve"> </w:t>
      </w:r>
      <w:r w:rsidR="00CC3A13" w:rsidRPr="00BA0128">
        <w:rPr>
          <w:rFonts w:ascii="Calibri" w:hAnsi="Calibri" w:cs="Calibri"/>
        </w:rPr>
        <w:t>paraffin wax.</w:t>
      </w:r>
    </w:p>
    <w:p w14:paraId="664D198C" w14:textId="77777777" w:rsidR="006F52DF" w:rsidRPr="00BA0128" w:rsidRDefault="006F52DF" w:rsidP="00E42A85">
      <w:pPr>
        <w:jc w:val="both"/>
        <w:rPr>
          <w:rFonts w:ascii="Calibri" w:hAnsi="Calibri" w:cs="Calibri"/>
        </w:rPr>
      </w:pPr>
    </w:p>
    <w:p w14:paraId="54C8FD0F" w14:textId="6C2FCEDD" w:rsidR="00B61EE1" w:rsidRDefault="00F5701A" w:rsidP="00E42A85">
      <w:pPr>
        <w:jc w:val="both"/>
        <w:rPr>
          <w:rFonts w:ascii="Calibri" w:hAnsi="Calibri" w:cs="Calibri"/>
        </w:rPr>
      </w:pPr>
      <w:r w:rsidRPr="00BA0128">
        <w:rPr>
          <w:rFonts w:ascii="Calibri" w:hAnsi="Calibri" w:cs="Calibri"/>
        </w:rPr>
        <w:t xml:space="preserve">5.1.5.1 </w:t>
      </w:r>
      <w:r w:rsidR="000E32D1" w:rsidRPr="00BA0128">
        <w:rPr>
          <w:rFonts w:ascii="Calibri" w:hAnsi="Calibri" w:cs="Calibri"/>
        </w:rPr>
        <w:t xml:space="preserve">Add paraffin wax to </w:t>
      </w:r>
      <w:r w:rsidR="000962D8">
        <w:rPr>
          <w:rFonts w:ascii="Calibri" w:hAnsi="Calibri" w:cs="Calibri"/>
        </w:rPr>
        <w:t xml:space="preserve">the </w:t>
      </w:r>
      <w:r w:rsidR="000E32D1" w:rsidRPr="00BA0128">
        <w:rPr>
          <w:rFonts w:ascii="Calibri" w:hAnsi="Calibri" w:cs="Calibri"/>
        </w:rPr>
        <w:t>cassette tray</w:t>
      </w:r>
      <w:r w:rsidR="00021326" w:rsidRPr="00BA0128">
        <w:rPr>
          <w:rFonts w:ascii="Calibri" w:hAnsi="Calibri" w:cs="Calibri"/>
        </w:rPr>
        <w:t xml:space="preserve"> of </w:t>
      </w:r>
      <w:r w:rsidR="00531A2F">
        <w:rPr>
          <w:rFonts w:ascii="Calibri" w:hAnsi="Calibri" w:cs="Calibri"/>
        </w:rPr>
        <w:t>the p</w:t>
      </w:r>
      <w:r w:rsidR="00021326" w:rsidRPr="00BA0128">
        <w:rPr>
          <w:rFonts w:ascii="Calibri" w:hAnsi="Calibri" w:cs="Calibri"/>
        </w:rPr>
        <w:t xml:space="preserve">araffin </w:t>
      </w:r>
      <w:r w:rsidR="00531A2F">
        <w:rPr>
          <w:rFonts w:ascii="Calibri" w:hAnsi="Calibri" w:cs="Calibri"/>
        </w:rPr>
        <w:t>e</w:t>
      </w:r>
      <w:r w:rsidR="00021326" w:rsidRPr="00BA0128">
        <w:rPr>
          <w:rFonts w:ascii="Calibri" w:hAnsi="Calibri" w:cs="Calibri"/>
        </w:rPr>
        <w:t>mbedding station</w:t>
      </w:r>
      <w:r w:rsidR="005D0ED4">
        <w:rPr>
          <w:rFonts w:ascii="Calibri" w:hAnsi="Calibri" w:cs="Calibri"/>
        </w:rPr>
        <w:t xml:space="preserve"> and h</w:t>
      </w:r>
      <w:r w:rsidR="000E32D1" w:rsidRPr="00BA0128">
        <w:rPr>
          <w:rFonts w:ascii="Calibri" w:hAnsi="Calibri" w:cs="Calibri"/>
        </w:rPr>
        <w:t xml:space="preserve">eat to </w:t>
      </w:r>
      <w:bookmarkStart w:id="105" w:name="OLE_LINK66"/>
      <w:bookmarkStart w:id="106" w:name="OLE_LINK67"/>
      <w:r w:rsidR="000E32D1" w:rsidRPr="00471D71">
        <w:rPr>
          <w:rFonts w:ascii="Calibri" w:hAnsi="Calibri" w:cs="Calibri"/>
        </w:rPr>
        <w:t xml:space="preserve">60 </w:t>
      </w:r>
      <w:r w:rsidR="000962D8" w:rsidRPr="00471D71">
        <w:rPr>
          <w:rFonts w:ascii="Calibri" w:hAnsi="Calibri" w:cs="Calibri"/>
        </w:rPr>
        <w:t>°C</w:t>
      </w:r>
      <w:r w:rsidR="000E32D1" w:rsidRPr="00471D71">
        <w:rPr>
          <w:rFonts w:ascii="Calibri" w:hAnsi="Calibri" w:cs="Calibri"/>
        </w:rPr>
        <w:t>.</w:t>
      </w:r>
      <w:r w:rsidR="000E32D1" w:rsidRPr="00BA0128">
        <w:rPr>
          <w:rFonts w:ascii="Calibri" w:hAnsi="Calibri" w:cs="Calibri"/>
        </w:rPr>
        <w:t xml:space="preserve"> </w:t>
      </w:r>
      <w:bookmarkEnd w:id="105"/>
      <w:bookmarkEnd w:id="106"/>
      <w:r w:rsidR="00021326" w:rsidRPr="00BA0128">
        <w:rPr>
          <w:rFonts w:ascii="Calibri" w:hAnsi="Calibri" w:cs="Calibri"/>
        </w:rPr>
        <w:t>Immerse the dehydrated specimens for at least 2 h.</w:t>
      </w:r>
    </w:p>
    <w:p w14:paraId="4C4F28D5" w14:textId="77777777" w:rsidR="006F52DF" w:rsidRPr="00BA0128" w:rsidRDefault="006F52DF" w:rsidP="00E42A85">
      <w:pPr>
        <w:jc w:val="both"/>
        <w:rPr>
          <w:rFonts w:ascii="Calibri" w:hAnsi="Calibri" w:cs="Calibri"/>
        </w:rPr>
      </w:pPr>
    </w:p>
    <w:p w14:paraId="5E236A41" w14:textId="20AB9A9A" w:rsidR="00021326" w:rsidRDefault="00021326" w:rsidP="00E42A85">
      <w:pPr>
        <w:jc w:val="both"/>
        <w:rPr>
          <w:rFonts w:ascii="Calibri" w:hAnsi="Calibri" w:cs="Calibri"/>
        </w:rPr>
      </w:pPr>
      <w:r w:rsidRPr="00BA0128">
        <w:rPr>
          <w:rFonts w:ascii="Calibri" w:hAnsi="Calibri" w:cs="Calibri"/>
        </w:rPr>
        <w:t>5.1.5.2 Place the tissue cassette in the cassette tray and preheat.</w:t>
      </w:r>
    </w:p>
    <w:p w14:paraId="47F6C97F" w14:textId="77777777" w:rsidR="006F52DF" w:rsidRPr="00BA0128" w:rsidRDefault="006F52DF" w:rsidP="00E42A85">
      <w:pPr>
        <w:jc w:val="both"/>
        <w:rPr>
          <w:rFonts w:ascii="Calibri" w:hAnsi="Calibri" w:cs="Calibri"/>
        </w:rPr>
      </w:pPr>
    </w:p>
    <w:p w14:paraId="1CF19AF6" w14:textId="59FE68E3" w:rsidR="00021326" w:rsidRDefault="00021326" w:rsidP="00E42A85">
      <w:pPr>
        <w:jc w:val="both"/>
        <w:rPr>
          <w:rFonts w:ascii="Calibri" w:hAnsi="Calibri" w:cs="Calibri"/>
        </w:rPr>
      </w:pPr>
      <w:r w:rsidRPr="00BA0128">
        <w:rPr>
          <w:rFonts w:ascii="Calibri" w:hAnsi="Calibri" w:cs="Calibri"/>
        </w:rPr>
        <w:t xml:space="preserve">5.1.5.3 </w:t>
      </w:r>
      <w:r w:rsidR="00273C35" w:rsidRPr="00BA0128">
        <w:rPr>
          <w:rFonts w:ascii="Calibri" w:hAnsi="Calibri" w:cs="Calibri"/>
        </w:rPr>
        <w:t xml:space="preserve">Add paraffin wax to </w:t>
      </w:r>
      <w:r w:rsidR="000962D8">
        <w:rPr>
          <w:rFonts w:ascii="Calibri" w:hAnsi="Calibri" w:cs="Calibri"/>
        </w:rPr>
        <w:t xml:space="preserve">the </w:t>
      </w:r>
      <w:r w:rsidR="00273C35" w:rsidRPr="00BA0128">
        <w:rPr>
          <w:rFonts w:ascii="Calibri" w:hAnsi="Calibri" w:cs="Calibri"/>
        </w:rPr>
        <w:t>paraffin reservoir</w:t>
      </w:r>
      <w:r w:rsidR="000061E2">
        <w:rPr>
          <w:rFonts w:ascii="Calibri" w:hAnsi="Calibri" w:cs="Calibri"/>
        </w:rPr>
        <w:t xml:space="preserve"> and h</w:t>
      </w:r>
      <w:r w:rsidR="00273C35" w:rsidRPr="00BA0128">
        <w:rPr>
          <w:rFonts w:ascii="Calibri" w:hAnsi="Calibri" w:cs="Calibri"/>
        </w:rPr>
        <w:t xml:space="preserve">eat to 60 </w:t>
      </w:r>
      <w:r w:rsidR="000962D8" w:rsidRPr="00115B4B">
        <w:rPr>
          <w:rFonts w:ascii="Calibri" w:hAnsi="Calibri" w:cs="Calibri"/>
        </w:rPr>
        <w:t>°C</w:t>
      </w:r>
      <w:r w:rsidR="00273C35" w:rsidRPr="00BA0128">
        <w:rPr>
          <w:rFonts w:ascii="Calibri" w:hAnsi="Calibri" w:cs="Calibri"/>
        </w:rPr>
        <w:t>.</w:t>
      </w:r>
    </w:p>
    <w:p w14:paraId="763B56E9" w14:textId="77777777" w:rsidR="006F52DF" w:rsidRPr="00BA0128" w:rsidRDefault="006F52DF" w:rsidP="00E42A85">
      <w:pPr>
        <w:jc w:val="both"/>
        <w:rPr>
          <w:rFonts w:ascii="Calibri" w:hAnsi="Calibri" w:cs="Calibri"/>
        </w:rPr>
      </w:pPr>
    </w:p>
    <w:p w14:paraId="40107950" w14:textId="55013E0D" w:rsidR="00273C35" w:rsidRPr="00BA0128" w:rsidRDefault="00273C35" w:rsidP="00E42A85">
      <w:pPr>
        <w:jc w:val="both"/>
        <w:rPr>
          <w:rFonts w:ascii="Calibri" w:hAnsi="Calibri" w:cs="Calibri"/>
        </w:rPr>
      </w:pPr>
      <w:r w:rsidRPr="00BA0128">
        <w:rPr>
          <w:rFonts w:ascii="Calibri" w:hAnsi="Calibri" w:cs="Calibri"/>
        </w:rPr>
        <w:t xml:space="preserve">5.1.5.4 </w:t>
      </w:r>
      <w:r w:rsidR="000962D8">
        <w:rPr>
          <w:rFonts w:ascii="Calibri" w:hAnsi="Calibri" w:cs="Calibri"/>
        </w:rPr>
        <w:t>After 2 h,</w:t>
      </w:r>
      <w:r w:rsidRPr="00BA0128">
        <w:rPr>
          <w:rFonts w:ascii="Calibri" w:hAnsi="Calibri" w:cs="Calibri"/>
        </w:rPr>
        <w:t xml:space="preserve"> take both tissue cassette and specimens to the work area. </w:t>
      </w:r>
      <w:r w:rsidR="000962D8" w:rsidRPr="00BA0128">
        <w:rPr>
          <w:rFonts w:ascii="Calibri" w:hAnsi="Calibri" w:cs="Calibri"/>
        </w:rPr>
        <w:t>P</w:t>
      </w:r>
      <w:r w:rsidR="000962D8">
        <w:rPr>
          <w:rFonts w:ascii="Calibri" w:hAnsi="Calibri" w:cs="Calibri"/>
        </w:rPr>
        <w:t>our the</w:t>
      </w:r>
      <w:r w:rsidR="000962D8" w:rsidRPr="00BA0128">
        <w:rPr>
          <w:rFonts w:ascii="Calibri" w:hAnsi="Calibri" w:cs="Calibri"/>
        </w:rPr>
        <w:t xml:space="preserve"> </w:t>
      </w:r>
      <w:r w:rsidRPr="00BA0128">
        <w:rPr>
          <w:rFonts w:ascii="Calibri" w:hAnsi="Calibri" w:cs="Calibri"/>
        </w:rPr>
        <w:t xml:space="preserve">preheated paraffin wax from the paraffin reservoir </w:t>
      </w:r>
      <w:r w:rsidR="004B037C" w:rsidRPr="00BA0128">
        <w:rPr>
          <w:rFonts w:ascii="Calibri" w:hAnsi="Calibri" w:cs="Calibri"/>
        </w:rPr>
        <w:t>into the tissue cassette. Place the specimen into the paraffin wax</w:t>
      </w:r>
      <w:r w:rsidR="005D0ED4">
        <w:rPr>
          <w:rFonts w:ascii="Calibri" w:hAnsi="Calibri" w:cs="Calibri"/>
        </w:rPr>
        <w:t>, ensure that the paraffin wax completely covers the tissue</w:t>
      </w:r>
      <w:r w:rsidR="002F0421">
        <w:rPr>
          <w:rFonts w:ascii="Calibri" w:hAnsi="Calibri" w:cs="Calibri"/>
        </w:rPr>
        <w:t>,</w:t>
      </w:r>
      <w:r w:rsidR="001907B6">
        <w:rPr>
          <w:rFonts w:ascii="Calibri" w:hAnsi="Calibri" w:cs="Calibri"/>
        </w:rPr>
        <w:t xml:space="preserve"> and </w:t>
      </w:r>
      <w:r w:rsidR="005D0ED4">
        <w:rPr>
          <w:rFonts w:ascii="Calibri" w:hAnsi="Calibri" w:cs="Calibri"/>
        </w:rPr>
        <w:t xml:space="preserve">then </w:t>
      </w:r>
      <w:r w:rsidR="001907B6">
        <w:rPr>
          <w:rFonts w:ascii="Calibri" w:hAnsi="Calibri" w:cs="Calibri"/>
        </w:rPr>
        <w:t xml:space="preserve">immediately move the cassette onto </w:t>
      </w:r>
      <w:r w:rsidR="00531A2F">
        <w:rPr>
          <w:rFonts w:ascii="Calibri" w:hAnsi="Calibri" w:cs="Calibri"/>
        </w:rPr>
        <w:t xml:space="preserve">an </w:t>
      </w:r>
      <w:r w:rsidR="001907B6">
        <w:rPr>
          <w:rFonts w:ascii="Calibri" w:hAnsi="Calibri" w:cs="Calibri"/>
        </w:rPr>
        <w:t>ic</w:t>
      </w:r>
      <w:r w:rsidR="00531A2F">
        <w:rPr>
          <w:rFonts w:ascii="Calibri" w:hAnsi="Calibri" w:cs="Calibri"/>
        </w:rPr>
        <w:t>ing</w:t>
      </w:r>
      <w:r w:rsidR="001907B6">
        <w:rPr>
          <w:rFonts w:ascii="Calibri" w:hAnsi="Calibri" w:cs="Calibri"/>
        </w:rPr>
        <w:t xml:space="preserve"> station</w:t>
      </w:r>
      <w:r w:rsidR="004B037C" w:rsidRPr="00BA0128">
        <w:rPr>
          <w:rFonts w:ascii="Calibri" w:hAnsi="Calibri" w:cs="Calibri"/>
        </w:rPr>
        <w:t>.</w:t>
      </w:r>
    </w:p>
    <w:p w14:paraId="5948AD7D" w14:textId="77777777" w:rsidR="00FC041E" w:rsidRPr="00BA0128" w:rsidRDefault="00FC041E" w:rsidP="00E42A85">
      <w:pPr>
        <w:jc w:val="both"/>
        <w:rPr>
          <w:rFonts w:ascii="Calibri" w:hAnsi="Calibri" w:cs="Calibri"/>
        </w:rPr>
      </w:pPr>
    </w:p>
    <w:p w14:paraId="3862F174" w14:textId="1AC0FF03" w:rsidR="00CC3A13" w:rsidRPr="0046443F" w:rsidRDefault="00225177" w:rsidP="00E42A85">
      <w:pPr>
        <w:jc w:val="both"/>
        <w:rPr>
          <w:rFonts w:ascii="Calibri" w:hAnsi="Calibri" w:cs="Calibri"/>
        </w:rPr>
      </w:pPr>
      <w:bookmarkStart w:id="107" w:name="_Hlk75080389"/>
      <w:r w:rsidRPr="00BA0128">
        <w:rPr>
          <w:rFonts w:ascii="Calibri" w:hAnsi="Calibri" w:cs="Calibri"/>
        </w:rPr>
        <w:t>5</w:t>
      </w:r>
      <w:r w:rsidR="00CC3A13" w:rsidRPr="00BA0128">
        <w:rPr>
          <w:rFonts w:ascii="Calibri" w:hAnsi="Calibri" w:cs="Calibri"/>
        </w:rPr>
        <w:t>.</w:t>
      </w:r>
      <w:r w:rsidR="005D254B" w:rsidRPr="00BA0128">
        <w:rPr>
          <w:rFonts w:ascii="Calibri" w:hAnsi="Calibri" w:cs="Calibri"/>
        </w:rPr>
        <w:t>1.</w:t>
      </w:r>
      <w:r w:rsidR="00CC3A13" w:rsidRPr="00BA0128">
        <w:rPr>
          <w:rFonts w:ascii="Calibri" w:hAnsi="Calibri" w:cs="Calibri"/>
        </w:rPr>
        <w:t xml:space="preserve">6 </w:t>
      </w:r>
      <w:r w:rsidR="005D0ED4">
        <w:rPr>
          <w:rFonts w:ascii="Calibri" w:hAnsi="Calibri" w:cs="Calibri"/>
        </w:rPr>
        <w:t xml:space="preserve">Use a microtome to cut </w:t>
      </w:r>
      <w:r w:rsidR="005D254B" w:rsidRPr="00BA0128">
        <w:rPr>
          <w:rFonts w:ascii="Calibri" w:hAnsi="Calibri" w:cs="Calibri"/>
        </w:rPr>
        <w:t xml:space="preserve">the </w:t>
      </w:r>
      <w:r w:rsidR="000962D8" w:rsidRPr="00BA0128">
        <w:rPr>
          <w:rFonts w:ascii="Calibri" w:hAnsi="Calibri" w:cs="Calibri"/>
        </w:rPr>
        <w:t>paraffin</w:t>
      </w:r>
      <w:r w:rsidR="000962D8">
        <w:rPr>
          <w:rFonts w:ascii="Calibri" w:hAnsi="Calibri" w:cs="Calibri"/>
        </w:rPr>
        <w:t>-</w:t>
      </w:r>
      <w:r w:rsidR="005D254B" w:rsidRPr="00BA0128">
        <w:rPr>
          <w:rFonts w:ascii="Calibri" w:hAnsi="Calibri" w:cs="Calibri"/>
        </w:rPr>
        <w:t>embedded samples into 5</w:t>
      </w:r>
      <w:r w:rsidR="000962D8">
        <w:rPr>
          <w:rFonts w:ascii="Calibri" w:hAnsi="Calibri" w:cs="Calibri"/>
        </w:rPr>
        <w:t>–</w:t>
      </w:r>
      <w:r w:rsidR="005515DF">
        <w:rPr>
          <w:rFonts w:ascii="Calibri" w:hAnsi="Calibri" w:cs="Calibri"/>
        </w:rPr>
        <w:t>6</w:t>
      </w:r>
      <w:r w:rsidR="005D254B" w:rsidRPr="00BA0128">
        <w:rPr>
          <w:rFonts w:ascii="Calibri" w:hAnsi="Calibri" w:cs="Calibri"/>
        </w:rPr>
        <w:t xml:space="preserve"> µm</w:t>
      </w:r>
      <w:r w:rsidR="000061E2">
        <w:rPr>
          <w:rFonts w:ascii="Calibri" w:hAnsi="Calibri" w:cs="Calibri"/>
        </w:rPr>
        <w:t xml:space="preserve"> sections</w:t>
      </w:r>
      <w:r w:rsidR="005D254B" w:rsidRPr="00BA0128">
        <w:rPr>
          <w:rFonts w:ascii="Calibri" w:hAnsi="Calibri" w:cs="Calibri"/>
        </w:rPr>
        <w:t>.</w:t>
      </w:r>
      <w:r w:rsidR="00813815" w:rsidRPr="0046443F">
        <w:rPr>
          <w:rFonts w:ascii="Calibri" w:hAnsi="Calibri" w:cs="Calibri"/>
        </w:rPr>
        <w:t xml:space="preserve"> </w:t>
      </w:r>
      <w:r w:rsidR="00D9675E">
        <w:rPr>
          <w:rFonts w:ascii="Calibri" w:hAnsi="Calibri" w:cs="Calibri"/>
        </w:rPr>
        <w:t>U</w:t>
      </w:r>
      <w:r w:rsidR="009C7B45" w:rsidRPr="0046443F">
        <w:rPr>
          <w:rFonts w:ascii="Calibri" w:hAnsi="Calibri" w:cs="Calibri"/>
        </w:rPr>
        <w:t xml:space="preserve">nfold </w:t>
      </w:r>
      <w:r w:rsidR="00D9675E">
        <w:rPr>
          <w:rFonts w:ascii="Calibri" w:hAnsi="Calibri" w:cs="Calibri"/>
        </w:rPr>
        <w:t xml:space="preserve">the </w:t>
      </w:r>
      <w:r w:rsidR="005D0ED4">
        <w:rPr>
          <w:rFonts w:ascii="Calibri" w:hAnsi="Calibri" w:cs="Calibri"/>
        </w:rPr>
        <w:t xml:space="preserve">sections </w:t>
      </w:r>
      <w:r w:rsidR="00531A2F">
        <w:rPr>
          <w:rFonts w:ascii="Calibri" w:hAnsi="Calibri" w:cs="Calibri"/>
        </w:rPr>
        <w:t>in</w:t>
      </w:r>
      <w:r w:rsidR="00D9675E">
        <w:rPr>
          <w:rFonts w:ascii="Calibri" w:hAnsi="Calibri" w:cs="Calibri"/>
        </w:rPr>
        <w:t xml:space="preserve"> </w:t>
      </w:r>
      <w:r w:rsidR="009C7B45" w:rsidRPr="0046443F">
        <w:rPr>
          <w:rFonts w:ascii="Calibri" w:hAnsi="Calibri" w:cs="Calibri"/>
        </w:rPr>
        <w:t xml:space="preserve">40 </w:t>
      </w:r>
      <w:r w:rsidR="000962D8" w:rsidRPr="00115B4B">
        <w:rPr>
          <w:rFonts w:ascii="Calibri" w:hAnsi="Calibri" w:cs="Calibri"/>
        </w:rPr>
        <w:t>°C</w:t>
      </w:r>
      <w:r w:rsidR="009C7B45" w:rsidRPr="0046443F">
        <w:rPr>
          <w:rFonts w:ascii="Calibri" w:hAnsi="Calibri" w:cs="Calibri"/>
        </w:rPr>
        <w:t xml:space="preserve"> warm water</w:t>
      </w:r>
      <w:r w:rsidR="00D9675E">
        <w:rPr>
          <w:rFonts w:ascii="Calibri" w:hAnsi="Calibri" w:cs="Calibri"/>
        </w:rPr>
        <w:t xml:space="preserve"> for less than 10 s. Collect </w:t>
      </w:r>
      <w:r w:rsidR="000962D8">
        <w:rPr>
          <w:rFonts w:ascii="Calibri" w:hAnsi="Calibri" w:cs="Calibri"/>
        </w:rPr>
        <w:t xml:space="preserve">the </w:t>
      </w:r>
      <w:r w:rsidR="005D0ED4">
        <w:rPr>
          <w:rFonts w:ascii="Calibri" w:hAnsi="Calibri" w:cs="Calibri"/>
        </w:rPr>
        <w:t xml:space="preserve">sections </w:t>
      </w:r>
      <w:r w:rsidR="00CC501A">
        <w:rPr>
          <w:rFonts w:ascii="Calibri" w:hAnsi="Calibri" w:cs="Calibri"/>
        </w:rPr>
        <w:t xml:space="preserve">on </w:t>
      </w:r>
      <w:r w:rsidR="00CC501A" w:rsidRPr="0046443F">
        <w:rPr>
          <w:rFonts w:ascii="Calibri" w:hAnsi="Calibri" w:cs="Calibri"/>
        </w:rPr>
        <w:t xml:space="preserve">APS </w:t>
      </w:r>
      <w:r w:rsidR="00CC501A">
        <w:rPr>
          <w:rFonts w:ascii="Calibri" w:hAnsi="Calibri" w:cs="Calibri"/>
        </w:rPr>
        <w:t>(a</w:t>
      </w:r>
      <w:r w:rsidR="00CC501A" w:rsidRPr="0046443F">
        <w:rPr>
          <w:rFonts w:ascii="Calibri" w:hAnsi="Calibri" w:cs="Calibri"/>
        </w:rPr>
        <w:t xml:space="preserve">mino </w:t>
      </w:r>
      <w:r w:rsidR="00CC501A">
        <w:rPr>
          <w:rFonts w:ascii="Calibri" w:hAnsi="Calibri" w:cs="Calibri"/>
        </w:rPr>
        <w:t>s</w:t>
      </w:r>
      <w:r w:rsidR="00CC501A" w:rsidRPr="0046443F">
        <w:rPr>
          <w:rFonts w:ascii="Calibri" w:hAnsi="Calibri" w:cs="Calibri"/>
        </w:rPr>
        <w:t>ilane</w:t>
      </w:r>
      <w:r w:rsidR="00CC501A">
        <w:rPr>
          <w:rFonts w:ascii="Calibri" w:hAnsi="Calibri" w:cs="Calibri"/>
        </w:rPr>
        <w:t>) coated</w:t>
      </w:r>
      <w:r w:rsidR="00CC501A" w:rsidRPr="0046443F">
        <w:rPr>
          <w:rFonts w:ascii="Calibri" w:hAnsi="Calibri" w:cs="Calibri"/>
        </w:rPr>
        <w:t xml:space="preserve"> </w:t>
      </w:r>
      <w:r w:rsidR="009C7B45" w:rsidRPr="0046443F">
        <w:rPr>
          <w:rFonts w:ascii="Calibri" w:hAnsi="Calibri" w:cs="Calibri"/>
        </w:rPr>
        <w:t>glass slides</w:t>
      </w:r>
      <w:r w:rsidR="00D9675E">
        <w:rPr>
          <w:rFonts w:ascii="Calibri" w:hAnsi="Calibri" w:cs="Calibri"/>
        </w:rPr>
        <w:t>.</w:t>
      </w:r>
      <w:r w:rsidR="009C7B45" w:rsidRPr="0046443F">
        <w:rPr>
          <w:rFonts w:ascii="Calibri" w:hAnsi="Calibri" w:cs="Calibri"/>
        </w:rPr>
        <w:t xml:space="preserve"> </w:t>
      </w:r>
      <w:r w:rsidR="00D9675E">
        <w:rPr>
          <w:rFonts w:ascii="Calibri" w:hAnsi="Calibri" w:cs="Calibri"/>
        </w:rPr>
        <w:t xml:space="preserve">Dry the slides </w:t>
      </w:r>
      <w:r w:rsidR="00531CF4">
        <w:rPr>
          <w:rFonts w:ascii="Calibri" w:hAnsi="Calibri" w:cs="Calibri"/>
        </w:rPr>
        <w:t>at RT for 1 h</w:t>
      </w:r>
      <w:r w:rsidR="002249AE">
        <w:rPr>
          <w:rFonts w:ascii="Calibri" w:hAnsi="Calibri" w:cs="Calibri"/>
        </w:rPr>
        <w:t>,</w:t>
      </w:r>
      <w:r w:rsidR="00531CF4">
        <w:rPr>
          <w:rFonts w:ascii="Calibri" w:hAnsi="Calibri" w:cs="Calibri"/>
        </w:rPr>
        <w:t xml:space="preserve"> and then move </w:t>
      </w:r>
      <w:r w:rsidR="00531A2F">
        <w:rPr>
          <w:rFonts w:ascii="Calibri" w:hAnsi="Calibri" w:cs="Calibri"/>
        </w:rPr>
        <w:t xml:space="preserve">the slides </w:t>
      </w:r>
      <w:r w:rsidR="009C7B45" w:rsidRPr="0046443F">
        <w:rPr>
          <w:rFonts w:ascii="Calibri" w:hAnsi="Calibri" w:cs="Calibri"/>
        </w:rPr>
        <w:t>in</w:t>
      </w:r>
      <w:r w:rsidR="00531CF4">
        <w:rPr>
          <w:rFonts w:ascii="Calibri" w:hAnsi="Calibri" w:cs="Calibri"/>
        </w:rPr>
        <w:t>to</w:t>
      </w:r>
      <w:r w:rsidR="009C7B45" w:rsidRPr="0046443F">
        <w:rPr>
          <w:rFonts w:ascii="Calibri" w:hAnsi="Calibri" w:cs="Calibri"/>
        </w:rPr>
        <w:t xml:space="preserve"> a</w:t>
      </w:r>
      <w:r w:rsidR="00531A2F">
        <w:rPr>
          <w:rFonts w:ascii="Calibri" w:hAnsi="Calibri" w:cs="Calibri"/>
        </w:rPr>
        <w:t>n</w:t>
      </w:r>
      <w:r w:rsidR="009C7B45" w:rsidRPr="0046443F">
        <w:rPr>
          <w:rFonts w:ascii="Calibri" w:hAnsi="Calibri" w:cs="Calibri"/>
        </w:rPr>
        <w:t xml:space="preserve"> oven</w:t>
      </w:r>
      <w:r w:rsidR="00531CF4">
        <w:rPr>
          <w:rFonts w:ascii="Calibri" w:hAnsi="Calibri" w:cs="Calibri"/>
        </w:rPr>
        <w:t xml:space="preserve"> </w:t>
      </w:r>
      <w:r w:rsidR="000962D8">
        <w:rPr>
          <w:rFonts w:ascii="Calibri" w:hAnsi="Calibri" w:cs="Calibri"/>
        </w:rPr>
        <w:t xml:space="preserve">set at </w:t>
      </w:r>
      <w:r w:rsidR="00531CF4" w:rsidRPr="00E47B19">
        <w:rPr>
          <w:rFonts w:ascii="Calibri" w:hAnsi="Calibri" w:cs="Calibri"/>
        </w:rPr>
        <w:t xml:space="preserve">60 </w:t>
      </w:r>
      <w:r w:rsidR="000962D8" w:rsidRPr="00115B4B">
        <w:rPr>
          <w:rFonts w:ascii="Calibri" w:hAnsi="Calibri" w:cs="Calibri"/>
        </w:rPr>
        <w:t>°C</w:t>
      </w:r>
      <w:r w:rsidR="000962D8" w:rsidRPr="00531CF4" w:rsidDel="000962D8">
        <w:rPr>
          <w:rFonts w:ascii="Cambria Math" w:hAnsi="Cambria Math" w:cs="Cambria Math"/>
        </w:rPr>
        <w:t xml:space="preserve"> </w:t>
      </w:r>
      <w:r w:rsidR="00EC578A">
        <w:rPr>
          <w:rFonts w:ascii="Calibri" w:hAnsi="Calibri" w:cs="Calibri"/>
        </w:rPr>
        <w:t xml:space="preserve">for </w:t>
      </w:r>
      <w:r w:rsidR="00531CF4" w:rsidRPr="0046443F">
        <w:rPr>
          <w:rFonts w:ascii="Calibri" w:hAnsi="Calibri" w:cs="Calibri"/>
        </w:rPr>
        <w:t>overnight</w:t>
      </w:r>
      <w:r w:rsidR="00531CF4">
        <w:rPr>
          <w:rFonts w:ascii="Calibri" w:hAnsi="Calibri" w:cs="Calibri"/>
        </w:rPr>
        <w:t>.</w:t>
      </w:r>
    </w:p>
    <w:bookmarkEnd w:id="107"/>
    <w:p w14:paraId="31A430A5" w14:textId="77777777" w:rsidR="005D254B" w:rsidRPr="00DD5BAD" w:rsidRDefault="005D254B" w:rsidP="00E42A85">
      <w:pPr>
        <w:jc w:val="both"/>
        <w:rPr>
          <w:rFonts w:ascii="Calibri" w:hAnsi="Calibri" w:cs="Calibri"/>
        </w:rPr>
      </w:pPr>
    </w:p>
    <w:p w14:paraId="612FBB60" w14:textId="5D912C7D" w:rsidR="004B54EA" w:rsidRPr="00BA0128" w:rsidRDefault="00225177" w:rsidP="00E42A85">
      <w:pPr>
        <w:jc w:val="both"/>
        <w:rPr>
          <w:rFonts w:ascii="Calibri" w:hAnsi="Calibri" w:cs="Calibri"/>
        </w:rPr>
      </w:pPr>
      <w:r w:rsidRPr="00BA0128">
        <w:rPr>
          <w:rFonts w:ascii="Calibri" w:hAnsi="Calibri" w:cs="Calibri"/>
        </w:rPr>
        <w:t>5</w:t>
      </w:r>
      <w:r w:rsidR="005D254B" w:rsidRPr="00BA0128">
        <w:rPr>
          <w:rFonts w:ascii="Calibri" w:hAnsi="Calibri" w:cs="Calibri"/>
        </w:rPr>
        <w:t xml:space="preserve">.2 </w:t>
      </w:r>
      <w:r w:rsidR="004B54EA" w:rsidRPr="00BA0128">
        <w:rPr>
          <w:rFonts w:ascii="Calibri" w:hAnsi="Calibri" w:cs="Calibri"/>
        </w:rPr>
        <w:t>TRAP reagent preparation</w:t>
      </w:r>
    </w:p>
    <w:p w14:paraId="17CDFB25" w14:textId="77777777" w:rsidR="00FC041E" w:rsidRPr="00BA0128" w:rsidRDefault="00FC041E" w:rsidP="00E42A85">
      <w:pPr>
        <w:jc w:val="both"/>
        <w:rPr>
          <w:rFonts w:ascii="Calibri" w:hAnsi="Calibri" w:cs="Calibri"/>
        </w:rPr>
      </w:pPr>
    </w:p>
    <w:p w14:paraId="4E2E4CA9" w14:textId="47B57443" w:rsidR="004B54EA" w:rsidRPr="00BA0128" w:rsidRDefault="00225177" w:rsidP="00E42A85">
      <w:pPr>
        <w:jc w:val="both"/>
        <w:rPr>
          <w:rFonts w:ascii="Calibri" w:hAnsi="Calibri" w:cs="Calibri"/>
        </w:rPr>
      </w:pPr>
      <w:r w:rsidRPr="00BA0128">
        <w:rPr>
          <w:rFonts w:ascii="Calibri" w:hAnsi="Calibri" w:cs="Calibri"/>
        </w:rPr>
        <w:t>5</w:t>
      </w:r>
      <w:r w:rsidR="004B54EA" w:rsidRPr="00BA0128">
        <w:rPr>
          <w:rFonts w:ascii="Calibri" w:hAnsi="Calibri" w:cs="Calibri"/>
        </w:rPr>
        <w:t xml:space="preserve">.2.1 </w:t>
      </w:r>
      <w:r w:rsidR="00CC501A">
        <w:rPr>
          <w:rFonts w:ascii="Calibri" w:hAnsi="Calibri" w:cs="Calibri"/>
        </w:rPr>
        <w:t>Prepare b</w:t>
      </w:r>
      <w:r w:rsidR="00CC501A" w:rsidRPr="00BA0128">
        <w:rPr>
          <w:rFonts w:ascii="Calibri" w:hAnsi="Calibri" w:cs="Calibri"/>
        </w:rPr>
        <w:t xml:space="preserve">asic </w:t>
      </w:r>
      <w:r w:rsidR="004B54EA" w:rsidRPr="00BA0128">
        <w:rPr>
          <w:rFonts w:ascii="Calibri" w:hAnsi="Calibri" w:cs="Calibri"/>
        </w:rPr>
        <w:t xml:space="preserve">stock incubation solution: Dissolve 9.2 g </w:t>
      </w:r>
      <w:bookmarkStart w:id="108" w:name="OLE_LINK221"/>
      <w:bookmarkStart w:id="109" w:name="OLE_LINK222"/>
      <w:r w:rsidR="000962D8">
        <w:rPr>
          <w:rFonts w:ascii="Calibri" w:hAnsi="Calibri" w:cs="Calibri"/>
        </w:rPr>
        <w:t xml:space="preserve">of </w:t>
      </w:r>
      <w:r w:rsidR="004B54EA" w:rsidRPr="00BA0128">
        <w:rPr>
          <w:rFonts w:ascii="Calibri" w:hAnsi="Calibri" w:cs="Calibri"/>
        </w:rPr>
        <w:t>sodium acetate anhydrous</w:t>
      </w:r>
      <w:bookmarkEnd w:id="108"/>
      <w:bookmarkEnd w:id="109"/>
      <w:r w:rsidR="004B54EA" w:rsidRPr="00BA0128">
        <w:rPr>
          <w:rFonts w:ascii="Calibri" w:hAnsi="Calibri" w:cs="Calibri"/>
        </w:rPr>
        <w:t xml:space="preserve">, 11.4 g </w:t>
      </w:r>
      <w:bookmarkStart w:id="110" w:name="OLE_LINK223"/>
      <w:bookmarkStart w:id="111" w:name="OLE_LINK224"/>
      <w:r w:rsidR="000962D8">
        <w:rPr>
          <w:rFonts w:ascii="Calibri" w:hAnsi="Calibri" w:cs="Calibri"/>
        </w:rPr>
        <w:t xml:space="preserve">of </w:t>
      </w:r>
      <w:r w:rsidR="004B54EA" w:rsidRPr="00BA0128">
        <w:rPr>
          <w:rFonts w:ascii="Calibri" w:hAnsi="Calibri" w:cs="Calibri"/>
        </w:rPr>
        <w:t>L-(+) tartaric acid</w:t>
      </w:r>
      <w:bookmarkEnd w:id="110"/>
      <w:bookmarkEnd w:id="111"/>
      <w:r w:rsidR="004B54EA" w:rsidRPr="00BA0128">
        <w:rPr>
          <w:rFonts w:ascii="Calibri" w:hAnsi="Calibri" w:cs="Calibri"/>
        </w:rPr>
        <w:t xml:space="preserve">, </w:t>
      </w:r>
      <w:r w:rsidR="003D0B75">
        <w:rPr>
          <w:rFonts w:ascii="Calibri" w:hAnsi="Calibri" w:cs="Calibri"/>
        </w:rPr>
        <w:t xml:space="preserve">and </w:t>
      </w:r>
      <w:r w:rsidR="004B54EA" w:rsidRPr="00BA0128">
        <w:rPr>
          <w:rFonts w:ascii="Calibri" w:hAnsi="Calibri" w:cs="Calibri"/>
        </w:rPr>
        <w:t xml:space="preserve">2.8 mL </w:t>
      </w:r>
      <w:bookmarkStart w:id="112" w:name="OLE_LINK225"/>
      <w:bookmarkStart w:id="113" w:name="OLE_LINK226"/>
      <w:bookmarkStart w:id="114" w:name="OLE_LINK136"/>
      <w:r w:rsidR="000962D8">
        <w:rPr>
          <w:rFonts w:ascii="Calibri" w:hAnsi="Calibri" w:cs="Calibri"/>
        </w:rPr>
        <w:t xml:space="preserve">of </w:t>
      </w:r>
      <w:r w:rsidR="004B54EA" w:rsidRPr="00BA0128">
        <w:rPr>
          <w:rFonts w:ascii="Calibri" w:hAnsi="Calibri" w:cs="Calibri"/>
        </w:rPr>
        <w:t xml:space="preserve">glacial acid </w:t>
      </w:r>
      <w:bookmarkEnd w:id="112"/>
      <w:bookmarkEnd w:id="113"/>
      <w:bookmarkEnd w:id="114"/>
      <w:r w:rsidR="004B54EA" w:rsidRPr="00BA0128">
        <w:rPr>
          <w:rFonts w:ascii="Calibri" w:hAnsi="Calibri" w:cs="Calibri"/>
        </w:rPr>
        <w:t xml:space="preserve">in 1000 mL </w:t>
      </w:r>
      <w:r w:rsidR="000962D8">
        <w:rPr>
          <w:rFonts w:ascii="Calibri" w:hAnsi="Calibri" w:cs="Calibri"/>
        </w:rPr>
        <w:t xml:space="preserve">of </w:t>
      </w:r>
      <w:r w:rsidR="004B54EA" w:rsidRPr="00BA0128">
        <w:rPr>
          <w:rFonts w:ascii="Calibri" w:hAnsi="Calibri" w:cs="Calibri"/>
        </w:rPr>
        <w:t>distilled water. Adjust pH to 4.7</w:t>
      </w:r>
      <w:r w:rsidR="000962D8">
        <w:rPr>
          <w:rFonts w:ascii="Calibri" w:hAnsi="Calibri" w:cs="Calibri"/>
        </w:rPr>
        <w:t>–</w:t>
      </w:r>
      <w:r w:rsidR="004B54EA" w:rsidRPr="00BA0128">
        <w:rPr>
          <w:rFonts w:ascii="Calibri" w:hAnsi="Calibri" w:cs="Calibri"/>
        </w:rPr>
        <w:t xml:space="preserve">5.0 and store at RT </w:t>
      </w:r>
      <w:r w:rsidR="000061E2">
        <w:rPr>
          <w:rFonts w:ascii="Calibri" w:hAnsi="Calibri" w:cs="Calibri"/>
        </w:rPr>
        <w:t xml:space="preserve">for </w:t>
      </w:r>
      <w:r w:rsidR="004B54EA" w:rsidRPr="00BA0128">
        <w:rPr>
          <w:rFonts w:ascii="Calibri" w:hAnsi="Calibri" w:cs="Calibri"/>
        </w:rPr>
        <w:t>up to 6 months.</w:t>
      </w:r>
    </w:p>
    <w:p w14:paraId="3DE56AA1" w14:textId="77777777" w:rsidR="00FC041E" w:rsidRPr="00BA0128" w:rsidRDefault="00FC041E" w:rsidP="00E42A85">
      <w:pPr>
        <w:jc w:val="both"/>
        <w:rPr>
          <w:rFonts w:ascii="Calibri" w:hAnsi="Calibri" w:cs="Calibri"/>
        </w:rPr>
      </w:pPr>
    </w:p>
    <w:p w14:paraId="1D42A3D5" w14:textId="54068096" w:rsidR="004B54EA" w:rsidRPr="00BA0128" w:rsidRDefault="00225177" w:rsidP="00E42A85">
      <w:pPr>
        <w:jc w:val="both"/>
        <w:rPr>
          <w:rFonts w:ascii="Calibri" w:hAnsi="Calibri" w:cs="Calibri"/>
        </w:rPr>
      </w:pPr>
      <w:r w:rsidRPr="00BA0128">
        <w:rPr>
          <w:rFonts w:ascii="Calibri" w:hAnsi="Calibri" w:cs="Calibri"/>
        </w:rPr>
        <w:t>5</w:t>
      </w:r>
      <w:r w:rsidR="004B54EA" w:rsidRPr="00BA0128">
        <w:rPr>
          <w:rFonts w:ascii="Calibri" w:hAnsi="Calibri" w:cs="Calibri"/>
        </w:rPr>
        <w:t xml:space="preserve">.2.2 </w:t>
      </w:r>
      <w:r w:rsidR="00CC501A">
        <w:rPr>
          <w:rFonts w:ascii="Calibri" w:hAnsi="Calibri" w:cs="Calibri"/>
        </w:rPr>
        <w:t xml:space="preserve">Prepare </w:t>
      </w:r>
      <w:r w:rsidR="00CF230A" w:rsidRPr="00BA0128">
        <w:rPr>
          <w:rFonts w:ascii="Calibri" w:hAnsi="Calibri" w:cs="Calibri"/>
        </w:rPr>
        <w:t>Naphthol</w:t>
      </w:r>
      <w:r w:rsidR="00A5393C" w:rsidRPr="00BA0128">
        <w:rPr>
          <w:rFonts w:ascii="Calibri" w:hAnsi="Calibri" w:cs="Calibri"/>
        </w:rPr>
        <w:t xml:space="preserve">-ether solution: Dissolve 0.1 g </w:t>
      </w:r>
      <w:bookmarkStart w:id="115" w:name="OLE_LINK227"/>
      <w:bookmarkStart w:id="116" w:name="OLE_LINK228"/>
      <w:r w:rsidR="000962D8">
        <w:rPr>
          <w:rFonts w:ascii="Calibri" w:hAnsi="Calibri" w:cs="Calibri"/>
        </w:rPr>
        <w:t xml:space="preserve">of </w:t>
      </w:r>
      <w:r w:rsidR="00A5393C" w:rsidRPr="00BA0128">
        <w:rPr>
          <w:rFonts w:ascii="Calibri" w:hAnsi="Calibri" w:cs="Calibri"/>
        </w:rPr>
        <w:t>n</w:t>
      </w:r>
      <w:r w:rsidR="004B54EA" w:rsidRPr="00BA0128">
        <w:rPr>
          <w:rFonts w:ascii="Calibri" w:hAnsi="Calibri" w:cs="Calibri"/>
        </w:rPr>
        <w:t xml:space="preserve">aphthol AS-BI phosphate </w:t>
      </w:r>
      <w:bookmarkEnd w:id="115"/>
      <w:bookmarkEnd w:id="116"/>
      <w:r w:rsidR="00A5393C" w:rsidRPr="00BA0128">
        <w:rPr>
          <w:rFonts w:ascii="Calibri" w:hAnsi="Calibri" w:cs="Calibri"/>
        </w:rPr>
        <w:t xml:space="preserve">in 5 mL </w:t>
      </w:r>
      <w:bookmarkStart w:id="117" w:name="OLE_LINK229"/>
      <w:bookmarkStart w:id="118" w:name="OLE_LINK230"/>
      <w:r w:rsidR="000962D8">
        <w:rPr>
          <w:rFonts w:ascii="Calibri" w:hAnsi="Calibri" w:cs="Calibri"/>
        </w:rPr>
        <w:t xml:space="preserve">of </w:t>
      </w:r>
      <w:r w:rsidR="004B54EA" w:rsidRPr="00BA0128">
        <w:rPr>
          <w:rFonts w:ascii="Calibri" w:hAnsi="Calibri" w:cs="Calibri"/>
        </w:rPr>
        <w:t>e</w:t>
      </w:r>
      <w:r w:rsidR="00A5393C" w:rsidRPr="00BA0128">
        <w:rPr>
          <w:rFonts w:ascii="Calibri" w:hAnsi="Calibri" w:cs="Calibri"/>
        </w:rPr>
        <w:t xml:space="preserve">thylene glycol </w:t>
      </w:r>
      <w:proofErr w:type="spellStart"/>
      <w:r w:rsidR="00A5393C" w:rsidRPr="00BA0128">
        <w:rPr>
          <w:rFonts w:ascii="Calibri" w:hAnsi="Calibri" w:cs="Calibri"/>
        </w:rPr>
        <w:t>monoethyl</w:t>
      </w:r>
      <w:proofErr w:type="spellEnd"/>
      <w:r w:rsidR="00A5393C" w:rsidRPr="00BA0128">
        <w:rPr>
          <w:rFonts w:ascii="Calibri" w:hAnsi="Calibri" w:cs="Calibri"/>
        </w:rPr>
        <w:t xml:space="preserve"> ether</w:t>
      </w:r>
      <w:bookmarkEnd w:id="117"/>
      <w:bookmarkEnd w:id="118"/>
      <w:r w:rsidR="00A5393C" w:rsidRPr="00BA0128">
        <w:rPr>
          <w:rFonts w:ascii="Calibri" w:hAnsi="Calibri" w:cs="Calibri"/>
        </w:rPr>
        <w:t>. S</w:t>
      </w:r>
      <w:r w:rsidR="004B54EA" w:rsidRPr="00BA0128">
        <w:rPr>
          <w:rFonts w:ascii="Calibri" w:hAnsi="Calibri" w:cs="Calibri"/>
        </w:rPr>
        <w:t xml:space="preserve">tore at </w:t>
      </w:r>
      <w:bookmarkStart w:id="119" w:name="OLE_LINK64"/>
      <w:bookmarkStart w:id="120" w:name="OLE_LINK65"/>
      <w:r w:rsidR="004B54EA" w:rsidRPr="00BA0128">
        <w:rPr>
          <w:rFonts w:ascii="Calibri" w:hAnsi="Calibri" w:cs="Calibri"/>
        </w:rPr>
        <w:t xml:space="preserve">4 </w:t>
      </w:r>
      <w:r w:rsidR="000962D8" w:rsidRPr="00115B4B">
        <w:rPr>
          <w:rFonts w:ascii="Calibri" w:hAnsi="Calibri" w:cs="Calibri"/>
        </w:rPr>
        <w:t>°C</w:t>
      </w:r>
      <w:bookmarkEnd w:id="119"/>
      <w:bookmarkEnd w:id="120"/>
      <w:r w:rsidR="004B54EA" w:rsidRPr="00BA0128">
        <w:rPr>
          <w:rFonts w:ascii="Calibri" w:hAnsi="Calibri" w:cs="Calibri"/>
        </w:rPr>
        <w:t xml:space="preserve"> for </w:t>
      </w:r>
      <w:r w:rsidR="00A5393C" w:rsidRPr="00BA0128">
        <w:rPr>
          <w:rFonts w:ascii="Calibri" w:hAnsi="Calibri" w:cs="Calibri"/>
        </w:rPr>
        <w:t xml:space="preserve">up to </w:t>
      </w:r>
      <w:r w:rsidR="004B54EA" w:rsidRPr="00BA0128">
        <w:rPr>
          <w:rFonts w:ascii="Calibri" w:hAnsi="Calibri" w:cs="Calibri"/>
        </w:rPr>
        <w:t>5 weeks.</w:t>
      </w:r>
    </w:p>
    <w:p w14:paraId="75B2D150" w14:textId="77777777" w:rsidR="00FC041E" w:rsidRPr="00BA0128" w:rsidRDefault="00FC041E" w:rsidP="00E42A85">
      <w:pPr>
        <w:jc w:val="both"/>
        <w:rPr>
          <w:rFonts w:ascii="Calibri" w:hAnsi="Calibri" w:cs="Calibri"/>
        </w:rPr>
      </w:pPr>
    </w:p>
    <w:p w14:paraId="74DBF7CA" w14:textId="2B362464" w:rsidR="004B54EA" w:rsidRPr="00BA0128" w:rsidRDefault="00225177" w:rsidP="00E42A85">
      <w:pPr>
        <w:jc w:val="both"/>
        <w:rPr>
          <w:rFonts w:ascii="Calibri" w:hAnsi="Calibri" w:cs="Calibri"/>
        </w:rPr>
      </w:pPr>
      <w:r w:rsidRPr="00BA0128">
        <w:rPr>
          <w:rFonts w:ascii="Calibri" w:hAnsi="Calibri" w:cs="Calibri"/>
        </w:rPr>
        <w:t>5</w:t>
      </w:r>
      <w:r w:rsidR="004B54EA" w:rsidRPr="00BA0128">
        <w:rPr>
          <w:rFonts w:ascii="Calibri" w:hAnsi="Calibri" w:cs="Calibri"/>
        </w:rPr>
        <w:t xml:space="preserve">.2.3 </w:t>
      </w:r>
      <w:r w:rsidR="00CC501A">
        <w:rPr>
          <w:rFonts w:ascii="Calibri" w:hAnsi="Calibri" w:cs="Calibri"/>
        </w:rPr>
        <w:t xml:space="preserve">Prepare </w:t>
      </w:r>
      <w:r w:rsidR="00A5393C" w:rsidRPr="00BA0128">
        <w:rPr>
          <w:rFonts w:ascii="Calibri" w:hAnsi="Calibri" w:cs="Calibri"/>
        </w:rPr>
        <w:t xml:space="preserve">Sodium </w:t>
      </w:r>
      <w:r w:rsidR="004C1E0E">
        <w:rPr>
          <w:rFonts w:ascii="Calibri" w:hAnsi="Calibri" w:cs="Calibri"/>
        </w:rPr>
        <w:t>n</w:t>
      </w:r>
      <w:r w:rsidR="00A5393C" w:rsidRPr="00BA0128">
        <w:rPr>
          <w:rFonts w:ascii="Calibri" w:hAnsi="Calibri" w:cs="Calibri"/>
        </w:rPr>
        <w:t xml:space="preserve">itrite solution: Dissolve 1 g </w:t>
      </w:r>
      <w:bookmarkStart w:id="121" w:name="OLE_LINK231"/>
      <w:bookmarkStart w:id="122" w:name="OLE_LINK232"/>
      <w:r w:rsidR="000962D8">
        <w:rPr>
          <w:rFonts w:ascii="Calibri" w:hAnsi="Calibri" w:cs="Calibri"/>
        </w:rPr>
        <w:t xml:space="preserve">of </w:t>
      </w:r>
      <w:r w:rsidR="00A5393C" w:rsidRPr="00BA0128">
        <w:rPr>
          <w:rFonts w:ascii="Calibri" w:hAnsi="Calibri" w:cs="Calibri"/>
        </w:rPr>
        <w:t xml:space="preserve">sodium nitrite </w:t>
      </w:r>
      <w:bookmarkEnd w:id="121"/>
      <w:bookmarkEnd w:id="122"/>
      <w:r w:rsidR="00A5393C" w:rsidRPr="00BA0128">
        <w:rPr>
          <w:rFonts w:ascii="Calibri" w:hAnsi="Calibri" w:cs="Calibri"/>
        </w:rPr>
        <w:t xml:space="preserve">in 25 mL </w:t>
      </w:r>
      <w:r w:rsidR="000962D8">
        <w:rPr>
          <w:rFonts w:ascii="Calibri" w:hAnsi="Calibri" w:cs="Calibri"/>
        </w:rPr>
        <w:t xml:space="preserve">of </w:t>
      </w:r>
      <w:r w:rsidR="004B54EA" w:rsidRPr="00BA0128">
        <w:rPr>
          <w:rFonts w:ascii="Calibri" w:hAnsi="Calibri" w:cs="Calibri"/>
        </w:rPr>
        <w:t xml:space="preserve">distilled water. Store at 4 </w:t>
      </w:r>
      <w:r w:rsidR="000962D8" w:rsidRPr="00115B4B">
        <w:rPr>
          <w:rFonts w:ascii="Calibri" w:hAnsi="Calibri" w:cs="Calibri"/>
        </w:rPr>
        <w:t>°C</w:t>
      </w:r>
      <w:r w:rsidR="004B54EA" w:rsidRPr="00BA0128">
        <w:rPr>
          <w:rFonts w:ascii="Calibri" w:hAnsi="Calibri" w:cs="Calibri"/>
        </w:rPr>
        <w:t>.</w:t>
      </w:r>
    </w:p>
    <w:p w14:paraId="436F7D65" w14:textId="77777777" w:rsidR="00FC041E" w:rsidRPr="00BA0128" w:rsidRDefault="00FC041E" w:rsidP="00E42A85">
      <w:pPr>
        <w:jc w:val="both"/>
        <w:rPr>
          <w:rFonts w:ascii="Calibri" w:hAnsi="Calibri" w:cs="Calibri"/>
        </w:rPr>
      </w:pPr>
    </w:p>
    <w:p w14:paraId="1842F378" w14:textId="613E7AAC" w:rsidR="004B54EA"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 xml:space="preserve">.2.4 </w:t>
      </w:r>
      <w:r w:rsidR="00CC501A">
        <w:rPr>
          <w:rFonts w:ascii="Calibri" w:hAnsi="Calibri" w:cs="Calibri"/>
        </w:rPr>
        <w:t xml:space="preserve">Prepare </w:t>
      </w:r>
      <w:r w:rsidR="00812EA7" w:rsidRPr="00BA0128">
        <w:rPr>
          <w:rFonts w:ascii="Calibri" w:hAnsi="Calibri" w:cs="Calibri"/>
        </w:rPr>
        <w:t xml:space="preserve">Pararosaniline dye: </w:t>
      </w:r>
      <w:r w:rsidR="000061E2">
        <w:rPr>
          <w:rFonts w:ascii="Calibri" w:hAnsi="Calibri" w:cs="Calibri"/>
        </w:rPr>
        <w:t>A</w:t>
      </w:r>
      <w:r w:rsidR="000061E2" w:rsidRPr="00BA0128">
        <w:rPr>
          <w:rFonts w:ascii="Calibri" w:hAnsi="Calibri" w:cs="Calibri"/>
        </w:rPr>
        <w:t xml:space="preserve">dd </w:t>
      </w:r>
      <w:r w:rsidR="00812EA7" w:rsidRPr="00BA0128">
        <w:rPr>
          <w:rFonts w:ascii="Calibri" w:hAnsi="Calibri" w:cs="Calibri"/>
        </w:rPr>
        <w:t xml:space="preserve">1 g </w:t>
      </w:r>
      <w:bookmarkStart w:id="123" w:name="OLE_LINK233"/>
      <w:bookmarkStart w:id="124" w:name="OLE_LINK234"/>
      <w:r w:rsidR="000962D8">
        <w:rPr>
          <w:rFonts w:ascii="Calibri" w:hAnsi="Calibri" w:cs="Calibri"/>
        </w:rPr>
        <w:t xml:space="preserve">of </w:t>
      </w:r>
      <w:r w:rsidR="00812EA7" w:rsidRPr="00BA0128">
        <w:rPr>
          <w:rFonts w:ascii="Calibri" w:hAnsi="Calibri" w:cs="Calibri"/>
        </w:rPr>
        <w:t xml:space="preserve">pararosaniline </w:t>
      </w:r>
      <w:r w:rsidR="00EA187D" w:rsidRPr="00BA0128">
        <w:rPr>
          <w:rFonts w:ascii="Calibri" w:hAnsi="Calibri" w:cs="Calibri"/>
        </w:rPr>
        <w:t>base</w:t>
      </w:r>
      <w:r w:rsidR="00812EA7" w:rsidRPr="00BA0128">
        <w:rPr>
          <w:rFonts w:ascii="Calibri" w:hAnsi="Calibri" w:cs="Calibri"/>
        </w:rPr>
        <w:t xml:space="preserve"> </w:t>
      </w:r>
      <w:bookmarkEnd w:id="123"/>
      <w:bookmarkEnd w:id="124"/>
      <w:r w:rsidR="00812EA7" w:rsidRPr="00BA0128">
        <w:rPr>
          <w:rFonts w:ascii="Calibri" w:hAnsi="Calibri" w:cs="Calibri"/>
        </w:rPr>
        <w:t xml:space="preserve">to 20 mL </w:t>
      </w:r>
      <w:r w:rsidR="000962D8">
        <w:rPr>
          <w:rFonts w:ascii="Calibri" w:hAnsi="Calibri" w:cs="Calibri"/>
        </w:rPr>
        <w:t xml:space="preserve">of </w:t>
      </w:r>
      <w:r w:rsidR="00812EA7" w:rsidRPr="00BA0128">
        <w:rPr>
          <w:rFonts w:ascii="Calibri" w:hAnsi="Calibri" w:cs="Calibri"/>
        </w:rPr>
        <w:t>2N HCl (83 mL</w:t>
      </w:r>
      <w:r w:rsidR="000962D8">
        <w:rPr>
          <w:rFonts w:ascii="Calibri" w:hAnsi="Calibri" w:cs="Calibri"/>
        </w:rPr>
        <w:t xml:space="preserve"> of</w:t>
      </w:r>
      <w:r w:rsidR="00812EA7" w:rsidRPr="00BA0128">
        <w:rPr>
          <w:rFonts w:ascii="Calibri" w:hAnsi="Calibri" w:cs="Calibri"/>
        </w:rPr>
        <w:t xml:space="preserve"> HCl in 417 mL </w:t>
      </w:r>
      <w:r w:rsidR="000962D8">
        <w:rPr>
          <w:rFonts w:ascii="Calibri" w:hAnsi="Calibri" w:cs="Calibri"/>
        </w:rPr>
        <w:t xml:space="preserve">of </w:t>
      </w:r>
      <w:r w:rsidR="00812EA7" w:rsidRPr="00BA0128">
        <w:rPr>
          <w:rFonts w:ascii="Calibri" w:hAnsi="Calibri" w:cs="Calibri"/>
        </w:rPr>
        <w:t>water)</w:t>
      </w:r>
      <w:r w:rsidR="004C1E0E">
        <w:rPr>
          <w:rFonts w:ascii="Calibri" w:hAnsi="Calibri" w:cs="Calibri"/>
        </w:rPr>
        <w:t>.</w:t>
      </w:r>
      <w:r w:rsidR="00812EA7" w:rsidRPr="00BA0128">
        <w:rPr>
          <w:rFonts w:ascii="Calibri" w:hAnsi="Calibri" w:cs="Calibri"/>
        </w:rPr>
        <w:t xml:space="preserve"> </w:t>
      </w:r>
      <w:r w:rsidR="00CC501A">
        <w:rPr>
          <w:rFonts w:ascii="Calibri" w:hAnsi="Calibri" w:cs="Calibri"/>
        </w:rPr>
        <w:t xml:space="preserve">Use a </w:t>
      </w:r>
      <w:r w:rsidR="00812EA7" w:rsidRPr="00BA0128">
        <w:rPr>
          <w:rFonts w:ascii="Calibri" w:hAnsi="Calibri" w:cs="Calibri"/>
        </w:rPr>
        <w:t>stir plate</w:t>
      </w:r>
      <w:r w:rsidR="00CC501A">
        <w:rPr>
          <w:rFonts w:ascii="Calibri" w:hAnsi="Calibri" w:cs="Calibri"/>
        </w:rPr>
        <w:t xml:space="preserve"> to dissolve the base</w:t>
      </w:r>
      <w:r w:rsidR="00812EA7" w:rsidRPr="00BA0128">
        <w:rPr>
          <w:rFonts w:ascii="Calibri" w:hAnsi="Calibri" w:cs="Calibri"/>
        </w:rPr>
        <w:t xml:space="preserve"> and filter </w:t>
      </w:r>
      <w:r w:rsidR="00CC501A">
        <w:rPr>
          <w:rFonts w:ascii="Calibri" w:hAnsi="Calibri" w:cs="Calibri"/>
        </w:rPr>
        <w:t xml:space="preserve">it </w:t>
      </w:r>
      <w:r w:rsidR="00812EA7" w:rsidRPr="00BA0128">
        <w:rPr>
          <w:rFonts w:ascii="Calibri" w:hAnsi="Calibri" w:cs="Calibri"/>
        </w:rPr>
        <w:t>before use.</w:t>
      </w:r>
    </w:p>
    <w:p w14:paraId="06305A65" w14:textId="4C04C4D6" w:rsidR="004B54EA" w:rsidRPr="00BA0128" w:rsidRDefault="004B54EA" w:rsidP="00E42A85">
      <w:pPr>
        <w:jc w:val="both"/>
        <w:rPr>
          <w:rFonts w:ascii="Calibri" w:hAnsi="Calibri" w:cs="Calibri"/>
        </w:rPr>
      </w:pPr>
    </w:p>
    <w:p w14:paraId="150DB97C" w14:textId="1F7FCD02"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 xml:space="preserve">.3 </w:t>
      </w:r>
      <w:r w:rsidR="005D254B" w:rsidRPr="00BA0128">
        <w:rPr>
          <w:rFonts w:ascii="Calibri" w:hAnsi="Calibri" w:cs="Calibri"/>
        </w:rPr>
        <w:t>TRAP staining</w:t>
      </w:r>
    </w:p>
    <w:p w14:paraId="3AE1A132" w14:textId="77777777" w:rsidR="00FC041E" w:rsidRPr="00BA0128" w:rsidRDefault="00FC041E" w:rsidP="00E42A85">
      <w:pPr>
        <w:jc w:val="both"/>
        <w:rPr>
          <w:rFonts w:ascii="Calibri" w:hAnsi="Calibri" w:cs="Calibri"/>
        </w:rPr>
      </w:pPr>
    </w:p>
    <w:p w14:paraId="735E066C" w14:textId="4125DCD5"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 xml:space="preserve">.3.1 </w:t>
      </w:r>
      <w:r w:rsidR="005D254B" w:rsidRPr="00BA0128">
        <w:rPr>
          <w:rFonts w:ascii="Calibri" w:hAnsi="Calibri" w:cs="Calibri"/>
        </w:rPr>
        <w:t xml:space="preserve">Fill two </w:t>
      </w:r>
      <w:proofErr w:type="spellStart"/>
      <w:r w:rsidR="004C1E0E">
        <w:rPr>
          <w:rFonts w:ascii="Calibri" w:hAnsi="Calibri" w:cs="Calibri"/>
        </w:rPr>
        <w:t>C</w:t>
      </w:r>
      <w:r w:rsidR="005D254B" w:rsidRPr="00BA0128">
        <w:rPr>
          <w:rFonts w:ascii="Calibri" w:hAnsi="Calibri" w:cs="Calibri"/>
        </w:rPr>
        <w:t>oplin</w:t>
      </w:r>
      <w:proofErr w:type="spellEnd"/>
      <w:r w:rsidR="005D254B" w:rsidRPr="00BA0128">
        <w:rPr>
          <w:rFonts w:ascii="Calibri" w:hAnsi="Calibri" w:cs="Calibri"/>
        </w:rPr>
        <w:t xml:space="preserve"> jars with 50 mL </w:t>
      </w:r>
      <w:r w:rsidR="000962D8">
        <w:rPr>
          <w:rFonts w:ascii="Calibri" w:hAnsi="Calibri" w:cs="Calibri"/>
        </w:rPr>
        <w:t xml:space="preserve">of </w:t>
      </w:r>
      <w:r w:rsidR="005D254B" w:rsidRPr="00BA0128">
        <w:rPr>
          <w:rFonts w:ascii="Calibri" w:hAnsi="Calibri" w:cs="Calibri"/>
        </w:rPr>
        <w:t>basic stock incubation solution and place in</w:t>
      </w:r>
      <w:r w:rsidR="0086438B">
        <w:rPr>
          <w:rFonts w:ascii="Calibri" w:hAnsi="Calibri" w:cs="Calibri"/>
        </w:rPr>
        <w:t xml:space="preserve"> a</w:t>
      </w:r>
      <w:r w:rsidR="005D254B" w:rsidRPr="00BA0128">
        <w:rPr>
          <w:rFonts w:ascii="Calibri" w:hAnsi="Calibri" w:cs="Calibri"/>
        </w:rPr>
        <w:t xml:space="preserve"> </w:t>
      </w:r>
      <w:bookmarkStart w:id="125" w:name="OLE_LINK193"/>
      <w:bookmarkStart w:id="126" w:name="OLE_LINK194"/>
      <w:r w:rsidR="005D254B" w:rsidRPr="00BA0128">
        <w:rPr>
          <w:rFonts w:ascii="Calibri" w:hAnsi="Calibri" w:cs="Calibri"/>
        </w:rPr>
        <w:t xml:space="preserve">37 </w:t>
      </w:r>
      <w:r w:rsidR="000962D8" w:rsidRPr="00115B4B">
        <w:rPr>
          <w:rFonts w:ascii="Calibri" w:hAnsi="Calibri" w:cs="Calibri"/>
        </w:rPr>
        <w:t>°C</w:t>
      </w:r>
      <w:r w:rsidR="000962D8" w:rsidRPr="00BA0128" w:rsidDel="000962D8">
        <w:rPr>
          <w:rFonts w:ascii="Cambria Math" w:hAnsi="Cambria Math" w:cs="Cambria Math"/>
        </w:rPr>
        <w:t xml:space="preserve"> </w:t>
      </w:r>
      <w:bookmarkEnd w:id="125"/>
      <w:bookmarkEnd w:id="126"/>
      <w:r w:rsidR="005D254B" w:rsidRPr="00BA0128">
        <w:rPr>
          <w:rFonts w:ascii="Calibri" w:hAnsi="Calibri" w:cs="Calibri"/>
        </w:rPr>
        <w:t>oven for</w:t>
      </w:r>
      <w:r w:rsidR="000962D8">
        <w:rPr>
          <w:rFonts w:ascii="Calibri" w:hAnsi="Calibri" w:cs="Calibri"/>
        </w:rPr>
        <w:t xml:space="preserve"> </w:t>
      </w:r>
      <w:r w:rsidR="005D254B" w:rsidRPr="00BA0128">
        <w:rPr>
          <w:rFonts w:ascii="Calibri" w:hAnsi="Calibri" w:cs="Calibri"/>
        </w:rPr>
        <w:t>2 h.</w:t>
      </w:r>
    </w:p>
    <w:p w14:paraId="14FDB3B4" w14:textId="77777777" w:rsidR="00FC041E" w:rsidRPr="00BA0128" w:rsidRDefault="00FC041E" w:rsidP="00E42A85">
      <w:pPr>
        <w:jc w:val="both"/>
        <w:rPr>
          <w:rFonts w:ascii="Calibri" w:hAnsi="Calibri" w:cs="Calibri"/>
        </w:rPr>
      </w:pPr>
    </w:p>
    <w:p w14:paraId="21FB99AB" w14:textId="26BFB262"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5D254B" w:rsidRPr="00BA0128">
        <w:rPr>
          <w:rFonts w:ascii="Calibri" w:hAnsi="Calibri" w:cs="Calibri"/>
        </w:rPr>
        <w:t xml:space="preserve">.2 Take one </w:t>
      </w:r>
      <w:proofErr w:type="spellStart"/>
      <w:r w:rsidR="004C1E0E">
        <w:rPr>
          <w:rFonts w:ascii="Calibri" w:hAnsi="Calibri" w:cs="Calibri"/>
        </w:rPr>
        <w:t>C</w:t>
      </w:r>
      <w:r w:rsidR="005D254B" w:rsidRPr="00BA0128">
        <w:rPr>
          <w:rFonts w:ascii="Calibri" w:hAnsi="Calibri" w:cs="Calibri"/>
        </w:rPr>
        <w:t>oplin</w:t>
      </w:r>
      <w:proofErr w:type="spellEnd"/>
      <w:r w:rsidR="005D254B" w:rsidRPr="00BA0128">
        <w:rPr>
          <w:rFonts w:ascii="Calibri" w:hAnsi="Calibri" w:cs="Calibri"/>
        </w:rPr>
        <w:t xml:space="preserve"> jar and add 0.5 mL of </w:t>
      </w:r>
      <w:bookmarkStart w:id="127" w:name="OLE_LINK199"/>
      <w:bookmarkStart w:id="128" w:name="OLE_LINK200"/>
      <w:proofErr w:type="spellStart"/>
      <w:r w:rsidR="004C1E0E">
        <w:rPr>
          <w:rFonts w:ascii="Calibri" w:hAnsi="Calibri" w:cs="Calibri"/>
        </w:rPr>
        <w:t>n</w:t>
      </w:r>
      <w:r w:rsidR="005D254B" w:rsidRPr="00BA0128">
        <w:rPr>
          <w:rFonts w:ascii="Calibri" w:hAnsi="Calibri" w:cs="Calibri"/>
        </w:rPr>
        <w:t>aptol</w:t>
      </w:r>
      <w:proofErr w:type="spellEnd"/>
      <w:r w:rsidR="005D254B" w:rsidRPr="00BA0128">
        <w:rPr>
          <w:rFonts w:ascii="Calibri" w:hAnsi="Calibri" w:cs="Calibri"/>
        </w:rPr>
        <w:t>-ether solution</w:t>
      </w:r>
      <w:bookmarkEnd w:id="127"/>
      <w:bookmarkEnd w:id="128"/>
      <w:r w:rsidR="005D254B" w:rsidRPr="00BA0128">
        <w:rPr>
          <w:rFonts w:ascii="Calibri" w:hAnsi="Calibri" w:cs="Calibri"/>
        </w:rPr>
        <w:t>.</w:t>
      </w:r>
    </w:p>
    <w:p w14:paraId="5AEAD118" w14:textId="77777777" w:rsidR="00FC041E" w:rsidRPr="00BA0128" w:rsidRDefault="00FC041E" w:rsidP="00E42A85">
      <w:pPr>
        <w:jc w:val="both"/>
        <w:rPr>
          <w:rFonts w:ascii="Calibri" w:hAnsi="Calibri" w:cs="Calibri"/>
        </w:rPr>
      </w:pPr>
    </w:p>
    <w:p w14:paraId="7931E4C9" w14:textId="75F2A4FA" w:rsidR="005D254B"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5D254B" w:rsidRPr="00BA0128">
        <w:rPr>
          <w:rFonts w:ascii="Calibri" w:hAnsi="Calibri" w:cs="Calibri"/>
        </w:rPr>
        <w:t xml:space="preserve">.3 Place </w:t>
      </w:r>
      <w:r w:rsidR="000962D8">
        <w:rPr>
          <w:rFonts w:ascii="Calibri" w:hAnsi="Calibri" w:cs="Calibri"/>
        </w:rPr>
        <w:t xml:space="preserve">the </w:t>
      </w:r>
      <w:r w:rsidR="005D254B" w:rsidRPr="00BA0128">
        <w:rPr>
          <w:rFonts w:ascii="Calibri" w:hAnsi="Calibri" w:cs="Calibri"/>
        </w:rPr>
        <w:t>slides</w:t>
      </w:r>
      <w:r w:rsidR="00F21264">
        <w:rPr>
          <w:rFonts w:ascii="Calibri" w:hAnsi="Calibri" w:cs="Calibri"/>
        </w:rPr>
        <w:t xml:space="preserve"> </w:t>
      </w:r>
      <w:r w:rsidR="005D254B" w:rsidRPr="00BA0128">
        <w:rPr>
          <w:rFonts w:ascii="Calibri" w:hAnsi="Calibri" w:cs="Calibri"/>
        </w:rPr>
        <w:t xml:space="preserve">in </w:t>
      </w:r>
      <w:r w:rsidR="000962D8">
        <w:rPr>
          <w:rFonts w:ascii="Calibri" w:hAnsi="Calibri" w:cs="Calibri"/>
        </w:rPr>
        <w:t xml:space="preserve">the </w:t>
      </w:r>
      <w:proofErr w:type="spellStart"/>
      <w:r w:rsidR="004C1E0E">
        <w:rPr>
          <w:rFonts w:ascii="Calibri" w:hAnsi="Calibri" w:cs="Calibri"/>
        </w:rPr>
        <w:t>C</w:t>
      </w:r>
      <w:r w:rsidR="005D254B" w:rsidRPr="00BA0128">
        <w:rPr>
          <w:rFonts w:ascii="Calibri" w:hAnsi="Calibri" w:cs="Calibri"/>
        </w:rPr>
        <w:t>oplin</w:t>
      </w:r>
      <w:proofErr w:type="spellEnd"/>
      <w:r w:rsidR="005D254B" w:rsidRPr="00BA0128">
        <w:rPr>
          <w:rFonts w:ascii="Calibri" w:hAnsi="Calibri" w:cs="Calibri"/>
        </w:rPr>
        <w:t xml:space="preserve"> jar and incubate at 37 </w:t>
      </w:r>
      <w:bookmarkStart w:id="129" w:name="OLE_LINK205"/>
      <w:bookmarkStart w:id="130" w:name="OLE_LINK206"/>
      <w:r w:rsidR="000962D8" w:rsidRPr="00115B4B">
        <w:rPr>
          <w:rFonts w:ascii="Calibri" w:hAnsi="Calibri" w:cs="Calibri"/>
        </w:rPr>
        <w:t>°C</w:t>
      </w:r>
      <w:bookmarkEnd w:id="129"/>
      <w:bookmarkEnd w:id="130"/>
      <w:r w:rsidR="005D254B" w:rsidRPr="00BA0128">
        <w:rPr>
          <w:rFonts w:ascii="Calibri" w:hAnsi="Calibri" w:cs="Calibri"/>
        </w:rPr>
        <w:t xml:space="preserve"> for 1 h.</w:t>
      </w:r>
    </w:p>
    <w:p w14:paraId="770AA1FC" w14:textId="4BC9C897" w:rsidR="001D5B5B" w:rsidRDefault="001D5B5B" w:rsidP="00E42A85">
      <w:pPr>
        <w:jc w:val="both"/>
        <w:rPr>
          <w:rFonts w:ascii="Calibri" w:hAnsi="Calibri" w:cs="Calibri"/>
        </w:rPr>
      </w:pPr>
    </w:p>
    <w:p w14:paraId="172122D9" w14:textId="6495C0A7" w:rsidR="001D5B5B" w:rsidRPr="00BA0128" w:rsidRDefault="001D5B5B" w:rsidP="00E42A85">
      <w:pPr>
        <w:jc w:val="both"/>
        <w:rPr>
          <w:rFonts w:ascii="Calibri" w:hAnsi="Calibri" w:cs="Calibri"/>
        </w:rPr>
      </w:pPr>
      <w:r>
        <w:rPr>
          <w:rFonts w:ascii="Calibri" w:hAnsi="Calibri" w:cs="Calibri"/>
        </w:rPr>
        <w:lastRenderedPageBreak/>
        <w:t xml:space="preserve">NOTE: </w:t>
      </w:r>
      <w:r w:rsidR="00445513">
        <w:rPr>
          <w:rFonts w:ascii="Calibri" w:hAnsi="Calibri" w:cs="Calibri"/>
        </w:rPr>
        <w:t>Prepare</w:t>
      </w:r>
      <w:r w:rsidR="002811EB">
        <w:rPr>
          <w:rFonts w:ascii="Calibri" w:hAnsi="Calibri" w:cs="Calibri"/>
        </w:rPr>
        <w:t xml:space="preserve"> </w:t>
      </w:r>
      <w:proofErr w:type="spellStart"/>
      <w:r w:rsidR="002811EB">
        <w:rPr>
          <w:rFonts w:ascii="Calibri" w:hAnsi="Calibri" w:cs="Calibri"/>
        </w:rPr>
        <w:t>atleast</w:t>
      </w:r>
      <w:proofErr w:type="spellEnd"/>
      <w:r w:rsidR="00445513">
        <w:rPr>
          <w:rFonts w:ascii="Calibri" w:hAnsi="Calibri" w:cs="Calibri"/>
        </w:rPr>
        <w:t xml:space="preserve"> t</w:t>
      </w:r>
      <w:r>
        <w:rPr>
          <w:rFonts w:ascii="Calibri" w:hAnsi="Calibri" w:cs="Calibri"/>
        </w:rPr>
        <w:t xml:space="preserve">hree </w:t>
      </w:r>
      <w:r w:rsidRPr="00BA0128">
        <w:rPr>
          <w:rFonts w:ascii="Calibri" w:hAnsi="Calibri" w:cs="Calibri"/>
        </w:rPr>
        <w:t>slide</w:t>
      </w:r>
      <w:r>
        <w:rPr>
          <w:rFonts w:ascii="Calibri" w:hAnsi="Calibri" w:cs="Calibri"/>
        </w:rPr>
        <w:t xml:space="preserve">s </w:t>
      </w:r>
      <w:r w:rsidRPr="000E1CBB">
        <w:rPr>
          <w:rFonts w:ascii="Calibri" w:hAnsi="Calibri" w:cs="Calibri"/>
        </w:rPr>
        <w:t>for each group</w:t>
      </w:r>
      <w:r w:rsidR="0086438B">
        <w:rPr>
          <w:rFonts w:ascii="Calibri" w:hAnsi="Calibri" w:cs="Calibri"/>
        </w:rPr>
        <w:t>.</w:t>
      </w:r>
    </w:p>
    <w:p w14:paraId="18573946" w14:textId="77777777" w:rsidR="00FC041E" w:rsidRPr="00BA0128" w:rsidRDefault="00FC041E" w:rsidP="00E42A85">
      <w:pPr>
        <w:jc w:val="both"/>
        <w:rPr>
          <w:rFonts w:ascii="Calibri" w:hAnsi="Calibri" w:cs="Calibri"/>
        </w:rPr>
      </w:pPr>
    </w:p>
    <w:p w14:paraId="3D164BF3" w14:textId="34F4F000"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5D254B" w:rsidRPr="00BA0128">
        <w:rPr>
          <w:rFonts w:ascii="Calibri" w:hAnsi="Calibri" w:cs="Calibri"/>
        </w:rPr>
        <w:t>.4 A few minutes before</w:t>
      </w:r>
      <w:r w:rsidR="001D5B5B">
        <w:rPr>
          <w:rFonts w:ascii="Calibri" w:hAnsi="Calibri" w:cs="Calibri"/>
        </w:rPr>
        <w:t xml:space="preserve"> the</w:t>
      </w:r>
      <w:r w:rsidR="005D254B" w:rsidRPr="00BA0128">
        <w:rPr>
          <w:rFonts w:ascii="Calibri" w:hAnsi="Calibri" w:cs="Calibri"/>
        </w:rPr>
        <w:t xml:space="preserve"> incubation time is </w:t>
      </w:r>
      <w:r w:rsidR="00CC501A">
        <w:rPr>
          <w:rFonts w:ascii="Calibri" w:hAnsi="Calibri" w:cs="Calibri"/>
        </w:rPr>
        <w:t>over</w:t>
      </w:r>
      <w:r w:rsidR="005D254B" w:rsidRPr="00BA0128">
        <w:rPr>
          <w:rFonts w:ascii="Calibri" w:hAnsi="Calibri" w:cs="Calibri"/>
        </w:rPr>
        <w:t xml:space="preserve">, </w:t>
      </w:r>
      <w:r w:rsidR="001D5B5B">
        <w:rPr>
          <w:rFonts w:ascii="Calibri" w:hAnsi="Calibri" w:cs="Calibri"/>
        </w:rPr>
        <w:t xml:space="preserve">add </w:t>
      </w:r>
      <w:r w:rsidR="005D254B" w:rsidRPr="00BA0128">
        <w:rPr>
          <w:rFonts w:ascii="Calibri" w:hAnsi="Calibri" w:cs="Calibri"/>
        </w:rPr>
        <w:t xml:space="preserve">1 mL of sodium </w:t>
      </w:r>
      <w:r w:rsidR="004C1E0E">
        <w:rPr>
          <w:rFonts w:ascii="Calibri" w:hAnsi="Calibri" w:cs="Calibri"/>
        </w:rPr>
        <w:t>n</w:t>
      </w:r>
      <w:r w:rsidR="005D254B" w:rsidRPr="00BA0128">
        <w:rPr>
          <w:rFonts w:ascii="Calibri" w:hAnsi="Calibri" w:cs="Calibri"/>
        </w:rPr>
        <w:t xml:space="preserve">itrite solution and 1 mL of </w:t>
      </w:r>
      <w:bookmarkStart w:id="131" w:name="OLE_LINK201"/>
      <w:bookmarkStart w:id="132" w:name="OLE_LINK202"/>
      <w:r w:rsidR="005D254B" w:rsidRPr="00BA0128">
        <w:rPr>
          <w:rFonts w:ascii="Calibri" w:hAnsi="Calibri" w:cs="Calibri"/>
        </w:rPr>
        <w:t>pararosaniline dye</w:t>
      </w:r>
      <w:bookmarkEnd w:id="131"/>
      <w:bookmarkEnd w:id="132"/>
      <w:r w:rsidR="005D254B" w:rsidRPr="00BA0128">
        <w:rPr>
          <w:rFonts w:ascii="Calibri" w:hAnsi="Calibri" w:cs="Calibri"/>
        </w:rPr>
        <w:t xml:space="preserve">. Mix gently for 30 s and leave </w:t>
      </w:r>
      <w:r w:rsidR="00CC501A">
        <w:rPr>
          <w:rFonts w:ascii="Calibri" w:hAnsi="Calibri" w:cs="Calibri"/>
        </w:rPr>
        <w:t xml:space="preserve">it </w:t>
      </w:r>
      <w:r w:rsidR="005D254B" w:rsidRPr="00BA0128">
        <w:rPr>
          <w:rFonts w:ascii="Calibri" w:hAnsi="Calibri" w:cs="Calibri"/>
        </w:rPr>
        <w:t>for 2 min.</w:t>
      </w:r>
    </w:p>
    <w:p w14:paraId="359136B4" w14:textId="77777777" w:rsidR="00FC041E" w:rsidRPr="00BA0128" w:rsidRDefault="00FC041E" w:rsidP="00E42A85">
      <w:pPr>
        <w:jc w:val="both"/>
        <w:rPr>
          <w:rFonts w:ascii="Calibri" w:hAnsi="Calibri" w:cs="Calibri"/>
        </w:rPr>
      </w:pPr>
    </w:p>
    <w:p w14:paraId="76EB254D" w14:textId="59E689B7"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5D254B" w:rsidRPr="00BA0128">
        <w:rPr>
          <w:rFonts w:ascii="Calibri" w:hAnsi="Calibri" w:cs="Calibri"/>
        </w:rPr>
        <w:t xml:space="preserve">.5 Add </w:t>
      </w:r>
      <w:r w:rsidR="000962D8">
        <w:rPr>
          <w:rFonts w:ascii="Calibri" w:hAnsi="Calibri" w:cs="Calibri"/>
        </w:rPr>
        <w:t xml:space="preserve">the solution prepared in step </w:t>
      </w:r>
      <w:r w:rsidR="000E1CBB">
        <w:rPr>
          <w:rFonts w:ascii="Calibri" w:hAnsi="Calibri" w:cs="Calibri"/>
        </w:rPr>
        <w:t>5.2.2</w:t>
      </w:r>
      <w:r w:rsidR="005D254B" w:rsidRPr="00BA0128">
        <w:rPr>
          <w:rFonts w:ascii="Calibri" w:hAnsi="Calibri" w:cs="Calibri"/>
        </w:rPr>
        <w:t xml:space="preserve"> to the other preheated </w:t>
      </w:r>
      <w:proofErr w:type="spellStart"/>
      <w:r w:rsidR="004C1E0E">
        <w:rPr>
          <w:rFonts w:ascii="Calibri" w:hAnsi="Calibri" w:cs="Calibri"/>
        </w:rPr>
        <w:t>C</w:t>
      </w:r>
      <w:r w:rsidR="005D254B" w:rsidRPr="00BA0128">
        <w:rPr>
          <w:rFonts w:ascii="Calibri" w:hAnsi="Calibri" w:cs="Calibri"/>
        </w:rPr>
        <w:t>oplin</w:t>
      </w:r>
      <w:proofErr w:type="spellEnd"/>
      <w:r w:rsidR="005D254B" w:rsidRPr="00BA0128">
        <w:rPr>
          <w:rFonts w:ascii="Calibri" w:hAnsi="Calibri" w:cs="Calibri"/>
        </w:rPr>
        <w:t xml:space="preserve"> jar </w:t>
      </w:r>
      <w:r w:rsidR="00CC501A">
        <w:rPr>
          <w:rFonts w:ascii="Calibri" w:hAnsi="Calibri" w:cs="Calibri"/>
        </w:rPr>
        <w:t>containing</w:t>
      </w:r>
      <w:r w:rsidR="000962D8">
        <w:rPr>
          <w:rFonts w:ascii="Calibri" w:hAnsi="Calibri" w:cs="Calibri"/>
        </w:rPr>
        <w:t xml:space="preserve"> </w:t>
      </w:r>
      <w:r w:rsidR="00CC501A">
        <w:rPr>
          <w:rFonts w:ascii="Calibri" w:hAnsi="Calibri" w:cs="Calibri"/>
        </w:rPr>
        <w:t xml:space="preserve">the </w:t>
      </w:r>
      <w:r w:rsidR="005D254B" w:rsidRPr="00BA0128">
        <w:rPr>
          <w:rFonts w:ascii="Calibri" w:hAnsi="Calibri" w:cs="Calibri"/>
        </w:rPr>
        <w:t xml:space="preserve">basic </w:t>
      </w:r>
      <w:r w:rsidR="00CC501A">
        <w:rPr>
          <w:rFonts w:ascii="Calibri" w:hAnsi="Calibri" w:cs="Calibri"/>
        </w:rPr>
        <w:t xml:space="preserve">stock </w:t>
      </w:r>
      <w:r w:rsidR="005D254B" w:rsidRPr="00BA0128">
        <w:rPr>
          <w:rFonts w:ascii="Calibri" w:hAnsi="Calibri" w:cs="Calibri"/>
        </w:rPr>
        <w:t xml:space="preserve">solution. Mix </w:t>
      </w:r>
      <w:r w:rsidR="00CC501A">
        <w:rPr>
          <w:rFonts w:ascii="Calibri" w:hAnsi="Calibri" w:cs="Calibri"/>
        </w:rPr>
        <w:t xml:space="preserve">the solution well </w:t>
      </w:r>
      <w:r w:rsidR="005D254B" w:rsidRPr="00BA0128">
        <w:rPr>
          <w:rFonts w:ascii="Calibri" w:hAnsi="Calibri" w:cs="Calibri"/>
        </w:rPr>
        <w:t xml:space="preserve">and </w:t>
      </w:r>
      <w:r w:rsidR="00002249">
        <w:rPr>
          <w:rFonts w:ascii="Calibri" w:hAnsi="Calibri" w:cs="Calibri"/>
        </w:rPr>
        <w:t>insert</w:t>
      </w:r>
      <w:r w:rsidR="00002249" w:rsidRPr="00BA0128">
        <w:rPr>
          <w:rFonts w:ascii="Calibri" w:hAnsi="Calibri" w:cs="Calibri"/>
        </w:rPr>
        <w:t xml:space="preserve"> </w:t>
      </w:r>
      <w:r w:rsidR="005D254B" w:rsidRPr="00BA0128">
        <w:rPr>
          <w:rFonts w:ascii="Calibri" w:hAnsi="Calibri" w:cs="Calibri"/>
        </w:rPr>
        <w:t xml:space="preserve">the slides </w:t>
      </w:r>
      <w:r w:rsidR="00CC501A">
        <w:rPr>
          <w:rFonts w:ascii="Calibri" w:hAnsi="Calibri" w:cs="Calibri"/>
        </w:rPr>
        <w:t xml:space="preserve">from the </w:t>
      </w:r>
      <w:proofErr w:type="spellStart"/>
      <w:r w:rsidR="00CC501A">
        <w:rPr>
          <w:rFonts w:ascii="Calibri" w:hAnsi="Calibri" w:cs="Calibri"/>
        </w:rPr>
        <w:t>Coplin</w:t>
      </w:r>
      <w:proofErr w:type="spellEnd"/>
      <w:r w:rsidR="00CC501A">
        <w:rPr>
          <w:rFonts w:ascii="Calibri" w:hAnsi="Calibri" w:cs="Calibri"/>
        </w:rPr>
        <w:t xml:space="preserve"> jar in step 5.3.3.</w:t>
      </w:r>
    </w:p>
    <w:p w14:paraId="3D16F6E3" w14:textId="77777777" w:rsidR="00FC041E" w:rsidRPr="00BA0128" w:rsidRDefault="00FC041E" w:rsidP="00E42A85">
      <w:pPr>
        <w:jc w:val="both"/>
        <w:rPr>
          <w:rFonts w:ascii="Calibri" w:hAnsi="Calibri" w:cs="Calibri"/>
        </w:rPr>
      </w:pPr>
    </w:p>
    <w:p w14:paraId="5525BE83" w14:textId="7270851E"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5D254B" w:rsidRPr="00BA0128">
        <w:rPr>
          <w:rFonts w:ascii="Calibri" w:hAnsi="Calibri" w:cs="Calibri"/>
        </w:rPr>
        <w:t>.6 Incubate for 15</w:t>
      </w:r>
      <w:r w:rsidR="000962D8">
        <w:rPr>
          <w:rFonts w:ascii="Calibri" w:hAnsi="Calibri" w:cs="Calibri"/>
        </w:rPr>
        <w:t>–</w:t>
      </w:r>
      <w:r w:rsidR="005D254B" w:rsidRPr="00BA0128">
        <w:rPr>
          <w:rFonts w:ascii="Calibri" w:hAnsi="Calibri" w:cs="Calibri"/>
        </w:rPr>
        <w:t>20 min at RT.</w:t>
      </w:r>
    </w:p>
    <w:p w14:paraId="72C2CC09" w14:textId="77777777" w:rsidR="00FC041E" w:rsidRPr="00BA0128" w:rsidRDefault="00FC041E" w:rsidP="00E42A85">
      <w:pPr>
        <w:jc w:val="both"/>
        <w:rPr>
          <w:rFonts w:ascii="Calibri" w:hAnsi="Calibri" w:cs="Calibri"/>
        </w:rPr>
      </w:pPr>
    </w:p>
    <w:p w14:paraId="5F444BE7" w14:textId="600CA85F" w:rsidR="005D254B"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2E5D1A" w:rsidRPr="00BA0128">
        <w:rPr>
          <w:rFonts w:ascii="Calibri" w:hAnsi="Calibri" w:cs="Calibri"/>
        </w:rPr>
        <w:t xml:space="preserve">.7 </w:t>
      </w:r>
      <w:r w:rsidR="006B77C0">
        <w:rPr>
          <w:rFonts w:ascii="Calibri" w:hAnsi="Calibri" w:cs="Calibri"/>
        </w:rPr>
        <w:t>Rinse</w:t>
      </w:r>
      <w:r w:rsidR="00F933F5">
        <w:rPr>
          <w:rFonts w:ascii="Calibri" w:hAnsi="Calibri" w:cs="Calibri"/>
        </w:rPr>
        <w:t xml:space="preserve"> t</w:t>
      </w:r>
      <w:r w:rsidR="0036296F" w:rsidRPr="0046443F">
        <w:rPr>
          <w:rFonts w:ascii="Calibri" w:hAnsi="Calibri" w:cs="Calibri"/>
        </w:rPr>
        <w:t xml:space="preserve">he slices in another </w:t>
      </w:r>
      <w:proofErr w:type="spellStart"/>
      <w:r w:rsidR="0036296F" w:rsidRPr="0046443F">
        <w:rPr>
          <w:rFonts w:ascii="Calibri" w:hAnsi="Calibri" w:cs="Calibri"/>
        </w:rPr>
        <w:t>Coplin</w:t>
      </w:r>
      <w:proofErr w:type="spellEnd"/>
      <w:r w:rsidR="0036296F" w:rsidRPr="0046443F">
        <w:rPr>
          <w:rFonts w:ascii="Calibri" w:hAnsi="Calibri" w:cs="Calibri"/>
        </w:rPr>
        <w:t xml:space="preserve"> jar with 200</w:t>
      </w:r>
      <w:r w:rsidR="00F933F5">
        <w:rPr>
          <w:rFonts w:ascii="Calibri" w:hAnsi="Calibri" w:cs="Calibri"/>
        </w:rPr>
        <w:t xml:space="preserve"> </w:t>
      </w:r>
      <w:r w:rsidR="0036296F" w:rsidRPr="0046443F">
        <w:rPr>
          <w:rFonts w:ascii="Calibri" w:hAnsi="Calibri" w:cs="Calibri"/>
        </w:rPr>
        <w:t xml:space="preserve">mL </w:t>
      </w:r>
      <w:r w:rsidR="000962D8">
        <w:rPr>
          <w:rFonts w:ascii="Calibri" w:hAnsi="Calibri" w:cs="Calibri"/>
        </w:rPr>
        <w:t xml:space="preserve">of </w:t>
      </w:r>
      <w:r w:rsidR="0036296F" w:rsidRPr="0046443F">
        <w:rPr>
          <w:rFonts w:ascii="Calibri" w:hAnsi="Calibri" w:cs="Calibri"/>
        </w:rPr>
        <w:t>PBS for 5 min.</w:t>
      </w:r>
    </w:p>
    <w:p w14:paraId="27519212" w14:textId="77777777" w:rsidR="00FC041E" w:rsidRPr="00BA0128" w:rsidRDefault="00FC041E" w:rsidP="00E42A85">
      <w:pPr>
        <w:jc w:val="both"/>
        <w:rPr>
          <w:rFonts w:ascii="Calibri" w:hAnsi="Calibri" w:cs="Calibri"/>
        </w:rPr>
      </w:pPr>
    </w:p>
    <w:p w14:paraId="0197EC62" w14:textId="06D6DF56" w:rsidR="002E5D1A"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2E5D1A" w:rsidRPr="00BA0128">
        <w:rPr>
          <w:rFonts w:ascii="Calibri" w:hAnsi="Calibri" w:cs="Calibri"/>
        </w:rPr>
        <w:t xml:space="preserve">.8 </w:t>
      </w:r>
      <w:r w:rsidR="000962D8" w:rsidRPr="00BA0128">
        <w:rPr>
          <w:rFonts w:ascii="Calibri" w:hAnsi="Calibri" w:cs="Calibri"/>
        </w:rPr>
        <w:t>Counter</w:t>
      </w:r>
      <w:r w:rsidR="000962D8">
        <w:rPr>
          <w:rFonts w:ascii="Calibri" w:hAnsi="Calibri" w:cs="Calibri"/>
        </w:rPr>
        <w:t>-</w:t>
      </w:r>
      <w:r w:rsidR="002E5D1A" w:rsidRPr="00BA0128">
        <w:rPr>
          <w:rFonts w:ascii="Calibri" w:hAnsi="Calibri" w:cs="Calibri"/>
        </w:rPr>
        <w:t xml:space="preserve">stain </w:t>
      </w:r>
      <w:r w:rsidR="003350F2">
        <w:rPr>
          <w:rFonts w:ascii="Calibri" w:hAnsi="Calibri" w:cs="Calibri"/>
        </w:rPr>
        <w:t xml:space="preserve">the slices </w:t>
      </w:r>
      <w:r w:rsidR="002E5D1A" w:rsidRPr="00BA0128">
        <w:rPr>
          <w:rFonts w:ascii="Calibri" w:hAnsi="Calibri" w:cs="Calibri"/>
        </w:rPr>
        <w:t xml:space="preserve">with </w:t>
      </w:r>
      <w:bookmarkStart w:id="133" w:name="OLE_LINK235"/>
      <w:bookmarkStart w:id="134" w:name="OLE_LINK236"/>
      <w:r w:rsidR="00533250" w:rsidRPr="00BA0128">
        <w:rPr>
          <w:rFonts w:ascii="Calibri" w:hAnsi="Calibri" w:cs="Calibri"/>
        </w:rPr>
        <w:t xml:space="preserve">100% </w:t>
      </w:r>
      <w:r w:rsidR="002E5D1A" w:rsidRPr="00BA0128">
        <w:rPr>
          <w:rFonts w:ascii="Calibri" w:hAnsi="Calibri" w:cs="Calibri"/>
        </w:rPr>
        <w:t>hematoxylin</w:t>
      </w:r>
      <w:bookmarkEnd w:id="133"/>
      <w:bookmarkEnd w:id="134"/>
      <w:r w:rsidR="002E5D1A" w:rsidRPr="00BA0128">
        <w:rPr>
          <w:rFonts w:ascii="Calibri" w:hAnsi="Calibri" w:cs="Calibri"/>
        </w:rPr>
        <w:t xml:space="preserve"> for 30 s</w:t>
      </w:r>
      <w:r w:rsidR="000962D8">
        <w:rPr>
          <w:rFonts w:ascii="Calibri" w:hAnsi="Calibri" w:cs="Calibri"/>
        </w:rPr>
        <w:t xml:space="preserve"> </w:t>
      </w:r>
      <w:r w:rsidR="0036296F">
        <w:rPr>
          <w:rFonts w:ascii="Calibri" w:hAnsi="Calibri" w:cs="Calibri"/>
        </w:rPr>
        <w:t xml:space="preserve">in a </w:t>
      </w:r>
      <w:proofErr w:type="spellStart"/>
      <w:r w:rsidR="0036296F">
        <w:rPr>
          <w:rFonts w:ascii="Calibri" w:hAnsi="Calibri" w:cs="Calibri"/>
        </w:rPr>
        <w:t>Coplin</w:t>
      </w:r>
      <w:proofErr w:type="spellEnd"/>
      <w:r w:rsidR="0036296F">
        <w:rPr>
          <w:rFonts w:ascii="Calibri" w:hAnsi="Calibri" w:cs="Calibri"/>
        </w:rPr>
        <w:t xml:space="preserve"> jar</w:t>
      </w:r>
      <w:r w:rsidR="002E5D1A" w:rsidRPr="00BA0128">
        <w:rPr>
          <w:rFonts w:ascii="Calibri" w:hAnsi="Calibri" w:cs="Calibri"/>
        </w:rPr>
        <w:t>.</w:t>
      </w:r>
    </w:p>
    <w:p w14:paraId="6EA3F620" w14:textId="77777777" w:rsidR="00FC041E" w:rsidRPr="00BA0128" w:rsidRDefault="00FC041E" w:rsidP="00E42A85">
      <w:pPr>
        <w:jc w:val="both"/>
        <w:rPr>
          <w:rFonts w:ascii="Calibri" w:hAnsi="Calibri" w:cs="Calibri"/>
        </w:rPr>
      </w:pPr>
    </w:p>
    <w:p w14:paraId="410F1331" w14:textId="69A70662" w:rsidR="00BF7ECC" w:rsidRPr="00BA0128" w:rsidRDefault="00225177" w:rsidP="00E42A85">
      <w:pPr>
        <w:jc w:val="both"/>
        <w:rPr>
          <w:rFonts w:ascii="Calibri" w:hAnsi="Calibri" w:cs="Calibri"/>
        </w:rPr>
      </w:pPr>
      <w:r w:rsidRPr="00BA0128">
        <w:rPr>
          <w:rFonts w:ascii="Calibri" w:hAnsi="Calibri" w:cs="Calibri"/>
        </w:rPr>
        <w:t>5</w:t>
      </w:r>
      <w:r w:rsidR="00812EA7" w:rsidRPr="00BA0128">
        <w:rPr>
          <w:rFonts w:ascii="Calibri" w:hAnsi="Calibri" w:cs="Calibri"/>
        </w:rPr>
        <w:t>.3</w:t>
      </w:r>
      <w:r w:rsidR="002E5D1A" w:rsidRPr="00BA0128">
        <w:rPr>
          <w:rFonts w:ascii="Calibri" w:hAnsi="Calibri" w:cs="Calibri"/>
        </w:rPr>
        <w:t xml:space="preserve">.9 Dehydrate </w:t>
      </w:r>
      <w:r w:rsidR="003350F2">
        <w:rPr>
          <w:rFonts w:ascii="Calibri" w:hAnsi="Calibri" w:cs="Calibri"/>
        </w:rPr>
        <w:t xml:space="preserve">the slices </w:t>
      </w:r>
      <w:r w:rsidR="002E5D1A" w:rsidRPr="00BA0128">
        <w:rPr>
          <w:rFonts w:ascii="Calibri" w:hAnsi="Calibri" w:cs="Calibri"/>
        </w:rPr>
        <w:t xml:space="preserve">with </w:t>
      </w:r>
      <w:r w:rsidR="00A12D72" w:rsidRPr="00BA0128">
        <w:rPr>
          <w:rFonts w:ascii="Calibri" w:hAnsi="Calibri" w:cs="Calibri"/>
        </w:rPr>
        <w:t xml:space="preserve">85%, 95%, </w:t>
      </w:r>
      <w:r w:rsidR="004C1E0E">
        <w:rPr>
          <w:rFonts w:ascii="Calibri" w:hAnsi="Calibri" w:cs="Calibri"/>
        </w:rPr>
        <w:t xml:space="preserve">and </w:t>
      </w:r>
      <w:r w:rsidR="00A12D72" w:rsidRPr="00BA0128">
        <w:rPr>
          <w:rFonts w:ascii="Calibri" w:hAnsi="Calibri" w:cs="Calibri"/>
        </w:rPr>
        <w:t xml:space="preserve">100% </w:t>
      </w:r>
      <w:r w:rsidR="002E5D1A" w:rsidRPr="00BA0128">
        <w:rPr>
          <w:rFonts w:ascii="Calibri" w:hAnsi="Calibri" w:cs="Calibri"/>
        </w:rPr>
        <w:t>alcohol</w:t>
      </w:r>
      <w:r w:rsidR="00CC501A">
        <w:rPr>
          <w:rFonts w:ascii="Calibri" w:hAnsi="Calibri" w:cs="Calibri"/>
        </w:rPr>
        <w:t xml:space="preserve"> (200 mL)</w:t>
      </w:r>
      <w:r w:rsidR="002E5D1A" w:rsidRPr="00BA0128">
        <w:rPr>
          <w:rFonts w:ascii="Calibri" w:hAnsi="Calibri" w:cs="Calibri"/>
        </w:rPr>
        <w:t xml:space="preserve"> </w:t>
      </w:r>
      <w:r w:rsidR="00A12D72" w:rsidRPr="00BA0128">
        <w:rPr>
          <w:rFonts w:ascii="Calibri" w:hAnsi="Calibri" w:cs="Calibri"/>
        </w:rPr>
        <w:t>for 2 min each</w:t>
      </w:r>
      <w:r w:rsidR="00CC501A">
        <w:rPr>
          <w:rFonts w:ascii="Calibri" w:hAnsi="Calibri" w:cs="Calibri"/>
        </w:rPr>
        <w:t xml:space="preserve"> </w:t>
      </w:r>
      <w:r w:rsidR="002E5D1A" w:rsidRPr="00BA0128">
        <w:rPr>
          <w:rFonts w:ascii="Calibri" w:hAnsi="Calibri" w:cs="Calibri"/>
        </w:rPr>
        <w:t xml:space="preserve">and </w:t>
      </w:r>
      <w:r w:rsidR="000962D8">
        <w:rPr>
          <w:rFonts w:ascii="Calibri" w:hAnsi="Calibri" w:cs="Calibri"/>
        </w:rPr>
        <w:t>treat</w:t>
      </w:r>
      <w:r w:rsidR="000962D8" w:rsidRPr="00BA0128">
        <w:rPr>
          <w:rFonts w:ascii="Calibri" w:hAnsi="Calibri" w:cs="Calibri"/>
        </w:rPr>
        <w:t xml:space="preserve"> </w:t>
      </w:r>
      <w:r w:rsidR="002E5D1A" w:rsidRPr="00BA0128">
        <w:rPr>
          <w:rFonts w:ascii="Calibri" w:hAnsi="Calibri" w:cs="Calibri"/>
        </w:rPr>
        <w:t>in xylene</w:t>
      </w:r>
      <w:r w:rsidR="00CC501A">
        <w:rPr>
          <w:rFonts w:ascii="Calibri" w:hAnsi="Calibri" w:cs="Calibri"/>
        </w:rPr>
        <w:t xml:space="preserve"> (200 mL)</w:t>
      </w:r>
      <w:r w:rsidR="00A12D72" w:rsidRPr="00BA0128">
        <w:rPr>
          <w:rFonts w:ascii="Calibri" w:hAnsi="Calibri" w:cs="Calibri"/>
        </w:rPr>
        <w:t xml:space="preserve"> for 2 min </w:t>
      </w:r>
      <w:r w:rsidR="000962D8">
        <w:rPr>
          <w:rFonts w:ascii="Calibri" w:hAnsi="Calibri" w:cs="Calibri"/>
        </w:rPr>
        <w:t xml:space="preserve">for </w:t>
      </w:r>
      <w:r w:rsidR="00A12D72" w:rsidRPr="00BA0128">
        <w:rPr>
          <w:rFonts w:ascii="Calibri" w:hAnsi="Calibri" w:cs="Calibri"/>
        </w:rPr>
        <w:t>3</w:t>
      </w:r>
      <w:r w:rsidR="000962D8">
        <w:rPr>
          <w:rFonts w:ascii="Calibri" w:hAnsi="Calibri" w:cs="Calibri"/>
        </w:rPr>
        <w:t>x</w:t>
      </w:r>
      <w:r w:rsidR="002E5D1A" w:rsidRPr="00BA0128">
        <w:rPr>
          <w:rFonts w:ascii="Calibri" w:hAnsi="Calibri" w:cs="Calibri"/>
        </w:rPr>
        <w:t xml:space="preserve">. </w:t>
      </w:r>
      <w:bookmarkStart w:id="135" w:name="OLE_LINK203"/>
      <w:bookmarkStart w:id="136" w:name="OLE_LINK204"/>
      <w:r w:rsidR="00CC501A">
        <w:rPr>
          <w:rFonts w:ascii="Calibri" w:hAnsi="Calibri" w:cs="Calibri"/>
        </w:rPr>
        <w:t xml:space="preserve">Use </w:t>
      </w:r>
      <w:proofErr w:type="spellStart"/>
      <w:r w:rsidR="00CC501A">
        <w:rPr>
          <w:rFonts w:ascii="Calibri" w:hAnsi="Calibri" w:cs="Calibri"/>
        </w:rPr>
        <w:t>Coplin</w:t>
      </w:r>
      <w:proofErr w:type="spellEnd"/>
      <w:r w:rsidR="00CC501A">
        <w:rPr>
          <w:rFonts w:ascii="Calibri" w:hAnsi="Calibri" w:cs="Calibri"/>
        </w:rPr>
        <w:t xml:space="preserve"> jars to p</w:t>
      </w:r>
      <w:r w:rsidR="003350F2">
        <w:rPr>
          <w:rFonts w:ascii="Calibri" w:hAnsi="Calibri" w:cs="Calibri"/>
        </w:rPr>
        <w:t>erform each step</w:t>
      </w:r>
      <w:r w:rsidR="00CC501A">
        <w:rPr>
          <w:rFonts w:ascii="Calibri" w:hAnsi="Calibri" w:cs="Calibri"/>
        </w:rPr>
        <w:t>.</w:t>
      </w:r>
    </w:p>
    <w:p w14:paraId="4DA95959" w14:textId="77777777" w:rsidR="00FC041E" w:rsidRPr="00BA0128" w:rsidRDefault="00FC041E" w:rsidP="00E42A85">
      <w:pPr>
        <w:jc w:val="both"/>
        <w:rPr>
          <w:rFonts w:ascii="Calibri" w:hAnsi="Calibri" w:cs="Calibri"/>
        </w:rPr>
      </w:pPr>
    </w:p>
    <w:p w14:paraId="6BBB90B0" w14:textId="60A43F51" w:rsidR="002E5D1A" w:rsidRPr="00BA0128" w:rsidRDefault="00225177" w:rsidP="00E42A85">
      <w:pPr>
        <w:jc w:val="both"/>
        <w:rPr>
          <w:rFonts w:ascii="Calibri" w:hAnsi="Calibri" w:cs="Calibri"/>
        </w:rPr>
      </w:pPr>
      <w:r w:rsidRPr="00BA0128">
        <w:rPr>
          <w:rFonts w:ascii="Calibri" w:hAnsi="Calibri" w:cs="Calibri"/>
        </w:rPr>
        <w:t>5</w:t>
      </w:r>
      <w:r w:rsidR="00BF7ECC" w:rsidRPr="00BA0128">
        <w:rPr>
          <w:rFonts w:ascii="Calibri" w:hAnsi="Calibri" w:cs="Calibri"/>
        </w:rPr>
        <w:t xml:space="preserve">.3.10 </w:t>
      </w:r>
      <w:r w:rsidR="00CC501A">
        <w:rPr>
          <w:rFonts w:ascii="Calibri" w:hAnsi="Calibri" w:cs="Calibri"/>
        </w:rPr>
        <w:t>Secure the section</w:t>
      </w:r>
      <w:r w:rsidR="00CC501A" w:rsidRPr="00CC501A">
        <w:rPr>
          <w:rFonts w:ascii="Calibri" w:hAnsi="Calibri" w:cs="Calibri"/>
        </w:rPr>
        <w:t xml:space="preserve"> </w:t>
      </w:r>
      <w:r w:rsidR="00CC501A">
        <w:rPr>
          <w:rFonts w:ascii="Calibri" w:hAnsi="Calibri" w:cs="Calibri"/>
        </w:rPr>
        <w:t xml:space="preserve">on the cover glass with a </w:t>
      </w:r>
      <w:r w:rsidR="00BF7ECC" w:rsidRPr="00BA0128">
        <w:rPr>
          <w:rFonts w:ascii="Calibri" w:hAnsi="Calibri" w:cs="Calibri"/>
        </w:rPr>
        <w:t>c</w:t>
      </w:r>
      <w:r w:rsidR="00EA1A61" w:rsidRPr="00BA0128">
        <w:rPr>
          <w:rFonts w:ascii="Calibri" w:hAnsi="Calibri" w:cs="Calibri"/>
        </w:rPr>
        <w:t xml:space="preserve">overslip </w:t>
      </w:r>
      <w:r w:rsidR="00CC501A">
        <w:rPr>
          <w:rFonts w:ascii="Calibri" w:hAnsi="Calibri" w:cs="Calibri"/>
        </w:rPr>
        <w:t xml:space="preserve">using </w:t>
      </w:r>
      <w:bookmarkStart w:id="137" w:name="OLE_LINK237"/>
      <w:bookmarkStart w:id="138" w:name="OLE_LINK238"/>
      <w:r w:rsidR="00EA1A61" w:rsidRPr="00BA0128">
        <w:rPr>
          <w:rFonts w:ascii="Calibri" w:hAnsi="Calibri" w:cs="Calibri"/>
        </w:rPr>
        <w:t>resin</w:t>
      </w:r>
      <w:bookmarkEnd w:id="135"/>
      <w:bookmarkEnd w:id="136"/>
      <w:bookmarkEnd w:id="137"/>
      <w:bookmarkEnd w:id="138"/>
      <w:r w:rsidR="00CC501A">
        <w:rPr>
          <w:rFonts w:ascii="Calibri" w:hAnsi="Calibri" w:cs="Calibri"/>
        </w:rPr>
        <w:t>. Ensure</w:t>
      </w:r>
      <w:r w:rsidR="00BF7ECC" w:rsidRPr="00BA0128">
        <w:rPr>
          <w:rFonts w:ascii="Calibri" w:hAnsi="Calibri" w:cs="Calibri"/>
        </w:rPr>
        <w:t xml:space="preserve"> </w:t>
      </w:r>
      <w:r w:rsidR="00002249">
        <w:rPr>
          <w:rFonts w:ascii="Calibri" w:hAnsi="Calibri" w:cs="Calibri"/>
        </w:rPr>
        <w:t xml:space="preserve">to </w:t>
      </w:r>
      <w:r w:rsidR="00BF7ECC" w:rsidRPr="00BA0128">
        <w:rPr>
          <w:rFonts w:ascii="Calibri" w:hAnsi="Calibri" w:cs="Calibri"/>
        </w:rPr>
        <w:t xml:space="preserve">avoid </w:t>
      </w:r>
      <w:r w:rsidR="000962D8">
        <w:rPr>
          <w:rFonts w:ascii="Calibri" w:hAnsi="Calibri" w:cs="Calibri"/>
        </w:rPr>
        <w:t xml:space="preserve">the </w:t>
      </w:r>
      <w:r w:rsidR="00BF7ECC" w:rsidRPr="00BA0128">
        <w:rPr>
          <w:rFonts w:ascii="Calibri" w:hAnsi="Calibri" w:cs="Calibri"/>
        </w:rPr>
        <w:t>trapping of air bubbles</w:t>
      </w:r>
      <w:r w:rsidR="00EA1A61" w:rsidRPr="00BA0128">
        <w:rPr>
          <w:rFonts w:ascii="Calibri" w:hAnsi="Calibri" w:cs="Calibri"/>
        </w:rPr>
        <w:t>.</w:t>
      </w:r>
    </w:p>
    <w:p w14:paraId="0E3982E5" w14:textId="77777777" w:rsidR="008749E6" w:rsidRPr="00BA0128" w:rsidRDefault="008749E6" w:rsidP="00E42A85">
      <w:pPr>
        <w:jc w:val="both"/>
        <w:rPr>
          <w:rFonts w:ascii="Calibri" w:hAnsi="Calibri" w:cs="Calibri"/>
        </w:rPr>
      </w:pPr>
    </w:p>
    <w:p w14:paraId="7F6462A8" w14:textId="54415CD3" w:rsidR="008749E6" w:rsidRPr="00BA0128" w:rsidRDefault="00225177" w:rsidP="00E42A85">
      <w:pPr>
        <w:jc w:val="both"/>
        <w:rPr>
          <w:rFonts w:ascii="Calibri" w:hAnsi="Calibri" w:cs="Calibri"/>
          <w:b/>
        </w:rPr>
      </w:pPr>
      <w:r w:rsidRPr="00BA0128">
        <w:rPr>
          <w:rFonts w:ascii="Calibri" w:hAnsi="Calibri" w:cs="Calibri"/>
          <w:b/>
        </w:rPr>
        <w:t>6</w:t>
      </w:r>
      <w:r w:rsidR="00491750" w:rsidRPr="00BA0128">
        <w:rPr>
          <w:rFonts w:ascii="Calibri" w:hAnsi="Calibri" w:cs="Calibri"/>
          <w:b/>
        </w:rPr>
        <w:t>.</w:t>
      </w:r>
      <w:r w:rsidR="008749E6" w:rsidRPr="00BA0128">
        <w:rPr>
          <w:rFonts w:ascii="Calibri" w:hAnsi="Calibri" w:cs="Calibri"/>
          <w:b/>
        </w:rPr>
        <w:t xml:space="preserve"> ELISA</w:t>
      </w:r>
    </w:p>
    <w:p w14:paraId="1908239D" w14:textId="77777777" w:rsidR="00FC041E" w:rsidRPr="00BA0128" w:rsidRDefault="00FC041E" w:rsidP="00E42A85">
      <w:pPr>
        <w:jc w:val="both"/>
        <w:rPr>
          <w:rFonts w:ascii="Calibri" w:hAnsi="Calibri" w:cs="Calibri"/>
          <w:b/>
        </w:rPr>
      </w:pPr>
    </w:p>
    <w:p w14:paraId="4A7CB17E" w14:textId="4CB36522" w:rsidR="00B042B1" w:rsidRPr="00BA0128" w:rsidRDefault="00225177" w:rsidP="00E42A85">
      <w:pPr>
        <w:jc w:val="both"/>
        <w:rPr>
          <w:rFonts w:ascii="Calibri" w:hAnsi="Calibri" w:cs="Calibri"/>
        </w:rPr>
      </w:pPr>
      <w:r w:rsidRPr="00BA0128">
        <w:rPr>
          <w:rFonts w:ascii="Calibri" w:hAnsi="Calibri" w:cs="Calibri"/>
        </w:rPr>
        <w:t>6</w:t>
      </w:r>
      <w:r w:rsidR="00B042B1" w:rsidRPr="00BA0128">
        <w:rPr>
          <w:rFonts w:ascii="Calibri" w:hAnsi="Calibri" w:cs="Calibri"/>
        </w:rPr>
        <w:t>.1 Sample preparation</w:t>
      </w:r>
    </w:p>
    <w:p w14:paraId="1DB088D9" w14:textId="77777777" w:rsidR="00FC041E" w:rsidRPr="00BA0128" w:rsidRDefault="00FC041E" w:rsidP="00E42A85">
      <w:pPr>
        <w:jc w:val="both"/>
        <w:rPr>
          <w:rFonts w:ascii="Calibri" w:hAnsi="Calibri" w:cs="Calibri"/>
        </w:rPr>
      </w:pPr>
    </w:p>
    <w:p w14:paraId="567565B9" w14:textId="673840B7" w:rsidR="00B042B1" w:rsidRPr="00BA0128" w:rsidRDefault="00225177" w:rsidP="00E42A85">
      <w:pPr>
        <w:jc w:val="both"/>
        <w:rPr>
          <w:rFonts w:ascii="Calibri" w:hAnsi="Calibri" w:cs="Calibri"/>
        </w:rPr>
      </w:pPr>
      <w:r w:rsidRPr="00BA0128">
        <w:rPr>
          <w:rFonts w:ascii="Calibri" w:hAnsi="Calibri" w:cs="Calibri"/>
        </w:rPr>
        <w:t>6</w:t>
      </w:r>
      <w:r w:rsidR="00B042B1" w:rsidRPr="00BA0128">
        <w:rPr>
          <w:rFonts w:ascii="Calibri" w:hAnsi="Calibri" w:cs="Calibri"/>
        </w:rPr>
        <w:t xml:space="preserve">.1.1 Remove </w:t>
      </w:r>
      <w:r w:rsidR="000962D8">
        <w:rPr>
          <w:rFonts w:ascii="Calibri" w:hAnsi="Calibri" w:cs="Calibri"/>
        </w:rPr>
        <w:t xml:space="preserve">the </w:t>
      </w:r>
      <w:r w:rsidR="00B042B1" w:rsidRPr="00BA0128">
        <w:rPr>
          <w:rFonts w:ascii="Calibri" w:hAnsi="Calibri" w:cs="Calibri"/>
        </w:rPr>
        <w:t>soft tissue</w:t>
      </w:r>
      <w:r w:rsidR="000962D8">
        <w:rPr>
          <w:rFonts w:ascii="Calibri" w:hAnsi="Calibri" w:cs="Calibri"/>
        </w:rPr>
        <w:t>s</w:t>
      </w:r>
      <w:r w:rsidR="00B042B1" w:rsidRPr="00BA0128">
        <w:rPr>
          <w:rFonts w:ascii="Calibri" w:hAnsi="Calibri" w:cs="Calibri"/>
        </w:rPr>
        <w:t xml:space="preserve"> from</w:t>
      </w:r>
      <w:r w:rsidR="000962D8">
        <w:rPr>
          <w:rFonts w:ascii="Calibri" w:hAnsi="Calibri" w:cs="Calibri"/>
        </w:rPr>
        <w:t xml:space="preserve"> the</w:t>
      </w:r>
      <w:r w:rsidR="00B042B1" w:rsidRPr="00BA0128">
        <w:rPr>
          <w:rFonts w:ascii="Calibri" w:hAnsi="Calibri" w:cs="Calibri"/>
        </w:rPr>
        <w:t xml:space="preserve"> femur and </w:t>
      </w:r>
      <w:r w:rsidR="000962D8">
        <w:rPr>
          <w:rFonts w:ascii="Calibri" w:hAnsi="Calibri" w:cs="Calibri"/>
        </w:rPr>
        <w:t xml:space="preserve">the </w:t>
      </w:r>
      <w:r w:rsidR="00B042B1" w:rsidRPr="00BA0128">
        <w:rPr>
          <w:rFonts w:ascii="Calibri" w:hAnsi="Calibri" w:cs="Calibri"/>
        </w:rPr>
        <w:t xml:space="preserve">tibia of </w:t>
      </w:r>
      <w:r w:rsidR="000962D8">
        <w:rPr>
          <w:rFonts w:ascii="Calibri" w:hAnsi="Calibri" w:cs="Calibri"/>
        </w:rPr>
        <w:t xml:space="preserve">the </w:t>
      </w:r>
      <w:r w:rsidR="00B042B1" w:rsidRPr="00BA0128">
        <w:rPr>
          <w:rFonts w:ascii="Calibri" w:hAnsi="Calibri" w:cs="Calibri"/>
        </w:rPr>
        <w:t>mouse</w:t>
      </w:r>
      <w:r w:rsidR="0039718D" w:rsidRPr="00BA0128">
        <w:rPr>
          <w:rFonts w:ascii="Calibri" w:hAnsi="Calibri" w:cs="Calibri"/>
        </w:rPr>
        <w:t>. Clean the bones with</w:t>
      </w:r>
      <w:r w:rsidR="00CC501A">
        <w:rPr>
          <w:rFonts w:ascii="Calibri" w:hAnsi="Calibri" w:cs="Calibri"/>
        </w:rPr>
        <w:t xml:space="preserve"> </w:t>
      </w:r>
      <w:r w:rsidR="0039718D" w:rsidRPr="00BA0128">
        <w:rPr>
          <w:rFonts w:ascii="Calibri" w:hAnsi="Calibri" w:cs="Calibri"/>
        </w:rPr>
        <w:t>gauze.</w:t>
      </w:r>
    </w:p>
    <w:p w14:paraId="3A72EE2A" w14:textId="77777777" w:rsidR="00FC041E" w:rsidRPr="00BA0128" w:rsidRDefault="00FC041E" w:rsidP="00E42A85">
      <w:pPr>
        <w:jc w:val="both"/>
        <w:rPr>
          <w:rFonts w:ascii="Calibri" w:hAnsi="Calibri" w:cs="Calibri"/>
        </w:rPr>
      </w:pPr>
    </w:p>
    <w:p w14:paraId="6FEC2239" w14:textId="5144D36E" w:rsidR="00CC501A" w:rsidRDefault="00225177" w:rsidP="00E42A85">
      <w:pPr>
        <w:jc w:val="both"/>
        <w:rPr>
          <w:rFonts w:ascii="Calibri" w:hAnsi="Calibri" w:cs="Calibri"/>
        </w:rPr>
      </w:pPr>
      <w:r w:rsidRPr="00BA0128">
        <w:rPr>
          <w:rFonts w:ascii="Calibri" w:hAnsi="Calibri" w:cs="Calibri"/>
        </w:rPr>
        <w:t>6</w:t>
      </w:r>
      <w:r w:rsidR="0039718D" w:rsidRPr="00BA0128">
        <w:rPr>
          <w:rFonts w:ascii="Calibri" w:hAnsi="Calibri" w:cs="Calibri"/>
        </w:rPr>
        <w:t xml:space="preserve">.1.2 Place the </w:t>
      </w:r>
      <w:r w:rsidR="00712609" w:rsidRPr="00BA0128">
        <w:rPr>
          <w:rFonts w:ascii="Calibri" w:hAnsi="Calibri" w:cs="Calibri"/>
        </w:rPr>
        <w:t xml:space="preserve">bone </w:t>
      </w:r>
      <w:r w:rsidR="0039718D" w:rsidRPr="00BA0128">
        <w:rPr>
          <w:rFonts w:ascii="Calibri" w:hAnsi="Calibri" w:cs="Calibri"/>
        </w:rPr>
        <w:t xml:space="preserve">samples into </w:t>
      </w:r>
      <w:r w:rsidR="00816F47">
        <w:rPr>
          <w:rFonts w:ascii="Calibri" w:hAnsi="Calibri" w:cs="Calibri"/>
        </w:rPr>
        <w:t xml:space="preserve">a </w:t>
      </w:r>
      <w:r w:rsidR="0039718D" w:rsidRPr="00BA0128">
        <w:rPr>
          <w:rFonts w:ascii="Calibri" w:hAnsi="Calibri" w:cs="Calibri"/>
        </w:rPr>
        <w:t>1</w:t>
      </w:r>
      <w:r w:rsidR="005736CE">
        <w:rPr>
          <w:rFonts w:ascii="Calibri" w:hAnsi="Calibri" w:cs="Calibri"/>
        </w:rPr>
        <w:t xml:space="preserve"> </w:t>
      </w:r>
      <w:r w:rsidR="0039718D" w:rsidRPr="00BA0128">
        <w:rPr>
          <w:rFonts w:ascii="Calibri" w:hAnsi="Calibri" w:cs="Calibri"/>
        </w:rPr>
        <w:t xml:space="preserve">mL </w:t>
      </w:r>
      <w:r w:rsidR="000962D8">
        <w:rPr>
          <w:rFonts w:ascii="Calibri" w:hAnsi="Calibri" w:cs="Calibri"/>
        </w:rPr>
        <w:t>microcentrifuge</w:t>
      </w:r>
      <w:r w:rsidR="000962D8" w:rsidRPr="00BA0128">
        <w:rPr>
          <w:rFonts w:ascii="Calibri" w:hAnsi="Calibri" w:cs="Calibri"/>
        </w:rPr>
        <w:t xml:space="preserve"> </w:t>
      </w:r>
      <w:r w:rsidR="0039718D" w:rsidRPr="00BA0128">
        <w:rPr>
          <w:rFonts w:ascii="Calibri" w:hAnsi="Calibri" w:cs="Calibri"/>
        </w:rPr>
        <w:t xml:space="preserve">tube and </w:t>
      </w:r>
      <w:r w:rsidR="00CC501A" w:rsidRPr="00BA0128">
        <w:rPr>
          <w:rFonts w:ascii="Calibri" w:hAnsi="Calibri" w:cs="Calibri"/>
        </w:rPr>
        <w:t xml:space="preserve">store the sample tubes </w:t>
      </w:r>
      <w:r w:rsidR="00CC501A">
        <w:rPr>
          <w:rFonts w:ascii="Calibri" w:hAnsi="Calibri" w:cs="Calibri"/>
        </w:rPr>
        <w:t>at</w:t>
      </w:r>
      <w:r w:rsidR="00CC501A" w:rsidRPr="00BA0128">
        <w:rPr>
          <w:rFonts w:ascii="Calibri" w:hAnsi="Calibri" w:cs="Calibri"/>
        </w:rPr>
        <w:t xml:space="preserve"> -80 </w:t>
      </w:r>
      <w:r w:rsidR="00CC501A" w:rsidRPr="00115B4B">
        <w:rPr>
          <w:rFonts w:ascii="Calibri" w:hAnsi="Calibri" w:cs="Calibri"/>
        </w:rPr>
        <w:t>°C</w:t>
      </w:r>
      <w:r w:rsidR="00CC501A" w:rsidRPr="00BA0128">
        <w:rPr>
          <w:rFonts w:ascii="Calibri" w:hAnsi="Calibri" w:cs="Calibri"/>
        </w:rPr>
        <w:t>.</w:t>
      </w:r>
    </w:p>
    <w:p w14:paraId="0B71D266" w14:textId="77777777" w:rsidR="00CC501A" w:rsidRDefault="00CC501A" w:rsidP="00E42A85">
      <w:pPr>
        <w:jc w:val="both"/>
        <w:rPr>
          <w:rFonts w:ascii="Calibri" w:hAnsi="Calibri" w:cs="Calibri"/>
        </w:rPr>
      </w:pPr>
    </w:p>
    <w:p w14:paraId="0C56CDE6" w14:textId="4E332243" w:rsidR="0039718D" w:rsidRPr="00BA0128" w:rsidRDefault="00CC501A" w:rsidP="00E42A85">
      <w:pPr>
        <w:jc w:val="both"/>
        <w:rPr>
          <w:rFonts w:ascii="Calibri" w:hAnsi="Calibri" w:cs="Calibri"/>
        </w:rPr>
      </w:pPr>
      <w:r>
        <w:rPr>
          <w:rFonts w:ascii="Calibri" w:hAnsi="Calibri" w:cs="Calibri"/>
        </w:rPr>
        <w:t xml:space="preserve">NOTE: The samples can also be stored in </w:t>
      </w:r>
      <w:r w:rsidR="00816F47">
        <w:rPr>
          <w:rFonts w:ascii="Calibri" w:hAnsi="Calibri" w:cs="Calibri"/>
        </w:rPr>
        <w:t>a</w:t>
      </w:r>
      <w:r w:rsidR="00816F47" w:rsidRPr="00BA0128">
        <w:rPr>
          <w:rFonts w:ascii="Calibri" w:hAnsi="Calibri" w:cs="Calibri"/>
        </w:rPr>
        <w:t xml:space="preserve"> </w:t>
      </w:r>
      <w:r w:rsidR="0039718D" w:rsidRPr="00BA0128">
        <w:rPr>
          <w:rFonts w:ascii="Calibri" w:hAnsi="Calibri" w:cs="Calibri"/>
        </w:rPr>
        <w:t>liquid nitrogen tank</w:t>
      </w:r>
      <w:r w:rsidR="00A4259F">
        <w:rPr>
          <w:rFonts w:ascii="Calibri" w:hAnsi="Calibri" w:cs="Calibri"/>
        </w:rPr>
        <w:t xml:space="preserve"> </w:t>
      </w:r>
      <w:r w:rsidR="000F1DB8">
        <w:rPr>
          <w:rFonts w:ascii="Calibri" w:hAnsi="Calibri" w:cs="Calibri"/>
        </w:rPr>
        <w:t>f</w:t>
      </w:r>
      <w:r w:rsidR="00A4259F" w:rsidRPr="0046443F">
        <w:rPr>
          <w:rFonts w:ascii="Calibri" w:hAnsi="Calibri" w:cs="Calibri"/>
        </w:rPr>
        <w:t xml:space="preserve">or no more than </w:t>
      </w:r>
      <w:r w:rsidR="000962D8">
        <w:rPr>
          <w:rFonts w:ascii="Calibri" w:hAnsi="Calibri" w:cs="Calibri"/>
        </w:rPr>
        <w:t>6</w:t>
      </w:r>
      <w:r w:rsidR="000962D8" w:rsidRPr="0046443F">
        <w:rPr>
          <w:rFonts w:ascii="Calibri" w:hAnsi="Calibri" w:cs="Calibri"/>
        </w:rPr>
        <w:t xml:space="preserve"> </w:t>
      </w:r>
      <w:r w:rsidR="00A4259F" w:rsidRPr="0046443F">
        <w:rPr>
          <w:rFonts w:ascii="Calibri" w:hAnsi="Calibri" w:cs="Calibri"/>
        </w:rPr>
        <w:t>months</w:t>
      </w:r>
      <w:r w:rsidR="00A4259F">
        <w:rPr>
          <w:rFonts w:ascii="Calibri" w:hAnsi="Calibri" w:cs="Calibri"/>
        </w:rPr>
        <w:t>.</w:t>
      </w:r>
    </w:p>
    <w:p w14:paraId="269AE07C" w14:textId="77777777" w:rsidR="00FC041E" w:rsidRPr="00BA0128" w:rsidRDefault="00FC041E" w:rsidP="00E42A85">
      <w:pPr>
        <w:jc w:val="both"/>
        <w:rPr>
          <w:rFonts w:ascii="Calibri" w:hAnsi="Calibri" w:cs="Calibri"/>
        </w:rPr>
      </w:pPr>
    </w:p>
    <w:p w14:paraId="43F71F94" w14:textId="1AB64A2C" w:rsidR="0039718D" w:rsidRPr="00BA0128" w:rsidRDefault="00225177" w:rsidP="00E42A85">
      <w:pPr>
        <w:jc w:val="both"/>
        <w:rPr>
          <w:rFonts w:ascii="Calibri" w:hAnsi="Calibri" w:cs="Calibri"/>
        </w:rPr>
      </w:pPr>
      <w:r w:rsidRPr="00BA0128">
        <w:rPr>
          <w:rFonts w:ascii="Calibri" w:hAnsi="Calibri" w:cs="Calibri"/>
        </w:rPr>
        <w:t>6</w:t>
      </w:r>
      <w:r w:rsidR="0039718D" w:rsidRPr="00BA0128">
        <w:rPr>
          <w:rFonts w:ascii="Calibri" w:hAnsi="Calibri" w:cs="Calibri"/>
        </w:rPr>
        <w:t>.1.</w:t>
      </w:r>
      <w:r w:rsidR="00CC501A">
        <w:rPr>
          <w:rFonts w:ascii="Calibri" w:hAnsi="Calibri" w:cs="Calibri"/>
        </w:rPr>
        <w:t>3</w:t>
      </w:r>
      <w:r w:rsidR="00CC501A" w:rsidRPr="00BA0128">
        <w:rPr>
          <w:rFonts w:ascii="Calibri" w:hAnsi="Calibri" w:cs="Calibri"/>
        </w:rPr>
        <w:t xml:space="preserve"> </w:t>
      </w:r>
      <w:r w:rsidR="0039718D" w:rsidRPr="00BA0128">
        <w:rPr>
          <w:rFonts w:ascii="Calibri" w:hAnsi="Calibri" w:cs="Calibri"/>
        </w:rPr>
        <w:t>Weigh the bone sample. Dilute with</w:t>
      </w:r>
      <w:r w:rsidR="00CC501A">
        <w:rPr>
          <w:rFonts w:ascii="Calibri" w:hAnsi="Calibri" w:cs="Calibri"/>
        </w:rPr>
        <w:t xml:space="preserve"> 0.9%</w:t>
      </w:r>
      <w:r w:rsidR="0039718D" w:rsidRPr="00BA0128">
        <w:rPr>
          <w:rFonts w:ascii="Calibri" w:hAnsi="Calibri" w:cs="Calibri"/>
        </w:rPr>
        <w:t xml:space="preserve"> PS </w:t>
      </w:r>
      <w:r w:rsidR="001D5B5B">
        <w:rPr>
          <w:rFonts w:ascii="Calibri" w:hAnsi="Calibri" w:cs="Calibri"/>
        </w:rPr>
        <w:t xml:space="preserve">at a ratio of </w:t>
      </w:r>
      <w:r w:rsidR="0039718D" w:rsidRPr="00BA0128">
        <w:rPr>
          <w:rFonts w:ascii="Calibri" w:hAnsi="Calibri" w:cs="Calibri"/>
        </w:rPr>
        <w:t>1:10.</w:t>
      </w:r>
      <w:r w:rsidR="008757EE" w:rsidRPr="00BA0128">
        <w:rPr>
          <w:rFonts w:ascii="Calibri" w:hAnsi="Calibri" w:cs="Calibri"/>
        </w:rPr>
        <w:t xml:space="preserve"> For e</w:t>
      </w:r>
      <w:r w:rsidR="00DC1BC7" w:rsidRPr="00BA0128">
        <w:rPr>
          <w:rFonts w:ascii="Calibri" w:hAnsi="Calibri" w:cs="Calibri"/>
        </w:rPr>
        <w:t xml:space="preserve">xample, </w:t>
      </w:r>
      <w:r w:rsidR="001D5B5B">
        <w:rPr>
          <w:rFonts w:ascii="Calibri" w:hAnsi="Calibri" w:cs="Calibri"/>
        </w:rPr>
        <w:t xml:space="preserve">dilute </w:t>
      </w:r>
      <w:r w:rsidR="00DC1BC7" w:rsidRPr="00BA0128">
        <w:rPr>
          <w:rFonts w:ascii="Calibri" w:hAnsi="Calibri" w:cs="Calibri"/>
        </w:rPr>
        <w:t xml:space="preserve">0.1 g </w:t>
      </w:r>
      <w:r w:rsidR="001D5B5B">
        <w:rPr>
          <w:rFonts w:ascii="Calibri" w:hAnsi="Calibri" w:cs="Calibri"/>
        </w:rPr>
        <w:t xml:space="preserve">of </w:t>
      </w:r>
      <w:r w:rsidR="00DC1BC7" w:rsidRPr="00BA0128">
        <w:rPr>
          <w:rFonts w:ascii="Calibri" w:hAnsi="Calibri" w:cs="Calibri"/>
        </w:rPr>
        <w:t xml:space="preserve">bone with 1 mL </w:t>
      </w:r>
      <w:r w:rsidR="000962D8">
        <w:rPr>
          <w:rFonts w:ascii="Calibri" w:hAnsi="Calibri" w:cs="Calibri"/>
        </w:rPr>
        <w:t xml:space="preserve">of </w:t>
      </w:r>
      <w:r w:rsidR="00DC1BC7" w:rsidRPr="00BA0128">
        <w:rPr>
          <w:rFonts w:ascii="Calibri" w:hAnsi="Calibri" w:cs="Calibri"/>
        </w:rPr>
        <w:t>PS.</w:t>
      </w:r>
    </w:p>
    <w:p w14:paraId="16F1DEC6" w14:textId="77777777" w:rsidR="00FC041E" w:rsidRPr="00BA0128" w:rsidRDefault="00FC041E" w:rsidP="00E42A85">
      <w:pPr>
        <w:jc w:val="both"/>
        <w:rPr>
          <w:rFonts w:ascii="Calibri" w:hAnsi="Calibri" w:cs="Calibri"/>
        </w:rPr>
      </w:pPr>
    </w:p>
    <w:p w14:paraId="3BB70CF6" w14:textId="19032CC4" w:rsidR="000D40F3" w:rsidRPr="00BA0128" w:rsidRDefault="00225177" w:rsidP="00E42A85">
      <w:pPr>
        <w:jc w:val="both"/>
        <w:rPr>
          <w:rFonts w:ascii="Calibri" w:hAnsi="Calibri" w:cs="Calibri"/>
        </w:rPr>
      </w:pPr>
      <w:r w:rsidRPr="00BA0128">
        <w:rPr>
          <w:rFonts w:ascii="Calibri" w:hAnsi="Calibri" w:cs="Calibri"/>
        </w:rPr>
        <w:t>6</w:t>
      </w:r>
      <w:r w:rsidR="0039718D" w:rsidRPr="00BA0128">
        <w:rPr>
          <w:rFonts w:ascii="Calibri" w:hAnsi="Calibri" w:cs="Calibri"/>
        </w:rPr>
        <w:t>.1.</w:t>
      </w:r>
      <w:r w:rsidR="00CC501A">
        <w:rPr>
          <w:rFonts w:ascii="Calibri" w:hAnsi="Calibri" w:cs="Calibri"/>
        </w:rPr>
        <w:t>4</w:t>
      </w:r>
      <w:r w:rsidR="00CC501A" w:rsidRPr="00BA0128">
        <w:rPr>
          <w:rFonts w:ascii="Calibri" w:hAnsi="Calibri" w:cs="Calibri"/>
        </w:rPr>
        <w:t xml:space="preserve"> </w:t>
      </w:r>
      <w:r w:rsidR="0039718D" w:rsidRPr="00BA0128">
        <w:rPr>
          <w:rFonts w:ascii="Calibri" w:hAnsi="Calibri" w:cs="Calibri"/>
        </w:rPr>
        <w:t xml:space="preserve">Add </w:t>
      </w:r>
      <w:bookmarkStart w:id="139" w:name="OLE_LINK239"/>
      <w:bookmarkStart w:id="140" w:name="OLE_LINK240"/>
      <w:r w:rsidR="00EF5171" w:rsidRPr="00BA0128">
        <w:rPr>
          <w:rFonts w:ascii="Calibri" w:hAnsi="Calibri" w:cs="Calibri"/>
        </w:rPr>
        <w:t>3</w:t>
      </w:r>
      <w:r w:rsidR="005616AC">
        <w:rPr>
          <w:rFonts w:ascii="Calibri" w:hAnsi="Calibri" w:cs="Calibri"/>
        </w:rPr>
        <w:t xml:space="preserve"> mm</w:t>
      </w:r>
      <w:r w:rsidR="00EF5171" w:rsidRPr="00BA0128">
        <w:rPr>
          <w:rFonts w:ascii="Calibri" w:hAnsi="Calibri" w:cs="Calibri"/>
        </w:rPr>
        <w:t xml:space="preserve"> </w:t>
      </w:r>
      <w:r w:rsidR="0039718D" w:rsidRPr="00BA0128">
        <w:rPr>
          <w:rFonts w:ascii="Calibri" w:hAnsi="Calibri" w:cs="Calibri"/>
        </w:rPr>
        <w:t xml:space="preserve">zirconia beads </w:t>
      </w:r>
      <w:bookmarkEnd w:id="139"/>
      <w:bookmarkEnd w:id="140"/>
      <w:r w:rsidR="0039718D" w:rsidRPr="00BA0128">
        <w:rPr>
          <w:rFonts w:ascii="Calibri" w:hAnsi="Calibri" w:cs="Calibri"/>
        </w:rPr>
        <w:t>into the tube</w:t>
      </w:r>
      <w:r w:rsidR="005616AC">
        <w:rPr>
          <w:rFonts w:ascii="Calibri" w:hAnsi="Calibri" w:cs="Calibri"/>
        </w:rPr>
        <w:t xml:space="preserve"> and g</w:t>
      </w:r>
      <w:r w:rsidR="0039718D" w:rsidRPr="00BA0128">
        <w:rPr>
          <w:rFonts w:ascii="Calibri" w:hAnsi="Calibri" w:cs="Calibri"/>
        </w:rPr>
        <w:t>rind the samples</w:t>
      </w:r>
      <w:r w:rsidR="005616AC">
        <w:rPr>
          <w:rFonts w:ascii="Calibri" w:hAnsi="Calibri" w:cs="Calibri"/>
        </w:rPr>
        <w:t xml:space="preserve"> 3x</w:t>
      </w:r>
      <w:r w:rsidR="0039718D" w:rsidRPr="00BA0128">
        <w:rPr>
          <w:rFonts w:ascii="Calibri" w:hAnsi="Calibri" w:cs="Calibri"/>
        </w:rPr>
        <w:t xml:space="preserve"> at 70 Hz for 30 s</w:t>
      </w:r>
      <w:r w:rsidR="005616AC">
        <w:rPr>
          <w:rFonts w:ascii="Calibri" w:hAnsi="Calibri" w:cs="Calibri"/>
        </w:rPr>
        <w:t xml:space="preserve"> with </w:t>
      </w:r>
      <w:r w:rsidR="000D40F3" w:rsidRPr="00BA0128">
        <w:rPr>
          <w:rFonts w:ascii="Calibri" w:hAnsi="Calibri" w:cs="Calibri"/>
        </w:rPr>
        <w:t>20 s</w:t>
      </w:r>
      <w:r w:rsidR="005616AC">
        <w:rPr>
          <w:rFonts w:ascii="Calibri" w:hAnsi="Calibri" w:cs="Calibri"/>
        </w:rPr>
        <w:t xml:space="preserve"> rest in between</w:t>
      </w:r>
      <w:r w:rsidR="000D40F3" w:rsidRPr="00BA0128">
        <w:rPr>
          <w:rFonts w:ascii="Calibri" w:hAnsi="Calibri" w:cs="Calibri"/>
        </w:rPr>
        <w:t>.</w:t>
      </w:r>
    </w:p>
    <w:p w14:paraId="4FE5F5D4" w14:textId="77777777" w:rsidR="00FC041E" w:rsidRPr="00BA0128" w:rsidRDefault="00FC041E" w:rsidP="00E42A85">
      <w:pPr>
        <w:jc w:val="both"/>
        <w:rPr>
          <w:rFonts w:ascii="Calibri" w:hAnsi="Calibri" w:cs="Calibri"/>
        </w:rPr>
      </w:pPr>
    </w:p>
    <w:p w14:paraId="20A77DB2" w14:textId="5B397688" w:rsidR="0039718D" w:rsidRPr="00BA0128" w:rsidRDefault="00225177" w:rsidP="00E42A85">
      <w:pPr>
        <w:jc w:val="both"/>
        <w:rPr>
          <w:rFonts w:ascii="Calibri" w:hAnsi="Calibri" w:cs="Calibri"/>
        </w:rPr>
      </w:pPr>
      <w:r w:rsidRPr="00BA0128">
        <w:rPr>
          <w:rFonts w:ascii="Calibri" w:hAnsi="Calibri" w:cs="Calibri"/>
        </w:rPr>
        <w:t>6</w:t>
      </w:r>
      <w:r w:rsidR="000D40F3" w:rsidRPr="00BA0128">
        <w:rPr>
          <w:rFonts w:ascii="Calibri" w:hAnsi="Calibri" w:cs="Calibri"/>
        </w:rPr>
        <w:t>.1.</w:t>
      </w:r>
      <w:r w:rsidR="00CC501A">
        <w:rPr>
          <w:rFonts w:ascii="Calibri" w:hAnsi="Calibri" w:cs="Calibri"/>
        </w:rPr>
        <w:t>5</w:t>
      </w:r>
      <w:r w:rsidR="00CC501A" w:rsidRPr="00BA0128">
        <w:rPr>
          <w:rFonts w:ascii="Calibri" w:hAnsi="Calibri" w:cs="Calibri"/>
        </w:rPr>
        <w:t xml:space="preserve"> </w:t>
      </w:r>
      <w:r w:rsidR="000D40F3" w:rsidRPr="00BA0128">
        <w:rPr>
          <w:rFonts w:ascii="Calibri" w:hAnsi="Calibri" w:cs="Calibri"/>
        </w:rPr>
        <w:t>Centrifuge</w:t>
      </w:r>
      <w:r w:rsidR="005616AC">
        <w:rPr>
          <w:rFonts w:ascii="Calibri" w:hAnsi="Calibri" w:cs="Calibri"/>
        </w:rPr>
        <w:t xml:space="preserve"> the samples</w:t>
      </w:r>
      <w:r w:rsidR="000D40F3" w:rsidRPr="00BA0128">
        <w:rPr>
          <w:rFonts w:ascii="Calibri" w:hAnsi="Calibri" w:cs="Calibri"/>
        </w:rPr>
        <w:t xml:space="preserve"> at 4</w:t>
      </w:r>
      <w:r w:rsidR="000962D8">
        <w:rPr>
          <w:rFonts w:ascii="Calibri" w:hAnsi="Calibri" w:cs="Calibri"/>
        </w:rPr>
        <w:t xml:space="preserve"> </w:t>
      </w:r>
      <w:r w:rsidR="000962D8" w:rsidRPr="00115B4B">
        <w:rPr>
          <w:rFonts w:ascii="Calibri" w:hAnsi="Calibri" w:cs="Calibri"/>
        </w:rPr>
        <w:t>°C</w:t>
      </w:r>
      <w:r w:rsidR="000962D8" w:rsidRPr="00BA0128" w:rsidDel="000962D8">
        <w:rPr>
          <w:rFonts w:ascii="Cambria Math" w:hAnsi="Cambria Math" w:cs="Cambria Math"/>
        </w:rPr>
        <w:t xml:space="preserve"> </w:t>
      </w:r>
      <w:r w:rsidR="004D575F">
        <w:rPr>
          <w:rFonts w:ascii="Calibri" w:hAnsi="Calibri" w:cs="Calibri"/>
        </w:rPr>
        <w:t>and</w:t>
      </w:r>
      <w:r w:rsidR="000D40F3" w:rsidRPr="00BA0128">
        <w:rPr>
          <w:rFonts w:ascii="Calibri" w:hAnsi="Calibri" w:cs="Calibri"/>
        </w:rPr>
        <w:t xml:space="preserve"> 12,000</w:t>
      </w:r>
      <w:r w:rsidR="000962D8">
        <w:rPr>
          <w:rFonts w:ascii="Calibri" w:hAnsi="Calibri" w:cs="Calibri"/>
        </w:rPr>
        <w:t xml:space="preserve"> x</w:t>
      </w:r>
      <w:r w:rsidR="000D40F3" w:rsidRPr="00BA0128">
        <w:rPr>
          <w:rFonts w:ascii="Calibri" w:hAnsi="Calibri" w:cs="Calibri"/>
        </w:rPr>
        <w:t xml:space="preserve"> </w:t>
      </w:r>
      <w:r w:rsidR="00C6323D" w:rsidRPr="00471D71">
        <w:rPr>
          <w:rFonts w:ascii="Calibri" w:hAnsi="Calibri" w:cs="Calibri"/>
          <w:i/>
          <w:iCs/>
        </w:rPr>
        <w:t>g</w:t>
      </w:r>
      <w:r w:rsidR="000D40F3" w:rsidRPr="00BA0128">
        <w:rPr>
          <w:rFonts w:ascii="Calibri" w:hAnsi="Calibri" w:cs="Calibri"/>
        </w:rPr>
        <w:t xml:space="preserve"> for 5 min. Collect the supernatant.</w:t>
      </w:r>
    </w:p>
    <w:p w14:paraId="0006630F" w14:textId="77777777" w:rsidR="00FC041E" w:rsidRPr="00BA0128" w:rsidRDefault="00FC041E" w:rsidP="00E42A85">
      <w:pPr>
        <w:jc w:val="both"/>
        <w:rPr>
          <w:rFonts w:ascii="Calibri" w:hAnsi="Calibri" w:cs="Calibri"/>
        </w:rPr>
      </w:pPr>
    </w:p>
    <w:p w14:paraId="4AB39914" w14:textId="06FF2ABC" w:rsidR="000D40F3" w:rsidRDefault="00225177" w:rsidP="00E42A85">
      <w:pPr>
        <w:jc w:val="both"/>
        <w:rPr>
          <w:rFonts w:ascii="Calibri" w:hAnsi="Calibri" w:cs="Calibri"/>
        </w:rPr>
      </w:pPr>
      <w:r w:rsidRPr="00BA0128">
        <w:rPr>
          <w:rFonts w:ascii="Calibri" w:hAnsi="Calibri" w:cs="Calibri"/>
        </w:rPr>
        <w:t>6</w:t>
      </w:r>
      <w:r w:rsidR="000D40F3" w:rsidRPr="00BA0128">
        <w:rPr>
          <w:rFonts w:ascii="Calibri" w:hAnsi="Calibri" w:cs="Calibri"/>
        </w:rPr>
        <w:t xml:space="preserve">.2 ELISA </w:t>
      </w:r>
      <w:r w:rsidR="00AE5E7A" w:rsidRPr="00BA0128">
        <w:rPr>
          <w:rFonts w:ascii="Calibri" w:hAnsi="Calibri" w:cs="Calibri"/>
        </w:rPr>
        <w:t xml:space="preserve">assay </w:t>
      </w:r>
      <w:r w:rsidR="000D40F3" w:rsidRPr="00BA0128">
        <w:rPr>
          <w:rFonts w:ascii="Calibri" w:hAnsi="Calibri" w:cs="Calibri"/>
        </w:rPr>
        <w:t>kit</w:t>
      </w:r>
    </w:p>
    <w:p w14:paraId="06171F3B" w14:textId="77777777" w:rsidR="000962D8" w:rsidRPr="00BA0128" w:rsidRDefault="000962D8" w:rsidP="00E42A85">
      <w:pPr>
        <w:jc w:val="both"/>
        <w:rPr>
          <w:rFonts w:ascii="Calibri" w:hAnsi="Calibri" w:cs="Calibri"/>
        </w:rPr>
      </w:pPr>
    </w:p>
    <w:p w14:paraId="37C02DC3" w14:textId="522CE516" w:rsidR="00860D66" w:rsidRPr="00BA0128" w:rsidRDefault="000962D8" w:rsidP="00E42A85">
      <w:pPr>
        <w:jc w:val="both"/>
        <w:rPr>
          <w:rFonts w:ascii="Calibri" w:hAnsi="Calibri" w:cs="Calibri"/>
        </w:rPr>
      </w:pPr>
      <w:r>
        <w:rPr>
          <w:rFonts w:ascii="Calibri" w:hAnsi="Calibri" w:cs="Calibri"/>
        </w:rPr>
        <w:t>NOTE: Perform</w:t>
      </w:r>
      <w:r w:rsidRPr="00BA0128">
        <w:rPr>
          <w:rFonts w:ascii="Calibri" w:hAnsi="Calibri" w:cs="Calibri"/>
        </w:rPr>
        <w:t xml:space="preserve"> </w:t>
      </w:r>
      <w:r w:rsidR="009A5612" w:rsidRPr="00BA0128">
        <w:rPr>
          <w:rFonts w:ascii="Calibri" w:hAnsi="Calibri" w:cs="Calibri"/>
        </w:rPr>
        <w:t xml:space="preserve">ELISA </w:t>
      </w:r>
      <w:r>
        <w:rPr>
          <w:rFonts w:ascii="Calibri" w:hAnsi="Calibri" w:cs="Calibri"/>
        </w:rPr>
        <w:t xml:space="preserve">according to the </w:t>
      </w:r>
      <w:r w:rsidR="00AE5E7A" w:rsidRPr="00BA0128">
        <w:rPr>
          <w:rFonts w:ascii="Calibri" w:hAnsi="Calibri" w:cs="Calibri"/>
        </w:rPr>
        <w:t xml:space="preserve">assay </w:t>
      </w:r>
      <w:r w:rsidR="009A5612" w:rsidRPr="00BA0128">
        <w:rPr>
          <w:rFonts w:ascii="Calibri" w:hAnsi="Calibri" w:cs="Calibri"/>
        </w:rPr>
        <w:t>protocol</w:t>
      </w:r>
      <w:r>
        <w:rPr>
          <w:rFonts w:ascii="Calibri" w:hAnsi="Calibri" w:cs="Calibri"/>
        </w:rPr>
        <w:t xml:space="preserve"> specified by the manufacturer.</w:t>
      </w:r>
    </w:p>
    <w:p w14:paraId="23122589" w14:textId="77777777" w:rsidR="00D258CF" w:rsidRPr="00BA0128" w:rsidRDefault="00D258CF" w:rsidP="00E42A85">
      <w:pPr>
        <w:jc w:val="both"/>
        <w:rPr>
          <w:rFonts w:ascii="Calibri" w:hAnsi="Calibri" w:cs="Calibri"/>
        </w:rPr>
      </w:pPr>
    </w:p>
    <w:p w14:paraId="2D3A7E83" w14:textId="46852529" w:rsidR="00860D66" w:rsidRPr="00BA0128" w:rsidRDefault="00860D66" w:rsidP="00E42A85">
      <w:pPr>
        <w:jc w:val="both"/>
        <w:rPr>
          <w:rFonts w:ascii="Calibri" w:hAnsi="Calibri" w:cs="Calibri"/>
        </w:rPr>
      </w:pPr>
      <w:r w:rsidRPr="00BA0128">
        <w:rPr>
          <w:rFonts w:ascii="Calibri" w:hAnsi="Calibri" w:cs="Calibri"/>
        </w:rPr>
        <w:lastRenderedPageBreak/>
        <w:t xml:space="preserve">6.2.1 Add </w:t>
      </w:r>
      <w:bookmarkStart w:id="141" w:name="OLE_LINK85"/>
      <w:bookmarkStart w:id="142" w:name="OLE_LINK86"/>
      <w:r w:rsidRPr="00BA0128">
        <w:rPr>
          <w:rFonts w:ascii="Calibri" w:hAnsi="Calibri" w:cs="Calibri"/>
        </w:rPr>
        <w:t xml:space="preserve">100 </w:t>
      </w:r>
      <w:proofErr w:type="spellStart"/>
      <w:r w:rsidRPr="00BA0128">
        <w:rPr>
          <w:rFonts w:ascii="Calibri" w:hAnsi="Calibri" w:cs="Calibri"/>
        </w:rPr>
        <w:t>μL</w:t>
      </w:r>
      <w:proofErr w:type="spellEnd"/>
      <w:r w:rsidRPr="00BA0128">
        <w:rPr>
          <w:rFonts w:ascii="Calibri" w:hAnsi="Calibri" w:cs="Calibri"/>
        </w:rPr>
        <w:t xml:space="preserve"> </w:t>
      </w:r>
      <w:bookmarkEnd w:id="141"/>
      <w:bookmarkEnd w:id="142"/>
      <w:r w:rsidR="004D575F">
        <w:rPr>
          <w:rFonts w:ascii="Calibri" w:hAnsi="Calibri" w:cs="Calibri"/>
        </w:rPr>
        <w:t xml:space="preserve">of </w:t>
      </w:r>
      <w:r w:rsidRPr="00BA0128">
        <w:rPr>
          <w:rFonts w:ascii="Calibri" w:hAnsi="Calibri" w:cs="Calibri"/>
        </w:rPr>
        <w:t>each dilution of standard, blank</w:t>
      </w:r>
      <w:r w:rsidR="005736CE">
        <w:rPr>
          <w:rFonts w:ascii="Calibri" w:hAnsi="Calibri" w:cs="Calibri"/>
        </w:rPr>
        <w:t>,</w:t>
      </w:r>
      <w:r w:rsidRPr="00BA0128">
        <w:rPr>
          <w:rFonts w:ascii="Calibri" w:hAnsi="Calibri" w:cs="Calibri"/>
        </w:rPr>
        <w:t xml:space="preserve"> and sample into the appropriate wells. Incubate for 90 min at </w:t>
      </w:r>
      <w:bookmarkStart w:id="143" w:name="OLE_LINK87"/>
      <w:bookmarkStart w:id="144" w:name="OLE_LINK88"/>
      <w:r w:rsidRPr="00BA0128">
        <w:rPr>
          <w:rFonts w:ascii="Calibri" w:hAnsi="Calibri" w:cs="Calibri"/>
        </w:rPr>
        <w:t xml:space="preserve">37 </w:t>
      </w:r>
      <w:r w:rsidR="000962D8" w:rsidRPr="00115B4B">
        <w:rPr>
          <w:rFonts w:ascii="Calibri" w:hAnsi="Calibri" w:cs="Calibri"/>
        </w:rPr>
        <w:t>°C</w:t>
      </w:r>
      <w:r w:rsidRPr="00BA0128">
        <w:rPr>
          <w:rFonts w:ascii="Calibri" w:hAnsi="Calibri" w:cs="Calibri"/>
        </w:rPr>
        <w:t>.</w:t>
      </w:r>
      <w:bookmarkEnd w:id="143"/>
      <w:bookmarkEnd w:id="144"/>
    </w:p>
    <w:p w14:paraId="1457844A" w14:textId="77777777" w:rsidR="00D258CF" w:rsidRPr="00BA0128" w:rsidRDefault="00D258CF" w:rsidP="00E42A85">
      <w:pPr>
        <w:jc w:val="both"/>
        <w:rPr>
          <w:rFonts w:ascii="Calibri" w:hAnsi="Calibri" w:cs="Calibri"/>
        </w:rPr>
      </w:pPr>
    </w:p>
    <w:p w14:paraId="48530ED1" w14:textId="04742676" w:rsidR="00860D66" w:rsidRPr="00BA0128" w:rsidRDefault="00860D66" w:rsidP="00E42A85">
      <w:pPr>
        <w:jc w:val="both"/>
        <w:rPr>
          <w:rFonts w:ascii="Calibri" w:hAnsi="Calibri" w:cs="Calibri"/>
        </w:rPr>
      </w:pPr>
      <w:r w:rsidRPr="00BA0128">
        <w:rPr>
          <w:rFonts w:ascii="Calibri" w:hAnsi="Calibri" w:cs="Calibri"/>
        </w:rPr>
        <w:t xml:space="preserve">6.2.2 Decant the liquid from each well </w:t>
      </w:r>
      <w:r w:rsidR="000A3923">
        <w:rPr>
          <w:rFonts w:ascii="Calibri" w:hAnsi="Calibri" w:cs="Calibri"/>
        </w:rPr>
        <w:t xml:space="preserve">and </w:t>
      </w:r>
      <w:r w:rsidRPr="00BA0128">
        <w:rPr>
          <w:rFonts w:ascii="Calibri" w:hAnsi="Calibri" w:cs="Calibri"/>
        </w:rPr>
        <w:t xml:space="preserve">add 100 </w:t>
      </w:r>
      <w:proofErr w:type="spellStart"/>
      <w:r w:rsidRPr="00BA0128">
        <w:rPr>
          <w:rFonts w:ascii="Calibri" w:hAnsi="Calibri" w:cs="Calibri"/>
        </w:rPr>
        <w:t>μL</w:t>
      </w:r>
      <w:proofErr w:type="spellEnd"/>
      <w:r w:rsidRPr="00BA0128">
        <w:rPr>
          <w:rFonts w:ascii="Calibri" w:hAnsi="Calibri" w:cs="Calibri"/>
        </w:rPr>
        <w:t xml:space="preserve"> of </w:t>
      </w:r>
      <w:r w:rsidR="000A3923">
        <w:rPr>
          <w:rFonts w:ascii="Calibri" w:hAnsi="Calibri" w:cs="Calibri"/>
        </w:rPr>
        <w:t>b</w:t>
      </w:r>
      <w:r w:rsidRPr="00BA0128">
        <w:rPr>
          <w:rFonts w:ascii="Calibri" w:hAnsi="Calibri" w:cs="Calibri"/>
        </w:rPr>
        <w:t xml:space="preserve">iotinylated </w:t>
      </w:r>
      <w:r w:rsidR="000A3923">
        <w:rPr>
          <w:rFonts w:ascii="Calibri" w:hAnsi="Calibri" w:cs="Calibri"/>
        </w:rPr>
        <w:t>d</w:t>
      </w:r>
      <w:r w:rsidRPr="00BA0128">
        <w:rPr>
          <w:rFonts w:ascii="Calibri" w:hAnsi="Calibri" w:cs="Calibri"/>
        </w:rPr>
        <w:t xml:space="preserve">etection </w:t>
      </w:r>
      <w:r w:rsidR="005616AC">
        <w:rPr>
          <w:rFonts w:ascii="Calibri" w:hAnsi="Calibri" w:cs="Calibri"/>
        </w:rPr>
        <w:t>antibody</w:t>
      </w:r>
      <w:r w:rsidRPr="00BA0128">
        <w:rPr>
          <w:rFonts w:ascii="Calibri" w:hAnsi="Calibri" w:cs="Calibri"/>
        </w:rPr>
        <w:t xml:space="preserve"> working solution. Incubate for 1 h at 37 </w:t>
      </w:r>
      <w:bookmarkStart w:id="145" w:name="OLE_LINK89"/>
      <w:bookmarkStart w:id="146" w:name="OLE_LINK90"/>
      <w:r w:rsidR="000962D8" w:rsidRPr="00115B4B">
        <w:rPr>
          <w:rFonts w:ascii="Calibri" w:hAnsi="Calibri" w:cs="Calibri"/>
        </w:rPr>
        <w:t>°C</w:t>
      </w:r>
      <w:r w:rsidRPr="00BA0128">
        <w:rPr>
          <w:rFonts w:ascii="Calibri" w:hAnsi="Calibri" w:cs="Calibri"/>
        </w:rPr>
        <w:t>.</w:t>
      </w:r>
      <w:bookmarkEnd w:id="145"/>
      <w:bookmarkEnd w:id="146"/>
    </w:p>
    <w:p w14:paraId="6E215862" w14:textId="77777777" w:rsidR="00D258CF" w:rsidRPr="00BA0128" w:rsidRDefault="00D258CF" w:rsidP="00E42A85">
      <w:pPr>
        <w:jc w:val="both"/>
        <w:rPr>
          <w:rFonts w:ascii="Calibri" w:hAnsi="Calibri" w:cs="Calibri"/>
        </w:rPr>
      </w:pPr>
    </w:p>
    <w:p w14:paraId="170443BC" w14:textId="3FD650FD" w:rsidR="00860D66" w:rsidRPr="00BA0128" w:rsidRDefault="00860D66" w:rsidP="00E42A85">
      <w:pPr>
        <w:jc w:val="both"/>
        <w:rPr>
          <w:rFonts w:ascii="Calibri" w:hAnsi="Calibri" w:cs="Calibri"/>
        </w:rPr>
      </w:pPr>
      <w:r w:rsidRPr="00BA0128">
        <w:rPr>
          <w:rFonts w:ascii="Calibri" w:hAnsi="Calibri" w:cs="Calibri"/>
        </w:rPr>
        <w:t xml:space="preserve">6.2.3 Decant the solution, add 350 </w:t>
      </w:r>
      <w:proofErr w:type="spellStart"/>
      <w:r w:rsidRPr="00BA0128">
        <w:rPr>
          <w:rFonts w:ascii="Calibri" w:hAnsi="Calibri" w:cs="Calibri"/>
        </w:rPr>
        <w:t>μL</w:t>
      </w:r>
      <w:proofErr w:type="spellEnd"/>
      <w:r w:rsidRPr="00BA0128">
        <w:rPr>
          <w:rFonts w:ascii="Calibri" w:hAnsi="Calibri" w:cs="Calibri"/>
        </w:rPr>
        <w:t xml:space="preserve"> of wash buffer</w:t>
      </w:r>
      <w:r w:rsidR="001D5B5B">
        <w:rPr>
          <w:rFonts w:ascii="Calibri" w:hAnsi="Calibri" w:cs="Calibri"/>
        </w:rPr>
        <w:t xml:space="preserve"> to each well</w:t>
      </w:r>
      <w:r w:rsidRPr="00BA0128">
        <w:rPr>
          <w:rFonts w:ascii="Calibri" w:hAnsi="Calibri" w:cs="Calibri"/>
        </w:rPr>
        <w:t>. Soak for 1 min, repeat 3</w:t>
      </w:r>
      <w:r w:rsidR="005616AC">
        <w:rPr>
          <w:rFonts w:ascii="Calibri" w:hAnsi="Calibri" w:cs="Calibri"/>
        </w:rPr>
        <w:t>x.</w:t>
      </w:r>
    </w:p>
    <w:p w14:paraId="170D92D9" w14:textId="77777777" w:rsidR="00D258CF" w:rsidRPr="00BA0128" w:rsidRDefault="00D258CF" w:rsidP="00E42A85">
      <w:pPr>
        <w:jc w:val="both"/>
        <w:rPr>
          <w:rFonts w:ascii="Calibri" w:hAnsi="Calibri" w:cs="Calibri"/>
        </w:rPr>
      </w:pPr>
    </w:p>
    <w:p w14:paraId="4924E77D" w14:textId="4237C5A4" w:rsidR="00860D66" w:rsidRPr="00BA0128" w:rsidRDefault="00860D66" w:rsidP="00E42A85">
      <w:pPr>
        <w:jc w:val="both"/>
        <w:rPr>
          <w:rFonts w:ascii="Calibri" w:hAnsi="Calibri" w:cs="Calibri"/>
        </w:rPr>
      </w:pPr>
      <w:r w:rsidRPr="00BA0128">
        <w:rPr>
          <w:rFonts w:ascii="Calibri" w:hAnsi="Calibri" w:cs="Calibri"/>
        </w:rPr>
        <w:t xml:space="preserve">6.2.4 Add 100 </w:t>
      </w:r>
      <w:proofErr w:type="spellStart"/>
      <w:r w:rsidRPr="00BA0128">
        <w:rPr>
          <w:rFonts w:ascii="Calibri" w:hAnsi="Calibri" w:cs="Calibri"/>
        </w:rPr>
        <w:t>μL</w:t>
      </w:r>
      <w:proofErr w:type="spellEnd"/>
      <w:r w:rsidRPr="00BA0128">
        <w:rPr>
          <w:rFonts w:ascii="Calibri" w:hAnsi="Calibri" w:cs="Calibri"/>
        </w:rPr>
        <w:t xml:space="preserve"> of HRP conjugate working solution</w:t>
      </w:r>
      <w:r w:rsidR="001D5B5B">
        <w:rPr>
          <w:rFonts w:ascii="Calibri" w:hAnsi="Calibri" w:cs="Calibri"/>
        </w:rPr>
        <w:t xml:space="preserve"> to each well</w:t>
      </w:r>
      <w:r w:rsidRPr="00BA0128">
        <w:rPr>
          <w:rFonts w:ascii="Calibri" w:hAnsi="Calibri" w:cs="Calibri"/>
        </w:rPr>
        <w:t xml:space="preserve">. Incubate for 30 min at </w:t>
      </w:r>
      <w:bookmarkStart w:id="147" w:name="OLE_LINK91"/>
      <w:bookmarkStart w:id="148" w:name="OLE_LINK92"/>
      <w:r w:rsidRPr="00BA0128">
        <w:rPr>
          <w:rFonts w:ascii="Calibri" w:hAnsi="Calibri" w:cs="Calibri"/>
        </w:rPr>
        <w:t>37</w:t>
      </w:r>
      <w:r w:rsidR="001D5B5B">
        <w:rPr>
          <w:rFonts w:ascii="Calibri" w:hAnsi="Calibri" w:cs="Calibri"/>
        </w:rPr>
        <w:t xml:space="preserve"> °C</w:t>
      </w:r>
      <w:r w:rsidRPr="00BA0128">
        <w:rPr>
          <w:rFonts w:ascii="Calibri" w:hAnsi="Calibri" w:cs="Calibri"/>
        </w:rPr>
        <w:t>.</w:t>
      </w:r>
      <w:bookmarkEnd w:id="147"/>
      <w:bookmarkEnd w:id="148"/>
    </w:p>
    <w:p w14:paraId="0692D163" w14:textId="77777777" w:rsidR="00D258CF" w:rsidRPr="00BA0128" w:rsidRDefault="00D258CF" w:rsidP="00E42A85">
      <w:pPr>
        <w:jc w:val="both"/>
        <w:rPr>
          <w:rFonts w:ascii="Calibri" w:hAnsi="Calibri" w:cs="Calibri"/>
        </w:rPr>
      </w:pPr>
    </w:p>
    <w:p w14:paraId="79DD2856" w14:textId="0DE9DE0A" w:rsidR="00D258CF" w:rsidRPr="00BA0128" w:rsidRDefault="00D258CF" w:rsidP="00E42A85">
      <w:pPr>
        <w:jc w:val="both"/>
        <w:rPr>
          <w:rFonts w:ascii="Calibri" w:hAnsi="Calibri" w:cs="Calibri"/>
        </w:rPr>
      </w:pPr>
      <w:r w:rsidRPr="00BA0128">
        <w:rPr>
          <w:rFonts w:ascii="Calibri" w:hAnsi="Calibri" w:cs="Calibri"/>
        </w:rPr>
        <w:t>6.2.5 Decant the solution. Repeat the wash process 5</w:t>
      </w:r>
      <w:r w:rsidR="005616AC">
        <w:rPr>
          <w:rFonts w:ascii="Calibri" w:hAnsi="Calibri" w:cs="Calibri"/>
        </w:rPr>
        <w:t xml:space="preserve">x </w:t>
      </w:r>
      <w:r w:rsidRPr="00BA0128">
        <w:rPr>
          <w:rFonts w:ascii="Calibri" w:hAnsi="Calibri" w:cs="Calibri"/>
        </w:rPr>
        <w:t xml:space="preserve">as </w:t>
      </w:r>
      <w:r w:rsidR="000A3923">
        <w:rPr>
          <w:rFonts w:ascii="Calibri" w:hAnsi="Calibri" w:cs="Calibri"/>
        </w:rPr>
        <w:t>described</w:t>
      </w:r>
      <w:r w:rsidR="000A3923" w:rsidRPr="00BA0128">
        <w:rPr>
          <w:rFonts w:ascii="Calibri" w:hAnsi="Calibri" w:cs="Calibri"/>
        </w:rPr>
        <w:t xml:space="preserve"> </w:t>
      </w:r>
      <w:r w:rsidRPr="00BA0128">
        <w:rPr>
          <w:rFonts w:ascii="Calibri" w:hAnsi="Calibri" w:cs="Calibri"/>
        </w:rPr>
        <w:t xml:space="preserve">in </w:t>
      </w:r>
      <w:r w:rsidR="000962D8">
        <w:rPr>
          <w:rFonts w:ascii="Calibri" w:hAnsi="Calibri" w:cs="Calibri"/>
        </w:rPr>
        <w:t xml:space="preserve">step </w:t>
      </w:r>
      <w:r w:rsidRPr="00BA0128">
        <w:rPr>
          <w:rFonts w:ascii="Calibri" w:hAnsi="Calibri" w:cs="Calibri"/>
        </w:rPr>
        <w:t>6.2.3.</w:t>
      </w:r>
    </w:p>
    <w:p w14:paraId="63F20A6E" w14:textId="77777777" w:rsidR="00D258CF" w:rsidRPr="00BA0128" w:rsidRDefault="00D258CF" w:rsidP="00E42A85">
      <w:pPr>
        <w:jc w:val="both"/>
        <w:rPr>
          <w:rFonts w:ascii="Calibri" w:hAnsi="Calibri" w:cs="Calibri"/>
        </w:rPr>
      </w:pPr>
    </w:p>
    <w:p w14:paraId="651573E5" w14:textId="40654EF5" w:rsidR="00860D66" w:rsidRPr="00BA0128" w:rsidRDefault="00860D66" w:rsidP="00E42A85">
      <w:pPr>
        <w:jc w:val="both"/>
        <w:rPr>
          <w:rFonts w:ascii="Calibri" w:hAnsi="Calibri" w:cs="Calibri"/>
        </w:rPr>
      </w:pPr>
      <w:r w:rsidRPr="00BA0128">
        <w:rPr>
          <w:rFonts w:ascii="Calibri" w:hAnsi="Calibri" w:cs="Calibri"/>
        </w:rPr>
        <w:t>6.2.</w:t>
      </w:r>
      <w:r w:rsidR="00D258CF" w:rsidRPr="00BA0128">
        <w:rPr>
          <w:rFonts w:ascii="Calibri" w:hAnsi="Calibri" w:cs="Calibri"/>
        </w:rPr>
        <w:t>6</w:t>
      </w:r>
      <w:r w:rsidRPr="00BA0128">
        <w:rPr>
          <w:rFonts w:ascii="Calibri" w:hAnsi="Calibri" w:cs="Calibri"/>
        </w:rPr>
        <w:t xml:space="preserve"> Add 90 </w:t>
      </w:r>
      <w:bookmarkStart w:id="149" w:name="OLE_LINK93"/>
      <w:bookmarkStart w:id="150" w:name="OLE_LINK94"/>
      <w:proofErr w:type="spellStart"/>
      <w:r w:rsidRPr="00BA0128">
        <w:rPr>
          <w:rFonts w:ascii="Calibri" w:hAnsi="Calibri" w:cs="Calibri"/>
        </w:rPr>
        <w:t>μL</w:t>
      </w:r>
      <w:bookmarkEnd w:id="149"/>
      <w:bookmarkEnd w:id="150"/>
      <w:proofErr w:type="spellEnd"/>
      <w:r w:rsidRPr="00BA0128">
        <w:rPr>
          <w:rFonts w:ascii="Calibri" w:hAnsi="Calibri" w:cs="Calibri"/>
        </w:rPr>
        <w:t xml:space="preserve"> of </w:t>
      </w:r>
      <w:r w:rsidR="000962D8">
        <w:rPr>
          <w:rFonts w:ascii="Calibri" w:hAnsi="Calibri" w:cs="Calibri"/>
        </w:rPr>
        <w:t xml:space="preserve">the </w:t>
      </w:r>
      <w:r w:rsidRPr="00BA0128">
        <w:rPr>
          <w:rFonts w:ascii="Calibri" w:hAnsi="Calibri" w:cs="Calibri"/>
        </w:rPr>
        <w:t>substrate reagent</w:t>
      </w:r>
      <w:r w:rsidR="00D258CF" w:rsidRPr="00BA0128">
        <w:rPr>
          <w:rFonts w:ascii="Calibri" w:hAnsi="Calibri" w:cs="Calibri"/>
        </w:rPr>
        <w:t xml:space="preserve">. Incubate for 15 min at 37 </w:t>
      </w:r>
      <w:r w:rsidR="000962D8" w:rsidRPr="00115B4B">
        <w:rPr>
          <w:rFonts w:ascii="Calibri" w:hAnsi="Calibri" w:cs="Calibri"/>
        </w:rPr>
        <w:t>°C</w:t>
      </w:r>
      <w:r w:rsidR="00D258CF" w:rsidRPr="00BA0128">
        <w:rPr>
          <w:rFonts w:ascii="Calibri" w:hAnsi="Calibri" w:cs="Calibri"/>
        </w:rPr>
        <w:t xml:space="preserve"> </w:t>
      </w:r>
      <w:r w:rsidR="005616AC">
        <w:rPr>
          <w:rFonts w:ascii="Calibri" w:hAnsi="Calibri" w:cs="Calibri"/>
        </w:rPr>
        <w:t>p</w:t>
      </w:r>
      <w:r w:rsidR="00D258CF" w:rsidRPr="00BA0128">
        <w:rPr>
          <w:rFonts w:ascii="Calibri" w:hAnsi="Calibri" w:cs="Calibri"/>
        </w:rPr>
        <w:t>rotect</w:t>
      </w:r>
      <w:r w:rsidR="005616AC">
        <w:rPr>
          <w:rFonts w:ascii="Calibri" w:hAnsi="Calibri" w:cs="Calibri"/>
        </w:rPr>
        <w:t>ed</w:t>
      </w:r>
      <w:r w:rsidR="00D258CF" w:rsidRPr="00BA0128">
        <w:rPr>
          <w:rFonts w:ascii="Calibri" w:hAnsi="Calibri" w:cs="Calibri"/>
        </w:rPr>
        <w:t xml:space="preserve"> from light.</w:t>
      </w:r>
    </w:p>
    <w:p w14:paraId="29EF5502" w14:textId="77777777" w:rsidR="00D258CF" w:rsidRPr="00BA0128" w:rsidRDefault="00D258CF" w:rsidP="00E42A85">
      <w:pPr>
        <w:jc w:val="both"/>
        <w:rPr>
          <w:rFonts w:ascii="Calibri" w:hAnsi="Calibri" w:cs="Calibri"/>
        </w:rPr>
      </w:pPr>
    </w:p>
    <w:p w14:paraId="0273409C" w14:textId="1E676E8D" w:rsidR="00D258CF" w:rsidRPr="00BA0128" w:rsidRDefault="00D258CF" w:rsidP="00E42A85">
      <w:pPr>
        <w:jc w:val="both"/>
        <w:rPr>
          <w:rFonts w:ascii="Calibri" w:hAnsi="Calibri" w:cs="Calibri"/>
        </w:rPr>
      </w:pPr>
      <w:r w:rsidRPr="00BA0128">
        <w:rPr>
          <w:rFonts w:ascii="Calibri" w:hAnsi="Calibri" w:cs="Calibri"/>
        </w:rPr>
        <w:t xml:space="preserve">6.2.7 Add 50 </w:t>
      </w:r>
      <w:proofErr w:type="spellStart"/>
      <w:r w:rsidRPr="00BA0128">
        <w:rPr>
          <w:rFonts w:ascii="Calibri" w:hAnsi="Calibri" w:cs="Calibri"/>
        </w:rPr>
        <w:t>μL</w:t>
      </w:r>
      <w:proofErr w:type="spellEnd"/>
      <w:r w:rsidRPr="00BA0128">
        <w:rPr>
          <w:rFonts w:ascii="Calibri" w:hAnsi="Calibri" w:cs="Calibri"/>
        </w:rPr>
        <w:t xml:space="preserve"> of </w:t>
      </w:r>
      <w:r w:rsidR="000962D8">
        <w:rPr>
          <w:rFonts w:ascii="Calibri" w:hAnsi="Calibri" w:cs="Calibri"/>
        </w:rPr>
        <w:t xml:space="preserve">the </w:t>
      </w:r>
      <w:r w:rsidRPr="00BA0128">
        <w:rPr>
          <w:rFonts w:ascii="Calibri" w:hAnsi="Calibri" w:cs="Calibri"/>
        </w:rPr>
        <w:t>stop solution.</w:t>
      </w:r>
    </w:p>
    <w:p w14:paraId="5E68B754" w14:textId="77777777" w:rsidR="00FC041E" w:rsidRPr="00BA0128" w:rsidRDefault="00FC041E" w:rsidP="00E42A85">
      <w:pPr>
        <w:jc w:val="both"/>
        <w:rPr>
          <w:rFonts w:ascii="Calibri" w:hAnsi="Calibri" w:cs="Calibri"/>
        </w:rPr>
      </w:pPr>
    </w:p>
    <w:p w14:paraId="00A67FBC" w14:textId="501DA191" w:rsidR="009A5612" w:rsidRPr="00BA0128" w:rsidRDefault="00225177" w:rsidP="00E42A85">
      <w:pPr>
        <w:tabs>
          <w:tab w:val="left" w:pos="1012"/>
        </w:tabs>
        <w:jc w:val="both"/>
        <w:rPr>
          <w:rFonts w:ascii="Calibri" w:hAnsi="Calibri" w:cs="Calibri"/>
        </w:rPr>
      </w:pPr>
      <w:r w:rsidRPr="00BA0128">
        <w:rPr>
          <w:rFonts w:ascii="Calibri" w:hAnsi="Calibri" w:cs="Calibri"/>
        </w:rPr>
        <w:t>6</w:t>
      </w:r>
      <w:r w:rsidR="009A5612" w:rsidRPr="00BA0128">
        <w:rPr>
          <w:rFonts w:ascii="Calibri" w:hAnsi="Calibri" w:cs="Calibri"/>
        </w:rPr>
        <w:t xml:space="preserve">.3 </w:t>
      </w:r>
      <w:r w:rsidR="005616AC">
        <w:rPr>
          <w:rFonts w:ascii="Calibri" w:hAnsi="Calibri" w:cs="Calibri"/>
        </w:rPr>
        <w:t>Use a plate reader to r</w:t>
      </w:r>
      <w:r w:rsidR="009A5612" w:rsidRPr="00BA0128">
        <w:rPr>
          <w:rFonts w:ascii="Calibri" w:hAnsi="Calibri" w:cs="Calibri"/>
        </w:rPr>
        <w:t>e</w:t>
      </w:r>
      <w:r w:rsidR="005616AC">
        <w:rPr>
          <w:rFonts w:ascii="Calibri" w:hAnsi="Calibri" w:cs="Calibri"/>
        </w:rPr>
        <w:t>cord</w:t>
      </w:r>
      <w:r w:rsidR="009A5612" w:rsidRPr="00BA0128">
        <w:rPr>
          <w:rFonts w:ascii="Calibri" w:hAnsi="Calibri" w:cs="Calibri"/>
        </w:rPr>
        <w:t xml:space="preserve"> the absorbance of each well</w:t>
      </w:r>
      <w:r w:rsidR="00F15032" w:rsidRPr="00BA0128">
        <w:rPr>
          <w:rFonts w:ascii="Calibri" w:hAnsi="Calibri" w:cs="Calibri"/>
        </w:rPr>
        <w:t xml:space="preserve"> at 450 nm</w:t>
      </w:r>
      <w:r w:rsidR="009A5612" w:rsidRPr="00BA0128">
        <w:rPr>
          <w:rFonts w:ascii="Calibri" w:hAnsi="Calibri" w:cs="Calibri"/>
        </w:rPr>
        <w:t>.</w:t>
      </w:r>
    </w:p>
    <w:p w14:paraId="5F0C5597" w14:textId="77777777" w:rsidR="00FC041E" w:rsidRPr="00BA0128" w:rsidRDefault="00FC041E" w:rsidP="00E42A85">
      <w:pPr>
        <w:tabs>
          <w:tab w:val="left" w:pos="1012"/>
        </w:tabs>
        <w:jc w:val="both"/>
        <w:rPr>
          <w:rFonts w:ascii="Calibri" w:hAnsi="Calibri" w:cs="Calibri"/>
        </w:rPr>
      </w:pPr>
    </w:p>
    <w:p w14:paraId="4ABC18CD" w14:textId="634B82AB" w:rsidR="009A5612" w:rsidRPr="00BA0128" w:rsidRDefault="00225177" w:rsidP="00E42A85">
      <w:pPr>
        <w:tabs>
          <w:tab w:val="left" w:pos="1012"/>
        </w:tabs>
        <w:jc w:val="both"/>
        <w:rPr>
          <w:rFonts w:ascii="Calibri" w:hAnsi="Calibri" w:cs="Calibri"/>
        </w:rPr>
      </w:pPr>
      <w:r w:rsidRPr="00BA0128">
        <w:rPr>
          <w:rFonts w:ascii="Calibri" w:hAnsi="Calibri" w:cs="Calibri"/>
        </w:rPr>
        <w:t>6</w:t>
      </w:r>
      <w:r w:rsidR="009A5612" w:rsidRPr="00BA0128">
        <w:rPr>
          <w:rFonts w:ascii="Calibri" w:hAnsi="Calibri" w:cs="Calibri"/>
        </w:rPr>
        <w:t xml:space="preserve">.4 Standard curve </w:t>
      </w:r>
      <w:r w:rsidR="00542D3C">
        <w:rPr>
          <w:rFonts w:ascii="Calibri" w:hAnsi="Calibri" w:cs="Calibri"/>
        </w:rPr>
        <w:t>generation</w:t>
      </w:r>
    </w:p>
    <w:p w14:paraId="2967B5B6" w14:textId="77777777" w:rsidR="00FC041E" w:rsidRPr="00BA0128" w:rsidRDefault="00FC041E" w:rsidP="00E42A85">
      <w:pPr>
        <w:tabs>
          <w:tab w:val="left" w:pos="1012"/>
        </w:tabs>
        <w:jc w:val="both"/>
        <w:rPr>
          <w:rFonts w:ascii="Calibri" w:hAnsi="Calibri" w:cs="Calibri"/>
        </w:rPr>
      </w:pPr>
    </w:p>
    <w:p w14:paraId="67814350" w14:textId="39B47746" w:rsidR="00B7422D" w:rsidRPr="00BA0128" w:rsidRDefault="00225177" w:rsidP="00E42A85">
      <w:pPr>
        <w:tabs>
          <w:tab w:val="left" w:pos="1012"/>
        </w:tabs>
        <w:jc w:val="both"/>
        <w:rPr>
          <w:rFonts w:ascii="Calibri" w:hAnsi="Calibri" w:cs="Calibri"/>
        </w:rPr>
      </w:pPr>
      <w:r w:rsidRPr="00BA0128">
        <w:rPr>
          <w:rFonts w:ascii="Calibri" w:hAnsi="Calibri" w:cs="Calibri"/>
        </w:rPr>
        <w:t>6</w:t>
      </w:r>
      <w:r w:rsidR="00B7422D" w:rsidRPr="00BA0128">
        <w:rPr>
          <w:rFonts w:ascii="Calibri" w:hAnsi="Calibri" w:cs="Calibri"/>
        </w:rPr>
        <w:t xml:space="preserve">.4.1 Plot the </w:t>
      </w:r>
      <w:r w:rsidR="005616AC">
        <w:rPr>
          <w:rFonts w:ascii="Calibri" w:hAnsi="Calibri" w:cs="Calibri"/>
        </w:rPr>
        <w:t xml:space="preserve">respective </w:t>
      </w:r>
      <w:r w:rsidR="00B7422D" w:rsidRPr="00BA0128">
        <w:rPr>
          <w:rFonts w:ascii="Calibri" w:hAnsi="Calibri" w:cs="Calibri"/>
        </w:rPr>
        <w:t xml:space="preserve">mean absorbance </w:t>
      </w:r>
      <w:r w:rsidR="005616AC">
        <w:rPr>
          <w:rFonts w:ascii="Calibri" w:hAnsi="Calibri" w:cs="Calibri"/>
        </w:rPr>
        <w:t xml:space="preserve">values </w:t>
      </w:r>
      <w:r w:rsidR="00B7422D" w:rsidRPr="00BA0128">
        <w:rPr>
          <w:rFonts w:ascii="Calibri" w:hAnsi="Calibri" w:cs="Calibri"/>
        </w:rPr>
        <w:t>against the</w:t>
      </w:r>
      <w:r w:rsidR="005616AC">
        <w:rPr>
          <w:rFonts w:ascii="Calibri" w:hAnsi="Calibri" w:cs="Calibri"/>
        </w:rPr>
        <w:t xml:space="preserve"> serially diluted</w:t>
      </w:r>
      <w:r w:rsidR="00B7422D" w:rsidRPr="00BA0128">
        <w:rPr>
          <w:rFonts w:ascii="Calibri" w:hAnsi="Calibri" w:cs="Calibri"/>
        </w:rPr>
        <w:t xml:space="preserve"> protein concentration</w:t>
      </w:r>
      <w:r w:rsidR="005616AC">
        <w:rPr>
          <w:rFonts w:ascii="Calibri" w:hAnsi="Calibri" w:cs="Calibri"/>
        </w:rPr>
        <w:t>s</w:t>
      </w:r>
      <w:r w:rsidR="00B7422D" w:rsidRPr="00BA0128">
        <w:rPr>
          <w:rFonts w:ascii="Calibri" w:hAnsi="Calibri" w:cs="Calibri"/>
        </w:rPr>
        <w:t>.</w:t>
      </w:r>
    </w:p>
    <w:p w14:paraId="39C7A945" w14:textId="77777777" w:rsidR="00FC041E" w:rsidRPr="00BA0128" w:rsidRDefault="00FC041E" w:rsidP="00E42A85">
      <w:pPr>
        <w:tabs>
          <w:tab w:val="left" w:pos="1012"/>
        </w:tabs>
        <w:jc w:val="both"/>
        <w:rPr>
          <w:rFonts w:ascii="Calibri" w:hAnsi="Calibri" w:cs="Calibri"/>
        </w:rPr>
      </w:pPr>
    </w:p>
    <w:p w14:paraId="412396D4" w14:textId="4EECD4B7" w:rsidR="00B7422D" w:rsidRPr="00BA0128" w:rsidRDefault="00225177" w:rsidP="00E42A85">
      <w:pPr>
        <w:tabs>
          <w:tab w:val="left" w:pos="1012"/>
        </w:tabs>
        <w:jc w:val="both"/>
        <w:rPr>
          <w:rFonts w:ascii="Calibri" w:hAnsi="Calibri" w:cs="Calibri"/>
        </w:rPr>
      </w:pPr>
      <w:r w:rsidRPr="00BA0128">
        <w:rPr>
          <w:rFonts w:ascii="Calibri" w:hAnsi="Calibri" w:cs="Calibri"/>
        </w:rPr>
        <w:t>6</w:t>
      </w:r>
      <w:r w:rsidR="00B7422D" w:rsidRPr="00BA0128">
        <w:rPr>
          <w:rFonts w:ascii="Calibri" w:hAnsi="Calibri" w:cs="Calibri"/>
        </w:rPr>
        <w:t xml:space="preserve">.4.2 </w:t>
      </w:r>
      <w:r w:rsidR="005616AC">
        <w:rPr>
          <w:rFonts w:ascii="Calibri" w:hAnsi="Calibri" w:cs="Calibri"/>
        </w:rPr>
        <w:t>Join the points to c</w:t>
      </w:r>
      <w:r w:rsidR="00B7422D" w:rsidRPr="00BA0128">
        <w:rPr>
          <w:rFonts w:ascii="Calibri" w:hAnsi="Calibri" w:cs="Calibri"/>
        </w:rPr>
        <w:t xml:space="preserve">reate </w:t>
      </w:r>
      <w:r w:rsidR="000962D8">
        <w:rPr>
          <w:rFonts w:ascii="Calibri" w:hAnsi="Calibri" w:cs="Calibri"/>
        </w:rPr>
        <w:t>the</w:t>
      </w:r>
      <w:r w:rsidR="000962D8" w:rsidRPr="00BA0128">
        <w:rPr>
          <w:rFonts w:ascii="Calibri" w:hAnsi="Calibri" w:cs="Calibri"/>
        </w:rPr>
        <w:t xml:space="preserve"> </w:t>
      </w:r>
      <w:r w:rsidR="00B7422D" w:rsidRPr="00BA0128">
        <w:rPr>
          <w:rFonts w:ascii="Calibri" w:hAnsi="Calibri" w:cs="Calibri"/>
        </w:rPr>
        <w:t xml:space="preserve">best fit curve. </w:t>
      </w:r>
      <w:r w:rsidR="001D5B5B">
        <w:rPr>
          <w:rFonts w:ascii="Calibri" w:hAnsi="Calibri" w:cs="Calibri"/>
        </w:rPr>
        <w:t>Use any appropriate computer application</w:t>
      </w:r>
      <w:r w:rsidR="005616AC">
        <w:rPr>
          <w:rFonts w:ascii="Calibri" w:hAnsi="Calibri" w:cs="Calibri"/>
        </w:rPr>
        <w:t xml:space="preserve"> (spreadsheet)</w:t>
      </w:r>
      <w:r w:rsidR="001D5B5B">
        <w:rPr>
          <w:rFonts w:ascii="Calibri" w:hAnsi="Calibri" w:cs="Calibri"/>
        </w:rPr>
        <w:t xml:space="preserve"> to generate </w:t>
      </w:r>
      <w:r w:rsidR="000962D8">
        <w:rPr>
          <w:rFonts w:ascii="Calibri" w:hAnsi="Calibri" w:cs="Calibri"/>
        </w:rPr>
        <w:t xml:space="preserve">the </w:t>
      </w:r>
      <w:r w:rsidR="001D5B5B">
        <w:rPr>
          <w:rFonts w:ascii="Calibri" w:hAnsi="Calibri" w:cs="Calibri"/>
        </w:rPr>
        <w:t xml:space="preserve">standard curve </w:t>
      </w:r>
      <w:r w:rsidR="000962D8">
        <w:rPr>
          <w:rFonts w:ascii="Calibri" w:hAnsi="Calibri" w:cs="Calibri"/>
        </w:rPr>
        <w:t>equation.</w:t>
      </w:r>
    </w:p>
    <w:p w14:paraId="39E11870" w14:textId="77777777" w:rsidR="00FC041E" w:rsidRPr="00BA0128" w:rsidRDefault="00FC041E" w:rsidP="00E42A85">
      <w:pPr>
        <w:tabs>
          <w:tab w:val="left" w:pos="1012"/>
        </w:tabs>
        <w:jc w:val="both"/>
        <w:rPr>
          <w:rFonts w:ascii="Calibri" w:hAnsi="Calibri" w:cs="Calibri"/>
        </w:rPr>
      </w:pPr>
    </w:p>
    <w:p w14:paraId="7D329B80" w14:textId="6D2F023B" w:rsidR="00B7422D" w:rsidRPr="00BA0128" w:rsidRDefault="00225177" w:rsidP="00E42A85">
      <w:pPr>
        <w:tabs>
          <w:tab w:val="left" w:pos="1012"/>
        </w:tabs>
        <w:jc w:val="both"/>
        <w:rPr>
          <w:rFonts w:ascii="Calibri" w:hAnsi="Calibri" w:cs="Calibri"/>
        </w:rPr>
      </w:pPr>
      <w:r w:rsidRPr="00BA0128">
        <w:rPr>
          <w:rFonts w:ascii="Calibri" w:hAnsi="Calibri" w:cs="Calibri"/>
        </w:rPr>
        <w:t>6</w:t>
      </w:r>
      <w:r w:rsidR="00B7422D" w:rsidRPr="00BA0128">
        <w:rPr>
          <w:rFonts w:ascii="Calibri" w:hAnsi="Calibri" w:cs="Calibri"/>
        </w:rPr>
        <w:t xml:space="preserve">.5 </w:t>
      </w:r>
      <w:r w:rsidR="001D5B5B">
        <w:rPr>
          <w:rFonts w:ascii="Calibri" w:hAnsi="Calibri" w:cs="Calibri"/>
        </w:rPr>
        <w:t>Substitute</w:t>
      </w:r>
      <w:r w:rsidR="001D5B5B" w:rsidRPr="00BA0128">
        <w:rPr>
          <w:rFonts w:ascii="Calibri" w:hAnsi="Calibri" w:cs="Calibri"/>
        </w:rPr>
        <w:t xml:space="preserve"> </w:t>
      </w:r>
      <w:r w:rsidR="00B7422D" w:rsidRPr="00BA0128">
        <w:rPr>
          <w:rFonts w:ascii="Calibri" w:hAnsi="Calibri" w:cs="Calibri"/>
        </w:rPr>
        <w:t>the absorbance value</w:t>
      </w:r>
      <w:r w:rsidR="005616AC">
        <w:rPr>
          <w:rFonts w:ascii="Calibri" w:hAnsi="Calibri" w:cs="Calibri"/>
        </w:rPr>
        <w:t xml:space="preserve"> of each sample</w:t>
      </w:r>
      <w:r w:rsidR="00B7422D" w:rsidRPr="00BA0128">
        <w:rPr>
          <w:rFonts w:ascii="Calibri" w:hAnsi="Calibri" w:cs="Calibri"/>
        </w:rPr>
        <w:t xml:space="preserve"> in the </w:t>
      </w:r>
      <w:r w:rsidR="001D5B5B">
        <w:rPr>
          <w:rFonts w:ascii="Calibri" w:hAnsi="Calibri" w:cs="Calibri"/>
        </w:rPr>
        <w:t>standard curve equation</w:t>
      </w:r>
      <w:r w:rsidR="00B7422D" w:rsidRPr="00BA0128">
        <w:rPr>
          <w:rFonts w:ascii="Calibri" w:hAnsi="Calibri" w:cs="Calibri"/>
        </w:rPr>
        <w:t xml:space="preserve"> to obtain </w:t>
      </w:r>
      <w:r w:rsidR="000A6135">
        <w:rPr>
          <w:rFonts w:ascii="Calibri" w:hAnsi="Calibri" w:cs="Calibri"/>
        </w:rPr>
        <w:t xml:space="preserve">the </w:t>
      </w:r>
      <w:r w:rsidR="00B7422D" w:rsidRPr="00BA0128">
        <w:rPr>
          <w:rFonts w:ascii="Calibri" w:hAnsi="Calibri" w:cs="Calibri"/>
        </w:rPr>
        <w:t xml:space="preserve">concentration </w:t>
      </w:r>
      <w:r w:rsidR="005616AC">
        <w:rPr>
          <w:rFonts w:ascii="Calibri" w:hAnsi="Calibri" w:cs="Calibri"/>
        </w:rPr>
        <w:t>of the respective</w:t>
      </w:r>
      <w:r w:rsidR="00B7422D" w:rsidRPr="00BA0128">
        <w:rPr>
          <w:rFonts w:ascii="Calibri" w:hAnsi="Calibri" w:cs="Calibri"/>
        </w:rPr>
        <w:t xml:space="preserve"> sample.</w:t>
      </w:r>
    </w:p>
    <w:p w14:paraId="10389108" w14:textId="77777777" w:rsidR="00197A5C" w:rsidRPr="00BA0128" w:rsidRDefault="00197A5C" w:rsidP="00E42A85">
      <w:pPr>
        <w:pStyle w:val="NormalWeb"/>
        <w:spacing w:before="0" w:beforeAutospacing="0" w:after="0" w:afterAutospacing="0"/>
        <w:jc w:val="both"/>
        <w:rPr>
          <w:rFonts w:ascii="Calibri" w:hAnsi="Calibri" w:cs="Calibri"/>
        </w:rPr>
      </w:pPr>
    </w:p>
    <w:p w14:paraId="65E73123" w14:textId="6EA95495" w:rsidR="00A03C20" w:rsidRPr="00BA0128" w:rsidRDefault="006305D7" w:rsidP="00E42A85">
      <w:pPr>
        <w:pStyle w:val="NormalWeb"/>
        <w:spacing w:before="0" w:beforeAutospacing="0" w:after="0" w:afterAutospacing="0"/>
        <w:jc w:val="both"/>
        <w:rPr>
          <w:rFonts w:ascii="Calibri" w:hAnsi="Calibri" w:cs="Calibri"/>
          <w:color w:val="808080"/>
        </w:rPr>
      </w:pPr>
      <w:r w:rsidRPr="00BA0128">
        <w:rPr>
          <w:rFonts w:ascii="Calibri" w:hAnsi="Calibri" w:cs="Calibri"/>
          <w:b/>
        </w:rPr>
        <w:t>REPRESENTATIVE RESULTS</w:t>
      </w:r>
      <w:r w:rsidR="00EF1462" w:rsidRPr="00BA0128">
        <w:rPr>
          <w:rFonts w:ascii="Calibri" w:hAnsi="Calibri" w:cs="Calibri"/>
          <w:b/>
        </w:rPr>
        <w:t>:</w:t>
      </w:r>
    </w:p>
    <w:p w14:paraId="791A3E8A" w14:textId="1EFB8AEE" w:rsidR="00415AAE" w:rsidRPr="00BA0128" w:rsidRDefault="001B3805" w:rsidP="00E42A85">
      <w:pPr>
        <w:jc w:val="both"/>
        <w:rPr>
          <w:rFonts w:ascii="Calibri" w:hAnsi="Calibri" w:cs="Calibri"/>
        </w:rPr>
      </w:pPr>
      <w:r>
        <w:rPr>
          <w:rFonts w:ascii="Calibri" w:hAnsi="Calibri" w:cs="Calibri"/>
        </w:rPr>
        <w:t>The b</w:t>
      </w:r>
      <w:r w:rsidR="008A3FEE" w:rsidRPr="00BA0128">
        <w:rPr>
          <w:rFonts w:ascii="Calibri" w:hAnsi="Calibri" w:cs="Calibri"/>
        </w:rPr>
        <w:t xml:space="preserve">odyweight of </w:t>
      </w:r>
      <w:r w:rsidR="005616AC">
        <w:rPr>
          <w:rFonts w:ascii="Calibri" w:hAnsi="Calibri" w:cs="Calibri"/>
        </w:rPr>
        <w:t xml:space="preserve">the </w:t>
      </w:r>
      <w:r w:rsidR="008A3FEE" w:rsidRPr="00BA0128">
        <w:rPr>
          <w:rFonts w:ascii="Calibri" w:hAnsi="Calibri" w:cs="Calibri"/>
        </w:rPr>
        <w:t xml:space="preserve">high-fat diet-fed and STZ-induced diabetic mice was </w:t>
      </w:r>
      <w:r w:rsidR="00002249">
        <w:rPr>
          <w:rFonts w:ascii="Calibri" w:hAnsi="Calibri" w:cs="Calibri"/>
        </w:rPr>
        <w:t xml:space="preserve">found to </w:t>
      </w:r>
      <w:r w:rsidR="008A3FEE" w:rsidRPr="00BA0128">
        <w:rPr>
          <w:rFonts w:ascii="Calibri" w:hAnsi="Calibri" w:cs="Calibri"/>
        </w:rPr>
        <w:t xml:space="preserve">decrease </w:t>
      </w:r>
      <w:r w:rsidR="00002249">
        <w:rPr>
          <w:rFonts w:ascii="Calibri" w:hAnsi="Calibri" w:cs="Calibri"/>
        </w:rPr>
        <w:t xml:space="preserve">when </w:t>
      </w:r>
      <w:r w:rsidR="008A3FEE" w:rsidRPr="00BA0128">
        <w:rPr>
          <w:rFonts w:ascii="Calibri" w:hAnsi="Calibri" w:cs="Calibri"/>
        </w:rPr>
        <w:t>compared with that of the control groups</w:t>
      </w:r>
      <w:r w:rsidR="008E6714">
        <w:rPr>
          <w:rFonts w:ascii="Calibri" w:hAnsi="Calibri" w:cs="Calibri"/>
        </w:rPr>
        <w:t xml:space="preserve"> </w:t>
      </w:r>
      <w:r w:rsidR="008A3FEE" w:rsidRPr="00BA0128">
        <w:rPr>
          <w:rFonts w:ascii="Calibri" w:hAnsi="Calibri" w:cs="Calibri"/>
        </w:rPr>
        <w:t>from 0</w:t>
      </w:r>
      <w:r w:rsidR="00471D71">
        <w:rPr>
          <w:rFonts w:ascii="Calibri" w:hAnsi="Calibri" w:cs="Calibri"/>
        </w:rPr>
        <w:t>–</w:t>
      </w:r>
      <w:r w:rsidR="008A3FEE" w:rsidRPr="00BA0128">
        <w:rPr>
          <w:rFonts w:ascii="Calibri" w:hAnsi="Calibri" w:cs="Calibri"/>
        </w:rPr>
        <w:t xml:space="preserve">8 weeks after STZ treatment. </w:t>
      </w:r>
      <w:r w:rsidR="005616AC">
        <w:rPr>
          <w:rFonts w:ascii="Calibri" w:hAnsi="Calibri" w:cs="Calibri"/>
        </w:rPr>
        <w:t>The weight loss of n</w:t>
      </w:r>
      <w:r w:rsidR="005616AC" w:rsidRPr="00BA0128">
        <w:rPr>
          <w:rFonts w:ascii="Calibri" w:hAnsi="Calibri" w:cs="Calibri"/>
        </w:rPr>
        <w:t>aringenin</w:t>
      </w:r>
      <w:r w:rsidR="005616AC">
        <w:rPr>
          <w:rFonts w:ascii="Calibri" w:hAnsi="Calibri" w:cs="Calibri"/>
        </w:rPr>
        <w:t>-</w:t>
      </w:r>
      <w:r w:rsidR="005616AC" w:rsidRPr="00BA0128">
        <w:rPr>
          <w:rFonts w:ascii="Calibri" w:hAnsi="Calibri" w:cs="Calibri"/>
        </w:rPr>
        <w:t xml:space="preserve">treated mice </w:t>
      </w:r>
      <w:r w:rsidR="005616AC">
        <w:rPr>
          <w:rFonts w:ascii="Calibri" w:hAnsi="Calibri" w:cs="Calibri"/>
        </w:rPr>
        <w:t xml:space="preserve">was significant compared to the nontreated mice </w:t>
      </w:r>
      <w:r w:rsidR="005616AC" w:rsidRPr="00BA0128">
        <w:rPr>
          <w:rFonts w:ascii="Calibri" w:hAnsi="Calibri" w:cs="Calibri"/>
        </w:rPr>
        <w:t>(STZ group)</w:t>
      </w:r>
      <w:r w:rsidR="005616AC">
        <w:rPr>
          <w:rFonts w:ascii="Calibri" w:hAnsi="Calibri" w:cs="Calibri"/>
        </w:rPr>
        <w:t xml:space="preserve"> a</w:t>
      </w:r>
      <w:r w:rsidR="00002249">
        <w:rPr>
          <w:rFonts w:ascii="Calibri" w:hAnsi="Calibri" w:cs="Calibri"/>
        </w:rPr>
        <w:t>t week</w:t>
      </w:r>
      <w:r w:rsidR="005616AC">
        <w:rPr>
          <w:rFonts w:ascii="Calibri" w:hAnsi="Calibri" w:cs="Calibri"/>
        </w:rPr>
        <w:t xml:space="preserve"> </w:t>
      </w:r>
      <w:r w:rsidR="00002249">
        <w:rPr>
          <w:rFonts w:ascii="Calibri" w:hAnsi="Calibri" w:cs="Calibri"/>
        </w:rPr>
        <w:t>4</w:t>
      </w:r>
      <w:r w:rsidR="00415AAE" w:rsidRPr="00BA0128">
        <w:rPr>
          <w:rFonts w:ascii="Calibri" w:hAnsi="Calibri" w:cs="Calibri"/>
        </w:rPr>
        <w:t xml:space="preserve">. </w:t>
      </w:r>
      <w:r w:rsidR="00471D71">
        <w:rPr>
          <w:rFonts w:ascii="Calibri" w:hAnsi="Calibri" w:cs="Calibri"/>
        </w:rPr>
        <w:t>T</w:t>
      </w:r>
      <w:r w:rsidR="008E6714">
        <w:rPr>
          <w:rFonts w:ascii="Calibri" w:hAnsi="Calibri" w:cs="Calibri"/>
        </w:rPr>
        <w:t>he control and STZ groups were administ</w:t>
      </w:r>
      <w:r>
        <w:rPr>
          <w:rFonts w:ascii="Calibri" w:hAnsi="Calibri" w:cs="Calibri"/>
        </w:rPr>
        <w:t>ere</w:t>
      </w:r>
      <w:r w:rsidR="008E6714">
        <w:rPr>
          <w:rFonts w:ascii="Calibri" w:hAnsi="Calibri" w:cs="Calibri"/>
        </w:rPr>
        <w:t xml:space="preserve">d </w:t>
      </w:r>
      <w:r w:rsidR="001D5B5B">
        <w:rPr>
          <w:rFonts w:ascii="Calibri" w:hAnsi="Calibri" w:cs="Calibri"/>
        </w:rPr>
        <w:t xml:space="preserve">with </w:t>
      </w:r>
      <w:r w:rsidR="008E6714">
        <w:rPr>
          <w:rFonts w:ascii="Calibri" w:hAnsi="Calibri" w:cs="Calibri"/>
        </w:rPr>
        <w:t>the same volume of PS</w:t>
      </w:r>
      <w:r w:rsidR="008E6714" w:rsidRPr="00BA0128">
        <w:rPr>
          <w:rFonts w:ascii="Calibri" w:hAnsi="Calibri" w:cs="Calibri"/>
        </w:rPr>
        <w:t xml:space="preserve"> </w:t>
      </w:r>
      <w:r w:rsidR="00415AAE" w:rsidRPr="00BA0128">
        <w:rPr>
          <w:rFonts w:ascii="Calibri" w:hAnsi="Calibri" w:cs="Calibri"/>
        </w:rPr>
        <w:t>(</w:t>
      </w:r>
      <w:r w:rsidR="00415AAE" w:rsidRPr="00BA0128">
        <w:rPr>
          <w:rFonts w:ascii="Calibri" w:hAnsi="Calibri" w:cs="Calibri"/>
          <w:b/>
        </w:rPr>
        <w:t>Table 1</w:t>
      </w:r>
      <w:r w:rsidR="00415AAE" w:rsidRPr="00BA0128">
        <w:rPr>
          <w:rFonts w:ascii="Calibri" w:hAnsi="Calibri" w:cs="Calibri"/>
        </w:rPr>
        <w:t>)</w:t>
      </w:r>
      <w:r w:rsidR="001D5B5B" w:rsidRPr="0069331B">
        <w:rPr>
          <w:rFonts w:ascii="Calibri" w:hAnsi="Calibri" w:cs="Calibri"/>
          <w:bCs/>
        </w:rPr>
        <w:t xml:space="preserve">. </w:t>
      </w:r>
      <w:r w:rsidR="00415AAE" w:rsidRPr="00BA0128">
        <w:rPr>
          <w:rFonts w:ascii="Calibri" w:hAnsi="Calibri" w:cs="Calibri"/>
        </w:rPr>
        <w:t>The blood glucose</w:t>
      </w:r>
      <w:r w:rsidR="005616AC">
        <w:rPr>
          <w:rFonts w:ascii="Calibri" w:hAnsi="Calibri" w:cs="Calibri"/>
        </w:rPr>
        <w:t xml:space="preserve"> level</w:t>
      </w:r>
      <w:r w:rsidR="00415AAE" w:rsidRPr="00BA0128">
        <w:rPr>
          <w:rFonts w:ascii="Calibri" w:hAnsi="Calibri" w:cs="Calibri"/>
        </w:rPr>
        <w:t xml:space="preserve"> in diabetic mice dramatically </w:t>
      </w:r>
      <w:r w:rsidR="006D754E">
        <w:rPr>
          <w:rFonts w:ascii="Calibri" w:hAnsi="Calibri" w:cs="Calibri"/>
        </w:rPr>
        <w:t>increased</w:t>
      </w:r>
      <w:r w:rsidR="006D754E" w:rsidRPr="00BA0128">
        <w:rPr>
          <w:rFonts w:ascii="Calibri" w:hAnsi="Calibri" w:cs="Calibri"/>
        </w:rPr>
        <w:t xml:space="preserve"> </w:t>
      </w:r>
      <w:r w:rsidR="00415AAE" w:rsidRPr="00BA0128">
        <w:rPr>
          <w:rFonts w:ascii="Calibri" w:hAnsi="Calibri" w:cs="Calibri"/>
        </w:rPr>
        <w:t xml:space="preserve">within 1 month after </w:t>
      </w:r>
      <w:r w:rsidR="00DA1652" w:rsidRPr="00BA0128">
        <w:rPr>
          <w:rFonts w:ascii="Calibri" w:hAnsi="Calibri" w:cs="Calibri"/>
        </w:rPr>
        <w:t>STZ induction</w:t>
      </w:r>
      <w:r w:rsidR="005616AC">
        <w:rPr>
          <w:rFonts w:ascii="Calibri" w:hAnsi="Calibri" w:cs="Calibri"/>
        </w:rPr>
        <w:t>. It</w:t>
      </w:r>
      <w:r w:rsidR="00DA1652" w:rsidRPr="00BA0128">
        <w:rPr>
          <w:rFonts w:ascii="Calibri" w:hAnsi="Calibri" w:cs="Calibri"/>
        </w:rPr>
        <w:t xml:space="preserve"> then automatically </w:t>
      </w:r>
      <w:r w:rsidR="006D754E">
        <w:rPr>
          <w:rFonts w:ascii="Calibri" w:hAnsi="Calibri" w:cs="Calibri"/>
        </w:rPr>
        <w:t xml:space="preserve">decreased </w:t>
      </w:r>
      <w:r w:rsidR="0073685D" w:rsidRPr="00BA0128">
        <w:rPr>
          <w:rFonts w:ascii="Calibri" w:hAnsi="Calibri" w:cs="Calibri"/>
        </w:rPr>
        <w:t xml:space="preserve">to </w:t>
      </w:r>
      <w:r w:rsidR="006D754E">
        <w:rPr>
          <w:rFonts w:ascii="Calibri" w:hAnsi="Calibri" w:cs="Calibri"/>
        </w:rPr>
        <w:t>a</w:t>
      </w:r>
      <w:r w:rsidR="006D754E" w:rsidRPr="00BA0128">
        <w:rPr>
          <w:rFonts w:ascii="Calibri" w:hAnsi="Calibri" w:cs="Calibri"/>
        </w:rPr>
        <w:t xml:space="preserve"> </w:t>
      </w:r>
      <w:r w:rsidR="005578A1" w:rsidRPr="00BA0128">
        <w:rPr>
          <w:rFonts w:ascii="Calibri" w:hAnsi="Calibri" w:cs="Calibri"/>
        </w:rPr>
        <w:t xml:space="preserve">level </w:t>
      </w:r>
      <w:r w:rsidR="001D5B5B">
        <w:rPr>
          <w:rFonts w:ascii="Calibri" w:hAnsi="Calibri" w:cs="Calibri"/>
        </w:rPr>
        <w:t xml:space="preserve">observed </w:t>
      </w:r>
      <w:r w:rsidR="005736CE">
        <w:rPr>
          <w:rFonts w:ascii="Calibri" w:hAnsi="Calibri" w:cs="Calibri"/>
        </w:rPr>
        <w:t>2</w:t>
      </w:r>
      <w:r w:rsidR="005736CE" w:rsidRPr="00BA0128">
        <w:rPr>
          <w:rFonts w:ascii="Calibri" w:hAnsi="Calibri" w:cs="Calibri"/>
        </w:rPr>
        <w:t xml:space="preserve"> </w:t>
      </w:r>
      <w:r w:rsidR="005578A1" w:rsidRPr="00BA0128">
        <w:rPr>
          <w:rFonts w:ascii="Calibri" w:hAnsi="Calibri" w:cs="Calibri"/>
        </w:rPr>
        <w:t xml:space="preserve">months ago when the animal model was established. Naringenin treatment lowered </w:t>
      </w:r>
      <w:r w:rsidR="001D5B5B">
        <w:rPr>
          <w:rFonts w:ascii="Calibri" w:hAnsi="Calibri" w:cs="Calibri"/>
        </w:rPr>
        <w:t xml:space="preserve">the </w:t>
      </w:r>
      <w:r w:rsidR="005578A1" w:rsidRPr="00BA0128">
        <w:rPr>
          <w:rFonts w:ascii="Calibri" w:hAnsi="Calibri" w:cs="Calibri"/>
        </w:rPr>
        <w:t>blood glucose level</w:t>
      </w:r>
      <w:r w:rsidR="006D754E">
        <w:rPr>
          <w:rFonts w:ascii="Calibri" w:hAnsi="Calibri" w:cs="Calibri"/>
        </w:rPr>
        <w:t>s</w:t>
      </w:r>
      <w:r w:rsidR="005578A1" w:rsidRPr="00BA0128">
        <w:rPr>
          <w:rFonts w:ascii="Calibri" w:hAnsi="Calibri" w:cs="Calibri"/>
        </w:rPr>
        <w:t xml:space="preserve"> by 51.8% </w:t>
      </w:r>
      <w:r w:rsidR="005616AC">
        <w:rPr>
          <w:rFonts w:ascii="Calibri" w:hAnsi="Calibri" w:cs="Calibri"/>
        </w:rPr>
        <w:t xml:space="preserve">and </w:t>
      </w:r>
      <w:r w:rsidR="005616AC" w:rsidRPr="00BA0128">
        <w:rPr>
          <w:rFonts w:ascii="Calibri" w:hAnsi="Calibri" w:cs="Calibri"/>
        </w:rPr>
        <w:t xml:space="preserve">34.8% </w:t>
      </w:r>
      <w:r w:rsidR="005578A1" w:rsidRPr="00BA0128">
        <w:rPr>
          <w:rFonts w:ascii="Calibri" w:hAnsi="Calibri" w:cs="Calibri"/>
        </w:rPr>
        <w:t xml:space="preserve">at 1 and </w:t>
      </w:r>
      <w:r w:rsidR="0023209D" w:rsidRPr="00BA0128">
        <w:rPr>
          <w:rFonts w:ascii="Calibri" w:hAnsi="Calibri" w:cs="Calibri"/>
        </w:rPr>
        <w:t>2 months</w:t>
      </w:r>
      <w:r w:rsidR="00002249">
        <w:rPr>
          <w:rFonts w:ascii="Calibri" w:hAnsi="Calibri" w:cs="Calibri"/>
        </w:rPr>
        <w:t>, respectively</w:t>
      </w:r>
      <w:r w:rsidR="005616AC">
        <w:rPr>
          <w:rFonts w:ascii="Calibri" w:hAnsi="Calibri" w:cs="Calibri"/>
        </w:rPr>
        <w:t xml:space="preserve"> </w:t>
      </w:r>
      <w:r w:rsidR="0023209D" w:rsidRPr="00BA0128">
        <w:rPr>
          <w:rFonts w:ascii="Calibri" w:hAnsi="Calibri" w:cs="Calibri"/>
        </w:rPr>
        <w:t>(</w:t>
      </w:r>
      <w:r w:rsidR="0023209D" w:rsidRPr="00BA0128">
        <w:rPr>
          <w:rFonts w:ascii="Calibri" w:hAnsi="Calibri" w:cs="Calibri"/>
          <w:b/>
        </w:rPr>
        <w:t>Table 2</w:t>
      </w:r>
      <w:r w:rsidR="0023209D" w:rsidRPr="00BA0128">
        <w:rPr>
          <w:rFonts w:ascii="Calibri" w:hAnsi="Calibri" w:cs="Calibri"/>
        </w:rPr>
        <w:t>).</w:t>
      </w:r>
      <w:r w:rsidR="001D5B5B">
        <w:rPr>
          <w:rFonts w:ascii="Calibri" w:hAnsi="Calibri" w:cs="Calibri"/>
          <w:b/>
        </w:rPr>
        <w:t xml:space="preserve"> </w:t>
      </w:r>
      <w:r w:rsidR="0023209D" w:rsidRPr="00BA0128">
        <w:rPr>
          <w:rFonts w:ascii="Calibri" w:hAnsi="Calibri" w:cs="Calibri"/>
        </w:rPr>
        <w:t>STZ-induced diabetic mice exhibited bone loss</w:t>
      </w:r>
      <w:r w:rsidR="00A421DA">
        <w:rPr>
          <w:rFonts w:ascii="Calibri" w:hAnsi="Calibri" w:cs="Calibri"/>
        </w:rPr>
        <w:t>,</w:t>
      </w:r>
      <w:r w:rsidR="0023209D" w:rsidRPr="00BA0128">
        <w:rPr>
          <w:rFonts w:ascii="Calibri" w:hAnsi="Calibri" w:cs="Calibri"/>
        </w:rPr>
        <w:t xml:space="preserve"> as indicated by </w:t>
      </w:r>
      <w:r w:rsidR="005616AC">
        <w:rPr>
          <w:rFonts w:ascii="Calibri" w:hAnsi="Calibri" w:cs="Calibri"/>
        </w:rPr>
        <w:t xml:space="preserve">the </w:t>
      </w:r>
      <w:r w:rsidR="0023209D" w:rsidRPr="00BA0128">
        <w:rPr>
          <w:rFonts w:ascii="Calibri" w:hAnsi="Calibri" w:cs="Calibri"/>
        </w:rPr>
        <w:t>decrease</w:t>
      </w:r>
      <w:r w:rsidR="005616AC">
        <w:rPr>
          <w:rFonts w:ascii="Calibri" w:hAnsi="Calibri" w:cs="Calibri"/>
        </w:rPr>
        <w:t xml:space="preserve"> in</w:t>
      </w:r>
      <w:r w:rsidR="0023209D" w:rsidRPr="00BA0128">
        <w:rPr>
          <w:rFonts w:ascii="Calibri" w:hAnsi="Calibri" w:cs="Calibri"/>
        </w:rPr>
        <w:t xml:space="preserve"> </w:t>
      </w:r>
      <w:r w:rsidR="005616AC">
        <w:rPr>
          <w:rFonts w:ascii="Calibri" w:hAnsi="Calibri" w:cs="Calibri"/>
        </w:rPr>
        <w:t xml:space="preserve">the </w:t>
      </w:r>
      <w:r w:rsidR="00A421DA">
        <w:rPr>
          <w:rFonts w:ascii="Calibri" w:hAnsi="Calibri" w:cs="Calibri"/>
        </w:rPr>
        <w:t>b</w:t>
      </w:r>
      <w:r w:rsidR="0023209D" w:rsidRPr="00BA0128">
        <w:rPr>
          <w:rFonts w:ascii="Calibri" w:hAnsi="Calibri" w:cs="Calibri"/>
        </w:rPr>
        <w:t>one volume/</w:t>
      </w:r>
      <w:r w:rsidR="00A421DA">
        <w:rPr>
          <w:rFonts w:ascii="Calibri" w:hAnsi="Calibri" w:cs="Calibri"/>
        </w:rPr>
        <w:t>t</w:t>
      </w:r>
      <w:r w:rsidR="0023209D" w:rsidRPr="00BA0128">
        <w:rPr>
          <w:rFonts w:ascii="Calibri" w:hAnsi="Calibri" w:cs="Calibri"/>
        </w:rPr>
        <w:t xml:space="preserve">issue volume (BV/TV) (30.97%) and </w:t>
      </w:r>
      <w:r w:rsidR="00471D71">
        <w:rPr>
          <w:rFonts w:ascii="Calibri" w:hAnsi="Calibri" w:cs="Calibri"/>
        </w:rPr>
        <w:t xml:space="preserve">the </w:t>
      </w:r>
      <w:r w:rsidR="00A421DA">
        <w:rPr>
          <w:rFonts w:ascii="Calibri" w:hAnsi="Calibri" w:cs="Calibri"/>
        </w:rPr>
        <w:t>n</w:t>
      </w:r>
      <w:r w:rsidR="0023209D" w:rsidRPr="00BA0128">
        <w:rPr>
          <w:rFonts w:ascii="Calibri" w:hAnsi="Calibri" w:cs="Calibri"/>
        </w:rPr>
        <w:t>umber of trabeculae (</w:t>
      </w:r>
      <w:proofErr w:type="spellStart"/>
      <w:proofErr w:type="gramStart"/>
      <w:r w:rsidR="0023209D" w:rsidRPr="00BA0128">
        <w:rPr>
          <w:rFonts w:ascii="Calibri" w:hAnsi="Calibri" w:cs="Calibri"/>
        </w:rPr>
        <w:t>Tb.N</w:t>
      </w:r>
      <w:proofErr w:type="spellEnd"/>
      <w:proofErr w:type="gramEnd"/>
      <w:r w:rsidR="0023209D" w:rsidRPr="00BA0128">
        <w:rPr>
          <w:rFonts w:ascii="Calibri" w:hAnsi="Calibri" w:cs="Calibri"/>
        </w:rPr>
        <w:t>)</w:t>
      </w:r>
      <w:r w:rsidR="00471D71">
        <w:rPr>
          <w:rFonts w:ascii="Calibri" w:hAnsi="Calibri" w:cs="Calibri"/>
        </w:rPr>
        <w:t xml:space="preserve"> </w:t>
      </w:r>
      <w:r w:rsidR="0023209D" w:rsidRPr="00BA0128">
        <w:rPr>
          <w:rFonts w:ascii="Calibri" w:hAnsi="Calibri" w:cs="Calibri"/>
        </w:rPr>
        <w:t>(11.4%)</w:t>
      </w:r>
      <w:r w:rsidR="00471D71">
        <w:rPr>
          <w:rFonts w:ascii="Calibri" w:hAnsi="Calibri" w:cs="Calibri"/>
        </w:rPr>
        <w:t>,</w:t>
      </w:r>
      <w:r w:rsidR="0023209D" w:rsidRPr="00BA0128">
        <w:rPr>
          <w:rFonts w:ascii="Calibri" w:hAnsi="Calibri" w:cs="Calibri"/>
        </w:rPr>
        <w:t xml:space="preserve"> respectively. </w:t>
      </w:r>
      <w:r w:rsidR="001D5B5B">
        <w:rPr>
          <w:rFonts w:ascii="Calibri" w:hAnsi="Calibri" w:cs="Calibri"/>
        </w:rPr>
        <w:t xml:space="preserve">The </w:t>
      </w:r>
      <w:r w:rsidR="00CE009A">
        <w:rPr>
          <w:rFonts w:ascii="Calibri" w:hAnsi="Calibri" w:cs="Calibri"/>
        </w:rPr>
        <w:t xml:space="preserve">changes </w:t>
      </w:r>
      <w:r w:rsidR="001D5B5B">
        <w:rPr>
          <w:rFonts w:ascii="Calibri" w:hAnsi="Calibri" w:cs="Calibri"/>
        </w:rPr>
        <w:t xml:space="preserve">in the </w:t>
      </w:r>
      <w:r w:rsidR="001D5B5B" w:rsidRPr="00BA0128">
        <w:rPr>
          <w:rFonts w:ascii="Calibri" w:hAnsi="Calibri" w:cs="Calibri"/>
        </w:rPr>
        <w:t xml:space="preserve">values of these two parameters </w:t>
      </w:r>
      <w:r w:rsidR="001D5B5B">
        <w:rPr>
          <w:rFonts w:ascii="Calibri" w:hAnsi="Calibri" w:cs="Calibri"/>
        </w:rPr>
        <w:t>suggest that n</w:t>
      </w:r>
      <w:r w:rsidR="0023209D" w:rsidRPr="00BA0128">
        <w:rPr>
          <w:rFonts w:ascii="Calibri" w:hAnsi="Calibri" w:cs="Calibri"/>
        </w:rPr>
        <w:t>aringenin treatment significantly rescued the bone loss</w:t>
      </w:r>
      <w:r w:rsidR="001D5B5B">
        <w:rPr>
          <w:rFonts w:ascii="Calibri" w:hAnsi="Calibri" w:cs="Calibri"/>
        </w:rPr>
        <w:t xml:space="preserve"> </w:t>
      </w:r>
      <w:r w:rsidR="0023209D" w:rsidRPr="00BA0128">
        <w:rPr>
          <w:rFonts w:ascii="Calibri" w:hAnsi="Calibri" w:cs="Calibri"/>
        </w:rPr>
        <w:t>(</w:t>
      </w:r>
      <w:r w:rsidR="0023209D" w:rsidRPr="00BA0128">
        <w:rPr>
          <w:rFonts w:ascii="Calibri" w:hAnsi="Calibri" w:cs="Calibri"/>
          <w:b/>
        </w:rPr>
        <w:t>Table 3</w:t>
      </w:r>
      <w:r w:rsidR="0023209D" w:rsidRPr="00BA0128">
        <w:rPr>
          <w:rFonts w:ascii="Calibri" w:hAnsi="Calibri" w:cs="Calibri"/>
        </w:rPr>
        <w:t>).</w:t>
      </w:r>
      <w:r w:rsidR="001D5B5B">
        <w:rPr>
          <w:rFonts w:ascii="Calibri" w:hAnsi="Calibri" w:cs="Calibri"/>
          <w:b/>
        </w:rPr>
        <w:t xml:space="preserve"> </w:t>
      </w:r>
      <w:r w:rsidR="00B040FD" w:rsidRPr="00BA0128">
        <w:rPr>
          <w:rFonts w:ascii="Calibri" w:hAnsi="Calibri" w:cs="Calibri"/>
        </w:rPr>
        <w:t xml:space="preserve">Osteoclast activity as indicated by </w:t>
      </w:r>
      <w:proofErr w:type="spellStart"/>
      <w:proofErr w:type="gramStart"/>
      <w:r w:rsidR="00B040FD" w:rsidRPr="00BA0128">
        <w:rPr>
          <w:rFonts w:ascii="Calibri" w:hAnsi="Calibri" w:cs="Calibri"/>
        </w:rPr>
        <w:t>N.oc</w:t>
      </w:r>
      <w:proofErr w:type="spellEnd"/>
      <w:proofErr w:type="gramEnd"/>
      <w:r w:rsidR="00B040FD" w:rsidRPr="00BA0128">
        <w:rPr>
          <w:rFonts w:ascii="Calibri" w:hAnsi="Calibri" w:cs="Calibri"/>
        </w:rPr>
        <w:t>/</w:t>
      </w:r>
      <w:proofErr w:type="spellStart"/>
      <w:r w:rsidR="00B040FD" w:rsidRPr="00BA0128">
        <w:rPr>
          <w:rFonts w:ascii="Calibri" w:hAnsi="Calibri" w:cs="Calibri"/>
        </w:rPr>
        <w:t>Tb.Ar</w:t>
      </w:r>
      <w:proofErr w:type="spellEnd"/>
      <w:r w:rsidR="00B040FD" w:rsidRPr="00BA0128">
        <w:rPr>
          <w:rFonts w:ascii="Calibri" w:hAnsi="Calibri" w:cs="Calibri"/>
        </w:rPr>
        <w:t xml:space="preserve"> </w:t>
      </w:r>
      <w:r w:rsidR="005616AC">
        <w:rPr>
          <w:rFonts w:ascii="Calibri" w:hAnsi="Calibri" w:cs="Calibri"/>
        </w:rPr>
        <w:t>(</w:t>
      </w:r>
      <w:r w:rsidR="005616AC" w:rsidRPr="005616AC">
        <w:rPr>
          <w:rFonts w:ascii="Calibri" w:hAnsi="Calibri" w:cs="Calibri"/>
        </w:rPr>
        <w:t>osteoclast number per trabecular bone area</w:t>
      </w:r>
      <w:r w:rsidR="005616AC">
        <w:rPr>
          <w:rFonts w:ascii="Calibri" w:hAnsi="Calibri" w:cs="Calibri"/>
        </w:rPr>
        <w:t>)</w:t>
      </w:r>
      <w:r w:rsidR="00B040FD" w:rsidRPr="00BA0128">
        <w:rPr>
          <w:rFonts w:ascii="Calibri" w:hAnsi="Calibri" w:cs="Calibri"/>
        </w:rPr>
        <w:t>was increased in high-fat diet and STZ</w:t>
      </w:r>
      <w:r w:rsidR="00A421DA">
        <w:rPr>
          <w:rFonts w:ascii="Calibri" w:hAnsi="Calibri" w:cs="Calibri"/>
        </w:rPr>
        <w:t>-</w:t>
      </w:r>
      <w:r w:rsidR="00B040FD" w:rsidRPr="00BA0128">
        <w:rPr>
          <w:rFonts w:ascii="Calibri" w:hAnsi="Calibri" w:cs="Calibri"/>
        </w:rPr>
        <w:t>induced diabetic mice</w:t>
      </w:r>
      <w:r w:rsidR="00A421DA">
        <w:rPr>
          <w:rFonts w:ascii="Calibri" w:hAnsi="Calibri" w:cs="Calibri"/>
        </w:rPr>
        <w:t>,</w:t>
      </w:r>
      <w:r w:rsidR="00B040FD" w:rsidRPr="00BA0128">
        <w:rPr>
          <w:rFonts w:ascii="Calibri" w:hAnsi="Calibri" w:cs="Calibri"/>
        </w:rPr>
        <w:t xml:space="preserve"> although no statistical significance was observed between the control and </w:t>
      </w:r>
      <w:r w:rsidR="005616AC">
        <w:rPr>
          <w:rFonts w:ascii="Calibri" w:hAnsi="Calibri" w:cs="Calibri"/>
        </w:rPr>
        <w:t xml:space="preserve">the </w:t>
      </w:r>
      <w:r w:rsidR="00B040FD" w:rsidRPr="00BA0128">
        <w:rPr>
          <w:rFonts w:ascii="Calibri" w:hAnsi="Calibri" w:cs="Calibri"/>
        </w:rPr>
        <w:t>disease model</w:t>
      </w:r>
      <w:r w:rsidR="00A421DA">
        <w:rPr>
          <w:rFonts w:ascii="Calibri" w:hAnsi="Calibri" w:cs="Calibri"/>
        </w:rPr>
        <w:t>s</w:t>
      </w:r>
      <w:r w:rsidR="00B040FD" w:rsidRPr="00BA0128">
        <w:rPr>
          <w:rFonts w:ascii="Calibri" w:hAnsi="Calibri" w:cs="Calibri"/>
        </w:rPr>
        <w:t xml:space="preserve">. Naringenin treatment </w:t>
      </w:r>
      <w:r w:rsidR="00A421DA">
        <w:rPr>
          <w:rFonts w:ascii="Calibri" w:hAnsi="Calibri" w:cs="Calibri"/>
        </w:rPr>
        <w:t xml:space="preserve">significantly </w:t>
      </w:r>
      <w:r w:rsidR="00B040FD" w:rsidRPr="00BA0128">
        <w:rPr>
          <w:rFonts w:ascii="Calibri" w:hAnsi="Calibri" w:cs="Calibri"/>
        </w:rPr>
        <w:t xml:space="preserve">decreased </w:t>
      </w:r>
      <w:r w:rsidR="00B040FD" w:rsidRPr="00BA0128">
        <w:rPr>
          <w:rFonts w:ascii="Calibri" w:hAnsi="Calibri" w:cs="Calibri"/>
        </w:rPr>
        <w:lastRenderedPageBreak/>
        <w:t>osteoclast activities</w:t>
      </w:r>
      <w:r w:rsidR="005616AC">
        <w:rPr>
          <w:rFonts w:ascii="Calibri" w:hAnsi="Calibri" w:cs="Calibri"/>
        </w:rPr>
        <w:t>,</w:t>
      </w:r>
      <w:r w:rsidR="001D5B5B">
        <w:rPr>
          <w:rFonts w:ascii="Calibri" w:hAnsi="Calibri" w:cs="Calibri"/>
        </w:rPr>
        <w:t xml:space="preserve"> as shown in </w:t>
      </w:r>
      <w:r w:rsidR="00F10E0C" w:rsidRPr="00BA0128">
        <w:rPr>
          <w:rFonts w:ascii="Calibri" w:hAnsi="Calibri" w:cs="Calibri"/>
          <w:b/>
        </w:rPr>
        <w:t>Figure 4</w:t>
      </w:r>
      <w:r w:rsidR="001D5B5B">
        <w:rPr>
          <w:rFonts w:ascii="Calibri" w:hAnsi="Calibri" w:cs="Calibri"/>
          <w:b/>
        </w:rPr>
        <w:t xml:space="preserve"> </w:t>
      </w:r>
      <w:r w:rsidR="001D5B5B" w:rsidRPr="00EC210E">
        <w:rPr>
          <w:rFonts w:ascii="Calibri" w:hAnsi="Calibri" w:cs="Calibri"/>
          <w:bCs/>
        </w:rPr>
        <w:t xml:space="preserve">and </w:t>
      </w:r>
      <w:r w:rsidR="00EC1899" w:rsidRPr="00BA0128">
        <w:rPr>
          <w:rFonts w:ascii="Calibri" w:hAnsi="Calibri" w:cs="Calibri"/>
          <w:b/>
        </w:rPr>
        <w:t>Table 4</w:t>
      </w:r>
      <w:r w:rsidR="001D5B5B">
        <w:rPr>
          <w:rFonts w:ascii="Calibri" w:hAnsi="Calibri" w:cs="Calibri"/>
        </w:rPr>
        <w:t>.</w:t>
      </w:r>
      <w:r w:rsidR="001D5B5B" w:rsidRPr="0069331B">
        <w:rPr>
          <w:rFonts w:ascii="Calibri" w:hAnsi="Calibri" w:cs="Calibri"/>
          <w:bCs/>
        </w:rPr>
        <w:t xml:space="preserve"> </w:t>
      </w:r>
      <w:r w:rsidR="005802AD">
        <w:rPr>
          <w:rFonts w:ascii="Calibri" w:hAnsi="Calibri" w:cs="Calibri"/>
        </w:rPr>
        <w:t xml:space="preserve">The </w:t>
      </w:r>
      <w:r w:rsidR="00564153" w:rsidRPr="00BA0128">
        <w:rPr>
          <w:rFonts w:ascii="Calibri" w:hAnsi="Calibri" w:cs="Calibri"/>
        </w:rPr>
        <w:t xml:space="preserve">C-terminal telopeptide of type I collagen (CTIX) and N-terminal </w:t>
      </w:r>
      <w:proofErr w:type="spellStart"/>
      <w:r w:rsidR="00564153" w:rsidRPr="00BA0128">
        <w:rPr>
          <w:rFonts w:ascii="Calibri" w:hAnsi="Calibri" w:cs="Calibri"/>
        </w:rPr>
        <w:t>propeptide</w:t>
      </w:r>
      <w:proofErr w:type="spellEnd"/>
      <w:r w:rsidR="00564153" w:rsidRPr="00BA0128">
        <w:rPr>
          <w:rFonts w:ascii="Calibri" w:hAnsi="Calibri" w:cs="Calibri"/>
        </w:rPr>
        <w:t xml:space="preserve"> of type</w:t>
      </w:r>
      <w:r w:rsidR="00A05460" w:rsidRPr="00BA0128">
        <w:rPr>
          <w:rFonts w:ascii="Calibri" w:hAnsi="Calibri" w:cs="Calibri"/>
        </w:rPr>
        <w:t xml:space="preserve"> </w:t>
      </w:r>
      <w:r w:rsidR="00564153" w:rsidRPr="00BA0128">
        <w:rPr>
          <w:rFonts w:ascii="Calibri" w:hAnsi="Calibri" w:cs="Calibri"/>
        </w:rPr>
        <w:t>I proc</w:t>
      </w:r>
      <w:r w:rsidR="00A05460" w:rsidRPr="00BA0128">
        <w:rPr>
          <w:rFonts w:ascii="Calibri" w:hAnsi="Calibri" w:cs="Calibri"/>
        </w:rPr>
        <w:t>ollagen (PINP) were elevated by 68.09% and 204.88%</w:t>
      </w:r>
      <w:r w:rsidR="005616AC">
        <w:rPr>
          <w:rFonts w:ascii="Calibri" w:hAnsi="Calibri" w:cs="Calibri"/>
        </w:rPr>
        <w:t xml:space="preserve"> </w:t>
      </w:r>
      <w:r w:rsidR="005616AC" w:rsidRPr="00BA0128">
        <w:rPr>
          <w:rFonts w:ascii="Calibri" w:hAnsi="Calibri" w:cs="Calibri"/>
        </w:rPr>
        <w:t>in diabetic animals</w:t>
      </w:r>
      <w:r w:rsidR="00CE009A">
        <w:rPr>
          <w:rFonts w:ascii="Calibri" w:hAnsi="Calibri" w:cs="Calibri"/>
        </w:rPr>
        <w:t>, respectively</w:t>
      </w:r>
      <w:r w:rsidR="00A05460" w:rsidRPr="00BA0128">
        <w:rPr>
          <w:rFonts w:ascii="Calibri" w:hAnsi="Calibri" w:cs="Calibri"/>
        </w:rPr>
        <w:t xml:space="preserve">, indicating a dramatic increase in </w:t>
      </w:r>
      <w:r w:rsidR="005802AD">
        <w:rPr>
          <w:rFonts w:ascii="Calibri" w:hAnsi="Calibri" w:cs="Calibri"/>
        </w:rPr>
        <w:t xml:space="preserve">the </w:t>
      </w:r>
      <w:r w:rsidR="00A05460" w:rsidRPr="00BA0128">
        <w:rPr>
          <w:rFonts w:ascii="Calibri" w:hAnsi="Calibri" w:cs="Calibri"/>
        </w:rPr>
        <w:t xml:space="preserve">bone resorption rate. Naringenin significantly decreased both indicators of </w:t>
      </w:r>
      <w:r w:rsidR="00995674">
        <w:rPr>
          <w:rFonts w:ascii="Calibri" w:hAnsi="Calibri" w:cs="Calibri"/>
        </w:rPr>
        <w:t xml:space="preserve">the </w:t>
      </w:r>
      <w:r w:rsidR="00A05460" w:rsidRPr="00BA0128">
        <w:rPr>
          <w:rFonts w:ascii="Calibri" w:hAnsi="Calibri" w:cs="Calibri"/>
        </w:rPr>
        <w:t>bone resorption rate (</w:t>
      </w:r>
      <w:r w:rsidR="00A05460" w:rsidRPr="00BA0128">
        <w:rPr>
          <w:rFonts w:ascii="Calibri" w:hAnsi="Calibri" w:cs="Calibri"/>
          <w:b/>
        </w:rPr>
        <w:t xml:space="preserve">Table </w:t>
      </w:r>
      <w:r w:rsidR="00EC1899" w:rsidRPr="00BA0128">
        <w:rPr>
          <w:rFonts w:ascii="Calibri" w:hAnsi="Calibri" w:cs="Calibri"/>
          <w:b/>
        </w:rPr>
        <w:t>5</w:t>
      </w:r>
      <w:r w:rsidR="00A05460" w:rsidRPr="00BA0128">
        <w:rPr>
          <w:rFonts w:ascii="Calibri" w:hAnsi="Calibri" w:cs="Calibri"/>
        </w:rPr>
        <w:t>).</w:t>
      </w:r>
    </w:p>
    <w:p w14:paraId="48781CC3" w14:textId="77777777" w:rsidR="003761B0" w:rsidRPr="00BA0128" w:rsidRDefault="003761B0" w:rsidP="00E42A85">
      <w:pPr>
        <w:jc w:val="both"/>
        <w:rPr>
          <w:rFonts w:ascii="Calibri" w:hAnsi="Calibri" w:cs="Calibri"/>
          <w:color w:val="808080" w:themeColor="background1" w:themeShade="80"/>
        </w:rPr>
      </w:pPr>
    </w:p>
    <w:p w14:paraId="1831686D" w14:textId="63E87894" w:rsidR="00B32616" w:rsidRPr="00BA0128" w:rsidRDefault="00B32616" w:rsidP="00E42A85">
      <w:pPr>
        <w:jc w:val="both"/>
        <w:rPr>
          <w:rFonts w:ascii="Calibri" w:hAnsi="Calibri" w:cs="Calibri"/>
          <w:bCs/>
          <w:color w:val="808080"/>
        </w:rPr>
      </w:pPr>
      <w:r w:rsidRPr="00BA0128">
        <w:rPr>
          <w:rFonts w:ascii="Calibri" w:hAnsi="Calibri" w:cs="Calibri"/>
          <w:b/>
        </w:rPr>
        <w:t xml:space="preserve">FIGURE </w:t>
      </w:r>
      <w:r w:rsidR="002F0421">
        <w:rPr>
          <w:rFonts w:ascii="Calibri" w:hAnsi="Calibri" w:cs="Calibri"/>
          <w:b/>
        </w:rPr>
        <w:t xml:space="preserve">AND TABLE </w:t>
      </w:r>
      <w:r w:rsidRPr="00BA0128">
        <w:rPr>
          <w:rFonts w:ascii="Calibri" w:hAnsi="Calibri" w:cs="Calibri"/>
          <w:b/>
        </w:rPr>
        <w:t>LEGENDS:</w:t>
      </w:r>
    </w:p>
    <w:p w14:paraId="4D2174CE" w14:textId="07044900" w:rsidR="0078687F" w:rsidRPr="00BA0128" w:rsidRDefault="00A90625" w:rsidP="00E42A85">
      <w:pPr>
        <w:jc w:val="both"/>
        <w:rPr>
          <w:rFonts w:ascii="Calibri" w:hAnsi="Calibri" w:cs="Calibri"/>
        </w:rPr>
      </w:pPr>
      <w:r w:rsidRPr="00BA0128">
        <w:rPr>
          <w:rFonts w:ascii="Calibri" w:hAnsi="Calibri" w:cs="Calibri"/>
          <w:b/>
          <w:color w:val="000000" w:themeColor="text1"/>
        </w:rPr>
        <w:t>Figure 1</w:t>
      </w:r>
      <w:r w:rsidR="00A25798" w:rsidRPr="00BA0128">
        <w:rPr>
          <w:rFonts w:ascii="Calibri" w:hAnsi="Calibri" w:cs="Calibri"/>
          <w:b/>
          <w:color w:val="000000" w:themeColor="text1"/>
        </w:rPr>
        <w:t xml:space="preserve">: </w:t>
      </w:r>
      <w:bookmarkStart w:id="151" w:name="OLE_LINK140"/>
      <w:bookmarkStart w:id="152" w:name="OLE_LINK141"/>
      <w:r w:rsidR="00FF20DB" w:rsidRPr="00BA0128">
        <w:rPr>
          <w:rFonts w:ascii="Calibri" w:hAnsi="Calibri" w:cs="Calibri"/>
          <w:b/>
          <w:color w:val="000000" w:themeColor="text1"/>
        </w:rPr>
        <w:t>Dissolv</w:t>
      </w:r>
      <w:r w:rsidR="00471D71">
        <w:rPr>
          <w:rFonts w:ascii="Calibri" w:hAnsi="Calibri" w:cs="Calibri"/>
          <w:b/>
          <w:color w:val="000000" w:themeColor="text1"/>
        </w:rPr>
        <w:t>ing</w:t>
      </w:r>
      <w:r w:rsidR="00FF20DB" w:rsidRPr="00BA0128">
        <w:rPr>
          <w:rFonts w:ascii="Calibri" w:hAnsi="Calibri" w:cs="Calibri"/>
          <w:b/>
          <w:color w:val="000000" w:themeColor="text1"/>
        </w:rPr>
        <w:t xml:space="preserve"> </w:t>
      </w:r>
      <w:r w:rsidR="002F75E0">
        <w:rPr>
          <w:rFonts w:ascii="Calibri" w:hAnsi="Calibri" w:cs="Calibri"/>
          <w:b/>
          <w:color w:val="000000" w:themeColor="text1"/>
        </w:rPr>
        <w:t>n</w:t>
      </w:r>
      <w:r w:rsidR="00F10E0C" w:rsidRPr="00BA0128">
        <w:rPr>
          <w:rFonts w:ascii="Calibri" w:hAnsi="Calibri" w:cs="Calibri"/>
          <w:b/>
          <w:color w:val="000000" w:themeColor="text1"/>
        </w:rPr>
        <w:t xml:space="preserve">aringenin </w:t>
      </w:r>
      <w:r w:rsidR="00FF20DB" w:rsidRPr="00BA0128">
        <w:rPr>
          <w:rFonts w:ascii="Calibri" w:hAnsi="Calibri" w:cs="Calibri"/>
          <w:b/>
          <w:color w:val="000000" w:themeColor="text1"/>
        </w:rPr>
        <w:t xml:space="preserve">in ethanol. </w:t>
      </w:r>
      <w:r w:rsidR="00471D71" w:rsidRPr="00471D71">
        <w:rPr>
          <w:rFonts w:ascii="Calibri" w:hAnsi="Calibri" w:cs="Calibri"/>
          <w:bCs/>
          <w:color w:val="000000" w:themeColor="text1"/>
        </w:rPr>
        <w:t>(</w:t>
      </w:r>
      <w:r w:rsidR="00FF20DB" w:rsidRPr="00BA0128">
        <w:rPr>
          <w:rFonts w:ascii="Calibri" w:hAnsi="Calibri" w:cs="Calibri"/>
          <w:b/>
          <w:color w:val="000000" w:themeColor="text1"/>
        </w:rPr>
        <w:t>A</w:t>
      </w:r>
      <w:r w:rsidR="00471D71" w:rsidRPr="00471D71">
        <w:rPr>
          <w:rFonts w:ascii="Calibri" w:hAnsi="Calibri" w:cs="Calibri"/>
          <w:bCs/>
          <w:color w:val="000000" w:themeColor="text1"/>
        </w:rPr>
        <w:t>)</w:t>
      </w:r>
      <w:r w:rsidR="00FF20DB" w:rsidRPr="0069331B">
        <w:rPr>
          <w:rFonts w:ascii="Calibri" w:hAnsi="Calibri" w:cs="Calibri"/>
          <w:bCs/>
          <w:color w:val="000000" w:themeColor="text1"/>
        </w:rPr>
        <w:t xml:space="preserve"> </w:t>
      </w:r>
      <w:r w:rsidR="00FF20DB" w:rsidRPr="00BA0128">
        <w:rPr>
          <w:rFonts w:ascii="Calibri" w:hAnsi="Calibri" w:cs="Calibri"/>
          <w:color w:val="000000" w:themeColor="text1"/>
        </w:rPr>
        <w:t xml:space="preserve">Naringenin powder in </w:t>
      </w:r>
      <w:r w:rsidR="001D5B5B">
        <w:rPr>
          <w:rFonts w:ascii="Calibri" w:hAnsi="Calibri" w:cs="Calibri"/>
          <w:color w:val="000000" w:themeColor="text1"/>
        </w:rPr>
        <w:t xml:space="preserve">the </w:t>
      </w:r>
      <w:r w:rsidR="00FF20DB" w:rsidRPr="00BA0128">
        <w:rPr>
          <w:rFonts w:ascii="Calibri" w:hAnsi="Calibri" w:cs="Calibri"/>
          <w:color w:val="000000" w:themeColor="text1"/>
        </w:rPr>
        <w:t>tube after spin down.</w:t>
      </w:r>
      <w:r w:rsidR="00FF20DB" w:rsidRPr="0069331B">
        <w:rPr>
          <w:rFonts w:ascii="Calibri" w:hAnsi="Calibri" w:cs="Calibri"/>
          <w:bCs/>
          <w:color w:val="000000" w:themeColor="text1"/>
        </w:rPr>
        <w:t xml:space="preserve"> </w:t>
      </w:r>
      <w:r w:rsidR="00471D71" w:rsidRPr="00471D71">
        <w:rPr>
          <w:rFonts w:ascii="Calibri" w:hAnsi="Calibri" w:cs="Calibri"/>
          <w:bCs/>
          <w:color w:val="000000" w:themeColor="text1"/>
        </w:rPr>
        <w:t>(</w:t>
      </w:r>
      <w:r w:rsidR="00FF20DB" w:rsidRPr="00BA0128">
        <w:rPr>
          <w:rFonts w:ascii="Calibri" w:hAnsi="Calibri" w:cs="Calibri"/>
          <w:b/>
          <w:color w:val="000000" w:themeColor="text1"/>
        </w:rPr>
        <w:t>B</w:t>
      </w:r>
      <w:r w:rsidR="00471D71" w:rsidRPr="00471D71">
        <w:rPr>
          <w:rFonts w:ascii="Calibri" w:hAnsi="Calibri" w:cs="Calibri"/>
          <w:bCs/>
          <w:color w:val="000000" w:themeColor="text1"/>
        </w:rPr>
        <w:t>)</w:t>
      </w:r>
      <w:r w:rsidR="00FF20DB" w:rsidRPr="0069331B">
        <w:rPr>
          <w:rFonts w:ascii="Calibri" w:hAnsi="Calibri" w:cs="Calibri"/>
          <w:bCs/>
          <w:color w:val="000000" w:themeColor="text1"/>
        </w:rPr>
        <w:t xml:space="preserve"> </w:t>
      </w:r>
      <w:r w:rsidR="00FF20DB" w:rsidRPr="00BA0128">
        <w:rPr>
          <w:rFonts w:ascii="Calibri" w:hAnsi="Calibri" w:cs="Calibri"/>
          <w:color w:val="000000" w:themeColor="text1"/>
        </w:rPr>
        <w:t xml:space="preserve">Naringenin </w:t>
      </w:r>
      <w:r w:rsidR="00D505D3" w:rsidRPr="0046443F">
        <w:rPr>
          <w:rFonts w:ascii="Calibri" w:hAnsi="Calibri" w:cs="Calibri"/>
          <w:color w:val="000000" w:themeColor="text1"/>
        </w:rPr>
        <w:t>+ ethanol (</w:t>
      </w:r>
      <w:r w:rsidR="007F0314" w:rsidRPr="0046443F">
        <w:rPr>
          <w:rFonts w:ascii="Calibri" w:hAnsi="Calibri" w:cs="Calibri"/>
          <w:color w:val="000000" w:themeColor="text1"/>
        </w:rPr>
        <w:t>400</w:t>
      </w:r>
      <w:r w:rsidR="008B729C">
        <w:rPr>
          <w:rFonts w:ascii="Calibri" w:hAnsi="Calibri" w:cs="Calibri"/>
          <w:color w:val="000000" w:themeColor="text1"/>
        </w:rPr>
        <w:t xml:space="preserve"> </w:t>
      </w:r>
      <w:r w:rsidR="007F0314" w:rsidRPr="0046443F">
        <w:rPr>
          <w:rFonts w:ascii="Calibri" w:hAnsi="Calibri" w:cs="Calibri"/>
          <w:color w:val="000000" w:themeColor="text1"/>
        </w:rPr>
        <w:t>mg/mL</w:t>
      </w:r>
      <w:r w:rsidR="008B729C">
        <w:rPr>
          <w:rFonts w:ascii="Calibri" w:hAnsi="Calibri" w:cs="Calibri"/>
          <w:color w:val="000000" w:themeColor="text1"/>
        </w:rPr>
        <w:t xml:space="preserve"> </w:t>
      </w:r>
      <w:r w:rsidR="007F0314" w:rsidRPr="0046443F">
        <w:rPr>
          <w:rFonts w:ascii="Calibri" w:hAnsi="Calibri" w:cs="Calibri"/>
          <w:color w:val="000000" w:themeColor="text1"/>
        </w:rPr>
        <w:t>-</w:t>
      </w:r>
      <w:r w:rsidR="008B729C">
        <w:rPr>
          <w:rFonts w:ascii="Calibri" w:hAnsi="Calibri" w:cs="Calibri"/>
          <w:color w:val="000000" w:themeColor="text1"/>
        </w:rPr>
        <w:t xml:space="preserve"> </w:t>
      </w:r>
      <w:r w:rsidR="00D505D3" w:rsidRPr="0046443F">
        <w:rPr>
          <w:rFonts w:ascii="Calibri" w:hAnsi="Calibri" w:cs="Calibri"/>
          <w:color w:val="000000" w:themeColor="text1"/>
        </w:rPr>
        <w:t>3.52 mg of naringenin in 8.8 µL of ethanol)</w:t>
      </w:r>
      <w:r w:rsidR="00913CFF" w:rsidRPr="00BA0128">
        <w:rPr>
          <w:rFonts w:ascii="Calibri" w:hAnsi="Calibri" w:cs="Calibri"/>
          <w:color w:val="000000" w:themeColor="text1"/>
        </w:rPr>
        <w:t xml:space="preserve">. </w:t>
      </w:r>
      <w:r w:rsidR="00471D71">
        <w:rPr>
          <w:rFonts w:ascii="Calibri" w:hAnsi="Calibri" w:cs="Calibri"/>
          <w:color w:val="000000" w:themeColor="text1"/>
        </w:rPr>
        <w:t>(</w:t>
      </w:r>
      <w:r w:rsidR="00913CFF" w:rsidRPr="00BA0128">
        <w:rPr>
          <w:rFonts w:ascii="Calibri" w:hAnsi="Calibri" w:cs="Calibri"/>
          <w:b/>
          <w:color w:val="000000" w:themeColor="text1"/>
        </w:rPr>
        <w:t>C</w:t>
      </w:r>
      <w:r w:rsidR="00471D71" w:rsidRPr="00471D71">
        <w:rPr>
          <w:rFonts w:ascii="Calibri" w:hAnsi="Calibri" w:cs="Calibri"/>
          <w:bCs/>
          <w:color w:val="000000" w:themeColor="text1"/>
        </w:rPr>
        <w:t>)</w:t>
      </w:r>
      <w:r w:rsidR="00F10E0C" w:rsidRPr="00BA0128">
        <w:rPr>
          <w:rFonts w:ascii="Calibri" w:hAnsi="Calibri" w:cs="Calibri"/>
          <w:b/>
          <w:color w:val="000000" w:themeColor="text1"/>
        </w:rPr>
        <w:t xml:space="preserve"> </w:t>
      </w:r>
      <w:r w:rsidR="00913CFF" w:rsidRPr="00BA0128">
        <w:rPr>
          <w:rFonts w:ascii="Calibri" w:hAnsi="Calibri" w:cs="Calibri"/>
          <w:color w:val="000000" w:themeColor="text1"/>
        </w:rPr>
        <w:t>Naringenin</w:t>
      </w:r>
      <w:r w:rsidR="008B729C">
        <w:rPr>
          <w:rFonts w:ascii="Calibri" w:hAnsi="Calibri" w:cs="Calibri"/>
          <w:color w:val="000000" w:themeColor="text1"/>
        </w:rPr>
        <w:t xml:space="preserve"> </w:t>
      </w:r>
      <w:r w:rsidR="00D505D3" w:rsidRPr="0046443F">
        <w:rPr>
          <w:rFonts w:ascii="Calibri" w:hAnsi="Calibri" w:cs="Calibri"/>
          <w:color w:val="000000" w:themeColor="text1"/>
        </w:rPr>
        <w:t>+ ethanol (</w:t>
      </w:r>
      <w:r w:rsidR="007F0314" w:rsidRPr="0046443F">
        <w:rPr>
          <w:rFonts w:ascii="Calibri" w:hAnsi="Calibri" w:cs="Calibri"/>
          <w:color w:val="000000" w:themeColor="text1"/>
        </w:rPr>
        <w:t>40</w:t>
      </w:r>
      <w:r w:rsidR="008B729C">
        <w:rPr>
          <w:rFonts w:ascii="Calibri" w:hAnsi="Calibri" w:cs="Calibri"/>
          <w:color w:val="000000" w:themeColor="text1"/>
        </w:rPr>
        <w:t xml:space="preserve"> </w:t>
      </w:r>
      <w:r w:rsidR="007F0314" w:rsidRPr="0046443F">
        <w:rPr>
          <w:rFonts w:ascii="Calibri" w:hAnsi="Calibri" w:cs="Calibri"/>
          <w:color w:val="000000" w:themeColor="text1"/>
        </w:rPr>
        <w:t>mg/mL</w:t>
      </w:r>
      <w:r w:rsidR="008B729C">
        <w:rPr>
          <w:rFonts w:ascii="Calibri" w:hAnsi="Calibri" w:cs="Calibri"/>
          <w:color w:val="000000" w:themeColor="text1"/>
        </w:rPr>
        <w:t xml:space="preserve"> </w:t>
      </w:r>
      <w:r w:rsidR="007F0314" w:rsidRPr="0046443F">
        <w:rPr>
          <w:rFonts w:ascii="Calibri" w:hAnsi="Calibri" w:cs="Calibri"/>
          <w:color w:val="000000" w:themeColor="text1"/>
        </w:rPr>
        <w:t>-</w:t>
      </w:r>
      <w:r w:rsidR="008B729C">
        <w:rPr>
          <w:rFonts w:ascii="Calibri" w:hAnsi="Calibri" w:cs="Calibri"/>
          <w:color w:val="000000" w:themeColor="text1"/>
        </w:rPr>
        <w:t xml:space="preserve"> </w:t>
      </w:r>
      <w:r w:rsidR="00D505D3" w:rsidRPr="0046443F">
        <w:rPr>
          <w:rFonts w:ascii="Calibri" w:hAnsi="Calibri" w:cs="Calibri"/>
          <w:color w:val="000000" w:themeColor="text1"/>
        </w:rPr>
        <w:t xml:space="preserve">3.52 mg of naringenin in </w:t>
      </w:r>
      <w:r w:rsidR="00155F43" w:rsidRPr="0046443F">
        <w:rPr>
          <w:rFonts w:ascii="Calibri" w:hAnsi="Calibri" w:cs="Calibri"/>
          <w:color w:val="000000" w:themeColor="text1"/>
        </w:rPr>
        <w:t>8.8</w:t>
      </w:r>
      <w:r w:rsidR="008B729C">
        <w:rPr>
          <w:rFonts w:ascii="Calibri" w:hAnsi="Calibri" w:cs="Calibri"/>
          <w:color w:val="000000" w:themeColor="text1"/>
        </w:rPr>
        <w:t xml:space="preserve"> </w:t>
      </w:r>
      <w:r w:rsidR="00D505D3" w:rsidRPr="0046443F">
        <w:rPr>
          <w:rFonts w:ascii="Calibri" w:hAnsi="Calibri" w:cs="Calibri"/>
          <w:color w:val="000000" w:themeColor="text1"/>
        </w:rPr>
        <w:t>µL of ethanol)</w:t>
      </w:r>
      <w:r w:rsidR="00913CFF" w:rsidRPr="00BA0128">
        <w:rPr>
          <w:rFonts w:ascii="Calibri" w:hAnsi="Calibri" w:cs="Calibri"/>
          <w:color w:val="000000" w:themeColor="text1"/>
        </w:rPr>
        <w:t xml:space="preserve"> </w:t>
      </w:r>
      <w:r w:rsidR="00471D71">
        <w:rPr>
          <w:rFonts w:ascii="Calibri" w:hAnsi="Calibri" w:cs="Calibri"/>
          <w:color w:val="000000" w:themeColor="text1"/>
        </w:rPr>
        <w:t>(</w:t>
      </w:r>
      <w:r w:rsidR="00913CFF" w:rsidRPr="00BA0128">
        <w:rPr>
          <w:rFonts w:ascii="Calibri" w:hAnsi="Calibri" w:cs="Calibri"/>
          <w:b/>
          <w:color w:val="000000" w:themeColor="text1"/>
        </w:rPr>
        <w:t>D</w:t>
      </w:r>
      <w:r w:rsidR="00471D71" w:rsidRPr="00471D71">
        <w:rPr>
          <w:rFonts w:ascii="Calibri" w:hAnsi="Calibri" w:cs="Calibri"/>
          <w:bCs/>
          <w:color w:val="000000" w:themeColor="text1"/>
        </w:rPr>
        <w:t>)</w:t>
      </w:r>
      <w:r w:rsidR="00913CFF" w:rsidRPr="00BA0128">
        <w:rPr>
          <w:rFonts w:ascii="Calibri" w:hAnsi="Calibri" w:cs="Calibri"/>
          <w:color w:val="000000" w:themeColor="text1"/>
        </w:rPr>
        <w:t xml:space="preserve"> Naringenin in 5%</w:t>
      </w:r>
      <w:r w:rsidR="005616AC">
        <w:rPr>
          <w:rFonts w:ascii="Calibri" w:hAnsi="Calibri" w:cs="Calibri"/>
          <w:color w:val="000000" w:themeColor="text1"/>
        </w:rPr>
        <w:t xml:space="preserve"> (v/v)</w:t>
      </w:r>
      <w:r w:rsidR="00913CFF" w:rsidRPr="00BA0128">
        <w:rPr>
          <w:rFonts w:ascii="Calibri" w:hAnsi="Calibri" w:cs="Calibri"/>
          <w:color w:val="000000" w:themeColor="text1"/>
        </w:rPr>
        <w:t xml:space="preserve"> ethanol </w:t>
      </w:r>
      <w:r w:rsidR="00136FC7" w:rsidRPr="00BA0128">
        <w:rPr>
          <w:rFonts w:ascii="Calibri" w:hAnsi="Calibri" w:cs="Calibri"/>
          <w:color w:val="000000" w:themeColor="text1"/>
        </w:rPr>
        <w:t>and 95% PS</w:t>
      </w:r>
      <w:r w:rsidR="004E2386">
        <w:rPr>
          <w:rFonts w:ascii="Calibri" w:hAnsi="Calibri" w:cs="Calibri"/>
          <w:color w:val="000000" w:themeColor="text1"/>
        </w:rPr>
        <w:t xml:space="preserve"> </w:t>
      </w:r>
      <w:r w:rsidR="005616AC">
        <w:rPr>
          <w:rFonts w:ascii="Calibri" w:hAnsi="Calibri" w:cs="Calibri"/>
          <w:color w:val="000000" w:themeColor="text1"/>
        </w:rPr>
        <w:t>(</w:t>
      </w:r>
      <w:r w:rsidR="005616AC" w:rsidRPr="00BA0128">
        <w:rPr>
          <w:rFonts w:ascii="Calibri" w:hAnsi="Calibri" w:cs="Calibri"/>
          <w:color w:val="000000" w:themeColor="text1"/>
        </w:rPr>
        <w:t>0.9</w:t>
      </w:r>
      <w:r w:rsidR="005616AC">
        <w:rPr>
          <w:rFonts w:ascii="Calibri" w:hAnsi="Calibri" w:cs="Calibri"/>
          <w:color w:val="000000" w:themeColor="text1"/>
        </w:rPr>
        <w:t>%)</w:t>
      </w:r>
      <w:r w:rsidR="00136FC7" w:rsidRPr="00BA0128">
        <w:rPr>
          <w:rFonts w:ascii="Calibri" w:hAnsi="Calibri" w:cs="Calibri"/>
          <w:color w:val="000000" w:themeColor="text1"/>
        </w:rPr>
        <w:t>.</w:t>
      </w:r>
      <w:r w:rsidR="00445183" w:rsidRPr="00BA0128">
        <w:rPr>
          <w:rFonts w:ascii="Calibri" w:hAnsi="Calibri" w:cs="Calibri"/>
          <w:color w:val="000000" w:themeColor="text1"/>
        </w:rPr>
        <w:t xml:space="preserve"> </w:t>
      </w:r>
      <w:r w:rsidR="00471D71">
        <w:rPr>
          <w:rFonts w:ascii="Calibri" w:hAnsi="Calibri" w:cs="Calibri"/>
          <w:color w:val="000000" w:themeColor="text1"/>
        </w:rPr>
        <w:t>(</w:t>
      </w:r>
      <w:r w:rsidR="00136FC7" w:rsidRPr="00BA0128">
        <w:rPr>
          <w:rFonts w:ascii="Calibri" w:hAnsi="Calibri" w:cs="Calibri"/>
          <w:b/>
          <w:color w:val="000000" w:themeColor="text1"/>
        </w:rPr>
        <w:t>E</w:t>
      </w:r>
      <w:r w:rsidR="00471D71" w:rsidRPr="00471D71">
        <w:rPr>
          <w:rFonts w:ascii="Calibri" w:hAnsi="Calibri" w:cs="Calibri"/>
          <w:bCs/>
          <w:color w:val="000000" w:themeColor="text1"/>
        </w:rPr>
        <w:t>)</w:t>
      </w:r>
      <w:r w:rsidR="00136FC7" w:rsidRPr="00BA0128">
        <w:rPr>
          <w:rFonts w:ascii="Calibri" w:hAnsi="Calibri" w:cs="Calibri"/>
          <w:color w:val="000000" w:themeColor="text1"/>
        </w:rPr>
        <w:t xml:space="preserve"> Precipitates in </w:t>
      </w:r>
      <w:r w:rsidR="00136FC7" w:rsidRPr="00BA0128">
        <w:rPr>
          <w:rFonts w:ascii="Calibri" w:hAnsi="Calibri" w:cs="Calibri"/>
          <w:b/>
          <w:color w:val="000000" w:themeColor="text1"/>
        </w:rPr>
        <w:t>D</w:t>
      </w:r>
      <w:r w:rsidR="00136FC7" w:rsidRPr="00BA0128">
        <w:rPr>
          <w:rFonts w:ascii="Calibri" w:hAnsi="Calibri" w:cs="Calibri"/>
          <w:color w:val="000000" w:themeColor="text1"/>
        </w:rPr>
        <w:t xml:space="preserve"> after spin down.</w:t>
      </w:r>
      <w:r w:rsidR="004679E3" w:rsidRPr="00BA0128">
        <w:rPr>
          <w:rFonts w:ascii="Calibri" w:hAnsi="Calibri" w:cs="Calibri"/>
          <w:color w:val="000000" w:themeColor="text1"/>
        </w:rPr>
        <w:t xml:space="preserve"> </w:t>
      </w:r>
      <w:r w:rsidR="00471D71">
        <w:rPr>
          <w:rFonts w:ascii="Calibri" w:hAnsi="Calibri" w:cs="Calibri"/>
          <w:color w:val="000000" w:themeColor="text1"/>
        </w:rPr>
        <w:t>(</w:t>
      </w:r>
      <w:r w:rsidR="00445183" w:rsidRPr="00BA0128">
        <w:rPr>
          <w:rFonts w:ascii="Calibri" w:hAnsi="Calibri" w:cs="Calibri"/>
          <w:b/>
          <w:color w:val="000000" w:themeColor="text1"/>
        </w:rPr>
        <w:t>F</w:t>
      </w:r>
      <w:r w:rsidR="00471D71" w:rsidRPr="00471D71">
        <w:rPr>
          <w:rFonts w:ascii="Calibri" w:hAnsi="Calibri" w:cs="Calibri"/>
          <w:bCs/>
          <w:color w:val="000000" w:themeColor="text1"/>
        </w:rPr>
        <w:t>)</w:t>
      </w:r>
      <w:r w:rsidR="00445183" w:rsidRPr="00471D71">
        <w:rPr>
          <w:rFonts w:ascii="Calibri" w:hAnsi="Calibri" w:cs="Calibri"/>
          <w:bCs/>
          <w:color w:val="000000" w:themeColor="text1"/>
        </w:rPr>
        <w:t xml:space="preserve"> </w:t>
      </w:r>
      <w:r w:rsidR="00445183" w:rsidRPr="00BA0128">
        <w:rPr>
          <w:rFonts w:ascii="Calibri" w:hAnsi="Calibri" w:cs="Calibri"/>
          <w:color w:val="000000" w:themeColor="text1"/>
        </w:rPr>
        <w:t xml:space="preserve">Measurement for obtaining scale bar for </w:t>
      </w:r>
      <w:r w:rsidR="00445183" w:rsidRPr="008E7A04">
        <w:rPr>
          <w:rFonts w:ascii="Calibri" w:hAnsi="Calibri" w:cs="Calibri"/>
          <w:b/>
          <w:bCs/>
          <w:color w:val="000000" w:themeColor="text1"/>
        </w:rPr>
        <w:t>Figure 1</w:t>
      </w:r>
      <w:r w:rsidR="005616AC">
        <w:rPr>
          <w:rFonts w:ascii="Calibri" w:hAnsi="Calibri" w:cs="Calibri"/>
          <w:color w:val="000000" w:themeColor="text1"/>
        </w:rPr>
        <w:t xml:space="preserve">, </w:t>
      </w:r>
      <w:r w:rsidR="005616AC" w:rsidRPr="008E7A04">
        <w:rPr>
          <w:rFonts w:ascii="Calibri" w:hAnsi="Calibri" w:cs="Calibri"/>
          <w:b/>
          <w:bCs/>
          <w:color w:val="000000" w:themeColor="text1"/>
        </w:rPr>
        <w:t>Figure 2</w:t>
      </w:r>
      <w:r w:rsidR="004E2386" w:rsidRPr="0069331B">
        <w:rPr>
          <w:rFonts w:ascii="Calibri" w:hAnsi="Calibri" w:cs="Calibri"/>
          <w:color w:val="000000" w:themeColor="text1"/>
        </w:rPr>
        <w:t>,</w:t>
      </w:r>
      <w:r w:rsidR="005616AC">
        <w:rPr>
          <w:rFonts w:ascii="Calibri" w:hAnsi="Calibri" w:cs="Calibri"/>
          <w:color w:val="000000" w:themeColor="text1"/>
        </w:rPr>
        <w:t xml:space="preserve"> and </w:t>
      </w:r>
      <w:r w:rsidR="005616AC" w:rsidRPr="008E7A04">
        <w:rPr>
          <w:rFonts w:ascii="Calibri" w:hAnsi="Calibri" w:cs="Calibri"/>
          <w:b/>
          <w:bCs/>
          <w:color w:val="000000" w:themeColor="text1"/>
        </w:rPr>
        <w:t xml:space="preserve">Figure </w:t>
      </w:r>
      <w:r w:rsidR="00445183" w:rsidRPr="008E7A04">
        <w:rPr>
          <w:rFonts w:ascii="Calibri" w:hAnsi="Calibri" w:cs="Calibri"/>
          <w:b/>
          <w:bCs/>
          <w:color w:val="000000" w:themeColor="text1"/>
        </w:rPr>
        <w:t>3</w:t>
      </w:r>
      <w:r w:rsidR="00445183" w:rsidRPr="00BA0128">
        <w:rPr>
          <w:rFonts w:ascii="Calibri" w:hAnsi="Calibri" w:cs="Calibri"/>
          <w:color w:val="000000" w:themeColor="text1"/>
        </w:rPr>
        <w:t xml:space="preserve">. </w:t>
      </w:r>
      <w:r w:rsidR="004679E3" w:rsidRPr="00BA0128">
        <w:rPr>
          <w:rFonts w:ascii="Calibri" w:hAnsi="Calibri" w:cs="Calibri"/>
          <w:color w:val="000000" w:themeColor="text1"/>
        </w:rPr>
        <w:t>Nar: Naringenin</w:t>
      </w:r>
      <w:r w:rsidR="00C56AEA" w:rsidRPr="00BA0128">
        <w:rPr>
          <w:rFonts w:ascii="Calibri" w:hAnsi="Calibri" w:cs="Calibri"/>
          <w:color w:val="000000" w:themeColor="text1"/>
        </w:rPr>
        <w:t xml:space="preserve">. </w:t>
      </w:r>
      <w:r w:rsidR="00744F21" w:rsidRPr="00BA0128">
        <w:rPr>
          <w:rFonts w:ascii="Calibri" w:hAnsi="Calibri" w:cs="Calibri"/>
          <w:color w:val="000000" w:themeColor="text1"/>
        </w:rPr>
        <w:t>Scale b</w:t>
      </w:r>
      <w:r w:rsidR="00C56AEA" w:rsidRPr="00BA0128">
        <w:rPr>
          <w:rFonts w:ascii="Calibri" w:hAnsi="Calibri" w:cs="Calibri"/>
          <w:color w:val="000000" w:themeColor="text1"/>
        </w:rPr>
        <w:t>ar = 1</w:t>
      </w:r>
      <w:r w:rsidR="00445183" w:rsidRPr="00BA0128">
        <w:rPr>
          <w:rFonts w:ascii="Calibri" w:hAnsi="Calibri" w:cs="Calibri"/>
          <w:color w:val="000000" w:themeColor="text1"/>
        </w:rPr>
        <w:t xml:space="preserve"> cm</w:t>
      </w:r>
      <w:r w:rsidR="00C56AEA" w:rsidRPr="00BA0128">
        <w:rPr>
          <w:rFonts w:ascii="Calibri" w:hAnsi="Calibri" w:cs="Calibri"/>
          <w:bCs/>
          <w:color w:val="000000" w:themeColor="text1"/>
        </w:rPr>
        <w:t>.</w:t>
      </w:r>
    </w:p>
    <w:bookmarkEnd w:id="151"/>
    <w:bookmarkEnd w:id="152"/>
    <w:p w14:paraId="201C0892" w14:textId="5D46D371" w:rsidR="00A25798" w:rsidRPr="00BA0128" w:rsidRDefault="00A25798" w:rsidP="00E42A85">
      <w:pPr>
        <w:jc w:val="both"/>
        <w:rPr>
          <w:rFonts w:ascii="Calibri" w:hAnsi="Calibri" w:cs="Calibri"/>
          <w:b/>
          <w:color w:val="000000" w:themeColor="text1"/>
        </w:rPr>
      </w:pPr>
    </w:p>
    <w:p w14:paraId="061D7526" w14:textId="28D7DAE8" w:rsidR="00136FC7" w:rsidRPr="00BA0128" w:rsidRDefault="00A25798" w:rsidP="00E42A85">
      <w:pPr>
        <w:jc w:val="both"/>
        <w:rPr>
          <w:rFonts w:ascii="Calibri" w:hAnsi="Calibri" w:cs="Calibri"/>
          <w:color w:val="000000" w:themeColor="text1"/>
        </w:rPr>
      </w:pPr>
      <w:bookmarkStart w:id="153" w:name="OLE_LINK142"/>
      <w:bookmarkStart w:id="154" w:name="OLE_LINK143"/>
      <w:r w:rsidRPr="00BA0128">
        <w:rPr>
          <w:rFonts w:ascii="Calibri" w:hAnsi="Calibri" w:cs="Calibri"/>
          <w:b/>
          <w:color w:val="000000" w:themeColor="text1"/>
        </w:rPr>
        <w:t xml:space="preserve">Figure 2: </w:t>
      </w:r>
      <w:r w:rsidR="00136FC7" w:rsidRPr="00BA0128">
        <w:rPr>
          <w:rFonts w:ascii="Calibri" w:hAnsi="Calibri" w:cs="Calibri"/>
          <w:b/>
          <w:color w:val="000000" w:themeColor="text1"/>
        </w:rPr>
        <w:t>Dissolv</w:t>
      </w:r>
      <w:r w:rsidR="00471D71">
        <w:rPr>
          <w:rFonts w:ascii="Calibri" w:hAnsi="Calibri" w:cs="Calibri"/>
          <w:b/>
          <w:color w:val="000000" w:themeColor="text1"/>
        </w:rPr>
        <w:t>ing</w:t>
      </w:r>
      <w:r w:rsidR="00136FC7" w:rsidRPr="00BA0128">
        <w:rPr>
          <w:rFonts w:ascii="Calibri" w:hAnsi="Calibri" w:cs="Calibri"/>
          <w:b/>
          <w:color w:val="000000" w:themeColor="text1"/>
        </w:rPr>
        <w:t xml:space="preserve"> </w:t>
      </w:r>
      <w:r w:rsidR="005616AC">
        <w:rPr>
          <w:rFonts w:ascii="Calibri" w:hAnsi="Calibri" w:cs="Calibri"/>
          <w:b/>
          <w:color w:val="000000" w:themeColor="text1"/>
        </w:rPr>
        <w:t>n</w:t>
      </w:r>
      <w:r w:rsidR="005616AC" w:rsidRPr="00BA0128">
        <w:rPr>
          <w:rFonts w:ascii="Calibri" w:hAnsi="Calibri" w:cs="Calibri"/>
          <w:b/>
          <w:color w:val="000000" w:themeColor="text1"/>
        </w:rPr>
        <w:t xml:space="preserve">aringenin </w:t>
      </w:r>
      <w:r w:rsidR="00136FC7" w:rsidRPr="00BA0128">
        <w:rPr>
          <w:rFonts w:ascii="Calibri" w:hAnsi="Calibri" w:cs="Calibri"/>
          <w:b/>
          <w:color w:val="000000" w:themeColor="text1"/>
        </w:rPr>
        <w:t xml:space="preserve">in DMSO. </w:t>
      </w:r>
      <w:r w:rsidR="00471D71" w:rsidRPr="00471D71">
        <w:rPr>
          <w:rFonts w:ascii="Calibri" w:hAnsi="Calibri" w:cs="Calibri"/>
          <w:bCs/>
          <w:color w:val="000000" w:themeColor="text1"/>
        </w:rPr>
        <w:t>(</w:t>
      </w:r>
      <w:r w:rsidR="00136FC7" w:rsidRPr="00BA0128">
        <w:rPr>
          <w:rFonts w:ascii="Calibri" w:hAnsi="Calibri" w:cs="Calibri"/>
          <w:b/>
          <w:color w:val="000000" w:themeColor="text1"/>
        </w:rPr>
        <w:t>A</w:t>
      </w:r>
      <w:r w:rsidR="00471D71" w:rsidRPr="00471D71">
        <w:rPr>
          <w:rFonts w:ascii="Calibri" w:hAnsi="Calibri" w:cs="Calibri"/>
          <w:bCs/>
          <w:color w:val="000000" w:themeColor="text1"/>
        </w:rPr>
        <w:t>)</w:t>
      </w:r>
      <w:r w:rsidR="00136FC7" w:rsidRPr="0069331B">
        <w:rPr>
          <w:rFonts w:ascii="Calibri" w:hAnsi="Calibri" w:cs="Calibri"/>
          <w:bCs/>
          <w:color w:val="000000" w:themeColor="text1"/>
        </w:rPr>
        <w:t xml:space="preserve"> </w:t>
      </w:r>
      <w:r w:rsidR="00136FC7" w:rsidRPr="00BA0128">
        <w:rPr>
          <w:rFonts w:ascii="Calibri" w:hAnsi="Calibri" w:cs="Calibri"/>
          <w:color w:val="000000" w:themeColor="text1"/>
        </w:rPr>
        <w:t>Naringenin</w:t>
      </w:r>
      <w:r w:rsidR="007F0314" w:rsidRPr="0046443F">
        <w:rPr>
          <w:rFonts w:ascii="Calibri" w:hAnsi="Calibri" w:cs="Calibri"/>
          <w:color w:val="000000" w:themeColor="text1"/>
        </w:rPr>
        <w:t xml:space="preserve"> + DMSO (400 mg/mL</w:t>
      </w:r>
      <w:r w:rsidR="004E2386">
        <w:rPr>
          <w:rFonts w:ascii="Calibri" w:hAnsi="Calibri" w:cs="Calibri"/>
          <w:color w:val="000000" w:themeColor="text1"/>
        </w:rPr>
        <w:t xml:space="preserve"> </w:t>
      </w:r>
      <w:r w:rsidR="007F0314" w:rsidRPr="0046443F">
        <w:rPr>
          <w:rFonts w:ascii="Calibri" w:hAnsi="Calibri" w:cs="Calibri"/>
          <w:color w:val="000000" w:themeColor="text1"/>
        </w:rPr>
        <w:t>- 3.95 mg of naringenin in 9.8 µL of DMSO)</w:t>
      </w:r>
      <w:r w:rsidR="00136FC7" w:rsidRPr="00BA0128">
        <w:rPr>
          <w:rFonts w:ascii="Calibri" w:hAnsi="Calibri" w:cs="Calibri"/>
          <w:color w:val="000000" w:themeColor="text1"/>
        </w:rPr>
        <w:t xml:space="preserve">. </w:t>
      </w:r>
      <w:r w:rsidR="00471D71">
        <w:rPr>
          <w:rFonts w:ascii="Calibri" w:hAnsi="Calibri" w:cs="Calibri"/>
          <w:color w:val="000000" w:themeColor="text1"/>
        </w:rPr>
        <w:t>(</w:t>
      </w:r>
      <w:r w:rsidR="00136FC7" w:rsidRPr="00BA0128">
        <w:rPr>
          <w:rFonts w:ascii="Calibri" w:hAnsi="Calibri" w:cs="Calibri"/>
          <w:b/>
          <w:color w:val="000000" w:themeColor="text1"/>
        </w:rPr>
        <w:t>B</w:t>
      </w:r>
      <w:r w:rsidR="00471D71" w:rsidRPr="00471D71">
        <w:rPr>
          <w:rFonts w:ascii="Calibri" w:hAnsi="Calibri" w:cs="Calibri"/>
          <w:bCs/>
          <w:color w:val="000000" w:themeColor="text1"/>
        </w:rPr>
        <w:t>)</w:t>
      </w:r>
      <w:r w:rsidR="00471D71" w:rsidRPr="0069331B">
        <w:rPr>
          <w:rFonts w:ascii="Calibri" w:hAnsi="Calibri" w:cs="Calibri"/>
          <w:bCs/>
          <w:color w:val="000000" w:themeColor="text1"/>
        </w:rPr>
        <w:t xml:space="preserve"> </w:t>
      </w:r>
      <w:r w:rsidR="00136FC7" w:rsidRPr="00BA0128">
        <w:rPr>
          <w:rFonts w:ascii="Calibri" w:hAnsi="Calibri" w:cs="Calibri"/>
          <w:color w:val="000000" w:themeColor="text1"/>
        </w:rPr>
        <w:t xml:space="preserve">Naringenin </w:t>
      </w:r>
      <w:r w:rsidR="007F0314" w:rsidRPr="0046443F">
        <w:rPr>
          <w:rFonts w:ascii="Calibri" w:hAnsi="Calibri" w:cs="Calibri"/>
          <w:color w:val="000000" w:themeColor="text1"/>
        </w:rPr>
        <w:t>+ DMSO (40 mg</w:t>
      </w:r>
      <w:r w:rsidR="00E63309">
        <w:rPr>
          <w:rFonts w:ascii="Calibri" w:hAnsi="Calibri" w:cs="Calibri"/>
          <w:color w:val="000000" w:themeColor="text1"/>
        </w:rPr>
        <w:t xml:space="preserve"> </w:t>
      </w:r>
      <w:r w:rsidR="007F0314" w:rsidRPr="0046443F">
        <w:rPr>
          <w:rFonts w:ascii="Calibri" w:hAnsi="Calibri" w:cs="Calibri"/>
          <w:color w:val="000000" w:themeColor="text1"/>
        </w:rPr>
        <w:t>/</w:t>
      </w:r>
      <w:r w:rsidR="00E63309">
        <w:rPr>
          <w:rFonts w:ascii="Calibri" w:hAnsi="Calibri" w:cs="Calibri"/>
          <w:color w:val="000000" w:themeColor="text1"/>
        </w:rPr>
        <w:t xml:space="preserve"> </w:t>
      </w:r>
      <w:r w:rsidR="007F0314" w:rsidRPr="0046443F">
        <w:rPr>
          <w:rFonts w:ascii="Calibri" w:hAnsi="Calibri" w:cs="Calibri"/>
          <w:color w:val="000000" w:themeColor="text1"/>
        </w:rPr>
        <w:t>mL- 3.95 mg of naringenin in 98</w:t>
      </w:r>
      <w:r w:rsidR="002F75E0">
        <w:rPr>
          <w:rFonts w:ascii="Calibri" w:hAnsi="Calibri" w:cs="Calibri"/>
          <w:color w:val="000000" w:themeColor="text1"/>
        </w:rPr>
        <w:t xml:space="preserve"> </w:t>
      </w:r>
      <w:r w:rsidR="007F0314" w:rsidRPr="0046443F">
        <w:rPr>
          <w:rFonts w:ascii="Calibri" w:hAnsi="Calibri" w:cs="Calibri"/>
          <w:color w:val="000000" w:themeColor="text1"/>
        </w:rPr>
        <w:t>µL of DMSO)</w:t>
      </w:r>
      <w:r w:rsidR="00136FC7" w:rsidRPr="00BA0128">
        <w:rPr>
          <w:rFonts w:ascii="Calibri" w:hAnsi="Calibri" w:cs="Calibri"/>
          <w:color w:val="000000" w:themeColor="text1"/>
        </w:rPr>
        <w:t xml:space="preserve">. </w:t>
      </w:r>
      <w:r w:rsidR="00471D71">
        <w:rPr>
          <w:rFonts w:ascii="Calibri" w:hAnsi="Calibri" w:cs="Calibri"/>
          <w:color w:val="000000" w:themeColor="text1"/>
        </w:rPr>
        <w:t>(</w:t>
      </w:r>
      <w:r w:rsidR="00136FC7" w:rsidRPr="00BA0128">
        <w:rPr>
          <w:rFonts w:ascii="Calibri" w:hAnsi="Calibri" w:cs="Calibri"/>
          <w:b/>
          <w:color w:val="000000" w:themeColor="text1"/>
        </w:rPr>
        <w:t>C</w:t>
      </w:r>
      <w:r w:rsidR="00471D71" w:rsidRPr="00471D71">
        <w:rPr>
          <w:rFonts w:ascii="Calibri" w:hAnsi="Calibri" w:cs="Calibri"/>
          <w:bCs/>
          <w:color w:val="000000" w:themeColor="text1"/>
        </w:rPr>
        <w:t>)</w:t>
      </w:r>
      <w:r w:rsidR="00471D71" w:rsidRPr="00BA0128">
        <w:rPr>
          <w:rFonts w:ascii="Calibri" w:hAnsi="Calibri" w:cs="Calibri"/>
          <w:color w:val="000000" w:themeColor="text1"/>
        </w:rPr>
        <w:t xml:space="preserve"> </w:t>
      </w:r>
      <w:r w:rsidR="00136FC7" w:rsidRPr="00BA0128">
        <w:rPr>
          <w:rFonts w:ascii="Calibri" w:hAnsi="Calibri" w:cs="Calibri"/>
          <w:color w:val="000000" w:themeColor="text1"/>
        </w:rPr>
        <w:t>Naringenin in 5%</w:t>
      </w:r>
      <w:r w:rsidR="002811EB">
        <w:rPr>
          <w:rFonts w:ascii="Calibri" w:hAnsi="Calibri" w:cs="Calibri"/>
          <w:color w:val="000000" w:themeColor="text1"/>
        </w:rPr>
        <w:t xml:space="preserve"> </w:t>
      </w:r>
      <w:r w:rsidR="005616AC">
        <w:rPr>
          <w:rFonts w:ascii="Calibri" w:hAnsi="Calibri" w:cs="Calibri"/>
          <w:color w:val="000000" w:themeColor="text1"/>
        </w:rPr>
        <w:t>(v/v)</w:t>
      </w:r>
      <w:r w:rsidR="00136FC7" w:rsidRPr="00BA0128">
        <w:rPr>
          <w:rFonts w:ascii="Calibri" w:hAnsi="Calibri" w:cs="Calibri"/>
          <w:color w:val="000000" w:themeColor="text1"/>
        </w:rPr>
        <w:t xml:space="preserve"> DMSO and 95% </w:t>
      </w:r>
      <w:r w:rsidR="005616AC">
        <w:rPr>
          <w:rFonts w:ascii="Calibri" w:hAnsi="Calibri" w:cs="Calibri"/>
          <w:color w:val="000000" w:themeColor="text1"/>
        </w:rPr>
        <w:t>PS (</w:t>
      </w:r>
      <w:r w:rsidR="005616AC" w:rsidRPr="00BA0128">
        <w:rPr>
          <w:rFonts w:ascii="Calibri" w:hAnsi="Calibri" w:cs="Calibri"/>
          <w:color w:val="000000" w:themeColor="text1"/>
        </w:rPr>
        <w:t>0.9</w:t>
      </w:r>
      <w:r w:rsidR="005616AC">
        <w:rPr>
          <w:rFonts w:ascii="Calibri" w:hAnsi="Calibri" w:cs="Calibri"/>
          <w:color w:val="000000" w:themeColor="text1"/>
        </w:rPr>
        <w:t>%)</w:t>
      </w:r>
      <w:r w:rsidR="00136FC7" w:rsidRPr="00BA0128">
        <w:rPr>
          <w:rFonts w:ascii="Calibri" w:hAnsi="Calibri" w:cs="Calibri"/>
          <w:color w:val="000000" w:themeColor="text1"/>
        </w:rPr>
        <w:t>.</w:t>
      </w:r>
      <w:r w:rsidR="00FB479B" w:rsidRPr="00BA0128">
        <w:rPr>
          <w:rFonts w:ascii="Calibri" w:hAnsi="Calibri" w:cs="Calibri"/>
          <w:color w:val="000000" w:themeColor="text1"/>
        </w:rPr>
        <w:t xml:space="preserve"> </w:t>
      </w:r>
      <w:r w:rsidR="00471D71">
        <w:rPr>
          <w:rFonts w:ascii="Calibri" w:hAnsi="Calibri" w:cs="Calibri"/>
          <w:color w:val="000000" w:themeColor="text1"/>
        </w:rPr>
        <w:t>(</w:t>
      </w:r>
      <w:r w:rsidR="00136FC7" w:rsidRPr="00BA0128">
        <w:rPr>
          <w:rFonts w:ascii="Calibri" w:hAnsi="Calibri" w:cs="Calibri"/>
          <w:b/>
          <w:color w:val="000000" w:themeColor="text1"/>
        </w:rPr>
        <w:t>D</w:t>
      </w:r>
      <w:r w:rsidR="00471D71" w:rsidRPr="00471D71">
        <w:rPr>
          <w:rFonts w:ascii="Calibri" w:hAnsi="Calibri" w:cs="Calibri"/>
          <w:bCs/>
          <w:color w:val="000000" w:themeColor="text1"/>
        </w:rPr>
        <w:t>)</w:t>
      </w:r>
      <w:r w:rsidR="00471D71" w:rsidRPr="00BA0128">
        <w:rPr>
          <w:rFonts w:ascii="Calibri" w:hAnsi="Calibri" w:cs="Calibri"/>
          <w:color w:val="000000" w:themeColor="text1"/>
        </w:rPr>
        <w:t xml:space="preserve"> </w:t>
      </w:r>
      <w:r w:rsidR="00136FC7" w:rsidRPr="00BA0128">
        <w:rPr>
          <w:rFonts w:ascii="Calibri" w:hAnsi="Calibri" w:cs="Calibri"/>
          <w:color w:val="000000" w:themeColor="text1"/>
        </w:rPr>
        <w:t xml:space="preserve">Precipitates in </w:t>
      </w:r>
      <w:r w:rsidR="00136FC7" w:rsidRPr="00BA0128">
        <w:rPr>
          <w:rFonts w:ascii="Calibri" w:hAnsi="Calibri" w:cs="Calibri"/>
          <w:b/>
          <w:color w:val="000000" w:themeColor="text1"/>
        </w:rPr>
        <w:t>C</w:t>
      </w:r>
      <w:r w:rsidR="00136FC7" w:rsidRPr="00BA0128">
        <w:rPr>
          <w:rFonts w:ascii="Calibri" w:hAnsi="Calibri" w:cs="Calibri"/>
          <w:color w:val="000000" w:themeColor="text1"/>
        </w:rPr>
        <w:t xml:space="preserve"> after spin down.</w:t>
      </w:r>
      <w:r w:rsidR="00C3547A" w:rsidRPr="00BA0128">
        <w:rPr>
          <w:rFonts w:ascii="Calibri" w:hAnsi="Calibri" w:cs="Calibri"/>
          <w:color w:val="000000" w:themeColor="text1"/>
        </w:rPr>
        <w:t xml:space="preserve"> Nar: Naringenin</w:t>
      </w:r>
      <w:r w:rsidR="00744F21" w:rsidRPr="00BA0128">
        <w:rPr>
          <w:rFonts w:ascii="Calibri" w:hAnsi="Calibri" w:cs="Calibri"/>
          <w:color w:val="000000" w:themeColor="text1"/>
        </w:rPr>
        <w:t>. Scale bar = 1 cm</w:t>
      </w:r>
      <w:r w:rsidR="00744F21" w:rsidRPr="00BA0128">
        <w:rPr>
          <w:rFonts w:ascii="Calibri" w:hAnsi="Calibri" w:cs="Calibri"/>
          <w:bCs/>
          <w:color w:val="000000" w:themeColor="text1"/>
        </w:rPr>
        <w:t>.</w:t>
      </w:r>
    </w:p>
    <w:bookmarkEnd w:id="153"/>
    <w:bookmarkEnd w:id="154"/>
    <w:p w14:paraId="3E2E3E8F" w14:textId="77777777" w:rsidR="00FB479B" w:rsidRPr="00BA0128" w:rsidRDefault="00FB479B" w:rsidP="00E42A85">
      <w:pPr>
        <w:jc w:val="both"/>
        <w:rPr>
          <w:rFonts w:ascii="Calibri" w:hAnsi="Calibri" w:cs="Calibri"/>
          <w:color w:val="000000" w:themeColor="text1"/>
        </w:rPr>
      </w:pPr>
    </w:p>
    <w:p w14:paraId="012A73F1" w14:textId="5C483806" w:rsidR="00A25798" w:rsidRPr="00BA0128" w:rsidRDefault="00014300" w:rsidP="00E42A85">
      <w:pPr>
        <w:jc w:val="both"/>
        <w:rPr>
          <w:rFonts w:ascii="Calibri" w:hAnsi="Calibri" w:cs="Calibri"/>
          <w:color w:val="000000" w:themeColor="text1"/>
        </w:rPr>
      </w:pPr>
      <w:r w:rsidRPr="00BA0128">
        <w:rPr>
          <w:rFonts w:ascii="Calibri" w:hAnsi="Calibri" w:cs="Calibri"/>
          <w:b/>
        </w:rPr>
        <w:t xml:space="preserve">Figure 3: </w:t>
      </w:r>
      <w:r w:rsidRPr="00BA0128">
        <w:rPr>
          <w:rFonts w:ascii="Calibri" w:hAnsi="Calibri" w:cs="Calibri"/>
          <w:b/>
          <w:color w:val="000000" w:themeColor="text1"/>
        </w:rPr>
        <w:t>Dissolv</w:t>
      </w:r>
      <w:r w:rsidR="005616AC">
        <w:rPr>
          <w:rFonts w:ascii="Calibri" w:hAnsi="Calibri" w:cs="Calibri"/>
          <w:b/>
          <w:color w:val="000000" w:themeColor="text1"/>
        </w:rPr>
        <w:t xml:space="preserve">ing </w:t>
      </w:r>
      <w:r w:rsidR="004735B9">
        <w:rPr>
          <w:rFonts w:ascii="Calibri" w:hAnsi="Calibri" w:cs="Calibri"/>
          <w:b/>
          <w:color w:val="000000" w:themeColor="text1"/>
        </w:rPr>
        <w:t>n</w:t>
      </w:r>
      <w:r w:rsidRPr="00BA0128">
        <w:rPr>
          <w:rFonts w:ascii="Calibri" w:hAnsi="Calibri" w:cs="Calibri"/>
          <w:b/>
          <w:color w:val="000000" w:themeColor="text1"/>
        </w:rPr>
        <w:t xml:space="preserve">aringenin in DMSO and Tween 80. </w:t>
      </w:r>
      <w:r w:rsidR="00471D71" w:rsidRPr="00471D71">
        <w:rPr>
          <w:rFonts w:ascii="Calibri" w:hAnsi="Calibri" w:cs="Calibri"/>
          <w:bCs/>
          <w:color w:val="000000" w:themeColor="text1"/>
        </w:rPr>
        <w:t>(</w:t>
      </w:r>
      <w:r w:rsidRPr="00BA0128">
        <w:rPr>
          <w:rFonts w:ascii="Calibri" w:hAnsi="Calibri" w:cs="Calibri"/>
          <w:b/>
          <w:color w:val="000000" w:themeColor="text1"/>
        </w:rPr>
        <w:t>A</w:t>
      </w:r>
      <w:r w:rsidR="00471D71" w:rsidRPr="00471D71">
        <w:rPr>
          <w:rFonts w:ascii="Calibri" w:hAnsi="Calibri" w:cs="Calibri"/>
          <w:bCs/>
          <w:color w:val="000000" w:themeColor="text1"/>
        </w:rPr>
        <w:t xml:space="preserve">) </w:t>
      </w:r>
      <w:r w:rsidRPr="00BA0128">
        <w:rPr>
          <w:rFonts w:ascii="Calibri" w:hAnsi="Calibri" w:cs="Calibri"/>
          <w:color w:val="000000" w:themeColor="text1"/>
        </w:rPr>
        <w:t xml:space="preserve">Naringenin </w:t>
      </w:r>
      <w:r w:rsidR="007F0314" w:rsidRPr="0046443F">
        <w:rPr>
          <w:rFonts w:ascii="Calibri" w:hAnsi="Calibri" w:cs="Calibri"/>
          <w:color w:val="000000" w:themeColor="text1"/>
        </w:rPr>
        <w:t>+ DMSO (57.2 mg/mL</w:t>
      </w:r>
      <w:r w:rsidR="004E2386">
        <w:rPr>
          <w:rFonts w:ascii="Calibri" w:hAnsi="Calibri" w:cs="Calibri"/>
          <w:color w:val="000000" w:themeColor="text1"/>
        </w:rPr>
        <w:t xml:space="preserve"> </w:t>
      </w:r>
      <w:r w:rsidR="007F0314" w:rsidRPr="0046443F">
        <w:rPr>
          <w:rFonts w:ascii="Calibri" w:hAnsi="Calibri" w:cs="Calibri"/>
          <w:color w:val="000000" w:themeColor="text1"/>
        </w:rPr>
        <w:t>- 6.69 mg of naringenin in 117.7 µL of DMSO)</w:t>
      </w:r>
      <w:r w:rsidRPr="00BA0128">
        <w:rPr>
          <w:rFonts w:ascii="Calibri" w:hAnsi="Calibri" w:cs="Calibri"/>
          <w:color w:val="000000" w:themeColor="text1"/>
        </w:rPr>
        <w:t xml:space="preserve">. </w:t>
      </w:r>
      <w:r w:rsidR="00471D71">
        <w:rPr>
          <w:rFonts w:ascii="Calibri" w:hAnsi="Calibri" w:cs="Calibri"/>
          <w:color w:val="000000" w:themeColor="text1"/>
        </w:rPr>
        <w:t>(</w:t>
      </w:r>
      <w:r w:rsidRPr="00BA0128">
        <w:rPr>
          <w:rFonts w:ascii="Calibri" w:hAnsi="Calibri" w:cs="Calibri"/>
          <w:b/>
          <w:color w:val="000000" w:themeColor="text1"/>
        </w:rPr>
        <w:t>B</w:t>
      </w:r>
      <w:r w:rsidR="00471D71" w:rsidRPr="00471D71">
        <w:rPr>
          <w:rFonts w:ascii="Calibri" w:hAnsi="Calibri" w:cs="Calibri"/>
          <w:bCs/>
          <w:color w:val="000000" w:themeColor="text1"/>
        </w:rPr>
        <w:t>)</w:t>
      </w:r>
      <w:r w:rsidR="00471D71" w:rsidRPr="00BA0128">
        <w:rPr>
          <w:rFonts w:ascii="Calibri" w:hAnsi="Calibri" w:cs="Calibri"/>
          <w:b/>
          <w:color w:val="000000" w:themeColor="text1"/>
        </w:rPr>
        <w:t xml:space="preserve"> </w:t>
      </w:r>
      <w:r w:rsidRPr="00BA0128">
        <w:rPr>
          <w:rFonts w:ascii="Calibri" w:hAnsi="Calibri" w:cs="Calibri"/>
          <w:color w:val="000000" w:themeColor="text1"/>
        </w:rPr>
        <w:t>Naringenin</w:t>
      </w:r>
      <w:r w:rsidR="007F0314" w:rsidRPr="007F0314">
        <w:t xml:space="preserve"> </w:t>
      </w:r>
      <w:r w:rsidR="007F0314" w:rsidRPr="0046443F">
        <w:rPr>
          <w:rFonts w:ascii="Calibri" w:hAnsi="Calibri" w:cs="Calibri"/>
          <w:color w:val="000000" w:themeColor="text1"/>
        </w:rPr>
        <w:t>+ DMSO</w:t>
      </w:r>
      <w:r w:rsidR="004735B9">
        <w:rPr>
          <w:rFonts w:ascii="Calibri" w:hAnsi="Calibri" w:cs="Calibri"/>
          <w:color w:val="000000" w:themeColor="text1"/>
        </w:rPr>
        <w:t xml:space="preserve"> </w:t>
      </w:r>
      <w:r w:rsidR="007F0314" w:rsidRPr="0046443F">
        <w:rPr>
          <w:rFonts w:ascii="Calibri" w:hAnsi="Calibri" w:cs="Calibri"/>
          <w:color w:val="000000" w:themeColor="text1"/>
        </w:rPr>
        <w:t>+ Tween (57.2 mg/mL</w:t>
      </w:r>
      <w:r w:rsidR="004E2386">
        <w:rPr>
          <w:rFonts w:ascii="Calibri" w:hAnsi="Calibri" w:cs="Calibri"/>
          <w:color w:val="000000" w:themeColor="text1"/>
        </w:rPr>
        <w:t xml:space="preserve"> </w:t>
      </w:r>
      <w:r w:rsidR="007F0314" w:rsidRPr="0046443F">
        <w:rPr>
          <w:rFonts w:ascii="Calibri" w:hAnsi="Calibri" w:cs="Calibri"/>
          <w:color w:val="000000" w:themeColor="text1"/>
        </w:rPr>
        <w:t>- 6.69 mg of naringenin in 117.7 µL of DMSO and 117.7 µL of Tween 80)</w:t>
      </w:r>
      <w:r w:rsidRPr="00BA0128">
        <w:rPr>
          <w:rFonts w:ascii="Calibri" w:hAnsi="Calibri" w:cs="Calibri"/>
          <w:color w:val="000000" w:themeColor="text1"/>
        </w:rPr>
        <w:t xml:space="preserve">. </w:t>
      </w:r>
      <w:r w:rsidR="00471D71">
        <w:rPr>
          <w:rFonts w:ascii="Calibri" w:hAnsi="Calibri" w:cs="Calibri"/>
          <w:color w:val="000000" w:themeColor="text1"/>
        </w:rPr>
        <w:t>(</w:t>
      </w:r>
      <w:r w:rsidRPr="00BA0128">
        <w:rPr>
          <w:rFonts w:ascii="Calibri" w:hAnsi="Calibri" w:cs="Calibri"/>
          <w:b/>
          <w:color w:val="000000" w:themeColor="text1"/>
        </w:rPr>
        <w:t>C</w:t>
      </w:r>
      <w:r w:rsidR="00471D71" w:rsidRPr="00471D71">
        <w:rPr>
          <w:rFonts w:ascii="Calibri" w:hAnsi="Calibri" w:cs="Calibri"/>
          <w:bCs/>
          <w:color w:val="000000" w:themeColor="text1"/>
        </w:rPr>
        <w:t>)</w:t>
      </w:r>
      <w:r w:rsidR="00471D71" w:rsidRPr="00BA0128">
        <w:rPr>
          <w:rFonts w:ascii="Calibri" w:hAnsi="Calibri" w:cs="Calibri"/>
          <w:color w:val="000000" w:themeColor="text1"/>
        </w:rPr>
        <w:t xml:space="preserve"> </w:t>
      </w:r>
      <w:r w:rsidRPr="00BA0128">
        <w:rPr>
          <w:rFonts w:ascii="Calibri" w:hAnsi="Calibri" w:cs="Calibri"/>
          <w:color w:val="000000" w:themeColor="text1"/>
        </w:rPr>
        <w:t xml:space="preserve">Naringenin in </w:t>
      </w:r>
      <w:r w:rsidR="00471D71">
        <w:rPr>
          <w:rFonts w:ascii="Calibri" w:hAnsi="Calibri" w:cs="Calibri"/>
          <w:color w:val="000000" w:themeColor="text1"/>
        </w:rPr>
        <w:t xml:space="preserve">the mixture of </w:t>
      </w:r>
      <w:r w:rsidR="006E06DE" w:rsidRPr="00BA0128">
        <w:rPr>
          <w:rFonts w:ascii="Calibri" w:hAnsi="Calibri" w:cs="Calibri"/>
          <w:color w:val="000000" w:themeColor="text1"/>
        </w:rPr>
        <w:t>3.5</w:t>
      </w:r>
      <w:r w:rsidRPr="00BA0128">
        <w:rPr>
          <w:rFonts w:ascii="Calibri" w:hAnsi="Calibri" w:cs="Calibri"/>
          <w:color w:val="000000" w:themeColor="text1"/>
        </w:rPr>
        <w:t xml:space="preserve">% </w:t>
      </w:r>
      <w:r w:rsidR="005616AC">
        <w:rPr>
          <w:rFonts w:ascii="Calibri" w:hAnsi="Calibri" w:cs="Calibri"/>
          <w:color w:val="000000" w:themeColor="text1"/>
        </w:rPr>
        <w:t xml:space="preserve">(v/v) </w:t>
      </w:r>
      <w:r w:rsidRPr="00BA0128">
        <w:rPr>
          <w:rFonts w:ascii="Calibri" w:hAnsi="Calibri" w:cs="Calibri"/>
          <w:color w:val="000000" w:themeColor="text1"/>
        </w:rPr>
        <w:t>DMSO</w:t>
      </w:r>
      <w:r w:rsidR="006E06DE" w:rsidRPr="00BA0128">
        <w:rPr>
          <w:rFonts w:ascii="Calibri" w:hAnsi="Calibri" w:cs="Calibri"/>
          <w:color w:val="000000" w:themeColor="text1"/>
        </w:rPr>
        <w:t xml:space="preserve">, 3.5% </w:t>
      </w:r>
      <w:r w:rsidR="005616AC" w:rsidRPr="00BA0128">
        <w:rPr>
          <w:rFonts w:ascii="Calibri" w:hAnsi="Calibri" w:cs="Calibri"/>
          <w:color w:val="000000" w:themeColor="text1"/>
        </w:rPr>
        <w:t xml:space="preserve">(v/v) </w:t>
      </w:r>
      <w:r w:rsidR="006E06DE" w:rsidRPr="00BA0128">
        <w:rPr>
          <w:rFonts w:ascii="Calibri" w:hAnsi="Calibri" w:cs="Calibri"/>
          <w:color w:val="000000" w:themeColor="text1"/>
        </w:rPr>
        <w:t>Tween 80</w:t>
      </w:r>
      <w:r w:rsidR="004E2386">
        <w:rPr>
          <w:rFonts w:ascii="Calibri" w:hAnsi="Calibri" w:cs="Calibri"/>
          <w:color w:val="000000" w:themeColor="text1"/>
        </w:rPr>
        <w:t>,</w:t>
      </w:r>
      <w:r w:rsidR="006E06DE" w:rsidRPr="00BA0128">
        <w:rPr>
          <w:rFonts w:ascii="Calibri" w:hAnsi="Calibri" w:cs="Calibri"/>
          <w:color w:val="000000" w:themeColor="text1"/>
        </w:rPr>
        <w:t xml:space="preserve"> and 9</w:t>
      </w:r>
      <w:r w:rsidR="007F0314">
        <w:rPr>
          <w:rFonts w:ascii="Calibri" w:hAnsi="Calibri" w:cs="Calibri"/>
          <w:color w:val="000000" w:themeColor="text1"/>
        </w:rPr>
        <w:t>3</w:t>
      </w:r>
      <w:r w:rsidRPr="00BA0128">
        <w:rPr>
          <w:rFonts w:ascii="Calibri" w:hAnsi="Calibri" w:cs="Calibri"/>
          <w:color w:val="000000" w:themeColor="text1"/>
        </w:rPr>
        <w:t xml:space="preserve">% </w:t>
      </w:r>
      <w:r w:rsidR="005616AC">
        <w:rPr>
          <w:rFonts w:ascii="Calibri" w:hAnsi="Calibri" w:cs="Calibri"/>
          <w:color w:val="000000" w:themeColor="text1"/>
        </w:rPr>
        <w:t>PS (</w:t>
      </w:r>
      <w:r w:rsidR="005616AC" w:rsidRPr="00BA0128">
        <w:rPr>
          <w:rFonts w:ascii="Calibri" w:hAnsi="Calibri" w:cs="Calibri"/>
          <w:color w:val="000000" w:themeColor="text1"/>
        </w:rPr>
        <w:t>0.9</w:t>
      </w:r>
      <w:r w:rsidR="005616AC">
        <w:rPr>
          <w:rFonts w:ascii="Calibri" w:hAnsi="Calibri" w:cs="Calibri"/>
          <w:color w:val="000000" w:themeColor="text1"/>
        </w:rPr>
        <w:t>%)</w:t>
      </w:r>
      <w:r w:rsidRPr="00BA0128">
        <w:rPr>
          <w:rFonts w:ascii="Calibri" w:hAnsi="Calibri" w:cs="Calibri"/>
          <w:color w:val="000000" w:themeColor="text1"/>
        </w:rPr>
        <w:t xml:space="preserve">. </w:t>
      </w:r>
      <w:r w:rsidR="00471D71">
        <w:rPr>
          <w:rFonts w:ascii="Calibri" w:hAnsi="Calibri" w:cs="Calibri"/>
          <w:color w:val="000000" w:themeColor="text1"/>
        </w:rPr>
        <w:t>(</w:t>
      </w:r>
      <w:r w:rsidRPr="00BA0128">
        <w:rPr>
          <w:rFonts w:ascii="Calibri" w:hAnsi="Calibri" w:cs="Calibri"/>
          <w:b/>
          <w:color w:val="000000" w:themeColor="text1"/>
        </w:rPr>
        <w:t>D</w:t>
      </w:r>
      <w:r w:rsidR="00471D71" w:rsidRPr="00471D71">
        <w:rPr>
          <w:rFonts w:ascii="Calibri" w:hAnsi="Calibri" w:cs="Calibri"/>
          <w:bCs/>
          <w:color w:val="000000" w:themeColor="text1"/>
        </w:rPr>
        <w:t>)</w:t>
      </w:r>
      <w:r w:rsidR="00471D71" w:rsidRPr="00BA0128">
        <w:rPr>
          <w:rFonts w:ascii="Calibri" w:hAnsi="Calibri" w:cs="Calibri"/>
          <w:color w:val="000000" w:themeColor="text1"/>
        </w:rPr>
        <w:t xml:space="preserve"> </w:t>
      </w:r>
      <w:r w:rsidR="006E06DE" w:rsidRPr="00BA0128">
        <w:rPr>
          <w:rFonts w:ascii="Calibri" w:hAnsi="Calibri" w:cs="Calibri"/>
          <w:color w:val="000000" w:themeColor="text1"/>
        </w:rPr>
        <w:t>No p</w:t>
      </w:r>
      <w:r w:rsidRPr="00BA0128">
        <w:rPr>
          <w:rFonts w:ascii="Calibri" w:hAnsi="Calibri" w:cs="Calibri"/>
          <w:color w:val="000000" w:themeColor="text1"/>
        </w:rPr>
        <w:t xml:space="preserve">recipitates in </w:t>
      </w:r>
      <w:r w:rsidRPr="00BA0128">
        <w:rPr>
          <w:rFonts w:ascii="Calibri" w:hAnsi="Calibri" w:cs="Calibri"/>
          <w:b/>
          <w:color w:val="000000" w:themeColor="text1"/>
        </w:rPr>
        <w:t>C</w:t>
      </w:r>
      <w:r w:rsidRPr="00BA0128">
        <w:rPr>
          <w:rFonts w:ascii="Calibri" w:hAnsi="Calibri" w:cs="Calibri"/>
          <w:color w:val="000000" w:themeColor="text1"/>
        </w:rPr>
        <w:t xml:space="preserve"> after spin down.</w:t>
      </w:r>
      <w:r w:rsidR="00C3547A" w:rsidRPr="00BA0128">
        <w:rPr>
          <w:rFonts w:ascii="Calibri" w:hAnsi="Calibri" w:cs="Calibri"/>
          <w:color w:val="000000" w:themeColor="text1"/>
        </w:rPr>
        <w:t xml:space="preserve"> Nar: Naringenin</w:t>
      </w:r>
      <w:r w:rsidR="00744F21" w:rsidRPr="00BA0128">
        <w:rPr>
          <w:rFonts w:ascii="Calibri" w:hAnsi="Calibri" w:cs="Calibri"/>
          <w:color w:val="000000" w:themeColor="text1"/>
        </w:rPr>
        <w:t>. Scale bar = 1 cm</w:t>
      </w:r>
      <w:r w:rsidR="00744F21" w:rsidRPr="00BA0128">
        <w:rPr>
          <w:rFonts w:ascii="Calibri" w:hAnsi="Calibri" w:cs="Calibri"/>
          <w:bCs/>
          <w:color w:val="000000" w:themeColor="text1"/>
        </w:rPr>
        <w:t>.</w:t>
      </w:r>
    </w:p>
    <w:p w14:paraId="217E3F56" w14:textId="77777777" w:rsidR="0048319F" w:rsidRPr="00BA0128" w:rsidRDefault="0048319F" w:rsidP="00E42A85">
      <w:pPr>
        <w:jc w:val="both"/>
        <w:rPr>
          <w:rFonts w:ascii="Calibri" w:hAnsi="Calibri" w:cs="Calibri"/>
          <w:color w:val="000000" w:themeColor="text1"/>
        </w:rPr>
      </w:pPr>
    </w:p>
    <w:p w14:paraId="6A5BC52B" w14:textId="1E30B198" w:rsidR="006F52DF" w:rsidRPr="00BA0128" w:rsidRDefault="00FB479B" w:rsidP="00E42A85">
      <w:pPr>
        <w:jc w:val="both"/>
        <w:rPr>
          <w:rFonts w:ascii="Calibri" w:hAnsi="Calibri" w:cs="Calibri"/>
          <w:color w:val="000000" w:themeColor="text1"/>
        </w:rPr>
      </w:pPr>
      <w:r w:rsidRPr="00BA0128">
        <w:rPr>
          <w:rFonts w:ascii="Calibri" w:hAnsi="Calibri" w:cs="Calibri"/>
          <w:b/>
          <w:color w:val="000000" w:themeColor="text1"/>
        </w:rPr>
        <w:t>Figure 4</w:t>
      </w:r>
      <w:r w:rsidR="0048319F" w:rsidRPr="00BA0128">
        <w:rPr>
          <w:rFonts w:ascii="Calibri" w:hAnsi="Calibri" w:cs="Calibri"/>
          <w:b/>
          <w:color w:val="000000" w:themeColor="text1"/>
        </w:rPr>
        <w:t xml:space="preserve">: </w:t>
      </w:r>
      <w:r w:rsidR="00E617F8" w:rsidRPr="00BA0128">
        <w:rPr>
          <w:rFonts w:ascii="Calibri" w:hAnsi="Calibri" w:cs="Calibri"/>
          <w:b/>
          <w:color w:val="000000" w:themeColor="text1"/>
        </w:rPr>
        <w:t xml:space="preserve">The effect of </w:t>
      </w:r>
      <w:r w:rsidR="0054305D">
        <w:rPr>
          <w:rFonts w:ascii="Calibri" w:hAnsi="Calibri" w:cs="Calibri"/>
          <w:b/>
          <w:color w:val="000000" w:themeColor="text1"/>
        </w:rPr>
        <w:t>n</w:t>
      </w:r>
      <w:r w:rsidR="00E617F8" w:rsidRPr="00BA0128">
        <w:rPr>
          <w:rFonts w:ascii="Calibri" w:hAnsi="Calibri" w:cs="Calibri"/>
          <w:b/>
          <w:color w:val="000000" w:themeColor="text1"/>
        </w:rPr>
        <w:t xml:space="preserve">aringenin on </w:t>
      </w:r>
      <w:r w:rsidR="0054305D">
        <w:rPr>
          <w:rFonts w:ascii="Calibri" w:hAnsi="Calibri" w:cs="Calibri"/>
          <w:b/>
          <w:color w:val="000000" w:themeColor="text1"/>
        </w:rPr>
        <w:t xml:space="preserve">the </w:t>
      </w:r>
      <w:r w:rsidR="00E617F8" w:rsidRPr="00BA0128">
        <w:rPr>
          <w:rFonts w:ascii="Calibri" w:hAnsi="Calibri" w:cs="Calibri"/>
          <w:b/>
          <w:color w:val="000000" w:themeColor="text1"/>
        </w:rPr>
        <w:t xml:space="preserve">osteoclast activity of </w:t>
      </w:r>
      <w:r w:rsidR="005616AC">
        <w:rPr>
          <w:rFonts w:ascii="Calibri" w:hAnsi="Calibri" w:cs="Calibri"/>
          <w:b/>
          <w:color w:val="000000" w:themeColor="text1"/>
        </w:rPr>
        <w:t xml:space="preserve">the </w:t>
      </w:r>
      <w:r w:rsidR="00E617F8" w:rsidRPr="00BA0128">
        <w:rPr>
          <w:rFonts w:ascii="Calibri" w:hAnsi="Calibri" w:cs="Calibri"/>
          <w:b/>
          <w:color w:val="000000" w:themeColor="text1"/>
        </w:rPr>
        <w:t>high-fat diet-fed and STZ-injected (STZ) mice.</w:t>
      </w:r>
      <w:r w:rsidR="00E617F8" w:rsidRPr="00BA0128">
        <w:rPr>
          <w:rFonts w:ascii="Calibri" w:hAnsi="Calibri" w:cs="Calibri"/>
          <w:color w:val="000000" w:themeColor="text1"/>
        </w:rPr>
        <w:t xml:space="preserve"> TRAP staining of trabecular bone and osteoclasts of L4 vertebrae. Triangles indicated osteoclasts.</w:t>
      </w:r>
      <w:r w:rsidR="00B81EC9" w:rsidRPr="00BA0128">
        <w:rPr>
          <w:rFonts w:ascii="Calibri" w:hAnsi="Calibri" w:cs="Calibri"/>
          <w:color w:val="000000" w:themeColor="text1"/>
        </w:rPr>
        <w:t xml:space="preserve"> </w:t>
      </w:r>
      <w:r w:rsidR="00744F21" w:rsidRPr="00BA0128">
        <w:rPr>
          <w:rFonts w:ascii="Calibri" w:hAnsi="Calibri" w:cs="Calibri"/>
          <w:color w:val="000000" w:themeColor="text1"/>
        </w:rPr>
        <w:t>Scale b</w:t>
      </w:r>
      <w:r w:rsidR="00B81EC9" w:rsidRPr="00BA0128">
        <w:rPr>
          <w:rFonts w:ascii="Calibri" w:hAnsi="Calibri" w:cs="Calibri"/>
          <w:color w:val="000000" w:themeColor="text1"/>
        </w:rPr>
        <w:t xml:space="preserve">ar = 100 </w:t>
      </w:r>
      <w:proofErr w:type="spellStart"/>
      <w:r w:rsidR="00B81EC9" w:rsidRPr="00BA0128">
        <w:rPr>
          <w:rFonts w:ascii="Calibri" w:hAnsi="Calibri" w:cs="Calibri"/>
          <w:bCs/>
          <w:color w:val="000000" w:themeColor="text1"/>
        </w:rPr>
        <w:t>μm</w:t>
      </w:r>
      <w:proofErr w:type="spellEnd"/>
      <w:r w:rsidR="000A393B" w:rsidRPr="00BA0128">
        <w:rPr>
          <w:rFonts w:ascii="Calibri" w:hAnsi="Calibri" w:cs="Calibri"/>
          <w:bCs/>
          <w:color w:val="000000" w:themeColor="text1"/>
        </w:rPr>
        <w:t>.</w:t>
      </w:r>
      <w:r w:rsidR="00E617F8" w:rsidRPr="00BA0128">
        <w:rPr>
          <w:rFonts w:ascii="Calibri" w:hAnsi="Calibri" w:cs="Calibri"/>
          <w:color w:val="000000" w:themeColor="text1"/>
        </w:rPr>
        <w:t xml:space="preserve"> </w:t>
      </w:r>
      <w:r w:rsidR="006E1CC2" w:rsidRPr="00BA0128">
        <w:rPr>
          <w:rFonts w:ascii="Calibri" w:hAnsi="Calibri" w:cs="Calibri"/>
          <w:color w:val="000000" w:themeColor="text1"/>
        </w:rPr>
        <w:t>This figure has been modified</w:t>
      </w:r>
      <w:r w:rsidR="00E617F8" w:rsidRPr="00BA0128">
        <w:rPr>
          <w:rFonts w:ascii="Calibri" w:hAnsi="Calibri" w:cs="Calibri"/>
          <w:color w:val="000000" w:themeColor="text1"/>
        </w:rPr>
        <w:t xml:space="preserve"> from </w:t>
      </w:r>
      <w:r w:rsidR="00360B65" w:rsidRPr="00BA0128">
        <w:rPr>
          <w:rFonts w:ascii="Calibri" w:hAnsi="Calibri" w:cs="Calibri"/>
          <w:color w:val="000000" w:themeColor="text1"/>
        </w:rPr>
        <w:t xml:space="preserve">Liu </w:t>
      </w:r>
      <w:r w:rsidR="00360B65" w:rsidRPr="00BA0128">
        <w:rPr>
          <w:rFonts w:ascii="Calibri" w:hAnsi="Calibri" w:cs="Calibri"/>
          <w:iCs/>
          <w:color w:val="000000" w:themeColor="text1"/>
        </w:rPr>
        <w:t>et al</w:t>
      </w:r>
      <w:r w:rsidR="00831C50">
        <w:rPr>
          <w:rFonts w:ascii="Calibri" w:hAnsi="Calibri" w:cs="Calibri"/>
          <w:iCs/>
          <w:color w:val="000000" w:themeColor="text1"/>
        </w:rPr>
        <w:t>.</w:t>
      </w:r>
      <w:r w:rsidR="00360B65" w:rsidRPr="00BA0128">
        <w:rPr>
          <w:rFonts w:ascii="Calibri" w:hAnsi="Calibri" w:cs="Calibri"/>
          <w:color w:val="000000" w:themeColor="text1"/>
        </w:rPr>
        <w:fldChar w:fldCharType="begin"/>
      </w:r>
      <w:r w:rsidR="00360B65" w:rsidRPr="00BA0128">
        <w:rPr>
          <w:rFonts w:ascii="Calibri" w:hAnsi="Calibri" w:cs="Calibri"/>
          <w:color w:val="000000" w:themeColor="text1"/>
        </w:rPr>
        <w:instrText>ADDIN F1000_CSL_CITATION&lt;~#@#~&gt;[{"DOI":"10.1142/S2575900020500093","First":false,"Last":false,"abstract":"&lt;p&gt;Objective: Naringenin (NAR), a flavanone in citrus fruits, has been reported to have both anti-diabetic and anti-osteoporotic effects. This study aimed to explore the effect of NAR on bone homeostasis under diabetic condition.&lt;/p&gt;\n&lt;p&gt;Methods: High fat diet and streptozotocin (STZ) induced type 1 diabetic (T1DM) and leptin receptor knockout (db/db) type 2 diabetic (T2DM) mice were used to evaluate NAR effects. Melbine (DMBG) was administrated as positive control. Body weight and fasting blood glucose were monitored weekly and monthly. After 8 weeks and 74 days treatment, bone mass was evaluated by microcomputed tomography ([Formula: see text]CT) including BV/TV, Tb.N, and Tb.Th, as well as histological and histomorphometric detection. Bone resorption rate indicated by C-terminal telopeptide of type I collagen (CTIX) and N-terminal propeptide of type I procollagen (PINP) was examined by ELISA assays.&lt;/p&gt;\n&lt;p&gt;Results: NAR treatment reduced body weight and blood glucose in both diabetic models, and had better hypoglycemic effect than DMBG at early stage. High fat diet and STZ-treated mice lost while db/db mice gained bone mass. NAR improved bone microarchitecture by regulating the related parameters to the similar levels as the control. Osteoblast activity was little affected, but osteoclast function was decreased in NAR-treated STZ mice. Consistently, NAR reduced bone resorption rate which was increased in both diabetic models.&lt;/p&gt;\n&lt;p&gt;Conclusion: NAR exerts an anti-diabetic effect by lowering elevated level of blood glucose, regulating impaired bone mass, and reducing overactivated bone resorption rate in T1DM and T2DM conditions. Naringenin has a potential to prevent diabetes induced impairment in bone.&lt;/p&gt;","author":[{"family":"Liu","given":"Shufen"},{"family":"Dong","given":"Jingcheng"},{"family":"Bian","given":"Qin"}],"authorYearDisplayFormat":false,"citation-label":"10773684","container-title":"Traditional Medicine and Modern Medicine","container-title-short":"Tradit. Med. Mod. Med.","id":"10773684","invisible":false,"issue":"02","issued":{"date-parts":[["2020","6"]]},"journalAbbreviation":"Tradit. Med. Mod. Med.","page":"101-108","suppress-author":false,"title":"A dual regulatory effect of naringenin on bone homeostasis in two diabetic mice models","type":"article-journal","volume":"03"}]</w:instrText>
      </w:r>
      <w:r w:rsidR="00360B65"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25</w:t>
      </w:r>
      <w:r w:rsidR="00360B65" w:rsidRPr="00BA0128">
        <w:rPr>
          <w:rFonts w:ascii="Calibri" w:hAnsi="Calibri" w:cs="Calibri"/>
          <w:color w:val="000000" w:themeColor="text1"/>
        </w:rPr>
        <w:fldChar w:fldCharType="end"/>
      </w:r>
      <w:r w:rsidR="00360B65" w:rsidRPr="00BA0128">
        <w:rPr>
          <w:rFonts w:ascii="Calibri" w:hAnsi="Calibri" w:cs="Calibri"/>
          <w:color w:val="000000" w:themeColor="text1"/>
        </w:rPr>
        <w:t>.</w:t>
      </w:r>
    </w:p>
    <w:p w14:paraId="43003A53" w14:textId="3A443FD0" w:rsidR="00A25798" w:rsidRPr="00BA0128" w:rsidRDefault="00A25798" w:rsidP="00E42A85">
      <w:pPr>
        <w:jc w:val="both"/>
        <w:rPr>
          <w:rFonts w:ascii="Calibri" w:hAnsi="Calibri" w:cs="Calibri"/>
          <w:b/>
          <w:color w:val="000000" w:themeColor="text1"/>
        </w:rPr>
      </w:pPr>
    </w:p>
    <w:p w14:paraId="4C3CB515" w14:textId="6E139AD1"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r w:rsidRPr="00AB5F53">
        <w:rPr>
          <w:rFonts w:ascii="Calibri" w:hAnsi="Calibri" w:cs="Calibri"/>
          <w:b/>
          <w:color w:val="000000" w:themeColor="text1"/>
        </w:rPr>
        <w:t xml:space="preserve">Table 1: Bodyweight of high-fat diet-fed and STZ-injected (STZ) mice across groups and periods. </w:t>
      </w:r>
      <w:r w:rsidRPr="00AB5F53">
        <w:rPr>
          <w:rFonts w:ascii="Calibri" w:hAnsi="Calibri" w:cs="Calibri"/>
          <w:color w:val="000000" w:themeColor="text1"/>
        </w:rPr>
        <w:t xml:space="preserve">Data are shown as </w:t>
      </w:r>
      <w:r w:rsidR="0054305D">
        <w:rPr>
          <w:rFonts w:ascii="Calibri" w:hAnsi="Calibri" w:cs="Calibri"/>
          <w:color w:val="000000" w:themeColor="text1"/>
        </w:rPr>
        <w:t xml:space="preserve">the </w:t>
      </w:r>
      <w:r w:rsidRPr="00AB5F53">
        <w:rPr>
          <w:rFonts w:ascii="Calibri" w:hAnsi="Calibri" w:cs="Calibri"/>
          <w:color w:val="000000" w:themeColor="text1"/>
        </w:rPr>
        <w:t xml:space="preserve">mean ± </w:t>
      </w:r>
      <w:proofErr w:type="spellStart"/>
      <w:r w:rsidRPr="00AB5F53">
        <w:rPr>
          <w:rFonts w:ascii="Calibri" w:hAnsi="Calibri" w:cs="Calibri"/>
          <w:color w:val="000000" w:themeColor="text1"/>
        </w:rPr>
        <w:t>s.d.</w:t>
      </w:r>
      <w:proofErr w:type="spellEnd"/>
      <w:r w:rsidRPr="00AB5F53">
        <w:rPr>
          <w:rFonts w:ascii="Calibri" w:hAnsi="Calibri" w:cs="Calibri"/>
          <w:color w:val="000000" w:themeColor="text1"/>
        </w:rPr>
        <w:t xml:space="preserve"> **</w:t>
      </w:r>
      <w:r w:rsidR="002811EB">
        <w:rPr>
          <w:rFonts w:ascii="Calibri" w:hAnsi="Calibri" w:cs="Calibri"/>
          <w:color w:val="000000" w:themeColor="text1"/>
        </w:rPr>
        <w:t xml:space="preserve"> </w:t>
      </w:r>
      <w:r w:rsidRPr="00AB5F53">
        <w:rPr>
          <w:rFonts w:ascii="Calibri" w:hAnsi="Calibri" w:cs="Calibri"/>
          <w:i/>
          <w:color w:val="000000" w:themeColor="text1"/>
        </w:rPr>
        <w:t xml:space="preserve">p </w:t>
      </w:r>
      <w:r w:rsidRPr="00AB5F53">
        <w:rPr>
          <w:rFonts w:ascii="Calibri" w:hAnsi="Calibri" w:cs="Calibri"/>
          <w:color w:val="000000" w:themeColor="text1"/>
        </w:rPr>
        <w:t xml:space="preserve">&lt; 0.01 </w:t>
      </w:r>
      <w:r w:rsidR="005616AC" w:rsidRPr="008E7A04">
        <w:rPr>
          <w:rFonts w:ascii="Calibri" w:hAnsi="Calibri" w:cs="Calibri"/>
          <w:iCs/>
          <w:color w:val="000000" w:themeColor="text1"/>
        </w:rPr>
        <w:t>vs</w:t>
      </w:r>
      <w:r w:rsidRPr="008E7A04">
        <w:rPr>
          <w:rFonts w:ascii="Calibri" w:hAnsi="Calibri" w:cs="Calibri"/>
          <w:iCs/>
          <w:color w:val="000000" w:themeColor="text1"/>
        </w:rPr>
        <w:t>.</w:t>
      </w:r>
      <w:r w:rsidRPr="00AB5F53">
        <w:rPr>
          <w:rFonts w:ascii="Calibri" w:hAnsi="Calibri" w:cs="Calibri"/>
          <w:color w:val="000000" w:themeColor="text1"/>
        </w:rPr>
        <w:t xml:space="preserve"> Control, </w:t>
      </w:r>
      <w:r w:rsidRPr="00AB5F53">
        <w:rPr>
          <w:rFonts w:ascii="Calibri" w:hAnsi="Calibri" w:cs="Calibri"/>
          <w:color w:val="000000" w:themeColor="text1"/>
          <w:kern w:val="24"/>
        </w:rPr>
        <w:t>ΔΔ</w:t>
      </w:r>
      <w:r w:rsidR="002811EB">
        <w:rPr>
          <w:rFonts w:ascii="Calibri" w:hAnsi="Calibri" w:cs="Calibri"/>
          <w:color w:val="000000" w:themeColor="text1"/>
          <w:kern w:val="24"/>
        </w:rPr>
        <w:t xml:space="preserve"> </w:t>
      </w:r>
      <w:r w:rsidRPr="00AB5F53">
        <w:rPr>
          <w:rFonts w:ascii="Calibri" w:hAnsi="Calibri" w:cs="Calibri"/>
          <w:i/>
          <w:color w:val="000000" w:themeColor="text1"/>
          <w:kern w:val="24"/>
        </w:rPr>
        <w:t>p</w:t>
      </w:r>
      <w:r w:rsidRPr="00AB5F53">
        <w:rPr>
          <w:rFonts w:ascii="Calibri" w:hAnsi="Calibri" w:cs="Calibri"/>
          <w:color w:val="000000" w:themeColor="text1"/>
          <w:kern w:val="24"/>
        </w:rPr>
        <w:t xml:space="preserve"> &lt; 0.01</w:t>
      </w:r>
      <w:r w:rsidRPr="008E7A04">
        <w:rPr>
          <w:rFonts w:ascii="Calibri" w:hAnsi="Calibri" w:cs="Calibri"/>
          <w:iCs/>
          <w:color w:val="000000" w:themeColor="text1"/>
          <w:kern w:val="24"/>
        </w:rPr>
        <w:t xml:space="preserve"> vs</w:t>
      </w:r>
      <w:r w:rsidRPr="00AB5F53">
        <w:rPr>
          <w:rFonts w:ascii="Calibri" w:hAnsi="Calibri" w:cs="Calibri"/>
          <w:i/>
          <w:iCs/>
          <w:color w:val="000000" w:themeColor="text1"/>
          <w:kern w:val="24"/>
        </w:rPr>
        <w:t>.</w:t>
      </w:r>
      <w:r w:rsidRPr="00AB5F53">
        <w:rPr>
          <w:rFonts w:ascii="Calibri" w:hAnsi="Calibri" w:cs="Calibri"/>
          <w:color w:val="000000" w:themeColor="text1"/>
          <w:kern w:val="24"/>
        </w:rPr>
        <w:t xml:space="preserve"> STZ.</w:t>
      </w:r>
    </w:p>
    <w:p w14:paraId="4FFBB501" w14:textId="77777777"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p>
    <w:p w14:paraId="065BC10E" w14:textId="2A5AEC96"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r w:rsidRPr="00AB5F53">
        <w:rPr>
          <w:rFonts w:ascii="Calibri" w:hAnsi="Calibri" w:cs="Calibri"/>
          <w:b/>
          <w:color w:val="000000" w:themeColor="text1"/>
          <w:kern w:val="24"/>
        </w:rPr>
        <w:t>Table 2: Fasting blood glucose of STZ mice across groups and periods.</w:t>
      </w:r>
      <w:r w:rsidRPr="00AB5F53">
        <w:rPr>
          <w:rFonts w:ascii="Calibri" w:hAnsi="Calibri" w:cs="Calibri"/>
          <w:color w:val="000000" w:themeColor="text1"/>
          <w:kern w:val="24"/>
        </w:rPr>
        <w:t xml:space="preserve"> </w:t>
      </w:r>
      <w:r w:rsidRPr="00AB5F53">
        <w:rPr>
          <w:rFonts w:ascii="Calibri" w:hAnsi="Calibri" w:cs="Calibri"/>
          <w:color w:val="000000" w:themeColor="text1"/>
        </w:rPr>
        <w:t xml:space="preserve">Data are shown as </w:t>
      </w:r>
      <w:r w:rsidR="0054305D">
        <w:rPr>
          <w:rFonts w:ascii="Calibri" w:hAnsi="Calibri" w:cs="Calibri"/>
          <w:color w:val="000000" w:themeColor="text1"/>
        </w:rPr>
        <w:t xml:space="preserve">the </w:t>
      </w:r>
      <w:r w:rsidRPr="00AB5F53">
        <w:rPr>
          <w:rFonts w:ascii="Calibri" w:hAnsi="Calibri" w:cs="Calibri"/>
          <w:color w:val="000000" w:themeColor="text1"/>
        </w:rPr>
        <w:t xml:space="preserve">mean ± </w:t>
      </w:r>
      <w:proofErr w:type="spellStart"/>
      <w:r w:rsidRPr="00AB5F53">
        <w:rPr>
          <w:rFonts w:ascii="Calibri" w:hAnsi="Calibri" w:cs="Calibri"/>
          <w:color w:val="000000" w:themeColor="text1"/>
        </w:rPr>
        <w:t>s.d.</w:t>
      </w:r>
      <w:proofErr w:type="spellEnd"/>
      <w:r w:rsidRPr="00AB5F53">
        <w:rPr>
          <w:rFonts w:ascii="Calibri" w:hAnsi="Calibri" w:cs="Calibri"/>
          <w:color w:val="000000" w:themeColor="text1"/>
        </w:rPr>
        <w:t xml:space="preserve"> *</w:t>
      </w:r>
      <w:r w:rsidR="002811EB">
        <w:rPr>
          <w:rFonts w:ascii="Calibri" w:hAnsi="Calibri" w:cs="Calibri"/>
          <w:color w:val="000000" w:themeColor="text1"/>
        </w:rPr>
        <w:t xml:space="preserve"> </w:t>
      </w:r>
      <w:r w:rsidRPr="00AB5F53">
        <w:rPr>
          <w:rFonts w:ascii="Calibri" w:hAnsi="Calibri" w:cs="Calibri"/>
          <w:i/>
          <w:color w:val="000000" w:themeColor="text1"/>
        </w:rPr>
        <w:t xml:space="preserve">p </w:t>
      </w:r>
      <w:r w:rsidRPr="00AB5F53">
        <w:rPr>
          <w:rFonts w:ascii="Calibri" w:hAnsi="Calibri" w:cs="Calibri"/>
          <w:color w:val="000000" w:themeColor="text1"/>
        </w:rPr>
        <w:t>&lt; 0.05 **</w:t>
      </w:r>
      <w:r w:rsidR="002811EB">
        <w:rPr>
          <w:rFonts w:ascii="Calibri" w:hAnsi="Calibri" w:cs="Calibri"/>
          <w:color w:val="000000" w:themeColor="text1"/>
        </w:rPr>
        <w:t xml:space="preserve"> </w:t>
      </w:r>
      <w:r w:rsidRPr="00AB5F53">
        <w:rPr>
          <w:rFonts w:ascii="Calibri" w:hAnsi="Calibri" w:cs="Calibri"/>
          <w:i/>
          <w:color w:val="000000" w:themeColor="text1"/>
        </w:rPr>
        <w:t xml:space="preserve">p </w:t>
      </w:r>
      <w:r w:rsidRPr="00AB5F53">
        <w:rPr>
          <w:rFonts w:ascii="Calibri" w:hAnsi="Calibri" w:cs="Calibri"/>
          <w:color w:val="000000" w:themeColor="text1"/>
        </w:rPr>
        <w:t xml:space="preserve">&lt; 0.01 </w:t>
      </w:r>
      <w:r w:rsidR="005616AC" w:rsidRPr="00D8216D">
        <w:rPr>
          <w:rFonts w:ascii="Calibri" w:hAnsi="Calibri" w:cs="Calibri"/>
          <w:iCs/>
          <w:color w:val="000000" w:themeColor="text1"/>
        </w:rPr>
        <w:t>vs.</w:t>
      </w:r>
      <w:r w:rsidR="005616AC" w:rsidRPr="00AB5F53">
        <w:rPr>
          <w:rFonts w:ascii="Calibri" w:hAnsi="Calibri" w:cs="Calibri"/>
          <w:color w:val="000000" w:themeColor="text1"/>
        </w:rPr>
        <w:t xml:space="preserve"> </w:t>
      </w:r>
      <w:r w:rsidRPr="00AB5F53">
        <w:rPr>
          <w:rFonts w:ascii="Calibri" w:hAnsi="Calibri" w:cs="Calibri"/>
          <w:color w:val="000000" w:themeColor="text1"/>
        </w:rPr>
        <w:t xml:space="preserve">Control, </w:t>
      </w:r>
      <w:r w:rsidRPr="00AB5F53">
        <w:rPr>
          <w:rFonts w:ascii="Calibri" w:hAnsi="Calibri" w:cs="Calibri"/>
          <w:color w:val="000000" w:themeColor="text1"/>
          <w:kern w:val="24"/>
        </w:rPr>
        <w:t>ΔΔ</w:t>
      </w:r>
      <w:r w:rsidR="002811EB">
        <w:rPr>
          <w:rFonts w:ascii="Calibri" w:hAnsi="Calibri" w:cs="Calibri"/>
          <w:color w:val="000000" w:themeColor="text1"/>
          <w:kern w:val="24"/>
        </w:rPr>
        <w:t xml:space="preserve"> </w:t>
      </w:r>
      <w:r w:rsidRPr="00AB5F53">
        <w:rPr>
          <w:rFonts w:ascii="Calibri" w:hAnsi="Calibri" w:cs="Calibri"/>
          <w:i/>
          <w:color w:val="000000" w:themeColor="text1"/>
          <w:kern w:val="24"/>
        </w:rPr>
        <w:t>p</w:t>
      </w:r>
      <w:r w:rsidRPr="00AB5F53">
        <w:rPr>
          <w:rFonts w:ascii="Calibri" w:hAnsi="Calibri" w:cs="Calibri"/>
          <w:color w:val="000000" w:themeColor="text1"/>
          <w:kern w:val="24"/>
        </w:rPr>
        <w:t xml:space="preserve"> &lt; 0.01 </w:t>
      </w:r>
      <w:r w:rsidR="005616AC" w:rsidRPr="00D8216D">
        <w:rPr>
          <w:rFonts w:ascii="Calibri" w:hAnsi="Calibri" w:cs="Calibri"/>
          <w:iCs/>
          <w:color w:val="000000" w:themeColor="text1"/>
        </w:rPr>
        <w:t>vs.</w:t>
      </w:r>
      <w:r w:rsidRPr="00AB5F53">
        <w:rPr>
          <w:rFonts w:ascii="Calibri" w:hAnsi="Calibri" w:cs="Calibri"/>
          <w:color w:val="000000" w:themeColor="text1"/>
          <w:kern w:val="24"/>
        </w:rPr>
        <w:t xml:space="preserve"> STZ.</w:t>
      </w:r>
    </w:p>
    <w:p w14:paraId="0909F9D3" w14:textId="77777777"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p>
    <w:p w14:paraId="5EC1CEEB" w14:textId="764C90E7"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r w:rsidRPr="00AB5F53">
        <w:rPr>
          <w:rFonts w:ascii="Calibri" w:hAnsi="Calibri" w:cs="Calibri"/>
          <w:b/>
          <w:color w:val="000000" w:themeColor="text1"/>
          <w:kern w:val="24"/>
        </w:rPr>
        <w:t>Table 3: Bone mass related parameters of STZ mice across groups.</w:t>
      </w:r>
      <w:r w:rsidRPr="00AB5F53">
        <w:rPr>
          <w:rFonts w:ascii="Calibri" w:hAnsi="Calibri" w:cs="Calibri"/>
          <w:color w:val="000000" w:themeColor="text1"/>
          <w:kern w:val="24"/>
        </w:rPr>
        <w:t xml:space="preserve"> </w:t>
      </w:r>
      <w:r w:rsidRPr="00AB5F53">
        <w:rPr>
          <w:rFonts w:ascii="Calibri" w:hAnsi="Calibri" w:cs="Calibri"/>
          <w:color w:val="000000" w:themeColor="text1"/>
        </w:rPr>
        <w:t xml:space="preserve">Data are shown as </w:t>
      </w:r>
      <w:r w:rsidR="0054305D">
        <w:rPr>
          <w:rFonts w:ascii="Calibri" w:hAnsi="Calibri" w:cs="Calibri"/>
          <w:color w:val="000000" w:themeColor="text1"/>
        </w:rPr>
        <w:t xml:space="preserve">the </w:t>
      </w:r>
      <w:r w:rsidRPr="00AB5F53">
        <w:rPr>
          <w:rFonts w:ascii="Calibri" w:hAnsi="Calibri" w:cs="Calibri"/>
          <w:color w:val="000000" w:themeColor="text1"/>
        </w:rPr>
        <w:t xml:space="preserve">mean ± </w:t>
      </w:r>
      <w:proofErr w:type="spellStart"/>
      <w:r w:rsidRPr="00AB5F53">
        <w:rPr>
          <w:rFonts w:ascii="Calibri" w:hAnsi="Calibri" w:cs="Calibri"/>
          <w:color w:val="000000" w:themeColor="text1"/>
        </w:rPr>
        <w:t>s.d.</w:t>
      </w:r>
      <w:proofErr w:type="spellEnd"/>
      <w:r w:rsidRPr="00AB5F53">
        <w:rPr>
          <w:rFonts w:ascii="Calibri" w:hAnsi="Calibri" w:cs="Calibri"/>
          <w:color w:val="000000" w:themeColor="text1"/>
        </w:rPr>
        <w:t xml:space="preserve"> *</w:t>
      </w:r>
      <w:r w:rsidR="002811EB">
        <w:rPr>
          <w:rFonts w:ascii="Calibri" w:hAnsi="Calibri" w:cs="Calibri"/>
          <w:color w:val="000000" w:themeColor="text1"/>
        </w:rPr>
        <w:t xml:space="preserve"> </w:t>
      </w:r>
      <w:r w:rsidRPr="00AB5F53">
        <w:rPr>
          <w:rFonts w:ascii="Calibri" w:hAnsi="Calibri" w:cs="Calibri"/>
          <w:i/>
          <w:color w:val="000000" w:themeColor="text1"/>
        </w:rPr>
        <w:t xml:space="preserve">p </w:t>
      </w:r>
      <w:r w:rsidRPr="00AB5F53">
        <w:rPr>
          <w:rFonts w:ascii="Calibri" w:hAnsi="Calibri" w:cs="Calibri"/>
          <w:color w:val="000000" w:themeColor="text1"/>
        </w:rPr>
        <w:t xml:space="preserve">&lt; 0.05 </w:t>
      </w:r>
      <w:r w:rsidR="005616AC" w:rsidRPr="00D8216D">
        <w:rPr>
          <w:rFonts w:ascii="Calibri" w:hAnsi="Calibri" w:cs="Calibri"/>
          <w:iCs/>
          <w:color w:val="000000" w:themeColor="text1"/>
        </w:rPr>
        <w:t>vs.</w:t>
      </w:r>
      <w:r w:rsidR="005616AC">
        <w:rPr>
          <w:rFonts w:ascii="Calibri" w:hAnsi="Calibri" w:cs="Calibri"/>
          <w:color w:val="000000" w:themeColor="text1"/>
        </w:rPr>
        <w:t xml:space="preserve"> </w:t>
      </w:r>
      <w:r w:rsidRPr="00AB5F53">
        <w:rPr>
          <w:rFonts w:ascii="Calibri" w:hAnsi="Calibri" w:cs="Calibri"/>
          <w:color w:val="000000" w:themeColor="text1"/>
        </w:rPr>
        <w:t xml:space="preserve">Control, </w:t>
      </w:r>
      <w:r w:rsidRPr="00AB5F53">
        <w:rPr>
          <w:rFonts w:ascii="Calibri" w:hAnsi="Calibri" w:cs="Calibri"/>
          <w:color w:val="000000" w:themeColor="text1"/>
          <w:kern w:val="24"/>
        </w:rPr>
        <w:t>Δ</w:t>
      </w:r>
      <w:r w:rsidR="0069331B">
        <w:rPr>
          <w:rFonts w:ascii="Calibri" w:hAnsi="Calibri" w:cs="Calibri"/>
          <w:color w:val="000000" w:themeColor="text1"/>
          <w:kern w:val="24"/>
        </w:rPr>
        <w:t xml:space="preserve"> </w:t>
      </w:r>
      <w:proofErr w:type="gramStart"/>
      <w:r w:rsidRPr="00AB5F53">
        <w:rPr>
          <w:rFonts w:ascii="Calibri" w:hAnsi="Calibri" w:cs="Calibri"/>
          <w:i/>
          <w:color w:val="000000" w:themeColor="text1"/>
          <w:kern w:val="24"/>
        </w:rPr>
        <w:t>p</w:t>
      </w:r>
      <w:r w:rsidR="002811EB">
        <w:rPr>
          <w:rFonts w:ascii="Calibri" w:hAnsi="Calibri" w:cs="Calibri"/>
          <w:i/>
          <w:color w:val="000000" w:themeColor="text1"/>
          <w:kern w:val="24"/>
        </w:rPr>
        <w:t xml:space="preserve"> </w:t>
      </w:r>
      <w:r w:rsidRPr="00AB5F53">
        <w:rPr>
          <w:rFonts w:ascii="Calibri" w:hAnsi="Calibri" w:cs="Calibri"/>
          <w:color w:val="000000" w:themeColor="text1"/>
          <w:kern w:val="24"/>
        </w:rPr>
        <w:t xml:space="preserve"> &lt;</w:t>
      </w:r>
      <w:proofErr w:type="gramEnd"/>
      <w:r w:rsidRPr="00AB5F53">
        <w:rPr>
          <w:rFonts w:ascii="Calibri" w:hAnsi="Calibri" w:cs="Calibri"/>
          <w:color w:val="000000" w:themeColor="text1"/>
          <w:kern w:val="24"/>
        </w:rPr>
        <w:t xml:space="preserve"> 0.05</w:t>
      </w:r>
      <w:r w:rsidR="0069331B">
        <w:rPr>
          <w:rFonts w:ascii="Calibri" w:hAnsi="Calibri" w:cs="Calibri"/>
          <w:color w:val="000000" w:themeColor="text1"/>
          <w:kern w:val="24"/>
        </w:rPr>
        <w:t>,</w:t>
      </w:r>
      <w:r w:rsidRPr="00AB5F53">
        <w:rPr>
          <w:rFonts w:ascii="Calibri" w:hAnsi="Calibri" w:cs="Calibri"/>
          <w:color w:val="000000" w:themeColor="text1"/>
          <w:kern w:val="24"/>
        </w:rPr>
        <w:t xml:space="preserve"> ΔΔ</w:t>
      </w:r>
      <w:r w:rsidR="0069331B">
        <w:rPr>
          <w:rFonts w:ascii="Calibri" w:hAnsi="Calibri" w:cs="Calibri"/>
          <w:color w:val="000000" w:themeColor="text1"/>
          <w:kern w:val="24"/>
        </w:rPr>
        <w:t xml:space="preserve"> </w:t>
      </w:r>
      <w:r w:rsidRPr="00AB5F53">
        <w:rPr>
          <w:rFonts w:ascii="Calibri" w:hAnsi="Calibri" w:cs="Calibri"/>
          <w:i/>
          <w:color w:val="000000" w:themeColor="text1"/>
          <w:kern w:val="24"/>
        </w:rPr>
        <w:t>p</w:t>
      </w:r>
      <w:r w:rsidRPr="00AB5F53">
        <w:rPr>
          <w:rFonts w:ascii="Calibri" w:hAnsi="Calibri" w:cs="Calibri"/>
          <w:color w:val="000000" w:themeColor="text1"/>
          <w:kern w:val="24"/>
        </w:rPr>
        <w:t xml:space="preserve"> </w:t>
      </w:r>
      <w:r w:rsidR="002811EB">
        <w:rPr>
          <w:rFonts w:ascii="Calibri" w:hAnsi="Calibri" w:cs="Calibri"/>
          <w:color w:val="000000" w:themeColor="text1"/>
          <w:kern w:val="24"/>
        </w:rPr>
        <w:t xml:space="preserve"> </w:t>
      </w:r>
      <w:r w:rsidRPr="00AB5F53">
        <w:rPr>
          <w:rFonts w:ascii="Calibri" w:hAnsi="Calibri" w:cs="Calibri"/>
          <w:color w:val="000000" w:themeColor="text1"/>
          <w:kern w:val="24"/>
        </w:rPr>
        <w:t xml:space="preserve">&lt; 0.01 </w:t>
      </w:r>
      <w:r w:rsidR="005616AC" w:rsidRPr="00D8216D">
        <w:rPr>
          <w:rFonts w:ascii="Calibri" w:hAnsi="Calibri" w:cs="Calibri"/>
          <w:iCs/>
          <w:color w:val="000000" w:themeColor="text1"/>
        </w:rPr>
        <w:t>vs.</w:t>
      </w:r>
      <w:r w:rsidR="005616AC">
        <w:rPr>
          <w:rFonts w:ascii="Calibri" w:hAnsi="Calibri" w:cs="Calibri"/>
          <w:color w:val="000000" w:themeColor="text1"/>
        </w:rPr>
        <w:t xml:space="preserve"> </w:t>
      </w:r>
      <w:r w:rsidRPr="00AB5F53">
        <w:rPr>
          <w:rFonts w:ascii="Calibri" w:hAnsi="Calibri" w:cs="Calibri"/>
          <w:color w:val="000000" w:themeColor="text1"/>
          <w:kern w:val="24"/>
        </w:rPr>
        <w:t>STZ.</w:t>
      </w:r>
    </w:p>
    <w:p w14:paraId="4C2C0136" w14:textId="77777777"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p>
    <w:p w14:paraId="4F37476A" w14:textId="4BEFA806"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r w:rsidRPr="00AB5F53">
        <w:rPr>
          <w:rFonts w:ascii="Calibri" w:hAnsi="Calibri" w:cs="Calibri"/>
          <w:b/>
          <w:color w:val="000000" w:themeColor="text1"/>
          <w:kern w:val="24"/>
        </w:rPr>
        <w:t>Table 4: Osteoclast activity of STZ mice across groups.</w:t>
      </w:r>
      <w:r w:rsidRPr="00AB5F53">
        <w:rPr>
          <w:rFonts w:ascii="Calibri" w:hAnsi="Calibri" w:cs="Calibri"/>
          <w:color w:val="000000" w:themeColor="text1"/>
          <w:kern w:val="24"/>
        </w:rPr>
        <w:t xml:space="preserve"> </w:t>
      </w:r>
      <w:r w:rsidRPr="00AB5F53">
        <w:rPr>
          <w:rFonts w:ascii="Calibri" w:hAnsi="Calibri" w:cs="Calibri"/>
          <w:color w:val="000000" w:themeColor="text1"/>
        </w:rPr>
        <w:t xml:space="preserve">Data are shown as </w:t>
      </w:r>
      <w:r w:rsidR="0054305D">
        <w:rPr>
          <w:rFonts w:ascii="Calibri" w:hAnsi="Calibri" w:cs="Calibri"/>
          <w:color w:val="000000" w:themeColor="text1"/>
        </w:rPr>
        <w:t xml:space="preserve">the </w:t>
      </w:r>
      <w:r w:rsidRPr="00AB5F53">
        <w:rPr>
          <w:rFonts w:ascii="Calibri" w:hAnsi="Calibri" w:cs="Calibri"/>
          <w:color w:val="000000" w:themeColor="text1"/>
        </w:rPr>
        <w:t xml:space="preserve">mean ± </w:t>
      </w:r>
      <w:proofErr w:type="spellStart"/>
      <w:r w:rsidRPr="00AB5F53">
        <w:rPr>
          <w:rFonts w:ascii="Calibri" w:hAnsi="Calibri" w:cs="Calibri"/>
          <w:color w:val="000000" w:themeColor="text1"/>
        </w:rPr>
        <w:t>s.d.</w:t>
      </w:r>
      <w:proofErr w:type="spellEnd"/>
      <w:r w:rsidRPr="00AB5F53">
        <w:rPr>
          <w:rFonts w:ascii="Calibri" w:hAnsi="Calibri" w:cs="Calibri"/>
          <w:color w:val="000000" w:themeColor="text1"/>
        </w:rPr>
        <w:t xml:space="preserve"> </w:t>
      </w:r>
      <w:r w:rsidRPr="00AB5F53">
        <w:rPr>
          <w:rFonts w:ascii="Calibri" w:hAnsi="Calibri" w:cs="Calibri"/>
          <w:color w:val="000000" w:themeColor="text1"/>
          <w:kern w:val="24"/>
        </w:rPr>
        <w:t>ΔΔ</w:t>
      </w:r>
      <w:r w:rsidR="002811EB">
        <w:rPr>
          <w:rFonts w:ascii="Calibri" w:hAnsi="Calibri" w:cs="Calibri"/>
          <w:color w:val="000000" w:themeColor="text1"/>
          <w:kern w:val="24"/>
        </w:rPr>
        <w:t xml:space="preserve"> </w:t>
      </w:r>
      <w:r w:rsidRPr="00AB5F53">
        <w:rPr>
          <w:rFonts w:ascii="Calibri" w:hAnsi="Calibri" w:cs="Calibri"/>
          <w:i/>
          <w:color w:val="000000" w:themeColor="text1"/>
          <w:kern w:val="24"/>
        </w:rPr>
        <w:t>p</w:t>
      </w:r>
      <w:r w:rsidRPr="00AB5F53">
        <w:rPr>
          <w:rFonts w:ascii="Calibri" w:hAnsi="Calibri" w:cs="Calibri"/>
          <w:color w:val="000000" w:themeColor="text1"/>
          <w:kern w:val="24"/>
        </w:rPr>
        <w:t xml:space="preserve"> &lt; 0.01 </w:t>
      </w:r>
      <w:r w:rsidR="005616AC" w:rsidRPr="00D8216D">
        <w:rPr>
          <w:rFonts w:ascii="Calibri" w:hAnsi="Calibri" w:cs="Calibri"/>
          <w:iCs/>
          <w:color w:val="000000" w:themeColor="text1"/>
        </w:rPr>
        <w:t>vs.</w:t>
      </w:r>
      <w:r w:rsidR="005616AC" w:rsidRPr="00AB5F53">
        <w:rPr>
          <w:rFonts w:ascii="Calibri" w:hAnsi="Calibri" w:cs="Calibri"/>
          <w:color w:val="000000" w:themeColor="text1"/>
        </w:rPr>
        <w:t xml:space="preserve"> </w:t>
      </w:r>
      <w:r w:rsidRPr="00AB5F53">
        <w:rPr>
          <w:rFonts w:ascii="Calibri" w:hAnsi="Calibri" w:cs="Calibri"/>
          <w:color w:val="000000" w:themeColor="text1"/>
          <w:kern w:val="24"/>
        </w:rPr>
        <w:t>STZ.</w:t>
      </w:r>
    </w:p>
    <w:p w14:paraId="16BB7C56" w14:textId="77777777" w:rsidR="006F52DF" w:rsidRPr="00AB5F53" w:rsidRDefault="006F52DF" w:rsidP="00E42A85">
      <w:pPr>
        <w:pStyle w:val="NormalWeb"/>
        <w:spacing w:before="0" w:beforeAutospacing="0" w:after="0" w:afterAutospacing="0"/>
        <w:jc w:val="both"/>
        <w:rPr>
          <w:rFonts w:ascii="Calibri" w:hAnsi="Calibri" w:cs="Calibri"/>
          <w:color w:val="000000" w:themeColor="text1"/>
          <w:kern w:val="24"/>
        </w:rPr>
      </w:pPr>
    </w:p>
    <w:p w14:paraId="319DA604" w14:textId="440DD342" w:rsidR="006F52DF" w:rsidRPr="00AB5F53" w:rsidRDefault="006F52DF" w:rsidP="00E42A85">
      <w:pPr>
        <w:jc w:val="both"/>
        <w:rPr>
          <w:rFonts w:ascii="Calibri" w:hAnsi="Calibri" w:cs="Calibri"/>
          <w:color w:val="000000" w:themeColor="text1"/>
        </w:rPr>
      </w:pPr>
      <w:r w:rsidRPr="00AB5F53">
        <w:rPr>
          <w:rFonts w:ascii="Calibri" w:hAnsi="Calibri" w:cs="Calibri"/>
          <w:b/>
          <w:color w:val="000000" w:themeColor="text1"/>
          <w:kern w:val="24"/>
        </w:rPr>
        <w:t>Table 5: Bone resorption rate of STZ mice across groups.</w:t>
      </w:r>
      <w:r w:rsidRPr="00AB5F53">
        <w:rPr>
          <w:rFonts w:ascii="Calibri" w:hAnsi="Calibri" w:cs="Calibri"/>
          <w:color w:val="000000" w:themeColor="text1"/>
          <w:kern w:val="24"/>
        </w:rPr>
        <w:t xml:space="preserve"> </w:t>
      </w:r>
      <w:r w:rsidRPr="00AB5F53">
        <w:rPr>
          <w:rFonts w:ascii="Calibri" w:hAnsi="Calibri" w:cs="Calibri"/>
          <w:color w:val="000000" w:themeColor="text1"/>
        </w:rPr>
        <w:t xml:space="preserve">Data are shown as </w:t>
      </w:r>
      <w:r w:rsidR="0054305D">
        <w:rPr>
          <w:rFonts w:ascii="Calibri" w:hAnsi="Calibri" w:cs="Calibri"/>
          <w:color w:val="000000" w:themeColor="text1"/>
        </w:rPr>
        <w:t xml:space="preserve">the </w:t>
      </w:r>
      <w:r w:rsidRPr="00AB5F53">
        <w:rPr>
          <w:rFonts w:ascii="Calibri" w:hAnsi="Calibri" w:cs="Calibri"/>
          <w:color w:val="000000" w:themeColor="text1"/>
        </w:rPr>
        <w:t xml:space="preserve">mean ± </w:t>
      </w:r>
      <w:proofErr w:type="spellStart"/>
      <w:r w:rsidRPr="00AB5F53">
        <w:rPr>
          <w:rFonts w:ascii="Calibri" w:hAnsi="Calibri" w:cs="Calibri"/>
          <w:color w:val="000000" w:themeColor="text1"/>
        </w:rPr>
        <w:t>s.d.</w:t>
      </w:r>
      <w:proofErr w:type="spellEnd"/>
      <w:r w:rsidRPr="00AB5F53">
        <w:rPr>
          <w:rFonts w:ascii="Calibri" w:hAnsi="Calibri" w:cs="Calibri"/>
          <w:color w:val="000000" w:themeColor="text1"/>
        </w:rPr>
        <w:t xml:space="preserve"> *</w:t>
      </w:r>
      <w:r w:rsidR="002811EB">
        <w:rPr>
          <w:rFonts w:ascii="Calibri" w:hAnsi="Calibri" w:cs="Calibri"/>
          <w:color w:val="000000" w:themeColor="text1"/>
        </w:rPr>
        <w:t xml:space="preserve"> </w:t>
      </w:r>
      <w:r w:rsidRPr="00AB5F53">
        <w:rPr>
          <w:rFonts w:ascii="Calibri" w:hAnsi="Calibri" w:cs="Calibri"/>
          <w:i/>
          <w:color w:val="000000" w:themeColor="text1"/>
        </w:rPr>
        <w:t xml:space="preserve">p </w:t>
      </w:r>
      <w:r w:rsidRPr="00AB5F53">
        <w:rPr>
          <w:rFonts w:ascii="Calibri" w:hAnsi="Calibri" w:cs="Calibri"/>
          <w:color w:val="000000" w:themeColor="text1"/>
        </w:rPr>
        <w:t xml:space="preserve">&lt; 0.05 </w:t>
      </w:r>
      <w:r w:rsidR="005616AC" w:rsidRPr="00D8216D">
        <w:rPr>
          <w:rFonts w:ascii="Calibri" w:hAnsi="Calibri" w:cs="Calibri"/>
          <w:iCs/>
          <w:color w:val="000000" w:themeColor="text1"/>
        </w:rPr>
        <w:t>vs.</w:t>
      </w:r>
      <w:r w:rsidR="005616AC" w:rsidRPr="00AB5F53">
        <w:rPr>
          <w:rFonts w:ascii="Calibri" w:hAnsi="Calibri" w:cs="Calibri"/>
          <w:color w:val="000000" w:themeColor="text1"/>
        </w:rPr>
        <w:t xml:space="preserve"> </w:t>
      </w:r>
      <w:r w:rsidRPr="00AB5F53">
        <w:rPr>
          <w:rFonts w:ascii="Calibri" w:hAnsi="Calibri" w:cs="Calibri"/>
          <w:color w:val="000000" w:themeColor="text1"/>
        </w:rPr>
        <w:t xml:space="preserve">Control, </w:t>
      </w:r>
      <w:r w:rsidRPr="00AB5F53">
        <w:rPr>
          <w:rFonts w:ascii="Calibri" w:hAnsi="Calibri" w:cs="Calibri"/>
          <w:color w:val="000000" w:themeColor="text1"/>
          <w:kern w:val="24"/>
        </w:rPr>
        <w:t>ΔΔ</w:t>
      </w:r>
      <w:r w:rsidR="002811EB">
        <w:rPr>
          <w:rFonts w:ascii="Calibri" w:hAnsi="Calibri" w:cs="Calibri"/>
          <w:color w:val="000000" w:themeColor="text1"/>
          <w:kern w:val="24"/>
        </w:rPr>
        <w:t xml:space="preserve"> </w:t>
      </w:r>
      <w:r w:rsidRPr="00AB5F53">
        <w:rPr>
          <w:rFonts w:ascii="Calibri" w:hAnsi="Calibri" w:cs="Calibri"/>
          <w:i/>
          <w:color w:val="000000" w:themeColor="text1"/>
          <w:kern w:val="24"/>
        </w:rPr>
        <w:t>p</w:t>
      </w:r>
      <w:r w:rsidRPr="00AB5F53">
        <w:rPr>
          <w:rFonts w:ascii="Calibri" w:hAnsi="Calibri" w:cs="Calibri"/>
          <w:color w:val="000000" w:themeColor="text1"/>
          <w:kern w:val="24"/>
        </w:rPr>
        <w:t xml:space="preserve"> &lt; 0.01 </w:t>
      </w:r>
      <w:r w:rsidR="005616AC" w:rsidRPr="00D8216D">
        <w:rPr>
          <w:rFonts w:ascii="Calibri" w:hAnsi="Calibri" w:cs="Calibri"/>
          <w:iCs/>
          <w:color w:val="000000" w:themeColor="text1"/>
        </w:rPr>
        <w:t>vs.</w:t>
      </w:r>
      <w:r w:rsidR="005616AC" w:rsidRPr="00AB5F53">
        <w:rPr>
          <w:rFonts w:ascii="Calibri" w:hAnsi="Calibri" w:cs="Calibri"/>
          <w:color w:val="000000" w:themeColor="text1"/>
        </w:rPr>
        <w:t xml:space="preserve"> </w:t>
      </w:r>
      <w:r w:rsidRPr="00AB5F53">
        <w:rPr>
          <w:rFonts w:ascii="Calibri" w:hAnsi="Calibri" w:cs="Calibri"/>
          <w:color w:val="000000" w:themeColor="text1"/>
          <w:kern w:val="24"/>
        </w:rPr>
        <w:t>STZ.</w:t>
      </w:r>
    </w:p>
    <w:p w14:paraId="7C9C1498" w14:textId="77777777" w:rsidR="00A90625" w:rsidRPr="00BA0128" w:rsidRDefault="00A90625" w:rsidP="00E42A85">
      <w:pPr>
        <w:pStyle w:val="NormalWeb"/>
        <w:spacing w:before="0" w:beforeAutospacing="0" w:after="0" w:afterAutospacing="0"/>
        <w:jc w:val="both"/>
        <w:rPr>
          <w:rFonts w:ascii="Calibri" w:hAnsi="Calibri" w:cs="Calibri"/>
        </w:rPr>
      </w:pPr>
    </w:p>
    <w:p w14:paraId="3635D1D2" w14:textId="616E6616" w:rsidR="006305D7" w:rsidRPr="00BA0128" w:rsidRDefault="006305D7" w:rsidP="00E42A85">
      <w:pPr>
        <w:jc w:val="both"/>
        <w:rPr>
          <w:rFonts w:ascii="Calibri" w:hAnsi="Calibri" w:cs="Calibri"/>
          <w:b/>
        </w:rPr>
      </w:pPr>
      <w:r w:rsidRPr="00BA0128">
        <w:rPr>
          <w:rFonts w:ascii="Calibri" w:hAnsi="Calibri" w:cs="Calibri"/>
          <w:b/>
        </w:rPr>
        <w:t>DISCUSSION</w:t>
      </w:r>
      <w:r w:rsidRPr="00BA0128">
        <w:rPr>
          <w:rFonts w:ascii="Calibri" w:hAnsi="Calibri" w:cs="Calibri"/>
          <w:b/>
          <w:bCs/>
        </w:rPr>
        <w:t>:</w:t>
      </w:r>
    </w:p>
    <w:p w14:paraId="49BF3BAE" w14:textId="186CCF22" w:rsidR="007A4DD6" w:rsidRPr="00BA0128" w:rsidRDefault="005616AC" w:rsidP="00E42A85">
      <w:pPr>
        <w:jc w:val="both"/>
        <w:rPr>
          <w:rFonts w:ascii="Calibri" w:hAnsi="Calibri" w:cs="Calibri"/>
          <w:color w:val="000000" w:themeColor="text1"/>
        </w:rPr>
      </w:pPr>
      <w:r>
        <w:rPr>
          <w:rFonts w:ascii="Calibri" w:hAnsi="Calibri" w:cs="Calibri"/>
          <w:color w:val="000000" w:themeColor="text1"/>
        </w:rPr>
        <w:lastRenderedPageBreak/>
        <w:t>The p</w:t>
      </w:r>
      <w:r w:rsidR="001D5B5B">
        <w:rPr>
          <w:rFonts w:ascii="Calibri" w:hAnsi="Calibri" w:cs="Calibri"/>
          <w:color w:val="000000" w:themeColor="text1"/>
        </w:rPr>
        <w:t xml:space="preserve">reparation </w:t>
      </w:r>
      <w:r w:rsidR="001D5B5B" w:rsidRPr="004433A5">
        <w:rPr>
          <w:rFonts w:ascii="Calibri" w:hAnsi="Calibri" w:cs="Calibri"/>
          <w:color w:val="000000" w:themeColor="text1"/>
        </w:rPr>
        <w:t xml:space="preserve">of </w:t>
      </w:r>
      <w:r w:rsidRPr="004433A5">
        <w:rPr>
          <w:rFonts w:ascii="Calibri" w:hAnsi="Calibri" w:cs="Calibri"/>
          <w:color w:val="000000" w:themeColor="text1"/>
        </w:rPr>
        <w:t>phytochemical</w:t>
      </w:r>
      <w:r w:rsidR="009075AA" w:rsidRPr="004433A5">
        <w:rPr>
          <w:rFonts w:ascii="Calibri" w:hAnsi="Calibri" w:cs="Calibri"/>
          <w:color w:val="000000" w:themeColor="text1"/>
        </w:rPr>
        <w:t xml:space="preserve"> </w:t>
      </w:r>
      <w:r w:rsidR="001D5B5B" w:rsidRPr="004433A5">
        <w:rPr>
          <w:rFonts w:ascii="Calibri" w:hAnsi="Calibri" w:cs="Calibri"/>
          <w:color w:val="000000" w:themeColor="text1"/>
        </w:rPr>
        <w:t xml:space="preserve">solution </w:t>
      </w:r>
      <w:r w:rsidR="009075AA" w:rsidRPr="004433A5">
        <w:rPr>
          <w:rFonts w:ascii="Calibri" w:hAnsi="Calibri" w:cs="Calibri"/>
          <w:color w:val="000000" w:themeColor="text1"/>
        </w:rPr>
        <w:t xml:space="preserve">is </w:t>
      </w:r>
      <w:r w:rsidR="0060220F" w:rsidRPr="004433A5">
        <w:rPr>
          <w:rFonts w:ascii="Calibri" w:hAnsi="Calibri" w:cs="Calibri"/>
          <w:color w:val="000000" w:themeColor="text1"/>
        </w:rPr>
        <w:t>the</w:t>
      </w:r>
      <w:r w:rsidR="0060220F" w:rsidRPr="00BA0128">
        <w:rPr>
          <w:rFonts w:ascii="Calibri" w:hAnsi="Calibri" w:cs="Calibri"/>
          <w:color w:val="000000" w:themeColor="text1"/>
        </w:rPr>
        <w:t xml:space="preserve"> </w:t>
      </w:r>
      <w:r w:rsidR="009075AA" w:rsidRPr="00BA0128">
        <w:rPr>
          <w:rFonts w:ascii="Calibri" w:hAnsi="Calibri" w:cs="Calibri"/>
          <w:color w:val="000000" w:themeColor="text1"/>
        </w:rPr>
        <w:t xml:space="preserve">basis for its application </w:t>
      </w:r>
      <w:r w:rsidR="009075AA" w:rsidRPr="00BA0128">
        <w:rPr>
          <w:rFonts w:ascii="Calibri" w:hAnsi="Calibri" w:cs="Calibri"/>
          <w:i/>
          <w:color w:val="000000" w:themeColor="text1"/>
        </w:rPr>
        <w:t>in vivo</w:t>
      </w:r>
      <w:r w:rsidR="006B48B4" w:rsidRPr="00BA0128">
        <w:rPr>
          <w:rFonts w:ascii="Calibri" w:hAnsi="Calibri" w:cs="Calibri"/>
          <w:color w:val="000000" w:themeColor="text1"/>
        </w:rPr>
        <w:t>.</w:t>
      </w:r>
      <w:r w:rsidR="009075AA" w:rsidRPr="00BA0128">
        <w:rPr>
          <w:rFonts w:ascii="Calibri" w:hAnsi="Calibri" w:cs="Calibri"/>
          <w:color w:val="000000" w:themeColor="text1"/>
        </w:rPr>
        <w:t xml:space="preserve"> In this </w:t>
      </w:r>
      <w:r w:rsidR="00A87A91" w:rsidRPr="00BA0128">
        <w:rPr>
          <w:rFonts w:ascii="Calibri" w:hAnsi="Calibri" w:cs="Calibri"/>
          <w:color w:val="000000" w:themeColor="text1"/>
        </w:rPr>
        <w:t>protocol, the</w:t>
      </w:r>
      <w:r w:rsidR="009075AA" w:rsidRPr="00BA0128">
        <w:rPr>
          <w:rFonts w:ascii="Calibri" w:hAnsi="Calibri" w:cs="Calibri"/>
          <w:color w:val="000000" w:themeColor="text1"/>
        </w:rPr>
        <w:t xml:space="preserve"> preparation of </w:t>
      </w:r>
      <w:r w:rsidR="0060220F">
        <w:rPr>
          <w:rFonts w:ascii="Calibri" w:hAnsi="Calibri" w:cs="Calibri"/>
          <w:color w:val="000000" w:themeColor="text1"/>
        </w:rPr>
        <w:t>n</w:t>
      </w:r>
      <w:r w:rsidR="009075AA" w:rsidRPr="00BA0128">
        <w:rPr>
          <w:rFonts w:ascii="Calibri" w:hAnsi="Calibri" w:cs="Calibri"/>
          <w:color w:val="000000" w:themeColor="text1"/>
        </w:rPr>
        <w:t>aringenin</w:t>
      </w:r>
      <w:r w:rsidR="001D5B5B">
        <w:rPr>
          <w:rFonts w:ascii="Calibri" w:hAnsi="Calibri" w:cs="Calibri"/>
          <w:color w:val="000000" w:themeColor="text1"/>
        </w:rPr>
        <w:t xml:space="preserve"> solution</w:t>
      </w:r>
      <w:r w:rsidR="009075AA" w:rsidRPr="00BA0128">
        <w:rPr>
          <w:rFonts w:ascii="Calibri" w:hAnsi="Calibri" w:cs="Calibri"/>
          <w:color w:val="000000" w:themeColor="text1"/>
        </w:rPr>
        <w:t xml:space="preserve"> </w:t>
      </w:r>
      <w:r w:rsidR="001D5B5B">
        <w:rPr>
          <w:rFonts w:ascii="Calibri" w:hAnsi="Calibri" w:cs="Calibri"/>
          <w:color w:val="000000" w:themeColor="text1"/>
        </w:rPr>
        <w:t>was demonstrated</w:t>
      </w:r>
      <w:r w:rsidR="0056415E" w:rsidRPr="00BA0128">
        <w:rPr>
          <w:rFonts w:ascii="Calibri" w:hAnsi="Calibri" w:cs="Calibri"/>
          <w:color w:val="000000" w:themeColor="text1"/>
        </w:rPr>
        <w:t xml:space="preserve"> </w:t>
      </w:r>
      <w:r w:rsidR="009075AA" w:rsidRPr="00BA0128">
        <w:rPr>
          <w:rFonts w:ascii="Calibri" w:hAnsi="Calibri" w:cs="Calibri"/>
          <w:color w:val="000000" w:themeColor="text1"/>
        </w:rPr>
        <w:t>by using different solvents</w:t>
      </w:r>
      <w:r w:rsidR="0060220F">
        <w:rPr>
          <w:rFonts w:ascii="Calibri" w:hAnsi="Calibri" w:cs="Calibri"/>
          <w:color w:val="000000" w:themeColor="text1"/>
        </w:rPr>
        <w:t>,</w:t>
      </w:r>
      <w:r w:rsidR="009075AA" w:rsidRPr="00BA0128">
        <w:rPr>
          <w:rFonts w:ascii="Calibri" w:hAnsi="Calibri" w:cs="Calibri"/>
          <w:color w:val="000000" w:themeColor="text1"/>
        </w:rPr>
        <w:t xml:space="preserve"> such as ethanol, DMSO, Tween</w:t>
      </w:r>
      <w:r w:rsidR="007E179F">
        <w:rPr>
          <w:rFonts w:ascii="Calibri" w:hAnsi="Calibri" w:cs="Calibri"/>
          <w:color w:val="000000" w:themeColor="text1"/>
        </w:rPr>
        <w:t xml:space="preserve"> </w:t>
      </w:r>
      <w:r w:rsidR="009075AA" w:rsidRPr="00BA0128">
        <w:rPr>
          <w:rFonts w:ascii="Calibri" w:hAnsi="Calibri" w:cs="Calibri"/>
          <w:color w:val="000000" w:themeColor="text1"/>
        </w:rPr>
        <w:t>80, and 0.9% PS.</w:t>
      </w:r>
      <w:r w:rsidR="008A5A0E" w:rsidRPr="00BA0128">
        <w:rPr>
          <w:rFonts w:ascii="Calibri" w:hAnsi="Calibri" w:cs="Calibri"/>
          <w:color w:val="000000" w:themeColor="text1"/>
        </w:rPr>
        <w:t xml:space="preserve"> T</w:t>
      </w:r>
      <w:r w:rsidR="00CE6E7A" w:rsidRPr="00BA0128">
        <w:rPr>
          <w:rFonts w:ascii="Calibri" w:hAnsi="Calibri" w:cs="Calibri"/>
          <w:color w:val="000000" w:themeColor="text1"/>
        </w:rPr>
        <w:t xml:space="preserve">he </w:t>
      </w:r>
      <w:r w:rsidR="008A5A0E" w:rsidRPr="00BA0128">
        <w:rPr>
          <w:rFonts w:ascii="Calibri" w:hAnsi="Calibri" w:cs="Calibri"/>
          <w:color w:val="000000" w:themeColor="text1"/>
        </w:rPr>
        <w:t xml:space="preserve">solution </w:t>
      </w:r>
      <w:r w:rsidR="0060220F">
        <w:rPr>
          <w:rFonts w:ascii="Calibri" w:hAnsi="Calibri" w:cs="Calibri"/>
          <w:color w:val="000000" w:themeColor="text1"/>
        </w:rPr>
        <w:t>in</w:t>
      </w:r>
      <w:r w:rsidR="0060220F" w:rsidRPr="00BA0128">
        <w:rPr>
          <w:rFonts w:ascii="Calibri" w:hAnsi="Calibri" w:cs="Calibri"/>
          <w:color w:val="000000" w:themeColor="text1"/>
        </w:rPr>
        <w:t xml:space="preserve"> </w:t>
      </w:r>
      <w:r>
        <w:rPr>
          <w:rFonts w:ascii="Calibri" w:hAnsi="Calibri" w:cs="Calibri"/>
          <w:color w:val="000000" w:themeColor="text1"/>
        </w:rPr>
        <w:t>completely</w:t>
      </w:r>
      <w:r w:rsidRPr="00BA0128">
        <w:rPr>
          <w:rFonts w:ascii="Calibri" w:hAnsi="Calibri" w:cs="Calibri"/>
          <w:color w:val="000000" w:themeColor="text1"/>
        </w:rPr>
        <w:t xml:space="preserve"> </w:t>
      </w:r>
      <w:r w:rsidR="008A5A0E" w:rsidRPr="00BA0128">
        <w:rPr>
          <w:rFonts w:ascii="Calibri" w:hAnsi="Calibri" w:cs="Calibri"/>
          <w:color w:val="000000" w:themeColor="text1"/>
        </w:rPr>
        <w:t>dissolved status needs to be further monitored by</w:t>
      </w:r>
      <w:r w:rsidR="00471D71">
        <w:rPr>
          <w:rFonts w:ascii="Calibri" w:hAnsi="Calibri" w:cs="Calibri"/>
          <w:color w:val="000000" w:themeColor="text1"/>
        </w:rPr>
        <w:t xml:space="preserve"> allowing it to</w:t>
      </w:r>
      <w:r w:rsidR="008A5A0E" w:rsidRPr="00BA0128">
        <w:rPr>
          <w:rFonts w:ascii="Calibri" w:hAnsi="Calibri" w:cs="Calibri"/>
          <w:color w:val="000000" w:themeColor="text1"/>
        </w:rPr>
        <w:t xml:space="preserve"> </w:t>
      </w:r>
      <w:r w:rsidR="0060220F">
        <w:rPr>
          <w:rFonts w:ascii="Calibri" w:hAnsi="Calibri" w:cs="Calibri"/>
          <w:color w:val="000000" w:themeColor="text1"/>
        </w:rPr>
        <w:t>remain</w:t>
      </w:r>
      <w:r w:rsidR="00471D71">
        <w:rPr>
          <w:rFonts w:ascii="Calibri" w:hAnsi="Calibri" w:cs="Calibri"/>
          <w:color w:val="000000" w:themeColor="text1"/>
        </w:rPr>
        <w:t xml:space="preserve"> </w:t>
      </w:r>
      <w:r w:rsidR="0060220F">
        <w:rPr>
          <w:rFonts w:ascii="Calibri" w:hAnsi="Calibri" w:cs="Calibri"/>
          <w:color w:val="000000" w:themeColor="text1"/>
        </w:rPr>
        <w:t>at</w:t>
      </w:r>
      <w:r w:rsidR="008A5A0E" w:rsidRPr="00BA0128">
        <w:rPr>
          <w:rFonts w:ascii="Calibri" w:hAnsi="Calibri" w:cs="Calibri"/>
          <w:color w:val="000000" w:themeColor="text1"/>
        </w:rPr>
        <w:t xml:space="preserve"> room temperature for some </w:t>
      </w:r>
      <w:r w:rsidR="0060220F" w:rsidRPr="00BA0128">
        <w:rPr>
          <w:rFonts w:ascii="Calibri" w:hAnsi="Calibri" w:cs="Calibri"/>
          <w:color w:val="000000" w:themeColor="text1"/>
        </w:rPr>
        <w:t>extend</w:t>
      </w:r>
      <w:r w:rsidR="0060220F">
        <w:rPr>
          <w:rFonts w:ascii="Calibri" w:hAnsi="Calibri" w:cs="Calibri"/>
          <w:color w:val="000000" w:themeColor="text1"/>
        </w:rPr>
        <w:t>ed</w:t>
      </w:r>
      <w:r w:rsidR="0060220F" w:rsidRPr="00BA0128">
        <w:rPr>
          <w:rFonts w:ascii="Calibri" w:hAnsi="Calibri" w:cs="Calibri"/>
          <w:color w:val="000000" w:themeColor="text1"/>
        </w:rPr>
        <w:t xml:space="preserve"> </w:t>
      </w:r>
      <w:r w:rsidR="008A5A0E" w:rsidRPr="00BA0128">
        <w:rPr>
          <w:rFonts w:ascii="Calibri" w:hAnsi="Calibri" w:cs="Calibri"/>
          <w:color w:val="000000" w:themeColor="text1"/>
        </w:rPr>
        <w:t>hours</w:t>
      </w:r>
      <w:r w:rsidR="002F0421">
        <w:rPr>
          <w:rFonts w:ascii="Calibri" w:hAnsi="Calibri" w:cs="Calibri"/>
          <w:color w:val="000000" w:themeColor="text1"/>
        </w:rPr>
        <w:t>,</w:t>
      </w:r>
      <w:r w:rsidR="008A5A0E" w:rsidRPr="00BA0128">
        <w:rPr>
          <w:rFonts w:ascii="Calibri" w:hAnsi="Calibri" w:cs="Calibri"/>
          <w:color w:val="000000" w:themeColor="text1"/>
        </w:rPr>
        <w:t xml:space="preserve"> and then filtered before being </w:t>
      </w:r>
      <w:r>
        <w:rPr>
          <w:rFonts w:ascii="Calibri" w:hAnsi="Calibri" w:cs="Calibri"/>
          <w:color w:val="000000" w:themeColor="text1"/>
        </w:rPr>
        <w:t xml:space="preserve">used </w:t>
      </w:r>
      <w:r w:rsidR="008A5A0E" w:rsidRPr="00BA0128">
        <w:rPr>
          <w:rFonts w:ascii="Calibri" w:hAnsi="Calibri" w:cs="Calibri"/>
          <w:i/>
          <w:color w:val="000000" w:themeColor="text1"/>
        </w:rPr>
        <w:t>in vivo</w:t>
      </w:r>
      <w:r w:rsidR="008A5A0E" w:rsidRPr="00BA0128">
        <w:rPr>
          <w:rFonts w:ascii="Calibri" w:hAnsi="Calibri" w:cs="Calibri"/>
          <w:color w:val="000000" w:themeColor="text1"/>
        </w:rPr>
        <w:t>.</w:t>
      </w:r>
    </w:p>
    <w:p w14:paraId="6E571B9C" w14:textId="77777777" w:rsidR="00D2474A" w:rsidRPr="00BA0128" w:rsidRDefault="00D2474A" w:rsidP="00E42A85">
      <w:pPr>
        <w:jc w:val="both"/>
        <w:rPr>
          <w:rFonts w:ascii="Calibri" w:hAnsi="Calibri" w:cs="Calibri"/>
          <w:color w:val="000000" w:themeColor="text1"/>
        </w:rPr>
      </w:pPr>
    </w:p>
    <w:p w14:paraId="3F633DF1" w14:textId="4BC0E404" w:rsidR="00A5255F" w:rsidRPr="00BA0128" w:rsidRDefault="00A5255F" w:rsidP="00E42A85">
      <w:pPr>
        <w:jc w:val="both"/>
        <w:rPr>
          <w:rFonts w:ascii="Calibri" w:hAnsi="Calibri" w:cs="Calibri"/>
          <w:color w:val="000000" w:themeColor="text1"/>
        </w:rPr>
      </w:pPr>
      <w:r w:rsidRPr="00BA0128">
        <w:rPr>
          <w:rFonts w:ascii="Calibri" w:hAnsi="Calibri" w:cs="Calibri"/>
          <w:color w:val="000000" w:themeColor="text1"/>
        </w:rPr>
        <w:t xml:space="preserve">Solvent determination is a critical step </w:t>
      </w:r>
      <w:r w:rsidR="003230A7">
        <w:rPr>
          <w:rFonts w:ascii="Calibri" w:hAnsi="Calibri" w:cs="Calibri"/>
          <w:color w:val="000000" w:themeColor="text1"/>
        </w:rPr>
        <w:t>in this</w:t>
      </w:r>
      <w:r w:rsidRPr="00BA0128">
        <w:rPr>
          <w:rFonts w:ascii="Calibri" w:hAnsi="Calibri" w:cs="Calibri"/>
          <w:color w:val="000000" w:themeColor="text1"/>
        </w:rPr>
        <w:t xml:space="preserve"> protocol. </w:t>
      </w:r>
      <w:r w:rsidR="00D2474A" w:rsidRPr="00BA0128">
        <w:rPr>
          <w:rFonts w:ascii="Calibri" w:hAnsi="Calibri" w:cs="Calibri"/>
          <w:color w:val="000000" w:themeColor="text1"/>
        </w:rPr>
        <w:t>There are many solvent options for dissolving compounds</w:t>
      </w:r>
      <w:r w:rsidR="005616AC">
        <w:rPr>
          <w:rFonts w:ascii="Calibri" w:hAnsi="Calibri" w:cs="Calibri"/>
          <w:color w:val="000000" w:themeColor="text1"/>
        </w:rPr>
        <w:t xml:space="preserve">, of which </w:t>
      </w:r>
      <w:r w:rsidR="00AD60C4" w:rsidRPr="00BA0128">
        <w:rPr>
          <w:rFonts w:ascii="Calibri" w:hAnsi="Calibri" w:cs="Calibri"/>
          <w:color w:val="000000" w:themeColor="text1"/>
        </w:rPr>
        <w:t xml:space="preserve">ethanol, DMSO, </w:t>
      </w:r>
      <w:r w:rsidR="00011D0B">
        <w:rPr>
          <w:rFonts w:ascii="Calibri" w:hAnsi="Calibri" w:cs="Calibri"/>
          <w:color w:val="000000" w:themeColor="text1"/>
        </w:rPr>
        <w:t xml:space="preserve">and </w:t>
      </w:r>
      <w:r w:rsidR="00AD60C4" w:rsidRPr="00BA0128">
        <w:rPr>
          <w:rFonts w:ascii="Calibri" w:hAnsi="Calibri" w:cs="Calibri"/>
          <w:color w:val="000000" w:themeColor="text1"/>
        </w:rPr>
        <w:t xml:space="preserve">PS are </w:t>
      </w:r>
      <w:r w:rsidR="00471D71">
        <w:rPr>
          <w:rFonts w:ascii="Calibri" w:hAnsi="Calibri" w:cs="Calibri"/>
          <w:color w:val="000000" w:themeColor="text1"/>
        </w:rPr>
        <w:t xml:space="preserve">the </w:t>
      </w:r>
      <w:r w:rsidR="00AD60C4" w:rsidRPr="00BA0128">
        <w:rPr>
          <w:rFonts w:ascii="Calibri" w:hAnsi="Calibri" w:cs="Calibri"/>
          <w:color w:val="000000" w:themeColor="text1"/>
        </w:rPr>
        <w:t xml:space="preserve">most </w:t>
      </w:r>
      <w:r w:rsidR="009462B3" w:rsidRPr="00BA0128">
        <w:rPr>
          <w:rFonts w:ascii="Calibri" w:hAnsi="Calibri" w:cs="Calibri"/>
          <w:color w:val="000000" w:themeColor="text1"/>
        </w:rPr>
        <w:t>widely</w:t>
      </w:r>
      <w:r w:rsidR="00AD60C4" w:rsidRPr="00BA0128">
        <w:rPr>
          <w:rFonts w:ascii="Calibri" w:hAnsi="Calibri" w:cs="Calibri"/>
          <w:color w:val="000000" w:themeColor="text1"/>
        </w:rPr>
        <w:t xml:space="preserve"> used. </w:t>
      </w:r>
      <w:r w:rsidR="00B60EE3" w:rsidRPr="00BA0128">
        <w:rPr>
          <w:rFonts w:ascii="Calibri" w:hAnsi="Calibri" w:cs="Calibri"/>
          <w:color w:val="000000" w:themeColor="text1"/>
        </w:rPr>
        <w:t>Ethanol</w:t>
      </w:r>
      <w:r w:rsidR="00451157" w:rsidRPr="00BA0128">
        <w:rPr>
          <w:rFonts w:ascii="Calibri" w:hAnsi="Calibri" w:cs="Calibri"/>
          <w:color w:val="000000" w:themeColor="text1"/>
        </w:rPr>
        <w:t xml:space="preserve"> </w:t>
      </w:r>
      <w:r w:rsidR="00011D0B">
        <w:rPr>
          <w:rFonts w:ascii="Calibri" w:hAnsi="Calibri" w:cs="Calibri"/>
          <w:color w:val="000000" w:themeColor="text1"/>
        </w:rPr>
        <w:t>can</w:t>
      </w:r>
      <w:r w:rsidR="001920D6" w:rsidRPr="00BA0128">
        <w:rPr>
          <w:rFonts w:ascii="Calibri" w:hAnsi="Calibri" w:cs="Calibri"/>
          <w:color w:val="000000" w:themeColor="text1"/>
        </w:rPr>
        <w:t xml:space="preserve"> </w:t>
      </w:r>
      <w:r w:rsidR="00011D0B" w:rsidRPr="00BA0128">
        <w:rPr>
          <w:rFonts w:ascii="Calibri" w:hAnsi="Calibri" w:cs="Calibri"/>
          <w:color w:val="000000" w:themeColor="text1"/>
        </w:rPr>
        <w:t>dissolv</w:t>
      </w:r>
      <w:r w:rsidR="00011D0B">
        <w:rPr>
          <w:rFonts w:ascii="Calibri" w:hAnsi="Calibri" w:cs="Calibri"/>
          <w:color w:val="000000" w:themeColor="text1"/>
        </w:rPr>
        <w:t>e</w:t>
      </w:r>
      <w:r w:rsidR="00011D0B" w:rsidRPr="00BA0128">
        <w:rPr>
          <w:rFonts w:ascii="Calibri" w:hAnsi="Calibri" w:cs="Calibri"/>
          <w:color w:val="000000" w:themeColor="text1"/>
        </w:rPr>
        <w:t xml:space="preserve"> </w:t>
      </w:r>
      <w:r w:rsidR="00451157" w:rsidRPr="00BA0128">
        <w:rPr>
          <w:rFonts w:ascii="Calibri" w:hAnsi="Calibri" w:cs="Calibri"/>
          <w:color w:val="000000" w:themeColor="text1"/>
        </w:rPr>
        <w:t xml:space="preserve">many water-insoluble compounds because of its </w:t>
      </w:r>
      <w:r w:rsidR="001920D6" w:rsidRPr="00BA0128">
        <w:rPr>
          <w:rFonts w:ascii="Calibri" w:hAnsi="Calibri" w:cs="Calibri"/>
          <w:color w:val="000000" w:themeColor="text1"/>
        </w:rPr>
        <w:t>high</w:t>
      </w:r>
      <w:r w:rsidR="00011D0B">
        <w:rPr>
          <w:rFonts w:ascii="Calibri" w:hAnsi="Calibri" w:cs="Calibri"/>
          <w:color w:val="000000" w:themeColor="text1"/>
        </w:rPr>
        <w:t>ly</w:t>
      </w:r>
      <w:r w:rsidR="001920D6" w:rsidRPr="00BA0128">
        <w:rPr>
          <w:rFonts w:ascii="Calibri" w:hAnsi="Calibri" w:cs="Calibri"/>
          <w:color w:val="000000" w:themeColor="text1"/>
        </w:rPr>
        <w:t xml:space="preserve"> polar properties</w:t>
      </w:r>
      <w:r w:rsidR="00B1328E" w:rsidRPr="00BA0128">
        <w:rPr>
          <w:rFonts w:ascii="Calibri" w:hAnsi="Calibri" w:cs="Calibri"/>
          <w:color w:val="000000" w:themeColor="text1"/>
        </w:rPr>
        <w:t xml:space="preserve">, </w:t>
      </w:r>
      <w:r w:rsidR="001920D6" w:rsidRPr="00BA0128">
        <w:rPr>
          <w:rFonts w:ascii="Calibri" w:hAnsi="Calibri" w:cs="Calibri"/>
          <w:color w:val="000000" w:themeColor="text1"/>
        </w:rPr>
        <w:t>allowing hydrogen bonding</w:t>
      </w:r>
      <w:r w:rsidR="006E5DCF" w:rsidRPr="00BA0128">
        <w:rPr>
          <w:rFonts w:ascii="Calibri" w:hAnsi="Calibri" w:cs="Calibri"/>
          <w:color w:val="000000" w:themeColor="text1"/>
        </w:rPr>
        <w:t xml:space="preserve"> and thus dissolv</w:t>
      </w:r>
      <w:r w:rsidR="00011D0B">
        <w:rPr>
          <w:rFonts w:ascii="Calibri" w:hAnsi="Calibri" w:cs="Calibri"/>
          <w:color w:val="000000" w:themeColor="text1"/>
        </w:rPr>
        <w:t>ing</w:t>
      </w:r>
      <w:r w:rsidR="006E5DCF" w:rsidRPr="00BA0128">
        <w:rPr>
          <w:rFonts w:ascii="Calibri" w:hAnsi="Calibri" w:cs="Calibri"/>
          <w:color w:val="000000" w:themeColor="text1"/>
        </w:rPr>
        <w:t xml:space="preserve"> both polar and nonpolar substances. Moreover, the concentration of ethanol </w:t>
      </w:r>
      <w:r w:rsidR="00C939D2" w:rsidRPr="00BA0128">
        <w:rPr>
          <w:rFonts w:ascii="Calibri" w:hAnsi="Calibri" w:cs="Calibri"/>
          <w:color w:val="000000" w:themeColor="text1"/>
        </w:rPr>
        <w:t>may determine</w:t>
      </w:r>
      <w:r w:rsidR="006E5DCF" w:rsidRPr="00BA0128">
        <w:rPr>
          <w:rFonts w:ascii="Calibri" w:hAnsi="Calibri" w:cs="Calibri"/>
          <w:color w:val="000000" w:themeColor="text1"/>
        </w:rPr>
        <w:t xml:space="preserve"> </w:t>
      </w:r>
      <w:r w:rsidR="005616AC">
        <w:rPr>
          <w:rFonts w:ascii="Calibri" w:hAnsi="Calibri" w:cs="Calibri"/>
          <w:color w:val="000000" w:themeColor="text1"/>
        </w:rPr>
        <w:t>the properties of the</w:t>
      </w:r>
      <w:r w:rsidR="00011D0B">
        <w:rPr>
          <w:rFonts w:ascii="Calibri" w:hAnsi="Calibri" w:cs="Calibri"/>
          <w:color w:val="000000" w:themeColor="text1"/>
        </w:rPr>
        <w:t xml:space="preserve"> </w:t>
      </w:r>
      <w:r w:rsidR="006E5DCF" w:rsidRPr="00BA0128">
        <w:rPr>
          <w:rFonts w:ascii="Calibri" w:hAnsi="Calibri" w:cs="Calibri"/>
          <w:color w:val="000000" w:themeColor="text1"/>
        </w:rPr>
        <w:t>compound</w:t>
      </w:r>
      <w:r w:rsidR="005616AC">
        <w:rPr>
          <w:rFonts w:ascii="Calibri" w:hAnsi="Calibri" w:cs="Calibri"/>
          <w:color w:val="000000" w:themeColor="text1"/>
        </w:rPr>
        <w:t>/phytochemical</w:t>
      </w:r>
      <w:r w:rsidR="00C939D2" w:rsidRPr="00BA0128">
        <w:rPr>
          <w:rFonts w:ascii="Calibri" w:hAnsi="Calibri" w:cs="Calibri"/>
          <w:color w:val="000000" w:themeColor="text1"/>
        </w:rPr>
        <w:t>.</w:t>
      </w:r>
      <w:r w:rsidR="005616AC">
        <w:rPr>
          <w:rFonts w:ascii="Calibri" w:hAnsi="Calibri" w:cs="Calibri"/>
          <w:color w:val="000000" w:themeColor="text1"/>
        </w:rPr>
        <w:t xml:space="preserve"> </w:t>
      </w:r>
      <w:r w:rsidR="003D506D" w:rsidRPr="00BA0128">
        <w:rPr>
          <w:rFonts w:ascii="Calibri" w:hAnsi="Calibri" w:cs="Calibri"/>
          <w:color w:val="000000" w:themeColor="text1"/>
        </w:rPr>
        <w:t>For example, 75 wt.% ethanol/water solvent is considered the best for</w:t>
      </w:r>
      <w:r w:rsidR="003230A7">
        <w:rPr>
          <w:rFonts w:ascii="Calibri" w:hAnsi="Calibri" w:cs="Calibri"/>
          <w:color w:val="000000" w:themeColor="text1"/>
        </w:rPr>
        <w:t xml:space="preserve"> extracting</w:t>
      </w:r>
      <w:r w:rsidR="003D506D" w:rsidRPr="00BA0128">
        <w:rPr>
          <w:rFonts w:ascii="Calibri" w:hAnsi="Calibri" w:cs="Calibri"/>
          <w:color w:val="000000" w:themeColor="text1"/>
        </w:rPr>
        <w:t xml:space="preserve"> the highest yield of </w:t>
      </w:r>
      <w:r w:rsidR="00CE009A">
        <w:rPr>
          <w:rFonts w:ascii="Calibri" w:hAnsi="Calibri" w:cs="Calibri"/>
          <w:color w:val="000000" w:themeColor="text1"/>
        </w:rPr>
        <w:t>polyphenol</w:t>
      </w:r>
      <w:r w:rsidR="005616AC">
        <w:rPr>
          <w:rFonts w:ascii="Calibri" w:hAnsi="Calibri" w:cs="Calibri"/>
          <w:color w:val="000000" w:themeColor="text1"/>
        </w:rPr>
        <w:t xml:space="preserve">s </w:t>
      </w:r>
      <w:r w:rsidR="003D506D" w:rsidRPr="00BA0128">
        <w:rPr>
          <w:rFonts w:ascii="Calibri" w:hAnsi="Calibri" w:cs="Calibri"/>
          <w:color w:val="000000" w:themeColor="text1"/>
        </w:rPr>
        <w:t xml:space="preserve">and </w:t>
      </w:r>
      <w:r w:rsidR="00011D0B">
        <w:rPr>
          <w:rFonts w:ascii="Calibri" w:hAnsi="Calibri" w:cs="Calibri"/>
          <w:color w:val="000000" w:themeColor="text1"/>
        </w:rPr>
        <w:t xml:space="preserve">has </w:t>
      </w:r>
      <w:r w:rsidR="003D506D" w:rsidRPr="00BA0128">
        <w:rPr>
          <w:rFonts w:ascii="Calibri" w:hAnsi="Calibri" w:cs="Calibri"/>
          <w:color w:val="000000" w:themeColor="text1"/>
        </w:rPr>
        <w:t>the strongest anti</w:t>
      </w:r>
      <w:r w:rsidR="0037284A">
        <w:rPr>
          <w:rFonts w:ascii="Calibri" w:hAnsi="Calibri" w:cs="Calibri"/>
          <w:color w:val="000000" w:themeColor="text1"/>
        </w:rPr>
        <w:t>-</w:t>
      </w:r>
      <w:r w:rsidR="003D506D" w:rsidRPr="00BA0128">
        <w:rPr>
          <w:rFonts w:ascii="Calibri" w:hAnsi="Calibri" w:cs="Calibri"/>
          <w:color w:val="000000" w:themeColor="text1"/>
        </w:rPr>
        <w:t>oxidant properties</w:t>
      </w:r>
      <w:r w:rsidR="005B7615" w:rsidRPr="00BA0128">
        <w:rPr>
          <w:rFonts w:ascii="Calibri" w:hAnsi="Calibri" w:cs="Calibri"/>
          <w:color w:val="000000" w:themeColor="text1"/>
        </w:rPr>
        <w:fldChar w:fldCharType="begin"/>
      </w:r>
      <w:r w:rsidR="005B7615" w:rsidRPr="00BA0128">
        <w:rPr>
          <w:rFonts w:ascii="Calibri" w:hAnsi="Calibri" w:cs="Calibri"/>
          <w:color w:val="000000" w:themeColor="text1"/>
        </w:rPr>
        <w:instrText>ADDIN F1000_CSL_CITATION&lt;~#@#~&gt;[{"DOI":"10.1155/2015/595393","First":false,"Last":false,"PMCID":"PMC4553316","PMID":"26351514","abstract":"Propolis is a natural substance known to be beneficial for human health and used as a folk medicine in many parts of the world. In this study, phenolic profiles and antioxidant properties of Beijing propolis extracted by different ethanol/water solvents were analyzed. Our results reveal that phenolic compounds and antioxidant properties of propolis extracts were significantly dependent on the concentration of ethanol/water solvents. Totally, 29 phenolic compounds were identified: 12 phenolic acids, 13 flavonoids, and 4 phenolic acid esters. In particular, 75 wt.% ethanol/water solvent may be the best for the highest extraction yield and the strongest antioxidant properties. Caffeic acid, benzyl caffeate, phenethyl caffeate, 5-methoxy pinobanksin, pinobanksin, pinocembrin, pinobanksin-3-O-acetate, chrysin, and galangin were the characteristic compounds of Beijing propolis, and these compounds seem to verify that Beijing propolis may be poplar-type propolis. In addition, the presence of high level of pinobanksin-3-O-acetate in Chinese propolis may be a novel finding, representing one-third of all phenolics. ","author":[{"family":"Sun","given":"Chunli"},{"family":"Wu","given":"Zhengshuang"},{"family":"Wang","given":"Ziyan"},{"family":"Zhang","given":"Hongcheng"}],"authorYearDisplayFormat":false,"citation-label":"10775504","container-title":"Evidence-Based Complementary and Alternative Medicine","container-title-short":"Evid. Based Complement. Alternat. Med.","id":"10775504","invisible":false,"issued":{"date-parts":[["2015","8","17"]]},"journalAbbreviation":"Evid. Based Complement. Alternat. Med.","page":"595393","suppress-author":false,"title":"Effect of ethanol/water solvents on phenolic profiles and antioxidant properties of beijing propolis extracts.","type":"article-journal","volume":"2015"}]</w:instrText>
      </w:r>
      <w:r w:rsidR="005B7615"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26</w:t>
      </w:r>
      <w:r w:rsidR="005B7615" w:rsidRPr="00BA0128">
        <w:rPr>
          <w:rFonts w:ascii="Calibri" w:hAnsi="Calibri" w:cs="Calibri"/>
          <w:color w:val="000000" w:themeColor="text1"/>
        </w:rPr>
        <w:fldChar w:fldCharType="end"/>
      </w:r>
      <w:r w:rsidR="003D506D" w:rsidRPr="00BA0128">
        <w:rPr>
          <w:rFonts w:ascii="Calibri" w:hAnsi="Calibri" w:cs="Calibri"/>
          <w:color w:val="000000" w:themeColor="text1"/>
        </w:rPr>
        <w:t xml:space="preserve">. </w:t>
      </w:r>
      <w:r w:rsidR="005B7615" w:rsidRPr="00BA0128">
        <w:rPr>
          <w:rFonts w:ascii="Calibri" w:hAnsi="Calibri" w:cs="Calibri"/>
          <w:color w:val="000000" w:themeColor="text1"/>
        </w:rPr>
        <w:t xml:space="preserve">Another study found </w:t>
      </w:r>
      <w:r w:rsidR="00011D0B">
        <w:rPr>
          <w:rFonts w:ascii="Calibri" w:hAnsi="Calibri" w:cs="Calibri"/>
          <w:color w:val="000000" w:themeColor="text1"/>
        </w:rPr>
        <w:t xml:space="preserve">that </w:t>
      </w:r>
      <w:r w:rsidR="005616AC">
        <w:rPr>
          <w:rFonts w:ascii="Calibri" w:hAnsi="Calibri" w:cs="Calibri"/>
          <w:color w:val="000000" w:themeColor="text1"/>
        </w:rPr>
        <w:t>ethanol concentration</w:t>
      </w:r>
      <w:r w:rsidR="00CE009A">
        <w:rPr>
          <w:rFonts w:ascii="Calibri" w:hAnsi="Calibri" w:cs="Calibri"/>
          <w:color w:val="000000" w:themeColor="text1"/>
        </w:rPr>
        <w:t xml:space="preserve"> </w:t>
      </w:r>
      <w:r w:rsidR="005B7615" w:rsidRPr="00BA0128">
        <w:rPr>
          <w:rFonts w:ascii="Calibri" w:hAnsi="Calibri" w:cs="Calibri"/>
          <w:color w:val="000000" w:themeColor="text1"/>
        </w:rPr>
        <w:t>could be lower</w:t>
      </w:r>
      <w:r w:rsidR="00011D0B">
        <w:rPr>
          <w:rFonts w:ascii="Calibri" w:hAnsi="Calibri" w:cs="Calibri"/>
          <w:color w:val="000000" w:themeColor="text1"/>
        </w:rPr>
        <w:t>ed</w:t>
      </w:r>
      <w:r w:rsidR="005B7615" w:rsidRPr="00BA0128">
        <w:rPr>
          <w:rFonts w:ascii="Calibri" w:hAnsi="Calibri" w:cs="Calibri"/>
          <w:color w:val="000000" w:themeColor="text1"/>
        </w:rPr>
        <w:t xml:space="preserve"> to </w:t>
      </w:r>
      <w:r w:rsidR="00AF7965" w:rsidRPr="00BA0128">
        <w:rPr>
          <w:rFonts w:ascii="Calibri" w:hAnsi="Calibri" w:cs="Calibri"/>
          <w:color w:val="000000" w:themeColor="text1"/>
        </w:rPr>
        <w:t>32.5</w:t>
      </w:r>
      <w:r w:rsidR="005B7615" w:rsidRPr="00BA0128">
        <w:rPr>
          <w:rFonts w:ascii="Calibri" w:hAnsi="Calibri" w:cs="Calibri"/>
          <w:color w:val="000000" w:themeColor="text1"/>
        </w:rPr>
        <w:t>%</w:t>
      </w:r>
      <w:r w:rsidR="00AF7965" w:rsidRPr="00BA0128">
        <w:rPr>
          <w:rFonts w:ascii="Calibri" w:hAnsi="Calibri" w:cs="Calibri"/>
          <w:color w:val="000000" w:themeColor="text1"/>
        </w:rPr>
        <w:t xml:space="preserve"> at 150 </w:t>
      </w:r>
      <w:bookmarkStart w:id="155" w:name="OLE_LINK130"/>
      <w:bookmarkStart w:id="156" w:name="OLE_LINK131"/>
      <w:r w:rsidR="00011D0B" w:rsidRPr="00D64D1F">
        <w:rPr>
          <w:rFonts w:ascii="Calibri" w:hAnsi="Calibri" w:cs="Calibri"/>
          <w:color w:val="000000"/>
        </w:rPr>
        <w:t>°C</w:t>
      </w:r>
      <w:r w:rsidR="00011D0B" w:rsidRPr="00D64D1F">
        <w:rPr>
          <w:rFonts w:ascii="Calibri" w:hAnsi="Calibri" w:cs="Calibri"/>
          <w:color w:val="000000" w:themeColor="text1"/>
        </w:rPr>
        <w:t xml:space="preserve"> </w:t>
      </w:r>
      <w:bookmarkEnd w:id="155"/>
      <w:bookmarkEnd w:id="156"/>
      <w:r w:rsidR="00AF7965" w:rsidRPr="00BA0128">
        <w:rPr>
          <w:rFonts w:ascii="Calibri" w:hAnsi="Calibri" w:cs="Calibri"/>
          <w:color w:val="000000" w:themeColor="text1"/>
        </w:rPr>
        <w:t xml:space="preserve">for polyphenol extracts </w:t>
      </w:r>
      <w:r w:rsidR="00D004E7">
        <w:rPr>
          <w:rFonts w:ascii="Calibri" w:hAnsi="Calibri" w:cs="Calibri"/>
          <w:color w:val="000000" w:themeColor="text1"/>
        </w:rPr>
        <w:t xml:space="preserve">to express </w:t>
      </w:r>
      <w:r w:rsidR="00AF7965" w:rsidRPr="00BA0128">
        <w:rPr>
          <w:rFonts w:ascii="Calibri" w:hAnsi="Calibri" w:cs="Calibri"/>
          <w:color w:val="000000" w:themeColor="text1"/>
        </w:rPr>
        <w:t>anti</w:t>
      </w:r>
      <w:r w:rsidR="0037284A">
        <w:rPr>
          <w:rFonts w:ascii="Calibri" w:hAnsi="Calibri" w:cs="Calibri"/>
          <w:color w:val="000000" w:themeColor="text1"/>
        </w:rPr>
        <w:t>-</w:t>
      </w:r>
      <w:r w:rsidR="00AF7965" w:rsidRPr="00BA0128">
        <w:rPr>
          <w:rFonts w:ascii="Calibri" w:hAnsi="Calibri" w:cs="Calibri"/>
          <w:color w:val="000000" w:themeColor="text1"/>
        </w:rPr>
        <w:t xml:space="preserve">oxidant </w:t>
      </w:r>
      <w:r w:rsidR="003230A7">
        <w:rPr>
          <w:rFonts w:ascii="Calibri" w:hAnsi="Calibri" w:cs="Calibri"/>
          <w:color w:val="000000" w:themeColor="text1"/>
        </w:rPr>
        <w:t>property</w:t>
      </w:r>
      <w:r w:rsidR="003230A7" w:rsidRPr="00BA0128">
        <w:rPr>
          <w:rFonts w:ascii="Calibri" w:hAnsi="Calibri" w:cs="Calibri"/>
          <w:color w:val="000000" w:themeColor="text1"/>
        </w:rPr>
        <w:fldChar w:fldCharType="begin"/>
      </w:r>
      <w:r w:rsidR="003230A7" w:rsidRPr="00BA0128">
        <w:rPr>
          <w:rFonts w:ascii="Calibri" w:hAnsi="Calibri" w:cs="Calibri"/>
          <w:color w:val="000000" w:themeColor="text1"/>
        </w:rPr>
        <w:instrText>ADDIN F1000_CSL_CITATION&lt;~#@#~&gt;[{"DOI":"10.3390/molecules24173145","First":false,"Last":false,"PMCID":"PMC6749334","PMID":"31470596","abstract":"Sequential extraction and purification stages are required to obtain extracts rich in specific polyphenols. However, both separation processes are often optimized independently and the effect of the integrated process on the global recovery of polyphenols has not been fully elucidated yet. We assessed the impact of hot-pressurized liquid extraction (HPLE) conditions (temperature: 90-150 °C; ethanol concentration: 15%-50%) on the global recovery of specific phenolic acids, flavanols, flavonols and stilbenes from Carménère grape pomace in an integrated HPLE/resin purification (RP) process. HPLE of phenolic acids, flavanols and stilbenes were favored when temperature and ethanol concentration increased, except for chlorogenic acid which showed an increment of its Gibbs free energy of solvation at higher ethanol contents. Ethanol concentration significantly impacted the global yield of the integrated HPLE/RP process. The lower the ethanol content of the HPLE extracts, the higher the recovery of phenolic acids, flavanols and stilbenes after RP, except for flavonols which present more polar functional groups. The best specific recovery conditions were 150 °C and ethanol concentrations of 15%, 32.5% and 50% for phenolic acids, flavanols and stilbenes, and flavonols, respectively. At 150 °C and 32.5% of ethanol, the extracts presented the highest total polyphenol content and antioxidant capacity. The integrated HPLE/RP process allows a selective separation of specific polyphenols and eliminates the interfering compounds, ensuring the safety of the extracts at all evaluated conditions.","author":[{"family":"Huaman-Castilla","given":"Nils Leander"},{"family":"Martínez-Cifuentes","given":"Maximiliano"},{"family":"Camilo","given":"Conrado"},{"family":"Pedreschi","given":"Franco"},{"family":"Mariotti-Celis","given":"María"},{"family":"Pérez-Correa","given":"José Ricardo"}],"authorYearDisplayFormat":false,"citation-label":"10775515","container-title":"Molecules (Basel, Switzerland)","container-title-short":"Molecules","id":"10775515","invisible":false,"issue":"17","issued":{"date-parts":[["2019","8","29"]]},"journalAbbreviation":"Molecules","suppress-author":false,"title":"The impact of temperature and ethanol concentration on the global recovery of specific polyphenols in an integrated HPLE/RP process on carménère pomace extracts.","type":"article-journal","volume":"24"}]</w:instrText>
      </w:r>
      <w:r w:rsidR="003230A7" w:rsidRPr="00BA0128">
        <w:rPr>
          <w:rFonts w:ascii="Calibri" w:hAnsi="Calibri" w:cs="Calibri"/>
          <w:color w:val="000000" w:themeColor="text1"/>
        </w:rPr>
        <w:fldChar w:fldCharType="separate"/>
      </w:r>
      <w:r w:rsidR="003230A7" w:rsidRPr="00C231C6">
        <w:rPr>
          <w:rFonts w:ascii="Calibri" w:hAnsi="Calibri" w:cs="Calibri"/>
          <w:noProof/>
          <w:color w:val="000000" w:themeColor="text1"/>
          <w:vertAlign w:val="superscript"/>
        </w:rPr>
        <w:t>27</w:t>
      </w:r>
      <w:r w:rsidR="003230A7" w:rsidRPr="00BA0128">
        <w:rPr>
          <w:rFonts w:ascii="Calibri" w:hAnsi="Calibri" w:cs="Calibri"/>
          <w:color w:val="000000" w:themeColor="text1"/>
        </w:rPr>
        <w:fldChar w:fldCharType="end"/>
      </w:r>
      <w:r w:rsidR="00AF7965" w:rsidRPr="00BA0128">
        <w:rPr>
          <w:rFonts w:ascii="Calibri" w:hAnsi="Calibri" w:cs="Calibri"/>
          <w:color w:val="000000" w:themeColor="text1"/>
        </w:rPr>
        <w:t>.</w:t>
      </w:r>
      <w:r w:rsidR="006D2417" w:rsidRPr="00BA0128">
        <w:rPr>
          <w:rFonts w:ascii="Calibri" w:hAnsi="Calibri" w:cs="Calibri"/>
          <w:color w:val="000000" w:themeColor="text1"/>
        </w:rPr>
        <w:t xml:space="preserve"> However, </w:t>
      </w:r>
      <w:r w:rsidR="00011D0B">
        <w:rPr>
          <w:rFonts w:ascii="Calibri" w:hAnsi="Calibri" w:cs="Calibri"/>
          <w:color w:val="000000" w:themeColor="text1"/>
        </w:rPr>
        <w:t>a</w:t>
      </w:r>
      <w:r w:rsidR="00011D0B" w:rsidRPr="00BA0128">
        <w:rPr>
          <w:rFonts w:ascii="Calibri" w:hAnsi="Calibri" w:cs="Calibri"/>
          <w:color w:val="000000" w:themeColor="text1"/>
        </w:rPr>
        <w:t xml:space="preserve"> </w:t>
      </w:r>
      <w:r w:rsidR="006D2417" w:rsidRPr="00BA0128">
        <w:rPr>
          <w:rFonts w:ascii="Calibri" w:hAnsi="Calibri" w:cs="Calibri"/>
          <w:color w:val="000000" w:themeColor="text1"/>
        </w:rPr>
        <w:t xml:space="preserve">high concentration of ethanol may </w:t>
      </w:r>
      <w:r w:rsidR="003230A7">
        <w:rPr>
          <w:rFonts w:ascii="Calibri" w:hAnsi="Calibri" w:cs="Calibri"/>
          <w:color w:val="000000" w:themeColor="text1"/>
        </w:rPr>
        <w:t xml:space="preserve">cause </w:t>
      </w:r>
      <w:r w:rsidR="00A8277A" w:rsidRPr="00BA0128">
        <w:rPr>
          <w:rFonts w:ascii="Calibri" w:hAnsi="Calibri" w:cs="Calibri"/>
          <w:color w:val="000000" w:themeColor="text1"/>
        </w:rPr>
        <w:t>neurotoxicity and hepatotoxicity</w:t>
      </w:r>
      <w:r w:rsidR="00EE5523" w:rsidRPr="00BA0128">
        <w:rPr>
          <w:rFonts w:ascii="Calibri" w:hAnsi="Calibri" w:cs="Calibri"/>
          <w:color w:val="000000" w:themeColor="text1"/>
        </w:rPr>
        <w:fldChar w:fldCharType="begin"/>
      </w:r>
      <w:r w:rsidR="00EE5523" w:rsidRPr="00BA0128">
        <w:rPr>
          <w:rFonts w:ascii="Calibri" w:hAnsi="Calibri" w:cs="Calibri"/>
          <w:color w:val="000000" w:themeColor="text1"/>
        </w:rPr>
        <w:instrText>ADDIN F1000_CSL_CITATION&lt;~#@#~&gt;[{"DOI":"10.1016/B978-0-12-801238-3.00210-5","First":false,"ISBN":"9780128012383","Last":false,"author":[{"family":"van Thriel","given":"C"}],"authorYearDisplayFormat":false,"citation-label":"10775563","container-title":"Reference module in biomedical sciences","id":"10775563","invisible":false,"issued":{"date-parts":[["2014"]]},"publisher":"Elsevier","suppress-author":false,"title":"Toxicology of solvents (including alcohol)","type":"chapter"}]</w:instrText>
      </w:r>
      <w:r w:rsidR="00EE5523"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28</w:t>
      </w:r>
      <w:r w:rsidR="00EE5523" w:rsidRPr="00BA0128">
        <w:rPr>
          <w:rFonts w:ascii="Calibri" w:hAnsi="Calibri" w:cs="Calibri"/>
          <w:color w:val="000000" w:themeColor="text1"/>
        </w:rPr>
        <w:fldChar w:fldCharType="end"/>
      </w:r>
      <w:r w:rsidR="006D2417" w:rsidRPr="00BA0128">
        <w:rPr>
          <w:rFonts w:ascii="Calibri" w:hAnsi="Calibri" w:cs="Calibri"/>
          <w:color w:val="000000" w:themeColor="text1"/>
        </w:rPr>
        <w:t xml:space="preserve">. </w:t>
      </w:r>
      <w:r w:rsidR="00516084" w:rsidRPr="00BA0128">
        <w:rPr>
          <w:rFonts w:ascii="Calibri" w:hAnsi="Calibri" w:cs="Calibri"/>
          <w:color w:val="000000" w:themeColor="text1"/>
        </w:rPr>
        <w:t>Ethanol injection (</w:t>
      </w:r>
      <w:proofErr w:type="spellStart"/>
      <w:r w:rsidR="00516084" w:rsidRPr="00BA0128">
        <w:rPr>
          <w:rFonts w:ascii="Calibri" w:hAnsi="Calibri" w:cs="Calibri"/>
          <w:color w:val="000000" w:themeColor="text1"/>
        </w:rPr>
        <w:t>i.p.</w:t>
      </w:r>
      <w:proofErr w:type="spellEnd"/>
      <w:r w:rsidR="00516084" w:rsidRPr="00BA0128">
        <w:rPr>
          <w:rFonts w:ascii="Calibri" w:hAnsi="Calibri" w:cs="Calibri"/>
          <w:color w:val="000000" w:themeColor="text1"/>
        </w:rPr>
        <w:t>) in a</w:t>
      </w:r>
      <w:r w:rsidR="000D12F9" w:rsidRPr="00BA0128">
        <w:rPr>
          <w:rFonts w:ascii="Calibri" w:hAnsi="Calibri" w:cs="Calibri"/>
          <w:color w:val="000000" w:themeColor="text1"/>
        </w:rPr>
        <w:t xml:space="preserve"> range of </w:t>
      </w:r>
      <w:r w:rsidR="00516084" w:rsidRPr="00BA0128">
        <w:rPr>
          <w:rFonts w:ascii="Calibri" w:hAnsi="Calibri" w:cs="Calibri"/>
          <w:color w:val="000000" w:themeColor="text1"/>
        </w:rPr>
        <w:t xml:space="preserve">concentrations </w:t>
      </w:r>
      <w:r w:rsidR="00CE009A">
        <w:rPr>
          <w:rFonts w:ascii="Calibri" w:hAnsi="Calibri" w:cs="Calibri"/>
          <w:color w:val="000000" w:themeColor="text1"/>
        </w:rPr>
        <w:t xml:space="preserve">from </w:t>
      </w:r>
      <w:r w:rsidR="00516084" w:rsidRPr="00BA0128">
        <w:rPr>
          <w:rFonts w:ascii="Calibri" w:hAnsi="Calibri" w:cs="Calibri"/>
          <w:color w:val="000000" w:themeColor="text1"/>
        </w:rPr>
        <w:t>8</w:t>
      </w:r>
      <w:r w:rsidR="00471D71">
        <w:rPr>
          <w:rFonts w:ascii="Calibri" w:hAnsi="Calibri" w:cs="Calibri"/>
          <w:color w:val="000000" w:themeColor="text1"/>
        </w:rPr>
        <w:t>%–</w:t>
      </w:r>
      <w:r w:rsidR="00516084" w:rsidRPr="00BA0128">
        <w:rPr>
          <w:rFonts w:ascii="Calibri" w:hAnsi="Calibri" w:cs="Calibri"/>
          <w:color w:val="000000" w:themeColor="text1"/>
        </w:rPr>
        <w:t>32% v/v is commonly used for behavioral evaluation and may cause conditional taste aversion and hypothermia</w:t>
      </w:r>
      <w:r w:rsidR="00CC2CDB" w:rsidRPr="00BA0128">
        <w:rPr>
          <w:rFonts w:ascii="Calibri" w:hAnsi="Calibri" w:cs="Calibri"/>
          <w:color w:val="000000" w:themeColor="text1"/>
        </w:rPr>
        <w:fldChar w:fldCharType="begin"/>
      </w:r>
      <w:r w:rsidR="00CC2CDB" w:rsidRPr="00BA0128">
        <w:rPr>
          <w:rFonts w:ascii="Calibri" w:hAnsi="Calibri" w:cs="Calibri"/>
          <w:color w:val="000000" w:themeColor="text1"/>
        </w:rPr>
        <w:instrText>ADDIN F1000_CSL_CITATION&lt;~#@#~&gt;[{"DOI":"10.1007/BF00427346","First":false,"Last":false,"PMID":"113833","abstract":"Levels of ethanol-induced conditioned taste aversion and hypothermia were found to be directly related to the concentration of fixed amounts of ethanol injected i.p. in a range of doses (1.0--1.8 g/kg) and concentrations (8--32% v/v) commonly used in behavioral studies. No effect of ethanol concentration on locomotor activity was obtained. The results of blood-ethanol determinations indicate that a given dose of ethanol is absorbed more rapidly, and thus reaches greater peak levels, when injected in a higher concentration. Thus ethanol dosage might be better manipulated by varying the volume of a single concentration rather than by altering concentration. In this way, dose-response data will not be obscured by concentration-induced differences in absorption.","author":[{"family":"Linakis","given":"J G"},{"family":"Cunningham","given":"C L"}],"authorYearDisplayFormat":false,"citation-label":"10775678","container-title":"Psychopharmacology","container-title-short":"Psychopharmacology (Berl)","id":"10775678","invisible":false,"issue":"1","issued":{"date-parts":[["1979","6","28"]]},"journalAbbreviation":"Psychopharmacology (Berl)","page":"61-65","suppress-author":false,"title":"Effects of concentration of ethanol injected intraperitoneally on taste aversion, body temperature, and activity.","type":"article-journal","volume":"64"}]</w:instrText>
      </w:r>
      <w:r w:rsidR="00CC2CDB"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29</w:t>
      </w:r>
      <w:r w:rsidR="00CC2CDB" w:rsidRPr="00BA0128">
        <w:rPr>
          <w:rFonts w:ascii="Calibri" w:hAnsi="Calibri" w:cs="Calibri"/>
          <w:color w:val="000000" w:themeColor="text1"/>
        </w:rPr>
        <w:fldChar w:fldCharType="end"/>
      </w:r>
      <w:r w:rsidR="00516084" w:rsidRPr="00BA0128">
        <w:rPr>
          <w:rFonts w:ascii="Calibri" w:hAnsi="Calibri" w:cs="Calibri"/>
          <w:color w:val="000000" w:themeColor="text1"/>
        </w:rPr>
        <w:t xml:space="preserve">. </w:t>
      </w:r>
      <w:r w:rsidR="00F36AB8" w:rsidRPr="00BA0128">
        <w:rPr>
          <w:rFonts w:ascii="Calibri" w:hAnsi="Calibri" w:cs="Calibri"/>
          <w:color w:val="000000" w:themeColor="text1"/>
        </w:rPr>
        <w:t xml:space="preserve">DMSO </w:t>
      </w:r>
      <w:r w:rsidR="004D0F23" w:rsidRPr="00BA0128">
        <w:rPr>
          <w:rFonts w:ascii="Calibri" w:hAnsi="Calibri" w:cs="Calibri"/>
          <w:color w:val="000000" w:themeColor="text1"/>
        </w:rPr>
        <w:t xml:space="preserve">is a dipolar aprotic solvent </w:t>
      </w:r>
      <w:r w:rsidR="007421F2" w:rsidRPr="00BA0128">
        <w:rPr>
          <w:rFonts w:ascii="Calibri" w:hAnsi="Calibri" w:cs="Calibri"/>
          <w:color w:val="000000" w:themeColor="text1"/>
        </w:rPr>
        <w:t>of high polarity</w:t>
      </w:r>
      <w:r w:rsidR="000F0714" w:rsidRPr="00BA0128">
        <w:rPr>
          <w:rFonts w:ascii="Calibri" w:hAnsi="Calibri" w:cs="Calibri"/>
          <w:color w:val="000000" w:themeColor="text1"/>
        </w:rPr>
        <w:t xml:space="preserve"> and </w:t>
      </w:r>
      <w:r w:rsidR="00011D0B">
        <w:rPr>
          <w:rFonts w:ascii="Calibri" w:hAnsi="Calibri" w:cs="Calibri"/>
          <w:color w:val="000000" w:themeColor="text1"/>
        </w:rPr>
        <w:t xml:space="preserve">is </w:t>
      </w:r>
      <w:r w:rsidR="006D6160" w:rsidRPr="00BA0128">
        <w:rPr>
          <w:rFonts w:ascii="Calibri" w:hAnsi="Calibri" w:cs="Calibri"/>
          <w:color w:val="000000" w:themeColor="text1"/>
        </w:rPr>
        <w:t xml:space="preserve">used as a solvent </w:t>
      </w:r>
      <w:r w:rsidR="005616AC">
        <w:rPr>
          <w:rFonts w:ascii="Calibri" w:hAnsi="Calibri" w:cs="Calibri"/>
          <w:color w:val="000000" w:themeColor="text1"/>
        </w:rPr>
        <w:t>to dissolve</w:t>
      </w:r>
      <w:r w:rsidR="00CE009A">
        <w:rPr>
          <w:rFonts w:ascii="Calibri" w:hAnsi="Calibri" w:cs="Calibri"/>
          <w:color w:val="000000" w:themeColor="text1"/>
        </w:rPr>
        <w:t xml:space="preserve"> numerous</w:t>
      </w:r>
      <w:r w:rsidR="006D6160" w:rsidRPr="00BA0128">
        <w:rPr>
          <w:rFonts w:ascii="Calibri" w:hAnsi="Calibri" w:cs="Calibri"/>
          <w:color w:val="000000" w:themeColor="text1"/>
        </w:rPr>
        <w:t xml:space="preserve"> organic compounds.</w:t>
      </w:r>
      <w:r w:rsidR="00A94B40" w:rsidRPr="00BA0128">
        <w:rPr>
          <w:rFonts w:ascii="Calibri" w:hAnsi="Calibri" w:cs="Calibri"/>
          <w:color w:val="000000" w:themeColor="text1"/>
        </w:rPr>
        <w:t xml:space="preserve"> A comparative study indicated </w:t>
      </w:r>
      <w:r w:rsidR="00011D0B">
        <w:rPr>
          <w:rFonts w:ascii="Calibri" w:hAnsi="Calibri" w:cs="Calibri"/>
          <w:color w:val="000000" w:themeColor="text1"/>
        </w:rPr>
        <w:t xml:space="preserve">that </w:t>
      </w:r>
      <w:r w:rsidR="00A94B40" w:rsidRPr="00BA0128">
        <w:rPr>
          <w:rFonts w:ascii="Calibri" w:hAnsi="Calibri" w:cs="Calibri"/>
          <w:color w:val="000000" w:themeColor="text1"/>
        </w:rPr>
        <w:t>DMSO</w:t>
      </w:r>
      <w:r w:rsidR="00067BCA" w:rsidRPr="00BA0128">
        <w:rPr>
          <w:rFonts w:ascii="Calibri" w:hAnsi="Calibri" w:cs="Calibri"/>
          <w:color w:val="000000" w:themeColor="text1"/>
        </w:rPr>
        <w:t>/methanol (50:50 v/v) resulted in the optimum yield of phenolic acids in citrus rinds</w:t>
      </w:r>
      <w:r w:rsidR="00067BCA" w:rsidRPr="00BA0128">
        <w:rPr>
          <w:rFonts w:ascii="Calibri" w:hAnsi="Calibri" w:cs="Calibri"/>
          <w:color w:val="000000" w:themeColor="text1"/>
        </w:rPr>
        <w:fldChar w:fldCharType="begin"/>
      </w:r>
      <w:r w:rsidR="00067BCA" w:rsidRPr="00BA0128">
        <w:rPr>
          <w:rFonts w:ascii="Calibri" w:hAnsi="Calibri" w:cs="Calibri"/>
          <w:color w:val="000000" w:themeColor="text1"/>
        </w:rPr>
        <w:instrText>ADDIN F1000_CSL_CITATION&lt;~#@#~&gt;[{"DOI":"10.1002/fsn3.210","First":false,"Last":false,"PMCID":"PMC4708637","PMID":"26788305","abstract":"Conventional methods for extracting and quantifying phenolic compounds in citrus rinds are time consuming. Rapid methods for extracting and quantifying phenolic compounds were developed by comparing three extraction solvent combinations (80:20 v/v ethanol:H2O; 70:29.5:0.5 v/v/v methanol:H2O:HCl; and 50:50 v/v dimethyl sulfoxide (DMSO):methanol) for effectiveness. Freeze-dried, rind powder was extracted in an ultrasonic water bath at 35°C for 10, 20, and 30 min. Phenolic compound quantification was done with a high-performance liquid chromatography (HPLC) equipped with diode array detector. Extracting with methanol:H2O:HCl for 30 min resulted in the optimum yield of targeted phenolic acids. Seven phenolic acids and three flavanone glycosides (FGs) were quantified. The dominant phenolic compound was hesperidin, with concentrations ranging from 7500 to 32,000 μg/g DW. The highest yield of FGs was observed in samples extracted, using DMSO:methanol for 10 min. Compared to other extraction methods, methanol:H2O:HCl was efficient in optimum extraction of phenolic acids. The limit of detection and quantification for all analytes were small, ranging from 1.35 to 5.02 and 4.51 to 16.72 μg/g DW, respectively, demonstrating HPLC quantification method sensitivity. The extraction and quantification methods developed in this study are faster and more efficient. Where speed and effectiveness are required, these methods are recommended.","author":[{"family":"Magwaza","given":"Lembe Samukelo"},{"family":"Opara","given":"Umezuruike Linus"},{"family":"Cronje","given":"Paul J R"},{"family":"Landahl","given":"Sandra"},{"family":"Ortiz","given":"Jose Ordaz"},{"family":"Terry","given":"Leon A"}],"authorYearDisplayFormat":false,"citation-label":"10775754","container-title":"Food science &amp; nutrition","container-title-short":"Food Sci. Nutr.","id":"10775754","invisible":false,"issue":"1","issued":{"date-parts":[["2016","1"]]},"journalAbbreviation":"Food Sci. Nutr.","page":"4-10","suppress-author":false,"title":"Rapid methods for extracting and quantifying phenolic compounds in citrus rinds.","type":"article-journal","volume":"4"}]</w:instrText>
      </w:r>
      <w:r w:rsidR="00067BCA"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30</w:t>
      </w:r>
      <w:r w:rsidR="00067BCA" w:rsidRPr="00BA0128">
        <w:rPr>
          <w:rFonts w:ascii="Calibri" w:hAnsi="Calibri" w:cs="Calibri"/>
          <w:color w:val="000000" w:themeColor="text1"/>
        </w:rPr>
        <w:fldChar w:fldCharType="end"/>
      </w:r>
      <w:r w:rsidR="005616AC" w:rsidRPr="00BA0128">
        <w:rPr>
          <w:rFonts w:ascii="Calibri" w:hAnsi="Calibri" w:cs="Calibri"/>
          <w:color w:val="000000" w:themeColor="text1"/>
        </w:rPr>
        <w:t>.</w:t>
      </w:r>
      <w:r w:rsidR="005616AC">
        <w:rPr>
          <w:rFonts w:ascii="Calibri" w:hAnsi="Calibri" w:cs="Calibri"/>
          <w:color w:val="000000" w:themeColor="text1"/>
        </w:rPr>
        <w:t xml:space="preserve"> </w:t>
      </w:r>
      <w:r w:rsidR="0004406C" w:rsidRPr="00BA0128">
        <w:rPr>
          <w:rFonts w:ascii="Calibri" w:hAnsi="Calibri" w:cs="Calibri"/>
          <w:color w:val="000000" w:themeColor="text1"/>
        </w:rPr>
        <w:t>However, dose</w:t>
      </w:r>
      <w:r w:rsidR="00242BA1" w:rsidRPr="00BA0128">
        <w:rPr>
          <w:rFonts w:ascii="Calibri" w:hAnsi="Calibri" w:cs="Calibri"/>
          <w:color w:val="000000" w:themeColor="text1"/>
        </w:rPr>
        <w:t xml:space="preserve">, concentration, and frequency </w:t>
      </w:r>
      <w:r w:rsidR="0004406C" w:rsidRPr="00BA0128">
        <w:rPr>
          <w:rFonts w:ascii="Calibri" w:hAnsi="Calibri" w:cs="Calibri"/>
          <w:color w:val="000000" w:themeColor="text1"/>
        </w:rPr>
        <w:t>are not ignorable factors when DMSO is delivered to animals.</w:t>
      </w:r>
      <w:r w:rsidR="005F3F01" w:rsidRPr="00BA0128">
        <w:rPr>
          <w:rFonts w:ascii="Calibri" w:hAnsi="Calibri" w:cs="Calibri"/>
          <w:color w:val="000000" w:themeColor="text1"/>
        </w:rPr>
        <w:t xml:space="preserve"> </w:t>
      </w:r>
      <w:r w:rsidR="00011D0B">
        <w:rPr>
          <w:rFonts w:ascii="Calibri" w:hAnsi="Calibri" w:cs="Calibri"/>
          <w:color w:val="000000" w:themeColor="text1"/>
        </w:rPr>
        <w:t>A</w:t>
      </w:r>
      <w:r w:rsidR="005F3F01" w:rsidRPr="00BA0128">
        <w:rPr>
          <w:rFonts w:ascii="Calibri" w:hAnsi="Calibri" w:cs="Calibri"/>
          <w:color w:val="000000" w:themeColor="text1"/>
        </w:rPr>
        <w:t xml:space="preserve"> </w:t>
      </w:r>
      <w:r w:rsidR="005616AC">
        <w:rPr>
          <w:rFonts w:ascii="Calibri" w:hAnsi="Calibri" w:cs="Calibri"/>
          <w:color w:val="000000" w:themeColor="text1"/>
        </w:rPr>
        <w:t>17.7 g/kg dose</w:t>
      </w:r>
      <w:r w:rsidR="005F3F01" w:rsidRPr="00BA0128">
        <w:rPr>
          <w:rFonts w:ascii="Calibri" w:hAnsi="Calibri" w:cs="Calibri"/>
          <w:color w:val="000000" w:themeColor="text1"/>
        </w:rPr>
        <w:t xml:space="preserve"> given intraperitoneally in mice </w:t>
      </w:r>
      <w:r w:rsidR="005616AC">
        <w:rPr>
          <w:rFonts w:ascii="Calibri" w:hAnsi="Calibri" w:cs="Calibri"/>
          <w:color w:val="000000" w:themeColor="text1"/>
        </w:rPr>
        <w:t>attained</w:t>
      </w:r>
      <w:r w:rsidR="00011D0B">
        <w:rPr>
          <w:rFonts w:ascii="Calibri" w:hAnsi="Calibri" w:cs="Calibri"/>
          <w:color w:val="000000" w:themeColor="text1"/>
        </w:rPr>
        <w:t xml:space="preserve"> </w:t>
      </w:r>
      <w:r w:rsidR="005F3F01" w:rsidRPr="00BA0128">
        <w:rPr>
          <w:rFonts w:ascii="Calibri" w:hAnsi="Calibri" w:cs="Calibri"/>
          <w:color w:val="000000" w:themeColor="text1"/>
        </w:rPr>
        <w:t>LD50</w:t>
      </w:r>
      <w:r w:rsidR="005616AC">
        <w:rPr>
          <w:rFonts w:ascii="Calibri" w:hAnsi="Calibri" w:cs="Calibri"/>
          <w:color w:val="000000" w:themeColor="text1"/>
        </w:rPr>
        <w:t xml:space="preserve"> while l</w:t>
      </w:r>
      <w:r w:rsidR="002C46FB" w:rsidRPr="00BA0128">
        <w:rPr>
          <w:rFonts w:ascii="Calibri" w:hAnsi="Calibri" w:cs="Calibri"/>
          <w:color w:val="000000" w:themeColor="text1"/>
        </w:rPr>
        <w:t xml:space="preserve">owering </w:t>
      </w:r>
      <w:r w:rsidR="00011D0B">
        <w:rPr>
          <w:rFonts w:ascii="Calibri" w:hAnsi="Calibri" w:cs="Calibri"/>
          <w:color w:val="000000" w:themeColor="text1"/>
        </w:rPr>
        <w:t xml:space="preserve">the </w:t>
      </w:r>
      <w:r w:rsidR="002C46FB" w:rsidRPr="00BA0128">
        <w:rPr>
          <w:rFonts w:ascii="Calibri" w:hAnsi="Calibri" w:cs="Calibri"/>
          <w:color w:val="000000" w:themeColor="text1"/>
        </w:rPr>
        <w:t>dose to 2.5</w:t>
      </w:r>
      <w:r w:rsidR="00011D0B">
        <w:rPr>
          <w:rFonts w:ascii="Calibri" w:hAnsi="Calibri" w:cs="Calibri"/>
          <w:color w:val="000000" w:themeColor="text1"/>
        </w:rPr>
        <w:t xml:space="preserve"> </w:t>
      </w:r>
      <w:r w:rsidR="002C46FB" w:rsidRPr="00BA0128">
        <w:rPr>
          <w:rFonts w:ascii="Calibri" w:hAnsi="Calibri" w:cs="Calibri"/>
          <w:color w:val="000000" w:themeColor="text1"/>
        </w:rPr>
        <w:t xml:space="preserve">g/kg for </w:t>
      </w:r>
      <w:r w:rsidR="007E179F">
        <w:rPr>
          <w:rFonts w:ascii="Calibri" w:hAnsi="Calibri" w:cs="Calibri"/>
          <w:color w:val="000000" w:themeColor="text1"/>
        </w:rPr>
        <w:t>6</w:t>
      </w:r>
      <w:r w:rsidR="007E179F" w:rsidRPr="00BA0128">
        <w:rPr>
          <w:rFonts w:ascii="Calibri" w:hAnsi="Calibri" w:cs="Calibri"/>
          <w:color w:val="000000" w:themeColor="text1"/>
        </w:rPr>
        <w:t xml:space="preserve"> </w:t>
      </w:r>
      <w:r w:rsidR="002C46FB" w:rsidRPr="00BA0128">
        <w:rPr>
          <w:rFonts w:ascii="Calibri" w:hAnsi="Calibri" w:cs="Calibri"/>
          <w:color w:val="000000" w:themeColor="text1"/>
        </w:rPr>
        <w:t xml:space="preserve">weeks </w:t>
      </w:r>
      <w:r w:rsidR="00D934C7">
        <w:rPr>
          <w:rFonts w:ascii="Calibri" w:hAnsi="Calibri" w:cs="Calibri"/>
          <w:color w:val="000000" w:themeColor="text1"/>
        </w:rPr>
        <w:t>in</w:t>
      </w:r>
      <w:r w:rsidR="00D934C7" w:rsidRPr="00BA0128">
        <w:rPr>
          <w:rFonts w:ascii="Calibri" w:hAnsi="Calibri" w:cs="Calibri"/>
          <w:color w:val="000000" w:themeColor="text1"/>
        </w:rPr>
        <w:t xml:space="preserve"> </w:t>
      </w:r>
      <w:r w:rsidR="002C46FB" w:rsidRPr="00BA0128">
        <w:rPr>
          <w:rFonts w:ascii="Calibri" w:hAnsi="Calibri" w:cs="Calibri"/>
          <w:color w:val="000000" w:themeColor="text1"/>
        </w:rPr>
        <w:t>mice did not cause observable adverse effects</w:t>
      </w:r>
      <w:r w:rsidR="00242BA1" w:rsidRPr="00BA0128">
        <w:rPr>
          <w:rFonts w:ascii="Calibri" w:hAnsi="Calibri" w:cs="Calibri"/>
          <w:color w:val="000000" w:themeColor="text1"/>
        </w:rPr>
        <w:fldChar w:fldCharType="begin"/>
      </w:r>
      <w:r w:rsidR="00242BA1" w:rsidRPr="00BA0128">
        <w:rPr>
          <w:rFonts w:ascii="Calibri" w:hAnsi="Calibri" w:cs="Calibri"/>
          <w:color w:val="000000" w:themeColor="text1"/>
        </w:rPr>
        <w:instrText>ADDIN F1000_CSL_CITATION&lt;~#@#~&gt;[{"DOI":"10.1111/j.1749-6632.1967.tb34870.x","First":false,"Last":false,"PMID":"4962802","author":[{"family":"Smith","given":"E R"},{"family":"Hadidian","given":"Z"},{"family":"Mason","given":"M M"}],"authorYearDisplayFormat":false,"citation-label":"10775867","container-title":"Annals of the New York Academy of Sciences","container-title-short":"Ann. N. Y. Acad. Sci.","id":"10775867","invisible":false,"issue":"1","issued":{"date-parts":[["1967","3","15"]]},"journalAbbreviation":"Ann. N. Y. Acad. Sci.","page":"96-109","suppress-author":false,"title":"The single--and repeated--dose toxicity of dimethyl sulfoxide.","type":"article-journal","volume":"141"}]</w:instrText>
      </w:r>
      <w:r w:rsidR="00242BA1"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31</w:t>
      </w:r>
      <w:r w:rsidR="00242BA1" w:rsidRPr="00BA0128">
        <w:rPr>
          <w:rFonts w:ascii="Calibri" w:hAnsi="Calibri" w:cs="Calibri"/>
          <w:color w:val="000000" w:themeColor="text1"/>
        </w:rPr>
        <w:fldChar w:fldCharType="end"/>
      </w:r>
      <w:r w:rsidR="002C46FB" w:rsidRPr="00BA0128">
        <w:rPr>
          <w:rFonts w:ascii="Calibri" w:hAnsi="Calibri" w:cs="Calibri"/>
          <w:color w:val="000000" w:themeColor="text1"/>
        </w:rPr>
        <w:t>.</w:t>
      </w:r>
      <w:r w:rsidR="005A39C2" w:rsidRPr="00BA0128">
        <w:rPr>
          <w:rFonts w:ascii="Calibri" w:hAnsi="Calibri" w:cs="Calibri"/>
          <w:color w:val="000000" w:themeColor="text1"/>
        </w:rPr>
        <w:t xml:space="preserve"> </w:t>
      </w:r>
      <w:r w:rsidR="00B9783F" w:rsidRPr="00BA0128">
        <w:rPr>
          <w:rFonts w:ascii="Calibri" w:hAnsi="Calibri" w:cs="Calibri"/>
          <w:color w:val="000000" w:themeColor="text1"/>
        </w:rPr>
        <w:t xml:space="preserve">Although </w:t>
      </w:r>
      <w:r w:rsidR="00011D0B">
        <w:rPr>
          <w:rFonts w:ascii="Calibri" w:hAnsi="Calibri" w:cs="Calibri"/>
          <w:color w:val="000000" w:themeColor="text1"/>
        </w:rPr>
        <w:t xml:space="preserve">the </w:t>
      </w:r>
      <w:r w:rsidR="00D934C7" w:rsidRPr="00BA0128">
        <w:rPr>
          <w:rFonts w:ascii="Calibri" w:hAnsi="Calibri" w:cs="Calibri"/>
          <w:color w:val="000000" w:themeColor="text1"/>
        </w:rPr>
        <w:t xml:space="preserve">suggested </w:t>
      </w:r>
      <w:r w:rsidR="00B9783F" w:rsidRPr="00BA0128">
        <w:rPr>
          <w:rFonts w:ascii="Calibri" w:hAnsi="Calibri" w:cs="Calibri"/>
          <w:color w:val="000000" w:themeColor="text1"/>
        </w:rPr>
        <w:t>DMSO concentration is 0.5%</w:t>
      </w:r>
      <w:r w:rsidR="00471D71">
        <w:rPr>
          <w:rFonts w:ascii="Calibri" w:hAnsi="Calibri" w:cs="Calibri"/>
          <w:color w:val="000000" w:themeColor="text1"/>
        </w:rPr>
        <w:t>–</w:t>
      </w:r>
      <w:r w:rsidR="00B9783F" w:rsidRPr="00BA0128">
        <w:rPr>
          <w:rFonts w:ascii="Calibri" w:hAnsi="Calibri" w:cs="Calibri"/>
          <w:color w:val="000000" w:themeColor="text1"/>
        </w:rPr>
        <w:t xml:space="preserve">5%, </w:t>
      </w:r>
      <w:r w:rsidR="00011D0B">
        <w:rPr>
          <w:rFonts w:ascii="Calibri" w:hAnsi="Calibri" w:cs="Calibri"/>
          <w:color w:val="000000" w:themeColor="text1"/>
        </w:rPr>
        <w:t>DMSO</w:t>
      </w:r>
      <w:r w:rsidR="00B9783F" w:rsidRPr="00BA0128">
        <w:rPr>
          <w:rFonts w:ascii="Calibri" w:hAnsi="Calibri" w:cs="Calibri"/>
          <w:color w:val="000000" w:themeColor="text1"/>
        </w:rPr>
        <w:t xml:space="preserve"> is not capable </w:t>
      </w:r>
      <w:r w:rsidR="00011D0B">
        <w:rPr>
          <w:rFonts w:ascii="Calibri" w:hAnsi="Calibri" w:cs="Calibri"/>
          <w:color w:val="000000" w:themeColor="text1"/>
        </w:rPr>
        <w:t>of</w:t>
      </w:r>
      <w:r w:rsidR="00011D0B" w:rsidRPr="00BA0128">
        <w:rPr>
          <w:rFonts w:ascii="Calibri" w:hAnsi="Calibri" w:cs="Calibri"/>
          <w:color w:val="000000" w:themeColor="text1"/>
        </w:rPr>
        <w:t xml:space="preserve"> </w:t>
      </w:r>
      <w:r w:rsidR="00B9783F" w:rsidRPr="00BA0128">
        <w:rPr>
          <w:rFonts w:ascii="Calibri" w:hAnsi="Calibri" w:cs="Calibri"/>
          <w:color w:val="000000" w:themeColor="text1"/>
        </w:rPr>
        <w:t>dissolv</w:t>
      </w:r>
      <w:r w:rsidR="00011D0B">
        <w:rPr>
          <w:rFonts w:ascii="Calibri" w:hAnsi="Calibri" w:cs="Calibri"/>
          <w:color w:val="000000" w:themeColor="text1"/>
        </w:rPr>
        <w:t>ing</w:t>
      </w:r>
      <w:r w:rsidR="00B9783F" w:rsidRPr="00BA0128">
        <w:rPr>
          <w:rFonts w:ascii="Calibri" w:hAnsi="Calibri" w:cs="Calibri"/>
          <w:color w:val="000000" w:themeColor="text1"/>
        </w:rPr>
        <w:t xml:space="preserve"> many compounds. Colucci </w:t>
      </w:r>
      <w:r w:rsidR="00B9783F" w:rsidRPr="008E7A04">
        <w:rPr>
          <w:rFonts w:ascii="Calibri" w:hAnsi="Calibri" w:cs="Calibri"/>
          <w:color w:val="000000" w:themeColor="text1"/>
        </w:rPr>
        <w:t>et al</w:t>
      </w:r>
      <w:r w:rsidR="00BB75AC" w:rsidRPr="008E7A04">
        <w:rPr>
          <w:rFonts w:ascii="Calibri" w:hAnsi="Calibri" w:cs="Calibri"/>
          <w:color w:val="000000" w:themeColor="text1"/>
        </w:rPr>
        <w:t>.</w:t>
      </w:r>
      <w:r w:rsidR="00B9783F" w:rsidRPr="00BA0128">
        <w:rPr>
          <w:rFonts w:ascii="Calibri" w:hAnsi="Calibri" w:cs="Calibri"/>
          <w:color w:val="000000" w:themeColor="text1"/>
        </w:rPr>
        <w:t xml:space="preserve"> tested the effects of DMSO and DMSO</w:t>
      </w:r>
      <w:r w:rsidR="005616AC">
        <w:rPr>
          <w:rFonts w:ascii="Calibri" w:hAnsi="Calibri" w:cs="Calibri"/>
          <w:color w:val="000000" w:themeColor="text1"/>
        </w:rPr>
        <w:t>-</w:t>
      </w:r>
      <w:r w:rsidR="00B9783F" w:rsidRPr="00BA0128">
        <w:rPr>
          <w:rFonts w:ascii="Calibri" w:hAnsi="Calibri" w:cs="Calibri"/>
          <w:color w:val="000000" w:themeColor="text1"/>
        </w:rPr>
        <w:t xml:space="preserve">containing saline </w:t>
      </w:r>
      <w:r w:rsidR="00BB75AC">
        <w:rPr>
          <w:rFonts w:ascii="Calibri" w:hAnsi="Calibri" w:cs="Calibri"/>
          <w:color w:val="000000" w:themeColor="text1"/>
        </w:rPr>
        <w:t>at</w:t>
      </w:r>
      <w:r w:rsidR="00BB75AC" w:rsidRPr="00BA0128">
        <w:rPr>
          <w:rFonts w:ascii="Calibri" w:hAnsi="Calibri" w:cs="Calibri"/>
          <w:color w:val="000000" w:themeColor="text1"/>
        </w:rPr>
        <w:t xml:space="preserve"> </w:t>
      </w:r>
      <w:r w:rsidR="00B9783F" w:rsidRPr="00BA0128">
        <w:rPr>
          <w:rFonts w:ascii="Calibri" w:hAnsi="Calibri" w:cs="Calibri"/>
          <w:color w:val="000000" w:themeColor="text1"/>
        </w:rPr>
        <w:t>different concentration</w:t>
      </w:r>
      <w:r w:rsidR="00BB75AC">
        <w:rPr>
          <w:rFonts w:ascii="Calibri" w:hAnsi="Calibri" w:cs="Calibri"/>
          <w:color w:val="000000" w:themeColor="text1"/>
        </w:rPr>
        <w:t>s</w:t>
      </w:r>
      <w:r w:rsidR="00B9783F" w:rsidRPr="00BA0128">
        <w:rPr>
          <w:rFonts w:ascii="Calibri" w:hAnsi="Calibri" w:cs="Calibri"/>
          <w:color w:val="000000" w:themeColor="text1"/>
        </w:rPr>
        <w:t xml:space="preserve"> by </w:t>
      </w:r>
      <w:r w:rsidR="005616AC" w:rsidRPr="005616AC">
        <w:rPr>
          <w:rFonts w:ascii="Calibri" w:hAnsi="Calibri" w:cs="Calibri"/>
          <w:color w:val="000000" w:themeColor="text1"/>
        </w:rPr>
        <w:t>intracerebroventricular</w:t>
      </w:r>
      <w:r w:rsidR="005616AC">
        <w:rPr>
          <w:rFonts w:ascii="Calibri" w:hAnsi="Calibri" w:cs="Calibri"/>
          <w:color w:val="000000" w:themeColor="text1"/>
        </w:rPr>
        <w:t xml:space="preserve"> </w:t>
      </w:r>
      <w:r w:rsidR="00B9783F" w:rsidRPr="00BA0128">
        <w:rPr>
          <w:rFonts w:ascii="Calibri" w:hAnsi="Calibri" w:cs="Calibri"/>
          <w:color w:val="000000" w:themeColor="text1"/>
        </w:rPr>
        <w:t xml:space="preserve">and oral administration </w:t>
      </w:r>
      <w:r w:rsidR="00D934C7">
        <w:rPr>
          <w:rFonts w:ascii="Calibri" w:hAnsi="Calibri" w:cs="Calibri"/>
          <w:color w:val="000000" w:themeColor="text1"/>
        </w:rPr>
        <w:t>in</w:t>
      </w:r>
      <w:r w:rsidR="00D934C7" w:rsidRPr="00BA0128">
        <w:rPr>
          <w:rFonts w:ascii="Calibri" w:hAnsi="Calibri" w:cs="Calibri"/>
          <w:color w:val="000000" w:themeColor="text1"/>
        </w:rPr>
        <w:t xml:space="preserve"> </w:t>
      </w:r>
      <w:r w:rsidR="00B9783F" w:rsidRPr="00BA0128">
        <w:rPr>
          <w:rFonts w:ascii="Calibri" w:hAnsi="Calibri" w:cs="Calibri"/>
          <w:color w:val="000000" w:themeColor="text1"/>
        </w:rPr>
        <w:t>mice</w:t>
      </w:r>
      <w:r w:rsidR="005616AC">
        <w:rPr>
          <w:rFonts w:ascii="Calibri" w:hAnsi="Calibri" w:cs="Calibri"/>
          <w:color w:val="000000" w:themeColor="text1"/>
        </w:rPr>
        <w:t xml:space="preserve">. The study </w:t>
      </w:r>
      <w:r w:rsidR="00B9783F" w:rsidRPr="00BA0128">
        <w:rPr>
          <w:rFonts w:ascii="Calibri" w:hAnsi="Calibri" w:cs="Calibri"/>
          <w:color w:val="000000" w:themeColor="text1"/>
        </w:rPr>
        <w:t>demonstrated that a solu</w:t>
      </w:r>
      <w:r w:rsidR="004F473A" w:rsidRPr="00BA0128">
        <w:rPr>
          <w:rFonts w:ascii="Calibri" w:hAnsi="Calibri" w:cs="Calibri"/>
          <w:color w:val="000000" w:themeColor="text1"/>
        </w:rPr>
        <w:t xml:space="preserve">tion of </w:t>
      </w:r>
      <w:r w:rsidR="00BA37B8" w:rsidRPr="00BA0128">
        <w:rPr>
          <w:rFonts w:ascii="Calibri" w:hAnsi="Calibri" w:cs="Calibri"/>
          <w:color w:val="000000" w:themeColor="text1"/>
        </w:rPr>
        <w:t xml:space="preserve">25% DMSO in saline </w:t>
      </w:r>
      <w:r w:rsidR="00B9783F" w:rsidRPr="00BA0128">
        <w:rPr>
          <w:rFonts w:ascii="Calibri" w:hAnsi="Calibri" w:cs="Calibri"/>
          <w:color w:val="000000" w:themeColor="text1"/>
        </w:rPr>
        <w:t>did not change animal behavioral responses</w:t>
      </w:r>
      <w:r w:rsidR="00302FF1" w:rsidRPr="00BA0128">
        <w:rPr>
          <w:rFonts w:ascii="Calibri" w:hAnsi="Calibri" w:cs="Calibri"/>
          <w:color w:val="000000" w:themeColor="text1"/>
        </w:rPr>
        <w:fldChar w:fldCharType="begin"/>
      </w:r>
      <w:r w:rsidR="00302FF1" w:rsidRPr="00BA0128">
        <w:rPr>
          <w:rFonts w:ascii="Calibri" w:hAnsi="Calibri" w:cs="Calibri"/>
          <w:color w:val="000000" w:themeColor="text1"/>
        </w:rPr>
        <w:instrText>ADDIN F1000_CSL_CITATION&lt;~#@#~&gt;[{"DOI":"10.1016/j.phrs.2008.04.004","First":false,"Last":false,"PMID":"18508278","abstract":"DMSO is one of the most common solvents used experimentally to dissolve hydrophobic substances for in vivo and in vitro purposes. A wide range of pharmacological effects exerted by DMSO has been documented in both animal and human experimental models. However, only a few and sometimes contrasting data about the effects of DMSO in animal models of nociception and inflammation are presently available. In this study, we evaluated the effects induced by DMSO and a DMSO-containing saline on thermal and chemical nociception, inflammation and locomotor activity in CD1 mice. We demonstrated that centrally or orally administered DMSO displayed anti-nociceptive effects to thermal (hot plate and tail-flick test) and chemical (formalin test) stimuli. Conversely, DMSO was able to increase both nociceptive phases in the formalin test when applied subcutaneously in the dorsal surface of the mouse hind paws 10 min before formalin administration. Oral administration of DMSO produced anti-inflammatory effects on zymosan-induced edema in the mouse paw, whereas local administration potentiated the inflammatory action exerted by zymosan. Oral and central, but not local, administration of DMSO improved the mouse locomotor activity. These results suggest that DMSO displayed opposite effects on nociception and inflammation, depending on the route of administration. New and helpful evidence about DMSO laboratory applications need to be considered in the in vivo studies to assess correctly the pharmacological properties of investigated drugs.","author":[{"family":"Colucci","given":"Mariantonella"},{"family":"Maione","given":"Francesco"},{"family":"Bonito","given":"Maria Carmela"},{"family":"Piscopo","given":"Alessandro"},{"family":"Di Giannuario","given":"Amalia"},{"family":"Pieretti","given":"Stefano"}],"authorYearDisplayFormat":false,"citation-label":"10775889","container-title":"Pharmacological Research","container-title-short":"Pharmacol. Res.","id":"10775889","invisible":false,"issue":"6","issued":{"date-parts":[["2008","6"]]},"journalAbbreviation":"Pharmacol. Res.","page":"419-425","suppress-author":false,"title":"New insights of dimethyl sulphoxide effects (DMSO) on experimental in vivo models of nociception and inflammation.","type":"article-journal","volume":"57"}]</w:instrText>
      </w:r>
      <w:r w:rsidR="00302FF1"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32</w:t>
      </w:r>
      <w:r w:rsidR="00302FF1" w:rsidRPr="00BA0128">
        <w:rPr>
          <w:rFonts w:ascii="Calibri" w:hAnsi="Calibri" w:cs="Calibri"/>
          <w:color w:val="000000" w:themeColor="text1"/>
        </w:rPr>
        <w:fldChar w:fldCharType="end"/>
      </w:r>
      <w:r w:rsidR="00B9783F" w:rsidRPr="00BA0128">
        <w:rPr>
          <w:rFonts w:ascii="Calibri" w:hAnsi="Calibri" w:cs="Calibri"/>
          <w:color w:val="000000" w:themeColor="text1"/>
        </w:rPr>
        <w:t>.</w:t>
      </w:r>
      <w:r w:rsidR="00BA37B8" w:rsidRPr="00BA0128">
        <w:rPr>
          <w:rFonts w:ascii="Calibri" w:hAnsi="Calibri" w:cs="Calibri"/>
          <w:color w:val="000000" w:themeColor="text1"/>
        </w:rPr>
        <w:t xml:space="preserve"> </w:t>
      </w:r>
      <w:r w:rsidR="009C3D64" w:rsidRPr="00BA0128">
        <w:rPr>
          <w:rFonts w:ascii="Calibri" w:hAnsi="Calibri" w:cs="Calibri"/>
          <w:color w:val="000000" w:themeColor="text1"/>
        </w:rPr>
        <w:t xml:space="preserve">Tween 80 </w:t>
      </w:r>
      <w:r w:rsidR="00022007" w:rsidRPr="00BA0128">
        <w:rPr>
          <w:rFonts w:ascii="Calibri" w:hAnsi="Calibri" w:cs="Calibri"/>
          <w:color w:val="000000" w:themeColor="text1"/>
        </w:rPr>
        <w:t xml:space="preserve">is a nonionic surfactant </w:t>
      </w:r>
      <w:r w:rsidR="00744558" w:rsidRPr="00BA0128">
        <w:rPr>
          <w:rFonts w:ascii="Calibri" w:hAnsi="Calibri" w:cs="Calibri"/>
          <w:color w:val="000000" w:themeColor="text1"/>
        </w:rPr>
        <w:t xml:space="preserve">and </w:t>
      </w:r>
      <w:r w:rsidR="00BB75AC">
        <w:rPr>
          <w:rFonts w:ascii="Calibri" w:hAnsi="Calibri" w:cs="Calibri"/>
          <w:color w:val="000000" w:themeColor="text1"/>
        </w:rPr>
        <w:t xml:space="preserve">is </w:t>
      </w:r>
      <w:r w:rsidR="00744558" w:rsidRPr="00BA0128">
        <w:rPr>
          <w:rFonts w:ascii="Calibri" w:hAnsi="Calibri" w:cs="Calibri"/>
          <w:color w:val="000000" w:themeColor="text1"/>
        </w:rPr>
        <w:t>widely used as a co</w:t>
      </w:r>
      <w:r w:rsidR="00CE009A">
        <w:rPr>
          <w:rFonts w:ascii="Calibri" w:hAnsi="Calibri" w:cs="Calibri"/>
          <w:color w:val="000000" w:themeColor="text1"/>
        </w:rPr>
        <w:t>-</w:t>
      </w:r>
      <w:r w:rsidR="00744558" w:rsidRPr="00BA0128">
        <w:rPr>
          <w:rFonts w:ascii="Calibri" w:hAnsi="Calibri" w:cs="Calibri"/>
          <w:color w:val="000000" w:themeColor="text1"/>
        </w:rPr>
        <w:t xml:space="preserve">solvent to increase </w:t>
      </w:r>
      <w:r w:rsidR="00BB75AC">
        <w:rPr>
          <w:rFonts w:ascii="Calibri" w:hAnsi="Calibri" w:cs="Calibri"/>
          <w:color w:val="000000" w:themeColor="text1"/>
        </w:rPr>
        <w:t xml:space="preserve">the </w:t>
      </w:r>
      <w:r w:rsidR="00744558" w:rsidRPr="00BA0128">
        <w:rPr>
          <w:rFonts w:ascii="Calibri" w:hAnsi="Calibri" w:cs="Calibri"/>
          <w:color w:val="000000" w:themeColor="text1"/>
        </w:rPr>
        <w:t>solubility of poorly soluble drug</w:t>
      </w:r>
      <w:r w:rsidR="00BB75AC">
        <w:rPr>
          <w:rFonts w:ascii="Calibri" w:hAnsi="Calibri" w:cs="Calibri"/>
          <w:color w:val="000000" w:themeColor="text1"/>
        </w:rPr>
        <w:t>s</w:t>
      </w:r>
      <w:r w:rsidR="00744558" w:rsidRPr="00BA0128">
        <w:rPr>
          <w:rFonts w:ascii="Calibri" w:hAnsi="Calibri" w:cs="Calibri"/>
          <w:color w:val="000000" w:themeColor="text1"/>
        </w:rPr>
        <w:t xml:space="preserve"> </w:t>
      </w:r>
      <w:r w:rsidR="00AC5444" w:rsidRPr="00BA0128">
        <w:rPr>
          <w:rFonts w:ascii="Calibri" w:hAnsi="Calibri" w:cs="Calibri"/>
          <w:color w:val="000000" w:themeColor="text1"/>
        </w:rPr>
        <w:t>and enhance pharmacokinetic features</w:t>
      </w:r>
      <w:r w:rsidR="00744558" w:rsidRPr="00BA0128">
        <w:rPr>
          <w:rFonts w:ascii="Calibri" w:hAnsi="Calibri" w:cs="Calibri"/>
          <w:color w:val="000000" w:themeColor="text1"/>
        </w:rPr>
        <w:fldChar w:fldCharType="begin"/>
      </w:r>
      <w:r w:rsidR="00744558" w:rsidRPr="00BA0128">
        <w:rPr>
          <w:rFonts w:ascii="Calibri" w:hAnsi="Calibri" w:cs="Calibri"/>
          <w:color w:val="000000" w:themeColor="text1"/>
        </w:rPr>
        <w:instrText>ADDIN F1000_CSL_CITATION&lt;~#@#~&gt;[{"DOI":"10.1016/j.ejps.2005.11.012","First":false,"Last":false,"PMID":"16406526","abstract":"The solubilization behavior of a poorly soluble model drug, phenytoin (PHT), under combined use of surfactants (sodium dodecyl sulfate (SDS), Tween 80) and cosolvents (dimethylacetoamide (DMA), ethanol, poly(ethylene glycol) 400 (PEG), glycerol) was examined. The solubility of PHT in the aqueous surfactant solutions increased linearly with increase of the surfactant concentration. The solubility of PHT in water-cosolvent mixtures roughly followed the log-linear model, which is widely accepted to explain the solubilization behavior of poorly soluble compounds in water-cosolvent mixtures, except for the case of glycerol, in which the solubility was minimal at 10% (w/v) of glycerol. When the cosolvents were added to the aqueous surfactant solutions, their effect on the solubility depended on the combination of the surfactant and the cosolvent. The most striking increase in solubility was observed with DMA, regardless of the type of surfactant. When ethanol was added, an increase in the solubility was observed with the Tween 80 solution, while a dramatic decrease was found with the SDS solution. The addition of glycerol or PEG to the surfactant solutions had only a minor impact on the solubility. These solubilization behaviors of PHT in the surfactant-cosolvent mixtures were partially explained by the solubility model introduced in our previous paper [Kawakami, K., Miyoshi, K., Ida, Y., 2004. Solubilization behavior of poorly soluble drugs with combined use of Gelucire 44/14 and cosolvent. J. Pharm. Sci. 93, 1471-1479]. Addition of the cosolvents to the surfactant solutions generally offered only a small advantage from the viewpoint of improving solubility because of the decrease in the solubilization capacity of the micelles.","author":[{"family":"Kawakami","given":"Kohsaku"},{"family":"Oda","given":"Naohiko"},{"family":"Miyoshi","given":"Kyoko"},{"family":"Funaki","given":"Takeshi"},{"family":"Ida","given":"Yasuo"}],"authorYearDisplayFormat":false,"citation-label":"10775923","container-title":"European Journal of Pharmaceutical Sciences","container-title-short":"Eur. J. Pharm. Sci.","id":"10775923","invisible":false,"issue":"1-2","issued":{"date-parts":[["2006","5"]]},"journalAbbreviation":"Eur. J. Pharm. Sci.","page":"7-14","suppress-author":false,"title":"Solubilization behavior of a poorly soluble drug under combined use of surfactants and cosolvents.","type":"article-journal","volume":"28"}]</w:instrText>
      </w:r>
      <w:r w:rsidR="00744558"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33</w:t>
      </w:r>
      <w:r w:rsidR="00744558" w:rsidRPr="00BA0128">
        <w:rPr>
          <w:rFonts w:ascii="Calibri" w:hAnsi="Calibri" w:cs="Calibri"/>
          <w:color w:val="000000" w:themeColor="text1"/>
        </w:rPr>
        <w:fldChar w:fldCharType="end"/>
      </w:r>
      <w:r w:rsidR="00744558" w:rsidRPr="00BA0128">
        <w:rPr>
          <w:rFonts w:ascii="Calibri" w:hAnsi="Calibri" w:cs="Calibri"/>
          <w:color w:val="000000" w:themeColor="text1"/>
        </w:rPr>
        <w:t xml:space="preserve">. </w:t>
      </w:r>
      <w:r w:rsidR="00BB75AC">
        <w:rPr>
          <w:rFonts w:ascii="Calibri" w:hAnsi="Calibri" w:cs="Calibri"/>
          <w:color w:val="000000" w:themeColor="text1"/>
        </w:rPr>
        <w:t>A</w:t>
      </w:r>
      <w:r w:rsidR="00BB75AC" w:rsidRPr="00BA0128">
        <w:rPr>
          <w:rFonts w:ascii="Calibri" w:hAnsi="Calibri" w:cs="Calibri"/>
          <w:color w:val="000000" w:themeColor="text1"/>
        </w:rPr>
        <w:t xml:space="preserve"> </w:t>
      </w:r>
      <w:r w:rsidR="00734134" w:rsidRPr="00BA0128">
        <w:rPr>
          <w:rFonts w:ascii="Calibri" w:hAnsi="Calibri" w:cs="Calibri"/>
          <w:color w:val="000000" w:themeColor="text1"/>
        </w:rPr>
        <w:t>concentration of 1%</w:t>
      </w:r>
      <w:r w:rsidR="00AC5444" w:rsidRPr="00BA0128">
        <w:rPr>
          <w:rFonts w:ascii="Calibri" w:hAnsi="Calibri" w:cs="Calibri"/>
          <w:color w:val="000000" w:themeColor="text1"/>
        </w:rPr>
        <w:t xml:space="preserve"> </w:t>
      </w:r>
      <w:r w:rsidR="005616AC" w:rsidRPr="00BA0128">
        <w:rPr>
          <w:rFonts w:ascii="Calibri" w:hAnsi="Calibri" w:cs="Calibri"/>
          <w:color w:val="000000" w:themeColor="text1"/>
        </w:rPr>
        <w:t xml:space="preserve">Tween 80 </w:t>
      </w:r>
      <w:r w:rsidR="00BB75AC">
        <w:rPr>
          <w:rFonts w:ascii="Calibri" w:hAnsi="Calibri" w:cs="Calibri"/>
          <w:color w:val="000000" w:themeColor="text1"/>
        </w:rPr>
        <w:t>was</w:t>
      </w:r>
      <w:r w:rsidR="00BB75AC" w:rsidRPr="00BA0128">
        <w:rPr>
          <w:rFonts w:ascii="Calibri" w:hAnsi="Calibri" w:cs="Calibri"/>
          <w:color w:val="000000" w:themeColor="text1"/>
        </w:rPr>
        <w:t xml:space="preserve"> </w:t>
      </w:r>
      <w:r w:rsidR="00AC5444" w:rsidRPr="00BA0128">
        <w:rPr>
          <w:rFonts w:ascii="Calibri" w:hAnsi="Calibri" w:cs="Calibri"/>
          <w:color w:val="000000" w:themeColor="text1"/>
        </w:rPr>
        <w:t xml:space="preserve">chosen </w:t>
      </w:r>
      <w:r w:rsidR="005616AC">
        <w:rPr>
          <w:rFonts w:ascii="Calibri" w:hAnsi="Calibri" w:cs="Calibri"/>
          <w:color w:val="000000" w:themeColor="text1"/>
        </w:rPr>
        <w:t>considering</w:t>
      </w:r>
      <w:r w:rsidR="00AC5444" w:rsidRPr="00BA0128">
        <w:rPr>
          <w:rFonts w:ascii="Calibri" w:hAnsi="Calibri" w:cs="Calibri"/>
          <w:color w:val="000000" w:themeColor="text1"/>
        </w:rPr>
        <w:t xml:space="preserve"> </w:t>
      </w:r>
      <w:r w:rsidR="005616AC">
        <w:rPr>
          <w:rFonts w:ascii="Calibri" w:hAnsi="Calibri" w:cs="Calibri"/>
          <w:color w:val="000000" w:themeColor="text1"/>
        </w:rPr>
        <w:t>safety</w:t>
      </w:r>
      <w:r w:rsidR="00AC5444" w:rsidRPr="00BA0128">
        <w:rPr>
          <w:rFonts w:ascii="Calibri" w:hAnsi="Calibri" w:cs="Calibri"/>
          <w:color w:val="000000" w:themeColor="text1"/>
        </w:rPr>
        <w:fldChar w:fldCharType="begin"/>
      </w:r>
      <w:r w:rsidR="00AC5444" w:rsidRPr="00BA0128">
        <w:rPr>
          <w:rFonts w:ascii="Calibri" w:hAnsi="Calibri" w:cs="Calibri"/>
          <w:color w:val="000000" w:themeColor="text1"/>
        </w:rPr>
        <w:instrText>ADDIN F1000_CSL_CITATION&lt;~#@#~&gt;[{"DOI":"10.1016/j.ejps.2005.11.012","First":false,"Last":false,"PMID":"16406526","abstract":"The solubilization behavior of a poorly soluble model drug, phenytoin (PHT), under combined use of surfactants (sodium dodecyl sulfate (SDS), Tween 80) and cosolvents (dimethylacetoamide (DMA), ethanol, poly(ethylene glycol) 400 (PEG), glycerol) was examined. The solubility of PHT in the aqueous surfactant solutions increased linearly with increase of the surfactant concentration. The solubility of PHT in water-cosolvent mixtures roughly followed the log-linear model, which is widely accepted to explain the solubilization behavior of poorly soluble compounds in water-cosolvent mixtures, except for the case of glycerol, in which the solubility was minimal at 10% (w/v) of glycerol. When the cosolvents were added to the aqueous surfactant solutions, their effect on the solubility depended on the combination of the surfactant and the cosolvent. The most striking increase in solubility was observed with DMA, regardless of the type of surfactant. When ethanol was added, an increase in the solubility was observed with the Tween 80 solution, while a dramatic decrease was found with the SDS solution. The addition of glycerol or PEG to the surfactant solutions had only a minor impact on the solubility. These solubilization behaviors of PHT in the surfactant-cosolvent mixtures were partially explained by the solubility model introduced in our previous paper [Kawakami, K., Miyoshi, K., Ida, Y., 2004. Solubilization behavior of poorly soluble drugs with combined use of Gelucire 44/14 and cosolvent. J. Pharm. Sci. 93, 1471-1479]. Addition of the cosolvents to the surfactant solutions generally offered only a small advantage from the viewpoint of improving solubility because of the decrease in the solubilization capacity of the micelles.","author":[{"family":"Kawakami","given":"Kohsaku"},{"family":"Oda","given":"Naohiko"},{"family":"Miyoshi","given":"Kyoko"},{"family":"Funaki","given":"Takeshi"},{"family":"Ida","given":"Yasuo"}],"authorYearDisplayFormat":false,"citation-label":"10775923","container-title":"European Journal of Pharmaceutical Sciences","container-title-short":"Eur. J. Pharm. Sci.","id":"10775923","invisible":false,"issue":"1-2","issued":{"date-parts":[["2006","5"]]},"journalAbbreviation":"Eur. J. Pharm. Sci.","page":"7-14","suppress-author":false,"title":"Solubilization behavior of a poorly soluble drug under combined use of surfactants and cosolvents.","type":"article-journal","volume":"28"}]</w:instrText>
      </w:r>
      <w:r w:rsidR="00AC5444" w:rsidRPr="00BA0128">
        <w:rPr>
          <w:rFonts w:ascii="Calibri" w:hAnsi="Calibri" w:cs="Calibri"/>
          <w:color w:val="000000" w:themeColor="text1"/>
        </w:rPr>
        <w:fldChar w:fldCharType="separate"/>
      </w:r>
      <w:r w:rsidR="00C231C6" w:rsidRPr="00C231C6">
        <w:rPr>
          <w:rFonts w:ascii="Calibri" w:hAnsi="Calibri" w:cs="Calibri"/>
          <w:noProof/>
          <w:color w:val="000000" w:themeColor="text1"/>
          <w:vertAlign w:val="superscript"/>
        </w:rPr>
        <w:t>33</w:t>
      </w:r>
      <w:r w:rsidR="00AC5444" w:rsidRPr="00BA0128">
        <w:rPr>
          <w:rFonts w:ascii="Calibri" w:hAnsi="Calibri" w:cs="Calibri"/>
          <w:color w:val="000000" w:themeColor="text1"/>
        </w:rPr>
        <w:fldChar w:fldCharType="end"/>
      </w:r>
      <w:r w:rsidR="00AC5444" w:rsidRPr="00BA0128">
        <w:rPr>
          <w:rFonts w:ascii="Calibri" w:hAnsi="Calibri" w:cs="Calibri"/>
          <w:color w:val="000000" w:themeColor="text1"/>
        </w:rPr>
        <w:t xml:space="preserve">. </w:t>
      </w:r>
      <w:r w:rsidR="00B15083" w:rsidRPr="00BA0128">
        <w:rPr>
          <w:rFonts w:ascii="Calibri" w:hAnsi="Calibri" w:cs="Calibri"/>
          <w:color w:val="000000" w:themeColor="text1"/>
        </w:rPr>
        <w:t xml:space="preserve">Thus, </w:t>
      </w:r>
      <w:r w:rsidR="00BB75AC">
        <w:rPr>
          <w:rFonts w:ascii="Calibri" w:hAnsi="Calibri" w:cs="Calibri"/>
          <w:color w:val="000000" w:themeColor="text1"/>
        </w:rPr>
        <w:t xml:space="preserve">the </w:t>
      </w:r>
      <w:r w:rsidR="00B15083" w:rsidRPr="00BA0128">
        <w:rPr>
          <w:rFonts w:ascii="Calibri" w:hAnsi="Calibri" w:cs="Calibri"/>
          <w:color w:val="000000" w:themeColor="text1"/>
        </w:rPr>
        <w:t>above solvents and surfactant</w:t>
      </w:r>
      <w:r w:rsidR="00471D71">
        <w:rPr>
          <w:rFonts w:ascii="Calibri" w:hAnsi="Calibri" w:cs="Calibri"/>
          <w:color w:val="000000" w:themeColor="text1"/>
        </w:rPr>
        <w:t>s</w:t>
      </w:r>
      <w:r w:rsidR="00B15083" w:rsidRPr="00BA0128">
        <w:rPr>
          <w:rFonts w:ascii="Calibri" w:hAnsi="Calibri" w:cs="Calibri"/>
          <w:color w:val="000000" w:themeColor="text1"/>
        </w:rPr>
        <w:t xml:space="preserve"> </w:t>
      </w:r>
      <w:r w:rsidR="00A0529B">
        <w:rPr>
          <w:rFonts w:ascii="Calibri" w:hAnsi="Calibri" w:cs="Calibri"/>
          <w:color w:val="000000" w:themeColor="text1"/>
        </w:rPr>
        <w:t>at</w:t>
      </w:r>
      <w:r w:rsidR="00A0529B" w:rsidRPr="00BA0128">
        <w:rPr>
          <w:rFonts w:ascii="Calibri" w:hAnsi="Calibri" w:cs="Calibri"/>
          <w:color w:val="000000" w:themeColor="text1"/>
        </w:rPr>
        <w:t xml:space="preserve"> </w:t>
      </w:r>
      <w:r w:rsidR="00B15083" w:rsidRPr="00BA0128">
        <w:rPr>
          <w:rFonts w:ascii="Calibri" w:hAnsi="Calibri" w:cs="Calibri"/>
          <w:color w:val="000000" w:themeColor="text1"/>
        </w:rPr>
        <w:t xml:space="preserve">different concentrations </w:t>
      </w:r>
      <w:r w:rsidR="0056415E" w:rsidRPr="00BA0128">
        <w:rPr>
          <w:rFonts w:ascii="Calibri" w:hAnsi="Calibri" w:cs="Calibri"/>
          <w:color w:val="000000" w:themeColor="text1"/>
        </w:rPr>
        <w:t xml:space="preserve">were </w:t>
      </w:r>
      <w:r w:rsidR="00A0529B">
        <w:rPr>
          <w:rFonts w:ascii="Calibri" w:hAnsi="Calibri" w:cs="Calibri"/>
          <w:color w:val="000000" w:themeColor="text1"/>
        </w:rPr>
        <w:t>used</w:t>
      </w:r>
      <w:r w:rsidR="00A0529B" w:rsidRPr="00BA0128">
        <w:rPr>
          <w:rFonts w:ascii="Calibri" w:hAnsi="Calibri" w:cs="Calibri"/>
          <w:color w:val="000000" w:themeColor="text1"/>
        </w:rPr>
        <w:t xml:space="preserve"> </w:t>
      </w:r>
      <w:r w:rsidR="00B15083" w:rsidRPr="00BA0128">
        <w:rPr>
          <w:rFonts w:ascii="Calibri" w:hAnsi="Calibri" w:cs="Calibri"/>
          <w:color w:val="000000" w:themeColor="text1"/>
        </w:rPr>
        <w:t xml:space="preserve">to fully </w:t>
      </w:r>
      <w:r w:rsidR="00A0529B" w:rsidRPr="00BA0128">
        <w:rPr>
          <w:rFonts w:ascii="Calibri" w:hAnsi="Calibri" w:cs="Calibri"/>
          <w:color w:val="000000" w:themeColor="text1"/>
        </w:rPr>
        <w:t>solubiliz</w:t>
      </w:r>
      <w:r w:rsidR="00A0529B">
        <w:rPr>
          <w:rFonts w:ascii="Calibri" w:hAnsi="Calibri" w:cs="Calibri"/>
          <w:color w:val="000000" w:themeColor="text1"/>
        </w:rPr>
        <w:t>e</w:t>
      </w:r>
      <w:r w:rsidR="00A0529B" w:rsidRPr="00BA0128">
        <w:rPr>
          <w:rFonts w:ascii="Calibri" w:hAnsi="Calibri" w:cs="Calibri"/>
          <w:color w:val="000000" w:themeColor="text1"/>
        </w:rPr>
        <w:t xml:space="preserve"> </w:t>
      </w:r>
      <w:r w:rsidR="00A0529B">
        <w:rPr>
          <w:rFonts w:ascii="Calibri" w:hAnsi="Calibri" w:cs="Calibri"/>
          <w:color w:val="000000" w:themeColor="text1"/>
        </w:rPr>
        <w:t>n</w:t>
      </w:r>
      <w:r w:rsidR="00B15083" w:rsidRPr="00BA0128">
        <w:rPr>
          <w:rFonts w:ascii="Calibri" w:hAnsi="Calibri" w:cs="Calibri"/>
          <w:color w:val="000000" w:themeColor="text1"/>
        </w:rPr>
        <w:t xml:space="preserve">aringenin </w:t>
      </w:r>
      <w:r w:rsidR="00805CC0" w:rsidRPr="00BA0128">
        <w:rPr>
          <w:rFonts w:ascii="Calibri" w:hAnsi="Calibri" w:cs="Calibri"/>
          <w:color w:val="000000" w:themeColor="text1"/>
        </w:rPr>
        <w:t xml:space="preserve">for </w:t>
      </w:r>
      <w:r w:rsidR="00805CC0" w:rsidRPr="00BA0128">
        <w:rPr>
          <w:rFonts w:ascii="Calibri" w:hAnsi="Calibri" w:cs="Calibri"/>
        </w:rPr>
        <w:t>intraperitoneal administration</w:t>
      </w:r>
      <w:r w:rsidR="00B15083" w:rsidRPr="00BA0128">
        <w:rPr>
          <w:rFonts w:ascii="Calibri" w:hAnsi="Calibri" w:cs="Calibri"/>
          <w:color w:val="000000" w:themeColor="text1"/>
        </w:rPr>
        <w:t>.</w:t>
      </w:r>
    </w:p>
    <w:p w14:paraId="0FD4268B" w14:textId="77777777" w:rsidR="00D2474A" w:rsidRPr="00BA0128" w:rsidRDefault="00D2474A" w:rsidP="00E42A85">
      <w:pPr>
        <w:jc w:val="both"/>
        <w:rPr>
          <w:rFonts w:ascii="Calibri" w:hAnsi="Calibri" w:cs="Calibri"/>
          <w:color w:val="000000" w:themeColor="text1"/>
        </w:rPr>
      </w:pPr>
    </w:p>
    <w:p w14:paraId="1A4B8230" w14:textId="6CA2FC1D" w:rsidR="006C7A34" w:rsidRPr="00BA0128" w:rsidRDefault="0056415E" w:rsidP="00E42A85">
      <w:pPr>
        <w:jc w:val="both"/>
        <w:rPr>
          <w:rFonts w:ascii="Calibri" w:hAnsi="Calibri" w:cs="Calibri"/>
        </w:rPr>
      </w:pPr>
      <w:r w:rsidRPr="00BA0128">
        <w:rPr>
          <w:rFonts w:ascii="Calibri" w:hAnsi="Calibri" w:cs="Calibri"/>
          <w:color w:val="000000" w:themeColor="text1"/>
        </w:rPr>
        <w:t>S</w:t>
      </w:r>
      <w:r w:rsidR="008F2456" w:rsidRPr="00BA0128">
        <w:rPr>
          <w:rFonts w:ascii="Calibri" w:hAnsi="Calibri" w:cs="Calibri"/>
          <w:color w:val="000000" w:themeColor="text1"/>
        </w:rPr>
        <w:t xml:space="preserve">ome </w:t>
      </w:r>
      <w:r w:rsidR="005616AC">
        <w:rPr>
          <w:rFonts w:ascii="Calibri" w:hAnsi="Calibri" w:cs="Calibri"/>
          <w:color w:val="000000" w:themeColor="text1"/>
        </w:rPr>
        <w:t>suggestions</w:t>
      </w:r>
      <w:r w:rsidR="005616AC" w:rsidRPr="00BA0128">
        <w:rPr>
          <w:rFonts w:ascii="Calibri" w:hAnsi="Calibri" w:cs="Calibri"/>
          <w:color w:val="000000" w:themeColor="text1"/>
        </w:rPr>
        <w:t xml:space="preserve"> </w:t>
      </w:r>
      <w:r w:rsidR="00A0529B">
        <w:rPr>
          <w:rFonts w:ascii="Calibri" w:hAnsi="Calibri" w:cs="Calibri"/>
          <w:color w:val="000000" w:themeColor="text1"/>
        </w:rPr>
        <w:t>are</w:t>
      </w:r>
      <w:r w:rsidR="00A0529B" w:rsidRPr="00BA0128">
        <w:rPr>
          <w:rFonts w:ascii="Calibri" w:hAnsi="Calibri" w:cs="Calibri"/>
          <w:color w:val="000000" w:themeColor="text1"/>
        </w:rPr>
        <w:t xml:space="preserve"> </w:t>
      </w:r>
      <w:r w:rsidRPr="00BA0128">
        <w:rPr>
          <w:rFonts w:ascii="Calibri" w:hAnsi="Calibri" w:cs="Calibri"/>
          <w:color w:val="000000" w:themeColor="text1"/>
        </w:rPr>
        <w:t xml:space="preserve">listed </w:t>
      </w:r>
      <w:r w:rsidR="002C2B4B" w:rsidRPr="00BA0128">
        <w:rPr>
          <w:rFonts w:ascii="Calibri" w:hAnsi="Calibri" w:cs="Calibri"/>
          <w:color w:val="000000" w:themeColor="text1"/>
        </w:rPr>
        <w:t>here for consideration</w:t>
      </w:r>
      <w:r w:rsidR="008F2456" w:rsidRPr="00BA0128">
        <w:rPr>
          <w:rFonts w:ascii="Calibri" w:hAnsi="Calibri" w:cs="Calibri"/>
          <w:color w:val="000000" w:themeColor="text1"/>
        </w:rPr>
        <w:t>. First,</w:t>
      </w:r>
      <w:r w:rsidR="00B351C0" w:rsidRPr="00BA0128">
        <w:rPr>
          <w:rFonts w:ascii="Calibri" w:hAnsi="Calibri" w:cs="Calibri"/>
          <w:color w:val="000000" w:themeColor="text1"/>
        </w:rPr>
        <w:t xml:space="preserve"> </w:t>
      </w:r>
      <w:r w:rsidR="00D934C7">
        <w:rPr>
          <w:rFonts w:ascii="Calibri" w:hAnsi="Calibri" w:cs="Calibri"/>
          <w:color w:val="000000" w:themeColor="text1"/>
        </w:rPr>
        <w:t xml:space="preserve">we suggest </w:t>
      </w:r>
      <w:r w:rsidR="005616AC">
        <w:rPr>
          <w:rFonts w:ascii="Calibri" w:hAnsi="Calibri" w:cs="Calibri"/>
          <w:color w:val="000000" w:themeColor="text1"/>
        </w:rPr>
        <w:t>starting</w:t>
      </w:r>
      <w:r w:rsidR="00B351C0" w:rsidRPr="00BA0128">
        <w:rPr>
          <w:rFonts w:ascii="Calibri" w:hAnsi="Calibri" w:cs="Calibri"/>
          <w:color w:val="000000" w:themeColor="text1"/>
        </w:rPr>
        <w:t xml:space="preserve"> from a small amount of </w:t>
      </w:r>
      <w:r w:rsidR="00CE009A">
        <w:rPr>
          <w:rFonts w:ascii="Calibri" w:hAnsi="Calibri" w:cs="Calibri"/>
          <w:color w:val="000000" w:themeColor="text1"/>
        </w:rPr>
        <w:t xml:space="preserve">phytochemical </w:t>
      </w:r>
      <w:r w:rsidR="00B351C0" w:rsidRPr="00BA0128">
        <w:rPr>
          <w:rFonts w:ascii="Calibri" w:hAnsi="Calibri" w:cs="Calibri"/>
          <w:color w:val="000000" w:themeColor="text1"/>
        </w:rPr>
        <w:t>compound for preliminary experiment</w:t>
      </w:r>
      <w:r w:rsidR="00A0529B">
        <w:rPr>
          <w:rFonts w:ascii="Calibri" w:hAnsi="Calibri" w:cs="Calibri"/>
          <w:color w:val="000000" w:themeColor="text1"/>
        </w:rPr>
        <w:t>s</w:t>
      </w:r>
      <w:r w:rsidR="00B351C0" w:rsidRPr="00BA0128">
        <w:rPr>
          <w:rFonts w:ascii="Calibri" w:hAnsi="Calibri" w:cs="Calibri"/>
          <w:color w:val="000000" w:themeColor="text1"/>
        </w:rPr>
        <w:t xml:space="preserve"> considering </w:t>
      </w:r>
      <w:r w:rsidR="005616AC">
        <w:rPr>
          <w:rFonts w:ascii="Calibri" w:hAnsi="Calibri" w:cs="Calibri"/>
          <w:color w:val="000000" w:themeColor="text1"/>
        </w:rPr>
        <w:t>consumption cost</w:t>
      </w:r>
      <w:r w:rsidR="0015493F" w:rsidRPr="00BA0128">
        <w:rPr>
          <w:rFonts w:ascii="Calibri" w:hAnsi="Calibri" w:cs="Calibri"/>
          <w:color w:val="000000" w:themeColor="text1"/>
        </w:rPr>
        <w:t>.</w:t>
      </w:r>
      <w:r w:rsidR="002C2B4B" w:rsidRPr="00BA0128">
        <w:rPr>
          <w:rFonts w:ascii="Calibri" w:hAnsi="Calibri" w:cs="Calibri"/>
          <w:color w:val="000000" w:themeColor="text1"/>
        </w:rPr>
        <w:t xml:space="preserve"> Second, </w:t>
      </w:r>
      <w:r w:rsidR="00D934C7">
        <w:rPr>
          <w:rFonts w:ascii="Calibri" w:hAnsi="Calibri" w:cs="Calibri"/>
          <w:color w:val="000000" w:themeColor="text1"/>
        </w:rPr>
        <w:t xml:space="preserve">it is necessary to perform </w:t>
      </w:r>
      <w:r w:rsidR="00471D71">
        <w:rPr>
          <w:rFonts w:ascii="Calibri" w:hAnsi="Calibri" w:cs="Calibri"/>
          <w:color w:val="000000" w:themeColor="text1"/>
        </w:rPr>
        <w:t>comprehensive</w:t>
      </w:r>
      <w:r w:rsidR="00471D71" w:rsidRPr="00BA0128">
        <w:rPr>
          <w:rFonts w:ascii="Calibri" w:hAnsi="Calibri" w:cs="Calibri"/>
          <w:color w:val="000000" w:themeColor="text1"/>
        </w:rPr>
        <w:t xml:space="preserve"> </w:t>
      </w:r>
      <w:r w:rsidR="002C2B4B" w:rsidRPr="00BA0128">
        <w:rPr>
          <w:rFonts w:ascii="Calibri" w:hAnsi="Calibri" w:cs="Calibri"/>
          <w:color w:val="000000" w:themeColor="text1"/>
        </w:rPr>
        <w:t>literature research</w:t>
      </w:r>
      <w:r w:rsidR="00A0529B">
        <w:rPr>
          <w:rFonts w:ascii="Calibri" w:hAnsi="Calibri" w:cs="Calibri"/>
          <w:color w:val="000000" w:themeColor="text1"/>
        </w:rPr>
        <w:t>,</w:t>
      </w:r>
      <w:r w:rsidRPr="00BA0128">
        <w:rPr>
          <w:rFonts w:ascii="Calibri" w:hAnsi="Calibri" w:cs="Calibri"/>
          <w:color w:val="000000" w:themeColor="text1"/>
        </w:rPr>
        <w:t xml:space="preserve"> </w:t>
      </w:r>
      <w:r w:rsidR="002C2B4B" w:rsidRPr="00BA0128">
        <w:rPr>
          <w:rFonts w:ascii="Calibri" w:hAnsi="Calibri" w:cs="Calibri"/>
          <w:color w:val="000000" w:themeColor="text1"/>
        </w:rPr>
        <w:t>especially close studies</w:t>
      </w:r>
      <w:r w:rsidR="005616AC">
        <w:rPr>
          <w:rFonts w:ascii="Calibri" w:hAnsi="Calibri" w:cs="Calibri"/>
          <w:color w:val="000000" w:themeColor="text1"/>
        </w:rPr>
        <w:t xml:space="preserve"> regarding</w:t>
      </w:r>
      <w:r w:rsidR="002C2B4B" w:rsidRPr="00BA0128">
        <w:rPr>
          <w:rFonts w:ascii="Calibri" w:hAnsi="Calibri" w:cs="Calibri"/>
          <w:color w:val="000000" w:themeColor="text1"/>
        </w:rPr>
        <w:t xml:space="preserve"> animal species, diseases, administration routes, </w:t>
      </w:r>
      <w:r w:rsidR="00A0529B">
        <w:rPr>
          <w:rFonts w:ascii="Calibri" w:hAnsi="Calibri" w:cs="Calibri"/>
          <w:color w:val="000000" w:themeColor="text1"/>
        </w:rPr>
        <w:t xml:space="preserve">and </w:t>
      </w:r>
      <w:r w:rsidR="002C2B4B" w:rsidRPr="00BA0128">
        <w:rPr>
          <w:rFonts w:ascii="Calibri" w:hAnsi="Calibri" w:cs="Calibri"/>
          <w:color w:val="000000" w:themeColor="text1"/>
        </w:rPr>
        <w:t>frequency</w:t>
      </w:r>
      <w:r w:rsidR="005616AC">
        <w:rPr>
          <w:rFonts w:ascii="Calibri" w:hAnsi="Calibri" w:cs="Calibri"/>
          <w:color w:val="000000" w:themeColor="text1"/>
        </w:rPr>
        <w:t>,</w:t>
      </w:r>
      <w:r w:rsidR="002C2B4B" w:rsidRPr="00BA0128">
        <w:rPr>
          <w:rFonts w:ascii="Calibri" w:hAnsi="Calibri" w:cs="Calibri"/>
          <w:color w:val="000000" w:themeColor="text1"/>
        </w:rPr>
        <w:t xml:space="preserve"> </w:t>
      </w:r>
      <w:r w:rsidR="005616AC">
        <w:rPr>
          <w:rFonts w:ascii="Calibri" w:hAnsi="Calibri" w:cs="Calibri"/>
          <w:color w:val="000000" w:themeColor="text1"/>
        </w:rPr>
        <w:t>before</w:t>
      </w:r>
      <w:r w:rsidR="002C2B4B" w:rsidRPr="00BA0128">
        <w:rPr>
          <w:rFonts w:ascii="Calibri" w:hAnsi="Calibri" w:cs="Calibri"/>
          <w:color w:val="000000" w:themeColor="text1"/>
        </w:rPr>
        <w:t xml:space="preserve"> </w:t>
      </w:r>
      <w:r w:rsidR="005616AC">
        <w:rPr>
          <w:rFonts w:ascii="Calibri" w:hAnsi="Calibri" w:cs="Calibri"/>
          <w:color w:val="000000" w:themeColor="text1"/>
        </w:rPr>
        <w:t>preparing</w:t>
      </w:r>
      <w:r w:rsidR="00CE009A">
        <w:rPr>
          <w:rFonts w:ascii="Calibri" w:hAnsi="Calibri" w:cs="Calibri"/>
          <w:color w:val="000000" w:themeColor="text1"/>
        </w:rPr>
        <w:t xml:space="preserve"> </w:t>
      </w:r>
      <w:r w:rsidR="005616AC">
        <w:rPr>
          <w:rFonts w:ascii="Calibri" w:hAnsi="Calibri" w:cs="Calibri"/>
          <w:color w:val="000000" w:themeColor="text1"/>
        </w:rPr>
        <w:t xml:space="preserve">the </w:t>
      </w:r>
      <w:r w:rsidR="002C2B4B" w:rsidRPr="00BA0128">
        <w:rPr>
          <w:rFonts w:ascii="Calibri" w:hAnsi="Calibri" w:cs="Calibri"/>
          <w:color w:val="000000" w:themeColor="text1"/>
        </w:rPr>
        <w:t xml:space="preserve">solution. Third, </w:t>
      </w:r>
      <w:r w:rsidR="005616AC">
        <w:rPr>
          <w:rFonts w:ascii="Calibri" w:hAnsi="Calibri" w:cs="Calibri"/>
          <w:color w:val="000000" w:themeColor="text1"/>
        </w:rPr>
        <w:t xml:space="preserve">the </w:t>
      </w:r>
      <w:r w:rsidR="002C2B4B" w:rsidRPr="00BA0128">
        <w:rPr>
          <w:rFonts w:ascii="Calibri" w:hAnsi="Calibri" w:cs="Calibri"/>
          <w:color w:val="000000" w:themeColor="text1"/>
        </w:rPr>
        <w:t>concentration ranges of solvents and co</w:t>
      </w:r>
      <w:r w:rsidR="00CE009A">
        <w:rPr>
          <w:rFonts w:ascii="Calibri" w:hAnsi="Calibri" w:cs="Calibri"/>
          <w:color w:val="000000" w:themeColor="text1"/>
        </w:rPr>
        <w:t>-</w:t>
      </w:r>
      <w:r w:rsidR="002C2B4B" w:rsidRPr="00BA0128">
        <w:rPr>
          <w:rFonts w:ascii="Calibri" w:hAnsi="Calibri" w:cs="Calibri"/>
          <w:color w:val="000000" w:themeColor="text1"/>
        </w:rPr>
        <w:t>solvents such as surfactant</w:t>
      </w:r>
      <w:r w:rsidR="00471D71">
        <w:rPr>
          <w:rFonts w:ascii="Calibri" w:hAnsi="Calibri" w:cs="Calibri"/>
          <w:color w:val="000000" w:themeColor="text1"/>
        </w:rPr>
        <w:t>s</w:t>
      </w:r>
      <w:r w:rsidR="002C2B4B" w:rsidRPr="00BA0128">
        <w:rPr>
          <w:rFonts w:ascii="Calibri" w:hAnsi="Calibri" w:cs="Calibri"/>
          <w:color w:val="000000" w:themeColor="text1"/>
        </w:rPr>
        <w:t xml:space="preserve"> </w:t>
      </w:r>
      <w:r w:rsidR="005616AC">
        <w:rPr>
          <w:rFonts w:ascii="Calibri" w:hAnsi="Calibri" w:cs="Calibri"/>
          <w:color w:val="000000" w:themeColor="text1"/>
        </w:rPr>
        <w:t xml:space="preserve">are dependent on the available literature, </w:t>
      </w:r>
      <w:r w:rsidR="00A61DB8" w:rsidRPr="00BA0128">
        <w:rPr>
          <w:rFonts w:ascii="Calibri" w:hAnsi="Calibri" w:cs="Calibri"/>
          <w:color w:val="000000" w:themeColor="text1"/>
        </w:rPr>
        <w:t>preliminary experiments</w:t>
      </w:r>
      <w:r w:rsidR="005616AC">
        <w:rPr>
          <w:rFonts w:ascii="Calibri" w:hAnsi="Calibri" w:cs="Calibri"/>
          <w:color w:val="000000" w:themeColor="text1"/>
        </w:rPr>
        <w:t>,</w:t>
      </w:r>
      <w:r w:rsidR="00A61DB8" w:rsidRPr="00BA0128">
        <w:rPr>
          <w:rFonts w:ascii="Calibri" w:hAnsi="Calibri" w:cs="Calibri"/>
          <w:color w:val="000000" w:themeColor="text1"/>
        </w:rPr>
        <w:t xml:space="preserve"> and the purpose of </w:t>
      </w:r>
      <w:r w:rsidR="00425FE3">
        <w:rPr>
          <w:rFonts w:ascii="Calibri" w:hAnsi="Calibri" w:cs="Calibri"/>
          <w:color w:val="000000" w:themeColor="text1"/>
        </w:rPr>
        <w:t xml:space="preserve">the </w:t>
      </w:r>
      <w:r w:rsidR="00A61DB8" w:rsidRPr="00BA0128">
        <w:rPr>
          <w:rFonts w:ascii="Calibri" w:hAnsi="Calibri" w:cs="Calibri"/>
          <w:color w:val="000000" w:themeColor="text1"/>
        </w:rPr>
        <w:t>study design.</w:t>
      </w:r>
      <w:r w:rsidR="00DC2E84" w:rsidRPr="00BA0128">
        <w:rPr>
          <w:rFonts w:ascii="Calibri" w:hAnsi="Calibri" w:cs="Calibri"/>
          <w:color w:val="000000" w:themeColor="text1"/>
        </w:rPr>
        <w:t xml:space="preserve"> </w:t>
      </w:r>
      <w:r w:rsidR="007E179F" w:rsidRPr="00BA0128">
        <w:rPr>
          <w:rFonts w:ascii="Calibri" w:hAnsi="Calibri" w:cs="Calibri"/>
          <w:color w:val="000000" w:themeColor="text1"/>
        </w:rPr>
        <w:t>Fo</w:t>
      </w:r>
      <w:r w:rsidR="007E179F">
        <w:rPr>
          <w:rFonts w:ascii="Calibri" w:hAnsi="Calibri" w:cs="Calibri"/>
          <w:color w:val="000000" w:themeColor="text1"/>
        </w:rPr>
        <w:t>ur</w:t>
      </w:r>
      <w:r w:rsidR="007E179F" w:rsidRPr="00BA0128">
        <w:rPr>
          <w:rFonts w:ascii="Calibri" w:hAnsi="Calibri" w:cs="Calibri"/>
          <w:color w:val="000000" w:themeColor="text1"/>
        </w:rPr>
        <w:t>th</w:t>
      </w:r>
      <w:r w:rsidR="00DC2E84" w:rsidRPr="00BA0128">
        <w:rPr>
          <w:rFonts w:ascii="Calibri" w:hAnsi="Calibri" w:cs="Calibri"/>
          <w:color w:val="000000" w:themeColor="text1"/>
        </w:rPr>
        <w:t xml:space="preserve">, </w:t>
      </w:r>
      <w:r w:rsidR="005616AC">
        <w:rPr>
          <w:rFonts w:ascii="Calibri" w:hAnsi="Calibri" w:cs="Calibri"/>
          <w:color w:val="000000" w:themeColor="text1"/>
        </w:rPr>
        <w:t>using</w:t>
      </w:r>
      <w:r w:rsidR="00CE009A">
        <w:rPr>
          <w:rFonts w:ascii="Calibri" w:hAnsi="Calibri" w:cs="Calibri"/>
          <w:color w:val="000000" w:themeColor="text1"/>
        </w:rPr>
        <w:t xml:space="preserve"> </w:t>
      </w:r>
      <w:r w:rsidR="000E0808">
        <w:rPr>
          <w:rFonts w:ascii="Calibri" w:hAnsi="Calibri" w:cs="Calibri"/>
          <w:color w:val="000000" w:themeColor="text1"/>
        </w:rPr>
        <w:t xml:space="preserve">an </w:t>
      </w:r>
      <w:r w:rsidR="00DC2E84" w:rsidRPr="00BA0128">
        <w:rPr>
          <w:rFonts w:ascii="Calibri" w:hAnsi="Calibri" w:cs="Calibri"/>
          <w:color w:val="000000" w:themeColor="text1"/>
        </w:rPr>
        <w:t>insulin syringe</w:t>
      </w:r>
      <w:r w:rsidR="00D934C7">
        <w:rPr>
          <w:rFonts w:ascii="Calibri" w:hAnsi="Calibri" w:cs="Calibri"/>
          <w:color w:val="000000" w:themeColor="text1"/>
        </w:rPr>
        <w:t xml:space="preserve"> </w:t>
      </w:r>
      <w:r w:rsidR="00DC2E84" w:rsidRPr="00BA0128">
        <w:rPr>
          <w:rFonts w:ascii="Calibri" w:hAnsi="Calibri" w:cs="Calibri"/>
          <w:color w:val="000000" w:themeColor="text1"/>
        </w:rPr>
        <w:t xml:space="preserve">instead of </w:t>
      </w:r>
      <w:r w:rsidR="000E0808">
        <w:rPr>
          <w:rFonts w:ascii="Calibri" w:hAnsi="Calibri" w:cs="Calibri"/>
          <w:color w:val="000000" w:themeColor="text1"/>
        </w:rPr>
        <w:t xml:space="preserve">a </w:t>
      </w:r>
      <w:r w:rsidR="00DC2E84" w:rsidRPr="00BA0128">
        <w:rPr>
          <w:rFonts w:ascii="Calibri" w:hAnsi="Calibri" w:cs="Calibri"/>
          <w:color w:val="000000" w:themeColor="text1"/>
        </w:rPr>
        <w:t xml:space="preserve">regular syringe </w:t>
      </w:r>
      <w:r w:rsidR="005616AC">
        <w:rPr>
          <w:rFonts w:ascii="Calibri" w:hAnsi="Calibri" w:cs="Calibri"/>
          <w:color w:val="000000" w:themeColor="text1"/>
        </w:rPr>
        <w:t>is recommended</w:t>
      </w:r>
      <w:r w:rsidR="005616AC" w:rsidRPr="00BA0128">
        <w:rPr>
          <w:rFonts w:ascii="Calibri" w:hAnsi="Calibri" w:cs="Calibri"/>
          <w:color w:val="000000" w:themeColor="text1"/>
        </w:rPr>
        <w:t xml:space="preserve"> </w:t>
      </w:r>
      <w:r w:rsidR="00DC2E84" w:rsidRPr="00BA0128">
        <w:rPr>
          <w:rFonts w:ascii="Calibri" w:hAnsi="Calibri" w:cs="Calibri"/>
          <w:color w:val="000000" w:themeColor="text1"/>
        </w:rPr>
        <w:t>to reduce</w:t>
      </w:r>
      <w:r w:rsidR="0039012D" w:rsidRPr="00BA0128">
        <w:rPr>
          <w:rFonts w:ascii="Calibri" w:hAnsi="Calibri" w:cs="Calibri"/>
          <w:color w:val="000000" w:themeColor="text1"/>
        </w:rPr>
        <w:t xml:space="preserve"> the injection injury </w:t>
      </w:r>
      <w:r w:rsidR="00CE009A">
        <w:rPr>
          <w:rFonts w:ascii="Calibri" w:hAnsi="Calibri" w:cs="Calibri"/>
          <w:color w:val="000000" w:themeColor="text1"/>
        </w:rPr>
        <w:t>from</w:t>
      </w:r>
      <w:r w:rsidR="0039012D" w:rsidRPr="00BA0128">
        <w:rPr>
          <w:rFonts w:ascii="Calibri" w:hAnsi="Calibri" w:cs="Calibri"/>
          <w:color w:val="000000" w:themeColor="text1"/>
        </w:rPr>
        <w:t xml:space="preserve"> </w:t>
      </w:r>
      <w:r w:rsidR="005616AC">
        <w:rPr>
          <w:rFonts w:ascii="Calibri" w:hAnsi="Calibri" w:cs="Calibri"/>
          <w:color w:val="000000" w:themeColor="text1"/>
        </w:rPr>
        <w:t xml:space="preserve">a </w:t>
      </w:r>
      <w:r w:rsidR="0039012D" w:rsidRPr="00BA0128">
        <w:rPr>
          <w:rFonts w:ascii="Calibri" w:hAnsi="Calibri" w:cs="Calibri"/>
          <w:color w:val="000000" w:themeColor="text1"/>
        </w:rPr>
        <w:t>relatively high frequen</w:t>
      </w:r>
      <w:r w:rsidR="000E0808">
        <w:rPr>
          <w:rFonts w:ascii="Calibri" w:hAnsi="Calibri" w:cs="Calibri"/>
          <w:color w:val="000000" w:themeColor="text1"/>
        </w:rPr>
        <w:t>cy of</w:t>
      </w:r>
      <w:r w:rsidR="0039012D" w:rsidRPr="00BA0128">
        <w:rPr>
          <w:rFonts w:ascii="Calibri" w:hAnsi="Calibri" w:cs="Calibri"/>
          <w:color w:val="000000" w:themeColor="text1"/>
        </w:rPr>
        <w:t xml:space="preserve"> administration.</w:t>
      </w:r>
      <w:r w:rsidR="0004564C" w:rsidRPr="00BA0128">
        <w:rPr>
          <w:rFonts w:ascii="Calibri" w:hAnsi="Calibri" w:cs="Calibri"/>
          <w:color w:val="000000" w:themeColor="text1"/>
        </w:rPr>
        <w:t xml:space="preserve"> Fifth, to maintain sterile conditions, </w:t>
      </w:r>
      <w:r w:rsidR="00BC067A">
        <w:rPr>
          <w:rFonts w:ascii="Calibri" w:hAnsi="Calibri" w:cs="Calibri"/>
          <w:color w:val="000000" w:themeColor="text1"/>
        </w:rPr>
        <w:t xml:space="preserve">it is recommended to </w:t>
      </w:r>
      <w:r w:rsidR="005616AC">
        <w:rPr>
          <w:rFonts w:ascii="Calibri" w:hAnsi="Calibri" w:cs="Calibri"/>
          <w:color w:val="000000" w:themeColor="text1"/>
        </w:rPr>
        <w:t>sterilize the solution using</w:t>
      </w:r>
      <w:r w:rsidR="000E0808">
        <w:rPr>
          <w:rFonts w:ascii="Calibri" w:hAnsi="Calibri" w:cs="Calibri"/>
          <w:color w:val="000000" w:themeColor="text1"/>
        </w:rPr>
        <w:t xml:space="preserve"> </w:t>
      </w:r>
      <w:r w:rsidR="005616AC">
        <w:rPr>
          <w:rFonts w:ascii="Calibri" w:hAnsi="Calibri" w:cs="Calibri"/>
          <w:color w:val="000000" w:themeColor="text1"/>
        </w:rPr>
        <w:t xml:space="preserve">a </w:t>
      </w:r>
      <w:r w:rsidR="0004564C" w:rsidRPr="00BA0128">
        <w:rPr>
          <w:rFonts w:ascii="Calibri" w:hAnsi="Calibri" w:cs="Calibri"/>
        </w:rPr>
        <w:t>0.2</w:t>
      </w:r>
      <w:r w:rsidR="007E179F">
        <w:rPr>
          <w:rFonts w:ascii="Calibri" w:hAnsi="Calibri" w:cs="Calibri"/>
        </w:rPr>
        <w:t xml:space="preserve"> </w:t>
      </w:r>
      <w:r w:rsidR="0004564C" w:rsidRPr="00BA0128">
        <w:rPr>
          <w:rFonts w:ascii="Calibri" w:hAnsi="Calibri" w:cs="Calibri"/>
        </w:rPr>
        <w:t xml:space="preserve">µm filter and </w:t>
      </w:r>
      <w:r w:rsidR="005616AC">
        <w:rPr>
          <w:rFonts w:ascii="Calibri" w:hAnsi="Calibri" w:cs="Calibri"/>
        </w:rPr>
        <w:t xml:space="preserve">use </w:t>
      </w:r>
      <w:r w:rsidR="0004564C" w:rsidRPr="00BA0128">
        <w:rPr>
          <w:rFonts w:ascii="Calibri" w:hAnsi="Calibri" w:cs="Calibri"/>
        </w:rPr>
        <w:t>sterile syringe</w:t>
      </w:r>
      <w:r w:rsidR="005616AC">
        <w:rPr>
          <w:rFonts w:ascii="Calibri" w:hAnsi="Calibri" w:cs="Calibri"/>
        </w:rPr>
        <w:t>s</w:t>
      </w:r>
      <w:r w:rsidR="000E0808">
        <w:rPr>
          <w:rFonts w:ascii="Calibri" w:hAnsi="Calibri" w:cs="Calibri"/>
        </w:rPr>
        <w:t xml:space="preserve"> and </w:t>
      </w:r>
      <w:r w:rsidR="0004564C" w:rsidRPr="00BA0128">
        <w:rPr>
          <w:rFonts w:ascii="Calibri" w:hAnsi="Calibri" w:cs="Calibri"/>
        </w:rPr>
        <w:t xml:space="preserve">cotton </w:t>
      </w:r>
      <w:r w:rsidR="00471D71">
        <w:rPr>
          <w:rFonts w:ascii="Calibri" w:hAnsi="Calibri" w:cs="Calibri"/>
        </w:rPr>
        <w:t>swab</w:t>
      </w:r>
      <w:r w:rsidR="005616AC">
        <w:rPr>
          <w:rFonts w:ascii="Calibri" w:hAnsi="Calibri" w:cs="Calibri"/>
        </w:rPr>
        <w:t>s soaked in alcohol</w:t>
      </w:r>
      <w:r w:rsidR="0004564C" w:rsidRPr="00BA0128">
        <w:rPr>
          <w:rFonts w:ascii="Calibri" w:hAnsi="Calibri" w:cs="Calibri"/>
        </w:rPr>
        <w:t xml:space="preserve"> when deal</w:t>
      </w:r>
      <w:r w:rsidR="000E0808">
        <w:rPr>
          <w:rFonts w:ascii="Calibri" w:hAnsi="Calibri" w:cs="Calibri"/>
        </w:rPr>
        <w:t>ing</w:t>
      </w:r>
      <w:r w:rsidR="0004564C" w:rsidRPr="00BA0128">
        <w:rPr>
          <w:rFonts w:ascii="Calibri" w:hAnsi="Calibri" w:cs="Calibri"/>
        </w:rPr>
        <w:t xml:space="preserve"> with live animals.</w:t>
      </w:r>
    </w:p>
    <w:p w14:paraId="296B2EB8" w14:textId="77777777" w:rsidR="00D54904" w:rsidRPr="00BA0128" w:rsidRDefault="00D54904" w:rsidP="00E42A85">
      <w:pPr>
        <w:jc w:val="both"/>
        <w:rPr>
          <w:rFonts w:ascii="Calibri" w:hAnsi="Calibri" w:cs="Calibri"/>
          <w:color w:val="000000" w:themeColor="text1"/>
        </w:rPr>
      </w:pPr>
    </w:p>
    <w:p w14:paraId="69F2414F" w14:textId="61FFBCD3" w:rsidR="00032230" w:rsidRPr="00BA0128" w:rsidRDefault="005616AC" w:rsidP="00E42A85">
      <w:pPr>
        <w:jc w:val="both"/>
        <w:rPr>
          <w:rFonts w:ascii="Calibri" w:hAnsi="Calibri" w:cs="Calibri"/>
          <w:color w:val="000000" w:themeColor="text1"/>
        </w:rPr>
      </w:pPr>
      <w:r w:rsidRPr="00BA0128">
        <w:rPr>
          <w:rFonts w:ascii="Calibri" w:hAnsi="Calibri" w:cs="Calibri"/>
          <w:color w:val="000000" w:themeColor="text1"/>
        </w:rPr>
        <w:lastRenderedPageBreak/>
        <w:t>The advantages of the protocol a</w:t>
      </w:r>
      <w:r w:rsidRPr="008E7A04">
        <w:rPr>
          <w:rFonts w:ascii="Calibri" w:hAnsi="Calibri" w:cs="Calibri"/>
          <w:color w:val="000000" w:themeColor="text1"/>
        </w:rPr>
        <w:t xml:space="preserve">re its simple operation and low cost. </w:t>
      </w:r>
      <w:r w:rsidR="00D54904" w:rsidRPr="008E7A04">
        <w:rPr>
          <w:rFonts w:ascii="Calibri" w:hAnsi="Calibri" w:cs="Calibri"/>
          <w:color w:val="000000" w:themeColor="text1"/>
        </w:rPr>
        <w:t>In summary,</w:t>
      </w:r>
      <w:r w:rsidR="00BC067A" w:rsidRPr="008E7A04">
        <w:rPr>
          <w:rFonts w:ascii="Calibri" w:hAnsi="Calibri" w:cs="Calibri"/>
          <w:color w:val="000000" w:themeColor="text1"/>
        </w:rPr>
        <w:t xml:space="preserve"> the </w:t>
      </w:r>
      <w:r w:rsidRPr="008E7A04">
        <w:rPr>
          <w:rFonts w:ascii="Calibri" w:hAnsi="Calibri" w:cs="Calibri"/>
          <w:color w:val="000000" w:themeColor="text1"/>
        </w:rPr>
        <w:t xml:space="preserve">protocol demonstrates the </w:t>
      </w:r>
      <w:r w:rsidR="00BC067A" w:rsidRPr="008E7A04">
        <w:rPr>
          <w:rFonts w:ascii="Calibri" w:hAnsi="Calibri" w:cs="Calibri"/>
          <w:color w:val="000000" w:themeColor="text1"/>
        </w:rPr>
        <w:t xml:space="preserve">preparation of a </w:t>
      </w:r>
      <w:r w:rsidRPr="008E7A04">
        <w:rPr>
          <w:rFonts w:ascii="Calibri" w:hAnsi="Calibri" w:cs="Calibri"/>
          <w:color w:val="000000" w:themeColor="text1"/>
        </w:rPr>
        <w:t xml:space="preserve">phytochemical </w:t>
      </w:r>
      <w:r w:rsidR="00BC067A" w:rsidRPr="008E7A04">
        <w:rPr>
          <w:rFonts w:ascii="Calibri" w:hAnsi="Calibri" w:cs="Calibri"/>
          <w:color w:val="000000" w:themeColor="text1"/>
        </w:rPr>
        <w:t xml:space="preserve">solution for </w:t>
      </w:r>
      <w:r w:rsidRPr="008E7A04">
        <w:rPr>
          <w:rFonts w:ascii="Calibri" w:hAnsi="Calibri" w:cs="Calibri"/>
          <w:color w:val="000000" w:themeColor="text1"/>
        </w:rPr>
        <w:t>intraperitoneal administration</w:t>
      </w:r>
      <w:r w:rsidR="00BC067A" w:rsidRPr="008E7A04">
        <w:rPr>
          <w:rFonts w:ascii="Calibri" w:hAnsi="Calibri" w:cs="Calibri"/>
          <w:color w:val="000000" w:themeColor="text1"/>
        </w:rPr>
        <w:t xml:space="preserve"> in mice</w:t>
      </w:r>
      <w:r w:rsidRPr="008E7A04">
        <w:rPr>
          <w:rFonts w:ascii="Calibri" w:hAnsi="Calibri" w:cs="Calibri"/>
          <w:color w:val="000000" w:themeColor="text1"/>
        </w:rPr>
        <w:t>,</w:t>
      </w:r>
      <w:r w:rsidR="00BC067A" w:rsidRPr="008E7A04">
        <w:rPr>
          <w:rFonts w:ascii="Calibri" w:hAnsi="Calibri" w:cs="Calibri"/>
          <w:color w:val="000000" w:themeColor="text1"/>
        </w:rPr>
        <w:t xml:space="preserve"> with</w:t>
      </w:r>
      <w:r w:rsidR="00D54904" w:rsidRPr="008E7A04">
        <w:rPr>
          <w:rFonts w:ascii="Calibri" w:hAnsi="Calibri" w:cs="Calibri"/>
          <w:color w:val="000000" w:themeColor="text1"/>
        </w:rPr>
        <w:t xml:space="preserve"> </w:t>
      </w:r>
      <w:r w:rsidR="00F95BDF" w:rsidRPr="008E7A04">
        <w:rPr>
          <w:rFonts w:ascii="Calibri" w:hAnsi="Calibri" w:cs="Calibri"/>
          <w:color w:val="000000" w:themeColor="text1"/>
        </w:rPr>
        <w:t>n</w:t>
      </w:r>
      <w:r w:rsidR="00032230" w:rsidRPr="008E7A04">
        <w:rPr>
          <w:rFonts w:ascii="Calibri" w:hAnsi="Calibri" w:cs="Calibri"/>
          <w:color w:val="000000" w:themeColor="text1"/>
        </w:rPr>
        <w:t>aringenin</w:t>
      </w:r>
      <w:r w:rsidR="00BC067A" w:rsidRPr="008E7A04">
        <w:rPr>
          <w:rFonts w:ascii="Calibri" w:hAnsi="Calibri" w:cs="Calibri"/>
          <w:color w:val="000000" w:themeColor="text1"/>
        </w:rPr>
        <w:t xml:space="preserve"> as an example</w:t>
      </w:r>
      <w:r w:rsidR="006D49F9" w:rsidRPr="008E7A04">
        <w:rPr>
          <w:rFonts w:ascii="Calibri" w:hAnsi="Calibri" w:cs="Calibri"/>
          <w:color w:val="000000" w:themeColor="text1"/>
        </w:rPr>
        <w:t>.</w:t>
      </w:r>
      <w:r w:rsidR="00210353" w:rsidRPr="008E7A04">
        <w:rPr>
          <w:rFonts w:ascii="Calibri" w:hAnsi="Calibri" w:cs="Calibri"/>
          <w:color w:val="000000" w:themeColor="text1"/>
        </w:rPr>
        <w:t xml:space="preserve"> </w:t>
      </w:r>
      <w:r w:rsidR="002265F6" w:rsidRPr="008E7A04">
        <w:rPr>
          <w:rFonts w:ascii="Calibri" w:hAnsi="Calibri" w:cs="Calibri"/>
          <w:color w:val="000000" w:themeColor="text1"/>
        </w:rPr>
        <w:t>The</w:t>
      </w:r>
      <w:r w:rsidR="00210353" w:rsidRPr="008E7A04">
        <w:rPr>
          <w:rFonts w:ascii="Calibri" w:hAnsi="Calibri" w:cs="Calibri"/>
          <w:color w:val="000000" w:themeColor="text1"/>
        </w:rPr>
        <w:t xml:space="preserve"> protocol will </w:t>
      </w:r>
      <w:r w:rsidR="00CE009A" w:rsidRPr="008E7A04">
        <w:rPr>
          <w:rFonts w:ascii="Calibri" w:hAnsi="Calibri" w:cs="Calibri"/>
          <w:color w:val="000000" w:themeColor="text1"/>
        </w:rPr>
        <w:t xml:space="preserve">benefit </w:t>
      </w:r>
      <w:r w:rsidR="00210353" w:rsidRPr="008E7A04">
        <w:rPr>
          <w:rFonts w:ascii="Calibri" w:hAnsi="Calibri" w:cs="Calibri"/>
          <w:color w:val="000000" w:themeColor="text1"/>
        </w:rPr>
        <w:t xml:space="preserve">the researchers </w:t>
      </w:r>
      <w:r w:rsidR="00CE009A" w:rsidRPr="008E7A04">
        <w:rPr>
          <w:rFonts w:ascii="Calibri" w:hAnsi="Calibri" w:cs="Calibri"/>
          <w:color w:val="000000" w:themeColor="text1"/>
        </w:rPr>
        <w:t>dealing with</w:t>
      </w:r>
      <w:r w:rsidR="00210353" w:rsidRPr="008E7A04">
        <w:rPr>
          <w:rFonts w:ascii="Calibri" w:hAnsi="Calibri" w:cs="Calibri"/>
          <w:color w:val="000000" w:themeColor="text1"/>
        </w:rPr>
        <w:t xml:space="preserve"> drug screen</w:t>
      </w:r>
      <w:r w:rsidR="00F95BDF" w:rsidRPr="008E7A04">
        <w:rPr>
          <w:rFonts w:ascii="Calibri" w:hAnsi="Calibri" w:cs="Calibri"/>
          <w:color w:val="000000" w:themeColor="text1"/>
        </w:rPr>
        <w:t>ing</w:t>
      </w:r>
      <w:r w:rsidR="009654BE" w:rsidRPr="008E7A04">
        <w:rPr>
          <w:rFonts w:ascii="Calibri" w:hAnsi="Calibri" w:cs="Calibri"/>
          <w:color w:val="000000" w:themeColor="text1"/>
        </w:rPr>
        <w:t xml:space="preserve"> or</w:t>
      </w:r>
      <w:r w:rsidRPr="008E7A04">
        <w:rPr>
          <w:rFonts w:ascii="Calibri" w:hAnsi="Calibri" w:cs="Calibri"/>
          <w:color w:val="000000" w:themeColor="text1"/>
        </w:rPr>
        <w:t xml:space="preserve"> </w:t>
      </w:r>
      <w:r w:rsidR="00210353" w:rsidRPr="008E7A04">
        <w:rPr>
          <w:rFonts w:ascii="Calibri" w:hAnsi="Calibri" w:cs="Calibri"/>
          <w:color w:val="000000" w:themeColor="text1"/>
        </w:rPr>
        <w:t>pharmacology</w:t>
      </w:r>
      <w:r w:rsidR="009654BE" w:rsidRPr="008E7A04">
        <w:rPr>
          <w:rFonts w:ascii="Calibri" w:hAnsi="Calibri" w:cs="Calibri"/>
          <w:color w:val="000000" w:themeColor="text1"/>
        </w:rPr>
        <w:t>.</w:t>
      </w:r>
    </w:p>
    <w:p w14:paraId="48616C9C" w14:textId="77777777" w:rsidR="00014314" w:rsidRPr="00BA0128" w:rsidRDefault="00014314" w:rsidP="00E42A85">
      <w:pPr>
        <w:jc w:val="both"/>
        <w:rPr>
          <w:rFonts w:ascii="Calibri" w:hAnsi="Calibri" w:cs="Calibri"/>
        </w:rPr>
      </w:pPr>
    </w:p>
    <w:p w14:paraId="5C9073D0" w14:textId="43AEDD9F" w:rsidR="00AA03DF" w:rsidRPr="00BA0128" w:rsidRDefault="00AA03DF" w:rsidP="00E42A85">
      <w:pPr>
        <w:pStyle w:val="NormalWeb"/>
        <w:spacing w:before="0" w:beforeAutospacing="0" w:after="0" w:afterAutospacing="0"/>
        <w:jc w:val="both"/>
        <w:rPr>
          <w:rFonts w:ascii="Calibri" w:hAnsi="Calibri" w:cs="Calibri"/>
          <w:color w:val="808080"/>
        </w:rPr>
      </w:pPr>
      <w:r w:rsidRPr="00BA0128">
        <w:rPr>
          <w:rFonts w:ascii="Calibri" w:hAnsi="Calibri" w:cs="Calibri"/>
          <w:b/>
          <w:bCs/>
        </w:rPr>
        <w:t>ACKNOWLEDGMENTS:</w:t>
      </w:r>
    </w:p>
    <w:p w14:paraId="2CB7D5EB" w14:textId="2678E49F" w:rsidR="007A4DD6" w:rsidRPr="00BA0128" w:rsidRDefault="00585989" w:rsidP="00E42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libri" w:hAnsi="Calibri" w:cs="Calibri"/>
          <w:color w:val="000000" w:themeColor="text1"/>
        </w:rPr>
      </w:pPr>
      <w:r w:rsidRPr="00BA0128">
        <w:rPr>
          <w:rFonts w:ascii="Calibri" w:hAnsi="Calibri" w:cs="Calibri"/>
          <w:color w:val="000000" w:themeColor="text1"/>
        </w:rPr>
        <w:t>This work was supported by the National Natur</w:t>
      </w:r>
      <w:r w:rsidR="00210353" w:rsidRPr="00BA0128">
        <w:rPr>
          <w:rFonts w:ascii="Calibri" w:hAnsi="Calibri" w:cs="Calibri"/>
          <w:color w:val="000000" w:themeColor="text1"/>
        </w:rPr>
        <w:t xml:space="preserve">al Science Foundation of China </w:t>
      </w:r>
      <w:r w:rsidRPr="00BA0128">
        <w:rPr>
          <w:rFonts w:ascii="Calibri" w:hAnsi="Calibri" w:cs="Calibri"/>
          <w:color w:val="000000" w:themeColor="text1"/>
        </w:rPr>
        <w:t>(</w:t>
      </w:r>
      <w:r w:rsidR="002A2443" w:rsidRPr="00BA0128">
        <w:rPr>
          <w:rFonts w:ascii="Calibri" w:hAnsi="Calibri" w:cs="Calibri"/>
          <w:color w:val="000000" w:themeColor="text1"/>
        </w:rPr>
        <w:t>81973607</w:t>
      </w:r>
      <w:r w:rsidR="007E179F">
        <w:rPr>
          <w:rFonts w:ascii="Calibri" w:eastAsia="SimSun" w:hAnsi="Calibri" w:cs="Calibri"/>
          <w:color w:val="000000" w:themeColor="text1"/>
        </w:rPr>
        <w:t xml:space="preserve"> and</w:t>
      </w:r>
      <w:r w:rsidR="001B276D" w:rsidRPr="00BA0128">
        <w:rPr>
          <w:rFonts w:ascii="Calibri" w:hAnsi="Calibri" w:cs="Calibri"/>
        </w:rPr>
        <w:t xml:space="preserve"> </w:t>
      </w:r>
      <w:r w:rsidR="001B276D" w:rsidRPr="00BA0128">
        <w:rPr>
          <w:rFonts w:ascii="Calibri" w:hAnsi="Calibri" w:cs="Calibri"/>
          <w:color w:val="000000" w:themeColor="text1"/>
        </w:rPr>
        <w:t>81573992</w:t>
      </w:r>
      <w:r w:rsidR="002A2443" w:rsidRPr="00BA0128">
        <w:rPr>
          <w:rFonts w:ascii="Calibri" w:hAnsi="Calibri" w:cs="Calibri"/>
          <w:color w:val="000000" w:themeColor="text1"/>
        </w:rPr>
        <w:t>).</w:t>
      </w:r>
    </w:p>
    <w:p w14:paraId="23966CAB" w14:textId="77777777" w:rsidR="00AA03DF" w:rsidRPr="00BA0128" w:rsidRDefault="00AA03DF" w:rsidP="00E42A85">
      <w:pPr>
        <w:jc w:val="both"/>
        <w:rPr>
          <w:rFonts w:ascii="Calibri" w:hAnsi="Calibri" w:cs="Calibri"/>
          <w:b/>
          <w:bCs/>
        </w:rPr>
      </w:pPr>
    </w:p>
    <w:p w14:paraId="5CD39CDC" w14:textId="06E762A9" w:rsidR="00AA03DF" w:rsidRPr="00BA0128" w:rsidRDefault="00AA03DF" w:rsidP="00E42A85">
      <w:pPr>
        <w:pStyle w:val="NormalWeb"/>
        <w:spacing w:before="0" w:beforeAutospacing="0" w:after="0" w:afterAutospacing="0"/>
        <w:jc w:val="both"/>
        <w:rPr>
          <w:rFonts w:ascii="Calibri" w:hAnsi="Calibri" w:cs="Calibri"/>
          <w:color w:val="808080"/>
        </w:rPr>
      </w:pPr>
      <w:r w:rsidRPr="00BA0128">
        <w:rPr>
          <w:rFonts w:ascii="Calibri" w:hAnsi="Calibri" w:cs="Calibri"/>
          <w:b/>
        </w:rPr>
        <w:t>DISCLOSURES</w:t>
      </w:r>
      <w:r w:rsidRPr="00BA0128">
        <w:rPr>
          <w:rFonts w:ascii="Calibri" w:hAnsi="Calibri" w:cs="Calibri"/>
          <w:b/>
          <w:bCs/>
        </w:rPr>
        <w:t>:</w:t>
      </w:r>
    </w:p>
    <w:p w14:paraId="3D357B5D" w14:textId="0D7BC112" w:rsidR="007A4DD6" w:rsidRPr="00BA0128" w:rsidRDefault="00D37629" w:rsidP="00E42A85">
      <w:pPr>
        <w:jc w:val="both"/>
        <w:rPr>
          <w:rFonts w:ascii="Calibri" w:hAnsi="Calibri" w:cs="Calibri"/>
          <w:color w:val="000000" w:themeColor="text1"/>
        </w:rPr>
      </w:pPr>
      <w:r w:rsidRPr="00BA0128">
        <w:rPr>
          <w:rFonts w:ascii="Calibri" w:hAnsi="Calibri" w:cs="Calibri"/>
          <w:color w:val="000000" w:themeColor="text1"/>
        </w:rPr>
        <w:t>The authors have nothing to disclose</w:t>
      </w:r>
      <w:r w:rsidR="006F52DF">
        <w:rPr>
          <w:rFonts w:ascii="Calibri" w:hAnsi="Calibri" w:cs="Calibri"/>
          <w:color w:val="000000" w:themeColor="text1"/>
        </w:rPr>
        <w:t>.</w:t>
      </w:r>
    </w:p>
    <w:p w14:paraId="47CA77A6" w14:textId="77777777" w:rsidR="00AA03DF" w:rsidRPr="00BA0128" w:rsidRDefault="00AA03DF" w:rsidP="00E42A85">
      <w:pPr>
        <w:jc w:val="both"/>
        <w:rPr>
          <w:rFonts w:ascii="Calibri" w:hAnsi="Calibri" w:cs="Calibri"/>
        </w:rPr>
      </w:pPr>
    </w:p>
    <w:p w14:paraId="5DD261C3" w14:textId="77777777" w:rsidR="0012369E" w:rsidRDefault="009726EE" w:rsidP="00E42A85">
      <w:pPr>
        <w:widowControl w:val="0"/>
        <w:autoSpaceDE w:val="0"/>
        <w:autoSpaceDN w:val="0"/>
        <w:adjustRightInd w:val="0"/>
        <w:jc w:val="both"/>
        <w:rPr>
          <w:rFonts w:ascii="Calibri" w:hAnsi="Calibri" w:cs="Calibri"/>
          <w:b/>
          <w:bCs/>
        </w:rPr>
      </w:pPr>
      <w:r w:rsidRPr="00BA0128">
        <w:rPr>
          <w:rFonts w:ascii="Calibri" w:hAnsi="Calibri" w:cs="Calibri"/>
          <w:b/>
          <w:bCs/>
        </w:rPr>
        <w:t>REFERENCES</w:t>
      </w:r>
      <w:r w:rsidR="00D04760" w:rsidRPr="00BA0128">
        <w:rPr>
          <w:rFonts w:ascii="Calibri" w:hAnsi="Calibri" w:cs="Calibri"/>
          <w:b/>
          <w:bCs/>
        </w:rPr>
        <w:t>:</w:t>
      </w:r>
    </w:p>
    <w:p w14:paraId="75569A7B" w14:textId="75C09807" w:rsidR="00C231C6" w:rsidRPr="0069331B" w:rsidRDefault="0012369E"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Stoye, D. Solvents. </w:t>
      </w:r>
      <w:r w:rsidRPr="0069331B">
        <w:rPr>
          <w:rFonts w:ascii="Calibri" w:hAnsi="Calibri" w:cs="Calibri"/>
          <w:i/>
          <w:iCs/>
          <w:noProof/>
        </w:rPr>
        <w:t>Ullmann’s Encyclopedia of Industrial Chemistry</w:t>
      </w:r>
      <w:r w:rsidRPr="0069331B">
        <w:rPr>
          <w:rFonts w:ascii="Calibri" w:hAnsi="Calibri" w:cs="Calibri"/>
          <w:noProof/>
        </w:rPr>
        <w:t>. Wiley Online Library (2000).</w:t>
      </w:r>
      <w:r w:rsidR="007C0C01" w:rsidRPr="0069331B">
        <w:rPr>
          <w:rFonts w:ascii="Calibri" w:hAnsi="Calibri" w:cs="Calibri"/>
          <w:color w:val="808080" w:themeColor="background1" w:themeShade="80"/>
        </w:rPr>
        <w:fldChar w:fldCharType="begin"/>
      </w:r>
      <w:r w:rsidR="00C231C6" w:rsidRPr="0069331B">
        <w:rPr>
          <w:rFonts w:ascii="Calibri" w:hAnsi="Calibri" w:cs="Calibri"/>
          <w:color w:val="808080" w:themeColor="background1" w:themeShade="80"/>
        </w:rPr>
        <w:instrText>ADDIN F1000_CSL_BIBLIOGRAPHY</w:instrText>
      </w:r>
      <w:r w:rsidR="007C0C01" w:rsidRPr="0069331B">
        <w:rPr>
          <w:rFonts w:ascii="Calibri" w:hAnsi="Calibri" w:cs="Calibri"/>
          <w:color w:val="808080" w:themeColor="background1" w:themeShade="80"/>
        </w:rPr>
        <w:fldChar w:fldCharType="separate"/>
      </w:r>
    </w:p>
    <w:p w14:paraId="488B0CB8" w14:textId="3791BF5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Bouchard, D. </w:t>
      </w:r>
      <w:r w:rsidR="00471D71" w:rsidRPr="0069331B">
        <w:rPr>
          <w:rFonts w:ascii="Calibri" w:hAnsi="Calibri" w:cs="Calibri"/>
          <w:iCs/>
          <w:noProof/>
        </w:rPr>
        <w:t>et al</w:t>
      </w:r>
      <w:r w:rsidRPr="0069331B">
        <w:rPr>
          <w:rFonts w:ascii="Calibri" w:hAnsi="Calibri" w:cs="Calibri"/>
          <w:i/>
          <w:iCs/>
          <w:noProof/>
        </w:rPr>
        <w:t>.</w:t>
      </w:r>
      <w:r w:rsidRPr="0069331B">
        <w:rPr>
          <w:rFonts w:ascii="Calibri" w:hAnsi="Calibri" w:cs="Calibri"/>
          <w:noProof/>
        </w:rPr>
        <w:t xml:space="preserve"> Optimization of the solvent-based dissolution method to sample volatile organic compound vapors for compound-specific isotope analysis. </w:t>
      </w:r>
      <w:r w:rsidRPr="0069331B">
        <w:rPr>
          <w:rFonts w:ascii="Calibri" w:hAnsi="Calibri" w:cs="Calibri"/>
          <w:i/>
          <w:iCs/>
          <w:noProof/>
        </w:rPr>
        <w:t>Journal of Chromatography A</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1520</w:t>
      </w:r>
      <w:r w:rsidRPr="0069331B">
        <w:rPr>
          <w:rFonts w:ascii="Calibri" w:hAnsi="Calibri" w:cs="Calibri"/>
          <w:noProof/>
        </w:rPr>
        <w:t>, 23–34</w:t>
      </w:r>
      <w:r w:rsidR="00471D71" w:rsidRPr="0069331B">
        <w:rPr>
          <w:rFonts w:ascii="Calibri" w:hAnsi="Calibri" w:cs="Calibri"/>
          <w:noProof/>
        </w:rPr>
        <w:t xml:space="preserve"> </w:t>
      </w:r>
      <w:r w:rsidRPr="0069331B">
        <w:rPr>
          <w:rFonts w:ascii="Calibri" w:hAnsi="Calibri" w:cs="Calibri"/>
          <w:noProof/>
        </w:rPr>
        <w:t>(2017).</w:t>
      </w:r>
    </w:p>
    <w:p w14:paraId="1973B7C0" w14:textId="762C4E78"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Turner, P. V., Brabb, T., Pekow, C.</w:t>
      </w:r>
      <w:r w:rsidR="00471D71" w:rsidRPr="0069331B">
        <w:rPr>
          <w:rFonts w:ascii="Calibri" w:hAnsi="Calibri" w:cs="Calibri"/>
          <w:noProof/>
        </w:rPr>
        <w:t>,</w:t>
      </w:r>
      <w:r w:rsidRPr="0069331B">
        <w:rPr>
          <w:rFonts w:ascii="Calibri" w:hAnsi="Calibri" w:cs="Calibri"/>
          <w:noProof/>
        </w:rPr>
        <w:t xml:space="preserve"> Vasbinder, M. A. Administration of substances to laboratory animals: routes of administration and factors to consider. </w:t>
      </w:r>
      <w:r w:rsidRPr="0069331B">
        <w:rPr>
          <w:rFonts w:ascii="Calibri" w:hAnsi="Calibri" w:cs="Calibri"/>
          <w:i/>
          <w:iCs/>
          <w:noProof/>
        </w:rPr>
        <w:t>Journal of the American Association for Laboratory Animal Science: JAALAS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50</w:t>
      </w:r>
      <w:r w:rsidRPr="0069331B">
        <w:rPr>
          <w:rFonts w:ascii="Calibri" w:hAnsi="Calibri" w:cs="Calibri"/>
          <w:noProof/>
        </w:rPr>
        <w:t xml:space="preserve"> (5), 600–613 (2011).</w:t>
      </w:r>
    </w:p>
    <w:p w14:paraId="075D107A" w14:textId="1CCB59E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Vandenberg, L. N. </w:t>
      </w:r>
      <w:r w:rsidR="00471D71" w:rsidRPr="0069331B">
        <w:rPr>
          <w:rFonts w:ascii="Calibri" w:hAnsi="Calibri" w:cs="Calibri"/>
          <w:iCs/>
          <w:noProof/>
        </w:rPr>
        <w:t>et al</w:t>
      </w:r>
      <w:r w:rsidRPr="0069331B">
        <w:rPr>
          <w:rFonts w:ascii="Calibri" w:hAnsi="Calibri" w:cs="Calibri"/>
          <w:i/>
          <w:iCs/>
          <w:noProof/>
        </w:rPr>
        <w:t>.</w:t>
      </w:r>
      <w:r w:rsidRPr="0069331B">
        <w:rPr>
          <w:rFonts w:ascii="Calibri" w:hAnsi="Calibri" w:cs="Calibri"/>
          <w:noProof/>
        </w:rPr>
        <w:t xml:space="preserve"> Hormones and endocrine-disrupting chemicals: low-dose effects and nonmonotonic dose responses. </w:t>
      </w:r>
      <w:r w:rsidRPr="0069331B">
        <w:rPr>
          <w:rFonts w:ascii="Calibri" w:hAnsi="Calibri" w:cs="Calibri"/>
          <w:i/>
          <w:iCs/>
          <w:noProof/>
        </w:rPr>
        <w:t>Endocrine Reviews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33</w:t>
      </w:r>
      <w:r w:rsidRPr="0069331B">
        <w:rPr>
          <w:rFonts w:ascii="Calibri" w:hAnsi="Calibri" w:cs="Calibri"/>
          <w:noProof/>
        </w:rPr>
        <w:t xml:space="preserve"> (3), 378–455</w:t>
      </w:r>
      <w:r w:rsidR="00471D71" w:rsidRPr="0069331B">
        <w:rPr>
          <w:rFonts w:ascii="Calibri" w:hAnsi="Calibri" w:cs="Calibri"/>
          <w:noProof/>
        </w:rPr>
        <w:t xml:space="preserve"> </w:t>
      </w:r>
      <w:r w:rsidRPr="0069331B">
        <w:rPr>
          <w:rFonts w:ascii="Calibri" w:hAnsi="Calibri" w:cs="Calibri"/>
          <w:noProof/>
        </w:rPr>
        <w:t>(2012).</w:t>
      </w:r>
    </w:p>
    <w:p w14:paraId="184DD5FD" w14:textId="404442E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Hernández-Aquino, E.</w:t>
      </w:r>
      <w:r w:rsidR="00471D71" w:rsidRPr="0069331B">
        <w:rPr>
          <w:rFonts w:ascii="Calibri" w:hAnsi="Calibri" w:cs="Calibri"/>
          <w:noProof/>
        </w:rPr>
        <w:t xml:space="preserve">, </w:t>
      </w:r>
      <w:r w:rsidRPr="0069331B">
        <w:rPr>
          <w:rFonts w:ascii="Calibri" w:hAnsi="Calibri" w:cs="Calibri"/>
          <w:noProof/>
        </w:rPr>
        <w:t xml:space="preserve">Muriel, P. Beneficial effects of naringenin in liver diseases: Molecular mechanisms. </w:t>
      </w:r>
      <w:r w:rsidRPr="0069331B">
        <w:rPr>
          <w:rFonts w:ascii="Calibri" w:hAnsi="Calibri" w:cs="Calibri"/>
          <w:i/>
          <w:iCs/>
          <w:noProof/>
        </w:rPr>
        <w:t>World Journal of Gastroenterology</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24</w:t>
      </w:r>
      <w:r w:rsidRPr="0069331B">
        <w:rPr>
          <w:rFonts w:ascii="Calibri" w:hAnsi="Calibri" w:cs="Calibri"/>
          <w:noProof/>
        </w:rPr>
        <w:t xml:space="preserve"> (16), 1679–1707</w:t>
      </w:r>
      <w:r w:rsidR="00471D71" w:rsidRPr="0069331B">
        <w:rPr>
          <w:rFonts w:ascii="Calibri" w:hAnsi="Calibri" w:cs="Calibri"/>
          <w:noProof/>
        </w:rPr>
        <w:t xml:space="preserve"> </w:t>
      </w:r>
      <w:r w:rsidRPr="0069331B">
        <w:rPr>
          <w:rFonts w:ascii="Calibri" w:hAnsi="Calibri" w:cs="Calibri"/>
          <w:noProof/>
        </w:rPr>
        <w:t>(2018).</w:t>
      </w:r>
    </w:p>
    <w:p w14:paraId="7D171131" w14:textId="15C6EE1C"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Den Hartogh, D. J.</w:t>
      </w:r>
      <w:r w:rsidR="00471D71" w:rsidRPr="0069331B">
        <w:rPr>
          <w:rFonts w:ascii="Calibri" w:hAnsi="Calibri" w:cs="Calibri"/>
          <w:noProof/>
        </w:rPr>
        <w:t>,</w:t>
      </w:r>
      <w:r w:rsidRPr="0069331B">
        <w:rPr>
          <w:rFonts w:ascii="Calibri" w:hAnsi="Calibri" w:cs="Calibri"/>
          <w:noProof/>
        </w:rPr>
        <w:t xml:space="preserve"> Tsiani, E. Antidiabetic properties of naringenin: A citrus fruit polyphenol. </w:t>
      </w:r>
      <w:r w:rsidRPr="0069331B">
        <w:rPr>
          <w:rFonts w:ascii="Calibri" w:hAnsi="Calibri" w:cs="Calibri"/>
          <w:i/>
          <w:iCs/>
          <w:noProof/>
        </w:rPr>
        <w:t>Biomolecules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9</w:t>
      </w:r>
      <w:r w:rsidRPr="0069331B">
        <w:rPr>
          <w:rFonts w:ascii="Calibri" w:hAnsi="Calibri" w:cs="Calibri"/>
          <w:noProof/>
        </w:rPr>
        <w:t xml:space="preserve"> (3)</w:t>
      </w:r>
      <w:r w:rsidR="00471D71" w:rsidRPr="0069331B">
        <w:rPr>
          <w:rFonts w:ascii="Calibri" w:hAnsi="Calibri" w:cs="Calibri"/>
          <w:noProof/>
        </w:rPr>
        <w:t xml:space="preserve"> </w:t>
      </w:r>
      <w:r w:rsidRPr="0069331B">
        <w:rPr>
          <w:rFonts w:ascii="Calibri" w:hAnsi="Calibri" w:cs="Calibri"/>
          <w:noProof/>
        </w:rPr>
        <w:t>(2019).</w:t>
      </w:r>
    </w:p>
    <w:p w14:paraId="78FB6D2C" w14:textId="0BA97461"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Tutunchi, H., Naeini, F., Ostadrahimi, A.</w:t>
      </w:r>
      <w:r w:rsidR="00471D71" w:rsidRPr="0069331B">
        <w:rPr>
          <w:rFonts w:ascii="Calibri" w:hAnsi="Calibri" w:cs="Calibri"/>
          <w:noProof/>
        </w:rPr>
        <w:t>,</w:t>
      </w:r>
      <w:r w:rsidRPr="0069331B">
        <w:rPr>
          <w:rFonts w:ascii="Calibri" w:hAnsi="Calibri" w:cs="Calibri"/>
          <w:noProof/>
        </w:rPr>
        <w:t xml:space="preserve"> Hosseinzadeh-Attar, M. J. Naringenin, a flavanone with antiviral and anti-inflammatory effects: A promising treatment strategy against COVID-19. </w:t>
      </w:r>
      <w:r w:rsidRPr="0069331B">
        <w:rPr>
          <w:rFonts w:ascii="Calibri" w:hAnsi="Calibri" w:cs="Calibri"/>
          <w:i/>
          <w:iCs/>
          <w:noProof/>
        </w:rPr>
        <w:t>Phytotherapy Research</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34</w:t>
      </w:r>
      <w:r w:rsidRPr="0069331B">
        <w:rPr>
          <w:rFonts w:ascii="Calibri" w:hAnsi="Calibri" w:cs="Calibri"/>
          <w:noProof/>
        </w:rPr>
        <w:t xml:space="preserve"> (12), 3137–3147 (2020).</w:t>
      </w:r>
    </w:p>
    <w:p w14:paraId="6098323C" w14:textId="7EE2564C"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Zaidun, N. H., Thent, Z. C.</w:t>
      </w:r>
      <w:r w:rsidR="00471D71" w:rsidRPr="0069331B">
        <w:rPr>
          <w:rFonts w:ascii="Calibri" w:hAnsi="Calibri" w:cs="Calibri"/>
          <w:noProof/>
        </w:rPr>
        <w:t>,</w:t>
      </w:r>
      <w:r w:rsidRPr="0069331B">
        <w:rPr>
          <w:rFonts w:ascii="Calibri" w:hAnsi="Calibri" w:cs="Calibri"/>
          <w:noProof/>
        </w:rPr>
        <w:t xml:space="preserve"> Latiff, A. A. Combating oxidative stress disorders with citrus flavonoid: Naringenin. </w:t>
      </w:r>
      <w:r w:rsidRPr="0069331B">
        <w:rPr>
          <w:rFonts w:ascii="Calibri" w:hAnsi="Calibri" w:cs="Calibri"/>
          <w:i/>
          <w:iCs/>
          <w:noProof/>
        </w:rPr>
        <w:t>Life Sciences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208</w:t>
      </w:r>
      <w:r w:rsidRPr="0069331B">
        <w:rPr>
          <w:rFonts w:ascii="Calibri" w:hAnsi="Calibri" w:cs="Calibri"/>
          <w:noProof/>
        </w:rPr>
        <w:t>, 111–122 (2018).</w:t>
      </w:r>
    </w:p>
    <w:p w14:paraId="49CC0E60" w14:textId="4C159021"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Tsuhako, R., Yoshida, H., Sugita, C.</w:t>
      </w:r>
      <w:r w:rsidR="00471D71" w:rsidRPr="0069331B">
        <w:rPr>
          <w:rFonts w:ascii="Calibri" w:hAnsi="Calibri" w:cs="Calibri"/>
          <w:noProof/>
        </w:rPr>
        <w:t>,</w:t>
      </w:r>
      <w:r w:rsidRPr="0069331B">
        <w:rPr>
          <w:rFonts w:ascii="Calibri" w:hAnsi="Calibri" w:cs="Calibri"/>
          <w:noProof/>
        </w:rPr>
        <w:t xml:space="preserve"> Kurokawa, M. Naringenin suppresses neutrophil infiltration into adipose tissue in high-fat diet-induced obese mice. </w:t>
      </w:r>
      <w:r w:rsidRPr="0069331B">
        <w:rPr>
          <w:rFonts w:ascii="Calibri" w:hAnsi="Calibri" w:cs="Calibri"/>
          <w:i/>
          <w:iCs/>
          <w:noProof/>
        </w:rPr>
        <w:t xml:space="preserve">Journal of </w:t>
      </w:r>
      <w:r w:rsidR="00471D71" w:rsidRPr="0069331B">
        <w:rPr>
          <w:rFonts w:ascii="Calibri" w:hAnsi="Calibri" w:cs="Calibri"/>
          <w:i/>
          <w:iCs/>
          <w:noProof/>
        </w:rPr>
        <w:t>Natural Medicines</w:t>
      </w:r>
      <w:r w:rsidR="00471D71" w:rsidRPr="0069331B">
        <w:rPr>
          <w:rFonts w:ascii="Calibri" w:hAnsi="Calibri" w:cs="Calibri"/>
          <w:noProof/>
        </w:rPr>
        <w:t xml:space="preserve">. </w:t>
      </w:r>
      <w:r w:rsidRPr="0069331B">
        <w:rPr>
          <w:rFonts w:ascii="Calibri" w:hAnsi="Calibri" w:cs="Calibri"/>
          <w:b/>
          <w:bCs/>
          <w:noProof/>
        </w:rPr>
        <w:t>74</w:t>
      </w:r>
      <w:r w:rsidRPr="0069331B">
        <w:rPr>
          <w:rFonts w:ascii="Calibri" w:hAnsi="Calibri" w:cs="Calibri"/>
          <w:noProof/>
        </w:rPr>
        <w:t xml:space="preserve"> (1), 229–237</w:t>
      </w:r>
      <w:r w:rsidR="00471D71" w:rsidRPr="0069331B">
        <w:rPr>
          <w:rFonts w:ascii="Calibri" w:hAnsi="Calibri" w:cs="Calibri"/>
          <w:noProof/>
        </w:rPr>
        <w:t xml:space="preserve"> </w:t>
      </w:r>
      <w:r w:rsidRPr="0069331B">
        <w:rPr>
          <w:rFonts w:ascii="Calibri" w:hAnsi="Calibri" w:cs="Calibri"/>
          <w:noProof/>
        </w:rPr>
        <w:t>(2020).</w:t>
      </w:r>
    </w:p>
    <w:p w14:paraId="345045E7" w14:textId="724718D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Annadurai, T.</w:t>
      </w:r>
      <w:r w:rsidR="00471D71" w:rsidRPr="0069331B">
        <w:rPr>
          <w:rFonts w:ascii="Calibri" w:hAnsi="Calibri" w:cs="Calibri"/>
          <w:noProof/>
        </w:rPr>
        <w:t xml:space="preserve"> et al</w:t>
      </w:r>
      <w:r w:rsidRPr="0069331B">
        <w:rPr>
          <w:rFonts w:ascii="Calibri" w:hAnsi="Calibri" w:cs="Calibri"/>
          <w:noProof/>
        </w:rPr>
        <w:t>. Antihyperglycemic and anti</w:t>
      </w:r>
      <w:r w:rsidR="0037284A" w:rsidRPr="0069331B">
        <w:rPr>
          <w:rFonts w:ascii="Calibri" w:hAnsi="Calibri" w:cs="Calibri"/>
          <w:noProof/>
        </w:rPr>
        <w:t>-</w:t>
      </w:r>
      <w:r w:rsidRPr="0069331B">
        <w:rPr>
          <w:rFonts w:ascii="Calibri" w:hAnsi="Calibri" w:cs="Calibri"/>
          <w:noProof/>
        </w:rPr>
        <w:t xml:space="preserve">oxidant effects of a flavanone, naringenin, in streptozotocin-nicotinamide-induced experimental diabetic rats. </w:t>
      </w:r>
      <w:r w:rsidRPr="0069331B">
        <w:rPr>
          <w:rFonts w:ascii="Calibri" w:hAnsi="Calibri" w:cs="Calibri"/>
          <w:i/>
          <w:iCs/>
          <w:noProof/>
        </w:rPr>
        <w:t xml:space="preserve">Journal of </w:t>
      </w:r>
      <w:r w:rsidR="00471D71" w:rsidRPr="0069331B">
        <w:rPr>
          <w:rFonts w:ascii="Calibri" w:hAnsi="Calibri" w:cs="Calibri"/>
          <w:i/>
          <w:iCs/>
          <w:noProof/>
        </w:rPr>
        <w:t xml:space="preserve">Physiology </w:t>
      </w:r>
      <w:r w:rsidRPr="0069331B">
        <w:rPr>
          <w:rFonts w:ascii="Calibri" w:hAnsi="Calibri" w:cs="Calibri"/>
          <w:i/>
          <w:iCs/>
          <w:noProof/>
        </w:rPr>
        <w:t xml:space="preserve">and </w:t>
      </w:r>
      <w:r w:rsidR="00471D71" w:rsidRPr="0069331B">
        <w:rPr>
          <w:rFonts w:ascii="Calibri" w:hAnsi="Calibri" w:cs="Calibri"/>
          <w:i/>
          <w:iCs/>
          <w:noProof/>
        </w:rPr>
        <w:t>Biochemistry</w:t>
      </w:r>
      <w:r w:rsidR="00471D71" w:rsidRPr="0069331B">
        <w:rPr>
          <w:rFonts w:ascii="Calibri" w:hAnsi="Calibri" w:cs="Calibri"/>
          <w:noProof/>
        </w:rPr>
        <w:t xml:space="preserve">. </w:t>
      </w:r>
      <w:r w:rsidRPr="0069331B">
        <w:rPr>
          <w:rFonts w:ascii="Calibri" w:hAnsi="Calibri" w:cs="Calibri"/>
          <w:b/>
          <w:bCs/>
          <w:noProof/>
        </w:rPr>
        <w:t>68</w:t>
      </w:r>
      <w:r w:rsidRPr="0069331B">
        <w:rPr>
          <w:rFonts w:ascii="Calibri" w:hAnsi="Calibri" w:cs="Calibri"/>
          <w:noProof/>
        </w:rPr>
        <w:t xml:space="preserve"> (3), 307–318 (2012).</w:t>
      </w:r>
    </w:p>
    <w:p w14:paraId="06967E45" w14:textId="3B605EDA"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Li, S. </w:t>
      </w:r>
      <w:r w:rsidR="00471D71" w:rsidRPr="0069331B">
        <w:rPr>
          <w:rFonts w:ascii="Calibri" w:hAnsi="Calibri" w:cs="Calibri"/>
          <w:noProof/>
        </w:rPr>
        <w:t>et</w:t>
      </w:r>
      <w:r w:rsidR="00471D71" w:rsidRPr="0069331B">
        <w:rPr>
          <w:rFonts w:ascii="Calibri" w:hAnsi="Calibri" w:cs="Calibri"/>
          <w:iCs/>
          <w:noProof/>
        </w:rPr>
        <w:t xml:space="preserve"> al</w:t>
      </w:r>
      <w:r w:rsidRPr="0069331B">
        <w:rPr>
          <w:rFonts w:ascii="Calibri" w:hAnsi="Calibri" w:cs="Calibri"/>
          <w:i/>
          <w:iCs/>
          <w:noProof/>
        </w:rPr>
        <w:t>.</w:t>
      </w:r>
      <w:r w:rsidRPr="0069331B">
        <w:rPr>
          <w:rFonts w:ascii="Calibri" w:hAnsi="Calibri" w:cs="Calibri"/>
          <w:noProof/>
        </w:rPr>
        <w:t xml:space="preserve"> Naringenin improves insulin sensitivity in gestational diabetes mellitus mice through AMPK. </w:t>
      </w:r>
      <w:r w:rsidRPr="0069331B">
        <w:rPr>
          <w:rFonts w:ascii="Calibri" w:hAnsi="Calibri" w:cs="Calibri"/>
          <w:i/>
          <w:iCs/>
          <w:noProof/>
        </w:rPr>
        <w:t xml:space="preserve">Nutrition &amp; </w:t>
      </w:r>
      <w:r w:rsidR="00471D71" w:rsidRPr="0069331B">
        <w:rPr>
          <w:rFonts w:ascii="Calibri" w:hAnsi="Calibri" w:cs="Calibri"/>
          <w:i/>
          <w:iCs/>
          <w:noProof/>
        </w:rPr>
        <w:t>Diabetes</w:t>
      </w:r>
      <w:r w:rsidR="002F0421" w:rsidRPr="0069331B">
        <w:rPr>
          <w:rFonts w:ascii="Calibri" w:hAnsi="Calibri" w:cs="Calibri"/>
          <w:noProof/>
        </w:rPr>
        <w:t>.</w:t>
      </w:r>
      <w:r w:rsidR="00471D71" w:rsidRPr="0069331B">
        <w:rPr>
          <w:rFonts w:ascii="Calibri" w:hAnsi="Calibri" w:cs="Calibri"/>
          <w:noProof/>
        </w:rPr>
        <w:t xml:space="preserve"> </w:t>
      </w:r>
      <w:r w:rsidRPr="0069331B">
        <w:rPr>
          <w:rFonts w:ascii="Calibri" w:hAnsi="Calibri" w:cs="Calibri"/>
          <w:b/>
          <w:bCs/>
          <w:noProof/>
        </w:rPr>
        <w:t>9</w:t>
      </w:r>
      <w:r w:rsidRPr="0069331B">
        <w:rPr>
          <w:rFonts w:ascii="Calibri" w:hAnsi="Calibri" w:cs="Calibri"/>
          <w:noProof/>
        </w:rPr>
        <w:t xml:space="preserve"> (1), 28</w:t>
      </w:r>
      <w:r w:rsidR="00471D71" w:rsidRPr="0069331B">
        <w:rPr>
          <w:rFonts w:ascii="Calibri" w:hAnsi="Calibri" w:cs="Calibri"/>
          <w:noProof/>
        </w:rPr>
        <w:t xml:space="preserve"> </w:t>
      </w:r>
      <w:r w:rsidRPr="0069331B">
        <w:rPr>
          <w:rFonts w:ascii="Calibri" w:hAnsi="Calibri" w:cs="Calibri"/>
          <w:noProof/>
        </w:rPr>
        <w:t>(2019).</w:t>
      </w:r>
    </w:p>
    <w:p w14:paraId="5676DE41" w14:textId="7B239E5E"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Devan, S.</w:t>
      </w:r>
      <w:r w:rsidR="00471D71" w:rsidRPr="0069331B">
        <w:rPr>
          <w:rFonts w:ascii="Calibri" w:hAnsi="Calibri" w:cs="Calibri"/>
          <w:noProof/>
        </w:rPr>
        <w:t>,</w:t>
      </w:r>
      <w:r w:rsidRPr="0069331B">
        <w:rPr>
          <w:rFonts w:ascii="Calibri" w:hAnsi="Calibri" w:cs="Calibri"/>
          <w:noProof/>
        </w:rPr>
        <w:t xml:space="preserve"> Janardhanam, V. A. Effect of Naringenin on metabolic markers, lipid profile and expression of GFAP in C6 glioma cells implanted rat’s brain. </w:t>
      </w:r>
      <w:r w:rsidRPr="0069331B">
        <w:rPr>
          <w:rFonts w:ascii="Calibri" w:hAnsi="Calibri" w:cs="Calibri"/>
          <w:i/>
          <w:iCs/>
          <w:noProof/>
        </w:rPr>
        <w:t xml:space="preserve">Annals of </w:t>
      </w:r>
      <w:r w:rsidR="00471D71" w:rsidRPr="0069331B">
        <w:rPr>
          <w:rFonts w:ascii="Calibri" w:hAnsi="Calibri" w:cs="Calibri"/>
          <w:i/>
          <w:iCs/>
          <w:noProof/>
        </w:rPr>
        <w:t>Neurosciences</w:t>
      </w:r>
      <w:r w:rsidR="00471D71" w:rsidRPr="0069331B">
        <w:rPr>
          <w:rFonts w:ascii="Calibri" w:hAnsi="Calibri" w:cs="Calibri"/>
          <w:noProof/>
        </w:rPr>
        <w:t xml:space="preserve">. </w:t>
      </w:r>
      <w:r w:rsidRPr="0069331B">
        <w:rPr>
          <w:rFonts w:ascii="Calibri" w:hAnsi="Calibri" w:cs="Calibri"/>
          <w:b/>
          <w:bCs/>
          <w:noProof/>
        </w:rPr>
        <w:t>18</w:t>
      </w:r>
      <w:r w:rsidRPr="0069331B">
        <w:rPr>
          <w:rFonts w:ascii="Calibri" w:hAnsi="Calibri" w:cs="Calibri"/>
          <w:noProof/>
        </w:rPr>
        <w:t xml:space="preserve"> (4), 151–155 (2011).</w:t>
      </w:r>
    </w:p>
    <w:p w14:paraId="29393E81" w14:textId="5656947E"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lastRenderedPageBreak/>
        <w:t xml:space="preserve">Burke, A. C. </w:t>
      </w:r>
      <w:r w:rsidR="00471D71" w:rsidRPr="0069331B">
        <w:rPr>
          <w:rFonts w:ascii="Calibri" w:hAnsi="Calibri" w:cs="Calibri"/>
          <w:iCs/>
          <w:noProof/>
        </w:rPr>
        <w:t>et al</w:t>
      </w:r>
      <w:r w:rsidRPr="0069331B">
        <w:rPr>
          <w:rFonts w:ascii="Calibri" w:hAnsi="Calibri" w:cs="Calibri"/>
          <w:i/>
          <w:iCs/>
          <w:noProof/>
        </w:rPr>
        <w:t>.</w:t>
      </w:r>
      <w:r w:rsidRPr="0069331B">
        <w:rPr>
          <w:rFonts w:ascii="Calibri" w:hAnsi="Calibri" w:cs="Calibri"/>
          <w:noProof/>
        </w:rPr>
        <w:t xml:space="preserve"> Naringenin enhances the regression of atherosclerosis induced by a chow diet in Ldlr-/- mice. </w:t>
      </w:r>
      <w:r w:rsidRPr="0069331B">
        <w:rPr>
          <w:rFonts w:ascii="Calibri" w:hAnsi="Calibri" w:cs="Calibri"/>
          <w:i/>
          <w:iCs/>
          <w:noProof/>
        </w:rPr>
        <w:t>Atherosclerosis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286</w:t>
      </w:r>
      <w:r w:rsidRPr="0069331B">
        <w:rPr>
          <w:rFonts w:ascii="Calibri" w:hAnsi="Calibri" w:cs="Calibri"/>
          <w:noProof/>
        </w:rPr>
        <w:t>, 60–70</w:t>
      </w:r>
      <w:r w:rsidR="00471D71" w:rsidRPr="0069331B">
        <w:rPr>
          <w:rFonts w:ascii="Calibri" w:hAnsi="Calibri" w:cs="Calibri"/>
          <w:noProof/>
        </w:rPr>
        <w:t xml:space="preserve"> </w:t>
      </w:r>
      <w:r w:rsidRPr="0069331B">
        <w:rPr>
          <w:rFonts w:ascii="Calibri" w:hAnsi="Calibri" w:cs="Calibri"/>
          <w:noProof/>
        </w:rPr>
        <w:t>(2019).</w:t>
      </w:r>
    </w:p>
    <w:p w14:paraId="141F9B01" w14:textId="4DFBCC93"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Assini, J. M. </w:t>
      </w:r>
      <w:r w:rsidR="00471D71" w:rsidRPr="0069331B">
        <w:rPr>
          <w:rFonts w:ascii="Calibri" w:hAnsi="Calibri" w:cs="Calibri"/>
          <w:iCs/>
          <w:noProof/>
        </w:rPr>
        <w:t>et al</w:t>
      </w:r>
      <w:r w:rsidRPr="0069331B">
        <w:rPr>
          <w:rFonts w:ascii="Calibri" w:hAnsi="Calibri" w:cs="Calibri"/>
          <w:i/>
          <w:iCs/>
          <w:noProof/>
        </w:rPr>
        <w:t>.</w:t>
      </w:r>
      <w:r w:rsidRPr="0069331B">
        <w:rPr>
          <w:rFonts w:ascii="Calibri" w:hAnsi="Calibri" w:cs="Calibri"/>
          <w:noProof/>
        </w:rPr>
        <w:t xml:space="preserve"> Naringenin prevents obesity, hepatic steatosis, and glucose intolerance in male mice independent of fibroblast growth factor 21. </w:t>
      </w:r>
      <w:r w:rsidRPr="0069331B">
        <w:rPr>
          <w:rFonts w:ascii="Calibri" w:hAnsi="Calibri" w:cs="Calibri"/>
          <w:i/>
          <w:iCs/>
          <w:noProof/>
        </w:rPr>
        <w:t>Endocrinology</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156</w:t>
      </w:r>
      <w:r w:rsidRPr="0069331B">
        <w:rPr>
          <w:rFonts w:ascii="Calibri" w:hAnsi="Calibri" w:cs="Calibri"/>
          <w:noProof/>
        </w:rPr>
        <w:t xml:space="preserve"> (6), 2087–2102</w:t>
      </w:r>
      <w:r w:rsidR="00471D71" w:rsidRPr="0069331B">
        <w:rPr>
          <w:rFonts w:ascii="Calibri" w:hAnsi="Calibri" w:cs="Calibri"/>
          <w:noProof/>
        </w:rPr>
        <w:t xml:space="preserve"> </w:t>
      </w:r>
      <w:r w:rsidRPr="0069331B">
        <w:rPr>
          <w:rFonts w:ascii="Calibri" w:hAnsi="Calibri" w:cs="Calibri"/>
          <w:noProof/>
        </w:rPr>
        <w:t>(2015).</w:t>
      </w:r>
    </w:p>
    <w:p w14:paraId="1B8A3B6C" w14:textId="4FE40D5A"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Alifarsangi, A., Esmaeili-Mahani, S., Sheibani, V.</w:t>
      </w:r>
      <w:r w:rsidR="00471D71" w:rsidRPr="0069331B">
        <w:rPr>
          <w:rFonts w:ascii="Calibri" w:hAnsi="Calibri" w:cs="Calibri"/>
          <w:noProof/>
        </w:rPr>
        <w:t>,</w:t>
      </w:r>
      <w:r w:rsidRPr="0069331B">
        <w:rPr>
          <w:rFonts w:ascii="Calibri" w:hAnsi="Calibri" w:cs="Calibri"/>
          <w:noProof/>
        </w:rPr>
        <w:t xml:space="preserve"> Abbasnejad, M. The citrus flavanone naringenin prevents the development of morphine analgesic tolerance and conditioned place preference in male rats. </w:t>
      </w:r>
      <w:r w:rsidRPr="0069331B">
        <w:rPr>
          <w:rFonts w:ascii="Calibri" w:hAnsi="Calibri" w:cs="Calibri"/>
          <w:i/>
          <w:iCs/>
          <w:noProof/>
        </w:rPr>
        <w:t>The American Journal of Drug and Alcohol Abuse</w:t>
      </w:r>
      <w:r w:rsidR="00471D71" w:rsidRPr="0069331B">
        <w:rPr>
          <w:rFonts w:ascii="Calibri" w:hAnsi="Calibri" w:cs="Calibri"/>
          <w:noProof/>
        </w:rPr>
        <w:t>.</w:t>
      </w:r>
      <w:r w:rsidRPr="0069331B">
        <w:rPr>
          <w:rFonts w:ascii="Calibri" w:hAnsi="Calibri" w:cs="Calibri"/>
          <w:noProof/>
        </w:rPr>
        <w:t xml:space="preserve"> </w:t>
      </w:r>
      <w:r w:rsidR="00471D71" w:rsidRPr="0069331B">
        <w:rPr>
          <w:rFonts w:ascii="Calibri" w:hAnsi="Calibri" w:cs="Calibri"/>
          <w:b/>
          <w:bCs/>
          <w:noProof/>
        </w:rPr>
        <w:t>47</w:t>
      </w:r>
      <w:r w:rsidR="00471D71" w:rsidRPr="0069331B">
        <w:rPr>
          <w:rFonts w:ascii="Calibri" w:hAnsi="Calibri" w:cs="Calibri"/>
          <w:noProof/>
        </w:rPr>
        <w:t xml:space="preserve"> (1), 43–51</w:t>
      </w:r>
      <w:r w:rsidRPr="0069331B">
        <w:rPr>
          <w:rFonts w:ascii="Calibri" w:hAnsi="Calibri" w:cs="Calibri"/>
          <w:noProof/>
        </w:rPr>
        <w:t xml:space="preserve"> (2020).</w:t>
      </w:r>
    </w:p>
    <w:p w14:paraId="211671B5" w14:textId="2632170C"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Sirovina, D., Oršolić, N., Gregorović, G.</w:t>
      </w:r>
      <w:r w:rsidR="00471D71" w:rsidRPr="0069331B">
        <w:rPr>
          <w:rFonts w:ascii="Calibri" w:hAnsi="Calibri" w:cs="Calibri"/>
          <w:noProof/>
        </w:rPr>
        <w:t>,</w:t>
      </w:r>
      <w:r w:rsidRPr="0069331B">
        <w:rPr>
          <w:rFonts w:ascii="Calibri" w:hAnsi="Calibri" w:cs="Calibri"/>
          <w:noProof/>
        </w:rPr>
        <w:t xml:space="preserve"> Končić, M. Z. Naringenin ameliorates pathological changes in liver and kidney of diabetic mice: a preliminary study. </w:t>
      </w:r>
      <w:r w:rsidR="00471D71" w:rsidRPr="0069331B">
        <w:rPr>
          <w:rFonts w:ascii="Calibri" w:hAnsi="Calibri" w:cs="Calibri"/>
          <w:i/>
          <w:iCs/>
          <w:noProof/>
        </w:rPr>
        <w:t>Archives of Occupational Hygiene and Toxicology</w:t>
      </w:r>
      <w:r w:rsidR="00471D71" w:rsidRPr="0069331B">
        <w:rPr>
          <w:rFonts w:ascii="Calibri" w:hAnsi="Calibri" w:cs="Calibri"/>
          <w:noProof/>
        </w:rPr>
        <w:t>.</w:t>
      </w:r>
      <w:r w:rsidR="00471D71" w:rsidRPr="0069331B" w:rsidDel="00471D71">
        <w:rPr>
          <w:rFonts w:ascii="Calibri" w:hAnsi="Calibri" w:cs="Calibri"/>
          <w:noProof/>
        </w:rPr>
        <w:t xml:space="preserve"> </w:t>
      </w:r>
      <w:r w:rsidRPr="0069331B">
        <w:rPr>
          <w:rFonts w:ascii="Calibri" w:hAnsi="Calibri" w:cs="Calibri"/>
          <w:b/>
          <w:bCs/>
          <w:noProof/>
        </w:rPr>
        <w:t>67</w:t>
      </w:r>
      <w:r w:rsidRPr="0069331B">
        <w:rPr>
          <w:rFonts w:ascii="Calibri" w:hAnsi="Calibri" w:cs="Calibri"/>
          <w:noProof/>
        </w:rPr>
        <w:t xml:space="preserve"> (1), 19–24</w:t>
      </w:r>
      <w:r w:rsidR="00471D71" w:rsidRPr="0069331B">
        <w:rPr>
          <w:rFonts w:ascii="Calibri" w:hAnsi="Calibri" w:cs="Calibri"/>
          <w:noProof/>
        </w:rPr>
        <w:t xml:space="preserve"> </w:t>
      </w:r>
      <w:r w:rsidRPr="0069331B">
        <w:rPr>
          <w:rFonts w:ascii="Calibri" w:hAnsi="Calibri" w:cs="Calibri"/>
          <w:noProof/>
        </w:rPr>
        <w:t>(2016).</w:t>
      </w:r>
    </w:p>
    <w:p w14:paraId="7514ED90" w14:textId="6AAAF967"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Nguyen-Ngo, C., Willcox, J. C.</w:t>
      </w:r>
      <w:r w:rsidR="00471D71" w:rsidRPr="0069331B">
        <w:rPr>
          <w:rFonts w:ascii="Calibri" w:hAnsi="Calibri" w:cs="Calibri"/>
          <w:noProof/>
        </w:rPr>
        <w:t>,</w:t>
      </w:r>
      <w:r w:rsidRPr="0069331B">
        <w:rPr>
          <w:rFonts w:ascii="Calibri" w:hAnsi="Calibri" w:cs="Calibri"/>
          <w:noProof/>
        </w:rPr>
        <w:t xml:space="preserve"> Lappas, M. Anti-</w:t>
      </w:r>
      <w:r w:rsidR="00471D71" w:rsidRPr="0069331B">
        <w:rPr>
          <w:rFonts w:ascii="Calibri" w:hAnsi="Calibri" w:cs="Calibri"/>
          <w:noProof/>
        </w:rPr>
        <w:t xml:space="preserve">diabetic, anti-inflammatory, and anti-oxidant effects </w:t>
      </w:r>
      <w:r w:rsidRPr="0069331B">
        <w:rPr>
          <w:rFonts w:ascii="Calibri" w:hAnsi="Calibri" w:cs="Calibri"/>
          <w:noProof/>
        </w:rPr>
        <w:t>of Naringenin in an I</w:t>
      </w:r>
      <w:r w:rsidR="00471D71" w:rsidRPr="0069331B">
        <w:rPr>
          <w:rFonts w:ascii="Calibri" w:hAnsi="Calibri" w:cs="Calibri"/>
          <w:noProof/>
        </w:rPr>
        <w:t>n vitro human model and an in vivo murine model of gestational diabetes mell</w:t>
      </w:r>
      <w:r w:rsidRPr="0069331B">
        <w:rPr>
          <w:rFonts w:ascii="Calibri" w:hAnsi="Calibri" w:cs="Calibri"/>
          <w:noProof/>
        </w:rPr>
        <w:t xml:space="preserve">itus. </w:t>
      </w:r>
      <w:r w:rsidRPr="0069331B">
        <w:rPr>
          <w:rFonts w:ascii="Calibri" w:hAnsi="Calibri" w:cs="Calibri"/>
          <w:i/>
          <w:iCs/>
          <w:noProof/>
        </w:rPr>
        <w:t>Molecular Nutrition &amp; Food Research</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63</w:t>
      </w:r>
      <w:r w:rsidRPr="0069331B">
        <w:rPr>
          <w:rFonts w:ascii="Calibri" w:hAnsi="Calibri" w:cs="Calibri"/>
          <w:noProof/>
        </w:rPr>
        <w:t xml:space="preserve"> (19), e1900224</w:t>
      </w:r>
      <w:r w:rsidR="00471D71" w:rsidRPr="0069331B">
        <w:rPr>
          <w:rFonts w:ascii="Calibri" w:hAnsi="Calibri" w:cs="Calibri"/>
          <w:noProof/>
        </w:rPr>
        <w:t xml:space="preserve"> </w:t>
      </w:r>
      <w:r w:rsidRPr="0069331B">
        <w:rPr>
          <w:rFonts w:ascii="Calibri" w:hAnsi="Calibri" w:cs="Calibri"/>
          <w:noProof/>
        </w:rPr>
        <w:t>(2019).</w:t>
      </w:r>
    </w:p>
    <w:p w14:paraId="3EEAB216" w14:textId="3C2EE0A6"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Ahmed, L. A., Obaid, A. A. Z., Zaki, H. F.</w:t>
      </w:r>
      <w:r w:rsidR="00471D71" w:rsidRPr="0069331B">
        <w:rPr>
          <w:rFonts w:ascii="Calibri" w:hAnsi="Calibri" w:cs="Calibri"/>
          <w:noProof/>
        </w:rPr>
        <w:t>,</w:t>
      </w:r>
      <w:r w:rsidRPr="0069331B">
        <w:rPr>
          <w:rFonts w:ascii="Calibri" w:hAnsi="Calibri" w:cs="Calibri"/>
          <w:noProof/>
        </w:rPr>
        <w:t xml:space="preserve"> Agha, A. M. Naringenin adds to the protective effect of L-arginine in monocrotaline-induced pulmonary hypertension in rats: favorable modulation of oxidative stress, inflammation and nitric oxide. </w:t>
      </w:r>
      <w:r w:rsidRPr="0069331B">
        <w:rPr>
          <w:rFonts w:ascii="Calibri" w:hAnsi="Calibri" w:cs="Calibri"/>
          <w:i/>
          <w:iCs/>
          <w:noProof/>
        </w:rPr>
        <w:t>European Journal of Pharmaceutical Sciences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62</w:t>
      </w:r>
      <w:r w:rsidRPr="0069331B">
        <w:rPr>
          <w:rFonts w:ascii="Calibri" w:hAnsi="Calibri" w:cs="Calibri"/>
          <w:noProof/>
        </w:rPr>
        <w:t>, 161–170 (2014).</w:t>
      </w:r>
    </w:p>
    <w:p w14:paraId="4CBECABC" w14:textId="0E7C8483"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Park, J.</w:t>
      </w:r>
      <w:r w:rsidR="00471D71" w:rsidRPr="0069331B">
        <w:rPr>
          <w:rFonts w:ascii="Calibri" w:hAnsi="Calibri" w:cs="Calibri"/>
          <w:noProof/>
        </w:rPr>
        <w:t xml:space="preserve"> et al.</w:t>
      </w:r>
      <w:r w:rsidRPr="0069331B">
        <w:rPr>
          <w:rFonts w:ascii="Calibri" w:hAnsi="Calibri" w:cs="Calibri"/>
          <w:noProof/>
        </w:rPr>
        <w:t xml:space="preserve"> Naringenin ameliorates kainic acid-induced morphological alterations in the dentate gyrus in a mouse model of temporal lobe epilepsy. </w:t>
      </w:r>
      <w:r w:rsidRPr="0069331B">
        <w:rPr>
          <w:rFonts w:ascii="Calibri" w:hAnsi="Calibri" w:cs="Calibri"/>
          <w:i/>
          <w:iCs/>
          <w:noProof/>
        </w:rPr>
        <w:t>Neuroreport</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27</w:t>
      </w:r>
      <w:r w:rsidRPr="0069331B">
        <w:rPr>
          <w:rFonts w:ascii="Calibri" w:hAnsi="Calibri" w:cs="Calibri"/>
          <w:noProof/>
        </w:rPr>
        <w:t xml:space="preserve"> (15), 1182–1189</w:t>
      </w:r>
      <w:r w:rsidR="00471D71" w:rsidRPr="0069331B">
        <w:rPr>
          <w:rFonts w:ascii="Calibri" w:hAnsi="Calibri" w:cs="Calibri"/>
          <w:noProof/>
        </w:rPr>
        <w:t xml:space="preserve"> </w:t>
      </w:r>
      <w:r w:rsidRPr="0069331B">
        <w:rPr>
          <w:rFonts w:ascii="Calibri" w:hAnsi="Calibri" w:cs="Calibri"/>
          <w:noProof/>
        </w:rPr>
        <w:t>(2016).</w:t>
      </w:r>
    </w:p>
    <w:p w14:paraId="4E7478D8" w14:textId="59F44FF5"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Matsui, H. </w:t>
      </w:r>
      <w:r w:rsidR="00471D71" w:rsidRPr="0069331B">
        <w:rPr>
          <w:rFonts w:ascii="Calibri" w:hAnsi="Calibri" w:cs="Calibri"/>
          <w:iCs/>
          <w:noProof/>
        </w:rPr>
        <w:t>et al</w:t>
      </w:r>
      <w:r w:rsidRPr="0069331B">
        <w:rPr>
          <w:rFonts w:ascii="Calibri" w:hAnsi="Calibri" w:cs="Calibri"/>
          <w:i/>
          <w:iCs/>
          <w:noProof/>
        </w:rPr>
        <w:t>.</w:t>
      </w:r>
      <w:r w:rsidRPr="0069331B">
        <w:rPr>
          <w:rFonts w:ascii="Calibri" w:hAnsi="Calibri" w:cs="Calibri"/>
          <w:noProof/>
        </w:rPr>
        <w:t xml:space="preserve"> Early-stage Type 2 </w:t>
      </w:r>
      <w:r w:rsidR="00471D71" w:rsidRPr="0069331B">
        <w:rPr>
          <w:rFonts w:ascii="Calibri" w:hAnsi="Calibri" w:cs="Calibri"/>
          <w:noProof/>
        </w:rPr>
        <w:t>diabetes mellitus impairs erectile function and neurite outgrowth from the major pelvic ganglion and downregulates the gene expression of neurotrophic fac</w:t>
      </w:r>
      <w:r w:rsidRPr="0069331B">
        <w:rPr>
          <w:rFonts w:ascii="Calibri" w:hAnsi="Calibri" w:cs="Calibri"/>
          <w:noProof/>
        </w:rPr>
        <w:t xml:space="preserve">tors. </w:t>
      </w:r>
      <w:r w:rsidRPr="0069331B">
        <w:rPr>
          <w:rFonts w:ascii="Calibri" w:hAnsi="Calibri" w:cs="Calibri"/>
          <w:i/>
          <w:iCs/>
          <w:noProof/>
        </w:rPr>
        <w:t>Urology</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99</w:t>
      </w:r>
      <w:r w:rsidRPr="0069331B">
        <w:rPr>
          <w:rFonts w:ascii="Calibri" w:hAnsi="Calibri" w:cs="Calibri"/>
          <w:noProof/>
        </w:rPr>
        <w:t>, 287.e1</w:t>
      </w:r>
      <w:r w:rsidR="00471D71" w:rsidRPr="0069331B">
        <w:rPr>
          <w:rFonts w:ascii="Calibri" w:hAnsi="Calibri" w:cs="Calibri"/>
          <w:noProof/>
        </w:rPr>
        <w:t>–</w:t>
      </w:r>
      <w:r w:rsidRPr="0069331B">
        <w:rPr>
          <w:rFonts w:ascii="Calibri" w:hAnsi="Calibri" w:cs="Calibri"/>
          <w:noProof/>
        </w:rPr>
        <w:t>287.e7</w:t>
      </w:r>
      <w:r w:rsidR="00471D71" w:rsidRPr="0069331B">
        <w:rPr>
          <w:rFonts w:ascii="Calibri" w:hAnsi="Calibri" w:cs="Calibri"/>
          <w:noProof/>
        </w:rPr>
        <w:t xml:space="preserve"> </w:t>
      </w:r>
      <w:r w:rsidRPr="0069331B">
        <w:rPr>
          <w:rFonts w:ascii="Calibri" w:hAnsi="Calibri" w:cs="Calibri"/>
          <w:noProof/>
        </w:rPr>
        <w:t>(2017).</w:t>
      </w:r>
    </w:p>
    <w:p w14:paraId="654CDB8C" w14:textId="0CAC56F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Sharma, G., Ashhar, M. U., Aeri, V.</w:t>
      </w:r>
      <w:r w:rsidR="00471D71" w:rsidRPr="0069331B">
        <w:rPr>
          <w:rFonts w:ascii="Calibri" w:hAnsi="Calibri" w:cs="Calibri"/>
          <w:noProof/>
        </w:rPr>
        <w:t xml:space="preserve">, </w:t>
      </w:r>
      <w:r w:rsidRPr="0069331B">
        <w:rPr>
          <w:rFonts w:ascii="Calibri" w:hAnsi="Calibri" w:cs="Calibri"/>
          <w:noProof/>
        </w:rPr>
        <w:t xml:space="preserve">Katare, D. P. Development and characterization of late-stage diabetes mellitus and -associated vascular complications. </w:t>
      </w:r>
      <w:r w:rsidRPr="0069331B">
        <w:rPr>
          <w:rFonts w:ascii="Calibri" w:hAnsi="Calibri" w:cs="Calibri"/>
          <w:i/>
          <w:iCs/>
          <w:noProof/>
        </w:rPr>
        <w:t>Life Sciences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216</w:t>
      </w:r>
      <w:r w:rsidRPr="0069331B">
        <w:rPr>
          <w:rFonts w:ascii="Calibri" w:hAnsi="Calibri" w:cs="Calibri"/>
          <w:noProof/>
        </w:rPr>
        <w:t>, 295–304 (2019).</w:t>
      </w:r>
    </w:p>
    <w:p w14:paraId="508F64F9" w14:textId="4A90862A"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Rowe, R. C., Sheskey, P. J.</w:t>
      </w:r>
      <w:r w:rsidR="00471D71" w:rsidRPr="0069331B">
        <w:rPr>
          <w:rFonts w:ascii="Calibri" w:hAnsi="Calibri" w:cs="Calibri"/>
          <w:noProof/>
        </w:rPr>
        <w:t>,</w:t>
      </w:r>
      <w:r w:rsidRPr="0069331B">
        <w:rPr>
          <w:rFonts w:ascii="Calibri" w:hAnsi="Calibri" w:cs="Calibri"/>
          <w:noProof/>
        </w:rPr>
        <w:t xml:space="preserve"> Owen, S. C. </w:t>
      </w:r>
      <w:r w:rsidRPr="0069331B">
        <w:rPr>
          <w:rFonts w:ascii="Calibri" w:hAnsi="Calibri" w:cs="Calibri"/>
          <w:i/>
          <w:iCs/>
          <w:noProof/>
        </w:rPr>
        <w:t>Handbook of Pharmaceutical Excipients</w:t>
      </w:r>
      <w:r w:rsidRPr="0069331B">
        <w:rPr>
          <w:rFonts w:ascii="Calibri" w:hAnsi="Calibri" w:cs="Calibri"/>
          <w:noProof/>
        </w:rPr>
        <w:t>.</w:t>
      </w:r>
      <w:r w:rsidR="00471D71" w:rsidRPr="0069331B">
        <w:rPr>
          <w:rFonts w:ascii="Calibri" w:hAnsi="Calibri" w:cs="Calibri"/>
          <w:noProof/>
        </w:rPr>
        <w:t xml:space="preserve"> </w:t>
      </w:r>
      <w:r w:rsidRPr="0069331B">
        <w:rPr>
          <w:rFonts w:ascii="Calibri" w:hAnsi="Calibri" w:cs="Calibri"/>
          <w:noProof/>
        </w:rPr>
        <w:t>Pharmaceutical Press</w:t>
      </w:r>
      <w:r w:rsidR="00471D71" w:rsidRPr="0069331B">
        <w:rPr>
          <w:rFonts w:ascii="Calibri" w:hAnsi="Calibri" w:cs="Calibri"/>
          <w:noProof/>
        </w:rPr>
        <w:t>,</w:t>
      </w:r>
      <w:r w:rsidRPr="0069331B">
        <w:rPr>
          <w:rFonts w:ascii="Calibri" w:hAnsi="Calibri" w:cs="Calibri"/>
          <w:noProof/>
        </w:rPr>
        <w:t xml:space="preserve"> London, Chicago</w:t>
      </w:r>
      <w:r w:rsidR="00471D71" w:rsidRPr="0069331B">
        <w:rPr>
          <w:rFonts w:ascii="Calibri" w:hAnsi="Calibri" w:cs="Calibri"/>
          <w:noProof/>
        </w:rPr>
        <w:t xml:space="preserve"> (</w:t>
      </w:r>
      <w:r w:rsidRPr="0069331B">
        <w:rPr>
          <w:rFonts w:ascii="Calibri" w:hAnsi="Calibri" w:cs="Calibri"/>
          <w:noProof/>
        </w:rPr>
        <w:t>2003).</w:t>
      </w:r>
    </w:p>
    <w:p w14:paraId="28217981" w14:textId="2577C397"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Fallahi, F., Roghani, M.</w:t>
      </w:r>
      <w:r w:rsidR="00471D71" w:rsidRPr="0069331B">
        <w:rPr>
          <w:rFonts w:ascii="Calibri" w:hAnsi="Calibri" w:cs="Calibri"/>
          <w:noProof/>
        </w:rPr>
        <w:t>,</w:t>
      </w:r>
      <w:r w:rsidRPr="0069331B">
        <w:rPr>
          <w:rFonts w:ascii="Calibri" w:hAnsi="Calibri" w:cs="Calibri"/>
          <w:noProof/>
        </w:rPr>
        <w:t xml:space="preserve"> Moghadami, S. Citrus flavonoid naringenin improves aortic reactivity in streptozotocin-diabetic rats. </w:t>
      </w:r>
      <w:r w:rsidRPr="0069331B">
        <w:rPr>
          <w:rFonts w:ascii="Calibri" w:hAnsi="Calibri" w:cs="Calibri"/>
          <w:i/>
          <w:iCs/>
          <w:noProof/>
        </w:rPr>
        <w:t>Indian Journal of Pharmacology</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44</w:t>
      </w:r>
      <w:r w:rsidRPr="0069331B">
        <w:rPr>
          <w:rFonts w:ascii="Calibri" w:hAnsi="Calibri" w:cs="Calibri"/>
          <w:noProof/>
        </w:rPr>
        <w:t xml:space="preserve"> (3), 382–386</w:t>
      </w:r>
      <w:r w:rsidR="00471D71" w:rsidRPr="0069331B">
        <w:rPr>
          <w:rFonts w:ascii="Calibri" w:hAnsi="Calibri" w:cs="Calibri"/>
          <w:noProof/>
        </w:rPr>
        <w:t xml:space="preserve"> </w:t>
      </w:r>
      <w:r w:rsidRPr="0069331B">
        <w:rPr>
          <w:rFonts w:ascii="Calibri" w:hAnsi="Calibri" w:cs="Calibri"/>
          <w:noProof/>
        </w:rPr>
        <w:t>(2012).</w:t>
      </w:r>
    </w:p>
    <w:p w14:paraId="66C620FC" w14:textId="0D228E79" w:rsidR="0012369E" w:rsidRPr="0069331B" w:rsidRDefault="0012369E"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Liu, F., Yang, H., Zhou, W. Comparison of the characteristics of induced and spontaneous db/db mouse models of type 2 diabetes mellitus. </w:t>
      </w:r>
      <w:r w:rsidRPr="0069331B">
        <w:rPr>
          <w:rFonts w:ascii="Calibri" w:hAnsi="Calibri" w:cs="Calibri"/>
          <w:i/>
          <w:iCs/>
          <w:noProof/>
        </w:rPr>
        <w:t>Acta Laboratorium Animalis Scientia Sinica</w:t>
      </w:r>
      <w:r>
        <w:rPr>
          <w:rFonts w:ascii="Calibri" w:hAnsi="Calibri" w:cs="Calibri"/>
          <w:i/>
          <w:iCs/>
          <w:noProof/>
        </w:rPr>
        <w:t>.</w:t>
      </w:r>
      <w:r w:rsidRPr="0069331B">
        <w:rPr>
          <w:rFonts w:ascii="Calibri" w:hAnsi="Calibri" w:cs="Calibri"/>
          <w:noProof/>
        </w:rPr>
        <w:t xml:space="preserve"> </w:t>
      </w:r>
      <w:r w:rsidRPr="0069331B">
        <w:rPr>
          <w:rFonts w:ascii="Calibri" w:hAnsi="Calibri" w:cs="Calibri"/>
          <w:b/>
          <w:bCs/>
          <w:noProof/>
        </w:rPr>
        <w:t>22</w:t>
      </w:r>
      <w:r w:rsidRPr="0069331B">
        <w:rPr>
          <w:rFonts w:ascii="Calibri" w:hAnsi="Calibri" w:cs="Calibri"/>
          <w:noProof/>
        </w:rPr>
        <w:t xml:space="preserve"> (6), 54–59,74 (2014).</w:t>
      </w:r>
    </w:p>
    <w:p w14:paraId="273F038F" w14:textId="7E973285"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Liu, S., Dong, J.</w:t>
      </w:r>
      <w:r w:rsidR="00471D71" w:rsidRPr="0069331B">
        <w:rPr>
          <w:rFonts w:ascii="Calibri" w:hAnsi="Calibri" w:cs="Calibri"/>
          <w:noProof/>
        </w:rPr>
        <w:t>,</w:t>
      </w:r>
      <w:r w:rsidRPr="0069331B">
        <w:rPr>
          <w:rFonts w:ascii="Calibri" w:hAnsi="Calibri" w:cs="Calibri"/>
          <w:noProof/>
        </w:rPr>
        <w:t xml:space="preserve"> Bian, Q. A dual regulatory effect of naringenin on bone homeostasis in two diabetic mice models. </w:t>
      </w:r>
      <w:r w:rsidRPr="0069331B">
        <w:rPr>
          <w:rFonts w:ascii="Calibri" w:hAnsi="Calibri" w:cs="Calibri"/>
          <w:i/>
          <w:iCs/>
          <w:noProof/>
        </w:rPr>
        <w:t>Traditional Medicine and Modern Medicine</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03</w:t>
      </w:r>
      <w:r w:rsidRPr="0069331B">
        <w:rPr>
          <w:rFonts w:ascii="Calibri" w:hAnsi="Calibri" w:cs="Calibri"/>
          <w:noProof/>
        </w:rPr>
        <w:t xml:space="preserve"> (02), 101–108</w:t>
      </w:r>
      <w:r w:rsidR="00471D71" w:rsidRPr="0069331B">
        <w:rPr>
          <w:rFonts w:ascii="Calibri" w:hAnsi="Calibri" w:cs="Calibri"/>
          <w:noProof/>
        </w:rPr>
        <w:t xml:space="preserve"> </w:t>
      </w:r>
      <w:r w:rsidRPr="0069331B">
        <w:rPr>
          <w:rFonts w:ascii="Calibri" w:hAnsi="Calibri" w:cs="Calibri"/>
          <w:noProof/>
        </w:rPr>
        <w:t>(2020).</w:t>
      </w:r>
    </w:p>
    <w:p w14:paraId="3778598B" w14:textId="097A212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Sun, C., Wu, Z., Wang, Z.</w:t>
      </w:r>
      <w:r w:rsidR="00471D71" w:rsidRPr="0069331B">
        <w:rPr>
          <w:rFonts w:ascii="Calibri" w:hAnsi="Calibri" w:cs="Calibri"/>
          <w:noProof/>
        </w:rPr>
        <w:t>,</w:t>
      </w:r>
      <w:r w:rsidRPr="0069331B">
        <w:rPr>
          <w:rFonts w:ascii="Calibri" w:hAnsi="Calibri" w:cs="Calibri"/>
          <w:noProof/>
        </w:rPr>
        <w:t xml:space="preserve"> Zhang, H. Effect of ethanol/water solvents on phenolic profiles and anti</w:t>
      </w:r>
      <w:r w:rsidR="0037284A" w:rsidRPr="0069331B">
        <w:rPr>
          <w:rFonts w:ascii="Calibri" w:hAnsi="Calibri" w:cs="Calibri"/>
          <w:noProof/>
        </w:rPr>
        <w:t>-</w:t>
      </w:r>
      <w:r w:rsidRPr="0069331B">
        <w:rPr>
          <w:rFonts w:ascii="Calibri" w:hAnsi="Calibri" w:cs="Calibri"/>
          <w:noProof/>
        </w:rPr>
        <w:t xml:space="preserve">oxidant properties of beijing propolis extracts. </w:t>
      </w:r>
      <w:r w:rsidRPr="0069331B">
        <w:rPr>
          <w:rFonts w:ascii="Calibri" w:hAnsi="Calibri" w:cs="Calibri"/>
          <w:i/>
          <w:iCs/>
          <w:noProof/>
        </w:rPr>
        <w:t>Evidence-Based Complementary and Alternative Medicine</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2015</w:t>
      </w:r>
      <w:r w:rsidRPr="0069331B">
        <w:rPr>
          <w:rFonts w:ascii="Calibri" w:hAnsi="Calibri" w:cs="Calibri"/>
          <w:noProof/>
        </w:rPr>
        <w:t>, 595393</w:t>
      </w:r>
      <w:r w:rsidR="00471D71" w:rsidRPr="0069331B">
        <w:rPr>
          <w:rFonts w:ascii="Calibri" w:hAnsi="Calibri" w:cs="Calibri"/>
          <w:noProof/>
        </w:rPr>
        <w:t xml:space="preserve"> </w:t>
      </w:r>
      <w:r w:rsidRPr="0069331B">
        <w:rPr>
          <w:rFonts w:ascii="Calibri" w:hAnsi="Calibri" w:cs="Calibri"/>
          <w:noProof/>
        </w:rPr>
        <w:t>(2015).</w:t>
      </w:r>
    </w:p>
    <w:p w14:paraId="1F10061C" w14:textId="2D560944"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Huaman-Castilla, N. L.</w:t>
      </w:r>
      <w:r w:rsidR="00471D71" w:rsidRPr="0069331B">
        <w:rPr>
          <w:rFonts w:ascii="Calibri" w:hAnsi="Calibri" w:cs="Calibri"/>
          <w:noProof/>
        </w:rPr>
        <w:t xml:space="preserve"> et al.</w:t>
      </w:r>
      <w:r w:rsidRPr="0069331B">
        <w:rPr>
          <w:rFonts w:ascii="Calibri" w:hAnsi="Calibri" w:cs="Calibri"/>
          <w:noProof/>
        </w:rPr>
        <w:t xml:space="preserve"> The impact of temperature and ethanol concentration on the global recovery of specific polyphenols in an integrated HPLE/RP process on carménère pomace extracts. </w:t>
      </w:r>
      <w:r w:rsidRPr="0069331B">
        <w:rPr>
          <w:rFonts w:ascii="Calibri" w:hAnsi="Calibri" w:cs="Calibri"/>
          <w:i/>
          <w:iCs/>
          <w:noProof/>
        </w:rPr>
        <w:t>Molecules (Basel, Switzerland)</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24</w:t>
      </w:r>
      <w:r w:rsidRPr="0069331B">
        <w:rPr>
          <w:rFonts w:ascii="Calibri" w:hAnsi="Calibri" w:cs="Calibri"/>
          <w:noProof/>
        </w:rPr>
        <w:t xml:space="preserve"> (17)</w:t>
      </w:r>
      <w:r w:rsidR="00471D71" w:rsidRPr="0069331B">
        <w:rPr>
          <w:rFonts w:ascii="Calibri" w:hAnsi="Calibri" w:cs="Calibri"/>
          <w:noProof/>
        </w:rPr>
        <w:t xml:space="preserve"> </w:t>
      </w:r>
      <w:r w:rsidRPr="0069331B">
        <w:rPr>
          <w:rFonts w:ascii="Calibri" w:hAnsi="Calibri" w:cs="Calibri"/>
          <w:noProof/>
        </w:rPr>
        <w:t>(2019).</w:t>
      </w:r>
    </w:p>
    <w:p w14:paraId="44C72721" w14:textId="322B794C"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 xml:space="preserve">van Thriel, C. Toxicology of solvents (including alcohol). </w:t>
      </w:r>
      <w:r w:rsidRPr="0069331B">
        <w:rPr>
          <w:rFonts w:ascii="Calibri" w:hAnsi="Calibri" w:cs="Calibri"/>
          <w:i/>
          <w:iCs/>
          <w:noProof/>
        </w:rPr>
        <w:t xml:space="preserve">Reference </w:t>
      </w:r>
      <w:r w:rsidR="00471D71" w:rsidRPr="0069331B">
        <w:rPr>
          <w:rFonts w:ascii="Calibri" w:hAnsi="Calibri" w:cs="Calibri"/>
          <w:i/>
          <w:iCs/>
          <w:noProof/>
        </w:rPr>
        <w:t xml:space="preserve">Module </w:t>
      </w:r>
      <w:r w:rsidRPr="0069331B">
        <w:rPr>
          <w:rFonts w:ascii="Calibri" w:hAnsi="Calibri" w:cs="Calibri"/>
          <w:i/>
          <w:iCs/>
          <w:noProof/>
        </w:rPr>
        <w:t xml:space="preserve">in </w:t>
      </w:r>
      <w:r w:rsidR="00471D71" w:rsidRPr="0069331B">
        <w:rPr>
          <w:rFonts w:ascii="Calibri" w:hAnsi="Calibri" w:cs="Calibri"/>
          <w:i/>
          <w:iCs/>
          <w:noProof/>
        </w:rPr>
        <w:t>Biomedical Sciences</w:t>
      </w:r>
      <w:r w:rsidR="00471D71" w:rsidRPr="0069331B">
        <w:rPr>
          <w:rFonts w:ascii="Calibri" w:hAnsi="Calibri" w:cs="Calibri"/>
          <w:noProof/>
        </w:rPr>
        <w:t>.</w:t>
      </w:r>
      <w:r w:rsidRPr="0069331B">
        <w:rPr>
          <w:rFonts w:ascii="Calibri" w:hAnsi="Calibri" w:cs="Calibri"/>
          <w:noProof/>
        </w:rPr>
        <w:t xml:space="preserve"> (2014).</w:t>
      </w:r>
    </w:p>
    <w:p w14:paraId="2734F75B" w14:textId="48D9361F"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lastRenderedPageBreak/>
        <w:t>Linakis, J. G.</w:t>
      </w:r>
      <w:r w:rsidR="00471D71" w:rsidRPr="0069331B">
        <w:rPr>
          <w:rFonts w:ascii="Calibri" w:hAnsi="Calibri" w:cs="Calibri"/>
          <w:noProof/>
        </w:rPr>
        <w:t>,</w:t>
      </w:r>
      <w:r w:rsidRPr="0069331B">
        <w:rPr>
          <w:rFonts w:ascii="Calibri" w:hAnsi="Calibri" w:cs="Calibri"/>
          <w:noProof/>
        </w:rPr>
        <w:t xml:space="preserve"> Cunningham, C. L. Effects of concentration of ethanol injected intraperitoneally on taste aversion, body temperature, and activity. </w:t>
      </w:r>
      <w:r w:rsidRPr="0069331B">
        <w:rPr>
          <w:rFonts w:ascii="Calibri" w:hAnsi="Calibri" w:cs="Calibri"/>
          <w:i/>
          <w:iCs/>
          <w:noProof/>
        </w:rPr>
        <w:t>Psychopharmacology</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64</w:t>
      </w:r>
      <w:r w:rsidRPr="0069331B">
        <w:rPr>
          <w:rFonts w:ascii="Calibri" w:hAnsi="Calibri" w:cs="Calibri"/>
          <w:noProof/>
        </w:rPr>
        <w:t xml:space="preserve"> (1), 61–65</w:t>
      </w:r>
      <w:r w:rsidR="00471D71" w:rsidRPr="0069331B">
        <w:rPr>
          <w:rFonts w:ascii="Calibri" w:hAnsi="Calibri" w:cs="Calibri"/>
          <w:noProof/>
        </w:rPr>
        <w:t xml:space="preserve"> </w:t>
      </w:r>
      <w:r w:rsidRPr="0069331B">
        <w:rPr>
          <w:rFonts w:ascii="Calibri" w:hAnsi="Calibri" w:cs="Calibri"/>
          <w:noProof/>
        </w:rPr>
        <w:t>(1979).</w:t>
      </w:r>
    </w:p>
    <w:p w14:paraId="360213C8" w14:textId="4FFE111D"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Magwaza, L. S.</w:t>
      </w:r>
      <w:r w:rsidR="00471D71" w:rsidRPr="0069331B">
        <w:rPr>
          <w:rFonts w:ascii="Calibri" w:hAnsi="Calibri" w:cs="Calibri"/>
          <w:noProof/>
        </w:rPr>
        <w:t xml:space="preserve"> et al</w:t>
      </w:r>
      <w:r w:rsidRPr="0069331B">
        <w:rPr>
          <w:rFonts w:ascii="Calibri" w:hAnsi="Calibri" w:cs="Calibri"/>
          <w:noProof/>
        </w:rPr>
        <w:t xml:space="preserve">. Rapid methods for extracting and quantifying phenolic compounds in citrus rinds. </w:t>
      </w:r>
      <w:r w:rsidRPr="0069331B">
        <w:rPr>
          <w:rFonts w:ascii="Calibri" w:hAnsi="Calibri" w:cs="Calibri"/>
          <w:i/>
          <w:iCs/>
          <w:noProof/>
        </w:rPr>
        <w:t xml:space="preserve">Food </w:t>
      </w:r>
      <w:r w:rsidR="00471D71" w:rsidRPr="0069331B">
        <w:rPr>
          <w:rFonts w:ascii="Calibri" w:hAnsi="Calibri" w:cs="Calibri"/>
          <w:i/>
          <w:iCs/>
          <w:noProof/>
        </w:rPr>
        <w:t xml:space="preserve">Science </w:t>
      </w:r>
      <w:r w:rsidRPr="0069331B">
        <w:rPr>
          <w:rFonts w:ascii="Calibri" w:hAnsi="Calibri" w:cs="Calibri"/>
          <w:i/>
          <w:iCs/>
          <w:noProof/>
        </w:rPr>
        <w:t xml:space="preserve">&amp; </w:t>
      </w:r>
      <w:r w:rsidR="00471D71" w:rsidRPr="0069331B">
        <w:rPr>
          <w:rFonts w:ascii="Calibri" w:hAnsi="Calibri" w:cs="Calibri"/>
          <w:i/>
          <w:iCs/>
          <w:noProof/>
        </w:rPr>
        <w:t>Nutrition</w:t>
      </w:r>
      <w:r w:rsidR="00471D71" w:rsidRPr="0069331B">
        <w:rPr>
          <w:rFonts w:ascii="Calibri" w:hAnsi="Calibri" w:cs="Calibri"/>
          <w:noProof/>
        </w:rPr>
        <w:t xml:space="preserve">. </w:t>
      </w:r>
      <w:r w:rsidRPr="0069331B">
        <w:rPr>
          <w:rFonts w:ascii="Calibri" w:hAnsi="Calibri" w:cs="Calibri"/>
          <w:b/>
          <w:bCs/>
          <w:noProof/>
        </w:rPr>
        <w:t>4</w:t>
      </w:r>
      <w:r w:rsidRPr="0069331B">
        <w:rPr>
          <w:rFonts w:ascii="Calibri" w:hAnsi="Calibri" w:cs="Calibri"/>
          <w:noProof/>
        </w:rPr>
        <w:t xml:space="preserve"> (1), 4–10</w:t>
      </w:r>
      <w:r w:rsidR="00471D71" w:rsidRPr="0069331B">
        <w:rPr>
          <w:rFonts w:ascii="Calibri" w:hAnsi="Calibri" w:cs="Calibri"/>
          <w:noProof/>
        </w:rPr>
        <w:t xml:space="preserve"> </w:t>
      </w:r>
      <w:r w:rsidRPr="0069331B">
        <w:rPr>
          <w:rFonts w:ascii="Calibri" w:hAnsi="Calibri" w:cs="Calibri"/>
          <w:noProof/>
        </w:rPr>
        <w:t>(2016).</w:t>
      </w:r>
    </w:p>
    <w:p w14:paraId="08BDC291" w14:textId="60E354CF"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Smith, E. R., Hadidian, Z.</w:t>
      </w:r>
      <w:r w:rsidR="00471D71" w:rsidRPr="0069331B">
        <w:rPr>
          <w:rFonts w:ascii="Calibri" w:hAnsi="Calibri" w:cs="Calibri"/>
          <w:noProof/>
        </w:rPr>
        <w:t xml:space="preserve">, </w:t>
      </w:r>
      <w:r w:rsidRPr="0069331B">
        <w:rPr>
          <w:rFonts w:ascii="Calibri" w:hAnsi="Calibri" w:cs="Calibri"/>
          <w:noProof/>
        </w:rPr>
        <w:t xml:space="preserve">Mason, M. M. The single--and repeated--dose toxicity of dimethyl sulfoxide. </w:t>
      </w:r>
      <w:r w:rsidRPr="0069331B">
        <w:rPr>
          <w:rFonts w:ascii="Calibri" w:hAnsi="Calibri" w:cs="Calibri"/>
          <w:i/>
          <w:iCs/>
          <w:noProof/>
        </w:rPr>
        <w:t>Annals of the New York Academy of Sciences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141</w:t>
      </w:r>
      <w:r w:rsidRPr="0069331B">
        <w:rPr>
          <w:rFonts w:ascii="Calibri" w:hAnsi="Calibri" w:cs="Calibri"/>
          <w:noProof/>
        </w:rPr>
        <w:t xml:space="preserve"> (1), 96–109</w:t>
      </w:r>
      <w:r w:rsidR="00471D71" w:rsidRPr="0069331B">
        <w:rPr>
          <w:rFonts w:ascii="Calibri" w:hAnsi="Calibri" w:cs="Calibri"/>
          <w:noProof/>
        </w:rPr>
        <w:t xml:space="preserve"> </w:t>
      </w:r>
      <w:r w:rsidRPr="0069331B">
        <w:rPr>
          <w:rFonts w:ascii="Calibri" w:hAnsi="Calibri" w:cs="Calibri"/>
          <w:noProof/>
        </w:rPr>
        <w:t>(1967).</w:t>
      </w:r>
    </w:p>
    <w:p w14:paraId="72DDDF28" w14:textId="0C3969C9"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Colucci, M.</w:t>
      </w:r>
      <w:r w:rsidR="00471D71" w:rsidRPr="0069331B">
        <w:rPr>
          <w:rFonts w:ascii="Calibri" w:hAnsi="Calibri" w:cs="Calibri"/>
          <w:noProof/>
        </w:rPr>
        <w:t xml:space="preserve"> et al</w:t>
      </w:r>
      <w:r w:rsidRPr="0069331B">
        <w:rPr>
          <w:rFonts w:ascii="Calibri" w:hAnsi="Calibri" w:cs="Calibri"/>
          <w:noProof/>
        </w:rPr>
        <w:t xml:space="preserve">. New insights of dimethyl sulphoxide effects (DMSO) on experimental in vivo models of nociception and inflammation. </w:t>
      </w:r>
      <w:r w:rsidRPr="0069331B">
        <w:rPr>
          <w:rFonts w:ascii="Calibri" w:hAnsi="Calibri" w:cs="Calibri"/>
          <w:i/>
          <w:iCs/>
          <w:noProof/>
        </w:rPr>
        <w:t>Pharmacological Research</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57</w:t>
      </w:r>
      <w:r w:rsidRPr="0069331B">
        <w:rPr>
          <w:rFonts w:ascii="Calibri" w:hAnsi="Calibri" w:cs="Calibri"/>
          <w:noProof/>
        </w:rPr>
        <w:t xml:space="preserve"> (6), 419–425</w:t>
      </w:r>
      <w:r w:rsidR="00471D71" w:rsidRPr="0069331B">
        <w:rPr>
          <w:rFonts w:ascii="Calibri" w:hAnsi="Calibri" w:cs="Calibri"/>
          <w:noProof/>
        </w:rPr>
        <w:t xml:space="preserve"> </w:t>
      </w:r>
      <w:r w:rsidRPr="0069331B">
        <w:rPr>
          <w:rFonts w:ascii="Calibri" w:hAnsi="Calibri" w:cs="Calibri"/>
          <w:noProof/>
        </w:rPr>
        <w:t>(2008).</w:t>
      </w:r>
    </w:p>
    <w:p w14:paraId="44C7015C" w14:textId="119BFCAB" w:rsidR="00C231C6" w:rsidRPr="0069331B" w:rsidRDefault="00C231C6" w:rsidP="0069331B">
      <w:pPr>
        <w:pStyle w:val="ListParagraph"/>
        <w:numPr>
          <w:ilvl w:val="0"/>
          <w:numId w:val="30"/>
        </w:numPr>
        <w:ind w:left="0" w:firstLine="0"/>
        <w:jc w:val="both"/>
        <w:rPr>
          <w:rFonts w:ascii="Calibri" w:hAnsi="Calibri" w:cs="Calibri"/>
          <w:noProof/>
        </w:rPr>
      </w:pPr>
      <w:r w:rsidRPr="0069331B">
        <w:rPr>
          <w:rFonts w:ascii="Calibri" w:hAnsi="Calibri" w:cs="Calibri"/>
          <w:noProof/>
        </w:rPr>
        <w:t>Kawakami, K., Oda, N., Miyoshi, K., Funaki, T.</w:t>
      </w:r>
      <w:r w:rsidR="00471D71" w:rsidRPr="0069331B">
        <w:rPr>
          <w:rFonts w:ascii="Calibri" w:hAnsi="Calibri" w:cs="Calibri"/>
          <w:noProof/>
        </w:rPr>
        <w:t>,</w:t>
      </w:r>
      <w:r w:rsidRPr="0069331B">
        <w:rPr>
          <w:rFonts w:ascii="Calibri" w:hAnsi="Calibri" w:cs="Calibri"/>
          <w:noProof/>
        </w:rPr>
        <w:t xml:space="preserve"> Ida, Y. Solubilization behavior of a poorly soluble drug under combined use of surfactants and co</w:t>
      </w:r>
      <w:r w:rsidR="005616AC" w:rsidRPr="0069331B">
        <w:rPr>
          <w:rFonts w:ascii="Calibri" w:hAnsi="Calibri" w:cs="Calibri"/>
          <w:noProof/>
        </w:rPr>
        <w:t>-</w:t>
      </w:r>
      <w:r w:rsidRPr="0069331B">
        <w:rPr>
          <w:rFonts w:ascii="Calibri" w:hAnsi="Calibri" w:cs="Calibri"/>
          <w:noProof/>
        </w:rPr>
        <w:t xml:space="preserve">solvents. </w:t>
      </w:r>
      <w:r w:rsidRPr="0069331B">
        <w:rPr>
          <w:rFonts w:ascii="Calibri" w:hAnsi="Calibri" w:cs="Calibri"/>
          <w:i/>
          <w:iCs/>
          <w:noProof/>
        </w:rPr>
        <w:t>European Journal of Pharmaceutical Sciences</w:t>
      </w:r>
      <w:r w:rsidR="00471D71" w:rsidRPr="0069331B">
        <w:rPr>
          <w:rFonts w:ascii="Calibri" w:hAnsi="Calibri" w:cs="Calibri"/>
          <w:noProof/>
        </w:rPr>
        <w:t>.</w:t>
      </w:r>
      <w:r w:rsidRPr="0069331B">
        <w:rPr>
          <w:rFonts w:ascii="Calibri" w:hAnsi="Calibri" w:cs="Calibri"/>
          <w:noProof/>
        </w:rPr>
        <w:t xml:space="preserve"> </w:t>
      </w:r>
      <w:r w:rsidRPr="0069331B">
        <w:rPr>
          <w:rFonts w:ascii="Calibri" w:hAnsi="Calibri" w:cs="Calibri"/>
          <w:b/>
          <w:bCs/>
          <w:noProof/>
        </w:rPr>
        <w:t>28</w:t>
      </w:r>
      <w:r w:rsidRPr="0069331B">
        <w:rPr>
          <w:rFonts w:ascii="Calibri" w:hAnsi="Calibri" w:cs="Calibri"/>
          <w:noProof/>
        </w:rPr>
        <w:t xml:space="preserve"> (1–2), 7–14 (2006).</w:t>
      </w:r>
    </w:p>
    <w:p w14:paraId="088C7D84" w14:textId="3240B2D2" w:rsidR="007C0C01" w:rsidRPr="00BA0128" w:rsidRDefault="007C0C01" w:rsidP="00445513">
      <w:pPr>
        <w:widowControl w:val="0"/>
        <w:autoSpaceDE w:val="0"/>
        <w:autoSpaceDN w:val="0"/>
        <w:adjustRightInd w:val="0"/>
        <w:jc w:val="both"/>
        <w:rPr>
          <w:rFonts w:ascii="Calibri" w:hAnsi="Calibri" w:cs="Calibri"/>
          <w:color w:val="808080" w:themeColor="background1" w:themeShade="80"/>
        </w:rPr>
      </w:pPr>
      <w:r w:rsidRPr="0069331B">
        <w:rPr>
          <w:rFonts w:ascii="Calibri" w:hAnsi="Calibri" w:cs="Calibri"/>
          <w:color w:val="808080" w:themeColor="background1" w:themeShade="80"/>
        </w:rPr>
        <w:fldChar w:fldCharType="end"/>
      </w:r>
    </w:p>
    <w:sectPr w:rsidR="007C0C01" w:rsidRPr="00BA0128" w:rsidSect="00B81B15">
      <w:headerReference w:type="default" r:id="rId10"/>
      <w:head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68AF" w14:textId="77777777" w:rsidR="00D52BAE" w:rsidRDefault="00D52BAE" w:rsidP="00621C4E">
      <w:r>
        <w:separator/>
      </w:r>
    </w:p>
  </w:endnote>
  <w:endnote w:type="continuationSeparator" w:id="0">
    <w:p w14:paraId="3C6C1466" w14:textId="77777777" w:rsidR="00D52BAE" w:rsidRDefault="00D52B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3D4D3" w14:textId="77777777" w:rsidR="00D52BAE" w:rsidRDefault="00D52BAE" w:rsidP="00621C4E">
      <w:r>
        <w:separator/>
      </w:r>
    </w:p>
  </w:footnote>
  <w:footnote w:type="continuationSeparator" w:id="0">
    <w:p w14:paraId="351ECBEB" w14:textId="77777777" w:rsidR="00D52BAE" w:rsidRDefault="00D52B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8DB1" w14:textId="2ABE2D0C" w:rsidR="00CE009A" w:rsidRPr="006F06E4" w:rsidRDefault="00CE009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F5FA" w14:textId="0C38C7F8" w:rsidR="00CE009A" w:rsidRPr="006F06E4" w:rsidRDefault="00CE009A" w:rsidP="0069331B">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F0A5675"/>
    <w:multiLevelType w:val="hybridMultilevel"/>
    <w:tmpl w:val="255C9DA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04287"/>
    <w:multiLevelType w:val="hybridMultilevel"/>
    <w:tmpl w:val="CF30DB28"/>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76F14"/>
    <w:multiLevelType w:val="hybridMultilevel"/>
    <w:tmpl w:val="4A94A8D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C7D0CBA"/>
    <w:multiLevelType w:val="hybridMultilevel"/>
    <w:tmpl w:val="D2D274F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D7538"/>
    <w:multiLevelType w:val="multilevel"/>
    <w:tmpl w:val="828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9"/>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5"/>
  </w:num>
  <w:num w:numId="26">
    <w:abstractNumId w:val="29"/>
  </w:num>
  <w:num w:numId="27">
    <w:abstractNumId w:val="9"/>
  </w:num>
  <w:num w:numId="28">
    <w:abstractNumId w:val="28"/>
  </w:num>
  <w:num w:numId="29">
    <w:abstractNumId w:val="18"/>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sTSwMDYxMTQyMDRV0lEKTi0uzszPAykwMqoFALilYgAtAAAA"/>
  </w:docVars>
  <w:rsids>
    <w:rsidRoot w:val="00EE705F"/>
    <w:rsid w:val="00000CDE"/>
    <w:rsid w:val="00000EDD"/>
    <w:rsid w:val="00001169"/>
    <w:rsid w:val="00001806"/>
    <w:rsid w:val="00002249"/>
    <w:rsid w:val="00002594"/>
    <w:rsid w:val="00002D94"/>
    <w:rsid w:val="0000364C"/>
    <w:rsid w:val="00004066"/>
    <w:rsid w:val="00005590"/>
    <w:rsid w:val="0000579F"/>
    <w:rsid w:val="00005815"/>
    <w:rsid w:val="00005B89"/>
    <w:rsid w:val="000061E2"/>
    <w:rsid w:val="00007DBC"/>
    <w:rsid w:val="00007EA1"/>
    <w:rsid w:val="000100F0"/>
    <w:rsid w:val="00011D0B"/>
    <w:rsid w:val="000129B2"/>
    <w:rsid w:val="00012FF9"/>
    <w:rsid w:val="0001344E"/>
    <w:rsid w:val="0001389C"/>
    <w:rsid w:val="00013A98"/>
    <w:rsid w:val="00014300"/>
    <w:rsid w:val="00014314"/>
    <w:rsid w:val="000165E8"/>
    <w:rsid w:val="00020D1F"/>
    <w:rsid w:val="00021326"/>
    <w:rsid w:val="00021434"/>
    <w:rsid w:val="00021774"/>
    <w:rsid w:val="00021DF3"/>
    <w:rsid w:val="00022007"/>
    <w:rsid w:val="00023869"/>
    <w:rsid w:val="00024598"/>
    <w:rsid w:val="000273E4"/>
    <w:rsid w:val="000275D9"/>
    <w:rsid w:val="000279B0"/>
    <w:rsid w:val="00031C24"/>
    <w:rsid w:val="00032230"/>
    <w:rsid w:val="00032769"/>
    <w:rsid w:val="0003311E"/>
    <w:rsid w:val="0003705A"/>
    <w:rsid w:val="00037B58"/>
    <w:rsid w:val="0004406C"/>
    <w:rsid w:val="00044501"/>
    <w:rsid w:val="00044FFF"/>
    <w:rsid w:val="0004564C"/>
    <w:rsid w:val="00045947"/>
    <w:rsid w:val="000477D6"/>
    <w:rsid w:val="00050D64"/>
    <w:rsid w:val="00051B73"/>
    <w:rsid w:val="00053B46"/>
    <w:rsid w:val="00053DB6"/>
    <w:rsid w:val="00054AE9"/>
    <w:rsid w:val="00056DE1"/>
    <w:rsid w:val="00056F10"/>
    <w:rsid w:val="00060299"/>
    <w:rsid w:val="00060ABE"/>
    <w:rsid w:val="00061A50"/>
    <w:rsid w:val="000627F5"/>
    <w:rsid w:val="0006361B"/>
    <w:rsid w:val="00064104"/>
    <w:rsid w:val="000652E3"/>
    <w:rsid w:val="00066025"/>
    <w:rsid w:val="00067A8F"/>
    <w:rsid w:val="00067BCA"/>
    <w:rsid w:val="000701D1"/>
    <w:rsid w:val="00071913"/>
    <w:rsid w:val="00072A1D"/>
    <w:rsid w:val="00075D86"/>
    <w:rsid w:val="00077A17"/>
    <w:rsid w:val="00080A20"/>
    <w:rsid w:val="00082796"/>
    <w:rsid w:val="00082DF4"/>
    <w:rsid w:val="0008319A"/>
    <w:rsid w:val="00083A88"/>
    <w:rsid w:val="00085DD2"/>
    <w:rsid w:val="00086FF5"/>
    <w:rsid w:val="00087C0A"/>
    <w:rsid w:val="00090592"/>
    <w:rsid w:val="00093BC4"/>
    <w:rsid w:val="000943E6"/>
    <w:rsid w:val="000962D8"/>
    <w:rsid w:val="0009738C"/>
    <w:rsid w:val="00097929"/>
    <w:rsid w:val="000A11ED"/>
    <w:rsid w:val="000A1E80"/>
    <w:rsid w:val="000A3260"/>
    <w:rsid w:val="000A3923"/>
    <w:rsid w:val="000A393B"/>
    <w:rsid w:val="000A3B70"/>
    <w:rsid w:val="000A5153"/>
    <w:rsid w:val="000A527A"/>
    <w:rsid w:val="000A59CB"/>
    <w:rsid w:val="000A60B1"/>
    <w:rsid w:val="000A6135"/>
    <w:rsid w:val="000A6314"/>
    <w:rsid w:val="000A77B4"/>
    <w:rsid w:val="000B10AE"/>
    <w:rsid w:val="000B2A06"/>
    <w:rsid w:val="000B30BF"/>
    <w:rsid w:val="000B49F9"/>
    <w:rsid w:val="000B4FAB"/>
    <w:rsid w:val="000B566B"/>
    <w:rsid w:val="000B662E"/>
    <w:rsid w:val="000B7294"/>
    <w:rsid w:val="000B75D0"/>
    <w:rsid w:val="000C1383"/>
    <w:rsid w:val="000C1CF8"/>
    <w:rsid w:val="000C32BD"/>
    <w:rsid w:val="000C49CF"/>
    <w:rsid w:val="000C52E9"/>
    <w:rsid w:val="000C5CDC"/>
    <w:rsid w:val="000C65DC"/>
    <w:rsid w:val="000C66F3"/>
    <w:rsid w:val="000C674E"/>
    <w:rsid w:val="000C6900"/>
    <w:rsid w:val="000D12F9"/>
    <w:rsid w:val="000D31E8"/>
    <w:rsid w:val="000D40F3"/>
    <w:rsid w:val="000D76E4"/>
    <w:rsid w:val="000E0808"/>
    <w:rsid w:val="000E18C4"/>
    <w:rsid w:val="000E1CBB"/>
    <w:rsid w:val="000E3092"/>
    <w:rsid w:val="000E30D1"/>
    <w:rsid w:val="000E32D1"/>
    <w:rsid w:val="000E3816"/>
    <w:rsid w:val="000E4F77"/>
    <w:rsid w:val="000F0714"/>
    <w:rsid w:val="000F1349"/>
    <w:rsid w:val="000F1DB8"/>
    <w:rsid w:val="000F265C"/>
    <w:rsid w:val="000F3AFA"/>
    <w:rsid w:val="000F5712"/>
    <w:rsid w:val="000F6197"/>
    <w:rsid w:val="000F6611"/>
    <w:rsid w:val="000F7E22"/>
    <w:rsid w:val="00100E3A"/>
    <w:rsid w:val="00101DE3"/>
    <w:rsid w:val="00106E75"/>
    <w:rsid w:val="0010732D"/>
    <w:rsid w:val="00107581"/>
    <w:rsid w:val="00107C5B"/>
    <w:rsid w:val="001104F3"/>
    <w:rsid w:val="00110B6B"/>
    <w:rsid w:val="00112B40"/>
    <w:rsid w:val="00112EEB"/>
    <w:rsid w:val="00114EA5"/>
    <w:rsid w:val="00115EFB"/>
    <w:rsid w:val="001165A2"/>
    <w:rsid w:val="001171BF"/>
    <w:rsid w:val="001173FF"/>
    <w:rsid w:val="001209FC"/>
    <w:rsid w:val="00122228"/>
    <w:rsid w:val="00122D81"/>
    <w:rsid w:val="0012369E"/>
    <w:rsid w:val="00123ECA"/>
    <w:rsid w:val="0012563A"/>
    <w:rsid w:val="00125E4B"/>
    <w:rsid w:val="001264DE"/>
    <w:rsid w:val="00126E30"/>
    <w:rsid w:val="001307D7"/>
    <w:rsid w:val="001313A7"/>
    <w:rsid w:val="0013276F"/>
    <w:rsid w:val="0013400A"/>
    <w:rsid w:val="00134743"/>
    <w:rsid w:val="00135589"/>
    <w:rsid w:val="0013621E"/>
    <w:rsid w:val="0013642E"/>
    <w:rsid w:val="00136FC7"/>
    <w:rsid w:val="00142EFE"/>
    <w:rsid w:val="0014326A"/>
    <w:rsid w:val="0014583B"/>
    <w:rsid w:val="001468DE"/>
    <w:rsid w:val="0015157C"/>
    <w:rsid w:val="00152A23"/>
    <w:rsid w:val="001543EB"/>
    <w:rsid w:val="0015493F"/>
    <w:rsid w:val="00154FB5"/>
    <w:rsid w:val="00155F43"/>
    <w:rsid w:val="0016163E"/>
    <w:rsid w:val="00162CB7"/>
    <w:rsid w:val="00162F21"/>
    <w:rsid w:val="00163BD5"/>
    <w:rsid w:val="001660D0"/>
    <w:rsid w:val="001665C9"/>
    <w:rsid w:val="00166F32"/>
    <w:rsid w:val="001672A0"/>
    <w:rsid w:val="00171E5B"/>
    <w:rsid w:val="00171F94"/>
    <w:rsid w:val="00172A4F"/>
    <w:rsid w:val="00175D4E"/>
    <w:rsid w:val="0017668A"/>
    <w:rsid w:val="001766FE"/>
    <w:rsid w:val="001771E7"/>
    <w:rsid w:val="00185617"/>
    <w:rsid w:val="00185D6D"/>
    <w:rsid w:val="001907B6"/>
    <w:rsid w:val="001907D0"/>
    <w:rsid w:val="001911FF"/>
    <w:rsid w:val="00192006"/>
    <w:rsid w:val="001920D6"/>
    <w:rsid w:val="00193180"/>
    <w:rsid w:val="0019357F"/>
    <w:rsid w:val="00193923"/>
    <w:rsid w:val="00193D0B"/>
    <w:rsid w:val="00196792"/>
    <w:rsid w:val="00197102"/>
    <w:rsid w:val="00197A5C"/>
    <w:rsid w:val="001A2961"/>
    <w:rsid w:val="001A69EC"/>
    <w:rsid w:val="001A6CFA"/>
    <w:rsid w:val="001A7352"/>
    <w:rsid w:val="001A7FF1"/>
    <w:rsid w:val="001B1519"/>
    <w:rsid w:val="001B276D"/>
    <w:rsid w:val="001B27F1"/>
    <w:rsid w:val="001B2E2D"/>
    <w:rsid w:val="001B3805"/>
    <w:rsid w:val="001B5CD2"/>
    <w:rsid w:val="001B7298"/>
    <w:rsid w:val="001C0BEE"/>
    <w:rsid w:val="001C0F86"/>
    <w:rsid w:val="001C15C9"/>
    <w:rsid w:val="001C1E49"/>
    <w:rsid w:val="001C27C1"/>
    <w:rsid w:val="001C2A98"/>
    <w:rsid w:val="001C3F0F"/>
    <w:rsid w:val="001C4D95"/>
    <w:rsid w:val="001C5320"/>
    <w:rsid w:val="001D2163"/>
    <w:rsid w:val="001D28BF"/>
    <w:rsid w:val="001D3D7D"/>
    <w:rsid w:val="001D3FFF"/>
    <w:rsid w:val="001D5B5B"/>
    <w:rsid w:val="001D625F"/>
    <w:rsid w:val="001D68A4"/>
    <w:rsid w:val="001D7576"/>
    <w:rsid w:val="001E0E3F"/>
    <w:rsid w:val="001E14A0"/>
    <w:rsid w:val="001E4A1C"/>
    <w:rsid w:val="001E6FF0"/>
    <w:rsid w:val="001E7376"/>
    <w:rsid w:val="001F0627"/>
    <w:rsid w:val="001F1A0D"/>
    <w:rsid w:val="001F225C"/>
    <w:rsid w:val="001F33C8"/>
    <w:rsid w:val="001F64EA"/>
    <w:rsid w:val="00201CFA"/>
    <w:rsid w:val="0020220D"/>
    <w:rsid w:val="00202448"/>
    <w:rsid w:val="00202D15"/>
    <w:rsid w:val="00202E90"/>
    <w:rsid w:val="00203D86"/>
    <w:rsid w:val="00203FA0"/>
    <w:rsid w:val="00204A24"/>
    <w:rsid w:val="00205AF3"/>
    <w:rsid w:val="00205B3F"/>
    <w:rsid w:val="00210353"/>
    <w:rsid w:val="00211DB5"/>
    <w:rsid w:val="00212EAE"/>
    <w:rsid w:val="00214BEE"/>
    <w:rsid w:val="00215217"/>
    <w:rsid w:val="002205B8"/>
    <w:rsid w:val="0022324E"/>
    <w:rsid w:val="002249AE"/>
    <w:rsid w:val="00225177"/>
    <w:rsid w:val="002255FB"/>
    <w:rsid w:val="00225720"/>
    <w:rsid w:val="00225845"/>
    <w:rsid w:val="002259E5"/>
    <w:rsid w:val="00226140"/>
    <w:rsid w:val="002265F6"/>
    <w:rsid w:val="00226B9B"/>
    <w:rsid w:val="002274F3"/>
    <w:rsid w:val="00230077"/>
    <w:rsid w:val="0023094C"/>
    <w:rsid w:val="0023209D"/>
    <w:rsid w:val="00234BE3"/>
    <w:rsid w:val="00235A90"/>
    <w:rsid w:val="002361F1"/>
    <w:rsid w:val="00237A66"/>
    <w:rsid w:val="00241472"/>
    <w:rsid w:val="002414DE"/>
    <w:rsid w:val="00241D30"/>
    <w:rsid w:val="00241E48"/>
    <w:rsid w:val="0024214E"/>
    <w:rsid w:val="00242623"/>
    <w:rsid w:val="00242BA1"/>
    <w:rsid w:val="00243E39"/>
    <w:rsid w:val="00244570"/>
    <w:rsid w:val="00245943"/>
    <w:rsid w:val="00250558"/>
    <w:rsid w:val="00250AAF"/>
    <w:rsid w:val="00254554"/>
    <w:rsid w:val="00255CA0"/>
    <w:rsid w:val="002605D1"/>
    <w:rsid w:val="00260652"/>
    <w:rsid w:val="00261F25"/>
    <w:rsid w:val="002648A9"/>
    <w:rsid w:val="0026536F"/>
    <w:rsid w:val="0026553C"/>
    <w:rsid w:val="002658F4"/>
    <w:rsid w:val="00265C89"/>
    <w:rsid w:val="00267DD5"/>
    <w:rsid w:val="00270244"/>
    <w:rsid w:val="00271C2C"/>
    <w:rsid w:val="00271E16"/>
    <w:rsid w:val="00273C35"/>
    <w:rsid w:val="00274596"/>
    <w:rsid w:val="00274A0A"/>
    <w:rsid w:val="002754B2"/>
    <w:rsid w:val="002774F4"/>
    <w:rsid w:val="00277593"/>
    <w:rsid w:val="00280909"/>
    <w:rsid w:val="00280918"/>
    <w:rsid w:val="002811EB"/>
    <w:rsid w:val="002813F8"/>
    <w:rsid w:val="00282AF6"/>
    <w:rsid w:val="0028596A"/>
    <w:rsid w:val="00285BF0"/>
    <w:rsid w:val="00287085"/>
    <w:rsid w:val="0028758B"/>
    <w:rsid w:val="00290AF9"/>
    <w:rsid w:val="00291E8B"/>
    <w:rsid w:val="00293A50"/>
    <w:rsid w:val="00293BA5"/>
    <w:rsid w:val="002967CF"/>
    <w:rsid w:val="00296DFF"/>
    <w:rsid w:val="00297788"/>
    <w:rsid w:val="00297F0B"/>
    <w:rsid w:val="002A0E13"/>
    <w:rsid w:val="002A0F8B"/>
    <w:rsid w:val="002A2443"/>
    <w:rsid w:val="002A3285"/>
    <w:rsid w:val="002A484B"/>
    <w:rsid w:val="002A64A6"/>
    <w:rsid w:val="002B253F"/>
    <w:rsid w:val="002B2CF0"/>
    <w:rsid w:val="002B3301"/>
    <w:rsid w:val="002B59A2"/>
    <w:rsid w:val="002C1098"/>
    <w:rsid w:val="002C28E1"/>
    <w:rsid w:val="002C2B4B"/>
    <w:rsid w:val="002C37CC"/>
    <w:rsid w:val="002C46FB"/>
    <w:rsid w:val="002C47D4"/>
    <w:rsid w:val="002C6CDC"/>
    <w:rsid w:val="002D0BF6"/>
    <w:rsid w:val="002D0F38"/>
    <w:rsid w:val="002D4BE3"/>
    <w:rsid w:val="002D6C47"/>
    <w:rsid w:val="002D77E3"/>
    <w:rsid w:val="002E5D1A"/>
    <w:rsid w:val="002F0421"/>
    <w:rsid w:val="002F0EB6"/>
    <w:rsid w:val="002F1720"/>
    <w:rsid w:val="002F2859"/>
    <w:rsid w:val="002F46C1"/>
    <w:rsid w:val="002F4E9B"/>
    <w:rsid w:val="002F6D69"/>
    <w:rsid w:val="002F6E3C"/>
    <w:rsid w:val="002F75E0"/>
    <w:rsid w:val="002F7B73"/>
    <w:rsid w:val="0030117D"/>
    <w:rsid w:val="00301F30"/>
    <w:rsid w:val="00302FF1"/>
    <w:rsid w:val="003038FD"/>
    <w:rsid w:val="00303C87"/>
    <w:rsid w:val="00303F65"/>
    <w:rsid w:val="00304D89"/>
    <w:rsid w:val="003106C6"/>
    <w:rsid w:val="003108E5"/>
    <w:rsid w:val="00311EE3"/>
    <w:rsid w:val="003120CB"/>
    <w:rsid w:val="00314C9B"/>
    <w:rsid w:val="00315DDB"/>
    <w:rsid w:val="00320153"/>
    <w:rsid w:val="00320367"/>
    <w:rsid w:val="00320B61"/>
    <w:rsid w:val="00321DF4"/>
    <w:rsid w:val="00322871"/>
    <w:rsid w:val="003230A7"/>
    <w:rsid w:val="00323541"/>
    <w:rsid w:val="00326FB3"/>
    <w:rsid w:val="003304DA"/>
    <w:rsid w:val="003316D4"/>
    <w:rsid w:val="00331F0A"/>
    <w:rsid w:val="00333822"/>
    <w:rsid w:val="00333DCF"/>
    <w:rsid w:val="00334644"/>
    <w:rsid w:val="003350F2"/>
    <w:rsid w:val="00336715"/>
    <w:rsid w:val="0033793C"/>
    <w:rsid w:val="003401EC"/>
    <w:rsid w:val="00340DFD"/>
    <w:rsid w:val="00344954"/>
    <w:rsid w:val="00347443"/>
    <w:rsid w:val="003508AC"/>
    <w:rsid w:val="00350CD7"/>
    <w:rsid w:val="00352915"/>
    <w:rsid w:val="003529D2"/>
    <w:rsid w:val="00355A60"/>
    <w:rsid w:val="00356754"/>
    <w:rsid w:val="00357893"/>
    <w:rsid w:val="00357DC9"/>
    <w:rsid w:val="003609AE"/>
    <w:rsid w:val="00360B65"/>
    <w:rsid w:val="00360C17"/>
    <w:rsid w:val="003621C6"/>
    <w:rsid w:val="003622B8"/>
    <w:rsid w:val="0036296F"/>
    <w:rsid w:val="003629C2"/>
    <w:rsid w:val="00362ACF"/>
    <w:rsid w:val="00362D92"/>
    <w:rsid w:val="00365339"/>
    <w:rsid w:val="00366B76"/>
    <w:rsid w:val="0037284A"/>
    <w:rsid w:val="00373051"/>
    <w:rsid w:val="00373157"/>
    <w:rsid w:val="00373B8F"/>
    <w:rsid w:val="003754BA"/>
    <w:rsid w:val="003761B0"/>
    <w:rsid w:val="00376D95"/>
    <w:rsid w:val="003778C9"/>
    <w:rsid w:val="00377F87"/>
    <w:rsid w:val="00377FBB"/>
    <w:rsid w:val="00380AFE"/>
    <w:rsid w:val="003834A7"/>
    <w:rsid w:val="00385140"/>
    <w:rsid w:val="00386813"/>
    <w:rsid w:val="0039012D"/>
    <w:rsid w:val="00390356"/>
    <w:rsid w:val="00393CC7"/>
    <w:rsid w:val="00394614"/>
    <w:rsid w:val="0039663C"/>
    <w:rsid w:val="0039718D"/>
    <w:rsid w:val="003971F7"/>
    <w:rsid w:val="003A125E"/>
    <w:rsid w:val="003A16FC"/>
    <w:rsid w:val="003A2F26"/>
    <w:rsid w:val="003A38DF"/>
    <w:rsid w:val="003A3B92"/>
    <w:rsid w:val="003A4FCD"/>
    <w:rsid w:val="003B0944"/>
    <w:rsid w:val="003B0D48"/>
    <w:rsid w:val="003B1593"/>
    <w:rsid w:val="003B34A9"/>
    <w:rsid w:val="003B4381"/>
    <w:rsid w:val="003B6667"/>
    <w:rsid w:val="003C1043"/>
    <w:rsid w:val="003C1A30"/>
    <w:rsid w:val="003C48AA"/>
    <w:rsid w:val="003C5016"/>
    <w:rsid w:val="003C52D4"/>
    <w:rsid w:val="003C62DF"/>
    <w:rsid w:val="003C6761"/>
    <w:rsid w:val="003C6779"/>
    <w:rsid w:val="003D031A"/>
    <w:rsid w:val="003D0B75"/>
    <w:rsid w:val="003D1D6F"/>
    <w:rsid w:val="003D2998"/>
    <w:rsid w:val="003D2F0A"/>
    <w:rsid w:val="003D3891"/>
    <w:rsid w:val="003D3EF5"/>
    <w:rsid w:val="003D506D"/>
    <w:rsid w:val="003D5470"/>
    <w:rsid w:val="003D5D84"/>
    <w:rsid w:val="003D71A0"/>
    <w:rsid w:val="003E0B93"/>
    <w:rsid w:val="003E0F4F"/>
    <w:rsid w:val="003E18AC"/>
    <w:rsid w:val="003E210B"/>
    <w:rsid w:val="003E2A12"/>
    <w:rsid w:val="003E2B6E"/>
    <w:rsid w:val="003E2FF8"/>
    <w:rsid w:val="003E3384"/>
    <w:rsid w:val="003E3CA4"/>
    <w:rsid w:val="003E44B5"/>
    <w:rsid w:val="003E548E"/>
    <w:rsid w:val="003E5D86"/>
    <w:rsid w:val="003E6A2F"/>
    <w:rsid w:val="003E6AE9"/>
    <w:rsid w:val="003F0703"/>
    <w:rsid w:val="003F77F0"/>
    <w:rsid w:val="00403912"/>
    <w:rsid w:val="00407EC8"/>
    <w:rsid w:val="0041110A"/>
    <w:rsid w:val="00411624"/>
    <w:rsid w:val="004141A9"/>
    <w:rsid w:val="004141AC"/>
    <w:rsid w:val="004145DD"/>
    <w:rsid w:val="004148E1"/>
    <w:rsid w:val="00414CFA"/>
    <w:rsid w:val="00415AAE"/>
    <w:rsid w:val="00415EC0"/>
    <w:rsid w:val="0042023D"/>
    <w:rsid w:val="0042076E"/>
    <w:rsid w:val="00420BE9"/>
    <w:rsid w:val="00420C43"/>
    <w:rsid w:val="00423AD8"/>
    <w:rsid w:val="00423FDD"/>
    <w:rsid w:val="00424C85"/>
    <w:rsid w:val="00425FE3"/>
    <w:rsid w:val="004260BD"/>
    <w:rsid w:val="0043012F"/>
    <w:rsid w:val="00430F1F"/>
    <w:rsid w:val="00431475"/>
    <w:rsid w:val="00431714"/>
    <w:rsid w:val="00431B18"/>
    <w:rsid w:val="004326EA"/>
    <w:rsid w:val="00435375"/>
    <w:rsid w:val="00435E0A"/>
    <w:rsid w:val="004433A5"/>
    <w:rsid w:val="0044434C"/>
    <w:rsid w:val="0044456B"/>
    <w:rsid w:val="00444936"/>
    <w:rsid w:val="00445183"/>
    <w:rsid w:val="00445513"/>
    <w:rsid w:val="004479B9"/>
    <w:rsid w:val="00447BD1"/>
    <w:rsid w:val="004507F3"/>
    <w:rsid w:val="00450AF4"/>
    <w:rsid w:val="00451157"/>
    <w:rsid w:val="00452058"/>
    <w:rsid w:val="00454284"/>
    <w:rsid w:val="00456A57"/>
    <w:rsid w:val="004578FB"/>
    <w:rsid w:val="004607DE"/>
    <w:rsid w:val="0046168C"/>
    <w:rsid w:val="00462DE0"/>
    <w:rsid w:val="0046443F"/>
    <w:rsid w:val="00464B0D"/>
    <w:rsid w:val="00465C8F"/>
    <w:rsid w:val="00466EAF"/>
    <w:rsid w:val="004671C7"/>
    <w:rsid w:val="004679E3"/>
    <w:rsid w:val="00470972"/>
    <w:rsid w:val="004717C1"/>
    <w:rsid w:val="00471C53"/>
    <w:rsid w:val="00471D71"/>
    <w:rsid w:val="00472206"/>
    <w:rsid w:val="004725E6"/>
    <w:rsid w:val="00472F4D"/>
    <w:rsid w:val="004730BF"/>
    <w:rsid w:val="004735B9"/>
    <w:rsid w:val="00474DCB"/>
    <w:rsid w:val="0047535C"/>
    <w:rsid w:val="00475704"/>
    <w:rsid w:val="004762F6"/>
    <w:rsid w:val="0047733C"/>
    <w:rsid w:val="00480FB4"/>
    <w:rsid w:val="004814E3"/>
    <w:rsid w:val="0048319F"/>
    <w:rsid w:val="0048468F"/>
    <w:rsid w:val="00484AF9"/>
    <w:rsid w:val="004855AD"/>
    <w:rsid w:val="00485870"/>
    <w:rsid w:val="00485F2A"/>
    <w:rsid w:val="00485FE8"/>
    <w:rsid w:val="00487A1F"/>
    <w:rsid w:val="00491750"/>
    <w:rsid w:val="00492473"/>
    <w:rsid w:val="00492EB5"/>
    <w:rsid w:val="00493F4C"/>
    <w:rsid w:val="00494F77"/>
    <w:rsid w:val="004952E4"/>
    <w:rsid w:val="00497721"/>
    <w:rsid w:val="00497C22"/>
    <w:rsid w:val="004A0229"/>
    <w:rsid w:val="004A1C19"/>
    <w:rsid w:val="004A223D"/>
    <w:rsid w:val="004A35D2"/>
    <w:rsid w:val="004A71E4"/>
    <w:rsid w:val="004A7C87"/>
    <w:rsid w:val="004B037C"/>
    <w:rsid w:val="004B156E"/>
    <w:rsid w:val="004B16A2"/>
    <w:rsid w:val="004B2F00"/>
    <w:rsid w:val="004B40FE"/>
    <w:rsid w:val="004B4DB2"/>
    <w:rsid w:val="004B54EA"/>
    <w:rsid w:val="004B6E31"/>
    <w:rsid w:val="004C0F0A"/>
    <w:rsid w:val="004C1D66"/>
    <w:rsid w:val="004C1E0E"/>
    <w:rsid w:val="004C31D7"/>
    <w:rsid w:val="004C394B"/>
    <w:rsid w:val="004C3CAA"/>
    <w:rsid w:val="004C44B4"/>
    <w:rsid w:val="004C4AD2"/>
    <w:rsid w:val="004C4C2B"/>
    <w:rsid w:val="004C6981"/>
    <w:rsid w:val="004D0F23"/>
    <w:rsid w:val="004D1F21"/>
    <w:rsid w:val="004D2504"/>
    <w:rsid w:val="004D268C"/>
    <w:rsid w:val="004D4183"/>
    <w:rsid w:val="004D4BCB"/>
    <w:rsid w:val="004D575F"/>
    <w:rsid w:val="004D59D8"/>
    <w:rsid w:val="004D5B2A"/>
    <w:rsid w:val="004D5DA1"/>
    <w:rsid w:val="004D75AD"/>
    <w:rsid w:val="004E1364"/>
    <w:rsid w:val="004E150F"/>
    <w:rsid w:val="004E1DCA"/>
    <w:rsid w:val="004E1F14"/>
    <w:rsid w:val="004E2386"/>
    <w:rsid w:val="004E23A1"/>
    <w:rsid w:val="004E3489"/>
    <w:rsid w:val="004E358A"/>
    <w:rsid w:val="004E3AFA"/>
    <w:rsid w:val="004E40FA"/>
    <w:rsid w:val="004E4297"/>
    <w:rsid w:val="004E6588"/>
    <w:rsid w:val="004F244D"/>
    <w:rsid w:val="004F2742"/>
    <w:rsid w:val="004F2EB7"/>
    <w:rsid w:val="004F473A"/>
    <w:rsid w:val="004F6990"/>
    <w:rsid w:val="004F6DF1"/>
    <w:rsid w:val="004F7D44"/>
    <w:rsid w:val="00501FC2"/>
    <w:rsid w:val="00502A0A"/>
    <w:rsid w:val="00507C50"/>
    <w:rsid w:val="00507F15"/>
    <w:rsid w:val="005104F5"/>
    <w:rsid w:val="0051055D"/>
    <w:rsid w:val="00510566"/>
    <w:rsid w:val="0051169C"/>
    <w:rsid w:val="005139A5"/>
    <w:rsid w:val="00514064"/>
    <w:rsid w:val="00514D40"/>
    <w:rsid w:val="005151D3"/>
    <w:rsid w:val="00516084"/>
    <w:rsid w:val="005169CB"/>
    <w:rsid w:val="00517330"/>
    <w:rsid w:val="00517C3A"/>
    <w:rsid w:val="005228EF"/>
    <w:rsid w:val="00525410"/>
    <w:rsid w:val="00526746"/>
    <w:rsid w:val="00526FDC"/>
    <w:rsid w:val="00527B98"/>
    <w:rsid w:val="00527BF4"/>
    <w:rsid w:val="005311B3"/>
    <w:rsid w:val="00531A2F"/>
    <w:rsid w:val="00531CF4"/>
    <w:rsid w:val="005324BE"/>
    <w:rsid w:val="00533250"/>
    <w:rsid w:val="00534F6C"/>
    <w:rsid w:val="00535994"/>
    <w:rsid w:val="00535F67"/>
    <w:rsid w:val="0053646D"/>
    <w:rsid w:val="005378DA"/>
    <w:rsid w:val="00540AAD"/>
    <w:rsid w:val="00541455"/>
    <w:rsid w:val="00541CC8"/>
    <w:rsid w:val="0054202C"/>
    <w:rsid w:val="005424F2"/>
    <w:rsid w:val="00542D3C"/>
    <w:rsid w:val="0054305D"/>
    <w:rsid w:val="00543EC1"/>
    <w:rsid w:val="005460CC"/>
    <w:rsid w:val="00546458"/>
    <w:rsid w:val="005475D6"/>
    <w:rsid w:val="005507C1"/>
    <w:rsid w:val="0055087C"/>
    <w:rsid w:val="00551504"/>
    <w:rsid w:val="005515DF"/>
    <w:rsid w:val="00553413"/>
    <w:rsid w:val="00555983"/>
    <w:rsid w:val="00557364"/>
    <w:rsid w:val="005578A1"/>
    <w:rsid w:val="00560E31"/>
    <w:rsid w:val="005616AC"/>
    <w:rsid w:val="00561BDA"/>
    <w:rsid w:val="005635A1"/>
    <w:rsid w:val="0056376D"/>
    <w:rsid w:val="00564153"/>
    <w:rsid w:val="0056415E"/>
    <w:rsid w:val="005657AA"/>
    <w:rsid w:val="00566F7B"/>
    <w:rsid w:val="00570EE7"/>
    <w:rsid w:val="005710F3"/>
    <w:rsid w:val="00571979"/>
    <w:rsid w:val="005726C3"/>
    <w:rsid w:val="005736CE"/>
    <w:rsid w:val="005802AD"/>
    <w:rsid w:val="0058152A"/>
    <w:rsid w:val="00581B23"/>
    <w:rsid w:val="0058219C"/>
    <w:rsid w:val="00585989"/>
    <w:rsid w:val="0058707F"/>
    <w:rsid w:val="00591DBD"/>
    <w:rsid w:val="005931FE"/>
    <w:rsid w:val="0059402A"/>
    <w:rsid w:val="00595264"/>
    <w:rsid w:val="00597A07"/>
    <w:rsid w:val="005A0028"/>
    <w:rsid w:val="005A0450"/>
    <w:rsid w:val="005A0ACC"/>
    <w:rsid w:val="005A14E7"/>
    <w:rsid w:val="005A18E2"/>
    <w:rsid w:val="005A1CBF"/>
    <w:rsid w:val="005A2531"/>
    <w:rsid w:val="005A39C2"/>
    <w:rsid w:val="005A3BB6"/>
    <w:rsid w:val="005A41D3"/>
    <w:rsid w:val="005A42A9"/>
    <w:rsid w:val="005A6E25"/>
    <w:rsid w:val="005B0072"/>
    <w:rsid w:val="005B0732"/>
    <w:rsid w:val="005B3694"/>
    <w:rsid w:val="005B38A0"/>
    <w:rsid w:val="005B491C"/>
    <w:rsid w:val="005B4DBF"/>
    <w:rsid w:val="005B5DE2"/>
    <w:rsid w:val="005B674C"/>
    <w:rsid w:val="005B7615"/>
    <w:rsid w:val="005C24F2"/>
    <w:rsid w:val="005C25AD"/>
    <w:rsid w:val="005C7561"/>
    <w:rsid w:val="005D0ED4"/>
    <w:rsid w:val="005D1393"/>
    <w:rsid w:val="005D1E57"/>
    <w:rsid w:val="005D203B"/>
    <w:rsid w:val="005D254B"/>
    <w:rsid w:val="005D2F57"/>
    <w:rsid w:val="005D34F6"/>
    <w:rsid w:val="005D4075"/>
    <w:rsid w:val="005D4F1A"/>
    <w:rsid w:val="005D5698"/>
    <w:rsid w:val="005D6D47"/>
    <w:rsid w:val="005E0D00"/>
    <w:rsid w:val="005E1884"/>
    <w:rsid w:val="005E1B8B"/>
    <w:rsid w:val="005F1AE1"/>
    <w:rsid w:val="005F373A"/>
    <w:rsid w:val="005F3F01"/>
    <w:rsid w:val="005F4F87"/>
    <w:rsid w:val="005F5193"/>
    <w:rsid w:val="005F698F"/>
    <w:rsid w:val="005F6B0E"/>
    <w:rsid w:val="005F760E"/>
    <w:rsid w:val="005F7B1D"/>
    <w:rsid w:val="00601E26"/>
    <w:rsid w:val="00601EAF"/>
    <w:rsid w:val="0060220F"/>
    <w:rsid w:val="0060222A"/>
    <w:rsid w:val="006025E7"/>
    <w:rsid w:val="00602BB8"/>
    <w:rsid w:val="00606DD1"/>
    <w:rsid w:val="006070C4"/>
    <w:rsid w:val="00610C21"/>
    <w:rsid w:val="00611907"/>
    <w:rsid w:val="00611B09"/>
    <w:rsid w:val="00613116"/>
    <w:rsid w:val="006146A3"/>
    <w:rsid w:val="00616157"/>
    <w:rsid w:val="006179F5"/>
    <w:rsid w:val="006202A6"/>
    <w:rsid w:val="0062054B"/>
    <w:rsid w:val="006211AA"/>
    <w:rsid w:val="00621C4E"/>
    <w:rsid w:val="006238BA"/>
    <w:rsid w:val="00624EAE"/>
    <w:rsid w:val="006269FF"/>
    <w:rsid w:val="006305D7"/>
    <w:rsid w:val="006311E4"/>
    <w:rsid w:val="00632F63"/>
    <w:rsid w:val="0063377D"/>
    <w:rsid w:val="00633A01"/>
    <w:rsid w:val="00633B97"/>
    <w:rsid w:val="006341F7"/>
    <w:rsid w:val="00634585"/>
    <w:rsid w:val="00635014"/>
    <w:rsid w:val="006369CE"/>
    <w:rsid w:val="0063762B"/>
    <w:rsid w:val="006411CA"/>
    <w:rsid w:val="0064294F"/>
    <w:rsid w:val="0064315C"/>
    <w:rsid w:val="0064605E"/>
    <w:rsid w:val="00650FD1"/>
    <w:rsid w:val="00653DC7"/>
    <w:rsid w:val="00654F7E"/>
    <w:rsid w:val="0065557E"/>
    <w:rsid w:val="00657990"/>
    <w:rsid w:val="00657FDD"/>
    <w:rsid w:val="006606FB"/>
    <w:rsid w:val="006619C8"/>
    <w:rsid w:val="00661D5C"/>
    <w:rsid w:val="0066362B"/>
    <w:rsid w:val="00670CD3"/>
    <w:rsid w:val="00671710"/>
    <w:rsid w:val="00673414"/>
    <w:rsid w:val="00676079"/>
    <w:rsid w:val="00676ECD"/>
    <w:rsid w:val="00677D0A"/>
    <w:rsid w:val="0068185F"/>
    <w:rsid w:val="006832F9"/>
    <w:rsid w:val="0069331B"/>
    <w:rsid w:val="00694B3F"/>
    <w:rsid w:val="00697956"/>
    <w:rsid w:val="00697BCD"/>
    <w:rsid w:val="006A01CF"/>
    <w:rsid w:val="006A0C15"/>
    <w:rsid w:val="006A46C4"/>
    <w:rsid w:val="006A5EFF"/>
    <w:rsid w:val="006A60B7"/>
    <w:rsid w:val="006A60DD"/>
    <w:rsid w:val="006B01E5"/>
    <w:rsid w:val="006B0357"/>
    <w:rsid w:val="006B0679"/>
    <w:rsid w:val="006B074C"/>
    <w:rsid w:val="006B0AF8"/>
    <w:rsid w:val="006B1617"/>
    <w:rsid w:val="006B1EBB"/>
    <w:rsid w:val="006B22EF"/>
    <w:rsid w:val="006B24DC"/>
    <w:rsid w:val="006B3223"/>
    <w:rsid w:val="006B3B84"/>
    <w:rsid w:val="006B48B4"/>
    <w:rsid w:val="006B4E7C"/>
    <w:rsid w:val="006B5D8C"/>
    <w:rsid w:val="006B63D1"/>
    <w:rsid w:val="006B6C75"/>
    <w:rsid w:val="006B72D4"/>
    <w:rsid w:val="006B77C0"/>
    <w:rsid w:val="006B793E"/>
    <w:rsid w:val="006C11CC"/>
    <w:rsid w:val="006C1AEB"/>
    <w:rsid w:val="006C3FCF"/>
    <w:rsid w:val="006C4F7B"/>
    <w:rsid w:val="006C57FE"/>
    <w:rsid w:val="006C668E"/>
    <w:rsid w:val="006C7A34"/>
    <w:rsid w:val="006C7E43"/>
    <w:rsid w:val="006C7FAC"/>
    <w:rsid w:val="006D119B"/>
    <w:rsid w:val="006D2417"/>
    <w:rsid w:val="006D29CA"/>
    <w:rsid w:val="006D2D2D"/>
    <w:rsid w:val="006D49F9"/>
    <w:rsid w:val="006D6160"/>
    <w:rsid w:val="006D67BB"/>
    <w:rsid w:val="006D754E"/>
    <w:rsid w:val="006E02F1"/>
    <w:rsid w:val="006E06DE"/>
    <w:rsid w:val="006E075C"/>
    <w:rsid w:val="006E13D8"/>
    <w:rsid w:val="006E1CC2"/>
    <w:rsid w:val="006E208C"/>
    <w:rsid w:val="006E2E6D"/>
    <w:rsid w:val="006E35E6"/>
    <w:rsid w:val="006E47F3"/>
    <w:rsid w:val="006E4B63"/>
    <w:rsid w:val="006E5DCF"/>
    <w:rsid w:val="006E630C"/>
    <w:rsid w:val="006E71D9"/>
    <w:rsid w:val="006F06E4"/>
    <w:rsid w:val="006F30AD"/>
    <w:rsid w:val="006F51AE"/>
    <w:rsid w:val="006F52DF"/>
    <w:rsid w:val="006F60CC"/>
    <w:rsid w:val="006F7B41"/>
    <w:rsid w:val="007011D0"/>
    <w:rsid w:val="00702B5D"/>
    <w:rsid w:val="0070313D"/>
    <w:rsid w:val="00703ED2"/>
    <w:rsid w:val="00704663"/>
    <w:rsid w:val="00704FF8"/>
    <w:rsid w:val="00706D72"/>
    <w:rsid w:val="00706FE1"/>
    <w:rsid w:val="00707AB3"/>
    <w:rsid w:val="00707B8D"/>
    <w:rsid w:val="00712609"/>
    <w:rsid w:val="00713636"/>
    <w:rsid w:val="00714B8C"/>
    <w:rsid w:val="007165CE"/>
    <w:rsid w:val="0071675D"/>
    <w:rsid w:val="00717736"/>
    <w:rsid w:val="007213AA"/>
    <w:rsid w:val="00722503"/>
    <w:rsid w:val="007238C5"/>
    <w:rsid w:val="00725B9B"/>
    <w:rsid w:val="007268CF"/>
    <w:rsid w:val="007303DC"/>
    <w:rsid w:val="00730ADE"/>
    <w:rsid w:val="0073132A"/>
    <w:rsid w:val="00732B47"/>
    <w:rsid w:val="00733E6B"/>
    <w:rsid w:val="00734134"/>
    <w:rsid w:val="00735CF5"/>
    <w:rsid w:val="0073685D"/>
    <w:rsid w:val="0074063A"/>
    <w:rsid w:val="007421F2"/>
    <w:rsid w:val="00742AA4"/>
    <w:rsid w:val="00743BA1"/>
    <w:rsid w:val="00744558"/>
    <w:rsid w:val="00744F21"/>
    <w:rsid w:val="00745F1E"/>
    <w:rsid w:val="00750EE4"/>
    <w:rsid w:val="00750FB1"/>
    <w:rsid w:val="007515FE"/>
    <w:rsid w:val="007534CD"/>
    <w:rsid w:val="007534FF"/>
    <w:rsid w:val="007568C5"/>
    <w:rsid w:val="00757595"/>
    <w:rsid w:val="007601D0"/>
    <w:rsid w:val="007603BB"/>
    <w:rsid w:val="00760785"/>
    <w:rsid w:val="00760E72"/>
    <w:rsid w:val="0076103F"/>
    <w:rsid w:val="0076109D"/>
    <w:rsid w:val="0076356A"/>
    <w:rsid w:val="00763ECC"/>
    <w:rsid w:val="007642DD"/>
    <w:rsid w:val="007667B5"/>
    <w:rsid w:val="00767107"/>
    <w:rsid w:val="0076768B"/>
    <w:rsid w:val="00773617"/>
    <w:rsid w:val="00773BFD"/>
    <w:rsid w:val="007743B3"/>
    <w:rsid w:val="00774490"/>
    <w:rsid w:val="007801C8"/>
    <w:rsid w:val="007819FF"/>
    <w:rsid w:val="00782CC5"/>
    <w:rsid w:val="0078360C"/>
    <w:rsid w:val="0078442C"/>
    <w:rsid w:val="00784A4C"/>
    <w:rsid w:val="00784BC6"/>
    <w:rsid w:val="00785081"/>
    <w:rsid w:val="0078523D"/>
    <w:rsid w:val="0078687F"/>
    <w:rsid w:val="007879DC"/>
    <w:rsid w:val="007931DF"/>
    <w:rsid w:val="007A0172"/>
    <w:rsid w:val="007A08BD"/>
    <w:rsid w:val="007A09E8"/>
    <w:rsid w:val="007A1804"/>
    <w:rsid w:val="007A2511"/>
    <w:rsid w:val="007A260E"/>
    <w:rsid w:val="007A4D4C"/>
    <w:rsid w:val="007A4DD6"/>
    <w:rsid w:val="007A5CB9"/>
    <w:rsid w:val="007B20AE"/>
    <w:rsid w:val="007B5D62"/>
    <w:rsid w:val="007B6B07"/>
    <w:rsid w:val="007B6D43"/>
    <w:rsid w:val="007B7176"/>
    <w:rsid w:val="007B749A"/>
    <w:rsid w:val="007B7C6E"/>
    <w:rsid w:val="007C0C01"/>
    <w:rsid w:val="007C232C"/>
    <w:rsid w:val="007D33EB"/>
    <w:rsid w:val="007D3428"/>
    <w:rsid w:val="007D44D7"/>
    <w:rsid w:val="007D4C15"/>
    <w:rsid w:val="007D5A2B"/>
    <w:rsid w:val="007D621A"/>
    <w:rsid w:val="007D7E12"/>
    <w:rsid w:val="007E058A"/>
    <w:rsid w:val="007E1454"/>
    <w:rsid w:val="007E179F"/>
    <w:rsid w:val="007E2887"/>
    <w:rsid w:val="007E5278"/>
    <w:rsid w:val="007E749C"/>
    <w:rsid w:val="007E7953"/>
    <w:rsid w:val="007F0314"/>
    <w:rsid w:val="007F0EF1"/>
    <w:rsid w:val="007F1892"/>
    <w:rsid w:val="007F1B5C"/>
    <w:rsid w:val="007F26EF"/>
    <w:rsid w:val="007F2DE8"/>
    <w:rsid w:val="007F71E8"/>
    <w:rsid w:val="00800DF1"/>
    <w:rsid w:val="00801257"/>
    <w:rsid w:val="008014E4"/>
    <w:rsid w:val="00803B0A"/>
    <w:rsid w:val="00804DED"/>
    <w:rsid w:val="00805065"/>
    <w:rsid w:val="00805B96"/>
    <w:rsid w:val="00805CC0"/>
    <w:rsid w:val="008068CB"/>
    <w:rsid w:val="008105BE"/>
    <w:rsid w:val="008115A5"/>
    <w:rsid w:val="00811CFB"/>
    <w:rsid w:val="00811D46"/>
    <w:rsid w:val="00812EA7"/>
    <w:rsid w:val="00813815"/>
    <w:rsid w:val="00813B97"/>
    <w:rsid w:val="00814028"/>
    <w:rsid w:val="0081415D"/>
    <w:rsid w:val="00814F65"/>
    <w:rsid w:val="00816F47"/>
    <w:rsid w:val="008173C0"/>
    <w:rsid w:val="00817D59"/>
    <w:rsid w:val="00820021"/>
    <w:rsid w:val="00820229"/>
    <w:rsid w:val="00821E87"/>
    <w:rsid w:val="008223A3"/>
    <w:rsid w:val="00822448"/>
    <w:rsid w:val="00822453"/>
    <w:rsid w:val="008225FB"/>
    <w:rsid w:val="00822886"/>
    <w:rsid w:val="00822ABE"/>
    <w:rsid w:val="00822EF0"/>
    <w:rsid w:val="008244D1"/>
    <w:rsid w:val="008252A8"/>
    <w:rsid w:val="00827CDA"/>
    <w:rsid w:val="00827F51"/>
    <w:rsid w:val="0083104E"/>
    <w:rsid w:val="00831A45"/>
    <w:rsid w:val="00831C50"/>
    <w:rsid w:val="00831D57"/>
    <w:rsid w:val="008343BE"/>
    <w:rsid w:val="00834677"/>
    <w:rsid w:val="0083519E"/>
    <w:rsid w:val="00836535"/>
    <w:rsid w:val="00840FB4"/>
    <w:rsid w:val="008410B2"/>
    <w:rsid w:val="008430AE"/>
    <w:rsid w:val="00845588"/>
    <w:rsid w:val="008500A0"/>
    <w:rsid w:val="008524E5"/>
    <w:rsid w:val="0085351C"/>
    <w:rsid w:val="008537FD"/>
    <w:rsid w:val="008542EE"/>
    <w:rsid w:val="0085435A"/>
    <w:rsid w:val="008549CA"/>
    <w:rsid w:val="0085551F"/>
    <w:rsid w:val="008556C3"/>
    <w:rsid w:val="0085687C"/>
    <w:rsid w:val="00857010"/>
    <w:rsid w:val="00857388"/>
    <w:rsid w:val="00860D66"/>
    <w:rsid w:val="00861904"/>
    <w:rsid w:val="0086438B"/>
    <w:rsid w:val="00864931"/>
    <w:rsid w:val="0087033D"/>
    <w:rsid w:val="008706C5"/>
    <w:rsid w:val="00872686"/>
    <w:rsid w:val="00873707"/>
    <w:rsid w:val="00873A93"/>
    <w:rsid w:val="008749E6"/>
    <w:rsid w:val="00874B20"/>
    <w:rsid w:val="008757C6"/>
    <w:rsid w:val="008757EE"/>
    <w:rsid w:val="008763E1"/>
    <w:rsid w:val="00876B0E"/>
    <w:rsid w:val="0087775C"/>
    <w:rsid w:val="00877EC8"/>
    <w:rsid w:val="00880711"/>
    <w:rsid w:val="00880F36"/>
    <w:rsid w:val="00882AB1"/>
    <w:rsid w:val="008830AB"/>
    <w:rsid w:val="00885530"/>
    <w:rsid w:val="008910D1"/>
    <w:rsid w:val="0089296C"/>
    <w:rsid w:val="0089297A"/>
    <w:rsid w:val="00896ABD"/>
    <w:rsid w:val="00897AB6"/>
    <w:rsid w:val="008A3380"/>
    <w:rsid w:val="008A3787"/>
    <w:rsid w:val="008A396B"/>
    <w:rsid w:val="008A3FEE"/>
    <w:rsid w:val="008A5A0E"/>
    <w:rsid w:val="008A7A9C"/>
    <w:rsid w:val="008B086B"/>
    <w:rsid w:val="008B0B05"/>
    <w:rsid w:val="008B0BE8"/>
    <w:rsid w:val="008B3EE6"/>
    <w:rsid w:val="008B5218"/>
    <w:rsid w:val="008B5A3C"/>
    <w:rsid w:val="008B5DE9"/>
    <w:rsid w:val="008B7102"/>
    <w:rsid w:val="008B729C"/>
    <w:rsid w:val="008C2C52"/>
    <w:rsid w:val="008C3B7D"/>
    <w:rsid w:val="008D0F90"/>
    <w:rsid w:val="008D3715"/>
    <w:rsid w:val="008D537A"/>
    <w:rsid w:val="008D5465"/>
    <w:rsid w:val="008D5E61"/>
    <w:rsid w:val="008D6462"/>
    <w:rsid w:val="008D7240"/>
    <w:rsid w:val="008D757E"/>
    <w:rsid w:val="008D7EB7"/>
    <w:rsid w:val="008D7EC5"/>
    <w:rsid w:val="008D7F06"/>
    <w:rsid w:val="008E3684"/>
    <w:rsid w:val="008E36B3"/>
    <w:rsid w:val="008E57F5"/>
    <w:rsid w:val="008E6714"/>
    <w:rsid w:val="008E6900"/>
    <w:rsid w:val="008E70C7"/>
    <w:rsid w:val="008E7606"/>
    <w:rsid w:val="008E7A04"/>
    <w:rsid w:val="008F1DAA"/>
    <w:rsid w:val="008F2456"/>
    <w:rsid w:val="008F255D"/>
    <w:rsid w:val="008F3CBF"/>
    <w:rsid w:val="008F3EBD"/>
    <w:rsid w:val="008F60B2"/>
    <w:rsid w:val="008F7C41"/>
    <w:rsid w:val="00901392"/>
    <w:rsid w:val="009016E8"/>
    <w:rsid w:val="009031E2"/>
    <w:rsid w:val="00903D8B"/>
    <w:rsid w:val="00905D50"/>
    <w:rsid w:val="009075AA"/>
    <w:rsid w:val="009110EB"/>
    <w:rsid w:val="00911EA5"/>
    <w:rsid w:val="0091276C"/>
    <w:rsid w:val="00913189"/>
    <w:rsid w:val="00913C44"/>
    <w:rsid w:val="00913CFF"/>
    <w:rsid w:val="00914EC6"/>
    <w:rsid w:val="0091649A"/>
    <w:rsid w:val="009165AC"/>
    <w:rsid w:val="00916FFC"/>
    <w:rsid w:val="0092053F"/>
    <w:rsid w:val="00922AD3"/>
    <w:rsid w:val="0092340A"/>
    <w:rsid w:val="00925809"/>
    <w:rsid w:val="009313D9"/>
    <w:rsid w:val="009326A2"/>
    <w:rsid w:val="00933299"/>
    <w:rsid w:val="00934DB9"/>
    <w:rsid w:val="00935A10"/>
    <w:rsid w:val="00935B7F"/>
    <w:rsid w:val="00936709"/>
    <w:rsid w:val="00937CD3"/>
    <w:rsid w:val="009401D5"/>
    <w:rsid w:val="00941293"/>
    <w:rsid w:val="0094177B"/>
    <w:rsid w:val="009462B3"/>
    <w:rsid w:val="00946372"/>
    <w:rsid w:val="00950718"/>
    <w:rsid w:val="00950C17"/>
    <w:rsid w:val="00951FAF"/>
    <w:rsid w:val="009524B3"/>
    <w:rsid w:val="00954740"/>
    <w:rsid w:val="00955AE5"/>
    <w:rsid w:val="00956F34"/>
    <w:rsid w:val="00957874"/>
    <w:rsid w:val="00961A76"/>
    <w:rsid w:val="00962963"/>
    <w:rsid w:val="00962E71"/>
    <w:rsid w:val="00963ABC"/>
    <w:rsid w:val="00964A85"/>
    <w:rsid w:val="009654BE"/>
    <w:rsid w:val="00965D21"/>
    <w:rsid w:val="00967764"/>
    <w:rsid w:val="00970B0E"/>
    <w:rsid w:val="00970BB9"/>
    <w:rsid w:val="0097263F"/>
    <w:rsid w:val="009726EE"/>
    <w:rsid w:val="00972CDE"/>
    <w:rsid w:val="009733DD"/>
    <w:rsid w:val="00975573"/>
    <w:rsid w:val="00976D03"/>
    <w:rsid w:val="0097747B"/>
    <w:rsid w:val="00977B30"/>
    <w:rsid w:val="00981AAB"/>
    <w:rsid w:val="00982F41"/>
    <w:rsid w:val="00985090"/>
    <w:rsid w:val="00986170"/>
    <w:rsid w:val="0098622F"/>
    <w:rsid w:val="00987710"/>
    <w:rsid w:val="009904AB"/>
    <w:rsid w:val="00995674"/>
    <w:rsid w:val="00995688"/>
    <w:rsid w:val="009958A6"/>
    <w:rsid w:val="00995BF3"/>
    <w:rsid w:val="00995D10"/>
    <w:rsid w:val="00996245"/>
    <w:rsid w:val="00996456"/>
    <w:rsid w:val="009A04F5"/>
    <w:rsid w:val="009A0879"/>
    <w:rsid w:val="009A15EF"/>
    <w:rsid w:val="009A38A5"/>
    <w:rsid w:val="009A4DF2"/>
    <w:rsid w:val="009A5612"/>
    <w:rsid w:val="009A5B73"/>
    <w:rsid w:val="009A78EC"/>
    <w:rsid w:val="009B07E9"/>
    <w:rsid w:val="009B118B"/>
    <w:rsid w:val="009B1737"/>
    <w:rsid w:val="009B3D4B"/>
    <w:rsid w:val="009B48E1"/>
    <w:rsid w:val="009B5B99"/>
    <w:rsid w:val="009B6EFC"/>
    <w:rsid w:val="009C107E"/>
    <w:rsid w:val="009C1452"/>
    <w:rsid w:val="009C1FD0"/>
    <w:rsid w:val="009C2DF8"/>
    <w:rsid w:val="009C3075"/>
    <w:rsid w:val="009C31BF"/>
    <w:rsid w:val="009C3D64"/>
    <w:rsid w:val="009C51C8"/>
    <w:rsid w:val="009C68B7"/>
    <w:rsid w:val="009C7B45"/>
    <w:rsid w:val="009D0712"/>
    <w:rsid w:val="009D0834"/>
    <w:rsid w:val="009D0A1E"/>
    <w:rsid w:val="009D16E2"/>
    <w:rsid w:val="009D2AE3"/>
    <w:rsid w:val="009D2DBD"/>
    <w:rsid w:val="009D3A95"/>
    <w:rsid w:val="009D4F35"/>
    <w:rsid w:val="009D52BC"/>
    <w:rsid w:val="009D7D0A"/>
    <w:rsid w:val="009D7FF4"/>
    <w:rsid w:val="009E09D9"/>
    <w:rsid w:val="009E10F9"/>
    <w:rsid w:val="009E3146"/>
    <w:rsid w:val="009F01B1"/>
    <w:rsid w:val="009F0DBB"/>
    <w:rsid w:val="009F3887"/>
    <w:rsid w:val="009F3FB5"/>
    <w:rsid w:val="009F4770"/>
    <w:rsid w:val="009F659A"/>
    <w:rsid w:val="009F732B"/>
    <w:rsid w:val="00A00C3A"/>
    <w:rsid w:val="00A01E1E"/>
    <w:rsid w:val="00A01FE0"/>
    <w:rsid w:val="00A03C20"/>
    <w:rsid w:val="00A04A0E"/>
    <w:rsid w:val="00A0529B"/>
    <w:rsid w:val="00A05460"/>
    <w:rsid w:val="00A0588C"/>
    <w:rsid w:val="00A06945"/>
    <w:rsid w:val="00A10656"/>
    <w:rsid w:val="00A113C0"/>
    <w:rsid w:val="00A12D72"/>
    <w:rsid w:val="00A12FA6"/>
    <w:rsid w:val="00A1339B"/>
    <w:rsid w:val="00A13A04"/>
    <w:rsid w:val="00A14ABA"/>
    <w:rsid w:val="00A1569E"/>
    <w:rsid w:val="00A15981"/>
    <w:rsid w:val="00A15D24"/>
    <w:rsid w:val="00A16EBE"/>
    <w:rsid w:val="00A20EF1"/>
    <w:rsid w:val="00A22C99"/>
    <w:rsid w:val="00A23267"/>
    <w:rsid w:val="00A243FA"/>
    <w:rsid w:val="00A24CB6"/>
    <w:rsid w:val="00A25798"/>
    <w:rsid w:val="00A26CD2"/>
    <w:rsid w:val="00A27667"/>
    <w:rsid w:val="00A31342"/>
    <w:rsid w:val="00A3219D"/>
    <w:rsid w:val="00A32979"/>
    <w:rsid w:val="00A3453E"/>
    <w:rsid w:val="00A34A67"/>
    <w:rsid w:val="00A34D8B"/>
    <w:rsid w:val="00A37462"/>
    <w:rsid w:val="00A4131B"/>
    <w:rsid w:val="00A421DA"/>
    <w:rsid w:val="00A4259F"/>
    <w:rsid w:val="00A459E1"/>
    <w:rsid w:val="00A46AC4"/>
    <w:rsid w:val="00A4785C"/>
    <w:rsid w:val="00A47998"/>
    <w:rsid w:val="00A52296"/>
    <w:rsid w:val="00A5255F"/>
    <w:rsid w:val="00A5393C"/>
    <w:rsid w:val="00A544AF"/>
    <w:rsid w:val="00A550A0"/>
    <w:rsid w:val="00A55661"/>
    <w:rsid w:val="00A55E23"/>
    <w:rsid w:val="00A5617A"/>
    <w:rsid w:val="00A60578"/>
    <w:rsid w:val="00A61B70"/>
    <w:rsid w:val="00A61DB8"/>
    <w:rsid w:val="00A61FA8"/>
    <w:rsid w:val="00A637F4"/>
    <w:rsid w:val="00A63ECE"/>
    <w:rsid w:val="00A64DF2"/>
    <w:rsid w:val="00A65485"/>
    <w:rsid w:val="00A66E05"/>
    <w:rsid w:val="00A70753"/>
    <w:rsid w:val="00A712D2"/>
    <w:rsid w:val="00A72957"/>
    <w:rsid w:val="00A81798"/>
    <w:rsid w:val="00A8277A"/>
    <w:rsid w:val="00A82C8A"/>
    <w:rsid w:val="00A8346B"/>
    <w:rsid w:val="00A852FF"/>
    <w:rsid w:val="00A86657"/>
    <w:rsid w:val="00A87337"/>
    <w:rsid w:val="00A87A91"/>
    <w:rsid w:val="00A90625"/>
    <w:rsid w:val="00A90C97"/>
    <w:rsid w:val="00A92DDC"/>
    <w:rsid w:val="00A94B40"/>
    <w:rsid w:val="00A960C8"/>
    <w:rsid w:val="00A96604"/>
    <w:rsid w:val="00A97CEA"/>
    <w:rsid w:val="00AA03DF"/>
    <w:rsid w:val="00AA1B4F"/>
    <w:rsid w:val="00AA1E94"/>
    <w:rsid w:val="00AA21D8"/>
    <w:rsid w:val="00AA271A"/>
    <w:rsid w:val="00AA2A92"/>
    <w:rsid w:val="00AA3270"/>
    <w:rsid w:val="00AA3DCA"/>
    <w:rsid w:val="00AA54F3"/>
    <w:rsid w:val="00AA6B43"/>
    <w:rsid w:val="00AA720D"/>
    <w:rsid w:val="00AB2712"/>
    <w:rsid w:val="00AB2F39"/>
    <w:rsid w:val="00AB31B1"/>
    <w:rsid w:val="00AB367A"/>
    <w:rsid w:val="00AB39B6"/>
    <w:rsid w:val="00AC01D1"/>
    <w:rsid w:val="00AC0AB2"/>
    <w:rsid w:val="00AC0E9F"/>
    <w:rsid w:val="00AC4C91"/>
    <w:rsid w:val="00AC52A5"/>
    <w:rsid w:val="00AC5327"/>
    <w:rsid w:val="00AC5444"/>
    <w:rsid w:val="00AC6EFD"/>
    <w:rsid w:val="00AC7151"/>
    <w:rsid w:val="00AD22DB"/>
    <w:rsid w:val="00AD336D"/>
    <w:rsid w:val="00AD460A"/>
    <w:rsid w:val="00AD57C5"/>
    <w:rsid w:val="00AD60C4"/>
    <w:rsid w:val="00AD6A05"/>
    <w:rsid w:val="00AE118B"/>
    <w:rsid w:val="00AE272B"/>
    <w:rsid w:val="00AE335B"/>
    <w:rsid w:val="00AE3E3A"/>
    <w:rsid w:val="00AE5CF1"/>
    <w:rsid w:val="00AE5E7A"/>
    <w:rsid w:val="00AE77B4"/>
    <w:rsid w:val="00AE7C1A"/>
    <w:rsid w:val="00AE7DF8"/>
    <w:rsid w:val="00AE7DFC"/>
    <w:rsid w:val="00AF0D9C"/>
    <w:rsid w:val="00AF13AB"/>
    <w:rsid w:val="00AF1D36"/>
    <w:rsid w:val="00AF245C"/>
    <w:rsid w:val="00AF280B"/>
    <w:rsid w:val="00AF5F75"/>
    <w:rsid w:val="00AF6001"/>
    <w:rsid w:val="00AF6047"/>
    <w:rsid w:val="00AF624C"/>
    <w:rsid w:val="00AF6D19"/>
    <w:rsid w:val="00AF7965"/>
    <w:rsid w:val="00B0064A"/>
    <w:rsid w:val="00B01A16"/>
    <w:rsid w:val="00B040FD"/>
    <w:rsid w:val="00B042B1"/>
    <w:rsid w:val="00B07F45"/>
    <w:rsid w:val="00B1021A"/>
    <w:rsid w:val="00B11951"/>
    <w:rsid w:val="00B12120"/>
    <w:rsid w:val="00B1328E"/>
    <w:rsid w:val="00B1481A"/>
    <w:rsid w:val="00B15083"/>
    <w:rsid w:val="00B15A1F"/>
    <w:rsid w:val="00B15FE9"/>
    <w:rsid w:val="00B16EC2"/>
    <w:rsid w:val="00B16F79"/>
    <w:rsid w:val="00B2148A"/>
    <w:rsid w:val="00B21D3A"/>
    <w:rsid w:val="00B220C2"/>
    <w:rsid w:val="00B25B32"/>
    <w:rsid w:val="00B26AD2"/>
    <w:rsid w:val="00B27B8D"/>
    <w:rsid w:val="00B315AF"/>
    <w:rsid w:val="00B32616"/>
    <w:rsid w:val="00B32A3D"/>
    <w:rsid w:val="00B33944"/>
    <w:rsid w:val="00B34E9D"/>
    <w:rsid w:val="00B351C0"/>
    <w:rsid w:val="00B361E4"/>
    <w:rsid w:val="00B36C42"/>
    <w:rsid w:val="00B377A4"/>
    <w:rsid w:val="00B420B5"/>
    <w:rsid w:val="00B42EA7"/>
    <w:rsid w:val="00B446C4"/>
    <w:rsid w:val="00B450DD"/>
    <w:rsid w:val="00B45C29"/>
    <w:rsid w:val="00B47D82"/>
    <w:rsid w:val="00B51845"/>
    <w:rsid w:val="00B51923"/>
    <w:rsid w:val="00B5337C"/>
    <w:rsid w:val="00B53FDE"/>
    <w:rsid w:val="00B56203"/>
    <w:rsid w:val="00B56397"/>
    <w:rsid w:val="00B571DA"/>
    <w:rsid w:val="00B6027B"/>
    <w:rsid w:val="00B60EE3"/>
    <w:rsid w:val="00B61BC6"/>
    <w:rsid w:val="00B61EE1"/>
    <w:rsid w:val="00B636C8"/>
    <w:rsid w:val="00B63F1E"/>
    <w:rsid w:val="00B658BA"/>
    <w:rsid w:val="00B65B70"/>
    <w:rsid w:val="00B65EDB"/>
    <w:rsid w:val="00B665E4"/>
    <w:rsid w:val="00B66A86"/>
    <w:rsid w:val="00B67AFF"/>
    <w:rsid w:val="00B70B59"/>
    <w:rsid w:val="00B71316"/>
    <w:rsid w:val="00B719E1"/>
    <w:rsid w:val="00B7225C"/>
    <w:rsid w:val="00B73657"/>
    <w:rsid w:val="00B739B3"/>
    <w:rsid w:val="00B7422D"/>
    <w:rsid w:val="00B7430B"/>
    <w:rsid w:val="00B76200"/>
    <w:rsid w:val="00B81B15"/>
    <w:rsid w:val="00B81EC9"/>
    <w:rsid w:val="00B825E7"/>
    <w:rsid w:val="00B828DF"/>
    <w:rsid w:val="00B86A4D"/>
    <w:rsid w:val="00B86F33"/>
    <w:rsid w:val="00B875F2"/>
    <w:rsid w:val="00B915AE"/>
    <w:rsid w:val="00B92B68"/>
    <w:rsid w:val="00B9783F"/>
    <w:rsid w:val="00BA0128"/>
    <w:rsid w:val="00BA1735"/>
    <w:rsid w:val="00BA19FA"/>
    <w:rsid w:val="00BA37B8"/>
    <w:rsid w:val="00BA422C"/>
    <w:rsid w:val="00BA4288"/>
    <w:rsid w:val="00BA714C"/>
    <w:rsid w:val="00BA73FC"/>
    <w:rsid w:val="00BA75FC"/>
    <w:rsid w:val="00BB04C3"/>
    <w:rsid w:val="00BB0902"/>
    <w:rsid w:val="00BB0BB6"/>
    <w:rsid w:val="00BB1F9C"/>
    <w:rsid w:val="00BB2D1A"/>
    <w:rsid w:val="00BB48E5"/>
    <w:rsid w:val="00BB5607"/>
    <w:rsid w:val="00BB5937"/>
    <w:rsid w:val="00BB5ACA"/>
    <w:rsid w:val="00BB627F"/>
    <w:rsid w:val="00BB75AC"/>
    <w:rsid w:val="00BC03C1"/>
    <w:rsid w:val="00BC067A"/>
    <w:rsid w:val="00BC0C17"/>
    <w:rsid w:val="00BC0F42"/>
    <w:rsid w:val="00BC12BC"/>
    <w:rsid w:val="00BC20AF"/>
    <w:rsid w:val="00BC3823"/>
    <w:rsid w:val="00BC3CE4"/>
    <w:rsid w:val="00BC5841"/>
    <w:rsid w:val="00BD2AD4"/>
    <w:rsid w:val="00BD2EF0"/>
    <w:rsid w:val="00BD5FBB"/>
    <w:rsid w:val="00BD60B4"/>
    <w:rsid w:val="00BD72F6"/>
    <w:rsid w:val="00BD796B"/>
    <w:rsid w:val="00BE0909"/>
    <w:rsid w:val="00BE0D0D"/>
    <w:rsid w:val="00BE38EE"/>
    <w:rsid w:val="00BE40C0"/>
    <w:rsid w:val="00BE5F4A"/>
    <w:rsid w:val="00BE7AEF"/>
    <w:rsid w:val="00BF09B0"/>
    <w:rsid w:val="00BF1544"/>
    <w:rsid w:val="00BF1B53"/>
    <w:rsid w:val="00BF246D"/>
    <w:rsid w:val="00BF2682"/>
    <w:rsid w:val="00BF63C5"/>
    <w:rsid w:val="00BF71AE"/>
    <w:rsid w:val="00BF7ECC"/>
    <w:rsid w:val="00C0642C"/>
    <w:rsid w:val="00C06F06"/>
    <w:rsid w:val="00C070ED"/>
    <w:rsid w:val="00C13A4C"/>
    <w:rsid w:val="00C1412E"/>
    <w:rsid w:val="00C164C6"/>
    <w:rsid w:val="00C20AB2"/>
    <w:rsid w:val="00C20FAD"/>
    <w:rsid w:val="00C231C6"/>
    <w:rsid w:val="00C2375F"/>
    <w:rsid w:val="00C247CB"/>
    <w:rsid w:val="00C32E66"/>
    <w:rsid w:val="00C3355F"/>
    <w:rsid w:val="00C33A04"/>
    <w:rsid w:val="00C34926"/>
    <w:rsid w:val="00C353D2"/>
    <w:rsid w:val="00C3547A"/>
    <w:rsid w:val="00C354A3"/>
    <w:rsid w:val="00C3569A"/>
    <w:rsid w:val="00C40714"/>
    <w:rsid w:val="00C43F48"/>
    <w:rsid w:val="00C448FF"/>
    <w:rsid w:val="00C44F97"/>
    <w:rsid w:val="00C45E57"/>
    <w:rsid w:val="00C509C0"/>
    <w:rsid w:val="00C50F36"/>
    <w:rsid w:val="00C51143"/>
    <w:rsid w:val="00C52F29"/>
    <w:rsid w:val="00C530D2"/>
    <w:rsid w:val="00C56060"/>
    <w:rsid w:val="00C56AEA"/>
    <w:rsid w:val="00C56CD6"/>
    <w:rsid w:val="00C56CE6"/>
    <w:rsid w:val="00C5745F"/>
    <w:rsid w:val="00C60005"/>
    <w:rsid w:val="00C60913"/>
    <w:rsid w:val="00C611A1"/>
    <w:rsid w:val="00C616E4"/>
    <w:rsid w:val="00C61A98"/>
    <w:rsid w:val="00C62CAE"/>
    <w:rsid w:val="00C63201"/>
    <w:rsid w:val="00C6323D"/>
    <w:rsid w:val="00C64E62"/>
    <w:rsid w:val="00C651D5"/>
    <w:rsid w:val="00C65CCC"/>
    <w:rsid w:val="00C71D4B"/>
    <w:rsid w:val="00C72665"/>
    <w:rsid w:val="00C733D1"/>
    <w:rsid w:val="00C7588C"/>
    <w:rsid w:val="00C7618F"/>
    <w:rsid w:val="00C765A9"/>
    <w:rsid w:val="00C77817"/>
    <w:rsid w:val="00C77DDB"/>
    <w:rsid w:val="00C808D9"/>
    <w:rsid w:val="00C80B52"/>
    <w:rsid w:val="00C81157"/>
    <w:rsid w:val="00C8162D"/>
    <w:rsid w:val="00C81693"/>
    <w:rsid w:val="00C81D84"/>
    <w:rsid w:val="00C82BB9"/>
    <w:rsid w:val="00C8300E"/>
    <w:rsid w:val="00C830BB"/>
    <w:rsid w:val="00C83A0B"/>
    <w:rsid w:val="00C842D0"/>
    <w:rsid w:val="00C8458E"/>
    <w:rsid w:val="00C84900"/>
    <w:rsid w:val="00C84ED1"/>
    <w:rsid w:val="00C863CC"/>
    <w:rsid w:val="00C87841"/>
    <w:rsid w:val="00C9038F"/>
    <w:rsid w:val="00C911B2"/>
    <w:rsid w:val="00C92AAB"/>
    <w:rsid w:val="00C939D2"/>
    <w:rsid w:val="00C95D4C"/>
    <w:rsid w:val="00C9637F"/>
    <w:rsid w:val="00C9708A"/>
    <w:rsid w:val="00C977FC"/>
    <w:rsid w:val="00CA0037"/>
    <w:rsid w:val="00CA2435"/>
    <w:rsid w:val="00CA36BF"/>
    <w:rsid w:val="00CA4068"/>
    <w:rsid w:val="00CA67F4"/>
    <w:rsid w:val="00CB37F8"/>
    <w:rsid w:val="00CB3ABD"/>
    <w:rsid w:val="00CB56B4"/>
    <w:rsid w:val="00CB7DC3"/>
    <w:rsid w:val="00CC1B0B"/>
    <w:rsid w:val="00CC2CDB"/>
    <w:rsid w:val="00CC3A13"/>
    <w:rsid w:val="00CC3BE5"/>
    <w:rsid w:val="00CC3FD7"/>
    <w:rsid w:val="00CC4F04"/>
    <w:rsid w:val="00CC501A"/>
    <w:rsid w:val="00CC5BE1"/>
    <w:rsid w:val="00CC75A2"/>
    <w:rsid w:val="00CC7A18"/>
    <w:rsid w:val="00CD0E2F"/>
    <w:rsid w:val="00CD14B7"/>
    <w:rsid w:val="00CD1D49"/>
    <w:rsid w:val="00CD2175"/>
    <w:rsid w:val="00CD2972"/>
    <w:rsid w:val="00CD2F20"/>
    <w:rsid w:val="00CD6B20"/>
    <w:rsid w:val="00CE009A"/>
    <w:rsid w:val="00CE1339"/>
    <w:rsid w:val="00CE3CEB"/>
    <w:rsid w:val="00CE4209"/>
    <w:rsid w:val="00CE61CC"/>
    <w:rsid w:val="00CE6E42"/>
    <w:rsid w:val="00CE6E7A"/>
    <w:rsid w:val="00CF20B7"/>
    <w:rsid w:val="00CF2111"/>
    <w:rsid w:val="00CF230A"/>
    <w:rsid w:val="00CF30E3"/>
    <w:rsid w:val="00CF6692"/>
    <w:rsid w:val="00CF7441"/>
    <w:rsid w:val="00CF7CA5"/>
    <w:rsid w:val="00D0006C"/>
    <w:rsid w:val="00D004E7"/>
    <w:rsid w:val="00D00D16"/>
    <w:rsid w:val="00D01196"/>
    <w:rsid w:val="00D01E95"/>
    <w:rsid w:val="00D03C6C"/>
    <w:rsid w:val="00D046E3"/>
    <w:rsid w:val="00D04760"/>
    <w:rsid w:val="00D04A95"/>
    <w:rsid w:val="00D05935"/>
    <w:rsid w:val="00D06288"/>
    <w:rsid w:val="00D068C7"/>
    <w:rsid w:val="00D104C2"/>
    <w:rsid w:val="00D128A4"/>
    <w:rsid w:val="00D14616"/>
    <w:rsid w:val="00D147C8"/>
    <w:rsid w:val="00D15131"/>
    <w:rsid w:val="00D1675E"/>
    <w:rsid w:val="00D16FA2"/>
    <w:rsid w:val="00D203B5"/>
    <w:rsid w:val="00D20954"/>
    <w:rsid w:val="00D21C39"/>
    <w:rsid w:val="00D21FC6"/>
    <w:rsid w:val="00D2243A"/>
    <w:rsid w:val="00D22820"/>
    <w:rsid w:val="00D2474A"/>
    <w:rsid w:val="00D24A8C"/>
    <w:rsid w:val="00D258CF"/>
    <w:rsid w:val="00D25E5D"/>
    <w:rsid w:val="00D2711C"/>
    <w:rsid w:val="00D32F46"/>
    <w:rsid w:val="00D33393"/>
    <w:rsid w:val="00D33D36"/>
    <w:rsid w:val="00D34890"/>
    <w:rsid w:val="00D34D94"/>
    <w:rsid w:val="00D36408"/>
    <w:rsid w:val="00D37629"/>
    <w:rsid w:val="00D409E2"/>
    <w:rsid w:val="00D41F61"/>
    <w:rsid w:val="00D4277C"/>
    <w:rsid w:val="00D427D7"/>
    <w:rsid w:val="00D44E62"/>
    <w:rsid w:val="00D45076"/>
    <w:rsid w:val="00D46701"/>
    <w:rsid w:val="00D505D3"/>
    <w:rsid w:val="00D51570"/>
    <w:rsid w:val="00D52BAE"/>
    <w:rsid w:val="00D5317F"/>
    <w:rsid w:val="00D54904"/>
    <w:rsid w:val="00D556AD"/>
    <w:rsid w:val="00D60381"/>
    <w:rsid w:val="00D616DE"/>
    <w:rsid w:val="00D62201"/>
    <w:rsid w:val="00D63A04"/>
    <w:rsid w:val="00D644EB"/>
    <w:rsid w:val="00D651D1"/>
    <w:rsid w:val="00D660F5"/>
    <w:rsid w:val="00D67EB7"/>
    <w:rsid w:val="00D70801"/>
    <w:rsid w:val="00D717BB"/>
    <w:rsid w:val="00D7226B"/>
    <w:rsid w:val="00D72707"/>
    <w:rsid w:val="00D75A9C"/>
    <w:rsid w:val="00D75F67"/>
    <w:rsid w:val="00D77D8A"/>
    <w:rsid w:val="00D80CB1"/>
    <w:rsid w:val="00D812D6"/>
    <w:rsid w:val="00D829C8"/>
    <w:rsid w:val="00D83519"/>
    <w:rsid w:val="00D90654"/>
    <w:rsid w:val="00D90871"/>
    <w:rsid w:val="00D912E0"/>
    <w:rsid w:val="00D9155F"/>
    <w:rsid w:val="00D934C7"/>
    <w:rsid w:val="00D9403F"/>
    <w:rsid w:val="00D959B4"/>
    <w:rsid w:val="00D9675E"/>
    <w:rsid w:val="00DA0B84"/>
    <w:rsid w:val="00DA1652"/>
    <w:rsid w:val="00DA2409"/>
    <w:rsid w:val="00DA2739"/>
    <w:rsid w:val="00DA3064"/>
    <w:rsid w:val="00DA44DE"/>
    <w:rsid w:val="00DA6784"/>
    <w:rsid w:val="00DB1300"/>
    <w:rsid w:val="00DB295B"/>
    <w:rsid w:val="00DB49E0"/>
    <w:rsid w:val="00DB4CB1"/>
    <w:rsid w:val="00DB620A"/>
    <w:rsid w:val="00DC1AF3"/>
    <w:rsid w:val="00DC1BC7"/>
    <w:rsid w:val="00DC22C4"/>
    <w:rsid w:val="00DC2E84"/>
    <w:rsid w:val="00DC3832"/>
    <w:rsid w:val="00DC55B5"/>
    <w:rsid w:val="00DC6157"/>
    <w:rsid w:val="00DC6183"/>
    <w:rsid w:val="00DC7A51"/>
    <w:rsid w:val="00DD09C6"/>
    <w:rsid w:val="00DD3B1E"/>
    <w:rsid w:val="00DD5BAD"/>
    <w:rsid w:val="00DD6F36"/>
    <w:rsid w:val="00DD7938"/>
    <w:rsid w:val="00DE4AE0"/>
    <w:rsid w:val="00DE5B5F"/>
    <w:rsid w:val="00DE6051"/>
    <w:rsid w:val="00DE66E1"/>
    <w:rsid w:val="00DE68B0"/>
    <w:rsid w:val="00DF079F"/>
    <w:rsid w:val="00DF09FF"/>
    <w:rsid w:val="00DF0CD8"/>
    <w:rsid w:val="00DF0E13"/>
    <w:rsid w:val="00DF3086"/>
    <w:rsid w:val="00DF5A75"/>
    <w:rsid w:val="00DF614E"/>
    <w:rsid w:val="00DF7153"/>
    <w:rsid w:val="00DF7E39"/>
    <w:rsid w:val="00E00696"/>
    <w:rsid w:val="00E027DB"/>
    <w:rsid w:val="00E02E86"/>
    <w:rsid w:val="00E03651"/>
    <w:rsid w:val="00E03808"/>
    <w:rsid w:val="00E03AC3"/>
    <w:rsid w:val="00E060C2"/>
    <w:rsid w:val="00E06324"/>
    <w:rsid w:val="00E06D98"/>
    <w:rsid w:val="00E07B81"/>
    <w:rsid w:val="00E10AFD"/>
    <w:rsid w:val="00E12B11"/>
    <w:rsid w:val="00E12FB0"/>
    <w:rsid w:val="00E132E5"/>
    <w:rsid w:val="00E13C6F"/>
    <w:rsid w:val="00E14814"/>
    <w:rsid w:val="00E1591B"/>
    <w:rsid w:val="00E16A50"/>
    <w:rsid w:val="00E16A65"/>
    <w:rsid w:val="00E204E6"/>
    <w:rsid w:val="00E20CE6"/>
    <w:rsid w:val="00E21242"/>
    <w:rsid w:val="00E249D5"/>
    <w:rsid w:val="00E25017"/>
    <w:rsid w:val="00E26AAB"/>
    <w:rsid w:val="00E26F73"/>
    <w:rsid w:val="00E270D7"/>
    <w:rsid w:val="00E27A34"/>
    <w:rsid w:val="00E3092B"/>
    <w:rsid w:val="00E30A34"/>
    <w:rsid w:val="00E30FF4"/>
    <w:rsid w:val="00E3107B"/>
    <w:rsid w:val="00E31343"/>
    <w:rsid w:val="00E33154"/>
    <w:rsid w:val="00E335DF"/>
    <w:rsid w:val="00E33C68"/>
    <w:rsid w:val="00E34EEB"/>
    <w:rsid w:val="00E356A2"/>
    <w:rsid w:val="00E35811"/>
    <w:rsid w:val="00E35F6E"/>
    <w:rsid w:val="00E3687C"/>
    <w:rsid w:val="00E36FEE"/>
    <w:rsid w:val="00E376AA"/>
    <w:rsid w:val="00E40DFE"/>
    <w:rsid w:val="00E42A85"/>
    <w:rsid w:val="00E43A54"/>
    <w:rsid w:val="00E44095"/>
    <w:rsid w:val="00E44DC6"/>
    <w:rsid w:val="00E44EB9"/>
    <w:rsid w:val="00E45BDC"/>
    <w:rsid w:val="00E46358"/>
    <w:rsid w:val="00E471DC"/>
    <w:rsid w:val="00E50EB4"/>
    <w:rsid w:val="00E532FC"/>
    <w:rsid w:val="00E559B4"/>
    <w:rsid w:val="00E55BB0"/>
    <w:rsid w:val="00E600C4"/>
    <w:rsid w:val="00E609E5"/>
    <w:rsid w:val="00E60F27"/>
    <w:rsid w:val="00E617F8"/>
    <w:rsid w:val="00E62625"/>
    <w:rsid w:val="00E63309"/>
    <w:rsid w:val="00E64AF4"/>
    <w:rsid w:val="00E64D93"/>
    <w:rsid w:val="00E65EDB"/>
    <w:rsid w:val="00E66927"/>
    <w:rsid w:val="00E677B8"/>
    <w:rsid w:val="00E67D42"/>
    <w:rsid w:val="00E67FA1"/>
    <w:rsid w:val="00E71099"/>
    <w:rsid w:val="00E7387D"/>
    <w:rsid w:val="00E73D53"/>
    <w:rsid w:val="00E75111"/>
    <w:rsid w:val="00E77296"/>
    <w:rsid w:val="00E8416E"/>
    <w:rsid w:val="00E86355"/>
    <w:rsid w:val="00E86790"/>
    <w:rsid w:val="00E87527"/>
    <w:rsid w:val="00E875D3"/>
    <w:rsid w:val="00E87EF7"/>
    <w:rsid w:val="00E93763"/>
    <w:rsid w:val="00E96C4C"/>
    <w:rsid w:val="00E977CA"/>
    <w:rsid w:val="00EA17C5"/>
    <w:rsid w:val="00EA187D"/>
    <w:rsid w:val="00EA1A61"/>
    <w:rsid w:val="00EA1B6D"/>
    <w:rsid w:val="00EA2AAE"/>
    <w:rsid w:val="00EA2EC0"/>
    <w:rsid w:val="00EA427A"/>
    <w:rsid w:val="00EA4436"/>
    <w:rsid w:val="00EA5315"/>
    <w:rsid w:val="00EA673C"/>
    <w:rsid w:val="00EA723B"/>
    <w:rsid w:val="00EB01D9"/>
    <w:rsid w:val="00EB6350"/>
    <w:rsid w:val="00EB687A"/>
    <w:rsid w:val="00EB7872"/>
    <w:rsid w:val="00EC03EB"/>
    <w:rsid w:val="00EC04A5"/>
    <w:rsid w:val="00EC1899"/>
    <w:rsid w:val="00EC210E"/>
    <w:rsid w:val="00EC2F62"/>
    <w:rsid w:val="00EC44FD"/>
    <w:rsid w:val="00EC4512"/>
    <w:rsid w:val="00EC474D"/>
    <w:rsid w:val="00EC4BE3"/>
    <w:rsid w:val="00EC4F31"/>
    <w:rsid w:val="00EC578A"/>
    <w:rsid w:val="00EC62EB"/>
    <w:rsid w:val="00EC6E9F"/>
    <w:rsid w:val="00ED2A46"/>
    <w:rsid w:val="00ED309E"/>
    <w:rsid w:val="00ED44F0"/>
    <w:rsid w:val="00ED49B7"/>
    <w:rsid w:val="00ED4B33"/>
    <w:rsid w:val="00ED5993"/>
    <w:rsid w:val="00ED7DD6"/>
    <w:rsid w:val="00EE060B"/>
    <w:rsid w:val="00EE15A1"/>
    <w:rsid w:val="00EE19A3"/>
    <w:rsid w:val="00EE2A7C"/>
    <w:rsid w:val="00EE2C42"/>
    <w:rsid w:val="00EE341B"/>
    <w:rsid w:val="00EE444C"/>
    <w:rsid w:val="00EE4453"/>
    <w:rsid w:val="00EE5523"/>
    <w:rsid w:val="00EE5FCE"/>
    <w:rsid w:val="00EE6BBD"/>
    <w:rsid w:val="00EE6E1E"/>
    <w:rsid w:val="00EE705F"/>
    <w:rsid w:val="00EF1462"/>
    <w:rsid w:val="00EF298F"/>
    <w:rsid w:val="00EF5171"/>
    <w:rsid w:val="00EF54FD"/>
    <w:rsid w:val="00F037D3"/>
    <w:rsid w:val="00F03A44"/>
    <w:rsid w:val="00F047A5"/>
    <w:rsid w:val="00F0665D"/>
    <w:rsid w:val="00F07F0D"/>
    <w:rsid w:val="00F10E0C"/>
    <w:rsid w:val="00F11E78"/>
    <w:rsid w:val="00F12276"/>
    <w:rsid w:val="00F13112"/>
    <w:rsid w:val="00F15032"/>
    <w:rsid w:val="00F15233"/>
    <w:rsid w:val="00F163D0"/>
    <w:rsid w:val="00F16FE6"/>
    <w:rsid w:val="00F174F9"/>
    <w:rsid w:val="00F17F3C"/>
    <w:rsid w:val="00F17F92"/>
    <w:rsid w:val="00F21264"/>
    <w:rsid w:val="00F21DEC"/>
    <w:rsid w:val="00F2346A"/>
    <w:rsid w:val="00F238BD"/>
    <w:rsid w:val="00F24167"/>
    <w:rsid w:val="00F241B9"/>
    <w:rsid w:val="00F24992"/>
    <w:rsid w:val="00F32658"/>
    <w:rsid w:val="00F32F2F"/>
    <w:rsid w:val="00F33F3F"/>
    <w:rsid w:val="00F35BDD"/>
    <w:rsid w:val="00F35CB0"/>
    <w:rsid w:val="00F35EF0"/>
    <w:rsid w:val="00F35F29"/>
    <w:rsid w:val="00F36AB8"/>
    <w:rsid w:val="00F3760E"/>
    <w:rsid w:val="00F3781F"/>
    <w:rsid w:val="00F403FD"/>
    <w:rsid w:val="00F41E72"/>
    <w:rsid w:val="00F45BDF"/>
    <w:rsid w:val="00F4649D"/>
    <w:rsid w:val="00F47F31"/>
    <w:rsid w:val="00F50246"/>
    <w:rsid w:val="00F50300"/>
    <w:rsid w:val="00F5285D"/>
    <w:rsid w:val="00F53030"/>
    <w:rsid w:val="00F53BFF"/>
    <w:rsid w:val="00F5414B"/>
    <w:rsid w:val="00F56E39"/>
    <w:rsid w:val="00F5701A"/>
    <w:rsid w:val="00F60497"/>
    <w:rsid w:val="00F6056C"/>
    <w:rsid w:val="00F60B44"/>
    <w:rsid w:val="00F610BF"/>
    <w:rsid w:val="00F623E9"/>
    <w:rsid w:val="00F63951"/>
    <w:rsid w:val="00F63C86"/>
    <w:rsid w:val="00F66E75"/>
    <w:rsid w:val="00F70D97"/>
    <w:rsid w:val="00F75C88"/>
    <w:rsid w:val="00F766BE"/>
    <w:rsid w:val="00F77EB9"/>
    <w:rsid w:val="00F80635"/>
    <w:rsid w:val="00F8115F"/>
    <w:rsid w:val="00F815D1"/>
    <w:rsid w:val="00F81E7E"/>
    <w:rsid w:val="00F81F0F"/>
    <w:rsid w:val="00F822E7"/>
    <w:rsid w:val="00F825F4"/>
    <w:rsid w:val="00F85181"/>
    <w:rsid w:val="00F87AAA"/>
    <w:rsid w:val="00F912FE"/>
    <w:rsid w:val="00F91DF1"/>
    <w:rsid w:val="00F92AA1"/>
    <w:rsid w:val="00F932DE"/>
    <w:rsid w:val="00F933F5"/>
    <w:rsid w:val="00F94D86"/>
    <w:rsid w:val="00F95464"/>
    <w:rsid w:val="00F95BDF"/>
    <w:rsid w:val="00F95C50"/>
    <w:rsid w:val="00F963DD"/>
    <w:rsid w:val="00F9641A"/>
    <w:rsid w:val="00F97004"/>
    <w:rsid w:val="00F972CD"/>
    <w:rsid w:val="00F97E5E"/>
    <w:rsid w:val="00FA2045"/>
    <w:rsid w:val="00FA2B06"/>
    <w:rsid w:val="00FA3026"/>
    <w:rsid w:val="00FA5D57"/>
    <w:rsid w:val="00FA7A66"/>
    <w:rsid w:val="00FB1AA9"/>
    <w:rsid w:val="00FB1CB2"/>
    <w:rsid w:val="00FB23F4"/>
    <w:rsid w:val="00FB2637"/>
    <w:rsid w:val="00FB479B"/>
    <w:rsid w:val="00FB4B5A"/>
    <w:rsid w:val="00FB58B5"/>
    <w:rsid w:val="00FB5963"/>
    <w:rsid w:val="00FB5DAA"/>
    <w:rsid w:val="00FB6C7C"/>
    <w:rsid w:val="00FC041E"/>
    <w:rsid w:val="00FC04B9"/>
    <w:rsid w:val="00FC09D9"/>
    <w:rsid w:val="00FC161A"/>
    <w:rsid w:val="00FC166C"/>
    <w:rsid w:val="00FC23D5"/>
    <w:rsid w:val="00FC2959"/>
    <w:rsid w:val="00FC4337"/>
    <w:rsid w:val="00FC4C1A"/>
    <w:rsid w:val="00FC628F"/>
    <w:rsid w:val="00FC6468"/>
    <w:rsid w:val="00FC6D49"/>
    <w:rsid w:val="00FD4922"/>
    <w:rsid w:val="00FD6461"/>
    <w:rsid w:val="00FE0281"/>
    <w:rsid w:val="00FE029D"/>
    <w:rsid w:val="00FE1F4B"/>
    <w:rsid w:val="00FE540A"/>
    <w:rsid w:val="00FE7083"/>
    <w:rsid w:val="00FF019F"/>
    <w:rsid w:val="00FF066E"/>
    <w:rsid w:val="00FF1B2A"/>
    <w:rsid w:val="00FF20B5"/>
    <w:rsid w:val="00FF20DB"/>
    <w:rsid w:val="00FF2160"/>
    <w:rsid w:val="00FF2AA6"/>
    <w:rsid w:val="00FF2BE8"/>
    <w:rsid w:val="00FF30DE"/>
    <w:rsid w:val="00FF4042"/>
    <w:rsid w:val="00FF51EC"/>
    <w:rsid w:val="00FF644B"/>
    <w:rsid w:val="00FF765D"/>
    <w:rsid w:val="00FF7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4D"/>
    <w:rPr>
      <w:rFonts w:eastAsia="Times New Roman"/>
      <w:sz w:val="24"/>
      <w:szCs w:val="24"/>
      <w:lang w:eastAsia="zh-C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E86355"/>
    <w:rPr>
      <w:color w:val="605E5C"/>
      <w:shd w:val="clear" w:color="auto" w:fill="E1DFDD"/>
    </w:rPr>
  </w:style>
  <w:style w:type="character" w:customStyle="1" w:styleId="def">
    <w:name w:val="def"/>
    <w:basedOn w:val="DefaultParagraphFont"/>
    <w:rsid w:val="004F244D"/>
  </w:style>
  <w:style w:type="paragraph" w:styleId="Date">
    <w:name w:val="Date"/>
    <w:basedOn w:val="Normal"/>
    <w:next w:val="Normal"/>
    <w:link w:val="DateChar"/>
    <w:uiPriority w:val="99"/>
    <w:semiHidden/>
    <w:unhideWhenUsed/>
    <w:rsid w:val="00BB2D1A"/>
  </w:style>
  <w:style w:type="character" w:customStyle="1" w:styleId="DateChar">
    <w:name w:val="Date Char"/>
    <w:basedOn w:val="DefaultParagraphFont"/>
    <w:link w:val="Date"/>
    <w:uiPriority w:val="99"/>
    <w:semiHidden/>
    <w:rsid w:val="00BB2D1A"/>
    <w:rPr>
      <w:rFonts w:eastAsia="Times New Roman"/>
      <w:sz w:val="24"/>
      <w:szCs w:val="24"/>
      <w:lang w:eastAsia="zh-CN"/>
    </w:rPr>
  </w:style>
  <w:style w:type="character" w:customStyle="1" w:styleId="1">
    <w:name w:val="未处理的提及1"/>
    <w:basedOn w:val="DefaultParagraphFont"/>
    <w:uiPriority w:val="99"/>
    <w:semiHidden/>
    <w:unhideWhenUsed/>
    <w:rsid w:val="006F5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1354">
      <w:bodyDiv w:val="1"/>
      <w:marLeft w:val="0"/>
      <w:marRight w:val="0"/>
      <w:marTop w:val="0"/>
      <w:marBottom w:val="0"/>
      <w:divBdr>
        <w:top w:val="none" w:sz="0" w:space="0" w:color="auto"/>
        <w:left w:val="none" w:sz="0" w:space="0" w:color="auto"/>
        <w:bottom w:val="none" w:sz="0" w:space="0" w:color="auto"/>
        <w:right w:val="none" w:sz="0" w:space="0" w:color="auto"/>
      </w:divBdr>
    </w:div>
    <w:div w:id="3107887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0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62066679">
      <w:bodyDiv w:val="1"/>
      <w:marLeft w:val="0"/>
      <w:marRight w:val="0"/>
      <w:marTop w:val="0"/>
      <w:marBottom w:val="0"/>
      <w:divBdr>
        <w:top w:val="none" w:sz="0" w:space="0" w:color="auto"/>
        <w:left w:val="none" w:sz="0" w:space="0" w:color="auto"/>
        <w:bottom w:val="none" w:sz="0" w:space="0" w:color="auto"/>
        <w:right w:val="none" w:sz="0" w:space="0" w:color="auto"/>
      </w:divBdr>
    </w:div>
    <w:div w:id="1772772316">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8235451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78847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qin213@126.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anqin213@12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892F-5017-4946-ADBF-56C0801BC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13398</Words>
  <Characters>76370</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89589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2021-07-24T06:57:00Z</dcterms:created>
  <dcterms:modified xsi:type="dcterms:W3CDTF">2021-07-26T08:04:00Z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StyleId">
    <vt:lpwstr>http://www.zotero.org/styles/journal-of-visualized-experiments</vt:lpwstr>
  </property>
  <property fmtid="{D5CDD505-2E9C-101B-9397-08002B2CF9AE}" pid="9" name="InsertAsFootnote">
    <vt:lpwstr>0</vt:lpwstr>
  </property>
  <property fmtid="{D5CDD505-2E9C-101B-9397-08002B2CF9AE}" pid="10" name="AutoFormat">
    <vt:lpwstr>True</vt:lpwstr>
  </property>
</Properties>
</file>