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ACB6F" w14:textId="16250FE6" w:rsidR="00C14566" w:rsidRDefault="00C14566" w:rsidP="00CD5D9C">
      <w:pPr>
        <w:rPr>
          <w:rFonts w:ascii="Helvetica" w:eastAsia="Times New Roman" w:hAnsi="Helvetica" w:cs="Times New Roman"/>
          <w:b/>
          <w:bCs/>
          <w:color w:val="000000" w:themeColor="text1"/>
          <w:u w:val="single"/>
        </w:rPr>
      </w:pPr>
      <w:r w:rsidRPr="00C14566">
        <w:rPr>
          <w:rFonts w:ascii="Helvetica" w:eastAsia="Times New Roman" w:hAnsi="Helvetica" w:cs="Times New Roman"/>
          <w:b/>
          <w:bCs/>
          <w:color w:val="000000" w:themeColor="text1"/>
          <w:u w:val="single"/>
        </w:rPr>
        <w:t>RESPONSE TO REVIEWER AND EDITORIAL COMMENTS</w:t>
      </w:r>
    </w:p>
    <w:p w14:paraId="26DFABE5" w14:textId="2BB59271" w:rsidR="00C14566" w:rsidRPr="00C14566" w:rsidRDefault="00C14566" w:rsidP="00CD5D9C">
      <w:pPr>
        <w:rPr>
          <w:rFonts w:ascii="Helvetica" w:eastAsia="Times New Roman" w:hAnsi="Helvetica" w:cs="Times New Roman"/>
          <w:i/>
          <w:iCs/>
          <w:color w:val="0070C0"/>
          <w:sz w:val="22"/>
          <w:szCs w:val="22"/>
        </w:rPr>
      </w:pPr>
      <w:r w:rsidRPr="00C14566">
        <w:rPr>
          <w:rFonts w:ascii="Helvetica" w:eastAsia="Times New Roman" w:hAnsi="Helvetica" w:cs="Times New Roman"/>
          <w:i/>
          <w:iCs/>
          <w:color w:val="0070C0"/>
          <w:sz w:val="22"/>
          <w:szCs w:val="22"/>
        </w:rPr>
        <w:t xml:space="preserve">We appreciate the detailed comments provided by the reviewers. Please find below our point-by-point responses to each comment. The corresponding changes to the </w:t>
      </w:r>
      <w:r>
        <w:rPr>
          <w:rFonts w:ascii="Helvetica" w:eastAsia="Times New Roman" w:hAnsi="Helvetica" w:cs="Times New Roman"/>
          <w:i/>
          <w:iCs/>
          <w:color w:val="0070C0"/>
          <w:sz w:val="22"/>
          <w:szCs w:val="22"/>
        </w:rPr>
        <w:t>manuscript</w:t>
      </w:r>
      <w:r w:rsidRPr="00C14566">
        <w:rPr>
          <w:rFonts w:ascii="Helvetica" w:eastAsia="Times New Roman" w:hAnsi="Helvetica" w:cs="Times New Roman"/>
          <w:i/>
          <w:iCs/>
          <w:color w:val="0070C0"/>
          <w:sz w:val="22"/>
          <w:szCs w:val="22"/>
        </w:rPr>
        <w:t xml:space="preserve"> have been denoted in </w:t>
      </w:r>
      <w:r w:rsidRPr="00C14566">
        <w:rPr>
          <w:rFonts w:ascii="Helvetica" w:eastAsia="Times New Roman" w:hAnsi="Helvetica" w:cs="Times New Roman"/>
          <w:i/>
          <w:iCs/>
          <w:color w:val="FF0000"/>
          <w:sz w:val="22"/>
          <w:szCs w:val="22"/>
          <w:u w:val="single"/>
        </w:rPr>
        <w:t>red</w:t>
      </w:r>
      <w:r w:rsidRPr="00C14566">
        <w:rPr>
          <w:rFonts w:ascii="Helvetica" w:eastAsia="Times New Roman" w:hAnsi="Helvetica" w:cs="Times New Roman"/>
          <w:i/>
          <w:iCs/>
          <w:color w:val="FF0000"/>
          <w:sz w:val="22"/>
          <w:szCs w:val="22"/>
        </w:rPr>
        <w:t xml:space="preserve"> </w:t>
      </w:r>
      <w:r w:rsidRPr="00C14566">
        <w:rPr>
          <w:rFonts w:ascii="Helvetica" w:eastAsia="Times New Roman" w:hAnsi="Helvetica" w:cs="Times New Roman"/>
          <w:i/>
          <w:iCs/>
          <w:color w:val="0070C0"/>
          <w:sz w:val="22"/>
          <w:szCs w:val="22"/>
        </w:rPr>
        <w:t xml:space="preserve">in the </w:t>
      </w:r>
      <w:r>
        <w:rPr>
          <w:rFonts w:ascii="Helvetica" w:eastAsia="Times New Roman" w:hAnsi="Helvetica" w:cs="Times New Roman"/>
          <w:i/>
          <w:iCs/>
          <w:color w:val="0070C0"/>
          <w:sz w:val="22"/>
          <w:szCs w:val="22"/>
        </w:rPr>
        <w:t>text</w:t>
      </w:r>
      <w:r w:rsidRPr="00C14566">
        <w:rPr>
          <w:rFonts w:ascii="Helvetica" w:eastAsia="Times New Roman" w:hAnsi="Helvetica" w:cs="Times New Roman"/>
          <w:i/>
          <w:iCs/>
          <w:color w:val="0070C0"/>
          <w:sz w:val="22"/>
          <w:szCs w:val="22"/>
        </w:rPr>
        <w:t>.</w:t>
      </w:r>
    </w:p>
    <w:p w14:paraId="55730357" w14:textId="77777777" w:rsidR="00C14566" w:rsidRDefault="00C14566" w:rsidP="00CD5D9C">
      <w:pPr>
        <w:rPr>
          <w:rFonts w:ascii="Helvetica" w:eastAsia="Times New Roman" w:hAnsi="Helvetica" w:cs="Times New Roman"/>
          <w:b/>
          <w:bCs/>
          <w:color w:val="000000" w:themeColor="text1"/>
          <w:sz w:val="18"/>
          <w:szCs w:val="18"/>
          <w:u w:val="single"/>
        </w:rPr>
      </w:pPr>
    </w:p>
    <w:p w14:paraId="2D73DC22" w14:textId="280B52C4" w:rsidR="00CC0C92"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b/>
          <w:bCs/>
          <w:color w:val="000000" w:themeColor="text1"/>
          <w:sz w:val="22"/>
          <w:szCs w:val="22"/>
          <w:u w:val="single"/>
        </w:rPr>
        <w:t>Editorial comments:</w:t>
      </w:r>
      <w:r w:rsidRPr="00C14566">
        <w:rPr>
          <w:rFonts w:ascii="Helvetica" w:eastAsia="Times New Roman" w:hAnsi="Helvetica" w:cs="Times New Roman"/>
          <w:color w:val="000000" w:themeColor="text1"/>
          <w:sz w:val="22"/>
          <w:szCs w:val="22"/>
        </w:rPr>
        <w:br/>
        <w:t>Changes to be made by the Author(s):</w:t>
      </w:r>
      <w:r w:rsidRPr="00C14566">
        <w:rPr>
          <w:rFonts w:ascii="Helvetica" w:eastAsia="Times New Roman" w:hAnsi="Helvetica" w:cs="Times New Roman"/>
          <w:color w:val="000000" w:themeColor="text1"/>
          <w:sz w:val="22"/>
          <w:szCs w:val="22"/>
        </w:rPr>
        <w:br/>
        <w:t>1. Please take this opportunity to thoroughly proofread the manuscript to ensure that there are no spelling or grammar issues.</w:t>
      </w:r>
    </w:p>
    <w:p w14:paraId="743FB9A1" w14:textId="2A4AD070" w:rsidR="00CC0C92" w:rsidRPr="00C14566" w:rsidRDefault="00CC0C92" w:rsidP="00CD5D9C">
      <w:pPr>
        <w:rPr>
          <w:rFonts w:ascii="Helvetica" w:eastAsia="Times New Roman" w:hAnsi="Helvetica" w:cs="Times New Roman"/>
          <w:color w:val="000000" w:themeColor="text1"/>
          <w:sz w:val="22"/>
          <w:szCs w:val="22"/>
        </w:rPr>
      </w:pPr>
    </w:p>
    <w:p w14:paraId="132B24F8" w14:textId="033F3D4B" w:rsidR="0012360A" w:rsidRPr="00C14566" w:rsidRDefault="0012360A" w:rsidP="00CD5D9C">
      <w:pPr>
        <w:rPr>
          <w:rFonts w:ascii="Helvetica" w:eastAsia="Times New Roman" w:hAnsi="Helvetica" w:cs="Times New Roman"/>
          <w:color w:val="0070C0"/>
          <w:sz w:val="22"/>
          <w:szCs w:val="22"/>
        </w:rPr>
      </w:pPr>
      <w:r w:rsidRPr="00C14566">
        <w:rPr>
          <w:rFonts w:ascii="Helvetica" w:eastAsia="Times New Roman" w:hAnsi="Helvetica" w:cs="Times New Roman"/>
          <w:color w:val="0070C0"/>
          <w:sz w:val="22"/>
          <w:szCs w:val="22"/>
        </w:rPr>
        <w:t>The document has been reexamined for spelling and grammar issues.</w:t>
      </w:r>
    </w:p>
    <w:p w14:paraId="530CB888" w14:textId="77777777" w:rsidR="00CC0C92" w:rsidRPr="00C14566" w:rsidRDefault="00CC0C92" w:rsidP="00CD5D9C">
      <w:pPr>
        <w:rPr>
          <w:rFonts w:ascii="Helvetica" w:eastAsia="Times New Roman" w:hAnsi="Helvetica" w:cs="Times New Roman"/>
          <w:color w:val="000000" w:themeColor="text1"/>
          <w:sz w:val="22"/>
          <w:szCs w:val="22"/>
        </w:rPr>
      </w:pPr>
    </w:p>
    <w:p w14:paraId="6D027A0D" w14:textId="77777777" w:rsidR="00CC0C92"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t xml:space="preserve">2. </w:t>
      </w:r>
      <w:proofErr w:type="spellStart"/>
      <w:r w:rsidRPr="00C14566">
        <w:rPr>
          <w:rFonts w:ascii="Helvetica" w:eastAsia="Times New Roman" w:hAnsi="Helvetica" w:cs="Times New Roman"/>
          <w:color w:val="000000" w:themeColor="text1"/>
          <w:sz w:val="22"/>
          <w:szCs w:val="22"/>
        </w:rPr>
        <w:t>JoVE</w:t>
      </w:r>
      <w:proofErr w:type="spellEnd"/>
      <w:r w:rsidRPr="00C14566">
        <w:rPr>
          <w:rFonts w:ascii="Helvetica" w:eastAsia="Times New Roman" w:hAnsi="Helvetica" w:cs="Times New Roman"/>
          <w:color w:val="000000" w:themeColor="text1"/>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C14566">
        <w:rPr>
          <w:rFonts w:ascii="Helvetica" w:eastAsia="Times New Roman" w:hAnsi="Helvetica" w:cs="Times New Roman"/>
          <w:color w:val="000000" w:themeColor="text1"/>
          <w:sz w:val="22"/>
          <w:szCs w:val="22"/>
        </w:rPr>
        <w:br/>
        <w:t>For example: Med64, parafilm, etc.</w:t>
      </w:r>
    </w:p>
    <w:p w14:paraId="18FB44EF" w14:textId="77777777" w:rsidR="00CC0C92" w:rsidRPr="00C14566" w:rsidRDefault="00CC0C92" w:rsidP="00CD5D9C">
      <w:pPr>
        <w:rPr>
          <w:rFonts w:ascii="Helvetica" w:eastAsia="Times New Roman" w:hAnsi="Helvetica" w:cs="Times New Roman"/>
          <w:color w:val="000000" w:themeColor="text1"/>
          <w:sz w:val="22"/>
          <w:szCs w:val="22"/>
        </w:rPr>
      </w:pPr>
    </w:p>
    <w:p w14:paraId="0A4E0DD4" w14:textId="3C1E3471" w:rsidR="00CC0C92" w:rsidRPr="00C14566" w:rsidRDefault="00CC0C92" w:rsidP="0063616C">
      <w:pPr>
        <w:tabs>
          <w:tab w:val="left" w:pos="6787"/>
        </w:tabs>
        <w:rPr>
          <w:rFonts w:ascii="Helvetica" w:eastAsia="Times New Roman" w:hAnsi="Helvetica" w:cs="Times New Roman"/>
          <w:color w:val="0070C0"/>
          <w:sz w:val="22"/>
          <w:szCs w:val="22"/>
        </w:rPr>
      </w:pPr>
      <w:r w:rsidRPr="00C14566">
        <w:rPr>
          <w:rFonts w:ascii="Helvetica" w:eastAsia="Times New Roman" w:hAnsi="Helvetica" w:cs="Times New Roman"/>
          <w:color w:val="0070C0"/>
          <w:sz w:val="22"/>
          <w:szCs w:val="22"/>
        </w:rPr>
        <w:t>Med64 is removed as a keyword</w:t>
      </w:r>
      <w:r w:rsidR="0063616C" w:rsidRPr="00C14566">
        <w:rPr>
          <w:rFonts w:ascii="Helvetica" w:eastAsia="Times New Roman" w:hAnsi="Helvetica" w:cs="Times New Roman"/>
          <w:color w:val="0070C0"/>
          <w:sz w:val="22"/>
          <w:szCs w:val="22"/>
        </w:rPr>
        <w:t xml:space="preserve">, Parafilm has been changed to </w:t>
      </w:r>
      <w:r w:rsidR="00C14566">
        <w:rPr>
          <w:rFonts w:ascii="Helvetica" w:eastAsia="Times New Roman" w:hAnsi="Helvetica" w:cs="Times New Roman"/>
          <w:color w:val="0070C0"/>
          <w:sz w:val="22"/>
          <w:szCs w:val="22"/>
        </w:rPr>
        <w:t>thermoplastic</w:t>
      </w:r>
      <w:r w:rsidR="0063616C" w:rsidRPr="00C14566">
        <w:rPr>
          <w:rFonts w:ascii="Helvetica" w:eastAsia="Times New Roman" w:hAnsi="Helvetica" w:cs="Times New Roman"/>
          <w:color w:val="0070C0"/>
          <w:sz w:val="22"/>
          <w:szCs w:val="22"/>
        </w:rPr>
        <w:t xml:space="preserve"> film</w:t>
      </w:r>
      <w:r w:rsidR="004E7C7D" w:rsidRPr="00C14566">
        <w:rPr>
          <w:rFonts w:ascii="Helvetica" w:eastAsia="Times New Roman" w:hAnsi="Helvetica" w:cs="Times New Roman"/>
          <w:color w:val="0070C0"/>
          <w:sz w:val="22"/>
          <w:szCs w:val="22"/>
        </w:rPr>
        <w:t>, and the silicone elastomer brand was removed from the text</w:t>
      </w:r>
      <w:r w:rsidR="0063616C" w:rsidRPr="00C14566">
        <w:rPr>
          <w:rFonts w:ascii="Helvetica" w:eastAsia="Times New Roman" w:hAnsi="Helvetica" w:cs="Times New Roman"/>
          <w:color w:val="0070C0"/>
          <w:sz w:val="22"/>
          <w:szCs w:val="22"/>
        </w:rPr>
        <w:t>. The remainder of the article has been checked again for company names.</w:t>
      </w:r>
    </w:p>
    <w:p w14:paraId="4CDA7319" w14:textId="2C1F105B" w:rsidR="00CC0C92"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EC3500C" w14:textId="65E2B6CC" w:rsidR="0012360A" w:rsidRPr="00C14566" w:rsidRDefault="0012360A" w:rsidP="00CD5D9C">
      <w:pPr>
        <w:rPr>
          <w:rFonts w:ascii="Helvetica" w:eastAsia="Times New Roman" w:hAnsi="Helvetica" w:cs="Times New Roman"/>
          <w:color w:val="000000" w:themeColor="text1"/>
          <w:sz w:val="22"/>
          <w:szCs w:val="22"/>
        </w:rPr>
      </w:pPr>
    </w:p>
    <w:p w14:paraId="458B932A" w14:textId="5DB9EB16" w:rsidR="0012360A" w:rsidRPr="00C14566" w:rsidRDefault="0012360A" w:rsidP="00CD5D9C">
      <w:pPr>
        <w:rPr>
          <w:rFonts w:ascii="Helvetica" w:eastAsia="Times New Roman" w:hAnsi="Helvetica" w:cs="Times New Roman"/>
          <w:color w:val="0070C0"/>
          <w:sz w:val="22"/>
          <w:szCs w:val="22"/>
        </w:rPr>
      </w:pPr>
      <w:r w:rsidRPr="00C14566">
        <w:rPr>
          <w:rFonts w:ascii="Helvetica" w:eastAsia="Times New Roman" w:hAnsi="Helvetica" w:cs="Times New Roman"/>
          <w:color w:val="0070C0"/>
          <w:sz w:val="22"/>
          <w:szCs w:val="22"/>
        </w:rPr>
        <w:t>The document has been reexamined for proper tense usage throughout.</w:t>
      </w:r>
    </w:p>
    <w:p w14:paraId="222965A5" w14:textId="77777777" w:rsidR="00CC0C92"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4. Please move the ethics statement before at the start of the protocol section before the numbered steps.</w:t>
      </w:r>
    </w:p>
    <w:p w14:paraId="45D49F6F" w14:textId="77777777" w:rsidR="00CC0C92" w:rsidRPr="00C14566" w:rsidRDefault="00CC0C92" w:rsidP="00CD5D9C">
      <w:pPr>
        <w:rPr>
          <w:rFonts w:ascii="Helvetica" w:eastAsia="Times New Roman" w:hAnsi="Helvetica" w:cs="Times New Roman"/>
          <w:color w:val="000000" w:themeColor="text1"/>
          <w:sz w:val="22"/>
          <w:szCs w:val="22"/>
        </w:rPr>
      </w:pPr>
    </w:p>
    <w:p w14:paraId="46539F99" w14:textId="7F746439" w:rsidR="00CC0C92" w:rsidRPr="00C14566" w:rsidRDefault="0063616C" w:rsidP="00CD5D9C">
      <w:pPr>
        <w:rPr>
          <w:rFonts w:ascii="Helvetica" w:eastAsia="Times New Roman" w:hAnsi="Helvetica" w:cs="Times New Roman"/>
          <w:color w:val="0070C0"/>
          <w:sz w:val="22"/>
          <w:szCs w:val="22"/>
        </w:rPr>
      </w:pPr>
      <w:r w:rsidRPr="00C14566">
        <w:rPr>
          <w:rFonts w:ascii="Helvetica" w:eastAsia="Times New Roman" w:hAnsi="Helvetica" w:cs="Times New Roman"/>
          <w:color w:val="0070C0"/>
          <w:sz w:val="22"/>
          <w:szCs w:val="22"/>
        </w:rPr>
        <w:t>The ethics statement has been moved</w:t>
      </w:r>
      <w:r w:rsidR="002A5F8D" w:rsidRPr="00C14566">
        <w:rPr>
          <w:rFonts w:ascii="Helvetica" w:eastAsia="Times New Roman" w:hAnsi="Helvetica" w:cs="Times New Roman"/>
          <w:color w:val="0070C0"/>
          <w:sz w:val="22"/>
          <w:szCs w:val="22"/>
        </w:rPr>
        <w:t xml:space="preserve"> to beginning of protocol at lines 11</w:t>
      </w:r>
      <w:r w:rsidR="00FD6307" w:rsidRPr="00C14566">
        <w:rPr>
          <w:rFonts w:ascii="Helvetica" w:eastAsia="Times New Roman" w:hAnsi="Helvetica" w:cs="Times New Roman"/>
          <w:color w:val="0070C0"/>
          <w:sz w:val="22"/>
          <w:szCs w:val="22"/>
        </w:rPr>
        <w:t>4-116</w:t>
      </w:r>
      <w:r w:rsidR="002A5F8D" w:rsidRPr="00C14566">
        <w:rPr>
          <w:rFonts w:ascii="Helvetica" w:eastAsia="Times New Roman" w:hAnsi="Helvetica" w:cs="Times New Roman"/>
          <w:color w:val="0070C0"/>
          <w:sz w:val="22"/>
          <w:szCs w:val="22"/>
        </w:rPr>
        <w:t>.</w:t>
      </w:r>
    </w:p>
    <w:p w14:paraId="5C749A1C" w14:textId="663587B4" w:rsidR="00CC0C92"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5. Please include strain, age, sex of the animal used for the study.</w:t>
      </w:r>
    </w:p>
    <w:p w14:paraId="69405838" w14:textId="64855E0B" w:rsidR="0063616C" w:rsidRPr="00C14566" w:rsidRDefault="0063616C" w:rsidP="00CD5D9C">
      <w:pPr>
        <w:rPr>
          <w:rFonts w:ascii="Helvetica" w:eastAsia="Times New Roman" w:hAnsi="Helvetica" w:cs="Times New Roman"/>
          <w:color w:val="000000" w:themeColor="text1"/>
          <w:sz w:val="22"/>
          <w:szCs w:val="22"/>
        </w:rPr>
      </w:pPr>
    </w:p>
    <w:p w14:paraId="6B75B5F1" w14:textId="143CC4A8" w:rsidR="0063616C" w:rsidRPr="00C14566" w:rsidRDefault="00FD6307" w:rsidP="00CD5D9C">
      <w:pPr>
        <w:rPr>
          <w:rFonts w:ascii="Helvetica" w:eastAsia="Times New Roman" w:hAnsi="Helvetica" w:cs="Times New Roman"/>
          <w:color w:val="0070C0"/>
          <w:sz w:val="22"/>
          <w:szCs w:val="22"/>
        </w:rPr>
      </w:pPr>
      <w:r w:rsidRPr="00C14566">
        <w:rPr>
          <w:rFonts w:ascii="Helvetica" w:eastAsia="Times New Roman" w:hAnsi="Helvetica" w:cs="Times New Roman"/>
          <w:color w:val="0070C0"/>
          <w:sz w:val="22"/>
          <w:szCs w:val="22"/>
        </w:rPr>
        <w:t>Strain, age, and sex of the animal used in the study is on lines 5</w:t>
      </w:r>
      <w:r w:rsidR="00C14566">
        <w:rPr>
          <w:rFonts w:ascii="Helvetica" w:eastAsia="Times New Roman" w:hAnsi="Helvetica" w:cs="Times New Roman"/>
          <w:color w:val="0070C0"/>
          <w:sz w:val="22"/>
          <w:szCs w:val="22"/>
        </w:rPr>
        <w:t>29</w:t>
      </w:r>
      <w:r w:rsidRPr="00C14566">
        <w:rPr>
          <w:rFonts w:ascii="Helvetica" w:eastAsia="Times New Roman" w:hAnsi="Helvetica" w:cs="Times New Roman"/>
          <w:color w:val="0070C0"/>
          <w:sz w:val="22"/>
          <w:szCs w:val="22"/>
        </w:rPr>
        <w:t>-5</w:t>
      </w:r>
      <w:r w:rsidR="00C14566">
        <w:rPr>
          <w:rFonts w:ascii="Helvetica" w:eastAsia="Times New Roman" w:hAnsi="Helvetica" w:cs="Times New Roman"/>
          <w:color w:val="0070C0"/>
          <w:sz w:val="22"/>
          <w:szCs w:val="22"/>
        </w:rPr>
        <w:t>30</w:t>
      </w:r>
      <w:r w:rsidRPr="00C14566">
        <w:rPr>
          <w:rFonts w:ascii="Helvetica" w:eastAsia="Times New Roman" w:hAnsi="Helvetica" w:cs="Times New Roman"/>
          <w:color w:val="0070C0"/>
          <w:sz w:val="22"/>
          <w:szCs w:val="22"/>
        </w:rPr>
        <w:t>.</w:t>
      </w:r>
    </w:p>
    <w:p w14:paraId="3991538A" w14:textId="70A6E073" w:rsidR="00CC0C92"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6. Please use the degree symbol - ˚C and do not use superscripted o.</w:t>
      </w:r>
    </w:p>
    <w:p w14:paraId="4CFD9011" w14:textId="368CB26B" w:rsidR="0012360A" w:rsidRPr="00C14566" w:rsidRDefault="0012360A" w:rsidP="00CD5D9C">
      <w:pPr>
        <w:rPr>
          <w:rFonts w:ascii="Helvetica" w:eastAsia="Times New Roman" w:hAnsi="Helvetica" w:cs="Times New Roman"/>
          <w:color w:val="000000" w:themeColor="text1"/>
          <w:sz w:val="22"/>
          <w:szCs w:val="22"/>
        </w:rPr>
      </w:pPr>
    </w:p>
    <w:p w14:paraId="4EA58F55" w14:textId="4D124AF3" w:rsidR="0012360A" w:rsidRPr="00C14566" w:rsidRDefault="0012360A" w:rsidP="00CD5D9C">
      <w:pPr>
        <w:rPr>
          <w:rFonts w:ascii="Helvetica" w:eastAsia="Times New Roman" w:hAnsi="Helvetica" w:cs="Times New Roman"/>
          <w:color w:val="0070C0"/>
          <w:sz w:val="22"/>
          <w:szCs w:val="22"/>
        </w:rPr>
      </w:pPr>
      <w:r w:rsidRPr="00C14566">
        <w:rPr>
          <w:rFonts w:ascii="Helvetica" w:eastAsia="Times New Roman" w:hAnsi="Helvetica" w:cs="Times New Roman"/>
          <w:color w:val="0070C0"/>
          <w:sz w:val="22"/>
          <w:szCs w:val="22"/>
        </w:rPr>
        <w:t>All “˚C” have</w:t>
      </w:r>
      <w:r w:rsidR="00FD6307" w:rsidRPr="00C14566">
        <w:rPr>
          <w:rFonts w:ascii="Helvetica" w:eastAsia="Times New Roman" w:hAnsi="Helvetica" w:cs="Times New Roman"/>
          <w:color w:val="0070C0"/>
          <w:sz w:val="22"/>
          <w:szCs w:val="22"/>
        </w:rPr>
        <w:t xml:space="preserve"> now</w:t>
      </w:r>
      <w:r w:rsidRPr="00C14566">
        <w:rPr>
          <w:rFonts w:ascii="Helvetica" w:eastAsia="Times New Roman" w:hAnsi="Helvetica" w:cs="Times New Roman"/>
          <w:color w:val="0070C0"/>
          <w:sz w:val="22"/>
          <w:szCs w:val="22"/>
        </w:rPr>
        <w:t xml:space="preserve"> been properly formatted.</w:t>
      </w:r>
    </w:p>
    <w:p w14:paraId="0D8CF848" w14:textId="407C93BE" w:rsidR="00CC0C92"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7. For each step, please ensure you answer the “how” question, i.e., how is the step performed? e.g., how do you take a picture?</w:t>
      </w:r>
    </w:p>
    <w:p w14:paraId="063CB752" w14:textId="6251695A" w:rsidR="0012360A" w:rsidRPr="00C14566" w:rsidRDefault="0012360A" w:rsidP="00CD5D9C">
      <w:pPr>
        <w:rPr>
          <w:rFonts w:ascii="Helvetica" w:eastAsia="Times New Roman" w:hAnsi="Helvetica" w:cs="Times New Roman"/>
          <w:color w:val="000000" w:themeColor="text1"/>
          <w:sz w:val="22"/>
          <w:szCs w:val="22"/>
        </w:rPr>
      </w:pPr>
    </w:p>
    <w:p w14:paraId="6843941C" w14:textId="15F77CEF" w:rsidR="0012360A" w:rsidRPr="00C14566" w:rsidRDefault="0012360A" w:rsidP="00CD5D9C">
      <w:pPr>
        <w:rPr>
          <w:rFonts w:ascii="Helvetica" w:eastAsia="Times New Roman" w:hAnsi="Helvetica" w:cs="Times New Roman"/>
          <w:color w:val="0070C0"/>
          <w:sz w:val="22"/>
          <w:szCs w:val="22"/>
        </w:rPr>
      </w:pPr>
      <w:r w:rsidRPr="00C14566">
        <w:rPr>
          <w:rFonts w:ascii="Helvetica" w:eastAsia="Times New Roman" w:hAnsi="Helvetica" w:cs="Times New Roman"/>
          <w:color w:val="0070C0"/>
          <w:sz w:val="22"/>
          <w:szCs w:val="22"/>
        </w:rPr>
        <w:t>The document has been reexamined to ensure each step addresses the “How” question.</w:t>
      </w:r>
    </w:p>
    <w:p w14:paraId="2D0914DB" w14:textId="305D285F" w:rsidR="00CC0C92"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lastRenderedPageBreak/>
        <w:br/>
        <w:t>8.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78775981" w14:textId="77777777" w:rsidR="0012360A" w:rsidRPr="00C14566" w:rsidRDefault="0012360A" w:rsidP="00CD5D9C">
      <w:pPr>
        <w:rPr>
          <w:rFonts w:ascii="Helvetica" w:eastAsia="Times New Roman" w:hAnsi="Helvetica" w:cs="Times New Roman"/>
          <w:color w:val="000000" w:themeColor="text1"/>
          <w:sz w:val="22"/>
          <w:szCs w:val="22"/>
        </w:rPr>
      </w:pPr>
    </w:p>
    <w:p w14:paraId="042F30CC" w14:textId="7E96BA34" w:rsidR="0904CADF" w:rsidRPr="00C14566" w:rsidRDefault="0904CADF" w:rsidP="0904CADF">
      <w:pPr>
        <w:spacing w:line="259" w:lineRule="auto"/>
        <w:rPr>
          <w:rFonts w:ascii="Helvetica" w:eastAsia="Times New Roman" w:hAnsi="Helvetica" w:cs="Times New Roman"/>
          <w:color w:val="0070C0"/>
          <w:sz w:val="22"/>
          <w:szCs w:val="22"/>
        </w:rPr>
      </w:pPr>
      <w:r w:rsidRPr="00C14566">
        <w:rPr>
          <w:rFonts w:ascii="Helvetica" w:eastAsia="Times New Roman" w:hAnsi="Helvetica" w:cs="Times New Roman"/>
          <w:color w:val="0070C0"/>
          <w:sz w:val="22"/>
          <w:szCs w:val="22"/>
        </w:rPr>
        <w:t>Please find the requested text highlighted in the document.</w:t>
      </w:r>
    </w:p>
    <w:p w14:paraId="268A0AE1" w14:textId="15B1B1C9" w:rsidR="00CC0C92"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9. Please ensure the results are described in the context of the presented technique. e.g., how do these results show the technique, suggestions about how to analyze the outcome, etc. The paragraph text should refer to all of the figures. Data from both successful and sub-optimal experiments can be included.</w:t>
      </w:r>
    </w:p>
    <w:p w14:paraId="2B1DF546" w14:textId="3757416B" w:rsidR="0012360A" w:rsidRPr="00C14566" w:rsidRDefault="0012360A" w:rsidP="00CD5D9C">
      <w:pPr>
        <w:rPr>
          <w:rFonts w:ascii="Helvetica" w:eastAsia="Times New Roman" w:hAnsi="Helvetica" w:cs="Times New Roman"/>
          <w:color w:val="000000" w:themeColor="text1"/>
          <w:sz w:val="22"/>
          <w:szCs w:val="22"/>
        </w:rPr>
      </w:pPr>
    </w:p>
    <w:p w14:paraId="2975682F" w14:textId="5D6ACD15" w:rsidR="0012360A" w:rsidRPr="00C14566" w:rsidRDefault="0012360A" w:rsidP="00CD5D9C">
      <w:pPr>
        <w:rPr>
          <w:rFonts w:ascii="Helvetica" w:eastAsia="Times New Roman" w:hAnsi="Helvetica" w:cs="Times New Roman"/>
          <w:color w:val="0070C0"/>
          <w:sz w:val="22"/>
          <w:szCs w:val="22"/>
        </w:rPr>
      </w:pPr>
      <w:r w:rsidRPr="00C14566">
        <w:rPr>
          <w:rFonts w:ascii="Helvetica" w:eastAsia="Times New Roman" w:hAnsi="Helvetica" w:cs="Times New Roman"/>
          <w:color w:val="0070C0"/>
          <w:sz w:val="22"/>
          <w:szCs w:val="22"/>
        </w:rPr>
        <w:t xml:space="preserve">The results have been reexamined </w:t>
      </w:r>
      <w:r w:rsidR="00FD6307" w:rsidRPr="00C14566">
        <w:rPr>
          <w:rFonts w:ascii="Helvetica" w:eastAsia="Times New Roman" w:hAnsi="Helvetica" w:cs="Times New Roman"/>
          <w:color w:val="0070C0"/>
          <w:sz w:val="22"/>
          <w:szCs w:val="22"/>
        </w:rPr>
        <w:t>and</w:t>
      </w:r>
      <w:r w:rsidRPr="00C14566">
        <w:rPr>
          <w:rFonts w:ascii="Helvetica" w:eastAsia="Times New Roman" w:hAnsi="Helvetica" w:cs="Times New Roman"/>
          <w:color w:val="0070C0"/>
          <w:sz w:val="22"/>
          <w:szCs w:val="22"/>
        </w:rPr>
        <w:t xml:space="preserve"> meet the criteria described above.</w:t>
      </w:r>
    </w:p>
    <w:p w14:paraId="1B3CB9A2" w14:textId="77777777" w:rsidR="0012360A"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10. As we are a methods journal, please ensure that the Discussion explicitly cover the following in detail in 3-6 paragraphs with citations:</w:t>
      </w:r>
      <w:r w:rsidRPr="00C14566">
        <w:rPr>
          <w:rFonts w:ascii="Helvetica" w:eastAsia="Times New Roman" w:hAnsi="Helvetica" w:cs="Times New Roman"/>
          <w:color w:val="000000" w:themeColor="text1"/>
          <w:sz w:val="22"/>
          <w:szCs w:val="22"/>
        </w:rPr>
        <w:br/>
        <w:t>a) Critical steps within the protocol</w:t>
      </w:r>
      <w:r w:rsidRPr="00C14566">
        <w:rPr>
          <w:rFonts w:ascii="Helvetica" w:eastAsia="Times New Roman" w:hAnsi="Helvetica" w:cs="Times New Roman"/>
          <w:color w:val="000000" w:themeColor="text1"/>
          <w:sz w:val="22"/>
          <w:szCs w:val="22"/>
        </w:rPr>
        <w:br/>
        <w:t>b) Any modifications and troubleshooting of the technique</w:t>
      </w:r>
      <w:r w:rsidRPr="00C14566">
        <w:rPr>
          <w:rFonts w:ascii="Helvetica" w:eastAsia="Times New Roman" w:hAnsi="Helvetica" w:cs="Times New Roman"/>
          <w:color w:val="000000" w:themeColor="text1"/>
          <w:sz w:val="22"/>
          <w:szCs w:val="22"/>
        </w:rPr>
        <w:br/>
        <w:t>c) Any limitations of the technique</w:t>
      </w:r>
      <w:r w:rsidRPr="00C14566">
        <w:rPr>
          <w:rFonts w:ascii="Helvetica" w:eastAsia="Times New Roman" w:hAnsi="Helvetica" w:cs="Times New Roman"/>
          <w:color w:val="000000" w:themeColor="text1"/>
          <w:sz w:val="22"/>
          <w:szCs w:val="22"/>
        </w:rPr>
        <w:br/>
        <w:t>d) The significance with respect to existing methods</w:t>
      </w:r>
      <w:r w:rsidRPr="00C14566">
        <w:rPr>
          <w:rFonts w:ascii="Helvetica" w:eastAsia="Times New Roman" w:hAnsi="Helvetica" w:cs="Times New Roman"/>
          <w:color w:val="000000" w:themeColor="text1"/>
          <w:sz w:val="22"/>
          <w:szCs w:val="22"/>
        </w:rPr>
        <w:br/>
        <w:t>e) Any future applications of the technique</w:t>
      </w:r>
    </w:p>
    <w:p w14:paraId="330EB961" w14:textId="77777777" w:rsidR="0012360A" w:rsidRPr="00C14566" w:rsidRDefault="0012360A" w:rsidP="00CD5D9C">
      <w:pPr>
        <w:rPr>
          <w:rFonts w:ascii="Helvetica" w:eastAsia="Times New Roman" w:hAnsi="Helvetica" w:cs="Times New Roman"/>
          <w:color w:val="000000" w:themeColor="text1"/>
          <w:sz w:val="22"/>
          <w:szCs w:val="22"/>
        </w:rPr>
      </w:pPr>
    </w:p>
    <w:p w14:paraId="1789A1B2" w14:textId="40107ED9" w:rsidR="00CD5D9C" w:rsidRPr="00C14566" w:rsidRDefault="0012360A"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70C0"/>
          <w:sz w:val="22"/>
          <w:szCs w:val="22"/>
        </w:rPr>
        <w:t>The discussion has been reexamined and sufficiently answers the</w:t>
      </w:r>
      <w:r w:rsidR="00BD64AA" w:rsidRPr="00C14566">
        <w:rPr>
          <w:rFonts w:ascii="Helvetica" w:eastAsia="Times New Roman" w:hAnsi="Helvetica" w:cs="Times New Roman"/>
          <w:color w:val="0070C0"/>
          <w:sz w:val="22"/>
          <w:szCs w:val="22"/>
        </w:rPr>
        <w:t>se points.</w:t>
      </w:r>
      <w:r w:rsidR="00CD5D9C" w:rsidRPr="00C14566">
        <w:rPr>
          <w:rFonts w:ascii="Helvetica" w:eastAsia="Times New Roman" w:hAnsi="Helvetica" w:cs="Times New Roman"/>
          <w:color w:val="0070C0"/>
          <w:sz w:val="22"/>
          <w:szCs w:val="22"/>
        </w:rPr>
        <w:br/>
      </w:r>
      <w:r w:rsidR="00CD5D9C" w:rsidRPr="00C14566">
        <w:rPr>
          <w:rFonts w:ascii="Helvetica" w:eastAsia="Times New Roman" w:hAnsi="Helvetica" w:cs="Times New Roman"/>
          <w:color w:val="000000" w:themeColor="text1"/>
          <w:sz w:val="22"/>
          <w:szCs w:val="22"/>
        </w:rPr>
        <w:br/>
        <w:t>____________________________________</w:t>
      </w:r>
      <w:r w:rsidR="00CD5D9C" w:rsidRPr="00C14566">
        <w:rPr>
          <w:rFonts w:ascii="Helvetica" w:eastAsia="Times New Roman" w:hAnsi="Helvetica" w:cs="Times New Roman"/>
          <w:color w:val="000000" w:themeColor="text1"/>
          <w:sz w:val="22"/>
          <w:szCs w:val="22"/>
        </w:rPr>
        <w:br/>
      </w:r>
      <w:r w:rsidR="00CD5D9C" w:rsidRPr="00C14566">
        <w:rPr>
          <w:rFonts w:ascii="Helvetica" w:eastAsia="Times New Roman" w:hAnsi="Helvetica" w:cs="Times New Roman"/>
          <w:b/>
          <w:bCs/>
          <w:color w:val="000000" w:themeColor="text1"/>
          <w:sz w:val="22"/>
          <w:szCs w:val="22"/>
          <w:u w:val="single"/>
        </w:rPr>
        <w:t>Reviewers' comments:</w:t>
      </w:r>
      <w:r w:rsidR="00CD5D9C" w:rsidRPr="00C14566">
        <w:rPr>
          <w:rFonts w:ascii="Helvetica" w:eastAsia="Times New Roman" w:hAnsi="Helvetica" w:cs="Times New Roman"/>
          <w:color w:val="000000" w:themeColor="text1"/>
          <w:sz w:val="22"/>
          <w:szCs w:val="22"/>
        </w:rPr>
        <w:br/>
      </w:r>
      <w:r w:rsidR="00CD5D9C" w:rsidRPr="00C14566">
        <w:rPr>
          <w:rFonts w:ascii="Helvetica" w:eastAsia="Times New Roman" w:hAnsi="Helvetica" w:cs="Times New Roman"/>
          <w:b/>
          <w:bCs/>
          <w:color w:val="000000" w:themeColor="text1"/>
          <w:sz w:val="22"/>
          <w:szCs w:val="22"/>
        </w:rPr>
        <w:t>Reviewer #1:</w:t>
      </w:r>
      <w:r w:rsidR="00CD5D9C" w:rsidRPr="00C14566">
        <w:rPr>
          <w:rFonts w:ascii="Helvetica" w:eastAsia="Times New Roman" w:hAnsi="Helvetica" w:cs="Times New Roman"/>
          <w:color w:val="000000" w:themeColor="text1"/>
          <w:sz w:val="22"/>
          <w:szCs w:val="22"/>
        </w:rPr>
        <w:br/>
        <w:t>Manuscript Summary:</w:t>
      </w:r>
      <w:r w:rsidR="00CD5D9C" w:rsidRPr="00C14566">
        <w:rPr>
          <w:rFonts w:ascii="Helvetica" w:eastAsia="Times New Roman" w:hAnsi="Helvetica" w:cs="Times New Roman"/>
          <w:color w:val="000000" w:themeColor="text1"/>
          <w:sz w:val="22"/>
          <w:szCs w:val="22"/>
        </w:rPr>
        <w:br/>
        <w:t>The submitted manuscript outlines in detail the methodology for isolating the murine right atrium, and performing multi-electrode array recordings from the SAN region. This is a well written manuscript that clearly outlines in great detail each step of the solution/equipment preparation, dissection, mounting the tissue, recordings, and analyses. This is a valuable tool that others in the field could benefit from this protocol. I have several critiques and items that need clarification.</w:t>
      </w:r>
      <w:r w:rsidR="00CD5D9C" w:rsidRPr="00C14566">
        <w:rPr>
          <w:rFonts w:ascii="Helvetica" w:eastAsia="Times New Roman" w:hAnsi="Helvetica" w:cs="Times New Roman"/>
          <w:color w:val="000000" w:themeColor="text1"/>
          <w:sz w:val="22"/>
          <w:szCs w:val="22"/>
        </w:rPr>
        <w:br/>
      </w:r>
      <w:r w:rsidR="00CD5D9C" w:rsidRPr="00C14566">
        <w:rPr>
          <w:rFonts w:ascii="Helvetica" w:eastAsia="Times New Roman" w:hAnsi="Helvetica" w:cs="Times New Roman"/>
          <w:color w:val="000000" w:themeColor="text1"/>
          <w:sz w:val="22"/>
          <w:szCs w:val="22"/>
        </w:rPr>
        <w:br/>
        <w:t>Major Concerns:</w:t>
      </w:r>
      <w:r w:rsidR="00CD5D9C" w:rsidRPr="00C14566">
        <w:rPr>
          <w:rFonts w:ascii="Helvetica" w:eastAsia="Times New Roman" w:hAnsi="Helvetica" w:cs="Times New Roman"/>
          <w:color w:val="000000" w:themeColor="text1"/>
          <w:sz w:val="22"/>
          <w:szCs w:val="22"/>
        </w:rPr>
        <w:br/>
        <w:t xml:space="preserve">* Abstract: "…without the influence of the autonomic nervous system" - this is not correct as the isolated heart removes external/central autonomic inputs, but the heart also includes intrinsic cardiac autonomic neurons that are sensitive to electrical and pharmacological stimulation. This topic is nicely reviewed in these 2 papers (PMC7712215 &amp; PMC4808395) and in the detailed morphological and electrophysiological characterization by Dr. </w:t>
      </w:r>
      <w:proofErr w:type="spellStart"/>
      <w:r w:rsidR="00CD5D9C" w:rsidRPr="00C14566">
        <w:rPr>
          <w:rFonts w:ascii="Helvetica" w:eastAsia="Times New Roman" w:hAnsi="Helvetica" w:cs="Times New Roman"/>
          <w:color w:val="000000" w:themeColor="text1"/>
          <w:sz w:val="22"/>
          <w:szCs w:val="22"/>
        </w:rPr>
        <w:t>Dainius</w:t>
      </w:r>
      <w:proofErr w:type="spellEnd"/>
      <w:r w:rsidR="00CD5D9C" w:rsidRPr="00C14566">
        <w:rPr>
          <w:rFonts w:ascii="Helvetica" w:eastAsia="Times New Roman" w:hAnsi="Helvetica" w:cs="Times New Roman"/>
          <w:color w:val="000000" w:themeColor="text1"/>
          <w:sz w:val="22"/>
          <w:szCs w:val="22"/>
        </w:rPr>
        <w:t xml:space="preserve"> H. </w:t>
      </w:r>
      <w:proofErr w:type="spellStart"/>
      <w:r w:rsidR="00CD5D9C" w:rsidRPr="00C14566">
        <w:rPr>
          <w:rFonts w:ascii="Helvetica" w:eastAsia="Times New Roman" w:hAnsi="Helvetica" w:cs="Times New Roman"/>
          <w:color w:val="000000" w:themeColor="text1"/>
          <w:sz w:val="22"/>
          <w:szCs w:val="22"/>
        </w:rPr>
        <w:t>Pauza</w:t>
      </w:r>
      <w:proofErr w:type="spellEnd"/>
      <w:r w:rsidR="00CD5D9C" w:rsidRPr="00C14566">
        <w:rPr>
          <w:rFonts w:ascii="Helvetica" w:eastAsia="Times New Roman" w:hAnsi="Helvetica" w:cs="Times New Roman"/>
          <w:color w:val="000000" w:themeColor="text1"/>
          <w:sz w:val="22"/>
          <w:szCs w:val="22"/>
        </w:rPr>
        <w:t>. The introduction and/or discussion would benefit from more detail about the autonomic inputs to the SAN.</w:t>
      </w:r>
    </w:p>
    <w:p w14:paraId="0A1E96A1" w14:textId="77777777" w:rsidR="00CD5D9C" w:rsidRPr="00C14566" w:rsidRDefault="00CD5D9C" w:rsidP="00CD5D9C">
      <w:pPr>
        <w:rPr>
          <w:rFonts w:ascii="Helvetica" w:eastAsia="Times New Roman" w:hAnsi="Helvetica" w:cs="Times New Roman"/>
          <w:color w:val="000000" w:themeColor="text1"/>
          <w:sz w:val="22"/>
          <w:szCs w:val="22"/>
        </w:rPr>
      </w:pPr>
    </w:p>
    <w:p w14:paraId="7CB6CA81" w14:textId="37255FFE" w:rsidR="00CC0C92" w:rsidRPr="00C14566" w:rsidRDefault="001927B9" w:rsidP="00CD5D9C">
      <w:pPr>
        <w:rPr>
          <w:rFonts w:ascii="Helvetica" w:eastAsia="Times New Roman" w:hAnsi="Helvetica" w:cs="Times New Roman"/>
          <w:color w:val="0070C0"/>
          <w:sz w:val="22"/>
          <w:szCs w:val="22"/>
        </w:rPr>
      </w:pPr>
      <w:r w:rsidRPr="00C14566">
        <w:rPr>
          <w:rFonts w:ascii="Helvetica" w:eastAsia="Times New Roman" w:hAnsi="Helvetica" w:cs="Times New Roman"/>
          <w:color w:val="0070C0"/>
          <w:sz w:val="22"/>
          <w:szCs w:val="22"/>
        </w:rPr>
        <w:t>This was a really great point to bring to our attention. We have read the recommended papers and added new content on lines 5</w:t>
      </w:r>
      <w:r w:rsidR="00D37F43">
        <w:rPr>
          <w:rFonts w:ascii="Helvetica" w:eastAsia="Times New Roman" w:hAnsi="Helvetica" w:cs="Times New Roman"/>
          <w:color w:val="0070C0"/>
          <w:sz w:val="22"/>
          <w:szCs w:val="22"/>
        </w:rPr>
        <w:t>7</w:t>
      </w:r>
      <w:r w:rsidRPr="00C14566">
        <w:rPr>
          <w:rFonts w:ascii="Helvetica" w:eastAsia="Times New Roman" w:hAnsi="Helvetica" w:cs="Times New Roman"/>
          <w:color w:val="0070C0"/>
          <w:sz w:val="22"/>
          <w:szCs w:val="22"/>
        </w:rPr>
        <w:t xml:space="preserve">-58, </w:t>
      </w:r>
      <w:r w:rsidR="00D37F43">
        <w:rPr>
          <w:rFonts w:ascii="Helvetica" w:eastAsia="Times New Roman" w:hAnsi="Helvetica" w:cs="Times New Roman"/>
          <w:color w:val="0070C0"/>
          <w:sz w:val="22"/>
          <w:szCs w:val="22"/>
        </w:rPr>
        <w:t>81-82</w:t>
      </w:r>
      <w:r w:rsidRPr="00C14566">
        <w:rPr>
          <w:rFonts w:ascii="Helvetica" w:eastAsia="Times New Roman" w:hAnsi="Helvetica" w:cs="Times New Roman"/>
          <w:color w:val="0070C0"/>
          <w:sz w:val="22"/>
          <w:szCs w:val="22"/>
        </w:rPr>
        <w:t>, and 6</w:t>
      </w:r>
      <w:r w:rsidR="00D37F43">
        <w:rPr>
          <w:rFonts w:ascii="Helvetica" w:eastAsia="Times New Roman" w:hAnsi="Helvetica" w:cs="Times New Roman"/>
          <w:color w:val="0070C0"/>
          <w:sz w:val="22"/>
          <w:szCs w:val="22"/>
        </w:rPr>
        <w:t>76</w:t>
      </w:r>
      <w:r w:rsidRPr="00C14566">
        <w:rPr>
          <w:rFonts w:ascii="Helvetica" w:eastAsia="Times New Roman" w:hAnsi="Helvetica" w:cs="Times New Roman"/>
          <w:color w:val="0070C0"/>
          <w:sz w:val="22"/>
          <w:szCs w:val="22"/>
        </w:rPr>
        <w:t>-6</w:t>
      </w:r>
      <w:r w:rsidR="00D37F43">
        <w:rPr>
          <w:rFonts w:ascii="Helvetica" w:eastAsia="Times New Roman" w:hAnsi="Helvetica" w:cs="Times New Roman"/>
          <w:color w:val="0070C0"/>
          <w:sz w:val="22"/>
          <w:szCs w:val="22"/>
        </w:rPr>
        <w:t>78 to reflect these considerations</w:t>
      </w:r>
      <w:r w:rsidRPr="00C14566">
        <w:rPr>
          <w:rFonts w:ascii="Helvetica" w:eastAsia="Times New Roman" w:hAnsi="Helvetica" w:cs="Times New Roman"/>
          <w:color w:val="0070C0"/>
          <w:sz w:val="22"/>
          <w:szCs w:val="22"/>
        </w:rPr>
        <w:t>.</w:t>
      </w:r>
    </w:p>
    <w:p w14:paraId="7DBC2A69" w14:textId="62E16A45" w:rsidR="00CD5D9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lastRenderedPageBreak/>
        <w:br/>
        <w:t xml:space="preserve">* 3.4 &amp; 6 What was the </w:t>
      </w:r>
      <w:r w:rsidRPr="00AD5EAE">
        <w:rPr>
          <w:rFonts w:ascii="Helvetica" w:eastAsia="Times New Roman" w:hAnsi="Helvetica" w:cs="Times New Roman"/>
          <w:color w:val="000000" w:themeColor="text1"/>
          <w:sz w:val="22"/>
          <w:szCs w:val="22"/>
        </w:rPr>
        <w:t>reason for the differences</w:t>
      </w:r>
      <w:r w:rsidRPr="00C14566">
        <w:rPr>
          <w:rFonts w:ascii="Helvetica" w:eastAsia="Times New Roman" w:hAnsi="Helvetica" w:cs="Times New Roman"/>
          <w:color w:val="000000" w:themeColor="text1"/>
          <w:sz w:val="22"/>
          <w:szCs w:val="22"/>
        </w:rPr>
        <w:t xml:space="preserve"> in the Tyrode's solution for tissue dissection vs. recordings? As the dissection solution is kept warm (37C) with 1.8 mM Ca2+, does the preparation keep beating (i.e., metabolically active)? If so, as the solution is not oxygenated, how to do you minimize ischemia?</w:t>
      </w:r>
    </w:p>
    <w:p w14:paraId="3367E01D" w14:textId="77777777" w:rsidR="00CD5D9C" w:rsidRPr="00C14566" w:rsidRDefault="00CD5D9C" w:rsidP="00CD5D9C">
      <w:pPr>
        <w:rPr>
          <w:rFonts w:ascii="Helvetica" w:eastAsia="Times New Roman" w:hAnsi="Helvetica" w:cs="Times New Roman"/>
          <w:color w:val="000000" w:themeColor="text1"/>
          <w:sz w:val="22"/>
          <w:szCs w:val="22"/>
        </w:rPr>
      </w:pPr>
    </w:p>
    <w:p w14:paraId="2839FB21" w14:textId="591E1F01" w:rsidR="00CD5D9C" w:rsidRPr="00805687" w:rsidRDefault="00AD5EAE" w:rsidP="00CD5D9C">
      <w:pPr>
        <w:rPr>
          <w:rFonts w:ascii="Helvetica" w:eastAsia="Times New Roman" w:hAnsi="Helvetica" w:cs="Times New Roman"/>
          <w:color w:val="0070C0"/>
          <w:sz w:val="22"/>
          <w:szCs w:val="22"/>
        </w:rPr>
      </w:pPr>
      <w:r>
        <w:rPr>
          <w:rFonts w:ascii="Helvetica" w:eastAsia="Times New Roman" w:hAnsi="Helvetica" w:cs="Times New Roman"/>
          <w:color w:val="0070C0"/>
          <w:sz w:val="22"/>
          <w:szCs w:val="22"/>
        </w:rPr>
        <w:t xml:space="preserve">Our MEA system is hooked up to carbogen so we designed our experiments and buffers to correspond to this setup. </w:t>
      </w:r>
      <w:r w:rsidR="002A5F8D" w:rsidRPr="00D37F43">
        <w:rPr>
          <w:rFonts w:ascii="Helvetica" w:eastAsia="Times New Roman" w:hAnsi="Helvetica" w:cs="Times New Roman"/>
          <w:color w:val="0070C0"/>
          <w:sz w:val="22"/>
          <w:szCs w:val="22"/>
        </w:rPr>
        <w:t xml:space="preserve">We prepared different Tyrode’s solutions according to </w:t>
      </w:r>
      <w:r>
        <w:rPr>
          <w:rFonts w:ascii="Helvetica" w:eastAsia="Times New Roman" w:hAnsi="Helvetica" w:cs="Times New Roman"/>
          <w:color w:val="0070C0"/>
          <w:sz w:val="22"/>
          <w:szCs w:val="22"/>
        </w:rPr>
        <w:t xml:space="preserve">specifications in </w:t>
      </w:r>
      <w:r w:rsidR="002A5F8D" w:rsidRPr="00D37F43">
        <w:rPr>
          <w:rFonts w:ascii="Helvetica" w:eastAsia="Times New Roman" w:hAnsi="Helvetica" w:cs="Times New Roman"/>
          <w:color w:val="0070C0"/>
          <w:sz w:val="22"/>
          <w:szCs w:val="22"/>
        </w:rPr>
        <w:t xml:space="preserve">two different papers. The recording solution is referenced from </w:t>
      </w:r>
      <w:r w:rsidR="002A5F8D" w:rsidRPr="00D37F43">
        <w:rPr>
          <w:rFonts w:ascii="Calibri" w:eastAsia="Times New Roman" w:hAnsi="Calibri" w:cs="Calibri"/>
          <w:color w:val="0070C0"/>
          <w:sz w:val="22"/>
          <w:szCs w:val="22"/>
        </w:rPr>
        <w:t>﻿</w:t>
      </w:r>
      <w:proofErr w:type="spellStart"/>
      <w:r w:rsidR="002A5F8D" w:rsidRPr="00D37F43">
        <w:rPr>
          <w:rFonts w:ascii="Helvetica" w:eastAsia="Times New Roman" w:hAnsi="Helvetica" w:cs="Calibri"/>
          <w:color w:val="0070C0"/>
          <w:sz w:val="22"/>
          <w:szCs w:val="22"/>
        </w:rPr>
        <w:t>doi</w:t>
      </w:r>
      <w:proofErr w:type="spellEnd"/>
      <w:r w:rsidR="002A5F8D" w:rsidRPr="00D37F43">
        <w:rPr>
          <w:rFonts w:ascii="Helvetica" w:eastAsia="Times New Roman" w:hAnsi="Helvetica" w:cs="Calibri"/>
          <w:color w:val="0070C0"/>
          <w:sz w:val="22"/>
          <w:szCs w:val="22"/>
        </w:rPr>
        <w:t>:</w:t>
      </w:r>
      <w:r w:rsidR="002A5F8D" w:rsidRPr="00D37F43">
        <w:rPr>
          <w:rFonts w:ascii="Calibri" w:eastAsia="Times New Roman" w:hAnsi="Calibri" w:cs="Calibri"/>
          <w:color w:val="0070C0"/>
          <w:sz w:val="22"/>
          <w:szCs w:val="22"/>
        </w:rPr>
        <w:t xml:space="preserve"> </w:t>
      </w:r>
      <w:r w:rsidR="002A5F8D" w:rsidRPr="00D37F43">
        <w:rPr>
          <w:rFonts w:ascii="Helvetica" w:eastAsia="Times New Roman" w:hAnsi="Helvetica" w:cs="Times New Roman"/>
          <w:color w:val="0070C0"/>
          <w:sz w:val="22"/>
          <w:szCs w:val="22"/>
        </w:rPr>
        <w:t xml:space="preserve">10.1016/j.lfs.2008.06.020 and the dissection solution is referenced from </w:t>
      </w:r>
      <w:proofErr w:type="spellStart"/>
      <w:r w:rsidR="002A5F8D" w:rsidRPr="00D37F43">
        <w:rPr>
          <w:rFonts w:ascii="Helvetica" w:eastAsia="Times New Roman" w:hAnsi="Helvetica" w:cs="Times New Roman"/>
          <w:color w:val="0070C0"/>
          <w:sz w:val="22"/>
          <w:szCs w:val="22"/>
        </w:rPr>
        <w:t>doi</w:t>
      </w:r>
      <w:proofErr w:type="spellEnd"/>
      <w:r w:rsidR="002A5F8D" w:rsidRPr="00D37F43">
        <w:rPr>
          <w:rFonts w:ascii="Helvetica" w:eastAsia="Times New Roman" w:hAnsi="Helvetica" w:cs="Times New Roman"/>
          <w:color w:val="0070C0"/>
          <w:sz w:val="22"/>
          <w:szCs w:val="22"/>
        </w:rPr>
        <w:t xml:space="preserve">: </w:t>
      </w:r>
      <w:r w:rsidR="002A5F8D" w:rsidRPr="00D37F43">
        <w:rPr>
          <w:rFonts w:ascii="Calibri" w:eastAsia="Times New Roman" w:hAnsi="Calibri" w:cs="Calibri"/>
          <w:color w:val="0070C0"/>
          <w:sz w:val="22"/>
          <w:szCs w:val="22"/>
        </w:rPr>
        <w:t>﻿</w:t>
      </w:r>
      <w:r w:rsidR="002A5F8D" w:rsidRPr="00D37F43">
        <w:rPr>
          <w:rFonts w:ascii="Helvetica" w:eastAsia="Times New Roman" w:hAnsi="Helvetica" w:cs="Times New Roman"/>
          <w:color w:val="0070C0"/>
          <w:sz w:val="22"/>
          <w:szCs w:val="22"/>
        </w:rPr>
        <w:t>10.3791/54555. T</w:t>
      </w:r>
      <w:r w:rsidR="00BC7A62" w:rsidRPr="00D37F43">
        <w:rPr>
          <w:rFonts w:ascii="Helvetica" w:eastAsia="Times New Roman" w:hAnsi="Helvetica" w:cs="Times New Roman"/>
          <w:color w:val="0070C0"/>
          <w:sz w:val="22"/>
          <w:szCs w:val="22"/>
        </w:rPr>
        <w:t>h</w:t>
      </w:r>
      <w:r w:rsidR="002A5F8D" w:rsidRPr="00D37F43">
        <w:rPr>
          <w:rFonts w:ascii="Helvetica" w:eastAsia="Times New Roman" w:hAnsi="Helvetica" w:cs="Times New Roman"/>
          <w:color w:val="0070C0"/>
          <w:sz w:val="22"/>
          <w:szCs w:val="22"/>
        </w:rPr>
        <w:t>e recording solution contains NaHCO</w:t>
      </w:r>
      <w:r w:rsidR="002A5F8D" w:rsidRPr="00D37F43">
        <w:rPr>
          <w:rFonts w:ascii="Helvetica" w:eastAsia="Times New Roman" w:hAnsi="Helvetica" w:cs="Times New Roman"/>
          <w:color w:val="0070C0"/>
          <w:sz w:val="22"/>
          <w:szCs w:val="22"/>
          <w:vertAlign w:val="subscript"/>
        </w:rPr>
        <w:t>3</w:t>
      </w:r>
      <w:r w:rsidR="002A5F8D" w:rsidRPr="00D37F43">
        <w:rPr>
          <w:rFonts w:ascii="Helvetica" w:eastAsia="Times New Roman" w:hAnsi="Helvetica" w:cs="Times New Roman"/>
          <w:color w:val="0070C0"/>
          <w:sz w:val="22"/>
          <w:szCs w:val="22"/>
        </w:rPr>
        <w:t xml:space="preserve"> that needs the 5% CO</w:t>
      </w:r>
      <w:r w:rsidR="002A5F8D" w:rsidRPr="00D37F43">
        <w:rPr>
          <w:rFonts w:ascii="Helvetica" w:eastAsia="Times New Roman" w:hAnsi="Helvetica" w:cs="Times New Roman"/>
          <w:color w:val="0070C0"/>
          <w:sz w:val="22"/>
          <w:szCs w:val="22"/>
          <w:vertAlign w:val="subscript"/>
        </w:rPr>
        <w:t>2</w:t>
      </w:r>
      <w:r w:rsidR="002A5F8D" w:rsidRPr="00D37F43">
        <w:rPr>
          <w:rFonts w:ascii="Helvetica" w:eastAsia="Times New Roman" w:hAnsi="Helvetica" w:cs="Times New Roman"/>
          <w:color w:val="0070C0"/>
          <w:sz w:val="22"/>
          <w:szCs w:val="22"/>
        </w:rPr>
        <w:t xml:space="preserve"> and 95% O</w:t>
      </w:r>
      <w:r w:rsidR="002A5F8D" w:rsidRPr="00D37F43">
        <w:rPr>
          <w:rFonts w:ascii="Helvetica" w:eastAsia="Times New Roman" w:hAnsi="Helvetica" w:cs="Times New Roman"/>
          <w:color w:val="0070C0"/>
          <w:sz w:val="22"/>
          <w:szCs w:val="22"/>
          <w:vertAlign w:val="subscript"/>
        </w:rPr>
        <w:t>2</w:t>
      </w:r>
      <w:r w:rsidR="002A5F8D" w:rsidRPr="00D37F43">
        <w:rPr>
          <w:rFonts w:ascii="Helvetica" w:eastAsia="Times New Roman" w:hAnsi="Helvetica" w:cs="Times New Roman"/>
          <w:color w:val="0070C0"/>
          <w:sz w:val="22"/>
          <w:szCs w:val="22"/>
        </w:rPr>
        <w:t xml:space="preserve"> to maintain a pH of 7.4. The dissection solution contains 1.8 mM Ca</w:t>
      </w:r>
      <w:r w:rsidR="002A5F8D" w:rsidRPr="00D37F43">
        <w:rPr>
          <w:rFonts w:ascii="Helvetica" w:eastAsia="Times New Roman" w:hAnsi="Helvetica" w:cs="Times New Roman"/>
          <w:color w:val="0070C0"/>
          <w:sz w:val="22"/>
          <w:szCs w:val="22"/>
          <w:vertAlign w:val="superscript"/>
        </w:rPr>
        <w:t>2+</w:t>
      </w:r>
      <w:r w:rsidR="002A5F8D" w:rsidRPr="00D37F43">
        <w:rPr>
          <w:rFonts w:ascii="Helvetica" w:eastAsia="Times New Roman" w:hAnsi="Helvetica" w:cs="Times New Roman"/>
          <w:color w:val="0070C0"/>
          <w:sz w:val="22"/>
          <w:szCs w:val="22"/>
        </w:rPr>
        <w:t xml:space="preserve"> in 37C to keep the heart beating. The total time for dissection was brief, lasting </w:t>
      </w:r>
      <w:r w:rsidR="00D01EE7" w:rsidRPr="00D37F43">
        <w:rPr>
          <w:rFonts w:ascii="Helvetica" w:eastAsia="Times New Roman" w:hAnsi="Helvetica" w:cs="Times New Roman"/>
          <w:color w:val="0070C0"/>
          <w:sz w:val="22"/>
          <w:szCs w:val="22"/>
        </w:rPr>
        <w:t>only a</w:t>
      </w:r>
      <w:r w:rsidR="002A5F8D" w:rsidRPr="00D37F43">
        <w:rPr>
          <w:rFonts w:ascii="Helvetica" w:eastAsia="Times New Roman" w:hAnsi="Helvetica" w:cs="Times New Roman"/>
          <w:color w:val="0070C0"/>
          <w:sz w:val="22"/>
          <w:szCs w:val="22"/>
        </w:rPr>
        <w:t xml:space="preserve"> few minutes</w:t>
      </w:r>
      <w:r w:rsidR="001927B9" w:rsidRPr="00D37F43">
        <w:rPr>
          <w:rFonts w:ascii="Helvetica" w:eastAsia="Times New Roman" w:hAnsi="Helvetica" w:cs="Times New Roman"/>
          <w:color w:val="0070C0"/>
          <w:sz w:val="22"/>
          <w:szCs w:val="22"/>
        </w:rPr>
        <w:t xml:space="preserve"> such</w:t>
      </w:r>
      <w:r w:rsidR="002A5F8D" w:rsidRPr="00D37F43">
        <w:rPr>
          <w:rFonts w:ascii="Helvetica" w:eastAsia="Times New Roman" w:hAnsi="Helvetica" w:cs="Times New Roman"/>
          <w:color w:val="0070C0"/>
          <w:sz w:val="22"/>
          <w:szCs w:val="22"/>
        </w:rPr>
        <w:t xml:space="preserve"> that ischemia </w:t>
      </w:r>
      <w:r w:rsidR="00D37F43">
        <w:rPr>
          <w:rFonts w:ascii="Helvetica" w:eastAsia="Times New Roman" w:hAnsi="Helvetica" w:cs="Times New Roman"/>
          <w:color w:val="0070C0"/>
          <w:sz w:val="22"/>
          <w:szCs w:val="22"/>
        </w:rPr>
        <w:t>should</w:t>
      </w:r>
      <w:r w:rsidR="002A5F8D" w:rsidRPr="00D37F43">
        <w:rPr>
          <w:rFonts w:ascii="Helvetica" w:eastAsia="Times New Roman" w:hAnsi="Helvetica" w:cs="Times New Roman"/>
          <w:color w:val="0070C0"/>
          <w:sz w:val="22"/>
          <w:szCs w:val="22"/>
        </w:rPr>
        <w:t xml:space="preserve"> not </w:t>
      </w:r>
      <w:r w:rsidR="00D37F43">
        <w:rPr>
          <w:rFonts w:ascii="Helvetica" w:eastAsia="Times New Roman" w:hAnsi="Helvetica" w:cs="Times New Roman"/>
          <w:color w:val="0070C0"/>
          <w:sz w:val="22"/>
          <w:szCs w:val="22"/>
        </w:rPr>
        <w:t xml:space="preserve">significantly </w:t>
      </w:r>
      <w:r w:rsidR="002A5F8D" w:rsidRPr="00D37F43">
        <w:rPr>
          <w:rFonts w:ascii="Helvetica" w:eastAsia="Times New Roman" w:hAnsi="Helvetica" w:cs="Times New Roman"/>
          <w:color w:val="0070C0"/>
          <w:sz w:val="22"/>
          <w:szCs w:val="22"/>
        </w:rPr>
        <w:t>impact SAN tissue activity.</w:t>
      </w:r>
      <w:r w:rsidR="00D01EE7" w:rsidRPr="00D37F43">
        <w:rPr>
          <w:rFonts w:ascii="Helvetica" w:eastAsia="Times New Roman" w:hAnsi="Helvetica" w:cs="Times New Roman"/>
          <w:color w:val="0070C0"/>
          <w:sz w:val="22"/>
          <w:szCs w:val="22"/>
        </w:rPr>
        <w:t xml:space="preserve"> The time for this tissue dissection is less than the </w:t>
      </w:r>
      <w:r w:rsidR="00D37F43">
        <w:rPr>
          <w:rFonts w:ascii="Helvetica" w:eastAsia="Times New Roman" w:hAnsi="Helvetica" w:cs="Times New Roman"/>
          <w:color w:val="0070C0"/>
          <w:sz w:val="22"/>
          <w:szCs w:val="22"/>
        </w:rPr>
        <w:t xml:space="preserve">total </w:t>
      </w:r>
      <w:r w:rsidR="00D01EE7" w:rsidRPr="00D37F43">
        <w:rPr>
          <w:rFonts w:ascii="Helvetica" w:eastAsia="Times New Roman" w:hAnsi="Helvetica" w:cs="Times New Roman"/>
          <w:color w:val="0070C0"/>
          <w:sz w:val="22"/>
          <w:szCs w:val="22"/>
        </w:rPr>
        <w:t>time to isolate single SAN cells</w:t>
      </w:r>
      <w:r w:rsidR="00D37F43">
        <w:rPr>
          <w:rFonts w:ascii="Helvetica" w:eastAsia="Times New Roman" w:hAnsi="Helvetica" w:cs="Times New Roman"/>
          <w:color w:val="0070C0"/>
          <w:sz w:val="22"/>
          <w:szCs w:val="22"/>
        </w:rPr>
        <w:t xml:space="preserve"> which is usually done without oxygenation</w:t>
      </w:r>
      <w:r w:rsidR="00D01EE7" w:rsidRPr="00D37F43">
        <w:rPr>
          <w:rFonts w:ascii="Helvetica" w:eastAsia="Times New Roman" w:hAnsi="Helvetica" w:cs="Times New Roman"/>
          <w:color w:val="0070C0"/>
          <w:sz w:val="22"/>
          <w:szCs w:val="22"/>
        </w:rPr>
        <w:t>.</w:t>
      </w:r>
      <w:r>
        <w:rPr>
          <w:rFonts w:ascii="Helvetica" w:eastAsia="Times New Roman" w:hAnsi="Helvetica" w:cs="Times New Roman"/>
          <w:color w:val="0070C0"/>
          <w:sz w:val="22"/>
          <w:szCs w:val="22"/>
        </w:rPr>
        <w:t xml:space="preserve"> </w:t>
      </w:r>
      <w:r w:rsidR="001927B9" w:rsidRPr="00805687">
        <w:rPr>
          <w:rFonts w:ascii="Helvetica" w:eastAsia="Times New Roman" w:hAnsi="Helvetica" w:cs="Times New Roman"/>
          <w:color w:val="0070C0"/>
          <w:sz w:val="22"/>
          <w:szCs w:val="22"/>
        </w:rPr>
        <w:t>Please see added text in lines</w:t>
      </w:r>
      <w:r w:rsidR="002A5F8D" w:rsidRPr="00805687">
        <w:rPr>
          <w:rFonts w:ascii="Helvetica" w:eastAsia="Times New Roman" w:hAnsi="Helvetica" w:cs="Times New Roman"/>
          <w:color w:val="0070C0"/>
          <w:sz w:val="22"/>
          <w:szCs w:val="22"/>
        </w:rPr>
        <w:t xml:space="preserve"> </w:t>
      </w:r>
      <w:r w:rsidR="001927B9" w:rsidRPr="00805687">
        <w:rPr>
          <w:rFonts w:ascii="Helvetica" w:eastAsia="Times New Roman" w:hAnsi="Helvetica" w:cs="Times New Roman"/>
          <w:color w:val="0070C0"/>
          <w:sz w:val="22"/>
          <w:szCs w:val="22"/>
        </w:rPr>
        <w:t>2</w:t>
      </w:r>
      <w:r w:rsidR="00805687">
        <w:rPr>
          <w:rFonts w:ascii="Helvetica" w:eastAsia="Times New Roman" w:hAnsi="Helvetica" w:cs="Times New Roman"/>
          <w:color w:val="0070C0"/>
          <w:sz w:val="22"/>
          <w:szCs w:val="22"/>
        </w:rPr>
        <w:t>67</w:t>
      </w:r>
      <w:r w:rsidR="001927B9" w:rsidRPr="00805687">
        <w:rPr>
          <w:rFonts w:ascii="Helvetica" w:eastAsia="Times New Roman" w:hAnsi="Helvetica" w:cs="Times New Roman"/>
          <w:color w:val="0070C0"/>
          <w:sz w:val="22"/>
          <w:szCs w:val="22"/>
        </w:rPr>
        <w:t>-2</w:t>
      </w:r>
      <w:r w:rsidR="00805687">
        <w:rPr>
          <w:rFonts w:ascii="Helvetica" w:eastAsia="Times New Roman" w:hAnsi="Helvetica" w:cs="Times New Roman"/>
          <w:color w:val="0070C0"/>
          <w:sz w:val="22"/>
          <w:szCs w:val="22"/>
        </w:rPr>
        <w:t>68</w:t>
      </w:r>
      <w:r>
        <w:rPr>
          <w:rFonts w:ascii="Helvetica" w:eastAsia="Times New Roman" w:hAnsi="Helvetica" w:cs="Times New Roman"/>
          <w:color w:val="0070C0"/>
          <w:sz w:val="22"/>
          <w:szCs w:val="22"/>
        </w:rPr>
        <w:t xml:space="preserve"> that addresses ischemia.</w:t>
      </w:r>
    </w:p>
    <w:p w14:paraId="5EA94DC8" w14:textId="330D81D1" w:rsidR="00CD5D9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 7.5 As cardiac beating rate and velocity of impulse propagation is extremely sensitive to temperature, please outline the methods for validating and maintaining spatially homogeneous 37C temperature control across the preparation. Are the solutions in the bottles and tubing kept at 37C?</w:t>
      </w:r>
    </w:p>
    <w:p w14:paraId="280B286F" w14:textId="77777777" w:rsidR="00CD5D9C" w:rsidRPr="00C14566" w:rsidRDefault="00CD5D9C" w:rsidP="00CD5D9C">
      <w:pPr>
        <w:rPr>
          <w:rFonts w:ascii="Helvetica" w:eastAsia="Times New Roman" w:hAnsi="Helvetica" w:cs="Times New Roman"/>
          <w:color w:val="000000" w:themeColor="text1"/>
          <w:sz w:val="22"/>
          <w:szCs w:val="22"/>
        </w:rPr>
      </w:pPr>
    </w:p>
    <w:p w14:paraId="5C5DE989" w14:textId="113C449E" w:rsidR="00BC7A62" w:rsidRPr="00805687" w:rsidRDefault="00BC7A62" w:rsidP="00CD5D9C">
      <w:pPr>
        <w:rPr>
          <w:rFonts w:ascii="Arial" w:eastAsia="Times New Roman" w:hAnsi="Arial" w:cs="Arial"/>
          <w:color w:val="0070C0"/>
          <w:sz w:val="22"/>
          <w:szCs w:val="22"/>
          <w:shd w:val="clear" w:color="auto" w:fill="FFFFFF"/>
        </w:rPr>
      </w:pPr>
      <w:r w:rsidRPr="00805687">
        <w:rPr>
          <w:rFonts w:ascii="Arial" w:eastAsia="Times New Roman" w:hAnsi="Arial" w:cs="Arial"/>
          <w:color w:val="0070C0"/>
          <w:sz w:val="22"/>
          <w:szCs w:val="22"/>
          <w:shd w:val="clear" w:color="auto" w:fill="FFFFFF"/>
        </w:rPr>
        <w:t xml:space="preserve">The MEA system has temperature control built in to keep </w:t>
      </w:r>
      <w:r w:rsidR="00805687" w:rsidRPr="00805687">
        <w:rPr>
          <w:rFonts w:ascii="Arial" w:eastAsia="Times New Roman" w:hAnsi="Arial" w:cs="Arial"/>
          <w:color w:val="0070C0"/>
          <w:sz w:val="22"/>
          <w:szCs w:val="22"/>
          <w:shd w:val="clear" w:color="auto" w:fill="FFFFFF"/>
        </w:rPr>
        <w:t>perfusion</w:t>
      </w:r>
      <w:r w:rsidRPr="00805687">
        <w:rPr>
          <w:rFonts w:ascii="Arial" w:eastAsia="Times New Roman" w:hAnsi="Arial" w:cs="Arial"/>
          <w:color w:val="0070C0"/>
          <w:sz w:val="22"/>
          <w:szCs w:val="22"/>
          <w:shd w:val="clear" w:color="auto" w:fill="FFFFFF"/>
        </w:rPr>
        <w:t xml:space="preserve"> solutions at the set temperature (in our case 37C).</w:t>
      </w:r>
      <w:r w:rsidR="00D01EE7" w:rsidRPr="00805687">
        <w:rPr>
          <w:rFonts w:ascii="Arial" w:eastAsia="Times New Roman" w:hAnsi="Arial" w:cs="Arial"/>
          <w:color w:val="0070C0"/>
          <w:sz w:val="22"/>
          <w:szCs w:val="22"/>
          <w:shd w:val="clear" w:color="auto" w:fill="FFFFFF"/>
        </w:rPr>
        <w:t xml:space="preserve"> The </w:t>
      </w:r>
      <w:r w:rsidR="00805687" w:rsidRPr="00805687">
        <w:rPr>
          <w:rFonts w:ascii="Arial" w:eastAsia="Times New Roman" w:hAnsi="Arial" w:cs="Arial"/>
          <w:color w:val="0070C0"/>
          <w:sz w:val="22"/>
          <w:szCs w:val="22"/>
          <w:shd w:val="clear" w:color="auto" w:fill="FFFFFF"/>
        </w:rPr>
        <w:t xml:space="preserve">perfusion </w:t>
      </w:r>
      <w:r w:rsidR="00A8530B" w:rsidRPr="00805687">
        <w:rPr>
          <w:rFonts w:ascii="Arial" w:eastAsia="Times New Roman" w:hAnsi="Arial" w:cs="Arial"/>
          <w:color w:val="0070C0"/>
          <w:sz w:val="22"/>
          <w:szCs w:val="22"/>
          <w:shd w:val="clear" w:color="auto" w:fill="FFFFFF"/>
        </w:rPr>
        <w:t>solution passes through the bottom of the platform where it is warmed to the set temperature before being introduced to the chamber with the tissue. A temperature sensor in the platform monitors and reports the actual solution temperature immediately before it enters the bath solution of the recording chamber.</w:t>
      </w:r>
    </w:p>
    <w:p w14:paraId="7E4C135E" w14:textId="65F7799D" w:rsidR="00CD5D9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 10.2 When assessing the quality of the preparation, is there a minimum beating rate, minimum conduction velocity across the preparation, or maximum incidence/ratio of SAN-atrial exit block that is used to determine whether the preparation is healthy? The present definition of signal amplitude, as recognized by the authors, is very dependent upon tissue contact with the MEA, but does not fully confirm the health of the preparation.</w:t>
      </w:r>
    </w:p>
    <w:p w14:paraId="4D23C46C" w14:textId="69C788E2" w:rsidR="00E35202" w:rsidRPr="00C14566" w:rsidRDefault="00E35202" w:rsidP="00CD5D9C">
      <w:pPr>
        <w:rPr>
          <w:rFonts w:ascii="Arial" w:eastAsia="Times New Roman" w:hAnsi="Arial" w:cs="Arial"/>
          <w:sz w:val="22"/>
          <w:szCs w:val="22"/>
          <w:shd w:val="clear" w:color="auto" w:fill="FFFFFF"/>
        </w:rPr>
      </w:pPr>
    </w:p>
    <w:p w14:paraId="7F72361C" w14:textId="57D0971F" w:rsidR="00CD5D9C" w:rsidRPr="00805687" w:rsidRDefault="00805687" w:rsidP="00805687">
      <w:pPr>
        <w:rPr>
          <w:rFonts w:ascii="Times New Roman" w:eastAsia="Times New Roman" w:hAnsi="Times New Roman" w:cs="Times New Roman"/>
          <w:color w:val="0070C0"/>
          <w:sz w:val="22"/>
          <w:szCs w:val="22"/>
        </w:rPr>
      </w:pPr>
      <w:r>
        <w:rPr>
          <w:rFonts w:ascii="Arial" w:eastAsia="Times New Roman" w:hAnsi="Arial" w:cs="Arial"/>
          <w:color w:val="0070C0"/>
          <w:sz w:val="22"/>
          <w:szCs w:val="22"/>
          <w:shd w:val="clear" w:color="auto" w:fill="FFFFFF"/>
        </w:rPr>
        <w:t xml:space="preserve">We agree that other variables are important for assessing tissue health. </w:t>
      </w:r>
      <w:r w:rsidR="00E35202" w:rsidRPr="00805687">
        <w:rPr>
          <w:rFonts w:ascii="Arial" w:eastAsia="Times New Roman" w:hAnsi="Arial" w:cs="Arial"/>
          <w:color w:val="0070C0"/>
          <w:sz w:val="22"/>
          <w:szCs w:val="22"/>
          <w:shd w:val="clear" w:color="auto" w:fill="FFFFFF"/>
        </w:rPr>
        <w:t>The firing rate</w:t>
      </w:r>
      <w:r>
        <w:rPr>
          <w:rFonts w:ascii="Arial" w:eastAsia="Times New Roman" w:hAnsi="Arial" w:cs="Arial"/>
          <w:color w:val="0070C0"/>
          <w:sz w:val="22"/>
          <w:szCs w:val="22"/>
          <w:shd w:val="clear" w:color="auto" w:fill="FFFFFF"/>
        </w:rPr>
        <w:t xml:space="preserve"> for healthy preps</w:t>
      </w:r>
      <w:r w:rsidR="00E35202" w:rsidRPr="00805687">
        <w:rPr>
          <w:rFonts w:ascii="Arial" w:eastAsia="Times New Roman" w:hAnsi="Arial" w:cs="Arial"/>
          <w:color w:val="0070C0"/>
          <w:sz w:val="22"/>
          <w:szCs w:val="22"/>
          <w:shd w:val="clear" w:color="auto" w:fill="FFFFFF"/>
        </w:rPr>
        <w:t xml:space="preserve"> is about 300-330 beats/min which is similar to firing rates from patch clamp </w:t>
      </w:r>
      <w:r w:rsidR="00A8530B" w:rsidRPr="00805687">
        <w:rPr>
          <w:rFonts w:ascii="Arial" w:eastAsia="Times New Roman" w:hAnsi="Arial" w:cs="Arial"/>
          <w:color w:val="0070C0"/>
          <w:sz w:val="22"/>
          <w:szCs w:val="22"/>
          <w:shd w:val="clear" w:color="auto" w:fill="FFFFFF"/>
        </w:rPr>
        <w:t>recordings</w:t>
      </w:r>
      <w:r w:rsidR="00E35202" w:rsidRPr="00805687">
        <w:rPr>
          <w:rFonts w:ascii="Arial" w:eastAsia="Times New Roman" w:hAnsi="Arial" w:cs="Arial"/>
          <w:color w:val="0070C0"/>
          <w:sz w:val="22"/>
          <w:szCs w:val="22"/>
          <w:shd w:val="clear" w:color="auto" w:fill="FFFFFF"/>
        </w:rPr>
        <w:t>. If it is lower than about 300 be</w:t>
      </w:r>
      <w:r w:rsidR="00A8530B" w:rsidRPr="00805687">
        <w:rPr>
          <w:rFonts w:ascii="Arial" w:eastAsia="Times New Roman" w:hAnsi="Arial" w:cs="Arial"/>
          <w:color w:val="0070C0"/>
          <w:sz w:val="22"/>
          <w:szCs w:val="22"/>
          <w:shd w:val="clear" w:color="auto" w:fill="FFFFFF"/>
        </w:rPr>
        <w:t>a</w:t>
      </w:r>
      <w:r w:rsidR="00E35202" w:rsidRPr="00805687">
        <w:rPr>
          <w:rFonts w:ascii="Arial" w:eastAsia="Times New Roman" w:hAnsi="Arial" w:cs="Arial"/>
          <w:color w:val="0070C0"/>
          <w:sz w:val="22"/>
          <w:szCs w:val="22"/>
          <w:shd w:val="clear" w:color="auto" w:fill="FFFFFF"/>
        </w:rPr>
        <w:t xml:space="preserve">ts/min it may not be healthy for recording. </w:t>
      </w:r>
      <w:r>
        <w:rPr>
          <w:rFonts w:ascii="Arial" w:eastAsia="Times New Roman" w:hAnsi="Arial" w:cs="Arial"/>
          <w:color w:val="0070C0"/>
          <w:sz w:val="22"/>
          <w:szCs w:val="22"/>
          <w:shd w:val="clear" w:color="auto" w:fill="FFFFFF"/>
        </w:rPr>
        <w:t xml:space="preserve">We have now added this as a method to assess </w:t>
      </w:r>
      <w:r w:rsidRPr="00805687">
        <w:rPr>
          <w:rFonts w:ascii="Arial" w:eastAsia="Times New Roman" w:hAnsi="Arial" w:cs="Arial"/>
          <w:color w:val="0070C0"/>
          <w:sz w:val="22"/>
          <w:szCs w:val="22"/>
          <w:shd w:val="clear" w:color="auto" w:fill="FFFFFF"/>
        </w:rPr>
        <w:t>overall preparation quality in lines 5</w:t>
      </w:r>
      <w:r>
        <w:rPr>
          <w:rFonts w:ascii="Arial" w:eastAsia="Times New Roman" w:hAnsi="Arial" w:cs="Arial"/>
          <w:color w:val="0070C0"/>
          <w:sz w:val="22"/>
          <w:szCs w:val="22"/>
          <w:shd w:val="clear" w:color="auto" w:fill="FFFFFF"/>
        </w:rPr>
        <w:t>40</w:t>
      </w:r>
      <w:r w:rsidRPr="00805687">
        <w:rPr>
          <w:rFonts w:ascii="Arial" w:eastAsia="Times New Roman" w:hAnsi="Arial" w:cs="Arial"/>
          <w:color w:val="0070C0"/>
          <w:sz w:val="22"/>
          <w:szCs w:val="22"/>
          <w:shd w:val="clear" w:color="auto" w:fill="FFFFFF"/>
        </w:rPr>
        <w:t>-5</w:t>
      </w:r>
      <w:r>
        <w:rPr>
          <w:rFonts w:ascii="Arial" w:eastAsia="Times New Roman" w:hAnsi="Arial" w:cs="Arial"/>
          <w:color w:val="0070C0"/>
          <w:sz w:val="22"/>
          <w:szCs w:val="22"/>
          <w:shd w:val="clear" w:color="auto" w:fill="FFFFFF"/>
        </w:rPr>
        <w:t>41</w:t>
      </w:r>
      <w:r w:rsidRPr="00805687">
        <w:rPr>
          <w:rFonts w:ascii="Arial" w:eastAsia="Times New Roman" w:hAnsi="Arial" w:cs="Arial"/>
          <w:color w:val="0070C0"/>
          <w:sz w:val="22"/>
          <w:szCs w:val="22"/>
          <w:shd w:val="clear" w:color="auto" w:fill="FFFFFF"/>
        </w:rPr>
        <w:t>.</w:t>
      </w:r>
      <w:r>
        <w:rPr>
          <w:rFonts w:ascii="Arial" w:eastAsia="Times New Roman" w:hAnsi="Arial" w:cs="Arial"/>
          <w:color w:val="0070C0"/>
          <w:sz w:val="22"/>
          <w:szCs w:val="22"/>
          <w:shd w:val="clear" w:color="auto" w:fill="FFFFFF"/>
        </w:rPr>
        <w:t xml:space="preserve"> In addition, we mention there that unstable variable firing rates are indicators of poor preps. As rightly pointed out, amplitude can be dependent on contact with the MEA, which we state in </w:t>
      </w:r>
      <w:r w:rsidR="00E35202" w:rsidRPr="00805687">
        <w:rPr>
          <w:rFonts w:ascii="Arial" w:eastAsia="Times New Roman" w:hAnsi="Arial" w:cs="Arial"/>
          <w:color w:val="0070C0"/>
          <w:sz w:val="22"/>
          <w:szCs w:val="22"/>
          <w:shd w:val="clear" w:color="auto" w:fill="FFFFFF"/>
        </w:rPr>
        <w:t>lines 5</w:t>
      </w:r>
      <w:r>
        <w:rPr>
          <w:rFonts w:ascii="Arial" w:eastAsia="Times New Roman" w:hAnsi="Arial" w:cs="Arial"/>
          <w:color w:val="0070C0"/>
          <w:sz w:val="22"/>
          <w:szCs w:val="22"/>
          <w:shd w:val="clear" w:color="auto" w:fill="FFFFFF"/>
        </w:rPr>
        <w:t>23</w:t>
      </w:r>
      <w:r w:rsidR="009011B5" w:rsidRPr="00805687">
        <w:rPr>
          <w:rFonts w:ascii="Arial" w:eastAsia="Times New Roman" w:hAnsi="Arial" w:cs="Arial"/>
          <w:color w:val="0070C0"/>
          <w:sz w:val="22"/>
          <w:szCs w:val="22"/>
          <w:shd w:val="clear" w:color="auto" w:fill="FFFFFF"/>
        </w:rPr>
        <w:t>-5</w:t>
      </w:r>
      <w:r>
        <w:rPr>
          <w:rFonts w:ascii="Arial" w:eastAsia="Times New Roman" w:hAnsi="Arial" w:cs="Arial"/>
          <w:color w:val="0070C0"/>
          <w:sz w:val="22"/>
          <w:szCs w:val="22"/>
          <w:shd w:val="clear" w:color="auto" w:fill="FFFFFF"/>
        </w:rPr>
        <w:t>24</w:t>
      </w:r>
      <w:r w:rsidR="00E35202" w:rsidRPr="00805687">
        <w:rPr>
          <w:rFonts w:ascii="Arial" w:eastAsia="Times New Roman" w:hAnsi="Arial" w:cs="Arial"/>
          <w:color w:val="0070C0"/>
          <w:sz w:val="22"/>
          <w:szCs w:val="22"/>
          <w:shd w:val="clear" w:color="auto" w:fill="FFFFFF"/>
        </w:rPr>
        <w:t xml:space="preserve">. </w:t>
      </w:r>
    </w:p>
    <w:p w14:paraId="290073D4" w14:textId="77777777" w:rsidR="00CD5D9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 10.4 4-AP is a transient outward potassium channel blocker that is expressed in both the SAN and atria. As the focus of this protocol and study is on the SAN, it is advised to use a pharmacological agent in which the effects will be restricted to the SAN, such as the HCN blocker ivabradine. It is unclear whether 4-AP slows the beating rate of the preparation due to slowing SAN firing or SAN-atria exit block.</w:t>
      </w:r>
    </w:p>
    <w:p w14:paraId="6CA27988" w14:textId="77777777" w:rsidR="00CD5D9C" w:rsidRPr="00C14566" w:rsidRDefault="00CD5D9C" w:rsidP="00CD5D9C">
      <w:pPr>
        <w:rPr>
          <w:rFonts w:ascii="Helvetica" w:eastAsia="Times New Roman" w:hAnsi="Helvetica" w:cs="Times New Roman"/>
          <w:color w:val="000000" w:themeColor="text1"/>
          <w:sz w:val="22"/>
          <w:szCs w:val="22"/>
        </w:rPr>
      </w:pPr>
    </w:p>
    <w:p w14:paraId="6D127890" w14:textId="78A5BCA3" w:rsidR="00CD5D9C" w:rsidRPr="00197DDD" w:rsidRDefault="00197DDD" w:rsidP="00CD5D9C">
      <w:pPr>
        <w:rPr>
          <w:rFonts w:ascii="Arial" w:eastAsia="Times New Roman" w:hAnsi="Arial" w:cs="Arial"/>
          <w:color w:val="0070C0"/>
          <w:sz w:val="22"/>
          <w:szCs w:val="22"/>
          <w:shd w:val="clear" w:color="auto" w:fill="FFFFFF"/>
        </w:rPr>
      </w:pPr>
      <w:r w:rsidRPr="00197DDD">
        <w:rPr>
          <w:rFonts w:ascii="Arial" w:eastAsia="Times New Roman" w:hAnsi="Arial" w:cs="Arial"/>
          <w:color w:val="0070C0"/>
          <w:sz w:val="22"/>
          <w:szCs w:val="22"/>
          <w:shd w:val="clear" w:color="auto" w:fill="FFFFFF"/>
        </w:rPr>
        <w:lastRenderedPageBreak/>
        <w:t>We agree that administration of an SAN drug such as ivabradine makes a lot of sense.</w:t>
      </w:r>
      <w:r w:rsidR="00805687" w:rsidRPr="00197DDD">
        <w:rPr>
          <w:rFonts w:ascii="Arial" w:eastAsia="Times New Roman" w:hAnsi="Arial" w:cs="Arial"/>
          <w:color w:val="0070C0"/>
          <w:sz w:val="22"/>
          <w:szCs w:val="22"/>
          <w:shd w:val="clear" w:color="auto" w:fill="FFFFFF"/>
        </w:rPr>
        <w:t xml:space="preserve"> However, </w:t>
      </w:r>
      <w:r w:rsidRPr="00197DDD">
        <w:rPr>
          <w:rFonts w:ascii="Arial" w:eastAsia="Times New Roman" w:hAnsi="Arial" w:cs="Arial"/>
          <w:color w:val="0070C0"/>
          <w:sz w:val="22"/>
          <w:szCs w:val="22"/>
          <w:shd w:val="clear" w:color="auto" w:fill="FFFFFF"/>
        </w:rPr>
        <w:t xml:space="preserve">here </w:t>
      </w:r>
      <w:r w:rsidR="00805687" w:rsidRPr="00197DDD">
        <w:rPr>
          <w:rFonts w:ascii="Arial" w:eastAsia="Times New Roman" w:hAnsi="Arial" w:cs="Arial"/>
          <w:color w:val="0070C0"/>
          <w:sz w:val="22"/>
          <w:szCs w:val="22"/>
          <w:shd w:val="clear" w:color="auto" w:fill="FFFFFF"/>
        </w:rPr>
        <w:t xml:space="preserve">we only intended the focus of our demonstration to show that the system and recording paradigm is amenable to pharmacological interrogation. </w:t>
      </w:r>
      <w:r w:rsidRPr="00197DDD">
        <w:rPr>
          <w:rFonts w:ascii="Arial" w:eastAsia="Times New Roman" w:hAnsi="Arial" w:cs="Arial"/>
          <w:color w:val="0070C0"/>
          <w:sz w:val="22"/>
          <w:szCs w:val="22"/>
          <w:shd w:val="clear" w:color="auto" w:fill="FFFFFF"/>
        </w:rPr>
        <w:t xml:space="preserve">We chose 4-AP because we knew it was expected to have effects and we had it readily available in the lab, whereas we did not currently have access to ivabradine. To reflect this excellent </w:t>
      </w:r>
      <w:r w:rsidR="009011B5" w:rsidRPr="00197DDD">
        <w:rPr>
          <w:rFonts w:ascii="Arial" w:eastAsia="Times New Roman" w:hAnsi="Arial" w:cs="Arial"/>
          <w:color w:val="0070C0"/>
          <w:sz w:val="22"/>
          <w:szCs w:val="22"/>
          <w:shd w:val="clear" w:color="auto" w:fill="FFFFFF"/>
        </w:rPr>
        <w:t>idea to use more SAN region-specific drugs, we have included that as a future study idea in lines 6</w:t>
      </w:r>
      <w:r w:rsidRPr="00197DDD">
        <w:rPr>
          <w:rFonts w:ascii="Arial" w:eastAsia="Times New Roman" w:hAnsi="Arial" w:cs="Arial"/>
          <w:color w:val="0070C0"/>
          <w:sz w:val="22"/>
          <w:szCs w:val="22"/>
          <w:shd w:val="clear" w:color="auto" w:fill="FFFFFF"/>
        </w:rPr>
        <w:t>82</w:t>
      </w:r>
      <w:r w:rsidR="009011B5" w:rsidRPr="00197DDD">
        <w:rPr>
          <w:rFonts w:ascii="Arial" w:eastAsia="Times New Roman" w:hAnsi="Arial" w:cs="Arial"/>
          <w:color w:val="0070C0"/>
          <w:sz w:val="22"/>
          <w:szCs w:val="22"/>
          <w:shd w:val="clear" w:color="auto" w:fill="FFFFFF"/>
        </w:rPr>
        <w:t>-6</w:t>
      </w:r>
      <w:r w:rsidRPr="00197DDD">
        <w:rPr>
          <w:rFonts w:ascii="Arial" w:eastAsia="Times New Roman" w:hAnsi="Arial" w:cs="Arial"/>
          <w:color w:val="0070C0"/>
          <w:sz w:val="22"/>
          <w:szCs w:val="22"/>
          <w:shd w:val="clear" w:color="auto" w:fill="FFFFFF"/>
        </w:rPr>
        <w:t>84</w:t>
      </w:r>
      <w:r w:rsidR="00416DB7" w:rsidRPr="00197DDD">
        <w:rPr>
          <w:rFonts w:ascii="Arial" w:eastAsia="Times New Roman" w:hAnsi="Arial" w:cs="Arial"/>
          <w:color w:val="0070C0"/>
          <w:sz w:val="22"/>
          <w:szCs w:val="22"/>
          <w:shd w:val="clear" w:color="auto" w:fill="FFFFFF"/>
        </w:rPr>
        <w:t>.</w:t>
      </w:r>
    </w:p>
    <w:p w14:paraId="63485DBC" w14:textId="77777777" w:rsidR="00CD5D9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 For any drug study there should be a washout period to distinguish drug vs. preparation quality changes. This should be outlined and performed to characterize the stability of the preparation.</w:t>
      </w:r>
    </w:p>
    <w:p w14:paraId="567C1F2D" w14:textId="77777777" w:rsidR="00CD5D9C" w:rsidRPr="00C14566" w:rsidRDefault="00CD5D9C" w:rsidP="00CD5D9C">
      <w:pPr>
        <w:rPr>
          <w:rFonts w:ascii="Helvetica" w:eastAsia="Times New Roman" w:hAnsi="Helvetica" w:cs="Times New Roman"/>
          <w:color w:val="000000" w:themeColor="text1"/>
          <w:sz w:val="22"/>
          <w:szCs w:val="22"/>
        </w:rPr>
      </w:pPr>
    </w:p>
    <w:p w14:paraId="04955810" w14:textId="654A9A43" w:rsidR="00CD5D9C" w:rsidRPr="00197DDD" w:rsidRDefault="009011B5" w:rsidP="00CD5D9C">
      <w:pPr>
        <w:rPr>
          <w:rFonts w:ascii="Helvetica" w:eastAsia="Times New Roman" w:hAnsi="Helvetica" w:cs="Times New Roman"/>
          <w:color w:val="0070C0"/>
          <w:sz w:val="22"/>
          <w:szCs w:val="22"/>
        </w:rPr>
      </w:pPr>
      <w:r w:rsidRPr="00197DDD">
        <w:rPr>
          <w:rFonts w:ascii="Arial" w:eastAsia="Times New Roman" w:hAnsi="Arial" w:cs="Arial"/>
          <w:color w:val="0070C0"/>
          <w:sz w:val="22"/>
          <w:szCs w:val="22"/>
          <w:shd w:val="clear" w:color="auto" w:fill="FFFFFF"/>
        </w:rPr>
        <w:t>This is an excellent point to make in our protocol, and we have included it in lines 4</w:t>
      </w:r>
      <w:r w:rsidR="00197DDD" w:rsidRPr="00197DDD">
        <w:rPr>
          <w:rFonts w:ascii="Arial" w:eastAsia="Times New Roman" w:hAnsi="Arial" w:cs="Arial"/>
          <w:color w:val="0070C0"/>
          <w:sz w:val="22"/>
          <w:szCs w:val="22"/>
          <w:shd w:val="clear" w:color="auto" w:fill="FFFFFF"/>
        </w:rPr>
        <w:t>30</w:t>
      </w:r>
      <w:r w:rsidRPr="00197DDD">
        <w:rPr>
          <w:rFonts w:ascii="Arial" w:eastAsia="Times New Roman" w:hAnsi="Arial" w:cs="Arial"/>
          <w:color w:val="0070C0"/>
          <w:sz w:val="22"/>
          <w:szCs w:val="22"/>
          <w:shd w:val="clear" w:color="auto" w:fill="FFFFFF"/>
        </w:rPr>
        <w:t>-4</w:t>
      </w:r>
      <w:r w:rsidR="00197DDD" w:rsidRPr="00197DDD">
        <w:rPr>
          <w:rFonts w:ascii="Arial" w:eastAsia="Times New Roman" w:hAnsi="Arial" w:cs="Arial"/>
          <w:color w:val="0070C0"/>
          <w:sz w:val="22"/>
          <w:szCs w:val="22"/>
          <w:shd w:val="clear" w:color="auto" w:fill="FFFFFF"/>
        </w:rPr>
        <w:t>32</w:t>
      </w:r>
      <w:r w:rsidR="00BF522B" w:rsidRPr="00197DDD">
        <w:rPr>
          <w:rFonts w:ascii="Arial" w:eastAsia="Times New Roman" w:hAnsi="Arial" w:cs="Arial"/>
          <w:color w:val="0070C0"/>
          <w:sz w:val="22"/>
          <w:szCs w:val="22"/>
          <w:shd w:val="clear" w:color="auto" w:fill="FFFFFF"/>
        </w:rPr>
        <w:t>.</w:t>
      </w:r>
    </w:p>
    <w:p w14:paraId="5A535E3A" w14:textId="77777777" w:rsidR="00CD5D9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 9 The procedure for the data acquisition is written in a way requiring that the user have 1) All of the required files listed, and 2) All of those files have to be stored in the exact same location. These steps should focus more on what the file that is being opened does, and how to create these protocol files.</w:t>
      </w:r>
    </w:p>
    <w:p w14:paraId="3D8D9580" w14:textId="77777777" w:rsidR="00CD5D9C" w:rsidRPr="00C14566" w:rsidRDefault="00CD5D9C" w:rsidP="00CD5D9C">
      <w:pPr>
        <w:rPr>
          <w:rFonts w:ascii="Helvetica" w:eastAsia="Times New Roman" w:hAnsi="Helvetica" w:cs="Times New Roman"/>
          <w:color w:val="000000" w:themeColor="text1"/>
          <w:sz w:val="22"/>
          <w:szCs w:val="22"/>
        </w:rPr>
      </w:pPr>
    </w:p>
    <w:p w14:paraId="301C9A36" w14:textId="5ABC4EAC" w:rsidR="00CD5D9C" w:rsidRPr="00C14566" w:rsidRDefault="009011B5" w:rsidP="00CD5D9C">
      <w:pPr>
        <w:rPr>
          <w:rFonts w:ascii="Helvetica" w:eastAsia="Times New Roman" w:hAnsi="Helvetica" w:cs="Times New Roman"/>
          <w:color w:val="000000" w:themeColor="text1"/>
          <w:sz w:val="22"/>
          <w:szCs w:val="22"/>
        </w:rPr>
      </w:pPr>
      <w:r w:rsidRPr="00197DDD">
        <w:rPr>
          <w:rFonts w:ascii="Helvetica" w:eastAsia="Times New Roman" w:hAnsi="Helvetica" w:cs="Times New Roman"/>
          <w:color w:val="0070C0"/>
          <w:sz w:val="22"/>
          <w:szCs w:val="22"/>
        </w:rPr>
        <w:t xml:space="preserve">We have written the protocol to accompany the software and system referenced in the materials page, but this is a good point and we have </w:t>
      </w:r>
      <w:r w:rsidR="00197DDD" w:rsidRPr="00197DDD">
        <w:rPr>
          <w:rFonts w:ascii="Helvetica" w:eastAsia="Times New Roman" w:hAnsi="Helvetica" w:cs="Times New Roman"/>
          <w:color w:val="0070C0"/>
          <w:sz w:val="22"/>
          <w:szCs w:val="22"/>
        </w:rPr>
        <w:t xml:space="preserve">now provided a note </w:t>
      </w:r>
      <w:r w:rsidRPr="00197DDD">
        <w:rPr>
          <w:rFonts w:ascii="Helvetica" w:eastAsia="Times New Roman" w:hAnsi="Helvetica" w:cs="Times New Roman"/>
          <w:color w:val="0070C0"/>
          <w:sz w:val="22"/>
          <w:szCs w:val="22"/>
        </w:rPr>
        <w:t>describ</w:t>
      </w:r>
      <w:r w:rsidR="00197DDD" w:rsidRPr="00197DDD">
        <w:rPr>
          <w:rFonts w:ascii="Helvetica" w:eastAsia="Times New Roman" w:hAnsi="Helvetica" w:cs="Times New Roman"/>
          <w:color w:val="0070C0"/>
          <w:sz w:val="22"/>
          <w:szCs w:val="22"/>
        </w:rPr>
        <w:t>ing</w:t>
      </w:r>
      <w:r w:rsidRPr="00197DDD">
        <w:rPr>
          <w:rFonts w:ascii="Helvetica" w:eastAsia="Times New Roman" w:hAnsi="Helvetica" w:cs="Times New Roman"/>
          <w:color w:val="0070C0"/>
          <w:sz w:val="22"/>
          <w:szCs w:val="22"/>
        </w:rPr>
        <w:t xml:space="preserve"> the acquisition steps more broadly in lines 3</w:t>
      </w:r>
      <w:r w:rsidR="00197DDD" w:rsidRPr="00197DDD">
        <w:rPr>
          <w:rFonts w:ascii="Helvetica" w:eastAsia="Times New Roman" w:hAnsi="Helvetica" w:cs="Times New Roman"/>
          <w:color w:val="0070C0"/>
          <w:sz w:val="22"/>
          <w:szCs w:val="22"/>
        </w:rPr>
        <w:t>66</w:t>
      </w:r>
      <w:r w:rsidRPr="00197DDD">
        <w:rPr>
          <w:rFonts w:ascii="Helvetica" w:eastAsia="Times New Roman" w:hAnsi="Helvetica" w:cs="Times New Roman"/>
          <w:color w:val="0070C0"/>
          <w:sz w:val="22"/>
          <w:szCs w:val="22"/>
        </w:rPr>
        <w:t>-3</w:t>
      </w:r>
      <w:r w:rsidR="00197DDD" w:rsidRPr="00197DDD">
        <w:rPr>
          <w:rFonts w:ascii="Helvetica" w:eastAsia="Times New Roman" w:hAnsi="Helvetica" w:cs="Times New Roman"/>
          <w:color w:val="0070C0"/>
          <w:sz w:val="22"/>
          <w:szCs w:val="22"/>
        </w:rPr>
        <w:t>68</w:t>
      </w:r>
      <w:r w:rsidR="00416DB7" w:rsidRPr="00197DDD">
        <w:rPr>
          <w:rFonts w:ascii="Helvetica" w:eastAsia="Times New Roman" w:hAnsi="Helvetica" w:cs="Times New Roman"/>
          <w:color w:val="0070C0"/>
          <w:sz w:val="22"/>
          <w:szCs w:val="22"/>
        </w:rPr>
        <w:t>.</w:t>
      </w:r>
      <w:r w:rsidR="00CD5D9C" w:rsidRPr="00197DDD">
        <w:rPr>
          <w:rFonts w:ascii="Helvetica" w:eastAsia="Times New Roman" w:hAnsi="Helvetica" w:cs="Times New Roman"/>
          <w:color w:val="0070C0"/>
          <w:sz w:val="22"/>
          <w:szCs w:val="22"/>
        </w:rPr>
        <w:br/>
      </w:r>
      <w:r w:rsidR="00CD5D9C" w:rsidRPr="00C14566">
        <w:rPr>
          <w:rFonts w:ascii="Helvetica" w:eastAsia="Times New Roman" w:hAnsi="Helvetica" w:cs="Times New Roman"/>
          <w:color w:val="000000" w:themeColor="text1"/>
          <w:sz w:val="22"/>
          <w:szCs w:val="22"/>
        </w:rPr>
        <w:br/>
        <w:t>Minor Concerns:</w:t>
      </w:r>
      <w:r w:rsidR="00CD5D9C" w:rsidRPr="00C14566">
        <w:rPr>
          <w:rFonts w:ascii="Helvetica" w:eastAsia="Times New Roman" w:hAnsi="Helvetica" w:cs="Times New Roman"/>
          <w:color w:val="000000" w:themeColor="text1"/>
          <w:sz w:val="22"/>
          <w:szCs w:val="22"/>
        </w:rPr>
        <w:br/>
        <w:t>* 6.10 The heart is bathed with 2-3mL of heparinized Complete Tyrode's solution. Is the heart submerged?</w:t>
      </w:r>
    </w:p>
    <w:p w14:paraId="56D7DA7C" w14:textId="77777777" w:rsidR="00CD5D9C" w:rsidRPr="00C14566" w:rsidRDefault="00CD5D9C" w:rsidP="00CD5D9C">
      <w:pPr>
        <w:rPr>
          <w:rFonts w:ascii="Helvetica" w:eastAsia="Times New Roman" w:hAnsi="Helvetica" w:cs="Times New Roman"/>
          <w:color w:val="000000" w:themeColor="text1"/>
          <w:sz w:val="22"/>
          <w:szCs w:val="22"/>
        </w:rPr>
      </w:pPr>
    </w:p>
    <w:p w14:paraId="3DA39447" w14:textId="2E8C94A9" w:rsidR="00CD5D9C" w:rsidRPr="00197DDD" w:rsidRDefault="00CD5D9C" w:rsidP="00CD5D9C">
      <w:pPr>
        <w:rPr>
          <w:rFonts w:ascii="Arial" w:eastAsia="Times New Roman" w:hAnsi="Arial" w:cs="Arial"/>
          <w:color w:val="0070C0"/>
          <w:sz w:val="22"/>
          <w:szCs w:val="22"/>
          <w:shd w:val="clear" w:color="auto" w:fill="FFFFFF"/>
        </w:rPr>
      </w:pPr>
      <w:r w:rsidRPr="00197DDD">
        <w:rPr>
          <w:rFonts w:ascii="Arial" w:eastAsia="Times New Roman" w:hAnsi="Arial" w:cs="Arial"/>
          <w:color w:val="0070C0"/>
          <w:sz w:val="22"/>
          <w:szCs w:val="22"/>
          <w:shd w:val="clear" w:color="auto" w:fill="FFFFFF"/>
        </w:rPr>
        <w:t xml:space="preserve">No, the heart is not submerged. We </w:t>
      </w:r>
      <w:r w:rsidR="00197DDD" w:rsidRPr="00197DDD">
        <w:rPr>
          <w:rFonts w:ascii="Arial" w:eastAsia="Times New Roman" w:hAnsi="Arial" w:cs="Arial"/>
          <w:color w:val="0070C0"/>
          <w:sz w:val="22"/>
          <w:szCs w:val="22"/>
          <w:shd w:val="clear" w:color="auto" w:fill="FFFFFF"/>
        </w:rPr>
        <w:t>applied</w:t>
      </w:r>
      <w:r w:rsidRPr="00197DDD">
        <w:rPr>
          <w:rFonts w:ascii="Arial" w:eastAsia="Times New Roman" w:hAnsi="Arial" w:cs="Arial"/>
          <w:color w:val="0070C0"/>
          <w:sz w:val="22"/>
          <w:szCs w:val="22"/>
          <w:shd w:val="clear" w:color="auto" w:fill="FFFFFF"/>
        </w:rPr>
        <w:t xml:space="preserve"> heparinized Complete Tyrode’s solution </w:t>
      </w:r>
      <w:r w:rsidR="00197DDD" w:rsidRPr="00197DDD">
        <w:rPr>
          <w:rFonts w:ascii="Arial" w:eastAsia="Times New Roman" w:hAnsi="Arial" w:cs="Arial"/>
          <w:color w:val="0070C0"/>
          <w:sz w:val="22"/>
          <w:szCs w:val="22"/>
          <w:shd w:val="clear" w:color="auto" w:fill="FFFFFF"/>
        </w:rPr>
        <w:t xml:space="preserve">to the heart using a dropper </w:t>
      </w:r>
      <w:r w:rsidRPr="00197DDD">
        <w:rPr>
          <w:rFonts w:ascii="Arial" w:eastAsia="Times New Roman" w:hAnsi="Arial" w:cs="Arial"/>
          <w:color w:val="0070C0"/>
          <w:sz w:val="22"/>
          <w:szCs w:val="22"/>
          <w:shd w:val="clear" w:color="auto" w:fill="FFFFFF"/>
        </w:rPr>
        <w:t xml:space="preserve">to keep the </w:t>
      </w:r>
      <w:r w:rsidR="00416DB7" w:rsidRPr="00197DDD">
        <w:rPr>
          <w:rFonts w:ascii="Arial" w:eastAsia="Times New Roman" w:hAnsi="Arial" w:cs="Arial"/>
          <w:color w:val="0070C0"/>
          <w:sz w:val="22"/>
          <w:szCs w:val="22"/>
          <w:shd w:val="clear" w:color="auto" w:fill="FFFFFF"/>
        </w:rPr>
        <w:t>heart from drying out</w:t>
      </w:r>
      <w:r w:rsidRPr="00197DDD">
        <w:rPr>
          <w:rFonts w:ascii="Arial" w:eastAsia="Times New Roman" w:hAnsi="Arial" w:cs="Arial"/>
          <w:color w:val="0070C0"/>
          <w:sz w:val="22"/>
          <w:szCs w:val="22"/>
          <w:shd w:val="clear" w:color="auto" w:fill="FFFFFF"/>
        </w:rPr>
        <w:t xml:space="preserve">. </w:t>
      </w:r>
      <w:r w:rsidR="00416DB7" w:rsidRPr="00197DDD">
        <w:rPr>
          <w:rFonts w:ascii="Arial" w:eastAsia="Times New Roman" w:hAnsi="Arial" w:cs="Arial"/>
          <w:color w:val="0070C0"/>
          <w:sz w:val="22"/>
          <w:szCs w:val="22"/>
          <w:shd w:val="clear" w:color="auto" w:fill="FFFFFF"/>
        </w:rPr>
        <w:t>We cannot completely submerge the heart tissue because it disrupts visibility during dissection.</w:t>
      </w:r>
      <w:r w:rsidR="009011B5" w:rsidRPr="00197DDD">
        <w:rPr>
          <w:rFonts w:ascii="Arial" w:eastAsia="Times New Roman" w:hAnsi="Arial" w:cs="Arial"/>
          <w:color w:val="0070C0"/>
          <w:sz w:val="22"/>
          <w:szCs w:val="22"/>
          <w:shd w:val="clear" w:color="auto" w:fill="FFFFFF"/>
        </w:rPr>
        <w:t xml:space="preserve"> To make this point clearer we have added lines 26</w:t>
      </w:r>
      <w:r w:rsidR="00197DDD" w:rsidRPr="00197DDD">
        <w:rPr>
          <w:rFonts w:ascii="Arial" w:eastAsia="Times New Roman" w:hAnsi="Arial" w:cs="Arial"/>
          <w:color w:val="0070C0"/>
          <w:sz w:val="22"/>
          <w:szCs w:val="22"/>
          <w:shd w:val="clear" w:color="auto" w:fill="FFFFFF"/>
        </w:rPr>
        <w:t>0</w:t>
      </w:r>
      <w:r w:rsidR="009011B5" w:rsidRPr="00197DDD">
        <w:rPr>
          <w:rFonts w:ascii="Arial" w:eastAsia="Times New Roman" w:hAnsi="Arial" w:cs="Arial"/>
          <w:color w:val="0070C0"/>
          <w:sz w:val="22"/>
          <w:szCs w:val="22"/>
          <w:shd w:val="clear" w:color="auto" w:fill="FFFFFF"/>
        </w:rPr>
        <w:t>-2</w:t>
      </w:r>
      <w:r w:rsidR="00197DDD" w:rsidRPr="00197DDD">
        <w:rPr>
          <w:rFonts w:ascii="Arial" w:eastAsia="Times New Roman" w:hAnsi="Arial" w:cs="Arial"/>
          <w:color w:val="0070C0"/>
          <w:sz w:val="22"/>
          <w:szCs w:val="22"/>
          <w:shd w:val="clear" w:color="auto" w:fill="FFFFFF"/>
        </w:rPr>
        <w:t>62</w:t>
      </w:r>
      <w:r w:rsidR="009011B5" w:rsidRPr="00197DDD">
        <w:rPr>
          <w:rFonts w:ascii="Arial" w:eastAsia="Times New Roman" w:hAnsi="Arial" w:cs="Arial"/>
          <w:color w:val="0070C0"/>
          <w:sz w:val="22"/>
          <w:szCs w:val="22"/>
          <w:shd w:val="clear" w:color="auto" w:fill="FFFFFF"/>
        </w:rPr>
        <w:t>.</w:t>
      </w:r>
    </w:p>
    <w:p w14:paraId="522F4E8A" w14:textId="77777777" w:rsidR="00CD5D9C" w:rsidRPr="00C14566" w:rsidRDefault="00CD5D9C" w:rsidP="00CD5D9C">
      <w:pPr>
        <w:rPr>
          <w:rFonts w:ascii="Helvetica" w:eastAsia="Times New Roman" w:hAnsi="Helvetica" w:cs="Times New Roman"/>
          <w:color w:val="000000" w:themeColor="text1"/>
          <w:sz w:val="22"/>
          <w:szCs w:val="22"/>
          <w:highlight w:val="yellow"/>
        </w:rPr>
      </w:pPr>
    </w:p>
    <w:p w14:paraId="714A21E6" w14:textId="677A6CEE" w:rsidR="00601429" w:rsidRPr="00C14566" w:rsidRDefault="00601429"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t>**7.4 “Set the peristaltic pump to 25 rpm’’ What is the size tubing used to achieve 2mL/min?</w:t>
      </w:r>
    </w:p>
    <w:p w14:paraId="54919D90" w14:textId="77777777" w:rsidR="00601429" w:rsidRPr="00C14566" w:rsidRDefault="00601429" w:rsidP="00CD5D9C">
      <w:pPr>
        <w:rPr>
          <w:rFonts w:ascii="Helvetica" w:eastAsia="Times New Roman" w:hAnsi="Helvetica" w:cs="Times New Roman"/>
          <w:color w:val="000000" w:themeColor="text1"/>
          <w:sz w:val="22"/>
          <w:szCs w:val="22"/>
        </w:rPr>
      </w:pPr>
    </w:p>
    <w:p w14:paraId="17945A94" w14:textId="1AB6B08F" w:rsidR="00CD5D9C" w:rsidRPr="00197DDD" w:rsidRDefault="00601429" w:rsidP="00CD5D9C">
      <w:pPr>
        <w:rPr>
          <w:rFonts w:ascii="Helvetica" w:eastAsia="Times New Roman" w:hAnsi="Helvetica" w:cs="Times New Roman"/>
          <w:color w:val="0070C0"/>
          <w:sz w:val="22"/>
          <w:szCs w:val="22"/>
          <w:highlight w:val="yellow"/>
        </w:rPr>
      </w:pPr>
      <w:r w:rsidRPr="00197DDD">
        <w:rPr>
          <w:rFonts w:ascii="Helvetica" w:eastAsia="Times New Roman" w:hAnsi="Helvetica" w:cs="Times New Roman"/>
          <w:color w:val="0070C0"/>
          <w:sz w:val="22"/>
          <w:szCs w:val="22"/>
        </w:rPr>
        <w:t xml:space="preserve">The interior diameter is 1/8’’. </w:t>
      </w:r>
      <w:r w:rsidR="009011B5" w:rsidRPr="00197DDD">
        <w:rPr>
          <w:rFonts w:ascii="Helvetica" w:eastAsia="Times New Roman" w:hAnsi="Helvetica" w:cs="Times New Roman"/>
          <w:color w:val="0070C0"/>
          <w:sz w:val="22"/>
          <w:szCs w:val="22"/>
        </w:rPr>
        <w:t>We have included this specification in the Materials List</w:t>
      </w:r>
      <w:r w:rsidRPr="00197DDD">
        <w:rPr>
          <w:rFonts w:ascii="Helvetica" w:eastAsia="Times New Roman" w:hAnsi="Helvetica" w:cs="Times New Roman"/>
          <w:color w:val="0070C0"/>
          <w:sz w:val="22"/>
          <w:szCs w:val="22"/>
        </w:rPr>
        <w:t>.</w:t>
      </w:r>
    </w:p>
    <w:p w14:paraId="5578F328" w14:textId="35275514" w:rsidR="00CD5D9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highlight w:val="yellow"/>
        </w:rPr>
        <w:br/>
      </w:r>
      <w:r w:rsidRPr="00C14566">
        <w:rPr>
          <w:rFonts w:ascii="Helvetica" w:eastAsia="Times New Roman" w:hAnsi="Helvetica" w:cs="Times New Roman"/>
          <w:color w:val="000000" w:themeColor="text1"/>
          <w:sz w:val="22"/>
          <w:szCs w:val="22"/>
        </w:rPr>
        <w:t xml:space="preserve">* 9.2 What are the acquisition settings </w:t>
      </w:r>
      <w:r w:rsidR="00BD64AA" w:rsidRPr="00C14566">
        <w:rPr>
          <w:rFonts w:ascii="Helvetica" w:eastAsia="Times New Roman" w:hAnsi="Helvetica" w:cs="Times New Roman"/>
          <w:color w:val="000000" w:themeColor="text1"/>
          <w:sz w:val="22"/>
          <w:szCs w:val="22"/>
        </w:rPr>
        <w:t>(sampling rate)?</w:t>
      </w:r>
    </w:p>
    <w:p w14:paraId="753864F4" w14:textId="77777777" w:rsidR="00CD5D9C" w:rsidRPr="00C14566" w:rsidRDefault="00CD5D9C" w:rsidP="00CD5D9C">
      <w:pPr>
        <w:rPr>
          <w:rFonts w:ascii="Helvetica" w:eastAsia="Times New Roman" w:hAnsi="Helvetica" w:cs="Times New Roman"/>
          <w:color w:val="000000" w:themeColor="text1"/>
          <w:sz w:val="22"/>
          <w:szCs w:val="22"/>
        </w:rPr>
      </w:pPr>
    </w:p>
    <w:p w14:paraId="1A5935E1" w14:textId="4C527CB9" w:rsidR="00CD5D9C" w:rsidRPr="00197DDD" w:rsidRDefault="00BD64AA" w:rsidP="00CD5D9C">
      <w:pPr>
        <w:rPr>
          <w:rFonts w:ascii="Helvetica" w:eastAsia="Times New Roman" w:hAnsi="Helvetica" w:cs="Times New Roman"/>
          <w:color w:val="0070C0"/>
          <w:sz w:val="22"/>
          <w:szCs w:val="22"/>
        </w:rPr>
      </w:pPr>
      <w:r w:rsidRPr="00197DDD">
        <w:rPr>
          <w:rFonts w:ascii="Helvetica" w:eastAsia="Times New Roman" w:hAnsi="Helvetica" w:cs="Times New Roman"/>
          <w:color w:val="0070C0"/>
          <w:sz w:val="22"/>
          <w:szCs w:val="22"/>
        </w:rPr>
        <w:t xml:space="preserve">The sampling rate is 20kHz. </w:t>
      </w:r>
      <w:r w:rsidR="009011B5" w:rsidRPr="00197DDD">
        <w:rPr>
          <w:rFonts w:ascii="Helvetica" w:eastAsia="Times New Roman" w:hAnsi="Helvetica" w:cs="Times New Roman"/>
          <w:color w:val="0070C0"/>
          <w:sz w:val="22"/>
          <w:szCs w:val="22"/>
        </w:rPr>
        <w:t xml:space="preserve">We have added this detail </w:t>
      </w:r>
      <w:r w:rsidRPr="00197DDD">
        <w:rPr>
          <w:rFonts w:ascii="Helvetica" w:eastAsia="Times New Roman" w:hAnsi="Helvetica" w:cs="Times New Roman"/>
          <w:color w:val="0070C0"/>
          <w:sz w:val="22"/>
          <w:szCs w:val="22"/>
        </w:rPr>
        <w:t xml:space="preserve">at line </w:t>
      </w:r>
      <w:r w:rsidR="00197DDD">
        <w:rPr>
          <w:rFonts w:ascii="Helvetica" w:eastAsia="Times New Roman" w:hAnsi="Helvetica" w:cs="Times New Roman"/>
          <w:color w:val="0070C0"/>
          <w:sz w:val="22"/>
          <w:szCs w:val="22"/>
        </w:rPr>
        <w:t>391</w:t>
      </w:r>
      <w:r w:rsidRPr="00197DDD">
        <w:rPr>
          <w:rFonts w:ascii="Helvetica" w:eastAsia="Times New Roman" w:hAnsi="Helvetica" w:cs="Times New Roman"/>
          <w:color w:val="0070C0"/>
          <w:sz w:val="22"/>
          <w:szCs w:val="22"/>
        </w:rPr>
        <w:t>.</w:t>
      </w:r>
    </w:p>
    <w:p w14:paraId="78698FD8" w14:textId="77777777" w:rsidR="00CD5D9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 Discussion: "A tip to verify healthy and properly dissected SAN tissue is to examine it in Complete Tyrode's solution under the microscope as the SAN region should be clearly beating." SAN cells are not contractile, so the beating region is actually the atrial tissue.</w:t>
      </w:r>
    </w:p>
    <w:p w14:paraId="606ECC37" w14:textId="77777777" w:rsidR="00CD5D9C" w:rsidRPr="00C14566" w:rsidRDefault="00CD5D9C" w:rsidP="00CD5D9C">
      <w:pPr>
        <w:rPr>
          <w:rFonts w:ascii="Helvetica" w:eastAsia="Times New Roman" w:hAnsi="Helvetica" w:cs="Times New Roman"/>
          <w:color w:val="000000" w:themeColor="text1"/>
          <w:sz w:val="22"/>
          <w:szCs w:val="22"/>
        </w:rPr>
      </w:pPr>
    </w:p>
    <w:p w14:paraId="4AAEB2E7" w14:textId="63E1FCE6" w:rsidR="00CD5D9C" w:rsidRPr="00AD5EAE" w:rsidRDefault="005F7D0E" w:rsidP="00CD5D9C">
      <w:pPr>
        <w:rPr>
          <w:rFonts w:ascii="Times New Roman" w:eastAsia="Times New Roman" w:hAnsi="Times New Roman" w:cs="Times New Roman"/>
        </w:rPr>
      </w:pPr>
      <w:r>
        <w:rPr>
          <w:rFonts w:ascii="Arial" w:eastAsia="Times New Roman" w:hAnsi="Arial" w:cs="Arial"/>
          <w:color w:val="0070C0"/>
          <w:sz w:val="22"/>
          <w:szCs w:val="22"/>
          <w:shd w:val="clear" w:color="auto" w:fill="FFFFFF"/>
        </w:rPr>
        <w:t>W</w:t>
      </w:r>
      <w:r>
        <w:rPr>
          <w:rFonts w:ascii="Arial" w:eastAsia="Times New Roman" w:hAnsi="Arial" w:cs="Arial"/>
          <w:color w:val="0070C0"/>
          <w:sz w:val="22"/>
          <w:szCs w:val="22"/>
          <w:shd w:val="clear" w:color="auto" w:fill="FFFFFF"/>
        </w:rPr>
        <w:t>e changed the text in line 653 to say that the “tissue is beating” rather than the “SAN tissue is beating.”</w:t>
      </w:r>
      <w:r>
        <w:rPr>
          <w:rFonts w:ascii="Arial" w:eastAsia="Times New Roman" w:hAnsi="Arial" w:cs="Arial"/>
          <w:color w:val="0070C0"/>
          <w:sz w:val="22"/>
          <w:szCs w:val="22"/>
          <w:shd w:val="clear" w:color="auto" w:fill="FFFFFF"/>
        </w:rPr>
        <w:t xml:space="preserve"> However, w</w:t>
      </w:r>
      <w:r w:rsidR="00416DB7" w:rsidRPr="00197DDD">
        <w:rPr>
          <w:rFonts w:ascii="Arial" w:eastAsia="Times New Roman" w:hAnsi="Arial" w:cs="Arial"/>
          <w:color w:val="0070C0"/>
          <w:sz w:val="22"/>
          <w:szCs w:val="22"/>
          <w:shd w:val="clear" w:color="auto" w:fill="FFFFFF"/>
        </w:rPr>
        <w:t>hile weaker than some cardiac cell</w:t>
      </w:r>
      <w:r w:rsidR="009011B5" w:rsidRPr="00197DDD">
        <w:rPr>
          <w:rFonts w:ascii="Arial" w:eastAsia="Times New Roman" w:hAnsi="Arial" w:cs="Arial"/>
          <w:color w:val="0070C0"/>
          <w:sz w:val="22"/>
          <w:szCs w:val="22"/>
          <w:shd w:val="clear" w:color="auto" w:fill="FFFFFF"/>
        </w:rPr>
        <w:t>s</w:t>
      </w:r>
      <w:r w:rsidR="00416DB7" w:rsidRPr="00197DDD">
        <w:rPr>
          <w:rFonts w:ascii="Arial" w:eastAsia="Times New Roman" w:hAnsi="Arial" w:cs="Arial"/>
          <w:color w:val="0070C0"/>
          <w:sz w:val="22"/>
          <w:szCs w:val="22"/>
          <w:shd w:val="clear" w:color="auto" w:fill="FFFFFF"/>
        </w:rPr>
        <w:t xml:space="preserve"> in the heart, the SAN cells do have </w:t>
      </w:r>
      <w:r w:rsidR="00416DB7" w:rsidRPr="00AD5EAE">
        <w:rPr>
          <w:rFonts w:ascii="Arial" w:eastAsia="Times New Roman" w:hAnsi="Arial" w:cs="Arial"/>
          <w:color w:val="0070C0"/>
          <w:sz w:val="22"/>
          <w:szCs w:val="22"/>
          <w:shd w:val="clear" w:color="auto" w:fill="FFFFFF"/>
        </w:rPr>
        <w:t xml:space="preserve">contractile </w:t>
      </w:r>
      <w:r w:rsidR="00AD5EAE">
        <w:rPr>
          <w:rFonts w:ascii="Arial" w:eastAsia="Times New Roman" w:hAnsi="Arial" w:cs="Arial"/>
          <w:color w:val="0070C0"/>
          <w:sz w:val="22"/>
          <w:szCs w:val="22"/>
          <w:shd w:val="clear" w:color="auto" w:fill="FFFFFF"/>
        </w:rPr>
        <w:t xml:space="preserve">ability (see this article for reference: </w:t>
      </w:r>
      <w:hyperlink r:id="rId4" w:history="1">
        <w:r w:rsidR="00AD5EAE" w:rsidRPr="00AD5EAE">
          <w:rPr>
            <w:rFonts w:ascii="Arial" w:eastAsia="Times New Roman" w:hAnsi="Arial" w:cs="Arial"/>
            <w:color w:val="0000FF"/>
            <w:sz w:val="18"/>
            <w:szCs w:val="18"/>
            <w:u w:val="single"/>
          </w:rPr>
          <w:t>https://doi</w:t>
        </w:r>
        <w:r w:rsidR="00AD5EAE" w:rsidRPr="00AD5EAE">
          <w:rPr>
            <w:rFonts w:ascii="Arial" w:eastAsia="Times New Roman" w:hAnsi="Arial" w:cs="Arial"/>
            <w:color w:val="0000FF"/>
            <w:sz w:val="18"/>
            <w:szCs w:val="18"/>
            <w:u w:val="single"/>
          </w:rPr>
          <w:t>.</w:t>
        </w:r>
        <w:r w:rsidR="00AD5EAE" w:rsidRPr="00AD5EAE">
          <w:rPr>
            <w:rFonts w:ascii="Arial" w:eastAsia="Times New Roman" w:hAnsi="Arial" w:cs="Arial"/>
            <w:color w:val="0000FF"/>
            <w:sz w:val="18"/>
            <w:szCs w:val="18"/>
            <w:u w:val="single"/>
          </w:rPr>
          <w:t>org/10.1152/ajpheart.00068.2015</w:t>
        </w:r>
      </w:hyperlink>
      <w:r w:rsidR="00AD5EAE">
        <w:rPr>
          <w:rFonts w:ascii="Times New Roman" w:eastAsia="Times New Roman" w:hAnsi="Times New Roman" w:cs="Times New Roman"/>
        </w:rPr>
        <w:t>)</w:t>
      </w:r>
    </w:p>
    <w:p w14:paraId="56C5B149" w14:textId="77777777" w:rsidR="00416DB7"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 Figure 4 - please move the IVC and SVC labels closer to those landmarks/vessels.</w:t>
      </w:r>
    </w:p>
    <w:p w14:paraId="20AB1E8F" w14:textId="77777777" w:rsidR="00416DB7" w:rsidRPr="00C14566" w:rsidRDefault="00416DB7" w:rsidP="00CD5D9C">
      <w:pPr>
        <w:rPr>
          <w:rFonts w:ascii="Helvetica" w:eastAsia="Times New Roman" w:hAnsi="Helvetica" w:cs="Times New Roman"/>
          <w:color w:val="000000" w:themeColor="text1"/>
          <w:sz w:val="22"/>
          <w:szCs w:val="22"/>
        </w:rPr>
      </w:pPr>
    </w:p>
    <w:p w14:paraId="533DB6EC" w14:textId="6300CF4A" w:rsidR="00CD5D9C" w:rsidRPr="00C14566" w:rsidRDefault="009011B5" w:rsidP="00CD5D9C">
      <w:pPr>
        <w:rPr>
          <w:rFonts w:ascii="Helvetica" w:eastAsia="Times New Roman" w:hAnsi="Helvetica" w:cs="Times New Roman"/>
          <w:color w:val="000000" w:themeColor="text1"/>
          <w:sz w:val="22"/>
          <w:szCs w:val="22"/>
        </w:rPr>
      </w:pPr>
      <w:r w:rsidRPr="00AD5EAE">
        <w:rPr>
          <w:rFonts w:ascii="Helvetica" w:eastAsia="Times New Roman" w:hAnsi="Helvetica" w:cs="Times New Roman"/>
          <w:color w:val="0070C0"/>
          <w:sz w:val="22"/>
          <w:szCs w:val="22"/>
        </w:rPr>
        <w:lastRenderedPageBreak/>
        <w:t xml:space="preserve">Please see the revised Figure 4 for </w:t>
      </w:r>
      <w:r w:rsidR="00BC2454" w:rsidRPr="00AD5EAE">
        <w:rPr>
          <w:rFonts w:ascii="Helvetica" w:eastAsia="Times New Roman" w:hAnsi="Helvetica" w:cs="Times New Roman"/>
          <w:color w:val="0070C0"/>
          <w:sz w:val="22"/>
          <w:szCs w:val="22"/>
        </w:rPr>
        <w:t>clearer</w:t>
      </w:r>
      <w:r w:rsidRPr="00AD5EAE">
        <w:rPr>
          <w:rFonts w:ascii="Helvetica" w:eastAsia="Times New Roman" w:hAnsi="Helvetica" w:cs="Times New Roman"/>
          <w:color w:val="0070C0"/>
          <w:sz w:val="22"/>
          <w:szCs w:val="22"/>
        </w:rPr>
        <w:t xml:space="preserve"> labeling.</w:t>
      </w:r>
      <w:r w:rsidR="00CD5D9C" w:rsidRPr="00AD5EAE">
        <w:rPr>
          <w:rFonts w:ascii="Helvetica" w:eastAsia="Times New Roman" w:hAnsi="Helvetica" w:cs="Times New Roman"/>
          <w:color w:val="0070C0"/>
          <w:sz w:val="22"/>
          <w:szCs w:val="22"/>
        </w:rPr>
        <w:br/>
      </w:r>
      <w:r w:rsidR="00CD5D9C" w:rsidRPr="00C14566">
        <w:rPr>
          <w:rFonts w:ascii="Helvetica" w:eastAsia="Times New Roman" w:hAnsi="Helvetica" w:cs="Times New Roman"/>
          <w:color w:val="000000" w:themeColor="text1"/>
          <w:sz w:val="22"/>
          <w:szCs w:val="22"/>
        </w:rPr>
        <w:br/>
      </w:r>
      <w:r w:rsidR="00CD5D9C" w:rsidRPr="00C14566">
        <w:rPr>
          <w:rFonts w:ascii="Helvetica" w:eastAsia="Times New Roman" w:hAnsi="Helvetica" w:cs="Times New Roman"/>
          <w:b/>
          <w:bCs/>
          <w:color w:val="000000" w:themeColor="text1"/>
          <w:sz w:val="22"/>
          <w:szCs w:val="22"/>
        </w:rPr>
        <w:t>Reviewer #2:</w:t>
      </w:r>
      <w:r w:rsidR="00CD5D9C" w:rsidRPr="00C14566">
        <w:rPr>
          <w:rFonts w:ascii="Helvetica" w:eastAsia="Times New Roman" w:hAnsi="Helvetica" w:cs="Times New Roman"/>
          <w:color w:val="000000" w:themeColor="text1"/>
          <w:sz w:val="22"/>
          <w:szCs w:val="22"/>
        </w:rPr>
        <w:br/>
        <w:t>Manuscript Summary:</w:t>
      </w:r>
      <w:r w:rsidR="00CD5D9C" w:rsidRPr="00C14566">
        <w:rPr>
          <w:rFonts w:ascii="Helvetica" w:eastAsia="Times New Roman" w:hAnsi="Helvetica" w:cs="Times New Roman"/>
          <w:color w:val="000000" w:themeColor="text1"/>
          <w:sz w:val="22"/>
          <w:szCs w:val="22"/>
        </w:rPr>
        <w:br/>
        <w:t>The study provides a regular approach to test the electrophysiology of sinus node (SAN) tissue by MEA. MEAs are composed of multiple microelectrodes arranged in a grid-like pattern for recording in vitro extracellular field potentials. They present a methodology to measure the electrophysiology of SAN tissue by performing microelectrode array (MEA) recordings. However, some defects exist in the manuscript.</w:t>
      </w:r>
      <w:r w:rsidR="00CD5D9C" w:rsidRPr="00C14566">
        <w:rPr>
          <w:rFonts w:ascii="Helvetica" w:eastAsia="Times New Roman" w:hAnsi="Helvetica" w:cs="Times New Roman"/>
          <w:color w:val="000000" w:themeColor="text1"/>
          <w:sz w:val="22"/>
          <w:szCs w:val="22"/>
        </w:rPr>
        <w:br/>
      </w:r>
      <w:r w:rsidR="00CD5D9C" w:rsidRPr="00C14566">
        <w:rPr>
          <w:rFonts w:ascii="Helvetica" w:eastAsia="Times New Roman" w:hAnsi="Helvetica" w:cs="Times New Roman"/>
          <w:color w:val="000000" w:themeColor="text1"/>
          <w:sz w:val="22"/>
          <w:szCs w:val="22"/>
        </w:rPr>
        <w:br/>
        <w:t>Major Concerns:</w:t>
      </w:r>
      <w:r w:rsidR="00CD5D9C" w:rsidRPr="00C14566">
        <w:rPr>
          <w:rFonts w:ascii="Helvetica" w:eastAsia="Times New Roman" w:hAnsi="Helvetica" w:cs="Times New Roman"/>
          <w:color w:val="000000" w:themeColor="text1"/>
          <w:sz w:val="22"/>
          <w:szCs w:val="22"/>
        </w:rPr>
        <w:br/>
        <w:t>1. The preparation of the MEA grid and the physical characteristics electrode are not well described.</w:t>
      </w:r>
    </w:p>
    <w:p w14:paraId="5907558C" w14:textId="77777777" w:rsidR="00CD5D9C" w:rsidRPr="00C14566" w:rsidRDefault="00CD5D9C" w:rsidP="00CD5D9C">
      <w:pPr>
        <w:rPr>
          <w:rFonts w:ascii="Helvetica" w:eastAsia="Times New Roman" w:hAnsi="Helvetica" w:cs="Times New Roman"/>
          <w:color w:val="000000" w:themeColor="text1"/>
          <w:sz w:val="22"/>
          <w:szCs w:val="22"/>
        </w:rPr>
      </w:pPr>
    </w:p>
    <w:p w14:paraId="482CB9EE" w14:textId="70A4BC3A" w:rsidR="006647E6" w:rsidRPr="00AD5EAE" w:rsidRDefault="00AD5EAE" w:rsidP="00CD5D9C">
      <w:pPr>
        <w:rPr>
          <w:rFonts w:ascii="Helvetica" w:eastAsia="Times New Roman" w:hAnsi="Helvetica" w:cs="Times New Roman"/>
          <w:color w:val="0070C0"/>
          <w:sz w:val="22"/>
          <w:szCs w:val="22"/>
        </w:rPr>
      </w:pPr>
      <w:r w:rsidRPr="00AD5EAE">
        <w:rPr>
          <w:rFonts w:ascii="Helvetica" w:eastAsia="Times New Roman" w:hAnsi="Helvetica" w:cs="Times New Roman"/>
          <w:color w:val="0070C0"/>
          <w:sz w:val="22"/>
          <w:szCs w:val="22"/>
        </w:rPr>
        <w:t xml:space="preserve">Please see </w:t>
      </w:r>
      <w:r w:rsidRPr="00AD5EAE">
        <w:rPr>
          <w:rFonts w:ascii="Helvetica" w:eastAsia="Times New Roman" w:hAnsi="Helvetica" w:cs="Times New Roman"/>
          <w:color w:val="0070C0"/>
          <w:sz w:val="22"/>
          <w:szCs w:val="22"/>
        </w:rPr>
        <w:t>lines 134-138</w:t>
      </w:r>
      <w:r w:rsidRPr="00AD5EAE">
        <w:rPr>
          <w:rFonts w:ascii="Helvetica" w:eastAsia="Times New Roman" w:hAnsi="Helvetica" w:cs="Times New Roman"/>
          <w:color w:val="0070C0"/>
          <w:sz w:val="22"/>
          <w:szCs w:val="22"/>
        </w:rPr>
        <w:t xml:space="preserve"> and Fig 1 for an in-depth description of the MEA and electrodes. </w:t>
      </w:r>
    </w:p>
    <w:p w14:paraId="2BB09118" w14:textId="77777777" w:rsidR="00CD5D9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2. Considering that the Tyrode's solution is a phosphate buffer system, but not a carbonate buffer system, carbogen is not necessary for oxygenating the Tyrode's solution. Pure oxygen might be better for maintaining the suitable oxygen content and pH of the Tyrode's solution.</w:t>
      </w:r>
    </w:p>
    <w:p w14:paraId="352FEB3B" w14:textId="77777777" w:rsidR="00CD5D9C" w:rsidRPr="00C14566" w:rsidRDefault="00CD5D9C" w:rsidP="00CD5D9C">
      <w:pPr>
        <w:rPr>
          <w:rFonts w:ascii="Helvetica" w:eastAsia="Times New Roman" w:hAnsi="Helvetica" w:cs="Times New Roman"/>
          <w:color w:val="000000" w:themeColor="text1"/>
          <w:sz w:val="22"/>
          <w:szCs w:val="22"/>
        </w:rPr>
      </w:pPr>
    </w:p>
    <w:p w14:paraId="674C421C" w14:textId="2F510E05" w:rsidR="00CD5D9C" w:rsidRPr="00AD5EAE" w:rsidRDefault="005122B0" w:rsidP="00CD5D9C">
      <w:pPr>
        <w:rPr>
          <w:rFonts w:ascii="Arial" w:eastAsia="Times New Roman" w:hAnsi="Arial" w:cs="Arial"/>
          <w:color w:val="0070C0"/>
          <w:sz w:val="22"/>
          <w:szCs w:val="22"/>
          <w:shd w:val="clear" w:color="auto" w:fill="FFFFFF"/>
        </w:rPr>
      </w:pPr>
      <w:r w:rsidRPr="00AD5EAE">
        <w:rPr>
          <w:rFonts w:ascii="Arial" w:eastAsia="Times New Roman" w:hAnsi="Arial" w:cs="Arial"/>
          <w:color w:val="0070C0"/>
          <w:sz w:val="22"/>
          <w:szCs w:val="22"/>
          <w:shd w:val="clear" w:color="auto" w:fill="FFFFFF"/>
        </w:rPr>
        <w:t>Our recording solution contains NaHCO</w:t>
      </w:r>
      <w:r w:rsidRPr="00AD5EAE">
        <w:rPr>
          <w:rFonts w:ascii="Arial" w:eastAsia="Times New Roman" w:hAnsi="Arial" w:cs="Arial"/>
          <w:color w:val="0070C0"/>
          <w:sz w:val="22"/>
          <w:szCs w:val="22"/>
          <w:shd w:val="clear" w:color="auto" w:fill="FFFFFF"/>
          <w:vertAlign w:val="subscript"/>
        </w:rPr>
        <w:t>3</w:t>
      </w:r>
      <w:r w:rsidRPr="00AD5EAE">
        <w:rPr>
          <w:rFonts w:ascii="Arial" w:eastAsia="Times New Roman" w:hAnsi="Arial" w:cs="Arial"/>
          <w:color w:val="0070C0"/>
          <w:sz w:val="22"/>
          <w:szCs w:val="22"/>
          <w:shd w:val="clear" w:color="auto" w:fill="FFFFFF"/>
        </w:rPr>
        <w:t xml:space="preserve"> which requires the carbogen in order to maintain the </w:t>
      </w:r>
      <w:proofErr w:type="spellStart"/>
      <w:r w:rsidRPr="00AD5EAE">
        <w:rPr>
          <w:rFonts w:ascii="Arial" w:eastAsia="Times New Roman" w:hAnsi="Arial" w:cs="Arial"/>
          <w:color w:val="0070C0"/>
          <w:sz w:val="22"/>
          <w:szCs w:val="22"/>
          <w:shd w:val="clear" w:color="auto" w:fill="FFFFFF"/>
        </w:rPr>
        <w:t>pH.</w:t>
      </w:r>
      <w:proofErr w:type="spellEnd"/>
      <w:r w:rsidRPr="00AD5EAE">
        <w:rPr>
          <w:rFonts w:ascii="Arial" w:eastAsia="Times New Roman" w:hAnsi="Arial" w:cs="Arial"/>
          <w:color w:val="0070C0"/>
          <w:sz w:val="22"/>
          <w:szCs w:val="22"/>
          <w:shd w:val="clear" w:color="auto" w:fill="FFFFFF"/>
        </w:rPr>
        <w:t xml:space="preserve"> The dissection solution utilizes the phosphate buffer system and is used in our lab with pure oxygen</w:t>
      </w:r>
      <w:r w:rsidR="00BC2454" w:rsidRPr="00AD5EAE">
        <w:rPr>
          <w:rFonts w:ascii="Arial" w:eastAsia="Times New Roman" w:hAnsi="Arial" w:cs="Arial"/>
          <w:color w:val="0070C0"/>
          <w:sz w:val="22"/>
          <w:szCs w:val="22"/>
          <w:shd w:val="clear" w:color="auto" w:fill="FFFFFF"/>
        </w:rPr>
        <w:t xml:space="preserve"> as you describe</w:t>
      </w:r>
      <w:r w:rsidRPr="00AD5EAE">
        <w:rPr>
          <w:rFonts w:ascii="Arial" w:eastAsia="Times New Roman" w:hAnsi="Arial" w:cs="Arial"/>
          <w:color w:val="0070C0"/>
          <w:sz w:val="22"/>
          <w:szCs w:val="22"/>
          <w:shd w:val="clear" w:color="auto" w:fill="FFFFFF"/>
        </w:rPr>
        <w:t xml:space="preserve"> for other</w:t>
      </w:r>
      <w:r w:rsidR="00BC2454" w:rsidRPr="00AD5EAE">
        <w:rPr>
          <w:rFonts w:ascii="Arial" w:eastAsia="Times New Roman" w:hAnsi="Arial" w:cs="Arial"/>
          <w:color w:val="0070C0"/>
          <w:sz w:val="22"/>
          <w:szCs w:val="22"/>
          <w:shd w:val="clear" w:color="auto" w:fill="FFFFFF"/>
        </w:rPr>
        <w:t xml:space="preserve"> electrophysiology</w:t>
      </w:r>
      <w:r w:rsidRPr="00AD5EAE">
        <w:rPr>
          <w:rFonts w:ascii="Arial" w:eastAsia="Times New Roman" w:hAnsi="Arial" w:cs="Arial"/>
          <w:color w:val="0070C0"/>
          <w:sz w:val="22"/>
          <w:szCs w:val="22"/>
          <w:shd w:val="clear" w:color="auto" w:fill="FFFFFF"/>
        </w:rPr>
        <w:t xml:space="preserve"> methods.</w:t>
      </w:r>
      <w:r w:rsidR="00BC2454" w:rsidRPr="00AD5EAE">
        <w:rPr>
          <w:rFonts w:ascii="Arial" w:eastAsia="Times New Roman" w:hAnsi="Arial" w:cs="Arial"/>
          <w:color w:val="0070C0"/>
          <w:sz w:val="22"/>
          <w:szCs w:val="22"/>
          <w:shd w:val="clear" w:color="auto" w:fill="FFFFFF"/>
        </w:rPr>
        <w:t xml:space="preserve"> Please see lines 1</w:t>
      </w:r>
      <w:r w:rsidR="00AD5EAE">
        <w:rPr>
          <w:rFonts w:ascii="Arial" w:eastAsia="Times New Roman" w:hAnsi="Arial" w:cs="Arial"/>
          <w:color w:val="0070C0"/>
          <w:sz w:val="22"/>
          <w:szCs w:val="22"/>
          <w:shd w:val="clear" w:color="auto" w:fill="FFFFFF"/>
        </w:rPr>
        <w:t>59</w:t>
      </w:r>
      <w:r w:rsidR="00BC2454" w:rsidRPr="00AD5EAE">
        <w:rPr>
          <w:rFonts w:ascii="Arial" w:eastAsia="Times New Roman" w:hAnsi="Arial" w:cs="Arial"/>
          <w:color w:val="0070C0"/>
          <w:sz w:val="22"/>
          <w:szCs w:val="22"/>
          <w:shd w:val="clear" w:color="auto" w:fill="FFFFFF"/>
        </w:rPr>
        <w:t>-166 and 18</w:t>
      </w:r>
      <w:r w:rsidR="00AD5EAE">
        <w:rPr>
          <w:rFonts w:ascii="Arial" w:eastAsia="Times New Roman" w:hAnsi="Arial" w:cs="Arial"/>
          <w:color w:val="0070C0"/>
          <w:sz w:val="22"/>
          <w:szCs w:val="22"/>
          <w:shd w:val="clear" w:color="auto" w:fill="FFFFFF"/>
        </w:rPr>
        <w:t>2</w:t>
      </w:r>
      <w:r w:rsidR="00BC2454" w:rsidRPr="00AD5EAE">
        <w:rPr>
          <w:rFonts w:ascii="Arial" w:eastAsia="Times New Roman" w:hAnsi="Arial" w:cs="Arial"/>
          <w:color w:val="0070C0"/>
          <w:sz w:val="22"/>
          <w:szCs w:val="22"/>
          <w:shd w:val="clear" w:color="auto" w:fill="FFFFFF"/>
        </w:rPr>
        <w:t>-18</w:t>
      </w:r>
      <w:r w:rsidR="00AD5EAE">
        <w:rPr>
          <w:rFonts w:ascii="Arial" w:eastAsia="Times New Roman" w:hAnsi="Arial" w:cs="Arial"/>
          <w:color w:val="0070C0"/>
          <w:sz w:val="22"/>
          <w:szCs w:val="22"/>
          <w:shd w:val="clear" w:color="auto" w:fill="FFFFFF"/>
        </w:rPr>
        <w:t>4</w:t>
      </w:r>
      <w:r w:rsidR="00BC2454" w:rsidRPr="00AD5EAE">
        <w:rPr>
          <w:rFonts w:ascii="Arial" w:eastAsia="Times New Roman" w:hAnsi="Arial" w:cs="Arial"/>
          <w:color w:val="0070C0"/>
          <w:sz w:val="22"/>
          <w:szCs w:val="22"/>
          <w:shd w:val="clear" w:color="auto" w:fill="FFFFFF"/>
        </w:rPr>
        <w:t xml:space="preserve"> for the components in the dissection and recording solution, respectively.</w:t>
      </w:r>
      <w:r w:rsidRPr="00AD5EAE">
        <w:rPr>
          <w:rFonts w:ascii="Arial" w:eastAsia="Times New Roman" w:hAnsi="Arial" w:cs="Arial"/>
          <w:color w:val="0070C0"/>
          <w:sz w:val="22"/>
          <w:szCs w:val="22"/>
          <w:shd w:val="clear" w:color="auto" w:fill="FFFFFF"/>
        </w:rPr>
        <w:t xml:space="preserve"> </w:t>
      </w:r>
    </w:p>
    <w:p w14:paraId="212FA9C5" w14:textId="77777777" w:rsidR="00CD5D9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3. Can the authors add the data demonstrating the survival time of the isolated SAN tissue.</w:t>
      </w:r>
    </w:p>
    <w:p w14:paraId="12AFE1CF" w14:textId="77777777" w:rsidR="00CD5D9C" w:rsidRPr="00C14566" w:rsidRDefault="00CD5D9C" w:rsidP="00CD5D9C">
      <w:pPr>
        <w:rPr>
          <w:rFonts w:ascii="Helvetica" w:eastAsia="Times New Roman" w:hAnsi="Helvetica" w:cs="Times New Roman"/>
          <w:color w:val="000000" w:themeColor="text1"/>
          <w:sz w:val="22"/>
          <w:szCs w:val="22"/>
        </w:rPr>
      </w:pPr>
    </w:p>
    <w:p w14:paraId="5EF2304A" w14:textId="4442FE6F" w:rsidR="00CD5D9C" w:rsidRPr="00AD5EAE" w:rsidRDefault="00BC2454" w:rsidP="00CD5D9C">
      <w:pPr>
        <w:rPr>
          <w:rFonts w:ascii="Times New Roman" w:eastAsia="Times New Roman" w:hAnsi="Times New Roman" w:cs="Times New Roman"/>
          <w:color w:val="0070C0"/>
          <w:sz w:val="22"/>
          <w:szCs w:val="22"/>
        </w:rPr>
      </w:pPr>
      <w:r w:rsidRPr="00AD5EAE">
        <w:rPr>
          <w:rFonts w:ascii="Arial" w:eastAsia="Times New Roman" w:hAnsi="Arial" w:cs="Arial"/>
          <w:color w:val="0070C0"/>
          <w:sz w:val="22"/>
          <w:szCs w:val="22"/>
          <w:shd w:val="clear" w:color="auto" w:fill="FFFFFF"/>
        </w:rPr>
        <w:t>We have added survival time information in lines 5</w:t>
      </w:r>
      <w:r w:rsidR="00AD5EAE" w:rsidRPr="00AD5EAE">
        <w:rPr>
          <w:rFonts w:ascii="Arial" w:eastAsia="Times New Roman" w:hAnsi="Arial" w:cs="Arial"/>
          <w:color w:val="0070C0"/>
          <w:sz w:val="22"/>
          <w:szCs w:val="22"/>
          <w:shd w:val="clear" w:color="auto" w:fill="FFFFFF"/>
        </w:rPr>
        <w:t>14</w:t>
      </w:r>
      <w:r w:rsidRPr="00AD5EAE">
        <w:rPr>
          <w:rFonts w:ascii="Arial" w:eastAsia="Times New Roman" w:hAnsi="Arial" w:cs="Arial"/>
          <w:color w:val="0070C0"/>
          <w:sz w:val="22"/>
          <w:szCs w:val="22"/>
          <w:shd w:val="clear" w:color="auto" w:fill="FFFFFF"/>
        </w:rPr>
        <w:t>-5</w:t>
      </w:r>
      <w:r w:rsidR="00AD5EAE" w:rsidRPr="00AD5EAE">
        <w:rPr>
          <w:rFonts w:ascii="Arial" w:eastAsia="Times New Roman" w:hAnsi="Arial" w:cs="Arial"/>
          <w:color w:val="0070C0"/>
          <w:sz w:val="22"/>
          <w:szCs w:val="22"/>
          <w:shd w:val="clear" w:color="auto" w:fill="FFFFFF"/>
        </w:rPr>
        <w:t>15</w:t>
      </w:r>
      <w:r w:rsidRPr="00AD5EAE">
        <w:rPr>
          <w:rFonts w:ascii="Arial" w:eastAsia="Times New Roman" w:hAnsi="Arial" w:cs="Arial"/>
          <w:color w:val="0070C0"/>
          <w:sz w:val="22"/>
          <w:szCs w:val="22"/>
          <w:shd w:val="clear" w:color="auto" w:fill="FFFFFF"/>
        </w:rPr>
        <w:t>.</w:t>
      </w:r>
    </w:p>
    <w:p w14:paraId="2B96796C" w14:textId="77777777" w:rsidR="00CD5D9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 xml:space="preserve">4. The DATA recorded by MEA should be further analyzed. Besides the firing rate, demonstration of the Field potential duration (showing the repolarization), activation map (showing the electrical conduction), conduction velocity, phase map, pacemaker point, </w:t>
      </w:r>
      <w:proofErr w:type="spellStart"/>
      <w:r w:rsidRPr="00C14566">
        <w:rPr>
          <w:rFonts w:ascii="Helvetica" w:eastAsia="Times New Roman" w:hAnsi="Helvetica" w:cs="Times New Roman"/>
          <w:color w:val="000000" w:themeColor="text1"/>
          <w:sz w:val="22"/>
          <w:szCs w:val="22"/>
        </w:rPr>
        <w:t>etc</w:t>
      </w:r>
      <w:proofErr w:type="spellEnd"/>
      <w:r w:rsidRPr="00C14566">
        <w:rPr>
          <w:rFonts w:ascii="Helvetica" w:eastAsia="Times New Roman" w:hAnsi="Helvetica" w:cs="Times New Roman"/>
          <w:color w:val="000000" w:themeColor="text1"/>
          <w:sz w:val="22"/>
          <w:szCs w:val="22"/>
        </w:rPr>
        <w:t xml:space="preserve"> will help a lot for the improvement of the significance of this methods study.</w:t>
      </w:r>
    </w:p>
    <w:p w14:paraId="5877F296" w14:textId="77777777" w:rsidR="00CD5D9C" w:rsidRPr="00C14566" w:rsidRDefault="00CD5D9C" w:rsidP="00CD5D9C">
      <w:pPr>
        <w:rPr>
          <w:rFonts w:ascii="Helvetica" w:eastAsia="Times New Roman" w:hAnsi="Helvetica" w:cs="Times New Roman"/>
          <w:color w:val="000000" w:themeColor="text1"/>
          <w:sz w:val="22"/>
          <w:szCs w:val="22"/>
        </w:rPr>
      </w:pPr>
    </w:p>
    <w:p w14:paraId="2F818D33" w14:textId="10B66C8A" w:rsidR="00363EF7" w:rsidRPr="00AD5EAE" w:rsidRDefault="006647E6" w:rsidP="00363EF7">
      <w:pPr>
        <w:rPr>
          <w:rFonts w:ascii="Times New Roman" w:eastAsia="Times New Roman" w:hAnsi="Times New Roman" w:cs="Times New Roman"/>
          <w:color w:val="0070C0"/>
          <w:sz w:val="22"/>
          <w:szCs w:val="22"/>
        </w:rPr>
      </w:pPr>
      <w:r w:rsidRPr="00AD5EAE">
        <w:rPr>
          <w:rFonts w:ascii="Helvetica" w:eastAsia="Times New Roman" w:hAnsi="Helvetica" w:cs="Times New Roman"/>
          <w:color w:val="0070C0"/>
          <w:sz w:val="22"/>
          <w:szCs w:val="22"/>
        </w:rPr>
        <w:t xml:space="preserve">These are good ideas that </w:t>
      </w:r>
      <w:r w:rsidR="00AD5EAE">
        <w:rPr>
          <w:rFonts w:ascii="Helvetica" w:eastAsia="Times New Roman" w:hAnsi="Helvetica" w:cs="Times New Roman"/>
          <w:color w:val="0070C0"/>
          <w:sz w:val="22"/>
          <w:szCs w:val="22"/>
        </w:rPr>
        <w:t xml:space="preserve">we </w:t>
      </w:r>
      <w:r w:rsidRPr="00AD5EAE">
        <w:rPr>
          <w:rFonts w:ascii="Helvetica" w:eastAsia="Times New Roman" w:hAnsi="Helvetica" w:cs="Times New Roman"/>
          <w:color w:val="0070C0"/>
          <w:sz w:val="22"/>
          <w:szCs w:val="22"/>
        </w:rPr>
        <w:t xml:space="preserve">have not </w:t>
      </w:r>
      <w:r w:rsidR="00AD5EAE">
        <w:rPr>
          <w:rFonts w:ascii="Helvetica" w:eastAsia="Times New Roman" w:hAnsi="Helvetica" w:cs="Times New Roman"/>
          <w:color w:val="0070C0"/>
          <w:sz w:val="22"/>
          <w:szCs w:val="22"/>
        </w:rPr>
        <w:t xml:space="preserve">yet </w:t>
      </w:r>
      <w:r w:rsidRPr="00AD5EAE">
        <w:rPr>
          <w:rFonts w:ascii="Helvetica" w:eastAsia="Times New Roman" w:hAnsi="Helvetica" w:cs="Times New Roman"/>
          <w:color w:val="0070C0"/>
          <w:sz w:val="22"/>
          <w:szCs w:val="22"/>
        </w:rPr>
        <w:t xml:space="preserve">been </w:t>
      </w:r>
      <w:r w:rsidR="00AD5EAE">
        <w:rPr>
          <w:rFonts w:ascii="Helvetica" w:eastAsia="Times New Roman" w:hAnsi="Helvetica" w:cs="Times New Roman"/>
          <w:color w:val="0070C0"/>
          <w:sz w:val="22"/>
          <w:szCs w:val="22"/>
        </w:rPr>
        <w:t xml:space="preserve">able to </w:t>
      </w:r>
      <w:r w:rsidRPr="00AD5EAE">
        <w:rPr>
          <w:rFonts w:ascii="Helvetica" w:eastAsia="Times New Roman" w:hAnsi="Helvetica" w:cs="Times New Roman"/>
          <w:color w:val="0070C0"/>
          <w:sz w:val="22"/>
          <w:szCs w:val="22"/>
        </w:rPr>
        <w:t>rigorously optimize with our system.</w:t>
      </w:r>
      <w:r w:rsidR="00363EF7" w:rsidRPr="00AD5EAE">
        <w:rPr>
          <w:rFonts w:ascii="Helvetica" w:eastAsia="Times New Roman" w:hAnsi="Helvetica" w:cs="Times New Roman"/>
          <w:color w:val="0070C0"/>
          <w:sz w:val="22"/>
          <w:szCs w:val="22"/>
        </w:rPr>
        <w:t xml:space="preserve"> </w:t>
      </w:r>
      <w:r w:rsidR="00AD5EAE">
        <w:rPr>
          <w:rFonts w:ascii="Helvetica" w:eastAsia="Times New Roman" w:hAnsi="Helvetica" w:cs="Times New Roman"/>
          <w:color w:val="0070C0"/>
          <w:sz w:val="22"/>
          <w:szCs w:val="22"/>
        </w:rPr>
        <w:t>However, since our</w:t>
      </w:r>
      <w:r w:rsidR="00363EF7" w:rsidRPr="00AD5EAE">
        <w:rPr>
          <w:rFonts w:ascii="Helvetica" w:eastAsia="Times New Roman" w:hAnsi="Helvetica" w:cs="Times New Roman"/>
          <w:color w:val="0070C0"/>
          <w:sz w:val="22"/>
          <w:szCs w:val="22"/>
        </w:rPr>
        <w:t xml:space="preserve"> system </w:t>
      </w:r>
      <w:r w:rsidR="00AD5EAE">
        <w:rPr>
          <w:rFonts w:ascii="Helvetica" w:eastAsia="Times New Roman" w:hAnsi="Helvetica" w:cs="Times New Roman"/>
          <w:color w:val="0070C0"/>
          <w:sz w:val="22"/>
          <w:szCs w:val="22"/>
        </w:rPr>
        <w:t>should be theoretically</w:t>
      </w:r>
      <w:r w:rsidR="00363EF7" w:rsidRPr="00AD5EAE">
        <w:rPr>
          <w:rFonts w:ascii="Helvetica" w:eastAsia="Times New Roman" w:hAnsi="Helvetica" w:cs="Times New Roman"/>
          <w:color w:val="0070C0"/>
          <w:sz w:val="22"/>
          <w:szCs w:val="22"/>
        </w:rPr>
        <w:t xml:space="preserve"> capable of looking at the parameters mentioned in this comment, we have mentioned some of these in the discussion as other possible applications of this technique. </w:t>
      </w:r>
      <w:r w:rsidR="00AD5EAE">
        <w:rPr>
          <w:rFonts w:ascii="Helvetica" w:eastAsia="Times New Roman" w:hAnsi="Helvetica" w:cs="Times New Roman"/>
          <w:color w:val="0070C0"/>
          <w:sz w:val="22"/>
          <w:szCs w:val="22"/>
        </w:rPr>
        <w:t xml:space="preserve">Perhaps these </w:t>
      </w:r>
      <w:r w:rsidR="002073EE">
        <w:rPr>
          <w:rFonts w:ascii="Helvetica" w:eastAsia="Times New Roman" w:hAnsi="Helvetica" w:cs="Times New Roman"/>
          <w:color w:val="0070C0"/>
          <w:sz w:val="22"/>
          <w:szCs w:val="22"/>
        </w:rPr>
        <w:t xml:space="preserve">applications </w:t>
      </w:r>
      <w:r w:rsidR="00AD5EAE">
        <w:rPr>
          <w:rFonts w:ascii="Helvetica" w:eastAsia="Times New Roman" w:hAnsi="Helvetica" w:cs="Times New Roman"/>
          <w:color w:val="0070C0"/>
          <w:sz w:val="22"/>
          <w:szCs w:val="22"/>
        </w:rPr>
        <w:t xml:space="preserve">would make a nice follow-up methods article. </w:t>
      </w:r>
      <w:r w:rsidR="002073EE">
        <w:rPr>
          <w:rFonts w:ascii="Helvetica" w:eastAsia="Times New Roman" w:hAnsi="Helvetica" w:cs="Times New Roman"/>
          <w:color w:val="0070C0"/>
          <w:sz w:val="22"/>
          <w:szCs w:val="22"/>
        </w:rPr>
        <w:t xml:space="preserve">Although </w:t>
      </w:r>
      <w:r w:rsidR="00363EF7" w:rsidRPr="00AD5EAE">
        <w:rPr>
          <w:rFonts w:ascii="Helvetica" w:eastAsia="Times New Roman" w:hAnsi="Helvetica" w:cs="Times New Roman"/>
          <w:color w:val="0070C0"/>
          <w:sz w:val="22"/>
          <w:szCs w:val="22"/>
        </w:rPr>
        <w:t xml:space="preserve">field potential duration </w:t>
      </w:r>
      <w:r w:rsidR="002073EE">
        <w:rPr>
          <w:rFonts w:ascii="Helvetica" w:eastAsia="Times New Roman" w:hAnsi="Helvetica" w:cs="Times New Roman"/>
          <w:color w:val="0070C0"/>
          <w:sz w:val="22"/>
          <w:szCs w:val="22"/>
        </w:rPr>
        <w:t>h</w:t>
      </w:r>
      <w:r w:rsidR="00363EF7" w:rsidRPr="00AD5EAE">
        <w:rPr>
          <w:rFonts w:ascii="Helvetica" w:eastAsia="Times New Roman" w:hAnsi="Helvetica" w:cs="Times New Roman"/>
          <w:color w:val="0070C0"/>
          <w:sz w:val="22"/>
          <w:szCs w:val="22"/>
        </w:rPr>
        <w:t xml:space="preserve">as </w:t>
      </w:r>
      <w:r w:rsidR="002073EE">
        <w:rPr>
          <w:rFonts w:ascii="Helvetica" w:eastAsia="Times New Roman" w:hAnsi="Helvetica" w:cs="Times New Roman"/>
          <w:color w:val="0070C0"/>
          <w:sz w:val="22"/>
          <w:szCs w:val="22"/>
        </w:rPr>
        <w:t xml:space="preserve">been </w:t>
      </w:r>
      <w:r w:rsidR="00363EF7" w:rsidRPr="00AD5EAE">
        <w:rPr>
          <w:rFonts w:ascii="Helvetica" w:eastAsia="Times New Roman" w:hAnsi="Helvetica" w:cs="Times New Roman"/>
          <w:color w:val="0070C0"/>
          <w:sz w:val="22"/>
          <w:szCs w:val="22"/>
        </w:rPr>
        <w:t xml:space="preserve">measured in another paper </w:t>
      </w:r>
      <w:proofErr w:type="spellStart"/>
      <w:r w:rsidR="00363EF7" w:rsidRPr="00AD5EAE">
        <w:rPr>
          <w:rFonts w:ascii="Helvetica" w:eastAsia="Times New Roman" w:hAnsi="Helvetica" w:cs="Times New Roman"/>
          <w:color w:val="0070C0"/>
          <w:sz w:val="22"/>
          <w:szCs w:val="22"/>
        </w:rPr>
        <w:t>doi</w:t>
      </w:r>
      <w:proofErr w:type="spellEnd"/>
      <w:r w:rsidR="00363EF7" w:rsidRPr="00AD5EAE">
        <w:rPr>
          <w:rFonts w:ascii="Helvetica" w:eastAsia="Times New Roman" w:hAnsi="Helvetica" w:cs="Times New Roman"/>
          <w:color w:val="0070C0"/>
          <w:sz w:val="22"/>
          <w:szCs w:val="22"/>
        </w:rPr>
        <w:t>: 10.3233/BME-151380 that used a different dissection method from ours</w:t>
      </w:r>
      <w:r w:rsidR="002073EE">
        <w:rPr>
          <w:rFonts w:ascii="Helvetica" w:eastAsia="Times New Roman" w:hAnsi="Helvetica" w:cs="Times New Roman"/>
          <w:color w:val="0070C0"/>
          <w:sz w:val="22"/>
          <w:szCs w:val="22"/>
        </w:rPr>
        <w:t>, we do not think it represents a reliable measurement in this method since it could potentially vary between preps based on electrode placement</w:t>
      </w:r>
      <w:r w:rsidR="00363EF7" w:rsidRPr="00AD5EAE">
        <w:rPr>
          <w:rFonts w:ascii="Helvetica" w:eastAsia="Times New Roman" w:hAnsi="Helvetica" w:cs="Times New Roman"/>
          <w:color w:val="0070C0"/>
          <w:sz w:val="22"/>
          <w:szCs w:val="22"/>
        </w:rPr>
        <w:t>.</w:t>
      </w:r>
    </w:p>
    <w:p w14:paraId="47C46433" w14:textId="77777777" w:rsidR="00CD5D9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 xml:space="preserve">5. As an inhibitor for potassium channel, 4-AP might mainly have an effect on the repolarization stage of the action potential, but not the firing rate (sometimes 4-AP might increase the beating rate of pacemaker cells). Thus, to evaluate the firing rate, </w:t>
      </w:r>
      <w:proofErr w:type="spellStart"/>
      <w:r w:rsidRPr="00C14566">
        <w:rPr>
          <w:rFonts w:ascii="Helvetica" w:eastAsia="Times New Roman" w:hAnsi="Helvetica" w:cs="Times New Roman"/>
          <w:color w:val="000000" w:themeColor="text1"/>
          <w:sz w:val="22"/>
          <w:szCs w:val="22"/>
        </w:rPr>
        <w:t>Ih</w:t>
      </w:r>
      <w:proofErr w:type="spellEnd"/>
      <w:r w:rsidRPr="00C14566">
        <w:rPr>
          <w:rFonts w:ascii="Helvetica" w:eastAsia="Times New Roman" w:hAnsi="Helvetica" w:cs="Times New Roman"/>
          <w:color w:val="000000" w:themeColor="text1"/>
          <w:sz w:val="22"/>
          <w:szCs w:val="22"/>
        </w:rPr>
        <w:t xml:space="preserve"> inhibitor (ivabradine), </w:t>
      </w:r>
      <w:proofErr w:type="spellStart"/>
      <w:r w:rsidRPr="00C14566">
        <w:rPr>
          <w:rFonts w:ascii="Helvetica" w:eastAsia="Times New Roman" w:hAnsi="Helvetica" w:cs="Times New Roman"/>
          <w:color w:val="000000" w:themeColor="text1"/>
          <w:sz w:val="22"/>
          <w:szCs w:val="22"/>
        </w:rPr>
        <w:t>RyR</w:t>
      </w:r>
      <w:proofErr w:type="spellEnd"/>
      <w:r w:rsidRPr="00C14566">
        <w:rPr>
          <w:rFonts w:ascii="Helvetica" w:eastAsia="Times New Roman" w:hAnsi="Helvetica" w:cs="Times New Roman"/>
          <w:color w:val="000000" w:themeColor="text1"/>
          <w:sz w:val="22"/>
          <w:szCs w:val="22"/>
        </w:rPr>
        <w:t xml:space="preserve"> inhibitor (Ryanodine) or PKA inhibitor (H89) might be more effective and representative to decrease the beating rate of the isolated SAN tissue.</w:t>
      </w:r>
    </w:p>
    <w:p w14:paraId="713E3B30" w14:textId="77777777" w:rsidR="00CD5D9C" w:rsidRPr="00C14566" w:rsidRDefault="00CD5D9C" w:rsidP="00CD5D9C">
      <w:pPr>
        <w:rPr>
          <w:rFonts w:ascii="Helvetica" w:eastAsia="Times New Roman" w:hAnsi="Helvetica" w:cs="Times New Roman"/>
          <w:color w:val="000000" w:themeColor="text1"/>
          <w:sz w:val="22"/>
          <w:szCs w:val="22"/>
        </w:rPr>
      </w:pPr>
    </w:p>
    <w:p w14:paraId="550C95F3" w14:textId="6BD78E5C" w:rsidR="002073EE" w:rsidRPr="00197DDD" w:rsidRDefault="002073EE" w:rsidP="002073EE">
      <w:pPr>
        <w:rPr>
          <w:rFonts w:ascii="Arial" w:eastAsia="Times New Roman" w:hAnsi="Arial" w:cs="Arial"/>
          <w:color w:val="0070C0"/>
          <w:sz w:val="22"/>
          <w:szCs w:val="22"/>
          <w:shd w:val="clear" w:color="auto" w:fill="FFFFFF"/>
        </w:rPr>
      </w:pPr>
      <w:r w:rsidRPr="002073EE">
        <w:rPr>
          <w:rFonts w:ascii="Arial" w:eastAsia="Times New Roman" w:hAnsi="Arial" w:cs="Arial"/>
          <w:color w:val="0070C0"/>
          <w:sz w:val="22"/>
          <w:szCs w:val="22"/>
          <w:shd w:val="clear" w:color="auto" w:fill="FFFFFF"/>
        </w:rPr>
        <w:lastRenderedPageBreak/>
        <w:t>As mentioned to Reviewer 1 above, w</w:t>
      </w:r>
      <w:r w:rsidRPr="002073EE">
        <w:rPr>
          <w:rFonts w:ascii="Arial" w:eastAsia="Times New Roman" w:hAnsi="Arial" w:cs="Arial"/>
          <w:color w:val="0070C0"/>
          <w:sz w:val="22"/>
          <w:szCs w:val="22"/>
          <w:shd w:val="clear" w:color="auto" w:fill="FFFFFF"/>
        </w:rPr>
        <w:t xml:space="preserve">e agree that administration of an SAN drug such as </w:t>
      </w:r>
      <w:r w:rsidRPr="00197DDD">
        <w:rPr>
          <w:rFonts w:ascii="Arial" w:eastAsia="Times New Roman" w:hAnsi="Arial" w:cs="Arial"/>
          <w:color w:val="0070C0"/>
          <w:sz w:val="22"/>
          <w:szCs w:val="22"/>
          <w:shd w:val="clear" w:color="auto" w:fill="FFFFFF"/>
        </w:rPr>
        <w:t>ivabradine makes a lot of sense. However, here we only intended the focus of our demonstration to show that the system and recording paradigm is amenable to pharmacological interrogation. We chose 4-AP because we knew it was expected to have effects and we had it readily available in the lab, whereas we did not currently have access to ivabradine</w:t>
      </w:r>
      <w:r>
        <w:rPr>
          <w:rFonts w:ascii="Arial" w:eastAsia="Times New Roman" w:hAnsi="Arial" w:cs="Arial"/>
          <w:color w:val="0070C0"/>
          <w:sz w:val="22"/>
          <w:szCs w:val="22"/>
          <w:shd w:val="clear" w:color="auto" w:fill="FFFFFF"/>
        </w:rPr>
        <w:t xml:space="preserve"> or </w:t>
      </w:r>
      <w:proofErr w:type="spellStart"/>
      <w:r>
        <w:rPr>
          <w:rFonts w:ascii="Arial" w:eastAsia="Times New Roman" w:hAnsi="Arial" w:cs="Arial"/>
          <w:color w:val="0070C0"/>
          <w:sz w:val="22"/>
          <w:szCs w:val="22"/>
          <w:shd w:val="clear" w:color="auto" w:fill="FFFFFF"/>
        </w:rPr>
        <w:t>Ryr</w:t>
      </w:r>
      <w:proofErr w:type="spellEnd"/>
      <w:r>
        <w:rPr>
          <w:rFonts w:ascii="Arial" w:eastAsia="Times New Roman" w:hAnsi="Arial" w:cs="Arial"/>
          <w:color w:val="0070C0"/>
          <w:sz w:val="22"/>
          <w:szCs w:val="22"/>
          <w:shd w:val="clear" w:color="auto" w:fill="FFFFFF"/>
        </w:rPr>
        <w:t xml:space="preserve"> or PKA inhibitors.</w:t>
      </w:r>
      <w:r w:rsidRPr="00197DDD">
        <w:rPr>
          <w:rFonts w:ascii="Arial" w:eastAsia="Times New Roman" w:hAnsi="Arial" w:cs="Arial"/>
          <w:color w:val="0070C0"/>
          <w:sz w:val="22"/>
          <w:szCs w:val="22"/>
          <w:shd w:val="clear" w:color="auto" w:fill="FFFFFF"/>
        </w:rPr>
        <w:t xml:space="preserve"> To reflect this excellent idea to use more SAN region-specific drugs, we have included that as a future study idea in lines 682-684.</w:t>
      </w:r>
    </w:p>
    <w:p w14:paraId="3849CA5E" w14:textId="0EB00451" w:rsidR="00363EF7" w:rsidRPr="00C14566" w:rsidRDefault="002073EE" w:rsidP="00CD5D9C">
      <w:pPr>
        <w:rPr>
          <w:rFonts w:ascii="Arial" w:eastAsia="Times New Roman" w:hAnsi="Arial" w:cs="Arial"/>
          <w:sz w:val="22"/>
          <w:szCs w:val="22"/>
          <w:shd w:val="clear" w:color="auto" w:fill="FFFFFF"/>
        </w:rPr>
      </w:pPr>
      <w:r w:rsidRPr="00C14566">
        <w:rPr>
          <w:rFonts w:ascii="Helvetica" w:eastAsia="Times New Roman" w:hAnsi="Helvetica" w:cs="Times New Roman"/>
          <w:color w:val="000000" w:themeColor="text1"/>
          <w:sz w:val="22"/>
          <w:szCs w:val="22"/>
        </w:rPr>
        <w:br/>
      </w:r>
      <w:r w:rsidR="00CD5D9C" w:rsidRPr="00C14566">
        <w:rPr>
          <w:rFonts w:ascii="Helvetica" w:eastAsia="Times New Roman" w:hAnsi="Helvetica" w:cs="Times New Roman"/>
          <w:color w:val="000000" w:themeColor="text1"/>
          <w:sz w:val="22"/>
          <w:szCs w:val="22"/>
        </w:rPr>
        <w:t>Minor Concerns:</w:t>
      </w:r>
      <w:r w:rsidR="00CD5D9C" w:rsidRPr="00C14566">
        <w:rPr>
          <w:rFonts w:ascii="Helvetica" w:eastAsia="Times New Roman" w:hAnsi="Helvetica" w:cs="Times New Roman"/>
          <w:color w:val="000000" w:themeColor="text1"/>
          <w:sz w:val="22"/>
          <w:szCs w:val="22"/>
        </w:rPr>
        <w:br/>
        <w:t>The position of the label in Figure 4B ("SVC", "IVC") should be described more precisely. Arrows will be helpful for indicating the anatomic location of the "SVC" and "IVC".</w:t>
      </w:r>
    </w:p>
    <w:p w14:paraId="52009131" w14:textId="77777777" w:rsidR="00363EF7" w:rsidRPr="00C14566" w:rsidRDefault="00363EF7" w:rsidP="00CD5D9C">
      <w:pPr>
        <w:rPr>
          <w:rFonts w:ascii="Helvetica" w:eastAsia="Times New Roman" w:hAnsi="Helvetica" w:cs="Times New Roman"/>
          <w:color w:val="000000" w:themeColor="text1"/>
          <w:sz w:val="22"/>
          <w:szCs w:val="22"/>
        </w:rPr>
      </w:pPr>
    </w:p>
    <w:p w14:paraId="333A7414" w14:textId="751122C3" w:rsidR="00CC0C92" w:rsidRPr="00C14566" w:rsidRDefault="00BC2454" w:rsidP="00CD5D9C">
      <w:pPr>
        <w:rPr>
          <w:rFonts w:ascii="Arial" w:eastAsia="Times New Roman" w:hAnsi="Arial" w:cs="Arial"/>
          <w:sz w:val="22"/>
          <w:szCs w:val="22"/>
          <w:shd w:val="clear" w:color="auto" w:fill="FFFFFF"/>
        </w:rPr>
      </w:pPr>
      <w:r w:rsidRPr="002073EE">
        <w:rPr>
          <w:rFonts w:ascii="Helvetica" w:eastAsia="Times New Roman" w:hAnsi="Helvetica" w:cs="Times New Roman"/>
          <w:color w:val="0070C0"/>
          <w:sz w:val="22"/>
          <w:szCs w:val="22"/>
        </w:rPr>
        <w:t>Please see the revised Figure 4 for clearer labeling</w:t>
      </w:r>
      <w:r w:rsidR="00CD5D9C" w:rsidRPr="002073EE">
        <w:rPr>
          <w:rFonts w:ascii="Helvetica" w:eastAsia="Times New Roman" w:hAnsi="Helvetica" w:cs="Times New Roman"/>
          <w:color w:val="0070C0"/>
          <w:sz w:val="22"/>
          <w:szCs w:val="22"/>
        </w:rPr>
        <w:br/>
      </w:r>
      <w:r w:rsidR="00CD5D9C" w:rsidRPr="00C14566">
        <w:rPr>
          <w:rFonts w:ascii="Helvetica" w:eastAsia="Times New Roman" w:hAnsi="Helvetica" w:cs="Times New Roman"/>
          <w:color w:val="000000" w:themeColor="text1"/>
          <w:sz w:val="22"/>
          <w:szCs w:val="22"/>
        </w:rPr>
        <w:br/>
      </w:r>
      <w:r w:rsidR="00CD5D9C" w:rsidRPr="00C14566">
        <w:rPr>
          <w:rFonts w:ascii="Helvetica" w:eastAsia="Times New Roman" w:hAnsi="Helvetica" w:cs="Times New Roman"/>
          <w:b/>
          <w:bCs/>
          <w:color w:val="000000" w:themeColor="text1"/>
          <w:sz w:val="22"/>
          <w:szCs w:val="22"/>
        </w:rPr>
        <w:t>Reviewer #3:</w:t>
      </w:r>
      <w:r w:rsidR="00CD5D9C" w:rsidRPr="00C14566">
        <w:rPr>
          <w:rFonts w:ascii="Helvetica" w:eastAsia="Times New Roman" w:hAnsi="Helvetica" w:cs="Times New Roman"/>
          <w:color w:val="000000" w:themeColor="text1"/>
          <w:sz w:val="22"/>
          <w:szCs w:val="22"/>
        </w:rPr>
        <w:br/>
        <w:t>Manuscript Summary:</w:t>
      </w:r>
      <w:r w:rsidR="00CD5D9C" w:rsidRPr="00C14566">
        <w:rPr>
          <w:rFonts w:ascii="Helvetica" w:eastAsia="Times New Roman" w:hAnsi="Helvetica" w:cs="Times New Roman"/>
          <w:color w:val="000000" w:themeColor="text1"/>
          <w:sz w:val="22"/>
          <w:szCs w:val="22"/>
        </w:rPr>
        <w:br/>
        <w:t>This manuscript by Kumar et al describes a protocol for recording spontaneous activity of the dissected but intact sinoatrial node of the mouse heart using a microelectrode array (MEA). The protocol is clearly written and easy to follow. The notes on different steps of the protocol are particularly useful. The overall idea of using MEAs for assessing intrinsic SAN activity is likely to be useful in some applications. The lovely representative data showing the effects of 4AP perfusion (Fig 12) are very convincing.</w:t>
      </w:r>
      <w:r w:rsidR="00CD5D9C" w:rsidRPr="00C14566">
        <w:rPr>
          <w:rFonts w:ascii="Helvetica" w:eastAsia="Times New Roman" w:hAnsi="Helvetica" w:cs="Times New Roman"/>
          <w:color w:val="000000" w:themeColor="text1"/>
          <w:sz w:val="22"/>
          <w:szCs w:val="22"/>
        </w:rPr>
        <w:br/>
        <w:t>The protocol would be more useful if it included details of the specific MEA and software used. Perhaps this information was not included due to journal policy, but since such information is essential for the utility of the protocol and it would seem to warrant an exception to the policy. The manuscript would also be improved by expanded discussion of limitations of the approach.</w:t>
      </w:r>
      <w:r w:rsidR="00CD5D9C" w:rsidRPr="00C14566">
        <w:rPr>
          <w:rFonts w:ascii="Helvetica" w:eastAsia="Times New Roman" w:hAnsi="Helvetica" w:cs="Times New Roman"/>
          <w:color w:val="000000" w:themeColor="text1"/>
          <w:sz w:val="22"/>
          <w:szCs w:val="22"/>
        </w:rPr>
        <w:br/>
      </w:r>
      <w:r w:rsidR="00CD5D9C" w:rsidRPr="00C14566">
        <w:rPr>
          <w:rFonts w:ascii="Helvetica" w:eastAsia="Times New Roman" w:hAnsi="Helvetica" w:cs="Times New Roman"/>
          <w:color w:val="000000" w:themeColor="text1"/>
          <w:sz w:val="22"/>
          <w:szCs w:val="22"/>
        </w:rPr>
        <w:br/>
        <w:t>Major Concerns:</w:t>
      </w:r>
      <w:r w:rsidR="00CD5D9C" w:rsidRPr="00C14566">
        <w:rPr>
          <w:rFonts w:ascii="Helvetica" w:eastAsia="Times New Roman" w:hAnsi="Helvetica" w:cs="Times New Roman"/>
          <w:color w:val="000000" w:themeColor="text1"/>
          <w:sz w:val="22"/>
          <w:szCs w:val="22"/>
        </w:rPr>
        <w:br/>
        <w:t>1. What specific MEA hardware and software is used in the protocol? It would be ideal to provide procurement info, range of costs, and a brief comparison of pros and cons of different units. As it stands, the steps and figures that describe the specific software used in the protocol are not particularly informative if the software is not identified. If journal policy prohibits identification of the hardware and software, consider deleting or generalizing the information in steps 9-10 and the corresponding figures (7-10).</w:t>
      </w:r>
    </w:p>
    <w:p w14:paraId="36CB43E5" w14:textId="77777777" w:rsidR="00CC0C92" w:rsidRPr="00C14566" w:rsidRDefault="00CC0C92" w:rsidP="00CD5D9C">
      <w:pPr>
        <w:rPr>
          <w:rFonts w:ascii="Helvetica" w:eastAsia="Times New Roman" w:hAnsi="Helvetica" w:cs="Times New Roman"/>
          <w:color w:val="000000" w:themeColor="text1"/>
          <w:sz w:val="22"/>
          <w:szCs w:val="22"/>
        </w:rPr>
      </w:pPr>
    </w:p>
    <w:p w14:paraId="3997E6F1" w14:textId="5A960887" w:rsidR="000636EA" w:rsidRPr="002073EE" w:rsidRDefault="00AB226D" w:rsidP="00CC0C92">
      <w:pPr>
        <w:rPr>
          <w:rFonts w:ascii="Helvetica" w:eastAsia="Times New Roman" w:hAnsi="Helvetica" w:cs="Times New Roman"/>
          <w:color w:val="0070C0"/>
          <w:sz w:val="22"/>
          <w:szCs w:val="22"/>
        </w:rPr>
      </w:pPr>
      <w:r w:rsidRPr="002073EE">
        <w:rPr>
          <w:rFonts w:ascii="Helvetica" w:eastAsia="Times New Roman" w:hAnsi="Helvetica" w:cs="Times New Roman"/>
          <w:color w:val="0070C0"/>
          <w:sz w:val="22"/>
          <w:szCs w:val="22"/>
        </w:rPr>
        <w:t xml:space="preserve">The software and specifications for this MEA can be found in the materials list that </w:t>
      </w:r>
      <w:r w:rsidR="0068699B" w:rsidRPr="002073EE">
        <w:rPr>
          <w:rFonts w:ascii="Helvetica" w:eastAsia="Times New Roman" w:hAnsi="Helvetica" w:cs="Times New Roman"/>
          <w:color w:val="0070C0"/>
          <w:sz w:val="22"/>
          <w:szCs w:val="22"/>
        </w:rPr>
        <w:t>is</w:t>
      </w:r>
      <w:r w:rsidRPr="002073EE">
        <w:rPr>
          <w:rFonts w:ascii="Helvetica" w:eastAsia="Times New Roman" w:hAnsi="Helvetica" w:cs="Times New Roman"/>
          <w:color w:val="0070C0"/>
          <w:sz w:val="22"/>
          <w:szCs w:val="22"/>
        </w:rPr>
        <w:t xml:space="preserve"> provided with the article.</w:t>
      </w:r>
      <w:r w:rsidR="000636EA" w:rsidRPr="002073EE">
        <w:rPr>
          <w:rFonts w:ascii="Helvetica" w:eastAsia="Times New Roman" w:hAnsi="Helvetica" w:cs="Times New Roman"/>
          <w:color w:val="0070C0"/>
          <w:sz w:val="22"/>
          <w:szCs w:val="22"/>
        </w:rPr>
        <w:t xml:space="preserve"> </w:t>
      </w:r>
      <w:r w:rsidR="002073EE">
        <w:rPr>
          <w:rFonts w:ascii="Helvetica" w:eastAsia="Times New Roman" w:hAnsi="Helvetica" w:cs="Times New Roman"/>
          <w:color w:val="0070C0"/>
          <w:sz w:val="22"/>
          <w:szCs w:val="22"/>
        </w:rPr>
        <w:t xml:space="preserve">We have added a note that references generalizability of the steps in lines 366-368. </w:t>
      </w:r>
      <w:r w:rsidR="000636EA" w:rsidRPr="002073EE">
        <w:rPr>
          <w:rFonts w:ascii="Helvetica" w:eastAsia="Times New Roman" w:hAnsi="Helvetica" w:cs="Times New Roman"/>
          <w:color w:val="0070C0"/>
          <w:sz w:val="22"/>
          <w:szCs w:val="22"/>
        </w:rPr>
        <w:t xml:space="preserve">We have added lines </w:t>
      </w:r>
      <w:r w:rsidR="002073EE">
        <w:rPr>
          <w:rFonts w:ascii="Helvetica" w:eastAsia="Times New Roman" w:hAnsi="Helvetica" w:cs="Times New Roman"/>
          <w:color w:val="0070C0"/>
          <w:sz w:val="22"/>
          <w:szCs w:val="22"/>
        </w:rPr>
        <w:t>690</w:t>
      </w:r>
      <w:r w:rsidR="000636EA" w:rsidRPr="002073EE">
        <w:rPr>
          <w:rFonts w:ascii="Helvetica" w:eastAsia="Times New Roman" w:hAnsi="Helvetica" w:cs="Times New Roman"/>
          <w:color w:val="0070C0"/>
          <w:sz w:val="22"/>
          <w:szCs w:val="22"/>
        </w:rPr>
        <w:t>-</w:t>
      </w:r>
      <w:r w:rsidR="002073EE">
        <w:rPr>
          <w:rFonts w:ascii="Helvetica" w:eastAsia="Times New Roman" w:hAnsi="Helvetica" w:cs="Times New Roman"/>
          <w:color w:val="0070C0"/>
          <w:sz w:val="22"/>
          <w:szCs w:val="22"/>
        </w:rPr>
        <w:t>691</w:t>
      </w:r>
      <w:r w:rsidR="000636EA" w:rsidRPr="002073EE">
        <w:rPr>
          <w:rFonts w:ascii="Helvetica" w:eastAsia="Times New Roman" w:hAnsi="Helvetica" w:cs="Times New Roman"/>
          <w:color w:val="0070C0"/>
          <w:sz w:val="22"/>
          <w:szCs w:val="22"/>
        </w:rPr>
        <w:t xml:space="preserve"> to describe availability and </w:t>
      </w:r>
      <w:r w:rsidR="002073EE">
        <w:rPr>
          <w:rFonts w:ascii="Helvetica" w:eastAsia="Times New Roman" w:hAnsi="Helvetica" w:cs="Times New Roman"/>
          <w:color w:val="0070C0"/>
          <w:sz w:val="22"/>
          <w:szCs w:val="22"/>
        </w:rPr>
        <w:t xml:space="preserve">general </w:t>
      </w:r>
      <w:r w:rsidR="000636EA" w:rsidRPr="002073EE">
        <w:rPr>
          <w:rFonts w:ascii="Helvetica" w:eastAsia="Times New Roman" w:hAnsi="Helvetica" w:cs="Times New Roman"/>
          <w:color w:val="0070C0"/>
          <w:sz w:val="22"/>
          <w:szCs w:val="22"/>
        </w:rPr>
        <w:t>cost of MEA systems.</w:t>
      </w:r>
    </w:p>
    <w:p w14:paraId="5D512A63" w14:textId="38694564" w:rsidR="0068699B" w:rsidRPr="00C14566" w:rsidRDefault="00CD5D9C" w:rsidP="00CC0C92">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2. Given that beating rate/</w:t>
      </w:r>
      <w:proofErr w:type="spellStart"/>
      <w:r w:rsidRPr="00C14566">
        <w:rPr>
          <w:rFonts w:ascii="Helvetica" w:eastAsia="Times New Roman" w:hAnsi="Helvetica" w:cs="Times New Roman"/>
          <w:color w:val="000000" w:themeColor="text1"/>
          <w:sz w:val="22"/>
          <w:szCs w:val="22"/>
        </w:rPr>
        <w:t>interspike</w:t>
      </w:r>
      <w:proofErr w:type="spellEnd"/>
      <w:r w:rsidRPr="00C14566">
        <w:rPr>
          <w:rFonts w:ascii="Helvetica" w:eastAsia="Times New Roman" w:hAnsi="Helvetica" w:cs="Times New Roman"/>
          <w:color w:val="000000" w:themeColor="text1"/>
          <w:sz w:val="22"/>
          <w:szCs w:val="22"/>
        </w:rPr>
        <w:t xml:space="preserve"> intervals are usually the same in all channels, what is the advantage of using a MEA compared to a single extracellular electrode? And, why is it necessary to make sure that all electrodes in the array have a signal? Can the impulse initiation site and conduction velocity through the small mouse SAN be resolved from differences in response time of different electrodes?</w:t>
      </w:r>
    </w:p>
    <w:p w14:paraId="17ADF4FA" w14:textId="77777777" w:rsidR="0068699B" w:rsidRPr="00C14566" w:rsidRDefault="0068699B" w:rsidP="00CC0C92">
      <w:pPr>
        <w:rPr>
          <w:rFonts w:ascii="Arial" w:eastAsia="Times New Roman" w:hAnsi="Arial" w:cs="Arial"/>
          <w:sz w:val="22"/>
          <w:szCs w:val="22"/>
          <w:highlight w:val="yellow"/>
          <w:shd w:val="clear" w:color="auto" w:fill="FFFFFF"/>
        </w:rPr>
      </w:pPr>
    </w:p>
    <w:p w14:paraId="6291DEF1" w14:textId="711D31E2" w:rsidR="00BC564A" w:rsidRPr="002073EE" w:rsidRDefault="00CC0C92" w:rsidP="00CC0C92">
      <w:pPr>
        <w:rPr>
          <w:rFonts w:ascii="Arial" w:eastAsia="Times New Roman" w:hAnsi="Arial" w:cs="Arial"/>
          <w:color w:val="0070C0"/>
          <w:sz w:val="22"/>
          <w:szCs w:val="22"/>
          <w:shd w:val="clear" w:color="auto" w:fill="FFFFFF"/>
        </w:rPr>
      </w:pPr>
      <w:r w:rsidRPr="002073EE">
        <w:rPr>
          <w:rFonts w:ascii="Arial" w:eastAsia="Times New Roman" w:hAnsi="Arial" w:cs="Arial"/>
          <w:color w:val="0070C0"/>
          <w:sz w:val="22"/>
          <w:szCs w:val="22"/>
          <w:shd w:val="clear" w:color="auto" w:fill="FFFFFF"/>
        </w:rPr>
        <w:t xml:space="preserve">1) MEA advantages: </w:t>
      </w:r>
      <w:r w:rsidR="00BC564A" w:rsidRPr="002073EE">
        <w:rPr>
          <w:rFonts w:ascii="Arial" w:eastAsia="Times New Roman" w:hAnsi="Arial" w:cs="Arial"/>
          <w:color w:val="0070C0"/>
          <w:sz w:val="22"/>
          <w:szCs w:val="22"/>
          <w:shd w:val="clear" w:color="auto" w:fill="FFFFFF"/>
        </w:rPr>
        <w:t xml:space="preserve">The single extracellular electrode </w:t>
      </w:r>
      <w:r w:rsidR="002073EE">
        <w:rPr>
          <w:rFonts w:ascii="Arial" w:eastAsia="Times New Roman" w:hAnsi="Arial" w:cs="Arial"/>
          <w:color w:val="0070C0"/>
          <w:sz w:val="22"/>
          <w:szCs w:val="22"/>
          <w:shd w:val="clear" w:color="auto" w:fill="FFFFFF"/>
        </w:rPr>
        <w:t xml:space="preserve">recordings </w:t>
      </w:r>
      <w:r w:rsidR="00BC564A" w:rsidRPr="002073EE">
        <w:rPr>
          <w:rFonts w:ascii="Arial" w:eastAsia="Times New Roman" w:hAnsi="Arial" w:cs="Arial"/>
          <w:color w:val="0070C0"/>
          <w:sz w:val="22"/>
          <w:szCs w:val="22"/>
          <w:shd w:val="clear" w:color="auto" w:fill="FFFFFF"/>
        </w:rPr>
        <w:t>require</w:t>
      </w:r>
      <w:r w:rsidR="002073EE">
        <w:rPr>
          <w:rFonts w:ascii="Arial" w:eastAsia="Times New Roman" w:hAnsi="Arial" w:cs="Arial"/>
          <w:color w:val="0070C0"/>
          <w:sz w:val="22"/>
          <w:szCs w:val="22"/>
          <w:shd w:val="clear" w:color="auto" w:fill="FFFFFF"/>
        </w:rPr>
        <w:t xml:space="preserve"> much</w:t>
      </w:r>
      <w:r w:rsidR="00BC564A" w:rsidRPr="002073EE">
        <w:rPr>
          <w:rFonts w:ascii="Arial" w:eastAsia="Times New Roman" w:hAnsi="Arial" w:cs="Arial"/>
          <w:color w:val="0070C0"/>
          <w:sz w:val="22"/>
          <w:szCs w:val="22"/>
          <w:shd w:val="clear" w:color="auto" w:fill="FFFFFF"/>
        </w:rPr>
        <w:t xml:space="preserve"> more specialized electrophysiological technical expertise. Also, using the MEA allows for multiple recording sites at one time</w:t>
      </w:r>
      <w:r w:rsidR="002073EE">
        <w:rPr>
          <w:rFonts w:ascii="Arial" w:eastAsia="Times New Roman" w:hAnsi="Arial" w:cs="Arial"/>
          <w:color w:val="0070C0"/>
          <w:sz w:val="22"/>
          <w:szCs w:val="22"/>
          <w:shd w:val="clear" w:color="auto" w:fill="FFFFFF"/>
        </w:rPr>
        <w:t xml:space="preserve"> which provide broader coverage in case </w:t>
      </w:r>
      <w:proofErr w:type="spellStart"/>
      <w:r w:rsidR="002073EE">
        <w:rPr>
          <w:rFonts w:ascii="Arial" w:eastAsia="Times New Roman" w:hAnsi="Arial" w:cs="Arial"/>
          <w:color w:val="0070C0"/>
          <w:sz w:val="22"/>
          <w:szCs w:val="22"/>
          <w:shd w:val="clear" w:color="auto" w:fill="FFFFFF"/>
        </w:rPr>
        <w:t>differences</w:t>
      </w:r>
      <w:proofErr w:type="spellEnd"/>
      <w:r w:rsidR="002073EE">
        <w:rPr>
          <w:rFonts w:ascii="Arial" w:eastAsia="Times New Roman" w:hAnsi="Arial" w:cs="Arial"/>
          <w:color w:val="0070C0"/>
          <w:sz w:val="22"/>
          <w:szCs w:val="22"/>
          <w:shd w:val="clear" w:color="auto" w:fill="FFFFFF"/>
        </w:rPr>
        <w:t xml:space="preserve"> do exist between different sites in the tissue.</w:t>
      </w:r>
    </w:p>
    <w:p w14:paraId="0825BD90" w14:textId="77777777" w:rsidR="0068699B" w:rsidRPr="002073EE" w:rsidRDefault="0068699B" w:rsidP="00CC0C92">
      <w:pPr>
        <w:rPr>
          <w:rFonts w:ascii="Arial" w:eastAsia="Times New Roman" w:hAnsi="Arial" w:cs="Arial"/>
          <w:color w:val="0070C0"/>
          <w:sz w:val="22"/>
          <w:szCs w:val="22"/>
          <w:shd w:val="clear" w:color="auto" w:fill="FFFFFF"/>
        </w:rPr>
      </w:pPr>
    </w:p>
    <w:p w14:paraId="07DE14FC" w14:textId="58548D50" w:rsidR="00BC564A" w:rsidRPr="002073EE" w:rsidRDefault="00CC0C92" w:rsidP="00CC0C92">
      <w:pPr>
        <w:rPr>
          <w:rFonts w:ascii="Arial" w:eastAsia="Times New Roman" w:hAnsi="Arial" w:cs="Arial"/>
          <w:color w:val="0070C0"/>
          <w:sz w:val="22"/>
          <w:szCs w:val="22"/>
          <w:shd w:val="clear" w:color="auto" w:fill="FFFFFF"/>
        </w:rPr>
      </w:pPr>
      <w:r w:rsidRPr="002073EE">
        <w:rPr>
          <w:rFonts w:ascii="Arial" w:eastAsia="Times New Roman" w:hAnsi="Arial" w:cs="Arial"/>
          <w:color w:val="0070C0"/>
          <w:sz w:val="22"/>
          <w:szCs w:val="22"/>
          <w:shd w:val="clear" w:color="auto" w:fill="FFFFFF"/>
        </w:rPr>
        <w:t xml:space="preserve">2) </w:t>
      </w:r>
      <w:r w:rsidR="00BC564A" w:rsidRPr="002073EE">
        <w:rPr>
          <w:rFonts w:ascii="Arial" w:eastAsia="Times New Roman" w:hAnsi="Arial" w:cs="Arial"/>
          <w:color w:val="0070C0"/>
          <w:sz w:val="22"/>
          <w:szCs w:val="22"/>
          <w:shd w:val="clear" w:color="auto" w:fill="FFFFFF"/>
        </w:rPr>
        <w:t>It is not necessarily mandatory to make sure all electrodes have a signal, but it is a good way to ensure good contact i</w:t>
      </w:r>
      <w:r w:rsidR="002073EE">
        <w:rPr>
          <w:rFonts w:ascii="Arial" w:eastAsia="Times New Roman" w:hAnsi="Arial" w:cs="Arial"/>
          <w:color w:val="0070C0"/>
          <w:sz w:val="22"/>
          <w:szCs w:val="22"/>
          <w:shd w:val="clear" w:color="auto" w:fill="FFFFFF"/>
        </w:rPr>
        <w:t>s</w:t>
      </w:r>
      <w:r w:rsidR="00BC564A" w:rsidRPr="002073EE">
        <w:rPr>
          <w:rFonts w:ascii="Arial" w:eastAsia="Times New Roman" w:hAnsi="Arial" w:cs="Arial"/>
          <w:color w:val="0070C0"/>
          <w:sz w:val="22"/>
          <w:szCs w:val="22"/>
          <w:shd w:val="clear" w:color="auto" w:fill="FFFFFF"/>
        </w:rPr>
        <w:t xml:space="preserve"> b</w:t>
      </w:r>
      <w:r w:rsidR="000636EA" w:rsidRPr="002073EE">
        <w:rPr>
          <w:rFonts w:ascii="Arial" w:eastAsia="Times New Roman" w:hAnsi="Arial" w:cs="Arial"/>
          <w:color w:val="0070C0"/>
          <w:sz w:val="22"/>
          <w:szCs w:val="22"/>
          <w:shd w:val="clear" w:color="auto" w:fill="FFFFFF"/>
        </w:rPr>
        <w:t>e</w:t>
      </w:r>
      <w:r w:rsidR="00BC564A" w:rsidRPr="002073EE">
        <w:rPr>
          <w:rFonts w:ascii="Arial" w:eastAsia="Times New Roman" w:hAnsi="Arial" w:cs="Arial"/>
          <w:color w:val="0070C0"/>
          <w:sz w:val="22"/>
          <w:szCs w:val="22"/>
          <w:shd w:val="clear" w:color="auto" w:fill="FFFFFF"/>
        </w:rPr>
        <w:t>ing made across the tissue and that all of the tissue within the MEA is healthy.</w:t>
      </w:r>
    </w:p>
    <w:p w14:paraId="7E1BEC0F" w14:textId="77777777" w:rsidR="0068699B" w:rsidRPr="002073EE" w:rsidRDefault="0068699B" w:rsidP="00CC0C92">
      <w:pPr>
        <w:rPr>
          <w:rFonts w:ascii="Arial" w:eastAsia="Times New Roman" w:hAnsi="Arial" w:cs="Arial"/>
          <w:color w:val="0070C0"/>
          <w:sz w:val="22"/>
          <w:szCs w:val="22"/>
          <w:shd w:val="clear" w:color="auto" w:fill="FFFFFF"/>
        </w:rPr>
      </w:pPr>
    </w:p>
    <w:p w14:paraId="08C2E4B3" w14:textId="5A5F7707" w:rsidR="0068699B" w:rsidRPr="002073EE" w:rsidRDefault="00CC0C92" w:rsidP="00CD5D9C">
      <w:pPr>
        <w:rPr>
          <w:rFonts w:ascii="Helvetica" w:eastAsia="Times New Roman" w:hAnsi="Helvetica" w:cs="Times New Roman"/>
          <w:color w:val="0070C0"/>
          <w:sz w:val="22"/>
          <w:szCs w:val="22"/>
        </w:rPr>
      </w:pPr>
      <w:r w:rsidRPr="002073EE">
        <w:rPr>
          <w:rFonts w:ascii="Arial" w:eastAsia="Times New Roman" w:hAnsi="Arial" w:cs="Arial"/>
          <w:color w:val="0070C0"/>
          <w:sz w:val="22"/>
          <w:szCs w:val="22"/>
          <w:shd w:val="clear" w:color="auto" w:fill="FFFFFF"/>
        </w:rPr>
        <w:t xml:space="preserve">3) </w:t>
      </w:r>
      <w:r w:rsidR="00BC564A" w:rsidRPr="002073EE">
        <w:rPr>
          <w:rFonts w:ascii="Arial" w:eastAsia="Times New Roman" w:hAnsi="Arial" w:cs="Arial"/>
          <w:color w:val="0070C0"/>
          <w:sz w:val="22"/>
          <w:szCs w:val="22"/>
          <w:shd w:val="clear" w:color="auto" w:fill="FFFFFF"/>
        </w:rPr>
        <w:t xml:space="preserve">It should be theoretically </w:t>
      </w:r>
      <w:r w:rsidR="002073EE">
        <w:rPr>
          <w:rFonts w:ascii="Arial" w:eastAsia="Times New Roman" w:hAnsi="Arial" w:cs="Arial"/>
          <w:color w:val="0070C0"/>
          <w:sz w:val="22"/>
          <w:szCs w:val="22"/>
          <w:shd w:val="clear" w:color="auto" w:fill="FFFFFF"/>
        </w:rPr>
        <w:t>possible</w:t>
      </w:r>
      <w:r w:rsidR="00BC564A" w:rsidRPr="002073EE">
        <w:rPr>
          <w:rFonts w:ascii="Arial" w:eastAsia="Times New Roman" w:hAnsi="Arial" w:cs="Arial"/>
          <w:color w:val="0070C0"/>
          <w:sz w:val="22"/>
          <w:szCs w:val="22"/>
          <w:shd w:val="clear" w:color="auto" w:fill="FFFFFF"/>
        </w:rPr>
        <w:t xml:space="preserve"> to identify impulse initiation site and conduction velocity using this system, but we have not attempted or optimized that technique yet</w:t>
      </w:r>
      <w:r w:rsidR="000636EA" w:rsidRPr="002073EE">
        <w:rPr>
          <w:rFonts w:ascii="Arial" w:eastAsia="Times New Roman" w:hAnsi="Arial" w:cs="Arial"/>
          <w:color w:val="0070C0"/>
          <w:sz w:val="22"/>
          <w:szCs w:val="22"/>
          <w:shd w:val="clear" w:color="auto" w:fill="FFFFFF"/>
        </w:rPr>
        <w:t>,</w:t>
      </w:r>
      <w:r w:rsidR="00BC564A" w:rsidRPr="002073EE">
        <w:rPr>
          <w:rFonts w:ascii="Arial" w:eastAsia="Times New Roman" w:hAnsi="Arial" w:cs="Arial"/>
          <w:color w:val="0070C0"/>
          <w:sz w:val="22"/>
          <w:szCs w:val="22"/>
          <w:shd w:val="clear" w:color="auto" w:fill="FFFFFF"/>
        </w:rPr>
        <w:t xml:space="preserve"> so we do not feel qualified to discuss it</w:t>
      </w:r>
      <w:r w:rsidR="002073EE">
        <w:rPr>
          <w:rFonts w:ascii="Arial" w:eastAsia="Times New Roman" w:hAnsi="Arial" w:cs="Arial"/>
          <w:color w:val="0070C0"/>
          <w:sz w:val="22"/>
          <w:szCs w:val="22"/>
          <w:shd w:val="clear" w:color="auto" w:fill="FFFFFF"/>
        </w:rPr>
        <w:t xml:space="preserve">, </w:t>
      </w:r>
      <w:r w:rsidR="00BC564A" w:rsidRPr="002073EE">
        <w:rPr>
          <w:rFonts w:ascii="Arial" w:eastAsia="Times New Roman" w:hAnsi="Arial" w:cs="Arial"/>
          <w:color w:val="0070C0"/>
          <w:sz w:val="22"/>
          <w:szCs w:val="22"/>
          <w:shd w:val="clear" w:color="auto" w:fill="FFFFFF"/>
        </w:rPr>
        <w:t>let alone provide instructions on how to do it.</w:t>
      </w:r>
    </w:p>
    <w:p w14:paraId="59871C4E" w14:textId="02935364" w:rsidR="0057451B" w:rsidRPr="00C14566" w:rsidRDefault="00CD5D9C" w:rsidP="00CD5D9C">
      <w:pPr>
        <w:rPr>
          <w:rFonts w:ascii="Helvetica" w:eastAsia="Times New Roman" w:hAnsi="Helvetica" w:cs="Times New Roman"/>
          <w:color w:val="000000" w:themeColor="text1"/>
          <w:sz w:val="22"/>
          <w:szCs w:val="22"/>
          <w:highlight w:val="yellow"/>
        </w:rPr>
      </w:pPr>
      <w:r w:rsidRPr="00C14566">
        <w:rPr>
          <w:rFonts w:ascii="Helvetica" w:eastAsia="Times New Roman" w:hAnsi="Helvetica" w:cs="Times New Roman"/>
          <w:color w:val="000000" w:themeColor="text1"/>
          <w:sz w:val="22"/>
          <w:szCs w:val="22"/>
        </w:rPr>
        <w:br/>
        <w:t xml:space="preserve">3. Although the MEA approach is likely to be useful in some applications, the limitations of the approach should be better acknowledged and discussed. For example, how might problems or differences in conduction (e.g., in different preps or due to drugs) interfere with determination of a single firing rate for a prep? Might there be cases of two competing impulse initiation sites, particularly at slower FRs? </w:t>
      </w:r>
      <w:r w:rsidR="0057451B" w:rsidRPr="00C14566">
        <w:rPr>
          <w:rFonts w:ascii="Helvetica" w:eastAsia="Times New Roman" w:hAnsi="Helvetica" w:cs="Times New Roman"/>
          <w:color w:val="000000" w:themeColor="text1"/>
          <w:sz w:val="22"/>
          <w:szCs w:val="22"/>
        </w:rPr>
        <w:t>Along the same lines, it seems that inclusion of atrial tissue in the prep would alter the firing rate of the SAN itself. Of course, this condition is also present in vivo, so it is not necessarily a limitation, but it's also not clear that the dissected SAN prep eliminates mechano-electric mechanisms as stated (e.g., lines 647-649).</w:t>
      </w:r>
    </w:p>
    <w:p w14:paraId="086E14AD" w14:textId="021BE1C8" w:rsidR="0057451B" w:rsidRPr="00C14566" w:rsidRDefault="0057451B" w:rsidP="00CD5D9C">
      <w:pPr>
        <w:rPr>
          <w:rFonts w:ascii="Helvetica" w:eastAsia="Times New Roman" w:hAnsi="Helvetica" w:cs="Times New Roman"/>
          <w:color w:val="000000" w:themeColor="text1"/>
          <w:sz w:val="22"/>
          <w:szCs w:val="22"/>
        </w:rPr>
      </w:pPr>
    </w:p>
    <w:p w14:paraId="2B7CA8BC" w14:textId="5AE02F79" w:rsidR="000636EA" w:rsidRPr="002073EE" w:rsidRDefault="002073EE" w:rsidP="00CD5D9C">
      <w:pPr>
        <w:rPr>
          <w:rFonts w:ascii="Arial" w:eastAsia="Times New Roman" w:hAnsi="Arial" w:cs="Arial"/>
          <w:color w:val="0070C0"/>
          <w:sz w:val="22"/>
          <w:szCs w:val="22"/>
          <w:shd w:val="clear" w:color="auto" w:fill="FFFFFF"/>
        </w:rPr>
      </w:pPr>
      <w:r w:rsidRPr="002073EE">
        <w:rPr>
          <w:rFonts w:ascii="Arial" w:eastAsia="Times New Roman" w:hAnsi="Arial" w:cs="Arial"/>
          <w:color w:val="0070C0"/>
          <w:sz w:val="22"/>
          <w:szCs w:val="22"/>
          <w:shd w:val="clear" w:color="auto" w:fill="FFFFFF"/>
        </w:rPr>
        <w:t xml:space="preserve">We have included </w:t>
      </w:r>
      <w:r>
        <w:rPr>
          <w:rFonts w:ascii="Arial" w:eastAsia="Times New Roman" w:hAnsi="Arial" w:cs="Arial"/>
          <w:color w:val="0070C0"/>
          <w:sz w:val="22"/>
          <w:szCs w:val="22"/>
          <w:shd w:val="clear" w:color="auto" w:fill="FFFFFF"/>
        </w:rPr>
        <w:t xml:space="preserve">additional </w:t>
      </w:r>
      <w:r w:rsidRPr="002073EE">
        <w:rPr>
          <w:rFonts w:ascii="Arial" w:eastAsia="Times New Roman" w:hAnsi="Arial" w:cs="Arial"/>
          <w:color w:val="0070C0"/>
          <w:sz w:val="22"/>
          <w:szCs w:val="22"/>
          <w:shd w:val="clear" w:color="auto" w:fill="FFFFFF"/>
        </w:rPr>
        <w:t xml:space="preserve">discussion </w:t>
      </w:r>
      <w:r>
        <w:rPr>
          <w:rFonts w:ascii="Arial" w:eastAsia="Times New Roman" w:hAnsi="Arial" w:cs="Arial"/>
          <w:color w:val="0070C0"/>
          <w:sz w:val="22"/>
          <w:szCs w:val="22"/>
          <w:shd w:val="clear" w:color="auto" w:fill="FFFFFF"/>
        </w:rPr>
        <w:t xml:space="preserve">of limitations regarding measuring action potential characteristics with an MEA, as well as potential confounding influences of autonomic innervation, </w:t>
      </w:r>
      <w:r w:rsidRPr="002073EE">
        <w:rPr>
          <w:rFonts w:ascii="Arial" w:eastAsia="Times New Roman" w:hAnsi="Arial" w:cs="Arial"/>
          <w:color w:val="0070C0"/>
          <w:sz w:val="22"/>
          <w:szCs w:val="22"/>
          <w:shd w:val="clear" w:color="auto" w:fill="FFFFFF"/>
        </w:rPr>
        <w:t xml:space="preserve">in lines </w:t>
      </w:r>
      <w:r>
        <w:rPr>
          <w:rFonts w:ascii="Arial" w:eastAsia="Times New Roman" w:hAnsi="Arial" w:cs="Arial"/>
          <w:color w:val="0070C0"/>
          <w:sz w:val="22"/>
          <w:szCs w:val="22"/>
          <w:shd w:val="clear" w:color="auto" w:fill="FFFFFF"/>
        </w:rPr>
        <w:t xml:space="preserve">675-679 and </w:t>
      </w:r>
      <w:r w:rsidRPr="002073EE">
        <w:rPr>
          <w:rFonts w:ascii="Arial" w:eastAsia="Times New Roman" w:hAnsi="Arial" w:cs="Arial"/>
          <w:color w:val="0070C0"/>
          <w:sz w:val="22"/>
          <w:szCs w:val="22"/>
          <w:shd w:val="clear" w:color="auto" w:fill="FFFFFF"/>
        </w:rPr>
        <w:t>6</w:t>
      </w:r>
      <w:r>
        <w:rPr>
          <w:rFonts w:ascii="Arial" w:eastAsia="Times New Roman" w:hAnsi="Arial" w:cs="Arial"/>
          <w:color w:val="0070C0"/>
          <w:sz w:val="22"/>
          <w:szCs w:val="22"/>
          <w:shd w:val="clear" w:color="auto" w:fill="FFFFFF"/>
        </w:rPr>
        <w:t>92</w:t>
      </w:r>
      <w:r w:rsidRPr="002073EE">
        <w:rPr>
          <w:rFonts w:ascii="Arial" w:eastAsia="Times New Roman" w:hAnsi="Arial" w:cs="Arial"/>
          <w:color w:val="0070C0"/>
          <w:sz w:val="22"/>
          <w:szCs w:val="22"/>
          <w:shd w:val="clear" w:color="auto" w:fill="FFFFFF"/>
        </w:rPr>
        <w:t>-6</w:t>
      </w:r>
      <w:r>
        <w:rPr>
          <w:rFonts w:ascii="Arial" w:eastAsia="Times New Roman" w:hAnsi="Arial" w:cs="Arial"/>
          <w:color w:val="0070C0"/>
          <w:sz w:val="22"/>
          <w:szCs w:val="22"/>
          <w:shd w:val="clear" w:color="auto" w:fill="FFFFFF"/>
        </w:rPr>
        <w:t>95</w:t>
      </w:r>
      <w:r w:rsidRPr="002073EE">
        <w:rPr>
          <w:rFonts w:ascii="Arial" w:eastAsia="Times New Roman" w:hAnsi="Arial" w:cs="Arial"/>
          <w:color w:val="0070C0"/>
          <w:sz w:val="22"/>
          <w:szCs w:val="22"/>
          <w:shd w:val="clear" w:color="auto" w:fill="FFFFFF"/>
        </w:rPr>
        <w:t>.</w:t>
      </w:r>
      <w:r>
        <w:rPr>
          <w:rFonts w:ascii="Arial" w:eastAsia="Times New Roman" w:hAnsi="Arial" w:cs="Arial"/>
          <w:color w:val="0070C0"/>
          <w:sz w:val="22"/>
          <w:szCs w:val="22"/>
          <w:shd w:val="clear" w:color="auto" w:fill="FFFFFF"/>
        </w:rPr>
        <w:t xml:space="preserve"> </w:t>
      </w:r>
      <w:r w:rsidR="00277877">
        <w:rPr>
          <w:rFonts w:ascii="Arial" w:eastAsia="Times New Roman" w:hAnsi="Arial" w:cs="Arial"/>
          <w:color w:val="0070C0"/>
          <w:sz w:val="22"/>
          <w:szCs w:val="22"/>
          <w:shd w:val="clear" w:color="auto" w:fill="FFFFFF"/>
        </w:rPr>
        <w:t>As we now state, t</w:t>
      </w:r>
      <w:r w:rsidR="0057451B" w:rsidRPr="002073EE">
        <w:rPr>
          <w:rFonts w:ascii="Helvetica" w:eastAsia="Times New Roman" w:hAnsi="Helvetica" w:cs="Times New Roman"/>
          <w:color w:val="0070C0"/>
          <w:sz w:val="22"/>
          <w:szCs w:val="22"/>
        </w:rPr>
        <w:t>he MEA can only record field potential</w:t>
      </w:r>
      <w:r>
        <w:rPr>
          <w:rFonts w:ascii="Helvetica" w:eastAsia="Times New Roman" w:hAnsi="Helvetica" w:cs="Times New Roman"/>
          <w:color w:val="0070C0"/>
          <w:sz w:val="22"/>
          <w:szCs w:val="22"/>
        </w:rPr>
        <w:t>s</w:t>
      </w:r>
      <w:r w:rsidR="0057451B" w:rsidRPr="002073EE">
        <w:rPr>
          <w:rFonts w:ascii="Helvetica" w:eastAsia="Times New Roman" w:hAnsi="Helvetica" w:cs="Times New Roman"/>
          <w:color w:val="0070C0"/>
          <w:sz w:val="22"/>
          <w:szCs w:val="22"/>
        </w:rPr>
        <w:t xml:space="preserve"> which is less precise than the intracellular action potential recordings for measuring action potential characteristics</w:t>
      </w:r>
      <w:r>
        <w:rPr>
          <w:rFonts w:ascii="Helvetica" w:eastAsia="Times New Roman" w:hAnsi="Helvetica" w:cs="Times New Roman"/>
          <w:color w:val="0070C0"/>
          <w:sz w:val="22"/>
          <w:szCs w:val="22"/>
        </w:rPr>
        <w:t xml:space="preserve">. </w:t>
      </w:r>
      <w:r w:rsidR="00277877">
        <w:rPr>
          <w:rFonts w:ascii="Helvetica" w:eastAsia="Times New Roman" w:hAnsi="Helvetica" w:cs="Times New Roman"/>
          <w:color w:val="0070C0"/>
          <w:sz w:val="22"/>
          <w:szCs w:val="22"/>
        </w:rPr>
        <w:t>Regarding mechano-electric mechanisms, s</w:t>
      </w:r>
      <w:r w:rsidR="00CC0C92" w:rsidRPr="002073EE">
        <w:rPr>
          <w:rFonts w:ascii="Arial" w:eastAsia="Times New Roman" w:hAnsi="Arial" w:cs="Arial"/>
          <w:color w:val="0070C0"/>
          <w:sz w:val="22"/>
          <w:szCs w:val="22"/>
          <w:shd w:val="clear" w:color="auto" w:fill="FFFFFF"/>
        </w:rPr>
        <w:t>inus</w:t>
      </w:r>
      <w:r w:rsidR="0068699B" w:rsidRPr="002073EE">
        <w:rPr>
          <w:rFonts w:ascii="Arial" w:eastAsia="Times New Roman" w:hAnsi="Arial" w:cs="Arial"/>
          <w:color w:val="0070C0"/>
          <w:sz w:val="22"/>
          <w:szCs w:val="22"/>
          <w:shd w:val="clear" w:color="auto" w:fill="FFFFFF"/>
        </w:rPr>
        <w:t xml:space="preserve"> </w:t>
      </w:r>
      <w:r w:rsidR="00CC0C92" w:rsidRPr="002073EE">
        <w:rPr>
          <w:rFonts w:ascii="Arial" w:eastAsia="Times New Roman" w:hAnsi="Arial" w:cs="Arial"/>
          <w:color w:val="0070C0"/>
          <w:sz w:val="22"/>
          <w:szCs w:val="22"/>
          <w:shd w:val="clear" w:color="auto" w:fill="FFFFFF"/>
        </w:rPr>
        <w:t>firing</w:t>
      </w:r>
      <w:r w:rsidR="0068699B" w:rsidRPr="002073EE">
        <w:rPr>
          <w:rFonts w:ascii="Arial" w:eastAsia="Times New Roman" w:hAnsi="Arial" w:cs="Arial"/>
          <w:color w:val="0070C0"/>
          <w:sz w:val="22"/>
          <w:szCs w:val="22"/>
          <w:shd w:val="clear" w:color="auto" w:fill="FFFFFF"/>
        </w:rPr>
        <w:t xml:space="preserve"> </w:t>
      </w:r>
      <w:r w:rsidR="00CC0C92" w:rsidRPr="002073EE">
        <w:rPr>
          <w:rFonts w:ascii="Arial" w:eastAsia="Times New Roman" w:hAnsi="Arial" w:cs="Arial"/>
          <w:color w:val="0070C0"/>
          <w:sz w:val="22"/>
          <w:szCs w:val="22"/>
          <w:shd w:val="clear" w:color="auto" w:fill="FFFFFF"/>
        </w:rPr>
        <w:t>rate</w:t>
      </w:r>
      <w:r w:rsidR="0068699B" w:rsidRPr="002073EE">
        <w:rPr>
          <w:rFonts w:ascii="Arial" w:eastAsia="Times New Roman" w:hAnsi="Arial" w:cs="Arial"/>
          <w:color w:val="0070C0"/>
          <w:sz w:val="22"/>
          <w:szCs w:val="22"/>
          <w:shd w:val="clear" w:color="auto" w:fill="FFFFFF"/>
        </w:rPr>
        <w:t xml:space="preserve"> </w:t>
      </w:r>
      <w:r w:rsidR="00277877">
        <w:rPr>
          <w:rFonts w:ascii="Arial" w:eastAsia="Times New Roman" w:hAnsi="Arial" w:cs="Arial"/>
          <w:color w:val="0070C0"/>
          <w:sz w:val="22"/>
          <w:szCs w:val="22"/>
          <w:shd w:val="clear" w:color="auto" w:fill="FFFFFF"/>
        </w:rPr>
        <w:t>can</w:t>
      </w:r>
      <w:r w:rsidR="0068699B" w:rsidRPr="002073EE">
        <w:rPr>
          <w:rFonts w:ascii="Arial" w:eastAsia="Times New Roman" w:hAnsi="Arial" w:cs="Arial"/>
          <w:color w:val="0070C0"/>
          <w:sz w:val="22"/>
          <w:szCs w:val="22"/>
          <w:shd w:val="clear" w:color="auto" w:fill="FFFFFF"/>
        </w:rPr>
        <w:t xml:space="preserve"> </w:t>
      </w:r>
      <w:r w:rsidR="00CC0C92" w:rsidRPr="002073EE">
        <w:rPr>
          <w:rFonts w:ascii="Arial" w:eastAsia="Times New Roman" w:hAnsi="Arial" w:cs="Arial"/>
          <w:color w:val="0070C0"/>
          <w:sz w:val="22"/>
          <w:szCs w:val="22"/>
          <w:shd w:val="clear" w:color="auto" w:fill="FFFFFF"/>
        </w:rPr>
        <w:t>be variable due to mechano-electric mechanisms related to ventricular contraction and respirat</w:t>
      </w:r>
      <w:r w:rsidR="009C2610" w:rsidRPr="002073EE">
        <w:rPr>
          <w:rFonts w:ascii="Arial" w:eastAsia="Times New Roman" w:hAnsi="Arial" w:cs="Arial"/>
          <w:color w:val="0070C0"/>
          <w:sz w:val="22"/>
          <w:szCs w:val="22"/>
          <w:shd w:val="clear" w:color="auto" w:fill="FFFFFF"/>
        </w:rPr>
        <w:t>ion</w:t>
      </w:r>
      <w:r w:rsidR="00277877">
        <w:rPr>
          <w:rFonts w:ascii="Arial" w:eastAsia="Times New Roman" w:hAnsi="Arial" w:cs="Arial"/>
          <w:color w:val="0070C0"/>
          <w:sz w:val="22"/>
          <w:szCs w:val="22"/>
          <w:shd w:val="clear" w:color="auto" w:fill="FFFFFF"/>
        </w:rPr>
        <w:t xml:space="preserve">, </w:t>
      </w:r>
      <w:r w:rsidR="00CC0C92" w:rsidRPr="002073EE">
        <w:rPr>
          <w:rFonts w:ascii="Arial" w:eastAsia="Times New Roman" w:hAnsi="Arial" w:cs="Arial"/>
          <w:color w:val="0070C0"/>
          <w:sz w:val="22"/>
          <w:szCs w:val="22"/>
          <w:shd w:val="clear" w:color="auto" w:fill="FFFFFF"/>
        </w:rPr>
        <w:t>suggest</w:t>
      </w:r>
      <w:r w:rsidR="00277877">
        <w:rPr>
          <w:rFonts w:ascii="Arial" w:eastAsia="Times New Roman" w:hAnsi="Arial" w:cs="Arial"/>
          <w:color w:val="0070C0"/>
          <w:sz w:val="22"/>
          <w:szCs w:val="22"/>
          <w:shd w:val="clear" w:color="auto" w:fill="FFFFFF"/>
        </w:rPr>
        <w:t>ing</w:t>
      </w:r>
      <w:r w:rsidR="00CC0C92" w:rsidRPr="002073EE">
        <w:rPr>
          <w:rFonts w:ascii="Arial" w:eastAsia="Times New Roman" w:hAnsi="Arial" w:cs="Arial"/>
          <w:color w:val="0070C0"/>
          <w:sz w:val="22"/>
          <w:szCs w:val="22"/>
          <w:shd w:val="clear" w:color="auto" w:fill="FFFFFF"/>
        </w:rPr>
        <w:t xml:space="preserve"> reentrant </w:t>
      </w:r>
      <w:r w:rsidR="000636EA" w:rsidRPr="002073EE">
        <w:rPr>
          <w:rFonts w:ascii="Arial" w:eastAsia="Times New Roman" w:hAnsi="Arial" w:cs="Arial"/>
          <w:color w:val="0070C0"/>
          <w:sz w:val="22"/>
          <w:szCs w:val="22"/>
          <w:shd w:val="clear" w:color="auto" w:fill="FFFFFF"/>
        </w:rPr>
        <w:t>signal</w:t>
      </w:r>
      <w:r w:rsidR="00277877">
        <w:rPr>
          <w:rFonts w:ascii="Arial" w:eastAsia="Times New Roman" w:hAnsi="Arial" w:cs="Arial"/>
          <w:color w:val="0070C0"/>
          <w:sz w:val="22"/>
          <w:szCs w:val="22"/>
          <w:shd w:val="clear" w:color="auto" w:fill="FFFFFF"/>
        </w:rPr>
        <w:t>s</w:t>
      </w:r>
      <w:r w:rsidR="000636EA" w:rsidRPr="002073EE">
        <w:rPr>
          <w:rFonts w:ascii="Arial" w:eastAsia="Times New Roman" w:hAnsi="Arial" w:cs="Arial"/>
          <w:color w:val="0070C0"/>
          <w:sz w:val="22"/>
          <w:szCs w:val="22"/>
          <w:shd w:val="clear" w:color="auto" w:fill="FFFFFF"/>
        </w:rPr>
        <w:t xml:space="preserve"> </w:t>
      </w:r>
      <w:r w:rsidR="00277877">
        <w:rPr>
          <w:rFonts w:ascii="Arial" w:eastAsia="Times New Roman" w:hAnsi="Arial" w:cs="Arial"/>
          <w:color w:val="0070C0"/>
          <w:sz w:val="22"/>
          <w:szCs w:val="22"/>
          <w:shd w:val="clear" w:color="auto" w:fill="FFFFFF"/>
        </w:rPr>
        <w:t xml:space="preserve">can </w:t>
      </w:r>
      <w:r w:rsidR="00CC0C92" w:rsidRPr="002073EE">
        <w:rPr>
          <w:rFonts w:ascii="Arial" w:eastAsia="Times New Roman" w:hAnsi="Arial" w:cs="Arial"/>
          <w:color w:val="0070C0"/>
          <w:sz w:val="22"/>
          <w:szCs w:val="22"/>
          <w:shd w:val="clear" w:color="auto" w:fill="FFFFFF"/>
        </w:rPr>
        <w:t xml:space="preserve">occur </w:t>
      </w:r>
      <w:r w:rsidR="00277877">
        <w:rPr>
          <w:rFonts w:ascii="Arial" w:eastAsia="Times New Roman" w:hAnsi="Arial" w:cs="Arial"/>
          <w:color w:val="0070C0"/>
          <w:sz w:val="22"/>
          <w:szCs w:val="22"/>
          <w:shd w:val="clear" w:color="auto" w:fill="FFFFFF"/>
        </w:rPr>
        <w:t>with an</w:t>
      </w:r>
      <w:r w:rsidR="009C2610" w:rsidRPr="002073EE">
        <w:rPr>
          <w:rFonts w:ascii="Arial" w:eastAsia="Times New Roman" w:hAnsi="Arial" w:cs="Arial"/>
          <w:color w:val="0070C0"/>
          <w:sz w:val="22"/>
          <w:szCs w:val="22"/>
          <w:shd w:val="clear" w:color="auto" w:fill="FFFFFF"/>
        </w:rPr>
        <w:t xml:space="preserve"> </w:t>
      </w:r>
      <w:r w:rsidR="00CC0C92" w:rsidRPr="002073EE">
        <w:rPr>
          <w:rFonts w:ascii="Arial" w:eastAsia="Times New Roman" w:hAnsi="Arial" w:cs="Arial"/>
          <w:color w:val="0070C0"/>
          <w:sz w:val="22"/>
          <w:szCs w:val="22"/>
          <w:shd w:val="clear" w:color="auto" w:fill="FFFFFF"/>
        </w:rPr>
        <w:t>entire heart</w:t>
      </w:r>
      <w:r w:rsidR="0068699B" w:rsidRPr="002073EE">
        <w:rPr>
          <w:rFonts w:ascii="Arial" w:eastAsia="Times New Roman" w:hAnsi="Arial" w:cs="Arial"/>
          <w:color w:val="0070C0"/>
          <w:sz w:val="22"/>
          <w:szCs w:val="22"/>
          <w:shd w:val="clear" w:color="auto" w:fill="FFFFFF"/>
        </w:rPr>
        <w:t xml:space="preserve"> </w:t>
      </w:r>
      <w:r w:rsidR="009C2610" w:rsidRPr="002073EE">
        <w:rPr>
          <w:rFonts w:ascii="Arial" w:eastAsia="Times New Roman" w:hAnsi="Arial" w:cs="Arial"/>
          <w:color w:val="0070C0"/>
          <w:sz w:val="22"/>
          <w:szCs w:val="22"/>
          <w:shd w:val="clear" w:color="auto" w:fill="FFFFFF"/>
        </w:rPr>
        <w:t>with an</w:t>
      </w:r>
      <w:r w:rsidR="00CC0C92" w:rsidRPr="002073EE">
        <w:rPr>
          <w:rFonts w:ascii="Arial" w:eastAsia="Times New Roman" w:hAnsi="Arial" w:cs="Arial"/>
          <w:color w:val="0070C0"/>
          <w:sz w:val="22"/>
          <w:szCs w:val="22"/>
          <w:shd w:val="clear" w:color="auto" w:fill="FFFFFF"/>
        </w:rPr>
        <w:t xml:space="preserve"> intact conduction system. </w:t>
      </w:r>
      <w:r w:rsidR="00277877">
        <w:rPr>
          <w:rFonts w:ascii="Arial" w:eastAsia="Times New Roman" w:hAnsi="Arial" w:cs="Arial"/>
          <w:color w:val="0070C0"/>
          <w:sz w:val="22"/>
          <w:szCs w:val="22"/>
          <w:shd w:val="clear" w:color="auto" w:fill="FFFFFF"/>
        </w:rPr>
        <w:t xml:space="preserve">However, in our recordings these mechano-electric effects should be minimal since the only tissue present in the preps is </w:t>
      </w:r>
      <w:r w:rsidR="00CC0C92" w:rsidRPr="002073EE">
        <w:rPr>
          <w:rFonts w:ascii="Arial" w:eastAsia="Times New Roman" w:hAnsi="Arial" w:cs="Arial"/>
          <w:color w:val="0070C0"/>
          <w:sz w:val="22"/>
          <w:szCs w:val="22"/>
          <w:shd w:val="clear" w:color="auto" w:fill="FFFFFF"/>
        </w:rPr>
        <w:t>SAN tissue and part of right atria.</w:t>
      </w:r>
      <w:r w:rsidR="000636EA" w:rsidRPr="002073EE">
        <w:rPr>
          <w:rFonts w:ascii="Arial" w:eastAsia="Times New Roman" w:hAnsi="Arial" w:cs="Arial"/>
          <w:color w:val="0070C0"/>
          <w:sz w:val="22"/>
          <w:szCs w:val="22"/>
          <w:shd w:val="clear" w:color="auto" w:fill="FFFFFF"/>
        </w:rPr>
        <w:t xml:space="preserve"> </w:t>
      </w:r>
    </w:p>
    <w:p w14:paraId="1144D616" w14:textId="06F977FC" w:rsidR="00CC0C92" w:rsidRPr="00C14566" w:rsidRDefault="00CD5D9C" w:rsidP="00CD5D9C">
      <w:pPr>
        <w:rPr>
          <w:rFonts w:ascii="Arial" w:eastAsia="Times New Roman" w:hAnsi="Arial" w:cs="Arial"/>
          <w:sz w:val="22"/>
          <w:szCs w:val="22"/>
          <w:shd w:val="clear" w:color="auto" w:fill="FFFFFF"/>
        </w:rPr>
      </w:pPr>
      <w:r w:rsidRPr="00C14566">
        <w:rPr>
          <w:rFonts w:ascii="Helvetica" w:eastAsia="Times New Roman" w:hAnsi="Helvetica" w:cs="Times New Roman"/>
          <w:color w:val="000000" w:themeColor="text1"/>
          <w:sz w:val="22"/>
          <w:szCs w:val="22"/>
        </w:rPr>
        <w:br/>
        <w:t>4. It should also be mentioned that movement artifacts of the spontaneously beating SAN may limit the usefulness of the MEA approach. This appears to be the case in Fig 11C. How frequently is this type of noise observed? When present, does it affect all electrodes and does it necessarily preclude assessment of firing rate?</w:t>
      </w:r>
    </w:p>
    <w:p w14:paraId="5B22F2A5" w14:textId="77777777" w:rsidR="00CC0C92" w:rsidRPr="00C14566" w:rsidRDefault="00CC0C92" w:rsidP="00CD5D9C">
      <w:pPr>
        <w:rPr>
          <w:rFonts w:ascii="Helvetica" w:eastAsia="Times New Roman" w:hAnsi="Helvetica" w:cs="Times New Roman"/>
          <w:color w:val="000000" w:themeColor="text1"/>
          <w:sz w:val="22"/>
          <w:szCs w:val="22"/>
        </w:rPr>
      </w:pPr>
    </w:p>
    <w:p w14:paraId="74A0749E" w14:textId="7DC82E87" w:rsidR="00CC0C92" w:rsidRPr="00277877" w:rsidRDefault="00CA4D6E" w:rsidP="00CD5D9C">
      <w:pPr>
        <w:rPr>
          <w:rFonts w:ascii="Helvetica" w:eastAsia="Times New Roman" w:hAnsi="Helvetica" w:cs="Times New Roman"/>
          <w:color w:val="0070C0"/>
          <w:sz w:val="22"/>
          <w:szCs w:val="22"/>
        </w:rPr>
      </w:pPr>
      <w:r w:rsidRPr="00277877">
        <w:rPr>
          <w:rFonts w:ascii="Helvetica" w:eastAsia="Times New Roman" w:hAnsi="Helvetica" w:cs="Times New Roman"/>
          <w:color w:val="0070C0"/>
          <w:sz w:val="22"/>
          <w:szCs w:val="22"/>
        </w:rPr>
        <w:t>Fig 11C was a rare example of an unstable recording. We did not find any issues with movement artifacts, perhaps because the electrodes are stably in contact with the tissue.</w:t>
      </w:r>
    </w:p>
    <w:p w14:paraId="7D1FCE8D" w14:textId="03ADEA95" w:rsidR="00CC0C92"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Minor Concerns:</w:t>
      </w:r>
      <w:r w:rsidRPr="00C14566">
        <w:rPr>
          <w:rFonts w:ascii="Helvetica" w:eastAsia="Times New Roman" w:hAnsi="Helvetica" w:cs="Times New Roman"/>
          <w:color w:val="000000" w:themeColor="text1"/>
          <w:sz w:val="22"/>
          <w:szCs w:val="22"/>
        </w:rPr>
        <w:br/>
        <w:t>1. Lines 50-51. Intrinsic heart rate not clearly defined.</w:t>
      </w:r>
    </w:p>
    <w:p w14:paraId="7C5B20E1" w14:textId="32BA0ED1" w:rsidR="00CC0C92" w:rsidRPr="00C14566" w:rsidRDefault="00CC0C92" w:rsidP="00CD5D9C">
      <w:pPr>
        <w:rPr>
          <w:rFonts w:ascii="Helvetica" w:eastAsia="Times New Roman" w:hAnsi="Helvetica" w:cs="Times New Roman"/>
          <w:color w:val="000000" w:themeColor="text1"/>
          <w:sz w:val="22"/>
          <w:szCs w:val="22"/>
        </w:rPr>
      </w:pPr>
    </w:p>
    <w:p w14:paraId="26D725D2" w14:textId="1B0880DE" w:rsidR="009827CC" w:rsidRPr="00277877" w:rsidRDefault="000636EA" w:rsidP="00CD5D9C">
      <w:pPr>
        <w:rPr>
          <w:rFonts w:ascii="Helvetica" w:eastAsia="Times New Roman" w:hAnsi="Helvetica" w:cs="Times New Roman"/>
          <w:color w:val="0070C0"/>
          <w:sz w:val="22"/>
          <w:szCs w:val="22"/>
        </w:rPr>
      </w:pPr>
      <w:r w:rsidRPr="00277877">
        <w:rPr>
          <w:rFonts w:ascii="Helvetica" w:eastAsia="Times New Roman" w:hAnsi="Helvetica" w:cs="Times New Roman"/>
          <w:color w:val="0070C0"/>
          <w:sz w:val="22"/>
          <w:szCs w:val="22"/>
        </w:rPr>
        <w:t xml:space="preserve">We have </w:t>
      </w:r>
      <w:r w:rsidR="00277877">
        <w:rPr>
          <w:rFonts w:ascii="Helvetica" w:eastAsia="Times New Roman" w:hAnsi="Helvetica" w:cs="Times New Roman"/>
          <w:color w:val="0070C0"/>
          <w:sz w:val="22"/>
          <w:szCs w:val="22"/>
        </w:rPr>
        <w:t>added a definition of</w:t>
      </w:r>
      <w:r w:rsidRPr="00277877">
        <w:rPr>
          <w:rFonts w:ascii="Helvetica" w:eastAsia="Times New Roman" w:hAnsi="Helvetica" w:cs="Times New Roman"/>
          <w:color w:val="0070C0"/>
          <w:sz w:val="22"/>
          <w:szCs w:val="22"/>
        </w:rPr>
        <w:t xml:space="preserve"> intrinsic heart rate in lines</w:t>
      </w:r>
      <w:r w:rsidR="00543A5E" w:rsidRPr="00277877">
        <w:rPr>
          <w:rFonts w:ascii="Helvetica" w:eastAsia="Times New Roman" w:hAnsi="Helvetica" w:cs="Times New Roman"/>
          <w:color w:val="0070C0"/>
          <w:sz w:val="22"/>
          <w:szCs w:val="22"/>
        </w:rPr>
        <w:t xml:space="preserve"> 5</w:t>
      </w:r>
      <w:r w:rsidR="00277877">
        <w:rPr>
          <w:rFonts w:ascii="Helvetica" w:eastAsia="Times New Roman" w:hAnsi="Helvetica" w:cs="Times New Roman"/>
          <w:color w:val="0070C0"/>
          <w:sz w:val="22"/>
          <w:szCs w:val="22"/>
        </w:rPr>
        <w:t>0</w:t>
      </w:r>
      <w:r w:rsidR="00543A5E" w:rsidRPr="00277877">
        <w:rPr>
          <w:rFonts w:ascii="Helvetica" w:eastAsia="Times New Roman" w:hAnsi="Helvetica" w:cs="Times New Roman"/>
          <w:color w:val="0070C0"/>
          <w:sz w:val="22"/>
          <w:szCs w:val="22"/>
        </w:rPr>
        <w:t>-5</w:t>
      </w:r>
      <w:r w:rsidR="00277877">
        <w:rPr>
          <w:rFonts w:ascii="Helvetica" w:eastAsia="Times New Roman" w:hAnsi="Helvetica" w:cs="Times New Roman"/>
          <w:color w:val="0070C0"/>
          <w:sz w:val="22"/>
          <w:szCs w:val="22"/>
        </w:rPr>
        <w:t>2</w:t>
      </w:r>
      <w:r w:rsidR="00543A5E" w:rsidRPr="00277877">
        <w:rPr>
          <w:rFonts w:ascii="Helvetica" w:eastAsia="Times New Roman" w:hAnsi="Helvetica" w:cs="Times New Roman"/>
          <w:color w:val="0070C0"/>
          <w:sz w:val="22"/>
          <w:szCs w:val="22"/>
        </w:rPr>
        <w:t>.</w:t>
      </w:r>
    </w:p>
    <w:p w14:paraId="6340A080" w14:textId="77777777" w:rsidR="009827C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2. In reference to Fig 8, it is stated that APs may not be aligned across channels (lines 498-500) but this cannot be resolved in Fig 8.</w:t>
      </w:r>
    </w:p>
    <w:p w14:paraId="3EC9B53D" w14:textId="77777777" w:rsidR="009827CC" w:rsidRPr="00C14566" w:rsidRDefault="009827CC" w:rsidP="00CD5D9C">
      <w:pPr>
        <w:rPr>
          <w:rFonts w:ascii="Helvetica" w:eastAsia="Times New Roman" w:hAnsi="Helvetica" w:cs="Times New Roman"/>
          <w:color w:val="000000" w:themeColor="text1"/>
          <w:sz w:val="22"/>
          <w:szCs w:val="22"/>
        </w:rPr>
      </w:pPr>
    </w:p>
    <w:p w14:paraId="7648857B" w14:textId="304490DA" w:rsidR="009827CC" w:rsidRPr="00277877" w:rsidRDefault="009827CC" w:rsidP="00CD5D9C">
      <w:pPr>
        <w:rPr>
          <w:rFonts w:ascii="Helvetica" w:eastAsia="Times New Roman" w:hAnsi="Helvetica" w:cs="Times New Roman"/>
          <w:color w:val="0070C0"/>
          <w:sz w:val="22"/>
          <w:szCs w:val="22"/>
        </w:rPr>
      </w:pPr>
      <w:r w:rsidRPr="00277877">
        <w:rPr>
          <w:rFonts w:ascii="Helvetica" w:eastAsia="Times New Roman" w:hAnsi="Helvetica" w:cs="Times New Roman"/>
          <w:color w:val="0070C0"/>
          <w:sz w:val="22"/>
          <w:szCs w:val="22"/>
        </w:rPr>
        <w:t xml:space="preserve">It is not obvious in Figure 8, but there </w:t>
      </w:r>
      <w:r w:rsidR="00CA4D6E" w:rsidRPr="00277877">
        <w:rPr>
          <w:rFonts w:ascii="Helvetica" w:eastAsia="Times New Roman" w:hAnsi="Helvetica" w:cs="Times New Roman"/>
          <w:color w:val="0070C0"/>
          <w:sz w:val="22"/>
          <w:szCs w:val="22"/>
        </w:rPr>
        <w:t xml:space="preserve">can be </w:t>
      </w:r>
      <w:r w:rsidRPr="00277877">
        <w:rPr>
          <w:rFonts w:ascii="Helvetica" w:eastAsia="Times New Roman" w:hAnsi="Helvetica" w:cs="Times New Roman"/>
          <w:color w:val="0070C0"/>
          <w:sz w:val="22"/>
          <w:szCs w:val="22"/>
        </w:rPr>
        <w:t xml:space="preserve">minute </w:t>
      </w:r>
      <w:r w:rsidR="00CA4D6E" w:rsidRPr="00277877">
        <w:rPr>
          <w:rFonts w:ascii="Helvetica" w:eastAsia="Times New Roman" w:hAnsi="Helvetica" w:cs="Times New Roman"/>
          <w:color w:val="0070C0"/>
          <w:sz w:val="22"/>
          <w:szCs w:val="22"/>
        </w:rPr>
        <w:t>(</w:t>
      </w:r>
      <w:proofErr w:type="spellStart"/>
      <w:r w:rsidR="00CA4D6E" w:rsidRPr="00277877">
        <w:rPr>
          <w:rFonts w:ascii="Helvetica" w:eastAsia="Times New Roman" w:hAnsi="Helvetica" w:cs="Times New Roman"/>
          <w:color w:val="0070C0"/>
          <w:sz w:val="22"/>
          <w:szCs w:val="22"/>
        </w:rPr>
        <w:t>ms</w:t>
      </w:r>
      <w:proofErr w:type="spellEnd"/>
      <w:r w:rsidR="00CA4D6E" w:rsidRPr="00277877">
        <w:rPr>
          <w:rFonts w:ascii="Helvetica" w:eastAsia="Times New Roman" w:hAnsi="Helvetica" w:cs="Times New Roman"/>
          <w:color w:val="0070C0"/>
          <w:sz w:val="22"/>
          <w:szCs w:val="22"/>
        </w:rPr>
        <w:t xml:space="preserve"> scale) </w:t>
      </w:r>
      <w:r w:rsidRPr="00277877">
        <w:rPr>
          <w:rFonts w:ascii="Helvetica" w:eastAsia="Times New Roman" w:hAnsi="Helvetica" w:cs="Times New Roman"/>
          <w:color w:val="0070C0"/>
          <w:sz w:val="22"/>
          <w:szCs w:val="22"/>
        </w:rPr>
        <w:t xml:space="preserve">differences in alignment. </w:t>
      </w:r>
      <w:r w:rsidR="00E25F7C" w:rsidRPr="00277877">
        <w:rPr>
          <w:rFonts w:ascii="Helvetica" w:eastAsia="Times New Roman" w:hAnsi="Helvetica" w:cs="Times New Roman"/>
          <w:color w:val="0070C0"/>
          <w:sz w:val="22"/>
          <w:szCs w:val="22"/>
        </w:rPr>
        <w:t>The differences are so small it is difficult to display the alignment clearly</w:t>
      </w:r>
      <w:r w:rsidR="00543A5E" w:rsidRPr="00277877">
        <w:rPr>
          <w:rFonts w:ascii="Helvetica" w:eastAsia="Times New Roman" w:hAnsi="Helvetica" w:cs="Times New Roman"/>
          <w:color w:val="0070C0"/>
          <w:sz w:val="22"/>
          <w:szCs w:val="22"/>
        </w:rPr>
        <w:t xml:space="preserve"> in a figure</w:t>
      </w:r>
      <w:r w:rsidR="00E25F7C" w:rsidRPr="00277877">
        <w:rPr>
          <w:rFonts w:ascii="Helvetica" w:eastAsia="Times New Roman" w:hAnsi="Helvetica" w:cs="Times New Roman"/>
          <w:color w:val="0070C0"/>
          <w:sz w:val="22"/>
          <w:szCs w:val="22"/>
        </w:rPr>
        <w:t>.</w:t>
      </w:r>
    </w:p>
    <w:p w14:paraId="43CA3C51" w14:textId="77777777" w:rsidR="009827C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3. Lines 504-505. How was the minimum acceptable amplitude of 0.5 mV determined?</w:t>
      </w:r>
    </w:p>
    <w:p w14:paraId="440CD91F" w14:textId="476CAA03" w:rsidR="00E25F7C" w:rsidRPr="00C14566" w:rsidRDefault="00E25F7C" w:rsidP="00CD5D9C">
      <w:pPr>
        <w:rPr>
          <w:rFonts w:ascii="Helvetica" w:eastAsia="Times New Roman" w:hAnsi="Helvetica" w:cs="Times New Roman"/>
          <w:color w:val="000000" w:themeColor="text1"/>
          <w:sz w:val="22"/>
          <w:szCs w:val="22"/>
        </w:rPr>
      </w:pPr>
    </w:p>
    <w:p w14:paraId="2EC31ED1" w14:textId="1D696A53" w:rsidR="00E25F7C" w:rsidRPr="00277877" w:rsidRDefault="00E25F7C" w:rsidP="00CD5D9C">
      <w:pPr>
        <w:rPr>
          <w:rFonts w:ascii="Helvetica" w:eastAsia="Times New Roman" w:hAnsi="Helvetica" w:cs="Times New Roman"/>
          <w:color w:val="0070C0"/>
          <w:sz w:val="22"/>
          <w:szCs w:val="22"/>
        </w:rPr>
      </w:pPr>
      <w:r w:rsidRPr="00277877">
        <w:rPr>
          <w:rFonts w:ascii="Helvetica" w:eastAsia="Times New Roman" w:hAnsi="Helvetica" w:cs="Times New Roman"/>
          <w:color w:val="0070C0"/>
          <w:sz w:val="22"/>
          <w:szCs w:val="22"/>
        </w:rPr>
        <w:lastRenderedPageBreak/>
        <w:t xml:space="preserve">From </w:t>
      </w:r>
      <w:r w:rsidR="00277877" w:rsidRPr="00277877">
        <w:rPr>
          <w:rFonts w:ascii="Helvetica" w:eastAsia="Times New Roman" w:hAnsi="Helvetica" w:cs="Times New Roman"/>
          <w:color w:val="0070C0"/>
          <w:sz w:val="22"/>
          <w:szCs w:val="22"/>
        </w:rPr>
        <w:t xml:space="preserve">extensive </w:t>
      </w:r>
      <w:r w:rsidRPr="00277877">
        <w:rPr>
          <w:rFonts w:ascii="Helvetica" w:eastAsia="Times New Roman" w:hAnsi="Helvetica" w:cs="Times New Roman"/>
          <w:color w:val="0070C0"/>
          <w:sz w:val="22"/>
          <w:szCs w:val="22"/>
        </w:rPr>
        <w:t xml:space="preserve">personal experience with the system, we have learned that healthy tissue </w:t>
      </w:r>
      <w:r w:rsidR="00543A5E" w:rsidRPr="00277877">
        <w:rPr>
          <w:rFonts w:ascii="Helvetica" w:eastAsia="Times New Roman" w:hAnsi="Helvetica" w:cs="Times New Roman"/>
          <w:color w:val="0070C0"/>
          <w:sz w:val="22"/>
          <w:szCs w:val="22"/>
        </w:rPr>
        <w:t>tends</w:t>
      </w:r>
      <w:r w:rsidRPr="00277877">
        <w:rPr>
          <w:rFonts w:ascii="Helvetica" w:eastAsia="Times New Roman" w:hAnsi="Helvetica" w:cs="Times New Roman"/>
          <w:color w:val="0070C0"/>
          <w:sz w:val="22"/>
          <w:szCs w:val="22"/>
        </w:rPr>
        <w:t xml:space="preserve"> to average at least 0.5mV signal amplitude.</w:t>
      </w:r>
    </w:p>
    <w:p w14:paraId="55AC8207" w14:textId="77777777" w:rsidR="009827C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rPr>
        <w:br/>
        <w:t>4. It sounds as if episodic recording was used in the example recordings. Why not use continuous recording?</w:t>
      </w:r>
    </w:p>
    <w:p w14:paraId="1D0E88E8" w14:textId="77777777" w:rsidR="009827CC" w:rsidRPr="00C14566" w:rsidRDefault="009827CC" w:rsidP="00CD5D9C">
      <w:pPr>
        <w:rPr>
          <w:rFonts w:ascii="Helvetica" w:eastAsia="Times New Roman" w:hAnsi="Helvetica" w:cs="Times New Roman"/>
          <w:color w:val="000000" w:themeColor="text1"/>
          <w:sz w:val="22"/>
          <w:szCs w:val="22"/>
        </w:rPr>
      </w:pPr>
    </w:p>
    <w:p w14:paraId="0BC65898" w14:textId="7020C5D8" w:rsidR="00E25F7C" w:rsidRPr="00277877" w:rsidRDefault="00E25F7C" w:rsidP="00CD5D9C">
      <w:pPr>
        <w:rPr>
          <w:rFonts w:ascii="Helvetica" w:eastAsia="Times New Roman" w:hAnsi="Helvetica" w:cs="Times New Roman"/>
          <w:color w:val="0070C0"/>
          <w:sz w:val="22"/>
          <w:szCs w:val="22"/>
        </w:rPr>
      </w:pPr>
      <w:r w:rsidRPr="00277877">
        <w:rPr>
          <w:rFonts w:ascii="Helvetica" w:eastAsia="Times New Roman" w:hAnsi="Helvetica" w:cs="Times New Roman"/>
          <w:color w:val="0070C0"/>
          <w:sz w:val="22"/>
          <w:szCs w:val="22"/>
        </w:rPr>
        <w:t xml:space="preserve">Because we record 64 channels at </w:t>
      </w:r>
      <w:r w:rsidR="00BD64AA" w:rsidRPr="00277877">
        <w:rPr>
          <w:rFonts w:ascii="Helvetica" w:eastAsia="Times New Roman" w:hAnsi="Helvetica" w:cs="Times New Roman"/>
          <w:color w:val="0070C0"/>
          <w:sz w:val="22"/>
          <w:szCs w:val="22"/>
        </w:rPr>
        <w:t>a 20 kHz s</w:t>
      </w:r>
      <w:r w:rsidRPr="00277877">
        <w:rPr>
          <w:rFonts w:ascii="Helvetica" w:eastAsia="Times New Roman" w:hAnsi="Helvetica" w:cs="Times New Roman"/>
          <w:color w:val="0070C0"/>
          <w:sz w:val="22"/>
          <w:szCs w:val="22"/>
        </w:rPr>
        <w:t>a</w:t>
      </w:r>
      <w:r w:rsidR="00BD64AA" w:rsidRPr="00277877">
        <w:rPr>
          <w:rFonts w:ascii="Helvetica" w:eastAsia="Times New Roman" w:hAnsi="Helvetica" w:cs="Times New Roman"/>
          <w:color w:val="0070C0"/>
          <w:sz w:val="22"/>
          <w:szCs w:val="22"/>
        </w:rPr>
        <w:t>mp</w:t>
      </w:r>
      <w:r w:rsidRPr="00277877">
        <w:rPr>
          <w:rFonts w:ascii="Helvetica" w:eastAsia="Times New Roman" w:hAnsi="Helvetica" w:cs="Times New Roman"/>
          <w:color w:val="0070C0"/>
          <w:sz w:val="22"/>
          <w:szCs w:val="22"/>
        </w:rPr>
        <w:t xml:space="preserve">ling rate, the file sizes get </w:t>
      </w:r>
      <w:r w:rsidR="00543A5E" w:rsidRPr="00277877">
        <w:rPr>
          <w:rFonts w:ascii="Helvetica" w:eastAsia="Times New Roman" w:hAnsi="Helvetica" w:cs="Times New Roman"/>
          <w:color w:val="0070C0"/>
          <w:sz w:val="22"/>
          <w:szCs w:val="22"/>
        </w:rPr>
        <w:t>unmanageably</w:t>
      </w:r>
      <w:r w:rsidRPr="00277877">
        <w:rPr>
          <w:rFonts w:ascii="Helvetica" w:eastAsia="Times New Roman" w:hAnsi="Helvetica" w:cs="Times New Roman"/>
          <w:color w:val="0070C0"/>
          <w:sz w:val="22"/>
          <w:szCs w:val="22"/>
        </w:rPr>
        <w:t xml:space="preserve"> large very fast so continuous recording is not feasible.</w:t>
      </w:r>
    </w:p>
    <w:p w14:paraId="0620FFC3" w14:textId="26F5D492" w:rsidR="00CC0C92" w:rsidRPr="00C14566" w:rsidRDefault="00CD5D9C" w:rsidP="00CD5D9C">
      <w:pPr>
        <w:rPr>
          <w:rFonts w:ascii="Helvetica" w:eastAsia="Times New Roman" w:hAnsi="Helvetica" w:cs="Times New Roman"/>
          <w:color w:val="000000" w:themeColor="text1"/>
          <w:sz w:val="22"/>
          <w:szCs w:val="22"/>
          <w:highlight w:val="yellow"/>
        </w:rPr>
      </w:pPr>
      <w:r w:rsidRPr="00C14566">
        <w:rPr>
          <w:rFonts w:ascii="Helvetica" w:eastAsia="Times New Roman" w:hAnsi="Helvetica" w:cs="Times New Roman"/>
          <w:color w:val="000000" w:themeColor="text1"/>
          <w:sz w:val="22"/>
          <w:szCs w:val="22"/>
        </w:rPr>
        <w:br/>
        <w:t>5. Line 653-655. How would stimulation of SAN be relevant physiologically? And what types of arrhythmias might be measured in SAN?</w:t>
      </w:r>
    </w:p>
    <w:p w14:paraId="1FA97D8B" w14:textId="77777777" w:rsidR="00CC0C92" w:rsidRPr="00C14566" w:rsidRDefault="00CC0C92" w:rsidP="00CD5D9C">
      <w:pPr>
        <w:rPr>
          <w:rFonts w:ascii="Helvetica" w:eastAsia="Times New Roman" w:hAnsi="Helvetica" w:cs="Times New Roman"/>
          <w:color w:val="000000" w:themeColor="text1"/>
          <w:sz w:val="22"/>
          <w:szCs w:val="22"/>
          <w:highlight w:val="yellow"/>
        </w:rPr>
      </w:pPr>
    </w:p>
    <w:p w14:paraId="7A43E0F6" w14:textId="532E5EC5" w:rsidR="00085D5C" w:rsidRPr="00277877" w:rsidRDefault="00E25BDD" w:rsidP="00CD5D9C">
      <w:pPr>
        <w:rPr>
          <w:rFonts w:ascii="Helvetica" w:eastAsia="Times New Roman" w:hAnsi="Helvetica" w:cs="Times New Roman"/>
          <w:color w:val="0070C0"/>
          <w:sz w:val="22"/>
          <w:szCs w:val="22"/>
        </w:rPr>
      </w:pPr>
      <w:r w:rsidRPr="00277877">
        <w:rPr>
          <w:rFonts w:ascii="Helvetica" w:eastAsia="Times New Roman" w:hAnsi="Helvetica" w:cs="Times New Roman"/>
          <w:color w:val="0070C0"/>
          <w:sz w:val="22"/>
          <w:szCs w:val="22"/>
        </w:rPr>
        <w:t xml:space="preserve">We removed the lines discussing stimulation because we intended it to refer to stimulation of other cardiac regions outside the SAN and upon </w:t>
      </w:r>
      <w:r w:rsidR="00543A5E" w:rsidRPr="00277877">
        <w:rPr>
          <w:rFonts w:ascii="Helvetica" w:eastAsia="Times New Roman" w:hAnsi="Helvetica" w:cs="Times New Roman"/>
          <w:color w:val="0070C0"/>
          <w:sz w:val="22"/>
          <w:szCs w:val="22"/>
        </w:rPr>
        <w:t>re-reading,</w:t>
      </w:r>
      <w:r w:rsidRPr="00277877">
        <w:rPr>
          <w:rFonts w:ascii="Helvetica" w:eastAsia="Times New Roman" w:hAnsi="Helvetica" w:cs="Times New Roman"/>
          <w:color w:val="0070C0"/>
          <w:sz w:val="22"/>
          <w:szCs w:val="22"/>
        </w:rPr>
        <w:t xml:space="preserve"> we removed it due to ambiguity.</w:t>
      </w:r>
    </w:p>
    <w:p w14:paraId="74DE3409" w14:textId="3432E14E" w:rsidR="00CC0C92"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highlight w:val="yellow"/>
        </w:rPr>
        <w:br/>
      </w:r>
      <w:r w:rsidR="00027108" w:rsidRPr="00C14566">
        <w:rPr>
          <w:rFonts w:ascii="Helvetica" w:eastAsia="Times New Roman" w:hAnsi="Helvetica" w:cs="Times New Roman"/>
          <w:color w:val="000000" w:themeColor="text1"/>
          <w:sz w:val="22"/>
          <w:szCs w:val="22"/>
        </w:rPr>
        <w:t>*</w:t>
      </w:r>
      <w:r w:rsidRPr="00C14566">
        <w:rPr>
          <w:rFonts w:ascii="Helvetica" w:eastAsia="Times New Roman" w:hAnsi="Helvetica" w:cs="Times New Roman"/>
          <w:color w:val="000000" w:themeColor="text1"/>
          <w:sz w:val="22"/>
          <w:szCs w:val="22"/>
        </w:rPr>
        <w:t>6. The SAN dissection (e.g., Figs 2-4) has previously been described by several groups and such references should be cited.</w:t>
      </w:r>
    </w:p>
    <w:p w14:paraId="29553480" w14:textId="77777777" w:rsidR="00CC0C92" w:rsidRPr="00C14566" w:rsidRDefault="00CC0C92" w:rsidP="00CD5D9C">
      <w:pPr>
        <w:rPr>
          <w:rFonts w:ascii="Helvetica" w:eastAsia="Times New Roman" w:hAnsi="Helvetica" w:cs="Times New Roman"/>
          <w:color w:val="000000" w:themeColor="text1"/>
          <w:sz w:val="22"/>
          <w:szCs w:val="22"/>
        </w:rPr>
      </w:pPr>
    </w:p>
    <w:p w14:paraId="5DD7BB8B" w14:textId="69985D9E" w:rsidR="00CC0C92" w:rsidRPr="00277877" w:rsidRDefault="00027108" w:rsidP="00CD5D9C">
      <w:pPr>
        <w:rPr>
          <w:rFonts w:ascii="Times New Roman" w:eastAsia="Times New Roman" w:hAnsi="Times New Roman" w:cs="Times New Roman"/>
          <w:color w:val="0070C0"/>
          <w:sz w:val="22"/>
          <w:szCs w:val="22"/>
        </w:rPr>
      </w:pPr>
      <w:r w:rsidRPr="00277877">
        <w:rPr>
          <w:rFonts w:ascii="Arial" w:eastAsia="Times New Roman" w:hAnsi="Arial" w:cs="Arial"/>
          <w:color w:val="0070C0"/>
          <w:sz w:val="22"/>
          <w:szCs w:val="22"/>
          <w:shd w:val="clear" w:color="auto" w:fill="FFFFFF"/>
        </w:rPr>
        <w:t>Lines 8</w:t>
      </w:r>
      <w:r w:rsidR="00543A5E" w:rsidRPr="00277877">
        <w:rPr>
          <w:rFonts w:ascii="Arial" w:eastAsia="Times New Roman" w:hAnsi="Arial" w:cs="Arial"/>
          <w:color w:val="0070C0"/>
          <w:sz w:val="22"/>
          <w:szCs w:val="22"/>
          <w:shd w:val="clear" w:color="auto" w:fill="FFFFFF"/>
        </w:rPr>
        <w:t>5-87</w:t>
      </w:r>
      <w:r w:rsidRPr="00277877">
        <w:rPr>
          <w:rFonts w:ascii="Arial" w:eastAsia="Times New Roman" w:hAnsi="Arial" w:cs="Arial"/>
          <w:color w:val="0070C0"/>
          <w:sz w:val="22"/>
          <w:szCs w:val="22"/>
          <w:shd w:val="clear" w:color="auto" w:fill="FFFFFF"/>
        </w:rPr>
        <w:t xml:space="preserve"> reference such articles.</w:t>
      </w:r>
    </w:p>
    <w:p w14:paraId="78ED7C3F" w14:textId="77777777" w:rsidR="009827CC" w:rsidRPr="00C14566" w:rsidRDefault="00CD5D9C" w:rsidP="00CD5D9C">
      <w:pPr>
        <w:rPr>
          <w:rFonts w:ascii="Helvetica" w:eastAsia="Times New Roman" w:hAnsi="Helvetica" w:cs="Times New Roman"/>
          <w:color w:val="000000" w:themeColor="text1"/>
          <w:sz w:val="22"/>
          <w:szCs w:val="22"/>
        </w:rPr>
      </w:pPr>
      <w:r w:rsidRPr="00C14566">
        <w:rPr>
          <w:rFonts w:ascii="Helvetica" w:eastAsia="Times New Roman" w:hAnsi="Helvetica" w:cs="Times New Roman"/>
          <w:color w:val="000000" w:themeColor="text1"/>
          <w:sz w:val="22"/>
          <w:szCs w:val="22"/>
          <w:highlight w:val="yellow"/>
        </w:rPr>
        <w:br/>
      </w:r>
      <w:r w:rsidRPr="00C14566">
        <w:rPr>
          <w:rFonts w:ascii="Helvetica" w:eastAsia="Times New Roman" w:hAnsi="Helvetica" w:cs="Times New Roman"/>
          <w:color w:val="000000" w:themeColor="text1"/>
          <w:sz w:val="22"/>
          <w:szCs w:val="22"/>
        </w:rPr>
        <w:t>7. Fig 11 showing some examples of poor data is informative. What percentage of preps are adequate for recording once the dissection has been mastered? Can some of these problems be corrected, say by repositioning the tissue on the array? Is noisy data in some channels necessarily present in all channels?</w:t>
      </w:r>
    </w:p>
    <w:p w14:paraId="13BD3922" w14:textId="77777777" w:rsidR="009827CC" w:rsidRPr="00C14566" w:rsidRDefault="009827CC" w:rsidP="00CD5D9C">
      <w:pPr>
        <w:rPr>
          <w:rFonts w:ascii="Helvetica" w:eastAsia="Times New Roman" w:hAnsi="Helvetica" w:cs="Times New Roman"/>
          <w:color w:val="000000" w:themeColor="text1"/>
          <w:sz w:val="22"/>
          <w:szCs w:val="22"/>
        </w:rPr>
      </w:pPr>
    </w:p>
    <w:p w14:paraId="52740842" w14:textId="21EB4BFF" w:rsidR="009827CC" w:rsidRPr="00277877" w:rsidRDefault="00E25BDD" w:rsidP="00CD5D9C">
      <w:pPr>
        <w:rPr>
          <w:rFonts w:ascii="Helvetica" w:eastAsia="Times New Roman" w:hAnsi="Helvetica" w:cs="Times New Roman"/>
          <w:color w:val="0070C0"/>
          <w:sz w:val="22"/>
          <w:szCs w:val="22"/>
        </w:rPr>
      </w:pPr>
      <w:r w:rsidRPr="00277877">
        <w:rPr>
          <w:rFonts w:ascii="Helvetica" w:eastAsia="Times New Roman" w:hAnsi="Helvetica" w:cs="Times New Roman"/>
          <w:color w:val="0070C0"/>
          <w:sz w:val="22"/>
          <w:szCs w:val="22"/>
        </w:rPr>
        <w:t>Once the dissection has been mastered, more than 90% are good for recording.</w:t>
      </w:r>
      <w:r w:rsidR="00543A5E" w:rsidRPr="00277877">
        <w:rPr>
          <w:rFonts w:ascii="Helvetica" w:eastAsia="Times New Roman" w:hAnsi="Helvetica" w:cs="Times New Roman"/>
          <w:color w:val="0070C0"/>
          <w:sz w:val="22"/>
          <w:szCs w:val="22"/>
        </w:rPr>
        <w:t xml:space="preserve"> We have included this information in lines 6</w:t>
      </w:r>
      <w:r w:rsidR="00277877">
        <w:rPr>
          <w:rFonts w:ascii="Helvetica" w:eastAsia="Times New Roman" w:hAnsi="Helvetica" w:cs="Times New Roman"/>
          <w:color w:val="0070C0"/>
          <w:sz w:val="22"/>
          <w:szCs w:val="22"/>
        </w:rPr>
        <w:t>54</w:t>
      </w:r>
      <w:r w:rsidR="00543A5E" w:rsidRPr="00277877">
        <w:rPr>
          <w:rFonts w:ascii="Helvetica" w:eastAsia="Times New Roman" w:hAnsi="Helvetica" w:cs="Times New Roman"/>
          <w:color w:val="0070C0"/>
          <w:sz w:val="22"/>
          <w:szCs w:val="22"/>
        </w:rPr>
        <w:t>-6</w:t>
      </w:r>
      <w:r w:rsidR="00277877">
        <w:rPr>
          <w:rFonts w:ascii="Helvetica" w:eastAsia="Times New Roman" w:hAnsi="Helvetica" w:cs="Times New Roman"/>
          <w:color w:val="0070C0"/>
          <w:sz w:val="22"/>
          <w:szCs w:val="22"/>
        </w:rPr>
        <w:t>55</w:t>
      </w:r>
      <w:r w:rsidR="00543A5E" w:rsidRPr="00277877">
        <w:rPr>
          <w:rFonts w:ascii="Helvetica" w:eastAsia="Times New Roman" w:hAnsi="Helvetica" w:cs="Times New Roman"/>
          <w:color w:val="0070C0"/>
          <w:sz w:val="22"/>
          <w:szCs w:val="22"/>
        </w:rPr>
        <w:t>.</w:t>
      </w:r>
      <w:r w:rsidRPr="00277877">
        <w:rPr>
          <w:rFonts w:ascii="Helvetica" w:eastAsia="Times New Roman" w:hAnsi="Helvetica" w:cs="Times New Roman"/>
          <w:color w:val="0070C0"/>
          <w:sz w:val="22"/>
          <w:szCs w:val="22"/>
        </w:rPr>
        <w:t xml:space="preserve"> In our experience, if one channel has noise, several will also have noise because the problem is usually systemic. One exception is if you have had an electrode go bad in which case you would not get a signal at all. Repositioning the tissue typically does not resolve problems with noise but can be used to realign the region of interest with the desired electrodes. </w:t>
      </w:r>
    </w:p>
    <w:p w14:paraId="50667BAF" w14:textId="3229EB60" w:rsidR="00A26AD4" w:rsidRPr="00C14566" w:rsidRDefault="00CD5D9C">
      <w:pPr>
        <w:rPr>
          <w:rFonts w:ascii="Times New Roman" w:eastAsia="Times New Roman" w:hAnsi="Times New Roman" w:cs="Times New Roman"/>
          <w:color w:val="000000" w:themeColor="text1"/>
          <w:sz w:val="22"/>
          <w:szCs w:val="22"/>
        </w:rPr>
      </w:pPr>
      <w:r w:rsidRPr="00C14566">
        <w:rPr>
          <w:rFonts w:ascii="Helvetica" w:eastAsia="Times New Roman" w:hAnsi="Helvetica" w:cs="Times New Roman"/>
          <w:color w:val="000000" w:themeColor="text1"/>
          <w:sz w:val="22"/>
          <w:szCs w:val="22"/>
        </w:rPr>
        <w:br/>
        <w:t>8. p 35-38. The list of equipment and details are poorly formatted and difficult to interpret. Perhaps this information was presented in a table in the original file?</w:t>
      </w:r>
    </w:p>
    <w:p w14:paraId="0D37835E" w14:textId="25B7572F" w:rsidR="00EC6549" w:rsidRPr="00C14566" w:rsidRDefault="00EC6549">
      <w:pPr>
        <w:rPr>
          <w:rFonts w:ascii="Times New Roman" w:eastAsia="Times New Roman" w:hAnsi="Times New Roman" w:cs="Times New Roman"/>
          <w:color w:val="000000" w:themeColor="text1"/>
          <w:sz w:val="22"/>
          <w:szCs w:val="22"/>
        </w:rPr>
      </w:pPr>
    </w:p>
    <w:p w14:paraId="05987C19" w14:textId="4390722E" w:rsidR="00EC6549" w:rsidRPr="00277877" w:rsidRDefault="00EC6549">
      <w:pPr>
        <w:rPr>
          <w:rFonts w:ascii="Helvetica" w:eastAsia="Times New Roman" w:hAnsi="Helvetica" w:cs="Times New Roman"/>
          <w:color w:val="0070C0"/>
          <w:sz w:val="22"/>
          <w:szCs w:val="22"/>
        </w:rPr>
      </w:pPr>
      <w:r w:rsidRPr="00277877">
        <w:rPr>
          <w:rFonts w:ascii="Helvetica" w:eastAsia="Times New Roman" w:hAnsi="Helvetica" w:cs="Times New Roman"/>
          <w:color w:val="0070C0"/>
          <w:sz w:val="22"/>
          <w:szCs w:val="22"/>
        </w:rPr>
        <w:t>The original file is an excel sheet table</w:t>
      </w:r>
      <w:r w:rsidR="00543A5E" w:rsidRPr="00277877">
        <w:rPr>
          <w:rFonts w:ascii="Helvetica" w:eastAsia="Times New Roman" w:hAnsi="Helvetica" w:cs="Times New Roman"/>
          <w:color w:val="0070C0"/>
          <w:sz w:val="22"/>
          <w:szCs w:val="22"/>
        </w:rPr>
        <w:t xml:space="preserve"> which should be </w:t>
      </w:r>
      <w:proofErr w:type="gramStart"/>
      <w:r w:rsidR="00543A5E" w:rsidRPr="00277877">
        <w:rPr>
          <w:rFonts w:ascii="Helvetica" w:eastAsia="Times New Roman" w:hAnsi="Helvetica" w:cs="Times New Roman"/>
          <w:color w:val="0070C0"/>
          <w:sz w:val="22"/>
          <w:szCs w:val="22"/>
        </w:rPr>
        <w:t>more clear</w:t>
      </w:r>
      <w:proofErr w:type="gramEnd"/>
      <w:r w:rsidR="00543A5E" w:rsidRPr="00277877">
        <w:rPr>
          <w:rFonts w:ascii="Helvetica" w:eastAsia="Times New Roman" w:hAnsi="Helvetica" w:cs="Times New Roman"/>
          <w:color w:val="0070C0"/>
          <w:sz w:val="22"/>
          <w:szCs w:val="22"/>
        </w:rPr>
        <w:t xml:space="preserve"> in the published article.</w:t>
      </w:r>
    </w:p>
    <w:p w14:paraId="51FDCD0C" w14:textId="10B01B4E" w:rsidR="00E25BDD" w:rsidRPr="00C14566" w:rsidRDefault="00E25BDD">
      <w:pPr>
        <w:rPr>
          <w:rFonts w:ascii="Helvetica" w:eastAsia="Times New Roman" w:hAnsi="Helvetica" w:cs="Times New Roman"/>
          <w:color w:val="000000" w:themeColor="text1"/>
          <w:sz w:val="22"/>
          <w:szCs w:val="22"/>
        </w:rPr>
      </w:pPr>
    </w:p>
    <w:p w14:paraId="4F143FEC" w14:textId="56E5309A" w:rsidR="00E25BDD" w:rsidRPr="00C14566" w:rsidRDefault="00E25BDD">
      <w:pPr>
        <w:rPr>
          <w:rFonts w:ascii="Helvetica" w:eastAsia="Times New Roman" w:hAnsi="Helvetica" w:cs="Times New Roman"/>
          <w:color w:val="000000" w:themeColor="text1"/>
          <w:sz w:val="22"/>
          <w:szCs w:val="22"/>
        </w:rPr>
      </w:pPr>
    </w:p>
    <w:p w14:paraId="3186650E" w14:textId="0BDF8D26" w:rsidR="00E25BDD" w:rsidRPr="00C14566" w:rsidRDefault="00E25BDD">
      <w:pPr>
        <w:rPr>
          <w:rFonts w:ascii="Helvetica" w:eastAsia="Times New Roman" w:hAnsi="Helvetica" w:cs="Times New Roman"/>
          <w:color w:val="000000" w:themeColor="text1"/>
          <w:sz w:val="22"/>
          <w:szCs w:val="22"/>
        </w:rPr>
      </w:pPr>
    </w:p>
    <w:p w14:paraId="1A36B416" w14:textId="0B9D9BD2" w:rsidR="00E25BDD" w:rsidRPr="00EC6549" w:rsidRDefault="00E25BDD">
      <w:pPr>
        <w:rPr>
          <w:rFonts w:ascii="Helvetica" w:eastAsia="Times New Roman" w:hAnsi="Helvetica" w:cs="Times New Roman"/>
          <w:color w:val="000000" w:themeColor="text1"/>
          <w:sz w:val="18"/>
          <w:szCs w:val="18"/>
        </w:rPr>
      </w:pPr>
    </w:p>
    <w:sectPr w:rsidR="00E25BDD" w:rsidRPr="00EC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9C"/>
    <w:rsid w:val="00027108"/>
    <w:rsid w:val="000636EA"/>
    <w:rsid w:val="00085D5C"/>
    <w:rsid w:val="0012360A"/>
    <w:rsid w:val="00154DDD"/>
    <w:rsid w:val="001927B9"/>
    <w:rsid w:val="00197DDD"/>
    <w:rsid w:val="002073EE"/>
    <w:rsid w:val="00277877"/>
    <w:rsid w:val="002A5F8D"/>
    <w:rsid w:val="00363EF7"/>
    <w:rsid w:val="003658F3"/>
    <w:rsid w:val="003F7109"/>
    <w:rsid w:val="00416DB7"/>
    <w:rsid w:val="004E7C7D"/>
    <w:rsid w:val="005122B0"/>
    <w:rsid w:val="00543A5E"/>
    <w:rsid w:val="0057451B"/>
    <w:rsid w:val="005F7D0E"/>
    <w:rsid w:val="00601429"/>
    <w:rsid w:val="0063616C"/>
    <w:rsid w:val="006647E6"/>
    <w:rsid w:val="0068699B"/>
    <w:rsid w:val="00754BF7"/>
    <w:rsid w:val="007F1922"/>
    <w:rsid w:val="00805687"/>
    <w:rsid w:val="00852CC4"/>
    <w:rsid w:val="009011B5"/>
    <w:rsid w:val="009827CC"/>
    <w:rsid w:val="009C2610"/>
    <w:rsid w:val="00A80839"/>
    <w:rsid w:val="00A8530B"/>
    <w:rsid w:val="00AB226D"/>
    <w:rsid w:val="00AD5EAE"/>
    <w:rsid w:val="00B0098D"/>
    <w:rsid w:val="00BC2454"/>
    <w:rsid w:val="00BC564A"/>
    <w:rsid w:val="00BC7A62"/>
    <w:rsid w:val="00BD64AA"/>
    <w:rsid w:val="00BF522B"/>
    <w:rsid w:val="00C14566"/>
    <w:rsid w:val="00C21074"/>
    <w:rsid w:val="00C2718B"/>
    <w:rsid w:val="00CA25AC"/>
    <w:rsid w:val="00CA4D6E"/>
    <w:rsid w:val="00CC0C92"/>
    <w:rsid w:val="00CD5D9C"/>
    <w:rsid w:val="00D01EE7"/>
    <w:rsid w:val="00D37F43"/>
    <w:rsid w:val="00E25BDD"/>
    <w:rsid w:val="00E25F7C"/>
    <w:rsid w:val="00E35202"/>
    <w:rsid w:val="00E85236"/>
    <w:rsid w:val="00EC6549"/>
    <w:rsid w:val="00FD6307"/>
    <w:rsid w:val="00FD6A51"/>
    <w:rsid w:val="0904C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DA986"/>
  <w15:chartTrackingRefBased/>
  <w15:docId w15:val="{4A0230FD-CD0D-7D4F-9D89-C93D6ED9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5D9C"/>
    <w:rPr>
      <w:b/>
      <w:bCs/>
    </w:rPr>
  </w:style>
  <w:style w:type="character" w:styleId="Hyperlink">
    <w:name w:val="Hyperlink"/>
    <w:basedOn w:val="DefaultParagraphFont"/>
    <w:uiPriority w:val="99"/>
    <w:semiHidden/>
    <w:unhideWhenUsed/>
    <w:rsid w:val="00AD5E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99193">
      <w:bodyDiv w:val="1"/>
      <w:marLeft w:val="0"/>
      <w:marRight w:val="0"/>
      <w:marTop w:val="0"/>
      <w:marBottom w:val="0"/>
      <w:divBdr>
        <w:top w:val="none" w:sz="0" w:space="0" w:color="auto"/>
        <w:left w:val="none" w:sz="0" w:space="0" w:color="auto"/>
        <w:bottom w:val="none" w:sz="0" w:space="0" w:color="auto"/>
        <w:right w:val="none" w:sz="0" w:space="0" w:color="auto"/>
      </w:divBdr>
    </w:div>
    <w:div w:id="169953473">
      <w:bodyDiv w:val="1"/>
      <w:marLeft w:val="0"/>
      <w:marRight w:val="0"/>
      <w:marTop w:val="0"/>
      <w:marBottom w:val="0"/>
      <w:divBdr>
        <w:top w:val="none" w:sz="0" w:space="0" w:color="auto"/>
        <w:left w:val="none" w:sz="0" w:space="0" w:color="auto"/>
        <w:bottom w:val="none" w:sz="0" w:space="0" w:color="auto"/>
        <w:right w:val="none" w:sz="0" w:space="0" w:color="auto"/>
      </w:divBdr>
    </w:div>
    <w:div w:id="355615026">
      <w:bodyDiv w:val="1"/>
      <w:marLeft w:val="0"/>
      <w:marRight w:val="0"/>
      <w:marTop w:val="0"/>
      <w:marBottom w:val="0"/>
      <w:divBdr>
        <w:top w:val="none" w:sz="0" w:space="0" w:color="auto"/>
        <w:left w:val="none" w:sz="0" w:space="0" w:color="auto"/>
        <w:bottom w:val="none" w:sz="0" w:space="0" w:color="auto"/>
        <w:right w:val="none" w:sz="0" w:space="0" w:color="auto"/>
      </w:divBdr>
    </w:div>
    <w:div w:id="538783836">
      <w:bodyDiv w:val="1"/>
      <w:marLeft w:val="0"/>
      <w:marRight w:val="0"/>
      <w:marTop w:val="0"/>
      <w:marBottom w:val="0"/>
      <w:divBdr>
        <w:top w:val="none" w:sz="0" w:space="0" w:color="auto"/>
        <w:left w:val="none" w:sz="0" w:space="0" w:color="auto"/>
        <w:bottom w:val="none" w:sz="0" w:space="0" w:color="auto"/>
        <w:right w:val="none" w:sz="0" w:space="0" w:color="auto"/>
      </w:divBdr>
      <w:divsChild>
        <w:div w:id="1398626951">
          <w:marLeft w:val="0"/>
          <w:marRight w:val="0"/>
          <w:marTop w:val="0"/>
          <w:marBottom w:val="0"/>
          <w:divBdr>
            <w:top w:val="none" w:sz="0" w:space="0" w:color="auto"/>
            <w:left w:val="none" w:sz="0" w:space="0" w:color="auto"/>
            <w:bottom w:val="none" w:sz="0" w:space="0" w:color="auto"/>
            <w:right w:val="none" w:sz="0" w:space="0" w:color="auto"/>
          </w:divBdr>
          <w:divsChild>
            <w:div w:id="813257422">
              <w:marLeft w:val="0"/>
              <w:marRight w:val="0"/>
              <w:marTop w:val="0"/>
              <w:marBottom w:val="0"/>
              <w:divBdr>
                <w:top w:val="none" w:sz="0" w:space="0" w:color="auto"/>
                <w:left w:val="none" w:sz="0" w:space="0" w:color="auto"/>
                <w:bottom w:val="none" w:sz="0" w:space="0" w:color="auto"/>
                <w:right w:val="none" w:sz="0" w:space="0" w:color="auto"/>
              </w:divBdr>
            </w:div>
          </w:divsChild>
        </w:div>
        <w:div w:id="251013527">
          <w:marLeft w:val="0"/>
          <w:marRight w:val="0"/>
          <w:marTop w:val="0"/>
          <w:marBottom w:val="0"/>
          <w:divBdr>
            <w:top w:val="none" w:sz="0" w:space="0" w:color="auto"/>
            <w:left w:val="none" w:sz="0" w:space="0" w:color="auto"/>
            <w:bottom w:val="none" w:sz="0" w:space="0" w:color="auto"/>
            <w:right w:val="none" w:sz="0" w:space="0" w:color="auto"/>
          </w:divBdr>
          <w:divsChild>
            <w:div w:id="3858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2792">
      <w:bodyDiv w:val="1"/>
      <w:marLeft w:val="0"/>
      <w:marRight w:val="0"/>
      <w:marTop w:val="0"/>
      <w:marBottom w:val="0"/>
      <w:divBdr>
        <w:top w:val="none" w:sz="0" w:space="0" w:color="auto"/>
        <w:left w:val="none" w:sz="0" w:space="0" w:color="auto"/>
        <w:bottom w:val="none" w:sz="0" w:space="0" w:color="auto"/>
        <w:right w:val="none" w:sz="0" w:space="0" w:color="auto"/>
      </w:divBdr>
    </w:div>
    <w:div w:id="763653025">
      <w:bodyDiv w:val="1"/>
      <w:marLeft w:val="0"/>
      <w:marRight w:val="0"/>
      <w:marTop w:val="0"/>
      <w:marBottom w:val="0"/>
      <w:divBdr>
        <w:top w:val="none" w:sz="0" w:space="0" w:color="auto"/>
        <w:left w:val="none" w:sz="0" w:space="0" w:color="auto"/>
        <w:bottom w:val="none" w:sz="0" w:space="0" w:color="auto"/>
        <w:right w:val="none" w:sz="0" w:space="0" w:color="auto"/>
      </w:divBdr>
    </w:div>
    <w:div w:id="845437256">
      <w:bodyDiv w:val="1"/>
      <w:marLeft w:val="0"/>
      <w:marRight w:val="0"/>
      <w:marTop w:val="0"/>
      <w:marBottom w:val="0"/>
      <w:divBdr>
        <w:top w:val="none" w:sz="0" w:space="0" w:color="auto"/>
        <w:left w:val="none" w:sz="0" w:space="0" w:color="auto"/>
        <w:bottom w:val="none" w:sz="0" w:space="0" w:color="auto"/>
        <w:right w:val="none" w:sz="0" w:space="0" w:color="auto"/>
      </w:divBdr>
    </w:div>
    <w:div w:id="868177329">
      <w:bodyDiv w:val="1"/>
      <w:marLeft w:val="0"/>
      <w:marRight w:val="0"/>
      <w:marTop w:val="0"/>
      <w:marBottom w:val="0"/>
      <w:divBdr>
        <w:top w:val="none" w:sz="0" w:space="0" w:color="auto"/>
        <w:left w:val="none" w:sz="0" w:space="0" w:color="auto"/>
        <w:bottom w:val="none" w:sz="0" w:space="0" w:color="auto"/>
        <w:right w:val="none" w:sz="0" w:space="0" w:color="auto"/>
      </w:divBdr>
    </w:div>
    <w:div w:id="894967473">
      <w:bodyDiv w:val="1"/>
      <w:marLeft w:val="0"/>
      <w:marRight w:val="0"/>
      <w:marTop w:val="0"/>
      <w:marBottom w:val="0"/>
      <w:divBdr>
        <w:top w:val="none" w:sz="0" w:space="0" w:color="auto"/>
        <w:left w:val="none" w:sz="0" w:space="0" w:color="auto"/>
        <w:bottom w:val="none" w:sz="0" w:space="0" w:color="auto"/>
        <w:right w:val="none" w:sz="0" w:space="0" w:color="auto"/>
      </w:divBdr>
    </w:div>
    <w:div w:id="970330672">
      <w:bodyDiv w:val="1"/>
      <w:marLeft w:val="0"/>
      <w:marRight w:val="0"/>
      <w:marTop w:val="0"/>
      <w:marBottom w:val="0"/>
      <w:divBdr>
        <w:top w:val="none" w:sz="0" w:space="0" w:color="auto"/>
        <w:left w:val="none" w:sz="0" w:space="0" w:color="auto"/>
        <w:bottom w:val="none" w:sz="0" w:space="0" w:color="auto"/>
        <w:right w:val="none" w:sz="0" w:space="0" w:color="auto"/>
      </w:divBdr>
    </w:div>
    <w:div w:id="1083449421">
      <w:bodyDiv w:val="1"/>
      <w:marLeft w:val="0"/>
      <w:marRight w:val="0"/>
      <w:marTop w:val="0"/>
      <w:marBottom w:val="0"/>
      <w:divBdr>
        <w:top w:val="none" w:sz="0" w:space="0" w:color="auto"/>
        <w:left w:val="none" w:sz="0" w:space="0" w:color="auto"/>
        <w:bottom w:val="none" w:sz="0" w:space="0" w:color="auto"/>
        <w:right w:val="none" w:sz="0" w:space="0" w:color="auto"/>
      </w:divBdr>
    </w:div>
    <w:div w:id="1344012843">
      <w:bodyDiv w:val="1"/>
      <w:marLeft w:val="0"/>
      <w:marRight w:val="0"/>
      <w:marTop w:val="0"/>
      <w:marBottom w:val="0"/>
      <w:divBdr>
        <w:top w:val="none" w:sz="0" w:space="0" w:color="auto"/>
        <w:left w:val="none" w:sz="0" w:space="0" w:color="auto"/>
        <w:bottom w:val="none" w:sz="0" w:space="0" w:color="auto"/>
        <w:right w:val="none" w:sz="0" w:space="0" w:color="auto"/>
      </w:divBdr>
    </w:div>
    <w:div w:id="1519006889">
      <w:bodyDiv w:val="1"/>
      <w:marLeft w:val="0"/>
      <w:marRight w:val="0"/>
      <w:marTop w:val="0"/>
      <w:marBottom w:val="0"/>
      <w:divBdr>
        <w:top w:val="none" w:sz="0" w:space="0" w:color="auto"/>
        <w:left w:val="none" w:sz="0" w:space="0" w:color="auto"/>
        <w:bottom w:val="none" w:sz="0" w:space="0" w:color="auto"/>
        <w:right w:val="none" w:sz="0" w:space="0" w:color="auto"/>
      </w:divBdr>
    </w:div>
    <w:div w:id="1546671242">
      <w:bodyDiv w:val="1"/>
      <w:marLeft w:val="0"/>
      <w:marRight w:val="0"/>
      <w:marTop w:val="0"/>
      <w:marBottom w:val="0"/>
      <w:divBdr>
        <w:top w:val="none" w:sz="0" w:space="0" w:color="auto"/>
        <w:left w:val="none" w:sz="0" w:space="0" w:color="auto"/>
        <w:bottom w:val="none" w:sz="0" w:space="0" w:color="auto"/>
        <w:right w:val="none" w:sz="0" w:space="0" w:color="auto"/>
      </w:divBdr>
    </w:div>
    <w:div w:id="1649020292">
      <w:bodyDiv w:val="1"/>
      <w:marLeft w:val="0"/>
      <w:marRight w:val="0"/>
      <w:marTop w:val="0"/>
      <w:marBottom w:val="0"/>
      <w:divBdr>
        <w:top w:val="none" w:sz="0" w:space="0" w:color="auto"/>
        <w:left w:val="none" w:sz="0" w:space="0" w:color="auto"/>
        <w:bottom w:val="none" w:sz="0" w:space="0" w:color="auto"/>
        <w:right w:val="none" w:sz="0" w:space="0" w:color="auto"/>
      </w:divBdr>
    </w:div>
    <w:div w:id="1701127148">
      <w:bodyDiv w:val="1"/>
      <w:marLeft w:val="0"/>
      <w:marRight w:val="0"/>
      <w:marTop w:val="0"/>
      <w:marBottom w:val="0"/>
      <w:divBdr>
        <w:top w:val="none" w:sz="0" w:space="0" w:color="auto"/>
        <w:left w:val="none" w:sz="0" w:space="0" w:color="auto"/>
        <w:bottom w:val="none" w:sz="0" w:space="0" w:color="auto"/>
        <w:right w:val="none" w:sz="0" w:space="0" w:color="auto"/>
      </w:divBdr>
    </w:div>
    <w:div w:id="1705472460">
      <w:bodyDiv w:val="1"/>
      <w:marLeft w:val="0"/>
      <w:marRight w:val="0"/>
      <w:marTop w:val="0"/>
      <w:marBottom w:val="0"/>
      <w:divBdr>
        <w:top w:val="none" w:sz="0" w:space="0" w:color="auto"/>
        <w:left w:val="none" w:sz="0" w:space="0" w:color="auto"/>
        <w:bottom w:val="none" w:sz="0" w:space="0" w:color="auto"/>
        <w:right w:val="none" w:sz="0" w:space="0" w:color="auto"/>
      </w:divBdr>
    </w:div>
    <w:div w:id="187657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52/ajpheart.00068.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Paulhus, Kelsey</dc:creator>
  <cp:keywords/>
  <dc:description/>
  <cp:lastModifiedBy>Glasscock, Albert E.</cp:lastModifiedBy>
  <cp:revision>4</cp:revision>
  <dcterms:created xsi:type="dcterms:W3CDTF">2021-05-07T17:28:00Z</dcterms:created>
  <dcterms:modified xsi:type="dcterms:W3CDTF">2021-05-07T19:37:00Z</dcterms:modified>
</cp:coreProperties>
</file>