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28C16" w14:textId="37F72CF6" w:rsidR="006305D7" w:rsidRPr="00FC09F7" w:rsidRDefault="006305D7" w:rsidP="00694A94">
      <w:pPr>
        <w:pStyle w:val="NormalWeb"/>
        <w:spacing w:before="0" w:beforeAutospacing="0" w:after="0" w:afterAutospacing="0"/>
        <w:rPr>
          <w:rFonts w:asciiTheme="minorHAnsi" w:hAnsiTheme="minorHAnsi" w:cstheme="minorHAnsi"/>
          <w:color w:val="auto"/>
        </w:rPr>
      </w:pPr>
      <w:r w:rsidRPr="00FC09F7">
        <w:rPr>
          <w:rFonts w:asciiTheme="minorHAnsi" w:hAnsiTheme="minorHAnsi" w:cstheme="minorHAnsi"/>
          <w:b/>
          <w:bCs/>
          <w:color w:val="auto"/>
        </w:rPr>
        <w:t>TITLE:</w:t>
      </w:r>
      <w:r w:rsidRPr="00FC09F7">
        <w:rPr>
          <w:rFonts w:asciiTheme="minorHAnsi" w:hAnsiTheme="minorHAnsi" w:cstheme="minorHAnsi"/>
          <w:color w:val="auto"/>
        </w:rPr>
        <w:t xml:space="preserve"> </w:t>
      </w:r>
    </w:p>
    <w:p w14:paraId="2E300B21" w14:textId="7D51D26D" w:rsidR="007A4DD6" w:rsidRPr="00FC09F7" w:rsidRDefault="00A30409" w:rsidP="00694A94">
      <w:pPr>
        <w:rPr>
          <w:bCs/>
          <w:color w:val="auto"/>
        </w:rPr>
      </w:pPr>
      <w:r w:rsidRPr="00FC09F7">
        <w:rPr>
          <w:bCs/>
          <w:color w:val="auto"/>
        </w:rPr>
        <w:t xml:space="preserve">Microelectrode </w:t>
      </w:r>
      <w:r w:rsidR="00FC09F7" w:rsidRPr="00FC09F7">
        <w:rPr>
          <w:bCs/>
          <w:color w:val="auto"/>
        </w:rPr>
        <w:t>A</w:t>
      </w:r>
      <w:r w:rsidR="00660C74" w:rsidRPr="00FC09F7">
        <w:rPr>
          <w:bCs/>
          <w:color w:val="auto"/>
        </w:rPr>
        <w:t xml:space="preserve">rray </w:t>
      </w:r>
      <w:r w:rsidR="00FC09F7" w:rsidRPr="00FC09F7">
        <w:rPr>
          <w:bCs/>
          <w:color w:val="auto"/>
        </w:rPr>
        <w:t>R</w:t>
      </w:r>
      <w:r w:rsidR="00660C74" w:rsidRPr="00FC09F7">
        <w:rPr>
          <w:bCs/>
          <w:color w:val="auto"/>
        </w:rPr>
        <w:t xml:space="preserve">ecording of </w:t>
      </w:r>
      <w:r w:rsidR="00FC09F7" w:rsidRPr="00FC09F7">
        <w:rPr>
          <w:bCs/>
          <w:color w:val="auto"/>
        </w:rPr>
        <w:t>S</w:t>
      </w:r>
      <w:r w:rsidR="00660C74" w:rsidRPr="00FC09F7">
        <w:rPr>
          <w:bCs/>
          <w:color w:val="auto"/>
        </w:rPr>
        <w:t xml:space="preserve">inoatrial </w:t>
      </w:r>
      <w:r w:rsidR="00FC09F7" w:rsidRPr="00FC09F7">
        <w:rPr>
          <w:bCs/>
          <w:color w:val="auto"/>
        </w:rPr>
        <w:t>N</w:t>
      </w:r>
      <w:r w:rsidR="00660C74" w:rsidRPr="00FC09F7">
        <w:rPr>
          <w:bCs/>
          <w:color w:val="auto"/>
        </w:rPr>
        <w:t xml:space="preserve">ode </w:t>
      </w:r>
      <w:r w:rsidR="00FC09F7" w:rsidRPr="00FC09F7">
        <w:rPr>
          <w:bCs/>
          <w:color w:val="auto"/>
        </w:rPr>
        <w:t>F</w:t>
      </w:r>
      <w:r w:rsidR="00660C74" w:rsidRPr="00FC09F7">
        <w:rPr>
          <w:bCs/>
          <w:color w:val="auto"/>
        </w:rPr>
        <w:t xml:space="preserve">iring </w:t>
      </w:r>
      <w:r w:rsidR="00FC09F7" w:rsidRPr="00FC09F7">
        <w:rPr>
          <w:bCs/>
          <w:color w:val="auto"/>
        </w:rPr>
        <w:t>R</w:t>
      </w:r>
      <w:r w:rsidR="00660C74" w:rsidRPr="00FC09F7">
        <w:rPr>
          <w:bCs/>
          <w:color w:val="auto"/>
        </w:rPr>
        <w:t xml:space="preserve">ate to </w:t>
      </w:r>
      <w:r w:rsidR="00FC09F7" w:rsidRPr="00FC09F7">
        <w:rPr>
          <w:bCs/>
          <w:color w:val="auto"/>
        </w:rPr>
        <w:t>I</w:t>
      </w:r>
      <w:r w:rsidR="00660C74" w:rsidRPr="00FC09F7">
        <w:rPr>
          <w:bCs/>
          <w:color w:val="auto"/>
        </w:rPr>
        <w:t xml:space="preserve">dentify </w:t>
      </w:r>
      <w:r w:rsidR="00FC09F7" w:rsidRPr="00FC09F7">
        <w:rPr>
          <w:bCs/>
          <w:color w:val="auto"/>
        </w:rPr>
        <w:t>I</w:t>
      </w:r>
      <w:r w:rsidR="00660C74" w:rsidRPr="00FC09F7">
        <w:rPr>
          <w:bCs/>
          <w:color w:val="auto"/>
        </w:rPr>
        <w:t xml:space="preserve">ntrinsic </w:t>
      </w:r>
      <w:r w:rsidR="00FC09F7" w:rsidRPr="00FC09F7">
        <w:rPr>
          <w:bCs/>
          <w:color w:val="auto"/>
        </w:rPr>
        <w:t>C</w:t>
      </w:r>
      <w:r w:rsidR="00660C74" w:rsidRPr="00FC09F7">
        <w:rPr>
          <w:bCs/>
          <w:color w:val="auto"/>
        </w:rPr>
        <w:t xml:space="preserve">ardiac </w:t>
      </w:r>
      <w:proofErr w:type="spellStart"/>
      <w:r w:rsidR="00FC09F7" w:rsidRPr="00FC09F7">
        <w:rPr>
          <w:bCs/>
          <w:color w:val="auto"/>
        </w:rPr>
        <w:t>P</w:t>
      </w:r>
      <w:r w:rsidR="00660C74" w:rsidRPr="00FC09F7">
        <w:rPr>
          <w:bCs/>
          <w:color w:val="auto"/>
        </w:rPr>
        <w:t>acemaking</w:t>
      </w:r>
      <w:proofErr w:type="spellEnd"/>
      <w:r w:rsidR="00660C74" w:rsidRPr="00FC09F7">
        <w:rPr>
          <w:bCs/>
          <w:color w:val="auto"/>
        </w:rPr>
        <w:t xml:space="preserve"> </w:t>
      </w:r>
      <w:r w:rsidR="00FC09F7" w:rsidRPr="00FC09F7">
        <w:rPr>
          <w:bCs/>
          <w:color w:val="auto"/>
        </w:rPr>
        <w:t>D</w:t>
      </w:r>
      <w:r w:rsidR="00660C74" w:rsidRPr="00FC09F7">
        <w:rPr>
          <w:bCs/>
          <w:color w:val="auto"/>
        </w:rPr>
        <w:t xml:space="preserve">efects in </w:t>
      </w:r>
      <w:r w:rsidR="00FC09F7" w:rsidRPr="00FC09F7">
        <w:rPr>
          <w:bCs/>
          <w:color w:val="auto"/>
        </w:rPr>
        <w:t>M</w:t>
      </w:r>
      <w:r w:rsidR="00660C74" w:rsidRPr="00FC09F7">
        <w:rPr>
          <w:bCs/>
          <w:color w:val="auto"/>
        </w:rPr>
        <w:t>ice</w:t>
      </w:r>
    </w:p>
    <w:p w14:paraId="34E3390C" w14:textId="77777777" w:rsidR="00660C74" w:rsidRPr="00FC09F7" w:rsidRDefault="00660C74" w:rsidP="00694A94">
      <w:pPr>
        <w:rPr>
          <w:rFonts w:asciiTheme="minorHAnsi" w:hAnsiTheme="minorHAnsi" w:cstheme="minorHAnsi"/>
          <w:b/>
          <w:bCs/>
          <w:color w:val="auto"/>
        </w:rPr>
      </w:pPr>
    </w:p>
    <w:p w14:paraId="3D080DA3" w14:textId="599D4C28" w:rsidR="006305D7" w:rsidRPr="00FC09F7" w:rsidRDefault="006305D7" w:rsidP="00694A94">
      <w:pPr>
        <w:rPr>
          <w:rFonts w:asciiTheme="minorHAnsi" w:hAnsiTheme="minorHAnsi" w:cstheme="minorHAnsi"/>
          <w:color w:val="auto"/>
        </w:rPr>
      </w:pPr>
      <w:r w:rsidRPr="00FC09F7">
        <w:rPr>
          <w:rFonts w:asciiTheme="minorHAnsi" w:hAnsiTheme="minorHAnsi" w:cstheme="minorHAnsi"/>
          <w:b/>
          <w:bCs/>
          <w:color w:val="auto"/>
        </w:rPr>
        <w:t>AUTHORS</w:t>
      </w:r>
      <w:r w:rsidR="000B662E" w:rsidRPr="00FC09F7">
        <w:rPr>
          <w:rFonts w:asciiTheme="minorHAnsi" w:hAnsiTheme="minorHAnsi" w:cstheme="minorHAnsi"/>
          <w:b/>
          <w:bCs/>
          <w:color w:val="auto"/>
        </w:rPr>
        <w:t xml:space="preserve"> </w:t>
      </w:r>
      <w:r w:rsidR="00086FF5" w:rsidRPr="00FC09F7">
        <w:rPr>
          <w:rFonts w:asciiTheme="minorHAnsi" w:hAnsiTheme="minorHAnsi" w:cstheme="minorHAnsi"/>
          <w:b/>
          <w:bCs/>
          <w:color w:val="auto"/>
        </w:rPr>
        <w:t xml:space="preserve">AND </w:t>
      </w:r>
      <w:r w:rsidR="000B662E" w:rsidRPr="00FC09F7">
        <w:rPr>
          <w:rFonts w:asciiTheme="minorHAnsi" w:hAnsiTheme="minorHAnsi" w:cstheme="minorHAnsi"/>
          <w:b/>
          <w:bCs/>
          <w:color w:val="auto"/>
        </w:rPr>
        <w:t>AFFILIATIONS</w:t>
      </w:r>
      <w:r w:rsidRPr="00FC09F7">
        <w:rPr>
          <w:rFonts w:asciiTheme="minorHAnsi" w:hAnsiTheme="minorHAnsi" w:cstheme="minorHAnsi"/>
          <w:b/>
          <w:bCs/>
          <w:color w:val="auto"/>
        </w:rPr>
        <w:t xml:space="preserve">: </w:t>
      </w:r>
    </w:p>
    <w:p w14:paraId="32B171D0" w14:textId="3D31EA93" w:rsidR="007A4DD6" w:rsidRPr="00FC09F7" w:rsidRDefault="00AA2A8F" w:rsidP="00694A94">
      <w:pPr>
        <w:rPr>
          <w:rFonts w:asciiTheme="minorHAnsi" w:hAnsiTheme="minorHAnsi" w:cstheme="minorHAnsi"/>
          <w:color w:val="auto"/>
        </w:rPr>
      </w:pPr>
      <w:r w:rsidRPr="00FC09F7">
        <w:rPr>
          <w:rFonts w:asciiTheme="minorHAnsi" w:hAnsiTheme="minorHAnsi" w:cstheme="minorHAnsi"/>
          <w:color w:val="auto"/>
        </w:rPr>
        <w:t>Praveen Kumar</w:t>
      </w:r>
      <w:r w:rsidRPr="00FC09F7">
        <w:rPr>
          <w:rFonts w:asciiTheme="minorHAnsi" w:hAnsiTheme="minorHAnsi" w:cstheme="minorHAnsi"/>
          <w:color w:val="auto"/>
          <w:vertAlign w:val="superscript"/>
        </w:rPr>
        <w:t>1</w:t>
      </w:r>
      <w:r w:rsidRPr="00FC09F7">
        <w:rPr>
          <w:rFonts w:asciiTheme="minorHAnsi" w:hAnsiTheme="minorHAnsi" w:cstheme="minorHAnsi"/>
          <w:color w:val="auto"/>
        </w:rPr>
        <w:t>, Man Si</w:t>
      </w:r>
      <w:r w:rsidRPr="00FC09F7">
        <w:rPr>
          <w:rFonts w:asciiTheme="minorHAnsi" w:hAnsiTheme="minorHAnsi" w:cstheme="minorHAnsi"/>
          <w:color w:val="auto"/>
          <w:vertAlign w:val="superscript"/>
        </w:rPr>
        <w:t>1</w:t>
      </w:r>
      <w:r w:rsidRPr="00FC09F7">
        <w:rPr>
          <w:rFonts w:asciiTheme="minorHAnsi" w:hAnsiTheme="minorHAnsi" w:cstheme="minorHAnsi"/>
          <w:color w:val="auto"/>
        </w:rPr>
        <w:t>, Kelsey Paulhus</w:t>
      </w:r>
      <w:r w:rsidRPr="00FC09F7">
        <w:rPr>
          <w:rFonts w:asciiTheme="minorHAnsi" w:hAnsiTheme="minorHAnsi" w:cstheme="minorHAnsi"/>
          <w:color w:val="auto"/>
          <w:vertAlign w:val="superscript"/>
        </w:rPr>
        <w:t>1</w:t>
      </w:r>
      <w:r w:rsidRPr="00FC09F7">
        <w:rPr>
          <w:rFonts w:asciiTheme="minorHAnsi" w:hAnsiTheme="minorHAnsi" w:cstheme="minorHAnsi"/>
          <w:color w:val="auto"/>
        </w:rPr>
        <w:t>, and Edward Glasscock</w:t>
      </w:r>
      <w:r w:rsidRPr="00FC09F7">
        <w:rPr>
          <w:rFonts w:asciiTheme="minorHAnsi" w:hAnsiTheme="minorHAnsi" w:cstheme="minorHAnsi"/>
          <w:color w:val="auto"/>
          <w:vertAlign w:val="superscript"/>
        </w:rPr>
        <w:t>1</w:t>
      </w:r>
    </w:p>
    <w:p w14:paraId="622F0A9E" w14:textId="77777777" w:rsidR="00425045" w:rsidRPr="00FC09F7" w:rsidRDefault="00425045" w:rsidP="00694A94">
      <w:pPr>
        <w:rPr>
          <w:rFonts w:asciiTheme="minorHAnsi" w:hAnsiTheme="minorHAnsi" w:cstheme="minorHAnsi"/>
          <w:color w:val="auto"/>
          <w:vertAlign w:val="superscript"/>
        </w:rPr>
      </w:pPr>
    </w:p>
    <w:p w14:paraId="4F15B6C3" w14:textId="5AB94C48" w:rsidR="00AA2A8F" w:rsidRPr="00FC09F7" w:rsidRDefault="00AA2A8F" w:rsidP="00694A94">
      <w:pPr>
        <w:rPr>
          <w:rFonts w:asciiTheme="minorHAnsi" w:hAnsiTheme="minorHAnsi" w:cstheme="minorHAnsi"/>
          <w:color w:val="auto"/>
        </w:rPr>
      </w:pPr>
      <w:r w:rsidRPr="00FC09F7">
        <w:rPr>
          <w:rFonts w:asciiTheme="minorHAnsi" w:hAnsiTheme="minorHAnsi" w:cstheme="minorHAnsi"/>
          <w:color w:val="auto"/>
          <w:vertAlign w:val="superscript"/>
        </w:rPr>
        <w:t>1</w:t>
      </w:r>
      <w:r w:rsidRPr="00FC09F7">
        <w:rPr>
          <w:rFonts w:asciiTheme="minorHAnsi" w:hAnsiTheme="minorHAnsi" w:cstheme="minorHAnsi"/>
          <w:color w:val="auto"/>
        </w:rPr>
        <w:t xml:space="preserve">Department of Biological Sciences, Southern Methodist University, Dallas TX </w:t>
      </w:r>
    </w:p>
    <w:p w14:paraId="0D79B48F" w14:textId="6A3A5391" w:rsidR="00AA2A8F" w:rsidRPr="00FC09F7" w:rsidRDefault="00AA2A8F" w:rsidP="00694A94">
      <w:pPr>
        <w:rPr>
          <w:rFonts w:asciiTheme="minorHAnsi" w:hAnsiTheme="minorHAnsi" w:cstheme="minorHAnsi"/>
          <w:color w:val="auto"/>
        </w:rPr>
      </w:pPr>
    </w:p>
    <w:p w14:paraId="5AA4E433" w14:textId="6615C47F" w:rsidR="00AA2A8F" w:rsidRPr="00FC09F7" w:rsidRDefault="00AA2A8F" w:rsidP="00694A94">
      <w:pPr>
        <w:rPr>
          <w:rFonts w:asciiTheme="minorHAnsi" w:hAnsiTheme="minorHAnsi" w:cstheme="minorHAnsi"/>
          <w:color w:val="auto"/>
        </w:rPr>
      </w:pPr>
      <w:r w:rsidRPr="00FC09F7">
        <w:rPr>
          <w:rFonts w:asciiTheme="minorHAnsi" w:hAnsiTheme="minorHAnsi" w:cstheme="minorHAnsi"/>
          <w:color w:val="auto"/>
        </w:rPr>
        <w:t>Corresponding Author</w:t>
      </w:r>
    </w:p>
    <w:p w14:paraId="7517860B" w14:textId="21995AAB" w:rsidR="00AA2A8F" w:rsidRPr="00FC09F7" w:rsidRDefault="00AA2A8F" w:rsidP="00694A94">
      <w:pPr>
        <w:rPr>
          <w:rFonts w:asciiTheme="minorHAnsi" w:hAnsiTheme="minorHAnsi" w:cstheme="minorHAnsi"/>
          <w:color w:val="auto"/>
        </w:rPr>
      </w:pPr>
      <w:r w:rsidRPr="00FC09F7">
        <w:rPr>
          <w:rFonts w:asciiTheme="minorHAnsi" w:hAnsiTheme="minorHAnsi" w:cstheme="minorHAnsi"/>
          <w:color w:val="auto"/>
        </w:rPr>
        <w:t>Edward Glasscock</w:t>
      </w:r>
      <w:r w:rsidR="00425045" w:rsidRPr="00FC09F7">
        <w:rPr>
          <w:color w:val="auto"/>
        </w:rPr>
        <w:tab/>
        <w:t>(</w:t>
      </w:r>
      <w:r w:rsidR="00425045" w:rsidRPr="00291D57">
        <w:rPr>
          <w:rFonts w:asciiTheme="minorHAnsi" w:hAnsiTheme="minorHAnsi" w:cstheme="minorHAnsi"/>
        </w:rPr>
        <w:t>eglasscock@smu.edu</w:t>
      </w:r>
      <w:r w:rsidR="00425045" w:rsidRPr="00FC09F7">
        <w:rPr>
          <w:rStyle w:val="Hyperlink"/>
          <w:rFonts w:asciiTheme="minorHAnsi" w:hAnsiTheme="minorHAnsi" w:cstheme="minorHAnsi"/>
          <w:color w:val="auto"/>
        </w:rPr>
        <w:t>)</w:t>
      </w:r>
    </w:p>
    <w:p w14:paraId="30B042BF" w14:textId="3493CC90" w:rsidR="00AA2A8F" w:rsidRPr="00FC09F7" w:rsidRDefault="00AA2A8F" w:rsidP="00694A94">
      <w:pPr>
        <w:rPr>
          <w:rFonts w:asciiTheme="minorHAnsi" w:hAnsiTheme="minorHAnsi" w:cstheme="minorHAnsi"/>
          <w:color w:val="auto"/>
        </w:rPr>
      </w:pPr>
    </w:p>
    <w:p w14:paraId="251B7579" w14:textId="6E0965C1" w:rsidR="00AA2A8F" w:rsidRPr="00FC09F7" w:rsidRDefault="00AA2A8F" w:rsidP="00694A94">
      <w:pPr>
        <w:rPr>
          <w:rFonts w:asciiTheme="minorHAnsi" w:hAnsiTheme="minorHAnsi" w:cstheme="minorHAnsi"/>
          <w:color w:val="auto"/>
        </w:rPr>
      </w:pPr>
      <w:r w:rsidRPr="00FC09F7">
        <w:rPr>
          <w:rFonts w:asciiTheme="minorHAnsi" w:hAnsiTheme="minorHAnsi" w:cstheme="minorHAnsi"/>
          <w:color w:val="auto"/>
        </w:rPr>
        <w:t>Email Addresses of Co-Authors:</w:t>
      </w:r>
    </w:p>
    <w:p w14:paraId="752C0E88" w14:textId="4619086F" w:rsidR="00AA2A8F" w:rsidRPr="00FC09F7" w:rsidRDefault="00AA2A8F" w:rsidP="00694A94">
      <w:pPr>
        <w:rPr>
          <w:rFonts w:asciiTheme="minorHAnsi" w:hAnsiTheme="minorHAnsi" w:cstheme="minorHAnsi"/>
          <w:color w:val="auto"/>
        </w:rPr>
      </w:pPr>
      <w:r w:rsidRPr="00FC09F7">
        <w:rPr>
          <w:rFonts w:asciiTheme="minorHAnsi" w:hAnsiTheme="minorHAnsi" w:cstheme="minorHAnsi"/>
          <w:color w:val="auto"/>
        </w:rPr>
        <w:t>Praveen Kumar</w:t>
      </w:r>
      <w:r w:rsidRPr="00FC09F7">
        <w:rPr>
          <w:rFonts w:asciiTheme="minorHAnsi" w:hAnsiTheme="minorHAnsi" w:cstheme="minorHAnsi"/>
          <w:color w:val="auto"/>
        </w:rPr>
        <w:tab/>
        <w:t>(praveenk@smu.edu)</w:t>
      </w:r>
    </w:p>
    <w:p w14:paraId="6D8CE27C" w14:textId="1A7D7C58" w:rsidR="00AA2A8F" w:rsidRPr="00FC09F7" w:rsidRDefault="772D6617" w:rsidP="00694A94">
      <w:pPr>
        <w:rPr>
          <w:rFonts w:asciiTheme="minorHAnsi" w:hAnsiTheme="minorHAnsi" w:cstheme="minorBidi"/>
          <w:color w:val="auto"/>
        </w:rPr>
      </w:pPr>
      <w:r w:rsidRPr="00FC09F7">
        <w:rPr>
          <w:rFonts w:asciiTheme="minorHAnsi" w:hAnsiTheme="minorHAnsi" w:cstheme="minorBidi"/>
          <w:color w:val="auto"/>
        </w:rPr>
        <w:t>Man Si</w:t>
      </w:r>
      <w:r w:rsidR="00AA2A8F" w:rsidRPr="00FC09F7">
        <w:rPr>
          <w:color w:val="auto"/>
        </w:rPr>
        <w:tab/>
      </w:r>
      <w:r w:rsidR="00AA2A8F" w:rsidRPr="00FC09F7">
        <w:rPr>
          <w:color w:val="auto"/>
        </w:rPr>
        <w:tab/>
      </w:r>
      <w:r w:rsidR="005F32BD" w:rsidRPr="00FC09F7">
        <w:rPr>
          <w:color w:val="auto"/>
        </w:rPr>
        <w:tab/>
      </w:r>
      <w:r w:rsidRPr="00FC09F7">
        <w:rPr>
          <w:rFonts w:asciiTheme="minorHAnsi" w:hAnsiTheme="minorHAnsi" w:cstheme="minorBidi"/>
          <w:color w:val="auto"/>
        </w:rPr>
        <w:t>(msi@smu.edu)</w:t>
      </w:r>
    </w:p>
    <w:p w14:paraId="3AC31328" w14:textId="61E5663A" w:rsidR="00AA2A8F" w:rsidRPr="00FC09F7" w:rsidRDefault="772D6617" w:rsidP="00694A94">
      <w:pPr>
        <w:rPr>
          <w:rFonts w:asciiTheme="minorHAnsi" w:hAnsiTheme="minorHAnsi" w:cstheme="minorBidi"/>
          <w:color w:val="auto"/>
        </w:rPr>
      </w:pPr>
      <w:r w:rsidRPr="00FC09F7">
        <w:rPr>
          <w:rFonts w:asciiTheme="minorHAnsi" w:hAnsiTheme="minorHAnsi" w:cstheme="minorBidi"/>
          <w:color w:val="auto"/>
        </w:rPr>
        <w:t xml:space="preserve">Kelsey </w:t>
      </w:r>
      <w:proofErr w:type="spellStart"/>
      <w:r w:rsidRPr="00FC09F7">
        <w:rPr>
          <w:rFonts w:asciiTheme="minorHAnsi" w:hAnsiTheme="minorHAnsi" w:cstheme="minorBidi"/>
          <w:color w:val="auto"/>
        </w:rPr>
        <w:t>Paulhus</w:t>
      </w:r>
      <w:proofErr w:type="spellEnd"/>
      <w:r w:rsidR="00AA2A8F" w:rsidRPr="00FC09F7">
        <w:rPr>
          <w:color w:val="auto"/>
        </w:rPr>
        <w:tab/>
      </w:r>
      <w:r w:rsidRPr="00FC09F7">
        <w:rPr>
          <w:rFonts w:asciiTheme="minorHAnsi" w:hAnsiTheme="minorHAnsi" w:cstheme="minorBidi"/>
          <w:color w:val="auto"/>
        </w:rPr>
        <w:t>(kpaulhus@smu.edu)</w:t>
      </w:r>
    </w:p>
    <w:p w14:paraId="60FCB589" w14:textId="42D11221" w:rsidR="00D04A95" w:rsidRPr="00FC09F7" w:rsidRDefault="00D04A95" w:rsidP="00694A94">
      <w:pPr>
        <w:rPr>
          <w:rFonts w:asciiTheme="minorHAnsi" w:hAnsiTheme="minorHAnsi" w:cstheme="minorHAnsi"/>
          <w:bCs/>
          <w:color w:val="auto"/>
        </w:rPr>
      </w:pPr>
    </w:p>
    <w:p w14:paraId="71B79AC9" w14:textId="785271C9" w:rsidR="006305D7" w:rsidRPr="00FC09F7" w:rsidRDefault="006305D7" w:rsidP="00694A94">
      <w:pPr>
        <w:pStyle w:val="NormalWeb"/>
        <w:spacing w:before="0" w:beforeAutospacing="0" w:after="0" w:afterAutospacing="0"/>
        <w:rPr>
          <w:rFonts w:asciiTheme="minorHAnsi" w:hAnsiTheme="minorHAnsi" w:cstheme="minorHAnsi"/>
          <w:color w:val="auto"/>
        </w:rPr>
      </w:pPr>
      <w:r w:rsidRPr="00FC09F7">
        <w:rPr>
          <w:rFonts w:asciiTheme="minorHAnsi" w:hAnsiTheme="minorHAnsi" w:cstheme="minorHAnsi"/>
          <w:b/>
          <w:bCs/>
          <w:color w:val="auto"/>
        </w:rPr>
        <w:t>KEYWORDS:</w:t>
      </w:r>
      <w:r w:rsidRPr="00FC09F7">
        <w:rPr>
          <w:rFonts w:asciiTheme="minorHAnsi" w:hAnsiTheme="minorHAnsi" w:cstheme="minorHAnsi"/>
          <w:color w:val="auto"/>
        </w:rPr>
        <w:t xml:space="preserve"> </w:t>
      </w:r>
    </w:p>
    <w:p w14:paraId="6C0B0781" w14:textId="3FAF1F8C" w:rsidR="007A4DD6" w:rsidRPr="00FC09F7" w:rsidRDefault="00FC09F7" w:rsidP="00694A94">
      <w:pPr>
        <w:rPr>
          <w:rFonts w:asciiTheme="minorHAnsi" w:hAnsiTheme="minorHAnsi" w:cstheme="minorHAnsi"/>
          <w:color w:val="auto"/>
        </w:rPr>
      </w:pPr>
      <w:r w:rsidRPr="00FC09F7">
        <w:rPr>
          <w:rFonts w:asciiTheme="minorHAnsi" w:hAnsiTheme="minorHAnsi" w:cstheme="minorHAnsi"/>
          <w:color w:val="auto"/>
        </w:rPr>
        <w:t>m</w:t>
      </w:r>
      <w:r w:rsidR="00A30409" w:rsidRPr="00FC09F7">
        <w:rPr>
          <w:rFonts w:asciiTheme="minorHAnsi" w:hAnsiTheme="minorHAnsi" w:cstheme="minorHAnsi"/>
          <w:color w:val="auto"/>
        </w:rPr>
        <w:t xml:space="preserve">icroelectrode </w:t>
      </w:r>
      <w:r w:rsidRPr="00FC09F7">
        <w:rPr>
          <w:rFonts w:asciiTheme="minorHAnsi" w:hAnsiTheme="minorHAnsi" w:cstheme="minorHAnsi"/>
          <w:color w:val="auto"/>
        </w:rPr>
        <w:t>a</w:t>
      </w:r>
      <w:r w:rsidR="00660C74" w:rsidRPr="00FC09F7">
        <w:rPr>
          <w:rFonts w:asciiTheme="minorHAnsi" w:hAnsiTheme="minorHAnsi" w:cstheme="minorHAnsi"/>
          <w:color w:val="auto"/>
        </w:rPr>
        <w:t xml:space="preserve">rray, </w:t>
      </w:r>
      <w:r w:rsidRPr="00FC09F7">
        <w:rPr>
          <w:rFonts w:asciiTheme="minorHAnsi" w:hAnsiTheme="minorHAnsi" w:cstheme="minorHAnsi"/>
          <w:color w:val="auto"/>
        </w:rPr>
        <w:t>s</w:t>
      </w:r>
      <w:r w:rsidR="00660C74" w:rsidRPr="00FC09F7">
        <w:rPr>
          <w:rFonts w:asciiTheme="minorHAnsi" w:hAnsiTheme="minorHAnsi" w:cstheme="minorHAnsi"/>
          <w:color w:val="auto"/>
        </w:rPr>
        <w:t xml:space="preserve">inoatrial node, </w:t>
      </w:r>
      <w:proofErr w:type="spellStart"/>
      <w:r w:rsidRPr="00FC09F7">
        <w:rPr>
          <w:rFonts w:asciiTheme="minorHAnsi" w:hAnsiTheme="minorHAnsi" w:cstheme="minorHAnsi"/>
          <w:color w:val="auto"/>
        </w:rPr>
        <w:t>p</w:t>
      </w:r>
      <w:r w:rsidR="00660C74" w:rsidRPr="00FC09F7">
        <w:rPr>
          <w:rFonts w:asciiTheme="minorHAnsi" w:hAnsiTheme="minorHAnsi" w:cstheme="minorHAnsi"/>
          <w:color w:val="auto"/>
        </w:rPr>
        <w:t>acemaking</w:t>
      </w:r>
      <w:proofErr w:type="spellEnd"/>
      <w:r w:rsidR="00660C74" w:rsidRPr="00FC09F7">
        <w:rPr>
          <w:rFonts w:asciiTheme="minorHAnsi" w:hAnsiTheme="minorHAnsi" w:cstheme="minorHAnsi"/>
          <w:color w:val="auto"/>
        </w:rPr>
        <w:t xml:space="preserve">, </w:t>
      </w:r>
      <w:r w:rsidRPr="00FC09F7">
        <w:rPr>
          <w:rFonts w:asciiTheme="minorHAnsi" w:hAnsiTheme="minorHAnsi" w:cstheme="minorHAnsi"/>
          <w:color w:val="auto"/>
        </w:rPr>
        <w:t>f</w:t>
      </w:r>
      <w:r w:rsidR="00660C74" w:rsidRPr="00FC09F7">
        <w:rPr>
          <w:rFonts w:asciiTheme="minorHAnsi" w:hAnsiTheme="minorHAnsi" w:cstheme="minorHAnsi"/>
          <w:color w:val="auto"/>
        </w:rPr>
        <w:t xml:space="preserve">iring rate, </w:t>
      </w:r>
      <w:r w:rsidRPr="00FC09F7">
        <w:rPr>
          <w:rFonts w:asciiTheme="minorHAnsi" w:hAnsiTheme="minorHAnsi" w:cstheme="minorHAnsi"/>
          <w:color w:val="auto"/>
        </w:rPr>
        <w:t>i</w:t>
      </w:r>
      <w:r w:rsidR="00660C74" w:rsidRPr="00FC09F7">
        <w:rPr>
          <w:rFonts w:asciiTheme="minorHAnsi" w:hAnsiTheme="minorHAnsi" w:cstheme="minorHAnsi"/>
          <w:color w:val="auto"/>
        </w:rPr>
        <w:t xml:space="preserve">ntrinsic cardiac </w:t>
      </w:r>
      <w:proofErr w:type="spellStart"/>
      <w:r w:rsidR="00660C74" w:rsidRPr="00FC09F7">
        <w:rPr>
          <w:rFonts w:asciiTheme="minorHAnsi" w:hAnsiTheme="minorHAnsi" w:cstheme="minorHAnsi"/>
          <w:color w:val="auto"/>
        </w:rPr>
        <w:t>pacemaking</w:t>
      </w:r>
      <w:proofErr w:type="spellEnd"/>
      <w:r w:rsidR="00660C74" w:rsidRPr="00FC09F7">
        <w:rPr>
          <w:rFonts w:asciiTheme="minorHAnsi" w:hAnsiTheme="minorHAnsi" w:cstheme="minorHAnsi"/>
          <w:color w:val="auto"/>
        </w:rPr>
        <w:t xml:space="preserve">, </w:t>
      </w:r>
      <w:r w:rsidRPr="00FC09F7">
        <w:rPr>
          <w:rFonts w:asciiTheme="minorHAnsi" w:hAnsiTheme="minorHAnsi" w:cstheme="minorHAnsi"/>
          <w:color w:val="auto"/>
        </w:rPr>
        <w:t>i</w:t>
      </w:r>
      <w:r w:rsidR="00660C74" w:rsidRPr="00FC09F7">
        <w:rPr>
          <w:rFonts w:asciiTheme="minorHAnsi" w:hAnsiTheme="minorHAnsi" w:cstheme="minorHAnsi"/>
          <w:color w:val="auto"/>
        </w:rPr>
        <w:t>ntrinsic firing rate</w:t>
      </w:r>
    </w:p>
    <w:p w14:paraId="1CB4E390" w14:textId="77777777" w:rsidR="006305D7" w:rsidRPr="00FC09F7" w:rsidRDefault="006305D7" w:rsidP="00694A94">
      <w:pPr>
        <w:pStyle w:val="NormalWeb"/>
        <w:spacing w:before="0" w:beforeAutospacing="0" w:after="0" w:afterAutospacing="0"/>
        <w:rPr>
          <w:rFonts w:asciiTheme="minorHAnsi" w:hAnsiTheme="minorHAnsi" w:cstheme="minorHAnsi"/>
          <w:color w:val="auto"/>
        </w:rPr>
      </w:pPr>
    </w:p>
    <w:p w14:paraId="628AC4B5" w14:textId="0D175086" w:rsidR="006305D7" w:rsidRPr="00FC09F7" w:rsidRDefault="00086FF5" w:rsidP="00694A94">
      <w:pPr>
        <w:rPr>
          <w:rFonts w:asciiTheme="minorHAnsi" w:hAnsiTheme="minorHAnsi" w:cstheme="minorHAnsi"/>
          <w:color w:val="auto"/>
        </w:rPr>
      </w:pPr>
      <w:r w:rsidRPr="00FC09F7">
        <w:rPr>
          <w:rFonts w:asciiTheme="minorHAnsi" w:hAnsiTheme="minorHAnsi" w:cstheme="minorHAnsi"/>
          <w:b/>
          <w:bCs/>
          <w:color w:val="auto"/>
        </w:rPr>
        <w:t>SUMMARY</w:t>
      </w:r>
      <w:r w:rsidR="006305D7" w:rsidRPr="00FC09F7">
        <w:rPr>
          <w:rFonts w:asciiTheme="minorHAnsi" w:hAnsiTheme="minorHAnsi" w:cstheme="minorHAnsi"/>
          <w:b/>
          <w:bCs/>
          <w:color w:val="auto"/>
        </w:rPr>
        <w:t>:</w:t>
      </w:r>
      <w:r w:rsidR="006305D7" w:rsidRPr="00FC09F7">
        <w:rPr>
          <w:rFonts w:asciiTheme="minorHAnsi" w:hAnsiTheme="minorHAnsi" w:cstheme="minorHAnsi"/>
          <w:color w:val="auto"/>
        </w:rPr>
        <w:t xml:space="preserve"> </w:t>
      </w:r>
    </w:p>
    <w:p w14:paraId="5C170EC2" w14:textId="5BFD5800" w:rsidR="00D807A9" w:rsidRPr="00FC09F7" w:rsidRDefault="00676550" w:rsidP="00694A94">
      <w:pPr>
        <w:rPr>
          <w:color w:val="auto"/>
        </w:rPr>
      </w:pPr>
      <w:r>
        <w:rPr>
          <w:color w:val="auto"/>
        </w:rPr>
        <w:t>This protocol aims</w:t>
      </w:r>
      <w:r w:rsidR="00D807A9" w:rsidRPr="00FC09F7">
        <w:rPr>
          <w:color w:val="auto"/>
        </w:rPr>
        <w:t xml:space="preserve"> to describe a new methodology to measure intrinsic cardiac firing rate using </w:t>
      </w:r>
      <w:r w:rsidR="00A30409" w:rsidRPr="00FC09F7">
        <w:rPr>
          <w:color w:val="auto"/>
        </w:rPr>
        <w:t xml:space="preserve">microelectrode </w:t>
      </w:r>
      <w:r w:rsidR="00D807A9" w:rsidRPr="00FC09F7">
        <w:rPr>
          <w:color w:val="auto"/>
        </w:rPr>
        <w:t xml:space="preserve">array recording of </w:t>
      </w:r>
      <w:r w:rsidR="00FC09F7" w:rsidRPr="00FC09F7">
        <w:rPr>
          <w:color w:val="auto"/>
        </w:rPr>
        <w:t xml:space="preserve">the </w:t>
      </w:r>
      <w:r w:rsidR="00D807A9" w:rsidRPr="00FC09F7">
        <w:rPr>
          <w:color w:val="auto"/>
        </w:rPr>
        <w:t xml:space="preserve">whole sinoatrial node tissue to identify pacemaking defects in mice. </w:t>
      </w:r>
      <w:r>
        <w:rPr>
          <w:color w:val="auto"/>
        </w:rPr>
        <w:t>P</w:t>
      </w:r>
      <w:r w:rsidR="00D807A9" w:rsidRPr="00FC09F7">
        <w:rPr>
          <w:color w:val="auto"/>
        </w:rPr>
        <w:t xml:space="preserve">harmacological agents can also be </w:t>
      </w:r>
      <w:r>
        <w:rPr>
          <w:color w:val="auto"/>
        </w:rPr>
        <w:t>introduced</w:t>
      </w:r>
      <w:r w:rsidR="00D807A9" w:rsidRPr="00FC09F7">
        <w:rPr>
          <w:color w:val="auto"/>
        </w:rPr>
        <w:t xml:space="preserve"> </w:t>
      </w:r>
      <w:r>
        <w:rPr>
          <w:color w:val="auto"/>
        </w:rPr>
        <w:t>in</w:t>
      </w:r>
      <w:r w:rsidR="00D807A9" w:rsidRPr="00FC09F7">
        <w:rPr>
          <w:color w:val="auto"/>
        </w:rPr>
        <w:t xml:space="preserve"> this method to study their effects on intrinsic pacemaking.</w:t>
      </w:r>
      <w:r w:rsidR="00D807A9" w:rsidRPr="00FC09F7">
        <w:rPr>
          <w:color w:val="auto"/>
        </w:rPr>
        <w:tab/>
      </w:r>
    </w:p>
    <w:p w14:paraId="761028D6" w14:textId="77777777" w:rsidR="006305D7" w:rsidRPr="00FC09F7" w:rsidRDefault="006305D7" w:rsidP="00694A94">
      <w:pPr>
        <w:rPr>
          <w:rFonts w:asciiTheme="minorHAnsi" w:hAnsiTheme="minorHAnsi" w:cstheme="minorHAnsi"/>
          <w:color w:val="auto"/>
        </w:rPr>
      </w:pPr>
    </w:p>
    <w:p w14:paraId="64FB8590" w14:textId="10C7A3AC" w:rsidR="006305D7" w:rsidRPr="00FC09F7" w:rsidRDefault="006305D7" w:rsidP="00694A94">
      <w:pPr>
        <w:rPr>
          <w:rFonts w:asciiTheme="minorHAnsi" w:hAnsiTheme="minorHAnsi" w:cstheme="minorHAnsi"/>
          <w:color w:val="auto"/>
        </w:rPr>
      </w:pPr>
      <w:r w:rsidRPr="00FC09F7">
        <w:rPr>
          <w:rFonts w:asciiTheme="minorHAnsi" w:hAnsiTheme="minorHAnsi" w:cstheme="minorHAnsi"/>
          <w:b/>
          <w:bCs/>
          <w:color w:val="auto"/>
        </w:rPr>
        <w:t>ABSTRACT:</w:t>
      </w:r>
      <w:r w:rsidRPr="00FC09F7">
        <w:rPr>
          <w:rFonts w:asciiTheme="minorHAnsi" w:hAnsiTheme="minorHAnsi" w:cstheme="minorHAnsi"/>
          <w:color w:val="auto"/>
        </w:rPr>
        <w:t xml:space="preserve"> </w:t>
      </w:r>
    </w:p>
    <w:p w14:paraId="4C7D5FD5" w14:textId="2F987C3C" w:rsidR="006305D7" w:rsidRPr="00FC09F7" w:rsidRDefault="00D807A9" w:rsidP="00694A94">
      <w:pPr>
        <w:rPr>
          <w:color w:val="auto"/>
        </w:rPr>
      </w:pPr>
      <w:r w:rsidRPr="00FC09F7">
        <w:rPr>
          <w:color w:val="auto"/>
        </w:rPr>
        <w:t>The sinoatrial node</w:t>
      </w:r>
      <w:r w:rsidR="00676550">
        <w:rPr>
          <w:color w:val="auto"/>
        </w:rPr>
        <w:t xml:space="preserve"> (SAN)</w:t>
      </w:r>
      <w:r w:rsidR="00A30409" w:rsidRPr="00FC09F7">
        <w:rPr>
          <w:color w:val="auto"/>
        </w:rPr>
        <w:t>, located in the right atrium,</w:t>
      </w:r>
      <w:r w:rsidRPr="00FC09F7">
        <w:rPr>
          <w:color w:val="auto"/>
        </w:rPr>
        <w:t xml:space="preserve"> contains the pacemaker cells of the heart, and dysfunction of this region can cause tachy</w:t>
      </w:r>
      <w:r w:rsidR="00A30409" w:rsidRPr="00FC09F7">
        <w:rPr>
          <w:color w:val="auto"/>
        </w:rPr>
        <w:t xml:space="preserve">cardia </w:t>
      </w:r>
      <w:r w:rsidRPr="00FC09F7">
        <w:rPr>
          <w:color w:val="auto"/>
        </w:rPr>
        <w:t xml:space="preserve">or bradycardia. Reliable identification of cardiac </w:t>
      </w:r>
      <w:proofErr w:type="spellStart"/>
      <w:r w:rsidRPr="00FC09F7">
        <w:rPr>
          <w:color w:val="auto"/>
        </w:rPr>
        <w:t>pacemaking</w:t>
      </w:r>
      <w:proofErr w:type="spellEnd"/>
      <w:r w:rsidRPr="00FC09F7">
        <w:rPr>
          <w:color w:val="auto"/>
        </w:rPr>
        <w:t xml:space="preserve"> defects requires </w:t>
      </w:r>
      <w:r w:rsidR="00425045" w:rsidRPr="00FC09F7">
        <w:rPr>
          <w:color w:val="auto"/>
        </w:rPr>
        <w:t xml:space="preserve">the </w:t>
      </w:r>
      <w:r w:rsidRPr="00FC09F7">
        <w:rPr>
          <w:color w:val="auto"/>
        </w:rPr>
        <w:t xml:space="preserve">measurement of intrinsic heart rates </w:t>
      </w:r>
      <w:r w:rsidR="005B63E0" w:rsidRPr="00FC09F7">
        <w:rPr>
          <w:color w:val="auto"/>
        </w:rPr>
        <w:t>by largely preventing the</w:t>
      </w:r>
      <w:r w:rsidRPr="00FC09F7">
        <w:rPr>
          <w:color w:val="auto"/>
        </w:rPr>
        <w:t xml:space="preserve"> influence of the autonomic nervous system, which can mask rate deficits. Traditional methods to analyze intrinsic cardiac pacemaker function include </w:t>
      </w:r>
      <w:r w:rsidR="00A30409" w:rsidRPr="00FC09F7">
        <w:rPr>
          <w:color w:val="auto"/>
        </w:rPr>
        <w:t xml:space="preserve">drug-induced </w:t>
      </w:r>
      <w:r w:rsidRPr="00FC09F7">
        <w:rPr>
          <w:color w:val="auto"/>
        </w:rPr>
        <w:t xml:space="preserve">autonomic blockade to measure </w:t>
      </w:r>
      <w:r w:rsidRPr="00FC09F7">
        <w:rPr>
          <w:i/>
          <w:iCs/>
          <w:color w:val="auto"/>
        </w:rPr>
        <w:t>in vivo</w:t>
      </w:r>
      <w:r w:rsidRPr="00FC09F7">
        <w:rPr>
          <w:color w:val="auto"/>
        </w:rPr>
        <w:t xml:space="preserve"> heart rates, isolated heart recordings to measure intrinsic heart rates</w:t>
      </w:r>
      <w:r w:rsidR="00A30409" w:rsidRPr="00FC09F7">
        <w:rPr>
          <w:color w:val="auto"/>
        </w:rPr>
        <w:t>,</w:t>
      </w:r>
      <w:r w:rsidRPr="00FC09F7">
        <w:rPr>
          <w:color w:val="auto"/>
        </w:rPr>
        <w:t xml:space="preserve"> </w:t>
      </w:r>
      <w:r w:rsidR="00A30409" w:rsidRPr="00FC09F7">
        <w:rPr>
          <w:color w:val="auto"/>
        </w:rPr>
        <w:t xml:space="preserve">and </w:t>
      </w:r>
      <w:r w:rsidRPr="00FC09F7">
        <w:rPr>
          <w:color w:val="auto"/>
        </w:rPr>
        <w:t>sinoatrial strip or single</w:t>
      </w:r>
      <w:r w:rsidR="00B63E52">
        <w:rPr>
          <w:color w:val="auto"/>
        </w:rPr>
        <w:t>-</w:t>
      </w:r>
      <w:r w:rsidRPr="00FC09F7">
        <w:rPr>
          <w:color w:val="auto"/>
        </w:rPr>
        <w:t>cell patch-clamp recordings of sinoatrial pacemaker cells to measure spontaneous action potential firing rates</w:t>
      </w:r>
      <w:r w:rsidR="00A30409" w:rsidRPr="00FC09F7">
        <w:rPr>
          <w:color w:val="auto"/>
        </w:rPr>
        <w:t>.</w:t>
      </w:r>
      <w:r w:rsidRPr="00FC09F7">
        <w:rPr>
          <w:color w:val="auto"/>
        </w:rPr>
        <w:t xml:space="preserve"> </w:t>
      </w:r>
      <w:r w:rsidR="00A30409" w:rsidRPr="00FC09F7">
        <w:rPr>
          <w:color w:val="auto"/>
        </w:rPr>
        <w:t>H</w:t>
      </w:r>
      <w:r w:rsidRPr="00FC09F7">
        <w:rPr>
          <w:color w:val="auto"/>
        </w:rPr>
        <w:t xml:space="preserve">owever, these </w:t>
      </w:r>
      <w:r w:rsidR="00A30409" w:rsidRPr="00FC09F7">
        <w:rPr>
          <w:color w:val="auto"/>
        </w:rPr>
        <w:t xml:space="preserve">more traditional </w:t>
      </w:r>
      <w:r w:rsidRPr="00FC09F7">
        <w:rPr>
          <w:color w:val="auto"/>
        </w:rPr>
        <w:t xml:space="preserve">techniques can be technically challenging and difficult to perform. Here, we present a new methodology to measure intrinsic cardiac firing rate by performing </w:t>
      </w:r>
      <w:r w:rsidR="00A30409" w:rsidRPr="00FC09F7">
        <w:rPr>
          <w:color w:val="auto"/>
        </w:rPr>
        <w:t xml:space="preserve">microelectrode </w:t>
      </w:r>
      <w:r w:rsidRPr="00FC09F7">
        <w:rPr>
          <w:color w:val="auto"/>
        </w:rPr>
        <w:t xml:space="preserve">array (MEA) recordings of whole-mount sinoatrial node preparations from mice. </w:t>
      </w:r>
      <w:r w:rsidR="00F9295F" w:rsidRPr="00FC09F7">
        <w:rPr>
          <w:color w:val="auto"/>
        </w:rPr>
        <w:t xml:space="preserve">MEAs are composed of multiple microelectrodes arranged in a grid-like pattern for recording </w:t>
      </w:r>
      <w:r w:rsidR="00F9295F" w:rsidRPr="00FC09F7">
        <w:rPr>
          <w:i/>
          <w:iCs/>
          <w:color w:val="auto"/>
        </w:rPr>
        <w:t>in vitro</w:t>
      </w:r>
      <w:r w:rsidR="00F9295F" w:rsidRPr="00FC09F7">
        <w:rPr>
          <w:color w:val="auto"/>
        </w:rPr>
        <w:t xml:space="preserve"> extracellular field potentials. The </w:t>
      </w:r>
      <w:r w:rsidRPr="00FC09F7">
        <w:rPr>
          <w:color w:val="auto"/>
        </w:rPr>
        <w:t xml:space="preserve">method </w:t>
      </w:r>
      <w:r w:rsidR="00F9295F" w:rsidRPr="00FC09F7">
        <w:rPr>
          <w:color w:val="auto"/>
        </w:rPr>
        <w:t>descri</w:t>
      </w:r>
      <w:r w:rsidR="007A7454" w:rsidRPr="00FC09F7">
        <w:rPr>
          <w:color w:val="auto"/>
        </w:rPr>
        <w:t>b</w:t>
      </w:r>
      <w:r w:rsidR="00F9295F" w:rsidRPr="00FC09F7">
        <w:rPr>
          <w:color w:val="auto"/>
        </w:rPr>
        <w:t xml:space="preserve">ed herein </w:t>
      </w:r>
      <w:r w:rsidRPr="00FC09F7">
        <w:rPr>
          <w:color w:val="auto"/>
        </w:rPr>
        <w:t>has the combined advantage of being relatively faster, simpler</w:t>
      </w:r>
      <w:r w:rsidR="00B63E52">
        <w:rPr>
          <w:color w:val="auto"/>
        </w:rPr>
        <w:t>,</w:t>
      </w:r>
      <w:r w:rsidRPr="00FC09F7">
        <w:rPr>
          <w:color w:val="auto"/>
        </w:rPr>
        <w:t xml:space="preserve"> and more precise than previous approaches</w:t>
      </w:r>
      <w:r w:rsidR="00F9295F" w:rsidRPr="00FC09F7">
        <w:rPr>
          <w:color w:val="auto"/>
        </w:rPr>
        <w:t xml:space="preserve"> for recording intrinsic heart rates</w:t>
      </w:r>
      <w:r w:rsidRPr="00FC09F7">
        <w:rPr>
          <w:color w:val="auto"/>
        </w:rPr>
        <w:t>, while also allowing easy pharmacological interrogation.</w:t>
      </w:r>
    </w:p>
    <w:p w14:paraId="7FC7A7ED" w14:textId="77777777" w:rsidR="00D807A9" w:rsidRPr="00FC09F7" w:rsidRDefault="00D807A9" w:rsidP="00694A94">
      <w:pPr>
        <w:rPr>
          <w:rFonts w:asciiTheme="minorHAnsi" w:hAnsiTheme="minorHAnsi" w:cstheme="minorHAnsi"/>
          <w:color w:val="auto"/>
        </w:rPr>
      </w:pPr>
    </w:p>
    <w:p w14:paraId="00D25F73" w14:textId="13CCDE42" w:rsidR="006305D7" w:rsidRPr="00FC09F7" w:rsidRDefault="006305D7" w:rsidP="00694A94">
      <w:pPr>
        <w:rPr>
          <w:rFonts w:asciiTheme="minorHAnsi" w:hAnsiTheme="minorHAnsi" w:cstheme="minorHAnsi"/>
          <w:color w:val="auto"/>
        </w:rPr>
      </w:pPr>
      <w:r w:rsidRPr="00FC09F7">
        <w:rPr>
          <w:rFonts w:asciiTheme="minorHAnsi" w:hAnsiTheme="minorHAnsi" w:cstheme="minorHAnsi"/>
          <w:b/>
          <w:color w:val="auto"/>
        </w:rPr>
        <w:lastRenderedPageBreak/>
        <w:t>INTRODUCTION</w:t>
      </w:r>
      <w:r w:rsidRPr="00FC09F7">
        <w:rPr>
          <w:rFonts w:asciiTheme="minorHAnsi" w:hAnsiTheme="minorHAnsi" w:cstheme="minorHAnsi"/>
          <w:b/>
          <w:bCs/>
          <w:color w:val="auto"/>
        </w:rPr>
        <w:t>:</w:t>
      </w:r>
      <w:r w:rsidRPr="00FC09F7">
        <w:rPr>
          <w:rFonts w:asciiTheme="minorHAnsi" w:hAnsiTheme="minorHAnsi" w:cstheme="minorHAnsi"/>
          <w:color w:val="auto"/>
        </w:rPr>
        <w:t xml:space="preserve"> </w:t>
      </w:r>
    </w:p>
    <w:p w14:paraId="551CCCEE" w14:textId="609C7E6D" w:rsidR="00AA2A8F" w:rsidRPr="00FC09F7" w:rsidRDefault="00AA2A8F" w:rsidP="00694A94">
      <w:pPr>
        <w:rPr>
          <w:color w:val="auto"/>
        </w:rPr>
      </w:pPr>
      <w:r w:rsidRPr="00FC09F7">
        <w:rPr>
          <w:color w:val="auto"/>
        </w:rPr>
        <w:t xml:space="preserve">The heart is a complex organ governed by both cardiac-intrinsic and extrinsic influences such as those that originate in the brain. The sinoatrial node (SAN) is a defined region in the heart </w:t>
      </w:r>
      <w:r w:rsidR="00B63E52">
        <w:rPr>
          <w:color w:val="auto"/>
        </w:rPr>
        <w:t>that</w:t>
      </w:r>
      <w:r w:rsidRPr="00FC09F7">
        <w:rPr>
          <w:color w:val="auto"/>
        </w:rPr>
        <w:t xml:space="preserve"> houses the pacemaker cells (also referred to as sinoatrial cells, </w:t>
      </w:r>
      <w:r w:rsidR="00F4157B" w:rsidRPr="00FC09F7">
        <w:rPr>
          <w:color w:val="auto"/>
        </w:rPr>
        <w:t xml:space="preserve">or </w:t>
      </w:r>
      <w:r w:rsidRPr="00FC09F7">
        <w:rPr>
          <w:color w:val="auto"/>
        </w:rPr>
        <w:t>SA cells) responsible for the initiation and perpetuation of the mammalian heartbeat</w:t>
      </w:r>
      <w:r w:rsidR="007A24C3" w:rsidRPr="00FC09F7">
        <w:rPr>
          <w:color w:val="auto"/>
        </w:rPr>
        <w:fldChar w:fldCharType="begin" w:fldLock="1"/>
      </w:r>
      <w:r w:rsidR="007A24C3" w:rsidRPr="00FC09F7">
        <w:rPr>
          <w:color w:val="auto"/>
        </w:rPr>
        <w:instrText>ADDIN CSL_CITATION {"citationItems":[{"id":"ITEM-1","itemData":{"DOI":"10.1113/jphysiol.2004.074047","ISSN":"00223751","PMID":"15498808","abstract":"Even though sequencing of the mammalian genome has led to the discovery of a large number of ionic channel genes, identification of the molecular determinants of cellular electrical properties in different regions of the heart has been rarely obtained. We developed a high-throughput approach capable of simultaneously assessing the expression pattern of ionic channel repertoires from different regions of the mouse heart. By using large-scale real-time RT-PCR, we have profiled 71 channels and related genes in the sinoatrial node (SAN), atrioventricular node (AVN), the atria (A) and ventricles (V). Hearts from 30 adult male C57BL/6 mice were microdissected and RNA was isolated from six pools of five mice each. TaqMan data were analysed using the threshold cycle (Ct) relative quantification method. Cross-contamination of each region was checked with expression of the atrial and ventricular myosin light chains. Two-way hierarchical clustering analysis of the 71 genes successfully classified the six pools from the four distinct regions. In comparison with the A, the SAN and AVN were characterized by higher expression of Navβ1, Navβ3, Cav1.3, Cav3.1 and Cavα2δ2, and lower expression of Kv4.2, Cx4O, Cx43 and Kir3.1. In addition, the SAN was characterized by higher expression of HCN1 and HCN4, and lower expression of RYR2, Kir6.2, Cavβ2 and Cavγ4. The AVN was characterized by higher expression of Nav1.1, Nav1.7, Kv1.6, Kvβ1, MinK and Cavγ7. Other gene expression profiles discriminate between the ventricular and the atrial myocardium. The present study provides the first genome-scale regional ionic channel expression profile in the mouse heart. © The Physiological Society 2004.","author":[{"dropping-particle":"","family":"Marionneau","given":"Céline","non-dropping-particle":"","parse-names":false,"suffix":""},{"dropping-particle":"","family":"Couette","given":"Brigitte","non-dropping-particle":"","parse-names":false,"suffix":""},{"dropping-particle":"","family":"Liu","given":"Jie","non-dropping-particle":"","parse-names":false,"suffix":""},{"dropping-particle":"","family":"Li","given":"Huiyu","non-dropping-particle":"","parse-names":false,"suffix":""},{"dropping-particle":"","family":"Mangoni","given":"Matteo E.","non-dropping-particle":"","parse-names":false,"suffix":""},{"dropping-particle":"","family":"Nargeot","given":"Joël","non-dropping-particle":"","parse-names":false,"suffix":""},{"dropping-particle":"","family":"Lei","given":"Ming","non-dropping-particle":"","parse-names":false,"suffix":""},{"dropping-particle":"","family":"Escande","given":"Denis","non-dropping-particle":"","parse-names":false,"suffix":""},{"dropping-particle":"","family":"Demolombe","given":"Sophie","non-dropping-particle":"","parse-names":false,"suffix":""}],"container-title":"Journal of Physiology","id":"ITEM-1","issue":"1","issued":{"date-parts":[["2005","1","1"]]},"page":"223-234","title":"Specific pattern of ionic channel gene expression associated with pacemaker activity in the mouse heart","type":"article-journal","volume":"562"},"uris":["http://www.mendeley.com/documents/?uuid=942e4ed9-20d9-391b-bd15-0841696de3ef"]},{"id":"ITEM-2","itemData":{"abstract":"Author's synopsis Normal standards for the intrinsic heart rate (IHR) were measured in 432 healthy adult subjects aged 16 to 70 years. At rest, with normal body temperature, the IHR was highly reproducible. In different subjects, age was the only important determinant. Differences in IHR between individuals may correspond to differences in functional capacity of the myocardium, whether determined genetically, by age, or by disease.","author":[{"dropping-particle":"","family":"Josea","given":"Anthony D","non-dropping-particle":"","parse-names":false,"suffix":""},{"dropping-particle":"","family":"Collison","given":"D","non-dropping-particle":"","parse-names":false,"suffix":""}],"container-title":"Cardiovascular Research","id":"ITEM-2","issue":"4","issued":{"date-parts":[["1970"]]},"page":"160-167","title":"The normal range and determinants of the intrinsic heart rate in man","type":"article-journal"},"uris":["http://www.mendeley.com/documents/?uuid=3e68c837-abf5-3065-b927-4b782bb70806"]}],"mendeley":{"formattedCitation":"&lt;sup&gt;1, 2&lt;/sup&gt;","plainTextFormattedCitation":"1, 2","previouslyFormattedCitation":"&lt;sup&gt;1, 2&lt;/sup&gt;"},"properties":{"noteIndex":0},"schema":"https://github.com/citation-style-language/schema/raw/master/csl-citation.json"}</w:instrText>
      </w:r>
      <w:r w:rsidR="007A24C3" w:rsidRPr="00FC09F7">
        <w:rPr>
          <w:color w:val="auto"/>
        </w:rPr>
        <w:fldChar w:fldCharType="separate"/>
      </w:r>
      <w:r w:rsidR="007A24C3" w:rsidRPr="00FC09F7">
        <w:rPr>
          <w:noProof/>
          <w:color w:val="auto"/>
          <w:vertAlign w:val="superscript"/>
        </w:rPr>
        <w:t>1,2</w:t>
      </w:r>
      <w:r w:rsidR="007A24C3" w:rsidRPr="00FC09F7">
        <w:rPr>
          <w:color w:val="auto"/>
        </w:rPr>
        <w:fldChar w:fldCharType="end"/>
      </w:r>
      <w:r w:rsidRPr="00FC09F7">
        <w:rPr>
          <w:color w:val="auto"/>
        </w:rPr>
        <w:t xml:space="preserve">. </w:t>
      </w:r>
      <w:r w:rsidR="00971B9D" w:rsidRPr="00FC09F7">
        <w:rPr>
          <w:color w:val="auto"/>
        </w:rPr>
        <w:t xml:space="preserve">The intrinsic heart rate is </w:t>
      </w:r>
      <w:r w:rsidR="00F4157B" w:rsidRPr="00FC09F7">
        <w:rPr>
          <w:color w:val="auto"/>
        </w:rPr>
        <w:t xml:space="preserve">the rate </w:t>
      </w:r>
      <w:r w:rsidR="00971B9D" w:rsidRPr="00FC09F7">
        <w:rPr>
          <w:color w:val="auto"/>
        </w:rPr>
        <w:t>driven by the pacemaker cells without influence by other cardiac or neur</w:t>
      </w:r>
      <w:r w:rsidR="00E90664" w:rsidRPr="00FC09F7">
        <w:rPr>
          <w:color w:val="auto"/>
        </w:rPr>
        <w:t>o-humoral</w:t>
      </w:r>
      <w:r w:rsidR="00971B9D" w:rsidRPr="00FC09F7">
        <w:rPr>
          <w:color w:val="auto"/>
        </w:rPr>
        <w:t xml:space="preserve"> in</w:t>
      </w:r>
      <w:r w:rsidR="00E90664" w:rsidRPr="00FC09F7">
        <w:rPr>
          <w:color w:val="auto"/>
        </w:rPr>
        <w:t>fluen</w:t>
      </w:r>
      <w:r w:rsidR="00855492" w:rsidRPr="00FC09F7">
        <w:rPr>
          <w:color w:val="auto"/>
        </w:rPr>
        <w:t>c</w:t>
      </w:r>
      <w:r w:rsidR="00E90664" w:rsidRPr="00FC09F7">
        <w:rPr>
          <w:color w:val="auto"/>
        </w:rPr>
        <w:t>es</w:t>
      </w:r>
      <w:r w:rsidR="00971B9D" w:rsidRPr="00FC09F7">
        <w:rPr>
          <w:color w:val="auto"/>
        </w:rPr>
        <w:t xml:space="preserve">, </w:t>
      </w:r>
      <w:r w:rsidRPr="00FC09F7">
        <w:rPr>
          <w:color w:val="auto"/>
        </w:rPr>
        <w:t xml:space="preserve">but traditional measures of heart rate in humans </w:t>
      </w:r>
      <w:r w:rsidR="0096505C" w:rsidRPr="00FC09F7">
        <w:rPr>
          <w:color w:val="auto"/>
        </w:rPr>
        <w:t xml:space="preserve">and </w:t>
      </w:r>
      <w:r w:rsidRPr="00FC09F7">
        <w:rPr>
          <w:color w:val="auto"/>
        </w:rPr>
        <w:t>live animals</w:t>
      </w:r>
      <w:r w:rsidR="00F4157B" w:rsidRPr="00FC09F7">
        <w:rPr>
          <w:color w:val="auto"/>
        </w:rPr>
        <w:t>,</w:t>
      </w:r>
      <w:r w:rsidRPr="00FC09F7">
        <w:rPr>
          <w:color w:val="auto"/>
        </w:rPr>
        <w:t xml:space="preserve"> such as electrocardiograms</w:t>
      </w:r>
      <w:r w:rsidR="00F4157B" w:rsidRPr="00FC09F7">
        <w:rPr>
          <w:color w:val="auto"/>
        </w:rPr>
        <w:t>,</w:t>
      </w:r>
      <w:r w:rsidRPr="00FC09F7">
        <w:rPr>
          <w:color w:val="auto"/>
        </w:rPr>
        <w:t xml:space="preserve"> reflect both the pacemaker and neural influences on the heart. The most notable neural influence on SA cells is from the autonomic nervous system</w:t>
      </w:r>
      <w:r w:rsidR="00B63E52">
        <w:rPr>
          <w:color w:val="auto"/>
        </w:rPr>
        <w:t>,</w:t>
      </w:r>
      <w:r w:rsidRPr="00FC09F7">
        <w:rPr>
          <w:color w:val="auto"/>
        </w:rPr>
        <w:t xml:space="preserve"> which constantly modulates firing patterns to meet the physiological requirements o</w:t>
      </w:r>
      <w:r w:rsidR="00B63E52">
        <w:rPr>
          <w:color w:val="auto"/>
        </w:rPr>
        <w:t>f</w:t>
      </w:r>
      <w:r w:rsidRPr="00FC09F7">
        <w:rPr>
          <w:color w:val="auto"/>
        </w:rPr>
        <w:t xml:space="preserve"> the body</w:t>
      </w:r>
      <w:r w:rsidR="007A24C3" w:rsidRPr="00FC09F7">
        <w:rPr>
          <w:color w:val="auto"/>
        </w:rPr>
        <w:fldChar w:fldCharType="begin" w:fldLock="1"/>
      </w:r>
      <w:r w:rsidR="007A24C3" w:rsidRPr="00FC09F7">
        <w:rPr>
          <w:color w:val="auto"/>
        </w:rPr>
        <w:instrText>ADDIN CSL_CITATION {"citationItems":[{"id":"ITEM-1","itemData":{"DOI":"10.1146/annurev-physiol-021119","abstract":"A progressive decline in maximum heart rate (mHR) is a fundamental aspect of aging in humans and other mammals. This decrease in mHR is independent of gender, fitness, and lifestyle, affecting in equal measure women and men, athletes and couch potatoes, spinach eaters and fast food enthusiasts. Importantly, the decline in mHR is the major determinant of the age-dependent decline in aerobic capacity that ultimately limits functional independence for many older individuals. The gradual reduction in mHR with age reflects a slowing of the intrinsic pacemaker activity of the sinoatrial node of the heart, which results from electrical remodeling of individual pacemaker cells along with structural remodeling and a blunted β-adrenergic response. In this review, we summarize current evidence about the tissue, cellular, and molecular mechanisms that underlie the reduction in pacemaker activity with age and highlight key areas for future work.","author":[{"dropping-particle":"","family":"Peters","given":"Colin H","non-dropping-particle":"","parse-names":false,"suffix":""},{"dropping-particle":"","family":"Sharpe","given":"Emily J","non-dropping-particle":"","parse-names":false,"suffix":""},{"dropping-particle":"","family":"Proenza","given":"Catherine","non-dropping-particle":"","parse-names":false,"suffix":""}],"container-title":"Annual Review of Physiology","id":"ITEM-1","issued":{"date-parts":[["2019"]]},"page":"21-43","title":"Annual Review of Physiology Cardiac Pacemaker Activity and Aging","type":"article-journal","volume":"82"},"uris":["http://www.mendeley.com/documents/?uuid=3e77c0af-c5d5-37fb-9790-f279a88544b5"]}],"mendeley":{"formattedCitation":"&lt;sup&gt;3&lt;/sup&gt;","plainTextFormattedCitation":"3","previouslyFormattedCitation":"&lt;sup&gt;3&lt;/sup&gt;"},"properties":{"noteIndex":0},"schema":"https://github.com/citation-style-language/schema/raw/master/csl-citation.json"}</w:instrText>
      </w:r>
      <w:r w:rsidR="007A24C3" w:rsidRPr="00FC09F7">
        <w:rPr>
          <w:color w:val="auto"/>
        </w:rPr>
        <w:fldChar w:fldCharType="separate"/>
      </w:r>
      <w:r w:rsidR="007A24C3" w:rsidRPr="00FC09F7">
        <w:rPr>
          <w:noProof/>
          <w:color w:val="auto"/>
          <w:vertAlign w:val="superscript"/>
        </w:rPr>
        <w:t>3</w:t>
      </w:r>
      <w:r w:rsidR="007A24C3" w:rsidRPr="00FC09F7">
        <w:rPr>
          <w:color w:val="auto"/>
        </w:rPr>
        <w:fldChar w:fldCharType="end"/>
      </w:r>
      <w:r w:rsidR="007A24C3" w:rsidRPr="00FC09F7">
        <w:rPr>
          <w:color w:val="auto"/>
        </w:rPr>
        <w:t>.</w:t>
      </w:r>
      <w:r w:rsidR="005B63E0" w:rsidRPr="00FC09F7">
        <w:rPr>
          <w:color w:val="auto"/>
        </w:rPr>
        <w:t xml:space="preserve"> </w:t>
      </w:r>
      <w:r w:rsidR="00F4157B" w:rsidRPr="00FC09F7">
        <w:rPr>
          <w:color w:val="auto"/>
        </w:rPr>
        <w:t>Supporting this idea, both sympathetic and parasympathetic projections can be found near the SAN</w:t>
      </w:r>
      <w:r w:rsidR="00F4157B" w:rsidRPr="00FC09F7">
        <w:rPr>
          <w:color w:val="auto"/>
        </w:rPr>
        <w:fldChar w:fldCharType="begin" w:fldLock="1"/>
      </w:r>
      <w:r w:rsidR="00480E7A" w:rsidRPr="00FC09F7">
        <w:rPr>
          <w:color w:val="auto"/>
        </w:rPr>
        <w:instrText>ADDIN CSL_CITATION {"citationItems":[{"id":"ITEM-1","itemData":{"author":[{"dropping-particle":"","family":"Keith","given":"Arthur","non-dropping-particle":"","parse-names":false,"suffix":""},{"dropping-particle":"","family":"Flack","given":"Martin","non-dropping-particle":"","parse-names":false,"suffix":""}],"container-title":"J Anat Physiol","id":"ITEM-1","issue":"3","issued":{"date-parts":[["1907"]]},"page":"172-189","title":"The form and nature of the muscular connections between the primary divisions of the vertebrate heart","type":"article-journal","volume":"41"},"uris":["http://www.mendeley.com/documents/?uuid=92cd1ece-3982-3a19-92f0-71b9431a3cce"]}],"mendeley":{"formattedCitation":"&lt;sup&gt;4&lt;/sup&gt;","plainTextFormattedCitation":"4","previouslyFormattedCitation":"&lt;sup&gt;6&lt;/sup&gt;"},"properties":{"noteIndex":0},"schema":"https://github.com/citation-style-language/schema/raw/master/csl-citation.json"}</w:instrText>
      </w:r>
      <w:r w:rsidR="00F4157B" w:rsidRPr="00FC09F7">
        <w:rPr>
          <w:color w:val="auto"/>
        </w:rPr>
        <w:fldChar w:fldCharType="separate"/>
      </w:r>
      <w:r w:rsidR="00480E7A" w:rsidRPr="00FC09F7">
        <w:rPr>
          <w:noProof/>
          <w:color w:val="auto"/>
          <w:vertAlign w:val="superscript"/>
        </w:rPr>
        <w:t>4</w:t>
      </w:r>
      <w:r w:rsidR="00F4157B" w:rsidRPr="00FC09F7">
        <w:rPr>
          <w:color w:val="auto"/>
        </w:rPr>
        <w:fldChar w:fldCharType="end"/>
      </w:r>
      <w:r w:rsidR="00F4157B" w:rsidRPr="00FC09F7">
        <w:rPr>
          <w:color w:val="auto"/>
        </w:rPr>
        <w:t xml:space="preserve">. </w:t>
      </w:r>
      <w:r w:rsidR="005B63E0" w:rsidRPr="00FC09F7">
        <w:rPr>
          <w:color w:val="auto"/>
        </w:rPr>
        <w:t>The intrinsic cardiac nervous system</w:t>
      </w:r>
      <w:r w:rsidR="000E5616" w:rsidRPr="00FC09F7">
        <w:rPr>
          <w:color w:val="auto"/>
        </w:rPr>
        <w:t xml:space="preserve"> (ICNS)</w:t>
      </w:r>
      <w:r w:rsidR="005B63E0" w:rsidRPr="00FC09F7">
        <w:rPr>
          <w:color w:val="auto"/>
        </w:rPr>
        <w:t xml:space="preserve"> is another important neural influence where ganglionated </w:t>
      </w:r>
      <w:proofErr w:type="spellStart"/>
      <w:r w:rsidR="005B63E0" w:rsidRPr="00FC09F7">
        <w:rPr>
          <w:color w:val="auto"/>
        </w:rPr>
        <w:t>plexi</w:t>
      </w:r>
      <w:proofErr w:type="spellEnd"/>
      <w:r w:rsidR="005B63E0" w:rsidRPr="00FC09F7">
        <w:rPr>
          <w:color w:val="auto"/>
        </w:rPr>
        <w:t xml:space="preserve">, specifically in the right atria, innervate and regulate </w:t>
      </w:r>
      <w:r w:rsidR="00B63482" w:rsidRPr="00FC09F7">
        <w:rPr>
          <w:color w:val="auto"/>
        </w:rPr>
        <w:t xml:space="preserve">the </w:t>
      </w:r>
      <w:r w:rsidR="005B63E0" w:rsidRPr="00FC09F7">
        <w:rPr>
          <w:color w:val="auto"/>
        </w:rPr>
        <w:t xml:space="preserve">activity </w:t>
      </w:r>
      <w:r w:rsidR="00B63482" w:rsidRPr="00FC09F7">
        <w:rPr>
          <w:color w:val="auto"/>
        </w:rPr>
        <w:t>of</w:t>
      </w:r>
      <w:r w:rsidR="005B63E0" w:rsidRPr="00FC09F7">
        <w:rPr>
          <w:color w:val="auto"/>
        </w:rPr>
        <w:t xml:space="preserve"> the SAN</w:t>
      </w:r>
      <w:r w:rsidR="005B63E0" w:rsidRPr="00FC09F7">
        <w:rPr>
          <w:color w:val="auto"/>
        </w:rPr>
        <w:fldChar w:fldCharType="begin" w:fldLock="1"/>
      </w:r>
      <w:r w:rsidR="00480E7A" w:rsidRPr="00FC09F7">
        <w:rPr>
          <w:color w:val="auto"/>
        </w:rPr>
        <w:instrText>ADDIN CSL_CITATION {"citationItems":[{"id":"ITEM-1","itemData":{"DOI":"10.1016/j.autneu.2016.08.006","ISSN":"15660702","author":[{"dropping-particle":"","family":"Wake","given":"Emily","non-dropping-particle":"","parse-names":false,"suffix":""},{"dropping-particle":"","family":"Brack","given":"Kieran","non-dropping-particle":"","parse-names":false,"suffix":""}],"container-title":"Autonomic Neuroscience","id":"ITEM-1","issued":{"date-parts":[["2016","8"]]},"title":"Characterization of the intrinsic cardiac nervous system","type":"article-journal","volume":"199"},"uris":["http://www.mendeley.com/documents/?uuid=d102fe8b-2b1e-33ec-98e3-684326897392"]},{"id":"ITEM-2","itemData":{"DOI":"10.3390/jcdd7040054","ISSN":"23083425","abstract":"The cardiac autonomic nervous system (CANS) plays a key role for the regulation of cardiac activity with its dysregulation being involved in various heart diseases, such as cardiac arrhythmias. The CANS comprises the extrinsic and intrinsic innervation of the heart. The intrinsic cardiac nervous system (ICNS) includes the network of the intracardiac ganglia and interconnecting neurons. The cardiac ganglia contribute to the tight modulation of cardiac electrophysiology, working as a local hub integrating the inputs of the extrinsic innervation and the ICNS. A better understanding of the role of the ICNS for the modulation of the cardiac conduction system will be crucial for targeted therapies of various arrhythmias. We describe the embryonic development, anatomy, and physiology of the ICNS. By correlating the topography of the intracardiac neurons with what is known regarding their biophysical and neurochemical properties, we outline their physiological role in the control of pacemaker activity of the sinoatrial and atrioventricular nodes. We conclude by highlighting cardiac disorders with a putative involvement of the ICNS and outline open questions that need to be addressed in order to better understand the physiology and pathophysiology of the ICNS.","author":[{"dropping-particle":"","family":"Fedele","given":"Laura","non-dropping-particle":"","parse-names":false,"suffix":""},{"dropping-particle":"","family":"Brand","given":"Thomas","non-dropping-particle":"","parse-names":false,"suffix":""}],"container-title":"Journal of Cardiovascular Development and Disease","id":"ITEM-2","issue":"4","issued":{"date-parts":[["2020","12","1"]]},"page":"1-33","publisher":"MDPI AG","title":"The intrinsic cardiac nervous system and its role in cardiac pacemaking and conduction","type":"article","volume":"7"},"uris":["http://www.mendeley.com/documents/?uuid=f87df703-33c5-32a4-b2df-91bf96f09e6a"]}],"mendeley":{"formattedCitation":"&lt;sup&gt;5, 6&lt;/sup&gt;","plainTextFormattedCitation":"5, 6","previouslyFormattedCitation":"&lt;sup&gt;4, 5&lt;/sup&gt;"},"properties":{"noteIndex":0},"schema":"https://github.com/citation-style-language/schema/raw/master/csl-citation.json"}</w:instrText>
      </w:r>
      <w:r w:rsidR="005B63E0" w:rsidRPr="00FC09F7">
        <w:rPr>
          <w:color w:val="auto"/>
        </w:rPr>
        <w:fldChar w:fldCharType="separate"/>
      </w:r>
      <w:r w:rsidR="00480E7A" w:rsidRPr="00FC09F7">
        <w:rPr>
          <w:noProof/>
          <w:color w:val="auto"/>
          <w:vertAlign w:val="superscript"/>
        </w:rPr>
        <w:t>5,6</w:t>
      </w:r>
      <w:r w:rsidR="005B63E0" w:rsidRPr="00FC09F7">
        <w:rPr>
          <w:color w:val="auto"/>
        </w:rPr>
        <w:fldChar w:fldCharType="end"/>
      </w:r>
      <w:r w:rsidR="005B63E0" w:rsidRPr="00FC09F7">
        <w:rPr>
          <w:color w:val="auto"/>
        </w:rPr>
        <w:t xml:space="preserve">. </w:t>
      </w:r>
    </w:p>
    <w:p w14:paraId="4AD458FA" w14:textId="77777777" w:rsidR="00425045" w:rsidRPr="00FC09F7" w:rsidRDefault="00425045" w:rsidP="00694A94">
      <w:pPr>
        <w:rPr>
          <w:color w:val="auto"/>
        </w:rPr>
      </w:pPr>
    </w:p>
    <w:p w14:paraId="4CEEA8EB" w14:textId="7843E237" w:rsidR="00AA2A8F" w:rsidRPr="00FC09F7" w:rsidRDefault="00AA2A8F" w:rsidP="00694A94">
      <w:pPr>
        <w:rPr>
          <w:color w:val="auto"/>
        </w:rPr>
      </w:pPr>
      <w:r w:rsidRPr="00FC09F7">
        <w:rPr>
          <w:color w:val="auto"/>
        </w:rPr>
        <w:t xml:space="preserve">Understanding </w:t>
      </w:r>
      <w:r w:rsidR="00D772F8" w:rsidRPr="00FC09F7">
        <w:rPr>
          <w:color w:val="auto"/>
        </w:rPr>
        <w:t>pacemaking deficits</w:t>
      </w:r>
      <w:r w:rsidRPr="00FC09F7">
        <w:rPr>
          <w:color w:val="auto"/>
        </w:rPr>
        <w:t xml:space="preserve"> is clinically important, as dysfunction can underlie many cardiac disorders</w:t>
      </w:r>
      <w:r w:rsidR="00B63E52">
        <w:rPr>
          <w:color w:val="auto"/>
        </w:rPr>
        <w:t>,</w:t>
      </w:r>
      <w:r w:rsidRPr="00FC09F7">
        <w:rPr>
          <w:color w:val="auto"/>
        </w:rPr>
        <w:t xml:space="preserve"> as well as contribute </w:t>
      </w:r>
      <w:r w:rsidR="0096505C" w:rsidRPr="00FC09F7">
        <w:rPr>
          <w:color w:val="auto"/>
        </w:rPr>
        <w:t xml:space="preserve">to </w:t>
      </w:r>
      <w:r w:rsidR="00B63E52">
        <w:rPr>
          <w:color w:val="auto"/>
        </w:rPr>
        <w:t xml:space="preserve">the </w:t>
      </w:r>
      <w:r w:rsidRPr="00FC09F7">
        <w:rPr>
          <w:color w:val="auto"/>
        </w:rPr>
        <w:t xml:space="preserve">risk </w:t>
      </w:r>
      <w:r w:rsidR="0096505C" w:rsidRPr="00FC09F7">
        <w:rPr>
          <w:color w:val="auto"/>
        </w:rPr>
        <w:t xml:space="preserve">of </w:t>
      </w:r>
      <w:r w:rsidRPr="00FC09F7">
        <w:rPr>
          <w:color w:val="auto"/>
        </w:rPr>
        <w:t xml:space="preserve">other </w:t>
      </w:r>
      <w:r w:rsidR="00FF0C5E" w:rsidRPr="00FC09F7">
        <w:rPr>
          <w:color w:val="auto"/>
        </w:rPr>
        <w:t>complications</w:t>
      </w:r>
      <w:r w:rsidRPr="00FC09F7">
        <w:rPr>
          <w:color w:val="auto"/>
        </w:rPr>
        <w:t xml:space="preserve">. Sick sinus syndrome (SSS) is a category of diseases characterized by dysfunction </w:t>
      </w:r>
      <w:r w:rsidR="0096505C" w:rsidRPr="00FC09F7">
        <w:rPr>
          <w:color w:val="auto"/>
        </w:rPr>
        <w:t xml:space="preserve">of </w:t>
      </w:r>
      <w:r w:rsidRPr="00FC09F7">
        <w:rPr>
          <w:color w:val="auto"/>
        </w:rPr>
        <w:t xml:space="preserve">the </w:t>
      </w:r>
      <w:r w:rsidR="0096505C" w:rsidRPr="00FC09F7">
        <w:rPr>
          <w:color w:val="auto"/>
        </w:rPr>
        <w:t xml:space="preserve">sinoatrial </w:t>
      </w:r>
      <w:r w:rsidRPr="00FC09F7">
        <w:rPr>
          <w:color w:val="auto"/>
        </w:rPr>
        <w:t>node which impedes proper pacemaking</w:t>
      </w:r>
      <w:r w:rsidR="007A24C3" w:rsidRPr="00FC09F7">
        <w:rPr>
          <w:color w:val="auto"/>
        </w:rPr>
        <w:fldChar w:fldCharType="begin" w:fldLock="1"/>
      </w:r>
      <w:r w:rsidR="00B63482" w:rsidRPr="00FC09F7">
        <w:rPr>
          <w:color w:val="auto"/>
        </w:rPr>
        <w:instrText>ADDIN CSL_CITATION {"citationItems":[{"id":"ITEM-1","itemData":{"DOI":"10.1056/NEJM200003093421006","ISSN":"0028-4793","author":[{"dropping-particle":"","family":"Mangrum","given":"J. Michael","non-dropping-particle":"","parse-names":false,"suffix":""},{"dropping-particle":"","family":"DiMarco","given":"John P.","non-dropping-particle":"","parse-names":false,"suffix":""}],"container-title":"New England Journal of Medicine","id":"ITEM-1","issue":"10","issued":{"date-parts":[["2000","3","9"]]},"page":"703-709","title":"The evaluation and management of bradycardia","type":"article-journal","volume":"342"},"uris":["http://www.mendeley.com/documents/?uuid=25380ff7-d35c-308e-aa5b-b00f259be534"]},{"id":"ITEM-2","itemData":{"author":[{"dropping-particle":"","family":"Adan","given":"Victor","non-dropping-particle":"","parse-names":false,"suffix":""},{"dropping-particle":"","family":"Crown","given":"Loren A.","non-dropping-particle":"","parse-names":false,"suffix":""}],"container-title":"American Family Physician","id":"ITEM-2","issue":"8","issued":{"date-parts":[["2003"]]},"page":"1725-1732","title":"Diagnosis and treatment of Sick Sinus Syndrome","type":"article-journal","volume":"67"},"uris":["http://www.mendeley.com/documents/?uuid=2600bc65-af62-3e14-b168-387074bdafe2"]}],"mendeley":{"formattedCitation":"&lt;sup&gt;7, 8&lt;/sup&gt;","plainTextFormattedCitation":"7, 8","previouslyFormattedCitation":"&lt;sup&gt;7, 8&lt;/sup&gt;"},"properties":{"noteIndex":0},"schema":"https://github.com/citation-style-language/schema/raw/master/csl-citation.json"}</w:instrText>
      </w:r>
      <w:r w:rsidR="007A24C3" w:rsidRPr="00FC09F7">
        <w:rPr>
          <w:color w:val="auto"/>
        </w:rPr>
        <w:fldChar w:fldCharType="separate"/>
      </w:r>
      <w:r w:rsidR="005B63E0" w:rsidRPr="00FC09F7">
        <w:rPr>
          <w:noProof/>
          <w:color w:val="auto"/>
          <w:vertAlign w:val="superscript"/>
        </w:rPr>
        <w:t>7,8</w:t>
      </w:r>
      <w:r w:rsidR="007A24C3" w:rsidRPr="00FC09F7">
        <w:rPr>
          <w:color w:val="auto"/>
        </w:rPr>
        <w:fldChar w:fldCharType="end"/>
      </w:r>
      <w:r w:rsidRPr="00FC09F7">
        <w:rPr>
          <w:color w:val="auto"/>
        </w:rPr>
        <w:t xml:space="preserve">. </w:t>
      </w:r>
      <w:r w:rsidR="00B76A25" w:rsidRPr="00FC09F7">
        <w:rPr>
          <w:color w:val="auto"/>
        </w:rPr>
        <w:t>SSS</w:t>
      </w:r>
      <w:r w:rsidRPr="00FC09F7">
        <w:rPr>
          <w:color w:val="auto"/>
        </w:rPr>
        <w:t xml:space="preserve"> can present </w:t>
      </w:r>
      <w:r w:rsidR="00FF0C5E" w:rsidRPr="00FC09F7">
        <w:rPr>
          <w:color w:val="auto"/>
        </w:rPr>
        <w:t>with</w:t>
      </w:r>
      <w:r w:rsidRPr="00FC09F7">
        <w:rPr>
          <w:color w:val="auto"/>
        </w:rPr>
        <w:t xml:space="preserve"> sinus bradycardia, sinus pauses, sinus arrest, sinoatrial exit block, and alternating </w:t>
      </w:r>
      <w:proofErr w:type="spellStart"/>
      <w:r w:rsidR="0096505C" w:rsidRPr="00FC09F7">
        <w:rPr>
          <w:color w:val="auto"/>
        </w:rPr>
        <w:t>bradyarrythmias</w:t>
      </w:r>
      <w:proofErr w:type="spellEnd"/>
      <w:r w:rsidRPr="00FC09F7">
        <w:rPr>
          <w:color w:val="auto"/>
        </w:rPr>
        <w:t xml:space="preserve"> and </w:t>
      </w:r>
      <w:r w:rsidR="0096505C" w:rsidRPr="00FC09F7">
        <w:rPr>
          <w:color w:val="auto"/>
        </w:rPr>
        <w:t>tachyarrhythmias</w:t>
      </w:r>
      <w:r w:rsidR="007A24C3" w:rsidRPr="00FC09F7">
        <w:rPr>
          <w:color w:val="auto"/>
        </w:rPr>
        <w:fldChar w:fldCharType="begin" w:fldLock="1"/>
      </w:r>
      <w:r w:rsidR="00B63482" w:rsidRPr="00FC09F7">
        <w:rPr>
          <w:color w:val="auto"/>
        </w:rPr>
        <w:instrText>ADDIN CSL_CITATION {"citationItems":[{"id":"ITEM-1","itemData":{"author":[{"dropping-particle":"","family":"Semelka","given":"Michael","non-dropping-particle":"","parse-names":false,"suffix":""},{"dropping-particle":"","family":"Gera","given":"Jerome","non-dropping-particle":"","parse-names":false,"suffix":""},{"dropping-particle":"","family":"Usman","given":"Saif","non-dropping-particle":"","parse-names":false,"suffix":""}],"container-title":"American Family Physician","id":"ITEM-1","issue":"10","issued":{"date-parts":[["2013"]]},"page":"691-696","title":"Sick Sinus Syndrome: A Review","type":"article-journal","volume":"87"},"uris":["http://www.mendeley.com/documents/?uuid=ecf3d123-261f-3059-977b-ce9668ff60a1"]}],"mendeley":{"formattedCitation":"&lt;sup&gt;9&lt;/sup&gt;","plainTextFormattedCitation":"9","previouslyFormattedCitation":"&lt;sup&gt;9&lt;/sup&gt;"},"properties":{"noteIndex":0},"schema":"https://github.com/citation-style-language/schema/raw/master/csl-citation.json"}</w:instrText>
      </w:r>
      <w:r w:rsidR="007A24C3" w:rsidRPr="00FC09F7">
        <w:rPr>
          <w:color w:val="auto"/>
        </w:rPr>
        <w:fldChar w:fldCharType="separate"/>
      </w:r>
      <w:r w:rsidR="005B63E0" w:rsidRPr="00FC09F7">
        <w:rPr>
          <w:noProof/>
          <w:color w:val="auto"/>
          <w:vertAlign w:val="superscript"/>
        </w:rPr>
        <w:t>9</w:t>
      </w:r>
      <w:r w:rsidR="007A24C3" w:rsidRPr="00FC09F7">
        <w:rPr>
          <w:color w:val="auto"/>
        </w:rPr>
        <w:fldChar w:fldCharType="end"/>
      </w:r>
      <w:r w:rsidR="00C65B82" w:rsidRPr="00FC09F7">
        <w:rPr>
          <w:color w:val="auto"/>
        </w:rPr>
        <w:t xml:space="preserve"> and</w:t>
      </w:r>
      <w:r w:rsidRPr="00FC09F7">
        <w:rPr>
          <w:color w:val="auto"/>
        </w:rPr>
        <w:t xml:space="preserve"> can lead to complications including increased risk of embolic stroke and sudden death</w:t>
      </w:r>
      <w:r w:rsidR="007A24C3" w:rsidRPr="00FC09F7">
        <w:rPr>
          <w:color w:val="auto"/>
        </w:rPr>
        <w:fldChar w:fldCharType="begin" w:fldLock="1"/>
      </w:r>
      <w:r w:rsidR="00B63482" w:rsidRPr="00FC09F7">
        <w:rPr>
          <w:color w:val="auto"/>
        </w:rPr>
        <w:instrText>ADDIN CSL_CITATION {"citationItems":[{"id":"ITEM-1","itemData":{"author":[{"dropping-particle":"","family":"Adan","given":"Victor","non-dropping-particle":"","parse-names":false,"suffix":""},{"dropping-particle":"","family":"Crown","given":"Loren A.","non-dropping-particle":"","parse-names":false,"suffix":""}],"container-title":"American Family Physician","id":"ITEM-1","issue":"8","issued":{"date-parts":[["2003"]]},"page":"1725-1732","title":"Diagnosis and treatment of Sick Sinus Syndrome","type":"article-journal","volume":"67"},"uris":["http://www.mendeley.com/documents/?uuid=2600bc65-af62-3e14-b168-387074bdafe2"]},{"id":"ITEM-2","itemData":{"DOI":"10.1371/journal.pone.0155421","ISSN":"19326203","PMID":"27182706","abstract":"The goals are to understand the primary genetic mechanisms that cause Sick Sinus Syndrome and to identify potential modifiers that may result in intrafamilial variability within a multigenerational family. The proband is a 63-year-old male with a family history of individuals (&gt;10) with sinus node dysfunction, ventricular arrhythmia, cardiomyopathy, heart failure, and sudden death. We used exome sequencing of a single individual to identify a novel LMNA mutation and demonstrated the importance of Sanger validation and family studies when evaluating candidates. After initial single-gene studies were negative, we conducted exome sequencing for the proband which produced 9 gigabases of sequencing data. Bioinformatics analysis showed 94% of the reads mapped to the reference and identified 128,563 unique variants with 108,795 (85%) located in 16,319 genes of 19,056 target genes. We discovered multiple variants in known arrhythmia, cardiomyopathy, or ion channel associated genes that may serve as potential modifiers in disease expression. To identify candidate mutations, we focused on 2,000 variants located in 237 genes of 283 known arrhythmia, cardiomyopathy, or ion channel associated genes. We filtered the candidates to41 variants in 33 genes using zygosity, protein impact, database searches, and clinical association. Only 21 of 41 (51%) variants were validated by Sanger sequencing. We selected nine confirmed variants with minor allele frequencies &lt;1% for family studies. The results identified LMNA c.357-2A&gt;G, a novel heterozygous splice-site mutation as the primary mutation with rare or novel variants in HCN4, MYBPC3, PKP4, TMPO, TTN, DMPK and KCNJ10 as potential modifiers and a mechanism consistent with haploinsufficiency.","author":[{"dropping-particle":"V.","family":"Zaragoza","given":"Michael","non-dropping-particle":"","parse-names":false,"suffix":""},{"dropping-particle":"","family":"Fung","given":"Lianna","non-dropping-particle":"","parse-names":false,"suffix":""},{"dropping-particle":"","family":"Jensen","given":"Ember","non-dropping-particle":"","parse-names":false,"suffix":""},{"dropping-particle":"","family":"Oh","given":"Frances","non-dropping-particle":"","parse-names":false,"suffix":""},{"dropping-particle":"","family":"Cung","given":"Katherine","non-dropping-particle":"","parse-names":false,"suffix":""},{"dropping-particle":"","family":"McCarthy","given":"Linda A.","non-dropping-particle":"","parse-names":false,"suffix":""},{"dropping-particle":"","family":"Tran","given":"Christine K.","non-dropping-particle":"","parse-names":false,"suffix":""},{"dropping-particle":"","family":"Hoang","given":"Van","non-dropping-particle":"","parse-names":false,"suffix":""},{"dropping-particle":"","family":"Hakim","given":"Simin A.","non-dropping-particle":"","parse-names":false,"suffix":""},{"dropping-particle":"","family":"Grosberg","given":"Anna","non-dropping-particle":"","parse-names":false,"suffix":""}],"container-title":"PLoS ONE","id":"ITEM-2","issue":"5","issued":{"date-parts":[["2016","5","1"]]},"publisher":"Public Library of Science","title":"Exome sequencing identifies a novel LMNA splice-site mutation and multigenic heterozygosity of potential modifiers in a family with Sick Sinus Syndrome, dilated cardiomyopathy, and sudden cardiac death","type":"article-journal","volume":"11"},"uris":["http://www.mendeley.com/documents/?uuid=b3bfd915-b58e-3462-9645-46d7adf30696"]}],"mendeley":{"formattedCitation":"&lt;sup&gt;8, 10&lt;/sup&gt;","plainTextFormattedCitation":"8, 10","previouslyFormattedCitation":"&lt;sup&gt;8, 10&lt;/sup&gt;"},"properties":{"noteIndex":0},"schema":"https://github.com/citation-style-language/schema/raw/master/csl-citation.json"}</w:instrText>
      </w:r>
      <w:r w:rsidR="007A24C3" w:rsidRPr="00FC09F7">
        <w:rPr>
          <w:color w:val="auto"/>
        </w:rPr>
        <w:fldChar w:fldCharType="separate"/>
      </w:r>
      <w:r w:rsidR="005B63E0" w:rsidRPr="00FC09F7">
        <w:rPr>
          <w:noProof/>
          <w:color w:val="auto"/>
          <w:vertAlign w:val="superscript"/>
        </w:rPr>
        <w:t>8,10</w:t>
      </w:r>
      <w:r w:rsidR="007A24C3" w:rsidRPr="00FC09F7">
        <w:rPr>
          <w:color w:val="auto"/>
        </w:rPr>
        <w:fldChar w:fldCharType="end"/>
      </w:r>
      <w:r w:rsidRPr="00FC09F7">
        <w:rPr>
          <w:color w:val="auto"/>
        </w:rPr>
        <w:t xml:space="preserve">. </w:t>
      </w:r>
      <w:r w:rsidR="00B76A25" w:rsidRPr="00FC09F7">
        <w:rPr>
          <w:color w:val="auto"/>
        </w:rPr>
        <w:t>Those</w:t>
      </w:r>
      <w:r w:rsidRPr="00FC09F7">
        <w:rPr>
          <w:color w:val="auto"/>
        </w:rPr>
        <w:t xml:space="preserve"> with </w:t>
      </w:r>
      <w:proofErr w:type="spellStart"/>
      <w:r w:rsidRPr="00FC09F7">
        <w:rPr>
          <w:color w:val="auto"/>
        </w:rPr>
        <w:t>Brugada</w:t>
      </w:r>
      <w:proofErr w:type="spellEnd"/>
      <w:r w:rsidRPr="00FC09F7">
        <w:rPr>
          <w:color w:val="auto"/>
        </w:rPr>
        <w:t xml:space="preserve"> syndrome, a cardiac disorder marked by ventricular fibrillation with an increased risk of sudden cardiac death</w:t>
      </w:r>
      <w:r w:rsidR="00B76A25" w:rsidRPr="00FC09F7">
        <w:rPr>
          <w:color w:val="auto"/>
        </w:rPr>
        <w:t xml:space="preserve">, are at greater risk for </w:t>
      </w:r>
      <w:r w:rsidR="00041387" w:rsidRPr="00FC09F7">
        <w:rPr>
          <w:color w:val="auto"/>
        </w:rPr>
        <w:t xml:space="preserve">arrhythmogenic events </w:t>
      </w:r>
      <w:r w:rsidR="00A07AA0" w:rsidRPr="00FC09F7">
        <w:rPr>
          <w:color w:val="auto"/>
        </w:rPr>
        <w:t>if they also have comorbid SAN dysfunction</w:t>
      </w:r>
      <w:r w:rsidR="007A24C3" w:rsidRPr="00FC09F7">
        <w:rPr>
          <w:color w:val="auto"/>
        </w:rPr>
        <w:fldChar w:fldCharType="begin" w:fldLock="1"/>
      </w:r>
      <w:r w:rsidR="00B63482" w:rsidRPr="00FC09F7">
        <w:rPr>
          <w:color w:val="auto"/>
        </w:rPr>
        <w:instrText>ADDIN CSL_CITATION {"citationItems":[{"id":"ITEM-1","itemData":{"DOI":"10.1016/j.jacc.2018.06.037","ISSN":"15583597","PMID":"30139433","abstract":"The Brugada syndrome is an inherited disorder associated with risk of ventricular fibrillation and sudden cardiac death in a structurally normal heart. Diagnosis is based on a characteristic electrocardiographic pattern (coved type ST-segment elevation ≥2 mm followed by a negative T-wave in ≥1 of the right precordial leads V1 to V2), observed either spontaneously or during a sodium-channel blocker test. The prevalence varies among regions and ethnicities, affecting mostly males. The risk stratification and management of patients, principally asymptomatic, still remains challenging. The current main therapy is an implantable cardioverter-defibrillator, but radiofrequency catheter ablation has been recently reported as an effective new treatment. Since its first description in 1992, continuous achievements have expanded our understanding of the genetics basis and electrophysiological mechanisms underlying the disease. Currently, despite several genes identified, SCN5A has attracted most attention, and in approximately 30% of patients, a genetic variant may be implicated in causation after a comprehensive analysis.","author":[{"dropping-particle":"","family":"Brugada","given":"Josep","non-dropping-particle":"","parse-names":false,"suffix":""},{"dropping-particle":"","family":"Campuzano","given":"Oscar","non-dropping-particle":"","parse-names":false,"suffix":""},{"dropping-particle":"","family":"Arbelo","given":"Elena","non-dropping-particle":"","parse-names":false,"suffix":""},{"dropping-particle":"","family":"Sarquella-Brugada","given":"Georgia","non-dropping-particle":"","parse-names":false,"suffix":""},{"dropping-particle":"","family":"Brugada","given":"Ramon","non-dropping-particle":"","parse-names":false,"suffix":""}],"container-title":"Journal of the American College of Cardiology","id":"ITEM-1","issue":"9","issued":{"date-parts":[["2018","8","28"]]},"page":"1046-1059","publisher":"Elsevier USA","title":"Present status of Brugada Syndrome: JACC State-of-the-Art Review","type":"article-journal","volume":"72"},"uris":["http://www.mendeley.com/documents/?uuid=dc3b2dc2-a832-3d58-8764-e1ad00ce3282"]},{"id":"ITEM-2","itemData":{"DOI":"10.1016/j.hrthm.2013.03.001","ISSN":"15475271","author":[{"dropping-particle":"","family":"Rollin","given":"A.","non-dropping-particle":"","parse-names":false,"suffix":""},{"dropping-particle":"","family":"Sacher","given":"F.","non-dropping-particle":"","parse-names":false,"suffix":""},{"dropping-particle":"","family":"Gourraud","given":"J.B.","non-dropping-particle":"","parse-names":false,"suffix":""},{"dropping-particle":"","family":"Pasquié","given":"J.L.","non-dropping-particle":"","parse-names":false,"suffix":""},{"dropping-particle":"","family":"Raczka","given":"F.","non-dropping-particle":"","parse-names":false,"suffix":""},{"dropping-particle":"","family":"Duparc","given":"A.","non-dropping-particle":"","parse-names":false,"suffix":""},{"dropping-particle":"","family":"Mondoly","given":"P.","non-dropping-particle":"","parse-names":false,"suffix":""},{"dropping-particle":"","family":"Cardin","given":"C.","non-dropping-particle":"","parse-names":false,"suffix":""},{"dropping-particle":"","family":"Delay","given":"M.","non-dropping-particle":"","parse-names":false,"suffix":""},{"dropping-particle":"","family":"Chatel","given":"S.","non-dropping-particle":"","parse-names":false,"suffix":""},{"dropping-particle":"","family":"Derval","given":"N.","non-dropping-particle":"","parse-names":false,"suffix":""},{"dropping-particle":"","family":"Denis","given":"A.","non-dropping-particle":"","parse-names":false,"suffix":""},{"dropping-particle":"","family":"Sadron","given":"M.","non-dropping-particle":"","parse-names":false,"suffix":""},{"dropping-particle":"","family":"Davy","given":"J.M.","non-dropping-particle":"","parse-names":false,"suffix":""},{"dropping-particle":"","family":"Hocini","given":"M.","non-dropping-particle":"","parse-names":false,"suffix":""},{"dropping-particle":"","family":"Jaïs","given":"P.","non-dropping-particle":"","parse-names":false,"suffix":""},{"dropping-particle":"","family":"Jesel","given":"L.","non-dropping-particle":"","parse-names":false,"suffix":""},{"dropping-particle":"","family":"Haïssaguerre","given":"M.","non-dropping-particle":"","parse-names":false,"suffix":""},{"dropping-particle":"","family":"Probst","given":"V.","non-dropping-particle":"","parse-names":false,"suffix":""},{"dropping-particle":"","family":"Maury","given":"P.","non-dropping-particle":"","parse-names":false,"suffix":""}],"container-title":"Heart Rhythm","id":"ITEM-2","issue":"7","issued":{"date-parts":[["2013","7"]]},"page":"1012-1018","title":"Prevalence, characteristics, and prognosis role of type 1 ST elevation in the peripheral ECG leads in patients with Brugada syndrome","type":"article-journal","volume":"10"},"uris":["http://www.mendeley.com/documents/?uuid=fd0a38d5-c191-31fb-a295-b8f3dc27e2e2"]}],"mendeley":{"formattedCitation":"&lt;sup&gt;11, 12&lt;/sup&gt;","plainTextFormattedCitation":"11, 12","previouslyFormattedCitation":"&lt;sup&gt;11, 12&lt;/sup&gt;"},"properties":{"noteIndex":0},"schema":"https://github.com/citation-style-language/schema/raw/master/csl-citation.json"}</w:instrText>
      </w:r>
      <w:r w:rsidR="007A24C3" w:rsidRPr="00FC09F7">
        <w:rPr>
          <w:color w:val="auto"/>
        </w:rPr>
        <w:fldChar w:fldCharType="separate"/>
      </w:r>
      <w:r w:rsidR="005B63E0" w:rsidRPr="00FC09F7">
        <w:rPr>
          <w:noProof/>
          <w:color w:val="auto"/>
          <w:vertAlign w:val="superscript"/>
        </w:rPr>
        <w:t>11,12</w:t>
      </w:r>
      <w:r w:rsidR="007A24C3" w:rsidRPr="00FC09F7">
        <w:rPr>
          <w:color w:val="auto"/>
        </w:rPr>
        <w:fldChar w:fldCharType="end"/>
      </w:r>
      <w:r w:rsidR="007A24C3" w:rsidRPr="00FC09F7">
        <w:rPr>
          <w:color w:val="auto"/>
        </w:rPr>
        <w:t xml:space="preserve">. </w:t>
      </w:r>
      <w:r w:rsidR="0096505C" w:rsidRPr="00FC09F7">
        <w:rPr>
          <w:color w:val="auto"/>
        </w:rPr>
        <w:t xml:space="preserve">Sinoatrial dysfunction may </w:t>
      </w:r>
      <w:r w:rsidRPr="00FC09F7">
        <w:rPr>
          <w:color w:val="auto"/>
        </w:rPr>
        <w:t xml:space="preserve">also </w:t>
      </w:r>
      <w:r w:rsidR="0096505C" w:rsidRPr="00FC09F7">
        <w:rPr>
          <w:color w:val="auto"/>
        </w:rPr>
        <w:t xml:space="preserve">have </w:t>
      </w:r>
      <w:r w:rsidRPr="00FC09F7">
        <w:rPr>
          <w:color w:val="auto"/>
        </w:rPr>
        <w:t xml:space="preserve">physiological </w:t>
      </w:r>
      <w:r w:rsidR="0096505C" w:rsidRPr="00FC09F7">
        <w:rPr>
          <w:color w:val="auto"/>
        </w:rPr>
        <w:t xml:space="preserve">consequences beyond </w:t>
      </w:r>
      <w:r w:rsidRPr="00FC09F7">
        <w:rPr>
          <w:color w:val="auto"/>
        </w:rPr>
        <w:t>the heart</w:t>
      </w:r>
      <w:r w:rsidR="0096505C" w:rsidRPr="00FC09F7">
        <w:rPr>
          <w:color w:val="auto"/>
        </w:rPr>
        <w:t>. For example,</w:t>
      </w:r>
      <w:r w:rsidRPr="00FC09F7">
        <w:rPr>
          <w:color w:val="auto"/>
        </w:rPr>
        <w:t xml:space="preserve"> SSS has been </w:t>
      </w:r>
      <w:r w:rsidR="0096505C" w:rsidRPr="00FC09F7">
        <w:rPr>
          <w:color w:val="auto"/>
        </w:rPr>
        <w:t xml:space="preserve">observed </w:t>
      </w:r>
      <w:r w:rsidRPr="00FC09F7">
        <w:rPr>
          <w:color w:val="auto"/>
        </w:rPr>
        <w:t>to trigger seizures in a patient</w:t>
      </w:r>
      <w:r w:rsidR="0096505C" w:rsidRPr="00FC09F7">
        <w:rPr>
          <w:color w:val="auto"/>
        </w:rPr>
        <w:t xml:space="preserve"> </w:t>
      </w:r>
      <w:r w:rsidR="00B76A25" w:rsidRPr="00FC09F7">
        <w:rPr>
          <w:color w:val="auto"/>
        </w:rPr>
        <w:t>due to cerebral hypoperfusion</w:t>
      </w:r>
      <w:r w:rsidR="007A24C3" w:rsidRPr="00FC09F7">
        <w:rPr>
          <w:color w:val="auto"/>
        </w:rPr>
        <w:fldChar w:fldCharType="begin" w:fldLock="1"/>
      </w:r>
      <w:r w:rsidR="00B63482" w:rsidRPr="00FC09F7">
        <w:rPr>
          <w:color w:val="auto"/>
        </w:rPr>
        <w:instrText>ADDIN CSL_CITATION {"citationItems":[{"id":"ITEM-1","itemData":{"DOI":"10.1136/bcr-2017-222011","ISSN":"1757790X","PMID":"29103011","abstract":"Sick sinus syndrome (SSS) is a dysfunction of sinoatrial node resulting in symptomatic bradycardia or sinus pauses causing decreased cardiac output with cerebral hypoperfusion and usually presents as syncope, presyncope or fatigue. The occurrence of a seizure is very rare. A 69-year-old man suffered two episodes of generalised tonic-clonic seizures. MRI and electroencephalogram failed to reveal the cause of seizures. In the emergency room, he experienced presyncope simultaneous to bradycardia and sinus pauses. He was stabilised with atropine and dopamine infusion and underwent definitive therapy with a permanent dual-chamber pacemaker with complete symptom resolution. Diagnostic confounders include convulsive syncope and ictal bradycardia. Syncope may be accompanied by myoclonic jerks (convulsive syncope), but postictal confusion is absent. Bradycardia may be seen during the postictal period (ictal bradycardia syndrome), but protracted sinus dysfunction is not present. Hypoperfusion due to significant SSS triggered seizures in this patient who may have an underlying predisposition.","author":[{"dropping-particle":"","family":"Patel","given":"Nilesh","non-dropping-particle":"","parse-names":false,"suffix":""},{"dropping-particle":"","family":"Majeed","given":"Faisal","non-dropping-particle":"","parse-names":false,"suffix":""},{"dropping-particle":"","family":"Sule","given":"Anupam Ashutosh","non-dropping-particle":"","parse-names":false,"suffix":""}],"container-title":"BMJ case reports","id":"ITEM-1","issued":{"date-parts":[["2017","11","4"]]},"title":"Seizure triggered by Sick Sinus Syndrome","type":"report"},"uris":["http://www.mendeley.com/documents/?uuid=0b96bdf7-a1fe-31bf-9cfd-40f110ff3aa9"]}],"mendeley":{"formattedCitation":"&lt;sup&gt;13&lt;/sup&gt;","plainTextFormattedCitation":"13","previouslyFormattedCitation":"&lt;sup&gt;13&lt;/sup&gt;"},"properties":{"noteIndex":0},"schema":"https://github.com/citation-style-language/schema/raw/master/csl-citation.json"}</w:instrText>
      </w:r>
      <w:r w:rsidR="007A24C3" w:rsidRPr="00FC09F7">
        <w:rPr>
          <w:color w:val="auto"/>
        </w:rPr>
        <w:fldChar w:fldCharType="separate"/>
      </w:r>
      <w:r w:rsidR="005B63E0" w:rsidRPr="00FC09F7">
        <w:rPr>
          <w:noProof/>
          <w:color w:val="auto"/>
          <w:vertAlign w:val="superscript"/>
        </w:rPr>
        <w:t>13</w:t>
      </w:r>
      <w:r w:rsidR="007A24C3" w:rsidRPr="00FC09F7">
        <w:rPr>
          <w:color w:val="auto"/>
        </w:rPr>
        <w:fldChar w:fldCharType="end"/>
      </w:r>
      <w:r w:rsidRPr="00FC09F7">
        <w:rPr>
          <w:color w:val="auto"/>
        </w:rPr>
        <w:t xml:space="preserve">. </w:t>
      </w:r>
    </w:p>
    <w:p w14:paraId="7B25443E" w14:textId="77777777" w:rsidR="00FC09F7" w:rsidRDefault="00FC09F7" w:rsidP="00694A94">
      <w:pPr>
        <w:widowControl/>
        <w:autoSpaceDE/>
        <w:autoSpaceDN/>
        <w:adjustRightInd/>
        <w:rPr>
          <w:color w:val="auto"/>
        </w:rPr>
      </w:pPr>
    </w:p>
    <w:p w14:paraId="7AD30CC5" w14:textId="75AD7E36" w:rsidR="00AA2A8F" w:rsidRPr="00FC09F7" w:rsidRDefault="0096505C" w:rsidP="00694A94">
      <w:pPr>
        <w:widowControl/>
        <w:autoSpaceDE/>
        <w:autoSpaceDN/>
        <w:adjustRightInd/>
        <w:rPr>
          <w:rFonts w:ascii="Times New Roman" w:hAnsi="Times New Roman" w:cs="Times New Roman"/>
          <w:color w:val="auto"/>
        </w:rPr>
      </w:pPr>
      <w:r w:rsidRPr="00FC09F7">
        <w:rPr>
          <w:color w:val="auto"/>
        </w:rPr>
        <w:t>To identify</w:t>
      </w:r>
      <w:r w:rsidR="00D772F8" w:rsidRPr="00FC09F7">
        <w:rPr>
          <w:color w:val="auto"/>
        </w:rPr>
        <w:t xml:space="preserve"> </w:t>
      </w:r>
      <w:r w:rsidRPr="00FC09F7">
        <w:rPr>
          <w:color w:val="auto"/>
        </w:rPr>
        <w:t xml:space="preserve">sinoatrial </w:t>
      </w:r>
      <w:proofErr w:type="spellStart"/>
      <w:r w:rsidR="00D772F8" w:rsidRPr="00FC09F7">
        <w:rPr>
          <w:color w:val="auto"/>
        </w:rPr>
        <w:t>pacemaking</w:t>
      </w:r>
      <w:proofErr w:type="spellEnd"/>
      <w:r w:rsidR="00D772F8" w:rsidRPr="00FC09F7">
        <w:rPr>
          <w:color w:val="auto"/>
        </w:rPr>
        <w:t xml:space="preserve"> deficits</w:t>
      </w:r>
      <w:r w:rsidRPr="00FC09F7">
        <w:rPr>
          <w:color w:val="auto"/>
        </w:rPr>
        <w:t>, intrinsic heart rates need to be determined by</w:t>
      </w:r>
      <w:r w:rsidR="00AA2A8F" w:rsidRPr="00FC09F7">
        <w:rPr>
          <w:color w:val="auto"/>
        </w:rPr>
        <w:t xml:space="preserve"> measuring </w:t>
      </w:r>
      <w:r w:rsidR="003F0FAE" w:rsidRPr="00FC09F7">
        <w:rPr>
          <w:color w:val="auto"/>
        </w:rPr>
        <w:t xml:space="preserve">the </w:t>
      </w:r>
      <w:r w:rsidR="00AA2A8F" w:rsidRPr="00FC09F7">
        <w:rPr>
          <w:color w:val="auto"/>
        </w:rPr>
        <w:t>activity of the SAN without the influence of the autonomic nervous system</w:t>
      </w:r>
      <w:r w:rsidR="003F0FAE" w:rsidRPr="00FC09F7">
        <w:rPr>
          <w:color w:val="auto"/>
        </w:rPr>
        <w:t xml:space="preserve"> or humoral factors</w:t>
      </w:r>
      <w:r w:rsidR="00AA2A8F" w:rsidRPr="00FC09F7">
        <w:rPr>
          <w:color w:val="auto"/>
        </w:rPr>
        <w:t xml:space="preserve">. Clinically, this can be </w:t>
      </w:r>
      <w:r w:rsidR="003F0FAE" w:rsidRPr="00FC09F7">
        <w:rPr>
          <w:color w:val="auto"/>
        </w:rPr>
        <w:t>approximated by</w:t>
      </w:r>
      <w:r w:rsidR="00AA2A8F" w:rsidRPr="00FC09F7">
        <w:rPr>
          <w:color w:val="auto"/>
        </w:rPr>
        <w:t xml:space="preserve"> pharmacological autonomic blockade</w:t>
      </w:r>
      <w:r w:rsidR="00641CF6" w:rsidRPr="00FC09F7">
        <w:rPr>
          <w:color w:val="auto"/>
        </w:rPr>
        <w:fldChar w:fldCharType="begin" w:fldLock="1"/>
      </w:r>
      <w:r w:rsidR="00B63482" w:rsidRPr="00FC09F7">
        <w:rPr>
          <w:color w:val="auto"/>
        </w:rPr>
        <w:instrText>ADDIN CSL_CITATION {"citationItems":[{"id":"ITEM-1","itemData":{"DOI":"10.1111/j.1540-8167.2009.01712.x","ISSN":"15408167","PMID":"20132382","abstract":"Autonomic Blockade During Atrial Fibrillation. Introduction: The influence of the autonomic nervous system on the pathogenesis of complex fractionated atrial electrograms (CFAE) during atrial fibrillation (AF) is incompletely understood. This study evaluated the impact of pharmacological autonomic blockade on CFAE characteristics. Methods and Results: Autonomic blockade was achieved with propanolol and atropine in 29 patients during AF. Three-dimensional maps of the fractionation degree were made before and after autonomic blockade using the Ensite Navx® system. In 2 patients, AF terminated following autonomic blockade. In the remaining 27 patients, 20,113 electrogram samples of 5 seconds duration were collected randomly throughout the left atrium (10,054 at baseline and 10,059 after autonomic blockade). The impact of autonomic blockade on fractionation was assessed by blinded investigators and related to the type of AF and AF cycle length. Globally, CFAE as a proportion of all atrial electrogram samples were reduced after autonomic blockade: 61.6 ± 20.3% versus 57.9 ± 23.7%, P = 0.027. This was true/significant for paroxysmal AF (47 ± 23% vs 40 ± 22%, P = 0.003), but not for persistent AF (65 ± 22% vs 62 ± 25%, respectively, P = 0.166). Left atrial AF cycle length prolonged with autonomic blockade from 170 ± 33 ms to 180 ± 40 ms (P = 0.001). Fractionation decreases only in the 14 of 27 patients with a significant (&gt;6 ms) prolongation of the AF cycle length (64 ± 20% vs 59 ± 24%, P = 0.027), whereas fractionation did not reduce when autonomic blockade did not affect the AF cycle length (58 ± 21% vs 56 ± 25%, P = 0.419). Conclusions: Pharmacological autonomic blockade reduces CFAE in paroxysmal AF, but not persistent AF. This effect appears to be mediated by prolongation of the AF cycle length. © 2010 Wiley Periodicals, Inc.","author":[{"dropping-particle":"","family":"Knecht","given":"Sébastien","non-dropping-particle":"","parse-names":false,"suffix":""},{"dropping-particle":"","family":"Wright","given":"Matthew","non-dropping-particle":"","parse-names":false,"suffix":""},{"dropping-particle":"","family":"Matsuo","given":"Seiichiro","non-dropping-particle":"","parse-names":false,"suffix":""},{"dropping-particle":"","family":"Nault","given":"Isabelle","non-dropping-particle":"","parse-names":false,"suffix":""},{"dropping-particle":"","family":"Lellouche","given":"Nicolas","non-dropping-particle":"","parse-names":false,"suffix":""},{"dropping-particle":"","family":"Sacher","given":"Frédéric","non-dropping-particle":"","parse-names":false,"suffix":""},{"dropping-particle":"","family":"Kim","given":"Steven J.","non-dropping-particle":"","parse-names":false,"suffix":""},{"dropping-particle":"","family":"Morgan","given":"Dennis","non-dropping-particle":"","parse-names":false,"suffix":""},{"dropping-particle":"","family":"Afonso","given":"Valtino","non-dropping-particle":"","parse-names":false,"suffix":""},{"dropping-particle":"","family":"Shinzuke","given":"Miyazaki","non-dropping-particle":"","parse-names":false,"suffix":""},{"dropping-particle":"","family":"Hocini","given":"Mélèze","non-dropping-particle":"","parse-names":false,"suffix":""},{"dropping-particle":"","family":"Clémenty","given":"Jacques","non-dropping-particle":"","parse-names":false,"suffix":""},{"dropping-particle":"","family":"Narayan","given":"Sanjiv M.","non-dropping-particle":"","parse-names":false,"suffix":""},{"dropping-particle":"","family":"Ritter","given":"Phillipe","non-dropping-particle":"","parse-names":false,"suffix":""},{"dropping-particle":"","family":"Jaïs","given":"Pierre","non-dropping-particle":"","parse-names":false,"suffix":""},{"dropping-particle":"","family":"Haïssaguerre","given":"Michel","non-dropping-particle":"","parse-names":false,"suffix":""}],"container-title":"Journal of Cardiovascular Electrophysiology","id":"ITEM-1","issue":"7","issued":{"date-parts":[["2010"]]},"page":"766-772","publisher":"Blackwell Publishing Inc.","title":"Impact of pharmacological autonomic blockade on complex fractionated atrial electrograms","type":"article-journal","volume":"21"},"uris":["http://www.mendeley.com/documents/?uuid=191beb64-84af-3c5a-99de-3eb279050c48"]}],"mendeley":{"formattedCitation":"&lt;sup&gt;14&lt;/sup&gt;","plainTextFormattedCitation":"14","previouslyFormattedCitation":"&lt;sup&gt;14&lt;/sup&gt;"},"properties":{"noteIndex":0},"schema":"https://github.com/citation-style-language/schema/raw/master/csl-citation.json"}</w:instrText>
      </w:r>
      <w:r w:rsidR="00641CF6" w:rsidRPr="00FC09F7">
        <w:rPr>
          <w:color w:val="auto"/>
        </w:rPr>
        <w:fldChar w:fldCharType="separate"/>
      </w:r>
      <w:r w:rsidR="005B63E0" w:rsidRPr="00FC09F7">
        <w:rPr>
          <w:noProof/>
          <w:color w:val="auto"/>
          <w:vertAlign w:val="superscript"/>
        </w:rPr>
        <w:t>14</w:t>
      </w:r>
      <w:r w:rsidR="00641CF6" w:rsidRPr="00FC09F7">
        <w:rPr>
          <w:color w:val="auto"/>
        </w:rPr>
        <w:fldChar w:fldCharType="end"/>
      </w:r>
      <w:r w:rsidR="00AA2A8F" w:rsidRPr="00FC09F7">
        <w:rPr>
          <w:color w:val="auto"/>
        </w:rPr>
        <w:t>, but this same technique can also be applied in mammalian models to study intrinsic cardiac function</w:t>
      </w:r>
      <w:r w:rsidR="00641CF6" w:rsidRPr="00FC09F7">
        <w:rPr>
          <w:color w:val="auto"/>
        </w:rPr>
        <w:fldChar w:fldCharType="begin" w:fldLock="1"/>
      </w:r>
      <w:r w:rsidR="00B63482" w:rsidRPr="00FC09F7">
        <w:rPr>
          <w:color w:val="auto"/>
        </w:rPr>
        <w:instrText>ADDIN CSL_CITATION {"citationItems":[{"id":"ITEM-1","itemData":{"abstract":"dependent AV nodal (AVN) properties of conduction are modulated by autonomic inputs. In this study, we investigated whether the properties of AVN conduction and facilitation are altered by autonomic blockade in the mouse and whether this effect is age dependent. Methods and Results: Young (age 4-6 weeks; n = 11) and adult (age 8-9 months; n = 11) female mice underwent in vivo electrophysiologic testing, before and after autonomic blockade. After autonomic blockade, the adult mice had significantly longer AVN effective refractory period (AVNERP; 67 ± 14 msec vs 56 ± 4 msec, P = 0.05) and functional refractory period (AVNFRP; 81 ± 10 msec vs 72 ± 4 msec, P = 0.05). With autonomic blockade, the increase from baseline of AVN Wenckebach cycle length (∆AVW; 1.8 ± 8.1 msec vs 8.8 ± 3.3 msec, P = 0.04), as well as of AVNERP (∆AVNERP; 3.5 ± 3.5 msec vs 21.4 ± 12.6 msec, P = 0.002) and AVNFRP (∆AVNFRP; 2.3 ± 3.2 msec vs 12.8 ± 9.0 msec, P = 0.008), was significantly larger in adult than in young mice. Compared with young mice, adult mice were less likely to exhibit AVN facilitation (44% vs 90%, P = 0.03) and had smaller maximal shortening of AVN conduction times after the \"test beat\" for any coupling of the \"facilitating beat\" (4 ± 4 msec vs 7 ± 3 msec, P = 0.05). Conclusion: Complete autonomic blockade significantly increases AVN conduction times and refractory periods in adult but not in young mice. Adult mice also exhibit less AVN facilitation. Our results confirm that, like in larger animals, rate-dependent murine AVN properties of conduction are under autonomic regulation. Adult mice have higher sympathetic AVN inputs at baseline, leading to slower conduction after autonomic blockade.","author":[{"dropping-particle":"","family":"Saba","given":"Samir","non-dropping-particle":"","parse-names":false,"suffix":""},{"dropping-particle":"","family":"London","given":"Barry","non-dropping-particle":"","parse-names":false,"suffix":""},{"dropping-particle":"","family":"Ganz","given":"Leonard","non-dropping-particle":"","parse-names":false,"suffix":""}],"container-title":"Journal of Cardiovascular Electrophysiology","id":"ITEM-1","issue":"2","issued":{"date-parts":[["2003"]]},"page":"191-195","title":"Autonomic blockade unmasks maturational differences in rate-dependent atrioventricular nodal conduction and facilitation in the mouse","type":"article-journal","volume":"14"},"uris":["http://www.mendeley.com/documents/?uuid=5c68cda0-64e8-3363-937d-a92cd87fc3cb"]},{"id":"ITEM-2","itemData":{"DOI":"10.1152/ajpheart.00917.2001","ISSN":"03636135","PMID":"12003814","abstract":"Transgenic mice are widely used to study cardiac function, but strain-dependent differences in autonomic nervous system activity (ANSA) have not been explored. We compared 1) short-term pharmacological responses of cardiac rhythm in FVB vs. C57Black6/SV129 wild-type mice and 2) long-term physiological dynamics of cardiac rhythm and survival in tumor necrosis factor (TNF)-α transgenic mice with heart failure (TNF-α mice) on defined backgrounds. Ambulatory telemetry electrocardiographic recordings and response to saline, adrenergic, and cholinergic agents were examined in FVB and C57Black6/SV129 mice. In FVB mice, baseline heart rate (HR) was higher and did not change after injection of isoproterenol or atropine but decreased with propranolol. In C57Black6/SV129 mice, HR did not change with propranolol but increased with isoproterenol or atropine. Mean HR, but not indexes of HR variability, was an excellent predictor of response to autonomic agents. The proportion of surviving animals was higher in TNF-α mice on an FVB background than on a mixed FVB/C57Black6 background. The homeostatic states of ANSA are strain specific, which can explain the interstrain differences in mean HR, pharmacological responses, and survival of animals with congestive heart failure. Strain-specific differences should be considered in selecting the strains of mice used for transgenic and gene targeting experiments.","author":[{"dropping-particle":"","family":"Shusterman","given":"Vladimir","non-dropping-particle":"","parse-names":false,"suffix":""},{"dropping-particle":"","family":"Usiene","given":"Irmute","non-dropping-particle":"","parse-names":false,"suffix":""},{"dropping-particle":"","family":"Harrigal","given":"Chivonne","non-dropping-particle":"","parse-names":false,"suffix":""},{"dropping-particle":"","family":"Lee","given":"Joon Sup","non-dropping-particle":"","parse-names":false,"suffix":""},{"dropping-particle":"","family":"Kubota","given":"Toru","non-dropping-particle":"","parse-names":false,"suffix":""},{"dropping-particle":"","family":"Feldman","given":"Arthur M.","non-dropping-particle":"","parse-names":false,"suffix":""},{"dropping-particle":"","family":"London","given":"Barry","non-dropping-particle":"","parse-names":false,"suffix":""}],"container-title":"American Journal of Physiology - Heart and Circulatory Physiology","id":"ITEM-2","issue":"6","issued":{"date-parts":[["2002"]]},"page":"51-56","publisher":"American Physiological Society","title":"Strain-specific patterns of autonomic nervous system activity and heart failure susceptibility in mice","type":"article-journal","volume":"282"},"uris":["http://www.mendeley.com/documents/?uuid=475bf732-b329-38cd-a679-97b8453d74ce"]}],"mendeley":{"formattedCitation":"&lt;sup&gt;15, 16&lt;/sup&gt;","plainTextFormattedCitation":"15, 16","previouslyFormattedCitation":"&lt;sup&gt;15, 16&lt;/sup&gt;"},"properties":{"noteIndex":0},"schema":"https://github.com/citation-style-language/schema/raw/master/csl-citation.json"}</w:instrText>
      </w:r>
      <w:r w:rsidR="00641CF6" w:rsidRPr="00FC09F7">
        <w:rPr>
          <w:color w:val="auto"/>
        </w:rPr>
        <w:fldChar w:fldCharType="separate"/>
      </w:r>
      <w:r w:rsidR="005B63E0" w:rsidRPr="00FC09F7">
        <w:rPr>
          <w:noProof/>
          <w:color w:val="auto"/>
          <w:vertAlign w:val="superscript"/>
        </w:rPr>
        <w:t>15,16</w:t>
      </w:r>
      <w:r w:rsidR="00641CF6" w:rsidRPr="00FC09F7">
        <w:rPr>
          <w:color w:val="auto"/>
        </w:rPr>
        <w:fldChar w:fldCharType="end"/>
      </w:r>
      <w:r w:rsidR="00641CF6" w:rsidRPr="00FC09F7">
        <w:rPr>
          <w:color w:val="auto"/>
        </w:rPr>
        <w:t xml:space="preserve">. </w:t>
      </w:r>
      <w:r w:rsidR="00AA2A8F" w:rsidRPr="00FC09F7">
        <w:rPr>
          <w:color w:val="auto"/>
        </w:rPr>
        <w:t>While this</w:t>
      </w:r>
      <w:r w:rsidR="003F0FAE" w:rsidRPr="00FC09F7">
        <w:rPr>
          <w:color w:val="auto"/>
        </w:rPr>
        <w:t xml:space="preserve"> approach</w:t>
      </w:r>
      <w:r w:rsidR="00AA2A8F" w:rsidRPr="00FC09F7">
        <w:rPr>
          <w:color w:val="auto"/>
        </w:rPr>
        <w:t xml:space="preserve"> blocks a large portion of contributing neural influences and allows for </w:t>
      </w:r>
      <w:r w:rsidR="00AA2A8F" w:rsidRPr="00FC09F7">
        <w:rPr>
          <w:i/>
          <w:iCs/>
          <w:color w:val="auto"/>
        </w:rPr>
        <w:t xml:space="preserve">in vivo </w:t>
      </w:r>
      <w:r w:rsidR="00AA2A8F" w:rsidRPr="00FC09F7">
        <w:rPr>
          <w:color w:val="auto"/>
        </w:rPr>
        <w:t xml:space="preserve">cardiac examination, it </w:t>
      </w:r>
      <w:r w:rsidR="003F0FAE" w:rsidRPr="00FC09F7">
        <w:rPr>
          <w:color w:val="auto"/>
        </w:rPr>
        <w:t xml:space="preserve">does </w:t>
      </w:r>
      <w:r w:rsidR="00AA2A8F" w:rsidRPr="00FC09F7">
        <w:rPr>
          <w:color w:val="auto"/>
        </w:rPr>
        <w:t>not complete</w:t>
      </w:r>
      <w:r w:rsidR="003F0FAE" w:rsidRPr="00FC09F7">
        <w:rPr>
          <w:color w:val="auto"/>
        </w:rPr>
        <w:t>ly eliminate all</w:t>
      </w:r>
      <w:r w:rsidR="00AA2A8F" w:rsidRPr="00FC09F7">
        <w:rPr>
          <w:color w:val="auto"/>
        </w:rPr>
        <w:t xml:space="preserve"> extrinsic influences on the heart. Another research technique used to study intrinsic cardiac function</w:t>
      </w:r>
      <w:r w:rsidR="003F0FAE" w:rsidRPr="00FC09F7">
        <w:rPr>
          <w:color w:val="auto"/>
        </w:rPr>
        <w:t xml:space="preserve"> in animal models</w:t>
      </w:r>
      <w:r w:rsidR="00AA2A8F" w:rsidRPr="00FC09F7">
        <w:rPr>
          <w:color w:val="auto"/>
        </w:rPr>
        <w:t xml:space="preserve"> is isolated heart recordings using </w:t>
      </w:r>
      <w:proofErr w:type="spellStart"/>
      <w:r w:rsidR="003F0FAE" w:rsidRPr="00FC09F7">
        <w:rPr>
          <w:color w:val="auto"/>
        </w:rPr>
        <w:t>Langendorff</w:t>
      </w:r>
      <w:proofErr w:type="spellEnd"/>
      <w:r w:rsidR="00AA2A8F" w:rsidRPr="00FC09F7">
        <w:rPr>
          <w:color w:val="auto"/>
        </w:rPr>
        <w:t>-perfused hearts</w:t>
      </w:r>
      <w:r w:rsidR="0043505F" w:rsidRPr="00FC09F7">
        <w:rPr>
          <w:color w:val="auto"/>
        </w:rPr>
        <w:t>, which typically involve measurements using electrograms, pacing, or epicardial multielectrode arrays</w:t>
      </w:r>
      <w:r w:rsidR="00641CF6" w:rsidRPr="00FC09F7">
        <w:rPr>
          <w:color w:val="auto"/>
        </w:rPr>
        <w:fldChar w:fldCharType="begin" w:fldLock="1"/>
      </w:r>
      <w:r w:rsidR="00B63482" w:rsidRPr="00FC09F7">
        <w:rPr>
          <w:color w:val="auto"/>
        </w:rPr>
        <w:instrText>ADDIN CSL_CITATION {"citationItems":[{"id":"ITEM-1","itemData":{"DOI":"10.1371/journal.pone.0148858","ISSN":"19326203","PMID":"26872148","abstract":"Acute effects of heptanol (0.1 to 2 mM) on atrial electrophysiology were explored in Langendorff-perfused mouse hearts. Left atrial bipolar electrogram or monophasic action potential recordings were obtained during right atrial stimulation. Regular pacing at 8 Hz elicited atrial activity in 11 out of 11 hearts without inducing atrial arrhythmias. Programmed electrical stimulation using a S1S2 protocol provoked atrial tachy-arrhythmias in 9 of 17 hearts. In the initially arrhythmic group, 2 mM heptanol exerted anti-arrhythmic effects (Fisher's exact test, P &lt; 0.05) and increased atrial effective refractory period (ERP) from 26.0 ± 1.9 to 57.1 ± 2.5 ms (ANOVA, P &lt; 0.001) despite increasing activation latency from 18.7 ±1.1 to 28.9 ± 2.1 ms (P &lt; 0.001) and leaving action potential duration at 90% repolarization (APD90) unaltered (25.6 ± 1.2 vs. 27.2 ± 1.2 ms; P &gt; 0.05), which led to increases in ERP/latency ratio from 1.4 ±0.1 to 2.1 ±0.2 and ERP/APD90ratio from 1.0 ±0.1 to 2.1 ±0.2 (P&lt; 0.001). In contrast, in the initially non-arrhythmic group, heptanol did not alter arrhythmogenicity, increased AERP from 47.3 ± 5.3 to 54.5 ±3.1 ms (P &lt; 0.05) and activation latency from 23.7 ± 2.2 to 31.3 ± 2.5 ms and did not alter APD90(24.1 ± 1.2 vs. 25.0 ± 2.3 ms; P &gt; 0.05), leaving both AERP/latency ratio (2.1 ± 0.3 vs. 1.9 ± 0.2; P &gt; 0.05) and ERP/APD90ratio (2.0 ± 0.2 vs. 2.1 ± 0.1; P &gt; 0.05) unaltered. Lower heptanol concentrations (0.1,0.5 and 1 mM) did not alter arrhythmogenicity or the above parameters. The present findings contrast with known ventricular pro-arrhythmic effects of heptanol associated with decreased ERP/latency ratio, despite increased ERP/APD ratio observed in both the atria and ventricles.","author":[{"dropping-particle":"","family":"Tse","given":"Gary","non-dropping-particle":"","parse-names":false,"suffix":""},{"dropping-particle":"","family":"Tse","given":"Vivian","non-dropping-particle":"","parse-names":false,"suffix":""},{"dropping-particle":"","family":"Yeo","given":"Jie Ming","non-dropping-particle":"","parse-names":false,"suffix":""},{"dropping-particle":"","family":"Sun","given":"Bing","non-dropping-particle":"","parse-names":false,"suffix":""}],"container-title":"PLoS ONE","id":"ITEM-1","issue":"2","issued":{"date-parts":[["2016","2","1"]]},"publisher":"Public Library of Science","title":"Atrial anti-arrhythmic effects of heptanol in Langendorff-perfused mouse hearts","type":"article-journal","volume":"11"},"uris":["http://www.mendeley.com/documents/?uuid=fa7e9d31-8805-37c5-996f-373b380773bb"]},{"id":"ITEM-2","itemData":{"DOI":"10.3389/fphys.2018.01578","ISSN":"1664-042X","abstract":"Background: Beat-to-beat variability in action potential duration (APD) is an intrinsic property of cardiac tissue and is altered in pro-arrhythmic states. However, it has never been examined in mice. Methods: Left atrial or ventricular monophasic action potentials (MAPs) were recorded from Langendorff-perfused mouse hearts during regular 8Hz pacing. Time-domain, frequency-domain and non-linear analyses were used to quantify APD variability. Results: Mean atrial APD (90% repolarization) was 23.5 +/- 6.3 ms and standard deviation (SD) was 0.9 +/- 0.5 ms (n = 6 hearts). Coefficient of variation (CoV) was 4.0 +/- 1.9% and root mean square (RMS) of successive differences in APDs was 0.3 +/- 0.2 ms. The peaks for low- and high-frequency were 0.7 +/- 0.5 and 2.7 +/- 0.9 Hz, respectively, with percentage powers of 39.0 +/- 20.5 and 59.3 +/- 22.9%. Poincare plots of APD(n+1) against APDn revealed ellipsoid shapes. The ratio of the SD along the line-of-identity (SD2) to the SD perpendicular to the line-of-identity (SD1) was 8.28 +/- 4.78. Approximate and sample entropy were 0.57 +/- 0.12 and 0.57 +/- 0.15, respectively. Detrended fluctuation analysis revealed short-and long-term fluctuation slopes of 1.80 +/- 0.15 and 0.85 +/- 0.29, respectively. When compared to atrial APDs, ventricular APDs were longer (ANOVA, P &lt; 0.05), showed lower mean SD and CoV but similar RMS of successive differences in APDs and showed lower SD2 (P &lt; 0.05). No difference in the remaining parameters was observed. Conclusion: Beat-to-beat variability in APD is observed in mouse hearts during regular pacing. Atrial MAPs showed greater degree of variability than ventricular MAPs. Nonlinear techniques offer further insights on short-term and long-term variability and signal complexity.","author":[{"dropping-particle":"","family":"Tse","given":"Gary","non-dropping-particle":"","parse-names":false,"suffix":""},{"dropping-particle":"","family":"Du","given":"Yimei","non-dropping-particle":"","parse-names":false,"suffix":""},{"dropping-particle":"","family":"Hao","given":"Guoliang","non-dropping-particle":"","parse-names":false,"suffix":""},{"dropping-particle":"","family":"Li","given":"Ka Hou Christien","non-dropping-particle":"","parse-names":false,"suffix":""},{"dropping-particle":"","family":"Chan","given":"Fiona Yin Wah","non-dropping-particle":"","parse-names":false,"suffix":""},{"dropping-particle":"","family":"Liu","given":"Tong","non-dropping-particle":"","parse-names":false,"suffix":""},{"dropping-particle":"","family":"Li","given":"Guangping","non-dropping-particle":"","parse-names":false,"suffix":""},{"dropping-particle":"","family":"Bazoukis","given":"George","non-dropping-particle":"","parse-names":false,"suffix":""},{"dropping-particle":"","family":"Letsas","given":"Konstantinos P.","non-dropping-particle":"","parse-names":false,"suffix":""},{"dropping-particle":"","family":"Wu","given":"William K. K.","non-dropping-particle":"","parse-names":false,"suffix":""},{"dropping-particle":"","family":"Cheng","given":"Shuk Han","non-dropping-particle":"","parse-names":false,"suffix":""},{"dropping-particle":"","family":"Wong","given":"Wing Tak","non-dropping-particle":"","parse-names":false,"suffix":""}],"container-title":"Frontiers in Physiology","id":"ITEM-2","issue":"1578","issued":{"date-parts":[["2018","11","27"]]},"publisher":"Frontiers Media SA","title":"Quantification of beat-to-beat variability of action potential durations in Langendorff-perfused mouse hearts","type":"article-journal","volume":"9"},"uris":["http://www.mendeley.com/documents/?uuid=f1a3382e-5887-3275-9099-e9a8caea4f5c"]},{"id":"ITEM-3","itemData":{"DOI":"10.1172/jci.insight.128765","ISSN":"23793708","PMID":"31021331","abstract":"Atrial fibrillation (AF) is the most common cardiac arrhythmia and accounts for substantial morbidity and mortality. Recently, we created a mouse model with spontaneous and sustained AF caused by a mutation in the NaV1.5 channel (F1759A) that enhances persistent Na+ current, thereby enabling the investigation of molecular mechanisms that cause AF and the identification of potentially novel treatment strategies. The mice have regional heterogeneity of action potential duration of the atria similar to observations in patients with AF. In these mice, we found that the initiation and persistence of the rotational reentrant AF arrhythmias, known as spiral waves or rotors, were dependent upon action potential duration heterogeneity. The centers of the rotors were localized to regions of greatest heterogeneity of the action potential duration. Pharmacologically attenuating the action potential duration heterogeneity reduced both spontaneous and pacing-induced AF. Computer-based simulations also demonstrated that the action potential duration heterogeneity is required to generate rotors that manifest as AF. Taken together, these findings suggest that action potential duration heterogeneity in mice and humans is one mechanism by which AF is initiated and that reducing action potential duration heterogeneity can lessen the burden of AF.","author":[{"dropping-particle":"","family":"Avula","given":"Uma Mahesh R.","non-dropping-particle":"","parse-names":false,"suffix":""},{"dropping-particle":"","family":"Abrams","given":"Jeffrey","non-dropping-particle":"","parse-names":false,"suffix":""},{"dropping-particle":"","family":"Katchman","given":"Alexander","non-dropping-particle":"","parse-names":false,"suffix":""},{"dropping-particle":"","family":"Zakharov","given":"Sergey","non-dropping-particle":"","parse-names":false,"suffix":""},{"dropping-particle":"","family":"Mironov","given":"Sergey","non-dropping-particle":"","parse-names":false,"suffix":""},{"dropping-particle":"","family":"Bayne","given":"Joseph","non-dropping-particle":"","parse-names":false,"suffix":""},{"dropping-particle":"","family":"Roybal","given":"Daniel","non-dropping-particle":"","parse-names":false,"suffix":""},{"dropping-particle":"","family":"Gorti","given":"Anirudh","non-dropping-particle":"","parse-names":false,"suffix":""},{"dropping-particle":"","family":"Yang","given":"Lin","non-dropping-particle":"","parse-names":false,"suffix":""},{"dropping-particle":"","family":"Iyer","given":"Vivek","non-dropping-particle":"","parse-names":false,"suffix":""},{"dropping-particle":"","family":"Waase","given":"Marc","non-dropping-particle":"","parse-names":false,"suffix":""},{"dropping-particle":"","family":"Saluja","given":"Deepak","non-dropping-particle":"","parse-names":false,"suffix":""},{"dropping-particle":"","family":"Ciaccio","given":"Edward J.","non-dropping-particle":"","parse-names":false,"suffix":""},{"dropping-particle":"","family":"Garan","given":"Hasan","non-dropping-particle":"","parse-names":false,"suffix":""},{"dropping-particle":"","family":"Marks","given":"Andrew R.","non-dropping-particle":"","parse-names":false,"suffix":""},{"dropping-particle":"","family":"Marx","given":"Steven O.","non-dropping-particle":"","parse-names":false,"suffix":""},{"dropping-particle":"","family":"Wan","given":"Elaine Y.","non-dropping-particle":"","parse-names":false,"suffix":""}],"container-title":"JCI Insight","id":"ITEM-3","issue":"11","issued":{"date-parts":[["2019","6","6"]]},"page":"e128765","publisher":"American Society for Clinical Investigation","title":"Heterogeneity of the action potential duration is required for sustained atrial fibrillation","type":"article-journal","volume":"5"},"uris":["http://www.mendeley.com/documents/?uuid=287c9c4d-1d63-3101-9e51-5fc54079f93e"]},{"id":"ITEM-4","itemData":{"DOI":"10.3791/57617","ISSN":"1940087X","PMID":"29889210","abstract":"Since its invention in the late 19th century, the Langendorff ex vivo heart perfusion system continues to be a relevant tool for studying a broad spectrum of physiological, biochemical, morphological, and pharmacological parameters in centrally denervated hearts. Here, we describe a setup for the modulation of the intracardiac autonomic nervous system and the assessment of its influence on basic electrophysiology, arrhythmogenesis, and cyclic adenosine monophosphate (cAMP) dynamics. The intracardiac autonomic nervous system is modulated by the mechanical dissection of atrial fat pads-in which murine ganglia are located mainly—or by the usage of global as well as targeted pharmacological interventions. An octapolar electrophysiological catheter is introduced into the right atrium and the right ventricle, and epicardial-placed multi-electrode arrays (MEA) for high-resolution mapping are used to determine cardiac electrophysiology and arrhythmogenesis. Förster resonance energy transfer (FRET) imaging is performed for the real-time monitoring of cAMP levels in different cardiac regions. Neuromorphology is studied by means of antibody-based staining of whole hearts using neuronal markers to guide the identification and modulation of specific targets of the intracardiac autonomic nervous system in the performed studies. The ex vivo Langendorff setup allows for a high number of reproducible experiments in a short time. Nevertheless, the partly open nature of the setup (e.g., during MEA measurements) makes constant temperature control difficult and should be kept to a minimum. This described method makes it possible to analyze and modulate the intracardiac autonomic nervous system in decentralized hearts.","author":[{"dropping-particle":"","family":"Jungen","given":"Christiane","non-dropping-particle":"","parse-names":false,"suffix":""},{"dropping-particle":"","family":"Scherschel","given":"Katharina","non-dropping-particle":"","parse-names":false,"suffix":""},{"dropping-particle":"","family":"Bork","given":"Nadja I.","non-dropping-particle":"","parse-names":false,"suffix":""},{"dropping-particle":"","family":"Kuklik","given":"Pawel","non-dropping-particle":"","parse-names":false,"suffix":""},{"dropping-particle":"","family":"Eickholt","given":"Christian","non-dropping-particle":"","parse-names":false,"suffix":""},{"dropping-particle":"","family":"Kniep","given":"Helge","non-dropping-particle":"","parse-names":false,"suffix":""},{"dropping-particle":"","family":"Klatt","given":"Niklas","non-dropping-particle":"","parse-names":false,"suffix":""},{"dropping-particle":"","family":"Willems","given":"Stephan","non-dropping-particle":"","parse-names":false,"suffix":""},{"dropping-particle":"","family":"Nikolaev","given":"Viacheslav O.","non-dropping-particle":"","parse-names":false,"suffix":""},{"dropping-particle":"","family":"Meyer","given":"Christian","non-dropping-particle":"","parse-names":false,"suffix":""}],"container-title":"Journal of Visualized Experiments","id":"ITEM-4","issue":"135","issued":{"date-parts":[["2018","5","22"]]},"page":"e57617","publisher":"Journal of Visualized Experiments","title":"Impact of intracardiac neurons on cardiac electrophysiology and arrhythmogenesis in an ex vivo Langendorff system","type":"article-journal"},"uris":["http://www.mendeley.com/documents/?uuid=92b403a3-c81e-35b6-bb68-a779613cb866"]}],"mendeley":{"formattedCitation":"&lt;sup&gt;17–20&lt;/sup&gt;","plainTextFormattedCitation":"17–20","previouslyFormattedCitation":"&lt;sup&gt;17–20&lt;/sup&gt;"},"properties":{"noteIndex":0},"schema":"https://github.com/citation-style-language/schema/raw/master/csl-citation.json"}</w:instrText>
      </w:r>
      <w:r w:rsidR="00641CF6" w:rsidRPr="00FC09F7">
        <w:rPr>
          <w:color w:val="auto"/>
        </w:rPr>
        <w:fldChar w:fldCharType="separate"/>
      </w:r>
      <w:r w:rsidR="005B63E0" w:rsidRPr="00FC09F7">
        <w:rPr>
          <w:noProof/>
          <w:color w:val="auto"/>
          <w:vertAlign w:val="superscript"/>
        </w:rPr>
        <w:t>17–20</w:t>
      </w:r>
      <w:r w:rsidR="00641CF6" w:rsidRPr="00FC09F7">
        <w:rPr>
          <w:color w:val="auto"/>
        </w:rPr>
        <w:fldChar w:fldCharType="end"/>
      </w:r>
      <w:r w:rsidR="00641CF6" w:rsidRPr="00FC09F7">
        <w:rPr>
          <w:color w:val="auto"/>
        </w:rPr>
        <w:t xml:space="preserve">. </w:t>
      </w:r>
      <w:r w:rsidR="00AA2A8F" w:rsidRPr="00FC09F7">
        <w:rPr>
          <w:color w:val="auto"/>
        </w:rPr>
        <w:t>While this technique is more specific to cardiac function</w:t>
      </w:r>
      <w:r w:rsidR="003F0FAE" w:rsidRPr="00FC09F7">
        <w:rPr>
          <w:color w:val="auto"/>
        </w:rPr>
        <w:t xml:space="preserve"> since it involves removing the heart from the body</w:t>
      </w:r>
      <w:r w:rsidR="00AA2A8F" w:rsidRPr="00FC09F7">
        <w:rPr>
          <w:color w:val="auto"/>
        </w:rPr>
        <w:t xml:space="preserve">, the measurements </w:t>
      </w:r>
      <w:r w:rsidR="0043505F" w:rsidRPr="00FC09F7">
        <w:rPr>
          <w:color w:val="auto"/>
        </w:rPr>
        <w:t>may still</w:t>
      </w:r>
      <w:r w:rsidR="00AA2A8F" w:rsidRPr="00FC09F7">
        <w:rPr>
          <w:color w:val="auto"/>
        </w:rPr>
        <w:t xml:space="preserve"> </w:t>
      </w:r>
      <w:r w:rsidR="0043505F" w:rsidRPr="00FC09F7">
        <w:rPr>
          <w:color w:val="auto"/>
        </w:rPr>
        <w:t>be influenced by mechano-electric autoregulatory mechanisms that could influence intrinsic heart rate measurements</w:t>
      </w:r>
      <w:r w:rsidR="00641CF6" w:rsidRPr="00FC09F7">
        <w:rPr>
          <w:color w:val="auto"/>
        </w:rPr>
        <w:fldChar w:fldCharType="begin" w:fldLock="1"/>
      </w:r>
      <w:r w:rsidR="00B63482" w:rsidRPr="00FC09F7">
        <w:rPr>
          <w:color w:val="auto"/>
        </w:rPr>
        <w:instrText>ADDIN CSL_CITATION {"citationItems":[{"id":"ITEM-1","itemData":{"DOI":"10.1152/physrev.00036.2019","ISSN":"15221210","PMID":"32380895","abstract":"Quinn TA, Kohl P. Cardiac Mechano-Electric Coupling: Acute Effects of Mechanical Stimulation on Heart Rate and Rhythm. Physiol Rev 101: 37-92, 2021. First published May 7, 2020; doi: 10.1152/physrev.00036.2019.-The heart is vital for biological function in almost all chordates, including humans. It beats continually throughout our life, supplying the body with oxygen and nutrients while removing waste products. If it stops, so does life. The heartbeat involves precise coordination of the activity of billions of individual cells, as well as their swift and well-coordinated adaption to changes in physiological demand. Much of the vital control of cardiac function occurs at the level of individual cardiac muscle cells, including acute beat-by-beat feedback from the local mechanical environment to electrical activity (as opposed to longer term changes in gene expression and functional or structural remodeling). This process is known as mechano-electric coupling (MEC). In the current review, we present evidence for, and implications of, MEC in health and disease in human; summarize our understanding of MEC effects gained from whole animal, organ, tissue, and cell studies; identify potential molecular mediators of MEC responses; and demonstrate the power of computational modeling in developing a more comprehensive understanding of “what makes the heart tick.” © 2021 The Authors.","author":[{"dropping-particle":"","family":"Quinn","given":"Alexander T.","non-dropping-particle":"","parse-names":false,"suffix":""},{"dropping-particle":"","family":"Kohl","given":"Peter","non-dropping-particle":"","parse-names":false,"suffix":""}],"container-title":"Physiological Reviews","id":"ITEM-1","issue":"1","issued":{"date-parts":[["2021","1","1"]]},"page":"37-92","publisher":"American Physiological Society","title":"Cardiac mechano-electric coupling: Acute effects of mechanical stimulation on heart rate and rhythm","type":"article-journal","volume":"101"},"uris":["http://www.mendeley.com/documents/?uuid=4adb810a-8984-3038-8883-55cefa9647f8"]}],"mendeley":{"formattedCitation":"&lt;sup&gt;21&lt;/sup&gt;","plainTextFormattedCitation":"21","previouslyFormattedCitation":"&lt;sup&gt;21&lt;/sup&gt;"},"properties":{"noteIndex":0},"schema":"https://github.com/citation-style-language/schema/raw/master/csl-citation.json"}</w:instrText>
      </w:r>
      <w:r w:rsidR="00641CF6" w:rsidRPr="00FC09F7">
        <w:rPr>
          <w:color w:val="auto"/>
        </w:rPr>
        <w:fldChar w:fldCharType="separate"/>
      </w:r>
      <w:r w:rsidR="005B63E0" w:rsidRPr="00FC09F7">
        <w:rPr>
          <w:noProof/>
          <w:color w:val="auto"/>
          <w:vertAlign w:val="superscript"/>
        </w:rPr>
        <w:t>21</w:t>
      </w:r>
      <w:r w:rsidR="00641CF6" w:rsidRPr="00FC09F7">
        <w:rPr>
          <w:color w:val="auto"/>
        </w:rPr>
        <w:fldChar w:fldCharType="end"/>
      </w:r>
      <w:r w:rsidR="0043505F" w:rsidRPr="00FC09F7">
        <w:rPr>
          <w:color w:val="auto"/>
        </w:rPr>
        <w:t xml:space="preserve">. </w:t>
      </w:r>
      <w:r w:rsidR="00B63482" w:rsidRPr="00FC09F7">
        <w:rPr>
          <w:color w:val="auto"/>
        </w:rPr>
        <w:t xml:space="preserve">The isolated heart recordings </w:t>
      </w:r>
      <w:r w:rsidR="00F70CCA" w:rsidRPr="00FC09F7">
        <w:rPr>
          <w:color w:val="auto"/>
        </w:rPr>
        <w:t>may</w:t>
      </w:r>
      <w:r w:rsidR="00B63482" w:rsidRPr="00FC09F7">
        <w:rPr>
          <w:color w:val="auto"/>
        </w:rPr>
        <w:t xml:space="preserve"> also still </w:t>
      </w:r>
      <w:r w:rsidR="005867A9">
        <w:rPr>
          <w:color w:val="auto"/>
        </w:rPr>
        <w:t xml:space="preserve">be </w:t>
      </w:r>
      <w:r w:rsidR="00B63482" w:rsidRPr="00FC09F7">
        <w:rPr>
          <w:color w:val="auto"/>
        </w:rPr>
        <w:t>influenced by autonomic regulation through the ICNS</w:t>
      </w:r>
      <w:r w:rsidR="00B63482" w:rsidRPr="00FC09F7">
        <w:rPr>
          <w:color w:val="auto"/>
        </w:rPr>
        <w:fldChar w:fldCharType="begin" w:fldLock="1"/>
      </w:r>
      <w:r w:rsidR="00480E7A" w:rsidRPr="00FC09F7">
        <w:rPr>
          <w:color w:val="auto"/>
        </w:rPr>
        <w:instrText>ADDIN CSL_CITATION {"citationItems":[{"id":"ITEM-1","itemData":{"DOI":"10.3390/jcdd7040054","ISSN":"23083425","abstract":"The cardiac autonomic nervous system (CANS) plays a key role for the regulation of cardiac activity with its dysregulation being involved in various heart diseases, such as cardiac arrhythmias. The CANS comprises the extrinsic and intrinsic innervation of the heart. The intrinsic cardiac nervous system (ICNS) includes the network of the intracardiac ganglia and interconnecting neurons. The cardiac ganglia contribute to the tight modulation of cardiac electrophysiology, working as a local hub integrating the inputs of the extrinsic innervation and the ICNS. A better understanding of the role of the ICNS for the modulation of the cardiac conduction system will be crucial for targeted therapies of various arrhythmias. We describe the embryonic development, anatomy, and physiology of the ICNS. By correlating the topography of the intracardiac neurons with what is known regarding their biophysical and neurochemical properties, we outline their physiological role in the control of pacemaker activity of the sinoatrial and atrioventricular nodes. We conclude by highlighting cardiac disorders with a putative involvement of the ICNS and outline open questions that need to be addressed in order to better understand the physiology and pathophysiology of the ICNS.","author":[{"dropping-particle":"","family":"Fedele","given":"Laura","non-dropping-particle":"","parse-names":false,"suffix":""},{"dropping-particle":"","family":"Brand","given":"Thomas","non-dropping-particle":"","parse-names":false,"suffix":""}],"container-title":"Journal of Cardiovascular Development and Disease","id":"ITEM-1","issue":"4","issued":{"date-parts":[["2020","12","1"]]},"page":"1-33","publisher":"MDPI AG","title":"The intrinsic cardiac nervous system and its role in cardiac pacemaking and conduction","type":"article","volume":"7"},"uris":["http://www.mendeley.com/documents/?uuid=f87df703-33c5-32a4-b2df-91bf96f09e6a"]},{"id":"ITEM-2","itemData":{"DOI":"10.1016/j.pbiomolbio.2015.12.015","ISSN":"00796107","PMID":"26780507","abstract":"Many cardiac electrophysiological abnormalities are accompanied by autonomic nervous system dysfunction. Here, we review mechanisms by which the cardiac nervous system controls normal and abnormal excitability and may contribute to atrial and ventricular tachyarrhythmias. Moreover, we explore the potential antiarrhythmic and/or arrhythmogenic effects of modulating the autonomic nervous system by several strategies, including ganglionated plexi ablation, vagal and spinal cord stimulations, and renal sympathetic denervation as therapies for atrial and ventricular arrhythmias.","author":[{"dropping-particle":"","family":"Ripplinger","given":"Crystal M.","non-dropping-particle":"","parse-names":false,"suffix":""},{"dropping-particle":"","family":"Noujaim","given":"Sami F.","non-dropping-particle":"","parse-names":false,"suffix":""},{"dropping-particle":"","family":"Linz","given":"Dominik","non-dropping-particle":"","parse-names":false,"suffix":""}],"container-title":"Progress in Biophysics and Molecular Biology","id":"ITEM-2","issue":"1-3","issued":{"date-parts":[["2016","1","1"]]},"page":"199-209","publisher":"Elsevier Ltd","title":"The nervous heart","type":"article-journal","volume":"120"},"uris":["http://www.mendeley.com/documents/?uuid=30b2ccd3-bebe-3e76-a812-83476a42049d"]},{"id":"ITEM-3","itemData":{"DOI":"10.1016/j.autneu.2016.08.006","ISSN":"15660702","author":[{"dropping-particle":"","family":"Wake","given":"Emily","non-dropping-particle":"","parse-names":false,"suffix":""},{"dropping-particle":"","family":"Brack","given":"Kieran","non-dropping-particle":"","parse-names":false,"suffix":""}],"container-title":"Autonomic Neuroscience","id":"ITEM-3","issued":{"date-parts":[["2016","8"]]},"title":"Characterization of the intrinsic cardiac nervous system","type":"article-journal","volume":"199"},"uris":["http://www.mendeley.com/documents/?uuid=d102fe8b-2b1e-33ec-98e3-684326897392"]},{"id":"ITEM-4","itemData":{"abstract":"This study was conducted to determine the overall number of intrinsic neurons distributed throughout the entire heart, in which most neurons are located inside of intramural ganglia and are hidden to observers. For this reason, we attempted to ascertain: (1) how the number of neurons located inside of intrinsic cardiac ganglion is related to its area, and (2) whether this relationship is dependent on age and species of animals. Hearts of rats, guinea pigs, dogs and humans were used to examine intramural ganglia stained histochemically for acetylcholinesterase (ACHE). The number and parameters of neurons located inside of 104 ganglia were estimated in serial sections. Although the revealed intrinsic cardiac ganglia varied extremely in shape and size, two different types were identified: the globular and plain ones. In the plain ganglia, peri-karya of side by side situated neurons were always intensely stained for AChE and, being clearly discernible, they could be reliably counted in any plain ganglia on total heart preparations using a contact microscope. Contrarily , neuron somata in the globular ganglia were densely packed above one another and their perikarya were almost indiscernible for the observer. Counting of neu-rons located inside of globular ganglia was possible in serial sections only. The largest cardiac ganglia were revealed in dogs, in which some globular ganglia containing up to 2000 neurons occupied more than 1 mm 2. In spite of evident species-dependent differences with respect to frequency of large ganglia, the majority of intrinsic cardiac ganglia both in humans and animals were comparatively small, involved approximately 100-200 nerve cells and occupied an area ranging from 0.01 to 0.17 mm 2. Overall, the number of neurons located inside of globular ganglion was related to its area (correlation coefficient = 0.82). However, the correlation coefficients between the globular ganglion area and its neuron number were unequal in different species (0.92 in guinea pig; 0.80 in dog; 0.72 in human; and 0.44 in rat) as well as dependent on (1) ganglion size (0.8 for ganglia equal to or larger than 0.17 mm 2 and 0.6 for ganglia smaller than 0.17 mm 2) and (2) age of specimens (respectively, 0.98 for juvenile and 0.87 for adult dogs; 0.71 for infants and 0.54 for aged human). In all examined animals and humans, the mean measurements of neuron perikarya were similar (on average, 23 gm in width, 32 gm in length, and 615 gm 2 in area) and differenc…","author":[{"dropping-particle":"","family":"Pauza","given":"Dainius H","non-dropping-particle":"","parse-names":false,"suffix":""},{"dropping-particle":"","family":"Pauziene","given":"Neringa","non-dropping-particle":"","parse-names":false,"suffix":""},{"dropping-particle":"","family":"Pakeltyte","given":"Giedre","non-dropping-particle":"","parse-names":false,"suffix":""},{"dropping-particle":"","family":"Stropus","given":"Rimvydas","non-dropping-particle":"","parse-names":false,"suffix":""}],"container-title":"Annals of Anatomy","id":"ITEM-4","issued":{"date-parts":[["2002"]]},"page":"125-136","title":"Comparative quantitative study of the intrinsic cardiac ganglia and neurons in the rat, guinea pig, dog and human as revealed by histochemical staining for acetylcholinesterase","type":"article-journal","volume":"184"},"uris":["http://www.mendeley.com/documents/?uuid=0be4f0da-3e5e-30d8-9b73-74bd5a167d08"]}],"mendeley":{"formattedCitation":"&lt;sup&gt;5, 6, 22, 23&lt;/sup&gt;","plainTextFormattedCitation":"5, 6, 22, 23","previouslyFormattedCitation":"&lt;sup&gt;4, 5, 22, 23&lt;/sup&gt;"},"properties":{"noteIndex":0},"schema":"https://github.com/citation-style-language/schema/raw/master/csl-citation.json"}</w:instrText>
      </w:r>
      <w:r w:rsidR="00B63482" w:rsidRPr="00FC09F7">
        <w:rPr>
          <w:color w:val="auto"/>
        </w:rPr>
        <w:fldChar w:fldCharType="separate"/>
      </w:r>
      <w:r w:rsidR="00480E7A" w:rsidRPr="00FC09F7">
        <w:rPr>
          <w:noProof/>
          <w:color w:val="auto"/>
          <w:vertAlign w:val="superscript"/>
        </w:rPr>
        <w:t>5,6,22,23</w:t>
      </w:r>
      <w:r w:rsidR="00B63482" w:rsidRPr="00FC09F7">
        <w:rPr>
          <w:color w:val="auto"/>
        </w:rPr>
        <w:fldChar w:fldCharType="end"/>
      </w:r>
      <w:r w:rsidR="00B63482" w:rsidRPr="00FC09F7">
        <w:rPr>
          <w:color w:val="auto"/>
        </w:rPr>
        <w:t xml:space="preserve">. </w:t>
      </w:r>
      <w:r w:rsidR="00AA2A8F" w:rsidRPr="00FC09F7">
        <w:rPr>
          <w:color w:val="auto"/>
        </w:rPr>
        <w:t>Furthermore, maintaining a physiologically relevant temperature of the heart</w:t>
      </w:r>
      <w:r w:rsidR="0043505F" w:rsidRPr="00FC09F7">
        <w:rPr>
          <w:color w:val="auto"/>
        </w:rPr>
        <w:t xml:space="preserve">, which is critical for cardiac function measurements, </w:t>
      </w:r>
      <w:r w:rsidR="00AA2A8F" w:rsidRPr="00FC09F7">
        <w:rPr>
          <w:color w:val="auto"/>
        </w:rPr>
        <w:t xml:space="preserve">can be difficult </w:t>
      </w:r>
      <w:r w:rsidR="0043505F" w:rsidRPr="00FC09F7">
        <w:rPr>
          <w:color w:val="auto"/>
        </w:rPr>
        <w:t>in isolated heart approaches</w:t>
      </w:r>
      <w:r w:rsidR="00641CF6" w:rsidRPr="00FC09F7">
        <w:rPr>
          <w:color w:val="auto"/>
        </w:rPr>
        <w:fldChar w:fldCharType="begin" w:fldLock="1"/>
      </w:r>
      <w:r w:rsidR="00B63482" w:rsidRPr="00FC09F7">
        <w:rPr>
          <w:color w:val="auto"/>
        </w:rPr>
        <w:instrText>ADDIN CSL_CITATION {"citationItems":[{"id":"ITEM-1","itemData":{"DOI":"10.3791/57617","ISSN":"1940087X","PMID":"29889210","abstract":"Since its invention in the late 19th century, the Langendorff ex vivo heart perfusion system continues to be a relevant tool for studying a broad spectrum of physiological, biochemical, morphological, and pharmacological parameters in centrally denervated hearts. Here, we describe a setup for the modulation of the intracardiac autonomic nervous system and the assessment of its influence on basic electrophysiology, arrhythmogenesis, and cyclic adenosine monophosphate (cAMP) dynamics. The intracardiac autonomic nervous system is modulated by the mechanical dissection of atrial fat pads-in which murine ganglia are located mainly—or by the usage of global as well as targeted pharmacological interventions. An octapolar electrophysiological catheter is introduced into the right atrium and the right ventricle, and epicardial-placed multi-electrode arrays (MEA) for high-resolution mapping are used to determine cardiac electrophysiology and arrhythmogenesis. Förster resonance energy transfer (FRET) imaging is performed for the real-time monitoring of cAMP levels in different cardiac regions. Neuromorphology is studied by means of antibody-based staining of whole hearts using neuronal markers to guide the identification and modulation of specific targets of the intracardiac autonomic nervous system in the performed studies. The ex vivo Langendorff setup allows for a high number of reproducible experiments in a short time. Nevertheless, the partly open nature of the setup (e.g., during MEA measurements) makes constant temperature control difficult and should be kept to a minimum. This described method makes it possible to analyze and modulate the intracardiac autonomic nervous system in decentralized hearts.","author":[{"dropping-particle":"","family":"Jungen","given":"Christiane","non-dropping-particle":"","parse-names":false,"suffix":""},{"dropping-particle":"","family":"Scherschel","given":"Katharina","non-dropping-particle":"","parse-names":false,"suffix":""},{"dropping-particle":"","family":"Bork","given":"Nadja I.","non-dropping-particle":"","parse-names":false,"suffix":""},{"dropping-particle":"","family":"Kuklik","given":"Pawel","non-dropping-particle":"","parse-names":false,"suffix":""},{"dropping-particle":"","family":"Eickholt","given":"Christian","non-dropping-particle":"","parse-names":false,"suffix":""},{"dropping-particle":"","family":"Kniep","given":"Helge","non-dropping-particle":"","parse-names":false,"suffix":""},{"dropping-particle":"","family":"Klatt","given":"Niklas","non-dropping-particle":"","parse-names":false,"suffix":""},{"dropping-particle":"","family":"Willems","given":"Stephan","non-dropping-particle":"","parse-names":false,"suffix":""},{"dropping-particle":"","family":"Nikolaev","given":"Viacheslav O.","non-dropping-particle":"","parse-names":false,"suffix":""},{"dropping-particle":"","family":"Meyer","given":"Christian","non-dropping-particle":"","parse-names":false,"suffix":""}],"container-title":"Journal of Visualized Experiments","id":"ITEM-1","issue":"135","issued":{"date-parts":[["2018","5","22"]]},"page":"e57617","publisher":"Journal of Visualized Experiments","title":"Impact of intracardiac neurons on cardiac electrophysiology and arrhythmogenesis in an ex vivo Langendorff system","type":"article-journal"},"uris":["http://www.mendeley.com/documents/?uuid=92b403a3-c81e-35b6-bb68-a779613cb866"]}],"mendeley":{"formattedCitation":"&lt;sup&gt;20&lt;/sup&gt;","plainTextFormattedCitation":"20","previouslyFormattedCitation":"&lt;sup&gt;20&lt;/sup&gt;"},"properties":{"noteIndex":0},"schema":"https://github.com/citation-style-language/schema/raw/master/csl-citation.json"}</w:instrText>
      </w:r>
      <w:r w:rsidR="00641CF6" w:rsidRPr="00FC09F7">
        <w:rPr>
          <w:color w:val="auto"/>
        </w:rPr>
        <w:fldChar w:fldCharType="separate"/>
      </w:r>
      <w:r w:rsidR="005B63E0" w:rsidRPr="00FC09F7">
        <w:rPr>
          <w:noProof/>
          <w:color w:val="auto"/>
          <w:vertAlign w:val="superscript"/>
        </w:rPr>
        <w:t>20</w:t>
      </w:r>
      <w:r w:rsidR="00641CF6" w:rsidRPr="00FC09F7">
        <w:rPr>
          <w:color w:val="auto"/>
        </w:rPr>
        <w:fldChar w:fldCharType="end"/>
      </w:r>
      <w:r w:rsidR="00AA2A8F" w:rsidRPr="00FC09F7">
        <w:rPr>
          <w:color w:val="auto"/>
        </w:rPr>
        <w:t xml:space="preserve">. A more direct </w:t>
      </w:r>
      <w:r w:rsidR="00D772F8" w:rsidRPr="00FC09F7">
        <w:rPr>
          <w:color w:val="auto"/>
        </w:rPr>
        <w:t>method to study</w:t>
      </w:r>
      <w:r w:rsidR="00AA2A8F" w:rsidRPr="00FC09F7">
        <w:rPr>
          <w:color w:val="auto"/>
        </w:rPr>
        <w:t xml:space="preserve"> SAN function is to specifically isolate SAN tissue and measure its </w:t>
      </w:r>
      <w:r w:rsidR="00612078" w:rsidRPr="00FC09F7">
        <w:rPr>
          <w:color w:val="auto"/>
        </w:rPr>
        <w:t>activity</w:t>
      </w:r>
      <w:r w:rsidR="00AA2A8F" w:rsidRPr="00FC09F7">
        <w:rPr>
          <w:color w:val="auto"/>
        </w:rPr>
        <w:t>. This can be accomplished through SAN strips (isolated SAN tissue) or isolated SAN pacemaker cells</w:t>
      </w:r>
      <w:r w:rsidR="00641CF6" w:rsidRPr="00FC09F7">
        <w:rPr>
          <w:color w:val="auto"/>
        </w:rPr>
        <w:fldChar w:fldCharType="begin" w:fldLock="1"/>
      </w:r>
      <w:r w:rsidR="00E46EF3" w:rsidRPr="00FC09F7">
        <w:rPr>
          <w:color w:val="auto"/>
        </w:rPr>
        <w:instrText>ADDIN CSL_CITATION {"citationItems":[{"id":"ITEM-1","itemData":{"DOI":"10.14814/phy2.12447","ISSN":"2051817X","abstract":"The physiological role of Ito has yet to be clarified. The goal of this study is to investigate the possible contribution of the transient outward current (Ito) on the generation of transmembrane action potentials (APs) and the sensitivity of mouse sinoauricular node (SAN) cells to a 4-aminopyridine (4AP) as Ito blocker. The electrophysiological identification of cells was performed in the sinoauricular node artery area (nstrips = 38) of the subendocardial surface using microelectrode technique. In this study, for the first time, it was observed that dependence duration of action potential at the level of 20% repolarization (APD20) level under a 4AP concentration in the pacemaker SAN and auricular cells corresponds to a curve predicted by Hill’s equation. APD20 raised by 70% and spike duration of AP increased by 15–25%, when 4AP concentration was increased from 0.1 to 5.0 mmol/L. Auricular cells were found to be more sensitive to 4AP than true pacemaker cells. This was accompanied by a decrease in the upstroke velocity as compared to the control. Our data and previous findings in the literature lead us to hypothesize that the 4AP-sensitive current participates in the repolarization formation of pacemaker and auricular type cells. Thus, study concerning the inhibitory effects of lidocaine and TTX on APD20 can explain the phenomenon of the decrease in upstroke velocity, which, for the first time, was observed after exposure to 4AP. Duration of AP at the level of 20% repolarization (APD20) under a 4-AP concentration 0.5 mmol/L in the true pacemaker cells lengthen by 60–70% with a control.","author":[{"dropping-particle":"","family":"Golovko","given":"Vladimir","non-dropping-particle":"","parse-names":false,"suffix":""},{"dropping-particle":"","family":"Gonotkov","given":"Mikhail","non-dropping-particle":"","parse-names":false,"suffix":""},{"dropping-particle":"","family":"Lebedeva","given":"Elena","non-dropping-particle":"","parse-names":false,"suffix":""}],"container-title":"Physiological Reports","id":"ITEM-1","issue":"7","issued":{"date-parts":[["2015"]]},"page":"e12447","publisher":"American Physiological Society","title":"Effects of 4-aminopyridine on action potentials generation in mouse sinoauricular node strips","type":"article-journal","volume":"3"},"uris":["http://www.mendeley.com/documents/?uuid=e9241064-322c-355c-8ad6-d889020cd3e5"]},{"id":"ITEM-2","itemData":{"DOI":"10.3791/54555","ISSN":"1940087X","PMID":"27805586","abstract":"Sinoatrial node myocytes (SAMs) act as the natural pacemakers of the heart, initiating each heart beat by generating spontaneous action potentials (APs). These pacemaker APs reflect the coordinated activity of numerous membrane currents and intracellular calcium cycling. However the precise mechanisms that drive spontaneous pacemaker activity in SAMs remain elusive. Acutely isolated SAMs are an essential preparation for experiments to dissect the molecular basis of cardiac pacemaking. However, the indistinct anatomy, complex microdissection, and finicky enzymatic digestion conditions have prevented widespread use of acutely isolated SAMs. In addition, methods were not available until recently to permit longer-term culture of SAMs for protein expression studies. Here we provide a step-by-step protocol and video demonstration for the isolation of SAMs from adult mice. A method is also demonstrated for maintaining adult mouse SAMs in vitro and for expression of exogenous proteins via adenoviral infection. Acutely isolated and cultured SAMs prepared via these methods are suitable for a variety of electrophysiological and imaging studies.","author":[{"dropping-particle":"","family":"Sharpe","given":"Emily J.","non-dropping-particle":"","parse-names":false,"suffix":""},{"dropping-particle":"","family":"Clair","given":"Joshua R.","non-dropping-particle":"St.","parse-names":false,"suffix":""},{"dropping-particle":"","family":"Proenza","given":"Catherine","non-dropping-particle":"","parse-names":false,"suffix":""}],"container-title":"Journal of Visualized Experiments","id":"ITEM-2","issue":"116","issued":{"date-parts":[["2016","10","23"]]},"page":"e54555","publisher":"Journal of Visualized Experiments","title":"Methods for the isolation, culture, and functional characterization of sinoatrial node myocytes from adult mice","type":"article-journal"},"uris":["http://www.mendeley.com/documents/?uuid=baace9f9-e518-311c-8f4f-aaab58c00fd4"]}],"mendeley":{"formattedCitation":"&lt;sup&gt;24, 25&lt;/sup&gt;","plainTextFormattedCitation":"24, 25","previouslyFormattedCitation":"&lt;sup&gt;24, 25&lt;/sup&gt;"},"properties":{"noteIndex":0},"schema":"https://github.com/citation-style-language/schema/raw/master/csl-citation.json"}</w:instrText>
      </w:r>
      <w:r w:rsidR="00641CF6" w:rsidRPr="00FC09F7">
        <w:rPr>
          <w:color w:val="auto"/>
        </w:rPr>
        <w:fldChar w:fldCharType="separate"/>
      </w:r>
      <w:r w:rsidR="00B63482" w:rsidRPr="00FC09F7">
        <w:rPr>
          <w:noProof/>
          <w:color w:val="auto"/>
          <w:vertAlign w:val="superscript"/>
        </w:rPr>
        <w:t>24,25</w:t>
      </w:r>
      <w:r w:rsidR="00641CF6" w:rsidRPr="00FC09F7">
        <w:rPr>
          <w:color w:val="auto"/>
        </w:rPr>
        <w:fldChar w:fldCharType="end"/>
      </w:r>
      <w:r w:rsidR="00AA2A8F" w:rsidRPr="00FC09F7">
        <w:rPr>
          <w:color w:val="auto"/>
        </w:rPr>
        <w:t>. Both require a high degree of technical training</w:t>
      </w:r>
      <w:r w:rsidR="00ED7EBC">
        <w:rPr>
          <w:color w:val="auto"/>
        </w:rPr>
        <w:t>,</w:t>
      </w:r>
      <w:r w:rsidR="00AA2A8F" w:rsidRPr="00FC09F7">
        <w:rPr>
          <w:color w:val="auto"/>
        </w:rPr>
        <w:t xml:space="preserve"> as the SAN is a very small and highly defined region, </w:t>
      </w:r>
      <w:r w:rsidR="00AA2A8F" w:rsidRPr="00FC09F7">
        <w:rPr>
          <w:color w:val="auto"/>
        </w:rPr>
        <w:lastRenderedPageBreak/>
        <w:t xml:space="preserve">and cell isolation poses an even greater challenge as dissociation can damage the overall health of the cell if not </w:t>
      </w:r>
      <w:r w:rsidR="00ED7EBC">
        <w:rPr>
          <w:color w:val="auto"/>
        </w:rPr>
        <w:t>performed correctly</w:t>
      </w:r>
      <w:r w:rsidR="00AA2A8F" w:rsidRPr="00FC09F7">
        <w:rPr>
          <w:color w:val="auto"/>
        </w:rPr>
        <w:t xml:space="preserve">. Furthermore, these techniques require expert electrophysiological skills in order to successfully record from the tissue or cells using individual recording </w:t>
      </w:r>
      <w:r w:rsidR="0043505F" w:rsidRPr="00FC09F7">
        <w:rPr>
          <w:color w:val="auto"/>
        </w:rPr>
        <w:t>micro</w:t>
      </w:r>
      <w:r w:rsidR="00AA2A8F" w:rsidRPr="00FC09F7">
        <w:rPr>
          <w:color w:val="auto"/>
        </w:rPr>
        <w:t>electrodes.</w:t>
      </w:r>
    </w:p>
    <w:p w14:paraId="73C57F10" w14:textId="77777777" w:rsidR="00425045" w:rsidRPr="00FC09F7" w:rsidRDefault="00425045" w:rsidP="00694A94">
      <w:pPr>
        <w:rPr>
          <w:color w:val="auto"/>
        </w:rPr>
      </w:pPr>
    </w:p>
    <w:p w14:paraId="0D9DD3C3" w14:textId="26052606" w:rsidR="00AA2A8F" w:rsidRPr="00FC09F7" w:rsidRDefault="0043505F" w:rsidP="00694A94">
      <w:pPr>
        <w:rPr>
          <w:color w:val="auto"/>
        </w:rPr>
      </w:pPr>
      <w:r w:rsidRPr="00FC09F7">
        <w:rPr>
          <w:color w:val="auto"/>
        </w:rPr>
        <w:t xml:space="preserve">In this protocol, we describe a technique to record the SAN </w:t>
      </w:r>
      <w:r w:rsidRPr="00FC09F7">
        <w:rPr>
          <w:i/>
          <w:iCs/>
          <w:color w:val="auto"/>
        </w:rPr>
        <w:t>in vitro</w:t>
      </w:r>
      <w:r w:rsidRPr="00FC09F7">
        <w:rPr>
          <w:color w:val="auto"/>
        </w:rPr>
        <w:t xml:space="preserve"> </w:t>
      </w:r>
      <w:r w:rsidR="006361EF" w:rsidRPr="00FC09F7">
        <w:rPr>
          <w:color w:val="auto"/>
        </w:rPr>
        <w:t xml:space="preserve">by </w:t>
      </w:r>
      <w:r w:rsidRPr="00FC09F7">
        <w:rPr>
          <w:color w:val="auto"/>
        </w:rPr>
        <w:t>using a micro</w:t>
      </w:r>
      <w:r w:rsidR="00AA2A8F" w:rsidRPr="00FC09F7">
        <w:rPr>
          <w:color w:val="auto"/>
        </w:rPr>
        <w:t>electrode array (MEA)</w:t>
      </w:r>
      <w:r w:rsidRPr="00FC09F7">
        <w:rPr>
          <w:color w:val="auto"/>
        </w:rPr>
        <w:t xml:space="preserve"> </w:t>
      </w:r>
      <w:r w:rsidR="006361EF" w:rsidRPr="00FC09F7">
        <w:rPr>
          <w:color w:val="auto"/>
        </w:rPr>
        <w:t xml:space="preserve">to obtain intrinsic heart rate measurements. </w:t>
      </w:r>
      <w:r w:rsidRPr="00FC09F7">
        <w:rPr>
          <w:color w:val="auto"/>
        </w:rPr>
        <w:t xml:space="preserve">This approach </w:t>
      </w:r>
      <w:r w:rsidR="006361EF" w:rsidRPr="00FC09F7">
        <w:rPr>
          <w:color w:val="auto"/>
        </w:rPr>
        <w:t xml:space="preserve">has the advantage of making </w:t>
      </w:r>
      <w:r w:rsidR="00AA2A8F" w:rsidRPr="00FC09F7">
        <w:rPr>
          <w:color w:val="auto"/>
        </w:rPr>
        <w:t>highly specific electrophysiological recordings accessibl</w:t>
      </w:r>
      <w:r w:rsidR="006361EF" w:rsidRPr="00FC09F7">
        <w:rPr>
          <w:color w:val="auto"/>
        </w:rPr>
        <w:t>e</w:t>
      </w:r>
      <w:r w:rsidR="00AA2A8F" w:rsidRPr="00FC09F7">
        <w:rPr>
          <w:color w:val="auto"/>
        </w:rPr>
        <w:t xml:space="preserve"> to researchers lacking intensive electrophysiological skillsets. </w:t>
      </w:r>
      <w:r w:rsidR="00895610" w:rsidRPr="00FC09F7">
        <w:rPr>
          <w:color w:val="auto"/>
        </w:rPr>
        <w:t xml:space="preserve">MEAs </w:t>
      </w:r>
      <w:r w:rsidR="00AA2A8F" w:rsidRPr="00FC09F7">
        <w:rPr>
          <w:color w:val="auto"/>
        </w:rPr>
        <w:t>have previously been used to study cardiomyocyte function in primary cardiomyocyte cultures</w:t>
      </w:r>
      <w:r w:rsidR="00A13CD7" w:rsidRPr="00FC09F7">
        <w:rPr>
          <w:color w:val="auto"/>
        </w:rPr>
        <w:fldChar w:fldCharType="begin" w:fldLock="1"/>
      </w:r>
      <w:r w:rsidR="00E46EF3" w:rsidRPr="00FC09F7">
        <w:rPr>
          <w:color w:val="auto"/>
        </w:rPr>
        <w:instrText>ADDIN CSL_CITATION {"citationItems":[{"id":"ITEM-1","itemData":{"DOI":"10.1007/s10103-017-2298-3","ISSN":"0268-8921","author":[{"dropping-particle":"","family":"Doi","given":"Marika","non-dropping-particle":"","parse-names":false,"suffix":""},{"dropping-particle":"","family":"Ogawa","given":"Emiyu","non-dropping-particle":"","parse-names":false,"suffix":""},{"dropping-particle":"","family":"Arai","given":"Tsunenori","non-dropping-particle":"","parse-names":false,"suffix":""}],"container-title":"Lasers in Medical Science","id":"ITEM-1","issue":"8","issued":{"date-parts":[["2017","11","5"]]},"page":"1873-1878","title":"Effect of a photosensitization reaction performed during the first 3 min after exposure of rat myocardial cells to talaporfin sodium in vitro","type":"article-journal","volume":"32"},"uris":["http://www.mendeley.com/documents/?uuid=5520ca1f-70d6-3a58-a8f2-0d8d2bb8cb8d"]},{"id":"ITEM-2","itemData":{"DOI":"10.1002/jcp.25342","ISSN":"00219541","author":[{"dropping-particle":"","family":"Takanari","given":"Hiroki","non-dropping-particle":"","parse-names":false,"suffix":""},{"dropping-particle":"","family":"Miwa","given":"Keiko","non-dropping-particle":"","parse-names":false,"suffix":""},{"dropping-particle":"","family":"Fu","given":"XianMing","non-dropping-particle":"","parse-names":false,"suffix":""},{"dropping-particle":"","family":"Nakai","given":"Junichi","non-dropping-particle":"","parse-names":false,"suffix":""},{"dropping-particle":"","family":"Ito","given":"Akira","non-dropping-particle":"","parse-names":false,"suffix":""},{"dropping-particle":"","family":"Ino","given":"Kousuke","non-dropping-particle":"","parse-names":false,"suffix":""},{"dropping-particle":"","family":"Honda","given":"Hiroyuki","non-dropping-particle":"","parse-names":false,"suffix":""},{"dropping-particle":"","family":"Tonomura","given":"Wataru","non-dropping-particle":"","parse-names":false,"suffix":""},{"dropping-particle":"","family":"Konishi","given":"Satoshi","non-dropping-particle":"","parse-names":false,"suffix":""},{"dropping-particle":"","family":"Opthof","given":"Tobias","non-dropping-particle":"","parse-names":false,"suffix":""},{"dropping-particle":"","family":"Heyden","given":"Marcel AG","non-dropping-particle":"van der","parse-names":false,"suffix":""},{"dropping-particle":"","family":"Kodama","given":"Itsuo","non-dropping-particle":"","parse-names":false,"suffix":""},{"dropping-particle":"","family":"Lee","given":"Jong-Kook","non-dropping-particle":"","parse-names":false,"suffix":""}],"container-title":"Journal of Cellular Physiology","id":"ITEM-2","issue":"10","issued":{"date-parts":[["2016","10"]]},"page":"2249-2256","title":"A new in vitro co-culture model using magnetic force-based nanotechnology","type":"article-journal","volume":"231"},"uris":["http://www.mendeley.com/documents/?uuid=f9499c20-f145-3bc0-9d82-efe55c7d3a55"]},{"id":"ITEM-3","itemData":{"DOI":"10.1152/ajpheart.00653.2013","ISSN":"0363-6135","abstract":"The intercellular junctions contain two complexes, adhesion junctions (AJ) and connexin (Cx) gap junctions (GJs). GJs provide the pathway for intercellular current flow. AJs mediate normal mechanical coupling and play an important role in the stability of GJs. We investigated the effects of rapid electrical stimulation (RES) on cardiac intercellular junctions, especially β-catenin and Cx43 alterations. We also studied the effects of ANG II receptor blockade on intercellular junction remodeling. Neonatal rats were euthanized by decapitation, and cardiomyocytes were prepared, cultured, and subjected to RES. We used real-time PCR, western blot analysis, and immunohistochemical methods. Conduction properties were examined by an extracellular potential mapping system. Cx43 protein expression in cardiomyocytes was significantly increased after 60 min. β-Catenin expression in the total cell fraction was significantly increased after 30 min. The expression level of β-catenin in the nucleus, which functions as a T cell factor/lymphocyte enhancer binding factor transcriptional activator of Cx43 with its degradation regulated by glycogen synthase kinase-3β, was dramatically increased after 10 min. Conduction velocity was increased significantly by RES for 60 min. Olmesartan prevented most these effects of RES. We showed an increase of phosphorylated glycogen synthase kinase-3β, which is phosphorylated by activated MAPKs and inhibits β-catenin degradation, was attenuated by olmesartan. The changes in β-catenin precede Cx43 GJ remodeling and might play an important role in the formation and stability of GJs. Olmesartan might be a new upstream arrhythmia therapy by modulating intercellular junction remodeling through the β-catenin signaling pathway.","author":[{"dropping-particle":"","family":"Nakashima","given":"Tadamitsu","non-dropping-particle":"","parse-names":false,"suffix":""},{"dropping-particle":"","family":"Ohkusa","given":"Tomoko","non-dropping-particle":"","parse-names":false,"suffix":""},{"dropping-particle":"","family":"Okamoto","given":"Yoko","non-dropping-particle":"","parse-names":false,"suffix":""},{"dropping-particle":"","family":"Yoshida","given":"Masaaki","non-dropping-particle":"","parse-names":false,"suffix":""},{"dropping-particle":"","family":"Lee","given":"Jong-Kook","non-dropping-particle":"","parse-names":false,"suffix":""},{"dropping-particle":"","family":"Mizukami","given":"Yoichi","non-dropping-particle":"","parse-names":false,"suffix":""},{"dropping-particle":"","family":"Yano","given":"Masafumi","non-dropping-particle":"","parse-names":false,"suffix":""}],"container-title":"American Journal of Physiology-Heart and Circulatory Physiology","id":"ITEM-3","issue":"9","issued":{"date-parts":[["2014","5","1"]]},"page":"H1324-H1333","title":"Rapid electrical stimulation causes alterations in cardiac intercellular junction proteins of cardiomyocytes","type":"article-journal","volume":"306"},"uris":["http://www.mendeley.com/documents/?uuid=64085357-f07a-3e6f-9a71-27032a3be676"]},{"id":"ITEM-4","itemData":{"DOI":"10.1253/circj.CJ-08-1065","ISSN":"1346-9843","author":[{"dropping-particle":"","family":"Suzuki","given":"Shinsuke","non-dropping-particle":"","parse-names":false,"suffix":""},{"dropping-particle":"","family":"Ohkusa","given":"Tomoko","non-dropping-particle":"","parse-names":false,"suffix":""},{"dropping-particle":"","family":"Sato","given":"Takashi","non-dropping-particle":"","parse-names":false,"suffix":""},{"dropping-particle":"","family":"Yoshida","given":"Masaaki","non-dropping-particle":"","parse-names":false,"suffix":""},{"dropping-particle":"","family":"Yasui","given":"Kenji","non-dropping-particle":"","parse-names":false,"suffix":""},{"dropping-particle":"","family":"Miwa","given":"Keiko","non-dropping-particle":"","parse-names":false,"suffix":""},{"dropping-particle":"","family":"Lee","given":"Jong-Kook","non-dropping-particle":"","parse-names":false,"suffix":""},{"dropping-particle":"","family":"Yano","given":"Masafumi","non-dropping-particle":"","parse-names":false,"suffix":""},{"dropping-particle":"","family":"Kodama","given":"Itsuo","non-dropping-particle":"","parse-names":false,"suffix":""},{"dropping-particle":"","family":"Matsuzaki","given":"Masunori","non-dropping-particle":"","parse-names":false,"suffix":""}],"container-title":"Circulation Journal","id":"ITEM-4","issue":"8","issued":{"date-parts":[["2009"]]},"title":"Effects of Aldosterone on Cx43 Gap Junction Expression in Neonatal Rat Cultured Cardiomyocytes","type":"article-journal","volume":"73"},"uris":["http://www.mendeley.com/documents/?uuid=6fb0a849-2522-3778-b5df-7edab650230c"]},{"id":"ITEM-5","itemData":{"DOI":"10.1016/j.lfs.2007.11.010","ISSN":"00243205","author":[{"dropping-particle":"","family":"Horiba","given":"Mitsuru","non-dropping-particle":"","parse-names":false,"suffix":""},{"dropping-particle":"","family":"Muto","given":"Takao","non-dropping-particle":"","parse-names":false,"suffix":""},{"dropping-particle":"","family":"Ueda","given":"Norihiro","non-dropping-particle":"","parse-names":false,"suffix":""},{"dropping-particle":"","family":"Opthof","given":"Tobias","non-dropping-particle":"","parse-names":false,"suffix":""},{"dropping-particle":"","family":"Miwa","given":"Keiko","non-dropping-particle":"","parse-names":false,"suffix":""},{"dropping-particle":"","family":"Hojo","given":"Mayumi","non-dropping-particle":"","parse-names":false,"suffix":""},{"dropping-particle":"","family":"Lee","given":"Jong-Kook","non-dropping-particle":"","parse-names":false,"suffix":""},{"dropping-particle":"","family":"Kamiya","given":"Kaichiro","non-dropping-particle":"","parse-names":false,"suffix":""},{"dropping-particle":"","family":"Kodama","given":"Itsuo","non-dropping-particle":"","parse-names":false,"suffix":""},{"dropping-particle":"","family":"Yasui","given":"Kenji","non-dropping-particle":"","parse-names":false,"suffix":""}],"container-title":"Life Sciences","id":"ITEM-5","issue":"11-12","issued":{"date-parts":[["2008","3"]]},"page":"554-560","title":"T-type Ca2+ channel blockers prevent cardiac cell hypertrophy through an inhibition of calcineurin–NFAT3 activation as well as L-type Ca2+ channel blockers","type":"article-journal","volume":"82"},"uris":["http://www.mendeley.com/documents/?uuid=ff58a718-e6d9-3c69-823c-bd26fff9a8c6"]},{"id":"ITEM-6","itemData":{"DOI":"10.1016/j.jacc.2004.05.054","ISSN":"07351097","author":[{"dropping-particle":"","family":"Inoue","given":"Noriko","non-dropping-particle":"","parse-names":false,"suffix":""},{"dropping-particle":"","family":"Ohkusa","given":"Tomoko","non-dropping-particle":"","parse-names":false,"suffix":""},{"dropping-particle":"","family":"Nao","given":"Tomoko","non-dropping-particle":"","parse-names":false,"suffix":""},{"dropping-particle":"","family":"Lee","given":"Jong-Kook","non-dropping-particle":"","parse-names":false,"suffix":""},{"dropping-particle":"","family":"Matsumoto","given":"Tomo","non-dropping-particle":"","parse-names":false,"suffix":""},{"dropping-particle":"","family":"Hisamatsu","given":"Yuji","non-dropping-particle":"","parse-names":false,"suffix":""},{"dropping-particle":"","family":"Satoh","given":"Takashi","non-dropping-particle":"","parse-names":false,"suffix":""},{"dropping-particle":"","family":"Yano","given":"Masafumi","non-dropping-particle":"","parse-names":false,"suffix":""},{"dropping-particle":"","family":"Yasui","given":"Kenji","non-dropping-particle":"","parse-names":false,"suffix":""},{"dropping-particle":"","family":"Kodama","given":"Itsuo","non-dropping-particle":"","parse-names":false,"suffix":""},{"dropping-particle":"","family":"Matsuzaki","given":"Masunori","non-dropping-particle":"","parse-names":false,"suffix":""}],"container-title":"Journal of the American College of Cardiology","id":"ITEM-6","issue":"4","issued":{"date-parts":[["2004","8"]]},"page":"914-922","title":"Rapid electrical stimulation of contraction modulates gap junction protein in neonatal rat cultured cardiomyocytes: involvement of mitogen-activated protein kinases and effects of angiotensin II receptor agonist","type":"article-journal","volume":"44"},"uris":["http://www.mendeley.com/documents/?uuid=aab8a9ae-972a-37fa-ba6c-1b317460e3ba"]},{"id":"ITEM-7","itemData":{"DOI":"10.1038/s41598-020-73802-w","ISSN":"20452322","PMID":"33028885","abstract":"Marfan syndrome (MFS) is a systemic disorder of connective tissue caused by pathogenic variants in the fibrillin-1 (FBN1) gene. Myocardial dysfunction has been demonstrated in MFS patients and mouse models, but little is known about the intrinsic effect on the cardiomyocytes (CMs). In this study, both induced pluripotent stem cells derived from a MFS-patient and the line with the corrected FBN1 mutation were differentiated to CMs. Several functional analyses are performed on this model to study MFS related cardiomyopathy. Atomic force microscopy revealed that MFS CMs are stiffer compared to corrected CMs. The contraction amplitude of MFS CMs is decreased compared to corrected CMs. Under normal culture conditions, MFS CMs show a lower beat-to-beat variability compared to corrected CMs using multi electrode array. Isoproterenol-induced stress or cyclic strain demonstrates lack of support from the matrix in MFS CMs. This study reports the first cardiac cell culture model for MFS, revealing abnormalities in the behavior of MFS CMs that are related to matrix defects. Based on these results, we postulate that impaired support from the extracellular environment plays a key role in the improper functioning of CMs in MFS.","author":[{"dropping-particle":"","family":"Aalders","given":"Jeffrey","non-dropping-particle":"","parse-names":false,"suffix":""},{"dropping-particle":"","family":"Léger","given":"Laurens","non-dropping-particle":"","parse-names":false,"suffix":""},{"dropping-particle":"","family":"Meeren","given":"Louis","non-dropping-particle":"Van der","parse-names":false,"suffix":""},{"dropping-particle":"","family":"Vreken","given":"Natasja","non-dropping-particle":"Van den","parse-names":false,"suffix":""},{"dropping-particle":"","family":"Skirtach","given":"Andre G.","non-dropping-particle":"","parse-names":false,"suffix":""},{"dropping-particle":"","family":"Sinha","given":"Sanjay","non-dropping-particle":"","parse-names":false,"suffix":""},{"dropping-particle":"","family":"Backer","given":"Julie","non-dropping-particle":"De","parse-names":false,"suffix":""},{"dropping-particle":"","family":"Hengel","given":"Jolanda","non-dropping-particle":"van","parse-names":false,"suffix":""}],"container-title":"Scientific Reports","id":"ITEM-7","issue":"16756","issued":{"date-parts":[["2020","12","1"]]},"publisher":"Nature Research","title":"Effects of fibrillin mutations on the behavior of heart muscle cells in Marfan syndrome","type":"article-journal","volume":"10"},"uris":["http://www.mendeley.com/documents/?uuid=bc809bfb-f4c3-36aa-94a3-95f8eb8385a7"]}],"mendeley":{"formattedCitation":"&lt;sup&gt;26–32&lt;/sup&gt;","plainTextFormattedCitation":"26–32","previouslyFormattedCitation":"&lt;sup&gt;26–32&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26–32</w:t>
      </w:r>
      <w:r w:rsidR="00A13CD7" w:rsidRPr="00FC09F7">
        <w:rPr>
          <w:color w:val="auto"/>
        </w:rPr>
        <w:fldChar w:fldCharType="end"/>
      </w:r>
      <w:r w:rsidR="00AA2A8F" w:rsidRPr="00FC09F7">
        <w:rPr>
          <w:color w:val="auto"/>
        </w:rPr>
        <w:t>, cardiac sheets</w:t>
      </w:r>
      <w:r w:rsidR="00A13CD7" w:rsidRPr="00FC09F7">
        <w:rPr>
          <w:color w:val="auto"/>
        </w:rPr>
        <w:fldChar w:fldCharType="begin" w:fldLock="1"/>
      </w:r>
      <w:r w:rsidR="00E46EF3" w:rsidRPr="00FC09F7">
        <w:rPr>
          <w:color w:val="auto"/>
        </w:rPr>
        <w:instrText>ADDIN CSL_CITATION {"citationItems":[{"id":"ITEM-1","itemData":{"DOI":"10.1016/j.biomaterials.2011.05.042","ISSN":"01429612","author":[{"dropping-particle":"","family":"Matsuura","given":"Katsuhisa","non-dropping-particle":"","parse-names":false,"suffix":""},{"dropping-particle":"","family":"Masuda","given":"Shinako","non-dropping-particle":"","parse-names":false,"suffix":""},{"dropping-particle":"","family":"Haraguchi","given":"Yuji","non-dropping-particle":"","parse-names":false,"suffix":""},{"dropping-particle":"","family":"Yasuda","given":"Noriko","non-dropping-particle":"","parse-names":false,"suffix":""},{"dropping-particle":"","family":"Shimizu","given":"Tatsuya","non-dropping-particle":"","parse-names":false,"suffix":""},{"dropping-particle":"","family":"Hagiwara","given":"Nobuhisa","non-dropping-particle":"","parse-names":false,"suffix":""},{"dropping-particle":"","family":"Zandstra","given":"Peter W.","non-dropping-particle":"","parse-names":false,"suffix":""},{"dropping-particle":"","family":"Okano","given":"Teruo","non-dropping-particle":"","parse-names":false,"suffix":""}],"container-title":"Biomaterials","id":"ITEM-1","issue":"30","issued":{"date-parts":[["2011","10"]]},"page":"7355-7362","title":"Creation of mouse embryonic stem cell-derived cardiac cell sheets","type":"article-journal","volume":"32"},"uris":["http://www.mendeley.com/documents/?uuid=80465fab-2f48-33df-976f-728532716857"]},{"id":"ITEM-2","itemData":{"DOI":"10.1002/bit.22251","ISSN":"00063592","author":[{"dropping-particle":"","family":"Fujita","given":"Hideaki","non-dropping-particle":"","parse-names":false,"suffix":""},{"dropping-particle":"","family":"Shimizu","given":"Kazunori","non-dropping-particle":"","parse-names":false,"suffix":""},{"dropping-particle":"","family":"Nagamori","given":"Eiji","non-dropping-particle":"","parse-names":false,"suffix":""}],"container-title":"Biotechnology and Bioengineering","id":"ITEM-2","issue":"2","issued":{"date-parts":[["2009","6","1"]]},"page":"370-377","title":"Application of a cell sheet-polymer film complex with temperature sensitivity for increased mechanical strength and cell alignment capability","type":"article-journal","volume":"103"},"uris":["http://www.mendeley.com/documents/?uuid=a0221fdc-9838-3ae1-bbec-58984fa5af60"]},{"id":"ITEM-3","itemData":{"DOI":"10.1634/stemcells.2006-0574","ISSN":"10665099","author":[{"dropping-particle":"","family":"Baba","given":"Shiro","non-dropping-particle":"","parse-names":false,"suffix":""},{"dropping-particle":"","family":"Heike","given":"Toshio","non-dropping-particle":"","parse-names":false,"suffix":""},{"dropping-particle":"","family":"Umeda","given":"Katsutsugu","non-dropping-particle":"","parse-names":false,"suffix":""},{"dropping-particle":"","family":"Iwasa","given":"Toru","non-dropping-particle":"","parse-names":false,"suffix":""},{"dropping-particle":"","family":"Kaichi","given":"Shinji","non-dropping-particle":"","parse-names":false,"suffix":""},{"dropping-particle":"","family":"Hiraumi","given":"Yoshimi","non-dropping-particle":"","parse-names":false,"suffix":""},{"dropping-particle":"","family":"Doi","given":"Hiraku","non-dropping-particle":"","parse-names":false,"suffix":""},{"dropping-particle":"","family":"Yoshimoto","given":"Momoko","non-dropping-particle":"","parse-names":false,"suffix":""},{"dropping-particle":"","family":"Kanatsu-Shinohara","given":"Mito","non-dropping-particle":"","parse-names":false,"suffix":""},{"dropping-particle":"","family":"Shinohara","given":"Takashi","non-dropping-particle":"","parse-names":false,"suffix":""},{"dropping-particle":"","family":"Nakahata","given":"Tatsutoshi","non-dropping-particle":"","parse-names":false,"suffix":""}],"container-title":"Stem Cells","id":"ITEM-3","issue":"6","issued":{"date-parts":[["2007","6"]]},"page":"1375-1383","title":"Generation of cardiac and endothelial cells from neonatal mouse testis-derived multipotent germline stem cells","type":"article-journal","volume":"25"},"uris":["http://www.mendeley.com/documents/?uuid=9672097f-d2f7-3356-9aa7-89b806b7c2d0"]},{"id":"ITEM-4","itemData":{"DOI":"10.1016/j.cardiores.2007.05.013","ISSN":"00086363","author":[{"dropping-particle":"","family":"Baba","given":"Shiro","non-dropping-particle":"","parse-names":false,"suffix":""},{"dropping-particle":"","family":"Heike","given":"Toshio","non-dropping-particle":"","parse-names":false,"suffix":""},{"dropping-particle":"","family":"Yoshimoto","given":"Momoko","non-dropping-particle":"","parse-names":false,"suffix":""},{"dropping-particle":"","family":"Umeda","given":"Katsutsugu","non-dropping-particle":"","parse-names":false,"suffix":""},{"dropping-particle":"","family":"Doi","given":"Hiraku","non-dropping-particle":"","parse-names":false,"suffix":""},{"dropping-particle":"","family":"Iwasa","given":"Toru","non-dropping-particle":"","parse-names":false,"suffix":""},{"dropping-particle":"","family":"Lin","given":"Xue","non-dropping-particle":"","parse-names":false,"suffix":""},{"dropping-particle":"","family":"Matsuoka","given":"Satoshi","non-dropping-particle":"","parse-names":false,"suffix":""},{"dropping-particle":"","family":"Komeda","given":"Masashi","non-dropping-particle":"","parse-names":false,"suffix":""},{"dropping-particle":"","family":"Nakahata","given":"Tatsutoshi","non-dropping-particle":"","parse-names":false,"suffix":""}],"container-title":"Cardiovascular Research","id":"ITEM-4","issue":"1","issued":{"date-parts":[["2007","10","1"]]},"page":"119-131","title":"Flk1+ cardiac stem/progenitor cells derived from embryonic stem cells improve cardiac function in a dilated cardiomyopathy mouse model","type":"article-journal","volume":"76"},"uris":["http://www.mendeley.com/documents/?uuid=332fa54a-6082-3593-8496-ce80d12adebc"]},{"id":"ITEM-5","itemData":{"DOI":"10.1002/bit.21094","ISSN":"00063592","author":[{"dropping-particle":"","family":"Shimizu","given":"Kazunori","non-dropping-particle":"","parse-names":false,"suffix":""},{"dropping-particle":"","family":"Ito","given":"Akira","non-dropping-particle":"","parse-names":false,"suffix":""},{"dropping-particle":"","family":"Lee","given":"Jong-Kook","non-dropping-particle":"","parse-names":false,"suffix":""},{"dropping-particle":"","family":"Yoshida","given":"Tatsuro","non-dropping-particle":"","parse-names":false,"suffix":""},{"dropping-particle":"","family":"Miwa","given":"Keiko","non-dropping-particle":"","parse-names":false,"suffix":""},{"dropping-particle":"","family":"Ishiguro","given":"Hisaaki","non-dropping-particle":"","parse-names":false,"suffix":""},{"dropping-particle":"","family":"Numaguchi","given":"Yasushi","non-dropping-particle":"","parse-names":false,"suffix":""},{"dropping-particle":"","family":"Murohara","given":"Toyoaki","non-dropping-particle":"","parse-names":false,"suffix":""},{"dropping-particle":"","family":"Kodama","given":"Itsuo","non-dropping-particle":"","parse-names":false,"suffix":""},{"dropping-particle":"","family":"Honda","given":"Hiroyuki","non-dropping-particle":"","parse-names":false,"suffix":""}],"container-title":"Biotechnology and Bioengineering","id":"ITEM-5","issue":"4","issued":{"date-parts":[["2007","3","1"]]},"page":"803-809","title":"Construction of multi-layered cardiomyocyte sheets using magnetite nanoparticles and magnetic force","type":"article-journal","volume":"96"},"uris":["http://www.mendeley.com/documents/?uuid=672c9202-50e5-323b-acf7-7a31f74fc318"]},{"id":"ITEM-6","itemData":{"DOI":"10.1016/j.biomaterials.2006.04.034","ISSN":"01429612","author":[{"dropping-particle":"","family":"Haraguchi","given":"Yuji","non-dropping-particle":"","parse-names":false,"suffix":""},{"dropping-particle":"","family":"Shimizu","given":"Tatsuya","non-dropping-particle":"","parse-names":false,"suffix":""},{"dropping-particle":"","family":"Yamato","given":"Masayuki","non-dropping-particle":"","parse-names":false,"suffix":""},{"dropping-particle":"","family":"Kikuchi","given":"Akihiko","non-dropping-particle":"","parse-names":false,"suffix":""},{"dropping-particle":"","family":"Okano","given":"Teruo","non-dropping-particle":"","parse-names":false,"suffix":""}],"container-title":"Biomaterials","id":"ITEM-6","issue":"27","issued":{"date-parts":[["2006","9"]]},"page":"4765-4774","title":"Electrical coupling of cardiomyocyte sheets occurs rapidly via functional gap junction formation","type":"article-journal","volume":"27"},"uris":["http://www.mendeley.com/documents/?uuid=7ce48fdc-d5f1-3e06-808c-0c1994b4150c"]},{"id":"ITEM-7","itemData":{"DOI":"10.1097/01.tp.0000181163.69108.dd","ISSN":"0041-1337","author":[{"dropping-particle":"","family":"Miyagawa","given":"Shigeru","non-dropping-particle":"","parse-names":false,"suffix":""},{"dropping-particle":"","family":"Sawa","given":"Yoshiki","non-dropping-particle":"","parse-names":false,"suffix":""},{"dropping-particle":"","family":"Sakakida","given":"Satoru","non-dropping-particle":"","parse-names":false,"suffix":""},{"dropping-particle":"","family":"Taketani","given":"Satoshi","non-dropping-particle":"","parse-names":false,"suffix":""},{"dropping-particle":"","family":"Kondoh","given":"Haruhiko","non-dropping-particle":"","parse-names":false,"suffix":""},{"dropping-particle":"","family":"Memon","given":"Imran Ahmed","non-dropping-particle":"","parse-names":false,"suffix":""},{"dropping-particle":"","family":"Imanishi","given":"Yukiko","non-dropping-particle":"","parse-names":false,"suffix":""},{"dropping-particle":"","family":"Shimizu","given":"Tatsuya","non-dropping-particle":"","parse-names":false,"suffix":""},{"dropping-particle":"","family":"Okano","given":"Teruo","non-dropping-particle":"","parse-names":false,"suffix":""},{"dropping-particle":"","family":"Matsuda","given":"Hikaru","non-dropping-particle":"","parse-names":false,"suffix":""}],"container-title":"Transplantation","id":"ITEM-7","issue":"11","issued":{"date-parts":[["2005","12"]]},"page":"1586-1595","title":"Tissue cardiomyoplasty using bioengineered contractile cardiomyocyte sheets to repair damaged myocardium: Their integration with recipient myocardium","type":"article-journal","volume":"80"},"uris":["http://www.mendeley.com/documents/?uuid=2386bc34-7f94-300e-b8f5-db49a0015461"]}],"mendeley":{"formattedCitation":"&lt;sup&gt;33–39&lt;/sup&gt;","plainTextFormattedCitation":"33–39","previouslyFormattedCitation":"&lt;sup&gt;33–39&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33–39</w:t>
      </w:r>
      <w:r w:rsidR="00A13CD7" w:rsidRPr="00FC09F7">
        <w:rPr>
          <w:color w:val="auto"/>
        </w:rPr>
        <w:fldChar w:fldCharType="end"/>
      </w:r>
      <w:r w:rsidR="00A13CD7" w:rsidRPr="00FC09F7">
        <w:rPr>
          <w:color w:val="auto"/>
        </w:rPr>
        <w:t xml:space="preserve">, </w:t>
      </w:r>
      <w:r w:rsidR="00AA2A8F" w:rsidRPr="00FC09F7">
        <w:rPr>
          <w:color w:val="auto"/>
        </w:rPr>
        <w:t xml:space="preserve">and tissue </w:t>
      </w:r>
      <w:r w:rsidR="006361EF" w:rsidRPr="00FC09F7">
        <w:rPr>
          <w:color w:val="auto"/>
        </w:rPr>
        <w:t>whole mounts</w:t>
      </w:r>
      <w:r w:rsidR="00A13CD7" w:rsidRPr="00FC09F7">
        <w:rPr>
          <w:color w:val="auto"/>
        </w:rPr>
        <w:fldChar w:fldCharType="begin" w:fldLock="1"/>
      </w:r>
      <w:r w:rsidR="00E46EF3" w:rsidRPr="00FC09F7">
        <w:rPr>
          <w:color w:val="auto"/>
        </w:rPr>
        <w:instrText>ADDIN CSL_CITATION {"citationItems":[{"id":"ITEM-1","itemData":{"DOI":"10.1016/j.redox.2020.101817","ISSN":"22132317","PMID":"33310503","abstract":"Oxidative stress drives the pathogenesis of atrial fibrillation (AF), the most common arrhythmia. In the cardiovascular system, cystathionine γ-lyase (CSE) serves as the primary enzyme producing hydrogen sulfide (H2S), a mammalian gasotransmitter that reduces oxidative stress. Using a case control study design in patients with and without AF and a mouse model of CSE knockout (CSE-KO), we evaluated the role of H2S in the etiology of AF. Patients with AF (n = 51) had significantly reduced plasma acid labile sulfide levels compared to patients without AF (n = 65). In addition, patients with persistent AF (n = 25) showed lower plasma free sulfide levels compared to patients with paroxysmal AF (n = 26). Consistent with an important role for H2S in AF, CSE-KO mice had decreased atrial sulfide levels, increased atrial superoxide levels, and enhanced propensity for induced persistent AF compared to wild type (WT) mice. Rescuing H2S signaling in CSE-KO mice by Diallyl trisulfide (DATS) supplementation or reconstitution with endothelial cell specific CSE over-expression significantly reduced atrial superoxide, increased sulfide levels, and lowered AF inducibility. Lastly, low H2S levels in CSE KO mice was associated with atrial electrical remodeling including longer effective refractory periods, slower conduction velocity, increased myocyte calcium sparks, and increased myocyte action potential duration that were reversed by DATS supplementation or endothelial CSE overexpression. Our findings demonstrate an important role of CSE and H2S bioavailability in regulating electrical remodeling and susceptibility to AF.","author":[{"dropping-particle":"","family":"Watts","given":"Megan","non-dropping-particle":"","parse-names":false,"suffix":""},{"dropping-particle":"","family":"Kolluru","given":"Gopi K.","non-dropping-particle":"","parse-names":false,"suffix":""},{"dropping-particle":"","family":"Dherange","given":"Parinita","non-dropping-particle":"","parse-names":false,"suffix":""},{"dropping-particle":"","family":"Pardue","given":"Sibile","non-dropping-particle":"","parse-names":false,"suffix":""},{"dropping-particle":"","family":"Si","given":"Man","non-dropping-particle":"","parse-names":false,"suffix":""},{"dropping-particle":"","family":"Shen","given":"Xinggui","non-dropping-particle":"","parse-names":false,"suffix":""},{"dropping-particle":"","family":"Trosclair","given":"Krystle","non-dropping-particle":"","parse-names":false,"suffix":""},{"dropping-particle":"","family":"Glawe","given":"John","non-dropping-particle":"","parse-names":false,"suffix":""},{"dropping-particle":"","family":"Al-Yafeai","given":"Zaki","non-dropping-particle":"","parse-names":false,"suffix":""},{"dropping-particle":"","family":"Iqbal","given":"Mazen","non-dropping-particle":"","parse-names":false,"suffix":""},{"dropping-particle":"","family":"Pearson","given":"Brenna H.","non-dropping-particle":"","parse-names":false,"suffix":""},{"dropping-particle":"","family":"Hamilton","given":"Kathryn A.","non-dropping-particle":"","parse-names":false,"suffix":""},{"dropping-particle":"","family":"Orr","given":"A. Wayne","non-dropping-particle":"","parse-names":false,"suffix":""},{"dropping-particle":"","family":"Glasscock","given":"Edward","non-dropping-particle":"","parse-names":false,"suffix":""},{"dropping-particle":"","family":"Kevil","given":"Christopher G.","non-dropping-particle":"","parse-names":false,"suffix":""},{"dropping-particle":"","family":"Dominic","given":"Paari","non-dropping-particle":"","parse-names":false,"suffix":""}],"container-title":"Redox Biology","id":"ITEM-1","issued":{"date-parts":[["2021","1","1"]]},"page":"101817","publisher":"Elsevier B.V.","title":"Decreased bioavailability of hydrogen sulfide links vascular endothelium and atrial remodeling in atrial fibrillation","type":"article-journal","volume":"38"},"uris":["http://www.mendeley.com/documents/?uuid=ac35cbda-d6e6-316a-bdb6-debb46768200"]},{"id":"ITEM-2","itemData":{"DOI":"10.3233/BME-151482","ISSN":"18783619","PMID":"26405950","abstract":"High order partial least squares (HOPLS) is a novel data processing method. It is highly suitable for building prediction model which has tensor input and output. The objective of this study is to build a prediction model of the relationship between sinoatrial node field potential and high glucose using HOPLS. The three sub-signals of the sinoatrial node field potential made up the model's input. The concentration and the actuation duration of high glucose made up the model's output. The results showed that on the premise of predicting two dimensional variables, HOPLS had the same predictive ability and a lower dispersion degree compared with partial least squares (PLS).","author":[{"dropping-particle":"","family":"Feng","given":"Yu","non-dropping-particle":"","parse-names":false,"suffix":""},{"dropping-particle":"","family":"Cao","given":"Hui","non-dropping-particle":"","parse-names":false,"suffix":""},{"dropping-particle":"","family":"Zhang","given":"Yanbin","non-dropping-particle":"","parse-names":false,"suffix":""}],"container-title":"Bio-Medical Materials and Engineering","id":"ITEM-2","issued":{"date-parts":[["2015"]]},"page":"S1805-S1811","publisher":"IOS Press","title":"Prediction model of sinoatrial node field potential using high order partial least squares","type":"article-journal","volume":"26"},"uris":["http://www.mendeley.com/documents/?uuid=b09d02ec-da9d-3099-9298-411033c9fece"]},{"id":"ITEM-3","itemData":{"DOI":"10.3233/BME-151380","ISSN":"18783619","author":[{"dropping-particle":"","family":"Feng","given":"Yu","non-dropping-particle":"","parse-names":false,"suffix":""},{"dropping-particle":"","family":"Cao","given":"Hui","non-dropping-particle":"","parse-names":false,"suffix":""},{"dropping-particle":"","family":"Wang","given":"Yanxia","non-dropping-particle":"","parse-names":false,"suffix":""},{"dropping-particle":"","family":"Zhang","given":"Yanbin","non-dropping-particle":"","parse-names":false,"suffix":""}],"container-title":"Bio-Medical Materials and Engineering","id":"ITEM-3","issue":"Suppl 1","issued":{"date-parts":[["2015","8","17"]]},"page":"S881-887","title":"Fuzzy linguistic prediction model for sinoatrial node field potential analysis in acute hyperglycemia environment","type":"article-journal","volume":"26"},"uris":["http://www.mendeley.com/documents/?uuid=64ca5577-2993-3585-a984-ade98eb90876"]},{"id":"ITEM-4","itemData":{"DOI":"10.1254/jphs.14023FP","ISSN":"1347-8613","author":[{"dropping-particle":"","family":"Suzuki","given":"Kazumasa","non-dropping-particle":"","parse-names":false,"suffix":""},{"dropping-particle":"","family":"Matsumoto","given":"Akio","non-dropping-particle":"","parse-names":false,"suffix":""},{"dropping-particle":"","family":"Nishida","given":"Hirofumi","non-dropping-particle":"","parse-names":false,"suffix":""},{"dropping-particle":"","family":"Reien","given":"Yoshie","non-dropping-particle":"","parse-names":false,"suffix":""},{"dropping-particle":"","family":"Maruyama","given":"Hiroo","non-dropping-particle":"","parse-names":false,"suffix":""},{"dropping-particle":"","family":"Nakaya","given":"Haruaki","non-dropping-particle":"","parse-names":false,"suffix":""}],"container-title":"Journal of Pharmacological Sciences","id":"ITEM-4","issue":"4","issued":{"date-parts":[["2014"]]},"page":"406-414","title":"Termination of aconitine-induced atrial fibrillation by the KACh-channel blocker tertiapin: underlying electrophysiological mechanism","type":"article-journal","volume":"125"},"uris":["http://www.mendeley.com/documents/?uuid=464f9800-fc7a-3d38-9f29-472c9f4ba224"]},{"id":"ITEM-5","itemData":{"DOI":"10.1111/j.1440-1681.2011.05553.x","ISSN":"03051870","author":[{"dropping-particle":"","family":"Chang","given":"Shih-Lin","non-dropping-particle":"","parse-names":false,"suffix":""},{"dropping-particle":"","family":"Chen","given":"Yao-Chang","non-dropping-particle":"","parse-names":false,"suffix":""},{"dropping-particle":"","family":"Yeh","given":"Yung-Hsin","non-dropping-particle":"","parse-names":false,"suffix":""},{"dropping-particle":"","family":"Lai","given":"Yu-Jun","non-dropping-particle":"","parse-names":false,"suffix":""},{"dropping-particle":"","family":"Yeh","given":"Hung-I","non-dropping-particle":"","parse-names":false,"suffix":""},{"dropping-particle":"","family":"Lin","given":"Cheng-I","non-dropping-particle":"","parse-names":false,"suffix":""},{"dropping-particle":"","family":"Lin","given":"Yung-Kuo","non-dropping-particle":"","parse-names":false,"suffix":""},{"dropping-particle":"","family":"Lin","given":"Yenn-Jiang","non-dropping-particle":"","parse-names":false,"suffix":""},{"dropping-particle":"","family":"Wu","given":"Tsu-Juey","non-dropping-particle":"","parse-names":false,"suffix":""},{"dropping-particle":"","family":"Huang","given":"Yi-Kung","non-dropping-particle":"","parse-names":false,"suffix":""},{"dropping-particle":"","family":"Chen","given":"Shih-Ann","non-dropping-particle":"","parse-names":false,"suffix":""},{"dropping-particle":"","family":"Chen","given":"Yi-Jen","non-dropping-particle":"","parse-names":false,"suffix":""}],"container-title":"Clinical and Experimental Pharmacology and Physiology","id":"ITEM-5","issue":"10","issued":{"date-parts":[["2011","10"]]},"page":"666-674","title":"Heart failure enhances arrhythmogenesis in pulmonary veins","type":"article-journal","volume":"38"},"uris":["http://www.mendeley.com/documents/?uuid=2db28fb8-81a1-3ca3-9567-cf24d6fcd6a3"]},{"id":"ITEM-6","itemData":{"DOI":"10.1093/toxsci/kfn189","ISSN":"1096-6080","author":[{"dropping-particle":"","family":"Wang","given":"Ya-Jean","non-dropping-particle":"","parse-names":false,"suffix":""},{"dropping-particle":"","family":"Chen","given":"Bing-Shuo","non-dropping-particle":"","parse-names":false,"suffix":""},{"dropping-particle":"","family":"Lin","given":"Ming-Wei","non-dropping-particle":"","parse-names":false,"suffix":""},{"dropping-particle":"","family":"Lin","given":"An-An","non-dropping-particle":"","parse-names":false,"suffix":""},{"dropping-particle":"","family":"Peng","given":"Hsung","non-dropping-particle":"","parse-names":false,"suffix":""},{"dropping-particle":"","family":"Sung","given":"Ruey J.","non-dropping-particle":"","parse-names":false,"suffix":""},{"dropping-particle":"","family":"Wu","given":"Sheng-Nan","non-dropping-particle":"","parse-names":false,"suffix":""}],"container-title":"Toxicological Sciences","id":"ITEM-6","issue":"2","issued":{"date-parts":[["2008","12"]]},"page":"454-463","title":"Time-dependent block of ultrarapid-delayed rectifier K+ currents by aconitine, a potent cardiotoxin, in heart-derived H9c2 myoblasts and in neonatal rat ventricular myocytes","type":"article-journal","volume":"106"},"uris":["http://www.mendeley.com/documents/?uuid=db942836-2345-3989-9d88-7a4cd6359f6f"]},{"id":"ITEM-7","itemData":{"DOI":"10.1016/j.lfs.2008.06.020","ISSN":"00243205","author":[{"dropping-particle":"","family":"Lai","given":"Yu-Jun","non-dropping-particle":"","parse-names":false,"suffix":""},{"dropping-particle":"","family":"Huang","given":"Eagle Yi-Kung","non-dropping-particle":"","parse-names":false,"suffix":""},{"dropping-particle":"","family":"Yeh","given":"Hung-I","non-dropping-particle":"","parse-names":false,"suffix":""},{"dropping-particle":"","family":"Chen","given":"Yen-Lin","non-dropping-particle":"","parse-names":false,"suffix":""},{"dropping-particle":"","family":"Lin","given":"Jim Jung-Ching","non-dropping-particle":"","parse-names":false,"suffix":""},{"dropping-particle":"","family":"Lin","given":"Cheng-I","non-dropping-particle":"","parse-names":false,"suffix":""}],"container-title":"Life Sciences","id":"ITEM-7","issue":"7-8","issued":{"date-parts":[["2008","8"]]},"page":"272-283","title":"On the mechanisms of arrhythmias in the myocardium of mXinα-deficient murine left atrial-pulmonary veins","type":"article-journal","volume":"83"},"uris":["http://www.mendeley.com/documents/?uuid=9682e585-fb80-3577-b3c9-1bd7a6986982"]},{"id":"ITEM-8","itemData":{"DOI":"10.1152/ajpheart.00806.2007","ISSN":"0363-6135","abstract":"The intercalated disk protein Xin was originally discovered in chicken striated muscle and implicated in cardiac morphogenesis. In the mouse, there are two homologous genes, mXinα and mXinβ. The human homolog of mXinα, Cmya1, maps to chromosomal region 3p21.2–21.3, near a dilated cardiomyopathy with conduction defect-2 locus. Here we report that mXinα-null mouse hearts are hypertrophied and exhibit fibrosis, indicative of cardiomyopathy. A significant upregulation of mXinβ likely provides partial compensation and accounts for the viability of the mXinα-null mice. Ultrastructural studies of mXinα-null mouse hearts reveal intercalated disk disruption and myofilament disarray. In mXinα-null mice, there is a significant decrease in the expression level of p120-catenin, β-catenin, N-cadherin, and desmoplakin, which could compromise the integrity of the intercalated disks and functionally weaken adhesion, leading to cardiac defects. Additionally, altered localization and decreased expression of connexin 43 are observed in the mXinα-null mouse heart, which, together with previously observed abnormal electrophysiological properties of mXinα-deficient mouse ventricular myocytes, could potentially lead to conduction defects. Indeed, ECG recordings on isolated, perfused hearts (Langendorff preparations) show a significantly prolonged QT interval in mXinα-deficient hearts. Thus mXinα functions in regulating the hypertrophic response and maintaining the structural integrity of the intercalated disk in normal mice, likely through its association with adherens junctional components and actin cytoskeleton. The mXinα-knockout mouse line provides a novel model of cardiac hypertrophy and cardiomyopathy with conduction defects.","author":[{"dropping-particle":"","family":"Gustafson-Wagner","given":"Elisabeth A.","non-dropping-particle":"","parse-names":false,"suffix":""},{"dropping-particle":"","family":"Sinn","given":"Haley W.","non-dropping-particle":"","parse-names":false,"suffix":""},{"dropping-particle":"","family":"Chen","given":"Yen-Lin","non-dropping-particle":"","parse-names":false,"suffix":""},{"dropping-particle":"","family":"Wang","given":"Da-Zhi","non-dropping-particle":"","parse-names":false,"suffix":""},{"dropping-particle":"","family":"Reiter","given":"Rebecca S.","non-dropping-particle":"","parse-names":false,"suffix":""},{"dropping-particle":"","family":"Lin","given":"Jenny L.-C.","non-dropping-particle":"","parse-names":false,"suffix":""},{"dropping-particle":"","family":"Yang","given":"Baoli","non-dropping-particle":"","parse-names":false,"suffix":""},{"dropping-particle":"","family":"Williamson","given":"Roger A.","non-dropping-particle":"","parse-names":false,"suffix":""},{"dropping-particle":"","family":"Chen","given":"Ju","non-dropping-particle":"","parse-names":false,"suffix":""},{"dropping-particle":"","family":"Lin","given":"Cheng-I.","non-dropping-particle":"","parse-names":false,"suffix":""},{"dropping-particle":"","family":"Lin","given":"Jim J.-C.","non-dropping-particle":"","parse-names":false,"suffix":""}],"container-title":"American Journal of Physiology-Heart and Circulatory Physiology","id":"ITEM-8","issue":"5","issued":{"date-parts":[["2007","11"]]},"page":"H2680-H2692","title":"Loss of mXinα, an intercalated disk protein, results in cardiac hypertrophy and cardiomyopathy with conduction defects","type":"article-journal","volume":"293"},"uris":["http://www.mendeley.com/documents/?uuid=0538e24c-fab4-381a-a527-ee17812f89aa"]}],"mendeley":{"formattedCitation":"&lt;sup&gt;40–47&lt;/sup&gt;","plainTextFormattedCitation":"40–47","previouslyFormattedCitation":"&lt;sup&gt;40–47&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40–47</w:t>
      </w:r>
      <w:r w:rsidR="00A13CD7" w:rsidRPr="00FC09F7">
        <w:rPr>
          <w:color w:val="auto"/>
        </w:rPr>
        <w:fldChar w:fldCharType="end"/>
      </w:r>
      <w:r w:rsidR="00A13CD7" w:rsidRPr="00FC09F7">
        <w:rPr>
          <w:color w:val="auto"/>
        </w:rPr>
        <w:t xml:space="preserve">. </w:t>
      </w:r>
      <w:r w:rsidR="00AA2A8F" w:rsidRPr="00FC09F7">
        <w:rPr>
          <w:color w:val="auto"/>
        </w:rPr>
        <w:t>Previous work has also been done to examine field potentials in SAN tissue</w:t>
      </w:r>
      <w:r w:rsidR="00A13CD7" w:rsidRPr="00FC09F7">
        <w:rPr>
          <w:color w:val="auto"/>
        </w:rPr>
        <w:fldChar w:fldCharType="begin" w:fldLock="1"/>
      </w:r>
      <w:r w:rsidR="00E46EF3" w:rsidRPr="00FC09F7">
        <w:rPr>
          <w:color w:val="auto"/>
        </w:rPr>
        <w:instrText>ADDIN CSL_CITATION {"citationItems":[{"id":"ITEM-1","itemData":{"DOI":"10.3233/BME-151482","ISSN":"18783619","PMID":"26405950","abstract":"High order partial least squares (HOPLS) is a novel data processing method. It is highly suitable for building prediction model which has tensor input and output. The objective of this study is to build a prediction model of the relationship between sinoatrial node field potential and high glucose using HOPLS. The three sub-signals of the sinoatrial node field potential made up the model's input. The concentration and the actuation duration of high glucose made up the model's output. The results showed that on the premise of predicting two dimensional variables, HOPLS had the same predictive ability and a lower dispersion degree compared with partial least squares (PLS).","author":[{"dropping-particle":"","family":"Feng","given":"Yu","non-dropping-particle":"","parse-names":false,"suffix":""},{"dropping-particle":"","family":"Cao","given":"Hui","non-dropping-particle":"","parse-names":false,"suffix":""},{"dropping-particle":"","family":"Zhang","given":"Yanbin","non-dropping-particle":"","parse-names":false,"suffix":""}],"container-title":"Bio-Medical Materials and Engineering","id":"ITEM-1","issued":{"date-parts":[["2015"]]},"page":"S1805-S1811","publisher":"IOS Press","title":"Prediction model of sinoatrial node field potential using high order partial least squares","type":"article-journal","volume":"26"},"uris":["http://www.mendeley.com/documents/?uuid=b09d02ec-da9d-3099-9298-411033c9fece"]},{"id":"ITEM-2","itemData":{"DOI":"10.3233/BME-151380","ISSN":"18783619","author":[{"dropping-particle":"","family":"Feng","given":"Yu","non-dropping-particle":"","parse-names":false,"suffix":""},{"dropping-particle":"","family":"Cao","given":"Hui","non-dropping-particle":"","parse-names":false,"suffix":""},{"dropping-particle":"","family":"Wang","given":"Yanxia","non-dropping-particle":"","parse-names":false,"suffix":""},{"dropping-particle":"","family":"Zhang","given":"Yanbin","non-dropping-particle":"","parse-names":false,"suffix":""}],"container-title":"Bio-Medical Materials and Engineering","id":"ITEM-2","issue":"Suppl 1","issued":{"date-parts":[["2015","8","17"]]},"page":"S881-887","title":"Fuzzy linguistic prediction model for sinoatrial node field potential analysis in acute hyperglycemia environment","type":"article-journal","volume":"26"},"uris":["http://www.mendeley.com/documents/?uuid=64ca5577-2993-3585-a984-ade98eb90876"]}],"mendeley":{"formattedCitation":"&lt;sup&gt;41, 42&lt;/sup&gt;","plainTextFormattedCitation":"41, 42","previouslyFormattedCitation":"&lt;sup&gt;41, 42&lt;/sup&gt;"},"properties":{"noteIndex":0},"schema":"https://github.com/citation-style-language/schema/raw/master/csl-citation.json"}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41,42</w:t>
      </w:r>
      <w:r w:rsidR="00A13CD7" w:rsidRPr="00FC09F7">
        <w:rPr>
          <w:color w:val="auto"/>
        </w:rPr>
        <w:fldChar w:fldCharType="end"/>
      </w:r>
      <w:r w:rsidR="00AA2A8F" w:rsidRPr="00FC09F7">
        <w:rPr>
          <w:color w:val="auto"/>
        </w:rPr>
        <w:t xml:space="preserve">. Here, we provide a methodology to use </w:t>
      </w:r>
      <w:r w:rsidR="0049703B" w:rsidRPr="00FC09F7">
        <w:rPr>
          <w:color w:val="auto"/>
        </w:rPr>
        <w:t xml:space="preserve">the </w:t>
      </w:r>
      <w:r w:rsidR="00AA2A8F" w:rsidRPr="00FC09F7">
        <w:rPr>
          <w:color w:val="auto"/>
        </w:rPr>
        <w:t xml:space="preserve">MEA to record and analyze murine </w:t>
      </w:r>
      <w:r w:rsidR="006361EF" w:rsidRPr="00FC09F7">
        <w:rPr>
          <w:color w:val="auto"/>
        </w:rPr>
        <w:t xml:space="preserve">intrinsic </w:t>
      </w:r>
      <w:r w:rsidR="00AA2A8F" w:rsidRPr="00FC09F7">
        <w:rPr>
          <w:color w:val="auto"/>
        </w:rPr>
        <w:t>SAN firing rate</w:t>
      </w:r>
      <w:r w:rsidR="0049703B" w:rsidRPr="00FC09F7">
        <w:rPr>
          <w:color w:val="auto"/>
        </w:rPr>
        <w:t>s</w:t>
      </w:r>
      <w:r w:rsidR="006361EF" w:rsidRPr="00FC09F7">
        <w:rPr>
          <w:color w:val="auto"/>
        </w:rPr>
        <w:t>. We also describe how this technique can be used to test pharmacological effects of drugs on SAN intrinsic firing rates by providing a samp</w:t>
      </w:r>
      <w:r w:rsidR="00535339" w:rsidRPr="00FC09F7">
        <w:rPr>
          <w:color w:val="auto"/>
        </w:rPr>
        <w:t>l</w:t>
      </w:r>
      <w:r w:rsidR="006361EF" w:rsidRPr="00FC09F7">
        <w:rPr>
          <w:color w:val="auto"/>
        </w:rPr>
        <w:t xml:space="preserve">e experiment </w:t>
      </w:r>
      <w:r w:rsidR="00535339" w:rsidRPr="00FC09F7">
        <w:rPr>
          <w:color w:val="auto"/>
        </w:rPr>
        <w:t>showing the effects of</w:t>
      </w:r>
      <w:r w:rsidR="00AA2A8F" w:rsidRPr="00FC09F7">
        <w:rPr>
          <w:color w:val="auto"/>
        </w:rPr>
        <w:t xml:space="preserve"> 4-aminopyr</w:t>
      </w:r>
      <w:r w:rsidR="00535339" w:rsidRPr="00FC09F7">
        <w:rPr>
          <w:color w:val="auto"/>
        </w:rPr>
        <w:t>i</w:t>
      </w:r>
      <w:r w:rsidR="00AA2A8F" w:rsidRPr="00FC09F7">
        <w:rPr>
          <w:color w:val="auto"/>
        </w:rPr>
        <w:t>dine (4-AP)</w:t>
      </w:r>
      <w:r w:rsidR="00535339" w:rsidRPr="00FC09F7">
        <w:rPr>
          <w:color w:val="auto"/>
        </w:rPr>
        <w:t>, a voltage-gated K</w:t>
      </w:r>
      <w:r w:rsidR="00535339" w:rsidRPr="00FC09F7">
        <w:rPr>
          <w:color w:val="auto"/>
          <w:vertAlign w:val="superscript"/>
        </w:rPr>
        <w:t>+</w:t>
      </w:r>
      <w:r w:rsidR="00535339" w:rsidRPr="00FC09F7">
        <w:rPr>
          <w:color w:val="auto"/>
        </w:rPr>
        <w:t xml:space="preserve"> channel blocker.</w:t>
      </w:r>
      <w:r w:rsidR="00AA2A8F" w:rsidRPr="00FC09F7">
        <w:rPr>
          <w:color w:val="auto"/>
        </w:rPr>
        <w:t xml:space="preserve"> Using defined anatomical landmarks, we can accurately record the SAN without having to perform </w:t>
      </w:r>
      <w:r w:rsidR="00535339" w:rsidRPr="00FC09F7">
        <w:rPr>
          <w:color w:val="auto"/>
        </w:rPr>
        <w:t xml:space="preserve">the </w:t>
      </w:r>
      <w:r w:rsidR="00AA2A8F" w:rsidRPr="00FC09F7">
        <w:rPr>
          <w:color w:val="auto"/>
        </w:rPr>
        <w:t>extensive tissue dissection</w:t>
      </w:r>
      <w:r w:rsidR="00535339" w:rsidRPr="00FC09F7">
        <w:rPr>
          <w:color w:val="auto"/>
        </w:rPr>
        <w:t>s or cell isolations required in other methods</w:t>
      </w:r>
      <w:r w:rsidR="00AA2A8F" w:rsidRPr="00FC09F7">
        <w:rPr>
          <w:color w:val="auto"/>
        </w:rPr>
        <w:t>. While the MEA can be cost</w:t>
      </w:r>
      <w:r w:rsidR="00ED7EBC">
        <w:rPr>
          <w:color w:val="auto"/>
        </w:rPr>
        <w:t>-</w:t>
      </w:r>
      <w:r w:rsidR="00AA2A8F" w:rsidRPr="00FC09F7">
        <w:rPr>
          <w:color w:val="auto"/>
        </w:rPr>
        <w:t xml:space="preserve">prohibitive, the recordings provide highly specific </w:t>
      </w:r>
      <w:r w:rsidR="0049703B" w:rsidRPr="00FC09F7">
        <w:rPr>
          <w:color w:val="auto"/>
        </w:rPr>
        <w:t xml:space="preserve">and reliable measures </w:t>
      </w:r>
      <w:r w:rsidR="00AA2A8F" w:rsidRPr="00FC09F7">
        <w:rPr>
          <w:color w:val="auto"/>
        </w:rPr>
        <w:t xml:space="preserve">of pacemaking </w:t>
      </w:r>
      <w:r w:rsidR="00535339" w:rsidRPr="00FC09F7">
        <w:rPr>
          <w:color w:val="auto"/>
        </w:rPr>
        <w:t xml:space="preserve">that </w:t>
      </w:r>
      <w:r w:rsidR="00AA2A8F" w:rsidRPr="00FC09F7">
        <w:rPr>
          <w:color w:val="auto"/>
        </w:rPr>
        <w:t xml:space="preserve">can be used in a vast array of clinical and physiological research </w:t>
      </w:r>
      <w:r w:rsidR="0049703B" w:rsidRPr="00FC09F7">
        <w:rPr>
          <w:color w:val="auto"/>
        </w:rPr>
        <w:t>applications.</w:t>
      </w:r>
    </w:p>
    <w:p w14:paraId="237AD7DD" w14:textId="77777777" w:rsidR="00D15131" w:rsidRPr="00FC09F7" w:rsidRDefault="00D15131" w:rsidP="00694A94">
      <w:pPr>
        <w:rPr>
          <w:rFonts w:asciiTheme="minorHAnsi" w:hAnsiTheme="minorHAnsi" w:cstheme="minorHAnsi"/>
          <w:b/>
          <w:color w:val="auto"/>
        </w:rPr>
      </w:pPr>
    </w:p>
    <w:p w14:paraId="105092BC" w14:textId="04BD3B12" w:rsidR="00001169" w:rsidRPr="00FC09F7" w:rsidRDefault="006305D7" w:rsidP="00694A94">
      <w:pPr>
        <w:rPr>
          <w:rFonts w:asciiTheme="minorHAnsi" w:hAnsiTheme="minorHAnsi" w:cstheme="minorHAnsi"/>
          <w:color w:val="auto"/>
        </w:rPr>
      </w:pPr>
      <w:bookmarkStart w:id="0" w:name="_Hlk72316550"/>
      <w:r w:rsidRPr="00FC09F7">
        <w:rPr>
          <w:rFonts w:asciiTheme="minorHAnsi" w:hAnsiTheme="minorHAnsi" w:cstheme="minorHAnsi"/>
          <w:b/>
          <w:color w:val="auto"/>
        </w:rPr>
        <w:t>PROTOCOL:</w:t>
      </w:r>
      <w:r w:rsidRPr="00FC09F7">
        <w:rPr>
          <w:rFonts w:asciiTheme="minorHAnsi" w:hAnsiTheme="minorHAnsi" w:cstheme="minorHAnsi"/>
          <w:color w:val="auto"/>
        </w:rPr>
        <w:t xml:space="preserve"> </w:t>
      </w:r>
    </w:p>
    <w:p w14:paraId="5CAE140C" w14:textId="47E183D8" w:rsidR="00AD1B64" w:rsidRPr="00FC09F7" w:rsidRDefault="00AD1B64" w:rsidP="00694A94">
      <w:pPr>
        <w:rPr>
          <w:color w:val="auto"/>
        </w:rPr>
      </w:pPr>
      <w:r w:rsidRPr="00FC09F7">
        <w:rPr>
          <w:color w:val="auto"/>
        </w:rPr>
        <w:t xml:space="preserve">All experimental procedures described here have been carried out in accordance with the guidelines of the National Institutes of Health (NIH), as approved by the Institutional Animal Care and Use Committee (IACUC) at Southern Methodist University. </w:t>
      </w:r>
    </w:p>
    <w:p w14:paraId="4FCD8B91" w14:textId="77777777" w:rsidR="00AD1B64" w:rsidRPr="00FC09F7" w:rsidRDefault="00AD1B64" w:rsidP="00694A94">
      <w:pPr>
        <w:rPr>
          <w:rFonts w:asciiTheme="minorHAnsi" w:hAnsiTheme="minorHAnsi" w:cstheme="minorHAnsi"/>
          <w:color w:val="auto"/>
        </w:rPr>
      </w:pPr>
    </w:p>
    <w:p w14:paraId="6D9DCBBE" w14:textId="7B9F223B" w:rsidR="00625F9C" w:rsidRPr="00FC09F7" w:rsidRDefault="00625F9C" w:rsidP="00694A94">
      <w:pPr>
        <w:widowControl/>
        <w:autoSpaceDE/>
        <w:autoSpaceDN/>
        <w:adjustRightInd/>
        <w:rPr>
          <w:b/>
          <w:bCs/>
          <w:color w:val="auto"/>
        </w:rPr>
      </w:pPr>
      <w:r w:rsidRPr="00FC09F7">
        <w:rPr>
          <w:b/>
          <w:bCs/>
          <w:color w:val="auto"/>
        </w:rPr>
        <w:t xml:space="preserve">1. </w:t>
      </w:r>
      <w:r w:rsidR="0041374A" w:rsidRPr="00FC09F7">
        <w:rPr>
          <w:b/>
          <w:bCs/>
          <w:color w:val="auto"/>
        </w:rPr>
        <w:t>Coating the multielectrode array</w:t>
      </w:r>
      <w:r w:rsidR="0041374A" w:rsidRPr="00FC09F7">
        <w:rPr>
          <w:color w:val="auto"/>
        </w:rPr>
        <w:t xml:space="preserve"> </w:t>
      </w:r>
      <w:r w:rsidR="0041374A" w:rsidRPr="00FC09F7">
        <w:rPr>
          <w:b/>
          <w:bCs/>
          <w:color w:val="auto"/>
        </w:rPr>
        <w:t>(MEA) for recording</w:t>
      </w:r>
    </w:p>
    <w:p w14:paraId="22F123B4" w14:textId="77777777" w:rsidR="00625F9C" w:rsidRPr="00FC09F7" w:rsidRDefault="00625F9C" w:rsidP="00694A94">
      <w:pPr>
        <w:widowControl/>
        <w:autoSpaceDE/>
        <w:autoSpaceDN/>
        <w:adjustRightInd/>
        <w:rPr>
          <w:b/>
          <w:bCs/>
          <w:color w:val="auto"/>
        </w:rPr>
      </w:pPr>
    </w:p>
    <w:p w14:paraId="7E57BAFF" w14:textId="494B1C62" w:rsidR="00625F9C" w:rsidRPr="00FC09F7" w:rsidRDefault="0041374A" w:rsidP="00694A94">
      <w:pPr>
        <w:widowControl/>
        <w:autoSpaceDE/>
        <w:autoSpaceDN/>
        <w:adjustRightInd/>
        <w:rPr>
          <w:color w:val="auto"/>
        </w:rPr>
      </w:pPr>
      <w:r w:rsidRPr="00FC09F7">
        <w:rPr>
          <w:color w:val="auto"/>
        </w:rPr>
        <w:t>1.1. Make 25 mM borate buffer.</w:t>
      </w:r>
    </w:p>
    <w:p w14:paraId="618CBC2F" w14:textId="77777777" w:rsidR="00625F9C" w:rsidRPr="00FC09F7" w:rsidRDefault="00625F9C" w:rsidP="00694A94">
      <w:pPr>
        <w:widowControl/>
        <w:autoSpaceDE/>
        <w:autoSpaceDN/>
        <w:adjustRightInd/>
        <w:rPr>
          <w:b/>
          <w:bCs/>
          <w:color w:val="auto"/>
        </w:rPr>
      </w:pPr>
    </w:p>
    <w:p w14:paraId="0E65090D" w14:textId="7F389FA0" w:rsidR="0041374A" w:rsidRPr="00FC09F7" w:rsidRDefault="0041374A" w:rsidP="00694A94">
      <w:pPr>
        <w:rPr>
          <w:color w:val="auto"/>
        </w:rPr>
      </w:pPr>
      <w:r w:rsidRPr="00FC09F7">
        <w:rPr>
          <w:color w:val="auto"/>
        </w:rPr>
        <w:t>1.1.1. Dissolve 0.953 g of Na</w:t>
      </w:r>
      <w:r w:rsidRPr="00FC09F7">
        <w:rPr>
          <w:color w:val="auto"/>
          <w:vertAlign w:val="subscript"/>
        </w:rPr>
        <w:t>2</w:t>
      </w:r>
      <w:r w:rsidRPr="00FC09F7">
        <w:rPr>
          <w:color w:val="auto"/>
        </w:rPr>
        <w:t>B</w:t>
      </w:r>
      <w:r w:rsidRPr="00FC09F7">
        <w:rPr>
          <w:color w:val="auto"/>
          <w:vertAlign w:val="subscript"/>
        </w:rPr>
        <w:t>4</w:t>
      </w:r>
      <w:r w:rsidRPr="00FC09F7">
        <w:rPr>
          <w:color w:val="auto"/>
        </w:rPr>
        <w:t>O</w:t>
      </w:r>
      <w:r w:rsidRPr="00FC09F7">
        <w:rPr>
          <w:color w:val="auto"/>
          <w:vertAlign w:val="subscript"/>
        </w:rPr>
        <w:t>7</w:t>
      </w:r>
      <w:r w:rsidRPr="00FC09F7">
        <w:rPr>
          <w:color w:val="auto"/>
        </w:rPr>
        <w:t>·10 H</w:t>
      </w:r>
      <w:r w:rsidRPr="00FC09F7">
        <w:rPr>
          <w:color w:val="auto"/>
          <w:vertAlign w:val="subscript"/>
        </w:rPr>
        <w:t>2</w:t>
      </w:r>
      <w:r w:rsidRPr="00FC09F7">
        <w:rPr>
          <w:color w:val="auto"/>
        </w:rPr>
        <w:t xml:space="preserve">O in </w:t>
      </w:r>
      <w:r w:rsidR="00C80B36" w:rsidRPr="00FC09F7">
        <w:rPr>
          <w:color w:val="auto"/>
        </w:rPr>
        <w:t>8</w:t>
      </w:r>
      <w:r w:rsidRPr="00FC09F7">
        <w:rPr>
          <w:color w:val="auto"/>
        </w:rPr>
        <w:t>0 mL of distilled water.</w:t>
      </w:r>
    </w:p>
    <w:p w14:paraId="246DB991" w14:textId="77777777" w:rsidR="00625F9C" w:rsidRPr="00FC09F7" w:rsidRDefault="00625F9C" w:rsidP="00694A94">
      <w:pPr>
        <w:rPr>
          <w:color w:val="auto"/>
        </w:rPr>
      </w:pPr>
    </w:p>
    <w:p w14:paraId="5518FF81" w14:textId="33473512" w:rsidR="0041374A" w:rsidRPr="00FC09F7" w:rsidRDefault="0041374A" w:rsidP="00694A94">
      <w:pPr>
        <w:rPr>
          <w:color w:val="auto"/>
        </w:rPr>
      </w:pPr>
      <w:r w:rsidRPr="00FC09F7">
        <w:rPr>
          <w:color w:val="auto"/>
        </w:rPr>
        <w:t xml:space="preserve">1.1.2. Adjust the pH to 8.4 with HCl and then add distilled water to a final volume of 100 </w:t>
      </w:r>
      <w:proofErr w:type="spellStart"/>
      <w:r w:rsidRPr="00FC09F7">
        <w:rPr>
          <w:color w:val="auto"/>
        </w:rPr>
        <w:t>mL.</w:t>
      </w:r>
      <w:proofErr w:type="spellEnd"/>
    </w:p>
    <w:p w14:paraId="4DCBC164" w14:textId="77777777" w:rsidR="00625F9C" w:rsidRPr="00FC09F7" w:rsidRDefault="00625F9C" w:rsidP="00694A94">
      <w:pPr>
        <w:rPr>
          <w:color w:val="auto"/>
        </w:rPr>
      </w:pPr>
    </w:p>
    <w:p w14:paraId="3B0ED227" w14:textId="7864DC19" w:rsidR="0041374A" w:rsidRPr="00FC09F7" w:rsidRDefault="0041374A" w:rsidP="00694A94">
      <w:pPr>
        <w:rPr>
          <w:color w:val="auto"/>
        </w:rPr>
      </w:pPr>
      <w:r w:rsidRPr="00FC09F7">
        <w:rPr>
          <w:color w:val="auto"/>
        </w:rPr>
        <w:t xml:space="preserve">1.2. Make a 0.1% stock solution of polyethyleneimine (PEI). </w:t>
      </w:r>
    </w:p>
    <w:p w14:paraId="505CACB5" w14:textId="77777777" w:rsidR="00625F9C" w:rsidRPr="00FC09F7" w:rsidRDefault="00625F9C" w:rsidP="00694A94">
      <w:pPr>
        <w:rPr>
          <w:color w:val="auto"/>
        </w:rPr>
      </w:pPr>
    </w:p>
    <w:p w14:paraId="42A0F749" w14:textId="639C8C3B" w:rsidR="0041374A" w:rsidRPr="00FC09F7" w:rsidRDefault="0041374A" w:rsidP="00694A94">
      <w:pPr>
        <w:rPr>
          <w:color w:val="auto"/>
        </w:rPr>
      </w:pPr>
      <w:r w:rsidRPr="00FC09F7">
        <w:rPr>
          <w:color w:val="auto"/>
        </w:rPr>
        <w:t>1.2.1. Add 100 µL of 50% (w/v) PEI to 4.9 mL of distilled water to make a 1% PEI solution.</w:t>
      </w:r>
    </w:p>
    <w:p w14:paraId="07BC90DF" w14:textId="77777777" w:rsidR="00625F9C" w:rsidRPr="00FC09F7" w:rsidRDefault="00625F9C" w:rsidP="00694A94">
      <w:pPr>
        <w:rPr>
          <w:color w:val="auto"/>
        </w:rPr>
      </w:pPr>
    </w:p>
    <w:p w14:paraId="343B928C" w14:textId="07C2AB39" w:rsidR="0041374A" w:rsidRPr="00FC09F7" w:rsidRDefault="0041374A" w:rsidP="00694A94">
      <w:pPr>
        <w:rPr>
          <w:color w:val="auto"/>
        </w:rPr>
      </w:pPr>
      <w:r w:rsidRPr="00FC09F7">
        <w:rPr>
          <w:color w:val="auto"/>
        </w:rPr>
        <w:t>1.2.2. Dilute the 1% PEI solution to 0.1% in borate buffer by adding 1 m</w:t>
      </w:r>
      <w:r w:rsidR="000402C9" w:rsidRPr="00FC09F7">
        <w:rPr>
          <w:color w:val="auto"/>
        </w:rPr>
        <w:t>L</w:t>
      </w:r>
      <w:r w:rsidRPr="00FC09F7">
        <w:rPr>
          <w:color w:val="auto"/>
        </w:rPr>
        <w:t xml:space="preserve"> of the 1% PEI solution to 9 mL of the 25</w:t>
      </w:r>
      <w:r w:rsidR="00FC09F7">
        <w:rPr>
          <w:color w:val="auto"/>
        </w:rPr>
        <w:t xml:space="preserve"> </w:t>
      </w:r>
      <w:r w:rsidRPr="00FC09F7">
        <w:rPr>
          <w:color w:val="auto"/>
        </w:rPr>
        <w:t>mM borate buffer.</w:t>
      </w:r>
    </w:p>
    <w:p w14:paraId="0A8261BC" w14:textId="77777777" w:rsidR="00625F9C" w:rsidRPr="00FC09F7" w:rsidRDefault="00625F9C" w:rsidP="00694A94">
      <w:pPr>
        <w:rPr>
          <w:color w:val="auto"/>
        </w:rPr>
      </w:pPr>
    </w:p>
    <w:p w14:paraId="6C71D554" w14:textId="223FFE56" w:rsidR="0041374A" w:rsidRPr="00FC09F7" w:rsidRDefault="0041374A" w:rsidP="00694A94">
      <w:pPr>
        <w:rPr>
          <w:color w:val="auto"/>
        </w:rPr>
      </w:pPr>
      <w:r w:rsidRPr="00FC09F7">
        <w:rPr>
          <w:color w:val="auto"/>
        </w:rPr>
        <w:t xml:space="preserve">1.3. Pipette </w:t>
      </w:r>
      <w:r w:rsidRPr="00FC09F7">
        <w:rPr>
          <w:rFonts w:ascii="Symbol" w:eastAsia="Symbol" w:hAnsi="Symbol" w:cs="Symbol"/>
          <w:color w:val="auto"/>
        </w:rPr>
        <w:t></w:t>
      </w:r>
      <w:r w:rsidRPr="00FC09F7">
        <w:rPr>
          <w:color w:val="auto"/>
        </w:rPr>
        <w:t>1 mL of the 0.1% PEI solution into the microelectrode array (MEA) dish so that the electrodes are completely covered (</w:t>
      </w:r>
      <w:r w:rsidRPr="00FC09F7">
        <w:rPr>
          <w:b/>
          <w:bCs/>
          <w:color w:val="auto"/>
        </w:rPr>
        <w:t xml:space="preserve">Figure </w:t>
      </w:r>
      <w:r w:rsidR="00B40BF4" w:rsidRPr="00FC09F7">
        <w:rPr>
          <w:b/>
          <w:bCs/>
          <w:color w:val="auto"/>
        </w:rPr>
        <w:t xml:space="preserve">1A and </w:t>
      </w:r>
      <w:r w:rsidRPr="00FC09F7">
        <w:rPr>
          <w:b/>
          <w:bCs/>
          <w:color w:val="auto"/>
        </w:rPr>
        <w:t>1B</w:t>
      </w:r>
      <w:r w:rsidRPr="00FC09F7">
        <w:rPr>
          <w:color w:val="auto"/>
        </w:rPr>
        <w:t>).</w:t>
      </w:r>
    </w:p>
    <w:p w14:paraId="6485D7B9" w14:textId="77777777" w:rsidR="00625F9C" w:rsidRPr="00FC09F7" w:rsidRDefault="00625F9C" w:rsidP="00694A94">
      <w:pPr>
        <w:rPr>
          <w:color w:val="auto"/>
        </w:rPr>
      </w:pPr>
    </w:p>
    <w:p w14:paraId="6611FADD" w14:textId="7134705A" w:rsidR="0041374A" w:rsidRPr="00FC09F7" w:rsidRDefault="4DAB3436" w:rsidP="00694A94">
      <w:pPr>
        <w:rPr>
          <w:color w:val="auto"/>
        </w:rPr>
      </w:pPr>
      <w:r w:rsidRPr="00FC09F7">
        <w:rPr>
          <w:color w:val="auto"/>
        </w:rPr>
        <w:t xml:space="preserve">NOTE: The microelectrodes of the MEA are typically composed of platinum black or carbon </w:t>
      </w:r>
      <w:r w:rsidRPr="00FC09F7">
        <w:rPr>
          <w:color w:val="auto"/>
        </w:rPr>
        <w:lastRenderedPageBreak/>
        <w:t xml:space="preserve">nanotube and insulated with polyimide (or acrylic); </w:t>
      </w:r>
      <w:r w:rsidR="00ED7EBC" w:rsidRPr="00FC09F7">
        <w:rPr>
          <w:color w:val="auto"/>
        </w:rPr>
        <w:t>both</w:t>
      </w:r>
      <w:r w:rsidRPr="00FC09F7">
        <w:rPr>
          <w:color w:val="auto"/>
        </w:rPr>
        <w:t xml:space="preserve"> materials are hydrophobic. By coating the MEA with a cationic polymer such as PEI, the hydrophobic MEA surface is made more hydrophilic, allow</w:t>
      </w:r>
      <w:r w:rsidR="00ED7EBC">
        <w:rPr>
          <w:color w:val="auto"/>
        </w:rPr>
        <w:t>ing</w:t>
      </w:r>
      <w:r w:rsidRPr="00FC09F7">
        <w:rPr>
          <w:color w:val="auto"/>
        </w:rPr>
        <w:t xml:space="preserve"> tissue samples to make better contact with the MEA surface (</w:t>
      </w:r>
      <w:r w:rsidRPr="00FC09F7">
        <w:rPr>
          <w:b/>
          <w:bCs/>
          <w:color w:val="auto"/>
        </w:rPr>
        <w:t>Figure 1A1</w:t>
      </w:r>
      <w:r w:rsidRPr="00FC09F7">
        <w:rPr>
          <w:color w:val="auto"/>
        </w:rPr>
        <w:t xml:space="preserve">). </w:t>
      </w:r>
    </w:p>
    <w:p w14:paraId="723A227C" w14:textId="77777777" w:rsidR="00625F9C" w:rsidRPr="00FC09F7" w:rsidRDefault="00625F9C" w:rsidP="00694A94">
      <w:pPr>
        <w:rPr>
          <w:color w:val="auto"/>
        </w:rPr>
      </w:pPr>
    </w:p>
    <w:p w14:paraId="5AD1DA28" w14:textId="249218CC" w:rsidR="0041374A" w:rsidRPr="00FC09F7" w:rsidRDefault="0041374A" w:rsidP="00694A94">
      <w:pPr>
        <w:rPr>
          <w:color w:val="auto"/>
        </w:rPr>
      </w:pPr>
      <w:r w:rsidRPr="00FC09F7">
        <w:rPr>
          <w:color w:val="auto"/>
        </w:rPr>
        <w:t xml:space="preserve">1.4. Cover the MEA dish with </w:t>
      </w:r>
      <w:r w:rsidR="00F4157B" w:rsidRPr="00FC09F7">
        <w:rPr>
          <w:color w:val="auto"/>
        </w:rPr>
        <w:t xml:space="preserve">thermoplastic </w:t>
      </w:r>
      <w:r w:rsidR="00E27114" w:rsidRPr="00FC09F7">
        <w:rPr>
          <w:color w:val="auto"/>
        </w:rPr>
        <w:t xml:space="preserve">film </w:t>
      </w:r>
      <w:r w:rsidRPr="00FC09F7">
        <w:rPr>
          <w:color w:val="auto"/>
        </w:rPr>
        <w:t>to reduce evaporation and leave the MEA overnight at room temperature (</w:t>
      </w:r>
      <w:r w:rsidRPr="00FC09F7">
        <w:rPr>
          <w:b/>
          <w:bCs/>
          <w:color w:val="auto"/>
        </w:rPr>
        <w:t>Figure 1C</w:t>
      </w:r>
      <w:r w:rsidRPr="00FC09F7">
        <w:rPr>
          <w:color w:val="auto"/>
        </w:rPr>
        <w:t>).</w:t>
      </w:r>
    </w:p>
    <w:p w14:paraId="3DFF337D" w14:textId="77777777" w:rsidR="00625F9C" w:rsidRPr="00FC09F7" w:rsidRDefault="00625F9C" w:rsidP="00694A94">
      <w:pPr>
        <w:rPr>
          <w:color w:val="auto"/>
        </w:rPr>
      </w:pPr>
    </w:p>
    <w:p w14:paraId="3FAB239F" w14:textId="2B1222C1" w:rsidR="0041374A" w:rsidRPr="00FC09F7" w:rsidRDefault="0041374A" w:rsidP="00694A94">
      <w:pPr>
        <w:rPr>
          <w:color w:val="auto"/>
        </w:rPr>
      </w:pPr>
      <w:r w:rsidRPr="00FC09F7">
        <w:rPr>
          <w:color w:val="auto"/>
        </w:rPr>
        <w:t xml:space="preserve">1.5. Aspirate the PEI solution from the MEA dish using a pipette, being careful not to touch the electrode grid which can damage the electrodes, and then rinse </w:t>
      </w:r>
      <w:r w:rsidRPr="00FC09F7">
        <w:rPr>
          <w:rFonts w:ascii="Symbol" w:eastAsia="Symbol" w:hAnsi="Symbol" w:cs="Symbol"/>
          <w:color w:val="auto"/>
        </w:rPr>
        <w:t></w:t>
      </w:r>
      <w:r w:rsidRPr="00FC09F7">
        <w:rPr>
          <w:color w:val="auto"/>
        </w:rPr>
        <w:t>4 times with distilled water (</w:t>
      </w:r>
      <w:r w:rsidRPr="00FC09F7">
        <w:rPr>
          <w:b/>
          <w:bCs/>
          <w:color w:val="auto"/>
        </w:rPr>
        <w:t>Figure 1D</w:t>
      </w:r>
      <w:r w:rsidRPr="00FC09F7">
        <w:rPr>
          <w:color w:val="auto"/>
        </w:rPr>
        <w:t>).</w:t>
      </w:r>
    </w:p>
    <w:p w14:paraId="71CC0F51" w14:textId="77777777" w:rsidR="00625F9C" w:rsidRPr="00FC09F7" w:rsidRDefault="00625F9C" w:rsidP="00694A94">
      <w:pPr>
        <w:rPr>
          <w:color w:val="auto"/>
        </w:rPr>
      </w:pPr>
    </w:p>
    <w:p w14:paraId="2382649A" w14:textId="618D19BA" w:rsidR="0041374A" w:rsidRPr="00FC09F7" w:rsidRDefault="0041374A" w:rsidP="00694A94">
      <w:pPr>
        <w:rPr>
          <w:color w:val="auto"/>
        </w:rPr>
      </w:pPr>
      <w:r w:rsidRPr="00FC09F7">
        <w:rPr>
          <w:color w:val="auto"/>
        </w:rPr>
        <w:t xml:space="preserve">1.6. Store the PEI-coated MEA under 1-2 mL </w:t>
      </w:r>
      <w:r w:rsidR="00ED7EBC">
        <w:rPr>
          <w:color w:val="auto"/>
        </w:rPr>
        <w:t xml:space="preserve">of </w:t>
      </w:r>
      <w:r w:rsidRPr="00FC09F7">
        <w:rPr>
          <w:color w:val="auto"/>
        </w:rPr>
        <w:t>ultrapure water and seal</w:t>
      </w:r>
      <w:r w:rsidR="00ED7EBC">
        <w:rPr>
          <w:color w:val="auto"/>
        </w:rPr>
        <w:t>ed</w:t>
      </w:r>
      <w:r w:rsidRPr="00FC09F7">
        <w:rPr>
          <w:color w:val="auto"/>
        </w:rPr>
        <w:t xml:space="preserve"> with </w:t>
      </w:r>
      <w:r w:rsidR="00F4157B" w:rsidRPr="00FC09F7">
        <w:rPr>
          <w:color w:val="auto"/>
        </w:rPr>
        <w:t xml:space="preserve">thermoplastic </w:t>
      </w:r>
      <w:r w:rsidR="00E27114" w:rsidRPr="00FC09F7">
        <w:rPr>
          <w:color w:val="auto"/>
        </w:rPr>
        <w:t xml:space="preserve">film </w:t>
      </w:r>
      <w:r w:rsidRPr="00FC09F7">
        <w:rPr>
          <w:color w:val="auto"/>
        </w:rPr>
        <w:t>at 4</w:t>
      </w:r>
      <w:r w:rsidR="006E45B1" w:rsidRPr="00FC09F7">
        <w:rPr>
          <w:color w:val="auto"/>
        </w:rPr>
        <w:t xml:space="preserve"> ˚C</w:t>
      </w:r>
      <w:r w:rsidRPr="00FC09F7">
        <w:rPr>
          <w:color w:val="auto"/>
        </w:rPr>
        <w:t xml:space="preserve"> until needed. Alternatively, </w:t>
      </w:r>
      <w:r w:rsidR="00ED7EBC">
        <w:rPr>
          <w:color w:val="auto"/>
        </w:rPr>
        <w:t>store t</w:t>
      </w:r>
      <w:r w:rsidRPr="00FC09F7">
        <w:rPr>
          <w:color w:val="auto"/>
        </w:rPr>
        <w:t>he coated MEA by submerging it in a beaker filled with ultrapure water (</w:t>
      </w:r>
      <w:r w:rsidRPr="00FC09F7">
        <w:rPr>
          <w:b/>
          <w:bCs/>
          <w:color w:val="auto"/>
        </w:rPr>
        <w:t>Figure 1E</w:t>
      </w:r>
      <w:r w:rsidRPr="00FC09F7">
        <w:rPr>
          <w:color w:val="auto"/>
        </w:rPr>
        <w:t xml:space="preserve">). </w:t>
      </w:r>
    </w:p>
    <w:p w14:paraId="514F01E6" w14:textId="77777777" w:rsidR="00625F9C" w:rsidRPr="00FC09F7" w:rsidRDefault="00625F9C" w:rsidP="00694A94">
      <w:pPr>
        <w:rPr>
          <w:color w:val="auto"/>
        </w:rPr>
      </w:pPr>
    </w:p>
    <w:p w14:paraId="5C5A399E" w14:textId="5CA21F28" w:rsidR="0041374A" w:rsidRPr="00FC09F7" w:rsidRDefault="0041374A" w:rsidP="00694A94">
      <w:pPr>
        <w:rPr>
          <w:color w:val="auto"/>
        </w:rPr>
      </w:pPr>
      <w:r w:rsidRPr="00FC09F7">
        <w:rPr>
          <w:color w:val="auto"/>
        </w:rPr>
        <w:t xml:space="preserve">NOTE: The PEI coating process only needs to be performed once for </w:t>
      </w:r>
      <w:r w:rsidR="00463B0A" w:rsidRPr="00FC09F7">
        <w:rPr>
          <w:color w:val="auto"/>
        </w:rPr>
        <w:t xml:space="preserve">the </w:t>
      </w:r>
      <w:r w:rsidRPr="00FC09F7">
        <w:rPr>
          <w:color w:val="auto"/>
        </w:rPr>
        <w:t xml:space="preserve">MEA before its </w:t>
      </w:r>
      <w:r w:rsidR="00463B0A" w:rsidRPr="00FC09F7">
        <w:rPr>
          <w:color w:val="auto"/>
        </w:rPr>
        <w:t xml:space="preserve">first </w:t>
      </w:r>
      <w:r w:rsidRPr="00FC09F7">
        <w:rPr>
          <w:color w:val="auto"/>
        </w:rPr>
        <w:t>use</w:t>
      </w:r>
      <w:r w:rsidR="007E57CA" w:rsidRPr="00FC09F7">
        <w:rPr>
          <w:color w:val="auto"/>
        </w:rPr>
        <w:t>,</w:t>
      </w:r>
      <w:r w:rsidR="002465A5" w:rsidRPr="00FC09F7">
        <w:rPr>
          <w:color w:val="auto"/>
        </w:rPr>
        <w:t xml:space="preserve"> and</w:t>
      </w:r>
      <w:r w:rsidRPr="00FC09F7">
        <w:rPr>
          <w:color w:val="auto"/>
        </w:rPr>
        <w:t xml:space="preserve"> </w:t>
      </w:r>
      <w:r w:rsidR="002465A5" w:rsidRPr="00FC09F7">
        <w:rPr>
          <w:color w:val="auto"/>
        </w:rPr>
        <w:t>a</w:t>
      </w:r>
      <w:r w:rsidRPr="00FC09F7">
        <w:rPr>
          <w:color w:val="auto"/>
        </w:rPr>
        <w:t>fter each recording session</w:t>
      </w:r>
      <w:r w:rsidR="00ED7EBC">
        <w:rPr>
          <w:color w:val="auto"/>
        </w:rPr>
        <w:t>,</w:t>
      </w:r>
      <w:r w:rsidR="007E57CA" w:rsidRPr="00FC09F7">
        <w:rPr>
          <w:color w:val="auto"/>
        </w:rPr>
        <w:t xml:space="preserve"> </w:t>
      </w:r>
      <w:r w:rsidRPr="00FC09F7">
        <w:rPr>
          <w:color w:val="auto"/>
        </w:rPr>
        <w:t xml:space="preserve">the MEA should be stored submerged in </w:t>
      </w:r>
      <w:r w:rsidR="007E57CA" w:rsidRPr="00FC09F7">
        <w:rPr>
          <w:color w:val="auto"/>
        </w:rPr>
        <w:t xml:space="preserve">ultrapure </w:t>
      </w:r>
      <w:r w:rsidRPr="00FC09F7">
        <w:rPr>
          <w:color w:val="auto"/>
        </w:rPr>
        <w:t>water</w:t>
      </w:r>
      <w:r w:rsidR="002465A5" w:rsidRPr="00FC09F7">
        <w:rPr>
          <w:color w:val="auto"/>
        </w:rPr>
        <w:t>.</w:t>
      </w:r>
    </w:p>
    <w:p w14:paraId="0301387F" w14:textId="77777777" w:rsidR="00625F9C" w:rsidRPr="00FC09F7" w:rsidRDefault="00625F9C" w:rsidP="00694A94">
      <w:pPr>
        <w:rPr>
          <w:color w:val="auto"/>
        </w:rPr>
      </w:pPr>
    </w:p>
    <w:p w14:paraId="0C613BCB" w14:textId="6C363798" w:rsidR="0041374A" w:rsidRPr="00FC09F7" w:rsidRDefault="0041374A" w:rsidP="00694A94">
      <w:pPr>
        <w:rPr>
          <w:b/>
          <w:bCs/>
          <w:color w:val="auto"/>
        </w:rPr>
      </w:pPr>
      <w:r w:rsidRPr="00FC09F7">
        <w:rPr>
          <w:b/>
          <w:bCs/>
          <w:color w:val="auto"/>
        </w:rPr>
        <w:t xml:space="preserve">2. Preparing </w:t>
      </w:r>
      <w:r w:rsidR="00FC09F7">
        <w:rPr>
          <w:b/>
          <w:bCs/>
          <w:color w:val="auto"/>
        </w:rPr>
        <w:t>c</w:t>
      </w:r>
      <w:r w:rsidRPr="00FC09F7">
        <w:rPr>
          <w:b/>
          <w:bCs/>
          <w:color w:val="auto"/>
        </w:rPr>
        <w:t>omplete Tyrode’s solution for tissue dissection</w:t>
      </w:r>
    </w:p>
    <w:p w14:paraId="093F829D" w14:textId="1CC72DB4" w:rsidR="0041374A" w:rsidRPr="00FC09F7" w:rsidRDefault="0041374A" w:rsidP="00694A94">
      <w:pPr>
        <w:rPr>
          <w:b/>
          <w:bCs/>
          <w:color w:val="auto"/>
        </w:rPr>
      </w:pPr>
    </w:p>
    <w:p w14:paraId="203118C0" w14:textId="50AC44FC" w:rsidR="00523946" w:rsidRPr="00FC09F7" w:rsidRDefault="00523946" w:rsidP="00694A94">
      <w:pPr>
        <w:rPr>
          <w:color w:val="auto"/>
        </w:rPr>
      </w:pPr>
      <w:r w:rsidRPr="00FC09F7">
        <w:rPr>
          <w:color w:val="auto"/>
        </w:rPr>
        <w:t>2.1</w:t>
      </w:r>
      <w:r w:rsidR="008A1546" w:rsidRPr="00FC09F7">
        <w:rPr>
          <w:color w:val="auto"/>
        </w:rPr>
        <w:t>.</w:t>
      </w:r>
      <w:r w:rsidRPr="00FC09F7">
        <w:rPr>
          <w:color w:val="auto"/>
        </w:rPr>
        <w:t xml:space="preserve"> </w:t>
      </w:r>
      <w:r w:rsidR="006215AF" w:rsidRPr="00FC09F7">
        <w:rPr>
          <w:color w:val="auto"/>
        </w:rPr>
        <w:t>M</w:t>
      </w:r>
      <w:r w:rsidRPr="00FC09F7">
        <w:rPr>
          <w:color w:val="auto"/>
        </w:rPr>
        <w:t>ake 1</w:t>
      </w:r>
      <w:r w:rsidR="00FC09F7">
        <w:rPr>
          <w:color w:val="auto"/>
        </w:rPr>
        <w:t>,</w:t>
      </w:r>
      <w:r w:rsidRPr="00FC09F7">
        <w:rPr>
          <w:color w:val="auto"/>
        </w:rPr>
        <w:t xml:space="preserve">000 mL of </w:t>
      </w:r>
      <w:r w:rsidR="00FC09F7">
        <w:rPr>
          <w:color w:val="auto"/>
        </w:rPr>
        <w:t>c</w:t>
      </w:r>
      <w:r w:rsidR="008A1546" w:rsidRPr="00FC09F7">
        <w:rPr>
          <w:color w:val="auto"/>
        </w:rPr>
        <w:t xml:space="preserve">omplete </w:t>
      </w:r>
      <w:r w:rsidRPr="00FC09F7">
        <w:rPr>
          <w:color w:val="auto"/>
        </w:rPr>
        <w:t>Tyrode’s solution for dissection</w:t>
      </w:r>
      <w:r w:rsidR="006215AF" w:rsidRPr="00FC09F7">
        <w:rPr>
          <w:color w:val="auto"/>
        </w:rPr>
        <w:t>; first</w:t>
      </w:r>
      <w:r w:rsidR="00ED7EBC">
        <w:rPr>
          <w:color w:val="auto"/>
        </w:rPr>
        <w:t>,</w:t>
      </w:r>
      <w:r w:rsidR="006215AF" w:rsidRPr="00FC09F7">
        <w:rPr>
          <w:color w:val="auto"/>
        </w:rPr>
        <w:t xml:space="preserve"> </w:t>
      </w:r>
      <w:r w:rsidRPr="00FC09F7">
        <w:rPr>
          <w:color w:val="auto"/>
        </w:rPr>
        <w:t>add 8.1816 g of NaCl to 800 mL of ultrapure water.</w:t>
      </w:r>
    </w:p>
    <w:p w14:paraId="093FF0E2" w14:textId="62023D34" w:rsidR="00523946" w:rsidRPr="00FC09F7" w:rsidRDefault="00523946" w:rsidP="00694A94">
      <w:pPr>
        <w:rPr>
          <w:color w:val="auto"/>
        </w:rPr>
      </w:pPr>
    </w:p>
    <w:p w14:paraId="0AF2EB8E" w14:textId="2C422905" w:rsidR="00523946" w:rsidRPr="00FC09F7" w:rsidRDefault="00523946" w:rsidP="00694A94">
      <w:pPr>
        <w:rPr>
          <w:color w:val="auto"/>
        </w:rPr>
      </w:pPr>
      <w:r w:rsidRPr="00FC09F7">
        <w:rPr>
          <w:color w:val="auto"/>
        </w:rPr>
        <w:t>2.2</w:t>
      </w:r>
      <w:r w:rsidR="008A1546" w:rsidRPr="00FC09F7">
        <w:rPr>
          <w:color w:val="auto"/>
        </w:rPr>
        <w:t>.</w:t>
      </w:r>
      <w:r w:rsidRPr="00FC09F7">
        <w:rPr>
          <w:color w:val="auto"/>
        </w:rPr>
        <w:t xml:space="preserve"> </w:t>
      </w:r>
      <w:r w:rsidR="006215AF" w:rsidRPr="00FC09F7">
        <w:rPr>
          <w:color w:val="auto"/>
        </w:rPr>
        <w:t>A</w:t>
      </w:r>
      <w:r w:rsidRPr="00FC09F7">
        <w:rPr>
          <w:color w:val="auto"/>
        </w:rPr>
        <w:t xml:space="preserve">dd the following </w:t>
      </w:r>
      <w:r w:rsidR="00D12789">
        <w:rPr>
          <w:color w:val="auto"/>
        </w:rPr>
        <w:t>amount of chemicals</w:t>
      </w:r>
      <w:r w:rsidRPr="00FC09F7">
        <w:rPr>
          <w:color w:val="auto"/>
        </w:rPr>
        <w:t xml:space="preserve"> to the solution: 0.4025 g </w:t>
      </w:r>
      <w:r w:rsidR="00D12789">
        <w:rPr>
          <w:color w:val="auto"/>
        </w:rPr>
        <w:t xml:space="preserve">of </w:t>
      </w:r>
      <w:proofErr w:type="spellStart"/>
      <w:r w:rsidRPr="00FC09F7">
        <w:rPr>
          <w:color w:val="auto"/>
        </w:rPr>
        <w:t>KCl</w:t>
      </w:r>
      <w:proofErr w:type="spellEnd"/>
      <w:r w:rsidRPr="00FC09F7">
        <w:rPr>
          <w:color w:val="auto"/>
        </w:rPr>
        <w:t>;</w:t>
      </w:r>
      <w:r w:rsidR="008A1546" w:rsidRPr="00FC09F7">
        <w:rPr>
          <w:color w:val="auto"/>
        </w:rPr>
        <w:t xml:space="preserve"> </w:t>
      </w:r>
      <w:r w:rsidRPr="00FC09F7">
        <w:rPr>
          <w:color w:val="auto"/>
        </w:rPr>
        <w:t>0.1633 g</w:t>
      </w:r>
      <w:r w:rsidR="00D12789">
        <w:rPr>
          <w:color w:val="auto"/>
        </w:rPr>
        <w:t xml:space="preserve"> of</w:t>
      </w:r>
      <w:r w:rsidRPr="00FC09F7">
        <w:rPr>
          <w:color w:val="auto"/>
        </w:rPr>
        <w:t xml:space="preserve"> KH</w:t>
      </w:r>
      <w:r w:rsidRPr="00FC09F7">
        <w:rPr>
          <w:color w:val="auto"/>
          <w:vertAlign w:val="subscript"/>
        </w:rPr>
        <w:t>2</w:t>
      </w:r>
      <w:r w:rsidRPr="00FC09F7">
        <w:rPr>
          <w:color w:val="auto"/>
        </w:rPr>
        <w:t>PO</w:t>
      </w:r>
      <w:r w:rsidRPr="00FC09F7">
        <w:rPr>
          <w:color w:val="auto"/>
          <w:vertAlign w:val="subscript"/>
        </w:rPr>
        <w:t>4</w:t>
      </w:r>
      <w:r w:rsidRPr="00FC09F7">
        <w:rPr>
          <w:color w:val="auto"/>
        </w:rPr>
        <w:t>;</w:t>
      </w:r>
      <w:r w:rsidR="008A1546" w:rsidRPr="00FC09F7">
        <w:rPr>
          <w:color w:val="auto"/>
        </w:rPr>
        <w:t xml:space="preserve"> </w:t>
      </w:r>
      <w:r w:rsidRPr="00FC09F7">
        <w:rPr>
          <w:color w:val="auto"/>
        </w:rPr>
        <w:t xml:space="preserve">1.1915 g </w:t>
      </w:r>
      <w:r w:rsidR="00D12789">
        <w:rPr>
          <w:color w:val="auto"/>
        </w:rPr>
        <w:t xml:space="preserve">of </w:t>
      </w:r>
      <w:r w:rsidRPr="00FC09F7">
        <w:rPr>
          <w:color w:val="auto"/>
        </w:rPr>
        <w:t xml:space="preserve">HEPES; 0.9999 g </w:t>
      </w:r>
      <w:r w:rsidR="00D12789">
        <w:rPr>
          <w:color w:val="auto"/>
        </w:rPr>
        <w:t xml:space="preserve">of </w:t>
      </w:r>
      <w:r w:rsidRPr="00FC09F7">
        <w:rPr>
          <w:color w:val="auto"/>
        </w:rPr>
        <w:t>glucose; 0.0952 g</w:t>
      </w:r>
      <w:r w:rsidR="00D12789">
        <w:rPr>
          <w:color w:val="auto"/>
        </w:rPr>
        <w:t xml:space="preserve"> of </w:t>
      </w:r>
      <w:r w:rsidRPr="00FC09F7">
        <w:rPr>
          <w:color w:val="auto"/>
        </w:rPr>
        <w:t>MgCl</w:t>
      </w:r>
      <w:r w:rsidRPr="00FC09F7">
        <w:rPr>
          <w:color w:val="auto"/>
          <w:vertAlign w:val="subscript"/>
        </w:rPr>
        <w:t>2</w:t>
      </w:r>
      <w:r w:rsidRPr="00FC09F7">
        <w:rPr>
          <w:color w:val="auto"/>
        </w:rPr>
        <w:t>; 0.2646 g</w:t>
      </w:r>
      <w:r w:rsidR="00D12789">
        <w:rPr>
          <w:color w:val="auto"/>
        </w:rPr>
        <w:t xml:space="preserve"> of</w:t>
      </w:r>
      <w:r w:rsidRPr="00FC09F7">
        <w:rPr>
          <w:color w:val="auto"/>
        </w:rPr>
        <w:t xml:space="preserve"> CaCl</w:t>
      </w:r>
      <w:r w:rsidRPr="00FC09F7">
        <w:rPr>
          <w:color w:val="auto"/>
          <w:vertAlign w:val="subscript"/>
        </w:rPr>
        <w:t>2</w:t>
      </w:r>
      <w:r w:rsidRPr="00FC09F7">
        <w:rPr>
          <w:color w:val="auto"/>
        </w:rPr>
        <w:t>·2H</w:t>
      </w:r>
      <w:r w:rsidRPr="00FC09F7">
        <w:rPr>
          <w:color w:val="auto"/>
          <w:vertAlign w:val="subscript"/>
        </w:rPr>
        <w:t>2</w:t>
      </w:r>
      <w:r w:rsidRPr="00FC09F7">
        <w:rPr>
          <w:color w:val="auto"/>
        </w:rPr>
        <w:t>O.</w:t>
      </w:r>
    </w:p>
    <w:p w14:paraId="2A0E0433" w14:textId="1F4ED63C" w:rsidR="00523946" w:rsidRPr="00FC09F7" w:rsidRDefault="00523946" w:rsidP="00694A94">
      <w:pPr>
        <w:rPr>
          <w:color w:val="auto"/>
        </w:rPr>
      </w:pPr>
    </w:p>
    <w:p w14:paraId="2E7D74F8" w14:textId="7C920E7F" w:rsidR="00523946" w:rsidRPr="00FC09F7" w:rsidRDefault="005F32BD" w:rsidP="00694A94">
      <w:pPr>
        <w:rPr>
          <w:color w:val="auto"/>
        </w:rPr>
      </w:pPr>
      <w:r w:rsidRPr="00FC09F7">
        <w:rPr>
          <w:color w:val="auto"/>
        </w:rPr>
        <w:t>2.3</w:t>
      </w:r>
      <w:r w:rsidR="008A1546" w:rsidRPr="00FC09F7">
        <w:rPr>
          <w:color w:val="auto"/>
        </w:rPr>
        <w:t>.</w:t>
      </w:r>
      <w:r w:rsidRPr="00FC09F7">
        <w:rPr>
          <w:color w:val="auto"/>
        </w:rPr>
        <w:t xml:space="preserve"> Adjust the pH to 7.4 with NaOH and then add ultrapure water until the total volume is 1</w:t>
      </w:r>
      <w:r w:rsidR="00D12789">
        <w:rPr>
          <w:color w:val="auto"/>
        </w:rPr>
        <w:t>,</w:t>
      </w:r>
      <w:r w:rsidRPr="00FC09F7">
        <w:rPr>
          <w:color w:val="auto"/>
        </w:rPr>
        <w:t xml:space="preserve">000 </w:t>
      </w:r>
      <w:proofErr w:type="spellStart"/>
      <w:r w:rsidRPr="00FC09F7">
        <w:rPr>
          <w:color w:val="auto"/>
        </w:rPr>
        <w:t>mL.</w:t>
      </w:r>
      <w:proofErr w:type="spellEnd"/>
    </w:p>
    <w:p w14:paraId="1A2C403E" w14:textId="563B896E" w:rsidR="005F32BD" w:rsidRPr="00FC09F7" w:rsidRDefault="005F32BD" w:rsidP="00694A94">
      <w:pPr>
        <w:rPr>
          <w:color w:val="auto"/>
        </w:rPr>
      </w:pPr>
    </w:p>
    <w:p w14:paraId="4514309B" w14:textId="49142B06" w:rsidR="005F32BD" w:rsidRPr="00FC09F7" w:rsidRDefault="005F32BD" w:rsidP="00694A94">
      <w:pPr>
        <w:rPr>
          <w:color w:val="auto"/>
        </w:rPr>
      </w:pPr>
      <w:r w:rsidRPr="00FC09F7">
        <w:rPr>
          <w:color w:val="auto"/>
        </w:rPr>
        <w:t xml:space="preserve">NOTE: The final composition of the Complete Tyrode’s solution will be the following (in mM): 140 NaCl, 5.4 </w:t>
      </w:r>
      <w:proofErr w:type="spellStart"/>
      <w:r w:rsidRPr="00FC09F7">
        <w:rPr>
          <w:color w:val="auto"/>
        </w:rPr>
        <w:t>KCl</w:t>
      </w:r>
      <w:proofErr w:type="spellEnd"/>
      <w:r w:rsidRPr="00FC09F7">
        <w:rPr>
          <w:color w:val="auto"/>
        </w:rPr>
        <w:t>, 1.2 KH</w:t>
      </w:r>
      <w:r w:rsidRPr="00FC09F7">
        <w:rPr>
          <w:color w:val="auto"/>
          <w:vertAlign w:val="subscript"/>
        </w:rPr>
        <w:t>2</w:t>
      </w:r>
      <w:r w:rsidRPr="00FC09F7">
        <w:rPr>
          <w:color w:val="auto"/>
        </w:rPr>
        <w:t>PO</w:t>
      </w:r>
      <w:r w:rsidRPr="00FC09F7">
        <w:rPr>
          <w:color w:val="auto"/>
          <w:vertAlign w:val="subscript"/>
        </w:rPr>
        <w:t>4</w:t>
      </w:r>
      <w:r w:rsidRPr="00FC09F7">
        <w:rPr>
          <w:color w:val="auto"/>
        </w:rPr>
        <w:t>, 5 HEPES, 5.55 glucose, 1 MgCl</w:t>
      </w:r>
      <w:r w:rsidRPr="00FC09F7">
        <w:rPr>
          <w:color w:val="auto"/>
          <w:vertAlign w:val="subscript"/>
        </w:rPr>
        <w:t>2</w:t>
      </w:r>
      <w:r w:rsidRPr="00FC09F7">
        <w:rPr>
          <w:color w:val="auto"/>
        </w:rPr>
        <w:t>, 1.8 CaCl</w:t>
      </w:r>
      <w:r w:rsidRPr="00FC09F7">
        <w:rPr>
          <w:color w:val="auto"/>
          <w:vertAlign w:val="subscript"/>
        </w:rPr>
        <w:t>2</w:t>
      </w:r>
      <w:r w:rsidRPr="00FC09F7">
        <w:rPr>
          <w:color w:val="auto"/>
        </w:rPr>
        <w:t>.</w:t>
      </w:r>
    </w:p>
    <w:p w14:paraId="7D7175C9" w14:textId="77777777" w:rsidR="00625F9C" w:rsidRPr="00FC09F7" w:rsidRDefault="00625F9C" w:rsidP="00694A94">
      <w:pPr>
        <w:rPr>
          <w:b/>
          <w:bCs/>
          <w:color w:val="auto"/>
        </w:rPr>
      </w:pPr>
    </w:p>
    <w:p w14:paraId="6482666C" w14:textId="031EBF14" w:rsidR="0041374A" w:rsidRPr="00FC09F7" w:rsidRDefault="0041374A" w:rsidP="00694A94">
      <w:pPr>
        <w:rPr>
          <w:b/>
          <w:bCs/>
          <w:color w:val="auto"/>
        </w:rPr>
      </w:pPr>
      <w:r w:rsidRPr="00D12789">
        <w:rPr>
          <w:b/>
          <w:bCs/>
          <w:color w:val="auto"/>
        </w:rPr>
        <w:t>3.</w:t>
      </w:r>
      <w:r w:rsidRPr="00FC09F7">
        <w:rPr>
          <w:b/>
          <w:bCs/>
          <w:color w:val="auto"/>
        </w:rPr>
        <w:t xml:space="preserve"> Preparing oxygenated Tyrode’s solution for recording</w:t>
      </w:r>
      <w:bookmarkStart w:id="1" w:name="_Hlk66372450"/>
    </w:p>
    <w:p w14:paraId="4D95052F" w14:textId="77777777" w:rsidR="00625F9C" w:rsidRPr="00FC09F7" w:rsidRDefault="00625F9C" w:rsidP="00694A94">
      <w:pPr>
        <w:rPr>
          <w:color w:val="auto"/>
        </w:rPr>
      </w:pPr>
    </w:p>
    <w:p w14:paraId="79A02F92" w14:textId="655B0DC6" w:rsidR="0041374A" w:rsidRPr="00FC09F7" w:rsidRDefault="0041374A" w:rsidP="00694A94">
      <w:pPr>
        <w:rPr>
          <w:color w:val="auto"/>
        </w:rPr>
      </w:pPr>
      <w:r w:rsidRPr="00FC09F7">
        <w:rPr>
          <w:color w:val="auto"/>
        </w:rPr>
        <w:t>3.1</w:t>
      </w:r>
      <w:r w:rsidR="00625F9C" w:rsidRPr="00FC09F7">
        <w:rPr>
          <w:color w:val="auto"/>
        </w:rPr>
        <w:t>.</w:t>
      </w:r>
      <w:r w:rsidRPr="00FC09F7">
        <w:rPr>
          <w:color w:val="auto"/>
        </w:rPr>
        <w:t xml:space="preserve"> </w:t>
      </w:r>
      <w:r w:rsidR="006215AF" w:rsidRPr="00FC09F7">
        <w:rPr>
          <w:color w:val="auto"/>
        </w:rPr>
        <w:t>M</w:t>
      </w:r>
      <w:r w:rsidRPr="00FC09F7">
        <w:rPr>
          <w:color w:val="auto"/>
        </w:rPr>
        <w:t>ake 500 mL of Tyrode’s solution</w:t>
      </w:r>
      <w:r w:rsidR="006215AF" w:rsidRPr="00FC09F7">
        <w:rPr>
          <w:color w:val="auto"/>
        </w:rPr>
        <w:t>;</w:t>
      </w:r>
      <w:r w:rsidRPr="00FC09F7">
        <w:rPr>
          <w:color w:val="auto"/>
        </w:rPr>
        <w:t xml:space="preserve"> add 4.003 g of NaCl to 400 mL of ultrapure water</w:t>
      </w:r>
      <w:r w:rsidR="00625F9C" w:rsidRPr="00FC09F7">
        <w:rPr>
          <w:color w:val="auto"/>
        </w:rPr>
        <w:t>.</w:t>
      </w:r>
    </w:p>
    <w:p w14:paraId="24C771A8" w14:textId="77777777" w:rsidR="00625F9C" w:rsidRPr="00FC09F7" w:rsidRDefault="00625F9C" w:rsidP="00694A94">
      <w:pPr>
        <w:rPr>
          <w:color w:val="auto"/>
        </w:rPr>
      </w:pPr>
    </w:p>
    <w:p w14:paraId="114DFB4A" w14:textId="4DFAAE1B" w:rsidR="0041374A" w:rsidRPr="00FC09F7" w:rsidRDefault="0041374A" w:rsidP="00694A94">
      <w:pPr>
        <w:rPr>
          <w:color w:val="auto"/>
        </w:rPr>
      </w:pPr>
      <w:r w:rsidRPr="00FC09F7">
        <w:rPr>
          <w:color w:val="auto"/>
        </w:rPr>
        <w:t>3.2</w:t>
      </w:r>
      <w:r w:rsidR="00625F9C" w:rsidRPr="00FC09F7">
        <w:rPr>
          <w:color w:val="auto"/>
        </w:rPr>
        <w:t>.</w:t>
      </w:r>
      <w:r w:rsidRPr="00FC09F7">
        <w:rPr>
          <w:color w:val="auto"/>
        </w:rPr>
        <w:t xml:space="preserve"> </w:t>
      </w:r>
      <w:r w:rsidR="006215AF" w:rsidRPr="00FC09F7">
        <w:rPr>
          <w:color w:val="auto"/>
        </w:rPr>
        <w:t>A</w:t>
      </w:r>
      <w:r w:rsidRPr="00FC09F7">
        <w:rPr>
          <w:color w:val="auto"/>
        </w:rPr>
        <w:t xml:space="preserve">dd the following amounts </w:t>
      </w:r>
      <w:r w:rsidR="00ED7EBC">
        <w:rPr>
          <w:color w:val="auto"/>
        </w:rPr>
        <w:t xml:space="preserve">of chemicals </w:t>
      </w:r>
      <w:r w:rsidRPr="00FC09F7">
        <w:rPr>
          <w:color w:val="auto"/>
        </w:rPr>
        <w:t>to the solution: 0.651 g</w:t>
      </w:r>
      <w:r w:rsidR="00ED7EBC">
        <w:rPr>
          <w:color w:val="auto"/>
        </w:rPr>
        <w:t xml:space="preserve"> of</w:t>
      </w:r>
      <w:r w:rsidRPr="00FC09F7">
        <w:rPr>
          <w:color w:val="auto"/>
        </w:rPr>
        <w:t xml:space="preserve"> NaHCO</w:t>
      </w:r>
      <w:r w:rsidRPr="00FC09F7">
        <w:rPr>
          <w:color w:val="auto"/>
          <w:vertAlign w:val="subscript"/>
        </w:rPr>
        <w:t>3</w:t>
      </w:r>
      <w:r w:rsidRPr="00FC09F7">
        <w:rPr>
          <w:color w:val="auto"/>
        </w:rPr>
        <w:t xml:space="preserve">; 0.042 g </w:t>
      </w:r>
      <w:r w:rsidR="00ED7EBC">
        <w:rPr>
          <w:color w:val="auto"/>
        </w:rPr>
        <w:t xml:space="preserve">of </w:t>
      </w:r>
      <w:r w:rsidRPr="00FC09F7">
        <w:rPr>
          <w:color w:val="auto"/>
        </w:rPr>
        <w:t>NaH</w:t>
      </w:r>
      <w:r w:rsidRPr="00FC09F7">
        <w:rPr>
          <w:color w:val="auto"/>
          <w:vertAlign w:val="subscript"/>
        </w:rPr>
        <w:t>2</w:t>
      </w:r>
      <w:r w:rsidRPr="00FC09F7">
        <w:rPr>
          <w:color w:val="auto"/>
        </w:rPr>
        <w:t>PO</w:t>
      </w:r>
      <w:r w:rsidRPr="00FC09F7">
        <w:rPr>
          <w:color w:val="auto"/>
          <w:vertAlign w:val="subscript"/>
        </w:rPr>
        <w:t>4</w:t>
      </w:r>
      <w:r w:rsidRPr="00FC09F7">
        <w:rPr>
          <w:color w:val="auto"/>
        </w:rPr>
        <w:t xml:space="preserve">; 0.132 g </w:t>
      </w:r>
      <w:r w:rsidR="00ED7EBC">
        <w:rPr>
          <w:color w:val="auto"/>
        </w:rPr>
        <w:t xml:space="preserve">of </w:t>
      </w:r>
      <w:r w:rsidRPr="00FC09F7">
        <w:rPr>
          <w:color w:val="auto"/>
        </w:rPr>
        <w:t>CaCl</w:t>
      </w:r>
      <w:r w:rsidRPr="00FC09F7">
        <w:rPr>
          <w:color w:val="auto"/>
          <w:vertAlign w:val="subscript"/>
        </w:rPr>
        <w:t>2</w:t>
      </w:r>
      <w:r w:rsidR="00523946" w:rsidRPr="00FC09F7">
        <w:rPr>
          <w:color w:val="auto"/>
        </w:rPr>
        <w:t>·</w:t>
      </w:r>
      <w:r w:rsidRPr="00FC09F7">
        <w:rPr>
          <w:color w:val="auto"/>
        </w:rPr>
        <w:t>2H</w:t>
      </w:r>
      <w:r w:rsidRPr="00FC09F7">
        <w:rPr>
          <w:color w:val="auto"/>
          <w:vertAlign w:val="subscript"/>
        </w:rPr>
        <w:t>2</w:t>
      </w:r>
      <w:r w:rsidRPr="00FC09F7">
        <w:rPr>
          <w:color w:val="auto"/>
        </w:rPr>
        <w:t xml:space="preserve">O; 0.149 g </w:t>
      </w:r>
      <w:r w:rsidR="00ED7EBC">
        <w:rPr>
          <w:color w:val="auto"/>
        </w:rPr>
        <w:t xml:space="preserve">of </w:t>
      </w:r>
      <w:proofErr w:type="spellStart"/>
      <w:r w:rsidRPr="00FC09F7">
        <w:rPr>
          <w:color w:val="auto"/>
        </w:rPr>
        <w:t>KCl</w:t>
      </w:r>
      <w:proofErr w:type="spellEnd"/>
      <w:r w:rsidRPr="00FC09F7">
        <w:rPr>
          <w:color w:val="auto"/>
        </w:rPr>
        <w:t xml:space="preserve">; 0.0476 g </w:t>
      </w:r>
      <w:r w:rsidR="00ED7EBC">
        <w:rPr>
          <w:color w:val="auto"/>
        </w:rPr>
        <w:t xml:space="preserve">of </w:t>
      </w:r>
      <w:r w:rsidRPr="00FC09F7">
        <w:rPr>
          <w:color w:val="auto"/>
        </w:rPr>
        <w:t>MgCl</w:t>
      </w:r>
      <w:r w:rsidRPr="00FC09F7">
        <w:rPr>
          <w:color w:val="auto"/>
          <w:vertAlign w:val="subscript"/>
        </w:rPr>
        <w:t>2</w:t>
      </w:r>
      <w:r w:rsidRPr="00FC09F7">
        <w:rPr>
          <w:color w:val="auto"/>
        </w:rPr>
        <w:t>; 0.999 g of glucose.</w:t>
      </w:r>
    </w:p>
    <w:p w14:paraId="70C9658A" w14:textId="77777777" w:rsidR="00625F9C" w:rsidRPr="00FC09F7" w:rsidRDefault="00625F9C" w:rsidP="00694A94">
      <w:pPr>
        <w:rPr>
          <w:color w:val="auto"/>
        </w:rPr>
      </w:pPr>
    </w:p>
    <w:p w14:paraId="77ADF41C" w14:textId="5E89BE94" w:rsidR="0041374A" w:rsidRPr="00FC09F7" w:rsidRDefault="0041374A" w:rsidP="00694A94">
      <w:pPr>
        <w:rPr>
          <w:color w:val="auto"/>
        </w:rPr>
      </w:pPr>
      <w:r w:rsidRPr="00FC09F7">
        <w:rPr>
          <w:color w:val="auto"/>
        </w:rPr>
        <w:t>3.3</w:t>
      </w:r>
      <w:r w:rsidR="00625F9C" w:rsidRPr="00FC09F7">
        <w:rPr>
          <w:color w:val="auto"/>
        </w:rPr>
        <w:t>.</w:t>
      </w:r>
      <w:r w:rsidRPr="00FC09F7">
        <w:rPr>
          <w:color w:val="auto"/>
        </w:rPr>
        <w:t xml:space="preserve"> Adjust the pH to 7.4 with HCl and then add ultrapure water until the total volume is 500 </w:t>
      </w:r>
      <w:proofErr w:type="spellStart"/>
      <w:r w:rsidRPr="00FC09F7">
        <w:rPr>
          <w:color w:val="auto"/>
        </w:rPr>
        <w:t>mL.</w:t>
      </w:r>
      <w:proofErr w:type="spellEnd"/>
      <w:r w:rsidRPr="00FC09F7">
        <w:rPr>
          <w:color w:val="auto"/>
        </w:rPr>
        <w:t xml:space="preserve"> </w:t>
      </w:r>
    </w:p>
    <w:p w14:paraId="65611159" w14:textId="77777777" w:rsidR="00625F9C" w:rsidRPr="00FC09F7" w:rsidRDefault="00625F9C" w:rsidP="00694A94">
      <w:pPr>
        <w:rPr>
          <w:color w:val="auto"/>
        </w:rPr>
      </w:pPr>
    </w:p>
    <w:p w14:paraId="677AD925" w14:textId="4C414247" w:rsidR="0041374A" w:rsidRPr="00FC09F7" w:rsidRDefault="0041374A" w:rsidP="00694A94">
      <w:pPr>
        <w:rPr>
          <w:color w:val="auto"/>
        </w:rPr>
      </w:pPr>
      <w:r w:rsidRPr="00FC09F7">
        <w:rPr>
          <w:color w:val="auto"/>
        </w:rPr>
        <w:t>3.4</w:t>
      </w:r>
      <w:r w:rsidR="00625F9C" w:rsidRPr="00FC09F7">
        <w:rPr>
          <w:color w:val="auto"/>
        </w:rPr>
        <w:t xml:space="preserve">. </w:t>
      </w:r>
      <w:r w:rsidRPr="00FC09F7">
        <w:rPr>
          <w:color w:val="auto"/>
        </w:rPr>
        <w:t>Oxygenate the solution with carbogen for at least 30 min at room temperature before starting the recording.</w:t>
      </w:r>
    </w:p>
    <w:p w14:paraId="7E9872D5" w14:textId="77777777" w:rsidR="00625F9C" w:rsidRPr="00FC09F7" w:rsidRDefault="00625F9C" w:rsidP="00694A94">
      <w:pPr>
        <w:rPr>
          <w:color w:val="auto"/>
        </w:rPr>
      </w:pPr>
    </w:p>
    <w:p w14:paraId="6EE94DC2" w14:textId="36D54CD7" w:rsidR="0041374A" w:rsidRPr="00FC09F7" w:rsidRDefault="0041374A" w:rsidP="00694A94">
      <w:pPr>
        <w:rPr>
          <w:color w:val="auto"/>
        </w:rPr>
      </w:pPr>
      <w:r w:rsidRPr="00FC09F7">
        <w:rPr>
          <w:color w:val="auto"/>
        </w:rPr>
        <w:lastRenderedPageBreak/>
        <w:t xml:space="preserve">NOTE: </w:t>
      </w:r>
      <w:r w:rsidR="00003E20" w:rsidRPr="00FC09F7">
        <w:rPr>
          <w:color w:val="auto"/>
        </w:rPr>
        <w:t>T</w:t>
      </w:r>
      <w:r w:rsidRPr="00FC09F7">
        <w:rPr>
          <w:color w:val="auto"/>
        </w:rPr>
        <w:t>he final composition of the Tyrode’s solution will be the following (in mM): 137 NaCl, 15.5 NaHCO</w:t>
      </w:r>
      <w:r w:rsidRPr="00FC09F7">
        <w:rPr>
          <w:color w:val="auto"/>
          <w:vertAlign w:val="subscript"/>
        </w:rPr>
        <w:t>3</w:t>
      </w:r>
      <w:r w:rsidRPr="00FC09F7">
        <w:rPr>
          <w:color w:val="auto"/>
        </w:rPr>
        <w:t>, 0.7 NaH</w:t>
      </w:r>
      <w:r w:rsidRPr="00FC09F7">
        <w:rPr>
          <w:color w:val="auto"/>
          <w:vertAlign w:val="subscript"/>
        </w:rPr>
        <w:t>2</w:t>
      </w:r>
      <w:r w:rsidRPr="00FC09F7">
        <w:rPr>
          <w:color w:val="auto"/>
        </w:rPr>
        <w:t>PO</w:t>
      </w:r>
      <w:r w:rsidRPr="00FC09F7">
        <w:rPr>
          <w:color w:val="auto"/>
          <w:vertAlign w:val="subscript"/>
        </w:rPr>
        <w:t>4</w:t>
      </w:r>
      <w:r w:rsidRPr="00FC09F7">
        <w:rPr>
          <w:color w:val="auto"/>
        </w:rPr>
        <w:t>, 1.8 CaCl</w:t>
      </w:r>
      <w:r w:rsidRPr="00FC09F7">
        <w:rPr>
          <w:color w:val="auto"/>
          <w:vertAlign w:val="subscript"/>
        </w:rPr>
        <w:t>2</w:t>
      </w:r>
      <w:r w:rsidRPr="00FC09F7">
        <w:rPr>
          <w:color w:val="auto"/>
        </w:rPr>
        <w:t xml:space="preserve">, 4 </w:t>
      </w:r>
      <w:proofErr w:type="spellStart"/>
      <w:r w:rsidRPr="00FC09F7">
        <w:rPr>
          <w:color w:val="auto"/>
        </w:rPr>
        <w:t>KCl</w:t>
      </w:r>
      <w:proofErr w:type="spellEnd"/>
      <w:r w:rsidRPr="00FC09F7">
        <w:rPr>
          <w:color w:val="auto"/>
        </w:rPr>
        <w:t>, 1 MgCl</w:t>
      </w:r>
      <w:r w:rsidRPr="00FC09F7">
        <w:rPr>
          <w:color w:val="auto"/>
          <w:vertAlign w:val="subscript"/>
        </w:rPr>
        <w:t>2</w:t>
      </w:r>
      <w:r w:rsidRPr="00FC09F7">
        <w:rPr>
          <w:color w:val="auto"/>
        </w:rPr>
        <w:t>, 11.1 glucose</w:t>
      </w:r>
      <w:r w:rsidR="00625F9C" w:rsidRPr="00FC09F7">
        <w:rPr>
          <w:color w:val="auto"/>
        </w:rPr>
        <w:t>.</w:t>
      </w:r>
      <w:r w:rsidR="00463B0A" w:rsidRPr="00FC09F7">
        <w:rPr>
          <w:color w:val="auto"/>
        </w:rPr>
        <w:t xml:space="preserve"> This Tyrode’s solution has a slightly different</w:t>
      </w:r>
      <w:r w:rsidR="00ED7EBC">
        <w:rPr>
          <w:color w:val="auto"/>
        </w:rPr>
        <w:t xml:space="preserve"> </w:t>
      </w:r>
      <w:r w:rsidR="00ED7EBC" w:rsidRPr="00FC09F7">
        <w:rPr>
          <w:color w:val="auto"/>
        </w:rPr>
        <w:t xml:space="preserve">composition </w:t>
      </w:r>
      <w:r w:rsidR="00463B0A" w:rsidRPr="00FC09F7">
        <w:rPr>
          <w:color w:val="auto"/>
        </w:rPr>
        <w:t>from the Complete Tyrode’s solution used for dissection.</w:t>
      </w:r>
    </w:p>
    <w:p w14:paraId="59074503" w14:textId="77777777" w:rsidR="00625F9C" w:rsidRPr="00FC09F7" w:rsidRDefault="00625F9C" w:rsidP="00694A94">
      <w:pPr>
        <w:rPr>
          <w:color w:val="auto"/>
        </w:rPr>
      </w:pPr>
    </w:p>
    <w:bookmarkEnd w:id="1"/>
    <w:p w14:paraId="07590C35" w14:textId="337F70F6" w:rsidR="0041374A" w:rsidRPr="00FC09F7" w:rsidRDefault="0041374A" w:rsidP="00694A94">
      <w:pPr>
        <w:rPr>
          <w:b/>
          <w:bCs/>
          <w:color w:val="auto"/>
        </w:rPr>
      </w:pPr>
      <w:r w:rsidRPr="00D12789">
        <w:rPr>
          <w:b/>
          <w:bCs/>
          <w:color w:val="auto"/>
        </w:rPr>
        <w:t>4</w:t>
      </w:r>
      <w:r w:rsidRPr="00FC09F7">
        <w:rPr>
          <w:color w:val="auto"/>
        </w:rPr>
        <w:t>.</w:t>
      </w:r>
      <w:r w:rsidRPr="00FC09F7">
        <w:rPr>
          <w:b/>
          <w:bCs/>
          <w:color w:val="auto"/>
        </w:rPr>
        <w:t xml:space="preserve"> Preparing 4-aminopyridine (4-AP) solution for pharmacological modulation</w:t>
      </w:r>
    </w:p>
    <w:p w14:paraId="3B1D5B98" w14:textId="77777777" w:rsidR="00625F9C" w:rsidRPr="00FC09F7" w:rsidRDefault="00625F9C" w:rsidP="00694A94">
      <w:pPr>
        <w:rPr>
          <w:b/>
          <w:bCs/>
          <w:color w:val="auto"/>
        </w:rPr>
      </w:pPr>
    </w:p>
    <w:p w14:paraId="7E360320" w14:textId="0D7934E6" w:rsidR="0041374A" w:rsidRPr="00FC09F7" w:rsidRDefault="00625F9C" w:rsidP="00694A94">
      <w:pPr>
        <w:rPr>
          <w:color w:val="auto"/>
        </w:rPr>
      </w:pPr>
      <w:r w:rsidRPr="00FC09F7">
        <w:rPr>
          <w:color w:val="auto"/>
        </w:rPr>
        <w:t>4</w:t>
      </w:r>
      <w:r w:rsidR="0041374A" w:rsidRPr="00FC09F7">
        <w:rPr>
          <w:color w:val="auto"/>
        </w:rPr>
        <w:t>.1</w:t>
      </w:r>
      <w:r w:rsidR="00600725" w:rsidRPr="00FC09F7">
        <w:rPr>
          <w:color w:val="auto"/>
        </w:rPr>
        <w:t>.</w:t>
      </w:r>
      <w:r w:rsidR="0041374A" w:rsidRPr="00FC09F7">
        <w:rPr>
          <w:color w:val="auto"/>
        </w:rPr>
        <w:t xml:space="preserve"> </w:t>
      </w:r>
      <w:r w:rsidR="006215AF" w:rsidRPr="00FC09F7">
        <w:rPr>
          <w:color w:val="auto"/>
        </w:rPr>
        <w:t>M</w:t>
      </w:r>
      <w:r w:rsidR="0041374A" w:rsidRPr="00FC09F7">
        <w:rPr>
          <w:color w:val="auto"/>
        </w:rPr>
        <w:t>ake a 1</w:t>
      </w:r>
      <w:r w:rsidR="00D12789">
        <w:rPr>
          <w:color w:val="auto"/>
        </w:rPr>
        <w:t xml:space="preserve"> </w:t>
      </w:r>
      <w:r w:rsidR="0041374A" w:rsidRPr="00FC09F7">
        <w:rPr>
          <w:color w:val="auto"/>
        </w:rPr>
        <w:t>mM working solution of 4-AP</w:t>
      </w:r>
      <w:r w:rsidR="006215AF" w:rsidRPr="00FC09F7">
        <w:rPr>
          <w:color w:val="auto"/>
        </w:rPr>
        <w:t>;</w:t>
      </w:r>
      <w:r w:rsidR="0041374A" w:rsidRPr="00FC09F7">
        <w:rPr>
          <w:color w:val="auto"/>
        </w:rPr>
        <w:t xml:space="preserve"> add 18.82 mg of 4-AP to 200 mL of the Tyrode’s solution</w:t>
      </w:r>
      <w:r w:rsidR="00003E20" w:rsidRPr="00FC09F7">
        <w:rPr>
          <w:color w:val="auto"/>
        </w:rPr>
        <w:t xml:space="preserve"> from step 3</w:t>
      </w:r>
      <w:r w:rsidR="0041374A" w:rsidRPr="00FC09F7">
        <w:rPr>
          <w:color w:val="auto"/>
        </w:rPr>
        <w:t>.</w:t>
      </w:r>
    </w:p>
    <w:p w14:paraId="71E96477" w14:textId="77777777" w:rsidR="00625F9C" w:rsidRPr="00FC09F7" w:rsidRDefault="00625F9C" w:rsidP="00694A94">
      <w:pPr>
        <w:rPr>
          <w:color w:val="auto"/>
        </w:rPr>
      </w:pPr>
    </w:p>
    <w:p w14:paraId="7922D377" w14:textId="408B634C" w:rsidR="0041374A" w:rsidRPr="00FC09F7" w:rsidRDefault="00625F9C" w:rsidP="00694A94">
      <w:pPr>
        <w:rPr>
          <w:color w:val="auto"/>
        </w:rPr>
      </w:pPr>
      <w:r w:rsidRPr="00FC09F7">
        <w:rPr>
          <w:color w:val="auto"/>
        </w:rPr>
        <w:t>4</w:t>
      </w:r>
      <w:r w:rsidR="0041374A" w:rsidRPr="00FC09F7">
        <w:rPr>
          <w:color w:val="auto"/>
        </w:rPr>
        <w:t>.2</w:t>
      </w:r>
      <w:r w:rsidR="00600725" w:rsidRPr="00FC09F7">
        <w:rPr>
          <w:color w:val="auto"/>
        </w:rPr>
        <w:t>.</w:t>
      </w:r>
      <w:r w:rsidR="0041374A" w:rsidRPr="00FC09F7">
        <w:rPr>
          <w:color w:val="auto"/>
        </w:rPr>
        <w:t xml:space="preserve"> </w:t>
      </w:r>
      <w:r w:rsidR="006215AF" w:rsidRPr="00FC09F7">
        <w:rPr>
          <w:color w:val="auto"/>
        </w:rPr>
        <w:t>Oxygenate the 4-AP solution for</w:t>
      </w:r>
      <w:r w:rsidR="0041374A" w:rsidRPr="00FC09F7">
        <w:rPr>
          <w:color w:val="auto"/>
        </w:rPr>
        <w:t xml:space="preserve"> at least 30 min before the experiment.</w:t>
      </w:r>
    </w:p>
    <w:p w14:paraId="2A793A0D" w14:textId="77777777" w:rsidR="009D1254" w:rsidRPr="00FC09F7" w:rsidRDefault="009D1254" w:rsidP="00694A94">
      <w:pPr>
        <w:rPr>
          <w:color w:val="auto"/>
        </w:rPr>
      </w:pPr>
    </w:p>
    <w:p w14:paraId="48176B59" w14:textId="4A3B9ACC" w:rsidR="0041374A" w:rsidRPr="00FC09F7" w:rsidRDefault="0041374A" w:rsidP="00694A94">
      <w:pPr>
        <w:rPr>
          <w:b/>
          <w:color w:val="auto"/>
        </w:rPr>
      </w:pPr>
      <w:r w:rsidRPr="00D12789">
        <w:rPr>
          <w:b/>
          <w:color w:val="auto"/>
        </w:rPr>
        <w:t>5</w:t>
      </w:r>
      <w:r w:rsidRPr="00FC09F7">
        <w:rPr>
          <w:bCs/>
          <w:color w:val="auto"/>
        </w:rPr>
        <w:t>.</w:t>
      </w:r>
      <w:r w:rsidRPr="00FC09F7">
        <w:rPr>
          <w:b/>
          <w:color w:val="auto"/>
        </w:rPr>
        <w:t xml:space="preserve"> Preparing the Petri dish for dissection</w:t>
      </w:r>
    </w:p>
    <w:p w14:paraId="6BAE642A" w14:textId="77777777" w:rsidR="009D1254" w:rsidRPr="00FC09F7" w:rsidRDefault="009D1254" w:rsidP="00694A94">
      <w:pPr>
        <w:rPr>
          <w:b/>
          <w:color w:val="auto"/>
        </w:rPr>
      </w:pPr>
    </w:p>
    <w:p w14:paraId="457E1D8F" w14:textId="0105534C" w:rsidR="0041374A" w:rsidRPr="00FC09F7" w:rsidRDefault="0041374A" w:rsidP="00694A94">
      <w:pPr>
        <w:rPr>
          <w:color w:val="auto"/>
        </w:rPr>
      </w:pPr>
      <w:r w:rsidRPr="00FC09F7">
        <w:rPr>
          <w:bCs/>
          <w:color w:val="auto"/>
        </w:rPr>
        <w:t>5.1</w:t>
      </w:r>
      <w:r w:rsidR="009D1254" w:rsidRPr="00FC09F7">
        <w:rPr>
          <w:bCs/>
          <w:color w:val="auto"/>
        </w:rPr>
        <w:t>.</w:t>
      </w:r>
      <w:r w:rsidRPr="00FC09F7">
        <w:rPr>
          <w:bCs/>
          <w:color w:val="auto"/>
        </w:rPr>
        <w:t xml:space="preserve"> Mix</w:t>
      </w:r>
      <w:r w:rsidRPr="00FC09F7">
        <w:rPr>
          <w:color w:val="auto"/>
        </w:rPr>
        <w:t xml:space="preserve"> silicone elastomer components in a 10:1 ratio (by weight) of </w:t>
      </w:r>
      <w:r w:rsidR="00ED7EBC">
        <w:rPr>
          <w:color w:val="auto"/>
        </w:rPr>
        <w:t xml:space="preserve">the </w:t>
      </w:r>
      <w:r w:rsidRPr="00FC09F7">
        <w:rPr>
          <w:color w:val="auto"/>
        </w:rPr>
        <w:t xml:space="preserve">base to curing agent. </w:t>
      </w:r>
    </w:p>
    <w:p w14:paraId="11CA1A9C" w14:textId="77777777" w:rsidR="009D1254" w:rsidRPr="00FC09F7" w:rsidRDefault="009D1254" w:rsidP="00694A94">
      <w:pPr>
        <w:rPr>
          <w:color w:val="auto"/>
        </w:rPr>
      </w:pPr>
    </w:p>
    <w:p w14:paraId="1240C3D4" w14:textId="584335F6" w:rsidR="0041374A" w:rsidRPr="00FC09F7" w:rsidRDefault="0041374A" w:rsidP="00694A94">
      <w:pPr>
        <w:rPr>
          <w:color w:val="auto"/>
        </w:rPr>
      </w:pPr>
      <w:r w:rsidRPr="00FC09F7">
        <w:rPr>
          <w:color w:val="auto"/>
        </w:rPr>
        <w:t>5.2</w:t>
      </w:r>
      <w:r w:rsidR="009D1254" w:rsidRPr="00FC09F7">
        <w:rPr>
          <w:color w:val="auto"/>
        </w:rPr>
        <w:t>.</w:t>
      </w:r>
      <w:r w:rsidRPr="00FC09F7">
        <w:rPr>
          <w:color w:val="auto"/>
        </w:rPr>
        <w:t xml:space="preserve"> Pour ~15 mL of silicone elastomer mix</w:t>
      </w:r>
      <w:r w:rsidR="00D12789">
        <w:rPr>
          <w:color w:val="auto"/>
        </w:rPr>
        <w:t>ture</w:t>
      </w:r>
      <w:r w:rsidRPr="00FC09F7">
        <w:rPr>
          <w:color w:val="auto"/>
        </w:rPr>
        <w:t xml:space="preserve"> into a 60</w:t>
      </w:r>
      <w:r w:rsidR="00ED7EBC">
        <w:rPr>
          <w:color w:val="auto"/>
        </w:rPr>
        <w:t xml:space="preserve"> </w:t>
      </w:r>
      <w:r w:rsidRPr="00FC09F7">
        <w:rPr>
          <w:color w:val="auto"/>
        </w:rPr>
        <w:t>mm diameter Petri dish.</w:t>
      </w:r>
    </w:p>
    <w:p w14:paraId="522107D7" w14:textId="77777777" w:rsidR="009D1254" w:rsidRPr="00FC09F7" w:rsidRDefault="009D1254" w:rsidP="00694A94">
      <w:pPr>
        <w:rPr>
          <w:color w:val="auto"/>
        </w:rPr>
      </w:pPr>
    </w:p>
    <w:p w14:paraId="59A55D6D" w14:textId="457DF217" w:rsidR="0041374A" w:rsidRPr="00FC09F7" w:rsidRDefault="0041374A" w:rsidP="00694A94">
      <w:pPr>
        <w:rPr>
          <w:color w:val="auto"/>
        </w:rPr>
      </w:pPr>
      <w:r w:rsidRPr="00FC09F7">
        <w:rPr>
          <w:color w:val="auto"/>
        </w:rPr>
        <w:t>5.3</w:t>
      </w:r>
      <w:r w:rsidR="009D1254" w:rsidRPr="00FC09F7">
        <w:rPr>
          <w:color w:val="auto"/>
        </w:rPr>
        <w:t>.</w:t>
      </w:r>
      <w:r w:rsidRPr="00FC09F7">
        <w:rPr>
          <w:color w:val="auto"/>
        </w:rPr>
        <w:t xml:space="preserve"> Allow elastomer to cure at room temperature for 48 h before use. </w:t>
      </w:r>
    </w:p>
    <w:p w14:paraId="0BBD2411" w14:textId="77777777" w:rsidR="009D1254" w:rsidRPr="00FC09F7" w:rsidRDefault="009D1254" w:rsidP="00694A94">
      <w:pPr>
        <w:rPr>
          <w:color w:val="auto"/>
        </w:rPr>
      </w:pPr>
    </w:p>
    <w:p w14:paraId="37FE0E64" w14:textId="777A6A8E" w:rsidR="0041374A" w:rsidRPr="00FC09F7" w:rsidRDefault="0041374A" w:rsidP="00694A94">
      <w:pPr>
        <w:rPr>
          <w:color w:val="auto"/>
        </w:rPr>
      </w:pPr>
      <w:r w:rsidRPr="00FC09F7">
        <w:rPr>
          <w:color w:val="auto"/>
        </w:rPr>
        <w:t>NOTE: The siliconized Petri dish can be reused for future dissections.</w:t>
      </w:r>
    </w:p>
    <w:p w14:paraId="2E56CDFC" w14:textId="77777777" w:rsidR="009D1254" w:rsidRPr="00FC09F7" w:rsidRDefault="009D1254" w:rsidP="00694A94">
      <w:pPr>
        <w:rPr>
          <w:b/>
          <w:color w:val="auto"/>
        </w:rPr>
      </w:pPr>
    </w:p>
    <w:p w14:paraId="42B92D29" w14:textId="6ABEA9F9" w:rsidR="009D1254" w:rsidRPr="00FC09F7" w:rsidRDefault="0041374A" w:rsidP="00694A94">
      <w:pPr>
        <w:rPr>
          <w:color w:val="auto"/>
        </w:rPr>
      </w:pPr>
      <w:r w:rsidRPr="00D12789">
        <w:rPr>
          <w:b/>
          <w:color w:val="auto"/>
          <w:highlight w:val="yellow"/>
        </w:rPr>
        <w:t>6</w:t>
      </w:r>
      <w:r w:rsidRPr="00FC09F7">
        <w:rPr>
          <w:bCs/>
          <w:color w:val="auto"/>
          <w:highlight w:val="yellow"/>
        </w:rPr>
        <w:t>.</w:t>
      </w:r>
      <w:r w:rsidRPr="00FC09F7">
        <w:rPr>
          <w:b/>
          <w:color w:val="auto"/>
          <w:highlight w:val="yellow"/>
        </w:rPr>
        <w:t xml:space="preserve"> Dissecting the sinoatrial node (SAN)</w:t>
      </w:r>
      <w:r w:rsidR="004B29CC">
        <w:rPr>
          <w:b/>
          <w:bCs/>
          <w:color w:val="auto"/>
        </w:rPr>
        <w:t xml:space="preserve"> </w:t>
      </w:r>
    </w:p>
    <w:p w14:paraId="4F57B451" w14:textId="09995C13" w:rsidR="005F32BD" w:rsidRPr="00FC09F7" w:rsidRDefault="005F32BD" w:rsidP="00694A94">
      <w:pPr>
        <w:rPr>
          <w:color w:val="auto"/>
        </w:rPr>
      </w:pPr>
    </w:p>
    <w:p w14:paraId="5B6DFEAC" w14:textId="5460205B" w:rsidR="005F32BD" w:rsidRPr="00FC09F7" w:rsidRDefault="005F32BD" w:rsidP="00694A94">
      <w:pPr>
        <w:rPr>
          <w:color w:val="auto"/>
        </w:rPr>
      </w:pPr>
      <w:r w:rsidRPr="00FC09F7">
        <w:rPr>
          <w:color w:val="auto"/>
        </w:rPr>
        <w:t>6.1. Prepare heparinized Complete Tyrode’s solution for SAN dissection</w:t>
      </w:r>
      <w:r w:rsidR="00003E20" w:rsidRPr="00FC09F7">
        <w:rPr>
          <w:color w:val="auto"/>
        </w:rPr>
        <w:t>.</w:t>
      </w:r>
    </w:p>
    <w:p w14:paraId="6C27CFCD" w14:textId="642DC370" w:rsidR="005F32BD" w:rsidRPr="00FC09F7" w:rsidRDefault="005F32BD" w:rsidP="00694A94">
      <w:pPr>
        <w:rPr>
          <w:color w:val="auto"/>
        </w:rPr>
      </w:pPr>
    </w:p>
    <w:p w14:paraId="4AAF9879" w14:textId="70FDAB54" w:rsidR="005F32BD" w:rsidRPr="00FC09F7" w:rsidRDefault="005F32BD" w:rsidP="00694A94">
      <w:pPr>
        <w:rPr>
          <w:color w:val="auto"/>
        </w:rPr>
      </w:pPr>
      <w:r w:rsidRPr="00FC09F7">
        <w:rPr>
          <w:color w:val="auto"/>
        </w:rPr>
        <w:t>6.1.1. Add 400 µ</w:t>
      </w:r>
      <w:r w:rsidR="00D12789">
        <w:rPr>
          <w:color w:val="auto"/>
        </w:rPr>
        <w:t>L</w:t>
      </w:r>
      <w:r w:rsidRPr="00FC09F7">
        <w:rPr>
          <w:color w:val="auto"/>
        </w:rPr>
        <w:t xml:space="preserve"> </w:t>
      </w:r>
      <w:r w:rsidR="00003E20" w:rsidRPr="00FC09F7">
        <w:rPr>
          <w:color w:val="auto"/>
        </w:rPr>
        <w:t xml:space="preserve">of </w:t>
      </w:r>
      <w:r w:rsidRPr="00FC09F7">
        <w:rPr>
          <w:color w:val="auto"/>
        </w:rPr>
        <w:t>heparin (1</w:t>
      </w:r>
      <w:r w:rsidR="00D12789">
        <w:rPr>
          <w:color w:val="auto"/>
        </w:rPr>
        <w:t>,</w:t>
      </w:r>
      <w:r w:rsidRPr="00FC09F7">
        <w:rPr>
          <w:color w:val="auto"/>
        </w:rPr>
        <w:t>000 USP/m</w:t>
      </w:r>
      <w:r w:rsidR="00D12789">
        <w:rPr>
          <w:color w:val="auto"/>
        </w:rPr>
        <w:t>L</w:t>
      </w:r>
      <w:r w:rsidRPr="00FC09F7">
        <w:rPr>
          <w:color w:val="auto"/>
        </w:rPr>
        <w:t xml:space="preserve">) to 40 mL </w:t>
      </w:r>
      <w:r w:rsidR="00D12789">
        <w:rPr>
          <w:color w:val="auto"/>
        </w:rPr>
        <w:t xml:space="preserve">of </w:t>
      </w:r>
      <w:r w:rsidRPr="00FC09F7">
        <w:rPr>
          <w:color w:val="auto"/>
        </w:rPr>
        <w:t>Complete Tyrode’s solution and warm in</w:t>
      </w:r>
      <w:r w:rsidR="00003E20" w:rsidRPr="00FC09F7">
        <w:rPr>
          <w:color w:val="auto"/>
        </w:rPr>
        <w:t xml:space="preserve"> a</w:t>
      </w:r>
      <w:r w:rsidRPr="00FC09F7">
        <w:rPr>
          <w:color w:val="auto"/>
        </w:rPr>
        <w:t xml:space="preserve"> 37 </w:t>
      </w:r>
      <w:r w:rsidR="006E45B1" w:rsidRPr="00FC09F7">
        <w:rPr>
          <w:color w:val="auto"/>
        </w:rPr>
        <w:t>˚C</w:t>
      </w:r>
      <w:r w:rsidR="006E45B1" w:rsidRPr="00FC09F7" w:rsidDel="006E45B1">
        <w:rPr>
          <w:color w:val="auto"/>
        </w:rPr>
        <w:t xml:space="preserve"> </w:t>
      </w:r>
      <w:r w:rsidRPr="00FC09F7">
        <w:rPr>
          <w:color w:val="auto"/>
        </w:rPr>
        <w:t>water bath.</w:t>
      </w:r>
    </w:p>
    <w:p w14:paraId="60813F7B" w14:textId="77777777" w:rsidR="009D1254" w:rsidRPr="00FC09F7" w:rsidRDefault="009D1254" w:rsidP="00694A94">
      <w:pPr>
        <w:rPr>
          <w:color w:val="auto"/>
        </w:rPr>
      </w:pPr>
    </w:p>
    <w:p w14:paraId="22E26133" w14:textId="1FAF6C4F" w:rsidR="0041374A" w:rsidRPr="00FC09F7" w:rsidRDefault="0041374A" w:rsidP="00694A94">
      <w:pPr>
        <w:rPr>
          <w:color w:val="auto"/>
        </w:rPr>
      </w:pPr>
      <w:r w:rsidRPr="00FC09F7">
        <w:rPr>
          <w:color w:val="auto"/>
        </w:rPr>
        <w:t>6.</w:t>
      </w:r>
      <w:r w:rsidR="005F32BD" w:rsidRPr="00FC09F7">
        <w:rPr>
          <w:color w:val="auto"/>
        </w:rPr>
        <w:t>2</w:t>
      </w:r>
      <w:r w:rsidR="009D1254" w:rsidRPr="00FC09F7">
        <w:rPr>
          <w:color w:val="auto"/>
        </w:rPr>
        <w:t>.</w:t>
      </w:r>
      <w:r w:rsidRPr="00FC09F7">
        <w:rPr>
          <w:color w:val="auto"/>
        </w:rPr>
        <w:t xml:space="preserve"> Inject the mouse intraperitoneally with 200-300 </w:t>
      </w:r>
      <w:r w:rsidRPr="00FC09F7">
        <w:rPr>
          <w:rFonts w:ascii="Symbol" w:hAnsi="Symbol"/>
          <w:color w:val="auto"/>
        </w:rPr>
        <w:t></w:t>
      </w:r>
      <w:r w:rsidRPr="00FC09F7">
        <w:rPr>
          <w:color w:val="auto"/>
        </w:rPr>
        <w:t>L of heparin (1000 USP/mL) and allow the animal to sit for 10 min.</w:t>
      </w:r>
    </w:p>
    <w:p w14:paraId="456CC274" w14:textId="77777777" w:rsidR="009D1254" w:rsidRPr="00FC09F7" w:rsidRDefault="009D1254" w:rsidP="00694A94">
      <w:pPr>
        <w:rPr>
          <w:color w:val="auto"/>
        </w:rPr>
      </w:pPr>
    </w:p>
    <w:p w14:paraId="61B7B140" w14:textId="78D74501" w:rsidR="0041374A" w:rsidRPr="00FC09F7" w:rsidRDefault="0041374A" w:rsidP="00694A94">
      <w:pPr>
        <w:rPr>
          <w:color w:val="auto"/>
        </w:rPr>
      </w:pPr>
      <w:r w:rsidRPr="00FC09F7">
        <w:rPr>
          <w:color w:val="auto"/>
        </w:rPr>
        <w:t>6.</w:t>
      </w:r>
      <w:r w:rsidR="005F32BD" w:rsidRPr="00FC09F7">
        <w:rPr>
          <w:color w:val="auto"/>
        </w:rPr>
        <w:t>3</w:t>
      </w:r>
      <w:r w:rsidR="009D1254" w:rsidRPr="00FC09F7">
        <w:rPr>
          <w:color w:val="auto"/>
        </w:rPr>
        <w:t>.</w:t>
      </w:r>
      <w:r w:rsidRPr="00FC09F7">
        <w:rPr>
          <w:color w:val="auto"/>
        </w:rPr>
        <w:t xml:space="preserve"> Euthanize the heparinized mouse by isoflurane overdose.</w:t>
      </w:r>
    </w:p>
    <w:p w14:paraId="66ADCA73" w14:textId="77777777" w:rsidR="009D1254" w:rsidRPr="00FC09F7" w:rsidRDefault="009D1254" w:rsidP="00694A94">
      <w:pPr>
        <w:rPr>
          <w:color w:val="auto"/>
        </w:rPr>
      </w:pPr>
    </w:p>
    <w:p w14:paraId="5F17C847" w14:textId="0730F5AD" w:rsidR="0041374A" w:rsidRPr="00FC09F7" w:rsidRDefault="0041374A" w:rsidP="00694A94">
      <w:pPr>
        <w:rPr>
          <w:color w:val="auto"/>
        </w:rPr>
      </w:pPr>
      <w:r w:rsidRPr="00FC09F7">
        <w:rPr>
          <w:color w:val="auto"/>
        </w:rPr>
        <w:t>6.</w:t>
      </w:r>
      <w:r w:rsidR="005F32BD" w:rsidRPr="00FC09F7">
        <w:rPr>
          <w:color w:val="auto"/>
        </w:rPr>
        <w:t>3</w:t>
      </w:r>
      <w:r w:rsidRPr="00FC09F7">
        <w:rPr>
          <w:color w:val="auto"/>
        </w:rPr>
        <w:t>.1</w:t>
      </w:r>
      <w:r w:rsidR="009D1254" w:rsidRPr="00FC09F7">
        <w:rPr>
          <w:color w:val="auto"/>
        </w:rPr>
        <w:t>.</w:t>
      </w:r>
      <w:r w:rsidRPr="00FC09F7">
        <w:rPr>
          <w:color w:val="auto"/>
        </w:rPr>
        <w:t xml:space="preserve"> Place the mouse in a small glass chamber that contains isoflurane vapors generated by adding 200-300 </w:t>
      </w:r>
      <w:r w:rsidRPr="00FC09F7">
        <w:rPr>
          <w:rFonts w:ascii="Symbol" w:hAnsi="Symbol"/>
          <w:color w:val="auto"/>
        </w:rPr>
        <w:t></w:t>
      </w:r>
      <w:r w:rsidRPr="00FC09F7">
        <w:rPr>
          <w:color w:val="auto"/>
        </w:rPr>
        <w:t xml:space="preserve">L of liquid isoflurane to a filter paper inside a perforated plastic tube. </w:t>
      </w:r>
    </w:p>
    <w:p w14:paraId="082E68AF" w14:textId="77777777" w:rsidR="009D1254" w:rsidRPr="00FC09F7" w:rsidRDefault="009D1254" w:rsidP="00694A94">
      <w:pPr>
        <w:rPr>
          <w:color w:val="auto"/>
        </w:rPr>
      </w:pPr>
    </w:p>
    <w:p w14:paraId="7346FC82" w14:textId="1EAB5882" w:rsidR="009D1254" w:rsidRPr="00FC09F7" w:rsidRDefault="0041374A" w:rsidP="00694A94">
      <w:pPr>
        <w:jc w:val="left"/>
        <w:rPr>
          <w:color w:val="auto"/>
        </w:rPr>
      </w:pPr>
      <w:r w:rsidRPr="00FC09F7">
        <w:rPr>
          <w:color w:val="auto"/>
        </w:rPr>
        <w:t>NOTE: Because isoflurane can cause skin irritation and can also be absorbed through the skin, the liquid should not contact the mouse directly</w:t>
      </w:r>
      <w:r w:rsidR="00D12789">
        <w:rPr>
          <w:color w:val="auto"/>
        </w:rPr>
        <w:t>.</w:t>
      </w:r>
      <w:r w:rsidRPr="00FC09F7">
        <w:rPr>
          <w:color w:val="auto"/>
        </w:rPr>
        <w:t xml:space="preserve"> </w:t>
      </w:r>
      <w:r w:rsidR="00D12789">
        <w:rPr>
          <w:color w:val="auto"/>
        </w:rPr>
        <w:t>T</w:t>
      </w:r>
      <w:r w:rsidRPr="00FC09F7">
        <w:rPr>
          <w:color w:val="auto"/>
        </w:rPr>
        <w:t>h</w:t>
      </w:r>
      <w:r w:rsidR="00D12789">
        <w:rPr>
          <w:color w:val="auto"/>
        </w:rPr>
        <w:t>erefore</w:t>
      </w:r>
      <w:r w:rsidRPr="00FC09F7">
        <w:rPr>
          <w:color w:val="auto"/>
        </w:rPr>
        <w:t>, the isoflurane-soaked wipe is placed in a perforated tube for administration.</w:t>
      </w:r>
    </w:p>
    <w:p w14:paraId="2E6B3871" w14:textId="76DFCCE6" w:rsidR="0041374A" w:rsidRPr="00FC09F7" w:rsidRDefault="0041374A" w:rsidP="00694A94">
      <w:pPr>
        <w:jc w:val="left"/>
        <w:rPr>
          <w:color w:val="auto"/>
        </w:rPr>
      </w:pPr>
      <w:r w:rsidRPr="00FC09F7">
        <w:rPr>
          <w:color w:val="auto"/>
        </w:rPr>
        <w:br/>
        <w:t>6.</w:t>
      </w:r>
      <w:r w:rsidR="005F32BD" w:rsidRPr="00FC09F7">
        <w:rPr>
          <w:color w:val="auto"/>
        </w:rPr>
        <w:t>3</w:t>
      </w:r>
      <w:r w:rsidRPr="00FC09F7">
        <w:rPr>
          <w:color w:val="auto"/>
        </w:rPr>
        <w:t>.2</w:t>
      </w:r>
      <w:r w:rsidR="009D1254" w:rsidRPr="00FC09F7">
        <w:rPr>
          <w:color w:val="auto"/>
        </w:rPr>
        <w:t>.</w:t>
      </w:r>
      <w:r w:rsidRPr="00FC09F7">
        <w:rPr>
          <w:color w:val="auto"/>
        </w:rPr>
        <w:t xml:space="preserve"> Verify death by cessation of movement and breathing effort and by the absence of a toe pinch reflex. Death usually takes about 1-2 min following placement into the chamber. </w:t>
      </w:r>
    </w:p>
    <w:p w14:paraId="2B4DC9CA" w14:textId="77777777" w:rsidR="009D1254" w:rsidRPr="00FC09F7" w:rsidRDefault="009D1254" w:rsidP="00694A94">
      <w:pPr>
        <w:jc w:val="left"/>
        <w:rPr>
          <w:color w:val="auto"/>
        </w:rPr>
      </w:pPr>
    </w:p>
    <w:p w14:paraId="62610910" w14:textId="2475D372" w:rsidR="0041374A" w:rsidRPr="00FC09F7" w:rsidRDefault="0041374A" w:rsidP="00694A94">
      <w:pPr>
        <w:rPr>
          <w:color w:val="auto"/>
        </w:rPr>
      </w:pPr>
      <w:r w:rsidRPr="00FC09F7">
        <w:rPr>
          <w:color w:val="auto"/>
        </w:rPr>
        <w:t>NOTE: Death is usually accompanied by urination.</w:t>
      </w:r>
    </w:p>
    <w:p w14:paraId="573D8279" w14:textId="77777777" w:rsidR="009D1254" w:rsidRPr="00FC09F7" w:rsidRDefault="009D1254" w:rsidP="00694A94">
      <w:pPr>
        <w:rPr>
          <w:color w:val="auto"/>
        </w:rPr>
      </w:pPr>
    </w:p>
    <w:p w14:paraId="3FA585A0" w14:textId="55535CCC" w:rsidR="0041374A" w:rsidRPr="00FC09F7" w:rsidRDefault="0041374A" w:rsidP="00694A94">
      <w:pPr>
        <w:rPr>
          <w:color w:val="auto"/>
        </w:rPr>
      </w:pPr>
      <w:r w:rsidRPr="00FC09F7">
        <w:rPr>
          <w:color w:val="auto"/>
        </w:rPr>
        <w:t>6.</w:t>
      </w:r>
      <w:r w:rsidR="005F32BD" w:rsidRPr="00FC09F7">
        <w:rPr>
          <w:color w:val="auto"/>
        </w:rPr>
        <w:t>4</w:t>
      </w:r>
      <w:r w:rsidR="009D1254" w:rsidRPr="00FC09F7">
        <w:rPr>
          <w:color w:val="auto"/>
        </w:rPr>
        <w:t xml:space="preserve">. </w:t>
      </w:r>
      <w:r w:rsidRPr="00FC09F7">
        <w:rPr>
          <w:color w:val="auto"/>
        </w:rPr>
        <w:t>Place the mouse in a supine position on a dissection board with paws outstretched and fix the paws to the board using 1</w:t>
      </w:r>
      <w:r w:rsidR="00D12789">
        <w:rPr>
          <w:color w:val="auto"/>
        </w:rPr>
        <w:t xml:space="preserve"> </w:t>
      </w:r>
      <w:r w:rsidRPr="00FC09F7">
        <w:rPr>
          <w:color w:val="auto"/>
        </w:rPr>
        <w:t>in</w:t>
      </w:r>
      <w:r w:rsidR="00D12789">
        <w:rPr>
          <w:color w:val="auto"/>
        </w:rPr>
        <w:t>ch</w:t>
      </w:r>
      <w:r w:rsidRPr="00FC09F7">
        <w:rPr>
          <w:color w:val="auto"/>
        </w:rPr>
        <w:t xml:space="preserve"> long, 23-gauge syringe needles. Then remove the fur in the vicinity of the bottom of the rib cage by using surgical scissors and cutting </w:t>
      </w:r>
      <w:r w:rsidR="00463B0A" w:rsidRPr="00FC09F7">
        <w:rPr>
          <w:color w:val="auto"/>
        </w:rPr>
        <w:t>the fur</w:t>
      </w:r>
      <w:r w:rsidRPr="00FC09F7">
        <w:rPr>
          <w:color w:val="auto"/>
        </w:rPr>
        <w:t xml:space="preserve"> at the root</w:t>
      </w:r>
      <w:r w:rsidR="00463B0A" w:rsidRPr="00FC09F7">
        <w:rPr>
          <w:color w:val="auto"/>
        </w:rPr>
        <w:t>s</w:t>
      </w:r>
      <w:r w:rsidRPr="00FC09F7">
        <w:rPr>
          <w:color w:val="auto"/>
        </w:rPr>
        <w:t>.</w:t>
      </w:r>
    </w:p>
    <w:p w14:paraId="4E9CCA89" w14:textId="77777777" w:rsidR="009D1254" w:rsidRPr="00FC09F7" w:rsidRDefault="009D1254" w:rsidP="00694A94">
      <w:pPr>
        <w:rPr>
          <w:color w:val="auto"/>
        </w:rPr>
      </w:pPr>
    </w:p>
    <w:p w14:paraId="4C042AA8" w14:textId="5B64FC97" w:rsidR="0041374A" w:rsidRPr="00FC09F7" w:rsidRDefault="0041374A" w:rsidP="00694A94">
      <w:pPr>
        <w:rPr>
          <w:color w:val="auto"/>
        </w:rPr>
      </w:pPr>
      <w:r w:rsidRPr="00FC09F7">
        <w:rPr>
          <w:color w:val="auto"/>
        </w:rPr>
        <w:t xml:space="preserve">NOTE: For a dissection board, </w:t>
      </w:r>
      <w:r w:rsidR="00D12789">
        <w:rPr>
          <w:color w:val="auto"/>
        </w:rPr>
        <w:t>polystyrene</w:t>
      </w:r>
      <w:r w:rsidRPr="00FC09F7">
        <w:rPr>
          <w:color w:val="auto"/>
        </w:rPr>
        <w:t xml:space="preserve"> cooler lids can be used.</w:t>
      </w:r>
    </w:p>
    <w:p w14:paraId="43DCAD48" w14:textId="77777777" w:rsidR="009D1254" w:rsidRPr="00FC09F7" w:rsidRDefault="009D1254" w:rsidP="00694A94">
      <w:pPr>
        <w:rPr>
          <w:color w:val="auto"/>
        </w:rPr>
      </w:pPr>
    </w:p>
    <w:p w14:paraId="56E55F93" w14:textId="1C7526B1" w:rsidR="0041374A" w:rsidRPr="00FC09F7" w:rsidRDefault="0041374A" w:rsidP="00694A94">
      <w:pPr>
        <w:rPr>
          <w:color w:val="auto"/>
          <w:highlight w:val="yellow"/>
        </w:rPr>
      </w:pPr>
      <w:r w:rsidRPr="00FC09F7">
        <w:rPr>
          <w:color w:val="auto"/>
          <w:highlight w:val="yellow"/>
        </w:rPr>
        <w:t>6.</w:t>
      </w:r>
      <w:r w:rsidR="005F32BD" w:rsidRPr="00FC09F7">
        <w:rPr>
          <w:color w:val="auto"/>
          <w:highlight w:val="yellow"/>
        </w:rPr>
        <w:t>5</w:t>
      </w:r>
      <w:r w:rsidR="009D1254" w:rsidRPr="00FC09F7">
        <w:rPr>
          <w:color w:val="auto"/>
          <w:highlight w:val="yellow"/>
        </w:rPr>
        <w:t>.</w:t>
      </w:r>
      <w:r w:rsidRPr="00FC09F7">
        <w:rPr>
          <w:color w:val="auto"/>
          <w:highlight w:val="yellow"/>
        </w:rPr>
        <w:t xml:space="preserve"> While holding the skin with a hemostat, use surgical scissors to make a transverse incision in the skin just beneath the bottom of the rib cage from about the left costal arch to the right costal arch (</w:t>
      </w:r>
      <w:r w:rsidRPr="00FC09F7">
        <w:rPr>
          <w:b/>
          <w:bCs/>
          <w:color w:val="auto"/>
          <w:highlight w:val="yellow"/>
        </w:rPr>
        <w:t>Figure 3</w:t>
      </w:r>
      <w:r w:rsidR="000E6B7F" w:rsidRPr="00FC09F7">
        <w:rPr>
          <w:b/>
          <w:bCs/>
          <w:color w:val="auto"/>
          <w:highlight w:val="yellow"/>
        </w:rPr>
        <w:t>A</w:t>
      </w:r>
      <w:r w:rsidRPr="00FC09F7">
        <w:rPr>
          <w:color w:val="auto"/>
          <w:highlight w:val="yellow"/>
        </w:rPr>
        <w:t>).</w:t>
      </w:r>
    </w:p>
    <w:p w14:paraId="0B241C90" w14:textId="77777777" w:rsidR="009D1254" w:rsidRPr="00FC09F7" w:rsidRDefault="009D1254" w:rsidP="00694A94">
      <w:pPr>
        <w:rPr>
          <w:color w:val="auto"/>
          <w:highlight w:val="yellow"/>
        </w:rPr>
      </w:pPr>
    </w:p>
    <w:p w14:paraId="38905D80" w14:textId="287BA105" w:rsidR="0041374A" w:rsidRPr="00FC09F7" w:rsidRDefault="0041374A" w:rsidP="00694A94">
      <w:pPr>
        <w:rPr>
          <w:color w:val="auto"/>
          <w:highlight w:val="yellow"/>
        </w:rPr>
      </w:pPr>
      <w:r w:rsidRPr="00FC09F7">
        <w:rPr>
          <w:color w:val="auto"/>
          <w:highlight w:val="yellow"/>
        </w:rPr>
        <w:t>6.</w:t>
      </w:r>
      <w:r w:rsidR="005F32BD" w:rsidRPr="00FC09F7">
        <w:rPr>
          <w:color w:val="auto"/>
          <w:highlight w:val="yellow"/>
        </w:rPr>
        <w:t>6</w:t>
      </w:r>
      <w:r w:rsidR="009D1254" w:rsidRPr="00FC09F7">
        <w:rPr>
          <w:color w:val="auto"/>
          <w:highlight w:val="yellow"/>
        </w:rPr>
        <w:t>.</w:t>
      </w:r>
      <w:r w:rsidRPr="00FC09F7">
        <w:rPr>
          <w:color w:val="auto"/>
          <w:highlight w:val="yellow"/>
        </w:rPr>
        <w:t xml:space="preserve"> Cut open the peritoneum with surgical scissors and carefully separate the liver from the diaphragm, being careful not to nick the liver</w:t>
      </w:r>
      <w:r w:rsidR="00E97282">
        <w:rPr>
          <w:color w:val="auto"/>
          <w:highlight w:val="yellow"/>
        </w:rPr>
        <w:t>,</w:t>
      </w:r>
      <w:r w:rsidRPr="00FC09F7">
        <w:rPr>
          <w:color w:val="auto"/>
          <w:highlight w:val="yellow"/>
        </w:rPr>
        <w:t xml:space="preserve"> which will cause excessive bleeding (</w:t>
      </w:r>
      <w:r w:rsidRPr="00FC09F7">
        <w:rPr>
          <w:b/>
          <w:bCs/>
          <w:color w:val="auto"/>
          <w:highlight w:val="yellow"/>
        </w:rPr>
        <w:t>Figure 3B</w:t>
      </w:r>
      <w:r w:rsidRPr="00FC09F7">
        <w:rPr>
          <w:color w:val="auto"/>
          <w:highlight w:val="yellow"/>
        </w:rPr>
        <w:t>). Incise the diaphragm along the thorax to expose the thoracic cavity (</w:t>
      </w:r>
      <w:r w:rsidRPr="00FC09F7">
        <w:rPr>
          <w:b/>
          <w:bCs/>
          <w:color w:val="auto"/>
          <w:highlight w:val="yellow"/>
        </w:rPr>
        <w:t>Figure 3C-D</w:t>
      </w:r>
      <w:r w:rsidRPr="00FC09F7">
        <w:rPr>
          <w:color w:val="auto"/>
          <w:highlight w:val="yellow"/>
        </w:rPr>
        <w:t xml:space="preserve">). </w:t>
      </w:r>
    </w:p>
    <w:p w14:paraId="610D05D5" w14:textId="77777777" w:rsidR="009D1254" w:rsidRPr="00FC09F7" w:rsidRDefault="009D1254" w:rsidP="00694A94">
      <w:pPr>
        <w:rPr>
          <w:color w:val="auto"/>
          <w:highlight w:val="yellow"/>
        </w:rPr>
      </w:pPr>
    </w:p>
    <w:p w14:paraId="155FBBD6" w14:textId="15E8D4B3" w:rsidR="0041374A" w:rsidRPr="00FC09F7" w:rsidRDefault="0041374A" w:rsidP="00694A94">
      <w:pPr>
        <w:rPr>
          <w:color w:val="auto"/>
          <w:highlight w:val="yellow"/>
        </w:rPr>
      </w:pPr>
      <w:r w:rsidRPr="00FC09F7">
        <w:rPr>
          <w:color w:val="auto"/>
          <w:highlight w:val="yellow"/>
        </w:rPr>
        <w:t>6.</w:t>
      </w:r>
      <w:r w:rsidR="005F32BD" w:rsidRPr="00FC09F7">
        <w:rPr>
          <w:color w:val="auto"/>
          <w:highlight w:val="yellow"/>
        </w:rPr>
        <w:t>7</w:t>
      </w:r>
      <w:r w:rsidR="009D1254" w:rsidRPr="00FC09F7">
        <w:rPr>
          <w:color w:val="auto"/>
          <w:highlight w:val="yellow"/>
        </w:rPr>
        <w:t xml:space="preserve">. </w:t>
      </w:r>
      <w:r w:rsidRPr="00FC09F7">
        <w:rPr>
          <w:color w:val="auto"/>
          <w:highlight w:val="yellow"/>
        </w:rPr>
        <w:t>Using surgical scissors, cut the lateral walls of the rib cage from the edges of the costal arches up to the clavicles to expose the heart, being careful to avoid damaging the heart (</w:t>
      </w:r>
      <w:r w:rsidRPr="00FC09F7">
        <w:rPr>
          <w:b/>
          <w:bCs/>
          <w:color w:val="auto"/>
          <w:highlight w:val="yellow"/>
        </w:rPr>
        <w:t>Figure 3D</w:t>
      </w:r>
      <w:r w:rsidRPr="00FC09F7">
        <w:rPr>
          <w:color w:val="auto"/>
          <w:highlight w:val="yellow"/>
        </w:rPr>
        <w:t>). Then use a 23-gauge syringe needle to pin the rib cage over the shoulder</w:t>
      </w:r>
      <w:r w:rsidR="00463B0A" w:rsidRPr="00FC09F7">
        <w:rPr>
          <w:color w:val="auto"/>
          <w:highlight w:val="yellow"/>
        </w:rPr>
        <w:t xml:space="preserve">, </w:t>
      </w:r>
      <w:r w:rsidRPr="00FC09F7">
        <w:rPr>
          <w:color w:val="auto"/>
          <w:highlight w:val="yellow"/>
        </w:rPr>
        <w:t>hold</w:t>
      </w:r>
      <w:r w:rsidR="00463B0A" w:rsidRPr="00FC09F7">
        <w:rPr>
          <w:color w:val="auto"/>
          <w:highlight w:val="yellow"/>
        </w:rPr>
        <w:t>ing</w:t>
      </w:r>
      <w:r w:rsidRPr="00FC09F7">
        <w:rPr>
          <w:color w:val="auto"/>
          <w:highlight w:val="yellow"/>
        </w:rPr>
        <w:t xml:space="preserve"> it in place and out of the way of the surgical field. </w:t>
      </w:r>
    </w:p>
    <w:p w14:paraId="00C08283" w14:textId="77777777" w:rsidR="009D1254" w:rsidRPr="00FC09F7" w:rsidRDefault="009D1254" w:rsidP="00694A94">
      <w:pPr>
        <w:rPr>
          <w:color w:val="auto"/>
          <w:highlight w:val="yellow"/>
        </w:rPr>
      </w:pPr>
    </w:p>
    <w:p w14:paraId="14B5CD66" w14:textId="4ADBE022" w:rsidR="0041374A" w:rsidRPr="00FC09F7" w:rsidRDefault="0041374A" w:rsidP="00694A94">
      <w:pPr>
        <w:rPr>
          <w:color w:val="auto"/>
        </w:rPr>
      </w:pPr>
      <w:r w:rsidRPr="00FC09F7">
        <w:rPr>
          <w:color w:val="auto"/>
          <w:highlight w:val="yellow"/>
        </w:rPr>
        <w:t>6.</w:t>
      </w:r>
      <w:r w:rsidR="005F32BD" w:rsidRPr="00FC09F7">
        <w:rPr>
          <w:color w:val="auto"/>
          <w:highlight w:val="yellow"/>
        </w:rPr>
        <w:t>8</w:t>
      </w:r>
      <w:r w:rsidR="009D1254" w:rsidRPr="00FC09F7">
        <w:rPr>
          <w:color w:val="auto"/>
          <w:highlight w:val="yellow"/>
        </w:rPr>
        <w:t>.</w:t>
      </w:r>
      <w:r w:rsidRPr="00FC09F7">
        <w:rPr>
          <w:color w:val="auto"/>
          <w:highlight w:val="yellow"/>
        </w:rPr>
        <w:t xml:space="preserve"> Use a transfer pipette to drip warm </w:t>
      </w:r>
      <w:bookmarkStart w:id="2" w:name="_Hlk63087316"/>
      <w:bookmarkStart w:id="3" w:name="OLE_LINK1"/>
      <w:r w:rsidRPr="00FC09F7">
        <w:rPr>
          <w:color w:val="auto"/>
          <w:highlight w:val="yellow"/>
        </w:rPr>
        <w:t xml:space="preserve">(37 </w:t>
      </w:r>
      <w:r w:rsidR="006E45B1" w:rsidRPr="00FC09F7">
        <w:rPr>
          <w:color w:val="auto"/>
          <w:highlight w:val="yellow"/>
        </w:rPr>
        <w:t>˚C</w:t>
      </w:r>
      <w:r w:rsidRPr="00FC09F7">
        <w:rPr>
          <w:color w:val="auto"/>
          <w:highlight w:val="yellow"/>
        </w:rPr>
        <w:t xml:space="preserve">) </w:t>
      </w:r>
      <w:r w:rsidR="000E6B7F" w:rsidRPr="00FC09F7">
        <w:rPr>
          <w:color w:val="auto"/>
          <w:highlight w:val="yellow"/>
        </w:rPr>
        <w:t xml:space="preserve">heparinized </w:t>
      </w:r>
      <w:r w:rsidRPr="00FC09F7">
        <w:rPr>
          <w:color w:val="auto"/>
          <w:highlight w:val="yellow"/>
        </w:rPr>
        <w:t>Complete Tyrode’s</w:t>
      </w:r>
      <w:bookmarkEnd w:id="2"/>
      <w:bookmarkEnd w:id="3"/>
      <w:r w:rsidRPr="00FC09F7">
        <w:rPr>
          <w:color w:val="auto"/>
          <w:highlight w:val="yellow"/>
        </w:rPr>
        <w:t xml:space="preserve"> solution onto the heart to keep it moist.</w:t>
      </w:r>
      <w:r w:rsidRPr="00FC09F7">
        <w:rPr>
          <w:color w:val="auto"/>
        </w:rPr>
        <w:t xml:space="preserve"> </w:t>
      </w:r>
    </w:p>
    <w:p w14:paraId="66683A0B" w14:textId="77777777" w:rsidR="005F32BD" w:rsidRPr="00FC09F7" w:rsidRDefault="005F32BD" w:rsidP="00694A94">
      <w:pPr>
        <w:rPr>
          <w:color w:val="auto"/>
        </w:rPr>
      </w:pPr>
    </w:p>
    <w:p w14:paraId="1D956E91" w14:textId="154BA2F5" w:rsidR="0041374A" w:rsidRPr="00FC09F7" w:rsidRDefault="0041374A" w:rsidP="00694A94">
      <w:pPr>
        <w:rPr>
          <w:color w:val="auto"/>
        </w:rPr>
      </w:pPr>
      <w:r w:rsidRPr="00FC09F7">
        <w:rPr>
          <w:color w:val="auto"/>
        </w:rPr>
        <w:t xml:space="preserve">NOTE: Do not allow the heart </w:t>
      </w:r>
      <w:r w:rsidR="00E97282">
        <w:rPr>
          <w:color w:val="auto"/>
        </w:rPr>
        <w:t xml:space="preserve">to </w:t>
      </w:r>
      <w:r w:rsidRPr="00FC09F7">
        <w:rPr>
          <w:color w:val="auto"/>
        </w:rPr>
        <w:t>dry out.</w:t>
      </w:r>
    </w:p>
    <w:p w14:paraId="71DE5826" w14:textId="77777777" w:rsidR="009D1254" w:rsidRPr="00FC09F7" w:rsidRDefault="009D1254" w:rsidP="00694A94">
      <w:pPr>
        <w:rPr>
          <w:color w:val="auto"/>
        </w:rPr>
      </w:pPr>
    </w:p>
    <w:p w14:paraId="08BF601C" w14:textId="707DA539" w:rsidR="0041374A" w:rsidRPr="00FC09F7" w:rsidRDefault="0041374A" w:rsidP="00694A94">
      <w:pPr>
        <w:rPr>
          <w:color w:val="auto"/>
          <w:highlight w:val="yellow"/>
        </w:rPr>
      </w:pPr>
      <w:r w:rsidRPr="00FC09F7">
        <w:rPr>
          <w:color w:val="auto"/>
          <w:highlight w:val="yellow"/>
        </w:rPr>
        <w:t>6.</w:t>
      </w:r>
      <w:r w:rsidR="005F32BD" w:rsidRPr="00FC09F7">
        <w:rPr>
          <w:color w:val="auto"/>
          <w:highlight w:val="yellow"/>
        </w:rPr>
        <w:t>9</w:t>
      </w:r>
      <w:r w:rsidR="009D1254" w:rsidRPr="00FC09F7">
        <w:rPr>
          <w:color w:val="auto"/>
          <w:highlight w:val="yellow"/>
        </w:rPr>
        <w:t>.</w:t>
      </w:r>
      <w:r w:rsidRPr="00FC09F7">
        <w:rPr>
          <w:color w:val="auto"/>
          <w:highlight w:val="yellow"/>
        </w:rPr>
        <w:t xml:space="preserve"> Remove the lungs by holding them with </w:t>
      </w:r>
      <w:r w:rsidR="00DA0256" w:rsidRPr="00FC09F7">
        <w:rPr>
          <w:color w:val="auto"/>
          <w:highlight w:val="yellow"/>
        </w:rPr>
        <w:t xml:space="preserve">extra fine </w:t>
      </w:r>
      <w:proofErr w:type="spellStart"/>
      <w:r w:rsidRPr="00FC09F7">
        <w:rPr>
          <w:color w:val="auto"/>
          <w:highlight w:val="yellow"/>
        </w:rPr>
        <w:t>Graefe</w:t>
      </w:r>
      <w:proofErr w:type="spellEnd"/>
      <w:r w:rsidRPr="00FC09F7">
        <w:rPr>
          <w:color w:val="auto"/>
          <w:highlight w:val="yellow"/>
        </w:rPr>
        <w:t xml:space="preserve"> forceps and </w:t>
      </w:r>
      <w:r w:rsidR="00463B0A" w:rsidRPr="00FC09F7">
        <w:rPr>
          <w:color w:val="auto"/>
          <w:highlight w:val="yellow"/>
        </w:rPr>
        <w:t>severing</w:t>
      </w:r>
      <w:r w:rsidRPr="00FC09F7">
        <w:rPr>
          <w:color w:val="auto"/>
          <w:highlight w:val="yellow"/>
        </w:rPr>
        <w:t xml:space="preserve"> the trachea with surgical scissors (</w:t>
      </w:r>
      <w:r w:rsidRPr="00FC09F7">
        <w:rPr>
          <w:b/>
          <w:bCs/>
          <w:color w:val="auto"/>
          <w:highlight w:val="yellow"/>
        </w:rPr>
        <w:t>Figure 3E</w:t>
      </w:r>
      <w:r w:rsidRPr="00FC09F7">
        <w:rPr>
          <w:color w:val="auto"/>
          <w:highlight w:val="yellow"/>
        </w:rPr>
        <w:t>).</w:t>
      </w:r>
    </w:p>
    <w:p w14:paraId="55878BEE" w14:textId="77777777" w:rsidR="009D1254" w:rsidRPr="00FC09F7" w:rsidRDefault="009D1254" w:rsidP="00694A94">
      <w:pPr>
        <w:rPr>
          <w:color w:val="auto"/>
          <w:highlight w:val="yellow"/>
        </w:rPr>
      </w:pPr>
    </w:p>
    <w:p w14:paraId="30D6C4D3" w14:textId="18508EB0" w:rsidR="0041374A" w:rsidRPr="00FC09F7" w:rsidRDefault="0041374A" w:rsidP="00694A94">
      <w:pPr>
        <w:rPr>
          <w:color w:val="auto"/>
        </w:rPr>
      </w:pPr>
      <w:r w:rsidRPr="00FC09F7">
        <w:rPr>
          <w:color w:val="auto"/>
          <w:highlight w:val="yellow"/>
        </w:rPr>
        <w:t>6.</w:t>
      </w:r>
      <w:r w:rsidR="005F32BD" w:rsidRPr="00FC09F7">
        <w:rPr>
          <w:color w:val="auto"/>
          <w:highlight w:val="yellow"/>
        </w:rPr>
        <w:t>10</w:t>
      </w:r>
      <w:r w:rsidR="009D1254" w:rsidRPr="00FC09F7">
        <w:rPr>
          <w:color w:val="auto"/>
          <w:highlight w:val="yellow"/>
        </w:rPr>
        <w:t>.</w:t>
      </w:r>
      <w:r w:rsidRPr="00FC09F7">
        <w:rPr>
          <w:color w:val="auto"/>
          <w:highlight w:val="yellow"/>
        </w:rPr>
        <w:t xml:space="preserve"> Hold the apex of the heart with </w:t>
      </w:r>
      <w:r w:rsidR="00DA0256" w:rsidRPr="00FC09F7">
        <w:rPr>
          <w:color w:val="auto"/>
          <w:highlight w:val="yellow"/>
        </w:rPr>
        <w:t xml:space="preserve">extra fine </w:t>
      </w:r>
      <w:proofErr w:type="spellStart"/>
      <w:r w:rsidRPr="00FC09F7">
        <w:rPr>
          <w:color w:val="auto"/>
          <w:highlight w:val="yellow"/>
        </w:rPr>
        <w:t>Graefe</w:t>
      </w:r>
      <w:proofErr w:type="spellEnd"/>
      <w:r w:rsidRPr="00FC09F7">
        <w:rPr>
          <w:color w:val="auto"/>
          <w:highlight w:val="yellow"/>
        </w:rPr>
        <w:t xml:space="preserve"> forceps and remove it by cutting the aorta and inferior vena cava with surgical scissors. Transfer the heart to a Petri dish containing cured silicone elastomer (</w:t>
      </w:r>
      <w:r w:rsidRPr="00FC09F7">
        <w:rPr>
          <w:b/>
          <w:bCs/>
          <w:color w:val="auto"/>
          <w:highlight w:val="yellow"/>
        </w:rPr>
        <w:t>Figure 4A</w:t>
      </w:r>
      <w:r w:rsidRPr="00FC09F7">
        <w:rPr>
          <w:color w:val="auto"/>
          <w:highlight w:val="yellow"/>
        </w:rPr>
        <w:t>) and use a transfer pipette to bath</w:t>
      </w:r>
      <w:r w:rsidR="008875AF" w:rsidRPr="00FC09F7">
        <w:rPr>
          <w:color w:val="auto"/>
          <w:highlight w:val="yellow"/>
        </w:rPr>
        <w:t>e</w:t>
      </w:r>
      <w:r w:rsidRPr="00FC09F7">
        <w:rPr>
          <w:color w:val="auto"/>
          <w:highlight w:val="yellow"/>
        </w:rPr>
        <w:t xml:space="preserve"> the heart with 2-3 mL of warm (37 </w:t>
      </w:r>
      <w:r w:rsidR="006E45B1" w:rsidRPr="00FC09F7">
        <w:rPr>
          <w:color w:val="auto"/>
          <w:highlight w:val="yellow"/>
        </w:rPr>
        <w:t>˚C</w:t>
      </w:r>
      <w:r w:rsidRPr="00FC09F7">
        <w:rPr>
          <w:color w:val="auto"/>
          <w:highlight w:val="yellow"/>
        </w:rPr>
        <w:t>) heparinized Complete Tyrode’s solution.</w:t>
      </w:r>
      <w:r w:rsidRPr="00FC09F7">
        <w:rPr>
          <w:color w:val="auto"/>
        </w:rPr>
        <w:t xml:space="preserve"> </w:t>
      </w:r>
    </w:p>
    <w:p w14:paraId="1BC51B1D" w14:textId="77777777" w:rsidR="009D1254" w:rsidRPr="00FC09F7" w:rsidRDefault="009D1254" w:rsidP="00694A94">
      <w:pPr>
        <w:rPr>
          <w:color w:val="auto"/>
        </w:rPr>
      </w:pPr>
    </w:p>
    <w:p w14:paraId="695AFD1A" w14:textId="561BE5EB" w:rsidR="00F215EE" w:rsidRPr="00FC09F7" w:rsidRDefault="0041374A" w:rsidP="00694A94">
      <w:pPr>
        <w:rPr>
          <w:color w:val="auto"/>
        </w:rPr>
      </w:pPr>
      <w:r w:rsidRPr="00FC09F7">
        <w:rPr>
          <w:color w:val="auto"/>
        </w:rPr>
        <w:t>NOTE: Be careful not to damage the delicate posterior wall of the right atria, which contains the SAN, and the connected right atrial veins.</w:t>
      </w:r>
      <w:r w:rsidR="008875AF" w:rsidRPr="00FC09F7">
        <w:rPr>
          <w:color w:val="auto"/>
        </w:rPr>
        <w:t xml:space="preserve"> Bathing the heart with Complete Tyrode’s solution</w:t>
      </w:r>
      <w:r w:rsidR="00F215EE" w:rsidRPr="00FC09F7">
        <w:rPr>
          <w:color w:val="auto"/>
        </w:rPr>
        <w:t xml:space="preserve"> keeps the heart from drying out but do not fully submerge the heart in solution </w:t>
      </w:r>
      <w:r w:rsidR="008875AF" w:rsidRPr="00FC09F7">
        <w:rPr>
          <w:color w:val="auto"/>
        </w:rPr>
        <w:t>as it will impair visibility during dissection</w:t>
      </w:r>
      <w:r w:rsidR="00F215EE" w:rsidRPr="00FC09F7">
        <w:rPr>
          <w:color w:val="auto"/>
        </w:rPr>
        <w:t>.</w:t>
      </w:r>
    </w:p>
    <w:p w14:paraId="3DB495AA" w14:textId="77777777" w:rsidR="009D1254" w:rsidRPr="00FC09F7" w:rsidRDefault="009D1254" w:rsidP="00694A94">
      <w:pPr>
        <w:rPr>
          <w:color w:val="auto"/>
        </w:rPr>
      </w:pPr>
    </w:p>
    <w:p w14:paraId="3634BD6A" w14:textId="034EA5F1" w:rsidR="0041374A" w:rsidRPr="00FC09F7" w:rsidRDefault="0041374A" w:rsidP="00694A94">
      <w:pPr>
        <w:rPr>
          <w:color w:val="auto"/>
        </w:rPr>
      </w:pPr>
      <w:r w:rsidRPr="00FC09F7">
        <w:rPr>
          <w:color w:val="auto"/>
        </w:rPr>
        <w:t>6.</w:t>
      </w:r>
      <w:r w:rsidR="005F32BD" w:rsidRPr="00FC09F7">
        <w:rPr>
          <w:color w:val="auto"/>
        </w:rPr>
        <w:t>11</w:t>
      </w:r>
      <w:r w:rsidR="009D1254" w:rsidRPr="00FC09F7">
        <w:rPr>
          <w:color w:val="auto"/>
        </w:rPr>
        <w:t>.</w:t>
      </w:r>
      <w:r w:rsidRPr="00FC09F7">
        <w:rPr>
          <w:color w:val="auto"/>
        </w:rPr>
        <w:t xml:space="preserve"> Orient the heart with the right atrium on the experimenter’s right and the left atrium on the experimenter’s left. </w:t>
      </w:r>
    </w:p>
    <w:p w14:paraId="0AC29C71" w14:textId="773FB3F0" w:rsidR="009D1254" w:rsidRPr="00FC09F7" w:rsidRDefault="009D1254" w:rsidP="00694A94">
      <w:pPr>
        <w:rPr>
          <w:color w:val="auto"/>
        </w:rPr>
      </w:pPr>
    </w:p>
    <w:p w14:paraId="61E6FEFD" w14:textId="11723546" w:rsidR="00AD1B64" w:rsidRPr="00FC09F7" w:rsidRDefault="00AD1B64" w:rsidP="00694A94">
      <w:pPr>
        <w:rPr>
          <w:color w:val="auto"/>
        </w:rPr>
      </w:pPr>
      <w:r w:rsidRPr="00FC09F7">
        <w:rPr>
          <w:color w:val="auto"/>
        </w:rPr>
        <w:t>NOTE: Dissection of the SAN tissue should be done quickly in order to prevent ischemia</w:t>
      </w:r>
      <w:r w:rsidR="00E97282">
        <w:rPr>
          <w:color w:val="auto"/>
        </w:rPr>
        <w:t>-</w:t>
      </w:r>
      <w:r w:rsidRPr="00FC09F7">
        <w:rPr>
          <w:color w:val="auto"/>
        </w:rPr>
        <w:t>related injury.</w:t>
      </w:r>
    </w:p>
    <w:p w14:paraId="27D0DE9E" w14:textId="77777777" w:rsidR="00AD1B64" w:rsidRPr="00FC09F7" w:rsidRDefault="00AD1B64" w:rsidP="00694A94">
      <w:pPr>
        <w:rPr>
          <w:color w:val="auto"/>
        </w:rPr>
      </w:pPr>
    </w:p>
    <w:p w14:paraId="2053559D" w14:textId="744D4AF4" w:rsidR="0041374A" w:rsidRPr="00FC09F7" w:rsidRDefault="0041374A" w:rsidP="00694A94">
      <w:pPr>
        <w:rPr>
          <w:color w:val="auto"/>
          <w:highlight w:val="yellow"/>
        </w:rPr>
      </w:pPr>
      <w:r w:rsidRPr="00FC09F7">
        <w:rPr>
          <w:color w:val="auto"/>
          <w:highlight w:val="yellow"/>
        </w:rPr>
        <w:lastRenderedPageBreak/>
        <w:t>6.1</w:t>
      </w:r>
      <w:r w:rsidR="005F32BD" w:rsidRPr="00FC09F7">
        <w:rPr>
          <w:color w:val="auto"/>
          <w:highlight w:val="yellow"/>
        </w:rPr>
        <w:t>2</w:t>
      </w:r>
      <w:r w:rsidR="009D1254" w:rsidRPr="00FC09F7">
        <w:rPr>
          <w:color w:val="auto"/>
          <w:highlight w:val="yellow"/>
        </w:rPr>
        <w:t>.</w:t>
      </w:r>
      <w:r w:rsidRPr="00FC09F7">
        <w:rPr>
          <w:color w:val="auto"/>
          <w:highlight w:val="yellow"/>
        </w:rPr>
        <w:t xml:space="preserve"> Attach the apex of the heart to the dish with a dissection pin. </w:t>
      </w:r>
      <w:r w:rsidR="00E83251" w:rsidRPr="00FC09F7">
        <w:rPr>
          <w:color w:val="auto"/>
          <w:highlight w:val="yellow"/>
        </w:rPr>
        <w:t>Then</w:t>
      </w:r>
      <w:r w:rsidR="00E97282">
        <w:rPr>
          <w:color w:val="auto"/>
          <w:highlight w:val="yellow"/>
        </w:rPr>
        <w:t>,</w:t>
      </w:r>
      <w:r w:rsidR="00E83251" w:rsidRPr="00FC09F7">
        <w:rPr>
          <w:color w:val="auto"/>
          <w:highlight w:val="yellow"/>
        </w:rPr>
        <w:t xml:space="preserve"> </w:t>
      </w:r>
      <w:r w:rsidR="00E97282">
        <w:rPr>
          <w:color w:val="auto"/>
          <w:highlight w:val="yellow"/>
        </w:rPr>
        <w:t xml:space="preserve">while </w:t>
      </w:r>
      <w:r w:rsidR="00E83251" w:rsidRPr="00FC09F7">
        <w:rPr>
          <w:color w:val="auto"/>
          <w:highlight w:val="yellow"/>
        </w:rPr>
        <w:t xml:space="preserve">holding the inferior vena cava with Dumont #2 laminectomy forceps, </w:t>
      </w:r>
      <w:r w:rsidRPr="00FC09F7">
        <w:rPr>
          <w:color w:val="auto"/>
          <w:highlight w:val="yellow"/>
        </w:rPr>
        <w:t>insert a 22</w:t>
      </w:r>
      <w:r w:rsidR="00E97282">
        <w:rPr>
          <w:color w:val="auto"/>
          <w:highlight w:val="yellow"/>
        </w:rPr>
        <w:t xml:space="preserve"> G</w:t>
      </w:r>
      <w:r w:rsidRPr="00FC09F7">
        <w:rPr>
          <w:color w:val="auto"/>
          <w:highlight w:val="yellow"/>
        </w:rPr>
        <w:t xml:space="preserve"> syringe needle through the inferior and superior vena cava to locate their position in the right atrium, which also identifies the approximate position of the SAN </w:t>
      </w:r>
      <w:r w:rsidR="00E97282">
        <w:rPr>
          <w:color w:val="auto"/>
          <w:highlight w:val="yellow"/>
        </w:rPr>
        <w:t>(</w:t>
      </w:r>
      <w:r w:rsidRPr="00FC09F7">
        <w:rPr>
          <w:color w:val="auto"/>
          <w:highlight w:val="yellow"/>
        </w:rPr>
        <w:t>located in the patch of tissue between the inferior and superior vena cava</w:t>
      </w:r>
      <w:r w:rsidRPr="00FC09F7">
        <w:rPr>
          <w:b/>
          <w:bCs/>
          <w:color w:val="auto"/>
          <w:highlight w:val="yellow"/>
        </w:rPr>
        <w:t xml:space="preserve"> </w:t>
      </w:r>
      <w:r w:rsidRPr="00FC09F7">
        <w:rPr>
          <w:color w:val="auto"/>
          <w:highlight w:val="yellow"/>
        </w:rPr>
        <w:t>(</w:t>
      </w:r>
      <w:r w:rsidRPr="00FC09F7">
        <w:rPr>
          <w:b/>
          <w:bCs/>
          <w:color w:val="auto"/>
          <w:highlight w:val="yellow"/>
        </w:rPr>
        <w:t>Figure 4B</w:t>
      </w:r>
      <w:r w:rsidRPr="00FC09F7">
        <w:rPr>
          <w:color w:val="auto"/>
          <w:highlight w:val="yellow"/>
        </w:rPr>
        <w:t>)</w:t>
      </w:r>
      <w:r w:rsidR="00E97282">
        <w:rPr>
          <w:color w:val="auto"/>
          <w:highlight w:val="yellow"/>
        </w:rPr>
        <w:t>)</w:t>
      </w:r>
      <w:r w:rsidRPr="00FC09F7">
        <w:rPr>
          <w:color w:val="auto"/>
          <w:highlight w:val="yellow"/>
        </w:rPr>
        <w:t xml:space="preserve">. </w:t>
      </w:r>
    </w:p>
    <w:p w14:paraId="120BCD88" w14:textId="77777777" w:rsidR="009D1254" w:rsidRPr="00FC09F7" w:rsidRDefault="009D1254" w:rsidP="00694A94">
      <w:pPr>
        <w:rPr>
          <w:color w:val="auto"/>
          <w:highlight w:val="yellow"/>
        </w:rPr>
      </w:pPr>
    </w:p>
    <w:p w14:paraId="638FFB37" w14:textId="1D7D61AA" w:rsidR="005F32BD" w:rsidRPr="00FC09F7" w:rsidRDefault="0041374A" w:rsidP="00694A94">
      <w:pPr>
        <w:rPr>
          <w:color w:val="auto"/>
          <w:highlight w:val="yellow"/>
        </w:rPr>
      </w:pPr>
      <w:r w:rsidRPr="00FC09F7">
        <w:rPr>
          <w:color w:val="auto"/>
          <w:highlight w:val="yellow"/>
        </w:rPr>
        <w:t>6.1</w:t>
      </w:r>
      <w:r w:rsidR="005F32BD" w:rsidRPr="00FC09F7">
        <w:rPr>
          <w:color w:val="auto"/>
          <w:highlight w:val="yellow"/>
        </w:rPr>
        <w:t>3</w:t>
      </w:r>
      <w:r w:rsidR="009D1254" w:rsidRPr="00FC09F7">
        <w:rPr>
          <w:color w:val="auto"/>
          <w:highlight w:val="yellow"/>
        </w:rPr>
        <w:t>.</w:t>
      </w:r>
      <w:r w:rsidRPr="00FC09F7">
        <w:rPr>
          <w:color w:val="auto"/>
          <w:highlight w:val="yellow"/>
        </w:rPr>
        <w:t xml:space="preserve"> Using small dissection pins, pin the </w:t>
      </w:r>
      <w:r w:rsidR="00E83251" w:rsidRPr="00FC09F7">
        <w:rPr>
          <w:color w:val="auto"/>
          <w:highlight w:val="yellow"/>
        </w:rPr>
        <w:t>left</w:t>
      </w:r>
      <w:r w:rsidRPr="00FC09F7">
        <w:rPr>
          <w:color w:val="auto"/>
          <w:highlight w:val="yellow"/>
        </w:rPr>
        <w:t xml:space="preserve"> and </w:t>
      </w:r>
      <w:r w:rsidR="00E83251" w:rsidRPr="00FC09F7">
        <w:rPr>
          <w:color w:val="auto"/>
          <w:highlight w:val="yellow"/>
        </w:rPr>
        <w:t>right</w:t>
      </w:r>
      <w:r w:rsidRPr="00FC09F7">
        <w:rPr>
          <w:color w:val="auto"/>
          <w:highlight w:val="yellow"/>
        </w:rPr>
        <w:t xml:space="preserve"> atrial appendages to the dish. </w:t>
      </w:r>
    </w:p>
    <w:p w14:paraId="690015CF" w14:textId="77777777" w:rsidR="005F32BD" w:rsidRPr="00FC09F7" w:rsidRDefault="005F32BD" w:rsidP="00694A94">
      <w:pPr>
        <w:rPr>
          <w:color w:val="auto"/>
          <w:highlight w:val="yellow"/>
        </w:rPr>
      </w:pPr>
    </w:p>
    <w:p w14:paraId="6A2134D5" w14:textId="3C0096F2" w:rsidR="005F32BD" w:rsidRPr="00FC09F7" w:rsidRDefault="00E83251" w:rsidP="00694A94">
      <w:pPr>
        <w:rPr>
          <w:color w:val="auto"/>
          <w:highlight w:val="yellow"/>
        </w:rPr>
      </w:pPr>
      <w:r w:rsidRPr="00FC09F7">
        <w:rPr>
          <w:color w:val="auto"/>
          <w:highlight w:val="yellow"/>
        </w:rPr>
        <w:t>6.1</w:t>
      </w:r>
      <w:r w:rsidR="005F32BD" w:rsidRPr="00FC09F7">
        <w:rPr>
          <w:color w:val="auto"/>
          <w:highlight w:val="yellow"/>
        </w:rPr>
        <w:t>3</w:t>
      </w:r>
      <w:r w:rsidRPr="00FC09F7">
        <w:rPr>
          <w:color w:val="auto"/>
          <w:highlight w:val="yellow"/>
        </w:rPr>
        <w:t>.1</w:t>
      </w:r>
      <w:r w:rsidR="005F32BD" w:rsidRPr="00FC09F7">
        <w:rPr>
          <w:color w:val="auto"/>
          <w:highlight w:val="yellow"/>
        </w:rPr>
        <w:t>.</w:t>
      </w:r>
      <w:r w:rsidRPr="00FC09F7">
        <w:rPr>
          <w:color w:val="auto"/>
          <w:highlight w:val="yellow"/>
        </w:rPr>
        <w:t xml:space="preserve"> While holding the left atrial appendage with Dumont #2 laminectomy forceps, put a dissection pin through the left atrial appendage to hold it in place.</w:t>
      </w:r>
    </w:p>
    <w:p w14:paraId="09D232DA" w14:textId="77777777" w:rsidR="005F32BD" w:rsidRPr="00FC09F7" w:rsidRDefault="005F32BD" w:rsidP="00694A94">
      <w:pPr>
        <w:rPr>
          <w:color w:val="auto"/>
          <w:highlight w:val="yellow"/>
        </w:rPr>
      </w:pPr>
    </w:p>
    <w:p w14:paraId="0161C98F" w14:textId="6001873A" w:rsidR="00E83251" w:rsidRPr="00FC09F7" w:rsidRDefault="4DAB3436" w:rsidP="00694A94">
      <w:pPr>
        <w:rPr>
          <w:color w:val="auto"/>
        </w:rPr>
      </w:pPr>
      <w:r w:rsidRPr="00FC09F7">
        <w:rPr>
          <w:color w:val="auto"/>
          <w:highlight w:val="yellow"/>
        </w:rPr>
        <w:t>6.13.2. While holding the right atrial appendage with Dumont #55 forceps, put a dissection pin through the right atrial appendage to hold it in place.</w:t>
      </w:r>
    </w:p>
    <w:p w14:paraId="66BB2331" w14:textId="45EBD9C1" w:rsidR="00E83251" w:rsidRPr="00FC09F7" w:rsidRDefault="00E83251" w:rsidP="00694A94">
      <w:pPr>
        <w:rPr>
          <w:color w:val="auto"/>
        </w:rPr>
      </w:pPr>
    </w:p>
    <w:p w14:paraId="040D8CB8" w14:textId="1C439199" w:rsidR="00463B0A" w:rsidRPr="00FC09F7" w:rsidRDefault="00463B0A" w:rsidP="00694A94">
      <w:pPr>
        <w:rPr>
          <w:color w:val="auto"/>
        </w:rPr>
      </w:pPr>
      <w:r w:rsidRPr="00FC09F7">
        <w:rPr>
          <w:color w:val="auto"/>
        </w:rPr>
        <w:t xml:space="preserve">NOTE: </w:t>
      </w:r>
      <w:r w:rsidR="00AA35BA" w:rsidRPr="00FC09F7">
        <w:rPr>
          <w:color w:val="auto"/>
        </w:rPr>
        <w:t>T</w:t>
      </w:r>
      <w:r w:rsidRPr="00FC09F7">
        <w:rPr>
          <w:color w:val="auto"/>
        </w:rPr>
        <w:t>he same type of forceps can be used to hold the left and right atrial appendages if desired.</w:t>
      </w:r>
    </w:p>
    <w:p w14:paraId="7176B5F6" w14:textId="77777777" w:rsidR="00463B0A" w:rsidRPr="00FC09F7" w:rsidRDefault="00463B0A" w:rsidP="00694A94">
      <w:pPr>
        <w:rPr>
          <w:color w:val="auto"/>
        </w:rPr>
      </w:pPr>
    </w:p>
    <w:p w14:paraId="3808342A" w14:textId="633C762C" w:rsidR="0041374A" w:rsidRPr="00FC09F7" w:rsidRDefault="00E83251" w:rsidP="00694A94">
      <w:pPr>
        <w:rPr>
          <w:color w:val="auto"/>
          <w:highlight w:val="yellow"/>
        </w:rPr>
      </w:pPr>
      <w:r w:rsidRPr="00FC09F7">
        <w:rPr>
          <w:color w:val="auto"/>
          <w:highlight w:val="yellow"/>
        </w:rPr>
        <w:t>6.1</w:t>
      </w:r>
      <w:r w:rsidR="005F32BD" w:rsidRPr="00FC09F7">
        <w:rPr>
          <w:color w:val="auto"/>
          <w:highlight w:val="yellow"/>
        </w:rPr>
        <w:t>4.</w:t>
      </w:r>
      <w:r w:rsidRPr="00FC09F7">
        <w:rPr>
          <w:color w:val="auto"/>
          <w:highlight w:val="yellow"/>
        </w:rPr>
        <w:t xml:space="preserve"> R</w:t>
      </w:r>
      <w:r w:rsidR="0041374A" w:rsidRPr="00FC09F7">
        <w:rPr>
          <w:color w:val="auto"/>
          <w:highlight w:val="yellow"/>
        </w:rPr>
        <w:t xml:space="preserve">emove the syringe needle that spans the venae </w:t>
      </w:r>
      <w:proofErr w:type="spellStart"/>
      <w:r w:rsidR="0041374A" w:rsidRPr="00FC09F7">
        <w:rPr>
          <w:color w:val="auto"/>
          <w:highlight w:val="yellow"/>
        </w:rPr>
        <w:t>cavae</w:t>
      </w:r>
      <w:proofErr w:type="spellEnd"/>
      <w:r w:rsidR="0041374A" w:rsidRPr="00FC09F7">
        <w:rPr>
          <w:color w:val="auto"/>
          <w:highlight w:val="yellow"/>
        </w:rPr>
        <w:t>.</w:t>
      </w:r>
    </w:p>
    <w:p w14:paraId="1E55B992" w14:textId="77777777" w:rsidR="009D1254" w:rsidRPr="00FC09F7" w:rsidRDefault="009D1254" w:rsidP="00694A94">
      <w:pPr>
        <w:rPr>
          <w:color w:val="auto"/>
          <w:highlight w:val="yellow"/>
        </w:rPr>
      </w:pPr>
    </w:p>
    <w:p w14:paraId="2DC5F7B7" w14:textId="199E1054" w:rsidR="0041374A" w:rsidRPr="00FC09F7" w:rsidRDefault="0041374A" w:rsidP="00694A94">
      <w:pPr>
        <w:rPr>
          <w:color w:val="auto"/>
          <w:highlight w:val="yellow"/>
        </w:rPr>
      </w:pPr>
      <w:r w:rsidRPr="00FC09F7">
        <w:rPr>
          <w:color w:val="auto"/>
          <w:highlight w:val="yellow"/>
        </w:rPr>
        <w:t>6.1</w:t>
      </w:r>
      <w:r w:rsidR="005F32BD" w:rsidRPr="00FC09F7">
        <w:rPr>
          <w:color w:val="auto"/>
          <w:highlight w:val="yellow"/>
        </w:rPr>
        <w:t>5</w:t>
      </w:r>
      <w:r w:rsidR="009D1254" w:rsidRPr="00FC09F7">
        <w:rPr>
          <w:color w:val="auto"/>
          <w:highlight w:val="yellow"/>
        </w:rPr>
        <w:t>.</w:t>
      </w:r>
      <w:r w:rsidRPr="00FC09F7">
        <w:rPr>
          <w:color w:val="auto"/>
          <w:highlight w:val="yellow"/>
        </w:rPr>
        <w:t xml:space="preserve"> To release blood from the heart, use Castroviejo scissors to remove the apex of the heart (i.e., the bottom half) by making a transverse incision across the ventricles (</w:t>
      </w:r>
      <w:r w:rsidRPr="00FC09F7">
        <w:rPr>
          <w:b/>
          <w:bCs/>
          <w:color w:val="auto"/>
          <w:highlight w:val="yellow"/>
        </w:rPr>
        <w:t>Figure 4C</w:t>
      </w:r>
      <w:r w:rsidRPr="00FC09F7">
        <w:rPr>
          <w:color w:val="auto"/>
          <w:highlight w:val="yellow"/>
        </w:rPr>
        <w:t xml:space="preserve">). Then, wash the heart by adding warm (37 </w:t>
      </w:r>
      <w:r w:rsidR="006E45B1" w:rsidRPr="00FC09F7">
        <w:rPr>
          <w:color w:val="auto"/>
          <w:highlight w:val="yellow"/>
        </w:rPr>
        <w:t>˚C</w:t>
      </w:r>
      <w:r w:rsidRPr="00FC09F7">
        <w:rPr>
          <w:color w:val="auto"/>
          <w:highlight w:val="yellow"/>
        </w:rPr>
        <w:t>) heparinized Complete Tyrode’s solution with a transfer pipette.</w:t>
      </w:r>
    </w:p>
    <w:p w14:paraId="1428D909" w14:textId="77777777" w:rsidR="009D1254" w:rsidRPr="00FC09F7" w:rsidRDefault="009D1254" w:rsidP="00694A94">
      <w:pPr>
        <w:rPr>
          <w:color w:val="auto"/>
          <w:highlight w:val="yellow"/>
        </w:rPr>
      </w:pPr>
    </w:p>
    <w:p w14:paraId="1EBCF3C3" w14:textId="4B8D4FAB" w:rsidR="0041374A" w:rsidRPr="00FC09F7" w:rsidRDefault="0041374A" w:rsidP="00694A94">
      <w:pPr>
        <w:rPr>
          <w:color w:val="auto"/>
          <w:highlight w:val="yellow"/>
        </w:rPr>
      </w:pPr>
      <w:r w:rsidRPr="00FC09F7">
        <w:rPr>
          <w:color w:val="auto"/>
          <w:highlight w:val="yellow"/>
        </w:rPr>
        <w:t>6.1</w:t>
      </w:r>
      <w:r w:rsidR="005F32BD" w:rsidRPr="00FC09F7">
        <w:rPr>
          <w:color w:val="auto"/>
          <w:highlight w:val="yellow"/>
        </w:rPr>
        <w:t>6</w:t>
      </w:r>
      <w:r w:rsidR="009D1254" w:rsidRPr="00FC09F7">
        <w:rPr>
          <w:color w:val="auto"/>
          <w:highlight w:val="yellow"/>
        </w:rPr>
        <w:t>.</w:t>
      </w:r>
      <w:r w:rsidRPr="00FC09F7">
        <w:rPr>
          <w:color w:val="auto"/>
          <w:highlight w:val="yellow"/>
        </w:rPr>
        <w:t xml:space="preserve"> Use Castroviejo scissors to cut along the atrioventricular septum keeping the incision closer to the ventricle than the atria. Continue cutting along the atrioventricular septum until the atria are separated from the ventricles. </w:t>
      </w:r>
    </w:p>
    <w:p w14:paraId="53D0F3DF" w14:textId="77777777" w:rsidR="009D1254" w:rsidRPr="00FC09F7" w:rsidRDefault="009D1254" w:rsidP="00694A94">
      <w:pPr>
        <w:rPr>
          <w:color w:val="auto"/>
          <w:highlight w:val="yellow"/>
        </w:rPr>
      </w:pPr>
    </w:p>
    <w:p w14:paraId="51E02FDE" w14:textId="6CEAFDDD" w:rsidR="0041374A" w:rsidRPr="00FC09F7" w:rsidRDefault="0041374A" w:rsidP="00694A94">
      <w:pPr>
        <w:rPr>
          <w:color w:val="auto"/>
          <w:highlight w:val="yellow"/>
        </w:rPr>
      </w:pPr>
      <w:r w:rsidRPr="00FC09F7">
        <w:rPr>
          <w:color w:val="auto"/>
          <w:highlight w:val="yellow"/>
        </w:rPr>
        <w:t>6.1</w:t>
      </w:r>
      <w:r w:rsidR="005F32BD" w:rsidRPr="00FC09F7">
        <w:rPr>
          <w:color w:val="auto"/>
          <w:highlight w:val="yellow"/>
        </w:rPr>
        <w:t>7</w:t>
      </w:r>
      <w:r w:rsidR="009D1254" w:rsidRPr="00FC09F7">
        <w:rPr>
          <w:color w:val="auto"/>
          <w:highlight w:val="yellow"/>
        </w:rPr>
        <w:t>.</w:t>
      </w:r>
      <w:r w:rsidRPr="00FC09F7">
        <w:rPr>
          <w:color w:val="auto"/>
          <w:highlight w:val="yellow"/>
        </w:rPr>
        <w:t xml:space="preserve"> Cut along the interatrial septum to remove the left atrium. </w:t>
      </w:r>
    </w:p>
    <w:p w14:paraId="5EBABA43" w14:textId="77777777" w:rsidR="009D1254" w:rsidRPr="00FC09F7" w:rsidRDefault="009D1254" w:rsidP="00694A94">
      <w:pPr>
        <w:rPr>
          <w:color w:val="auto"/>
          <w:highlight w:val="yellow"/>
        </w:rPr>
      </w:pPr>
    </w:p>
    <w:p w14:paraId="2099420D" w14:textId="57C637B0" w:rsidR="0041374A" w:rsidRPr="00FC09F7" w:rsidRDefault="0041374A" w:rsidP="00694A94">
      <w:pPr>
        <w:rPr>
          <w:color w:val="auto"/>
          <w:highlight w:val="yellow"/>
        </w:rPr>
      </w:pPr>
      <w:r w:rsidRPr="00FC09F7">
        <w:rPr>
          <w:color w:val="auto"/>
          <w:highlight w:val="yellow"/>
        </w:rPr>
        <w:t>6.1</w:t>
      </w:r>
      <w:r w:rsidR="005F32BD" w:rsidRPr="00FC09F7">
        <w:rPr>
          <w:color w:val="auto"/>
          <w:highlight w:val="yellow"/>
        </w:rPr>
        <w:t>8</w:t>
      </w:r>
      <w:r w:rsidR="009D1254" w:rsidRPr="00FC09F7">
        <w:rPr>
          <w:color w:val="auto"/>
          <w:highlight w:val="yellow"/>
        </w:rPr>
        <w:t>.</w:t>
      </w:r>
      <w:r w:rsidRPr="00FC09F7">
        <w:rPr>
          <w:color w:val="auto"/>
          <w:highlight w:val="yellow"/>
        </w:rPr>
        <w:t xml:space="preserve"> Place dissection pins in the periphery of the right atrium to make it lay flat (</w:t>
      </w:r>
      <w:r w:rsidRPr="00FC09F7">
        <w:rPr>
          <w:b/>
          <w:bCs/>
          <w:color w:val="auto"/>
          <w:highlight w:val="yellow"/>
        </w:rPr>
        <w:t>Figure 4D</w:t>
      </w:r>
      <w:r w:rsidRPr="00FC09F7">
        <w:rPr>
          <w:color w:val="auto"/>
          <w:highlight w:val="yellow"/>
        </w:rPr>
        <w:t>). Remove any remaining fat, vessels, or tissue from the atrium</w:t>
      </w:r>
      <w:r w:rsidR="001D0436" w:rsidRPr="00FC09F7">
        <w:rPr>
          <w:color w:val="auto"/>
          <w:highlight w:val="yellow"/>
        </w:rPr>
        <w:t xml:space="preserve"> using the Castroviejo scissors</w:t>
      </w:r>
      <w:r w:rsidRPr="00FC09F7">
        <w:rPr>
          <w:color w:val="auto"/>
          <w:highlight w:val="yellow"/>
        </w:rPr>
        <w:t xml:space="preserve">. </w:t>
      </w:r>
    </w:p>
    <w:p w14:paraId="6E72787E" w14:textId="77777777" w:rsidR="009D1254" w:rsidRPr="00FC09F7" w:rsidRDefault="009D1254" w:rsidP="00694A94">
      <w:pPr>
        <w:rPr>
          <w:color w:val="auto"/>
          <w:highlight w:val="yellow"/>
        </w:rPr>
      </w:pPr>
    </w:p>
    <w:p w14:paraId="32879D81" w14:textId="1482EBC1" w:rsidR="0041374A" w:rsidRPr="00FC09F7" w:rsidRDefault="0041374A" w:rsidP="00694A94">
      <w:pPr>
        <w:rPr>
          <w:color w:val="auto"/>
        </w:rPr>
      </w:pPr>
      <w:r w:rsidRPr="00FC09F7">
        <w:rPr>
          <w:color w:val="auto"/>
          <w:highlight w:val="yellow"/>
        </w:rPr>
        <w:t>6.1</w:t>
      </w:r>
      <w:r w:rsidR="005F32BD" w:rsidRPr="00FC09F7">
        <w:rPr>
          <w:color w:val="auto"/>
          <w:highlight w:val="yellow"/>
        </w:rPr>
        <w:t>9</w:t>
      </w:r>
      <w:r w:rsidR="009D1254" w:rsidRPr="00FC09F7">
        <w:rPr>
          <w:color w:val="auto"/>
          <w:highlight w:val="yellow"/>
        </w:rPr>
        <w:t>.</w:t>
      </w:r>
      <w:r w:rsidRPr="00FC09F7">
        <w:rPr>
          <w:color w:val="auto"/>
          <w:highlight w:val="yellow"/>
        </w:rPr>
        <w:t xml:space="preserve"> Locate the SAN in the right atrium, which in this orientation is approximately bordered by the superior vena cava (on the top), inferior vena cava (on the bottom), and cristae terminalis (on the left)</w:t>
      </w:r>
      <w:r w:rsidR="001D0436" w:rsidRPr="00FC09F7">
        <w:rPr>
          <w:color w:val="auto"/>
          <w:highlight w:val="yellow"/>
        </w:rPr>
        <w:t xml:space="preserve"> (</w:t>
      </w:r>
      <w:r w:rsidR="001D0436" w:rsidRPr="00FC09F7">
        <w:rPr>
          <w:b/>
          <w:bCs/>
          <w:color w:val="auto"/>
          <w:highlight w:val="yellow"/>
        </w:rPr>
        <w:t>Figure 4D</w:t>
      </w:r>
      <w:r w:rsidR="001D0436" w:rsidRPr="00FC09F7">
        <w:rPr>
          <w:color w:val="auto"/>
          <w:highlight w:val="yellow"/>
        </w:rPr>
        <w:t>)</w:t>
      </w:r>
      <w:r w:rsidRPr="00FC09F7">
        <w:rPr>
          <w:color w:val="auto"/>
          <w:highlight w:val="yellow"/>
        </w:rPr>
        <w:t>.</w:t>
      </w:r>
      <w:r w:rsidRPr="00FC09F7">
        <w:rPr>
          <w:color w:val="auto"/>
        </w:rPr>
        <w:t xml:space="preserve"> </w:t>
      </w:r>
    </w:p>
    <w:p w14:paraId="0C34B65A" w14:textId="77777777" w:rsidR="009D1254" w:rsidRPr="00FC09F7" w:rsidRDefault="009D1254" w:rsidP="00694A94">
      <w:pPr>
        <w:rPr>
          <w:color w:val="auto"/>
        </w:rPr>
      </w:pPr>
    </w:p>
    <w:p w14:paraId="17B21ADC" w14:textId="0A8B45B7" w:rsidR="0041374A" w:rsidRPr="00FC09F7" w:rsidRDefault="0041374A" w:rsidP="00694A94">
      <w:pPr>
        <w:rPr>
          <w:color w:val="auto"/>
        </w:rPr>
      </w:pPr>
      <w:r w:rsidRPr="00FC09F7">
        <w:rPr>
          <w:color w:val="auto"/>
        </w:rPr>
        <w:t>NOTE: The crista terminalis appears as a dark muscular ridge between the right atrial appendage and the SAN. Often the SAN artery can also be seen coursing through the SAN (</w:t>
      </w:r>
      <w:r w:rsidRPr="00FC09F7">
        <w:rPr>
          <w:b/>
          <w:bCs/>
          <w:color w:val="auto"/>
        </w:rPr>
        <w:t>Figure 4D</w:t>
      </w:r>
      <w:r w:rsidRPr="00FC09F7">
        <w:rPr>
          <w:color w:val="auto"/>
        </w:rPr>
        <w:t>).</w:t>
      </w:r>
    </w:p>
    <w:p w14:paraId="1BFE451D" w14:textId="77777777" w:rsidR="009D1254" w:rsidRPr="00FC09F7" w:rsidRDefault="009D1254" w:rsidP="00694A94">
      <w:pPr>
        <w:rPr>
          <w:color w:val="auto"/>
        </w:rPr>
      </w:pPr>
    </w:p>
    <w:p w14:paraId="26BD17DB" w14:textId="5509680A" w:rsidR="0041374A" w:rsidRPr="00FC09F7" w:rsidRDefault="0041374A" w:rsidP="00694A94">
      <w:pPr>
        <w:rPr>
          <w:color w:val="auto"/>
        </w:rPr>
      </w:pPr>
      <w:r w:rsidRPr="00D12789">
        <w:rPr>
          <w:b/>
          <w:bCs/>
          <w:color w:val="auto"/>
          <w:highlight w:val="yellow"/>
        </w:rPr>
        <w:t>7.</w:t>
      </w:r>
      <w:r w:rsidRPr="00FC09F7">
        <w:rPr>
          <w:b/>
          <w:bCs/>
          <w:color w:val="auto"/>
          <w:highlight w:val="yellow"/>
        </w:rPr>
        <w:t xml:space="preserve"> Preparing the MEA system for recording</w:t>
      </w:r>
      <w:r w:rsidRPr="00FC09F7">
        <w:rPr>
          <w:color w:val="auto"/>
        </w:rPr>
        <w:t xml:space="preserve"> </w:t>
      </w:r>
    </w:p>
    <w:p w14:paraId="64E9321B" w14:textId="77777777" w:rsidR="009D1254" w:rsidRPr="00FC09F7" w:rsidRDefault="009D1254" w:rsidP="00694A94">
      <w:pPr>
        <w:rPr>
          <w:b/>
          <w:bCs/>
          <w:color w:val="auto"/>
        </w:rPr>
      </w:pPr>
    </w:p>
    <w:p w14:paraId="3F48ED4C" w14:textId="7EA9AA0C" w:rsidR="0041374A" w:rsidRPr="00FC09F7" w:rsidRDefault="0041374A" w:rsidP="00694A94">
      <w:pPr>
        <w:rPr>
          <w:color w:val="auto"/>
        </w:rPr>
      </w:pPr>
      <w:r w:rsidRPr="00FC09F7">
        <w:rPr>
          <w:color w:val="auto"/>
          <w:highlight w:val="yellow"/>
        </w:rPr>
        <w:t>7.1</w:t>
      </w:r>
      <w:r w:rsidR="009D1254" w:rsidRPr="00FC09F7">
        <w:rPr>
          <w:color w:val="auto"/>
          <w:highlight w:val="yellow"/>
        </w:rPr>
        <w:t>.</w:t>
      </w:r>
      <w:r w:rsidRPr="00FC09F7">
        <w:rPr>
          <w:color w:val="auto"/>
          <w:highlight w:val="yellow"/>
        </w:rPr>
        <w:t xml:space="preserve"> Add Tyrode’s solution</w:t>
      </w:r>
      <w:r w:rsidR="00FB234E" w:rsidRPr="00FC09F7">
        <w:rPr>
          <w:color w:val="auto"/>
          <w:highlight w:val="yellow"/>
        </w:rPr>
        <w:t xml:space="preserve"> (from step 3)</w:t>
      </w:r>
      <w:r w:rsidRPr="00FC09F7">
        <w:rPr>
          <w:color w:val="auto"/>
          <w:highlight w:val="yellow"/>
        </w:rPr>
        <w:t xml:space="preserve"> to the input solution bottle (</w:t>
      </w:r>
      <w:r w:rsidRPr="00FC09F7">
        <w:rPr>
          <w:b/>
          <w:bCs/>
          <w:color w:val="auto"/>
          <w:highlight w:val="yellow"/>
        </w:rPr>
        <w:t>Figure 5C</w:t>
      </w:r>
      <w:r w:rsidRPr="00FC09F7">
        <w:rPr>
          <w:color w:val="auto"/>
          <w:highlight w:val="yellow"/>
        </w:rPr>
        <w:t>)</w:t>
      </w:r>
      <w:r w:rsidRPr="00FC09F7">
        <w:rPr>
          <w:b/>
          <w:bCs/>
          <w:color w:val="auto"/>
          <w:highlight w:val="yellow"/>
        </w:rPr>
        <w:t xml:space="preserve"> </w:t>
      </w:r>
      <w:r w:rsidRPr="00FC09F7">
        <w:rPr>
          <w:color w:val="auto"/>
          <w:highlight w:val="yellow"/>
        </w:rPr>
        <w:t>and oxygenate it by turning on the flow of carbogen gas (</w:t>
      </w:r>
      <w:r w:rsidRPr="00FC09F7">
        <w:rPr>
          <w:b/>
          <w:bCs/>
          <w:color w:val="auto"/>
          <w:highlight w:val="yellow"/>
        </w:rPr>
        <w:t>Figure 5A</w:t>
      </w:r>
      <w:r w:rsidRPr="00FC09F7">
        <w:rPr>
          <w:color w:val="auto"/>
          <w:highlight w:val="yellow"/>
        </w:rPr>
        <w:t>) to the system.</w:t>
      </w:r>
    </w:p>
    <w:p w14:paraId="7039EDD9" w14:textId="77777777" w:rsidR="009D1254" w:rsidRPr="00FC09F7" w:rsidRDefault="009D1254" w:rsidP="00694A94">
      <w:pPr>
        <w:rPr>
          <w:color w:val="auto"/>
        </w:rPr>
      </w:pPr>
    </w:p>
    <w:p w14:paraId="6BC4540C" w14:textId="15437C7E" w:rsidR="0041374A" w:rsidRPr="00FC09F7" w:rsidRDefault="0041374A" w:rsidP="00694A94">
      <w:pPr>
        <w:rPr>
          <w:color w:val="auto"/>
        </w:rPr>
      </w:pPr>
      <w:r w:rsidRPr="00FC09F7">
        <w:rPr>
          <w:color w:val="auto"/>
        </w:rPr>
        <w:lastRenderedPageBreak/>
        <w:t xml:space="preserve">NOTE: The Tyrode’s solution used for </w:t>
      </w:r>
      <w:r w:rsidR="00E97282">
        <w:rPr>
          <w:color w:val="auto"/>
        </w:rPr>
        <w:t xml:space="preserve">the </w:t>
      </w:r>
      <w:r w:rsidRPr="00FC09F7">
        <w:rPr>
          <w:color w:val="auto"/>
        </w:rPr>
        <w:t xml:space="preserve">recording is slightly different in composition from the Complete Tyrode’s solution used for </w:t>
      </w:r>
      <w:r w:rsidR="00E97282">
        <w:rPr>
          <w:color w:val="auto"/>
        </w:rPr>
        <w:t xml:space="preserve">the </w:t>
      </w:r>
      <w:r w:rsidRPr="00FC09F7">
        <w:rPr>
          <w:color w:val="auto"/>
        </w:rPr>
        <w:t>dissection.</w:t>
      </w:r>
    </w:p>
    <w:p w14:paraId="0EC0F974" w14:textId="77777777" w:rsidR="009D1254" w:rsidRPr="00FC09F7" w:rsidRDefault="009D1254" w:rsidP="00694A94">
      <w:pPr>
        <w:rPr>
          <w:color w:val="auto"/>
        </w:rPr>
      </w:pPr>
    </w:p>
    <w:p w14:paraId="65D94F96" w14:textId="0DE0814F" w:rsidR="0041374A" w:rsidRPr="00FC09F7" w:rsidRDefault="0041374A" w:rsidP="00694A94">
      <w:pPr>
        <w:rPr>
          <w:b/>
          <w:bCs/>
          <w:color w:val="auto"/>
        </w:rPr>
      </w:pPr>
      <w:r w:rsidRPr="00FC09F7">
        <w:rPr>
          <w:color w:val="auto"/>
        </w:rPr>
        <w:t>7.2</w:t>
      </w:r>
      <w:r w:rsidR="009D1254" w:rsidRPr="00FC09F7">
        <w:rPr>
          <w:color w:val="auto"/>
        </w:rPr>
        <w:t>.</w:t>
      </w:r>
      <w:r w:rsidRPr="00FC09F7">
        <w:rPr>
          <w:color w:val="auto"/>
        </w:rPr>
        <w:t xml:space="preserve"> Verify the flow of carbogen </w:t>
      </w:r>
      <w:r w:rsidR="00A55E9A" w:rsidRPr="00FC09F7">
        <w:rPr>
          <w:color w:val="auto"/>
        </w:rPr>
        <w:t>by observing</w:t>
      </w:r>
      <w:r w:rsidRPr="00FC09F7">
        <w:rPr>
          <w:color w:val="auto"/>
        </w:rPr>
        <w:t xml:space="preserve"> bubbles in the conical flask</w:t>
      </w:r>
      <w:r w:rsidR="00A55E9A" w:rsidRPr="00FC09F7">
        <w:rPr>
          <w:color w:val="auto"/>
        </w:rPr>
        <w:t>,</w:t>
      </w:r>
      <w:r w:rsidRPr="00FC09F7">
        <w:rPr>
          <w:color w:val="auto"/>
        </w:rPr>
        <w:t xml:space="preserve"> which is used to humidify the gas (</w:t>
      </w:r>
      <w:r w:rsidRPr="00FC09F7">
        <w:rPr>
          <w:b/>
          <w:bCs/>
          <w:color w:val="auto"/>
        </w:rPr>
        <w:t>Figure 5B</w:t>
      </w:r>
      <w:r w:rsidRPr="00FC09F7">
        <w:rPr>
          <w:color w:val="auto"/>
        </w:rPr>
        <w:t>)</w:t>
      </w:r>
      <w:r w:rsidR="001D0436" w:rsidRPr="00FC09F7">
        <w:rPr>
          <w:color w:val="auto"/>
        </w:rPr>
        <w:t>,</w:t>
      </w:r>
      <w:r w:rsidRPr="00FC09F7">
        <w:rPr>
          <w:b/>
          <w:bCs/>
          <w:color w:val="auto"/>
        </w:rPr>
        <w:t xml:space="preserve"> </w:t>
      </w:r>
      <w:r w:rsidRPr="00FC09F7">
        <w:rPr>
          <w:color w:val="auto"/>
        </w:rPr>
        <w:t xml:space="preserve">and the </w:t>
      </w:r>
      <w:r w:rsidR="00A55E9A" w:rsidRPr="00FC09F7">
        <w:rPr>
          <w:color w:val="auto"/>
        </w:rPr>
        <w:t>input</w:t>
      </w:r>
      <w:r w:rsidRPr="00FC09F7">
        <w:rPr>
          <w:color w:val="auto"/>
        </w:rPr>
        <w:t xml:space="preserve"> solution bottle</w:t>
      </w:r>
      <w:r w:rsidRPr="00FC09F7">
        <w:rPr>
          <w:b/>
          <w:bCs/>
          <w:color w:val="auto"/>
        </w:rPr>
        <w:t xml:space="preserve"> </w:t>
      </w:r>
      <w:r w:rsidRPr="00FC09F7">
        <w:rPr>
          <w:color w:val="auto"/>
        </w:rPr>
        <w:t>(</w:t>
      </w:r>
      <w:r w:rsidRPr="00FC09F7">
        <w:rPr>
          <w:b/>
          <w:bCs/>
          <w:color w:val="auto"/>
        </w:rPr>
        <w:t>Figure 5C</w:t>
      </w:r>
      <w:r w:rsidRPr="00FC09F7">
        <w:rPr>
          <w:color w:val="auto"/>
        </w:rPr>
        <w:t>)</w:t>
      </w:r>
      <w:r w:rsidRPr="00FC09F7">
        <w:rPr>
          <w:b/>
          <w:bCs/>
          <w:color w:val="auto"/>
        </w:rPr>
        <w:t>.</w:t>
      </w:r>
    </w:p>
    <w:p w14:paraId="2AA3BDE5" w14:textId="77777777" w:rsidR="009D1254" w:rsidRPr="00FC09F7" w:rsidRDefault="009D1254" w:rsidP="00694A94">
      <w:pPr>
        <w:rPr>
          <w:b/>
          <w:bCs/>
          <w:color w:val="auto"/>
        </w:rPr>
      </w:pPr>
    </w:p>
    <w:p w14:paraId="5CCF17D0" w14:textId="1640DBDC" w:rsidR="0041374A" w:rsidRPr="00FC09F7" w:rsidRDefault="0041374A" w:rsidP="00694A94">
      <w:pPr>
        <w:rPr>
          <w:b/>
          <w:bCs/>
          <w:color w:val="auto"/>
        </w:rPr>
      </w:pPr>
      <w:r w:rsidRPr="00FC09F7">
        <w:rPr>
          <w:color w:val="auto"/>
        </w:rPr>
        <w:t>7.3</w:t>
      </w:r>
      <w:r w:rsidR="009D1254" w:rsidRPr="00FC09F7">
        <w:rPr>
          <w:color w:val="auto"/>
        </w:rPr>
        <w:t>.</w:t>
      </w:r>
      <w:r w:rsidRPr="00FC09F7">
        <w:rPr>
          <w:color w:val="auto"/>
        </w:rPr>
        <w:t xml:space="preserve"> Insert the peristaltic pump inflow tubing (</w:t>
      </w:r>
      <w:r w:rsidRPr="00FC09F7">
        <w:rPr>
          <w:b/>
          <w:bCs/>
          <w:color w:val="auto"/>
        </w:rPr>
        <w:t>Figure 5D</w:t>
      </w:r>
      <w:r w:rsidRPr="00FC09F7">
        <w:rPr>
          <w:color w:val="auto"/>
        </w:rPr>
        <w:t>)</w:t>
      </w:r>
      <w:r w:rsidRPr="00FC09F7">
        <w:rPr>
          <w:b/>
          <w:bCs/>
          <w:color w:val="auto"/>
        </w:rPr>
        <w:t xml:space="preserve"> </w:t>
      </w:r>
      <w:r w:rsidRPr="00FC09F7">
        <w:rPr>
          <w:color w:val="auto"/>
        </w:rPr>
        <w:t>into the Tyrode’s recording solution (</w:t>
      </w:r>
      <w:r w:rsidRPr="00FC09F7">
        <w:rPr>
          <w:b/>
          <w:bCs/>
          <w:color w:val="auto"/>
        </w:rPr>
        <w:t>Figure 5C</w:t>
      </w:r>
      <w:r w:rsidRPr="00FC09F7">
        <w:rPr>
          <w:color w:val="auto"/>
        </w:rPr>
        <w:t>). Then, insert the peristaltic pump outflow tubing into the collection bottle (</w:t>
      </w:r>
      <w:r w:rsidRPr="00FC09F7">
        <w:rPr>
          <w:b/>
          <w:bCs/>
          <w:color w:val="auto"/>
        </w:rPr>
        <w:t>Figure 5I</w:t>
      </w:r>
      <w:r w:rsidRPr="00FC09F7">
        <w:rPr>
          <w:color w:val="auto"/>
        </w:rPr>
        <w:t>).</w:t>
      </w:r>
    </w:p>
    <w:p w14:paraId="513F38F9" w14:textId="77777777" w:rsidR="009D1254" w:rsidRPr="00FC09F7" w:rsidRDefault="009D1254" w:rsidP="00694A94">
      <w:pPr>
        <w:rPr>
          <w:b/>
          <w:bCs/>
          <w:color w:val="auto"/>
        </w:rPr>
      </w:pPr>
    </w:p>
    <w:p w14:paraId="0FD17D1A" w14:textId="12BF4413" w:rsidR="0041374A" w:rsidRPr="00FC09F7" w:rsidRDefault="0041374A" w:rsidP="00694A94">
      <w:pPr>
        <w:rPr>
          <w:color w:val="auto"/>
          <w:highlight w:val="yellow"/>
        </w:rPr>
      </w:pPr>
      <w:r w:rsidRPr="00FC09F7">
        <w:rPr>
          <w:color w:val="auto"/>
          <w:highlight w:val="yellow"/>
        </w:rPr>
        <w:t>7.4</w:t>
      </w:r>
      <w:r w:rsidR="009D1254" w:rsidRPr="00FC09F7">
        <w:rPr>
          <w:color w:val="auto"/>
          <w:highlight w:val="yellow"/>
        </w:rPr>
        <w:t>.</w:t>
      </w:r>
      <w:r w:rsidRPr="00FC09F7">
        <w:rPr>
          <w:color w:val="auto"/>
          <w:highlight w:val="yellow"/>
        </w:rPr>
        <w:t xml:space="preserve"> Set the peristaltic pump to 25 rpm, which gives a flow rate of 2 mL/min and start the pump. Check the system for any buffer leakage or overflow.</w:t>
      </w:r>
    </w:p>
    <w:p w14:paraId="20A4D583" w14:textId="77777777" w:rsidR="009D1254" w:rsidRPr="00FC09F7" w:rsidRDefault="009D1254" w:rsidP="00694A94">
      <w:pPr>
        <w:rPr>
          <w:color w:val="auto"/>
          <w:highlight w:val="yellow"/>
        </w:rPr>
      </w:pPr>
    </w:p>
    <w:p w14:paraId="4A93DFA3" w14:textId="78F2C10B" w:rsidR="00DC412D" w:rsidRPr="00FC09F7" w:rsidRDefault="0041374A" w:rsidP="00694A94">
      <w:pPr>
        <w:rPr>
          <w:color w:val="auto"/>
        </w:rPr>
      </w:pPr>
      <w:r w:rsidRPr="00FC09F7">
        <w:rPr>
          <w:color w:val="auto"/>
          <w:highlight w:val="yellow"/>
        </w:rPr>
        <w:t>7.5</w:t>
      </w:r>
      <w:r w:rsidR="009D1254" w:rsidRPr="00FC09F7">
        <w:rPr>
          <w:color w:val="auto"/>
          <w:highlight w:val="yellow"/>
        </w:rPr>
        <w:t>.</w:t>
      </w:r>
      <w:r w:rsidRPr="00FC09F7">
        <w:rPr>
          <w:color w:val="auto"/>
          <w:highlight w:val="yellow"/>
        </w:rPr>
        <w:t xml:space="preserve"> Set the temperature controller to 37</w:t>
      </w:r>
      <w:r w:rsidR="006E45B1" w:rsidRPr="00FC09F7">
        <w:rPr>
          <w:color w:val="auto"/>
          <w:highlight w:val="yellow"/>
        </w:rPr>
        <w:t xml:space="preserve"> ˚C</w:t>
      </w:r>
      <w:r w:rsidRPr="00FC09F7">
        <w:rPr>
          <w:color w:val="auto"/>
          <w:highlight w:val="yellow"/>
        </w:rPr>
        <w:t>, the physiological temperature of mice (</w:t>
      </w:r>
      <w:r w:rsidRPr="00FC09F7">
        <w:rPr>
          <w:b/>
          <w:bCs/>
          <w:color w:val="auto"/>
          <w:highlight w:val="yellow"/>
        </w:rPr>
        <w:t>Figure 5E</w:t>
      </w:r>
      <w:r w:rsidRPr="00FC09F7">
        <w:rPr>
          <w:color w:val="auto"/>
          <w:highlight w:val="yellow"/>
        </w:rPr>
        <w:t>).</w:t>
      </w:r>
      <w:r w:rsidR="00DC412D" w:rsidRPr="00FC09F7">
        <w:rPr>
          <w:color w:val="auto"/>
        </w:rPr>
        <w:t xml:space="preserve"> </w:t>
      </w:r>
    </w:p>
    <w:p w14:paraId="19840341" w14:textId="77777777" w:rsidR="00DC412D" w:rsidRPr="00FC09F7" w:rsidRDefault="00DC412D" w:rsidP="00694A94">
      <w:pPr>
        <w:rPr>
          <w:color w:val="auto"/>
        </w:rPr>
      </w:pPr>
    </w:p>
    <w:p w14:paraId="4096B4DF" w14:textId="1C0116E1" w:rsidR="0041374A" w:rsidRPr="00FC09F7" w:rsidRDefault="0041374A" w:rsidP="00694A94">
      <w:pPr>
        <w:rPr>
          <w:b/>
          <w:bCs/>
          <w:color w:val="auto"/>
          <w:highlight w:val="yellow"/>
        </w:rPr>
      </w:pPr>
      <w:r w:rsidRPr="00E97282">
        <w:rPr>
          <w:b/>
          <w:bCs/>
          <w:color w:val="auto"/>
          <w:highlight w:val="yellow"/>
        </w:rPr>
        <w:t>8.</w:t>
      </w:r>
      <w:r w:rsidRPr="00FC09F7">
        <w:rPr>
          <w:b/>
          <w:bCs/>
          <w:color w:val="auto"/>
          <w:highlight w:val="yellow"/>
        </w:rPr>
        <w:t xml:space="preserve"> Placing the heart tissue on the MEA grid</w:t>
      </w:r>
    </w:p>
    <w:p w14:paraId="70D77E1E" w14:textId="77777777" w:rsidR="009D1254" w:rsidRPr="00FC09F7" w:rsidRDefault="009D1254" w:rsidP="00694A94">
      <w:pPr>
        <w:rPr>
          <w:b/>
          <w:bCs/>
          <w:color w:val="auto"/>
          <w:highlight w:val="yellow"/>
        </w:rPr>
      </w:pPr>
    </w:p>
    <w:p w14:paraId="70A59345" w14:textId="2A81DACA" w:rsidR="0041374A" w:rsidRPr="00FC09F7" w:rsidRDefault="61AB525A" w:rsidP="00694A94">
      <w:pPr>
        <w:rPr>
          <w:color w:val="auto"/>
          <w:highlight w:val="yellow"/>
        </w:rPr>
      </w:pPr>
      <w:r w:rsidRPr="00FC09F7">
        <w:rPr>
          <w:color w:val="auto"/>
          <w:highlight w:val="yellow"/>
        </w:rPr>
        <w:t>8.1. Transfer the dissected SAN tissue with the help of a paint brush (</w:t>
      </w:r>
      <w:r w:rsidRPr="00FC09F7">
        <w:rPr>
          <w:b/>
          <w:bCs/>
          <w:color w:val="auto"/>
          <w:highlight w:val="yellow"/>
        </w:rPr>
        <w:t>Figure 6A</w:t>
      </w:r>
      <w:r w:rsidRPr="00FC09F7">
        <w:rPr>
          <w:color w:val="auto"/>
          <w:highlight w:val="yellow"/>
        </w:rPr>
        <w:t>) from the dissecting Petri dish onto the MEA grid (</w:t>
      </w:r>
      <w:r w:rsidRPr="00FC09F7">
        <w:rPr>
          <w:b/>
          <w:bCs/>
          <w:color w:val="auto"/>
          <w:highlight w:val="yellow"/>
        </w:rPr>
        <w:t>Figure 1A1</w:t>
      </w:r>
      <w:r w:rsidRPr="00FC09F7">
        <w:rPr>
          <w:color w:val="auto"/>
          <w:highlight w:val="yellow"/>
        </w:rPr>
        <w:t xml:space="preserve">). </w:t>
      </w:r>
    </w:p>
    <w:p w14:paraId="522200D6" w14:textId="77777777" w:rsidR="009D1254" w:rsidRPr="00FC09F7" w:rsidRDefault="009D1254" w:rsidP="00694A94">
      <w:pPr>
        <w:rPr>
          <w:color w:val="auto"/>
          <w:highlight w:val="yellow"/>
        </w:rPr>
      </w:pPr>
    </w:p>
    <w:p w14:paraId="1B0FAA1E" w14:textId="1F69E07A" w:rsidR="0041374A" w:rsidRPr="00FC09F7" w:rsidRDefault="0041374A" w:rsidP="00694A94">
      <w:pPr>
        <w:rPr>
          <w:color w:val="auto"/>
        </w:rPr>
      </w:pPr>
      <w:r w:rsidRPr="00FC09F7">
        <w:rPr>
          <w:color w:val="auto"/>
          <w:highlight w:val="yellow"/>
        </w:rPr>
        <w:t>8.1.1</w:t>
      </w:r>
      <w:r w:rsidR="009D1254" w:rsidRPr="00FC09F7">
        <w:rPr>
          <w:color w:val="auto"/>
          <w:highlight w:val="yellow"/>
        </w:rPr>
        <w:t>.</w:t>
      </w:r>
      <w:r w:rsidRPr="00FC09F7">
        <w:rPr>
          <w:color w:val="auto"/>
          <w:highlight w:val="yellow"/>
        </w:rPr>
        <w:t xml:space="preserve"> While looking under an inverted microscope, gently position the tissue with a soft paint brush so that the SAN region overlays the electrode grid.</w:t>
      </w:r>
      <w:r w:rsidRPr="00FC09F7">
        <w:rPr>
          <w:color w:val="auto"/>
        </w:rPr>
        <w:t xml:space="preserve"> </w:t>
      </w:r>
    </w:p>
    <w:p w14:paraId="3BD56DDB" w14:textId="77777777" w:rsidR="009D1254" w:rsidRPr="00FC09F7" w:rsidRDefault="009D1254" w:rsidP="00694A94">
      <w:pPr>
        <w:rPr>
          <w:color w:val="auto"/>
        </w:rPr>
      </w:pPr>
    </w:p>
    <w:p w14:paraId="42FDF1AD" w14:textId="052A2CD1" w:rsidR="0041374A" w:rsidRPr="00FC09F7" w:rsidRDefault="0041374A" w:rsidP="00694A94">
      <w:pPr>
        <w:rPr>
          <w:color w:val="auto"/>
        </w:rPr>
      </w:pPr>
      <w:r w:rsidRPr="00FC09F7">
        <w:rPr>
          <w:color w:val="auto"/>
        </w:rPr>
        <w:t xml:space="preserve">8.1.2. Re-position the tissue as necessary to ensure it lays flat on the electrode grid, making good contact with the electrodes. </w:t>
      </w:r>
    </w:p>
    <w:p w14:paraId="3E060466" w14:textId="77777777" w:rsidR="009D1254" w:rsidRPr="00FC09F7" w:rsidRDefault="009D1254" w:rsidP="00694A94">
      <w:pPr>
        <w:rPr>
          <w:color w:val="auto"/>
        </w:rPr>
      </w:pPr>
    </w:p>
    <w:p w14:paraId="232D5D34" w14:textId="169C8B55" w:rsidR="0041374A" w:rsidRPr="00FC09F7" w:rsidRDefault="0041374A" w:rsidP="00694A94">
      <w:pPr>
        <w:rPr>
          <w:color w:val="auto"/>
        </w:rPr>
      </w:pPr>
      <w:r w:rsidRPr="00FC09F7">
        <w:rPr>
          <w:color w:val="auto"/>
        </w:rPr>
        <w:t xml:space="preserve">NOTE: A soft paint brush is required for moving the tissue to avoid damaging the electrode grid. </w:t>
      </w:r>
    </w:p>
    <w:p w14:paraId="0E99F0EE" w14:textId="77777777" w:rsidR="009D1254" w:rsidRPr="00FC09F7" w:rsidRDefault="009D1254" w:rsidP="00694A94">
      <w:pPr>
        <w:rPr>
          <w:color w:val="auto"/>
        </w:rPr>
      </w:pPr>
    </w:p>
    <w:p w14:paraId="1E5D6830" w14:textId="7E2A8093" w:rsidR="0041374A" w:rsidRPr="00FC09F7" w:rsidRDefault="61AB525A" w:rsidP="00694A94">
      <w:pPr>
        <w:rPr>
          <w:color w:val="auto"/>
        </w:rPr>
      </w:pPr>
      <w:r w:rsidRPr="00FC09F7">
        <w:rPr>
          <w:color w:val="auto"/>
          <w:highlight w:val="yellow"/>
        </w:rPr>
        <w:t>8.2. Once the tissue is correctly positioned, use bone forceps (or any curved forceps) to place the mesh over the tissue (</w:t>
      </w:r>
      <w:r w:rsidRPr="00FC09F7">
        <w:rPr>
          <w:b/>
          <w:bCs/>
          <w:color w:val="auto"/>
          <w:highlight w:val="yellow"/>
        </w:rPr>
        <w:t>Figure 6A</w:t>
      </w:r>
      <w:r w:rsidRPr="00FC09F7">
        <w:rPr>
          <w:color w:val="auto"/>
          <w:highlight w:val="yellow"/>
        </w:rPr>
        <w:t>)</w:t>
      </w:r>
      <w:r w:rsidRPr="00FC09F7">
        <w:rPr>
          <w:b/>
          <w:bCs/>
          <w:color w:val="auto"/>
          <w:highlight w:val="yellow"/>
        </w:rPr>
        <w:t>.</w:t>
      </w:r>
      <w:r w:rsidRPr="00FC09F7">
        <w:rPr>
          <w:color w:val="auto"/>
          <w:highlight w:val="yellow"/>
        </w:rPr>
        <w:t xml:space="preserve"> Then use the bone forceps to place the harp anchor (</w:t>
      </w:r>
      <w:r w:rsidRPr="00FC09F7">
        <w:rPr>
          <w:b/>
          <w:bCs/>
          <w:color w:val="auto"/>
          <w:highlight w:val="yellow"/>
        </w:rPr>
        <w:t>Figure 6A</w:t>
      </w:r>
      <w:r w:rsidRPr="00FC09F7">
        <w:rPr>
          <w:color w:val="auto"/>
          <w:highlight w:val="yellow"/>
        </w:rPr>
        <w:t>) on the mesh to hold everything in place (</w:t>
      </w:r>
      <w:r w:rsidRPr="00FC09F7">
        <w:rPr>
          <w:b/>
          <w:bCs/>
          <w:color w:val="auto"/>
          <w:highlight w:val="yellow"/>
        </w:rPr>
        <w:t>Figure 6B</w:t>
      </w:r>
      <w:r w:rsidRPr="00FC09F7">
        <w:rPr>
          <w:color w:val="auto"/>
          <w:highlight w:val="yellow"/>
        </w:rPr>
        <w:t>).</w:t>
      </w:r>
      <w:r w:rsidRPr="00FC09F7">
        <w:rPr>
          <w:color w:val="auto"/>
        </w:rPr>
        <w:t xml:space="preserve"> </w:t>
      </w:r>
    </w:p>
    <w:p w14:paraId="2D885115" w14:textId="77777777" w:rsidR="009D1254" w:rsidRPr="00FC09F7" w:rsidRDefault="009D1254" w:rsidP="00694A94">
      <w:pPr>
        <w:rPr>
          <w:color w:val="auto"/>
        </w:rPr>
      </w:pPr>
    </w:p>
    <w:p w14:paraId="0072BA2E" w14:textId="3D32988A" w:rsidR="0041374A" w:rsidRPr="00FC09F7" w:rsidRDefault="0041374A" w:rsidP="00694A94">
      <w:pPr>
        <w:rPr>
          <w:color w:val="auto"/>
        </w:rPr>
      </w:pPr>
      <w:r w:rsidRPr="00FC09F7">
        <w:rPr>
          <w:color w:val="auto"/>
        </w:rPr>
        <w:t>8.3</w:t>
      </w:r>
      <w:r w:rsidR="009D1254" w:rsidRPr="00FC09F7">
        <w:rPr>
          <w:color w:val="auto"/>
        </w:rPr>
        <w:t>.</w:t>
      </w:r>
      <w:r w:rsidRPr="00FC09F7">
        <w:rPr>
          <w:color w:val="auto"/>
        </w:rPr>
        <w:t xml:space="preserve"> Take a picture of the positioning of the tissue on the MEA so that the activity of individual electrodes can be correlated with their anatomical location during the recording. This can be done by holding a smartphone up to the inverted microscope objective or by using an attached microscope camera.</w:t>
      </w:r>
    </w:p>
    <w:p w14:paraId="6547FA4E" w14:textId="77777777" w:rsidR="009D1254" w:rsidRPr="00FC09F7" w:rsidRDefault="009D1254" w:rsidP="00694A94">
      <w:pPr>
        <w:rPr>
          <w:color w:val="auto"/>
        </w:rPr>
      </w:pPr>
    </w:p>
    <w:p w14:paraId="4C5D27CA" w14:textId="354D5CC5" w:rsidR="0041374A" w:rsidRPr="00FC09F7" w:rsidRDefault="009D1254" w:rsidP="00694A94">
      <w:pPr>
        <w:rPr>
          <w:color w:val="auto"/>
        </w:rPr>
      </w:pPr>
      <w:r w:rsidRPr="00FC09F7">
        <w:rPr>
          <w:color w:val="auto"/>
        </w:rPr>
        <w:t>NOTE:</w:t>
      </w:r>
      <w:r w:rsidR="0041374A" w:rsidRPr="00FC09F7">
        <w:rPr>
          <w:color w:val="auto"/>
        </w:rPr>
        <w:t xml:space="preserve"> </w:t>
      </w:r>
      <w:r w:rsidR="0033435D" w:rsidRPr="00FC09F7">
        <w:rPr>
          <w:color w:val="auto"/>
        </w:rPr>
        <w:t xml:space="preserve">If the orientation of the MEA is not changed after taking </w:t>
      </w:r>
      <w:r w:rsidR="005E2714" w:rsidRPr="00FC09F7">
        <w:rPr>
          <w:color w:val="auto"/>
        </w:rPr>
        <w:t xml:space="preserve">the </w:t>
      </w:r>
      <w:r w:rsidR="0033435D" w:rsidRPr="00FC09F7">
        <w:rPr>
          <w:color w:val="auto"/>
        </w:rPr>
        <w:t>picture, t</w:t>
      </w:r>
      <w:r w:rsidR="0041374A" w:rsidRPr="00FC09F7">
        <w:rPr>
          <w:color w:val="auto"/>
        </w:rPr>
        <w:t xml:space="preserve">he </w:t>
      </w:r>
      <w:r w:rsidR="0033435D" w:rsidRPr="00FC09F7">
        <w:rPr>
          <w:color w:val="auto"/>
        </w:rPr>
        <w:t xml:space="preserve">top left electrode </w:t>
      </w:r>
      <w:r w:rsidR="0041374A" w:rsidRPr="00FC09F7">
        <w:rPr>
          <w:color w:val="auto"/>
        </w:rPr>
        <w:t xml:space="preserve">will </w:t>
      </w:r>
      <w:r w:rsidR="0033435D" w:rsidRPr="00FC09F7">
        <w:rPr>
          <w:color w:val="auto"/>
        </w:rPr>
        <w:t>appear</w:t>
      </w:r>
      <w:r w:rsidR="0041374A" w:rsidRPr="00FC09F7">
        <w:rPr>
          <w:color w:val="auto"/>
        </w:rPr>
        <w:t xml:space="preserve"> as </w:t>
      </w:r>
      <w:r w:rsidR="0033435D" w:rsidRPr="00FC09F7">
        <w:rPr>
          <w:color w:val="auto"/>
        </w:rPr>
        <w:t>the</w:t>
      </w:r>
      <w:r w:rsidR="0041374A" w:rsidRPr="00FC09F7">
        <w:rPr>
          <w:color w:val="auto"/>
        </w:rPr>
        <w:t xml:space="preserve"> first channel (Ch1)</w:t>
      </w:r>
      <w:r w:rsidR="0033435D" w:rsidRPr="00FC09F7">
        <w:rPr>
          <w:color w:val="auto"/>
        </w:rPr>
        <w:t xml:space="preserve"> during recording</w:t>
      </w:r>
      <w:r w:rsidR="0041374A" w:rsidRPr="00FC09F7">
        <w:rPr>
          <w:color w:val="auto"/>
        </w:rPr>
        <w:t>.</w:t>
      </w:r>
    </w:p>
    <w:p w14:paraId="4332ACD7" w14:textId="77777777" w:rsidR="009D1254" w:rsidRPr="00FC09F7" w:rsidRDefault="009D1254" w:rsidP="00694A94">
      <w:pPr>
        <w:rPr>
          <w:color w:val="auto"/>
        </w:rPr>
      </w:pPr>
    </w:p>
    <w:p w14:paraId="2CCC4940" w14:textId="1BE7BB89" w:rsidR="0041374A" w:rsidRPr="00FC09F7" w:rsidRDefault="0041374A" w:rsidP="00694A94">
      <w:pPr>
        <w:rPr>
          <w:color w:val="auto"/>
        </w:rPr>
      </w:pPr>
      <w:r w:rsidRPr="00FC09F7">
        <w:rPr>
          <w:color w:val="auto"/>
          <w:highlight w:val="yellow"/>
        </w:rPr>
        <w:t>8.4</w:t>
      </w:r>
      <w:r w:rsidR="009D1254" w:rsidRPr="00FC09F7">
        <w:rPr>
          <w:color w:val="auto"/>
          <w:highlight w:val="yellow"/>
        </w:rPr>
        <w:t>.</w:t>
      </w:r>
      <w:r w:rsidRPr="00FC09F7">
        <w:rPr>
          <w:color w:val="auto"/>
          <w:highlight w:val="yellow"/>
        </w:rPr>
        <w:t xml:space="preserve"> Place the MEA dish on the connector plate (</w:t>
      </w:r>
      <w:r w:rsidRPr="00FC09F7">
        <w:rPr>
          <w:b/>
          <w:bCs/>
          <w:color w:val="auto"/>
          <w:highlight w:val="yellow"/>
        </w:rPr>
        <w:t>Figure 5F</w:t>
      </w:r>
      <w:r w:rsidR="0065438F" w:rsidRPr="00FC09F7">
        <w:rPr>
          <w:b/>
          <w:bCs/>
          <w:color w:val="auto"/>
          <w:highlight w:val="yellow"/>
        </w:rPr>
        <w:t xml:space="preserve"> and 6C</w:t>
      </w:r>
      <w:r w:rsidRPr="00FC09F7">
        <w:rPr>
          <w:color w:val="auto"/>
          <w:highlight w:val="yellow"/>
        </w:rPr>
        <w:t xml:space="preserve">) and carefully place the perfusion cap </w:t>
      </w:r>
      <w:r w:rsidR="0065438F" w:rsidRPr="00FC09F7">
        <w:rPr>
          <w:color w:val="auto"/>
          <w:highlight w:val="yellow"/>
        </w:rPr>
        <w:t>(</w:t>
      </w:r>
      <w:r w:rsidR="0065438F" w:rsidRPr="00FC09F7">
        <w:rPr>
          <w:b/>
          <w:bCs/>
          <w:color w:val="auto"/>
          <w:highlight w:val="yellow"/>
        </w:rPr>
        <w:t>Figure 6C</w:t>
      </w:r>
      <w:r w:rsidR="0065438F" w:rsidRPr="00FC09F7">
        <w:rPr>
          <w:color w:val="auto"/>
          <w:highlight w:val="yellow"/>
        </w:rPr>
        <w:t xml:space="preserve">) </w:t>
      </w:r>
      <w:r w:rsidRPr="00FC09F7">
        <w:rPr>
          <w:color w:val="auto"/>
          <w:highlight w:val="yellow"/>
        </w:rPr>
        <w:t xml:space="preserve">on the MEA dish without disturbing the </w:t>
      </w:r>
      <w:r w:rsidR="0033435D" w:rsidRPr="00FC09F7">
        <w:rPr>
          <w:color w:val="auto"/>
          <w:highlight w:val="yellow"/>
        </w:rPr>
        <w:t xml:space="preserve">harp </w:t>
      </w:r>
      <w:r w:rsidRPr="00FC09F7">
        <w:rPr>
          <w:color w:val="auto"/>
          <w:highlight w:val="yellow"/>
        </w:rPr>
        <w:t>slice anchor.</w:t>
      </w:r>
      <w:r w:rsidR="0065438F" w:rsidRPr="00FC09F7">
        <w:rPr>
          <w:color w:val="auto"/>
          <w:highlight w:val="yellow"/>
        </w:rPr>
        <w:t xml:space="preserve"> The perfusion cap can be further secured using a piece of lab tape (</w:t>
      </w:r>
      <w:r w:rsidR="0065438F" w:rsidRPr="00FC09F7">
        <w:rPr>
          <w:b/>
          <w:bCs/>
          <w:color w:val="auto"/>
          <w:highlight w:val="yellow"/>
        </w:rPr>
        <w:t>Figure 6C</w:t>
      </w:r>
      <w:r w:rsidR="0065438F" w:rsidRPr="00FC09F7">
        <w:rPr>
          <w:color w:val="auto"/>
          <w:highlight w:val="yellow"/>
        </w:rPr>
        <w:t>).</w:t>
      </w:r>
      <w:r w:rsidR="004B29CC">
        <w:rPr>
          <w:color w:val="auto"/>
        </w:rPr>
        <w:t xml:space="preserve"> </w:t>
      </w:r>
    </w:p>
    <w:p w14:paraId="19D8953B" w14:textId="77777777" w:rsidR="009D1254" w:rsidRPr="00FC09F7" w:rsidRDefault="009D1254" w:rsidP="00694A94">
      <w:pPr>
        <w:rPr>
          <w:color w:val="auto"/>
        </w:rPr>
      </w:pPr>
    </w:p>
    <w:p w14:paraId="3422EB86" w14:textId="715F3194" w:rsidR="0041374A" w:rsidRPr="00FC09F7" w:rsidRDefault="0041374A" w:rsidP="00694A94">
      <w:pPr>
        <w:rPr>
          <w:color w:val="auto"/>
        </w:rPr>
      </w:pPr>
      <w:r w:rsidRPr="00FC09F7">
        <w:rPr>
          <w:color w:val="auto"/>
        </w:rPr>
        <w:t xml:space="preserve">NOTE: In addition to having adjustable solution inflow and outflow pipes, the cap also has a port </w:t>
      </w:r>
      <w:r w:rsidRPr="00FC09F7">
        <w:rPr>
          <w:color w:val="auto"/>
        </w:rPr>
        <w:lastRenderedPageBreak/>
        <w:t xml:space="preserve">for </w:t>
      </w:r>
      <w:r w:rsidR="00E97282">
        <w:rPr>
          <w:color w:val="auto"/>
        </w:rPr>
        <w:t xml:space="preserve">the </w:t>
      </w:r>
      <w:r w:rsidRPr="00FC09F7">
        <w:rPr>
          <w:color w:val="auto"/>
        </w:rPr>
        <w:t>delivery of gas</w:t>
      </w:r>
      <w:r w:rsidR="0065438F" w:rsidRPr="00FC09F7">
        <w:rPr>
          <w:color w:val="auto"/>
        </w:rPr>
        <w:t xml:space="preserve"> (</w:t>
      </w:r>
      <w:r w:rsidR="0065438F" w:rsidRPr="00FC09F7">
        <w:rPr>
          <w:b/>
          <w:bCs/>
          <w:color w:val="auto"/>
        </w:rPr>
        <w:t>Figure 6C</w:t>
      </w:r>
      <w:r w:rsidR="0065438F" w:rsidRPr="00FC09F7">
        <w:rPr>
          <w:color w:val="auto"/>
        </w:rPr>
        <w:t xml:space="preserve">). </w:t>
      </w:r>
      <w:r w:rsidRPr="00FC09F7">
        <w:rPr>
          <w:color w:val="auto"/>
        </w:rPr>
        <w:t>In addition, the reference electrode ring runs through the cap</w:t>
      </w:r>
      <w:r w:rsidR="0065438F" w:rsidRPr="00FC09F7">
        <w:rPr>
          <w:color w:val="auto"/>
        </w:rPr>
        <w:t xml:space="preserve"> (</w:t>
      </w:r>
      <w:r w:rsidR="0065438F" w:rsidRPr="00FC09F7">
        <w:rPr>
          <w:b/>
          <w:bCs/>
          <w:color w:val="auto"/>
        </w:rPr>
        <w:t>Figure 6C</w:t>
      </w:r>
      <w:r w:rsidR="0065438F" w:rsidRPr="00FC09F7">
        <w:rPr>
          <w:color w:val="auto"/>
        </w:rPr>
        <w:t>)</w:t>
      </w:r>
      <w:r w:rsidRPr="00FC09F7">
        <w:rPr>
          <w:color w:val="auto"/>
        </w:rPr>
        <w:t>.</w:t>
      </w:r>
      <w:r w:rsidR="0065438F" w:rsidRPr="00FC09F7">
        <w:rPr>
          <w:color w:val="auto"/>
        </w:rPr>
        <w:t xml:space="preserve"> </w:t>
      </w:r>
    </w:p>
    <w:p w14:paraId="2527D245" w14:textId="77777777" w:rsidR="009D1254" w:rsidRPr="00FC09F7" w:rsidRDefault="009D1254" w:rsidP="00694A94">
      <w:pPr>
        <w:rPr>
          <w:color w:val="auto"/>
        </w:rPr>
      </w:pPr>
    </w:p>
    <w:p w14:paraId="3AB25443" w14:textId="37B758E6" w:rsidR="0041374A" w:rsidRPr="00FC09F7" w:rsidRDefault="0041374A" w:rsidP="00694A94">
      <w:pPr>
        <w:rPr>
          <w:color w:val="auto"/>
        </w:rPr>
      </w:pPr>
      <w:r w:rsidRPr="00FC09F7">
        <w:rPr>
          <w:color w:val="auto"/>
        </w:rPr>
        <w:t>8.5</w:t>
      </w:r>
      <w:r w:rsidR="009D1254" w:rsidRPr="00FC09F7">
        <w:rPr>
          <w:color w:val="auto"/>
        </w:rPr>
        <w:t>.</w:t>
      </w:r>
      <w:r w:rsidRPr="00FC09F7">
        <w:rPr>
          <w:color w:val="auto"/>
        </w:rPr>
        <w:t xml:space="preserve"> Allow the tissue to recover from handling and to acclimate to the chamber for 15-20 min prior to recording.</w:t>
      </w:r>
    </w:p>
    <w:p w14:paraId="06728D03" w14:textId="77777777" w:rsidR="009D1254" w:rsidRPr="00FC09F7" w:rsidRDefault="009D1254" w:rsidP="00694A94">
      <w:pPr>
        <w:rPr>
          <w:color w:val="auto"/>
        </w:rPr>
      </w:pPr>
    </w:p>
    <w:p w14:paraId="66576D59" w14:textId="42504209" w:rsidR="0041374A" w:rsidRPr="00FC09F7" w:rsidRDefault="0041374A" w:rsidP="00694A94">
      <w:pPr>
        <w:rPr>
          <w:b/>
          <w:bCs/>
          <w:color w:val="auto"/>
        </w:rPr>
      </w:pPr>
      <w:r w:rsidRPr="00BD10F1">
        <w:rPr>
          <w:b/>
          <w:bCs/>
          <w:color w:val="auto"/>
          <w:highlight w:val="yellow"/>
        </w:rPr>
        <w:t>9.</w:t>
      </w:r>
      <w:r w:rsidRPr="00FC09F7">
        <w:rPr>
          <w:b/>
          <w:bCs/>
          <w:color w:val="auto"/>
          <w:highlight w:val="yellow"/>
        </w:rPr>
        <w:t xml:space="preserve"> Setting the data acquisition protocol for recording</w:t>
      </w:r>
      <w:r w:rsidRPr="00FC09F7">
        <w:rPr>
          <w:b/>
          <w:bCs/>
          <w:color w:val="auto"/>
        </w:rPr>
        <w:t xml:space="preserve"> </w:t>
      </w:r>
    </w:p>
    <w:p w14:paraId="1C022AB7" w14:textId="1596AEB5" w:rsidR="000C6462" w:rsidRPr="00FC09F7" w:rsidRDefault="000C6462" w:rsidP="00694A94">
      <w:pPr>
        <w:rPr>
          <w:b/>
          <w:bCs/>
          <w:color w:val="auto"/>
        </w:rPr>
      </w:pPr>
    </w:p>
    <w:p w14:paraId="50B8FFF0" w14:textId="328FE54F" w:rsidR="000C6462" w:rsidRPr="00FC09F7" w:rsidRDefault="000C6462" w:rsidP="00694A94">
      <w:pPr>
        <w:rPr>
          <w:color w:val="auto"/>
        </w:rPr>
      </w:pPr>
      <w:r w:rsidRPr="00FC09F7">
        <w:rPr>
          <w:color w:val="auto"/>
        </w:rPr>
        <w:t>N</w:t>
      </w:r>
      <w:r w:rsidR="008875AF" w:rsidRPr="00FC09F7">
        <w:rPr>
          <w:color w:val="auto"/>
        </w:rPr>
        <w:t>OTE</w:t>
      </w:r>
      <w:r w:rsidRPr="00FC09F7">
        <w:rPr>
          <w:color w:val="auto"/>
        </w:rPr>
        <w:t>:</w:t>
      </w:r>
      <w:r w:rsidR="00BD10F1">
        <w:rPr>
          <w:color w:val="auto"/>
        </w:rPr>
        <w:t xml:space="preserve"> </w:t>
      </w:r>
      <w:r w:rsidRPr="00FC09F7">
        <w:rPr>
          <w:color w:val="auto"/>
        </w:rPr>
        <w:t>The following steps describe opening the software protocol for spontaneous beat recording and defining the recording conditions. The</w:t>
      </w:r>
      <w:r w:rsidR="008875AF" w:rsidRPr="00FC09F7">
        <w:rPr>
          <w:color w:val="auto"/>
        </w:rPr>
        <w:t xml:space="preserve"> specifics of these</w:t>
      </w:r>
      <w:r w:rsidRPr="00FC09F7">
        <w:rPr>
          <w:color w:val="auto"/>
        </w:rPr>
        <w:t xml:space="preserve"> steps may vary depending on the specific software being used, but the general outline should remain the same.</w:t>
      </w:r>
    </w:p>
    <w:p w14:paraId="77A03AB0" w14:textId="77777777" w:rsidR="009D1254" w:rsidRPr="00FC09F7" w:rsidRDefault="009D1254" w:rsidP="00694A94">
      <w:pPr>
        <w:rPr>
          <w:b/>
          <w:bCs/>
          <w:color w:val="auto"/>
        </w:rPr>
      </w:pPr>
    </w:p>
    <w:p w14:paraId="430AD576" w14:textId="23580C20" w:rsidR="0041374A" w:rsidRPr="00FC09F7" w:rsidRDefault="0041374A" w:rsidP="00694A94">
      <w:pPr>
        <w:rPr>
          <w:noProof/>
          <w:color w:val="auto"/>
        </w:rPr>
      </w:pPr>
      <w:r w:rsidRPr="00FC09F7">
        <w:rPr>
          <w:noProof/>
          <w:color w:val="auto"/>
          <w:highlight w:val="yellow"/>
        </w:rPr>
        <w:t>9.1</w:t>
      </w:r>
      <w:r w:rsidR="009D1254" w:rsidRPr="00FC09F7">
        <w:rPr>
          <w:noProof/>
          <w:color w:val="auto"/>
          <w:highlight w:val="yellow"/>
        </w:rPr>
        <w:t>.</w:t>
      </w:r>
      <w:r w:rsidRPr="00FC09F7">
        <w:rPr>
          <w:noProof/>
          <w:color w:val="auto"/>
          <w:highlight w:val="yellow"/>
        </w:rPr>
        <w:t xml:space="preserve"> </w:t>
      </w:r>
      <w:r w:rsidR="00694D5E" w:rsidRPr="00FC09F7">
        <w:rPr>
          <w:noProof/>
          <w:color w:val="auto"/>
          <w:highlight w:val="yellow"/>
        </w:rPr>
        <w:t>Turn on the amplifier (</w:t>
      </w:r>
      <w:r w:rsidR="00694D5E" w:rsidRPr="00FC09F7">
        <w:rPr>
          <w:b/>
          <w:bCs/>
          <w:noProof/>
          <w:color w:val="auto"/>
          <w:highlight w:val="yellow"/>
        </w:rPr>
        <w:t>Figure 5G</w:t>
      </w:r>
      <w:r w:rsidR="0065438F" w:rsidRPr="00FC09F7">
        <w:rPr>
          <w:noProof/>
          <w:color w:val="auto"/>
          <w:highlight w:val="yellow"/>
        </w:rPr>
        <w:t>)</w:t>
      </w:r>
      <w:r w:rsidR="00694D5E" w:rsidRPr="00FC09F7">
        <w:rPr>
          <w:noProof/>
          <w:color w:val="auto"/>
          <w:highlight w:val="yellow"/>
        </w:rPr>
        <w:t xml:space="preserve">, and </w:t>
      </w:r>
      <w:r w:rsidRPr="00FC09F7">
        <w:rPr>
          <w:noProof/>
          <w:color w:val="auto"/>
          <w:highlight w:val="yellow"/>
        </w:rPr>
        <w:t xml:space="preserve">set up a workflow </w:t>
      </w:r>
      <w:r w:rsidR="00694D5E" w:rsidRPr="00FC09F7">
        <w:rPr>
          <w:noProof/>
          <w:color w:val="auto"/>
          <w:highlight w:val="yellow"/>
        </w:rPr>
        <w:t xml:space="preserve">for the recording </w:t>
      </w:r>
      <w:r w:rsidRPr="00FC09F7">
        <w:rPr>
          <w:noProof/>
          <w:color w:val="auto"/>
          <w:highlight w:val="yellow"/>
        </w:rPr>
        <w:t xml:space="preserve">in the software </w:t>
      </w:r>
      <w:r w:rsidR="00694D5E" w:rsidRPr="00FC09F7">
        <w:rPr>
          <w:noProof/>
          <w:color w:val="auto"/>
          <w:highlight w:val="yellow"/>
        </w:rPr>
        <w:t>on the computer (</w:t>
      </w:r>
      <w:r w:rsidR="00694D5E" w:rsidRPr="00FC09F7">
        <w:rPr>
          <w:b/>
          <w:bCs/>
          <w:noProof/>
          <w:color w:val="auto"/>
          <w:highlight w:val="yellow"/>
        </w:rPr>
        <w:t>Figure 5H</w:t>
      </w:r>
      <w:r w:rsidR="00694D5E" w:rsidRPr="00FC09F7">
        <w:rPr>
          <w:noProof/>
          <w:color w:val="auto"/>
          <w:highlight w:val="yellow"/>
        </w:rPr>
        <w:t>)</w:t>
      </w:r>
      <w:r w:rsidR="00E910F7" w:rsidRPr="00FC09F7">
        <w:rPr>
          <w:noProof/>
          <w:color w:val="auto"/>
          <w:highlight w:val="yellow"/>
        </w:rPr>
        <w:t>.</w:t>
      </w:r>
    </w:p>
    <w:p w14:paraId="48CBC66D" w14:textId="77777777" w:rsidR="009D1254" w:rsidRPr="00FC09F7" w:rsidRDefault="009D1254" w:rsidP="00694A94">
      <w:pPr>
        <w:rPr>
          <w:noProof/>
          <w:color w:val="auto"/>
        </w:rPr>
      </w:pPr>
    </w:p>
    <w:p w14:paraId="11ABD973" w14:textId="3FB66F61" w:rsidR="0041374A" w:rsidRPr="00FC09F7" w:rsidRDefault="0041374A" w:rsidP="00694A94">
      <w:pPr>
        <w:rPr>
          <w:color w:val="auto"/>
        </w:rPr>
      </w:pPr>
      <w:r w:rsidRPr="00FC09F7">
        <w:rPr>
          <w:noProof/>
          <w:color w:val="auto"/>
        </w:rPr>
        <w:t>9.1.1</w:t>
      </w:r>
      <w:r w:rsidR="009D1254" w:rsidRPr="00FC09F7">
        <w:rPr>
          <w:noProof/>
          <w:color w:val="auto"/>
        </w:rPr>
        <w:t>.</w:t>
      </w:r>
      <w:r w:rsidRPr="00FC09F7">
        <w:rPr>
          <w:noProof/>
          <w:color w:val="auto"/>
        </w:rPr>
        <w:t xml:space="preserve"> O</w:t>
      </w:r>
      <w:r w:rsidRPr="00FC09F7">
        <w:rPr>
          <w:color w:val="auto"/>
        </w:rPr>
        <w:t xml:space="preserve">pen the software and click on </w:t>
      </w:r>
      <w:r w:rsidR="004B29CC">
        <w:rPr>
          <w:color w:val="auto"/>
        </w:rPr>
        <w:t xml:space="preserve">the </w:t>
      </w:r>
      <w:r w:rsidRPr="004B29CC">
        <w:rPr>
          <w:b/>
          <w:bCs/>
          <w:color w:val="auto"/>
        </w:rPr>
        <w:t>Workflow</w:t>
      </w:r>
      <w:r w:rsidRPr="00FC09F7">
        <w:rPr>
          <w:color w:val="auto"/>
        </w:rPr>
        <w:t>.</w:t>
      </w:r>
    </w:p>
    <w:p w14:paraId="4DE82477" w14:textId="77777777" w:rsidR="009D1254" w:rsidRPr="00FC09F7" w:rsidRDefault="009D1254" w:rsidP="00694A94">
      <w:pPr>
        <w:rPr>
          <w:noProof/>
          <w:color w:val="auto"/>
        </w:rPr>
      </w:pPr>
    </w:p>
    <w:p w14:paraId="08C1D27E" w14:textId="7D9EDD71" w:rsidR="0041374A" w:rsidRPr="00FC09F7" w:rsidRDefault="0041374A" w:rsidP="00694A94">
      <w:pPr>
        <w:rPr>
          <w:color w:val="auto"/>
        </w:rPr>
      </w:pPr>
      <w:r w:rsidRPr="00FC09F7">
        <w:rPr>
          <w:color w:val="auto"/>
        </w:rPr>
        <w:t>9.1.2</w:t>
      </w:r>
      <w:r w:rsidR="009D1254" w:rsidRPr="00FC09F7">
        <w:rPr>
          <w:color w:val="auto"/>
        </w:rPr>
        <w:t>.</w:t>
      </w:r>
      <w:r w:rsidRPr="00FC09F7">
        <w:rPr>
          <w:color w:val="auto"/>
        </w:rPr>
        <w:t xml:space="preserve"> Select </w:t>
      </w:r>
      <w:r w:rsidRPr="004B29CC">
        <w:rPr>
          <w:b/>
          <w:bCs/>
          <w:color w:val="auto"/>
        </w:rPr>
        <w:t xml:space="preserve">Open </w:t>
      </w:r>
      <w:r w:rsidR="004B29CC">
        <w:rPr>
          <w:b/>
          <w:bCs/>
          <w:color w:val="auto"/>
        </w:rPr>
        <w:t>N</w:t>
      </w:r>
      <w:r w:rsidRPr="004B29CC">
        <w:rPr>
          <w:b/>
          <w:bCs/>
          <w:color w:val="auto"/>
        </w:rPr>
        <w:t xml:space="preserve">ew </w:t>
      </w:r>
      <w:r w:rsidR="004B29CC">
        <w:rPr>
          <w:b/>
          <w:bCs/>
          <w:color w:val="auto"/>
        </w:rPr>
        <w:t>F</w:t>
      </w:r>
      <w:r w:rsidRPr="004B29CC">
        <w:rPr>
          <w:b/>
          <w:bCs/>
          <w:color w:val="auto"/>
        </w:rPr>
        <w:t>older</w:t>
      </w:r>
      <w:r w:rsidRPr="00FC09F7">
        <w:rPr>
          <w:color w:val="auto"/>
        </w:rPr>
        <w:t>.</w:t>
      </w:r>
    </w:p>
    <w:p w14:paraId="1C1AE6E0" w14:textId="77777777" w:rsidR="009D1254" w:rsidRPr="00FC09F7" w:rsidRDefault="009D1254" w:rsidP="00694A94">
      <w:pPr>
        <w:rPr>
          <w:color w:val="auto"/>
        </w:rPr>
      </w:pPr>
    </w:p>
    <w:p w14:paraId="0EB4EAB7" w14:textId="5770155B" w:rsidR="0041374A" w:rsidRPr="00FC09F7" w:rsidRDefault="0041374A" w:rsidP="00694A94">
      <w:pPr>
        <w:rPr>
          <w:color w:val="auto"/>
        </w:rPr>
      </w:pPr>
      <w:r w:rsidRPr="00FC09F7">
        <w:rPr>
          <w:color w:val="auto"/>
        </w:rPr>
        <w:t>9.1.3</w:t>
      </w:r>
      <w:r w:rsidR="009D1254" w:rsidRPr="00FC09F7">
        <w:rPr>
          <w:color w:val="auto"/>
        </w:rPr>
        <w:t>.</w:t>
      </w:r>
      <w:r w:rsidRPr="00FC09F7">
        <w:rPr>
          <w:color w:val="auto"/>
        </w:rPr>
        <w:t xml:space="preserve"> Open the </w:t>
      </w:r>
      <w:r w:rsidRPr="004B29CC">
        <w:rPr>
          <w:b/>
          <w:bCs/>
          <w:color w:val="auto"/>
        </w:rPr>
        <w:t>From Templates</w:t>
      </w:r>
      <w:r w:rsidRPr="00FC09F7">
        <w:rPr>
          <w:color w:val="auto"/>
        </w:rPr>
        <w:t xml:space="preserve"> folder.</w:t>
      </w:r>
    </w:p>
    <w:p w14:paraId="5B8F4AD6" w14:textId="77777777" w:rsidR="009D1254" w:rsidRPr="00FC09F7" w:rsidRDefault="009D1254" w:rsidP="00694A94">
      <w:pPr>
        <w:rPr>
          <w:color w:val="auto"/>
        </w:rPr>
      </w:pPr>
    </w:p>
    <w:p w14:paraId="4D9D3822" w14:textId="43F0BFF2" w:rsidR="0041374A" w:rsidRPr="00FC09F7" w:rsidRDefault="0041374A" w:rsidP="00694A94">
      <w:pPr>
        <w:rPr>
          <w:color w:val="auto"/>
        </w:rPr>
      </w:pPr>
      <w:r w:rsidRPr="00FC09F7">
        <w:rPr>
          <w:color w:val="auto"/>
        </w:rPr>
        <w:t>9.1.4</w:t>
      </w:r>
      <w:r w:rsidR="009D1254" w:rsidRPr="00FC09F7">
        <w:rPr>
          <w:color w:val="auto"/>
        </w:rPr>
        <w:t>.</w:t>
      </w:r>
      <w:r w:rsidRPr="00FC09F7">
        <w:rPr>
          <w:color w:val="auto"/>
        </w:rPr>
        <w:t xml:space="preserve"> </w:t>
      </w:r>
      <w:r w:rsidR="0033435D" w:rsidRPr="00FC09F7">
        <w:rPr>
          <w:color w:val="auto"/>
        </w:rPr>
        <w:t>Select</w:t>
      </w:r>
      <w:r w:rsidR="004B29CC">
        <w:rPr>
          <w:color w:val="auto"/>
        </w:rPr>
        <w:t xml:space="preserve"> </w:t>
      </w:r>
      <w:r w:rsidRPr="004B29CC">
        <w:rPr>
          <w:b/>
          <w:bCs/>
          <w:color w:val="auto"/>
        </w:rPr>
        <w:t>64MD1-1920X1080</w:t>
      </w:r>
      <w:r w:rsidRPr="00FC09F7">
        <w:rPr>
          <w:color w:val="auto"/>
        </w:rPr>
        <w:t xml:space="preserve"> (depending on the resolution of your desktop).</w:t>
      </w:r>
    </w:p>
    <w:p w14:paraId="61D659BA" w14:textId="77777777" w:rsidR="009D1254" w:rsidRPr="00FC09F7" w:rsidRDefault="009D1254" w:rsidP="00694A94">
      <w:pPr>
        <w:rPr>
          <w:color w:val="auto"/>
        </w:rPr>
      </w:pPr>
    </w:p>
    <w:p w14:paraId="237F5F66" w14:textId="6A078A4E" w:rsidR="0041374A" w:rsidRPr="00FC09F7" w:rsidRDefault="0041374A" w:rsidP="00694A94">
      <w:pPr>
        <w:rPr>
          <w:color w:val="auto"/>
        </w:rPr>
      </w:pPr>
      <w:r w:rsidRPr="00FC09F7">
        <w:rPr>
          <w:color w:val="auto"/>
        </w:rPr>
        <w:t>9.1.5</w:t>
      </w:r>
      <w:r w:rsidR="009D1254" w:rsidRPr="00FC09F7">
        <w:rPr>
          <w:color w:val="auto"/>
        </w:rPr>
        <w:t>.</w:t>
      </w:r>
      <w:r w:rsidRPr="00FC09F7">
        <w:rPr>
          <w:color w:val="auto"/>
        </w:rPr>
        <w:t xml:space="preserve"> Open the </w:t>
      </w:r>
      <w:r w:rsidRPr="004B29CC">
        <w:rPr>
          <w:b/>
          <w:bCs/>
          <w:color w:val="auto"/>
        </w:rPr>
        <w:t>QT</w:t>
      </w:r>
      <w:r w:rsidRPr="00FC09F7">
        <w:rPr>
          <w:color w:val="auto"/>
        </w:rPr>
        <w:t xml:space="preserve"> folder.</w:t>
      </w:r>
    </w:p>
    <w:p w14:paraId="731E95BD" w14:textId="77777777" w:rsidR="009D1254" w:rsidRPr="00FC09F7" w:rsidRDefault="009D1254" w:rsidP="00694A94">
      <w:pPr>
        <w:rPr>
          <w:color w:val="auto"/>
        </w:rPr>
      </w:pPr>
    </w:p>
    <w:p w14:paraId="687B86DF" w14:textId="07EDDA92" w:rsidR="0041374A" w:rsidRPr="00FC09F7" w:rsidRDefault="0041374A" w:rsidP="00694A94">
      <w:pPr>
        <w:rPr>
          <w:color w:val="auto"/>
        </w:rPr>
      </w:pPr>
      <w:r w:rsidRPr="00FC09F7">
        <w:rPr>
          <w:color w:val="auto"/>
        </w:rPr>
        <w:t>9.1.6</w:t>
      </w:r>
      <w:r w:rsidR="009D1254" w:rsidRPr="00FC09F7">
        <w:rPr>
          <w:color w:val="auto"/>
        </w:rPr>
        <w:t>.</w:t>
      </w:r>
      <w:r w:rsidRPr="00FC09F7">
        <w:rPr>
          <w:color w:val="auto"/>
        </w:rPr>
        <w:t xml:space="preserve"> Open the </w:t>
      </w:r>
      <w:r w:rsidR="004B29CC">
        <w:rPr>
          <w:b/>
          <w:bCs/>
          <w:color w:val="auto"/>
        </w:rPr>
        <w:t>S</w:t>
      </w:r>
      <w:r w:rsidRPr="004B29CC">
        <w:rPr>
          <w:b/>
          <w:bCs/>
          <w:color w:val="auto"/>
        </w:rPr>
        <w:t>pontaneous recording</w:t>
      </w:r>
      <w:r w:rsidRPr="00FC09F7">
        <w:rPr>
          <w:color w:val="auto"/>
        </w:rPr>
        <w:t xml:space="preserve"> folder</w:t>
      </w:r>
      <w:r w:rsidR="00E910F7" w:rsidRPr="00FC09F7">
        <w:rPr>
          <w:color w:val="auto"/>
        </w:rPr>
        <w:t>.</w:t>
      </w:r>
    </w:p>
    <w:p w14:paraId="01983347" w14:textId="77777777" w:rsidR="009D1254" w:rsidRPr="00FC09F7" w:rsidRDefault="009D1254" w:rsidP="00694A94">
      <w:pPr>
        <w:rPr>
          <w:color w:val="auto"/>
        </w:rPr>
      </w:pPr>
    </w:p>
    <w:p w14:paraId="46D03E76" w14:textId="35B6161F" w:rsidR="000C6462" w:rsidRPr="00FC09F7" w:rsidRDefault="0041374A" w:rsidP="00694A94">
      <w:pPr>
        <w:rPr>
          <w:color w:val="auto"/>
        </w:rPr>
      </w:pPr>
      <w:r w:rsidRPr="00694A94">
        <w:rPr>
          <w:color w:val="auto"/>
          <w:highlight w:val="yellow"/>
        </w:rPr>
        <w:t>9.1.7</w:t>
      </w:r>
      <w:r w:rsidR="009D1254" w:rsidRPr="00694A94">
        <w:rPr>
          <w:color w:val="auto"/>
          <w:highlight w:val="yellow"/>
        </w:rPr>
        <w:t>.</w:t>
      </w:r>
      <w:r w:rsidRPr="00694A94">
        <w:rPr>
          <w:color w:val="auto"/>
          <w:highlight w:val="yellow"/>
        </w:rPr>
        <w:t xml:space="preserve"> Select </w:t>
      </w:r>
      <w:proofErr w:type="spellStart"/>
      <w:r w:rsidRPr="00694A94">
        <w:rPr>
          <w:b/>
          <w:bCs/>
          <w:color w:val="auto"/>
          <w:highlight w:val="yellow"/>
        </w:rPr>
        <w:t>Beat_</w:t>
      </w:r>
      <w:proofErr w:type="gramStart"/>
      <w:r w:rsidRPr="00694A94">
        <w:rPr>
          <w:b/>
          <w:bCs/>
          <w:color w:val="auto"/>
          <w:highlight w:val="yellow"/>
        </w:rPr>
        <w:t>recording.moflo</w:t>
      </w:r>
      <w:proofErr w:type="spellEnd"/>
      <w:proofErr w:type="gramEnd"/>
      <w:r w:rsidRPr="00694A94">
        <w:rPr>
          <w:color w:val="auto"/>
          <w:highlight w:val="yellow"/>
        </w:rPr>
        <w:t xml:space="preserve"> template and open it (</w:t>
      </w:r>
      <w:r w:rsidRPr="00694A94">
        <w:rPr>
          <w:b/>
          <w:bCs/>
          <w:color w:val="auto"/>
          <w:highlight w:val="yellow"/>
        </w:rPr>
        <w:t>Figure 7A</w:t>
      </w:r>
      <w:r w:rsidRPr="00694A94">
        <w:rPr>
          <w:color w:val="auto"/>
          <w:highlight w:val="yellow"/>
        </w:rPr>
        <w:t>).</w:t>
      </w:r>
    </w:p>
    <w:p w14:paraId="3AA50F5E" w14:textId="77777777" w:rsidR="009D1254" w:rsidRPr="00FC09F7" w:rsidRDefault="009D1254" w:rsidP="00694A94">
      <w:pPr>
        <w:rPr>
          <w:color w:val="auto"/>
        </w:rPr>
      </w:pPr>
    </w:p>
    <w:p w14:paraId="115F9FF1" w14:textId="7DC1B7E2" w:rsidR="0041374A" w:rsidRPr="00FC09F7" w:rsidRDefault="0041374A" w:rsidP="00694A94">
      <w:pPr>
        <w:rPr>
          <w:color w:val="auto"/>
        </w:rPr>
      </w:pPr>
      <w:r w:rsidRPr="00FC09F7">
        <w:rPr>
          <w:color w:val="auto"/>
          <w:highlight w:val="yellow"/>
        </w:rPr>
        <w:t>9.2</w:t>
      </w:r>
      <w:r w:rsidR="009D1254" w:rsidRPr="00FC09F7">
        <w:rPr>
          <w:color w:val="auto"/>
          <w:highlight w:val="yellow"/>
        </w:rPr>
        <w:t>.</w:t>
      </w:r>
      <w:r w:rsidRPr="00FC09F7">
        <w:rPr>
          <w:color w:val="auto"/>
          <w:highlight w:val="yellow"/>
        </w:rPr>
        <w:t xml:space="preserve"> Set the recording parameters to specify the number of traces, trace duration, trace interval, input voltage, </w:t>
      </w:r>
      <w:r w:rsidR="00A22407" w:rsidRPr="00FC09F7">
        <w:rPr>
          <w:color w:val="auto"/>
          <w:highlight w:val="yellow"/>
        </w:rPr>
        <w:t xml:space="preserve">sampling rate, </w:t>
      </w:r>
      <w:r w:rsidRPr="00FC09F7">
        <w:rPr>
          <w:color w:val="auto"/>
          <w:highlight w:val="yellow"/>
        </w:rPr>
        <w:t>etc.</w:t>
      </w:r>
      <w:r w:rsidR="004B29CC">
        <w:rPr>
          <w:color w:val="auto"/>
          <w:highlight w:val="yellow"/>
        </w:rPr>
        <w:t>,</w:t>
      </w:r>
      <w:r w:rsidRPr="00FC09F7">
        <w:rPr>
          <w:color w:val="auto"/>
          <w:highlight w:val="yellow"/>
        </w:rPr>
        <w:t xml:space="preserve"> according to the desired recording conditions (</w:t>
      </w:r>
      <w:r w:rsidRPr="00FC09F7">
        <w:rPr>
          <w:b/>
          <w:bCs/>
          <w:color w:val="auto"/>
          <w:highlight w:val="yellow"/>
        </w:rPr>
        <w:t>Figure 7B</w:t>
      </w:r>
      <w:r w:rsidRPr="00FC09F7">
        <w:rPr>
          <w:color w:val="auto"/>
          <w:highlight w:val="yellow"/>
        </w:rPr>
        <w:t>).</w:t>
      </w:r>
    </w:p>
    <w:p w14:paraId="4781703B" w14:textId="77777777" w:rsidR="009D1254" w:rsidRPr="00FC09F7" w:rsidRDefault="009D1254" w:rsidP="00694A94">
      <w:pPr>
        <w:rPr>
          <w:color w:val="auto"/>
        </w:rPr>
      </w:pPr>
    </w:p>
    <w:p w14:paraId="1C87AD21" w14:textId="7AEF6016" w:rsidR="0041374A" w:rsidRPr="00FC09F7" w:rsidRDefault="0041374A" w:rsidP="00694A94">
      <w:pPr>
        <w:rPr>
          <w:color w:val="auto"/>
        </w:rPr>
      </w:pPr>
      <w:r w:rsidRPr="00FC09F7">
        <w:rPr>
          <w:color w:val="auto"/>
        </w:rPr>
        <w:t>NOTE: For beat frequency and interspike data acquisition, typically use an input range voltage of 2.9 mV, a 1-Hz high pass filter, a 1000-Hz low pass filter</w:t>
      </w:r>
      <w:r w:rsidR="007053D2" w:rsidRPr="00FC09F7">
        <w:rPr>
          <w:color w:val="auto"/>
        </w:rPr>
        <w:t>, and a sampling rate of 20 kHz</w:t>
      </w:r>
      <w:r w:rsidRPr="00FC09F7">
        <w:rPr>
          <w:color w:val="auto"/>
        </w:rPr>
        <w:t>.</w:t>
      </w:r>
    </w:p>
    <w:p w14:paraId="4D73B822" w14:textId="77777777" w:rsidR="009D1254" w:rsidRPr="00FC09F7" w:rsidRDefault="009D1254" w:rsidP="00694A94">
      <w:pPr>
        <w:rPr>
          <w:color w:val="auto"/>
        </w:rPr>
      </w:pPr>
    </w:p>
    <w:p w14:paraId="1C0996E5" w14:textId="14DE966E" w:rsidR="0041374A" w:rsidRPr="00FC09F7" w:rsidRDefault="0041374A" w:rsidP="00694A94">
      <w:pPr>
        <w:rPr>
          <w:color w:val="auto"/>
        </w:rPr>
      </w:pPr>
      <w:r w:rsidRPr="00FC09F7">
        <w:rPr>
          <w:color w:val="auto"/>
        </w:rPr>
        <w:t>9.3</w:t>
      </w:r>
      <w:r w:rsidR="009D1254" w:rsidRPr="00FC09F7">
        <w:rPr>
          <w:color w:val="auto"/>
        </w:rPr>
        <w:t>.</w:t>
      </w:r>
      <w:r w:rsidRPr="00FC09F7">
        <w:rPr>
          <w:color w:val="auto"/>
        </w:rPr>
        <w:t xml:space="preserve"> To mark different phases or conditions of the experiment, such as before and after drug administration, click on the </w:t>
      </w:r>
      <w:r w:rsidR="004B29CC" w:rsidRPr="004B29CC">
        <w:rPr>
          <w:b/>
          <w:bCs/>
          <w:color w:val="auto"/>
        </w:rPr>
        <w:t>A</w:t>
      </w:r>
      <w:r w:rsidRPr="004B29CC">
        <w:rPr>
          <w:b/>
          <w:bCs/>
          <w:color w:val="auto"/>
        </w:rPr>
        <w:t xml:space="preserve">nnotations </w:t>
      </w:r>
      <w:r w:rsidR="004B29CC" w:rsidRPr="004B29CC">
        <w:rPr>
          <w:color w:val="auto"/>
        </w:rPr>
        <w:t>t</w:t>
      </w:r>
      <w:r w:rsidRPr="004B29CC">
        <w:rPr>
          <w:color w:val="auto"/>
        </w:rPr>
        <w:t>ab</w:t>
      </w:r>
      <w:r w:rsidRPr="00FC09F7">
        <w:rPr>
          <w:color w:val="auto"/>
        </w:rPr>
        <w:t xml:space="preserve"> to add the desired notations (</w:t>
      </w:r>
      <w:r w:rsidRPr="00FC09F7">
        <w:rPr>
          <w:b/>
          <w:bCs/>
          <w:color w:val="auto"/>
        </w:rPr>
        <w:t>Figure 7C</w:t>
      </w:r>
      <w:r w:rsidRPr="00FC09F7">
        <w:rPr>
          <w:color w:val="auto"/>
        </w:rPr>
        <w:t>).</w:t>
      </w:r>
    </w:p>
    <w:p w14:paraId="0C8D20F3" w14:textId="77777777" w:rsidR="009D1254" w:rsidRPr="00FC09F7" w:rsidRDefault="009D1254" w:rsidP="00694A94">
      <w:pPr>
        <w:rPr>
          <w:color w:val="auto"/>
        </w:rPr>
      </w:pPr>
    </w:p>
    <w:p w14:paraId="36EE82BE" w14:textId="28E55336" w:rsidR="0041374A" w:rsidRPr="00FC09F7" w:rsidRDefault="0041374A" w:rsidP="00694A94">
      <w:pPr>
        <w:rPr>
          <w:color w:val="auto"/>
        </w:rPr>
      </w:pPr>
      <w:r w:rsidRPr="00FC09F7">
        <w:rPr>
          <w:color w:val="auto"/>
        </w:rPr>
        <w:t>9.4</w:t>
      </w:r>
      <w:r w:rsidR="009D1254" w:rsidRPr="00FC09F7">
        <w:rPr>
          <w:color w:val="auto"/>
        </w:rPr>
        <w:t>.</w:t>
      </w:r>
      <w:r w:rsidRPr="00FC09F7">
        <w:rPr>
          <w:color w:val="auto"/>
        </w:rPr>
        <w:t xml:space="preserve"> To specify the file destination for the data to be collected, select the </w:t>
      </w:r>
      <w:r w:rsidRPr="004B29CC">
        <w:rPr>
          <w:b/>
          <w:bCs/>
          <w:color w:val="auto"/>
        </w:rPr>
        <w:t xml:space="preserve">Enable </w:t>
      </w:r>
      <w:r w:rsidR="004B29CC">
        <w:rPr>
          <w:b/>
          <w:bCs/>
          <w:color w:val="auto"/>
        </w:rPr>
        <w:t>S</w:t>
      </w:r>
      <w:r w:rsidRPr="004B29CC">
        <w:rPr>
          <w:b/>
          <w:bCs/>
          <w:color w:val="auto"/>
        </w:rPr>
        <w:t>torage</w:t>
      </w:r>
      <w:r w:rsidRPr="00FC09F7">
        <w:rPr>
          <w:color w:val="auto"/>
        </w:rPr>
        <w:t xml:space="preserve"> box and enter the desired file name in the </w:t>
      </w:r>
      <w:r w:rsidRPr="004B29CC">
        <w:rPr>
          <w:b/>
          <w:bCs/>
          <w:color w:val="auto"/>
        </w:rPr>
        <w:t>File name modifier</w:t>
      </w:r>
      <w:r w:rsidRPr="00FC09F7">
        <w:rPr>
          <w:color w:val="auto"/>
        </w:rPr>
        <w:t xml:space="preserve"> box</w:t>
      </w:r>
      <w:r w:rsidR="009D1254" w:rsidRPr="00FC09F7">
        <w:rPr>
          <w:color w:val="auto"/>
        </w:rPr>
        <w:t>.</w:t>
      </w:r>
    </w:p>
    <w:p w14:paraId="7CBDBC72" w14:textId="77777777" w:rsidR="009D1254" w:rsidRPr="00FC09F7" w:rsidRDefault="009D1254" w:rsidP="00694A94">
      <w:pPr>
        <w:rPr>
          <w:color w:val="auto"/>
        </w:rPr>
      </w:pPr>
    </w:p>
    <w:p w14:paraId="771A8BA9" w14:textId="143F3639" w:rsidR="0041374A" w:rsidRPr="00FC09F7" w:rsidRDefault="0041374A" w:rsidP="00694A94">
      <w:pPr>
        <w:rPr>
          <w:color w:val="auto"/>
        </w:rPr>
      </w:pPr>
      <w:r w:rsidRPr="00BD10F1">
        <w:rPr>
          <w:b/>
          <w:bCs/>
          <w:color w:val="auto"/>
          <w:highlight w:val="yellow"/>
        </w:rPr>
        <w:t>10.</w:t>
      </w:r>
      <w:r w:rsidRPr="00FC09F7">
        <w:rPr>
          <w:b/>
          <w:bCs/>
          <w:color w:val="auto"/>
          <w:highlight w:val="yellow"/>
        </w:rPr>
        <w:t xml:space="preserve"> Performing the recording and collecting data</w:t>
      </w:r>
      <w:r w:rsidRPr="00FC09F7">
        <w:rPr>
          <w:color w:val="auto"/>
        </w:rPr>
        <w:t xml:space="preserve"> </w:t>
      </w:r>
    </w:p>
    <w:p w14:paraId="580FEBB2" w14:textId="77777777" w:rsidR="009D1254" w:rsidRPr="00FC09F7" w:rsidRDefault="009D1254" w:rsidP="00694A94">
      <w:pPr>
        <w:rPr>
          <w:color w:val="auto"/>
        </w:rPr>
      </w:pPr>
    </w:p>
    <w:p w14:paraId="506CCE07" w14:textId="44C60AA2" w:rsidR="0041374A" w:rsidRPr="00FC09F7" w:rsidRDefault="0041374A" w:rsidP="00694A94">
      <w:pPr>
        <w:rPr>
          <w:color w:val="auto"/>
        </w:rPr>
      </w:pPr>
      <w:r w:rsidRPr="00FC09F7">
        <w:rPr>
          <w:color w:val="auto"/>
          <w:highlight w:val="yellow"/>
        </w:rPr>
        <w:t>10.1</w:t>
      </w:r>
      <w:r w:rsidR="009D1254" w:rsidRPr="00FC09F7">
        <w:rPr>
          <w:color w:val="auto"/>
          <w:highlight w:val="yellow"/>
        </w:rPr>
        <w:t>.</w:t>
      </w:r>
      <w:r w:rsidRPr="00FC09F7">
        <w:rPr>
          <w:color w:val="auto"/>
          <w:highlight w:val="yellow"/>
        </w:rPr>
        <w:t xml:space="preserve"> Click the </w:t>
      </w:r>
      <w:r w:rsidR="004B29CC" w:rsidRPr="004B29CC">
        <w:rPr>
          <w:b/>
          <w:bCs/>
          <w:color w:val="auto"/>
          <w:highlight w:val="yellow"/>
        </w:rPr>
        <w:t>R</w:t>
      </w:r>
      <w:r w:rsidRPr="004B29CC">
        <w:rPr>
          <w:b/>
          <w:bCs/>
          <w:color w:val="auto"/>
          <w:highlight w:val="yellow"/>
        </w:rPr>
        <w:t xml:space="preserve">ecord and </w:t>
      </w:r>
      <w:r w:rsidR="004B29CC" w:rsidRPr="004B29CC">
        <w:rPr>
          <w:b/>
          <w:bCs/>
          <w:color w:val="auto"/>
          <w:highlight w:val="yellow"/>
        </w:rPr>
        <w:t>P</w:t>
      </w:r>
      <w:r w:rsidRPr="004B29CC">
        <w:rPr>
          <w:b/>
          <w:bCs/>
          <w:color w:val="auto"/>
          <w:highlight w:val="yellow"/>
        </w:rPr>
        <w:t>lay</w:t>
      </w:r>
      <w:r w:rsidRPr="00FC09F7">
        <w:rPr>
          <w:color w:val="auto"/>
          <w:highlight w:val="yellow"/>
        </w:rPr>
        <w:t xml:space="preserve"> button on the topmost menu bar of the acquisition software to </w:t>
      </w:r>
      <w:r w:rsidRPr="00FC09F7">
        <w:rPr>
          <w:color w:val="auto"/>
          <w:highlight w:val="yellow"/>
        </w:rPr>
        <w:lastRenderedPageBreak/>
        <w:t>start the recording. Acquire data for 10 traces of 1</w:t>
      </w:r>
      <w:r w:rsidR="004B29CC">
        <w:rPr>
          <w:color w:val="auto"/>
          <w:highlight w:val="yellow"/>
        </w:rPr>
        <w:t xml:space="preserve"> </w:t>
      </w:r>
      <w:r w:rsidRPr="00FC09F7">
        <w:rPr>
          <w:color w:val="auto"/>
          <w:highlight w:val="yellow"/>
        </w:rPr>
        <w:t>min duration with intervals of 2 min between traces.</w:t>
      </w:r>
    </w:p>
    <w:p w14:paraId="7760C635" w14:textId="77777777" w:rsidR="009D1254" w:rsidRPr="00FC09F7" w:rsidRDefault="009D1254" w:rsidP="00694A94">
      <w:pPr>
        <w:rPr>
          <w:color w:val="auto"/>
        </w:rPr>
      </w:pPr>
    </w:p>
    <w:p w14:paraId="7928B14A" w14:textId="0A4F8BEE" w:rsidR="0041374A" w:rsidRPr="00FC09F7" w:rsidRDefault="0041374A" w:rsidP="00694A94">
      <w:pPr>
        <w:rPr>
          <w:color w:val="auto"/>
        </w:rPr>
      </w:pPr>
      <w:r w:rsidRPr="00FC09F7">
        <w:rPr>
          <w:color w:val="auto"/>
        </w:rPr>
        <w:t>10.2</w:t>
      </w:r>
      <w:r w:rsidR="009D1254" w:rsidRPr="00FC09F7">
        <w:rPr>
          <w:color w:val="auto"/>
        </w:rPr>
        <w:t>.</w:t>
      </w:r>
      <w:r w:rsidRPr="00FC09F7">
        <w:rPr>
          <w:color w:val="auto"/>
        </w:rPr>
        <w:t xml:space="preserve"> From these initial traces, verify that the recorded waveforms are consistent with a healthy and high-quality tissue preparation by confirming that </w:t>
      </w:r>
      <w:r w:rsidR="000D5092" w:rsidRPr="00FC09F7">
        <w:rPr>
          <w:color w:val="auto"/>
        </w:rPr>
        <w:t>the majority</w:t>
      </w:r>
      <w:r w:rsidRPr="00FC09F7">
        <w:rPr>
          <w:color w:val="auto"/>
        </w:rPr>
        <w:t xml:space="preserve"> of the recording channels exhibit signal amplitudes of ≥ 0.5 mV and identical inter-spike intervals (</w:t>
      </w:r>
      <w:r w:rsidRPr="00FC09F7">
        <w:rPr>
          <w:b/>
          <w:bCs/>
          <w:color w:val="auto"/>
        </w:rPr>
        <w:t>Figure 8</w:t>
      </w:r>
      <w:r w:rsidRPr="00FC09F7">
        <w:rPr>
          <w:color w:val="auto"/>
        </w:rPr>
        <w:t xml:space="preserve">). </w:t>
      </w:r>
    </w:p>
    <w:p w14:paraId="6C11E86E" w14:textId="77777777" w:rsidR="009D1254" w:rsidRPr="00FC09F7" w:rsidRDefault="009D1254" w:rsidP="00694A94">
      <w:pPr>
        <w:rPr>
          <w:color w:val="auto"/>
        </w:rPr>
      </w:pPr>
    </w:p>
    <w:p w14:paraId="2926606A" w14:textId="248A862E" w:rsidR="0041374A" w:rsidRPr="00FC09F7" w:rsidRDefault="0041374A" w:rsidP="00694A94">
      <w:pPr>
        <w:rPr>
          <w:color w:val="auto"/>
        </w:rPr>
      </w:pPr>
      <w:r w:rsidRPr="00FC09F7">
        <w:rPr>
          <w:color w:val="auto"/>
        </w:rPr>
        <w:t>NOTE: An initial assessment of the activity and waveforms of the individual microelectrodes corresponding to their anatomical locations can be performed by referencing the picture acquired after positioning the tissue on the MEA.</w:t>
      </w:r>
    </w:p>
    <w:p w14:paraId="714A655B" w14:textId="77777777" w:rsidR="009D1254" w:rsidRPr="00FC09F7" w:rsidRDefault="009D1254" w:rsidP="00694A94">
      <w:pPr>
        <w:rPr>
          <w:color w:val="auto"/>
        </w:rPr>
      </w:pPr>
    </w:p>
    <w:p w14:paraId="404D9827" w14:textId="6BFE8067" w:rsidR="0041374A" w:rsidRPr="00FC09F7" w:rsidRDefault="0041374A" w:rsidP="00694A94">
      <w:pPr>
        <w:rPr>
          <w:color w:val="auto"/>
        </w:rPr>
      </w:pPr>
      <w:r w:rsidRPr="00FC09F7">
        <w:rPr>
          <w:color w:val="auto"/>
        </w:rPr>
        <w:t>10.3</w:t>
      </w:r>
      <w:r w:rsidR="009D1254" w:rsidRPr="00FC09F7">
        <w:rPr>
          <w:color w:val="auto"/>
        </w:rPr>
        <w:t>.</w:t>
      </w:r>
      <w:r w:rsidRPr="00FC09F7">
        <w:rPr>
          <w:color w:val="auto"/>
        </w:rPr>
        <w:t xml:space="preserve"> To measure the effects of drugs on the tissue, pause the recording after acquiring initial baseline data by clicking the pause button on the topmost menu bar. </w:t>
      </w:r>
    </w:p>
    <w:p w14:paraId="1D90F0D2" w14:textId="77777777" w:rsidR="009D1254" w:rsidRPr="00FC09F7" w:rsidRDefault="009D1254" w:rsidP="00694A94">
      <w:pPr>
        <w:rPr>
          <w:color w:val="auto"/>
        </w:rPr>
      </w:pPr>
    </w:p>
    <w:p w14:paraId="7BD2DB3E" w14:textId="33CC29E4" w:rsidR="0041374A" w:rsidRPr="00FC09F7" w:rsidRDefault="0041374A" w:rsidP="00694A94">
      <w:pPr>
        <w:rPr>
          <w:color w:val="auto"/>
        </w:rPr>
      </w:pPr>
      <w:r w:rsidRPr="00FC09F7">
        <w:rPr>
          <w:color w:val="auto"/>
        </w:rPr>
        <w:t xml:space="preserve">NOTE: The drug response phase of the experiment can be notated in the recording by clicking on the </w:t>
      </w:r>
      <w:r w:rsidR="004B29CC" w:rsidRPr="004B29CC">
        <w:rPr>
          <w:b/>
          <w:bCs/>
          <w:color w:val="auto"/>
        </w:rPr>
        <w:t>A</w:t>
      </w:r>
      <w:r w:rsidRPr="004B29CC">
        <w:rPr>
          <w:b/>
          <w:bCs/>
          <w:color w:val="auto"/>
        </w:rPr>
        <w:t>nnotations</w:t>
      </w:r>
      <w:r w:rsidRPr="00FC09F7">
        <w:rPr>
          <w:color w:val="auto"/>
        </w:rPr>
        <w:t xml:space="preserve"> tab and adding the desired notation as described above (</w:t>
      </w:r>
      <w:r w:rsidRPr="00FC09F7">
        <w:rPr>
          <w:b/>
          <w:bCs/>
          <w:color w:val="auto"/>
        </w:rPr>
        <w:t>Figure 7C</w:t>
      </w:r>
      <w:r w:rsidRPr="00FC09F7">
        <w:rPr>
          <w:color w:val="auto"/>
        </w:rPr>
        <w:t>).</w:t>
      </w:r>
    </w:p>
    <w:p w14:paraId="5D7F6632" w14:textId="77777777" w:rsidR="009D1254" w:rsidRPr="00FC09F7" w:rsidRDefault="009D1254" w:rsidP="00694A94">
      <w:pPr>
        <w:rPr>
          <w:color w:val="auto"/>
        </w:rPr>
      </w:pPr>
    </w:p>
    <w:p w14:paraId="6331D9E0" w14:textId="437559A8" w:rsidR="0041374A" w:rsidRPr="00FC09F7" w:rsidRDefault="0041374A" w:rsidP="00694A94">
      <w:pPr>
        <w:rPr>
          <w:color w:val="auto"/>
        </w:rPr>
      </w:pPr>
      <w:r w:rsidRPr="00FC09F7">
        <w:rPr>
          <w:color w:val="auto"/>
          <w:highlight w:val="yellow"/>
        </w:rPr>
        <w:t>10.4</w:t>
      </w:r>
      <w:r w:rsidR="009D1254" w:rsidRPr="00FC09F7">
        <w:rPr>
          <w:color w:val="auto"/>
          <w:highlight w:val="yellow"/>
        </w:rPr>
        <w:t>.</w:t>
      </w:r>
      <w:r w:rsidRPr="00FC09F7">
        <w:rPr>
          <w:color w:val="auto"/>
          <w:highlight w:val="yellow"/>
        </w:rPr>
        <w:t xml:space="preserve"> Pause the pump and switch the pump inflow tubing from the normal recording solution to Tyrode’s solution containing the desired drug of choice.</w:t>
      </w:r>
    </w:p>
    <w:p w14:paraId="07FD6B02" w14:textId="77777777" w:rsidR="009D1254" w:rsidRPr="00FC09F7" w:rsidRDefault="009D1254" w:rsidP="00694A94">
      <w:pPr>
        <w:rPr>
          <w:color w:val="auto"/>
        </w:rPr>
      </w:pPr>
    </w:p>
    <w:p w14:paraId="0A804610" w14:textId="379098AA" w:rsidR="0041374A" w:rsidRPr="00FC09F7" w:rsidRDefault="0041374A" w:rsidP="00694A94">
      <w:pPr>
        <w:rPr>
          <w:color w:val="auto"/>
        </w:rPr>
      </w:pPr>
      <w:r w:rsidRPr="00FC09F7">
        <w:rPr>
          <w:color w:val="auto"/>
        </w:rPr>
        <w:t>NOTE: In the example experiment, Tyrode’s solution</w:t>
      </w:r>
      <w:r w:rsidR="00BD10F1">
        <w:rPr>
          <w:color w:val="auto"/>
        </w:rPr>
        <w:t xml:space="preserve"> was used</w:t>
      </w:r>
      <w:r w:rsidRPr="00FC09F7">
        <w:rPr>
          <w:color w:val="auto"/>
        </w:rPr>
        <w:t xml:space="preserve"> with 1</w:t>
      </w:r>
      <w:r w:rsidR="004B29CC">
        <w:rPr>
          <w:color w:val="auto"/>
        </w:rPr>
        <w:t xml:space="preserve"> </w:t>
      </w:r>
      <w:r w:rsidRPr="00FC09F7">
        <w:rPr>
          <w:color w:val="auto"/>
        </w:rPr>
        <w:t>mM 4-aminopyridine (4-AP).</w:t>
      </w:r>
    </w:p>
    <w:p w14:paraId="3FEFD63E" w14:textId="77777777" w:rsidR="00E910F7" w:rsidRPr="00FC09F7" w:rsidRDefault="00E910F7" w:rsidP="00694A94">
      <w:pPr>
        <w:rPr>
          <w:color w:val="auto"/>
        </w:rPr>
      </w:pPr>
    </w:p>
    <w:p w14:paraId="760C8590" w14:textId="1C8D19AD" w:rsidR="0041374A" w:rsidRPr="00FC09F7" w:rsidRDefault="0041374A" w:rsidP="00694A94">
      <w:pPr>
        <w:rPr>
          <w:color w:val="auto"/>
          <w:highlight w:val="yellow"/>
        </w:rPr>
      </w:pPr>
      <w:r w:rsidRPr="00FC09F7">
        <w:rPr>
          <w:color w:val="auto"/>
          <w:highlight w:val="yellow"/>
        </w:rPr>
        <w:t>10.5</w:t>
      </w:r>
      <w:r w:rsidR="00E910F7" w:rsidRPr="00FC09F7">
        <w:rPr>
          <w:color w:val="auto"/>
          <w:highlight w:val="yellow"/>
        </w:rPr>
        <w:t>.</w:t>
      </w:r>
      <w:r w:rsidRPr="00FC09F7">
        <w:rPr>
          <w:color w:val="auto"/>
          <w:highlight w:val="yellow"/>
        </w:rPr>
        <w:t xml:space="preserve"> Restart the pump and un-pause the recording to begin collecting data again. </w:t>
      </w:r>
    </w:p>
    <w:p w14:paraId="6E6D9A98" w14:textId="77777777" w:rsidR="00E910F7" w:rsidRPr="00FC09F7" w:rsidRDefault="00E910F7" w:rsidP="00694A94">
      <w:pPr>
        <w:rPr>
          <w:color w:val="auto"/>
          <w:highlight w:val="yellow"/>
        </w:rPr>
      </w:pPr>
    </w:p>
    <w:p w14:paraId="596CD687" w14:textId="49F2FFB6" w:rsidR="0041374A" w:rsidRPr="00FC09F7" w:rsidRDefault="0041374A" w:rsidP="00694A94">
      <w:pPr>
        <w:rPr>
          <w:color w:val="auto"/>
        </w:rPr>
      </w:pPr>
      <w:r w:rsidRPr="00FC09F7">
        <w:rPr>
          <w:color w:val="auto"/>
          <w:highlight w:val="yellow"/>
        </w:rPr>
        <w:t>10.6</w:t>
      </w:r>
      <w:r w:rsidR="00E910F7" w:rsidRPr="00FC09F7">
        <w:rPr>
          <w:color w:val="auto"/>
          <w:highlight w:val="yellow"/>
        </w:rPr>
        <w:t>.</w:t>
      </w:r>
      <w:r w:rsidRPr="00FC09F7">
        <w:rPr>
          <w:color w:val="auto"/>
          <w:highlight w:val="yellow"/>
        </w:rPr>
        <w:t xml:space="preserve"> </w:t>
      </w:r>
      <w:r w:rsidR="00860BCD" w:rsidRPr="00FC09F7">
        <w:rPr>
          <w:color w:val="auto"/>
          <w:highlight w:val="yellow"/>
        </w:rPr>
        <w:t>Once the drug</w:t>
      </w:r>
      <w:r w:rsidR="0033435D" w:rsidRPr="00FC09F7">
        <w:rPr>
          <w:color w:val="auto"/>
          <w:highlight w:val="yellow"/>
        </w:rPr>
        <w:t>-</w:t>
      </w:r>
      <w:r w:rsidR="00860BCD" w:rsidRPr="00FC09F7">
        <w:rPr>
          <w:color w:val="auto"/>
          <w:highlight w:val="yellow"/>
        </w:rPr>
        <w:t>infused Tyrode’s solution has reached the tissue, r</w:t>
      </w:r>
      <w:r w:rsidRPr="00FC09F7">
        <w:rPr>
          <w:color w:val="auto"/>
          <w:highlight w:val="yellow"/>
        </w:rPr>
        <w:t xml:space="preserve">ecord 10 traces </w:t>
      </w:r>
      <w:r w:rsidR="00860BCD" w:rsidRPr="00FC09F7">
        <w:rPr>
          <w:color w:val="auto"/>
          <w:highlight w:val="yellow"/>
        </w:rPr>
        <w:t xml:space="preserve">in the same manner as </w:t>
      </w:r>
      <w:r w:rsidR="0033435D" w:rsidRPr="00FC09F7">
        <w:rPr>
          <w:color w:val="auto"/>
          <w:highlight w:val="yellow"/>
        </w:rPr>
        <w:t xml:space="preserve">done previously for </w:t>
      </w:r>
      <w:r w:rsidR="00860BCD" w:rsidRPr="00FC09F7">
        <w:rPr>
          <w:color w:val="auto"/>
          <w:highlight w:val="yellow"/>
        </w:rPr>
        <w:t>the baseline recordings.</w:t>
      </w:r>
    </w:p>
    <w:p w14:paraId="6E05E368" w14:textId="77777777" w:rsidR="009D1254" w:rsidRPr="00FC09F7" w:rsidRDefault="009D1254" w:rsidP="00694A94">
      <w:pPr>
        <w:rPr>
          <w:color w:val="auto"/>
        </w:rPr>
      </w:pPr>
    </w:p>
    <w:p w14:paraId="03627C0E" w14:textId="150C32F3" w:rsidR="008875AF" w:rsidRPr="00FC09F7" w:rsidRDefault="0041374A" w:rsidP="00694A94">
      <w:pPr>
        <w:rPr>
          <w:color w:val="auto"/>
        </w:rPr>
      </w:pPr>
      <w:r w:rsidRPr="00FC09F7">
        <w:rPr>
          <w:color w:val="auto"/>
        </w:rPr>
        <w:t xml:space="preserve">NOTE: The traces will take some time to stabilize as the drug infuses into the recording chamber. The mechanism of action of the drug may also affect recording stability. </w:t>
      </w:r>
      <w:r w:rsidR="008875AF" w:rsidRPr="00FC09F7">
        <w:rPr>
          <w:color w:val="auto"/>
        </w:rPr>
        <w:t>For drugs that have reversible mechanisms of action, a washout period should also be recorded to confirm restoration of activity to baseline levels, which is an indicator of healthy tissue.</w:t>
      </w:r>
    </w:p>
    <w:p w14:paraId="3C4C645C" w14:textId="77777777" w:rsidR="009D1254" w:rsidRPr="00FC09F7" w:rsidRDefault="009D1254" w:rsidP="00694A94">
      <w:pPr>
        <w:rPr>
          <w:color w:val="auto"/>
        </w:rPr>
      </w:pPr>
    </w:p>
    <w:p w14:paraId="1C435B41" w14:textId="3B2FB974" w:rsidR="0041374A" w:rsidRPr="00FC09F7" w:rsidRDefault="0041374A" w:rsidP="00694A94">
      <w:pPr>
        <w:rPr>
          <w:color w:val="auto"/>
        </w:rPr>
      </w:pPr>
      <w:r w:rsidRPr="00FC09F7">
        <w:rPr>
          <w:color w:val="auto"/>
        </w:rPr>
        <w:t>10.7</w:t>
      </w:r>
      <w:r w:rsidR="009D1254" w:rsidRPr="00FC09F7">
        <w:rPr>
          <w:color w:val="auto"/>
        </w:rPr>
        <w:t>.</w:t>
      </w:r>
      <w:r w:rsidRPr="00FC09F7">
        <w:rPr>
          <w:color w:val="auto"/>
        </w:rPr>
        <w:t xml:space="preserve"> Click </w:t>
      </w:r>
      <w:r w:rsidR="004B29CC" w:rsidRPr="004B29CC">
        <w:rPr>
          <w:b/>
          <w:bCs/>
          <w:color w:val="auto"/>
        </w:rPr>
        <w:t>S</w:t>
      </w:r>
      <w:r w:rsidRPr="004B29CC">
        <w:rPr>
          <w:b/>
          <w:bCs/>
          <w:color w:val="auto"/>
        </w:rPr>
        <w:t>top</w:t>
      </w:r>
      <w:r w:rsidRPr="00FC09F7">
        <w:rPr>
          <w:color w:val="auto"/>
        </w:rPr>
        <w:t xml:space="preserve"> to conclude the recordings.</w:t>
      </w:r>
    </w:p>
    <w:p w14:paraId="2CB21451" w14:textId="77777777" w:rsidR="009D1254" w:rsidRPr="00FC09F7" w:rsidRDefault="009D1254" w:rsidP="00694A94">
      <w:pPr>
        <w:rPr>
          <w:color w:val="auto"/>
        </w:rPr>
      </w:pPr>
    </w:p>
    <w:p w14:paraId="5F109884" w14:textId="6CA2CE3D" w:rsidR="0041374A" w:rsidRPr="00FC09F7" w:rsidRDefault="0041374A" w:rsidP="00694A94">
      <w:pPr>
        <w:rPr>
          <w:color w:val="auto"/>
        </w:rPr>
      </w:pPr>
      <w:r w:rsidRPr="00FC09F7">
        <w:rPr>
          <w:color w:val="auto"/>
          <w:highlight w:val="yellow"/>
        </w:rPr>
        <w:t>10.8</w:t>
      </w:r>
      <w:r w:rsidR="009D1254" w:rsidRPr="00FC09F7">
        <w:rPr>
          <w:color w:val="auto"/>
          <w:highlight w:val="yellow"/>
        </w:rPr>
        <w:t>.</w:t>
      </w:r>
      <w:r w:rsidR="004B29CC">
        <w:rPr>
          <w:color w:val="auto"/>
          <w:highlight w:val="yellow"/>
        </w:rPr>
        <w:t xml:space="preserve"> </w:t>
      </w:r>
      <w:r w:rsidRPr="00FC09F7">
        <w:rPr>
          <w:color w:val="auto"/>
          <w:highlight w:val="yellow"/>
        </w:rPr>
        <w:t>Take a final picture of the positioning of the tissue on the MEA under the microscope in case the tissue has shifted following the initial recording setup procedure.</w:t>
      </w:r>
      <w:r w:rsidRPr="00FC09F7">
        <w:rPr>
          <w:color w:val="auto"/>
        </w:rPr>
        <w:t xml:space="preserve"> </w:t>
      </w:r>
    </w:p>
    <w:p w14:paraId="75412400" w14:textId="77777777" w:rsidR="009D1254" w:rsidRPr="00FC09F7" w:rsidRDefault="009D1254" w:rsidP="00694A94">
      <w:pPr>
        <w:rPr>
          <w:b/>
          <w:bCs/>
          <w:color w:val="auto"/>
        </w:rPr>
      </w:pPr>
    </w:p>
    <w:p w14:paraId="1AB7D9DF" w14:textId="3038950C" w:rsidR="0041374A" w:rsidRPr="00FC09F7" w:rsidRDefault="0041374A" w:rsidP="00694A94">
      <w:pPr>
        <w:rPr>
          <w:b/>
          <w:bCs/>
          <w:color w:val="auto"/>
        </w:rPr>
      </w:pPr>
      <w:r w:rsidRPr="00BD10F1">
        <w:rPr>
          <w:b/>
          <w:bCs/>
          <w:color w:val="auto"/>
        </w:rPr>
        <w:t>11.</w:t>
      </w:r>
      <w:r w:rsidRPr="00FC09F7">
        <w:rPr>
          <w:b/>
          <w:bCs/>
          <w:color w:val="auto"/>
        </w:rPr>
        <w:t xml:space="preserve"> Cleaning the setup after the recording </w:t>
      </w:r>
    </w:p>
    <w:p w14:paraId="05BAC807" w14:textId="77777777" w:rsidR="009D1254" w:rsidRPr="00FC09F7" w:rsidRDefault="009D1254" w:rsidP="00694A94">
      <w:pPr>
        <w:rPr>
          <w:color w:val="auto"/>
        </w:rPr>
      </w:pPr>
    </w:p>
    <w:p w14:paraId="1A2DF24B" w14:textId="7107E008" w:rsidR="0041374A" w:rsidRPr="00FC09F7" w:rsidRDefault="0041374A" w:rsidP="00694A94">
      <w:pPr>
        <w:rPr>
          <w:color w:val="auto"/>
        </w:rPr>
      </w:pPr>
      <w:r w:rsidRPr="00FC09F7">
        <w:rPr>
          <w:color w:val="auto"/>
        </w:rPr>
        <w:t>11.1</w:t>
      </w:r>
      <w:r w:rsidR="009D1254" w:rsidRPr="00FC09F7">
        <w:rPr>
          <w:color w:val="auto"/>
        </w:rPr>
        <w:t>.</w:t>
      </w:r>
      <w:r w:rsidRPr="00FC09F7">
        <w:rPr>
          <w:color w:val="auto"/>
        </w:rPr>
        <w:t xml:space="preserve"> Clean the MEA</w:t>
      </w:r>
      <w:r w:rsidR="00E910F7" w:rsidRPr="00FC09F7">
        <w:rPr>
          <w:color w:val="auto"/>
        </w:rPr>
        <w:t>.</w:t>
      </w:r>
    </w:p>
    <w:p w14:paraId="7713FD65" w14:textId="77777777" w:rsidR="009D1254" w:rsidRPr="00FC09F7" w:rsidRDefault="009D1254" w:rsidP="00694A94">
      <w:pPr>
        <w:rPr>
          <w:color w:val="auto"/>
        </w:rPr>
      </w:pPr>
    </w:p>
    <w:p w14:paraId="6FB4D626" w14:textId="4635B6F1" w:rsidR="0041374A" w:rsidRPr="00FC09F7" w:rsidRDefault="0041374A" w:rsidP="00694A94">
      <w:pPr>
        <w:rPr>
          <w:color w:val="auto"/>
        </w:rPr>
      </w:pPr>
      <w:r w:rsidRPr="00FC09F7">
        <w:rPr>
          <w:color w:val="auto"/>
        </w:rPr>
        <w:t>11.1.1</w:t>
      </w:r>
      <w:r w:rsidR="009D1254" w:rsidRPr="00FC09F7">
        <w:rPr>
          <w:color w:val="auto"/>
        </w:rPr>
        <w:t>.</w:t>
      </w:r>
      <w:r w:rsidRPr="00FC09F7">
        <w:rPr>
          <w:color w:val="auto"/>
        </w:rPr>
        <w:t xml:space="preserve"> After finishing recording, gently remove the recording solution from the MEA dish using a 1</w:t>
      </w:r>
      <w:r w:rsidR="004B29CC">
        <w:rPr>
          <w:color w:val="auto"/>
        </w:rPr>
        <w:t xml:space="preserve"> </w:t>
      </w:r>
      <w:r w:rsidRPr="00FC09F7">
        <w:rPr>
          <w:color w:val="auto"/>
        </w:rPr>
        <w:t xml:space="preserve">mL </w:t>
      </w:r>
      <w:r w:rsidR="0033435D" w:rsidRPr="00FC09F7">
        <w:rPr>
          <w:color w:val="auto"/>
        </w:rPr>
        <w:t>micro</w:t>
      </w:r>
      <w:r w:rsidRPr="00FC09F7">
        <w:rPr>
          <w:color w:val="auto"/>
        </w:rPr>
        <w:t xml:space="preserve">pipette. </w:t>
      </w:r>
    </w:p>
    <w:p w14:paraId="7CA88169" w14:textId="77777777" w:rsidR="009D1254" w:rsidRPr="00FC09F7" w:rsidRDefault="009D1254" w:rsidP="00694A94">
      <w:pPr>
        <w:rPr>
          <w:color w:val="auto"/>
        </w:rPr>
      </w:pPr>
    </w:p>
    <w:p w14:paraId="078864C6" w14:textId="60159604" w:rsidR="0041374A" w:rsidRPr="00FC09F7" w:rsidRDefault="0041374A" w:rsidP="00694A94">
      <w:pPr>
        <w:rPr>
          <w:color w:val="auto"/>
        </w:rPr>
      </w:pPr>
      <w:r w:rsidRPr="00FC09F7">
        <w:rPr>
          <w:color w:val="auto"/>
        </w:rPr>
        <w:t>NOTE: Be careful not to contact the MEA electrodes which can damage them.</w:t>
      </w:r>
    </w:p>
    <w:p w14:paraId="3728F6D6" w14:textId="77777777" w:rsidR="009D1254" w:rsidRPr="00FC09F7" w:rsidRDefault="009D1254" w:rsidP="00694A94">
      <w:pPr>
        <w:rPr>
          <w:color w:val="auto"/>
        </w:rPr>
      </w:pPr>
    </w:p>
    <w:p w14:paraId="168EA1E0" w14:textId="2A99C985" w:rsidR="0041374A" w:rsidRPr="00FC09F7" w:rsidRDefault="0041374A" w:rsidP="00694A94">
      <w:pPr>
        <w:rPr>
          <w:color w:val="auto"/>
        </w:rPr>
      </w:pPr>
      <w:r w:rsidRPr="00FC09F7">
        <w:rPr>
          <w:color w:val="auto"/>
        </w:rPr>
        <w:t>11.1.2</w:t>
      </w:r>
      <w:r w:rsidR="009D1254" w:rsidRPr="00FC09F7">
        <w:rPr>
          <w:color w:val="auto"/>
        </w:rPr>
        <w:t>.</w:t>
      </w:r>
      <w:r w:rsidRPr="00FC09F7">
        <w:rPr>
          <w:color w:val="auto"/>
        </w:rPr>
        <w:t xml:space="preserve"> Remove the mesh </w:t>
      </w:r>
      <w:r w:rsidR="00DF5609" w:rsidRPr="00FC09F7">
        <w:rPr>
          <w:color w:val="auto"/>
        </w:rPr>
        <w:t xml:space="preserve">and </w:t>
      </w:r>
      <w:r w:rsidRPr="00FC09F7">
        <w:rPr>
          <w:color w:val="auto"/>
        </w:rPr>
        <w:t>harp anchor with bone forceps (or any curved forceps). Then use a paint brush to dislodge the tissue from the MEA surface always being careful not to touch the individual microelectrodes.</w:t>
      </w:r>
    </w:p>
    <w:p w14:paraId="4AC3D248" w14:textId="77777777" w:rsidR="009D1254" w:rsidRPr="00FC09F7" w:rsidRDefault="009D1254" w:rsidP="00694A94">
      <w:pPr>
        <w:rPr>
          <w:color w:val="auto"/>
        </w:rPr>
      </w:pPr>
    </w:p>
    <w:p w14:paraId="78E4CCB6" w14:textId="718EECBB" w:rsidR="0041374A" w:rsidRPr="00FC09F7" w:rsidRDefault="0041374A" w:rsidP="00694A94">
      <w:pPr>
        <w:rPr>
          <w:color w:val="auto"/>
        </w:rPr>
      </w:pPr>
      <w:r w:rsidRPr="00FC09F7">
        <w:rPr>
          <w:color w:val="auto"/>
        </w:rPr>
        <w:t>11.1.3</w:t>
      </w:r>
      <w:r w:rsidR="009D1254" w:rsidRPr="00FC09F7">
        <w:rPr>
          <w:color w:val="auto"/>
        </w:rPr>
        <w:t>.</w:t>
      </w:r>
      <w:r w:rsidRPr="00FC09F7">
        <w:rPr>
          <w:color w:val="auto"/>
        </w:rPr>
        <w:t xml:space="preserve"> Using a wash bottle, gently rinse the MEA dish with ultrapure water about 3 to 4 times.</w:t>
      </w:r>
    </w:p>
    <w:p w14:paraId="131CB613" w14:textId="77777777" w:rsidR="009D1254" w:rsidRPr="00FC09F7" w:rsidRDefault="009D1254" w:rsidP="00694A94">
      <w:pPr>
        <w:rPr>
          <w:color w:val="auto"/>
        </w:rPr>
      </w:pPr>
    </w:p>
    <w:p w14:paraId="7C8E671D" w14:textId="2AE67464" w:rsidR="0041374A" w:rsidRPr="00FC09F7" w:rsidRDefault="0041374A" w:rsidP="00694A94">
      <w:pPr>
        <w:rPr>
          <w:color w:val="auto"/>
        </w:rPr>
      </w:pPr>
      <w:r w:rsidRPr="00FC09F7">
        <w:rPr>
          <w:color w:val="auto"/>
        </w:rPr>
        <w:t>11.1.4</w:t>
      </w:r>
      <w:r w:rsidR="009D1254" w:rsidRPr="00FC09F7">
        <w:rPr>
          <w:color w:val="auto"/>
        </w:rPr>
        <w:t>.</w:t>
      </w:r>
      <w:r w:rsidRPr="00FC09F7">
        <w:rPr>
          <w:color w:val="auto"/>
        </w:rPr>
        <w:t xml:space="preserve"> Store the cleaned MEA immersed in ultrapure water at 4</w:t>
      </w:r>
      <w:r w:rsidR="006E45B1" w:rsidRPr="00FC09F7">
        <w:rPr>
          <w:color w:val="auto"/>
        </w:rPr>
        <w:t xml:space="preserve"> ˚C</w:t>
      </w:r>
      <w:r w:rsidRPr="00FC09F7">
        <w:rPr>
          <w:color w:val="auto"/>
        </w:rPr>
        <w:t>.</w:t>
      </w:r>
    </w:p>
    <w:p w14:paraId="2B878139" w14:textId="77777777" w:rsidR="009D1254" w:rsidRPr="00FC09F7" w:rsidRDefault="009D1254" w:rsidP="00694A94">
      <w:pPr>
        <w:rPr>
          <w:color w:val="auto"/>
        </w:rPr>
      </w:pPr>
    </w:p>
    <w:p w14:paraId="7E16AD41" w14:textId="38FEEB68" w:rsidR="0041374A" w:rsidRPr="00FC09F7" w:rsidRDefault="0041374A" w:rsidP="00694A94">
      <w:pPr>
        <w:rPr>
          <w:color w:val="auto"/>
        </w:rPr>
      </w:pPr>
      <w:r w:rsidRPr="00FC09F7">
        <w:rPr>
          <w:color w:val="auto"/>
        </w:rPr>
        <w:t>11.2</w:t>
      </w:r>
      <w:r w:rsidR="009D1254" w:rsidRPr="00FC09F7">
        <w:rPr>
          <w:color w:val="auto"/>
        </w:rPr>
        <w:t>.</w:t>
      </w:r>
      <w:r w:rsidRPr="00FC09F7">
        <w:rPr>
          <w:color w:val="auto"/>
        </w:rPr>
        <w:t xml:space="preserve"> </w:t>
      </w:r>
      <w:r w:rsidR="009A7D0C" w:rsidRPr="00FC09F7">
        <w:rPr>
          <w:color w:val="auto"/>
        </w:rPr>
        <w:t>Rinse</w:t>
      </w:r>
      <w:r w:rsidRPr="00FC09F7">
        <w:rPr>
          <w:color w:val="auto"/>
        </w:rPr>
        <w:t xml:space="preserve"> the system tubing by running ultrapure water through </w:t>
      </w:r>
      <w:r w:rsidR="009A7D0C" w:rsidRPr="00FC09F7">
        <w:rPr>
          <w:color w:val="auto"/>
        </w:rPr>
        <w:t>it</w:t>
      </w:r>
      <w:r w:rsidRPr="00FC09F7">
        <w:rPr>
          <w:color w:val="auto"/>
        </w:rPr>
        <w:t xml:space="preserve"> for at least 5 min using the maximum speed setting on the peristaltic pump. </w:t>
      </w:r>
    </w:p>
    <w:p w14:paraId="50B5B42E" w14:textId="77777777" w:rsidR="009D1254" w:rsidRPr="00FC09F7" w:rsidRDefault="009D1254" w:rsidP="00694A94">
      <w:pPr>
        <w:rPr>
          <w:color w:val="auto"/>
        </w:rPr>
      </w:pPr>
    </w:p>
    <w:p w14:paraId="4701A234" w14:textId="5F0A9795" w:rsidR="0041374A" w:rsidRPr="00FC09F7" w:rsidRDefault="0041374A" w:rsidP="00694A94">
      <w:pPr>
        <w:rPr>
          <w:color w:val="auto"/>
        </w:rPr>
      </w:pPr>
      <w:r w:rsidRPr="00FC09F7">
        <w:rPr>
          <w:color w:val="auto"/>
        </w:rPr>
        <w:t>NOTE: To prevent fungal growth, no water or buffer solution should be left inside the tubing after cleaning.</w:t>
      </w:r>
    </w:p>
    <w:p w14:paraId="34661316" w14:textId="77777777" w:rsidR="009D1254" w:rsidRPr="00FC09F7" w:rsidRDefault="009D1254" w:rsidP="00694A94">
      <w:pPr>
        <w:rPr>
          <w:color w:val="auto"/>
        </w:rPr>
      </w:pPr>
    </w:p>
    <w:p w14:paraId="24B88E04" w14:textId="252542F6" w:rsidR="0041374A" w:rsidRPr="00FC09F7" w:rsidRDefault="0041374A" w:rsidP="00694A94">
      <w:pPr>
        <w:rPr>
          <w:b/>
          <w:bCs/>
          <w:color w:val="auto"/>
        </w:rPr>
      </w:pPr>
      <w:r w:rsidRPr="00BD10F1">
        <w:rPr>
          <w:b/>
          <w:bCs/>
          <w:color w:val="auto"/>
          <w:highlight w:val="yellow"/>
        </w:rPr>
        <w:t>12.</w:t>
      </w:r>
      <w:r w:rsidRPr="00FC09F7">
        <w:rPr>
          <w:b/>
          <w:bCs/>
          <w:color w:val="auto"/>
          <w:highlight w:val="yellow"/>
        </w:rPr>
        <w:t xml:space="preserve"> Analyzing the MEA recordings to measure SAN</w:t>
      </w:r>
      <w:r w:rsidRPr="00FC09F7">
        <w:rPr>
          <w:color w:val="auto"/>
          <w:highlight w:val="yellow"/>
        </w:rPr>
        <w:t xml:space="preserve"> </w:t>
      </w:r>
      <w:r w:rsidRPr="00FC09F7">
        <w:rPr>
          <w:b/>
          <w:bCs/>
          <w:color w:val="auto"/>
          <w:highlight w:val="yellow"/>
        </w:rPr>
        <w:t>beat frequency</w:t>
      </w:r>
    </w:p>
    <w:p w14:paraId="2186945C" w14:textId="77777777" w:rsidR="009D1254" w:rsidRPr="00FC09F7" w:rsidRDefault="009D1254" w:rsidP="00694A94">
      <w:pPr>
        <w:rPr>
          <w:b/>
          <w:bCs/>
          <w:color w:val="auto"/>
        </w:rPr>
      </w:pPr>
    </w:p>
    <w:p w14:paraId="572D0339" w14:textId="40A0753C" w:rsidR="0041374A" w:rsidRPr="00FC09F7" w:rsidRDefault="0041374A" w:rsidP="00694A94">
      <w:pPr>
        <w:rPr>
          <w:b/>
          <w:bCs/>
          <w:color w:val="auto"/>
          <w:highlight w:val="yellow"/>
        </w:rPr>
      </w:pPr>
      <w:r w:rsidRPr="00FC09F7">
        <w:rPr>
          <w:color w:val="auto"/>
          <w:highlight w:val="yellow"/>
        </w:rPr>
        <w:t>12.1</w:t>
      </w:r>
      <w:r w:rsidR="009D1254" w:rsidRPr="00FC09F7">
        <w:rPr>
          <w:color w:val="auto"/>
          <w:highlight w:val="yellow"/>
        </w:rPr>
        <w:t>.</w:t>
      </w:r>
      <w:r w:rsidR="004069A4" w:rsidRPr="00FC09F7">
        <w:rPr>
          <w:color w:val="auto"/>
          <w:highlight w:val="yellow"/>
        </w:rPr>
        <w:t xml:space="preserve"> </w:t>
      </w:r>
      <w:r w:rsidRPr="00FC09F7">
        <w:rPr>
          <w:color w:val="auto"/>
          <w:highlight w:val="yellow"/>
        </w:rPr>
        <w:t>Open the saved recorded data file in the “</w:t>
      </w:r>
      <w:proofErr w:type="spellStart"/>
      <w:r w:rsidRPr="00FC09F7">
        <w:rPr>
          <w:color w:val="auto"/>
          <w:highlight w:val="yellow"/>
        </w:rPr>
        <w:t>Beat_frequency_analysis</w:t>
      </w:r>
      <w:proofErr w:type="spellEnd"/>
      <w:r w:rsidRPr="00FC09F7">
        <w:rPr>
          <w:color w:val="auto"/>
          <w:highlight w:val="yellow"/>
        </w:rPr>
        <w:t>” template of the analysis software (</w:t>
      </w:r>
      <w:r w:rsidRPr="00FC09F7">
        <w:rPr>
          <w:b/>
          <w:bCs/>
          <w:color w:val="auto"/>
          <w:highlight w:val="yellow"/>
        </w:rPr>
        <w:t>Figure 9</w:t>
      </w:r>
      <w:r w:rsidRPr="00FC09F7">
        <w:rPr>
          <w:color w:val="auto"/>
          <w:highlight w:val="yellow"/>
        </w:rPr>
        <w:t>)</w:t>
      </w:r>
      <w:r w:rsidR="009D1254" w:rsidRPr="00FC09F7">
        <w:rPr>
          <w:b/>
          <w:bCs/>
          <w:color w:val="auto"/>
          <w:highlight w:val="yellow"/>
        </w:rPr>
        <w:t>.</w:t>
      </w:r>
    </w:p>
    <w:p w14:paraId="66BE57A9" w14:textId="305640E4" w:rsidR="00A20F47" w:rsidRPr="00FC09F7" w:rsidRDefault="00A20F47" w:rsidP="00694A94">
      <w:pPr>
        <w:rPr>
          <w:b/>
          <w:bCs/>
          <w:color w:val="auto"/>
          <w:highlight w:val="yellow"/>
        </w:rPr>
      </w:pPr>
    </w:p>
    <w:p w14:paraId="56BBECE1" w14:textId="1F896A70" w:rsidR="004D05B3" w:rsidRPr="00FC09F7" w:rsidRDefault="00A20F47" w:rsidP="00694A94">
      <w:pPr>
        <w:rPr>
          <w:b/>
          <w:bCs/>
          <w:color w:val="auto"/>
        </w:rPr>
      </w:pPr>
      <w:r w:rsidRPr="00FC09F7">
        <w:rPr>
          <w:color w:val="auto"/>
          <w:highlight w:val="yellow"/>
        </w:rPr>
        <w:t>12.</w:t>
      </w:r>
      <w:r w:rsidR="002D52C9" w:rsidRPr="00FC09F7">
        <w:rPr>
          <w:color w:val="auto"/>
          <w:highlight w:val="yellow"/>
        </w:rPr>
        <w:t>2</w:t>
      </w:r>
      <w:r w:rsidRPr="00FC09F7">
        <w:rPr>
          <w:color w:val="auto"/>
          <w:highlight w:val="yellow"/>
        </w:rPr>
        <w:t xml:space="preserve">. Click on the </w:t>
      </w:r>
      <w:r w:rsidR="004B29CC" w:rsidRPr="004B29CC">
        <w:rPr>
          <w:b/>
          <w:bCs/>
          <w:color w:val="auto"/>
          <w:highlight w:val="yellow"/>
        </w:rPr>
        <w:t>P</w:t>
      </w:r>
      <w:r w:rsidRPr="004B29CC">
        <w:rPr>
          <w:b/>
          <w:bCs/>
          <w:color w:val="auto"/>
          <w:highlight w:val="yellow"/>
        </w:rPr>
        <w:t>lay</w:t>
      </w:r>
      <w:r w:rsidRPr="00FC09F7">
        <w:rPr>
          <w:color w:val="auto"/>
          <w:highlight w:val="yellow"/>
        </w:rPr>
        <w:t xml:space="preserve"> button and </w:t>
      </w:r>
      <w:r w:rsidR="00373C29" w:rsidRPr="00FC09F7">
        <w:rPr>
          <w:color w:val="auto"/>
          <w:highlight w:val="yellow"/>
        </w:rPr>
        <w:t>allow the entire recording to run</w:t>
      </w:r>
      <w:r w:rsidRPr="00FC09F7">
        <w:rPr>
          <w:color w:val="auto"/>
          <w:highlight w:val="yellow"/>
        </w:rPr>
        <w:t xml:space="preserve"> to visualize the data set and assign </w:t>
      </w:r>
      <w:r w:rsidR="00373C29" w:rsidRPr="00FC09F7">
        <w:rPr>
          <w:color w:val="auto"/>
          <w:highlight w:val="yellow"/>
        </w:rPr>
        <w:t xml:space="preserve">appropriate </w:t>
      </w:r>
      <w:r w:rsidRPr="00FC09F7">
        <w:rPr>
          <w:color w:val="auto"/>
          <w:highlight w:val="yellow"/>
        </w:rPr>
        <w:t>analysis parameters</w:t>
      </w:r>
      <w:r w:rsidRPr="00FC09F7">
        <w:rPr>
          <w:color w:val="auto"/>
          <w:highlight w:val="yellow"/>
          <w:shd w:val="clear" w:color="auto" w:fill="FFFFFF" w:themeFill="background1"/>
        </w:rPr>
        <w:t>.</w:t>
      </w:r>
      <w:r w:rsidRPr="00FC09F7">
        <w:rPr>
          <w:color w:val="auto"/>
        </w:rPr>
        <w:t xml:space="preserve"> </w:t>
      </w:r>
    </w:p>
    <w:p w14:paraId="6C28FE40" w14:textId="77777777" w:rsidR="009D1254" w:rsidRPr="00FC09F7" w:rsidRDefault="009D1254" w:rsidP="00694A94">
      <w:pPr>
        <w:rPr>
          <w:color w:val="auto"/>
        </w:rPr>
      </w:pPr>
    </w:p>
    <w:p w14:paraId="74E17E64" w14:textId="68673D4E" w:rsidR="0041374A" w:rsidRPr="00FC09F7" w:rsidRDefault="0041374A" w:rsidP="00694A94">
      <w:pPr>
        <w:rPr>
          <w:color w:val="auto"/>
        </w:rPr>
      </w:pPr>
      <w:r w:rsidRPr="00FC09F7">
        <w:rPr>
          <w:color w:val="auto"/>
        </w:rPr>
        <w:t>12.</w:t>
      </w:r>
      <w:r w:rsidR="002D52C9" w:rsidRPr="00FC09F7">
        <w:rPr>
          <w:color w:val="auto"/>
        </w:rPr>
        <w:t>2</w:t>
      </w:r>
      <w:r w:rsidR="009D1254" w:rsidRPr="00FC09F7">
        <w:rPr>
          <w:color w:val="auto"/>
        </w:rPr>
        <w:t>.</w:t>
      </w:r>
      <w:r w:rsidR="00326466" w:rsidRPr="00FC09F7">
        <w:rPr>
          <w:color w:val="auto"/>
        </w:rPr>
        <w:t>1</w:t>
      </w:r>
      <w:r w:rsidR="002D52C9" w:rsidRPr="00FC09F7">
        <w:rPr>
          <w:color w:val="auto"/>
        </w:rPr>
        <w:t>.</w:t>
      </w:r>
      <w:r w:rsidRPr="00FC09F7">
        <w:rPr>
          <w:color w:val="auto"/>
        </w:rPr>
        <w:t xml:space="preserve"> Select the binning window for the desired display format of the data, whether it is displayed as an average per trace or average per time</w:t>
      </w:r>
      <w:r w:rsidRPr="00FC09F7">
        <w:rPr>
          <w:b/>
          <w:bCs/>
          <w:color w:val="auto"/>
        </w:rPr>
        <w:t xml:space="preserve"> </w:t>
      </w:r>
      <w:r w:rsidRPr="00FC09F7">
        <w:rPr>
          <w:color w:val="auto"/>
        </w:rPr>
        <w:t>(</w:t>
      </w:r>
      <w:r w:rsidRPr="00FC09F7">
        <w:rPr>
          <w:b/>
          <w:bCs/>
          <w:color w:val="auto"/>
        </w:rPr>
        <w:t>Figure 10A</w:t>
      </w:r>
      <w:r w:rsidRPr="00FC09F7">
        <w:rPr>
          <w:color w:val="auto"/>
        </w:rPr>
        <w:t>).</w:t>
      </w:r>
    </w:p>
    <w:p w14:paraId="30BB2738" w14:textId="77777777" w:rsidR="009D1254" w:rsidRPr="00FC09F7" w:rsidRDefault="009D1254" w:rsidP="00694A94">
      <w:pPr>
        <w:rPr>
          <w:b/>
          <w:bCs/>
          <w:color w:val="auto"/>
        </w:rPr>
      </w:pPr>
    </w:p>
    <w:p w14:paraId="09BAB69F" w14:textId="516110A3" w:rsidR="0041374A" w:rsidRPr="00FC09F7" w:rsidRDefault="0041374A" w:rsidP="00694A94">
      <w:pPr>
        <w:rPr>
          <w:color w:val="auto"/>
        </w:rPr>
      </w:pPr>
      <w:r w:rsidRPr="00FC09F7">
        <w:rPr>
          <w:color w:val="auto"/>
          <w:highlight w:val="yellow"/>
        </w:rPr>
        <w:t>12.</w:t>
      </w:r>
      <w:r w:rsidR="002D52C9" w:rsidRPr="00FC09F7">
        <w:rPr>
          <w:color w:val="auto"/>
          <w:highlight w:val="yellow"/>
        </w:rPr>
        <w:t>2</w:t>
      </w:r>
      <w:r w:rsidR="009D1254" w:rsidRPr="00FC09F7">
        <w:rPr>
          <w:color w:val="auto"/>
          <w:highlight w:val="yellow"/>
        </w:rPr>
        <w:t>.</w:t>
      </w:r>
      <w:r w:rsidR="00326466" w:rsidRPr="00FC09F7">
        <w:rPr>
          <w:color w:val="auto"/>
          <w:highlight w:val="yellow"/>
        </w:rPr>
        <w:t>2</w:t>
      </w:r>
      <w:r w:rsidR="002D52C9" w:rsidRPr="00FC09F7">
        <w:rPr>
          <w:color w:val="auto"/>
          <w:highlight w:val="yellow"/>
        </w:rPr>
        <w:t>.</w:t>
      </w:r>
      <w:r w:rsidRPr="00FC09F7">
        <w:rPr>
          <w:color w:val="auto"/>
          <w:highlight w:val="yellow"/>
        </w:rPr>
        <w:t xml:space="preserve"> Select the channels to be </w:t>
      </w:r>
      <w:r w:rsidR="00A41D18" w:rsidRPr="00FC09F7">
        <w:rPr>
          <w:color w:val="auto"/>
          <w:highlight w:val="yellow"/>
        </w:rPr>
        <w:t xml:space="preserve">included in </w:t>
      </w:r>
      <w:r w:rsidR="004B29CC">
        <w:rPr>
          <w:color w:val="auto"/>
          <w:highlight w:val="yellow"/>
        </w:rPr>
        <w:t xml:space="preserve">the </w:t>
      </w:r>
      <w:r w:rsidR="00A41D18" w:rsidRPr="00FC09F7">
        <w:rPr>
          <w:color w:val="auto"/>
          <w:highlight w:val="yellow"/>
        </w:rPr>
        <w:t xml:space="preserve">analysis </w:t>
      </w:r>
      <w:r w:rsidRPr="00FC09F7">
        <w:rPr>
          <w:color w:val="auto"/>
          <w:highlight w:val="yellow"/>
        </w:rPr>
        <w:t>and set the desired amplitude maxima or amplitude minima threshold values for automated waveform peak identification (</w:t>
      </w:r>
      <w:r w:rsidRPr="00FC09F7">
        <w:rPr>
          <w:b/>
          <w:bCs/>
          <w:color w:val="auto"/>
          <w:highlight w:val="yellow"/>
        </w:rPr>
        <w:t>Figure 10B</w:t>
      </w:r>
      <w:r w:rsidRPr="00FC09F7">
        <w:rPr>
          <w:color w:val="auto"/>
          <w:highlight w:val="yellow"/>
        </w:rPr>
        <w:t>).</w:t>
      </w:r>
    </w:p>
    <w:p w14:paraId="5EBEE98B" w14:textId="0C1CB67C" w:rsidR="004D05B3" w:rsidRPr="00FC09F7" w:rsidRDefault="004D05B3" w:rsidP="00694A94">
      <w:pPr>
        <w:rPr>
          <w:color w:val="auto"/>
        </w:rPr>
      </w:pPr>
    </w:p>
    <w:p w14:paraId="5AFCA1A4" w14:textId="6662080C" w:rsidR="0041374A" w:rsidRPr="00FC09F7" w:rsidRDefault="004D05B3" w:rsidP="00694A94">
      <w:pPr>
        <w:rPr>
          <w:color w:val="auto"/>
        </w:rPr>
      </w:pPr>
      <w:r w:rsidRPr="00FC09F7">
        <w:rPr>
          <w:color w:val="auto"/>
        </w:rPr>
        <w:t>NOTE:</w:t>
      </w:r>
      <w:r w:rsidR="00014914" w:rsidRPr="00FC09F7">
        <w:rPr>
          <w:color w:val="auto"/>
        </w:rPr>
        <w:t xml:space="preserve"> An individual channel, a combination of channels, or all 64 channels can be selected for analysis at this step</w:t>
      </w:r>
      <w:r w:rsidRPr="00FC09F7">
        <w:rPr>
          <w:color w:val="auto"/>
        </w:rPr>
        <w:t xml:space="preserve"> (</w:t>
      </w:r>
      <w:r w:rsidRPr="00FC09F7">
        <w:rPr>
          <w:b/>
          <w:color w:val="auto"/>
        </w:rPr>
        <w:t>Figure 9</w:t>
      </w:r>
      <w:r w:rsidRPr="00FC09F7">
        <w:rPr>
          <w:color w:val="auto"/>
        </w:rPr>
        <w:t>).</w:t>
      </w:r>
      <w:r w:rsidR="007475C7" w:rsidRPr="00FC09F7">
        <w:rPr>
          <w:color w:val="auto"/>
        </w:rPr>
        <w:t xml:space="preserve"> </w:t>
      </w:r>
      <w:r w:rsidR="0041374A" w:rsidRPr="00FC09F7">
        <w:rPr>
          <w:color w:val="auto"/>
        </w:rPr>
        <w:t>If the threshold values selected are too close to the waveform’s maxima and minima values, some waveform peaks may not be identified by the analysis software.</w:t>
      </w:r>
    </w:p>
    <w:p w14:paraId="0A6D2BEE" w14:textId="77777777" w:rsidR="009D1254" w:rsidRPr="00FC09F7" w:rsidRDefault="009D1254" w:rsidP="00694A94">
      <w:pPr>
        <w:rPr>
          <w:color w:val="auto"/>
        </w:rPr>
      </w:pPr>
    </w:p>
    <w:p w14:paraId="28D1ED0B" w14:textId="31F74E75" w:rsidR="0041374A" w:rsidRPr="00FC09F7" w:rsidRDefault="0041374A" w:rsidP="00694A94">
      <w:pPr>
        <w:rPr>
          <w:color w:val="auto"/>
        </w:rPr>
      </w:pPr>
      <w:r w:rsidRPr="00FC09F7">
        <w:rPr>
          <w:color w:val="auto"/>
        </w:rPr>
        <w:t>12.</w:t>
      </w:r>
      <w:r w:rsidR="002D52C9" w:rsidRPr="00FC09F7">
        <w:rPr>
          <w:color w:val="auto"/>
        </w:rPr>
        <w:t>2</w:t>
      </w:r>
      <w:r w:rsidR="009D1254" w:rsidRPr="00FC09F7">
        <w:rPr>
          <w:color w:val="auto"/>
        </w:rPr>
        <w:t>.</w:t>
      </w:r>
      <w:r w:rsidR="00326466" w:rsidRPr="00FC09F7">
        <w:rPr>
          <w:color w:val="auto"/>
        </w:rPr>
        <w:t>3</w:t>
      </w:r>
      <w:r w:rsidR="002D52C9" w:rsidRPr="00FC09F7">
        <w:rPr>
          <w:color w:val="auto"/>
        </w:rPr>
        <w:t>.</w:t>
      </w:r>
      <w:r w:rsidRPr="00FC09F7">
        <w:rPr>
          <w:color w:val="auto"/>
        </w:rPr>
        <w:t xml:space="preserve"> Set the amount of pre-spike and post-spike time to be included in the analysis. </w:t>
      </w:r>
    </w:p>
    <w:p w14:paraId="4BB4AA6B" w14:textId="77777777" w:rsidR="009D1254" w:rsidRPr="00FC09F7" w:rsidRDefault="009D1254" w:rsidP="00694A94">
      <w:pPr>
        <w:rPr>
          <w:color w:val="auto"/>
        </w:rPr>
      </w:pPr>
    </w:p>
    <w:p w14:paraId="187F7805" w14:textId="63620489" w:rsidR="0041374A" w:rsidRPr="00FC09F7" w:rsidRDefault="0041374A" w:rsidP="00694A94">
      <w:pPr>
        <w:rPr>
          <w:color w:val="auto"/>
        </w:rPr>
      </w:pPr>
      <w:r w:rsidRPr="00FC09F7">
        <w:rPr>
          <w:color w:val="auto"/>
        </w:rPr>
        <w:t>NOTE: Settings of 50</w:t>
      </w:r>
      <w:r w:rsidR="004B29CC">
        <w:rPr>
          <w:color w:val="auto"/>
        </w:rPr>
        <w:t xml:space="preserve"> </w:t>
      </w:r>
      <w:proofErr w:type="spellStart"/>
      <w:r w:rsidRPr="00FC09F7">
        <w:rPr>
          <w:color w:val="auto"/>
        </w:rPr>
        <w:t>ms</w:t>
      </w:r>
      <w:proofErr w:type="spellEnd"/>
      <w:r w:rsidRPr="00FC09F7">
        <w:rPr>
          <w:color w:val="auto"/>
        </w:rPr>
        <w:t xml:space="preserve"> pre-spike and 100</w:t>
      </w:r>
      <w:r w:rsidR="004B29CC">
        <w:rPr>
          <w:color w:val="auto"/>
        </w:rPr>
        <w:t xml:space="preserve"> </w:t>
      </w:r>
      <w:proofErr w:type="spellStart"/>
      <w:r w:rsidRPr="00FC09F7">
        <w:rPr>
          <w:color w:val="auto"/>
        </w:rPr>
        <w:t>ms</w:t>
      </w:r>
      <w:proofErr w:type="spellEnd"/>
      <w:r w:rsidRPr="00FC09F7">
        <w:rPr>
          <w:color w:val="auto"/>
        </w:rPr>
        <w:t xml:space="preserve"> post-spike usually work well</w:t>
      </w:r>
      <w:r w:rsidRPr="00FC09F7">
        <w:rPr>
          <w:b/>
          <w:bCs/>
          <w:color w:val="auto"/>
        </w:rPr>
        <w:t xml:space="preserve"> </w:t>
      </w:r>
      <w:r w:rsidRPr="00FC09F7">
        <w:rPr>
          <w:bCs/>
          <w:color w:val="auto"/>
        </w:rPr>
        <w:t>(</w:t>
      </w:r>
      <w:r w:rsidRPr="00FC09F7">
        <w:rPr>
          <w:b/>
          <w:bCs/>
          <w:color w:val="auto"/>
        </w:rPr>
        <w:t>Figure 10B</w:t>
      </w:r>
      <w:r w:rsidRPr="00FC09F7">
        <w:rPr>
          <w:bCs/>
          <w:color w:val="auto"/>
        </w:rPr>
        <w:t>)</w:t>
      </w:r>
      <w:r w:rsidRPr="00FC09F7">
        <w:rPr>
          <w:color w:val="auto"/>
        </w:rPr>
        <w:t>.</w:t>
      </w:r>
    </w:p>
    <w:p w14:paraId="6F7FB755" w14:textId="77777777" w:rsidR="009D1254" w:rsidRPr="00FC09F7" w:rsidRDefault="009D1254" w:rsidP="00694A94">
      <w:pPr>
        <w:rPr>
          <w:color w:val="auto"/>
        </w:rPr>
      </w:pPr>
    </w:p>
    <w:p w14:paraId="7AEA28CB" w14:textId="75B358B0" w:rsidR="00326466" w:rsidRPr="00FC09F7" w:rsidRDefault="0041374A" w:rsidP="00694A94">
      <w:pPr>
        <w:rPr>
          <w:color w:val="auto"/>
          <w:highlight w:val="yellow"/>
        </w:rPr>
      </w:pPr>
      <w:r w:rsidRPr="00FC09F7">
        <w:rPr>
          <w:color w:val="auto"/>
          <w:highlight w:val="yellow"/>
        </w:rPr>
        <w:t>12.</w:t>
      </w:r>
      <w:r w:rsidR="00326466" w:rsidRPr="00FC09F7">
        <w:rPr>
          <w:color w:val="auto"/>
          <w:highlight w:val="yellow"/>
        </w:rPr>
        <w:t>3</w:t>
      </w:r>
      <w:r w:rsidR="009D1254" w:rsidRPr="00FC09F7">
        <w:rPr>
          <w:color w:val="auto"/>
          <w:highlight w:val="yellow"/>
        </w:rPr>
        <w:t>.</w:t>
      </w:r>
      <w:r w:rsidRPr="00FC09F7">
        <w:rPr>
          <w:color w:val="auto"/>
          <w:highlight w:val="yellow"/>
        </w:rPr>
        <w:t xml:space="preserve"> After setting the analysis conditions, click on the </w:t>
      </w:r>
      <w:r w:rsidR="004B29CC">
        <w:rPr>
          <w:color w:val="auto"/>
          <w:highlight w:val="yellow"/>
        </w:rPr>
        <w:t>P</w:t>
      </w:r>
      <w:r w:rsidRPr="00FC09F7">
        <w:rPr>
          <w:color w:val="auto"/>
          <w:highlight w:val="yellow"/>
        </w:rPr>
        <w:t>lay button</w:t>
      </w:r>
      <w:r w:rsidR="00A20F47" w:rsidRPr="00FC09F7">
        <w:rPr>
          <w:color w:val="auto"/>
          <w:highlight w:val="yellow"/>
        </w:rPr>
        <w:t xml:space="preserve"> again</w:t>
      </w:r>
      <w:r w:rsidRPr="00FC09F7">
        <w:rPr>
          <w:color w:val="auto"/>
          <w:highlight w:val="yellow"/>
        </w:rPr>
        <w:t xml:space="preserve"> </w:t>
      </w:r>
      <w:r w:rsidR="00A20F47" w:rsidRPr="00FC09F7">
        <w:rPr>
          <w:color w:val="auto"/>
          <w:highlight w:val="yellow"/>
        </w:rPr>
        <w:t xml:space="preserve">to rerun the data set and confirm </w:t>
      </w:r>
      <w:r w:rsidR="00BD10F1">
        <w:rPr>
          <w:color w:val="auto"/>
          <w:highlight w:val="yellow"/>
        </w:rPr>
        <w:t xml:space="preserve">that </w:t>
      </w:r>
      <w:r w:rsidR="00A20F47" w:rsidRPr="00FC09F7">
        <w:rPr>
          <w:color w:val="auto"/>
          <w:highlight w:val="yellow"/>
        </w:rPr>
        <w:t>the analysis parameters are appropriate for spike extraction.</w:t>
      </w:r>
    </w:p>
    <w:p w14:paraId="2757695F" w14:textId="52668F58" w:rsidR="00326466" w:rsidRPr="00FC09F7" w:rsidRDefault="00326466" w:rsidP="00694A94">
      <w:pPr>
        <w:rPr>
          <w:color w:val="auto"/>
          <w:highlight w:val="yellow"/>
        </w:rPr>
      </w:pPr>
    </w:p>
    <w:p w14:paraId="4F4B0F91" w14:textId="31092395" w:rsidR="00326466" w:rsidRPr="00FC09F7" w:rsidRDefault="00326466" w:rsidP="00694A94">
      <w:pPr>
        <w:rPr>
          <w:color w:val="auto"/>
        </w:rPr>
      </w:pPr>
      <w:r w:rsidRPr="00FC09F7">
        <w:rPr>
          <w:color w:val="auto"/>
          <w:highlight w:val="yellow"/>
        </w:rPr>
        <w:t xml:space="preserve">12.4. For analysis, identify the three most stable consecutive traces that exhibit stable beating </w:t>
      </w:r>
      <w:r w:rsidRPr="00FC09F7">
        <w:rPr>
          <w:color w:val="auto"/>
          <w:highlight w:val="yellow"/>
        </w:rPr>
        <w:lastRenderedPageBreak/>
        <w:t>rate for each trace across the majority of channels both during the baseline period of the experiment and another three consecutive stable traces during the drug exposure period (</w:t>
      </w:r>
      <w:r w:rsidRPr="00FC09F7">
        <w:rPr>
          <w:b/>
          <w:bCs/>
          <w:color w:val="auto"/>
          <w:highlight w:val="yellow"/>
        </w:rPr>
        <w:t>Figure 10A</w:t>
      </w:r>
      <w:r w:rsidRPr="00FC09F7">
        <w:rPr>
          <w:color w:val="auto"/>
          <w:highlight w:val="yellow"/>
        </w:rPr>
        <w:t>).</w:t>
      </w:r>
      <w:r w:rsidRPr="00FC09F7">
        <w:rPr>
          <w:color w:val="auto"/>
        </w:rPr>
        <w:t xml:space="preserve"> </w:t>
      </w:r>
    </w:p>
    <w:p w14:paraId="43960919" w14:textId="77777777" w:rsidR="00326466" w:rsidRPr="00FC09F7" w:rsidRDefault="00326466" w:rsidP="00694A94">
      <w:pPr>
        <w:rPr>
          <w:color w:val="auto"/>
        </w:rPr>
      </w:pPr>
    </w:p>
    <w:p w14:paraId="575FD2FC" w14:textId="78BC9B5D" w:rsidR="00326466" w:rsidRPr="00FC09F7" w:rsidRDefault="00326466" w:rsidP="00694A94">
      <w:pPr>
        <w:rPr>
          <w:color w:val="auto"/>
        </w:rPr>
      </w:pPr>
      <w:r w:rsidRPr="00FC09F7">
        <w:rPr>
          <w:color w:val="auto"/>
        </w:rPr>
        <w:t>12.</w:t>
      </w:r>
      <w:r w:rsidR="00E65272" w:rsidRPr="00FC09F7">
        <w:rPr>
          <w:color w:val="auto"/>
        </w:rPr>
        <w:t>5</w:t>
      </w:r>
      <w:r w:rsidRPr="00FC09F7">
        <w:rPr>
          <w:color w:val="auto"/>
        </w:rPr>
        <w:t>. Specify the start and end traces for analysis and enter the time duration of each trace to be analyzed (</w:t>
      </w:r>
      <w:r w:rsidRPr="00FC09F7">
        <w:rPr>
          <w:b/>
          <w:bCs/>
          <w:color w:val="auto"/>
        </w:rPr>
        <w:t>Figure 9</w:t>
      </w:r>
      <w:r w:rsidRPr="00FC09F7">
        <w:rPr>
          <w:color w:val="auto"/>
        </w:rPr>
        <w:t xml:space="preserve">). </w:t>
      </w:r>
    </w:p>
    <w:p w14:paraId="5F89F7E1" w14:textId="77777777" w:rsidR="009D1254" w:rsidRPr="00FC09F7" w:rsidRDefault="009D1254" w:rsidP="00694A94">
      <w:pPr>
        <w:rPr>
          <w:color w:val="auto"/>
        </w:rPr>
      </w:pPr>
    </w:p>
    <w:p w14:paraId="5BE32F0B" w14:textId="21730F53" w:rsidR="0041374A" w:rsidRPr="00FC09F7" w:rsidRDefault="0041374A" w:rsidP="00694A94">
      <w:pPr>
        <w:rPr>
          <w:color w:val="auto"/>
        </w:rPr>
      </w:pPr>
      <w:r w:rsidRPr="00FC09F7">
        <w:rPr>
          <w:color w:val="auto"/>
        </w:rPr>
        <w:t>12.</w:t>
      </w:r>
      <w:r w:rsidR="00E65272" w:rsidRPr="00FC09F7">
        <w:rPr>
          <w:color w:val="auto"/>
        </w:rPr>
        <w:t>6</w:t>
      </w:r>
      <w:r w:rsidR="009D1254" w:rsidRPr="00FC09F7">
        <w:rPr>
          <w:color w:val="auto"/>
        </w:rPr>
        <w:t>.</w:t>
      </w:r>
      <w:r w:rsidRPr="00FC09F7">
        <w:rPr>
          <w:color w:val="auto"/>
        </w:rPr>
        <w:t xml:space="preserve"> Before start</w:t>
      </w:r>
      <w:r w:rsidR="004B29CC">
        <w:rPr>
          <w:color w:val="auto"/>
        </w:rPr>
        <w:t>ing</w:t>
      </w:r>
      <w:r w:rsidRPr="00FC09F7">
        <w:rPr>
          <w:color w:val="auto"/>
        </w:rPr>
        <w:t xml:space="preserve"> the analysis</w:t>
      </w:r>
      <w:r w:rsidR="005E2714" w:rsidRPr="00FC09F7">
        <w:rPr>
          <w:color w:val="auto"/>
        </w:rPr>
        <w:t xml:space="preserve">, </w:t>
      </w:r>
      <w:r w:rsidRPr="00FC09F7">
        <w:rPr>
          <w:color w:val="auto"/>
        </w:rPr>
        <w:t xml:space="preserve">select the enable boxes for both </w:t>
      </w:r>
      <w:r w:rsidRPr="004B29CC">
        <w:rPr>
          <w:b/>
          <w:bCs/>
          <w:color w:val="auto"/>
        </w:rPr>
        <w:t>Save beat per minute</w:t>
      </w:r>
      <w:r w:rsidRPr="00FC09F7">
        <w:rPr>
          <w:color w:val="auto"/>
        </w:rPr>
        <w:t xml:space="preserve"> and </w:t>
      </w:r>
      <w:r w:rsidRPr="004B29CC">
        <w:rPr>
          <w:b/>
          <w:bCs/>
          <w:color w:val="auto"/>
        </w:rPr>
        <w:t xml:space="preserve">Save </w:t>
      </w:r>
      <w:proofErr w:type="spellStart"/>
      <w:r w:rsidRPr="004B29CC">
        <w:rPr>
          <w:b/>
          <w:bCs/>
          <w:color w:val="auto"/>
        </w:rPr>
        <w:t>interspike</w:t>
      </w:r>
      <w:proofErr w:type="spellEnd"/>
      <w:r w:rsidRPr="004B29CC">
        <w:rPr>
          <w:b/>
          <w:bCs/>
          <w:color w:val="auto"/>
        </w:rPr>
        <w:t xml:space="preserve"> interval</w:t>
      </w:r>
      <w:r w:rsidRPr="00FC09F7">
        <w:rPr>
          <w:color w:val="auto"/>
        </w:rPr>
        <w:t xml:space="preserve"> (</w:t>
      </w:r>
      <w:r w:rsidRPr="00FC09F7">
        <w:rPr>
          <w:b/>
          <w:bCs/>
          <w:color w:val="auto"/>
        </w:rPr>
        <w:t>Figure 10B</w:t>
      </w:r>
      <w:r w:rsidRPr="00FC09F7">
        <w:rPr>
          <w:color w:val="auto"/>
        </w:rPr>
        <w:t>).</w:t>
      </w:r>
    </w:p>
    <w:p w14:paraId="09FBCCCC" w14:textId="77777777" w:rsidR="009D1254" w:rsidRPr="00FC09F7" w:rsidRDefault="009D1254" w:rsidP="00694A94">
      <w:pPr>
        <w:rPr>
          <w:color w:val="auto"/>
        </w:rPr>
      </w:pPr>
    </w:p>
    <w:p w14:paraId="359093A9" w14:textId="474043F9" w:rsidR="0041374A" w:rsidRPr="00FC09F7" w:rsidRDefault="0041374A" w:rsidP="00694A94">
      <w:pPr>
        <w:rPr>
          <w:color w:val="auto"/>
        </w:rPr>
      </w:pPr>
      <w:r w:rsidRPr="00FC09F7">
        <w:rPr>
          <w:color w:val="auto"/>
        </w:rPr>
        <w:t>12.</w:t>
      </w:r>
      <w:r w:rsidR="00E65272" w:rsidRPr="00FC09F7">
        <w:rPr>
          <w:color w:val="auto"/>
        </w:rPr>
        <w:t>7</w:t>
      </w:r>
      <w:r w:rsidR="009D1254" w:rsidRPr="00FC09F7">
        <w:rPr>
          <w:color w:val="auto"/>
        </w:rPr>
        <w:t>.</w:t>
      </w:r>
      <w:r w:rsidRPr="00FC09F7">
        <w:rPr>
          <w:color w:val="auto"/>
        </w:rPr>
        <w:t xml:space="preserve"> Enter the </w:t>
      </w:r>
      <w:r w:rsidR="00A2725C" w:rsidRPr="00FC09F7">
        <w:rPr>
          <w:color w:val="auto"/>
        </w:rPr>
        <w:t xml:space="preserve">desired </w:t>
      </w:r>
      <w:r w:rsidRPr="00FC09F7">
        <w:rPr>
          <w:color w:val="auto"/>
        </w:rPr>
        <w:t xml:space="preserve">file name in the </w:t>
      </w:r>
      <w:r w:rsidRPr="004B29CC">
        <w:rPr>
          <w:b/>
          <w:bCs/>
          <w:color w:val="auto"/>
        </w:rPr>
        <w:t>File name modifier</w:t>
      </w:r>
      <w:r w:rsidRPr="00FC09F7">
        <w:rPr>
          <w:color w:val="auto"/>
        </w:rPr>
        <w:t xml:space="preserve"> box (</w:t>
      </w:r>
      <w:r w:rsidRPr="00FC09F7">
        <w:rPr>
          <w:b/>
          <w:bCs/>
          <w:color w:val="auto"/>
        </w:rPr>
        <w:t>Figure 10B</w:t>
      </w:r>
      <w:r w:rsidRPr="00FC09F7">
        <w:rPr>
          <w:color w:val="auto"/>
        </w:rPr>
        <w:t>). The analyzed data for beat frequency and interspike interval will be save</w:t>
      </w:r>
      <w:r w:rsidR="00BB0FF9" w:rsidRPr="00FC09F7">
        <w:rPr>
          <w:color w:val="auto"/>
        </w:rPr>
        <w:t>d</w:t>
      </w:r>
      <w:r w:rsidRPr="00FC09F7">
        <w:rPr>
          <w:color w:val="auto"/>
        </w:rPr>
        <w:t xml:space="preserve"> in the form of ASCII (text) format.</w:t>
      </w:r>
    </w:p>
    <w:p w14:paraId="33C3BB96" w14:textId="77777777" w:rsidR="009D1254" w:rsidRPr="00FC09F7" w:rsidRDefault="009D1254" w:rsidP="00694A94">
      <w:pPr>
        <w:rPr>
          <w:color w:val="auto"/>
        </w:rPr>
      </w:pPr>
    </w:p>
    <w:p w14:paraId="067D8BFF" w14:textId="123E6FC1" w:rsidR="0041374A" w:rsidRPr="00FC09F7" w:rsidRDefault="009D1254" w:rsidP="00694A94">
      <w:pPr>
        <w:rPr>
          <w:color w:val="auto"/>
        </w:rPr>
      </w:pPr>
      <w:r w:rsidRPr="00FC09F7">
        <w:rPr>
          <w:color w:val="auto"/>
        </w:rPr>
        <w:t>NOTE:</w:t>
      </w:r>
      <w:r w:rsidR="0041374A" w:rsidRPr="00FC09F7">
        <w:rPr>
          <w:color w:val="auto"/>
        </w:rPr>
        <w:t xml:space="preserve"> To analyze different conditions (</w:t>
      </w:r>
      <w:r w:rsidR="00BB0FF9" w:rsidRPr="00FC09F7">
        <w:rPr>
          <w:color w:val="auto"/>
        </w:rPr>
        <w:t>such as</w:t>
      </w:r>
      <w:r w:rsidR="0041374A" w:rsidRPr="00FC09F7">
        <w:rPr>
          <w:color w:val="auto"/>
        </w:rPr>
        <w:t xml:space="preserve"> baseline and drug response), analysis </w:t>
      </w:r>
      <w:r w:rsidR="004B29CC" w:rsidRPr="00FC09F7">
        <w:rPr>
          <w:color w:val="auto"/>
        </w:rPr>
        <w:t>must</w:t>
      </w:r>
      <w:r w:rsidR="00A2725C" w:rsidRPr="00FC09F7">
        <w:rPr>
          <w:color w:val="auto"/>
        </w:rPr>
        <w:t xml:space="preserve"> be run </w:t>
      </w:r>
      <w:r w:rsidR="0041374A" w:rsidRPr="00FC09F7">
        <w:rPr>
          <w:color w:val="auto"/>
        </w:rPr>
        <w:t>separately for each condition.</w:t>
      </w:r>
    </w:p>
    <w:p w14:paraId="2DDB9CCF" w14:textId="77777777" w:rsidR="009D1254" w:rsidRPr="00FC09F7" w:rsidRDefault="009D1254" w:rsidP="00694A94">
      <w:pPr>
        <w:rPr>
          <w:color w:val="auto"/>
        </w:rPr>
      </w:pPr>
    </w:p>
    <w:p w14:paraId="4FA700A0" w14:textId="572D34A4" w:rsidR="00BB0FF9" w:rsidRPr="00FC09F7" w:rsidRDefault="00BB0FF9" w:rsidP="00694A94">
      <w:pPr>
        <w:rPr>
          <w:color w:val="auto"/>
        </w:rPr>
      </w:pPr>
      <w:r w:rsidRPr="00FC09F7">
        <w:rPr>
          <w:color w:val="auto"/>
          <w:highlight w:val="yellow"/>
        </w:rPr>
        <w:t xml:space="preserve">12.8. Click the </w:t>
      </w:r>
      <w:r w:rsidRPr="004B29CC">
        <w:rPr>
          <w:b/>
          <w:bCs/>
          <w:color w:val="auto"/>
          <w:highlight w:val="yellow"/>
        </w:rPr>
        <w:t>Play and Record</w:t>
      </w:r>
      <w:r w:rsidRPr="00FC09F7">
        <w:rPr>
          <w:color w:val="auto"/>
          <w:highlight w:val="yellow"/>
        </w:rPr>
        <w:t xml:space="preserve"> button on the top tab bar to start the analysis.</w:t>
      </w:r>
    </w:p>
    <w:p w14:paraId="168C1816" w14:textId="77777777" w:rsidR="00BB0FF9" w:rsidRPr="00FC09F7" w:rsidRDefault="00BB0FF9" w:rsidP="00694A94">
      <w:pPr>
        <w:rPr>
          <w:color w:val="auto"/>
        </w:rPr>
      </w:pPr>
    </w:p>
    <w:p w14:paraId="3C13A186" w14:textId="7623F19A" w:rsidR="0041374A" w:rsidRPr="00FC09F7" w:rsidRDefault="0041374A" w:rsidP="00694A94">
      <w:pPr>
        <w:rPr>
          <w:color w:val="auto"/>
        </w:rPr>
      </w:pPr>
      <w:r w:rsidRPr="00FC09F7">
        <w:rPr>
          <w:color w:val="auto"/>
        </w:rPr>
        <w:t>12.</w:t>
      </w:r>
      <w:r w:rsidR="00BB0FF9" w:rsidRPr="00FC09F7">
        <w:rPr>
          <w:color w:val="auto"/>
        </w:rPr>
        <w:t>9</w:t>
      </w:r>
      <w:r w:rsidR="009D1254" w:rsidRPr="00FC09F7">
        <w:rPr>
          <w:color w:val="auto"/>
        </w:rPr>
        <w:t>.</w:t>
      </w:r>
      <w:r w:rsidRPr="00FC09F7">
        <w:rPr>
          <w:b/>
          <w:bCs/>
          <w:color w:val="auto"/>
        </w:rPr>
        <w:t xml:space="preserve"> </w:t>
      </w:r>
      <w:r w:rsidRPr="00FC09F7">
        <w:rPr>
          <w:color w:val="auto"/>
        </w:rPr>
        <w:t xml:space="preserve">To export the data for other applications, select the boxes for </w:t>
      </w:r>
      <w:r w:rsidRPr="004B29CC">
        <w:rPr>
          <w:b/>
          <w:bCs/>
          <w:color w:val="auto"/>
        </w:rPr>
        <w:t>Save beat per minute</w:t>
      </w:r>
      <w:r w:rsidRPr="00FC09F7">
        <w:rPr>
          <w:color w:val="auto"/>
        </w:rPr>
        <w:t xml:space="preserve"> and </w:t>
      </w:r>
      <w:r w:rsidRPr="004B29CC">
        <w:rPr>
          <w:b/>
          <w:bCs/>
          <w:color w:val="auto"/>
        </w:rPr>
        <w:t xml:space="preserve">Save </w:t>
      </w:r>
      <w:proofErr w:type="spellStart"/>
      <w:r w:rsidRPr="004B29CC">
        <w:rPr>
          <w:b/>
          <w:bCs/>
          <w:color w:val="auto"/>
        </w:rPr>
        <w:t>interspike</w:t>
      </w:r>
      <w:proofErr w:type="spellEnd"/>
      <w:r w:rsidRPr="004B29CC">
        <w:rPr>
          <w:b/>
          <w:bCs/>
          <w:color w:val="auto"/>
        </w:rPr>
        <w:t xml:space="preserve"> interval</w:t>
      </w:r>
      <w:r w:rsidRPr="00FC09F7">
        <w:rPr>
          <w:color w:val="auto"/>
        </w:rPr>
        <w:t xml:space="preserve"> (</w:t>
      </w:r>
      <w:r w:rsidRPr="00FC09F7">
        <w:rPr>
          <w:b/>
          <w:bCs/>
          <w:color w:val="auto"/>
        </w:rPr>
        <w:t>Figure 10B</w:t>
      </w:r>
      <w:r w:rsidRPr="00FC09F7">
        <w:rPr>
          <w:color w:val="auto"/>
        </w:rPr>
        <w:t xml:space="preserve">). Enter the desired file name in the </w:t>
      </w:r>
      <w:r w:rsidRPr="004B29CC">
        <w:rPr>
          <w:b/>
          <w:bCs/>
          <w:color w:val="auto"/>
        </w:rPr>
        <w:t>File name modifier</w:t>
      </w:r>
      <w:r w:rsidRPr="00FC09F7">
        <w:rPr>
          <w:color w:val="auto"/>
        </w:rPr>
        <w:t xml:space="preserve"> box (</w:t>
      </w:r>
      <w:r w:rsidRPr="00FC09F7">
        <w:rPr>
          <w:b/>
          <w:bCs/>
          <w:color w:val="auto"/>
        </w:rPr>
        <w:t>Figure 10B</w:t>
      </w:r>
      <w:r w:rsidR="006236E9" w:rsidRPr="00FC09F7">
        <w:rPr>
          <w:color w:val="auto"/>
        </w:rPr>
        <w:t>) and</w:t>
      </w:r>
      <w:r w:rsidRPr="00FC09F7">
        <w:rPr>
          <w:color w:val="auto"/>
        </w:rPr>
        <w:t xml:space="preserve"> click </w:t>
      </w:r>
      <w:r w:rsidR="004B29CC" w:rsidRPr="004B29CC">
        <w:rPr>
          <w:b/>
          <w:bCs/>
          <w:color w:val="auto"/>
        </w:rPr>
        <w:t>S</w:t>
      </w:r>
      <w:r w:rsidRPr="004B29CC">
        <w:rPr>
          <w:b/>
          <w:bCs/>
          <w:color w:val="auto"/>
        </w:rPr>
        <w:t>ave</w:t>
      </w:r>
      <w:r w:rsidRPr="00FC09F7">
        <w:rPr>
          <w:color w:val="auto"/>
        </w:rPr>
        <w:t xml:space="preserve"> to save the analyzed data in ASCII text format in the selected folder.</w:t>
      </w:r>
    </w:p>
    <w:p w14:paraId="103E31C8" w14:textId="77777777" w:rsidR="00EB06A9" w:rsidRPr="00FC09F7" w:rsidRDefault="00EB06A9" w:rsidP="00694A94">
      <w:pPr>
        <w:rPr>
          <w:rFonts w:asciiTheme="minorHAnsi" w:hAnsiTheme="minorHAnsi" w:cstheme="minorHAnsi"/>
          <w:b/>
          <w:color w:val="auto"/>
        </w:rPr>
      </w:pPr>
    </w:p>
    <w:bookmarkEnd w:id="0"/>
    <w:p w14:paraId="3E79FCA8" w14:textId="2035861C" w:rsidR="006305D7" w:rsidRPr="00FC09F7" w:rsidRDefault="006305D7" w:rsidP="00694A94">
      <w:pPr>
        <w:pStyle w:val="NormalWeb"/>
        <w:spacing w:before="0" w:beforeAutospacing="0" w:after="0" w:afterAutospacing="0"/>
        <w:rPr>
          <w:rFonts w:asciiTheme="minorHAnsi" w:hAnsiTheme="minorHAnsi" w:cstheme="minorHAnsi"/>
          <w:color w:val="auto"/>
        </w:rPr>
      </w:pPr>
      <w:r w:rsidRPr="00FC09F7">
        <w:rPr>
          <w:rFonts w:asciiTheme="minorHAnsi" w:hAnsiTheme="minorHAnsi" w:cstheme="minorHAnsi"/>
          <w:b/>
          <w:color w:val="auto"/>
        </w:rPr>
        <w:t>REPRESENTATIVE RESULTS</w:t>
      </w:r>
      <w:r w:rsidR="00EF1462" w:rsidRPr="00FC09F7">
        <w:rPr>
          <w:rFonts w:asciiTheme="minorHAnsi" w:hAnsiTheme="minorHAnsi" w:cstheme="minorHAnsi"/>
          <w:b/>
          <w:color w:val="auto"/>
        </w:rPr>
        <w:t xml:space="preserve">: </w:t>
      </w:r>
    </w:p>
    <w:p w14:paraId="4F831686" w14:textId="25223FC2" w:rsidR="00F94212" w:rsidRPr="00FC09F7" w:rsidRDefault="00FE1CF4" w:rsidP="00694A94">
      <w:pPr>
        <w:pStyle w:val="NormalWeb"/>
        <w:spacing w:before="0" w:beforeAutospacing="0" w:after="0" w:afterAutospacing="0"/>
        <w:rPr>
          <w:rFonts w:asciiTheme="minorHAnsi" w:hAnsiTheme="minorHAnsi" w:cstheme="minorHAnsi"/>
          <w:bCs/>
          <w:color w:val="auto"/>
        </w:rPr>
      </w:pPr>
      <w:r w:rsidRPr="00FC09F7">
        <w:rPr>
          <w:rFonts w:asciiTheme="minorHAnsi" w:hAnsiTheme="minorHAnsi" w:cstheme="minorHAnsi"/>
          <w:bCs/>
          <w:color w:val="auto"/>
        </w:rPr>
        <w:t xml:space="preserve">After allowing the tissue to acclimate </w:t>
      </w:r>
      <w:r w:rsidR="00A2725C" w:rsidRPr="00FC09F7">
        <w:rPr>
          <w:rFonts w:asciiTheme="minorHAnsi" w:hAnsiTheme="minorHAnsi" w:cstheme="minorHAnsi"/>
          <w:bCs/>
          <w:color w:val="auto"/>
        </w:rPr>
        <w:t>in</w:t>
      </w:r>
      <w:r w:rsidRPr="00FC09F7">
        <w:rPr>
          <w:rFonts w:asciiTheme="minorHAnsi" w:hAnsiTheme="minorHAnsi" w:cstheme="minorHAnsi"/>
          <w:bCs/>
          <w:color w:val="auto"/>
        </w:rPr>
        <w:t xml:space="preserve"> the dish for </w:t>
      </w:r>
      <w:r w:rsidR="00041387" w:rsidRPr="00FC09F7">
        <w:rPr>
          <w:rFonts w:asciiTheme="minorHAnsi" w:hAnsiTheme="minorHAnsi" w:cstheme="minorHAnsi"/>
          <w:bCs/>
          <w:color w:val="auto"/>
        </w:rPr>
        <w:t xml:space="preserve">15 </w:t>
      </w:r>
      <w:r w:rsidRPr="00FC09F7">
        <w:rPr>
          <w:rFonts w:asciiTheme="minorHAnsi" w:hAnsiTheme="minorHAnsi" w:cstheme="minorHAnsi"/>
          <w:bCs/>
          <w:color w:val="auto"/>
        </w:rPr>
        <w:t>min,</w:t>
      </w:r>
      <w:r w:rsidRPr="00FC09F7" w:rsidDel="00FE1CF4">
        <w:rPr>
          <w:rFonts w:asciiTheme="minorHAnsi" w:hAnsiTheme="minorHAnsi" w:cstheme="minorHAnsi"/>
          <w:bCs/>
          <w:color w:val="auto"/>
        </w:rPr>
        <w:t xml:space="preserve"> </w:t>
      </w:r>
      <w:r w:rsidR="009737BA" w:rsidRPr="00FC09F7">
        <w:rPr>
          <w:rFonts w:asciiTheme="minorHAnsi" w:hAnsiTheme="minorHAnsi" w:cstheme="minorHAnsi"/>
          <w:bCs/>
          <w:color w:val="auto"/>
        </w:rPr>
        <w:t>10</w:t>
      </w:r>
      <w:r w:rsidR="00ED53FF" w:rsidRPr="00FC09F7">
        <w:rPr>
          <w:rFonts w:asciiTheme="minorHAnsi" w:hAnsiTheme="minorHAnsi" w:cstheme="minorHAnsi"/>
          <w:bCs/>
          <w:color w:val="auto"/>
        </w:rPr>
        <w:t xml:space="preserve"> </w:t>
      </w:r>
      <w:r w:rsidR="009737BA" w:rsidRPr="00FC09F7">
        <w:rPr>
          <w:rFonts w:asciiTheme="minorHAnsi" w:hAnsiTheme="minorHAnsi" w:cstheme="minorHAnsi"/>
          <w:bCs/>
          <w:color w:val="auto"/>
        </w:rPr>
        <w:t>one</w:t>
      </w:r>
      <w:r w:rsidR="00A2725C" w:rsidRPr="00FC09F7">
        <w:rPr>
          <w:rFonts w:asciiTheme="minorHAnsi" w:hAnsiTheme="minorHAnsi" w:cstheme="minorHAnsi"/>
          <w:bCs/>
          <w:color w:val="auto"/>
        </w:rPr>
        <w:t>-</w:t>
      </w:r>
      <w:r w:rsidR="00041387" w:rsidRPr="00FC09F7">
        <w:rPr>
          <w:rFonts w:asciiTheme="minorHAnsi" w:hAnsiTheme="minorHAnsi" w:cstheme="minorHAnsi"/>
          <w:bCs/>
          <w:color w:val="auto"/>
        </w:rPr>
        <w:t>min traces</w:t>
      </w:r>
      <w:r w:rsidR="00ED53FF" w:rsidRPr="00FC09F7">
        <w:rPr>
          <w:rFonts w:asciiTheme="minorHAnsi" w:hAnsiTheme="minorHAnsi" w:cstheme="minorHAnsi"/>
          <w:bCs/>
          <w:color w:val="auto"/>
        </w:rPr>
        <w:t xml:space="preserve"> </w:t>
      </w:r>
      <w:r w:rsidR="009737BA" w:rsidRPr="00FC09F7">
        <w:rPr>
          <w:rFonts w:asciiTheme="minorHAnsi" w:hAnsiTheme="minorHAnsi" w:cstheme="minorHAnsi"/>
          <w:bCs/>
          <w:color w:val="auto"/>
        </w:rPr>
        <w:t>are</w:t>
      </w:r>
      <w:r w:rsidR="00ED53FF" w:rsidRPr="00FC09F7">
        <w:rPr>
          <w:rFonts w:asciiTheme="minorHAnsi" w:hAnsiTheme="minorHAnsi" w:cstheme="minorHAnsi"/>
          <w:bCs/>
          <w:color w:val="auto"/>
        </w:rPr>
        <w:t xml:space="preserve"> recorded</w:t>
      </w:r>
      <w:r w:rsidRPr="00FC09F7">
        <w:rPr>
          <w:rFonts w:asciiTheme="minorHAnsi" w:hAnsiTheme="minorHAnsi" w:cstheme="minorHAnsi"/>
          <w:bCs/>
          <w:color w:val="auto"/>
        </w:rPr>
        <w:t>.</w:t>
      </w:r>
      <w:r w:rsidR="00923230" w:rsidRPr="00FC09F7">
        <w:rPr>
          <w:rFonts w:asciiTheme="minorHAnsi" w:hAnsiTheme="minorHAnsi" w:cstheme="minorHAnsi"/>
          <w:bCs/>
          <w:color w:val="auto"/>
        </w:rPr>
        <w:t xml:space="preserve"> </w:t>
      </w:r>
      <w:r w:rsidR="00923230" w:rsidRPr="00FC09F7">
        <w:rPr>
          <w:color w:val="auto"/>
        </w:rPr>
        <w:t xml:space="preserve">Our current protocol records activity for over an hour, but we have recorded stable firing patterns for </w:t>
      </w:r>
      <w:r w:rsidR="008D3619" w:rsidRPr="00FC09F7">
        <w:rPr>
          <w:color w:val="auto"/>
        </w:rPr>
        <w:sym w:font="Symbol" w:char="F020"/>
      </w:r>
      <w:r w:rsidR="008D3619" w:rsidRPr="00FC09F7">
        <w:rPr>
          <w:color w:val="auto"/>
        </w:rPr>
        <w:sym w:font="Symbol" w:char="F0B3"/>
      </w:r>
      <w:r w:rsidR="005325E4" w:rsidRPr="00FC09F7">
        <w:rPr>
          <w:color w:val="auto"/>
        </w:rPr>
        <w:t>4</w:t>
      </w:r>
      <w:r w:rsidR="00923230" w:rsidRPr="00FC09F7">
        <w:rPr>
          <w:color w:val="auto"/>
        </w:rPr>
        <w:t xml:space="preserve"> h in unpublished data not shown here.</w:t>
      </w:r>
      <w:r w:rsidR="004B29CC">
        <w:rPr>
          <w:color w:val="auto"/>
        </w:rPr>
        <w:t xml:space="preserve"> </w:t>
      </w:r>
      <w:r w:rsidRPr="00FC09F7">
        <w:rPr>
          <w:rFonts w:asciiTheme="minorHAnsi" w:hAnsiTheme="minorHAnsi" w:cstheme="minorHAnsi"/>
          <w:bCs/>
          <w:color w:val="auto"/>
        </w:rPr>
        <w:t>If an experimental preparation is good for data collection, each recording channel should exhibit consistent and evenly spaced recurring waveforms (i.e., spikes) of uniform shape for a given channel</w:t>
      </w:r>
      <w:r w:rsidR="00C966C2" w:rsidRPr="00FC09F7">
        <w:rPr>
          <w:rFonts w:asciiTheme="minorHAnsi" w:hAnsiTheme="minorHAnsi" w:cstheme="minorHAnsi"/>
          <w:bCs/>
          <w:color w:val="auto"/>
        </w:rPr>
        <w:t xml:space="preserve"> (</w:t>
      </w:r>
      <w:r w:rsidR="00C966C2" w:rsidRPr="00FC09F7">
        <w:rPr>
          <w:rFonts w:asciiTheme="minorHAnsi" w:hAnsiTheme="minorHAnsi" w:cstheme="minorHAnsi"/>
          <w:b/>
          <w:color w:val="auto"/>
        </w:rPr>
        <w:t>Figure 1</w:t>
      </w:r>
      <w:r w:rsidR="004D6B16" w:rsidRPr="00FC09F7">
        <w:rPr>
          <w:rFonts w:asciiTheme="minorHAnsi" w:hAnsiTheme="minorHAnsi" w:cstheme="minorHAnsi"/>
          <w:b/>
          <w:color w:val="auto"/>
        </w:rPr>
        <w:t>1</w:t>
      </w:r>
      <w:r w:rsidR="00C966C2" w:rsidRPr="00FC09F7">
        <w:rPr>
          <w:rFonts w:asciiTheme="minorHAnsi" w:hAnsiTheme="minorHAnsi" w:cstheme="minorHAnsi"/>
          <w:b/>
          <w:color w:val="auto"/>
        </w:rPr>
        <w:t>D</w:t>
      </w:r>
      <w:r w:rsidR="00C966C2" w:rsidRPr="00FC09F7">
        <w:rPr>
          <w:rFonts w:asciiTheme="minorHAnsi" w:hAnsiTheme="minorHAnsi" w:cstheme="minorHAnsi"/>
          <w:bCs/>
          <w:color w:val="auto"/>
        </w:rPr>
        <w:t>)</w:t>
      </w:r>
      <w:r w:rsidRPr="00FC09F7">
        <w:rPr>
          <w:rFonts w:asciiTheme="minorHAnsi" w:hAnsiTheme="minorHAnsi" w:cstheme="minorHAnsi"/>
          <w:bCs/>
          <w:color w:val="auto"/>
        </w:rPr>
        <w:t>. These waveforms correspond to individual heart beats that reflect intrinsic cardiac pacemaking activity. The interspike intervals should be the same for every channel even if they may not be perfectly aligned across channels due to small differences in their location relative to the initiation site of depolarization</w:t>
      </w:r>
      <w:r w:rsidR="007728F6" w:rsidRPr="00FC09F7">
        <w:rPr>
          <w:rFonts w:asciiTheme="minorHAnsi" w:hAnsiTheme="minorHAnsi" w:cstheme="minorHAnsi"/>
          <w:bCs/>
          <w:color w:val="auto"/>
        </w:rPr>
        <w:t xml:space="preserve"> (</w:t>
      </w:r>
      <w:r w:rsidR="007728F6" w:rsidRPr="00FC09F7">
        <w:rPr>
          <w:rFonts w:asciiTheme="minorHAnsi" w:hAnsiTheme="minorHAnsi" w:cstheme="minorHAnsi"/>
          <w:b/>
          <w:color w:val="auto"/>
        </w:rPr>
        <w:t>Figure 8</w:t>
      </w:r>
      <w:r w:rsidR="007728F6" w:rsidRPr="00FC09F7">
        <w:rPr>
          <w:rFonts w:asciiTheme="minorHAnsi" w:hAnsiTheme="minorHAnsi" w:cstheme="minorHAnsi"/>
          <w:bCs/>
          <w:color w:val="auto"/>
        </w:rPr>
        <w:t>)</w:t>
      </w:r>
      <w:r w:rsidRPr="00FC09F7">
        <w:rPr>
          <w:rFonts w:asciiTheme="minorHAnsi" w:hAnsiTheme="minorHAnsi" w:cstheme="minorHAnsi"/>
          <w:bCs/>
          <w:color w:val="auto"/>
        </w:rPr>
        <w:t>. Although the shape of the waveforms for a given channel should be consistent, the shape of the waveforms will vary across channels depending on the location of the electrode in the tissue</w:t>
      </w:r>
      <w:r w:rsidR="007728F6" w:rsidRPr="00FC09F7">
        <w:rPr>
          <w:rFonts w:asciiTheme="minorHAnsi" w:hAnsiTheme="minorHAnsi" w:cstheme="minorHAnsi"/>
          <w:bCs/>
          <w:color w:val="auto"/>
        </w:rPr>
        <w:t xml:space="preserve"> (</w:t>
      </w:r>
      <w:r w:rsidR="007728F6" w:rsidRPr="00FC09F7">
        <w:rPr>
          <w:rFonts w:asciiTheme="minorHAnsi" w:hAnsiTheme="minorHAnsi" w:cstheme="minorHAnsi"/>
          <w:b/>
          <w:color w:val="auto"/>
        </w:rPr>
        <w:t>Figure 8</w:t>
      </w:r>
      <w:r w:rsidR="007728F6" w:rsidRPr="00FC09F7">
        <w:rPr>
          <w:rFonts w:asciiTheme="minorHAnsi" w:hAnsiTheme="minorHAnsi" w:cstheme="minorHAnsi"/>
          <w:bCs/>
          <w:color w:val="auto"/>
        </w:rPr>
        <w:t>)</w:t>
      </w:r>
      <w:r w:rsidRPr="00FC09F7">
        <w:rPr>
          <w:rFonts w:asciiTheme="minorHAnsi" w:hAnsiTheme="minorHAnsi" w:cstheme="minorHAnsi"/>
          <w:bCs/>
          <w:color w:val="auto"/>
        </w:rPr>
        <w:t xml:space="preserve">. The degree of contact of the tissue with the electrode may also influence waveform characteristics, such as the amplitude. However, the amplitude maxima should be at least 0.5 mV for </w:t>
      </w:r>
      <w:r w:rsidR="00041387" w:rsidRPr="00FC09F7">
        <w:rPr>
          <w:rFonts w:asciiTheme="minorHAnsi" w:hAnsiTheme="minorHAnsi" w:cstheme="minorHAnsi"/>
          <w:bCs/>
          <w:color w:val="auto"/>
        </w:rPr>
        <w:t>the majority of</w:t>
      </w:r>
      <w:r w:rsidRPr="00FC09F7">
        <w:rPr>
          <w:rFonts w:asciiTheme="minorHAnsi" w:hAnsiTheme="minorHAnsi" w:cstheme="minorHAnsi"/>
          <w:bCs/>
          <w:color w:val="auto"/>
        </w:rPr>
        <w:t xml:space="preserve"> channels if the preparation is satisfactory. </w:t>
      </w:r>
      <w:r w:rsidR="00996DBB" w:rsidRPr="00FC09F7">
        <w:rPr>
          <w:rFonts w:asciiTheme="minorHAnsi" w:hAnsiTheme="minorHAnsi" w:cstheme="minorHAnsi"/>
          <w:bCs/>
          <w:color w:val="auto"/>
        </w:rPr>
        <w:t xml:space="preserve">From the 10 recorded traces, the three consecutive channels that best meet the quality </w:t>
      </w:r>
      <w:r w:rsidR="009737BA" w:rsidRPr="00FC09F7">
        <w:rPr>
          <w:rFonts w:asciiTheme="minorHAnsi" w:hAnsiTheme="minorHAnsi" w:cstheme="minorHAnsi"/>
          <w:bCs/>
          <w:color w:val="auto"/>
        </w:rPr>
        <w:t>criteria described above</w:t>
      </w:r>
      <w:r w:rsidR="00996DBB" w:rsidRPr="00FC09F7">
        <w:rPr>
          <w:rFonts w:asciiTheme="minorHAnsi" w:hAnsiTheme="minorHAnsi" w:cstheme="minorHAnsi"/>
          <w:bCs/>
          <w:color w:val="auto"/>
        </w:rPr>
        <w:t xml:space="preserve"> </w:t>
      </w:r>
      <w:r w:rsidR="00A2725C" w:rsidRPr="00FC09F7">
        <w:rPr>
          <w:rFonts w:asciiTheme="minorHAnsi" w:hAnsiTheme="minorHAnsi" w:cstheme="minorHAnsi"/>
          <w:bCs/>
          <w:color w:val="auto"/>
        </w:rPr>
        <w:t>we</w:t>
      </w:r>
      <w:r w:rsidR="00996DBB" w:rsidRPr="00FC09F7">
        <w:rPr>
          <w:rFonts w:asciiTheme="minorHAnsi" w:hAnsiTheme="minorHAnsi" w:cstheme="minorHAnsi"/>
          <w:bCs/>
          <w:color w:val="auto"/>
        </w:rPr>
        <w:t xml:space="preserve">re chosen for further analysis described below. </w:t>
      </w:r>
      <w:r w:rsidR="008400F4" w:rsidRPr="00FC09F7">
        <w:rPr>
          <w:rFonts w:asciiTheme="minorHAnsi" w:hAnsiTheme="minorHAnsi" w:cstheme="minorHAnsi"/>
          <w:b/>
          <w:color w:val="auto"/>
        </w:rPr>
        <w:t>Figure 10A</w:t>
      </w:r>
      <w:r w:rsidR="008400F4" w:rsidRPr="00FC09F7">
        <w:rPr>
          <w:rFonts w:asciiTheme="minorHAnsi" w:hAnsiTheme="minorHAnsi" w:cstheme="minorHAnsi"/>
          <w:bCs/>
          <w:color w:val="auto"/>
        </w:rPr>
        <w:t xml:space="preserve"> shows a sample of stable beat frequency (top panel) and interspike interval (middle panel) for three consecutive traces</w:t>
      </w:r>
      <w:r w:rsidR="009737BA" w:rsidRPr="00FC09F7">
        <w:rPr>
          <w:rFonts w:asciiTheme="minorHAnsi" w:hAnsiTheme="minorHAnsi" w:cstheme="minorHAnsi"/>
          <w:bCs/>
          <w:color w:val="auto"/>
        </w:rPr>
        <w:t xml:space="preserve">. </w:t>
      </w:r>
      <w:r w:rsidR="00F94212" w:rsidRPr="00FC09F7">
        <w:rPr>
          <w:rFonts w:asciiTheme="minorHAnsi" w:hAnsiTheme="minorHAnsi" w:cstheme="minorHAnsi"/>
          <w:bCs/>
          <w:color w:val="auto"/>
        </w:rPr>
        <w:t xml:space="preserve">Tissue that does not meet </w:t>
      </w:r>
      <w:r w:rsidRPr="00FC09F7">
        <w:rPr>
          <w:rFonts w:asciiTheme="minorHAnsi" w:hAnsiTheme="minorHAnsi" w:cstheme="minorHAnsi"/>
          <w:bCs/>
          <w:color w:val="auto"/>
        </w:rPr>
        <w:t xml:space="preserve">these criteria </w:t>
      </w:r>
      <w:r w:rsidR="00F94212" w:rsidRPr="00FC09F7">
        <w:rPr>
          <w:rFonts w:asciiTheme="minorHAnsi" w:hAnsiTheme="minorHAnsi" w:cstheme="minorHAnsi"/>
          <w:bCs/>
          <w:color w:val="auto"/>
        </w:rPr>
        <w:t xml:space="preserve">should not be recorded as there is likely </w:t>
      </w:r>
      <w:r w:rsidR="00084D78" w:rsidRPr="00FC09F7">
        <w:rPr>
          <w:rFonts w:asciiTheme="minorHAnsi" w:hAnsiTheme="minorHAnsi" w:cstheme="minorHAnsi"/>
          <w:bCs/>
          <w:color w:val="auto"/>
        </w:rPr>
        <w:t xml:space="preserve">tissue </w:t>
      </w:r>
      <w:r w:rsidR="00F94212" w:rsidRPr="00FC09F7">
        <w:rPr>
          <w:rFonts w:asciiTheme="minorHAnsi" w:hAnsiTheme="minorHAnsi" w:cstheme="minorHAnsi"/>
          <w:bCs/>
          <w:color w:val="auto"/>
        </w:rPr>
        <w:t xml:space="preserve">damage </w:t>
      </w:r>
      <w:r w:rsidR="00084D78" w:rsidRPr="00FC09F7">
        <w:rPr>
          <w:rFonts w:asciiTheme="minorHAnsi" w:hAnsiTheme="minorHAnsi" w:cstheme="minorHAnsi"/>
          <w:bCs/>
          <w:color w:val="auto"/>
        </w:rPr>
        <w:t>that will hinder accurate data colle</w:t>
      </w:r>
      <w:r w:rsidR="003965E7" w:rsidRPr="00FC09F7">
        <w:rPr>
          <w:rFonts w:asciiTheme="minorHAnsi" w:hAnsiTheme="minorHAnsi" w:cstheme="minorHAnsi"/>
          <w:bCs/>
          <w:color w:val="auto"/>
        </w:rPr>
        <w:t>c</w:t>
      </w:r>
      <w:r w:rsidR="00084D78" w:rsidRPr="00FC09F7">
        <w:rPr>
          <w:rFonts w:asciiTheme="minorHAnsi" w:hAnsiTheme="minorHAnsi" w:cstheme="minorHAnsi"/>
          <w:bCs/>
          <w:color w:val="auto"/>
        </w:rPr>
        <w:t>tion</w:t>
      </w:r>
      <w:r w:rsidR="00F94212" w:rsidRPr="00FC09F7">
        <w:rPr>
          <w:rFonts w:asciiTheme="minorHAnsi" w:hAnsiTheme="minorHAnsi" w:cstheme="minorHAnsi"/>
          <w:bCs/>
          <w:color w:val="auto"/>
        </w:rPr>
        <w:t xml:space="preserve">. </w:t>
      </w:r>
      <w:r w:rsidR="00DF5718" w:rsidRPr="00FC09F7">
        <w:rPr>
          <w:rFonts w:asciiTheme="minorHAnsi" w:hAnsiTheme="minorHAnsi" w:cstheme="minorHAnsi"/>
          <w:b/>
          <w:color w:val="auto"/>
        </w:rPr>
        <w:t>Figure 1</w:t>
      </w:r>
      <w:r w:rsidR="004D6B16" w:rsidRPr="00FC09F7">
        <w:rPr>
          <w:rFonts w:asciiTheme="minorHAnsi" w:hAnsiTheme="minorHAnsi" w:cstheme="minorHAnsi"/>
          <w:b/>
          <w:color w:val="auto"/>
        </w:rPr>
        <w:t>1</w:t>
      </w:r>
      <w:r w:rsidR="00DF5718" w:rsidRPr="00FC09F7">
        <w:rPr>
          <w:rFonts w:asciiTheme="minorHAnsi" w:hAnsiTheme="minorHAnsi" w:cstheme="minorHAnsi"/>
          <w:bCs/>
          <w:color w:val="auto"/>
        </w:rPr>
        <w:t xml:space="preserve"> shows examples of bad extracted spike patterns which are either absent (</w:t>
      </w:r>
      <w:r w:rsidR="00DF5718" w:rsidRPr="00FC09F7">
        <w:rPr>
          <w:rFonts w:asciiTheme="minorHAnsi" w:hAnsiTheme="minorHAnsi" w:cstheme="minorHAnsi"/>
          <w:b/>
          <w:color w:val="auto"/>
        </w:rPr>
        <w:t>A</w:t>
      </w:r>
      <w:r w:rsidR="00DF5718" w:rsidRPr="00FC09F7">
        <w:rPr>
          <w:rFonts w:asciiTheme="minorHAnsi" w:hAnsiTheme="minorHAnsi" w:cstheme="minorHAnsi"/>
          <w:bCs/>
          <w:color w:val="auto"/>
        </w:rPr>
        <w:t>), influenced by noise (</w:t>
      </w:r>
      <w:r w:rsidR="00DF5718" w:rsidRPr="00FC09F7">
        <w:rPr>
          <w:rFonts w:asciiTheme="minorHAnsi" w:hAnsiTheme="minorHAnsi" w:cstheme="minorHAnsi"/>
          <w:b/>
          <w:color w:val="auto"/>
        </w:rPr>
        <w:t>B</w:t>
      </w:r>
      <w:r w:rsidR="00DF5718" w:rsidRPr="00FC09F7">
        <w:rPr>
          <w:rFonts w:asciiTheme="minorHAnsi" w:hAnsiTheme="minorHAnsi" w:cstheme="minorHAnsi"/>
          <w:bCs/>
          <w:color w:val="auto"/>
        </w:rPr>
        <w:t>), or unstable (</w:t>
      </w:r>
      <w:r w:rsidR="00DF5718" w:rsidRPr="00FC09F7">
        <w:rPr>
          <w:rFonts w:asciiTheme="minorHAnsi" w:hAnsiTheme="minorHAnsi" w:cstheme="minorHAnsi"/>
          <w:b/>
          <w:color w:val="auto"/>
        </w:rPr>
        <w:t>C</w:t>
      </w:r>
      <w:r w:rsidR="00DF5718" w:rsidRPr="00FC09F7">
        <w:rPr>
          <w:rFonts w:asciiTheme="minorHAnsi" w:hAnsiTheme="minorHAnsi" w:cstheme="minorHAnsi"/>
          <w:bCs/>
          <w:color w:val="auto"/>
        </w:rPr>
        <w:t>).</w:t>
      </w:r>
    </w:p>
    <w:p w14:paraId="32DC2FE5" w14:textId="77777777" w:rsidR="0048072F" w:rsidRDefault="0048072F" w:rsidP="00694A94">
      <w:pPr>
        <w:pStyle w:val="NormalWeb"/>
        <w:spacing w:before="0" w:beforeAutospacing="0" w:after="0" w:afterAutospacing="0"/>
        <w:rPr>
          <w:rFonts w:asciiTheme="minorHAnsi" w:hAnsiTheme="minorHAnsi" w:cstheme="minorHAnsi"/>
          <w:bCs/>
          <w:color w:val="auto"/>
        </w:rPr>
      </w:pPr>
    </w:p>
    <w:p w14:paraId="5C03E8C3" w14:textId="620C3AD6" w:rsidR="002D52C9" w:rsidRPr="00FC09F7" w:rsidRDefault="002D52C9" w:rsidP="00694A94">
      <w:pPr>
        <w:pStyle w:val="NormalWeb"/>
        <w:spacing w:before="0" w:beforeAutospacing="0" w:after="0" w:afterAutospacing="0"/>
        <w:rPr>
          <w:rFonts w:asciiTheme="minorHAnsi" w:hAnsiTheme="minorHAnsi" w:cstheme="minorHAnsi"/>
          <w:bCs/>
          <w:color w:val="auto"/>
        </w:rPr>
      </w:pPr>
      <w:r w:rsidRPr="00FC09F7">
        <w:rPr>
          <w:rFonts w:asciiTheme="minorHAnsi" w:hAnsiTheme="minorHAnsi" w:cstheme="minorHAnsi"/>
          <w:bCs/>
          <w:color w:val="auto"/>
        </w:rPr>
        <w:t>The sample data displayed in the figures was collected from a 45</w:t>
      </w:r>
      <w:r w:rsidR="00BB0FF9" w:rsidRPr="00FC09F7">
        <w:rPr>
          <w:rFonts w:asciiTheme="minorHAnsi" w:hAnsiTheme="minorHAnsi" w:cstheme="minorHAnsi"/>
          <w:bCs/>
          <w:color w:val="auto"/>
        </w:rPr>
        <w:t>-</w:t>
      </w:r>
      <w:r w:rsidRPr="00FC09F7">
        <w:rPr>
          <w:rFonts w:asciiTheme="minorHAnsi" w:hAnsiTheme="minorHAnsi" w:cstheme="minorHAnsi"/>
          <w:bCs/>
          <w:color w:val="auto"/>
        </w:rPr>
        <w:t>day old male wildtype</w:t>
      </w:r>
      <w:r w:rsidR="00E57EC0" w:rsidRPr="00FC09F7">
        <w:rPr>
          <w:rFonts w:asciiTheme="minorHAnsi" w:hAnsiTheme="minorHAnsi" w:cstheme="minorHAnsi"/>
          <w:bCs/>
          <w:color w:val="auto"/>
        </w:rPr>
        <w:t xml:space="preserve"> </w:t>
      </w:r>
      <w:r w:rsidR="00273651" w:rsidRPr="00FC09F7">
        <w:rPr>
          <w:rFonts w:asciiTheme="minorHAnsi" w:hAnsiTheme="minorHAnsi" w:cstheme="minorHAnsi"/>
          <w:bCs/>
          <w:color w:val="auto"/>
        </w:rPr>
        <w:t xml:space="preserve">Black </w:t>
      </w:r>
      <w:r w:rsidR="00273651" w:rsidRPr="00FC09F7">
        <w:rPr>
          <w:rFonts w:asciiTheme="minorHAnsi" w:hAnsiTheme="minorHAnsi" w:cstheme="minorHAnsi"/>
          <w:bCs/>
          <w:color w:val="auto"/>
        </w:rPr>
        <w:lastRenderedPageBreak/>
        <w:t>Swiss (</w:t>
      </w:r>
      <w:proofErr w:type="spellStart"/>
      <w:proofErr w:type="gramStart"/>
      <w:r w:rsidR="00E57EC0" w:rsidRPr="00FC09F7">
        <w:rPr>
          <w:rFonts w:asciiTheme="minorHAnsi" w:hAnsiTheme="minorHAnsi" w:cstheme="minorHAnsi"/>
          <w:bCs/>
          <w:color w:val="auto"/>
        </w:rPr>
        <w:t>Tac:N</w:t>
      </w:r>
      <w:proofErr w:type="gramEnd"/>
      <w:r w:rsidR="00E57EC0" w:rsidRPr="00FC09F7">
        <w:rPr>
          <w:rFonts w:asciiTheme="minorHAnsi" w:hAnsiTheme="minorHAnsi" w:cstheme="minorHAnsi"/>
          <w:bCs/>
          <w:color w:val="auto"/>
        </w:rPr>
        <w:t>:NIHS-BC</w:t>
      </w:r>
      <w:proofErr w:type="spellEnd"/>
      <w:r w:rsidR="00273651" w:rsidRPr="00FC09F7">
        <w:rPr>
          <w:rFonts w:asciiTheme="minorHAnsi" w:hAnsiTheme="minorHAnsi" w:cstheme="minorHAnsi"/>
          <w:bCs/>
          <w:color w:val="auto"/>
        </w:rPr>
        <w:t>)</w:t>
      </w:r>
      <w:r w:rsidRPr="00FC09F7">
        <w:rPr>
          <w:rFonts w:asciiTheme="minorHAnsi" w:hAnsiTheme="minorHAnsi" w:cstheme="minorHAnsi"/>
          <w:bCs/>
          <w:color w:val="auto"/>
        </w:rPr>
        <w:t xml:space="preserve"> mouse. </w:t>
      </w:r>
      <w:r w:rsidR="00996DBB" w:rsidRPr="00FC09F7">
        <w:rPr>
          <w:rFonts w:asciiTheme="minorHAnsi" w:hAnsiTheme="minorHAnsi" w:cstheme="minorHAnsi"/>
          <w:bCs/>
          <w:color w:val="auto"/>
        </w:rPr>
        <w:t>The</w:t>
      </w:r>
      <w:r w:rsidR="00F94212" w:rsidRPr="00FC09F7">
        <w:rPr>
          <w:rFonts w:asciiTheme="minorHAnsi" w:hAnsiTheme="minorHAnsi" w:cstheme="minorHAnsi"/>
          <w:bCs/>
          <w:color w:val="auto"/>
        </w:rPr>
        <w:t xml:space="preserve"> </w:t>
      </w:r>
      <w:r w:rsidR="00996DBB" w:rsidRPr="00FC09F7">
        <w:rPr>
          <w:rFonts w:asciiTheme="minorHAnsi" w:hAnsiTheme="minorHAnsi" w:cstheme="minorHAnsi"/>
          <w:bCs/>
          <w:color w:val="auto"/>
        </w:rPr>
        <w:t xml:space="preserve">analysis </w:t>
      </w:r>
      <w:r w:rsidR="00A2725C" w:rsidRPr="00FC09F7">
        <w:rPr>
          <w:rFonts w:asciiTheme="minorHAnsi" w:hAnsiTheme="minorHAnsi" w:cstheme="minorHAnsi"/>
          <w:bCs/>
          <w:color w:val="auto"/>
        </w:rPr>
        <w:t>procedure depicted in</w:t>
      </w:r>
      <w:r w:rsidR="00F94212" w:rsidRPr="00FC09F7">
        <w:rPr>
          <w:rFonts w:asciiTheme="minorHAnsi" w:hAnsiTheme="minorHAnsi" w:cstheme="minorHAnsi"/>
          <w:bCs/>
          <w:color w:val="auto"/>
        </w:rPr>
        <w:t xml:space="preserve"> </w:t>
      </w:r>
      <w:r w:rsidR="00F94212" w:rsidRPr="00FC09F7">
        <w:rPr>
          <w:rFonts w:asciiTheme="minorHAnsi" w:hAnsiTheme="minorHAnsi" w:cstheme="minorHAnsi"/>
          <w:b/>
          <w:color w:val="auto"/>
        </w:rPr>
        <w:t>Figure 9</w:t>
      </w:r>
      <w:r w:rsidR="00F94212" w:rsidRPr="00FC09F7">
        <w:rPr>
          <w:rFonts w:asciiTheme="minorHAnsi" w:hAnsiTheme="minorHAnsi" w:cstheme="minorHAnsi"/>
          <w:bCs/>
          <w:color w:val="auto"/>
        </w:rPr>
        <w:t xml:space="preserve"> and </w:t>
      </w:r>
      <w:r w:rsidR="00F94212" w:rsidRPr="00FC09F7">
        <w:rPr>
          <w:rFonts w:asciiTheme="minorHAnsi" w:hAnsiTheme="minorHAnsi" w:cstheme="minorHAnsi"/>
          <w:b/>
          <w:color w:val="auto"/>
        </w:rPr>
        <w:t>Figure 10</w:t>
      </w:r>
      <w:r w:rsidR="00F94212" w:rsidRPr="00FC09F7">
        <w:rPr>
          <w:rFonts w:asciiTheme="minorHAnsi" w:hAnsiTheme="minorHAnsi" w:cstheme="minorHAnsi"/>
          <w:bCs/>
          <w:color w:val="auto"/>
        </w:rPr>
        <w:t xml:space="preserve"> </w:t>
      </w:r>
      <w:r w:rsidR="00A2725C" w:rsidRPr="00FC09F7">
        <w:rPr>
          <w:rFonts w:asciiTheme="minorHAnsi" w:hAnsiTheme="minorHAnsi" w:cstheme="minorHAnsi"/>
          <w:bCs/>
          <w:color w:val="auto"/>
        </w:rPr>
        <w:t>was</w:t>
      </w:r>
      <w:r w:rsidR="00996DBB" w:rsidRPr="00FC09F7">
        <w:rPr>
          <w:rFonts w:asciiTheme="minorHAnsi" w:hAnsiTheme="minorHAnsi" w:cstheme="minorHAnsi"/>
          <w:bCs/>
          <w:color w:val="auto"/>
        </w:rPr>
        <w:t xml:space="preserve"> used to extract </w:t>
      </w:r>
      <w:r w:rsidR="007728F6" w:rsidRPr="00FC09F7">
        <w:rPr>
          <w:rFonts w:asciiTheme="minorHAnsi" w:hAnsiTheme="minorHAnsi" w:cstheme="minorHAnsi"/>
          <w:bCs/>
          <w:color w:val="auto"/>
        </w:rPr>
        <w:t xml:space="preserve">the intrinsic firing rate </w:t>
      </w:r>
      <w:r w:rsidR="00996DBB" w:rsidRPr="00FC09F7">
        <w:rPr>
          <w:rFonts w:asciiTheme="minorHAnsi" w:hAnsiTheme="minorHAnsi" w:cstheme="minorHAnsi"/>
          <w:bCs/>
          <w:color w:val="auto"/>
        </w:rPr>
        <w:t xml:space="preserve">and display baseline spikes </w:t>
      </w:r>
      <w:r w:rsidR="00F94212" w:rsidRPr="00FC09F7">
        <w:rPr>
          <w:rFonts w:asciiTheme="minorHAnsi" w:hAnsiTheme="minorHAnsi" w:cstheme="minorHAnsi"/>
          <w:bCs/>
          <w:color w:val="auto"/>
        </w:rPr>
        <w:t xml:space="preserve">that can be seen in </w:t>
      </w:r>
      <w:r w:rsidR="00F94212" w:rsidRPr="00FC09F7">
        <w:rPr>
          <w:rFonts w:asciiTheme="minorHAnsi" w:hAnsiTheme="minorHAnsi" w:cstheme="minorHAnsi"/>
          <w:b/>
          <w:color w:val="auto"/>
        </w:rPr>
        <w:t>Figure 1</w:t>
      </w:r>
      <w:r w:rsidR="004D6B16" w:rsidRPr="00FC09F7">
        <w:rPr>
          <w:rFonts w:asciiTheme="minorHAnsi" w:hAnsiTheme="minorHAnsi" w:cstheme="minorHAnsi"/>
          <w:b/>
          <w:color w:val="auto"/>
        </w:rPr>
        <w:t>2</w:t>
      </w:r>
      <w:r w:rsidR="00E92BEB" w:rsidRPr="00FC09F7">
        <w:rPr>
          <w:rFonts w:asciiTheme="minorHAnsi" w:hAnsiTheme="minorHAnsi" w:cstheme="minorHAnsi"/>
          <w:b/>
          <w:color w:val="auto"/>
        </w:rPr>
        <w:t>A</w:t>
      </w:r>
      <w:r w:rsidR="00F94212" w:rsidRPr="00FC09F7">
        <w:rPr>
          <w:rFonts w:asciiTheme="minorHAnsi" w:hAnsiTheme="minorHAnsi" w:cstheme="minorHAnsi"/>
          <w:bCs/>
          <w:color w:val="auto"/>
        </w:rPr>
        <w:t>.</w:t>
      </w:r>
      <w:r w:rsidRPr="00FC09F7">
        <w:rPr>
          <w:rFonts w:asciiTheme="minorHAnsi" w:hAnsiTheme="minorHAnsi" w:cstheme="minorHAnsi"/>
          <w:bCs/>
          <w:color w:val="auto"/>
        </w:rPr>
        <w:t xml:space="preserve"> The firing rate is the average rate across 60</w:t>
      </w:r>
      <w:r w:rsidR="00BB0FF9" w:rsidRPr="00FC09F7">
        <w:rPr>
          <w:rFonts w:asciiTheme="minorHAnsi" w:hAnsiTheme="minorHAnsi" w:cstheme="minorHAnsi"/>
          <w:bCs/>
          <w:color w:val="auto"/>
        </w:rPr>
        <w:t>,</w:t>
      </w:r>
      <w:r w:rsidRPr="00FC09F7">
        <w:rPr>
          <w:rFonts w:asciiTheme="minorHAnsi" w:hAnsiTheme="minorHAnsi" w:cstheme="minorHAnsi"/>
          <w:bCs/>
          <w:color w:val="auto"/>
        </w:rPr>
        <w:t xml:space="preserve">000 </w:t>
      </w:r>
      <w:proofErr w:type="spellStart"/>
      <w:r w:rsidRPr="00FC09F7">
        <w:rPr>
          <w:rFonts w:asciiTheme="minorHAnsi" w:hAnsiTheme="minorHAnsi" w:cstheme="minorHAnsi"/>
          <w:bCs/>
          <w:color w:val="auto"/>
        </w:rPr>
        <w:t>ms</w:t>
      </w:r>
      <w:proofErr w:type="spellEnd"/>
      <w:r w:rsidRPr="00FC09F7">
        <w:rPr>
          <w:rFonts w:asciiTheme="minorHAnsi" w:hAnsiTheme="minorHAnsi" w:cstheme="minorHAnsi"/>
          <w:bCs/>
          <w:color w:val="auto"/>
        </w:rPr>
        <w:t xml:space="preserve"> from each of the three traces, but the spike pattern in </w:t>
      </w:r>
      <w:r w:rsidRPr="00FC09F7">
        <w:rPr>
          <w:rFonts w:asciiTheme="minorHAnsi" w:hAnsiTheme="minorHAnsi" w:cstheme="minorHAnsi"/>
          <w:b/>
          <w:bCs/>
          <w:color w:val="auto"/>
        </w:rPr>
        <w:t>Figure 12A</w:t>
      </w:r>
      <w:r w:rsidRPr="00FC09F7">
        <w:rPr>
          <w:rFonts w:asciiTheme="minorHAnsi" w:hAnsiTheme="minorHAnsi" w:cstheme="minorHAnsi"/>
          <w:bCs/>
          <w:color w:val="auto"/>
        </w:rPr>
        <w:t xml:space="preserve"> </w:t>
      </w:r>
      <w:r w:rsidR="007728F6" w:rsidRPr="00FC09F7">
        <w:rPr>
          <w:rFonts w:asciiTheme="minorHAnsi" w:hAnsiTheme="minorHAnsi" w:cstheme="minorHAnsi"/>
          <w:bCs/>
          <w:color w:val="auto"/>
        </w:rPr>
        <w:t>shows</w:t>
      </w:r>
      <w:r w:rsidRPr="00FC09F7">
        <w:rPr>
          <w:rFonts w:asciiTheme="minorHAnsi" w:hAnsiTheme="minorHAnsi" w:cstheme="minorHAnsi"/>
          <w:bCs/>
          <w:color w:val="auto"/>
        </w:rPr>
        <w:t xml:space="preserve"> 5 s of representative spiking from a single trace. </w:t>
      </w:r>
      <w:r w:rsidR="007728F6" w:rsidRPr="00FC09F7">
        <w:rPr>
          <w:rFonts w:asciiTheme="minorHAnsi" w:hAnsiTheme="minorHAnsi" w:cstheme="minorHAnsi"/>
          <w:bCs/>
          <w:color w:val="auto"/>
        </w:rPr>
        <w:t>U</w:t>
      </w:r>
      <w:r w:rsidR="00FE1CF4" w:rsidRPr="00FC09F7">
        <w:rPr>
          <w:rFonts w:asciiTheme="minorHAnsi" w:hAnsiTheme="minorHAnsi" w:cstheme="minorHAnsi"/>
          <w:bCs/>
          <w:color w:val="auto"/>
        </w:rPr>
        <w:t>sing automated analysis</w:t>
      </w:r>
      <w:r w:rsidR="00B76A25" w:rsidRPr="00FC09F7">
        <w:rPr>
          <w:rFonts w:asciiTheme="minorHAnsi" w:hAnsiTheme="minorHAnsi" w:cstheme="minorHAnsi"/>
          <w:bCs/>
          <w:color w:val="auto"/>
        </w:rPr>
        <w:t xml:space="preserve"> software</w:t>
      </w:r>
      <w:r w:rsidR="00FE1CF4" w:rsidRPr="00FC09F7">
        <w:rPr>
          <w:rFonts w:asciiTheme="minorHAnsi" w:hAnsiTheme="minorHAnsi" w:cstheme="minorHAnsi"/>
          <w:bCs/>
          <w:color w:val="auto"/>
        </w:rPr>
        <w:t>,</w:t>
      </w:r>
      <w:r w:rsidR="00B76A25" w:rsidRPr="00FC09F7">
        <w:rPr>
          <w:rFonts w:asciiTheme="minorHAnsi" w:hAnsiTheme="minorHAnsi" w:cstheme="minorHAnsi"/>
          <w:bCs/>
          <w:color w:val="auto"/>
        </w:rPr>
        <w:t xml:space="preserve"> </w:t>
      </w:r>
      <w:r w:rsidR="00FE1CF4" w:rsidRPr="00FC09F7">
        <w:rPr>
          <w:rFonts w:asciiTheme="minorHAnsi" w:hAnsiTheme="minorHAnsi" w:cstheme="minorHAnsi"/>
          <w:bCs/>
          <w:color w:val="auto"/>
        </w:rPr>
        <w:t xml:space="preserve">the </w:t>
      </w:r>
      <w:r w:rsidR="00356C57" w:rsidRPr="00FC09F7">
        <w:rPr>
          <w:rFonts w:asciiTheme="minorHAnsi" w:hAnsiTheme="minorHAnsi" w:cstheme="minorHAnsi"/>
          <w:bCs/>
          <w:color w:val="auto"/>
        </w:rPr>
        <w:t xml:space="preserve">intrinsic </w:t>
      </w:r>
      <w:r w:rsidR="00F94212" w:rsidRPr="00FC09F7">
        <w:rPr>
          <w:rFonts w:asciiTheme="minorHAnsi" w:hAnsiTheme="minorHAnsi" w:cstheme="minorHAnsi"/>
          <w:bCs/>
          <w:color w:val="auto"/>
        </w:rPr>
        <w:t>firing rate</w:t>
      </w:r>
      <w:r w:rsidR="00356C57" w:rsidRPr="00FC09F7">
        <w:rPr>
          <w:rFonts w:asciiTheme="minorHAnsi" w:hAnsiTheme="minorHAnsi" w:cstheme="minorHAnsi"/>
          <w:bCs/>
          <w:color w:val="auto"/>
        </w:rPr>
        <w:t xml:space="preserve"> (i.e., beat frequency)</w:t>
      </w:r>
      <w:r w:rsidR="00F94212" w:rsidRPr="00FC09F7">
        <w:rPr>
          <w:rFonts w:asciiTheme="minorHAnsi" w:hAnsiTheme="minorHAnsi" w:cstheme="minorHAnsi"/>
          <w:bCs/>
          <w:color w:val="auto"/>
        </w:rPr>
        <w:t xml:space="preserve"> </w:t>
      </w:r>
      <w:r w:rsidR="00FE1CF4" w:rsidRPr="00FC09F7">
        <w:rPr>
          <w:rFonts w:asciiTheme="minorHAnsi" w:hAnsiTheme="minorHAnsi" w:cstheme="minorHAnsi"/>
          <w:bCs/>
          <w:color w:val="auto"/>
        </w:rPr>
        <w:t xml:space="preserve">of the selected </w:t>
      </w:r>
      <w:r w:rsidR="00996DBB" w:rsidRPr="00FC09F7">
        <w:rPr>
          <w:rFonts w:asciiTheme="minorHAnsi" w:hAnsiTheme="minorHAnsi" w:cstheme="minorHAnsi"/>
          <w:bCs/>
          <w:color w:val="auto"/>
        </w:rPr>
        <w:t xml:space="preserve">three </w:t>
      </w:r>
      <w:r w:rsidR="00FE1CF4" w:rsidRPr="00FC09F7">
        <w:rPr>
          <w:rFonts w:asciiTheme="minorHAnsi" w:hAnsiTheme="minorHAnsi" w:cstheme="minorHAnsi"/>
          <w:bCs/>
          <w:color w:val="auto"/>
        </w:rPr>
        <w:t>traces</w:t>
      </w:r>
      <w:r w:rsidR="00BF6A80" w:rsidRPr="00FC09F7">
        <w:rPr>
          <w:rFonts w:asciiTheme="minorHAnsi" w:hAnsiTheme="minorHAnsi" w:cstheme="minorHAnsi"/>
          <w:bCs/>
          <w:color w:val="auto"/>
        </w:rPr>
        <w:t xml:space="preserve"> across all 64 channels</w:t>
      </w:r>
      <w:r w:rsidR="00FE1CF4" w:rsidRPr="00FC09F7">
        <w:rPr>
          <w:rFonts w:asciiTheme="minorHAnsi" w:hAnsiTheme="minorHAnsi" w:cstheme="minorHAnsi"/>
          <w:bCs/>
          <w:color w:val="auto"/>
        </w:rPr>
        <w:t xml:space="preserve"> was found to be </w:t>
      </w:r>
      <w:r w:rsidR="00B76A25" w:rsidRPr="00FC09F7">
        <w:rPr>
          <w:rFonts w:asciiTheme="minorHAnsi" w:hAnsiTheme="minorHAnsi" w:cstheme="minorHAnsi"/>
          <w:bCs/>
          <w:color w:val="auto"/>
        </w:rPr>
        <w:t>approximately</w:t>
      </w:r>
      <w:r w:rsidR="00F94212" w:rsidRPr="00FC09F7">
        <w:rPr>
          <w:rFonts w:asciiTheme="minorHAnsi" w:hAnsiTheme="minorHAnsi" w:cstheme="minorHAnsi"/>
          <w:bCs/>
          <w:color w:val="auto"/>
        </w:rPr>
        <w:t xml:space="preserve"> 320 bpm</w:t>
      </w:r>
      <w:r w:rsidR="009465B4" w:rsidRPr="00FC09F7">
        <w:rPr>
          <w:rFonts w:asciiTheme="minorHAnsi" w:hAnsiTheme="minorHAnsi" w:cstheme="minorHAnsi"/>
          <w:bCs/>
          <w:color w:val="auto"/>
        </w:rPr>
        <w:t xml:space="preserve"> in our sample data</w:t>
      </w:r>
      <w:r w:rsidR="00B76A25" w:rsidRPr="00FC09F7">
        <w:rPr>
          <w:rFonts w:asciiTheme="minorHAnsi" w:hAnsiTheme="minorHAnsi" w:cstheme="minorHAnsi"/>
          <w:bCs/>
          <w:color w:val="auto"/>
        </w:rPr>
        <w:t xml:space="preserve"> (</w:t>
      </w:r>
      <w:r w:rsidR="00B76A25" w:rsidRPr="00FC09F7">
        <w:rPr>
          <w:rFonts w:asciiTheme="minorHAnsi" w:hAnsiTheme="minorHAnsi" w:cstheme="minorHAnsi"/>
          <w:b/>
          <w:color w:val="auto"/>
        </w:rPr>
        <w:t>Fig</w:t>
      </w:r>
      <w:r w:rsidR="00694D5E" w:rsidRPr="00FC09F7">
        <w:rPr>
          <w:rFonts w:asciiTheme="minorHAnsi" w:hAnsiTheme="minorHAnsi" w:cstheme="minorHAnsi"/>
          <w:b/>
          <w:color w:val="auto"/>
        </w:rPr>
        <w:t>ure</w:t>
      </w:r>
      <w:r w:rsidR="00B76A25" w:rsidRPr="00FC09F7">
        <w:rPr>
          <w:rFonts w:asciiTheme="minorHAnsi" w:hAnsiTheme="minorHAnsi" w:cstheme="minorHAnsi"/>
          <w:b/>
          <w:color w:val="auto"/>
        </w:rPr>
        <w:t xml:space="preserve"> 1</w:t>
      </w:r>
      <w:r w:rsidR="004D6B16" w:rsidRPr="00FC09F7">
        <w:rPr>
          <w:rFonts w:asciiTheme="minorHAnsi" w:hAnsiTheme="minorHAnsi" w:cstheme="minorHAnsi"/>
          <w:b/>
          <w:color w:val="auto"/>
        </w:rPr>
        <w:t>2</w:t>
      </w:r>
      <w:r w:rsidR="00B76A25" w:rsidRPr="00FC09F7">
        <w:rPr>
          <w:rFonts w:asciiTheme="minorHAnsi" w:hAnsiTheme="minorHAnsi" w:cstheme="minorHAnsi"/>
          <w:b/>
          <w:color w:val="auto"/>
        </w:rPr>
        <w:t>A</w:t>
      </w:r>
      <w:r w:rsidR="00B76A25" w:rsidRPr="00FC09F7">
        <w:rPr>
          <w:rFonts w:asciiTheme="minorHAnsi" w:hAnsiTheme="minorHAnsi" w:cstheme="minorHAnsi"/>
          <w:bCs/>
          <w:color w:val="auto"/>
        </w:rPr>
        <w:t>)</w:t>
      </w:r>
      <w:r w:rsidR="00F94212" w:rsidRPr="00FC09F7">
        <w:rPr>
          <w:rFonts w:asciiTheme="minorHAnsi" w:hAnsiTheme="minorHAnsi" w:cstheme="minorHAnsi"/>
          <w:bCs/>
          <w:color w:val="auto"/>
        </w:rPr>
        <w:t xml:space="preserve">. </w:t>
      </w:r>
      <w:r w:rsidR="00356C57" w:rsidRPr="00FC09F7">
        <w:rPr>
          <w:rFonts w:asciiTheme="minorHAnsi" w:hAnsiTheme="minorHAnsi" w:cstheme="minorHAnsi"/>
          <w:bCs/>
          <w:color w:val="auto"/>
        </w:rPr>
        <w:t xml:space="preserve">In general, we observe a range of values of about </w:t>
      </w:r>
      <w:r w:rsidR="00FC0FCE" w:rsidRPr="00FC09F7">
        <w:rPr>
          <w:rFonts w:asciiTheme="minorHAnsi" w:hAnsiTheme="minorHAnsi" w:cstheme="minorHAnsi"/>
          <w:bCs/>
          <w:color w:val="auto"/>
        </w:rPr>
        <w:t>290-340</w:t>
      </w:r>
      <w:r w:rsidR="00660084" w:rsidRPr="00FC09F7">
        <w:rPr>
          <w:rFonts w:asciiTheme="minorHAnsi" w:hAnsiTheme="minorHAnsi" w:cstheme="minorHAnsi"/>
          <w:bCs/>
          <w:color w:val="auto"/>
        </w:rPr>
        <w:t xml:space="preserve"> bpm</w:t>
      </w:r>
      <w:r w:rsidR="00356C57" w:rsidRPr="00FC09F7">
        <w:rPr>
          <w:rFonts w:asciiTheme="minorHAnsi" w:hAnsiTheme="minorHAnsi" w:cstheme="minorHAnsi"/>
          <w:bCs/>
          <w:color w:val="auto"/>
        </w:rPr>
        <w:t xml:space="preserve"> in our recordings</w:t>
      </w:r>
      <w:r w:rsidR="00831A6F" w:rsidRPr="00FC09F7">
        <w:rPr>
          <w:rFonts w:asciiTheme="minorHAnsi" w:hAnsiTheme="minorHAnsi" w:cstheme="minorHAnsi"/>
          <w:bCs/>
          <w:color w:val="auto"/>
        </w:rPr>
        <w:t xml:space="preserve"> for wildtype mice</w:t>
      </w:r>
      <w:r w:rsidR="00356C57" w:rsidRPr="00FC09F7">
        <w:rPr>
          <w:rFonts w:asciiTheme="minorHAnsi" w:hAnsiTheme="minorHAnsi" w:cstheme="minorHAnsi"/>
          <w:bCs/>
          <w:color w:val="auto"/>
        </w:rPr>
        <w:t xml:space="preserve">. </w:t>
      </w:r>
      <w:r w:rsidR="00EB7E26" w:rsidRPr="00FC09F7">
        <w:rPr>
          <w:rFonts w:asciiTheme="minorHAnsi" w:hAnsiTheme="minorHAnsi" w:cstheme="minorHAnsi"/>
          <w:bCs/>
          <w:color w:val="auto"/>
        </w:rPr>
        <w:t>The firing rate can also be used as a secondary method to assess preparation quality</w:t>
      </w:r>
      <w:r w:rsidR="00660084" w:rsidRPr="00FC09F7">
        <w:rPr>
          <w:rFonts w:asciiTheme="minorHAnsi" w:hAnsiTheme="minorHAnsi" w:cstheme="minorHAnsi"/>
          <w:bCs/>
          <w:color w:val="auto"/>
        </w:rPr>
        <w:t>. R</w:t>
      </w:r>
      <w:r w:rsidR="00EB7E26" w:rsidRPr="00FC09F7">
        <w:rPr>
          <w:rFonts w:asciiTheme="minorHAnsi" w:hAnsiTheme="minorHAnsi" w:cstheme="minorHAnsi"/>
          <w:bCs/>
          <w:color w:val="auto"/>
        </w:rPr>
        <w:t xml:space="preserve">ates </w:t>
      </w:r>
      <w:r w:rsidR="00660084" w:rsidRPr="00FC09F7">
        <w:rPr>
          <w:rFonts w:asciiTheme="minorHAnsi" w:hAnsiTheme="minorHAnsi" w:cstheme="minorHAnsi"/>
          <w:bCs/>
          <w:color w:val="auto"/>
        </w:rPr>
        <w:t xml:space="preserve">that are either unstable or </w:t>
      </w:r>
      <w:r w:rsidR="00EB7E26" w:rsidRPr="00FC09F7">
        <w:rPr>
          <w:rFonts w:asciiTheme="minorHAnsi" w:hAnsiTheme="minorHAnsi" w:cstheme="minorHAnsi"/>
          <w:bCs/>
          <w:color w:val="auto"/>
        </w:rPr>
        <w:t>significantly lower than 300 bpm are</w:t>
      </w:r>
      <w:r w:rsidR="00660084" w:rsidRPr="00FC09F7">
        <w:rPr>
          <w:rFonts w:asciiTheme="minorHAnsi" w:hAnsiTheme="minorHAnsi" w:cstheme="minorHAnsi"/>
          <w:bCs/>
          <w:color w:val="auto"/>
        </w:rPr>
        <w:t xml:space="preserve"> less likely</w:t>
      </w:r>
      <w:r w:rsidR="00EB7E26" w:rsidRPr="00FC09F7">
        <w:rPr>
          <w:rFonts w:asciiTheme="minorHAnsi" w:hAnsiTheme="minorHAnsi" w:cstheme="minorHAnsi"/>
          <w:bCs/>
          <w:color w:val="auto"/>
        </w:rPr>
        <w:t xml:space="preserve"> to be good for </w:t>
      </w:r>
      <w:r w:rsidR="00465B96" w:rsidRPr="00FC09F7">
        <w:rPr>
          <w:rFonts w:asciiTheme="minorHAnsi" w:hAnsiTheme="minorHAnsi" w:cstheme="minorHAnsi"/>
          <w:bCs/>
          <w:color w:val="auto"/>
        </w:rPr>
        <w:t>analysis</w:t>
      </w:r>
      <w:r w:rsidR="00EB7E26" w:rsidRPr="00FC09F7">
        <w:rPr>
          <w:rFonts w:asciiTheme="minorHAnsi" w:hAnsiTheme="minorHAnsi" w:cstheme="minorHAnsi"/>
          <w:bCs/>
          <w:color w:val="auto"/>
        </w:rPr>
        <w:t xml:space="preserve">. </w:t>
      </w:r>
      <w:r w:rsidR="00356C57" w:rsidRPr="00FC09F7">
        <w:rPr>
          <w:rFonts w:asciiTheme="minorHAnsi" w:hAnsiTheme="minorHAnsi" w:cstheme="minorHAnsi"/>
          <w:bCs/>
          <w:color w:val="auto"/>
        </w:rPr>
        <w:t xml:space="preserve">These </w:t>
      </w:r>
      <w:r w:rsidR="00F94212" w:rsidRPr="00FC09F7">
        <w:rPr>
          <w:rFonts w:asciiTheme="minorHAnsi" w:hAnsiTheme="minorHAnsi" w:cstheme="minorHAnsi"/>
          <w:bCs/>
          <w:color w:val="auto"/>
        </w:rPr>
        <w:t>value</w:t>
      </w:r>
      <w:r w:rsidR="00356C57" w:rsidRPr="00FC09F7">
        <w:rPr>
          <w:rFonts w:asciiTheme="minorHAnsi" w:hAnsiTheme="minorHAnsi" w:cstheme="minorHAnsi"/>
          <w:bCs/>
          <w:color w:val="auto"/>
        </w:rPr>
        <w:t>s</w:t>
      </w:r>
      <w:r w:rsidR="00F94212" w:rsidRPr="00FC09F7">
        <w:rPr>
          <w:rFonts w:asciiTheme="minorHAnsi" w:hAnsiTheme="minorHAnsi" w:cstheme="minorHAnsi"/>
          <w:bCs/>
          <w:color w:val="auto"/>
        </w:rPr>
        <w:t xml:space="preserve"> </w:t>
      </w:r>
      <w:r w:rsidR="00356C57" w:rsidRPr="00FC09F7">
        <w:rPr>
          <w:rFonts w:asciiTheme="minorHAnsi" w:hAnsiTheme="minorHAnsi" w:cstheme="minorHAnsi"/>
          <w:bCs/>
          <w:color w:val="auto"/>
        </w:rPr>
        <w:t xml:space="preserve">are </w:t>
      </w:r>
      <w:r w:rsidR="00F94212" w:rsidRPr="00FC09F7">
        <w:rPr>
          <w:rFonts w:asciiTheme="minorHAnsi" w:hAnsiTheme="minorHAnsi" w:cstheme="minorHAnsi"/>
          <w:bCs/>
          <w:color w:val="auto"/>
        </w:rPr>
        <w:t>comparable to both isolated heart and single cell recordings which report intrinsic heart rate</w:t>
      </w:r>
      <w:r w:rsidR="00356C57" w:rsidRPr="00FC09F7">
        <w:rPr>
          <w:rFonts w:asciiTheme="minorHAnsi" w:hAnsiTheme="minorHAnsi" w:cstheme="minorHAnsi"/>
          <w:bCs/>
          <w:color w:val="auto"/>
        </w:rPr>
        <w:t>s</w:t>
      </w:r>
      <w:r w:rsidR="00F94212" w:rsidRPr="00FC09F7">
        <w:rPr>
          <w:rFonts w:asciiTheme="minorHAnsi" w:hAnsiTheme="minorHAnsi" w:cstheme="minorHAnsi"/>
          <w:bCs/>
          <w:color w:val="auto"/>
        </w:rPr>
        <w:t xml:space="preserve"> </w:t>
      </w:r>
      <w:r w:rsidR="009465B4" w:rsidRPr="00FC09F7">
        <w:rPr>
          <w:rFonts w:asciiTheme="minorHAnsi" w:hAnsiTheme="minorHAnsi" w:cstheme="minorHAnsi"/>
          <w:bCs/>
          <w:color w:val="auto"/>
        </w:rPr>
        <w:t xml:space="preserve">in </w:t>
      </w:r>
      <w:r w:rsidR="00FE1CF4" w:rsidRPr="00FC09F7">
        <w:rPr>
          <w:rFonts w:asciiTheme="minorHAnsi" w:hAnsiTheme="minorHAnsi" w:cstheme="minorHAnsi"/>
          <w:bCs/>
          <w:color w:val="auto"/>
        </w:rPr>
        <w:t>the</w:t>
      </w:r>
      <w:r w:rsidR="009465B4" w:rsidRPr="00FC09F7">
        <w:rPr>
          <w:rFonts w:asciiTheme="minorHAnsi" w:hAnsiTheme="minorHAnsi" w:cstheme="minorHAnsi"/>
          <w:bCs/>
          <w:color w:val="auto"/>
        </w:rPr>
        <w:t xml:space="preserve"> range of approximately </w:t>
      </w:r>
      <w:r w:rsidR="00F94212" w:rsidRPr="00FC09F7">
        <w:rPr>
          <w:rFonts w:asciiTheme="minorHAnsi" w:hAnsiTheme="minorHAnsi" w:cstheme="minorHAnsi"/>
          <w:bCs/>
          <w:color w:val="auto"/>
        </w:rPr>
        <w:t>300-500 bpm</w:t>
      </w:r>
      <w:r w:rsidR="00A13CD7" w:rsidRPr="00FC09F7">
        <w:rPr>
          <w:rFonts w:asciiTheme="minorHAnsi" w:hAnsiTheme="minorHAnsi" w:cstheme="minorHAnsi"/>
          <w:bCs/>
          <w:color w:val="auto"/>
        </w:rPr>
        <w:fldChar w:fldCharType="begin" w:fldLock="1"/>
      </w:r>
      <w:r w:rsidR="00E46EF3" w:rsidRPr="00FC09F7">
        <w:rPr>
          <w:rFonts w:asciiTheme="minorHAnsi" w:hAnsiTheme="minorHAnsi" w:cstheme="minorHAnsi"/>
          <w:bCs/>
          <w:color w:val="auto"/>
        </w:rPr>
        <w:instrText>ADDIN CSL_CITATION {"citationItems":[{"id":"ITEM-1","itemData":{"DOI":"10.1152/ajpheart.00753.2003.-We","abstract":"We have investigated the physiological role of the \"rapidly activating\" delayed rectifier K current (IKr) in pacemaker activity in isolated sinoatrial node (SAN) myocytes and the expression of mouse ether-ago go (mERG) genes in the adult mouse SAN. In isolated, voltage-clamped SAN cells, outward currents evoked by depolarizing steps (greater than 40 mV) were strongly inhibited by the class III methanesulfonanilide compound E-4031 (1-2.5 M), and the deactivation \"tail\" currents that occurred during repolarization to a membrane potential of 45 mV were completely blocked. E-4031-sensitive currents (IKr) reached a maximum at a membrane potential of 10 mV and showed pronounced inward rectification at more-positive membrane potentials. Activation of IKr occurred at 40 to 0 mV, with half-activation at about 24 mV. The contribution of IKr to action potential repolarization and diastolic depolarization was estimated by determining the E-4031-sensitive current evoked during voltage clamp with a simulated mouse SAN action potential. IKr reached its peak value (0.6 pA/pF) near 25 mV, close to the midpoint of the repolarization phase of the simulated action potential, and deactivated almost completely during the dia-stolic interval. E-4031 (1 M) slowed the spontaneous pacing rate of Langendorff-perfused, isolated adult mouse hearts by an average of 36.5% (n 5). Expression of mRNA corresponding to three isoforms coded by the mouse ERG1 gene (mERG1), mERG1a, mERG1a, and mERG1b, was consistently found in the SAN. Our data provide the first detailed characterization of IKr in adult mouse SAN cells, demonstrate that this current plays an important role in pacemaker activity, and indicate that multiple isoforms of mERG1 can contribute to native SAN IKr. sinus node; E-4031; mERG1 THE \"RAPIDLY ACTIVATING\" DELAYED rectifier K current (I Kr) has an important role in repolarization of cardiac myocytes in many mammalian species, including humans. Indeed, mutations in the human ether-ago go (ERG) gene (HERG1), which codes for the cardiac I Kr , lead to the long-QT syndrome and increase the susceptibility to drug-induced arrhythmias (13, 27). I Kr was first described in guinea pig ventricular (28) and atrial (29) cells, and the properties of I Kr have subsequently been characterized in a wide variety of other mammalian cardiac myocytes (34). In addition to its role in action potential repolarization in atrial and ventricular myocytes, I Kr has also been shown to contribute to rep…","author":[{"dropping-particle":"","family":"Clark","given":"Robert B","non-dropping-particle":"","parse-names":false,"suffix":""},{"dropping-particle":"","family":"Mangoni","given":"Matteo E","non-dropping-particle":"","parse-names":false,"suffix":""},{"dropping-particle":"","family":"Lueger","given":"Andreas","non-dropping-particle":"","parse-names":false,"suffix":""},{"dropping-particle":"","family":"Couette","given":"Brigitte","non-dropping-particle":"","parse-names":false,"suffix":""},{"dropping-particle":"","family":"Nargeot","given":"Joel","non-dropping-particle":"","parse-names":false,"suffix":""},{"dropping-particle":"","family":"Giles","given":"Wayne R","non-dropping-particle":"","parse-names":false,"suffix":""}],"container-title":"Am J Physiol Heart Circ Physiol","id":"ITEM-1","issued":{"date-parts":[["2004"]]},"page":"H1757-1766","title":"A rapidly activating delayed rectifier K+ current regulates pacemaker activity in adult mouse sinoatrial node cells","type":"article-journal","volume":"286"},"uris":["http://www.mendeley.com/documents/?uuid=27fb4f0e-33b7-39f5-ad4c-bd0654998379"]},{"id":"ITEM-2","itemData":{"DOI":"10.3791/54555","ISSN":"1940087X","PMID":"27805586","abstract":"Sinoatrial node myocytes (SAMs) act as the natural pacemakers of the heart, initiating each heart beat by generating spontaneous action potentials (APs). These pacemaker APs reflect the coordinated activity of numerous membrane currents and intracellular calcium cycling. However the precise mechanisms that drive spontaneous pacemaker activity in SAMs remain elusive. Acutely isolated SAMs are an essential preparation for experiments to dissect the molecular basis of cardiac pacemaking. However, the indistinct anatomy, complex microdissection, and finicky enzymatic digestion conditions have prevented widespread use of acutely isolated SAMs. In addition, methods were not available until recently to permit longer-term culture of SAMs for protein expression studies. Here we provide a step-by-step protocol and video demonstration for the isolation of SAMs from adult mice. A method is also demonstrated for maintaining adult mouse SAMs in vitro and for expression of exogenous proteins via adenoviral infection. Acutely isolated and cultured SAMs prepared via these methods are suitable for a variety of electrophysiological and imaging studies.","author":[{"dropping-particle":"","family":"Sharpe","given":"Emily J.","non-dropping-particle":"","parse-names":false,"suffix":""},{"dropping-particle":"","family":"Clair","given":"Joshua R.","non-dropping-particle":"St.","parse-names":false,"suffix":""},{"dropping-particle":"","family":"Proenza","given":"Catherine","non-dropping-particle":"","parse-names":false,"suffix":""}],"container-title":"Journal of Visualized Experiments","id":"ITEM-2","issue":"116","issued":{"date-parts":[["2016","10","23"]]},"page":"e54555","publisher":"Journal of Visualized Experiments","title":"Methods for the isolation, culture, and functional characterization of sinoatrial node myocytes from adult mice","type":"article-journal"},"uris":["http://www.mendeley.com/documents/?uuid=baace9f9-e518-311c-8f4f-aaab58c00fd4"]},{"id":"ITEM-3","itemData":{"DOI":"10.1016/j.yjmcc.2011.02.018","ISSN":"00222828","PMID":"21385587","abstract":"In the late 19th century, a number of investigators were working on perfecting isolated heart model, but it was Oscar Langendorff who, in 1895, pioneered the isolated perfused mammalian heart. Since that time, the Langendorff preparation has evolved and provided a wealth of data underpinning our understanding of the fundamental physiology of the heart: its contractile function, coronary blood flow regulation and cardiac metabolism. In more recent times, the procedure has been used to probe pathophysiology of ischaemia/reperfusion and disease states, and with the dawn of molecular biology and genetic manipulation, the Langendorff perfused heart has remained a stalwart tool in the study of the impact upon the physiology of the heart by pharmacological inhibitors and targeted deletion or up-regulation of genes and their impact upon intracellular signalling and adaption to clinically relevant stressful stimuli. We present here the basic structure of the Langendorff system and the fundamental experimental rules which warrant a viable heart preparation. In addition, we discuss the use of the isolated retrograde perfused heart in the model of ischaemia-reperfusion injury ex-vivo, and its applicability to other areas of study. The Langendorff perfusion apparatus is highly adaptable and this is reflected not only in the procedure's longevity but also in the number of different applications to which it has been turned. © 2011 Elsevier Ltd.","author":[{"dropping-particle":"","family":"Bell","given":"Robert M.","non-dropping-particle":"","parse-names":false,"suffix":""},{"dropping-particle":"","family":"Mocanu","given":"Mihaela M.","non-dropping-particle":"","parse-names":false,"suffix":""},{"dropping-particle":"","family":"Yellon","given":"Derek M.","non-dropping-particle":"","parse-names":false,"suffix":""}],"container-title":"Journal of Molecular and Cellular Cardiology","id":"ITEM-3","issue":"6","issued":{"date-parts":[["2011","6"]]},"page":"940-950","title":"Retrograde heart perfusion: The Langendorff technique of isolated heart perfusion","type":"article-journal","volume":"50"},"uris":["http://www.mendeley.com/documents/?uuid=d72251e9-ac26-3f12-91b4-3eb5adac120c"]}],"mendeley":{"formattedCitation":"&lt;sup&gt;25, 48, 49&lt;/sup&gt;","plainTextFormattedCitation":"25, 48, 49","previouslyFormattedCitation":"&lt;sup&gt;25, 48, 49&lt;/sup&gt;"},"properties":{"noteIndex":0},"schema":"https://github.com/citation-style-language/schema/raw/master/csl-citation.json"}</w:instrText>
      </w:r>
      <w:r w:rsidR="00A13CD7" w:rsidRPr="00FC09F7">
        <w:rPr>
          <w:rFonts w:asciiTheme="minorHAnsi" w:hAnsiTheme="minorHAnsi" w:cstheme="minorHAnsi"/>
          <w:bCs/>
          <w:color w:val="auto"/>
        </w:rPr>
        <w:fldChar w:fldCharType="separate"/>
      </w:r>
      <w:r w:rsidR="00B63482" w:rsidRPr="00FC09F7">
        <w:rPr>
          <w:rFonts w:asciiTheme="minorHAnsi" w:hAnsiTheme="minorHAnsi" w:cstheme="minorHAnsi"/>
          <w:bCs/>
          <w:noProof/>
          <w:color w:val="auto"/>
          <w:vertAlign w:val="superscript"/>
        </w:rPr>
        <w:t>25,48,49</w:t>
      </w:r>
      <w:r w:rsidR="00A13CD7" w:rsidRPr="00FC09F7">
        <w:rPr>
          <w:rFonts w:asciiTheme="minorHAnsi" w:hAnsiTheme="minorHAnsi" w:cstheme="minorHAnsi"/>
          <w:bCs/>
          <w:color w:val="auto"/>
        </w:rPr>
        <w:fldChar w:fldCharType="end"/>
      </w:r>
      <w:r w:rsidR="00356C57" w:rsidRPr="00FC09F7">
        <w:rPr>
          <w:rFonts w:asciiTheme="minorHAnsi" w:hAnsiTheme="minorHAnsi" w:cstheme="minorHAnsi"/>
          <w:bCs/>
          <w:color w:val="auto"/>
        </w:rPr>
        <w:t>. Therefore,</w:t>
      </w:r>
      <w:r w:rsidR="00C607A3" w:rsidRPr="00FC09F7">
        <w:rPr>
          <w:rFonts w:asciiTheme="minorHAnsi" w:hAnsiTheme="minorHAnsi" w:cstheme="minorHAnsi"/>
          <w:bCs/>
          <w:color w:val="auto"/>
        </w:rPr>
        <w:t xml:space="preserve"> </w:t>
      </w:r>
      <w:r w:rsidR="00356C57" w:rsidRPr="00FC09F7">
        <w:rPr>
          <w:rFonts w:asciiTheme="minorHAnsi" w:hAnsiTheme="minorHAnsi" w:cstheme="minorHAnsi"/>
          <w:bCs/>
          <w:color w:val="auto"/>
        </w:rPr>
        <w:t xml:space="preserve">the MEA recording technique is capable of generating reliable and accurate measures of intrinsic heart rate. </w:t>
      </w:r>
    </w:p>
    <w:p w14:paraId="2B55176F" w14:textId="77777777" w:rsidR="0048072F" w:rsidRDefault="0048072F" w:rsidP="00694A94">
      <w:pPr>
        <w:pStyle w:val="NormalWeb"/>
        <w:spacing w:before="0" w:beforeAutospacing="0" w:after="0" w:afterAutospacing="0"/>
        <w:rPr>
          <w:rFonts w:asciiTheme="minorHAnsi" w:hAnsiTheme="minorHAnsi" w:cstheme="minorHAnsi"/>
          <w:bCs/>
          <w:color w:val="auto"/>
        </w:rPr>
      </w:pPr>
    </w:p>
    <w:p w14:paraId="499DDF51" w14:textId="34FE25A1" w:rsidR="00F94212" w:rsidRPr="00FC09F7" w:rsidRDefault="00FE1CF4" w:rsidP="00694A94">
      <w:pPr>
        <w:pStyle w:val="NormalWeb"/>
        <w:spacing w:before="0" w:beforeAutospacing="0" w:after="0" w:afterAutospacing="0"/>
        <w:rPr>
          <w:rFonts w:asciiTheme="minorHAnsi" w:hAnsiTheme="minorHAnsi" w:cstheme="minorHAnsi"/>
          <w:b/>
          <w:color w:val="auto"/>
        </w:rPr>
      </w:pPr>
      <w:r w:rsidRPr="00FC09F7">
        <w:rPr>
          <w:rFonts w:asciiTheme="minorHAnsi" w:hAnsiTheme="minorHAnsi" w:cstheme="minorHAnsi"/>
          <w:bCs/>
          <w:color w:val="auto"/>
        </w:rPr>
        <w:t>An advantage of the MEA system is that it allows</w:t>
      </w:r>
      <w:r w:rsidR="00F94212" w:rsidRPr="00FC09F7">
        <w:rPr>
          <w:rFonts w:asciiTheme="minorHAnsi" w:hAnsiTheme="minorHAnsi" w:cstheme="minorHAnsi"/>
          <w:bCs/>
          <w:color w:val="auto"/>
        </w:rPr>
        <w:t xml:space="preserve"> easy application of </w:t>
      </w:r>
      <w:r w:rsidR="00473C97" w:rsidRPr="00FC09F7">
        <w:rPr>
          <w:rFonts w:asciiTheme="minorHAnsi" w:hAnsiTheme="minorHAnsi" w:cstheme="minorHAnsi"/>
          <w:bCs/>
          <w:color w:val="auto"/>
        </w:rPr>
        <w:t xml:space="preserve">drug </w:t>
      </w:r>
      <w:r w:rsidR="00F94212" w:rsidRPr="00FC09F7">
        <w:rPr>
          <w:rFonts w:asciiTheme="minorHAnsi" w:hAnsiTheme="minorHAnsi" w:cstheme="minorHAnsi"/>
          <w:bCs/>
          <w:color w:val="auto"/>
        </w:rPr>
        <w:t xml:space="preserve">agents </w:t>
      </w:r>
      <w:r w:rsidR="00473C97" w:rsidRPr="00FC09F7">
        <w:rPr>
          <w:rFonts w:asciiTheme="minorHAnsi" w:hAnsiTheme="minorHAnsi" w:cstheme="minorHAnsi"/>
          <w:bCs/>
          <w:color w:val="auto"/>
        </w:rPr>
        <w:t>to test pharmacological effects</w:t>
      </w:r>
      <w:r w:rsidR="00F94212" w:rsidRPr="00FC09F7">
        <w:rPr>
          <w:rFonts w:asciiTheme="minorHAnsi" w:hAnsiTheme="minorHAnsi" w:cstheme="minorHAnsi"/>
          <w:bCs/>
          <w:color w:val="auto"/>
        </w:rPr>
        <w:t xml:space="preserve">. </w:t>
      </w:r>
      <w:r w:rsidR="00473C97" w:rsidRPr="00FC09F7">
        <w:rPr>
          <w:rFonts w:asciiTheme="minorHAnsi" w:hAnsiTheme="minorHAnsi" w:cstheme="minorHAnsi"/>
          <w:bCs/>
          <w:color w:val="auto"/>
        </w:rPr>
        <w:t xml:space="preserve">In the sample experiment, we tested the effects of </w:t>
      </w:r>
      <w:r w:rsidR="008238CA" w:rsidRPr="00FC09F7">
        <w:rPr>
          <w:rFonts w:asciiTheme="minorHAnsi" w:hAnsiTheme="minorHAnsi" w:cstheme="minorHAnsi"/>
          <w:bCs/>
          <w:color w:val="auto"/>
        </w:rPr>
        <w:t>1</w:t>
      </w:r>
      <w:r w:rsidR="009465B4" w:rsidRPr="00FC09F7">
        <w:rPr>
          <w:rFonts w:asciiTheme="minorHAnsi" w:hAnsiTheme="minorHAnsi" w:cstheme="minorHAnsi"/>
          <w:bCs/>
          <w:color w:val="auto"/>
        </w:rPr>
        <w:t xml:space="preserve"> </w:t>
      </w:r>
      <w:r w:rsidR="008238CA" w:rsidRPr="00FC09F7">
        <w:rPr>
          <w:rFonts w:asciiTheme="minorHAnsi" w:hAnsiTheme="minorHAnsi" w:cstheme="minorHAnsi"/>
          <w:bCs/>
          <w:color w:val="auto"/>
        </w:rPr>
        <w:t xml:space="preserve">mM </w:t>
      </w:r>
      <w:r w:rsidR="00473C97" w:rsidRPr="00FC09F7">
        <w:rPr>
          <w:rFonts w:asciiTheme="minorHAnsi" w:hAnsiTheme="minorHAnsi" w:cstheme="minorHAnsi"/>
          <w:bCs/>
          <w:color w:val="auto"/>
        </w:rPr>
        <w:t>4-AP</w:t>
      </w:r>
      <w:r w:rsidR="008238CA" w:rsidRPr="00FC09F7">
        <w:rPr>
          <w:rFonts w:asciiTheme="minorHAnsi" w:hAnsiTheme="minorHAnsi" w:cstheme="minorHAnsi"/>
          <w:bCs/>
          <w:color w:val="auto"/>
        </w:rPr>
        <w:t xml:space="preserve"> </w:t>
      </w:r>
      <w:r w:rsidR="00473C97" w:rsidRPr="00FC09F7">
        <w:rPr>
          <w:rFonts w:asciiTheme="minorHAnsi" w:hAnsiTheme="minorHAnsi" w:cstheme="minorHAnsi"/>
          <w:bCs/>
          <w:color w:val="auto"/>
        </w:rPr>
        <w:t xml:space="preserve">on firing rate, </w:t>
      </w:r>
      <w:r w:rsidR="00473C97" w:rsidRPr="00FC09F7">
        <w:rPr>
          <w:color w:val="auto"/>
        </w:rPr>
        <w:t>which should slow SAN activity</w:t>
      </w:r>
      <w:r w:rsidR="00473C97" w:rsidRPr="00FC09F7">
        <w:rPr>
          <w:rFonts w:asciiTheme="minorHAnsi" w:hAnsiTheme="minorHAnsi" w:cstheme="minorHAnsi"/>
          <w:bCs/>
          <w:color w:val="auto"/>
        </w:rPr>
        <w:t xml:space="preserve"> since blockade of </w:t>
      </w:r>
      <w:r w:rsidR="00473C97" w:rsidRPr="00FC09F7">
        <w:rPr>
          <w:color w:val="auto"/>
        </w:rPr>
        <w:t>voltage-gated K</w:t>
      </w:r>
      <w:r w:rsidR="00473C97" w:rsidRPr="00FC09F7">
        <w:rPr>
          <w:color w:val="auto"/>
          <w:vertAlign w:val="superscript"/>
        </w:rPr>
        <w:t>+</w:t>
      </w:r>
      <w:r w:rsidR="00473C97" w:rsidRPr="00FC09F7">
        <w:rPr>
          <w:color w:val="auto"/>
        </w:rPr>
        <w:t xml:space="preserve"> channels is known to impair action potential repolarization in SA cells</w:t>
      </w:r>
      <w:r w:rsidR="00A13CD7" w:rsidRPr="00FC09F7">
        <w:rPr>
          <w:color w:val="auto"/>
        </w:rPr>
        <w:fldChar w:fldCharType="begin" w:fldLock="1"/>
      </w:r>
      <w:r w:rsidR="00E46EF3" w:rsidRPr="00FC09F7">
        <w:rPr>
          <w:color w:val="auto"/>
        </w:rPr>
        <w:instrText>ADDIN CSL_CITATION {"citationItems":[{"id":"ITEM-1","itemData":{"DOI":"10.14814/phy2.12447","ISSN":"2051817X","abstract":"The physiological role of Ito has yet to be clarified. The goal of this study is to investigate the possible contribution of the transient outward current (Ito) on the generation of transmembrane action potentials (APs) and the sensitivity of mouse sinoauricular node (SAN) cells to a 4-aminopyridine (4AP) as Ito blocker. The electrophysiological identification of cells was performed in the sinoauricular node artery area (nstrips = 38) of the subendocardial surface using microelectrode technique. In this study, for the first time, it was observed that dependence duration of action potential at the level of 20% repolarization (APD20) level under a 4AP concentration in the pacemaker SAN and auricular cells corresponds to a curve predicted by Hill’s equation. APD20 raised by 70% and spike duration of AP increased by 15–25%, when 4AP concentration was increased from 0.1 to 5.0 mmol/L. Auricular cells were found to be more sensitive to 4AP than true pacemaker cells. This was accompanied by a decrease in the upstroke velocity as compared to the control. Our data and previous findings in the literature lead us to hypothesize that the 4AP-sensitive current participates in the repolarization formation of pacemaker and auricular type cells. Thus, study concerning the inhibitory effects of lidocaine and TTX on APD20 can explain the phenomenon of the decrease in upstroke velocity, which, for the first time, was observed after exposure to 4AP. Duration of AP at the level of 20% repolarization (APD20) under a 4-AP concentration 0.5 mmol/L in the true pacemaker cells lengthen by 60–70% with a control.","author":[{"dropping-particle":"","family":"Golovko","given":"Vladimir","non-dropping-particle":"","parse-names":false,"suffix":""},{"dropping-particle":"","family":"Gonotkov","given":"Mikhail","non-dropping-particle":"","parse-names":false,"suffix":""},{"dropping-particle":"","family":"Lebedeva","given":"Elena","non-dropping-particle":"","parse-names":false,"suffix":""}],"container-title":"Physiological Reports","id":"ITEM-1","issue":"7","issued":{"date-parts":[["2015"]]},"page":"e12447","publisher":"American Physiological Society","title":"Effects of 4-aminopyridine on action potentials generation in mouse sinoauricular node strips","type":"article-journal","volume":"3"},"uris":["http://www.mendeley.com/documents/?uuid=e9241064-322c-355c-8ad6-d889020cd3e5"]},{"id":"ITEM-2","itemData":{"DOI":"10.1016/j.pbiomolbio.2007.07.003","ISSN":"00796107","PMID":"17850852","abstract":"Aims: To characterize the effects of inhibition of Ryanodine receptor (RyR), TTX-sensitive neuronal Na+ current (iNa), \"rapidly activating\" delayed rectifier K+ current (iKr) and ultrarapid delayed rectifier potassium current (IKur) on the pacemaker activity of the sinoatrial node (SAN) and the atrioventricular node (AVN) in the mouse. Methods: The structure of mouse AVN was studied by histology and immunolabelling of Cx43 and hyperpolarization-activated, cyclic nucleotide-binding channels (HCN). The effects of Ryanodine, TTX, E-4031 and 4-AP on pacemaker activities recorded from mouse intact SAN and AVN preparations have been investigated. Results: Immuno-histological characterization delineated the structure of the AVN showing the similar molecular phenotype of the SAN. The effects of these inhibitors on the cycle length (CL) of the spontaneous pacemaker activity of the SAN and the AVN were characterized. Inhibition of RyR by 0.2 and 2 μM Ryanodine prolonged CL by 42±12.3% and 64±18.1% in SAN preparations by 163±72.3% and 241±91.2% in AVN preparations. Inhibition of TTX-sensitive iNa by 100 nM TTX prolonged CL by 22±6.0% in SAN preparations and 53±13.6% in the AVN preparations. Block of iKr by E-4031 prolonged CL by 68±12.5% in SAN preparations and 28±3.4% in AVN preparations. Inhibition of iKur by 50 μM 4-AP prolonged CL by 20±3.4% in SAN preparations and 18±3.0% in AVN preparations. Conclusion: Mouse SAN and AVN showed distinct different response to the inhibition of RyR, TTX-sensitive INa, IKr and iKur, which reflects the variation in contribution of these currents to the pacemaker function of the cardiac nodes in the mouse. Our data provide valuable information for developing virtual tissue models of mouse SAN and AVN. © 2007.","author":[{"dropping-particle":"","family":"Nikmaram","given":"Mohammed R.","non-dropping-particle":"","parse-names":false,"suffix":""},{"dropping-particle":"","family":"Liu","given":"Jie","non-dropping-particle":"","parse-names":false,"suffix":""},{"dropping-particle":"","family":"Abdelrahman","given":"Mohamed","non-dropping-particle":"","parse-names":false,"suffix":""},{"dropping-particle":"","family":"Dobrzynski","given":"Halina","non-dropping-particle":"","parse-names":false,"suffix":""},{"dropping-particle":"","family":"Boyett","given":"Mark R.","non-dropping-particle":"","parse-names":false,"suffix":""},{"dropping-particle":"","family":"Lei","given":"Ming","non-dropping-particle":"","parse-names":false,"suffix":""}],"container-title":"Progress in Biophysics and Molecular Biology","id":"ITEM-2","issue":"1-3","issued":{"date-parts":[["2008","1"]]},"page":"452-464","title":"Characterization of the effects of Ryanodine, TTX, E-4031 and 4-AP on the sinoatrial and atrioventricular nodes","type":"article-journal","volume":"96"},"uris":["http://www.mendeley.com/documents/?uuid=9348da87-21a1-3547-84ea-755f83a53a95"]}],"mendeley":{"formattedCitation":"&lt;sup&gt;24, 50&lt;/sup&gt;","plainTextFormattedCitation":"24, 50","previouslyFormattedCitation":"&lt;sup&gt;24, 50&lt;/sup&gt;"},"properties":{"noteIndex":0},"schema":"https://github.com/citation-style-language/schema/raw/master/csl-citation.json"}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24,50</w:t>
      </w:r>
      <w:r w:rsidR="00A13CD7" w:rsidRPr="00FC09F7">
        <w:rPr>
          <w:color w:val="auto"/>
        </w:rPr>
        <w:fldChar w:fldCharType="end"/>
      </w:r>
      <w:r w:rsidR="00473C97" w:rsidRPr="00FC09F7">
        <w:rPr>
          <w:color w:val="auto"/>
        </w:rPr>
        <w:t xml:space="preserve">. </w:t>
      </w:r>
      <w:r w:rsidR="00E92BEB" w:rsidRPr="00FC09F7">
        <w:rPr>
          <w:rFonts w:asciiTheme="minorHAnsi" w:hAnsiTheme="minorHAnsi" w:cstheme="minorHAnsi"/>
          <w:b/>
          <w:color w:val="auto"/>
        </w:rPr>
        <w:t>Figure 1</w:t>
      </w:r>
      <w:r w:rsidR="004D6B16" w:rsidRPr="00FC09F7">
        <w:rPr>
          <w:rFonts w:asciiTheme="minorHAnsi" w:hAnsiTheme="minorHAnsi" w:cstheme="minorHAnsi"/>
          <w:b/>
          <w:color w:val="auto"/>
        </w:rPr>
        <w:t>2</w:t>
      </w:r>
      <w:r w:rsidR="00E92BEB" w:rsidRPr="00FC09F7">
        <w:rPr>
          <w:rFonts w:asciiTheme="minorHAnsi" w:hAnsiTheme="minorHAnsi" w:cstheme="minorHAnsi"/>
          <w:b/>
          <w:color w:val="auto"/>
        </w:rPr>
        <w:t>B</w:t>
      </w:r>
      <w:r w:rsidR="00E92BEB" w:rsidRPr="00FC09F7">
        <w:rPr>
          <w:rFonts w:asciiTheme="minorHAnsi" w:hAnsiTheme="minorHAnsi" w:cstheme="minorHAnsi"/>
          <w:bCs/>
          <w:color w:val="auto"/>
        </w:rPr>
        <w:t xml:space="preserve"> shows</w:t>
      </w:r>
      <w:r w:rsidR="00F94212" w:rsidRPr="00FC09F7">
        <w:rPr>
          <w:rFonts w:asciiTheme="minorHAnsi" w:hAnsiTheme="minorHAnsi" w:cstheme="minorHAnsi"/>
          <w:bCs/>
          <w:color w:val="auto"/>
        </w:rPr>
        <w:t xml:space="preserve"> that the introduction of 4-AP </w:t>
      </w:r>
      <w:r w:rsidR="00E92BEB" w:rsidRPr="00FC09F7">
        <w:rPr>
          <w:rFonts w:asciiTheme="minorHAnsi" w:hAnsiTheme="minorHAnsi" w:cstheme="minorHAnsi"/>
          <w:bCs/>
          <w:color w:val="auto"/>
        </w:rPr>
        <w:t>increased the interspike interval</w:t>
      </w:r>
      <w:r w:rsidR="00473C97" w:rsidRPr="00FC09F7">
        <w:rPr>
          <w:rFonts w:asciiTheme="minorHAnsi" w:hAnsiTheme="minorHAnsi" w:cstheme="minorHAnsi"/>
          <w:bCs/>
          <w:color w:val="auto"/>
        </w:rPr>
        <w:t>s</w:t>
      </w:r>
      <w:r w:rsidR="00E92BEB" w:rsidRPr="00FC09F7">
        <w:rPr>
          <w:rFonts w:asciiTheme="minorHAnsi" w:hAnsiTheme="minorHAnsi" w:cstheme="minorHAnsi"/>
          <w:bCs/>
          <w:color w:val="auto"/>
        </w:rPr>
        <w:t xml:space="preserve"> as expected</w:t>
      </w:r>
      <w:r w:rsidR="00473C97" w:rsidRPr="00FC09F7">
        <w:rPr>
          <w:rFonts w:asciiTheme="minorHAnsi" w:hAnsiTheme="minorHAnsi" w:cstheme="minorHAnsi"/>
          <w:bCs/>
          <w:color w:val="auto"/>
        </w:rPr>
        <w:t>.</w:t>
      </w:r>
      <w:r w:rsidR="00E92BEB" w:rsidRPr="00FC09F7">
        <w:rPr>
          <w:rFonts w:asciiTheme="minorHAnsi" w:hAnsiTheme="minorHAnsi" w:cstheme="minorHAnsi"/>
          <w:bCs/>
          <w:color w:val="auto"/>
        </w:rPr>
        <w:t xml:space="preserve"> </w:t>
      </w:r>
      <w:r w:rsidR="00473C97" w:rsidRPr="00FC09F7">
        <w:rPr>
          <w:color w:val="auto"/>
        </w:rPr>
        <w:t>T</w:t>
      </w:r>
      <w:r w:rsidR="00E92BEB" w:rsidRPr="00FC09F7">
        <w:rPr>
          <w:color w:val="auto"/>
        </w:rPr>
        <w:t xml:space="preserve">his </w:t>
      </w:r>
      <w:r w:rsidR="00473C97" w:rsidRPr="00FC09F7">
        <w:rPr>
          <w:color w:val="auto"/>
        </w:rPr>
        <w:t xml:space="preserve">prolonged spike interval </w:t>
      </w:r>
      <w:r w:rsidR="00831A6F" w:rsidRPr="00FC09F7">
        <w:rPr>
          <w:color w:val="auto"/>
        </w:rPr>
        <w:t xml:space="preserve">corresponded </w:t>
      </w:r>
      <w:r w:rsidR="00E92BEB" w:rsidRPr="00FC09F7">
        <w:rPr>
          <w:color w:val="auto"/>
        </w:rPr>
        <w:t xml:space="preserve">to a decrease in the beat frequency from 320 bpm to 210 bpm. </w:t>
      </w:r>
      <w:r w:rsidR="00C607A3" w:rsidRPr="00FC09F7">
        <w:rPr>
          <w:color w:val="auto"/>
        </w:rPr>
        <w:t xml:space="preserve">This </w:t>
      </w:r>
      <w:r w:rsidR="00473C97" w:rsidRPr="00FC09F7">
        <w:rPr>
          <w:color w:val="auto"/>
        </w:rPr>
        <w:t xml:space="preserve">firing rate </w:t>
      </w:r>
      <w:r w:rsidRPr="00FC09F7">
        <w:rPr>
          <w:color w:val="auto"/>
        </w:rPr>
        <w:t>following</w:t>
      </w:r>
      <w:r w:rsidR="00473C97" w:rsidRPr="00FC09F7">
        <w:rPr>
          <w:color w:val="auto"/>
        </w:rPr>
        <w:t xml:space="preserve"> 4-AP </w:t>
      </w:r>
      <w:r w:rsidRPr="00FC09F7">
        <w:rPr>
          <w:color w:val="auto"/>
        </w:rPr>
        <w:t xml:space="preserve">administration </w:t>
      </w:r>
      <w:r w:rsidR="00C607A3" w:rsidRPr="00FC09F7">
        <w:rPr>
          <w:color w:val="auto"/>
        </w:rPr>
        <w:t xml:space="preserve">is similar to </w:t>
      </w:r>
      <w:r w:rsidR="004C250C" w:rsidRPr="00FC09F7">
        <w:rPr>
          <w:color w:val="auto"/>
        </w:rPr>
        <w:t>a prev</w:t>
      </w:r>
      <w:r w:rsidR="008238CA" w:rsidRPr="00FC09F7">
        <w:rPr>
          <w:color w:val="auto"/>
        </w:rPr>
        <w:t>i</w:t>
      </w:r>
      <w:r w:rsidR="004C250C" w:rsidRPr="00FC09F7">
        <w:rPr>
          <w:color w:val="auto"/>
        </w:rPr>
        <w:t xml:space="preserve">ous </w:t>
      </w:r>
      <w:r w:rsidR="00C607A3" w:rsidRPr="00FC09F7">
        <w:rPr>
          <w:color w:val="auto"/>
        </w:rPr>
        <w:t xml:space="preserve">study </w:t>
      </w:r>
      <w:r w:rsidRPr="00FC09F7">
        <w:rPr>
          <w:color w:val="auto"/>
        </w:rPr>
        <w:t xml:space="preserve">that examined the effects of 4-AP on SAN firing rate using </w:t>
      </w:r>
      <w:r w:rsidR="009465B4" w:rsidRPr="00FC09F7">
        <w:rPr>
          <w:color w:val="auto"/>
        </w:rPr>
        <w:t xml:space="preserve">single </w:t>
      </w:r>
      <w:r w:rsidR="008238CA" w:rsidRPr="00FC09F7">
        <w:rPr>
          <w:color w:val="auto"/>
        </w:rPr>
        <w:t>electrode recording</w:t>
      </w:r>
      <w:r w:rsidRPr="00FC09F7">
        <w:rPr>
          <w:color w:val="auto"/>
        </w:rPr>
        <w:t>s</w:t>
      </w:r>
      <w:r w:rsidR="008238CA" w:rsidRPr="00FC09F7">
        <w:rPr>
          <w:color w:val="auto"/>
        </w:rPr>
        <w:t xml:space="preserve"> of </w:t>
      </w:r>
      <w:r w:rsidR="009465B4" w:rsidRPr="00FC09F7">
        <w:rPr>
          <w:color w:val="auto"/>
        </w:rPr>
        <w:t xml:space="preserve">isolated </w:t>
      </w:r>
      <w:r w:rsidR="008238CA" w:rsidRPr="00FC09F7">
        <w:rPr>
          <w:color w:val="auto"/>
        </w:rPr>
        <w:t>tissue</w:t>
      </w:r>
      <w:r w:rsidRPr="00FC09F7">
        <w:rPr>
          <w:color w:val="auto"/>
        </w:rPr>
        <w:t>. That study measured</w:t>
      </w:r>
      <w:r w:rsidR="008238CA" w:rsidRPr="00FC09F7">
        <w:rPr>
          <w:color w:val="auto"/>
        </w:rPr>
        <w:t xml:space="preserve"> </w:t>
      </w:r>
      <w:r w:rsidRPr="00FC09F7">
        <w:rPr>
          <w:color w:val="auto"/>
        </w:rPr>
        <w:t xml:space="preserve">a </w:t>
      </w:r>
      <w:r w:rsidR="00C607A3" w:rsidRPr="00FC09F7">
        <w:rPr>
          <w:color w:val="auto"/>
        </w:rPr>
        <w:t xml:space="preserve">firing rate </w:t>
      </w:r>
      <w:r w:rsidRPr="00FC09F7">
        <w:rPr>
          <w:color w:val="auto"/>
        </w:rPr>
        <w:t>of</w:t>
      </w:r>
      <w:r w:rsidR="00C607A3" w:rsidRPr="00FC09F7">
        <w:rPr>
          <w:color w:val="auto"/>
        </w:rPr>
        <w:t xml:space="preserve"> approximately 190 bpm</w:t>
      </w:r>
      <w:r w:rsidR="004C250C" w:rsidRPr="00FC09F7">
        <w:rPr>
          <w:color w:val="auto"/>
        </w:rPr>
        <w:t xml:space="preserve"> </w:t>
      </w:r>
      <w:r w:rsidRPr="00FC09F7">
        <w:rPr>
          <w:color w:val="auto"/>
        </w:rPr>
        <w:t>in the presence of 4-AP</w:t>
      </w:r>
      <w:r w:rsidR="00A13CD7" w:rsidRPr="00FC09F7">
        <w:rPr>
          <w:color w:val="auto"/>
        </w:rPr>
        <w:fldChar w:fldCharType="begin" w:fldLock="1"/>
      </w:r>
      <w:r w:rsidR="00E46EF3" w:rsidRPr="00FC09F7">
        <w:rPr>
          <w:color w:val="auto"/>
        </w:rPr>
        <w:instrText>ADDIN CSL_CITATION {"citationItems":[{"id":"ITEM-1","itemData":{"DOI":"10.1016/j.pbiomolbio.2007.07.003","ISSN":"00796107","PMID":"17850852","abstract":"Aims: To characterize the effects of inhibition of Ryanodine receptor (RyR), TTX-sensitive neuronal Na+ current (iNa), \"rapidly activating\" delayed rectifier K+ current (iKr) and ultrarapid delayed rectifier potassium current (IKur) on the pacemaker activity of the sinoatrial node (SAN) and the atrioventricular node (AVN) in the mouse. Methods: The structure of mouse AVN was studied by histology and immunolabelling of Cx43 and hyperpolarization-activated, cyclic nucleotide-binding channels (HCN). The effects of Ryanodine, TTX, E-4031 and 4-AP on pacemaker activities recorded from mouse intact SAN and AVN preparations have been investigated. Results: Immuno-histological characterization delineated the structure of the AVN showing the similar molecular phenotype of the SAN. The effects of these inhibitors on the cycle length (CL) of the spontaneous pacemaker activity of the SAN and the AVN were characterized. Inhibition of RyR by 0.2 and 2 μM Ryanodine prolonged CL by 42±12.3% and 64±18.1% in SAN preparations by 163±72.3% and 241±91.2% in AVN preparations. Inhibition of TTX-sensitive iNa by 100 nM TTX prolonged CL by 22±6.0% in SAN preparations and 53±13.6% in the AVN preparations. Block of iKr by E-4031 prolonged CL by 68±12.5% in SAN preparations and 28±3.4% in AVN preparations. Inhibition of iKur by 50 μM 4-AP prolonged CL by 20±3.4% in SAN preparations and 18±3.0% in AVN preparations. Conclusion: Mouse SAN and AVN showed distinct different response to the inhibition of RyR, TTX-sensitive INa, IKr and iKur, which reflects the variation in contribution of these currents to the pacemaker function of the cardiac nodes in the mouse. Our data provide valuable information for developing virtual tissue models of mouse SAN and AVN. © 2007.","author":[{"dropping-particle":"","family":"Nikmaram","given":"Mohammed R.","non-dropping-particle":"","parse-names":false,"suffix":""},{"dropping-particle":"","family":"Liu","given":"Jie","non-dropping-particle":"","parse-names":false,"suffix":""},{"dropping-particle":"","family":"Abdelrahman","given":"Mohamed","non-dropping-particle":"","parse-names":false,"suffix":""},{"dropping-particle":"","family":"Dobrzynski","given":"Halina","non-dropping-particle":"","parse-names":false,"suffix":""},{"dropping-particle":"","family":"Boyett","given":"Mark R.","non-dropping-particle":"","parse-names":false,"suffix":""},{"dropping-particle":"","family":"Lei","given":"Ming","non-dropping-particle":"","parse-names":false,"suffix":""}],"container-title":"Progress in Biophysics and Molecular Biology","id":"ITEM-1","issue":"1-3","issued":{"date-parts":[["2008","1"]]},"page":"452-464","title":"Characterization of the effects of Ryanodine, TTX, E-4031 and 4-AP on the sinoatrial and atrioventricular nodes","type":"article-journal","volume":"96"},"uris":["http://www.mendeley.com/documents/?uuid=9348da87-21a1-3547-84ea-755f83a53a95"]}],"mendeley":{"formattedCitation":"&lt;sup&gt;50&lt;/sup&gt;","plainTextFormattedCitation":"50","previouslyFormattedCitation":"&lt;sup&gt;50&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50</w:t>
      </w:r>
      <w:r w:rsidR="00A13CD7" w:rsidRPr="00FC09F7">
        <w:rPr>
          <w:color w:val="auto"/>
        </w:rPr>
        <w:fldChar w:fldCharType="end"/>
      </w:r>
      <w:r w:rsidR="00C607A3" w:rsidRPr="00FC09F7">
        <w:rPr>
          <w:color w:val="auto"/>
        </w:rPr>
        <w:t xml:space="preserve">. </w:t>
      </w:r>
      <w:r w:rsidR="00473C97" w:rsidRPr="00FC09F7">
        <w:rPr>
          <w:color w:val="auto"/>
        </w:rPr>
        <w:t xml:space="preserve">Thus, </w:t>
      </w:r>
      <w:r w:rsidR="006B2868" w:rsidRPr="00FC09F7">
        <w:rPr>
          <w:color w:val="auto"/>
        </w:rPr>
        <w:t xml:space="preserve">the MEA system </w:t>
      </w:r>
      <w:r w:rsidR="00473C97" w:rsidRPr="00FC09F7">
        <w:rPr>
          <w:color w:val="auto"/>
        </w:rPr>
        <w:t xml:space="preserve">can be used </w:t>
      </w:r>
      <w:r w:rsidR="006B2868" w:rsidRPr="00FC09F7">
        <w:rPr>
          <w:color w:val="auto"/>
        </w:rPr>
        <w:t xml:space="preserve">as a </w:t>
      </w:r>
      <w:r w:rsidR="00473C97" w:rsidRPr="00FC09F7">
        <w:rPr>
          <w:color w:val="auto"/>
        </w:rPr>
        <w:t xml:space="preserve">convenient and valuable </w:t>
      </w:r>
      <w:r w:rsidR="006B2868" w:rsidRPr="00FC09F7">
        <w:rPr>
          <w:color w:val="auto"/>
        </w:rPr>
        <w:t xml:space="preserve">tool for </w:t>
      </w:r>
      <w:r w:rsidR="0049703B" w:rsidRPr="00FC09F7">
        <w:rPr>
          <w:color w:val="auto"/>
        </w:rPr>
        <w:t xml:space="preserve">testing </w:t>
      </w:r>
      <w:r w:rsidR="006B2868" w:rsidRPr="00FC09F7">
        <w:rPr>
          <w:color w:val="auto"/>
        </w:rPr>
        <w:t xml:space="preserve">pharmacological </w:t>
      </w:r>
      <w:r w:rsidR="0049703B" w:rsidRPr="00FC09F7">
        <w:rPr>
          <w:color w:val="auto"/>
        </w:rPr>
        <w:t xml:space="preserve">effects </w:t>
      </w:r>
      <w:r w:rsidR="00473C97" w:rsidRPr="00FC09F7">
        <w:rPr>
          <w:color w:val="auto"/>
        </w:rPr>
        <w:t xml:space="preserve">of drug interventions </w:t>
      </w:r>
      <w:r w:rsidR="006B2868" w:rsidRPr="00FC09F7">
        <w:rPr>
          <w:color w:val="auto"/>
        </w:rPr>
        <w:t>on intrinsic cardiac function.</w:t>
      </w:r>
    </w:p>
    <w:p w14:paraId="7F5815FC" w14:textId="3133E33C" w:rsidR="004A71E4" w:rsidRPr="00FC09F7" w:rsidRDefault="004A71E4" w:rsidP="00694A94">
      <w:pPr>
        <w:rPr>
          <w:rFonts w:asciiTheme="minorHAnsi" w:hAnsiTheme="minorHAnsi" w:cstheme="minorHAnsi"/>
          <w:color w:val="auto"/>
        </w:rPr>
      </w:pPr>
    </w:p>
    <w:p w14:paraId="3C9083F6" w14:textId="11A88B58" w:rsidR="00B32616" w:rsidRPr="00FC09F7" w:rsidRDefault="00B32616" w:rsidP="00694A94">
      <w:pPr>
        <w:rPr>
          <w:rFonts w:asciiTheme="minorHAnsi" w:hAnsiTheme="minorHAnsi" w:cstheme="minorHAnsi"/>
          <w:bCs/>
          <w:color w:val="auto"/>
        </w:rPr>
      </w:pPr>
      <w:r w:rsidRPr="00FC09F7">
        <w:rPr>
          <w:rFonts w:asciiTheme="minorHAnsi" w:hAnsiTheme="minorHAnsi" w:cstheme="minorHAnsi"/>
          <w:b/>
          <w:color w:val="auto"/>
        </w:rPr>
        <w:t xml:space="preserve">FIGURE </w:t>
      </w:r>
      <w:r w:rsidR="0013621E" w:rsidRPr="00FC09F7">
        <w:rPr>
          <w:rFonts w:asciiTheme="minorHAnsi" w:hAnsiTheme="minorHAnsi" w:cstheme="minorHAnsi"/>
          <w:b/>
          <w:color w:val="auto"/>
        </w:rPr>
        <w:t xml:space="preserve">AND TABLE </w:t>
      </w:r>
      <w:r w:rsidRPr="00FC09F7">
        <w:rPr>
          <w:rFonts w:asciiTheme="minorHAnsi" w:hAnsiTheme="minorHAnsi" w:cstheme="minorHAnsi"/>
          <w:b/>
          <w:color w:val="auto"/>
        </w:rPr>
        <w:t>LEGENDS:</w:t>
      </w:r>
      <w:r w:rsidRPr="00FC09F7">
        <w:rPr>
          <w:rFonts w:asciiTheme="minorHAnsi" w:hAnsiTheme="minorHAnsi" w:cstheme="minorHAnsi"/>
          <w:color w:val="auto"/>
        </w:rPr>
        <w:t xml:space="preserve"> </w:t>
      </w:r>
    </w:p>
    <w:p w14:paraId="18CC32EC" w14:textId="0710227C" w:rsidR="0033613C" w:rsidRPr="00FC09F7" w:rsidRDefault="0033613C" w:rsidP="00694A94">
      <w:pPr>
        <w:rPr>
          <w:rFonts w:asciiTheme="minorHAnsi" w:hAnsiTheme="minorHAnsi" w:cstheme="minorHAnsi"/>
          <w:color w:val="auto"/>
        </w:rPr>
      </w:pPr>
      <w:r w:rsidRPr="00FC09F7">
        <w:rPr>
          <w:rFonts w:asciiTheme="minorHAnsi" w:hAnsiTheme="minorHAnsi" w:cstheme="minorHAnsi"/>
          <w:b/>
          <w:bCs/>
          <w:color w:val="auto"/>
        </w:rPr>
        <w:t xml:space="preserve">Figure 1: Coating the microelectrode array (MEA) prior to use.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The MEA is composed of a small plastic dish with a grid array of 64 microelectrodes in the center (as shown in the panel </w:t>
      </w:r>
      <w:r w:rsidRPr="00FC09F7">
        <w:rPr>
          <w:rFonts w:asciiTheme="minorHAnsi" w:hAnsiTheme="minorHAnsi" w:cstheme="minorHAnsi"/>
          <w:b/>
          <w:bCs/>
          <w:color w:val="auto"/>
        </w:rPr>
        <w:t>A1</w:t>
      </w:r>
      <w:r w:rsidRPr="00FC09F7">
        <w:rPr>
          <w:rFonts w:asciiTheme="minorHAnsi" w:hAnsiTheme="minorHAnsi" w:cstheme="minorHAnsi"/>
          <w:color w:val="auto"/>
        </w:rPr>
        <w:t xml:space="preserve">) and four reference electrodes around the periphery in a square pattern.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Addition of 1</w:t>
      </w:r>
      <w:r w:rsidR="00831A6F" w:rsidRPr="00FC09F7">
        <w:rPr>
          <w:rFonts w:asciiTheme="minorHAnsi" w:hAnsiTheme="minorHAnsi" w:cstheme="minorHAnsi"/>
          <w:color w:val="auto"/>
        </w:rPr>
        <w:t xml:space="preserve"> </w:t>
      </w:r>
      <w:r w:rsidRPr="00FC09F7">
        <w:rPr>
          <w:rFonts w:asciiTheme="minorHAnsi" w:hAnsiTheme="minorHAnsi" w:cstheme="minorHAnsi"/>
          <w:color w:val="auto"/>
        </w:rPr>
        <w:t>m</w:t>
      </w:r>
      <w:r w:rsidR="00831A6F" w:rsidRPr="00FC09F7">
        <w:rPr>
          <w:rFonts w:asciiTheme="minorHAnsi" w:hAnsiTheme="minorHAnsi" w:cstheme="minorHAnsi"/>
          <w:color w:val="auto"/>
        </w:rPr>
        <w:t>L</w:t>
      </w:r>
      <w:r w:rsidRPr="00FC09F7">
        <w:rPr>
          <w:rFonts w:asciiTheme="minorHAnsi" w:hAnsiTheme="minorHAnsi" w:cstheme="minorHAnsi"/>
          <w:color w:val="auto"/>
        </w:rPr>
        <w:t xml:space="preserve"> of PEI buffer to coat the MEA. </w:t>
      </w:r>
      <w:r w:rsidR="008567A8">
        <w:rPr>
          <w:rFonts w:asciiTheme="minorHAnsi" w:hAnsiTheme="minorHAnsi" w:cstheme="minorHAnsi"/>
          <w:color w:val="auto"/>
        </w:rPr>
        <w:t>(</w:t>
      </w:r>
      <w:r w:rsidRPr="00FC09F7">
        <w:rPr>
          <w:rFonts w:asciiTheme="minorHAnsi" w:hAnsiTheme="minorHAnsi" w:cstheme="minorHAnsi"/>
          <w:b/>
          <w:bCs/>
          <w:color w:val="auto"/>
        </w:rPr>
        <w:t>C</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Covering the MEA dish with </w:t>
      </w:r>
      <w:r w:rsidR="00F4157B" w:rsidRPr="00FC09F7">
        <w:rPr>
          <w:rFonts w:asciiTheme="minorHAnsi" w:hAnsiTheme="minorHAnsi" w:cstheme="minorHAnsi"/>
          <w:color w:val="auto"/>
        </w:rPr>
        <w:t xml:space="preserve">thermoplastic </w:t>
      </w:r>
      <w:r w:rsidR="00E27114" w:rsidRPr="00FC09F7">
        <w:rPr>
          <w:rFonts w:asciiTheme="minorHAnsi" w:hAnsiTheme="minorHAnsi" w:cstheme="minorHAnsi"/>
          <w:color w:val="auto"/>
        </w:rPr>
        <w:t xml:space="preserve">film </w:t>
      </w:r>
      <w:r w:rsidRPr="00FC09F7">
        <w:rPr>
          <w:rFonts w:asciiTheme="minorHAnsi" w:hAnsiTheme="minorHAnsi" w:cstheme="minorHAnsi"/>
          <w:color w:val="auto"/>
        </w:rPr>
        <w:t xml:space="preserve">for incubation overnight at room temperature. </w:t>
      </w:r>
      <w:r w:rsidR="008567A8">
        <w:rPr>
          <w:rFonts w:asciiTheme="minorHAnsi" w:hAnsiTheme="minorHAnsi" w:cstheme="minorHAnsi"/>
          <w:color w:val="auto"/>
        </w:rPr>
        <w:t>(</w:t>
      </w:r>
      <w:r w:rsidRPr="00FC09F7">
        <w:rPr>
          <w:rFonts w:asciiTheme="minorHAnsi" w:hAnsiTheme="minorHAnsi" w:cstheme="minorHAnsi"/>
          <w:b/>
          <w:bCs/>
          <w:color w:val="auto"/>
        </w:rPr>
        <w:t>D</w:t>
      </w:r>
      <w:r w:rsidR="008567A8">
        <w:rPr>
          <w:rFonts w:asciiTheme="minorHAnsi" w:hAnsiTheme="minorHAnsi" w:cstheme="minorHAnsi"/>
          <w:color w:val="auto"/>
        </w:rPr>
        <w:t>)</w:t>
      </w:r>
      <w:r w:rsidRPr="00FC09F7">
        <w:rPr>
          <w:rFonts w:asciiTheme="minorHAnsi" w:hAnsiTheme="minorHAnsi" w:cstheme="minorHAnsi"/>
          <w:color w:val="auto"/>
        </w:rPr>
        <w:t xml:space="preserve"> Aspirating the PEI buffer from the MEA dish, which is followed by </w:t>
      </w:r>
      <w:r w:rsidR="00161F05" w:rsidRPr="00FC09F7">
        <w:rPr>
          <w:rFonts w:asciiTheme="minorHAnsi" w:hAnsiTheme="minorHAnsi" w:cstheme="minorHAnsi"/>
          <w:color w:val="auto"/>
        </w:rPr>
        <w:t>at least four</w:t>
      </w:r>
      <w:r w:rsidRPr="00FC09F7">
        <w:rPr>
          <w:rFonts w:asciiTheme="minorHAnsi" w:hAnsiTheme="minorHAnsi" w:cstheme="minorHAnsi"/>
          <w:color w:val="auto"/>
        </w:rPr>
        <w:t xml:space="preserve"> rinses with distilled water. </w:t>
      </w:r>
      <w:r w:rsidR="008567A8">
        <w:rPr>
          <w:rFonts w:asciiTheme="minorHAnsi" w:hAnsiTheme="minorHAnsi" w:cstheme="minorHAnsi"/>
          <w:color w:val="auto"/>
        </w:rPr>
        <w:t>(</w:t>
      </w:r>
      <w:r w:rsidRPr="00FC09F7">
        <w:rPr>
          <w:rFonts w:asciiTheme="minorHAnsi" w:hAnsiTheme="minorHAnsi" w:cstheme="minorHAnsi"/>
          <w:b/>
          <w:bCs/>
          <w:color w:val="auto"/>
        </w:rPr>
        <w:t>E</w:t>
      </w:r>
      <w:r w:rsidR="008567A8">
        <w:rPr>
          <w:rFonts w:asciiTheme="minorHAnsi" w:hAnsiTheme="minorHAnsi" w:cstheme="minorHAnsi"/>
          <w:color w:val="auto"/>
        </w:rPr>
        <w:t>)</w:t>
      </w:r>
      <w:r w:rsidRPr="00FC09F7">
        <w:rPr>
          <w:rFonts w:asciiTheme="minorHAnsi" w:hAnsiTheme="minorHAnsi" w:cstheme="minorHAnsi"/>
          <w:color w:val="auto"/>
        </w:rPr>
        <w:t xml:space="preserve"> Storing the coated MEA probe under</w:t>
      </w:r>
      <w:r w:rsidR="00161F05" w:rsidRPr="00FC09F7">
        <w:rPr>
          <w:rFonts w:asciiTheme="minorHAnsi" w:hAnsiTheme="minorHAnsi" w:cstheme="minorHAnsi"/>
          <w:color w:val="auto"/>
        </w:rPr>
        <w:t xml:space="preserve"> ultrapure</w:t>
      </w:r>
      <w:r w:rsidRPr="00FC09F7">
        <w:rPr>
          <w:rFonts w:asciiTheme="minorHAnsi" w:hAnsiTheme="minorHAnsi" w:cstheme="minorHAnsi"/>
          <w:color w:val="auto"/>
        </w:rPr>
        <w:t xml:space="preserve"> water to prevent it from drying out. </w:t>
      </w:r>
    </w:p>
    <w:p w14:paraId="5898202C" w14:textId="4C74CFFF" w:rsidR="00161F05" w:rsidRPr="00FC09F7" w:rsidRDefault="00161F05" w:rsidP="00694A94">
      <w:pPr>
        <w:rPr>
          <w:rFonts w:asciiTheme="minorHAnsi" w:hAnsiTheme="minorHAnsi" w:cstheme="minorHAnsi"/>
          <w:color w:val="auto"/>
        </w:rPr>
      </w:pPr>
    </w:p>
    <w:p w14:paraId="2CF92AA0" w14:textId="21BFE2B7" w:rsidR="00161F05" w:rsidRPr="00FC09F7" w:rsidRDefault="4DAB3436" w:rsidP="00694A94">
      <w:pPr>
        <w:rPr>
          <w:rFonts w:asciiTheme="minorHAnsi" w:hAnsiTheme="minorHAnsi" w:cstheme="minorBidi"/>
          <w:color w:val="auto"/>
        </w:rPr>
      </w:pPr>
      <w:r w:rsidRPr="00FC09F7">
        <w:rPr>
          <w:rFonts w:asciiTheme="minorHAnsi" w:hAnsiTheme="minorHAnsi" w:cstheme="minorBidi"/>
          <w:b/>
          <w:bCs/>
          <w:color w:val="auto"/>
        </w:rPr>
        <w:t xml:space="preserve">Figure 2: Tools used for sinoatrial node (SAN) dissection. </w:t>
      </w:r>
      <w:r w:rsidRPr="00FC09F7">
        <w:rPr>
          <w:rFonts w:asciiTheme="minorHAnsi" w:hAnsiTheme="minorHAnsi" w:cstheme="minorBidi"/>
          <w:color w:val="auto"/>
        </w:rPr>
        <w:t>The following tools are used during the dissection part of the protocol:</w:t>
      </w:r>
      <w:r w:rsidRPr="00FC09F7">
        <w:rPr>
          <w:rFonts w:asciiTheme="minorHAnsi" w:hAnsiTheme="minorHAnsi" w:cstheme="minorBidi"/>
          <w:b/>
          <w:bCs/>
          <w:color w:val="auto"/>
        </w:rPr>
        <w:t xml:space="preserve"> </w:t>
      </w:r>
      <w:r w:rsidRPr="00FC09F7">
        <w:rPr>
          <w:rFonts w:asciiTheme="minorHAnsi" w:hAnsiTheme="minorHAnsi" w:cstheme="minorBidi"/>
          <w:color w:val="auto"/>
        </w:rPr>
        <w:t>(</w:t>
      </w:r>
      <w:proofErr w:type="spellStart"/>
      <w:r w:rsidRPr="00FC09F7">
        <w:rPr>
          <w:rFonts w:asciiTheme="minorHAnsi" w:hAnsiTheme="minorHAnsi" w:cstheme="minorBidi"/>
          <w:color w:val="auto"/>
        </w:rPr>
        <w:t>i</w:t>
      </w:r>
      <w:proofErr w:type="spellEnd"/>
      <w:r w:rsidRPr="00FC09F7">
        <w:rPr>
          <w:rFonts w:asciiTheme="minorHAnsi" w:hAnsiTheme="minorHAnsi" w:cstheme="minorBidi"/>
          <w:color w:val="auto"/>
        </w:rPr>
        <w:t xml:space="preserve">) Petri dish with silicone elastomer and small dissection pins; (ii) Plastic transfer pipette; (iii) Castroviejo scissor, size 4”; (iv) Surgical scissors (straight) for cutting procedures; (v) Dumont #2 Laminectomy forceps; (vi) Dumont #55 forceps; (vii) </w:t>
      </w:r>
      <w:r w:rsidR="00DA0256" w:rsidRPr="00FC09F7">
        <w:rPr>
          <w:rFonts w:asciiTheme="minorHAnsi" w:hAnsiTheme="minorHAnsi" w:cstheme="minorBidi"/>
          <w:color w:val="auto"/>
        </w:rPr>
        <w:t>E</w:t>
      </w:r>
      <w:r w:rsidRPr="00FC09F7">
        <w:rPr>
          <w:rFonts w:asciiTheme="minorHAnsi" w:hAnsiTheme="minorHAnsi" w:cstheme="minorBidi"/>
          <w:color w:val="auto"/>
        </w:rPr>
        <w:t xml:space="preserve">xtra fine </w:t>
      </w:r>
      <w:proofErr w:type="spellStart"/>
      <w:r w:rsidRPr="00FC09F7">
        <w:rPr>
          <w:rFonts w:asciiTheme="minorHAnsi" w:hAnsiTheme="minorHAnsi" w:cstheme="minorBidi"/>
          <w:color w:val="auto"/>
        </w:rPr>
        <w:t>Graefe</w:t>
      </w:r>
      <w:proofErr w:type="spellEnd"/>
      <w:r w:rsidRPr="00FC09F7">
        <w:rPr>
          <w:rFonts w:asciiTheme="minorHAnsi" w:hAnsiTheme="minorHAnsi" w:cstheme="minorBidi"/>
          <w:color w:val="auto"/>
        </w:rPr>
        <w:t xml:space="preserve"> forceps; (viii) Hemostats (curved).</w:t>
      </w:r>
    </w:p>
    <w:p w14:paraId="60B60370" w14:textId="5E305D19" w:rsidR="00161F05" w:rsidRPr="00FC09F7" w:rsidRDefault="00161F05" w:rsidP="00694A94">
      <w:pPr>
        <w:rPr>
          <w:rFonts w:asciiTheme="minorHAnsi" w:hAnsiTheme="minorHAnsi" w:cstheme="minorHAnsi"/>
          <w:color w:val="auto"/>
        </w:rPr>
      </w:pPr>
    </w:p>
    <w:p w14:paraId="1A6F94CE" w14:textId="1D3FA428" w:rsidR="00161F05"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3: Removal of the heart.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Transverse incision in the skin just beneath the bottom of the rib cage from about the left costal arch to the right costal arch.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Peritoneal incision. </w:t>
      </w:r>
      <w:r w:rsidR="008567A8">
        <w:rPr>
          <w:rFonts w:asciiTheme="minorHAnsi" w:hAnsiTheme="minorHAnsi" w:cstheme="minorHAnsi"/>
          <w:color w:val="auto"/>
        </w:rPr>
        <w:t>(</w:t>
      </w:r>
      <w:proofErr w:type="gramStart"/>
      <w:r w:rsidRPr="00FC09F7">
        <w:rPr>
          <w:rFonts w:asciiTheme="minorHAnsi" w:hAnsiTheme="minorHAnsi" w:cstheme="minorHAnsi"/>
          <w:b/>
          <w:bCs/>
          <w:color w:val="auto"/>
        </w:rPr>
        <w:t>C</w:t>
      </w:r>
      <w:r w:rsidR="008567A8">
        <w:rPr>
          <w:rFonts w:asciiTheme="minorHAnsi" w:hAnsiTheme="minorHAnsi" w:cstheme="minorHAnsi"/>
          <w:b/>
          <w:bCs/>
          <w:color w:val="auto"/>
        </w:rPr>
        <w:t>,</w:t>
      </w:r>
      <w:r w:rsidRPr="00FC09F7">
        <w:rPr>
          <w:rFonts w:asciiTheme="minorHAnsi" w:hAnsiTheme="minorHAnsi" w:cstheme="minorHAnsi"/>
          <w:b/>
          <w:bCs/>
          <w:color w:val="auto"/>
        </w:rPr>
        <w:t>D</w:t>
      </w:r>
      <w:proofErr w:type="gramEnd"/>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Incision of the diaphragm along the thorax to expose the thoracic cavity. </w:t>
      </w:r>
      <w:r w:rsidR="008567A8">
        <w:rPr>
          <w:rFonts w:asciiTheme="minorHAnsi" w:hAnsiTheme="minorHAnsi" w:cstheme="minorHAnsi"/>
          <w:color w:val="auto"/>
        </w:rPr>
        <w:t>(</w:t>
      </w:r>
      <w:r w:rsidRPr="00FC09F7">
        <w:rPr>
          <w:rFonts w:asciiTheme="minorHAnsi" w:hAnsiTheme="minorHAnsi" w:cstheme="minorHAnsi"/>
          <w:b/>
          <w:bCs/>
          <w:color w:val="auto"/>
        </w:rPr>
        <w:t>E</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Removal of the heart </w:t>
      </w:r>
      <w:r w:rsidRPr="00FC09F7">
        <w:rPr>
          <w:rFonts w:asciiTheme="minorHAnsi" w:hAnsiTheme="minorHAnsi" w:cstheme="minorHAnsi"/>
          <w:color w:val="auto"/>
        </w:rPr>
        <w:lastRenderedPageBreak/>
        <w:t>following excision of the lungs.</w:t>
      </w:r>
    </w:p>
    <w:p w14:paraId="00706885" w14:textId="42DA16FB" w:rsidR="00161F05" w:rsidRPr="00FC09F7" w:rsidRDefault="00161F05" w:rsidP="00694A94">
      <w:pPr>
        <w:rPr>
          <w:rFonts w:asciiTheme="minorHAnsi" w:hAnsiTheme="minorHAnsi" w:cstheme="minorHAnsi"/>
          <w:color w:val="auto"/>
        </w:rPr>
      </w:pPr>
    </w:p>
    <w:p w14:paraId="05BCF9F6" w14:textId="6C31DF6B" w:rsidR="00161F05"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4: Dissection of the sinoatrial (SAN) node.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The appearance of the heart in the Petri dish following removal from the body.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Insertion of the syringe needle through the inferior vena cava (IVC) and superior vena cava (SVC) of the right atrium. The pin in the apex of the heart is also shown. </w:t>
      </w:r>
      <w:r w:rsidR="008567A8">
        <w:rPr>
          <w:rFonts w:asciiTheme="minorHAnsi" w:hAnsiTheme="minorHAnsi" w:cstheme="minorHAnsi"/>
          <w:color w:val="auto"/>
        </w:rPr>
        <w:t>(</w:t>
      </w:r>
      <w:r w:rsidRPr="00FC09F7">
        <w:rPr>
          <w:rFonts w:asciiTheme="minorHAnsi" w:hAnsiTheme="minorHAnsi" w:cstheme="minorHAnsi"/>
          <w:b/>
          <w:bCs/>
          <w:color w:val="auto"/>
        </w:rPr>
        <w:t>C</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Excision of the apex (i.e., the bottom half) of the heart to release the blood. The pins in the atrial appendages are also shown. </w:t>
      </w:r>
      <w:r w:rsidR="008567A8">
        <w:rPr>
          <w:rFonts w:asciiTheme="minorHAnsi" w:hAnsiTheme="minorHAnsi" w:cstheme="minorHAnsi"/>
          <w:color w:val="auto"/>
        </w:rPr>
        <w:t>(</w:t>
      </w:r>
      <w:r w:rsidRPr="00FC09F7">
        <w:rPr>
          <w:rFonts w:asciiTheme="minorHAnsi" w:hAnsiTheme="minorHAnsi" w:cstheme="minorHAnsi"/>
          <w:b/>
          <w:bCs/>
          <w:color w:val="auto"/>
        </w:rPr>
        <w:t>D</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The final appearance of the SAN region of the right atrium at the end of dissection. The boxed region corresponds to the approximate location of the SAN. The SAN artery can also be faintly seen coursing through the SAN in a vertical orientation. The Abbreviations: AO, aorta; CT, crista terminalis; IVC, inferior vena cava; LA, left atrium; RA, right atrium; RAA, right atrial appendage; SAN, sinoatrial node; SVC, superior vena cava.</w:t>
      </w:r>
    </w:p>
    <w:p w14:paraId="43B06E81" w14:textId="20B2C7DE" w:rsidR="00161F05" w:rsidRPr="00FC09F7" w:rsidRDefault="00161F05" w:rsidP="00694A94">
      <w:pPr>
        <w:rPr>
          <w:rFonts w:asciiTheme="minorHAnsi" w:hAnsiTheme="minorHAnsi" w:cstheme="minorHAnsi"/>
          <w:color w:val="auto"/>
        </w:rPr>
      </w:pPr>
    </w:p>
    <w:p w14:paraId="3177DC70" w14:textId="051DDD01" w:rsidR="00161F05"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5: Schematic of the microelectrode array (MEA) recording system setup. </w:t>
      </w:r>
      <w:r w:rsidRPr="00FC09F7">
        <w:rPr>
          <w:rFonts w:asciiTheme="minorHAnsi" w:hAnsiTheme="minorHAnsi" w:cstheme="minorHAnsi"/>
          <w:color w:val="auto"/>
        </w:rPr>
        <w:t xml:space="preserve">The following components comprise the system: </w:t>
      </w:r>
      <w:r w:rsid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gas cylinder (carbogen</w:t>
      </w:r>
      <w:r w:rsidR="00831A6F" w:rsidRPr="00FC09F7">
        <w:rPr>
          <w:rFonts w:asciiTheme="minorHAnsi" w:hAnsiTheme="minorHAnsi" w:cstheme="minorHAnsi"/>
          <w:color w:val="auto"/>
        </w:rPr>
        <w:t>:</w:t>
      </w:r>
      <w:r w:rsidRPr="00FC09F7">
        <w:rPr>
          <w:rFonts w:asciiTheme="minorHAnsi" w:hAnsiTheme="minorHAnsi" w:cstheme="minorHAnsi"/>
          <w:color w:val="auto"/>
        </w:rPr>
        <w:t xml:space="preserve"> 95% O</w:t>
      </w:r>
      <w:r w:rsidRPr="00FC09F7">
        <w:rPr>
          <w:rFonts w:asciiTheme="minorHAnsi" w:hAnsiTheme="minorHAnsi" w:cstheme="minorHAnsi"/>
          <w:color w:val="auto"/>
          <w:vertAlign w:val="subscript"/>
        </w:rPr>
        <w:t>2</w:t>
      </w:r>
      <w:r w:rsidRPr="00FC09F7">
        <w:rPr>
          <w:rFonts w:asciiTheme="minorHAnsi" w:hAnsiTheme="minorHAnsi" w:cstheme="minorHAnsi"/>
          <w:color w:val="auto"/>
        </w:rPr>
        <w:t>/ 5% CO</w:t>
      </w:r>
      <w:r w:rsidRPr="00FC09F7">
        <w:rPr>
          <w:rFonts w:asciiTheme="minorHAnsi" w:hAnsiTheme="minorHAnsi" w:cstheme="minorHAnsi"/>
          <w:color w:val="auto"/>
          <w:vertAlign w:val="subscript"/>
        </w:rPr>
        <w:t>2</w:t>
      </w:r>
      <w:r w:rsidRPr="00FC09F7">
        <w:rPr>
          <w:rFonts w:asciiTheme="minorHAnsi" w:hAnsiTheme="minorHAnsi" w:cstheme="minorHAnsi"/>
          <w:color w:val="auto"/>
        </w:rPr>
        <w:t xml:space="preserve">);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conical flask with distilled water to humidify the gas; </w:t>
      </w:r>
      <w:r w:rsidR="008567A8">
        <w:rPr>
          <w:rFonts w:asciiTheme="minorHAnsi" w:hAnsiTheme="minorHAnsi" w:cstheme="minorHAnsi"/>
          <w:color w:val="auto"/>
        </w:rPr>
        <w:t>(</w:t>
      </w:r>
      <w:r w:rsidRPr="00FC09F7">
        <w:rPr>
          <w:rFonts w:asciiTheme="minorHAnsi" w:hAnsiTheme="minorHAnsi" w:cstheme="minorHAnsi"/>
          <w:b/>
          <w:bCs/>
          <w:color w:val="auto"/>
        </w:rPr>
        <w:t>C</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recording Tyrode’s solution bottle that provides inflow to the MEA dish; </w:t>
      </w:r>
      <w:r w:rsidR="008567A8">
        <w:rPr>
          <w:rFonts w:asciiTheme="minorHAnsi" w:hAnsiTheme="minorHAnsi" w:cstheme="minorHAnsi"/>
          <w:color w:val="auto"/>
        </w:rPr>
        <w:t>(</w:t>
      </w:r>
      <w:r w:rsidRPr="00FC09F7">
        <w:rPr>
          <w:rFonts w:asciiTheme="minorHAnsi" w:hAnsiTheme="minorHAnsi" w:cstheme="minorHAnsi"/>
          <w:b/>
          <w:bCs/>
          <w:color w:val="auto"/>
        </w:rPr>
        <w:t>D</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peristaltic pump to pump solution to and from the MEA dish; </w:t>
      </w:r>
      <w:r w:rsidR="008567A8">
        <w:rPr>
          <w:rFonts w:asciiTheme="minorHAnsi" w:hAnsiTheme="minorHAnsi" w:cstheme="minorHAnsi"/>
          <w:color w:val="auto"/>
        </w:rPr>
        <w:t>(</w:t>
      </w:r>
      <w:r w:rsidRPr="00FC09F7">
        <w:rPr>
          <w:rFonts w:asciiTheme="minorHAnsi" w:hAnsiTheme="minorHAnsi" w:cstheme="minorHAnsi"/>
          <w:b/>
          <w:bCs/>
          <w:color w:val="auto"/>
        </w:rPr>
        <w:t>E</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temperature regulator; </w:t>
      </w:r>
      <w:r w:rsidR="008567A8">
        <w:rPr>
          <w:rFonts w:asciiTheme="minorHAnsi" w:hAnsiTheme="minorHAnsi" w:cstheme="minorHAnsi"/>
          <w:color w:val="auto"/>
        </w:rPr>
        <w:t>(</w:t>
      </w:r>
      <w:r w:rsidRPr="00FC09F7">
        <w:rPr>
          <w:rFonts w:asciiTheme="minorHAnsi" w:hAnsiTheme="minorHAnsi" w:cstheme="minorHAnsi"/>
          <w:b/>
          <w:bCs/>
          <w:color w:val="auto"/>
        </w:rPr>
        <w:t>F</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MEA connector plate which receives signals from the MEA dish; </w:t>
      </w:r>
      <w:r w:rsidR="008567A8">
        <w:rPr>
          <w:rFonts w:asciiTheme="minorHAnsi" w:hAnsiTheme="minorHAnsi" w:cstheme="minorHAnsi"/>
          <w:color w:val="auto"/>
        </w:rPr>
        <w:t>(</w:t>
      </w:r>
      <w:r w:rsidRPr="00FC09F7">
        <w:rPr>
          <w:rFonts w:asciiTheme="minorHAnsi" w:hAnsiTheme="minorHAnsi" w:cstheme="minorHAnsi"/>
          <w:b/>
          <w:bCs/>
          <w:color w:val="auto"/>
        </w:rPr>
        <w:t>G</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amplifier; </w:t>
      </w:r>
      <w:r w:rsidR="008567A8">
        <w:rPr>
          <w:rFonts w:asciiTheme="minorHAnsi" w:hAnsiTheme="minorHAnsi" w:cstheme="minorHAnsi"/>
          <w:color w:val="auto"/>
        </w:rPr>
        <w:t>(</w:t>
      </w:r>
      <w:r w:rsidRPr="00FC09F7">
        <w:rPr>
          <w:rFonts w:asciiTheme="minorHAnsi" w:hAnsiTheme="minorHAnsi" w:cstheme="minorHAnsi"/>
          <w:b/>
          <w:bCs/>
          <w:color w:val="auto"/>
        </w:rPr>
        <w:t>H</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computer; </w:t>
      </w:r>
      <w:r w:rsidR="008567A8">
        <w:rPr>
          <w:rFonts w:asciiTheme="minorHAnsi" w:hAnsiTheme="minorHAnsi" w:cstheme="minorHAnsi"/>
          <w:color w:val="auto"/>
        </w:rPr>
        <w:t>(</w:t>
      </w:r>
      <w:r w:rsidRPr="00FC09F7">
        <w:rPr>
          <w:rFonts w:asciiTheme="minorHAnsi" w:hAnsiTheme="minorHAnsi" w:cstheme="minorHAnsi"/>
          <w:b/>
          <w:bCs/>
          <w:color w:val="auto"/>
        </w:rPr>
        <w:t>I</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collection bottle for used waste solution from the MEA dish.</w:t>
      </w:r>
    </w:p>
    <w:p w14:paraId="05AA58EF" w14:textId="77777777" w:rsidR="00161F05" w:rsidRPr="00FC09F7" w:rsidRDefault="00161F05" w:rsidP="00694A94">
      <w:pPr>
        <w:rPr>
          <w:rFonts w:asciiTheme="minorHAnsi" w:hAnsiTheme="minorHAnsi" w:cstheme="minorHAnsi"/>
          <w:color w:val="auto"/>
        </w:rPr>
      </w:pPr>
    </w:p>
    <w:p w14:paraId="08869074" w14:textId="4F33B6AC" w:rsidR="00161F05"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6: Positioning of the SA nodal tissue on MEA.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Tools used in positioning the tissue: (</w:t>
      </w:r>
      <w:proofErr w:type="spellStart"/>
      <w:r w:rsidRPr="00FC09F7">
        <w:rPr>
          <w:rFonts w:asciiTheme="minorHAnsi" w:hAnsiTheme="minorHAnsi" w:cstheme="minorHAnsi"/>
          <w:color w:val="auto"/>
        </w:rPr>
        <w:t>i</w:t>
      </w:r>
      <w:proofErr w:type="spellEnd"/>
      <w:r w:rsidRPr="00FC09F7">
        <w:rPr>
          <w:rFonts w:asciiTheme="minorHAnsi" w:hAnsiTheme="minorHAnsi" w:cstheme="minorHAnsi"/>
          <w:color w:val="auto"/>
        </w:rPr>
        <w:t xml:space="preserve">) Mesh with 1.5-mm grid size, (ii) harp anchor, (iii) bone forceps, (iv) paint brush.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Positioning of the tissue on the MEA. The yellow box indicates the approximate area of the sinoatrial node region under the mesh and anchor in the MEA dish. </w:t>
      </w:r>
      <w:r w:rsidR="008567A8">
        <w:rPr>
          <w:rFonts w:asciiTheme="minorHAnsi" w:hAnsiTheme="minorHAnsi" w:cstheme="minorHAnsi"/>
          <w:color w:val="auto"/>
        </w:rPr>
        <w:t>(</w:t>
      </w:r>
      <w:r w:rsidRPr="00FC09F7">
        <w:rPr>
          <w:rFonts w:asciiTheme="minorHAnsi" w:hAnsiTheme="minorHAnsi" w:cstheme="minorHAnsi"/>
          <w:b/>
          <w:bCs/>
          <w:color w:val="auto"/>
        </w:rPr>
        <w:t>C</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Arrangement of the MEA dish with enclosed tissue on the connector plate for field potential recording: (</w:t>
      </w:r>
      <w:proofErr w:type="spellStart"/>
      <w:r w:rsidRPr="00FC09F7">
        <w:rPr>
          <w:rFonts w:asciiTheme="minorHAnsi" w:hAnsiTheme="minorHAnsi" w:cstheme="minorHAnsi"/>
          <w:color w:val="auto"/>
        </w:rPr>
        <w:t>i</w:t>
      </w:r>
      <w:proofErr w:type="spellEnd"/>
      <w:r w:rsidRPr="00FC09F7">
        <w:rPr>
          <w:rFonts w:asciiTheme="minorHAnsi" w:hAnsiTheme="minorHAnsi" w:cstheme="minorHAnsi"/>
          <w:color w:val="auto"/>
        </w:rPr>
        <w:t>) inlet for the recording solution; (ii) inlet for gas (carbogen); (iii) outlet for the solution; (iv) microelectrode connector plate; (v) perfusion cap; (vi) reference electrode ring attached to the cap; (vii) tape to hold the cap.</w:t>
      </w:r>
    </w:p>
    <w:p w14:paraId="203AB03C" w14:textId="5A0D1935" w:rsidR="00161F05" w:rsidRPr="00FC09F7" w:rsidRDefault="00161F05" w:rsidP="00694A94">
      <w:pPr>
        <w:rPr>
          <w:rFonts w:asciiTheme="minorHAnsi" w:hAnsiTheme="minorHAnsi" w:cstheme="minorHAnsi"/>
          <w:color w:val="auto"/>
        </w:rPr>
      </w:pPr>
    </w:p>
    <w:p w14:paraId="22E2AAC8" w14:textId="089EC445" w:rsidR="00161F05"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7: Setting the data acquisition protocol in the software.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w:t>
      </w:r>
      <w:r w:rsidR="008567A8">
        <w:rPr>
          <w:rFonts w:asciiTheme="minorHAnsi" w:hAnsiTheme="minorHAnsi" w:cstheme="minorHAnsi"/>
          <w:color w:val="auto"/>
        </w:rPr>
        <w:t>An e</w:t>
      </w:r>
      <w:r w:rsidRPr="00FC09F7">
        <w:rPr>
          <w:rFonts w:asciiTheme="minorHAnsi" w:hAnsiTheme="minorHAnsi" w:cstheme="minorHAnsi"/>
          <w:color w:val="auto"/>
        </w:rPr>
        <w:t xml:space="preserve">xample of recording template showing arrangement of all 64 channels.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008567A8" w:rsidRPr="008567A8">
        <w:rPr>
          <w:rFonts w:asciiTheme="minorHAnsi" w:hAnsiTheme="minorHAnsi" w:cstheme="minorHAnsi"/>
          <w:color w:val="auto"/>
        </w:rPr>
        <w:t>An</w:t>
      </w:r>
      <w:r w:rsidR="008567A8">
        <w:rPr>
          <w:rFonts w:asciiTheme="minorHAnsi" w:hAnsiTheme="minorHAnsi" w:cstheme="minorHAnsi"/>
          <w:b/>
          <w:bCs/>
          <w:color w:val="auto"/>
        </w:rPr>
        <w:t xml:space="preserve"> </w:t>
      </w:r>
      <w:r w:rsidR="008567A8">
        <w:rPr>
          <w:rFonts w:asciiTheme="minorHAnsi" w:hAnsiTheme="minorHAnsi" w:cstheme="minorHAnsi"/>
          <w:color w:val="auto"/>
        </w:rPr>
        <w:t>e</w:t>
      </w:r>
      <w:r w:rsidRPr="00FC09F7">
        <w:rPr>
          <w:rFonts w:asciiTheme="minorHAnsi" w:hAnsiTheme="minorHAnsi" w:cstheme="minorHAnsi"/>
          <w:color w:val="auto"/>
        </w:rPr>
        <w:t xml:space="preserve">xample of the software input properties for the recording conditions. </w:t>
      </w:r>
      <w:r w:rsidR="008567A8">
        <w:rPr>
          <w:rFonts w:asciiTheme="minorHAnsi" w:hAnsiTheme="minorHAnsi" w:cstheme="minorHAnsi"/>
          <w:color w:val="auto"/>
        </w:rPr>
        <w:t>(</w:t>
      </w:r>
      <w:r w:rsidRPr="00FC09F7">
        <w:rPr>
          <w:rFonts w:asciiTheme="minorHAnsi" w:hAnsiTheme="minorHAnsi" w:cstheme="minorHAnsi"/>
          <w:b/>
          <w:bCs/>
          <w:color w:val="auto"/>
        </w:rPr>
        <w:t>C</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w:t>
      </w:r>
      <w:r w:rsidR="008567A8">
        <w:rPr>
          <w:rFonts w:asciiTheme="minorHAnsi" w:hAnsiTheme="minorHAnsi" w:cstheme="minorHAnsi"/>
          <w:color w:val="auto"/>
        </w:rPr>
        <w:t>An e</w:t>
      </w:r>
      <w:r w:rsidRPr="00FC09F7">
        <w:rPr>
          <w:rFonts w:asciiTheme="minorHAnsi" w:hAnsiTheme="minorHAnsi" w:cstheme="minorHAnsi"/>
          <w:color w:val="auto"/>
        </w:rPr>
        <w:t xml:space="preserve">xample of the </w:t>
      </w:r>
      <w:r w:rsidRPr="008567A8">
        <w:rPr>
          <w:rFonts w:asciiTheme="minorHAnsi" w:hAnsiTheme="minorHAnsi" w:cstheme="minorHAnsi"/>
          <w:b/>
          <w:bCs/>
          <w:color w:val="auto"/>
        </w:rPr>
        <w:t>Annotations</w:t>
      </w:r>
      <w:r w:rsidRPr="00FC09F7">
        <w:rPr>
          <w:rFonts w:asciiTheme="minorHAnsi" w:hAnsiTheme="minorHAnsi" w:cstheme="minorHAnsi"/>
          <w:color w:val="auto"/>
        </w:rPr>
        <w:t xml:space="preserve"> menu showing how to </w:t>
      </w:r>
      <w:r w:rsidRPr="008567A8">
        <w:rPr>
          <w:rFonts w:asciiTheme="minorHAnsi" w:hAnsiTheme="minorHAnsi" w:cstheme="minorHAnsi"/>
          <w:b/>
          <w:bCs/>
          <w:color w:val="auto"/>
        </w:rPr>
        <w:t>Add New Phase</w:t>
      </w:r>
      <w:r w:rsidRPr="00FC09F7">
        <w:rPr>
          <w:rFonts w:asciiTheme="minorHAnsi" w:hAnsiTheme="minorHAnsi" w:cstheme="minorHAnsi"/>
          <w:color w:val="auto"/>
        </w:rPr>
        <w:t xml:space="preserve"> during the recording, such as for measuring drug effects.</w:t>
      </w:r>
    </w:p>
    <w:p w14:paraId="438CE51D" w14:textId="77777777" w:rsidR="00161F05" w:rsidRPr="00FC09F7" w:rsidRDefault="00161F05" w:rsidP="00694A94">
      <w:pPr>
        <w:rPr>
          <w:rFonts w:asciiTheme="minorHAnsi" w:hAnsiTheme="minorHAnsi" w:cstheme="minorHAnsi"/>
          <w:color w:val="auto"/>
        </w:rPr>
      </w:pPr>
    </w:p>
    <w:p w14:paraId="6F0E1A8F" w14:textId="0954AF26" w:rsidR="00161F05"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8: Different regions of the tissues </w:t>
      </w:r>
      <w:r w:rsidR="00601B68">
        <w:rPr>
          <w:rFonts w:asciiTheme="minorHAnsi" w:hAnsiTheme="minorHAnsi" w:cstheme="minorHAnsi"/>
          <w:b/>
          <w:bCs/>
          <w:color w:val="auto"/>
        </w:rPr>
        <w:t>showing</w:t>
      </w:r>
      <w:r w:rsidRPr="00FC09F7">
        <w:rPr>
          <w:rFonts w:asciiTheme="minorHAnsi" w:hAnsiTheme="minorHAnsi" w:cstheme="minorHAnsi"/>
          <w:b/>
          <w:bCs/>
          <w:color w:val="auto"/>
        </w:rPr>
        <w:t xml:space="preserve"> different activity waveforms. </w:t>
      </w:r>
      <w:r w:rsidRPr="00FC09F7">
        <w:rPr>
          <w:rFonts w:asciiTheme="minorHAnsi" w:hAnsiTheme="minorHAnsi" w:cstheme="minorHAnsi"/>
          <w:color w:val="auto"/>
        </w:rPr>
        <w:t>Example screen shot showing waveforms with different shapes and amplitudes in different channels. However, all channels show identical interspike intervals and firing frequencies</w:t>
      </w:r>
      <w:r w:rsidR="00831A6F" w:rsidRPr="00FC09F7">
        <w:rPr>
          <w:rFonts w:asciiTheme="minorHAnsi" w:hAnsiTheme="minorHAnsi" w:cstheme="minorHAnsi"/>
          <w:color w:val="auto"/>
        </w:rPr>
        <w:t>. The c</w:t>
      </w:r>
      <w:r w:rsidRPr="00FC09F7">
        <w:rPr>
          <w:rFonts w:asciiTheme="minorHAnsi" w:hAnsiTheme="minorHAnsi" w:cstheme="minorHAnsi"/>
          <w:color w:val="auto"/>
        </w:rPr>
        <w:t xml:space="preserve">hannels within the red box </w:t>
      </w:r>
      <w:r w:rsidR="00831A6F" w:rsidRPr="00FC09F7">
        <w:rPr>
          <w:rFonts w:asciiTheme="minorHAnsi" w:hAnsiTheme="minorHAnsi" w:cstheme="minorHAnsi"/>
          <w:color w:val="auto"/>
        </w:rPr>
        <w:t>correspond approximately to the electrodes placed within the</w:t>
      </w:r>
      <w:r w:rsidRPr="00FC09F7">
        <w:rPr>
          <w:rFonts w:asciiTheme="minorHAnsi" w:hAnsiTheme="minorHAnsi" w:cstheme="minorHAnsi"/>
          <w:color w:val="auto"/>
        </w:rPr>
        <w:t xml:space="preserve"> SAN region of the tissue.</w:t>
      </w:r>
    </w:p>
    <w:p w14:paraId="385C425A" w14:textId="77777777" w:rsidR="00161F05" w:rsidRPr="00FC09F7" w:rsidRDefault="00161F05" w:rsidP="00694A94">
      <w:pPr>
        <w:rPr>
          <w:rFonts w:asciiTheme="minorHAnsi" w:hAnsiTheme="minorHAnsi" w:cstheme="minorHAnsi"/>
          <w:color w:val="auto"/>
        </w:rPr>
      </w:pPr>
    </w:p>
    <w:p w14:paraId="4A8BC064" w14:textId="3D3DCF5B" w:rsidR="00831A6F"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t xml:space="preserve">Figure 9: Beat </w:t>
      </w:r>
      <w:r w:rsidR="00601B68">
        <w:rPr>
          <w:rFonts w:asciiTheme="minorHAnsi" w:hAnsiTheme="minorHAnsi" w:cstheme="minorHAnsi"/>
          <w:b/>
          <w:bCs/>
          <w:color w:val="auto"/>
        </w:rPr>
        <w:t>f</w:t>
      </w:r>
      <w:r w:rsidRPr="00FC09F7">
        <w:rPr>
          <w:rFonts w:asciiTheme="minorHAnsi" w:hAnsiTheme="minorHAnsi" w:cstheme="minorHAnsi"/>
          <w:b/>
          <w:bCs/>
          <w:color w:val="auto"/>
        </w:rPr>
        <w:t xml:space="preserve">requency </w:t>
      </w:r>
      <w:r w:rsidR="00601B68">
        <w:rPr>
          <w:rFonts w:asciiTheme="minorHAnsi" w:hAnsiTheme="minorHAnsi" w:cstheme="minorHAnsi"/>
          <w:b/>
          <w:bCs/>
          <w:color w:val="auto"/>
        </w:rPr>
        <w:t>a</w:t>
      </w:r>
      <w:r w:rsidRPr="00FC09F7">
        <w:rPr>
          <w:rFonts w:asciiTheme="minorHAnsi" w:hAnsiTheme="minorHAnsi" w:cstheme="minorHAnsi"/>
          <w:b/>
          <w:bCs/>
          <w:color w:val="auto"/>
        </w:rPr>
        <w:t xml:space="preserve">nalysis </w:t>
      </w:r>
      <w:r w:rsidR="00601B68">
        <w:rPr>
          <w:rFonts w:asciiTheme="minorHAnsi" w:hAnsiTheme="minorHAnsi" w:cstheme="minorHAnsi"/>
          <w:b/>
          <w:bCs/>
          <w:color w:val="auto"/>
        </w:rPr>
        <w:t>t</w:t>
      </w:r>
      <w:r w:rsidRPr="00FC09F7">
        <w:rPr>
          <w:rFonts w:asciiTheme="minorHAnsi" w:hAnsiTheme="minorHAnsi" w:cstheme="minorHAnsi"/>
          <w:b/>
          <w:bCs/>
          <w:color w:val="auto"/>
        </w:rPr>
        <w:t xml:space="preserve">emplate. </w:t>
      </w:r>
      <w:r w:rsidRPr="00FC09F7">
        <w:rPr>
          <w:rFonts w:asciiTheme="minorHAnsi" w:hAnsiTheme="minorHAnsi" w:cstheme="minorHAnsi"/>
          <w:color w:val="auto"/>
        </w:rPr>
        <w:t xml:space="preserve">Example template showing arrangement of all 64 channels in beat frequency analysis template. </w:t>
      </w:r>
      <w:r w:rsidR="00831A6F" w:rsidRPr="00FC09F7">
        <w:rPr>
          <w:rFonts w:asciiTheme="minorHAnsi" w:hAnsiTheme="minorHAnsi" w:cstheme="minorHAnsi"/>
          <w:color w:val="auto"/>
        </w:rPr>
        <w:t>The</w:t>
      </w:r>
      <w:r w:rsidR="00407A9C" w:rsidRPr="00FC09F7">
        <w:rPr>
          <w:rFonts w:asciiTheme="minorHAnsi" w:hAnsiTheme="minorHAnsi" w:cstheme="minorHAnsi"/>
          <w:color w:val="auto"/>
        </w:rPr>
        <w:t xml:space="preserve"> </w:t>
      </w:r>
      <w:r w:rsidR="005325E4" w:rsidRPr="008567A8">
        <w:rPr>
          <w:rFonts w:asciiTheme="minorHAnsi" w:hAnsiTheme="minorHAnsi" w:cstheme="minorHAnsi"/>
          <w:b/>
          <w:bCs/>
          <w:color w:val="auto"/>
        </w:rPr>
        <w:t>R</w:t>
      </w:r>
      <w:r w:rsidR="00831A6F" w:rsidRPr="008567A8">
        <w:rPr>
          <w:rFonts w:asciiTheme="minorHAnsi" w:hAnsiTheme="minorHAnsi" w:cstheme="minorHAnsi"/>
          <w:b/>
          <w:bCs/>
          <w:color w:val="auto"/>
        </w:rPr>
        <w:t>eplay Raw Data File</w:t>
      </w:r>
      <w:r w:rsidR="00831A6F" w:rsidRPr="00FC09F7">
        <w:rPr>
          <w:rFonts w:asciiTheme="minorHAnsi" w:hAnsiTheme="minorHAnsi" w:cstheme="minorHAnsi"/>
          <w:color w:val="auto"/>
        </w:rPr>
        <w:t xml:space="preserve"> inset shows an example of the input properties of the analysis window. In this example, traces 5 to 7 have been selected for analysis and the duration of analysis for each trace has been designated as 60,000 </w:t>
      </w:r>
      <w:proofErr w:type="spellStart"/>
      <w:r w:rsidR="00831A6F" w:rsidRPr="00FC09F7">
        <w:rPr>
          <w:rFonts w:asciiTheme="minorHAnsi" w:hAnsiTheme="minorHAnsi" w:cstheme="minorHAnsi"/>
          <w:color w:val="auto"/>
        </w:rPr>
        <w:t>ms.</w:t>
      </w:r>
      <w:proofErr w:type="spellEnd"/>
    </w:p>
    <w:p w14:paraId="75BA8221" w14:textId="558672C8" w:rsidR="00161F05" w:rsidRPr="00FC09F7" w:rsidRDefault="00161F05" w:rsidP="00694A94">
      <w:pPr>
        <w:rPr>
          <w:rFonts w:asciiTheme="minorHAnsi" w:hAnsiTheme="minorHAnsi" w:cstheme="minorHAnsi"/>
          <w:color w:val="auto"/>
        </w:rPr>
      </w:pPr>
    </w:p>
    <w:p w14:paraId="636AC41B" w14:textId="17E52065" w:rsidR="003A7440" w:rsidRPr="00FC09F7" w:rsidRDefault="00161F05" w:rsidP="00694A94">
      <w:pPr>
        <w:rPr>
          <w:rFonts w:asciiTheme="minorHAnsi" w:hAnsiTheme="minorHAnsi" w:cstheme="minorHAnsi"/>
          <w:color w:val="auto"/>
        </w:rPr>
      </w:pPr>
      <w:r w:rsidRPr="00FC09F7">
        <w:rPr>
          <w:rFonts w:asciiTheme="minorHAnsi" w:hAnsiTheme="minorHAnsi" w:cstheme="minorHAnsi"/>
          <w:b/>
          <w:bCs/>
          <w:color w:val="auto"/>
        </w:rPr>
        <w:lastRenderedPageBreak/>
        <w:t xml:space="preserve">Figure 10: </w:t>
      </w:r>
      <w:r w:rsidR="00BF6A80" w:rsidRPr="00FC09F7">
        <w:rPr>
          <w:rFonts w:asciiTheme="minorHAnsi" w:hAnsiTheme="minorHAnsi" w:cstheme="minorHAnsi"/>
          <w:b/>
          <w:bCs/>
          <w:color w:val="auto"/>
        </w:rPr>
        <w:t>Defining analysis parameters for spike extraction</w:t>
      </w:r>
      <w:r w:rsidRPr="00FC09F7">
        <w:rPr>
          <w:rFonts w:asciiTheme="minorHAnsi" w:hAnsiTheme="minorHAnsi" w:cstheme="minorHAnsi"/>
          <w:b/>
          <w:bCs/>
          <w:color w:val="auto"/>
        </w:rPr>
        <w:t xml:space="preserve">.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001B131E" w:rsidRPr="00FC09F7">
        <w:rPr>
          <w:rFonts w:asciiTheme="minorHAnsi" w:hAnsiTheme="minorHAnsi" w:cstheme="minorHAnsi"/>
          <w:color w:val="auto"/>
        </w:rPr>
        <w:t>Representative a</w:t>
      </w:r>
      <w:r w:rsidR="00BA01ED" w:rsidRPr="00FC09F7">
        <w:rPr>
          <w:rFonts w:asciiTheme="minorHAnsi" w:hAnsiTheme="minorHAnsi" w:cstheme="minorHAnsi"/>
          <w:color w:val="auto"/>
        </w:rPr>
        <w:t>nalysis</w:t>
      </w:r>
      <w:r w:rsidR="003A7440" w:rsidRPr="00FC09F7">
        <w:rPr>
          <w:rFonts w:asciiTheme="minorHAnsi" w:hAnsiTheme="minorHAnsi" w:cstheme="minorHAnsi"/>
          <w:color w:val="auto"/>
        </w:rPr>
        <w:t xml:space="preserve"> template</w:t>
      </w:r>
      <w:r w:rsidR="00297F27" w:rsidRPr="00FC09F7">
        <w:rPr>
          <w:rFonts w:asciiTheme="minorHAnsi" w:hAnsiTheme="minorHAnsi" w:cstheme="minorHAnsi"/>
          <w:color w:val="auto"/>
        </w:rPr>
        <w:t xml:space="preserve"> results </w:t>
      </w:r>
      <w:r w:rsidR="00EE5DFB" w:rsidRPr="00FC09F7">
        <w:rPr>
          <w:rFonts w:asciiTheme="minorHAnsi" w:hAnsiTheme="minorHAnsi" w:cstheme="minorHAnsi"/>
          <w:color w:val="auto"/>
        </w:rPr>
        <w:t>for</w:t>
      </w:r>
      <w:r w:rsidR="00297F27" w:rsidRPr="00FC09F7">
        <w:rPr>
          <w:rFonts w:asciiTheme="minorHAnsi" w:hAnsiTheme="minorHAnsi" w:cstheme="minorHAnsi"/>
          <w:color w:val="auto"/>
        </w:rPr>
        <w:t xml:space="preserve"> </w:t>
      </w:r>
      <w:r w:rsidR="00651DD3" w:rsidRPr="00FC09F7">
        <w:rPr>
          <w:rFonts w:asciiTheme="minorHAnsi" w:hAnsiTheme="minorHAnsi" w:cstheme="minorHAnsi"/>
          <w:color w:val="auto"/>
        </w:rPr>
        <w:t>3</w:t>
      </w:r>
      <w:r w:rsidR="00297F27" w:rsidRPr="00FC09F7">
        <w:rPr>
          <w:rFonts w:asciiTheme="minorHAnsi" w:hAnsiTheme="minorHAnsi" w:cstheme="minorHAnsi"/>
          <w:color w:val="auto"/>
        </w:rPr>
        <w:t xml:space="preserve"> selected traces </w:t>
      </w:r>
      <w:r w:rsidR="00EE5DFB" w:rsidRPr="00FC09F7">
        <w:rPr>
          <w:rFonts w:asciiTheme="minorHAnsi" w:hAnsiTheme="minorHAnsi" w:cstheme="minorHAnsi"/>
          <w:color w:val="auto"/>
        </w:rPr>
        <w:t>of</w:t>
      </w:r>
      <w:r w:rsidR="00297F27" w:rsidRPr="00FC09F7">
        <w:rPr>
          <w:rFonts w:asciiTheme="minorHAnsi" w:hAnsiTheme="minorHAnsi" w:cstheme="minorHAnsi"/>
          <w:color w:val="auto"/>
        </w:rPr>
        <w:t xml:space="preserve"> a</w:t>
      </w:r>
      <w:r w:rsidR="004A6F25" w:rsidRPr="00FC09F7">
        <w:rPr>
          <w:rFonts w:asciiTheme="minorHAnsi" w:hAnsiTheme="minorHAnsi" w:cstheme="minorHAnsi"/>
          <w:color w:val="auto"/>
        </w:rPr>
        <w:t xml:space="preserve"> single</w:t>
      </w:r>
      <w:r w:rsidR="00297F27" w:rsidRPr="00FC09F7">
        <w:rPr>
          <w:rFonts w:asciiTheme="minorHAnsi" w:hAnsiTheme="minorHAnsi" w:cstheme="minorHAnsi"/>
          <w:color w:val="auto"/>
        </w:rPr>
        <w:t xml:space="preserve"> channel.</w:t>
      </w:r>
      <w:r w:rsidR="003A7440" w:rsidRPr="00FC09F7">
        <w:rPr>
          <w:rFonts w:asciiTheme="minorHAnsi" w:hAnsiTheme="minorHAnsi" w:cstheme="minorHAnsi"/>
          <w:color w:val="auto"/>
        </w:rPr>
        <w:t xml:space="preserve"> </w:t>
      </w:r>
      <w:r w:rsidR="00BF6A80" w:rsidRPr="00FC09F7">
        <w:rPr>
          <w:rFonts w:asciiTheme="minorHAnsi" w:hAnsiTheme="minorHAnsi" w:cstheme="minorHAnsi"/>
          <w:color w:val="auto"/>
        </w:rPr>
        <w:t>The top panel displays beat frequency for the three selected traces (three</w:t>
      </w:r>
      <w:r w:rsidR="00651DD3" w:rsidRPr="00FC09F7">
        <w:rPr>
          <w:rFonts w:asciiTheme="minorHAnsi" w:hAnsiTheme="minorHAnsi" w:cstheme="minorHAnsi"/>
          <w:color w:val="auto"/>
        </w:rPr>
        <w:t xml:space="preserve"> defined</w:t>
      </w:r>
      <w:r w:rsidR="00BF6A80" w:rsidRPr="00FC09F7">
        <w:rPr>
          <w:rFonts w:asciiTheme="minorHAnsi" w:hAnsiTheme="minorHAnsi" w:cstheme="minorHAnsi"/>
          <w:color w:val="auto"/>
        </w:rPr>
        <w:t xml:space="preserve"> groupings of data points), and each point</w:t>
      </w:r>
      <w:r w:rsidR="001C172B" w:rsidRPr="00FC09F7">
        <w:rPr>
          <w:rFonts w:asciiTheme="minorHAnsi" w:hAnsiTheme="minorHAnsi" w:cstheme="minorHAnsi"/>
          <w:color w:val="auto"/>
        </w:rPr>
        <w:t xml:space="preserve"> </w:t>
      </w:r>
      <w:r w:rsidR="00BF6A80" w:rsidRPr="00FC09F7">
        <w:rPr>
          <w:rFonts w:asciiTheme="minorHAnsi" w:hAnsiTheme="minorHAnsi" w:cstheme="minorHAnsi"/>
          <w:color w:val="auto"/>
        </w:rPr>
        <w:t>represents a 10</w:t>
      </w:r>
      <w:r w:rsidR="00BB0FF9" w:rsidRPr="00FC09F7">
        <w:rPr>
          <w:rFonts w:asciiTheme="minorHAnsi" w:hAnsiTheme="minorHAnsi" w:cstheme="minorHAnsi"/>
          <w:color w:val="auto"/>
        </w:rPr>
        <w:t>-</w:t>
      </w:r>
      <w:r w:rsidR="00BF6A80" w:rsidRPr="00FC09F7">
        <w:rPr>
          <w:rFonts w:asciiTheme="minorHAnsi" w:hAnsiTheme="minorHAnsi" w:cstheme="minorHAnsi"/>
          <w:color w:val="auto"/>
        </w:rPr>
        <w:t>s average</w:t>
      </w:r>
      <w:r w:rsidR="00651DD3" w:rsidRPr="00FC09F7">
        <w:rPr>
          <w:rFonts w:asciiTheme="minorHAnsi" w:hAnsiTheme="minorHAnsi" w:cstheme="minorHAnsi"/>
          <w:color w:val="auto"/>
        </w:rPr>
        <w:t xml:space="preserve"> for</w:t>
      </w:r>
      <w:r w:rsidR="00BF6A80" w:rsidRPr="00FC09F7">
        <w:rPr>
          <w:rFonts w:asciiTheme="minorHAnsi" w:hAnsiTheme="minorHAnsi" w:cstheme="minorHAnsi"/>
          <w:color w:val="auto"/>
        </w:rPr>
        <w:t xml:space="preserve"> beat frequency during the specific trace. The middle panel displays inter-spike interval for the three selected traces (three defined groupings of data points), and each data point represents </w:t>
      </w:r>
      <w:r w:rsidR="00297F27" w:rsidRPr="00FC09F7">
        <w:rPr>
          <w:rFonts w:asciiTheme="minorHAnsi" w:hAnsiTheme="minorHAnsi" w:cstheme="minorHAnsi"/>
          <w:color w:val="auto"/>
        </w:rPr>
        <w:t xml:space="preserve">the inter-spike interval </w:t>
      </w:r>
      <w:r w:rsidR="006105DC" w:rsidRPr="00FC09F7">
        <w:rPr>
          <w:rFonts w:asciiTheme="minorHAnsi" w:hAnsiTheme="minorHAnsi" w:cstheme="minorHAnsi"/>
          <w:color w:val="auto"/>
        </w:rPr>
        <w:t>between two</w:t>
      </w:r>
      <w:r w:rsidR="00886AD8" w:rsidRPr="00FC09F7">
        <w:rPr>
          <w:rFonts w:asciiTheme="minorHAnsi" w:hAnsiTheme="minorHAnsi" w:cstheme="minorHAnsi"/>
          <w:color w:val="auto"/>
        </w:rPr>
        <w:t xml:space="preserve"> consecutive spikes.</w:t>
      </w:r>
      <w:r w:rsidR="00297F27" w:rsidRPr="00FC09F7">
        <w:rPr>
          <w:rFonts w:asciiTheme="minorHAnsi" w:hAnsiTheme="minorHAnsi" w:cstheme="minorHAnsi"/>
          <w:color w:val="auto"/>
        </w:rPr>
        <w:t xml:space="preserve"> </w:t>
      </w:r>
      <w:r w:rsidR="003A7440" w:rsidRPr="00FC09F7">
        <w:rPr>
          <w:rFonts w:asciiTheme="minorHAnsi" w:hAnsiTheme="minorHAnsi" w:cstheme="minorHAnsi"/>
          <w:color w:val="auto"/>
        </w:rPr>
        <w:t>The lower left panel shows</w:t>
      </w:r>
      <w:r w:rsidR="001133A8" w:rsidRPr="00FC09F7">
        <w:rPr>
          <w:rFonts w:asciiTheme="minorHAnsi" w:hAnsiTheme="minorHAnsi" w:cstheme="minorHAnsi"/>
          <w:color w:val="auto"/>
        </w:rPr>
        <w:t xml:space="preserve"> selected</w:t>
      </w:r>
      <w:r w:rsidR="00297F27" w:rsidRPr="00FC09F7">
        <w:rPr>
          <w:rFonts w:asciiTheme="minorHAnsi" w:hAnsiTheme="minorHAnsi" w:cstheme="minorHAnsi"/>
          <w:color w:val="auto"/>
        </w:rPr>
        <w:t xml:space="preserve"> representative</w:t>
      </w:r>
      <w:r w:rsidR="003A7440" w:rsidRPr="00FC09F7">
        <w:rPr>
          <w:rFonts w:asciiTheme="minorHAnsi" w:hAnsiTheme="minorHAnsi" w:cstheme="minorHAnsi"/>
          <w:color w:val="auto"/>
        </w:rPr>
        <w:t xml:space="preserve"> extracted spikes </w:t>
      </w:r>
      <w:r w:rsidR="001133A8" w:rsidRPr="00FC09F7">
        <w:rPr>
          <w:rFonts w:asciiTheme="minorHAnsi" w:hAnsiTheme="minorHAnsi" w:cstheme="minorHAnsi"/>
          <w:color w:val="auto"/>
        </w:rPr>
        <w:t>for</w:t>
      </w:r>
      <w:r w:rsidR="003A7440" w:rsidRPr="00FC09F7">
        <w:rPr>
          <w:rFonts w:asciiTheme="minorHAnsi" w:hAnsiTheme="minorHAnsi" w:cstheme="minorHAnsi"/>
          <w:color w:val="auto"/>
        </w:rPr>
        <w:t xml:space="preserve"> </w:t>
      </w:r>
      <w:r w:rsidR="00297F27" w:rsidRPr="00FC09F7">
        <w:rPr>
          <w:rFonts w:asciiTheme="minorHAnsi" w:hAnsiTheme="minorHAnsi" w:cstheme="minorHAnsi"/>
          <w:color w:val="auto"/>
        </w:rPr>
        <w:t xml:space="preserve">the last 5 s of the third trace, </w:t>
      </w:r>
      <w:r w:rsidR="003A7440" w:rsidRPr="00FC09F7">
        <w:rPr>
          <w:rFonts w:asciiTheme="minorHAnsi" w:hAnsiTheme="minorHAnsi" w:cstheme="minorHAnsi"/>
          <w:color w:val="auto"/>
        </w:rPr>
        <w:t>whereas the lower right panel shows</w:t>
      </w:r>
      <w:r w:rsidR="006C3C1B" w:rsidRPr="00FC09F7">
        <w:rPr>
          <w:rFonts w:asciiTheme="minorHAnsi" w:hAnsiTheme="minorHAnsi" w:cstheme="minorHAnsi"/>
          <w:color w:val="auto"/>
        </w:rPr>
        <w:t xml:space="preserve"> an</w:t>
      </w:r>
      <w:r w:rsidR="003A7440" w:rsidRPr="00FC09F7">
        <w:rPr>
          <w:rFonts w:asciiTheme="minorHAnsi" w:hAnsiTheme="minorHAnsi" w:cstheme="minorHAnsi"/>
          <w:color w:val="auto"/>
        </w:rPr>
        <w:t xml:space="preserve"> </w:t>
      </w:r>
      <w:r w:rsidR="00DF6D4D" w:rsidRPr="00FC09F7">
        <w:rPr>
          <w:rFonts w:asciiTheme="minorHAnsi" w:hAnsiTheme="minorHAnsi" w:cstheme="minorHAnsi"/>
          <w:color w:val="auto"/>
        </w:rPr>
        <w:t>extracted waveform</w:t>
      </w:r>
      <w:r w:rsidR="00651DD3" w:rsidRPr="00FC09F7">
        <w:rPr>
          <w:rFonts w:asciiTheme="minorHAnsi" w:hAnsiTheme="minorHAnsi" w:cstheme="minorHAnsi"/>
          <w:color w:val="auto"/>
        </w:rPr>
        <w:t xml:space="preserve"> derived</w:t>
      </w:r>
      <w:r w:rsidR="003A7440" w:rsidRPr="00FC09F7">
        <w:rPr>
          <w:rFonts w:asciiTheme="minorHAnsi" w:hAnsiTheme="minorHAnsi" w:cstheme="minorHAnsi"/>
          <w:color w:val="auto"/>
        </w:rPr>
        <w:t xml:space="preserve"> </w:t>
      </w:r>
      <w:r w:rsidR="001133A8" w:rsidRPr="00FC09F7">
        <w:rPr>
          <w:rFonts w:asciiTheme="minorHAnsi" w:hAnsiTheme="minorHAnsi" w:cstheme="minorHAnsi"/>
          <w:color w:val="auto"/>
        </w:rPr>
        <w:t>from the 5</w:t>
      </w:r>
      <w:r w:rsidR="00407A9C" w:rsidRPr="00FC09F7">
        <w:rPr>
          <w:rFonts w:asciiTheme="minorHAnsi" w:hAnsiTheme="minorHAnsi" w:cstheme="minorHAnsi"/>
          <w:color w:val="auto"/>
        </w:rPr>
        <w:t>-</w:t>
      </w:r>
      <w:r w:rsidR="001133A8" w:rsidRPr="00FC09F7">
        <w:rPr>
          <w:rFonts w:asciiTheme="minorHAnsi" w:hAnsiTheme="minorHAnsi" w:cstheme="minorHAnsi"/>
          <w:color w:val="auto"/>
        </w:rPr>
        <w:t xml:space="preserve">s group of extracted </w:t>
      </w:r>
      <w:r w:rsidR="00CD4724" w:rsidRPr="00FC09F7">
        <w:rPr>
          <w:rFonts w:asciiTheme="minorHAnsi" w:hAnsiTheme="minorHAnsi" w:cstheme="minorHAnsi"/>
          <w:color w:val="auto"/>
        </w:rPr>
        <w:t>spikes</w:t>
      </w:r>
      <w:r w:rsidR="006C3C1B" w:rsidRPr="00FC09F7">
        <w:rPr>
          <w:rFonts w:asciiTheme="minorHAnsi" w:hAnsiTheme="minorHAnsi" w:cstheme="minorHAnsi"/>
          <w:color w:val="auto"/>
        </w:rPr>
        <w:t xml:space="preserve"> in the lower left panel</w:t>
      </w:r>
      <w:r w:rsidR="003A7440" w:rsidRPr="00FC09F7">
        <w:rPr>
          <w:rFonts w:asciiTheme="minorHAnsi" w:hAnsiTheme="minorHAnsi" w:cstheme="minorHAnsi"/>
          <w:color w:val="auto"/>
        </w:rPr>
        <w:t xml:space="preserve">. </w:t>
      </w:r>
      <w:r w:rsidR="008567A8">
        <w:rPr>
          <w:rFonts w:asciiTheme="minorHAnsi" w:hAnsiTheme="minorHAnsi" w:cstheme="minorHAnsi"/>
          <w:color w:val="auto"/>
        </w:rPr>
        <w:t>(</w:t>
      </w:r>
      <w:r w:rsidR="003A7440"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003A7440" w:rsidRPr="00FC09F7">
        <w:rPr>
          <w:rFonts w:asciiTheme="minorHAnsi" w:hAnsiTheme="minorHAnsi" w:cstheme="minorHAnsi"/>
          <w:color w:val="auto"/>
        </w:rPr>
        <w:t xml:space="preserve"> </w:t>
      </w:r>
      <w:r w:rsidR="00407A9C" w:rsidRPr="00FC09F7">
        <w:rPr>
          <w:rFonts w:asciiTheme="minorHAnsi" w:hAnsiTheme="minorHAnsi" w:cstheme="minorHAnsi"/>
          <w:color w:val="auto"/>
        </w:rPr>
        <w:t>Expanded view of the</w:t>
      </w:r>
      <w:r w:rsidR="003A7440" w:rsidRPr="00FC09F7">
        <w:rPr>
          <w:rFonts w:asciiTheme="minorHAnsi" w:hAnsiTheme="minorHAnsi" w:cstheme="minorHAnsi"/>
          <w:color w:val="auto"/>
        </w:rPr>
        <w:t xml:space="preserve"> analysis window showing parameters used in the analysis of beating frequency for</w:t>
      </w:r>
      <w:r w:rsidR="00651DD3" w:rsidRPr="00FC09F7">
        <w:rPr>
          <w:rFonts w:asciiTheme="minorHAnsi" w:hAnsiTheme="minorHAnsi" w:cstheme="minorHAnsi"/>
          <w:color w:val="auto"/>
        </w:rPr>
        <w:t xml:space="preserve"> the</w:t>
      </w:r>
      <w:r w:rsidR="003A7440" w:rsidRPr="00FC09F7">
        <w:rPr>
          <w:rFonts w:asciiTheme="minorHAnsi" w:hAnsiTheme="minorHAnsi" w:cstheme="minorHAnsi"/>
          <w:color w:val="auto"/>
        </w:rPr>
        <w:t xml:space="preserve"> 3 traces.</w:t>
      </w:r>
    </w:p>
    <w:p w14:paraId="436D15D9" w14:textId="77777777" w:rsidR="004D6B16" w:rsidRPr="00FC09F7" w:rsidRDefault="004D6B16" w:rsidP="00694A94">
      <w:pPr>
        <w:rPr>
          <w:rFonts w:asciiTheme="minorHAnsi" w:hAnsiTheme="minorHAnsi" w:cstheme="minorHAnsi"/>
          <w:b/>
          <w:bCs/>
          <w:color w:val="auto"/>
        </w:rPr>
      </w:pPr>
    </w:p>
    <w:p w14:paraId="4130E082" w14:textId="0ED9CDDE" w:rsidR="004D6B16" w:rsidRPr="00FC09F7" w:rsidRDefault="004D6B16" w:rsidP="00694A94">
      <w:pPr>
        <w:rPr>
          <w:rFonts w:asciiTheme="minorHAnsi" w:hAnsiTheme="minorHAnsi" w:cstheme="minorHAnsi"/>
          <w:color w:val="auto"/>
        </w:rPr>
      </w:pPr>
      <w:r w:rsidRPr="00FC09F7">
        <w:rPr>
          <w:rFonts w:asciiTheme="minorHAnsi" w:hAnsiTheme="minorHAnsi" w:cstheme="minorHAnsi"/>
          <w:b/>
          <w:bCs/>
          <w:color w:val="auto"/>
        </w:rPr>
        <w:t>Figure 11: Representative figure showing good v</w:t>
      </w:r>
      <w:r w:rsidR="00407A9C" w:rsidRPr="00FC09F7">
        <w:rPr>
          <w:rFonts w:asciiTheme="minorHAnsi" w:hAnsiTheme="minorHAnsi" w:cstheme="minorHAnsi"/>
          <w:b/>
          <w:bCs/>
          <w:color w:val="auto"/>
        </w:rPr>
        <w:t>er</w:t>
      </w:r>
      <w:r w:rsidRPr="00FC09F7">
        <w:rPr>
          <w:rFonts w:asciiTheme="minorHAnsi" w:hAnsiTheme="minorHAnsi" w:cstheme="minorHAnsi"/>
          <w:b/>
          <w:bCs/>
          <w:color w:val="auto"/>
        </w:rPr>
        <w:t>s</w:t>
      </w:r>
      <w:r w:rsidR="00407A9C" w:rsidRPr="00FC09F7">
        <w:rPr>
          <w:rFonts w:asciiTheme="minorHAnsi" w:hAnsiTheme="minorHAnsi" w:cstheme="minorHAnsi"/>
          <w:b/>
          <w:bCs/>
          <w:color w:val="auto"/>
        </w:rPr>
        <w:t>us</w:t>
      </w:r>
      <w:r w:rsidRPr="00FC09F7">
        <w:rPr>
          <w:rFonts w:asciiTheme="minorHAnsi" w:hAnsiTheme="minorHAnsi" w:cstheme="minorHAnsi"/>
          <w:b/>
          <w:bCs/>
          <w:color w:val="auto"/>
        </w:rPr>
        <w:t xml:space="preserve"> bad data extraction for a particular channel. </w:t>
      </w:r>
      <w:r w:rsidRPr="00FC09F7">
        <w:rPr>
          <w:rFonts w:asciiTheme="minorHAnsi" w:hAnsiTheme="minorHAnsi" w:cstheme="minorHAnsi"/>
          <w:color w:val="auto"/>
        </w:rPr>
        <w:t xml:space="preserve">Bad data extraction: </w:t>
      </w:r>
      <w:r w:rsid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Absence of extracted spikes;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Extracted spikes with noise signals; </w:t>
      </w:r>
      <w:r w:rsidR="008567A8">
        <w:rPr>
          <w:rFonts w:asciiTheme="minorHAnsi" w:hAnsiTheme="minorHAnsi" w:cstheme="minorHAnsi"/>
          <w:color w:val="auto"/>
        </w:rPr>
        <w:t>(</w:t>
      </w:r>
      <w:r w:rsidRPr="00FC09F7">
        <w:rPr>
          <w:rFonts w:asciiTheme="minorHAnsi" w:hAnsiTheme="minorHAnsi" w:cstheme="minorHAnsi"/>
          <w:b/>
          <w:bCs/>
          <w:color w:val="auto"/>
        </w:rPr>
        <w:t>C</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 xml:space="preserve">Unstable extracted spikes. </w:t>
      </w:r>
      <w:r w:rsidR="008567A8">
        <w:rPr>
          <w:rFonts w:asciiTheme="minorHAnsi" w:hAnsiTheme="minorHAnsi" w:cstheme="minorHAnsi"/>
          <w:color w:val="auto"/>
        </w:rPr>
        <w:t>(</w:t>
      </w:r>
      <w:r w:rsidRPr="00FC09F7">
        <w:rPr>
          <w:rFonts w:asciiTheme="minorHAnsi" w:hAnsiTheme="minorHAnsi" w:cstheme="minorHAnsi"/>
          <w:b/>
          <w:bCs/>
          <w:color w:val="auto"/>
        </w:rPr>
        <w:t>D</w:t>
      </w:r>
      <w:r w:rsidR="008567A8" w:rsidRPr="008567A8">
        <w:rPr>
          <w:rFonts w:asciiTheme="minorHAnsi" w:hAnsiTheme="minorHAnsi" w:cstheme="minorHAnsi"/>
          <w:color w:val="auto"/>
        </w:rPr>
        <w:t>)</w:t>
      </w:r>
      <w:r w:rsidRPr="00FC09F7">
        <w:rPr>
          <w:rFonts w:asciiTheme="minorHAnsi" w:hAnsiTheme="minorHAnsi" w:cstheme="minorHAnsi"/>
          <w:b/>
          <w:bCs/>
          <w:color w:val="auto"/>
        </w:rPr>
        <w:t xml:space="preserve"> </w:t>
      </w:r>
      <w:r w:rsidRPr="00FC09F7">
        <w:rPr>
          <w:rFonts w:asciiTheme="minorHAnsi" w:hAnsiTheme="minorHAnsi" w:cstheme="minorHAnsi"/>
          <w:color w:val="auto"/>
        </w:rPr>
        <w:t>Good data showing stable extracted spikes without noise signals.</w:t>
      </w:r>
    </w:p>
    <w:p w14:paraId="129DEF23" w14:textId="77777777" w:rsidR="004D6B16" w:rsidRPr="00FC09F7" w:rsidRDefault="004D6B16" w:rsidP="00694A94">
      <w:pPr>
        <w:rPr>
          <w:rFonts w:asciiTheme="minorHAnsi" w:hAnsiTheme="minorHAnsi" w:cstheme="minorHAnsi"/>
          <w:color w:val="auto"/>
        </w:rPr>
      </w:pPr>
    </w:p>
    <w:p w14:paraId="5858E07D" w14:textId="59B6494D" w:rsidR="00820029" w:rsidRPr="00FC09F7" w:rsidRDefault="00820029" w:rsidP="00694A94">
      <w:pPr>
        <w:rPr>
          <w:rFonts w:asciiTheme="minorHAnsi" w:hAnsiTheme="minorHAnsi" w:cstheme="minorHAnsi"/>
          <w:color w:val="auto"/>
        </w:rPr>
      </w:pPr>
      <w:r w:rsidRPr="00FC09F7">
        <w:rPr>
          <w:rFonts w:asciiTheme="minorHAnsi" w:hAnsiTheme="minorHAnsi" w:cstheme="minorHAnsi"/>
          <w:b/>
          <w:bCs/>
          <w:color w:val="auto"/>
        </w:rPr>
        <w:t>Figure 1</w:t>
      </w:r>
      <w:r w:rsidR="004D6B16" w:rsidRPr="00FC09F7">
        <w:rPr>
          <w:rFonts w:asciiTheme="minorHAnsi" w:hAnsiTheme="minorHAnsi" w:cstheme="minorHAnsi"/>
          <w:b/>
          <w:bCs/>
          <w:color w:val="auto"/>
        </w:rPr>
        <w:t>2</w:t>
      </w:r>
      <w:r w:rsidRPr="00FC09F7">
        <w:rPr>
          <w:rFonts w:asciiTheme="minorHAnsi" w:hAnsiTheme="minorHAnsi" w:cstheme="minorHAnsi"/>
          <w:b/>
          <w:bCs/>
          <w:color w:val="auto"/>
        </w:rPr>
        <w:t xml:space="preserve">: Recordings at baseline and after administration of 1mM 4-Aminopyridine (4-AP). </w:t>
      </w:r>
      <w:r w:rsidR="008567A8" w:rsidRPr="008567A8">
        <w:rPr>
          <w:rFonts w:asciiTheme="minorHAnsi" w:hAnsiTheme="minorHAnsi" w:cstheme="minorHAnsi"/>
          <w:color w:val="auto"/>
        </w:rPr>
        <w:t>(</w:t>
      </w:r>
      <w:r w:rsidRPr="00FC09F7">
        <w:rPr>
          <w:rFonts w:asciiTheme="minorHAnsi" w:hAnsiTheme="minorHAnsi" w:cstheme="minorHAnsi"/>
          <w:b/>
          <w:bCs/>
          <w:color w:val="auto"/>
        </w:rPr>
        <w:t>A</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Baseline recording from a single microelectrode shows waveforms with a stable firing frequency of 320 bpm</w:t>
      </w:r>
      <w:r w:rsidR="003A7440" w:rsidRPr="00FC09F7">
        <w:rPr>
          <w:rFonts w:asciiTheme="minorHAnsi" w:hAnsiTheme="minorHAnsi" w:cstheme="minorHAnsi"/>
          <w:color w:val="auto"/>
        </w:rPr>
        <w:t xml:space="preserve"> in a WT heart</w:t>
      </w:r>
      <w:r w:rsidRPr="00FC09F7">
        <w:rPr>
          <w:rFonts w:asciiTheme="minorHAnsi" w:hAnsiTheme="minorHAnsi" w:cstheme="minorHAnsi"/>
          <w:color w:val="auto"/>
        </w:rPr>
        <w:t xml:space="preserve">. </w:t>
      </w:r>
      <w:r w:rsidR="008567A8">
        <w:rPr>
          <w:rFonts w:asciiTheme="minorHAnsi" w:hAnsiTheme="minorHAnsi" w:cstheme="minorHAnsi"/>
          <w:color w:val="auto"/>
        </w:rPr>
        <w:t>(</w:t>
      </w:r>
      <w:r w:rsidRPr="00FC09F7">
        <w:rPr>
          <w:rFonts w:asciiTheme="minorHAnsi" w:hAnsiTheme="minorHAnsi" w:cstheme="minorHAnsi"/>
          <w:b/>
          <w:bCs/>
          <w:color w:val="auto"/>
        </w:rPr>
        <w:t>B</w:t>
      </w:r>
      <w:r w:rsidR="008567A8" w:rsidRPr="008567A8">
        <w:rPr>
          <w:rFonts w:asciiTheme="minorHAnsi" w:hAnsiTheme="minorHAnsi" w:cstheme="minorHAnsi"/>
          <w:color w:val="auto"/>
        </w:rPr>
        <w:t>)</w:t>
      </w:r>
      <w:r w:rsidRPr="00FC09F7">
        <w:rPr>
          <w:rFonts w:asciiTheme="minorHAnsi" w:hAnsiTheme="minorHAnsi" w:cstheme="minorHAnsi"/>
          <w:color w:val="auto"/>
        </w:rPr>
        <w:t xml:space="preserve"> Following administration of 4-AP, the firing frequency slows to a stable rate of 210 bpm. </w:t>
      </w:r>
    </w:p>
    <w:p w14:paraId="75182EC3" w14:textId="77777777" w:rsidR="00B32616" w:rsidRPr="00FC09F7" w:rsidRDefault="00B32616" w:rsidP="00694A94">
      <w:pPr>
        <w:rPr>
          <w:rFonts w:asciiTheme="minorHAnsi" w:hAnsiTheme="minorHAnsi" w:cstheme="minorHAnsi"/>
          <w:color w:val="auto"/>
        </w:rPr>
      </w:pPr>
    </w:p>
    <w:p w14:paraId="64B8CF78" w14:textId="0F361A08" w:rsidR="006305D7" w:rsidRPr="00FC09F7" w:rsidRDefault="006305D7" w:rsidP="00694A94">
      <w:pPr>
        <w:rPr>
          <w:rFonts w:asciiTheme="minorHAnsi" w:hAnsiTheme="minorHAnsi" w:cstheme="minorHAnsi"/>
          <w:b/>
          <w:color w:val="auto"/>
        </w:rPr>
      </w:pPr>
      <w:r w:rsidRPr="00FC09F7">
        <w:rPr>
          <w:rFonts w:asciiTheme="minorHAnsi" w:hAnsiTheme="minorHAnsi" w:cstheme="minorHAnsi"/>
          <w:b/>
          <w:color w:val="auto"/>
        </w:rPr>
        <w:t>DISCUSSION</w:t>
      </w:r>
      <w:r w:rsidRPr="00FC09F7">
        <w:rPr>
          <w:rFonts w:asciiTheme="minorHAnsi" w:hAnsiTheme="minorHAnsi" w:cstheme="minorHAnsi"/>
          <w:b/>
          <w:bCs/>
          <w:color w:val="auto"/>
        </w:rPr>
        <w:t xml:space="preserve">: </w:t>
      </w:r>
    </w:p>
    <w:p w14:paraId="5EA50DD3" w14:textId="5F8F449D" w:rsidR="00823637" w:rsidRPr="00FC09F7" w:rsidRDefault="00D30D5D" w:rsidP="00694A94">
      <w:pPr>
        <w:rPr>
          <w:color w:val="auto"/>
        </w:rPr>
      </w:pPr>
      <w:r w:rsidRPr="00FC09F7">
        <w:rPr>
          <w:color w:val="auto"/>
        </w:rPr>
        <w:t>Practicing and mastering the SAN dissection process is imperative since the</w:t>
      </w:r>
      <w:r w:rsidR="00823637" w:rsidRPr="00FC09F7">
        <w:rPr>
          <w:color w:val="auto"/>
        </w:rPr>
        <w:t xml:space="preserve"> tissue is fragile and healthy tissue is </w:t>
      </w:r>
      <w:r w:rsidRPr="00FC09F7">
        <w:rPr>
          <w:color w:val="auto"/>
        </w:rPr>
        <w:t xml:space="preserve">necessary </w:t>
      </w:r>
      <w:r w:rsidR="00823637" w:rsidRPr="00FC09F7">
        <w:rPr>
          <w:color w:val="auto"/>
        </w:rPr>
        <w:t xml:space="preserve">for a successful recording. During the SAN dissection, </w:t>
      </w:r>
      <w:r w:rsidR="002F6C1A" w:rsidRPr="00FC09F7">
        <w:rPr>
          <w:color w:val="auto"/>
        </w:rPr>
        <w:t>correct</w:t>
      </w:r>
      <w:r w:rsidR="00823637" w:rsidRPr="00FC09F7">
        <w:rPr>
          <w:color w:val="auto"/>
        </w:rPr>
        <w:t xml:space="preserve"> orientation is essential to obtain the proper region of tissue.</w:t>
      </w:r>
      <w:r w:rsidR="00FE1CF4" w:rsidRPr="00FC09F7">
        <w:rPr>
          <w:color w:val="auto"/>
        </w:rPr>
        <w:t xml:space="preserve"> However, t</w:t>
      </w:r>
      <w:r w:rsidR="008238CA" w:rsidRPr="00FC09F7">
        <w:rPr>
          <w:color w:val="auto"/>
        </w:rPr>
        <w:t xml:space="preserve">he </w:t>
      </w:r>
      <w:r w:rsidR="00FE1CF4" w:rsidRPr="00FC09F7">
        <w:rPr>
          <w:color w:val="auto"/>
        </w:rPr>
        <w:t xml:space="preserve">original orientation of the </w:t>
      </w:r>
      <w:r w:rsidR="008238CA" w:rsidRPr="00FC09F7">
        <w:rPr>
          <w:color w:val="auto"/>
        </w:rPr>
        <w:t xml:space="preserve">heart </w:t>
      </w:r>
      <w:r w:rsidR="00FE1CF4" w:rsidRPr="00FC09F7">
        <w:rPr>
          <w:color w:val="auto"/>
        </w:rPr>
        <w:t>can be</w:t>
      </w:r>
      <w:r w:rsidR="008238CA" w:rsidRPr="00FC09F7">
        <w:rPr>
          <w:color w:val="auto"/>
        </w:rPr>
        <w:t xml:space="preserve"> </w:t>
      </w:r>
      <w:r w:rsidR="00FE1CF4" w:rsidRPr="00FC09F7">
        <w:rPr>
          <w:color w:val="auto"/>
        </w:rPr>
        <w:t xml:space="preserve">easily lost </w:t>
      </w:r>
      <w:r w:rsidR="008238CA" w:rsidRPr="00FC09F7">
        <w:rPr>
          <w:color w:val="auto"/>
        </w:rPr>
        <w:t>during the dissection process</w:t>
      </w:r>
      <w:r w:rsidR="00FE1CF4" w:rsidRPr="00FC09F7">
        <w:rPr>
          <w:color w:val="auto"/>
        </w:rPr>
        <w:t xml:space="preserve">, which complicates this endeavor. Therefore, </w:t>
      </w:r>
      <w:r w:rsidR="008238CA" w:rsidRPr="00FC09F7">
        <w:rPr>
          <w:color w:val="auto"/>
        </w:rPr>
        <w:t xml:space="preserve">to ensure the proper </w:t>
      </w:r>
      <w:r w:rsidR="00FE1CF4" w:rsidRPr="00FC09F7">
        <w:rPr>
          <w:color w:val="auto"/>
        </w:rPr>
        <w:t xml:space="preserve">left-right </w:t>
      </w:r>
      <w:r w:rsidR="008238CA" w:rsidRPr="00FC09F7">
        <w:rPr>
          <w:color w:val="auto"/>
        </w:rPr>
        <w:t>orientation</w:t>
      </w:r>
      <w:r w:rsidR="00FE1CF4" w:rsidRPr="00FC09F7">
        <w:rPr>
          <w:color w:val="auto"/>
        </w:rPr>
        <w:t>, the atria should be</w:t>
      </w:r>
      <w:r w:rsidR="008238CA" w:rsidRPr="00FC09F7">
        <w:rPr>
          <w:color w:val="auto"/>
        </w:rPr>
        <w:t xml:space="preserve"> visually inspect</w:t>
      </w:r>
      <w:r w:rsidR="00FE1CF4" w:rsidRPr="00FC09F7">
        <w:rPr>
          <w:color w:val="auto"/>
        </w:rPr>
        <w:t>ed. Typically,</w:t>
      </w:r>
      <w:r w:rsidR="008238CA" w:rsidRPr="00FC09F7">
        <w:rPr>
          <w:color w:val="auto"/>
        </w:rPr>
        <w:t xml:space="preserve"> the right atrium </w:t>
      </w:r>
      <w:r w:rsidR="00FE1CF4" w:rsidRPr="00FC09F7">
        <w:rPr>
          <w:color w:val="auto"/>
        </w:rPr>
        <w:t xml:space="preserve">tends to be </w:t>
      </w:r>
      <w:r w:rsidR="008238CA" w:rsidRPr="00FC09F7">
        <w:rPr>
          <w:color w:val="auto"/>
        </w:rPr>
        <w:t xml:space="preserve">more transparent, </w:t>
      </w:r>
      <w:r w:rsidR="00FE1CF4" w:rsidRPr="00FC09F7">
        <w:rPr>
          <w:color w:val="auto"/>
        </w:rPr>
        <w:t xml:space="preserve">whereas </w:t>
      </w:r>
      <w:r w:rsidR="008238CA" w:rsidRPr="00FC09F7">
        <w:rPr>
          <w:color w:val="auto"/>
        </w:rPr>
        <w:t xml:space="preserve">the left atrium </w:t>
      </w:r>
      <w:r w:rsidR="00ED53FF" w:rsidRPr="00FC09F7">
        <w:rPr>
          <w:color w:val="auto"/>
        </w:rPr>
        <w:t xml:space="preserve">is </w:t>
      </w:r>
      <w:r w:rsidR="00FE1CF4" w:rsidRPr="00FC09F7">
        <w:rPr>
          <w:color w:val="auto"/>
        </w:rPr>
        <w:t xml:space="preserve">usually </w:t>
      </w:r>
      <w:r w:rsidR="00ED53FF" w:rsidRPr="00FC09F7">
        <w:rPr>
          <w:color w:val="auto"/>
        </w:rPr>
        <w:t>darker and more red in color</w:t>
      </w:r>
      <w:r w:rsidR="00A13CD7" w:rsidRPr="00FC09F7">
        <w:rPr>
          <w:color w:val="auto"/>
        </w:rPr>
        <w:fldChar w:fldCharType="begin" w:fldLock="1"/>
      </w:r>
      <w:r w:rsidR="00E46EF3" w:rsidRPr="00FC09F7">
        <w:rPr>
          <w:color w:val="auto"/>
        </w:rPr>
        <w:instrText>ADDIN CSL_CITATION {"citationItems":[{"id":"ITEM-1","itemData":{"DOI":"10.3791/54555","ISSN":"1940087X","PMID":"27805586","abstract":"Sinoatrial node myocytes (SAMs) act as the natural pacemakers of the heart, initiating each heart beat by generating spontaneous action potentials (APs). These pacemaker APs reflect the coordinated activity of numerous membrane currents and intracellular calcium cycling. However the precise mechanisms that drive spontaneous pacemaker activity in SAMs remain elusive. Acutely isolated SAMs are an essential preparation for experiments to dissect the molecular basis of cardiac pacemaking. However, the indistinct anatomy, complex microdissection, and finicky enzymatic digestion conditions have prevented widespread use of acutely isolated SAMs. In addition, methods were not available until recently to permit longer-term culture of SAMs for protein expression studies. Here we provide a step-by-step protocol and video demonstration for the isolation of SAMs from adult mice. A method is also demonstrated for maintaining adult mouse SAMs in vitro and for expression of exogenous proteins via adenoviral infection. Acutely isolated and cultured SAMs prepared via these methods are suitable for a variety of electrophysiological and imaging studies.","author":[{"dropping-particle":"","family":"Sharpe","given":"Emily J.","non-dropping-particle":"","parse-names":false,"suffix":""},{"dropping-particle":"","family":"Clair","given":"Joshua R.","non-dropping-particle":"St.","parse-names":false,"suffix":""},{"dropping-particle":"","family":"Proenza","given":"Catherine","non-dropping-particle":"","parse-names":false,"suffix":""}],"container-title":"Journal of Visualized Experiments","id":"ITEM-1","issue":"116","issued":{"date-parts":[["2016","10","23"]]},"page":"e54555","publisher":"Journal of Visualized Experiments","title":"Methods for the isolation, culture, and functional characterization of sinoatrial node myocytes from adult mice","type":"article-journal"},"uris":["http://www.mendeley.com/documents/?uuid=baace9f9-e518-311c-8f4f-aaab58c00fd4"]},{"id":"ITEM-2","itemData":{"DOI":"10.1152/ajpheart.00753.2003.-We","abstract":"We have investigated the physiological role of the \"rapidly activating\" delayed rectifier K current (IKr) in pacemaker activity in isolated sinoatrial node (SAN) myocytes and the expression of mouse ether-ago go (mERG) genes in the adult mouse SAN. In isolated, voltage-clamped SAN cells, outward currents evoked by depolarizing steps (greater than 40 mV) were strongly inhibited by the class III methanesulfonanilide compound E-4031 (1-2.5 M), and the deactivation \"tail\" currents that occurred during repolarization to a membrane potential of 45 mV were completely blocked. E-4031-sensitive currents (IKr) reached a maximum at a membrane potential of 10 mV and showed pronounced inward rectification at more-positive membrane potentials. Activation of IKr occurred at 40 to 0 mV, with half-activation at about 24 mV. The contribution of IKr to action potential repolarization and diastolic depolarization was estimated by determining the E-4031-sensitive current evoked during voltage clamp with a simulated mouse SAN action potential. IKr reached its peak value (0.6 pA/pF) near 25 mV, close to the midpoint of the repolarization phase of the simulated action potential, and deactivated almost completely during the dia-stolic interval. E-4031 (1 M) slowed the spontaneous pacing rate of Langendorff-perfused, isolated adult mouse hearts by an average of 36.5% (n 5). Expression of mRNA corresponding to three isoforms coded by the mouse ERG1 gene (mERG1), mERG1a, mERG1a, and mERG1b, was consistently found in the SAN. Our data provide the first detailed characterization of IKr in adult mouse SAN cells, demonstrate that this current plays an important role in pacemaker activity, and indicate that multiple isoforms of mERG1 can contribute to native SAN IKr. sinus node; E-4031; mERG1 THE \"RAPIDLY ACTIVATING\" DELAYED rectifier K current (I Kr) has an important role in repolarization of cardiac myocytes in many mammalian species, including humans. Indeed, mutations in the human ether-ago go (ERG) gene (HERG1), which codes for the cardiac I Kr , lead to the long-QT syndrome and increase the susceptibility to drug-induced arrhythmias (13, 27). I Kr was first described in guinea pig ventricular (28) and atrial (29) cells, and the properties of I Kr have subsequently been characterized in a wide variety of other mammalian cardiac myocytes (34). In addition to its role in action potential repolarization in atrial and ventricular myocytes, I Kr has also been shown to contribute to rep…","author":[{"dropping-particle":"","family":"Clark","given":"Robert B","non-dropping-particle":"","parse-names":false,"suffix":""},{"dropping-particle":"","family":"Mangoni","given":"Matteo E","non-dropping-particle":"","parse-names":false,"suffix":""},{"dropping-particle":"","family":"Lueger","given":"Andreas","non-dropping-particle":"","parse-names":false,"suffix":""},{"dropping-particle":"","family":"Couette","given":"Brigitte","non-dropping-particle":"","parse-names":false,"suffix":""},{"dropping-particle":"","family":"Nargeot","given":"Joel","non-dropping-particle":"","parse-names":false,"suffix":""},{"dropping-particle":"","family":"Giles","given":"Wayne R","non-dropping-particle":"","parse-names":false,"suffix":""}],"container-title":"Am J Physiol Heart Circ Physiol","id":"ITEM-2","issued":{"date-parts":[["2004"]]},"page":"H1757-1766","title":"A rapidly activating delayed rectifier K+ current regulates pacemaker activity in adult mouse sinoatrial node cells","type":"article-journal","volume":"286"},"uris":["http://www.mendeley.com/documents/?uuid=27fb4f0e-33b7-39f5-ad4c-bd0654998379"]}],"mendeley":{"formattedCitation":"&lt;sup&gt;25, 48&lt;/sup&gt;","plainTextFormattedCitation":"25, 48","previouslyFormattedCitation":"&lt;sup&gt;25, 48&lt;/sup&gt;"},"properties":{"noteIndex":0},"schema":"https://github.com/citation-style-language/schema/raw/master/csl-citation.json"}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25,48</w:t>
      </w:r>
      <w:r w:rsidR="00A13CD7" w:rsidRPr="00FC09F7">
        <w:rPr>
          <w:color w:val="auto"/>
        </w:rPr>
        <w:fldChar w:fldCharType="end"/>
      </w:r>
      <w:r w:rsidR="00A13CD7" w:rsidRPr="00FC09F7">
        <w:rPr>
          <w:color w:val="auto"/>
        </w:rPr>
        <w:t>.</w:t>
      </w:r>
      <w:r w:rsidR="00823637" w:rsidRPr="00FC09F7">
        <w:rPr>
          <w:color w:val="auto"/>
        </w:rPr>
        <w:t xml:space="preserve"> Furthermore, it is essential not to stretch the SAN tissue while working with it or mounting it onto the electrode</w:t>
      </w:r>
      <w:r w:rsidR="0033613C" w:rsidRPr="00FC09F7">
        <w:rPr>
          <w:color w:val="auto"/>
        </w:rPr>
        <w:t xml:space="preserve"> grid</w:t>
      </w:r>
      <w:r w:rsidR="00823637" w:rsidRPr="00FC09F7">
        <w:rPr>
          <w:color w:val="auto"/>
        </w:rPr>
        <w:t>, as the tissue is easily mechanically damage</w:t>
      </w:r>
      <w:r w:rsidR="002F6C1A" w:rsidRPr="00FC09F7">
        <w:rPr>
          <w:color w:val="auto"/>
        </w:rPr>
        <w:t>d</w:t>
      </w:r>
      <w:r w:rsidR="00A13CD7" w:rsidRPr="00FC09F7">
        <w:rPr>
          <w:color w:val="auto"/>
        </w:rPr>
        <w:fldChar w:fldCharType="begin" w:fldLock="1"/>
      </w:r>
      <w:r w:rsidR="00E46EF3" w:rsidRPr="00FC09F7">
        <w:rPr>
          <w:color w:val="auto"/>
        </w:rPr>
        <w:instrText>ADDIN CSL_CITATION {"citationItems":[{"id":"ITEM-1","itemData":{"DOI":"10.1038/nprot.2015.139","ISSN":"17502799","PMID":"26658468","abstract":"The normal heartbeat slightly fluctuates around a mean value; this phenomenon is called physiological heart rate variability (HRV). It is well known that altered HRV is a risk factor for sudden cardiac death. The availability of genetic mouse models makes it possible to experimentally dissect the mechanism of pathological changes in HRV and its relation to sudden cardiac death. Here we provide a protocol that allows for a comprehensive multilevel analysis of heart rate (HR) fluctuations. The protocol comprises a set of techniques that include in vivo telemetry and in vitro electrophysiology of intact sinoatrial network preparations or isolated single sinoatrial node (SAN) cells. In vitro preparations can be completed within a few hours, with data acquisition within 1 d. In vivo telemetric ECG requires 1 h for surgery and several weeks for data acquisition and analysis. This protocol is of interest to researchers investigating cardiovascular physiology and the pathophysiology of sudden cardiac death.","author":[{"dropping-particle":"","family":"Fenske","given":"Stefanie","non-dropping-particle":"","parse-names":false,"suffix":""},{"dropping-particle":"","family":"Pröbstle","given":"Rasmus","non-dropping-particle":"","parse-names":false,"suffix":""},{"dropping-particle":"","family":"Auer","given":"Franziska","non-dropping-particle":"","parse-names":false,"suffix":""},{"dropping-particle":"","family":"Hassan","given":"Sami","non-dropping-particle":"","parse-names":false,"suffix":""},{"dropping-particle":"","family":"Marks","given":"Vanessa","non-dropping-particle":"","parse-names":false,"suffix":""},{"dropping-particle":"","family":"Pauza","given":"Danius H.","non-dropping-particle":"","parse-names":false,"suffix":""},{"dropping-particle":"","family":"Biel","given":"Martin","non-dropping-particle":"","parse-names":false,"suffix":""},{"dropping-particle":"","family":"Wahl-Schott","given":"Christian","non-dropping-particle":"","parse-names":false,"suffix":""}],"container-title":"Nature Protocols","id":"ITEM-1","issue":"1","issued":{"date-parts":[["2016","1","3"]]},"page":"61-86","publisher":"Nature Publishing Group","title":"Comprehensive multilevel in vivo and in vitro analysis of heart rate fluctuations in mice by ECG telemetry and electrophysiology","type":"article-journal","volume":"11"},"uris":["http://www.mendeley.com/documents/?uuid=4cbecfb6-e3b8-31f0-a9fd-5deae96c8fb2"]}],"mendeley":{"formattedCitation":"&lt;sup&gt;51&lt;/sup&gt;","plainTextFormattedCitation":"51","previouslyFormattedCitation":"&lt;sup&gt;51&lt;/sup&gt;"},"properties":{"noteIndex":0},"schema":"https://github.com/citation-style-language/schema/raw/master/csl-citation.json"}</w:instrText>
      </w:r>
      <w:r w:rsidR="00A13CD7" w:rsidRPr="00FC09F7">
        <w:rPr>
          <w:color w:val="auto"/>
        </w:rPr>
        <w:fldChar w:fldCharType="separate"/>
      </w:r>
      <w:r w:rsidR="00B63482" w:rsidRPr="00FC09F7">
        <w:rPr>
          <w:noProof/>
          <w:color w:val="auto"/>
          <w:vertAlign w:val="superscript"/>
        </w:rPr>
        <w:t>51</w:t>
      </w:r>
      <w:r w:rsidR="00A13CD7" w:rsidRPr="00FC09F7">
        <w:rPr>
          <w:color w:val="auto"/>
        </w:rPr>
        <w:fldChar w:fldCharType="end"/>
      </w:r>
      <w:r w:rsidR="00A13CD7" w:rsidRPr="00FC09F7">
        <w:rPr>
          <w:color w:val="auto"/>
        </w:rPr>
        <w:t xml:space="preserve">. </w:t>
      </w:r>
      <w:r w:rsidR="00823637" w:rsidRPr="00FC09F7">
        <w:rPr>
          <w:color w:val="auto"/>
        </w:rPr>
        <w:t xml:space="preserve">A tip to </w:t>
      </w:r>
      <w:r w:rsidR="003A7440" w:rsidRPr="00FC09F7">
        <w:rPr>
          <w:color w:val="auto"/>
        </w:rPr>
        <w:t xml:space="preserve">verify </w:t>
      </w:r>
      <w:r w:rsidR="00823637" w:rsidRPr="00FC09F7">
        <w:rPr>
          <w:color w:val="auto"/>
        </w:rPr>
        <w:t xml:space="preserve">healthy and properly dissected SAN tissue is to examine it in Complete Tyrode’s solution under the microscope </w:t>
      </w:r>
      <w:r w:rsidR="00FE1071" w:rsidRPr="00FC09F7">
        <w:rPr>
          <w:color w:val="auto"/>
        </w:rPr>
        <w:t>to verify th</w:t>
      </w:r>
      <w:r w:rsidR="008567A8">
        <w:rPr>
          <w:color w:val="auto"/>
        </w:rPr>
        <w:t>at the</w:t>
      </w:r>
      <w:r w:rsidR="00FE1071" w:rsidRPr="00FC09F7">
        <w:rPr>
          <w:color w:val="auto"/>
        </w:rPr>
        <w:t xml:space="preserve"> tissue is</w:t>
      </w:r>
      <w:r w:rsidR="000E5616" w:rsidRPr="00FC09F7">
        <w:rPr>
          <w:color w:val="auto"/>
        </w:rPr>
        <w:t xml:space="preserve"> beating.</w:t>
      </w:r>
      <w:r w:rsidR="007330BA" w:rsidRPr="00FC09F7">
        <w:rPr>
          <w:color w:val="auto"/>
        </w:rPr>
        <w:t xml:space="preserve"> Once the technique is mastered, at least 90% of tissue preparations should be good for recording. </w:t>
      </w:r>
    </w:p>
    <w:p w14:paraId="4D618FB8" w14:textId="77777777" w:rsidR="0048072F" w:rsidRDefault="0048072F" w:rsidP="00694A94">
      <w:pPr>
        <w:rPr>
          <w:color w:val="auto"/>
        </w:rPr>
      </w:pPr>
    </w:p>
    <w:p w14:paraId="7D104C89" w14:textId="286433F6" w:rsidR="00823637" w:rsidRPr="00FC09F7" w:rsidRDefault="00BB6942" w:rsidP="00694A94">
      <w:pPr>
        <w:rPr>
          <w:color w:val="auto"/>
        </w:rPr>
      </w:pPr>
      <w:r w:rsidRPr="00FC09F7">
        <w:rPr>
          <w:color w:val="auto"/>
        </w:rPr>
        <w:t>Several considerations can improve the likelihood of successful recordings and subsequent data analysis.</w:t>
      </w:r>
      <w:r w:rsidR="00823637" w:rsidRPr="00FC09F7">
        <w:rPr>
          <w:color w:val="auto"/>
        </w:rPr>
        <w:t xml:space="preserve"> </w:t>
      </w:r>
      <w:r w:rsidRPr="00FC09F7">
        <w:rPr>
          <w:color w:val="auto"/>
        </w:rPr>
        <w:t>To ensure the best recordings, solutions should be carefully prepared and tested</w:t>
      </w:r>
      <w:r w:rsidR="008238CA" w:rsidRPr="00FC09F7">
        <w:rPr>
          <w:color w:val="auto"/>
        </w:rPr>
        <w:t xml:space="preserve"> on practice mouse samples</w:t>
      </w:r>
      <w:r w:rsidRPr="00FC09F7">
        <w:rPr>
          <w:color w:val="auto"/>
        </w:rPr>
        <w:t xml:space="preserve"> prior to experimental recordings. We worked extensively to adapt and modify the recording solution to optimize the health of the SAN tissue. </w:t>
      </w:r>
      <w:r w:rsidR="00823637" w:rsidRPr="00FC09F7">
        <w:rPr>
          <w:color w:val="auto"/>
        </w:rPr>
        <w:t>Additionally, ensure that the gas used for the recording is carbogen</w:t>
      </w:r>
      <w:r w:rsidRPr="00FC09F7">
        <w:rPr>
          <w:color w:val="auto"/>
        </w:rPr>
        <w:t xml:space="preserve"> (i.e., 95% O</w:t>
      </w:r>
      <w:r w:rsidRPr="00FC09F7">
        <w:rPr>
          <w:color w:val="auto"/>
          <w:vertAlign w:val="subscript"/>
        </w:rPr>
        <w:t>2</w:t>
      </w:r>
      <w:r w:rsidRPr="00FC09F7">
        <w:rPr>
          <w:color w:val="auto"/>
        </w:rPr>
        <w:t>/5% CO</w:t>
      </w:r>
      <w:r w:rsidRPr="00FC09F7">
        <w:rPr>
          <w:color w:val="auto"/>
          <w:vertAlign w:val="subscript"/>
        </w:rPr>
        <w:t>2</w:t>
      </w:r>
      <w:r w:rsidRPr="00FC09F7">
        <w:rPr>
          <w:color w:val="auto"/>
        </w:rPr>
        <w:t>). S</w:t>
      </w:r>
      <w:r w:rsidR="00823637" w:rsidRPr="00FC09F7">
        <w:rPr>
          <w:color w:val="auto"/>
        </w:rPr>
        <w:t xml:space="preserve">ingle cell recordings often use pure oxygen due to the </w:t>
      </w:r>
      <w:r w:rsidR="003A7440" w:rsidRPr="00FC09F7">
        <w:rPr>
          <w:color w:val="auto"/>
        </w:rPr>
        <w:t>specific</w:t>
      </w:r>
      <w:r w:rsidR="00823637" w:rsidRPr="00FC09F7">
        <w:rPr>
          <w:color w:val="auto"/>
        </w:rPr>
        <w:t xml:space="preserve"> chemical composition of the Tyrode’s solution used for </w:t>
      </w:r>
      <w:r w:rsidR="003A7440" w:rsidRPr="00FC09F7">
        <w:rPr>
          <w:color w:val="auto"/>
        </w:rPr>
        <w:t>that</w:t>
      </w:r>
      <w:r w:rsidR="00823637" w:rsidRPr="00FC09F7">
        <w:rPr>
          <w:color w:val="auto"/>
        </w:rPr>
        <w:t xml:space="preserve"> application</w:t>
      </w:r>
      <w:r w:rsidRPr="00FC09F7">
        <w:rPr>
          <w:color w:val="auto"/>
        </w:rPr>
        <w:t>,</w:t>
      </w:r>
      <w:r w:rsidR="00823637" w:rsidRPr="00FC09F7">
        <w:rPr>
          <w:color w:val="auto"/>
        </w:rPr>
        <w:t xml:space="preserve"> but the solution used for recording on the MEA requires carbogen in order to maintain a stable </w:t>
      </w:r>
      <w:proofErr w:type="spellStart"/>
      <w:r w:rsidR="00823637" w:rsidRPr="00FC09F7">
        <w:rPr>
          <w:color w:val="auto"/>
        </w:rPr>
        <w:t>pH.</w:t>
      </w:r>
      <w:proofErr w:type="spellEnd"/>
      <w:r w:rsidR="00823637" w:rsidRPr="00FC09F7">
        <w:rPr>
          <w:color w:val="auto"/>
        </w:rPr>
        <w:t xml:space="preserve"> Using pure oxygen with the Tyrode’s solution for the MEA recordings will cause fluctuations in the pH which can </w:t>
      </w:r>
      <w:r w:rsidR="003A7440" w:rsidRPr="00FC09F7">
        <w:rPr>
          <w:color w:val="auto"/>
        </w:rPr>
        <w:t>lead to</w:t>
      </w:r>
      <w:r w:rsidR="00823637" w:rsidRPr="00FC09F7">
        <w:rPr>
          <w:color w:val="auto"/>
        </w:rPr>
        <w:t xml:space="preserve"> rapid deteriorat</w:t>
      </w:r>
      <w:r w:rsidR="003A7440" w:rsidRPr="00FC09F7">
        <w:rPr>
          <w:color w:val="auto"/>
        </w:rPr>
        <w:t>ion of the tissue</w:t>
      </w:r>
      <w:r w:rsidR="00823637" w:rsidRPr="00FC09F7">
        <w:rPr>
          <w:color w:val="auto"/>
        </w:rPr>
        <w:t xml:space="preserve">. </w:t>
      </w:r>
      <w:r w:rsidR="4DAB3436" w:rsidRPr="00FC09F7">
        <w:rPr>
          <w:color w:val="auto"/>
        </w:rPr>
        <w:t xml:space="preserve">Assessing the amplitude maxima in the channels as previously described will help determine if the tissue is of </w:t>
      </w:r>
      <w:r w:rsidR="4DAB3436" w:rsidRPr="00FC09F7">
        <w:rPr>
          <w:color w:val="auto"/>
        </w:rPr>
        <w:lastRenderedPageBreak/>
        <w:t>good recording quality</w:t>
      </w:r>
      <w:r w:rsidR="00823637" w:rsidRPr="00FC09F7">
        <w:rPr>
          <w:color w:val="auto"/>
        </w:rPr>
        <w:t>.</w:t>
      </w:r>
      <w:r w:rsidRPr="00FC09F7">
        <w:rPr>
          <w:color w:val="auto"/>
        </w:rPr>
        <w:t xml:space="preserve"> Finally, to aid analysis after the recording, </w:t>
      </w:r>
      <w:r w:rsidR="003A7440" w:rsidRPr="00FC09F7">
        <w:rPr>
          <w:color w:val="auto"/>
        </w:rPr>
        <w:t xml:space="preserve">taking </w:t>
      </w:r>
      <w:r w:rsidRPr="00FC09F7">
        <w:rPr>
          <w:color w:val="auto"/>
        </w:rPr>
        <w:t>an image of the mounted SAN tissue on the MEA electrode array after the recording is finished</w:t>
      </w:r>
      <w:r w:rsidR="003A7440" w:rsidRPr="00FC09F7">
        <w:rPr>
          <w:color w:val="auto"/>
        </w:rPr>
        <w:t xml:space="preserve"> is very helpful</w:t>
      </w:r>
      <w:r w:rsidRPr="00FC09F7">
        <w:rPr>
          <w:color w:val="auto"/>
        </w:rPr>
        <w:t>. The tissue can shift slightly during the initial set up of the MEA, and this provides the most accurate assessment of electrode placement for analysis.</w:t>
      </w:r>
    </w:p>
    <w:p w14:paraId="137FE9AA" w14:textId="77777777" w:rsidR="0048072F" w:rsidRDefault="0048072F" w:rsidP="00694A94">
      <w:pPr>
        <w:mirrorIndents/>
        <w:rPr>
          <w:color w:val="auto"/>
        </w:rPr>
      </w:pPr>
    </w:p>
    <w:p w14:paraId="755531C1" w14:textId="6827EE6A" w:rsidR="00823637" w:rsidRPr="00FC09F7" w:rsidRDefault="00F807D1" w:rsidP="00694A94">
      <w:pPr>
        <w:mirrorIndents/>
        <w:rPr>
          <w:color w:val="auto"/>
        </w:rPr>
      </w:pPr>
      <w:r w:rsidRPr="00FC09F7">
        <w:rPr>
          <w:color w:val="auto"/>
        </w:rPr>
        <w:t xml:space="preserve">We propose MEA </w:t>
      </w:r>
      <w:r w:rsidR="00823637" w:rsidRPr="00FC09F7">
        <w:rPr>
          <w:color w:val="auto"/>
        </w:rPr>
        <w:t xml:space="preserve">recordings </w:t>
      </w:r>
      <w:r w:rsidRPr="00FC09F7">
        <w:rPr>
          <w:color w:val="auto"/>
        </w:rPr>
        <w:t xml:space="preserve">as </w:t>
      </w:r>
      <w:r w:rsidR="00823637" w:rsidRPr="00FC09F7">
        <w:rPr>
          <w:color w:val="auto"/>
        </w:rPr>
        <w:t xml:space="preserve">a thorough and accurate way to characterize SAN </w:t>
      </w:r>
      <w:r w:rsidR="002F6C1A" w:rsidRPr="00FC09F7">
        <w:rPr>
          <w:color w:val="auto"/>
        </w:rPr>
        <w:t>firing rate.</w:t>
      </w:r>
      <w:r w:rsidR="00823637" w:rsidRPr="00FC09F7">
        <w:rPr>
          <w:color w:val="auto"/>
        </w:rPr>
        <w:t xml:space="preserve"> </w:t>
      </w:r>
      <w:r w:rsidR="00541497" w:rsidRPr="00FC09F7">
        <w:rPr>
          <w:color w:val="auto"/>
        </w:rPr>
        <w:t xml:space="preserve">An advantage of the MEA technique is that it allows the experimenter to capture firing rates on par with single cell recordings without the need to have extensive electrophysiological expertise. The MEA technique also has the advantage of eliminating the potential confounding influences of neurohumoral </w:t>
      </w:r>
      <w:r w:rsidR="004C250C" w:rsidRPr="00FC09F7">
        <w:rPr>
          <w:color w:val="auto"/>
        </w:rPr>
        <w:t>and</w:t>
      </w:r>
      <w:r w:rsidR="00541497" w:rsidRPr="00FC09F7">
        <w:rPr>
          <w:color w:val="auto"/>
        </w:rPr>
        <w:t xml:space="preserve"> mechano-electric mechanisms</w:t>
      </w:r>
      <w:r w:rsidR="008567A8">
        <w:rPr>
          <w:color w:val="auto"/>
        </w:rPr>
        <w:t>,</w:t>
      </w:r>
      <w:r w:rsidR="00541497" w:rsidRPr="00FC09F7">
        <w:rPr>
          <w:color w:val="auto"/>
        </w:rPr>
        <w:t xml:space="preserve"> which are inherent in isolated heart recordings and </w:t>
      </w:r>
      <w:r w:rsidR="00541497" w:rsidRPr="00FC09F7">
        <w:rPr>
          <w:i/>
          <w:iCs/>
          <w:color w:val="auto"/>
        </w:rPr>
        <w:t>in vivo</w:t>
      </w:r>
      <w:r w:rsidR="00541497" w:rsidRPr="00FC09F7">
        <w:rPr>
          <w:color w:val="auto"/>
        </w:rPr>
        <w:t xml:space="preserve"> autonomic blockade measurements</w:t>
      </w:r>
      <w:r w:rsidR="00E46EF3" w:rsidRPr="00FC09F7">
        <w:rPr>
          <w:color w:val="auto"/>
        </w:rPr>
        <w:fldChar w:fldCharType="begin" w:fldLock="1"/>
      </w:r>
      <w:r w:rsidR="00772CC0" w:rsidRPr="00FC09F7">
        <w:rPr>
          <w:color w:val="auto"/>
        </w:rPr>
        <w:instrText>ADDIN CSL_CITATION {"citationItems":[{"id":"ITEM-1","itemData":{"DOI":"10.1152/physrev.00036.2019","ISSN":"15221210","PMID":"32380895","abstract":"Quinn TA, Kohl P. Cardiac Mechano-Electric Coupling: Acute Effects of Mechanical Stimulation on Heart Rate and Rhythm. Physiol Rev 101: 37-92, 2021. First published May 7, 2020; doi: 10.1152/physrev.00036.2019.-The heart is vital for biological function in almost all chordates, including humans. It beats continually throughout our life, supplying the body with oxygen and nutrients while removing waste products. If it stops, so does life. The heartbeat involves precise coordination of the activity of billions of individual cells, as well as their swift and well-coordinated adaption to changes in physiological demand. Much of the vital control of cardiac function occurs at the level of individual cardiac muscle cells, including acute beat-by-beat feedback from the local mechanical environment to electrical activity (as opposed to longer term changes in gene expression and functional or structural remodeling). This process is known as mechano-electric coupling (MEC). In the current review, we present evidence for, and implications of, MEC in health and disease in human; summarize our understanding of MEC effects gained from whole animal, organ, tissue, and cell studies; identify potential molecular mediators of MEC responses; and demonstrate the power of computational modeling in developing a more comprehensive understanding of “what makes the heart tick.” © 2021 The Authors.","author":[{"dropping-particle":"","family":"Quinn","given":"Alexander T.","non-dropping-particle":"","parse-names":false,"suffix":""},{"dropping-particle":"","family":"Kohl","given":"Peter","non-dropping-particle":"","parse-names":false,"suffix":""}],"container-title":"Physiological Reviews","id":"ITEM-1","issue":"1","issued":{"date-parts":[["2021","1","1"]]},"page":"37-92","publisher":"American Physiological Society","title":"Cardiac mechano-electric coupling: Acute effects of mechanical stimulation on heart rate and rhythm","type":"article-journal","volume":"101"},"uris":["http://www.mendeley.com/documents/?uuid=4adb810a-8984-3038-8883-55cefa9647f8"]}],"mendeley":{"formattedCitation":"&lt;sup&gt;21&lt;/sup&gt;","plainTextFormattedCitation":"21","previouslyFormattedCitation":"&lt;sup&gt;21&lt;/sup&gt;"},"properties":{"noteIndex":0},"schema":"https://github.com/citation-style-language/schema/raw/master/csl-citation.json"}</w:instrText>
      </w:r>
      <w:r w:rsidR="00E46EF3" w:rsidRPr="00FC09F7">
        <w:rPr>
          <w:color w:val="auto"/>
        </w:rPr>
        <w:fldChar w:fldCharType="separate"/>
      </w:r>
      <w:r w:rsidR="00E46EF3" w:rsidRPr="00FC09F7">
        <w:rPr>
          <w:noProof/>
          <w:color w:val="auto"/>
          <w:vertAlign w:val="superscript"/>
        </w:rPr>
        <w:t>21</w:t>
      </w:r>
      <w:r w:rsidR="00E46EF3" w:rsidRPr="00FC09F7">
        <w:rPr>
          <w:color w:val="auto"/>
        </w:rPr>
        <w:fldChar w:fldCharType="end"/>
      </w:r>
      <w:r w:rsidR="00541497" w:rsidRPr="00FC09F7">
        <w:rPr>
          <w:color w:val="auto"/>
        </w:rPr>
        <w:t>.</w:t>
      </w:r>
      <w:r w:rsidR="00E46EF3" w:rsidRPr="00FC09F7">
        <w:rPr>
          <w:color w:val="auto"/>
        </w:rPr>
        <w:t xml:space="preserve"> </w:t>
      </w:r>
      <w:r w:rsidR="006A74A6" w:rsidRPr="00FC09F7">
        <w:rPr>
          <w:color w:val="auto"/>
        </w:rPr>
        <w:t xml:space="preserve">Ventricular contraction and respiration are </w:t>
      </w:r>
      <w:r w:rsidR="007779D1" w:rsidRPr="00FC09F7">
        <w:rPr>
          <w:color w:val="auto"/>
        </w:rPr>
        <w:t xml:space="preserve">the main </w:t>
      </w:r>
      <w:r w:rsidR="006A74A6" w:rsidRPr="00FC09F7">
        <w:rPr>
          <w:color w:val="auto"/>
        </w:rPr>
        <w:t xml:space="preserve">mechano-electric influences </w:t>
      </w:r>
      <w:r w:rsidR="008567A8">
        <w:rPr>
          <w:color w:val="auto"/>
        </w:rPr>
        <w:t>that</w:t>
      </w:r>
      <w:r w:rsidR="006A74A6" w:rsidRPr="00FC09F7">
        <w:rPr>
          <w:color w:val="auto"/>
        </w:rPr>
        <w:t xml:space="preserve"> </w:t>
      </w:r>
      <w:r w:rsidR="007779D1" w:rsidRPr="00FC09F7">
        <w:rPr>
          <w:color w:val="auto"/>
        </w:rPr>
        <w:t xml:space="preserve">could </w:t>
      </w:r>
      <w:r w:rsidR="006A74A6" w:rsidRPr="00FC09F7">
        <w:rPr>
          <w:color w:val="auto"/>
        </w:rPr>
        <w:t>alter SAN firing</w:t>
      </w:r>
      <w:r w:rsidR="007779D1" w:rsidRPr="00FC09F7">
        <w:rPr>
          <w:color w:val="auto"/>
        </w:rPr>
        <w:t>, but they</w:t>
      </w:r>
      <w:r w:rsidR="006A74A6" w:rsidRPr="00FC09F7">
        <w:rPr>
          <w:color w:val="auto"/>
        </w:rPr>
        <w:t xml:space="preserve"> are eliminated in our tissue preparation </w:t>
      </w:r>
      <w:r w:rsidR="006A74A6" w:rsidRPr="00FC09F7">
        <w:rPr>
          <w:color w:val="auto"/>
        </w:rPr>
        <w:fldChar w:fldCharType="begin" w:fldLock="1"/>
      </w:r>
      <w:r w:rsidR="006A74A6" w:rsidRPr="00FC09F7">
        <w:rPr>
          <w:color w:val="auto"/>
        </w:rPr>
        <w:instrText>ADDIN CSL_CITATION {"citationItems":[{"id":"ITEM-1","itemData":{"DOI":"10.1007/s11538-008-9301-x","ISSN":"00928240","PMID":"18347877","abstract":"Atrial flutter is a supraventricular arrhythmia, based on a reentrant mechanism mainly confined to the right atrium. Although atrial flutter is considered a regular rhythm, the atrial flutter interval (i.e., the time interval between consecutive atrial activation times) presents a spontaneous beat-to-beat variability, which has been suggested to be related to ventricular contraction and respiration by mechano-electrical feedback. This paper introduces a model to predict atrial activity during atrial flutter, based on the assumption that atrial flutter variability is related to the phase of the reentrant activity in the ventricular and respiratory cycles. Thus, atrial intervals are given as a superimposition of phase-dependent ventricular and respiratory modulations. The model includes a simplified atrioventricular (AV) branch with constant refractoriness and conduction times, which allows the prediction of ventricular activations in a closed-loop with atrial activations. Model predictions are quantitatively compared with real activation series recorded in 12 patients with atrial flutter. The model predicts the time course of both atrial and ventricular time series with a high beat-to-beat agreement, reproducing 96±8% and 86±21% of atrial and ventricular variability, respectively. The model also predicts the existence of phase-locking of atrial flutter intervals during periodic ventricular pacing and such results are observed in patients. These results constitute evidence in favor of mechano-electrical feedback as a major source of cycle length variability during atrial flutter. © 2008 Society for Mathematical Biology.","author":[{"dropping-particle":"","family":"Masé","given":"Michela","non-dropping-particle":"","parse-names":false,"suffix":""},{"dropping-particle":"","family":"Glass","given":"Leon","non-dropping-particle":"","parse-names":false,"suffix":""},{"dropping-particle":"","family":"Ravelli","given":"Flavia","non-dropping-particle":"","parse-names":false,"suffix":""}],"container-title":"Bulletin of Mathematical Biology","id":"ITEM-1","issue":"5","issued":{"date-parts":[["2008","7"]]},"page":"1326-1347","title":"A model for mechano-electrical feedback effects on atrial flutter interval variability","type":"article-journal","volume":"70"},"uris":["http://www.mendeley.com/documents/?uuid=2f837414-4c83-339d-9e2e-f95aa3e49bba"]},{"id":"ITEM-2","itemData":{"DOI":"10.1016/S0079-6107(03)00013-0","ISSN":"00796107","PMID":"12732276","abstract":"Mechanoelectrical feedback (MEF) has become firmly established as a mechanism in which mechanical forces experienced by myocardial tissue or cell membranes convey alterations in electrophysiologic characteristics of such tissue. Observations to date mainly concern mechanically induced changes in action potential duration, resting and active potential amplitude, enhanced pacemaker frequency, or afterdepolarizations. While some of these changes (i.e. after depolarizations) may give rise to premature beats, a role of MEF in explaining sustained ventricular tachyarrhythmias has so far been elusive. Here, we review recent findings showing that acute atrial dilatation facilitates atrial fibrillation (AF) and that two stretch-activated channel (SAC) blockers (gadolinium and GsMTx-4) are able to suppress stretch-facilitated AF. These findings strongly support a role of MEF and SACs in promoting sustained arrhythmias and point to a new class of antiarrhythmic drugs.","author":[{"dropping-particle":"","family":"Franz","given":"Michael R.","non-dropping-particle":"","parse-names":false,"suffix":""},{"dropping-particle":"","family":"Bode","given":"Frank","non-dropping-particle":"","parse-names":false,"suffix":""}],"container-title":"Progress in Biophysics and Molecular Biology","id":"ITEM-2","issue":"1-3","issued":{"date-parts":[["2003"]]},"page":"163-174","publisher":"Elsevier Ltd","title":"Mechano-electrical feedback underlying arrhythmias: The atrial fibrillation case","type":"paper-conference","volume":"82"},"uris":["http://www.mendeley.com/documents/?uuid=0f83594b-5daa-31ff-b38c-0556b2ad8e42"]}],"mendeley":{"formattedCitation":"&lt;sup&gt;52, 53&lt;/sup&gt;","plainTextFormattedCitation":"52, 53","previouslyFormattedCitation":"&lt;sup&gt;52, 53&lt;/sup&gt;"},"properties":{"noteIndex":0},"schema":"https://github.com/citation-style-language/schema/raw/master/csl-citation.json"}</w:instrText>
      </w:r>
      <w:r w:rsidR="006A74A6" w:rsidRPr="00FC09F7">
        <w:rPr>
          <w:color w:val="auto"/>
        </w:rPr>
        <w:fldChar w:fldCharType="separate"/>
      </w:r>
      <w:r w:rsidR="006A74A6" w:rsidRPr="00FC09F7">
        <w:rPr>
          <w:noProof/>
          <w:color w:val="auto"/>
          <w:vertAlign w:val="superscript"/>
        </w:rPr>
        <w:t>52,53</w:t>
      </w:r>
      <w:r w:rsidR="006A74A6" w:rsidRPr="00FC09F7">
        <w:rPr>
          <w:color w:val="auto"/>
        </w:rPr>
        <w:fldChar w:fldCharType="end"/>
      </w:r>
      <w:r w:rsidR="006A74A6" w:rsidRPr="00FC09F7">
        <w:rPr>
          <w:color w:val="auto"/>
        </w:rPr>
        <w:t xml:space="preserve">. </w:t>
      </w:r>
      <w:r w:rsidR="00E46EF3" w:rsidRPr="00FC09F7">
        <w:rPr>
          <w:color w:val="auto"/>
        </w:rPr>
        <w:t xml:space="preserve">While our technique eliminates </w:t>
      </w:r>
      <w:r w:rsidR="00F70CCA" w:rsidRPr="00FC09F7">
        <w:rPr>
          <w:color w:val="auto"/>
        </w:rPr>
        <w:t>most</w:t>
      </w:r>
      <w:r w:rsidR="00E46EF3" w:rsidRPr="00FC09F7">
        <w:rPr>
          <w:color w:val="auto"/>
        </w:rPr>
        <w:t xml:space="preserve"> of the autonomic influences on the SAN, </w:t>
      </w:r>
      <w:r w:rsidR="000E5616" w:rsidRPr="00FC09F7">
        <w:rPr>
          <w:color w:val="auto"/>
        </w:rPr>
        <w:t>a limited number of</w:t>
      </w:r>
      <w:r w:rsidR="00E46EF3" w:rsidRPr="00FC09F7">
        <w:rPr>
          <w:color w:val="auto"/>
        </w:rPr>
        <w:t xml:space="preserve"> </w:t>
      </w:r>
      <w:r w:rsidR="004569CD" w:rsidRPr="00FC09F7">
        <w:rPr>
          <w:color w:val="auto"/>
        </w:rPr>
        <w:t xml:space="preserve">remaining ICNS </w:t>
      </w:r>
      <w:r w:rsidR="00E46EF3" w:rsidRPr="00FC09F7">
        <w:rPr>
          <w:color w:val="auto"/>
        </w:rPr>
        <w:t xml:space="preserve">projections in the right atria </w:t>
      </w:r>
      <w:r w:rsidR="004569CD" w:rsidRPr="00FC09F7">
        <w:rPr>
          <w:color w:val="auto"/>
        </w:rPr>
        <w:t>could potentially</w:t>
      </w:r>
      <w:r w:rsidR="00E46EF3" w:rsidRPr="00FC09F7">
        <w:rPr>
          <w:color w:val="auto"/>
        </w:rPr>
        <w:t xml:space="preserve"> impact SAN firing</w:t>
      </w:r>
      <w:r w:rsidR="004569CD" w:rsidRPr="00FC09F7">
        <w:rPr>
          <w:color w:val="auto"/>
        </w:rPr>
        <w:t>,</w:t>
      </w:r>
      <w:r w:rsidR="00E46EF3" w:rsidRPr="00FC09F7">
        <w:rPr>
          <w:color w:val="auto"/>
        </w:rPr>
        <w:t xml:space="preserve"> a </w:t>
      </w:r>
      <w:r w:rsidR="004569CD" w:rsidRPr="00FC09F7">
        <w:rPr>
          <w:color w:val="auto"/>
        </w:rPr>
        <w:t xml:space="preserve">theoretical </w:t>
      </w:r>
      <w:r w:rsidR="00E46EF3" w:rsidRPr="00FC09F7">
        <w:rPr>
          <w:color w:val="auto"/>
        </w:rPr>
        <w:t xml:space="preserve">limitation </w:t>
      </w:r>
      <w:r w:rsidR="004569CD" w:rsidRPr="00FC09F7">
        <w:rPr>
          <w:color w:val="auto"/>
        </w:rPr>
        <w:t>which should be kept</w:t>
      </w:r>
      <w:r w:rsidR="00E46EF3" w:rsidRPr="00FC09F7">
        <w:rPr>
          <w:color w:val="auto"/>
        </w:rPr>
        <w:t xml:space="preserve"> in mind during the interpretation of results</w:t>
      </w:r>
      <w:r w:rsidR="00E46EF3" w:rsidRPr="00FC09F7">
        <w:rPr>
          <w:color w:val="auto"/>
        </w:rPr>
        <w:fldChar w:fldCharType="begin" w:fldLock="1"/>
      </w:r>
      <w:r w:rsidR="00480E7A" w:rsidRPr="00FC09F7">
        <w:rPr>
          <w:color w:val="auto"/>
        </w:rPr>
        <w:instrText>ADDIN CSL_CITATION {"citationItems":[{"id":"ITEM-1","itemData":{"DOI":"10.1016/j.autneu.2016.08.006","ISSN":"15660702","author":[{"dropping-particle":"","family":"Wake","given":"Emily","non-dropping-particle":"","parse-names":false,"suffix":""},{"dropping-particle":"","family":"Brack","given":"Kieran","non-dropping-particle":"","parse-names":false,"suffix":""}],"container-title":"Autonomic Neuroscience","id":"ITEM-1","issued":{"date-parts":[["2016","8"]]},"title":"Characterization of the intrinsic cardiac nervous system","type":"article-journal","volume":"199"},"uris":["http://www.mendeley.com/documents/?uuid=d102fe8b-2b1e-33ec-98e3-684326897392"]},{"id":"ITEM-2","itemData":{"abstract":"This study was conducted to determine the overall number of intrinsic neurons distributed throughout the entire heart, in which most neurons are located inside of intramural ganglia and are hidden to observers. For this reason, we attempted to ascertain: (1) how the number of neurons located inside of intrinsic cardiac ganglion is related to its area, and (2) whether this relationship is dependent on age and species of animals. Hearts of rats, guinea pigs, dogs and humans were used to examine intramural ganglia stained histochemically for acetylcholinesterase (ACHE). The number and parameters of neurons located inside of 104 ganglia were estimated in serial sections. Although the revealed intrinsic cardiac ganglia varied extremely in shape and size, two different types were identified: the globular and plain ones. In the plain ganglia, peri-karya of side by side situated neurons were always intensely stained for AChE and, being clearly discernible, they could be reliably counted in any plain ganglia on total heart preparations using a contact microscope. Contrarily , neuron somata in the globular ganglia were densely packed above one another and their perikarya were almost indiscernible for the observer. Counting of neu-rons located inside of globular ganglia was possible in serial sections only. The largest cardiac ganglia were revealed in dogs, in which some globular ganglia containing up to 2000 neurons occupied more than 1 mm 2. In spite of evident species-dependent differences with respect to frequency of large ganglia, the majority of intrinsic cardiac ganglia both in humans and animals were comparatively small, involved approximately 100-200 nerve cells and occupied an area ranging from 0.01 to 0.17 mm 2. Overall, the number of neurons located inside of globular ganglion was related to its area (correlation coefficient = 0.82). However, the correlation coefficients between the globular ganglion area and its neuron number were unequal in different species (0.92 in guinea pig; 0.80 in dog; 0.72 in human; and 0.44 in rat) as well as dependent on (1) ganglion size (0.8 for ganglia equal to or larger than 0.17 mm 2 and 0.6 for ganglia smaller than 0.17 mm 2) and (2) age of specimens (respectively, 0.98 for juvenile and 0.87 for adult dogs; 0.71 for infants and 0.54 for aged human). In all examined animals and humans, the mean measurements of neuron perikarya were similar (on average, 23 gm in width, 32 gm in length, and 615 gm 2 in area) and differenc…","author":[{"dropping-particle":"","family":"Pauza","given":"Dainius H","non-dropping-particle":"","parse-names":false,"suffix":""},{"dropping-particle":"","family":"Pauziene","given":"Neringa","non-dropping-particle":"","parse-names":false,"suffix":""},{"dropping-particle":"","family":"Pakeltyte","given":"Giedre","non-dropping-particle":"","parse-names":false,"suffix":""},{"dropping-particle":"","family":"Stropus","given":"Rimvydas","non-dropping-particle":"","parse-names":false,"suffix":""}],"container-title":"Annals of Anatomy","id":"ITEM-2","issued":{"date-parts":[["2002"]]},"page":"125-136","title":"Comparative quantitative study of the intrinsic cardiac ganglia and neurons in the rat, guinea pig, dog and human as revealed by histochemical staining for acetylcholinesterase","type":"article-journal","volume":"184"},"uris":["http://www.mendeley.com/documents/?uuid=0be4f0da-3e5e-30d8-9b73-74bd5a167d08"]},{"id":"ITEM-3","itemData":{"DOI":"10.1016/j.pbiomolbio.2015.12.015","ISSN":"00796107","PMID":"26780507","abstract":"Many cardiac electrophysiological abnormalities are accompanied by autonomic nervous system dysfunction. Here, we review mechanisms by which the cardiac nervous system controls normal and abnormal excitability and may contribute to atrial and ventricular tachyarrhythmias. Moreover, we explore the potential antiarrhythmic and/or arrhythmogenic effects of modulating the autonomic nervous system by several strategies, including ganglionated plexi ablation, vagal and spinal cord stimulations, and renal sympathetic denervation as therapies for atrial and ventricular arrhythmias.","author":[{"dropping-particle":"","family":"Ripplinger","given":"Crystal M.","non-dropping-particle":"","parse-names":false,"suffix":""},{"dropping-particle":"","family":"Noujaim","given":"Sami F.","non-dropping-particle":"","parse-names":false,"suffix":""},{"dropping-particle":"","family":"Linz","given":"Dominik","non-dropping-particle":"","parse-names":false,"suffix":""}],"container-title":"Progress in Biophysics and Molecular Biology","id":"ITEM-3","issue":"1-3","issued":{"date-parts":[["2016","1","1"]]},"page":"199-209","publisher":"Elsevier Ltd","title":"The nervous heart","type":"article-journal","volume":"120"},"uris":["http://www.mendeley.com/documents/?uuid=30b2ccd3-bebe-3e76-a812-83476a42049d"]},{"id":"ITEM-4","itemData":{"DOI":"10.3390/jcdd7040054","ISSN":"23083425","abstract":"The cardiac autonomic nervous system (CANS) plays a key role for the regulation of cardiac activity with its dysregulation being involved in various heart diseases, such as cardiac arrhythmias. The CANS comprises the extrinsic and intrinsic innervation of the heart. The intrinsic cardiac nervous system (ICNS) includes the network of the intracardiac ganglia and interconnecting neurons. The cardiac ganglia contribute to the tight modulation of cardiac electrophysiology, working as a local hub integrating the inputs of the extrinsic innervation and the ICNS. A better understanding of the role of the ICNS for the modulation of the cardiac conduction system will be crucial for targeted therapies of various arrhythmias. We describe the embryonic development, anatomy, and physiology of the ICNS. By correlating the topography of the intracardiac neurons with what is known regarding their biophysical and neurochemical properties, we outline their physiological role in the control of pacemaker activity of the sinoatrial and atrioventricular nodes. We conclude by highlighting cardiac disorders with a putative involvement of the ICNS and outline open questions that need to be addressed in order to better understand the physiology and pathophysiology of the ICNS.","author":[{"dropping-particle":"","family":"Fedele","given":"Laura","non-dropping-particle":"","parse-names":false,"suffix":""},{"dropping-particle":"","family":"Brand","given":"Thomas","non-dropping-particle":"","parse-names":false,"suffix":""}],"container-title":"Journal of Cardiovascular Development and Disease","id":"ITEM-4","issue":"4","issued":{"date-parts":[["2020","12","1"]]},"page":"1-33","publisher":"MDPI AG","title":"The intrinsic cardiac nervous system and its role in cardiac pacemaking and conduction","type":"article","volume":"7"},"uris":["http://www.mendeley.com/documents/?uuid=f87df703-33c5-32a4-b2df-91bf96f09e6a"]}],"mendeley":{"formattedCitation":"&lt;sup&gt;5, 6, 22, 23&lt;/sup&gt;","plainTextFormattedCitation":"5, 6, 22, 23","previouslyFormattedCitation":"&lt;sup&gt;4, 5, 22, 23&lt;/sup&gt;"},"properties":{"noteIndex":0},"schema":"https://github.com/citation-style-language/schema/raw/master/csl-citation.json"}</w:instrText>
      </w:r>
      <w:r w:rsidR="00E46EF3" w:rsidRPr="00FC09F7">
        <w:rPr>
          <w:color w:val="auto"/>
        </w:rPr>
        <w:fldChar w:fldCharType="separate"/>
      </w:r>
      <w:r w:rsidR="00480E7A" w:rsidRPr="00FC09F7">
        <w:rPr>
          <w:noProof/>
          <w:color w:val="auto"/>
          <w:vertAlign w:val="superscript"/>
        </w:rPr>
        <w:t>5,6,22,23</w:t>
      </w:r>
      <w:r w:rsidR="00E46EF3" w:rsidRPr="00FC09F7">
        <w:rPr>
          <w:color w:val="auto"/>
        </w:rPr>
        <w:fldChar w:fldCharType="end"/>
      </w:r>
      <w:r w:rsidR="00E46EF3" w:rsidRPr="00FC09F7">
        <w:rPr>
          <w:color w:val="auto"/>
        </w:rPr>
        <w:t>.</w:t>
      </w:r>
      <w:r w:rsidR="006644C5" w:rsidRPr="00FC09F7">
        <w:rPr>
          <w:color w:val="auto"/>
        </w:rPr>
        <w:t xml:space="preserve"> </w:t>
      </w:r>
      <w:r w:rsidR="004C250C" w:rsidRPr="00FC09F7">
        <w:rPr>
          <w:color w:val="auto"/>
        </w:rPr>
        <w:t>Another advantage of the MEA technique described here is that it can be adapted for many other types of cardiac studies. For example, although t</w:t>
      </w:r>
      <w:r w:rsidR="00823637" w:rsidRPr="00FC09F7">
        <w:rPr>
          <w:color w:val="auto"/>
        </w:rPr>
        <w:t xml:space="preserve">his protocol </w:t>
      </w:r>
      <w:r w:rsidRPr="00FC09F7">
        <w:rPr>
          <w:color w:val="auto"/>
        </w:rPr>
        <w:t xml:space="preserve">demonstrated </w:t>
      </w:r>
      <w:r w:rsidR="00823637" w:rsidRPr="00FC09F7">
        <w:rPr>
          <w:color w:val="auto"/>
        </w:rPr>
        <w:t xml:space="preserve">the </w:t>
      </w:r>
      <w:r w:rsidRPr="00FC09F7">
        <w:rPr>
          <w:color w:val="auto"/>
        </w:rPr>
        <w:t xml:space="preserve">effects </w:t>
      </w:r>
      <w:r w:rsidR="00823637" w:rsidRPr="00FC09F7">
        <w:rPr>
          <w:color w:val="auto"/>
        </w:rPr>
        <w:t>of 4-AP on SAN</w:t>
      </w:r>
      <w:r w:rsidRPr="00FC09F7">
        <w:rPr>
          <w:color w:val="auto"/>
        </w:rPr>
        <w:t xml:space="preserve"> activity</w:t>
      </w:r>
      <w:r w:rsidR="00823637" w:rsidRPr="00FC09F7">
        <w:rPr>
          <w:color w:val="auto"/>
        </w:rPr>
        <w:t xml:space="preserve">, </w:t>
      </w:r>
      <w:r w:rsidRPr="00FC09F7">
        <w:rPr>
          <w:color w:val="auto"/>
        </w:rPr>
        <w:t xml:space="preserve">future </w:t>
      </w:r>
      <w:r w:rsidR="00823637" w:rsidRPr="00FC09F7">
        <w:rPr>
          <w:color w:val="auto"/>
        </w:rPr>
        <w:t>studies could look at an almost limitless number of pharmacological agents</w:t>
      </w:r>
      <w:r w:rsidR="00483AC0" w:rsidRPr="00FC09F7">
        <w:rPr>
          <w:color w:val="auto"/>
        </w:rPr>
        <w:t>,</w:t>
      </w:r>
      <w:r w:rsidR="00823637" w:rsidRPr="00FC09F7">
        <w:rPr>
          <w:color w:val="auto"/>
        </w:rPr>
        <w:t xml:space="preserve"> as well as the effect</w:t>
      </w:r>
      <w:r w:rsidR="00FE1CF4" w:rsidRPr="00FC09F7">
        <w:rPr>
          <w:color w:val="auto"/>
        </w:rPr>
        <w:t>s</w:t>
      </w:r>
      <w:r w:rsidR="00823637" w:rsidRPr="00FC09F7">
        <w:rPr>
          <w:color w:val="auto"/>
        </w:rPr>
        <w:t xml:space="preserve"> of gene mutations </w:t>
      </w:r>
      <w:r w:rsidRPr="00FC09F7">
        <w:rPr>
          <w:color w:val="auto"/>
        </w:rPr>
        <w:t xml:space="preserve">on </w:t>
      </w:r>
      <w:r w:rsidR="00823637" w:rsidRPr="00FC09F7">
        <w:rPr>
          <w:color w:val="auto"/>
        </w:rPr>
        <w:t>SAN intrinsic firing.</w:t>
      </w:r>
      <w:r w:rsidR="00772CC0" w:rsidRPr="00FC09F7">
        <w:rPr>
          <w:color w:val="auto"/>
        </w:rPr>
        <w:t xml:space="preserve"> For example, </w:t>
      </w:r>
      <w:r w:rsidR="00660084" w:rsidRPr="00FC09F7">
        <w:rPr>
          <w:color w:val="auto"/>
        </w:rPr>
        <w:t>i</w:t>
      </w:r>
      <w:r w:rsidR="00772CC0" w:rsidRPr="00FC09F7">
        <w:rPr>
          <w:color w:val="auto"/>
        </w:rPr>
        <w:t>vabradine</w:t>
      </w:r>
      <w:r w:rsidR="00660084" w:rsidRPr="00FC09F7">
        <w:rPr>
          <w:color w:val="auto"/>
        </w:rPr>
        <w:t xml:space="preserve">, a specific blocker of the SAN-specific </w:t>
      </w:r>
      <w:r w:rsidR="00660084" w:rsidRPr="00601B68">
        <w:rPr>
          <w:color w:val="auto"/>
        </w:rPr>
        <w:t>Hcn4</w:t>
      </w:r>
      <w:r w:rsidR="00660084" w:rsidRPr="00FC09F7">
        <w:rPr>
          <w:color w:val="auto"/>
        </w:rPr>
        <w:t xml:space="preserve"> channel,</w:t>
      </w:r>
      <w:r w:rsidR="00772CC0" w:rsidRPr="00FC09F7">
        <w:rPr>
          <w:color w:val="auto"/>
        </w:rPr>
        <w:t xml:space="preserve"> could be used </w:t>
      </w:r>
      <w:r w:rsidR="00660084" w:rsidRPr="00FC09F7">
        <w:rPr>
          <w:color w:val="auto"/>
        </w:rPr>
        <w:t>to study</w:t>
      </w:r>
      <w:r w:rsidR="00F25657" w:rsidRPr="00FC09F7">
        <w:rPr>
          <w:color w:val="auto"/>
        </w:rPr>
        <w:t xml:space="preserve"> </w:t>
      </w:r>
      <w:r w:rsidR="00660084" w:rsidRPr="00FC09F7">
        <w:rPr>
          <w:color w:val="auto"/>
        </w:rPr>
        <w:t>funny current contributions</w:t>
      </w:r>
      <w:r w:rsidR="00772CC0" w:rsidRPr="00FC09F7">
        <w:rPr>
          <w:color w:val="auto"/>
        </w:rPr>
        <w:t xml:space="preserve"> </w:t>
      </w:r>
      <w:r w:rsidR="00660084" w:rsidRPr="00FC09F7">
        <w:rPr>
          <w:color w:val="auto"/>
        </w:rPr>
        <w:t>to the</w:t>
      </w:r>
      <w:r w:rsidR="00772CC0" w:rsidRPr="00FC09F7">
        <w:rPr>
          <w:color w:val="auto"/>
        </w:rPr>
        <w:t xml:space="preserve"> firing rate</w:t>
      </w:r>
      <w:r w:rsidR="00772CC0" w:rsidRPr="00FC09F7">
        <w:rPr>
          <w:color w:val="auto"/>
        </w:rPr>
        <w:fldChar w:fldCharType="begin" w:fldLock="1"/>
      </w:r>
      <w:r w:rsidR="006A74A6" w:rsidRPr="00FC09F7">
        <w:rPr>
          <w:color w:val="auto"/>
        </w:rPr>
        <w:instrText>ADDIN CSL_CITATION {"citationItems":[{"id":"ITEM-1","itemData":{"DOI":"10.1113/jphysiol.2005.100776","ISSN":"00223751","PMID":"16484306","abstract":"Ivabradine is a 'heart rate-reducing' agent able to slow heart rate, without complicating side-effects. Its action results from a selective and specific block of pacemaker f-channels of the cardiac sinoatrial node (SAN). Investigation has shown that block by ivabradine requires open f-channels, is use dependent, and is affected by the direction of current flow. The constitutive elements of native pacemaker channels are the hyperpolarization-activated cyclic nucleotide-gated (HCN) channels, of which four isoforms (HCN1-4) are known; in rabbit SAN tissue HCN4 is expressed strongly, and HCN1 weakly. In this study we have investigated the blocking action of ivabradine on mouse (m) HCN1 and human (h) HCN4 channels heterologously expressed in HEK 293 cells. Ivabradine blocked both channels in a dose-dependent way with half-block concentrations of 0.94 μ for mHCNI and 2.0 μM for hHCN4.Properties of block changed substantially for the two channels. Block of hHCN4 required open channels, was strengthened by depolarization and was relieved by hyperpolarization. Block of mHCN1 did not occur, nor was it relieved, when channels were in the open state during hyperpolarization; block required channels to be either closed, or in a transitional state between open and closed configurations. The dependence of block upon current flow was limited for hHCN4, and not significant for mHCN1 channels. In summary our results indicate that ivabradine is an 'open-channel' blocker of hHCN4, and a 'closed-channel' blocker of mHCN1 channels. The mode of action of ivabradine on the two channels is discussed by implementing a simplified version of a previously developed model of f-channel kinetics. © 2006 The Authors. Journal compilation © 2006 The Physiological Society.","author":[{"dropping-particle":"","family":"Bucchi","given":"A.","non-dropping-particle":"","parse-names":false,"suffix":""},{"dropping-particle":"","family":"Tognati","given":"A.","non-dropping-particle":"","parse-names":false,"suffix":""},{"dropping-particle":"","family":"Milanesi","given":"R.","non-dropping-particle":"","parse-names":false,"suffix":""},{"dropping-particle":"","family":"Baruscotti","given":"M.","non-dropping-particle":"","parse-names":false,"suffix":""},{"dropping-particle":"","family":"DiFrancesco","given":"Dario","non-dropping-particle":"","parse-names":false,"suffix":""}],"container-title":"Journal of Physiology","id":"ITEM-1","issue":"2","issued":{"date-parts":[["2006","4"]]},"page":"335-346","title":"Properties of ivabradine-induced block of HCN1 and HCN4 pacemaker channels","type":"article-journal","volume":"572"},"uris":["http://www.mendeley.com/documents/?uuid=10df94e6-c083-36d7-922b-6fe696783b05"]}],"mendeley":{"formattedCitation":"&lt;sup&gt;54&lt;/sup&gt;","plainTextFormattedCitation":"54","previouslyFormattedCitation":"&lt;sup&gt;54&lt;/sup&gt;"},"properties":{"noteIndex":0},"schema":"https://github.com/citation-style-language/schema/raw/master/csl-citation.json"}</w:instrText>
      </w:r>
      <w:r w:rsidR="00772CC0" w:rsidRPr="00FC09F7">
        <w:rPr>
          <w:color w:val="auto"/>
        </w:rPr>
        <w:fldChar w:fldCharType="separate"/>
      </w:r>
      <w:r w:rsidR="006A74A6" w:rsidRPr="00FC09F7">
        <w:rPr>
          <w:noProof/>
          <w:color w:val="auto"/>
          <w:vertAlign w:val="superscript"/>
        </w:rPr>
        <w:t>54</w:t>
      </w:r>
      <w:r w:rsidR="00772CC0" w:rsidRPr="00FC09F7">
        <w:rPr>
          <w:color w:val="auto"/>
        </w:rPr>
        <w:fldChar w:fldCharType="end"/>
      </w:r>
      <w:r w:rsidR="00772CC0" w:rsidRPr="00FC09F7">
        <w:rPr>
          <w:color w:val="auto"/>
        </w:rPr>
        <w:t>.</w:t>
      </w:r>
      <w:r w:rsidR="00823637" w:rsidRPr="00FC09F7">
        <w:rPr>
          <w:color w:val="auto"/>
        </w:rPr>
        <w:t xml:space="preserve"> </w:t>
      </w:r>
      <w:r w:rsidR="00AC6EE4" w:rsidRPr="00FC09F7">
        <w:rPr>
          <w:color w:val="auto"/>
        </w:rPr>
        <w:t>T</w:t>
      </w:r>
      <w:r w:rsidR="00823637" w:rsidRPr="00FC09F7">
        <w:rPr>
          <w:color w:val="auto"/>
        </w:rPr>
        <w:t xml:space="preserve">he MEA </w:t>
      </w:r>
      <w:r w:rsidR="00AC6EE4" w:rsidRPr="00FC09F7">
        <w:rPr>
          <w:color w:val="auto"/>
        </w:rPr>
        <w:t xml:space="preserve">system </w:t>
      </w:r>
      <w:r w:rsidR="00823637" w:rsidRPr="00FC09F7">
        <w:rPr>
          <w:color w:val="auto"/>
        </w:rPr>
        <w:t>can also be used to measure cardiac function in other regions of the heart, allowing for detailed, region-specific characterization</w:t>
      </w:r>
      <w:r w:rsidR="00AC6EE4" w:rsidRPr="00FC09F7">
        <w:rPr>
          <w:color w:val="auto"/>
        </w:rPr>
        <w:t>. However, recording from other heart regions would require different dissection approaches and the possibility of thin tissue sectioning before recording</w:t>
      </w:r>
      <w:r w:rsidR="00823637" w:rsidRPr="00FC09F7">
        <w:rPr>
          <w:color w:val="auto"/>
        </w:rPr>
        <w:t xml:space="preserve">. </w:t>
      </w:r>
      <w:r w:rsidR="004C250C" w:rsidRPr="00FC09F7">
        <w:rPr>
          <w:color w:val="auto"/>
        </w:rPr>
        <w:t>One potential</w:t>
      </w:r>
      <w:r w:rsidR="00AC6EE4" w:rsidRPr="00FC09F7">
        <w:rPr>
          <w:color w:val="auto"/>
        </w:rPr>
        <w:t>ly significant</w:t>
      </w:r>
      <w:r w:rsidR="004C250C" w:rsidRPr="00FC09F7">
        <w:rPr>
          <w:color w:val="auto"/>
        </w:rPr>
        <w:t xml:space="preserve"> limitation of this technique is the high cost of purchasing an MEA system which can be prohibitive. </w:t>
      </w:r>
      <w:r w:rsidR="00F25992" w:rsidRPr="00FC09F7">
        <w:rPr>
          <w:color w:val="auto"/>
        </w:rPr>
        <w:t>Several MEA systems are</w:t>
      </w:r>
      <w:r w:rsidR="00644390" w:rsidRPr="00FC09F7">
        <w:rPr>
          <w:color w:val="auto"/>
        </w:rPr>
        <w:t xml:space="preserve"> </w:t>
      </w:r>
      <w:r w:rsidR="00F25992" w:rsidRPr="00FC09F7">
        <w:rPr>
          <w:color w:val="auto"/>
        </w:rPr>
        <w:t>available on the market with</w:t>
      </w:r>
      <w:r w:rsidR="00644390" w:rsidRPr="00FC09F7">
        <w:rPr>
          <w:color w:val="auto"/>
        </w:rPr>
        <w:t xml:space="preserve"> similar characteristics and functionality, but the high cost remains the same. </w:t>
      </w:r>
      <w:r w:rsidR="004C250C" w:rsidRPr="00FC09F7">
        <w:rPr>
          <w:color w:val="auto"/>
        </w:rPr>
        <w:t xml:space="preserve">However, once the initial equipment and software is acquired, the cost to maintain and use the MEA </w:t>
      </w:r>
      <w:r w:rsidR="00483AC0" w:rsidRPr="00FC09F7">
        <w:rPr>
          <w:color w:val="auto"/>
        </w:rPr>
        <w:t xml:space="preserve">system </w:t>
      </w:r>
      <w:r w:rsidR="004C250C" w:rsidRPr="00FC09F7">
        <w:rPr>
          <w:color w:val="auto"/>
        </w:rPr>
        <w:t>is fairly low.</w:t>
      </w:r>
      <w:r w:rsidR="00797924" w:rsidRPr="00FC09F7">
        <w:rPr>
          <w:color w:val="auto"/>
        </w:rPr>
        <w:t xml:space="preserve"> Another limitation is that the MEA system only allows recording of extracellular field potentials which </w:t>
      </w:r>
      <w:r w:rsidR="004569CD" w:rsidRPr="00FC09F7">
        <w:rPr>
          <w:color w:val="auto"/>
        </w:rPr>
        <w:t>are not conducive to</w:t>
      </w:r>
      <w:r w:rsidR="00797924" w:rsidRPr="00FC09F7">
        <w:rPr>
          <w:color w:val="auto"/>
        </w:rPr>
        <w:t xml:space="preserve"> precise </w:t>
      </w:r>
      <w:r w:rsidR="004569CD" w:rsidRPr="00FC09F7">
        <w:rPr>
          <w:color w:val="auto"/>
        </w:rPr>
        <w:t xml:space="preserve">comparisons </w:t>
      </w:r>
      <w:r w:rsidR="00797924" w:rsidRPr="00FC09F7">
        <w:rPr>
          <w:color w:val="auto"/>
        </w:rPr>
        <w:t xml:space="preserve">of action potential characteristics (e.g., amplitude and shape) </w:t>
      </w:r>
      <w:r w:rsidR="004569CD" w:rsidRPr="00FC09F7">
        <w:rPr>
          <w:color w:val="auto"/>
        </w:rPr>
        <w:t xml:space="preserve">between preparations </w:t>
      </w:r>
      <w:r w:rsidR="00797924" w:rsidRPr="00FC09F7">
        <w:rPr>
          <w:color w:val="auto"/>
        </w:rPr>
        <w:t>such as can be attained with single cell intracellular recordings.</w:t>
      </w:r>
      <w:r w:rsidR="004C250C" w:rsidRPr="00FC09F7">
        <w:rPr>
          <w:color w:val="auto"/>
        </w:rPr>
        <w:t xml:space="preserve"> </w:t>
      </w:r>
      <w:r w:rsidR="007B06A0" w:rsidRPr="00FC09F7">
        <w:rPr>
          <w:color w:val="auto"/>
        </w:rPr>
        <w:t>In summary, t</w:t>
      </w:r>
      <w:r w:rsidR="00823637" w:rsidRPr="00FC09F7">
        <w:rPr>
          <w:color w:val="auto"/>
        </w:rPr>
        <w:t>his protocol provide</w:t>
      </w:r>
      <w:r w:rsidR="007B06A0" w:rsidRPr="00FC09F7">
        <w:rPr>
          <w:color w:val="auto"/>
        </w:rPr>
        <w:t>s</w:t>
      </w:r>
      <w:r w:rsidR="00823637" w:rsidRPr="00FC09F7">
        <w:rPr>
          <w:color w:val="auto"/>
        </w:rPr>
        <w:t xml:space="preserve"> an efficient workflow to measure and analyze </w:t>
      </w:r>
      <w:r w:rsidR="007B06A0" w:rsidRPr="00FC09F7">
        <w:rPr>
          <w:color w:val="auto"/>
        </w:rPr>
        <w:t xml:space="preserve">intrinsic cardiac </w:t>
      </w:r>
      <w:r w:rsidR="00823637" w:rsidRPr="00FC09F7">
        <w:rPr>
          <w:color w:val="auto"/>
        </w:rPr>
        <w:t>firing rate</w:t>
      </w:r>
      <w:r w:rsidR="00483AC0" w:rsidRPr="00FC09F7">
        <w:rPr>
          <w:color w:val="auto"/>
        </w:rPr>
        <w:t>s</w:t>
      </w:r>
      <w:r w:rsidR="00823637" w:rsidRPr="00FC09F7">
        <w:rPr>
          <w:color w:val="auto"/>
        </w:rPr>
        <w:t xml:space="preserve"> in mouse SAN tissue with the ability to study the effect</w:t>
      </w:r>
      <w:r w:rsidR="007B06A0" w:rsidRPr="00FC09F7">
        <w:rPr>
          <w:color w:val="auto"/>
        </w:rPr>
        <w:t>s</w:t>
      </w:r>
      <w:r w:rsidR="00823637" w:rsidRPr="00FC09F7">
        <w:rPr>
          <w:color w:val="auto"/>
        </w:rPr>
        <w:t xml:space="preserve"> of pharmacological intervention on firing rate in a highly specific manner. </w:t>
      </w:r>
    </w:p>
    <w:p w14:paraId="78728D18" w14:textId="706614AE" w:rsidR="00014314" w:rsidRPr="00FC09F7" w:rsidRDefault="00014314" w:rsidP="00694A94">
      <w:pPr>
        <w:rPr>
          <w:rFonts w:asciiTheme="minorHAnsi" w:hAnsiTheme="minorHAnsi" w:cstheme="minorHAnsi"/>
          <w:color w:val="auto"/>
        </w:rPr>
      </w:pPr>
    </w:p>
    <w:p w14:paraId="1734505F" w14:textId="62AA6705" w:rsidR="00AA03DF" w:rsidRPr="00FC09F7" w:rsidRDefault="00AA03DF" w:rsidP="00694A94">
      <w:pPr>
        <w:pStyle w:val="NormalWeb"/>
        <w:spacing w:before="0" w:beforeAutospacing="0" w:after="0" w:afterAutospacing="0"/>
        <w:contextualSpacing/>
        <w:rPr>
          <w:rFonts w:asciiTheme="minorHAnsi" w:hAnsiTheme="minorHAnsi" w:cstheme="minorHAnsi"/>
          <w:color w:val="auto"/>
        </w:rPr>
      </w:pPr>
      <w:r w:rsidRPr="00FC09F7">
        <w:rPr>
          <w:rFonts w:asciiTheme="minorHAnsi" w:hAnsiTheme="minorHAnsi" w:cstheme="minorHAnsi"/>
          <w:b/>
          <w:bCs/>
          <w:color w:val="auto"/>
        </w:rPr>
        <w:t xml:space="preserve">ACKNOWLEDGMENTS: </w:t>
      </w:r>
    </w:p>
    <w:p w14:paraId="6AAE5FE4" w14:textId="77777777" w:rsidR="00FB20C9" w:rsidRPr="00FC09F7" w:rsidRDefault="00FB20C9" w:rsidP="00694A94">
      <w:pPr>
        <w:pStyle w:val="NormalWeb"/>
        <w:spacing w:before="0" w:beforeAutospacing="0" w:after="0" w:afterAutospacing="0"/>
        <w:contextualSpacing/>
        <w:rPr>
          <w:rFonts w:asciiTheme="minorHAnsi" w:hAnsiTheme="minorHAnsi" w:cstheme="minorBidi"/>
          <w:color w:val="auto"/>
        </w:rPr>
      </w:pPr>
      <w:r w:rsidRPr="00FC09F7">
        <w:rPr>
          <w:rFonts w:asciiTheme="minorHAnsi" w:hAnsiTheme="minorHAnsi" w:cstheme="minorBidi"/>
          <w:color w:val="auto"/>
        </w:rPr>
        <w:t>This work was funded by the National Institutes of Health, grant numbers R01NS100954 and</w:t>
      </w:r>
    </w:p>
    <w:p w14:paraId="0B1B3860" w14:textId="42931BC2" w:rsidR="00FB20C9" w:rsidRPr="00FC09F7" w:rsidRDefault="00FB20C9" w:rsidP="00694A94">
      <w:pPr>
        <w:contextualSpacing/>
        <w:rPr>
          <w:rFonts w:asciiTheme="minorHAnsi" w:hAnsiTheme="minorHAnsi" w:cstheme="minorBidi"/>
          <w:color w:val="auto"/>
        </w:rPr>
      </w:pPr>
      <w:r w:rsidRPr="00FC09F7">
        <w:rPr>
          <w:rFonts w:asciiTheme="minorHAnsi" w:hAnsiTheme="minorHAnsi" w:cstheme="minorBidi"/>
          <w:color w:val="auto"/>
        </w:rPr>
        <w:t>R01NS099188.</w:t>
      </w:r>
    </w:p>
    <w:p w14:paraId="2D96E92E" w14:textId="72F287DC" w:rsidR="00AA03DF" w:rsidRPr="00FC09F7" w:rsidRDefault="00AA03DF" w:rsidP="00694A94">
      <w:pPr>
        <w:rPr>
          <w:rFonts w:asciiTheme="minorHAnsi" w:hAnsiTheme="minorHAnsi" w:cstheme="minorHAnsi"/>
          <w:b/>
          <w:bCs/>
          <w:color w:val="auto"/>
        </w:rPr>
      </w:pPr>
    </w:p>
    <w:p w14:paraId="5D52ED8B" w14:textId="3CE2B642" w:rsidR="00AA03DF" w:rsidRPr="00FC09F7" w:rsidRDefault="00AA03DF" w:rsidP="00694A94">
      <w:pPr>
        <w:pStyle w:val="NormalWeb"/>
        <w:spacing w:before="0" w:beforeAutospacing="0" w:after="0" w:afterAutospacing="0"/>
        <w:rPr>
          <w:rFonts w:asciiTheme="minorHAnsi" w:hAnsiTheme="minorHAnsi" w:cstheme="minorHAnsi"/>
          <w:color w:val="auto"/>
        </w:rPr>
      </w:pPr>
      <w:r w:rsidRPr="00FC09F7">
        <w:rPr>
          <w:rFonts w:asciiTheme="minorHAnsi" w:hAnsiTheme="minorHAnsi" w:cstheme="minorHAnsi"/>
          <w:b/>
          <w:color w:val="auto"/>
        </w:rPr>
        <w:t>DISCLOSURES</w:t>
      </w:r>
      <w:r w:rsidRPr="00FC09F7">
        <w:rPr>
          <w:rFonts w:asciiTheme="minorHAnsi" w:hAnsiTheme="minorHAnsi" w:cstheme="minorHAnsi"/>
          <w:b/>
          <w:bCs/>
          <w:color w:val="auto"/>
        </w:rPr>
        <w:t xml:space="preserve">: </w:t>
      </w:r>
    </w:p>
    <w:p w14:paraId="4E0C3135" w14:textId="499F81A0" w:rsidR="007A4DD6" w:rsidRPr="00FC09F7" w:rsidRDefault="00AA2A8F" w:rsidP="00694A94">
      <w:pPr>
        <w:rPr>
          <w:rFonts w:asciiTheme="minorHAnsi" w:hAnsiTheme="minorHAnsi" w:cstheme="minorHAnsi"/>
          <w:color w:val="auto"/>
        </w:rPr>
      </w:pPr>
      <w:r w:rsidRPr="00FC09F7">
        <w:rPr>
          <w:rFonts w:asciiTheme="minorHAnsi" w:hAnsiTheme="minorHAnsi" w:cstheme="minorHAnsi"/>
          <w:color w:val="auto"/>
        </w:rPr>
        <w:t>The authors have nothing to disclose.</w:t>
      </w:r>
    </w:p>
    <w:p w14:paraId="66030076" w14:textId="77777777" w:rsidR="00AA03DF" w:rsidRPr="00FC09F7" w:rsidRDefault="00AA03DF" w:rsidP="00694A94">
      <w:pPr>
        <w:rPr>
          <w:rFonts w:asciiTheme="minorHAnsi" w:hAnsiTheme="minorHAnsi" w:cstheme="minorHAnsi"/>
          <w:color w:val="auto"/>
        </w:rPr>
      </w:pPr>
    </w:p>
    <w:p w14:paraId="315B4FAD" w14:textId="317C8C3F" w:rsidR="00B32616" w:rsidRPr="00FC09F7" w:rsidRDefault="009726EE" w:rsidP="00694A94">
      <w:pPr>
        <w:rPr>
          <w:rFonts w:asciiTheme="minorHAnsi" w:hAnsiTheme="minorHAnsi" w:cstheme="minorHAnsi"/>
          <w:b/>
          <w:color w:val="auto"/>
        </w:rPr>
      </w:pPr>
      <w:r w:rsidRPr="00FC09F7">
        <w:rPr>
          <w:rFonts w:asciiTheme="minorHAnsi" w:hAnsiTheme="minorHAnsi" w:cstheme="minorHAnsi"/>
          <w:b/>
          <w:bCs/>
          <w:color w:val="auto"/>
        </w:rPr>
        <w:t>REFERENCES</w:t>
      </w:r>
      <w:r w:rsidR="00D04760" w:rsidRPr="00FC09F7">
        <w:rPr>
          <w:rFonts w:asciiTheme="minorHAnsi" w:hAnsiTheme="minorHAnsi" w:cstheme="minorHAnsi"/>
          <w:b/>
          <w:bCs/>
          <w:color w:val="auto"/>
        </w:rPr>
        <w:t>:</w:t>
      </w:r>
      <w:r w:rsidRPr="00FC09F7">
        <w:rPr>
          <w:rFonts w:asciiTheme="minorHAnsi" w:hAnsiTheme="minorHAnsi" w:cstheme="minorHAnsi"/>
          <w:color w:val="auto"/>
        </w:rPr>
        <w:t xml:space="preserve"> </w:t>
      </w:r>
    </w:p>
    <w:p w14:paraId="59B3A325" w14:textId="346EDDB8" w:rsidR="00480E7A" w:rsidRPr="00FC09F7" w:rsidRDefault="0007183C" w:rsidP="00694A94">
      <w:pPr>
        <w:rPr>
          <w:noProof/>
          <w:color w:val="auto"/>
        </w:rPr>
      </w:pPr>
      <w:r w:rsidRPr="00FC09F7">
        <w:rPr>
          <w:rFonts w:asciiTheme="minorHAnsi" w:hAnsiTheme="minorHAnsi" w:cstheme="minorHAnsi"/>
          <w:color w:val="auto"/>
        </w:rPr>
        <w:fldChar w:fldCharType="begin" w:fldLock="1"/>
      </w:r>
      <w:r w:rsidRPr="00FC09F7">
        <w:rPr>
          <w:rFonts w:asciiTheme="minorHAnsi" w:hAnsiTheme="minorHAnsi" w:cstheme="minorHAnsi"/>
          <w:color w:val="auto"/>
        </w:rPr>
        <w:instrText xml:space="preserve">ADDIN Mendeley Bibliography CSL_BIBLIOGRAPHY </w:instrText>
      </w:r>
      <w:r w:rsidRPr="00FC09F7">
        <w:rPr>
          <w:rFonts w:asciiTheme="minorHAnsi" w:hAnsiTheme="minorHAnsi" w:cstheme="minorHAnsi"/>
          <w:color w:val="auto"/>
        </w:rPr>
        <w:fldChar w:fldCharType="separate"/>
      </w:r>
      <w:r w:rsidR="00480E7A" w:rsidRPr="00FC09F7">
        <w:rPr>
          <w:noProof/>
          <w:color w:val="auto"/>
        </w:rPr>
        <w:t>1.</w:t>
      </w:r>
      <w:r w:rsidR="00480E7A" w:rsidRPr="00FC09F7">
        <w:rPr>
          <w:noProof/>
          <w:color w:val="auto"/>
        </w:rPr>
        <w:tab/>
        <w:t xml:space="preserve">Marionneau, C. </w:t>
      </w:r>
      <w:r w:rsidR="00480E7A" w:rsidRPr="0052660B">
        <w:rPr>
          <w:noProof/>
          <w:color w:val="auto"/>
        </w:rPr>
        <w:t>et al.</w:t>
      </w:r>
      <w:r w:rsidR="00480E7A" w:rsidRPr="00FC09F7">
        <w:rPr>
          <w:noProof/>
          <w:color w:val="auto"/>
        </w:rPr>
        <w:t xml:space="preserve"> Specific pattern of ionic channel gene expression associated with </w:t>
      </w:r>
      <w:r w:rsidR="00480E7A" w:rsidRPr="00FC09F7">
        <w:rPr>
          <w:noProof/>
          <w:color w:val="auto"/>
        </w:rPr>
        <w:lastRenderedPageBreak/>
        <w:t xml:space="preserve">pacemaker activity in the mouse heart. </w:t>
      </w:r>
      <w:r w:rsidR="00480E7A" w:rsidRPr="00FC09F7">
        <w:rPr>
          <w:i/>
          <w:iCs/>
          <w:noProof/>
          <w:color w:val="auto"/>
        </w:rPr>
        <w:t>Journal of Physiology</w:t>
      </w:r>
      <w:r w:rsidR="00480E7A" w:rsidRPr="00FC09F7">
        <w:rPr>
          <w:noProof/>
          <w:color w:val="auto"/>
        </w:rPr>
        <w:t xml:space="preserve">. </w:t>
      </w:r>
      <w:r w:rsidR="00480E7A" w:rsidRPr="00FC09F7">
        <w:rPr>
          <w:b/>
          <w:bCs/>
          <w:noProof/>
          <w:color w:val="auto"/>
        </w:rPr>
        <w:t>562</w:t>
      </w:r>
      <w:r w:rsidR="00480E7A" w:rsidRPr="00FC09F7">
        <w:rPr>
          <w:noProof/>
          <w:color w:val="auto"/>
        </w:rPr>
        <w:t xml:space="preserve"> (1), 223–234</w:t>
      </w:r>
      <w:r w:rsidR="0052660B">
        <w:rPr>
          <w:noProof/>
          <w:color w:val="auto"/>
        </w:rPr>
        <w:t xml:space="preserve"> </w:t>
      </w:r>
      <w:r w:rsidR="00480E7A" w:rsidRPr="00FC09F7">
        <w:rPr>
          <w:noProof/>
          <w:color w:val="auto"/>
        </w:rPr>
        <w:t>(2005).</w:t>
      </w:r>
    </w:p>
    <w:p w14:paraId="5B86B0CF" w14:textId="4679259D" w:rsidR="00480E7A" w:rsidRPr="00FC09F7" w:rsidRDefault="00480E7A" w:rsidP="00694A94">
      <w:pPr>
        <w:rPr>
          <w:noProof/>
          <w:color w:val="auto"/>
        </w:rPr>
      </w:pPr>
      <w:r w:rsidRPr="00FC09F7">
        <w:rPr>
          <w:noProof/>
          <w:color w:val="auto"/>
        </w:rPr>
        <w:t>2.</w:t>
      </w:r>
      <w:r w:rsidRPr="00FC09F7">
        <w:rPr>
          <w:noProof/>
          <w:color w:val="auto"/>
        </w:rPr>
        <w:tab/>
        <w:t>Josea, A.</w:t>
      </w:r>
      <w:r w:rsidR="0052660B">
        <w:rPr>
          <w:noProof/>
          <w:color w:val="auto"/>
        </w:rPr>
        <w:t xml:space="preserve"> </w:t>
      </w:r>
      <w:r w:rsidRPr="00FC09F7">
        <w:rPr>
          <w:noProof/>
          <w:color w:val="auto"/>
        </w:rPr>
        <w:t xml:space="preserve">D., Collison, D. The normal range and determinants of the intrinsic heart rate in man. </w:t>
      </w:r>
      <w:r w:rsidRPr="00FC09F7">
        <w:rPr>
          <w:i/>
          <w:iCs/>
          <w:noProof/>
          <w:color w:val="auto"/>
        </w:rPr>
        <w:t>Cardiovascular Research</w:t>
      </w:r>
      <w:r w:rsidRPr="00FC09F7">
        <w:rPr>
          <w:noProof/>
          <w:color w:val="auto"/>
        </w:rPr>
        <w:t>. (4), 160–167 (1970).</w:t>
      </w:r>
    </w:p>
    <w:p w14:paraId="5939E464" w14:textId="166BA807" w:rsidR="00480E7A" w:rsidRPr="00FC09F7" w:rsidRDefault="00480E7A" w:rsidP="00694A94">
      <w:pPr>
        <w:rPr>
          <w:noProof/>
          <w:color w:val="auto"/>
        </w:rPr>
      </w:pPr>
      <w:r w:rsidRPr="00FC09F7">
        <w:rPr>
          <w:noProof/>
          <w:color w:val="auto"/>
        </w:rPr>
        <w:t>3.</w:t>
      </w:r>
      <w:r w:rsidRPr="00FC09F7">
        <w:rPr>
          <w:noProof/>
          <w:color w:val="auto"/>
        </w:rPr>
        <w:tab/>
        <w:t>Peters, C.</w:t>
      </w:r>
      <w:r w:rsidR="0052660B">
        <w:rPr>
          <w:noProof/>
          <w:color w:val="auto"/>
        </w:rPr>
        <w:t xml:space="preserve"> </w:t>
      </w:r>
      <w:r w:rsidRPr="00FC09F7">
        <w:rPr>
          <w:noProof/>
          <w:color w:val="auto"/>
        </w:rPr>
        <w:t>H., Sharpe, E.</w:t>
      </w:r>
      <w:r w:rsidR="0052660B">
        <w:rPr>
          <w:noProof/>
          <w:color w:val="auto"/>
        </w:rPr>
        <w:t xml:space="preserve"> </w:t>
      </w:r>
      <w:r w:rsidRPr="00FC09F7">
        <w:rPr>
          <w:noProof/>
          <w:color w:val="auto"/>
        </w:rPr>
        <w:t xml:space="preserve">J., Proenza, C. Annual Review of Physiology Cardiac Pacemaker Activity and Aging. </w:t>
      </w:r>
      <w:r w:rsidRPr="00FC09F7">
        <w:rPr>
          <w:i/>
          <w:iCs/>
          <w:noProof/>
          <w:color w:val="auto"/>
        </w:rPr>
        <w:t>Annual Review of Physiology</w:t>
      </w:r>
      <w:r w:rsidRPr="00FC09F7">
        <w:rPr>
          <w:noProof/>
          <w:color w:val="auto"/>
        </w:rPr>
        <w:t xml:space="preserve">. </w:t>
      </w:r>
      <w:r w:rsidRPr="00FC09F7">
        <w:rPr>
          <w:b/>
          <w:bCs/>
          <w:noProof/>
          <w:color w:val="auto"/>
        </w:rPr>
        <w:t>82</w:t>
      </w:r>
      <w:r w:rsidRPr="00FC09F7">
        <w:rPr>
          <w:noProof/>
          <w:color w:val="auto"/>
        </w:rPr>
        <w:t>, 21–43 (2019).</w:t>
      </w:r>
    </w:p>
    <w:p w14:paraId="1CFBBF73" w14:textId="39F4AB22" w:rsidR="00480E7A" w:rsidRPr="00FC09F7" w:rsidRDefault="00480E7A" w:rsidP="00694A94">
      <w:pPr>
        <w:rPr>
          <w:noProof/>
          <w:color w:val="auto"/>
        </w:rPr>
      </w:pPr>
      <w:r w:rsidRPr="00FC09F7">
        <w:rPr>
          <w:noProof/>
          <w:color w:val="auto"/>
        </w:rPr>
        <w:t>4.</w:t>
      </w:r>
      <w:r w:rsidRPr="00FC09F7">
        <w:rPr>
          <w:noProof/>
          <w:color w:val="auto"/>
        </w:rPr>
        <w:tab/>
        <w:t xml:space="preserve">Keith, A., Flack, M. The form and nature of the muscular connections between the primary divisions of the vertebrate heart. </w:t>
      </w:r>
      <w:r w:rsidRPr="00FC09F7">
        <w:rPr>
          <w:i/>
          <w:iCs/>
          <w:noProof/>
          <w:color w:val="auto"/>
        </w:rPr>
        <w:t>J</w:t>
      </w:r>
      <w:r w:rsidR="0052660B">
        <w:rPr>
          <w:i/>
          <w:iCs/>
          <w:noProof/>
          <w:color w:val="auto"/>
        </w:rPr>
        <w:t>ournal of</w:t>
      </w:r>
      <w:r w:rsidRPr="00FC09F7">
        <w:rPr>
          <w:i/>
          <w:iCs/>
          <w:noProof/>
          <w:color w:val="auto"/>
        </w:rPr>
        <w:t xml:space="preserve"> Anat</w:t>
      </w:r>
      <w:r w:rsidR="0052660B">
        <w:rPr>
          <w:i/>
          <w:iCs/>
          <w:noProof/>
          <w:color w:val="auto"/>
        </w:rPr>
        <w:t>omy and</w:t>
      </w:r>
      <w:r w:rsidRPr="00FC09F7">
        <w:rPr>
          <w:i/>
          <w:iCs/>
          <w:noProof/>
          <w:color w:val="auto"/>
        </w:rPr>
        <w:t xml:space="preserve"> Physiol</w:t>
      </w:r>
      <w:r w:rsidR="0052660B">
        <w:rPr>
          <w:i/>
          <w:iCs/>
          <w:noProof/>
          <w:color w:val="auto"/>
        </w:rPr>
        <w:t>ogy</w:t>
      </w:r>
      <w:r w:rsidRPr="00FC09F7">
        <w:rPr>
          <w:noProof/>
          <w:color w:val="auto"/>
        </w:rPr>
        <w:t xml:space="preserve">. </w:t>
      </w:r>
      <w:r w:rsidRPr="00FC09F7">
        <w:rPr>
          <w:b/>
          <w:bCs/>
          <w:noProof/>
          <w:color w:val="auto"/>
        </w:rPr>
        <w:t>41</w:t>
      </w:r>
      <w:r w:rsidRPr="00FC09F7">
        <w:rPr>
          <w:noProof/>
          <w:color w:val="auto"/>
        </w:rPr>
        <w:t xml:space="preserve"> (3), 172–189 (1907).</w:t>
      </w:r>
    </w:p>
    <w:p w14:paraId="00EC6092" w14:textId="47F92644" w:rsidR="00480E7A" w:rsidRPr="00FC09F7" w:rsidRDefault="00480E7A" w:rsidP="00694A94">
      <w:pPr>
        <w:rPr>
          <w:noProof/>
          <w:color w:val="auto"/>
        </w:rPr>
      </w:pPr>
      <w:r w:rsidRPr="00FC09F7">
        <w:rPr>
          <w:noProof/>
          <w:color w:val="auto"/>
        </w:rPr>
        <w:t>5.</w:t>
      </w:r>
      <w:r w:rsidRPr="00FC09F7">
        <w:rPr>
          <w:noProof/>
          <w:color w:val="auto"/>
        </w:rPr>
        <w:tab/>
        <w:t xml:space="preserve">Wake, E., Brack, K. Characterization of the intrinsic cardiac nervous system. </w:t>
      </w:r>
      <w:r w:rsidRPr="00FC09F7">
        <w:rPr>
          <w:i/>
          <w:iCs/>
          <w:noProof/>
          <w:color w:val="auto"/>
        </w:rPr>
        <w:t>Autonomic Neuroscience</w:t>
      </w:r>
      <w:r w:rsidRPr="00FC09F7">
        <w:rPr>
          <w:noProof/>
          <w:color w:val="auto"/>
        </w:rPr>
        <w:t xml:space="preserve">. </w:t>
      </w:r>
      <w:r w:rsidRPr="00FC09F7">
        <w:rPr>
          <w:b/>
          <w:bCs/>
          <w:noProof/>
          <w:color w:val="auto"/>
        </w:rPr>
        <w:t>199</w:t>
      </w:r>
      <w:r w:rsidRPr="00FC09F7">
        <w:rPr>
          <w:noProof/>
          <w:color w:val="auto"/>
        </w:rPr>
        <w:t xml:space="preserve"> (2016).</w:t>
      </w:r>
    </w:p>
    <w:p w14:paraId="07416096" w14:textId="3CABD56C" w:rsidR="00480E7A" w:rsidRPr="00FC09F7" w:rsidRDefault="00480E7A" w:rsidP="00694A94">
      <w:pPr>
        <w:rPr>
          <w:noProof/>
          <w:color w:val="auto"/>
        </w:rPr>
      </w:pPr>
      <w:r w:rsidRPr="00FC09F7">
        <w:rPr>
          <w:noProof/>
          <w:color w:val="auto"/>
        </w:rPr>
        <w:t>6.</w:t>
      </w:r>
      <w:r w:rsidRPr="00FC09F7">
        <w:rPr>
          <w:noProof/>
          <w:color w:val="auto"/>
        </w:rPr>
        <w:tab/>
        <w:t xml:space="preserve">Fedele, L., Brand, T. The intrinsic cardiac nervous system and its role in cardiac pacemaking and conduction. </w:t>
      </w:r>
      <w:r w:rsidRPr="00FC09F7">
        <w:rPr>
          <w:i/>
          <w:iCs/>
          <w:noProof/>
          <w:color w:val="auto"/>
        </w:rPr>
        <w:t>Journal of Cardiovascular Development and Disease</w:t>
      </w:r>
      <w:r w:rsidRPr="00FC09F7">
        <w:rPr>
          <w:noProof/>
          <w:color w:val="auto"/>
        </w:rPr>
        <w:t xml:space="preserve">. </w:t>
      </w:r>
      <w:r w:rsidRPr="00FC09F7">
        <w:rPr>
          <w:b/>
          <w:bCs/>
          <w:noProof/>
          <w:color w:val="auto"/>
        </w:rPr>
        <w:t>7</w:t>
      </w:r>
      <w:r w:rsidRPr="00FC09F7">
        <w:rPr>
          <w:noProof/>
          <w:color w:val="auto"/>
        </w:rPr>
        <w:t xml:space="preserve"> (4), 1–33 (2020).</w:t>
      </w:r>
    </w:p>
    <w:p w14:paraId="72232006" w14:textId="2E12E90C" w:rsidR="00480E7A" w:rsidRPr="00FC09F7" w:rsidRDefault="00480E7A" w:rsidP="00694A94">
      <w:pPr>
        <w:rPr>
          <w:noProof/>
          <w:color w:val="auto"/>
        </w:rPr>
      </w:pPr>
      <w:r w:rsidRPr="00FC09F7">
        <w:rPr>
          <w:noProof/>
          <w:color w:val="auto"/>
        </w:rPr>
        <w:t>7.</w:t>
      </w:r>
      <w:r w:rsidRPr="00FC09F7">
        <w:rPr>
          <w:noProof/>
          <w:color w:val="auto"/>
        </w:rPr>
        <w:tab/>
        <w:t>Mangrum, J.</w:t>
      </w:r>
      <w:r w:rsidR="0052660B">
        <w:rPr>
          <w:noProof/>
          <w:color w:val="auto"/>
        </w:rPr>
        <w:t xml:space="preserve"> </w:t>
      </w:r>
      <w:r w:rsidRPr="00FC09F7">
        <w:rPr>
          <w:noProof/>
          <w:color w:val="auto"/>
        </w:rPr>
        <w:t>M., DiMarco, J.</w:t>
      </w:r>
      <w:r w:rsidR="0052660B">
        <w:rPr>
          <w:noProof/>
          <w:color w:val="auto"/>
        </w:rPr>
        <w:t xml:space="preserve"> </w:t>
      </w:r>
      <w:r w:rsidRPr="00FC09F7">
        <w:rPr>
          <w:noProof/>
          <w:color w:val="auto"/>
        </w:rPr>
        <w:t xml:space="preserve">P. The evaluation and management of bradycardia. </w:t>
      </w:r>
      <w:r w:rsidRPr="00FC09F7">
        <w:rPr>
          <w:i/>
          <w:iCs/>
          <w:noProof/>
          <w:color w:val="auto"/>
        </w:rPr>
        <w:t>New England Journal of Medicine</w:t>
      </w:r>
      <w:r w:rsidRPr="00FC09F7">
        <w:rPr>
          <w:noProof/>
          <w:color w:val="auto"/>
        </w:rPr>
        <w:t xml:space="preserve">. </w:t>
      </w:r>
      <w:r w:rsidRPr="00FC09F7">
        <w:rPr>
          <w:b/>
          <w:bCs/>
          <w:noProof/>
          <w:color w:val="auto"/>
        </w:rPr>
        <w:t>342</w:t>
      </w:r>
      <w:r w:rsidRPr="00FC09F7">
        <w:rPr>
          <w:noProof/>
          <w:color w:val="auto"/>
        </w:rPr>
        <w:t xml:space="preserve"> (10), 703–709 (2000).</w:t>
      </w:r>
    </w:p>
    <w:p w14:paraId="48908119" w14:textId="39EBB51C" w:rsidR="00480E7A" w:rsidRPr="00FC09F7" w:rsidRDefault="00480E7A" w:rsidP="00694A94">
      <w:pPr>
        <w:rPr>
          <w:noProof/>
          <w:color w:val="auto"/>
        </w:rPr>
      </w:pPr>
      <w:r w:rsidRPr="00FC09F7">
        <w:rPr>
          <w:noProof/>
          <w:color w:val="auto"/>
        </w:rPr>
        <w:t>8.</w:t>
      </w:r>
      <w:r w:rsidRPr="00FC09F7">
        <w:rPr>
          <w:noProof/>
          <w:color w:val="auto"/>
        </w:rPr>
        <w:tab/>
        <w:t>Adan, V., Crown, L.</w:t>
      </w:r>
      <w:r w:rsidR="0052660B">
        <w:rPr>
          <w:noProof/>
          <w:color w:val="auto"/>
        </w:rPr>
        <w:t xml:space="preserve"> </w:t>
      </w:r>
      <w:r w:rsidRPr="00FC09F7">
        <w:rPr>
          <w:noProof/>
          <w:color w:val="auto"/>
        </w:rPr>
        <w:t xml:space="preserve">A. Diagnosis and treatment of Sick Sinus Syndrome. </w:t>
      </w:r>
      <w:r w:rsidRPr="00FC09F7">
        <w:rPr>
          <w:i/>
          <w:iCs/>
          <w:noProof/>
          <w:color w:val="auto"/>
        </w:rPr>
        <w:t>American Family Physician</w:t>
      </w:r>
      <w:r w:rsidRPr="00FC09F7">
        <w:rPr>
          <w:noProof/>
          <w:color w:val="auto"/>
        </w:rPr>
        <w:t xml:space="preserve">. </w:t>
      </w:r>
      <w:r w:rsidRPr="00FC09F7">
        <w:rPr>
          <w:b/>
          <w:bCs/>
          <w:noProof/>
          <w:color w:val="auto"/>
        </w:rPr>
        <w:t>67</w:t>
      </w:r>
      <w:r w:rsidRPr="00FC09F7">
        <w:rPr>
          <w:noProof/>
          <w:color w:val="auto"/>
        </w:rPr>
        <w:t xml:space="preserve"> (8), 1725–1732 (2003).</w:t>
      </w:r>
    </w:p>
    <w:p w14:paraId="6AB58880" w14:textId="77777777" w:rsidR="00480E7A" w:rsidRPr="00FC09F7" w:rsidRDefault="00480E7A" w:rsidP="00694A94">
      <w:pPr>
        <w:rPr>
          <w:noProof/>
          <w:color w:val="auto"/>
        </w:rPr>
      </w:pPr>
      <w:r w:rsidRPr="00FC09F7">
        <w:rPr>
          <w:noProof/>
          <w:color w:val="auto"/>
        </w:rPr>
        <w:t>9.</w:t>
      </w:r>
      <w:r w:rsidRPr="00FC09F7">
        <w:rPr>
          <w:noProof/>
          <w:color w:val="auto"/>
        </w:rPr>
        <w:tab/>
        <w:t xml:space="preserve">Semelka, M., Gera, J., Usman, S. Sick Sinus Syndrome: A Review. </w:t>
      </w:r>
      <w:r w:rsidRPr="00FC09F7">
        <w:rPr>
          <w:i/>
          <w:iCs/>
          <w:noProof/>
          <w:color w:val="auto"/>
        </w:rPr>
        <w:t>American Family Physician</w:t>
      </w:r>
      <w:r w:rsidRPr="00FC09F7">
        <w:rPr>
          <w:noProof/>
          <w:color w:val="auto"/>
        </w:rPr>
        <w:t xml:space="preserve">. </w:t>
      </w:r>
      <w:r w:rsidRPr="00FC09F7">
        <w:rPr>
          <w:b/>
          <w:bCs/>
          <w:noProof/>
          <w:color w:val="auto"/>
        </w:rPr>
        <w:t>87</w:t>
      </w:r>
      <w:r w:rsidRPr="00FC09F7">
        <w:rPr>
          <w:noProof/>
          <w:color w:val="auto"/>
        </w:rPr>
        <w:t xml:space="preserve"> (10), 691–696 (2013).</w:t>
      </w:r>
    </w:p>
    <w:p w14:paraId="51429055" w14:textId="4D602BC6" w:rsidR="00480E7A" w:rsidRPr="00FC09F7" w:rsidRDefault="00480E7A" w:rsidP="00694A94">
      <w:pPr>
        <w:rPr>
          <w:noProof/>
          <w:color w:val="auto"/>
        </w:rPr>
      </w:pPr>
      <w:r w:rsidRPr="00FC09F7">
        <w:rPr>
          <w:noProof/>
          <w:color w:val="auto"/>
        </w:rPr>
        <w:t>10.</w:t>
      </w:r>
      <w:r w:rsidRPr="00FC09F7">
        <w:rPr>
          <w:noProof/>
          <w:color w:val="auto"/>
        </w:rPr>
        <w:tab/>
        <w:t xml:space="preserve">Zaragoza, M. V. </w:t>
      </w:r>
      <w:r w:rsidRPr="0052660B">
        <w:rPr>
          <w:noProof/>
          <w:color w:val="auto"/>
        </w:rPr>
        <w:t>et al.</w:t>
      </w:r>
      <w:r w:rsidRPr="00FC09F7">
        <w:rPr>
          <w:noProof/>
          <w:color w:val="auto"/>
        </w:rPr>
        <w:t xml:space="preserve"> Exome sequencing identifies a novel LMNA splice-site mutation and multigenic heterozygosity of potential modifiers in a family with Sick Sinus Syndrome, dilated cardiomyopathy, and sudden cardiac death. </w:t>
      </w:r>
      <w:r w:rsidRPr="00FC09F7">
        <w:rPr>
          <w:i/>
          <w:iCs/>
          <w:noProof/>
          <w:color w:val="auto"/>
        </w:rPr>
        <w:t>PLoS ONE</w:t>
      </w:r>
      <w:r w:rsidRPr="00FC09F7">
        <w:rPr>
          <w:noProof/>
          <w:color w:val="auto"/>
        </w:rPr>
        <w:t xml:space="preserve">. </w:t>
      </w:r>
      <w:r w:rsidRPr="00FC09F7">
        <w:rPr>
          <w:b/>
          <w:bCs/>
          <w:noProof/>
          <w:color w:val="auto"/>
        </w:rPr>
        <w:t>11</w:t>
      </w:r>
      <w:r w:rsidRPr="00FC09F7">
        <w:rPr>
          <w:noProof/>
          <w:color w:val="auto"/>
        </w:rPr>
        <w:t xml:space="preserve"> (5), </w:t>
      </w:r>
      <w:r w:rsidR="0052660B">
        <w:rPr>
          <w:noProof/>
          <w:color w:val="auto"/>
        </w:rPr>
        <w:t>e</w:t>
      </w:r>
      <w:r w:rsidRPr="00FC09F7">
        <w:rPr>
          <w:noProof/>
          <w:color w:val="auto"/>
        </w:rPr>
        <w:t>0155421 (2016).</w:t>
      </w:r>
    </w:p>
    <w:p w14:paraId="01A7F40F" w14:textId="6808F4AF" w:rsidR="00480E7A" w:rsidRPr="00FC09F7" w:rsidRDefault="00480E7A" w:rsidP="00694A94">
      <w:pPr>
        <w:rPr>
          <w:noProof/>
          <w:color w:val="auto"/>
        </w:rPr>
      </w:pPr>
      <w:r w:rsidRPr="00FC09F7">
        <w:rPr>
          <w:noProof/>
          <w:color w:val="auto"/>
        </w:rPr>
        <w:t>11.</w:t>
      </w:r>
      <w:r w:rsidRPr="00FC09F7">
        <w:rPr>
          <w:noProof/>
          <w:color w:val="auto"/>
        </w:rPr>
        <w:tab/>
        <w:t xml:space="preserve">Brugada, J., Campuzano, O., Arbelo, E., Sarquella-Brugada, G., Brugada, R. Present status of Brugada Syndrome: JACC State-of-the-Art Review. </w:t>
      </w:r>
      <w:r w:rsidRPr="00FC09F7">
        <w:rPr>
          <w:i/>
          <w:iCs/>
          <w:noProof/>
          <w:color w:val="auto"/>
        </w:rPr>
        <w:t>Journal of the American College of Cardiology</w:t>
      </w:r>
      <w:r w:rsidRPr="00FC09F7">
        <w:rPr>
          <w:noProof/>
          <w:color w:val="auto"/>
        </w:rPr>
        <w:t xml:space="preserve">. </w:t>
      </w:r>
      <w:r w:rsidRPr="00FC09F7">
        <w:rPr>
          <w:b/>
          <w:bCs/>
          <w:noProof/>
          <w:color w:val="auto"/>
        </w:rPr>
        <w:t>72</w:t>
      </w:r>
      <w:r w:rsidRPr="00FC09F7">
        <w:rPr>
          <w:noProof/>
          <w:color w:val="auto"/>
        </w:rPr>
        <w:t xml:space="preserve"> (9), 1046–1059 (2018).</w:t>
      </w:r>
    </w:p>
    <w:p w14:paraId="234A9B7F" w14:textId="1C8730AD" w:rsidR="00480E7A" w:rsidRPr="00FC09F7" w:rsidRDefault="00480E7A" w:rsidP="00694A94">
      <w:pPr>
        <w:rPr>
          <w:noProof/>
          <w:color w:val="auto"/>
        </w:rPr>
      </w:pPr>
      <w:r w:rsidRPr="00FC09F7">
        <w:rPr>
          <w:noProof/>
          <w:color w:val="auto"/>
        </w:rPr>
        <w:t>12.</w:t>
      </w:r>
      <w:r w:rsidRPr="00FC09F7">
        <w:rPr>
          <w:noProof/>
          <w:color w:val="auto"/>
        </w:rPr>
        <w:tab/>
        <w:t>Rollin, A.</w:t>
      </w:r>
      <w:r w:rsidRPr="0052660B">
        <w:rPr>
          <w:noProof/>
          <w:color w:val="auto"/>
        </w:rPr>
        <w:t xml:space="preserve"> et al. </w:t>
      </w:r>
      <w:r w:rsidRPr="00FC09F7">
        <w:rPr>
          <w:noProof/>
          <w:color w:val="auto"/>
        </w:rPr>
        <w:t xml:space="preserve">Prevalence, characteristics, and prognosis role of type 1 ST elevation in the peripheral ECG leads in patients with Brugada syndrome. </w:t>
      </w:r>
      <w:r w:rsidRPr="00FC09F7">
        <w:rPr>
          <w:i/>
          <w:iCs/>
          <w:noProof/>
          <w:color w:val="auto"/>
        </w:rPr>
        <w:t>Heart Rhythm</w:t>
      </w:r>
      <w:r w:rsidRPr="00FC09F7">
        <w:rPr>
          <w:noProof/>
          <w:color w:val="auto"/>
        </w:rPr>
        <w:t xml:space="preserve">. </w:t>
      </w:r>
      <w:r w:rsidRPr="00FC09F7">
        <w:rPr>
          <w:b/>
          <w:bCs/>
          <w:noProof/>
          <w:color w:val="auto"/>
        </w:rPr>
        <w:t>10</w:t>
      </w:r>
      <w:r w:rsidRPr="00FC09F7">
        <w:rPr>
          <w:noProof/>
          <w:color w:val="auto"/>
        </w:rPr>
        <w:t xml:space="preserve"> (7), 1012–1018 (2013).</w:t>
      </w:r>
    </w:p>
    <w:p w14:paraId="003C2BE3" w14:textId="3EFEC3C0" w:rsidR="00480E7A" w:rsidRPr="00FC09F7" w:rsidRDefault="00480E7A" w:rsidP="00694A94">
      <w:pPr>
        <w:rPr>
          <w:noProof/>
          <w:color w:val="auto"/>
        </w:rPr>
      </w:pPr>
      <w:r w:rsidRPr="00FC09F7">
        <w:rPr>
          <w:noProof/>
          <w:color w:val="auto"/>
        </w:rPr>
        <w:t>13.</w:t>
      </w:r>
      <w:r w:rsidRPr="00FC09F7">
        <w:rPr>
          <w:noProof/>
          <w:color w:val="auto"/>
        </w:rPr>
        <w:tab/>
        <w:t>Patel, N., Majeed, F., Sule, A.</w:t>
      </w:r>
      <w:r w:rsidR="0052660B">
        <w:rPr>
          <w:noProof/>
          <w:color w:val="auto"/>
        </w:rPr>
        <w:t xml:space="preserve"> </w:t>
      </w:r>
      <w:r w:rsidRPr="00FC09F7">
        <w:rPr>
          <w:noProof/>
          <w:color w:val="auto"/>
        </w:rPr>
        <w:t xml:space="preserve">A. </w:t>
      </w:r>
      <w:r w:rsidRPr="0052660B">
        <w:rPr>
          <w:noProof/>
          <w:color w:val="auto"/>
        </w:rPr>
        <w:t>Seizure triggered by Sick Sinus Syndrome.</w:t>
      </w:r>
      <w:r w:rsidRPr="00FC09F7">
        <w:rPr>
          <w:noProof/>
          <w:color w:val="auto"/>
        </w:rPr>
        <w:t xml:space="preserve"> </w:t>
      </w:r>
      <w:r w:rsidRPr="00FC09F7">
        <w:rPr>
          <w:i/>
          <w:iCs/>
          <w:noProof/>
          <w:color w:val="auto"/>
        </w:rPr>
        <w:t>BMJ case reports</w:t>
      </w:r>
      <w:r w:rsidR="0052660B">
        <w:rPr>
          <w:i/>
          <w:iCs/>
          <w:noProof/>
          <w:color w:val="auto"/>
        </w:rPr>
        <w:t xml:space="preserve">. </w:t>
      </w:r>
      <w:r w:rsidR="0052660B" w:rsidRPr="0052660B">
        <w:rPr>
          <w:b/>
          <w:bCs/>
          <w:noProof/>
          <w:color w:val="auto"/>
        </w:rPr>
        <w:t>4</w:t>
      </w:r>
      <w:r w:rsidR="0052660B">
        <w:rPr>
          <w:noProof/>
          <w:color w:val="auto"/>
        </w:rPr>
        <w:t xml:space="preserve">, </w:t>
      </w:r>
      <w:r w:rsidRPr="00FC09F7">
        <w:rPr>
          <w:noProof/>
          <w:color w:val="auto"/>
        </w:rPr>
        <w:t>bcr2017222011. (2017).</w:t>
      </w:r>
    </w:p>
    <w:p w14:paraId="1F6C4CCA" w14:textId="7B114BC6" w:rsidR="00480E7A" w:rsidRPr="00FC09F7" w:rsidRDefault="00480E7A" w:rsidP="00694A94">
      <w:pPr>
        <w:rPr>
          <w:noProof/>
          <w:color w:val="auto"/>
        </w:rPr>
      </w:pPr>
      <w:r w:rsidRPr="00FC09F7">
        <w:rPr>
          <w:noProof/>
          <w:color w:val="auto"/>
        </w:rPr>
        <w:t>14.</w:t>
      </w:r>
      <w:r w:rsidRPr="00FC09F7">
        <w:rPr>
          <w:noProof/>
          <w:color w:val="auto"/>
        </w:rPr>
        <w:tab/>
        <w:t xml:space="preserve">Knecht, S. </w:t>
      </w:r>
      <w:r w:rsidRPr="0052660B">
        <w:rPr>
          <w:noProof/>
          <w:color w:val="auto"/>
        </w:rPr>
        <w:t>et al.</w:t>
      </w:r>
      <w:r w:rsidRPr="00FC09F7">
        <w:rPr>
          <w:noProof/>
          <w:color w:val="auto"/>
        </w:rPr>
        <w:t xml:space="preserve"> Impact of pharmacological autonomic blockade on complex fractionated atrial electrograms. </w:t>
      </w:r>
      <w:r w:rsidRPr="00FC09F7">
        <w:rPr>
          <w:i/>
          <w:iCs/>
          <w:noProof/>
          <w:color w:val="auto"/>
        </w:rPr>
        <w:t>Journal of Cardiovascular Electrophysiology</w:t>
      </w:r>
      <w:r w:rsidRPr="00FC09F7">
        <w:rPr>
          <w:noProof/>
          <w:color w:val="auto"/>
        </w:rPr>
        <w:t xml:space="preserve">. </w:t>
      </w:r>
      <w:r w:rsidRPr="00FC09F7">
        <w:rPr>
          <w:b/>
          <w:bCs/>
          <w:noProof/>
          <w:color w:val="auto"/>
        </w:rPr>
        <w:t>21</w:t>
      </w:r>
      <w:r w:rsidRPr="00FC09F7">
        <w:rPr>
          <w:noProof/>
          <w:color w:val="auto"/>
        </w:rPr>
        <w:t xml:space="preserve"> (7), 766–772 (2010).</w:t>
      </w:r>
    </w:p>
    <w:p w14:paraId="18CAAEC0" w14:textId="77777777" w:rsidR="00480E7A" w:rsidRPr="00FC09F7" w:rsidRDefault="00480E7A" w:rsidP="00694A94">
      <w:pPr>
        <w:rPr>
          <w:noProof/>
          <w:color w:val="auto"/>
        </w:rPr>
      </w:pPr>
      <w:r w:rsidRPr="00FC09F7">
        <w:rPr>
          <w:noProof/>
          <w:color w:val="auto"/>
        </w:rPr>
        <w:t>15.</w:t>
      </w:r>
      <w:r w:rsidRPr="00FC09F7">
        <w:rPr>
          <w:noProof/>
          <w:color w:val="auto"/>
        </w:rPr>
        <w:tab/>
        <w:t xml:space="preserve">Saba, S., London, B., Ganz, L. Autonomic blockade unmasks maturational differences in rate-dependent atrioventricular nodal conduction and facilitation in the mouse. </w:t>
      </w:r>
      <w:r w:rsidRPr="00FC09F7">
        <w:rPr>
          <w:i/>
          <w:iCs/>
          <w:noProof/>
          <w:color w:val="auto"/>
        </w:rPr>
        <w:t>Journal of Cardiovascular Electrophysiology</w:t>
      </w:r>
      <w:r w:rsidRPr="00FC09F7">
        <w:rPr>
          <w:noProof/>
          <w:color w:val="auto"/>
        </w:rPr>
        <w:t xml:space="preserve">. </w:t>
      </w:r>
      <w:r w:rsidRPr="00FC09F7">
        <w:rPr>
          <w:b/>
          <w:bCs/>
          <w:noProof/>
          <w:color w:val="auto"/>
        </w:rPr>
        <w:t>14</w:t>
      </w:r>
      <w:r w:rsidRPr="00FC09F7">
        <w:rPr>
          <w:noProof/>
          <w:color w:val="auto"/>
        </w:rPr>
        <w:t xml:space="preserve"> (2), 191–195 (2003).</w:t>
      </w:r>
    </w:p>
    <w:p w14:paraId="329EBF4D" w14:textId="653C83B8" w:rsidR="00480E7A" w:rsidRPr="00FC09F7" w:rsidRDefault="00480E7A" w:rsidP="00694A94">
      <w:pPr>
        <w:rPr>
          <w:noProof/>
          <w:color w:val="auto"/>
        </w:rPr>
      </w:pPr>
      <w:r w:rsidRPr="00FC09F7">
        <w:rPr>
          <w:noProof/>
          <w:color w:val="auto"/>
        </w:rPr>
        <w:t>16.</w:t>
      </w:r>
      <w:r w:rsidRPr="00FC09F7">
        <w:rPr>
          <w:noProof/>
          <w:color w:val="auto"/>
        </w:rPr>
        <w:tab/>
        <w:t xml:space="preserve">Shusterman, V. </w:t>
      </w:r>
      <w:r w:rsidRPr="0052660B">
        <w:rPr>
          <w:noProof/>
          <w:color w:val="auto"/>
        </w:rPr>
        <w:t>et al.</w:t>
      </w:r>
      <w:r w:rsidRPr="00FC09F7">
        <w:rPr>
          <w:noProof/>
          <w:color w:val="auto"/>
        </w:rPr>
        <w:t xml:space="preserve"> Strain-specific patterns of autonomic nervous system activity and heart failure susceptibility in mice. </w:t>
      </w:r>
      <w:r w:rsidRPr="00FC09F7">
        <w:rPr>
          <w:i/>
          <w:iCs/>
          <w:noProof/>
          <w:color w:val="auto"/>
        </w:rPr>
        <w:t>American Journal of Physiology - Heart and Circulatory Physiology</w:t>
      </w:r>
      <w:r w:rsidRPr="00FC09F7">
        <w:rPr>
          <w:noProof/>
          <w:color w:val="auto"/>
        </w:rPr>
        <w:t xml:space="preserve">. </w:t>
      </w:r>
      <w:r w:rsidRPr="00FC09F7">
        <w:rPr>
          <w:b/>
          <w:bCs/>
          <w:noProof/>
          <w:color w:val="auto"/>
        </w:rPr>
        <w:t>282</w:t>
      </w:r>
      <w:r w:rsidRPr="00FC09F7">
        <w:rPr>
          <w:noProof/>
          <w:color w:val="auto"/>
        </w:rPr>
        <w:t xml:space="preserve"> (6), 51–56 (2002).</w:t>
      </w:r>
    </w:p>
    <w:p w14:paraId="0F1DAA01" w14:textId="6B503159" w:rsidR="00480E7A" w:rsidRPr="00FC09F7" w:rsidRDefault="00480E7A" w:rsidP="00694A94">
      <w:pPr>
        <w:rPr>
          <w:noProof/>
          <w:color w:val="auto"/>
        </w:rPr>
      </w:pPr>
      <w:r w:rsidRPr="00FC09F7">
        <w:rPr>
          <w:noProof/>
          <w:color w:val="auto"/>
        </w:rPr>
        <w:t>17.</w:t>
      </w:r>
      <w:r w:rsidRPr="00FC09F7">
        <w:rPr>
          <w:noProof/>
          <w:color w:val="auto"/>
        </w:rPr>
        <w:tab/>
        <w:t>Tse, G., Tse, V., Yeo, J.</w:t>
      </w:r>
      <w:r w:rsidR="0052660B">
        <w:rPr>
          <w:noProof/>
          <w:color w:val="auto"/>
        </w:rPr>
        <w:t xml:space="preserve"> </w:t>
      </w:r>
      <w:r w:rsidRPr="00FC09F7">
        <w:rPr>
          <w:noProof/>
          <w:color w:val="auto"/>
        </w:rPr>
        <w:t xml:space="preserve">M., Sun, B. Atrial anti-arrhythmic effects of heptanol in Langendorff-perfused mouse hearts. </w:t>
      </w:r>
      <w:r w:rsidRPr="00FC09F7">
        <w:rPr>
          <w:i/>
          <w:iCs/>
          <w:noProof/>
          <w:color w:val="auto"/>
        </w:rPr>
        <w:t>PLoS ONE</w:t>
      </w:r>
      <w:r w:rsidRPr="00FC09F7">
        <w:rPr>
          <w:noProof/>
          <w:color w:val="auto"/>
        </w:rPr>
        <w:t xml:space="preserve">. </w:t>
      </w:r>
      <w:r w:rsidRPr="00FC09F7">
        <w:rPr>
          <w:b/>
          <w:bCs/>
          <w:noProof/>
          <w:color w:val="auto"/>
        </w:rPr>
        <w:t>11</w:t>
      </w:r>
      <w:r w:rsidRPr="00FC09F7">
        <w:rPr>
          <w:noProof/>
          <w:color w:val="auto"/>
        </w:rPr>
        <w:t xml:space="preserve"> (2),</w:t>
      </w:r>
      <w:r w:rsidR="0052660B">
        <w:rPr>
          <w:noProof/>
          <w:color w:val="auto"/>
        </w:rPr>
        <w:t xml:space="preserve"> e</w:t>
      </w:r>
      <w:r w:rsidRPr="00FC09F7">
        <w:rPr>
          <w:noProof/>
          <w:color w:val="auto"/>
        </w:rPr>
        <w:t>0148858 (2016).</w:t>
      </w:r>
    </w:p>
    <w:p w14:paraId="000FACF7" w14:textId="36223FAC" w:rsidR="00480E7A" w:rsidRPr="00FC09F7" w:rsidRDefault="00480E7A" w:rsidP="00694A94">
      <w:pPr>
        <w:rPr>
          <w:noProof/>
          <w:color w:val="auto"/>
        </w:rPr>
      </w:pPr>
      <w:r w:rsidRPr="00FC09F7">
        <w:rPr>
          <w:noProof/>
          <w:color w:val="auto"/>
        </w:rPr>
        <w:t>18.</w:t>
      </w:r>
      <w:r w:rsidRPr="00FC09F7">
        <w:rPr>
          <w:noProof/>
          <w:color w:val="auto"/>
        </w:rPr>
        <w:tab/>
        <w:t xml:space="preserve">Tse, G. </w:t>
      </w:r>
      <w:r w:rsidRPr="0052660B">
        <w:rPr>
          <w:noProof/>
          <w:color w:val="auto"/>
        </w:rPr>
        <w:t>et al.</w:t>
      </w:r>
      <w:r w:rsidRPr="00FC09F7">
        <w:rPr>
          <w:noProof/>
          <w:color w:val="auto"/>
        </w:rPr>
        <w:t xml:space="preserve"> Quantification of beat-to-beat variability of action potential durations in Langendorff-perfused mouse hearts. </w:t>
      </w:r>
      <w:r w:rsidRPr="00FC09F7">
        <w:rPr>
          <w:i/>
          <w:iCs/>
          <w:noProof/>
          <w:color w:val="auto"/>
        </w:rPr>
        <w:t>Frontiers in Physiology</w:t>
      </w:r>
      <w:r w:rsidRPr="00FC09F7">
        <w:rPr>
          <w:noProof/>
          <w:color w:val="auto"/>
        </w:rPr>
        <w:t xml:space="preserve">. </w:t>
      </w:r>
      <w:r w:rsidRPr="00FC09F7">
        <w:rPr>
          <w:b/>
          <w:bCs/>
          <w:noProof/>
          <w:color w:val="auto"/>
        </w:rPr>
        <w:t>9</w:t>
      </w:r>
      <w:r w:rsidRPr="00FC09F7">
        <w:rPr>
          <w:noProof/>
          <w:color w:val="auto"/>
        </w:rPr>
        <w:t xml:space="preserve"> (1578),</w:t>
      </w:r>
      <w:r w:rsidR="0052660B">
        <w:rPr>
          <w:noProof/>
          <w:color w:val="auto"/>
        </w:rPr>
        <w:t xml:space="preserve"> e</w:t>
      </w:r>
      <w:r w:rsidRPr="00FC09F7">
        <w:rPr>
          <w:noProof/>
          <w:color w:val="auto"/>
        </w:rPr>
        <w:t>01578 (2018).</w:t>
      </w:r>
    </w:p>
    <w:p w14:paraId="746B2B39" w14:textId="3C868FB0" w:rsidR="00480E7A" w:rsidRPr="00FC09F7" w:rsidRDefault="00480E7A" w:rsidP="00694A94">
      <w:pPr>
        <w:rPr>
          <w:noProof/>
          <w:color w:val="auto"/>
        </w:rPr>
      </w:pPr>
      <w:r w:rsidRPr="00FC09F7">
        <w:rPr>
          <w:noProof/>
          <w:color w:val="auto"/>
        </w:rPr>
        <w:t>19.</w:t>
      </w:r>
      <w:r w:rsidRPr="00FC09F7">
        <w:rPr>
          <w:noProof/>
          <w:color w:val="auto"/>
        </w:rPr>
        <w:tab/>
        <w:t>Avula, U.</w:t>
      </w:r>
      <w:r w:rsidR="0052660B">
        <w:rPr>
          <w:noProof/>
          <w:color w:val="auto"/>
        </w:rPr>
        <w:t xml:space="preserve"> </w:t>
      </w:r>
      <w:r w:rsidRPr="00FC09F7">
        <w:rPr>
          <w:noProof/>
          <w:color w:val="auto"/>
        </w:rPr>
        <w:t>M.</w:t>
      </w:r>
      <w:r w:rsidR="0052660B">
        <w:rPr>
          <w:noProof/>
          <w:color w:val="auto"/>
        </w:rPr>
        <w:t xml:space="preserve"> </w:t>
      </w:r>
      <w:r w:rsidRPr="00FC09F7">
        <w:rPr>
          <w:noProof/>
          <w:color w:val="auto"/>
        </w:rPr>
        <w:t>R.</w:t>
      </w:r>
      <w:r w:rsidRPr="0052660B">
        <w:rPr>
          <w:noProof/>
          <w:color w:val="auto"/>
        </w:rPr>
        <w:t xml:space="preserve"> et al.</w:t>
      </w:r>
      <w:r w:rsidRPr="00FC09F7">
        <w:rPr>
          <w:noProof/>
          <w:color w:val="auto"/>
        </w:rPr>
        <w:t xml:space="preserve"> Heterogeneity of the action potential duration is required for sustained atrial fibrillation. </w:t>
      </w:r>
      <w:r w:rsidRPr="00FC09F7">
        <w:rPr>
          <w:i/>
          <w:iCs/>
          <w:noProof/>
          <w:color w:val="auto"/>
        </w:rPr>
        <w:t>JCI Insight</w:t>
      </w:r>
      <w:r w:rsidRPr="00FC09F7">
        <w:rPr>
          <w:noProof/>
          <w:color w:val="auto"/>
        </w:rPr>
        <w:t xml:space="preserve">. </w:t>
      </w:r>
      <w:r w:rsidRPr="00FC09F7">
        <w:rPr>
          <w:b/>
          <w:bCs/>
          <w:noProof/>
          <w:color w:val="auto"/>
        </w:rPr>
        <w:t>5</w:t>
      </w:r>
      <w:r w:rsidRPr="00FC09F7">
        <w:rPr>
          <w:noProof/>
          <w:color w:val="auto"/>
        </w:rPr>
        <w:t xml:space="preserve"> (11), e128765 (2019).</w:t>
      </w:r>
    </w:p>
    <w:p w14:paraId="4E6627B3" w14:textId="35DB38C4" w:rsidR="00480E7A" w:rsidRPr="00FC09F7" w:rsidRDefault="00480E7A" w:rsidP="00694A94">
      <w:pPr>
        <w:rPr>
          <w:noProof/>
          <w:color w:val="auto"/>
        </w:rPr>
      </w:pPr>
      <w:r w:rsidRPr="00FC09F7">
        <w:rPr>
          <w:noProof/>
          <w:color w:val="auto"/>
        </w:rPr>
        <w:t>20.</w:t>
      </w:r>
      <w:r w:rsidRPr="00FC09F7">
        <w:rPr>
          <w:noProof/>
          <w:color w:val="auto"/>
        </w:rPr>
        <w:tab/>
        <w:t xml:space="preserve">Jungen, C. </w:t>
      </w:r>
      <w:r w:rsidRPr="0052660B">
        <w:rPr>
          <w:noProof/>
          <w:color w:val="auto"/>
        </w:rPr>
        <w:t>et al.</w:t>
      </w:r>
      <w:r w:rsidRPr="00FC09F7">
        <w:rPr>
          <w:noProof/>
          <w:color w:val="auto"/>
        </w:rPr>
        <w:t xml:space="preserve"> Impact of intracardiac neurons on cardiac electrophysiology and </w:t>
      </w:r>
      <w:r w:rsidRPr="00FC09F7">
        <w:rPr>
          <w:noProof/>
          <w:color w:val="auto"/>
        </w:rPr>
        <w:lastRenderedPageBreak/>
        <w:t xml:space="preserve">arrhythmogenesis in an ex vivo Langendorff system. </w:t>
      </w:r>
      <w:r w:rsidRPr="00FC09F7">
        <w:rPr>
          <w:i/>
          <w:iCs/>
          <w:noProof/>
          <w:color w:val="auto"/>
        </w:rPr>
        <w:t>Journal of Visualized Experiments</w:t>
      </w:r>
      <w:r w:rsidRPr="00FC09F7">
        <w:rPr>
          <w:noProof/>
          <w:color w:val="auto"/>
        </w:rPr>
        <w:t>. (135), e57617 (2018).</w:t>
      </w:r>
    </w:p>
    <w:p w14:paraId="400DE2CE" w14:textId="4A22DB07" w:rsidR="00480E7A" w:rsidRPr="00FC09F7" w:rsidRDefault="00480E7A" w:rsidP="00694A94">
      <w:pPr>
        <w:rPr>
          <w:noProof/>
          <w:color w:val="auto"/>
        </w:rPr>
      </w:pPr>
      <w:r w:rsidRPr="00FC09F7">
        <w:rPr>
          <w:noProof/>
          <w:color w:val="auto"/>
        </w:rPr>
        <w:t>21.</w:t>
      </w:r>
      <w:r w:rsidRPr="00FC09F7">
        <w:rPr>
          <w:noProof/>
          <w:color w:val="auto"/>
        </w:rPr>
        <w:tab/>
        <w:t>Quinn, A.</w:t>
      </w:r>
      <w:r w:rsidR="0052660B">
        <w:rPr>
          <w:noProof/>
          <w:color w:val="auto"/>
        </w:rPr>
        <w:t xml:space="preserve"> </w:t>
      </w:r>
      <w:r w:rsidRPr="00FC09F7">
        <w:rPr>
          <w:noProof/>
          <w:color w:val="auto"/>
        </w:rPr>
        <w:t xml:space="preserve">T., Kohl, P. Cardiac mechano-electric coupling: Acute effects of mechanical stimulation on heart rate and rhythm. </w:t>
      </w:r>
      <w:r w:rsidRPr="00FC09F7">
        <w:rPr>
          <w:i/>
          <w:iCs/>
          <w:noProof/>
          <w:color w:val="auto"/>
        </w:rPr>
        <w:t>Physiological Reviews</w:t>
      </w:r>
      <w:r w:rsidRPr="00FC09F7">
        <w:rPr>
          <w:noProof/>
          <w:color w:val="auto"/>
        </w:rPr>
        <w:t xml:space="preserve">. </w:t>
      </w:r>
      <w:r w:rsidRPr="00FC09F7">
        <w:rPr>
          <w:b/>
          <w:bCs/>
          <w:noProof/>
          <w:color w:val="auto"/>
        </w:rPr>
        <w:t>101</w:t>
      </w:r>
      <w:r w:rsidRPr="00FC09F7">
        <w:rPr>
          <w:noProof/>
          <w:color w:val="auto"/>
        </w:rPr>
        <w:t xml:space="preserve"> (1), 37–92 (2021).</w:t>
      </w:r>
    </w:p>
    <w:p w14:paraId="6FC2DE70" w14:textId="72C69D18" w:rsidR="00480E7A" w:rsidRPr="00FC09F7" w:rsidRDefault="00480E7A" w:rsidP="00694A94">
      <w:pPr>
        <w:rPr>
          <w:noProof/>
          <w:color w:val="auto"/>
        </w:rPr>
      </w:pPr>
      <w:r w:rsidRPr="00FC09F7">
        <w:rPr>
          <w:noProof/>
          <w:color w:val="auto"/>
        </w:rPr>
        <w:t>22.</w:t>
      </w:r>
      <w:r w:rsidRPr="00FC09F7">
        <w:rPr>
          <w:noProof/>
          <w:color w:val="auto"/>
        </w:rPr>
        <w:tab/>
        <w:t>Ripplinger, C.</w:t>
      </w:r>
      <w:r w:rsidR="0052660B">
        <w:rPr>
          <w:noProof/>
          <w:color w:val="auto"/>
        </w:rPr>
        <w:t xml:space="preserve"> </w:t>
      </w:r>
      <w:r w:rsidRPr="00FC09F7">
        <w:rPr>
          <w:noProof/>
          <w:color w:val="auto"/>
        </w:rPr>
        <w:t>M., Noujaim, S.</w:t>
      </w:r>
      <w:r w:rsidR="0052660B">
        <w:rPr>
          <w:noProof/>
          <w:color w:val="auto"/>
        </w:rPr>
        <w:t xml:space="preserve"> </w:t>
      </w:r>
      <w:r w:rsidRPr="00FC09F7">
        <w:rPr>
          <w:noProof/>
          <w:color w:val="auto"/>
        </w:rPr>
        <w:t xml:space="preserve">F., Linz, D. The nervous heart. </w:t>
      </w:r>
      <w:r w:rsidRPr="00FC09F7">
        <w:rPr>
          <w:i/>
          <w:iCs/>
          <w:noProof/>
          <w:color w:val="auto"/>
        </w:rPr>
        <w:t>Progress in Biophysics and Molecular Biology</w:t>
      </w:r>
      <w:r w:rsidRPr="00FC09F7">
        <w:rPr>
          <w:noProof/>
          <w:color w:val="auto"/>
        </w:rPr>
        <w:t xml:space="preserve">. </w:t>
      </w:r>
      <w:r w:rsidRPr="00FC09F7">
        <w:rPr>
          <w:b/>
          <w:bCs/>
          <w:noProof/>
          <w:color w:val="auto"/>
        </w:rPr>
        <w:t>120</w:t>
      </w:r>
      <w:r w:rsidRPr="00FC09F7">
        <w:rPr>
          <w:noProof/>
          <w:color w:val="auto"/>
        </w:rPr>
        <w:t xml:space="preserve"> (1–3), 199–209 (2016).</w:t>
      </w:r>
    </w:p>
    <w:p w14:paraId="21DC5438" w14:textId="3C95A50E" w:rsidR="00480E7A" w:rsidRPr="00FC09F7" w:rsidRDefault="00480E7A" w:rsidP="00694A94">
      <w:pPr>
        <w:rPr>
          <w:noProof/>
          <w:color w:val="auto"/>
        </w:rPr>
      </w:pPr>
      <w:r w:rsidRPr="00FC09F7">
        <w:rPr>
          <w:noProof/>
          <w:color w:val="auto"/>
        </w:rPr>
        <w:t>23.</w:t>
      </w:r>
      <w:r w:rsidRPr="00FC09F7">
        <w:rPr>
          <w:noProof/>
          <w:color w:val="auto"/>
        </w:rPr>
        <w:tab/>
        <w:t>Pauza, D.</w:t>
      </w:r>
      <w:r w:rsidR="0052660B">
        <w:rPr>
          <w:noProof/>
          <w:color w:val="auto"/>
        </w:rPr>
        <w:t xml:space="preserve"> </w:t>
      </w:r>
      <w:r w:rsidRPr="00FC09F7">
        <w:rPr>
          <w:noProof/>
          <w:color w:val="auto"/>
        </w:rPr>
        <w:t xml:space="preserve">H., Pauziene, N., Pakeltyte, G., Stropus, R. Comparative quantitative study of the intrinsic cardiac ganglia and neurons in the rat, guinea pig, dog and human as revealed by histochemical staining for acetylcholinesterase. </w:t>
      </w:r>
      <w:r w:rsidRPr="00FC09F7">
        <w:rPr>
          <w:i/>
          <w:iCs/>
          <w:noProof/>
          <w:color w:val="auto"/>
        </w:rPr>
        <w:t>Annals of Anatomy</w:t>
      </w:r>
      <w:r w:rsidRPr="00FC09F7">
        <w:rPr>
          <w:noProof/>
          <w:color w:val="auto"/>
        </w:rPr>
        <w:t xml:space="preserve">. </w:t>
      </w:r>
      <w:r w:rsidRPr="00FC09F7">
        <w:rPr>
          <w:b/>
          <w:bCs/>
          <w:noProof/>
          <w:color w:val="auto"/>
        </w:rPr>
        <w:t>184</w:t>
      </w:r>
      <w:r w:rsidRPr="00FC09F7">
        <w:rPr>
          <w:noProof/>
          <w:color w:val="auto"/>
        </w:rPr>
        <w:t>, 125–136 (2002).</w:t>
      </w:r>
    </w:p>
    <w:p w14:paraId="1C97A09E" w14:textId="08D35C0A" w:rsidR="00480E7A" w:rsidRPr="00FC09F7" w:rsidRDefault="00480E7A" w:rsidP="00694A94">
      <w:pPr>
        <w:rPr>
          <w:noProof/>
          <w:color w:val="auto"/>
        </w:rPr>
      </w:pPr>
      <w:r w:rsidRPr="00FC09F7">
        <w:rPr>
          <w:noProof/>
          <w:color w:val="auto"/>
        </w:rPr>
        <w:t>24.</w:t>
      </w:r>
      <w:r w:rsidRPr="00FC09F7">
        <w:rPr>
          <w:noProof/>
          <w:color w:val="auto"/>
        </w:rPr>
        <w:tab/>
        <w:t xml:space="preserve">Golovko, V., Gonotkov, M., Lebedeva, E. Effects of 4-aminopyridine on action potentials generation in mouse sinoauricular node strips. </w:t>
      </w:r>
      <w:r w:rsidRPr="00FC09F7">
        <w:rPr>
          <w:i/>
          <w:iCs/>
          <w:noProof/>
          <w:color w:val="auto"/>
        </w:rPr>
        <w:t>Physiological Reports</w:t>
      </w:r>
      <w:r w:rsidRPr="00FC09F7">
        <w:rPr>
          <w:noProof/>
          <w:color w:val="auto"/>
        </w:rPr>
        <w:t xml:space="preserve">. </w:t>
      </w:r>
      <w:r w:rsidRPr="00FC09F7">
        <w:rPr>
          <w:b/>
          <w:bCs/>
          <w:noProof/>
          <w:color w:val="auto"/>
        </w:rPr>
        <w:t>3</w:t>
      </w:r>
      <w:r w:rsidRPr="00FC09F7">
        <w:rPr>
          <w:noProof/>
          <w:color w:val="auto"/>
        </w:rPr>
        <w:t xml:space="preserve"> (7), e12447</w:t>
      </w:r>
      <w:r w:rsidR="0052660B">
        <w:rPr>
          <w:noProof/>
          <w:color w:val="auto"/>
        </w:rPr>
        <w:t xml:space="preserve"> (</w:t>
      </w:r>
      <w:r w:rsidRPr="00FC09F7">
        <w:rPr>
          <w:noProof/>
          <w:color w:val="auto"/>
        </w:rPr>
        <w:t>2015).</w:t>
      </w:r>
    </w:p>
    <w:p w14:paraId="7FF990AE" w14:textId="6B5A76A2" w:rsidR="00480E7A" w:rsidRPr="00FC09F7" w:rsidRDefault="00480E7A" w:rsidP="00694A94">
      <w:pPr>
        <w:rPr>
          <w:noProof/>
          <w:color w:val="auto"/>
        </w:rPr>
      </w:pPr>
      <w:r w:rsidRPr="00FC09F7">
        <w:rPr>
          <w:noProof/>
          <w:color w:val="auto"/>
        </w:rPr>
        <w:t>25.</w:t>
      </w:r>
      <w:r w:rsidRPr="00FC09F7">
        <w:rPr>
          <w:noProof/>
          <w:color w:val="auto"/>
        </w:rPr>
        <w:tab/>
        <w:t>Sharpe, E.</w:t>
      </w:r>
      <w:r w:rsidR="0052660B">
        <w:rPr>
          <w:noProof/>
          <w:color w:val="auto"/>
        </w:rPr>
        <w:t xml:space="preserve"> </w:t>
      </w:r>
      <w:r w:rsidRPr="00FC09F7">
        <w:rPr>
          <w:noProof/>
          <w:color w:val="auto"/>
        </w:rPr>
        <w:t>J., St. Clair, J.</w:t>
      </w:r>
      <w:r w:rsidR="0052660B">
        <w:rPr>
          <w:noProof/>
          <w:color w:val="auto"/>
        </w:rPr>
        <w:t xml:space="preserve"> </w:t>
      </w:r>
      <w:r w:rsidRPr="00FC09F7">
        <w:rPr>
          <w:noProof/>
          <w:color w:val="auto"/>
        </w:rPr>
        <w:t xml:space="preserve">R., Proenza, C. Methods for the isolation, culture, and functional characterization of sinoatrial node myocytes from adult mice. </w:t>
      </w:r>
      <w:r w:rsidRPr="00FC09F7">
        <w:rPr>
          <w:i/>
          <w:iCs/>
          <w:noProof/>
          <w:color w:val="auto"/>
        </w:rPr>
        <w:t>Journal of Visualized Experiments</w:t>
      </w:r>
      <w:r w:rsidRPr="00FC09F7">
        <w:rPr>
          <w:noProof/>
          <w:color w:val="auto"/>
        </w:rPr>
        <w:t>. (116), e54555 (2016).</w:t>
      </w:r>
    </w:p>
    <w:p w14:paraId="243067C3" w14:textId="1664DD3B" w:rsidR="00480E7A" w:rsidRPr="00FC09F7" w:rsidRDefault="00480E7A" w:rsidP="00694A94">
      <w:pPr>
        <w:rPr>
          <w:noProof/>
          <w:color w:val="auto"/>
        </w:rPr>
      </w:pPr>
      <w:r w:rsidRPr="00FC09F7">
        <w:rPr>
          <w:noProof/>
          <w:color w:val="auto"/>
        </w:rPr>
        <w:t>26.</w:t>
      </w:r>
      <w:r w:rsidRPr="00FC09F7">
        <w:rPr>
          <w:noProof/>
          <w:color w:val="auto"/>
        </w:rPr>
        <w:tab/>
        <w:t xml:space="preserve">Doi, M., Ogawa, E., Arai, T. Effect of a photosensitization reaction performed during the first 3 min after exposure of rat myocardial cells to talaporfin sodium in vitro. </w:t>
      </w:r>
      <w:r w:rsidRPr="00FC09F7">
        <w:rPr>
          <w:i/>
          <w:iCs/>
          <w:noProof/>
          <w:color w:val="auto"/>
        </w:rPr>
        <w:t>Lasers in Medical Science</w:t>
      </w:r>
      <w:r w:rsidRPr="00FC09F7">
        <w:rPr>
          <w:noProof/>
          <w:color w:val="auto"/>
        </w:rPr>
        <w:t xml:space="preserve">. </w:t>
      </w:r>
      <w:r w:rsidRPr="00FC09F7">
        <w:rPr>
          <w:b/>
          <w:bCs/>
          <w:noProof/>
          <w:color w:val="auto"/>
        </w:rPr>
        <w:t>32</w:t>
      </w:r>
      <w:r w:rsidRPr="00FC09F7">
        <w:rPr>
          <w:noProof/>
          <w:color w:val="auto"/>
        </w:rPr>
        <w:t xml:space="preserve"> (8), 1873–1878 (2017).</w:t>
      </w:r>
    </w:p>
    <w:p w14:paraId="700963C0" w14:textId="55F652A0" w:rsidR="00480E7A" w:rsidRPr="00FC09F7" w:rsidRDefault="00480E7A" w:rsidP="00694A94">
      <w:pPr>
        <w:rPr>
          <w:noProof/>
          <w:color w:val="auto"/>
        </w:rPr>
      </w:pPr>
      <w:r w:rsidRPr="00FC09F7">
        <w:rPr>
          <w:noProof/>
          <w:color w:val="auto"/>
        </w:rPr>
        <w:t>27.</w:t>
      </w:r>
      <w:r w:rsidRPr="00FC09F7">
        <w:rPr>
          <w:noProof/>
          <w:color w:val="auto"/>
        </w:rPr>
        <w:tab/>
        <w:t xml:space="preserve">Takanari, H. </w:t>
      </w:r>
      <w:r w:rsidRPr="0052660B">
        <w:rPr>
          <w:noProof/>
          <w:color w:val="auto"/>
        </w:rPr>
        <w:t xml:space="preserve">et al. </w:t>
      </w:r>
      <w:r w:rsidRPr="00FC09F7">
        <w:rPr>
          <w:noProof/>
          <w:color w:val="auto"/>
        </w:rPr>
        <w:t xml:space="preserve">A new in vitro co-culture model using magnetic force-based nanotechnology. </w:t>
      </w:r>
      <w:r w:rsidRPr="00FC09F7">
        <w:rPr>
          <w:i/>
          <w:iCs/>
          <w:noProof/>
          <w:color w:val="auto"/>
        </w:rPr>
        <w:t>Journal of Cellular Physiology</w:t>
      </w:r>
      <w:r w:rsidRPr="00FC09F7">
        <w:rPr>
          <w:noProof/>
          <w:color w:val="auto"/>
        </w:rPr>
        <w:t xml:space="preserve">. </w:t>
      </w:r>
      <w:r w:rsidRPr="00FC09F7">
        <w:rPr>
          <w:b/>
          <w:bCs/>
          <w:noProof/>
          <w:color w:val="auto"/>
        </w:rPr>
        <w:t>231</w:t>
      </w:r>
      <w:r w:rsidRPr="00FC09F7">
        <w:rPr>
          <w:noProof/>
          <w:color w:val="auto"/>
        </w:rPr>
        <w:t xml:space="preserve"> (10), 2249–2256 (2016).</w:t>
      </w:r>
    </w:p>
    <w:p w14:paraId="3344BAA1" w14:textId="19404470" w:rsidR="00480E7A" w:rsidRPr="00FC09F7" w:rsidRDefault="00480E7A" w:rsidP="00694A94">
      <w:pPr>
        <w:rPr>
          <w:noProof/>
          <w:color w:val="auto"/>
        </w:rPr>
      </w:pPr>
      <w:r w:rsidRPr="00FC09F7">
        <w:rPr>
          <w:noProof/>
          <w:color w:val="auto"/>
        </w:rPr>
        <w:t>28.</w:t>
      </w:r>
      <w:r w:rsidRPr="00FC09F7">
        <w:rPr>
          <w:noProof/>
          <w:color w:val="auto"/>
        </w:rPr>
        <w:tab/>
        <w:t xml:space="preserve">Nakashima, T. </w:t>
      </w:r>
      <w:r w:rsidRPr="0052660B">
        <w:rPr>
          <w:noProof/>
          <w:color w:val="auto"/>
        </w:rPr>
        <w:t>et al.</w:t>
      </w:r>
      <w:r w:rsidRPr="00FC09F7">
        <w:rPr>
          <w:noProof/>
          <w:color w:val="auto"/>
        </w:rPr>
        <w:t xml:space="preserve"> Rapid electrical stimulation causes alterations in cardiac intercellular junction proteins of cardiomyocytes. </w:t>
      </w:r>
      <w:r w:rsidRPr="00FC09F7">
        <w:rPr>
          <w:i/>
          <w:iCs/>
          <w:noProof/>
          <w:color w:val="auto"/>
        </w:rPr>
        <w:t>American Journal of Physiology-Heart and Circulatory Physiology</w:t>
      </w:r>
      <w:r w:rsidRPr="00FC09F7">
        <w:rPr>
          <w:noProof/>
          <w:color w:val="auto"/>
        </w:rPr>
        <w:t xml:space="preserve">. </w:t>
      </w:r>
      <w:r w:rsidRPr="00FC09F7">
        <w:rPr>
          <w:b/>
          <w:bCs/>
          <w:noProof/>
          <w:color w:val="auto"/>
        </w:rPr>
        <w:t>306</w:t>
      </w:r>
      <w:r w:rsidRPr="00FC09F7">
        <w:rPr>
          <w:noProof/>
          <w:color w:val="auto"/>
        </w:rPr>
        <w:t xml:space="preserve"> (9), H1324–H1333 (2014).</w:t>
      </w:r>
    </w:p>
    <w:p w14:paraId="6EB89252" w14:textId="548E97DF" w:rsidR="00480E7A" w:rsidRPr="00FC09F7" w:rsidRDefault="00480E7A" w:rsidP="00694A94">
      <w:pPr>
        <w:rPr>
          <w:noProof/>
          <w:color w:val="auto"/>
        </w:rPr>
      </w:pPr>
      <w:r w:rsidRPr="00FC09F7">
        <w:rPr>
          <w:noProof/>
          <w:color w:val="auto"/>
        </w:rPr>
        <w:t>29.</w:t>
      </w:r>
      <w:r w:rsidRPr="00FC09F7">
        <w:rPr>
          <w:noProof/>
          <w:color w:val="auto"/>
        </w:rPr>
        <w:tab/>
        <w:t>Suzuki, S.</w:t>
      </w:r>
      <w:r w:rsidRPr="0052660B">
        <w:rPr>
          <w:noProof/>
          <w:color w:val="auto"/>
        </w:rPr>
        <w:t xml:space="preserve"> et al. </w:t>
      </w:r>
      <w:r w:rsidRPr="00FC09F7">
        <w:rPr>
          <w:noProof/>
          <w:color w:val="auto"/>
        </w:rPr>
        <w:t xml:space="preserve">Effects of </w:t>
      </w:r>
      <w:r w:rsidR="0052660B">
        <w:rPr>
          <w:noProof/>
          <w:color w:val="auto"/>
        </w:rPr>
        <w:t>a</w:t>
      </w:r>
      <w:r w:rsidRPr="00FC09F7">
        <w:rPr>
          <w:noProof/>
          <w:color w:val="auto"/>
        </w:rPr>
        <w:t xml:space="preserve">ldosterone on Cx43 </w:t>
      </w:r>
      <w:r w:rsidR="0052660B">
        <w:rPr>
          <w:noProof/>
          <w:color w:val="auto"/>
        </w:rPr>
        <w:t>g</w:t>
      </w:r>
      <w:r w:rsidRPr="00FC09F7">
        <w:rPr>
          <w:noProof/>
          <w:color w:val="auto"/>
        </w:rPr>
        <w:t xml:space="preserve">ap </w:t>
      </w:r>
      <w:r w:rsidR="0052660B">
        <w:rPr>
          <w:noProof/>
          <w:color w:val="auto"/>
        </w:rPr>
        <w:t>j</w:t>
      </w:r>
      <w:r w:rsidRPr="00FC09F7">
        <w:rPr>
          <w:noProof/>
          <w:color w:val="auto"/>
        </w:rPr>
        <w:t xml:space="preserve">unction </w:t>
      </w:r>
      <w:r w:rsidR="0052660B">
        <w:rPr>
          <w:noProof/>
          <w:color w:val="auto"/>
        </w:rPr>
        <w:t>e</w:t>
      </w:r>
      <w:r w:rsidRPr="00FC09F7">
        <w:rPr>
          <w:noProof/>
          <w:color w:val="auto"/>
        </w:rPr>
        <w:t xml:space="preserve">xpression in </w:t>
      </w:r>
      <w:r w:rsidR="0052660B">
        <w:rPr>
          <w:noProof/>
          <w:color w:val="auto"/>
        </w:rPr>
        <w:t>n</w:t>
      </w:r>
      <w:r w:rsidRPr="00FC09F7">
        <w:rPr>
          <w:noProof/>
          <w:color w:val="auto"/>
        </w:rPr>
        <w:t xml:space="preserve">eonatal </w:t>
      </w:r>
      <w:r w:rsidR="0052660B">
        <w:rPr>
          <w:noProof/>
          <w:color w:val="auto"/>
        </w:rPr>
        <w:t>r</w:t>
      </w:r>
      <w:r w:rsidRPr="00FC09F7">
        <w:rPr>
          <w:noProof/>
          <w:color w:val="auto"/>
        </w:rPr>
        <w:t xml:space="preserve">at </w:t>
      </w:r>
      <w:r w:rsidR="0052660B">
        <w:rPr>
          <w:noProof/>
          <w:color w:val="auto"/>
        </w:rPr>
        <w:t>c</w:t>
      </w:r>
      <w:r w:rsidRPr="00FC09F7">
        <w:rPr>
          <w:noProof/>
          <w:color w:val="auto"/>
        </w:rPr>
        <w:t xml:space="preserve">ultured </w:t>
      </w:r>
      <w:r w:rsidR="0052660B">
        <w:rPr>
          <w:noProof/>
          <w:color w:val="auto"/>
        </w:rPr>
        <w:t>c</w:t>
      </w:r>
      <w:r w:rsidRPr="00FC09F7">
        <w:rPr>
          <w:noProof/>
          <w:color w:val="auto"/>
        </w:rPr>
        <w:t xml:space="preserve">ardiomyocytes. </w:t>
      </w:r>
      <w:r w:rsidRPr="00FC09F7">
        <w:rPr>
          <w:i/>
          <w:iCs/>
          <w:noProof/>
          <w:color w:val="auto"/>
        </w:rPr>
        <w:t>Circulation Journal</w:t>
      </w:r>
      <w:r w:rsidRPr="00FC09F7">
        <w:rPr>
          <w:noProof/>
          <w:color w:val="auto"/>
        </w:rPr>
        <w:t xml:space="preserve">. </w:t>
      </w:r>
      <w:r w:rsidRPr="00FC09F7">
        <w:rPr>
          <w:b/>
          <w:bCs/>
          <w:noProof/>
          <w:color w:val="auto"/>
        </w:rPr>
        <w:t>73</w:t>
      </w:r>
      <w:r w:rsidRPr="00FC09F7">
        <w:rPr>
          <w:noProof/>
          <w:color w:val="auto"/>
        </w:rPr>
        <w:t xml:space="preserve"> (8)</w:t>
      </w:r>
      <w:r w:rsidR="0052660B">
        <w:rPr>
          <w:noProof/>
          <w:color w:val="auto"/>
        </w:rPr>
        <w:t>, e</w:t>
      </w:r>
      <w:r w:rsidRPr="00FC09F7">
        <w:rPr>
          <w:noProof/>
          <w:color w:val="auto"/>
        </w:rPr>
        <w:t>CJ-08-1065 (2009).</w:t>
      </w:r>
    </w:p>
    <w:p w14:paraId="39D239D8" w14:textId="1CDAFB52" w:rsidR="00480E7A" w:rsidRPr="00FC09F7" w:rsidRDefault="00480E7A" w:rsidP="00694A94">
      <w:pPr>
        <w:rPr>
          <w:noProof/>
          <w:color w:val="auto"/>
        </w:rPr>
      </w:pPr>
      <w:r w:rsidRPr="00FC09F7">
        <w:rPr>
          <w:noProof/>
          <w:color w:val="auto"/>
        </w:rPr>
        <w:t>30.</w:t>
      </w:r>
      <w:r w:rsidRPr="00FC09F7">
        <w:rPr>
          <w:noProof/>
          <w:color w:val="auto"/>
        </w:rPr>
        <w:tab/>
        <w:t xml:space="preserve">Horiba, M. </w:t>
      </w:r>
      <w:r w:rsidRPr="0052660B">
        <w:rPr>
          <w:noProof/>
          <w:color w:val="auto"/>
        </w:rPr>
        <w:t>et al.</w:t>
      </w:r>
      <w:r w:rsidRPr="00FC09F7">
        <w:rPr>
          <w:noProof/>
          <w:color w:val="auto"/>
        </w:rPr>
        <w:t xml:space="preserve"> T-type Ca2+ channel blockers prevent cardiac cell hypertrophy through an inhibition of calcineurin–NFAT3 activation as well as L-type Ca2+ channel blockers. </w:t>
      </w:r>
      <w:r w:rsidRPr="00FC09F7">
        <w:rPr>
          <w:i/>
          <w:iCs/>
          <w:noProof/>
          <w:color w:val="auto"/>
        </w:rPr>
        <w:t>Life Sciences</w:t>
      </w:r>
      <w:r w:rsidRPr="00FC09F7">
        <w:rPr>
          <w:noProof/>
          <w:color w:val="auto"/>
        </w:rPr>
        <w:t xml:space="preserve">. </w:t>
      </w:r>
      <w:r w:rsidRPr="00FC09F7">
        <w:rPr>
          <w:b/>
          <w:bCs/>
          <w:noProof/>
          <w:color w:val="auto"/>
        </w:rPr>
        <w:t>82</w:t>
      </w:r>
      <w:r w:rsidRPr="00FC09F7">
        <w:rPr>
          <w:noProof/>
          <w:color w:val="auto"/>
        </w:rPr>
        <w:t xml:space="preserve"> (11–12), 554–560 (2008).</w:t>
      </w:r>
    </w:p>
    <w:p w14:paraId="5101D63B" w14:textId="75626DFC" w:rsidR="00480E7A" w:rsidRPr="00FC09F7" w:rsidRDefault="00480E7A" w:rsidP="00694A94">
      <w:pPr>
        <w:rPr>
          <w:noProof/>
          <w:color w:val="auto"/>
        </w:rPr>
      </w:pPr>
      <w:r w:rsidRPr="00FC09F7">
        <w:rPr>
          <w:noProof/>
          <w:color w:val="auto"/>
        </w:rPr>
        <w:t>31.</w:t>
      </w:r>
      <w:r w:rsidRPr="00FC09F7">
        <w:rPr>
          <w:noProof/>
          <w:color w:val="auto"/>
        </w:rPr>
        <w:tab/>
        <w:t xml:space="preserve">Inoue, N. </w:t>
      </w:r>
      <w:r w:rsidRPr="0052660B">
        <w:rPr>
          <w:noProof/>
          <w:color w:val="auto"/>
        </w:rPr>
        <w:t>et al.</w:t>
      </w:r>
      <w:r w:rsidRPr="00FC09F7">
        <w:rPr>
          <w:noProof/>
          <w:color w:val="auto"/>
        </w:rPr>
        <w:t xml:space="preserve"> Rapid electrical stimulation of contraction modulates gap junction protein in neonatal rat cultured cardiomyocytes: involvement of mitogen-activated protein kinases and effects of angiotensin II receptor agonist. </w:t>
      </w:r>
      <w:r w:rsidRPr="00FC09F7">
        <w:rPr>
          <w:i/>
          <w:iCs/>
          <w:noProof/>
          <w:color w:val="auto"/>
        </w:rPr>
        <w:t>Journal of the American College of Cardiology</w:t>
      </w:r>
      <w:r w:rsidRPr="00FC09F7">
        <w:rPr>
          <w:noProof/>
          <w:color w:val="auto"/>
        </w:rPr>
        <w:t xml:space="preserve">. </w:t>
      </w:r>
      <w:r w:rsidRPr="00FC09F7">
        <w:rPr>
          <w:b/>
          <w:bCs/>
          <w:noProof/>
          <w:color w:val="auto"/>
        </w:rPr>
        <w:t>44</w:t>
      </w:r>
      <w:r w:rsidRPr="00FC09F7">
        <w:rPr>
          <w:noProof/>
          <w:color w:val="auto"/>
        </w:rPr>
        <w:t xml:space="preserve"> (4), 914–922 (2004).</w:t>
      </w:r>
    </w:p>
    <w:p w14:paraId="4E846934" w14:textId="4D2A4F95" w:rsidR="00480E7A" w:rsidRPr="00FC09F7" w:rsidRDefault="00480E7A" w:rsidP="00694A94">
      <w:pPr>
        <w:rPr>
          <w:noProof/>
          <w:color w:val="auto"/>
        </w:rPr>
      </w:pPr>
      <w:r w:rsidRPr="00FC09F7">
        <w:rPr>
          <w:noProof/>
          <w:color w:val="auto"/>
        </w:rPr>
        <w:t>32.</w:t>
      </w:r>
      <w:r w:rsidRPr="00FC09F7">
        <w:rPr>
          <w:noProof/>
          <w:color w:val="auto"/>
        </w:rPr>
        <w:tab/>
        <w:t xml:space="preserve">Aalders, J. </w:t>
      </w:r>
      <w:r w:rsidRPr="0052660B">
        <w:rPr>
          <w:noProof/>
          <w:color w:val="auto"/>
        </w:rPr>
        <w:t xml:space="preserve">et al. </w:t>
      </w:r>
      <w:r w:rsidRPr="00FC09F7">
        <w:rPr>
          <w:noProof/>
          <w:color w:val="auto"/>
        </w:rPr>
        <w:t xml:space="preserve">Effects of fibrillin mutations on the behavior of heart muscle cells in Marfan syndrome. </w:t>
      </w:r>
      <w:r w:rsidRPr="00FC09F7">
        <w:rPr>
          <w:i/>
          <w:iCs/>
          <w:noProof/>
          <w:color w:val="auto"/>
        </w:rPr>
        <w:t>Scientific Reports</w:t>
      </w:r>
      <w:r w:rsidRPr="00FC09F7">
        <w:rPr>
          <w:noProof/>
          <w:color w:val="auto"/>
        </w:rPr>
        <w:t xml:space="preserve">. </w:t>
      </w:r>
      <w:r w:rsidRPr="00FC09F7">
        <w:rPr>
          <w:b/>
          <w:bCs/>
          <w:noProof/>
          <w:color w:val="auto"/>
        </w:rPr>
        <w:t>10</w:t>
      </w:r>
      <w:r w:rsidRPr="00FC09F7">
        <w:rPr>
          <w:noProof/>
          <w:color w:val="auto"/>
        </w:rPr>
        <w:t xml:space="preserve"> (16756)</w:t>
      </w:r>
      <w:r w:rsidR="0052660B">
        <w:rPr>
          <w:noProof/>
          <w:color w:val="auto"/>
        </w:rPr>
        <w:t xml:space="preserve"> </w:t>
      </w:r>
      <w:r w:rsidRPr="00FC09F7">
        <w:rPr>
          <w:noProof/>
          <w:color w:val="auto"/>
        </w:rPr>
        <w:t>(2020).</w:t>
      </w:r>
    </w:p>
    <w:p w14:paraId="48C4CC94" w14:textId="20B5270C" w:rsidR="00480E7A" w:rsidRPr="00FC09F7" w:rsidRDefault="00480E7A" w:rsidP="00694A94">
      <w:pPr>
        <w:rPr>
          <w:noProof/>
          <w:color w:val="auto"/>
        </w:rPr>
      </w:pPr>
      <w:r w:rsidRPr="00FC09F7">
        <w:rPr>
          <w:noProof/>
          <w:color w:val="auto"/>
        </w:rPr>
        <w:t>33.</w:t>
      </w:r>
      <w:r w:rsidRPr="00FC09F7">
        <w:rPr>
          <w:noProof/>
          <w:color w:val="auto"/>
        </w:rPr>
        <w:tab/>
        <w:t xml:space="preserve">Matsuura, K. </w:t>
      </w:r>
      <w:r w:rsidRPr="0052660B">
        <w:rPr>
          <w:noProof/>
          <w:color w:val="auto"/>
        </w:rPr>
        <w:t xml:space="preserve">et al. </w:t>
      </w:r>
      <w:r w:rsidRPr="00FC09F7">
        <w:rPr>
          <w:noProof/>
          <w:color w:val="auto"/>
        </w:rPr>
        <w:t xml:space="preserve">Creation of mouse embryonic stem cell-derived cardiac cell sheets. </w:t>
      </w:r>
      <w:r w:rsidRPr="00FC09F7">
        <w:rPr>
          <w:i/>
          <w:iCs/>
          <w:noProof/>
          <w:color w:val="auto"/>
        </w:rPr>
        <w:t>Biomaterials</w:t>
      </w:r>
      <w:r w:rsidRPr="00FC09F7">
        <w:rPr>
          <w:noProof/>
          <w:color w:val="auto"/>
        </w:rPr>
        <w:t xml:space="preserve">. </w:t>
      </w:r>
      <w:r w:rsidRPr="00FC09F7">
        <w:rPr>
          <w:b/>
          <w:bCs/>
          <w:noProof/>
          <w:color w:val="auto"/>
        </w:rPr>
        <w:t>32</w:t>
      </w:r>
      <w:r w:rsidRPr="00FC09F7">
        <w:rPr>
          <w:noProof/>
          <w:color w:val="auto"/>
        </w:rPr>
        <w:t xml:space="preserve"> (30), 7355–7362 (2011).</w:t>
      </w:r>
    </w:p>
    <w:p w14:paraId="40E917B1" w14:textId="460F5A92" w:rsidR="00480E7A" w:rsidRPr="00FC09F7" w:rsidRDefault="00480E7A" w:rsidP="00694A94">
      <w:pPr>
        <w:rPr>
          <w:noProof/>
          <w:color w:val="auto"/>
        </w:rPr>
      </w:pPr>
      <w:r w:rsidRPr="00FC09F7">
        <w:rPr>
          <w:noProof/>
          <w:color w:val="auto"/>
        </w:rPr>
        <w:t>34.</w:t>
      </w:r>
      <w:r w:rsidRPr="00FC09F7">
        <w:rPr>
          <w:noProof/>
          <w:color w:val="auto"/>
        </w:rPr>
        <w:tab/>
        <w:t xml:space="preserve">Fujita, H., Shimizu, K., Nagamori, E. Application of a cell sheet-polymer film complex with temperature sensitivity for increased mechanical strength and cell alignment capability. </w:t>
      </w:r>
      <w:r w:rsidRPr="00FC09F7">
        <w:rPr>
          <w:i/>
          <w:iCs/>
          <w:noProof/>
          <w:color w:val="auto"/>
        </w:rPr>
        <w:t>Biotechnology and Bioengineering</w:t>
      </w:r>
      <w:r w:rsidRPr="00FC09F7">
        <w:rPr>
          <w:noProof/>
          <w:color w:val="auto"/>
        </w:rPr>
        <w:t xml:space="preserve">. </w:t>
      </w:r>
      <w:r w:rsidRPr="00FC09F7">
        <w:rPr>
          <w:b/>
          <w:bCs/>
          <w:noProof/>
          <w:color w:val="auto"/>
        </w:rPr>
        <w:t>103</w:t>
      </w:r>
      <w:r w:rsidRPr="00FC09F7">
        <w:rPr>
          <w:noProof/>
          <w:color w:val="auto"/>
        </w:rPr>
        <w:t xml:space="preserve"> (2), 370–377 (2009).</w:t>
      </w:r>
    </w:p>
    <w:p w14:paraId="493EB78B" w14:textId="6F3B358C" w:rsidR="00480E7A" w:rsidRPr="00FC09F7" w:rsidRDefault="00480E7A" w:rsidP="00694A94">
      <w:pPr>
        <w:rPr>
          <w:noProof/>
          <w:color w:val="auto"/>
        </w:rPr>
      </w:pPr>
      <w:r w:rsidRPr="00FC09F7">
        <w:rPr>
          <w:noProof/>
          <w:color w:val="auto"/>
        </w:rPr>
        <w:t>35.</w:t>
      </w:r>
      <w:r w:rsidRPr="00FC09F7">
        <w:rPr>
          <w:noProof/>
          <w:color w:val="auto"/>
        </w:rPr>
        <w:tab/>
        <w:t>Baba, S.</w:t>
      </w:r>
      <w:r w:rsidRPr="0052660B">
        <w:rPr>
          <w:noProof/>
          <w:color w:val="auto"/>
        </w:rPr>
        <w:t xml:space="preserve"> et al.</w:t>
      </w:r>
      <w:r w:rsidRPr="00FC09F7">
        <w:rPr>
          <w:noProof/>
          <w:color w:val="auto"/>
        </w:rPr>
        <w:t xml:space="preserve"> Generation of cardiac and endothelial cells from neonatal mouse testis-derived multipotent germline stem cells. </w:t>
      </w:r>
      <w:r w:rsidRPr="00FC09F7">
        <w:rPr>
          <w:i/>
          <w:iCs/>
          <w:noProof/>
          <w:color w:val="auto"/>
        </w:rPr>
        <w:t>Stem Cells</w:t>
      </w:r>
      <w:r w:rsidRPr="00FC09F7">
        <w:rPr>
          <w:noProof/>
          <w:color w:val="auto"/>
        </w:rPr>
        <w:t xml:space="preserve">. </w:t>
      </w:r>
      <w:r w:rsidRPr="00FC09F7">
        <w:rPr>
          <w:b/>
          <w:bCs/>
          <w:noProof/>
          <w:color w:val="auto"/>
        </w:rPr>
        <w:t>25</w:t>
      </w:r>
      <w:r w:rsidRPr="00FC09F7">
        <w:rPr>
          <w:noProof/>
          <w:color w:val="auto"/>
        </w:rPr>
        <w:t xml:space="preserve"> (6), 1375–1383 (2007).</w:t>
      </w:r>
    </w:p>
    <w:p w14:paraId="06142BF6" w14:textId="1112113E" w:rsidR="00480E7A" w:rsidRPr="00FC09F7" w:rsidRDefault="00480E7A" w:rsidP="00694A94">
      <w:pPr>
        <w:rPr>
          <w:noProof/>
          <w:color w:val="auto"/>
        </w:rPr>
      </w:pPr>
      <w:r w:rsidRPr="00FC09F7">
        <w:rPr>
          <w:noProof/>
          <w:color w:val="auto"/>
        </w:rPr>
        <w:t>36.</w:t>
      </w:r>
      <w:r w:rsidRPr="00FC09F7">
        <w:rPr>
          <w:noProof/>
          <w:color w:val="auto"/>
        </w:rPr>
        <w:tab/>
        <w:t>Baba, S.</w:t>
      </w:r>
      <w:r w:rsidRPr="0052660B">
        <w:rPr>
          <w:noProof/>
          <w:color w:val="auto"/>
        </w:rPr>
        <w:t xml:space="preserve"> et al.</w:t>
      </w:r>
      <w:r w:rsidRPr="00FC09F7">
        <w:rPr>
          <w:noProof/>
          <w:color w:val="auto"/>
        </w:rPr>
        <w:t xml:space="preserve"> Flk1+ cardiac stem/progenitor cells derived from embryonic stem cells improve cardiac function in a dilated cardiomyopathy mouse model. </w:t>
      </w:r>
      <w:r w:rsidRPr="00FC09F7">
        <w:rPr>
          <w:i/>
          <w:iCs/>
          <w:noProof/>
          <w:color w:val="auto"/>
        </w:rPr>
        <w:t>Cardiovascular Research</w:t>
      </w:r>
      <w:r w:rsidRPr="00FC09F7">
        <w:rPr>
          <w:noProof/>
          <w:color w:val="auto"/>
        </w:rPr>
        <w:t xml:space="preserve">. </w:t>
      </w:r>
      <w:r w:rsidRPr="00FC09F7">
        <w:rPr>
          <w:b/>
          <w:bCs/>
          <w:noProof/>
          <w:color w:val="auto"/>
        </w:rPr>
        <w:t>76</w:t>
      </w:r>
      <w:r w:rsidRPr="00FC09F7">
        <w:rPr>
          <w:noProof/>
          <w:color w:val="auto"/>
        </w:rPr>
        <w:t xml:space="preserve"> (1), 119–131 (2007).</w:t>
      </w:r>
    </w:p>
    <w:p w14:paraId="4EE73563" w14:textId="6DEED153" w:rsidR="00480E7A" w:rsidRPr="00FC09F7" w:rsidRDefault="00480E7A" w:rsidP="00694A94">
      <w:pPr>
        <w:rPr>
          <w:noProof/>
          <w:color w:val="auto"/>
        </w:rPr>
      </w:pPr>
      <w:r w:rsidRPr="00FC09F7">
        <w:rPr>
          <w:noProof/>
          <w:color w:val="auto"/>
        </w:rPr>
        <w:t>37.</w:t>
      </w:r>
      <w:r w:rsidRPr="00FC09F7">
        <w:rPr>
          <w:noProof/>
          <w:color w:val="auto"/>
        </w:rPr>
        <w:tab/>
        <w:t xml:space="preserve">Shimizu, K. </w:t>
      </w:r>
      <w:r w:rsidRPr="0052660B">
        <w:rPr>
          <w:noProof/>
          <w:color w:val="auto"/>
        </w:rPr>
        <w:t>et al.</w:t>
      </w:r>
      <w:r w:rsidRPr="00FC09F7">
        <w:rPr>
          <w:noProof/>
          <w:color w:val="auto"/>
        </w:rPr>
        <w:t xml:space="preserve"> Construction of multi-layered cardiomyocyte sheets using magnetite </w:t>
      </w:r>
      <w:r w:rsidRPr="00FC09F7">
        <w:rPr>
          <w:noProof/>
          <w:color w:val="auto"/>
        </w:rPr>
        <w:lastRenderedPageBreak/>
        <w:t xml:space="preserve">nanoparticles and magnetic force. </w:t>
      </w:r>
      <w:r w:rsidRPr="00FC09F7">
        <w:rPr>
          <w:i/>
          <w:iCs/>
          <w:noProof/>
          <w:color w:val="auto"/>
        </w:rPr>
        <w:t>Biotechnology and Bioengineering</w:t>
      </w:r>
      <w:r w:rsidRPr="00FC09F7">
        <w:rPr>
          <w:noProof/>
          <w:color w:val="auto"/>
        </w:rPr>
        <w:t xml:space="preserve">. </w:t>
      </w:r>
      <w:r w:rsidRPr="00FC09F7">
        <w:rPr>
          <w:b/>
          <w:bCs/>
          <w:noProof/>
          <w:color w:val="auto"/>
        </w:rPr>
        <w:t>96</w:t>
      </w:r>
      <w:r w:rsidRPr="00FC09F7">
        <w:rPr>
          <w:noProof/>
          <w:color w:val="auto"/>
        </w:rPr>
        <w:t xml:space="preserve"> (4), 803–809 (2007).</w:t>
      </w:r>
    </w:p>
    <w:p w14:paraId="16F7F993" w14:textId="5C0F73E1" w:rsidR="00480E7A" w:rsidRPr="00FC09F7" w:rsidRDefault="00480E7A" w:rsidP="00694A94">
      <w:pPr>
        <w:rPr>
          <w:noProof/>
          <w:color w:val="auto"/>
        </w:rPr>
      </w:pPr>
      <w:r w:rsidRPr="00FC09F7">
        <w:rPr>
          <w:noProof/>
          <w:color w:val="auto"/>
        </w:rPr>
        <w:t>38.</w:t>
      </w:r>
      <w:r w:rsidRPr="00FC09F7">
        <w:rPr>
          <w:noProof/>
          <w:color w:val="auto"/>
        </w:rPr>
        <w:tab/>
        <w:t xml:space="preserve">Haraguchi, Y., Shimizu, T., Yamato, M., Kikuchi, A., Okano, T. Electrical coupling of cardiomyocyte sheets occurs rapidly via functional gap junction formation. </w:t>
      </w:r>
      <w:r w:rsidRPr="00FC09F7">
        <w:rPr>
          <w:i/>
          <w:iCs/>
          <w:noProof/>
          <w:color w:val="auto"/>
        </w:rPr>
        <w:t>Biomaterials</w:t>
      </w:r>
      <w:r w:rsidRPr="00FC09F7">
        <w:rPr>
          <w:noProof/>
          <w:color w:val="auto"/>
        </w:rPr>
        <w:t xml:space="preserve">. </w:t>
      </w:r>
      <w:r w:rsidRPr="00FC09F7">
        <w:rPr>
          <w:b/>
          <w:bCs/>
          <w:noProof/>
          <w:color w:val="auto"/>
        </w:rPr>
        <w:t>27</w:t>
      </w:r>
      <w:r w:rsidRPr="00FC09F7">
        <w:rPr>
          <w:noProof/>
          <w:color w:val="auto"/>
        </w:rPr>
        <w:t xml:space="preserve"> (27), 4765–4774 (2006).</w:t>
      </w:r>
    </w:p>
    <w:p w14:paraId="422E3160" w14:textId="00088A15" w:rsidR="00480E7A" w:rsidRPr="00FC09F7" w:rsidRDefault="00480E7A" w:rsidP="00694A94">
      <w:pPr>
        <w:rPr>
          <w:noProof/>
          <w:color w:val="auto"/>
        </w:rPr>
      </w:pPr>
      <w:r w:rsidRPr="00FC09F7">
        <w:rPr>
          <w:noProof/>
          <w:color w:val="auto"/>
        </w:rPr>
        <w:t>39.</w:t>
      </w:r>
      <w:r w:rsidRPr="00FC09F7">
        <w:rPr>
          <w:noProof/>
          <w:color w:val="auto"/>
        </w:rPr>
        <w:tab/>
        <w:t xml:space="preserve">Miyagawa, S. </w:t>
      </w:r>
      <w:r w:rsidRPr="0052660B">
        <w:rPr>
          <w:noProof/>
          <w:color w:val="auto"/>
        </w:rPr>
        <w:t xml:space="preserve">et al. </w:t>
      </w:r>
      <w:r w:rsidRPr="00FC09F7">
        <w:rPr>
          <w:noProof/>
          <w:color w:val="auto"/>
        </w:rPr>
        <w:t xml:space="preserve">Tissue cardiomyoplasty using bioengineered contractile cardiomyocyte sheets to repair damaged myocardium: Their integration with recipient myocardium. </w:t>
      </w:r>
      <w:r w:rsidRPr="00FC09F7">
        <w:rPr>
          <w:i/>
          <w:iCs/>
          <w:noProof/>
          <w:color w:val="auto"/>
        </w:rPr>
        <w:t>Transplantation</w:t>
      </w:r>
      <w:r w:rsidRPr="00FC09F7">
        <w:rPr>
          <w:noProof/>
          <w:color w:val="auto"/>
        </w:rPr>
        <w:t xml:space="preserve">. </w:t>
      </w:r>
      <w:r w:rsidRPr="00FC09F7">
        <w:rPr>
          <w:b/>
          <w:bCs/>
          <w:noProof/>
          <w:color w:val="auto"/>
        </w:rPr>
        <w:t>80</w:t>
      </w:r>
      <w:r w:rsidRPr="00FC09F7">
        <w:rPr>
          <w:noProof/>
          <w:color w:val="auto"/>
        </w:rPr>
        <w:t xml:space="preserve"> (11), 1586–1595 (2005).</w:t>
      </w:r>
    </w:p>
    <w:p w14:paraId="012919D4" w14:textId="33C3BF1D" w:rsidR="00480E7A" w:rsidRPr="00FC09F7" w:rsidRDefault="00480E7A" w:rsidP="00694A94">
      <w:pPr>
        <w:rPr>
          <w:noProof/>
          <w:color w:val="auto"/>
        </w:rPr>
      </w:pPr>
      <w:r w:rsidRPr="00FC09F7">
        <w:rPr>
          <w:noProof/>
          <w:color w:val="auto"/>
        </w:rPr>
        <w:t>40.</w:t>
      </w:r>
      <w:r w:rsidRPr="00FC09F7">
        <w:rPr>
          <w:noProof/>
          <w:color w:val="auto"/>
        </w:rPr>
        <w:tab/>
        <w:t xml:space="preserve">Watts, M. </w:t>
      </w:r>
      <w:r w:rsidRPr="0052660B">
        <w:rPr>
          <w:noProof/>
          <w:color w:val="auto"/>
        </w:rPr>
        <w:t>et al.</w:t>
      </w:r>
      <w:r w:rsidRPr="00FC09F7">
        <w:rPr>
          <w:noProof/>
          <w:color w:val="auto"/>
        </w:rPr>
        <w:t xml:space="preserve"> Decreased bioavailability of hydrogen sulfide links vascular endothelium and atrial remodeling in atrial fibrillation. </w:t>
      </w:r>
      <w:r w:rsidRPr="00FC09F7">
        <w:rPr>
          <w:i/>
          <w:iCs/>
          <w:noProof/>
          <w:color w:val="auto"/>
        </w:rPr>
        <w:t>Redox Biology</w:t>
      </w:r>
      <w:r w:rsidRPr="00FC09F7">
        <w:rPr>
          <w:noProof/>
          <w:color w:val="auto"/>
        </w:rPr>
        <w:t xml:space="preserve">. </w:t>
      </w:r>
      <w:r w:rsidRPr="00FC09F7">
        <w:rPr>
          <w:b/>
          <w:bCs/>
          <w:noProof/>
          <w:color w:val="auto"/>
        </w:rPr>
        <w:t>38</w:t>
      </w:r>
      <w:r w:rsidRPr="00FC09F7">
        <w:rPr>
          <w:noProof/>
          <w:color w:val="auto"/>
        </w:rPr>
        <w:t>, 101817 (2021).</w:t>
      </w:r>
    </w:p>
    <w:p w14:paraId="20D08759" w14:textId="374D4E47" w:rsidR="00480E7A" w:rsidRPr="00FC09F7" w:rsidRDefault="00480E7A" w:rsidP="00694A94">
      <w:pPr>
        <w:rPr>
          <w:noProof/>
          <w:color w:val="auto"/>
        </w:rPr>
      </w:pPr>
      <w:r w:rsidRPr="00FC09F7">
        <w:rPr>
          <w:noProof/>
          <w:color w:val="auto"/>
        </w:rPr>
        <w:t>41.</w:t>
      </w:r>
      <w:r w:rsidRPr="00FC09F7">
        <w:rPr>
          <w:noProof/>
          <w:color w:val="auto"/>
        </w:rPr>
        <w:tab/>
        <w:t xml:space="preserve">Feng, Y., Cao, H., Zhang, Y. Prediction model of sinoatrial node field potential using high order partial least squares. </w:t>
      </w:r>
      <w:r w:rsidRPr="00FC09F7">
        <w:rPr>
          <w:i/>
          <w:iCs/>
          <w:noProof/>
          <w:color w:val="auto"/>
        </w:rPr>
        <w:t>Bio-Medical Materials and Engineering</w:t>
      </w:r>
      <w:r w:rsidRPr="00FC09F7">
        <w:rPr>
          <w:noProof/>
          <w:color w:val="auto"/>
        </w:rPr>
        <w:t xml:space="preserve">. </w:t>
      </w:r>
      <w:r w:rsidRPr="00FC09F7">
        <w:rPr>
          <w:b/>
          <w:bCs/>
          <w:noProof/>
          <w:color w:val="auto"/>
        </w:rPr>
        <w:t>26</w:t>
      </w:r>
      <w:r w:rsidRPr="00FC09F7">
        <w:rPr>
          <w:noProof/>
          <w:color w:val="auto"/>
        </w:rPr>
        <w:t>, S1805–S1811 (2015).</w:t>
      </w:r>
    </w:p>
    <w:p w14:paraId="7AE5370C" w14:textId="00A12358" w:rsidR="00480E7A" w:rsidRPr="00FC09F7" w:rsidRDefault="00480E7A" w:rsidP="00694A94">
      <w:pPr>
        <w:rPr>
          <w:noProof/>
          <w:color w:val="auto"/>
        </w:rPr>
      </w:pPr>
      <w:r w:rsidRPr="00FC09F7">
        <w:rPr>
          <w:noProof/>
          <w:color w:val="auto"/>
        </w:rPr>
        <w:t>42.</w:t>
      </w:r>
      <w:r w:rsidRPr="00FC09F7">
        <w:rPr>
          <w:noProof/>
          <w:color w:val="auto"/>
        </w:rPr>
        <w:tab/>
        <w:t xml:space="preserve">Feng, Y., Cao, H., Wang, Y., Zhang, Y. Fuzzy linguistic prediction model for sinoatrial node field potential analysis in acute hyperglycemia environment. </w:t>
      </w:r>
      <w:r w:rsidRPr="00FC09F7">
        <w:rPr>
          <w:i/>
          <w:iCs/>
          <w:noProof/>
          <w:color w:val="auto"/>
        </w:rPr>
        <w:t>Bio-Medical Materials and Engineering</w:t>
      </w:r>
      <w:r w:rsidRPr="00FC09F7">
        <w:rPr>
          <w:noProof/>
          <w:color w:val="auto"/>
        </w:rPr>
        <w:t xml:space="preserve">. </w:t>
      </w:r>
      <w:r w:rsidRPr="00FC09F7">
        <w:rPr>
          <w:b/>
          <w:bCs/>
          <w:noProof/>
          <w:color w:val="auto"/>
        </w:rPr>
        <w:t>26</w:t>
      </w:r>
      <w:r w:rsidRPr="00FC09F7">
        <w:rPr>
          <w:noProof/>
          <w:color w:val="auto"/>
        </w:rPr>
        <w:t xml:space="preserve"> (Suppl 1), S881-887 (2015).</w:t>
      </w:r>
    </w:p>
    <w:p w14:paraId="467DCB45" w14:textId="391C73A5" w:rsidR="00480E7A" w:rsidRPr="00FC09F7" w:rsidRDefault="00480E7A" w:rsidP="00694A94">
      <w:pPr>
        <w:rPr>
          <w:noProof/>
          <w:color w:val="auto"/>
        </w:rPr>
      </w:pPr>
      <w:r w:rsidRPr="00FC09F7">
        <w:rPr>
          <w:noProof/>
          <w:color w:val="auto"/>
        </w:rPr>
        <w:t>43.</w:t>
      </w:r>
      <w:r w:rsidRPr="00FC09F7">
        <w:rPr>
          <w:noProof/>
          <w:color w:val="auto"/>
        </w:rPr>
        <w:tab/>
        <w:t xml:space="preserve">Suzuki, K., Matsumoto, A., Nishida, H., Reien, Y., Maruyama, H., Nakaya, H. Termination of aconitine-induced atrial fibrillation by the KACh-channel blocker tertiapin: underlying electrophysiological mechanism. </w:t>
      </w:r>
      <w:r w:rsidRPr="00FC09F7">
        <w:rPr>
          <w:i/>
          <w:iCs/>
          <w:noProof/>
          <w:color w:val="auto"/>
        </w:rPr>
        <w:t>Journal of Pharmacological Sciences</w:t>
      </w:r>
      <w:r w:rsidRPr="00FC09F7">
        <w:rPr>
          <w:noProof/>
          <w:color w:val="auto"/>
        </w:rPr>
        <w:t xml:space="preserve">. </w:t>
      </w:r>
      <w:r w:rsidRPr="00FC09F7">
        <w:rPr>
          <w:b/>
          <w:bCs/>
          <w:noProof/>
          <w:color w:val="auto"/>
        </w:rPr>
        <w:t>125</w:t>
      </w:r>
      <w:r w:rsidRPr="00FC09F7">
        <w:rPr>
          <w:noProof/>
          <w:color w:val="auto"/>
        </w:rPr>
        <w:t xml:space="preserve"> (4), 406–414 (2014).</w:t>
      </w:r>
    </w:p>
    <w:p w14:paraId="62EBFAB1" w14:textId="79410546" w:rsidR="00480E7A" w:rsidRPr="00FC09F7" w:rsidRDefault="00480E7A" w:rsidP="00694A94">
      <w:pPr>
        <w:rPr>
          <w:noProof/>
          <w:color w:val="auto"/>
        </w:rPr>
      </w:pPr>
      <w:r w:rsidRPr="00FC09F7">
        <w:rPr>
          <w:noProof/>
          <w:color w:val="auto"/>
        </w:rPr>
        <w:t>44.</w:t>
      </w:r>
      <w:r w:rsidRPr="00FC09F7">
        <w:rPr>
          <w:noProof/>
          <w:color w:val="auto"/>
        </w:rPr>
        <w:tab/>
        <w:t xml:space="preserve">Chang, S.-L. </w:t>
      </w:r>
      <w:r w:rsidRPr="0052660B">
        <w:rPr>
          <w:noProof/>
          <w:color w:val="auto"/>
        </w:rPr>
        <w:t>et al.</w:t>
      </w:r>
      <w:r w:rsidRPr="00FC09F7">
        <w:rPr>
          <w:noProof/>
          <w:color w:val="auto"/>
        </w:rPr>
        <w:t xml:space="preserve"> Heart failure enhances arrhythmogenesis in pulmonary veins. </w:t>
      </w:r>
      <w:r w:rsidRPr="00FC09F7">
        <w:rPr>
          <w:i/>
          <w:iCs/>
          <w:noProof/>
          <w:color w:val="auto"/>
        </w:rPr>
        <w:t>Clinical and Experimental Pharmacology and Physiology</w:t>
      </w:r>
      <w:r w:rsidRPr="00FC09F7">
        <w:rPr>
          <w:noProof/>
          <w:color w:val="auto"/>
        </w:rPr>
        <w:t xml:space="preserve">. </w:t>
      </w:r>
      <w:r w:rsidRPr="00FC09F7">
        <w:rPr>
          <w:b/>
          <w:bCs/>
          <w:noProof/>
          <w:color w:val="auto"/>
        </w:rPr>
        <w:t>38</w:t>
      </w:r>
      <w:r w:rsidRPr="00FC09F7">
        <w:rPr>
          <w:noProof/>
          <w:color w:val="auto"/>
        </w:rPr>
        <w:t xml:space="preserve"> (10), 666–674 (2011).</w:t>
      </w:r>
    </w:p>
    <w:p w14:paraId="11FD5655" w14:textId="0EE8AFCC" w:rsidR="00480E7A" w:rsidRPr="00FC09F7" w:rsidRDefault="00480E7A" w:rsidP="00694A94">
      <w:pPr>
        <w:rPr>
          <w:noProof/>
          <w:color w:val="auto"/>
        </w:rPr>
      </w:pPr>
      <w:r w:rsidRPr="00FC09F7">
        <w:rPr>
          <w:noProof/>
          <w:color w:val="auto"/>
        </w:rPr>
        <w:t>45.</w:t>
      </w:r>
      <w:r w:rsidRPr="00FC09F7">
        <w:rPr>
          <w:noProof/>
          <w:color w:val="auto"/>
        </w:rPr>
        <w:tab/>
        <w:t xml:space="preserve">Wang, Y.-J. </w:t>
      </w:r>
      <w:r w:rsidRPr="0052660B">
        <w:rPr>
          <w:noProof/>
          <w:color w:val="auto"/>
        </w:rPr>
        <w:t xml:space="preserve">et al. </w:t>
      </w:r>
      <w:r w:rsidRPr="00FC09F7">
        <w:rPr>
          <w:noProof/>
          <w:color w:val="auto"/>
        </w:rPr>
        <w:t xml:space="preserve">Time-dependent block of ultrarapid-delayed rectifier K+ currents by aconitine, a potent cardiotoxin, in heart-derived H9c2 myoblasts and in neonatal rat ventricular myocytes. </w:t>
      </w:r>
      <w:r w:rsidRPr="00FC09F7">
        <w:rPr>
          <w:i/>
          <w:iCs/>
          <w:noProof/>
          <w:color w:val="auto"/>
        </w:rPr>
        <w:t>Toxicological Sciences</w:t>
      </w:r>
      <w:r w:rsidRPr="00FC09F7">
        <w:rPr>
          <w:noProof/>
          <w:color w:val="auto"/>
        </w:rPr>
        <w:t xml:space="preserve">. </w:t>
      </w:r>
      <w:r w:rsidRPr="00FC09F7">
        <w:rPr>
          <w:b/>
          <w:bCs/>
          <w:noProof/>
          <w:color w:val="auto"/>
        </w:rPr>
        <w:t>106</w:t>
      </w:r>
      <w:r w:rsidRPr="00FC09F7">
        <w:rPr>
          <w:noProof/>
          <w:color w:val="auto"/>
        </w:rPr>
        <w:t xml:space="preserve"> (2), 454–463 (2008).</w:t>
      </w:r>
    </w:p>
    <w:p w14:paraId="3EE5C249" w14:textId="726B5068" w:rsidR="00480E7A" w:rsidRPr="00FC09F7" w:rsidRDefault="00480E7A" w:rsidP="00694A94">
      <w:pPr>
        <w:rPr>
          <w:noProof/>
          <w:color w:val="auto"/>
        </w:rPr>
      </w:pPr>
      <w:r w:rsidRPr="00FC09F7">
        <w:rPr>
          <w:noProof/>
          <w:color w:val="auto"/>
        </w:rPr>
        <w:t>46.</w:t>
      </w:r>
      <w:r w:rsidRPr="00FC09F7">
        <w:rPr>
          <w:noProof/>
          <w:color w:val="auto"/>
        </w:rPr>
        <w:tab/>
        <w:t>Lai, Y.-J., Huang, E.</w:t>
      </w:r>
      <w:r w:rsidR="00694A94">
        <w:rPr>
          <w:noProof/>
          <w:color w:val="auto"/>
        </w:rPr>
        <w:t xml:space="preserve"> </w:t>
      </w:r>
      <w:r w:rsidRPr="00FC09F7">
        <w:rPr>
          <w:noProof/>
          <w:color w:val="auto"/>
        </w:rPr>
        <w:t>Y.-K., Yeh, H.-I., Chen, Y.-L., Lin, J.</w:t>
      </w:r>
      <w:r w:rsidR="00694A94">
        <w:rPr>
          <w:noProof/>
          <w:color w:val="auto"/>
        </w:rPr>
        <w:t xml:space="preserve"> </w:t>
      </w:r>
      <w:r w:rsidRPr="00FC09F7">
        <w:rPr>
          <w:noProof/>
          <w:color w:val="auto"/>
        </w:rPr>
        <w:t xml:space="preserve">J.-C., Lin, C.-I. On the mechanisms of arrhythmias in the myocardium of mXinα-deficient murine left atrial-pulmonary veins. </w:t>
      </w:r>
      <w:r w:rsidRPr="00FC09F7">
        <w:rPr>
          <w:i/>
          <w:iCs/>
          <w:noProof/>
          <w:color w:val="auto"/>
        </w:rPr>
        <w:t>Life Sciences</w:t>
      </w:r>
      <w:r w:rsidRPr="00FC09F7">
        <w:rPr>
          <w:noProof/>
          <w:color w:val="auto"/>
        </w:rPr>
        <w:t xml:space="preserve">. </w:t>
      </w:r>
      <w:r w:rsidRPr="00FC09F7">
        <w:rPr>
          <w:b/>
          <w:bCs/>
          <w:noProof/>
          <w:color w:val="auto"/>
        </w:rPr>
        <w:t>83</w:t>
      </w:r>
      <w:r w:rsidRPr="00FC09F7">
        <w:rPr>
          <w:noProof/>
          <w:color w:val="auto"/>
        </w:rPr>
        <w:t xml:space="preserve"> (7–8), 272–283 (2008).</w:t>
      </w:r>
    </w:p>
    <w:p w14:paraId="0F5B4855" w14:textId="6F3FB843" w:rsidR="00480E7A" w:rsidRPr="00FC09F7" w:rsidRDefault="00480E7A" w:rsidP="00694A94">
      <w:pPr>
        <w:rPr>
          <w:noProof/>
          <w:color w:val="auto"/>
        </w:rPr>
      </w:pPr>
      <w:r w:rsidRPr="00FC09F7">
        <w:rPr>
          <w:noProof/>
          <w:color w:val="auto"/>
        </w:rPr>
        <w:t>47.</w:t>
      </w:r>
      <w:r w:rsidRPr="00FC09F7">
        <w:rPr>
          <w:noProof/>
          <w:color w:val="auto"/>
        </w:rPr>
        <w:tab/>
        <w:t>Gustafson-Wagner, E.</w:t>
      </w:r>
      <w:r w:rsidR="00694A94">
        <w:rPr>
          <w:noProof/>
          <w:color w:val="auto"/>
        </w:rPr>
        <w:t xml:space="preserve"> </w:t>
      </w:r>
      <w:r w:rsidRPr="00FC09F7">
        <w:rPr>
          <w:noProof/>
          <w:color w:val="auto"/>
        </w:rPr>
        <w:t xml:space="preserve">A. </w:t>
      </w:r>
      <w:r w:rsidRPr="00694A94">
        <w:rPr>
          <w:noProof/>
          <w:color w:val="auto"/>
        </w:rPr>
        <w:t>et al.</w:t>
      </w:r>
      <w:r w:rsidRPr="00FC09F7">
        <w:rPr>
          <w:noProof/>
          <w:color w:val="auto"/>
        </w:rPr>
        <w:t xml:space="preserve"> Loss of mXinα, an intercalated disk protein, results in cardiac hypertrophy and cardiomyopathy with conduction defects. </w:t>
      </w:r>
      <w:r w:rsidRPr="00FC09F7">
        <w:rPr>
          <w:i/>
          <w:iCs/>
          <w:noProof/>
          <w:color w:val="auto"/>
        </w:rPr>
        <w:t>American Journal of Physiology-Heart and Circulatory Physiology</w:t>
      </w:r>
      <w:r w:rsidRPr="00FC09F7">
        <w:rPr>
          <w:noProof/>
          <w:color w:val="auto"/>
        </w:rPr>
        <w:t xml:space="preserve">. </w:t>
      </w:r>
      <w:r w:rsidRPr="00FC09F7">
        <w:rPr>
          <w:b/>
          <w:bCs/>
          <w:noProof/>
          <w:color w:val="auto"/>
        </w:rPr>
        <w:t>293</w:t>
      </w:r>
      <w:r w:rsidRPr="00FC09F7">
        <w:rPr>
          <w:noProof/>
          <w:color w:val="auto"/>
        </w:rPr>
        <w:t xml:space="preserve"> (5), H2680–H2692 (2007).</w:t>
      </w:r>
    </w:p>
    <w:p w14:paraId="3BF2A83D" w14:textId="251A08C3" w:rsidR="00480E7A" w:rsidRPr="00FC09F7" w:rsidRDefault="00480E7A" w:rsidP="00694A94">
      <w:pPr>
        <w:rPr>
          <w:noProof/>
          <w:color w:val="auto"/>
        </w:rPr>
      </w:pPr>
      <w:r w:rsidRPr="00FC09F7">
        <w:rPr>
          <w:noProof/>
          <w:color w:val="auto"/>
        </w:rPr>
        <w:t>48.</w:t>
      </w:r>
      <w:r w:rsidRPr="00FC09F7">
        <w:rPr>
          <w:noProof/>
          <w:color w:val="auto"/>
        </w:rPr>
        <w:tab/>
        <w:t>Clark, R.</w:t>
      </w:r>
      <w:r w:rsidR="00694A94">
        <w:rPr>
          <w:noProof/>
          <w:color w:val="auto"/>
        </w:rPr>
        <w:t xml:space="preserve"> </w:t>
      </w:r>
      <w:r w:rsidRPr="00FC09F7">
        <w:rPr>
          <w:noProof/>
          <w:color w:val="auto"/>
        </w:rPr>
        <w:t>B.</w:t>
      </w:r>
      <w:r w:rsidR="00694A94">
        <w:rPr>
          <w:noProof/>
          <w:color w:val="auto"/>
        </w:rPr>
        <w:t xml:space="preserve"> et al</w:t>
      </w:r>
      <w:r w:rsidRPr="00FC09F7">
        <w:rPr>
          <w:noProof/>
          <w:color w:val="auto"/>
        </w:rPr>
        <w:t xml:space="preserve">. A rapidly activating delayed rectifier K+ current regulates pacemaker activity in adult mouse sinoatrial node cells. </w:t>
      </w:r>
      <w:r w:rsidR="00694A94" w:rsidRPr="00FC09F7">
        <w:rPr>
          <w:i/>
          <w:iCs/>
          <w:noProof/>
          <w:color w:val="auto"/>
        </w:rPr>
        <w:t>American Journal of Physiology-Heart and Circulatory Physiology</w:t>
      </w:r>
      <w:r w:rsidRPr="00FC09F7">
        <w:rPr>
          <w:noProof/>
          <w:color w:val="auto"/>
        </w:rPr>
        <w:t xml:space="preserve">. </w:t>
      </w:r>
      <w:r w:rsidRPr="00FC09F7">
        <w:rPr>
          <w:b/>
          <w:bCs/>
          <w:noProof/>
          <w:color w:val="auto"/>
        </w:rPr>
        <w:t>286</w:t>
      </w:r>
      <w:r w:rsidRPr="00FC09F7">
        <w:rPr>
          <w:noProof/>
          <w:color w:val="auto"/>
        </w:rPr>
        <w:t>, H1757-1766 (2004).</w:t>
      </w:r>
    </w:p>
    <w:p w14:paraId="672D1150" w14:textId="4A8CA3FF" w:rsidR="00480E7A" w:rsidRPr="00FC09F7" w:rsidRDefault="00480E7A" w:rsidP="00694A94">
      <w:pPr>
        <w:rPr>
          <w:noProof/>
          <w:color w:val="auto"/>
        </w:rPr>
      </w:pPr>
      <w:r w:rsidRPr="00FC09F7">
        <w:rPr>
          <w:noProof/>
          <w:color w:val="auto"/>
        </w:rPr>
        <w:t>49.</w:t>
      </w:r>
      <w:r w:rsidRPr="00FC09F7">
        <w:rPr>
          <w:noProof/>
          <w:color w:val="auto"/>
        </w:rPr>
        <w:tab/>
        <w:t>Bell, R.</w:t>
      </w:r>
      <w:r w:rsidR="00694A94">
        <w:rPr>
          <w:noProof/>
          <w:color w:val="auto"/>
        </w:rPr>
        <w:t xml:space="preserve"> </w:t>
      </w:r>
      <w:r w:rsidRPr="00FC09F7">
        <w:rPr>
          <w:noProof/>
          <w:color w:val="auto"/>
        </w:rPr>
        <w:t>M., Mocanu, M.</w:t>
      </w:r>
      <w:r w:rsidR="00694A94">
        <w:rPr>
          <w:noProof/>
          <w:color w:val="auto"/>
        </w:rPr>
        <w:t xml:space="preserve"> </w:t>
      </w:r>
      <w:r w:rsidRPr="00FC09F7">
        <w:rPr>
          <w:noProof/>
          <w:color w:val="auto"/>
        </w:rPr>
        <w:t>M., Yellon, D.</w:t>
      </w:r>
      <w:r w:rsidR="00694A94">
        <w:rPr>
          <w:noProof/>
          <w:color w:val="auto"/>
        </w:rPr>
        <w:t xml:space="preserve"> </w:t>
      </w:r>
      <w:r w:rsidRPr="00FC09F7">
        <w:rPr>
          <w:noProof/>
          <w:color w:val="auto"/>
        </w:rPr>
        <w:t xml:space="preserve">M. Retrograde heart perfusion: The Langendorff technique of isolated heart perfusion. </w:t>
      </w:r>
      <w:r w:rsidRPr="00FC09F7">
        <w:rPr>
          <w:i/>
          <w:iCs/>
          <w:noProof/>
          <w:color w:val="auto"/>
        </w:rPr>
        <w:t>Journal of Molecular and Cellular Cardiology</w:t>
      </w:r>
      <w:r w:rsidRPr="00FC09F7">
        <w:rPr>
          <w:noProof/>
          <w:color w:val="auto"/>
        </w:rPr>
        <w:t xml:space="preserve">. </w:t>
      </w:r>
      <w:r w:rsidRPr="00FC09F7">
        <w:rPr>
          <w:b/>
          <w:bCs/>
          <w:noProof/>
          <w:color w:val="auto"/>
        </w:rPr>
        <w:t>50</w:t>
      </w:r>
      <w:r w:rsidRPr="00FC09F7">
        <w:rPr>
          <w:noProof/>
          <w:color w:val="auto"/>
        </w:rPr>
        <w:t xml:space="preserve"> (6), 940–950 (2011).</w:t>
      </w:r>
    </w:p>
    <w:p w14:paraId="46FE0C25" w14:textId="78D86138" w:rsidR="00480E7A" w:rsidRPr="00FC09F7" w:rsidRDefault="00480E7A" w:rsidP="00694A94">
      <w:pPr>
        <w:rPr>
          <w:noProof/>
          <w:color w:val="auto"/>
        </w:rPr>
      </w:pPr>
      <w:r w:rsidRPr="00FC09F7">
        <w:rPr>
          <w:noProof/>
          <w:color w:val="auto"/>
        </w:rPr>
        <w:t>50.</w:t>
      </w:r>
      <w:r w:rsidRPr="00FC09F7">
        <w:rPr>
          <w:noProof/>
          <w:color w:val="auto"/>
        </w:rPr>
        <w:tab/>
        <w:t>Nikmaram, M.</w:t>
      </w:r>
      <w:r w:rsidR="00694A94">
        <w:rPr>
          <w:noProof/>
          <w:color w:val="auto"/>
        </w:rPr>
        <w:t xml:space="preserve"> </w:t>
      </w:r>
      <w:r w:rsidRPr="00FC09F7">
        <w:rPr>
          <w:noProof/>
          <w:color w:val="auto"/>
        </w:rPr>
        <w:t>R.</w:t>
      </w:r>
      <w:r w:rsidR="00694A94">
        <w:rPr>
          <w:noProof/>
          <w:color w:val="auto"/>
        </w:rPr>
        <w:t xml:space="preserve"> et al.</w:t>
      </w:r>
      <w:r w:rsidRPr="00FC09F7">
        <w:rPr>
          <w:noProof/>
          <w:color w:val="auto"/>
        </w:rPr>
        <w:t xml:space="preserve"> Characterization of the effects of Ryanodine, TTX, E-4031 and 4-AP on the sinoatrial and atrioventricular nodes. </w:t>
      </w:r>
      <w:r w:rsidRPr="00FC09F7">
        <w:rPr>
          <w:i/>
          <w:iCs/>
          <w:noProof/>
          <w:color w:val="auto"/>
        </w:rPr>
        <w:t>Progress in Biophysics and Molecular Biology</w:t>
      </w:r>
      <w:r w:rsidRPr="00FC09F7">
        <w:rPr>
          <w:noProof/>
          <w:color w:val="auto"/>
        </w:rPr>
        <w:t xml:space="preserve">. </w:t>
      </w:r>
      <w:r w:rsidRPr="00FC09F7">
        <w:rPr>
          <w:b/>
          <w:bCs/>
          <w:noProof/>
          <w:color w:val="auto"/>
        </w:rPr>
        <w:t>96</w:t>
      </w:r>
      <w:r w:rsidRPr="00FC09F7">
        <w:rPr>
          <w:noProof/>
          <w:color w:val="auto"/>
        </w:rPr>
        <w:t xml:space="preserve"> (1–3), 452–464 (2008).</w:t>
      </w:r>
    </w:p>
    <w:p w14:paraId="1B24B85E" w14:textId="36BE6777" w:rsidR="00480E7A" w:rsidRPr="00FC09F7" w:rsidRDefault="00480E7A" w:rsidP="00694A94">
      <w:pPr>
        <w:rPr>
          <w:noProof/>
          <w:color w:val="auto"/>
        </w:rPr>
      </w:pPr>
      <w:r w:rsidRPr="00FC09F7">
        <w:rPr>
          <w:noProof/>
          <w:color w:val="auto"/>
        </w:rPr>
        <w:t>51.</w:t>
      </w:r>
      <w:r w:rsidRPr="00FC09F7">
        <w:rPr>
          <w:noProof/>
          <w:color w:val="auto"/>
        </w:rPr>
        <w:tab/>
        <w:t xml:space="preserve">Fenske, S. </w:t>
      </w:r>
      <w:r w:rsidRPr="00694A94">
        <w:rPr>
          <w:noProof/>
          <w:color w:val="auto"/>
        </w:rPr>
        <w:t xml:space="preserve">et al. </w:t>
      </w:r>
      <w:r w:rsidRPr="00FC09F7">
        <w:rPr>
          <w:noProof/>
          <w:color w:val="auto"/>
        </w:rPr>
        <w:t xml:space="preserve">Comprehensive multilevel in vivo and in vitro analysis of heart rate fluctuations in mice by ECG telemetry and electrophysiology. </w:t>
      </w:r>
      <w:r w:rsidRPr="00FC09F7">
        <w:rPr>
          <w:i/>
          <w:iCs/>
          <w:noProof/>
          <w:color w:val="auto"/>
        </w:rPr>
        <w:t>Nature Protocols</w:t>
      </w:r>
      <w:r w:rsidRPr="00FC09F7">
        <w:rPr>
          <w:noProof/>
          <w:color w:val="auto"/>
        </w:rPr>
        <w:t xml:space="preserve">. </w:t>
      </w:r>
      <w:r w:rsidRPr="00FC09F7">
        <w:rPr>
          <w:b/>
          <w:bCs/>
          <w:noProof/>
          <w:color w:val="auto"/>
        </w:rPr>
        <w:t>11</w:t>
      </w:r>
      <w:r w:rsidRPr="00FC09F7">
        <w:rPr>
          <w:noProof/>
          <w:color w:val="auto"/>
        </w:rPr>
        <w:t xml:space="preserve"> (1), 61–86 (2016).</w:t>
      </w:r>
    </w:p>
    <w:p w14:paraId="6AC1A837" w14:textId="1F35A47F" w:rsidR="00480E7A" w:rsidRPr="00FC09F7" w:rsidRDefault="00480E7A" w:rsidP="00694A94">
      <w:pPr>
        <w:rPr>
          <w:noProof/>
          <w:color w:val="auto"/>
        </w:rPr>
      </w:pPr>
      <w:r w:rsidRPr="00FC09F7">
        <w:rPr>
          <w:noProof/>
          <w:color w:val="auto"/>
        </w:rPr>
        <w:t>52.</w:t>
      </w:r>
      <w:r w:rsidRPr="00FC09F7">
        <w:rPr>
          <w:noProof/>
          <w:color w:val="auto"/>
        </w:rPr>
        <w:tab/>
        <w:t xml:space="preserve">Masé, M., Glass, L., Ravelli, F. A model for mechano-electrical feedback effects on atrial flutter interval variability. </w:t>
      </w:r>
      <w:r w:rsidRPr="00FC09F7">
        <w:rPr>
          <w:i/>
          <w:iCs/>
          <w:noProof/>
          <w:color w:val="auto"/>
        </w:rPr>
        <w:t>Bulletin of Mathematical Biology</w:t>
      </w:r>
      <w:r w:rsidRPr="00FC09F7">
        <w:rPr>
          <w:noProof/>
          <w:color w:val="auto"/>
        </w:rPr>
        <w:t xml:space="preserve">. </w:t>
      </w:r>
      <w:r w:rsidRPr="00FC09F7">
        <w:rPr>
          <w:b/>
          <w:bCs/>
          <w:noProof/>
          <w:color w:val="auto"/>
        </w:rPr>
        <w:t>70</w:t>
      </w:r>
      <w:r w:rsidRPr="00FC09F7">
        <w:rPr>
          <w:noProof/>
          <w:color w:val="auto"/>
        </w:rPr>
        <w:t xml:space="preserve"> (5), 1326–1347 (2008).</w:t>
      </w:r>
    </w:p>
    <w:p w14:paraId="225F3D6B" w14:textId="6825A161" w:rsidR="00480E7A" w:rsidRPr="00FC09F7" w:rsidRDefault="00480E7A" w:rsidP="00694A94">
      <w:pPr>
        <w:rPr>
          <w:noProof/>
          <w:color w:val="auto"/>
        </w:rPr>
      </w:pPr>
      <w:r w:rsidRPr="00FC09F7">
        <w:rPr>
          <w:noProof/>
          <w:color w:val="auto"/>
        </w:rPr>
        <w:t>53.</w:t>
      </w:r>
      <w:r w:rsidRPr="00FC09F7">
        <w:rPr>
          <w:noProof/>
          <w:color w:val="auto"/>
        </w:rPr>
        <w:tab/>
        <w:t>Franz, M.</w:t>
      </w:r>
      <w:r w:rsidR="00694A94">
        <w:rPr>
          <w:noProof/>
          <w:color w:val="auto"/>
        </w:rPr>
        <w:t xml:space="preserve"> </w:t>
      </w:r>
      <w:r w:rsidRPr="00FC09F7">
        <w:rPr>
          <w:noProof/>
          <w:color w:val="auto"/>
        </w:rPr>
        <w:t xml:space="preserve">R., Bode, F. Mechano-electrical feedback underlying arrhythmias: The atrial fibrillation case. </w:t>
      </w:r>
      <w:r w:rsidRPr="00FC09F7">
        <w:rPr>
          <w:i/>
          <w:iCs/>
          <w:noProof/>
          <w:color w:val="auto"/>
        </w:rPr>
        <w:t>Progress in Biophysics and Molecular Biology</w:t>
      </w:r>
      <w:r w:rsidRPr="00FC09F7">
        <w:rPr>
          <w:noProof/>
          <w:color w:val="auto"/>
        </w:rPr>
        <w:t xml:space="preserve">. </w:t>
      </w:r>
      <w:r w:rsidRPr="00FC09F7">
        <w:rPr>
          <w:b/>
          <w:bCs/>
          <w:noProof/>
          <w:color w:val="auto"/>
        </w:rPr>
        <w:t>82</w:t>
      </w:r>
      <w:r w:rsidRPr="00FC09F7">
        <w:rPr>
          <w:noProof/>
          <w:color w:val="auto"/>
        </w:rPr>
        <w:t xml:space="preserve"> (1–3), 163–174 (2003).</w:t>
      </w:r>
    </w:p>
    <w:p w14:paraId="3AC3F9E1" w14:textId="47E43479" w:rsidR="00480E7A" w:rsidRPr="00FC09F7" w:rsidRDefault="00480E7A" w:rsidP="00694A94">
      <w:pPr>
        <w:rPr>
          <w:noProof/>
          <w:color w:val="auto"/>
        </w:rPr>
      </w:pPr>
      <w:r w:rsidRPr="00FC09F7">
        <w:rPr>
          <w:noProof/>
          <w:color w:val="auto"/>
        </w:rPr>
        <w:lastRenderedPageBreak/>
        <w:t>54.</w:t>
      </w:r>
      <w:r w:rsidRPr="00FC09F7">
        <w:rPr>
          <w:noProof/>
          <w:color w:val="auto"/>
        </w:rPr>
        <w:tab/>
        <w:t xml:space="preserve">Bucchi, A., Tognati, A., Milanesi, R., Baruscotti, M., DiFrancesco, D. Properties of ivabradine-induced block of HCN1 and HCN4 pacemaker channels. </w:t>
      </w:r>
      <w:r w:rsidRPr="00FC09F7">
        <w:rPr>
          <w:i/>
          <w:iCs/>
          <w:noProof/>
          <w:color w:val="auto"/>
        </w:rPr>
        <w:t>Journal of Physiology</w:t>
      </w:r>
      <w:r w:rsidRPr="00FC09F7">
        <w:rPr>
          <w:noProof/>
          <w:color w:val="auto"/>
        </w:rPr>
        <w:t xml:space="preserve">. </w:t>
      </w:r>
      <w:r w:rsidRPr="00FC09F7">
        <w:rPr>
          <w:b/>
          <w:bCs/>
          <w:noProof/>
          <w:color w:val="auto"/>
        </w:rPr>
        <w:t>572</w:t>
      </w:r>
      <w:r w:rsidRPr="00FC09F7">
        <w:rPr>
          <w:noProof/>
          <w:color w:val="auto"/>
        </w:rPr>
        <w:t xml:space="preserve"> (2), 335–346 (2006).</w:t>
      </w:r>
    </w:p>
    <w:p w14:paraId="6E38076C" w14:textId="0B55F592" w:rsidR="00B32616" w:rsidRPr="00FC09F7" w:rsidRDefault="0007183C" w:rsidP="00694A94">
      <w:pPr>
        <w:rPr>
          <w:rFonts w:asciiTheme="minorHAnsi" w:hAnsiTheme="minorHAnsi" w:cstheme="minorHAnsi"/>
          <w:b/>
          <w:color w:val="auto"/>
        </w:rPr>
      </w:pPr>
      <w:r w:rsidRPr="00FC09F7">
        <w:rPr>
          <w:rFonts w:asciiTheme="minorHAnsi" w:hAnsiTheme="minorHAnsi" w:cstheme="minorHAnsi"/>
          <w:color w:val="auto"/>
        </w:rPr>
        <w:fldChar w:fldCharType="end"/>
      </w:r>
    </w:p>
    <w:p w14:paraId="07DCF19F" w14:textId="75B488B0" w:rsidR="009F659A" w:rsidRPr="00FC09F7" w:rsidRDefault="009F659A" w:rsidP="00694A94">
      <w:pPr>
        <w:rPr>
          <w:rFonts w:asciiTheme="minorHAnsi" w:hAnsiTheme="minorHAnsi" w:cstheme="minorHAnsi"/>
          <w:color w:val="auto"/>
        </w:rPr>
      </w:pPr>
    </w:p>
    <w:sectPr w:rsidR="009F659A" w:rsidRPr="00FC09F7"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194D" w14:textId="77777777" w:rsidR="00016FF6" w:rsidRDefault="00016FF6" w:rsidP="00621C4E">
      <w:r>
        <w:separator/>
      </w:r>
    </w:p>
  </w:endnote>
  <w:endnote w:type="continuationSeparator" w:id="0">
    <w:p w14:paraId="77F2EB54" w14:textId="77777777" w:rsidR="00016FF6" w:rsidRDefault="00016FF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314223"/>
      <w:docPartObj>
        <w:docPartGallery w:val="Page Numbers (Bottom of Page)"/>
        <w:docPartUnique/>
      </w:docPartObj>
    </w:sdtPr>
    <w:sdtEndPr>
      <w:rPr>
        <w:noProof/>
      </w:rPr>
    </w:sdtEndPr>
    <w:sdtContent>
      <w:p w14:paraId="4E9E8BE6" w14:textId="7F2E0D4F" w:rsidR="00F4157B" w:rsidRDefault="00F4157B">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F4157B" w:rsidRPr="00494F77" w:rsidRDefault="00F4157B"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F4157B" w:rsidRDefault="00F4157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14DB2" w14:textId="77777777" w:rsidR="00016FF6" w:rsidRDefault="00016FF6" w:rsidP="00621C4E">
      <w:r>
        <w:separator/>
      </w:r>
    </w:p>
  </w:footnote>
  <w:footnote w:type="continuationSeparator" w:id="0">
    <w:p w14:paraId="2CDE8BC0" w14:textId="77777777" w:rsidR="00016FF6" w:rsidRDefault="00016FF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F4157B" w:rsidRPr="006F06E4" w:rsidRDefault="00F4157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6AF970E8" w:rsidR="00F4157B" w:rsidRPr="006F06E4" w:rsidRDefault="00F4157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E20"/>
    <w:rsid w:val="00005815"/>
    <w:rsid w:val="00007DBC"/>
    <w:rsid w:val="00007EA1"/>
    <w:rsid w:val="000100F0"/>
    <w:rsid w:val="000129B2"/>
    <w:rsid w:val="00012FF9"/>
    <w:rsid w:val="0001389C"/>
    <w:rsid w:val="00014314"/>
    <w:rsid w:val="00014914"/>
    <w:rsid w:val="00016FF6"/>
    <w:rsid w:val="00021434"/>
    <w:rsid w:val="00021774"/>
    <w:rsid w:val="00021DF3"/>
    <w:rsid w:val="00023869"/>
    <w:rsid w:val="00024598"/>
    <w:rsid w:val="000279B0"/>
    <w:rsid w:val="00032769"/>
    <w:rsid w:val="0003311E"/>
    <w:rsid w:val="00034599"/>
    <w:rsid w:val="00037B58"/>
    <w:rsid w:val="000402C9"/>
    <w:rsid w:val="00041387"/>
    <w:rsid w:val="0005143F"/>
    <w:rsid w:val="00051B73"/>
    <w:rsid w:val="0005579F"/>
    <w:rsid w:val="00060ABE"/>
    <w:rsid w:val="00061A50"/>
    <w:rsid w:val="0006361B"/>
    <w:rsid w:val="00064104"/>
    <w:rsid w:val="000652E3"/>
    <w:rsid w:val="00066025"/>
    <w:rsid w:val="00067A8F"/>
    <w:rsid w:val="000701D1"/>
    <w:rsid w:val="0007183C"/>
    <w:rsid w:val="00080A20"/>
    <w:rsid w:val="00082796"/>
    <w:rsid w:val="00082DF4"/>
    <w:rsid w:val="00084D78"/>
    <w:rsid w:val="00086FF5"/>
    <w:rsid w:val="00087C0A"/>
    <w:rsid w:val="000917F4"/>
    <w:rsid w:val="00093BC4"/>
    <w:rsid w:val="000943E6"/>
    <w:rsid w:val="00097929"/>
    <w:rsid w:val="000A1E5A"/>
    <w:rsid w:val="000A1E80"/>
    <w:rsid w:val="000A3B70"/>
    <w:rsid w:val="000A5153"/>
    <w:rsid w:val="000B10AE"/>
    <w:rsid w:val="000B1965"/>
    <w:rsid w:val="000B30BF"/>
    <w:rsid w:val="000B566B"/>
    <w:rsid w:val="000B662E"/>
    <w:rsid w:val="000B7294"/>
    <w:rsid w:val="000B75D0"/>
    <w:rsid w:val="000C1CF8"/>
    <w:rsid w:val="000C3A97"/>
    <w:rsid w:val="000C49CF"/>
    <w:rsid w:val="000C52E9"/>
    <w:rsid w:val="000C5CDC"/>
    <w:rsid w:val="000C6462"/>
    <w:rsid w:val="000C65DC"/>
    <w:rsid w:val="000C66F3"/>
    <w:rsid w:val="000C6900"/>
    <w:rsid w:val="000D31E8"/>
    <w:rsid w:val="000D5092"/>
    <w:rsid w:val="000D76E4"/>
    <w:rsid w:val="000E3816"/>
    <w:rsid w:val="000E4F77"/>
    <w:rsid w:val="000E5616"/>
    <w:rsid w:val="000E6B7F"/>
    <w:rsid w:val="000F265C"/>
    <w:rsid w:val="000F3AFA"/>
    <w:rsid w:val="000F5712"/>
    <w:rsid w:val="000F6611"/>
    <w:rsid w:val="000F7558"/>
    <w:rsid w:val="000F7E22"/>
    <w:rsid w:val="0010749B"/>
    <w:rsid w:val="001104F3"/>
    <w:rsid w:val="00112EEB"/>
    <w:rsid w:val="001133A8"/>
    <w:rsid w:val="00117318"/>
    <w:rsid w:val="001173FF"/>
    <w:rsid w:val="0012563A"/>
    <w:rsid w:val="001264DE"/>
    <w:rsid w:val="001313A7"/>
    <w:rsid w:val="0013276F"/>
    <w:rsid w:val="0013621E"/>
    <w:rsid w:val="0013642E"/>
    <w:rsid w:val="00142EFE"/>
    <w:rsid w:val="00142F2B"/>
    <w:rsid w:val="00152A23"/>
    <w:rsid w:val="001601F2"/>
    <w:rsid w:val="00161F05"/>
    <w:rsid w:val="00162CB7"/>
    <w:rsid w:val="001665C9"/>
    <w:rsid w:val="00166F32"/>
    <w:rsid w:val="00171E5B"/>
    <w:rsid w:val="00171F94"/>
    <w:rsid w:val="00175D4E"/>
    <w:rsid w:val="0017668A"/>
    <w:rsid w:val="001766FE"/>
    <w:rsid w:val="001771E7"/>
    <w:rsid w:val="001911FF"/>
    <w:rsid w:val="00192006"/>
    <w:rsid w:val="00193180"/>
    <w:rsid w:val="00196792"/>
    <w:rsid w:val="00196925"/>
    <w:rsid w:val="001B131E"/>
    <w:rsid w:val="001B1519"/>
    <w:rsid w:val="001B20CC"/>
    <w:rsid w:val="001B2651"/>
    <w:rsid w:val="001B2E2D"/>
    <w:rsid w:val="001B52C2"/>
    <w:rsid w:val="001B5CD2"/>
    <w:rsid w:val="001C0BEE"/>
    <w:rsid w:val="001C0D36"/>
    <w:rsid w:val="001C172B"/>
    <w:rsid w:val="001C1E49"/>
    <w:rsid w:val="001C27C1"/>
    <w:rsid w:val="001C2A98"/>
    <w:rsid w:val="001C4D95"/>
    <w:rsid w:val="001C58CD"/>
    <w:rsid w:val="001D0436"/>
    <w:rsid w:val="001D3641"/>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31E1"/>
    <w:rsid w:val="00214BEE"/>
    <w:rsid w:val="002205B8"/>
    <w:rsid w:val="00222EFD"/>
    <w:rsid w:val="00225720"/>
    <w:rsid w:val="002259E5"/>
    <w:rsid w:val="00226140"/>
    <w:rsid w:val="00226DA6"/>
    <w:rsid w:val="002274F3"/>
    <w:rsid w:val="00230745"/>
    <w:rsid w:val="0023094C"/>
    <w:rsid w:val="00234BE3"/>
    <w:rsid w:val="00235A90"/>
    <w:rsid w:val="00241E48"/>
    <w:rsid w:val="0024214E"/>
    <w:rsid w:val="00242623"/>
    <w:rsid w:val="002465A5"/>
    <w:rsid w:val="00250558"/>
    <w:rsid w:val="002605D1"/>
    <w:rsid w:val="00260652"/>
    <w:rsid w:val="00261F25"/>
    <w:rsid w:val="002648A9"/>
    <w:rsid w:val="0026536F"/>
    <w:rsid w:val="0026553C"/>
    <w:rsid w:val="00267DD5"/>
    <w:rsid w:val="00273651"/>
    <w:rsid w:val="00274A0A"/>
    <w:rsid w:val="00277593"/>
    <w:rsid w:val="00280909"/>
    <w:rsid w:val="00280918"/>
    <w:rsid w:val="00282AF6"/>
    <w:rsid w:val="0028596A"/>
    <w:rsid w:val="00287085"/>
    <w:rsid w:val="00290AF9"/>
    <w:rsid w:val="00291D57"/>
    <w:rsid w:val="002967CF"/>
    <w:rsid w:val="00297788"/>
    <w:rsid w:val="00297F27"/>
    <w:rsid w:val="002A3285"/>
    <w:rsid w:val="002A484B"/>
    <w:rsid w:val="002A64A6"/>
    <w:rsid w:val="002B3301"/>
    <w:rsid w:val="002C47D4"/>
    <w:rsid w:val="002D0F38"/>
    <w:rsid w:val="002D52C9"/>
    <w:rsid w:val="002D77E3"/>
    <w:rsid w:val="002E3886"/>
    <w:rsid w:val="002F2859"/>
    <w:rsid w:val="002F6C1A"/>
    <w:rsid w:val="002F6E3C"/>
    <w:rsid w:val="0030117D"/>
    <w:rsid w:val="00301F30"/>
    <w:rsid w:val="003038FD"/>
    <w:rsid w:val="00303C87"/>
    <w:rsid w:val="003108E5"/>
    <w:rsid w:val="003120CB"/>
    <w:rsid w:val="00320153"/>
    <w:rsid w:val="00320367"/>
    <w:rsid w:val="00322871"/>
    <w:rsid w:val="00325C74"/>
    <w:rsid w:val="00326466"/>
    <w:rsid w:val="00326FB3"/>
    <w:rsid w:val="003316D4"/>
    <w:rsid w:val="00332E56"/>
    <w:rsid w:val="00333822"/>
    <w:rsid w:val="0033435D"/>
    <w:rsid w:val="0033613C"/>
    <w:rsid w:val="00336715"/>
    <w:rsid w:val="003401EC"/>
    <w:rsid w:val="00340DFD"/>
    <w:rsid w:val="003434C8"/>
    <w:rsid w:val="00344954"/>
    <w:rsid w:val="00350CD7"/>
    <w:rsid w:val="00356C57"/>
    <w:rsid w:val="00360C17"/>
    <w:rsid w:val="003621C6"/>
    <w:rsid w:val="003622B8"/>
    <w:rsid w:val="00366B76"/>
    <w:rsid w:val="00373051"/>
    <w:rsid w:val="00373B8F"/>
    <w:rsid w:val="00373C29"/>
    <w:rsid w:val="003766DB"/>
    <w:rsid w:val="00376D95"/>
    <w:rsid w:val="00377FBB"/>
    <w:rsid w:val="00385140"/>
    <w:rsid w:val="00393CC7"/>
    <w:rsid w:val="00395E26"/>
    <w:rsid w:val="003965E7"/>
    <w:rsid w:val="003971F7"/>
    <w:rsid w:val="003A09D3"/>
    <w:rsid w:val="003A16FC"/>
    <w:rsid w:val="003A4FCD"/>
    <w:rsid w:val="003A7440"/>
    <w:rsid w:val="003B0944"/>
    <w:rsid w:val="003B1593"/>
    <w:rsid w:val="003B4381"/>
    <w:rsid w:val="003C1043"/>
    <w:rsid w:val="003C1A30"/>
    <w:rsid w:val="003C62A3"/>
    <w:rsid w:val="003C6779"/>
    <w:rsid w:val="003D2998"/>
    <w:rsid w:val="003D2F0A"/>
    <w:rsid w:val="003D3891"/>
    <w:rsid w:val="003D5D84"/>
    <w:rsid w:val="003E0F4F"/>
    <w:rsid w:val="003E18AC"/>
    <w:rsid w:val="003E210B"/>
    <w:rsid w:val="003E2A12"/>
    <w:rsid w:val="003E3384"/>
    <w:rsid w:val="003E3CA4"/>
    <w:rsid w:val="003E548E"/>
    <w:rsid w:val="003E6DDD"/>
    <w:rsid w:val="003F06B4"/>
    <w:rsid w:val="003F0FAE"/>
    <w:rsid w:val="004069A4"/>
    <w:rsid w:val="00407A9C"/>
    <w:rsid w:val="00407EC8"/>
    <w:rsid w:val="0041110A"/>
    <w:rsid w:val="00411624"/>
    <w:rsid w:val="0041374A"/>
    <w:rsid w:val="004148E1"/>
    <w:rsid w:val="00414CFA"/>
    <w:rsid w:val="00415EC0"/>
    <w:rsid w:val="004160F7"/>
    <w:rsid w:val="00420BE9"/>
    <w:rsid w:val="00423AD8"/>
    <w:rsid w:val="00423FDD"/>
    <w:rsid w:val="00424C85"/>
    <w:rsid w:val="00425045"/>
    <w:rsid w:val="004260BD"/>
    <w:rsid w:val="0043012F"/>
    <w:rsid w:val="00430F1F"/>
    <w:rsid w:val="004326EA"/>
    <w:rsid w:val="0043505F"/>
    <w:rsid w:val="0044434C"/>
    <w:rsid w:val="0044456B"/>
    <w:rsid w:val="00447BD1"/>
    <w:rsid w:val="004507F3"/>
    <w:rsid w:val="00450AF4"/>
    <w:rsid w:val="004567B8"/>
    <w:rsid w:val="004569CD"/>
    <w:rsid w:val="00456A57"/>
    <w:rsid w:val="004607DE"/>
    <w:rsid w:val="00463B0A"/>
    <w:rsid w:val="00465B96"/>
    <w:rsid w:val="004671C7"/>
    <w:rsid w:val="00472F4D"/>
    <w:rsid w:val="004730BF"/>
    <w:rsid w:val="00473C97"/>
    <w:rsid w:val="00474DCB"/>
    <w:rsid w:val="0047535C"/>
    <w:rsid w:val="004762F6"/>
    <w:rsid w:val="0048072F"/>
    <w:rsid w:val="00480E7A"/>
    <w:rsid w:val="00483AC0"/>
    <w:rsid w:val="00485870"/>
    <w:rsid w:val="00485FE8"/>
    <w:rsid w:val="00492473"/>
    <w:rsid w:val="00492EB5"/>
    <w:rsid w:val="00494F77"/>
    <w:rsid w:val="0049703B"/>
    <w:rsid w:val="00497721"/>
    <w:rsid w:val="004A0229"/>
    <w:rsid w:val="004A35D2"/>
    <w:rsid w:val="004A6F25"/>
    <w:rsid w:val="004A71E4"/>
    <w:rsid w:val="004B29CC"/>
    <w:rsid w:val="004B2F00"/>
    <w:rsid w:val="004B6E31"/>
    <w:rsid w:val="004C1D66"/>
    <w:rsid w:val="004C250C"/>
    <w:rsid w:val="004C31D7"/>
    <w:rsid w:val="004C4AD2"/>
    <w:rsid w:val="004C6981"/>
    <w:rsid w:val="004D05B3"/>
    <w:rsid w:val="004D1636"/>
    <w:rsid w:val="004D1F21"/>
    <w:rsid w:val="004D268C"/>
    <w:rsid w:val="004D59D8"/>
    <w:rsid w:val="004D5DA1"/>
    <w:rsid w:val="004D6B16"/>
    <w:rsid w:val="004E150F"/>
    <w:rsid w:val="004E1DCA"/>
    <w:rsid w:val="004E23A1"/>
    <w:rsid w:val="004E3489"/>
    <w:rsid w:val="004E358A"/>
    <w:rsid w:val="004E3AFA"/>
    <w:rsid w:val="004E6588"/>
    <w:rsid w:val="004F2742"/>
    <w:rsid w:val="00502A0A"/>
    <w:rsid w:val="00507C50"/>
    <w:rsid w:val="00514D40"/>
    <w:rsid w:val="00517C3A"/>
    <w:rsid w:val="00523946"/>
    <w:rsid w:val="0052660B"/>
    <w:rsid w:val="00527BF4"/>
    <w:rsid w:val="0053158B"/>
    <w:rsid w:val="005324BE"/>
    <w:rsid w:val="005325E4"/>
    <w:rsid w:val="00534F6C"/>
    <w:rsid w:val="00535339"/>
    <w:rsid w:val="00535994"/>
    <w:rsid w:val="0053646D"/>
    <w:rsid w:val="00536BE0"/>
    <w:rsid w:val="00540AAD"/>
    <w:rsid w:val="00541497"/>
    <w:rsid w:val="00543EC1"/>
    <w:rsid w:val="00545C1E"/>
    <w:rsid w:val="00546458"/>
    <w:rsid w:val="0055087C"/>
    <w:rsid w:val="00551EB6"/>
    <w:rsid w:val="00553413"/>
    <w:rsid w:val="00555983"/>
    <w:rsid w:val="00560E31"/>
    <w:rsid w:val="00561BDA"/>
    <w:rsid w:val="00561DB9"/>
    <w:rsid w:val="00567C4E"/>
    <w:rsid w:val="00581B23"/>
    <w:rsid w:val="0058219C"/>
    <w:rsid w:val="005867A9"/>
    <w:rsid w:val="0058707F"/>
    <w:rsid w:val="005909DB"/>
    <w:rsid w:val="00591DBD"/>
    <w:rsid w:val="005931FE"/>
    <w:rsid w:val="005956A7"/>
    <w:rsid w:val="005A0028"/>
    <w:rsid w:val="005A0ACC"/>
    <w:rsid w:val="005A5450"/>
    <w:rsid w:val="005A54E8"/>
    <w:rsid w:val="005A7F08"/>
    <w:rsid w:val="005B0072"/>
    <w:rsid w:val="005B0732"/>
    <w:rsid w:val="005B38A0"/>
    <w:rsid w:val="005B491C"/>
    <w:rsid w:val="005B4DBF"/>
    <w:rsid w:val="005B5DE2"/>
    <w:rsid w:val="005B63E0"/>
    <w:rsid w:val="005B654D"/>
    <w:rsid w:val="005B674C"/>
    <w:rsid w:val="005C24F2"/>
    <w:rsid w:val="005C7561"/>
    <w:rsid w:val="005D1E57"/>
    <w:rsid w:val="005D2F57"/>
    <w:rsid w:val="005D34F6"/>
    <w:rsid w:val="005D3535"/>
    <w:rsid w:val="005D4F1A"/>
    <w:rsid w:val="005E1884"/>
    <w:rsid w:val="005E2714"/>
    <w:rsid w:val="005F32BD"/>
    <w:rsid w:val="005F373A"/>
    <w:rsid w:val="005F4F87"/>
    <w:rsid w:val="005F6B0E"/>
    <w:rsid w:val="005F760E"/>
    <w:rsid w:val="005F7B1D"/>
    <w:rsid w:val="00600725"/>
    <w:rsid w:val="00601B68"/>
    <w:rsid w:val="0060222A"/>
    <w:rsid w:val="006070C4"/>
    <w:rsid w:val="006105DC"/>
    <w:rsid w:val="00610C21"/>
    <w:rsid w:val="00611907"/>
    <w:rsid w:val="00612078"/>
    <w:rsid w:val="00613116"/>
    <w:rsid w:val="006131EB"/>
    <w:rsid w:val="006202A6"/>
    <w:rsid w:val="0062054B"/>
    <w:rsid w:val="006215AF"/>
    <w:rsid w:val="00621C4E"/>
    <w:rsid w:val="006236E9"/>
    <w:rsid w:val="00624EAE"/>
    <w:rsid w:val="00625F9C"/>
    <w:rsid w:val="006305D7"/>
    <w:rsid w:val="00632F63"/>
    <w:rsid w:val="00633A01"/>
    <w:rsid w:val="00633B97"/>
    <w:rsid w:val="006341F7"/>
    <w:rsid w:val="00634585"/>
    <w:rsid w:val="00635014"/>
    <w:rsid w:val="006361EF"/>
    <w:rsid w:val="006369CE"/>
    <w:rsid w:val="006411CA"/>
    <w:rsid w:val="00641CF6"/>
    <w:rsid w:val="00644390"/>
    <w:rsid w:val="0064605E"/>
    <w:rsid w:val="00651DD3"/>
    <w:rsid w:val="0065438F"/>
    <w:rsid w:val="00660084"/>
    <w:rsid w:val="00660C74"/>
    <w:rsid w:val="006619C8"/>
    <w:rsid w:val="006644C5"/>
    <w:rsid w:val="00671710"/>
    <w:rsid w:val="00673414"/>
    <w:rsid w:val="00676079"/>
    <w:rsid w:val="00676550"/>
    <w:rsid w:val="00676ECD"/>
    <w:rsid w:val="00677501"/>
    <w:rsid w:val="00677D0A"/>
    <w:rsid w:val="0068185F"/>
    <w:rsid w:val="00694649"/>
    <w:rsid w:val="00694A94"/>
    <w:rsid w:val="00694D5E"/>
    <w:rsid w:val="006A01CF"/>
    <w:rsid w:val="006A4A49"/>
    <w:rsid w:val="006A530E"/>
    <w:rsid w:val="006A60DD"/>
    <w:rsid w:val="006A74A6"/>
    <w:rsid w:val="006B0679"/>
    <w:rsid w:val="006B074C"/>
    <w:rsid w:val="006B2868"/>
    <w:rsid w:val="006B3B84"/>
    <w:rsid w:val="006B4E7C"/>
    <w:rsid w:val="006B5D8C"/>
    <w:rsid w:val="006B72D4"/>
    <w:rsid w:val="006C11CC"/>
    <w:rsid w:val="006C1AEB"/>
    <w:rsid w:val="006C3C1B"/>
    <w:rsid w:val="006C57FE"/>
    <w:rsid w:val="006C668E"/>
    <w:rsid w:val="006E45B1"/>
    <w:rsid w:val="006E4B63"/>
    <w:rsid w:val="006F06E4"/>
    <w:rsid w:val="006F7330"/>
    <w:rsid w:val="006F7B41"/>
    <w:rsid w:val="00702B5D"/>
    <w:rsid w:val="00703ED2"/>
    <w:rsid w:val="007053D2"/>
    <w:rsid w:val="00707B8D"/>
    <w:rsid w:val="00713636"/>
    <w:rsid w:val="00714B8C"/>
    <w:rsid w:val="0071675D"/>
    <w:rsid w:val="00717736"/>
    <w:rsid w:val="00723374"/>
    <w:rsid w:val="00732B47"/>
    <w:rsid w:val="007330BA"/>
    <w:rsid w:val="00734620"/>
    <w:rsid w:val="00735CF5"/>
    <w:rsid w:val="0074063A"/>
    <w:rsid w:val="00742AA4"/>
    <w:rsid w:val="00743BA1"/>
    <w:rsid w:val="00745F1E"/>
    <w:rsid w:val="007475C7"/>
    <w:rsid w:val="007502A0"/>
    <w:rsid w:val="007515FE"/>
    <w:rsid w:val="00756BD1"/>
    <w:rsid w:val="007578B7"/>
    <w:rsid w:val="007601D0"/>
    <w:rsid w:val="007603BB"/>
    <w:rsid w:val="00760AB2"/>
    <w:rsid w:val="0076109D"/>
    <w:rsid w:val="00767107"/>
    <w:rsid w:val="007728F6"/>
    <w:rsid w:val="00772CC0"/>
    <w:rsid w:val="00773617"/>
    <w:rsid w:val="00773BFD"/>
    <w:rsid w:val="007743B3"/>
    <w:rsid w:val="00774490"/>
    <w:rsid w:val="007779D1"/>
    <w:rsid w:val="007819FF"/>
    <w:rsid w:val="00782294"/>
    <w:rsid w:val="0078360C"/>
    <w:rsid w:val="00784A4C"/>
    <w:rsid w:val="00784BC6"/>
    <w:rsid w:val="0078523D"/>
    <w:rsid w:val="0078542B"/>
    <w:rsid w:val="007931DF"/>
    <w:rsid w:val="00793423"/>
    <w:rsid w:val="00797924"/>
    <w:rsid w:val="007A0172"/>
    <w:rsid w:val="007A1804"/>
    <w:rsid w:val="007A24C3"/>
    <w:rsid w:val="007A2511"/>
    <w:rsid w:val="007A260E"/>
    <w:rsid w:val="007A4D4C"/>
    <w:rsid w:val="007A4DD6"/>
    <w:rsid w:val="007A5CB9"/>
    <w:rsid w:val="007A7454"/>
    <w:rsid w:val="007B06A0"/>
    <w:rsid w:val="007B20AE"/>
    <w:rsid w:val="007B6B07"/>
    <w:rsid w:val="007B6D43"/>
    <w:rsid w:val="007B749A"/>
    <w:rsid w:val="007B7C6E"/>
    <w:rsid w:val="007D44D7"/>
    <w:rsid w:val="007D621A"/>
    <w:rsid w:val="007E058A"/>
    <w:rsid w:val="007E2887"/>
    <w:rsid w:val="007E5278"/>
    <w:rsid w:val="007E57CA"/>
    <w:rsid w:val="007E749C"/>
    <w:rsid w:val="007F1B5C"/>
    <w:rsid w:val="007F6F2C"/>
    <w:rsid w:val="00801257"/>
    <w:rsid w:val="00803B0A"/>
    <w:rsid w:val="00804DED"/>
    <w:rsid w:val="00805B96"/>
    <w:rsid w:val="008105BE"/>
    <w:rsid w:val="008115A5"/>
    <w:rsid w:val="00811D46"/>
    <w:rsid w:val="0081415D"/>
    <w:rsid w:val="00820029"/>
    <w:rsid w:val="00820229"/>
    <w:rsid w:val="00822448"/>
    <w:rsid w:val="00822ABE"/>
    <w:rsid w:val="00823637"/>
    <w:rsid w:val="008238CA"/>
    <w:rsid w:val="008244D1"/>
    <w:rsid w:val="00827F51"/>
    <w:rsid w:val="0083104E"/>
    <w:rsid w:val="00831A6F"/>
    <w:rsid w:val="008343BE"/>
    <w:rsid w:val="00836535"/>
    <w:rsid w:val="008400F4"/>
    <w:rsid w:val="00840FB4"/>
    <w:rsid w:val="008410B2"/>
    <w:rsid w:val="008500A0"/>
    <w:rsid w:val="008524E5"/>
    <w:rsid w:val="0085351C"/>
    <w:rsid w:val="0085435A"/>
    <w:rsid w:val="008549CA"/>
    <w:rsid w:val="00855492"/>
    <w:rsid w:val="008556C3"/>
    <w:rsid w:val="008567A8"/>
    <w:rsid w:val="0085687C"/>
    <w:rsid w:val="00860BCD"/>
    <w:rsid w:val="008706C5"/>
    <w:rsid w:val="00873707"/>
    <w:rsid w:val="008746B0"/>
    <w:rsid w:val="00874B20"/>
    <w:rsid w:val="008757C6"/>
    <w:rsid w:val="008763E1"/>
    <w:rsid w:val="0087775C"/>
    <w:rsid w:val="00877EC8"/>
    <w:rsid w:val="00880F36"/>
    <w:rsid w:val="00885530"/>
    <w:rsid w:val="00886AD8"/>
    <w:rsid w:val="008875AF"/>
    <w:rsid w:val="008910D1"/>
    <w:rsid w:val="0089296C"/>
    <w:rsid w:val="00895610"/>
    <w:rsid w:val="00896ABD"/>
    <w:rsid w:val="00897AB6"/>
    <w:rsid w:val="008A1546"/>
    <w:rsid w:val="008A3380"/>
    <w:rsid w:val="008A7A9C"/>
    <w:rsid w:val="008B5218"/>
    <w:rsid w:val="008B7102"/>
    <w:rsid w:val="008C3B7D"/>
    <w:rsid w:val="008D0F90"/>
    <w:rsid w:val="008D3619"/>
    <w:rsid w:val="008D3715"/>
    <w:rsid w:val="008D3C66"/>
    <w:rsid w:val="008D5465"/>
    <w:rsid w:val="008D5E61"/>
    <w:rsid w:val="008D7EB7"/>
    <w:rsid w:val="008D7EC5"/>
    <w:rsid w:val="008E3684"/>
    <w:rsid w:val="008E57F5"/>
    <w:rsid w:val="008E7606"/>
    <w:rsid w:val="008F1DAA"/>
    <w:rsid w:val="008F3EBD"/>
    <w:rsid w:val="008F60B2"/>
    <w:rsid w:val="008F7C41"/>
    <w:rsid w:val="00900F7D"/>
    <w:rsid w:val="009031E2"/>
    <w:rsid w:val="0091276C"/>
    <w:rsid w:val="009165AC"/>
    <w:rsid w:val="00916FFC"/>
    <w:rsid w:val="0092053F"/>
    <w:rsid w:val="00923230"/>
    <w:rsid w:val="0092340A"/>
    <w:rsid w:val="009313D9"/>
    <w:rsid w:val="0093193C"/>
    <w:rsid w:val="00935B7F"/>
    <w:rsid w:val="00941293"/>
    <w:rsid w:val="00946372"/>
    <w:rsid w:val="009465B4"/>
    <w:rsid w:val="00950C17"/>
    <w:rsid w:val="00951FAF"/>
    <w:rsid w:val="00954740"/>
    <w:rsid w:val="00955AE5"/>
    <w:rsid w:val="0096144C"/>
    <w:rsid w:val="00962E71"/>
    <w:rsid w:val="00963ABC"/>
    <w:rsid w:val="0096505C"/>
    <w:rsid w:val="00965D21"/>
    <w:rsid w:val="00967764"/>
    <w:rsid w:val="00970B0E"/>
    <w:rsid w:val="00970BB9"/>
    <w:rsid w:val="00971B9D"/>
    <w:rsid w:val="009726EE"/>
    <w:rsid w:val="00972CDE"/>
    <w:rsid w:val="009733DD"/>
    <w:rsid w:val="009737BA"/>
    <w:rsid w:val="00975573"/>
    <w:rsid w:val="00976D03"/>
    <w:rsid w:val="00977B30"/>
    <w:rsid w:val="00982F41"/>
    <w:rsid w:val="00985090"/>
    <w:rsid w:val="00987710"/>
    <w:rsid w:val="009904AB"/>
    <w:rsid w:val="00995688"/>
    <w:rsid w:val="009958A6"/>
    <w:rsid w:val="00996456"/>
    <w:rsid w:val="00996DBB"/>
    <w:rsid w:val="009A04F5"/>
    <w:rsid w:val="009A15EF"/>
    <w:rsid w:val="009A3860"/>
    <w:rsid w:val="009A38A5"/>
    <w:rsid w:val="009A5B73"/>
    <w:rsid w:val="009A7D0C"/>
    <w:rsid w:val="009B118B"/>
    <w:rsid w:val="009B1737"/>
    <w:rsid w:val="009B3D4B"/>
    <w:rsid w:val="009B5B99"/>
    <w:rsid w:val="009B6EFC"/>
    <w:rsid w:val="009C1FD0"/>
    <w:rsid w:val="009C2DF8"/>
    <w:rsid w:val="009C31BF"/>
    <w:rsid w:val="009C68B7"/>
    <w:rsid w:val="009C7DB2"/>
    <w:rsid w:val="009D0834"/>
    <w:rsid w:val="009D0A1E"/>
    <w:rsid w:val="009D1254"/>
    <w:rsid w:val="009D2AE3"/>
    <w:rsid w:val="009D3FC9"/>
    <w:rsid w:val="009D52BC"/>
    <w:rsid w:val="009D7D0A"/>
    <w:rsid w:val="009E02C2"/>
    <w:rsid w:val="009E09D9"/>
    <w:rsid w:val="009F01B1"/>
    <w:rsid w:val="009F0DBB"/>
    <w:rsid w:val="009F3887"/>
    <w:rsid w:val="009F659A"/>
    <w:rsid w:val="009F732B"/>
    <w:rsid w:val="00A01FE0"/>
    <w:rsid w:val="00A06945"/>
    <w:rsid w:val="00A07AA0"/>
    <w:rsid w:val="00A10656"/>
    <w:rsid w:val="00A113C0"/>
    <w:rsid w:val="00A12FA6"/>
    <w:rsid w:val="00A1339B"/>
    <w:rsid w:val="00A13CD7"/>
    <w:rsid w:val="00A14ABA"/>
    <w:rsid w:val="00A20F47"/>
    <w:rsid w:val="00A22407"/>
    <w:rsid w:val="00A24CB6"/>
    <w:rsid w:val="00A26CD2"/>
    <w:rsid w:val="00A2725C"/>
    <w:rsid w:val="00A27667"/>
    <w:rsid w:val="00A30409"/>
    <w:rsid w:val="00A32979"/>
    <w:rsid w:val="00A34A67"/>
    <w:rsid w:val="00A37462"/>
    <w:rsid w:val="00A41D18"/>
    <w:rsid w:val="00A43D28"/>
    <w:rsid w:val="00A459E1"/>
    <w:rsid w:val="00A46AC4"/>
    <w:rsid w:val="00A52296"/>
    <w:rsid w:val="00A55661"/>
    <w:rsid w:val="00A55E9A"/>
    <w:rsid w:val="00A61B70"/>
    <w:rsid w:val="00A61FA8"/>
    <w:rsid w:val="00A637F4"/>
    <w:rsid w:val="00A64DF2"/>
    <w:rsid w:val="00A65485"/>
    <w:rsid w:val="00A66E05"/>
    <w:rsid w:val="00A70753"/>
    <w:rsid w:val="00A712D2"/>
    <w:rsid w:val="00A82C8A"/>
    <w:rsid w:val="00A8346B"/>
    <w:rsid w:val="00A852FF"/>
    <w:rsid w:val="00A87337"/>
    <w:rsid w:val="00A90C97"/>
    <w:rsid w:val="00A92DDC"/>
    <w:rsid w:val="00A960C8"/>
    <w:rsid w:val="00A96604"/>
    <w:rsid w:val="00AA03DF"/>
    <w:rsid w:val="00AA0EE0"/>
    <w:rsid w:val="00AA1B4F"/>
    <w:rsid w:val="00AA21D8"/>
    <w:rsid w:val="00AA271A"/>
    <w:rsid w:val="00AA2A8F"/>
    <w:rsid w:val="00AA3270"/>
    <w:rsid w:val="00AA35BA"/>
    <w:rsid w:val="00AA54F3"/>
    <w:rsid w:val="00AA6B43"/>
    <w:rsid w:val="00AA720D"/>
    <w:rsid w:val="00AB367A"/>
    <w:rsid w:val="00AC01D1"/>
    <w:rsid w:val="00AC0AB2"/>
    <w:rsid w:val="00AC0E9F"/>
    <w:rsid w:val="00AC52A5"/>
    <w:rsid w:val="00AC6EE4"/>
    <w:rsid w:val="00AC6EFD"/>
    <w:rsid w:val="00AC7151"/>
    <w:rsid w:val="00AD1B64"/>
    <w:rsid w:val="00AD460A"/>
    <w:rsid w:val="00AD6A05"/>
    <w:rsid w:val="00AE118B"/>
    <w:rsid w:val="00AE2637"/>
    <w:rsid w:val="00AE272B"/>
    <w:rsid w:val="00AE2DD9"/>
    <w:rsid w:val="00AE3E3A"/>
    <w:rsid w:val="00AE77B4"/>
    <w:rsid w:val="00AE7C1A"/>
    <w:rsid w:val="00AE7DF8"/>
    <w:rsid w:val="00AF0D9C"/>
    <w:rsid w:val="00AF13AB"/>
    <w:rsid w:val="00AF1D36"/>
    <w:rsid w:val="00AF280B"/>
    <w:rsid w:val="00AF5F75"/>
    <w:rsid w:val="00AF6001"/>
    <w:rsid w:val="00B008D6"/>
    <w:rsid w:val="00B01A16"/>
    <w:rsid w:val="00B07F45"/>
    <w:rsid w:val="00B1021A"/>
    <w:rsid w:val="00B1481A"/>
    <w:rsid w:val="00B15A1F"/>
    <w:rsid w:val="00B15FE9"/>
    <w:rsid w:val="00B2148A"/>
    <w:rsid w:val="00B220C2"/>
    <w:rsid w:val="00B25B32"/>
    <w:rsid w:val="00B32616"/>
    <w:rsid w:val="00B34D29"/>
    <w:rsid w:val="00B36C42"/>
    <w:rsid w:val="00B40BF4"/>
    <w:rsid w:val="00B42EA7"/>
    <w:rsid w:val="00B4603F"/>
    <w:rsid w:val="00B46A95"/>
    <w:rsid w:val="00B476F9"/>
    <w:rsid w:val="00B51845"/>
    <w:rsid w:val="00B51923"/>
    <w:rsid w:val="00B5337C"/>
    <w:rsid w:val="00B53FDE"/>
    <w:rsid w:val="00B56397"/>
    <w:rsid w:val="00B571DA"/>
    <w:rsid w:val="00B6027B"/>
    <w:rsid w:val="00B605D6"/>
    <w:rsid w:val="00B61483"/>
    <w:rsid w:val="00B6222F"/>
    <w:rsid w:val="00B63482"/>
    <w:rsid w:val="00B636C8"/>
    <w:rsid w:val="00B63E52"/>
    <w:rsid w:val="00B65EDB"/>
    <w:rsid w:val="00B67AFF"/>
    <w:rsid w:val="00B70B59"/>
    <w:rsid w:val="00B73657"/>
    <w:rsid w:val="00B739B3"/>
    <w:rsid w:val="00B763D7"/>
    <w:rsid w:val="00B76A25"/>
    <w:rsid w:val="00B81B15"/>
    <w:rsid w:val="00B825B0"/>
    <w:rsid w:val="00B85842"/>
    <w:rsid w:val="00B915AE"/>
    <w:rsid w:val="00B91BFA"/>
    <w:rsid w:val="00BA01ED"/>
    <w:rsid w:val="00BA1735"/>
    <w:rsid w:val="00BA19FA"/>
    <w:rsid w:val="00BA4288"/>
    <w:rsid w:val="00BB0902"/>
    <w:rsid w:val="00BB0FF9"/>
    <w:rsid w:val="00BB1F9C"/>
    <w:rsid w:val="00BB48E5"/>
    <w:rsid w:val="00BB5607"/>
    <w:rsid w:val="00BB5ACA"/>
    <w:rsid w:val="00BB627F"/>
    <w:rsid w:val="00BB6942"/>
    <w:rsid w:val="00BC0C17"/>
    <w:rsid w:val="00BC3823"/>
    <w:rsid w:val="00BC5841"/>
    <w:rsid w:val="00BD10F1"/>
    <w:rsid w:val="00BD2EF0"/>
    <w:rsid w:val="00BD60B4"/>
    <w:rsid w:val="00BD796B"/>
    <w:rsid w:val="00BD7AB3"/>
    <w:rsid w:val="00BE0E7A"/>
    <w:rsid w:val="00BE1B5F"/>
    <w:rsid w:val="00BE40C0"/>
    <w:rsid w:val="00BE5F4A"/>
    <w:rsid w:val="00BE7AEF"/>
    <w:rsid w:val="00BF09B0"/>
    <w:rsid w:val="00BF1544"/>
    <w:rsid w:val="00BF1B53"/>
    <w:rsid w:val="00BF246D"/>
    <w:rsid w:val="00BF2682"/>
    <w:rsid w:val="00BF6A80"/>
    <w:rsid w:val="00C00FF4"/>
    <w:rsid w:val="00C025D6"/>
    <w:rsid w:val="00C04271"/>
    <w:rsid w:val="00C06F06"/>
    <w:rsid w:val="00C12560"/>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07A3"/>
    <w:rsid w:val="00C61A98"/>
    <w:rsid w:val="00C622D4"/>
    <w:rsid w:val="00C63201"/>
    <w:rsid w:val="00C64E62"/>
    <w:rsid w:val="00C651D5"/>
    <w:rsid w:val="00C65B82"/>
    <w:rsid w:val="00C65CCC"/>
    <w:rsid w:val="00C708FE"/>
    <w:rsid w:val="00C760A7"/>
    <w:rsid w:val="00C76187"/>
    <w:rsid w:val="00C7618F"/>
    <w:rsid w:val="00C765A9"/>
    <w:rsid w:val="00C80B36"/>
    <w:rsid w:val="00C81157"/>
    <w:rsid w:val="00C8162D"/>
    <w:rsid w:val="00C830BB"/>
    <w:rsid w:val="00C83A0B"/>
    <w:rsid w:val="00C842D0"/>
    <w:rsid w:val="00C84ED1"/>
    <w:rsid w:val="00C863CC"/>
    <w:rsid w:val="00C9038F"/>
    <w:rsid w:val="00C92AAB"/>
    <w:rsid w:val="00C95D4C"/>
    <w:rsid w:val="00C9637F"/>
    <w:rsid w:val="00C966C2"/>
    <w:rsid w:val="00C9708A"/>
    <w:rsid w:val="00CA2435"/>
    <w:rsid w:val="00CA4068"/>
    <w:rsid w:val="00CA67F4"/>
    <w:rsid w:val="00CB32F7"/>
    <w:rsid w:val="00CB37F8"/>
    <w:rsid w:val="00CB7DC3"/>
    <w:rsid w:val="00CC5BE1"/>
    <w:rsid w:val="00CC75A2"/>
    <w:rsid w:val="00CC7A18"/>
    <w:rsid w:val="00CD0E2F"/>
    <w:rsid w:val="00CD1D49"/>
    <w:rsid w:val="00CD2F20"/>
    <w:rsid w:val="00CD4724"/>
    <w:rsid w:val="00CD6B20"/>
    <w:rsid w:val="00CE1339"/>
    <w:rsid w:val="00CE61CC"/>
    <w:rsid w:val="00CE6E42"/>
    <w:rsid w:val="00CF20B7"/>
    <w:rsid w:val="00CF6692"/>
    <w:rsid w:val="00CF7441"/>
    <w:rsid w:val="00D00203"/>
    <w:rsid w:val="00D00D16"/>
    <w:rsid w:val="00D03C6C"/>
    <w:rsid w:val="00D04760"/>
    <w:rsid w:val="00D04A95"/>
    <w:rsid w:val="00D06288"/>
    <w:rsid w:val="00D068C7"/>
    <w:rsid w:val="00D12789"/>
    <w:rsid w:val="00D128A4"/>
    <w:rsid w:val="00D147C8"/>
    <w:rsid w:val="00D15131"/>
    <w:rsid w:val="00D16FA2"/>
    <w:rsid w:val="00D20954"/>
    <w:rsid w:val="00D20BD1"/>
    <w:rsid w:val="00D21C39"/>
    <w:rsid w:val="00D21FC6"/>
    <w:rsid w:val="00D2243A"/>
    <w:rsid w:val="00D30D5D"/>
    <w:rsid w:val="00D33393"/>
    <w:rsid w:val="00D33D36"/>
    <w:rsid w:val="00D34D94"/>
    <w:rsid w:val="00D409E2"/>
    <w:rsid w:val="00D427D7"/>
    <w:rsid w:val="00D44E62"/>
    <w:rsid w:val="00D45E5A"/>
    <w:rsid w:val="00D51570"/>
    <w:rsid w:val="00D556AD"/>
    <w:rsid w:val="00D60381"/>
    <w:rsid w:val="00D616DE"/>
    <w:rsid w:val="00D62201"/>
    <w:rsid w:val="00D63805"/>
    <w:rsid w:val="00D651D1"/>
    <w:rsid w:val="00D717BB"/>
    <w:rsid w:val="00D7226B"/>
    <w:rsid w:val="00D72707"/>
    <w:rsid w:val="00D75A9C"/>
    <w:rsid w:val="00D772F8"/>
    <w:rsid w:val="00D807A9"/>
    <w:rsid w:val="00D829C8"/>
    <w:rsid w:val="00D90611"/>
    <w:rsid w:val="00D90871"/>
    <w:rsid w:val="00D9155F"/>
    <w:rsid w:val="00D9403F"/>
    <w:rsid w:val="00D959B4"/>
    <w:rsid w:val="00DA0256"/>
    <w:rsid w:val="00DA44DE"/>
    <w:rsid w:val="00DB620A"/>
    <w:rsid w:val="00DC3832"/>
    <w:rsid w:val="00DC412D"/>
    <w:rsid w:val="00DC72E5"/>
    <w:rsid w:val="00DC7A51"/>
    <w:rsid w:val="00DD3B1E"/>
    <w:rsid w:val="00DE5B5F"/>
    <w:rsid w:val="00DE7081"/>
    <w:rsid w:val="00DF5609"/>
    <w:rsid w:val="00DF5718"/>
    <w:rsid w:val="00DF614E"/>
    <w:rsid w:val="00DF6D4D"/>
    <w:rsid w:val="00E00696"/>
    <w:rsid w:val="00E0183C"/>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27114"/>
    <w:rsid w:val="00E30A34"/>
    <w:rsid w:val="00E33C68"/>
    <w:rsid w:val="00E34103"/>
    <w:rsid w:val="00E34EEB"/>
    <w:rsid w:val="00E3687C"/>
    <w:rsid w:val="00E44EB9"/>
    <w:rsid w:val="00E45BDC"/>
    <w:rsid w:val="00E46358"/>
    <w:rsid w:val="00E46EF3"/>
    <w:rsid w:val="00E471DC"/>
    <w:rsid w:val="00E47F80"/>
    <w:rsid w:val="00E50EB4"/>
    <w:rsid w:val="00E532FC"/>
    <w:rsid w:val="00E54E09"/>
    <w:rsid w:val="00E559B4"/>
    <w:rsid w:val="00E55BB0"/>
    <w:rsid w:val="00E570C4"/>
    <w:rsid w:val="00E57EC0"/>
    <w:rsid w:val="00E609E5"/>
    <w:rsid w:val="00E60F27"/>
    <w:rsid w:val="00E64D93"/>
    <w:rsid w:val="00E65272"/>
    <w:rsid w:val="00E65EDB"/>
    <w:rsid w:val="00E66927"/>
    <w:rsid w:val="00E677B8"/>
    <w:rsid w:val="00E67FA1"/>
    <w:rsid w:val="00E7387D"/>
    <w:rsid w:val="00E73D53"/>
    <w:rsid w:val="00E75111"/>
    <w:rsid w:val="00E77296"/>
    <w:rsid w:val="00E80416"/>
    <w:rsid w:val="00E83251"/>
    <w:rsid w:val="00E87147"/>
    <w:rsid w:val="00E87527"/>
    <w:rsid w:val="00E87EF7"/>
    <w:rsid w:val="00E90664"/>
    <w:rsid w:val="00E910F7"/>
    <w:rsid w:val="00E92BEB"/>
    <w:rsid w:val="00E93763"/>
    <w:rsid w:val="00E96C4C"/>
    <w:rsid w:val="00E97282"/>
    <w:rsid w:val="00EA2AAE"/>
    <w:rsid w:val="00EA2EC0"/>
    <w:rsid w:val="00EA427A"/>
    <w:rsid w:val="00EA723B"/>
    <w:rsid w:val="00EB06A9"/>
    <w:rsid w:val="00EB0D3C"/>
    <w:rsid w:val="00EB6350"/>
    <w:rsid w:val="00EB687A"/>
    <w:rsid w:val="00EB7E26"/>
    <w:rsid w:val="00EC2EC6"/>
    <w:rsid w:val="00EC2F62"/>
    <w:rsid w:val="00EC4964"/>
    <w:rsid w:val="00EC62EB"/>
    <w:rsid w:val="00EC6E9F"/>
    <w:rsid w:val="00ED44F0"/>
    <w:rsid w:val="00ED4B33"/>
    <w:rsid w:val="00ED53FF"/>
    <w:rsid w:val="00ED5993"/>
    <w:rsid w:val="00ED7DD6"/>
    <w:rsid w:val="00ED7EBC"/>
    <w:rsid w:val="00EE060B"/>
    <w:rsid w:val="00EE15A1"/>
    <w:rsid w:val="00EE2A7C"/>
    <w:rsid w:val="00EE2C42"/>
    <w:rsid w:val="00EE341B"/>
    <w:rsid w:val="00EE4453"/>
    <w:rsid w:val="00EE57EB"/>
    <w:rsid w:val="00EE5DFB"/>
    <w:rsid w:val="00EE5FCE"/>
    <w:rsid w:val="00EE6BBD"/>
    <w:rsid w:val="00EE6E1E"/>
    <w:rsid w:val="00EE705F"/>
    <w:rsid w:val="00EE7A99"/>
    <w:rsid w:val="00EF1462"/>
    <w:rsid w:val="00EF54FD"/>
    <w:rsid w:val="00F07F0D"/>
    <w:rsid w:val="00F13112"/>
    <w:rsid w:val="00F16FE6"/>
    <w:rsid w:val="00F215EE"/>
    <w:rsid w:val="00F238BD"/>
    <w:rsid w:val="00F24992"/>
    <w:rsid w:val="00F25657"/>
    <w:rsid w:val="00F25992"/>
    <w:rsid w:val="00F32F2F"/>
    <w:rsid w:val="00F33F3F"/>
    <w:rsid w:val="00F35BDD"/>
    <w:rsid w:val="00F35EF0"/>
    <w:rsid w:val="00F3781F"/>
    <w:rsid w:val="00F403FD"/>
    <w:rsid w:val="00F4157B"/>
    <w:rsid w:val="00F41E72"/>
    <w:rsid w:val="00F45BDF"/>
    <w:rsid w:val="00F50300"/>
    <w:rsid w:val="00F530EF"/>
    <w:rsid w:val="00F5414B"/>
    <w:rsid w:val="00F56E39"/>
    <w:rsid w:val="00F623E9"/>
    <w:rsid w:val="00F63951"/>
    <w:rsid w:val="00F63C86"/>
    <w:rsid w:val="00F70CCA"/>
    <w:rsid w:val="00F762DB"/>
    <w:rsid w:val="00F766BE"/>
    <w:rsid w:val="00F77EB9"/>
    <w:rsid w:val="00F80635"/>
    <w:rsid w:val="00F807D1"/>
    <w:rsid w:val="00F8115F"/>
    <w:rsid w:val="00F815D1"/>
    <w:rsid w:val="00F81E7E"/>
    <w:rsid w:val="00F81F0F"/>
    <w:rsid w:val="00F825F4"/>
    <w:rsid w:val="00F9295F"/>
    <w:rsid w:val="00F92AA1"/>
    <w:rsid w:val="00F932DE"/>
    <w:rsid w:val="00F94212"/>
    <w:rsid w:val="00F963DD"/>
    <w:rsid w:val="00F9641A"/>
    <w:rsid w:val="00F97004"/>
    <w:rsid w:val="00FA2045"/>
    <w:rsid w:val="00FA2439"/>
    <w:rsid w:val="00FA7A66"/>
    <w:rsid w:val="00FB1AA9"/>
    <w:rsid w:val="00FB20C9"/>
    <w:rsid w:val="00FB234E"/>
    <w:rsid w:val="00FB4B5A"/>
    <w:rsid w:val="00FB5963"/>
    <w:rsid w:val="00FB5DAA"/>
    <w:rsid w:val="00FC04B9"/>
    <w:rsid w:val="00FC09F7"/>
    <w:rsid w:val="00FC0FCE"/>
    <w:rsid w:val="00FC161A"/>
    <w:rsid w:val="00FC23D5"/>
    <w:rsid w:val="00FC3D78"/>
    <w:rsid w:val="00FC4337"/>
    <w:rsid w:val="00FC4C1A"/>
    <w:rsid w:val="00FC628F"/>
    <w:rsid w:val="00FC6468"/>
    <w:rsid w:val="00FC6D49"/>
    <w:rsid w:val="00FD4922"/>
    <w:rsid w:val="00FD6461"/>
    <w:rsid w:val="00FE0281"/>
    <w:rsid w:val="00FE1071"/>
    <w:rsid w:val="00FE1CF4"/>
    <w:rsid w:val="00FE7083"/>
    <w:rsid w:val="00FF019F"/>
    <w:rsid w:val="00FF0C5E"/>
    <w:rsid w:val="00FF1B2A"/>
    <w:rsid w:val="00FF2160"/>
    <w:rsid w:val="00FF30DE"/>
    <w:rsid w:val="00FF644B"/>
    <w:rsid w:val="163E51D6"/>
    <w:rsid w:val="42A29562"/>
    <w:rsid w:val="4DAB3436"/>
    <w:rsid w:val="61AB525A"/>
    <w:rsid w:val="772D661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epub-sectionitem">
    <w:name w:val="epub-section__item"/>
    <w:basedOn w:val="DefaultParagraphFont"/>
    <w:rsid w:val="0043505F"/>
  </w:style>
  <w:style w:type="paragraph" w:customStyle="1" w:styleId="corrections">
    <w:name w:val="corrections"/>
    <w:basedOn w:val="Normal"/>
    <w:rsid w:val="0043505F"/>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latest-version">
    <w:name w:val="latest-version"/>
    <w:basedOn w:val="Normal"/>
    <w:rsid w:val="0043505F"/>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p">
    <w:name w:val="p"/>
    <w:basedOn w:val="Normal"/>
    <w:rsid w:val="0041374A"/>
    <w:pPr>
      <w:widowControl/>
      <w:autoSpaceDE/>
      <w:autoSpaceDN/>
      <w:adjustRightInd/>
      <w:spacing w:before="100" w:beforeAutospacing="1" w:after="100" w:afterAutospacing="1"/>
      <w:jc w:val="left"/>
    </w:pPr>
    <w:rPr>
      <w:rFonts w:ascii="Times New Roman" w:hAnsi="Times New Roman" w:cs="Times New Roman"/>
      <w:color w:val="auto"/>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3438">
      <w:bodyDiv w:val="1"/>
      <w:marLeft w:val="0"/>
      <w:marRight w:val="0"/>
      <w:marTop w:val="0"/>
      <w:marBottom w:val="0"/>
      <w:divBdr>
        <w:top w:val="none" w:sz="0" w:space="0" w:color="auto"/>
        <w:left w:val="none" w:sz="0" w:space="0" w:color="auto"/>
        <w:bottom w:val="none" w:sz="0" w:space="0" w:color="auto"/>
        <w:right w:val="none" w:sz="0" w:space="0" w:color="auto"/>
      </w:divBdr>
    </w:div>
    <w:div w:id="100150687">
      <w:bodyDiv w:val="1"/>
      <w:marLeft w:val="0"/>
      <w:marRight w:val="0"/>
      <w:marTop w:val="0"/>
      <w:marBottom w:val="0"/>
      <w:divBdr>
        <w:top w:val="none" w:sz="0" w:space="0" w:color="auto"/>
        <w:left w:val="none" w:sz="0" w:space="0" w:color="auto"/>
        <w:bottom w:val="none" w:sz="0" w:space="0" w:color="auto"/>
        <w:right w:val="none" w:sz="0" w:space="0" w:color="auto"/>
      </w:divBdr>
    </w:div>
    <w:div w:id="215437000">
      <w:bodyDiv w:val="1"/>
      <w:marLeft w:val="0"/>
      <w:marRight w:val="0"/>
      <w:marTop w:val="0"/>
      <w:marBottom w:val="0"/>
      <w:divBdr>
        <w:top w:val="none" w:sz="0" w:space="0" w:color="auto"/>
        <w:left w:val="none" w:sz="0" w:space="0" w:color="auto"/>
        <w:bottom w:val="none" w:sz="0" w:space="0" w:color="auto"/>
        <w:right w:val="none" w:sz="0" w:space="0" w:color="auto"/>
      </w:divBdr>
    </w:div>
    <w:div w:id="261301312">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0233331">
      <w:bodyDiv w:val="1"/>
      <w:marLeft w:val="0"/>
      <w:marRight w:val="0"/>
      <w:marTop w:val="0"/>
      <w:marBottom w:val="0"/>
      <w:divBdr>
        <w:top w:val="none" w:sz="0" w:space="0" w:color="auto"/>
        <w:left w:val="none" w:sz="0" w:space="0" w:color="auto"/>
        <w:bottom w:val="none" w:sz="0" w:space="0" w:color="auto"/>
        <w:right w:val="none" w:sz="0" w:space="0" w:color="auto"/>
      </w:divBdr>
    </w:div>
    <w:div w:id="59390232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360680">
      <w:bodyDiv w:val="1"/>
      <w:marLeft w:val="0"/>
      <w:marRight w:val="0"/>
      <w:marTop w:val="0"/>
      <w:marBottom w:val="0"/>
      <w:divBdr>
        <w:top w:val="none" w:sz="0" w:space="0" w:color="auto"/>
        <w:left w:val="none" w:sz="0" w:space="0" w:color="auto"/>
        <w:bottom w:val="none" w:sz="0" w:space="0" w:color="auto"/>
        <w:right w:val="none" w:sz="0" w:space="0" w:color="auto"/>
      </w:divBdr>
    </w:div>
    <w:div w:id="819464442">
      <w:bodyDiv w:val="1"/>
      <w:marLeft w:val="0"/>
      <w:marRight w:val="0"/>
      <w:marTop w:val="0"/>
      <w:marBottom w:val="0"/>
      <w:divBdr>
        <w:top w:val="none" w:sz="0" w:space="0" w:color="auto"/>
        <w:left w:val="none" w:sz="0" w:space="0" w:color="auto"/>
        <w:bottom w:val="none" w:sz="0" w:space="0" w:color="auto"/>
        <w:right w:val="none" w:sz="0" w:space="0" w:color="auto"/>
      </w:divBdr>
    </w:div>
    <w:div w:id="101634653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9712298">
      <w:bodyDiv w:val="1"/>
      <w:marLeft w:val="0"/>
      <w:marRight w:val="0"/>
      <w:marTop w:val="0"/>
      <w:marBottom w:val="0"/>
      <w:divBdr>
        <w:top w:val="none" w:sz="0" w:space="0" w:color="auto"/>
        <w:left w:val="none" w:sz="0" w:space="0" w:color="auto"/>
        <w:bottom w:val="none" w:sz="0" w:space="0" w:color="auto"/>
        <w:right w:val="none" w:sz="0" w:space="0" w:color="auto"/>
      </w:divBdr>
      <w:divsChild>
        <w:div w:id="1833713807">
          <w:marLeft w:val="0"/>
          <w:marRight w:val="0"/>
          <w:marTop w:val="0"/>
          <w:marBottom w:val="0"/>
          <w:divBdr>
            <w:top w:val="none" w:sz="0" w:space="0" w:color="auto"/>
            <w:left w:val="none" w:sz="0" w:space="0" w:color="auto"/>
            <w:bottom w:val="none" w:sz="0" w:space="0" w:color="auto"/>
            <w:right w:val="none" w:sz="0" w:space="0" w:color="auto"/>
          </w:divBdr>
        </w:div>
        <w:div w:id="195509541">
          <w:marLeft w:val="0"/>
          <w:marRight w:val="0"/>
          <w:marTop w:val="0"/>
          <w:marBottom w:val="0"/>
          <w:divBdr>
            <w:top w:val="none" w:sz="0" w:space="0" w:color="auto"/>
            <w:left w:val="none" w:sz="0" w:space="0" w:color="auto"/>
            <w:bottom w:val="none" w:sz="0" w:space="0" w:color="auto"/>
            <w:right w:val="none" w:sz="0" w:space="0" w:color="auto"/>
          </w:divBdr>
        </w:div>
      </w:divsChild>
    </w:div>
    <w:div w:id="1229221660">
      <w:bodyDiv w:val="1"/>
      <w:marLeft w:val="0"/>
      <w:marRight w:val="0"/>
      <w:marTop w:val="0"/>
      <w:marBottom w:val="0"/>
      <w:divBdr>
        <w:top w:val="none" w:sz="0" w:space="0" w:color="auto"/>
        <w:left w:val="none" w:sz="0" w:space="0" w:color="auto"/>
        <w:bottom w:val="none" w:sz="0" w:space="0" w:color="auto"/>
        <w:right w:val="none" w:sz="0" w:space="0" w:color="auto"/>
      </w:divBdr>
    </w:div>
    <w:div w:id="1385328809">
      <w:bodyDiv w:val="1"/>
      <w:marLeft w:val="0"/>
      <w:marRight w:val="0"/>
      <w:marTop w:val="0"/>
      <w:marBottom w:val="0"/>
      <w:divBdr>
        <w:top w:val="none" w:sz="0" w:space="0" w:color="auto"/>
        <w:left w:val="none" w:sz="0" w:space="0" w:color="auto"/>
        <w:bottom w:val="none" w:sz="0" w:space="0" w:color="auto"/>
        <w:right w:val="none" w:sz="0" w:space="0" w:color="auto"/>
      </w:divBdr>
      <w:divsChild>
        <w:div w:id="1275210423">
          <w:marLeft w:val="0"/>
          <w:marRight w:val="0"/>
          <w:marTop w:val="0"/>
          <w:marBottom w:val="0"/>
          <w:divBdr>
            <w:top w:val="none" w:sz="0" w:space="0" w:color="auto"/>
            <w:left w:val="none" w:sz="0" w:space="0" w:color="auto"/>
            <w:bottom w:val="none" w:sz="0" w:space="0" w:color="auto"/>
            <w:right w:val="none" w:sz="0" w:space="0" w:color="auto"/>
          </w:divBdr>
          <w:divsChild>
            <w:div w:id="951473186">
              <w:marLeft w:val="0"/>
              <w:marRight w:val="0"/>
              <w:marTop w:val="0"/>
              <w:marBottom w:val="0"/>
              <w:divBdr>
                <w:top w:val="none" w:sz="0" w:space="0" w:color="auto"/>
                <w:left w:val="none" w:sz="0" w:space="0" w:color="auto"/>
                <w:bottom w:val="none" w:sz="0" w:space="0" w:color="auto"/>
                <w:right w:val="none" w:sz="0" w:space="0" w:color="auto"/>
              </w:divBdr>
              <w:divsChild>
                <w:div w:id="19274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40284">
      <w:bodyDiv w:val="1"/>
      <w:marLeft w:val="0"/>
      <w:marRight w:val="0"/>
      <w:marTop w:val="0"/>
      <w:marBottom w:val="0"/>
      <w:divBdr>
        <w:top w:val="none" w:sz="0" w:space="0" w:color="auto"/>
        <w:left w:val="none" w:sz="0" w:space="0" w:color="auto"/>
        <w:bottom w:val="none" w:sz="0" w:space="0" w:color="auto"/>
        <w:right w:val="none" w:sz="0" w:space="0" w:color="auto"/>
      </w:divBdr>
    </w:div>
    <w:div w:id="176838057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798909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2181480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930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AB3CF-EDE5-4FF5-BAB2-581867D71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31210</Words>
  <Characters>177903</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208696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2</cp:revision>
  <cp:lastPrinted>2013-05-29T14:32:00Z</cp:lastPrinted>
  <dcterms:created xsi:type="dcterms:W3CDTF">2021-05-19T16:13:00Z</dcterms:created>
  <dcterms:modified xsi:type="dcterms:W3CDTF">2021-05-19T16:13:00Z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nique User Id_1">
    <vt:lpwstr>a536a689-d448-399a-b87b-de6a176f7c56</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 6th edition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17th edition (author-date)</vt:lpwstr>
  </property>
  <property fmtid="{D5CDD505-2E9C-101B-9397-08002B2CF9AE}" pid="21" name="Mendeley Recent Style Id 5_1">
    <vt:lpwstr>http://www.zotero.org/styles/harvard-cite-them-right</vt:lpwstr>
  </property>
  <property fmtid="{D5CDD505-2E9C-101B-9397-08002B2CF9AE}" pid="22" name="Mendeley Recent Style Name 5_1">
    <vt:lpwstr>Cite Them Right 10th edition - Harvard</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http://www.zotero.org/styles/modern-language-association</vt:lpwstr>
  </property>
  <property fmtid="{D5CDD505-2E9C-101B-9397-08002B2CF9AE}" pid="30" name="Mendeley Recent Style Name 9_1">
    <vt:lpwstr>Modern Language Association 8th edition</vt:lpwstr>
  </property>
</Properties>
</file>