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9F30B" w14:textId="35DFEB5C" w:rsidR="00B41948" w:rsidRDefault="00F4518C" w:rsidP="008D0315">
      <w:pPr>
        <w:widowControl/>
        <w:jc w:val="both"/>
        <w:rPr>
          <w:rFonts w:ascii="Arial" w:eastAsia="新細明體" w:hAnsi="Arial" w:cs="Arial"/>
          <w:color w:val="222222"/>
          <w:kern w:val="0"/>
          <w:shd w:val="clear" w:color="auto" w:fill="FFFFFF"/>
        </w:rPr>
      </w:pPr>
      <w:r w:rsidRPr="00F4518C">
        <w:rPr>
          <w:rFonts w:ascii="Arial" w:eastAsia="新細明體" w:hAnsi="Arial" w:cs="Arial"/>
          <w:b/>
          <w:bCs/>
          <w:color w:val="0000FF"/>
          <w:kern w:val="0"/>
          <w:u w:val="single"/>
        </w:rPr>
        <w:t>Reviewers' comments:</w:t>
      </w:r>
      <w:r w:rsidRPr="00F4518C">
        <w:rPr>
          <w:rFonts w:ascii="Arial" w:eastAsia="新細明體" w:hAnsi="Arial" w:cs="Arial"/>
          <w:color w:val="222222"/>
          <w:kern w:val="0"/>
        </w:rPr>
        <w:br/>
      </w:r>
      <w:r w:rsidRPr="00F4518C">
        <w:rPr>
          <w:rFonts w:ascii="Arial" w:eastAsia="新細明體" w:hAnsi="Arial" w:cs="Arial"/>
          <w:b/>
          <w:bCs/>
          <w:color w:val="222222"/>
          <w:kern w:val="0"/>
        </w:rPr>
        <w:t>Reviewer #1:</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Manuscript Summary:</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The manuscript describes a very useful method for screening for important transcription factors involved in dendritic cell (DC) development in vitro. The authors build upon a recently established protocol for keeping hematopoietic stem cells (HSCs) in undifferentiated state by overexpressing Estrogen-inducible form of Hoxb8 and they modify it to accommodate DC differentiation by addition of Flt3L. This method can be used for candidate or unbiased screens for transcription factors and other genes that are important for DC development from HSCs in vitro. The protocol provides detailed guidance and a number of technical tips.</w:t>
      </w:r>
      <w:r w:rsidRPr="00F4518C">
        <w:rPr>
          <w:rFonts w:ascii="Arial" w:eastAsia="新細明體" w:hAnsi="Arial" w:cs="Arial"/>
          <w:color w:val="222222"/>
          <w:kern w:val="0"/>
        </w:rPr>
        <w:br/>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Major Concerns:</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No major concerns</w:t>
      </w:r>
      <w:r w:rsidRPr="00F4518C">
        <w:rPr>
          <w:rFonts w:ascii="Arial" w:eastAsia="新細明體" w:hAnsi="Arial" w:cs="Arial"/>
          <w:color w:val="222222"/>
          <w:kern w:val="0"/>
        </w:rPr>
        <w:br/>
      </w:r>
      <w:r w:rsidRPr="00F4518C">
        <w:rPr>
          <w:rFonts w:ascii="Arial" w:eastAsia="新細明體" w:hAnsi="Arial" w:cs="Arial"/>
          <w:color w:val="222222"/>
          <w:kern w:val="0"/>
        </w:rPr>
        <w:br/>
      </w:r>
      <w:r w:rsidRPr="008D0315">
        <w:rPr>
          <w:rFonts w:ascii="Arial" w:eastAsia="新細明體" w:hAnsi="Arial" w:cs="Arial"/>
          <w:b/>
          <w:color w:val="222222"/>
          <w:kern w:val="0"/>
          <w:shd w:val="clear" w:color="auto" w:fill="FFFFFF"/>
        </w:rPr>
        <w:t>Minor Concerns:</w:t>
      </w:r>
      <w:r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1. </w:t>
      </w:r>
      <w:r w:rsidRPr="00F4518C">
        <w:rPr>
          <w:rFonts w:ascii="Arial" w:eastAsia="新細明體" w:hAnsi="Arial" w:cs="Arial"/>
          <w:color w:val="222222"/>
          <w:kern w:val="0"/>
          <w:shd w:val="clear" w:color="auto" w:fill="FFFFFF"/>
        </w:rPr>
        <w:t>The reproducibility would be enhanced if the authors give additional details on the following issues:</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Line 78-79 - How are the cells passaged?</w:t>
      </w:r>
      <w:r w:rsidR="00B41948">
        <w:rPr>
          <w:rFonts w:ascii="Arial" w:eastAsia="新細明體" w:hAnsi="Arial" w:cs="Arial"/>
          <w:color w:val="222222"/>
          <w:kern w:val="0"/>
          <w:shd w:val="clear" w:color="auto" w:fill="FFFFFF"/>
        </w:rPr>
        <w:t xml:space="preserve"> </w:t>
      </w:r>
    </w:p>
    <w:p w14:paraId="4DE5B3BD" w14:textId="584D8CA4" w:rsidR="008D0315" w:rsidRDefault="002D5A6D" w:rsidP="008B3F7F">
      <w:pPr>
        <w:widowControl/>
        <w:jc w:val="both"/>
        <w:rPr>
          <w:rFonts w:ascii="Arial" w:eastAsia="新細明體" w:hAnsi="Arial" w:cs="Arial"/>
          <w:color w:val="FF0000"/>
          <w:kern w:val="0"/>
          <w:shd w:val="clear" w:color="auto" w:fill="FFFFFF"/>
        </w:rPr>
      </w:pPr>
      <w:r w:rsidRPr="00E371A9">
        <w:rPr>
          <w:rFonts w:ascii="Arial" w:eastAsia="新細明體" w:hAnsi="Arial" w:cs="Arial"/>
          <w:b/>
          <w:color w:val="FF0000"/>
          <w:kern w:val="0"/>
          <w:shd w:val="clear" w:color="auto" w:fill="FFFFFF"/>
        </w:rPr>
        <w:t>Response:</w:t>
      </w:r>
      <w:r w:rsidRPr="008B3F7F">
        <w:rPr>
          <w:rFonts w:ascii="Arial" w:eastAsia="新細明體" w:hAnsi="Arial" w:cs="Arial"/>
          <w:color w:val="FF0000"/>
          <w:kern w:val="0"/>
          <w:shd w:val="clear" w:color="auto" w:fill="FFFFFF"/>
        </w:rPr>
        <w:t xml:space="preserve"> The </w:t>
      </w:r>
      <w:proofErr w:type="spellStart"/>
      <w:r w:rsidR="008B3F7F" w:rsidRPr="008B3F7F">
        <w:rPr>
          <w:rFonts w:ascii="Arial" w:eastAsia="新細明體" w:hAnsi="Arial" w:cs="Arial"/>
          <w:color w:val="FF0000"/>
          <w:kern w:val="0"/>
          <w:shd w:val="clear" w:color="auto" w:fill="FFFFFF"/>
        </w:rPr>
        <w:t>iHSPC</w:t>
      </w:r>
      <w:proofErr w:type="spellEnd"/>
      <w:r w:rsidR="008B3F7F" w:rsidRPr="008B3F7F">
        <w:rPr>
          <w:rFonts w:ascii="Arial" w:eastAsia="新細明體" w:hAnsi="Arial" w:cs="Arial"/>
          <w:color w:val="FF0000"/>
          <w:kern w:val="0"/>
          <w:shd w:val="clear" w:color="auto" w:fill="FFFFFF"/>
        </w:rPr>
        <w:t xml:space="preserve"> was passaged at a </w:t>
      </w:r>
      <w:r w:rsidRPr="008B3F7F">
        <w:rPr>
          <w:rFonts w:ascii="Arial" w:eastAsia="新細明體" w:hAnsi="Arial" w:cs="Arial"/>
          <w:color w:val="FF0000"/>
          <w:kern w:val="0"/>
          <w:shd w:val="clear" w:color="auto" w:fill="FFFFFF"/>
        </w:rPr>
        <w:t>ratio of 1:10</w:t>
      </w:r>
      <w:r w:rsidR="008B3F7F">
        <w:rPr>
          <w:rFonts w:ascii="Arial" w:eastAsia="新細明體" w:hAnsi="Arial" w:cs="Arial"/>
          <w:color w:val="FF0000"/>
          <w:kern w:val="0"/>
          <w:shd w:val="clear" w:color="auto" w:fill="FFFFFF"/>
        </w:rPr>
        <w:t xml:space="preserve"> in 10% FBS containing RPMI supplemented with</w:t>
      </w:r>
      <w:r w:rsidR="00E87465">
        <w:rPr>
          <w:rFonts w:ascii="Arial" w:eastAsia="新細明體" w:hAnsi="Arial" w:cs="Arial"/>
          <w:color w:val="FF0000"/>
          <w:kern w:val="0"/>
          <w:shd w:val="clear" w:color="auto" w:fill="FFFFFF"/>
        </w:rPr>
        <w:t xml:space="preserve"> </w:t>
      </w:r>
      <w:r w:rsidR="008B3F7F">
        <w:rPr>
          <w:rFonts w:ascii="Arial" w:eastAsia="新細明體" w:hAnsi="Arial" w:cs="Arial"/>
          <w:color w:val="FF0000"/>
          <w:kern w:val="0"/>
          <w:shd w:val="clear" w:color="auto" w:fill="FFFFFF"/>
        </w:rPr>
        <w:t xml:space="preserve">100 ng/ml FL </w:t>
      </w:r>
      <w:r w:rsidR="00E87465">
        <w:rPr>
          <w:rFonts w:ascii="Arial" w:eastAsia="新細明體" w:hAnsi="Arial" w:cs="Arial"/>
          <w:color w:val="FF0000"/>
          <w:kern w:val="0"/>
          <w:shd w:val="clear" w:color="auto" w:fill="FFFFFF"/>
        </w:rPr>
        <w:t xml:space="preserve">and 1 </w:t>
      </w:r>
      <w:r w:rsidR="00E87465" w:rsidRPr="00E87465">
        <w:rPr>
          <w:rFonts w:ascii="Symbol" w:eastAsia="新細明體" w:hAnsi="Symbol" w:cs="Arial"/>
          <w:color w:val="FF0000"/>
          <w:kern w:val="0"/>
          <w:shd w:val="clear" w:color="auto" w:fill="FFFFFF"/>
        </w:rPr>
        <w:t></w:t>
      </w:r>
      <w:r w:rsidR="00E87465">
        <w:rPr>
          <w:rFonts w:ascii="Arial" w:eastAsia="新細明體" w:hAnsi="Arial" w:cs="Arial"/>
          <w:color w:val="FF0000"/>
          <w:kern w:val="0"/>
          <w:shd w:val="clear" w:color="auto" w:fill="FFFFFF"/>
        </w:rPr>
        <w:t xml:space="preserve">M β-estradiol </w:t>
      </w:r>
      <w:r w:rsidR="008B3F7F">
        <w:rPr>
          <w:rFonts w:ascii="Arial" w:eastAsia="新細明體" w:hAnsi="Arial" w:cs="Arial"/>
          <w:color w:val="FF0000"/>
          <w:kern w:val="0"/>
          <w:shd w:val="clear" w:color="auto" w:fill="FFFFFF"/>
        </w:rPr>
        <w:t>every 3 days.</w:t>
      </w:r>
      <w:r w:rsidR="00B41948" w:rsidRPr="008B3F7F">
        <w:rPr>
          <w:rFonts w:ascii="Arial" w:eastAsia="新細明體" w:hAnsi="Arial" w:cs="Arial"/>
          <w:color w:val="FF0000"/>
          <w:kern w:val="0"/>
          <w:shd w:val="clear" w:color="auto" w:fill="FFFFFF"/>
        </w:rPr>
        <w:t xml:space="preserve"> </w:t>
      </w:r>
    </w:p>
    <w:p w14:paraId="5E75A3E4" w14:textId="6FC2A135" w:rsidR="00B41948" w:rsidRDefault="00F4518C" w:rsidP="008B3F7F">
      <w:pPr>
        <w:widowControl/>
        <w:jc w:val="both"/>
        <w:rPr>
          <w:rFonts w:ascii="Arial" w:eastAsia="新細明體" w:hAnsi="Arial" w:cs="Arial"/>
          <w:color w:val="222222"/>
          <w:kern w:val="0"/>
          <w:shd w:val="clear" w:color="auto" w:fill="FFFFFF"/>
        </w:rPr>
      </w:pPr>
      <w:r w:rsidRPr="00F4518C">
        <w:rPr>
          <w:rFonts w:ascii="Arial" w:eastAsia="新細明體" w:hAnsi="Arial" w:cs="Arial" w:hint="eastAsia"/>
          <w:color w:val="222222"/>
          <w:kern w:val="0"/>
        </w:rPr>
        <w:br/>
      </w:r>
      <w:r w:rsidR="00E371A9">
        <w:rPr>
          <w:rFonts w:ascii="Arial" w:eastAsia="新細明體" w:hAnsi="Arial" w:cs="Arial"/>
          <w:color w:val="222222"/>
          <w:kern w:val="0"/>
          <w:shd w:val="clear" w:color="auto" w:fill="FFFFFF"/>
        </w:rPr>
        <w:t xml:space="preserve">2. </w:t>
      </w:r>
      <w:r w:rsidRPr="00F4518C">
        <w:rPr>
          <w:rFonts w:ascii="Arial" w:eastAsia="新細明體" w:hAnsi="Arial" w:cs="Arial"/>
          <w:color w:val="222222"/>
          <w:kern w:val="0"/>
          <w:shd w:val="clear" w:color="auto" w:fill="FFFFFF"/>
        </w:rPr>
        <w:t>Line 94-95 - The authors should consider listing other ways of obtaining shRNA carrying lentiviruses for users who do not have access to</w:t>
      </w:r>
      <w:r w:rsidR="00BB5CED">
        <w:rPr>
          <w:rFonts w:ascii="Arial" w:eastAsia="新細明體" w:hAnsi="Arial" w:cs="Arial"/>
          <w:color w:val="222222"/>
          <w:kern w:val="0"/>
          <w:shd w:val="clear" w:color="auto" w:fill="FFFFFF"/>
        </w:rPr>
        <w:t xml:space="preserve"> </w:t>
      </w:r>
      <w:r w:rsidRPr="00F4518C">
        <w:rPr>
          <w:rFonts w:ascii="Arial" w:eastAsia="新細明體" w:hAnsi="Arial" w:cs="Arial"/>
          <w:color w:val="222222"/>
          <w:kern w:val="0"/>
          <w:shd w:val="clear" w:color="auto" w:fill="FFFFFF"/>
        </w:rPr>
        <w:t xml:space="preserve">the RNAi core at Academia </w:t>
      </w:r>
      <w:proofErr w:type="spellStart"/>
      <w:r w:rsidRPr="00F4518C">
        <w:rPr>
          <w:rFonts w:ascii="Arial" w:eastAsia="新細明體" w:hAnsi="Arial" w:cs="Arial"/>
          <w:color w:val="222222"/>
          <w:kern w:val="0"/>
          <w:shd w:val="clear" w:color="auto" w:fill="FFFFFF"/>
        </w:rPr>
        <w:t>Sinica</w:t>
      </w:r>
      <w:proofErr w:type="spellEnd"/>
      <w:r w:rsidRPr="00F4518C">
        <w:rPr>
          <w:rFonts w:ascii="Arial" w:eastAsia="新細明體" w:hAnsi="Arial" w:cs="Arial"/>
          <w:color w:val="222222"/>
          <w:kern w:val="0"/>
          <w:shd w:val="clear" w:color="auto" w:fill="FFFFFF"/>
        </w:rPr>
        <w:t>, Taiwan (for example, other commercial sources that can prepare the lentiviruses or a detailed description of how this is done).</w:t>
      </w:r>
    </w:p>
    <w:p w14:paraId="08958148" w14:textId="6FA39951" w:rsidR="00B41948" w:rsidRDefault="00F4518C" w:rsidP="00F4518C">
      <w:pPr>
        <w:widowControl/>
        <w:rPr>
          <w:rFonts w:ascii="Arial" w:eastAsia="新細明體" w:hAnsi="Arial" w:cs="Arial"/>
          <w:color w:val="222222"/>
          <w:kern w:val="0"/>
          <w:shd w:val="clear" w:color="auto" w:fill="FFFFFF"/>
        </w:rPr>
      </w:pPr>
      <w:r w:rsidRPr="00F4518C">
        <w:rPr>
          <w:rFonts w:ascii="Arial" w:eastAsia="新細明體" w:hAnsi="Arial" w:cs="Arial"/>
          <w:color w:val="222222"/>
          <w:kern w:val="0"/>
          <w:shd w:val="clear" w:color="auto" w:fill="FFFFFF"/>
        </w:rPr>
        <w:t xml:space="preserve">Line 99 - Can the authors provide the source of the pLKO.1-Puro plasmid they use (e.g. </w:t>
      </w:r>
      <w:proofErr w:type="spellStart"/>
      <w:r w:rsidRPr="00F4518C">
        <w:rPr>
          <w:rFonts w:ascii="Arial" w:eastAsia="新細明體" w:hAnsi="Arial" w:cs="Arial"/>
          <w:color w:val="222222"/>
          <w:kern w:val="0"/>
          <w:shd w:val="clear" w:color="auto" w:fill="FFFFFF"/>
        </w:rPr>
        <w:t>Addgene</w:t>
      </w:r>
      <w:proofErr w:type="spellEnd"/>
      <w:r w:rsidRPr="00F4518C">
        <w:rPr>
          <w:rFonts w:ascii="Arial" w:eastAsia="新細明體" w:hAnsi="Arial" w:cs="Arial"/>
          <w:color w:val="222222"/>
          <w:kern w:val="0"/>
          <w:shd w:val="clear" w:color="auto" w:fill="FFFFFF"/>
        </w:rPr>
        <w:t xml:space="preserve"> plasmid #)?</w:t>
      </w:r>
      <w:r w:rsidR="00B41948">
        <w:rPr>
          <w:rFonts w:ascii="Arial" w:eastAsia="新細明體" w:hAnsi="Arial" w:cs="Arial"/>
          <w:color w:val="222222"/>
          <w:kern w:val="0"/>
          <w:shd w:val="clear" w:color="auto" w:fill="FFFFFF"/>
        </w:rPr>
        <w:t xml:space="preserve"> </w:t>
      </w:r>
    </w:p>
    <w:p w14:paraId="4D367FC2" w14:textId="45D833A9" w:rsidR="008D0315" w:rsidRDefault="002D5A6D" w:rsidP="009D485A">
      <w:pPr>
        <w:widowControl/>
        <w:jc w:val="both"/>
        <w:rPr>
          <w:rFonts w:ascii="Arial" w:eastAsia="新細明體" w:hAnsi="Arial" w:cs="Arial"/>
          <w:color w:val="FF0000"/>
          <w:kern w:val="0"/>
          <w:shd w:val="clear" w:color="auto" w:fill="FFFFFF"/>
        </w:rPr>
      </w:pPr>
      <w:r w:rsidRPr="00E371A9">
        <w:rPr>
          <w:rFonts w:ascii="Arial" w:eastAsia="新細明體" w:hAnsi="Arial" w:cs="Arial"/>
          <w:b/>
          <w:color w:val="FF0000"/>
          <w:kern w:val="0"/>
        </w:rPr>
        <w:t>Response:</w:t>
      </w:r>
      <w:r w:rsidRPr="009D485A">
        <w:rPr>
          <w:rFonts w:ascii="Arial" w:eastAsia="新細明體" w:hAnsi="Arial" w:cs="Arial"/>
          <w:color w:val="FF0000"/>
          <w:kern w:val="0"/>
        </w:rPr>
        <w:t xml:space="preserve"> </w:t>
      </w:r>
      <w:r w:rsidR="009D485A">
        <w:rPr>
          <w:rFonts w:ascii="Arial" w:eastAsia="新細明體" w:hAnsi="Arial" w:cs="Arial"/>
          <w:color w:val="FF0000"/>
          <w:kern w:val="0"/>
        </w:rPr>
        <w:t xml:space="preserve">The </w:t>
      </w:r>
      <w:r w:rsidR="00597DA1" w:rsidRPr="009D485A">
        <w:rPr>
          <w:rFonts w:ascii="Arial" w:eastAsia="新細明體" w:hAnsi="Arial" w:cs="Arial"/>
          <w:color w:val="FF0000"/>
          <w:kern w:val="0"/>
          <w:shd w:val="clear" w:color="auto" w:fill="FFFFFF"/>
        </w:rPr>
        <w:t xml:space="preserve">RNAi </w:t>
      </w:r>
      <w:r w:rsidR="00DA7914">
        <w:rPr>
          <w:rFonts w:ascii="Arial" w:eastAsia="新細明體" w:hAnsi="Arial" w:cs="Arial"/>
          <w:color w:val="FF0000"/>
          <w:kern w:val="0"/>
          <w:shd w:val="clear" w:color="auto" w:fill="FFFFFF"/>
        </w:rPr>
        <w:t>C</w:t>
      </w:r>
      <w:r w:rsidR="00DA7914" w:rsidRPr="009D485A">
        <w:rPr>
          <w:rFonts w:ascii="Arial" w:eastAsia="新細明體" w:hAnsi="Arial" w:cs="Arial"/>
          <w:color w:val="FF0000"/>
          <w:kern w:val="0"/>
          <w:shd w:val="clear" w:color="auto" w:fill="FFFFFF"/>
        </w:rPr>
        <w:t xml:space="preserve">ore </w:t>
      </w:r>
      <w:r w:rsidR="00597DA1" w:rsidRPr="009D485A">
        <w:rPr>
          <w:rFonts w:ascii="Arial" w:eastAsia="新細明體" w:hAnsi="Arial" w:cs="Arial"/>
          <w:color w:val="FF0000"/>
          <w:kern w:val="0"/>
          <w:shd w:val="clear" w:color="auto" w:fill="FFFFFF"/>
        </w:rPr>
        <w:t xml:space="preserve">at Academia </w:t>
      </w:r>
      <w:proofErr w:type="spellStart"/>
      <w:r w:rsidR="00597DA1" w:rsidRPr="009D485A">
        <w:rPr>
          <w:rFonts w:ascii="Arial" w:eastAsia="新細明體" w:hAnsi="Arial" w:cs="Arial"/>
          <w:color w:val="FF0000"/>
          <w:kern w:val="0"/>
          <w:shd w:val="clear" w:color="auto" w:fill="FFFFFF"/>
        </w:rPr>
        <w:t>Sinica</w:t>
      </w:r>
      <w:proofErr w:type="spellEnd"/>
      <w:r w:rsidR="00597DA1" w:rsidRPr="009D485A">
        <w:rPr>
          <w:rFonts w:ascii="Arial" w:eastAsia="新細明體" w:hAnsi="Arial" w:cs="Arial"/>
          <w:color w:val="FF0000"/>
          <w:kern w:val="0"/>
          <w:shd w:val="clear" w:color="auto" w:fill="FFFFFF"/>
        </w:rPr>
        <w:t xml:space="preserve"> in Taiwan </w:t>
      </w:r>
      <w:r w:rsidR="008D0315" w:rsidRPr="008D0315">
        <w:rPr>
          <w:rFonts w:ascii="Arial" w:eastAsia="新細明體" w:hAnsi="Arial" w:cs="Arial"/>
          <w:color w:val="FF0000"/>
          <w:kern w:val="0"/>
          <w:shd w:val="clear" w:color="auto" w:fill="FFFFFF"/>
        </w:rPr>
        <w:t>(</w:t>
      </w:r>
      <w:hyperlink r:id="rId6" w:history="1">
        <w:r w:rsidR="008D0315" w:rsidRPr="008D0315">
          <w:rPr>
            <w:rStyle w:val="a4"/>
            <w:rFonts w:ascii="Arial" w:eastAsia="新細明體" w:hAnsi="Arial" w:cs="Arial"/>
            <w:color w:val="FF0000"/>
            <w:kern w:val="0"/>
            <w:shd w:val="clear" w:color="auto" w:fill="FFFFFF"/>
          </w:rPr>
          <w:t>http://rnai.genmed.sinica.edu.tw/index</w:t>
        </w:r>
      </w:hyperlink>
      <w:r w:rsidR="008D0315" w:rsidRPr="008D0315">
        <w:rPr>
          <w:rFonts w:ascii="Arial" w:eastAsia="新細明體" w:hAnsi="Arial" w:cs="Arial"/>
          <w:color w:val="FF0000"/>
          <w:kern w:val="0"/>
          <w:shd w:val="clear" w:color="auto" w:fill="FFFFFF"/>
        </w:rPr>
        <w:t xml:space="preserve">) </w:t>
      </w:r>
      <w:r w:rsidR="00597DA1" w:rsidRPr="009D485A">
        <w:rPr>
          <w:rFonts w:ascii="Arial" w:eastAsia="新細明體" w:hAnsi="Arial" w:cs="Arial"/>
          <w:color w:val="FF0000"/>
          <w:kern w:val="0"/>
          <w:shd w:val="clear" w:color="auto" w:fill="FFFFFF"/>
        </w:rPr>
        <w:t>is a member of The RNAi Consortium (TRC</w:t>
      </w:r>
      <w:r w:rsidR="009D485A">
        <w:rPr>
          <w:rFonts w:ascii="Arial" w:eastAsia="新細明體" w:hAnsi="Arial" w:cs="Arial"/>
          <w:color w:val="FF0000"/>
          <w:kern w:val="0"/>
          <w:shd w:val="clear" w:color="auto" w:fill="FFFFFF"/>
        </w:rPr>
        <w:t xml:space="preserve">, </w:t>
      </w:r>
      <w:hyperlink r:id="rId7" w:history="1">
        <w:r w:rsidR="009D485A" w:rsidRPr="009D485A">
          <w:rPr>
            <w:rStyle w:val="a4"/>
            <w:rFonts w:ascii="Arial" w:eastAsia="新細明體" w:hAnsi="Arial" w:cs="Arial"/>
            <w:color w:val="FF0000"/>
            <w:kern w:val="0"/>
            <w:shd w:val="clear" w:color="auto" w:fill="FFFFFF"/>
          </w:rPr>
          <w:t>https://portals.broadinstitute.org/gpp/public/</w:t>
        </w:r>
      </w:hyperlink>
      <w:r w:rsidR="009D485A" w:rsidRPr="009D485A">
        <w:rPr>
          <w:rFonts w:ascii="Arial" w:eastAsia="新細明體" w:hAnsi="Arial" w:cs="Arial"/>
          <w:color w:val="FF0000"/>
          <w:kern w:val="0"/>
          <w:shd w:val="clear" w:color="auto" w:fill="FFFFFF"/>
        </w:rPr>
        <w:t>). TRC is a public-private partnership whose mission is to create libraries of small hairpin RNAs (</w:t>
      </w:r>
      <w:proofErr w:type="spellStart"/>
      <w:r w:rsidR="009D485A" w:rsidRPr="009D485A">
        <w:rPr>
          <w:rFonts w:ascii="Arial" w:eastAsia="新細明體" w:hAnsi="Arial" w:cs="Arial"/>
          <w:color w:val="FF0000"/>
          <w:kern w:val="0"/>
          <w:shd w:val="clear" w:color="auto" w:fill="FFFFFF"/>
        </w:rPr>
        <w:t>shRNAs</w:t>
      </w:r>
      <w:proofErr w:type="spellEnd"/>
      <w:r w:rsidR="009D485A" w:rsidRPr="009D485A">
        <w:rPr>
          <w:rFonts w:ascii="Arial" w:eastAsia="新細明體" w:hAnsi="Arial" w:cs="Arial"/>
          <w:color w:val="FF0000"/>
          <w:kern w:val="0"/>
          <w:shd w:val="clear" w:color="auto" w:fill="FFFFFF"/>
        </w:rPr>
        <w:t>) for 15</w:t>
      </w:r>
      <w:r w:rsidR="008D0315">
        <w:rPr>
          <w:rFonts w:ascii="Arial" w:eastAsia="新細明體" w:hAnsi="Arial" w:cs="Arial"/>
          <w:color w:val="FF0000"/>
          <w:kern w:val="0"/>
          <w:shd w:val="clear" w:color="auto" w:fill="FFFFFF"/>
        </w:rPr>
        <w:t>,</w:t>
      </w:r>
      <w:r w:rsidR="009D485A" w:rsidRPr="009D485A">
        <w:rPr>
          <w:rFonts w:ascii="Arial" w:eastAsia="新細明體" w:hAnsi="Arial" w:cs="Arial"/>
          <w:color w:val="FF0000"/>
          <w:kern w:val="0"/>
          <w:shd w:val="clear" w:color="auto" w:fill="FFFFFF"/>
        </w:rPr>
        <w:t>000 human and 15</w:t>
      </w:r>
      <w:r w:rsidR="008D0315">
        <w:rPr>
          <w:rFonts w:ascii="Arial" w:eastAsia="新細明體" w:hAnsi="Arial" w:cs="Arial"/>
          <w:color w:val="FF0000"/>
          <w:kern w:val="0"/>
          <w:shd w:val="clear" w:color="auto" w:fill="FFFFFF"/>
        </w:rPr>
        <w:t>,</w:t>
      </w:r>
      <w:r w:rsidR="009D485A" w:rsidRPr="009D485A">
        <w:rPr>
          <w:rFonts w:ascii="Arial" w:eastAsia="新細明體" w:hAnsi="Arial" w:cs="Arial"/>
          <w:color w:val="FF0000"/>
          <w:kern w:val="0"/>
          <w:shd w:val="clear" w:color="auto" w:fill="FFFFFF"/>
        </w:rPr>
        <w:t>000 mouse genes.</w:t>
      </w:r>
      <w:r w:rsidR="009D485A">
        <w:rPr>
          <w:rFonts w:ascii="Arial" w:eastAsia="新細明體" w:hAnsi="Arial" w:cs="Arial"/>
          <w:color w:val="FF0000"/>
          <w:kern w:val="0"/>
          <w:shd w:val="clear" w:color="auto" w:fill="FFFFFF"/>
        </w:rPr>
        <w:t xml:space="preserve"> </w:t>
      </w:r>
      <w:r w:rsidR="009D485A" w:rsidRPr="009D485A">
        <w:rPr>
          <w:rFonts w:ascii="Arial" w:eastAsia="新細明體" w:hAnsi="Arial" w:cs="Arial"/>
          <w:color w:val="FF0000"/>
          <w:kern w:val="0"/>
          <w:shd w:val="clear" w:color="auto" w:fill="FFFFFF"/>
        </w:rPr>
        <w:t>The consortium is based at the Broad Institute of the MIT and Harvard University, and includes 6 MIT- and Harvard-associated institutions and 5 international life sciences organizations</w:t>
      </w:r>
      <w:r w:rsidR="008D0315">
        <w:rPr>
          <w:rFonts w:ascii="Arial" w:eastAsia="新細明體" w:hAnsi="Arial" w:cs="Arial"/>
          <w:color w:val="FF0000"/>
          <w:kern w:val="0"/>
          <w:shd w:val="clear" w:color="auto" w:fill="FFFFFF"/>
        </w:rPr>
        <w:t xml:space="preserve">, including Academia </w:t>
      </w:r>
      <w:proofErr w:type="spellStart"/>
      <w:r w:rsidR="008D0315">
        <w:rPr>
          <w:rFonts w:ascii="Arial" w:eastAsia="新細明體" w:hAnsi="Arial" w:cs="Arial"/>
          <w:color w:val="FF0000"/>
          <w:kern w:val="0"/>
          <w:shd w:val="clear" w:color="auto" w:fill="FFFFFF"/>
        </w:rPr>
        <w:t>Sinica</w:t>
      </w:r>
      <w:proofErr w:type="spellEnd"/>
      <w:r w:rsidR="008D0315">
        <w:rPr>
          <w:rFonts w:ascii="Arial" w:eastAsia="新細明體" w:hAnsi="Arial" w:cs="Arial"/>
          <w:color w:val="FF0000"/>
          <w:kern w:val="0"/>
          <w:shd w:val="clear" w:color="auto" w:fill="FFFFFF"/>
        </w:rPr>
        <w:t>, Taiwan, Bristol-Myers Squibb, Eli Lily, Sigma-</w:t>
      </w:r>
      <w:r w:rsidR="008D0315">
        <w:rPr>
          <w:rFonts w:ascii="Arial" w:eastAsia="新細明體" w:hAnsi="Arial" w:cs="Arial"/>
          <w:color w:val="FF0000"/>
          <w:kern w:val="0"/>
          <w:shd w:val="clear" w:color="auto" w:fill="FFFFFF"/>
        </w:rPr>
        <w:lastRenderedPageBreak/>
        <w:t>Aldrich and Novartis.</w:t>
      </w:r>
      <w:r w:rsidR="009D485A">
        <w:rPr>
          <w:rFonts w:ascii="Arial" w:eastAsia="新細明體" w:hAnsi="Arial" w:cs="Arial"/>
          <w:color w:val="FF0000"/>
          <w:kern w:val="0"/>
          <w:shd w:val="clear" w:color="auto" w:fill="FFFFFF"/>
        </w:rPr>
        <w:t xml:space="preserve"> </w:t>
      </w:r>
      <w:r w:rsidR="008D0315">
        <w:rPr>
          <w:rFonts w:ascii="Arial" w:eastAsia="新細明體" w:hAnsi="Arial" w:cs="Arial"/>
          <w:color w:val="FF0000"/>
          <w:kern w:val="0"/>
          <w:shd w:val="clear" w:color="auto" w:fill="FFFFFF"/>
        </w:rPr>
        <w:t xml:space="preserve">Therefore, the </w:t>
      </w:r>
      <w:r w:rsidR="00597DA1" w:rsidRPr="009D485A">
        <w:rPr>
          <w:rFonts w:ascii="Arial" w:eastAsia="新細明體" w:hAnsi="Arial" w:cs="Arial"/>
          <w:color w:val="FF0000"/>
          <w:kern w:val="0"/>
          <w:shd w:val="clear" w:color="auto" w:fill="FFFFFF"/>
        </w:rPr>
        <w:t xml:space="preserve">shRNA constructs are available </w:t>
      </w:r>
      <w:r w:rsidR="00DA7914">
        <w:rPr>
          <w:rFonts w:ascii="Arial" w:eastAsia="新細明體" w:hAnsi="Arial" w:cs="Arial"/>
          <w:color w:val="FF0000"/>
          <w:kern w:val="0"/>
          <w:shd w:val="clear" w:color="auto" w:fill="FFFFFF"/>
        </w:rPr>
        <w:t xml:space="preserve">only </w:t>
      </w:r>
      <w:r w:rsidR="008D0315">
        <w:rPr>
          <w:rFonts w:ascii="Arial" w:eastAsia="新細明體" w:hAnsi="Arial" w:cs="Arial"/>
          <w:color w:val="FF0000"/>
          <w:kern w:val="0"/>
          <w:shd w:val="clear" w:color="auto" w:fill="FFFFFF"/>
        </w:rPr>
        <w:t>for participating members</w:t>
      </w:r>
      <w:r w:rsidR="00597DA1" w:rsidRPr="009D485A">
        <w:rPr>
          <w:rFonts w:ascii="Arial" w:eastAsia="新細明體" w:hAnsi="Arial" w:cs="Arial"/>
          <w:color w:val="FF0000"/>
          <w:kern w:val="0"/>
          <w:shd w:val="clear" w:color="auto" w:fill="FFFFFF"/>
        </w:rPr>
        <w:t>.</w:t>
      </w:r>
    </w:p>
    <w:p w14:paraId="06C9B1ED" w14:textId="4538CC04" w:rsidR="00597DA1" w:rsidRDefault="00F4518C" w:rsidP="009D485A">
      <w:pPr>
        <w:widowControl/>
        <w:jc w:val="both"/>
        <w:rPr>
          <w:rFonts w:ascii="Arial" w:eastAsia="新細明體" w:hAnsi="Arial" w:cs="Arial"/>
          <w:b/>
          <w:kern w:val="0"/>
        </w:rPr>
      </w:pPr>
      <w:r w:rsidRPr="009D485A">
        <w:rPr>
          <w:rFonts w:ascii="Arial" w:eastAsia="新細明體" w:hAnsi="Arial" w:cs="Arial"/>
          <w:color w:val="FF0000"/>
          <w:kern w:val="0"/>
        </w:rPr>
        <w:br/>
      </w:r>
      <w:r w:rsidR="00E371A9">
        <w:rPr>
          <w:rFonts w:ascii="Arial" w:eastAsia="新細明體" w:hAnsi="Arial" w:cs="Arial"/>
          <w:color w:val="222222"/>
          <w:kern w:val="0"/>
          <w:shd w:val="clear" w:color="auto" w:fill="FFFFFF"/>
        </w:rPr>
        <w:t xml:space="preserve">3. </w:t>
      </w:r>
      <w:r w:rsidRPr="00F4518C">
        <w:rPr>
          <w:rFonts w:ascii="Arial" w:eastAsia="新細明體" w:hAnsi="Arial" w:cs="Arial"/>
          <w:color w:val="222222"/>
          <w:kern w:val="0"/>
          <w:shd w:val="clear" w:color="auto" w:fill="FFFFFF"/>
        </w:rPr>
        <w:t>Table of materials: The authors should provide alternative, commercial sources for Flt3L and the Fc blocking antibody they use</w:t>
      </w:r>
      <w:r w:rsidRPr="00F4518C">
        <w:rPr>
          <w:rFonts w:ascii="Arial" w:eastAsia="新細明體" w:hAnsi="Arial" w:cs="Arial"/>
          <w:color w:val="222222"/>
          <w:kern w:val="0"/>
        </w:rPr>
        <w:br/>
      </w:r>
      <w:r w:rsidR="003E49E3" w:rsidRPr="00E371A9">
        <w:rPr>
          <w:rFonts w:ascii="Arial" w:eastAsia="新細明體" w:hAnsi="Arial" w:cs="Arial"/>
          <w:b/>
          <w:color w:val="FF0000"/>
          <w:kern w:val="0"/>
          <w:shd w:val="clear" w:color="auto" w:fill="FFFFFF"/>
        </w:rPr>
        <w:t>Response:</w:t>
      </w:r>
      <w:r w:rsidR="003E49E3" w:rsidRPr="008D0315">
        <w:rPr>
          <w:rFonts w:ascii="Arial" w:eastAsia="新細明體" w:hAnsi="Arial" w:cs="Arial"/>
          <w:color w:val="FF0000"/>
          <w:kern w:val="0"/>
          <w:shd w:val="clear" w:color="auto" w:fill="FFFFFF"/>
        </w:rPr>
        <w:t xml:space="preserve"> </w:t>
      </w:r>
      <w:r w:rsidR="00597DA1" w:rsidRPr="008D0315">
        <w:rPr>
          <w:rFonts w:ascii="Arial" w:eastAsia="新細明體" w:hAnsi="Arial" w:cs="Arial" w:hint="eastAsia"/>
          <w:color w:val="FF0000"/>
          <w:kern w:val="0"/>
          <w:shd w:val="clear" w:color="auto" w:fill="FFFFFF"/>
        </w:rPr>
        <w:t>C</w:t>
      </w:r>
      <w:r w:rsidR="00597DA1" w:rsidRPr="008D0315">
        <w:rPr>
          <w:rFonts w:ascii="Arial" w:eastAsia="新細明體" w:hAnsi="Arial" w:cs="Arial"/>
          <w:color w:val="FF0000"/>
          <w:kern w:val="0"/>
          <w:shd w:val="clear" w:color="auto" w:fill="FFFFFF"/>
        </w:rPr>
        <w:t>ommercial</w:t>
      </w:r>
      <w:r w:rsidR="008D0315">
        <w:rPr>
          <w:rFonts w:ascii="Arial" w:eastAsia="新細明體" w:hAnsi="Arial" w:cs="Arial"/>
          <w:color w:val="FF0000"/>
          <w:kern w:val="0"/>
          <w:shd w:val="clear" w:color="auto" w:fill="FFFFFF"/>
        </w:rPr>
        <w:t>ly</w:t>
      </w:r>
      <w:r w:rsidR="00597DA1" w:rsidRPr="008D0315">
        <w:rPr>
          <w:rFonts w:ascii="Arial" w:eastAsia="新細明體" w:hAnsi="Arial" w:cs="Arial"/>
          <w:color w:val="FF0000"/>
          <w:kern w:val="0"/>
          <w:shd w:val="clear" w:color="auto" w:fill="FFFFFF"/>
        </w:rPr>
        <w:t xml:space="preserve"> </w:t>
      </w:r>
      <w:r w:rsidR="008D0315">
        <w:rPr>
          <w:rFonts w:ascii="Arial" w:eastAsia="新細明體" w:hAnsi="Arial" w:cs="Arial"/>
          <w:color w:val="FF0000"/>
          <w:kern w:val="0"/>
          <w:shd w:val="clear" w:color="auto" w:fill="FFFFFF"/>
        </w:rPr>
        <w:t xml:space="preserve">available </w:t>
      </w:r>
      <w:r w:rsidR="00B41948" w:rsidRPr="008D0315">
        <w:rPr>
          <w:rFonts w:ascii="Arial" w:eastAsia="新細明體" w:hAnsi="Arial" w:cs="Arial"/>
          <w:color w:val="FF0000"/>
          <w:kern w:val="0"/>
          <w:shd w:val="clear" w:color="auto" w:fill="FFFFFF"/>
        </w:rPr>
        <w:t>Fc blocking antibody</w:t>
      </w:r>
      <w:r w:rsidR="003C7714">
        <w:rPr>
          <w:rFonts w:ascii="Arial" w:eastAsia="新細明體" w:hAnsi="Arial" w:cs="Arial"/>
          <w:color w:val="FF0000"/>
          <w:kern w:val="0"/>
          <w:shd w:val="clear" w:color="auto" w:fill="FFFFFF"/>
        </w:rPr>
        <w:t xml:space="preserve"> can</w:t>
      </w:r>
      <w:r w:rsidR="00597DA1" w:rsidRPr="008D0315">
        <w:rPr>
          <w:rFonts w:ascii="Arial" w:eastAsia="新細明體" w:hAnsi="Arial" w:cs="Arial"/>
          <w:color w:val="FF0000"/>
          <w:kern w:val="0"/>
        </w:rPr>
        <w:t xml:space="preserve"> be purchased from BD</w:t>
      </w:r>
      <w:r w:rsidR="008D0315">
        <w:rPr>
          <w:rFonts w:ascii="Arial" w:eastAsia="新細明體" w:hAnsi="Arial" w:cs="Arial"/>
          <w:color w:val="FF0000"/>
          <w:kern w:val="0"/>
        </w:rPr>
        <w:t xml:space="preserve"> Biosciences</w:t>
      </w:r>
      <w:r w:rsidR="00597DA1" w:rsidRPr="008D0315">
        <w:rPr>
          <w:rFonts w:ascii="Arial" w:eastAsia="新細明體" w:hAnsi="Arial" w:cs="Arial"/>
          <w:color w:val="FF0000"/>
          <w:kern w:val="0"/>
        </w:rPr>
        <w:t xml:space="preserve"> (Catalog No. 553141</w:t>
      </w:r>
      <w:r w:rsidR="00597DA1" w:rsidRPr="008D0315">
        <w:rPr>
          <w:color w:val="FF0000"/>
        </w:rPr>
        <w:t>).</w:t>
      </w:r>
      <w:r w:rsidR="00597DA1" w:rsidRPr="008D0315">
        <w:rPr>
          <w:rFonts w:ascii="Arial" w:hAnsi="Arial" w:cs="Arial" w:hint="eastAsia"/>
          <w:color w:val="FF0000"/>
        </w:rPr>
        <w:t xml:space="preserve"> </w:t>
      </w:r>
      <w:r w:rsidR="003E49E3" w:rsidRPr="008D0315">
        <w:rPr>
          <w:rFonts w:ascii="Arial" w:hAnsi="Arial" w:cs="Arial"/>
          <w:color w:val="FF0000"/>
        </w:rPr>
        <w:t>R</w:t>
      </w:r>
      <w:r w:rsidR="00597DA1" w:rsidRPr="008D0315">
        <w:rPr>
          <w:rFonts w:ascii="Arial" w:eastAsia="新細明體" w:hAnsi="Arial" w:cs="Arial"/>
          <w:color w:val="FF0000"/>
          <w:kern w:val="0"/>
        </w:rPr>
        <w:t>ecombinant murine FL</w:t>
      </w:r>
      <w:r w:rsidR="003E49E3" w:rsidRPr="008D0315">
        <w:rPr>
          <w:rFonts w:ascii="Arial" w:eastAsia="新細明體" w:hAnsi="Arial" w:cs="Arial"/>
          <w:color w:val="FF0000"/>
          <w:kern w:val="0"/>
        </w:rPr>
        <w:t xml:space="preserve"> is</w:t>
      </w:r>
      <w:r w:rsidR="00EE1DD0">
        <w:rPr>
          <w:rFonts w:ascii="Arial" w:eastAsia="新細明體" w:hAnsi="Arial" w:cs="Arial"/>
          <w:color w:val="FF0000"/>
          <w:kern w:val="0"/>
        </w:rPr>
        <w:t xml:space="preserve"> available</w:t>
      </w:r>
      <w:r w:rsidR="003E49E3" w:rsidRPr="008D0315">
        <w:rPr>
          <w:rFonts w:ascii="Arial" w:eastAsia="新細明體" w:hAnsi="Arial" w:cs="Arial"/>
          <w:color w:val="FF0000"/>
          <w:kern w:val="0"/>
        </w:rPr>
        <w:t xml:space="preserve"> from </w:t>
      </w:r>
      <w:proofErr w:type="spellStart"/>
      <w:r w:rsidR="003E49E3" w:rsidRPr="008D0315">
        <w:rPr>
          <w:rFonts w:ascii="Arial" w:eastAsia="新細明體" w:hAnsi="Arial" w:cs="Arial"/>
          <w:color w:val="FF0000"/>
          <w:kern w:val="0"/>
        </w:rPr>
        <w:t>P</w:t>
      </w:r>
      <w:r w:rsidR="00EE1DD0">
        <w:rPr>
          <w:rFonts w:ascii="Arial" w:eastAsia="新細明體" w:hAnsi="Arial" w:cs="Arial"/>
          <w:color w:val="FF0000"/>
          <w:kern w:val="0"/>
        </w:rPr>
        <w:t>epro</w:t>
      </w:r>
      <w:r w:rsidR="003E49E3" w:rsidRPr="008D0315">
        <w:rPr>
          <w:rFonts w:ascii="Arial" w:eastAsia="新細明體" w:hAnsi="Arial" w:cs="Arial"/>
          <w:color w:val="FF0000"/>
          <w:kern w:val="0"/>
        </w:rPr>
        <w:t>T</w:t>
      </w:r>
      <w:r w:rsidR="00EE1DD0">
        <w:rPr>
          <w:rFonts w:ascii="Arial" w:eastAsia="新細明體" w:hAnsi="Arial" w:cs="Arial"/>
          <w:color w:val="FF0000"/>
          <w:kern w:val="0"/>
        </w:rPr>
        <w:t>ech</w:t>
      </w:r>
      <w:proofErr w:type="spellEnd"/>
      <w:r w:rsidR="00597DA1" w:rsidRPr="008D0315">
        <w:rPr>
          <w:rFonts w:ascii="Arial" w:eastAsia="新細明體" w:hAnsi="Arial" w:cs="Arial"/>
          <w:color w:val="FF0000"/>
          <w:kern w:val="0"/>
        </w:rPr>
        <w:t xml:space="preserve"> </w:t>
      </w:r>
      <w:r w:rsidR="003E49E3" w:rsidRPr="008D0315">
        <w:rPr>
          <w:rFonts w:ascii="Arial" w:eastAsia="新細明體" w:hAnsi="Arial" w:cs="Arial"/>
          <w:color w:val="FF0000"/>
          <w:kern w:val="0"/>
        </w:rPr>
        <w:t xml:space="preserve">(Catalog No. </w:t>
      </w:r>
      <w:r w:rsidR="00597DA1" w:rsidRPr="008D0315">
        <w:rPr>
          <w:rFonts w:ascii="Arial" w:eastAsia="新細明體" w:hAnsi="Arial" w:cs="Arial"/>
          <w:color w:val="FF0000"/>
          <w:kern w:val="0"/>
        </w:rPr>
        <w:t>250-31L</w:t>
      </w:r>
      <w:r w:rsidR="003E49E3" w:rsidRPr="008D0315">
        <w:rPr>
          <w:rFonts w:ascii="Arial" w:eastAsia="新細明體" w:hAnsi="Arial" w:cs="Arial"/>
          <w:color w:val="FF0000"/>
          <w:kern w:val="0"/>
        </w:rPr>
        <w:t>)</w:t>
      </w:r>
      <w:r w:rsidR="00DA7914">
        <w:rPr>
          <w:rFonts w:ascii="Arial" w:eastAsia="新細明體" w:hAnsi="Arial" w:cs="Arial"/>
          <w:color w:val="FF0000"/>
          <w:kern w:val="0"/>
        </w:rPr>
        <w:t>. We now include the information in the Table of Materials.</w:t>
      </w:r>
    </w:p>
    <w:p w14:paraId="7129F26E" w14:textId="77777777" w:rsidR="00597DA1" w:rsidRPr="00E33415" w:rsidRDefault="00597DA1" w:rsidP="00F4518C">
      <w:pPr>
        <w:widowControl/>
        <w:rPr>
          <w:rFonts w:ascii="Arial" w:eastAsia="新細明體" w:hAnsi="Arial" w:cs="Arial"/>
          <w:b/>
          <w:kern w:val="0"/>
        </w:rPr>
      </w:pPr>
    </w:p>
    <w:p w14:paraId="1933E6E9" w14:textId="352E4D4D" w:rsidR="003E49E3" w:rsidRDefault="00F4518C" w:rsidP="00F4518C">
      <w:pPr>
        <w:widowControl/>
        <w:rPr>
          <w:rFonts w:ascii="Arial" w:eastAsia="新細明體" w:hAnsi="Arial" w:cs="Arial"/>
          <w:color w:val="FF0000"/>
          <w:kern w:val="0"/>
          <w:shd w:val="clear" w:color="auto" w:fill="FFFFFF"/>
        </w:rPr>
      </w:pPr>
      <w:r w:rsidRPr="00F4518C">
        <w:rPr>
          <w:rFonts w:ascii="Arial" w:eastAsia="新細明體" w:hAnsi="Arial" w:cs="Arial"/>
          <w:b/>
          <w:bCs/>
          <w:color w:val="222222"/>
          <w:kern w:val="0"/>
        </w:rPr>
        <w:t>Reviewer #2:</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Manuscript Summary:</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This is a well-written concise protocol for lentivirus transduction of IPSCs prior to DC differentiation. It is a protocol that can be used to knock down genes in IPSC-derived DCs.</w:t>
      </w:r>
      <w:r w:rsidRPr="00F4518C">
        <w:rPr>
          <w:rFonts w:ascii="Arial" w:eastAsia="新細明體" w:hAnsi="Arial" w:cs="Arial"/>
          <w:color w:val="222222"/>
          <w:kern w:val="0"/>
        </w:rPr>
        <w:br/>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Major Concerns:</w:t>
      </w:r>
      <w:r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1. </w:t>
      </w:r>
      <w:r w:rsidRPr="00F4518C">
        <w:rPr>
          <w:rFonts w:ascii="Arial" w:eastAsia="新細明體" w:hAnsi="Arial" w:cs="Arial"/>
          <w:color w:val="222222"/>
          <w:kern w:val="0"/>
          <w:shd w:val="clear" w:color="auto" w:fill="FFFFFF"/>
        </w:rPr>
        <w:t>The authors have shown effects on differentiation, but it is necessary to show that there is knockdown of the targeted gene by WB or ICS-Flow cytometry.</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Ideally this protocol could be performed with a cell surface marker or fluorescent protein as a reporter to indicate</w:t>
      </w:r>
      <w:r w:rsidRPr="00F11422">
        <w:rPr>
          <w:rFonts w:ascii="Arial" w:eastAsia="新細明體" w:hAnsi="Arial" w:cs="Arial"/>
          <w:color w:val="FF0000"/>
          <w:kern w:val="0"/>
          <w:shd w:val="clear" w:color="auto" w:fill="FFFFFF"/>
        </w:rPr>
        <w:t xml:space="preserve"> </w:t>
      </w:r>
    </w:p>
    <w:p w14:paraId="63D593D6" w14:textId="1242BDD4" w:rsidR="00EE1DD0" w:rsidRPr="00EE1DD0" w:rsidRDefault="003E49E3" w:rsidP="00773A57">
      <w:pPr>
        <w:widowControl/>
        <w:jc w:val="both"/>
        <w:rPr>
          <w:rFonts w:ascii="Arial" w:eastAsia="新細明體" w:hAnsi="Arial" w:cs="Arial"/>
          <w:color w:val="FF0000"/>
          <w:kern w:val="0"/>
          <w:shd w:val="clear" w:color="auto" w:fill="FFFFFF"/>
        </w:rPr>
      </w:pPr>
      <w:r w:rsidRPr="00E371A9">
        <w:rPr>
          <w:rFonts w:ascii="Arial" w:eastAsia="新細明體" w:hAnsi="Arial" w:cs="Arial"/>
          <w:b/>
          <w:color w:val="FF0000"/>
          <w:kern w:val="0"/>
          <w:shd w:val="clear" w:color="auto" w:fill="FFFFFF"/>
        </w:rPr>
        <w:t>Response:</w:t>
      </w:r>
      <w:r w:rsidRPr="00EE1DD0">
        <w:rPr>
          <w:rFonts w:ascii="Arial" w:eastAsia="新細明體" w:hAnsi="Arial" w:cs="Arial"/>
          <w:color w:val="FF0000"/>
          <w:kern w:val="0"/>
          <w:shd w:val="clear" w:color="auto" w:fill="FFFFFF"/>
        </w:rPr>
        <w:t xml:space="preserve"> </w:t>
      </w:r>
      <w:r w:rsidR="00EE1DD0">
        <w:rPr>
          <w:rFonts w:ascii="Arial" w:eastAsia="新細明體" w:hAnsi="Arial" w:cs="Arial"/>
          <w:color w:val="FF0000"/>
          <w:kern w:val="0"/>
          <w:shd w:val="clear" w:color="auto" w:fill="FFFFFF"/>
        </w:rPr>
        <w:t xml:space="preserve">We thank the reviewer’s suggestions. </w:t>
      </w:r>
      <w:r w:rsidR="00773A57">
        <w:rPr>
          <w:rFonts w:ascii="Arial" w:eastAsia="新細明體" w:hAnsi="Arial" w:cs="Arial"/>
          <w:color w:val="FF0000"/>
          <w:kern w:val="0"/>
          <w:shd w:val="clear" w:color="auto" w:fill="FFFFFF"/>
        </w:rPr>
        <w:t xml:space="preserve">We </w:t>
      </w:r>
      <w:r w:rsidR="00E87465">
        <w:rPr>
          <w:rFonts w:ascii="Arial" w:eastAsia="新細明體" w:hAnsi="Arial" w:cs="Arial"/>
          <w:color w:val="FF0000"/>
          <w:kern w:val="0"/>
          <w:shd w:val="clear" w:color="auto" w:fill="FFFFFF"/>
        </w:rPr>
        <w:t xml:space="preserve">have </w:t>
      </w:r>
      <w:r w:rsidR="00773A57">
        <w:rPr>
          <w:rFonts w:ascii="Arial" w:eastAsia="新細明體" w:hAnsi="Arial" w:cs="Arial"/>
          <w:color w:val="FF0000"/>
          <w:kern w:val="0"/>
          <w:shd w:val="clear" w:color="auto" w:fill="FFFFFF"/>
        </w:rPr>
        <w:t>confirm</w:t>
      </w:r>
      <w:r w:rsidR="00E87465">
        <w:rPr>
          <w:rFonts w:ascii="Arial" w:eastAsia="新細明體" w:hAnsi="Arial" w:cs="Arial"/>
          <w:color w:val="FF0000"/>
          <w:kern w:val="0"/>
          <w:shd w:val="clear" w:color="auto" w:fill="FFFFFF"/>
        </w:rPr>
        <w:t>ed</w:t>
      </w:r>
      <w:r w:rsidR="00773A57">
        <w:rPr>
          <w:rFonts w:ascii="Arial" w:eastAsia="新細明體" w:hAnsi="Arial" w:cs="Arial"/>
          <w:color w:val="FF0000"/>
          <w:kern w:val="0"/>
          <w:shd w:val="clear" w:color="auto" w:fill="FFFFFF"/>
        </w:rPr>
        <w:t xml:space="preserve"> the knockdown efficiency </w:t>
      </w:r>
      <w:r w:rsidR="00E87465">
        <w:rPr>
          <w:rFonts w:ascii="Arial" w:eastAsia="新細明體" w:hAnsi="Arial" w:cs="Arial"/>
          <w:color w:val="FF0000"/>
          <w:kern w:val="0"/>
          <w:shd w:val="clear" w:color="auto" w:fill="FFFFFF"/>
        </w:rPr>
        <w:t>by measuring the expression of</w:t>
      </w:r>
      <w:r w:rsidR="00773A57">
        <w:rPr>
          <w:rFonts w:ascii="Arial" w:eastAsia="新細明體" w:hAnsi="Arial" w:cs="Arial"/>
          <w:color w:val="FF0000"/>
          <w:kern w:val="0"/>
          <w:shd w:val="clear" w:color="auto" w:fill="FFFFFF"/>
        </w:rPr>
        <w:t xml:space="preserve"> Tcf4 and Id2 </w:t>
      </w:r>
      <w:r w:rsidR="00671AFC">
        <w:rPr>
          <w:rFonts w:ascii="Arial" w:eastAsia="新細明體" w:hAnsi="Arial" w:cs="Arial"/>
          <w:color w:val="FF0000"/>
          <w:kern w:val="0"/>
          <w:shd w:val="clear" w:color="auto" w:fill="FFFFFF"/>
        </w:rPr>
        <w:t xml:space="preserve">using </w:t>
      </w:r>
      <w:r w:rsidRPr="00EE1DD0">
        <w:rPr>
          <w:rFonts w:ascii="Arial" w:eastAsia="新細明體" w:hAnsi="Arial" w:cs="Arial"/>
          <w:color w:val="FF0000"/>
          <w:kern w:val="0"/>
          <w:shd w:val="clear" w:color="auto" w:fill="FFFFFF"/>
        </w:rPr>
        <w:t>RT-q</w:t>
      </w:r>
      <w:r w:rsidR="00F11422" w:rsidRPr="00EE1DD0">
        <w:rPr>
          <w:rFonts w:ascii="Arial" w:eastAsia="新細明體" w:hAnsi="Arial" w:cs="Arial"/>
          <w:color w:val="FF0000"/>
          <w:kern w:val="0"/>
          <w:shd w:val="clear" w:color="auto" w:fill="FFFFFF"/>
        </w:rPr>
        <w:t>PCR</w:t>
      </w:r>
      <w:r w:rsidR="00E87465">
        <w:rPr>
          <w:rFonts w:ascii="Arial" w:eastAsia="新細明體" w:hAnsi="Arial" w:cs="Arial"/>
          <w:color w:val="FF0000"/>
          <w:kern w:val="0"/>
          <w:shd w:val="clear" w:color="auto" w:fill="FFFFFF"/>
        </w:rPr>
        <w:t xml:space="preserve"> and is now included in Fig. 2.</w:t>
      </w:r>
    </w:p>
    <w:p w14:paraId="3E368422" w14:textId="3B3639C8" w:rsidR="00417481" w:rsidRDefault="00F4518C" w:rsidP="00773A57">
      <w:pPr>
        <w:widowControl/>
        <w:jc w:val="both"/>
        <w:rPr>
          <w:rFonts w:ascii="Arial" w:eastAsia="新細明體" w:hAnsi="Arial" w:cs="Arial"/>
          <w:color w:val="222222"/>
          <w:kern w:val="0"/>
          <w:shd w:val="clear" w:color="auto" w:fill="FFFFFF"/>
        </w:rPr>
      </w:pPr>
      <w:r w:rsidRPr="003E49E3">
        <w:rPr>
          <w:rFonts w:ascii="Arial" w:eastAsia="新細明體" w:hAnsi="Arial" w:cs="Arial"/>
          <w:b/>
          <w:kern w:val="0"/>
        </w:rPr>
        <w:br/>
      </w:r>
      <w:r w:rsidR="00E371A9">
        <w:rPr>
          <w:rFonts w:ascii="Arial" w:eastAsia="新細明體" w:hAnsi="Arial" w:cs="Arial"/>
          <w:color w:val="222222"/>
          <w:kern w:val="0"/>
          <w:shd w:val="clear" w:color="auto" w:fill="FFFFFF"/>
        </w:rPr>
        <w:t xml:space="preserve">2. </w:t>
      </w:r>
      <w:r w:rsidRPr="00F4518C">
        <w:rPr>
          <w:rFonts w:ascii="Arial" w:eastAsia="新細明體" w:hAnsi="Arial" w:cs="Arial"/>
          <w:color w:val="222222"/>
          <w:kern w:val="0"/>
          <w:shd w:val="clear" w:color="auto" w:fill="FFFFFF"/>
        </w:rPr>
        <w:t>2.6/2.7 Please provide some expectations in terms of how the cells should look, what approximate transduction efficiency is good etc.</w:t>
      </w:r>
    </w:p>
    <w:p w14:paraId="03A48B05" w14:textId="39A25AF9" w:rsidR="00417481" w:rsidRDefault="00417481" w:rsidP="00773A57">
      <w:pPr>
        <w:widowControl/>
        <w:jc w:val="both"/>
        <w:rPr>
          <w:rFonts w:ascii="Arial" w:eastAsia="新細明體" w:hAnsi="Arial" w:cs="Arial"/>
          <w:color w:val="FF0000"/>
          <w:kern w:val="0"/>
          <w:shd w:val="clear" w:color="auto" w:fill="FFFFFF"/>
        </w:rPr>
      </w:pPr>
      <w:r w:rsidRPr="00E371A9">
        <w:rPr>
          <w:rFonts w:ascii="Arial" w:eastAsia="新細明體" w:hAnsi="Arial" w:cs="Arial"/>
          <w:b/>
          <w:color w:val="FF0000"/>
          <w:kern w:val="0"/>
          <w:shd w:val="clear" w:color="auto" w:fill="FFFFFF"/>
        </w:rPr>
        <w:t>Response:</w:t>
      </w:r>
      <w:r w:rsidRPr="00773A57">
        <w:rPr>
          <w:rFonts w:ascii="Arial" w:eastAsia="新細明體" w:hAnsi="Arial" w:cs="Arial"/>
          <w:color w:val="FF0000"/>
          <w:kern w:val="0"/>
          <w:shd w:val="clear" w:color="auto" w:fill="FFFFFF"/>
        </w:rPr>
        <w:t xml:space="preserve"> </w:t>
      </w:r>
      <w:r w:rsidR="006749E5">
        <w:rPr>
          <w:rFonts w:ascii="Arial" w:eastAsia="新細明體" w:hAnsi="Arial" w:cs="Arial"/>
          <w:color w:val="FF0000"/>
          <w:kern w:val="0"/>
          <w:shd w:val="clear" w:color="auto" w:fill="FFFFFF"/>
        </w:rPr>
        <w:t xml:space="preserve">Unfortunately, the </w:t>
      </w:r>
      <w:proofErr w:type="spellStart"/>
      <w:r w:rsidR="00773A57">
        <w:rPr>
          <w:rFonts w:ascii="Arial" w:eastAsia="新細明體" w:hAnsi="Arial" w:cs="Arial"/>
          <w:color w:val="FF0000"/>
          <w:kern w:val="0"/>
          <w:shd w:val="clear" w:color="auto" w:fill="FFFFFF"/>
        </w:rPr>
        <w:t>iHPSC</w:t>
      </w:r>
      <w:proofErr w:type="spellEnd"/>
      <w:r w:rsidR="00773A57">
        <w:rPr>
          <w:rFonts w:ascii="Arial" w:eastAsia="新細明體" w:hAnsi="Arial" w:cs="Arial"/>
          <w:color w:val="FF0000"/>
          <w:kern w:val="0"/>
          <w:shd w:val="clear" w:color="auto" w:fill="FFFFFF"/>
        </w:rPr>
        <w:t xml:space="preserve"> is not very susceptible to lentiviral transduction</w:t>
      </w:r>
      <w:r w:rsidR="00B837BD">
        <w:rPr>
          <w:rFonts w:ascii="Arial" w:eastAsia="新細明體" w:hAnsi="Arial" w:cs="Arial"/>
          <w:color w:val="FF0000"/>
          <w:kern w:val="0"/>
          <w:shd w:val="clear" w:color="auto" w:fill="FFFFFF"/>
        </w:rPr>
        <w:t xml:space="preserve"> and the transduction rate is low.</w:t>
      </w:r>
      <w:r w:rsidR="00BB4B30">
        <w:rPr>
          <w:rFonts w:ascii="Arial" w:eastAsia="新細明體" w:hAnsi="Arial" w:cs="Arial"/>
          <w:color w:val="FF0000"/>
          <w:kern w:val="0"/>
          <w:shd w:val="clear" w:color="auto" w:fill="FFFFFF"/>
        </w:rPr>
        <w:t xml:space="preserve"> </w:t>
      </w:r>
      <w:r w:rsidR="00B837BD">
        <w:rPr>
          <w:rFonts w:ascii="Arial" w:eastAsia="新細明體" w:hAnsi="Arial" w:cs="Arial"/>
          <w:color w:val="FF0000"/>
          <w:kern w:val="0"/>
          <w:shd w:val="clear" w:color="auto" w:fill="FFFFFF"/>
        </w:rPr>
        <w:t>Therefore,</w:t>
      </w:r>
      <w:r w:rsidR="00773A57">
        <w:rPr>
          <w:rFonts w:ascii="Arial" w:eastAsia="新細明體" w:hAnsi="Arial" w:cs="Arial"/>
          <w:color w:val="FF0000"/>
          <w:kern w:val="0"/>
          <w:shd w:val="clear" w:color="auto" w:fill="FFFFFF"/>
        </w:rPr>
        <w:t xml:space="preserve"> we often used a</w:t>
      </w:r>
      <w:r w:rsidR="00B837BD">
        <w:rPr>
          <w:rFonts w:ascii="Arial" w:eastAsia="新細明體" w:hAnsi="Arial" w:cs="Arial"/>
          <w:color w:val="FF0000"/>
          <w:kern w:val="0"/>
          <w:shd w:val="clear" w:color="auto" w:fill="FFFFFF"/>
        </w:rPr>
        <w:t xml:space="preserve"> relatively high</w:t>
      </w:r>
      <w:r w:rsidR="00773A57">
        <w:rPr>
          <w:rFonts w:ascii="Arial" w:eastAsia="新細明體" w:hAnsi="Arial" w:cs="Arial"/>
          <w:color w:val="FF0000"/>
          <w:kern w:val="0"/>
          <w:shd w:val="clear" w:color="auto" w:fill="FFFFFF"/>
        </w:rPr>
        <w:t xml:space="preserve"> MOI </w:t>
      </w:r>
      <w:r w:rsidR="00B837BD">
        <w:rPr>
          <w:rFonts w:ascii="Arial" w:eastAsia="新細明體" w:hAnsi="Arial" w:cs="Arial"/>
          <w:color w:val="FF0000"/>
          <w:kern w:val="0"/>
          <w:shd w:val="clear" w:color="auto" w:fill="FFFFFF"/>
        </w:rPr>
        <w:t>(MOI=</w:t>
      </w:r>
      <w:r w:rsidR="00773A57">
        <w:rPr>
          <w:rFonts w:ascii="Arial" w:eastAsia="新細明體" w:hAnsi="Arial" w:cs="Arial"/>
          <w:color w:val="FF0000"/>
          <w:kern w:val="0"/>
          <w:shd w:val="clear" w:color="auto" w:fill="FFFFFF"/>
        </w:rPr>
        <w:t>100</w:t>
      </w:r>
      <w:r w:rsidR="00B837BD">
        <w:rPr>
          <w:rFonts w:ascii="Arial" w:eastAsia="新細明體" w:hAnsi="Arial" w:cs="Arial"/>
          <w:color w:val="FF0000"/>
          <w:kern w:val="0"/>
          <w:shd w:val="clear" w:color="auto" w:fill="FFFFFF"/>
        </w:rPr>
        <w:t>)</w:t>
      </w:r>
      <w:r w:rsidR="00773A57">
        <w:rPr>
          <w:rFonts w:ascii="Arial" w:eastAsia="新細明體" w:hAnsi="Arial" w:cs="Arial"/>
          <w:color w:val="FF0000"/>
          <w:kern w:val="0"/>
          <w:shd w:val="clear" w:color="auto" w:fill="FFFFFF"/>
        </w:rPr>
        <w:t xml:space="preserve"> to be able to transduce low numbers of cells</w:t>
      </w:r>
      <w:r w:rsidR="006749E5">
        <w:rPr>
          <w:rFonts w:ascii="Arial" w:eastAsia="新細明體" w:hAnsi="Arial" w:cs="Arial"/>
          <w:color w:val="FF0000"/>
          <w:kern w:val="0"/>
          <w:shd w:val="clear" w:color="auto" w:fill="FFFFFF"/>
        </w:rPr>
        <w:t>,</w:t>
      </w:r>
      <w:r w:rsidR="00773A57">
        <w:rPr>
          <w:rFonts w:ascii="Arial" w:eastAsia="新細明體" w:hAnsi="Arial" w:cs="Arial"/>
          <w:color w:val="FF0000"/>
          <w:kern w:val="0"/>
          <w:shd w:val="clear" w:color="auto" w:fill="FFFFFF"/>
        </w:rPr>
        <w:t xml:space="preserve"> which </w:t>
      </w:r>
      <w:r w:rsidR="006749E5">
        <w:rPr>
          <w:rFonts w:ascii="Arial" w:eastAsia="新細明體" w:hAnsi="Arial" w:cs="Arial"/>
          <w:color w:val="FF0000"/>
          <w:kern w:val="0"/>
          <w:shd w:val="clear" w:color="auto" w:fill="FFFFFF"/>
        </w:rPr>
        <w:t>are</w:t>
      </w:r>
      <w:r w:rsidR="00773A57">
        <w:rPr>
          <w:rFonts w:ascii="Arial" w:eastAsia="新細明體" w:hAnsi="Arial" w:cs="Arial"/>
          <w:color w:val="FF0000"/>
          <w:kern w:val="0"/>
          <w:shd w:val="clear" w:color="auto" w:fill="FFFFFF"/>
        </w:rPr>
        <w:t xml:space="preserve"> then </w:t>
      </w:r>
      <w:r w:rsidR="00B837BD">
        <w:rPr>
          <w:rFonts w:ascii="Arial" w:eastAsia="新細明體" w:hAnsi="Arial" w:cs="Arial"/>
          <w:color w:val="FF0000"/>
          <w:kern w:val="0"/>
          <w:shd w:val="clear" w:color="auto" w:fill="FFFFFF"/>
        </w:rPr>
        <w:t xml:space="preserve">selected by puromycin and </w:t>
      </w:r>
      <w:r w:rsidR="00773A57">
        <w:rPr>
          <w:rFonts w:ascii="Arial" w:eastAsia="新細明體" w:hAnsi="Arial" w:cs="Arial"/>
          <w:color w:val="FF0000"/>
          <w:kern w:val="0"/>
          <w:shd w:val="clear" w:color="auto" w:fill="FFFFFF"/>
        </w:rPr>
        <w:t xml:space="preserve">expanded </w:t>
      </w:r>
      <w:r w:rsidR="003752E7">
        <w:rPr>
          <w:rFonts w:ascii="Arial" w:eastAsia="新細明體" w:hAnsi="Arial" w:cs="Arial"/>
          <w:color w:val="FF0000"/>
          <w:kern w:val="0"/>
          <w:shd w:val="clear" w:color="auto" w:fill="FFFFFF"/>
        </w:rPr>
        <w:t xml:space="preserve">for 2-3 weeks to obtain stable </w:t>
      </w:r>
      <w:r w:rsidR="00B837BD">
        <w:rPr>
          <w:rFonts w:ascii="Arial" w:eastAsia="新細明體" w:hAnsi="Arial" w:cs="Arial"/>
          <w:color w:val="FF0000"/>
          <w:kern w:val="0"/>
          <w:shd w:val="clear" w:color="auto" w:fill="FFFFFF"/>
        </w:rPr>
        <w:t>knockdown cell line</w:t>
      </w:r>
      <w:r w:rsidR="00773A57">
        <w:rPr>
          <w:rFonts w:ascii="Arial" w:eastAsia="新細明體" w:hAnsi="Arial" w:cs="Arial"/>
          <w:color w:val="FF0000"/>
          <w:kern w:val="0"/>
          <w:shd w:val="clear" w:color="auto" w:fill="FFFFFF"/>
        </w:rPr>
        <w:t xml:space="preserve">. </w:t>
      </w:r>
    </w:p>
    <w:p w14:paraId="00EFBC9E" w14:textId="77777777" w:rsidR="00773A57" w:rsidRPr="00773A57" w:rsidRDefault="00773A57" w:rsidP="00773A57">
      <w:pPr>
        <w:widowControl/>
        <w:jc w:val="both"/>
        <w:rPr>
          <w:rFonts w:ascii="Arial" w:eastAsia="新細明體" w:hAnsi="Arial" w:cs="Arial"/>
          <w:color w:val="FF0000"/>
          <w:kern w:val="0"/>
          <w:shd w:val="clear" w:color="auto" w:fill="FFFFFF"/>
        </w:rPr>
      </w:pPr>
    </w:p>
    <w:p w14:paraId="22B0C927" w14:textId="51B62830" w:rsidR="00417481" w:rsidRDefault="00E371A9" w:rsidP="006749E5">
      <w:pPr>
        <w:widowControl/>
        <w:jc w:val="both"/>
        <w:rPr>
          <w:rFonts w:ascii="Arial" w:eastAsia="新細明體" w:hAnsi="Arial" w:cs="Arial"/>
          <w:color w:val="222222"/>
          <w:kern w:val="0"/>
          <w:shd w:val="clear" w:color="auto" w:fill="FFFFFF"/>
        </w:rPr>
      </w:pPr>
      <w:r>
        <w:rPr>
          <w:rFonts w:ascii="Arial" w:eastAsia="新細明體" w:hAnsi="Arial" w:cs="Arial"/>
          <w:color w:val="222222"/>
          <w:kern w:val="0"/>
          <w:shd w:val="clear" w:color="auto" w:fill="FFFFFF"/>
        </w:rPr>
        <w:t xml:space="preserve">3. </w:t>
      </w:r>
      <w:r w:rsidR="00F4518C" w:rsidRPr="00F4518C">
        <w:rPr>
          <w:rFonts w:ascii="Arial" w:eastAsia="新細明體" w:hAnsi="Arial" w:cs="Arial"/>
          <w:color w:val="222222"/>
          <w:kern w:val="0"/>
          <w:shd w:val="clear" w:color="auto" w:fill="FFFFFF"/>
        </w:rPr>
        <w:t xml:space="preserve">4.3 Would like to see an assessment of activation markers compared to </w:t>
      </w:r>
      <w:proofErr w:type="spellStart"/>
      <w:r w:rsidR="00F4518C" w:rsidRPr="00F4518C">
        <w:rPr>
          <w:rFonts w:ascii="Arial" w:eastAsia="新細明體" w:hAnsi="Arial" w:cs="Arial"/>
          <w:color w:val="222222"/>
          <w:kern w:val="0"/>
          <w:shd w:val="clear" w:color="auto" w:fill="FFFFFF"/>
        </w:rPr>
        <w:t>untransduced</w:t>
      </w:r>
      <w:proofErr w:type="spellEnd"/>
      <w:r w:rsidR="00F4518C" w:rsidRPr="00F4518C">
        <w:rPr>
          <w:rFonts w:ascii="Arial" w:eastAsia="新細明體" w:hAnsi="Arial" w:cs="Arial"/>
          <w:color w:val="222222"/>
          <w:kern w:val="0"/>
          <w:shd w:val="clear" w:color="auto" w:fill="FFFFFF"/>
        </w:rPr>
        <w:t xml:space="preserve"> DCs. If there is any activation due to the process. Because they are transduced before differentiation, it is possible they are not which would be an added benefit of this protocol.</w:t>
      </w:r>
      <w:r w:rsidR="00F11422">
        <w:rPr>
          <w:rFonts w:ascii="Arial" w:eastAsia="新細明體" w:hAnsi="Arial" w:cs="Arial"/>
          <w:color w:val="222222"/>
          <w:kern w:val="0"/>
          <w:shd w:val="clear" w:color="auto" w:fill="FFFFFF"/>
        </w:rPr>
        <w:t xml:space="preserve"> </w:t>
      </w:r>
    </w:p>
    <w:p w14:paraId="1221ADAE" w14:textId="599CEA22" w:rsidR="00417481" w:rsidRDefault="00417481" w:rsidP="006749E5">
      <w:pPr>
        <w:widowControl/>
        <w:jc w:val="both"/>
        <w:rPr>
          <w:rFonts w:ascii="Arial" w:eastAsia="新細明體" w:hAnsi="Arial" w:cs="Arial"/>
          <w:color w:val="222222"/>
          <w:kern w:val="0"/>
          <w:shd w:val="clear" w:color="auto" w:fill="FFFFFF"/>
        </w:rPr>
      </w:pPr>
      <w:r w:rsidRPr="00E371A9">
        <w:rPr>
          <w:rFonts w:ascii="Arial" w:eastAsia="新細明體" w:hAnsi="Arial" w:cs="Arial"/>
          <w:b/>
          <w:color w:val="FF0000"/>
          <w:kern w:val="0"/>
          <w:shd w:val="clear" w:color="auto" w:fill="FFFFFF"/>
        </w:rPr>
        <w:lastRenderedPageBreak/>
        <w:t>Response:</w:t>
      </w:r>
      <w:r w:rsidRPr="006749E5">
        <w:rPr>
          <w:rFonts w:ascii="Arial" w:eastAsia="新細明體" w:hAnsi="Arial" w:cs="Arial"/>
          <w:color w:val="FF0000"/>
          <w:kern w:val="0"/>
          <w:shd w:val="clear" w:color="auto" w:fill="FFFFFF"/>
        </w:rPr>
        <w:t xml:space="preserve"> </w:t>
      </w:r>
      <w:r w:rsidR="003752E7">
        <w:rPr>
          <w:rFonts w:ascii="Arial" w:eastAsia="新細明體" w:hAnsi="Arial" w:cs="Arial"/>
          <w:color w:val="FF0000"/>
          <w:kern w:val="0"/>
          <w:shd w:val="clear" w:color="auto" w:fill="FFFFFF"/>
        </w:rPr>
        <w:t xml:space="preserve">Virus infection-induced activation in </w:t>
      </w:r>
      <w:proofErr w:type="spellStart"/>
      <w:r w:rsidR="003752E7">
        <w:rPr>
          <w:rFonts w:ascii="Arial" w:eastAsia="新細明體" w:hAnsi="Arial" w:cs="Arial"/>
          <w:color w:val="FF0000"/>
          <w:kern w:val="0"/>
          <w:shd w:val="clear" w:color="auto" w:fill="FFFFFF"/>
        </w:rPr>
        <w:t>iHSPC</w:t>
      </w:r>
      <w:proofErr w:type="spellEnd"/>
      <w:r w:rsidR="003752E7">
        <w:rPr>
          <w:rFonts w:ascii="Arial" w:eastAsia="新細明體" w:hAnsi="Arial" w:cs="Arial"/>
          <w:color w:val="FF0000"/>
          <w:kern w:val="0"/>
          <w:shd w:val="clear" w:color="auto" w:fill="FFFFFF"/>
        </w:rPr>
        <w:t xml:space="preserve"> is indeed a concern. However, as mentioned in the above that a stable line </w:t>
      </w:r>
      <w:r w:rsidR="00D50A2E">
        <w:rPr>
          <w:rFonts w:ascii="Arial" w:eastAsia="新細明體" w:hAnsi="Arial" w:cs="Arial"/>
          <w:color w:val="FF0000"/>
          <w:kern w:val="0"/>
          <w:shd w:val="clear" w:color="auto" w:fill="FFFFFF"/>
        </w:rPr>
        <w:t xml:space="preserve">is </w:t>
      </w:r>
      <w:r w:rsidR="003752E7">
        <w:rPr>
          <w:rFonts w:ascii="Arial" w:eastAsia="新細明體" w:hAnsi="Arial" w:cs="Arial"/>
          <w:color w:val="FF0000"/>
          <w:kern w:val="0"/>
          <w:shd w:val="clear" w:color="auto" w:fill="FFFFFF"/>
        </w:rPr>
        <w:t xml:space="preserve">obtained </w:t>
      </w:r>
      <w:r w:rsidR="0094451D">
        <w:rPr>
          <w:rFonts w:ascii="Arial" w:eastAsia="新細明體" w:hAnsi="Arial" w:cs="Arial"/>
          <w:color w:val="FF0000"/>
          <w:kern w:val="0"/>
          <w:shd w:val="clear" w:color="auto" w:fill="FFFFFF"/>
        </w:rPr>
        <w:t xml:space="preserve">only after </w:t>
      </w:r>
      <w:r w:rsidR="00B837BD">
        <w:rPr>
          <w:rFonts w:ascii="Arial" w:eastAsia="新細明體" w:hAnsi="Arial" w:cs="Arial"/>
          <w:color w:val="FF0000"/>
          <w:kern w:val="0"/>
          <w:shd w:val="clear" w:color="auto" w:fill="FFFFFF"/>
        </w:rPr>
        <w:t xml:space="preserve">viral </w:t>
      </w:r>
      <w:r w:rsidR="003752E7">
        <w:rPr>
          <w:rFonts w:ascii="Arial" w:eastAsia="新細明體" w:hAnsi="Arial" w:cs="Arial"/>
          <w:color w:val="FF0000"/>
          <w:kern w:val="0"/>
          <w:shd w:val="clear" w:color="auto" w:fill="FFFFFF"/>
        </w:rPr>
        <w:t xml:space="preserve">transduction for 2-3 weeks later. Therefore, we believe that </w:t>
      </w:r>
      <w:r w:rsidR="0094451D">
        <w:rPr>
          <w:rFonts w:ascii="Arial" w:eastAsia="新細明體" w:hAnsi="Arial" w:cs="Arial"/>
          <w:color w:val="FF0000"/>
          <w:kern w:val="0"/>
          <w:shd w:val="clear" w:color="auto" w:fill="FFFFFF"/>
        </w:rPr>
        <w:t xml:space="preserve">the </w:t>
      </w:r>
      <w:r w:rsidR="003752E7">
        <w:rPr>
          <w:rFonts w:ascii="Arial" w:eastAsia="新細明體" w:hAnsi="Arial" w:cs="Arial"/>
          <w:color w:val="FF0000"/>
          <w:kern w:val="0"/>
          <w:shd w:val="clear" w:color="auto" w:fill="FFFFFF"/>
        </w:rPr>
        <w:t xml:space="preserve">activation, if any, of the cells, shall </w:t>
      </w:r>
      <w:r w:rsidR="0094451D">
        <w:rPr>
          <w:rFonts w:ascii="Arial" w:eastAsia="新細明體" w:hAnsi="Arial" w:cs="Arial"/>
          <w:color w:val="FF0000"/>
          <w:kern w:val="0"/>
          <w:shd w:val="clear" w:color="auto" w:fill="FFFFFF"/>
        </w:rPr>
        <w:t xml:space="preserve">die down by then. </w:t>
      </w:r>
      <w:r w:rsidR="00B837BD">
        <w:rPr>
          <w:rFonts w:ascii="Arial" w:eastAsia="新細明體" w:hAnsi="Arial" w:cs="Arial"/>
          <w:color w:val="FF0000"/>
          <w:kern w:val="0"/>
          <w:shd w:val="clear" w:color="auto" w:fill="FFFFFF"/>
        </w:rPr>
        <w:t>In fact, we have perform</w:t>
      </w:r>
      <w:r w:rsidR="00D50A2E">
        <w:rPr>
          <w:rFonts w:ascii="Arial" w:eastAsia="新細明體" w:hAnsi="Arial" w:cs="Arial"/>
          <w:color w:val="FF0000"/>
          <w:kern w:val="0"/>
          <w:shd w:val="clear" w:color="auto" w:fill="FFFFFF"/>
        </w:rPr>
        <w:t>ed</w:t>
      </w:r>
      <w:r w:rsidR="00B837BD">
        <w:rPr>
          <w:rFonts w:ascii="Arial" w:eastAsia="新細明體" w:hAnsi="Arial" w:cs="Arial"/>
          <w:color w:val="FF0000"/>
          <w:kern w:val="0"/>
          <w:shd w:val="clear" w:color="auto" w:fill="FFFFFF"/>
        </w:rPr>
        <w:t xml:space="preserve"> functional assays, examining activation makers like CD86, CD40 and MHC II</w:t>
      </w:r>
      <w:r w:rsidR="00D50A2E">
        <w:rPr>
          <w:rFonts w:ascii="Arial" w:eastAsia="新細明體" w:hAnsi="Arial" w:cs="Arial"/>
          <w:color w:val="FF0000"/>
          <w:kern w:val="0"/>
          <w:shd w:val="clear" w:color="auto" w:fill="FFFFFF"/>
        </w:rPr>
        <w:t xml:space="preserve"> on </w:t>
      </w:r>
      <w:proofErr w:type="spellStart"/>
      <w:r w:rsidR="00D50A2E">
        <w:rPr>
          <w:rFonts w:ascii="Arial" w:eastAsia="新細明體" w:hAnsi="Arial" w:cs="Arial"/>
          <w:color w:val="FF0000"/>
          <w:kern w:val="0"/>
          <w:shd w:val="clear" w:color="auto" w:fill="FFFFFF"/>
        </w:rPr>
        <w:t>iHSPC</w:t>
      </w:r>
      <w:proofErr w:type="spellEnd"/>
      <w:r w:rsidR="00D50A2E">
        <w:rPr>
          <w:rFonts w:ascii="Arial" w:eastAsia="新細明體" w:hAnsi="Arial" w:cs="Arial"/>
          <w:color w:val="FF0000"/>
          <w:kern w:val="0"/>
          <w:shd w:val="clear" w:color="auto" w:fill="FFFFFF"/>
        </w:rPr>
        <w:t>-derived DCs</w:t>
      </w:r>
      <w:r w:rsidR="00B837BD">
        <w:rPr>
          <w:rFonts w:ascii="Arial" w:eastAsia="新細明體" w:hAnsi="Arial" w:cs="Arial"/>
          <w:color w:val="FF0000"/>
          <w:kern w:val="0"/>
          <w:shd w:val="clear" w:color="auto" w:fill="FFFFFF"/>
        </w:rPr>
        <w:t xml:space="preserve">. The basal expression of these markers in shTcf4, shId2 was comparable to those of </w:t>
      </w:r>
      <w:proofErr w:type="spellStart"/>
      <w:r w:rsidR="00B837BD">
        <w:rPr>
          <w:rFonts w:ascii="Arial" w:eastAsia="新細明體" w:hAnsi="Arial" w:cs="Arial"/>
          <w:color w:val="FF0000"/>
          <w:kern w:val="0"/>
          <w:shd w:val="clear" w:color="auto" w:fill="FFFFFF"/>
        </w:rPr>
        <w:t>shLacZ</w:t>
      </w:r>
      <w:proofErr w:type="spellEnd"/>
      <w:r w:rsidR="00D50A2E">
        <w:rPr>
          <w:rFonts w:ascii="Arial" w:eastAsia="新細明體" w:hAnsi="Arial" w:cs="Arial"/>
          <w:color w:val="FF0000"/>
          <w:kern w:val="0"/>
          <w:shd w:val="clear" w:color="auto" w:fill="FFFFFF"/>
        </w:rPr>
        <w:t xml:space="preserve"> </w:t>
      </w:r>
      <w:proofErr w:type="spellStart"/>
      <w:r w:rsidR="00D50A2E">
        <w:rPr>
          <w:rFonts w:ascii="Arial" w:eastAsia="新細明體" w:hAnsi="Arial" w:cs="Arial"/>
          <w:color w:val="FF0000"/>
          <w:kern w:val="0"/>
          <w:shd w:val="clear" w:color="auto" w:fill="FFFFFF"/>
        </w:rPr>
        <w:t>iHSPC</w:t>
      </w:r>
      <w:proofErr w:type="spellEnd"/>
      <w:r w:rsidR="00D50A2E">
        <w:rPr>
          <w:rFonts w:ascii="Arial" w:eastAsia="新細明體" w:hAnsi="Arial" w:cs="Arial"/>
          <w:color w:val="FF0000"/>
          <w:kern w:val="0"/>
          <w:shd w:val="clear" w:color="auto" w:fill="FFFFFF"/>
        </w:rPr>
        <w:t>, confirming what we hypothesized (data not shown).</w:t>
      </w:r>
      <w:r w:rsidR="00F4518C" w:rsidRPr="006749E5">
        <w:rPr>
          <w:rFonts w:ascii="Arial" w:eastAsia="新細明體" w:hAnsi="Arial" w:cs="Arial"/>
          <w:color w:val="FF0000"/>
          <w:kern w:val="0"/>
          <w:shd w:val="clear" w:color="auto" w:fill="FFFFFF"/>
        </w:rPr>
        <w:br/>
      </w:r>
      <w:r w:rsidR="00F4518C" w:rsidRPr="00F4518C">
        <w:rPr>
          <w:rFonts w:ascii="Arial" w:eastAsia="新細明體" w:hAnsi="Arial" w:cs="Arial"/>
          <w:color w:val="222222"/>
          <w:kern w:val="0"/>
        </w:rPr>
        <w:br/>
      </w:r>
      <w:r w:rsidR="00F4518C" w:rsidRPr="00F4518C">
        <w:rPr>
          <w:rFonts w:ascii="Arial" w:eastAsia="新細明體" w:hAnsi="Arial" w:cs="Arial"/>
          <w:color w:val="222222"/>
          <w:kern w:val="0"/>
          <w:shd w:val="clear" w:color="auto" w:fill="FFFFFF"/>
        </w:rPr>
        <w:t>Minor Concerns:</w:t>
      </w:r>
      <w:r w:rsidR="00F4518C"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1. </w:t>
      </w:r>
      <w:r w:rsidR="00F4518C" w:rsidRPr="00F4518C">
        <w:rPr>
          <w:rFonts w:ascii="Arial" w:eastAsia="新細明體" w:hAnsi="Arial" w:cs="Arial"/>
          <w:color w:val="222222"/>
          <w:kern w:val="0"/>
          <w:shd w:val="clear" w:color="auto" w:fill="FFFFFF"/>
        </w:rPr>
        <w:t>2.1. Please indicate of these are tissue culture treated plates.</w:t>
      </w:r>
    </w:p>
    <w:p w14:paraId="389FF5A2" w14:textId="318A5054" w:rsidR="00F9606A" w:rsidRDefault="00417481" w:rsidP="00F9606A">
      <w:pPr>
        <w:widowControl/>
        <w:jc w:val="both"/>
        <w:rPr>
          <w:rFonts w:ascii="Arial" w:eastAsia="新細明體" w:hAnsi="Arial" w:cs="Arial"/>
          <w:color w:val="222222"/>
          <w:kern w:val="0"/>
        </w:rPr>
      </w:pPr>
      <w:r w:rsidRPr="00E371A9">
        <w:rPr>
          <w:rFonts w:ascii="Arial" w:eastAsia="新細明體" w:hAnsi="Arial" w:cs="Arial"/>
          <w:b/>
          <w:color w:val="FF0000"/>
          <w:kern w:val="0"/>
          <w:shd w:val="clear" w:color="auto" w:fill="FFFFFF"/>
        </w:rPr>
        <w:t>Response:</w:t>
      </w:r>
      <w:r w:rsidRPr="00F9606A">
        <w:rPr>
          <w:rFonts w:ascii="Arial" w:eastAsia="新細明體" w:hAnsi="Arial" w:cs="Arial"/>
          <w:color w:val="FF0000"/>
          <w:kern w:val="0"/>
          <w:shd w:val="clear" w:color="auto" w:fill="FFFFFF"/>
        </w:rPr>
        <w:t xml:space="preserve"> </w:t>
      </w:r>
      <w:r w:rsidR="00F9606A">
        <w:rPr>
          <w:rFonts w:ascii="Arial" w:eastAsia="新細明體" w:hAnsi="Arial" w:cs="Arial"/>
          <w:color w:val="FF0000"/>
          <w:kern w:val="0"/>
          <w:shd w:val="clear" w:color="auto" w:fill="FFFFFF"/>
        </w:rPr>
        <w:t>We have indicated that</w:t>
      </w:r>
      <w:r w:rsidR="006A4E42" w:rsidRPr="00F9606A">
        <w:rPr>
          <w:rFonts w:ascii="Arial" w:eastAsia="新細明體" w:hAnsi="Arial" w:cs="Arial"/>
          <w:color w:val="FF0000"/>
          <w:kern w:val="0"/>
          <w:shd w:val="clear" w:color="auto" w:fill="FFFFFF"/>
        </w:rPr>
        <w:t xml:space="preserve"> tissue culture</w:t>
      </w:r>
      <w:r w:rsidR="00F9606A">
        <w:rPr>
          <w:rFonts w:ascii="Arial" w:eastAsia="新細明體" w:hAnsi="Arial" w:cs="Arial"/>
          <w:color w:val="FF0000"/>
          <w:kern w:val="0"/>
          <w:shd w:val="clear" w:color="auto" w:fill="FFFFFF"/>
        </w:rPr>
        <w:t>-</w:t>
      </w:r>
      <w:r w:rsidR="006A4E42" w:rsidRPr="00F9606A">
        <w:rPr>
          <w:rFonts w:ascii="Arial" w:eastAsia="新細明體" w:hAnsi="Arial" w:cs="Arial"/>
          <w:color w:val="FF0000"/>
          <w:kern w:val="0"/>
          <w:shd w:val="clear" w:color="auto" w:fill="FFFFFF"/>
        </w:rPr>
        <w:t>treated plates</w:t>
      </w:r>
      <w:r w:rsidR="00F9606A">
        <w:rPr>
          <w:rFonts w:ascii="Arial" w:eastAsia="新細明體" w:hAnsi="Arial" w:cs="Arial"/>
          <w:color w:val="FF0000"/>
          <w:kern w:val="0"/>
          <w:shd w:val="clear" w:color="auto" w:fill="FFFFFF"/>
        </w:rPr>
        <w:t xml:space="preserve"> are used</w:t>
      </w:r>
      <w:r w:rsidR="006A4E42" w:rsidRPr="00F9606A">
        <w:rPr>
          <w:rFonts w:ascii="Arial" w:eastAsia="新細明體" w:hAnsi="Arial" w:cs="Arial"/>
          <w:color w:val="FF0000"/>
          <w:kern w:val="0"/>
          <w:shd w:val="clear" w:color="auto" w:fill="FFFFFF"/>
        </w:rPr>
        <w:t xml:space="preserve"> in the Table of Material</w:t>
      </w:r>
      <w:r w:rsidR="00F9606A">
        <w:rPr>
          <w:rFonts w:ascii="Arial" w:eastAsia="新細明體" w:hAnsi="Arial" w:cs="Arial"/>
          <w:color w:val="FF0000"/>
          <w:kern w:val="0"/>
          <w:shd w:val="clear" w:color="auto" w:fill="FFFFFF"/>
        </w:rPr>
        <w:t>s</w:t>
      </w:r>
      <w:r w:rsidR="006A4E42" w:rsidRPr="00F9606A">
        <w:rPr>
          <w:rFonts w:ascii="Arial" w:eastAsia="新細明體" w:hAnsi="Arial" w:cs="Arial"/>
          <w:color w:val="FF0000"/>
          <w:kern w:val="0"/>
          <w:shd w:val="clear" w:color="auto" w:fill="FFFFFF"/>
        </w:rPr>
        <w:t>.</w:t>
      </w:r>
    </w:p>
    <w:p w14:paraId="6B1DEF75" w14:textId="022DC55D" w:rsidR="006A4E42" w:rsidRDefault="00F4518C" w:rsidP="00F9606A">
      <w:pPr>
        <w:widowControl/>
        <w:jc w:val="both"/>
        <w:rPr>
          <w:rFonts w:ascii="Arial" w:eastAsia="新細明體" w:hAnsi="Arial" w:cs="Arial"/>
          <w:color w:val="222222"/>
          <w:kern w:val="0"/>
          <w:shd w:val="clear" w:color="auto" w:fill="FFFFFF"/>
        </w:rPr>
      </w:pPr>
      <w:r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2. </w:t>
      </w:r>
      <w:r w:rsidRPr="00F4518C">
        <w:rPr>
          <w:rFonts w:ascii="Arial" w:eastAsia="新細明體" w:hAnsi="Arial" w:cs="Arial"/>
          <w:color w:val="222222"/>
          <w:kern w:val="0"/>
          <w:shd w:val="clear" w:color="auto" w:fill="FFFFFF"/>
        </w:rPr>
        <w:t xml:space="preserve">2.2. The authors appear to have the lentivirus made by the core facility, however if this is not an option for all scientists, can they provide a </w:t>
      </w:r>
      <w:r w:rsidRPr="006A4E42">
        <w:rPr>
          <w:rFonts w:ascii="Arial" w:eastAsia="新細明體" w:hAnsi="Arial" w:cs="Arial"/>
          <w:kern w:val="0"/>
          <w:shd w:val="clear" w:color="auto" w:fill="FFFFFF"/>
        </w:rPr>
        <w:t>protocol for making the virus</w:t>
      </w:r>
      <w:r w:rsidRPr="00F4518C">
        <w:rPr>
          <w:rFonts w:ascii="Arial" w:eastAsia="新細明體" w:hAnsi="Arial" w:cs="Arial"/>
          <w:color w:val="222222"/>
          <w:kern w:val="0"/>
          <w:shd w:val="clear" w:color="auto" w:fill="FFFFFF"/>
        </w:rPr>
        <w:t>. Or reference another JOVE article?</w:t>
      </w:r>
    </w:p>
    <w:p w14:paraId="386EE6FC" w14:textId="007BD8DB" w:rsidR="00E371A9" w:rsidRDefault="006A4E42" w:rsidP="00F4518C">
      <w:pPr>
        <w:widowControl/>
        <w:rPr>
          <w:rFonts w:ascii="Arial" w:eastAsia="新細明體" w:hAnsi="Arial" w:cs="Arial"/>
          <w:color w:val="FF0000"/>
          <w:kern w:val="0"/>
          <w:shd w:val="clear" w:color="auto" w:fill="FFFFFF"/>
        </w:rPr>
      </w:pPr>
      <w:r w:rsidRPr="00E371A9">
        <w:rPr>
          <w:rFonts w:ascii="Arial" w:eastAsia="新細明體" w:hAnsi="Arial" w:cs="Arial"/>
          <w:b/>
          <w:color w:val="FF0000"/>
          <w:kern w:val="0"/>
          <w:shd w:val="clear" w:color="auto" w:fill="FFFFFF"/>
        </w:rPr>
        <w:t>Response:</w:t>
      </w:r>
      <w:r w:rsidRPr="00517A6B">
        <w:rPr>
          <w:rFonts w:ascii="Arial" w:eastAsia="新細明體" w:hAnsi="Arial" w:cs="Arial"/>
          <w:color w:val="FF0000"/>
          <w:kern w:val="0"/>
          <w:shd w:val="clear" w:color="auto" w:fill="FFFFFF"/>
        </w:rPr>
        <w:t xml:space="preserve"> </w:t>
      </w:r>
      <w:r w:rsidR="00517A6B">
        <w:rPr>
          <w:rFonts w:ascii="Arial" w:eastAsia="新細明體" w:hAnsi="Arial" w:cs="Arial"/>
          <w:color w:val="FF0000"/>
          <w:kern w:val="0"/>
          <w:shd w:val="clear" w:color="auto" w:fill="FFFFFF"/>
        </w:rPr>
        <w:t>The same</w:t>
      </w:r>
      <w:r w:rsidR="00E371A9">
        <w:rPr>
          <w:rFonts w:ascii="Arial" w:eastAsia="新細明體" w:hAnsi="Arial" w:cs="Arial"/>
          <w:color w:val="FF0000"/>
          <w:kern w:val="0"/>
          <w:shd w:val="clear" w:color="auto" w:fill="FFFFFF"/>
        </w:rPr>
        <w:t xml:space="preserve"> question was raised by the Reviewer #1. Please see the Response in Minor concerns #2.</w:t>
      </w:r>
    </w:p>
    <w:p w14:paraId="3F423AA0" w14:textId="77777777" w:rsidR="00E371A9" w:rsidRDefault="00F4518C" w:rsidP="00F4518C">
      <w:pPr>
        <w:widowControl/>
        <w:rPr>
          <w:rFonts w:ascii="Arial" w:eastAsia="新細明體" w:hAnsi="Arial" w:cs="Arial"/>
          <w:color w:val="222222"/>
          <w:kern w:val="0"/>
          <w:shd w:val="clear" w:color="auto" w:fill="FFFFFF"/>
        </w:rPr>
      </w:pPr>
      <w:r w:rsidRPr="00517A6B">
        <w:rPr>
          <w:rFonts w:ascii="Arial" w:eastAsia="新細明體" w:hAnsi="Arial" w:cs="Arial"/>
          <w:color w:val="222222"/>
          <w:kern w:val="0"/>
          <w:shd w:val="clear" w:color="auto" w:fill="FFFFFF"/>
        </w:rPr>
        <w:br/>
      </w:r>
      <w:r w:rsidR="00E371A9">
        <w:rPr>
          <w:rFonts w:ascii="Arial" w:eastAsia="新細明體" w:hAnsi="Arial" w:cs="Arial"/>
          <w:color w:val="222222"/>
          <w:kern w:val="0"/>
          <w:shd w:val="clear" w:color="auto" w:fill="FFFFFF"/>
        </w:rPr>
        <w:t xml:space="preserve">3. </w:t>
      </w:r>
      <w:r w:rsidRPr="00F4518C">
        <w:rPr>
          <w:rFonts w:ascii="Arial" w:eastAsia="新細明體" w:hAnsi="Arial" w:cs="Arial"/>
          <w:color w:val="222222"/>
          <w:kern w:val="0"/>
          <w:shd w:val="clear" w:color="auto" w:fill="FFFFFF"/>
        </w:rPr>
        <w:t xml:space="preserve">2.3. More information on the vector should be provided for those who are unfamiliar with </w:t>
      </w:r>
      <w:proofErr w:type="spellStart"/>
      <w:r w:rsidRPr="00F4518C">
        <w:rPr>
          <w:rFonts w:ascii="Arial" w:eastAsia="新細明體" w:hAnsi="Arial" w:cs="Arial"/>
          <w:color w:val="222222"/>
          <w:kern w:val="0"/>
          <w:shd w:val="clear" w:color="auto" w:fill="FFFFFF"/>
        </w:rPr>
        <w:t>lenti</w:t>
      </w:r>
      <w:proofErr w:type="spellEnd"/>
      <w:r w:rsidRPr="00F4518C">
        <w:rPr>
          <w:rFonts w:ascii="Arial" w:eastAsia="新細明體" w:hAnsi="Arial" w:cs="Arial"/>
          <w:color w:val="222222"/>
          <w:kern w:val="0"/>
          <w:shd w:val="clear" w:color="auto" w:fill="FFFFFF"/>
        </w:rPr>
        <w:t>-shRNA virus construction.</w:t>
      </w:r>
    </w:p>
    <w:p w14:paraId="05FA50DF" w14:textId="73CF04D2" w:rsidR="006E55AE" w:rsidRPr="006E55AE" w:rsidRDefault="006E55AE" w:rsidP="0025148A">
      <w:pPr>
        <w:widowControl/>
        <w:jc w:val="both"/>
        <w:rPr>
          <w:rFonts w:ascii="Arial" w:eastAsia="新細明體" w:hAnsi="Arial" w:cs="Arial"/>
          <w:color w:val="FF0000"/>
          <w:kern w:val="0"/>
          <w:shd w:val="clear" w:color="auto" w:fill="FFFFFF"/>
        </w:rPr>
      </w:pPr>
      <w:r w:rsidRPr="00E371A9">
        <w:rPr>
          <w:rFonts w:ascii="Arial" w:eastAsia="新細明體" w:hAnsi="Arial" w:cs="Arial"/>
          <w:b/>
          <w:color w:val="FF0000"/>
          <w:kern w:val="0"/>
          <w:shd w:val="clear" w:color="auto" w:fill="FFFFFF"/>
        </w:rPr>
        <w:t>Response:</w:t>
      </w:r>
      <w:r>
        <w:rPr>
          <w:rFonts w:ascii="Arial" w:eastAsia="新細明體" w:hAnsi="Arial" w:cs="Arial"/>
          <w:b/>
          <w:color w:val="FF0000"/>
          <w:kern w:val="0"/>
          <w:shd w:val="clear" w:color="auto" w:fill="FFFFFF"/>
        </w:rPr>
        <w:t xml:space="preserve"> </w:t>
      </w:r>
      <w:r>
        <w:rPr>
          <w:rFonts w:ascii="Arial" w:eastAsia="新細明體" w:hAnsi="Arial" w:cs="Arial"/>
          <w:color w:val="FF0000"/>
          <w:kern w:val="0"/>
          <w:shd w:val="clear" w:color="auto" w:fill="FFFFFF"/>
        </w:rPr>
        <w:t xml:space="preserve">The constructs of the lentiviral </w:t>
      </w:r>
      <w:proofErr w:type="spellStart"/>
      <w:r>
        <w:rPr>
          <w:rFonts w:ascii="Arial" w:eastAsia="新細明體" w:hAnsi="Arial" w:cs="Arial"/>
          <w:color w:val="FF0000"/>
          <w:kern w:val="0"/>
          <w:shd w:val="clear" w:color="auto" w:fill="FFFFFF"/>
        </w:rPr>
        <w:t>shRNAs</w:t>
      </w:r>
      <w:proofErr w:type="spellEnd"/>
      <w:r>
        <w:rPr>
          <w:rFonts w:ascii="Arial" w:eastAsia="新細明體" w:hAnsi="Arial" w:cs="Arial"/>
          <w:color w:val="FF0000"/>
          <w:kern w:val="0"/>
          <w:shd w:val="clear" w:color="auto" w:fill="FFFFFF"/>
        </w:rPr>
        <w:t xml:space="preserve"> were provided by </w:t>
      </w:r>
      <w:r w:rsidR="0025148A">
        <w:rPr>
          <w:rFonts w:ascii="Arial" w:eastAsia="新細明體" w:hAnsi="Arial" w:cs="Arial"/>
          <w:color w:val="FF0000"/>
          <w:kern w:val="0"/>
          <w:shd w:val="clear" w:color="auto" w:fill="FFFFFF"/>
        </w:rPr>
        <w:t xml:space="preserve">the </w:t>
      </w:r>
      <w:r>
        <w:rPr>
          <w:rFonts w:ascii="Arial" w:eastAsia="新細明體" w:hAnsi="Arial" w:cs="Arial"/>
          <w:color w:val="FF0000"/>
          <w:kern w:val="0"/>
          <w:shd w:val="clear" w:color="auto" w:fill="FFFFFF"/>
        </w:rPr>
        <w:t xml:space="preserve">RNAi Core from Academia </w:t>
      </w:r>
      <w:proofErr w:type="spellStart"/>
      <w:r>
        <w:rPr>
          <w:rFonts w:ascii="Arial" w:eastAsia="新細明體" w:hAnsi="Arial" w:cs="Arial"/>
          <w:color w:val="FF0000"/>
          <w:kern w:val="0"/>
          <w:shd w:val="clear" w:color="auto" w:fill="FFFFFF"/>
        </w:rPr>
        <w:t>Sinica</w:t>
      </w:r>
      <w:proofErr w:type="spellEnd"/>
      <w:r>
        <w:rPr>
          <w:rFonts w:ascii="Arial" w:eastAsia="新細明體" w:hAnsi="Arial" w:cs="Arial"/>
          <w:color w:val="FF0000"/>
          <w:kern w:val="0"/>
          <w:shd w:val="clear" w:color="auto" w:fill="FFFFFF"/>
        </w:rPr>
        <w:t xml:space="preserve">, Taiwan, which is a member of the </w:t>
      </w:r>
      <w:proofErr w:type="spellStart"/>
      <w:r>
        <w:rPr>
          <w:rFonts w:ascii="Arial" w:eastAsia="新細明體" w:hAnsi="Arial" w:cs="Arial"/>
          <w:color w:val="FF0000"/>
          <w:kern w:val="0"/>
          <w:shd w:val="clear" w:color="auto" w:fill="FFFFFF"/>
        </w:rPr>
        <w:t>The</w:t>
      </w:r>
      <w:proofErr w:type="spellEnd"/>
      <w:r>
        <w:rPr>
          <w:rFonts w:ascii="Arial" w:eastAsia="新細明體" w:hAnsi="Arial" w:cs="Arial"/>
          <w:color w:val="FF0000"/>
          <w:kern w:val="0"/>
          <w:shd w:val="clear" w:color="auto" w:fill="FFFFFF"/>
        </w:rPr>
        <w:t xml:space="preserve"> RNAi Consortium (TRC) mentioned in the Response to Reviewer #1. The information is available in the following website. </w:t>
      </w:r>
      <w:hyperlink r:id="rId8" w:history="1">
        <w:r w:rsidRPr="006E55AE">
          <w:rPr>
            <w:rStyle w:val="a4"/>
            <w:rFonts w:ascii="Arial" w:eastAsia="新細明體" w:hAnsi="Arial" w:cs="Arial"/>
            <w:color w:val="FF0000"/>
            <w:kern w:val="0"/>
            <w:shd w:val="clear" w:color="auto" w:fill="FFFFFF"/>
          </w:rPr>
          <w:t>http://rnai.genmed.sinica.edu.tw/index</w:t>
        </w:r>
      </w:hyperlink>
      <w:r w:rsidRPr="006E55AE">
        <w:rPr>
          <w:rFonts w:ascii="Arial" w:eastAsia="新細明體" w:hAnsi="Arial" w:cs="Arial"/>
          <w:color w:val="FF0000"/>
          <w:kern w:val="0"/>
          <w:shd w:val="clear" w:color="auto" w:fill="FFFFFF"/>
        </w:rPr>
        <w:t xml:space="preserve">. </w:t>
      </w:r>
      <w:r>
        <w:rPr>
          <w:rFonts w:ascii="Arial" w:eastAsia="新細明體" w:hAnsi="Arial" w:cs="Arial"/>
          <w:color w:val="FF0000"/>
          <w:kern w:val="0"/>
          <w:shd w:val="clear" w:color="auto" w:fill="FFFFFF"/>
        </w:rPr>
        <w:t xml:space="preserve">In brief, </w:t>
      </w:r>
      <w:r w:rsidR="0025148A">
        <w:rPr>
          <w:rFonts w:ascii="Arial" w:eastAsia="新細明體" w:hAnsi="Arial" w:cs="Arial"/>
          <w:color w:val="FF0000"/>
          <w:kern w:val="0"/>
          <w:shd w:val="clear" w:color="auto" w:fill="FFFFFF"/>
        </w:rPr>
        <w:t xml:space="preserve">in </w:t>
      </w:r>
      <w:r>
        <w:rPr>
          <w:rFonts w:ascii="Arial" w:eastAsia="新細明體" w:hAnsi="Arial" w:cs="Arial"/>
          <w:color w:val="FF0000"/>
          <w:kern w:val="0"/>
          <w:shd w:val="clear" w:color="auto" w:fill="FFFFFF"/>
        </w:rPr>
        <w:t>the lentiviral vector pLKO.1</w:t>
      </w:r>
      <w:r w:rsidR="00391211">
        <w:rPr>
          <w:rFonts w:ascii="Arial" w:eastAsia="新細明體" w:hAnsi="Arial" w:cs="Arial"/>
          <w:color w:val="FF0000"/>
          <w:kern w:val="0"/>
          <w:shd w:val="clear" w:color="auto" w:fill="FFFFFF"/>
        </w:rPr>
        <w:t>-Puro</w:t>
      </w:r>
      <w:r w:rsidR="0025148A">
        <w:rPr>
          <w:rFonts w:ascii="Arial" w:eastAsia="新細明體" w:hAnsi="Arial" w:cs="Arial"/>
          <w:color w:val="FF0000"/>
          <w:kern w:val="0"/>
          <w:shd w:val="clear" w:color="auto" w:fill="FFFFFF"/>
        </w:rPr>
        <w:t>,</w:t>
      </w:r>
      <w:r w:rsidR="00391211">
        <w:rPr>
          <w:rFonts w:ascii="Arial" w:eastAsia="新細明體" w:hAnsi="Arial" w:cs="Arial"/>
          <w:color w:val="FF0000"/>
          <w:kern w:val="0"/>
          <w:shd w:val="clear" w:color="auto" w:fill="FFFFFF"/>
        </w:rPr>
        <w:t xml:space="preserve"> </w:t>
      </w:r>
      <w:r w:rsidR="0025148A">
        <w:rPr>
          <w:rFonts w:ascii="Arial" w:eastAsia="新細明體" w:hAnsi="Arial" w:cs="Arial"/>
          <w:color w:val="FF0000"/>
          <w:kern w:val="0"/>
          <w:shd w:val="clear" w:color="auto" w:fill="FFFFFF"/>
        </w:rPr>
        <w:t xml:space="preserve">shRNA and puromycin are driven by </w:t>
      </w:r>
      <w:r w:rsidR="00391211">
        <w:rPr>
          <w:rFonts w:ascii="Arial" w:eastAsia="新細明體" w:hAnsi="Arial" w:cs="Arial"/>
          <w:color w:val="FF0000"/>
          <w:kern w:val="0"/>
          <w:shd w:val="clear" w:color="auto" w:fill="FFFFFF"/>
        </w:rPr>
        <w:t xml:space="preserve">U6 promoter </w:t>
      </w:r>
      <w:r w:rsidR="0025148A">
        <w:rPr>
          <w:rFonts w:ascii="Arial" w:eastAsia="新細明體" w:hAnsi="Arial" w:cs="Arial"/>
          <w:color w:val="FF0000"/>
          <w:kern w:val="0"/>
          <w:shd w:val="clear" w:color="auto" w:fill="FFFFFF"/>
        </w:rPr>
        <w:t>and</w:t>
      </w:r>
      <w:r w:rsidR="00391211">
        <w:rPr>
          <w:rFonts w:ascii="Arial" w:eastAsia="新細明體" w:hAnsi="Arial" w:cs="Arial"/>
          <w:color w:val="FF0000"/>
          <w:kern w:val="0"/>
          <w:shd w:val="clear" w:color="auto" w:fill="FFFFFF"/>
        </w:rPr>
        <w:t xml:space="preserve"> human PGK promoter</w:t>
      </w:r>
      <w:r w:rsidR="0025148A">
        <w:rPr>
          <w:rFonts w:ascii="Arial" w:eastAsia="新細明體" w:hAnsi="Arial" w:cs="Arial"/>
          <w:color w:val="FF0000"/>
          <w:kern w:val="0"/>
          <w:shd w:val="clear" w:color="auto" w:fill="FFFFFF"/>
        </w:rPr>
        <w:t>, respectively</w:t>
      </w:r>
      <w:r w:rsidR="00391211">
        <w:rPr>
          <w:rFonts w:ascii="Arial" w:eastAsia="新細明體" w:hAnsi="Arial" w:cs="Arial"/>
          <w:color w:val="FF0000"/>
          <w:kern w:val="0"/>
          <w:shd w:val="clear" w:color="auto" w:fill="FFFFFF"/>
        </w:rPr>
        <w:t xml:space="preserve">. The map of this plasmid is now provided in the new Figure 1. </w:t>
      </w:r>
    </w:p>
    <w:p w14:paraId="34A1C763" w14:textId="3AE83E9E" w:rsidR="006A4E42" w:rsidRDefault="00F4518C" w:rsidP="00F4518C">
      <w:pPr>
        <w:widowControl/>
        <w:rPr>
          <w:rFonts w:ascii="Arial" w:eastAsia="新細明體" w:hAnsi="Arial" w:cs="Arial"/>
          <w:color w:val="222222"/>
          <w:kern w:val="0"/>
          <w:shd w:val="clear" w:color="auto" w:fill="FFFFFF"/>
        </w:rPr>
      </w:pP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3.4 indicate TC treated if the case</w:t>
      </w:r>
    </w:p>
    <w:p w14:paraId="1DD264F9" w14:textId="2F9D1115" w:rsidR="00E371A9" w:rsidRDefault="006A4E42" w:rsidP="0025148A">
      <w:pPr>
        <w:widowControl/>
        <w:jc w:val="both"/>
        <w:rPr>
          <w:rFonts w:ascii="Arial" w:eastAsia="新細明體" w:hAnsi="Arial" w:cs="Arial"/>
          <w:color w:val="222222"/>
          <w:kern w:val="0"/>
        </w:rPr>
      </w:pPr>
      <w:r w:rsidRPr="00E371A9">
        <w:rPr>
          <w:rFonts w:ascii="Arial" w:eastAsia="新細明體" w:hAnsi="Arial" w:cs="Arial"/>
          <w:b/>
          <w:color w:val="FF0000"/>
          <w:kern w:val="0"/>
          <w:shd w:val="clear" w:color="auto" w:fill="FFFFFF"/>
        </w:rPr>
        <w:t>Response:</w:t>
      </w:r>
      <w:r w:rsidRPr="00E371A9">
        <w:rPr>
          <w:rFonts w:ascii="Arial" w:eastAsia="新細明體" w:hAnsi="Arial" w:cs="Arial"/>
          <w:color w:val="FF0000"/>
          <w:kern w:val="0"/>
          <w:shd w:val="clear" w:color="auto" w:fill="FFFFFF"/>
        </w:rPr>
        <w:t xml:space="preserve"> </w:t>
      </w:r>
      <w:r w:rsidR="0025148A">
        <w:rPr>
          <w:rFonts w:ascii="Arial" w:eastAsia="新細明體" w:hAnsi="Arial" w:cs="Arial"/>
          <w:color w:val="FF0000"/>
          <w:kern w:val="0"/>
          <w:shd w:val="clear" w:color="auto" w:fill="FFFFFF"/>
        </w:rPr>
        <w:t>We have indicated “the</w:t>
      </w:r>
      <w:r w:rsidRPr="00E371A9">
        <w:rPr>
          <w:rFonts w:ascii="Arial" w:eastAsia="新細明體" w:hAnsi="Arial" w:cs="Arial"/>
          <w:color w:val="FF0000"/>
          <w:kern w:val="0"/>
          <w:shd w:val="clear" w:color="auto" w:fill="FFFFFF"/>
        </w:rPr>
        <w:t xml:space="preserve"> tissue culture</w:t>
      </w:r>
      <w:r w:rsidR="0025148A">
        <w:rPr>
          <w:rFonts w:ascii="Arial" w:eastAsia="新細明體" w:hAnsi="Arial" w:cs="Arial"/>
          <w:color w:val="FF0000"/>
          <w:kern w:val="0"/>
          <w:shd w:val="clear" w:color="auto" w:fill="FFFFFF"/>
        </w:rPr>
        <w:t>-</w:t>
      </w:r>
      <w:r w:rsidRPr="00E371A9">
        <w:rPr>
          <w:rFonts w:ascii="Arial" w:eastAsia="新細明體" w:hAnsi="Arial" w:cs="Arial"/>
          <w:color w:val="FF0000"/>
          <w:kern w:val="0"/>
          <w:shd w:val="clear" w:color="auto" w:fill="FFFFFF"/>
        </w:rPr>
        <w:t>treated plates</w:t>
      </w:r>
      <w:r w:rsidR="0025148A">
        <w:rPr>
          <w:rFonts w:ascii="Arial" w:eastAsia="新細明體" w:hAnsi="Arial" w:cs="Arial"/>
          <w:color w:val="FF0000"/>
          <w:kern w:val="0"/>
          <w:shd w:val="clear" w:color="auto" w:fill="FFFFFF"/>
        </w:rPr>
        <w:t>”</w:t>
      </w:r>
      <w:r w:rsidRPr="00E371A9">
        <w:rPr>
          <w:rFonts w:ascii="Arial" w:eastAsia="新細明體" w:hAnsi="Arial" w:cs="Arial"/>
          <w:color w:val="FF0000"/>
          <w:kern w:val="0"/>
          <w:shd w:val="clear" w:color="auto" w:fill="FFFFFF"/>
        </w:rPr>
        <w:t xml:space="preserve"> </w:t>
      </w:r>
      <w:r w:rsidR="0025148A">
        <w:rPr>
          <w:rFonts w:ascii="Arial" w:eastAsia="新細明體" w:hAnsi="Arial" w:cs="Arial"/>
          <w:color w:val="FF0000"/>
          <w:kern w:val="0"/>
          <w:shd w:val="clear" w:color="auto" w:fill="FFFFFF"/>
        </w:rPr>
        <w:t>are used</w:t>
      </w:r>
      <w:r w:rsidRPr="00E371A9">
        <w:rPr>
          <w:rFonts w:ascii="Arial" w:eastAsia="新細明體" w:hAnsi="Arial" w:cs="Arial"/>
          <w:color w:val="FF0000"/>
          <w:kern w:val="0"/>
          <w:shd w:val="clear" w:color="auto" w:fill="FFFFFF"/>
        </w:rPr>
        <w:t xml:space="preserve"> in the Table of Material</w:t>
      </w:r>
      <w:r w:rsidR="0025148A">
        <w:rPr>
          <w:rFonts w:ascii="Arial" w:eastAsia="新細明體" w:hAnsi="Arial" w:cs="Arial"/>
          <w:color w:val="FF0000"/>
          <w:kern w:val="0"/>
          <w:shd w:val="clear" w:color="auto" w:fill="FFFFFF"/>
        </w:rPr>
        <w:t>s</w:t>
      </w:r>
      <w:r w:rsidRPr="00E371A9">
        <w:rPr>
          <w:rFonts w:ascii="Arial" w:eastAsia="新細明體" w:hAnsi="Arial" w:cs="Arial"/>
          <w:color w:val="FF0000"/>
          <w:kern w:val="0"/>
          <w:shd w:val="clear" w:color="auto" w:fill="FFFFFF"/>
        </w:rPr>
        <w:t>.</w:t>
      </w:r>
    </w:p>
    <w:p w14:paraId="7F73A3A6" w14:textId="275FE54E" w:rsidR="00223268" w:rsidRPr="00215927" w:rsidRDefault="00F4518C" w:rsidP="00215927">
      <w:pPr>
        <w:widowControl/>
        <w:jc w:val="both"/>
        <w:rPr>
          <w:rFonts w:ascii="Arial" w:eastAsia="新細明體" w:hAnsi="Arial" w:cs="Arial"/>
          <w:b/>
          <w:kern w:val="0"/>
        </w:rPr>
      </w:pPr>
      <w:r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4. </w:t>
      </w:r>
      <w:r w:rsidRPr="00F4518C">
        <w:rPr>
          <w:rFonts w:ascii="Arial" w:eastAsia="新細明體" w:hAnsi="Arial" w:cs="Arial"/>
          <w:color w:val="222222"/>
          <w:kern w:val="0"/>
          <w:shd w:val="clear" w:color="auto" w:fill="FFFFFF"/>
        </w:rPr>
        <w:t>4.1 I was surprised to see DCs are pipetted up and down. This is generally not advised for regular DCs because it activates them.</w:t>
      </w:r>
      <w:r w:rsidRPr="00F4518C">
        <w:rPr>
          <w:rFonts w:ascii="Arial" w:eastAsia="新細明體" w:hAnsi="Arial" w:cs="Arial"/>
          <w:color w:val="222222"/>
          <w:kern w:val="0"/>
        </w:rPr>
        <w:br/>
      </w:r>
      <w:r w:rsidR="006A4E42" w:rsidRPr="00E371A9">
        <w:rPr>
          <w:rFonts w:ascii="Arial" w:eastAsia="新細明體" w:hAnsi="Arial" w:cs="Arial"/>
          <w:b/>
          <w:color w:val="FF0000"/>
          <w:kern w:val="0"/>
        </w:rPr>
        <w:t>Response:</w:t>
      </w:r>
      <w:r w:rsidR="006A4E42" w:rsidRPr="00E371A9">
        <w:rPr>
          <w:rFonts w:ascii="Arial" w:eastAsia="新細明體" w:hAnsi="Arial" w:cs="Arial"/>
          <w:color w:val="FF0000"/>
          <w:kern w:val="0"/>
        </w:rPr>
        <w:t xml:space="preserve"> </w:t>
      </w:r>
      <w:r w:rsidR="00215927">
        <w:rPr>
          <w:rFonts w:ascii="Arial" w:eastAsia="新細明體" w:hAnsi="Arial" w:cs="Arial"/>
          <w:color w:val="FF0000"/>
          <w:kern w:val="0"/>
        </w:rPr>
        <w:t>The reason to pipet DC following in vitro differentiation is because they are cultured for 5 days in t</w:t>
      </w:r>
      <w:r w:rsidR="006A4E42" w:rsidRPr="00E371A9">
        <w:rPr>
          <w:rFonts w:ascii="Arial" w:eastAsia="新細明體" w:hAnsi="Arial" w:cs="Arial"/>
          <w:color w:val="FF0000"/>
          <w:kern w:val="0"/>
        </w:rPr>
        <w:t>issue</w:t>
      </w:r>
      <w:r w:rsidR="00215927">
        <w:rPr>
          <w:rFonts w:ascii="Arial" w:eastAsia="新細明體" w:hAnsi="Arial" w:cs="Arial"/>
          <w:color w:val="FF0000"/>
          <w:kern w:val="0"/>
        </w:rPr>
        <w:t xml:space="preserve"> </w:t>
      </w:r>
      <w:r w:rsidR="006A4E42" w:rsidRPr="00E371A9">
        <w:rPr>
          <w:rFonts w:ascii="Arial" w:eastAsia="新細明體" w:hAnsi="Arial" w:cs="Arial"/>
          <w:color w:val="FF0000"/>
          <w:kern w:val="0"/>
        </w:rPr>
        <w:t>culture</w:t>
      </w:r>
      <w:r w:rsidR="00215927">
        <w:rPr>
          <w:rFonts w:ascii="Arial" w:eastAsia="新細明體" w:hAnsi="Arial" w:cs="Arial"/>
          <w:color w:val="FF0000"/>
          <w:kern w:val="0"/>
        </w:rPr>
        <w:t>-</w:t>
      </w:r>
      <w:r w:rsidR="006A4E42" w:rsidRPr="00E371A9">
        <w:rPr>
          <w:rFonts w:ascii="Arial" w:eastAsia="新細明體" w:hAnsi="Arial" w:cs="Arial"/>
          <w:color w:val="FF0000"/>
          <w:kern w:val="0"/>
        </w:rPr>
        <w:t>treated plates</w:t>
      </w:r>
      <w:r w:rsidR="00215927">
        <w:rPr>
          <w:rFonts w:ascii="Arial" w:eastAsia="新細明體" w:hAnsi="Arial" w:cs="Arial"/>
          <w:color w:val="FF0000"/>
          <w:kern w:val="0"/>
        </w:rPr>
        <w:t>, which</w:t>
      </w:r>
      <w:r w:rsidR="006A4E42" w:rsidRPr="00E371A9">
        <w:rPr>
          <w:rFonts w:ascii="Arial" w:eastAsia="新細明體" w:hAnsi="Arial" w:cs="Arial"/>
          <w:color w:val="FF0000"/>
          <w:kern w:val="0"/>
        </w:rPr>
        <w:t xml:space="preserve"> </w:t>
      </w:r>
      <w:r w:rsidR="00215927">
        <w:rPr>
          <w:rFonts w:ascii="Arial" w:eastAsia="新細明體" w:hAnsi="Arial" w:cs="Arial"/>
          <w:color w:val="FF0000"/>
          <w:kern w:val="0"/>
        </w:rPr>
        <w:t xml:space="preserve">results in </w:t>
      </w:r>
      <w:r w:rsidR="00223268" w:rsidRPr="00E371A9">
        <w:rPr>
          <w:rFonts w:ascii="Arial" w:eastAsia="新細明體" w:hAnsi="Arial" w:cs="Arial"/>
          <w:color w:val="FF0000"/>
          <w:kern w:val="0"/>
        </w:rPr>
        <w:lastRenderedPageBreak/>
        <w:t xml:space="preserve">slight attachment of </w:t>
      </w:r>
      <w:r w:rsidR="00215927">
        <w:rPr>
          <w:rFonts w:ascii="Arial" w:eastAsia="新細明體" w:hAnsi="Arial" w:cs="Arial"/>
          <w:color w:val="FF0000"/>
          <w:kern w:val="0"/>
        </w:rPr>
        <w:t xml:space="preserve">the </w:t>
      </w:r>
      <w:r w:rsidR="00223268" w:rsidRPr="00E371A9">
        <w:rPr>
          <w:rFonts w:ascii="Arial" w:eastAsia="新細明體" w:hAnsi="Arial" w:cs="Arial"/>
          <w:color w:val="FF0000"/>
          <w:kern w:val="0"/>
        </w:rPr>
        <w:t>DCs</w:t>
      </w:r>
      <w:r w:rsidR="00726453">
        <w:rPr>
          <w:rFonts w:ascii="Arial" w:eastAsia="新細明體" w:hAnsi="Arial" w:cs="Arial"/>
          <w:color w:val="FF0000"/>
          <w:kern w:val="0"/>
        </w:rPr>
        <w:t>.</w:t>
      </w:r>
      <w:r w:rsidR="00215927">
        <w:rPr>
          <w:rFonts w:ascii="Arial" w:eastAsia="新細明體" w:hAnsi="Arial" w:cs="Arial"/>
          <w:b/>
          <w:kern w:val="0"/>
        </w:rPr>
        <w:t xml:space="preserve"> </w:t>
      </w:r>
      <w:r w:rsidR="00215927" w:rsidRPr="00215927">
        <w:rPr>
          <w:rFonts w:ascii="Arial" w:eastAsia="新細明體" w:hAnsi="Arial" w:cs="Arial"/>
          <w:color w:val="FF0000"/>
          <w:kern w:val="0"/>
        </w:rPr>
        <w:t>However, we did</w:t>
      </w:r>
      <w:r w:rsidR="00215927">
        <w:rPr>
          <w:rFonts w:ascii="Arial" w:eastAsia="新細明體" w:hAnsi="Arial" w:cs="Arial"/>
          <w:color w:val="FF0000"/>
          <w:kern w:val="0"/>
        </w:rPr>
        <w:t xml:space="preserve"> not observe any significant activation of the DC following pipetting</w:t>
      </w:r>
      <w:r w:rsidR="00D50A2E">
        <w:rPr>
          <w:rFonts w:ascii="Arial" w:eastAsia="新細明體" w:hAnsi="Arial" w:cs="Arial"/>
          <w:color w:val="FF0000"/>
          <w:kern w:val="0"/>
        </w:rPr>
        <w:t>,</w:t>
      </w:r>
      <w:r w:rsidR="00215927">
        <w:rPr>
          <w:rFonts w:ascii="Arial" w:eastAsia="新細明體" w:hAnsi="Arial" w:cs="Arial"/>
          <w:color w:val="FF0000"/>
          <w:kern w:val="0"/>
        </w:rPr>
        <w:t xml:space="preserve"> based on assessment of several activation markers, including CD86, CD40 and MHC II</w:t>
      </w:r>
      <w:r w:rsidR="00726453">
        <w:rPr>
          <w:rFonts w:ascii="Arial" w:eastAsia="新細明體" w:hAnsi="Arial" w:cs="Arial"/>
          <w:color w:val="FF0000"/>
          <w:kern w:val="0"/>
        </w:rPr>
        <w:t>,</w:t>
      </w:r>
      <w:r w:rsidR="00726453" w:rsidRPr="00726453">
        <w:rPr>
          <w:rFonts w:ascii="Arial" w:eastAsia="新細明體" w:hAnsi="Arial" w:cs="Arial"/>
          <w:color w:val="FF0000"/>
          <w:kern w:val="0"/>
        </w:rPr>
        <w:t xml:space="preserve"> </w:t>
      </w:r>
      <w:r w:rsidR="00726453">
        <w:rPr>
          <w:rFonts w:ascii="Arial" w:eastAsia="新細明體" w:hAnsi="Arial" w:cs="Arial"/>
          <w:color w:val="FF0000"/>
          <w:kern w:val="0"/>
        </w:rPr>
        <w:t>by flow cytometry</w:t>
      </w:r>
      <w:r w:rsidR="00215927">
        <w:rPr>
          <w:rFonts w:ascii="Arial" w:eastAsia="新細明體" w:hAnsi="Arial" w:cs="Arial"/>
          <w:color w:val="FF0000"/>
          <w:kern w:val="0"/>
        </w:rPr>
        <w:t xml:space="preserve">. These results suggest that in vitro differentiated DCs are probably less sensitive to stimulation induced by pipetting.  </w:t>
      </w:r>
    </w:p>
    <w:p w14:paraId="5D96ECCF" w14:textId="77777777" w:rsidR="00223268" w:rsidRPr="00F4518C" w:rsidRDefault="00223268" w:rsidP="00223268">
      <w:pPr>
        <w:widowControl/>
        <w:rPr>
          <w:rFonts w:ascii="Arial" w:eastAsia="新細明體" w:hAnsi="Arial" w:cs="Arial"/>
          <w:b/>
          <w:bCs/>
          <w:color w:val="222222"/>
          <w:kern w:val="0"/>
        </w:rPr>
      </w:pPr>
    </w:p>
    <w:p w14:paraId="087EA439" w14:textId="67F8F0C3" w:rsidR="0028490E" w:rsidRDefault="00F4518C" w:rsidP="0028490E">
      <w:pPr>
        <w:widowControl/>
        <w:jc w:val="both"/>
        <w:rPr>
          <w:rFonts w:ascii="Arial" w:eastAsia="新細明體" w:hAnsi="Arial" w:cs="Arial"/>
          <w:color w:val="FF0000"/>
          <w:kern w:val="0"/>
          <w:shd w:val="clear" w:color="auto" w:fill="FFFFFF"/>
        </w:rPr>
      </w:pPr>
      <w:r w:rsidRPr="00F4518C">
        <w:rPr>
          <w:rFonts w:ascii="Arial" w:eastAsia="新細明體" w:hAnsi="Arial" w:cs="Arial"/>
          <w:b/>
          <w:bCs/>
          <w:color w:val="222222"/>
          <w:kern w:val="0"/>
        </w:rPr>
        <w:t>Reviewer #3:</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Manuscript Summary:</w:t>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 xml:space="preserve">The manuscript of Hsiao and Lee describes a method for screening TFs required for DC differentiation in vitro by delivering lentivirus carrying shRNA into an </w:t>
      </w:r>
      <w:proofErr w:type="spellStart"/>
      <w:r w:rsidRPr="00F4518C">
        <w:rPr>
          <w:rFonts w:ascii="Arial" w:eastAsia="新細明體" w:hAnsi="Arial" w:cs="Arial"/>
          <w:color w:val="222222"/>
          <w:kern w:val="0"/>
          <w:shd w:val="clear" w:color="auto" w:fill="FFFFFF"/>
        </w:rPr>
        <w:t>iHSPCs</w:t>
      </w:r>
      <w:proofErr w:type="spellEnd"/>
      <w:r w:rsidRPr="00F4518C">
        <w:rPr>
          <w:rFonts w:ascii="Arial" w:eastAsia="新細明體" w:hAnsi="Arial" w:cs="Arial"/>
          <w:color w:val="222222"/>
          <w:kern w:val="0"/>
          <w:shd w:val="clear" w:color="auto" w:fill="FFFFFF"/>
        </w:rPr>
        <w:t xml:space="preserve"> line. The protocol is well described, however it </w:t>
      </w:r>
      <w:proofErr w:type="gramStart"/>
      <w:r w:rsidRPr="00F4518C">
        <w:rPr>
          <w:rFonts w:ascii="Arial" w:eastAsia="新細明體" w:hAnsi="Arial" w:cs="Arial"/>
          <w:color w:val="222222"/>
          <w:kern w:val="0"/>
          <w:shd w:val="clear" w:color="auto" w:fill="FFFFFF"/>
        </w:rPr>
        <w:t>lack</w:t>
      </w:r>
      <w:proofErr w:type="gramEnd"/>
      <w:r w:rsidRPr="00F4518C">
        <w:rPr>
          <w:rFonts w:ascii="Arial" w:eastAsia="新細明體" w:hAnsi="Arial" w:cs="Arial"/>
          <w:color w:val="222222"/>
          <w:kern w:val="0"/>
          <w:shd w:val="clear" w:color="auto" w:fill="FFFFFF"/>
        </w:rPr>
        <w:t xml:space="preserve"> a section for shRNA stable gene silencing efficacy measuring.</w:t>
      </w:r>
      <w:r w:rsidRPr="00F4518C">
        <w:rPr>
          <w:rFonts w:ascii="Arial" w:eastAsia="新細明體" w:hAnsi="Arial" w:cs="Arial"/>
          <w:color w:val="222222"/>
          <w:kern w:val="0"/>
        </w:rPr>
        <w:br/>
      </w: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Major Concerns:</w:t>
      </w:r>
      <w:r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1. </w:t>
      </w:r>
      <w:r w:rsidRPr="00F4518C">
        <w:rPr>
          <w:rFonts w:ascii="Arial" w:eastAsia="新細明體" w:hAnsi="Arial" w:cs="Arial"/>
          <w:color w:val="222222"/>
          <w:kern w:val="0"/>
          <w:shd w:val="clear" w:color="auto" w:fill="FFFFFF"/>
        </w:rPr>
        <w:t xml:space="preserve">The protocol is well described, however it </w:t>
      </w:r>
      <w:proofErr w:type="gramStart"/>
      <w:r w:rsidRPr="00F4518C">
        <w:rPr>
          <w:rFonts w:ascii="Arial" w:eastAsia="新細明體" w:hAnsi="Arial" w:cs="Arial"/>
          <w:color w:val="222222"/>
          <w:kern w:val="0"/>
          <w:shd w:val="clear" w:color="auto" w:fill="FFFFFF"/>
        </w:rPr>
        <w:t>lack</w:t>
      </w:r>
      <w:proofErr w:type="gramEnd"/>
      <w:r w:rsidRPr="00F4518C">
        <w:rPr>
          <w:rFonts w:ascii="Arial" w:eastAsia="新細明體" w:hAnsi="Arial" w:cs="Arial"/>
          <w:color w:val="222222"/>
          <w:kern w:val="0"/>
          <w:shd w:val="clear" w:color="auto" w:fill="FFFFFF"/>
        </w:rPr>
        <w:t xml:space="preserve"> a section for shRNA stable gene silencing efficacy measuring. Please include before the Flow cytometric analysis of differentiated DCs the Analysis for shRNA stable gene silencing efficacy, and ideally with representative results.</w:t>
      </w:r>
      <w:r w:rsidR="00F11422">
        <w:rPr>
          <w:rFonts w:ascii="Arial" w:eastAsia="新細明體" w:hAnsi="Arial" w:cs="Arial"/>
          <w:color w:val="222222"/>
          <w:kern w:val="0"/>
          <w:shd w:val="clear" w:color="auto" w:fill="FFFFFF"/>
        </w:rPr>
        <w:t xml:space="preserve"> </w:t>
      </w:r>
      <w:r w:rsidRPr="00F4518C">
        <w:rPr>
          <w:rFonts w:ascii="Arial" w:eastAsia="新細明體" w:hAnsi="Arial" w:cs="Arial"/>
          <w:color w:val="222222"/>
          <w:kern w:val="0"/>
        </w:rPr>
        <w:br/>
      </w:r>
      <w:r w:rsidR="00223268" w:rsidRPr="00E371A9">
        <w:rPr>
          <w:rFonts w:ascii="Arial" w:eastAsia="新細明體" w:hAnsi="Arial" w:cs="Arial"/>
          <w:b/>
          <w:color w:val="FF0000"/>
          <w:kern w:val="0"/>
        </w:rPr>
        <w:t>Response:</w:t>
      </w:r>
      <w:r w:rsidR="00223268" w:rsidRPr="00E371A9">
        <w:rPr>
          <w:rFonts w:ascii="Arial" w:eastAsia="新細明體" w:hAnsi="Arial" w:cs="Arial"/>
          <w:color w:val="FF0000"/>
          <w:kern w:val="0"/>
        </w:rPr>
        <w:t xml:space="preserve"> </w:t>
      </w:r>
      <w:r w:rsidR="00BC7DD6">
        <w:rPr>
          <w:rFonts w:ascii="Arial" w:eastAsia="新細明體" w:hAnsi="Arial" w:cs="Arial"/>
          <w:color w:val="FF0000"/>
          <w:kern w:val="0"/>
        </w:rPr>
        <w:t>We thank the comments from the Reviewer #3. In fact, the same questions were raised by Reviewers #</w:t>
      </w:r>
      <w:r w:rsidR="008D2935">
        <w:rPr>
          <w:rFonts w:ascii="Arial" w:eastAsia="新細明體" w:hAnsi="Arial" w:cs="Arial"/>
          <w:color w:val="FF0000"/>
          <w:kern w:val="0"/>
        </w:rPr>
        <w:t>2. As mentioned in the Response</w:t>
      </w:r>
      <w:r w:rsidR="0028490E">
        <w:rPr>
          <w:rFonts w:ascii="Arial" w:eastAsia="新細明體" w:hAnsi="Arial" w:cs="Arial"/>
          <w:color w:val="FF0000"/>
          <w:kern w:val="0"/>
        </w:rPr>
        <w:t>, w</w:t>
      </w:r>
      <w:r w:rsidR="0028490E">
        <w:rPr>
          <w:rFonts w:ascii="Arial" w:eastAsia="新細明體" w:hAnsi="Arial" w:cs="Arial"/>
          <w:color w:val="FF0000"/>
          <w:kern w:val="0"/>
          <w:shd w:val="clear" w:color="auto" w:fill="FFFFFF"/>
        </w:rPr>
        <w:t xml:space="preserve">e have confirmed the knockdown efficiency by measuring the expression of Tcf4 and Id2 </w:t>
      </w:r>
      <w:r w:rsidR="00D50A2E">
        <w:rPr>
          <w:rFonts w:ascii="Arial" w:eastAsia="新細明體" w:hAnsi="Arial" w:cs="Arial"/>
          <w:color w:val="FF0000"/>
          <w:kern w:val="0"/>
          <w:shd w:val="clear" w:color="auto" w:fill="FFFFFF"/>
        </w:rPr>
        <w:t xml:space="preserve">using </w:t>
      </w:r>
      <w:r w:rsidR="0028490E" w:rsidRPr="00EE1DD0">
        <w:rPr>
          <w:rFonts w:ascii="Arial" w:eastAsia="新細明體" w:hAnsi="Arial" w:cs="Arial"/>
          <w:color w:val="FF0000"/>
          <w:kern w:val="0"/>
          <w:shd w:val="clear" w:color="auto" w:fill="FFFFFF"/>
        </w:rPr>
        <w:t>RT-qPCR</w:t>
      </w:r>
      <w:r w:rsidR="0028490E">
        <w:rPr>
          <w:rFonts w:ascii="Arial" w:eastAsia="新細明體" w:hAnsi="Arial" w:cs="Arial"/>
          <w:color w:val="FF0000"/>
          <w:kern w:val="0"/>
          <w:shd w:val="clear" w:color="auto" w:fill="FFFFFF"/>
        </w:rPr>
        <w:t xml:space="preserve"> and is now included in Fig. 2.</w:t>
      </w:r>
    </w:p>
    <w:p w14:paraId="721EE75F" w14:textId="4E936B0D" w:rsidR="00F4518C" w:rsidRPr="00597DA1" w:rsidRDefault="00F4518C" w:rsidP="0028490E">
      <w:pPr>
        <w:widowControl/>
        <w:jc w:val="both"/>
        <w:rPr>
          <w:rFonts w:ascii="Arial" w:eastAsia="新細明體" w:hAnsi="Arial" w:cs="Arial"/>
          <w:b/>
          <w:kern w:val="0"/>
        </w:rPr>
      </w:pPr>
      <w:r w:rsidRPr="00F4518C">
        <w:rPr>
          <w:rFonts w:ascii="Arial" w:eastAsia="新細明體" w:hAnsi="Arial" w:cs="Arial"/>
          <w:color w:val="222222"/>
          <w:kern w:val="0"/>
        </w:rPr>
        <w:br/>
      </w:r>
      <w:r w:rsidRPr="00F4518C">
        <w:rPr>
          <w:rFonts w:ascii="Arial" w:eastAsia="新細明體" w:hAnsi="Arial" w:cs="Arial"/>
          <w:color w:val="222222"/>
          <w:kern w:val="0"/>
          <w:shd w:val="clear" w:color="auto" w:fill="FFFFFF"/>
        </w:rPr>
        <w:t>Minor Concerns:</w:t>
      </w:r>
      <w:r w:rsidRPr="00F4518C">
        <w:rPr>
          <w:rFonts w:ascii="Arial" w:eastAsia="新細明體" w:hAnsi="Arial" w:cs="Arial"/>
          <w:color w:val="222222"/>
          <w:kern w:val="0"/>
        </w:rPr>
        <w:br/>
      </w:r>
      <w:r w:rsidR="00E371A9">
        <w:rPr>
          <w:rFonts w:ascii="Arial" w:eastAsia="新細明體" w:hAnsi="Arial" w:cs="Arial"/>
          <w:color w:val="222222"/>
          <w:kern w:val="0"/>
          <w:shd w:val="clear" w:color="auto" w:fill="FFFFFF"/>
        </w:rPr>
        <w:t xml:space="preserve">1. </w:t>
      </w:r>
      <w:r w:rsidRPr="00F4518C">
        <w:rPr>
          <w:rFonts w:ascii="Arial" w:eastAsia="新細明體" w:hAnsi="Arial" w:cs="Arial"/>
          <w:color w:val="222222"/>
          <w:kern w:val="0"/>
          <w:shd w:val="clear" w:color="auto" w:fill="FFFFFF"/>
        </w:rPr>
        <w:t>Please include before the Flow cytometric analysis of differentiated DCs the Analysis for shRNA stable gene silencing efficacy, and ideally with representative results.</w:t>
      </w:r>
    </w:p>
    <w:p w14:paraId="269F08FF" w14:textId="54394813" w:rsidR="008F3E0B" w:rsidRPr="00E371A9" w:rsidRDefault="00223268" w:rsidP="0028490E">
      <w:pPr>
        <w:jc w:val="both"/>
        <w:rPr>
          <w:color w:val="FF0000"/>
        </w:rPr>
      </w:pPr>
      <w:r w:rsidRPr="00E371A9">
        <w:rPr>
          <w:rFonts w:ascii="Arial" w:eastAsia="新細明體" w:hAnsi="Arial" w:cs="Arial"/>
          <w:b/>
          <w:color w:val="FF0000"/>
          <w:kern w:val="0"/>
        </w:rPr>
        <w:t>Response:</w:t>
      </w:r>
      <w:r w:rsidRPr="00E371A9">
        <w:rPr>
          <w:rFonts w:ascii="Arial" w:eastAsia="新細明體" w:hAnsi="Arial" w:cs="Arial"/>
          <w:color w:val="FF0000"/>
          <w:kern w:val="0"/>
        </w:rPr>
        <w:t xml:space="preserve"> </w:t>
      </w:r>
      <w:r w:rsidR="0028490E">
        <w:rPr>
          <w:rFonts w:ascii="Arial" w:eastAsia="新細明體" w:hAnsi="Arial" w:cs="Arial"/>
          <w:color w:val="FF0000"/>
          <w:kern w:val="0"/>
        </w:rPr>
        <w:t>As mentioned in the Response, w</w:t>
      </w:r>
      <w:r w:rsidR="0028490E">
        <w:rPr>
          <w:rFonts w:ascii="Arial" w:eastAsia="新細明體" w:hAnsi="Arial" w:cs="Arial"/>
          <w:color w:val="FF0000"/>
          <w:kern w:val="0"/>
          <w:shd w:val="clear" w:color="auto" w:fill="FFFFFF"/>
        </w:rPr>
        <w:t xml:space="preserve">e have confirmed the knockdown efficiency by measuring the expression of Tcf4 and Id2 </w:t>
      </w:r>
      <w:r w:rsidR="00D50A2E">
        <w:rPr>
          <w:rFonts w:ascii="Arial" w:eastAsia="新細明體" w:hAnsi="Arial" w:cs="Arial"/>
          <w:color w:val="FF0000"/>
          <w:kern w:val="0"/>
          <w:shd w:val="clear" w:color="auto" w:fill="FFFFFF"/>
        </w:rPr>
        <w:t xml:space="preserve">using </w:t>
      </w:r>
      <w:r w:rsidR="0028490E" w:rsidRPr="00EE1DD0">
        <w:rPr>
          <w:rFonts w:ascii="Arial" w:eastAsia="新細明體" w:hAnsi="Arial" w:cs="Arial"/>
          <w:color w:val="FF0000"/>
          <w:kern w:val="0"/>
          <w:shd w:val="clear" w:color="auto" w:fill="FFFFFF"/>
        </w:rPr>
        <w:t>RT-qPCR</w:t>
      </w:r>
      <w:r w:rsidR="0028490E">
        <w:rPr>
          <w:rFonts w:ascii="Arial" w:eastAsia="新細明體" w:hAnsi="Arial" w:cs="Arial"/>
          <w:color w:val="FF0000"/>
          <w:kern w:val="0"/>
          <w:shd w:val="clear" w:color="auto" w:fill="FFFFFF"/>
        </w:rPr>
        <w:t xml:space="preserve"> and is now included in Fig. 2.</w:t>
      </w:r>
    </w:p>
    <w:sectPr w:rsidR="008F3E0B" w:rsidRPr="00E371A9" w:rsidSect="00321C8D">
      <w:pgSz w:w="11900" w:h="16840"/>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D65F58" w14:textId="77777777" w:rsidR="005C55D3" w:rsidRDefault="005C55D3" w:rsidP="00A30A1B">
      <w:r>
        <w:separator/>
      </w:r>
    </w:p>
  </w:endnote>
  <w:endnote w:type="continuationSeparator" w:id="0">
    <w:p w14:paraId="74341553" w14:textId="77777777" w:rsidR="005C55D3" w:rsidRDefault="005C55D3" w:rsidP="00A3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EFA25" w14:textId="77777777" w:rsidR="005C55D3" w:rsidRDefault="005C55D3" w:rsidP="00A30A1B">
      <w:r>
        <w:separator/>
      </w:r>
    </w:p>
  </w:footnote>
  <w:footnote w:type="continuationSeparator" w:id="0">
    <w:p w14:paraId="0176B5DF" w14:textId="77777777" w:rsidR="005C55D3" w:rsidRDefault="005C55D3" w:rsidP="00A3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18C"/>
    <w:rsid w:val="00025EC2"/>
    <w:rsid w:val="0005041A"/>
    <w:rsid w:val="000635C8"/>
    <w:rsid w:val="00080B81"/>
    <w:rsid w:val="000A0252"/>
    <w:rsid w:val="000E386E"/>
    <w:rsid w:val="0010571E"/>
    <w:rsid w:val="00113CCE"/>
    <w:rsid w:val="001D6134"/>
    <w:rsid w:val="001D7DE8"/>
    <w:rsid w:val="001F7710"/>
    <w:rsid w:val="00215927"/>
    <w:rsid w:val="00223268"/>
    <w:rsid w:val="0024680C"/>
    <w:rsid w:val="0025148A"/>
    <w:rsid w:val="0028490E"/>
    <w:rsid w:val="002D5A6D"/>
    <w:rsid w:val="00311156"/>
    <w:rsid w:val="00321C8D"/>
    <w:rsid w:val="003752E7"/>
    <w:rsid w:val="00391211"/>
    <w:rsid w:val="003C0EDD"/>
    <w:rsid w:val="003C7714"/>
    <w:rsid w:val="003E49E3"/>
    <w:rsid w:val="00402708"/>
    <w:rsid w:val="00417481"/>
    <w:rsid w:val="00517A6B"/>
    <w:rsid w:val="00530171"/>
    <w:rsid w:val="00543C06"/>
    <w:rsid w:val="005538DA"/>
    <w:rsid w:val="00593EAF"/>
    <w:rsid w:val="00597DA1"/>
    <w:rsid w:val="005C55D3"/>
    <w:rsid w:val="00611EEE"/>
    <w:rsid w:val="00656402"/>
    <w:rsid w:val="00671AFC"/>
    <w:rsid w:val="006749E5"/>
    <w:rsid w:val="006A4E42"/>
    <w:rsid w:val="006D6B90"/>
    <w:rsid w:val="006E55AE"/>
    <w:rsid w:val="007101AB"/>
    <w:rsid w:val="00726453"/>
    <w:rsid w:val="00773A57"/>
    <w:rsid w:val="008B3F7F"/>
    <w:rsid w:val="008B70C2"/>
    <w:rsid w:val="008D0315"/>
    <w:rsid w:val="008D2935"/>
    <w:rsid w:val="008F3E0B"/>
    <w:rsid w:val="00907F5C"/>
    <w:rsid w:val="00921662"/>
    <w:rsid w:val="009270D9"/>
    <w:rsid w:val="0094451D"/>
    <w:rsid w:val="0095378A"/>
    <w:rsid w:val="009C4A6D"/>
    <w:rsid w:val="009D485A"/>
    <w:rsid w:val="00A2052D"/>
    <w:rsid w:val="00A24CC7"/>
    <w:rsid w:val="00A30A1B"/>
    <w:rsid w:val="00A41D78"/>
    <w:rsid w:val="00A46393"/>
    <w:rsid w:val="00A52077"/>
    <w:rsid w:val="00A73AC9"/>
    <w:rsid w:val="00A76818"/>
    <w:rsid w:val="00AD6FE5"/>
    <w:rsid w:val="00B01723"/>
    <w:rsid w:val="00B06721"/>
    <w:rsid w:val="00B1527E"/>
    <w:rsid w:val="00B30115"/>
    <w:rsid w:val="00B37E4C"/>
    <w:rsid w:val="00B41948"/>
    <w:rsid w:val="00B6090A"/>
    <w:rsid w:val="00B837BD"/>
    <w:rsid w:val="00BB495C"/>
    <w:rsid w:val="00BB4B30"/>
    <w:rsid w:val="00BB5CED"/>
    <w:rsid w:val="00BB60D0"/>
    <w:rsid w:val="00BC7DD6"/>
    <w:rsid w:val="00BF6F13"/>
    <w:rsid w:val="00C243C0"/>
    <w:rsid w:val="00CA0DCB"/>
    <w:rsid w:val="00D13DCB"/>
    <w:rsid w:val="00D43E8F"/>
    <w:rsid w:val="00D50A2E"/>
    <w:rsid w:val="00D63BD5"/>
    <w:rsid w:val="00D93C63"/>
    <w:rsid w:val="00DA7914"/>
    <w:rsid w:val="00DD76B1"/>
    <w:rsid w:val="00DE046E"/>
    <w:rsid w:val="00E33415"/>
    <w:rsid w:val="00E371A9"/>
    <w:rsid w:val="00E87465"/>
    <w:rsid w:val="00EA3BCC"/>
    <w:rsid w:val="00EB22CF"/>
    <w:rsid w:val="00ED181B"/>
    <w:rsid w:val="00EE1DD0"/>
    <w:rsid w:val="00F11422"/>
    <w:rsid w:val="00F32886"/>
    <w:rsid w:val="00F43ED3"/>
    <w:rsid w:val="00F4518C"/>
    <w:rsid w:val="00F52C58"/>
    <w:rsid w:val="00F56005"/>
    <w:rsid w:val="00F75E3C"/>
    <w:rsid w:val="00F96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9CD28"/>
  <w15:chartTrackingRefBased/>
  <w15:docId w15:val="{D06E2369-113E-1740-BD2F-7EBDF164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518C"/>
    <w:rPr>
      <w:b/>
      <w:bCs/>
    </w:rPr>
  </w:style>
  <w:style w:type="character" w:styleId="a4">
    <w:name w:val="Hyperlink"/>
    <w:basedOn w:val="a0"/>
    <w:uiPriority w:val="99"/>
    <w:unhideWhenUsed/>
    <w:rsid w:val="00B41948"/>
    <w:rPr>
      <w:color w:val="0563C1" w:themeColor="hyperlink"/>
      <w:u w:val="single"/>
    </w:rPr>
  </w:style>
  <w:style w:type="character" w:customStyle="1" w:styleId="1">
    <w:name w:val="未解析的提及1"/>
    <w:basedOn w:val="a0"/>
    <w:uiPriority w:val="99"/>
    <w:semiHidden/>
    <w:unhideWhenUsed/>
    <w:rsid w:val="00B41948"/>
    <w:rPr>
      <w:color w:val="605E5C"/>
      <w:shd w:val="clear" w:color="auto" w:fill="E1DFDD"/>
    </w:rPr>
  </w:style>
  <w:style w:type="character" w:styleId="a5">
    <w:name w:val="FollowedHyperlink"/>
    <w:basedOn w:val="a0"/>
    <w:uiPriority w:val="99"/>
    <w:semiHidden/>
    <w:unhideWhenUsed/>
    <w:rsid w:val="00B41948"/>
    <w:rPr>
      <w:color w:val="954F72" w:themeColor="followedHyperlink"/>
      <w:u w:val="single"/>
    </w:rPr>
  </w:style>
  <w:style w:type="character" w:customStyle="1" w:styleId="UnresolvedMention1">
    <w:name w:val="Unresolved Mention1"/>
    <w:basedOn w:val="a0"/>
    <w:uiPriority w:val="99"/>
    <w:semiHidden/>
    <w:unhideWhenUsed/>
    <w:rsid w:val="009D485A"/>
    <w:rPr>
      <w:color w:val="605E5C"/>
      <w:shd w:val="clear" w:color="auto" w:fill="E1DFDD"/>
    </w:rPr>
  </w:style>
  <w:style w:type="paragraph" w:styleId="a6">
    <w:name w:val="header"/>
    <w:basedOn w:val="a"/>
    <w:link w:val="a7"/>
    <w:uiPriority w:val="99"/>
    <w:unhideWhenUsed/>
    <w:rsid w:val="00A30A1B"/>
    <w:pPr>
      <w:tabs>
        <w:tab w:val="center" w:pos="4320"/>
        <w:tab w:val="right" w:pos="8640"/>
      </w:tabs>
    </w:pPr>
  </w:style>
  <w:style w:type="character" w:customStyle="1" w:styleId="a7">
    <w:name w:val="頁首 字元"/>
    <w:basedOn w:val="a0"/>
    <w:link w:val="a6"/>
    <w:uiPriority w:val="99"/>
    <w:rsid w:val="00A30A1B"/>
  </w:style>
  <w:style w:type="paragraph" w:styleId="a8">
    <w:name w:val="footer"/>
    <w:basedOn w:val="a"/>
    <w:link w:val="a9"/>
    <w:uiPriority w:val="99"/>
    <w:unhideWhenUsed/>
    <w:rsid w:val="00A30A1B"/>
    <w:pPr>
      <w:tabs>
        <w:tab w:val="center" w:pos="4320"/>
        <w:tab w:val="right" w:pos="8640"/>
      </w:tabs>
    </w:pPr>
  </w:style>
  <w:style w:type="character" w:customStyle="1" w:styleId="a9">
    <w:name w:val="頁尾 字元"/>
    <w:basedOn w:val="a0"/>
    <w:link w:val="a8"/>
    <w:uiPriority w:val="99"/>
    <w:rsid w:val="00A30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604907">
      <w:bodyDiv w:val="1"/>
      <w:marLeft w:val="0"/>
      <w:marRight w:val="0"/>
      <w:marTop w:val="0"/>
      <w:marBottom w:val="0"/>
      <w:divBdr>
        <w:top w:val="none" w:sz="0" w:space="0" w:color="auto"/>
        <w:left w:val="none" w:sz="0" w:space="0" w:color="auto"/>
        <w:bottom w:val="none" w:sz="0" w:space="0" w:color="auto"/>
        <w:right w:val="none" w:sz="0" w:space="0" w:color="auto"/>
      </w:divBdr>
    </w:div>
    <w:div w:id="205726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ai.genmed.sinica.edu.tw/index" TargetMode="External"/><Relationship Id="rId3" Type="http://schemas.openxmlformats.org/officeDocument/2006/relationships/webSettings" Target="webSettings.xml"/><Relationship Id="rId7" Type="http://schemas.openxmlformats.org/officeDocument/2006/relationships/hyperlink" Target="https://portals.broadinstitute.org/gpp/publi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nai.genmed.sinica.edu.tw/inde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又綾 蕭</dc:creator>
  <cp:keywords/>
  <dc:description/>
  <cp:lastModifiedBy>又綾 蕭</cp:lastModifiedBy>
  <cp:revision>21</cp:revision>
  <dcterms:created xsi:type="dcterms:W3CDTF">2021-05-09T13:25:00Z</dcterms:created>
  <dcterms:modified xsi:type="dcterms:W3CDTF">2021-05-12T12:34:00Z</dcterms:modified>
</cp:coreProperties>
</file>