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D0F4" w14:textId="3B497200" w:rsidR="000F30B1" w:rsidRPr="00537218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537218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3009D6" w:rsidRPr="00537218">
        <w:rPr>
          <w:rFonts w:asciiTheme="majorHAnsi" w:hAnsiTheme="majorHAnsi" w:cstheme="majorHAnsi"/>
          <w:b/>
          <w:i w:val="0"/>
          <w:szCs w:val="24"/>
        </w:rPr>
        <w:t>62</w:t>
      </w:r>
      <w:r w:rsidR="00A519B6" w:rsidRPr="00537218">
        <w:rPr>
          <w:rFonts w:asciiTheme="majorHAnsi" w:hAnsiTheme="majorHAnsi" w:cstheme="majorHAnsi"/>
          <w:b/>
          <w:i w:val="0"/>
          <w:szCs w:val="24"/>
        </w:rPr>
        <w:t>718</w:t>
      </w:r>
    </w:p>
    <w:p w14:paraId="52A2E559" w14:textId="1CA38520" w:rsidR="000F30B1" w:rsidRPr="00537218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537218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3009D6" w:rsidRPr="00537218">
        <w:rPr>
          <w:rFonts w:asciiTheme="majorHAnsi" w:hAnsiTheme="majorHAnsi" w:cstheme="majorHAnsi"/>
          <w:b/>
          <w:i w:val="0"/>
          <w:szCs w:val="24"/>
        </w:rPr>
        <w:t>Swati Madhu</w:t>
      </w:r>
    </w:p>
    <w:p w14:paraId="4836DEA3" w14:textId="0F4E03C5" w:rsidR="00C111B9" w:rsidRPr="00537218" w:rsidDel="00A12F8F" w:rsidRDefault="00C111B9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537218">
        <w:rPr>
          <w:rFonts w:asciiTheme="majorHAnsi" w:hAnsiTheme="majorHAnsi" w:cstheme="majorHAnsi"/>
          <w:b/>
          <w:i w:val="0"/>
          <w:szCs w:val="24"/>
        </w:rPr>
        <w:t>S</w:t>
      </w:r>
      <w:r w:rsidR="00DA74DC" w:rsidRPr="00537218">
        <w:rPr>
          <w:rFonts w:asciiTheme="majorHAnsi" w:hAnsiTheme="majorHAnsi" w:cstheme="majorHAnsi"/>
          <w:b/>
          <w:i w:val="0"/>
          <w:szCs w:val="24"/>
        </w:rPr>
        <w:t>u</w:t>
      </w:r>
      <w:r w:rsidRPr="00537218">
        <w:rPr>
          <w:rFonts w:asciiTheme="majorHAnsi" w:hAnsiTheme="majorHAnsi" w:cstheme="majorHAnsi"/>
          <w:b/>
          <w:i w:val="0"/>
          <w:szCs w:val="24"/>
        </w:rPr>
        <w:t>pervi</w:t>
      </w:r>
      <w:r w:rsidR="00DA74DC" w:rsidRPr="00537218">
        <w:rPr>
          <w:rFonts w:asciiTheme="majorHAnsi" w:hAnsiTheme="majorHAnsi" w:cstheme="majorHAnsi"/>
          <w:b/>
          <w:i w:val="0"/>
          <w:szCs w:val="24"/>
        </w:rPr>
        <w:t>sor Name: Anastasia Gomez</w:t>
      </w:r>
    </w:p>
    <w:p w14:paraId="5C5CDED2" w14:textId="2C359185" w:rsidR="000F30B1" w:rsidRPr="00537218" w:rsidRDefault="000F30B1" w:rsidP="00570CB6">
      <w:pPr>
        <w:pStyle w:val="BodyText"/>
        <w:rPr>
          <w:rFonts w:asciiTheme="majorHAnsi" w:hAnsiTheme="majorHAnsi" w:cstheme="majorHAnsi"/>
          <w:b/>
          <w:i w:val="0"/>
          <w:iCs/>
          <w:szCs w:val="24"/>
        </w:rPr>
      </w:pPr>
      <w:r w:rsidRPr="00537218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537218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tgtFrame="_blank" w:history="1">
        <w:r w:rsidR="00A519B6" w:rsidRPr="00537218">
          <w:rPr>
            <w:rStyle w:val="Hyperlink"/>
            <w:rFonts w:asciiTheme="majorHAnsi" w:hAnsiTheme="majorHAnsi" w:cstheme="majorHAnsi"/>
            <w:b/>
            <w:bCs/>
            <w:i w:val="0"/>
            <w:iCs/>
            <w:color w:val="1155CC"/>
            <w:szCs w:val="24"/>
            <w:shd w:val="clear" w:color="auto" w:fill="FFFFFF"/>
          </w:rPr>
          <w:t>https://www.jove.com/account/file-uploader?src=19129038</w:t>
        </w:r>
      </w:hyperlink>
    </w:p>
    <w:p w14:paraId="6BE0C552" w14:textId="77777777" w:rsidR="000F30B1" w:rsidRPr="00537218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537218" w:rsidRDefault="007F08C5" w:rsidP="00570CB6">
      <w:pPr>
        <w:pStyle w:val="Title"/>
        <w:jc w:val="center"/>
        <w:rPr>
          <w:rFonts w:cstheme="majorHAnsi"/>
        </w:rPr>
      </w:pPr>
      <w:r w:rsidRPr="00537218">
        <w:rPr>
          <w:rFonts w:cstheme="majorHAnsi"/>
        </w:rPr>
        <w:t>Interview Statement Summary</w:t>
      </w:r>
    </w:p>
    <w:p w14:paraId="499ACF46" w14:textId="7F4A67D4" w:rsidR="0004188E" w:rsidRPr="00537218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537218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537218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537218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537218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537218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537218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537218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537218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537218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537218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537218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537218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537218">
        <w:rPr>
          <w:rFonts w:asciiTheme="majorHAnsi" w:hAnsiTheme="majorHAnsi" w:cstheme="majorHAnsi"/>
          <w:b/>
          <w:color w:val="222222"/>
        </w:rPr>
        <w:t xml:space="preserve"> if you wish to </w:t>
      </w:r>
      <w:proofErr w:type="gramStart"/>
      <w:r w:rsidRPr="00537218">
        <w:rPr>
          <w:rFonts w:asciiTheme="majorHAnsi" w:hAnsiTheme="majorHAnsi" w:cstheme="majorHAnsi"/>
          <w:b/>
          <w:color w:val="222222"/>
        </w:rPr>
        <w:t>take a look</w:t>
      </w:r>
      <w:proofErr w:type="gramEnd"/>
      <w:r w:rsidRPr="00537218">
        <w:rPr>
          <w:rFonts w:asciiTheme="majorHAnsi" w:hAnsiTheme="majorHAnsi" w:cstheme="majorHAnsi"/>
          <w:b/>
          <w:color w:val="222222"/>
        </w:rPr>
        <w:t>.</w:t>
      </w:r>
    </w:p>
    <w:p w14:paraId="530E90C9" w14:textId="77777777" w:rsidR="0004188E" w:rsidRPr="00537218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537218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F3EEFBB" w:rsidR="000F30B1" w:rsidRPr="00537218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37218">
        <w:rPr>
          <w:rFonts w:asciiTheme="majorHAnsi" w:hAnsiTheme="majorHAnsi" w:cstheme="majorHAnsi"/>
          <w:b/>
          <w:szCs w:val="24"/>
        </w:rPr>
        <w:t xml:space="preserve">REQUIRED </w:t>
      </w:r>
      <w:r w:rsidR="00D67A99" w:rsidRPr="00537218">
        <w:rPr>
          <w:rFonts w:asciiTheme="majorHAnsi" w:hAnsiTheme="majorHAnsi" w:cstheme="majorHAnsi"/>
          <w:b/>
          <w:szCs w:val="24"/>
        </w:rPr>
        <w:t>Intro</w:t>
      </w:r>
      <w:r w:rsidRPr="00537218">
        <w:rPr>
          <w:rFonts w:asciiTheme="majorHAnsi" w:hAnsiTheme="majorHAnsi" w:cstheme="majorHAnsi"/>
          <w:b/>
          <w:szCs w:val="24"/>
        </w:rPr>
        <w:t>:</w:t>
      </w:r>
    </w:p>
    <w:p w14:paraId="1C7FA1EB" w14:textId="77777777" w:rsidR="008158AA" w:rsidRPr="00537218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26C2036F" w14:textId="6EAEEAED" w:rsidR="008158AA" w:rsidRPr="00537218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537218">
        <w:rPr>
          <w:rFonts w:asciiTheme="majorHAnsi" w:hAnsiTheme="majorHAnsi" w:cstheme="majorHAnsi"/>
          <w:bCs/>
          <w:szCs w:val="24"/>
        </w:rPr>
        <w:t>1.1.</w:t>
      </w:r>
      <w:r w:rsidRPr="00537218">
        <w:rPr>
          <w:rFonts w:asciiTheme="majorHAnsi" w:hAnsiTheme="majorHAnsi" w:cstheme="majorHAnsi"/>
          <w:bCs/>
          <w:szCs w:val="24"/>
        </w:rPr>
        <w:tab/>
      </w:r>
      <w:r w:rsidR="00537218" w:rsidRPr="00537218">
        <w:rPr>
          <w:rStyle w:val="AuthorName"/>
          <w:rFonts w:asciiTheme="majorHAnsi" w:eastAsia="Times" w:hAnsiTheme="majorHAnsi" w:cstheme="majorHAnsi"/>
        </w:rPr>
        <w:t>Shabana Ali</w:t>
      </w:r>
      <w:r w:rsidR="00537218" w:rsidRPr="00537218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537218" w:rsidRPr="00537218">
        <w:rPr>
          <w:rFonts w:asciiTheme="majorHAnsi" w:eastAsia="Times New Roman" w:hAnsiTheme="majorHAnsi" w:cstheme="majorHAnsi"/>
          <w:szCs w:val="24"/>
        </w:rPr>
        <w:t xml:space="preserve"> </w:t>
      </w:r>
      <w:r w:rsidR="00537218" w:rsidRPr="00537218">
        <w:rPr>
          <w:rFonts w:asciiTheme="majorHAnsi" w:hAnsiTheme="majorHAnsi" w:cstheme="majorHAnsi"/>
        </w:rPr>
        <w:t xml:space="preserve">This protocol encourages </w:t>
      </w:r>
      <w:r w:rsidR="00537218">
        <w:rPr>
          <w:rFonts w:asciiTheme="majorHAnsi" w:hAnsiTheme="majorHAnsi" w:cstheme="majorHAnsi"/>
        </w:rPr>
        <w:t xml:space="preserve">the </w:t>
      </w:r>
      <w:r w:rsidR="00537218" w:rsidRPr="00537218">
        <w:rPr>
          <w:rFonts w:asciiTheme="majorHAnsi" w:hAnsiTheme="majorHAnsi" w:cstheme="majorHAnsi"/>
        </w:rPr>
        <w:t>use of primary human tissues as a clinically relevant model for osteoarthritis research. Performing gene expression and histological analyses in these tissues may provide novel mechanistic insights.</w:t>
      </w:r>
    </w:p>
    <w:p w14:paraId="7C0A6E25" w14:textId="77777777" w:rsidR="008158AA" w:rsidRPr="00537218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73083D1" w14:textId="77777777" w:rsidR="008158AA" w:rsidRPr="00537218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537218">
        <w:rPr>
          <w:rFonts w:asciiTheme="majorHAnsi" w:hAnsiTheme="majorHAnsi" w:cstheme="majorHAnsi"/>
          <w:bCs/>
          <w:szCs w:val="24"/>
        </w:rPr>
        <w:t>1.1.1.</w:t>
      </w:r>
      <w:r w:rsidRPr="00537218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BB62740" w14:textId="77777777" w:rsidR="008158AA" w:rsidRPr="00537218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460CC1B4" w14:textId="11F60BDE" w:rsidR="008158AA" w:rsidRPr="00537218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537218">
        <w:rPr>
          <w:rFonts w:asciiTheme="majorHAnsi" w:hAnsiTheme="majorHAnsi" w:cstheme="majorHAnsi"/>
          <w:bCs/>
          <w:szCs w:val="24"/>
        </w:rPr>
        <w:t>1.2.</w:t>
      </w:r>
      <w:r w:rsidRPr="00537218">
        <w:rPr>
          <w:rFonts w:asciiTheme="majorHAnsi" w:hAnsiTheme="majorHAnsi" w:cstheme="majorHAnsi"/>
          <w:bCs/>
          <w:szCs w:val="24"/>
        </w:rPr>
        <w:tab/>
      </w:r>
      <w:r w:rsidR="00537218" w:rsidRPr="00537218">
        <w:rPr>
          <w:rStyle w:val="AuthorName"/>
          <w:rFonts w:asciiTheme="majorHAnsi" w:eastAsia="Times" w:hAnsiTheme="majorHAnsi" w:cstheme="majorHAnsi"/>
        </w:rPr>
        <w:t>Thomas Wilson</w:t>
      </w:r>
      <w:r w:rsidR="00537218" w:rsidRPr="00537218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537218" w:rsidRPr="00537218">
        <w:rPr>
          <w:rFonts w:asciiTheme="majorHAnsi" w:eastAsia="Times New Roman" w:hAnsiTheme="majorHAnsi" w:cstheme="majorHAnsi"/>
          <w:szCs w:val="24"/>
        </w:rPr>
        <w:t xml:space="preserve"> </w:t>
      </w:r>
      <w:r w:rsidR="00537218" w:rsidRPr="00537218">
        <w:rPr>
          <w:rFonts w:asciiTheme="majorHAnsi" w:hAnsiTheme="majorHAnsi" w:cstheme="majorHAnsi"/>
        </w:rPr>
        <w:t>This technique standardizes methods for the identification and processing of human knee joint components. It enables the extraction of high-quality RNA that meets the requirements for downstream gene expression assays.</w:t>
      </w:r>
    </w:p>
    <w:p w14:paraId="726FEF2E" w14:textId="77777777" w:rsidR="008158AA" w:rsidRPr="00537218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CBEFFD8" w14:textId="4B379AEA" w:rsidR="00D67A99" w:rsidRPr="00537218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537218">
        <w:rPr>
          <w:rFonts w:asciiTheme="majorHAnsi" w:hAnsiTheme="majorHAnsi" w:cstheme="majorHAnsi"/>
          <w:bCs/>
          <w:szCs w:val="24"/>
        </w:rPr>
        <w:t>1.2.1.</w:t>
      </w:r>
      <w:r w:rsidRPr="00537218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3F6F9707" w14:textId="6F18DD08" w:rsidR="00D67A99" w:rsidRPr="00537218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27E4609D" w14:textId="77777777" w:rsidR="008158AA" w:rsidRPr="00537218" w:rsidRDefault="008158AA" w:rsidP="00570CB6">
      <w:pPr>
        <w:rPr>
          <w:rFonts w:asciiTheme="majorHAnsi" w:hAnsiTheme="majorHAnsi" w:cstheme="majorHAnsi"/>
          <w:bCs/>
          <w:szCs w:val="24"/>
        </w:rPr>
      </w:pPr>
    </w:p>
    <w:p w14:paraId="10CA8C46" w14:textId="5CE7D908" w:rsidR="00D67A99" w:rsidRPr="00537218" w:rsidRDefault="00D67A99" w:rsidP="00570CB6">
      <w:pPr>
        <w:rPr>
          <w:rFonts w:asciiTheme="majorHAnsi" w:hAnsiTheme="majorHAnsi" w:cstheme="majorHAnsi"/>
          <w:b/>
          <w:szCs w:val="24"/>
        </w:rPr>
      </w:pPr>
      <w:r w:rsidRPr="00537218">
        <w:rPr>
          <w:rFonts w:asciiTheme="majorHAnsi" w:hAnsiTheme="majorHAnsi" w:cstheme="majorHAnsi"/>
          <w:b/>
          <w:szCs w:val="24"/>
        </w:rPr>
        <w:t>OPTIONAL Intro:</w:t>
      </w:r>
    </w:p>
    <w:p w14:paraId="457DF17B" w14:textId="77777777" w:rsidR="008158AA" w:rsidRPr="00537218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4D76FEF2" w14:textId="41FE5C23" w:rsidR="008158AA" w:rsidRPr="00537218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537218">
        <w:rPr>
          <w:rFonts w:asciiTheme="majorHAnsi" w:hAnsiTheme="majorHAnsi" w:cstheme="majorHAnsi"/>
          <w:bCs/>
          <w:szCs w:val="24"/>
        </w:rPr>
        <w:t>1.3.</w:t>
      </w:r>
      <w:r w:rsidRPr="00537218">
        <w:rPr>
          <w:rFonts w:asciiTheme="majorHAnsi" w:hAnsiTheme="majorHAnsi" w:cstheme="majorHAnsi"/>
          <w:bCs/>
          <w:szCs w:val="24"/>
        </w:rPr>
        <w:tab/>
        <w:t xml:space="preserve"> </w:t>
      </w:r>
      <w:r w:rsidR="00537218" w:rsidRPr="00537218">
        <w:rPr>
          <w:rStyle w:val="AuthorName"/>
          <w:rFonts w:asciiTheme="majorHAnsi" w:eastAsia="Times" w:hAnsiTheme="majorHAnsi" w:cstheme="majorHAnsi"/>
        </w:rPr>
        <w:t>Thomas Wilson</w:t>
      </w:r>
      <w:r w:rsidR="00537218" w:rsidRPr="00537218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537218" w:rsidRPr="00537218">
        <w:rPr>
          <w:rFonts w:asciiTheme="majorHAnsi" w:eastAsia="Times New Roman" w:hAnsiTheme="majorHAnsi" w:cstheme="majorHAnsi"/>
          <w:szCs w:val="24"/>
        </w:rPr>
        <w:t xml:space="preserve">  I</w:t>
      </w:r>
      <w:r w:rsidR="00537218" w:rsidRPr="00537218">
        <w:rPr>
          <w:rFonts w:asciiTheme="majorHAnsi" w:hAnsiTheme="majorHAnsi" w:cstheme="majorHAnsi"/>
        </w:rPr>
        <w:t>t is challenging to obtain high-quality RNA from diseased joint tissues, so the importance of seemingly insignificant steps, such as keeping everything clean and cool, should not be underestimated.</w:t>
      </w:r>
    </w:p>
    <w:p w14:paraId="691F791B" w14:textId="77777777" w:rsidR="008158AA" w:rsidRPr="00537218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51DF614F" w14:textId="4B45265F" w:rsidR="00570CB6" w:rsidRPr="00537218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537218">
        <w:rPr>
          <w:rFonts w:asciiTheme="majorHAnsi" w:hAnsiTheme="majorHAnsi" w:cstheme="majorHAnsi"/>
          <w:bCs/>
          <w:szCs w:val="24"/>
        </w:rPr>
        <w:t>1.3.1.</w:t>
      </w:r>
      <w:r w:rsidRPr="00537218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  <w:r w:rsidR="00537218" w:rsidRPr="00537218">
        <w:rPr>
          <w:rFonts w:asciiTheme="majorHAnsi" w:hAnsiTheme="majorHAnsi" w:cstheme="majorHAnsi"/>
          <w:bCs/>
          <w:szCs w:val="24"/>
        </w:rPr>
        <w:t xml:space="preserve"> Suggested B-roll: 3.1.2</w:t>
      </w:r>
    </w:p>
    <w:p w14:paraId="320FD9EA" w14:textId="1AC88318" w:rsidR="00570CB6" w:rsidRDefault="00570CB6" w:rsidP="00570CB6">
      <w:pPr>
        <w:rPr>
          <w:rFonts w:asciiTheme="majorHAnsi" w:hAnsiTheme="majorHAnsi" w:cstheme="majorHAnsi"/>
          <w:bCs/>
        </w:rPr>
      </w:pPr>
    </w:p>
    <w:p w14:paraId="1959F7BA" w14:textId="77777777" w:rsidR="00537218" w:rsidRPr="00537218" w:rsidRDefault="00537218" w:rsidP="00570CB6">
      <w:pPr>
        <w:rPr>
          <w:rFonts w:asciiTheme="majorHAnsi" w:hAnsiTheme="majorHAnsi" w:cstheme="majorHAnsi"/>
          <w:bCs/>
        </w:rPr>
      </w:pPr>
    </w:p>
    <w:p w14:paraId="076F8396" w14:textId="77777777" w:rsidR="003009D6" w:rsidRPr="00537218" w:rsidRDefault="003009D6" w:rsidP="00570CB6">
      <w:pPr>
        <w:rPr>
          <w:rFonts w:asciiTheme="majorHAnsi" w:hAnsiTheme="majorHAnsi" w:cstheme="majorHAnsi"/>
          <w:bCs/>
        </w:rPr>
      </w:pPr>
    </w:p>
    <w:p w14:paraId="42E6441A" w14:textId="2773944C" w:rsidR="00A4316B" w:rsidRPr="00537218" w:rsidRDefault="008158AA" w:rsidP="00570CB6">
      <w:pPr>
        <w:rPr>
          <w:rFonts w:asciiTheme="majorHAnsi" w:hAnsiTheme="majorHAnsi" w:cstheme="majorHAnsi"/>
          <w:b/>
        </w:rPr>
      </w:pPr>
      <w:r w:rsidRPr="00537218">
        <w:rPr>
          <w:rFonts w:asciiTheme="majorHAnsi" w:hAnsiTheme="majorHAnsi" w:cstheme="majorHAnsi"/>
          <w:b/>
        </w:rPr>
        <w:lastRenderedPageBreak/>
        <w:t>Introduction of Demonstrator:</w:t>
      </w:r>
    </w:p>
    <w:p w14:paraId="180CF217" w14:textId="43B024F6" w:rsidR="008158AA" w:rsidRPr="00537218" w:rsidRDefault="008158AA" w:rsidP="00570CB6">
      <w:pPr>
        <w:rPr>
          <w:rFonts w:asciiTheme="majorHAnsi" w:hAnsiTheme="majorHAnsi" w:cstheme="majorHAnsi"/>
          <w:b/>
        </w:rPr>
      </w:pPr>
    </w:p>
    <w:p w14:paraId="36F345EB" w14:textId="2C2697D7" w:rsidR="008158AA" w:rsidRPr="00537218" w:rsidRDefault="008158AA" w:rsidP="008158AA">
      <w:pPr>
        <w:rPr>
          <w:rFonts w:asciiTheme="majorHAnsi" w:hAnsiTheme="majorHAnsi" w:cstheme="majorHAnsi"/>
          <w:bCs/>
        </w:rPr>
      </w:pPr>
      <w:r w:rsidRPr="00537218">
        <w:rPr>
          <w:rFonts w:asciiTheme="majorHAnsi" w:hAnsiTheme="majorHAnsi" w:cstheme="majorHAnsi"/>
          <w:bCs/>
        </w:rPr>
        <w:t>1.</w:t>
      </w:r>
      <w:r w:rsidR="00537218" w:rsidRPr="00537218">
        <w:rPr>
          <w:rFonts w:asciiTheme="majorHAnsi" w:hAnsiTheme="majorHAnsi" w:cstheme="majorHAnsi"/>
          <w:bCs/>
        </w:rPr>
        <w:t>4</w:t>
      </w:r>
      <w:r w:rsidRPr="00537218">
        <w:rPr>
          <w:rFonts w:asciiTheme="majorHAnsi" w:hAnsiTheme="majorHAnsi" w:cstheme="majorHAnsi"/>
          <w:bCs/>
        </w:rPr>
        <w:t>.</w:t>
      </w:r>
      <w:r w:rsidRPr="00537218">
        <w:rPr>
          <w:rFonts w:asciiTheme="majorHAnsi" w:hAnsiTheme="majorHAnsi" w:cstheme="majorHAnsi"/>
          <w:bCs/>
        </w:rPr>
        <w:tab/>
        <w:t xml:space="preserve">  </w:t>
      </w:r>
      <w:r w:rsidR="00A519B6" w:rsidRPr="00537218">
        <w:rPr>
          <w:rStyle w:val="AuthorName"/>
          <w:rFonts w:asciiTheme="majorHAnsi" w:eastAsia="Times" w:hAnsiTheme="majorHAnsi" w:cstheme="majorHAnsi"/>
        </w:rPr>
        <w:t>Shabana Ali</w:t>
      </w:r>
      <w:r w:rsidR="00A519B6" w:rsidRPr="00537218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A519B6" w:rsidRPr="00537218">
        <w:rPr>
          <w:rFonts w:asciiTheme="majorHAnsi" w:eastAsia="Times New Roman" w:hAnsiTheme="majorHAnsi" w:cstheme="majorHAnsi"/>
          <w:szCs w:val="24"/>
        </w:rPr>
        <w:t xml:space="preserve"> Demonstrating the procedure will be </w:t>
      </w:r>
      <w:r w:rsidR="00A519B6" w:rsidRPr="00537218">
        <w:rPr>
          <w:rFonts w:asciiTheme="majorHAnsi" w:hAnsiTheme="majorHAnsi" w:cstheme="majorHAnsi"/>
        </w:rPr>
        <w:t xml:space="preserve">Thomas Wilson, </w:t>
      </w:r>
      <w:r w:rsidR="00A519B6" w:rsidRPr="00537218">
        <w:rPr>
          <w:rFonts w:asciiTheme="majorHAnsi" w:eastAsia="Times New Roman" w:hAnsiTheme="majorHAnsi" w:cstheme="majorHAnsi"/>
          <w:szCs w:val="24"/>
        </w:rPr>
        <w:t xml:space="preserve">a </w:t>
      </w:r>
      <w:r w:rsidR="00A519B6" w:rsidRPr="00537218">
        <w:rPr>
          <w:rFonts w:asciiTheme="majorHAnsi" w:hAnsiTheme="majorHAnsi" w:cstheme="majorHAnsi"/>
        </w:rPr>
        <w:t>research associate, and Navdeep Kaur</w:t>
      </w:r>
      <w:r w:rsidR="00A519B6" w:rsidRPr="00537218">
        <w:rPr>
          <w:rFonts w:asciiTheme="majorHAnsi" w:eastAsia="Times New Roman" w:hAnsiTheme="majorHAnsi" w:cstheme="majorHAnsi"/>
          <w:szCs w:val="24"/>
        </w:rPr>
        <w:t xml:space="preserve">, </w:t>
      </w:r>
      <w:r w:rsidR="00A519B6" w:rsidRPr="00537218">
        <w:rPr>
          <w:rFonts w:asciiTheme="majorHAnsi" w:hAnsiTheme="majorHAnsi" w:cstheme="majorHAnsi"/>
        </w:rPr>
        <w:t>a post-doctoral fellow</w:t>
      </w:r>
      <w:r w:rsidR="00A519B6" w:rsidRPr="00537218">
        <w:rPr>
          <w:rFonts w:asciiTheme="majorHAnsi" w:eastAsia="Times New Roman" w:hAnsiTheme="majorHAnsi" w:cstheme="majorHAnsi"/>
          <w:szCs w:val="24"/>
        </w:rPr>
        <w:t xml:space="preserve"> from my laboratory.</w:t>
      </w:r>
    </w:p>
    <w:p w14:paraId="28A6917E" w14:textId="77777777" w:rsidR="008158AA" w:rsidRPr="00537218" w:rsidRDefault="008158AA" w:rsidP="008158AA">
      <w:pPr>
        <w:rPr>
          <w:rFonts w:asciiTheme="majorHAnsi" w:hAnsiTheme="majorHAnsi" w:cstheme="majorHAnsi"/>
          <w:bCs/>
        </w:rPr>
      </w:pPr>
    </w:p>
    <w:p w14:paraId="2DCE0BE2" w14:textId="7C53AC48" w:rsidR="008158AA" w:rsidRPr="00537218" w:rsidRDefault="008158AA" w:rsidP="008158AA">
      <w:pPr>
        <w:rPr>
          <w:rFonts w:asciiTheme="majorHAnsi" w:hAnsiTheme="majorHAnsi" w:cstheme="majorHAnsi"/>
          <w:bCs/>
        </w:rPr>
      </w:pPr>
      <w:r w:rsidRPr="00537218">
        <w:rPr>
          <w:rFonts w:asciiTheme="majorHAnsi" w:hAnsiTheme="majorHAnsi" w:cstheme="majorHAnsi"/>
          <w:bCs/>
        </w:rPr>
        <w:t>1.</w:t>
      </w:r>
      <w:r w:rsidR="00537218" w:rsidRPr="00537218">
        <w:rPr>
          <w:rFonts w:asciiTheme="majorHAnsi" w:hAnsiTheme="majorHAnsi" w:cstheme="majorHAnsi"/>
          <w:bCs/>
        </w:rPr>
        <w:t>4</w:t>
      </w:r>
      <w:r w:rsidRPr="00537218">
        <w:rPr>
          <w:rFonts w:asciiTheme="majorHAnsi" w:hAnsiTheme="majorHAnsi" w:cstheme="majorHAnsi"/>
          <w:bCs/>
        </w:rPr>
        <w:t>.1.</w:t>
      </w:r>
      <w:r w:rsidRPr="00537218">
        <w:rPr>
          <w:rFonts w:asciiTheme="majorHAnsi" w:hAnsiTheme="majorHAnsi" w:cstheme="majorHAnsi"/>
          <w:bCs/>
        </w:rPr>
        <w:tab/>
        <w:t xml:space="preserve">INTERVIEW: Author saying the above. </w:t>
      </w:r>
    </w:p>
    <w:p w14:paraId="5786CB94" w14:textId="6053B27D" w:rsidR="008158AA" w:rsidRPr="00537218" w:rsidRDefault="008158AA" w:rsidP="008158AA">
      <w:pPr>
        <w:rPr>
          <w:rFonts w:asciiTheme="majorHAnsi" w:hAnsiTheme="majorHAnsi" w:cstheme="majorHAnsi"/>
          <w:bCs/>
        </w:rPr>
      </w:pPr>
      <w:r w:rsidRPr="00537218">
        <w:rPr>
          <w:rFonts w:asciiTheme="majorHAnsi" w:hAnsiTheme="majorHAnsi" w:cstheme="majorHAnsi"/>
          <w:bCs/>
        </w:rPr>
        <w:t>1.6.2.</w:t>
      </w:r>
      <w:r w:rsidRPr="00537218">
        <w:rPr>
          <w:rFonts w:asciiTheme="majorHAnsi" w:hAnsiTheme="majorHAnsi" w:cstheme="majorHAnsi"/>
          <w:bCs/>
        </w:rPr>
        <w:tab/>
        <w:t xml:space="preserve">The named demonstrator(s) looks up from </w:t>
      </w:r>
      <w:r w:rsidR="00A519B6" w:rsidRPr="00537218">
        <w:rPr>
          <w:rFonts w:asciiTheme="majorHAnsi" w:hAnsiTheme="majorHAnsi" w:cstheme="majorHAnsi"/>
          <w:bCs/>
        </w:rPr>
        <w:t xml:space="preserve">the </w:t>
      </w:r>
      <w:r w:rsidRPr="00537218">
        <w:rPr>
          <w:rFonts w:asciiTheme="majorHAnsi" w:hAnsiTheme="majorHAnsi" w:cstheme="majorHAnsi"/>
          <w:bCs/>
        </w:rPr>
        <w:t>workbench or desk</w:t>
      </w:r>
      <w:r w:rsidR="00A519B6" w:rsidRPr="00537218">
        <w:rPr>
          <w:rFonts w:asciiTheme="majorHAnsi" w:hAnsiTheme="majorHAnsi" w:cstheme="majorHAnsi"/>
          <w:bCs/>
        </w:rPr>
        <w:t>,</w:t>
      </w:r>
      <w:r w:rsidRPr="00537218">
        <w:rPr>
          <w:rFonts w:asciiTheme="majorHAnsi" w:hAnsiTheme="majorHAnsi" w:cstheme="majorHAnsi"/>
          <w:bCs/>
        </w:rPr>
        <w:t xml:space="preserve"> or microscope and acknowledges the camera.</w:t>
      </w:r>
    </w:p>
    <w:p w14:paraId="2FE742D3" w14:textId="5C17BD06" w:rsidR="008158AA" w:rsidRPr="00537218" w:rsidRDefault="008158AA" w:rsidP="008158AA">
      <w:pPr>
        <w:rPr>
          <w:rFonts w:asciiTheme="majorHAnsi" w:hAnsiTheme="majorHAnsi" w:cstheme="majorHAnsi"/>
          <w:b/>
        </w:rPr>
      </w:pPr>
    </w:p>
    <w:p w14:paraId="15BB7D7A" w14:textId="77777777" w:rsidR="003009D6" w:rsidRPr="00537218" w:rsidRDefault="003009D6" w:rsidP="008158AA">
      <w:pPr>
        <w:rPr>
          <w:rFonts w:asciiTheme="majorHAnsi" w:hAnsiTheme="majorHAnsi" w:cstheme="majorHAnsi"/>
          <w:b/>
        </w:rPr>
      </w:pPr>
    </w:p>
    <w:p w14:paraId="2B7C287F" w14:textId="1B460191" w:rsidR="000F30B1" w:rsidRPr="00537218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37218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537218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44CE784A" w14:textId="4C566A60" w:rsidR="008158AA" w:rsidRPr="00537218" w:rsidRDefault="008158AA" w:rsidP="008158AA">
      <w:pPr>
        <w:outlineLvl w:val="0"/>
        <w:rPr>
          <w:rFonts w:asciiTheme="majorHAnsi" w:hAnsiTheme="majorHAnsi" w:cstheme="majorHAnsi"/>
          <w:szCs w:val="24"/>
        </w:rPr>
      </w:pPr>
      <w:r w:rsidRPr="00537218">
        <w:rPr>
          <w:rFonts w:asciiTheme="majorHAnsi" w:hAnsiTheme="majorHAnsi" w:cstheme="majorHAnsi"/>
          <w:szCs w:val="24"/>
        </w:rPr>
        <w:t>6.1.</w:t>
      </w:r>
      <w:r w:rsidRPr="00537218">
        <w:rPr>
          <w:rFonts w:asciiTheme="majorHAnsi" w:hAnsiTheme="majorHAnsi" w:cstheme="majorHAnsi"/>
          <w:szCs w:val="24"/>
        </w:rPr>
        <w:tab/>
      </w:r>
      <w:r w:rsidR="00A519B6" w:rsidRPr="00537218">
        <w:rPr>
          <w:rStyle w:val="AuthorName"/>
          <w:rFonts w:asciiTheme="majorHAnsi" w:eastAsia="Times" w:hAnsiTheme="majorHAnsi" w:cstheme="majorHAnsi"/>
        </w:rPr>
        <w:t>Thomas Wilson</w:t>
      </w:r>
      <w:r w:rsidR="00A519B6" w:rsidRPr="00537218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A519B6" w:rsidRPr="00537218">
        <w:rPr>
          <w:rFonts w:asciiTheme="majorHAnsi" w:eastAsia="Times New Roman" w:hAnsiTheme="majorHAnsi" w:cstheme="majorHAnsi"/>
          <w:szCs w:val="24"/>
        </w:rPr>
        <w:t xml:space="preserve"> C</w:t>
      </w:r>
      <w:r w:rsidR="00A519B6" w:rsidRPr="00537218">
        <w:rPr>
          <w:rFonts w:asciiTheme="majorHAnsi" w:hAnsiTheme="majorHAnsi" w:cstheme="majorHAnsi"/>
        </w:rPr>
        <w:t xml:space="preserve">orrect identification of each tissue type is necessary to enable intra- and inter-tissue comparisons within and across patient samples, especially given the considerable heterogeneity of primary diseased tissues. </w:t>
      </w:r>
      <w:r w:rsidRPr="00537218">
        <w:rPr>
          <w:rFonts w:asciiTheme="majorHAnsi" w:hAnsiTheme="majorHAnsi" w:cstheme="majorHAnsi"/>
          <w:szCs w:val="24"/>
        </w:rPr>
        <w:t xml:space="preserve"> </w:t>
      </w:r>
    </w:p>
    <w:p w14:paraId="3FE99589" w14:textId="77777777" w:rsidR="008158AA" w:rsidRPr="00537218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7F1A7CC3" w14:textId="6B0F926F" w:rsidR="008158AA" w:rsidRPr="00537218" w:rsidRDefault="008158AA" w:rsidP="008158AA">
      <w:pPr>
        <w:outlineLvl w:val="0"/>
        <w:rPr>
          <w:rFonts w:asciiTheme="majorHAnsi" w:hAnsiTheme="majorHAnsi" w:cstheme="majorHAnsi"/>
          <w:szCs w:val="24"/>
        </w:rPr>
      </w:pPr>
      <w:r w:rsidRPr="00537218">
        <w:rPr>
          <w:rFonts w:asciiTheme="majorHAnsi" w:hAnsiTheme="majorHAnsi" w:cstheme="majorHAnsi"/>
          <w:szCs w:val="24"/>
        </w:rPr>
        <w:t>6.1.1.</w:t>
      </w:r>
      <w:r w:rsidRPr="00537218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Suggested B-roll: </w:t>
      </w:r>
      <w:r w:rsidR="00A519B6" w:rsidRPr="00537218">
        <w:rPr>
          <w:rFonts w:asciiTheme="majorHAnsi" w:hAnsiTheme="majorHAnsi" w:cstheme="majorHAnsi"/>
          <w:szCs w:val="24"/>
        </w:rPr>
        <w:t>2.1.2 and 2.1.3</w:t>
      </w:r>
      <w:r w:rsidR="00DA74DC" w:rsidRPr="00537218">
        <w:rPr>
          <w:rFonts w:asciiTheme="majorHAnsi" w:hAnsiTheme="majorHAnsi" w:cstheme="majorHAnsi"/>
          <w:szCs w:val="24"/>
        </w:rPr>
        <w:t>.</w:t>
      </w:r>
    </w:p>
    <w:p w14:paraId="3631366F" w14:textId="77777777" w:rsidR="008158AA" w:rsidRPr="00537218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7D0F38D4" w14:textId="2B8E14B9" w:rsidR="008158AA" w:rsidRPr="00537218" w:rsidRDefault="008158AA" w:rsidP="008158AA">
      <w:pPr>
        <w:outlineLvl w:val="0"/>
        <w:rPr>
          <w:rFonts w:asciiTheme="majorHAnsi" w:eastAsia="Times New Roman" w:hAnsiTheme="majorHAnsi" w:cstheme="majorHAnsi"/>
          <w:szCs w:val="24"/>
        </w:rPr>
      </w:pPr>
      <w:r w:rsidRPr="00537218">
        <w:rPr>
          <w:rFonts w:asciiTheme="majorHAnsi" w:hAnsiTheme="majorHAnsi" w:cstheme="majorHAnsi"/>
          <w:szCs w:val="24"/>
        </w:rPr>
        <w:t>6.2.</w:t>
      </w:r>
      <w:r w:rsidRPr="00537218">
        <w:rPr>
          <w:rFonts w:asciiTheme="majorHAnsi" w:hAnsiTheme="majorHAnsi" w:cstheme="majorHAnsi"/>
          <w:szCs w:val="24"/>
        </w:rPr>
        <w:tab/>
      </w:r>
      <w:r w:rsidR="00A519B6" w:rsidRPr="00537218">
        <w:rPr>
          <w:rFonts w:asciiTheme="majorHAnsi" w:hAnsiTheme="majorHAnsi" w:cstheme="majorHAnsi"/>
          <w:b/>
          <w:szCs w:val="22"/>
          <w:u w:val="single"/>
          <w:lang w:eastAsia="zh-TW"/>
        </w:rPr>
        <w:t>Shabana Ali</w:t>
      </w:r>
      <w:r w:rsidR="00A519B6" w:rsidRPr="00537218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A519B6" w:rsidRPr="00537218">
        <w:rPr>
          <w:rFonts w:asciiTheme="majorHAnsi" w:eastAsia="Times New Roman" w:hAnsiTheme="majorHAnsi" w:cstheme="majorHAnsi"/>
          <w:szCs w:val="24"/>
        </w:rPr>
        <w:t xml:space="preserve"> Sequencing technologies are rapidly evolving, and isolation of high-quality RNA is a critical prerequisite to using these technologies to unravel underlying tissue-specific mechanisms in complex chronic diseases like osteoarthritis</w:t>
      </w:r>
      <w:r w:rsidR="00A519B6" w:rsidRPr="00537218">
        <w:rPr>
          <w:rFonts w:asciiTheme="majorHAnsi" w:eastAsia="Times New Roman" w:hAnsiTheme="majorHAnsi" w:cstheme="majorHAnsi"/>
          <w:szCs w:val="24"/>
        </w:rPr>
        <w:t>.</w:t>
      </w:r>
    </w:p>
    <w:p w14:paraId="04BDC478" w14:textId="77777777" w:rsidR="00A519B6" w:rsidRPr="00537218" w:rsidRDefault="00A519B6" w:rsidP="008158AA">
      <w:pPr>
        <w:outlineLvl w:val="0"/>
        <w:rPr>
          <w:rFonts w:asciiTheme="majorHAnsi" w:hAnsiTheme="majorHAnsi" w:cstheme="majorHAnsi"/>
          <w:szCs w:val="24"/>
        </w:rPr>
      </w:pPr>
    </w:p>
    <w:p w14:paraId="4C041546" w14:textId="4602CCA8" w:rsidR="008158AA" w:rsidRPr="00537218" w:rsidRDefault="008158AA" w:rsidP="008158AA">
      <w:pPr>
        <w:outlineLvl w:val="0"/>
        <w:rPr>
          <w:rFonts w:asciiTheme="majorHAnsi" w:hAnsiTheme="majorHAnsi" w:cstheme="majorHAnsi"/>
          <w:szCs w:val="24"/>
        </w:rPr>
      </w:pPr>
      <w:r w:rsidRPr="00537218">
        <w:rPr>
          <w:rFonts w:asciiTheme="majorHAnsi" w:hAnsiTheme="majorHAnsi" w:cstheme="majorHAnsi"/>
          <w:szCs w:val="24"/>
        </w:rPr>
        <w:t>6.2.1.</w:t>
      </w:r>
      <w:r w:rsidRPr="00537218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</w:p>
    <w:p w14:paraId="4A44DD4D" w14:textId="020647F2" w:rsidR="00A519B6" w:rsidRPr="00537218" w:rsidRDefault="00A519B6" w:rsidP="00A519B6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4F71AF00" w:rsidR="007F08C5" w:rsidRPr="00537218" w:rsidRDefault="007F08C5" w:rsidP="008158AA">
      <w:pPr>
        <w:outlineLvl w:val="0"/>
        <w:rPr>
          <w:rFonts w:asciiTheme="majorHAnsi" w:hAnsiTheme="majorHAnsi" w:cstheme="majorHAnsi"/>
          <w:szCs w:val="24"/>
        </w:rPr>
      </w:pPr>
    </w:p>
    <w:sectPr w:rsidR="007F08C5" w:rsidRPr="00537218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C9FE2" w14:textId="77777777" w:rsidR="00DA4B61" w:rsidRDefault="00DA4B61" w:rsidP="007B33F3">
      <w:r>
        <w:separator/>
      </w:r>
    </w:p>
  </w:endnote>
  <w:endnote w:type="continuationSeparator" w:id="0">
    <w:p w14:paraId="7BD336B4" w14:textId="77777777" w:rsidR="00DA4B61" w:rsidRDefault="00DA4B61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35384" w14:textId="77777777" w:rsidR="00DA4B61" w:rsidRDefault="00DA4B61" w:rsidP="007B33F3">
      <w:r>
        <w:separator/>
      </w:r>
    </w:p>
  </w:footnote>
  <w:footnote w:type="continuationSeparator" w:id="0">
    <w:p w14:paraId="0815383F" w14:textId="77777777" w:rsidR="00DA4B61" w:rsidRDefault="00DA4B61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M0MjE3sTQxNTIwNzVT0lEKTi0uzszPAykwrAUAn+4XHSwAAAA="/>
  </w:docVars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3009D6"/>
    <w:rsid w:val="003A605E"/>
    <w:rsid w:val="00400892"/>
    <w:rsid w:val="004703E0"/>
    <w:rsid w:val="004705A1"/>
    <w:rsid w:val="00537218"/>
    <w:rsid w:val="00570CB6"/>
    <w:rsid w:val="005C7DA3"/>
    <w:rsid w:val="005E585A"/>
    <w:rsid w:val="006A3EFB"/>
    <w:rsid w:val="006E5D2D"/>
    <w:rsid w:val="007051DC"/>
    <w:rsid w:val="00763511"/>
    <w:rsid w:val="00780C07"/>
    <w:rsid w:val="00797233"/>
    <w:rsid w:val="007B33F3"/>
    <w:rsid w:val="007F08C5"/>
    <w:rsid w:val="008158AA"/>
    <w:rsid w:val="00996817"/>
    <w:rsid w:val="009D5FF1"/>
    <w:rsid w:val="00A421F9"/>
    <w:rsid w:val="00A4316B"/>
    <w:rsid w:val="00A519B6"/>
    <w:rsid w:val="00A625ED"/>
    <w:rsid w:val="00AD3B5B"/>
    <w:rsid w:val="00BD6068"/>
    <w:rsid w:val="00C111B9"/>
    <w:rsid w:val="00C42A6C"/>
    <w:rsid w:val="00CB43CE"/>
    <w:rsid w:val="00CD5AF0"/>
    <w:rsid w:val="00D30AFA"/>
    <w:rsid w:val="00D50F03"/>
    <w:rsid w:val="00D67A99"/>
    <w:rsid w:val="00DA4B61"/>
    <w:rsid w:val="00DA74DC"/>
    <w:rsid w:val="00FD2F9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qFormat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A519B6"/>
    <w:rPr>
      <w:rFonts w:ascii="Calibri" w:eastAsia="Times New Roman" w:hAnsi="Calibri" w:cs="Calibri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290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Swati Madhu</cp:lastModifiedBy>
  <cp:revision>14</cp:revision>
  <dcterms:created xsi:type="dcterms:W3CDTF">2019-09-25T13:28:00Z</dcterms:created>
  <dcterms:modified xsi:type="dcterms:W3CDTF">2021-05-31T09:00:00Z</dcterms:modified>
</cp:coreProperties>
</file>