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1BA16" w14:textId="4FE926A4" w:rsidR="00814BB5" w:rsidRPr="00477963" w:rsidRDefault="00814BB5" w:rsidP="00D22E1A">
      <w:pPr>
        <w:widowControl w:val="0"/>
        <w:autoSpaceDE w:val="0"/>
        <w:autoSpaceDN w:val="0"/>
        <w:adjustRightInd w:val="0"/>
        <w:jc w:val="both"/>
        <w:rPr>
          <w:rFonts w:cstheme="minorHAnsi"/>
        </w:rPr>
      </w:pPr>
      <w:r w:rsidRPr="00477963">
        <w:rPr>
          <w:rFonts w:cstheme="minorHAnsi"/>
          <w:b/>
          <w:bCs/>
        </w:rPr>
        <w:t>T</w:t>
      </w:r>
      <w:r w:rsidR="00F9359F" w:rsidRPr="00477963">
        <w:rPr>
          <w:rFonts w:cstheme="minorHAnsi"/>
          <w:b/>
          <w:bCs/>
        </w:rPr>
        <w:t>ITLE:</w:t>
      </w:r>
    </w:p>
    <w:p w14:paraId="685B9234" w14:textId="3CE36348" w:rsidR="00814BB5" w:rsidRPr="00D22E1A" w:rsidRDefault="00814BB5" w:rsidP="00D22E1A">
      <w:pPr>
        <w:pStyle w:val="Subtitle"/>
        <w:snapToGrid w:val="0"/>
        <w:spacing w:after="0"/>
        <w:jc w:val="both"/>
        <w:rPr>
          <w:rFonts w:cstheme="minorHAnsi"/>
          <w:color w:val="auto"/>
          <w:sz w:val="24"/>
          <w:szCs w:val="24"/>
        </w:rPr>
      </w:pPr>
      <w:r w:rsidRPr="00D22E1A">
        <w:rPr>
          <w:rFonts w:cstheme="minorHAnsi"/>
          <w:color w:val="auto"/>
          <w:sz w:val="24"/>
          <w:szCs w:val="24"/>
        </w:rPr>
        <w:t>Measur</w:t>
      </w:r>
      <w:r w:rsidR="00036132" w:rsidRPr="00D22E1A">
        <w:rPr>
          <w:rFonts w:cstheme="minorHAnsi"/>
          <w:color w:val="auto"/>
          <w:sz w:val="24"/>
          <w:szCs w:val="24"/>
        </w:rPr>
        <w:t>ing</w:t>
      </w:r>
      <w:r w:rsidRPr="00D22E1A">
        <w:rPr>
          <w:rFonts w:cstheme="minorHAnsi"/>
          <w:color w:val="auto"/>
          <w:sz w:val="24"/>
          <w:szCs w:val="24"/>
        </w:rPr>
        <w:t xml:space="preserve"> </w:t>
      </w:r>
      <w:r w:rsidR="00F9359F" w:rsidRPr="00D22E1A">
        <w:rPr>
          <w:rFonts w:cstheme="minorHAnsi"/>
          <w:color w:val="auto"/>
          <w:sz w:val="24"/>
          <w:szCs w:val="24"/>
        </w:rPr>
        <w:t>M</w:t>
      </w:r>
      <w:r w:rsidRPr="00D22E1A">
        <w:rPr>
          <w:rFonts w:cstheme="minorHAnsi"/>
          <w:color w:val="auto"/>
          <w:sz w:val="24"/>
          <w:szCs w:val="24"/>
        </w:rPr>
        <w:t xml:space="preserve">embrane </w:t>
      </w:r>
      <w:r w:rsidR="00F9359F" w:rsidRPr="00D22E1A">
        <w:rPr>
          <w:rFonts w:cstheme="minorHAnsi"/>
          <w:color w:val="auto"/>
          <w:sz w:val="24"/>
          <w:szCs w:val="24"/>
        </w:rPr>
        <w:t>L</w:t>
      </w:r>
      <w:r w:rsidRPr="00D22E1A">
        <w:rPr>
          <w:rFonts w:cstheme="minorHAnsi"/>
          <w:color w:val="auto"/>
          <w:sz w:val="24"/>
          <w:szCs w:val="24"/>
        </w:rPr>
        <w:t xml:space="preserve">ipid </w:t>
      </w:r>
      <w:r w:rsidR="00F9359F" w:rsidRPr="00D22E1A">
        <w:rPr>
          <w:rFonts w:cstheme="minorHAnsi"/>
          <w:color w:val="auto"/>
          <w:sz w:val="24"/>
          <w:szCs w:val="24"/>
        </w:rPr>
        <w:t>T</w:t>
      </w:r>
      <w:r w:rsidRPr="00D22E1A">
        <w:rPr>
          <w:rFonts w:cstheme="minorHAnsi"/>
          <w:color w:val="auto"/>
          <w:sz w:val="24"/>
          <w:szCs w:val="24"/>
        </w:rPr>
        <w:t>urnover with</w:t>
      </w:r>
      <w:r w:rsidR="00DE457F">
        <w:rPr>
          <w:rFonts w:cstheme="minorHAnsi"/>
          <w:color w:val="auto"/>
          <w:sz w:val="24"/>
          <w:szCs w:val="24"/>
        </w:rPr>
        <w:t xml:space="preserve"> the</w:t>
      </w:r>
      <w:r w:rsidRPr="00D22E1A">
        <w:rPr>
          <w:rFonts w:cstheme="minorHAnsi"/>
          <w:color w:val="auto"/>
          <w:sz w:val="24"/>
          <w:szCs w:val="24"/>
        </w:rPr>
        <w:t xml:space="preserve"> pH-sensitive </w:t>
      </w:r>
      <w:r w:rsidR="00F9359F" w:rsidRPr="00D22E1A">
        <w:rPr>
          <w:rFonts w:cstheme="minorHAnsi"/>
          <w:color w:val="auto"/>
          <w:sz w:val="24"/>
          <w:szCs w:val="24"/>
        </w:rPr>
        <w:t>F</w:t>
      </w:r>
      <w:r w:rsidRPr="00D22E1A">
        <w:rPr>
          <w:rFonts w:cstheme="minorHAnsi"/>
          <w:color w:val="auto"/>
          <w:sz w:val="24"/>
          <w:szCs w:val="24"/>
        </w:rPr>
        <w:t xml:space="preserve">luorescent </w:t>
      </w:r>
      <w:r w:rsidR="00F9359F" w:rsidRPr="00D22E1A">
        <w:rPr>
          <w:rFonts w:cstheme="minorHAnsi"/>
          <w:color w:val="auto"/>
          <w:sz w:val="24"/>
          <w:szCs w:val="24"/>
        </w:rPr>
        <w:t>L</w:t>
      </w:r>
      <w:r w:rsidRPr="00D22E1A">
        <w:rPr>
          <w:rFonts w:cstheme="minorHAnsi"/>
          <w:color w:val="auto"/>
          <w:sz w:val="24"/>
          <w:szCs w:val="24"/>
        </w:rPr>
        <w:t xml:space="preserve">ipid </w:t>
      </w:r>
      <w:r w:rsidR="00F9359F" w:rsidRPr="00D22E1A">
        <w:rPr>
          <w:rFonts w:cstheme="minorHAnsi"/>
          <w:color w:val="auto"/>
          <w:sz w:val="24"/>
          <w:szCs w:val="24"/>
        </w:rPr>
        <w:t>A</w:t>
      </w:r>
      <w:r w:rsidR="00C60441" w:rsidRPr="00D22E1A">
        <w:rPr>
          <w:rFonts w:cstheme="minorHAnsi"/>
          <w:color w:val="auto"/>
          <w:sz w:val="24"/>
          <w:szCs w:val="24"/>
        </w:rPr>
        <w:t xml:space="preserve">nalog </w:t>
      </w:r>
      <w:r w:rsidR="00841EEA" w:rsidRPr="00D22E1A">
        <w:rPr>
          <w:rFonts w:cstheme="minorHAnsi"/>
          <w:color w:val="auto"/>
          <w:sz w:val="24"/>
          <w:szCs w:val="24"/>
        </w:rPr>
        <w:t>ND6</w:t>
      </w:r>
    </w:p>
    <w:p w14:paraId="6C8270BA" w14:textId="77777777" w:rsidR="00EF6578" w:rsidRPr="00D22E1A" w:rsidRDefault="00EF6578" w:rsidP="00D22E1A">
      <w:pPr>
        <w:jc w:val="both"/>
        <w:rPr>
          <w:rFonts w:cstheme="minorHAnsi"/>
        </w:rPr>
      </w:pPr>
    </w:p>
    <w:p w14:paraId="36AE1AE5" w14:textId="6B715C6D" w:rsidR="00A945A8" w:rsidRPr="00D22E1A" w:rsidRDefault="00A945A8" w:rsidP="00D22E1A">
      <w:pPr>
        <w:jc w:val="both"/>
        <w:rPr>
          <w:rFonts w:cstheme="minorHAnsi"/>
        </w:rPr>
      </w:pPr>
      <w:r w:rsidRPr="00D22E1A">
        <w:rPr>
          <w:rFonts w:cstheme="minorHAnsi"/>
          <w:b/>
          <w:bCs/>
        </w:rPr>
        <w:t>A</w:t>
      </w:r>
      <w:r w:rsidR="00C168BB" w:rsidRPr="00D22E1A">
        <w:rPr>
          <w:rFonts w:cstheme="minorHAnsi"/>
          <w:b/>
          <w:bCs/>
        </w:rPr>
        <w:t>UTHORS AND AFFILIATIONS:</w:t>
      </w:r>
    </w:p>
    <w:p w14:paraId="1E4B21A3" w14:textId="0EA34D9B" w:rsidR="00A945A8" w:rsidRPr="00D22E1A" w:rsidRDefault="00A945A8" w:rsidP="00D22E1A">
      <w:pPr>
        <w:jc w:val="both"/>
        <w:rPr>
          <w:rFonts w:cstheme="minorHAnsi"/>
        </w:rPr>
      </w:pPr>
      <w:r w:rsidRPr="00D22E1A">
        <w:rPr>
          <w:rFonts w:cstheme="minorHAnsi"/>
        </w:rPr>
        <w:t>Shahriar Alamgir</w:t>
      </w:r>
      <w:r w:rsidR="001A627C" w:rsidRPr="00D22E1A">
        <w:rPr>
          <w:rFonts w:cstheme="minorHAnsi"/>
          <w:vertAlign w:val="superscript"/>
        </w:rPr>
        <w:t>1</w:t>
      </w:r>
      <w:r w:rsidR="005305B5" w:rsidRPr="00D22E1A">
        <w:rPr>
          <w:rFonts w:cstheme="minorHAnsi"/>
          <w:vertAlign w:val="superscript"/>
        </w:rPr>
        <w:t>,2</w:t>
      </w:r>
      <w:r w:rsidR="00F07723" w:rsidRPr="00D22E1A">
        <w:rPr>
          <w:rFonts w:cstheme="minorHAnsi"/>
        </w:rPr>
        <w:t xml:space="preserve">, </w:t>
      </w:r>
      <w:r w:rsidR="001A627C" w:rsidRPr="00D22E1A">
        <w:rPr>
          <w:rFonts w:cstheme="minorHAnsi"/>
        </w:rPr>
        <w:t>Oliver B. Pelletier</w:t>
      </w:r>
      <w:r w:rsidR="001A627C" w:rsidRPr="00D22E1A">
        <w:rPr>
          <w:rFonts w:cstheme="minorHAnsi"/>
          <w:vertAlign w:val="superscript"/>
        </w:rPr>
        <w:t>1</w:t>
      </w:r>
      <w:r w:rsidR="005305B5" w:rsidRPr="00D22E1A">
        <w:rPr>
          <w:rFonts w:cstheme="minorHAnsi"/>
          <w:vertAlign w:val="superscript"/>
        </w:rPr>
        <w:t>,2</w:t>
      </w:r>
      <w:r w:rsidR="001A627C" w:rsidRPr="00D22E1A">
        <w:rPr>
          <w:rFonts w:cstheme="minorHAnsi"/>
        </w:rPr>
        <w:t xml:space="preserve">, </w:t>
      </w:r>
      <w:r w:rsidR="00412C8D" w:rsidRPr="00D22E1A">
        <w:rPr>
          <w:rFonts w:cstheme="minorHAnsi"/>
        </w:rPr>
        <w:t>Deborah Thomas</w:t>
      </w:r>
      <w:r w:rsidR="00412C8D" w:rsidRPr="00D22E1A">
        <w:rPr>
          <w:rFonts w:cstheme="minorHAnsi"/>
          <w:vertAlign w:val="superscript"/>
        </w:rPr>
        <w:t>3</w:t>
      </w:r>
      <w:r w:rsidR="00412C8D" w:rsidRPr="00D22E1A">
        <w:rPr>
          <w:rFonts w:cstheme="minorHAnsi"/>
        </w:rPr>
        <w:t xml:space="preserve">, </w:t>
      </w:r>
      <w:r w:rsidR="00F07723" w:rsidRPr="00D22E1A">
        <w:rPr>
          <w:rFonts w:cstheme="minorHAnsi"/>
        </w:rPr>
        <w:t>Vicente Rubio</w:t>
      </w:r>
      <w:r w:rsidR="005305B5" w:rsidRPr="00D22E1A">
        <w:rPr>
          <w:rFonts w:cstheme="minorHAnsi"/>
          <w:vertAlign w:val="superscript"/>
        </w:rPr>
        <w:t>3</w:t>
      </w:r>
      <w:r w:rsidR="00F07723" w:rsidRPr="00D22E1A">
        <w:rPr>
          <w:rFonts w:cstheme="minorHAnsi"/>
        </w:rPr>
        <w:t xml:space="preserve">, </w:t>
      </w:r>
      <w:r w:rsidR="001A627C" w:rsidRPr="00D22E1A">
        <w:rPr>
          <w:rFonts w:cstheme="minorHAnsi"/>
        </w:rPr>
        <w:t>Maciej J. Stawikowski</w:t>
      </w:r>
      <w:r w:rsidR="005305B5" w:rsidRPr="00D22E1A">
        <w:rPr>
          <w:rFonts w:cstheme="minorHAnsi"/>
          <w:vertAlign w:val="superscript"/>
        </w:rPr>
        <w:t>3</w:t>
      </w:r>
      <w:r w:rsidR="001A627C" w:rsidRPr="00D22E1A">
        <w:rPr>
          <w:rFonts w:cstheme="minorHAnsi"/>
          <w:vertAlign w:val="superscript"/>
        </w:rPr>
        <w:t>,</w:t>
      </w:r>
      <w:r w:rsidR="001A627C" w:rsidRPr="00D22E1A">
        <w:rPr>
          <w:rFonts w:cstheme="minorHAnsi"/>
        </w:rPr>
        <w:t>*, Qi Zhang</w:t>
      </w:r>
      <w:r w:rsidR="005305B5" w:rsidRPr="00D22E1A">
        <w:rPr>
          <w:rFonts w:cstheme="minorHAnsi"/>
          <w:vertAlign w:val="superscript"/>
        </w:rPr>
        <w:t>1,</w:t>
      </w:r>
      <w:r w:rsidR="001A627C" w:rsidRPr="00D22E1A">
        <w:rPr>
          <w:rFonts w:cstheme="minorHAnsi"/>
          <w:vertAlign w:val="superscript"/>
        </w:rPr>
        <w:t>2,</w:t>
      </w:r>
      <w:r w:rsidR="001A627C" w:rsidRPr="00D22E1A">
        <w:rPr>
          <w:rFonts w:cstheme="minorHAnsi"/>
        </w:rPr>
        <w:t>*</w:t>
      </w:r>
    </w:p>
    <w:p w14:paraId="18D7BEA6" w14:textId="77777777" w:rsidR="005305B5" w:rsidRPr="00D22E1A" w:rsidRDefault="005305B5" w:rsidP="00D22E1A">
      <w:pPr>
        <w:jc w:val="both"/>
        <w:rPr>
          <w:rFonts w:cstheme="minorHAnsi"/>
        </w:rPr>
      </w:pPr>
    </w:p>
    <w:p w14:paraId="5A369B8A" w14:textId="76F3C385" w:rsidR="00A945A8" w:rsidRPr="00D22E1A" w:rsidRDefault="005305B5" w:rsidP="00D22E1A">
      <w:pPr>
        <w:jc w:val="both"/>
        <w:rPr>
          <w:rFonts w:cstheme="minorHAnsi"/>
        </w:rPr>
      </w:pPr>
      <w:r w:rsidRPr="00D22E1A">
        <w:rPr>
          <w:rFonts w:cstheme="minorHAnsi"/>
          <w:vertAlign w:val="superscript"/>
        </w:rPr>
        <w:t>1</w:t>
      </w:r>
      <w:r w:rsidRPr="00D22E1A">
        <w:rPr>
          <w:rFonts w:cstheme="minorHAnsi"/>
        </w:rPr>
        <w:t>The Brain Institute at Florida Atlantic University</w:t>
      </w:r>
      <w:r w:rsidR="0044399B" w:rsidRPr="00D22E1A">
        <w:rPr>
          <w:rFonts w:cstheme="minorHAnsi"/>
        </w:rPr>
        <w:t>, Boca Raton, FL 33431</w:t>
      </w:r>
      <w:r w:rsidR="002C5BC0" w:rsidRPr="00D22E1A">
        <w:rPr>
          <w:rFonts w:cstheme="minorHAnsi"/>
        </w:rPr>
        <w:t>, USA</w:t>
      </w:r>
    </w:p>
    <w:p w14:paraId="168F7C5B" w14:textId="00A0C453" w:rsidR="005305B5" w:rsidRPr="00D22E1A" w:rsidRDefault="005305B5" w:rsidP="00D22E1A">
      <w:pPr>
        <w:jc w:val="both"/>
        <w:rPr>
          <w:rFonts w:cstheme="minorHAnsi"/>
        </w:rPr>
      </w:pPr>
      <w:r w:rsidRPr="00D22E1A">
        <w:rPr>
          <w:rFonts w:cstheme="minorHAnsi"/>
          <w:vertAlign w:val="superscript"/>
        </w:rPr>
        <w:t>2</w:t>
      </w:r>
      <w:r w:rsidRPr="00D22E1A">
        <w:rPr>
          <w:rFonts w:cstheme="minorHAnsi"/>
        </w:rPr>
        <w:t>Department of Biomedical Sciences, Florida Atlantic University</w:t>
      </w:r>
      <w:r w:rsidR="005811DC" w:rsidRPr="00D22E1A">
        <w:rPr>
          <w:rFonts w:cstheme="minorHAnsi"/>
        </w:rPr>
        <w:t>, Boca Raton, FL 33431, USA</w:t>
      </w:r>
    </w:p>
    <w:p w14:paraId="6EC09D21" w14:textId="32985322" w:rsidR="005305B5" w:rsidRPr="00D22E1A" w:rsidRDefault="005305B5" w:rsidP="00D22E1A">
      <w:pPr>
        <w:jc w:val="both"/>
        <w:rPr>
          <w:rFonts w:cstheme="minorHAnsi"/>
        </w:rPr>
      </w:pPr>
      <w:r w:rsidRPr="00D22E1A">
        <w:rPr>
          <w:rFonts w:cstheme="minorHAnsi"/>
          <w:vertAlign w:val="superscript"/>
        </w:rPr>
        <w:t>3</w:t>
      </w:r>
      <w:r w:rsidRPr="00D22E1A">
        <w:rPr>
          <w:rFonts w:cstheme="minorHAnsi"/>
        </w:rPr>
        <w:t>Department of Chemistry and Biochemistry, Florida Atlantic University</w:t>
      </w:r>
      <w:r w:rsidR="005811DC" w:rsidRPr="00D22E1A">
        <w:rPr>
          <w:rFonts w:cstheme="minorHAnsi"/>
        </w:rPr>
        <w:t>, Boca Raton, FL 33431, USA</w:t>
      </w:r>
    </w:p>
    <w:p w14:paraId="35D60CD3" w14:textId="77777777" w:rsidR="00DA36A9" w:rsidRPr="00D22E1A" w:rsidRDefault="00DA36A9" w:rsidP="00D22E1A">
      <w:pPr>
        <w:jc w:val="both"/>
        <w:rPr>
          <w:rFonts w:cstheme="minorHAnsi"/>
          <w:b/>
          <w:bCs/>
        </w:rPr>
      </w:pPr>
    </w:p>
    <w:p w14:paraId="5D55FDA3" w14:textId="43F4075E" w:rsidR="00DA36A9" w:rsidRPr="00D22E1A" w:rsidRDefault="00DA36A9" w:rsidP="00D22E1A">
      <w:pPr>
        <w:jc w:val="both"/>
        <w:rPr>
          <w:rFonts w:cstheme="minorHAnsi"/>
          <w:b/>
          <w:bCs/>
        </w:rPr>
      </w:pPr>
      <w:r w:rsidRPr="00D22E1A">
        <w:rPr>
          <w:rFonts w:cstheme="minorHAnsi"/>
          <w:b/>
          <w:bCs/>
        </w:rPr>
        <w:t>E</w:t>
      </w:r>
      <w:r w:rsidR="0060550A" w:rsidRPr="00D22E1A">
        <w:rPr>
          <w:rFonts w:cstheme="minorHAnsi"/>
          <w:b/>
          <w:bCs/>
        </w:rPr>
        <w:t>ma</w:t>
      </w:r>
      <w:r w:rsidRPr="00D22E1A">
        <w:rPr>
          <w:rFonts w:cstheme="minorHAnsi"/>
          <w:b/>
          <w:bCs/>
        </w:rPr>
        <w:t>il</w:t>
      </w:r>
      <w:r w:rsidR="00357D29" w:rsidRPr="00D22E1A">
        <w:rPr>
          <w:rFonts w:cstheme="minorHAnsi"/>
          <w:b/>
          <w:bCs/>
        </w:rPr>
        <w:t xml:space="preserve"> addresses of co-authors</w:t>
      </w:r>
      <w:r w:rsidRPr="00D22E1A">
        <w:rPr>
          <w:rFonts w:cstheme="minorHAnsi"/>
          <w:b/>
          <w:bCs/>
        </w:rPr>
        <w:t>:</w:t>
      </w:r>
    </w:p>
    <w:p w14:paraId="2CB58503" w14:textId="7D801962" w:rsidR="00DA36A9" w:rsidRPr="00D22E1A" w:rsidRDefault="00DA36A9" w:rsidP="00D22E1A">
      <w:pPr>
        <w:jc w:val="both"/>
        <w:rPr>
          <w:rFonts w:cstheme="minorHAnsi"/>
        </w:rPr>
      </w:pPr>
      <w:r w:rsidRPr="00D22E1A">
        <w:rPr>
          <w:rFonts w:cstheme="minorHAnsi"/>
        </w:rPr>
        <w:t xml:space="preserve">Shahriar Alamgir </w:t>
      </w:r>
      <w:r w:rsidR="00357D29" w:rsidRPr="00D22E1A">
        <w:rPr>
          <w:rFonts w:cstheme="minorHAnsi"/>
        </w:rPr>
        <w:tab/>
      </w:r>
      <w:r w:rsidR="00357D29" w:rsidRPr="00D22E1A">
        <w:rPr>
          <w:rFonts w:cstheme="minorHAnsi"/>
        </w:rPr>
        <w:tab/>
      </w:r>
      <w:r w:rsidR="00357D29" w:rsidRPr="00D22E1A">
        <w:rPr>
          <w:rFonts w:cstheme="minorHAnsi"/>
        </w:rPr>
        <w:tab/>
      </w:r>
      <w:r w:rsidR="00357D29" w:rsidRPr="00D22E1A">
        <w:rPr>
          <w:rFonts w:cstheme="minorHAnsi"/>
        </w:rPr>
        <w:tab/>
      </w:r>
      <w:r w:rsidRPr="00D22E1A">
        <w:rPr>
          <w:rFonts w:cstheme="minorHAnsi"/>
        </w:rPr>
        <w:t>(</w:t>
      </w:r>
      <w:hyperlink r:id="rId8" w:history="1">
        <w:r w:rsidRPr="00D22E1A">
          <w:rPr>
            <w:rStyle w:val="Hyperlink"/>
            <w:rFonts w:cstheme="minorHAnsi"/>
            <w:color w:val="auto"/>
            <w:u w:val="none"/>
          </w:rPr>
          <w:t>salamgir2014@fau.edu</w:t>
        </w:r>
      </w:hyperlink>
      <w:r w:rsidRPr="00D22E1A">
        <w:rPr>
          <w:rFonts w:cstheme="minorHAnsi"/>
        </w:rPr>
        <w:t>)</w:t>
      </w:r>
      <w:r w:rsidR="00357D29" w:rsidRPr="00D22E1A">
        <w:rPr>
          <w:rFonts w:cstheme="minorHAnsi"/>
        </w:rPr>
        <w:tab/>
      </w:r>
    </w:p>
    <w:p w14:paraId="66B39838" w14:textId="7F9C309B" w:rsidR="00DA36A9" w:rsidRPr="00D22E1A" w:rsidRDefault="00DA36A9" w:rsidP="00D22E1A">
      <w:pPr>
        <w:jc w:val="both"/>
        <w:rPr>
          <w:rFonts w:cstheme="minorHAnsi"/>
        </w:rPr>
      </w:pPr>
      <w:r w:rsidRPr="00D22E1A">
        <w:rPr>
          <w:rFonts w:cstheme="minorHAnsi"/>
        </w:rPr>
        <w:t xml:space="preserve">Oliver Pelletier </w:t>
      </w:r>
      <w:r w:rsidR="00357D29" w:rsidRPr="00D22E1A">
        <w:rPr>
          <w:rFonts w:cstheme="minorHAnsi"/>
        </w:rPr>
        <w:tab/>
      </w:r>
      <w:r w:rsidR="00357D29" w:rsidRPr="00D22E1A">
        <w:rPr>
          <w:rFonts w:cstheme="minorHAnsi"/>
        </w:rPr>
        <w:tab/>
      </w:r>
      <w:r w:rsidR="00357D29" w:rsidRPr="00D22E1A">
        <w:rPr>
          <w:rFonts w:cstheme="minorHAnsi"/>
        </w:rPr>
        <w:tab/>
      </w:r>
      <w:r w:rsidR="00357D29" w:rsidRPr="00D22E1A">
        <w:rPr>
          <w:rFonts w:cstheme="minorHAnsi"/>
        </w:rPr>
        <w:tab/>
      </w:r>
      <w:r w:rsidRPr="00D22E1A">
        <w:rPr>
          <w:rFonts w:cstheme="minorHAnsi"/>
        </w:rPr>
        <w:t>(</w:t>
      </w:r>
      <w:hyperlink r:id="rId9" w:history="1">
        <w:r w:rsidRPr="00D22E1A">
          <w:rPr>
            <w:rStyle w:val="Hyperlink"/>
            <w:rFonts w:cstheme="minorHAnsi"/>
            <w:color w:val="auto"/>
            <w:u w:val="none"/>
          </w:rPr>
          <w:t>opelletier2014@health.fau.edu</w:t>
        </w:r>
      </w:hyperlink>
      <w:r w:rsidRPr="00D22E1A">
        <w:rPr>
          <w:rFonts w:cstheme="minorHAnsi"/>
        </w:rPr>
        <w:t>)</w:t>
      </w:r>
    </w:p>
    <w:p w14:paraId="50DD7781" w14:textId="2C37EB33" w:rsidR="00412C8D" w:rsidRPr="00D22E1A" w:rsidRDefault="00412C8D" w:rsidP="00D22E1A">
      <w:pPr>
        <w:jc w:val="both"/>
        <w:rPr>
          <w:rFonts w:cstheme="minorHAnsi"/>
        </w:rPr>
      </w:pPr>
      <w:r w:rsidRPr="00D22E1A">
        <w:rPr>
          <w:rFonts w:cstheme="minorHAnsi"/>
        </w:rPr>
        <w:t xml:space="preserve">Deborah Thomas </w:t>
      </w:r>
      <w:r w:rsidR="00357D29" w:rsidRPr="00D22E1A">
        <w:rPr>
          <w:rFonts w:cstheme="minorHAnsi"/>
        </w:rPr>
        <w:tab/>
      </w:r>
      <w:r w:rsidR="00357D29" w:rsidRPr="00D22E1A">
        <w:rPr>
          <w:rFonts w:cstheme="minorHAnsi"/>
        </w:rPr>
        <w:tab/>
      </w:r>
      <w:r w:rsidR="00357D29" w:rsidRPr="00D22E1A">
        <w:rPr>
          <w:rFonts w:cstheme="minorHAnsi"/>
        </w:rPr>
        <w:tab/>
      </w:r>
      <w:r w:rsidR="00357D29" w:rsidRPr="00D22E1A">
        <w:rPr>
          <w:rFonts w:cstheme="minorHAnsi"/>
        </w:rPr>
        <w:tab/>
      </w:r>
      <w:r w:rsidRPr="00D22E1A">
        <w:rPr>
          <w:rFonts w:cstheme="minorHAnsi"/>
        </w:rPr>
        <w:t>(deborahthoma2014@fau.edu)</w:t>
      </w:r>
    </w:p>
    <w:p w14:paraId="28D61EAB" w14:textId="4000B07F" w:rsidR="00DA36A9" w:rsidRPr="00D22E1A" w:rsidRDefault="00DA36A9" w:rsidP="00D22E1A">
      <w:pPr>
        <w:jc w:val="both"/>
        <w:rPr>
          <w:rFonts w:cstheme="minorHAnsi"/>
        </w:rPr>
      </w:pPr>
      <w:r w:rsidRPr="00D22E1A">
        <w:rPr>
          <w:rFonts w:cstheme="minorHAnsi"/>
        </w:rPr>
        <w:t xml:space="preserve">Vicente Rubio </w:t>
      </w:r>
      <w:r w:rsidR="00357D29" w:rsidRPr="00D22E1A">
        <w:rPr>
          <w:rFonts w:cstheme="minorHAnsi"/>
        </w:rPr>
        <w:tab/>
      </w:r>
      <w:r w:rsidR="00357D29" w:rsidRPr="00D22E1A">
        <w:rPr>
          <w:rFonts w:cstheme="minorHAnsi"/>
        </w:rPr>
        <w:tab/>
      </w:r>
      <w:r w:rsidR="00357D29" w:rsidRPr="00D22E1A">
        <w:rPr>
          <w:rFonts w:cstheme="minorHAnsi"/>
        </w:rPr>
        <w:tab/>
      </w:r>
      <w:r w:rsidR="00357D29" w:rsidRPr="00D22E1A">
        <w:rPr>
          <w:rFonts w:cstheme="minorHAnsi"/>
        </w:rPr>
        <w:tab/>
      </w:r>
      <w:r w:rsidR="00357D29" w:rsidRPr="00D22E1A">
        <w:rPr>
          <w:rFonts w:cstheme="minorHAnsi"/>
        </w:rPr>
        <w:tab/>
      </w:r>
      <w:r w:rsidRPr="00D22E1A">
        <w:rPr>
          <w:rFonts w:cstheme="minorHAnsi"/>
        </w:rPr>
        <w:t>(</w:t>
      </w:r>
      <w:hyperlink r:id="rId10" w:history="1">
        <w:r w:rsidRPr="00D22E1A">
          <w:rPr>
            <w:rStyle w:val="Hyperlink"/>
            <w:rFonts w:cstheme="minorHAnsi"/>
            <w:color w:val="auto"/>
            <w:u w:val="none"/>
          </w:rPr>
          <w:t>vrubio2013@fau.edu</w:t>
        </w:r>
      </w:hyperlink>
      <w:r w:rsidRPr="00D22E1A">
        <w:rPr>
          <w:rFonts w:cstheme="minorHAnsi"/>
        </w:rPr>
        <w:t xml:space="preserve">) </w:t>
      </w:r>
    </w:p>
    <w:p w14:paraId="3EBE6CC4" w14:textId="373E410D" w:rsidR="00121019" w:rsidRDefault="00121019" w:rsidP="00D22E1A">
      <w:pPr>
        <w:jc w:val="both"/>
        <w:rPr>
          <w:rFonts w:cstheme="minorHAnsi"/>
        </w:rPr>
      </w:pPr>
    </w:p>
    <w:p w14:paraId="760A7218" w14:textId="77777777" w:rsidR="006069E3" w:rsidRPr="003D425F" w:rsidRDefault="006069E3" w:rsidP="006069E3">
      <w:pPr>
        <w:jc w:val="both"/>
        <w:rPr>
          <w:rFonts w:cstheme="minorHAnsi"/>
          <w:b/>
          <w:bCs/>
        </w:rPr>
      </w:pPr>
      <w:r w:rsidRPr="003D425F">
        <w:rPr>
          <w:rFonts w:cstheme="minorHAnsi"/>
          <w:b/>
          <w:bCs/>
        </w:rPr>
        <w:t xml:space="preserve">Corresponding authors: </w:t>
      </w:r>
    </w:p>
    <w:p w14:paraId="09C7FEF4" w14:textId="77777777" w:rsidR="006069E3" w:rsidRPr="006325C9" w:rsidRDefault="006069E3" w:rsidP="006069E3">
      <w:pPr>
        <w:jc w:val="both"/>
        <w:rPr>
          <w:rFonts w:cstheme="minorHAnsi"/>
          <w:lang w:val="pl-PL"/>
        </w:rPr>
      </w:pPr>
      <w:r w:rsidRPr="006325C9">
        <w:rPr>
          <w:rFonts w:cstheme="minorHAnsi"/>
          <w:lang w:val="pl-PL"/>
        </w:rPr>
        <w:t xml:space="preserve">Maciej J. Stawikowski </w:t>
      </w:r>
      <w:r w:rsidRPr="006325C9">
        <w:rPr>
          <w:rFonts w:cstheme="minorHAnsi"/>
          <w:lang w:val="pl-PL"/>
        </w:rPr>
        <w:tab/>
      </w:r>
      <w:r w:rsidRPr="006325C9">
        <w:rPr>
          <w:rFonts w:cstheme="minorHAnsi"/>
          <w:lang w:val="pl-PL"/>
        </w:rPr>
        <w:tab/>
      </w:r>
      <w:r w:rsidRPr="006325C9">
        <w:rPr>
          <w:rFonts w:cstheme="minorHAnsi"/>
          <w:lang w:val="pl-PL"/>
        </w:rPr>
        <w:tab/>
      </w:r>
      <w:r w:rsidRPr="006325C9">
        <w:rPr>
          <w:rFonts w:cstheme="minorHAnsi"/>
          <w:lang w:val="pl-PL"/>
        </w:rPr>
        <w:tab/>
        <w:t>(</w:t>
      </w:r>
      <w:r w:rsidR="00DE457F">
        <w:fldChar w:fldCharType="begin"/>
      </w:r>
      <w:r w:rsidR="00DE457F">
        <w:instrText xml:space="preserve"> HYPERLINK "mailto:mstawikowski@fau.edu" </w:instrText>
      </w:r>
      <w:r w:rsidR="00DE457F">
        <w:fldChar w:fldCharType="separate"/>
      </w:r>
      <w:r w:rsidRPr="006325C9">
        <w:rPr>
          <w:rStyle w:val="Hyperlink"/>
          <w:rFonts w:cstheme="minorHAnsi"/>
          <w:color w:val="auto"/>
          <w:u w:val="none"/>
          <w:lang w:val="pl-PL"/>
        </w:rPr>
        <w:t>mstawikowski@fau.edu</w:t>
      </w:r>
      <w:r w:rsidR="00DE457F">
        <w:rPr>
          <w:rStyle w:val="Hyperlink"/>
          <w:rFonts w:cstheme="minorHAnsi"/>
          <w:color w:val="auto"/>
          <w:u w:val="none"/>
          <w:lang w:val="pl-PL"/>
        </w:rPr>
        <w:fldChar w:fldCharType="end"/>
      </w:r>
      <w:r w:rsidRPr="006325C9">
        <w:rPr>
          <w:rFonts w:cstheme="minorHAnsi"/>
          <w:lang w:val="pl-PL"/>
        </w:rPr>
        <w:t>)</w:t>
      </w:r>
    </w:p>
    <w:p w14:paraId="588C9069" w14:textId="77777777" w:rsidR="006069E3" w:rsidRPr="006325C9" w:rsidRDefault="006069E3" w:rsidP="006069E3">
      <w:pPr>
        <w:jc w:val="both"/>
        <w:rPr>
          <w:rFonts w:cstheme="minorHAnsi"/>
        </w:rPr>
      </w:pPr>
      <w:r w:rsidRPr="006325C9">
        <w:rPr>
          <w:rFonts w:cstheme="minorHAnsi"/>
        </w:rPr>
        <w:t xml:space="preserve">Qi Zhang </w:t>
      </w:r>
      <w:r w:rsidRPr="006325C9">
        <w:rPr>
          <w:rFonts w:cstheme="minorHAnsi"/>
        </w:rPr>
        <w:tab/>
      </w:r>
      <w:r w:rsidRPr="006325C9">
        <w:rPr>
          <w:rFonts w:cstheme="minorHAnsi"/>
        </w:rPr>
        <w:tab/>
      </w:r>
      <w:r w:rsidRPr="006325C9">
        <w:rPr>
          <w:rFonts w:cstheme="minorHAnsi"/>
        </w:rPr>
        <w:tab/>
      </w:r>
      <w:r w:rsidRPr="006325C9">
        <w:rPr>
          <w:rFonts w:cstheme="minorHAnsi"/>
        </w:rPr>
        <w:tab/>
      </w:r>
      <w:r w:rsidRPr="006325C9">
        <w:rPr>
          <w:rFonts w:cstheme="minorHAnsi"/>
        </w:rPr>
        <w:tab/>
        <w:t>(zhangq@health.fau.edu)</w:t>
      </w:r>
    </w:p>
    <w:p w14:paraId="6A526570" w14:textId="77777777" w:rsidR="006069E3" w:rsidRPr="00D22E1A" w:rsidRDefault="006069E3" w:rsidP="00D22E1A">
      <w:pPr>
        <w:jc w:val="both"/>
        <w:rPr>
          <w:rFonts w:cstheme="minorHAnsi"/>
        </w:rPr>
      </w:pPr>
    </w:p>
    <w:p w14:paraId="2F27661D" w14:textId="6D26C2B8" w:rsidR="00FE2B2B" w:rsidRPr="00D22E1A" w:rsidRDefault="001F3E18" w:rsidP="00D22E1A">
      <w:pPr>
        <w:pStyle w:val="Subtitle"/>
        <w:snapToGrid w:val="0"/>
        <w:spacing w:after="0"/>
        <w:jc w:val="both"/>
        <w:rPr>
          <w:rFonts w:cstheme="minorHAnsi"/>
          <w:color w:val="auto"/>
          <w:sz w:val="24"/>
          <w:szCs w:val="24"/>
        </w:rPr>
      </w:pPr>
      <w:r w:rsidRPr="00D22E1A">
        <w:rPr>
          <w:rFonts w:cstheme="minorHAnsi"/>
          <w:b/>
          <w:bCs/>
          <w:color w:val="auto"/>
          <w:sz w:val="24"/>
          <w:szCs w:val="24"/>
        </w:rPr>
        <w:t>SUMMARY:</w:t>
      </w:r>
    </w:p>
    <w:p w14:paraId="0FF4F3DB" w14:textId="6FC90B66" w:rsidR="00FE2B2B" w:rsidRPr="00D22E1A" w:rsidRDefault="00FE2B2B" w:rsidP="00D22E1A">
      <w:pPr>
        <w:jc w:val="both"/>
        <w:rPr>
          <w:rFonts w:cstheme="minorHAnsi"/>
        </w:rPr>
      </w:pPr>
      <w:r w:rsidRPr="00D22E1A">
        <w:rPr>
          <w:rFonts w:cstheme="minorHAnsi"/>
        </w:rPr>
        <w:t xml:space="preserve">This protocol presents a fluorescence imaging method that uses a class of pH-sensitive lipid fluorophores to monitor lipid membrane trafficking during cell exocytosis and </w:t>
      </w:r>
      <w:r w:rsidR="00662DAB" w:rsidRPr="00D22E1A">
        <w:rPr>
          <w:rFonts w:cstheme="minorHAnsi"/>
        </w:rPr>
        <w:t xml:space="preserve">the </w:t>
      </w:r>
      <w:r w:rsidRPr="00D22E1A">
        <w:rPr>
          <w:rFonts w:cstheme="minorHAnsi"/>
        </w:rPr>
        <w:t>endocytosis cycle.</w:t>
      </w:r>
    </w:p>
    <w:p w14:paraId="15E19417" w14:textId="77777777" w:rsidR="001F3E18" w:rsidRPr="00D22E1A" w:rsidRDefault="001F3E18" w:rsidP="00D22E1A">
      <w:pPr>
        <w:jc w:val="both"/>
        <w:rPr>
          <w:rFonts w:cstheme="minorHAnsi"/>
        </w:rPr>
      </w:pPr>
    </w:p>
    <w:p w14:paraId="00644BE9" w14:textId="6FB9EFAD" w:rsidR="00814BB5" w:rsidRPr="00D22E1A" w:rsidRDefault="004A5CC9" w:rsidP="00D22E1A">
      <w:pPr>
        <w:pStyle w:val="Subtitle"/>
        <w:snapToGrid w:val="0"/>
        <w:spacing w:after="0"/>
        <w:jc w:val="both"/>
        <w:rPr>
          <w:rFonts w:cstheme="minorHAnsi"/>
          <w:color w:val="auto"/>
          <w:sz w:val="24"/>
          <w:szCs w:val="24"/>
        </w:rPr>
      </w:pPr>
      <w:r w:rsidRPr="00D22E1A">
        <w:rPr>
          <w:rFonts w:cstheme="minorHAnsi"/>
          <w:b/>
          <w:bCs/>
          <w:color w:val="auto"/>
          <w:sz w:val="24"/>
          <w:szCs w:val="24"/>
        </w:rPr>
        <w:t>A</w:t>
      </w:r>
      <w:r w:rsidR="00621389" w:rsidRPr="00D22E1A">
        <w:rPr>
          <w:rFonts w:cstheme="minorHAnsi"/>
          <w:b/>
          <w:bCs/>
          <w:color w:val="auto"/>
          <w:sz w:val="24"/>
          <w:szCs w:val="24"/>
        </w:rPr>
        <w:t>BSTRACT:</w:t>
      </w:r>
    </w:p>
    <w:p w14:paraId="219E38AB" w14:textId="1EBC1384" w:rsidR="007000B6" w:rsidRPr="00D22E1A" w:rsidRDefault="005B050B" w:rsidP="00D22E1A">
      <w:pPr>
        <w:jc w:val="both"/>
        <w:rPr>
          <w:rFonts w:cstheme="minorHAnsi"/>
        </w:rPr>
      </w:pPr>
      <w:r w:rsidRPr="00D22E1A">
        <w:rPr>
          <w:rFonts w:cstheme="minorHAnsi"/>
        </w:rPr>
        <w:t>Exo-/endocytosis is a common process mediat</w:t>
      </w:r>
      <w:r w:rsidR="00E474B1" w:rsidRPr="00D22E1A">
        <w:rPr>
          <w:rFonts w:cstheme="minorHAnsi"/>
        </w:rPr>
        <w:t>ing</w:t>
      </w:r>
      <w:r w:rsidRPr="00D22E1A">
        <w:rPr>
          <w:rFonts w:cstheme="minorHAnsi"/>
        </w:rPr>
        <w:t xml:space="preserve"> </w:t>
      </w:r>
      <w:r w:rsidR="00E474B1" w:rsidRPr="00D22E1A">
        <w:rPr>
          <w:rFonts w:cstheme="minorHAnsi"/>
        </w:rPr>
        <w:t>the</w:t>
      </w:r>
      <w:r w:rsidR="00897416" w:rsidRPr="00D22E1A">
        <w:rPr>
          <w:rFonts w:cstheme="minorHAnsi"/>
        </w:rPr>
        <w:t xml:space="preserve"> exchange</w:t>
      </w:r>
      <w:r w:rsidR="00E474B1" w:rsidRPr="00D22E1A">
        <w:rPr>
          <w:rFonts w:cstheme="minorHAnsi"/>
        </w:rPr>
        <w:t xml:space="preserve"> of biomolecules</w:t>
      </w:r>
      <w:r w:rsidR="00897416" w:rsidRPr="00D22E1A">
        <w:rPr>
          <w:rFonts w:cstheme="minorHAnsi"/>
        </w:rPr>
        <w:t xml:space="preserve"> between cells and </w:t>
      </w:r>
      <w:r w:rsidR="00E474B1" w:rsidRPr="00D22E1A">
        <w:rPr>
          <w:rFonts w:cstheme="minorHAnsi"/>
        </w:rPr>
        <w:t xml:space="preserve">their </w:t>
      </w:r>
      <w:r w:rsidR="00897416" w:rsidRPr="00D22E1A">
        <w:rPr>
          <w:rFonts w:cstheme="minorHAnsi"/>
        </w:rPr>
        <w:t xml:space="preserve">environment and </w:t>
      </w:r>
      <w:r w:rsidR="00644D74" w:rsidRPr="00D22E1A">
        <w:rPr>
          <w:rFonts w:cstheme="minorHAnsi"/>
        </w:rPr>
        <w:t>between</w:t>
      </w:r>
      <w:r w:rsidR="00897416" w:rsidRPr="00D22E1A">
        <w:rPr>
          <w:rFonts w:cstheme="minorHAnsi"/>
        </w:rPr>
        <w:t xml:space="preserve"> </w:t>
      </w:r>
      <w:r w:rsidR="00EF6578" w:rsidRPr="00D22E1A">
        <w:rPr>
          <w:rFonts w:cstheme="minorHAnsi"/>
        </w:rPr>
        <w:t>different ce</w:t>
      </w:r>
      <w:r w:rsidR="00897416" w:rsidRPr="00D22E1A">
        <w:rPr>
          <w:rFonts w:cstheme="minorHAnsi"/>
        </w:rPr>
        <w:t xml:space="preserve">lls. Specialized cells use </w:t>
      </w:r>
      <w:r w:rsidR="00477121" w:rsidRPr="00D22E1A">
        <w:rPr>
          <w:rFonts w:cstheme="minorHAnsi"/>
        </w:rPr>
        <w:t>this process</w:t>
      </w:r>
      <w:r w:rsidR="00897416" w:rsidRPr="00D22E1A">
        <w:rPr>
          <w:rFonts w:cstheme="minorHAnsi"/>
        </w:rPr>
        <w:t xml:space="preserve"> to execute vital body functions </w:t>
      </w:r>
      <w:r w:rsidR="00477121" w:rsidRPr="00D22E1A">
        <w:rPr>
          <w:rFonts w:cstheme="minorHAnsi"/>
        </w:rPr>
        <w:t>such as</w:t>
      </w:r>
      <w:r w:rsidR="00897416" w:rsidRPr="00D22E1A">
        <w:rPr>
          <w:rFonts w:cstheme="minorHAnsi"/>
        </w:rPr>
        <w:t xml:space="preserve"> insulin secretion from </w:t>
      </w:r>
      <w:r w:rsidR="00897416" w:rsidRPr="00D22E1A">
        <w:rPr>
          <w:rFonts w:cstheme="minorHAnsi"/>
        </w:rPr>
        <w:sym w:font="Symbol" w:char="F062"/>
      </w:r>
      <w:r w:rsidR="00897416" w:rsidRPr="00D22E1A">
        <w:rPr>
          <w:rFonts w:cstheme="minorHAnsi"/>
        </w:rPr>
        <w:t xml:space="preserve"> cells and neurotransmitter release from chemical synapses.</w:t>
      </w:r>
      <w:r w:rsidRPr="00D22E1A">
        <w:rPr>
          <w:rFonts w:cstheme="minorHAnsi"/>
        </w:rPr>
        <w:t xml:space="preserve"> </w:t>
      </w:r>
      <w:r w:rsidR="00477121" w:rsidRPr="00D22E1A">
        <w:rPr>
          <w:rFonts w:cstheme="minorHAnsi"/>
        </w:rPr>
        <w:t>Owing</w:t>
      </w:r>
      <w:r w:rsidR="00897416" w:rsidRPr="00D22E1A">
        <w:rPr>
          <w:rFonts w:cstheme="minorHAnsi"/>
        </w:rPr>
        <w:t xml:space="preserve"> to its physiological significance, </w:t>
      </w:r>
      <w:proofErr w:type="spellStart"/>
      <w:r w:rsidR="00897416" w:rsidRPr="00D22E1A">
        <w:rPr>
          <w:rFonts w:cstheme="minorHAnsi"/>
        </w:rPr>
        <w:t>exo</w:t>
      </w:r>
      <w:proofErr w:type="spellEnd"/>
      <w:r w:rsidR="00897416" w:rsidRPr="00D22E1A">
        <w:rPr>
          <w:rFonts w:cstheme="minorHAnsi"/>
        </w:rPr>
        <w:t xml:space="preserve">-/endocytosis has been one of the most studied topics in cell biology. Many tools have been developed to study </w:t>
      </w:r>
      <w:r w:rsidR="00477121" w:rsidRPr="00D22E1A">
        <w:rPr>
          <w:rFonts w:cstheme="minorHAnsi"/>
        </w:rPr>
        <w:t>this process at the</w:t>
      </w:r>
      <w:r w:rsidR="00897416" w:rsidRPr="00D22E1A">
        <w:rPr>
          <w:rFonts w:cstheme="minorHAnsi"/>
        </w:rPr>
        <w:t xml:space="preserve"> molecular level</w:t>
      </w:r>
      <w:r w:rsidR="00690ACC">
        <w:rPr>
          <w:rFonts w:cstheme="minorHAnsi"/>
        </w:rPr>
        <w:t>,</w:t>
      </w:r>
      <w:r w:rsidR="00897416" w:rsidRPr="00D22E1A">
        <w:rPr>
          <w:rFonts w:cstheme="minorHAnsi"/>
        </w:rPr>
        <w:t xml:space="preserve"> </w:t>
      </w:r>
      <w:r w:rsidR="00477121" w:rsidRPr="00D22E1A">
        <w:rPr>
          <w:rFonts w:cstheme="minorHAnsi"/>
        </w:rPr>
        <w:t>because of which much is known about</w:t>
      </w:r>
      <w:r w:rsidR="00897416" w:rsidRPr="00D22E1A">
        <w:rPr>
          <w:rFonts w:cstheme="minorHAnsi"/>
        </w:rPr>
        <w:t xml:space="preserve"> </w:t>
      </w:r>
      <w:r w:rsidR="00141526" w:rsidRPr="00D22E1A">
        <w:rPr>
          <w:rFonts w:cstheme="minorHAnsi"/>
        </w:rPr>
        <w:t xml:space="preserve">the protein machinery participating in this process. However, very few methods have been developed to measure membrane lipid turnover, which </w:t>
      </w:r>
      <w:r w:rsidR="00EB3DA3">
        <w:rPr>
          <w:rFonts w:cstheme="minorHAnsi"/>
        </w:rPr>
        <w:t>is</w:t>
      </w:r>
      <w:r w:rsidR="00141526" w:rsidRPr="00D22E1A">
        <w:rPr>
          <w:rFonts w:cstheme="minorHAnsi"/>
        </w:rPr>
        <w:t xml:space="preserve"> the physical basis of </w:t>
      </w:r>
      <w:proofErr w:type="spellStart"/>
      <w:r w:rsidR="00141526" w:rsidRPr="00D22E1A">
        <w:rPr>
          <w:rFonts w:cstheme="minorHAnsi"/>
        </w:rPr>
        <w:t>exo</w:t>
      </w:r>
      <w:proofErr w:type="spellEnd"/>
      <w:r w:rsidR="00141526" w:rsidRPr="00D22E1A">
        <w:rPr>
          <w:rFonts w:cstheme="minorHAnsi"/>
        </w:rPr>
        <w:t xml:space="preserve">-/endocytosis. </w:t>
      </w:r>
    </w:p>
    <w:p w14:paraId="2A29A240" w14:textId="77777777" w:rsidR="007000B6" w:rsidRPr="00D22E1A" w:rsidRDefault="007000B6" w:rsidP="00D22E1A">
      <w:pPr>
        <w:jc w:val="both"/>
        <w:rPr>
          <w:rFonts w:cstheme="minorHAnsi"/>
        </w:rPr>
      </w:pPr>
    </w:p>
    <w:p w14:paraId="31564348" w14:textId="476B94FE" w:rsidR="003D3D38" w:rsidRPr="00D22E1A" w:rsidRDefault="0066097A" w:rsidP="00D22E1A">
      <w:pPr>
        <w:jc w:val="both"/>
        <w:rPr>
          <w:rFonts w:cstheme="minorHAnsi"/>
        </w:rPr>
      </w:pPr>
      <w:r w:rsidRPr="00D22E1A">
        <w:rPr>
          <w:rFonts w:cstheme="minorHAnsi"/>
        </w:rPr>
        <w:t>This paper</w:t>
      </w:r>
      <w:r w:rsidR="005B050B" w:rsidRPr="00D22E1A">
        <w:rPr>
          <w:rFonts w:cstheme="minorHAnsi"/>
        </w:rPr>
        <w:t xml:space="preserve"> </w:t>
      </w:r>
      <w:r w:rsidR="004A5CC9" w:rsidRPr="00D22E1A">
        <w:rPr>
          <w:rFonts w:cstheme="minorHAnsi"/>
        </w:rPr>
        <w:t>introduce</w:t>
      </w:r>
      <w:r w:rsidRPr="00D22E1A">
        <w:rPr>
          <w:rFonts w:cstheme="minorHAnsi"/>
        </w:rPr>
        <w:t>s</w:t>
      </w:r>
      <w:r w:rsidR="005B050B" w:rsidRPr="00D22E1A">
        <w:rPr>
          <w:rFonts w:cstheme="minorHAnsi"/>
        </w:rPr>
        <w:t xml:space="preserve"> a class of new </w:t>
      </w:r>
      <w:r w:rsidR="00141526" w:rsidRPr="00D22E1A">
        <w:rPr>
          <w:rFonts w:cstheme="minorHAnsi"/>
        </w:rPr>
        <w:t xml:space="preserve">fluorescent </w:t>
      </w:r>
      <w:r w:rsidR="005B050B" w:rsidRPr="00D22E1A">
        <w:rPr>
          <w:rFonts w:cstheme="minorHAnsi"/>
        </w:rPr>
        <w:t>lipid</w:t>
      </w:r>
      <w:r w:rsidR="00814BB5" w:rsidRPr="00D22E1A">
        <w:rPr>
          <w:rFonts w:cstheme="minorHAnsi"/>
        </w:rPr>
        <w:t xml:space="preserve"> analog</w:t>
      </w:r>
      <w:r w:rsidR="005B050B" w:rsidRPr="00D22E1A">
        <w:rPr>
          <w:rFonts w:cstheme="minorHAnsi"/>
        </w:rPr>
        <w:t>s exhibiting pH-</w:t>
      </w:r>
      <w:r w:rsidR="00141526" w:rsidRPr="00D22E1A">
        <w:rPr>
          <w:rFonts w:cstheme="minorHAnsi"/>
        </w:rPr>
        <w:t>dependent</w:t>
      </w:r>
      <w:r w:rsidR="00814BB5" w:rsidRPr="00D22E1A">
        <w:rPr>
          <w:rFonts w:cstheme="minorHAnsi"/>
        </w:rPr>
        <w:t xml:space="preserve"> fluorescence</w:t>
      </w:r>
      <w:r w:rsidR="005B050B" w:rsidRPr="00D22E1A">
        <w:rPr>
          <w:rFonts w:cstheme="minorHAnsi"/>
        </w:rPr>
        <w:t xml:space="preserve"> and</w:t>
      </w:r>
      <w:r w:rsidRPr="00D22E1A">
        <w:rPr>
          <w:rFonts w:cstheme="minorHAnsi"/>
        </w:rPr>
        <w:t xml:space="preserve"> de</w:t>
      </w:r>
      <w:r w:rsidR="00DF15B8" w:rsidRPr="00D22E1A">
        <w:rPr>
          <w:rFonts w:cstheme="minorHAnsi"/>
        </w:rPr>
        <w:t>monstrates</w:t>
      </w:r>
      <w:r w:rsidR="005B050B" w:rsidRPr="00D22E1A">
        <w:rPr>
          <w:rFonts w:cstheme="minorHAnsi"/>
        </w:rPr>
        <w:t xml:space="preserve"> </w:t>
      </w:r>
      <w:r w:rsidRPr="00D22E1A">
        <w:rPr>
          <w:rFonts w:cstheme="minorHAnsi"/>
        </w:rPr>
        <w:t>their</w:t>
      </w:r>
      <w:r w:rsidR="00141526" w:rsidRPr="00D22E1A">
        <w:rPr>
          <w:rFonts w:cstheme="minorHAnsi"/>
        </w:rPr>
        <w:t xml:space="preserve"> use to</w:t>
      </w:r>
      <w:r w:rsidR="00814BB5" w:rsidRPr="00D22E1A">
        <w:rPr>
          <w:rFonts w:cstheme="minorHAnsi"/>
        </w:rPr>
        <w:t xml:space="preserve"> </w:t>
      </w:r>
      <w:r w:rsidR="00141526" w:rsidRPr="00D22E1A">
        <w:rPr>
          <w:rFonts w:cstheme="minorHAnsi"/>
        </w:rPr>
        <w:t xml:space="preserve">trace lipid recycling between the plasma membrane and the secretory vesicles. Aided by simple pH manipulations, those analogs also </w:t>
      </w:r>
      <w:r w:rsidR="00A945A8" w:rsidRPr="00D22E1A">
        <w:rPr>
          <w:rFonts w:cstheme="minorHAnsi"/>
        </w:rPr>
        <w:t>allow the quantification of</w:t>
      </w:r>
      <w:r w:rsidR="00141526" w:rsidRPr="00D22E1A">
        <w:rPr>
          <w:rFonts w:cstheme="minorHAnsi"/>
        </w:rPr>
        <w:t xml:space="preserve"> lipid distribution across the surface and the intracellular membrane compartments</w:t>
      </w:r>
      <w:r w:rsidR="006F6D1F">
        <w:rPr>
          <w:rFonts w:cstheme="minorHAnsi"/>
        </w:rPr>
        <w:t>,</w:t>
      </w:r>
      <w:r w:rsidR="00141526" w:rsidRPr="00D22E1A">
        <w:rPr>
          <w:rFonts w:cstheme="minorHAnsi"/>
        </w:rPr>
        <w:t xml:space="preserve"> </w:t>
      </w:r>
      <w:r w:rsidR="00A945A8" w:rsidRPr="00D22E1A">
        <w:rPr>
          <w:rFonts w:cstheme="minorHAnsi"/>
        </w:rPr>
        <w:t xml:space="preserve">as well as the measurement of lipid turnover rate during </w:t>
      </w:r>
      <w:proofErr w:type="spellStart"/>
      <w:r w:rsidR="00A945A8" w:rsidRPr="00D22E1A">
        <w:rPr>
          <w:rFonts w:cstheme="minorHAnsi"/>
        </w:rPr>
        <w:t>exo</w:t>
      </w:r>
      <w:proofErr w:type="spellEnd"/>
      <w:r w:rsidR="00A945A8" w:rsidRPr="00D22E1A">
        <w:rPr>
          <w:rFonts w:cstheme="minorHAnsi"/>
        </w:rPr>
        <w:t>-/endocytosis.</w:t>
      </w:r>
      <w:r w:rsidR="004A5CC9" w:rsidRPr="00D22E1A">
        <w:rPr>
          <w:rFonts w:cstheme="minorHAnsi"/>
        </w:rPr>
        <w:t xml:space="preserve"> </w:t>
      </w:r>
      <w:r w:rsidR="005436BD" w:rsidRPr="00D22E1A">
        <w:rPr>
          <w:rFonts w:cstheme="minorHAnsi"/>
        </w:rPr>
        <w:t>T</w:t>
      </w:r>
      <w:r w:rsidR="00A945A8" w:rsidRPr="00D22E1A">
        <w:rPr>
          <w:rFonts w:cstheme="minorHAnsi"/>
        </w:rPr>
        <w:t>h</w:t>
      </w:r>
      <w:r w:rsidR="005436BD" w:rsidRPr="00D22E1A">
        <w:rPr>
          <w:rFonts w:cstheme="minorHAnsi"/>
        </w:rPr>
        <w:t>e</w:t>
      </w:r>
      <w:r w:rsidR="00A945A8" w:rsidRPr="00D22E1A">
        <w:rPr>
          <w:rFonts w:cstheme="minorHAnsi"/>
        </w:rPr>
        <w:t xml:space="preserve">se </w:t>
      </w:r>
      <w:r w:rsidR="00A945A8" w:rsidRPr="00D22E1A">
        <w:rPr>
          <w:rFonts w:cstheme="minorHAnsi"/>
        </w:rPr>
        <w:lastRenderedPageBreak/>
        <w:t>novel lipid reporters</w:t>
      </w:r>
      <w:r w:rsidR="004A5CC9" w:rsidRPr="00D22E1A">
        <w:rPr>
          <w:rFonts w:cstheme="minorHAnsi"/>
        </w:rPr>
        <w:t xml:space="preserve"> </w:t>
      </w:r>
      <w:r w:rsidR="009570FD" w:rsidRPr="00D22E1A">
        <w:rPr>
          <w:rFonts w:cstheme="minorHAnsi"/>
        </w:rPr>
        <w:t xml:space="preserve">will be of great interest </w:t>
      </w:r>
      <w:r w:rsidR="00986CF0">
        <w:rPr>
          <w:rFonts w:cstheme="minorHAnsi"/>
        </w:rPr>
        <w:t>to</w:t>
      </w:r>
      <w:r w:rsidR="009570FD" w:rsidRPr="00D22E1A">
        <w:rPr>
          <w:rFonts w:cstheme="minorHAnsi"/>
        </w:rPr>
        <w:t xml:space="preserve"> </w:t>
      </w:r>
      <w:r w:rsidR="00986CF0">
        <w:rPr>
          <w:rFonts w:cstheme="minorHAnsi"/>
        </w:rPr>
        <w:t>various</w:t>
      </w:r>
      <w:r w:rsidR="00A945A8" w:rsidRPr="00D22E1A">
        <w:rPr>
          <w:rFonts w:cstheme="minorHAnsi"/>
        </w:rPr>
        <w:t xml:space="preserve"> biological research fields such as cell biology and neuroscience</w:t>
      </w:r>
      <w:r w:rsidR="004A5CC9" w:rsidRPr="00D22E1A">
        <w:rPr>
          <w:rFonts w:cstheme="minorHAnsi"/>
        </w:rPr>
        <w:t>.</w:t>
      </w:r>
    </w:p>
    <w:p w14:paraId="2DEB775E" w14:textId="77777777" w:rsidR="007000B6" w:rsidRPr="00D22E1A" w:rsidRDefault="007000B6" w:rsidP="00D22E1A">
      <w:pPr>
        <w:jc w:val="both"/>
        <w:rPr>
          <w:rFonts w:cstheme="minorHAnsi"/>
        </w:rPr>
      </w:pPr>
    </w:p>
    <w:p w14:paraId="0E12BD75" w14:textId="001EA511" w:rsidR="005305B5" w:rsidRPr="00D22E1A" w:rsidRDefault="005305B5" w:rsidP="00D22E1A">
      <w:pPr>
        <w:jc w:val="both"/>
        <w:rPr>
          <w:rFonts w:cstheme="minorHAnsi"/>
          <w:b/>
          <w:bCs/>
        </w:rPr>
      </w:pPr>
      <w:r w:rsidRPr="00D22E1A">
        <w:rPr>
          <w:rFonts w:cstheme="minorHAnsi"/>
          <w:b/>
          <w:bCs/>
        </w:rPr>
        <w:t>I</w:t>
      </w:r>
      <w:r w:rsidR="007000B6" w:rsidRPr="00D22E1A">
        <w:rPr>
          <w:rFonts w:cstheme="minorHAnsi"/>
          <w:b/>
          <w:bCs/>
        </w:rPr>
        <w:t>NTRODUCTION:</w:t>
      </w:r>
    </w:p>
    <w:p w14:paraId="3D66D978" w14:textId="1FDC715C" w:rsidR="005305B5" w:rsidRPr="00D22E1A" w:rsidRDefault="00051578" w:rsidP="00D22E1A">
      <w:pPr>
        <w:jc w:val="both"/>
        <w:rPr>
          <w:rFonts w:cstheme="minorHAnsi"/>
        </w:rPr>
      </w:pPr>
      <w:r w:rsidRPr="00D22E1A">
        <w:rPr>
          <w:rFonts w:cstheme="minorHAnsi"/>
        </w:rPr>
        <w:t>The l</w:t>
      </w:r>
      <w:r w:rsidR="0032696E" w:rsidRPr="00D22E1A">
        <w:rPr>
          <w:rFonts w:cstheme="minorHAnsi"/>
        </w:rPr>
        <w:t xml:space="preserve">ipid bilayer </w:t>
      </w:r>
      <w:r w:rsidR="00B26871" w:rsidRPr="00D22E1A">
        <w:rPr>
          <w:rFonts w:cstheme="minorHAnsi"/>
        </w:rPr>
        <w:t xml:space="preserve">is </w:t>
      </w:r>
      <w:r w:rsidR="00D84844" w:rsidRPr="00D22E1A">
        <w:rPr>
          <w:rFonts w:cstheme="minorHAnsi"/>
        </w:rPr>
        <w:t>one of the most</w:t>
      </w:r>
      <w:r w:rsidR="00862529" w:rsidRPr="00D22E1A">
        <w:rPr>
          <w:rFonts w:cstheme="minorHAnsi"/>
        </w:rPr>
        <w:t xml:space="preserve"> common biomolecule assembl</w:t>
      </w:r>
      <w:r w:rsidR="00D84844" w:rsidRPr="00D22E1A">
        <w:rPr>
          <w:rFonts w:cstheme="minorHAnsi"/>
        </w:rPr>
        <w:t>ies and is</w:t>
      </w:r>
      <w:r w:rsidR="00862529" w:rsidRPr="00D22E1A">
        <w:rPr>
          <w:rFonts w:cstheme="minorHAnsi"/>
        </w:rPr>
        <w:t xml:space="preserve"> </w:t>
      </w:r>
      <w:r w:rsidR="00D84844" w:rsidRPr="00D22E1A">
        <w:rPr>
          <w:rFonts w:cstheme="minorHAnsi"/>
        </w:rPr>
        <w:t>indispensable for</w:t>
      </w:r>
      <w:r w:rsidR="00862529" w:rsidRPr="00D22E1A">
        <w:rPr>
          <w:rFonts w:cstheme="minorHAnsi"/>
        </w:rPr>
        <w:t xml:space="preserve"> all cells. Outside cells, it </w:t>
      </w:r>
      <w:r w:rsidR="0032696E" w:rsidRPr="00D22E1A">
        <w:rPr>
          <w:rFonts w:cstheme="minorHAnsi"/>
        </w:rPr>
        <w:t>forms the plasma membrane interfacing cells and their environment</w:t>
      </w:r>
      <w:r w:rsidR="00862529" w:rsidRPr="00D22E1A">
        <w:rPr>
          <w:rFonts w:cstheme="minorHAnsi"/>
        </w:rPr>
        <w:t>; inside cells,</w:t>
      </w:r>
      <w:r w:rsidR="0032696E" w:rsidRPr="00D22E1A">
        <w:rPr>
          <w:rFonts w:cstheme="minorHAnsi"/>
        </w:rPr>
        <w:t xml:space="preserve"> it compartmentalizes various organelles</w:t>
      </w:r>
      <w:r w:rsidR="00862529" w:rsidRPr="00D22E1A">
        <w:rPr>
          <w:rFonts w:cstheme="minorHAnsi"/>
        </w:rPr>
        <w:t xml:space="preserve"> </w:t>
      </w:r>
      <w:r w:rsidR="002F71D2" w:rsidRPr="00D22E1A">
        <w:rPr>
          <w:rFonts w:cstheme="minorHAnsi"/>
        </w:rPr>
        <w:t>specialized for designated functionalities</w:t>
      </w:r>
      <w:r w:rsidR="0032696E" w:rsidRPr="00D22E1A">
        <w:rPr>
          <w:rFonts w:cstheme="minorHAnsi"/>
        </w:rPr>
        <w:t xml:space="preserve">. </w:t>
      </w:r>
      <w:r w:rsidR="00AD4657" w:rsidRPr="00D22E1A">
        <w:rPr>
          <w:rFonts w:cstheme="minorHAnsi"/>
        </w:rPr>
        <w:t>Rather dynamic than still</w:t>
      </w:r>
      <w:r w:rsidR="00862529" w:rsidRPr="00D22E1A">
        <w:rPr>
          <w:rFonts w:cstheme="minorHAnsi"/>
        </w:rPr>
        <w:t>, lipid membrane</w:t>
      </w:r>
      <w:r w:rsidR="00AD4657" w:rsidRPr="00D22E1A">
        <w:rPr>
          <w:rFonts w:cstheme="minorHAnsi"/>
        </w:rPr>
        <w:t>s constantly</w:t>
      </w:r>
      <w:r w:rsidR="00862529" w:rsidRPr="00D22E1A">
        <w:rPr>
          <w:rFonts w:cstheme="minorHAnsi"/>
        </w:rPr>
        <w:t xml:space="preserve"> </w:t>
      </w:r>
      <w:r w:rsidR="00AD4657" w:rsidRPr="00D22E1A">
        <w:rPr>
          <w:rFonts w:cstheme="minorHAnsi"/>
        </w:rPr>
        <w:t>experience fusion and fission, which mediates</w:t>
      </w:r>
      <w:r w:rsidR="00862529" w:rsidRPr="00D22E1A">
        <w:rPr>
          <w:rFonts w:cstheme="minorHAnsi"/>
        </w:rPr>
        <w:t xml:space="preserve"> </w:t>
      </w:r>
      <w:r w:rsidR="00AD4657" w:rsidRPr="00D22E1A">
        <w:rPr>
          <w:rFonts w:cstheme="minorHAnsi"/>
        </w:rPr>
        <w:t>bio</w:t>
      </w:r>
      <w:r w:rsidR="002F71D2" w:rsidRPr="00D22E1A">
        <w:rPr>
          <w:rFonts w:cstheme="minorHAnsi"/>
        </w:rPr>
        <w:t>material transport, organelle reform, morphology change, and cell</w:t>
      </w:r>
      <w:r w:rsidR="00AD4657" w:rsidRPr="00D22E1A">
        <w:rPr>
          <w:rFonts w:cstheme="minorHAnsi"/>
        </w:rPr>
        <w:t>ular</w:t>
      </w:r>
      <w:r w:rsidR="002F71D2" w:rsidRPr="00D22E1A">
        <w:rPr>
          <w:rFonts w:cstheme="minorHAnsi"/>
        </w:rPr>
        <w:t xml:space="preserve"> communication. </w:t>
      </w:r>
      <w:r w:rsidR="00AD4657" w:rsidRPr="00D22E1A">
        <w:rPr>
          <w:rFonts w:cstheme="minorHAnsi"/>
        </w:rPr>
        <w:t>Undoubt</w:t>
      </w:r>
      <w:r w:rsidR="002D3537" w:rsidRPr="00D22E1A">
        <w:rPr>
          <w:rFonts w:cstheme="minorHAnsi"/>
        </w:rPr>
        <w:t>edly</w:t>
      </w:r>
      <w:r w:rsidR="00AD4657" w:rsidRPr="00D22E1A">
        <w:rPr>
          <w:rFonts w:cstheme="minorHAnsi"/>
        </w:rPr>
        <w:t>,</w:t>
      </w:r>
      <w:r w:rsidR="002F71D2" w:rsidRPr="00D22E1A">
        <w:rPr>
          <w:rFonts w:cstheme="minorHAnsi"/>
        </w:rPr>
        <w:t xml:space="preserve"> </w:t>
      </w:r>
      <w:r w:rsidR="002D3537" w:rsidRPr="00D22E1A">
        <w:rPr>
          <w:rFonts w:cstheme="minorHAnsi"/>
        </w:rPr>
        <w:t xml:space="preserve">the </w:t>
      </w:r>
      <w:r w:rsidR="002F71D2" w:rsidRPr="00D22E1A">
        <w:rPr>
          <w:rFonts w:cstheme="minorHAnsi"/>
        </w:rPr>
        <w:t>lipid membrane is the physical foundation for almost all cellular processes</w:t>
      </w:r>
      <w:r w:rsidR="00AD4657" w:rsidRPr="00D22E1A">
        <w:rPr>
          <w:rFonts w:cstheme="minorHAnsi"/>
        </w:rPr>
        <w:t>,</w:t>
      </w:r>
      <w:r w:rsidR="002F71D2" w:rsidRPr="00D22E1A">
        <w:rPr>
          <w:rFonts w:cstheme="minorHAnsi"/>
        </w:rPr>
        <w:t xml:space="preserve"> and</w:t>
      </w:r>
      <w:r w:rsidR="00AD4657" w:rsidRPr="00D22E1A">
        <w:rPr>
          <w:rFonts w:cstheme="minorHAnsi"/>
        </w:rPr>
        <w:t xml:space="preserve"> </w:t>
      </w:r>
      <w:r w:rsidR="002F71D2" w:rsidRPr="00D22E1A">
        <w:rPr>
          <w:rFonts w:cstheme="minorHAnsi"/>
        </w:rPr>
        <w:t xml:space="preserve">its dysfunction </w:t>
      </w:r>
      <w:r w:rsidR="002D3537" w:rsidRPr="00D22E1A">
        <w:rPr>
          <w:rFonts w:cstheme="minorHAnsi"/>
        </w:rPr>
        <w:t>plays a crucial role</w:t>
      </w:r>
      <w:r w:rsidR="00AD4657" w:rsidRPr="00D22E1A">
        <w:rPr>
          <w:rFonts w:cstheme="minorHAnsi"/>
        </w:rPr>
        <w:t xml:space="preserve"> in </w:t>
      </w:r>
      <w:r w:rsidR="008B03CC" w:rsidRPr="00D22E1A">
        <w:rPr>
          <w:rFonts w:cstheme="minorHAnsi"/>
        </w:rPr>
        <w:t>various</w:t>
      </w:r>
      <w:r w:rsidR="002F71D2" w:rsidRPr="00D22E1A">
        <w:rPr>
          <w:rFonts w:cstheme="minorHAnsi"/>
        </w:rPr>
        <w:t xml:space="preserve"> dis</w:t>
      </w:r>
      <w:r w:rsidR="00AD4657" w:rsidRPr="00D22E1A">
        <w:rPr>
          <w:rFonts w:cstheme="minorHAnsi"/>
        </w:rPr>
        <w:t>orders</w:t>
      </w:r>
      <w:r w:rsidR="002F71D2" w:rsidRPr="00D22E1A">
        <w:rPr>
          <w:rFonts w:cstheme="minorHAnsi"/>
        </w:rPr>
        <w:t xml:space="preserve"> </w:t>
      </w:r>
      <w:r w:rsidR="008B03CC" w:rsidRPr="00D22E1A">
        <w:rPr>
          <w:rFonts w:cstheme="minorHAnsi"/>
        </w:rPr>
        <w:t>ranging from</w:t>
      </w:r>
      <w:r w:rsidR="002F71D2" w:rsidRPr="00D22E1A">
        <w:rPr>
          <w:rFonts w:cstheme="minorHAnsi"/>
        </w:rPr>
        <w:t xml:space="preserve"> cancer</w:t>
      </w:r>
      <w:r w:rsidR="008B03CC" w:rsidRPr="00D22E1A">
        <w:rPr>
          <w:rFonts w:cstheme="minorHAnsi"/>
        </w:rPr>
        <w:fldChar w:fldCharType="begin" w:fldLock="1"/>
      </w:r>
      <w:r w:rsidR="00B16A81" w:rsidRPr="00D22E1A">
        <w:rPr>
          <w:rFonts w:cstheme="minorHAnsi"/>
        </w:rPr>
        <w:instrText>ADDIN CSL_CITATION {"citationItems":[{"id":"ITEM-1","itemData":{"PMID":"15196558","abstract":"Eukaryotic cells use endocytosis to internalise plasma membrane, surface receptors and their ligands, viruses and various extracellular soluble molecules. Endocytosis has been regarded as a long-term mechanism of signal attenuation via receptor clearance from the cell surface. However, additional, and quite unexpected, functions for endocytosis have emerged, which, together with its attenuation function, project a central role for this process in cellular homeostasis and control of proliferation. Subversion of endocytic control is thus predicted to play a causative role in hyperproliferative conditions, first and foremost cancer.","author":[{"dropping-particle":"","family":"Polo","given":"S","non-dropping-particle":"","parse-names":false,"suffix":""},{"dropping-particle":"","family":"Pece","given":"S","non-dropping-particle":"","parse-names":false,"suffix":""},{"dropping-particle":"","family":"Fiore","given":"P P","non-dropping-particle":"Di","parse-names":false,"suffix":""}],"container-title":"Curr Opin Cell Biol","id":"ITEM-1","issue":"2","issued":{"date-parts":[["2004"]]},"note":"0955-0674 (Print)\nJournal Article\nReview","page":"156-161","title":"Endocytosis and cancer","type":"article-journal","volume":"16"},"uris":["http://www.mendeley.com/documents/?uuid=b624a396-4053-43ec-aaf6-8924bccd064c"]}],"mendeley":{"formattedCitation":"&lt;sup&gt;1&lt;/sup&gt;","plainTextFormattedCitation":"1","previouslyFormattedCitation":"&lt;sup&gt;1&lt;/sup&gt;"},"properties":{"noteIndex":0},"schema":"https://github.com/citation-style-language/schema/raw/master/csl-citation.json"}</w:instrText>
      </w:r>
      <w:r w:rsidR="008B03CC" w:rsidRPr="00D22E1A">
        <w:rPr>
          <w:rFonts w:cstheme="minorHAnsi"/>
        </w:rPr>
        <w:fldChar w:fldCharType="separate"/>
      </w:r>
      <w:r w:rsidR="00B16A81" w:rsidRPr="00D22E1A">
        <w:rPr>
          <w:rFonts w:cstheme="minorHAnsi"/>
          <w:noProof/>
          <w:vertAlign w:val="superscript"/>
        </w:rPr>
        <w:t>1</w:t>
      </w:r>
      <w:r w:rsidR="008B03CC" w:rsidRPr="00D22E1A">
        <w:rPr>
          <w:rFonts w:cstheme="minorHAnsi"/>
        </w:rPr>
        <w:fldChar w:fldCharType="end"/>
      </w:r>
      <w:r w:rsidR="002F71D2" w:rsidRPr="00D22E1A">
        <w:rPr>
          <w:rFonts w:cstheme="minorHAnsi"/>
        </w:rPr>
        <w:t xml:space="preserve"> </w:t>
      </w:r>
      <w:r w:rsidR="008B03CC" w:rsidRPr="00D22E1A">
        <w:rPr>
          <w:rFonts w:cstheme="minorHAnsi"/>
        </w:rPr>
        <w:t>to</w:t>
      </w:r>
      <w:r w:rsidR="002F71D2" w:rsidRPr="00D22E1A">
        <w:rPr>
          <w:rFonts w:cstheme="minorHAnsi"/>
        </w:rPr>
        <w:t xml:space="preserve"> Alzheimer’s disease</w:t>
      </w:r>
      <w:r w:rsidR="008B03CC" w:rsidRPr="00D22E1A">
        <w:rPr>
          <w:rFonts w:cstheme="minorHAnsi"/>
        </w:rPr>
        <w:fldChar w:fldCharType="begin" w:fldLock="1"/>
      </w:r>
      <w:r w:rsidR="00B16A81" w:rsidRPr="00D22E1A">
        <w:rPr>
          <w:rFonts w:cstheme="minorHAnsi"/>
        </w:rPr>
        <w:instrText>ADDIN CSL_CITATION {"citationItems":[{"id":"ITEM-1","itemData":{"ISBN":"1389-2037","PMID":"20423299","abstract":"Gradual changes in steady-state levels of beta amyloid peptides (Abeta) in the brain are considered as initial step in the amyloid cascade hypothesis of Alzheimer's disease (AD). Abeta is a product of the secretase cleavage of the amyloid precursor protein and there is evidence that the membrane lipid environment may modulate secretase activity and alters its function. Abeta disturbs membrane properties of artificial and isolated biological membranes and of plasma membranes in living cells. Abeta induced changes in membrane fluidity could be explained by physico-chemical interactions of the peptide with membrane components such as cholesterol, phospholipids and gangliosides. Thus, cell membranes may be the location where the neurotoxic cascade of Abeta is initiated. Perturbation of membranes, binding to lipids and alteration of cellular calcium signaling by Abeta have been reported by several studies and these topics are examined in this review.","author":[{"dropping-particle":"","family":"Eckert","given":"G P","non-dropping-particle":"","parse-names":false,"suffix":""},{"dropping-particle":"","family":"Wood","given":"W G","non-dropping-particle":"","parse-names":false,"suffix":""},{"dropping-particle":"","family":"Muller","given":"W E","non-dropping-particle":"","parse-names":false,"suffix":""}],"container-title":"Curr Protein Pept Sci","edition":"2010/04/29","id":"ITEM-1","issue":"5","issued":{"date-parts":[["2010"]]},"language":"eng","note":"1875-5550\nEckert, G P\nWood, W G\nMuller, W E\nAG18357/AG/NIA NIH HHS/United States\nAG23524/AG/NIA NIH HHS/United States\nJournal Article\nResearch Support, N.I.H., Extramural\nResearch Support, Non-U.S. Gov't\nResearch Support, U.S. Gov't, Non-P.H.S.\nReview\nNetherlands\nCurr Protein Pept Sci. 2010 Aug;11(5):319-25.","page":"319-325","title":"Lipid membranes and beta-amyloid: a harmful connection","type":"article-journal","volume":"11"},"uris":["http://www.mendeley.com/documents/?uuid=563f89c3-c2e9-49ec-b08b-f0467453a461"]}],"mendeley":{"formattedCitation":"&lt;sup&gt;2&lt;/sup&gt;","plainTextFormattedCitation":"2","previouslyFormattedCitation":"&lt;sup&gt;2&lt;/sup&gt;"},"properties":{"noteIndex":0},"schema":"https://github.com/citation-style-language/schema/raw/master/csl-citation.json"}</w:instrText>
      </w:r>
      <w:r w:rsidR="008B03CC" w:rsidRPr="00D22E1A">
        <w:rPr>
          <w:rFonts w:cstheme="minorHAnsi"/>
        </w:rPr>
        <w:fldChar w:fldCharType="separate"/>
      </w:r>
      <w:r w:rsidR="00B16A81" w:rsidRPr="00D22E1A">
        <w:rPr>
          <w:rFonts w:cstheme="minorHAnsi"/>
          <w:noProof/>
          <w:vertAlign w:val="superscript"/>
        </w:rPr>
        <w:t>2</w:t>
      </w:r>
      <w:r w:rsidR="008B03CC" w:rsidRPr="00D22E1A">
        <w:rPr>
          <w:rFonts w:cstheme="minorHAnsi"/>
        </w:rPr>
        <w:fldChar w:fldCharType="end"/>
      </w:r>
      <w:r w:rsidR="00AD4657" w:rsidRPr="00D22E1A">
        <w:rPr>
          <w:rFonts w:cstheme="minorHAnsi"/>
        </w:rPr>
        <w:t xml:space="preserve">. </w:t>
      </w:r>
      <w:r w:rsidR="00A34883" w:rsidRPr="00D22E1A">
        <w:rPr>
          <w:rFonts w:cstheme="minorHAnsi"/>
        </w:rPr>
        <w:t xml:space="preserve">Although lipid molecules are far less diverse than proteins, </w:t>
      </w:r>
      <w:r w:rsidR="000745D1" w:rsidRPr="00D22E1A">
        <w:rPr>
          <w:rFonts w:cstheme="minorHAnsi"/>
        </w:rPr>
        <w:t xml:space="preserve">membrane research so far has </w:t>
      </w:r>
      <w:r w:rsidR="000E4635">
        <w:rPr>
          <w:rFonts w:cstheme="minorHAnsi"/>
        </w:rPr>
        <w:t>mainly been</w:t>
      </w:r>
      <w:r w:rsidR="000745D1" w:rsidRPr="00D22E1A">
        <w:rPr>
          <w:rFonts w:cstheme="minorHAnsi"/>
        </w:rPr>
        <w:t xml:space="preserve"> protein-centric. For example, a lot </w:t>
      </w:r>
      <w:r w:rsidR="00C51693" w:rsidRPr="00D22E1A">
        <w:rPr>
          <w:rFonts w:cstheme="minorHAnsi"/>
        </w:rPr>
        <w:t>more</w:t>
      </w:r>
      <w:r w:rsidR="002D3537" w:rsidRPr="00D22E1A">
        <w:rPr>
          <w:rFonts w:cstheme="minorHAnsi"/>
        </w:rPr>
        <w:t xml:space="preserve"> is known</w:t>
      </w:r>
      <w:r w:rsidR="00C51693" w:rsidRPr="00D22E1A">
        <w:rPr>
          <w:rFonts w:cstheme="minorHAnsi"/>
        </w:rPr>
        <w:t xml:space="preserve"> </w:t>
      </w:r>
      <w:r w:rsidR="000745D1" w:rsidRPr="00D22E1A">
        <w:rPr>
          <w:rFonts w:cstheme="minorHAnsi"/>
        </w:rPr>
        <w:t xml:space="preserve">about protein machinery </w:t>
      </w:r>
      <w:r w:rsidR="00C51693" w:rsidRPr="00D22E1A">
        <w:rPr>
          <w:rFonts w:cstheme="minorHAnsi"/>
        </w:rPr>
        <w:t xml:space="preserve">than </w:t>
      </w:r>
      <w:r w:rsidR="002D3537" w:rsidRPr="00D22E1A">
        <w:rPr>
          <w:rFonts w:cstheme="minorHAnsi"/>
        </w:rPr>
        <w:t xml:space="preserve">about </w:t>
      </w:r>
      <w:r w:rsidR="00C51693" w:rsidRPr="00D22E1A">
        <w:rPr>
          <w:rFonts w:cstheme="minorHAnsi"/>
        </w:rPr>
        <w:t xml:space="preserve">lipids in </w:t>
      </w:r>
      <w:r w:rsidR="00C00785" w:rsidRPr="00D22E1A">
        <w:rPr>
          <w:rFonts w:cstheme="minorHAnsi"/>
        </w:rPr>
        <w:t>exocytosis</w:t>
      </w:r>
      <w:r w:rsidR="00CD7C9E" w:rsidRPr="00D22E1A">
        <w:rPr>
          <w:rFonts w:cstheme="minorHAnsi"/>
        </w:rPr>
        <w:fldChar w:fldCharType="begin" w:fldLock="1"/>
      </w:r>
      <w:r w:rsidR="00B16A81" w:rsidRPr="00D22E1A">
        <w:rPr>
          <w:rFonts w:cstheme="minorHAnsi"/>
        </w:rPr>
        <w:instrText>ADDIN CSL_CITATION {"citationItems":[{"id":"ITEM-1","itemData":{"PMID":"8725405","abstract":"Exocytosis is the primary means of cellular secretion. Because exocytosis involves fusion between the plasma membrane and the membrane of secretory vesicles, it is likely that proteins on these two membranes, as well as additional proteins in cellular cytoplasm, mediate exocytosis. Although we know much about the proteins of secretory cells, we still have much to learn about how these proteins participate in exocytosis; in no case has an unambiguous exocytotic function been assigned to any of these proteins. To identify the roles of proteins in exocytosis it is necessary to perturb protein function in living secretory cells. We review a number of perturbation strategies and summarize what this approach has taught us about the functional roles of proteins in exocytosis, concluding with a molecular model of protein dynamics during exocytosis.","author":[{"dropping-particle":"","family":"Augustine","given":"G J","non-dropping-particle":"","parse-names":false,"suffix":""},{"dropping-particle":"","family":"Burns","given":"M E","non-dropping-particle":"","parse-names":false,"suffix":""},{"dropping-particle":"","family":"DeBello","given":"W M","non-dropping-particle":"","parse-names":false,"suffix":""},{"dropping-particle":"","family":"Pettit","given":"D L","non-dropping-particle":"","parse-names":false,"suffix":""},{"dropping-particle":"","family":"Schweizer","given":"F E","non-dropping-particle":"","parse-names":false,"suffix":""}],"container-title":"Annu Rev Pharmacol Toxicol","id":"ITEM-1","issued":{"date-parts":[["1996"]]},"note":"0362-1642 (Print)\nJournal Article\nResearch Support, Non-U.S. Gov't\nResearch Support, U.S. Gov't, P.H.S.\nReview","page":"659-701","title":"Exocytosis: proteins and perturbations","type":"article-journal","volume":"36"},"uris":["http://www.mendeley.com/documents/?uuid=8e64e9ea-dbfb-4276-b46a-b876aa81790b"]},{"id":"ITEM-2","itemData":{"DOI":"10.3389/fendo.2013.00125","ISBN":"1664-2392 (Print)\r1664-2392","PMID":"24062727","abstract":"The regulated secretory pathway in neuroendocrine cells ends with the release of hormones and neurotransmitters following a rise in cytosolic calcium. This process known as regulated exocytosis involves the assembly of soluble N-ethylmaleimide-sensitive factor attachment protein receptor (SNARE) proteins, the synaptic vesicle VAMP (synaptobrevin), and the plasma membrane proteins syntaxin and SNAP-25. Although there is much evidence suggesting that SNARE proteins play a key role in the fusion machinery, other cellular elements regulating the kinetics, the extent of fusion, and the preparation of vesicle for release have received less attention. Among those factors, lipids have also been proposed to play important functions both at the level of secretory vesicle recruitment and late membrane fusion steps. Here, we will review the latest evidence supporting the concept of the fusogenic activity of lipids, and also discuss how this may be achieved. These possibilities include the recruitment and sequestration of the components of the exocytotic machinery, regulation of protein function, and direct effects on membrane topology.","author":[{"dropping-particle":"","family":"Ammar","given":"M R","non-dropping-particle":"","parse-names":false,"suffix":""},{"dropping-particle":"","family":"Kassas","given":"N","non-dropping-particle":"","parse-names":false,"suffix":""},{"dropping-particle":"","family":"Chasserot-Golaz","given":"S","non-dropping-particle":"","parse-names":false,"suffix":""},{"dropping-particle":"","family":"Bader","given":"M F","non-dropping-particle":"","parse-names":false,"suffix":""},{"dropping-particle":"","family":"Vitale","given":"N","non-dropping-particle":"","parse-names":false,"suffix":""}],"container-title":"Front Endocrinol (Lausanne)","edition":"2013/09/26","id":"ITEM-2","issued":{"date-parts":[["2013"]]},"language":"eng","note":"Ammar, Mohamed Raafet\nKassas, Nawal\nChasserot-Golaz, Sylvette\nBader, Marie-France\nVitale, Nicolas\nJournal Article\nReview\nSwitzerland\nFront Endocrinol (Lausanne). 2013 Sep 17;4:125. doi: 10.3389/fendo.2013.00125.","page":"125","title":"Lipids in Regulated Exocytosis: What are They Doing?","type":"article-journal","volume":"4"},"uris":["http://www.mendeley.com/documents/?uuid=b73dfff7-4c07-4bcf-80cf-8f0047f5083f"]},{"id":"ITEM-3","itemData":{"PMID":"12600315","abstract":"Membrane fusion, one of the most fundamental processes in life, occurs when two separate lipid membranes merge into a single continuous bilayer. Fusion reactions share common features, but are catalyzed by diverse proteins. These proteins mediate the initial recognition of the membranes that are destined for fusion and pull the membranes close together to destabilize the lipid/water interface and to initiate mixing of the lipids. A single fusion protein may do everything or assemblies of protein complexes may be required for intracellular fusion reactions to guarantee rigorous regulation in space and time. Cellular fusion machines are adapted to fit the needs of different reactions but operate by similar principles in order to achieve merging of the bilayers.","author":[{"dropping-particle":"","family":"Jahn","given":"R","non-dropping-particle":"","parse-names":false,"suffix":""},{"dropping-particle":"","family":"Lang","given":"T","non-dropping-particle":"","parse-names":false,"suffix":""},{"dropping-particle":"","family":"Sudhof","given":"T C","non-dropping-particle":"","parse-names":false,"suffix":""}],"container-title":"Cell","id":"ITEM-3","issue":"4","issued":{"date-parts":[["2003"]]},"note":"0092-8674\nJournal Article\nReview","page":"519-533","title":"Membrane fusion","type":"article-journal","volume":"112"},"uris":["http://www.mendeley.com/documents/?uuid=67079dc6-18b5-4349-af15-3d22f117e01e"]}],"mendeley":{"formattedCitation":"&lt;sup&gt;3–5&lt;/sup&gt;","plainTextFormattedCitation":"3–5","previouslyFormattedCitation":"&lt;sup&gt;3–5&lt;/sup&gt;"},"properties":{"noteIndex":0},"schema":"https://github.com/citation-style-language/schema/raw/master/csl-citation.json"}</w:instrText>
      </w:r>
      <w:r w:rsidR="00CD7C9E" w:rsidRPr="00D22E1A">
        <w:rPr>
          <w:rFonts w:cstheme="minorHAnsi"/>
        </w:rPr>
        <w:fldChar w:fldCharType="separate"/>
      </w:r>
      <w:r w:rsidR="00B16A81" w:rsidRPr="00D22E1A">
        <w:rPr>
          <w:rFonts w:cstheme="minorHAnsi"/>
          <w:noProof/>
          <w:vertAlign w:val="superscript"/>
        </w:rPr>
        <w:t>3–5</w:t>
      </w:r>
      <w:r w:rsidR="00CD7C9E" w:rsidRPr="00D22E1A">
        <w:rPr>
          <w:rFonts w:cstheme="minorHAnsi"/>
        </w:rPr>
        <w:fldChar w:fldCharType="end"/>
      </w:r>
      <w:r w:rsidR="000745D1" w:rsidRPr="00D22E1A">
        <w:rPr>
          <w:rFonts w:cstheme="minorHAnsi"/>
        </w:rPr>
        <w:t xml:space="preserve">. </w:t>
      </w:r>
      <w:r w:rsidR="00C51693" w:rsidRPr="00D22E1A">
        <w:rPr>
          <w:rFonts w:cstheme="minorHAnsi"/>
        </w:rPr>
        <w:t>Moreover, the organization, distribution</w:t>
      </w:r>
      <w:r w:rsidR="00C00785" w:rsidRPr="00D22E1A">
        <w:rPr>
          <w:rFonts w:cstheme="minorHAnsi"/>
        </w:rPr>
        <w:t>, dynamic</w:t>
      </w:r>
      <w:r w:rsidR="0074127D" w:rsidRPr="00D22E1A">
        <w:rPr>
          <w:rFonts w:cstheme="minorHAnsi"/>
        </w:rPr>
        <w:t>s,</w:t>
      </w:r>
      <w:r w:rsidR="00C00785" w:rsidRPr="00D22E1A">
        <w:rPr>
          <w:rFonts w:cstheme="minorHAnsi"/>
        </w:rPr>
        <w:t xml:space="preserve"> and homeostasis of lipids across surface and intracellular membranes </w:t>
      </w:r>
      <w:r w:rsidR="00DF3EFD" w:rsidRPr="00D22E1A">
        <w:rPr>
          <w:rFonts w:cstheme="minorHAnsi"/>
        </w:rPr>
        <w:t xml:space="preserve">largely </w:t>
      </w:r>
      <w:r w:rsidR="00C00785" w:rsidRPr="00D22E1A">
        <w:rPr>
          <w:rFonts w:cstheme="minorHAnsi"/>
        </w:rPr>
        <w:t xml:space="preserve">remain </w:t>
      </w:r>
      <w:r w:rsidR="00CD7C9E" w:rsidRPr="00D22E1A">
        <w:rPr>
          <w:rFonts w:cstheme="minorHAnsi"/>
        </w:rPr>
        <w:t>unexplored in comparison to membrane proteins</w:t>
      </w:r>
      <w:r w:rsidR="00C00785" w:rsidRPr="00D22E1A">
        <w:rPr>
          <w:rFonts w:cstheme="minorHAnsi"/>
        </w:rPr>
        <w:fldChar w:fldCharType="begin" w:fldLock="1"/>
      </w:r>
      <w:r w:rsidR="00B16A81" w:rsidRPr="00D22E1A">
        <w:rPr>
          <w:rFonts w:cstheme="minorHAnsi"/>
        </w:rPr>
        <w:instrText>ADDIN CSL_CITATION {"citationItems":[{"id":"ITEM-1","itemData":{"DOI":"10.1002/wsbm.1386","ISBN":"1939-005x","PMID":"28475297","abstract":"Systems biology and systems medicine have played an important role in the last two decades in shaping our understanding of biological processes. While systems biology is synonymous with network maps and '-omics' approaches, it is not often associated with mechanical processes. Here, we make the case for considering the mechanical and geometrical aspects of biological membranes as a key step in pushing the frontiers of systems biology of cellular membranes forward. We begin by introducing the basic components of cellular membranes, and highlight their dynamical aspects. We then survey the functions of the plasma membrane and the endomembrane system in signaling, and discuss the role and origin of membrane curvature in these diverse cellular processes. We further give an overview of the experimental and modeling approaches to study membrane phenomena. We close with a perspective on the converging futures of systems biology and membrane biophysics, invoking the need to include physical variables such as location and geometry in the study of cellular membranes. WIREs Syst Biol Med 2017, 9:e1386. doi: 10.1002/wsbm.1386 For further resources related to this article, please visit the WIREs website.","author":[{"dropping-particle":"","family":"Chabanon","given":"M","non-dropping-particle":"","parse-names":false,"suffix":""},{"dropping-particle":"","family":"Stachowiak","given":"J C","non-dropping-particle":"","parse-names":false,"suffix":""},{"dropping-particle":"","family":"Rangamani","given":"P","non-dropping-particle":"","parse-names":false,"suffix":""}],"container-title":"Wiley Interdiscip Rev Syst Biol Med","edition":"2017/05/06","id":"ITEM-1","issue":"5","issued":{"date-parts":[["2017"]]},"language":"eng","note":"1939-005x\nChabanon, Morgan\nStachowiak, Jeanne C\nRangamani, Padmini\nR01 GM112065/GM/NIGMS NIH HHS/United States\nJournal Article\nReview\nResearch Support, N.I.H., Extramural\nResearch Support, Non-U.S. Gov't\nResearch Support, U.S. Gov't, Non-P.H.S.\nUnited States\nWiley Interdiscip Rev Syst Biol Med. 2017 Sep;9(5). doi: 10.1002/wsbm.1386. Epub 2017 May 5.","title":"Systems biology of cellular membranes: a convergence with biophysics","type":"article-journal","volume":"9"},"uris":["http://www.mendeley.com/documents/?uuid=b46ff69b-e973-4909-ac78-ffd4965b5158"]}],"mendeley":{"formattedCitation":"&lt;sup&gt;6&lt;/sup&gt;","plainTextFormattedCitation":"6","previouslyFormattedCitation":"&lt;sup&gt;6&lt;/sup&gt;"},"properties":{"noteIndex":0},"schema":"https://github.com/citation-style-language/schema/raw/master/csl-citation.json"}</w:instrText>
      </w:r>
      <w:r w:rsidR="00C00785" w:rsidRPr="00D22E1A">
        <w:rPr>
          <w:rFonts w:cstheme="minorHAnsi"/>
        </w:rPr>
        <w:fldChar w:fldCharType="separate"/>
      </w:r>
      <w:r w:rsidR="00B16A81" w:rsidRPr="00D22E1A">
        <w:rPr>
          <w:rFonts w:cstheme="minorHAnsi"/>
          <w:noProof/>
          <w:vertAlign w:val="superscript"/>
        </w:rPr>
        <w:t>6</w:t>
      </w:r>
      <w:r w:rsidR="00C00785" w:rsidRPr="00D22E1A">
        <w:rPr>
          <w:rFonts w:cstheme="minorHAnsi"/>
        </w:rPr>
        <w:fldChar w:fldCharType="end"/>
      </w:r>
      <w:r w:rsidR="00C00785" w:rsidRPr="00D22E1A">
        <w:rPr>
          <w:rFonts w:cstheme="minorHAnsi"/>
        </w:rPr>
        <w:t>.</w:t>
      </w:r>
    </w:p>
    <w:p w14:paraId="7142E576" w14:textId="2E69DDAC" w:rsidR="005305B5" w:rsidRPr="00D22E1A" w:rsidRDefault="005305B5" w:rsidP="00D22E1A">
      <w:pPr>
        <w:jc w:val="both"/>
        <w:rPr>
          <w:rFonts w:cstheme="minorHAnsi"/>
        </w:rPr>
      </w:pPr>
    </w:p>
    <w:p w14:paraId="4D340E3C" w14:textId="5AC9571C" w:rsidR="00031A2D" w:rsidRPr="00D22E1A" w:rsidRDefault="008B03CC" w:rsidP="00D22E1A">
      <w:pPr>
        <w:jc w:val="both"/>
        <w:rPr>
          <w:rFonts w:cstheme="minorHAnsi"/>
        </w:rPr>
      </w:pPr>
      <w:r w:rsidRPr="00D22E1A">
        <w:rPr>
          <w:rFonts w:cstheme="minorHAnsi"/>
        </w:rPr>
        <w:t xml:space="preserve">This is not surprising as modern molecular biology </w:t>
      </w:r>
      <w:r w:rsidR="004733AA" w:rsidRPr="00D22E1A">
        <w:rPr>
          <w:rFonts w:cstheme="minorHAnsi"/>
        </w:rPr>
        <w:t>techn</w:t>
      </w:r>
      <w:r w:rsidR="0074127D" w:rsidRPr="00D22E1A">
        <w:rPr>
          <w:rFonts w:cstheme="minorHAnsi"/>
        </w:rPr>
        <w:t>iques,</w:t>
      </w:r>
      <w:r w:rsidR="004733AA" w:rsidRPr="00D22E1A">
        <w:rPr>
          <w:rFonts w:cstheme="minorHAnsi"/>
        </w:rPr>
        <w:t xml:space="preserve"> </w:t>
      </w:r>
      <w:r w:rsidR="0074127D" w:rsidRPr="00D22E1A">
        <w:rPr>
          <w:rFonts w:cstheme="minorHAnsi"/>
        </w:rPr>
        <w:t xml:space="preserve">such as </w:t>
      </w:r>
      <w:r w:rsidRPr="00D22E1A">
        <w:rPr>
          <w:rFonts w:cstheme="minorHAnsi"/>
        </w:rPr>
        <w:t>mutagenesis</w:t>
      </w:r>
      <w:r w:rsidR="0074127D" w:rsidRPr="00D22E1A">
        <w:rPr>
          <w:rFonts w:cstheme="minorHAnsi"/>
        </w:rPr>
        <w:t>,</w:t>
      </w:r>
      <w:r w:rsidRPr="00D22E1A">
        <w:rPr>
          <w:rFonts w:cstheme="minorHAnsi"/>
        </w:rPr>
        <w:t xml:space="preserve"> provide </w:t>
      </w:r>
      <w:r w:rsidR="0074127D" w:rsidRPr="00D22E1A">
        <w:rPr>
          <w:rFonts w:cstheme="minorHAnsi"/>
        </w:rPr>
        <w:t xml:space="preserve">a </w:t>
      </w:r>
      <w:r w:rsidR="0060550A" w:rsidRPr="00D22E1A">
        <w:rPr>
          <w:rFonts w:cstheme="minorHAnsi"/>
        </w:rPr>
        <w:t>methodological</w:t>
      </w:r>
      <w:r w:rsidRPr="00D22E1A">
        <w:rPr>
          <w:rFonts w:cstheme="minorHAnsi"/>
        </w:rPr>
        <w:t xml:space="preserve"> advantage for studying proteins </w:t>
      </w:r>
      <w:r w:rsidR="0074127D" w:rsidRPr="00D22E1A">
        <w:rPr>
          <w:rFonts w:cstheme="minorHAnsi"/>
        </w:rPr>
        <w:t xml:space="preserve">rather </w:t>
      </w:r>
      <w:r w:rsidRPr="00D22E1A">
        <w:rPr>
          <w:rFonts w:cstheme="minorHAnsi"/>
        </w:rPr>
        <w:t>than lipids. For example, transgenic tagging of pH-sensitive green fluorescent protein (</w:t>
      </w:r>
      <w:r w:rsidR="00D70D23" w:rsidRPr="00D22E1A">
        <w:rPr>
          <w:rFonts w:cstheme="minorHAnsi"/>
        </w:rPr>
        <w:t xml:space="preserve">GFP </w:t>
      </w:r>
      <w:r w:rsidRPr="00D22E1A">
        <w:rPr>
          <w:rFonts w:cstheme="minorHAnsi"/>
        </w:rPr>
        <w:t>a.k.a.</w:t>
      </w:r>
      <w:r w:rsidR="00BA7D8A">
        <w:rPr>
          <w:rFonts w:cstheme="minorHAnsi"/>
        </w:rPr>
        <w:t>,</w:t>
      </w:r>
      <w:r w:rsidRPr="00D22E1A">
        <w:rPr>
          <w:rFonts w:cstheme="minorHAnsi"/>
        </w:rPr>
        <w:t xml:space="preserve"> </w:t>
      </w:r>
      <w:proofErr w:type="spellStart"/>
      <w:r w:rsidRPr="00D22E1A">
        <w:rPr>
          <w:rFonts w:cstheme="minorHAnsi"/>
        </w:rPr>
        <w:t>pHluorin</w:t>
      </w:r>
      <w:proofErr w:type="spellEnd"/>
      <w:r w:rsidRPr="00D22E1A">
        <w:rPr>
          <w:rFonts w:cstheme="minorHAnsi"/>
        </w:rPr>
        <w:t xml:space="preserve">) to vesicular proteins </w:t>
      </w:r>
      <w:r w:rsidR="00E34D12" w:rsidRPr="00D22E1A">
        <w:rPr>
          <w:rFonts w:cstheme="minorHAnsi"/>
        </w:rPr>
        <w:t>facilitates the</w:t>
      </w:r>
      <w:r w:rsidRPr="00D22E1A">
        <w:rPr>
          <w:rFonts w:cstheme="minorHAnsi"/>
        </w:rPr>
        <w:t xml:space="preserve"> quantitative measure</w:t>
      </w:r>
      <w:r w:rsidR="00E34D12" w:rsidRPr="00D22E1A">
        <w:rPr>
          <w:rFonts w:cstheme="minorHAnsi"/>
        </w:rPr>
        <w:t>ment of</w:t>
      </w:r>
      <w:r w:rsidRPr="00D22E1A">
        <w:rPr>
          <w:rFonts w:cstheme="minorHAnsi"/>
        </w:rPr>
        <w:t xml:space="preserve"> the amount and rate of vesicular protein turnover during </w:t>
      </w:r>
      <w:proofErr w:type="spellStart"/>
      <w:r w:rsidRPr="00D22E1A">
        <w:rPr>
          <w:rFonts w:cstheme="minorHAnsi"/>
        </w:rPr>
        <w:t>exo</w:t>
      </w:r>
      <w:proofErr w:type="spellEnd"/>
      <w:r w:rsidRPr="00D22E1A">
        <w:rPr>
          <w:rFonts w:cstheme="minorHAnsi"/>
        </w:rPr>
        <w:t>-/endocytosis</w:t>
      </w:r>
      <w:r w:rsidR="00DF3EFD" w:rsidRPr="00D22E1A">
        <w:rPr>
          <w:rFonts w:cstheme="minorHAnsi"/>
        </w:rPr>
        <w:fldChar w:fldCharType="begin" w:fldLock="1"/>
      </w:r>
      <w:r w:rsidR="00B16A81" w:rsidRPr="00D22E1A">
        <w:rPr>
          <w:rFonts w:cstheme="minorHAnsi"/>
        </w:rPr>
        <w:instrText>ADDIN CSL_CITATION {"citationItems":[{"id":"ITEM-1","itemData":{"DOI":"10.3791/54587","ISBN":"1940-087x","PMID":"27805610","abstract":"Green fluorescent protein (GFP) and its variants are widely used tools for studying protein localization and dynamics of events such as cytoskeletal remodeling and vesicular trafficking in living cells. Quantitative methodologies using chimeric GFP fusions have been developed for many applications; however, GFP is somewhat resistant to proteolysis, thus its fluorescence persists in the lysosome/vacuole, which can impede quantification of cargo trafficking in the endocytic pathway. An alternative method for quantifying endocytosis and post-endocytic trafficking events makes use of superecliptic pHluorin, a pH-sensitive variant of GFP that is quenched in acidic environments. Chimeric fusion of pHluorin to the cytoplasmic tail of transmembrane cargo proteins results in a dampening of fluorescence upon incorporation of the cargo into multivesicular bodies (MVBs) and delivery to the lysosome/vacuole lumen. Thus, quenching of vacuolar fluorescence facilitates quantification of endocytosis and early events in the endocytic pathway. This paper describes methods using pHluorin-tagged cargos for quantification of endocytosis via fluorescence microscopy, as well as population-based assays using flow cytometry.","author":[{"dropping-particle":"","family":"Prosser","given":"D C","non-dropping-particle":"","parse-names":false,"suffix":""},{"dropping-particle":"","family":"Wrasman","given":"K","non-dropping-particle":"","parse-names":false,"suffix":""},{"dropping-particle":"","family":"Woodard","given":"T K","non-dropping-particle":"","parse-names":false,"suffix":""},{"dropping-particle":"","family":"O'Donnell","given":"A F","non-dropping-particle":"","parse-names":false,"suffix":""},{"dropping-particle":"","family":"Wendland","given":"B","non-dropping-particle":"","parse-names":false,"suffix":""}],"container-title":"J Vis Exp","edition":"2016/11/03","id":"ITEM-1","issue":"116","issued":{"date-parts":[["2016"]]},"language":"eng","note":"1940-087x\nProsser, Derek C\nWrasman, Kristie\nWoodard, Thaddeus K\nO'Donnell, Allyson F\nWendland, Beverly\nJournal Article\nUnited States\nJ Vis Exp. 2016 Oct 23;(116). doi: 10.3791/54587.","title":"Applications of pHluorin for Quantitative, Kinetic and High-throughput Analysis of Endocytosis in Budding Yeast","type":"article-journal"},"uris":["http://www.mendeley.com/documents/?uuid=727cdf0a-5957-4c3f-ac6e-c355adcbdb0c"]},{"id":"ITEM-2","itemData":{"DOI":"10.1038/nprot.2006.449","ISBN":"1750-2799","PMID":"17406557","abstract":"Genetically encoded fluorescent probes have become indispensable tools in the biological sciences. Studies of synaptic vesicle recycling have been facilitated by a group of GFP-derived probes called pHluorins. These probes exploit changes in pH that accompany exocytosis and recapture of synaptic vesicles. Here we describe how these synaptic tracers can be used in rodent hippocampal neurons to monitor the synaptic vesicle cycle in real time and to obtain mechanistic insights about it. Synapses can be observed in living samples using a wide-field fluorescence microscope and a cooled charge-coupled device camera. A simple specimen chamber allows electrical stimulation of synapses to evoke exocytosis in a precisely controlled manner. We present protocols to measure various parameters of the synaptic vesicle cycle. This technique can be easily adapted to study different classes of synapses from wild-type and mutant mice. Once cultured neurons expressing synaptopHluorin are available, the whole procedure should take about 2 h.","author":[{"dropping-particle":"","family":"Burrone","given":"J","non-dropping-particle":"","parse-names":false,"suffix":""},{"dropping-particle":"","family":"Li","given":"Z","non-dropping-particle":"","parse-names":false,"suffix":""},{"dropping-particle":"","family":"Murthy","given":"V N","non-dropping-particle":"","parse-names":false,"suffix":""}],"container-title":"Nat Protoc","edition":"2007/04/05","id":"ITEM-2","issue":"6","issued":{"date-parts":[["2006"]]},"language":"eng","note":"1750-2799\nBurrone, Juan\nLi, Zhiying\nMurthy, Venkatesh N\nG0600197/Medical Research Council/United Kingdom\nJournal Article\nEngland\nNat Protoc. 2006;1(6):2970-8.","page":"2970-2978","title":"Studying vesicle cycling in presynaptic terminals using the genetically encoded probe synaptopHluorin","type":"article-journal","volume":"1"},"uris":["http://www.mendeley.com/documents/?uuid=d121e24f-a44a-47b3-b9a0-581dc9f01f7a"]},{"id":"ITEM-3","itemData":{"PMID":"9671304","abstract":"In neural systems, information is often carried by ensembles of cells rather than by individual units. Optical indicators provide a powerful means to reveal such distributed activity, particularly when protein-based and encodable in DNA: encodable probes can be introduced into cells, tissues, or transgenic organisms by genetic manipulation, selectively expressed in anatomically or functionally defined groups of cells, and, ideally, recorded in situ, without a requirement for exogenous cofactors. Here we describe sensors for secretion and neurotransmission that fulfil these criteria. We have developed pH-sensitive mutants of green fluorescent protein ('pHluorins') by structure-directed combinatorial mutagenesis, with the aim of exploiting the acidic pH inside secretory vesicles to monitor vesicle exocytosis and recycling. When linked to a vesicle membrane protein, pHluorins were sorted to secretory and synaptic vesicles and reported transmission at individual synaptic boutons, as well as secretion and fusion pore 'flicker' of single secretory granules.","author":[{"dropping-particle":"","family":"Miesenböck","given":"G","non-dropping-particle":"","parse-names":false,"suffix":""},{"dropping-particle":"","family":"Angelis","given":"D A","non-dropping-particle":"De","parse-names":false,"suffix":""},{"dropping-particle":"","family":"Rothman","given":"J E","non-dropping-particle":"","parse-names":false,"suffix":""}],"container-title":"Nature","id":"ITEM-3","issue":"6689","issued":{"date-parts":[["1998"]]},"note":"0028-0836 (Print)\nJournal Article","page":"192-195","title":"Visualizing secretion and synaptic transmission with pH-sensitive green fluorescent proteins","type":"article-journal","volume":"394"},"uris":["http://www.mendeley.com/documents/?uuid=a50b5a2e-8499-4ca6-bd18-62e340ac4bd8"]}],"mendeley":{"formattedCitation":"&lt;sup&gt;7–9&lt;/sup&gt;","plainTextFormattedCitation":"7–9","previouslyFormattedCitation":"&lt;sup&gt;7–9&lt;/sup&gt;"},"properties":{"noteIndex":0},"schema":"https://github.com/citation-style-language/schema/raw/master/csl-citation.json"}</w:instrText>
      </w:r>
      <w:r w:rsidR="00DF3EFD" w:rsidRPr="00D22E1A">
        <w:rPr>
          <w:rFonts w:cstheme="minorHAnsi"/>
        </w:rPr>
        <w:fldChar w:fldCharType="separate"/>
      </w:r>
      <w:r w:rsidR="00B16A81" w:rsidRPr="00D22E1A">
        <w:rPr>
          <w:rFonts w:cstheme="minorHAnsi"/>
          <w:noProof/>
          <w:vertAlign w:val="superscript"/>
        </w:rPr>
        <w:t>7–9</w:t>
      </w:r>
      <w:r w:rsidR="00DF3EFD" w:rsidRPr="00D22E1A">
        <w:rPr>
          <w:rFonts w:cstheme="minorHAnsi"/>
        </w:rPr>
        <w:fldChar w:fldCharType="end"/>
      </w:r>
      <w:r w:rsidRPr="00D22E1A">
        <w:rPr>
          <w:rFonts w:cstheme="minorHAnsi"/>
        </w:rPr>
        <w:t xml:space="preserve">. </w:t>
      </w:r>
      <w:r w:rsidR="00D420B4" w:rsidRPr="00D22E1A">
        <w:rPr>
          <w:rFonts w:cstheme="minorHAnsi"/>
        </w:rPr>
        <w:t>However</w:t>
      </w:r>
      <w:r w:rsidRPr="00D22E1A">
        <w:rPr>
          <w:rFonts w:cstheme="minorHAnsi"/>
        </w:rPr>
        <w:t xml:space="preserve">, </w:t>
      </w:r>
      <w:r w:rsidR="00DF3EFD" w:rsidRPr="00D22E1A">
        <w:rPr>
          <w:rFonts w:cstheme="minorHAnsi"/>
        </w:rPr>
        <w:t xml:space="preserve">it is almost impossible to genetically modify membrane lipids </w:t>
      </w:r>
      <w:r w:rsidR="00DF3EFD" w:rsidRPr="00D22E1A">
        <w:rPr>
          <w:rFonts w:cstheme="minorHAnsi"/>
          <w:i/>
          <w:iCs/>
        </w:rPr>
        <w:t>in vivo</w:t>
      </w:r>
      <w:r w:rsidR="00DF3EFD" w:rsidRPr="00D22E1A">
        <w:rPr>
          <w:rFonts w:cstheme="minorHAnsi"/>
        </w:rPr>
        <w:t>. Moreover, qualitative and even quantitative manipulations of protein amounts and distributions are much more feasible than those of lipids</w:t>
      </w:r>
      <w:r w:rsidR="00DF3EFD" w:rsidRPr="00D22E1A">
        <w:rPr>
          <w:rFonts w:cstheme="minorHAnsi"/>
        </w:rPr>
        <w:fldChar w:fldCharType="begin" w:fldLock="1"/>
      </w:r>
      <w:r w:rsidR="00B16A81" w:rsidRPr="00D22E1A">
        <w:rPr>
          <w:rFonts w:cstheme="minorHAnsi"/>
        </w:rPr>
        <w:instrText>ADDIN CSL_CITATION {"citationItems":[{"id":"ITEM-1","itemData":{"DOI":"http://dx.doi.org/10.1016/j.cbpa.2007.09.020","ISBN":"1367-5931","abstract":"The complexity of biological membranes has motivated the development of a wide variety of simpler model systems whose size, geometry, and composition can be tailored with great precision. Approaches highlighted in this review are illustrated in Figure 1 including vesicles, supported bilayers, and hybrid membrane systems. These have been used to study problems ranging from phase behavior to membrane fusion. Experimental membrane models continue to advance in complexity with respect to architecture, size, and composition, as do computer simulations of their properties and dynamics. Analytical techniques such as imaging secondary ion mass spectrometry have also been developed and refined to give increasing spatial resolution and information content on membrane composition and dynamics.","author":[{"dropping-particle":"","family":"Chan","given":"Yee-Hung M","non-dropping-particle":"","parse-names":false,"suffix":""},{"dropping-particle":"","family":"Boxer","given":"Steven G","non-dropping-particle":"","parse-names":false,"suffix":""}],"container-title":"Current Opinion in Chemical Biology","id":"ITEM-1","issue":"6","issued":{"date-parts":[["2007"]]},"page":"581-587","title":"Model membrane systems and their applications","type":"article-journal","volume":"11"},"uris":["http://www.mendeley.com/documents/?uuid=41bce9e1-c571-49c2-9e5f-466a50bf0488"]}],"mendeley":{"formattedCitation":"&lt;sup&gt;10&lt;/sup&gt;","plainTextFormattedCitation":"10","previouslyFormattedCitation":"&lt;sup&gt;10&lt;/sup&gt;"},"properties":{"noteIndex":0},"schema":"https://github.com/citation-style-language/schema/raw/master/csl-citation.json"}</w:instrText>
      </w:r>
      <w:r w:rsidR="00DF3EFD" w:rsidRPr="00D22E1A">
        <w:rPr>
          <w:rFonts w:cstheme="minorHAnsi"/>
        </w:rPr>
        <w:fldChar w:fldCharType="separate"/>
      </w:r>
      <w:r w:rsidR="00B16A81" w:rsidRPr="00D22E1A">
        <w:rPr>
          <w:rFonts w:cstheme="minorHAnsi"/>
          <w:noProof/>
          <w:vertAlign w:val="superscript"/>
        </w:rPr>
        <w:t>10</w:t>
      </w:r>
      <w:r w:rsidR="00DF3EFD" w:rsidRPr="00D22E1A">
        <w:rPr>
          <w:rFonts w:cstheme="minorHAnsi"/>
        </w:rPr>
        <w:fldChar w:fldCharType="end"/>
      </w:r>
      <w:r w:rsidR="00DF3EFD" w:rsidRPr="00D22E1A">
        <w:rPr>
          <w:rFonts w:cstheme="minorHAnsi"/>
        </w:rPr>
        <w:t xml:space="preserve">. Nevertheless, </w:t>
      </w:r>
      <w:r w:rsidR="00926B5C" w:rsidRPr="00D22E1A">
        <w:rPr>
          <w:rFonts w:cstheme="minorHAnsi"/>
        </w:rPr>
        <w:t>native and synthetic fluorescent lipids ha</w:t>
      </w:r>
      <w:r w:rsidR="00D420B4" w:rsidRPr="00D22E1A">
        <w:rPr>
          <w:rFonts w:cstheme="minorHAnsi"/>
        </w:rPr>
        <w:t>ve</w:t>
      </w:r>
      <w:r w:rsidR="00926B5C" w:rsidRPr="00D22E1A">
        <w:rPr>
          <w:rFonts w:cstheme="minorHAnsi"/>
        </w:rPr>
        <w:t xml:space="preserve"> been isolated and developed to simulate endogenous membrane lipids </w:t>
      </w:r>
      <w:r w:rsidR="00926B5C" w:rsidRPr="00D22E1A">
        <w:rPr>
          <w:rFonts w:cstheme="minorHAnsi"/>
          <w:i/>
          <w:iCs/>
        </w:rPr>
        <w:t>in vitro</w:t>
      </w:r>
      <w:r w:rsidR="00926B5C" w:rsidRPr="00D22E1A">
        <w:rPr>
          <w:rFonts w:cstheme="minorHAnsi"/>
        </w:rPr>
        <w:t xml:space="preserve"> and </w:t>
      </w:r>
      <w:r w:rsidR="00926B5C" w:rsidRPr="00D22E1A">
        <w:rPr>
          <w:rFonts w:cstheme="minorHAnsi"/>
          <w:i/>
          <w:iCs/>
        </w:rPr>
        <w:t>in vivo</w:t>
      </w:r>
      <w:r w:rsidR="00311D71" w:rsidRPr="00D22E1A">
        <w:rPr>
          <w:rFonts w:cstheme="minorHAnsi"/>
          <w:i/>
          <w:iCs/>
        </w:rPr>
        <w:fldChar w:fldCharType="begin" w:fldLock="1"/>
      </w:r>
      <w:r w:rsidR="00B16A81" w:rsidRPr="00D22E1A">
        <w:rPr>
          <w:rFonts w:cstheme="minorHAnsi"/>
          <w:i/>
          <w:iCs/>
        </w:rPr>
        <w:instrText>ADDIN CSL_CITATION {"citationItems":[{"id":"ITEM-1","itemData":{"DOI":"10.1016/j.bpj.2009.02.012","ISBN":"0006-3495","ISSN":"15420086","PMID":"19413953","abstract":"We review the main trends in the development of fluorescence probes to obtain information about the structure, dynamics, and interactions in biomembranes. These probes are efficient for studying the microscopic analogs of viscosity, polarity, and hydration, as well as the molecular order, environment relaxation, and electrostatic potentials at the sites of their location. Progress is being made in increasing the information content and spatial resolution of the probe responses. Multichannel environment-sensitive probes that can distinguish between different membrane physicochemical properties through multiple spectroscopic parameters show considerable promise. © 2009 by the Biophysical Society.","author":[{"dropping-particle":"","family":"Demchenko","given":"Alexander P.","non-dropping-particle":"","parse-names":false,"suffix":""},{"dropping-particle":"","family":"Mély","given":"Yves","non-dropping-particle":"","parse-names":false,"suffix":""},{"dropping-particle":"","family":"Duportail","given":"Guy","non-dropping-particle":"","parse-names":false,"suffix":""},{"dropping-particle":"","family":"Klymchenko","given":"Andrey S.","non-dropping-particle":"","parse-names":false,"suffix":""}],"container-title":"Biophysical Journal","id":"ITEM-1","issued":{"date-parts":[["2009"]]},"title":"Monitoring biophysical properties of lipid membranes by environment-sensitive fluorescent probes","type":"article"},"uris":["http://www.mendeley.com/documents/?uuid=cf9bbf05-dd5d-4b8e-985e-f7df51cd4b58"]}],"mendeley":{"formattedCitation":"&lt;sup&gt;11&lt;/sup&gt;","plainTextFormattedCitation":"11","previouslyFormattedCitation":"&lt;sup&gt;11&lt;/sup&gt;"},"properties":{"noteIndex":0},"schema":"https://github.com/citation-style-language/schema/raw/master/csl-citation.json"}</w:instrText>
      </w:r>
      <w:r w:rsidR="00311D71" w:rsidRPr="00D22E1A">
        <w:rPr>
          <w:rFonts w:cstheme="minorHAnsi"/>
          <w:i/>
          <w:iCs/>
        </w:rPr>
        <w:fldChar w:fldCharType="separate"/>
      </w:r>
      <w:r w:rsidR="00B16A81" w:rsidRPr="00D22E1A">
        <w:rPr>
          <w:rFonts w:cstheme="minorHAnsi"/>
          <w:iCs/>
          <w:noProof/>
          <w:vertAlign w:val="superscript"/>
        </w:rPr>
        <w:t>11</w:t>
      </w:r>
      <w:r w:rsidR="00311D71" w:rsidRPr="00D22E1A">
        <w:rPr>
          <w:rFonts w:cstheme="minorHAnsi"/>
          <w:i/>
          <w:iCs/>
        </w:rPr>
        <w:fldChar w:fldCharType="end"/>
      </w:r>
      <w:r w:rsidR="00926B5C" w:rsidRPr="00D22E1A">
        <w:rPr>
          <w:rFonts w:cstheme="minorHAnsi"/>
        </w:rPr>
        <w:t xml:space="preserve">. One group of </w:t>
      </w:r>
      <w:r w:rsidR="006F551F">
        <w:rPr>
          <w:rFonts w:cstheme="minorHAnsi"/>
        </w:rPr>
        <w:t>widely used</w:t>
      </w:r>
      <w:r w:rsidR="00926B5C" w:rsidRPr="00D22E1A">
        <w:rPr>
          <w:rFonts w:cstheme="minorHAnsi"/>
        </w:rPr>
        <w:t xml:space="preserve"> fluorescent lipids are styryl dyes</w:t>
      </w:r>
      <w:r w:rsidR="00215B77" w:rsidRPr="00D22E1A">
        <w:rPr>
          <w:rFonts w:cstheme="minorHAnsi"/>
        </w:rPr>
        <w:t>, e.g.,</w:t>
      </w:r>
      <w:r w:rsidR="00926B5C" w:rsidRPr="00D22E1A">
        <w:rPr>
          <w:rFonts w:cstheme="minorHAnsi"/>
        </w:rPr>
        <w:t xml:space="preserve"> FM1-43</w:t>
      </w:r>
      <w:r w:rsidR="00311D71" w:rsidRPr="00D22E1A">
        <w:rPr>
          <w:rFonts w:cstheme="minorHAnsi"/>
        </w:rPr>
        <w:t xml:space="preserve">, which exhibit membrane-enhanced fluorescence and </w:t>
      </w:r>
      <w:r w:rsidR="00B41EBF" w:rsidRPr="00D22E1A">
        <w:rPr>
          <w:rFonts w:cstheme="minorHAnsi"/>
        </w:rPr>
        <w:t>are</w:t>
      </w:r>
      <w:r w:rsidR="00311D71" w:rsidRPr="00D22E1A">
        <w:rPr>
          <w:rFonts w:cstheme="minorHAnsi"/>
        </w:rPr>
        <w:t xml:space="preserve"> a powerful to</w:t>
      </w:r>
      <w:r w:rsidR="00A55584" w:rsidRPr="00D22E1A">
        <w:rPr>
          <w:rFonts w:cstheme="minorHAnsi"/>
        </w:rPr>
        <w:t>ol</w:t>
      </w:r>
      <w:r w:rsidR="00311D71" w:rsidRPr="00D22E1A">
        <w:rPr>
          <w:rFonts w:cstheme="minorHAnsi"/>
        </w:rPr>
        <w:t xml:space="preserve"> in studying synaptic vesicle</w:t>
      </w:r>
      <w:r w:rsidR="00E63244" w:rsidRPr="00D22E1A">
        <w:rPr>
          <w:rFonts w:cstheme="minorHAnsi"/>
        </w:rPr>
        <w:t xml:space="preserve"> (SV)</w:t>
      </w:r>
      <w:r w:rsidR="00311D71" w:rsidRPr="00D22E1A">
        <w:rPr>
          <w:rFonts w:cstheme="minorHAnsi"/>
        </w:rPr>
        <w:t xml:space="preserve"> release in neurons</w:t>
      </w:r>
      <w:r w:rsidR="00311D71" w:rsidRPr="00D22E1A">
        <w:rPr>
          <w:rFonts w:cstheme="minorHAnsi"/>
        </w:rPr>
        <w:fldChar w:fldCharType="begin" w:fldLock="1"/>
      </w:r>
      <w:r w:rsidR="00B16A81" w:rsidRPr="00D22E1A">
        <w:rPr>
          <w:rFonts w:cstheme="minorHAnsi"/>
        </w:rPr>
        <w:instrText>ADDIN CSL_CITATION {"citationItems":[{"id":"ITEM-1","itemData":{"DOI":"10.1101/pdb.prot067603","ISBN":"1559-6095","PMID":"22194270","abstract":"The synaptic vesicle is the essential organelle of the synapse. Many approaches for studying synaptic vesicle recycling have been devised, one of which, the styryl (FM) dye, is well suited for this purpose. FM dyes reversibly stain, but do not permeate, membranes; hence they can specifically label membrane-bound organelles. Their quantum yield is drastically higher when bound to membranes than when in aqueous solution. This protocol describes the imaging of synaptic vesicle recycling by staining and destaining vesicles with FM dyes. Nerve terminals are stimulated (electrically or by depolarization with high K(+)) in the presence of dye, their vesicles are then allowed to recycle, and finally dye is washed from the chamber. In neuromuscular junction (NMJ) preparations, movements of the muscle must be inhibited if imaging during stimulation is desired (e.g., by application of curare, a potent acetylcholine receptor inhibitor). The main characteristics of FM dyes are also reviewed here, as are recent FM dye monitoring techniques that have been used to investigate the kinetics of synaptic vesicle fusion.","author":[{"dropping-particle":"","family":"Hoopmann","given":"P","non-dropping-particle":"","parse-names":false,"suffix":""},{"dropping-particle":"","family":"Rizzoli","given":"S O","non-dropping-particle":"","parse-names":false,"suffix":""},{"dropping-particle":"","family":"Betz","given":"W J","non-dropping-particle":"","parse-names":false,"suffix":""}],"container-title":"Cold Spring Harb Protoc","edition":"2011/12/24","id":"ITEM-1","issue":"1","issued":{"date-parts":[["2012"]]},"language":"eng","note":"1559-6095\nHoopmann, Peer\nRizzoli, Silvio O\nBetz, William J\nJournal Article\nReview\nUnited States\nCold Spring Harb Protoc. 2012 Jan 1;2012(1):77-83. doi: 10.1101/pdb.prot067603.","page":"77-83","title":"Imaging synaptic vesicle recycling by staining and destaining vesicles with FM dyes","type":"article-journal","volume":"2012"},"uris":["http://www.mendeley.com/documents/?uuid=946faee9-eb94-44ff-90ca-d8eda92bdc6e"]}],"mendeley":{"formattedCitation":"&lt;sup&gt;12&lt;/sup&gt;","plainTextFormattedCitation":"12","previouslyFormattedCitation":"&lt;sup&gt;12&lt;/sup&gt;"},"properties":{"noteIndex":0},"schema":"https://github.com/citation-style-language/schema/raw/master/csl-citation.json"}</w:instrText>
      </w:r>
      <w:r w:rsidR="00311D71" w:rsidRPr="00D22E1A">
        <w:rPr>
          <w:rFonts w:cstheme="minorHAnsi"/>
        </w:rPr>
        <w:fldChar w:fldCharType="separate"/>
      </w:r>
      <w:r w:rsidR="00B16A81" w:rsidRPr="00D22E1A">
        <w:rPr>
          <w:rFonts w:cstheme="minorHAnsi"/>
          <w:noProof/>
          <w:vertAlign w:val="superscript"/>
        </w:rPr>
        <w:t>12</w:t>
      </w:r>
      <w:r w:rsidR="00311D71" w:rsidRPr="00D22E1A">
        <w:rPr>
          <w:rFonts w:cstheme="minorHAnsi"/>
        </w:rPr>
        <w:fldChar w:fldCharType="end"/>
      </w:r>
      <w:r w:rsidR="00311D71" w:rsidRPr="00D22E1A">
        <w:rPr>
          <w:rFonts w:cstheme="minorHAnsi"/>
        </w:rPr>
        <w:t xml:space="preserve">. </w:t>
      </w:r>
      <w:r w:rsidR="00746030" w:rsidRPr="00D22E1A">
        <w:rPr>
          <w:rFonts w:cstheme="minorHAnsi"/>
        </w:rPr>
        <w:t>Lately, environment-sensitive lipid dyes have</w:t>
      </w:r>
      <w:r w:rsidR="00A55584" w:rsidRPr="00D22E1A">
        <w:rPr>
          <w:rFonts w:cstheme="minorHAnsi"/>
        </w:rPr>
        <w:t xml:space="preserve"> been</w:t>
      </w:r>
      <w:r w:rsidR="00746030" w:rsidRPr="00D22E1A">
        <w:rPr>
          <w:rFonts w:cstheme="minorHAnsi"/>
        </w:rPr>
        <w:t xml:space="preserve"> </w:t>
      </w:r>
      <w:r w:rsidR="00031A2D" w:rsidRPr="00D22E1A">
        <w:rPr>
          <w:rFonts w:cstheme="minorHAnsi"/>
        </w:rPr>
        <w:t xml:space="preserve">developed and widely used as a new class of reporters </w:t>
      </w:r>
      <w:r w:rsidR="0053058A">
        <w:rPr>
          <w:rFonts w:cstheme="minorHAnsi"/>
        </w:rPr>
        <w:t>to</w:t>
      </w:r>
      <w:r w:rsidR="00031A2D" w:rsidRPr="00D22E1A">
        <w:rPr>
          <w:rFonts w:cstheme="minorHAnsi"/>
        </w:rPr>
        <w:t xml:space="preserve"> study various cell membrane properties</w:t>
      </w:r>
      <w:r w:rsidR="003A2162" w:rsidRPr="00D22E1A">
        <w:rPr>
          <w:rFonts w:cstheme="minorHAnsi"/>
        </w:rPr>
        <w:t>,</w:t>
      </w:r>
      <w:r w:rsidR="00031A2D" w:rsidRPr="00D22E1A">
        <w:rPr>
          <w:rFonts w:cstheme="minorHAnsi"/>
        </w:rPr>
        <w:t xml:space="preserve"> including membrane </w:t>
      </w:r>
      <w:bookmarkStart w:id="0" w:name="OLE_LINK1"/>
      <w:bookmarkStart w:id="1" w:name="OLE_LINK2"/>
      <w:r w:rsidR="00031A2D" w:rsidRPr="00D22E1A">
        <w:rPr>
          <w:rFonts w:cstheme="minorHAnsi"/>
        </w:rPr>
        <w:t>potential</w:t>
      </w:r>
      <w:r w:rsidR="00031A2D" w:rsidRPr="00D22E1A">
        <w:rPr>
          <w:rFonts w:cstheme="minorHAnsi"/>
          <w:noProof/>
        </w:rPr>
        <w:fldChar w:fldCharType="begin" w:fldLock="1"/>
      </w:r>
      <w:r w:rsidR="00B16A81" w:rsidRPr="00D22E1A">
        <w:rPr>
          <w:rFonts w:cstheme="minorHAnsi"/>
          <w:noProof/>
        </w:rPr>
        <w:instrText>ADDIN CSL_CITATION {"citationItems":[{"id":"ITEM-1","itemData":{"DOI":"10.1016/j.bpj.2009.02.012","ISBN":"0006-3495","ISSN":"15420086","PMID":"19413953","abstract":"We review the main trends in the development of fluorescence probes to obtain information about the structure, dynamics, and interactions in biomembranes. These probes are efficient for studying the microscopic analogs of viscosity, polarity, and hydration, as well as the molecular order, environment relaxation, and electrostatic potentials at the sites of their location. Progress is being made in increasing the information content and spatial resolution of the probe responses. Multichannel environment-sensitive probes that can distinguish between different membrane physicochemical properties through multiple spectroscopic parameters show considerable promise. © 2009 by the Biophysical Society.","author":[{"dropping-particle":"","family":"Demchenko","given":"Alexander P.","non-dropping-particle":"","parse-names":false,"suffix":""},{"dropping-particle":"","family":"Mély","given":"Yves","non-dropping-particle":"","parse-names":false,"suffix":""},{"dropping-particle":"","family":"Duportail","given":"Guy","non-dropping-particle":"","parse-names":false,"suffix":""},{"dropping-particle":"","family":"Klymchenko","given":"Andrey S.","non-dropping-particle":"","parse-names":false,"suffix":""}],"container-title":"Biophysical Journal","id":"ITEM-1","issued":{"date-parts":[["2009"]]},"title":"Monitoring biophysical properties of lipid membranes by environment-sensitive fluorescent probes","type":"article"},"uris":["http://www.mendeley.com/documents/?uuid=3d60f29e-34b3-3c72-9f94-19ce82146e26","http://www.mendeley.com/documents/?uuid=a270a10c-bd52-4c91-b88f-71452563f357","http://www.mendeley.com/documents/?uuid=9a7bfd9a-031c-49e7-bd9e-383f028be8cb","http://www.mendeley.com/documents/?uuid=cf9bbf05-dd5d-4b8e-985e-f7df51cd4b58"]}],"mendeley":{"formattedCitation":"&lt;sup&gt;11&lt;/sup&gt;","plainTextFormattedCitation":"11","previouslyFormattedCitation":"&lt;sup&gt;11&lt;/sup&gt;"},"properties":{"noteIndex":0},"schema":"https://github.com/citation-style-language/schema/raw/master/csl-citation.json"}</w:instrText>
      </w:r>
      <w:r w:rsidR="00031A2D" w:rsidRPr="00D22E1A">
        <w:rPr>
          <w:rFonts w:cstheme="minorHAnsi"/>
          <w:noProof/>
        </w:rPr>
        <w:fldChar w:fldCharType="separate"/>
      </w:r>
      <w:r w:rsidR="00B16A81" w:rsidRPr="00D22E1A">
        <w:rPr>
          <w:rFonts w:cstheme="minorHAnsi"/>
          <w:noProof/>
          <w:vertAlign w:val="superscript"/>
        </w:rPr>
        <w:t>11</w:t>
      </w:r>
      <w:r w:rsidR="00031A2D" w:rsidRPr="00D22E1A">
        <w:rPr>
          <w:rFonts w:cstheme="minorHAnsi"/>
          <w:noProof/>
        </w:rPr>
        <w:fldChar w:fldCharType="end"/>
      </w:r>
      <w:bookmarkEnd w:id="0"/>
      <w:bookmarkEnd w:id="1"/>
      <w:r w:rsidR="00031A2D" w:rsidRPr="00D22E1A">
        <w:rPr>
          <w:rFonts w:cstheme="minorHAnsi"/>
          <w:noProof/>
        </w:rPr>
        <w:t>, phase order</w:t>
      </w:r>
      <w:r w:rsidR="00031A2D" w:rsidRPr="00D22E1A">
        <w:rPr>
          <w:rFonts w:cstheme="minorHAnsi"/>
          <w:noProof/>
        </w:rPr>
        <w:fldChar w:fldCharType="begin" w:fldLock="1"/>
      </w:r>
      <w:r w:rsidR="00B16A81" w:rsidRPr="00D22E1A">
        <w:rPr>
          <w:rFonts w:cstheme="minorHAnsi"/>
          <w:noProof/>
        </w:rPr>
        <w:instrText>ADDIN CSL_CITATION {"citationItems":[{"id":"ITEM-1","itemData":{"DOI":"10.1080/09687860500466857","ISBN":"0968-7688 (Print)\r0968-7688","PMID":"16611579","abstract":"Lateral segregation of cell membrane components gives rise to microdomains with a different structure within the membrane. Most prominently, lipid rafts are defined as domains in liquid ordered phase whereas surrounding membranes are more fluid. Here we review a 2-photon fluorescence microscopy approach, which allows the visualization of membrane fluidity. The fluorescent probe Laurdan exhibits a blue shift in emission with increasing membrane condensation caused by an alteration in the dipole moment of the probe as a consequence of exclusion of water molecules from the lipid bilayer. The quantification of membrane order is achieved by the Generalized Polarization (GP) values, which are defined as normalized intensity ratios of two emission channels. GP images are therefore not biased by probe concentrations and membrane ruffles. Furthermore, Laurdan reports membrane structure independently from the lipid and protein cargo of the membrane domains. We give examples where Laurdan microscopy was instrumental in quantifying the formation of condensed membrane domains and their cellular requirements. Moreover we discuss how microdomains identified by Laurdan microscopy are consistent with domains identified by other methodologies and put GP images in the context of current raft hypotheses.","author":[{"dropping-particle":"","family":"Gaus","given":"K","non-dropping-particle":"","parse-names":false,"suffix":""},{"dropping-particle":"","family":"Zech","given":"T","non-dropping-particle":"","parse-names":false,"suffix":""},{"dropping-particle":"","family":"Harder","given":"T","non-dropping-particle":"","parse-names":false,"suffix":""}],"container-title":"Mol Membr Biol","edition":"2006/04/14","id":"ITEM-1","issue":"1","issued":{"date-parts":[["2006"]]},"language":"eng","note":"Gaus, Katharina\nZech, Tobias\nHarder, Thomas\nJournal Article\nResearch Support, Non-U.S. Gov't\nReview\nEngland\nMol Membr Biol. 2006 Jan-Feb;23(1):41-8.","page":"41-48","title":"Visualizing membrane microdomains by Laurdan 2-photon microscopy","type":"article-journal","volume":"23"},"uris":["http://www.mendeley.com/documents/?uuid=a1f63d1e-29ac-4433-9336-dc9d5c9dc36e"]}],"mendeley":{"formattedCitation":"&lt;sup&gt;13&lt;/sup&gt;","plainTextFormattedCitation":"13","previouslyFormattedCitation":"&lt;sup&gt;13&lt;/sup&gt;"},"properties":{"noteIndex":0},"schema":"https://github.com/citation-style-language/schema/raw/master/csl-citation.json"}</w:instrText>
      </w:r>
      <w:r w:rsidR="00031A2D" w:rsidRPr="00D22E1A">
        <w:rPr>
          <w:rFonts w:cstheme="minorHAnsi"/>
          <w:noProof/>
        </w:rPr>
        <w:fldChar w:fldCharType="separate"/>
      </w:r>
      <w:r w:rsidR="00B16A81" w:rsidRPr="00D22E1A">
        <w:rPr>
          <w:rFonts w:cstheme="minorHAnsi"/>
          <w:noProof/>
          <w:vertAlign w:val="superscript"/>
        </w:rPr>
        <w:t>13</w:t>
      </w:r>
      <w:r w:rsidR="00031A2D" w:rsidRPr="00D22E1A">
        <w:rPr>
          <w:rFonts w:cstheme="minorHAnsi"/>
          <w:noProof/>
        </w:rPr>
        <w:fldChar w:fldCharType="end"/>
      </w:r>
      <w:r w:rsidR="003A2162" w:rsidRPr="00D22E1A">
        <w:rPr>
          <w:rFonts w:cstheme="minorHAnsi"/>
          <w:noProof/>
        </w:rPr>
        <w:t>,</w:t>
      </w:r>
      <w:r w:rsidR="00031A2D" w:rsidRPr="00D22E1A">
        <w:rPr>
          <w:rFonts w:cstheme="minorHAnsi"/>
        </w:rPr>
        <w:t xml:space="preserve"> and secretion</w:t>
      </w:r>
      <w:r w:rsidR="00031A2D" w:rsidRPr="00D22E1A">
        <w:rPr>
          <w:rFonts w:cstheme="minorHAnsi"/>
          <w:noProof/>
        </w:rPr>
        <w:fldChar w:fldCharType="begin" w:fldLock="1"/>
      </w:r>
      <w:r w:rsidR="00B16A81" w:rsidRPr="00D22E1A">
        <w:rPr>
          <w:rFonts w:cstheme="minorHAnsi"/>
          <w:noProof/>
        </w:rPr>
        <w:instrText>ADDIN CSL_CITATION {"citationItems":[{"id":"ITEM-1","itemData":{"ISBN":"1662-5102","abstract":"Styryl dyes and genetically encoded pH-sensitive fluorescent proteins like pHluorin are well-established tools for the optical analysis of synaptic vesicle (SV) recycling at presynaptic boutons. Here, we describe the development of a new class of fluorescent probes based on pH-sensitive organic dyes covalently bound to lipids, providing a promising complementary assay to genetically encoded fluorescent probes. These new optical tracers allow a pure read out of membrane turnover during synaptic activity and visualization of multiple rounds of stimulation-dependent SV recycling without genetic perturbation. Measuring the incorporation efficacy of different dye-labeled lipids into budding SVs, we did not observe an enrichment of lipids with affinity for liquid ordered membrane domains. But most importantly, we found no evidence for a static segregation of SVs into recycling and resting pools. A small but significant fraction of SVs that is reluctant to release during a first round of evoked activity can be exocytosed during a second bout of stimulation, showing fast intermixing of SV pools within seconds. Furthermore, we found that SVs recycling spontaneously have a higher chance to re-occupy release sites than SVs recycling during high-frequency evoked activity. In summary, our data provide strong evidence for a highly dynamic and use-dependent control of the fractions of releasable or resting SVs.","author":[{"dropping-particle":"","family":"Kahms","given":"Martin","non-dropping-particle":"","parse-names":false,"suffix":""},{"dropping-particle":"","family":"Klingauf","given":"Jürgen","non-dropping-particle":"","parse-names":false,"suffix":""}],"container-title":"Frontiers in Cellular Neuroscience  ","id":"ITEM-1","issued":{"date-parts":[["2018"]]},"page":"18","title":"Novel pH-Sensitive Lipid Based Exo-Endocytosis Tracers Reveal Fast Intermixing of Synaptic Vesicle Pools   ","type":"article","volume":"12      "},"uris":["http://www.mendeley.com/documents/?uuid=30faaf39-6e92-4fed-bdcf-a0d5048f9df3"]}],"mendeley":{"formattedCitation":"&lt;sup&gt;14&lt;/sup&gt;","plainTextFormattedCitation":"14","previouslyFormattedCitation":"&lt;sup&gt;14&lt;/sup&gt;"},"properties":{"noteIndex":0},"schema":"https://github.com/citation-style-language/schema/raw/master/csl-citation.json"}</w:instrText>
      </w:r>
      <w:r w:rsidR="00031A2D" w:rsidRPr="00D22E1A">
        <w:rPr>
          <w:rFonts w:cstheme="minorHAnsi"/>
          <w:noProof/>
        </w:rPr>
        <w:fldChar w:fldCharType="separate"/>
      </w:r>
      <w:r w:rsidR="00B16A81" w:rsidRPr="00D22E1A">
        <w:rPr>
          <w:rFonts w:cstheme="minorHAnsi"/>
          <w:noProof/>
          <w:vertAlign w:val="superscript"/>
        </w:rPr>
        <w:t>14</w:t>
      </w:r>
      <w:r w:rsidR="00031A2D" w:rsidRPr="00D22E1A">
        <w:rPr>
          <w:rFonts w:cstheme="minorHAnsi"/>
          <w:noProof/>
        </w:rPr>
        <w:fldChar w:fldCharType="end"/>
      </w:r>
      <w:r w:rsidR="00031A2D" w:rsidRPr="00D22E1A">
        <w:rPr>
          <w:rFonts w:cstheme="minorHAnsi"/>
          <w:noProof/>
        </w:rPr>
        <w:t>.</w:t>
      </w:r>
    </w:p>
    <w:p w14:paraId="75E2E429" w14:textId="611A4B9A" w:rsidR="00031A2D" w:rsidRPr="00D22E1A" w:rsidRDefault="00031A2D" w:rsidP="00D22E1A">
      <w:pPr>
        <w:jc w:val="both"/>
        <w:rPr>
          <w:rFonts w:cstheme="minorHAnsi"/>
        </w:rPr>
      </w:pPr>
    </w:p>
    <w:p w14:paraId="48D344FC" w14:textId="21606321" w:rsidR="0065323C" w:rsidRPr="00D22E1A" w:rsidRDefault="00E65D3B" w:rsidP="00D22E1A">
      <w:pPr>
        <w:jc w:val="both"/>
        <w:rPr>
          <w:rFonts w:cstheme="minorHAnsi"/>
          <w:noProof/>
        </w:rPr>
      </w:pPr>
      <w:r w:rsidRPr="00D22E1A">
        <w:rPr>
          <w:rFonts w:cstheme="minorHAnsi"/>
        </w:rPr>
        <w:t xml:space="preserve">A </w:t>
      </w:r>
      <w:r w:rsidR="0065323C" w:rsidRPr="00D22E1A">
        <w:rPr>
          <w:rFonts w:cstheme="minorHAnsi"/>
        </w:rPr>
        <w:t>new class of lipid</w:t>
      </w:r>
      <w:r w:rsidR="006713F9" w:rsidRPr="00D22E1A">
        <w:rPr>
          <w:rFonts w:cstheme="minorHAnsi"/>
        </w:rPr>
        <w:t xml:space="preserve"> mimetics</w:t>
      </w:r>
      <w:r w:rsidR="0065323C" w:rsidRPr="00D22E1A">
        <w:rPr>
          <w:rFonts w:cstheme="minorHAnsi"/>
        </w:rPr>
        <w:t xml:space="preserve"> whose fluorescence </w:t>
      </w:r>
      <w:r w:rsidRPr="00D22E1A">
        <w:rPr>
          <w:rFonts w:cstheme="minorHAnsi"/>
        </w:rPr>
        <w:t>is</w:t>
      </w:r>
      <w:r w:rsidR="0065323C" w:rsidRPr="00D22E1A">
        <w:rPr>
          <w:rFonts w:cstheme="minorHAnsi"/>
        </w:rPr>
        <w:t xml:space="preserve"> both pH-sensitive (</w:t>
      </w:r>
      <w:r w:rsidRPr="00D22E1A">
        <w:rPr>
          <w:rFonts w:cstheme="minorHAnsi"/>
        </w:rPr>
        <w:t xml:space="preserve">e.g., </w:t>
      </w:r>
      <w:proofErr w:type="spellStart"/>
      <w:r w:rsidR="0065323C" w:rsidRPr="00D22E1A">
        <w:rPr>
          <w:rFonts w:cstheme="minorHAnsi"/>
        </w:rPr>
        <w:t>pHluorin</w:t>
      </w:r>
      <w:proofErr w:type="spellEnd"/>
      <w:r w:rsidR="0065323C" w:rsidRPr="00D22E1A">
        <w:rPr>
          <w:rFonts w:cstheme="minorHAnsi"/>
        </w:rPr>
        <w:t>) and membrane-sensitive (</w:t>
      </w:r>
      <w:r w:rsidRPr="00D22E1A">
        <w:rPr>
          <w:rFonts w:cstheme="minorHAnsi"/>
        </w:rPr>
        <w:t xml:space="preserve">e.g., </w:t>
      </w:r>
      <w:r w:rsidR="0065323C" w:rsidRPr="00D22E1A">
        <w:rPr>
          <w:rFonts w:cstheme="minorHAnsi"/>
        </w:rPr>
        <w:t>FM1-43)</w:t>
      </w:r>
      <w:r w:rsidRPr="00D22E1A">
        <w:rPr>
          <w:rFonts w:cstheme="minorHAnsi"/>
        </w:rPr>
        <w:t xml:space="preserve"> </w:t>
      </w:r>
      <w:r w:rsidR="00730AC3" w:rsidRPr="00D22E1A">
        <w:rPr>
          <w:rFonts w:cstheme="minorHAnsi"/>
        </w:rPr>
        <w:t xml:space="preserve">was developed to directly measure the lipid distribution in the plasma membrane and endosomes/lysosomes and the lipid traffic during </w:t>
      </w:r>
      <w:proofErr w:type="spellStart"/>
      <w:r w:rsidR="00730AC3" w:rsidRPr="00D22E1A">
        <w:rPr>
          <w:rFonts w:cstheme="minorHAnsi"/>
        </w:rPr>
        <w:t>exo</w:t>
      </w:r>
      <w:proofErr w:type="spellEnd"/>
      <w:r w:rsidR="00730AC3" w:rsidRPr="00D22E1A">
        <w:rPr>
          <w:rFonts w:cstheme="minorHAnsi"/>
        </w:rPr>
        <w:t>-/endocytosis</w:t>
      </w:r>
      <w:r w:rsidR="0065323C" w:rsidRPr="00D22E1A">
        <w:rPr>
          <w:rFonts w:cstheme="minorHAnsi"/>
        </w:rPr>
        <w:t>.</w:t>
      </w:r>
      <w:r w:rsidR="007541BB" w:rsidRPr="00D22E1A">
        <w:rPr>
          <w:rFonts w:cstheme="minorHAnsi"/>
        </w:rPr>
        <w:t xml:space="preserve"> T</w:t>
      </w:r>
      <w:r w:rsidR="0065323C" w:rsidRPr="00D22E1A">
        <w:rPr>
          <w:rFonts w:cstheme="minorHAnsi"/>
        </w:rPr>
        <w:t xml:space="preserve">he </w:t>
      </w:r>
      <w:r w:rsidR="002B751B">
        <w:rPr>
          <w:rFonts w:cstheme="minorHAnsi"/>
        </w:rPr>
        <w:t>well-known</w:t>
      </w:r>
      <w:r w:rsidR="0065323C" w:rsidRPr="00D22E1A">
        <w:rPr>
          <w:rFonts w:cstheme="minorHAnsi"/>
        </w:rPr>
        <w:t xml:space="preserve"> solvatochromic fluorophores exhibiting push-pull characteristics due to intermolecular charge transfer</w:t>
      </w:r>
      <w:r w:rsidR="007541BB" w:rsidRPr="00D22E1A">
        <w:rPr>
          <w:rFonts w:cstheme="minorHAnsi"/>
        </w:rPr>
        <w:t xml:space="preserve"> were selected for this purpose</w:t>
      </w:r>
      <w:r w:rsidR="0065323C" w:rsidRPr="00D22E1A">
        <w:rPr>
          <w:rFonts w:cstheme="minorHAnsi"/>
        </w:rPr>
        <w:t xml:space="preserve">. Among existing solvatochromic fluorophores, </w:t>
      </w:r>
      <w:r w:rsidR="007541BB" w:rsidRPr="00D22E1A">
        <w:rPr>
          <w:rFonts w:cstheme="minorHAnsi"/>
        </w:rPr>
        <w:t xml:space="preserve">the </w:t>
      </w:r>
      <w:r w:rsidR="0065323C" w:rsidRPr="00D22E1A">
        <w:rPr>
          <w:rFonts w:cstheme="minorHAnsi"/>
        </w:rPr>
        <w:t xml:space="preserve">1,8-naphthalimide </w:t>
      </w:r>
      <w:r w:rsidR="009930B9" w:rsidRPr="00D22E1A">
        <w:rPr>
          <w:rFonts w:cstheme="minorHAnsi"/>
        </w:rPr>
        <w:t xml:space="preserve">(ND) </w:t>
      </w:r>
      <w:r w:rsidR="0065323C" w:rsidRPr="00D22E1A">
        <w:rPr>
          <w:rFonts w:cstheme="minorHAnsi"/>
        </w:rPr>
        <w:t xml:space="preserve">scaffold is </w:t>
      </w:r>
      <w:r w:rsidR="006713F9" w:rsidRPr="00D22E1A">
        <w:rPr>
          <w:rFonts w:cstheme="minorHAnsi"/>
        </w:rPr>
        <w:t xml:space="preserve">relatively </w:t>
      </w:r>
      <w:r w:rsidR="0065323C" w:rsidRPr="00D22E1A">
        <w:rPr>
          <w:rFonts w:cstheme="minorHAnsi"/>
        </w:rPr>
        <w:t xml:space="preserve">easy to </w:t>
      </w:r>
      <w:r w:rsidR="006713F9" w:rsidRPr="00D22E1A">
        <w:rPr>
          <w:rFonts w:cstheme="minorHAnsi"/>
        </w:rPr>
        <w:t xml:space="preserve">modify, </w:t>
      </w:r>
      <w:r w:rsidR="0065323C" w:rsidRPr="00D22E1A">
        <w:rPr>
          <w:rFonts w:cstheme="minorHAnsi"/>
        </w:rPr>
        <w:t>versatile for tagging</w:t>
      </w:r>
      <w:r w:rsidR="00E53F2C" w:rsidRPr="00D22E1A">
        <w:rPr>
          <w:rFonts w:cstheme="minorHAnsi"/>
        </w:rPr>
        <w:t>,</w:t>
      </w:r>
      <w:r w:rsidR="0065323C" w:rsidRPr="00D22E1A">
        <w:rPr>
          <w:rFonts w:cstheme="minorHAnsi"/>
        </w:rPr>
        <w:t xml:space="preserve"> and </w:t>
      </w:r>
      <w:r w:rsidR="00E53F2C" w:rsidRPr="00D22E1A">
        <w:rPr>
          <w:rFonts w:cstheme="minorHAnsi"/>
        </w:rPr>
        <w:t xml:space="preserve">is </w:t>
      </w:r>
      <w:r w:rsidR="0065323C" w:rsidRPr="00D22E1A">
        <w:rPr>
          <w:rFonts w:cstheme="minorHAnsi"/>
        </w:rPr>
        <w:t>unique in photo-physics</w:t>
      </w:r>
      <w:r w:rsidR="0065323C" w:rsidRPr="00D22E1A">
        <w:rPr>
          <w:rFonts w:cstheme="minorHAnsi"/>
          <w:noProof/>
        </w:rPr>
        <w:fldChar w:fldCharType="begin" w:fldLock="1"/>
      </w:r>
      <w:r w:rsidR="00B16A81" w:rsidRPr="00D22E1A">
        <w:rPr>
          <w:rFonts w:cstheme="minorHAnsi"/>
          <w:noProof/>
        </w:rPr>
        <w:instrText>ADDIN CSL_CITATION {"citationItems":[{"id":"ITEM-1","itemData":{"DOI":"10.1016/j.cclet.2019.07.051","ISSN":"10018417","abstract":"4-Amino-1,8-naphthalimide (ANI) represents a valuable fluorophore from which a large number of probes have been derived in order to meet the requirements from the fields of biological sensing and imaging. In this review, the major progresses of ANI-based fluorescent probes in the past decade have been highlighted and categorized into three trends. The future development of ANI probes is also expected. This review provides a great deal of references and illuminating comments which will be helpful for the researchers designing and using fluorescent probes.","author":[{"dropping-particle":"","family":"Zhou","given":"Lin","non-dropping-particle":"","parse-names":false,"suffix":""},{"dropping-particle":"","family":"Xie","given":"Lijuan","non-dropping-particle":"","parse-names":false,"suffix":""},{"dropping-particle":"","family":"Liu","given":"Chuanhao","non-dropping-particle":"","parse-names":false,"suffix":""},{"dropping-particle":"","family":"Xiao","given":"Yi","non-dropping-particle":"","parse-names":false,"suffix":""}],"container-title":"Chinese Chemical Letters","id":"ITEM-1","issued":{"date-parts":[["2019"]]},"title":"New trends of molecular probes based on the fluorophore 4-amino-1,8-naphthalimide","type":"article-journal"},"uris":["http://www.mendeley.com/documents/?uuid=2aed4067-0a3f-464c-95c9-c7daf2908f7b","http://www.mendeley.com/documents/?uuid=97fda33c-0205-42bb-8de8-ec60c1f71a94"]}],"mendeley":{"formattedCitation":"&lt;sup&gt;15&lt;/sup&gt;","plainTextFormattedCitation":"15","previouslyFormattedCitation":"&lt;sup&gt;15&lt;/sup&gt;"},"properties":{"noteIndex":0},"schema":"https://github.com/citation-style-language/schema/raw/master/csl-citation.json"}</w:instrText>
      </w:r>
      <w:r w:rsidR="0065323C" w:rsidRPr="00D22E1A">
        <w:rPr>
          <w:rFonts w:cstheme="minorHAnsi"/>
          <w:noProof/>
        </w:rPr>
        <w:fldChar w:fldCharType="separate"/>
      </w:r>
      <w:r w:rsidR="00B16A81" w:rsidRPr="00D22E1A">
        <w:rPr>
          <w:rFonts w:cstheme="minorHAnsi"/>
          <w:noProof/>
          <w:vertAlign w:val="superscript"/>
        </w:rPr>
        <w:t>15</w:t>
      </w:r>
      <w:r w:rsidR="0065323C" w:rsidRPr="00D22E1A">
        <w:rPr>
          <w:rFonts w:cstheme="minorHAnsi"/>
          <w:noProof/>
        </w:rPr>
        <w:fldChar w:fldCharType="end"/>
      </w:r>
      <w:r w:rsidR="00E53F2C" w:rsidRPr="00D22E1A">
        <w:rPr>
          <w:rFonts w:cstheme="minorHAnsi"/>
        </w:rPr>
        <w:t xml:space="preserve"> and has therefore </w:t>
      </w:r>
      <w:r w:rsidR="003A0FF0">
        <w:rPr>
          <w:rFonts w:cstheme="minorHAnsi"/>
        </w:rPr>
        <w:t xml:space="preserve">been </w:t>
      </w:r>
      <w:r w:rsidR="00E53F2C" w:rsidRPr="00D22E1A">
        <w:rPr>
          <w:rFonts w:cstheme="minorHAnsi"/>
        </w:rPr>
        <w:t xml:space="preserve">used </w:t>
      </w:r>
      <w:r w:rsidR="002005E9" w:rsidRPr="00D22E1A">
        <w:rPr>
          <w:rFonts w:cstheme="minorHAnsi"/>
        </w:rPr>
        <w:t>in</w:t>
      </w:r>
      <w:r w:rsidR="0065323C" w:rsidRPr="00D22E1A">
        <w:rPr>
          <w:rFonts w:cstheme="minorHAnsi"/>
        </w:rPr>
        <w:t xml:space="preserve"> </w:t>
      </w:r>
      <w:r w:rsidR="009930B9" w:rsidRPr="00D22E1A">
        <w:rPr>
          <w:rFonts w:cstheme="minorHAnsi"/>
        </w:rPr>
        <w:t>DNA intercalators, organic ligh</w:t>
      </w:r>
      <w:r w:rsidR="006713F9" w:rsidRPr="00D22E1A">
        <w:rPr>
          <w:rFonts w:cstheme="minorHAnsi"/>
        </w:rPr>
        <w:t>t</w:t>
      </w:r>
      <w:r w:rsidR="009930B9" w:rsidRPr="00D22E1A">
        <w:rPr>
          <w:rFonts w:cstheme="minorHAnsi"/>
        </w:rPr>
        <w:t>-emitting diodes</w:t>
      </w:r>
      <w:r w:rsidR="002005E9" w:rsidRPr="00D22E1A">
        <w:rPr>
          <w:rFonts w:cstheme="minorHAnsi"/>
        </w:rPr>
        <w:t>,</w:t>
      </w:r>
      <w:r w:rsidR="009930B9" w:rsidRPr="00D22E1A">
        <w:rPr>
          <w:rFonts w:cstheme="minorHAnsi"/>
        </w:rPr>
        <w:t xml:space="preserve"> and biomolecule sensors</w:t>
      </w:r>
      <w:r w:rsidR="009930B9" w:rsidRPr="00D22E1A">
        <w:rPr>
          <w:rFonts w:cstheme="minorHAnsi"/>
          <w:noProof/>
        </w:rPr>
        <w:fldChar w:fldCharType="begin" w:fldLock="1"/>
      </w:r>
      <w:r w:rsidR="00B16A81" w:rsidRPr="00D22E1A">
        <w:rPr>
          <w:rFonts w:cstheme="minorHAnsi"/>
          <w:noProof/>
        </w:rPr>
        <w:instrText>ADDIN CSL_CITATION {"citationItems":[{"id":"ITEM-1","itemData":{"DOI":"10.1016/j.ejmech.2018.09.055","ISSN":"17683254","abstract":"In this review, we describe a detailed investigation about the structural variations and relative activity of 1,8-naphthalimide based intercalators and anticancer agents. The 1,8-naphthalimides binds to the DNA via intercalation, and exert their antitumor activities through Topoisomerase I/II inhibition, photoinduced DNA damage or related mechanism. Here, our discussion focused on works published over the last ten years (2007–2017) related to therapeutic applications, in the order of cancer treatment followed by other properties of 1,8-naphthalimides. In preparing for this review, we considered that several seminal reviews have appeared over the last fifteen years and focused on closely related subjects, however, none of them is exhaustive.","author":[{"dropping-particle":"","family":"Tomczyk","given":"Mateusz D.","non-dropping-particle":"","parse-names":false,"suffix":""},{"dropping-particle":"","family":"Walczak","given":"Krzysztof Z.","non-dropping-particle":"","parse-names":false,"suffix":""}],"container-title":"European Journal of Medicinal Chemistry","id":"ITEM-1","issued":{"date-parts":[["2018"]]},"page":"393-422","publisher":"Elsevier Masson SAS","title":"l,8-Naphthalimide based DNA intercalators and anticancer agents. A systematic review from 2007 to 2017","type":"article-journal","volume":"159"},"uris":["http://www.mendeley.com/documents/?uuid=f453921e-d8c5-455f-8a7d-0bfa4540e130","http://www.mendeley.com/documents/?uuid=cd48ad4a-426d-4018-b74b-ac9eb626a6be"]},{"id":"ITEM-2","itemData":{"DOI":"10.1016/j.molstruc.2017.04.103","ISSN":"00222860","abstract":"In this article, the synthesis, characterization and use of two novel naphthalimides as electron-transporting emitter materials for organic light emitting diode (OLED) applications are reported. The molecules were obtained by substituting electron donating chloro-phenoxy group at the C-4 position. A detailed optical, thermal, electrochemical and related properties were systematically studied. Furthermore, theoretical calculations (DFT) were performed to get a better understanding of the electronic structures. The synthesized molecules were used as electron transporters and emitters in OLEDs with three different device configurations. The devices with the molecules showed blue emission with efficiencies of 1.89 cdA-1, 0.98 lmW−1, 0.71% at 100 cdm-2. The phosphorescent devices with naphthalimides as electron transport materials displayed better performance in comparison to the device without any electron transporting material and were analogous with the device using standard electron transporting material, Alq3. The results demonstrate that the naphthalimides could play a significant part in the progress of OLEDs.","author":[{"dropping-particle":"","family":"Ulla","given":"Hidayath","non-dropping-particle":"","parse-names":false,"suffix":""},{"dropping-particle":"","family":"Kiran","given":"M. Raveendra","non-dropping-particle":"","parse-names":false,"suffix":""},{"dropping-particle":"","family":"Garudachari","given":"B.","non-dropping-particle":"","parse-names":false,"suffix":""},{"dropping-particle":"","family":"Ahipa","given":"T. N.","non-dropping-particle":"","parse-names":false,"suffix":""},{"dropping-particle":"","family":"Tarafder","given":"Kartick","non-dropping-particle":"","parse-names":false,"suffix":""},{"dropping-particle":"","family":"Adhikari","given":"Airody Vasudeva","non-dropping-particle":"","parse-names":false,"suffix":""},{"dropping-particle":"","family":"Umesh","given":"G.","non-dropping-particle":"","parse-names":false,"suffix":""},{"dropping-particle":"","family":"Satyanarayan","given":"M. N.","non-dropping-particle":"","parse-names":false,"suffix":""}],"container-title":"Journal of Molecular Structure","id":"ITEM-2","issued":{"date-parts":[["2017"]]},"title":"Blue emitting 1,8-naphthalimides with electron transport properties for organic light emitting diode applications","type":"article-journal"},"uris":["http://www.mendeley.com/documents/?uuid=98f4e3ec-7a73-3c8b-9176-be00e11a3613","http://www.mendeley.com/documents/?uuid=bd3f0190-9325-4493-9741-d87fe1000305","http://www.mendeley.com/documents/?uuid=a18d196e-9dfc-4ead-ad02-48fb9baebfed","http://www.mendeley.com/documents/?uuid=6e3b980c-3f6e-4d27-8bb2-08585d9e4aeb"]},{"id":"ITEM-3","itemData":{"DOI":"10.1039/b910560n","ISSN":"03060012","abstract":"This critical review focuses on the development of anion sensors, being either fluorescent and/or colorimetric, based on the use of the 1,8-naphthalimide structure; a highly versatile building unit that absorbs and emits at long wavelengths. The review commences with a short description of the most commonly used design principles employed in chemosensors, followed by a discussion on the photophysical properties of the 4-amino-1,8-naphthalimide structure which has been most commonly employed in both cation and anion sensing to date. This is followed by a review of the current state of the art in naphthalimide-based anion sensing, where systems using ureas, thioureas and amides as hydrogen-bonding receptors, as well as charged receptors have been used for anion sensing in both organic and aqueous solutions, or within various polymeric networks, such as hydrogels. The review concludes with some current and future perspectives including the use of the naphthalimides for sensing small biomolecules, such as amino acids, as well as probes for incorporation and binding to proteins; and for the recognition/sensing of polyanions such as DNA, and their potential use as novel therapeutic and diagnostic agents (95 references).","author":[{"dropping-particle":"","family":"Duke","given":"Rebecca M.","non-dropping-particle":"","parse-names":false,"suffix":""},{"dropping-particle":"","family":"Veale","given":"Emma B.","non-dropping-particle":"","parse-names":false,"suffix":""},{"dropping-particle":"","family":"Pfeffer","given":"Frederick M.","non-dropping-particle":"","parse-names":false,"suffix":""},{"dropping-particle":"","family":"Kruger","given":"Paul E.","non-dropping-particle":"","parse-names":false,"suffix":""},{"dropping-particle":"","family":"Gunnlaugsson","given":"Thorfinnur","non-dropping-particle":"","parse-names":false,"suffix":""}],"container-title":"Chemical Society Reviews","id":"ITEM-3","issue":"10","issued":{"date-parts":[["2010"]]},"page":"3936-3953","title":"Colorimetric and fluorescent anion sensors: An overview of recent developments in the use of 1,8-naphthalimide-based chemosensors","type":"article-journal","volume":"39"},"uris":["http://www.mendeley.com/documents/?uuid=83add482-72d9-4fb9-af43-b25f2615a1f2","http://www.mendeley.com/documents/?uuid=b39109f6-7df6-421d-9fd9-ac288411adf3"]}],"mendeley":{"formattedCitation":"&lt;sup&gt;16–18&lt;/sup&gt;","plainTextFormattedCitation":"16–18","previouslyFormattedCitation":"&lt;sup&gt;16–18&lt;/sup&gt;"},"properties":{"noteIndex":0},"schema":"https://github.com/citation-style-language/schema/raw/master/csl-citation.json"}</w:instrText>
      </w:r>
      <w:r w:rsidR="009930B9" w:rsidRPr="00D22E1A">
        <w:rPr>
          <w:rFonts w:cstheme="minorHAnsi"/>
          <w:noProof/>
        </w:rPr>
        <w:fldChar w:fldCharType="separate"/>
      </w:r>
      <w:r w:rsidR="00B16A81" w:rsidRPr="00D22E1A">
        <w:rPr>
          <w:rFonts w:cstheme="minorHAnsi"/>
          <w:noProof/>
          <w:vertAlign w:val="superscript"/>
        </w:rPr>
        <w:t>16–18</w:t>
      </w:r>
      <w:r w:rsidR="009930B9" w:rsidRPr="00D22E1A">
        <w:rPr>
          <w:rFonts w:cstheme="minorHAnsi"/>
          <w:noProof/>
        </w:rPr>
        <w:fldChar w:fldCharType="end"/>
      </w:r>
      <w:r w:rsidR="009930B9" w:rsidRPr="00D22E1A">
        <w:rPr>
          <w:rFonts w:cstheme="minorHAnsi"/>
          <w:noProof/>
        </w:rPr>
        <w:t>.</w:t>
      </w:r>
    </w:p>
    <w:p w14:paraId="3CFAACF2" w14:textId="77C98D76" w:rsidR="009930B9" w:rsidRPr="00D22E1A" w:rsidRDefault="009930B9" w:rsidP="00D22E1A">
      <w:pPr>
        <w:jc w:val="both"/>
        <w:rPr>
          <w:rFonts w:cstheme="minorHAnsi"/>
          <w:noProof/>
        </w:rPr>
      </w:pPr>
    </w:p>
    <w:p w14:paraId="0A44E800" w14:textId="22CA60EF" w:rsidR="009930B9" w:rsidRPr="00D22E1A" w:rsidRDefault="009930B9" w:rsidP="00D22E1A">
      <w:pPr>
        <w:jc w:val="both"/>
        <w:rPr>
          <w:rFonts w:cstheme="minorHAnsi"/>
        </w:rPr>
      </w:pPr>
      <w:r w:rsidRPr="00D22E1A">
        <w:rPr>
          <w:rFonts w:cstheme="minorHAnsi"/>
          <w:noProof/>
        </w:rPr>
        <w:t xml:space="preserve">Attaching </w:t>
      </w:r>
      <w:r w:rsidR="00134CD3" w:rsidRPr="00D22E1A">
        <w:rPr>
          <w:rFonts w:cstheme="minorHAnsi"/>
          <w:noProof/>
        </w:rPr>
        <w:t xml:space="preserve">an electron-donating group </w:t>
      </w:r>
      <w:r w:rsidRPr="00D22E1A">
        <w:rPr>
          <w:rFonts w:cstheme="minorHAnsi"/>
          <w:noProof/>
        </w:rPr>
        <w:t xml:space="preserve">to the C4 position of </w:t>
      </w:r>
      <w:r w:rsidR="00F540CE" w:rsidRPr="00D22E1A">
        <w:rPr>
          <w:rFonts w:cstheme="minorHAnsi"/>
          <w:noProof/>
        </w:rPr>
        <w:t xml:space="preserve">the </w:t>
      </w:r>
      <w:r w:rsidRPr="00D22E1A">
        <w:rPr>
          <w:rFonts w:cstheme="minorHAnsi"/>
          <w:noProof/>
        </w:rPr>
        <w:t xml:space="preserve">ND </w:t>
      </w:r>
      <w:r w:rsidR="006713F9" w:rsidRPr="00D22E1A">
        <w:rPr>
          <w:rFonts w:cstheme="minorHAnsi"/>
          <w:noProof/>
        </w:rPr>
        <w:t xml:space="preserve">scaffold </w:t>
      </w:r>
      <w:r w:rsidRPr="00D22E1A">
        <w:rPr>
          <w:rFonts w:cstheme="minorHAnsi"/>
          <w:noProof/>
        </w:rPr>
        <w:t xml:space="preserve">generates a push-pull structure, which leads to </w:t>
      </w:r>
      <w:r w:rsidR="00F540CE" w:rsidRPr="00D22E1A">
        <w:rPr>
          <w:rFonts w:cstheme="minorHAnsi"/>
          <w:noProof/>
        </w:rPr>
        <w:t xml:space="preserve">an </w:t>
      </w:r>
      <w:r w:rsidRPr="00D22E1A">
        <w:rPr>
          <w:rFonts w:cstheme="minorHAnsi"/>
          <w:noProof/>
        </w:rPr>
        <w:t>increased dipole moment by redistributing</w:t>
      </w:r>
      <w:r w:rsidR="00F540CE" w:rsidRPr="00D22E1A">
        <w:rPr>
          <w:rFonts w:cstheme="minorHAnsi"/>
          <w:noProof/>
        </w:rPr>
        <w:t xml:space="preserve"> the</w:t>
      </w:r>
      <w:r w:rsidRPr="00D22E1A">
        <w:rPr>
          <w:rFonts w:cstheme="minorHAnsi"/>
          <w:noProof/>
        </w:rPr>
        <w:t xml:space="preserve"> electron density in the excited state</w:t>
      </w:r>
      <w:r w:rsidR="0004099C" w:rsidRPr="00D22E1A">
        <w:rPr>
          <w:rFonts w:cstheme="minorHAnsi"/>
          <w:noProof/>
        </w:rPr>
        <w:fldChar w:fldCharType="begin" w:fldLock="1"/>
      </w:r>
      <w:r w:rsidR="00B16A81" w:rsidRPr="00D22E1A">
        <w:rPr>
          <w:rFonts w:cstheme="minorHAnsi"/>
          <w:noProof/>
        </w:rPr>
        <w:instrText>ADDIN CSL_CITATION {"citationItems":[{"id":"ITEM-1","itemData":{"DOI":"10.1039/c6ra17521j","ISSN":"20462069","abstract":"The intramolecular charge transfer (ICT) process in donor–acceptor systems has tremendous importance in various physical and biological systems.The intramolecular charge transfer (ICT) process in donor–acceptor systems has tremendous importance in various physical and biological systems. Three nitrophenolate salts were synthesized and studied here. The ICT and π → π* transition processes were identified in these derivatives using UV-Vis spectroscopy and theoretical calculations. It was observed that by simple substitution with nitro groups, one can generate and control the ICT process by regulating the charge distribution over the molecule. While for a monosubstitute nitro derivative, only one ICT band was observed, additional ICT processes can be generated at will by introducing a second nitro group. The intensity of this second ICT channel can be regulated with introduction of a third nitro group. Further, the association constants and solvation processes for these potassium nitrophenolate derivatives were found to be drastically dependent on the number of ICT channels present in the molecule. Theoretical studies (MEP analysis) support the experimental observations presented here. The results show that by simply introducing additional acceptor groups to the system, one can tune the ICT band efficiently in a conjugate system.","author":[{"dropping-particle":"","family":"Panja","given":"Sumit Kumar","non-dropping-particle":"","parse-names":false,"suffix":""},{"dropping-particle":"","family":"Dwivedi","given":"Nidhi","non-dropping-particle":"","parse-names":false,"suffix":""},{"dropping-particle":"","family":"Saha","given":"Satyen","non-dropping-particle":"","parse-names":false,"suffix":""}],"container-title":"RSC Advances","id":"ITEM-1","issue":"107","issued":{"date-parts":[["2016"]]},"page":"105786-105794","publisher":"Royal Society of Chemistry","title":"Tuning the intramolecular charge transfer (ICT) process in push-pull systems: Effect of nitro groups","type":"article-journal","volume":"6"},"uris":["http://www.mendeley.com/documents/?uuid=3e657c21-4806-37e8-94dc-e59c8206f10f","http://www.mendeley.com/documents/?uuid=a4315959-102f-4c66-b356-ad6fa2e89a54","http://www.mendeley.com/documents/?uuid=d6de426f-5b0b-4595-b379-ab2493fdfffa","http://www.mendeley.com/documents/?uuid=5b127290-51fc-4cdd-ac39-e59b7ffc4bd1"]},{"id":"ITEM-2","itemData":{"DOI":"10.1021/acschemneuro.0c00732","author":[{"dropping-particle":"","family":"Thomas","given":"Deborah","non-dropping-particle":"","parse-names":false,"suffix":""},{"dropping-particle":"","family":"Rubio","given":"Vicente","non-dropping-particle":"","parse-names":false,"suffix":""},{"dropping-particle":"","family":"Iragavarapu","given":"Vijaya","non-dropping-particle":"","parse-names":false,"suffix":""},{"dropping-particle":"","family":"Guzman","given":"Esther","non-dropping-particle":"","parse-names":false,"suffix":""},{"dropping-particle":"","family":"Pelletier","given":"Oliver B","non-dropping-particle":"","parse-names":false,"suffix":""},{"dropping-particle":"","family":"Alamgir","given":"Shahriar","non-dropping-particle":"","parse-names":false,"suffix":""},{"dropping-particle":"","family":"Zhang","given":"Qi","non-dropping-particle":"","parse-names":false,"suffix":""},{"dropping-particle":"","family":"Stawikowski","given":"Maciej J","non-dropping-particle":"","parse-names":false,"suffix":""}],"container-title":"ACS Chemical Neuroscience","id":"ITEM-2","issue":"4","issued":{"date-parts":[["2021","2","17"]]},"note":"doi: 10.1021/acschemneuro.0c00732","page":"719-734","publisher":"American Chemical Society","title":"Solvatochromic and pH-Sensitive Fluorescent Membrane Probes for Imaging of Live Cells","type":"article-journal","volume":"12"},"uris":["http://www.mendeley.com/documents/?uuid=77668fc3-960d-4e06-928e-057b85b335c3"]}],"mendeley":{"formattedCitation":"&lt;sup&gt;19, 20&lt;/sup&gt;","plainTextFormattedCitation":"19, 20","previouslyFormattedCitation":"&lt;sup&gt;19, 20&lt;/sup&gt;"},"properties":{"noteIndex":0},"schema":"https://github.com/citation-style-language/schema/raw/master/csl-citation.json"}</w:instrText>
      </w:r>
      <w:r w:rsidR="0004099C" w:rsidRPr="00D22E1A">
        <w:rPr>
          <w:rFonts w:cstheme="minorHAnsi"/>
          <w:noProof/>
        </w:rPr>
        <w:fldChar w:fldCharType="separate"/>
      </w:r>
      <w:r w:rsidR="00B16A81" w:rsidRPr="00D22E1A">
        <w:rPr>
          <w:rFonts w:cstheme="minorHAnsi"/>
          <w:noProof/>
          <w:vertAlign w:val="superscript"/>
        </w:rPr>
        <w:t>19,20</w:t>
      </w:r>
      <w:r w:rsidR="0004099C" w:rsidRPr="00D22E1A">
        <w:rPr>
          <w:rFonts w:cstheme="minorHAnsi"/>
          <w:noProof/>
        </w:rPr>
        <w:fldChar w:fldCharType="end"/>
      </w:r>
      <w:r w:rsidR="0004099C" w:rsidRPr="00D22E1A">
        <w:rPr>
          <w:rFonts w:cstheme="minorHAnsi"/>
          <w:noProof/>
        </w:rPr>
        <w:t>.</w:t>
      </w:r>
      <w:r w:rsidRPr="00D22E1A">
        <w:rPr>
          <w:rFonts w:cstheme="minorHAnsi"/>
          <w:noProof/>
        </w:rPr>
        <w:t xml:space="preserve"> Such </w:t>
      </w:r>
      <w:r w:rsidR="00F540CE" w:rsidRPr="00D22E1A">
        <w:rPr>
          <w:rFonts w:cstheme="minorHAnsi"/>
          <w:noProof/>
        </w:rPr>
        <w:t xml:space="preserve">an </w:t>
      </w:r>
      <w:r w:rsidRPr="00D22E1A">
        <w:rPr>
          <w:rFonts w:cstheme="minorHAnsi"/>
          <w:noProof/>
        </w:rPr>
        <w:t xml:space="preserve">intramolecular charge transfer produces large quantum yields and </w:t>
      </w:r>
      <w:r w:rsidR="00A55584" w:rsidRPr="00D22E1A">
        <w:rPr>
          <w:rFonts w:cstheme="minorHAnsi"/>
          <w:noProof/>
        </w:rPr>
        <w:t>S</w:t>
      </w:r>
      <w:r w:rsidRPr="00D22E1A">
        <w:rPr>
          <w:rFonts w:cstheme="minorHAnsi"/>
          <w:noProof/>
        </w:rPr>
        <w:t>tokes shifts, resulting in bright and stable fluorescence</w:t>
      </w:r>
      <w:r w:rsidRPr="00D22E1A">
        <w:rPr>
          <w:rFonts w:cstheme="minorHAnsi"/>
          <w:noProof/>
        </w:rPr>
        <w:fldChar w:fldCharType="begin" w:fldLock="1"/>
      </w:r>
      <w:r w:rsidR="00B16A81" w:rsidRPr="00D22E1A">
        <w:rPr>
          <w:rFonts w:cstheme="minorHAnsi"/>
          <w:noProof/>
        </w:rPr>
        <w:instrText>ADDIN CSL_CITATION {"citationItems":[{"id":"ITEM-1","itemData":{"DOI":"10.1002/chem.201705546","ISSN":"15213765","abstract":"© 2018 Wiley-VCH Verlag GmbH  &amp;  Co. KGaA, Weinheim Fluorescent sensors that illuminate specific molecules and chemical events allow the selective and sensitive study of the cellular environment. At the centre of this technology lies the fluorescent reporter molecule, and it is therefore crucial to provide a breadth of fluorophores with varying photophysical and biological behaviour. 4-Amino-1,8-naphthalimides are commonly employed in fluorescent sensors, but the narrow range of structural derivatives limits versatility of application. Here we report the synthesis and investigation of a set of twelve 4-amino-1,8-naphthalimides bearing an additional substituent on the aromatic core. Photophysical characterisation and time-dependent density functional theory studies provided insights into the structure–photophysical property relationships of these derivatives, which show an expanded range of emission wavelengths and other photophysical properties. These compounds could all be visualised within cells by confocal microscopy, showing cytoplasmic or lipid droplet localisation. Our studies have demonstrated that simple structural modification of 4-amino-1,8-naphthalimides provides derivatives with considerable breadth of behaviour that lend valuable versatility to the design of fluorescent sensors.","author":[{"dropping-particle":"","family":"Leslie","given":"Kathryn G.","non-dropping-particle":"","parse-names":false,"suffix":""},{"dropping-particle":"","family":"Jacquemin","given":"Denis","non-dropping-particle":"","parse-names":false,"suffix":""},{"dropping-particle":"","family":"New","given":"Elizabeth J.","non-dropping-particle":"","parse-names":false,"suffix":""},{"dropping-particle":"","family":"Jolliffe","given":"Katrina A.","non-dropping-particle":"","parse-names":false,"suffix":""}],"container-title":"Chemistry - A European Journal","id":"ITEM-1","issue":"21","issued":{"date-parts":[["2018"]]},"page":"5569-5573","title":"Expanding the Breadth of 4-Amino-1,8-naphthalimide Photophysical Properties through Substitution of the Naphthalimide Core","type":"article-journal","volume":"24"},"uris":["http://www.mendeley.com/documents/?uuid=a77653c4-9ed6-49e0-b40f-c4b5662070dc","http://www.mendeley.com/documents/?uuid=b1878251-b8fb-4a53-98f6-6465f5ad13a2"]}],"mendeley":{"formattedCitation":"&lt;sup&gt;21&lt;/sup&gt;","plainTextFormattedCitation":"21","previouslyFormattedCitation":"&lt;sup&gt;21&lt;/sup&gt;"},"properties":{"noteIndex":0},"schema":"https://github.com/citation-style-language/schema/raw/master/csl-citation.json"}</w:instrText>
      </w:r>
      <w:r w:rsidRPr="00D22E1A">
        <w:rPr>
          <w:rFonts w:cstheme="minorHAnsi"/>
          <w:noProof/>
        </w:rPr>
        <w:fldChar w:fldCharType="separate"/>
      </w:r>
      <w:r w:rsidR="00B16A81" w:rsidRPr="00D22E1A">
        <w:rPr>
          <w:rFonts w:cstheme="minorHAnsi"/>
          <w:noProof/>
          <w:vertAlign w:val="superscript"/>
        </w:rPr>
        <w:t>21</w:t>
      </w:r>
      <w:r w:rsidRPr="00D22E1A">
        <w:rPr>
          <w:rFonts w:cstheme="minorHAnsi"/>
          <w:noProof/>
        </w:rPr>
        <w:fldChar w:fldCharType="end"/>
      </w:r>
      <w:r w:rsidRPr="00D22E1A">
        <w:rPr>
          <w:rFonts w:cstheme="minorHAnsi"/>
          <w:noProof/>
        </w:rPr>
        <w:t xml:space="preserve">. </w:t>
      </w:r>
      <w:r w:rsidR="00F540CE" w:rsidRPr="00D22E1A">
        <w:rPr>
          <w:rFonts w:cstheme="minorHAnsi"/>
          <w:noProof/>
        </w:rPr>
        <w:t>This group</w:t>
      </w:r>
      <w:r w:rsidR="006713F9" w:rsidRPr="00D22E1A">
        <w:rPr>
          <w:rFonts w:cstheme="minorHAnsi"/>
          <w:noProof/>
        </w:rPr>
        <w:t xml:space="preserve"> ha</w:t>
      </w:r>
      <w:r w:rsidR="00F540CE" w:rsidRPr="00D22E1A">
        <w:rPr>
          <w:rFonts w:cstheme="minorHAnsi"/>
          <w:noProof/>
        </w:rPr>
        <w:t>s recently</w:t>
      </w:r>
      <w:r w:rsidR="006713F9" w:rsidRPr="00D22E1A">
        <w:rPr>
          <w:rFonts w:cstheme="minorHAnsi"/>
          <w:noProof/>
        </w:rPr>
        <w:t xml:space="preserve"> developed</w:t>
      </w:r>
      <w:r w:rsidR="00134CD3" w:rsidRPr="00D22E1A">
        <w:rPr>
          <w:rFonts w:cstheme="minorHAnsi"/>
          <w:noProof/>
        </w:rPr>
        <w:t xml:space="preserve"> a </w:t>
      </w:r>
      <w:r w:rsidR="00134CD3" w:rsidRPr="00D22E1A">
        <w:rPr>
          <w:rFonts w:cstheme="minorHAnsi"/>
          <w:noProof/>
        </w:rPr>
        <w:lastRenderedPageBreak/>
        <w:t xml:space="preserve">series of </w:t>
      </w:r>
      <w:r w:rsidR="006713F9" w:rsidRPr="00D22E1A">
        <w:rPr>
          <w:rFonts w:cstheme="minorHAnsi"/>
          <w:noProof/>
        </w:rPr>
        <w:t xml:space="preserve">solvatochromic </w:t>
      </w:r>
      <w:r w:rsidR="00134CD3" w:rsidRPr="00D22E1A">
        <w:rPr>
          <w:rFonts w:cstheme="minorHAnsi"/>
          <w:noProof/>
        </w:rPr>
        <w:t xml:space="preserve">lipid analogs based on the ND scaffold and obtained </w:t>
      </w:r>
      <w:r w:rsidR="00547F87" w:rsidRPr="00D22E1A">
        <w:rPr>
          <w:rFonts w:cstheme="minorHAnsi"/>
          <w:noProof/>
        </w:rPr>
        <w:t xml:space="preserve">them </w:t>
      </w:r>
      <w:r w:rsidR="00134CD3" w:rsidRPr="00D22E1A">
        <w:rPr>
          <w:rFonts w:cstheme="minorHAnsi"/>
          <w:noProof/>
        </w:rPr>
        <w:t xml:space="preserve">with good </w:t>
      </w:r>
      <w:r w:rsidR="000B63B9" w:rsidRPr="00D22E1A">
        <w:rPr>
          <w:rFonts w:cstheme="minorHAnsi"/>
          <w:noProof/>
        </w:rPr>
        <w:t xml:space="preserve">synthetic </w:t>
      </w:r>
      <w:r w:rsidR="00134CD3" w:rsidRPr="00D22E1A">
        <w:rPr>
          <w:rFonts w:cstheme="minorHAnsi"/>
          <w:noProof/>
        </w:rPr>
        <w:t>yields</w:t>
      </w:r>
      <w:r w:rsidR="0004099C" w:rsidRPr="00D22E1A">
        <w:rPr>
          <w:rFonts w:cstheme="minorHAnsi"/>
          <w:noProof/>
        </w:rPr>
        <w:fldChar w:fldCharType="begin" w:fldLock="1"/>
      </w:r>
      <w:r w:rsidR="00B16A81" w:rsidRPr="00D22E1A">
        <w:rPr>
          <w:rFonts w:cstheme="minorHAnsi"/>
          <w:noProof/>
        </w:rPr>
        <w:instrText>ADDIN CSL_CITATION {"citationItems":[{"id":"ITEM-1","itemData":{"DOI":"10.1021/acschemneuro.0c00732","author":[{"dropping-particle":"","family":"Thomas","given":"Deborah","non-dropping-particle":"","parse-names":false,"suffix":""},{"dropping-particle":"","family":"Rubio","given":"Vicente","non-dropping-particle":"","parse-names":false,"suffix":""},{"dropping-particle":"","family":"Iragavarapu","given":"Vijaya","non-dropping-particle":"","parse-names":false,"suffix":""},{"dropping-particle":"","family":"Guzman","given":"Esther","non-dropping-particle":"","parse-names":false,"suffix":""},{"dropping-particle":"","family":"Pelletier","given":"Oliver B","non-dropping-particle":"","parse-names":false,"suffix":""},{"dropping-particle":"","family":"Alamgir","given":"Shahriar","non-dropping-particle":"","parse-names":false,"suffix":""},{"dropping-particle":"","family":"Zhang","given":"Qi","non-dropping-particle":"","parse-names":false,"suffix":""},{"dropping-particle":"","family":"Stawikowski","given":"Maciej J","non-dropping-particle":"","parse-names":false,"suffix":""}],"container-title":"ACS Chemical Neuroscience","id":"ITEM-1","issue":"4","issued":{"date-parts":[["2021","2","17"]]},"note":"doi: 10.1021/acschemneuro.0c00732","page":"719-734","publisher":"American Chemical Society","title":"Solvatochromic and pH-Sensitive Fluorescent Membrane Probes for Imaging of Live Cells","type":"article-journal","volume":"12"},"uris":["http://www.mendeley.com/documents/?uuid=77668fc3-960d-4e06-928e-057b85b335c3"]}],"mendeley":{"formattedCitation":"&lt;sup&gt;20&lt;/sup&gt;","plainTextFormattedCitation":"20","previouslyFormattedCitation":"&lt;sup&gt;20&lt;/sup&gt;"},"properties":{"noteIndex":0},"schema":"https://github.com/citation-style-language/schema/raw/master/csl-citation.json"}</w:instrText>
      </w:r>
      <w:r w:rsidR="0004099C" w:rsidRPr="00D22E1A">
        <w:rPr>
          <w:rFonts w:cstheme="minorHAnsi"/>
          <w:noProof/>
        </w:rPr>
        <w:fldChar w:fldCharType="separate"/>
      </w:r>
      <w:r w:rsidR="00B16A81" w:rsidRPr="00D22E1A">
        <w:rPr>
          <w:rFonts w:cstheme="minorHAnsi"/>
          <w:noProof/>
          <w:vertAlign w:val="superscript"/>
        </w:rPr>
        <w:t>20</w:t>
      </w:r>
      <w:r w:rsidR="0004099C" w:rsidRPr="00D22E1A">
        <w:rPr>
          <w:rFonts w:cstheme="minorHAnsi"/>
          <w:noProof/>
        </w:rPr>
        <w:fldChar w:fldCharType="end"/>
      </w:r>
      <w:r w:rsidR="00134CD3" w:rsidRPr="00D22E1A">
        <w:rPr>
          <w:rFonts w:cstheme="minorHAnsi"/>
          <w:noProof/>
        </w:rPr>
        <w:t>.</w:t>
      </w:r>
    </w:p>
    <w:p w14:paraId="1E37C9B8" w14:textId="34EA89D1" w:rsidR="0065323C" w:rsidRPr="00D22E1A" w:rsidRDefault="0065323C" w:rsidP="00D22E1A">
      <w:pPr>
        <w:jc w:val="both"/>
        <w:rPr>
          <w:rFonts w:cstheme="minorHAnsi"/>
        </w:rPr>
      </w:pPr>
    </w:p>
    <w:p w14:paraId="24B5E6E0" w14:textId="28A3D30D" w:rsidR="00D01974" w:rsidRPr="00D22E1A" w:rsidRDefault="00D01974" w:rsidP="00D22E1A">
      <w:pPr>
        <w:jc w:val="both"/>
        <w:rPr>
          <w:rFonts w:cstheme="minorHAnsi"/>
        </w:rPr>
      </w:pPr>
      <w:r w:rsidRPr="00D22E1A">
        <w:rPr>
          <w:rFonts w:cstheme="minorHAnsi"/>
        </w:rPr>
        <w:t>Spectroscopic characterization shows that among those products, ND6 possesses the best fluorescence properties</w:t>
      </w:r>
      <w:r w:rsidR="00064A3C" w:rsidRPr="00D22E1A">
        <w:rPr>
          <w:rFonts w:cstheme="minorHAnsi"/>
        </w:rPr>
        <w:t xml:space="preserve"> (</w:t>
      </w:r>
      <w:r w:rsidR="00064A3C" w:rsidRPr="00D22E1A">
        <w:rPr>
          <w:rFonts w:cstheme="minorHAnsi"/>
          <w:b/>
          <w:bCs/>
        </w:rPr>
        <w:t>Figure 1</w:t>
      </w:r>
      <w:r w:rsidR="00064A3C" w:rsidRPr="00D22E1A">
        <w:rPr>
          <w:rFonts w:cstheme="minorHAnsi"/>
        </w:rPr>
        <w:t>)</w:t>
      </w:r>
      <w:r w:rsidR="002B2AF6" w:rsidRPr="00D22E1A">
        <w:rPr>
          <w:rFonts w:cstheme="minorHAnsi"/>
          <w:noProof/>
        </w:rPr>
        <w:fldChar w:fldCharType="begin" w:fldLock="1"/>
      </w:r>
      <w:r w:rsidR="00B16A81" w:rsidRPr="00D22E1A">
        <w:rPr>
          <w:rFonts w:cstheme="minorHAnsi"/>
          <w:noProof/>
        </w:rPr>
        <w:instrText>ADDIN CSL_CITATION {"citationItems":[{"id":"ITEM-1","itemData":{"DOI":"10.1021/acschemneuro.0c00732","author":[{"dropping-particle":"","family":"Thomas","given":"Deborah","non-dropping-particle":"","parse-names":false,"suffix":""},{"dropping-particle":"","family":"Rubio","given":"Vicente","non-dropping-particle":"","parse-names":false,"suffix":""},{"dropping-particle":"","family":"Iragavarapu","given":"Vijaya","non-dropping-particle":"","parse-names":false,"suffix":""},{"dropping-particle":"","family":"Guzman","given":"Esther","non-dropping-particle":"","parse-names":false,"suffix":""},{"dropping-particle":"","family":"Pelletier","given":"Oliver B","non-dropping-particle":"","parse-names":false,"suffix":""},{"dropping-particle":"","family":"Alamgir","given":"Shahriar","non-dropping-particle":"","parse-names":false,"suffix":""},{"dropping-particle":"","family":"Zhang","given":"Qi","non-dropping-particle":"","parse-names":false,"suffix":""},{"dropping-particle":"","family":"Stawikowski","given":"Maciej J","non-dropping-particle":"","parse-names":false,"suffix":""}],"container-title":"ACS Chemical Neuroscience","id":"ITEM-1","issue":"4","issued":{"date-parts":[["2021","2","17"]]},"note":"doi: 10.1021/acschemneuro.0c00732","page":"719-734","publisher":"American Chemical Society","title":"Solvatochromic and pH-Sensitive Fluorescent Membrane Probes for Imaging of Live Cells","type":"article-journal","volume":"12"},"uris":["http://www.mendeley.com/documents/?uuid=77668fc3-960d-4e06-928e-057b85b335c3"]}],"mendeley":{"formattedCitation":"&lt;sup&gt;20&lt;/sup&gt;","plainTextFormattedCitation":"20","previouslyFormattedCitation":"&lt;sup&gt;20&lt;/sup&gt;"},"properties":{"noteIndex":0},"schema":"https://github.com/citation-style-language/schema/raw/master/csl-citation.json"}</w:instrText>
      </w:r>
      <w:r w:rsidR="002B2AF6" w:rsidRPr="00D22E1A">
        <w:rPr>
          <w:rFonts w:cstheme="minorHAnsi"/>
          <w:noProof/>
        </w:rPr>
        <w:fldChar w:fldCharType="separate"/>
      </w:r>
      <w:r w:rsidR="00B16A81" w:rsidRPr="00D22E1A">
        <w:rPr>
          <w:rFonts w:cstheme="minorHAnsi"/>
          <w:noProof/>
          <w:vertAlign w:val="superscript"/>
        </w:rPr>
        <w:t>20</w:t>
      </w:r>
      <w:r w:rsidR="002B2AF6" w:rsidRPr="00D22E1A">
        <w:rPr>
          <w:rFonts w:cstheme="minorHAnsi"/>
          <w:noProof/>
        </w:rPr>
        <w:fldChar w:fldCharType="end"/>
      </w:r>
      <w:r w:rsidRPr="00D22E1A">
        <w:rPr>
          <w:rFonts w:cstheme="minorHAnsi"/>
        </w:rPr>
        <w:t xml:space="preserve">. First, it has </w:t>
      </w:r>
      <w:r w:rsidR="00BC4859" w:rsidRPr="00D22E1A">
        <w:rPr>
          <w:rFonts w:cstheme="minorHAnsi"/>
        </w:rPr>
        <w:t>well-</w:t>
      </w:r>
      <w:r w:rsidRPr="00D22E1A">
        <w:rPr>
          <w:rFonts w:cstheme="minorHAnsi"/>
        </w:rPr>
        <w:t xml:space="preserve">separated excitation and emission peaks (i.e., </w:t>
      </w:r>
      <w:r w:rsidR="00ED2592" w:rsidRPr="00D22E1A">
        <w:rPr>
          <w:rFonts w:cstheme="minorHAnsi"/>
        </w:rPr>
        <w:t xml:space="preserve">~400 nm </w:t>
      </w:r>
      <w:r w:rsidRPr="00D22E1A">
        <w:rPr>
          <w:rFonts w:cstheme="minorHAnsi"/>
        </w:rPr>
        <w:t xml:space="preserve">and </w:t>
      </w:r>
      <w:r w:rsidR="00ED2592" w:rsidRPr="00D22E1A">
        <w:rPr>
          <w:rFonts w:cstheme="minorHAnsi"/>
        </w:rPr>
        <w:t>~520 nm</w:t>
      </w:r>
      <w:r w:rsidR="00BC4859" w:rsidRPr="00D22E1A">
        <w:rPr>
          <w:rFonts w:cstheme="minorHAnsi"/>
        </w:rPr>
        <w:t>,</w:t>
      </w:r>
      <w:r w:rsidR="00ED2592" w:rsidRPr="00D22E1A">
        <w:rPr>
          <w:rFonts w:cstheme="minorHAnsi"/>
        </w:rPr>
        <w:t xml:space="preserve"> </w:t>
      </w:r>
      <w:r w:rsidRPr="00D22E1A">
        <w:rPr>
          <w:rFonts w:cstheme="minorHAnsi"/>
        </w:rPr>
        <w:t>respectively</w:t>
      </w:r>
      <w:r w:rsidR="00BC4859" w:rsidRPr="00D22E1A">
        <w:rPr>
          <w:rFonts w:cstheme="minorHAnsi"/>
        </w:rPr>
        <w:t>,</w:t>
      </w:r>
      <w:r w:rsidRPr="00D22E1A">
        <w:rPr>
          <w:rFonts w:cstheme="minorHAnsi"/>
        </w:rPr>
        <w:t xml:space="preserve"> in </w:t>
      </w:r>
      <w:r w:rsidRPr="00D22E1A">
        <w:rPr>
          <w:rFonts w:cstheme="minorHAnsi"/>
          <w:b/>
          <w:bCs/>
        </w:rPr>
        <w:t>Figure 2A</w:t>
      </w:r>
      <w:r w:rsidR="00D70E29">
        <w:rPr>
          <w:rFonts w:cstheme="minorHAnsi"/>
          <w:b/>
          <w:bCs/>
        </w:rPr>
        <w:t>,B</w:t>
      </w:r>
      <w:r w:rsidRPr="00D22E1A">
        <w:rPr>
          <w:rFonts w:cstheme="minorHAnsi"/>
        </w:rPr>
        <w:t xml:space="preserve">) </w:t>
      </w:r>
      <w:r w:rsidR="007C7217">
        <w:rPr>
          <w:rFonts w:cstheme="minorHAnsi"/>
        </w:rPr>
        <w:t>compared to</w:t>
      </w:r>
      <w:r w:rsidRPr="00D22E1A">
        <w:rPr>
          <w:rFonts w:cstheme="minorHAnsi"/>
        </w:rPr>
        <w:t xml:space="preserve"> popular fluorophores </w:t>
      </w:r>
      <w:r w:rsidR="00A901E6" w:rsidRPr="00D22E1A">
        <w:rPr>
          <w:rFonts w:cstheme="minorHAnsi"/>
        </w:rPr>
        <w:t>such as</w:t>
      </w:r>
      <w:r w:rsidRPr="00D22E1A">
        <w:rPr>
          <w:rFonts w:cstheme="minorHAnsi"/>
        </w:rPr>
        <w:t xml:space="preserve"> </w:t>
      </w:r>
      <w:r w:rsidR="00A901E6" w:rsidRPr="00D22E1A">
        <w:rPr>
          <w:rFonts w:cstheme="minorHAnsi"/>
        </w:rPr>
        <w:t>fluorescein isothiocyanate</w:t>
      </w:r>
      <w:r w:rsidR="007449C0" w:rsidRPr="00D22E1A">
        <w:rPr>
          <w:rFonts w:cstheme="minorHAnsi"/>
        </w:rPr>
        <w:t xml:space="preserve">, </w:t>
      </w:r>
      <w:r w:rsidR="00A901E6" w:rsidRPr="00D22E1A">
        <w:rPr>
          <w:rFonts w:cstheme="minorHAnsi"/>
        </w:rPr>
        <w:t>r</w:t>
      </w:r>
      <w:r w:rsidR="007449C0" w:rsidRPr="00D22E1A">
        <w:rPr>
          <w:rFonts w:cstheme="minorHAnsi"/>
        </w:rPr>
        <w:t>hodamine,</w:t>
      </w:r>
      <w:r w:rsidRPr="00D22E1A">
        <w:rPr>
          <w:rFonts w:cstheme="minorHAnsi"/>
        </w:rPr>
        <w:t xml:space="preserve"> or GFP, making it spectrally separatable from them and thus </w:t>
      </w:r>
      <w:r w:rsidR="00D70D23" w:rsidRPr="00D22E1A">
        <w:rPr>
          <w:rFonts w:cstheme="minorHAnsi"/>
        </w:rPr>
        <w:t>useful</w:t>
      </w:r>
      <w:r w:rsidRPr="00D22E1A">
        <w:rPr>
          <w:rFonts w:cstheme="minorHAnsi"/>
        </w:rPr>
        <w:t xml:space="preserve"> for </w:t>
      </w:r>
      <w:r w:rsidR="007449C0" w:rsidRPr="00D22E1A">
        <w:rPr>
          <w:rFonts w:cstheme="minorHAnsi"/>
        </w:rPr>
        <w:t>multicolor</w:t>
      </w:r>
      <w:r w:rsidRPr="00D22E1A">
        <w:rPr>
          <w:rFonts w:cstheme="minorHAnsi"/>
        </w:rPr>
        <w:t xml:space="preserve"> imaging. Second, ND6 exhibits </w:t>
      </w:r>
      <w:r w:rsidR="00FD0AE8">
        <w:rPr>
          <w:rFonts w:cstheme="minorHAnsi"/>
        </w:rPr>
        <w:t xml:space="preserve">a </w:t>
      </w:r>
      <w:r w:rsidRPr="00D22E1A">
        <w:rPr>
          <w:rFonts w:cstheme="minorHAnsi"/>
        </w:rPr>
        <w:t xml:space="preserve">more than </w:t>
      </w:r>
      <w:r w:rsidR="00547F87" w:rsidRPr="00D22E1A">
        <w:rPr>
          <w:rFonts w:cstheme="minorHAnsi"/>
        </w:rPr>
        <w:t>eight</w:t>
      </w:r>
      <w:r w:rsidRPr="00D22E1A">
        <w:rPr>
          <w:rFonts w:cstheme="minorHAnsi"/>
        </w:rPr>
        <w:t xml:space="preserve">-fold increase </w:t>
      </w:r>
      <w:r w:rsidR="00DA73F2" w:rsidRPr="00D22E1A">
        <w:rPr>
          <w:rFonts w:cstheme="minorHAnsi"/>
        </w:rPr>
        <w:t xml:space="preserve">in its </w:t>
      </w:r>
      <w:r w:rsidRPr="00D22E1A">
        <w:rPr>
          <w:rFonts w:cstheme="minorHAnsi"/>
        </w:rPr>
        <w:t>fluorescence in the presence of micelles (</w:t>
      </w:r>
      <w:r w:rsidRPr="00D22E1A">
        <w:rPr>
          <w:rFonts w:cstheme="minorHAnsi"/>
          <w:b/>
          <w:bCs/>
        </w:rPr>
        <w:t>Figure 2</w:t>
      </w:r>
      <w:r w:rsidR="00C531A9">
        <w:rPr>
          <w:rFonts w:cstheme="minorHAnsi"/>
          <w:b/>
          <w:bCs/>
        </w:rPr>
        <w:t>C</w:t>
      </w:r>
      <w:r w:rsidRPr="00D22E1A">
        <w:rPr>
          <w:rFonts w:cstheme="minorHAnsi"/>
        </w:rPr>
        <w:t>), suggesting a strong membrane-dependency.</w:t>
      </w:r>
      <w:r w:rsidR="00547F87" w:rsidRPr="00D22E1A">
        <w:rPr>
          <w:rFonts w:cstheme="minorHAnsi"/>
        </w:rPr>
        <w:t xml:space="preserve"> Prior live-cell fluorescence imaging</w:t>
      </w:r>
      <w:r w:rsidR="00787D61" w:rsidRPr="00D22E1A">
        <w:rPr>
          <w:rFonts w:cstheme="minorHAnsi"/>
        </w:rPr>
        <w:t xml:space="preserve"> studies</w:t>
      </w:r>
      <w:r w:rsidR="00547F87" w:rsidRPr="00D22E1A">
        <w:rPr>
          <w:rFonts w:cstheme="minorHAnsi"/>
        </w:rPr>
        <w:t xml:space="preserve"> </w:t>
      </w:r>
      <w:r w:rsidR="00787D61" w:rsidRPr="00D22E1A">
        <w:rPr>
          <w:rFonts w:cstheme="minorHAnsi"/>
        </w:rPr>
        <w:t>with</w:t>
      </w:r>
      <w:r w:rsidR="00547F87" w:rsidRPr="00D22E1A">
        <w:rPr>
          <w:rFonts w:cstheme="minorHAnsi"/>
        </w:rPr>
        <w:t xml:space="preserve"> </w:t>
      </w:r>
      <w:r w:rsidR="008E3A95" w:rsidRPr="00D22E1A">
        <w:rPr>
          <w:rFonts w:cstheme="minorHAnsi"/>
        </w:rPr>
        <w:t>different types of cells showed excellent membrane staining by</w:t>
      </w:r>
      <w:r w:rsidR="00787D61" w:rsidRPr="00D22E1A">
        <w:rPr>
          <w:rFonts w:cstheme="minorHAnsi"/>
        </w:rPr>
        <w:t xml:space="preserve"> ND6</w:t>
      </w:r>
      <w:r w:rsidR="00787D61" w:rsidRPr="00D22E1A">
        <w:rPr>
          <w:rFonts w:cstheme="minorHAnsi"/>
          <w:noProof/>
        </w:rPr>
        <w:fldChar w:fldCharType="begin" w:fldLock="1"/>
      </w:r>
      <w:r w:rsidR="00B16A81" w:rsidRPr="00D22E1A">
        <w:rPr>
          <w:rFonts w:cstheme="minorHAnsi"/>
          <w:noProof/>
        </w:rPr>
        <w:instrText>ADDIN CSL_CITATION {"citationItems":[{"id":"ITEM-1","itemData":{"DOI":"10.1021/acschemneuro.0c00732","author":[{"dropping-particle":"","family":"Thomas","given":"Deborah","non-dropping-particle":"","parse-names":false,"suffix":""},{"dropping-particle":"","family":"Rubio","given":"Vicente","non-dropping-particle":"","parse-names":false,"suffix":""},{"dropping-particle":"","family":"Iragavarapu","given":"Vijaya","non-dropping-particle":"","parse-names":false,"suffix":""},{"dropping-particle":"","family":"Guzman","given":"Esther","non-dropping-particle":"","parse-names":false,"suffix":""},{"dropping-particle":"","family":"Pelletier","given":"Oliver B","non-dropping-particle":"","parse-names":false,"suffix":""},{"dropping-particle":"","family":"Alamgir","given":"Shahriar","non-dropping-particle":"","parse-names":false,"suffix":""},{"dropping-particle":"","family":"Zhang","given":"Qi","non-dropping-particle":"","parse-names":false,"suffix":""},{"dropping-particle":"","family":"Stawikowski","given":"Maciej J","non-dropping-particle":"","parse-names":false,"suffix":""}],"container-title":"ACS Chemical Neuroscience","id":"ITEM-1","issue":"4","issued":{"date-parts":[["2021","2","17"]]},"note":"doi: 10.1021/acschemneuro.0c00732","page":"719-734","publisher":"American Chemical Society","title":"Solvatochromic and pH-Sensitive Fluorescent Membrane Probes for Imaging of Live Cells","type":"article-journal","volume":"12"},"uris":["http://www.mendeley.com/documents/?uuid=77668fc3-960d-4e06-928e-057b85b335c3"]}],"mendeley":{"formattedCitation":"&lt;sup&gt;20&lt;/sup&gt;","plainTextFormattedCitation":"20","previouslyFormattedCitation":"&lt;sup&gt;20&lt;/sup&gt;"},"properties":{"noteIndex":0},"schema":"https://github.com/citation-style-language/schema/raw/master/csl-citation.json"}</w:instrText>
      </w:r>
      <w:r w:rsidR="00787D61" w:rsidRPr="00D22E1A">
        <w:rPr>
          <w:rFonts w:cstheme="minorHAnsi"/>
          <w:noProof/>
        </w:rPr>
        <w:fldChar w:fldCharType="separate"/>
      </w:r>
      <w:r w:rsidR="00B16A81" w:rsidRPr="00D22E1A">
        <w:rPr>
          <w:rFonts w:cstheme="minorHAnsi"/>
          <w:noProof/>
          <w:vertAlign w:val="superscript"/>
        </w:rPr>
        <w:t>20</w:t>
      </w:r>
      <w:r w:rsidR="00787D61" w:rsidRPr="00D22E1A">
        <w:rPr>
          <w:rFonts w:cstheme="minorHAnsi"/>
          <w:noProof/>
        </w:rPr>
        <w:fldChar w:fldCharType="end"/>
      </w:r>
      <w:r w:rsidR="00547F87" w:rsidRPr="00D22E1A">
        <w:rPr>
          <w:rFonts w:cstheme="minorHAnsi"/>
        </w:rPr>
        <w:t>.</w:t>
      </w:r>
      <w:r w:rsidRPr="00D22E1A">
        <w:rPr>
          <w:rFonts w:cstheme="minorHAnsi"/>
        </w:rPr>
        <w:t xml:space="preserve"> Third, when solvent pH is </w:t>
      </w:r>
      <w:r w:rsidR="00DA73F2" w:rsidRPr="00D22E1A">
        <w:rPr>
          <w:rFonts w:cstheme="minorHAnsi"/>
        </w:rPr>
        <w:t>decrease</w:t>
      </w:r>
      <w:r w:rsidR="004034B5" w:rsidRPr="00D22E1A">
        <w:rPr>
          <w:rFonts w:cstheme="minorHAnsi"/>
        </w:rPr>
        <w:t>d</w:t>
      </w:r>
      <w:r w:rsidR="00DA73F2" w:rsidRPr="00D22E1A">
        <w:rPr>
          <w:rFonts w:cstheme="minorHAnsi"/>
        </w:rPr>
        <w:t xml:space="preserve"> from 7.5 (commonly found in extracellular or cytosolic environment</w:t>
      </w:r>
      <w:r w:rsidR="004034B5" w:rsidRPr="00D22E1A">
        <w:rPr>
          <w:rFonts w:cstheme="minorHAnsi"/>
        </w:rPr>
        <w:t>s</w:t>
      </w:r>
      <w:r w:rsidR="00DA73F2" w:rsidRPr="00D22E1A">
        <w:rPr>
          <w:rFonts w:cstheme="minorHAnsi"/>
        </w:rPr>
        <w:t xml:space="preserve">) to 5.5 (commonly found in endosomes and lysosomes), </w:t>
      </w:r>
      <w:r w:rsidR="008F5286" w:rsidRPr="00D22E1A">
        <w:rPr>
          <w:rFonts w:cstheme="minorHAnsi"/>
        </w:rPr>
        <w:t>ND6</w:t>
      </w:r>
      <w:r w:rsidR="00DA73F2" w:rsidRPr="00D22E1A">
        <w:rPr>
          <w:rFonts w:cstheme="minorHAnsi"/>
        </w:rPr>
        <w:t xml:space="preserve"> </w:t>
      </w:r>
      <w:r w:rsidR="008F5286" w:rsidRPr="00D22E1A">
        <w:rPr>
          <w:rFonts w:cstheme="minorHAnsi"/>
        </w:rPr>
        <w:t>shows</w:t>
      </w:r>
      <w:r w:rsidR="00DA73F2" w:rsidRPr="00D22E1A">
        <w:rPr>
          <w:rFonts w:cstheme="minorHAnsi"/>
        </w:rPr>
        <w:t xml:space="preserve"> </w:t>
      </w:r>
      <w:r w:rsidR="008F5286" w:rsidRPr="00D22E1A">
        <w:rPr>
          <w:rFonts w:cstheme="minorHAnsi"/>
        </w:rPr>
        <w:t xml:space="preserve">an approximately </w:t>
      </w:r>
      <w:r w:rsidR="001B1B6E" w:rsidRPr="00D22E1A">
        <w:rPr>
          <w:rFonts w:cstheme="minorHAnsi"/>
        </w:rPr>
        <w:t>two</w:t>
      </w:r>
      <w:r w:rsidR="00DA73F2" w:rsidRPr="00D22E1A">
        <w:rPr>
          <w:rFonts w:cstheme="minorHAnsi"/>
        </w:rPr>
        <w:t xml:space="preserve">-fold </w:t>
      </w:r>
      <w:r w:rsidR="008F5286" w:rsidRPr="00D22E1A">
        <w:rPr>
          <w:rFonts w:cstheme="minorHAnsi"/>
        </w:rPr>
        <w:t xml:space="preserve">increase in </w:t>
      </w:r>
      <w:r w:rsidR="00DA73F2" w:rsidRPr="00D22E1A">
        <w:rPr>
          <w:rFonts w:cstheme="minorHAnsi"/>
        </w:rPr>
        <w:t>fluorescence</w:t>
      </w:r>
      <w:r w:rsidR="007449C0" w:rsidRPr="00D22E1A">
        <w:rPr>
          <w:rFonts w:cstheme="minorHAnsi"/>
        </w:rPr>
        <w:t xml:space="preserve"> (</w:t>
      </w:r>
      <w:r w:rsidR="007449C0" w:rsidRPr="00D22E1A">
        <w:rPr>
          <w:rFonts w:cstheme="minorHAnsi"/>
          <w:b/>
          <w:bCs/>
        </w:rPr>
        <w:t>Figure 2</w:t>
      </w:r>
      <w:r w:rsidR="00C531A9">
        <w:rPr>
          <w:rFonts w:cstheme="minorHAnsi"/>
          <w:b/>
          <w:bCs/>
        </w:rPr>
        <w:t>D</w:t>
      </w:r>
      <w:r w:rsidR="007449C0" w:rsidRPr="00D22E1A">
        <w:rPr>
          <w:rFonts w:cstheme="minorHAnsi"/>
        </w:rPr>
        <w:t>), showing its pH-sensitivity. Moreover, molecular dynamic</w:t>
      </w:r>
      <w:r w:rsidR="000B63B9" w:rsidRPr="00D22E1A">
        <w:rPr>
          <w:rFonts w:cstheme="minorHAnsi"/>
        </w:rPr>
        <w:t>s</w:t>
      </w:r>
      <w:r w:rsidR="007449C0" w:rsidRPr="00D22E1A">
        <w:rPr>
          <w:rFonts w:cstheme="minorHAnsi"/>
        </w:rPr>
        <w:t xml:space="preserve"> simulation indicates that </w:t>
      </w:r>
      <w:r w:rsidR="000B63B9" w:rsidRPr="00D22E1A">
        <w:rPr>
          <w:rFonts w:cstheme="minorHAnsi"/>
        </w:rPr>
        <w:t xml:space="preserve">ND6 </w:t>
      </w:r>
      <w:r w:rsidR="007449C0" w:rsidRPr="00D22E1A">
        <w:rPr>
          <w:rFonts w:cstheme="minorHAnsi"/>
        </w:rPr>
        <w:t xml:space="preserve">readily integrates into </w:t>
      </w:r>
      <w:r w:rsidR="00444AD1" w:rsidRPr="00D22E1A">
        <w:rPr>
          <w:rFonts w:cstheme="minorHAnsi"/>
        </w:rPr>
        <w:t xml:space="preserve">the </w:t>
      </w:r>
      <w:r w:rsidR="007449C0" w:rsidRPr="00D22E1A">
        <w:rPr>
          <w:rFonts w:cstheme="minorHAnsi"/>
        </w:rPr>
        <w:t xml:space="preserve">lipid bilayer </w:t>
      </w:r>
      <w:r w:rsidR="007E70ED" w:rsidRPr="00D22E1A">
        <w:rPr>
          <w:rFonts w:cstheme="minorHAnsi"/>
        </w:rPr>
        <w:t xml:space="preserve">with </w:t>
      </w:r>
      <w:r w:rsidR="007449C0" w:rsidRPr="00D22E1A">
        <w:rPr>
          <w:rFonts w:cstheme="minorHAnsi"/>
        </w:rPr>
        <w:t>its ND scaffold facing out of the membrane</w:t>
      </w:r>
      <w:r w:rsidR="007E70ED" w:rsidRPr="00D22E1A">
        <w:rPr>
          <w:rFonts w:cstheme="minorHAnsi"/>
        </w:rPr>
        <w:t xml:space="preserve"> and piperazine residue </w:t>
      </w:r>
      <w:r w:rsidR="00444AD1" w:rsidRPr="00D22E1A">
        <w:rPr>
          <w:rFonts w:cstheme="minorHAnsi"/>
        </w:rPr>
        <w:t>showing</w:t>
      </w:r>
      <w:r w:rsidR="007E70ED" w:rsidRPr="00D22E1A">
        <w:rPr>
          <w:rFonts w:cstheme="minorHAnsi"/>
        </w:rPr>
        <w:t xml:space="preserve"> strong interactions with phospholipid head groups</w:t>
      </w:r>
      <w:r w:rsidR="007449C0" w:rsidRPr="00D22E1A">
        <w:rPr>
          <w:rFonts w:cstheme="minorHAnsi"/>
        </w:rPr>
        <w:t xml:space="preserve"> (</w:t>
      </w:r>
      <w:r w:rsidR="007449C0" w:rsidRPr="00D22E1A">
        <w:rPr>
          <w:rFonts w:cstheme="minorHAnsi"/>
          <w:b/>
          <w:bCs/>
        </w:rPr>
        <w:t xml:space="preserve">Figure </w:t>
      </w:r>
      <w:r w:rsidR="009B1DF9" w:rsidRPr="00D22E1A">
        <w:rPr>
          <w:rFonts w:cstheme="minorHAnsi"/>
          <w:b/>
          <w:bCs/>
        </w:rPr>
        <w:t>3</w:t>
      </w:r>
      <w:r w:rsidR="007449C0" w:rsidRPr="00D22E1A">
        <w:rPr>
          <w:rFonts w:cstheme="minorHAnsi"/>
        </w:rPr>
        <w:t xml:space="preserve">). Altogether, these features make ND6 an ideal fluorescent lipid analog to visualize and measure membrane lipid turnover during </w:t>
      </w:r>
      <w:proofErr w:type="spellStart"/>
      <w:r w:rsidR="007449C0" w:rsidRPr="00D22E1A">
        <w:rPr>
          <w:rFonts w:cstheme="minorHAnsi"/>
        </w:rPr>
        <w:t>exo</w:t>
      </w:r>
      <w:proofErr w:type="spellEnd"/>
      <w:r w:rsidR="007449C0" w:rsidRPr="00D22E1A">
        <w:rPr>
          <w:rFonts w:cstheme="minorHAnsi"/>
        </w:rPr>
        <w:t>-/endocytosis.</w:t>
      </w:r>
    </w:p>
    <w:p w14:paraId="5558A30D" w14:textId="44741877" w:rsidR="0065323C" w:rsidRPr="00D22E1A" w:rsidRDefault="0065323C" w:rsidP="00D22E1A">
      <w:pPr>
        <w:jc w:val="both"/>
        <w:rPr>
          <w:rFonts w:cstheme="minorHAnsi"/>
        </w:rPr>
      </w:pPr>
    </w:p>
    <w:p w14:paraId="34DB78E7" w14:textId="1C736462" w:rsidR="0065323C" w:rsidRPr="00D22E1A" w:rsidRDefault="00444AD1" w:rsidP="00D22E1A">
      <w:pPr>
        <w:jc w:val="both"/>
        <w:rPr>
          <w:rFonts w:cstheme="minorHAnsi"/>
        </w:rPr>
      </w:pPr>
      <w:r w:rsidRPr="00D22E1A">
        <w:rPr>
          <w:rFonts w:cstheme="minorHAnsi"/>
        </w:rPr>
        <w:t>This paper</w:t>
      </w:r>
      <w:r w:rsidR="007449C0" w:rsidRPr="00D22E1A">
        <w:rPr>
          <w:rFonts w:cstheme="minorHAnsi"/>
        </w:rPr>
        <w:t xml:space="preserve"> present</w:t>
      </w:r>
      <w:r w:rsidRPr="00D22E1A">
        <w:rPr>
          <w:rFonts w:cstheme="minorHAnsi"/>
        </w:rPr>
        <w:t>s</w:t>
      </w:r>
      <w:r w:rsidR="007449C0" w:rsidRPr="00D22E1A">
        <w:rPr>
          <w:rFonts w:cstheme="minorHAnsi"/>
        </w:rPr>
        <w:t xml:space="preserve"> a method to study the turnover rate and dynamic</w:t>
      </w:r>
      <w:r w:rsidR="004E500D" w:rsidRPr="00D22E1A">
        <w:rPr>
          <w:rFonts w:cstheme="minorHAnsi"/>
        </w:rPr>
        <w:t>s</w:t>
      </w:r>
      <w:r w:rsidR="007449C0" w:rsidRPr="00D22E1A">
        <w:rPr>
          <w:rFonts w:cstheme="minorHAnsi"/>
        </w:rPr>
        <w:t xml:space="preserve"> of </w:t>
      </w:r>
      <w:r w:rsidR="00E63244" w:rsidRPr="00D22E1A">
        <w:rPr>
          <w:rFonts w:cstheme="minorHAnsi"/>
        </w:rPr>
        <w:t>SV</w:t>
      </w:r>
      <w:r w:rsidR="007449C0" w:rsidRPr="00D22E1A">
        <w:rPr>
          <w:rFonts w:cstheme="minorHAnsi"/>
        </w:rPr>
        <w:t xml:space="preserve"> lipids using cultured mouse hippocampal neurons.</w:t>
      </w:r>
      <w:r w:rsidR="0039248E" w:rsidRPr="00D22E1A">
        <w:rPr>
          <w:rFonts w:cstheme="minorHAnsi"/>
        </w:rPr>
        <w:t xml:space="preserve"> By stimulating neurons with high K</w:t>
      </w:r>
      <w:r w:rsidR="0039248E" w:rsidRPr="00D22E1A">
        <w:rPr>
          <w:rFonts w:cstheme="minorHAnsi"/>
          <w:vertAlign w:val="superscript"/>
        </w:rPr>
        <w:t>+</w:t>
      </w:r>
      <w:r w:rsidR="0039248E" w:rsidRPr="00D22E1A">
        <w:rPr>
          <w:rFonts w:cstheme="minorHAnsi"/>
        </w:rPr>
        <w:t xml:space="preserve"> Tyrode’s solutions, </w:t>
      </w:r>
      <w:r w:rsidR="00E63244" w:rsidRPr="00D22E1A">
        <w:rPr>
          <w:rFonts w:cstheme="minorHAnsi"/>
        </w:rPr>
        <w:t>SV</w:t>
      </w:r>
      <w:r w:rsidR="0039248E" w:rsidRPr="00D22E1A">
        <w:rPr>
          <w:rFonts w:cstheme="minorHAnsi"/>
        </w:rPr>
        <w:t xml:space="preserve">s </w:t>
      </w:r>
      <w:r w:rsidR="004E500D" w:rsidRPr="00D22E1A">
        <w:rPr>
          <w:rFonts w:cstheme="minorHAnsi"/>
        </w:rPr>
        <w:t>and</w:t>
      </w:r>
      <w:r w:rsidR="001652EC" w:rsidRPr="00D22E1A">
        <w:rPr>
          <w:rFonts w:cstheme="minorHAnsi"/>
        </w:rPr>
        <w:t xml:space="preserve"> the plasma membrane </w:t>
      </w:r>
      <w:r w:rsidR="004E500D" w:rsidRPr="00D22E1A">
        <w:rPr>
          <w:rFonts w:cstheme="minorHAnsi"/>
        </w:rPr>
        <w:t xml:space="preserve">were loaded </w:t>
      </w:r>
      <w:r w:rsidR="001652EC" w:rsidRPr="00D22E1A">
        <w:rPr>
          <w:rFonts w:cstheme="minorHAnsi"/>
        </w:rPr>
        <w:t>with ND6 (</w:t>
      </w:r>
      <w:r w:rsidR="001652EC" w:rsidRPr="00D22E1A">
        <w:rPr>
          <w:rFonts w:cstheme="minorHAnsi"/>
          <w:b/>
          <w:bCs/>
        </w:rPr>
        <w:t xml:space="preserve">Figure </w:t>
      </w:r>
      <w:r w:rsidR="009B1DF9" w:rsidRPr="00D22E1A">
        <w:rPr>
          <w:rFonts w:cstheme="minorHAnsi"/>
          <w:b/>
          <w:bCs/>
        </w:rPr>
        <w:t>4</w:t>
      </w:r>
      <w:r w:rsidR="001652EC" w:rsidRPr="00D22E1A">
        <w:rPr>
          <w:rFonts w:cstheme="minorHAnsi"/>
          <w:b/>
          <w:bCs/>
        </w:rPr>
        <w:t>A</w:t>
      </w:r>
      <w:r w:rsidR="004E500D" w:rsidRPr="00D22E1A">
        <w:rPr>
          <w:rFonts w:cstheme="minorHAnsi"/>
          <w:b/>
          <w:bCs/>
        </w:rPr>
        <w:t>,</w:t>
      </w:r>
      <w:r w:rsidR="00C109CE" w:rsidRPr="00D22E1A">
        <w:rPr>
          <w:rFonts w:cstheme="minorHAnsi"/>
          <w:b/>
          <w:bCs/>
        </w:rPr>
        <w:t>B</w:t>
      </w:r>
      <w:r w:rsidR="001652EC" w:rsidRPr="00D22E1A">
        <w:rPr>
          <w:rFonts w:cstheme="minorHAnsi"/>
        </w:rPr>
        <w:t xml:space="preserve">). Subsequently, neurons </w:t>
      </w:r>
      <w:r w:rsidR="00390190" w:rsidRPr="00D22E1A">
        <w:rPr>
          <w:rFonts w:cstheme="minorHAnsi"/>
        </w:rPr>
        <w:t>were re-stimulated</w:t>
      </w:r>
      <w:r w:rsidR="001652EC" w:rsidRPr="00D22E1A">
        <w:rPr>
          <w:rFonts w:cstheme="minorHAnsi"/>
        </w:rPr>
        <w:t xml:space="preserve"> with different stimuli followed by NH</w:t>
      </w:r>
      <w:r w:rsidR="001652EC" w:rsidRPr="00D22E1A">
        <w:rPr>
          <w:rFonts w:cstheme="minorHAnsi"/>
          <w:vertAlign w:val="subscript"/>
        </w:rPr>
        <w:t>4</w:t>
      </w:r>
      <w:r w:rsidR="001652EC" w:rsidRPr="00D22E1A">
        <w:rPr>
          <w:rFonts w:cstheme="minorHAnsi"/>
        </w:rPr>
        <w:t>Cl-containing and pH</w:t>
      </w:r>
      <w:r w:rsidR="00C60441" w:rsidRPr="00D22E1A">
        <w:rPr>
          <w:rFonts w:cstheme="minorHAnsi"/>
        </w:rPr>
        <w:t xml:space="preserve"> </w:t>
      </w:r>
      <w:r w:rsidR="001652EC" w:rsidRPr="00D22E1A">
        <w:rPr>
          <w:rFonts w:cstheme="minorHAnsi"/>
        </w:rPr>
        <w:t>5.5 Tyrode’s solutions (</w:t>
      </w:r>
      <w:r w:rsidR="001652EC" w:rsidRPr="00D22E1A">
        <w:rPr>
          <w:rFonts w:cstheme="minorHAnsi"/>
          <w:b/>
          <w:bCs/>
        </w:rPr>
        <w:t xml:space="preserve">Figure </w:t>
      </w:r>
      <w:r w:rsidR="009B1DF9" w:rsidRPr="00D22E1A">
        <w:rPr>
          <w:rFonts w:cstheme="minorHAnsi"/>
          <w:b/>
          <w:bCs/>
        </w:rPr>
        <w:t>4</w:t>
      </w:r>
      <w:r w:rsidR="00C109CE" w:rsidRPr="00D22E1A">
        <w:rPr>
          <w:rFonts w:cstheme="minorHAnsi"/>
          <w:b/>
          <w:bCs/>
        </w:rPr>
        <w:t>D</w:t>
      </w:r>
      <w:r w:rsidR="001652EC" w:rsidRPr="00D22E1A">
        <w:rPr>
          <w:rFonts w:cstheme="minorHAnsi"/>
        </w:rPr>
        <w:t>)</w:t>
      </w:r>
      <w:r w:rsidR="00AC23CD">
        <w:rPr>
          <w:rFonts w:cstheme="minorHAnsi"/>
        </w:rPr>
        <w:t>.</w:t>
      </w:r>
      <w:r w:rsidR="001652EC" w:rsidRPr="00D22E1A">
        <w:rPr>
          <w:rFonts w:cstheme="minorHAnsi"/>
        </w:rPr>
        <w:t xml:space="preserve"> This protocol </w:t>
      </w:r>
      <w:r w:rsidR="00390190" w:rsidRPr="00D22E1A">
        <w:rPr>
          <w:rFonts w:cstheme="minorHAnsi"/>
        </w:rPr>
        <w:t xml:space="preserve">facilitates the </w:t>
      </w:r>
      <w:r w:rsidR="001652EC" w:rsidRPr="00D22E1A">
        <w:rPr>
          <w:rFonts w:cstheme="minorHAnsi"/>
        </w:rPr>
        <w:t>quantitative measure</w:t>
      </w:r>
      <w:r w:rsidR="00390190" w:rsidRPr="00D22E1A">
        <w:rPr>
          <w:rFonts w:cstheme="minorHAnsi"/>
        </w:rPr>
        <w:t>ment of</w:t>
      </w:r>
      <w:r w:rsidR="001652EC" w:rsidRPr="00D22E1A">
        <w:rPr>
          <w:rFonts w:cstheme="minorHAnsi"/>
        </w:rPr>
        <w:t xml:space="preserve"> the assembled exocytosis and endocytosis rates under different circumstances (</w:t>
      </w:r>
      <w:r w:rsidR="001652EC" w:rsidRPr="00D22E1A">
        <w:rPr>
          <w:rFonts w:cstheme="minorHAnsi"/>
          <w:b/>
          <w:bCs/>
        </w:rPr>
        <w:t xml:space="preserve">Figure </w:t>
      </w:r>
      <w:r w:rsidR="009B1DF9" w:rsidRPr="00D22E1A">
        <w:rPr>
          <w:rFonts w:cstheme="minorHAnsi"/>
          <w:b/>
          <w:bCs/>
        </w:rPr>
        <w:t>4</w:t>
      </w:r>
      <w:r w:rsidR="00C109CE" w:rsidRPr="00D22E1A">
        <w:rPr>
          <w:rFonts w:cstheme="minorHAnsi"/>
          <w:b/>
          <w:bCs/>
        </w:rPr>
        <w:t>C</w:t>
      </w:r>
      <w:r w:rsidR="001652EC" w:rsidRPr="00D22E1A">
        <w:rPr>
          <w:rFonts w:cstheme="minorHAnsi"/>
        </w:rPr>
        <w:t>).</w:t>
      </w:r>
    </w:p>
    <w:p w14:paraId="07DFAF6D" w14:textId="77777777" w:rsidR="005D1E35" w:rsidRPr="00D22E1A" w:rsidRDefault="005D1E35" w:rsidP="00D22E1A">
      <w:pPr>
        <w:jc w:val="both"/>
        <w:rPr>
          <w:rFonts w:cstheme="minorHAnsi"/>
          <w:b/>
          <w:bCs/>
        </w:rPr>
      </w:pPr>
    </w:p>
    <w:p w14:paraId="00DF0F5C" w14:textId="1A79B21E" w:rsidR="005305B5" w:rsidRPr="00D22E1A" w:rsidRDefault="005305B5" w:rsidP="00D22E1A">
      <w:pPr>
        <w:jc w:val="both"/>
        <w:rPr>
          <w:rFonts w:cstheme="minorHAnsi"/>
          <w:b/>
          <w:bCs/>
        </w:rPr>
      </w:pPr>
      <w:r w:rsidRPr="00D22E1A">
        <w:rPr>
          <w:rFonts w:cstheme="minorHAnsi"/>
          <w:b/>
          <w:bCs/>
        </w:rPr>
        <w:t>P</w:t>
      </w:r>
      <w:r w:rsidR="008775DC" w:rsidRPr="00D22E1A">
        <w:rPr>
          <w:rFonts w:cstheme="minorHAnsi"/>
          <w:b/>
          <w:bCs/>
        </w:rPr>
        <w:t>ROTOCOL:</w:t>
      </w:r>
    </w:p>
    <w:p w14:paraId="10F5F7C1" w14:textId="49EA47D2" w:rsidR="005305B5" w:rsidRPr="00D22E1A" w:rsidRDefault="004E04F7" w:rsidP="00D22E1A">
      <w:pPr>
        <w:jc w:val="both"/>
        <w:rPr>
          <w:rFonts w:cstheme="minorHAnsi"/>
        </w:rPr>
      </w:pPr>
      <w:r w:rsidRPr="00D22E1A">
        <w:rPr>
          <w:rFonts w:cstheme="minorHAnsi"/>
        </w:rPr>
        <w:t xml:space="preserve">The following protocol includes (1) a simplified procedure for </w:t>
      </w:r>
      <w:r w:rsidR="000317EE" w:rsidRPr="00D22E1A">
        <w:rPr>
          <w:rFonts w:cstheme="minorHAnsi"/>
        </w:rPr>
        <w:t>establishing</w:t>
      </w:r>
      <w:r w:rsidRPr="00D22E1A">
        <w:rPr>
          <w:rFonts w:cstheme="minorHAnsi"/>
        </w:rPr>
        <w:t xml:space="preserve"> mouse hippocampal and cortical culture</w:t>
      </w:r>
      <w:r w:rsidR="000317EE" w:rsidRPr="00D22E1A">
        <w:rPr>
          <w:rFonts w:cstheme="minorHAnsi"/>
        </w:rPr>
        <w:t>s</w:t>
      </w:r>
      <w:r w:rsidRPr="00D22E1A">
        <w:rPr>
          <w:rFonts w:cstheme="minorHAnsi"/>
        </w:rPr>
        <w:t xml:space="preserve"> based on a well-established protocol</w:t>
      </w:r>
      <w:r w:rsidR="00F94676" w:rsidRPr="00D22E1A">
        <w:rPr>
          <w:rFonts w:cstheme="minorHAnsi"/>
        </w:rPr>
        <w:fldChar w:fldCharType="begin" w:fldLock="1"/>
      </w:r>
      <w:r w:rsidR="00B16A81" w:rsidRPr="00D22E1A">
        <w:rPr>
          <w:rFonts w:cstheme="minorHAnsi"/>
        </w:rPr>
        <w:instrText>ADDIN CSL_CITATION {"citationItems":[{"id":"ITEM-1","itemData":{"ISBN":"0028-0836","abstract":"SYNAPTIC transmission between individual presynaptic terminals and postsynaptic dendrites is a fundamental element of communication among central nervous system neurons. Yet little is known about evoked neurotransmission at the level of single presynaptic boutons(1-5). Here we describe key functional characteristics of individual presynaptic boutons of hippocampal neurons in culture. Excitatory postsynaptic currents (e.p.s.cs) were evoked by localized application of elevated K+/Ca2+ solution to single functional boutons, visually identified by staining with the vital dye FM1-43 (refs 6, 7). Frequent repetitive stimulation produced a decline in the incidence of e.p.s.cs as the pool of releasable vesicles was exhausted; typically, recovery proceeded with a time constant of about 40 s (23 degrees C), and involved a vesicular pool capable of generating about 90 e.p.s.cs without recycling. At individual synapses, synaptic currents were broadly distributed in amplitude(1), but this distribution was remarkably similar at multiple synapses on a given postsynaptic neuron. The average size of synaptic currents and of responses to focal glutamate application varied fourfold across different cells, decreasing markedly with increasingly dense synaptic innervation. This raises the possibility of a very effective mechanism for coordinating synaptic strength at multiple sites throughout the dendritic tree.","author":[{"dropping-particle":"","family":"Liu","given":"G S","non-dropping-particle":"","parse-names":false,"suffix":""},{"dropping-particle":"","family":"Tsien","given":"R W","non-dropping-particle":"","parse-names":false,"suffix":""}],"container-title":"Nature","id":"ITEM-1","issue":"6530","issued":{"date-parts":[["1995"]]},"language":"English","note":"Rb101\nTimes Cited:217\nCited References Count:22","page":"404-408","title":"Properties of Synaptic Transmission at Single Hippocampal Synaptic Boutons","type":"article-journal","volume":"375"},"uris":["http://www.mendeley.com/documents/?uuid=9c7b7108-ebcf-49e4-8612-6a33fc05def4"]}],"mendeley":{"formattedCitation":"&lt;sup&gt;22&lt;/sup&gt;","plainTextFormattedCitation":"22","previouslyFormattedCitation":"&lt;sup&gt;22&lt;/sup&gt;"},"properties":{"noteIndex":0},"schema":"https://github.com/citation-style-language/schema/raw/master/csl-citation.json"}</w:instrText>
      </w:r>
      <w:r w:rsidR="00F94676" w:rsidRPr="00D22E1A">
        <w:rPr>
          <w:rFonts w:cstheme="minorHAnsi"/>
        </w:rPr>
        <w:fldChar w:fldCharType="separate"/>
      </w:r>
      <w:r w:rsidR="00B16A81" w:rsidRPr="00D22E1A">
        <w:rPr>
          <w:rFonts w:cstheme="minorHAnsi"/>
          <w:noProof/>
          <w:vertAlign w:val="superscript"/>
        </w:rPr>
        <w:t>22</w:t>
      </w:r>
      <w:r w:rsidR="00F94676" w:rsidRPr="00D22E1A">
        <w:rPr>
          <w:rFonts w:cstheme="minorHAnsi"/>
        </w:rPr>
        <w:fldChar w:fldCharType="end"/>
      </w:r>
      <w:r w:rsidRPr="00D22E1A">
        <w:rPr>
          <w:rFonts w:cstheme="minorHAnsi"/>
        </w:rPr>
        <w:t xml:space="preserve">, (2) a brief introduction </w:t>
      </w:r>
      <w:r w:rsidR="00315E77" w:rsidRPr="00D22E1A">
        <w:rPr>
          <w:rFonts w:cstheme="minorHAnsi"/>
        </w:rPr>
        <w:t>to an</w:t>
      </w:r>
      <w:r w:rsidRPr="00D22E1A">
        <w:rPr>
          <w:rFonts w:cstheme="minorHAnsi"/>
        </w:rPr>
        <w:t xml:space="preserve"> epifluorescence microscope setup for live</w:t>
      </w:r>
      <w:r w:rsidR="00315E77" w:rsidRPr="00D22E1A">
        <w:rPr>
          <w:rFonts w:cstheme="minorHAnsi"/>
        </w:rPr>
        <w:t xml:space="preserve"> </w:t>
      </w:r>
      <w:r w:rsidRPr="00D22E1A">
        <w:rPr>
          <w:rFonts w:cstheme="minorHAnsi"/>
        </w:rPr>
        <w:t xml:space="preserve">neurons, (3) a detailed description of loading and imaging ND6 </w:t>
      </w:r>
      <w:r w:rsidR="00F504B8" w:rsidRPr="00D22E1A">
        <w:rPr>
          <w:rFonts w:cstheme="minorHAnsi"/>
        </w:rPr>
        <w:t>in</w:t>
      </w:r>
      <w:r w:rsidRPr="00D22E1A">
        <w:rPr>
          <w:rFonts w:cstheme="minorHAnsi"/>
        </w:rPr>
        <w:t xml:space="preserve"> mouse </w:t>
      </w:r>
      <w:r w:rsidR="00F504B8" w:rsidRPr="00D22E1A">
        <w:rPr>
          <w:rFonts w:cstheme="minorHAnsi"/>
        </w:rPr>
        <w:t>neurons</w:t>
      </w:r>
      <w:r w:rsidR="00E42922" w:rsidRPr="00D22E1A">
        <w:rPr>
          <w:rFonts w:cstheme="minorHAnsi"/>
        </w:rPr>
        <w:t xml:space="preserve">, (4) a discussion about </w:t>
      </w:r>
      <w:r w:rsidR="00315E77" w:rsidRPr="00D22E1A">
        <w:rPr>
          <w:rFonts w:cstheme="minorHAnsi"/>
        </w:rPr>
        <w:t xml:space="preserve">the </w:t>
      </w:r>
      <w:r w:rsidR="00E42922" w:rsidRPr="00D22E1A">
        <w:rPr>
          <w:rFonts w:cstheme="minorHAnsi"/>
        </w:rPr>
        <w:t>quantification of membrane trafficking by ND6 signal</w:t>
      </w:r>
      <w:r w:rsidRPr="00D22E1A">
        <w:rPr>
          <w:rFonts w:cstheme="minorHAnsi"/>
        </w:rPr>
        <w:t>. All procedure</w:t>
      </w:r>
      <w:r w:rsidR="009A2E72" w:rsidRPr="00D22E1A">
        <w:rPr>
          <w:rFonts w:cstheme="minorHAnsi"/>
        </w:rPr>
        <w:t>s</w:t>
      </w:r>
      <w:r w:rsidRPr="00D22E1A">
        <w:rPr>
          <w:rFonts w:cstheme="minorHAnsi"/>
        </w:rPr>
        <w:t xml:space="preserve"> follow the biosafety and animal guidelines of Florida Atlantic University.</w:t>
      </w:r>
      <w:r w:rsidR="00A353CC" w:rsidRPr="00D22E1A">
        <w:rPr>
          <w:rFonts w:cstheme="minorHAnsi"/>
        </w:rPr>
        <w:t xml:space="preserve"> The synthesis of ND6 </w:t>
      </w:r>
      <w:r w:rsidR="009A2E72" w:rsidRPr="00D22E1A">
        <w:rPr>
          <w:rFonts w:cstheme="minorHAnsi"/>
        </w:rPr>
        <w:t xml:space="preserve">has been </w:t>
      </w:r>
      <w:r w:rsidR="00A353CC" w:rsidRPr="00D22E1A">
        <w:rPr>
          <w:rFonts w:cstheme="minorHAnsi"/>
        </w:rPr>
        <w:t xml:space="preserve">described </w:t>
      </w:r>
      <w:r w:rsidR="009A2E72" w:rsidRPr="00D22E1A">
        <w:rPr>
          <w:rFonts w:cstheme="minorHAnsi"/>
        </w:rPr>
        <w:t>previously</w:t>
      </w:r>
      <w:r w:rsidR="00787D61" w:rsidRPr="00D22E1A">
        <w:rPr>
          <w:rFonts w:cstheme="minorHAnsi"/>
          <w:noProof/>
        </w:rPr>
        <w:fldChar w:fldCharType="begin" w:fldLock="1"/>
      </w:r>
      <w:r w:rsidR="00B16A81" w:rsidRPr="00D22E1A">
        <w:rPr>
          <w:rFonts w:cstheme="minorHAnsi"/>
          <w:noProof/>
        </w:rPr>
        <w:instrText>ADDIN CSL_CITATION {"citationItems":[{"id":"ITEM-1","itemData":{"DOI":"10.1021/acschemneuro.0c00732","author":[{"dropping-particle":"","family":"Thomas","given":"Deborah","non-dropping-particle":"","parse-names":false,"suffix":""},{"dropping-particle":"","family":"Rubio","given":"Vicente","non-dropping-particle":"","parse-names":false,"suffix":""},{"dropping-particle":"","family":"Iragavarapu","given":"Vijaya","non-dropping-particle":"","parse-names":false,"suffix":""},{"dropping-particle":"","family":"Guzman","given":"Esther","non-dropping-particle":"","parse-names":false,"suffix":""},{"dropping-particle":"","family":"Pelletier","given":"Oliver B","non-dropping-particle":"","parse-names":false,"suffix":""},{"dropping-particle":"","family":"Alamgir","given":"Shahriar","non-dropping-particle":"","parse-names":false,"suffix":""},{"dropping-particle":"","family":"Zhang","given":"Qi","non-dropping-particle":"","parse-names":false,"suffix":""},{"dropping-particle":"","family":"Stawikowski","given":"Maciej J","non-dropping-particle":"","parse-names":false,"suffix":""}],"container-title":"ACS Chemical Neuroscience","id":"ITEM-1","issue":"4","issued":{"date-parts":[["2021","2","17"]]},"note":"doi: 10.1021/acschemneuro.0c00732","page":"719-734","publisher":"American Chemical Society","title":"Solvatochromic and pH-Sensitive Fluorescent Membrane Probes for Imaging of Live Cells","type":"article-journal","volume":"12"},"uris":["http://www.mendeley.com/documents/?uuid=77668fc3-960d-4e06-928e-057b85b335c3"]}],"mendeley":{"formattedCitation":"&lt;sup&gt;20&lt;/sup&gt;","plainTextFormattedCitation":"20","previouslyFormattedCitation":"&lt;sup&gt;20&lt;/sup&gt;"},"properties":{"noteIndex":0},"schema":"https://github.com/citation-style-language/schema/raw/master/csl-citation.json"}</w:instrText>
      </w:r>
      <w:r w:rsidR="00787D61" w:rsidRPr="00D22E1A">
        <w:rPr>
          <w:rFonts w:cstheme="minorHAnsi"/>
          <w:noProof/>
        </w:rPr>
        <w:fldChar w:fldCharType="separate"/>
      </w:r>
      <w:r w:rsidR="00B16A81" w:rsidRPr="00D22E1A">
        <w:rPr>
          <w:rFonts w:cstheme="minorHAnsi"/>
          <w:noProof/>
          <w:vertAlign w:val="superscript"/>
        </w:rPr>
        <w:t>20</w:t>
      </w:r>
      <w:r w:rsidR="00787D61" w:rsidRPr="00D22E1A">
        <w:rPr>
          <w:rFonts w:cstheme="minorHAnsi"/>
          <w:noProof/>
        </w:rPr>
        <w:fldChar w:fldCharType="end"/>
      </w:r>
      <w:r w:rsidR="00A353CC" w:rsidRPr="00D22E1A">
        <w:rPr>
          <w:rFonts w:cstheme="minorHAnsi"/>
        </w:rPr>
        <w:t>.</w:t>
      </w:r>
    </w:p>
    <w:p w14:paraId="587B82D8" w14:textId="15578904" w:rsidR="005305B5" w:rsidRPr="00D22E1A" w:rsidRDefault="005305B5" w:rsidP="00D22E1A">
      <w:pPr>
        <w:jc w:val="both"/>
        <w:rPr>
          <w:rFonts w:cstheme="minorHAnsi"/>
        </w:rPr>
      </w:pPr>
    </w:p>
    <w:p w14:paraId="5A300B2F" w14:textId="3BD215F0" w:rsidR="005305B5" w:rsidRPr="00D22E1A" w:rsidRDefault="001D760A" w:rsidP="00D22E1A">
      <w:pPr>
        <w:pStyle w:val="ListParagraph"/>
        <w:numPr>
          <w:ilvl w:val="0"/>
          <w:numId w:val="10"/>
        </w:numPr>
        <w:ind w:left="0" w:firstLine="0"/>
        <w:jc w:val="both"/>
        <w:rPr>
          <w:rFonts w:cstheme="minorHAnsi"/>
          <w:b/>
          <w:bCs/>
        </w:rPr>
      </w:pPr>
      <w:r w:rsidRPr="00D22E1A">
        <w:rPr>
          <w:rFonts w:cstheme="minorHAnsi"/>
          <w:b/>
          <w:bCs/>
        </w:rPr>
        <w:t>Preparation of mouse hippocampal and cortical culture</w:t>
      </w:r>
      <w:r w:rsidR="001A3972" w:rsidRPr="00D22E1A">
        <w:rPr>
          <w:rFonts w:cstheme="minorHAnsi"/>
          <w:b/>
          <w:bCs/>
        </w:rPr>
        <w:t>s</w:t>
      </w:r>
    </w:p>
    <w:p w14:paraId="48B8DFB4" w14:textId="77777777" w:rsidR="001A3972" w:rsidRPr="00D22E1A" w:rsidRDefault="001A3972" w:rsidP="00D22E1A">
      <w:pPr>
        <w:pStyle w:val="ListParagraph"/>
        <w:ind w:left="0"/>
        <w:jc w:val="both"/>
        <w:rPr>
          <w:rFonts w:cstheme="minorHAnsi"/>
          <w:b/>
          <w:bCs/>
        </w:rPr>
      </w:pPr>
    </w:p>
    <w:p w14:paraId="2505A2DA" w14:textId="5A9697C7" w:rsidR="00F94676" w:rsidRPr="00D22E1A" w:rsidRDefault="00C25EB1" w:rsidP="00D22E1A">
      <w:pPr>
        <w:pStyle w:val="ListParagraph"/>
        <w:ind w:left="0"/>
        <w:jc w:val="both"/>
        <w:rPr>
          <w:rFonts w:cstheme="minorHAnsi"/>
        </w:rPr>
      </w:pPr>
      <w:r w:rsidRPr="00D22E1A">
        <w:rPr>
          <w:rFonts w:cstheme="minorHAnsi"/>
        </w:rPr>
        <w:t xml:space="preserve">NOTE: </w:t>
      </w:r>
      <w:r w:rsidR="007C6ECF" w:rsidRPr="00D22E1A">
        <w:rPr>
          <w:rFonts w:cstheme="minorHAnsi"/>
        </w:rPr>
        <w:t>I</w:t>
      </w:r>
      <w:r w:rsidR="001D760A" w:rsidRPr="00D22E1A">
        <w:rPr>
          <w:rFonts w:cstheme="minorHAnsi"/>
        </w:rPr>
        <w:t xml:space="preserve">f not specified </w:t>
      </w:r>
      <w:r w:rsidR="007C6ECF" w:rsidRPr="00D22E1A">
        <w:rPr>
          <w:rFonts w:cstheme="minorHAnsi"/>
        </w:rPr>
        <w:t xml:space="preserve">otherwise, all steps </w:t>
      </w:r>
      <w:r w:rsidR="00862BE7">
        <w:rPr>
          <w:rFonts w:cstheme="minorHAnsi"/>
        </w:rPr>
        <w:t>must</w:t>
      </w:r>
      <w:r w:rsidR="007C6ECF" w:rsidRPr="00D22E1A">
        <w:rPr>
          <w:rFonts w:cstheme="minorHAnsi"/>
        </w:rPr>
        <w:t xml:space="preserve"> be performed </w:t>
      </w:r>
      <w:r w:rsidR="001D760A" w:rsidRPr="00D22E1A">
        <w:rPr>
          <w:rFonts w:cstheme="minorHAnsi"/>
        </w:rPr>
        <w:t xml:space="preserve">in </w:t>
      </w:r>
      <w:r w:rsidR="00846D96" w:rsidRPr="00D22E1A">
        <w:rPr>
          <w:rFonts w:cstheme="minorHAnsi"/>
        </w:rPr>
        <w:t xml:space="preserve">a </w:t>
      </w:r>
      <w:r w:rsidR="001D760A" w:rsidRPr="00D22E1A">
        <w:rPr>
          <w:rFonts w:cstheme="minorHAnsi"/>
        </w:rPr>
        <w:t>biosafety level 2 lamina</w:t>
      </w:r>
      <w:r w:rsidR="00F94676" w:rsidRPr="00D22E1A">
        <w:rPr>
          <w:rFonts w:cstheme="minorHAnsi"/>
        </w:rPr>
        <w:t>r</w:t>
      </w:r>
      <w:r w:rsidR="001D760A" w:rsidRPr="00D22E1A">
        <w:rPr>
          <w:rFonts w:cstheme="minorHAnsi"/>
        </w:rPr>
        <w:t xml:space="preserve"> flow </w:t>
      </w:r>
      <w:r w:rsidR="00F94676" w:rsidRPr="00D22E1A">
        <w:rPr>
          <w:rFonts w:cstheme="minorHAnsi"/>
        </w:rPr>
        <w:t>hood.</w:t>
      </w:r>
      <w:r w:rsidR="003C6244" w:rsidRPr="00D22E1A">
        <w:rPr>
          <w:rFonts w:cstheme="minorHAnsi"/>
        </w:rPr>
        <w:t xml:space="preserve"> </w:t>
      </w:r>
      <w:r w:rsidR="005D3AF8" w:rsidRPr="00D22E1A">
        <w:rPr>
          <w:rFonts w:cstheme="minorHAnsi"/>
        </w:rPr>
        <w:t>Sterilize a</w:t>
      </w:r>
      <w:r w:rsidR="003C6244" w:rsidRPr="00D22E1A">
        <w:rPr>
          <w:rFonts w:cstheme="minorHAnsi"/>
        </w:rPr>
        <w:t xml:space="preserve">ll </w:t>
      </w:r>
      <w:r w:rsidR="002D4DA7" w:rsidRPr="00D22E1A">
        <w:rPr>
          <w:rFonts w:cstheme="minorHAnsi"/>
        </w:rPr>
        <w:t xml:space="preserve">tools and </w:t>
      </w:r>
      <w:r w:rsidR="003C6244" w:rsidRPr="00D22E1A">
        <w:rPr>
          <w:rFonts w:cstheme="minorHAnsi"/>
        </w:rPr>
        <w:t xml:space="preserve">materials </w:t>
      </w:r>
      <w:r w:rsidR="007C6ECF" w:rsidRPr="00D22E1A">
        <w:rPr>
          <w:rFonts w:cstheme="minorHAnsi"/>
        </w:rPr>
        <w:t>(</w:t>
      </w:r>
      <w:r w:rsidR="003C6244" w:rsidRPr="00D22E1A">
        <w:rPr>
          <w:rFonts w:cstheme="minorHAnsi"/>
        </w:rPr>
        <w:t>if not specified</w:t>
      </w:r>
      <w:r w:rsidR="007C6ECF" w:rsidRPr="00D22E1A">
        <w:rPr>
          <w:rFonts w:cstheme="minorHAnsi"/>
        </w:rPr>
        <w:t xml:space="preserve"> otherwise)</w:t>
      </w:r>
      <w:r w:rsidR="003C6244" w:rsidRPr="00D22E1A">
        <w:rPr>
          <w:rFonts w:cstheme="minorHAnsi"/>
        </w:rPr>
        <w:t>.</w:t>
      </w:r>
    </w:p>
    <w:p w14:paraId="10DD64B8" w14:textId="77777777" w:rsidR="005D3AF8" w:rsidRPr="00D22E1A" w:rsidRDefault="005D3AF8" w:rsidP="00D22E1A">
      <w:pPr>
        <w:jc w:val="both"/>
        <w:rPr>
          <w:rFonts w:cstheme="minorHAnsi"/>
        </w:rPr>
      </w:pPr>
    </w:p>
    <w:p w14:paraId="77519A6B" w14:textId="799E81C7" w:rsidR="00846D96" w:rsidRPr="00D22E1A" w:rsidRDefault="005D3AF8" w:rsidP="00D22E1A">
      <w:pPr>
        <w:pStyle w:val="ListParagraph"/>
        <w:numPr>
          <w:ilvl w:val="1"/>
          <w:numId w:val="10"/>
        </w:numPr>
        <w:ind w:left="0" w:firstLine="0"/>
        <w:jc w:val="both"/>
        <w:rPr>
          <w:rFonts w:cstheme="minorHAnsi"/>
        </w:rPr>
      </w:pPr>
      <w:r w:rsidRPr="00D22E1A">
        <w:rPr>
          <w:rFonts w:cstheme="minorHAnsi"/>
        </w:rPr>
        <w:t>Use size 5 forceps to p</w:t>
      </w:r>
      <w:r w:rsidR="00F94676" w:rsidRPr="00D22E1A">
        <w:rPr>
          <w:rFonts w:cstheme="minorHAnsi"/>
        </w:rPr>
        <w:t>lace glass coverslips in multiwell culture plates.</w:t>
      </w:r>
      <w:r w:rsidR="002D4DA7" w:rsidRPr="00D22E1A">
        <w:rPr>
          <w:rFonts w:cstheme="minorHAnsi"/>
        </w:rPr>
        <w:t xml:space="preserve"> </w:t>
      </w:r>
    </w:p>
    <w:p w14:paraId="13E7656B" w14:textId="77777777" w:rsidR="00846D96" w:rsidRPr="00D22E1A" w:rsidRDefault="00846D96" w:rsidP="00D22E1A">
      <w:pPr>
        <w:pStyle w:val="ListParagraph"/>
        <w:ind w:left="0"/>
        <w:jc w:val="both"/>
        <w:rPr>
          <w:rFonts w:cstheme="minorHAnsi"/>
        </w:rPr>
      </w:pPr>
    </w:p>
    <w:p w14:paraId="497CC764" w14:textId="50E59A37" w:rsidR="005305B5" w:rsidRPr="00D22E1A" w:rsidRDefault="00846D96" w:rsidP="00D22E1A">
      <w:pPr>
        <w:pStyle w:val="ListParagraph"/>
        <w:ind w:left="0"/>
        <w:jc w:val="both"/>
        <w:rPr>
          <w:rFonts w:cstheme="minorHAnsi"/>
        </w:rPr>
      </w:pPr>
      <w:r w:rsidRPr="00D22E1A">
        <w:rPr>
          <w:rFonts w:cstheme="minorHAnsi"/>
        </w:rPr>
        <w:t xml:space="preserve">NOTE: </w:t>
      </w:r>
      <w:r w:rsidR="002D4DA7" w:rsidRPr="00D22E1A">
        <w:rPr>
          <w:rFonts w:cstheme="minorHAnsi"/>
        </w:rPr>
        <w:t xml:space="preserve">For example, </w:t>
      </w:r>
      <w:r w:rsidRPr="00D22E1A">
        <w:rPr>
          <w:rFonts w:cstheme="minorHAnsi"/>
        </w:rPr>
        <w:t xml:space="preserve">a </w:t>
      </w:r>
      <w:r w:rsidR="002D4DA7" w:rsidRPr="00D22E1A">
        <w:rPr>
          <w:rFonts w:cstheme="minorHAnsi"/>
        </w:rPr>
        <w:t>24-well plate is idea</w:t>
      </w:r>
      <w:r w:rsidRPr="00D22E1A">
        <w:rPr>
          <w:rFonts w:cstheme="minorHAnsi"/>
        </w:rPr>
        <w:t>l</w:t>
      </w:r>
      <w:r w:rsidR="002D4DA7" w:rsidRPr="00D22E1A">
        <w:rPr>
          <w:rFonts w:cstheme="minorHAnsi"/>
        </w:rPr>
        <w:t xml:space="preserve"> for 12 mm </w:t>
      </w:r>
      <w:r w:rsidR="002D4DA7" w:rsidRPr="00D22E1A">
        <w:rPr>
          <w:rFonts w:cstheme="minorHAnsi"/>
        </w:rPr>
        <w:sym w:font="Symbol" w:char="F0C6"/>
      </w:r>
      <w:r w:rsidR="002D4DA7" w:rsidRPr="00D22E1A">
        <w:rPr>
          <w:rFonts w:cstheme="minorHAnsi"/>
        </w:rPr>
        <w:t xml:space="preserve"> coverslips.</w:t>
      </w:r>
    </w:p>
    <w:p w14:paraId="052421E4" w14:textId="77777777" w:rsidR="005D3AF8" w:rsidRPr="00D22E1A" w:rsidRDefault="005D3AF8" w:rsidP="00D22E1A">
      <w:pPr>
        <w:jc w:val="both"/>
        <w:rPr>
          <w:rFonts w:cstheme="minorHAnsi"/>
        </w:rPr>
      </w:pPr>
    </w:p>
    <w:p w14:paraId="1405BA03" w14:textId="3B0F5163" w:rsidR="005D3AF8" w:rsidRPr="00D22E1A" w:rsidRDefault="00084DF2" w:rsidP="00D22E1A">
      <w:pPr>
        <w:pStyle w:val="ListParagraph"/>
        <w:numPr>
          <w:ilvl w:val="1"/>
          <w:numId w:val="10"/>
        </w:numPr>
        <w:ind w:left="0" w:firstLine="0"/>
        <w:jc w:val="both"/>
        <w:rPr>
          <w:rFonts w:cstheme="minorHAnsi"/>
        </w:rPr>
      </w:pPr>
      <w:r w:rsidRPr="00D22E1A">
        <w:rPr>
          <w:rFonts w:cstheme="minorHAnsi"/>
        </w:rPr>
        <w:lastRenderedPageBreak/>
        <w:t xml:space="preserve">Add the appropriate </w:t>
      </w:r>
      <w:r w:rsidR="001E7938" w:rsidRPr="00D22E1A">
        <w:rPr>
          <w:rFonts w:cstheme="minorHAnsi"/>
        </w:rPr>
        <w:t>volume</w:t>
      </w:r>
      <w:r w:rsidRPr="00D22E1A">
        <w:rPr>
          <w:rFonts w:cstheme="minorHAnsi"/>
        </w:rPr>
        <w:t xml:space="preserve"> of extracellular matrices to </w:t>
      </w:r>
      <w:r w:rsidR="005D3AF8" w:rsidRPr="00D22E1A">
        <w:rPr>
          <w:rFonts w:cstheme="minorHAnsi"/>
        </w:rPr>
        <w:t>coat</w:t>
      </w:r>
      <w:r w:rsidR="002E106F" w:rsidRPr="00D22E1A">
        <w:rPr>
          <w:rFonts w:cstheme="minorHAnsi"/>
        </w:rPr>
        <w:t xml:space="preserve"> the</w:t>
      </w:r>
      <w:r w:rsidRPr="00D22E1A">
        <w:rPr>
          <w:rFonts w:cstheme="minorHAnsi"/>
        </w:rPr>
        <w:t xml:space="preserve"> </w:t>
      </w:r>
      <w:r w:rsidR="005D3AF8" w:rsidRPr="00D22E1A">
        <w:rPr>
          <w:rFonts w:cstheme="minorHAnsi"/>
        </w:rPr>
        <w:t>cell culture surface</w:t>
      </w:r>
      <w:r w:rsidRPr="00D22E1A">
        <w:rPr>
          <w:rFonts w:cstheme="minorHAnsi"/>
        </w:rPr>
        <w:t xml:space="preserve"> </w:t>
      </w:r>
      <w:r w:rsidR="005D3AF8" w:rsidRPr="00D22E1A">
        <w:rPr>
          <w:rFonts w:cstheme="minorHAnsi"/>
        </w:rPr>
        <w:t xml:space="preserve">(e.g., 75 </w:t>
      </w:r>
      <w:r w:rsidR="005D3AF8" w:rsidRPr="00D22E1A">
        <w:rPr>
          <w:rFonts w:cstheme="minorHAnsi"/>
        </w:rPr>
        <w:sym w:font="Symbol" w:char="F06D"/>
      </w:r>
      <w:r w:rsidR="002E106F" w:rsidRPr="00D22E1A">
        <w:rPr>
          <w:rFonts w:cstheme="minorHAnsi"/>
        </w:rPr>
        <w:t>L of</w:t>
      </w:r>
      <w:r w:rsidR="005D3AF8" w:rsidRPr="00D22E1A">
        <w:rPr>
          <w:rFonts w:cstheme="minorHAnsi"/>
        </w:rPr>
        <w:t xml:space="preserve"> </w:t>
      </w:r>
      <w:r w:rsidR="00B64D59" w:rsidRPr="00D22E1A">
        <w:rPr>
          <w:rFonts w:cstheme="minorHAnsi"/>
        </w:rPr>
        <w:t>basement membrane matrix</w:t>
      </w:r>
      <w:r w:rsidR="005D3AF8" w:rsidRPr="00D22E1A">
        <w:rPr>
          <w:rFonts w:cstheme="minorHAnsi"/>
        </w:rPr>
        <w:t xml:space="preserve"> solution per 12 mm </w:t>
      </w:r>
      <w:r w:rsidR="005D3AF8" w:rsidRPr="00D22E1A">
        <w:rPr>
          <w:rFonts w:cstheme="minorHAnsi"/>
        </w:rPr>
        <w:sym w:font="Symbol" w:char="F0C6"/>
      </w:r>
      <w:r w:rsidR="005D3AF8" w:rsidRPr="00D22E1A">
        <w:rPr>
          <w:rFonts w:cstheme="minorHAnsi"/>
        </w:rPr>
        <w:t xml:space="preserve"> coverslip</w:t>
      </w:r>
      <w:r w:rsidR="00B64D59" w:rsidRPr="00D22E1A">
        <w:rPr>
          <w:rFonts w:cstheme="minorHAnsi"/>
        </w:rPr>
        <w:t xml:space="preserve">; see the </w:t>
      </w:r>
      <w:r w:rsidR="00B64D59" w:rsidRPr="00D22E1A">
        <w:rPr>
          <w:rFonts w:cstheme="minorHAnsi"/>
          <w:b/>
          <w:bCs/>
        </w:rPr>
        <w:t>Table of Materials</w:t>
      </w:r>
      <w:r w:rsidR="005D3AF8" w:rsidRPr="00D22E1A">
        <w:rPr>
          <w:rFonts w:cstheme="minorHAnsi"/>
        </w:rPr>
        <w:t>)</w:t>
      </w:r>
    </w:p>
    <w:p w14:paraId="1CFC51BA" w14:textId="77777777" w:rsidR="005D3AF8" w:rsidRPr="00D22E1A" w:rsidRDefault="005D3AF8" w:rsidP="00D22E1A">
      <w:pPr>
        <w:jc w:val="both"/>
        <w:rPr>
          <w:rFonts w:cstheme="minorHAnsi"/>
        </w:rPr>
      </w:pPr>
    </w:p>
    <w:p w14:paraId="686FF65B" w14:textId="3B54F8A9" w:rsidR="00F94676" w:rsidRPr="00D22E1A" w:rsidRDefault="005D3AF8" w:rsidP="00D22E1A">
      <w:pPr>
        <w:pStyle w:val="ListParagraph"/>
        <w:numPr>
          <w:ilvl w:val="1"/>
          <w:numId w:val="10"/>
        </w:numPr>
        <w:ind w:left="0" w:firstLine="0"/>
        <w:jc w:val="both"/>
        <w:rPr>
          <w:rFonts w:cstheme="minorHAnsi"/>
        </w:rPr>
      </w:pPr>
      <w:r w:rsidRPr="00D22E1A">
        <w:rPr>
          <w:rFonts w:cstheme="minorHAnsi"/>
        </w:rPr>
        <w:t>P</w:t>
      </w:r>
      <w:r w:rsidR="00084DF2" w:rsidRPr="00D22E1A">
        <w:rPr>
          <w:rFonts w:cstheme="minorHAnsi"/>
        </w:rPr>
        <w:t xml:space="preserve">lace </w:t>
      </w:r>
      <w:r w:rsidRPr="00D22E1A">
        <w:rPr>
          <w:rFonts w:cstheme="minorHAnsi"/>
        </w:rPr>
        <w:t xml:space="preserve">the prepared plates </w:t>
      </w:r>
      <w:r w:rsidR="00084DF2" w:rsidRPr="00D22E1A">
        <w:rPr>
          <w:rFonts w:cstheme="minorHAnsi"/>
        </w:rPr>
        <w:t xml:space="preserve">in the </w:t>
      </w:r>
      <w:r w:rsidRPr="00D22E1A">
        <w:rPr>
          <w:rFonts w:cstheme="minorHAnsi"/>
        </w:rPr>
        <w:t xml:space="preserve">tissue culture </w:t>
      </w:r>
      <w:r w:rsidR="00084DF2" w:rsidRPr="00D22E1A">
        <w:rPr>
          <w:rFonts w:cstheme="minorHAnsi"/>
        </w:rPr>
        <w:t xml:space="preserve">incubator </w:t>
      </w:r>
      <w:r w:rsidRPr="00D22E1A">
        <w:rPr>
          <w:rFonts w:cstheme="minorHAnsi"/>
        </w:rPr>
        <w:t>(5% CO</w:t>
      </w:r>
      <w:r w:rsidRPr="00D22E1A">
        <w:rPr>
          <w:rFonts w:cstheme="minorHAnsi"/>
          <w:vertAlign w:val="subscript"/>
        </w:rPr>
        <w:t>2</w:t>
      </w:r>
      <w:r w:rsidRPr="00D22E1A">
        <w:rPr>
          <w:rFonts w:cstheme="minorHAnsi"/>
        </w:rPr>
        <w:t>, 100% humidity, and 37</w:t>
      </w:r>
      <w:r w:rsidR="00B10EA9" w:rsidRPr="00D22E1A">
        <w:rPr>
          <w:rFonts w:cstheme="minorHAnsi"/>
        </w:rPr>
        <w:t xml:space="preserve"> °</w:t>
      </w:r>
      <w:r w:rsidRPr="00D22E1A">
        <w:rPr>
          <w:rFonts w:cstheme="minorHAnsi"/>
        </w:rPr>
        <w:t xml:space="preserve">C) </w:t>
      </w:r>
      <w:r w:rsidR="00084DF2" w:rsidRPr="00D22E1A">
        <w:rPr>
          <w:rFonts w:cstheme="minorHAnsi"/>
        </w:rPr>
        <w:t>for 1</w:t>
      </w:r>
      <w:r w:rsidR="00B10EA9" w:rsidRPr="00D22E1A">
        <w:rPr>
          <w:rFonts w:cstheme="minorHAnsi"/>
        </w:rPr>
        <w:t>–</w:t>
      </w:r>
      <w:r w:rsidR="00084DF2" w:rsidRPr="00D22E1A">
        <w:rPr>
          <w:rFonts w:cstheme="minorHAnsi"/>
        </w:rPr>
        <w:t>4 h</w:t>
      </w:r>
      <w:r w:rsidRPr="00D22E1A">
        <w:rPr>
          <w:rFonts w:cstheme="minorHAnsi"/>
        </w:rPr>
        <w:t xml:space="preserve"> to allow </w:t>
      </w:r>
      <w:r w:rsidR="00BB7592" w:rsidRPr="00D22E1A">
        <w:rPr>
          <w:rFonts w:cstheme="minorHAnsi"/>
        </w:rPr>
        <w:t>basement membrane matrix</w:t>
      </w:r>
      <w:r w:rsidRPr="00D22E1A">
        <w:rPr>
          <w:rFonts w:cstheme="minorHAnsi"/>
        </w:rPr>
        <w:t xml:space="preserve"> crosslinking</w:t>
      </w:r>
      <w:r w:rsidR="00084DF2" w:rsidRPr="00D22E1A">
        <w:rPr>
          <w:rFonts w:cstheme="minorHAnsi"/>
        </w:rPr>
        <w:t>.</w:t>
      </w:r>
    </w:p>
    <w:p w14:paraId="0297E1BE" w14:textId="77777777" w:rsidR="005D3AF8" w:rsidRPr="00D22E1A" w:rsidRDefault="005D3AF8" w:rsidP="00D22E1A">
      <w:pPr>
        <w:jc w:val="both"/>
        <w:rPr>
          <w:rFonts w:cstheme="minorHAnsi"/>
        </w:rPr>
      </w:pPr>
    </w:p>
    <w:p w14:paraId="7DEBB0D5" w14:textId="4C497419" w:rsidR="00000E3C" w:rsidRPr="00D22E1A" w:rsidRDefault="004A2329" w:rsidP="00D22E1A">
      <w:pPr>
        <w:pStyle w:val="ListParagraph"/>
        <w:numPr>
          <w:ilvl w:val="1"/>
          <w:numId w:val="10"/>
        </w:numPr>
        <w:ind w:left="0" w:firstLine="0"/>
        <w:jc w:val="both"/>
        <w:rPr>
          <w:rFonts w:cstheme="minorHAnsi"/>
        </w:rPr>
      </w:pPr>
      <w:r w:rsidRPr="00D22E1A">
        <w:rPr>
          <w:rFonts w:cstheme="minorHAnsi"/>
        </w:rPr>
        <w:t>Sacrifice the anima</w:t>
      </w:r>
      <w:r w:rsidR="00A45392">
        <w:rPr>
          <w:rFonts w:cstheme="minorHAnsi"/>
        </w:rPr>
        <w:t>l</w:t>
      </w:r>
      <w:r w:rsidRPr="00D22E1A">
        <w:rPr>
          <w:rFonts w:cstheme="minorHAnsi"/>
        </w:rPr>
        <w:t xml:space="preserve">s, open the skull, </w:t>
      </w:r>
      <w:r w:rsidR="00615F9C" w:rsidRPr="00D22E1A">
        <w:rPr>
          <w:rFonts w:cstheme="minorHAnsi"/>
        </w:rPr>
        <w:t xml:space="preserve">and </w:t>
      </w:r>
      <w:r w:rsidRPr="00D22E1A">
        <w:rPr>
          <w:rFonts w:cstheme="minorHAnsi"/>
        </w:rPr>
        <w:t>transfer the whole brain to a 35</w:t>
      </w:r>
      <w:r w:rsidR="00894FC4" w:rsidRPr="00D22E1A">
        <w:rPr>
          <w:rFonts w:cstheme="minorHAnsi"/>
        </w:rPr>
        <w:t xml:space="preserve"> </w:t>
      </w:r>
      <w:r w:rsidRPr="00D22E1A">
        <w:rPr>
          <w:rFonts w:cstheme="minorHAnsi"/>
        </w:rPr>
        <w:t xml:space="preserve">mm </w:t>
      </w:r>
      <w:r w:rsidR="00894FC4" w:rsidRPr="00D22E1A">
        <w:rPr>
          <w:rFonts w:cstheme="minorHAnsi"/>
        </w:rPr>
        <w:t>P</w:t>
      </w:r>
      <w:r w:rsidRPr="00D22E1A">
        <w:rPr>
          <w:rFonts w:cstheme="minorHAnsi"/>
        </w:rPr>
        <w:t>etri dish with 3 m</w:t>
      </w:r>
      <w:r w:rsidR="00894FC4" w:rsidRPr="00D22E1A">
        <w:rPr>
          <w:rFonts w:cstheme="minorHAnsi"/>
        </w:rPr>
        <w:t>L of</w:t>
      </w:r>
      <w:r w:rsidRPr="00D22E1A">
        <w:rPr>
          <w:rFonts w:cstheme="minorHAnsi"/>
        </w:rPr>
        <w:t xml:space="preserve"> </w:t>
      </w:r>
      <w:r w:rsidR="00894FC4" w:rsidRPr="00D22E1A">
        <w:rPr>
          <w:rFonts w:cstheme="minorHAnsi"/>
        </w:rPr>
        <w:t xml:space="preserve">Hank’s </w:t>
      </w:r>
      <w:r w:rsidR="00B15D7A" w:rsidRPr="00D22E1A">
        <w:rPr>
          <w:rFonts w:cstheme="minorHAnsi"/>
        </w:rPr>
        <w:t>B</w:t>
      </w:r>
      <w:r w:rsidR="00894FC4" w:rsidRPr="00D22E1A">
        <w:rPr>
          <w:rFonts w:cstheme="minorHAnsi"/>
        </w:rPr>
        <w:t xml:space="preserve">alanced </w:t>
      </w:r>
      <w:r w:rsidR="00B15D7A" w:rsidRPr="00D22E1A">
        <w:rPr>
          <w:rFonts w:cstheme="minorHAnsi"/>
        </w:rPr>
        <w:t>S</w:t>
      </w:r>
      <w:r w:rsidR="00894FC4" w:rsidRPr="00D22E1A">
        <w:rPr>
          <w:rFonts w:cstheme="minorHAnsi"/>
        </w:rPr>
        <w:t xml:space="preserve">alt </w:t>
      </w:r>
      <w:r w:rsidR="00B15D7A" w:rsidRPr="00D22E1A">
        <w:rPr>
          <w:rFonts w:cstheme="minorHAnsi"/>
        </w:rPr>
        <w:t>S</w:t>
      </w:r>
      <w:r w:rsidR="00894FC4" w:rsidRPr="00D22E1A">
        <w:rPr>
          <w:rFonts w:cstheme="minorHAnsi"/>
        </w:rPr>
        <w:t>olution (</w:t>
      </w:r>
      <w:r w:rsidR="007E3773" w:rsidRPr="00D22E1A">
        <w:rPr>
          <w:rFonts w:cstheme="minorHAnsi"/>
        </w:rPr>
        <w:t>HBSS</w:t>
      </w:r>
      <w:r w:rsidR="00894FC4" w:rsidRPr="00D22E1A">
        <w:rPr>
          <w:rFonts w:cstheme="minorHAnsi"/>
        </w:rPr>
        <w:t>)</w:t>
      </w:r>
      <w:r w:rsidR="007E3773" w:rsidRPr="00D22E1A">
        <w:rPr>
          <w:rFonts w:cstheme="minorHAnsi"/>
        </w:rPr>
        <w:t xml:space="preserve"> containing 20% fetal bovine serum (H+20)</w:t>
      </w:r>
      <w:r w:rsidRPr="00D22E1A">
        <w:rPr>
          <w:rFonts w:cstheme="minorHAnsi"/>
        </w:rPr>
        <w:t xml:space="preserve">. Cut the brain along the midline, </w:t>
      </w:r>
      <w:r w:rsidR="00243EF5" w:rsidRPr="00D22E1A">
        <w:rPr>
          <w:rFonts w:cstheme="minorHAnsi"/>
        </w:rPr>
        <w:t xml:space="preserve">and </w:t>
      </w:r>
      <w:r w:rsidRPr="00D22E1A">
        <w:rPr>
          <w:rFonts w:cstheme="minorHAnsi"/>
        </w:rPr>
        <w:t xml:space="preserve">separate </w:t>
      </w:r>
      <w:r w:rsidR="00615F9C" w:rsidRPr="00D22E1A">
        <w:rPr>
          <w:rFonts w:cstheme="minorHAnsi"/>
        </w:rPr>
        <w:t xml:space="preserve">the </w:t>
      </w:r>
      <w:r w:rsidRPr="00D22E1A">
        <w:rPr>
          <w:rFonts w:cstheme="minorHAnsi"/>
        </w:rPr>
        <w:t>cort</w:t>
      </w:r>
      <w:r w:rsidR="0080316D" w:rsidRPr="00D22E1A">
        <w:rPr>
          <w:rFonts w:cstheme="minorHAnsi"/>
        </w:rPr>
        <w:t>ices</w:t>
      </w:r>
      <w:r w:rsidRPr="00D22E1A">
        <w:rPr>
          <w:rFonts w:cstheme="minorHAnsi"/>
        </w:rPr>
        <w:t xml:space="preserve"> and hippocampi</w:t>
      </w:r>
      <w:r w:rsidR="00777DC3" w:rsidRPr="00D22E1A">
        <w:rPr>
          <w:rFonts w:cstheme="minorHAnsi"/>
        </w:rPr>
        <w:t xml:space="preserve"> i</w:t>
      </w:r>
      <w:r w:rsidR="0051437B" w:rsidRPr="00D22E1A">
        <w:rPr>
          <w:rFonts w:cstheme="minorHAnsi"/>
        </w:rPr>
        <w:t xml:space="preserve">n </w:t>
      </w:r>
      <w:r w:rsidR="00777DC3" w:rsidRPr="00D22E1A">
        <w:rPr>
          <w:rFonts w:cstheme="minorHAnsi"/>
        </w:rPr>
        <w:t>a</w:t>
      </w:r>
      <w:r w:rsidR="0051437B" w:rsidRPr="00D22E1A">
        <w:rPr>
          <w:rFonts w:cstheme="minorHAnsi"/>
        </w:rPr>
        <w:t xml:space="preserve"> laminar flow dissection hood</w:t>
      </w:r>
      <w:r w:rsidR="00777DC3" w:rsidRPr="00D22E1A">
        <w:rPr>
          <w:rFonts w:cstheme="minorHAnsi"/>
        </w:rPr>
        <w:t xml:space="preserve"> </w:t>
      </w:r>
      <w:r w:rsidR="00000E3C" w:rsidRPr="00D22E1A">
        <w:rPr>
          <w:rFonts w:cstheme="minorHAnsi"/>
        </w:rPr>
        <w:t>to reduce contamination</w:t>
      </w:r>
      <w:r w:rsidR="006A6F14" w:rsidRPr="00D22E1A">
        <w:rPr>
          <w:rFonts w:cstheme="minorHAnsi"/>
        </w:rPr>
        <w:t>.</w:t>
      </w:r>
      <w:r w:rsidRPr="00D22E1A">
        <w:rPr>
          <w:rFonts w:cstheme="minorHAnsi"/>
        </w:rPr>
        <w:t xml:space="preserve"> </w:t>
      </w:r>
    </w:p>
    <w:p w14:paraId="55FA41F0" w14:textId="77777777" w:rsidR="00000E3C" w:rsidRPr="00D22E1A" w:rsidRDefault="00000E3C" w:rsidP="00D22E1A">
      <w:pPr>
        <w:jc w:val="both"/>
        <w:rPr>
          <w:rFonts w:cstheme="minorHAnsi"/>
        </w:rPr>
      </w:pPr>
    </w:p>
    <w:p w14:paraId="76AB86C0" w14:textId="202069C6" w:rsidR="0051437B" w:rsidRPr="00D22E1A" w:rsidRDefault="00000E3C" w:rsidP="00D22E1A">
      <w:pPr>
        <w:pStyle w:val="ListParagraph"/>
        <w:numPr>
          <w:ilvl w:val="1"/>
          <w:numId w:val="10"/>
        </w:numPr>
        <w:ind w:left="0" w:firstLine="0"/>
        <w:jc w:val="both"/>
        <w:rPr>
          <w:rFonts w:cstheme="minorHAnsi"/>
        </w:rPr>
      </w:pPr>
      <w:r w:rsidRPr="00D22E1A">
        <w:rPr>
          <w:rFonts w:cstheme="minorHAnsi"/>
        </w:rPr>
        <w:t>Use microscissors to cut</w:t>
      </w:r>
      <w:r w:rsidR="0051437B" w:rsidRPr="00D22E1A">
        <w:rPr>
          <w:rFonts w:cstheme="minorHAnsi"/>
        </w:rPr>
        <w:t xml:space="preserve"> </w:t>
      </w:r>
      <w:r w:rsidR="00243EF5" w:rsidRPr="00D22E1A">
        <w:rPr>
          <w:rFonts w:cstheme="minorHAnsi"/>
        </w:rPr>
        <w:t xml:space="preserve">the </w:t>
      </w:r>
      <w:r w:rsidR="0051437B" w:rsidRPr="00D22E1A">
        <w:rPr>
          <w:rFonts w:cstheme="minorHAnsi"/>
        </w:rPr>
        <w:t xml:space="preserve">tissues </w:t>
      </w:r>
      <w:r w:rsidRPr="00D22E1A">
        <w:rPr>
          <w:rFonts w:cstheme="minorHAnsi"/>
        </w:rPr>
        <w:t>in</w:t>
      </w:r>
      <w:r w:rsidR="0051437B" w:rsidRPr="00D22E1A">
        <w:rPr>
          <w:rFonts w:cstheme="minorHAnsi"/>
        </w:rPr>
        <w:t xml:space="preserve">to small </w:t>
      </w:r>
      <w:r w:rsidRPr="00D22E1A">
        <w:rPr>
          <w:rFonts w:cstheme="minorHAnsi"/>
        </w:rPr>
        <w:t>pieces</w:t>
      </w:r>
      <w:r w:rsidR="0051437B" w:rsidRPr="00D22E1A">
        <w:rPr>
          <w:rFonts w:cstheme="minorHAnsi"/>
        </w:rPr>
        <w:t xml:space="preserve"> </w:t>
      </w:r>
      <w:r w:rsidRPr="00D22E1A">
        <w:rPr>
          <w:rFonts w:cstheme="minorHAnsi"/>
        </w:rPr>
        <w:t>(~1</w:t>
      </w:r>
      <w:r w:rsidR="0051437B" w:rsidRPr="00D22E1A">
        <w:rPr>
          <w:rFonts w:cstheme="minorHAnsi"/>
        </w:rPr>
        <w:t xml:space="preserve"> mm</w:t>
      </w:r>
      <w:r w:rsidRPr="00D22E1A">
        <w:rPr>
          <w:rFonts w:cstheme="minorHAnsi"/>
          <w:vertAlign w:val="superscript"/>
        </w:rPr>
        <w:t>3</w:t>
      </w:r>
      <w:r w:rsidRPr="00D22E1A">
        <w:rPr>
          <w:rFonts w:cstheme="minorHAnsi"/>
        </w:rPr>
        <w:t>)</w:t>
      </w:r>
      <w:r w:rsidR="00243EF5" w:rsidRPr="00D22E1A">
        <w:rPr>
          <w:rFonts w:cstheme="minorHAnsi"/>
        </w:rPr>
        <w:t>.</w:t>
      </w:r>
      <w:r w:rsidRPr="00D22E1A">
        <w:rPr>
          <w:rFonts w:cstheme="minorHAnsi"/>
        </w:rPr>
        <w:t xml:space="preserve"> Transfer those tissues</w:t>
      </w:r>
      <w:r w:rsidR="0051437B" w:rsidRPr="00D22E1A">
        <w:rPr>
          <w:rFonts w:cstheme="minorHAnsi"/>
        </w:rPr>
        <w:t xml:space="preserve"> </w:t>
      </w:r>
      <w:r w:rsidRPr="00D22E1A">
        <w:rPr>
          <w:rFonts w:cstheme="minorHAnsi"/>
        </w:rPr>
        <w:t>to</w:t>
      </w:r>
      <w:r w:rsidR="0051437B" w:rsidRPr="00D22E1A">
        <w:rPr>
          <w:rFonts w:cstheme="minorHAnsi"/>
        </w:rPr>
        <w:t xml:space="preserve"> </w:t>
      </w:r>
      <w:r w:rsidR="001B0299" w:rsidRPr="00D22E1A">
        <w:rPr>
          <w:rFonts w:cstheme="minorHAnsi"/>
        </w:rPr>
        <w:t xml:space="preserve">a 15 </w:t>
      </w:r>
      <w:r w:rsidR="006E1991" w:rsidRPr="00D22E1A">
        <w:rPr>
          <w:rFonts w:cstheme="minorHAnsi"/>
        </w:rPr>
        <w:t>m</w:t>
      </w:r>
      <w:r w:rsidR="00243EF5" w:rsidRPr="00D22E1A">
        <w:rPr>
          <w:rFonts w:cstheme="minorHAnsi"/>
        </w:rPr>
        <w:t>L</w:t>
      </w:r>
      <w:r w:rsidR="001B0299" w:rsidRPr="00D22E1A">
        <w:rPr>
          <w:rFonts w:cstheme="minorHAnsi"/>
        </w:rPr>
        <w:t xml:space="preserve"> conic</w:t>
      </w:r>
      <w:r w:rsidR="006E1991" w:rsidRPr="00D22E1A">
        <w:rPr>
          <w:rFonts w:cstheme="minorHAnsi"/>
        </w:rPr>
        <w:t>al</w:t>
      </w:r>
      <w:r w:rsidR="001B0299" w:rsidRPr="00D22E1A">
        <w:rPr>
          <w:rFonts w:cstheme="minorHAnsi"/>
        </w:rPr>
        <w:t xml:space="preserve"> tube </w:t>
      </w:r>
      <w:r w:rsidR="00243EF5" w:rsidRPr="00D22E1A">
        <w:rPr>
          <w:rFonts w:cstheme="minorHAnsi"/>
        </w:rPr>
        <w:t>containing</w:t>
      </w:r>
      <w:r w:rsidR="001B0299" w:rsidRPr="00D22E1A">
        <w:rPr>
          <w:rFonts w:cstheme="minorHAnsi"/>
        </w:rPr>
        <w:t xml:space="preserve"> </w:t>
      </w:r>
      <w:r w:rsidR="0051437B" w:rsidRPr="00D22E1A">
        <w:rPr>
          <w:rFonts w:cstheme="minorHAnsi"/>
        </w:rPr>
        <w:t xml:space="preserve">5 </w:t>
      </w:r>
      <w:r w:rsidR="006E1991" w:rsidRPr="00D22E1A">
        <w:rPr>
          <w:rFonts w:cstheme="minorHAnsi"/>
        </w:rPr>
        <w:t>m</w:t>
      </w:r>
      <w:r w:rsidR="00243EF5" w:rsidRPr="00D22E1A">
        <w:rPr>
          <w:rFonts w:cstheme="minorHAnsi"/>
        </w:rPr>
        <w:t>L</w:t>
      </w:r>
      <w:r w:rsidR="0051437B" w:rsidRPr="00D22E1A">
        <w:rPr>
          <w:rFonts w:cstheme="minorHAnsi"/>
        </w:rPr>
        <w:t xml:space="preserve"> of </w:t>
      </w:r>
      <w:r w:rsidR="003C6244" w:rsidRPr="00D22E1A">
        <w:rPr>
          <w:rFonts w:cstheme="minorHAnsi"/>
        </w:rPr>
        <w:t>H+20</w:t>
      </w:r>
      <w:r w:rsidR="0051437B" w:rsidRPr="00D22E1A">
        <w:rPr>
          <w:rFonts w:cstheme="minorHAnsi"/>
        </w:rPr>
        <w:t>.</w:t>
      </w:r>
    </w:p>
    <w:p w14:paraId="2A788B7B" w14:textId="77777777" w:rsidR="005D3AF8" w:rsidRPr="00D22E1A" w:rsidRDefault="005D3AF8" w:rsidP="00D22E1A">
      <w:pPr>
        <w:jc w:val="both"/>
        <w:rPr>
          <w:rFonts w:cstheme="minorHAnsi"/>
        </w:rPr>
      </w:pPr>
    </w:p>
    <w:p w14:paraId="3EA49135" w14:textId="7CC9A65E" w:rsidR="00084DF2" w:rsidRPr="00D22E1A" w:rsidRDefault="003C6244" w:rsidP="00D22E1A">
      <w:pPr>
        <w:pStyle w:val="ListParagraph"/>
        <w:numPr>
          <w:ilvl w:val="1"/>
          <w:numId w:val="10"/>
        </w:numPr>
        <w:ind w:left="0" w:firstLine="0"/>
        <w:jc w:val="both"/>
        <w:rPr>
          <w:rFonts w:cstheme="minorHAnsi"/>
        </w:rPr>
      </w:pPr>
      <w:r w:rsidRPr="00D22E1A">
        <w:rPr>
          <w:rFonts w:cstheme="minorHAnsi"/>
        </w:rPr>
        <w:t xml:space="preserve">Wash </w:t>
      </w:r>
      <w:r w:rsidR="00277EFA" w:rsidRPr="00D22E1A">
        <w:rPr>
          <w:rFonts w:cstheme="minorHAnsi"/>
        </w:rPr>
        <w:t xml:space="preserve">the </w:t>
      </w:r>
      <w:r w:rsidRPr="00D22E1A">
        <w:rPr>
          <w:rFonts w:cstheme="minorHAnsi"/>
        </w:rPr>
        <w:t xml:space="preserve">tissues </w:t>
      </w:r>
      <w:r w:rsidR="00000E3C" w:rsidRPr="00D22E1A">
        <w:rPr>
          <w:rFonts w:cstheme="minorHAnsi"/>
        </w:rPr>
        <w:t>three times with 5 m</w:t>
      </w:r>
      <w:r w:rsidR="00277EFA" w:rsidRPr="00D22E1A">
        <w:rPr>
          <w:rFonts w:cstheme="minorHAnsi"/>
        </w:rPr>
        <w:t>L of</w:t>
      </w:r>
      <w:r w:rsidRPr="00D22E1A">
        <w:rPr>
          <w:rFonts w:cstheme="minorHAnsi"/>
        </w:rPr>
        <w:t xml:space="preserve"> H+20 </w:t>
      </w:r>
      <w:r w:rsidR="00000E3C" w:rsidRPr="00D22E1A">
        <w:rPr>
          <w:rFonts w:cstheme="minorHAnsi"/>
        </w:rPr>
        <w:t>and three times</w:t>
      </w:r>
      <w:r w:rsidRPr="00D22E1A">
        <w:rPr>
          <w:rFonts w:cstheme="minorHAnsi"/>
        </w:rPr>
        <w:t xml:space="preserve"> with </w:t>
      </w:r>
      <w:r w:rsidR="00000E3C" w:rsidRPr="00D22E1A">
        <w:rPr>
          <w:rFonts w:cstheme="minorHAnsi"/>
        </w:rPr>
        <w:t>5 m</w:t>
      </w:r>
      <w:r w:rsidR="00277EFA" w:rsidRPr="00D22E1A">
        <w:rPr>
          <w:rFonts w:cstheme="minorHAnsi"/>
        </w:rPr>
        <w:t>L of</w:t>
      </w:r>
      <w:r w:rsidR="00000E3C" w:rsidRPr="00D22E1A">
        <w:rPr>
          <w:rFonts w:cstheme="minorHAnsi"/>
        </w:rPr>
        <w:t xml:space="preserve"> </w:t>
      </w:r>
      <w:r w:rsidRPr="00D22E1A">
        <w:rPr>
          <w:rFonts w:cstheme="minorHAnsi"/>
        </w:rPr>
        <w:t>HBSS.</w:t>
      </w:r>
    </w:p>
    <w:p w14:paraId="2350356F" w14:textId="77777777" w:rsidR="005D3AF8" w:rsidRPr="00D22E1A" w:rsidRDefault="005D3AF8" w:rsidP="00D22E1A">
      <w:pPr>
        <w:jc w:val="both"/>
        <w:rPr>
          <w:rFonts w:cstheme="minorHAnsi"/>
        </w:rPr>
      </w:pPr>
    </w:p>
    <w:p w14:paraId="5A72750C" w14:textId="2B5368CB" w:rsidR="003C6244" w:rsidRPr="00D22E1A" w:rsidRDefault="006A6F14" w:rsidP="00D22E1A">
      <w:pPr>
        <w:pStyle w:val="ListParagraph"/>
        <w:numPr>
          <w:ilvl w:val="1"/>
          <w:numId w:val="10"/>
        </w:numPr>
        <w:ind w:left="0" w:firstLine="0"/>
        <w:jc w:val="both"/>
        <w:rPr>
          <w:rFonts w:cstheme="minorHAnsi"/>
        </w:rPr>
      </w:pPr>
      <w:r w:rsidRPr="00D22E1A">
        <w:rPr>
          <w:rFonts w:cstheme="minorHAnsi"/>
        </w:rPr>
        <w:t>Add</w:t>
      </w:r>
      <w:r w:rsidR="003C6244" w:rsidRPr="00D22E1A">
        <w:rPr>
          <w:rFonts w:cstheme="minorHAnsi"/>
        </w:rPr>
        <w:t xml:space="preserve"> 1.5 </w:t>
      </w:r>
      <w:r w:rsidR="006E1991" w:rsidRPr="00D22E1A">
        <w:rPr>
          <w:rFonts w:cstheme="minorHAnsi"/>
        </w:rPr>
        <w:t>m</w:t>
      </w:r>
      <w:r w:rsidR="00277EFA" w:rsidRPr="00D22E1A">
        <w:rPr>
          <w:rFonts w:cstheme="minorHAnsi"/>
        </w:rPr>
        <w:t>L</w:t>
      </w:r>
      <w:r w:rsidR="003C6244" w:rsidRPr="00D22E1A">
        <w:rPr>
          <w:rFonts w:cstheme="minorHAnsi"/>
        </w:rPr>
        <w:t xml:space="preserve"> of 1% </w:t>
      </w:r>
      <w:r w:rsidR="00277EFA" w:rsidRPr="00D22E1A">
        <w:rPr>
          <w:rFonts w:cstheme="minorHAnsi"/>
        </w:rPr>
        <w:t>t</w:t>
      </w:r>
      <w:r w:rsidR="003C6244" w:rsidRPr="00D22E1A">
        <w:rPr>
          <w:rFonts w:cstheme="minorHAnsi"/>
        </w:rPr>
        <w:t xml:space="preserve">rypsin with </w:t>
      </w:r>
      <w:r w:rsidR="00277EFA" w:rsidRPr="00D22E1A">
        <w:rPr>
          <w:rFonts w:cstheme="minorHAnsi"/>
        </w:rPr>
        <w:t>ethylenediamine tetraacetic acid</w:t>
      </w:r>
      <w:r w:rsidR="003C6244" w:rsidRPr="00D22E1A">
        <w:rPr>
          <w:rFonts w:cstheme="minorHAnsi"/>
        </w:rPr>
        <w:t xml:space="preserve"> and </w:t>
      </w:r>
      <w:r w:rsidRPr="00D22E1A">
        <w:rPr>
          <w:rFonts w:cstheme="minorHAnsi"/>
        </w:rPr>
        <w:t>incubate at 37</w:t>
      </w:r>
      <w:r w:rsidR="00277EFA" w:rsidRPr="00D22E1A">
        <w:rPr>
          <w:rFonts w:cstheme="minorHAnsi"/>
        </w:rPr>
        <w:t xml:space="preserve"> °</w:t>
      </w:r>
      <w:r w:rsidRPr="00D22E1A">
        <w:rPr>
          <w:rFonts w:cstheme="minorHAnsi"/>
        </w:rPr>
        <w:t>C for 10 min for enzyme digestion</w:t>
      </w:r>
      <w:r w:rsidR="003C6244" w:rsidRPr="00D22E1A">
        <w:rPr>
          <w:rFonts w:cstheme="minorHAnsi"/>
        </w:rPr>
        <w:t>.</w:t>
      </w:r>
    </w:p>
    <w:p w14:paraId="51124884" w14:textId="77777777" w:rsidR="005D3AF8" w:rsidRPr="00D22E1A" w:rsidRDefault="005D3AF8" w:rsidP="00D22E1A">
      <w:pPr>
        <w:jc w:val="both"/>
        <w:rPr>
          <w:rFonts w:cstheme="minorHAnsi"/>
        </w:rPr>
      </w:pPr>
    </w:p>
    <w:p w14:paraId="4AD2BF0B" w14:textId="1C3A6280" w:rsidR="003C6244" w:rsidRPr="00D22E1A" w:rsidRDefault="007C6ECF" w:rsidP="00D22E1A">
      <w:pPr>
        <w:pStyle w:val="ListParagraph"/>
        <w:numPr>
          <w:ilvl w:val="1"/>
          <w:numId w:val="10"/>
        </w:numPr>
        <w:ind w:left="0" w:firstLine="0"/>
        <w:jc w:val="both"/>
        <w:rPr>
          <w:rFonts w:cstheme="minorHAnsi"/>
        </w:rPr>
      </w:pPr>
      <w:r w:rsidRPr="00D22E1A">
        <w:rPr>
          <w:rFonts w:cstheme="minorHAnsi"/>
        </w:rPr>
        <w:t>Repeat</w:t>
      </w:r>
      <w:r w:rsidR="003C6244" w:rsidRPr="00D22E1A">
        <w:rPr>
          <w:rFonts w:cstheme="minorHAnsi"/>
        </w:rPr>
        <w:t xml:space="preserve"> step </w:t>
      </w:r>
      <w:r w:rsidR="006A6F14" w:rsidRPr="00D22E1A">
        <w:rPr>
          <w:rFonts w:cstheme="minorHAnsi"/>
        </w:rPr>
        <w:t>1.</w:t>
      </w:r>
      <w:r w:rsidR="00277EFA" w:rsidRPr="00D22E1A">
        <w:rPr>
          <w:rFonts w:cstheme="minorHAnsi"/>
        </w:rPr>
        <w:t xml:space="preserve">6 </w:t>
      </w:r>
      <w:r w:rsidR="003C6244" w:rsidRPr="00D22E1A">
        <w:rPr>
          <w:rFonts w:cstheme="minorHAnsi"/>
        </w:rPr>
        <w:t xml:space="preserve">and </w:t>
      </w:r>
      <w:r w:rsidR="00277EFA" w:rsidRPr="00D22E1A">
        <w:rPr>
          <w:rFonts w:cstheme="minorHAnsi"/>
        </w:rPr>
        <w:t xml:space="preserve">use </w:t>
      </w:r>
      <w:r w:rsidR="003C6244" w:rsidRPr="00D22E1A">
        <w:rPr>
          <w:rFonts w:cstheme="minorHAnsi"/>
        </w:rPr>
        <w:t>vacuum</w:t>
      </w:r>
      <w:r w:rsidR="00277EFA" w:rsidRPr="00D22E1A">
        <w:rPr>
          <w:rFonts w:cstheme="minorHAnsi"/>
        </w:rPr>
        <w:t xml:space="preserve"> to aspirate</w:t>
      </w:r>
      <w:r w:rsidR="003C6244" w:rsidRPr="00D22E1A">
        <w:rPr>
          <w:rFonts w:cstheme="minorHAnsi"/>
        </w:rPr>
        <w:t xml:space="preserve"> HBSS in the end.</w:t>
      </w:r>
    </w:p>
    <w:p w14:paraId="2D37795E" w14:textId="77777777" w:rsidR="005D3AF8" w:rsidRPr="00D22E1A" w:rsidRDefault="005D3AF8" w:rsidP="00D22E1A">
      <w:pPr>
        <w:jc w:val="both"/>
        <w:rPr>
          <w:rFonts w:cstheme="minorHAnsi"/>
        </w:rPr>
      </w:pPr>
    </w:p>
    <w:p w14:paraId="250DE346" w14:textId="14E20609" w:rsidR="003C6244" w:rsidRPr="00D22E1A" w:rsidRDefault="007C6ECF" w:rsidP="00D22E1A">
      <w:pPr>
        <w:pStyle w:val="ListParagraph"/>
        <w:numPr>
          <w:ilvl w:val="1"/>
          <w:numId w:val="10"/>
        </w:numPr>
        <w:ind w:left="0" w:firstLine="0"/>
        <w:jc w:val="both"/>
        <w:rPr>
          <w:rFonts w:cstheme="minorHAnsi"/>
        </w:rPr>
      </w:pPr>
      <w:r w:rsidRPr="00D22E1A">
        <w:rPr>
          <w:rFonts w:cstheme="minorHAnsi"/>
        </w:rPr>
        <w:t>Dissociate</w:t>
      </w:r>
      <w:r w:rsidR="006A6F14" w:rsidRPr="00D22E1A">
        <w:rPr>
          <w:rFonts w:cstheme="minorHAnsi"/>
        </w:rPr>
        <w:t xml:space="preserve"> </w:t>
      </w:r>
      <w:r w:rsidR="00277EFA" w:rsidRPr="00D22E1A">
        <w:rPr>
          <w:rFonts w:cstheme="minorHAnsi"/>
        </w:rPr>
        <w:t xml:space="preserve">the </w:t>
      </w:r>
      <w:r w:rsidR="006A6F14" w:rsidRPr="00D22E1A">
        <w:rPr>
          <w:rFonts w:cstheme="minorHAnsi"/>
        </w:rPr>
        <w:t>tissues mechanically in 1 m</w:t>
      </w:r>
      <w:r w:rsidR="00277EFA" w:rsidRPr="00D22E1A">
        <w:rPr>
          <w:rFonts w:cstheme="minorHAnsi"/>
        </w:rPr>
        <w:t>L of</w:t>
      </w:r>
      <w:r w:rsidR="006A6F14" w:rsidRPr="00D22E1A">
        <w:rPr>
          <w:rFonts w:cstheme="minorHAnsi"/>
        </w:rPr>
        <w:t xml:space="preserve"> HBSS containing 2.95 g/L MgSO</w:t>
      </w:r>
      <w:r w:rsidR="006A6F14" w:rsidRPr="00D22E1A">
        <w:rPr>
          <w:rFonts w:cstheme="minorHAnsi"/>
          <w:vertAlign w:val="subscript"/>
        </w:rPr>
        <w:t>4</w:t>
      </w:r>
      <w:r w:rsidR="006A6F14" w:rsidRPr="00D22E1A">
        <w:rPr>
          <w:rFonts w:eastAsia="Times New Roman" w:cstheme="minorHAnsi"/>
        </w:rPr>
        <w:t>•7H</w:t>
      </w:r>
      <w:r w:rsidR="006A6F14" w:rsidRPr="00D22E1A">
        <w:rPr>
          <w:rFonts w:eastAsia="Times New Roman" w:cstheme="minorHAnsi"/>
          <w:vertAlign w:val="subscript"/>
        </w:rPr>
        <w:t>2</w:t>
      </w:r>
      <w:r w:rsidR="006A6F14" w:rsidRPr="00D22E1A">
        <w:rPr>
          <w:rFonts w:eastAsia="Times New Roman" w:cstheme="minorHAnsi"/>
        </w:rPr>
        <w:t>O</w:t>
      </w:r>
      <w:r w:rsidR="006A6F14" w:rsidRPr="00D22E1A">
        <w:rPr>
          <w:rFonts w:cstheme="minorHAnsi"/>
        </w:rPr>
        <w:t xml:space="preserve"> using </w:t>
      </w:r>
      <w:r w:rsidR="00277EFA" w:rsidRPr="00D22E1A">
        <w:rPr>
          <w:rFonts w:cstheme="minorHAnsi"/>
        </w:rPr>
        <w:t xml:space="preserve">a </w:t>
      </w:r>
      <w:r w:rsidR="006A6F14" w:rsidRPr="00D22E1A">
        <w:rPr>
          <w:rFonts w:cstheme="minorHAnsi"/>
        </w:rPr>
        <w:t>fire-polished glass pipette</w:t>
      </w:r>
      <w:r w:rsidR="001B0299" w:rsidRPr="00D22E1A">
        <w:rPr>
          <w:rFonts w:cstheme="minorHAnsi"/>
        </w:rPr>
        <w:t>.</w:t>
      </w:r>
    </w:p>
    <w:p w14:paraId="2C4AB2C3" w14:textId="77777777" w:rsidR="005D3AF8" w:rsidRPr="00D22E1A" w:rsidRDefault="005D3AF8" w:rsidP="00D22E1A">
      <w:pPr>
        <w:jc w:val="both"/>
        <w:rPr>
          <w:rFonts w:cstheme="minorHAnsi"/>
        </w:rPr>
      </w:pPr>
    </w:p>
    <w:p w14:paraId="4E61F844" w14:textId="2452ACE5" w:rsidR="00E437FE" w:rsidRPr="00D22E1A" w:rsidRDefault="007C6ECF" w:rsidP="00D22E1A">
      <w:pPr>
        <w:pStyle w:val="ListParagraph"/>
        <w:numPr>
          <w:ilvl w:val="1"/>
          <w:numId w:val="10"/>
        </w:numPr>
        <w:ind w:left="0" w:firstLine="0"/>
        <w:jc w:val="both"/>
        <w:rPr>
          <w:rFonts w:cstheme="minorHAnsi"/>
        </w:rPr>
      </w:pPr>
      <w:r w:rsidRPr="00D22E1A">
        <w:rPr>
          <w:rFonts w:cstheme="minorHAnsi"/>
        </w:rPr>
        <w:t>Centrifuge</w:t>
      </w:r>
      <w:r w:rsidR="006A6F14" w:rsidRPr="00D22E1A">
        <w:rPr>
          <w:rFonts w:cstheme="minorHAnsi"/>
        </w:rPr>
        <w:t xml:space="preserve"> </w:t>
      </w:r>
      <w:r w:rsidR="00277EFA" w:rsidRPr="00D22E1A">
        <w:rPr>
          <w:rFonts w:cstheme="minorHAnsi"/>
        </w:rPr>
        <w:t xml:space="preserve">the </w:t>
      </w:r>
      <w:r w:rsidR="006A6F14" w:rsidRPr="00D22E1A">
        <w:rPr>
          <w:rFonts w:cstheme="minorHAnsi"/>
        </w:rPr>
        <w:t xml:space="preserve">cell suspension </w:t>
      </w:r>
      <w:r w:rsidR="00E437FE" w:rsidRPr="00D22E1A">
        <w:rPr>
          <w:rFonts w:cstheme="minorHAnsi"/>
        </w:rPr>
        <w:t>at 400</w:t>
      </w:r>
      <w:r w:rsidR="00277EFA" w:rsidRPr="00D22E1A">
        <w:rPr>
          <w:rFonts w:cstheme="minorHAnsi"/>
        </w:rPr>
        <w:t xml:space="preserve"> ×</w:t>
      </w:r>
      <w:r w:rsidR="00E437FE" w:rsidRPr="00D22E1A">
        <w:rPr>
          <w:rFonts w:cstheme="minorHAnsi"/>
        </w:rPr>
        <w:t xml:space="preserve"> </w:t>
      </w:r>
      <w:r w:rsidR="00E437FE" w:rsidRPr="00D22E1A">
        <w:rPr>
          <w:rFonts w:cstheme="minorHAnsi"/>
          <w:i/>
          <w:iCs/>
        </w:rPr>
        <w:t>g</w:t>
      </w:r>
      <w:r w:rsidR="00E77485" w:rsidRPr="00D22E1A">
        <w:rPr>
          <w:rFonts w:cstheme="minorHAnsi"/>
        </w:rPr>
        <w:t>, 4 °C</w:t>
      </w:r>
      <w:r w:rsidR="00E437FE" w:rsidRPr="00D22E1A">
        <w:rPr>
          <w:rFonts w:cstheme="minorHAnsi"/>
        </w:rPr>
        <w:t xml:space="preserve"> for 5 min.</w:t>
      </w:r>
    </w:p>
    <w:p w14:paraId="634EB7F7" w14:textId="77777777" w:rsidR="005D3AF8" w:rsidRPr="00D22E1A" w:rsidRDefault="005D3AF8" w:rsidP="00D22E1A">
      <w:pPr>
        <w:jc w:val="both"/>
        <w:rPr>
          <w:rFonts w:cstheme="minorHAnsi"/>
        </w:rPr>
      </w:pPr>
    </w:p>
    <w:p w14:paraId="1EAB1CDF" w14:textId="17D1349B" w:rsidR="00E437FE" w:rsidRPr="00D22E1A" w:rsidRDefault="007C6ECF" w:rsidP="00D22E1A">
      <w:pPr>
        <w:pStyle w:val="ListParagraph"/>
        <w:numPr>
          <w:ilvl w:val="1"/>
          <w:numId w:val="10"/>
        </w:numPr>
        <w:ind w:left="0" w:firstLine="0"/>
        <w:jc w:val="both"/>
        <w:rPr>
          <w:rFonts w:cstheme="minorHAnsi"/>
        </w:rPr>
      </w:pPr>
      <w:r w:rsidRPr="00D22E1A">
        <w:rPr>
          <w:rFonts w:cstheme="minorHAnsi"/>
        </w:rPr>
        <w:t>Aspirate</w:t>
      </w:r>
      <w:r w:rsidR="00E437FE" w:rsidRPr="00D22E1A">
        <w:rPr>
          <w:rFonts w:cstheme="minorHAnsi"/>
        </w:rPr>
        <w:t xml:space="preserve"> the superna</w:t>
      </w:r>
      <w:r w:rsidR="00BF5D20" w:rsidRPr="00D22E1A">
        <w:rPr>
          <w:rFonts w:cstheme="minorHAnsi"/>
        </w:rPr>
        <w:t>tant</w:t>
      </w:r>
      <w:r w:rsidR="00E437FE" w:rsidRPr="00D22E1A">
        <w:rPr>
          <w:rFonts w:cstheme="minorHAnsi"/>
        </w:rPr>
        <w:t xml:space="preserve"> and resuspend </w:t>
      </w:r>
      <w:r w:rsidR="00BF5D20" w:rsidRPr="00D22E1A">
        <w:rPr>
          <w:rFonts w:cstheme="minorHAnsi"/>
        </w:rPr>
        <w:t xml:space="preserve">the </w:t>
      </w:r>
      <w:r w:rsidR="00E437FE" w:rsidRPr="00D22E1A">
        <w:rPr>
          <w:rFonts w:cstheme="minorHAnsi"/>
        </w:rPr>
        <w:t xml:space="preserve">cells in </w:t>
      </w:r>
      <w:r w:rsidR="00BF5D20" w:rsidRPr="00D22E1A">
        <w:rPr>
          <w:rFonts w:cstheme="minorHAnsi"/>
        </w:rPr>
        <w:t xml:space="preserve">an </w:t>
      </w:r>
      <w:r w:rsidR="00E437FE" w:rsidRPr="00D22E1A">
        <w:rPr>
          <w:rFonts w:cstheme="minorHAnsi"/>
        </w:rPr>
        <w:t xml:space="preserve">appropriate volume of culture </w:t>
      </w:r>
      <w:r w:rsidR="00E77485" w:rsidRPr="00D22E1A">
        <w:rPr>
          <w:rFonts w:cstheme="minorHAnsi"/>
        </w:rPr>
        <w:t>medi</w:t>
      </w:r>
      <w:r w:rsidR="006666C2" w:rsidRPr="00D22E1A">
        <w:rPr>
          <w:rFonts w:cstheme="minorHAnsi"/>
        </w:rPr>
        <w:t>um</w:t>
      </w:r>
      <w:r w:rsidR="00E77485" w:rsidRPr="00D22E1A">
        <w:rPr>
          <w:rFonts w:cstheme="minorHAnsi"/>
        </w:rPr>
        <w:t xml:space="preserve"> </w:t>
      </w:r>
      <w:r w:rsidR="00E437FE" w:rsidRPr="00D22E1A">
        <w:rPr>
          <w:rFonts w:cstheme="minorHAnsi"/>
        </w:rPr>
        <w:t>to</w:t>
      </w:r>
      <w:r w:rsidR="005917FD" w:rsidRPr="00D22E1A">
        <w:rPr>
          <w:rFonts w:cstheme="minorHAnsi"/>
        </w:rPr>
        <w:t xml:space="preserve"> obtain a concentration of ~</w:t>
      </w:r>
      <w:r w:rsidR="00E437FE" w:rsidRPr="00D22E1A">
        <w:rPr>
          <w:rFonts w:cstheme="minorHAnsi"/>
        </w:rPr>
        <w:t>10,000,000 cells/</w:t>
      </w:r>
      <w:r w:rsidR="006E1991" w:rsidRPr="00D22E1A">
        <w:rPr>
          <w:rFonts w:cstheme="minorHAnsi"/>
        </w:rPr>
        <w:t>m</w:t>
      </w:r>
      <w:r w:rsidR="00E77485" w:rsidRPr="00D22E1A">
        <w:rPr>
          <w:rFonts w:cstheme="minorHAnsi"/>
        </w:rPr>
        <w:t>l</w:t>
      </w:r>
      <w:r w:rsidR="00E437FE" w:rsidRPr="00D22E1A">
        <w:rPr>
          <w:rFonts w:cstheme="minorHAnsi"/>
        </w:rPr>
        <w:t>.</w:t>
      </w:r>
    </w:p>
    <w:p w14:paraId="0415F246" w14:textId="77777777" w:rsidR="005D3AF8" w:rsidRPr="00D22E1A" w:rsidRDefault="005D3AF8" w:rsidP="00D22E1A">
      <w:pPr>
        <w:jc w:val="both"/>
        <w:rPr>
          <w:rFonts w:cstheme="minorHAnsi"/>
        </w:rPr>
      </w:pPr>
    </w:p>
    <w:p w14:paraId="5D8118D3" w14:textId="0D4D772C" w:rsidR="00E437FE" w:rsidRPr="00D22E1A" w:rsidRDefault="007C6ECF" w:rsidP="00D22E1A">
      <w:pPr>
        <w:pStyle w:val="ListParagraph"/>
        <w:numPr>
          <w:ilvl w:val="1"/>
          <w:numId w:val="10"/>
        </w:numPr>
        <w:ind w:left="0" w:firstLine="0"/>
        <w:jc w:val="both"/>
        <w:rPr>
          <w:rFonts w:cstheme="minorHAnsi"/>
        </w:rPr>
      </w:pPr>
      <w:r w:rsidRPr="00D22E1A">
        <w:rPr>
          <w:rFonts w:cstheme="minorHAnsi"/>
        </w:rPr>
        <w:t>Plate</w:t>
      </w:r>
      <w:r w:rsidR="00E437FE" w:rsidRPr="00D22E1A">
        <w:rPr>
          <w:rFonts w:cstheme="minorHAnsi"/>
        </w:rPr>
        <w:t xml:space="preserve"> </w:t>
      </w:r>
      <w:r w:rsidR="00586B33" w:rsidRPr="00D22E1A">
        <w:rPr>
          <w:rFonts w:cstheme="minorHAnsi"/>
        </w:rPr>
        <w:t xml:space="preserve">the </w:t>
      </w:r>
      <w:r w:rsidR="006A6F14" w:rsidRPr="00D22E1A">
        <w:rPr>
          <w:rFonts w:cstheme="minorHAnsi"/>
        </w:rPr>
        <w:t xml:space="preserve">cells at </w:t>
      </w:r>
      <w:r w:rsidR="00586B33" w:rsidRPr="00D22E1A">
        <w:rPr>
          <w:rFonts w:cstheme="minorHAnsi"/>
        </w:rPr>
        <w:t>~</w:t>
      </w:r>
      <w:r w:rsidR="00E437FE" w:rsidRPr="00D22E1A">
        <w:rPr>
          <w:rFonts w:cstheme="minorHAnsi"/>
        </w:rPr>
        <w:t>1,000,000 cells/cm</w:t>
      </w:r>
      <w:r w:rsidR="00E437FE" w:rsidRPr="00D22E1A">
        <w:rPr>
          <w:rFonts w:cstheme="minorHAnsi"/>
          <w:vertAlign w:val="superscript"/>
        </w:rPr>
        <w:t>2</w:t>
      </w:r>
      <w:r w:rsidR="00E437FE" w:rsidRPr="00D22E1A">
        <w:rPr>
          <w:rFonts w:cstheme="minorHAnsi"/>
        </w:rPr>
        <w:t xml:space="preserve"> and place the culture in the incubator (5% CO</w:t>
      </w:r>
      <w:r w:rsidR="00E437FE" w:rsidRPr="00D22E1A">
        <w:rPr>
          <w:rFonts w:cstheme="minorHAnsi"/>
          <w:vertAlign w:val="subscript"/>
        </w:rPr>
        <w:t>2</w:t>
      </w:r>
      <w:r w:rsidR="00E437FE" w:rsidRPr="00D22E1A">
        <w:rPr>
          <w:rFonts w:cstheme="minorHAnsi"/>
        </w:rPr>
        <w:t>, 100% humidity</w:t>
      </w:r>
      <w:r w:rsidR="00586B33" w:rsidRPr="00D22E1A">
        <w:rPr>
          <w:rFonts w:cstheme="minorHAnsi"/>
        </w:rPr>
        <w:t>,</w:t>
      </w:r>
      <w:r w:rsidR="00E437FE" w:rsidRPr="00D22E1A">
        <w:rPr>
          <w:rFonts w:cstheme="minorHAnsi"/>
        </w:rPr>
        <w:t xml:space="preserve"> and 37</w:t>
      </w:r>
      <w:r w:rsidR="00586B33" w:rsidRPr="00D22E1A">
        <w:rPr>
          <w:rFonts w:cstheme="minorHAnsi"/>
        </w:rPr>
        <w:t xml:space="preserve"> °</w:t>
      </w:r>
      <w:r w:rsidR="00E437FE" w:rsidRPr="00D22E1A">
        <w:rPr>
          <w:rFonts w:cstheme="minorHAnsi"/>
        </w:rPr>
        <w:t>C</w:t>
      </w:r>
      <w:r w:rsidR="00E50541" w:rsidRPr="00D22E1A">
        <w:rPr>
          <w:rFonts w:cstheme="minorHAnsi"/>
        </w:rPr>
        <w:t>)</w:t>
      </w:r>
      <w:r w:rsidR="00E437FE" w:rsidRPr="00D22E1A">
        <w:rPr>
          <w:rFonts w:cstheme="minorHAnsi"/>
        </w:rPr>
        <w:t xml:space="preserve"> for 1</w:t>
      </w:r>
      <w:r w:rsidR="00586B33" w:rsidRPr="00D22E1A">
        <w:rPr>
          <w:rFonts w:cstheme="minorHAnsi"/>
        </w:rPr>
        <w:t>–</w:t>
      </w:r>
      <w:r w:rsidR="00E437FE" w:rsidRPr="00D22E1A">
        <w:rPr>
          <w:rFonts w:cstheme="minorHAnsi"/>
        </w:rPr>
        <w:t>4 h</w:t>
      </w:r>
      <w:r w:rsidR="00E50541" w:rsidRPr="00D22E1A">
        <w:rPr>
          <w:rFonts w:cstheme="minorHAnsi"/>
        </w:rPr>
        <w:t xml:space="preserve"> to facilitate cell attachment to the glass coverslips</w:t>
      </w:r>
      <w:r w:rsidR="00E437FE" w:rsidRPr="00D22E1A">
        <w:rPr>
          <w:rFonts w:cstheme="minorHAnsi"/>
        </w:rPr>
        <w:t>.</w:t>
      </w:r>
    </w:p>
    <w:p w14:paraId="58D23CC6" w14:textId="77777777" w:rsidR="005D3AF8" w:rsidRPr="00D22E1A" w:rsidRDefault="005D3AF8" w:rsidP="00D22E1A">
      <w:pPr>
        <w:jc w:val="both"/>
        <w:rPr>
          <w:rFonts w:cstheme="minorHAnsi"/>
        </w:rPr>
      </w:pPr>
    </w:p>
    <w:p w14:paraId="0B114760" w14:textId="0F1BCBCB" w:rsidR="00E437FE" w:rsidRPr="00D22E1A" w:rsidRDefault="007C6ECF" w:rsidP="00D22E1A">
      <w:pPr>
        <w:pStyle w:val="ListParagraph"/>
        <w:numPr>
          <w:ilvl w:val="1"/>
          <w:numId w:val="10"/>
        </w:numPr>
        <w:ind w:left="0" w:firstLine="0"/>
        <w:jc w:val="both"/>
        <w:rPr>
          <w:rFonts w:cstheme="minorHAnsi"/>
        </w:rPr>
      </w:pPr>
      <w:r w:rsidRPr="00D22E1A">
        <w:rPr>
          <w:rFonts w:cstheme="minorHAnsi"/>
        </w:rPr>
        <w:t>Add</w:t>
      </w:r>
      <w:r w:rsidR="00E437FE" w:rsidRPr="00D22E1A">
        <w:rPr>
          <w:rFonts w:cstheme="minorHAnsi"/>
        </w:rPr>
        <w:t xml:space="preserve"> </w:t>
      </w:r>
      <w:r w:rsidR="00586B33" w:rsidRPr="00D22E1A">
        <w:rPr>
          <w:rFonts w:cstheme="minorHAnsi"/>
        </w:rPr>
        <w:t xml:space="preserve">an </w:t>
      </w:r>
      <w:r w:rsidR="00E437FE" w:rsidRPr="00D22E1A">
        <w:rPr>
          <w:rFonts w:cstheme="minorHAnsi"/>
        </w:rPr>
        <w:t>appropriate volume of culture medi</w:t>
      </w:r>
      <w:r w:rsidR="00586B33" w:rsidRPr="00D22E1A">
        <w:rPr>
          <w:rFonts w:cstheme="minorHAnsi"/>
        </w:rPr>
        <w:t>um</w:t>
      </w:r>
      <w:r w:rsidR="00E437FE" w:rsidRPr="00D22E1A">
        <w:rPr>
          <w:rFonts w:cstheme="minorHAnsi"/>
        </w:rPr>
        <w:t xml:space="preserve"> (e.g., 1 </w:t>
      </w:r>
      <w:r w:rsidR="006E1991" w:rsidRPr="00D22E1A">
        <w:rPr>
          <w:rFonts w:cstheme="minorHAnsi"/>
        </w:rPr>
        <w:t>m</w:t>
      </w:r>
      <w:r w:rsidR="00586B33" w:rsidRPr="00D22E1A">
        <w:rPr>
          <w:rFonts w:cstheme="minorHAnsi"/>
        </w:rPr>
        <w:t>L</w:t>
      </w:r>
      <w:r w:rsidR="001E7938" w:rsidRPr="00D22E1A">
        <w:rPr>
          <w:rFonts w:cstheme="minorHAnsi"/>
        </w:rPr>
        <w:t xml:space="preserve"> per </w:t>
      </w:r>
      <w:r w:rsidR="00E437FE" w:rsidRPr="00D22E1A">
        <w:rPr>
          <w:rFonts w:cstheme="minorHAnsi"/>
        </w:rPr>
        <w:t xml:space="preserve">well for </w:t>
      </w:r>
      <w:r w:rsidR="001F01F6" w:rsidRPr="00D22E1A">
        <w:rPr>
          <w:rFonts w:cstheme="minorHAnsi"/>
        </w:rPr>
        <w:t xml:space="preserve">a </w:t>
      </w:r>
      <w:r w:rsidR="00E437FE" w:rsidRPr="00D22E1A">
        <w:rPr>
          <w:rFonts w:cstheme="minorHAnsi"/>
        </w:rPr>
        <w:t>24-well plate).</w:t>
      </w:r>
      <w:r w:rsidR="001F01F6" w:rsidRPr="00D22E1A">
        <w:rPr>
          <w:rFonts w:cstheme="minorHAnsi"/>
        </w:rPr>
        <w:t xml:space="preserve"> </w:t>
      </w:r>
      <w:r w:rsidRPr="00D22E1A">
        <w:rPr>
          <w:rFonts w:cstheme="minorHAnsi"/>
        </w:rPr>
        <w:t>Add</w:t>
      </w:r>
      <w:r w:rsidR="00E437FE" w:rsidRPr="00D22E1A">
        <w:rPr>
          <w:rFonts w:cstheme="minorHAnsi"/>
        </w:rPr>
        <w:t xml:space="preserve"> the same volume of culture medi</w:t>
      </w:r>
      <w:r w:rsidR="001F01F6" w:rsidRPr="00D22E1A">
        <w:rPr>
          <w:rFonts w:cstheme="minorHAnsi"/>
        </w:rPr>
        <w:t>um</w:t>
      </w:r>
      <w:r w:rsidR="00E437FE" w:rsidRPr="00D22E1A">
        <w:rPr>
          <w:rFonts w:cstheme="minorHAnsi"/>
        </w:rPr>
        <w:t xml:space="preserve"> after 1 week</w:t>
      </w:r>
      <w:r w:rsidR="004C3228" w:rsidRPr="00D22E1A">
        <w:rPr>
          <w:rFonts w:cstheme="minorHAnsi"/>
        </w:rPr>
        <w:t>. After 2 week</w:t>
      </w:r>
      <w:r w:rsidR="006666C2" w:rsidRPr="00D22E1A">
        <w:rPr>
          <w:rFonts w:cstheme="minorHAnsi"/>
        </w:rPr>
        <w:t>s</w:t>
      </w:r>
      <w:r w:rsidR="004C3228" w:rsidRPr="00D22E1A">
        <w:rPr>
          <w:rFonts w:cstheme="minorHAnsi"/>
        </w:rPr>
        <w:t xml:space="preserve">, </w:t>
      </w:r>
      <w:r w:rsidR="00E437FE" w:rsidRPr="00D22E1A">
        <w:rPr>
          <w:rFonts w:cstheme="minorHAnsi"/>
        </w:rPr>
        <w:t xml:space="preserve">replace half of the </w:t>
      </w:r>
      <w:r w:rsidR="004C3228" w:rsidRPr="00D22E1A">
        <w:rPr>
          <w:rFonts w:cstheme="minorHAnsi"/>
        </w:rPr>
        <w:t xml:space="preserve">existing </w:t>
      </w:r>
      <w:r w:rsidR="00E437FE" w:rsidRPr="00D22E1A">
        <w:rPr>
          <w:rFonts w:cstheme="minorHAnsi"/>
        </w:rPr>
        <w:t>culture medi</w:t>
      </w:r>
      <w:r w:rsidR="006C3F8F" w:rsidRPr="00D22E1A">
        <w:rPr>
          <w:rFonts w:cstheme="minorHAnsi"/>
        </w:rPr>
        <w:t>um</w:t>
      </w:r>
      <w:r w:rsidR="00E437FE" w:rsidRPr="00D22E1A">
        <w:rPr>
          <w:rFonts w:cstheme="minorHAnsi"/>
        </w:rPr>
        <w:t xml:space="preserve"> </w:t>
      </w:r>
      <w:r w:rsidR="004C3228" w:rsidRPr="00D22E1A">
        <w:rPr>
          <w:rFonts w:cstheme="minorHAnsi"/>
        </w:rPr>
        <w:t>with fresh medi</w:t>
      </w:r>
      <w:r w:rsidR="006666C2" w:rsidRPr="00D22E1A">
        <w:rPr>
          <w:rFonts w:cstheme="minorHAnsi"/>
        </w:rPr>
        <w:t>um</w:t>
      </w:r>
      <w:r w:rsidR="004C3228" w:rsidRPr="00D22E1A">
        <w:rPr>
          <w:rFonts w:cstheme="minorHAnsi"/>
        </w:rPr>
        <w:t xml:space="preserve"> </w:t>
      </w:r>
      <w:r w:rsidR="00E437FE" w:rsidRPr="00D22E1A">
        <w:rPr>
          <w:rFonts w:cstheme="minorHAnsi"/>
        </w:rPr>
        <w:t>every week.</w:t>
      </w:r>
    </w:p>
    <w:p w14:paraId="3B654B2C" w14:textId="3359D17A" w:rsidR="00E437FE" w:rsidRPr="00D22E1A" w:rsidRDefault="00E437FE" w:rsidP="00D22E1A">
      <w:pPr>
        <w:jc w:val="both"/>
        <w:rPr>
          <w:rFonts w:cstheme="minorHAnsi"/>
        </w:rPr>
      </w:pPr>
    </w:p>
    <w:p w14:paraId="2462E804" w14:textId="0EA8AA12" w:rsidR="00E437FE" w:rsidRPr="00D22E1A" w:rsidRDefault="001B79C0" w:rsidP="00D22E1A">
      <w:pPr>
        <w:pStyle w:val="ListParagraph"/>
        <w:numPr>
          <w:ilvl w:val="0"/>
          <w:numId w:val="10"/>
        </w:numPr>
        <w:ind w:left="0" w:firstLine="0"/>
        <w:jc w:val="both"/>
        <w:rPr>
          <w:rFonts w:cstheme="minorHAnsi"/>
          <w:b/>
          <w:bCs/>
          <w:highlight w:val="green"/>
        </w:rPr>
      </w:pPr>
      <w:r w:rsidRPr="00D22E1A">
        <w:rPr>
          <w:rFonts w:cstheme="minorHAnsi"/>
          <w:b/>
          <w:bCs/>
          <w:highlight w:val="green"/>
        </w:rPr>
        <w:t>M</w:t>
      </w:r>
      <w:r w:rsidR="006E4D7A" w:rsidRPr="00D22E1A">
        <w:rPr>
          <w:rFonts w:cstheme="minorHAnsi"/>
          <w:b/>
          <w:bCs/>
          <w:highlight w:val="green"/>
        </w:rPr>
        <w:t>icroscope</w:t>
      </w:r>
      <w:r w:rsidRPr="00D22E1A">
        <w:rPr>
          <w:rFonts w:cstheme="minorHAnsi"/>
          <w:b/>
          <w:bCs/>
          <w:highlight w:val="green"/>
        </w:rPr>
        <w:t xml:space="preserve"> setup</w:t>
      </w:r>
      <w:r w:rsidR="006E4D7A" w:rsidRPr="00D22E1A">
        <w:rPr>
          <w:rFonts w:cstheme="minorHAnsi"/>
          <w:b/>
          <w:bCs/>
          <w:highlight w:val="green"/>
        </w:rPr>
        <w:t xml:space="preserve"> for live-cell fluorescence imaging</w:t>
      </w:r>
    </w:p>
    <w:p w14:paraId="020C6CD0" w14:textId="77777777" w:rsidR="001B79C0" w:rsidRPr="00D22E1A" w:rsidRDefault="001B79C0" w:rsidP="00D22E1A">
      <w:pPr>
        <w:pStyle w:val="ListParagraph"/>
        <w:ind w:left="0"/>
        <w:jc w:val="both"/>
        <w:rPr>
          <w:rFonts w:cstheme="minorHAnsi"/>
          <w:b/>
          <w:bCs/>
          <w:highlight w:val="green"/>
        </w:rPr>
      </w:pPr>
    </w:p>
    <w:p w14:paraId="016BAFC2" w14:textId="48645778" w:rsidR="00E437FE" w:rsidRPr="00D22E1A" w:rsidRDefault="00E31DEF" w:rsidP="00D22E1A">
      <w:pPr>
        <w:jc w:val="both"/>
        <w:rPr>
          <w:rFonts w:cstheme="minorHAnsi"/>
        </w:rPr>
      </w:pPr>
      <w:r w:rsidRPr="00D22E1A">
        <w:rPr>
          <w:rFonts w:cstheme="minorHAnsi"/>
        </w:rPr>
        <w:t xml:space="preserve">NOTE: </w:t>
      </w:r>
      <w:r w:rsidR="006E4D7A" w:rsidRPr="00D22E1A">
        <w:rPr>
          <w:rFonts w:cstheme="minorHAnsi"/>
        </w:rPr>
        <w:t>An exemplary imaging setup</w:t>
      </w:r>
      <w:r w:rsidR="008E6F59" w:rsidRPr="00D22E1A">
        <w:rPr>
          <w:rFonts w:cstheme="minorHAnsi"/>
        </w:rPr>
        <w:t xml:space="preserve"> (</w:t>
      </w:r>
      <w:r w:rsidR="008E6F59" w:rsidRPr="00D22E1A">
        <w:rPr>
          <w:rFonts w:cstheme="minorHAnsi"/>
          <w:b/>
          <w:bCs/>
        </w:rPr>
        <w:t xml:space="preserve">Figure </w:t>
      </w:r>
      <w:r w:rsidR="009B1DF9" w:rsidRPr="00D22E1A">
        <w:rPr>
          <w:rFonts w:cstheme="minorHAnsi"/>
          <w:b/>
          <w:bCs/>
        </w:rPr>
        <w:t>5</w:t>
      </w:r>
      <w:r w:rsidR="008E6F59" w:rsidRPr="00D22E1A">
        <w:rPr>
          <w:rFonts w:cstheme="minorHAnsi"/>
        </w:rPr>
        <w:t>)</w:t>
      </w:r>
      <w:r w:rsidR="006E4D7A" w:rsidRPr="00D22E1A">
        <w:rPr>
          <w:rFonts w:cstheme="minorHAnsi"/>
        </w:rPr>
        <w:t xml:space="preserve"> includes </w:t>
      </w:r>
      <w:r w:rsidR="00FC4D63" w:rsidRPr="00D22E1A">
        <w:rPr>
          <w:rFonts w:cstheme="minorHAnsi"/>
        </w:rPr>
        <w:t xml:space="preserve">at least </w:t>
      </w:r>
      <w:r w:rsidR="006E4D7A" w:rsidRPr="00D22E1A">
        <w:rPr>
          <w:rFonts w:cstheme="minorHAnsi"/>
        </w:rPr>
        <w:t>an inverted fluorescence microscope (</w:t>
      </w:r>
      <w:r w:rsidR="00EC1F25" w:rsidRPr="00D22E1A">
        <w:rPr>
          <w:rFonts w:cstheme="minorHAnsi"/>
        </w:rPr>
        <w:t xml:space="preserve">see the </w:t>
      </w:r>
      <w:r w:rsidR="00EC1F25" w:rsidRPr="00D22E1A">
        <w:rPr>
          <w:rFonts w:cstheme="minorHAnsi"/>
          <w:b/>
          <w:bCs/>
        </w:rPr>
        <w:t>Table of Materials</w:t>
      </w:r>
      <w:r w:rsidR="006E4D7A" w:rsidRPr="00D22E1A">
        <w:rPr>
          <w:rFonts w:cstheme="minorHAnsi"/>
        </w:rPr>
        <w:t xml:space="preserve">), </w:t>
      </w:r>
      <w:r w:rsidR="00F97251" w:rsidRPr="00D22E1A">
        <w:rPr>
          <w:rFonts w:cstheme="minorHAnsi"/>
        </w:rPr>
        <w:t>fluorescence light source</w:t>
      </w:r>
      <w:r w:rsidR="004D0026" w:rsidRPr="00D22E1A">
        <w:rPr>
          <w:rFonts w:cstheme="minorHAnsi"/>
        </w:rPr>
        <w:t xml:space="preserve"> with automatic</w:t>
      </w:r>
      <w:r w:rsidR="00F97251" w:rsidRPr="00D22E1A">
        <w:rPr>
          <w:rFonts w:cstheme="minorHAnsi"/>
        </w:rPr>
        <w:t xml:space="preserve"> shutter, fluorescence filter sets (e.g., for imaging ND6, </w:t>
      </w:r>
      <w:r w:rsidR="00866A77" w:rsidRPr="00D22E1A">
        <w:rPr>
          <w:rFonts w:cstheme="minorHAnsi"/>
        </w:rPr>
        <w:t xml:space="preserve">use </w:t>
      </w:r>
      <w:r w:rsidR="00F97251" w:rsidRPr="00D22E1A">
        <w:rPr>
          <w:rFonts w:cstheme="minorHAnsi"/>
        </w:rPr>
        <w:t xml:space="preserve">405/10 BP for excitation, 495 LP for dichroic, and 510/20 BP for emission), </w:t>
      </w:r>
      <w:r w:rsidR="004D0026" w:rsidRPr="00D22E1A">
        <w:rPr>
          <w:rFonts w:cstheme="minorHAnsi"/>
        </w:rPr>
        <w:t xml:space="preserve">and </w:t>
      </w:r>
      <w:r w:rsidR="00866A77" w:rsidRPr="00D22E1A">
        <w:rPr>
          <w:rFonts w:cstheme="minorHAnsi"/>
        </w:rPr>
        <w:t xml:space="preserve">a </w:t>
      </w:r>
      <w:r w:rsidR="004D0026" w:rsidRPr="00D22E1A">
        <w:rPr>
          <w:rFonts w:cstheme="minorHAnsi"/>
        </w:rPr>
        <w:t>high-sensitivity camera (</w:t>
      </w:r>
      <w:r w:rsidR="000B112A" w:rsidRPr="00D22E1A">
        <w:rPr>
          <w:rFonts w:cstheme="minorHAnsi"/>
          <w:b/>
          <w:bCs/>
        </w:rPr>
        <w:t>Table of Materials</w:t>
      </w:r>
      <w:r w:rsidR="004D0026" w:rsidRPr="00D22E1A">
        <w:rPr>
          <w:rFonts w:cstheme="minorHAnsi"/>
        </w:rPr>
        <w:t>)</w:t>
      </w:r>
      <w:r w:rsidR="00FC4D63" w:rsidRPr="00D22E1A">
        <w:rPr>
          <w:rFonts w:cstheme="minorHAnsi"/>
        </w:rPr>
        <w:t>, all of which are controlled by image acquisition software (</w:t>
      </w:r>
      <w:r w:rsidRPr="00D22E1A">
        <w:rPr>
          <w:rFonts w:cstheme="minorHAnsi"/>
          <w:b/>
          <w:bCs/>
        </w:rPr>
        <w:t>Table of Materials</w:t>
      </w:r>
      <w:r w:rsidR="00FC4D63" w:rsidRPr="00D22E1A">
        <w:rPr>
          <w:rFonts w:cstheme="minorHAnsi"/>
        </w:rPr>
        <w:t>)</w:t>
      </w:r>
      <w:r w:rsidR="00613CC6" w:rsidRPr="00D22E1A">
        <w:rPr>
          <w:rFonts w:cstheme="minorHAnsi"/>
        </w:rPr>
        <w:t>.</w:t>
      </w:r>
    </w:p>
    <w:p w14:paraId="3F18B846" w14:textId="77777777" w:rsidR="00526428" w:rsidRPr="00D22E1A" w:rsidRDefault="00526428" w:rsidP="00D22E1A">
      <w:pPr>
        <w:jc w:val="both"/>
        <w:rPr>
          <w:rFonts w:cstheme="minorHAnsi"/>
          <w:highlight w:val="green"/>
        </w:rPr>
      </w:pPr>
    </w:p>
    <w:p w14:paraId="5443C9F6" w14:textId="4C7C7D2C" w:rsidR="00DE073C" w:rsidRPr="00D22E1A" w:rsidRDefault="00055193" w:rsidP="00D22E1A">
      <w:pPr>
        <w:pStyle w:val="ListParagraph"/>
        <w:numPr>
          <w:ilvl w:val="1"/>
          <w:numId w:val="10"/>
        </w:numPr>
        <w:ind w:left="0" w:firstLine="0"/>
        <w:jc w:val="both"/>
        <w:rPr>
          <w:rFonts w:cstheme="minorHAnsi"/>
          <w:highlight w:val="green"/>
        </w:rPr>
      </w:pPr>
      <w:r w:rsidRPr="00D22E1A">
        <w:rPr>
          <w:rFonts w:cstheme="minorHAnsi"/>
          <w:highlight w:val="green"/>
        </w:rPr>
        <w:lastRenderedPageBreak/>
        <w:t>P</w:t>
      </w:r>
      <w:r w:rsidR="00613CC6" w:rsidRPr="00D22E1A">
        <w:rPr>
          <w:rFonts w:cstheme="minorHAnsi"/>
          <w:highlight w:val="green"/>
        </w:rPr>
        <w:t>repare an imaging chamber that allows temperature control and solution input/output</w:t>
      </w:r>
      <w:r w:rsidRPr="00D22E1A">
        <w:rPr>
          <w:rFonts w:cstheme="minorHAnsi"/>
          <w:highlight w:val="green"/>
        </w:rPr>
        <w:t xml:space="preserve"> for live-cell fluorescence imaging</w:t>
      </w:r>
      <w:r w:rsidR="00613CC6" w:rsidRPr="00D22E1A">
        <w:rPr>
          <w:rFonts w:cstheme="minorHAnsi"/>
          <w:highlight w:val="green"/>
        </w:rPr>
        <w:t xml:space="preserve">. </w:t>
      </w:r>
    </w:p>
    <w:p w14:paraId="0B75B1B4" w14:textId="77777777" w:rsidR="00DE073C" w:rsidRPr="00D22E1A" w:rsidRDefault="00DE073C" w:rsidP="00D22E1A">
      <w:pPr>
        <w:pStyle w:val="ListParagraph"/>
        <w:ind w:left="0"/>
        <w:jc w:val="both"/>
        <w:rPr>
          <w:rFonts w:cstheme="minorHAnsi"/>
          <w:highlight w:val="green"/>
        </w:rPr>
      </w:pPr>
    </w:p>
    <w:p w14:paraId="1C4185EB" w14:textId="0B1E1871" w:rsidR="00613CC6" w:rsidRPr="00D22E1A" w:rsidRDefault="00DE073C" w:rsidP="00D22E1A">
      <w:pPr>
        <w:pStyle w:val="ListParagraph"/>
        <w:ind w:left="0"/>
        <w:jc w:val="both"/>
        <w:rPr>
          <w:rFonts w:cstheme="minorHAnsi"/>
        </w:rPr>
      </w:pPr>
      <w:r w:rsidRPr="00D22E1A">
        <w:rPr>
          <w:rFonts w:cstheme="minorHAnsi"/>
        </w:rPr>
        <w:t xml:space="preserve">NOTE: </w:t>
      </w:r>
      <w:r w:rsidR="00613CC6" w:rsidRPr="00D22E1A">
        <w:rPr>
          <w:rFonts w:cstheme="minorHAnsi"/>
        </w:rPr>
        <w:t xml:space="preserve">For example, </w:t>
      </w:r>
      <w:r w:rsidR="00D42F87" w:rsidRPr="00D22E1A">
        <w:rPr>
          <w:rFonts w:cstheme="minorHAnsi"/>
        </w:rPr>
        <w:t>a</w:t>
      </w:r>
      <w:r w:rsidR="008E6F59" w:rsidRPr="00D22E1A">
        <w:rPr>
          <w:rFonts w:cstheme="minorHAnsi"/>
        </w:rPr>
        <w:t xml:space="preserve"> modified</w:t>
      </w:r>
      <w:r w:rsidR="00D42F87" w:rsidRPr="00D22E1A">
        <w:rPr>
          <w:rFonts w:cstheme="minorHAnsi"/>
        </w:rPr>
        <w:t xml:space="preserve"> open</w:t>
      </w:r>
      <w:r w:rsidRPr="00D22E1A">
        <w:rPr>
          <w:rFonts w:cstheme="minorHAnsi"/>
        </w:rPr>
        <w:t>-</w:t>
      </w:r>
      <w:r w:rsidR="00D42F87" w:rsidRPr="00D22E1A">
        <w:rPr>
          <w:rFonts w:cstheme="minorHAnsi"/>
        </w:rPr>
        <w:t>bath imaging chamber fixed on a heating platform</w:t>
      </w:r>
      <w:r w:rsidR="008E6F59" w:rsidRPr="00D22E1A">
        <w:rPr>
          <w:rFonts w:cstheme="minorHAnsi"/>
        </w:rPr>
        <w:t xml:space="preserve"> </w:t>
      </w:r>
      <w:r w:rsidRPr="00D22E1A">
        <w:rPr>
          <w:rFonts w:cstheme="minorHAnsi"/>
        </w:rPr>
        <w:t xml:space="preserve">was used in this protocol </w:t>
      </w:r>
      <w:r w:rsidR="008E6F59" w:rsidRPr="00D22E1A">
        <w:rPr>
          <w:rFonts w:cstheme="minorHAnsi"/>
        </w:rPr>
        <w:t>(</w:t>
      </w:r>
      <w:r w:rsidR="008E6F59" w:rsidRPr="00D22E1A">
        <w:rPr>
          <w:rFonts w:cstheme="minorHAnsi"/>
          <w:b/>
          <w:bCs/>
        </w:rPr>
        <w:t xml:space="preserve">Figure </w:t>
      </w:r>
      <w:r w:rsidR="009B1DF9" w:rsidRPr="00D22E1A">
        <w:rPr>
          <w:rFonts w:cstheme="minorHAnsi"/>
          <w:b/>
          <w:bCs/>
        </w:rPr>
        <w:t>6</w:t>
      </w:r>
      <w:r w:rsidR="008E6F59" w:rsidRPr="00D22E1A">
        <w:rPr>
          <w:rFonts w:cstheme="minorHAnsi"/>
        </w:rPr>
        <w:t>)</w:t>
      </w:r>
      <w:r w:rsidR="00D42F87" w:rsidRPr="00D22E1A">
        <w:rPr>
          <w:rFonts w:cstheme="minorHAnsi"/>
        </w:rPr>
        <w:t>.</w:t>
      </w:r>
    </w:p>
    <w:p w14:paraId="7DE422E7" w14:textId="77777777" w:rsidR="00526428" w:rsidRPr="00D22E1A" w:rsidRDefault="00526428" w:rsidP="00D22E1A">
      <w:pPr>
        <w:jc w:val="both"/>
        <w:rPr>
          <w:rFonts w:cstheme="minorHAnsi"/>
          <w:highlight w:val="green"/>
        </w:rPr>
      </w:pPr>
    </w:p>
    <w:p w14:paraId="277AB29A" w14:textId="52898428" w:rsidR="00D83827" w:rsidRPr="00D22E1A" w:rsidRDefault="00055193" w:rsidP="00D22E1A">
      <w:pPr>
        <w:pStyle w:val="ListParagraph"/>
        <w:numPr>
          <w:ilvl w:val="1"/>
          <w:numId w:val="10"/>
        </w:numPr>
        <w:ind w:left="0" w:firstLine="0"/>
        <w:jc w:val="both"/>
        <w:rPr>
          <w:rFonts w:cstheme="minorHAnsi"/>
          <w:highlight w:val="green"/>
        </w:rPr>
      </w:pPr>
      <w:r w:rsidRPr="00D22E1A">
        <w:rPr>
          <w:rFonts w:cstheme="minorHAnsi"/>
          <w:highlight w:val="green"/>
        </w:rPr>
        <w:t xml:space="preserve">Set up </w:t>
      </w:r>
      <w:r w:rsidR="00D83827" w:rsidRPr="00D22E1A">
        <w:rPr>
          <w:rFonts w:cstheme="minorHAnsi"/>
          <w:highlight w:val="green"/>
        </w:rPr>
        <w:t xml:space="preserve">a </w:t>
      </w:r>
      <w:r w:rsidRPr="00D22E1A">
        <w:rPr>
          <w:rFonts w:cstheme="minorHAnsi"/>
          <w:highlight w:val="green"/>
        </w:rPr>
        <w:t xml:space="preserve">programable device </w:t>
      </w:r>
      <w:r w:rsidR="00C513A7">
        <w:rPr>
          <w:rFonts w:cstheme="minorHAnsi"/>
          <w:highlight w:val="green"/>
        </w:rPr>
        <w:t>to</w:t>
      </w:r>
      <w:r w:rsidRPr="00D22E1A">
        <w:rPr>
          <w:rFonts w:cstheme="minorHAnsi"/>
          <w:highlight w:val="green"/>
        </w:rPr>
        <w:t xml:space="preserve"> </w:t>
      </w:r>
      <w:r w:rsidR="00FC4D63" w:rsidRPr="00D22E1A">
        <w:rPr>
          <w:rFonts w:cstheme="minorHAnsi"/>
          <w:highlight w:val="green"/>
        </w:rPr>
        <w:t>switch</w:t>
      </w:r>
      <w:r w:rsidR="00D83827" w:rsidRPr="00D22E1A">
        <w:rPr>
          <w:rFonts w:cstheme="minorHAnsi"/>
          <w:highlight w:val="green"/>
        </w:rPr>
        <w:t xml:space="preserve"> the</w:t>
      </w:r>
      <w:r w:rsidR="00FC4D63" w:rsidRPr="00D22E1A">
        <w:rPr>
          <w:rFonts w:cstheme="minorHAnsi"/>
          <w:highlight w:val="green"/>
        </w:rPr>
        <w:t xml:space="preserve"> perfusion solutions and deliver </w:t>
      </w:r>
      <w:r w:rsidR="00D83827" w:rsidRPr="00D22E1A">
        <w:rPr>
          <w:rFonts w:cstheme="minorHAnsi"/>
          <w:highlight w:val="green"/>
        </w:rPr>
        <w:t xml:space="preserve">the </w:t>
      </w:r>
      <w:r w:rsidR="00FC4D63" w:rsidRPr="00D22E1A">
        <w:rPr>
          <w:rFonts w:cstheme="minorHAnsi"/>
          <w:highlight w:val="green"/>
        </w:rPr>
        <w:t>electric stimulus at defined time</w:t>
      </w:r>
      <w:r w:rsidR="00B77994" w:rsidRPr="00D22E1A">
        <w:rPr>
          <w:rFonts w:cstheme="minorHAnsi"/>
          <w:highlight w:val="green"/>
        </w:rPr>
        <w:t xml:space="preserve"> points</w:t>
      </w:r>
      <w:r w:rsidR="00FC4D63" w:rsidRPr="00D22E1A">
        <w:rPr>
          <w:rFonts w:cstheme="minorHAnsi"/>
          <w:highlight w:val="green"/>
        </w:rPr>
        <w:t xml:space="preserve"> during imaging</w:t>
      </w:r>
      <w:r w:rsidRPr="00D22E1A">
        <w:rPr>
          <w:rFonts w:cstheme="minorHAnsi"/>
          <w:highlight w:val="green"/>
        </w:rPr>
        <w:t>.</w:t>
      </w:r>
      <w:r w:rsidR="00FC4D63" w:rsidRPr="00D22E1A">
        <w:rPr>
          <w:rFonts w:cstheme="minorHAnsi"/>
          <w:highlight w:val="green"/>
        </w:rPr>
        <w:t xml:space="preserve"> </w:t>
      </w:r>
    </w:p>
    <w:p w14:paraId="2A1845E4" w14:textId="77777777" w:rsidR="00D83827" w:rsidRPr="00D22E1A" w:rsidRDefault="00D83827" w:rsidP="00D22E1A">
      <w:pPr>
        <w:pStyle w:val="ListParagraph"/>
        <w:ind w:left="0"/>
        <w:jc w:val="both"/>
        <w:rPr>
          <w:rFonts w:cstheme="minorHAnsi"/>
          <w:highlight w:val="green"/>
        </w:rPr>
      </w:pPr>
    </w:p>
    <w:p w14:paraId="339C73DC" w14:textId="52C9542F" w:rsidR="00B77994" w:rsidRPr="00D22E1A" w:rsidRDefault="00D83827" w:rsidP="00D22E1A">
      <w:pPr>
        <w:pStyle w:val="ListParagraph"/>
        <w:ind w:left="0"/>
        <w:jc w:val="both"/>
        <w:rPr>
          <w:rFonts w:cstheme="minorHAnsi"/>
        </w:rPr>
      </w:pPr>
      <w:r w:rsidRPr="00D22E1A">
        <w:rPr>
          <w:rFonts w:cstheme="minorHAnsi"/>
        </w:rPr>
        <w:t xml:space="preserve">NOTE: </w:t>
      </w:r>
      <w:r w:rsidR="00055193" w:rsidRPr="00D22E1A">
        <w:rPr>
          <w:rFonts w:cstheme="minorHAnsi"/>
        </w:rPr>
        <w:t>H</w:t>
      </w:r>
      <w:r w:rsidR="00F43050" w:rsidRPr="00D22E1A">
        <w:rPr>
          <w:rFonts w:cstheme="minorHAnsi"/>
        </w:rPr>
        <w:t>ardware and software synchronization</w:t>
      </w:r>
      <w:r w:rsidRPr="00D22E1A">
        <w:rPr>
          <w:rFonts w:cstheme="minorHAnsi"/>
        </w:rPr>
        <w:t xml:space="preserve"> is</w:t>
      </w:r>
      <w:r w:rsidR="00B77994" w:rsidRPr="00D22E1A">
        <w:rPr>
          <w:rFonts w:cstheme="minorHAnsi"/>
        </w:rPr>
        <w:t xml:space="preserve"> </w:t>
      </w:r>
      <w:r w:rsidR="00055193" w:rsidRPr="00D22E1A">
        <w:rPr>
          <w:rFonts w:cstheme="minorHAnsi"/>
        </w:rPr>
        <w:t>necessary for quantitative analyses</w:t>
      </w:r>
      <w:r w:rsidR="00862DD9" w:rsidRPr="00D22E1A">
        <w:rPr>
          <w:rFonts w:cstheme="minorHAnsi"/>
        </w:rPr>
        <w:t xml:space="preserve"> (</w:t>
      </w:r>
      <w:r w:rsidR="00862DD9" w:rsidRPr="00D22E1A">
        <w:rPr>
          <w:rFonts w:cstheme="minorHAnsi"/>
          <w:b/>
          <w:bCs/>
        </w:rPr>
        <w:t>Figure 7</w:t>
      </w:r>
      <w:r w:rsidR="00862DD9" w:rsidRPr="00D22E1A">
        <w:rPr>
          <w:rFonts w:cstheme="minorHAnsi"/>
        </w:rPr>
        <w:t>)</w:t>
      </w:r>
      <w:r w:rsidR="00B77994" w:rsidRPr="00D22E1A">
        <w:rPr>
          <w:rFonts w:cstheme="minorHAnsi"/>
        </w:rPr>
        <w:t xml:space="preserve">. For example, </w:t>
      </w:r>
      <w:r w:rsidRPr="00D22E1A">
        <w:rPr>
          <w:rFonts w:cstheme="minorHAnsi"/>
        </w:rPr>
        <w:t xml:space="preserve">in this protocol, a </w:t>
      </w:r>
      <w:r w:rsidR="00F43050" w:rsidRPr="00D22E1A">
        <w:rPr>
          <w:rFonts w:cstheme="minorHAnsi"/>
        </w:rPr>
        <w:t xml:space="preserve">trigger output from </w:t>
      </w:r>
      <w:r w:rsidR="00055193" w:rsidRPr="00D22E1A">
        <w:rPr>
          <w:rFonts w:cstheme="minorHAnsi"/>
        </w:rPr>
        <w:t>the imaging camera</w:t>
      </w:r>
      <w:r w:rsidRPr="00D22E1A">
        <w:rPr>
          <w:rFonts w:cstheme="minorHAnsi"/>
        </w:rPr>
        <w:t xml:space="preserve"> was used</w:t>
      </w:r>
      <w:r w:rsidR="00F43050" w:rsidRPr="00D22E1A">
        <w:rPr>
          <w:rFonts w:cstheme="minorHAnsi"/>
        </w:rPr>
        <w:t xml:space="preserve"> to </w:t>
      </w:r>
      <w:r w:rsidR="00B77994" w:rsidRPr="00D22E1A">
        <w:rPr>
          <w:rFonts w:cstheme="minorHAnsi"/>
        </w:rPr>
        <w:t>start</w:t>
      </w:r>
      <w:r w:rsidR="00F43050" w:rsidRPr="00D22E1A">
        <w:rPr>
          <w:rFonts w:cstheme="minorHAnsi"/>
        </w:rPr>
        <w:t xml:space="preserve"> </w:t>
      </w:r>
      <w:r w:rsidR="00055193" w:rsidRPr="00D22E1A">
        <w:rPr>
          <w:rFonts w:cstheme="minorHAnsi"/>
        </w:rPr>
        <w:t>a computer</w:t>
      </w:r>
      <w:r w:rsidR="00B77994" w:rsidRPr="00D22E1A">
        <w:rPr>
          <w:rFonts w:cstheme="minorHAnsi"/>
        </w:rPr>
        <w:t xml:space="preserve"> </w:t>
      </w:r>
      <w:r w:rsidR="00055193" w:rsidRPr="00D22E1A">
        <w:rPr>
          <w:rFonts w:cstheme="minorHAnsi"/>
        </w:rPr>
        <w:t xml:space="preserve">program </w:t>
      </w:r>
      <w:r w:rsidR="00B77994" w:rsidRPr="00D22E1A">
        <w:rPr>
          <w:rFonts w:cstheme="minorHAnsi"/>
        </w:rPr>
        <w:t xml:space="preserve">that controls </w:t>
      </w:r>
      <w:r w:rsidR="00055193" w:rsidRPr="00D22E1A">
        <w:rPr>
          <w:rFonts w:cstheme="minorHAnsi"/>
        </w:rPr>
        <w:t>an automatic switch device, which</w:t>
      </w:r>
      <w:r w:rsidR="00B77994" w:rsidRPr="00D22E1A">
        <w:rPr>
          <w:rFonts w:cstheme="minorHAnsi"/>
        </w:rPr>
        <w:t xml:space="preserve"> controls </w:t>
      </w:r>
      <w:r w:rsidRPr="00D22E1A">
        <w:rPr>
          <w:rFonts w:cstheme="minorHAnsi"/>
        </w:rPr>
        <w:t xml:space="preserve">a </w:t>
      </w:r>
      <w:r w:rsidR="00055193" w:rsidRPr="00D22E1A">
        <w:rPr>
          <w:rFonts w:cstheme="minorHAnsi"/>
        </w:rPr>
        <w:t>multi</w:t>
      </w:r>
      <w:r w:rsidR="00B77994" w:rsidRPr="00D22E1A">
        <w:rPr>
          <w:rFonts w:cstheme="minorHAnsi"/>
        </w:rPr>
        <w:t xml:space="preserve">channel perfusion system and a </w:t>
      </w:r>
      <w:r w:rsidR="009C38AF" w:rsidRPr="00D22E1A">
        <w:rPr>
          <w:rFonts w:cstheme="minorHAnsi"/>
        </w:rPr>
        <w:t xml:space="preserve">square-pulse </w:t>
      </w:r>
      <w:r w:rsidR="00B77994" w:rsidRPr="00D22E1A">
        <w:rPr>
          <w:rFonts w:cstheme="minorHAnsi"/>
        </w:rPr>
        <w:t>stimulator.</w:t>
      </w:r>
    </w:p>
    <w:p w14:paraId="322136F4" w14:textId="77777777" w:rsidR="00526428" w:rsidRPr="00D22E1A" w:rsidRDefault="00526428" w:rsidP="00D22E1A">
      <w:pPr>
        <w:jc w:val="both"/>
        <w:rPr>
          <w:rFonts w:cstheme="minorHAnsi"/>
          <w:b/>
          <w:bCs/>
        </w:rPr>
      </w:pPr>
    </w:p>
    <w:p w14:paraId="5C28B717" w14:textId="462AEB21" w:rsidR="006149B7" w:rsidRPr="00D22E1A" w:rsidRDefault="008E4211" w:rsidP="00D22E1A">
      <w:pPr>
        <w:pStyle w:val="ListParagraph"/>
        <w:numPr>
          <w:ilvl w:val="1"/>
          <w:numId w:val="10"/>
        </w:numPr>
        <w:ind w:left="0" w:firstLine="0"/>
        <w:jc w:val="both"/>
        <w:rPr>
          <w:rFonts w:cstheme="minorHAnsi"/>
          <w:highlight w:val="green"/>
        </w:rPr>
      </w:pPr>
      <w:r w:rsidRPr="00D22E1A">
        <w:rPr>
          <w:rFonts w:cstheme="minorHAnsi"/>
          <w:highlight w:val="green"/>
        </w:rPr>
        <w:t xml:space="preserve">To co-image two or more fluorescent reporters, </w:t>
      </w:r>
      <w:r w:rsidR="00E32EC2" w:rsidRPr="00D22E1A">
        <w:rPr>
          <w:rFonts w:cstheme="minorHAnsi"/>
          <w:highlight w:val="green"/>
        </w:rPr>
        <w:t xml:space="preserve">perform </w:t>
      </w:r>
      <w:r w:rsidRPr="00D22E1A">
        <w:rPr>
          <w:rFonts w:cstheme="minorHAnsi"/>
          <w:highlight w:val="green"/>
        </w:rPr>
        <w:t>m</w:t>
      </w:r>
      <w:r w:rsidR="006149B7" w:rsidRPr="00D22E1A">
        <w:rPr>
          <w:rFonts w:cstheme="minorHAnsi"/>
          <w:highlight w:val="green"/>
        </w:rPr>
        <w:t xml:space="preserve">ultichannel fluorescence imaging either by sequentially switching filter sets or by simultaneously splitting different fluorescence emissions </w:t>
      </w:r>
      <w:r w:rsidRPr="00D22E1A">
        <w:rPr>
          <w:rFonts w:cstheme="minorHAnsi"/>
          <w:highlight w:val="green"/>
        </w:rPr>
        <w:t>and projecting to the same camera.</w:t>
      </w:r>
    </w:p>
    <w:p w14:paraId="6EECAD96" w14:textId="77777777" w:rsidR="00555B6C" w:rsidRPr="00D22E1A" w:rsidRDefault="00555B6C" w:rsidP="00D22E1A">
      <w:pPr>
        <w:jc w:val="both"/>
        <w:rPr>
          <w:rFonts w:cstheme="minorHAnsi"/>
          <w:highlight w:val="green"/>
        </w:rPr>
      </w:pPr>
    </w:p>
    <w:p w14:paraId="2104DD73" w14:textId="778B2C66" w:rsidR="006149B7" w:rsidRPr="00D22E1A" w:rsidRDefault="00F504B8" w:rsidP="00D22E1A">
      <w:pPr>
        <w:pStyle w:val="ListParagraph"/>
        <w:numPr>
          <w:ilvl w:val="0"/>
          <w:numId w:val="10"/>
        </w:numPr>
        <w:ind w:left="0" w:firstLine="0"/>
        <w:jc w:val="both"/>
        <w:rPr>
          <w:rFonts w:cstheme="minorHAnsi"/>
          <w:b/>
          <w:bCs/>
          <w:highlight w:val="green"/>
        </w:rPr>
      </w:pPr>
      <w:r w:rsidRPr="00D22E1A">
        <w:rPr>
          <w:rFonts w:cstheme="minorHAnsi"/>
          <w:b/>
          <w:bCs/>
          <w:highlight w:val="green"/>
        </w:rPr>
        <w:t xml:space="preserve">Loading and imaging ND6 in </w:t>
      </w:r>
      <w:r w:rsidR="008E4211" w:rsidRPr="00D22E1A">
        <w:rPr>
          <w:rFonts w:cstheme="minorHAnsi"/>
          <w:b/>
          <w:bCs/>
          <w:highlight w:val="green"/>
        </w:rPr>
        <w:t>neuronal cultures</w:t>
      </w:r>
    </w:p>
    <w:p w14:paraId="419A8F0B" w14:textId="77777777" w:rsidR="00E32EC2" w:rsidRPr="00D22E1A" w:rsidRDefault="00E32EC2" w:rsidP="00D22E1A">
      <w:pPr>
        <w:pStyle w:val="ListParagraph"/>
        <w:ind w:left="0"/>
        <w:jc w:val="both"/>
        <w:rPr>
          <w:rFonts w:cstheme="minorHAnsi"/>
          <w:b/>
          <w:bCs/>
          <w:highlight w:val="green"/>
        </w:rPr>
      </w:pPr>
    </w:p>
    <w:p w14:paraId="5048E0FC" w14:textId="76816F98" w:rsidR="008E4211" w:rsidRPr="00D22E1A" w:rsidRDefault="008E4211" w:rsidP="00D22E1A">
      <w:pPr>
        <w:pStyle w:val="ListParagraph"/>
        <w:numPr>
          <w:ilvl w:val="1"/>
          <w:numId w:val="10"/>
        </w:numPr>
        <w:ind w:left="0" w:firstLine="0"/>
        <w:jc w:val="both"/>
        <w:rPr>
          <w:rFonts w:cstheme="minorHAnsi"/>
          <w:highlight w:val="green"/>
        </w:rPr>
      </w:pPr>
      <w:r w:rsidRPr="00D22E1A">
        <w:rPr>
          <w:rFonts w:cstheme="minorHAnsi"/>
          <w:highlight w:val="green"/>
        </w:rPr>
        <w:t>W</w:t>
      </w:r>
      <w:r w:rsidR="00C03A40" w:rsidRPr="00D22E1A">
        <w:rPr>
          <w:rFonts w:cstheme="minorHAnsi"/>
          <w:highlight w:val="green"/>
        </w:rPr>
        <w:t xml:space="preserve">eigh out </w:t>
      </w:r>
      <w:r w:rsidR="001F5BE0" w:rsidRPr="00D22E1A">
        <w:rPr>
          <w:rFonts w:cstheme="minorHAnsi"/>
          <w:highlight w:val="green"/>
        </w:rPr>
        <w:t xml:space="preserve">an </w:t>
      </w:r>
      <w:r w:rsidR="00C03A40" w:rsidRPr="00D22E1A">
        <w:rPr>
          <w:rFonts w:cstheme="minorHAnsi"/>
          <w:highlight w:val="green"/>
        </w:rPr>
        <w:t xml:space="preserve">appropriate amount of ND6, dissolve </w:t>
      </w:r>
      <w:r w:rsidR="001F5BE0" w:rsidRPr="00D22E1A">
        <w:rPr>
          <w:rFonts w:cstheme="minorHAnsi"/>
          <w:highlight w:val="green"/>
        </w:rPr>
        <w:t xml:space="preserve">it </w:t>
      </w:r>
      <w:r w:rsidR="00C03A40" w:rsidRPr="00D22E1A">
        <w:rPr>
          <w:rFonts w:cstheme="minorHAnsi"/>
          <w:highlight w:val="green"/>
        </w:rPr>
        <w:t xml:space="preserve">in </w:t>
      </w:r>
      <w:r w:rsidR="001F5BE0" w:rsidRPr="00D22E1A">
        <w:rPr>
          <w:rFonts w:cstheme="minorHAnsi"/>
          <w:highlight w:val="green"/>
        </w:rPr>
        <w:t>dimethylsulfoxide (</w:t>
      </w:r>
      <w:r w:rsidR="00C03A40" w:rsidRPr="00D22E1A">
        <w:rPr>
          <w:rFonts w:cstheme="minorHAnsi"/>
          <w:highlight w:val="green"/>
        </w:rPr>
        <w:t>DMSO</w:t>
      </w:r>
      <w:r w:rsidR="001F5BE0" w:rsidRPr="00D22E1A">
        <w:rPr>
          <w:rFonts w:cstheme="minorHAnsi"/>
          <w:highlight w:val="green"/>
        </w:rPr>
        <w:t>)</w:t>
      </w:r>
      <w:r w:rsidR="00C91640">
        <w:rPr>
          <w:rFonts w:cstheme="minorHAnsi"/>
          <w:highlight w:val="green"/>
        </w:rPr>
        <w:t>,</w:t>
      </w:r>
      <w:r w:rsidR="002B2AF6" w:rsidRPr="00D22E1A">
        <w:rPr>
          <w:rFonts w:cstheme="minorHAnsi"/>
          <w:highlight w:val="green"/>
        </w:rPr>
        <w:t xml:space="preserve"> and</w:t>
      </w:r>
      <w:r w:rsidR="00C03A40" w:rsidRPr="00D22E1A">
        <w:rPr>
          <w:rFonts w:cstheme="minorHAnsi"/>
          <w:highlight w:val="green"/>
        </w:rPr>
        <w:t xml:space="preserve"> allow </w:t>
      </w:r>
      <w:r w:rsidR="002B2AF6" w:rsidRPr="00D22E1A">
        <w:rPr>
          <w:rFonts w:cstheme="minorHAnsi"/>
          <w:highlight w:val="green"/>
        </w:rPr>
        <w:t xml:space="preserve">it </w:t>
      </w:r>
      <w:r w:rsidR="00C03A40" w:rsidRPr="00D22E1A">
        <w:rPr>
          <w:rFonts w:cstheme="minorHAnsi"/>
          <w:highlight w:val="green"/>
        </w:rPr>
        <w:t>to solubilize at room temperature</w:t>
      </w:r>
      <w:r w:rsidR="00371D01" w:rsidRPr="00D22E1A">
        <w:rPr>
          <w:rFonts w:cstheme="minorHAnsi"/>
          <w:highlight w:val="green"/>
        </w:rPr>
        <w:t>; s</w:t>
      </w:r>
      <w:r w:rsidR="00C03A40" w:rsidRPr="00D22E1A">
        <w:rPr>
          <w:rFonts w:cstheme="minorHAnsi"/>
          <w:highlight w:val="green"/>
        </w:rPr>
        <w:t>onicat</w:t>
      </w:r>
      <w:r w:rsidR="00371D01" w:rsidRPr="00D22E1A">
        <w:rPr>
          <w:rFonts w:cstheme="minorHAnsi"/>
          <w:highlight w:val="green"/>
        </w:rPr>
        <w:t>e briefly</w:t>
      </w:r>
      <w:r w:rsidR="00C03A40" w:rsidRPr="00D22E1A">
        <w:rPr>
          <w:rFonts w:cstheme="minorHAnsi"/>
          <w:highlight w:val="green"/>
        </w:rPr>
        <w:t xml:space="preserve"> </w:t>
      </w:r>
      <w:r w:rsidR="002B2AF6" w:rsidRPr="00D22E1A">
        <w:rPr>
          <w:rFonts w:cstheme="minorHAnsi"/>
          <w:highlight w:val="green"/>
        </w:rPr>
        <w:t>(e.g., 3 min)</w:t>
      </w:r>
      <w:r w:rsidR="00C03A40" w:rsidRPr="00D22E1A">
        <w:rPr>
          <w:rFonts w:cstheme="minorHAnsi"/>
          <w:highlight w:val="green"/>
        </w:rPr>
        <w:t>. Filt</w:t>
      </w:r>
      <w:r w:rsidR="00371D01" w:rsidRPr="00D22E1A">
        <w:rPr>
          <w:rFonts w:cstheme="minorHAnsi"/>
          <w:highlight w:val="green"/>
        </w:rPr>
        <w:t>er the</w:t>
      </w:r>
      <w:r w:rsidR="00C03A40" w:rsidRPr="00D22E1A">
        <w:rPr>
          <w:rFonts w:cstheme="minorHAnsi"/>
          <w:highlight w:val="green"/>
        </w:rPr>
        <w:t xml:space="preserve"> crude stock solution using </w:t>
      </w:r>
      <w:r w:rsidR="00371D01" w:rsidRPr="00D22E1A">
        <w:rPr>
          <w:rFonts w:cstheme="minorHAnsi"/>
          <w:highlight w:val="green"/>
        </w:rPr>
        <w:t xml:space="preserve">a </w:t>
      </w:r>
      <w:r w:rsidR="00C03A40" w:rsidRPr="00D22E1A">
        <w:rPr>
          <w:rFonts w:cstheme="minorHAnsi"/>
          <w:highlight w:val="green"/>
        </w:rPr>
        <w:t xml:space="preserve">0.22 </w:t>
      </w:r>
      <w:r w:rsidR="00C03A40" w:rsidRPr="00D22E1A">
        <w:rPr>
          <w:rFonts w:cstheme="minorHAnsi"/>
          <w:highlight w:val="green"/>
        </w:rPr>
        <w:sym w:font="Symbol" w:char="F06D"/>
      </w:r>
      <w:r w:rsidR="00C03A40" w:rsidRPr="00D22E1A">
        <w:rPr>
          <w:rFonts w:cstheme="minorHAnsi"/>
          <w:highlight w:val="green"/>
        </w:rPr>
        <w:t>m filter to remove large dye aggregates. After filtration,</w:t>
      </w:r>
      <w:r w:rsidR="009B3AAD" w:rsidRPr="00D22E1A">
        <w:rPr>
          <w:rFonts w:cstheme="minorHAnsi"/>
          <w:highlight w:val="green"/>
        </w:rPr>
        <w:t xml:space="preserve"> determine </w:t>
      </w:r>
      <w:r w:rsidR="00371D01" w:rsidRPr="00D22E1A">
        <w:rPr>
          <w:rFonts w:cstheme="minorHAnsi"/>
          <w:highlight w:val="green"/>
        </w:rPr>
        <w:t xml:space="preserve">the </w:t>
      </w:r>
      <w:r w:rsidR="009B3AAD" w:rsidRPr="00D22E1A">
        <w:rPr>
          <w:rFonts w:cstheme="minorHAnsi"/>
          <w:highlight w:val="green"/>
        </w:rPr>
        <w:t xml:space="preserve">dye concentration by </w:t>
      </w:r>
      <w:r w:rsidR="00787D61" w:rsidRPr="00D22E1A">
        <w:rPr>
          <w:rFonts w:cstheme="minorHAnsi"/>
          <w:highlight w:val="green"/>
        </w:rPr>
        <w:t xml:space="preserve">absorption spectroscopy </w:t>
      </w:r>
      <w:r w:rsidR="002B2AF6" w:rsidRPr="00D22E1A">
        <w:rPr>
          <w:rFonts w:cstheme="minorHAnsi"/>
          <w:highlight w:val="green"/>
        </w:rPr>
        <w:t xml:space="preserve">at 405 nm </w:t>
      </w:r>
      <w:r w:rsidR="009B3AAD" w:rsidRPr="00D22E1A">
        <w:rPr>
          <w:rFonts w:cstheme="minorHAnsi"/>
          <w:highlight w:val="green"/>
        </w:rPr>
        <w:t>using</w:t>
      </w:r>
      <w:r w:rsidR="00787D61" w:rsidRPr="00D22E1A">
        <w:rPr>
          <w:rFonts w:cstheme="minorHAnsi"/>
          <w:highlight w:val="green"/>
        </w:rPr>
        <w:t xml:space="preserve"> </w:t>
      </w:r>
      <w:r w:rsidR="003979BA">
        <w:rPr>
          <w:rFonts w:cstheme="minorHAnsi"/>
          <w:highlight w:val="green"/>
        </w:rPr>
        <w:t xml:space="preserve">a </w:t>
      </w:r>
      <w:r w:rsidR="001E7938" w:rsidRPr="00D22E1A">
        <w:rPr>
          <w:rFonts w:cstheme="minorHAnsi"/>
          <w:highlight w:val="green"/>
        </w:rPr>
        <w:t>conventional</w:t>
      </w:r>
      <w:r w:rsidR="00787D61" w:rsidRPr="00D22E1A">
        <w:rPr>
          <w:rFonts w:cstheme="minorHAnsi"/>
          <w:highlight w:val="green"/>
        </w:rPr>
        <w:t xml:space="preserve"> or </w:t>
      </w:r>
      <w:r w:rsidR="00593642" w:rsidRPr="00D22E1A">
        <w:rPr>
          <w:rFonts w:cstheme="minorHAnsi"/>
          <w:highlight w:val="green"/>
        </w:rPr>
        <w:t>microvolume spectrophotometer</w:t>
      </w:r>
      <w:r w:rsidR="009B3AAD" w:rsidRPr="00D22E1A">
        <w:rPr>
          <w:rFonts w:cstheme="minorHAnsi"/>
          <w:highlight w:val="green"/>
        </w:rPr>
        <w:t xml:space="preserve"> </w:t>
      </w:r>
      <w:r w:rsidR="00593642" w:rsidRPr="00D22E1A">
        <w:rPr>
          <w:rFonts w:cstheme="minorHAnsi"/>
          <w:highlight w:val="green"/>
        </w:rPr>
        <w:t xml:space="preserve">using </w:t>
      </w:r>
      <w:r w:rsidR="009B3AAD" w:rsidRPr="00D22E1A">
        <w:rPr>
          <w:rFonts w:cstheme="minorHAnsi"/>
          <w:highlight w:val="green"/>
        </w:rPr>
        <w:t>ε = 10 700 M</w:t>
      </w:r>
      <w:r w:rsidR="009B3AAD" w:rsidRPr="00D22E1A">
        <w:rPr>
          <w:rFonts w:cstheme="minorHAnsi"/>
          <w:highlight w:val="green"/>
          <w:vertAlign w:val="superscript"/>
        </w:rPr>
        <w:t>–1</w:t>
      </w:r>
      <w:r w:rsidR="009B3AAD" w:rsidRPr="00D22E1A">
        <w:rPr>
          <w:rFonts w:cstheme="minorHAnsi"/>
          <w:highlight w:val="green"/>
        </w:rPr>
        <w:t xml:space="preserve"> cm</w:t>
      </w:r>
      <w:r w:rsidR="009B3AAD" w:rsidRPr="00D22E1A">
        <w:rPr>
          <w:rFonts w:cstheme="minorHAnsi"/>
          <w:highlight w:val="green"/>
          <w:vertAlign w:val="superscript"/>
        </w:rPr>
        <w:t>–1</w:t>
      </w:r>
      <w:r w:rsidR="009B3AAD" w:rsidRPr="00D22E1A">
        <w:rPr>
          <w:rFonts w:cstheme="minorHAnsi"/>
          <w:highlight w:val="green"/>
        </w:rPr>
        <w:t>.</w:t>
      </w:r>
    </w:p>
    <w:p w14:paraId="79EB2806" w14:textId="77777777" w:rsidR="008E4211" w:rsidRPr="00D22E1A" w:rsidRDefault="008E4211" w:rsidP="00D22E1A">
      <w:pPr>
        <w:jc w:val="both"/>
        <w:rPr>
          <w:rFonts w:cstheme="minorHAnsi"/>
          <w:highlight w:val="green"/>
        </w:rPr>
      </w:pPr>
    </w:p>
    <w:p w14:paraId="79630FE5" w14:textId="69893821" w:rsidR="00C03A40" w:rsidRPr="00D22E1A" w:rsidRDefault="008E4211" w:rsidP="00D22E1A">
      <w:pPr>
        <w:pStyle w:val="ListParagraph"/>
        <w:numPr>
          <w:ilvl w:val="1"/>
          <w:numId w:val="10"/>
        </w:numPr>
        <w:ind w:left="0" w:firstLine="0"/>
        <w:jc w:val="both"/>
        <w:rPr>
          <w:rFonts w:cstheme="minorHAnsi"/>
          <w:highlight w:val="green"/>
        </w:rPr>
      </w:pPr>
      <w:r w:rsidRPr="00D22E1A">
        <w:rPr>
          <w:rFonts w:cstheme="minorHAnsi"/>
          <w:highlight w:val="green"/>
        </w:rPr>
        <w:t>Before application, d</w:t>
      </w:r>
      <w:r w:rsidR="009B3AAD" w:rsidRPr="00D22E1A">
        <w:rPr>
          <w:rFonts w:cstheme="minorHAnsi"/>
          <w:highlight w:val="green"/>
        </w:rPr>
        <w:t xml:space="preserve">ilute </w:t>
      </w:r>
      <w:r w:rsidR="007C6ECF" w:rsidRPr="00D22E1A">
        <w:rPr>
          <w:rFonts w:cstheme="minorHAnsi"/>
          <w:highlight w:val="green"/>
        </w:rPr>
        <w:t xml:space="preserve">the </w:t>
      </w:r>
      <w:r w:rsidR="009B3AAD" w:rsidRPr="00D22E1A">
        <w:rPr>
          <w:rFonts w:cstheme="minorHAnsi"/>
          <w:highlight w:val="green"/>
        </w:rPr>
        <w:t xml:space="preserve">stock solution </w:t>
      </w:r>
      <w:r w:rsidR="00AE5360" w:rsidRPr="00D22E1A">
        <w:rPr>
          <w:rFonts w:cstheme="minorHAnsi"/>
          <w:highlight w:val="green"/>
        </w:rPr>
        <w:t>t</w:t>
      </w:r>
      <w:r w:rsidR="009B3AAD" w:rsidRPr="00D22E1A">
        <w:rPr>
          <w:rFonts w:cstheme="minorHAnsi"/>
          <w:highlight w:val="green"/>
        </w:rPr>
        <w:t xml:space="preserve">o </w:t>
      </w:r>
      <w:r w:rsidRPr="00D22E1A">
        <w:rPr>
          <w:rFonts w:cstheme="minorHAnsi"/>
          <w:highlight w:val="green"/>
        </w:rPr>
        <w:t xml:space="preserve">a </w:t>
      </w:r>
      <w:r w:rsidR="009B3AAD" w:rsidRPr="00D22E1A">
        <w:rPr>
          <w:rFonts w:cstheme="minorHAnsi"/>
          <w:highlight w:val="green"/>
        </w:rPr>
        <w:t>concentration of 1 mg/</w:t>
      </w:r>
      <w:r w:rsidR="009B3AAD" w:rsidRPr="00D22E1A">
        <w:rPr>
          <w:rFonts w:cstheme="minorHAnsi"/>
          <w:highlight w:val="green"/>
        </w:rPr>
        <w:sym w:font="Symbol" w:char="F06D"/>
      </w:r>
      <w:r w:rsidR="00060F32" w:rsidRPr="00D22E1A">
        <w:rPr>
          <w:rFonts w:cstheme="minorHAnsi"/>
          <w:highlight w:val="green"/>
        </w:rPr>
        <w:t>L</w:t>
      </w:r>
      <w:r w:rsidRPr="00D22E1A">
        <w:rPr>
          <w:rFonts w:cstheme="minorHAnsi"/>
          <w:highlight w:val="green"/>
        </w:rPr>
        <w:t xml:space="preserve"> using </w:t>
      </w:r>
      <w:r w:rsidR="00060F32" w:rsidRPr="00D22E1A">
        <w:rPr>
          <w:rFonts w:cstheme="minorHAnsi"/>
          <w:highlight w:val="green"/>
        </w:rPr>
        <w:t xml:space="preserve">the </w:t>
      </w:r>
      <w:r w:rsidRPr="00D22E1A">
        <w:rPr>
          <w:rFonts w:cstheme="minorHAnsi"/>
          <w:highlight w:val="green"/>
        </w:rPr>
        <w:t>bath solution</w:t>
      </w:r>
      <w:r w:rsidR="009B3AAD" w:rsidRPr="00D22E1A">
        <w:rPr>
          <w:rFonts w:cstheme="minorHAnsi"/>
          <w:highlight w:val="green"/>
        </w:rPr>
        <w:t>. Keep the stock solution at room temperature in the dark.</w:t>
      </w:r>
    </w:p>
    <w:p w14:paraId="7DD6FBCF" w14:textId="77777777" w:rsidR="00526428" w:rsidRPr="00D22E1A" w:rsidRDefault="00526428" w:rsidP="00D22E1A">
      <w:pPr>
        <w:jc w:val="both"/>
        <w:rPr>
          <w:rFonts w:cstheme="minorHAnsi"/>
          <w:highlight w:val="green"/>
        </w:rPr>
      </w:pPr>
    </w:p>
    <w:p w14:paraId="4A79088E" w14:textId="503B282C" w:rsidR="00A2328B" w:rsidRPr="00D22E1A" w:rsidRDefault="00A2328B" w:rsidP="00D22E1A">
      <w:pPr>
        <w:pStyle w:val="ListParagraph"/>
        <w:numPr>
          <w:ilvl w:val="1"/>
          <w:numId w:val="10"/>
        </w:numPr>
        <w:ind w:left="0" w:firstLine="0"/>
        <w:jc w:val="both"/>
        <w:rPr>
          <w:rFonts w:cstheme="minorHAnsi"/>
          <w:highlight w:val="green"/>
        </w:rPr>
      </w:pPr>
      <w:r w:rsidRPr="00D22E1A">
        <w:rPr>
          <w:rFonts w:cstheme="minorHAnsi"/>
          <w:highlight w:val="green"/>
        </w:rPr>
        <w:t>Labeling of endosomes and synaptic vesicles</w:t>
      </w:r>
    </w:p>
    <w:p w14:paraId="6488E4EE" w14:textId="77777777" w:rsidR="00A2328B" w:rsidRPr="00D22E1A" w:rsidRDefault="00A2328B" w:rsidP="00D22E1A">
      <w:pPr>
        <w:jc w:val="both"/>
        <w:rPr>
          <w:rFonts w:cstheme="minorHAnsi"/>
          <w:highlight w:val="green"/>
        </w:rPr>
      </w:pPr>
    </w:p>
    <w:p w14:paraId="10A33BCD" w14:textId="2589324F" w:rsidR="006149B7" w:rsidRPr="00D22E1A" w:rsidRDefault="001D3FDC" w:rsidP="00D22E1A">
      <w:pPr>
        <w:pStyle w:val="ListParagraph"/>
        <w:numPr>
          <w:ilvl w:val="2"/>
          <w:numId w:val="10"/>
        </w:numPr>
        <w:ind w:left="0" w:firstLine="0"/>
        <w:jc w:val="both"/>
        <w:rPr>
          <w:rFonts w:cstheme="minorHAnsi"/>
          <w:highlight w:val="green"/>
        </w:rPr>
      </w:pPr>
      <w:r w:rsidRPr="00D22E1A">
        <w:rPr>
          <w:rFonts w:cstheme="minorHAnsi"/>
          <w:highlight w:val="green"/>
        </w:rPr>
        <w:t xml:space="preserve">To ubiquitously label endocytosed membrane compartments </w:t>
      </w:r>
      <w:r w:rsidR="00A2328B" w:rsidRPr="00D22E1A">
        <w:rPr>
          <w:rFonts w:cstheme="minorHAnsi"/>
          <w:highlight w:val="green"/>
        </w:rPr>
        <w:t>such as</w:t>
      </w:r>
      <w:r w:rsidRPr="00D22E1A">
        <w:rPr>
          <w:rFonts w:cstheme="minorHAnsi"/>
          <w:highlight w:val="green"/>
        </w:rPr>
        <w:t xml:space="preserve"> endosomes, a</w:t>
      </w:r>
      <w:r w:rsidR="00A6259F" w:rsidRPr="00D22E1A">
        <w:rPr>
          <w:rFonts w:cstheme="minorHAnsi"/>
          <w:highlight w:val="green"/>
        </w:rPr>
        <w:t>dd ND6 stock solution (e.g., 1 mg/</w:t>
      </w:r>
      <w:r w:rsidR="00A6259F" w:rsidRPr="00D22E1A">
        <w:rPr>
          <w:rFonts w:cstheme="minorHAnsi"/>
          <w:highlight w:val="green"/>
        </w:rPr>
        <w:sym w:font="Symbol" w:char="F06D"/>
      </w:r>
      <w:r w:rsidR="00A6259F" w:rsidRPr="00D22E1A">
        <w:rPr>
          <w:rFonts w:cstheme="minorHAnsi"/>
          <w:highlight w:val="green"/>
        </w:rPr>
        <w:t xml:space="preserve">L in DMSO) to </w:t>
      </w:r>
      <w:r w:rsidR="00A2328B" w:rsidRPr="00D22E1A">
        <w:rPr>
          <w:rFonts w:cstheme="minorHAnsi"/>
          <w:highlight w:val="green"/>
        </w:rPr>
        <w:t xml:space="preserve">the </w:t>
      </w:r>
      <w:r w:rsidR="00A6259F" w:rsidRPr="00D22E1A">
        <w:rPr>
          <w:rFonts w:cstheme="minorHAnsi"/>
          <w:highlight w:val="green"/>
        </w:rPr>
        <w:t>culture medi</w:t>
      </w:r>
      <w:r w:rsidR="00A2328B" w:rsidRPr="00D22E1A">
        <w:rPr>
          <w:rFonts w:cstheme="minorHAnsi"/>
          <w:highlight w:val="green"/>
        </w:rPr>
        <w:t>um</w:t>
      </w:r>
      <w:r w:rsidR="00A6259F" w:rsidRPr="00D22E1A">
        <w:rPr>
          <w:rFonts w:cstheme="minorHAnsi"/>
          <w:highlight w:val="green"/>
        </w:rPr>
        <w:t xml:space="preserve"> at </w:t>
      </w:r>
      <w:r w:rsidR="00613CC6" w:rsidRPr="00D22E1A">
        <w:rPr>
          <w:rFonts w:cstheme="minorHAnsi"/>
          <w:highlight w:val="green"/>
        </w:rPr>
        <w:t xml:space="preserve">the </w:t>
      </w:r>
      <w:r w:rsidR="00A6259F" w:rsidRPr="00D22E1A">
        <w:rPr>
          <w:rFonts w:cstheme="minorHAnsi"/>
          <w:highlight w:val="green"/>
        </w:rPr>
        <w:t xml:space="preserve">final concentration of 1 </w:t>
      </w:r>
      <w:r w:rsidR="00A6259F" w:rsidRPr="00D22E1A">
        <w:rPr>
          <w:rFonts w:cstheme="minorHAnsi"/>
          <w:highlight w:val="green"/>
        </w:rPr>
        <w:sym w:font="Symbol" w:char="F020"/>
      </w:r>
      <w:r w:rsidR="00A2328B" w:rsidRPr="00D22E1A">
        <w:rPr>
          <w:rFonts w:cstheme="minorHAnsi"/>
          <w:highlight w:val="green"/>
        </w:rPr>
        <w:t>µ</w:t>
      </w:r>
      <w:r w:rsidR="00A6259F" w:rsidRPr="00D22E1A">
        <w:rPr>
          <w:rFonts w:cstheme="minorHAnsi"/>
          <w:highlight w:val="green"/>
        </w:rPr>
        <w:t>g/</w:t>
      </w:r>
      <w:r w:rsidR="00A6259F" w:rsidRPr="00D22E1A">
        <w:rPr>
          <w:rFonts w:cstheme="minorHAnsi"/>
          <w:highlight w:val="green"/>
        </w:rPr>
        <w:sym w:font="Symbol" w:char="F06D"/>
      </w:r>
      <w:r w:rsidR="00A6259F" w:rsidRPr="00D22E1A">
        <w:rPr>
          <w:rFonts w:cstheme="minorHAnsi"/>
          <w:highlight w:val="green"/>
        </w:rPr>
        <w:t>L</w:t>
      </w:r>
      <w:r w:rsidR="002008E3">
        <w:rPr>
          <w:rFonts w:cstheme="minorHAnsi"/>
          <w:highlight w:val="green"/>
        </w:rPr>
        <w:t>,</w:t>
      </w:r>
      <w:r w:rsidR="00F41521" w:rsidRPr="00D22E1A">
        <w:rPr>
          <w:rFonts w:cstheme="minorHAnsi"/>
          <w:highlight w:val="green"/>
        </w:rPr>
        <w:t xml:space="preserve"> and incubate at 5% CO</w:t>
      </w:r>
      <w:r w:rsidR="00F41521" w:rsidRPr="00D22E1A">
        <w:rPr>
          <w:rFonts w:cstheme="minorHAnsi"/>
          <w:highlight w:val="green"/>
          <w:vertAlign w:val="subscript"/>
        </w:rPr>
        <w:t>2</w:t>
      </w:r>
      <w:r w:rsidR="00F41521" w:rsidRPr="00D22E1A">
        <w:rPr>
          <w:rFonts w:cstheme="minorHAnsi"/>
          <w:highlight w:val="green"/>
        </w:rPr>
        <w:t>, 100% humidity</w:t>
      </w:r>
      <w:r w:rsidR="00A2328B" w:rsidRPr="00D22E1A">
        <w:rPr>
          <w:rFonts w:cstheme="minorHAnsi"/>
          <w:highlight w:val="green"/>
        </w:rPr>
        <w:t>,</w:t>
      </w:r>
      <w:r w:rsidR="00F41521" w:rsidRPr="00D22E1A">
        <w:rPr>
          <w:rFonts w:cstheme="minorHAnsi"/>
          <w:highlight w:val="green"/>
        </w:rPr>
        <w:t xml:space="preserve"> and 37</w:t>
      </w:r>
      <w:r w:rsidR="00A2328B" w:rsidRPr="00D22E1A">
        <w:rPr>
          <w:rFonts w:cstheme="minorHAnsi"/>
          <w:highlight w:val="green"/>
        </w:rPr>
        <w:t xml:space="preserve"> °</w:t>
      </w:r>
      <w:r w:rsidR="00F41521" w:rsidRPr="00D22E1A">
        <w:rPr>
          <w:rFonts w:cstheme="minorHAnsi"/>
          <w:highlight w:val="green"/>
        </w:rPr>
        <w:t>C for 30 min</w:t>
      </w:r>
      <w:r w:rsidR="00A6259F" w:rsidRPr="00D22E1A">
        <w:rPr>
          <w:rFonts w:cstheme="minorHAnsi"/>
          <w:highlight w:val="green"/>
        </w:rPr>
        <w:t>.</w:t>
      </w:r>
      <w:r w:rsidR="00F41521" w:rsidRPr="00D22E1A">
        <w:rPr>
          <w:rFonts w:cstheme="minorHAnsi"/>
          <w:highlight w:val="green"/>
        </w:rPr>
        <w:t xml:space="preserve"> </w:t>
      </w:r>
      <w:r w:rsidR="008645C2" w:rsidRPr="00D22E1A">
        <w:rPr>
          <w:rFonts w:cstheme="minorHAnsi"/>
          <w:highlight w:val="green"/>
        </w:rPr>
        <w:t>To r</w:t>
      </w:r>
      <w:r w:rsidR="00F41521" w:rsidRPr="00D22E1A">
        <w:rPr>
          <w:rFonts w:cstheme="minorHAnsi"/>
          <w:highlight w:val="green"/>
        </w:rPr>
        <w:t>educ</w:t>
      </w:r>
      <w:r w:rsidR="008645C2" w:rsidRPr="00D22E1A">
        <w:rPr>
          <w:rFonts w:cstheme="minorHAnsi"/>
          <w:highlight w:val="green"/>
        </w:rPr>
        <w:t>e the extent of</w:t>
      </w:r>
      <w:r w:rsidR="00F41521" w:rsidRPr="00D22E1A">
        <w:rPr>
          <w:rFonts w:cstheme="minorHAnsi"/>
          <w:highlight w:val="green"/>
        </w:rPr>
        <w:t xml:space="preserve"> </w:t>
      </w:r>
      <w:r w:rsidR="00AC28F8" w:rsidRPr="00D22E1A">
        <w:rPr>
          <w:rFonts w:cstheme="minorHAnsi"/>
          <w:highlight w:val="green"/>
        </w:rPr>
        <w:t>SV</w:t>
      </w:r>
      <w:r w:rsidR="00F41521" w:rsidRPr="00D22E1A">
        <w:rPr>
          <w:rFonts w:cstheme="minorHAnsi"/>
          <w:highlight w:val="green"/>
        </w:rPr>
        <w:t xml:space="preserve"> label</w:t>
      </w:r>
      <w:r w:rsidR="007C6ECF" w:rsidRPr="00D22E1A">
        <w:rPr>
          <w:rFonts w:cstheme="minorHAnsi"/>
          <w:highlight w:val="green"/>
        </w:rPr>
        <w:t>ing</w:t>
      </w:r>
      <w:r w:rsidR="008645C2" w:rsidRPr="00D22E1A">
        <w:rPr>
          <w:rFonts w:cstheme="minorHAnsi"/>
          <w:highlight w:val="green"/>
        </w:rPr>
        <w:t>, suppress the</w:t>
      </w:r>
      <w:r w:rsidR="00F41521" w:rsidRPr="00D22E1A">
        <w:rPr>
          <w:rFonts w:cstheme="minorHAnsi"/>
          <w:highlight w:val="green"/>
        </w:rPr>
        <w:t xml:space="preserve"> spontaneous </w:t>
      </w:r>
      <w:r w:rsidR="0072750D">
        <w:rPr>
          <w:rFonts w:cstheme="minorHAnsi"/>
          <w:highlight w:val="green"/>
        </w:rPr>
        <w:t xml:space="preserve">neuronal </w:t>
      </w:r>
      <w:r w:rsidR="00F41521" w:rsidRPr="00D22E1A">
        <w:rPr>
          <w:rFonts w:cstheme="minorHAnsi"/>
          <w:highlight w:val="green"/>
        </w:rPr>
        <w:t>activity</w:t>
      </w:r>
      <w:r w:rsidR="008645C2" w:rsidRPr="00D22E1A">
        <w:rPr>
          <w:rFonts w:cstheme="minorHAnsi"/>
          <w:highlight w:val="green"/>
        </w:rPr>
        <w:t xml:space="preserve"> pharmacologically</w:t>
      </w:r>
      <w:r w:rsidR="00F41521" w:rsidRPr="00D22E1A">
        <w:rPr>
          <w:rFonts w:cstheme="minorHAnsi"/>
          <w:highlight w:val="green"/>
        </w:rPr>
        <w:t xml:space="preserve">. For example, use tetrodotoxin to block action potentials or </w:t>
      </w:r>
      <w:r w:rsidR="00D42F87" w:rsidRPr="00D22E1A">
        <w:rPr>
          <w:rFonts w:cstheme="minorHAnsi"/>
          <w:highlight w:val="green"/>
        </w:rPr>
        <w:t>2,3-</w:t>
      </w:r>
      <w:r w:rsidR="008645C2" w:rsidRPr="00D22E1A">
        <w:rPr>
          <w:rFonts w:cstheme="minorHAnsi"/>
          <w:highlight w:val="green"/>
        </w:rPr>
        <w:t>d</w:t>
      </w:r>
      <w:r w:rsidR="00D42F87" w:rsidRPr="00D22E1A">
        <w:rPr>
          <w:rFonts w:cstheme="minorHAnsi"/>
          <w:highlight w:val="green"/>
        </w:rPr>
        <w:t>ioxo-6-nitro-1,2,3,4-tetrahydrobenzo[f]quinoxaline-7-sulfonamide (</w:t>
      </w:r>
      <w:r w:rsidR="00F41521" w:rsidRPr="00D22E1A">
        <w:rPr>
          <w:rFonts w:cstheme="minorHAnsi"/>
          <w:highlight w:val="green"/>
        </w:rPr>
        <w:t>NBQX</w:t>
      </w:r>
      <w:r w:rsidR="00D42F87" w:rsidRPr="00D22E1A">
        <w:rPr>
          <w:rFonts w:cstheme="minorHAnsi"/>
          <w:highlight w:val="green"/>
        </w:rPr>
        <w:t>)</w:t>
      </w:r>
      <w:r w:rsidR="00F41521" w:rsidRPr="00D22E1A">
        <w:rPr>
          <w:rFonts w:cstheme="minorHAnsi"/>
          <w:highlight w:val="green"/>
        </w:rPr>
        <w:t xml:space="preserve"> and</w:t>
      </w:r>
      <w:r w:rsidR="00D42F87" w:rsidRPr="00D22E1A">
        <w:rPr>
          <w:rFonts w:cstheme="minorHAnsi"/>
          <w:highlight w:val="green"/>
        </w:rPr>
        <w:t xml:space="preserve"> D-(-)-2-</w:t>
      </w:r>
      <w:r w:rsidR="008645C2" w:rsidRPr="00D22E1A">
        <w:rPr>
          <w:rFonts w:cstheme="minorHAnsi"/>
          <w:highlight w:val="green"/>
        </w:rPr>
        <w:t>a</w:t>
      </w:r>
      <w:r w:rsidR="00D42F87" w:rsidRPr="00D22E1A">
        <w:rPr>
          <w:rFonts w:cstheme="minorHAnsi"/>
          <w:highlight w:val="green"/>
        </w:rPr>
        <w:t>mino-5-phosphonopentanoic acid</w:t>
      </w:r>
      <w:r w:rsidR="00F41521" w:rsidRPr="00D22E1A">
        <w:rPr>
          <w:rFonts w:cstheme="minorHAnsi"/>
          <w:highlight w:val="green"/>
        </w:rPr>
        <w:t xml:space="preserve"> </w:t>
      </w:r>
      <w:r w:rsidR="00D42F87" w:rsidRPr="00D22E1A">
        <w:rPr>
          <w:rFonts w:cstheme="minorHAnsi"/>
          <w:highlight w:val="green"/>
        </w:rPr>
        <w:t>(</w:t>
      </w:r>
      <w:r w:rsidR="00F41521" w:rsidRPr="00D22E1A">
        <w:rPr>
          <w:rFonts w:cstheme="minorHAnsi"/>
          <w:highlight w:val="green"/>
        </w:rPr>
        <w:t>D-AP5</w:t>
      </w:r>
      <w:r w:rsidR="00D42F87" w:rsidRPr="00D22E1A">
        <w:rPr>
          <w:rFonts w:cstheme="minorHAnsi"/>
          <w:highlight w:val="green"/>
        </w:rPr>
        <w:t>)</w:t>
      </w:r>
      <w:r w:rsidR="00F41521" w:rsidRPr="00D22E1A">
        <w:rPr>
          <w:rFonts w:cstheme="minorHAnsi"/>
          <w:highlight w:val="green"/>
        </w:rPr>
        <w:t xml:space="preserve"> to inhibit excitatory transmission</w:t>
      </w:r>
      <w:r w:rsidR="002B2AF6" w:rsidRPr="00D22E1A">
        <w:rPr>
          <w:rFonts w:cstheme="minorHAnsi"/>
          <w:highlight w:val="green"/>
        </w:rPr>
        <w:fldChar w:fldCharType="begin" w:fldLock="1"/>
      </w:r>
      <w:r w:rsidR="00B16A81" w:rsidRPr="00D22E1A">
        <w:rPr>
          <w:rFonts w:cstheme="minorHAnsi"/>
          <w:highlight w:val="green"/>
        </w:rPr>
        <w:instrText>ADDIN CSL_CITATION {"citationItems":[{"id":"ITEM-1","itemData":{"abstract":"Synaptic vesicles are responsible for releasing neurotransmitters and are thus essential to brain function. The classical mode of vesicle recycling includes full collapse of the vesicle into the plasma membrane and clathrin-mediated regeneration of a new vesicle. In contrast, a nonclassical mode known as “kiss-and-run” features fusion by a transient fusion pore without complete loss of vesicle identity and offers possible advantages for increasing the throughput of neurotransmission. Studies of vesicular traffic have benefited greatly from fluorescent probes like FM dyes and synaptopHluorin. However, intrinsic properties of these probes limit their ability to provide a simple and precise distinction between classical and nonclassical modes. Here we report a novel optical probe specific to full collapse fusion, capitalizing on the size and superior photo-properties of photoluminescent quantum dots (Qdots). Qdots with exposed carboxyl groups were readily taken up by synaptic vesicles in an activity-, Ca2+-, and clathrin-dependent manner. Electron microscopy showed that Qdots were harbored within individual vesicles in a 1:1 ratio. The release of Qdots was activity- and Ca2+-dependent, similar to FM dyes. As artificial cargo, ≈15 nm in diameter, Qdots will not escape vesicles during kiss-and-run but only with full collapse fusion. Strikingly, Qdots unloaded with kinetics substantially slower than destaining of FM dye, indicating that full-collapse fusion contributed only a fraction of all fusion events. As a full-collapse–fusion-responsive reporter, Qdots will likely promote better understanding of vesicle recycling at small CNS nerve terminals.","author":[{"dropping-particle":"","family":"Zhang","given":"Qi","non-dropping-particle":"","parse-names":false,"suffix":""},{"dropping-particle":"","family":"Cao","given":"Yu-Qing","non-dropping-particle":"","parse-names":false,"suffix":""},{"dropping-particle":"","family":"Tsien","given":"Richard W","non-dropping-particle":"","parse-names":false,"suffix":""}],"container-title":"Proceedings of the National Academy of Sciences","id":"ITEM-1","issue":"45","issued":{"date-parts":[["2007"]]},"note":"10.1073/pnas.0706906104","page":"17843-17848","title":"Quantum dots provide an optical signal specific to full collapse fusion of synaptic vesicles","type":"article-journal","volume":"104"},"uris":["http://www.mendeley.com/documents/?uuid=c7eae4c3-1865-49cc-a8a4-9f082e361ab0"]}],"mendeley":{"formattedCitation":"&lt;sup&gt;23&lt;/sup&gt;","plainTextFormattedCitation":"23","previouslyFormattedCitation":"&lt;sup&gt;23&lt;/sup&gt;"},"properties":{"noteIndex":0},"schema":"https://github.com/citation-style-language/schema/raw/master/csl-citation.json"}</w:instrText>
      </w:r>
      <w:r w:rsidR="002B2AF6" w:rsidRPr="00D22E1A">
        <w:rPr>
          <w:rFonts w:cstheme="minorHAnsi"/>
          <w:highlight w:val="green"/>
        </w:rPr>
        <w:fldChar w:fldCharType="separate"/>
      </w:r>
      <w:r w:rsidR="00B16A81" w:rsidRPr="00D22E1A">
        <w:rPr>
          <w:rFonts w:cstheme="minorHAnsi"/>
          <w:noProof/>
          <w:highlight w:val="green"/>
          <w:vertAlign w:val="superscript"/>
        </w:rPr>
        <w:t>23</w:t>
      </w:r>
      <w:r w:rsidR="002B2AF6" w:rsidRPr="00D22E1A">
        <w:rPr>
          <w:rFonts w:cstheme="minorHAnsi"/>
          <w:highlight w:val="green"/>
        </w:rPr>
        <w:fldChar w:fldCharType="end"/>
      </w:r>
      <w:r w:rsidR="00F41521" w:rsidRPr="00D22E1A">
        <w:rPr>
          <w:rFonts w:cstheme="minorHAnsi"/>
          <w:highlight w:val="green"/>
        </w:rPr>
        <w:t>.</w:t>
      </w:r>
    </w:p>
    <w:p w14:paraId="4A76E1D2" w14:textId="77777777" w:rsidR="00526428" w:rsidRPr="00D22E1A" w:rsidRDefault="00526428" w:rsidP="00D22E1A">
      <w:pPr>
        <w:jc w:val="both"/>
        <w:rPr>
          <w:rFonts w:cstheme="minorHAnsi"/>
          <w:highlight w:val="green"/>
        </w:rPr>
      </w:pPr>
    </w:p>
    <w:p w14:paraId="775E1F20" w14:textId="77561FF4" w:rsidR="00A6259F" w:rsidRPr="00D22E1A" w:rsidRDefault="00F41521" w:rsidP="00D22E1A">
      <w:pPr>
        <w:pStyle w:val="ListParagraph"/>
        <w:numPr>
          <w:ilvl w:val="2"/>
          <w:numId w:val="10"/>
        </w:numPr>
        <w:ind w:left="0" w:firstLine="0"/>
        <w:jc w:val="both"/>
        <w:rPr>
          <w:rFonts w:cstheme="minorHAnsi"/>
          <w:highlight w:val="green"/>
        </w:rPr>
      </w:pPr>
      <w:r w:rsidRPr="00D22E1A">
        <w:rPr>
          <w:rFonts w:cstheme="minorHAnsi"/>
          <w:highlight w:val="green"/>
        </w:rPr>
        <w:t xml:space="preserve">To selectively label </w:t>
      </w:r>
      <w:r w:rsidR="00AC28F8" w:rsidRPr="00D22E1A">
        <w:rPr>
          <w:rFonts w:cstheme="minorHAnsi"/>
          <w:highlight w:val="green"/>
        </w:rPr>
        <w:t>SVs</w:t>
      </w:r>
      <w:r w:rsidRPr="00D22E1A">
        <w:rPr>
          <w:rFonts w:cstheme="minorHAnsi"/>
          <w:highlight w:val="green"/>
        </w:rPr>
        <w:t xml:space="preserve">, use brief but strong stimulation to evoke </w:t>
      </w:r>
      <w:r w:rsidR="001D3FDC" w:rsidRPr="00D22E1A">
        <w:rPr>
          <w:rFonts w:cstheme="minorHAnsi"/>
          <w:highlight w:val="green"/>
        </w:rPr>
        <w:t>presynaptic</w:t>
      </w:r>
      <w:r w:rsidRPr="00D22E1A">
        <w:rPr>
          <w:rFonts w:cstheme="minorHAnsi"/>
          <w:highlight w:val="green"/>
        </w:rPr>
        <w:t xml:space="preserve"> </w:t>
      </w:r>
      <w:proofErr w:type="spellStart"/>
      <w:r w:rsidRPr="00D22E1A">
        <w:rPr>
          <w:rFonts w:cstheme="minorHAnsi"/>
          <w:highlight w:val="green"/>
        </w:rPr>
        <w:t>exo</w:t>
      </w:r>
      <w:proofErr w:type="spellEnd"/>
      <w:r w:rsidRPr="00D22E1A">
        <w:rPr>
          <w:rFonts w:cstheme="minorHAnsi"/>
          <w:highlight w:val="green"/>
        </w:rPr>
        <w:t xml:space="preserve">-/endocytosis. </w:t>
      </w:r>
      <w:r w:rsidR="00613CC6" w:rsidRPr="00D22E1A">
        <w:rPr>
          <w:rFonts w:cstheme="minorHAnsi"/>
          <w:highlight w:val="green"/>
        </w:rPr>
        <w:t xml:space="preserve">First, transfer </w:t>
      </w:r>
      <w:r w:rsidR="00572EA4" w:rsidRPr="00D22E1A">
        <w:rPr>
          <w:rFonts w:cstheme="minorHAnsi"/>
          <w:highlight w:val="green"/>
        </w:rPr>
        <w:t xml:space="preserve">the </w:t>
      </w:r>
      <w:r w:rsidR="00613CC6" w:rsidRPr="00D22E1A">
        <w:rPr>
          <w:rFonts w:cstheme="minorHAnsi"/>
          <w:highlight w:val="green"/>
        </w:rPr>
        <w:t>culture coverslip(s) to a 35</w:t>
      </w:r>
      <w:r w:rsidR="00572EA4" w:rsidRPr="00D22E1A">
        <w:rPr>
          <w:rFonts w:cstheme="minorHAnsi"/>
          <w:highlight w:val="green"/>
        </w:rPr>
        <w:t xml:space="preserve"> </w:t>
      </w:r>
      <w:r w:rsidR="00613CC6" w:rsidRPr="00D22E1A">
        <w:rPr>
          <w:rFonts w:cstheme="minorHAnsi"/>
          <w:highlight w:val="green"/>
        </w:rPr>
        <w:t xml:space="preserve">mm </w:t>
      </w:r>
      <w:r w:rsidR="00613CC6" w:rsidRPr="00D22E1A">
        <w:rPr>
          <w:rFonts w:cstheme="minorHAnsi"/>
          <w:highlight w:val="green"/>
        </w:rPr>
        <w:sym w:font="Symbol" w:char="F0C6"/>
      </w:r>
      <w:r w:rsidR="00613CC6" w:rsidRPr="00D22E1A">
        <w:rPr>
          <w:rFonts w:cstheme="minorHAnsi"/>
          <w:highlight w:val="green"/>
        </w:rPr>
        <w:t xml:space="preserve"> </w:t>
      </w:r>
      <w:r w:rsidR="00572EA4" w:rsidRPr="00D22E1A">
        <w:rPr>
          <w:rFonts w:cstheme="minorHAnsi"/>
          <w:highlight w:val="green"/>
        </w:rPr>
        <w:t>P</w:t>
      </w:r>
      <w:r w:rsidR="00613CC6" w:rsidRPr="00D22E1A">
        <w:rPr>
          <w:rFonts w:cstheme="minorHAnsi"/>
          <w:highlight w:val="green"/>
        </w:rPr>
        <w:t xml:space="preserve">etri dish containing 2 </w:t>
      </w:r>
      <w:r w:rsidR="006E1991" w:rsidRPr="00D22E1A">
        <w:rPr>
          <w:rFonts w:cstheme="minorHAnsi"/>
          <w:highlight w:val="green"/>
        </w:rPr>
        <w:t>m</w:t>
      </w:r>
      <w:r w:rsidR="00572EA4" w:rsidRPr="00D22E1A">
        <w:rPr>
          <w:rFonts w:cstheme="minorHAnsi"/>
          <w:highlight w:val="green"/>
        </w:rPr>
        <w:t>L of</w:t>
      </w:r>
      <w:r w:rsidR="00613CC6" w:rsidRPr="00D22E1A">
        <w:rPr>
          <w:rFonts w:cstheme="minorHAnsi"/>
          <w:highlight w:val="green"/>
        </w:rPr>
        <w:t xml:space="preserve"> normal Tyrode’s solution </w:t>
      </w:r>
      <w:r w:rsidR="00572EA4" w:rsidRPr="00D22E1A">
        <w:rPr>
          <w:rFonts w:cstheme="minorHAnsi"/>
          <w:highlight w:val="green"/>
        </w:rPr>
        <w:t>at</w:t>
      </w:r>
      <w:r w:rsidR="00613CC6" w:rsidRPr="00D22E1A">
        <w:rPr>
          <w:rFonts w:cstheme="minorHAnsi"/>
          <w:highlight w:val="green"/>
        </w:rPr>
        <w:t xml:space="preserve"> room temperature. Second, dilute </w:t>
      </w:r>
      <w:r w:rsidR="00572EA4" w:rsidRPr="00D22E1A">
        <w:rPr>
          <w:rFonts w:cstheme="minorHAnsi"/>
          <w:highlight w:val="green"/>
        </w:rPr>
        <w:t xml:space="preserve">the </w:t>
      </w:r>
      <w:r w:rsidR="00613CC6" w:rsidRPr="00D22E1A">
        <w:rPr>
          <w:rFonts w:cstheme="minorHAnsi"/>
          <w:highlight w:val="green"/>
        </w:rPr>
        <w:t>ND6 stock solution in high-K</w:t>
      </w:r>
      <w:r w:rsidR="00613CC6" w:rsidRPr="00D22E1A">
        <w:rPr>
          <w:rFonts w:cstheme="minorHAnsi"/>
          <w:highlight w:val="green"/>
          <w:vertAlign w:val="superscript"/>
        </w:rPr>
        <w:t>+</w:t>
      </w:r>
      <w:r w:rsidR="00613CC6" w:rsidRPr="00D22E1A">
        <w:rPr>
          <w:rFonts w:cstheme="minorHAnsi"/>
          <w:highlight w:val="green"/>
        </w:rPr>
        <w:t xml:space="preserve"> Tyrode’s solution (90 mM </w:t>
      </w:r>
      <w:proofErr w:type="spellStart"/>
      <w:r w:rsidR="00613CC6" w:rsidRPr="00D22E1A">
        <w:rPr>
          <w:rFonts w:cstheme="minorHAnsi"/>
          <w:highlight w:val="green"/>
        </w:rPr>
        <w:t>KCl</w:t>
      </w:r>
      <w:proofErr w:type="spellEnd"/>
      <w:r w:rsidR="00613CC6" w:rsidRPr="00D22E1A">
        <w:rPr>
          <w:rFonts w:cstheme="minorHAnsi"/>
          <w:highlight w:val="green"/>
        </w:rPr>
        <w:t xml:space="preserve">) at the final concentration of 1 </w:t>
      </w:r>
      <w:r w:rsidR="00613CC6" w:rsidRPr="00D22E1A">
        <w:rPr>
          <w:rFonts w:cstheme="minorHAnsi"/>
          <w:highlight w:val="green"/>
        </w:rPr>
        <w:sym w:font="Symbol" w:char="F020"/>
      </w:r>
      <w:r w:rsidR="00613CC6" w:rsidRPr="00D22E1A">
        <w:rPr>
          <w:rFonts w:cstheme="minorHAnsi"/>
          <w:highlight w:val="green"/>
        </w:rPr>
        <w:sym w:font="Symbol" w:char="F06D"/>
      </w:r>
      <w:r w:rsidR="00613CC6" w:rsidRPr="00D22E1A">
        <w:rPr>
          <w:rFonts w:cstheme="minorHAnsi"/>
          <w:highlight w:val="green"/>
        </w:rPr>
        <w:t>g/</w:t>
      </w:r>
      <w:r w:rsidR="00613CC6" w:rsidRPr="00D22E1A">
        <w:rPr>
          <w:rFonts w:cstheme="minorHAnsi"/>
          <w:highlight w:val="green"/>
        </w:rPr>
        <w:sym w:font="Symbol" w:char="F06D"/>
      </w:r>
      <w:r w:rsidR="00613CC6" w:rsidRPr="00D22E1A">
        <w:rPr>
          <w:rFonts w:cstheme="minorHAnsi"/>
          <w:highlight w:val="green"/>
        </w:rPr>
        <w:t xml:space="preserve">L. Third, replace </w:t>
      </w:r>
      <w:r w:rsidR="00572EA4" w:rsidRPr="00D22E1A">
        <w:rPr>
          <w:rFonts w:cstheme="minorHAnsi"/>
          <w:highlight w:val="green"/>
        </w:rPr>
        <w:t xml:space="preserve">the </w:t>
      </w:r>
      <w:r w:rsidR="00613CC6" w:rsidRPr="00D22E1A">
        <w:rPr>
          <w:rFonts w:cstheme="minorHAnsi"/>
          <w:highlight w:val="green"/>
        </w:rPr>
        <w:t xml:space="preserve">normal </w:t>
      </w:r>
      <w:r w:rsidR="00613CC6" w:rsidRPr="00D22E1A">
        <w:rPr>
          <w:rFonts w:cstheme="minorHAnsi"/>
          <w:highlight w:val="green"/>
        </w:rPr>
        <w:lastRenderedPageBreak/>
        <w:t xml:space="preserve">Tyrode’s solution in the </w:t>
      </w:r>
      <w:r w:rsidR="00572EA4" w:rsidRPr="00D22E1A">
        <w:rPr>
          <w:rFonts w:cstheme="minorHAnsi"/>
          <w:highlight w:val="green"/>
        </w:rPr>
        <w:t>P</w:t>
      </w:r>
      <w:r w:rsidR="00613CC6" w:rsidRPr="00D22E1A">
        <w:rPr>
          <w:rFonts w:cstheme="minorHAnsi"/>
          <w:highlight w:val="green"/>
        </w:rPr>
        <w:t>etri dish with ND6-containing high-K</w:t>
      </w:r>
      <w:r w:rsidR="00613CC6" w:rsidRPr="00D22E1A">
        <w:rPr>
          <w:rFonts w:cstheme="minorHAnsi"/>
          <w:highlight w:val="green"/>
          <w:vertAlign w:val="superscript"/>
        </w:rPr>
        <w:t>+</w:t>
      </w:r>
      <w:r w:rsidR="00613CC6" w:rsidRPr="00D22E1A">
        <w:rPr>
          <w:rFonts w:cstheme="minorHAnsi"/>
          <w:highlight w:val="green"/>
        </w:rPr>
        <w:t xml:space="preserve"> Tyrode’s solution and incubate at room temperature for 2 min.</w:t>
      </w:r>
    </w:p>
    <w:p w14:paraId="6EF2C2F1" w14:textId="77777777" w:rsidR="001D3FDC" w:rsidRPr="00D22E1A" w:rsidRDefault="001D3FDC" w:rsidP="00D22E1A">
      <w:pPr>
        <w:jc w:val="both"/>
        <w:rPr>
          <w:rFonts w:cstheme="minorHAnsi"/>
          <w:highlight w:val="green"/>
        </w:rPr>
      </w:pPr>
    </w:p>
    <w:p w14:paraId="1908CE74" w14:textId="3F8B9D2A" w:rsidR="00613CC6" w:rsidRPr="00D22E1A" w:rsidRDefault="00613CC6" w:rsidP="00D22E1A">
      <w:pPr>
        <w:pStyle w:val="ListParagraph"/>
        <w:numPr>
          <w:ilvl w:val="1"/>
          <w:numId w:val="10"/>
        </w:numPr>
        <w:ind w:left="0" w:firstLine="0"/>
        <w:jc w:val="both"/>
        <w:rPr>
          <w:rFonts w:cstheme="minorHAnsi"/>
          <w:highlight w:val="green"/>
        </w:rPr>
      </w:pPr>
      <w:r w:rsidRPr="00D22E1A">
        <w:rPr>
          <w:rFonts w:cstheme="minorHAnsi"/>
          <w:highlight w:val="green"/>
        </w:rPr>
        <w:t xml:space="preserve">Transfer </w:t>
      </w:r>
      <w:r w:rsidR="00843CCB" w:rsidRPr="00D22E1A">
        <w:rPr>
          <w:rFonts w:cstheme="minorHAnsi"/>
          <w:highlight w:val="green"/>
        </w:rPr>
        <w:t xml:space="preserve">the </w:t>
      </w:r>
      <w:r w:rsidRPr="00D22E1A">
        <w:rPr>
          <w:rFonts w:cstheme="minorHAnsi"/>
          <w:highlight w:val="green"/>
        </w:rPr>
        <w:t xml:space="preserve">ND6-labeled cell culture to </w:t>
      </w:r>
      <w:r w:rsidR="00D42F87" w:rsidRPr="00D22E1A">
        <w:rPr>
          <w:rFonts w:cstheme="minorHAnsi"/>
          <w:highlight w:val="green"/>
        </w:rPr>
        <w:t xml:space="preserve">the imaging chamber filled with prewarmed normal Tyrode’s solution containing </w:t>
      </w:r>
      <w:r w:rsidR="00EF3C2B" w:rsidRPr="00D22E1A">
        <w:rPr>
          <w:rFonts w:cstheme="minorHAnsi"/>
          <w:highlight w:val="green"/>
        </w:rPr>
        <w:t xml:space="preserve">10 </w:t>
      </w:r>
      <w:r w:rsidR="00EF3C2B" w:rsidRPr="00D22E1A">
        <w:rPr>
          <w:rFonts w:cstheme="minorHAnsi"/>
          <w:highlight w:val="green"/>
        </w:rPr>
        <w:sym w:font="Symbol" w:char="F06D"/>
      </w:r>
      <w:r w:rsidR="00EF3C2B" w:rsidRPr="00D22E1A">
        <w:rPr>
          <w:rFonts w:cstheme="minorHAnsi"/>
          <w:highlight w:val="green"/>
        </w:rPr>
        <w:t xml:space="preserve">M </w:t>
      </w:r>
      <w:r w:rsidR="00D42F87" w:rsidRPr="00D22E1A">
        <w:rPr>
          <w:rFonts w:cstheme="minorHAnsi"/>
          <w:highlight w:val="green"/>
        </w:rPr>
        <w:t xml:space="preserve">NBQX and </w:t>
      </w:r>
      <w:r w:rsidR="00EF3C2B" w:rsidRPr="00D22E1A">
        <w:rPr>
          <w:rFonts w:cstheme="minorHAnsi"/>
          <w:highlight w:val="green"/>
        </w:rPr>
        <w:t xml:space="preserve">10 </w:t>
      </w:r>
      <w:r w:rsidR="00EF3C2B" w:rsidRPr="00D22E1A">
        <w:rPr>
          <w:rFonts w:cstheme="minorHAnsi"/>
          <w:highlight w:val="green"/>
        </w:rPr>
        <w:sym w:font="Symbol" w:char="F06D"/>
      </w:r>
      <w:r w:rsidR="00EF3C2B" w:rsidRPr="00D22E1A">
        <w:rPr>
          <w:rFonts w:cstheme="minorHAnsi"/>
          <w:highlight w:val="green"/>
        </w:rPr>
        <w:t xml:space="preserve">M </w:t>
      </w:r>
      <w:r w:rsidR="00D42F87" w:rsidRPr="00D22E1A">
        <w:rPr>
          <w:rFonts w:cstheme="minorHAnsi"/>
          <w:highlight w:val="green"/>
        </w:rPr>
        <w:t>D-AP5</w:t>
      </w:r>
      <w:r w:rsidR="00EF3C2B" w:rsidRPr="00D22E1A">
        <w:rPr>
          <w:rFonts w:cstheme="minorHAnsi"/>
          <w:highlight w:val="green"/>
        </w:rPr>
        <w:t>.</w:t>
      </w:r>
    </w:p>
    <w:p w14:paraId="29525095" w14:textId="77777777" w:rsidR="00526428" w:rsidRPr="00D22E1A" w:rsidRDefault="00526428" w:rsidP="00D22E1A">
      <w:pPr>
        <w:jc w:val="both"/>
        <w:rPr>
          <w:rFonts w:cstheme="minorHAnsi"/>
          <w:highlight w:val="green"/>
        </w:rPr>
      </w:pPr>
    </w:p>
    <w:p w14:paraId="2C230F34" w14:textId="01DEF425" w:rsidR="00EF3C2B" w:rsidRPr="00D22E1A" w:rsidRDefault="00EF3C2B" w:rsidP="00D22E1A">
      <w:pPr>
        <w:pStyle w:val="ListParagraph"/>
        <w:numPr>
          <w:ilvl w:val="1"/>
          <w:numId w:val="10"/>
        </w:numPr>
        <w:ind w:left="0" w:firstLine="0"/>
        <w:jc w:val="both"/>
        <w:rPr>
          <w:rFonts w:cstheme="minorHAnsi"/>
          <w:highlight w:val="green"/>
        </w:rPr>
      </w:pPr>
      <w:r w:rsidRPr="00D22E1A">
        <w:rPr>
          <w:rFonts w:cstheme="minorHAnsi"/>
          <w:highlight w:val="green"/>
        </w:rPr>
        <w:t xml:space="preserve">Adjust </w:t>
      </w:r>
      <w:r w:rsidR="00843CCB" w:rsidRPr="00D22E1A">
        <w:rPr>
          <w:rFonts w:cstheme="minorHAnsi"/>
          <w:highlight w:val="green"/>
        </w:rPr>
        <w:t xml:space="preserve">the </w:t>
      </w:r>
      <w:r w:rsidRPr="00D22E1A">
        <w:rPr>
          <w:rFonts w:cstheme="minorHAnsi"/>
          <w:highlight w:val="green"/>
        </w:rPr>
        <w:t xml:space="preserve">perfusion speed to </w:t>
      </w:r>
      <w:r w:rsidR="00843CCB" w:rsidRPr="00D22E1A">
        <w:rPr>
          <w:rFonts w:cstheme="minorHAnsi"/>
          <w:highlight w:val="green"/>
        </w:rPr>
        <w:t>~</w:t>
      </w:r>
      <w:r w:rsidRPr="00D22E1A">
        <w:rPr>
          <w:rFonts w:cstheme="minorHAnsi"/>
          <w:highlight w:val="green"/>
        </w:rPr>
        <w:t xml:space="preserve">0.2 </w:t>
      </w:r>
      <w:r w:rsidR="006E1991" w:rsidRPr="00D22E1A">
        <w:rPr>
          <w:rFonts w:cstheme="minorHAnsi"/>
          <w:highlight w:val="green"/>
        </w:rPr>
        <w:t>m</w:t>
      </w:r>
      <w:r w:rsidR="00843CCB" w:rsidRPr="00D22E1A">
        <w:rPr>
          <w:rFonts w:cstheme="minorHAnsi"/>
          <w:highlight w:val="green"/>
        </w:rPr>
        <w:t>L</w:t>
      </w:r>
      <w:r w:rsidRPr="00D22E1A">
        <w:rPr>
          <w:rFonts w:cstheme="minorHAnsi"/>
          <w:highlight w:val="green"/>
        </w:rPr>
        <w:t>/s (i.e., 1 drop per second)</w:t>
      </w:r>
      <w:r w:rsidR="00081E53" w:rsidRPr="00D22E1A">
        <w:rPr>
          <w:rFonts w:cstheme="minorHAnsi"/>
          <w:highlight w:val="green"/>
        </w:rPr>
        <w:t xml:space="preserve"> and start </w:t>
      </w:r>
      <w:r w:rsidR="002E7F27" w:rsidRPr="00D22E1A">
        <w:rPr>
          <w:rFonts w:cstheme="minorHAnsi"/>
          <w:highlight w:val="green"/>
        </w:rPr>
        <w:t xml:space="preserve">the </w:t>
      </w:r>
      <w:r w:rsidR="00081E53" w:rsidRPr="00D22E1A">
        <w:rPr>
          <w:rFonts w:cstheme="minorHAnsi"/>
          <w:highlight w:val="green"/>
        </w:rPr>
        <w:t>perfusion of prewarmed normal Tyrode’s solution containing NBQX and D-AP5 to remove excessive ND6 in the culture.</w:t>
      </w:r>
    </w:p>
    <w:p w14:paraId="3023FD97" w14:textId="77777777" w:rsidR="001D3FDC" w:rsidRPr="00D22E1A" w:rsidRDefault="001D3FDC" w:rsidP="00D22E1A">
      <w:pPr>
        <w:jc w:val="both"/>
        <w:rPr>
          <w:rFonts w:cstheme="minorHAnsi"/>
          <w:highlight w:val="green"/>
        </w:rPr>
      </w:pPr>
    </w:p>
    <w:p w14:paraId="296E18A0" w14:textId="62F1A3A0" w:rsidR="00081E53" w:rsidRPr="00D22E1A" w:rsidRDefault="00081E53" w:rsidP="00D22E1A">
      <w:pPr>
        <w:pStyle w:val="ListParagraph"/>
        <w:numPr>
          <w:ilvl w:val="1"/>
          <w:numId w:val="10"/>
        </w:numPr>
        <w:ind w:left="0" w:firstLine="0"/>
        <w:jc w:val="both"/>
        <w:rPr>
          <w:rFonts w:cstheme="minorHAnsi"/>
          <w:highlight w:val="green"/>
        </w:rPr>
      </w:pPr>
      <w:r w:rsidRPr="00D22E1A">
        <w:rPr>
          <w:rFonts w:cstheme="minorHAnsi"/>
          <w:highlight w:val="green"/>
        </w:rPr>
        <w:t xml:space="preserve">Adjust </w:t>
      </w:r>
      <w:r w:rsidR="00E20B88" w:rsidRPr="00D22E1A">
        <w:rPr>
          <w:rFonts w:cstheme="minorHAnsi"/>
          <w:highlight w:val="green"/>
        </w:rPr>
        <w:t xml:space="preserve">the </w:t>
      </w:r>
      <w:r w:rsidRPr="00D22E1A">
        <w:rPr>
          <w:rFonts w:cstheme="minorHAnsi"/>
          <w:highlight w:val="green"/>
        </w:rPr>
        <w:t xml:space="preserve">focus and </w:t>
      </w:r>
      <w:r w:rsidR="00472248" w:rsidRPr="00D22E1A">
        <w:rPr>
          <w:rFonts w:cstheme="minorHAnsi"/>
          <w:highlight w:val="green"/>
        </w:rPr>
        <w:t xml:space="preserve">locate </w:t>
      </w:r>
      <w:r w:rsidR="00E20B88" w:rsidRPr="00D22E1A">
        <w:rPr>
          <w:rFonts w:cstheme="minorHAnsi"/>
          <w:highlight w:val="green"/>
        </w:rPr>
        <w:t xml:space="preserve">the </w:t>
      </w:r>
      <w:r w:rsidR="00472248" w:rsidRPr="00D22E1A">
        <w:rPr>
          <w:rFonts w:cstheme="minorHAnsi"/>
          <w:highlight w:val="green"/>
        </w:rPr>
        <w:t>appropriate field of view</w:t>
      </w:r>
      <w:r w:rsidR="00660759">
        <w:rPr>
          <w:rFonts w:cstheme="minorHAnsi"/>
          <w:highlight w:val="green"/>
        </w:rPr>
        <w:t xml:space="preserve"> </w:t>
      </w:r>
      <w:r w:rsidR="00472248" w:rsidRPr="00D22E1A">
        <w:rPr>
          <w:rFonts w:cstheme="minorHAnsi"/>
          <w:highlight w:val="green"/>
        </w:rPr>
        <w:t>contain</w:t>
      </w:r>
      <w:r w:rsidR="00660759">
        <w:rPr>
          <w:rFonts w:cstheme="minorHAnsi"/>
          <w:highlight w:val="green"/>
        </w:rPr>
        <w:t>ing</w:t>
      </w:r>
      <w:r w:rsidR="00472248" w:rsidRPr="00D22E1A">
        <w:rPr>
          <w:rFonts w:cstheme="minorHAnsi"/>
          <w:highlight w:val="green"/>
        </w:rPr>
        <w:t xml:space="preserve"> healthy and well-spread neurons bearing connected neurites. Avoid areas containing unresolved dye colloids.</w:t>
      </w:r>
    </w:p>
    <w:p w14:paraId="15FF08C7" w14:textId="77777777" w:rsidR="00526428" w:rsidRPr="00D22E1A" w:rsidRDefault="00526428" w:rsidP="00D22E1A">
      <w:pPr>
        <w:jc w:val="both"/>
        <w:rPr>
          <w:rFonts w:cstheme="minorHAnsi"/>
          <w:highlight w:val="green"/>
        </w:rPr>
      </w:pPr>
    </w:p>
    <w:p w14:paraId="3881110F" w14:textId="17384414" w:rsidR="008A66F1" w:rsidRPr="00D22E1A" w:rsidRDefault="001D3FDC" w:rsidP="00D22E1A">
      <w:pPr>
        <w:pStyle w:val="ListParagraph"/>
        <w:numPr>
          <w:ilvl w:val="1"/>
          <w:numId w:val="10"/>
        </w:numPr>
        <w:ind w:left="0" w:firstLine="0"/>
        <w:jc w:val="both"/>
        <w:rPr>
          <w:rFonts w:cstheme="minorHAnsi"/>
          <w:highlight w:val="green"/>
        </w:rPr>
      </w:pPr>
      <w:r w:rsidRPr="00D22E1A">
        <w:rPr>
          <w:rFonts w:cstheme="minorHAnsi"/>
          <w:highlight w:val="green"/>
        </w:rPr>
        <w:t>Try</w:t>
      </w:r>
      <w:r w:rsidR="00472248" w:rsidRPr="00D22E1A">
        <w:rPr>
          <w:rFonts w:cstheme="minorHAnsi"/>
          <w:highlight w:val="green"/>
        </w:rPr>
        <w:t xml:space="preserve"> imag</w:t>
      </w:r>
      <w:r w:rsidRPr="00D22E1A">
        <w:rPr>
          <w:rFonts w:cstheme="minorHAnsi"/>
          <w:highlight w:val="green"/>
        </w:rPr>
        <w:t>ing</w:t>
      </w:r>
      <w:r w:rsidR="00472248" w:rsidRPr="00D22E1A">
        <w:rPr>
          <w:rFonts w:cstheme="minorHAnsi"/>
          <w:highlight w:val="green"/>
        </w:rPr>
        <w:t xml:space="preserve"> ND6</w:t>
      </w:r>
      <w:r w:rsidRPr="00D22E1A">
        <w:rPr>
          <w:rFonts w:cstheme="minorHAnsi"/>
          <w:highlight w:val="green"/>
        </w:rPr>
        <w:t>-loaded cells</w:t>
      </w:r>
      <w:r w:rsidR="00472248" w:rsidRPr="00D22E1A">
        <w:rPr>
          <w:rFonts w:cstheme="minorHAnsi"/>
          <w:highlight w:val="green"/>
        </w:rPr>
        <w:t xml:space="preserve"> </w:t>
      </w:r>
      <w:r w:rsidR="00E979CE" w:rsidRPr="00D22E1A">
        <w:rPr>
          <w:rFonts w:cstheme="minorHAnsi"/>
          <w:highlight w:val="green"/>
        </w:rPr>
        <w:t>with different</w:t>
      </w:r>
      <w:r w:rsidR="00896667" w:rsidRPr="00D22E1A">
        <w:rPr>
          <w:rFonts w:cstheme="minorHAnsi"/>
          <w:highlight w:val="green"/>
        </w:rPr>
        <w:t xml:space="preserve"> exposure time</w:t>
      </w:r>
      <w:r w:rsidR="00E20B88" w:rsidRPr="00D22E1A">
        <w:rPr>
          <w:rFonts w:cstheme="minorHAnsi"/>
          <w:highlight w:val="green"/>
        </w:rPr>
        <w:t>s</w:t>
      </w:r>
      <w:r w:rsidRPr="00D22E1A">
        <w:rPr>
          <w:rFonts w:cstheme="minorHAnsi"/>
          <w:highlight w:val="green"/>
        </w:rPr>
        <w:t xml:space="preserve"> to </w:t>
      </w:r>
      <w:r w:rsidR="00E20B88" w:rsidRPr="00D22E1A">
        <w:rPr>
          <w:rFonts w:cstheme="minorHAnsi"/>
          <w:highlight w:val="green"/>
        </w:rPr>
        <w:t>identify</w:t>
      </w:r>
      <w:r w:rsidRPr="00D22E1A">
        <w:rPr>
          <w:rFonts w:cstheme="minorHAnsi"/>
          <w:highlight w:val="green"/>
        </w:rPr>
        <w:t xml:space="preserve"> the best imaging setting</w:t>
      </w:r>
      <w:r w:rsidR="007C6ECF" w:rsidRPr="00D22E1A">
        <w:rPr>
          <w:rFonts w:cstheme="minorHAnsi"/>
          <w:highlight w:val="green"/>
        </w:rPr>
        <w:t>s</w:t>
      </w:r>
      <w:r w:rsidR="00E979CE" w:rsidRPr="00D22E1A">
        <w:rPr>
          <w:rFonts w:cstheme="minorHAnsi"/>
          <w:highlight w:val="green"/>
        </w:rPr>
        <w:t xml:space="preserve">. </w:t>
      </w:r>
    </w:p>
    <w:p w14:paraId="4A784191" w14:textId="77777777" w:rsidR="008A66F1" w:rsidRPr="00D22E1A" w:rsidRDefault="008A66F1" w:rsidP="00D22E1A">
      <w:pPr>
        <w:pStyle w:val="ListParagraph"/>
        <w:ind w:left="0"/>
        <w:jc w:val="both"/>
        <w:rPr>
          <w:rFonts w:cstheme="minorHAnsi"/>
          <w:highlight w:val="green"/>
        </w:rPr>
      </w:pPr>
    </w:p>
    <w:p w14:paraId="5EAB617D" w14:textId="56DF4CAD" w:rsidR="00472248" w:rsidRPr="00D22E1A" w:rsidRDefault="008A66F1" w:rsidP="00D22E1A">
      <w:pPr>
        <w:pStyle w:val="ListParagraph"/>
        <w:ind w:left="0"/>
        <w:jc w:val="both"/>
        <w:rPr>
          <w:rFonts w:cstheme="minorHAnsi"/>
        </w:rPr>
      </w:pPr>
      <w:r w:rsidRPr="00D22E1A">
        <w:rPr>
          <w:rFonts w:cstheme="minorHAnsi"/>
        </w:rPr>
        <w:t xml:space="preserve">NOTE: </w:t>
      </w:r>
      <w:r w:rsidR="00E979CE" w:rsidRPr="00D22E1A">
        <w:rPr>
          <w:rFonts w:cstheme="minorHAnsi"/>
        </w:rPr>
        <w:t>For the best exposure time,</w:t>
      </w:r>
      <w:r w:rsidR="00472248" w:rsidRPr="00D22E1A">
        <w:rPr>
          <w:rFonts w:cstheme="minorHAnsi"/>
        </w:rPr>
        <w:t xml:space="preserve"> </w:t>
      </w:r>
      <w:r w:rsidR="00896667" w:rsidRPr="00D22E1A">
        <w:rPr>
          <w:rFonts w:cstheme="minorHAnsi"/>
        </w:rPr>
        <w:t>the highest pixel fluorescence intensity</w:t>
      </w:r>
      <w:r w:rsidR="00E979CE" w:rsidRPr="00D22E1A">
        <w:rPr>
          <w:rFonts w:cstheme="minorHAnsi"/>
        </w:rPr>
        <w:t xml:space="preserve"> in the resulting image</w:t>
      </w:r>
      <w:r w:rsidR="00896667" w:rsidRPr="00D22E1A">
        <w:rPr>
          <w:rFonts w:cstheme="minorHAnsi"/>
        </w:rPr>
        <w:t xml:space="preserve"> is about half of the bit range (e.g., for </w:t>
      </w:r>
      <w:r w:rsidR="008F336F">
        <w:rPr>
          <w:rFonts w:cstheme="minorHAnsi"/>
        </w:rPr>
        <w:t xml:space="preserve">a </w:t>
      </w:r>
      <w:r w:rsidR="00896667" w:rsidRPr="00D22E1A">
        <w:rPr>
          <w:rFonts w:cstheme="minorHAnsi"/>
        </w:rPr>
        <w:t>16-bit image, the bit range is from 0 to 65535)</w:t>
      </w:r>
      <w:r w:rsidR="00E979CE" w:rsidRPr="00D22E1A">
        <w:rPr>
          <w:rFonts w:cstheme="minorHAnsi"/>
        </w:rPr>
        <w:t xml:space="preserve">, which will allow </w:t>
      </w:r>
      <w:r w:rsidR="00C07A74" w:rsidRPr="00D22E1A">
        <w:rPr>
          <w:rFonts w:cstheme="minorHAnsi"/>
        </w:rPr>
        <w:t xml:space="preserve">a </w:t>
      </w:r>
      <w:r w:rsidR="00E979CE" w:rsidRPr="00D22E1A">
        <w:rPr>
          <w:rFonts w:cstheme="minorHAnsi"/>
        </w:rPr>
        <w:t xml:space="preserve">further </w:t>
      </w:r>
      <w:r w:rsidR="00C07A74" w:rsidRPr="00D22E1A">
        <w:rPr>
          <w:rFonts w:cstheme="minorHAnsi"/>
        </w:rPr>
        <w:t xml:space="preserve">increase in </w:t>
      </w:r>
      <w:r w:rsidR="00E979CE" w:rsidRPr="00D22E1A">
        <w:rPr>
          <w:rFonts w:cstheme="minorHAnsi"/>
        </w:rPr>
        <w:t xml:space="preserve">fluorescence when </w:t>
      </w:r>
      <w:r w:rsidR="00C07A74" w:rsidRPr="00D22E1A">
        <w:rPr>
          <w:rFonts w:cstheme="minorHAnsi"/>
        </w:rPr>
        <w:t xml:space="preserve">the </w:t>
      </w:r>
      <w:r w:rsidR="00E979CE" w:rsidRPr="00D22E1A">
        <w:rPr>
          <w:rFonts w:cstheme="minorHAnsi"/>
        </w:rPr>
        <w:t>acidic bath solution is applied.</w:t>
      </w:r>
      <w:r w:rsidR="00896667" w:rsidRPr="00D22E1A">
        <w:rPr>
          <w:rFonts w:cstheme="minorHAnsi"/>
        </w:rPr>
        <w:t xml:space="preserve"> </w:t>
      </w:r>
      <w:r w:rsidR="00E979CE" w:rsidRPr="00D22E1A">
        <w:rPr>
          <w:rFonts w:cstheme="minorHAnsi"/>
        </w:rPr>
        <w:t xml:space="preserve">The selected exposure time should be used </w:t>
      </w:r>
      <w:r w:rsidR="00896667" w:rsidRPr="00D22E1A">
        <w:rPr>
          <w:rFonts w:cstheme="minorHAnsi"/>
        </w:rPr>
        <w:t>for all ND6 imaging.</w:t>
      </w:r>
    </w:p>
    <w:p w14:paraId="51547B28" w14:textId="77777777" w:rsidR="00526428" w:rsidRPr="00D22E1A" w:rsidRDefault="00526428" w:rsidP="00D22E1A">
      <w:pPr>
        <w:jc w:val="both"/>
        <w:rPr>
          <w:rFonts w:cstheme="minorHAnsi"/>
          <w:highlight w:val="green"/>
        </w:rPr>
      </w:pPr>
    </w:p>
    <w:p w14:paraId="1C0D741D" w14:textId="4DC9311F" w:rsidR="00896667" w:rsidRPr="00D22E1A" w:rsidRDefault="00E979CE" w:rsidP="00D22E1A">
      <w:pPr>
        <w:pStyle w:val="ListParagraph"/>
        <w:numPr>
          <w:ilvl w:val="1"/>
          <w:numId w:val="10"/>
        </w:numPr>
        <w:ind w:left="0" w:firstLine="0"/>
        <w:jc w:val="both"/>
        <w:rPr>
          <w:rFonts w:cstheme="minorHAnsi"/>
          <w:highlight w:val="green"/>
        </w:rPr>
      </w:pPr>
      <w:r w:rsidRPr="00D22E1A">
        <w:rPr>
          <w:rFonts w:cstheme="minorHAnsi"/>
          <w:highlight w:val="green"/>
        </w:rPr>
        <w:t xml:space="preserve">Set up </w:t>
      </w:r>
      <w:r w:rsidR="006332D8" w:rsidRPr="00D22E1A">
        <w:rPr>
          <w:rFonts w:cstheme="minorHAnsi"/>
          <w:highlight w:val="green"/>
        </w:rPr>
        <w:t xml:space="preserve">the </w:t>
      </w:r>
      <w:r w:rsidR="00F7566B" w:rsidRPr="00D22E1A">
        <w:rPr>
          <w:rFonts w:cstheme="minorHAnsi"/>
          <w:highlight w:val="green"/>
        </w:rPr>
        <w:t>stimulation and perfusion protocol, frame interval</w:t>
      </w:r>
      <w:r w:rsidR="006332D8" w:rsidRPr="00D22E1A">
        <w:rPr>
          <w:rFonts w:cstheme="minorHAnsi"/>
          <w:highlight w:val="green"/>
        </w:rPr>
        <w:t>,</w:t>
      </w:r>
      <w:r w:rsidR="00F7566B" w:rsidRPr="00D22E1A">
        <w:rPr>
          <w:rFonts w:cstheme="minorHAnsi"/>
          <w:highlight w:val="green"/>
        </w:rPr>
        <w:t xml:space="preserve"> and total duration. For example, </w:t>
      </w:r>
      <w:r w:rsidR="006332D8" w:rsidRPr="00D22E1A">
        <w:rPr>
          <w:rFonts w:cstheme="minorHAnsi"/>
          <w:highlight w:val="green"/>
        </w:rPr>
        <w:t>in the</w:t>
      </w:r>
      <w:r w:rsidR="00F7566B" w:rsidRPr="00D22E1A">
        <w:rPr>
          <w:rFonts w:cstheme="minorHAnsi"/>
          <w:highlight w:val="green"/>
        </w:rPr>
        <w:t xml:space="preserve"> following protocol</w:t>
      </w:r>
      <w:r w:rsidR="006332D8" w:rsidRPr="00D22E1A">
        <w:rPr>
          <w:rFonts w:cstheme="minorHAnsi"/>
          <w:highlight w:val="green"/>
        </w:rPr>
        <w:t xml:space="preserve">, use </w:t>
      </w:r>
      <w:r w:rsidR="007B1852" w:rsidRPr="00D22E1A">
        <w:rPr>
          <w:rFonts w:cstheme="minorHAnsi"/>
          <w:highlight w:val="green"/>
        </w:rPr>
        <w:t xml:space="preserve">a </w:t>
      </w:r>
      <w:r w:rsidR="00F7566B" w:rsidRPr="00D22E1A">
        <w:rPr>
          <w:rFonts w:cstheme="minorHAnsi"/>
          <w:highlight w:val="green"/>
        </w:rPr>
        <w:t>30</w:t>
      </w:r>
      <w:r w:rsidR="007B1852" w:rsidRPr="00D22E1A">
        <w:rPr>
          <w:rFonts w:cstheme="minorHAnsi"/>
          <w:highlight w:val="green"/>
        </w:rPr>
        <w:t xml:space="preserve"> </w:t>
      </w:r>
      <w:r w:rsidR="00F7566B" w:rsidRPr="00D22E1A">
        <w:rPr>
          <w:rFonts w:cstheme="minorHAnsi"/>
          <w:highlight w:val="green"/>
        </w:rPr>
        <w:t xml:space="preserve">s baseline, </w:t>
      </w:r>
      <w:r w:rsidR="007B1852" w:rsidRPr="00D22E1A">
        <w:rPr>
          <w:rFonts w:cstheme="minorHAnsi"/>
          <w:highlight w:val="green"/>
        </w:rPr>
        <w:t xml:space="preserve">a </w:t>
      </w:r>
      <w:r w:rsidR="00F7566B" w:rsidRPr="00D22E1A">
        <w:rPr>
          <w:rFonts w:cstheme="minorHAnsi"/>
          <w:highlight w:val="green"/>
        </w:rPr>
        <w:t>10</w:t>
      </w:r>
      <w:r w:rsidR="007B1852" w:rsidRPr="00D22E1A">
        <w:rPr>
          <w:rFonts w:cstheme="minorHAnsi"/>
          <w:highlight w:val="green"/>
        </w:rPr>
        <w:t xml:space="preserve"> </w:t>
      </w:r>
      <w:r w:rsidR="00F7566B" w:rsidRPr="00D22E1A">
        <w:rPr>
          <w:rFonts w:cstheme="minorHAnsi"/>
          <w:highlight w:val="green"/>
        </w:rPr>
        <w:t>s 30</w:t>
      </w:r>
      <w:r w:rsidR="007B1852" w:rsidRPr="00D22E1A">
        <w:rPr>
          <w:rFonts w:cstheme="minorHAnsi"/>
          <w:highlight w:val="green"/>
        </w:rPr>
        <w:t xml:space="preserve"> </w:t>
      </w:r>
      <w:r w:rsidR="00F7566B" w:rsidRPr="00D22E1A">
        <w:rPr>
          <w:rFonts w:cstheme="minorHAnsi"/>
          <w:highlight w:val="green"/>
        </w:rPr>
        <w:t>Hz electric field stimulation, 50</w:t>
      </w:r>
      <w:r w:rsidR="007B1852" w:rsidRPr="00D22E1A">
        <w:rPr>
          <w:rFonts w:cstheme="minorHAnsi"/>
          <w:highlight w:val="green"/>
        </w:rPr>
        <w:t xml:space="preserve"> </w:t>
      </w:r>
      <w:r w:rsidR="00F7566B" w:rsidRPr="00D22E1A">
        <w:rPr>
          <w:rFonts w:cstheme="minorHAnsi"/>
          <w:highlight w:val="green"/>
        </w:rPr>
        <w:t>s recovery, 120</w:t>
      </w:r>
      <w:r w:rsidR="007B1852" w:rsidRPr="00D22E1A">
        <w:rPr>
          <w:rFonts w:cstheme="minorHAnsi"/>
          <w:highlight w:val="green"/>
        </w:rPr>
        <w:t xml:space="preserve"> </w:t>
      </w:r>
      <w:r w:rsidR="00F7566B" w:rsidRPr="00D22E1A">
        <w:rPr>
          <w:rFonts w:cstheme="minorHAnsi"/>
          <w:highlight w:val="green"/>
        </w:rPr>
        <w:t>s 90</w:t>
      </w:r>
      <w:r w:rsidR="007B1852" w:rsidRPr="00D22E1A">
        <w:rPr>
          <w:rFonts w:cstheme="minorHAnsi"/>
          <w:highlight w:val="green"/>
        </w:rPr>
        <w:t xml:space="preserve"> </w:t>
      </w:r>
      <w:r w:rsidR="00F7566B" w:rsidRPr="00D22E1A">
        <w:rPr>
          <w:rFonts w:cstheme="minorHAnsi"/>
          <w:highlight w:val="green"/>
        </w:rPr>
        <w:t>mM K</w:t>
      </w:r>
      <w:r w:rsidR="00F7566B" w:rsidRPr="00D22E1A">
        <w:rPr>
          <w:rFonts w:cstheme="minorHAnsi"/>
          <w:highlight w:val="green"/>
          <w:vertAlign w:val="superscript"/>
        </w:rPr>
        <w:t>+</w:t>
      </w:r>
      <w:r w:rsidR="00F7566B" w:rsidRPr="00D22E1A">
        <w:rPr>
          <w:rFonts w:cstheme="minorHAnsi"/>
          <w:highlight w:val="green"/>
        </w:rPr>
        <w:t>, 60</w:t>
      </w:r>
      <w:r w:rsidR="007B1852" w:rsidRPr="00D22E1A">
        <w:rPr>
          <w:rFonts w:cstheme="minorHAnsi"/>
          <w:highlight w:val="green"/>
        </w:rPr>
        <w:t xml:space="preserve"> </w:t>
      </w:r>
      <w:r w:rsidR="00F7566B" w:rsidRPr="00D22E1A">
        <w:rPr>
          <w:rFonts w:cstheme="minorHAnsi"/>
          <w:highlight w:val="green"/>
        </w:rPr>
        <w:t>s recovery, 60</w:t>
      </w:r>
      <w:r w:rsidR="007B1852" w:rsidRPr="00D22E1A">
        <w:rPr>
          <w:rFonts w:cstheme="minorHAnsi"/>
          <w:highlight w:val="green"/>
        </w:rPr>
        <w:t xml:space="preserve"> </w:t>
      </w:r>
      <w:r w:rsidR="00F7566B" w:rsidRPr="00D22E1A">
        <w:rPr>
          <w:rFonts w:cstheme="minorHAnsi"/>
          <w:highlight w:val="green"/>
        </w:rPr>
        <w:t>s Tyrode’s solution with 50-mM NH</w:t>
      </w:r>
      <w:r w:rsidR="00F7566B" w:rsidRPr="00D22E1A">
        <w:rPr>
          <w:rFonts w:cstheme="minorHAnsi"/>
          <w:highlight w:val="green"/>
          <w:vertAlign w:val="subscript"/>
        </w:rPr>
        <w:t>4</w:t>
      </w:r>
      <w:r w:rsidR="00F7566B" w:rsidRPr="00D22E1A">
        <w:rPr>
          <w:rFonts w:cstheme="minorHAnsi"/>
          <w:highlight w:val="green"/>
        </w:rPr>
        <w:t>Cl, 60</w:t>
      </w:r>
      <w:r w:rsidR="007B1852" w:rsidRPr="00D22E1A">
        <w:rPr>
          <w:rFonts w:cstheme="minorHAnsi"/>
          <w:highlight w:val="green"/>
        </w:rPr>
        <w:t xml:space="preserve"> </w:t>
      </w:r>
      <w:r w:rsidR="00F7566B" w:rsidRPr="00D22E1A">
        <w:rPr>
          <w:rFonts w:cstheme="minorHAnsi"/>
          <w:highlight w:val="green"/>
        </w:rPr>
        <w:t>s Tyrode’s solution at pH</w:t>
      </w:r>
      <w:r w:rsidR="007B1852" w:rsidRPr="00D22E1A">
        <w:rPr>
          <w:rFonts w:cstheme="minorHAnsi"/>
          <w:highlight w:val="green"/>
        </w:rPr>
        <w:t xml:space="preserve"> </w:t>
      </w:r>
      <w:r w:rsidR="00F7566B" w:rsidRPr="00D22E1A">
        <w:rPr>
          <w:rFonts w:cstheme="minorHAnsi"/>
          <w:highlight w:val="green"/>
        </w:rPr>
        <w:t>5.5</w:t>
      </w:r>
      <w:r w:rsidR="004839B9" w:rsidRPr="00D22E1A">
        <w:rPr>
          <w:rFonts w:cstheme="minorHAnsi"/>
          <w:highlight w:val="green"/>
        </w:rPr>
        <w:t>, a</w:t>
      </w:r>
      <w:r w:rsidR="00F7566B" w:rsidRPr="00D22E1A">
        <w:rPr>
          <w:rFonts w:cstheme="minorHAnsi"/>
          <w:highlight w:val="green"/>
        </w:rPr>
        <w:t xml:space="preserve">nd </w:t>
      </w:r>
      <w:r w:rsidR="004839B9" w:rsidRPr="00D22E1A">
        <w:rPr>
          <w:rFonts w:cstheme="minorHAnsi"/>
          <w:highlight w:val="green"/>
        </w:rPr>
        <w:t>a</w:t>
      </w:r>
      <w:r w:rsidR="00F7566B" w:rsidRPr="00D22E1A">
        <w:rPr>
          <w:rFonts w:cstheme="minorHAnsi"/>
          <w:highlight w:val="green"/>
        </w:rPr>
        <w:t xml:space="preserve"> frame interval </w:t>
      </w:r>
      <w:r w:rsidR="004839B9" w:rsidRPr="00D22E1A">
        <w:rPr>
          <w:rFonts w:cstheme="minorHAnsi"/>
          <w:highlight w:val="green"/>
        </w:rPr>
        <w:t xml:space="preserve">of </w:t>
      </w:r>
      <w:r w:rsidR="00F7566B" w:rsidRPr="00D22E1A">
        <w:rPr>
          <w:rFonts w:cstheme="minorHAnsi"/>
          <w:highlight w:val="green"/>
        </w:rPr>
        <w:t>3 s.</w:t>
      </w:r>
    </w:p>
    <w:p w14:paraId="3EEA395F" w14:textId="77777777" w:rsidR="00526428" w:rsidRPr="00D22E1A" w:rsidRDefault="00526428" w:rsidP="00D22E1A">
      <w:pPr>
        <w:jc w:val="both"/>
        <w:rPr>
          <w:rFonts w:cstheme="minorHAnsi"/>
          <w:highlight w:val="green"/>
        </w:rPr>
      </w:pPr>
    </w:p>
    <w:p w14:paraId="3CDA9BC2" w14:textId="325F2AA8" w:rsidR="00F7566B" w:rsidRPr="00D22E1A" w:rsidRDefault="00F7566B" w:rsidP="00D22E1A">
      <w:pPr>
        <w:pStyle w:val="ListParagraph"/>
        <w:numPr>
          <w:ilvl w:val="1"/>
          <w:numId w:val="10"/>
        </w:numPr>
        <w:ind w:left="0" w:firstLine="0"/>
        <w:jc w:val="both"/>
        <w:rPr>
          <w:rFonts w:cstheme="minorHAnsi"/>
          <w:highlight w:val="green"/>
        </w:rPr>
      </w:pPr>
      <w:r w:rsidRPr="00D22E1A">
        <w:rPr>
          <w:rFonts w:cstheme="minorHAnsi"/>
          <w:highlight w:val="green"/>
        </w:rPr>
        <w:t xml:space="preserve">Start </w:t>
      </w:r>
      <w:r w:rsidR="00C92530" w:rsidRPr="00D22E1A">
        <w:rPr>
          <w:rFonts w:cstheme="minorHAnsi"/>
          <w:highlight w:val="green"/>
        </w:rPr>
        <w:t xml:space="preserve">the </w:t>
      </w:r>
      <w:r w:rsidR="00AE0461" w:rsidRPr="00D22E1A">
        <w:rPr>
          <w:rFonts w:cstheme="minorHAnsi"/>
          <w:highlight w:val="green"/>
        </w:rPr>
        <w:t>image acquisition</w:t>
      </w:r>
      <w:r w:rsidR="00555B6C" w:rsidRPr="00D22E1A">
        <w:rPr>
          <w:rFonts w:cstheme="minorHAnsi"/>
          <w:highlight w:val="green"/>
        </w:rPr>
        <w:t xml:space="preserve"> accompanied by</w:t>
      </w:r>
      <w:r w:rsidR="00AE0461" w:rsidRPr="00D22E1A">
        <w:rPr>
          <w:rFonts w:cstheme="minorHAnsi"/>
          <w:highlight w:val="green"/>
        </w:rPr>
        <w:t xml:space="preserve"> the synchronized stimulation and perfusion.</w:t>
      </w:r>
      <w:r w:rsidR="00555B6C" w:rsidRPr="00D22E1A">
        <w:rPr>
          <w:rFonts w:cstheme="minorHAnsi"/>
          <w:highlight w:val="green"/>
        </w:rPr>
        <w:t xml:space="preserve"> </w:t>
      </w:r>
      <w:r w:rsidR="00C92530" w:rsidRPr="00D22E1A">
        <w:rPr>
          <w:rFonts w:cstheme="minorHAnsi"/>
          <w:highlight w:val="green"/>
        </w:rPr>
        <w:t>M</w:t>
      </w:r>
      <w:r w:rsidR="00555B6C" w:rsidRPr="00D22E1A">
        <w:rPr>
          <w:rFonts w:cstheme="minorHAnsi"/>
          <w:highlight w:val="green"/>
        </w:rPr>
        <w:t>onitor the simulation and solution exchange during imaging.</w:t>
      </w:r>
    </w:p>
    <w:p w14:paraId="4FAD2A56" w14:textId="77777777" w:rsidR="00526428" w:rsidRPr="00D22E1A" w:rsidRDefault="00526428" w:rsidP="00D22E1A">
      <w:pPr>
        <w:jc w:val="both"/>
        <w:rPr>
          <w:rFonts w:cstheme="minorHAnsi"/>
          <w:highlight w:val="green"/>
        </w:rPr>
      </w:pPr>
    </w:p>
    <w:p w14:paraId="03E5323A" w14:textId="07F43731" w:rsidR="00E42922" w:rsidRPr="00D22E1A" w:rsidRDefault="00AE0461" w:rsidP="00D22E1A">
      <w:pPr>
        <w:pStyle w:val="ListParagraph"/>
        <w:numPr>
          <w:ilvl w:val="1"/>
          <w:numId w:val="10"/>
        </w:numPr>
        <w:ind w:left="0" w:firstLine="0"/>
        <w:jc w:val="both"/>
        <w:rPr>
          <w:rFonts w:cstheme="minorHAnsi"/>
          <w:highlight w:val="green"/>
        </w:rPr>
      </w:pPr>
      <w:r w:rsidRPr="00D22E1A">
        <w:rPr>
          <w:rFonts w:cstheme="minorHAnsi"/>
          <w:highlight w:val="green"/>
        </w:rPr>
        <w:t xml:space="preserve">Stop </w:t>
      </w:r>
      <w:r w:rsidR="00C92530" w:rsidRPr="00D22E1A">
        <w:rPr>
          <w:rFonts w:cstheme="minorHAnsi"/>
          <w:highlight w:val="green"/>
        </w:rPr>
        <w:t xml:space="preserve">the </w:t>
      </w:r>
      <w:r w:rsidRPr="00D22E1A">
        <w:rPr>
          <w:rFonts w:cstheme="minorHAnsi"/>
          <w:highlight w:val="green"/>
        </w:rPr>
        <w:t xml:space="preserve">perfusion after </w:t>
      </w:r>
      <w:r w:rsidR="00C92530" w:rsidRPr="00D22E1A">
        <w:rPr>
          <w:rFonts w:cstheme="minorHAnsi"/>
          <w:highlight w:val="green"/>
        </w:rPr>
        <w:t xml:space="preserve">the </w:t>
      </w:r>
      <w:r w:rsidRPr="00D22E1A">
        <w:rPr>
          <w:rFonts w:cstheme="minorHAnsi"/>
          <w:highlight w:val="green"/>
        </w:rPr>
        <w:t xml:space="preserve">imaging </w:t>
      </w:r>
      <w:r w:rsidR="00555B6C" w:rsidRPr="00D22E1A">
        <w:rPr>
          <w:rFonts w:cstheme="minorHAnsi"/>
          <w:highlight w:val="green"/>
        </w:rPr>
        <w:t>ends</w:t>
      </w:r>
      <w:r w:rsidRPr="00D22E1A">
        <w:rPr>
          <w:rFonts w:cstheme="minorHAnsi"/>
          <w:highlight w:val="green"/>
        </w:rPr>
        <w:t xml:space="preserve">, remove the coverslip, and clean the imaging chamber for </w:t>
      </w:r>
      <w:r w:rsidR="00C92530" w:rsidRPr="00D22E1A">
        <w:rPr>
          <w:rFonts w:cstheme="minorHAnsi"/>
          <w:highlight w:val="green"/>
        </w:rPr>
        <w:t xml:space="preserve">the </w:t>
      </w:r>
      <w:r w:rsidRPr="00D22E1A">
        <w:rPr>
          <w:rFonts w:cstheme="minorHAnsi"/>
          <w:highlight w:val="green"/>
        </w:rPr>
        <w:t>next trial.</w:t>
      </w:r>
    </w:p>
    <w:p w14:paraId="50FC2659" w14:textId="77777777" w:rsidR="00555B6C" w:rsidRPr="00D22E1A" w:rsidRDefault="00555B6C" w:rsidP="00D22E1A">
      <w:pPr>
        <w:jc w:val="both"/>
        <w:rPr>
          <w:rFonts w:cstheme="minorHAnsi"/>
          <w:highlight w:val="green"/>
        </w:rPr>
      </w:pPr>
    </w:p>
    <w:p w14:paraId="6A7794D6" w14:textId="679F8DBB" w:rsidR="00E42922" w:rsidRPr="00D22E1A" w:rsidRDefault="00E42922" w:rsidP="00D22E1A">
      <w:pPr>
        <w:pStyle w:val="ListParagraph"/>
        <w:numPr>
          <w:ilvl w:val="0"/>
          <w:numId w:val="10"/>
        </w:numPr>
        <w:ind w:left="0" w:firstLine="0"/>
        <w:jc w:val="both"/>
        <w:rPr>
          <w:rFonts w:cstheme="minorHAnsi"/>
          <w:b/>
          <w:bCs/>
          <w:highlight w:val="green"/>
        </w:rPr>
      </w:pPr>
      <w:r w:rsidRPr="00D22E1A">
        <w:rPr>
          <w:rFonts w:cstheme="minorHAnsi"/>
          <w:b/>
          <w:bCs/>
          <w:highlight w:val="green"/>
        </w:rPr>
        <w:t xml:space="preserve">Quantification of membrane trafficking by </w:t>
      </w:r>
      <w:r w:rsidR="00A56423">
        <w:rPr>
          <w:rFonts w:cstheme="minorHAnsi"/>
          <w:b/>
          <w:bCs/>
          <w:highlight w:val="green"/>
        </w:rPr>
        <w:t xml:space="preserve">a </w:t>
      </w:r>
      <w:r w:rsidR="00D35B87" w:rsidRPr="00D22E1A">
        <w:rPr>
          <w:rFonts w:cstheme="minorHAnsi"/>
          <w:b/>
          <w:bCs/>
          <w:highlight w:val="green"/>
        </w:rPr>
        <w:t xml:space="preserve">change in </w:t>
      </w:r>
      <w:r w:rsidRPr="00D22E1A">
        <w:rPr>
          <w:rFonts w:cstheme="minorHAnsi"/>
          <w:b/>
          <w:bCs/>
          <w:highlight w:val="green"/>
        </w:rPr>
        <w:t xml:space="preserve">ND6 </w:t>
      </w:r>
      <w:r w:rsidR="00555B6C" w:rsidRPr="00D22E1A">
        <w:rPr>
          <w:rFonts w:cstheme="minorHAnsi"/>
          <w:b/>
          <w:bCs/>
          <w:highlight w:val="green"/>
        </w:rPr>
        <w:t>fluorescence</w:t>
      </w:r>
    </w:p>
    <w:p w14:paraId="2B62A032" w14:textId="77777777" w:rsidR="00D35B87" w:rsidRPr="00D22E1A" w:rsidRDefault="00D35B87" w:rsidP="00D22E1A">
      <w:pPr>
        <w:pStyle w:val="ListParagraph"/>
        <w:ind w:left="0"/>
        <w:jc w:val="both"/>
        <w:rPr>
          <w:rFonts w:cstheme="minorHAnsi"/>
          <w:b/>
          <w:bCs/>
          <w:highlight w:val="green"/>
        </w:rPr>
      </w:pPr>
    </w:p>
    <w:p w14:paraId="0895B2E2" w14:textId="57838ED8" w:rsidR="00E42922" w:rsidRPr="00D22E1A" w:rsidRDefault="0074214B" w:rsidP="00D22E1A">
      <w:pPr>
        <w:pStyle w:val="ListParagraph"/>
        <w:numPr>
          <w:ilvl w:val="1"/>
          <w:numId w:val="10"/>
        </w:numPr>
        <w:ind w:left="0" w:firstLine="0"/>
        <w:jc w:val="both"/>
        <w:rPr>
          <w:rFonts w:cstheme="minorHAnsi"/>
          <w:highlight w:val="green"/>
        </w:rPr>
      </w:pPr>
      <w:r w:rsidRPr="00D22E1A">
        <w:rPr>
          <w:rFonts w:cstheme="minorHAnsi"/>
          <w:highlight w:val="green"/>
        </w:rPr>
        <w:t>Back up and</w:t>
      </w:r>
      <w:r w:rsidR="005D1E35" w:rsidRPr="00D22E1A">
        <w:rPr>
          <w:rFonts w:cstheme="minorHAnsi"/>
          <w:highlight w:val="green"/>
        </w:rPr>
        <w:t>/or</w:t>
      </w:r>
      <w:r w:rsidRPr="00D22E1A">
        <w:rPr>
          <w:rFonts w:cstheme="minorHAnsi"/>
          <w:highlight w:val="green"/>
        </w:rPr>
        <w:t xml:space="preserve"> make a</w:t>
      </w:r>
      <w:r w:rsidR="00555B6C" w:rsidRPr="00D22E1A">
        <w:rPr>
          <w:rFonts w:cstheme="minorHAnsi"/>
          <w:highlight w:val="green"/>
        </w:rPr>
        <w:t xml:space="preserve">n electronic </w:t>
      </w:r>
      <w:r w:rsidRPr="00D22E1A">
        <w:rPr>
          <w:rFonts w:cstheme="minorHAnsi"/>
          <w:highlight w:val="green"/>
        </w:rPr>
        <w:t>copy</w:t>
      </w:r>
      <w:r w:rsidR="005D1E35" w:rsidRPr="00D22E1A">
        <w:rPr>
          <w:rFonts w:cstheme="minorHAnsi"/>
          <w:highlight w:val="green"/>
        </w:rPr>
        <w:t xml:space="preserve"> of all image files</w:t>
      </w:r>
      <w:r w:rsidRPr="00D22E1A">
        <w:rPr>
          <w:rFonts w:cstheme="minorHAnsi"/>
          <w:highlight w:val="green"/>
        </w:rPr>
        <w:t>.</w:t>
      </w:r>
    </w:p>
    <w:p w14:paraId="02BA56F1" w14:textId="77777777" w:rsidR="00526428" w:rsidRPr="00D22E1A" w:rsidRDefault="00526428" w:rsidP="00D22E1A">
      <w:pPr>
        <w:jc w:val="both"/>
        <w:rPr>
          <w:rFonts w:cstheme="minorHAnsi"/>
          <w:highlight w:val="green"/>
        </w:rPr>
      </w:pPr>
    </w:p>
    <w:p w14:paraId="46DCE0C0" w14:textId="6B75C185" w:rsidR="0074214B" w:rsidRPr="00D22E1A" w:rsidRDefault="00555B6C" w:rsidP="00D22E1A">
      <w:pPr>
        <w:pStyle w:val="ListParagraph"/>
        <w:numPr>
          <w:ilvl w:val="1"/>
          <w:numId w:val="10"/>
        </w:numPr>
        <w:ind w:left="0" w:firstLine="0"/>
        <w:jc w:val="both"/>
        <w:rPr>
          <w:rFonts w:cstheme="minorHAnsi"/>
          <w:highlight w:val="green"/>
        </w:rPr>
      </w:pPr>
      <w:r w:rsidRPr="00D22E1A">
        <w:rPr>
          <w:rFonts w:cstheme="minorHAnsi"/>
          <w:highlight w:val="green"/>
        </w:rPr>
        <w:t>Choose an analysis program for data extraction</w:t>
      </w:r>
      <w:r w:rsidR="00A83C79" w:rsidRPr="00D22E1A">
        <w:rPr>
          <w:rFonts w:cstheme="minorHAnsi"/>
          <w:highlight w:val="green"/>
        </w:rPr>
        <w:t>, e.g., an</w:t>
      </w:r>
      <w:r w:rsidR="0074214B" w:rsidRPr="00D22E1A">
        <w:rPr>
          <w:rFonts w:cstheme="minorHAnsi"/>
          <w:highlight w:val="green"/>
        </w:rPr>
        <w:t xml:space="preserve"> open-source image analysis software </w:t>
      </w:r>
      <w:r w:rsidR="001B2990" w:rsidRPr="00D22E1A">
        <w:rPr>
          <w:rFonts w:cstheme="minorHAnsi"/>
          <w:highlight w:val="green"/>
        </w:rPr>
        <w:t>such as</w:t>
      </w:r>
      <w:r w:rsidR="0074214B" w:rsidRPr="00D22E1A">
        <w:rPr>
          <w:rFonts w:cstheme="minorHAnsi"/>
          <w:highlight w:val="green"/>
        </w:rPr>
        <w:t xml:space="preserve"> ImageJ</w:t>
      </w:r>
      <w:r w:rsidR="002B2AF6" w:rsidRPr="00D22E1A">
        <w:rPr>
          <w:rFonts w:cstheme="minorHAnsi"/>
          <w:highlight w:val="green"/>
        </w:rPr>
        <w:fldChar w:fldCharType="begin" w:fldLock="1"/>
      </w:r>
      <w:r w:rsidR="00B16A81" w:rsidRPr="00D22E1A">
        <w:rPr>
          <w:rFonts w:cstheme="minorHAnsi"/>
          <w:highlight w:val="green"/>
        </w:rPr>
        <w:instrText>ADDIN CSL_CITATION {"citationItems":[{"id":"ITEM-1","itemData":{"DOI":"10.1186/s12859-017-1934-z","ISSN":"1471-2105","abstract":"ImageJ is an image analysis program extensively used in the biological sciences and beyond. Due to its ease of use, recordable macro language, and extensible plug-in architecture, ImageJ enjoys contributions from non-programmers, amateur programmers, and professional developers alike. Enabling such a diversity of contributors has resulted in a large community that spans the biological and physical sciences. However, a rapidly growing user base, diverging plugin suites, and technical limitations have revealed a clear need for a concerted software engineering effort to support emerging imaging paradigms, to ensure the software’s ability to handle the requirements of modern science.","author":[{"dropping-particle":"","family":"Rueden","given":"Curtis T","non-dropping-particle":"","parse-names":false,"suffix":""},{"dropping-particle":"","family":"Schindelin","given":"Johannes","non-dropping-particle":"","parse-names":false,"suffix":""},{"dropping-particle":"","family":"Hiner","given":"Mark C","non-dropping-particle":"","parse-names":false,"suffix":""},{"dropping-particle":"","family":"DeZonia","given":"Barry E","non-dropping-particle":"","parse-names":false,"suffix":""},{"dropping-particle":"","family":"Walter","given":"Alison E","non-dropping-particle":"","parse-names":false,"suffix":""},{"dropping-particle":"","family":"Arena","given":"Ellen T","non-dropping-particle":"","parse-names":false,"suffix":""},{"dropping-particle":"","family":"Eliceiri","given":"Kevin W","non-dropping-particle":"","parse-names":false,"suffix":""}],"container-title":"BMC Bioinformatics","id":"ITEM-1","issue":"1","issued":{"date-parts":[["2017"]]},"page":"529","title":"ImageJ2: ImageJ for the next generation of scientific image data","type":"article-journal","volume":"18"},"uris":["http://www.mendeley.com/documents/?uuid=4cfbaa7d-f760-4ea2-9d95-86960c3025ae"]}],"mendeley":{"formattedCitation":"&lt;sup&gt;24&lt;/sup&gt;","plainTextFormattedCitation":"24","previouslyFormattedCitation":"&lt;sup&gt;24&lt;/sup&gt;"},"properties":{"noteIndex":0},"schema":"https://github.com/citation-style-language/schema/raw/master/csl-citation.json"}</w:instrText>
      </w:r>
      <w:r w:rsidR="002B2AF6" w:rsidRPr="00D22E1A">
        <w:rPr>
          <w:rFonts w:cstheme="minorHAnsi"/>
          <w:highlight w:val="green"/>
        </w:rPr>
        <w:fldChar w:fldCharType="separate"/>
      </w:r>
      <w:r w:rsidR="00B16A81" w:rsidRPr="00D22E1A">
        <w:rPr>
          <w:rFonts w:cstheme="minorHAnsi"/>
          <w:noProof/>
          <w:highlight w:val="green"/>
          <w:vertAlign w:val="superscript"/>
        </w:rPr>
        <w:t>24</w:t>
      </w:r>
      <w:r w:rsidR="002B2AF6" w:rsidRPr="00D22E1A">
        <w:rPr>
          <w:rFonts w:cstheme="minorHAnsi"/>
          <w:highlight w:val="green"/>
        </w:rPr>
        <w:fldChar w:fldCharType="end"/>
      </w:r>
      <w:r w:rsidR="0074214B" w:rsidRPr="00D22E1A">
        <w:rPr>
          <w:rFonts w:cstheme="minorHAnsi"/>
          <w:highlight w:val="green"/>
        </w:rPr>
        <w:t xml:space="preserve"> and</w:t>
      </w:r>
      <w:r w:rsidR="009B3AAD" w:rsidRPr="00D22E1A">
        <w:rPr>
          <w:rFonts w:cstheme="minorHAnsi"/>
          <w:highlight w:val="green"/>
        </w:rPr>
        <w:t>/or</w:t>
      </w:r>
      <w:r w:rsidR="0074214B" w:rsidRPr="00D22E1A">
        <w:rPr>
          <w:rFonts w:cstheme="minorHAnsi"/>
          <w:highlight w:val="green"/>
        </w:rPr>
        <w:t xml:space="preserve"> FIJI</w:t>
      </w:r>
      <w:r w:rsidR="00C05FE1" w:rsidRPr="00D22E1A">
        <w:rPr>
          <w:rFonts w:cstheme="minorHAnsi"/>
          <w:highlight w:val="green"/>
        </w:rPr>
        <w:fldChar w:fldCharType="begin" w:fldLock="1"/>
      </w:r>
      <w:r w:rsidR="00B16A81" w:rsidRPr="00D22E1A">
        <w:rPr>
          <w:rFonts w:cstheme="minorHAnsi"/>
          <w:highlight w:val="green"/>
        </w:rPr>
        <w:instrText>ADDIN CSL_CITATION {"citationItems":[{"id":"ITEM-1","itemData":{"DOI":"10.1038/nmeth.2019","ISBN":"1548-7091","PMID":"22743772","abstract":"Fiji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author":[{"dropping-particle":"","family":"Schindelin","given":"J","non-dropping-particle":"","parse-names":false,"suffix":""},{"dropping-particle":"","family":"Arganda-Carreras","given":"I","non-dropping-particle":"","parse-names":false,"suffix":""},{"dropping-particle":"","family":"Frise","given":"E","non-dropping-particle":"","parse-names":false,"suffix":""},{"dropping-particle":"","family":"Kaynig","given":"V","non-dropping-particle":"","parse-names":false,"suffix":""},{"dropping-particle":"","family":"Longair","given":"M","non-dropping-particle":"","parse-names":false,"suffix":""},{"dropping-particle":"","family":"Pietzsch","given":"T","non-dropping-particle":"","parse-names":false,"suffix":""},{"dropping-particle":"","family":"Preibisch","given":"S","non-dropping-particle":"","parse-names":false,"suffix":""},{"dropping-particle":"","family":"Rueden","given":"C","non-dropping-particle":"","parse-names":false,"suffix":""},{"dropping-particle":"","family":"Saalfeld","given":"S","non-dropping-particle":"","parse-names":false,"suffix":""},{"dropping-particle":"","family":"Schmid","given":"B","non-dropping-particle":"","parse-names":false,"suffix":""},{"dropping-particle":"","family":"Tinevez","given":"J Y","non-dropping-particle":"","parse-names":false,"suffix":""},{"dropping-particle":"","family":"White","given":"D J","non-dropping-particle":"","parse-names":false,"suffix":""},{"dropping-particle":"","family":"Hartenstein","given":"V","non-dropping-particle":"","parse-names":false,"suffix":""},{"dropping-particle":"","family":"Eliceiri","given":"K","non-dropping-particle":"","parse-names":false,"suffix":""},{"dropping-particle":"","family":"Tomancak","given":"P","non-dropping-particle":"","parse-names":false,"suffix":""},{"dropping-particle":"","family":"Cardona","given":"A","non-dropping-particle":"","parse-names":false,"suffix":""}],"container-title":"Nat Methods","edition":"2012/06/30","id":"ITEM-1","issue":"7","issued":{"date-parts":[["2012"]]},"language":"eng","note":"1548-7105\nSchindelin, Johannes\nArganda-Carreras, Ignacio\nFrise, Erwin\nKaynig, Verena\nLongair, Mark\nPietzsch, Tobias\nPreibisch, Stephan\nRueden, Curtis\nSaalfeld, Stephan\nSchmid, Benjamin\nTinevez, Jean-Yves\nWhite, Daniel James\nHartenstein, Volker\nEliceiri, Kevin\nTomancak, Pavel\nCardona, Albert\nR01 GM097231/GM/NIGMS NIH HHS/United States\nR01 NS054814/NS/NINDS NIH HHS/United States\nRC2GM092519/GM/NIGMS NIH HHS/United States\nJournal Article\nResearch Support, N.I.H., Extramural\nResearch Support, Non-U.S. Gov't\nUnited States\nNat Methods. 2012 Jun 28;9(7):676-82. doi: 10.1038/nmeth.2019.","page":"676-682","title":"Fiji: an open-source platform for biological-image analysis","type":"article-journal","volume":"9"},"uris":["http://www.mendeley.com/documents/?uuid=4886890e-593a-470d-a3df-c20b14661ce5"]}],"mendeley":{"formattedCitation":"&lt;sup&gt;25&lt;/sup&gt;","plainTextFormattedCitation":"25","previouslyFormattedCitation":"&lt;sup&gt;25&lt;/sup&gt;"},"properties":{"noteIndex":0},"schema":"https://github.com/citation-style-language/schema/raw/master/csl-citation.json"}</w:instrText>
      </w:r>
      <w:r w:rsidR="00C05FE1" w:rsidRPr="00D22E1A">
        <w:rPr>
          <w:rFonts w:cstheme="minorHAnsi"/>
          <w:highlight w:val="green"/>
        </w:rPr>
        <w:fldChar w:fldCharType="separate"/>
      </w:r>
      <w:r w:rsidR="00B16A81" w:rsidRPr="00D22E1A">
        <w:rPr>
          <w:rFonts w:cstheme="minorHAnsi"/>
          <w:noProof/>
          <w:highlight w:val="green"/>
          <w:vertAlign w:val="superscript"/>
        </w:rPr>
        <w:t>25</w:t>
      </w:r>
      <w:r w:rsidR="00C05FE1" w:rsidRPr="00D22E1A">
        <w:rPr>
          <w:rFonts w:cstheme="minorHAnsi"/>
          <w:highlight w:val="green"/>
        </w:rPr>
        <w:fldChar w:fldCharType="end"/>
      </w:r>
      <w:r w:rsidR="0074214B" w:rsidRPr="00D22E1A">
        <w:rPr>
          <w:rFonts w:cstheme="minorHAnsi"/>
          <w:highlight w:val="green"/>
        </w:rPr>
        <w:t>.</w:t>
      </w:r>
      <w:r w:rsidR="00862DD9" w:rsidRPr="00D22E1A">
        <w:rPr>
          <w:rFonts w:cstheme="minorHAnsi"/>
          <w:highlight w:val="green"/>
        </w:rPr>
        <w:t xml:space="preserve"> </w:t>
      </w:r>
    </w:p>
    <w:p w14:paraId="1BBAC449" w14:textId="77777777" w:rsidR="00526428" w:rsidRPr="00D22E1A" w:rsidRDefault="00526428" w:rsidP="00D22E1A">
      <w:pPr>
        <w:jc w:val="both"/>
        <w:rPr>
          <w:rFonts w:cstheme="minorHAnsi"/>
          <w:highlight w:val="green"/>
        </w:rPr>
      </w:pPr>
    </w:p>
    <w:p w14:paraId="2BCBA2D8" w14:textId="1F8DFE42" w:rsidR="0074214B" w:rsidRPr="00D22E1A" w:rsidRDefault="0074214B" w:rsidP="00D22E1A">
      <w:pPr>
        <w:pStyle w:val="ListParagraph"/>
        <w:numPr>
          <w:ilvl w:val="1"/>
          <w:numId w:val="10"/>
        </w:numPr>
        <w:ind w:left="0" w:firstLine="0"/>
        <w:jc w:val="both"/>
        <w:rPr>
          <w:rFonts w:cstheme="minorHAnsi"/>
          <w:highlight w:val="green"/>
        </w:rPr>
      </w:pPr>
      <w:r w:rsidRPr="00D22E1A">
        <w:rPr>
          <w:rFonts w:cstheme="minorHAnsi"/>
          <w:highlight w:val="green"/>
        </w:rPr>
        <w:t xml:space="preserve">Open or import an image stack to the </w:t>
      </w:r>
      <w:r w:rsidR="00555B6C" w:rsidRPr="00D22E1A">
        <w:rPr>
          <w:rFonts w:cstheme="minorHAnsi"/>
          <w:highlight w:val="green"/>
        </w:rPr>
        <w:t>analysis program</w:t>
      </w:r>
      <w:r w:rsidRPr="00D22E1A">
        <w:rPr>
          <w:rFonts w:cstheme="minorHAnsi"/>
          <w:highlight w:val="green"/>
        </w:rPr>
        <w:t>.</w:t>
      </w:r>
    </w:p>
    <w:p w14:paraId="5E2FCB4F" w14:textId="77777777" w:rsidR="00526428" w:rsidRPr="00D22E1A" w:rsidRDefault="00526428" w:rsidP="00D22E1A">
      <w:pPr>
        <w:jc w:val="both"/>
        <w:rPr>
          <w:rFonts w:cstheme="minorHAnsi"/>
          <w:highlight w:val="green"/>
        </w:rPr>
      </w:pPr>
    </w:p>
    <w:p w14:paraId="1F102E00" w14:textId="7C48974D" w:rsidR="0074214B" w:rsidRPr="00D22E1A" w:rsidRDefault="00555B6C" w:rsidP="00D22E1A">
      <w:pPr>
        <w:pStyle w:val="ListParagraph"/>
        <w:numPr>
          <w:ilvl w:val="1"/>
          <w:numId w:val="10"/>
        </w:numPr>
        <w:ind w:left="0" w:firstLine="0"/>
        <w:jc w:val="both"/>
        <w:rPr>
          <w:rFonts w:cstheme="minorHAnsi"/>
          <w:highlight w:val="green"/>
        </w:rPr>
      </w:pPr>
      <w:r w:rsidRPr="00D22E1A">
        <w:rPr>
          <w:rFonts w:cstheme="minorHAnsi"/>
          <w:highlight w:val="green"/>
        </w:rPr>
        <w:t>S</w:t>
      </w:r>
      <w:r w:rsidR="008E5675" w:rsidRPr="00D22E1A">
        <w:rPr>
          <w:rFonts w:cstheme="minorHAnsi"/>
          <w:highlight w:val="green"/>
        </w:rPr>
        <w:t>et the first</w:t>
      </w:r>
      <w:r w:rsidR="005D1E35" w:rsidRPr="00D22E1A">
        <w:rPr>
          <w:rFonts w:cstheme="minorHAnsi"/>
          <w:highlight w:val="green"/>
        </w:rPr>
        <w:t xml:space="preserve"> image</w:t>
      </w:r>
      <w:r w:rsidR="008E5675" w:rsidRPr="00D22E1A">
        <w:rPr>
          <w:rFonts w:cstheme="minorHAnsi"/>
          <w:highlight w:val="green"/>
        </w:rPr>
        <w:t xml:space="preserve"> as </w:t>
      </w:r>
      <w:r w:rsidR="00A861DF" w:rsidRPr="00D22E1A">
        <w:rPr>
          <w:rFonts w:cstheme="minorHAnsi"/>
          <w:highlight w:val="green"/>
        </w:rPr>
        <w:t xml:space="preserve">the </w:t>
      </w:r>
      <w:r w:rsidR="008E5675" w:rsidRPr="00D22E1A">
        <w:rPr>
          <w:rFonts w:cstheme="minorHAnsi"/>
          <w:highlight w:val="green"/>
        </w:rPr>
        <w:t>reference and align</w:t>
      </w:r>
      <w:r w:rsidR="005D1E35" w:rsidRPr="00D22E1A">
        <w:rPr>
          <w:rFonts w:cstheme="minorHAnsi"/>
          <w:highlight w:val="green"/>
        </w:rPr>
        <w:t xml:space="preserve"> </w:t>
      </w:r>
      <w:r w:rsidR="008E5675" w:rsidRPr="00D22E1A">
        <w:rPr>
          <w:rFonts w:cstheme="minorHAnsi"/>
          <w:highlight w:val="green"/>
        </w:rPr>
        <w:t xml:space="preserve">the </w:t>
      </w:r>
      <w:r w:rsidR="005D1E35" w:rsidRPr="00D22E1A">
        <w:rPr>
          <w:rFonts w:cstheme="minorHAnsi"/>
          <w:highlight w:val="green"/>
        </w:rPr>
        <w:t>rest to i</w:t>
      </w:r>
      <w:r w:rsidR="00C05FE1" w:rsidRPr="00D22E1A">
        <w:rPr>
          <w:rFonts w:cstheme="minorHAnsi"/>
          <w:highlight w:val="green"/>
        </w:rPr>
        <w:t xml:space="preserve">t using </w:t>
      </w:r>
      <w:r w:rsidRPr="00D22E1A">
        <w:rPr>
          <w:rFonts w:cstheme="minorHAnsi"/>
          <w:highlight w:val="green"/>
        </w:rPr>
        <w:t>functions/plugins</w:t>
      </w:r>
      <w:r w:rsidR="00C05FE1" w:rsidRPr="00D22E1A">
        <w:rPr>
          <w:rFonts w:cstheme="minorHAnsi"/>
          <w:highlight w:val="green"/>
        </w:rPr>
        <w:t xml:space="preserve"> </w:t>
      </w:r>
      <w:r w:rsidR="00A861DF" w:rsidRPr="00D22E1A">
        <w:rPr>
          <w:rFonts w:cstheme="minorHAnsi"/>
          <w:highlight w:val="green"/>
        </w:rPr>
        <w:t>such as</w:t>
      </w:r>
      <w:r w:rsidR="00C05FE1" w:rsidRPr="00D22E1A">
        <w:rPr>
          <w:rFonts w:cstheme="minorHAnsi"/>
          <w:highlight w:val="green"/>
        </w:rPr>
        <w:t xml:space="preserve"> </w:t>
      </w:r>
      <w:r w:rsidR="00C05FE1" w:rsidRPr="00D22E1A">
        <w:rPr>
          <w:rFonts w:cstheme="minorHAnsi"/>
          <w:b/>
          <w:bCs/>
          <w:highlight w:val="green"/>
        </w:rPr>
        <w:t>Rigid</w:t>
      </w:r>
      <w:r w:rsidR="00C05FE1" w:rsidRPr="00D22E1A">
        <w:rPr>
          <w:rFonts w:cstheme="minorHAnsi"/>
          <w:highlight w:val="green"/>
        </w:rPr>
        <w:t xml:space="preserve"> </w:t>
      </w:r>
      <w:r w:rsidR="00C05FE1" w:rsidRPr="00D22E1A">
        <w:rPr>
          <w:rFonts w:cstheme="minorHAnsi"/>
          <w:b/>
          <w:bCs/>
          <w:highlight w:val="green"/>
        </w:rPr>
        <w:t>Registration</w:t>
      </w:r>
      <w:r w:rsidR="00C05FE1" w:rsidRPr="00D22E1A">
        <w:rPr>
          <w:rFonts w:cstheme="minorHAnsi"/>
          <w:highlight w:val="green"/>
        </w:rPr>
        <w:fldChar w:fldCharType="begin" w:fldLock="1"/>
      </w:r>
      <w:r w:rsidR="00B16A81" w:rsidRPr="00D22E1A">
        <w:rPr>
          <w:rFonts w:cstheme="minorHAnsi"/>
          <w:highlight w:val="green"/>
        </w:rPr>
        <w:instrText>ADDIN CSL_CITATION {"citationItems":[{"id":"ITEM-1","itemData":{"DOI":"10.1109/83.650848","ISSN":"1941-0042 VO  - 7","abstract":"We present an automatic subpixel registration algorithm that minimizes the mean square intensity difference between a reference and a test data set, which can be either images (two-dimensional) or volumes (three-dimensional). It uses an explicit spline representation of the images in conjunction with spline processing, and is based on a coarse-to-fine iterative strategy (pyramid approach). The minimization is performed according to a new variation (ML*) of the Marquardt-Levenberg algorithm for nonlinear least-square optimization. The geometric deformation model is a global three-dimensional (3-D) affine transformation that can be optionally restricted to rigid-body motion (rotation and translation), combined with isometric scaling. It also includes an optional adjustment of image contrast differences. We obtain excellent results for the registration of intramodality positron emission tomography (PET) and functional magnetic resonance imaging (fMRI) data. We conclude that the multiresolution refinement strategy is more robust than a comparable single-stage method, being less likely to be trapped into a false local optimum. In addition, our improved version of the Marquardt-Levenberg algorithm is faster.","author":[{"dropping-particle":"","family":"Thevenaz","given":"P","non-dropping-particle":"","parse-names":false,"suffix":""},{"dropping-particle":"","family":"Ruttimann","given":"U E","non-dropping-particle":"","parse-names":false,"suffix":""},{"dropping-particle":"","family":"Unser","given":"M","non-dropping-particle":"","parse-names":false,"suffix":""}],"container-title":"IEEE Transactions on Image Processing","id":"ITEM-1","issue":"1","issued":{"date-parts":[["1998"]]},"page":"27-41","title":"A pyramid approach to subpixel registration based on intensity","type":"article-journal","volume":"7"},"uris":["http://www.mendeley.com/documents/?uuid=2c3bed24-6100-40f8-b402-388e1471ecde"]}],"mendeley":{"formattedCitation":"&lt;sup&gt;26&lt;/sup&gt;","plainTextFormattedCitation":"26","previouslyFormattedCitation":"&lt;sup&gt;26&lt;/sup&gt;"},"properties":{"noteIndex":0},"schema":"https://github.com/citation-style-language/schema/raw/master/csl-citation.json"}</w:instrText>
      </w:r>
      <w:r w:rsidR="00C05FE1" w:rsidRPr="00D22E1A">
        <w:rPr>
          <w:rFonts w:cstheme="minorHAnsi"/>
          <w:highlight w:val="green"/>
        </w:rPr>
        <w:fldChar w:fldCharType="separate"/>
      </w:r>
      <w:r w:rsidR="00B16A81" w:rsidRPr="00D22E1A">
        <w:rPr>
          <w:rFonts w:cstheme="minorHAnsi"/>
          <w:noProof/>
          <w:highlight w:val="green"/>
          <w:vertAlign w:val="superscript"/>
        </w:rPr>
        <w:t>26</w:t>
      </w:r>
      <w:r w:rsidR="00C05FE1" w:rsidRPr="00D22E1A">
        <w:rPr>
          <w:rFonts w:cstheme="minorHAnsi"/>
          <w:highlight w:val="green"/>
        </w:rPr>
        <w:fldChar w:fldCharType="end"/>
      </w:r>
      <w:r w:rsidRPr="00D22E1A">
        <w:rPr>
          <w:rFonts w:cstheme="minorHAnsi"/>
          <w:highlight w:val="green"/>
        </w:rPr>
        <w:t xml:space="preserve">, which will mitigate artifacts due to </w:t>
      </w:r>
      <w:proofErr w:type="spellStart"/>
      <w:r w:rsidRPr="00D22E1A">
        <w:rPr>
          <w:rFonts w:cstheme="minorHAnsi"/>
          <w:highlight w:val="green"/>
        </w:rPr>
        <w:t>xy</w:t>
      </w:r>
      <w:proofErr w:type="spellEnd"/>
      <w:r w:rsidRPr="00D22E1A">
        <w:rPr>
          <w:rFonts w:cstheme="minorHAnsi"/>
          <w:highlight w:val="green"/>
        </w:rPr>
        <w:t xml:space="preserve">-drifting. Refer to </w:t>
      </w:r>
      <w:r w:rsidRPr="00D22E1A">
        <w:rPr>
          <w:rFonts w:cstheme="minorHAnsi"/>
          <w:b/>
          <w:bCs/>
          <w:highlight w:val="green"/>
        </w:rPr>
        <w:t>Figure 8</w:t>
      </w:r>
      <w:r w:rsidRPr="00D22E1A">
        <w:rPr>
          <w:rFonts w:cstheme="minorHAnsi"/>
          <w:highlight w:val="green"/>
        </w:rPr>
        <w:t xml:space="preserve"> for example images.</w:t>
      </w:r>
    </w:p>
    <w:p w14:paraId="51595361" w14:textId="77777777" w:rsidR="00526428" w:rsidRPr="00D22E1A" w:rsidRDefault="00526428" w:rsidP="00D22E1A">
      <w:pPr>
        <w:jc w:val="both"/>
        <w:rPr>
          <w:rFonts w:cstheme="minorHAnsi"/>
          <w:highlight w:val="green"/>
        </w:rPr>
      </w:pPr>
    </w:p>
    <w:p w14:paraId="24EC03D6" w14:textId="69446B83" w:rsidR="008E5675" w:rsidRPr="00D22E1A" w:rsidRDefault="008E5675" w:rsidP="00D22E1A">
      <w:pPr>
        <w:pStyle w:val="ListParagraph"/>
        <w:numPr>
          <w:ilvl w:val="1"/>
          <w:numId w:val="10"/>
        </w:numPr>
        <w:ind w:left="0" w:firstLine="0"/>
        <w:jc w:val="both"/>
        <w:rPr>
          <w:rFonts w:cstheme="minorHAnsi"/>
          <w:highlight w:val="green"/>
        </w:rPr>
      </w:pPr>
      <w:r w:rsidRPr="00D22E1A">
        <w:rPr>
          <w:rFonts w:cstheme="minorHAnsi"/>
          <w:highlight w:val="green"/>
        </w:rPr>
        <w:t>Average all images acquired during the 30</w:t>
      </w:r>
      <w:r w:rsidR="009F5345" w:rsidRPr="00D22E1A">
        <w:rPr>
          <w:rFonts w:cstheme="minorHAnsi"/>
          <w:highlight w:val="green"/>
        </w:rPr>
        <w:t xml:space="preserve"> </w:t>
      </w:r>
      <w:r w:rsidRPr="00D22E1A">
        <w:rPr>
          <w:rFonts w:cstheme="minorHAnsi"/>
          <w:highlight w:val="green"/>
        </w:rPr>
        <w:t xml:space="preserve">s </w:t>
      </w:r>
      <w:r w:rsidR="005D1E35" w:rsidRPr="00D22E1A">
        <w:rPr>
          <w:rFonts w:cstheme="minorHAnsi"/>
          <w:highlight w:val="green"/>
        </w:rPr>
        <w:t>pre-</w:t>
      </w:r>
      <w:r w:rsidRPr="00D22E1A">
        <w:rPr>
          <w:rFonts w:cstheme="minorHAnsi"/>
          <w:highlight w:val="green"/>
        </w:rPr>
        <w:t xml:space="preserve">baseline to </w:t>
      </w:r>
      <w:r w:rsidR="005D1E35" w:rsidRPr="00D22E1A">
        <w:rPr>
          <w:rFonts w:cstheme="minorHAnsi"/>
          <w:highlight w:val="green"/>
        </w:rPr>
        <w:t>produce</w:t>
      </w:r>
      <w:r w:rsidRPr="00D22E1A">
        <w:rPr>
          <w:rFonts w:cstheme="minorHAnsi"/>
          <w:highlight w:val="green"/>
        </w:rPr>
        <w:t xml:space="preserve"> a reference image</w:t>
      </w:r>
      <w:r w:rsidR="005D1E35" w:rsidRPr="00D22E1A">
        <w:rPr>
          <w:rFonts w:cstheme="minorHAnsi"/>
          <w:highlight w:val="green"/>
        </w:rPr>
        <w:t>.</w:t>
      </w:r>
      <w:r w:rsidRPr="00D22E1A">
        <w:rPr>
          <w:rFonts w:cstheme="minorHAnsi"/>
          <w:highlight w:val="green"/>
        </w:rPr>
        <w:t xml:space="preserve"> </w:t>
      </w:r>
      <w:r w:rsidR="00555B6C" w:rsidRPr="00D22E1A">
        <w:rPr>
          <w:rFonts w:cstheme="minorHAnsi"/>
          <w:highlight w:val="green"/>
        </w:rPr>
        <w:t>Sav</w:t>
      </w:r>
      <w:r w:rsidR="005D1E35" w:rsidRPr="00D22E1A">
        <w:rPr>
          <w:rFonts w:cstheme="minorHAnsi"/>
          <w:highlight w:val="green"/>
        </w:rPr>
        <w:t>e a copy of this image</w:t>
      </w:r>
      <w:r w:rsidR="00555B6C" w:rsidRPr="00D22E1A">
        <w:rPr>
          <w:rFonts w:cstheme="minorHAnsi"/>
          <w:highlight w:val="green"/>
        </w:rPr>
        <w:t xml:space="preserve"> for future reference</w:t>
      </w:r>
      <w:r w:rsidR="00862DD9" w:rsidRPr="00D22E1A">
        <w:rPr>
          <w:rFonts w:cstheme="minorHAnsi"/>
          <w:highlight w:val="green"/>
        </w:rPr>
        <w:t>.</w:t>
      </w:r>
    </w:p>
    <w:p w14:paraId="42745A91" w14:textId="77777777" w:rsidR="00526428" w:rsidRPr="00D22E1A" w:rsidRDefault="00526428" w:rsidP="00D22E1A">
      <w:pPr>
        <w:jc w:val="both"/>
        <w:rPr>
          <w:rFonts w:cstheme="minorHAnsi"/>
          <w:highlight w:val="green"/>
        </w:rPr>
      </w:pPr>
    </w:p>
    <w:p w14:paraId="2B4598AF" w14:textId="00DD69F1" w:rsidR="008E5675" w:rsidRPr="00D22E1A" w:rsidRDefault="00555B6C" w:rsidP="00D22E1A">
      <w:pPr>
        <w:pStyle w:val="ListParagraph"/>
        <w:numPr>
          <w:ilvl w:val="1"/>
          <w:numId w:val="10"/>
        </w:numPr>
        <w:ind w:left="0" w:firstLine="0"/>
        <w:jc w:val="both"/>
        <w:rPr>
          <w:rFonts w:cstheme="minorHAnsi"/>
          <w:highlight w:val="green"/>
        </w:rPr>
      </w:pPr>
      <w:r w:rsidRPr="00D22E1A">
        <w:rPr>
          <w:rFonts w:cstheme="minorHAnsi"/>
          <w:highlight w:val="green"/>
        </w:rPr>
        <w:t xml:space="preserve">Set </w:t>
      </w:r>
      <w:r w:rsidR="009F5345" w:rsidRPr="00D22E1A">
        <w:rPr>
          <w:rFonts w:cstheme="minorHAnsi"/>
          <w:highlight w:val="green"/>
        </w:rPr>
        <w:t xml:space="preserve">the </w:t>
      </w:r>
      <w:r w:rsidRPr="00D22E1A">
        <w:rPr>
          <w:rFonts w:cstheme="minorHAnsi"/>
          <w:highlight w:val="green"/>
        </w:rPr>
        <w:t>intensity t</w:t>
      </w:r>
      <w:r w:rsidR="008E5675" w:rsidRPr="00D22E1A">
        <w:rPr>
          <w:rFonts w:cstheme="minorHAnsi"/>
          <w:highlight w:val="green"/>
        </w:rPr>
        <w:t xml:space="preserve">hreshold to generate a binary image </w:t>
      </w:r>
      <w:r w:rsidRPr="00D22E1A">
        <w:rPr>
          <w:rFonts w:cstheme="minorHAnsi"/>
          <w:highlight w:val="green"/>
        </w:rPr>
        <w:t>from the baseline-averaged image</w:t>
      </w:r>
      <w:r w:rsidR="008E5675" w:rsidRPr="00D22E1A">
        <w:rPr>
          <w:rFonts w:cstheme="minorHAnsi"/>
          <w:highlight w:val="green"/>
        </w:rPr>
        <w:t>.</w:t>
      </w:r>
    </w:p>
    <w:p w14:paraId="5457F1E6" w14:textId="77777777" w:rsidR="00526428" w:rsidRPr="00D22E1A" w:rsidRDefault="00526428" w:rsidP="00D22E1A">
      <w:pPr>
        <w:jc w:val="both"/>
        <w:rPr>
          <w:rFonts w:cstheme="minorHAnsi"/>
          <w:highlight w:val="green"/>
        </w:rPr>
      </w:pPr>
    </w:p>
    <w:p w14:paraId="297C3A1E" w14:textId="6739960B" w:rsidR="008E5675" w:rsidRPr="00D22E1A" w:rsidRDefault="008E5675" w:rsidP="00D22E1A">
      <w:pPr>
        <w:pStyle w:val="ListParagraph"/>
        <w:numPr>
          <w:ilvl w:val="1"/>
          <w:numId w:val="10"/>
        </w:numPr>
        <w:ind w:left="0" w:firstLine="0"/>
        <w:jc w:val="both"/>
        <w:rPr>
          <w:rFonts w:cstheme="minorHAnsi"/>
          <w:highlight w:val="green"/>
        </w:rPr>
      </w:pPr>
      <w:r w:rsidRPr="00D22E1A">
        <w:rPr>
          <w:rFonts w:cstheme="minorHAnsi"/>
          <w:highlight w:val="green"/>
        </w:rPr>
        <w:t xml:space="preserve">Use </w:t>
      </w:r>
      <w:r w:rsidR="00960F13" w:rsidRPr="00D22E1A">
        <w:rPr>
          <w:rFonts w:cstheme="minorHAnsi"/>
          <w:highlight w:val="green"/>
        </w:rPr>
        <w:t>W</w:t>
      </w:r>
      <w:r w:rsidRPr="00D22E1A">
        <w:rPr>
          <w:rFonts w:cstheme="minorHAnsi"/>
          <w:highlight w:val="green"/>
        </w:rPr>
        <w:t xml:space="preserve">atershed </w:t>
      </w:r>
      <w:r w:rsidR="00555B6C" w:rsidRPr="00D22E1A">
        <w:rPr>
          <w:rFonts w:cstheme="minorHAnsi"/>
          <w:highlight w:val="green"/>
        </w:rPr>
        <w:t xml:space="preserve">in ImageJ </w:t>
      </w:r>
      <w:r w:rsidRPr="00D22E1A">
        <w:rPr>
          <w:rFonts w:cstheme="minorHAnsi"/>
          <w:highlight w:val="green"/>
        </w:rPr>
        <w:t>or similar function</w:t>
      </w:r>
      <w:r w:rsidR="00555B6C" w:rsidRPr="00D22E1A">
        <w:rPr>
          <w:rFonts w:cstheme="minorHAnsi"/>
          <w:highlight w:val="green"/>
        </w:rPr>
        <w:t xml:space="preserve">s in </w:t>
      </w:r>
      <w:r w:rsidR="00A56423">
        <w:rPr>
          <w:rFonts w:cstheme="minorHAnsi"/>
          <w:highlight w:val="green"/>
        </w:rPr>
        <w:t>an</w:t>
      </w:r>
      <w:r w:rsidR="00555B6C" w:rsidRPr="00D22E1A">
        <w:rPr>
          <w:rFonts w:cstheme="minorHAnsi"/>
          <w:highlight w:val="green"/>
        </w:rPr>
        <w:t>other program</w:t>
      </w:r>
      <w:r w:rsidRPr="00D22E1A">
        <w:rPr>
          <w:rFonts w:cstheme="minorHAnsi"/>
          <w:highlight w:val="green"/>
        </w:rPr>
        <w:t xml:space="preserve"> to separate </w:t>
      </w:r>
      <w:r w:rsidR="00555B6C" w:rsidRPr="00D22E1A">
        <w:rPr>
          <w:rFonts w:cstheme="minorHAnsi"/>
          <w:highlight w:val="green"/>
        </w:rPr>
        <w:t>connecting</w:t>
      </w:r>
      <w:r w:rsidRPr="00D22E1A">
        <w:rPr>
          <w:rFonts w:cstheme="minorHAnsi"/>
          <w:highlight w:val="green"/>
        </w:rPr>
        <w:t xml:space="preserve"> neurites or cells.</w:t>
      </w:r>
    </w:p>
    <w:p w14:paraId="75F55E3D" w14:textId="77777777" w:rsidR="00526428" w:rsidRPr="00D22E1A" w:rsidRDefault="00526428" w:rsidP="00D22E1A">
      <w:pPr>
        <w:jc w:val="both"/>
        <w:rPr>
          <w:rFonts w:cstheme="minorHAnsi"/>
          <w:highlight w:val="green"/>
        </w:rPr>
      </w:pPr>
    </w:p>
    <w:p w14:paraId="57245729" w14:textId="3C738BFC" w:rsidR="006C338A" w:rsidRPr="00D22E1A" w:rsidRDefault="008E5675" w:rsidP="00D22E1A">
      <w:pPr>
        <w:pStyle w:val="ListParagraph"/>
        <w:numPr>
          <w:ilvl w:val="1"/>
          <w:numId w:val="10"/>
        </w:numPr>
        <w:ind w:left="0" w:firstLine="0"/>
        <w:jc w:val="both"/>
        <w:rPr>
          <w:rFonts w:cstheme="minorHAnsi"/>
          <w:highlight w:val="green"/>
        </w:rPr>
      </w:pPr>
      <w:r w:rsidRPr="00D22E1A">
        <w:rPr>
          <w:rFonts w:cstheme="minorHAnsi"/>
          <w:highlight w:val="green"/>
        </w:rPr>
        <w:t>Use</w:t>
      </w:r>
      <w:r w:rsidR="00BD1A33" w:rsidRPr="00D22E1A">
        <w:rPr>
          <w:rFonts w:cstheme="minorHAnsi"/>
          <w:highlight w:val="green"/>
        </w:rPr>
        <w:t xml:space="preserve"> the</w:t>
      </w:r>
      <w:r w:rsidRPr="00D22E1A">
        <w:rPr>
          <w:rFonts w:cstheme="minorHAnsi"/>
          <w:highlight w:val="green"/>
        </w:rPr>
        <w:t xml:space="preserve"> </w:t>
      </w:r>
      <w:r w:rsidR="006C338A" w:rsidRPr="00D22E1A">
        <w:rPr>
          <w:rFonts w:cstheme="minorHAnsi"/>
          <w:b/>
          <w:bCs/>
          <w:highlight w:val="green"/>
        </w:rPr>
        <w:t>A</w:t>
      </w:r>
      <w:r w:rsidRPr="00D22E1A">
        <w:rPr>
          <w:rFonts w:cstheme="minorHAnsi"/>
          <w:b/>
          <w:bCs/>
          <w:highlight w:val="green"/>
        </w:rPr>
        <w:t xml:space="preserve">nalyze </w:t>
      </w:r>
      <w:r w:rsidR="006C338A" w:rsidRPr="00D22E1A">
        <w:rPr>
          <w:rFonts w:cstheme="minorHAnsi"/>
          <w:b/>
          <w:bCs/>
          <w:highlight w:val="green"/>
        </w:rPr>
        <w:t>P</w:t>
      </w:r>
      <w:r w:rsidRPr="00D22E1A">
        <w:rPr>
          <w:rFonts w:cstheme="minorHAnsi"/>
          <w:b/>
          <w:bCs/>
          <w:highlight w:val="green"/>
        </w:rPr>
        <w:t>article</w:t>
      </w:r>
      <w:r w:rsidRPr="00D22E1A">
        <w:rPr>
          <w:rFonts w:cstheme="minorHAnsi"/>
          <w:highlight w:val="green"/>
        </w:rPr>
        <w:t xml:space="preserve"> function with appropriate area size and circularity to solicit </w:t>
      </w:r>
      <w:r w:rsidR="006C338A" w:rsidRPr="00D22E1A">
        <w:rPr>
          <w:rFonts w:cstheme="minorHAnsi"/>
          <w:highlight w:val="green"/>
        </w:rPr>
        <w:t>region</w:t>
      </w:r>
      <w:r w:rsidR="00BD1A33" w:rsidRPr="00D22E1A">
        <w:rPr>
          <w:rFonts w:cstheme="minorHAnsi"/>
          <w:highlight w:val="green"/>
        </w:rPr>
        <w:t>s</w:t>
      </w:r>
      <w:r w:rsidR="006C338A" w:rsidRPr="00D22E1A">
        <w:rPr>
          <w:rFonts w:cstheme="minorHAnsi"/>
          <w:highlight w:val="green"/>
        </w:rPr>
        <w:t xml:space="preserve"> of interest (ROIs) corresponding to cell membranes, endosomes, lysosomes</w:t>
      </w:r>
      <w:r w:rsidR="00BD1A33" w:rsidRPr="00D22E1A">
        <w:rPr>
          <w:rFonts w:cstheme="minorHAnsi"/>
          <w:highlight w:val="green"/>
        </w:rPr>
        <w:t>,</w:t>
      </w:r>
      <w:r w:rsidR="006C338A" w:rsidRPr="00D22E1A">
        <w:rPr>
          <w:rFonts w:cstheme="minorHAnsi"/>
          <w:highlight w:val="green"/>
        </w:rPr>
        <w:t xml:space="preserve"> or synaptic boutons. Save all selected ROIs.</w:t>
      </w:r>
    </w:p>
    <w:p w14:paraId="22C11591" w14:textId="77777777" w:rsidR="00526428" w:rsidRPr="00D22E1A" w:rsidRDefault="00526428" w:rsidP="00D22E1A">
      <w:pPr>
        <w:jc w:val="both"/>
        <w:rPr>
          <w:rFonts w:cstheme="minorHAnsi"/>
          <w:highlight w:val="green"/>
        </w:rPr>
      </w:pPr>
    </w:p>
    <w:p w14:paraId="0A33FA5B" w14:textId="37CE14F8" w:rsidR="006C338A" w:rsidRPr="00D22E1A" w:rsidRDefault="006C338A" w:rsidP="00D22E1A">
      <w:pPr>
        <w:pStyle w:val="ListParagraph"/>
        <w:numPr>
          <w:ilvl w:val="1"/>
          <w:numId w:val="10"/>
        </w:numPr>
        <w:ind w:left="0" w:firstLine="0"/>
        <w:jc w:val="both"/>
        <w:rPr>
          <w:rFonts w:cstheme="minorHAnsi"/>
          <w:highlight w:val="green"/>
        </w:rPr>
      </w:pPr>
      <w:r w:rsidRPr="00D22E1A">
        <w:rPr>
          <w:rFonts w:cstheme="minorHAnsi"/>
          <w:highlight w:val="green"/>
        </w:rPr>
        <w:t xml:space="preserve">Select </w:t>
      </w:r>
      <w:r w:rsidR="00F00BCF" w:rsidRPr="00D22E1A">
        <w:rPr>
          <w:rFonts w:cstheme="minorHAnsi"/>
          <w:highlight w:val="green"/>
        </w:rPr>
        <w:t>four</w:t>
      </w:r>
      <w:r w:rsidRPr="00D22E1A">
        <w:rPr>
          <w:rFonts w:cstheme="minorHAnsi"/>
          <w:highlight w:val="green"/>
        </w:rPr>
        <w:t xml:space="preserve"> background ROIs in cell-free regions within the field of view.</w:t>
      </w:r>
    </w:p>
    <w:p w14:paraId="30809BAE" w14:textId="77777777" w:rsidR="00526428" w:rsidRPr="00D22E1A" w:rsidRDefault="00526428" w:rsidP="00D22E1A">
      <w:pPr>
        <w:jc w:val="both"/>
        <w:rPr>
          <w:rFonts w:cstheme="minorHAnsi"/>
          <w:highlight w:val="green"/>
        </w:rPr>
      </w:pPr>
    </w:p>
    <w:p w14:paraId="71B9C389" w14:textId="78074070" w:rsidR="00974EFB" w:rsidRPr="00D22E1A" w:rsidRDefault="00F00BCF" w:rsidP="00D22E1A">
      <w:pPr>
        <w:pStyle w:val="ListParagraph"/>
        <w:numPr>
          <w:ilvl w:val="1"/>
          <w:numId w:val="10"/>
        </w:numPr>
        <w:ind w:left="0" w:firstLine="0"/>
        <w:jc w:val="both"/>
        <w:rPr>
          <w:rFonts w:cstheme="minorHAnsi"/>
          <w:highlight w:val="green"/>
        </w:rPr>
      </w:pPr>
      <w:r w:rsidRPr="00D22E1A">
        <w:rPr>
          <w:rFonts w:cstheme="minorHAnsi"/>
          <w:highlight w:val="green"/>
        </w:rPr>
        <w:t>Measure</w:t>
      </w:r>
      <w:r w:rsidR="00584AC1" w:rsidRPr="00D22E1A">
        <w:rPr>
          <w:rFonts w:cstheme="minorHAnsi"/>
          <w:highlight w:val="green"/>
        </w:rPr>
        <w:t xml:space="preserve"> the</w:t>
      </w:r>
      <w:r w:rsidRPr="00D22E1A">
        <w:rPr>
          <w:rFonts w:cstheme="minorHAnsi"/>
          <w:highlight w:val="green"/>
        </w:rPr>
        <w:t xml:space="preserve"> average pixel intensit</w:t>
      </w:r>
      <w:r w:rsidR="00974EFB" w:rsidRPr="00D22E1A">
        <w:rPr>
          <w:rFonts w:cstheme="minorHAnsi"/>
          <w:highlight w:val="green"/>
        </w:rPr>
        <w:t>ies</w:t>
      </w:r>
      <w:r w:rsidRPr="00D22E1A">
        <w:rPr>
          <w:rFonts w:cstheme="minorHAnsi"/>
          <w:highlight w:val="green"/>
        </w:rPr>
        <w:t xml:space="preserve"> for </w:t>
      </w:r>
      <w:r w:rsidR="001C6814" w:rsidRPr="00D22E1A">
        <w:rPr>
          <w:rFonts w:cstheme="minorHAnsi"/>
          <w:highlight w:val="green"/>
        </w:rPr>
        <w:t>each</w:t>
      </w:r>
      <w:r w:rsidRPr="00D22E1A">
        <w:rPr>
          <w:rFonts w:cstheme="minorHAnsi"/>
          <w:highlight w:val="green"/>
        </w:rPr>
        <w:t xml:space="preserve"> ROI </w:t>
      </w:r>
      <w:r w:rsidR="00974EFB" w:rsidRPr="00D22E1A">
        <w:rPr>
          <w:rFonts w:cstheme="minorHAnsi"/>
          <w:highlight w:val="green"/>
        </w:rPr>
        <w:t>in every frame of the image stack, and export the results for stati</w:t>
      </w:r>
      <w:r w:rsidR="009B3AAD" w:rsidRPr="00D22E1A">
        <w:rPr>
          <w:rFonts w:cstheme="minorHAnsi"/>
          <w:highlight w:val="green"/>
        </w:rPr>
        <w:t>stical analysis</w:t>
      </w:r>
      <w:r w:rsidR="00974EFB" w:rsidRPr="00D22E1A">
        <w:rPr>
          <w:rFonts w:cstheme="minorHAnsi"/>
          <w:highlight w:val="green"/>
        </w:rPr>
        <w:t>.</w:t>
      </w:r>
    </w:p>
    <w:p w14:paraId="69232EEA" w14:textId="77777777" w:rsidR="00526428" w:rsidRPr="00D22E1A" w:rsidRDefault="00526428" w:rsidP="00D22E1A">
      <w:pPr>
        <w:jc w:val="both"/>
        <w:rPr>
          <w:rFonts w:cstheme="minorHAnsi"/>
          <w:highlight w:val="green"/>
        </w:rPr>
      </w:pPr>
    </w:p>
    <w:p w14:paraId="1A0FC541" w14:textId="493FFA6E" w:rsidR="00974EFB" w:rsidRPr="00D22E1A" w:rsidRDefault="001C6814" w:rsidP="00D22E1A">
      <w:pPr>
        <w:jc w:val="both"/>
        <w:rPr>
          <w:rFonts w:cstheme="minorHAnsi"/>
          <w:highlight w:val="green"/>
        </w:rPr>
      </w:pPr>
      <w:r w:rsidRPr="00D22E1A">
        <w:rPr>
          <w:rFonts w:cstheme="minorHAnsi"/>
          <w:highlight w:val="green"/>
        </w:rPr>
        <w:t>4.11</w:t>
      </w:r>
      <w:r w:rsidR="00584AC1" w:rsidRPr="00D22E1A">
        <w:rPr>
          <w:rFonts w:cstheme="minorHAnsi"/>
          <w:highlight w:val="green"/>
        </w:rPr>
        <w:t>.</w:t>
      </w:r>
      <w:r w:rsidRPr="00D22E1A">
        <w:rPr>
          <w:rFonts w:cstheme="minorHAnsi"/>
          <w:highlight w:val="green"/>
        </w:rPr>
        <w:t xml:space="preserve"> </w:t>
      </w:r>
      <w:r w:rsidR="00974EFB" w:rsidRPr="00D22E1A">
        <w:rPr>
          <w:rFonts w:cstheme="minorHAnsi"/>
          <w:highlight w:val="green"/>
        </w:rPr>
        <w:t xml:space="preserve">Calculate the mean intensity of </w:t>
      </w:r>
      <w:r w:rsidR="00584AC1" w:rsidRPr="00D22E1A">
        <w:rPr>
          <w:rFonts w:cstheme="minorHAnsi"/>
          <w:highlight w:val="green"/>
        </w:rPr>
        <w:t xml:space="preserve">the </w:t>
      </w:r>
      <w:r w:rsidR="00974EFB" w:rsidRPr="00D22E1A">
        <w:rPr>
          <w:rFonts w:cstheme="minorHAnsi"/>
          <w:highlight w:val="green"/>
        </w:rPr>
        <w:t>background ROIs to obtain the baseline noise, which will be subtracted from all selected ROIs.</w:t>
      </w:r>
    </w:p>
    <w:p w14:paraId="71DAA000" w14:textId="77777777" w:rsidR="00526428" w:rsidRPr="00D22E1A" w:rsidRDefault="00526428" w:rsidP="00D22E1A">
      <w:pPr>
        <w:jc w:val="both"/>
        <w:rPr>
          <w:rFonts w:cstheme="minorHAnsi"/>
          <w:highlight w:val="green"/>
        </w:rPr>
      </w:pPr>
    </w:p>
    <w:p w14:paraId="5F56F66E" w14:textId="12B7C6BC" w:rsidR="006C338A" w:rsidRPr="00D22E1A" w:rsidRDefault="00974EFB" w:rsidP="00D22E1A">
      <w:pPr>
        <w:pStyle w:val="ListParagraph"/>
        <w:numPr>
          <w:ilvl w:val="1"/>
          <w:numId w:val="11"/>
        </w:numPr>
        <w:ind w:left="0" w:firstLine="0"/>
        <w:jc w:val="both"/>
        <w:rPr>
          <w:rFonts w:cstheme="minorHAnsi"/>
          <w:highlight w:val="green"/>
        </w:rPr>
      </w:pPr>
      <w:r w:rsidRPr="00D22E1A">
        <w:rPr>
          <w:rFonts w:cstheme="minorHAnsi"/>
          <w:highlight w:val="green"/>
        </w:rPr>
        <w:t xml:space="preserve">Average the three highest </w:t>
      </w:r>
      <w:r w:rsidR="001C6814" w:rsidRPr="00D22E1A">
        <w:rPr>
          <w:rFonts w:cstheme="minorHAnsi"/>
          <w:highlight w:val="green"/>
        </w:rPr>
        <w:t>average</w:t>
      </w:r>
      <w:r w:rsidRPr="00D22E1A">
        <w:rPr>
          <w:rFonts w:cstheme="minorHAnsi"/>
          <w:highlight w:val="green"/>
        </w:rPr>
        <w:t xml:space="preserve"> intensities for every selected ROI during </w:t>
      </w:r>
      <w:r w:rsidR="00584AC1" w:rsidRPr="00D22E1A">
        <w:rPr>
          <w:rFonts w:cstheme="minorHAnsi"/>
          <w:highlight w:val="green"/>
        </w:rPr>
        <w:t xml:space="preserve">the application of </w:t>
      </w:r>
      <w:r w:rsidRPr="00D22E1A">
        <w:rPr>
          <w:rFonts w:cstheme="minorHAnsi"/>
          <w:highlight w:val="green"/>
        </w:rPr>
        <w:t>pH</w:t>
      </w:r>
      <w:r w:rsidR="00584AC1" w:rsidRPr="00D22E1A">
        <w:rPr>
          <w:rFonts w:cstheme="minorHAnsi"/>
          <w:highlight w:val="green"/>
        </w:rPr>
        <w:t xml:space="preserve"> </w:t>
      </w:r>
      <w:r w:rsidRPr="00D22E1A">
        <w:rPr>
          <w:rFonts w:cstheme="minorHAnsi"/>
          <w:highlight w:val="green"/>
        </w:rPr>
        <w:t>5.5 Tyrode’s solution to obtain the maximal fluorescence intensity</w:t>
      </w:r>
      <w:r w:rsidR="001C6814" w:rsidRPr="00D22E1A">
        <w:rPr>
          <w:rFonts w:cstheme="minorHAnsi"/>
          <w:highlight w:val="green"/>
        </w:rPr>
        <w:t xml:space="preserve">, which is defined as </w:t>
      </w:r>
      <w:r w:rsidRPr="00D22E1A">
        <w:rPr>
          <w:rFonts w:cstheme="minorHAnsi"/>
          <w:highlight w:val="green"/>
        </w:rPr>
        <w:t>100% for normalization.</w:t>
      </w:r>
    </w:p>
    <w:p w14:paraId="058A6B33" w14:textId="77777777" w:rsidR="00526428" w:rsidRPr="00D22E1A" w:rsidRDefault="00526428" w:rsidP="00D22E1A">
      <w:pPr>
        <w:jc w:val="both"/>
        <w:rPr>
          <w:rFonts w:cstheme="minorHAnsi"/>
          <w:highlight w:val="green"/>
        </w:rPr>
      </w:pPr>
    </w:p>
    <w:p w14:paraId="7B159B00" w14:textId="27058F08" w:rsidR="00974EFB" w:rsidRPr="00D22E1A" w:rsidRDefault="00974EFB" w:rsidP="00D22E1A">
      <w:pPr>
        <w:pStyle w:val="ListParagraph"/>
        <w:numPr>
          <w:ilvl w:val="1"/>
          <w:numId w:val="11"/>
        </w:numPr>
        <w:ind w:left="0" w:firstLine="0"/>
        <w:jc w:val="both"/>
        <w:rPr>
          <w:rFonts w:cstheme="minorHAnsi"/>
          <w:highlight w:val="green"/>
        </w:rPr>
      </w:pPr>
      <w:r w:rsidRPr="00D22E1A">
        <w:rPr>
          <w:rFonts w:cstheme="minorHAnsi"/>
          <w:highlight w:val="green"/>
        </w:rPr>
        <w:t xml:space="preserve">Average the three lowest </w:t>
      </w:r>
      <w:r w:rsidR="001C6814" w:rsidRPr="00D22E1A">
        <w:rPr>
          <w:rFonts w:cstheme="minorHAnsi"/>
          <w:highlight w:val="green"/>
        </w:rPr>
        <w:t>average</w:t>
      </w:r>
      <w:r w:rsidRPr="00D22E1A">
        <w:rPr>
          <w:rFonts w:cstheme="minorHAnsi"/>
          <w:highlight w:val="green"/>
        </w:rPr>
        <w:t xml:space="preserve"> intensities for every selected ROI during </w:t>
      </w:r>
      <w:r w:rsidR="00584AC1" w:rsidRPr="00D22E1A">
        <w:rPr>
          <w:rFonts w:cstheme="minorHAnsi"/>
          <w:highlight w:val="green"/>
        </w:rPr>
        <w:t xml:space="preserve">the application of </w:t>
      </w:r>
      <w:r w:rsidRPr="00D22E1A">
        <w:rPr>
          <w:rFonts w:cstheme="minorHAnsi"/>
          <w:highlight w:val="green"/>
        </w:rPr>
        <w:t>50</w:t>
      </w:r>
      <w:r w:rsidR="009B3AAD" w:rsidRPr="00D22E1A">
        <w:rPr>
          <w:rFonts w:cstheme="minorHAnsi"/>
          <w:highlight w:val="green"/>
        </w:rPr>
        <w:t xml:space="preserve"> </w:t>
      </w:r>
      <w:r w:rsidRPr="00D22E1A">
        <w:rPr>
          <w:rFonts w:cstheme="minorHAnsi"/>
          <w:highlight w:val="green"/>
        </w:rPr>
        <w:t>mM NH</w:t>
      </w:r>
      <w:r w:rsidRPr="00D22E1A">
        <w:rPr>
          <w:rFonts w:cstheme="minorHAnsi"/>
          <w:highlight w:val="green"/>
          <w:vertAlign w:val="subscript"/>
        </w:rPr>
        <w:t>4</w:t>
      </w:r>
      <w:r w:rsidRPr="00D22E1A">
        <w:rPr>
          <w:rFonts w:cstheme="minorHAnsi"/>
          <w:highlight w:val="green"/>
        </w:rPr>
        <w:t xml:space="preserve">Cl to </w:t>
      </w:r>
      <w:r w:rsidR="005D1E35" w:rsidRPr="00D22E1A">
        <w:rPr>
          <w:rFonts w:cstheme="minorHAnsi"/>
          <w:highlight w:val="green"/>
        </w:rPr>
        <w:t xml:space="preserve">set </w:t>
      </w:r>
      <w:r w:rsidRPr="00D22E1A">
        <w:rPr>
          <w:rFonts w:cstheme="minorHAnsi"/>
          <w:highlight w:val="green"/>
        </w:rPr>
        <w:t>the minimal fluorescence intensity</w:t>
      </w:r>
      <w:r w:rsidR="00584AC1" w:rsidRPr="00D22E1A">
        <w:rPr>
          <w:rFonts w:cstheme="minorHAnsi"/>
          <w:highlight w:val="green"/>
        </w:rPr>
        <w:t>,</w:t>
      </w:r>
      <w:r w:rsidRPr="00D22E1A">
        <w:rPr>
          <w:rFonts w:cstheme="minorHAnsi"/>
          <w:highlight w:val="green"/>
        </w:rPr>
        <w:t xml:space="preserve"> </w:t>
      </w:r>
      <w:r w:rsidR="001C6814" w:rsidRPr="00D22E1A">
        <w:rPr>
          <w:rFonts w:cstheme="minorHAnsi"/>
          <w:highlight w:val="green"/>
        </w:rPr>
        <w:t xml:space="preserve">which is defined as </w:t>
      </w:r>
      <w:r w:rsidRPr="00D22E1A">
        <w:rPr>
          <w:rFonts w:cstheme="minorHAnsi"/>
          <w:highlight w:val="green"/>
        </w:rPr>
        <w:t>0% for normalization.</w:t>
      </w:r>
    </w:p>
    <w:p w14:paraId="5547FD61" w14:textId="77777777" w:rsidR="00526428" w:rsidRPr="00D22E1A" w:rsidRDefault="00526428" w:rsidP="00D22E1A">
      <w:pPr>
        <w:jc w:val="both"/>
        <w:rPr>
          <w:rFonts w:cstheme="minorHAnsi"/>
          <w:highlight w:val="green"/>
        </w:rPr>
      </w:pPr>
    </w:p>
    <w:p w14:paraId="3C2AD0E4" w14:textId="28475EAC" w:rsidR="00974EFB" w:rsidRPr="00D22E1A" w:rsidRDefault="001C6814" w:rsidP="00D22E1A">
      <w:pPr>
        <w:pStyle w:val="ListParagraph"/>
        <w:numPr>
          <w:ilvl w:val="1"/>
          <w:numId w:val="11"/>
        </w:numPr>
        <w:ind w:left="0" w:firstLine="0"/>
        <w:jc w:val="both"/>
        <w:rPr>
          <w:rFonts w:cstheme="minorHAnsi"/>
        </w:rPr>
      </w:pPr>
      <w:r w:rsidRPr="00D22E1A">
        <w:rPr>
          <w:rFonts w:cstheme="minorHAnsi"/>
          <w:highlight w:val="green"/>
        </w:rPr>
        <w:t>Calculate the r</w:t>
      </w:r>
      <w:r w:rsidR="00974EFB" w:rsidRPr="00D22E1A">
        <w:rPr>
          <w:rFonts w:cstheme="minorHAnsi"/>
          <w:highlight w:val="green"/>
        </w:rPr>
        <w:t>elative fluorescence changes for every ROI based on its own 0% and 100% intensities.</w:t>
      </w:r>
      <w:r w:rsidR="00AE41F0" w:rsidRPr="00D22E1A">
        <w:rPr>
          <w:rFonts w:cstheme="minorHAnsi"/>
          <w:highlight w:val="green"/>
        </w:rPr>
        <w:t xml:space="preserve"> Derive mean fluorescence changes, change kinetics</w:t>
      </w:r>
      <w:r w:rsidR="00F3451A">
        <w:rPr>
          <w:rFonts w:cstheme="minorHAnsi"/>
          <w:highlight w:val="green"/>
        </w:rPr>
        <w:t>,</w:t>
      </w:r>
      <w:r w:rsidR="00AE41F0" w:rsidRPr="00D22E1A">
        <w:rPr>
          <w:rFonts w:cstheme="minorHAnsi"/>
          <w:highlight w:val="green"/>
        </w:rPr>
        <w:t xml:space="preserve"> and other values/plots from individual ROI data.</w:t>
      </w:r>
    </w:p>
    <w:p w14:paraId="60301636" w14:textId="77777777" w:rsidR="00974EFB" w:rsidRPr="00D22E1A" w:rsidRDefault="00974EFB" w:rsidP="00D22E1A">
      <w:pPr>
        <w:jc w:val="both"/>
        <w:rPr>
          <w:rFonts w:cstheme="minorHAnsi"/>
          <w:b/>
          <w:bCs/>
        </w:rPr>
      </w:pPr>
    </w:p>
    <w:p w14:paraId="5BB3A98E" w14:textId="722AD6C1" w:rsidR="00857FD1" w:rsidRPr="00D22E1A" w:rsidRDefault="005305B5" w:rsidP="00D22E1A">
      <w:pPr>
        <w:jc w:val="both"/>
        <w:rPr>
          <w:rFonts w:cstheme="minorHAnsi"/>
          <w:b/>
          <w:bCs/>
        </w:rPr>
      </w:pPr>
      <w:r w:rsidRPr="00D22E1A">
        <w:rPr>
          <w:rFonts w:cstheme="minorHAnsi"/>
          <w:b/>
          <w:bCs/>
        </w:rPr>
        <w:t>R</w:t>
      </w:r>
      <w:r w:rsidR="00D10B20" w:rsidRPr="00D22E1A">
        <w:rPr>
          <w:rFonts w:cstheme="minorHAnsi"/>
          <w:b/>
          <w:bCs/>
        </w:rPr>
        <w:t>EPRESENTATIVE RESULTS:</w:t>
      </w:r>
    </w:p>
    <w:p w14:paraId="167C9976" w14:textId="7048C00D" w:rsidR="00857FD1" w:rsidRPr="00D22E1A" w:rsidRDefault="00857FD1" w:rsidP="00D22E1A">
      <w:pPr>
        <w:jc w:val="both"/>
        <w:rPr>
          <w:rFonts w:cstheme="minorHAnsi"/>
          <w:noProof/>
        </w:rPr>
      </w:pPr>
      <w:r w:rsidRPr="00D22E1A">
        <w:rPr>
          <w:rFonts w:cstheme="minorHAnsi"/>
          <w:noProof/>
        </w:rPr>
        <w:t>SVs are specialized for neurotransmitter release via evoked exo-/endocytosis</w:t>
      </w:r>
      <w:r w:rsidRPr="00D22E1A">
        <w:rPr>
          <w:rFonts w:cstheme="minorHAnsi"/>
          <w:noProof/>
        </w:rPr>
        <w:fldChar w:fldCharType="begin" w:fldLock="1"/>
      </w:r>
      <w:r w:rsidR="00B16A81" w:rsidRPr="00D22E1A">
        <w:rPr>
          <w:rFonts w:cstheme="minorHAnsi"/>
          <w:noProof/>
        </w:rPr>
        <w:instrText>ADDIN CSL_CITATION {"citationItems":[{"id":"ITEM-1","itemData":{"PMID":"15217342","abstract":"Neurotransmitter release is mediated by exocytosis of synaptic vesicles at the presynaptic active zone of nerve terminals. To support rapid and repeated rounds of release, synaptic vesicles undergo a trafficking cycle. The focal point of the vesicle cycle is Ca2+-triggered exocytosis that is followed by different routes of endocytosis and recycling. Recycling then leads to the docking and priming of the vesicles for another round of exo- and endocytosis. Recent studies have led to a better definition than previously available of how Ca2+ triggers exocytosis and how vesicles recycle. In particular, insight into how Munc18-1 collaborates with SNARE proteins in fusion, how the vesicular Ca2+ sensor synaptotagmin 1 triggers fast release, and how the vesicular Rab3 protein regulates release by binding to the active zone proteins RIM1 alpha and RIM2 alpha has advanced our understanding of neurotransmitter release. The present review attempts to relate these molecular data with physiological results in an emerging view of nerve terminals as macromolecular machines.","author":[{"dropping-particle":"","family":"Sudhof","given":"T C","non-dropping-particle":"","parse-names":false,"suffix":""}],"container-title":"Annu Rev Neurosci","id":"ITEM-1","issued":{"date-parts":[["2004"]]},"note":"0147-006x\nJournal Article\nReview\nReview, Academic","page":"509-547","title":"The synaptic vesicle cycle","type":"article-journal","volume":"27"},"uris":["http://www.mendeley.com/documents/?uuid=26815036-06aa-4d23-857e-32d9f51377d2"]}],"mendeley":{"formattedCitation":"&lt;sup&gt;27&lt;/sup&gt;","plainTextFormattedCitation":"27","previouslyFormattedCitation":"&lt;sup&gt;27&lt;/sup&gt;"},"properties":{"noteIndex":0},"schema":"https://github.com/citation-style-language/schema/raw/master/csl-citation.json"}</w:instrText>
      </w:r>
      <w:r w:rsidRPr="00D22E1A">
        <w:rPr>
          <w:rFonts w:cstheme="minorHAnsi"/>
          <w:noProof/>
        </w:rPr>
        <w:fldChar w:fldCharType="separate"/>
      </w:r>
      <w:r w:rsidR="00B16A81" w:rsidRPr="00D22E1A">
        <w:rPr>
          <w:rFonts w:cstheme="minorHAnsi"/>
          <w:noProof/>
          <w:vertAlign w:val="superscript"/>
        </w:rPr>
        <w:t>27</w:t>
      </w:r>
      <w:r w:rsidRPr="00D22E1A">
        <w:rPr>
          <w:rFonts w:cstheme="minorHAnsi"/>
          <w:noProof/>
        </w:rPr>
        <w:fldChar w:fldCharType="end"/>
      </w:r>
      <w:r w:rsidR="00311C28" w:rsidRPr="00D22E1A">
        <w:rPr>
          <w:rFonts w:cstheme="minorHAnsi"/>
          <w:noProof/>
        </w:rPr>
        <w:t>.</w:t>
      </w:r>
      <w:r w:rsidRPr="00D22E1A">
        <w:rPr>
          <w:rFonts w:cstheme="minorHAnsi"/>
          <w:noProof/>
        </w:rPr>
        <w:t xml:space="preserve"> </w:t>
      </w:r>
      <w:r w:rsidR="00311C28" w:rsidRPr="00D22E1A">
        <w:rPr>
          <w:rFonts w:cstheme="minorHAnsi"/>
          <w:noProof/>
        </w:rPr>
        <w:t>SVs have</w:t>
      </w:r>
      <w:r w:rsidRPr="00D22E1A">
        <w:rPr>
          <w:rFonts w:cstheme="minorHAnsi"/>
          <w:noProof/>
        </w:rPr>
        <w:t xml:space="preserve"> highly acidic lumen (i.e., pH</w:t>
      </w:r>
      <w:r w:rsidR="009B3AAD" w:rsidRPr="00D22E1A">
        <w:rPr>
          <w:rFonts w:cstheme="minorHAnsi"/>
          <w:noProof/>
        </w:rPr>
        <w:t xml:space="preserve"> </w:t>
      </w:r>
      <w:r w:rsidRPr="00D22E1A">
        <w:rPr>
          <w:rFonts w:cstheme="minorHAnsi"/>
          <w:noProof/>
        </w:rPr>
        <w:t xml:space="preserve">5.5), </w:t>
      </w:r>
      <w:r w:rsidR="008201ED" w:rsidRPr="00D22E1A">
        <w:rPr>
          <w:rFonts w:cstheme="minorHAnsi"/>
          <w:noProof/>
        </w:rPr>
        <w:t xml:space="preserve">which is </w:t>
      </w:r>
      <w:r w:rsidRPr="00D22E1A">
        <w:rPr>
          <w:rFonts w:cstheme="minorHAnsi"/>
          <w:noProof/>
        </w:rPr>
        <w:t xml:space="preserve">ideal for </w:t>
      </w:r>
      <w:r w:rsidRPr="00D22E1A">
        <w:rPr>
          <w:rFonts w:cstheme="minorHAnsi"/>
          <w:bCs/>
          <w:noProof/>
        </w:rPr>
        <w:t xml:space="preserve">ND6. </w:t>
      </w:r>
      <w:r w:rsidR="00311C28" w:rsidRPr="00D22E1A">
        <w:rPr>
          <w:rFonts w:cstheme="minorHAnsi"/>
          <w:bCs/>
          <w:noProof/>
        </w:rPr>
        <w:t>W</w:t>
      </w:r>
      <w:r w:rsidRPr="00D22E1A">
        <w:rPr>
          <w:rFonts w:cstheme="minorHAnsi"/>
          <w:bCs/>
          <w:noProof/>
        </w:rPr>
        <w:t xml:space="preserve">e </w:t>
      </w:r>
      <w:r w:rsidR="00311C28" w:rsidRPr="00D22E1A">
        <w:rPr>
          <w:rFonts w:cstheme="minorHAnsi"/>
          <w:bCs/>
          <w:noProof/>
        </w:rPr>
        <w:t>used</w:t>
      </w:r>
      <w:r w:rsidRPr="00D22E1A">
        <w:rPr>
          <w:rFonts w:cstheme="minorHAnsi"/>
          <w:bCs/>
          <w:noProof/>
        </w:rPr>
        <w:t xml:space="preserve"> high K</w:t>
      </w:r>
      <w:r w:rsidRPr="00D22E1A">
        <w:rPr>
          <w:rFonts w:cstheme="minorHAnsi"/>
          <w:bCs/>
          <w:noProof/>
          <w:vertAlign w:val="superscript"/>
        </w:rPr>
        <w:t>+</w:t>
      </w:r>
      <w:r w:rsidRPr="00D22E1A">
        <w:rPr>
          <w:rFonts w:cstheme="minorHAnsi"/>
          <w:bCs/>
          <w:noProof/>
        </w:rPr>
        <w:t xml:space="preserve"> stimulation to evoke SV exo-/endocytosis</w:t>
      </w:r>
      <w:r w:rsidR="004C3228" w:rsidRPr="00D22E1A">
        <w:rPr>
          <w:rFonts w:cstheme="minorHAnsi"/>
          <w:bCs/>
          <w:noProof/>
        </w:rPr>
        <w:t xml:space="preserve"> in order to allow ND6 to access SV</w:t>
      </w:r>
      <w:r w:rsidRPr="00D22E1A">
        <w:rPr>
          <w:rFonts w:cstheme="minorHAnsi"/>
          <w:bCs/>
          <w:noProof/>
        </w:rPr>
        <w:t xml:space="preserve">. </w:t>
      </w:r>
      <w:r w:rsidR="00311C28" w:rsidRPr="00D22E1A">
        <w:rPr>
          <w:rFonts w:cstheme="minorHAnsi"/>
          <w:bCs/>
          <w:noProof/>
        </w:rPr>
        <w:t>Expectedly</w:t>
      </w:r>
      <w:r w:rsidRPr="00D22E1A">
        <w:rPr>
          <w:rFonts w:cstheme="minorHAnsi"/>
          <w:noProof/>
        </w:rPr>
        <w:t xml:space="preserve">, bright green fluorescent puncta </w:t>
      </w:r>
      <w:r w:rsidR="004C3228" w:rsidRPr="00D22E1A">
        <w:rPr>
          <w:rFonts w:cstheme="minorHAnsi"/>
          <w:noProof/>
        </w:rPr>
        <w:t>along</w:t>
      </w:r>
      <w:r w:rsidRPr="00D22E1A">
        <w:rPr>
          <w:rFonts w:cstheme="minorHAnsi"/>
          <w:noProof/>
        </w:rPr>
        <w:t xml:space="preserve"> neuronal processes</w:t>
      </w:r>
      <w:r w:rsidR="004C3228" w:rsidRPr="00D22E1A">
        <w:rPr>
          <w:rFonts w:cstheme="minorHAnsi"/>
          <w:noProof/>
        </w:rPr>
        <w:t xml:space="preserve"> </w:t>
      </w:r>
      <w:r w:rsidR="000D36F0" w:rsidRPr="00D22E1A">
        <w:rPr>
          <w:rFonts w:cstheme="minorHAnsi"/>
          <w:noProof/>
        </w:rPr>
        <w:t>were visible</w:t>
      </w:r>
      <w:r w:rsidR="004C3228" w:rsidRPr="00D22E1A">
        <w:rPr>
          <w:rFonts w:cstheme="minorHAnsi"/>
          <w:noProof/>
        </w:rPr>
        <w:t xml:space="preserve"> after loading</w:t>
      </w:r>
      <w:r w:rsidRPr="00D22E1A">
        <w:rPr>
          <w:rFonts w:cstheme="minorHAnsi"/>
          <w:noProof/>
        </w:rPr>
        <w:t xml:space="preserve"> (</w:t>
      </w:r>
      <w:r w:rsidRPr="00D22E1A">
        <w:rPr>
          <w:rFonts w:cstheme="minorHAnsi"/>
          <w:b/>
          <w:bCs/>
          <w:noProof/>
        </w:rPr>
        <w:t xml:space="preserve">Figure </w:t>
      </w:r>
      <w:r w:rsidR="00E94D39" w:rsidRPr="00D22E1A">
        <w:rPr>
          <w:rFonts w:cstheme="minorHAnsi"/>
          <w:b/>
          <w:bCs/>
          <w:noProof/>
        </w:rPr>
        <w:t>9</w:t>
      </w:r>
      <w:r w:rsidRPr="00D22E1A">
        <w:rPr>
          <w:rFonts w:cstheme="minorHAnsi"/>
          <w:b/>
          <w:bCs/>
          <w:noProof/>
        </w:rPr>
        <w:t>A</w:t>
      </w:r>
      <w:r w:rsidRPr="00D22E1A">
        <w:rPr>
          <w:rFonts w:cstheme="minorHAnsi"/>
          <w:noProof/>
        </w:rPr>
        <w:t xml:space="preserve">). </w:t>
      </w:r>
      <w:r w:rsidR="008201ED" w:rsidRPr="00D22E1A">
        <w:rPr>
          <w:rFonts w:cstheme="minorHAnsi"/>
          <w:noProof/>
        </w:rPr>
        <w:t>The l</w:t>
      </w:r>
      <w:r w:rsidRPr="00D22E1A">
        <w:rPr>
          <w:rFonts w:cstheme="minorHAnsi"/>
          <w:noProof/>
        </w:rPr>
        <w:t>ine profile</w:t>
      </w:r>
      <w:r w:rsidR="00311C28" w:rsidRPr="00D22E1A">
        <w:rPr>
          <w:rFonts w:cstheme="minorHAnsi"/>
          <w:noProof/>
        </w:rPr>
        <w:t xml:space="preserve"> shown </w:t>
      </w:r>
      <w:r w:rsidRPr="00D22E1A">
        <w:rPr>
          <w:rFonts w:cstheme="minorHAnsi"/>
          <w:noProof/>
        </w:rPr>
        <w:t xml:space="preserve">in </w:t>
      </w:r>
      <w:r w:rsidRPr="00D22E1A">
        <w:rPr>
          <w:rFonts w:cstheme="minorHAnsi"/>
          <w:b/>
          <w:bCs/>
          <w:noProof/>
        </w:rPr>
        <w:t xml:space="preserve">Figure </w:t>
      </w:r>
      <w:r w:rsidR="00727D26" w:rsidRPr="00D22E1A">
        <w:rPr>
          <w:rFonts w:cstheme="minorHAnsi"/>
          <w:b/>
          <w:bCs/>
          <w:noProof/>
        </w:rPr>
        <w:t>4</w:t>
      </w:r>
      <w:r w:rsidRPr="00D22E1A">
        <w:rPr>
          <w:rFonts w:cstheme="minorHAnsi"/>
          <w:b/>
          <w:bCs/>
          <w:noProof/>
        </w:rPr>
        <w:t>B</w:t>
      </w:r>
      <w:r w:rsidRPr="00D22E1A">
        <w:rPr>
          <w:rFonts w:cstheme="minorHAnsi"/>
          <w:noProof/>
        </w:rPr>
        <w:t xml:space="preserve"> </w:t>
      </w:r>
      <w:r w:rsidR="00311C28" w:rsidRPr="00D22E1A">
        <w:rPr>
          <w:rFonts w:cstheme="minorHAnsi"/>
          <w:noProof/>
        </w:rPr>
        <w:t>demonstrated</w:t>
      </w:r>
      <w:r w:rsidRPr="00D22E1A">
        <w:rPr>
          <w:rFonts w:cstheme="minorHAnsi"/>
          <w:noProof/>
        </w:rPr>
        <w:t xml:space="preserve"> </w:t>
      </w:r>
      <w:r w:rsidR="004C3228" w:rsidRPr="00D22E1A">
        <w:rPr>
          <w:rFonts w:cstheme="minorHAnsi"/>
          <w:noProof/>
        </w:rPr>
        <w:t xml:space="preserve">a </w:t>
      </w:r>
      <w:r w:rsidR="00D703EF">
        <w:rPr>
          <w:rFonts w:cstheme="minorHAnsi"/>
          <w:noProof/>
        </w:rPr>
        <w:t>substantial</w:t>
      </w:r>
      <w:r w:rsidR="004C3228" w:rsidRPr="00D22E1A">
        <w:rPr>
          <w:rFonts w:cstheme="minorHAnsi"/>
          <w:noProof/>
        </w:rPr>
        <w:t xml:space="preserve"> overlap between</w:t>
      </w:r>
      <w:r w:rsidRPr="00D22E1A">
        <w:rPr>
          <w:rFonts w:cstheme="minorHAnsi"/>
          <w:noProof/>
        </w:rPr>
        <w:t xml:space="preserve"> ND6 (green curve) </w:t>
      </w:r>
      <w:r w:rsidR="004C3228" w:rsidRPr="00D22E1A">
        <w:rPr>
          <w:rFonts w:cstheme="minorHAnsi"/>
          <w:noProof/>
        </w:rPr>
        <w:t>and</w:t>
      </w:r>
      <w:r w:rsidR="008201ED" w:rsidRPr="00D22E1A">
        <w:rPr>
          <w:rFonts w:cstheme="minorHAnsi"/>
          <w:noProof/>
        </w:rPr>
        <w:t xml:space="preserve"> </w:t>
      </w:r>
      <w:r w:rsidR="000D36F0" w:rsidRPr="00D22E1A">
        <w:rPr>
          <w:rFonts w:cstheme="minorHAnsi"/>
          <w:noProof/>
        </w:rPr>
        <w:t xml:space="preserve">the </w:t>
      </w:r>
      <w:r w:rsidRPr="00D22E1A">
        <w:rPr>
          <w:rFonts w:cstheme="minorHAnsi"/>
          <w:noProof/>
        </w:rPr>
        <w:t xml:space="preserve">FM4-64 </w:t>
      </w:r>
      <w:r w:rsidR="004C3228" w:rsidRPr="00D22E1A">
        <w:rPr>
          <w:rFonts w:cstheme="minorHAnsi"/>
          <w:noProof/>
        </w:rPr>
        <w:t>puncta</w:t>
      </w:r>
      <w:r w:rsidRPr="00D22E1A">
        <w:rPr>
          <w:rFonts w:cstheme="minorHAnsi"/>
          <w:noProof/>
        </w:rPr>
        <w:t xml:space="preserve"> (red curve). </w:t>
      </w:r>
      <w:r w:rsidR="00311C28" w:rsidRPr="00D22E1A">
        <w:rPr>
          <w:rFonts w:cstheme="minorHAnsi"/>
          <w:noProof/>
        </w:rPr>
        <w:t xml:space="preserve">The strong correlation </w:t>
      </w:r>
      <w:r w:rsidR="004C3228" w:rsidRPr="00D22E1A">
        <w:rPr>
          <w:rFonts w:cstheme="minorHAnsi"/>
          <w:noProof/>
        </w:rPr>
        <w:t>between</w:t>
      </w:r>
      <w:r w:rsidRPr="00D22E1A">
        <w:rPr>
          <w:rFonts w:cstheme="minorHAnsi"/>
          <w:noProof/>
        </w:rPr>
        <w:t xml:space="preserve"> ND6 and FM4-64 fluorescence intensities </w:t>
      </w:r>
      <w:r w:rsidR="004C3228" w:rsidRPr="00D22E1A">
        <w:rPr>
          <w:rFonts w:cstheme="minorHAnsi"/>
          <w:noProof/>
        </w:rPr>
        <w:t>also suggest</w:t>
      </w:r>
      <w:r w:rsidR="00731898" w:rsidRPr="00D22E1A">
        <w:rPr>
          <w:rFonts w:cstheme="minorHAnsi"/>
          <w:noProof/>
        </w:rPr>
        <w:t>s</w:t>
      </w:r>
      <w:r w:rsidR="004C3228" w:rsidRPr="00D22E1A">
        <w:rPr>
          <w:rFonts w:cstheme="minorHAnsi"/>
          <w:noProof/>
        </w:rPr>
        <w:t xml:space="preserve"> SV</w:t>
      </w:r>
      <w:r w:rsidR="00731898" w:rsidRPr="00D22E1A">
        <w:rPr>
          <w:rFonts w:cstheme="minorHAnsi"/>
          <w:noProof/>
        </w:rPr>
        <w:t xml:space="preserve"> </w:t>
      </w:r>
      <w:r w:rsidR="004C3228" w:rsidRPr="00D22E1A">
        <w:rPr>
          <w:rFonts w:cstheme="minorHAnsi"/>
          <w:noProof/>
        </w:rPr>
        <w:t xml:space="preserve">staining </w:t>
      </w:r>
      <w:r w:rsidR="00731898" w:rsidRPr="00D22E1A">
        <w:rPr>
          <w:rFonts w:cstheme="minorHAnsi"/>
          <w:noProof/>
        </w:rPr>
        <w:t>by</w:t>
      </w:r>
      <w:r w:rsidR="004C3228" w:rsidRPr="00D22E1A">
        <w:rPr>
          <w:rFonts w:cstheme="minorHAnsi"/>
          <w:noProof/>
        </w:rPr>
        <w:t xml:space="preserve"> ND6 </w:t>
      </w:r>
      <w:r w:rsidR="00303164" w:rsidRPr="00D22E1A">
        <w:rPr>
          <w:rFonts w:cstheme="minorHAnsi"/>
          <w:noProof/>
        </w:rPr>
        <w:t>(</w:t>
      </w:r>
      <w:r w:rsidR="00303164" w:rsidRPr="00D22E1A">
        <w:rPr>
          <w:rFonts w:cstheme="minorHAnsi"/>
          <w:b/>
          <w:bCs/>
          <w:noProof/>
        </w:rPr>
        <w:t xml:space="preserve">Figure </w:t>
      </w:r>
      <w:r w:rsidR="00E94D39" w:rsidRPr="00D22E1A">
        <w:rPr>
          <w:rFonts w:cstheme="minorHAnsi"/>
          <w:b/>
          <w:bCs/>
          <w:noProof/>
        </w:rPr>
        <w:t>9</w:t>
      </w:r>
      <w:r w:rsidR="00303164" w:rsidRPr="00D22E1A">
        <w:rPr>
          <w:rFonts w:cstheme="minorHAnsi"/>
          <w:b/>
          <w:bCs/>
          <w:noProof/>
        </w:rPr>
        <w:t>B)</w:t>
      </w:r>
      <w:r w:rsidRPr="00D22E1A">
        <w:rPr>
          <w:rFonts w:cstheme="minorHAnsi"/>
          <w:noProof/>
        </w:rPr>
        <w:t>.</w:t>
      </w:r>
    </w:p>
    <w:p w14:paraId="4517F46C" w14:textId="77777777" w:rsidR="00857FD1" w:rsidRPr="00D22E1A" w:rsidRDefault="00857FD1" w:rsidP="00D22E1A">
      <w:pPr>
        <w:jc w:val="both"/>
        <w:rPr>
          <w:rFonts w:cstheme="minorHAnsi"/>
          <w:noProof/>
        </w:rPr>
      </w:pPr>
    </w:p>
    <w:p w14:paraId="7BBF31EB" w14:textId="3354C858" w:rsidR="00DB068D" w:rsidRPr="00D22E1A" w:rsidRDefault="00E40F05" w:rsidP="00D22E1A">
      <w:pPr>
        <w:jc w:val="both"/>
        <w:rPr>
          <w:rFonts w:cstheme="minorHAnsi"/>
          <w:noProof/>
        </w:rPr>
      </w:pPr>
      <w:r>
        <w:rPr>
          <w:rFonts w:cstheme="minorHAnsi"/>
          <w:bCs/>
          <w:noProof/>
        </w:rPr>
        <w:t>E</w:t>
      </w:r>
      <w:r w:rsidR="00857FD1" w:rsidRPr="00D22E1A">
        <w:rPr>
          <w:rFonts w:cstheme="minorHAnsi"/>
          <w:bCs/>
          <w:noProof/>
        </w:rPr>
        <w:t xml:space="preserve">lectric stimulation </w:t>
      </w:r>
      <w:r w:rsidR="007120CA" w:rsidRPr="00D22E1A">
        <w:rPr>
          <w:rFonts w:cstheme="minorHAnsi"/>
          <w:bCs/>
          <w:noProof/>
        </w:rPr>
        <w:t>and</w:t>
      </w:r>
      <w:r w:rsidR="00857FD1" w:rsidRPr="00D22E1A">
        <w:rPr>
          <w:rFonts w:cstheme="minorHAnsi"/>
          <w:bCs/>
          <w:noProof/>
        </w:rPr>
        <w:t xml:space="preserve"> </w:t>
      </w:r>
      <w:r w:rsidR="007120CA" w:rsidRPr="00D22E1A">
        <w:rPr>
          <w:rFonts w:cstheme="minorHAnsi"/>
          <w:bCs/>
          <w:noProof/>
        </w:rPr>
        <w:t xml:space="preserve">a </w:t>
      </w:r>
      <w:r w:rsidR="00857FD1" w:rsidRPr="00D22E1A">
        <w:rPr>
          <w:rFonts w:cstheme="minorHAnsi"/>
          <w:bCs/>
          <w:noProof/>
        </w:rPr>
        <w:t>high K</w:t>
      </w:r>
      <w:r w:rsidR="00857FD1" w:rsidRPr="00D22E1A">
        <w:rPr>
          <w:rFonts w:cstheme="minorHAnsi"/>
          <w:bCs/>
          <w:noProof/>
          <w:vertAlign w:val="superscript"/>
        </w:rPr>
        <w:t>+</w:t>
      </w:r>
      <w:r w:rsidR="00857FD1" w:rsidRPr="00D22E1A">
        <w:rPr>
          <w:rFonts w:cstheme="minorHAnsi"/>
          <w:bCs/>
          <w:noProof/>
        </w:rPr>
        <w:t xml:space="preserve"> stimulation </w:t>
      </w:r>
      <w:r w:rsidR="007120CA" w:rsidRPr="00D22E1A">
        <w:rPr>
          <w:rFonts w:cstheme="minorHAnsi"/>
          <w:bCs/>
          <w:noProof/>
        </w:rPr>
        <w:t>were used</w:t>
      </w:r>
      <w:r w:rsidR="00857FD1" w:rsidRPr="00D22E1A">
        <w:rPr>
          <w:rFonts w:cstheme="minorHAnsi"/>
          <w:bCs/>
          <w:noProof/>
        </w:rPr>
        <w:t xml:space="preserve"> to </w:t>
      </w:r>
      <w:r w:rsidR="00311C28" w:rsidRPr="00D22E1A">
        <w:rPr>
          <w:rFonts w:cstheme="minorHAnsi"/>
          <w:bCs/>
          <w:noProof/>
        </w:rPr>
        <w:t>evoke</w:t>
      </w:r>
      <w:r w:rsidR="00857FD1" w:rsidRPr="00D22E1A">
        <w:rPr>
          <w:rFonts w:cstheme="minorHAnsi"/>
          <w:bCs/>
          <w:noProof/>
        </w:rPr>
        <w:t xml:space="preserve"> the release of the readily releasable pool (RRP, SVs with high release probability) and the reserve pool SVs (SVs with low </w:t>
      </w:r>
      <w:r w:rsidR="00857FD1" w:rsidRPr="00D22E1A">
        <w:rPr>
          <w:rFonts w:cstheme="minorHAnsi"/>
          <w:bCs/>
          <w:noProof/>
        </w:rPr>
        <w:lastRenderedPageBreak/>
        <w:t xml:space="preserve">release probability), respectively. </w:t>
      </w:r>
      <w:r w:rsidR="00311C28" w:rsidRPr="00D22E1A">
        <w:rPr>
          <w:rFonts w:cstheme="minorHAnsi"/>
          <w:bCs/>
          <w:noProof/>
        </w:rPr>
        <w:t>The</w:t>
      </w:r>
      <w:r w:rsidR="00E610FE" w:rsidRPr="00D22E1A">
        <w:rPr>
          <w:rFonts w:cstheme="minorHAnsi"/>
          <w:bCs/>
          <w:noProof/>
        </w:rPr>
        <w:t>r</w:t>
      </w:r>
      <w:r w:rsidR="00311C28" w:rsidRPr="00D22E1A">
        <w:rPr>
          <w:rFonts w:cstheme="minorHAnsi"/>
          <w:bCs/>
          <w:noProof/>
        </w:rPr>
        <w:t xml:space="preserve">e </w:t>
      </w:r>
      <w:r w:rsidR="00BD4A9A" w:rsidRPr="00D22E1A">
        <w:rPr>
          <w:rFonts w:cstheme="minorHAnsi"/>
          <w:bCs/>
          <w:noProof/>
        </w:rPr>
        <w:t>were</w:t>
      </w:r>
      <w:r w:rsidR="00857FD1" w:rsidRPr="00D22E1A">
        <w:rPr>
          <w:rFonts w:cstheme="minorHAnsi"/>
          <w:bCs/>
          <w:noProof/>
        </w:rPr>
        <w:t xml:space="preserve"> decrease</w:t>
      </w:r>
      <w:r w:rsidR="00311C28" w:rsidRPr="00D22E1A">
        <w:rPr>
          <w:rFonts w:cstheme="minorHAnsi"/>
          <w:bCs/>
          <w:noProof/>
        </w:rPr>
        <w:t>s</w:t>
      </w:r>
      <w:r w:rsidR="00857FD1" w:rsidRPr="00D22E1A">
        <w:rPr>
          <w:rFonts w:cstheme="minorHAnsi"/>
          <w:bCs/>
          <w:noProof/>
        </w:rPr>
        <w:t xml:space="preserve"> </w:t>
      </w:r>
      <w:r w:rsidR="00BD4A9A" w:rsidRPr="00D22E1A">
        <w:rPr>
          <w:rFonts w:cstheme="minorHAnsi"/>
          <w:bCs/>
          <w:noProof/>
        </w:rPr>
        <w:t>in</w:t>
      </w:r>
      <w:r w:rsidR="00857FD1" w:rsidRPr="00D22E1A">
        <w:rPr>
          <w:rFonts w:cstheme="minorHAnsi"/>
          <w:bCs/>
          <w:noProof/>
        </w:rPr>
        <w:t xml:space="preserve"> ND6 fluorescence in response to </w:t>
      </w:r>
      <w:r w:rsidR="00311C28" w:rsidRPr="00D22E1A">
        <w:rPr>
          <w:rFonts w:cstheme="minorHAnsi"/>
          <w:bCs/>
          <w:noProof/>
        </w:rPr>
        <w:t>both</w:t>
      </w:r>
      <w:r w:rsidR="00857FD1" w:rsidRPr="00D22E1A">
        <w:rPr>
          <w:rFonts w:cstheme="minorHAnsi"/>
          <w:bCs/>
          <w:noProof/>
        </w:rPr>
        <w:t xml:space="preserve"> stimuli (</w:t>
      </w:r>
      <w:r w:rsidR="00857FD1" w:rsidRPr="00D22E1A">
        <w:rPr>
          <w:rFonts w:cstheme="minorHAnsi"/>
          <w:b/>
          <w:noProof/>
        </w:rPr>
        <w:t xml:space="preserve">Figure </w:t>
      </w:r>
      <w:r w:rsidR="00E94D39" w:rsidRPr="00D22E1A">
        <w:rPr>
          <w:rFonts w:cstheme="minorHAnsi"/>
          <w:b/>
          <w:noProof/>
        </w:rPr>
        <w:t>4C</w:t>
      </w:r>
      <w:r w:rsidR="00D62205" w:rsidRPr="00D22E1A">
        <w:rPr>
          <w:rFonts w:cstheme="minorHAnsi"/>
          <w:b/>
          <w:noProof/>
        </w:rPr>
        <w:t xml:space="preserve"> </w:t>
      </w:r>
      <w:r w:rsidR="00D62205" w:rsidRPr="00D22E1A">
        <w:rPr>
          <w:rFonts w:cstheme="minorHAnsi"/>
          <w:bCs/>
          <w:noProof/>
        </w:rPr>
        <w:t>and</w:t>
      </w:r>
      <w:r w:rsidR="00D62205" w:rsidRPr="00D22E1A">
        <w:rPr>
          <w:rFonts w:cstheme="minorHAnsi"/>
          <w:b/>
          <w:noProof/>
        </w:rPr>
        <w:t xml:space="preserve"> Figure 4</w:t>
      </w:r>
      <w:r w:rsidR="00E94D39" w:rsidRPr="00D22E1A">
        <w:rPr>
          <w:rFonts w:cstheme="minorHAnsi"/>
          <w:b/>
          <w:noProof/>
        </w:rPr>
        <w:t>E</w:t>
      </w:r>
      <w:r w:rsidR="00311C28" w:rsidRPr="00D22E1A">
        <w:rPr>
          <w:rFonts w:cstheme="minorHAnsi"/>
          <w:bCs/>
          <w:noProof/>
        </w:rPr>
        <w:t>),</w:t>
      </w:r>
      <w:r w:rsidR="00857FD1" w:rsidRPr="00D22E1A">
        <w:rPr>
          <w:rFonts w:cstheme="minorHAnsi"/>
          <w:bCs/>
          <w:noProof/>
        </w:rPr>
        <w:t xml:space="preserve"> </w:t>
      </w:r>
      <w:r w:rsidR="00311C28" w:rsidRPr="00D22E1A">
        <w:rPr>
          <w:rFonts w:cstheme="minorHAnsi"/>
          <w:bCs/>
          <w:noProof/>
        </w:rPr>
        <w:t>which suggests</w:t>
      </w:r>
      <w:r w:rsidR="00857FD1" w:rsidRPr="00D22E1A">
        <w:rPr>
          <w:rFonts w:cstheme="minorHAnsi"/>
          <w:bCs/>
          <w:noProof/>
        </w:rPr>
        <w:t xml:space="preserve"> that ND6 resides in the SV membrane and that </w:t>
      </w:r>
      <w:r w:rsidR="00BD4A9A" w:rsidRPr="00D22E1A">
        <w:rPr>
          <w:rFonts w:cstheme="minorHAnsi"/>
          <w:bCs/>
          <w:noProof/>
        </w:rPr>
        <w:t xml:space="preserve">the </w:t>
      </w:r>
      <w:r w:rsidR="00857FD1" w:rsidRPr="00D22E1A">
        <w:rPr>
          <w:rFonts w:cstheme="minorHAnsi"/>
          <w:bCs/>
          <w:noProof/>
        </w:rPr>
        <w:t xml:space="preserve">SV lumen </w:t>
      </w:r>
      <w:r w:rsidR="008F1445" w:rsidRPr="00D22E1A">
        <w:rPr>
          <w:rFonts w:cstheme="minorHAnsi"/>
          <w:bCs/>
          <w:noProof/>
        </w:rPr>
        <w:t xml:space="preserve">is neutralized </w:t>
      </w:r>
      <w:r w:rsidR="00857FD1" w:rsidRPr="00D22E1A">
        <w:rPr>
          <w:rFonts w:cstheme="minorHAnsi"/>
          <w:bCs/>
          <w:noProof/>
        </w:rPr>
        <w:t>(reported by ND6</w:t>
      </w:r>
      <w:r w:rsidR="00857FD1" w:rsidRPr="00D22E1A">
        <w:rPr>
          <w:rFonts w:cstheme="minorHAnsi"/>
          <w:noProof/>
        </w:rPr>
        <w:t xml:space="preserve"> signal decrease) </w:t>
      </w:r>
      <w:r w:rsidR="008F1445" w:rsidRPr="00D22E1A">
        <w:rPr>
          <w:rFonts w:cstheme="minorHAnsi"/>
          <w:noProof/>
        </w:rPr>
        <w:t>during</w:t>
      </w:r>
      <w:r w:rsidR="00857FD1" w:rsidRPr="00D22E1A">
        <w:rPr>
          <w:rFonts w:cstheme="minorHAnsi"/>
          <w:noProof/>
        </w:rPr>
        <w:t xml:space="preserve"> SV </w:t>
      </w:r>
      <w:r w:rsidR="008F1445" w:rsidRPr="00D22E1A">
        <w:rPr>
          <w:rFonts w:cstheme="minorHAnsi"/>
          <w:noProof/>
        </w:rPr>
        <w:t>release</w:t>
      </w:r>
      <w:r w:rsidR="00857FD1" w:rsidRPr="00D22E1A">
        <w:rPr>
          <w:rFonts w:cstheme="minorHAnsi"/>
          <w:noProof/>
        </w:rPr>
        <w:t xml:space="preserve">. </w:t>
      </w:r>
    </w:p>
    <w:p w14:paraId="04F2B7F2" w14:textId="77777777" w:rsidR="00DB068D" w:rsidRPr="00D22E1A" w:rsidRDefault="00DB068D" w:rsidP="00D22E1A">
      <w:pPr>
        <w:jc w:val="both"/>
        <w:rPr>
          <w:rFonts w:cstheme="minorHAnsi"/>
          <w:noProof/>
        </w:rPr>
      </w:pPr>
    </w:p>
    <w:p w14:paraId="4308A1AF" w14:textId="02479BC4" w:rsidR="00857FD1" w:rsidRPr="00D22E1A" w:rsidRDefault="00857FD1" w:rsidP="00D22E1A">
      <w:pPr>
        <w:jc w:val="both"/>
        <w:rPr>
          <w:rFonts w:cstheme="minorHAnsi"/>
          <w:noProof/>
        </w:rPr>
      </w:pPr>
      <w:r w:rsidRPr="00D22E1A">
        <w:rPr>
          <w:rFonts w:cstheme="minorHAnsi"/>
          <w:noProof/>
        </w:rPr>
        <w:t>At the end of every trial, 50 mM NH</w:t>
      </w:r>
      <w:r w:rsidRPr="00D22E1A">
        <w:rPr>
          <w:rFonts w:cstheme="minorHAnsi"/>
          <w:noProof/>
          <w:vertAlign w:val="subscript"/>
        </w:rPr>
        <w:t>4</w:t>
      </w:r>
      <w:r w:rsidRPr="00D22E1A">
        <w:rPr>
          <w:rFonts w:cstheme="minorHAnsi"/>
          <w:noProof/>
        </w:rPr>
        <w:t xml:space="preserve">Cl </w:t>
      </w:r>
      <w:r w:rsidR="000073BA" w:rsidRPr="00D22E1A">
        <w:rPr>
          <w:rFonts w:cstheme="minorHAnsi"/>
          <w:noProof/>
        </w:rPr>
        <w:t xml:space="preserve">was applied </w:t>
      </w:r>
      <w:r w:rsidRPr="00D22E1A">
        <w:rPr>
          <w:rFonts w:cstheme="minorHAnsi"/>
          <w:noProof/>
        </w:rPr>
        <w:t>to deacidify SV</w:t>
      </w:r>
      <w:r w:rsidR="007120CA" w:rsidRPr="00D22E1A">
        <w:rPr>
          <w:rFonts w:cstheme="minorHAnsi"/>
          <w:noProof/>
        </w:rPr>
        <w:t>s</w:t>
      </w:r>
      <w:r w:rsidRPr="00D22E1A">
        <w:rPr>
          <w:rFonts w:cstheme="minorHAnsi"/>
          <w:noProof/>
        </w:rPr>
        <w:fldChar w:fldCharType="begin" w:fldLock="1"/>
      </w:r>
      <w:r w:rsidR="00B16A81" w:rsidRPr="00D22E1A">
        <w:rPr>
          <w:rFonts w:cstheme="minorHAnsi"/>
          <w:noProof/>
        </w:rPr>
        <w:instrText>ADDIN CSL_CITATION {"citationItems":[{"id":"ITEM-1","itemData":{"DOI":"10.1038/s41598-017-05338-5","ISBN":"2045-2322","PMID":"28698583","abstract":"Genetically encoded pH-sensors are widely used in studying cell membrane trafficking and membrane protein turnover because they render exo-/endocytosis-associated pH changes to fluorescent signals. For imaging and analysis purposes, high concentration ammonium chloride is routinely used to alkalize intracellular membrane compartments under the assumption that it does not cause long-term effects on cellular processes being studied like neurotransmission. However, pathological studies about hyperammonemia have shown that ammonium is toxic to brain cells especially astrocytes and neurons. Here, we focus on ammonium's physiological impacts on neurons including membrane potential, cytosolic Ca2+ and synaptic vesicles. We have found that extracellularly applied ammonium chloride as low as 5 mM causes intracellular Ca2+-increase and a reduction of vesicle release even after washout. The often-used 50 mM ammonium chloride causes more extensive and persistent changes, including membrane depolarization, prolonged elevation of intracellular Ca2+ and diminution of releasable synaptic vesicles. Our findings not only help to bridge the discrepancies in previous studies about synaptic vesicle release using those pH-sensors or other vesicle specific reporters, but also suggest an intriguing relationship between intracellular pH and neurotransmission.","author":[{"dropping-particle":"","family":"Lazarenko","given":"R M","non-dropping-particle":"","parse-names":false,"suffix":""},{"dropping-particle":"","family":"DelBove","given":"C E","non-dropping-particle":"","parse-names":false,"suffix":""},{"dropping-particle":"","family":"Strothman","given":"C E","non-dropping-particle":"","parse-names":false,"suffix":""},{"dropping-particle":"","family":"Zhang","given":"Q","non-dropping-particle":"","parse-names":false,"suffix":""}],"container-title":"Sci Rep","edition":"2017/07/13","id":"ITEM-1","issue":"1","issued":{"date-parts":[["2017"]]},"language":"eng","note":"2045-2322\nLazarenko, Roman M\nORCID: http://orcid.org/0000-0003-0177-2961\nDelBove, Claire E\nStrothman, Claire E\nZhang, Qi\nR21 NS094738/NS/NINDS NIH HHS/United States\nJournal Article\nEngland\nSci Rep. 2017 Jul 11;7(1):5061. doi: 10.1038/s41598-017-05338-5.","page":"5061","title":"Ammonium chloride alters neuronal excitability and synaptic vesicle release","type":"article-journal","volume":"7"},"uris":["http://www.mendeley.com/documents/?uuid=ade970f0-7cff-44e9-9fb4-beeb8153861a"]}],"mendeley":{"formattedCitation":"&lt;sup&gt;28&lt;/sup&gt;","plainTextFormattedCitation":"28","previouslyFormattedCitation":"&lt;sup&gt;28&lt;/sup&gt;"},"properties":{"noteIndex":0},"schema":"https://github.com/citation-style-language/schema/raw/master/csl-citation.json"}</w:instrText>
      </w:r>
      <w:r w:rsidRPr="00D22E1A">
        <w:rPr>
          <w:rFonts w:cstheme="minorHAnsi"/>
          <w:noProof/>
        </w:rPr>
        <w:fldChar w:fldCharType="separate"/>
      </w:r>
      <w:r w:rsidR="00B16A81" w:rsidRPr="00D22E1A">
        <w:rPr>
          <w:rFonts w:cstheme="minorHAnsi"/>
          <w:noProof/>
          <w:vertAlign w:val="superscript"/>
        </w:rPr>
        <w:t>28</w:t>
      </w:r>
      <w:r w:rsidRPr="00D22E1A">
        <w:rPr>
          <w:rFonts w:cstheme="minorHAnsi"/>
          <w:noProof/>
        </w:rPr>
        <w:fldChar w:fldCharType="end"/>
      </w:r>
      <w:r w:rsidRPr="00D22E1A">
        <w:rPr>
          <w:rFonts w:cstheme="minorHAnsi"/>
          <w:noProof/>
        </w:rPr>
        <w:t xml:space="preserve"> and </w:t>
      </w:r>
      <w:r w:rsidR="00CA17C5">
        <w:rPr>
          <w:rFonts w:cstheme="minorHAnsi"/>
          <w:noProof/>
        </w:rPr>
        <w:t xml:space="preserve">the </w:t>
      </w:r>
      <w:r w:rsidRPr="00D22E1A">
        <w:rPr>
          <w:rFonts w:cstheme="minorHAnsi"/>
          <w:noProof/>
        </w:rPr>
        <w:t xml:space="preserve">pH 5.5 solution to </w:t>
      </w:r>
      <w:r w:rsidR="007120CA" w:rsidRPr="00D22E1A">
        <w:rPr>
          <w:rFonts w:cstheme="minorHAnsi"/>
          <w:noProof/>
        </w:rPr>
        <w:t>brighten surface membrane</w:t>
      </w:r>
      <w:r w:rsidRPr="00D22E1A">
        <w:rPr>
          <w:rFonts w:cstheme="minorHAnsi"/>
          <w:noProof/>
        </w:rPr>
        <w:t xml:space="preserve"> </w:t>
      </w:r>
      <w:r w:rsidRPr="00D22E1A">
        <w:rPr>
          <w:rFonts w:cstheme="minorHAnsi"/>
          <w:b/>
          <w:noProof/>
        </w:rPr>
        <w:t>ND6</w:t>
      </w:r>
      <w:r w:rsidRPr="00D22E1A">
        <w:rPr>
          <w:rFonts w:cstheme="minorHAnsi"/>
          <w:noProof/>
        </w:rPr>
        <w:t xml:space="preserve"> (</w:t>
      </w:r>
      <w:r w:rsidRPr="00D22E1A">
        <w:rPr>
          <w:rFonts w:cstheme="minorHAnsi"/>
          <w:b/>
          <w:bCs/>
          <w:noProof/>
        </w:rPr>
        <w:t xml:space="preserve">Figure </w:t>
      </w:r>
      <w:r w:rsidR="00E94D39" w:rsidRPr="00D22E1A">
        <w:rPr>
          <w:rFonts w:cstheme="minorHAnsi"/>
          <w:b/>
          <w:bCs/>
          <w:noProof/>
        </w:rPr>
        <w:t>4D</w:t>
      </w:r>
      <w:r w:rsidR="000073BA" w:rsidRPr="00D22E1A">
        <w:rPr>
          <w:rFonts w:cstheme="minorHAnsi"/>
          <w:noProof/>
        </w:rPr>
        <w:t xml:space="preserve"> and </w:t>
      </w:r>
      <w:r w:rsidR="000073BA" w:rsidRPr="00D22E1A">
        <w:rPr>
          <w:rFonts w:cstheme="minorHAnsi"/>
          <w:b/>
          <w:bCs/>
          <w:noProof/>
        </w:rPr>
        <w:t>Figure 4</w:t>
      </w:r>
      <w:r w:rsidR="00E94D39" w:rsidRPr="00D22E1A">
        <w:rPr>
          <w:rFonts w:cstheme="minorHAnsi"/>
          <w:b/>
          <w:bCs/>
          <w:noProof/>
        </w:rPr>
        <w:t>F</w:t>
      </w:r>
      <w:r w:rsidRPr="00D22E1A">
        <w:rPr>
          <w:rFonts w:cstheme="minorHAnsi"/>
          <w:noProof/>
        </w:rPr>
        <w:t xml:space="preserve">). </w:t>
      </w:r>
      <w:r w:rsidR="007120CA" w:rsidRPr="00D22E1A">
        <w:rPr>
          <w:rFonts w:cstheme="minorHAnsi"/>
          <w:noProof/>
        </w:rPr>
        <w:t xml:space="preserve">The differences in fluorescence allow </w:t>
      </w:r>
      <w:r w:rsidR="00F92CB4" w:rsidRPr="00D22E1A">
        <w:rPr>
          <w:rFonts w:cstheme="minorHAnsi"/>
          <w:noProof/>
        </w:rPr>
        <w:t>the</w:t>
      </w:r>
      <w:r w:rsidR="007120CA" w:rsidRPr="00D22E1A">
        <w:rPr>
          <w:rFonts w:cstheme="minorHAnsi"/>
          <w:noProof/>
        </w:rPr>
        <w:t xml:space="preserve"> dete</w:t>
      </w:r>
      <w:r w:rsidR="00F92CB4" w:rsidRPr="00D22E1A">
        <w:rPr>
          <w:rFonts w:cstheme="minorHAnsi"/>
          <w:noProof/>
        </w:rPr>
        <w:t>ction of</w:t>
      </w:r>
      <w:r w:rsidRPr="00D22E1A">
        <w:rPr>
          <w:rFonts w:cstheme="minorHAnsi"/>
          <w:noProof/>
        </w:rPr>
        <w:t xml:space="preserve"> ND6 in </w:t>
      </w:r>
      <w:r w:rsidR="00657CA4" w:rsidRPr="00D22E1A">
        <w:rPr>
          <w:rFonts w:cstheme="minorHAnsi"/>
          <w:noProof/>
        </w:rPr>
        <w:t xml:space="preserve">the </w:t>
      </w:r>
      <w:r w:rsidRPr="00D22E1A">
        <w:rPr>
          <w:rFonts w:cstheme="minorHAnsi"/>
          <w:noProof/>
        </w:rPr>
        <w:t>surface membrane</w:t>
      </w:r>
      <w:r w:rsidR="00A87AA8" w:rsidRPr="00D22E1A">
        <w:rPr>
          <w:rFonts w:cstheme="minorHAnsi"/>
          <w:noProof/>
        </w:rPr>
        <w:t xml:space="preserve"> (~44%) and </w:t>
      </w:r>
      <w:r w:rsidRPr="00D22E1A">
        <w:rPr>
          <w:rFonts w:cstheme="minorHAnsi"/>
          <w:noProof/>
        </w:rPr>
        <w:t>SV membrane</w:t>
      </w:r>
      <w:r w:rsidR="00A87AA8" w:rsidRPr="00D22E1A">
        <w:rPr>
          <w:rFonts w:cstheme="minorHAnsi"/>
          <w:noProof/>
        </w:rPr>
        <w:t xml:space="preserve"> (</w:t>
      </w:r>
      <w:r w:rsidRPr="00D22E1A">
        <w:rPr>
          <w:rFonts w:cstheme="minorHAnsi"/>
        </w:rPr>
        <w:t>~56%</w:t>
      </w:r>
      <w:r w:rsidR="00A87AA8" w:rsidRPr="00D22E1A">
        <w:rPr>
          <w:rFonts w:cstheme="minorHAnsi"/>
        </w:rPr>
        <w:t>)</w:t>
      </w:r>
      <w:r w:rsidR="00E610FE" w:rsidRPr="00D22E1A">
        <w:rPr>
          <w:rFonts w:cstheme="minorHAnsi"/>
        </w:rPr>
        <w:t xml:space="preserve">. </w:t>
      </w:r>
      <w:r w:rsidR="007120CA" w:rsidRPr="00D22E1A">
        <w:rPr>
          <w:rFonts w:cstheme="minorHAnsi"/>
          <w:bCs/>
          <w:noProof/>
        </w:rPr>
        <w:t>These number</w:t>
      </w:r>
      <w:r w:rsidR="00F92CB4" w:rsidRPr="00D22E1A">
        <w:rPr>
          <w:rFonts w:cstheme="minorHAnsi"/>
          <w:bCs/>
          <w:noProof/>
        </w:rPr>
        <w:t>s</w:t>
      </w:r>
      <w:r w:rsidRPr="00D22E1A">
        <w:rPr>
          <w:rFonts w:cstheme="minorHAnsi"/>
          <w:bCs/>
          <w:noProof/>
        </w:rPr>
        <w:t xml:space="preserve"> match the fractions of </w:t>
      </w:r>
      <w:r w:rsidR="007120CA" w:rsidRPr="00D22E1A">
        <w:rPr>
          <w:rFonts w:cstheme="minorHAnsi"/>
          <w:bCs/>
          <w:noProof/>
        </w:rPr>
        <w:t>surface</w:t>
      </w:r>
      <w:r w:rsidRPr="00D22E1A">
        <w:rPr>
          <w:rFonts w:cstheme="minorHAnsi"/>
          <w:bCs/>
          <w:noProof/>
        </w:rPr>
        <w:t xml:space="preserve"> and SV membranes at the axon terminals</w:t>
      </w:r>
      <w:r w:rsidR="00A87AA8" w:rsidRPr="00D22E1A">
        <w:rPr>
          <w:rFonts w:cstheme="minorHAnsi"/>
          <w:bCs/>
          <w:noProof/>
        </w:rPr>
        <w:fldChar w:fldCharType="begin" w:fldLock="1"/>
      </w:r>
      <w:r w:rsidR="00A87AA8" w:rsidRPr="00D22E1A">
        <w:rPr>
          <w:rFonts w:cstheme="minorHAnsi"/>
          <w:bCs/>
          <w:noProof/>
        </w:rPr>
        <w:instrText>ADDIN CSL_CITATION {"citationItems":[{"id":"ITEM-1","itemData":{"DOI":"10.1126/science.1252884","ISBN":"0036-8075","PMID":"24876496","abstract":"Synaptic vesicle recycling has long served as a model for the general mechanisms of cellular trafficking. We used an integrative approach, combining quantitative immunoblotting and mass spectrometry to determine protein numbers; electron microscopy to measure organelle numbers, sizes, and positions; and super-resolution fluorescence microscopy to localize the proteins. Using these data, we generated a three-dimensional model of an \"average\" synapse, displaying 300,000 proteins in atomic detail. The copy numbers of proteins involved in the same step of synaptic vesicle recycling correlated closely. In contrast, copy numbers varied over more than three orders of magnitude between steps, from about 150 copies for the endosomal fusion proteins to more than 20,000 for the exocytotic ones.","author":[{"dropping-particle":"","family":"Wilhelm","given":"B G","non-dropping-particle":"","parse-names":false,"suffix":""},{"dropping-particle":"","family":"Mandad","given":"S","non-dropping-particle":"","parse-names":false,"suffix":""},{"dropping-particle":"","family":"Truckenbrodt","given":"S","non-dropping-particle":"","parse-names":false,"suffix":""},{"dropping-particle":"","family":"Krohnert","given":"K","non-dropping-particle":"","parse-names":false,"suffix":""},{"dropping-particle":"","family":"Schafer","given":"C","non-dropping-particle":"","parse-names":false,"suffix":""},{"dropping-particle":"","family":"Rammner","given":"B","non-dropping-particle":"","parse-names":false,"suffix":""},{"dropping-particle":"","family":"Koo","given":"S J","non-dropping-particle":"","parse-names":false,"suffix":""},{"dropping-particle":"","family":"Classen","given":"G A","non-dropping-particle":"","parse-names":false,"suffix":""},{"dropping-particle":"","family":"Krauss","given":"M","non-dropping-particle":"","parse-names":false,"suffix":""},{"dropping-particle":"","family":"Haucke","given":"V","non-dropping-particle":"","parse-names":false,"suffix":""},{"dropping-particle":"","family":"Urlaub","given":"H","non-dropping-particle":"","parse-names":false,"suffix":""},{"dropping-particle":"","family":"Rizzoli","given":"S O","non-dropping-particle":"","parse-names":false,"suffix":""}],"container-title":"Science","edition":"2014/05/31","id":"ITEM-1","issue":"6187","issued":{"date-parts":[["2014"]]},"language":"eng","note":"1095-9203\nWilhelm, Benjamin G\nMandad, Sunit\nTruckenbrodt, Sven\nKrohnert, Katharina\nSchafer, Christina\nRammner, Burkhard\nKoo, Seong Joo\nClassen, Gala A\nKrauss, Michael\nHaucke, Volker\nUrlaub, Henning\nRizzoli, Silvio O\nJournal Article\nResearch Support, Non-U.S. Gov't\nUnited States\nScience. 2014 May 30;344(6187):1023-8. doi: 10.1126/science.1252884.","page":"1023-1028","title":"Composition of isolated synaptic boutons reveals the amounts of vesicle trafficking proteins","type":"article-journal","volume":"344"},"uris":["http://www.mendeley.com/documents/?uuid=7238167d-a6c3-4b3d-b5f6-7b62365443dc"]}],"mendeley":{"formattedCitation":"&lt;sup&gt;29&lt;/sup&gt;","plainTextFormattedCitation":"29","previouslyFormattedCitation":"&lt;sup&gt;29&lt;/sup&gt;"},"properties":{"noteIndex":0},"schema":"https://github.com/citation-style-language/schema/raw/master/csl-citation.json"}</w:instrText>
      </w:r>
      <w:r w:rsidR="00A87AA8" w:rsidRPr="00D22E1A">
        <w:rPr>
          <w:rFonts w:cstheme="minorHAnsi"/>
          <w:bCs/>
          <w:noProof/>
        </w:rPr>
        <w:fldChar w:fldCharType="separate"/>
      </w:r>
      <w:r w:rsidR="00A87AA8" w:rsidRPr="00D22E1A">
        <w:rPr>
          <w:rFonts w:cstheme="minorHAnsi"/>
          <w:bCs/>
          <w:noProof/>
          <w:vertAlign w:val="superscript"/>
        </w:rPr>
        <w:t>29</w:t>
      </w:r>
      <w:r w:rsidR="00A87AA8" w:rsidRPr="00D22E1A">
        <w:rPr>
          <w:rFonts w:cstheme="minorHAnsi"/>
          <w:bCs/>
          <w:noProof/>
        </w:rPr>
        <w:fldChar w:fldCharType="end"/>
      </w:r>
      <w:r w:rsidR="00A87AA8" w:rsidRPr="00D22E1A">
        <w:rPr>
          <w:rFonts w:cstheme="minorHAnsi"/>
          <w:bCs/>
          <w:noProof/>
        </w:rPr>
        <w:t xml:space="preserve">, suggesting </w:t>
      </w:r>
      <w:r w:rsidR="00D52A14" w:rsidRPr="00D22E1A">
        <w:rPr>
          <w:rFonts w:cstheme="minorHAnsi"/>
          <w:bCs/>
          <w:noProof/>
        </w:rPr>
        <w:t xml:space="preserve">that </w:t>
      </w:r>
      <w:r w:rsidR="00A87AA8" w:rsidRPr="00D22E1A">
        <w:rPr>
          <w:rFonts w:cstheme="minorHAnsi"/>
          <w:bCs/>
          <w:noProof/>
        </w:rPr>
        <w:t>ND</w:t>
      </w:r>
      <w:r w:rsidR="00D52A14" w:rsidRPr="00D22E1A">
        <w:rPr>
          <w:rFonts w:cstheme="minorHAnsi"/>
          <w:bCs/>
          <w:noProof/>
        </w:rPr>
        <w:t>6</w:t>
      </w:r>
      <w:r w:rsidR="00A87AA8" w:rsidRPr="00D22E1A">
        <w:rPr>
          <w:rFonts w:cstheme="minorHAnsi"/>
          <w:bCs/>
          <w:noProof/>
        </w:rPr>
        <w:t xml:space="preserve"> </w:t>
      </w:r>
      <w:r w:rsidR="00D52A14" w:rsidRPr="00D22E1A">
        <w:rPr>
          <w:rFonts w:cstheme="minorHAnsi"/>
          <w:bCs/>
          <w:noProof/>
        </w:rPr>
        <w:t xml:space="preserve">evenly distributes </w:t>
      </w:r>
      <w:r w:rsidR="00A87AA8" w:rsidRPr="00D22E1A">
        <w:rPr>
          <w:rFonts w:cstheme="minorHAnsi"/>
          <w:bCs/>
          <w:noProof/>
        </w:rPr>
        <w:t>across membranes</w:t>
      </w:r>
      <w:r w:rsidRPr="00D22E1A">
        <w:rPr>
          <w:rFonts w:cstheme="minorHAnsi"/>
          <w:bCs/>
          <w:noProof/>
        </w:rPr>
        <w:t>. Moreover, ND6</w:t>
      </w:r>
      <w:r w:rsidRPr="00D22E1A">
        <w:rPr>
          <w:rFonts w:cstheme="minorHAnsi"/>
          <w:noProof/>
        </w:rPr>
        <w:t xml:space="preserve"> signals during two different stimuli and two pH manipulations allow </w:t>
      </w:r>
      <w:r w:rsidR="00D305A4" w:rsidRPr="00D22E1A">
        <w:rPr>
          <w:rFonts w:cstheme="minorHAnsi"/>
          <w:noProof/>
        </w:rPr>
        <w:t>the</w:t>
      </w:r>
      <w:r w:rsidRPr="00D22E1A">
        <w:rPr>
          <w:rFonts w:cstheme="minorHAnsi"/>
          <w:noProof/>
        </w:rPr>
        <w:t xml:space="preserve"> estimat</w:t>
      </w:r>
      <w:r w:rsidR="00D305A4" w:rsidRPr="00D22E1A">
        <w:rPr>
          <w:rFonts w:cstheme="minorHAnsi"/>
          <w:noProof/>
        </w:rPr>
        <w:t>ion</w:t>
      </w:r>
      <w:r w:rsidRPr="00D22E1A">
        <w:rPr>
          <w:rFonts w:cstheme="minorHAnsi"/>
          <w:noProof/>
        </w:rPr>
        <w:t xml:space="preserve"> that the short electric burst mobilized about ~31% SVs </w:t>
      </w:r>
      <w:r w:rsidRPr="00D22E1A">
        <w:rPr>
          <w:rFonts w:cstheme="minorHAnsi"/>
        </w:rPr>
        <w:t>and</w:t>
      </w:r>
      <w:r w:rsidRPr="00D22E1A">
        <w:rPr>
          <w:rFonts w:cstheme="minorHAnsi"/>
          <w:noProof/>
        </w:rPr>
        <w:t xml:space="preserve"> high K</w:t>
      </w:r>
      <w:r w:rsidRPr="00D22E1A">
        <w:rPr>
          <w:rFonts w:cstheme="minorHAnsi"/>
          <w:noProof/>
          <w:vertAlign w:val="superscript"/>
        </w:rPr>
        <w:t>+</w:t>
      </w:r>
      <w:r w:rsidRPr="00D22E1A">
        <w:rPr>
          <w:rFonts w:cstheme="minorHAnsi"/>
          <w:noProof/>
        </w:rPr>
        <w:t xml:space="preserve"> stimulation released ~70% </w:t>
      </w:r>
      <w:r w:rsidR="0042304C" w:rsidRPr="00D22E1A">
        <w:rPr>
          <w:rFonts w:cstheme="minorHAnsi"/>
          <w:noProof/>
        </w:rPr>
        <w:t xml:space="preserve">of the remaining </w:t>
      </w:r>
      <w:r w:rsidRPr="00D22E1A">
        <w:rPr>
          <w:rFonts w:cstheme="minorHAnsi"/>
          <w:noProof/>
        </w:rPr>
        <w:t>SVs</w:t>
      </w:r>
      <w:r w:rsidRPr="00D22E1A">
        <w:rPr>
          <w:rFonts w:cstheme="minorHAnsi"/>
        </w:rPr>
        <w:t xml:space="preserve">. </w:t>
      </w:r>
      <w:r w:rsidR="0042304C" w:rsidRPr="00D22E1A">
        <w:rPr>
          <w:rFonts w:cstheme="minorHAnsi"/>
        </w:rPr>
        <w:t>T</w:t>
      </w:r>
      <w:r w:rsidR="001B1B6E" w:rsidRPr="00D22E1A">
        <w:rPr>
          <w:rFonts w:cstheme="minorHAnsi"/>
        </w:rPr>
        <w:t>he rates of ND fluorescence decrease during the stimulations</w:t>
      </w:r>
      <w:r w:rsidR="0042304C" w:rsidRPr="00D22E1A">
        <w:rPr>
          <w:rFonts w:cstheme="minorHAnsi"/>
        </w:rPr>
        <w:t xml:space="preserve"> also match </w:t>
      </w:r>
      <w:r w:rsidR="001B1B6E" w:rsidRPr="00D22E1A">
        <w:rPr>
          <w:rFonts w:cstheme="minorHAnsi"/>
        </w:rPr>
        <w:t xml:space="preserve">the time constant for the evoked SV exocytosis </w:t>
      </w:r>
      <w:r w:rsidRPr="00D22E1A">
        <w:rPr>
          <w:rFonts w:cstheme="minorHAnsi"/>
          <w:noProof/>
        </w:rPr>
        <w:t>previous</w:t>
      </w:r>
      <w:r w:rsidR="0042304C" w:rsidRPr="00D22E1A">
        <w:rPr>
          <w:rFonts w:cstheme="minorHAnsi"/>
          <w:noProof/>
        </w:rPr>
        <w:t>ly reported</w:t>
      </w:r>
      <w:r w:rsidRPr="00D22E1A">
        <w:rPr>
          <w:rFonts w:cstheme="minorHAnsi"/>
          <w:noProof/>
        </w:rPr>
        <w:fldChar w:fldCharType="begin" w:fldLock="1"/>
      </w:r>
      <w:r w:rsidR="00B16A81" w:rsidRPr="00D22E1A">
        <w:rPr>
          <w:rFonts w:cstheme="minorHAnsi"/>
          <w:noProof/>
        </w:rPr>
        <w:instrText>ADDIN CSL_CITATION {"citationItems":[{"id":"ITEM-1","itemData":{"PMID":"15611727","abstract":"Communication between cells reaches its highest degree of specialization at chemical synapses. Some synapses talk in a 'whisper'; others 'shout'. The 'louder' the synapse, the more synaptic vesicles are needed to maintain effective transmission, ranging from a few hundred (whisperers) to nearly a million (shouters). These vesicles reside in different 'pools', which have been given a bewildering array of names. In this review, we focus on five tissue preparations in which synaptic vesicle pools have been identified and thoroughly characterized. We argue that, in each preparation, each vesicle can be assigned to one of three distinct pools.","author":[{"dropping-particle":"","family":"Rizzoli","given":"S O","non-dropping-particle":"","parse-names":false,"suffix":""},{"dropping-particle":"","family":"Betz","given":"W J","non-dropping-particle":"","parse-names":false,"suffix":""}],"container-title":"Nat Rev Neurosci","id":"ITEM-1","issue":"1","issued":{"date-parts":[["2005"]]},"note":"1471-003x\nJournal Article","page":"57-69","title":"Synaptic vesicle pools","type":"article-journal","volume":"6"},"uris":["http://www.mendeley.com/documents/?uuid=c982fe2b-868c-497b-85ce-6d4591844667"]}],"mendeley":{"formattedCitation":"&lt;sup&gt;30&lt;/sup&gt;","plainTextFormattedCitation":"30","previouslyFormattedCitation":"&lt;sup&gt;30&lt;/sup&gt;"},"properties":{"noteIndex":0},"schema":"https://github.com/citation-style-language/schema/raw/master/csl-citation.json"}</w:instrText>
      </w:r>
      <w:r w:rsidRPr="00D22E1A">
        <w:rPr>
          <w:rFonts w:cstheme="minorHAnsi"/>
          <w:noProof/>
        </w:rPr>
        <w:fldChar w:fldCharType="separate"/>
      </w:r>
      <w:r w:rsidR="00B16A81" w:rsidRPr="00D22E1A">
        <w:rPr>
          <w:rFonts w:cstheme="minorHAnsi"/>
          <w:noProof/>
          <w:vertAlign w:val="superscript"/>
        </w:rPr>
        <w:t>30</w:t>
      </w:r>
      <w:r w:rsidRPr="00D22E1A">
        <w:rPr>
          <w:rFonts w:cstheme="minorHAnsi"/>
          <w:noProof/>
        </w:rPr>
        <w:fldChar w:fldCharType="end"/>
      </w:r>
      <w:r w:rsidR="00821DDF" w:rsidRPr="00D22E1A">
        <w:rPr>
          <w:rFonts w:cstheme="minorHAnsi"/>
          <w:noProof/>
        </w:rPr>
        <w:t>.</w:t>
      </w:r>
    </w:p>
    <w:p w14:paraId="3D2F973B" w14:textId="77777777" w:rsidR="00857FD1" w:rsidRPr="00D22E1A" w:rsidRDefault="00857FD1" w:rsidP="00D22E1A">
      <w:pPr>
        <w:jc w:val="both"/>
        <w:rPr>
          <w:rFonts w:cstheme="minorHAnsi"/>
          <w:noProof/>
        </w:rPr>
      </w:pPr>
    </w:p>
    <w:p w14:paraId="65C99869" w14:textId="036FF126" w:rsidR="00857FD1" w:rsidRPr="00D22E1A" w:rsidRDefault="00857FD1" w:rsidP="00D22E1A">
      <w:pPr>
        <w:jc w:val="both"/>
        <w:rPr>
          <w:rFonts w:cstheme="minorHAnsi"/>
          <w:noProof/>
        </w:rPr>
      </w:pPr>
      <w:r w:rsidRPr="00D22E1A">
        <w:rPr>
          <w:rFonts w:cstheme="minorHAnsi"/>
          <w:bCs/>
          <w:noProof/>
        </w:rPr>
        <w:t>ND6’</w:t>
      </w:r>
      <w:r w:rsidRPr="00D22E1A">
        <w:rPr>
          <w:rFonts w:cstheme="minorHAnsi"/>
          <w:noProof/>
        </w:rPr>
        <w:t xml:space="preserve">s compact size </w:t>
      </w:r>
      <w:r w:rsidR="0042304C" w:rsidRPr="00D22E1A">
        <w:rPr>
          <w:rFonts w:cstheme="minorHAnsi"/>
          <w:noProof/>
        </w:rPr>
        <w:t xml:space="preserve">leads to </w:t>
      </w:r>
      <w:r w:rsidRPr="00D22E1A">
        <w:rPr>
          <w:rFonts w:cstheme="minorHAnsi"/>
          <w:noProof/>
        </w:rPr>
        <w:t xml:space="preserve">much less steric disturbance to cell membranes </w:t>
      </w:r>
      <w:r w:rsidR="00821DDF" w:rsidRPr="00D22E1A">
        <w:rPr>
          <w:rFonts w:cstheme="minorHAnsi"/>
          <w:noProof/>
        </w:rPr>
        <w:t xml:space="preserve">than </w:t>
      </w:r>
      <w:r w:rsidR="00F92CB4" w:rsidRPr="00D22E1A">
        <w:rPr>
          <w:rFonts w:cstheme="minorHAnsi"/>
          <w:noProof/>
        </w:rPr>
        <w:t xml:space="preserve">a </w:t>
      </w:r>
      <w:r w:rsidR="0042304C" w:rsidRPr="00D22E1A">
        <w:rPr>
          <w:rFonts w:cstheme="minorHAnsi"/>
          <w:noProof/>
        </w:rPr>
        <w:t>previous</w:t>
      </w:r>
      <w:r w:rsidR="00F92CB4" w:rsidRPr="00D22E1A">
        <w:rPr>
          <w:rFonts w:cstheme="minorHAnsi"/>
          <w:noProof/>
        </w:rPr>
        <w:t>ly described</w:t>
      </w:r>
      <w:r w:rsidR="0042304C" w:rsidRPr="00D22E1A">
        <w:rPr>
          <w:rFonts w:cstheme="minorHAnsi"/>
          <w:noProof/>
        </w:rPr>
        <w:t xml:space="preserve"> tagging method</w:t>
      </w:r>
      <w:r w:rsidR="0042304C" w:rsidRPr="00D22E1A">
        <w:rPr>
          <w:rFonts w:cstheme="minorHAnsi"/>
          <w:noProof/>
        </w:rPr>
        <w:fldChar w:fldCharType="begin" w:fldLock="1"/>
      </w:r>
      <w:r w:rsidR="0042304C" w:rsidRPr="00D22E1A">
        <w:rPr>
          <w:rFonts w:cstheme="minorHAnsi"/>
          <w:noProof/>
        </w:rPr>
        <w:instrText>ADDIN CSL_CITATION {"citationItems":[{"id":"ITEM-1","itemData":{"ISBN":"1662-5102","abstract":"Styryl dyes and genetically encoded pH-sensitive fluorescent proteins like pHluorin are well-established tools for the optical analysis of synaptic vesicle (SV) recycling at presynaptic boutons. Here, we describe the development of a new class of fluorescent probes based on pH-sensitive organic dyes covalently bound to lipids, providing a promising complementary assay to genetically encoded fluorescent probes. These new optical tracers allow a pure read out of membrane turnover during synaptic activity and visualization of multiple rounds of stimulation-dependent SV recycling without genetic perturbation. Measuring the incorporation efficacy of different dye-labeled lipids into budding SVs, we did not observe an enrichment of lipids with affinity for liquid ordered membrane domains. But most importantly, we found no evidence for a static segregation of SVs into recycling and resting pools. A small but significant fraction of SVs that is reluctant to release during a first round of evoked activity can be exocytosed during a second bout of stimulation, showing fast intermixing of SV pools within seconds. Furthermore, we found that SVs recycling spontaneously have a higher chance to re-occupy release sites than SVs recycling during high-frequency evoked activity. In summary, our data provide strong evidence for a highly dynamic and use-dependent control of the fractions of releasable or resting SVs.","author":[{"dropping-particle":"","family":"Kahms","given":"Martin","non-dropping-particle":"","parse-names":false,"suffix":""},{"dropping-particle":"","family":"Klingauf","given":"Jürgen","non-dropping-particle":"","parse-names":false,"suffix":""}],"container-title":"Frontiers in Cellular Neuroscience  ","id":"ITEM-1","issued":{"date-parts":[["2018"]]},"page":"18","title":"Novel pH-Sensitive Lipid Based Exo-Endocytosis Tracers Reveal Fast Intermixing of Synaptic Vesicle Pools   ","type":"article","volume":"12      "},"uris":["http://www.mendeley.com/documents/?uuid=30faaf39-6e92-4fed-bdcf-a0d5048f9df3"]}],"mendeley":{"formattedCitation":"&lt;sup&gt;14&lt;/sup&gt;","plainTextFormattedCitation":"14","previouslyFormattedCitation":"&lt;sup&gt;14&lt;/sup&gt;"},"properties":{"noteIndex":0},"schema":"https://github.com/citation-style-language/schema/raw/master/csl-citation.json"}</w:instrText>
      </w:r>
      <w:r w:rsidR="0042304C" w:rsidRPr="00D22E1A">
        <w:rPr>
          <w:rFonts w:cstheme="minorHAnsi"/>
          <w:noProof/>
        </w:rPr>
        <w:fldChar w:fldCharType="separate"/>
      </w:r>
      <w:r w:rsidR="0042304C" w:rsidRPr="00D22E1A">
        <w:rPr>
          <w:rFonts w:cstheme="minorHAnsi"/>
          <w:noProof/>
          <w:vertAlign w:val="superscript"/>
        </w:rPr>
        <w:t>14</w:t>
      </w:r>
      <w:r w:rsidR="0042304C" w:rsidRPr="00D22E1A">
        <w:rPr>
          <w:rFonts w:cstheme="minorHAnsi"/>
          <w:noProof/>
        </w:rPr>
        <w:fldChar w:fldCharType="end"/>
      </w:r>
      <w:r w:rsidR="0042304C" w:rsidRPr="00D22E1A">
        <w:rPr>
          <w:rFonts w:cstheme="minorHAnsi"/>
          <w:noProof/>
        </w:rPr>
        <w:t xml:space="preserve"> </w:t>
      </w:r>
      <w:r w:rsidRPr="00D22E1A">
        <w:rPr>
          <w:rFonts w:cstheme="minorHAnsi"/>
          <w:noProof/>
        </w:rPr>
        <w:t>and thus offer</w:t>
      </w:r>
      <w:r w:rsidR="002A5167" w:rsidRPr="00D22E1A">
        <w:rPr>
          <w:rFonts w:cstheme="minorHAnsi"/>
          <w:noProof/>
        </w:rPr>
        <w:t>s</w:t>
      </w:r>
      <w:r w:rsidRPr="00D22E1A">
        <w:rPr>
          <w:rFonts w:cstheme="minorHAnsi"/>
          <w:noProof/>
        </w:rPr>
        <w:t xml:space="preserve"> </w:t>
      </w:r>
      <w:r w:rsidR="00CA17C5">
        <w:rPr>
          <w:rFonts w:cstheme="minorHAnsi"/>
          <w:noProof/>
        </w:rPr>
        <w:t xml:space="preserve">a </w:t>
      </w:r>
      <w:r w:rsidRPr="00D22E1A">
        <w:rPr>
          <w:rFonts w:cstheme="minorHAnsi"/>
          <w:noProof/>
        </w:rPr>
        <w:t xml:space="preserve">more accurate measurement of SV trafficking. </w:t>
      </w:r>
      <w:r w:rsidR="0042304C" w:rsidRPr="00D22E1A">
        <w:rPr>
          <w:rFonts w:cstheme="minorHAnsi"/>
          <w:noProof/>
        </w:rPr>
        <w:t xml:space="preserve">Supporting that </w:t>
      </w:r>
      <w:r w:rsidR="00F92CB4" w:rsidRPr="00D22E1A">
        <w:rPr>
          <w:rFonts w:cstheme="minorHAnsi"/>
          <w:noProof/>
        </w:rPr>
        <w:t>hypothesis</w:t>
      </w:r>
      <w:r w:rsidR="0042304C" w:rsidRPr="00D22E1A">
        <w:rPr>
          <w:rFonts w:cstheme="minorHAnsi"/>
          <w:noProof/>
        </w:rPr>
        <w:t xml:space="preserve">, a </w:t>
      </w:r>
      <w:r w:rsidR="00F92CB4" w:rsidRPr="00D22E1A">
        <w:rPr>
          <w:rFonts w:cstheme="minorHAnsi"/>
          <w:noProof/>
        </w:rPr>
        <w:t>10x</w:t>
      </w:r>
      <w:r w:rsidR="0042304C" w:rsidRPr="00D22E1A">
        <w:rPr>
          <w:rFonts w:cstheme="minorHAnsi"/>
          <w:noProof/>
        </w:rPr>
        <w:t xml:space="preserve"> </w:t>
      </w:r>
      <w:r w:rsidRPr="00D22E1A">
        <w:rPr>
          <w:rFonts w:cstheme="minorHAnsi"/>
          <w:noProof/>
        </w:rPr>
        <w:t xml:space="preserve">higher loading concentration </w:t>
      </w:r>
      <w:r w:rsidR="0042304C" w:rsidRPr="00D22E1A">
        <w:rPr>
          <w:rFonts w:cstheme="minorHAnsi"/>
          <w:noProof/>
        </w:rPr>
        <w:t>showed</w:t>
      </w:r>
      <w:r w:rsidRPr="00D22E1A">
        <w:rPr>
          <w:rFonts w:cstheme="minorHAnsi"/>
          <w:noProof/>
        </w:rPr>
        <w:t xml:space="preserve"> no significant difference in FM4-64 </w:t>
      </w:r>
      <w:r w:rsidR="0042304C" w:rsidRPr="00D22E1A">
        <w:rPr>
          <w:rFonts w:cstheme="minorHAnsi"/>
          <w:noProof/>
        </w:rPr>
        <w:t>destaining during</w:t>
      </w:r>
      <w:r w:rsidRPr="00D22E1A">
        <w:rPr>
          <w:rFonts w:cstheme="minorHAnsi"/>
          <w:noProof/>
        </w:rPr>
        <w:t xml:space="preserve"> stimulation (</w:t>
      </w:r>
      <w:r w:rsidRPr="00D22E1A">
        <w:rPr>
          <w:rFonts w:cstheme="minorHAnsi"/>
          <w:b/>
          <w:bCs/>
          <w:noProof/>
        </w:rPr>
        <w:t xml:space="preserve">Figure </w:t>
      </w:r>
      <w:r w:rsidR="00E94D39" w:rsidRPr="00D22E1A">
        <w:rPr>
          <w:rFonts w:cstheme="minorHAnsi"/>
          <w:b/>
          <w:bCs/>
          <w:noProof/>
        </w:rPr>
        <w:t>10</w:t>
      </w:r>
      <w:r w:rsidR="00055193" w:rsidRPr="00D22E1A">
        <w:rPr>
          <w:rFonts w:cstheme="minorHAnsi"/>
          <w:noProof/>
        </w:rPr>
        <w:t>)</w:t>
      </w:r>
      <w:r w:rsidRPr="00D22E1A">
        <w:rPr>
          <w:rFonts w:cstheme="minorHAnsi"/>
          <w:noProof/>
        </w:rPr>
        <w:t xml:space="preserve">. </w:t>
      </w:r>
      <w:r w:rsidR="0042304C" w:rsidRPr="00D22E1A">
        <w:rPr>
          <w:rFonts w:cstheme="minorHAnsi"/>
          <w:noProof/>
        </w:rPr>
        <w:t>However, 1</w:t>
      </w:r>
      <w:r w:rsidR="0042304C" w:rsidRPr="00D22E1A">
        <w:rPr>
          <w:rFonts w:cstheme="minorHAnsi"/>
          <w:noProof/>
        </w:rPr>
        <w:sym w:font="Symbol" w:char="F020"/>
      </w:r>
      <w:r w:rsidR="0042304C" w:rsidRPr="00D22E1A">
        <w:rPr>
          <w:rFonts w:cstheme="minorHAnsi"/>
          <w:noProof/>
        </w:rPr>
        <w:sym w:font="Symbol" w:char="F06D"/>
      </w:r>
      <w:r w:rsidR="0042304C" w:rsidRPr="00D22E1A">
        <w:rPr>
          <w:rFonts w:cstheme="minorHAnsi"/>
          <w:noProof/>
        </w:rPr>
        <w:t>M is still recommended</w:t>
      </w:r>
      <w:r w:rsidR="00F92CB4" w:rsidRPr="00D22E1A">
        <w:rPr>
          <w:rFonts w:cstheme="minorHAnsi"/>
          <w:noProof/>
        </w:rPr>
        <w:t>,</w:t>
      </w:r>
      <w:r w:rsidR="0042304C" w:rsidRPr="00D22E1A">
        <w:rPr>
          <w:rFonts w:cstheme="minorHAnsi"/>
          <w:noProof/>
        </w:rPr>
        <w:t xml:space="preserve"> given its moderate staining in astrocytes</w:t>
      </w:r>
      <w:r w:rsidRPr="00D22E1A">
        <w:rPr>
          <w:rFonts w:cstheme="minorHAnsi"/>
          <w:noProof/>
        </w:rPr>
        <w:t>.</w:t>
      </w:r>
    </w:p>
    <w:p w14:paraId="01E8D628" w14:textId="77777777" w:rsidR="00857FD1" w:rsidRPr="00D22E1A" w:rsidRDefault="00857FD1" w:rsidP="00D22E1A">
      <w:pPr>
        <w:jc w:val="both"/>
        <w:rPr>
          <w:rFonts w:cstheme="minorHAnsi"/>
          <w:noProof/>
        </w:rPr>
      </w:pPr>
    </w:p>
    <w:p w14:paraId="5C6C601F" w14:textId="6BAE0076" w:rsidR="00857FD1" w:rsidRPr="00D22E1A" w:rsidRDefault="00857FD1" w:rsidP="00D22E1A">
      <w:pPr>
        <w:jc w:val="both"/>
        <w:rPr>
          <w:rFonts w:cstheme="minorHAnsi"/>
          <w:noProof/>
        </w:rPr>
      </w:pPr>
      <w:r w:rsidRPr="00D22E1A">
        <w:rPr>
          <w:rFonts w:cstheme="minorHAnsi"/>
          <w:noProof/>
        </w:rPr>
        <w:t xml:space="preserve">As SV </w:t>
      </w:r>
      <w:r w:rsidR="00821DDF" w:rsidRPr="00D22E1A">
        <w:rPr>
          <w:rFonts w:cstheme="minorHAnsi"/>
          <w:noProof/>
        </w:rPr>
        <w:t>exo-/endocytosis</w:t>
      </w:r>
      <w:r w:rsidRPr="00D22E1A">
        <w:rPr>
          <w:rFonts w:cstheme="minorHAnsi"/>
          <w:noProof/>
        </w:rPr>
        <w:t xml:space="preserve"> involves cholesterol (an abundant and vital lipid in the neuronal membranes), </w:t>
      </w:r>
      <w:r w:rsidR="0042304C" w:rsidRPr="00D22E1A">
        <w:rPr>
          <w:rFonts w:cstheme="minorHAnsi"/>
          <w:noProof/>
        </w:rPr>
        <w:t xml:space="preserve">ND6 imaging </w:t>
      </w:r>
      <w:r w:rsidR="00F92CB4" w:rsidRPr="00D22E1A">
        <w:rPr>
          <w:rFonts w:cstheme="minorHAnsi"/>
          <w:noProof/>
        </w:rPr>
        <w:t xml:space="preserve">was used </w:t>
      </w:r>
      <w:r w:rsidR="0042304C" w:rsidRPr="00D22E1A">
        <w:rPr>
          <w:rFonts w:cstheme="minorHAnsi"/>
          <w:noProof/>
        </w:rPr>
        <w:t xml:space="preserve">to </w:t>
      </w:r>
      <w:r w:rsidR="00F92CB4" w:rsidRPr="00D22E1A">
        <w:rPr>
          <w:rFonts w:cstheme="minorHAnsi"/>
          <w:noProof/>
        </w:rPr>
        <w:t>determine</w:t>
      </w:r>
      <w:r w:rsidRPr="00D22E1A">
        <w:rPr>
          <w:rFonts w:cstheme="minorHAnsi"/>
          <w:noProof/>
        </w:rPr>
        <w:t xml:space="preserve"> how </w:t>
      </w:r>
      <w:r w:rsidR="00821DDF" w:rsidRPr="00D22E1A">
        <w:rPr>
          <w:rFonts w:cstheme="minorHAnsi"/>
          <w:noProof/>
        </w:rPr>
        <w:t xml:space="preserve">membrane cholesterol </w:t>
      </w:r>
      <w:r w:rsidRPr="00D22E1A">
        <w:rPr>
          <w:rFonts w:cstheme="minorHAnsi"/>
          <w:noProof/>
        </w:rPr>
        <w:t xml:space="preserve">affects SV release and retrieval. </w:t>
      </w:r>
      <w:r w:rsidR="00F92CB4" w:rsidRPr="00D22E1A">
        <w:rPr>
          <w:rFonts w:cstheme="minorHAnsi"/>
          <w:noProof/>
        </w:rPr>
        <w:t>Treatment with</w:t>
      </w:r>
      <w:r w:rsidRPr="00D22E1A">
        <w:rPr>
          <w:rFonts w:cstheme="minorHAnsi"/>
          <w:noProof/>
        </w:rPr>
        <w:t xml:space="preserve"> </w:t>
      </w:r>
      <w:r w:rsidR="0042304C" w:rsidRPr="00D22E1A">
        <w:rPr>
          <w:rFonts w:cstheme="minorHAnsi"/>
          <w:noProof/>
        </w:rPr>
        <w:t>1</w:t>
      </w:r>
      <w:r w:rsidR="00F92CB4" w:rsidRPr="00D22E1A">
        <w:rPr>
          <w:rFonts w:cstheme="minorHAnsi"/>
          <w:noProof/>
        </w:rPr>
        <w:t xml:space="preserve"> </w:t>
      </w:r>
      <w:r w:rsidRPr="00D22E1A">
        <w:rPr>
          <w:rFonts w:cstheme="minorHAnsi"/>
          <w:noProof/>
        </w:rPr>
        <w:t xml:space="preserve">mM </w:t>
      </w:r>
      <w:r w:rsidR="00F92CB4" w:rsidRPr="00D22E1A">
        <w:rPr>
          <w:rFonts w:cstheme="minorHAnsi"/>
          <w:noProof/>
        </w:rPr>
        <w:t>methyl-</w:t>
      </w:r>
      <w:r w:rsidR="00F92CB4" w:rsidRPr="00D22E1A">
        <w:rPr>
          <w:rFonts w:cstheme="minorHAnsi"/>
          <w:noProof/>
        </w:rPr>
        <w:sym w:font="Symbol" w:char="F062"/>
      </w:r>
      <w:r w:rsidR="00F92CB4" w:rsidRPr="00D22E1A">
        <w:rPr>
          <w:rFonts w:cstheme="minorHAnsi"/>
          <w:noProof/>
        </w:rPr>
        <w:t>-cyclodextrin (M</w:t>
      </w:r>
      <w:r w:rsidR="00F92CB4" w:rsidRPr="00D22E1A">
        <w:rPr>
          <w:rFonts w:cstheme="minorHAnsi"/>
          <w:noProof/>
        </w:rPr>
        <w:sym w:font="Symbol" w:char="F062"/>
      </w:r>
      <w:r w:rsidR="00F92CB4" w:rsidRPr="00D22E1A">
        <w:rPr>
          <w:rFonts w:cstheme="minorHAnsi"/>
          <w:noProof/>
        </w:rPr>
        <w:t xml:space="preserve">CD) </w:t>
      </w:r>
      <w:r w:rsidR="0042304C" w:rsidRPr="00D22E1A">
        <w:rPr>
          <w:rFonts w:cstheme="minorHAnsi"/>
          <w:noProof/>
        </w:rPr>
        <w:t>for 90</w:t>
      </w:r>
      <w:r w:rsidR="00F92CB4" w:rsidRPr="00D22E1A">
        <w:rPr>
          <w:rFonts w:cstheme="minorHAnsi"/>
          <w:noProof/>
        </w:rPr>
        <w:t xml:space="preserve"> </w:t>
      </w:r>
      <w:r w:rsidR="0042304C" w:rsidRPr="00D22E1A">
        <w:rPr>
          <w:rFonts w:cstheme="minorHAnsi"/>
          <w:noProof/>
        </w:rPr>
        <w:t>min can</w:t>
      </w:r>
      <w:r w:rsidRPr="00D22E1A">
        <w:rPr>
          <w:rFonts w:cstheme="minorHAnsi"/>
          <w:noProof/>
        </w:rPr>
        <w:t xml:space="preserve"> </w:t>
      </w:r>
      <w:r w:rsidR="0042304C" w:rsidRPr="00D22E1A">
        <w:rPr>
          <w:rFonts w:cstheme="minorHAnsi"/>
          <w:noProof/>
        </w:rPr>
        <w:t>remove ~</w:t>
      </w:r>
      <w:r w:rsidRPr="00D22E1A">
        <w:rPr>
          <w:rFonts w:cstheme="minorHAnsi"/>
          <w:noProof/>
        </w:rPr>
        <w:t xml:space="preserve">10% </w:t>
      </w:r>
      <w:r w:rsidR="0042304C" w:rsidRPr="00D22E1A">
        <w:rPr>
          <w:rFonts w:cstheme="minorHAnsi"/>
          <w:noProof/>
        </w:rPr>
        <w:t xml:space="preserve">cholesterol </w:t>
      </w:r>
      <w:r w:rsidR="00CA22CB" w:rsidRPr="00D22E1A">
        <w:rPr>
          <w:rFonts w:cstheme="minorHAnsi"/>
          <w:noProof/>
        </w:rPr>
        <w:t>from n</w:t>
      </w:r>
      <w:r w:rsidRPr="00D22E1A">
        <w:rPr>
          <w:rFonts w:cstheme="minorHAnsi"/>
          <w:noProof/>
        </w:rPr>
        <w:t>euronal surface membrane</w:t>
      </w:r>
      <w:r w:rsidR="00F92CB4" w:rsidRPr="00D22E1A">
        <w:rPr>
          <w:rFonts w:cstheme="minorHAnsi"/>
          <w:noProof/>
        </w:rPr>
        <w:t>s</w:t>
      </w:r>
      <w:r w:rsidRPr="00D22E1A">
        <w:rPr>
          <w:rFonts w:cstheme="minorHAnsi"/>
          <w:noProof/>
        </w:rPr>
        <w:fldChar w:fldCharType="begin" w:fldLock="1"/>
      </w:r>
      <w:r w:rsidR="00B16A81" w:rsidRPr="00D22E1A">
        <w:rPr>
          <w:rFonts w:cstheme="minorHAnsi"/>
          <w:noProof/>
        </w:rPr>
        <w:instrText>ADDIN CSL_CITATION {"citationItems":[{"id":"ITEM-1","itemData":{"DOI":"https://doi.org/10.1016/j.nbd.2019.03.009","ISBN":"0969-9961","abstract":"The amyloid precursor protein (APP) has been extensively studied because of its association with Alzheimer's disease (AD). However, APP distribution across different subcellular membrane compartments and its function in neurons remains unclear. We generated an APP fusion protein with a pH-sensitive green fluorescent protein at its ectodomain and a pH-insensitive blue fluorescent protein at its cytosolic domain and used it to measure APP's distribution, subcellular trafficking, and cleavage in live neurons. This reporter, closely resembling endogenous APP, revealed only a limited correlation between synaptic activities and APP trafficking. However, the synaptic surface fraction of APP was increased by a reduction in membrane cholesterol levels, a phenomenon that involves APP's cholesterol-binding motif. Mutations at or near binding sites not only reduced both the surface fraction of APP and membrane cholesterol levels in a dominant negative manner, but also increased synaptic vulnerability to moderate membrane cholesterol reduction. Our results reveal reciprocal modulation of APP and membrane cholesterol levels at synaptic boutons.","author":[{"dropping-particle":"","family":"DelBove","given":"Claire E","non-dropping-particle":"","parse-names":false,"suffix":""},{"dropping-particle":"","family":"Strothman","given":"Claire E","non-dropping-particle":"","parse-names":false,"suffix":""},{"dropping-particle":"","family":"Lazarenko","given":"Roman M","non-dropping-particle":"","parse-names":false,"suffix":""},{"dropping-particle":"","family":"Huang","given":"Hui","non-dropping-particle":"","parse-names":false,"suffix":""},{"dropping-particle":"","family":"Sanders","given":"Charles R","non-dropping-particle":"","parse-names":false,"suffix":""},{"dropping-particle":"","family":"Zhang","given":"Qi","non-dropping-particle":"","parse-names":false,"suffix":""}],"container-title":"Neurobiology of Disease","id":"ITEM-1","issued":{"date-parts":[["2019"]]},"title":"Reciprocal modulation between amyloid precursor protein and synaptic membrane cholesterol revealed by live cell imaging","type":"article-journal"},"uris":["http://www.mendeley.com/documents/?uuid=f9f5b934-c709-4a9b-ac3c-3730d59eda98"]}],"mendeley":{"formattedCitation":"&lt;sup&gt;31&lt;/sup&gt;","plainTextFormattedCitation":"31","previouslyFormattedCitation":"&lt;sup&gt;31&lt;/sup&gt;"},"properties":{"noteIndex":0},"schema":"https://github.com/citation-style-language/schema/raw/master/csl-citation.json"}</w:instrText>
      </w:r>
      <w:r w:rsidRPr="00D22E1A">
        <w:rPr>
          <w:rFonts w:cstheme="minorHAnsi"/>
          <w:noProof/>
        </w:rPr>
        <w:fldChar w:fldCharType="separate"/>
      </w:r>
      <w:r w:rsidR="00B16A81" w:rsidRPr="00D22E1A">
        <w:rPr>
          <w:rFonts w:cstheme="minorHAnsi"/>
          <w:noProof/>
          <w:vertAlign w:val="superscript"/>
        </w:rPr>
        <w:t>31</w:t>
      </w:r>
      <w:r w:rsidRPr="00D22E1A">
        <w:rPr>
          <w:rFonts w:cstheme="minorHAnsi"/>
          <w:noProof/>
        </w:rPr>
        <w:fldChar w:fldCharType="end"/>
      </w:r>
      <w:r w:rsidR="00821DDF" w:rsidRPr="00D22E1A">
        <w:rPr>
          <w:rFonts w:cstheme="minorHAnsi"/>
          <w:noProof/>
        </w:rPr>
        <w:t xml:space="preserve">, </w:t>
      </w:r>
      <w:r w:rsidR="00CA22CB" w:rsidRPr="00D22E1A">
        <w:rPr>
          <w:rFonts w:cstheme="minorHAnsi"/>
          <w:noProof/>
        </w:rPr>
        <w:t>mimicking</w:t>
      </w:r>
      <w:r w:rsidR="00821DDF" w:rsidRPr="00D22E1A">
        <w:rPr>
          <w:rFonts w:cstheme="minorHAnsi"/>
          <w:noProof/>
        </w:rPr>
        <w:t xml:space="preserve"> aging-associated membrane cholesterol decrease.</w:t>
      </w:r>
      <w:r w:rsidRPr="00D22E1A">
        <w:rPr>
          <w:rFonts w:cstheme="minorHAnsi"/>
          <w:noProof/>
        </w:rPr>
        <w:t xml:space="preserve"> </w:t>
      </w:r>
      <w:r w:rsidR="00CA22CB" w:rsidRPr="00D22E1A">
        <w:rPr>
          <w:rFonts w:cstheme="minorHAnsi"/>
          <w:noProof/>
        </w:rPr>
        <w:t xml:space="preserve">Under an </w:t>
      </w:r>
      <w:r w:rsidRPr="00D22E1A">
        <w:rPr>
          <w:rFonts w:cstheme="minorHAnsi"/>
          <w:noProof/>
        </w:rPr>
        <w:t>exhaustive electric stimulation</w:t>
      </w:r>
      <w:r w:rsidR="00CA22CB" w:rsidRPr="00D22E1A">
        <w:rPr>
          <w:rFonts w:cstheme="minorHAnsi"/>
          <w:noProof/>
        </w:rPr>
        <w:t>, the M</w:t>
      </w:r>
      <w:r w:rsidR="00CA22CB" w:rsidRPr="00D22E1A">
        <w:rPr>
          <w:rFonts w:cstheme="minorHAnsi"/>
          <w:noProof/>
        </w:rPr>
        <w:sym w:font="Symbol" w:char="F062"/>
      </w:r>
      <w:r w:rsidR="00CA22CB" w:rsidRPr="00D22E1A">
        <w:rPr>
          <w:rFonts w:cstheme="minorHAnsi"/>
          <w:noProof/>
        </w:rPr>
        <w:t>CD</w:t>
      </w:r>
      <w:r w:rsidRPr="00D22E1A">
        <w:rPr>
          <w:rFonts w:cstheme="minorHAnsi"/>
          <w:noProof/>
        </w:rPr>
        <w:t xml:space="preserve"> </w:t>
      </w:r>
      <w:r w:rsidR="00CA22CB" w:rsidRPr="00D22E1A">
        <w:rPr>
          <w:rFonts w:cstheme="minorHAnsi"/>
          <w:noProof/>
        </w:rPr>
        <w:t>treatment</w:t>
      </w:r>
      <w:r w:rsidR="00F904DE" w:rsidRPr="00D22E1A">
        <w:rPr>
          <w:rFonts w:cstheme="minorHAnsi"/>
          <w:noProof/>
        </w:rPr>
        <w:t xml:space="preserve"> </w:t>
      </w:r>
      <w:r w:rsidRPr="00D22E1A">
        <w:rPr>
          <w:rFonts w:cstheme="minorHAnsi"/>
          <w:noProof/>
        </w:rPr>
        <w:t xml:space="preserve">significantly </w:t>
      </w:r>
      <w:r w:rsidR="00CA22CB" w:rsidRPr="00D22E1A">
        <w:rPr>
          <w:rFonts w:cstheme="minorHAnsi"/>
          <w:noProof/>
        </w:rPr>
        <w:t>reduced SV release and retrieval measured by ND imaging</w:t>
      </w:r>
      <w:r w:rsidRPr="00D22E1A">
        <w:rPr>
          <w:rFonts w:cstheme="minorHAnsi"/>
          <w:noProof/>
        </w:rPr>
        <w:t xml:space="preserve"> </w:t>
      </w:r>
      <w:r w:rsidR="00CA22CB" w:rsidRPr="00D22E1A">
        <w:rPr>
          <w:rFonts w:cstheme="minorHAnsi"/>
          <w:noProof/>
        </w:rPr>
        <w:t>(</w:t>
      </w:r>
      <w:r w:rsidRPr="00D22E1A">
        <w:rPr>
          <w:rFonts w:cstheme="minorHAnsi"/>
          <w:b/>
          <w:bCs/>
          <w:noProof/>
        </w:rPr>
        <w:t xml:space="preserve">Figure </w:t>
      </w:r>
      <w:r w:rsidR="005C5FFE" w:rsidRPr="00D22E1A">
        <w:rPr>
          <w:rFonts w:cstheme="minorHAnsi"/>
          <w:b/>
          <w:bCs/>
          <w:noProof/>
        </w:rPr>
        <w:t>1</w:t>
      </w:r>
      <w:r w:rsidR="00E94D39" w:rsidRPr="00D22E1A">
        <w:rPr>
          <w:rFonts w:cstheme="minorHAnsi"/>
          <w:b/>
          <w:bCs/>
          <w:noProof/>
        </w:rPr>
        <w:t>1</w:t>
      </w:r>
      <w:r w:rsidR="00821DDF" w:rsidRPr="00D22E1A">
        <w:rPr>
          <w:rFonts w:cstheme="minorHAnsi"/>
          <w:b/>
          <w:bCs/>
          <w:noProof/>
        </w:rPr>
        <w:t>A</w:t>
      </w:r>
      <w:r w:rsidRPr="00D22E1A">
        <w:rPr>
          <w:rFonts w:cstheme="minorHAnsi"/>
          <w:noProof/>
        </w:rPr>
        <w:t>)</w:t>
      </w:r>
      <w:r w:rsidR="00CA22CB" w:rsidRPr="00D22E1A">
        <w:rPr>
          <w:rFonts w:cstheme="minorHAnsi"/>
          <w:noProof/>
        </w:rPr>
        <w:t>, which</w:t>
      </w:r>
      <w:r w:rsidRPr="00D22E1A">
        <w:rPr>
          <w:rFonts w:cstheme="minorHAnsi"/>
          <w:noProof/>
        </w:rPr>
        <w:t xml:space="preserve"> suggests that membrane cholesterol facilitates SV exo-/endocytosis</w:t>
      </w:r>
      <w:r w:rsidRPr="00D22E1A">
        <w:rPr>
          <w:rFonts w:cstheme="minorHAnsi"/>
          <w:noProof/>
        </w:rPr>
        <w:fldChar w:fldCharType="begin" w:fldLock="1"/>
      </w:r>
      <w:r w:rsidR="00B16A81" w:rsidRPr="00D22E1A">
        <w:rPr>
          <w:rFonts w:cstheme="minorHAnsi"/>
          <w:noProof/>
        </w:rPr>
        <w:instrText>ADDIN CSL_CITATION {"citationItems":[{"id":"ITEM-1","itemData":{"DOI":"10.1523/jneurosci.4132-10.2010","ISBN":"0270-6474","PMID":"21106824","abstract":"Synaptic vesicles have a high sterol content, but the importance of vesicular sterols during vesicle recycling is unclear. We used the Drosophila temperature-sensitive dynamin mutant, shibire-ts1, to block endocytosis of recycling synaptic vesicles and to trap them reversibly at the plasma membrane where they were accessible to sterol extraction. Depletion of sterols from trapped vesicles prevented recovery of synaptic transmission after removal of the endocytic block. Measurement of vesicle recycling with synaptopHluorin, FM1-43, and FM4-64 demonstrated impaired membrane retrieval after vesicular sterol depletion. When plasma membrane sterols were extracted before vesicle trapping, no vesicle recycling defects were observed. Ultrastructural analysis indicated accumulation of endosomes and a defect in the formation of synaptic vesicles in synaptic terminals subjected to vesicular sterol depletion. Our results demonstrate the importance of a high vesicular sterol concentration for endocytosis and suggest that vesicular and membrane sterol pools do not readily intermingle during vesicle recycling.","author":[{"dropping-particle":"","family":"Dason","given":"J S","non-dropping-particle":"","parse-names":false,"suffix":""},{"dropping-particle":"","family":"Smith","given":"A J","non-dropping-particle":"","parse-names":false,"suffix":""},{"dropping-particle":"","family":"Marin","given":"L","non-dropping-particle":"","parse-names":false,"suffix":""},{"dropping-particle":"","family":"Charlton","given":"M P","non-dropping-particle":"","parse-names":false,"suffix":""}],"container-title":"J Neurosci","edition":"2010/11/26","id":"ITEM-1","issue":"47","issued":{"date-parts":[["2010"]]},"language":"eng","note":"1529-2401\nDason, Jeffrey S\nSmith, Alex J\nMarin, Leo\nCharlton, Milton P\nMOP-82827/Canadian Institutes of Health Research/Canada\nComparative Study\nJournal Article\nResearch Support, Non-U.S. Gov't\nUnited States\nJ Neurosci. 2010 Nov 24;30(47):15856-65. doi: 10.1523/JNEUROSCI.4132-10.2010.","page":"15856-15865","title":"Vesicular sterols are essential for synaptic vesicle cycling","type":"article-journal","volume":"30"},"uris":["http://www.mendeley.com/documents/?uuid=320fcc0c-1c17-4d3e-826d-6fba90d5df71"]}],"mendeley":{"formattedCitation":"&lt;sup&gt;32&lt;/sup&gt;","plainTextFormattedCitation":"32","previouslyFormattedCitation":"&lt;sup&gt;32&lt;/sup&gt;"},"properties":{"noteIndex":0},"schema":"https://github.com/citation-style-language/schema/raw/master/csl-citation.json"}</w:instrText>
      </w:r>
      <w:r w:rsidRPr="00D22E1A">
        <w:rPr>
          <w:rFonts w:cstheme="minorHAnsi"/>
          <w:noProof/>
        </w:rPr>
        <w:fldChar w:fldCharType="separate"/>
      </w:r>
      <w:r w:rsidR="00B16A81" w:rsidRPr="00D22E1A">
        <w:rPr>
          <w:rFonts w:cstheme="minorHAnsi"/>
          <w:noProof/>
          <w:vertAlign w:val="superscript"/>
        </w:rPr>
        <w:t>32</w:t>
      </w:r>
      <w:r w:rsidRPr="00D22E1A">
        <w:rPr>
          <w:rFonts w:cstheme="minorHAnsi"/>
          <w:noProof/>
        </w:rPr>
        <w:fldChar w:fldCharType="end"/>
      </w:r>
      <w:r w:rsidR="00821DDF" w:rsidRPr="00D22E1A">
        <w:rPr>
          <w:rFonts w:cstheme="minorHAnsi"/>
          <w:noProof/>
        </w:rPr>
        <w:t>.</w:t>
      </w:r>
      <w:r w:rsidRPr="00D22E1A">
        <w:rPr>
          <w:rFonts w:cstheme="minorHAnsi"/>
          <w:noProof/>
        </w:rPr>
        <w:t xml:space="preserve"> </w:t>
      </w:r>
      <w:r w:rsidR="00CA22CB" w:rsidRPr="00D22E1A">
        <w:rPr>
          <w:rFonts w:cstheme="minorHAnsi"/>
          <w:noProof/>
        </w:rPr>
        <w:t>We also evaluated</w:t>
      </w:r>
      <w:r w:rsidRPr="00D22E1A">
        <w:rPr>
          <w:rFonts w:cstheme="minorHAnsi"/>
          <w:noProof/>
        </w:rPr>
        <w:t xml:space="preserve"> cholesterol’s contribution to </w:t>
      </w:r>
      <w:r w:rsidR="00CA22CB" w:rsidRPr="00D22E1A">
        <w:rPr>
          <w:rFonts w:cstheme="minorHAnsi"/>
          <w:noProof/>
        </w:rPr>
        <w:t xml:space="preserve">SV pool </w:t>
      </w:r>
      <w:r w:rsidRPr="00D22E1A">
        <w:rPr>
          <w:rFonts w:cstheme="minorHAnsi"/>
          <w:noProof/>
        </w:rPr>
        <w:t>replenishment, which is crucial for the fidelity of neurotransmission</w:t>
      </w:r>
      <w:r w:rsidRPr="00D22E1A">
        <w:rPr>
          <w:rFonts w:cstheme="minorHAnsi"/>
          <w:noProof/>
        </w:rPr>
        <w:fldChar w:fldCharType="begin" w:fldLock="1"/>
      </w:r>
      <w:r w:rsidR="00B16A81" w:rsidRPr="00D22E1A">
        <w:rPr>
          <w:rFonts w:cstheme="minorHAnsi"/>
          <w:noProof/>
        </w:rPr>
        <w:instrText>ADDIN CSL_CITATION {"citationItems":[{"id":"ITEM-1","itemData":{"DOI":"10.1523/JNEUROSCI.1158-19.2019","ISSN":"15292401","PMID":"31619489","abstract":"Neurotransmission is sustained by endocytosis and refilling of synaptic vesicles (SVs) locally within the presynapse. Until recently, a consensus formed that after exocytosis, SVs are recovered by either fusion pore closure (kiss-and-run) or clathrin-mediated endocytosis directly from the plasma membrane. However, recent data have revealed that SV formation is more complex than previously envisaged. For example, two additional recycling pathways have been discovered, ultrafast endocytosis and activity-dependent bulk endocytosis, in which SVs are regenerated from the internalized membrane and synaptic endosomes. Furthermore, these diverse modes of endocytosis appear to influence both the molecular composition and subsequent physiological role of individual SVs. In addition, previously unknown complexity in SV refilling and reclustering has been revealed. This review presents a modern view of the SV life cycle and discusses how neuronal subtype, physiological temperature, and individual activity patterns can recruit different endocytic modes to generate new SVs and sculpt subsequent presynaptic performance.","author":[{"dropping-particle":"","family":"Chanaday","given":"Natali L.","non-dropping-particle":"","parse-names":false,"suffix":""},{"dropping-particle":"","family":"Cousin","given":"Michael A.","non-dropping-particle":"","parse-names":false,"suffix":""},{"dropping-particle":"","family":"Milosevic","given":"Ira","non-dropping-particle":"","parse-names":false,"suffix":""},{"dropping-particle":"","family":"Watanabe","given":"Shigeki","non-dropping-particle":"","parse-names":false,"suffix":""},{"dropping-particle":"","family":"Morgan","given":"Jennifer R.","non-dropping-particle":"","parse-names":false,"suffix":""}],"container-title":"Journal of Neuroscience","id":"ITEM-1","issue":"42","issued":{"date-parts":[["2019"]]},"page":"8209-8216","title":"The synaptic vesicle cycle revisited: New insights into the modes and mechanisms","type":"article-journal","volume":"39"},"uris":["http://www.mendeley.com/documents/?uuid=77ed45cf-46db-42fa-9f2c-a400a1f2d81d"]}],"mendeley":{"formattedCitation":"&lt;sup&gt;33&lt;/sup&gt;","plainTextFormattedCitation":"33","previouslyFormattedCitation":"&lt;sup&gt;33&lt;/sup&gt;"},"properties":{"noteIndex":0},"schema":"https://github.com/citation-style-language/schema/raw/master/csl-citation.json"}</w:instrText>
      </w:r>
      <w:r w:rsidRPr="00D22E1A">
        <w:rPr>
          <w:rFonts w:cstheme="minorHAnsi"/>
          <w:noProof/>
        </w:rPr>
        <w:fldChar w:fldCharType="separate"/>
      </w:r>
      <w:r w:rsidR="00B16A81" w:rsidRPr="00D22E1A">
        <w:rPr>
          <w:rFonts w:cstheme="minorHAnsi"/>
          <w:noProof/>
          <w:vertAlign w:val="superscript"/>
        </w:rPr>
        <w:t>33</w:t>
      </w:r>
      <w:r w:rsidRPr="00D22E1A">
        <w:rPr>
          <w:rFonts w:cstheme="minorHAnsi"/>
          <w:noProof/>
        </w:rPr>
        <w:fldChar w:fldCharType="end"/>
      </w:r>
      <w:r w:rsidR="00821DDF" w:rsidRPr="00D22E1A">
        <w:rPr>
          <w:rFonts w:cstheme="minorHAnsi"/>
          <w:noProof/>
        </w:rPr>
        <w:t>.</w:t>
      </w:r>
      <w:r w:rsidRPr="00D22E1A">
        <w:rPr>
          <w:rFonts w:cstheme="minorHAnsi"/>
          <w:noProof/>
        </w:rPr>
        <w:t xml:space="preserve"> </w:t>
      </w:r>
      <w:r w:rsidR="00F904DE" w:rsidRPr="00D22E1A">
        <w:rPr>
          <w:rFonts w:cstheme="minorHAnsi"/>
          <w:noProof/>
        </w:rPr>
        <w:t>T</w:t>
      </w:r>
      <w:r w:rsidRPr="00D22E1A">
        <w:rPr>
          <w:rFonts w:cstheme="minorHAnsi"/>
          <w:noProof/>
        </w:rPr>
        <w:t xml:space="preserve">wo </w:t>
      </w:r>
      <w:r w:rsidR="00CA22CB" w:rsidRPr="00D22E1A">
        <w:rPr>
          <w:rFonts w:cstheme="minorHAnsi"/>
          <w:noProof/>
        </w:rPr>
        <w:t xml:space="preserve">electric </w:t>
      </w:r>
      <w:r w:rsidRPr="00D22E1A">
        <w:rPr>
          <w:rFonts w:cstheme="minorHAnsi"/>
          <w:noProof/>
        </w:rPr>
        <w:t>stimul</w:t>
      </w:r>
      <w:r w:rsidR="00CA22CB" w:rsidRPr="00D22E1A">
        <w:rPr>
          <w:rFonts w:cstheme="minorHAnsi"/>
          <w:noProof/>
        </w:rPr>
        <w:t>ations</w:t>
      </w:r>
      <w:r w:rsidRPr="00D22E1A">
        <w:rPr>
          <w:rFonts w:cstheme="minorHAnsi"/>
          <w:noProof/>
        </w:rPr>
        <w:t xml:space="preserve"> </w:t>
      </w:r>
      <w:r w:rsidR="00CA22CB" w:rsidRPr="00D22E1A">
        <w:rPr>
          <w:rFonts w:cstheme="minorHAnsi"/>
          <w:noProof/>
        </w:rPr>
        <w:t>with</w:t>
      </w:r>
      <w:r w:rsidRPr="00D22E1A">
        <w:rPr>
          <w:rFonts w:cstheme="minorHAnsi"/>
          <w:noProof/>
        </w:rPr>
        <w:t xml:space="preserve"> a </w:t>
      </w:r>
      <w:r w:rsidR="00CA22CB" w:rsidRPr="00D22E1A">
        <w:rPr>
          <w:rFonts w:cstheme="minorHAnsi"/>
          <w:noProof/>
        </w:rPr>
        <w:t>10-</w:t>
      </w:r>
      <w:r w:rsidRPr="00D22E1A">
        <w:rPr>
          <w:rFonts w:cstheme="minorHAnsi"/>
          <w:noProof/>
        </w:rPr>
        <w:t xml:space="preserve">s interval </w:t>
      </w:r>
      <w:r w:rsidR="00CA22CB" w:rsidRPr="00D22E1A">
        <w:rPr>
          <w:rFonts w:cstheme="minorHAnsi"/>
          <w:noProof/>
        </w:rPr>
        <w:t>w</w:t>
      </w:r>
      <w:r w:rsidR="00A42E70" w:rsidRPr="00D22E1A">
        <w:rPr>
          <w:rFonts w:cstheme="minorHAnsi"/>
          <w:noProof/>
        </w:rPr>
        <w:t>ere</w:t>
      </w:r>
      <w:r w:rsidR="00CA22CB" w:rsidRPr="00D22E1A">
        <w:rPr>
          <w:rFonts w:cstheme="minorHAnsi"/>
          <w:noProof/>
        </w:rPr>
        <w:t xml:space="preserve"> applied </w:t>
      </w:r>
      <w:r w:rsidRPr="00D22E1A">
        <w:rPr>
          <w:rFonts w:cstheme="minorHAnsi"/>
          <w:noProof/>
        </w:rPr>
        <w:t>in the presence of Bafilomycin A1 (BafA1). BafA1 selective</w:t>
      </w:r>
      <w:r w:rsidR="00CA22CB" w:rsidRPr="00D22E1A">
        <w:rPr>
          <w:rFonts w:cstheme="minorHAnsi"/>
          <w:noProof/>
        </w:rPr>
        <w:t>ly</w:t>
      </w:r>
      <w:r w:rsidRPr="00D22E1A">
        <w:rPr>
          <w:rFonts w:cstheme="minorHAnsi"/>
          <w:noProof/>
        </w:rPr>
        <w:t xml:space="preserve"> </w:t>
      </w:r>
      <w:r w:rsidR="00CA22CB" w:rsidRPr="00D22E1A">
        <w:rPr>
          <w:rFonts w:cstheme="minorHAnsi"/>
          <w:noProof/>
        </w:rPr>
        <w:t xml:space="preserve">inhibits </w:t>
      </w:r>
      <w:r w:rsidRPr="00D22E1A">
        <w:rPr>
          <w:rFonts w:cstheme="minorHAnsi"/>
          <w:noProof/>
        </w:rPr>
        <w:t>v-ATPase</w:t>
      </w:r>
      <w:r w:rsidR="00CA22CB" w:rsidRPr="00D22E1A">
        <w:rPr>
          <w:rFonts w:cstheme="minorHAnsi"/>
          <w:noProof/>
        </w:rPr>
        <w:t xml:space="preserve"> that</w:t>
      </w:r>
      <w:r w:rsidRPr="00D22E1A">
        <w:rPr>
          <w:rFonts w:cstheme="minorHAnsi"/>
          <w:noProof/>
        </w:rPr>
        <w:t xml:space="preserve"> reacidifies SVs. By acutely blocking the reacidification of retrieved SVs, BafA1 prevents </w:t>
      </w:r>
      <w:r w:rsidRPr="00D22E1A">
        <w:rPr>
          <w:rFonts w:cstheme="minorHAnsi"/>
          <w:bCs/>
          <w:noProof/>
        </w:rPr>
        <w:t>ND6</w:t>
      </w:r>
      <w:r w:rsidRPr="00D22E1A">
        <w:rPr>
          <w:rFonts w:cstheme="minorHAnsi"/>
          <w:noProof/>
        </w:rPr>
        <w:t xml:space="preserve"> fluorescence recovery after stimulation (</w:t>
      </w:r>
      <w:r w:rsidRPr="00D22E1A">
        <w:rPr>
          <w:rFonts w:cstheme="minorHAnsi"/>
          <w:b/>
          <w:bCs/>
          <w:noProof/>
        </w:rPr>
        <w:t xml:space="preserve">Figure </w:t>
      </w:r>
      <w:r w:rsidR="005C5FFE" w:rsidRPr="00D22E1A">
        <w:rPr>
          <w:rFonts w:cstheme="minorHAnsi"/>
          <w:b/>
          <w:bCs/>
          <w:noProof/>
        </w:rPr>
        <w:t>1</w:t>
      </w:r>
      <w:r w:rsidR="00E94D39" w:rsidRPr="00D22E1A">
        <w:rPr>
          <w:rFonts w:cstheme="minorHAnsi"/>
          <w:b/>
          <w:bCs/>
          <w:noProof/>
        </w:rPr>
        <w:t>1</w:t>
      </w:r>
      <w:r w:rsidR="00821DDF" w:rsidRPr="00D22E1A">
        <w:rPr>
          <w:rFonts w:cstheme="minorHAnsi"/>
          <w:b/>
          <w:bCs/>
          <w:noProof/>
        </w:rPr>
        <w:t>B</w:t>
      </w:r>
      <w:r w:rsidRPr="00D22E1A">
        <w:rPr>
          <w:rFonts w:cstheme="minorHAnsi"/>
          <w:noProof/>
        </w:rPr>
        <w:t xml:space="preserve">). </w:t>
      </w:r>
      <w:r w:rsidR="00CA22CB" w:rsidRPr="00D22E1A">
        <w:rPr>
          <w:rFonts w:cstheme="minorHAnsi"/>
          <w:noProof/>
        </w:rPr>
        <w:t>T</w:t>
      </w:r>
      <w:r w:rsidRPr="00D22E1A">
        <w:rPr>
          <w:rFonts w:cstheme="minorHAnsi"/>
          <w:noProof/>
        </w:rPr>
        <w:t xml:space="preserve">he </w:t>
      </w:r>
      <w:r w:rsidRPr="00D22E1A">
        <w:rPr>
          <w:rFonts w:cstheme="minorHAnsi"/>
          <w:bCs/>
          <w:noProof/>
        </w:rPr>
        <w:t>ND6</w:t>
      </w:r>
      <w:r w:rsidRPr="00D22E1A">
        <w:rPr>
          <w:rFonts w:cstheme="minorHAnsi"/>
          <w:noProof/>
        </w:rPr>
        <w:t xml:space="preserve"> </w:t>
      </w:r>
      <w:r w:rsidR="00CA22CB" w:rsidRPr="00D22E1A">
        <w:rPr>
          <w:rFonts w:cstheme="minorHAnsi"/>
          <w:noProof/>
        </w:rPr>
        <w:t>decrease during</w:t>
      </w:r>
      <w:r w:rsidRPr="00D22E1A">
        <w:rPr>
          <w:rFonts w:cstheme="minorHAnsi"/>
          <w:noProof/>
        </w:rPr>
        <w:t xml:space="preserve"> the second stimulus should only </w:t>
      </w:r>
      <w:r w:rsidR="00A42E70" w:rsidRPr="00D22E1A">
        <w:rPr>
          <w:rFonts w:cstheme="minorHAnsi"/>
          <w:noProof/>
        </w:rPr>
        <w:t>be due to</w:t>
      </w:r>
      <w:r w:rsidRPr="00D22E1A">
        <w:rPr>
          <w:rFonts w:cstheme="minorHAnsi"/>
          <w:noProof/>
        </w:rPr>
        <w:t xml:space="preserve"> nascent SVs that replenish </w:t>
      </w:r>
      <w:r w:rsidR="00A42E70" w:rsidRPr="00D22E1A">
        <w:rPr>
          <w:rFonts w:cstheme="minorHAnsi"/>
          <w:noProof/>
        </w:rPr>
        <w:t xml:space="preserve">the </w:t>
      </w:r>
      <w:r w:rsidRPr="00D22E1A">
        <w:rPr>
          <w:rFonts w:cstheme="minorHAnsi"/>
          <w:noProof/>
        </w:rPr>
        <w:t xml:space="preserve">empty RRP. </w:t>
      </w:r>
      <w:r w:rsidR="000462A2">
        <w:rPr>
          <w:rFonts w:cstheme="minorHAnsi"/>
          <w:noProof/>
        </w:rPr>
        <w:t>Compared</w:t>
      </w:r>
      <w:r w:rsidRPr="00D22E1A">
        <w:rPr>
          <w:rFonts w:cstheme="minorHAnsi"/>
          <w:noProof/>
        </w:rPr>
        <w:t xml:space="preserve"> to the sham control, a significantly smaller </w:t>
      </w:r>
      <w:r w:rsidRPr="00D22E1A">
        <w:rPr>
          <w:rFonts w:cstheme="minorHAnsi"/>
          <w:bCs/>
          <w:noProof/>
        </w:rPr>
        <w:t>ND6</w:t>
      </w:r>
      <w:r w:rsidRPr="00D22E1A">
        <w:rPr>
          <w:rFonts w:cstheme="minorHAnsi"/>
          <w:noProof/>
        </w:rPr>
        <w:t xml:space="preserve"> response to the second stimulus</w:t>
      </w:r>
      <w:r w:rsidR="00C80F02" w:rsidRPr="00D22E1A">
        <w:rPr>
          <w:rFonts w:cstheme="minorHAnsi"/>
          <w:noProof/>
        </w:rPr>
        <w:t xml:space="preserve"> was observed</w:t>
      </w:r>
      <w:r w:rsidRPr="00D22E1A">
        <w:rPr>
          <w:rFonts w:cstheme="minorHAnsi"/>
          <w:noProof/>
        </w:rPr>
        <w:t xml:space="preserve"> in the neurons pretreated with M</w:t>
      </w:r>
      <w:r w:rsidRPr="00D22E1A">
        <w:rPr>
          <w:rFonts w:cstheme="minorHAnsi"/>
          <w:noProof/>
        </w:rPr>
        <w:sym w:font="Symbol" w:char="F062"/>
      </w:r>
      <w:r w:rsidRPr="00D22E1A">
        <w:rPr>
          <w:rFonts w:cstheme="minorHAnsi"/>
          <w:noProof/>
        </w:rPr>
        <w:t xml:space="preserve">CD (i.e., smaller amplitude and faster decay of ND6 fluorescence reduction). This result supports the </w:t>
      </w:r>
      <w:r w:rsidR="00CA22CB" w:rsidRPr="00D22E1A">
        <w:rPr>
          <w:rFonts w:cstheme="minorHAnsi"/>
          <w:noProof/>
        </w:rPr>
        <w:t xml:space="preserve">notion </w:t>
      </w:r>
      <w:r w:rsidRPr="00D22E1A">
        <w:rPr>
          <w:rFonts w:cstheme="minorHAnsi"/>
          <w:noProof/>
        </w:rPr>
        <w:t xml:space="preserve">that cholesterol plays a pivotal role in recruiting new SVs </w:t>
      </w:r>
      <w:r w:rsidR="00CA22CB" w:rsidRPr="00D22E1A">
        <w:rPr>
          <w:rFonts w:cstheme="minorHAnsi"/>
          <w:noProof/>
        </w:rPr>
        <w:t>to</w:t>
      </w:r>
      <w:r w:rsidR="00821DDF" w:rsidRPr="00D22E1A">
        <w:rPr>
          <w:rFonts w:cstheme="minorHAnsi"/>
          <w:noProof/>
        </w:rPr>
        <w:t xml:space="preserve"> </w:t>
      </w:r>
      <w:r w:rsidRPr="00D22E1A">
        <w:rPr>
          <w:rFonts w:cstheme="minorHAnsi"/>
          <w:noProof/>
        </w:rPr>
        <w:t>RRP.</w:t>
      </w:r>
    </w:p>
    <w:p w14:paraId="75B1B649" w14:textId="3DAB0CC7" w:rsidR="00E70E65" w:rsidRPr="00D22E1A" w:rsidRDefault="00E70E65" w:rsidP="00D22E1A">
      <w:pPr>
        <w:jc w:val="both"/>
        <w:rPr>
          <w:rFonts w:cstheme="minorHAnsi"/>
        </w:rPr>
      </w:pPr>
    </w:p>
    <w:p w14:paraId="74546844" w14:textId="74876903" w:rsidR="00E70E65" w:rsidRPr="00D22E1A" w:rsidRDefault="00E70E65" w:rsidP="00D22E1A">
      <w:pPr>
        <w:jc w:val="both"/>
        <w:rPr>
          <w:rFonts w:cstheme="minorHAnsi"/>
          <w:b/>
          <w:bCs/>
        </w:rPr>
      </w:pPr>
      <w:r w:rsidRPr="00D22E1A">
        <w:rPr>
          <w:rFonts w:cstheme="minorHAnsi"/>
          <w:b/>
          <w:bCs/>
        </w:rPr>
        <w:t>F</w:t>
      </w:r>
      <w:r w:rsidR="00910CFE" w:rsidRPr="00D22E1A">
        <w:rPr>
          <w:rFonts w:cstheme="minorHAnsi"/>
          <w:b/>
          <w:bCs/>
        </w:rPr>
        <w:t>I</w:t>
      </w:r>
      <w:r w:rsidRPr="00D22E1A">
        <w:rPr>
          <w:rFonts w:cstheme="minorHAnsi"/>
          <w:b/>
          <w:bCs/>
        </w:rPr>
        <w:t>GURE AND TABLE LEGENDS:</w:t>
      </w:r>
    </w:p>
    <w:p w14:paraId="6530E460" w14:textId="77777777" w:rsidR="00E70E65" w:rsidRPr="00D22E1A" w:rsidRDefault="00E70E65" w:rsidP="00D22E1A">
      <w:pPr>
        <w:jc w:val="both"/>
        <w:rPr>
          <w:rFonts w:cstheme="minorHAnsi"/>
          <w:b/>
          <w:bCs/>
        </w:rPr>
      </w:pPr>
    </w:p>
    <w:p w14:paraId="1FB61177" w14:textId="7B1C0E17" w:rsidR="00E70E65" w:rsidRPr="00D22E1A" w:rsidRDefault="00E70E65" w:rsidP="00D22E1A">
      <w:pPr>
        <w:jc w:val="both"/>
        <w:rPr>
          <w:rFonts w:cstheme="minorHAnsi"/>
        </w:rPr>
      </w:pPr>
      <w:r w:rsidRPr="00D22E1A">
        <w:rPr>
          <w:rFonts w:cstheme="minorHAnsi"/>
          <w:b/>
          <w:bCs/>
        </w:rPr>
        <w:t>Figure 1</w:t>
      </w:r>
      <w:r w:rsidR="006966EB" w:rsidRPr="00D22E1A">
        <w:rPr>
          <w:rFonts w:cstheme="minorHAnsi"/>
          <w:b/>
          <w:bCs/>
        </w:rPr>
        <w:t xml:space="preserve">: </w:t>
      </w:r>
      <w:r w:rsidRPr="00D22E1A">
        <w:rPr>
          <w:rFonts w:cstheme="minorHAnsi"/>
          <w:b/>
          <w:bCs/>
        </w:rPr>
        <w:t>General synthesis scheme for ND6 probe.</w:t>
      </w:r>
      <w:r w:rsidRPr="00D22E1A">
        <w:rPr>
          <w:rFonts w:cstheme="minorHAnsi"/>
        </w:rPr>
        <w:t xml:space="preserve"> </w:t>
      </w:r>
      <w:r w:rsidR="000F3A66" w:rsidRPr="00D22E1A">
        <w:rPr>
          <w:rFonts w:cstheme="minorHAnsi"/>
        </w:rPr>
        <w:t>This figure has been</w:t>
      </w:r>
      <w:r w:rsidRPr="00D22E1A">
        <w:rPr>
          <w:rFonts w:cstheme="minorHAnsi"/>
        </w:rPr>
        <w:t xml:space="preserve"> modified from </w:t>
      </w:r>
      <w:r w:rsidR="000F3A66" w:rsidRPr="00D22E1A">
        <w:rPr>
          <w:rFonts w:cstheme="minorHAnsi"/>
        </w:rPr>
        <w:t>Thomas et al.</w:t>
      </w:r>
      <w:r w:rsidR="000F3A66" w:rsidRPr="00D22E1A">
        <w:rPr>
          <w:rFonts w:cstheme="minorHAnsi"/>
          <w:vertAlign w:val="superscript"/>
        </w:rPr>
        <w:t>20</w:t>
      </w:r>
      <w:r w:rsidRPr="00D22E1A">
        <w:rPr>
          <w:rFonts w:cstheme="minorHAnsi"/>
        </w:rPr>
        <w:t>.</w:t>
      </w:r>
    </w:p>
    <w:p w14:paraId="26C8CCDC" w14:textId="77777777" w:rsidR="00E70E65" w:rsidRPr="00D22E1A" w:rsidRDefault="00E70E65" w:rsidP="00D22E1A">
      <w:pPr>
        <w:jc w:val="both"/>
        <w:rPr>
          <w:rFonts w:cstheme="minorHAnsi"/>
        </w:rPr>
      </w:pPr>
    </w:p>
    <w:p w14:paraId="0067EA78" w14:textId="3B5B7BB8" w:rsidR="00E70E65" w:rsidRPr="00D22E1A" w:rsidRDefault="00E70E65" w:rsidP="00D22E1A">
      <w:pPr>
        <w:jc w:val="both"/>
        <w:rPr>
          <w:rFonts w:cstheme="minorHAnsi"/>
        </w:rPr>
      </w:pPr>
      <w:r w:rsidRPr="00D22E1A">
        <w:rPr>
          <w:rFonts w:cstheme="minorHAnsi"/>
          <w:b/>
          <w:bCs/>
        </w:rPr>
        <w:t>Figure 2</w:t>
      </w:r>
      <w:r w:rsidR="008C6B14" w:rsidRPr="00D22E1A">
        <w:rPr>
          <w:rFonts w:cstheme="minorHAnsi"/>
          <w:b/>
          <w:bCs/>
        </w:rPr>
        <w:t xml:space="preserve">: </w:t>
      </w:r>
      <w:r w:rsidRPr="00D22E1A">
        <w:rPr>
          <w:rFonts w:cstheme="minorHAnsi"/>
          <w:b/>
          <w:bCs/>
        </w:rPr>
        <w:t>Properties of ND6.</w:t>
      </w:r>
      <w:r w:rsidRPr="00D22E1A">
        <w:rPr>
          <w:rFonts w:cstheme="minorHAnsi"/>
        </w:rPr>
        <w:t xml:space="preserve"> </w:t>
      </w:r>
      <w:r w:rsidR="00475DF5" w:rsidRPr="00D22E1A">
        <w:rPr>
          <w:rFonts w:cstheme="minorHAnsi"/>
        </w:rPr>
        <w:t>(</w:t>
      </w:r>
      <w:r w:rsidRPr="00D22E1A">
        <w:rPr>
          <w:rFonts w:cstheme="minorHAnsi"/>
          <w:b/>
          <w:bCs/>
        </w:rPr>
        <w:t>A</w:t>
      </w:r>
      <w:r w:rsidR="00C531A9">
        <w:rPr>
          <w:rFonts w:cstheme="minorHAnsi"/>
          <w:b/>
          <w:bCs/>
        </w:rPr>
        <w:t xml:space="preserve"> </w:t>
      </w:r>
      <w:r w:rsidR="00C531A9" w:rsidRPr="00C531A9">
        <w:rPr>
          <w:rFonts w:cstheme="minorHAnsi"/>
        </w:rPr>
        <w:t>and</w:t>
      </w:r>
      <w:r w:rsidR="00C531A9">
        <w:rPr>
          <w:rFonts w:cstheme="minorHAnsi"/>
          <w:b/>
          <w:bCs/>
        </w:rPr>
        <w:t xml:space="preserve"> B</w:t>
      </w:r>
      <w:r w:rsidR="00475DF5" w:rsidRPr="00D22E1A">
        <w:rPr>
          <w:rFonts w:cstheme="minorHAnsi"/>
        </w:rPr>
        <w:t>)</w:t>
      </w:r>
      <w:r w:rsidRPr="00D22E1A">
        <w:rPr>
          <w:rFonts w:cstheme="minorHAnsi"/>
        </w:rPr>
        <w:t xml:space="preserve"> </w:t>
      </w:r>
      <w:r w:rsidR="00475DF5" w:rsidRPr="00D22E1A">
        <w:rPr>
          <w:rFonts w:cstheme="minorHAnsi"/>
        </w:rPr>
        <w:t>S</w:t>
      </w:r>
      <w:r w:rsidRPr="00D22E1A">
        <w:rPr>
          <w:rFonts w:cstheme="minorHAnsi"/>
        </w:rPr>
        <w:t>olvatochromic properties of ND6. Absorbance spectra (</w:t>
      </w:r>
      <w:r w:rsidRPr="00D22E1A">
        <w:rPr>
          <w:rFonts w:cstheme="minorHAnsi"/>
          <w:b/>
          <w:bCs/>
        </w:rPr>
        <w:t>A</w:t>
      </w:r>
      <w:r w:rsidRPr="00D22E1A">
        <w:rPr>
          <w:rFonts w:cstheme="minorHAnsi"/>
        </w:rPr>
        <w:t>) and fluorescence spectra (</w:t>
      </w:r>
      <w:r w:rsidR="00C531A9">
        <w:rPr>
          <w:rFonts w:cstheme="minorHAnsi"/>
          <w:b/>
          <w:bCs/>
        </w:rPr>
        <w:t>B</w:t>
      </w:r>
      <w:r w:rsidRPr="00D22E1A">
        <w:rPr>
          <w:rFonts w:cstheme="minorHAnsi"/>
        </w:rPr>
        <w:t xml:space="preserve">) in various solvents excited at 405 nm. </w:t>
      </w:r>
      <w:r w:rsidR="00475DF5" w:rsidRPr="00D22E1A">
        <w:rPr>
          <w:rFonts w:cstheme="minorHAnsi"/>
        </w:rPr>
        <w:t>(</w:t>
      </w:r>
      <w:r w:rsidR="00C531A9">
        <w:rPr>
          <w:rFonts w:cstheme="minorHAnsi"/>
          <w:b/>
          <w:bCs/>
        </w:rPr>
        <w:t>C</w:t>
      </w:r>
      <w:r w:rsidR="00475DF5" w:rsidRPr="00D22E1A">
        <w:rPr>
          <w:rFonts w:cstheme="minorHAnsi"/>
        </w:rPr>
        <w:t>) C</w:t>
      </w:r>
      <w:r w:rsidRPr="00D22E1A">
        <w:rPr>
          <w:rFonts w:cstheme="minorHAnsi"/>
        </w:rPr>
        <w:t xml:space="preserve">omparison of </w:t>
      </w:r>
      <w:r w:rsidRPr="00D22E1A">
        <w:rPr>
          <w:rFonts w:cstheme="minorHAnsi"/>
        </w:rPr>
        <w:lastRenderedPageBreak/>
        <w:t xml:space="preserve">fluorescence intensity of ND6 in water (red) and 1% octyl glucoside solution at 1 µM. </w:t>
      </w:r>
      <w:r w:rsidR="00475DF5" w:rsidRPr="00D22E1A">
        <w:rPr>
          <w:rFonts w:cstheme="minorHAnsi"/>
        </w:rPr>
        <w:t>(</w:t>
      </w:r>
      <w:r w:rsidR="00C531A9">
        <w:rPr>
          <w:rFonts w:cstheme="minorHAnsi"/>
          <w:b/>
          <w:bCs/>
        </w:rPr>
        <w:t>D</w:t>
      </w:r>
      <w:r w:rsidR="00475DF5" w:rsidRPr="00D22E1A">
        <w:rPr>
          <w:rFonts w:cstheme="minorHAnsi"/>
        </w:rPr>
        <w:t>)</w:t>
      </w:r>
      <w:r w:rsidRPr="00D22E1A">
        <w:rPr>
          <w:rFonts w:cstheme="minorHAnsi"/>
        </w:rPr>
        <w:t xml:space="preserve"> ND6 fluorescence as a function of pH in 1% OG solution is proportional to protonation state of piperazine head group (calculated </w:t>
      </w:r>
      <w:proofErr w:type="spellStart"/>
      <w:r w:rsidRPr="00D22E1A">
        <w:rPr>
          <w:rFonts w:cstheme="minorHAnsi"/>
        </w:rPr>
        <w:t>pKa</w:t>
      </w:r>
      <w:proofErr w:type="spellEnd"/>
      <w:r w:rsidR="004B3B75" w:rsidRPr="00D22E1A">
        <w:rPr>
          <w:rFonts w:cstheme="minorHAnsi"/>
        </w:rPr>
        <w:t xml:space="preserve"> </w:t>
      </w:r>
      <w:r w:rsidRPr="00D22E1A">
        <w:rPr>
          <w:rFonts w:cstheme="minorHAnsi"/>
        </w:rPr>
        <w:t>=</w:t>
      </w:r>
      <w:r w:rsidR="004B3B75" w:rsidRPr="00D22E1A">
        <w:rPr>
          <w:rFonts w:cstheme="minorHAnsi"/>
        </w:rPr>
        <w:t xml:space="preserve"> </w:t>
      </w:r>
      <w:r w:rsidRPr="00D22E1A">
        <w:rPr>
          <w:rFonts w:cstheme="minorHAnsi"/>
        </w:rPr>
        <w:t xml:space="preserve">7.4). Inset shows calculated protonation state of ND6 piperazine moiety (predicted </w:t>
      </w:r>
      <w:proofErr w:type="spellStart"/>
      <w:r w:rsidRPr="00D22E1A">
        <w:rPr>
          <w:rFonts w:cstheme="minorHAnsi"/>
        </w:rPr>
        <w:t>pKa</w:t>
      </w:r>
      <w:proofErr w:type="spellEnd"/>
      <w:r w:rsidRPr="00D22E1A">
        <w:rPr>
          <w:rFonts w:cstheme="minorHAnsi"/>
        </w:rPr>
        <w:t xml:space="preserve"> = 8.83). </w:t>
      </w:r>
      <w:r w:rsidR="00063F07">
        <w:rPr>
          <w:rFonts w:cstheme="minorHAnsi"/>
        </w:rPr>
        <w:t>The d</w:t>
      </w:r>
      <w:r w:rsidRPr="00D22E1A">
        <w:rPr>
          <w:rFonts w:cstheme="minorHAnsi"/>
        </w:rPr>
        <w:t xml:space="preserve">ashed line represents fitted values. </w:t>
      </w:r>
      <w:r w:rsidR="00475DF5" w:rsidRPr="00D22E1A">
        <w:rPr>
          <w:rFonts w:cstheme="minorHAnsi"/>
        </w:rPr>
        <w:t>This figure has been modified from Thomas et al.</w:t>
      </w:r>
      <w:r w:rsidR="00475DF5" w:rsidRPr="00D22E1A">
        <w:rPr>
          <w:rFonts w:cstheme="minorHAnsi"/>
          <w:vertAlign w:val="superscript"/>
        </w:rPr>
        <w:t>20</w:t>
      </w:r>
      <w:r w:rsidR="00475DF5" w:rsidRPr="00D22E1A">
        <w:rPr>
          <w:rFonts w:cstheme="minorHAnsi"/>
        </w:rPr>
        <w:t>.</w:t>
      </w:r>
      <w:r w:rsidR="004B3B75" w:rsidRPr="00D22E1A">
        <w:rPr>
          <w:rFonts w:cstheme="minorHAnsi"/>
        </w:rPr>
        <w:t xml:space="preserve"> Abbreviations: </w:t>
      </w:r>
      <w:r w:rsidR="00A74008" w:rsidRPr="00D22E1A">
        <w:rPr>
          <w:rFonts w:cstheme="minorHAnsi"/>
        </w:rPr>
        <w:t xml:space="preserve">DCM = dichloromethane; </w:t>
      </w:r>
      <w:proofErr w:type="spellStart"/>
      <w:r w:rsidR="00A74008" w:rsidRPr="00D22E1A">
        <w:rPr>
          <w:rFonts w:cstheme="minorHAnsi"/>
        </w:rPr>
        <w:t>MeCN</w:t>
      </w:r>
      <w:proofErr w:type="spellEnd"/>
      <w:r w:rsidR="00A74008" w:rsidRPr="00D22E1A">
        <w:rPr>
          <w:rFonts w:cstheme="minorHAnsi"/>
        </w:rPr>
        <w:t xml:space="preserve"> = acetonitrile; DMSO = dimethylsulfoxide; EtOH = ethyl alcohol; MeOH = methyl alcohol; Abs= absorbance; </w:t>
      </w:r>
      <w:proofErr w:type="spellStart"/>
      <w:r w:rsidR="00A74008" w:rsidRPr="00D22E1A">
        <w:rPr>
          <w:rFonts w:cstheme="minorHAnsi"/>
        </w:rPr>
        <w:t>Em</w:t>
      </w:r>
      <w:proofErr w:type="spellEnd"/>
      <w:r w:rsidR="00A74008" w:rsidRPr="00D22E1A">
        <w:rPr>
          <w:rFonts w:cstheme="minorHAnsi"/>
        </w:rPr>
        <w:t xml:space="preserve"> = emission; </w:t>
      </w:r>
      <w:r w:rsidR="00C16893" w:rsidRPr="00D22E1A">
        <w:rPr>
          <w:rFonts w:cstheme="minorHAnsi"/>
        </w:rPr>
        <w:t xml:space="preserve">OG = octyl glucoside. </w:t>
      </w:r>
    </w:p>
    <w:p w14:paraId="2D9AA934" w14:textId="77777777" w:rsidR="00E70E65" w:rsidRPr="00D22E1A" w:rsidRDefault="00E70E65" w:rsidP="00D22E1A">
      <w:pPr>
        <w:jc w:val="both"/>
        <w:rPr>
          <w:rFonts w:cstheme="minorHAnsi"/>
        </w:rPr>
      </w:pPr>
    </w:p>
    <w:p w14:paraId="2159FECB" w14:textId="3C60398A" w:rsidR="00E70E65" w:rsidRPr="00D22E1A" w:rsidRDefault="00E70E65" w:rsidP="00D22E1A">
      <w:pPr>
        <w:jc w:val="both"/>
        <w:rPr>
          <w:rFonts w:cstheme="minorHAnsi"/>
        </w:rPr>
      </w:pPr>
      <w:r w:rsidRPr="00D22E1A">
        <w:rPr>
          <w:rFonts w:cstheme="minorHAnsi"/>
          <w:b/>
          <w:bCs/>
        </w:rPr>
        <w:t>Figure 3</w:t>
      </w:r>
      <w:r w:rsidR="0039031B" w:rsidRPr="00D22E1A">
        <w:rPr>
          <w:rFonts w:cstheme="minorHAnsi"/>
          <w:b/>
          <w:bCs/>
        </w:rPr>
        <w:t>:</w:t>
      </w:r>
      <w:r w:rsidRPr="00D22E1A">
        <w:rPr>
          <w:rFonts w:cstheme="minorHAnsi"/>
        </w:rPr>
        <w:t xml:space="preserve"> </w:t>
      </w:r>
      <w:r w:rsidRPr="00D22E1A">
        <w:rPr>
          <w:rFonts w:cstheme="minorHAnsi"/>
          <w:b/>
          <w:bCs/>
        </w:rPr>
        <w:t>Snapshot from molecular dynamics simulation trajectory</w:t>
      </w:r>
      <w:r w:rsidR="0039031B" w:rsidRPr="00D22E1A">
        <w:rPr>
          <w:rFonts w:cstheme="minorHAnsi"/>
          <w:b/>
          <w:bCs/>
        </w:rPr>
        <w:t>.</w:t>
      </w:r>
      <w:r w:rsidRPr="00D22E1A">
        <w:rPr>
          <w:rFonts w:cstheme="minorHAnsi"/>
        </w:rPr>
        <w:t xml:space="preserve"> </w:t>
      </w:r>
      <w:r w:rsidR="0039031B" w:rsidRPr="00D22E1A">
        <w:rPr>
          <w:rFonts w:cstheme="minorHAnsi"/>
        </w:rPr>
        <w:t>I</w:t>
      </w:r>
      <w:r w:rsidRPr="00D22E1A">
        <w:rPr>
          <w:rFonts w:cstheme="minorHAnsi"/>
        </w:rPr>
        <w:t xml:space="preserve">nteraction of ND6 probe in POPC membrane (left panel). Piperazine head group interacts strongly with phosphate groups (right panel) through electrostatic interactions. The black arrow (right panel) points at </w:t>
      </w:r>
      <w:r w:rsidR="00105780" w:rsidRPr="00D22E1A">
        <w:rPr>
          <w:rFonts w:cstheme="minorHAnsi"/>
        </w:rPr>
        <w:t xml:space="preserve">the </w:t>
      </w:r>
      <w:r w:rsidRPr="00D22E1A">
        <w:rPr>
          <w:rFonts w:cstheme="minorHAnsi"/>
        </w:rPr>
        <w:t xml:space="preserve">C-N bond between the </w:t>
      </w:r>
      <w:proofErr w:type="spellStart"/>
      <w:r w:rsidRPr="00D22E1A">
        <w:rPr>
          <w:rFonts w:cstheme="minorHAnsi"/>
        </w:rPr>
        <w:t>naphthalimide</w:t>
      </w:r>
      <w:proofErr w:type="spellEnd"/>
      <w:r w:rsidRPr="00D22E1A">
        <w:rPr>
          <w:rFonts w:cstheme="minorHAnsi"/>
        </w:rPr>
        <w:t xml:space="preserve"> ring and piperazine. Results show that the piperazine group moves only slightly with a preference for the dihedral angle (atoms showed) between 90</w:t>
      </w:r>
      <w:r w:rsidR="00105780" w:rsidRPr="00D22E1A">
        <w:rPr>
          <w:rFonts w:cstheme="minorHAnsi"/>
        </w:rPr>
        <w:t xml:space="preserve"> and </w:t>
      </w:r>
      <w:r w:rsidRPr="00D22E1A">
        <w:rPr>
          <w:rFonts w:cstheme="minorHAnsi"/>
        </w:rPr>
        <w:t xml:space="preserve">120 degrees while maintaining its chair conformation. </w:t>
      </w:r>
      <w:r w:rsidR="004D4787" w:rsidRPr="00D22E1A">
        <w:rPr>
          <w:rFonts w:cstheme="minorHAnsi"/>
        </w:rPr>
        <w:t>This figure has been modified from Thomas et al.</w:t>
      </w:r>
      <w:r w:rsidR="004D4787" w:rsidRPr="00D22E1A">
        <w:rPr>
          <w:rFonts w:cstheme="minorHAnsi"/>
          <w:vertAlign w:val="superscript"/>
        </w:rPr>
        <w:t>20</w:t>
      </w:r>
      <w:r w:rsidR="004D4787" w:rsidRPr="00D22E1A">
        <w:rPr>
          <w:rFonts w:cstheme="minorHAnsi"/>
        </w:rPr>
        <w:t>.</w:t>
      </w:r>
    </w:p>
    <w:p w14:paraId="14907DE0" w14:textId="77777777" w:rsidR="00E70E65" w:rsidRPr="00D22E1A" w:rsidRDefault="00E70E65" w:rsidP="00D22E1A">
      <w:pPr>
        <w:jc w:val="both"/>
        <w:rPr>
          <w:rFonts w:cstheme="minorHAnsi"/>
        </w:rPr>
      </w:pPr>
    </w:p>
    <w:p w14:paraId="13D0A3AA" w14:textId="136C173D" w:rsidR="002971A4" w:rsidRPr="00D22E1A" w:rsidRDefault="00E70E65" w:rsidP="00D22E1A">
      <w:pPr>
        <w:jc w:val="both"/>
        <w:rPr>
          <w:rFonts w:cstheme="minorHAnsi"/>
        </w:rPr>
      </w:pPr>
      <w:r w:rsidRPr="00D22E1A">
        <w:rPr>
          <w:rFonts w:cstheme="minorHAnsi"/>
          <w:b/>
          <w:bCs/>
        </w:rPr>
        <w:t>Figure 4</w:t>
      </w:r>
      <w:r w:rsidR="004D4787" w:rsidRPr="00D22E1A">
        <w:rPr>
          <w:rFonts w:cstheme="minorHAnsi"/>
          <w:b/>
          <w:bCs/>
        </w:rPr>
        <w:t xml:space="preserve">: </w:t>
      </w:r>
      <w:r w:rsidRPr="00D22E1A">
        <w:rPr>
          <w:rFonts w:cstheme="minorHAnsi"/>
          <w:b/>
          <w:bCs/>
        </w:rPr>
        <w:t>ND6 labels synaptic vesicles and reports their release and retrieval in the nerve terminals.</w:t>
      </w:r>
      <w:r w:rsidRPr="00D22E1A">
        <w:rPr>
          <w:rFonts w:cstheme="minorHAnsi"/>
        </w:rPr>
        <w:t xml:space="preserve"> </w:t>
      </w:r>
      <w:r w:rsidR="001B1AF0" w:rsidRPr="00D22E1A">
        <w:rPr>
          <w:rFonts w:cstheme="minorHAnsi"/>
        </w:rPr>
        <w:t>(</w:t>
      </w:r>
      <w:r w:rsidRPr="00D22E1A">
        <w:rPr>
          <w:rFonts w:cstheme="minorHAnsi"/>
          <w:b/>
          <w:bCs/>
        </w:rPr>
        <w:t>A</w:t>
      </w:r>
      <w:r w:rsidR="001B1AF0" w:rsidRPr="00D22E1A">
        <w:rPr>
          <w:rFonts w:cstheme="minorHAnsi"/>
        </w:rPr>
        <w:t>)</w:t>
      </w:r>
      <w:r w:rsidRPr="00D22E1A">
        <w:rPr>
          <w:rFonts w:cstheme="minorHAnsi"/>
        </w:rPr>
        <w:t xml:space="preserve"> </w:t>
      </w:r>
      <w:r w:rsidR="001B1AF0" w:rsidRPr="00D22E1A">
        <w:rPr>
          <w:rFonts w:cstheme="minorHAnsi"/>
        </w:rPr>
        <w:t>S</w:t>
      </w:r>
      <w:r w:rsidRPr="00D22E1A">
        <w:rPr>
          <w:rFonts w:cstheme="minorHAnsi"/>
        </w:rPr>
        <w:t>ample images of FM4-64 (red), ND6 (green)</w:t>
      </w:r>
      <w:r w:rsidR="001B1AF0" w:rsidRPr="00D22E1A">
        <w:rPr>
          <w:rFonts w:cstheme="minorHAnsi"/>
        </w:rPr>
        <w:t>,</w:t>
      </w:r>
      <w:r w:rsidRPr="00D22E1A">
        <w:rPr>
          <w:rFonts w:cstheme="minorHAnsi"/>
        </w:rPr>
        <w:t xml:space="preserve"> and overlay (yellow). The neurites and soma of one neuron w</w:t>
      </w:r>
      <w:r w:rsidR="001B1AF0" w:rsidRPr="00D22E1A">
        <w:rPr>
          <w:rFonts w:cstheme="minorHAnsi"/>
        </w:rPr>
        <w:t>ere</w:t>
      </w:r>
      <w:r w:rsidRPr="00D22E1A">
        <w:rPr>
          <w:rFonts w:cstheme="minorHAnsi"/>
        </w:rPr>
        <w:t xml:space="preserve"> line-profiled. The straightened line images (20-pixel width) </w:t>
      </w:r>
      <w:r w:rsidR="005A20E6" w:rsidRPr="00D22E1A">
        <w:rPr>
          <w:rFonts w:cstheme="minorHAnsi"/>
        </w:rPr>
        <w:t xml:space="preserve">are </w:t>
      </w:r>
      <w:r w:rsidRPr="00D22E1A">
        <w:rPr>
          <w:rFonts w:cstheme="minorHAnsi"/>
        </w:rPr>
        <w:t>next to the corresponding images. Arrowheads point to synaptic boutons marked by FM4-64. Scale bar</w:t>
      </w:r>
      <w:r w:rsidR="001B1AF0" w:rsidRPr="00D22E1A">
        <w:rPr>
          <w:rFonts w:cstheme="minorHAnsi"/>
        </w:rPr>
        <w:t>s =</w:t>
      </w:r>
      <w:r w:rsidRPr="00D22E1A">
        <w:rPr>
          <w:rFonts w:cstheme="minorHAnsi"/>
        </w:rPr>
        <w:t xml:space="preserve"> 100 µm. </w:t>
      </w:r>
      <w:r w:rsidR="001B1AF0" w:rsidRPr="00D22E1A">
        <w:rPr>
          <w:rFonts w:cstheme="minorHAnsi"/>
        </w:rPr>
        <w:t>(</w:t>
      </w:r>
      <w:r w:rsidRPr="00D22E1A">
        <w:rPr>
          <w:rFonts w:cstheme="minorHAnsi"/>
          <w:b/>
          <w:bCs/>
        </w:rPr>
        <w:t>B</w:t>
      </w:r>
      <w:r w:rsidR="001B1AF0" w:rsidRPr="00D22E1A">
        <w:rPr>
          <w:rFonts w:cstheme="minorHAnsi"/>
        </w:rPr>
        <w:t>)</w:t>
      </w:r>
      <w:r w:rsidRPr="00D22E1A">
        <w:rPr>
          <w:rFonts w:cstheme="minorHAnsi"/>
        </w:rPr>
        <w:t xml:space="preserve"> </w:t>
      </w:r>
      <w:r w:rsidR="001B1AF0" w:rsidRPr="00D22E1A">
        <w:rPr>
          <w:rFonts w:cstheme="minorHAnsi"/>
        </w:rPr>
        <w:t>L</w:t>
      </w:r>
      <w:r w:rsidRPr="00D22E1A">
        <w:rPr>
          <w:rFonts w:cstheme="minorHAnsi"/>
        </w:rPr>
        <w:t xml:space="preserve">ine profiles of FM4-64 and ND6 fluorescence intensities exhibit </w:t>
      </w:r>
      <w:r w:rsidR="005A20E6" w:rsidRPr="00D22E1A">
        <w:rPr>
          <w:rFonts w:cstheme="minorHAnsi"/>
        </w:rPr>
        <w:t>significant</w:t>
      </w:r>
      <w:r w:rsidRPr="00D22E1A">
        <w:rPr>
          <w:rFonts w:cstheme="minorHAnsi"/>
        </w:rPr>
        <w:t xml:space="preserve"> resemblance. </w:t>
      </w:r>
      <w:r w:rsidR="00BA68D2" w:rsidRPr="00D22E1A">
        <w:rPr>
          <w:rFonts w:cstheme="minorHAnsi"/>
        </w:rPr>
        <w:t>(</w:t>
      </w:r>
      <w:r w:rsidRPr="00D22E1A">
        <w:rPr>
          <w:rFonts w:cstheme="minorHAnsi"/>
          <w:b/>
          <w:bCs/>
        </w:rPr>
        <w:t>C</w:t>
      </w:r>
      <w:r w:rsidR="00BA68D2" w:rsidRPr="00D22E1A">
        <w:rPr>
          <w:rFonts w:cstheme="minorHAnsi"/>
        </w:rPr>
        <w:t>)</w:t>
      </w:r>
      <w:r w:rsidRPr="00D22E1A">
        <w:rPr>
          <w:rFonts w:cstheme="minorHAnsi"/>
        </w:rPr>
        <w:t xml:space="preserve"> </w:t>
      </w:r>
      <w:r w:rsidR="00BA68D2" w:rsidRPr="00D22E1A">
        <w:rPr>
          <w:rFonts w:cstheme="minorHAnsi"/>
        </w:rPr>
        <w:t>S</w:t>
      </w:r>
      <w:r w:rsidRPr="00D22E1A">
        <w:rPr>
          <w:rFonts w:cstheme="minorHAnsi"/>
        </w:rPr>
        <w:t xml:space="preserve">ample traces of ND6 fluorescence changes at synaptic boutons indicated by arrowheads in </w:t>
      </w:r>
      <w:r w:rsidRPr="00D22E1A">
        <w:rPr>
          <w:rFonts w:cstheme="minorHAnsi"/>
          <w:b/>
          <w:bCs/>
        </w:rPr>
        <w:t>A</w:t>
      </w:r>
      <w:r w:rsidRPr="00D22E1A">
        <w:rPr>
          <w:rFonts w:cstheme="minorHAnsi"/>
        </w:rPr>
        <w:t xml:space="preserve"> in response to stimul</w:t>
      </w:r>
      <w:r w:rsidR="005A20E6" w:rsidRPr="00D22E1A">
        <w:rPr>
          <w:rFonts w:cstheme="minorHAnsi"/>
        </w:rPr>
        <w:t>i</w:t>
      </w:r>
      <w:r w:rsidRPr="00D22E1A">
        <w:rPr>
          <w:rFonts w:cstheme="minorHAnsi"/>
        </w:rPr>
        <w:t xml:space="preserve">. </w:t>
      </w:r>
      <w:r w:rsidR="00BA68D2" w:rsidRPr="00D22E1A">
        <w:rPr>
          <w:rFonts w:cstheme="minorHAnsi"/>
        </w:rPr>
        <w:t>(</w:t>
      </w:r>
      <w:r w:rsidRPr="00D22E1A">
        <w:rPr>
          <w:rFonts w:cstheme="minorHAnsi"/>
          <w:b/>
          <w:bCs/>
        </w:rPr>
        <w:t>D</w:t>
      </w:r>
      <w:r w:rsidR="00BA68D2" w:rsidRPr="00D22E1A">
        <w:rPr>
          <w:rFonts w:cstheme="minorHAnsi"/>
        </w:rPr>
        <w:t>)</w:t>
      </w:r>
      <w:r w:rsidRPr="00D22E1A">
        <w:rPr>
          <w:rFonts w:cstheme="minorHAnsi"/>
        </w:rPr>
        <w:t xml:space="preserve"> </w:t>
      </w:r>
      <w:r w:rsidR="00BA68D2" w:rsidRPr="00D22E1A">
        <w:rPr>
          <w:rFonts w:cstheme="minorHAnsi"/>
        </w:rPr>
        <w:t>S</w:t>
      </w:r>
      <w:r w:rsidRPr="00D22E1A">
        <w:rPr>
          <w:rFonts w:cstheme="minorHAnsi"/>
        </w:rPr>
        <w:t>ample traces of ND6 fluorescence changes in response to NH</w:t>
      </w:r>
      <w:r w:rsidRPr="00D22E1A">
        <w:rPr>
          <w:rFonts w:cstheme="minorHAnsi"/>
          <w:vertAlign w:val="subscript"/>
        </w:rPr>
        <w:t>4</w:t>
      </w:r>
      <w:r w:rsidRPr="00D22E1A">
        <w:rPr>
          <w:rFonts w:cstheme="minorHAnsi"/>
        </w:rPr>
        <w:t>Cl and pH</w:t>
      </w:r>
      <w:r w:rsidR="00BA68D2" w:rsidRPr="00D22E1A">
        <w:rPr>
          <w:rFonts w:cstheme="minorHAnsi"/>
        </w:rPr>
        <w:t xml:space="preserve"> </w:t>
      </w:r>
      <w:r w:rsidRPr="00D22E1A">
        <w:rPr>
          <w:rFonts w:cstheme="minorHAnsi"/>
        </w:rPr>
        <w:t xml:space="preserve">5.5 Tyrode’s solutions. </w:t>
      </w:r>
      <w:r w:rsidR="00BA68D2" w:rsidRPr="00D22E1A">
        <w:rPr>
          <w:rFonts w:cstheme="minorHAnsi"/>
        </w:rPr>
        <w:t>(</w:t>
      </w:r>
      <w:r w:rsidRPr="00D22E1A">
        <w:rPr>
          <w:rFonts w:cstheme="minorHAnsi"/>
          <w:b/>
          <w:bCs/>
        </w:rPr>
        <w:t>E</w:t>
      </w:r>
      <w:r w:rsidR="00BA68D2" w:rsidRPr="00D22E1A">
        <w:rPr>
          <w:rFonts w:cstheme="minorHAnsi"/>
        </w:rPr>
        <w:t>)</w:t>
      </w:r>
      <w:r w:rsidRPr="00D22E1A">
        <w:rPr>
          <w:rFonts w:cstheme="minorHAnsi"/>
        </w:rPr>
        <w:t xml:space="preserve"> The de-staining of FM4-64 is temporar</w:t>
      </w:r>
      <w:r w:rsidR="002971A4" w:rsidRPr="00D22E1A">
        <w:rPr>
          <w:rFonts w:cstheme="minorHAnsi"/>
        </w:rPr>
        <w:t>ily</w:t>
      </w:r>
      <w:r w:rsidRPr="00D22E1A">
        <w:rPr>
          <w:rFonts w:cstheme="minorHAnsi"/>
        </w:rPr>
        <w:t xml:space="preserve"> coupled to ND6 intensity changes. Data are plotted as mean ± S.E.M. </w:t>
      </w:r>
      <w:r w:rsidR="002971A4" w:rsidRPr="00D22E1A">
        <w:rPr>
          <w:rFonts w:cstheme="minorHAnsi"/>
        </w:rPr>
        <w:t>(</w:t>
      </w:r>
      <w:r w:rsidRPr="00D22E1A">
        <w:rPr>
          <w:rFonts w:cstheme="minorHAnsi"/>
          <w:b/>
          <w:bCs/>
        </w:rPr>
        <w:t>F</w:t>
      </w:r>
      <w:r w:rsidR="002971A4" w:rsidRPr="00D22E1A">
        <w:rPr>
          <w:rFonts w:cstheme="minorHAnsi"/>
        </w:rPr>
        <w:t>)</w:t>
      </w:r>
      <w:r w:rsidRPr="00D22E1A">
        <w:rPr>
          <w:rFonts w:cstheme="minorHAnsi"/>
        </w:rPr>
        <w:t xml:space="preserve"> ND6 fluorescence intensity but not FM4-64 intensity was decreased and increased by the applications of 50 mM NH4Cl and pH</w:t>
      </w:r>
      <w:r w:rsidR="002971A4" w:rsidRPr="00D22E1A">
        <w:rPr>
          <w:rFonts w:cstheme="minorHAnsi"/>
        </w:rPr>
        <w:t xml:space="preserve"> </w:t>
      </w:r>
      <w:r w:rsidRPr="00D22E1A">
        <w:rPr>
          <w:rFonts w:cstheme="minorHAnsi"/>
        </w:rPr>
        <w:t>5.5 Tyrode’s solutions</w:t>
      </w:r>
      <w:r w:rsidR="002971A4" w:rsidRPr="00D22E1A">
        <w:rPr>
          <w:rFonts w:cstheme="minorHAnsi"/>
        </w:rPr>
        <w:t>,</w:t>
      </w:r>
      <w:r w:rsidRPr="00D22E1A">
        <w:rPr>
          <w:rFonts w:cstheme="minorHAnsi"/>
        </w:rPr>
        <w:t xml:space="preserve"> respectively. Data are plotted as mean ± S.E.M. </w:t>
      </w:r>
      <w:r w:rsidR="002971A4" w:rsidRPr="00D22E1A">
        <w:rPr>
          <w:rFonts w:cstheme="minorHAnsi"/>
        </w:rPr>
        <w:t>This figure has been modified from Thomas et al.</w:t>
      </w:r>
      <w:r w:rsidR="002971A4" w:rsidRPr="00D22E1A">
        <w:rPr>
          <w:rFonts w:cstheme="minorHAnsi"/>
          <w:vertAlign w:val="superscript"/>
        </w:rPr>
        <w:t>20</w:t>
      </w:r>
      <w:r w:rsidR="002971A4" w:rsidRPr="00D22E1A">
        <w:rPr>
          <w:rFonts w:cstheme="minorHAnsi"/>
        </w:rPr>
        <w:t>.</w:t>
      </w:r>
    </w:p>
    <w:p w14:paraId="70F431A7" w14:textId="46237B29" w:rsidR="00E70E65" w:rsidRPr="00D22E1A" w:rsidRDefault="00E70E65" w:rsidP="00D22E1A">
      <w:pPr>
        <w:jc w:val="both"/>
        <w:rPr>
          <w:rFonts w:cstheme="minorHAnsi"/>
        </w:rPr>
      </w:pPr>
    </w:p>
    <w:p w14:paraId="6321D06C" w14:textId="7DCAB5FB" w:rsidR="00E70E65" w:rsidRPr="00D22E1A" w:rsidRDefault="00E70E65" w:rsidP="00D22E1A">
      <w:pPr>
        <w:jc w:val="both"/>
        <w:rPr>
          <w:rFonts w:cstheme="minorHAnsi"/>
        </w:rPr>
      </w:pPr>
      <w:r w:rsidRPr="00D22E1A">
        <w:rPr>
          <w:rFonts w:cstheme="minorHAnsi"/>
          <w:b/>
          <w:bCs/>
        </w:rPr>
        <w:t>Figure 5</w:t>
      </w:r>
      <w:r w:rsidR="0022699F" w:rsidRPr="00D22E1A">
        <w:rPr>
          <w:rFonts w:cstheme="minorHAnsi"/>
          <w:b/>
          <w:bCs/>
        </w:rPr>
        <w:t xml:space="preserve">: </w:t>
      </w:r>
      <w:r w:rsidRPr="00D22E1A">
        <w:rPr>
          <w:rFonts w:cstheme="minorHAnsi"/>
          <w:b/>
          <w:bCs/>
        </w:rPr>
        <w:t xml:space="preserve">Imaging setup based </w:t>
      </w:r>
      <w:r w:rsidR="004C27FC">
        <w:rPr>
          <w:rFonts w:cstheme="minorHAnsi"/>
          <w:b/>
          <w:bCs/>
        </w:rPr>
        <w:t xml:space="preserve">on </w:t>
      </w:r>
      <w:r w:rsidRPr="00D22E1A">
        <w:rPr>
          <w:rFonts w:cstheme="minorHAnsi"/>
          <w:b/>
          <w:bCs/>
        </w:rPr>
        <w:t>a Nikon-</w:t>
      </w:r>
      <w:proofErr w:type="spellStart"/>
      <w:r w:rsidRPr="00D22E1A">
        <w:rPr>
          <w:rFonts w:cstheme="minorHAnsi"/>
          <w:b/>
          <w:bCs/>
        </w:rPr>
        <w:t>TiE</w:t>
      </w:r>
      <w:proofErr w:type="spellEnd"/>
      <w:r w:rsidRPr="00D22E1A">
        <w:rPr>
          <w:rFonts w:cstheme="minorHAnsi"/>
          <w:b/>
          <w:bCs/>
        </w:rPr>
        <w:t xml:space="preserve"> inverted microscope.</w:t>
      </w:r>
      <w:r w:rsidRPr="00D22E1A">
        <w:rPr>
          <w:rFonts w:cstheme="minorHAnsi"/>
        </w:rPr>
        <w:t xml:space="preserve"> Annotated are four components required for live-cell fluorescence imaging.</w:t>
      </w:r>
    </w:p>
    <w:p w14:paraId="2345A9B6" w14:textId="77777777" w:rsidR="00E70E65" w:rsidRPr="00D22E1A" w:rsidRDefault="00E70E65" w:rsidP="00D22E1A">
      <w:pPr>
        <w:jc w:val="both"/>
        <w:rPr>
          <w:rFonts w:cstheme="minorHAnsi"/>
        </w:rPr>
      </w:pPr>
    </w:p>
    <w:p w14:paraId="428C62DD" w14:textId="7E38193E" w:rsidR="00E70E65" w:rsidRPr="00D22E1A" w:rsidRDefault="00E70E65" w:rsidP="00D22E1A">
      <w:pPr>
        <w:jc w:val="both"/>
        <w:rPr>
          <w:rFonts w:cstheme="minorHAnsi"/>
        </w:rPr>
      </w:pPr>
      <w:r w:rsidRPr="00D22E1A">
        <w:rPr>
          <w:rFonts w:cstheme="minorHAnsi"/>
          <w:b/>
          <w:bCs/>
        </w:rPr>
        <w:t>Figure 6</w:t>
      </w:r>
      <w:r w:rsidR="0022699F" w:rsidRPr="00D22E1A">
        <w:rPr>
          <w:rFonts w:cstheme="minorHAnsi"/>
          <w:b/>
          <w:bCs/>
        </w:rPr>
        <w:t>:</w:t>
      </w:r>
      <w:r w:rsidRPr="00D22E1A">
        <w:rPr>
          <w:rFonts w:cstheme="minorHAnsi"/>
        </w:rPr>
        <w:t xml:space="preserve"> </w:t>
      </w:r>
      <w:r w:rsidRPr="00D22E1A">
        <w:rPr>
          <w:rFonts w:cstheme="minorHAnsi"/>
          <w:b/>
          <w:bCs/>
        </w:rPr>
        <w:t>Stimulation-imaging setup</w:t>
      </w:r>
      <w:r w:rsidR="0022699F" w:rsidRPr="00D22E1A">
        <w:rPr>
          <w:rFonts w:cstheme="minorHAnsi"/>
        </w:rPr>
        <w:t>. Setup m</w:t>
      </w:r>
      <w:r w:rsidRPr="00D22E1A">
        <w:rPr>
          <w:rFonts w:cstheme="minorHAnsi"/>
        </w:rPr>
        <w:t xml:space="preserve">odified from a Warner Instruments RC-26 chamber and PH-1 heating platform </w:t>
      </w:r>
      <w:r w:rsidR="0038713B" w:rsidRPr="00D22E1A">
        <w:rPr>
          <w:rFonts w:cstheme="minorHAnsi"/>
        </w:rPr>
        <w:t xml:space="preserve">for </w:t>
      </w:r>
      <w:r w:rsidRPr="00D22E1A">
        <w:rPr>
          <w:rFonts w:cstheme="minorHAnsi"/>
        </w:rPr>
        <w:t xml:space="preserve">temperature control and </w:t>
      </w:r>
      <w:r w:rsidR="0038713B" w:rsidRPr="00D22E1A">
        <w:rPr>
          <w:rFonts w:cstheme="minorHAnsi"/>
        </w:rPr>
        <w:t>solution exchange</w:t>
      </w:r>
      <w:r w:rsidRPr="00D22E1A">
        <w:rPr>
          <w:rFonts w:cstheme="minorHAnsi"/>
        </w:rPr>
        <w:t>.</w:t>
      </w:r>
    </w:p>
    <w:p w14:paraId="1EB99785" w14:textId="77777777" w:rsidR="00E70E65" w:rsidRPr="00D22E1A" w:rsidRDefault="00E70E65" w:rsidP="00D22E1A">
      <w:pPr>
        <w:jc w:val="both"/>
        <w:rPr>
          <w:rFonts w:cstheme="minorHAnsi"/>
        </w:rPr>
      </w:pPr>
    </w:p>
    <w:p w14:paraId="50F69DFC" w14:textId="426E9A87" w:rsidR="00E70E65" w:rsidRPr="00D22E1A" w:rsidRDefault="00E70E65" w:rsidP="00D22E1A">
      <w:pPr>
        <w:jc w:val="both"/>
        <w:rPr>
          <w:rFonts w:cstheme="minorHAnsi"/>
        </w:rPr>
      </w:pPr>
      <w:r w:rsidRPr="00D22E1A">
        <w:rPr>
          <w:rFonts w:cstheme="minorHAnsi"/>
          <w:b/>
          <w:bCs/>
        </w:rPr>
        <w:t>Figure 7</w:t>
      </w:r>
      <w:r w:rsidR="00426BE1" w:rsidRPr="00D22E1A">
        <w:rPr>
          <w:rFonts w:cstheme="minorHAnsi"/>
          <w:b/>
          <w:bCs/>
        </w:rPr>
        <w:t xml:space="preserve">: </w:t>
      </w:r>
      <w:r w:rsidRPr="00D22E1A">
        <w:rPr>
          <w:rFonts w:cstheme="minorHAnsi"/>
          <w:b/>
          <w:bCs/>
        </w:rPr>
        <w:t>Diagram of device configurations for image acquisition with synchronized stimulations and solution exchanges.</w:t>
      </w:r>
    </w:p>
    <w:p w14:paraId="2017B021" w14:textId="77777777" w:rsidR="00E70E65" w:rsidRPr="00D22E1A" w:rsidRDefault="00E70E65" w:rsidP="00D22E1A">
      <w:pPr>
        <w:jc w:val="both"/>
        <w:rPr>
          <w:rFonts w:cstheme="minorHAnsi"/>
        </w:rPr>
      </w:pPr>
    </w:p>
    <w:p w14:paraId="47CCA4D3" w14:textId="78A6A520" w:rsidR="00E70E65" w:rsidRPr="00D22E1A" w:rsidRDefault="00E70E65" w:rsidP="00D22E1A">
      <w:pPr>
        <w:jc w:val="both"/>
        <w:rPr>
          <w:rFonts w:cstheme="minorHAnsi"/>
          <w:b/>
          <w:bCs/>
        </w:rPr>
      </w:pPr>
      <w:r w:rsidRPr="00D22E1A">
        <w:rPr>
          <w:rFonts w:cstheme="minorHAnsi"/>
          <w:b/>
          <w:bCs/>
        </w:rPr>
        <w:t>Figure 8</w:t>
      </w:r>
      <w:r w:rsidR="00426BE1" w:rsidRPr="00D22E1A">
        <w:rPr>
          <w:rFonts w:cstheme="minorHAnsi"/>
          <w:b/>
          <w:bCs/>
        </w:rPr>
        <w:t xml:space="preserve">: </w:t>
      </w:r>
      <w:r w:rsidRPr="00D22E1A">
        <w:rPr>
          <w:rFonts w:cstheme="minorHAnsi"/>
          <w:b/>
          <w:bCs/>
        </w:rPr>
        <w:t>Sample images demonstrating the key steps in image analysis.</w:t>
      </w:r>
    </w:p>
    <w:p w14:paraId="10DC0D65" w14:textId="77777777" w:rsidR="00E70E65" w:rsidRPr="00D22E1A" w:rsidRDefault="00E70E65" w:rsidP="00D22E1A">
      <w:pPr>
        <w:jc w:val="both"/>
        <w:rPr>
          <w:rFonts w:cstheme="minorHAnsi"/>
        </w:rPr>
      </w:pPr>
    </w:p>
    <w:p w14:paraId="1B546FD4" w14:textId="2549D443" w:rsidR="00B7382E" w:rsidRPr="00D22E1A" w:rsidRDefault="00E70E65" w:rsidP="00D22E1A">
      <w:pPr>
        <w:jc w:val="both"/>
        <w:rPr>
          <w:rFonts w:cstheme="minorHAnsi"/>
        </w:rPr>
      </w:pPr>
      <w:r w:rsidRPr="00D22E1A">
        <w:rPr>
          <w:rFonts w:cstheme="minorHAnsi"/>
          <w:b/>
          <w:bCs/>
        </w:rPr>
        <w:t>Figure 9</w:t>
      </w:r>
      <w:r w:rsidR="002B3B57" w:rsidRPr="00D22E1A">
        <w:rPr>
          <w:rFonts w:cstheme="minorHAnsi"/>
          <w:b/>
          <w:bCs/>
        </w:rPr>
        <w:t xml:space="preserve">: </w:t>
      </w:r>
      <w:r w:rsidRPr="00D22E1A">
        <w:rPr>
          <w:rFonts w:cstheme="minorHAnsi"/>
          <w:b/>
          <w:bCs/>
        </w:rPr>
        <w:t>ND6 highlights synaptic vesicles clustered at presynaptic terminals.</w:t>
      </w:r>
      <w:r w:rsidRPr="00D22E1A">
        <w:rPr>
          <w:rFonts w:cstheme="minorHAnsi"/>
        </w:rPr>
        <w:t xml:space="preserve"> </w:t>
      </w:r>
      <w:r w:rsidR="00B7382E" w:rsidRPr="00D22E1A">
        <w:rPr>
          <w:rFonts w:cstheme="minorHAnsi"/>
        </w:rPr>
        <w:t>(</w:t>
      </w:r>
      <w:r w:rsidRPr="00D22E1A">
        <w:rPr>
          <w:rFonts w:cstheme="minorHAnsi"/>
          <w:b/>
          <w:bCs/>
        </w:rPr>
        <w:t>A</w:t>
      </w:r>
      <w:r w:rsidR="00B7382E" w:rsidRPr="00D22E1A">
        <w:rPr>
          <w:rFonts w:cstheme="minorHAnsi"/>
        </w:rPr>
        <w:t>)</w:t>
      </w:r>
      <w:r w:rsidRPr="00D22E1A">
        <w:rPr>
          <w:rFonts w:cstheme="minorHAnsi"/>
        </w:rPr>
        <w:t xml:space="preserve"> </w:t>
      </w:r>
      <w:r w:rsidR="00B7382E" w:rsidRPr="00D22E1A">
        <w:rPr>
          <w:rFonts w:cstheme="minorHAnsi"/>
        </w:rPr>
        <w:t>S</w:t>
      </w:r>
      <w:r w:rsidRPr="00D22E1A">
        <w:rPr>
          <w:rFonts w:cstheme="minorHAnsi"/>
        </w:rPr>
        <w:t xml:space="preserve">ample images FM4-64 (red) and ND6 (green) co-loading at high magniﬁcation. Scale bar </w:t>
      </w:r>
      <w:r w:rsidR="00B7382E" w:rsidRPr="00D22E1A">
        <w:rPr>
          <w:rFonts w:cstheme="minorHAnsi"/>
        </w:rPr>
        <w:t xml:space="preserve">= </w:t>
      </w:r>
      <w:r w:rsidRPr="00D22E1A">
        <w:rPr>
          <w:rFonts w:cstheme="minorHAnsi"/>
        </w:rPr>
        <w:t xml:space="preserve">30 μm. </w:t>
      </w:r>
      <w:r w:rsidR="00B7382E" w:rsidRPr="00D22E1A">
        <w:rPr>
          <w:rFonts w:cstheme="minorHAnsi"/>
        </w:rPr>
        <w:t>(</w:t>
      </w:r>
      <w:r w:rsidRPr="00D22E1A">
        <w:rPr>
          <w:rFonts w:cstheme="minorHAnsi"/>
          <w:b/>
          <w:bCs/>
        </w:rPr>
        <w:t>B</w:t>
      </w:r>
      <w:r w:rsidR="00B7382E" w:rsidRPr="00D22E1A">
        <w:rPr>
          <w:rFonts w:cstheme="minorHAnsi"/>
        </w:rPr>
        <w:t>)</w:t>
      </w:r>
      <w:r w:rsidRPr="00D22E1A">
        <w:rPr>
          <w:rFonts w:cstheme="minorHAnsi"/>
        </w:rPr>
        <w:t xml:space="preserve"> </w:t>
      </w:r>
      <w:r w:rsidR="00B7382E" w:rsidRPr="00D22E1A">
        <w:rPr>
          <w:rFonts w:cstheme="minorHAnsi"/>
        </w:rPr>
        <w:t>S</w:t>
      </w:r>
      <w:r w:rsidRPr="00D22E1A">
        <w:rPr>
          <w:rFonts w:cstheme="minorHAnsi"/>
        </w:rPr>
        <w:t>catter plot of FM4-64 and ND6 mean ﬂuorescence intensities at the same ROIs corresponding to synaptic boutons and linear regression ﬁt. r = 0.8353; p = 1.7 × 10</w:t>
      </w:r>
      <w:r w:rsidRPr="00D22E1A">
        <w:rPr>
          <w:rFonts w:cstheme="minorHAnsi"/>
          <w:vertAlign w:val="superscript"/>
        </w:rPr>
        <w:t>-8</w:t>
      </w:r>
      <w:r w:rsidRPr="00D22E1A">
        <w:rPr>
          <w:rFonts w:cstheme="minorHAnsi"/>
        </w:rPr>
        <w:t xml:space="preserve">; ﬁelds of view N = 9; ROIs n = </w:t>
      </w:r>
      <w:r w:rsidRPr="00D22E1A">
        <w:rPr>
          <w:rFonts w:cstheme="minorHAnsi"/>
        </w:rPr>
        <w:lastRenderedPageBreak/>
        <w:t xml:space="preserve">450. The threshold for FM4-64 is 1200 au (arbitrary unit) and </w:t>
      </w:r>
      <w:r w:rsidR="00DF7E48">
        <w:rPr>
          <w:rFonts w:cstheme="minorHAnsi"/>
        </w:rPr>
        <w:t xml:space="preserve">160 au </w:t>
      </w:r>
      <w:r w:rsidRPr="00D22E1A">
        <w:rPr>
          <w:rFonts w:cstheme="minorHAnsi"/>
        </w:rPr>
        <w:t>for ND6</w:t>
      </w:r>
      <w:r w:rsidR="00DF7E48">
        <w:rPr>
          <w:rFonts w:cstheme="minorHAnsi"/>
        </w:rPr>
        <w:t>.</w:t>
      </w:r>
      <w:r w:rsidRPr="00D22E1A">
        <w:rPr>
          <w:rFonts w:cstheme="minorHAnsi"/>
        </w:rPr>
        <w:t xml:space="preserve"> </w:t>
      </w:r>
      <w:r w:rsidR="00B7382E" w:rsidRPr="00D22E1A">
        <w:rPr>
          <w:rFonts w:cstheme="minorHAnsi"/>
        </w:rPr>
        <w:t>This figure has been modified from Thomas et al.</w:t>
      </w:r>
      <w:r w:rsidR="00B7382E" w:rsidRPr="00D22E1A">
        <w:rPr>
          <w:rFonts w:cstheme="minorHAnsi"/>
          <w:vertAlign w:val="superscript"/>
        </w:rPr>
        <w:t>20</w:t>
      </w:r>
      <w:r w:rsidR="00B7382E" w:rsidRPr="00D22E1A">
        <w:rPr>
          <w:rFonts w:cstheme="minorHAnsi"/>
        </w:rPr>
        <w:t>.</w:t>
      </w:r>
      <w:r w:rsidR="000A183E" w:rsidRPr="00D22E1A">
        <w:rPr>
          <w:rFonts w:cstheme="minorHAnsi"/>
        </w:rPr>
        <w:t xml:space="preserve"> Abbreviation: ROI</w:t>
      </w:r>
      <w:r w:rsidR="00591A81" w:rsidRPr="00D22E1A">
        <w:rPr>
          <w:rFonts w:cstheme="minorHAnsi"/>
        </w:rPr>
        <w:t>s</w:t>
      </w:r>
      <w:r w:rsidR="000A183E" w:rsidRPr="00D22E1A">
        <w:rPr>
          <w:rFonts w:cstheme="minorHAnsi"/>
        </w:rPr>
        <w:t xml:space="preserve"> = region</w:t>
      </w:r>
      <w:r w:rsidR="00591A81" w:rsidRPr="00D22E1A">
        <w:rPr>
          <w:rFonts w:cstheme="minorHAnsi"/>
        </w:rPr>
        <w:t>s</w:t>
      </w:r>
      <w:r w:rsidR="000A183E" w:rsidRPr="00D22E1A">
        <w:rPr>
          <w:rFonts w:cstheme="minorHAnsi"/>
        </w:rPr>
        <w:t xml:space="preserve"> of interest.</w:t>
      </w:r>
    </w:p>
    <w:p w14:paraId="7B22587D" w14:textId="1152C580" w:rsidR="00E70E65" w:rsidRPr="00D22E1A" w:rsidRDefault="00E70E65" w:rsidP="00D22E1A">
      <w:pPr>
        <w:jc w:val="both"/>
        <w:rPr>
          <w:rFonts w:cstheme="minorHAnsi"/>
        </w:rPr>
      </w:pPr>
    </w:p>
    <w:p w14:paraId="6624572F" w14:textId="19224DE3" w:rsidR="00591A81" w:rsidRPr="00D22E1A" w:rsidRDefault="00E70E65" w:rsidP="00D22E1A">
      <w:pPr>
        <w:jc w:val="both"/>
        <w:rPr>
          <w:rFonts w:cstheme="minorHAnsi"/>
        </w:rPr>
      </w:pPr>
      <w:r w:rsidRPr="00D22E1A">
        <w:rPr>
          <w:rFonts w:cstheme="minorHAnsi"/>
          <w:b/>
          <w:bCs/>
        </w:rPr>
        <w:t>Figure 10</w:t>
      </w:r>
      <w:r w:rsidR="00591A81" w:rsidRPr="00D22E1A">
        <w:rPr>
          <w:rFonts w:cstheme="minorHAnsi"/>
          <w:b/>
          <w:bCs/>
        </w:rPr>
        <w:t xml:space="preserve">: </w:t>
      </w:r>
      <w:r w:rsidRPr="00D22E1A">
        <w:rPr>
          <w:rFonts w:cstheme="minorHAnsi"/>
          <w:b/>
          <w:bCs/>
        </w:rPr>
        <w:t>ND6 does not intervene with SVs.</w:t>
      </w:r>
      <w:r w:rsidRPr="00D22E1A">
        <w:rPr>
          <w:rFonts w:cstheme="minorHAnsi"/>
        </w:rPr>
        <w:t xml:space="preserve"> </w:t>
      </w:r>
      <w:r w:rsidR="00591A81" w:rsidRPr="00D22E1A">
        <w:rPr>
          <w:rFonts w:cstheme="minorHAnsi"/>
        </w:rPr>
        <w:t>(</w:t>
      </w:r>
      <w:r w:rsidRPr="00D22E1A">
        <w:rPr>
          <w:rFonts w:cstheme="minorHAnsi"/>
          <w:b/>
          <w:bCs/>
        </w:rPr>
        <w:t>A</w:t>
      </w:r>
      <w:r w:rsidR="00591A81" w:rsidRPr="00D22E1A">
        <w:rPr>
          <w:rFonts w:cstheme="minorHAnsi"/>
        </w:rPr>
        <w:t>)</w:t>
      </w:r>
      <w:r w:rsidRPr="00D22E1A">
        <w:rPr>
          <w:rFonts w:cstheme="minorHAnsi"/>
        </w:rPr>
        <w:t xml:space="preserve"> ND6-represented SV turnover (by electric stimulus) after 1 or 10</w:t>
      </w:r>
      <w:r w:rsidR="00591A81" w:rsidRPr="00D22E1A">
        <w:rPr>
          <w:rFonts w:cstheme="minorHAnsi"/>
        </w:rPr>
        <w:t xml:space="preserve"> </w:t>
      </w:r>
      <w:proofErr w:type="spellStart"/>
      <w:r w:rsidRPr="00D22E1A">
        <w:rPr>
          <w:rFonts w:cstheme="minorHAnsi"/>
        </w:rPr>
        <w:t>μM</w:t>
      </w:r>
      <w:proofErr w:type="spellEnd"/>
      <w:r w:rsidRPr="00D22E1A">
        <w:rPr>
          <w:rFonts w:cstheme="minorHAnsi"/>
        </w:rPr>
        <w:t xml:space="preserve"> ND6 loading. </w:t>
      </w:r>
      <w:r w:rsidR="00591A81" w:rsidRPr="00D22E1A">
        <w:rPr>
          <w:rFonts w:cstheme="minorHAnsi"/>
        </w:rPr>
        <w:t>(</w:t>
      </w:r>
      <w:r w:rsidRPr="00D22E1A">
        <w:rPr>
          <w:rFonts w:cstheme="minorHAnsi"/>
          <w:b/>
          <w:bCs/>
        </w:rPr>
        <w:t>B</w:t>
      </w:r>
      <w:r w:rsidR="00591A81" w:rsidRPr="00D22E1A">
        <w:rPr>
          <w:rFonts w:cstheme="minorHAnsi"/>
        </w:rPr>
        <w:t>)</w:t>
      </w:r>
      <w:r w:rsidRPr="00D22E1A">
        <w:rPr>
          <w:rFonts w:cstheme="minorHAnsi"/>
        </w:rPr>
        <w:t xml:space="preserve"> FM4-64-measured SV turnover (with the electric stimulus). </w:t>
      </w:r>
      <w:r w:rsidR="00591A81" w:rsidRPr="00D22E1A">
        <w:rPr>
          <w:rFonts w:cstheme="minorHAnsi"/>
        </w:rPr>
        <w:t>This figure has been modified from Thomas et al.</w:t>
      </w:r>
      <w:r w:rsidR="00591A81" w:rsidRPr="00D22E1A">
        <w:rPr>
          <w:rFonts w:cstheme="minorHAnsi"/>
          <w:vertAlign w:val="superscript"/>
        </w:rPr>
        <w:t>20</w:t>
      </w:r>
      <w:r w:rsidR="00591A81" w:rsidRPr="00D22E1A">
        <w:rPr>
          <w:rFonts w:cstheme="minorHAnsi"/>
        </w:rPr>
        <w:t xml:space="preserve">. Abbreviation: SVs = synaptic vesicles. </w:t>
      </w:r>
    </w:p>
    <w:p w14:paraId="5B4B4BFE" w14:textId="77777777" w:rsidR="00E70E65" w:rsidRPr="00D22E1A" w:rsidRDefault="00E70E65" w:rsidP="00D22E1A">
      <w:pPr>
        <w:jc w:val="both"/>
        <w:rPr>
          <w:rFonts w:cstheme="minorHAnsi"/>
        </w:rPr>
      </w:pPr>
    </w:p>
    <w:p w14:paraId="11F94679" w14:textId="365C5823" w:rsidR="00A21E53" w:rsidRPr="00D22E1A" w:rsidRDefault="00E70E65" w:rsidP="00D22E1A">
      <w:pPr>
        <w:jc w:val="both"/>
        <w:rPr>
          <w:rFonts w:cstheme="minorHAnsi"/>
        </w:rPr>
      </w:pPr>
      <w:r w:rsidRPr="00D22E1A">
        <w:rPr>
          <w:rFonts w:cstheme="minorHAnsi"/>
          <w:b/>
          <w:bCs/>
        </w:rPr>
        <w:t>Figure 11</w:t>
      </w:r>
      <w:r w:rsidR="00A21E53" w:rsidRPr="00D22E1A">
        <w:rPr>
          <w:rFonts w:cstheme="minorHAnsi"/>
          <w:b/>
          <w:bCs/>
        </w:rPr>
        <w:t>:</w:t>
      </w:r>
      <w:r w:rsidRPr="00D22E1A">
        <w:rPr>
          <w:rFonts w:cstheme="minorHAnsi"/>
        </w:rPr>
        <w:t xml:space="preserve"> </w:t>
      </w:r>
      <w:r w:rsidRPr="00D22E1A">
        <w:rPr>
          <w:rFonts w:cstheme="minorHAnsi"/>
          <w:b/>
          <w:bCs/>
        </w:rPr>
        <w:t>Cholesterol reduction impairs SV turnover.</w:t>
      </w:r>
      <w:r w:rsidRPr="00D22E1A">
        <w:rPr>
          <w:rFonts w:cstheme="minorHAnsi"/>
        </w:rPr>
        <w:t xml:space="preserve"> </w:t>
      </w:r>
      <w:r w:rsidR="00A21E53" w:rsidRPr="00D22E1A">
        <w:rPr>
          <w:rFonts w:cstheme="minorHAnsi"/>
        </w:rPr>
        <w:t>(</w:t>
      </w:r>
      <w:r w:rsidRPr="00D22E1A">
        <w:rPr>
          <w:rFonts w:cstheme="minorHAnsi"/>
          <w:b/>
          <w:bCs/>
        </w:rPr>
        <w:t>A</w:t>
      </w:r>
      <w:r w:rsidR="00A21E53" w:rsidRPr="00D22E1A">
        <w:rPr>
          <w:rFonts w:cstheme="minorHAnsi"/>
        </w:rPr>
        <w:t>)</w:t>
      </w:r>
      <w:r w:rsidRPr="00D22E1A">
        <w:rPr>
          <w:rFonts w:cstheme="minorHAnsi"/>
        </w:rPr>
        <w:t xml:space="preserve"> ND6-represented SV turnover under 10</w:t>
      </w:r>
      <w:r w:rsidR="00A21E53" w:rsidRPr="00D22E1A">
        <w:rPr>
          <w:rFonts w:cstheme="minorHAnsi"/>
        </w:rPr>
        <w:t xml:space="preserve"> </w:t>
      </w:r>
      <w:r w:rsidRPr="00D22E1A">
        <w:rPr>
          <w:rFonts w:cstheme="minorHAnsi"/>
        </w:rPr>
        <w:t>Hz</w:t>
      </w:r>
      <w:r w:rsidR="00A21E53" w:rsidRPr="00D22E1A">
        <w:rPr>
          <w:rFonts w:cstheme="minorHAnsi"/>
        </w:rPr>
        <w:t>,</w:t>
      </w:r>
      <w:r w:rsidRPr="00D22E1A">
        <w:rPr>
          <w:rFonts w:cstheme="minorHAnsi"/>
        </w:rPr>
        <w:t xml:space="preserve"> 120</w:t>
      </w:r>
      <w:r w:rsidR="00A21E53" w:rsidRPr="00D22E1A">
        <w:rPr>
          <w:rFonts w:cstheme="minorHAnsi"/>
        </w:rPr>
        <w:t xml:space="preserve"> </w:t>
      </w:r>
      <w:r w:rsidRPr="00D22E1A">
        <w:rPr>
          <w:rFonts w:cstheme="minorHAnsi"/>
        </w:rPr>
        <w:t xml:space="preserve">s electric stimulus in control and MβCD-treated neurons. </w:t>
      </w:r>
      <w:r w:rsidR="00A21E53" w:rsidRPr="00D22E1A">
        <w:rPr>
          <w:rFonts w:cstheme="minorHAnsi"/>
        </w:rPr>
        <w:t>(</w:t>
      </w:r>
      <w:r w:rsidRPr="00D22E1A">
        <w:rPr>
          <w:rFonts w:cstheme="minorHAnsi"/>
          <w:b/>
          <w:bCs/>
        </w:rPr>
        <w:t>B</w:t>
      </w:r>
      <w:r w:rsidR="00A21E53" w:rsidRPr="00D22E1A">
        <w:rPr>
          <w:rFonts w:cstheme="minorHAnsi"/>
        </w:rPr>
        <w:t>)</w:t>
      </w:r>
      <w:r w:rsidRPr="00D22E1A">
        <w:rPr>
          <w:rFonts w:cstheme="minorHAnsi"/>
        </w:rPr>
        <w:t xml:space="preserve"> Baﬁlomycin A1 prevents the reacidiﬁcation of recycled SVs (i.e., no ND6 ﬂuorescence recovery after stimulation-evoked decrease) and further elucidates MβCD’s impact on SV replenishment. </w:t>
      </w:r>
      <w:r w:rsidR="00A21E53" w:rsidRPr="00D22E1A">
        <w:rPr>
          <w:rFonts w:cstheme="minorHAnsi"/>
        </w:rPr>
        <w:t>This figure has been modified from Thomas et al.</w:t>
      </w:r>
      <w:r w:rsidR="00A21E53" w:rsidRPr="00D22E1A">
        <w:rPr>
          <w:rFonts w:cstheme="minorHAnsi"/>
          <w:vertAlign w:val="superscript"/>
        </w:rPr>
        <w:t>20</w:t>
      </w:r>
      <w:r w:rsidR="00A21E53" w:rsidRPr="00D22E1A">
        <w:rPr>
          <w:rFonts w:cstheme="minorHAnsi"/>
        </w:rPr>
        <w:t xml:space="preserve">. Abbreviation: SV = synaptic vesicle; MβCD = </w:t>
      </w:r>
      <w:r w:rsidR="00A21E53" w:rsidRPr="00D22E1A">
        <w:rPr>
          <w:rFonts w:cstheme="minorHAnsi"/>
          <w:noProof/>
        </w:rPr>
        <w:t>methyl-</w:t>
      </w:r>
      <w:r w:rsidR="00A21E53" w:rsidRPr="00D22E1A">
        <w:rPr>
          <w:rFonts w:cstheme="minorHAnsi"/>
          <w:noProof/>
        </w:rPr>
        <w:sym w:font="Symbol" w:char="F062"/>
      </w:r>
      <w:r w:rsidR="00A21E53" w:rsidRPr="00D22E1A">
        <w:rPr>
          <w:rFonts w:cstheme="minorHAnsi"/>
          <w:noProof/>
        </w:rPr>
        <w:t xml:space="preserve">-cyclodextrin; </w:t>
      </w:r>
      <w:r w:rsidR="00233956" w:rsidRPr="00D22E1A">
        <w:rPr>
          <w:rFonts w:cstheme="minorHAnsi"/>
          <w:noProof/>
        </w:rPr>
        <w:t xml:space="preserve">BafA1 = </w:t>
      </w:r>
      <w:r w:rsidR="00233956" w:rsidRPr="00D22E1A">
        <w:rPr>
          <w:rFonts w:cstheme="minorHAnsi"/>
        </w:rPr>
        <w:t xml:space="preserve">Baﬁlomycin A1. </w:t>
      </w:r>
    </w:p>
    <w:p w14:paraId="45E88246" w14:textId="77777777" w:rsidR="00E70E65" w:rsidRPr="00D22E1A" w:rsidRDefault="00E70E65" w:rsidP="00D22E1A">
      <w:pPr>
        <w:jc w:val="both"/>
        <w:rPr>
          <w:rFonts w:cstheme="minorHAnsi"/>
        </w:rPr>
      </w:pPr>
    </w:p>
    <w:p w14:paraId="03DA9ADD" w14:textId="4BC8C341" w:rsidR="00E70E65" w:rsidRPr="00D22E1A" w:rsidRDefault="00E70E65" w:rsidP="00D22E1A">
      <w:pPr>
        <w:jc w:val="both"/>
        <w:rPr>
          <w:rFonts w:cstheme="minorHAnsi"/>
        </w:rPr>
      </w:pPr>
      <w:r w:rsidRPr="00D22E1A">
        <w:rPr>
          <w:rFonts w:cstheme="minorHAnsi"/>
          <w:b/>
          <w:bCs/>
        </w:rPr>
        <w:t>Figure 12</w:t>
      </w:r>
      <w:r w:rsidR="007C7483" w:rsidRPr="00D22E1A">
        <w:rPr>
          <w:rFonts w:cstheme="minorHAnsi"/>
          <w:b/>
          <w:bCs/>
        </w:rPr>
        <w:t>:</w:t>
      </w:r>
      <w:r w:rsidRPr="00D22E1A">
        <w:rPr>
          <w:rFonts w:cstheme="minorHAnsi"/>
        </w:rPr>
        <w:t xml:space="preserve"> C2 was injected into CA3 of a C57BJ mouse. A</w:t>
      </w:r>
      <w:r w:rsidR="00643494">
        <w:rPr>
          <w:rFonts w:cstheme="minorHAnsi"/>
        </w:rPr>
        <w:t>n a</w:t>
      </w:r>
      <w:r w:rsidRPr="00D22E1A">
        <w:rPr>
          <w:rFonts w:cstheme="minorHAnsi"/>
        </w:rPr>
        <w:t xml:space="preserve">cute coronal hippocampal slice was imaged by </w:t>
      </w:r>
      <w:r w:rsidR="007C7483" w:rsidRPr="00D22E1A">
        <w:rPr>
          <w:rFonts w:cstheme="minorHAnsi"/>
        </w:rPr>
        <w:t xml:space="preserve">a </w:t>
      </w:r>
      <w:r w:rsidRPr="00D22E1A">
        <w:rPr>
          <w:rFonts w:cstheme="minorHAnsi"/>
        </w:rPr>
        <w:t xml:space="preserve">2P microscope using 760 nm excitation. Fluorescent puncta in the zoom-in image on the left show that C2 was intracellularly transported to </w:t>
      </w:r>
      <w:r w:rsidR="000678D6">
        <w:rPr>
          <w:rFonts w:cstheme="minorHAnsi"/>
        </w:rPr>
        <w:t xml:space="preserve">the </w:t>
      </w:r>
      <w:r w:rsidRPr="00D22E1A">
        <w:rPr>
          <w:rFonts w:cstheme="minorHAnsi"/>
        </w:rPr>
        <w:t>luminally acidic membrane compartment in distal neurites.</w:t>
      </w:r>
      <w:r w:rsidR="00090725" w:rsidRPr="00D22E1A">
        <w:rPr>
          <w:rFonts w:cstheme="minorHAnsi"/>
        </w:rPr>
        <w:t xml:space="preserve"> Scale bars = 100 µm.</w:t>
      </w:r>
    </w:p>
    <w:p w14:paraId="6A29E1A5" w14:textId="77777777" w:rsidR="005305B5" w:rsidRPr="00D22E1A" w:rsidRDefault="005305B5" w:rsidP="00D22E1A">
      <w:pPr>
        <w:jc w:val="both"/>
        <w:rPr>
          <w:rFonts w:cstheme="minorHAnsi"/>
        </w:rPr>
      </w:pPr>
    </w:p>
    <w:p w14:paraId="03321E46" w14:textId="1524E510" w:rsidR="005305B5" w:rsidRPr="00D22E1A" w:rsidRDefault="005305B5" w:rsidP="00D22E1A">
      <w:pPr>
        <w:jc w:val="both"/>
        <w:rPr>
          <w:rFonts w:cstheme="minorHAnsi"/>
          <w:b/>
          <w:bCs/>
        </w:rPr>
      </w:pPr>
      <w:r w:rsidRPr="00D22E1A">
        <w:rPr>
          <w:rFonts w:cstheme="minorHAnsi"/>
          <w:b/>
          <w:bCs/>
        </w:rPr>
        <w:t>D</w:t>
      </w:r>
      <w:r w:rsidR="00DB068D" w:rsidRPr="00D22E1A">
        <w:rPr>
          <w:rFonts w:cstheme="minorHAnsi"/>
          <w:b/>
          <w:bCs/>
        </w:rPr>
        <w:t>ISCUSSION:</w:t>
      </w:r>
    </w:p>
    <w:p w14:paraId="4540757C" w14:textId="6E520ADB" w:rsidR="007928B9" w:rsidRPr="00D22E1A" w:rsidRDefault="001F171F" w:rsidP="00D22E1A">
      <w:pPr>
        <w:jc w:val="both"/>
        <w:rPr>
          <w:rFonts w:cstheme="minorHAnsi"/>
          <w:noProof/>
        </w:rPr>
      </w:pPr>
      <w:r w:rsidRPr="00D22E1A">
        <w:rPr>
          <w:rFonts w:cstheme="minorHAnsi"/>
          <w:noProof/>
        </w:rPr>
        <w:t>Lipid</w:t>
      </w:r>
      <w:r w:rsidR="00C87AE6" w:rsidRPr="00D22E1A">
        <w:rPr>
          <w:rFonts w:cstheme="minorHAnsi"/>
          <w:noProof/>
        </w:rPr>
        <w:t>-</w:t>
      </w:r>
      <w:r w:rsidRPr="00D22E1A">
        <w:rPr>
          <w:rFonts w:cstheme="minorHAnsi"/>
          <w:noProof/>
        </w:rPr>
        <w:t>based dyes</w:t>
      </w:r>
      <w:r w:rsidR="00C87AE6" w:rsidRPr="00D22E1A">
        <w:rPr>
          <w:rFonts w:cstheme="minorHAnsi"/>
          <w:noProof/>
        </w:rPr>
        <w:t>,</w:t>
      </w:r>
      <w:r w:rsidR="002934A1" w:rsidRPr="00D22E1A">
        <w:rPr>
          <w:rFonts w:cstheme="minorHAnsi"/>
          <w:noProof/>
        </w:rPr>
        <w:t xml:space="preserve"> </w:t>
      </w:r>
      <w:r w:rsidR="00C87AE6" w:rsidRPr="00D22E1A">
        <w:rPr>
          <w:rFonts w:cstheme="minorHAnsi"/>
          <w:noProof/>
        </w:rPr>
        <w:t>such as</w:t>
      </w:r>
      <w:r w:rsidR="002934A1" w:rsidRPr="00D22E1A">
        <w:rPr>
          <w:rFonts w:cstheme="minorHAnsi"/>
          <w:noProof/>
        </w:rPr>
        <w:t xml:space="preserve"> </w:t>
      </w:r>
      <w:r w:rsidR="00E30091" w:rsidRPr="00D22E1A">
        <w:rPr>
          <w:rFonts w:cstheme="minorHAnsi"/>
          <w:shd w:val="clear" w:color="auto" w:fill="FFFFFF"/>
        </w:rPr>
        <w:t>1,1′-dioctadecyl-3,3,3′,3′-tetramethylindocarbocyanine</w:t>
      </w:r>
      <w:r w:rsidR="00E30091" w:rsidRPr="00D22E1A">
        <w:rPr>
          <w:rFonts w:cstheme="minorHAnsi"/>
          <w:noProof/>
        </w:rPr>
        <w:t xml:space="preserve"> (</w:t>
      </w:r>
      <w:r w:rsidR="002934A1" w:rsidRPr="00D22E1A">
        <w:rPr>
          <w:rFonts w:cstheme="minorHAnsi"/>
          <w:noProof/>
        </w:rPr>
        <w:t>DiI</w:t>
      </w:r>
      <w:r w:rsidR="00E30091" w:rsidRPr="00D22E1A">
        <w:rPr>
          <w:rFonts w:cstheme="minorHAnsi"/>
          <w:noProof/>
        </w:rPr>
        <w:t>)</w:t>
      </w:r>
      <w:r w:rsidR="002934A1" w:rsidRPr="00D22E1A">
        <w:rPr>
          <w:rFonts w:cstheme="minorHAnsi"/>
          <w:noProof/>
        </w:rPr>
        <w:t xml:space="preserve"> and </w:t>
      </w:r>
      <w:r w:rsidR="00C96395" w:rsidRPr="00D22E1A">
        <w:rPr>
          <w:rFonts w:cstheme="minorHAnsi"/>
          <w:shd w:val="clear" w:color="auto" w:fill="FFFFFF"/>
        </w:rPr>
        <w:t xml:space="preserve">3,3′-Dioctadecyloxacarbocyanine </w:t>
      </w:r>
      <w:proofErr w:type="gramStart"/>
      <w:r w:rsidR="00C96395" w:rsidRPr="00D22E1A">
        <w:rPr>
          <w:rFonts w:cstheme="minorHAnsi"/>
          <w:shd w:val="clear" w:color="auto" w:fill="FFFFFF"/>
        </w:rPr>
        <w:t>perchlorate</w:t>
      </w:r>
      <w:proofErr w:type="gramEnd"/>
      <w:r w:rsidR="00C96395" w:rsidRPr="00D22E1A">
        <w:rPr>
          <w:rFonts w:cstheme="minorHAnsi"/>
          <w:noProof/>
        </w:rPr>
        <w:t xml:space="preserve"> (</w:t>
      </w:r>
      <w:r w:rsidR="002934A1" w:rsidRPr="00D22E1A">
        <w:rPr>
          <w:rFonts w:cstheme="minorHAnsi"/>
          <w:noProof/>
        </w:rPr>
        <w:t>DiO</w:t>
      </w:r>
      <w:r w:rsidR="00C96395" w:rsidRPr="00D22E1A">
        <w:rPr>
          <w:rFonts w:cstheme="minorHAnsi"/>
          <w:noProof/>
        </w:rPr>
        <w:t>)</w:t>
      </w:r>
      <w:r w:rsidR="00C87AE6" w:rsidRPr="00D22E1A">
        <w:rPr>
          <w:rFonts w:cstheme="minorHAnsi"/>
          <w:noProof/>
        </w:rPr>
        <w:t>,</w:t>
      </w:r>
      <w:r w:rsidRPr="00D22E1A">
        <w:rPr>
          <w:rFonts w:cstheme="minorHAnsi"/>
          <w:noProof/>
        </w:rPr>
        <w:t xml:space="preserve"> have long been used to illustrate cell morphology and track cellular processes </w:t>
      </w:r>
      <w:r w:rsidR="008C51A1" w:rsidRPr="00D22E1A">
        <w:rPr>
          <w:rFonts w:cstheme="minorHAnsi"/>
          <w:noProof/>
        </w:rPr>
        <w:t>such as the</w:t>
      </w:r>
      <w:r w:rsidRPr="00D22E1A">
        <w:rPr>
          <w:rFonts w:cstheme="minorHAnsi"/>
          <w:noProof/>
        </w:rPr>
        <w:t xml:space="preserve"> axon projections of neurons. </w:t>
      </w:r>
      <w:r w:rsidR="008C51A1" w:rsidRPr="00D22E1A">
        <w:rPr>
          <w:rFonts w:cstheme="minorHAnsi"/>
          <w:noProof/>
        </w:rPr>
        <w:t>S</w:t>
      </w:r>
      <w:r w:rsidRPr="00D22E1A">
        <w:rPr>
          <w:rFonts w:cstheme="minorHAnsi"/>
          <w:noProof/>
        </w:rPr>
        <w:t xml:space="preserve">tyryl dyes, such as FM1-43, have been </w:t>
      </w:r>
      <w:r w:rsidR="002934A1" w:rsidRPr="00D22E1A">
        <w:rPr>
          <w:rFonts w:cstheme="minorHAnsi"/>
          <w:noProof/>
        </w:rPr>
        <w:t xml:space="preserve">invented and </w:t>
      </w:r>
      <w:r w:rsidRPr="00D22E1A">
        <w:rPr>
          <w:rFonts w:cstheme="minorHAnsi"/>
          <w:noProof/>
        </w:rPr>
        <w:t xml:space="preserve">used </w:t>
      </w:r>
      <w:r w:rsidR="002934A1" w:rsidRPr="00D22E1A">
        <w:rPr>
          <w:rFonts w:cstheme="minorHAnsi"/>
          <w:noProof/>
        </w:rPr>
        <w:t>successfully</w:t>
      </w:r>
      <w:r w:rsidR="008C51A1" w:rsidRPr="00D22E1A">
        <w:rPr>
          <w:rFonts w:cstheme="minorHAnsi"/>
          <w:noProof/>
        </w:rPr>
        <w:t xml:space="preserve"> for the study of exocytosis</w:t>
      </w:r>
      <w:r w:rsidR="002934A1" w:rsidRPr="00D22E1A">
        <w:rPr>
          <w:rFonts w:cstheme="minorHAnsi"/>
          <w:noProof/>
        </w:rPr>
        <w:fldChar w:fldCharType="begin" w:fldLock="1"/>
      </w:r>
      <w:r w:rsidR="00B16A81" w:rsidRPr="00D22E1A">
        <w:rPr>
          <w:rFonts w:cstheme="minorHAnsi"/>
          <w:noProof/>
        </w:rPr>
        <w:instrText>ADDIN CSL_CITATION {"citationItems":[{"id":"ITEM-1","itemData":{"ISBN":"00368075","abstract":"Flourescent dyes were used to observe how recycled vesicles reenter the vesicle pool of motor nerve terminals.","author":[{"dropping-particle":"","family":"Betz","given":"William J","non-dropping-particle":"","parse-names":false,"suffix":""},{"dropping-particle":"","family":"Bewick","given":"Guy S","non-dropping-particle":"","parse-names":false,"suffix":""}],"container-title":"Science","id":"ITEM-1","issue":"5041","issued":{"date-parts":[["1992"]]},"language":"English","note":"Copyright - Copyright American Association for the Advancement of Science Jan 10, 1992\nLast updated - 2010-06-08\nCODEN - SCIEAS","page":"200","publisher":"The American Association for the Advancement of Science","publisher-place":"Washington","title":"Optical Analysis of Synaptic Vesicle Recycling at the Frog Neuromuscular Junction","type":"article-journal","volume":"255"},"uris":["http://www.mendeley.com/documents/?uuid=12cb4ba7-6318-4126-b97f-8cc7267eaace"]}],"mendeley":{"formattedCitation":"&lt;sup&gt;34&lt;/sup&gt;","plainTextFormattedCitation":"34","previouslyFormattedCitation":"&lt;sup&gt;34&lt;/sup&gt;"},"properties":{"noteIndex":0},"schema":"https://github.com/citation-style-language/schema/raw/master/csl-citation.json"}</w:instrText>
      </w:r>
      <w:r w:rsidR="002934A1" w:rsidRPr="00D22E1A">
        <w:rPr>
          <w:rFonts w:cstheme="minorHAnsi"/>
          <w:noProof/>
        </w:rPr>
        <w:fldChar w:fldCharType="separate"/>
      </w:r>
      <w:r w:rsidR="00B16A81" w:rsidRPr="00D22E1A">
        <w:rPr>
          <w:rFonts w:cstheme="minorHAnsi"/>
          <w:noProof/>
          <w:vertAlign w:val="superscript"/>
        </w:rPr>
        <w:t>34</w:t>
      </w:r>
      <w:r w:rsidR="002934A1" w:rsidRPr="00D22E1A">
        <w:rPr>
          <w:rFonts w:cstheme="minorHAnsi"/>
          <w:noProof/>
        </w:rPr>
        <w:fldChar w:fldCharType="end"/>
      </w:r>
      <w:r w:rsidRPr="00D22E1A">
        <w:rPr>
          <w:rFonts w:cstheme="minorHAnsi"/>
          <w:noProof/>
        </w:rPr>
        <w:t xml:space="preserve">. </w:t>
      </w:r>
      <w:r w:rsidR="002934A1" w:rsidRPr="00D22E1A">
        <w:rPr>
          <w:rFonts w:cstheme="minorHAnsi"/>
          <w:noProof/>
        </w:rPr>
        <w:t>Due to their low membrane</w:t>
      </w:r>
      <w:r w:rsidR="00DC154C" w:rsidRPr="00D22E1A">
        <w:rPr>
          <w:rFonts w:cstheme="minorHAnsi"/>
          <w:noProof/>
        </w:rPr>
        <w:t xml:space="preserve"> </w:t>
      </w:r>
      <w:r w:rsidR="002934A1" w:rsidRPr="00D22E1A">
        <w:rPr>
          <w:rFonts w:cstheme="minorHAnsi"/>
          <w:noProof/>
        </w:rPr>
        <w:t xml:space="preserve">affinity, they </w:t>
      </w:r>
      <w:r w:rsidR="00AB784D" w:rsidRPr="00D22E1A">
        <w:rPr>
          <w:rFonts w:cstheme="minorHAnsi"/>
          <w:noProof/>
        </w:rPr>
        <w:t xml:space="preserve">selectively label endocytosed vesicles where they are trapped while dyes remaining on the plasma membrane are washed off by constant perfusion. As such, styryl dyes are not suitable for continuous monitoring </w:t>
      </w:r>
      <w:r w:rsidR="00DC154C" w:rsidRPr="00D22E1A">
        <w:rPr>
          <w:rFonts w:cstheme="minorHAnsi"/>
          <w:noProof/>
        </w:rPr>
        <w:t xml:space="preserve">of </w:t>
      </w:r>
      <w:r w:rsidR="00AB784D" w:rsidRPr="00D22E1A">
        <w:rPr>
          <w:rFonts w:cstheme="minorHAnsi"/>
          <w:noProof/>
        </w:rPr>
        <w:t xml:space="preserve">vesicle recycling. </w:t>
      </w:r>
    </w:p>
    <w:p w14:paraId="61F8DCFA" w14:textId="77777777" w:rsidR="007928B9" w:rsidRPr="00D22E1A" w:rsidRDefault="007928B9" w:rsidP="00D22E1A">
      <w:pPr>
        <w:jc w:val="both"/>
        <w:rPr>
          <w:rFonts w:cstheme="minorHAnsi"/>
          <w:noProof/>
        </w:rPr>
      </w:pPr>
    </w:p>
    <w:p w14:paraId="443CB618" w14:textId="3D50EB30" w:rsidR="007928B9" w:rsidRPr="00D22E1A" w:rsidRDefault="00C226D2" w:rsidP="00D22E1A">
      <w:pPr>
        <w:jc w:val="both"/>
        <w:rPr>
          <w:rFonts w:cstheme="minorHAnsi"/>
          <w:noProof/>
        </w:rPr>
      </w:pPr>
      <w:r w:rsidRPr="00D22E1A">
        <w:rPr>
          <w:rFonts w:cstheme="minorHAnsi"/>
          <w:noProof/>
        </w:rPr>
        <w:t>The r</w:t>
      </w:r>
      <w:r w:rsidR="00AB784D" w:rsidRPr="00D22E1A">
        <w:rPr>
          <w:rFonts w:cstheme="minorHAnsi"/>
          <w:noProof/>
        </w:rPr>
        <w:t xml:space="preserve">ecent invention of pH-sensitive </w:t>
      </w:r>
      <w:r w:rsidRPr="00D22E1A">
        <w:rPr>
          <w:rFonts w:cstheme="minorHAnsi"/>
          <w:noProof/>
        </w:rPr>
        <w:t>GFP</w:t>
      </w:r>
      <w:r w:rsidR="00AB784D" w:rsidRPr="00D22E1A">
        <w:rPr>
          <w:rFonts w:cstheme="minorHAnsi"/>
          <w:noProof/>
        </w:rPr>
        <w:t xml:space="preserve"> (i.e., pHluorin) made it possible to </w:t>
      </w:r>
      <w:r w:rsidR="00B52A87" w:rsidRPr="00D22E1A">
        <w:rPr>
          <w:rFonts w:cstheme="minorHAnsi"/>
          <w:noProof/>
        </w:rPr>
        <w:t xml:space="preserve">repeatedly </w:t>
      </w:r>
      <w:r w:rsidR="00AB784D" w:rsidRPr="00D22E1A">
        <w:rPr>
          <w:rFonts w:cstheme="minorHAnsi"/>
          <w:noProof/>
        </w:rPr>
        <w:t>visualize vesicle recy</w:t>
      </w:r>
      <w:r w:rsidR="003D05CB">
        <w:rPr>
          <w:rFonts w:cstheme="minorHAnsi"/>
          <w:noProof/>
        </w:rPr>
        <w:t>c</w:t>
      </w:r>
      <w:r w:rsidR="00AB784D" w:rsidRPr="00D22E1A">
        <w:rPr>
          <w:rFonts w:cstheme="minorHAnsi"/>
          <w:noProof/>
        </w:rPr>
        <w:t xml:space="preserve">ling when tagged to a vesicular membrane protein </w:t>
      </w:r>
      <w:r w:rsidRPr="00D22E1A">
        <w:rPr>
          <w:rFonts w:cstheme="minorHAnsi"/>
          <w:noProof/>
        </w:rPr>
        <w:t>such as</w:t>
      </w:r>
      <w:r w:rsidR="00AB784D" w:rsidRPr="00D22E1A">
        <w:rPr>
          <w:rFonts w:cstheme="minorHAnsi"/>
          <w:noProof/>
        </w:rPr>
        <w:t xml:space="preserve"> VAMPII or Synaptophysin</w:t>
      </w:r>
      <w:r w:rsidR="00AB784D" w:rsidRPr="00D22E1A">
        <w:rPr>
          <w:rFonts w:cstheme="minorHAnsi"/>
          <w:noProof/>
        </w:rPr>
        <w:fldChar w:fldCharType="begin" w:fldLock="1"/>
      </w:r>
      <w:r w:rsidR="00B16A81" w:rsidRPr="00D22E1A">
        <w:rPr>
          <w:rFonts w:cstheme="minorHAnsi"/>
          <w:noProof/>
        </w:rPr>
        <w:instrText>ADDIN CSL_CITATION {"citationItems":[{"id":"ITEM-1","itemData":{"DOI":"10.1007/978-1-4939-6352-2_11","ISBN":"1064-3745","PMID":"27515081","abstract":"The introduction of pHluorin, a pH-sensitive GFP, by Miesenbock and colleagues provided a versatile tool to studies of vesicle trafficking, in particular synaptic vesicle exocytosis and endocytosis. By tagging pHluorin to the luminal region of the synaptic vesicular protein synaptobrevin (also called VAMP, vesicle-associated membrane protein) or other synaptic vesicle-specific proteins such as the vesicular glutamate transporter-1, we are able to directly track synaptic vesicle endocytosis in response to stimuli in a molecularly specific manner. Here, we describe the process of imaging synaptic vesicle endocytosis in response to extracellular stimulation in dissociated neuronal cultures of hippocampal neurons obtained from rats-also applicable to mice-using pHluorin-tagged vesicular glutamate transporter-1 as a reporter.","author":[{"dropping-particle":"","family":"Afuwape","given":"O A","non-dropping-particle":"","parse-names":false,"suffix":""},{"dropping-particle":"","family":"Kavalali","given":"E T","non-dropping-particle":"","parse-names":false,"suffix":""}],"container-title":"Methods Mol Biol","edition":"2016/08/16","id":"ITEM-1","issued":{"date-parts":[["2016"]]},"language":"eng","note":"1940-6029\nAfuwape, Olusoji A T\nKavalali, Ege T\nJournal Article\nUnited States\nMethods Mol Biol. 2016;1474:187-200. doi: 10.1007/978-1-4939-6352-2_11.","page":"187-200","title":"Imaging Synaptic Vesicle Exocytosis-Endocytosis with pH-Sensitive Fluorescent Proteins","type":"article-journal","volume":"1474"},"uris":["http://www.mendeley.com/documents/?uuid=df268594-f52c-4c1a-a074-3b1cc16cdca1"]}],"mendeley":{"formattedCitation":"&lt;sup&gt;35&lt;/sup&gt;","plainTextFormattedCitation":"35","previouslyFormattedCitation":"&lt;sup&gt;35&lt;/sup&gt;"},"properties":{"noteIndex":0},"schema":"https://github.com/citation-style-language/schema/raw/master/csl-citation.json"}</w:instrText>
      </w:r>
      <w:r w:rsidR="00AB784D" w:rsidRPr="00D22E1A">
        <w:rPr>
          <w:rFonts w:cstheme="minorHAnsi"/>
          <w:noProof/>
        </w:rPr>
        <w:fldChar w:fldCharType="separate"/>
      </w:r>
      <w:r w:rsidR="00B16A81" w:rsidRPr="00D22E1A">
        <w:rPr>
          <w:rFonts w:cstheme="minorHAnsi"/>
          <w:noProof/>
          <w:vertAlign w:val="superscript"/>
        </w:rPr>
        <w:t>35</w:t>
      </w:r>
      <w:r w:rsidR="00AB784D" w:rsidRPr="00D22E1A">
        <w:rPr>
          <w:rFonts w:cstheme="minorHAnsi"/>
          <w:noProof/>
        </w:rPr>
        <w:fldChar w:fldCharType="end"/>
      </w:r>
      <w:r w:rsidR="00703C8F" w:rsidRPr="00D22E1A">
        <w:rPr>
          <w:rFonts w:cstheme="minorHAnsi"/>
          <w:noProof/>
        </w:rPr>
        <w:t xml:space="preserve">. Following the same </w:t>
      </w:r>
      <w:r w:rsidR="00BF69F2" w:rsidRPr="00D22E1A">
        <w:rPr>
          <w:rFonts w:cstheme="minorHAnsi"/>
          <w:noProof/>
        </w:rPr>
        <w:t>principle</w:t>
      </w:r>
      <w:r w:rsidR="00703C8F" w:rsidRPr="00D22E1A">
        <w:rPr>
          <w:rFonts w:cstheme="minorHAnsi"/>
          <w:noProof/>
        </w:rPr>
        <w:t xml:space="preserve">, tagging </w:t>
      </w:r>
      <w:r w:rsidRPr="00D22E1A">
        <w:rPr>
          <w:rFonts w:cstheme="minorHAnsi"/>
          <w:noProof/>
        </w:rPr>
        <w:t xml:space="preserve">a </w:t>
      </w:r>
      <w:r w:rsidR="00703C8F" w:rsidRPr="00D22E1A">
        <w:rPr>
          <w:rFonts w:cstheme="minorHAnsi"/>
          <w:noProof/>
        </w:rPr>
        <w:t>pH-sensitive fluorophore to lipid molecules enables the tracking of lipid membrane recycling during cycles of exo-/endocytosis</w:t>
      </w:r>
      <w:r w:rsidR="00821DDF" w:rsidRPr="00D22E1A">
        <w:rPr>
          <w:rFonts w:cstheme="minorHAnsi"/>
          <w:noProof/>
        </w:rPr>
        <w:fldChar w:fldCharType="begin" w:fldLock="1"/>
      </w:r>
      <w:r w:rsidR="00B16A81" w:rsidRPr="00D22E1A">
        <w:rPr>
          <w:rFonts w:cstheme="minorHAnsi"/>
          <w:noProof/>
        </w:rPr>
        <w:instrText>ADDIN CSL_CITATION {"citationItems":[{"id":"ITEM-1","itemData":{"ISBN":"1662-5102","abstract":"Styryl dyes and genetically encoded pH-sensitive fluorescent proteins like pHluorin are well-established tools for the optical analysis of synaptic vesicle (SV) recycling at presynaptic boutons. Here, we describe the development of a new class of fluorescent probes based on pH-sensitive organic dyes covalently bound to lipids, providing a promising complementary assay to genetically encoded fluorescent probes. These new optical tracers allow a pure read out of membrane turnover during synaptic activity and visualization of multiple rounds of stimulation-dependent SV recycling without genetic perturbation. Measuring the incorporation efficacy of different dye-labeled lipids into budding SVs, we did not observe an enrichment of lipids with affinity for liquid ordered membrane domains. But most importantly, we found no evidence for a static segregation of SVs into recycling and resting pools. A small but significant fraction of SVs that is reluctant to release during a first round of evoked activity can be exocytosed during a second bout of stimulation, showing fast intermixing of SV pools within seconds. Furthermore, we found that SVs recycling spontaneously have a higher chance to re-occupy release sites than SVs recycling during high-frequency evoked activity. In summary, our data provide strong evidence for a highly dynamic and use-dependent control of the fractions of releasable or resting SVs.","author":[{"dropping-particle":"","family":"Kahms","given":"Martin","non-dropping-particle":"","parse-names":false,"suffix":""},{"dropping-particle":"","family":"Klingauf","given":"Jürgen","non-dropping-particle":"","parse-names":false,"suffix":""}],"container-title":"Frontiers in Cellular Neuroscience  ","id":"ITEM-1","issued":{"date-parts":[["2018"]]},"page":"18","title":"Novel pH-Sensitive Lipid Based Exo-Endocytosis Tracers Reveal Fast Intermixing of Synaptic Vesicle Pools   ","type":"article","volume":"12      "},"uris":["http://www.mendeley.com/documents/?uuid=30faaf39-6e92-4fed-bdcf-a0d5048f9df3"]}],"mendeley":{"formattedCitation":"&lt;sup&gt;14&lt;/sup&gt;","plainTextFormattedCitation":"14","previouslyFormattedCitation":"&lt;sup&gt;14&lt;/sup&gt;"},"properties":{"noteIndex":0},"schema":"https://github.com/citation-style-language/schema/raw/master/csl-citation.json"}</w:instrText>
      </w:r>
      <w:r w:rsidR="00821DDF" w:rsidRPr="00D22E1A">
        <w:rPr>
          <w:rFonts w:cstheme="minorHAnsi"/>
          <w:noProof/>
        </w:rPr>
        <w:fldChar w:fldCharType="separate"/>
      </w:r>
      <w:r w:rsidR="00B16A81" w:rsidRPr="00D22E1A">
        <w:rPr>
          <w:rFonts w:cstheme="minorHAnsi"/>
          <w:noProof/>
          <w:vertAlign w:val="superscript"/>
        </w:rPr>
        <w:t>14</w:t>
      </w:r>
      <w:r w:rsidR="00821DDF" w:rsidRPr="00D22E1A">
        <w:rPr>
          <w:rFonts w:cstheme="minorHAnsi"/>
          <w:noProof/>
        </w:rPr>
        <w:fldChar w:fldCharType="end"/>
      </w:r>
      <w:r w:rsidR="00703C8F" w:rsidRPr="00D22E1A">
        <w:rPr>
          <w:rFonts w:cstheme="minorHAnsi"/>
          <w:noProof/>
        </w:rPr>
        <w:t xml:space="preserve">. </w:t>
      </w:r>
      <w:r w:rsidR="00BF69F2" w:rsidRPr="00D22E1A">
        <w:rPr>
          <w:rFonts w:cstheme="minorHAnsi"/>
          <w:noProof/>
        </w:rPr>
        <w:t>In this case</w:t>
      </w:r>
      <w:r w:rsidR="00703C8F" w:rsidRPr="00D22E1A">
        <w:rPr>
          <w:rFonts w:cstheme="minorHAnsi"/>
          <w:noProof/>
        </w:rPr>
        <w:t>,</w:t>
      </w:r>
      <w:r w:rsidR="00E63244" w:rsidRPr="00D22E1A">
        <w:rPr>
          <w:rFonts w:cstheme="minorHAnsi"/>
          <w:noProof/>
        </w:rPr>
        <w:t xml:space="preserve"> </w:t>
      </w:r>
      <w:r w:rsidR="00BF69F2" w:rsidRPr="00D22E1A">
        <w:rPr>
          <w:rFonts w:cstheme="minorHAnsi"/>
          <w:noProof/>
        </w:rPr>
        <w:t>being a single entity</w:t>
      </w:r>
      <w:r w:rsidR="00B16F7F" w:rsidRPr="00D22E1A">
        <w:rPr>
          <w:rFonts w:cstheme="minorHAnsi"/>
          <w:noProof/>
        </w:rPr>
        <w:t xml:space="preserve"> of lipid</w:t>
      </w:r>
      <w:r w:rsidR="00BF69F2" w:rsidRPr="00D22E1A">
        <w:rPr>
          <w:rFonts w:cstheme="minorHAnsi"/>
          <w:noProof/>
        </w:rPr>
        <w:t xml:space="preserve">, </w:t>
      </w:r>
      <w:r w:rsidR="00E63244" w:rsidRPr="00D22E1A">
        <w:rPr>
          <w:rFonts w:cstheme="minorHAnsi"/>
          <w:noProof/>
        </w:rPr>
        <w:t xml:space="preserve">ND6 is </w:t>
      </w:r>
      <w:r w:rsidR="00BF69F2" w:rsidRPr="00D22E1A">
        <w:rPr>
          <w:rFonts w:cstheme="minorHAnsi"/>
          <w:noProof/>
        </w:rPr>
        <w:t xml:space="preserve">easier to prepare, </w:t>
      </w:r>
      <w:r w:rsidR="00703C8F" w:rsidRPr="00D22E1A">
        <w:rPr>
          <w:rFonts w:cstheme="minorHAnsi"/>
          <w:noProof/>
        </w:rPr>
        <w:t xml:space="preserve">simpler to </w:t>
      </w:r>
      <w:r w:rsidR="00B16F7F" w:rsidRPr="00D22E1A">
        <w:rPr>
          <w:rFonts w:cstheme="minorHAnsi"/>
          <w:noProof/>
        </w:rPr>
        <w:t>apply</w:t>
      </w:r>
      <w:r w:rsidR="00703C8F" w:rsidRPr="00D22E1A">
        <w:rPr>
          <w:rFonts w:cstheme="minorHAnsi"/>
          <w:noProof/>
        </w:rPr>
        <w:t xml:space="preserve">, </w:t>
      </w:r>
      <w:r w:rsidR="00B16F7F" w:rsidRPr="00D22E1A">
        <w:rPr>
          <w:rFonts w:cstheme="minorHAnsi"/>
          <w:noProof/>
        </w:rPr>
        <w:t xml:space="preserve">more efficient to label lipid membranes, </w:t>
      </w:r>
      <w:r w:rsidR="00E63244" w:rsidRPr="00D22E1A">
        <w:rPr>
          <w:rFonts w:cstheme="minorHAnsi"/>
          <w:noProof/>
        </w:rPr>
        <w:t>less disruptive</w:t>
      </w:r>
      <w:r w:rsidR="00703C8F" w:rsidRPr="00D22E1A">
        <w:rPr>
          <w:rFonts w:cstheme="minorHAnsi"/>
          <w:noProof/>
        </w:rPr>
        <w:t xml:space="preserve"> to cells</w:t>
      </w:r>
      <w:r w:rsidR="00E63244" w:rsidRPr="00D22E1A">
        <w:rPr>
          <w:rFonts w:cstheme="minorHAnsi"/>
          <w:noProof/>
        </w:rPr>
        <w:t>, more stable</w:t>
      </w:r>
      <w:r w:rsidR="00B16F7F" w:rsidRPr="00D22E1A">
        <w:rPr>
          <w:rFonts w:cstheme="minorHAnsi"/>
          <w:noProof/>
        </w:rPr>
        <w:t xml:space="preserve"> in staying in cell membranes</w:t>
      </w:r>
      <w:r w:rsidRPr="00D22E1A">
        <w:rPr>
          <w:rFonts w:cstheme="minorHAnsi"/>
          <w:noProof/>
        </w:rPr>
        <w:t>,</w:t>
      </w:r>
      <w:r w:rsidR="00E63244" w:rsidRPr="00D22E1A">
        <w:rPr>
          <w:rFonts w:cstheme="minorHAnsi"/>
          <w:noProof/>
        </w:rPr>
        <w:t xml:space="preserve"> and </w:t>
      </w:r>
      <w:r w:rsidR="00384F84" w:rsidRPr="00D22E1A">
        <w:rPr>
          <w:rFonts w:cstheme="minorHAnsi"/>
          <w:noProof/>
        </w:rPr>
        <w:t xml:space="preserve">thus </w:t>
      </w:r>
      <w:r w:rsidR="00BF69F2" w:rsidRPr="00D22E1A">
        <w:rPr>
          <w:rFonts w:cstheme="minorHAnsi"/>
          <w:noProof/>
        </w:rPr>
        <w:t>more reliable</w:t>
      </w:r>
      <w:r w:rsidR="00D55F5C" w:rsidRPr="00D22E1A">
        <w:rPr>
          <w:rFonts w:cstheme="minorHAnsi"/>
          <w:noProof/>
        </w:rPr>
        <w:t xml:space="preserve"> </w:t>
      </w:r>
      <w:r w:rsidR="00703C8F" w:rsidRPr="00D22E1A">
        <w:rPr>
          <w:rFonts w:cstheme="minorHAnsi"/>
          <w:noProof/>
        </w:rPr>
        <w:t xml:space="preserve">for </w:t>
      </w:r>
      <w:r w:rsidR="00D55F5C" w:rsidRPr="00D22E1A">
        <w:rPr>
          <w:rFonts w:cstheme="minorHAnsi"/>
          <w:noProof/>
        </w:rPr>
        <w:t>fluorescence</w:t>
      </w:r>
      <w:r w:rsidR="00703C8F" w:rsidRPr="00D22E1A">
        <w:rPr>
          <w:rFonts w:cstheme="minorHAnsi"/>
          <w:noProof/>
        </w:rPr>
        <w:t xml:space="preserve"> imaging</w:t>
      </w:r>
      <w:r w:rsidR="00E63244" w:rsidRPr="00D22E1A">
        <w:rPr>
          <w:rFonts w:cstheme="minorHAnsi"/>
          <w:noProof/>
        </w:rPr>
        <w:t xml:space="preserve">. Its membrane-dependency and inverse pH-sensitivity allow brighter staining of acidic organelles </w:t>
      </w:r>
      <w:r w:rsidR="00A97AF8" w:rsidRPr="00D22E1A">
        <w:rPr>
          <w:rFonts w:cstheme="minorHAnsi"/>
          <w:noProof/>
        </w:rPr>
        <w:t>such as</w:t>
      </w:r>
      <w:r w:rsidR="00E63244" w:rsidRPr="00D22E1A">
        <w:rPr>
          <w:rFonts w:cstheme="minorHAnsi"/>
          <w:noProof/>
        </w:rPr>
        <w:t xml:space="preserve"> SVs and endosomes. </w:t>
      </w:r>
    </w:p>
    <w:p w14:paraId="11164F5E" w14:textId="77777777" w:rsidR="007928B9" w:rsidRPr="00D22E1A" w:rsidRDefault="007928B9" w:rsidP="00D22E1A">
      <w:pPr>
        <w:jc w:val="both"/>
        <w:rPr>
          <w:rFonts w:cstheme="minorHAnsi"/>
          <w:noProof/>
        </w:rPr>
      </w:pPr>
    </w:p>
    <w:p w14:paraId="1F9D375D" w14:textId="54718F95" w:rsidR="00821DDF" w:rsidRPr="00D22E1A" w:rsidRDefault="00E63244" w:rsidP="00D22E1A">
      <w:pPr>
        <w:jc w:val="both"/>
        <w:rPr>
          <w:rFonts w:cstheme="minorHAnsi"/>
          <w:noProof/>
        </w:rPr>
      </w:pPr>
      <w:r w:rsidRPr="00D22E1A">
        <w:rPr>
          <w:rFonts w:cstheme="minorHAnsi"/>
          <w:noProof/>
        </w:rPr>
        <w:t>Moreover, it is also feasible to label such acidic organelles</w:t>
      </w:r>
      <w:r w:rsidR="00222823" w:rsidRPr="00D22E1A">
        <w:rPr>
          <w:rFonts w:cstheme="minorHAnsi"/>
          <w:noProof/>
        </w:rPr>
        <w:t xml:space="preserve"> or presynaptic terminals</w:t>
      </w:r>
      <w:r w:rsidRPr="00D22E1A">
        <w:rPr>
          <w:rFonts w:cstheme="minorHAnsi"/>
          <w:noProof/>
        </w:rPr>
        <w:t xml:space="preserve"> in tissues </w:t>
      </w:r>
      <w:r w:rsidR="00A97AF8" w:rsidRPr="00D22E1A">
        <w:rPr>
          <w:rFonts w:cstheme="minorHAnsi"/>
          <w:noProof/>
        </w:rPr>
        <w:t>such as</w:t>
      </w:r>
      <w:r w:rsidR="00222823" w:rsidRPr="00D22E1A">
        <w:rPr>
          <w:rFonts w:cstheme="minorHAnsi"/>
          <w:noProof/>
        </w:rPr>
        <w:t xml:space="preserve"> hippocampal slices as unspecifically distributed ND6 is quenched by neutral pH </w:t>
      </w:r>
      <w:r w:rsidR="00A97AF8" w:rsidRPr="00D22E1A">
        <w:rPr>
          <w:rFonts w:cstheme="minorHAnsi"/>
          <w:noProof/>
        </w:rPr>
        <w:t>in</w:t>
      </w:r>
      <w:r w:rsidR="00222823" w:rsidRPr="00D22E1A">
        <w:rPr>
          <w:rFonts w:cstheme="minorHAnsi"/>
          <w:noProof/>
        </w:rPr>
        <w:t xml:space="preserve"> extracellular or</w:t>
      </w:r>
      <w:r w:rsidRPr="00D22E1A">
        <w:rPr>
          <w:rFonts w:cstheme="minorHAnsi"/>
          <w:noProof/>
        </w:rPr>
        <w:t xml:space="preserve"> </w:t>
      </w:r>
      <w:r w:rsidR="00222823" w:rsidRPr="00D22E1A">
        <w:rPr>
          <w:rFonts w:cstheme="minorHAnsi"/>
          <w:noProof/>
        </w:rPr>
        <w:t>cytosolic spaces (</w:t>
      </w:r>
      <w:r w:rsidR="00222823" w:rsidRPr="00D22E1A">
        <w:rPr>
          <w:rFonts w:cstheme="minorHAnsi"/>
          <w:b/>
          <w:bCs/>
          <w:noProof/>
        </w:rPr>
        <w:t xml:space="preserve">Figure </w:t>
      </w:r>
      <w:r w:rsidR="005C5FFE" w:rsidRPr="00D22E1A">
        <w:rPr>
          <w:rFonts w:cstheme="minorHAnsi"/>
          <w:b/>
          <w:bCs/>
          <w:noProof/>
        </w:rPr>
        <w:t>1</w:t>
      </w:r>
      <w:r w:rsidR="00E94D39" w:rsidRPr="00D22E1A">
        <w:rPr>
          <w:rFonts w:cstheme="minorHAnsi"/>
          <w:b/>
          <w:bCs/>
          <w:noProof/>
        </w:rPr>
        <w:t>2</w:t>
      </w:r>
      <w:r w:rsidR="00222823" w:rsidRPr="00D22E1A">
        <w:rPr>
          <w:rFonts w:cstheme="minorHAnsi"/>
          <w:noProof/>
        </w:rPr>
        <w:t>).</w:t>
      </w:r>
      <w:r w:rsidR="00384F84" w:rsidRPr="00D22E1A">
        <w:rPr>
          <w:rFonts w:cstheme="minorHAnsi"/>
          <w:noProof/>
        </w:rPr>
        <w:t xml:space="preserve"> </w:t>
      </w:r>
      <w:r w:rsidR="007E3773" w:rsidRPr="00D22E1A">
        <w:rPr>
          <w:rFonts w:cstheme="minorHAnsi"/>
          <w:noProof/>
        </w:rPr>
        <w:t xml:space="preserve">Additionally, its large Stokes shift makes ND6 ideal for multiphoton imaging </w:t>
      </w:r>
      <w:r w:rsidR="00AC28F8" w:rsidRPr="00D22E1A">
        <w:rPr>
          <w:rFonts w:cstheme="minorHAnsi"/>
          <w:noProof/>
        </w:rPr>
        <w:t xml:space="preserve">of </w:t>
      </w:r>
      <w:r w:rsidR="007E3773" w:rsidRPr="00D22E1A">
        <w:rPr>
          <w:rFonts w:cstheme="minorHAnsi"/>
          <w:noProof/>
        </w:rPr>
        <w:t xml:space="preserve">deep tissues. </w:t>
      </w:r>
      <w:r w:rsidR="00384F84" w:rsidRPr="00D22E1A">
        <w:rPr>
          <w:rFonts w:cstheme="minorHAnsi"/>
          <w:noProof/>
        </w:rPr>
        <w:t xml:space="preserve">Therefore, ND6 and </w:t>
      </w:r>
      <w:r w:rsidR="00BF69F2" w:rsidRPr="00D22E1A">
        <w:rPr>
          <w:rFonts w:cstheme="minorHAnsi"/>
          <w:noProof/>
        </w:rPr>
        <w:t>other pH-sensitive</w:t>
      </w:r>
      <w:r w:rsidR="00384F84" w:rsidRPr="00D22E1A">
        <w:rPr>
          <w:rFonts w:cstheme="minorHAnsi"/>
          <w:noProof/>
        </w:rPr>
        <w:t xml:space="preserve"> lipid-based fluorophores </w:t>
      </w:r>
      <w:r w:rsidR="00BF69F2" w:rsidRPr="00D22E1A">
        <w:rPr>
          <w:rFonts w:cstheme="minorHAnsi"/>
          <w:noProof/>
        </w:rPr>
        <w:t xml:space="preserve">allow the real-time </w:t>
      </w:r>
      <w:r w:rsidR="007E3773" w:rsidRPr="00D22E1A">
        <w:rPr>
          <w:rFonts w:cstheme="minorHAnsi"/>
          <w:noProof/>
        </w:rPr>
        <w:t>optical</w:t>
      </w:r>
      <w:r w:rsidR="00BF69F2" w:rsidRPr="00D22E1A">
        <w:rPr>
          <w:rFonts w:cstheme="minorHAnsi"/>
          <w:noProof/>
        </w:rPr>
        <w:t xml:space="preserve"> measure</w:t>
      </w:r>
      <w:r w:rsidR="00AC28F8" w:rsidRPr="00D22E1A">
        <w:rPr>
          <w:rFonts w:cstheme="minorHAnsi"/>
          <w:noProof/>
        </w:rPr>
        <w:t>ment</w:t>
      </w:r>
      <w:r w:rsidR="00BF69F2" w:rsidRPr="00D22E1A">
        <w:rPr>
          <w:rFonts w:cstheme="minorHAnsi"/>
          <w:noProof/>
        </w:rPr>
        <w:t xml:space="preserve"> of lipid and cell membrane trafficking between the plasma membrane and </w:t>
      </w:r>
      <w:r w:rsidR="00A55584" w:rsidRPr="00D22E1A">
        <w:rPr>
          <w:rFonts w:cstheme="minorHAnsi"/>
          <w:noProof/>
        </w:rPr>
        <w:t>intracellular</w:t>
      </w:r>
      <w:r w:rsidR="00BF69F2" w:rsidRPr="00D22E1A">
        <w:rPr>
          <w:rFonts w:cstheme="minorHAnsi"/>
          <w:noProof/>
        </w:rPr>
        <w:t xml:space="preserve"> apparatus </w:t>
      </w:r>
      <w:r w:rsidR="00AC28F8" w:rsidRPr="00D22E1A">
        <w:rPr>
          <w:rFonts w:cstheme="minorHAnsi"/>
          <w:noProof/>
        </w:rPr>
        <w:t>such as</w:t>
      </w:r>
      <w:r w:rsidR="00BF69F2" w:rsidRPr="00D22E1A">
        <w:rPr>
          <w:rFonts w:cstheme="minorHAnsi"/>
          <w:noProof/>
        </w:rPr>
        <w:t xml:space="preserve"> </w:t>
      </w:r>
      <w:r w:rsidR="00AC28F8" w:rsidRPr="00D22E1A">
        <w:rPr>
          <w:rFonts w:cstheme="minorHAnsi"/>
          <w:noProof/>
        </w:rPr>
        <w:t>SVs</w:t>
      </w:r>
      <w:r w:rsidR="00BF69F2" w:rsidRPr="00D22E1A">
        <w:rPr>
          <w:rFonts w:cstheme="minorHAnsi"/>
          <w:noProof/>
        </w:rPr>
        <w:t xml:space="preserve"> and endosomes</w:t>
      </w:r>
      <w:r w:rsidR="00A55584" w:rsidRPr="00D22E1A">
        <w:rPr>
          <w:rFonts w:cstheme="minorHAnsi"/>
          <w:noProof/>
        </w:rPr>
        <w:t xml:space="preserve"> for </w:t>
      </w:r>
      <w:r w:rsidR="00A55584" w:rsidRPr="00D22E1A">
        <w:rPr>
          <w:rFonts w:cstheme="minorHAnsi"/>
          <w:noProof/>
        </w:rPr>
        <w:lastRenderedPageBreak/>
        <w:t>multiple rounds of exo-/endocytosis</w:t>
      </w:r>
      <w:r w:rsidR="00BF69F2" w:rsidRPr="00D22E1A">
        <w:rPr>
          <w:rFonts w:cstheme="minorHAnsi"/>
          <w:noProof/>
        </w:rPr>
        <w:t>.</w:t>
      </w:r>
      <w:r w:rsidR="00A55584" w:rsidRPr="00D22E1A">
        <w:rPr>
          <w:rFonts w:cstheme="minorHAnsi"/>
          <w:noProof/>
        </w:rPr>
        <w:t xml:space="preserve"> Given that synapses and </w:t>
      </w:r>
      <w:r w:rsidR="00AC28F8" w:rsidRPr="00D22E1A">
        <w:rPr>
          <w:rFonts w:cstheme="minorHAnsi"/>
          <w:noProof/>
        </w:rPr>
        <w:t>SVs</w:t>
      </w:r>
      <w:r w:rsidR="00A55584" w:rsidRPr="00D22E1A">
        <w:rPr>
          <w:rFonts w:cstheme="minorHAnsi"/>
          <w:noProof/>
        </w:rPr>
        <w:t xml:space="preserve"> are vital to neurotransmission, ND6 is </w:t>
      </w:r>
      <w:r w:rsidR="00506722">
        <w:rPr>
          <w:rFonts w:cstheme="minorHAnsi"/>
          <w:noProof/>
        </w:rPr>
        <w:t>undoubtedly</w:t>
      </w:r>
      <w:r w:rsidR="00A55584" w:rsidRPr="00D22E1A">
        <w:rPr>
          <w:rFonts w:cstheme="minorHAnsi"/>
          <w:noProof/>
        </w:rPr>
        <w:t xml:space="preserve"> use</w:t>
      </w:r>
      <w:r w:rsidR="00506722">
        <w:rPr>
          <w:rFonts w:cstheme="minorHAnsi"/>
          <w:noProof/>
        </w:rPr>
        <w:t>ful</w:t>
      </w:r>
      <w:r w:rsidR="00A55584" w:rsidRPr="00D22E1A">
        <w:rPr>
          <w:rFonts w:cstheme="minorHAnsi"/>
          <w:noProof/>
        </w:rPr>
        <w:t xml:space="preserve"> for study</w:t>
      </w:r>
      <w:r w:rsidR="000944EA" w:rsidRPr="00D22E1A">
        <w:rPr>
          <w:rFonts w:cstheme="minorHAnsi"/>
          <w:noProof/>
        </w:rPr>
        <w:t>ing</w:t>
      </w:r>
      <w:r w:rsidR="00A55584" w:rsidRPr="00D22E1A">
        <w:rPr>
          <w:rFonts w:cstheme="minorHAnsi"/>
          <w:noProof/>
        </w:rPr>
        <w:t xml:space="preserve"> synaptic physiology.</w:t>
      </w:r>
    </w:p>
    <w:p w14:paraId="25343758" w14:textId="77777777" w:rsidR="00D55F5C" w:rsidRPr="00D22E1A" w:rsidRDefault="00D55F5C" w:rsidP="00D22E1A">
      <w:pPr>
        <w:jc w:val="both"/>
        <w:rPr>
          <w:rFonts w:cstheme="minorHAnsi"/>
        </w:rPr>
      </w:pPr>
    </w:p>
    <w:p w14:paraId="48E24C74" w14:textId="31C86A2B" w:rsidR="005305B5" w:rsidRPr="00D22E1A" w:rsidRDefault="00222823" w:rsidP="00D22E1A">
      <w:pPr>
        <w:jc w:val="both"/>
        <w:rPr>
          <w:rFonts w:cstheme="minorHAnsi"/>
        </w:rPr>
      </w:pPr>
      <w:r w:rsidRPr="00D22E1A">
        <w:rPr>
          <w:rFonts w:cstheme="minorHAnsi"/>
        </w:rPr>
        <w:t xml:space="preserve">Given the modular design of </w:t>
      </w:r>
      <w:r w:rsidR="00051264" w:rsidRPr="00D22E1A">
        <w:rPr>
          <w:rFonts w:cstheme="minorHAnsi"/>
        </w:rPr>
        <w:t>these</w:t>
      </w:r>
      <w:r w:rsidR="00D55F5C" w:rsidRPr="00D22E1A">
        <w:rPr>
          <w:rFonts w:cstheme="minorHAnsi"/>
        </w:rPr>
        <w:t xml:space="preserve"> lipid analogs</w:t>
      </w:r>
      <w:r w:rsidRPr="00D22E1A">
        <w:rPr>
          <w:rFonts w:cstheme="minorHAnsi"/>
        </w:rPr>
        <w:t xml:space="preserve">, it is </w:t>
      </w:r>
      <w:r w:rsidR="001E7938" w:rsidRPr="00D22E1A">
        <w:rPr>
          <w:rFonts w:cstheme="minorHAnsi"/>
        </w:rPr>
        <w:t>feasible</w:t>
      </w:r>
      <w:r w:rsidRPr="00D22E1A">
        <w:rPr>
          <w:rFonts w:cstheme="minorHAnsi"/>
        </w:rPr>
        <w:t xml:space="preserve"> to </w:t>
      </w:r>
      <w:r w:rsidR="00593642" w:rsidRPr="00D22E1A">
        <w:rPr>
          <w:rFonts w:cstheme="minorHAnsi"/>
        </w:rPr>
        <w:t xml:space="preserve">conjugate </w:t>
      </w:r>
      <w:r w:rsidRPr="00D22E1A">
        <w:rPr>
          <w:rFonts w:cstheme="minorHAnsi"/>
        </w:rPr>
        <w:t>ND</w:t>
      </w:r>
      <w:r w:rsidR="00D55F5C" w:rsidRPr="00D22E1A">
        <w:rPr>
          <w:rFonts w:cstheme="minorHAnsi"/>
        </w:rPr>
        <w:t xml:space="preserve"> to other lipids</w:t>
      </w:r>
      <w:r w:rsidR="00051264" w:rsidRPr="00D22E1A">
        <w:rPr>
          <w:rFonts w:cstheme="minorHAnsi"/>
        </w:rPr>
        <w:t>,</w:t>
      </w:r>
      <w:r w:rsidR="00D55F5C" w:rsidRPr="00D22E1A">
        <w:rPr>
          <w:rFonts w:cstheme="minorHAnsi"/>
        </w:rPr>
        <w:t xml:space="preserve"> </w:t>
      </w:r>
      <w:r w:rsidR="00051264" w:rsidRPr="00D22E1A">
        <w:rPr>
          <w:rFonts w:cstheme="minorHAnsi"/>
        </w:rPr>
        <w:t>such as</w:t>
      </w:r>
      <w:r w:rsidRPr="00D22E1A">
        <w:rPr>
          <w:rFonts w:cstheme="minorHAnsi"/>
        </w:rPr>
        <w:t xml:space="preserve"> phospholipids</w:t>
      </w:r>
      <w:r w:rsidR="00D55F5C" w:rsidRPr="00D22E1A">
        <w:rPr>
          <w:rFonts w:cstheme="minorHAnsi"/>
        </w:rPr>
        <w:t xml:space="preserve"> and</w:t>
      </w:r>
      <w:r w:rsidRPr="00D22E1A">
        <w:rPr>
          <w:rFonts w:cstheme="minorHAnsi"/>
        </w:rPr>
        <w:t xml:space="preserve"> sphingolipids</w:t>
      </w:r>
      <w:r w:rsidR="00051264" w:rsidRPr="00D22E1A">
        <w:rPr>
          <w:rFonts w:cstheme="minorHAnsi"/>
        </w:rPr>
        <w:t>,</w:t>
      </w:r>
      <w:r w:rsidRPr="00D22E1A">
        <w:rPr>
          <w:rFonts w:cstheme="minorHAnsi"/>
        </w:rPr>
        <w:t xml:space="preserve"> </w:t>
      </w:r>
      <w:r w:rsidR="00D55F5C" w:rsidRPr="00D22E1A">
        <w:rPr>
          <w:rFonts w:cstheme="minorHAnsi"/>
        </w:rPr>
        <w:t>in various types of cell</w:t>
      </w:r>
      <w:r w:rsidRPr="00D22E1A">
        <w:rPr>
          <w:rFonts w:cstheme="minorHAnsi"/>
        </w:rPr>
        <w:t xml:space="preserve"> membranes or organelles. </w:t>
      </w:r>
      <w:r w:rsidR="00051264" w:rsidRPr="00D22E1A">
        <w:rPr>
          <w:rFonts w:cstheme="minorHAnsi"/>
        </w:rPr>
        <w:t>Moreover</w:t>
      </w:r>
      <w:r w:rsidRPr="00D22E1A">
        <w:rPr>
          <w:rFonts w:cstheme="minorHAnsi"/>
        </w:rPr>
        <w:t xml:space="preserve">, the ND groups can be replaced with other environment-sensitive </w:t>
      </w:r>
      <w:r w:rsidR="00D55F5C" w:rsidRPr="00D22E1A">
        <w:rPr>
          <w:rFonts w:cstheme="minorHAnsi"/>
        </w:rPr>
        <w:t>fluorophores</w:t>
      </w:r>
      <w:r w:rsidRPr="00D22E1A">
        <w:rPr>
          <w:rFonts w:cstheme="minorHAnsi"/>
        </w:rPr>
        <w:t xml:space="preserve"> </w:t>
      </w:r>
      <w:r w:rsidR="00C84C56" w:rsidRPr="00D22E1A">
        <w:rPr>
          <w:rFonts w:cstheme="minorHAnsi"/>
        </w:rPr>
        <w:t xml:space="preserve">to </w:t>
      </w:r>
      <w:r w:rsidR="00D55F5C" w:rsidRPr="00D22E1A">
        <w:rPr>
          <w:rFonts w:cstheme="minorHAnsi"/>
        </w:rPr>
        <w:t>detect</w:t>
      </w:r>
      <w:r w:rsidR="00C84C56" w:rsidRPr="00D22E1A">
        <w:rPr>
          <w:rFonts w:cstheme="minorHAnsi"/>
        </w:rPr>
        <w:t xml:space="preserve"> other environment</w:t>
      </w:r>
      <w:r w:rsidR="0078671C" w:rsidRPr="00D22E1A">
        <w:rPr>
          <w:rFonts w:cstheme="minorHAnsi"/>
        </w:rPr>
        <w:t>al</w:t>
      </w:r>
      <w:r w:rsidR="00C84C56" w:rsidRPr="00D22E1A">
        <w:rPr>
          <w:rFonts w:cstheme="minorHAnsi"/>
        </w:rPr>
        <w:t xml:space="preserve"> factors </w:t>
      </w:r>
      <w:r w:rsidR="0078671C" w:rsidRPr="00D22E1A">
        <w:rPr>
          <w:rFonts w:cstheme="minorHAnsi"/>
        </w:rPr>
        <w:t>such as</w:t>
      </w:r>
      <w:r w:rsidR="00C84C56" w:rsidRPr="00D22E1A">
        <w:rPr>
          <w:rFonts w:cstheme="minorHAnsi"/>
        </w:rPr>
        <w:t xml:space="preserve"> calcium or zinc concentration </w:t>
      </w:r>
      <w:r w:rsidR="00D55F5C" w:rsidRPr="00D22E1A">
        <w:rPr>
          <w:rFonts w:cstheme="minorHAnsi"/>
        </w:rPr>
        <w:t>inside or outside cells or organelles</w:t>
      </w:r>
      <w:r w:rsidR="00C84C56" w:rsidRPr="00D22E1A">
        <w:rPr>
          <w:rFonts w:cstheme="minorHAnsi"/>
        </w:rPr>
        <w:t xml:space="preserve">. </w:t>
      </w:r>
      <w:r w:rsidR="00EE0422" w:rsidRPr="00D22E1A">
        <w:rPr>
          <w:rFonts w:cstheme="minorHAnsi"/>
        </w:rPr>
        <w:t>Furthermore</w:t>
      </w:r>
      <w:r w:rsidR="00C84C56" w:rsidRPr="00D22E1A">
        <w:rPr>
          <w:rFonts w:cstheme="minorHAnsi"/>
        </w:rPr>
        <w:t>, fluorophore</w:t>
      </w:r>
      <w:r w:rsidR="00EE0422" w:rsidRPr="00D22E1A">
        <w:rPr>
          <w:rFonts w:cstheme="minorHAnsi"/>
        </w:rPr>
        <w:t>s</w:t>
      </w:r>
      <w:r w:rsidR="00C84C56" w:rsidRPr="00D22E1A">
        <w:rPr>
          <w:rFonts w:cstheme="minorHAnsi"/>
        </w:rPr>
        <w:t xml:space="preserve"> with different </w:t>
      </w:r>
      <w:r w:rsidR="00D55F5C" w:rsidRPr="00D22E1A">
        <w:rPr>
          <w:rFonts w:cstheme="minorHAnsi"/>
        </w:rPr>
        <w:t>emission spectra</w:t>
      </w:r>
      <w:r w:rsidR="00C84C56" w:rsidRPr="00D22E1A">
        <w:rPr>
          <w:rFonts w:cstheme="minorHAnsi"/>
        </w:rPr>
        <w:t xml:space="preserve"> can be </w:t>
      </w:r>
      <w:r w:rsidR="00D55F5C" w:rsidRPr="00D22E1A">
        <w:rPr>
          <w:rFonts w:cstheme="minorHAnsi"/>
        </w:rPr>
        <w:t>linked</w:t>
      </w:r>
      <w:r w:rsidR="00C84C56" w:rsidRPr="00D22E1A">
        <w:rPr>
          <w:rFonts w:cstheme="minorHAnsi"/>
        </w:rPr>
        <w:t xml:space="preserve"> to membrane lipids to expand the palette of lipid reporters. </w:t>
      </w:r>
      <w:r w:rsidR="00D55F5C" w:rsidRPr="00D22E1A">
        <w:rPr>
          <w:rFonts w:cstheme="minorHAnsi"/>
        </w:rPr>
        <w:t>For</w:t>
      </w:r>
      <w:r w:rsidR="00C84C56" w:rsidRPr="00D22E1A">
        <w:rPr>
          <w:rFonts w:cstheme="minorHAnsi"/>
        </w:rPr>
        <w:t xml:space="preserve"> all th</w:t>
      </w:r>
      <w:r w:rsidR="00D55F5C" w:rsidRPr="00D22E1A">
        <w:rPr>
          <w:rFonts w:cstheme="minorHAnsi"/>
        </w:rPr>
        <w:t>o</w:t>
      </w:r>
      <w:r w:rsidR="00C84C56" w:rsidRPr="00D22E1A">
        <w:rPr>
          <w:rFonts w:cstheme="minorHAnsi"/>
        </w:rPr>
        <w:t xml:space="preserve">se modifications, the linker between lipids and ND or other fluorescent groups </w:t>
      </w:r>
      <w:r w:rsidR="00D55F5C" w:rsidRPr="00D22E1A">
        <w:rPr>
          <w:rFonts w:cstheme="minorHAnsi"/>
        </w:rPr>
        <w:t xml:space="preserve">can be adjusted </w:t>
      </w:r>
      <w:r w:rsidR="00C84C56" w:rsidRPr="00D22E1A">
        <w:rPr>
          <w:rFonts w:cstheme="minorHAnsi"/>
        </w:rPr>
        <w:t>to achieve better photo-properties</w:t>
      </w:r>
      <w:r w:rsidR="00D55F5C" w:rsidRPr="00D22E1A">
        <w:rPr>
          <w:rFonts w:cstheme="minorHAnsi"/>
        </w:rPr>
        <w:t xml:space="preserve"> and/or desired sensitivities</w:t>
      </w:r>
      <w:r w:rsidR="00C84C56" w:rsidRPr="00D22E1A">
        <w:rPr>
          <w:rFonts w:cstheme="minorHAnsi"/>
        </w:rPr>
        <w:t>.</w:t>
      </w:r>
    </w:p>
    <w:p w14:paraId="19892DCB" w14:textId="1BE727D4" w:rsidR="00D55F5C" w:rsidRPr="00D22E1A" w:rsidRDefault="00D55F5C" w:rsidP="00D22E1A">
      <w:pPr>
        <w:jc w:val="both"/>
        <w:rPr>
          <w:rFonts w:cstheme="minorHAnsi"/>
        </w:rPr>
      </w:pPr>
    </w:p>
    <w:p w14:paraId="7AE67B2A" w14:textId="0C4B41E7" w:rsidR="00EB3417" w:rsidRPr="00D22E1A" w:rsidRDefault="00EE0422" w:rsidP="00D22E1A">
      <w:pPr>
        <w:jc w:val="both"/>
        <w:rPr>
          <w:rFonts w:cstheme="minorHAnsi"/>
        </w:rPr>
      </w:pPr>
      <w:r w:rsidRPr="00D22E1A">
        <w:rPr>
          <w:rFonts w:cstheme="minorHAnsi"/>
        </w:rPr>
        <w:t>T</w:t>
      </w:r>
      <w:r w:rsidR="00EB3417" w:rsidRPr="00D22E1A">
        <w:rPr>
          <w:rFonts w:cstheme="minorHAnsi"/>
        </w:rPr>
        <w:t>his protocol describe</w:t>
      </w:r>
      <w:r w:rsidRPr="00D22E1A">
        <w:rPr>
          <w:rFonts w:cstheme="minorHAnsi"/>
        </w:rPr>
        <w:t>s</w:t>
      </w:r>
      <w:r w:rsidR="00EB3417" w:rsidRPr="00D22E1A">
        <w:rPr>
          <w:rFonts w:cstheme="minorHAnsi"/>
        </w:rPr>
        <w:t xml:space="preserve"> the use of ND6 in visualizing </w:t>
      </w:r>
      <w:r w:rsidR="00F56266" w:rsidRPr="00D22E1A">
        <w:rPr>
          <w:rFonts w:cstheme="minorHAnsi"/>
        </w:rPr>
        <w:t>SV</w:t>
      </w:r>
      <w:r w:rsidR="00EB3417" w:rsidRPr="00D22E1A">
        <w:rPr>
          <w:rFonts w:cstheme="minorHAnsi"/>
        </w:rPr>
        <w:t xml:space="preserve"> turnover using live-cell imaging. Critical steps include loading, synchronized stimulations, and fluorescence quantification, all of which significantly affect the quality of the results. Moreover, the parameters/settings used in those steps can be modified according to the needs of the study. For example, the stimulation during the loading can be adjust</w:t>
      </w:r>
      <w:r w:rsidRPr="00D22E1A">
        <w:rPr>
          <w:rFonts w:cstheme="minorHAnsi"/>
        </w:rPr>
        <w:t xml:space="preserve">ed </w:t>
      </w:r>
      <w:r w:rsidR="00EB3417" w:rsidRPr="00D22E1A">
        <w:rPr>
          <w:rFonts w:cstheme="minorHAnsi"/>
        </w:rPr>
        <w:t xml:space="preserve">(shorter or longer duration) to </w:t>
      </w:r>
      <w:r w:rsidR="003156E6" w:rsidRPr="00D22E1A">
        <w:rPr>
          <w:rFonts w:cstheme="minorHAnsi"/>
        </w:rPr>
        <w:t xml:space="preserve">allow the access of different pools of </w:t>
      </w:r>
      <w:r w:rsidR="00F56266" w:rsidRPr="00D22E1A">
        <w:rPr>
          <w:rFonts w:cstheme="minorHAnsi"/>
        </w:rPr>
        <w:t>SVs</w:t>
      </w:r>
      <w:r w:rsidR="003156E6" w:rsidRPr="00D22E1A">
        <w:rPr>
          <w:rFonts w:cstheme="minorHAnsi"/>
        </w:rPr>
        <w:t xml:space="preserve"> (pools with high or low releasable probabilities, respectively). For live-cell fluorescence imaging, it is important to strike a balance between cell health and fluorescence intensity, which is particularly important here. </w:t>
      </w:r>
      <w:r w:rsidR="008B7A17" w:rsidRPr="00D22E1A">
        <w:rPr>
          <w:rFonts w:cstheme="minorHAnsi"/>
        </w:rPr>
        <w:t>This is because t</w:t>
      </w:r>
      <w:r w:rsidR="003156E6" w:rsidRPr="00D22E1A">
        <w:rPr>
          <w:rFonts w:cstheme="minorHAnsi"/>
        </w:rPr>
        <w:t>he excitation for ND6 is near</w:t>
      </w:r>
      <w:r w:rsidR="00FD24AE" w:rsidRPr="00D22E1A">
        <w:rPr>
          <w:rFonts w:cstheme="minorHAnsi"/>
        </w:rPr>
        <w:t>-</w:t>
      </w:r>
      <w:r w:rsidR="003156E6" w:rsidRPr="00D22E1A">
        <w:rPr>
          <w:rFonts w:cstheme="minorHAnsi"/>
        </w:rPr>
        <w:t xml:space="preserve">UV (i.e., 405 nm), </w:t>
      </w:r>
      <w:r w:rsidR="008B7A17" w:rsidRPr="00D22E1A">
        <w:rPr>
          <w:rFonts w:cstheme="minorHAnsi"/>
        </w:rPr>
        <w:t>which can cause</w:t>
      </w:r>
      <w:r w:rsidR="003156E6" w:rsidRPr="00D22E1A">
        <w:rPr>
          <w:rFonts w:cstheme="minorHAnsi"/>
        </w:rPr>
        <w:t xml:space="preserve"> more phototoxicity and dye breakdown than visible light. </w:t>
      </w:r>
      <w:r w:rsidR="008B7A17" w:rsidRPr="00D22E1A">
        <w:rPr>
          <w:rFonts w:cstheme="minorHAnsi"/>
        </w:rPr>
        <w:t xml:space="preserve">Thus, it is important to adjust </w:t>
      </w:r>
      <w:r w:rsidR="00FD24AE" w:rsidRPr="00D22E1A">
        <w:rPr>
          <w:rFonts w:cstheme="minorHAnsi"/>
        </w:rPr>
        <w:t xml:space="preserve">the </w:t>
      </w:r>
      <w:r w:rsidR="008B7A17" w:rsidRPr="00D22E1A">
        <w:rPr>
          <w:rFonts w:cstheme="minorHAnsi"/>
        </w:rPr>
        <w:t xml:space="preserve">excitation power, exposure time, frame rate, and imaging duration to minimize photodamage and maximize </w:t>
      </w:r>
      <w:r w:rsidR="00FD24AE" w:rsidRPr="00D22E1A">
        <w:rPr>
          <w:rFonts w:cstheme="minorHAnsi"/>
        </w:rPr>
        <w:t xml:space="preserve">the </w:t>
      </w:r>
      <w:r w:rsidR="008B7A17" w:rsidRPr="00D22E1A">
        <w:rPr>
          <w:rFonts w:cstheme="minorHAnsi"/>
        </w:rPr>
        <w:t>signal quality.</w:t>
      </w:r>
    </w:p>
    <w:p w14:paraId="27AB3DBE" w14:textId="77777777" w:rsidR="008B7A17" w:rsidRPr="00D22E1A" w:rsidRDefault="008B7A17" w:rsidP="00D22E1A">
      <w:pPr>
        <w:jc w:val="both"/>
        <w:rPr>
          <w:rFonts w:cstheme="minorHAnsi"/>
        </w:rPr>
      </w:pPr>
    </w:p>
    <w:p w14:paraId="55A67BCD" w14:textId="5FD0CF18" w:rsidR="00A6259F" w:rsidRPr="00D22E1A" w:rsidRDefault="003C722D" w:rsidP="00D22E1A">
      <w:pPr>
        <w:jc w:val="both"/>
        <w:rPr>
          <w:rFonts w:cstheme="minorHAnsi"/>
        </w:rPr>
      </w:pPr>
      <w:r w:rsidRPr="00D22E1A">
        <w:rPr>
          <w:rFonts w:cstheme="minorHAnsi"/>
        </w:rPr>
        <w:t>ND6 is a very interesting probe. Its</w:t>
      </w:r>
      <w:r w:rsidR="007563DF" w:rsidRPr="00D22E1A">
        <w:rPr>
          <w:rFonts w:cstheme="minorHAnsi"/>
        </w:rPr>
        <w:t xml:space="preserve"> large</w:t>
      </w:r>
      <w:r w:rsidR="00C84C56" w:rsidRPr="00D22E1A">
        <w:rPr>
          <w:rFonts w:cstheme="minorHAnsi"/>
        </w:rPr>
        <w:t xml:space="preserve"> </w:t>
      </w:r>
      <w:r w:rsidRPr="00D22E1A">
        <w:rPr>
          <w:rFonts w:cstheme="minorHAnsi"/>
        </w:rPr>
        <w:t>S</w:t>
      </w:r>
      <w:r w:rsidR="00C84C56" w:rsidRPr="00D22E1A">
        <w:rPr>
          <w:rFonts w:cstheme="minorHAnsi"/>
        </w:rPr>
        <w:t>toke</w:t>
      </w:r>
      <w:r w:rsidRPr="00D22E1A">
        <w:rPr>
          <w:rFonts w:cstheme="minorHAnsi"/>
        </w:rPr>
        <w:t>s</w:t>
      </w:r>
      <w:r w:rsidR="00C84C56" w:rsidRPr="00D22E1A">
        <w:rPr>
          <w:rFonts w:cstheme="minorHAnsi"/>
        </w:rPr>
        <w:t xml:space="preserve"> </w:t>
      </w:r>
      <w:r w:rsidR="007563DF" w:rsidRPr="00D22E1A">
        <w:rPr>
          <w:rFonts w:cstheme="minorHAnsi"/>
        </w:rPr>
        <w:t xml:space="preserve">shift made it possible </w:t>
      </w:r>
      <w:r w:rsidRPr="00D22E1A">
        <w:rPr>
          <w:rFonts w:cstheme="minorHAnsi"/>
        </w:rPr>
        <w:t>to use</w:t>
      </w:r>
      <w:r w:rsidR="00097B09" w:rsidRPr="00D22E1A">
        <w:rPr>
          <w:rFonts w:cstheme="minorHAnsi"/>
        </w:rPr>
        <w:t xml:space="preserve"> it</w:t>
      </w:r>
      <w:r w:rsidRPr="00D22E1A">
        <w:rPr>
          <w:rFonts w:cstheme="minorHAnsi"/>
        </w:rPr>
        <w:t xml:space="preserve"> simultaneously</w:t>
      </w:r>
      <w:r w:rsidR="007563DF" w:rsidRPr="00D22E1A">
        <w:rPr>
          <w:rFonts w:cstheme="minorHAnsi"/>
        </w:rPr>
        <w:t xml:space="preserve"> </w:t>
      </w:r>
      <w:r w:rsidRPr="00D22E1A">
        <w:rPr>
          <w:rFonts w:cstheme="minorHAnsi"/>
        </w:rPr>
        <w:t>with</w:t>
      </w:r>
      <w:r w:rsidR="007563DF" w:rsidRPr="00D22E1A">
        <w:rPr>
          <w:rFonts w:cstheme="minorHAnsi"/>
        </w:rPr>
        <w:t xml:space="preserve"> other membrane dyes </w:t>
      </w:r>
      <w:r w:rsidR="00097B09" w:rsidRPr="00D22E1A">
        <w:rPr>
          <w:rFonts w:cstheme="minorHAnsi"/>
        </w:rPr>
        <w:t>such as</w:t>
      </w:r>
      <w:r w:rsidR="007563DF" w:rsidRPr="00D22E1A">
        <w:rPr>
          <w:rFonts w:cstheme="minorHAnsi"/>
        </w:rPr>
        <w:t xml:space="preserve"> FM4-64</w:t>
      </w:r>
      <w:r w:rsidR="00CE4EF7" w:rsidRPr="00D22E1A">
        <w:rPr>
          <w:rFonts w:cstheme="minorHAnsi"/>
          <w:noProof/>
        </w:rPr>
        <w:fldChar w:fldCharType="begin" w:fldLock="1"/>
      </w:r>
      <w:r w:rsidR="00B16A81" w:rsidRPr="00D22E1A">
        <w:rPr>
          <w:rFonts w:cstheme="minorHAnsi"/>
          <w:noProof/>
        </w:rPr>
        <w:instrText>ADDIN CSL_CITATION {"citationItems":[{"id":"ITEM-1","itemData":{"DOI":"10.1021/acschemneuro.0c00732","author":[{"dropping-particle":"","family":"Thomas","given":"Deborah","non-dropping-particle":"","parse-names":false,"suffix":""},{"dropping-particle":"","family":"Rubio","given":"Vicente","non-dropping-particle":"","parse-names":false,"suffix":""},{"dropping-particle":"","family":"Iragavarapu","given":"Vijaya","non-dropping-particle":"","parse-names":false,"suffix":""},{"dropping-particle":"","family":"Guzman","given":"Esther","non-dropping-particle":"","parse-names":false,"suffix":""},{"dropping-particle":"","family":"Pelletier","given":"Oliver B","non-dropping-particle":"","parse-names":false,"suffix":""},{"dropping-particle":"","family":"Alamgir","given":"Shahriar","non-dropping-particle":"","parse-names":false,"suffix":""},{"dropping-particle":"","family":"Zhang","given":"Qi","non-dropping-particle":"","parse-names":false,"suffix":""},{"dropping-particle":"","family":"Stawikowski","given":"Maciej J","non-dropping-particle":"","parse-names":false,"suffix":""}],"container-title":"ACS Chemical Neuroscience","id":"ITEM-1","issue":"4","issued":{"date-parts":[["2021","2","17"]]},"note":"doi: 10.1021/acschemneuro.0c00732","page":"719-734","publisher":"American Chemical Society","title":"Solvatochromic and pH-Sensitive Fluorescent Membrane Probes for Imaging of Live Cells","type":"article-journal","volume":"12"},"uris":["http://www.mendeley.com/documents/?uuid=77668fc3-960d-4e06-928e-057b85b335c3"]}],"mendeley":{"formattedCitation":"&lt;sup&gt;20&lt;/sup&gt;","plainTextFormattedCitation":"20","previouslyFormattedCitation":"&lt;sup&gt;20&lt;/sup&gt;"},"properties":{"noteIndex":0},"schema":"https://github.com/citation-style-language/schema/raw/master/csl-citation.json"}</w:instrText>
      </w:r>
      <w:r w:rsidR="00CE4EF7" w:rsidRPr="00D22E1A">
        <w:rPr>
          <w:rFonts w:cstheme="minorHAnsi"/>
          <w:noProof/>
        </w:rPr>
        <w:fldChar w:fldCharType="separate"/>
      </w:r>
      <w:r w:rsidR="00B16A81" w:rsidRPr="00D22E1A">
        <w:rPr>
          <w:rFonts w:cstheme="minorHAnsi"/>
          <w:noProof/>
          <w:vertAlign w:val="superscript"/>
        </w:rPr>
        <w:t>20</w:t>
      </w:r>
      <w:r w:rsidR="00CE4EF7" w:rsidRPr="00D22E1A">
        <w:rPr>
          <w:rFonts w:cstheme="minorHAnsi"/>
          <w:noProof/>
        </w:rPr>
        <w:fldChar w:fldCharType="end"/>
      </w:r>
      <w:r w:rsidR="007563DF" w:rsidRPr="00D22E1A">
        <w:rPr>
          <w:rFonts w:cstheme="minorHAnsi"/>
        </w:rPr>
        <w:t xml:space="preserve">. More importantly, it is </w:t>
      </w:r>
      <w:r w:rsidRPr="00D22E1A">
        <w:rPr>
          <w:rFonts w:cstheme="minorHAnsi"/>
        </w:rPr>
        <w:t xml:space="preserve">a </w:t>
      </w:r>
      <w:r w:rsidR="008F3FB8">
        <w:rPr>
          <w:rFonts w:cstheme="minorHAnsi"/>
        </w:rPr>
        <w:t>suitable</w:t>
      </w:r>
      <w:r w:rsidRPr="00D22E1A">
        <w:rPr>
          <w:rFonts w:cstheme="minorHAnsi"/>
        </w:rPr>
        <w:t xml:space="preserve"> donor candidate </w:t>
      </w:r>
      <w:r w:rsidR="007563DF" w:rsidRPr="00D22E1A">
        <w:rPr>
          <w:rFonts w:cstheme="minorHAnsi"/>
        </w:rPr>
        <w:t>for fluorescence resonance energy transfer (FRET)</w:t>
      </w:r>
      <w:r w:rsidR="00097B09" w:rsidRPr="00D22E1A">
        <w:rPr>
          <w:rFonts w:cstheme="minorHAnsi"/>
        </w:rPr>
        <w:t xml:space="preserve"> and </w:t>
      </w:r>
      <w:r w:rsidR="007563DF" w:rsidRPr="00D22E1A">
        <w:rPr>
          <w:rFonts w:cstheme="minorHAnsi"/>
        </w:rPr>
        <w:t xml:space="preserve">can be excited by </w:t>
      </w:r>
      <w:r w:rsidRPr="00D22E1A">
        <w:rPr>
          <w:rFonts w:cstheme="minorHAnsi"/>
        </w:rPr>
        <w:t>purple</w:t>
      </w:r>
      <w:r w:rsidR="007563DF" w:rsidRPr="00D22E1A">
        <w:rPr>
          <w:rFonts w:cstheme="minorHAnsi"/>
        </w:rPr>
        <w:t xml:space="preserve"> light, which will be much less likely to co-excite the FRET recipient.</w:t>
      </w:r>
      <w:r w:rsidR="005D1E35" w:rsidRPr="00D22E1A">
        <w:rPr>
          <w:rFonts w:cstheme="minorHAnsi"/>
        </w:rPr>
        <w:t xml:space="preserve"> </w:t>
      </w:r>
      <w:r w:rsidR="00FE3957">
        <w:rPr>
          <w:rFonts w:cstheme="minorHAnsi"/>
        </w:rPr>
        <w:t>L</w:t>
      </w:r>
      <w:r w:rsidR="005D1E35" w:rsidRPr="00D22E1A">
        <w:rPr>
          <w:rFonts w:cstheme="minorHAnsi"/>
        </w:rPr>
        <w:t>ipid</w:t>
      </w:r>
      <w:r w:rsidR="00097B09" w:rsidRPr="00D22E1A">
        <w:rPr>
          <w:rFonts w:cstheme="minorHAnsi"/>
        </w:rPr>
        <w:t>-</w:t>
      </w:r>
      <w:r w:rsidR="00593642" w:rsidRPr="00D22E1A">
        <w:rPr>
          <w:rFonts w:cstheme="minorHAnsi"/>
        </w:rPr>
        <w:t xml:space="preserve">mimicking </w:t>
      </w:r>
      <w:r w:rsidR="005D1E35" w:rsidRPr="00D22E1A">
        <w:rPr>
          <w:rFonts w:cstheme="minorHAnsi"/>
        </w:rPr>
        <w:t>dyes</w:t>
      </w:r>
      <w:r w:rsidR="00EA3076" w:rsidRPr="00D22E1A">
        <w:rPr>
          <w:rFonts w:cstheme="minorHAnsi"/>
        </w:rPr>
        <w:t>, such as</w:t>
      </w:r>
      <w:r w:rsidR="005D1E35" w:rsidRPr="00D22E1A">
        <w:rPr>
          <w:rFonts w:cstheme="minorHAnsi"/>
        </w:rPr>
        <w:t xml:space="preserve"> ND6</w:t>
      </w:r>
      <w:r w:rsidR="00EA3076" w:rsidRPr="00D22E1A">
        <w:rPr>
          <w:rFonts w:cstheme="minorHAnsi"/>
        </w:rPr>
        <w:t>,</w:t>
      </w:r>
      <w:r w:rsidR="005D1E35" w:rsidRPr="00D22E1A">
        <w:rPr>
          <w:rFonts w:cstheme="minorHAnsi"/>
        </w:rPr>
        <w:t xml:space="preserve"> make </w:t>
      </w:r>
      <w:r w:rsidR="001C3B5B" w:rsidRPr="00D22E1A">
        <w:rPr>
          <w:rFonts w:cstheme="minorHAnsi"/>
        </w:rPr>
        <w:t>it</w:t>
      </w:r>
      <w:r w:rsidR="00593642" w:rsidRPr="00D22E1A">
        <w:rPr>
          <w:rFonts w:cstheme="minorHAnsi"/>
        </w:rPr>
        <w:t xml:space="preserve"> </w:t>
      </w:r>
      <w:r w:rsidR="005D1E35" w:rsidRPr="00D22E1A">
        <w:rPr>
          <w:rFonts w:cstheme="minorHAnsi"/>
        </w:rPr>
        <w:t>possible to study the interaction</w:t>
      </w:r>
      <w:r w:rsidR="00593642" w:rsidRPr="00D22E1A">
        <w:rPr>
          <w:rFonts w:cstheme="minorHAnsi"/>
        </w:rPr>
        <w:t>s</w:t>
      </w:r>
      <w:r w:rsidR="005D1E35" w:rsidRPr="00D22E1A">
        <w:rPr>
          <w:rFonts w:cstheme="minorHAnsi"/>
        </w:rPr>
        <w:t xml:space="preserve"> between membrane proteins and lipids during </w:t>
      </w:r>
      <w:proofErr w:type="spellStart"/>
      <w:r w:rsidR="005D1E35" w:rsidRPr="00D22E1A">
        <w:rPr>
          <w:rFonts w:cstheme="minorHAnsi"/>
        </w:rPr>
        <w:t>exo</w:t>
      </w:r>
      <w:proofErr w:type="spellEnd"/>
      <w:r w:rsidR="005D1E35" w:rsidRPr="00D22E1A">
        <w:rPr>
          <w:rFonts w:cstheme="minorHAnsi"/>
        </w:rPr>
        <w:t xml:space="preserve">-/endocytosis. The pH-dependent association and dissociation between membrane proteins and lipids will be magnified in </w:t>
      </w:r>
      <w:r w:rsidR="001C3B5B" w:rsidRPr="00D22E1A">
        <w:rPr>
          <w:rFonts w:cstheme="minorHAnsi"/>
        </w:rPr>
        <w:t xml:space="preserve">the </w:t>
      </w:r>
      <w:r w:rsidR="005D1E35" w:rsidRPr="00D22E1A">
        <w:rPr>
          <w:rFonts w:cstheme="minorHAnsi"/>
        </w:rPr>
        <w:t>acidic lumen of SVs or endosomes,</w:t>
      </w:r>
      <w:r w:rsidR="001C3B5B" w:rsidRPr="00D22E1A">
        <w:rPr>
          <w:rFonts w:cstheme="minorHAnsi"/>
        </w:rPr>
        <w:t xml:space="preserve"> facilitating the </w:t>
      </w:r>
      <w:r w:rsidR="005D1E35" w:rsidRPr="00D22E1A">
        <w:rPr>
          <w:rFonts w:cstheme="minorHAnsi"/>
        </w:rPr>
        <w:t>explor</w:t>
      </w:r>
      <w:r w:rsidR="001C3B5B" w:rsidRPr="00D22E1A">
        <w:rPr>
          <w:rFonts w:cstheme="minorHAnsi"/>
        </w:rPr>
        <w:t>ation of</w:t>
      </w:r>
      <w:r w:rsidR="005D1E35" w:rsidRPr="00D22E1A">
        <w:rPr>
          <w:rFonts w:cstheme="minorHAnsi"/>
        </w:rPr>
        <w:t xml:space="preserve"> the role of membrane lipids in receptor-mediated endocytosis and sorting. In summary, ND6 and its derivatives </w:t>
      </w:r>
      <w:r w:rsidRPr="00D22E1A">
        <w:rPr>
          <w:rFonts w:cstheme="minorHAnsi"/>
        </w:rPr>
        <w:t xml:space="preserve">can </w:t>
      </w:r>
      <w:r w:rsidR="005D1E35" w:rsidRPr="00D22E1A">
        <w:rPr>
          <w:rFonts w:cstheme="minorHAnsi"/>
        </w:rPr>
        <w:t xml:space="preserve">significantly expand </w:t>
      </w:r>
      <w:r w:rsidR="001C3B5B" w:rsidRPr="00D22E1A">
        <w:rPr>
          <w:rFonts w:cstheme="minorHAnsi"/>
        </w:rPr>
        <w:t>the</w:t>
      </w:r>
      <w:r w:rsidR="005D1E35" w:rsidRPr="00D22E1A">
        <w:rPr>
          <w:rFonts w:cstheme="minorHAnsi"/>
        </w:rPr>
        <w:t xml:space="preserve"> toolbox in studying membrane lipids and their trafficking in live cells. </w:t>
      </w:r>
    </w:p>
    <w:p w14:paraId="020B2BE5" w14:textId="77777777" w:rsidR="00D10C53" w:rsidRPr="00D22E1A" w:rsidRDefault="00D10C53" w:rsidP="00D22E1A">
      <w:pPr>
        <w:jc w:val="both"/>
        <w:rPr>
          <w:rFonts w:cstheme="minorHAnsi"/>
        </w:rPr>
      </w:pPr>
    </w:p>
    <w:p w14:paraId="16C35D1B" w14:textId="107EDD1E" w:rsidR="00D10C53" w:rsidRPr="00D22E1A" w:rsidRDefault="00D10C53" w:rsidP="00D22E1A">
      <w:pPr>
        <w:jc w:val="both"/>
        <w:rPr>
          <w:rFonts w:cstheme="minorHAnsi"/>
          <w:b/>
          <w:bCs/>
        </w:rPr>
      </w:pPr>
      <w:r w:rsidRPr="00D22E1A">
        <w:rPr>
          <w:rFonts w:cstheme="minorHAnsi"/>
          <w:b/>
          <w:bCs/>
        </w:rPr>
        <w:t>A</w:t>
      </w:r>
      <w:r w:rsidR="00564882" w:rsidRPr="00D22E1A">
        <w:rPr>
          <w:rFonts w:cstheme="minorHAnsi"/>
          <w:b/>
          <w:bCs/>
        </w:rPr>
        <w:t>CKNOWLEDGMENTS:</w:t>
      </w:r>
    </w:p>
    <w:p w14:paraId="35999BD4" w14:textId="6DF57647" w:rsidR="00F514C2" w:rsidRPr="00D22E1A" w:rsidRDefault="00D10C53" w:rsidP="00D22E1A">
      <w:pPr>
        <w:jc w:val="both"/>
        <w:rPr>
          <w:rFonts w:cstheme="minorHAnsi"/>
        </w:rPr>
      </w:pPr>
      <w:r w:rsidRPr="00D22E1A">
        <w:rPr>
          <w:rFonts w:cstheme="minorHAnsi"/>
        </w:rPr>
        <w:t xml:space="preserve">This work was supported by Florida Atlantic University </w:t>
      </w:r>
      <w:r w:rsidR="00841EEA" w:rsidRPr="00D22E1A">
        <w:rPr>
          <w:rFonts w:cstheme="minorHAnsi"/>
        </w:rPr>
        <w:t xml:space="preserve">Office </w:t>
      </w:r>
      <w:r w:rsidRPr="00D22E1A">
        <w:rPr>
          <w:rFonts w:cstheme="minorHAnsi"/>
        </w:rPr>
        <w:t xml:space="preserve">of Undergraduate Research and Inquiry grant (M.J.S.), Florida Department </w:t>
      </w:r>
      <w:r w:rsidR="00BB73D7" w:rsidRPr="00D22E1A">
        <w:rPr>
          <w:rFonts w:cstheme="minorHAnsi"/>
        </w:rPr>
        <w:t>o</w:t>
      </w:r>
      <w:r w:rsidRPr="00D22E1A">
        <w:rPr>
          <w:rFonts w:cstheme="minorHAnsi"/>
        </w:rPr>
        <w:t>f Health Ed and Ethel Moore Pilot Grant 20A17 (Q.Z.), Alzheimer’s Association AARG-NTF-19-618710 (Q.Z.), and NIA R21 AG061656-01A1 (Q.Z.).</w:t>
      </w:r>
    </w:p>
    <w:p w14:paraId="36A499AF" w14:textId="63A8930F" w:rsidR="00564882" w:rsidRPr="00D22E1A" w:rsidRDefault="00564882" w:rsidP="00D22E1A">
      <w:pPr>
        <w:jc w:val="both"/>
        <w:rPr>
          <w:rFonts w:cstheme="minorHAnsi"/>
        </w:rPr>
      </w:pPr>
    </w:p>
    <w:p w14:paraId="0E492744" w14:textId="7CC76C56" w:rsidR="00564882" w:rsidRPr="00D22E1A" w:rsidRDefault="00564882" w:rsidP="00D22E1A">
      <w:pPr>
        <w:jc w:val="both"/>
        <w:rPr>
          <w:rFonts w:cstheme="minorHAnsi"/>
          <w:b/>
          <w:bCs/>
        </w:rPr>
      </w:pPr>
      <w:r w:rsidRPr="00D22E1A">
        <w:rPr>
          <w:rFonts w:cstheme="minorHAnsi"/>
          <w:b/>
          <w:bCs/>
        </w:rPr>
        <w:t>D</w:t>
      </w:r>
      <w:r w:rsidR="00F236B4" w:rsidRPr="00D22E1A">
        <w:rPr>
          <w:rFonts w:cstheme="minorHAnsi"/>
          <w:b/>
          <w:bCs/>
        </w:rPr>
        <w:t>ISCLOSURES:</w:t>
      </w:r>
    </w:p>
    <w:p w14:paraId="27740BE2" w14:textId="77777777" w:rsidR="00564882" w:rsidRPr="00D22E1A" w:rsidRDefault="00564882" w:rsidP="00D22E1A">
      <w:pPr>
        <w:jc w:val="both"/>
        <w:rPr>
          <w:rFonts w:cstheme="minorHAnsi"/>
        </w:rPr>
      </w:pPr>
      <w:r w:rsidRPr="00D22E1A">
        <w:rPr>
          <w:rFonts w:cstheme="minorHAnsi"/>
        </w:rPr>
        <w:t>The authors declare no competing financial interests.</w:t>
      </w:r>
    </w:p>
    <w:p w14:paraId="551E8109" w14:textId="77777777" w:rsidR="00564882" w:rsidRPr="00D22E1A" w:rsidRDefault="00564882" w:rsidP="00D22E1A">
      <w:pPr>
        <w:jc w:val="both"/>
        <w:rPr>
          <w:rFonts w:cstheme="minorHAnsi"/>
        </w:rPr>
      </w:pPr>
    </w:p>
    <w:p w14:paraId="3FE393FA" w14:textId="6D94D963" w:rsidR="00D10C53" w:rsidRPr="00D22E1A" w:rsidRDefault="00696294" w:rsidP="00D22E1A">
      <w:pPr>
        <w:jc w:val="both"/>
        <w:rPr>
          <w:rFonts w:cstheme="minorHAnsi"/>
          <w:b/>
          <w:bCs/>
        </w:rPr>
      </w:pPr>
      <w:r w:rsidRPr="00D22E1A">
        <w:rPr>
          <w:rFonts w:cstheme="minorHAnsi"/>
          <w:b/>
          <w:bCs/>
        </w:rPr>
        <w:t>R</w:t>
      </w:r>
      <w:r w:rsidR="00BB73D7" w:rsidRPr="00D22E1A">
        <w:rPr>
          <w:rFonts w:cstheme="minorHAnsi"/>
          <w:b/>
          <w:bCs/>
        </w:rPr>
        <w:t>EFERENCES:</w:t>
      </w:r>
    </w:p>
    <w:p w14:paraId="702F8DAE" w14:textId="3F5ED008" w:rsidR="00B16A81" w:rsidRPr="00D22E1A" w:rsidRDefault="00696294" w:rsidP="00D22E1A">
      <w:pPr>
        <w:widowControl w:val="0"/>
        <w:autoSpaceDE w:val="0"/>
        <w:autoSpaceDN w:val="0"/>
        <w:adjustRightInd w:val="0"/>
        <w:jc w:val="both"/>
        <w:rPr>
          <w:rFonts w:cstheme="minorHAnsi"/>
          <w:noProof/>
        </w:rPr>
      </w:pPr>
      <w:r w:rsidRPr="00D22E1A">
        <w:rPr>
          <w:rFonts w:cstheme="minorHAnsi"/>
        </w:rPr>
        <w:lastRenderedPageBreak/>
        <w:fldChar w:fldCharType="begin" w:fldLock="1"/>
      </w:r>
      <w:r w:rsidRPr="00D22E1A">
        <w:rPr>
          <w:rFonts w:cstheme="minorHAnsi"/>
        </w:rPr>
        <w:instrText xml:space="preserve">ADDIN Mendeley Bibliography CSL_BIBLIOGRAPHY </w:instrText>
      </w:r>
      <w:r w:rsidRPr="00D22E1A">
        <w:rPr>
          <w:rFonts w:cstheme="minorHAnsi"/>
        </w:rPr>
        <w:fldChar w:fldCharType="separate"/>
      </w:r>
      <w:r w:rsidR="00B16A81" w:rsidRPr="00D22E1A">
        <w:rPr>
          <w:rFonts w:cstheme="minorHAnsi"/>
          <w:noProof/>
        </w:rPr>
        <w:t>1.</w:t>
      </w:r>
      <w:r w:rsidR="00B16A81" w:rsidRPr="00D22E1A">
        <w:rPr>
          <w:rFonts w:cstheme="minorHAnsi"/>
          <w:noProof/>
        </w:rPr>
        <w:tab/>
        <w:t>Polo, S., Pece, S., Di Fiore, P.</w:t>
      </w:r>
      <w:r w:rsidR="00DD364C" w:rsidRPr="00D22E1A">
        <w:rPr>
          <w:rFonts w:cstheme="minorHAnsi"/>
          <w:noProof/>
        </w:rPr>
        <w:t xml:space="preserve"> </w:t>
      </w:r>
      <w:r w:rsidR="00B16A81" w:rsidRPr="00D22E1A">
        <w:rPr>
          <w:rFonts w:cstheme="minorHAnsi"/>
          <w:noProof/>
        </w:rPr>
        <w:t xml:space="preserve">P. Endocytosis and cancer. </w:t>
      </w:r>
      <w:r w:rsidR="00B16A81" w:rsidRPr="00D22E1A">
        <w:rPr>
          <w:rFonts w:cstheme="minorHAnsi"/>
          <w:i/>
          <w:iCs/>
          <w:noProof/>
        </w:rPr>
        <w:t>Curr</w:t>
      </w:r>
      <w:r w:rsidR="00186B08" w:rsidRPr="00D22E1A">
        <w:rPr>
          <w:rFonts w:cstheme="minorHAnsi"/>
          <w:i/>
          <w:iCs/>
          <w:noProof/>
        </w:rPr>
        <w:t>ent</w:t>
      </w:r>
      <w:r w:rsidR="00B16A81" w:rsidRPr="00D22E1A">
        <w:rPr>
          <w:rFonts w:cstheme="minorHAnsi"/>
          <w:i/>
          <w:iCs/>
          <w:noProof/>
        </w:rPr>
        <w:t xml:space="preserve"> Opin</w:t>
      </w:r>
      <w:r w:rsidR="00186B08" w:rsidRPr="00D22E1A">
        <w:rPr>
          <w:rFonts w:cstheme="minorHAnsi"/>
          <w:i/>
          <w:iCs/>
          <w:noProof/>
        </w:rPr>
        <w:t>ion in</w:t>
      </w:r>
      <w:r w:rsidR="00B16A81" w:rsidRPr="00D22E1A">
        <w:rPr>
          <w:rFonts w:cstheme="minorHAnsi"/>
          <w:i/>
          <w:iCs/>
          <w:noProof/>
        </w:rPr>
        <w:t xml:space="preserve"> Cell Biol</w:t>
      </w:r>
      <w:r w:rsidR="00186B08" w:rsidRPr="00D22E1A">
        <w:rPr>
          <w:rFonts w:cstheme="minorHAnsi"/>
          <w:i/>
          <w:iCs/>
          <w:noProof/>
        </w:rPr>
        <w:t>ogy</w:t>
      </w:r>
      <w:r w:rsidR="00B16A81" w:rsidRPr="00D22E1A">
        <w:rPr>
          <w:rFonts w:cstheme="minorHAnsi"/>
          <w:noProof/>
        </w:rPr>
        <w:t xml:space="preserve">. </w:t>
      </w:r>
      <w:r w:rsidR="00B16A81" w:rsidRPr="00D22E1A">
        <w:rPr>
          <w:rFonts w:cstheme="minorHAnsi"/>
          <w:b/>
          <w:bCs/>
          <w:noProof/>
        </w:rPr>
        <w:t>16</w:t>
      </w:r>
      <w:r w:rsidR="00B16A81" w:rsidRPr="00D22E1A">
        <w:rPr>
          <w:rFonts w:cstheme="minorHAnsi"/>
          <w:noProof/>
        </w:rPr>
        <w:t xml:space="preserve"> (2), 156–161 (2004).</w:t>
      </w:r>
    </w:p>
    <w:p w14:paraId="6B5B31E3" w14:textId="64ACF348"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2.</w:t>
      </w:r>
      <w:r w:rsidRPr="00D22E1A">
        <w:rPr>
          <w:rFonts w:cstheme="minorHAnsi"/>
          <w:noProof/>
        </w:rPr>
        <w:tab/>
        <w:t>Eckert, G.</w:t>
      </w:r>
      <w:r w:rsidR="00D61802" w:rsidRPr="00D22E1A">
        <w:rPr>
          <w:rFonts w:cstheme="minorHAnsi"/>
          <w:noProof/>
        </w:rPr>
        <w:t xml:space="preserve"> </w:t>
      </w:r>
      <w:r w:rsidRPr="00D22E1A">
        <w:rPr>
          <w:rFonts w:cstheme="minorHAnsi"/>
          <w:noProof/>
        </w:rPr>
        <w:t>P., Wood, W.</w:t>
      </w:r>
      <w:r w:rsidR="00D61802" w:rsidRPr="00D22E1A">
        <w:rPr>
          <w:rFonts w:cstheme="minorHAnsi"/>
          <w:noProof/>
        </w:rPr>
        <w:t xml:space="preserve"> </w:t>
      </w:r>
      <w:r w:rsidRPr="00D22E1A">
        <w:rPr>
          <w:rFonts w:cstheme="minorHAnsi"/>
          <w:noProof/>
        </w:rPr>
        <w:t>G., Muller, W.</w:t>
      </w:r>
      <w:r w:rsidR="00D61802" w:rsidRPr="00D22E1A">
        <w:rPr>
          <w:rFonts w:cstheme="minorHAnsi"/>
          <w:noProof/>
        </w:rPr>
        <w:t xml:space="preserve"> </w:t>
      </w:r>
      <w:r w:rsidRPr="00D22E1A">
        <w:rPr>
          <w:rFonts w:cstheme="minorHAnsi"/>
          <w:noProof/>
        </w:rPr>
        <w:t xml:space="preserve">E. Lipid membranes and beta-amyloid: a harmful connection. </w:t>
      </w:r>
      <w:r w:rsidRPr="00D22E1A">
        <w:rPr>
          <w:rFonts w:cstheme="minorHAnsi"/>
          <w:i/>
          <w:iCs/>
          <w:noProof/>
        </w:rPr>
        <w:t>Curr</w:t>
      </w:r>
      <w:r w:rsidR="00D61802" w:rsidRPr="00D22E1A">
        <w:rPr>
          <w:rFonts w:cstheme="minorHAnsi"/>
          <w:i/>
          <w:iCs/>
          <w:noProof/>
        </w:rPr>
        <w:t>ent</w:t>
      </w:r>
      <w:r w:rsidRPr="00D22E1A">
        <w:rPr>
          <w:rFonts w:cstheme="minorHAnsi"/>
          <w:i/>
          <w:iCs/>
          <w:noProof/>
        </w:rPr>
        <w:t xml:space="preserve"> Protein</w:t>
      </w:r>
      <w:r w:rsidR="00D61802" w:rsidRPr="00D22E1A">
        <w:rPr>
          <w:rFonts w:cstheme="minorHAnsi"/>
          <w:i/>
          <w:iCs/>
          <w:noProof/>
        </w:rPr>
        <w:t xml:space="preserve"> and</w:t>
      </w:r>
      <w:r w:rsidRPr="00D22E1A">
        <w:rPr>
          <w:rFonts w:cstheme="minorHAnsi"/>
          <w:i/>
          <w:iCs/>
          <w:noProof/>
        </w:rPr>
        <w:t xml:space="preserve"> Pept Sci</w:t>
      </w:r>
      <w:r w:rsidR="00D61802" w:rsidRPr="00D22E1A">
        <w:rPr>
          <w:rFonts w:cstheme="minorHAnsi"/>
          <w:i/>
          <w:iCs/>
          <w:noProof/>
        </w:rPr>
        <w:t>ence</w:t>
      </w:r>
      <w:r w:rsidRPr="00D22E1A">
        <w:rPr>
          <w:rFonts w:cstheme="minorHAnsi"/>
          <w:noProof/>
        </w:rPr>
        <w:t xml:space="preserve">. </w:t>
      </w:r>
      <w:r w:rsidRPr="00D22E1A">
        <w:rPr>
          <w:rFonts w:cstheme="minorHAnsi"/>
          <w:b/>
          <w:bCs/>
          <w:noProof/>
        </w:rPr>
        <w:t>11</w:t>
      </w:r>
      <w:r w:rsidRPr="00D22E1A">
        <w:rPr>
          <w:rFonts w:cstheme="minorHAnsi"/>
          <w:noProof/>
        </w:rPr>
        <w:t xml:space="preserve"> (5), 319–325 (2010).</w:t>
      </w:r>
    </w:p>
    <w:p w14:paraId="2495BE0A" w14:textId="7F958232"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3.</w:t>
      </w:r>
      <w:r w:rsidRPr="00D22E1A">
        <w:rPr>
          <w:rFonts w:cstheme="minorHAnsi"/>
          <w:noProof/>
        </w:rPr>
        <w:tab/>
        <w:t>Augustine, G.</w:t>
      </w:r>
      <w:r w:rsidR="00D61802" w:rsidRPr="00D22E1A">
        <w:rPr>
          <w:rFonts w:cstheme="minorHAnsi"/>
          <w:noProof/>
        </w:rPr>
        <w:t xml:space="preserve"> </w:t>
      </w:r>
      <w:r w:rsidRPr="00D22E1A">
        <w:rPr>
          <w:rFonts w:cstheme="minorHAnsi"/>
          <w:noProof/>
        </w:rPr>
        <w:t>J., Burns, M.</w:t>
      </w:r>
      <w:r w:rsidR="00D61802" w:rsidRPr="00D22E1A">
        <w:rPr>
          <w:rFonts w:cstheme="minorHAnsi"/>
          <w:noProof/>
        </w:rPr>
        <w:t xml:space="preserve"> </w:t>
      </w:r>
      <w:r w:rsidRPr="00D22E1A">
        <w:rPr>
          <w:rFonts w:cstheme="minorHAnsi"/>
          <w:noProof/>
        </w:rPr>
        <w:t>E., DeBello, W.</w:t>
      </w:r>
      <w:r w:rsidR="00D61802" w:rsidRPr="00D22E1A">
        <w:rPr>
          <w:rFonts w:cstheme="minorHAnsi"/>
          <w:noProof/>
        </w:rPr>
        <w:t xml:space="preserve"> </w:t>
      </w:r>
      <w:r w:rsidRPr="00D22E1A">
        <w:rPr>
          <w:rFonts w:cstheme="minorHAnsi"/>
          <w:noProof/>
        </w:rPr>
        <w:t>M., Pettit, D.</w:t>
      </w:r>
      <w:r w:rsidR="00D61802" w:rsidRPr="00D22E1A">
        <w:rPr>
          <w:rFonts w:cstheme="minorHAnsi"/>
          <w:noProof/>
        </w:rPr>
        <w:t xml:space="preserve"> </w:t>
      </w:r>
      <w:r w:rsidRPr="00D22E1A">
        <w:rPr>
          <w:rFonts w:cstheme="minorHAnsi"/>
          <w:noProof/>
        </w:rPr>
        <w:t>L., Schweizer, F.</w:t>
      </w:r>
      <w:r w:rsidR="00D61802" w:rsidRPr="00D22E1A">
        <w:rPr>
          <w:rFonts w:cstheme="minorHAnsi"/>
          <w:noProof/>
        </w:rPr>
        <w:t xml:space="preserve"> </w:t>
      </w:r>
      <w:r w:rsidRPr="00D22E1A">
        <w:rPr>
          <w:rFonts w:cstheme="minorHAnsi"/>
          <w:noProof/>
        </w:rPr>
        <w:t xml:space="preserve">E. Exocytosis: proteins and perturbations. </w:t>
      </w:r>
      <w:r w:rsidRPr="00D22E1A">
        <w:rPr>
          <w:rFonts w:cstheme="minorHAnsi"/>
          <w:i/>
          <w:iCs/>
          <w:noProof/>
        </w:rPr>
        <w:t>Annu</w:t>
      </w:r>
      <w:r w:rsidR="000C5FE2" w:rsidRPr="00D22E1A">
        <w:rPr>
          <w:rFonts w:cstheme="minorHAnsi"/>
          <w:i/>
          <w:iCs/>
          <w:noProof/>
        </w:rPr>
        <w:t>al</w:t>
      </w:r>
      <w:r w:rsidRPr="00D22E1A">
        <w:rPr>
          <w:rFonts w:cstheme="minorHAnsi"/>
          <w:i/>
          <w:iCs/>
          <w:noProof/>
        </w:rPr>
        <w:t xml:space="preserve"> Rev</w:t>
      </w:r>
      <w:r w:rsidR="000C5FE2" w:rsidRPr="00D22E1A">
        <w:rPr>
          <w:rFonts w:cstheme="minorHAnsi"/>
          <w:i/>
          <w:iCs/>
          <w:noProof/>
        </w:rPr>
        <w:t>iew of</w:t>
      </w:r>
      <w:r w:rsidRPr="00D22E1A">
        <w:rPr>
          <w:rFonts w:cstheme="minorHAnsi"/>
          <w:i/>
          <w:iCs/>
          <w:noProof/>
        </w:rPr>
        <w:t xml:space="preserve"> Pharmacol</w:t>
      </w:r>
      <w:r w:rsidR="000C5FE2" w:rsidRPr="00D22E1A">
        <w:rPr>
          <w:rFonts w:cstheme="minorHAnsi"/>
          <w:i/>
          <w:iCs/>
          <w:noProof/>
        </w:rPr>
        <w:t>ogy and</w:t>
      </w:r>
      <w:r w:rsidRPr="00D22E1A">
        <w:rPr>
          <w:rFonts w:cstheme="minorHAnsi"/>
          <w:i/>
          <w:iCs/>
          <w:noProof/>
        </w:rPr>
        <w:t xml:space="preserve"> Toxicol</w:t>
      </w:r>
      <w:r w:rsidR="000C5FE2" w:rsidRPr="00D22E1A">
        <w:rPr>
          <w:rFonts w:cstheme="minorHAnsi"/>
          <w:i/>
          <w:iCs/>
          <w:noProof/>
        </w:rPr>
        <w:t>ogy</w:t>
      </w:r>
      <w:r w:rsidRPr="00D22E1A">
        <w:rPr>
          <w:rFonts w:cstheme="minorHAnsi"/>
          <w:noProof/>
        </w:rPr>
        <w:t xml:space="preserve">. </w:t>
      </w:r>
      <w:r w:rsidRPr="00D22E1A">
        <w:rPr>
          <w:rFonts w:cstheme="minorHAnsi"/>
          <w:b/>
          <w:bCs/>
          <w:noProof/>
        </w:rPr>
        <w:t>36</w:t>
      </w:r>
      <w:r w:rsidRPr="00D22E1A">
        <w:rPr>
          <w:rFonts w:cstheme="minorHAnsi"/>
          <w:noProof/>
        </w:rPr>
        <w:t>, 659–701 (1996).</w:t>
      </w:r>
    </w:p>
    <w:p w14:paraId="1FA840C1" w14:textId="2B8AB4A7"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4.</w:t>
      </w:r>
      <w:r w:rsidRPr="00D22E1A">
        <w:rPr>
          <w:rFonts w:cstheme="minorHAnsi"/>
          <w:noProof/>
        </w:rPr>
        <w:tab/>
        <w:t>Ammar, M.</w:t>
      </w:r>
      <w:r w:rsidR="0092518B" w:rsidRPr="00D22E1A">
        <w:rPr>
          <w:rFonts w:cstheme="minorHAnsi"/>
          <w:noProof/>
        </w:rPr>
        <w:t xml:space="preserve"> </w:t>
      </w:r>
      <w:r w:rsidRPr="00D22E1A">
        <w:rPr>
          <w:rFonts w:cstheme="minorHAnsi"/>
          <w:noProof/>
        </w:rPr>
        <w:t>R., Kassas, N., Chasserot-Golaz, S., Bader, M.</w:t>
      </w:r>
      <w:r w:rsidR="0092518B" w:rsidRPr="00D22E1A">
        <w:rPr>
          <w:rFonts w:cstheme="minorHAnsi"/>
          <w:noProof/>
        </w:rPr>
        <w:t xml:space="preserve"> </w:t>
      </w:r>
      <w:r w:rsidRPr="00D22E1A">
        <w:rPr>
          <w:rFonts w:cstheme="minorHAnsi"/>
          <w:noProof/>
        </w:rPr>
        <w:t xml:space="preserve">F., Vitale, N. Lipids in </w:t>
      </w:r>
      <w:r w:rsidR="006D7EE3" w:rsidRPr="00D22E1A">
        <w:rPr>
          <w:rFonts w:cstheme="minorHAnsi"/>
          <w:noProof/>
        </w:rPr>
        <w:t>r</w:t>
      </w:r>
      <w:r w:rsidRPr="00D22E1A">
        <w:rPr>
          <w:rFonts w:cstheme="minorHAnsi"/>
          <w:noProof/>
        </w:rPr>
        <w:t xml:space="preserve">egulated </w:t>
      </w:r>
      <w:r w:rsidR="006D7EE3" w:rsidRPr="00D22E1A">
        <w:rPr>
          <w:rFonts w:cstheme="minorHAnsi"/>
          <w:noProof/>
        </w:rPr>
        <w:t>e</w:t>
      </w:r>
      <w:r w:rsidRPr="00D22E1A">
        <w:rPr>
          <w:rFonts w:cstheme="minorHAnsi"/>
          <w:noProof/>
        </w:rPr>
        <w:t xml:space="preserve">xocytosis: </w:t>
      </w:r>
      <w:r w:rsidR="006D7EE3" w:rsidRPr="00D22E1A">
        <w:rPr>
          <w:rFonts w:cstheme="minorHAnsi"/>
          <w:noProof/>
        </w:rPr>
        <w:t>w</w:t>
      </w:r>
      <w:r w:rsidRPr="00D22E1A">
        <w:rPr>
          <w:rFonts w:cstheme="minorHAnsi"/>
          <w:noProof/>
        </w:rPr>
        <w:t xml:space="preserve">hat are </w:t>
      </w:r>
      <w:r w:rsidR="006D7EE3" w:rsidRPr="00D22E1A">
        <w:rPr>
          <w:rFonts w:cstheme="minorHAnsi"/>
          <w:noProof/>
        </w:rPr>
        <w:t>t</w:t>
      </w:r>
      <w:r w:rsidRPr="00D22E1A">
        <w:rPr>
          <w:rFonts w:cstheme="minorHAnsi"/>
          <w:noProof/>
        </w:rPr>
        <w:t xml:space="preserve">hey </w:t>
      </w:r>
      <w:r w:rsidR="006D7EE3" w:rsidRPr="00D22E1A">
        <w:rPr>
          <w:rFonts w:cstheme="minorHAnsi"/>
          <w:noProof/>
        </w:rPr>
        <w:t>d</w:t>
      </w:r>
      <w:r w:rsidRPr="00D22E1A">
        <w:rPr>
          <w:rFonts w:cstheme="minorHAnsi"/>
          <w:noProof/>
        </w:rPr>
        <w:t xml:space="preserve">oing? </w:t>
      </w:r>
      <w:r w:rsidRPr="00D22E1A">
        <w:rPr>
          <w:rFonts w:cstheme="minorHAnsi"/>
          <w:i/>
          <w:iCs/>
          <w:noProof/>
        </w:rPr>
        <w:t>Front</w:t>
      </w:r>
      <w:r w:rsidR="006D7EE3" w:rsidRPr="00D22E1A">
        <w:rPr>
          <w:rFonts w:cstheme="minorHAnsi"/>
          <w:i/>
          <w:iCs/>
          <w:noProof/>
        </w:rPr>
        <w:t>iers in</w:t>
      </w:r>
      <w:r w:rsidRPr="00D22E1A">
        <w:rPr>
          <w:rFonts w:cstheme="minorHAnsi"/>
          <w:i/>
          <w:iCs/>
          <w:noProof/>
        </w:rPr>
        <w:t xml:space="preserve"> Endocrino</w:t>
      </w:r>
      <w:r w:rsidR="006D7EE3" w:rsidRPr="00D22E1A">
        <w:rPr>
          <w:rFonts w:cstheme="minorHAnsi"/>
          <w:i/>
          <w:iCs/>
          <w:noProof/>
        </w:rPr>
        <w:t>logy</w:t>
      </w:r>
      <w:r w:rsidRPr="00D22E1A">
        <w:rPr>
          <w:rFonts w:cstheme="minorHAnsi"/>
          <w:noProof/>
        </w:rPr>
        <w:t xml:space="preserve">. </w:t>
      </w:r>
      <w:r w:rsidRPr="00D22E1A">
        <w:rPr>
          <w:rFonts w:cstheme="minorHAnsi"/>
          <w:b/>
          <w:bCs/>
          <w:noProof/>
        </w:rPr>
        <w:t>4</w:t>
      </w:r>
      <w:r w:rsidRPr="00D22E1A">
        <w:rPr>
          <w:rFonts w:cstheme="minorHAnsi"/>
          <w:noProof/>
        </w:rPr>
        <w:t>, 125 (2013).</w:t>
      </w:r>
    </w:p>
    <w:p w14:paraId="14C8EBA8" w14:textId="414F1C45"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5.</w:t>
      </w:r>
      <w:r w:rsidRPr="00D22E1A">
        <w:rPr>
          <w:rFonts w:cstheme="minorHAnsi"/>
          <w:noProof/>
        </w:rPr>
        <w:tab/>
        <w:t>Jahn, R., Lang, T., Sudhof, T.</w:t>
      </w:r>
      <w:r w:rsidR="00341564" w:rsidRPr="00D22E1A">
        <w:rPr>
          <w:rFonts w:cstheme="minorHAnsi"/>
          <w:noProof/>
        </w:rPr>
        <w:t xml:space="preserve"> </w:t>
      </w:r>
      <w:r w:rsidRPr="00D22E1A">
        <w:rPr>
          <w:rFonts w:cstheme="minorHAnsi"/>
          <w:noProof/>
        </w:rPr>
        <w:t xml:space="preserve">C. Membrane fusion. </w:t>
      </w:r>
      <w:r w:rsidRPr="00D22E1A">
        <w:rPr>
          <w:rFonts w:cstheme="minorHAnsi"/>
          <w:i/>
          <w:iCs/>
          <w:noProof/>
        </w:rPr>
        <w:t>Cell</w:t>
      </w:r>
      <w:r w:rsidRPr="00D22E1A">
        <w:rPr>
          <w:rFonts w:cstheme="minorHAnsi"/>
          <w:noProof/>
        </w:rPr>
        <w:t xml:space="preserve">. </w:t>
      </w:r>
      <w:r w:rsidRPr="00D22E1A">
        <w:rPr>
          <w:rFonts w:cstheme="minorHAnsi"/>
          <w:b/>
          <w:bCs/>
          <w:noProof/>
        </w:rPr>
        <w:t>112</w:t>
      </w:r>
      <w:r w:rsidRPr="00D22E1A">
        <w:rPr>
          <w:rFonts w:cstheme="minorHAnsi"/>
          <w:noProof/>
        </w:rPr>
        <w:t xml:space="preserve"> (4), 519–533 (2003).</w:t>
      </w:r>
    </w:p>
    <w:p w14:paraId="7B0540B4" w14:textId="77C417AC"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6.</w:t>
      </w:r>
      <w:r w:rsidRPr="00D22E1A">
        <w:rPr>
          <w:rFonts w:cstheme="minorHAnsi"/>
          <w:noProof/>
        </w:rPr>
        <w:tab/>
        <w:t>Chabanon, M., Stachowiak, J.</w:t>
      </w:r>
      <w:r w:rsidR="00341564" w:rsidRPr="00D22E1A">
        <w:rPr>
          <w:rFonts w:cstheme="minorHAnsi"/>
          <w:noProof/>
        </w:rPr>
        <w:t xml:space="preserve"> </w:t>
      </w:r>
      <w:r w:rsidRPr="00D22E1A">
        <w:rPr>
          <w:rFonts w:cstheme="minorHAnsi"/>
          <w:noProof/>
        </w:rPr>
        <w:t xml:space="preserve">C., Rangamani, P. Systems biology of cellular membranes: a convergence with biophysics. </w:t>
      </w:r>
      <w:r w:rsidRPr="00D22E1A">
        <w:rPr>
          <w:rFonts w:cstheme="minorHAnsi"/>
          <w:i/>
          <w:iCs/>
          <w:noProof/>
        </w:rPr>
        <w:t>Wiley Interdiscip</w:t>
      </w:r>
      <w:r w:rsidR="00341564" w:rsidRPr="00D22E1A">
        <w:rPr>
          <w:rFonts w:cstheme="minorHAnsi"/>
          <w:i/>
          <w:iCs/>
          <w:noProof/>
        </w:rPr>
        <w:t>linary</w:t>
      </w:r>
      <w:r w:rsidRPr="00D22E1A">
        <w:rPr>
          <w:rFonts w:cstheme="minorHAnsi"/>
          <w:i/>
          <w:iCs/>
          <w:noProof/>
        </w:rPr>
        <w:t xml:space="preserve"> Rev</w:t>
      </w:r>
      <w:r w:rsidR="00341564" w:rsidRPr="00D22E1A">
        <w:rPr>
          <w:rFonts w:cstheme="minorHAnsi"/>
          <w:i/>
          <w:iCs/>
          <w:noProof/>
        </w:rPr>
        <w:t>iews.</w:t>
      </w:r>
      <w:r w:rsidRPr="00D22E1A">
        <w:rPr>
          <w:rFonts w:cstheme="minorHAnsi"/>
          <w:i/>
          <w:iCs/>
          <w:noProof/>
        </w:rPr>
        <w:t xml:space="preserve"> Syst</w:t>
      </w:r>
      <w:r w:rsidR="00341564" w:rsidRPr="00D22E1A">
        <w:rPr>
          <w:rFonts w:cstheme="minorHAnsi"/>
          <w:i/>
          <w:iCs/>
          <w:noProof/>
        </w:rPr>
        <w:t>ems</w:t>
      </w:r>
      <w:r w:rsidRPr="00D22E1A">
        <w:rPr>
          <w:rFonts w:cstheme="minorHAnsi"/>
          <w:i/>
          <w:iCs/>
          <w:noProof/>
        </w:rPr>
        <w:t xml:space="preserve"> Biol</w:t>
      </w:r>
      <w:r w:rsidR="00341564" w:rsidRPr="00D22E1A">
        <w:rPr>
          <w:rFonts w:cstheme="minorHAnsi"/>
          <w:i/>
          <w:iCs/>
          <w:noProof/>
        </w:rPr>
        <w:t>ogy and</w:t>
      </w:r>
      <w:r w:rsidRPr="00D22E1A">
        <w:rPr>
          <w:rFonts w:cstheme="minorHAnsi"/>
          <w:i/>
          <w:iCs/>
          <w:noProof/>
        </w:rPr>
        <w:t xml:space="preserve"> Med</w:t>
      </w:r>
      <w:r w:rsidR="00341564" w:rsidRPr="00D22E1A">
        <w:rPr>
          <w:rFonts w:cstheme="minorHAnsi"/>
          <w:i/>
          <w:iCs/>
          <w:noProof/>
        </w:rPr>
        <w:t>icine</w:t>
      </w:r>
      <w:r w:rsidRPr="00D22E1A">
        <w:rPr>
          <w:rFonts w:cstheme="minorHAnsi"/>
          <w:noProof/>
        </w:rPr>
        <w:t xml:space="preserve">. </w:t>
      </w:r>
      <w:r w:rsidRPr="00D22E1A">
        <w:rPr>
          <w:rFonts w:cstheme="minorHAnsi"/>
          <w:b/>
          <w:bCs/>
          <w:noProof/>
        </w:rPr>
        <w:t>9</w:t>
      </w:r>
      <w:r w:rsidRPr="00D22E1A">
        <w:rPr>
          <w:rFonts w:cstheme="minorHAnsi"/>
          <w:noProof/>
        </w:rPr>
        <w:t xml:space="preserve"> (5)</w:t>
      </w:r>
      <w:r w:rsidR="0099398D" w:rsidRPr="00D22E1A">
        <w:rPr>
          <w:rFonts w:cstheme="minorHAnsi"/>
          <w:noProof/>
        </w:rPr>
        <w:t>, 1386</w:t>
      </w:r>
      <w:r w:rsidRPr="00D22E1A">
        <w:rPr>
          <w:rFonts w:cstheme="minorHAnsi"/>
          <w:noProof/>
        </w:rPr>
        <w:t xml:space="preserve"> (2017).</w:t>
      </w:r>
    </w:p>
    <w:p w14:paraId="13902DD5" w14:textId="468B7803"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7.</w:t>
      </w:r>
      <w:r w:rsidRPr="00D22E1A">
        <w:rPr>
          <w:rFonts w:cstheme="minorHAnsi"/>
          <w:noProof/>
        </w:rPr>
        <w:tab/>
        <w:t>Prosser, D.</w:t>
      </w:r>
      <w:r w:rsidR="00EF7378" w:rsidRPr="00D22E1A">
        <w:rPr>
          <w:rFonts w:cstheme="minorHAnsi"/>
          <w:noProof/>
        </w:rPr>
        <w:t xml:space="preserve"> </w:t>
      </w:r>
      <w:r w:rsidRPr="00D22E1A">
        <w:rPr>
          <w:rFonts w:cstheme="minorHAnsi"/>
          <w:noProof/>
        </w:rPr>
        <w:t>C., Wrasman, K., Woodard, T.</w:t>
      </w:r>
      <w:r w:rsidR="00EF7378" w:rsidRPr="00D22E1A">
        <w:rPr>
          <w:rFonts w:cstheme="minorHAnsi"/>
          <w:noProof/>
        </w:rPr>
        <w:t xml:space="preserve"> </w:t>
      </w:r>
      <w:r w:rsidRPr="00D22E1A">
        <w:rPr>
          <w:rFonts w:cstheme="minorHAnsi"/>
          <w:noProof/>
        </w:rPr>
        <w:t>K., O’Donnell, A.</w:t>
      </w:r>
      <w:r w:rsidR="00EF7378" w:rsidRPr="00D22E1A">
        <w:rPr>
          <w:rFonts w:cstheme="minorHAnsi"/>
          <w:noProof/>
        </w:rPr>
        <w:t xml:space="preserve"> </w:t>
      </w:r>
      <w:r w:rsidRPr="00D22E1A">
        <w:rPr>
          <w:rFonts w:cstheme="minorHAnsi"/>
          <w:noProof/>
        </w:rPr>
        <w:t xml:space="preserve">F., Wendland, B. Applications of pHluorin for </w:t>
      </w:r>
      <w:r w:rsidR="00EF7378" w:rsidRPr="00D22E1A">
        <w:rPr>
          <w:rFonts w:cstheme="minorHAnsi"/>
          <w:noProof/>
        </w:rPr>
        <w:t>q</w:t>
      </w:r>
      <w:r w:rsidRPr="00D22E1A">
        <w:rPr>
          <w:rFonts w:cstheme="minorHAnsi"/>
          <w:noProof/>
        </w:rPr>
        <w:t xml:space="preserve">uantitative, </w:t>
      </w:r>
      <w:r w:rsidR="00EF7378" w:rsidRPr="00D22E1A">
        <w:rPr>
          <w:rFonts w:cstheme="minorHAnsi"/>
          <w:noProof/>
        </w:rPr>
        <w:t>k</w:t>
      </w:r>
      <w:r w:rsidRPr="00D22E1A">
        <w:rPr>
          <w:rFonts w:cstheme="minorHAnsi"/>
          <w:noProof/>
        </w:rPr>
        <w:t xml:space="preserve">inetic and </w:t>
      </w:r>
      <w:r w:rsidR="00EF7378" w:rsidRPr="00D22E1A">
        <w:rPr>
          <w:rFonts w:cstheme="minorHAnsi"/>
          <w:noProof/>
        </w:rPr>
        <w:t>h</w:t>
      </w:r>
      <w:r w:rsidRPr="00D22E1A">
        <w:rPr>
          <w:rFonts w:cstheme="minorHAnsi"/>
          <w:noProof/>
        </w:rPr>
        <w:t xml:space="preserve">igh-throughput </w:t>
      </w:r>
      <w:r w:rsidR="00EF7378" w:rsidRPr="00D22E1A">
        <w:rPr>
          <w:rFonts w:cstheme="minorHAnsi"/>
          <w:noProof/>
        </w:rPr>
        <w:t>a</w:t>
      </w:r>
      <w:r w:rsidRPr="00D22E1A">
        <w:rPr>
          <w:rFonts w:cstheme="minorHAnsi"/>
          <w:noProof/>
        </w:rPr>
        <w:t xml:space="preserve">nalysis of </w:t>
      </w:r>
      <w:r w:rsidR="00EF7378" w:rsidRPr="00D22E1A">
        <w:rPr>
          <w:rFonts w:cstheme="minorHAnsi"/>
          <w:noProof/>
        </w:rPr>
        <w:t xml:space="preserve">endocytosis </w:t>
      </w:r>
      <w:r w:rsidRPr="00D22E1A">
        <w:rPr>
          <w:rFonts w:cstheme="minorHAnsi"/>
          <w:noProof/>
        </w:rPr>
        <w:t xml:space="preserve">in </w:t>
      </w:r>
      <w:r w:rsidR="00EF7378" w:rsidRPr="00D22E1A">
        <w:rPr>
          <w:rFonts w:cstheme="minorHAnsi"/>
          <w:noProof/>
        </w:rPr>
        <w:t>budding yeast</w:t>
      </w:r>
      <w:r w:rsidRPr="00D22E1A">
        <w:rPr>
          <w:rFonts w:cstheme="minorHAnsi"/>
          <w:noProof/>
        </w:rPr>
        <w:t xml:space="preserve">. </w:t>
      </w:r>
      <w:r w:rsidRPr="00D22E1A">
        <w:rPr>
          <w:rFonts w:cstheme="minorHAnsi"/>
          <w:i/>
          <w:iCs/>
          <w:noProof/>
        </w:rPr>
        <w:t>J</w:t>
      </w:r>
      <w:r w:rsidR="00EF7378" w:rsidRPr="00D22E1A">
        <w:rPr>
          <w:rFonts w:cstheme="minorHAnsi"/>
          <w:i/>
          <w:iCs/>
          <w:noProof/>
        </w:rPr>
        <w:t>ournal of</w:t>
      </w:r>
      <w:r w:rsidRPr="00D22E1A">
        <w:rPr>
          <w:rFonts w:cstheme="minorHAnsi"/>
          <w:i/>
          <w:iCs/>
          <w:noProof/>
        </w:rPr>
        <w:t xml:space="preserve"> Vis</w:t>
      </w:r>
      <w:r w:rsidR="00EF7378" w:rsidRPr="00D22E1A">
        <w:rPr>
          <w:rFonts w:cstheme="minorHAnsi"/>
          <w:i/>
          <w:iCs/>
          <w:noProof/>
        </w:rPr>
        <w:t>ualized</w:t>
      </w:r>
      <w:r w:rsidRPr="00D22E1A">
        <w:rPr>
          <w:rFonts w:cstheme="minorHAnsi"/>
          <w:i/>
          <w:iCs/>
          <w:noProof/>
        </w:rPr>
        <w:t xml:space="preserve"> Exp</w:t>
      </w:r>
      <w:r w:rsidR="00EF7378" w:rsidRPr="00D22E1A">
        <w:rPr>
          <w:rFonts w:cstheme="minorHAnsi"/>
          <w:i/>
          <w:iCs/>
          <w:noProof/>
        </w:rPr>
        <w:t>eriments: JoVE</w:t>
      </w:r>
      <w:r w:rsidRPr="00D22E1A">
        <w:rPr>
          <w:rFonts w:cstheme="minorHAnsi"/>
          <w:noProof/>
        </w:rPr>
        <w:t xml:space="preserve">. 116, </w:t>
      </w:r>
      <w:r w:rsidR="0099398D" w:rsidRPr="00D22E1A">
        <w:rPr>
          <w:rFonts w:cstheme="minorHAnsi"/>
          <w:noProof/>
        </w:rPr>
        <w:t xml:space="preserve">54587 </w:t>
      </w:r>
      <w:r w:rsidRPr="00D22E1A">
        <w:rPr>
          <w:rFonts w:cstheme="minorHAnsi"/>
          <w:noProof/>
        </w:rPr>
        <w:t>(2016).</w:t>
      </w:r>
    </w:p>
    <w:p w14:paraId="1D3B0259" w14:textId="6C4C2DD9"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8.</w:t>
      </w:r>
      <w:r w:rsidRPr="00D22E1A">
        <w:rPr>
          <w:rFonts w:cstheme="minorHAnsi"/>
          <w:noProof/>
        </w:rPr>
        <w:tab/>
        <w:t>Burrone, J., Li, Z., Murthy, V.</w:t>
      </w:r>
      <w:r w:rsidR="00EF7378" w:rsidRPr="00D22E1A">
        <w:rPr>
          <w:rFonts w:cstheme="minorHAnsi"/>
          <w:noProof/>
        </w:rPr>
        <w:t xml:space="preserve"> </w:t>
      </w:r>
      <w:r w:rsidRPr="00D22E1A">
        <w:rPr>
          <w:rFonts w:cstheme="minorHAnsi"/>
          <w:noProof/>
        </w:rPr>
        <w:t xml:space="preserve">N. Studying vesicle cycling in presynaptic terminals using the genetically encoded probe synaptopHluorin. </w:t>
      </w:r>
      <w:r w:rsidRPr="00D22E1A">
        <w:rPr>
          <w:rFonts w:cstheme="minorHAnsi"/>
          <w:i/>
          <w:iCs/>
          <w:noProof/>
        </w:rPr>
        <w:t>Nat</w:t>
      </w:r>
      <w:r w:rsidR="00EF7378" w:rsidRPr="00D22E1A">
        <w:rPr>
          <w:rFonts w:cstheme="minorHAnsi"/>
          <w:i/>
          <w:iCs/>
          <w:noProof/>
        </w:rPr>
        <w:t>ure</w:t>
      </w:r>
      <w:r w:rsidRPr="00D22E1A">
        <w:rPr>
          <w:rFonts w:cstheme="minorHAnsi"/>
          <w:i/>
          <w:iCs/>
          <w:noProof/>
        </w:rPr>
        <w:t xml:space="preserve"> Protoc</w:t>
      </w:r>
      <w:r w:rsidR="00EF7378" w:rsidRPr="00D22E1A">
        <w:rPr>
          <w:rFonts w:cstheme="minorHAnsi"/>
          <w:i/>
          <w:iCs/>
          <w:noProof/>
        </w:rPr>
        <w:t>ols</w:t>
      </w:r>
      <w:r w:rsidRPr="00D22E1A">
        <w:rPr>
          <w:rFonts w:cstheme="minorHAnsi"/>
          <w:noProof/>
        </w:rPr>
        <w:t xml:space="preserve">. </w:t>
      </w:r>
      <w:r w:rsidRPr="00D22E1A">
        <w:rPr>
          <w:rFonts w:cstheme="minorHAnsi"/>
          <w:b/>
          <w:bCs/>
          <w:noProof/>
        </w:rPr>
        <w:t>1</w:t>
      </w:r>
      <w:r w:rsidRPr="00D22E1A">
        <w:rPr>
          <w:rFonts w:cstheme="minorHAnsi"/>
          <w:noProof/>
        </w:rPr>
        <w:t xml:space="preserve"> (6), 2970–2978 (2006).</w:t>
      </w:r>
    </w:p>
    <w:p w14:paraId="7BD5CC1F" w14:textId="30EF30D6"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9.</w:t>
      </w:r>
      <w:r w:rsidRPr="00D22E1A">
        <w:rPr>
          <w:rFonts w:cstheme="minorHAnsi"/>
          <w:noProof/>
        </w:rPr>
        <w:tab/>
        <w:t>Miesenböck, G., De Angelis, D.</w:t>
      </w:r>
      <w:r w:rsidR="00A860F2" w:rsidRPr="00D22E1A">
        <w:rPr>
          <w:rFonts w:cstheme="minorHAnsi"/>
          <w:noProof/>
        </w:rPr>
        <w:t xml:space="preserve"> </w:t>
      </w:r>
      <w:r w:rsidRPr="00D22E1A">
        <w:rPr>
          <w:rFonts w:cstheme="minorHAnsi"/>
          <w:noProof/>
        </w:rPr>
        <w:t>A., Rothman, J.</w:t>
      </w:r>
      <w:r w:rsidR="00A860F2" w:rsidRPr="00D22E1A">
        <w:rPr>
          <w:rFonts w:cstheme="minorHAnsi"/>
          <w:noProof/>
        </w:rPr>
        <w:t xml:space="preserve"> </w:t>
      </w:r>
      <w:r w:rsidRPr="00D22E1A">
        <w:rPr>
          <w:rFonts w:cstheme="minorHAnsi"/>
          <w:noProof/>
        </w:rPr>
        <w:t xml:space="preserve">E. Visualizing secretion and synaptic transmission with pH-sensitive green fluorescent proteins. </w:t>
      </w:r>
      <w:r w:rsidRPr="00D22E1A">
        <w:rPr>
          <w:rFonts w:cstheme="minorHAnsi"/>
          <w:i/>
          <w:iCs/>
          <w:noProof/>
        </w:rPr>
        <w:t>Nature</w:t>
      </w:r>
      <w:r w:rsidRPr="00D22E1A">
        <w:rPr>
          <w:rFonts w:cstheme="minorHAnsi"/>
          <w:noProof/>
        </w:rPr>
        <w:t xml:space="preserve">. </w:t>
      </w:r>
      <w:r w:rsidRPr="00D22E1A">
        <w:rPr>
          <w:rFonts w:cstheme="minorHAnsi"/>
          <w:b/>
          <w:bCs/>
          <w:noProof/>
        </w:rPr>
        <w:t>394</w:t>
      </w:r>
      <w:r w:rsidRPr="00D22E1A">
        <w:rPr>
          <w:rFonts w:cstheme="minorHAnsi"/>
          <w:noProof/>
        </w:rPr>
        <w:t xml:space="preserve"> (6689), 192–195</w:t>
      </w:r>
      <w:r w:rsidR="0099398D" w:rsidRPr="00D22E1A">
        <w:rPr>
          <w:rFonts w:cstheme="minorHAnsi"/>
          <w:noProof/>
        </w:rPr>
        <w:t xml:space="preserve"> </w:t>
      </w:r>
      <w:r w:rsidRPr="00D22E1A">
        <w:rPr>
          <w:rFonts w:cstheme="minorHAnsi"/>
          <w:noProof/>
        </w:rPr>
        <w:t>(1998).</w:t>
      </w:r>
    </w:p>
    <w:p w14:paraId="5404BF84" w14:textId="308E0ADB"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10.</w:t>
      </w:r>
      <w:r w:rsidRPr="00D22E1A">
        <w:rPr>
          <w:rFonts w:cstheme="minorHAnsi"/>
          <w:noProof/>
        </w:rPr>
        <w:tab/>
        <w:t>Chan, Y.</w:t>
      </w:r>
      <w:r w:rsidR="00A860F2" w:rsidRPr="00D22E1A">
        <w:rPr>
          <w:rFonts w:cstheme="minorHAnsi"/>
          <w:noProof/>
        </w:rPr>
        <w:t xml:space="preserve"> </w:t>
      </w:r>
      <w:r w:rsidRPr="00D22E1A">
        <w:rPr>
          <w:rFonts w:cstheme="minorHAnsi"/>
          <w:noProof/>
        </w:rPr>
        <w:t>-H.</w:t>
      </w:r>
      <w:r w:rsidR="00A860F2" w:rsidRPr="00D22E1A">
        <w:rPr>
          <w:rFonts w:cstheme="minorHAnsi"/>
          <w:noProof/>
        </w:rPr>
        <w:t xml:space="preserve"> </w:t>
      </w:r>
      <w:r w:rsidRPr="00D22E1A">
        <w:rPr>
          <w:rFonts w:cstheme="minorHAnsi"/>
          <w:noProof/>
        </w:rPr>
        <w:t>M., Boxer, S.</w:t>
      </w:r>
      <w:r w:rsidR="00A860F2" w:rsidRPr="00D22E1A">
        <w:rPr>
          <w:rFonts w:cstheme="minorHAnsi"/>
          <w:noProof/>
        </w:rPr>
        <w:t xml:space="preserve"> </w:t>
      </w:r>
      <w:r w:rsidRPr="00D22E1A">
        <w:rPr>
          <w:rFonts w:cstheme="minorHAnsi"/>
          <w:noProof/>
        </w:rPr>
        <w:t xml:space="preserve">G. Model membrane systems and their applications. </w:t>
      </w:r>
      <w:r w:rsidRPr="00D22E1A">
        <w:rPr>
          <w:rFonts w:cstheme="minorHAnsi"/>
          <w:i/>
          <w:iCs/>
          <w:noProof/>
        </w:rPr>
        <w:t>Current Opinion in Chemical Biology</w:t>
      </w:r>
      <w:r w:rsidRPr="00D22E1A">
        <w:rPr>
          <w:rFonts w:cstheme="minorHAnsi"/>
          <w:noProof/>
        </w:rPr>
        <w:t xml:space="preserve">. </w:t>
      </w:r>
      <w:r w:rsidRPr="00D22E1A">
        <w:rPr>
          <w:rFonts w:cstheme="minorHAnsi"/>
          <w:b/>
          <w:bCs/>
          <w:noProof/>
        </w:rPr>
        <w:t>11</w:t>
      </w:r>
      <w:r w:rsidRPr="00D22E1A">
        <w:rPr>
          <w:rFonts w:cstheme="minorHAnsi"/>
          <w:noProof/>
        </w:rPr>
        <w:t xml:space="preserve"> (6), 581–587 (2007).</w:t>
      </w:r>
    </w:p>
    <w:p w14:paraId="55340757" w14:textId="33FA5F5E"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11.</w:t>
      </w:r>
      <w:r w:rsidRPr="00D22E1A">
        <w:rPr>
          <w:rFonts w:cstheme="minorHAnsi"/>
          <w:noProof/>
        </w:rPr>
        <w:tab/>
        <w:t>Demchenko, A.</w:t>
      </w:r>
      <w:r w:rsidR="00A860F2" w:rsidRPr="00D22E1A">
        <w:rPr>
          <w:rFonts w:cstheme="minorHAnsi"/>
          <w:noProof/>
        </w:rPr>
        <w:t xml:space="preserve"> </w:t>
      </w:r>
      <w:r w:rsidRPr="00D22E1A">
        <w:rPr>
          <w:rFonts w:cstheme="minorHAnsi"/>
          <w:noProof/>
        </w:rPr>
        <w:t>P., Mély, Y., Duportail, G., Klymchenko, A.</w:t>
      </w:r>
      <w:r w:rsidR="00A860F2" w:rsidRPr="00D22E1A">
        <w:rPr>
          <w:rFonts w:cstheme="minorHAnsi"/>
          <w:noProof/>
        </w:rPr>
        <w:t xml:space="preserve"> </w:t>
      </w:r>
      <w:r w:rsidRPr="00D22E1A">
        <w:rPr>
          <w:rFonts w:cstheme="minorHAnsi"/>
          <w:noProof/>
        </w:rPr>
        <w:t xml:space="preserve">S. Monitoring biophysical properties of lipid membranes by environment-sensitive fluorescent probes. </w:t>
      </w:r>
      <w:r w:rsidRPr="00D22E1A">
        <w:rPr>
          <w:rFonts w:cstheme="minorHAnsi"/>
          <w:i/>
          <w:iCs/>
          <w:noProof/>
        </w:rPr>
        <w:t>Biophysical Journal</w:t>
      </w:r>
      <w:r w:rsidRPr="00D22E1A">
        <w:rPr>
          <w:rFonts w:cstheme="minorHAnsi"/>
          <w:noProof/>
        </w:rPr>
        <w:t xml:space="preserve">. </w:t>
      </w:r>
      <w:r w:rsidR="0099398D" w:rsidRPr="00D22E1A">
        <w:rPr>
          <w:rFonts w:cstheme="minorHAnsi"/>
          <w:b/>
          <w:bCs/>
          <w:noProof/>
        </w:rPr>
        <w:t>96</w:t>
      </w:r>
      <w:r w:rsidR="0099398D" w:rsidRPr="00D22E1A">
        <w:rPr>
          <w:rFonts w:cstheme="minorHAnsi"/>
          <w:noProof/>
        </w:rPr>
        <w:t xml:space="preserve"> (9), 3461-3470 </w:t>
      </w:r>
      <w:r w:rsidRPr="00D22E1A">
        <w:rPr>
          <w:rFonts w:cstheme="minorHAnsi"/>
          <w:noProof/>
        </w:rPr>
        <w:t>(2009).</w:t>
      </w:r>
    </w:p>
    <w:p w14:paraId="480A6D05" w14:textId="57D6A974"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12.</w:t>
      </w:r>
      <w:r w:rsidRPr="00D22E1A">
        <w:rPr>
          <w:rFonts w:cstheme="minorHAnsi"/>
          <w:noProof/>
        </w:rPr>
        <w:tab/>
        <w:t>Hoopmann, P., Rizzoli, S.</w:t>
      </w:r>
      <w:r w:rsidR="00A860F2" w:rsidRPr="00D22E1A">
        <w:rPr>
          <w:rFonts w:cstheme="minorHAnsi"/>
          <w:noProof/>
        </w:rPr>
        <w:t xml:space="preserve"> </w:t>
      </w:r>
      <w:r w:rsidRPr="00D22E1A">
        <w:rPr>
          <w:rFonts w:cstheme="minorHAnsi"/>
          <w:noProof/>
        </w:rPr>
        <w:t>O., Betz, W.</w:t>
      </w:r>
      <w:r w:rsidR="00A860F2" w:rsidRPr="00D22E1A">
        <w:rPr>
          <w:rFonts w:cstheme="minorHAnsi"/>
          <w:noProof/>
        </w:rPr>
        <w:t xml:space="preserve"> </w:t>
      </w:r>
      <w:r w:rsidRPr="00D22E1A">
        <w:rPr>
          <w:rFonts w:cstheme="minorHAnsi"/>
          <w:noProof/>
        </w:rPr>
        <w:t xml:space="preserve">J. Imaging synaptic vesicle recycling by staining and destaining vesicles with FM dyes. </w:t>
      </w:r>
      <w:r w:rsidRPr="00D22E1A">
        <w:rPr>
          <w:rFonts w:cstheme="minorHAnsi"/>
          <w:i/>
          <w:iCs/>
          <w:noProof/>
        </w:rPr>
        <w:t>Cold Spring Harb</w:t>
      </w:r>
      <w:r w:rsidR="000D437F" w:rsidRPr="00D22E1A">
        <w:rPr>
          <w:rFonts w:cstheme="minorHAnsi"/>
          <w:i/>
          <w:iCs/>
          <w:noProof/>
        </w:rPr>
        <w:t>or</w:t>
      </w:r>
      <w:r w:rsidRPr="00D22E1A">
        <w:rPr>
          <w:rFonts w:cstheme="minorHAnsi"/>
          <w:i/>
          <w:iCs/>
          <w:noProof/>
        </w:rPr>
        <w:t xml:space="preserve"> Protoc</w:t>
      </w:r>
      <w:r w:rsidR="000D437F" w:rsidRPr="00D22E1A">
        <w:rPr>
          <w:rFonts w:cstheme="minorHAnsi"/>
          <w:i/>
          <w:iCs/>
          <w:noProof/>
        </w:rPr>
        <w:t>ols</w:t>
      </w:r>
      <w:r w:rsidRPr="00D22E1A">
        <w:rPr>
          <w:rFonts w:cstheme="minorHAnsi"/>
          <w:noProof/>
        </w:rPr>
        <w:t xml:space="preserve">. </w:t>
      </w:r>
      <w:r w:rsidRPr="00D22E1A">
        <w:rPr>
          <w:rFonts w:cstheme="minorHAnsi"/>
          <w:b/>
          <w:bCs/>
          <w:noProof/>
        </w:rPr>
        <w:t>2012</w:t>
      </w:r>
      <w:r w:rsidRPr="00D22E1A">
        <w:rPr>
          <w:rFonts w:cstheme="minorHAnsi"/>
          <w:noProof/>
        </w:rPr>
        <w:t xml:space="preserve"> (1), 77–83 (2012).</w:t>
      </w:r>
    </w:p>
    <w:p w14:paraId="53053F8B" w14:textId="23C92DDD"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13.</w:t>
      </w:r>
      <w:r w:rsidRPr="00D22E1A">
        <w:rPr>
          <w:rFonts w:cstheme="minorHAnsi"/>
          <w:noProof/>
        </w:rPr>
        <w:tab/>
        <w:t xml:space="preserve">Gaus, K., Zech, T., Harder, T. Visualizing membrane microdomains by Laurdan 2-photon microscopy. </w:t>
      </w:r>
      <w:r w:rsidRPr="00D22E1A">
        <w:rPr>
          <w:rFonts w:cstheme="minorHAnsi"/>
          <w:i/>
          <w:iCs/>
          <w:noProof/>
        </w:rPr>
        <w:t>Mol</w:t>
      </w:r>
      <w:r w:rsidR="000D437F" w:rsidRPr="00D22E1A">
        <w:rPr>
          <w:rFonts w:cstheme="minorHAnsi"/>
          <w:i/>
          <w:iCs/>
          <w:noProof/>
        </w:rPr>
        <w:t>ecular</w:t>
      </w:r>
      <w:r w:rsidRPr="00D22E1A">
        <w:rPr>
          <w:rFonts w:cstheme="minorHAnsi"/>
          <w:i/>
          <w:iCs/>
          <w:noProof/>
        </w:rPr>
        <w:t xml:space="preserve"> Membr</w:t>
      </w:r>
      <w:r w:rsidR="000D437F" w:rsidRPr="00D22E1A">
        <w:rPr>
          <w:rFonts w:cstheme="minorHAnsi"/>
          <w:i/>
          <w:iCs/>
          <w:noProof/>
        </w:rPr>
        <w:t>ane</w:t>
      </w:r>
      <w:r w:rsidRPr="00D22E1A">
        <w:rPr>
          <w:rFonts w:cstheme="minorHAnsi"/>
          <w:i/>
          <w:iCs/>
          <w:noProof/>
        </w:rPr>
        <w:t xml:space="preserve"> Biol</w:t>
      </w:r>
      <w:r w:rsidR="000D437F" w:rsidRPr="00D22E1A">
        <w:rPr>
          <w:rFonts w:cstheme="minorHAnsi"/>
          <w:i/>
          <w:iCs/>
          <w:noProof/>
        </w:rPr>
        <w:t>ogy</w:t>
      </w:r>
      <w:r w:rsidRPr="00D22E1A">
        <w:rPr>
          <w:rFonts w:cstheme="minorHAnsi"/>
          <w:noProof/>
        </w:rPr>
        <w:t xml:space="preserve">. </w:t>
      </w:r>
      <w:r w:rsidRPr="00D22E1A">
        <w:rPr>
          <w:rFonts w:cstheme="minorHAnsi"/>
          <w:b/>
          <w:bCs/>
          <w:noProof/>
        </w:rPr>
        <w:t>23</w:t>
      </w:r>
      <w:r w:rsidRPr="00D22E1A">
        <w:rPr>
          <w:rFonts w:cstheme="minorHAnsi"/>
          <w:noProof/>
        </w:rPr>
        <w:t xml:space="preserve"> (1), 41–48 (2006).</w:t>
      </w:r>
    </w:p>
    <w:p w14:paraId="0B639276" w14:textId="3CF89490"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14.</w:t>
      </w:r>
      <w:r w:rsidRPr="00D22E1A">
        <w:rPr>
          <w:rFonts w:cstheme="minorHAnsi"/>
          <w:noProof/>
        </w:rPr>
        <w:tab/>
        <w:t>Kahms, M., Klingauf, J. Novel pH-</w:t>
      </w:r>
      <w:r w:rsidR="00547A7B" w:rsidRPr="00D22E1A">
        <w:rPr>
          <w:rFonts w:cstheme="minorHAnsi"/>
          <w:noProof/>
        </w:rPr>
        <w:t>s</w:t>
      </w:r>
      <w:r w:rsidRPr="00D22E1A">
        <w:rPr>
          <w:rFonts w:cstheme="minorHAnsi"/>
          <w:noProof/>
        </w:rPr>
        <w:t xml:space="preserve">ensitive </w:t>
      </w:r>
      <w:r w:rsidR="00547A7B" w:rsidRPr="00D22E1A">
        <w:rPr>
          <w:rFonts w:cstheme="minorHAnsi"/>
          <w:noProof/>
        </w:rPr>
        <w:t>l</w:t>
      </w:r>
      <w:r w:rsidRPr="00D22E1A">
        <w:rPr>
          <w:rFonts w:cstheme="minorHAnsi"/>
          <w:noProof/>
        </w:rPr>
        <w:t xml:space="preserve">ipid </w:t>
      </w:r>
      <w:r w:rsidR="00547A7B" w:rsidRPr="00D22E1A">
        <w:rPr>
          <w:rFonts w:cstheme="minorHAnsi"/>
          <w:noProof/>
        </w:rPr>
        <w:t>b</w:t>
      </w:r>
      <w:r w:rsidRPr="00D22E1A">
        <w:rPr>
          <w:rFonts w:cstheme="minorHAnsi"/>
          <w:noProof/>
        </w:rPr>
        <w:t xml:space="preserve">ased </w:t>
      </w:r>
      <w:r w:rsidR="00547A7B" w:rsidRPr="00D22E1A">
        <w:rPr>
          <w:rFonts w:cstheme="minorHAnsi"/>
          <w:noProof/>
        </w:rPr>
        <w:t>e</w:t>
      </w:r>
      <w:r w:rsidRPr="00D22E1A">
        <w:rPr>
          <w:rFonts w:cstheme="minorHAnsi"/>
          <w:noProof/>
        </w:rPr>
        <w:t>xo-</w:t>
      </w:r>
      <w:r w:rsidR="00547A7B" w:rsidRPr="00D22E1A">
        <w:rPr>
          <w:rFonts w:cstheme="minorHAnsi"/>
          <w:noProof/>
        </w:rPr>
        <w:t>e</w:t>
      </w:r>
      <w:r w:rsidRPr="00D22E1A">
        <w:rPr>
          <w:rFonts w:cstheme="minorHAnsi"/>
          <w:noProof/>
        </w:rPr>
        <w:t xml:space="preserve">ndocytosis </w:t>
      </w:r>
      <w:r w:rsidR="00547A7B" w:rsidRPr="00D22E1A">
        <w:rPr>
          <w:rFonts w:cstheme="minorHAnsi"/>
          <w:noProof/>
        </w:rPr>
        <w:t>t</w:t>
      </w:r>
      <w:r w:rsidRPr="00D22E1A">
        <w:rPr>
          <w:rFonts w:cstheme="minorHAnsi"/>
          <w:noProof/>
        </w:rPr>
        <w:t xml:space="preserve">racers </w:t>
      </w:r>
      <w:r w:rsidR="00547A7B" w:rsidRPr="00D22E1A">
        <w:rPr>
          <w:rFonts w:cstheme="minorHAnsi"/>
          <w:noProof/>
        </w:rPr>
        <w:t>r</w:t>
      </w:r>
      <w:r w:rsidRPr="00D22E1A">
        <w:rPr>
          <w:rFonts w:cstheme="minorHAnsi"/>
          <w:noProof/>
        </w:rPr>
        <w:t xml:space="preserve">eveal </w:t>
      </w:r>
      <w:r w:rsidR="00547A7B" w:rsidRPr="00D22E1A">
        <w:rPr>
          <w:rFonts w:cstheme="minorHAnsi"/>
          <w:noProof/>
        </w:rPr>
        <w:t>f</w:t>
      </w:r>
      <w:r w:rsidRPr="00D22E1A">
        <w:rPr>
          <w:rFonts w:cstheme="minorHAnsi"/>
          <w:noProof/>
        </w:rPr>
        <w:t xml:space="preserve">ast </w:t>
      </w:r>
      <w:r w:rsidR="00547A7B" w:rsidRPr="00D22E1A">
        <w:rPr>
          <w:rFonts w:cstheme="minorHAnsi"/>
          <w:noProof/>
        </w:rPr>
        <w:t>i</w:t>
      </w:r>
      <w:r w:rsidRPr="00D22E1A">
        <w:rPr>
          <w:rFonts w:cstheme="minorHAnsi"/>
          <w:noProof/>
        </w:rPr>
        <w:t xml:space="preserve">ntermixing of </w:t>
      </w:r>
      <w:r w:rsidR="00547A7B" w:rsidRPr="00D22E1A">
        <w:rPr>
          <w:rFonts w:cstheme="minorHAnsi"/>
          <w:noProof/>
        </w:rPr>
        <w:t>s</w:t>
      </w:r>
      <w:r w:rsidRPr="00D22E1A">
        <w:rPr>
          <w:rFonts w:cstheme="minorHAnsi"/>
          <w:noProof/>
        </w:rPr>
        <w:t xml:space="preserve">ynaptic </w:t>
      </w:r>
      <w:r w:rsidR="00547A7B" w:rsidRPr="00D22E1A">
        <w:rPr>
          <w:rFonts w:cstheme="minorHAnsi"/>
          <w:noProof/>
        </w:rPr>
        <w:t>v</w:t>
      </w:r>
      <w:r w:rsidRPr="00D22E1A">
        <w:rPr>
          <w:rFonts w:cstheme="minorHAnsi"/>
          <w:noProof/>
        </w:rPr>
        <w:t xml:space="preserve">esicle </w:t>
      </w:r>
      <w:r w:rsidR="00547A7B" w:rsidRPr="00D22E1A">
        <w:rPr>
          <w:rFonts w:cstheme="minorHAnsi"/>
          <w:noProof/>
        </w:rPr>
        <w:t>p</w:t>
      </w:r>
      <w:r w:rsidRPr="00D22E1A">
        <w:rPr>
          <w:rFonts w:cstheme="minorHAnsi"/>
          <w:noProof/>
        </w:rPr>
        <w:t xml:space="preserve">ools. </w:t>
      </w:r>
      <w:r w:rsidRPr="00D22E1A">
        <w:rPr>
          <w:rFonts w:cstheme="minorHAnsi"/>
          <w:i/>
          <w:iCs/>
          <w:noProof/>
        </w:rPr>
        <w:t>Frontiers in Cellular Neuroscience</w:t>
      </w:r>
      <w:r w:rsidRPr="00D22E1A">
        <w:rPr>
          <w:rFonts w:cstheme="minorHAnsi"/>
          <w:noProof/>
        </w:rPr>
        <w:t xml:space="preserve">. </w:t>
      </w:r>
      <w:r w:rsidRPr="00D22E1A">
        <w:rPr>
          <w:rFonts w:cstheme="minorHAnsi"/>
          <w:b/>
          <w:bCs/>
          <w:noProof/>
        </w:rPr>
        <w:t>12</w:t>
      </w:r>
      <w:r w:rsidRPr="00D22E1A">
        <w:rPr>
          <w:rFonts w:cstheme="minorHAnsi"/>
          <w:noProof/>
        </w:rPr>
        <w:t>, 18 (2018).</w:t>
      </w:r>
    </w:p>
    <w:p w14:paraId="05F67FFA" w14:textId="27682C29"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15.</w:t>
      </w:r>
      <w:r w:rsidRPr="00D22E1A">
        <w:rPr>
          <w:rFonts w:cstheme="minorHAnsi"/>
          <w:noProof/>
        </w:rPr>
        <w:tab/>
        <w:t xml:space="preserve">Zhou, L., Xie, L., Liu, C., Xiao, Y. New trends of molecular probes based on the fluorophore 4-amino-1,8-naphthalimide. </w:t>
      </w:r>
      <w:r w:rsidRPr="00D22E1A">
        <w:rPr>
          <w:rFonts w:cstheme="minorHAnsi"/>
          <w:i/>
          <w:iCs/>
          <w:noProof/>
        </w:rPr>
        <w:t>Chinese Chemical Letters</w:t>
      </w:r>
      <w:r w:rsidRPr="00D22E1A">
        <w:rPr>
          <w:rFonts w:cstheme="minorHAnsi"/>
          <w:noProof/>
        </w:rPr>
        <w:t xml:space="preserve">. </w:t>
      </w:r>
      <w:r w:rsidR="00A44903" w:rsidRPr="00D22E1A">
        <w:rPr>
          <w:rFonts w:cstheme="minorHAnsi"/>
          <w:b/>
          <w:bCs/>
          <w:noProof/>
        </w:rPr>
        <w:t>30</w:t>
      </w:r>
      <w:r w:rsidR="00A44903" w:rsidRPr="00D22E1A">
        <w:rPr>
          <w:rFonts w:cstheme="minorHAnsi"/>
          <w:noProof/>
        </w:rPr>
        <w:t xml:space="preserve"> (10) 1799</w:t>
      </w:r>
      <w:r w:rsidR="00547A7B" w:rsidRPr="00D22E1A">
        <w:rPr>
          <w:rFonts w:cstheme="minorHAnsi"/>
          <w:noProof/>
        </w:rPr>
        <w:t>–</w:t>
      </w:r>
      <w:r w:rsidR="00A44903" w:rsidRPr="00D22E1A">
        <w:rPr>
          <w:rFonts w:cstheme="minorHAnsi"/>
          <w:noProof/>
        </w:rPr>
        <w:t xml:space="preserve">1808 </w:t>
      </w:r>
      <w:r w:rsidRPr="00D22E1A">
        <w:rPr>
          <w:rFonts w:cstheme="minorHAnsi"/>
          <w:noProof/>
        </w:rPr>
        <w:t>(2019).</w:t>
      </w:r>
    </w:p>
    <w:p w14:paraId="5C985BC1" w14:textId="606A690C"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16.</w:t>
      </w:r>
      <w:r w:rsidRPr="00D22E1A">
        <w:rPr>
          <w:rFonts w:cstheme="minorHAnsi"/>
          <w:noProof/>
        </w:rPr>
        <w:tab/>
        <w:t>Tomczyk, M.</w:t>
      </w:r>
      <w:r w:rsidR="00FA30A7" w:rsidRPr="00D22E1A">
        <w:rPr>
          <w:rFonts w:cstheme="minorHAnsi"/>
          <w:noProof/>
        </w:rPr>
        <w:t xml:space="preserve"> </w:t>
      </w:r>
      <w:r w:rsidRPr="00D22E1A">
        <w:rPr>
          <w:rFonts w:cstheme="minorHAnsi"/>
          <w:noProof/>
        </w:rPr>
        <w:t>D., Walczak, K.</w:t>
      </w:r>
      <w:r w:rsidR="00FA30A7" w:rsidRPr="00D22E1A">
        <w:rPr>
          <w:rFonts w:cstheme="minorHAnsi"/>
          <w:noProof/>
        </w:rPr>
        <w:t xml:space="preserve"> </w:t>
      </w:r>
      <w:r w:rsidRPr="00D22E1A">
        <w:rPr>
          <w:rFonts w:cstheme="minorHAnsi"/>
          <w:noProof/>
        </w:rPr>
        <w:t xml:space="preserve">Z. l,8-Naphthalimide based DNA intercalators and anticancer agents. A systematic review from 2007 to 2017. </w:t>
      </w:r>
      <w:r w:rsidRPr="00D22E1A">
        <w:rPr>
          <w:rFonts w:cstheme="minorHAnsi"/>
          <w:i/>
          <w:iCs/>
          <w:noProof/>
        </w:rPr>
        <w:t>European Journal of Medicinal Chemistry</w:t>
      </w:r>
      <w:r w:rsidRPr="00D22E1A">
        <w:rPr>
          <w:rFonts w:cstheme="minorHAnsi"/>
          <w:noProof/>
        </w:rPr>
        <w:t xml:space="preserve">. </w:t>
      </w:r>
      <w:r w:rsidRPr="00D22E1A">
        <w:rPr>
          <w:rFonts w:cstheme="minorHAnsi"/>
          <w:b/>
          <w:bCs/>
          <w:noProof/>
        </w:rPr>
        <w:t>159</w:t>
      </w:r>
      <w:r w:rsidRPr="00D22E1A">
        <w:rPr>
          <w:rFonts w:cstheme="minorHAnsi"/>
          <w:noProof/>
        </w:rPr>
        <w:t>, 393–422 (2018).</w:t>
      </w:r>
    </w:p>
    <w:p w14:paraId="5C04F552" w14:textId="6272DE2F"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17.</w:t>
      </w:r>
      <w:r w:rsidRPr="00D22E1A">
        <w:rPr>
          <w:rFonts w:cstheme="minorHAnsi"/>
          <w:noProof/>
        </w:rPr>
        <w:tab/>
        <w:t xml:space="preserve">Ulla, H. et al. Blue emitting 1,8-naphthalimides with electron transport properties for organic light emitting diode applications. </w:t>
      </w:r>
      <w:r w:rsidRPr="00D22E1A">
        <w:rPr>
          <w:rFonts w:cstheme="minorHAnsi"/>
          <w:i/>
          <w:iCs/>
          <w:noProof/>
        </w:rPr>
        <w:t>Journal of Molecular Structure</w:t>
      </w:r>
      <w:r w:rsidRPr="00D22E1A">
        <w:rPr>
          <w:rFonts w:cstheme="minorHAnsi"/>
          <w:noProof/>
        </w:rPr>
        <w:t xml:space="preserve">. </w:t>
      </w:r>
      <w:r w:rsidR="00A44903" w:rsidRPr="00D22E1A">
        <w:rPr>
          <w:rFonts w:cstheme="minorHAnsi"/>
          <w:b/>
          <w:bCs/>
          <w:noProof/>
        </w:rPr>
        <w:t>1143</w:t>
      </w:r>
      <w:r w:rsidR="00A44903" w:rsidRPr="00D22E1A">
        <w:rPr>
          <w:rFonts w:cstheme="minorHAnsi"/>
          <w:noProof/>
        </w:rPr>
        <w:t xml:space="preserve"> (5), 344</w:t>
      </w:r>
      <w:r w:rsidR="00434641" w:rsidRPr="00D22E1A">
        <w:rPr>
          <w:rFonts w:cstheme="minorHAnsi"/>
          <w:noProof/>
        </w:rPr>
        <w:t>–</w:t>
      </w:r>
      <w:r w:rsidR="00A44903" w:rsidRPr="00D22E1A">
        <w:rPr>
          <w:rFonts w:cstheme="minorHAnsi"/>
          <w:noProof/>
        </w:rPr>
        <w:t>354</w:t>
      </w:r>
      <w:r w:rsidRPr="00D22E1A">
        <w:rPr>
          <w:rFonts w:cstheme="minorHAnsi"/>
          <w:noProof/>
        </w:rPr>
        <w:t xml:space="preserve"> (2017).</w:t>
      </w:r>
    </w:p>
    <w:p w14:paraId="45442E72" w14:textId="17310F05"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18.</w:t>
      </w:r>
      <w:r w:rsidRPr="00D22E1A">
        <w:rPr>
          <w:rFonts w:cstheme="minorHAnsi"/>
          <w:noProof/>
        </w:rPr>
        <w:tab/>
        <w:t>Duke, R.</w:t>
      </w:r>
      <w:r w:rsidR="00B32B5B" w:rsidRPr="00D22E1A">
        <w:rPr>
          <w:rFonts w:cstheme="minorHAnsi"/>
          <w:noProof/>
        </w:rPr>
        <w:t xml:space="preserve"> </w:t>
      </w:r>
      <w:r w:rsidRPr="00D22E1A">
        <w:rPr>
          <w:rFonts w:cstheme="minorHAnsi"/>
          <w:noProof/>
        </w:rPr>
        <w:t>M., Veale, E.</w:t>
      </w:r>
      <w:r w:rsidR="00B32B5B" w:rsidRPr="00D22E1A">
        <w:rPr>
          <w:rFonts w:cstheme="minorHAnsi"/>
          <w:noProof/>
        </w:rPr>
        <w:t xml:space="preserve"> </w:t>
      </w:r>
      <w:r w:rsidRPr="00D22E1A">
        <w:rPr>
          <w:rFonts w:cstheme="minorHAnsi"/>
          <w:noProof/>
        </w:rPr>
        <w:t>B., Pfeffer, F.</w:t>
      </w:r>
      <w:r w:rsidR="00B32B5B" w:rsidRPr="00D22E1A">
        <w:rPr>
          <w:rFonts w:cstheme="minorHAnsi"/>
          <w:noProof/>
        </w:rPr>
        <w:t xml:space="preserve"> </w:t>
      </w:r>
      <w:r w:rsidRPr="00D22E1A">
        <w:rPr>
          <w:rFonts w:cstheme="minorHAnsi"/>
          <w:noProof/>
        </w:rPr>
        <w:t>M., Kruger, P.</w:t>
      </w:r>
      <w:r w:rsidR="00B32B5B" w:rsidRPr="00D22E1A">
        <w:rPr>
          <w:rFonts w:cstheme="minorHAnsi"/>
          <w:noProof/>
        </w:rPr>
        <w:t xml:space="preserve"> </w:t>
      </w:r>
      <w:r w:rsidRPr="00D22E1A">
        <w:rPr>
          <w:rFonts w:cstheme="minorHAnsi"/>
          <w:noProof/>
        </w:rPr>
        <w:t xml:space="preserve">E., Gunnlaugsson, T. Colorimetric and fluorescent anion sensors: An overview of recent developments in the use of 1,8-naphthalimide-based chemosensors. </w:t>
      </w:r>
      <w:r w:rsidRPr="00D22E1A">
        <w:rPr>
          <w:rFonts w:cstheme="minorHAnsi"/>
          <w:i/>
          <w:iCs/>
          <w:noProof/>
        </w:rPr>
        <w:t>Chemical Society Reviews</w:t>
      </w:r>
      <w:r w:rsidRPr="00D22E1A">
        <w:rPr>
          <w:rFonts w:cstheme="minorHAnsi"/>
          <w:noProof/>
        </w:rPr>
        <w:t xml:space="preserve">. </w:t>
      </w:r>
      <w:r w:rsidRPr="00D22E1A">
        <w:rPr>
          <w:rFonts w:cstheme="minorHAnsi"/>
          <w:b/>
          <w:bCs/>
          <w:noProof/>
        </w:rPr>
        <w:t>39</w:t>
      </w:r>
      <w:r w:rsidRPr="00D22E1A">
        <w:rPr>
          <w:rFonts w:cstheme="minorHAnsi"/>
          <w:noProof/>
        </w:rPr>
        <w:t xml:space="preserve"> (10), 3936–3953 (2010).</w:t>
      </w:r>
    </w:p>
    <w:p w14:paraId="63B69537" w14:textId="5019F6ED"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19.</w:t>
      </w:r>
      <w:r w:rsidRPr="00D22E1A">
        <w:rPr>
          <w:rFonts w:cstheme="minorHAnsi"/>
          <w:noProof/>
        </w:rPr>
        <w:tab/>
        <w:t>Panja, S.</w:t>
      </w:r>
      <w:r w:rsidR="00B32B5B" w:rsidRPr="00D22E1A">
        <w:rPr>
          <w:rFonts w:cstheme="minorHAnsi"/>
          <w:noProof/>
        </w:rPr>
        <w:t xml:space="preserve"> </w:t>
      </w:r>
      <w:r w:rsidRPr="00D22E1A">
        <w:rPr>
          <w:rFonts w:cstheme="minorHAnsi"/>
          <w:noProof/>
        </w:rPr>
        <w:t xml:space="preserve">K., Dwivedi, N., Saha, S. Tuning the intramolecular charge transfer (ICT) process in push-pull systems: Effect of nitro groups. </w:t>
      </w:r>
      <w:r w:rsidRPr="00D22E1A">
        <w:rPr>
          <w:rFonts w:cstheme="minorHAnsi"/>
          <w:i/>
          <w:iCs/>
          <w:noProof/>
        </w:rPr>
        <w:t>RSC Advances</w:t>
      </w:r>
      <w:r w:rsidRPr="00D22E1A">
        <w:rPr>
          <w:rFonts w:cstheme="minorHAnsi"/>
          <w:noProof/>
        </w:rPr>
        <w:t xml:space="preserve">. </w:t>
      </w:r>
      <w:r w:rsidRPr="00D22E1A">
        <w:rPr>
          <w:rFonts w:cstheme="minorHAnsi"/>
          <w:b/>
          <w:bCs/>
          <w:noProof/>
        </w:rPr>
        <w:t>6</w:t>
      </w:r>
      <w:r w:rsidRPr="00D22E1A">
        <w:rPr>
          <w:rFonts w:cstheme="minorHAnsi"/>
          <w:noProof/>
        </w:rPr>
        <w:t xml:space="preserve"> (107), 105786–105794 (2016).</w:t>
      </w:r>
    </w:p>
    <w:p w14:paraId="6E875BF5" w14:textId="2C6A6720"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20.</w:t>
      </w:r>
      <w:r w:rsidRPr="00D22E1A">
        <w:rPr>
          <w:rFonts w:cstheme="minorHAnsi"/>
          <w:noProof/>
        </w:rPr>
        <w:tab/>
        <w:t>Thomas, D. et al. Solvatochromic and pH-</w:t>
      </w:r>
      <w:r w:rsidR="00B32B5B" w:rsidRPr="00D22E1A">
        <w:rPr>
          <w:rFonts w:cstheme="minorHAnsi"/>
          <w:noProof/>
        </w:rPr>
        <w:t xml:space="preserve">sensitive fluorescent membrane probes </w:t>
      </w:r>
      <w:r w:rsidRPr="00D22E1A">
        <w:rPr>
          <w:rFonts w:cstheme="minorHAnsi"/>
          <w:noProof/>
        </w:rPr>
        <w:t xml:space="preserve">for </w:t>
      </w:r>
      <w:r w:rsidR="00B32B5B" w:rsidRPr="00D22E1A">
        <w:rPr>
          <w:rFonts w:cstheme="minorHAnsi"/>
          <w:noProof/>
        </w:rPr>
        <w:lastRenderedPageBreak/>
        <w:t xml:space="preserve">imaging </w:t>
      </w:r>
      <w:r w:rsidRPr="00D22E1A">
        <w:rPr>
          <w:rFonts w:cstheme="minorHAnsi"/>
          <w:noProof/>
        </w:rPr>
        <w:t xml:space="preserve">of </w:t>
      </w:r>
      <w:r w:rsidR="00B32B5B" w:rsidRPr="00D22E1A">
        <w:rPr>
          <w:rFonts w:cstheme="minorHAnsi"/>
          <w:noProof/>
        </w:rPr>
        <w:t>live cells</w:t>
      </w:r>
      <w:r w:rsidRPr="00D22E1A">
        <w:rPr>
          <w:rFonts w:cstheme="minorHAnsi"/>
          <w:noProof/>
        </w:rPr>
        <w:t xml:space="preserve">. </w:t>
      </w:r>
      <w:r w:rsidRPr="00D22E1A">
        <w:rPr>
          <w:rFonts w:cstheme="minorHAnsi"/>
          <w:i/>
          <w:iCs/>
          <w:noProof/>
        </w:rPr>
        <w:t>ACS Chemical Neuroscience</w:t>
      </w:r>
      <w:r w:rsidRPr="00D22E1A">
        <w:rPr>
          <w:rFonts w:cstheme="minorHAnsi"/>
          <w:noProof/>
        </w:rPr>
        <w:t xml:space="preserve">. </w:t>
      </w:r>
      <w:r w:rsidRPr="00D22E1A">
        <w:rPr>
          <w:rFonts w:cstheme="minorHAnsi"/>
          <w:b/>
          <w:bCs/>
          <w:noProof/>
        </w:rPr>
        <w:t>12</w:t>
      </w:r>
      <w:r w:rsidRPr="00D22E1A">
        <w:rPr>
          <w:rFonts w:cstheme="minorHAnsi"/>
          <w:noProof/>
        </w:rPr>
        <w:t xml:space="preserve"> (4), 719–734 (2021).</w:t>
      </w:r>
    </w:p>
    <w:p w14:paraId="59DFC54E" w14:textId="18CF9A83"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21.</w:t>
      </w:r>
      <w:r w:rsidRPr="00D22E1A">
        <w:rPr>
          <w:rFonts w:cstheme="minorHAnsi"/>
          <w:noProof/>
        </w:rPr>
        <w:tab/>
        <w:t>Leslie, K.</w:t>
      </w:r>
      <w:r w:rsidR="00B32B5B" w:rsidRPr="00D22E1A">
        <w:rPr>
          <w:rFonts w:cstheme="minorHAnsi"/>
          <w:noProof/>
        </w:rPr>
        <w:t xml:space="preserve"> </w:t>
      </w:r>
      <w:r w:rsidRPr="00D22E1A">
        <w:rPr>
          <w:rFonts w:cstheme="minorHAnsi"/>
          <w:noProof/>
        </w:rPr>
        <w:t>G., Jacquemin, D., New, E.</w:t>
      </w:r>
      <w:r w:rsidR="00B32B5B" w:rsidRPr="00D22E1A">
        <w:rPr>
          <w:rFonts w:cstheme="minorHAnsi"/>
          <w:noProof/>
        </w:rPr>
        <w:t xml:space="preserve"> </w:t>
      </w:r>
      <w:r w:rsidRPr="00D22E1A">
        <w:rPr>
          <w:rFonts w:cstheme="minorHAnsi"/>
          <w:noProof/>
        </w:rPr>
        <w:t>J., Jolliffe, K.</w:t>
      </w:r>
      <w:r w:rsidR="00B32B5B" w:rsidRPr="00D22E1A">
        <w:rPr>
          <w:rFonts w:cstheme="minorHAnsi"/>
          <w:noProof/>
        </w:rPr>
        <w:t xml:space="preserve"> </w:t>
      </w:r>
      <w:r w:rsidRPr="00D22E1A">
        <w:rPr>
          <w:rFonts w:cstheme="minorHAnsi"/>
          <w:noProof/>
        </w:rPr>
        <w:t xml:space="preserve">A. Expanding the </w:t>
      </w:r>
      <w:r w:rsidR="00B32B5B" w:rsidRPr="00D22E1A">
        <w:rPr>
          <w:rFonts w:cstheme="minorHAnsi"/>
          <w:noProof/>
        </w:rPr>
        <w:t xml:space="preserve">breadth </w:t>
      </w:r>
      <w:r w:rsidRPr="00D22E1A">
        <w:rPr>
          <w:rFonts w:cstheme="minorHAnsi"/>
          <w:noProof/>
        </w:rPr>
        <w:t>of 4-</w:t>
      </w:r>
      <w:r w:rsidR="00B32B5B" w:rsidRPr="00D22E1A">
        <w:rPr>
          <w:rFonts w:cstheme="minorHAnsi"/>
          <w:noProof/>
        </w:rPr>
        <w:t>amino</w:t>
      </w:r>
      <w:r w:rsidRPr="00D22E1A">
        <w:rPr>
          <w:rFonts w:cstheme="minorHAnsi"/>
          <w:noProof/>
        </w:rPr>
        <w:t xml:space="preserve">-1,8-naphthalimide </w:t>
      </w:r>
      <w:r w:rsidR="00B32B5B" w:rsidRPr="00D22E1A">
        <w:rPr>
          <w:rFonts w:cstheme="minorHAnsi"/>
          <w:noProof/>
        </w:rPr>
        <w:t xml:space="preserve">photophysical properties </w:t>
      </w:r>
      <w:r w:rsidRPr="00D22E1A">
        <w:rPr>
          <w:rFonts w:cstheme="minorHAnsi"/>
          <w:noProof/>
        </w:rPr>
        <w:t xml:space="preserve">through </w:t>
      </w:r>
      <w:r w:rsidR="00B32B5B" w:rsidRPr="00D22E1A">
        <w:rPr>
          <w:rFonts w:cstheme="minorHAnsi"/>
          <w:noProof/>
        </w:rPr>
        <w:t xml:space="preserve">substitution </w:t>
      </w:r>
      <w:r w:rsidRPr="00D22E1A">
        <w:rPr>
          <w:rFonts w:cstheme="minorHAnsi"/>
          <w:noProof/>
        </w:rPr>
        <w:t xml:space="preserve">of the </w:t>
      </w:r>
      <w:r w:rsidR="00B32B5B" w:rsidRPr="00D22E1A">
        <w:rPr>
          <w:rFonts w:cstheme="minorHAnsi"/>
          <w:noProof/>
        </w:rPr>
        <w:t>naphthalimide core</w:t>
      </w:r>
      <w:r w:rsidRPr="00D22E1A">
        <w:rPr>
          <w:rFonts w:cstheme="minorHAnsi"/>
          <w:noProof/>
        </w:rPr>
        <w:t xml:space="preserve">. </w:t>
      </w:r>
      <w:r w:rsidRPr="00D22E1A">
        <w:rPr>
          <w:rFonts w:cstheme="minorHAnsi"/>
          <w:i/>
          <w:iCs/>
          <w:noProof/>
        </w:rPr>
        <w:t>Chemistry - A European Journal</w:t>
      </w:r>
      <w:r w:rsidRPr="00D22E1A">
        <w:rPr>
          <w:rFonts w:cstheme="minorHAnsi"/>
          <w:noProof/>
        </w:rPr>
        <w:t xml:space="preserve">. </w:t>
      </w:r>
      <w:r w:rsidRPr="00D22E1A">
        <w:rPr>
          <w:rFonts w:cstheme="minorHAnsi"/>
          <w:b/>
          <w:bCs/>
          <w:noProof/>
        </w:rPr>
        <w:t>24</w:t>
      </w:r>
      <w:r w:rsidRPr="00D22E1A">
        <w:rPr>
          <w:rFonts w:cstheme="minorHAnsi"/>
          <w:noProof/>
        </w:rPr>
        <w:t xml:space="preserve"> (21), 5569–5573 (2018).</w:t>
      </w:r>
    </w:p>
    <w:p w14:paraId="78A1328D" w14:textId="16E655E8"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22.</w:t>
      </w:r>
      <w:r w:rsidRPr="00D22E1A">
        <w:rPr>
          <w:rFonts w:cstheme="minorHAnsi"/>
          <w:noProof/>
        </w:rPr>
        <w:tab/>
        <w:t>Liu, G.</w:t>
      </w:r>
      <w:r w:rsidR="00B32B5B" w:rsidRPr="00D22E1A">
        <w:rPr>
          <w:rFonts w:cstheme="minorHAnsi"/>
          <w:noProof/>
        </w:rPr>
        <w:t xml:space="preserve"> </w:t>
      </w:r>
      <w:r w:rsidRPr="00D22E1A">
        <w:rPr>
          <w:rFonts w:cstheme="minorHAnsi"/>
          <w:noProof/>
        </w:rPr>
        <w:t>S., Tsien, R.</w:t>
      </w:r>
      <w:r w:rsidR="00B32B5B" w:rsidRPr="00D22E1A">
        <w:rPr>
          <w:rFonts w:cstheme="minorHAnsi"/>
          <w:noProof/>
        </w:rPr>
        <w:t xml:space="preserve"> </w:t>
      </w:r>
      <w:r w:rsidRPr="00D22E1A">
        <w:rPr>
          <w:rFonts w:cstheme="minorHAnsi"/>
          <w:noProof/>
        </w:rPr>
        <w:t xml:space="preserve">W. Properties of </w:t>
      </w:r>
      <w:r w:rsidR="00B32B5B" w:rsidRPr="00D22E1A">
        <w:rPr>
          <w:rFonts w:cstheme="minorHAnsi"/>
          <w:noProof/>
        </w:rPr>
        <w:t xml:space="preserve">synaptic transmission </w:t>
      </w:r>
      <w:r w:rsidRPr="00D22E1A">
        <w:rPr>
          <w:rFonts w:cstheme="minorHAnsi"/>
          <w:noProof/>
        </w:rPr>
        <w:t xml:space="preserve">at </w:t>
      </w:r>
      <w:r w:rsidR="00B32B5B" w:rsidRPr="00D22E1A">
        <w:rPr>
          <w:rFonts w:cstheme="minorHAnsi"/>
          <w:noProof/>
        </w:rPr>
        <w:t>single hippocampal synaptic boutons</w:t>
      </w:r>
      <w:r w:rsidRPr="00D22E1A">
        <w:rPr>
          <w:rFonts w:cstheme="minorHAnsi"/>
          <w:noProof/>
        </w:rPr>
        <w:t xml:space="preserve">. </w:t>
      </w:r>
      <w:r w:rsidRPr="00D22E1A">
        <w:rPr>
          <w:rFonts w:cstheme="minorHAnsi"/>
          <w:i/>
          <w:iCs/>
          <w:noProof/>
        </w:rPr>
        <w:t>Nature</w:t>
      </w:r>
      <w:r w:rsidRPr="00D22E1A">
        <w:rPr>
          <w:rFonts w:cstheme="minorHAnsi"/>
          <w:noProof/>
        </w:rPr>
        <w:t xml:space="preserve">. </w:t>
      </w:r>
      <w:r w:rsidRPr="00D22E1A">
        <w:rPr>
          <w:rFonts w:cstheme="minorHAnsi"/>
          <w:b/>
          <w:bCs/>
          <w:noProof/>
        </w:rPr>
        <w:t>375</w:t>
      </w:r>
      <w:r w:rsidRPr="00D22E1A">
        <w:rPr>
          <w:rFonts w:cstheme="minorHAnsi"/>
          <w:noProof/>
        </w:rPr>
        <w:t xml:space="preserve"> (6530), 404–408 (1995).</w:t>
      </w:r>
    </w:p>
    <w:p w14:paraId="5B1D36AB" w14:textId="72D06E04"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23.</w:t>
      </w:r>
      <w:r w:rsidRPr="00D22E1A">
        <w:rPr>
          <w:rFonts w:cstheme="minorHAnsi"/>
          <w:noProof/>
        </w:rPr>
        <w:tab/>
        <w:t>Zhang, Q., Cao, Y.</w:t>
      </w:r>
      <w:r w:rsidR="00B32B5B" w:rsidRPr="00D22E1A">
        <w:rPr>
          <w:rFonts w:cstheme="minorHAnsi"/>
          <w:noProof/>
        </w:rPr>
        <w:t xml:space="preserve"> </w:t>
      </w:r>
      <w:r w:rsidRPr="00D22E1A">
        <w:rPr>
          <w:rFonts w:cstheme="minorHAnsi"/>
          <w:noProof/>
        </w:rPr>
        <w:t>-Q., Tsien, R.</w:t>
      </w:r>
      <w:r w:rsidR="00B32B5B" w:rsidRPr="00D22E1A">
        <w:rPr>
          <w:rFonts w:cstheme="minorHAnsi"/>
          <w:noProof/>
        </w:rPr>
        <w:t xml:space="preserve"> </w:t>
      </w:r>
      <w:r w:rsidRPr="00D22E1A">
        <w:rPr>
          <w:rFonts w:cstheme="minorHAnsi"/>
          <w:noProof/>
        </w:rPr>
        <w:t xml:space="preserve">W. Quantum dots provide an optical signal specific to full collapse fusion of synaptic vesicles. </w:t>
      </w:r>
      <w:r w:rsidRPr="00D22E1A">
        <w:rPr>
          <w:rFonts w:cstheme="minorHAnsi"/>
          <w:i/>
          <w:iCs/>
          <w:noProof/>
        </w:rPr>
        <w:t>Proceedings of the National Academy of Sciences</w:t>
      </w:r>
      <w:r w:rsidR="00B32B5B" w:rsidRPr="00D22E1A">
        <w:rPr>
          <w:rFonts w:cstheme="minorHAnsi"/>
          <w:i/>
          <w:iCs/>
          <w:noProof/>
        </w:rPr>
        <w:t xml:space="preserve"> of the Unites States of America</w:t>
      </w:r>
      <w:r w:rsidRPr="00D22E1A">
        <w:rPr>
          <w:rFonts w:cstheme="minorHAnsi"/>
          <w:noProof/>
        </w:rPr>
        <w:t xml:space="preserve">. </w:t>
      </w:r>
      <w:r w:rsidRPr="00D22E1A">
        <w:rPr>
          <w:rFonts w:cstheme="minorHAnsi"/>
          <w:b/>
          <w:bCs/>
          <w:noProof/>
        </w:rPr>
        <w:t>104</w:t>
      </w:r>
      <w:r w:rsidRPr="00D22E1A">
        <w:rPr>
          <w:rFonts w:cstheme="minorHAnsi"/>
          <w:noProof/>
        </w:rPr>
        <w:t xml:space="preserve"> (45), 17843–17848 (2007).</w:t>
      </w:r>
    </w:p>
    <w:p w14:paraId="0AC72A3F" w14:textId="41198DB5"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24.</w:t>
      </w:r>
      <w:r w:rsidRPr="00D22E1A">
        <w:rPr>
          <w:rFonts w:cstheme="minorHAnsi"/>
          <w:noProof/>
        </w:rPr>
        <w:tab/>
        <w:t>Rueden, C.</w:t>
      </w:r>
      <w:r w:rsidR="00B32B5B" w:rsidRPr="00D22E1A">
        <w:rPr>
          <w:rFonts w:cstheme="minorHAnsi"/>
          <w:noProof/>
        </w:rPr>
        <w:t xml:space="preserve"> </w:t>
      </w:r>
      <w:r w:rsidRPr="00D22E1A">
        <w:rPr>
          <w:rFonts w:cstheme="minorHAnsi"/>
          <w:noProof/>
        </w:rPr>
        <w:t xml:space="preserve">T. et al. ImageJ2: ImageJ for the next generation of scientific image data. </w:t>
      </w:r>
      <w:r w:rsidRPr="00D22E1A">
        <w:rPr>
          <w:rFonts w:cstheme="minorHAnsi"/>
          <w:i/>
          <w:iCs/>
          <w:noProof/>
        </w:rPr>
        <w:t>BMC Bioinformatics</w:t>
      </w:r>
      <w:r w:rsidRPr="00D22E1A">
        <w:rPr>
          <w:rFonts w:cstheme="minorHAnsi"/>
          <w:noProof/>
        </w:rPr>
        <w:t xml:space="preserve">. </w:t>
      </w:r>
      <w:r w:rsidRPr="00D22E1A">
        <w:rPr>
          <w:rFonts w:cstheme="minorHAnsi"/>
          <w:b/>
          <w:bCs/>
          <w:noProof/>
        </w:rPr>
        <w:t>18</w:t>
      </w:r>
      <w:r w:rsidRPr="00D22E1A">
        <w:rPr>
          <w:rFonts w:cstheme="minorHAnsi"/>
          <w:noProof/>
        </w:rPr>
        <w:t xml:space="preserve"> (1), 529 (2017).</w:t>
      </w:r>
    </w:p>
    <w:p w14:paraId="15AC6A7D" w14:textId="73E68E7F"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25.</w:t>
      </w:r>
      <w:r w:rsidRPr="00D22E1A">
        <w:rPr>
          <w:rFonts w:cstheme="minorHAnsi"/>
          <w:noProof/>
        </w:rPr>
        <w:tab/>
        <w:t xml:space="preserve">Schindelin, J. et al. Fiji: an open-source platform for biological-image analysis. </w:t>
      </w:r>
      <w:r w:rsidRPr="00D22E1A">
        <w:rPr>
          <w:rFonts w:cstheme="minorHAnsi"/>
          <w:i/>
          <w:iCs/>
          <w:noProof/>
        </w:rPr>
        <w:t>Nat</w:t>
      </w:r>
      <w:r w:rsidR="00B32B5B" w:rsidRPr="00D22E1A">
        <w:rPr>
          <w:rFonts w:cstheme="minorHAnsi"/>
          <w:i/>
          <w:iCs/>
          <w:noProof/>
        </w:rPr>
        <w:t>ure</w:t>
      </w:r>
      <w:r w:rsidRPr="00D22E1A">
        <w:rPr>
          <w:rFonts w:cstheme="minorHAnsi"/>
          <w:i/>
          <w:iCs/>
          <w:noProof/>
        </w:rPr>
        <w:t xml:space="preserve"> Methods</w:t>
      </w:r>
      <w:r w:rsidRPr="00D22E1A">
        <w:rPr>
          <w:rFonts w:cstheme="minorHAnsi"/>
          <w:noProof/>
        </w:rPr>
        <w:t xml:space="preserve">. </w:t>
      </w:r>
      <w:r w:rsidRPr="00D22E1A">
        <w:rPr>
          <w:rFonts w:cstheme="minorHAnsi"/>
          <w:b/>
          <w:bCs/>
          <w:noProof/>
        </w:rPr>
        <w:t>9</w:t>
      </w:r>
      <w:r w:rsidRPr="00D22E1A">
        <w:rPr>
          <w:rFonts w:cstheme="minorHAnsi"/>
          <w:noProof/>
        </w:rPr>
        <w:t xml:space="preserve"> (7), 676–682 (2012).</w:t>
      </w:r>
    </w:p>
    <w:p w14:paraId="127DE859" w14:textId="6EF59F76"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26.</w:t>
      </w:r>
      <w:r w:rsidRPr="00D22E1A">
        <w:rPr>
          <w:rFonts w:cstheme="minorHAnsi"/>
          <w:noProof/>
        </w:rPr>
        <w:tab/>
        <w:t>Thevenaz, P., Ruttimann, U.</w:t>
      </w:r>
      <w:r w:rsidR="00B32B5B" w:rsidRPr="00D22E1A">
        <w:rPr>
          <w:rFonts w:cstheme="minorHAnsi"/>
          <w:noProof/>
        </w:rPr>
        <w:t xml:space="preserve"> </w:t>
      </w:r>
      <w:r w:rsidRPr="00D22E1A">
        <w:rPr>
          <w:rFonts w:cstheme="minorHAnsi"/>
          <w:noProof/>
        </w:rPr>
        <w:t xml:space="preserve">E., Unser, M. A pyramid approach to subpixel registration based on intensity. </w:t>
      </w:r>
      <w:r w:rsidRPr="00D22E1A">
        <w:rPr>
          <w:rFonts w:cstheme="minorHAnsi"/>
          <w:i/>
          <w:iCs/>
          <w:noProof/>
        </w:rPr>
        <w:t>IEEE Transactions on Image Processing</w:t>
      </w:r>
      <w:r w:rsidRPr="00D22E1A">
        <w:rPr>
          <w:rFonts w:cstheme="minorHAnsi"/>
          <w:noProof/>
        </w:rPr>
        <w:t xml:space="preserve">. </w:t>
      </w:r>
      <w:r w:rsidRPr="00D22E1A">
        <w:rPr>
          <w:rFonts w:cstheme="minorHAnsi"/>
          <w:b/>
          <w:bCs/>
          <w:noProof/>
        </w:rPr>
        <w:t>7</w:t>
      </w:r>
      <w:r w:rsidRPr="00D22E1A">
        <w:rPr>
          <w:rFonts w:cstheme="minorHAnsi"/>
          <w:noProof/>
        </w:rPr>
        <w:t xml:space="preserve"> (1), 27–41 (1998).</w:t>
      </w:r>
    </w:p>
    <w:p w14:paraId="034754E2" w14:textId="3BFE1BD3"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27.</w:t>
      </w:r>
      <w:r w:rsidRPr="00D22E1A">
        <w:rPr>
          <w:rFonts w:cstheme="minorHAnsi"/>
          <w:noProof/>
        </w:rPr>
        <w:tab/>
        <w:t>Sudhof, T.</w:t>
      </w:r>
      <w:r w:rsidR="00B32B5B" w:rsidRPr="00D22E1A">
        <w:rPr>
          <w:rFonts w:cstheme="minorHAnsi"/>
          <w:noProof/>
        </w:rPr>
        <w:t xml:space="preserve"> </w:t>
      </w:r>
      <w:r w:rsidRPr="00D22E1A">
        <w:rPr>
          <w:rFonts w:cstheme="minorHAnsi"/>
          <w:noProof/>
        </w:rPr>
        <w:t xml:space="preserve">C. The synaptic vesicle cycle. </w:t>
      </w:r>
      <w:r w:rsidRPr="00D22E1A">
        <w:rPr>
          <w:rFonts w:cstheme="minorHAnsi"/>
          <w:i/>
          <w:iCs/>
          <w:noProof/>
        </w:rPr>
        <w:t>Annu</w:t>
      </w:r>
      <w:r w:rsidR="004A0682" w:rsidRPr="00D22E1A">
        <w:rPr>
          <w:rFonts w:cstheme="minorHAnsi"/>
          <w:i/>
          <w:iCs/>
          <w:noProof/>
        </w:rPr>
        <w:t>al</w:t>
      </w:r>
      <w:r w:rsidRPr="00D22E1A">
        <w:rPr>
          <w:rFonts w:cstheme="minorHAnsi"/>
          <w:i/>
          <w:iCs/>
          <w:noProof/>
        </w:rPr>
        <w:t xml:space="preserve"> Rev</w:t>
      </w:r>
      <w:r w:rsidR="004A0682" w:rsidRPr="00D22E1A">
        <w:rPr>
          <w:rFonts w:cstheme="minorHAnsi"/>
          <w:i/>
          <w:iCs/>
          <w:noProof/>
        </w:rPr>
        <w:t>iew of</w:t>
      </w:r>
      <w:r w:rsidRPr="00D22E1A">
        <w:rPr>
          <w:rFonts w:cstheme="minorHAnsi"/>
          <w:i/>
          <w:iCs/>
          <w:noProof/>
        </w:rPr>
        <w:t xml:space="preserve"> Neurosci</w:t>
      </w:r>
      <w:r w:rsidR="004A0682" w:rsidRPr="00D22E1A">
        <w:rPr>
          <w:rFonts w:cstheme="minorHAnsi"/>
          <w:i/>
          <w:iCs/>
          <w:noProof/>
        </w:rPr>
        <w:t>ence</w:t>
      </w:r>
      <w:r w:rsidRPr="00D22E1A">
        <w:rPr>
          <w:rFonts w:cstheme="minorHAnsi"/>
          <w:noProof/>
        </w:rPr>
        <w:t xml:space="preserve">. </w:t>
      </w:r>
      <w:r w:rsidRPr="00D22E1A">
        <w:rPr>
          <w:rFonts w:cstheme="minorHAnsi"/>
          <w:b/>
          <w:bCs/>
          <w:noProof/>
        </w:rPr>
        <w:t>27</w:t>
      </w:r>
      <w:r w:rsidRPr="00D22E1A">
        <w:rPr>
          <w:rFonts w:cstheme="minorHAnsi"/>
          <w:noProof/>
        </w:rPr>
        <w:t>, 509–547 (2004).</w:t>
      </w:r>
    </w:p>
    <w:p w14:paraId="62901E91" w14:textId="73557710"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28.</w:t>
      </w:r>
      <w:r w:rsidRPr="00D22E1A">
        <w:rPr>
          <w:rFonts w:cstheme="minorHAnsi"/>
          <w:noProof/>
        </w:rPr>
        <w:tab/>
        <w:t>Lazarenko, R.</w:t>
      </w:r>
      <w:r w:rsidR="00976C64" w:rsidRPr="00D22E1A">
        <w:rPr>
          <w:rFonts w:cstheme="minorHAnsi"/>
          <w:noProof/>
        </w:rPr>
        <w:t xml:space="preserve"> </w:t>
      </w:r>
      <w:r w:rsidRPr="00D22E1A">
        <w:rPr>
          <w:rFonts w:cstheme="minorHAnsi"/>
          <w:noProof/>
        </w:rPr>
        <w:t>M., DelBove, C.</w:t>
      </w:r>
      <w:r w:rsidR="00976C64" w:rsidRPr="00D22E1A">
        <w:rPr>
          <w:rFonts w:cstheme="minorHAnsi"/>
          <w:noProof/>
        </w:rPr>
        <w:t xml:space="preserve"> </w:t>
      </w:r>
      <w:r w:rsidRPr="00D22E1A">
        <w:rPr>
          <w:rFonts w:cstheme="minorHAnsi"/>
          <w:noProof/>
        </w:rPr>
        <w:t>E., Strothman, C.</w:t>
      </w:r>
      <w:r w:rsidR="00976C64" w:rsidRPr="00D22E1A">
        <w:rPr>
          <w:rFonts w:cstheme="minorHAnsi"/>
          <w:noProof/>
        </w:rPr>
        <w:t xml:space="preserve"> </w:t>
      </w:r>
      <w:r w:rsidRPr="00D22E1A">
        <w:rPr>
          <w:rFonts w:cstheme="minorHAnsi"/>
          <w:noProof/>
        </w:rPr>
        <w:t xml:space="preserve">E., Zhang, Q. Ammonium chloride alters neuronal excitability and synaptic vesicle release. </w:t>
      </w:r>
      <w:r w:rsidRPr="00D22E1A">
        <w:rPr>
          <w:rFonts w:cstheme="minorHAnsi"/>
          <w:i/>
          <w:iCs/>
          <w:noProof/>
        </w:rPr>
        <w:t>Sci</w:t>
      </w:r>
      <w:r w:rsidR="00976C64" w:rsidRPr="00D22E1A">
        <w:rPr>
          <w:rFonts w:cstheme="minorHAnsi"/>
          <w:i/>
          <w:iCs/>
          <w:noProof/>
        </w:rPr>
        <w:t xml:space="preserve">entific </w:t>
      </w:r>
      <w:r w:rsidRPr="00D22E1A">
        <w:rPr>
          <w:rFonts w:cstheme="minorHAnsi"/>
          <w:i/>
          <w:iCs/>
          <w:noProof/>
        </w:rPr>
        <w:t xml:space="preserve"> Rep</w:t>
      </w:r>
      <w:r w:rsidR="00020E3E" w:rsidRPr="00D22E1A">
        <w:rPr>
          <w:rFonts w:cstheme="minorHAnsi"/>
          <w:i/>
          <w:iCs/>
          <w:noProof/>
        </w:rPr>
        <w:t>orts</w:t>
      </w:r>
      <w:r w:rsidRPr="00D22E1A">
        <w:rPr>
          <w:rFonts w:cstheme="minorHAnsi"/>
          <w:noProof/>
        </w:rPr>
        <w:t xml:space="preserve">. </w:t>
      </w:r>
      <w:r w:rsidRPr="00D22E1A">
        <w:rPr>
          <w:rFonts w:cstheme="minorHAnsi"/>
          <w:b/>
          <w:bCs/>
          <w:noProof/>
        </w:rPr>
        <w:t>7</w:t>
      </w:r>
      <w:r w:rsidRPr="00D22E1A">
        <w:rPr>
          <w:rFonts w:cstheme="minorHAnsi"/>
          <w:noProof/>
        </w:rPr>
        <w:t xml:space="preserve"> (1), 5061 (2017).</w:t>
      </w:r>
    </w:p>
    <w:p w14:paraId="4DF190EC" w14:textId="30C59627"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29.</w:t>
      </w:r>
      <w:r w:rsidRPr="00D22E1A">
        <w:rPr>
          <w:rFonts w:cstheme="minorHAnsi"/>
          <w:noProof/>
        </w:rPr>
        <w:tab/>
        <w:t>Wilhelm, B.</w:t>
      </w:r>
      <w:r w:rsidR="00020E3E" w:rsidRPr="00D22E1A">
        <w:rPr>
          <w:rFonts w:cstheme="minorHAnsi"/>
          <w:noProof/>
        </w:rPr>
        <w:t xml:space="preserve"> </w:t>
      </w:r>
      <w:r w:rsidRPr="00D22E1A">
        <w:rPr>
          <w:rFonts w:cstheme="minorHAnsi"/>
          <w:noProof/>
        </w:rPr>
        <w:t xml:space="preserve">G. et al. Composition of isolated synaptic boutons reveals the amounts of vesicle trafficking proteins. </w:t>
      </w:r>
      <w:r w:rsidRPr="00D22E1A">
        <w:rPr>
          <w:rFonts w:cstheme="minorHAnsi"/>
          <w:i/>
          <w:iCs/>
          <w:noProof/>
        </w:rPr>
        <w:t>Science</w:t>
      </w:r>
      <w:r w:rsidRPr="00D22E1A">
        <w:rPr>
          <w:rFonts w:cstheme="minorHAnsi"/>
          <w:noProof/>
        </w:rPr>
        <w:t xml:space="preserve">. </w:t>
      </w:r>
      <w:r w:rsidRPr="00D22E1A">
        <w:rPr>
          <w:rFonts w:cstheme="minorHAnsi"/>
          <w:b/>
          <w:bCs/>
          <w:noProof/>
        </w:rPr>
        <w:t>344</w:t>
      </w:r>
      <w:r w:rsidRPr="00D22E1A">
        <w:rPr>
          <w:rFonts w:cstheme="minorHAnsi"/>
          <w:noProof/>
        </w:rPr>
        <w:t xml:space="preserve"> (6187), 1023–1028 (2014).</w:t>
      </w:r>
    </w:p>
    <w:p w14:paraId="47517BF6" w14:textId="6C423DDB"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30.</w:t>
      </w:r>
      <w:r w:rsidRPr="00D22E1A">
        <w:rPr>
          <w:rFonts w:cstheme="minorHAnsi"/>
          <w:noProof/>
        </w:rPr>
        <w:tab/>
        <w:t>Rizzoli, S.</w:t>
      </w:r>
      <w:r w:rsidR="00020E3E" w:rsidRPr="00D22E1A">
        <w:rPr>
          <w:rFonts w:cstheme="minorHAnsi"/>
          <w:noProof/>
        </w:rPr>
        <w:t xml:space="preserve"> </w:t>
      </w:r>
      <w:r w:rsidRPr="00D22E1A">
        <w:rPr>
          <w:rFonts w:cstheme="minorHAnsi"/>
          <w:noProof/>
        </w:rPr>
        <w:t>O., Betz, W.</w:t>
      </w:r>
      <w:r w:rsidR="00020E3E" w:rsidRPr="00D22E1A">
        <w:rPr>
          <w:rFonts w:cstheme="minorHAnsi"/>
          <w:noProof/>
        </w:rPr>
        <w:t xml:space="preserve"> </w:t>
      </w:r>
      <w:r w:rsidRPr="00D22E1A">
        <w:rPr>
          <w:rFonts w:cstheme="minorHAnsi"/>
          <w:noProof/>
        </w:rPr>
        <w:t xml:space="preserve">J. Synaptic vesicle pools. </w:t>
      </w:r>
      <w:r w:rsidRPr="00D22E1A">
        <w:rPr>
          <w:rFonts w:cstheme="minorHAnsi"/>
          <w:i/>
          <w:iCs/>
          <w:noProof/>
        </w:rPr>
        <w:t>Nat</w:t>
      </w:r>
      <w:r w:rsidR="00594562" w:rsidRPr="00D22E1A">
        <w:rPr>
          <w:rFonts w:cstheme="minorHAnsi"/>
          <w:i/>
          <w:iCs/>
          <w:noProof/>
        </w:rPr>
        <w:t>ure</w:t>
      </w:r>
      <w:r w:rsidRPr="00D22E1A">
        <w:rPr>
          <w:rFonts w:cstheme="minorHAnsi"/>
          <w:i/>
          <w:iCs/>
          <w:noProof/>
        </w:rPr>
        <w:t xml:space="preserve"> Rev</w:t>
      </w:r>
      <w:r w:rsidR="00594562" w:rsidRPr="00D22E1A">
        <w:rPr>
          <w:rFonts w:cstheme="minorHAnsi"/>
          <w:i/>
          <w:iCs/>
          <w:noProof/>
        </w:rPr>
        <w:t>iews.</w:t>
      </w:r>
      <w:r w:rsidRPr="00D22E1A">
        <w:rPr>
          <w:rFonts w:cstheme="minorHAnsi"/>
          <w:i/>
          <w:iCs/>
          <w:noProof/>
        </w:rPr>
        <w:t xml:space="preserve"> Neurosci</w:t>
      </w:r>
      <w:r w:rsidR="00594562" w:rsidRPr="00D22E1A">
        <w:rPr>
          <w:rFonts w:cstheme="minorHAnsi"/>
          <w:i/>
          <w:iCs/>
          <w:noProof/>
        </w:rPr>
        <w:t>ence</w:t>
      </w:r>
      <w:r w:rsidRPr="00D22E1A">
        <w:rPr>
          <w:rFonts w:cstheme="minorHAnsi"/>
          <w:noProof/>
        </w:rPr>
        <w:t xml:space="preserve">. </w:t>
      </w:r>
      <w:r w:rsidRPr="00D22E1A">
        <w:rPr>
          <w:rFonts w:cstheme="minorHAnsi"/>
          <w:b/>
          <w:bCs/>
          <w:noProof/>
        </w:rPr>
        <w:t>6</w:t>
      </w:r>
      <w:r w:rsidRPr="00D22E1A">
        <w:rPr>
          <w:rFonts w:cstheme="minorHAnsi"/>
          <w:noProof/>
        </w:rPr>
        <w:t xml:space="preserve"> (1), 57–69 (2005).</w:t>
      </w:r>
    </w:p>
    <w:p w14:paraId="1C0D581F" w14:textId="7927A218"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31.</w:t>
      </w:r>
      <w:r w:rsidRPr="00D22E1A">
        <w:rPr>
          <w:rFonts w:cstheme="minorHAnsi"/>
          <w:noProof/>
        </w:rPr>
        <w:tab/>
        <w:t>DelBove, C.</w:t>
      </w:r>
      <w:r w:rsidR="00594562" w:rsidRPr="00D22E1A">
        <w:rPr>
          <w:rFonts w:cstheme="minorHAnsi"/>
          <w:noProof/>
        </w:rPr>
        <w:t xml:space="preserve"> </w:t>
      </w:r>
      <w:r w:rsidRPr="00D22E1A">
        <w:rPr>
          <w:rFonts w:cstheme="minorHAnsi"/>
          <w:noProof/>
        </w:rPr>
        <w:t>E.</w:t>
      </w:r>
      <w:r w:rsidR="00594562" w:rsidRPr="00D22E1A">
        <w:rPr>
          <w:rFonts w:cstheme="minorHAnsi"/>
          <w:noProof/>
        </w:rPr>
        <w:t xml:space="preserve"> et al.</w:t>
      </w:r>
      <w:r w:rsidRPr="00D22E1A">
        <w:rPr>
          <w:rFonts w:cstheme="minorHAnsi"/>
          <w:noProof/>
        </w:rPr>
        <w:t xml:space="preserve"> Reciprocal modulation between amyloid precursor protein and synaptic membrane cholesterol revealed by live cell imaging. </w:t>
      </w:r>
      <w:r w:rsidRPr="00D22E1A">
        <w:rPr>
          <w:rFonts w:cstheme="minorHAnsi"/>
          <w:i/>
          <w:iCs/>
          <w:noProof/>
        </w:rPr>
        <w:t>Neurobiology of Disease</w:t>
      </w:r>
      <w:r w:rsidRPr="00D22E1A">
        <w:rPr>
          <w:rFonts w:cstheme="minorHAnsi"/>
          <w:noProof/>
        </w:rPr>
        <w:t xml:space="preserve">. </w:t>
      </w:r>
      <w:r w:rsidRPr="00D22E1A">
        <w:rPr>
          <w:rFonts w:cstheme="minorHAnsi"/>
          <w:b/>
          <w:bCs/>
          <w:noProof/>
        </w:rPr>
        <w:t>127</w:t>
      </w:r>
      <w:r w:rsidRPr="00D22E1A">
        <w:rPr>
          <w:rFonts w:cstheme="minorHAnsi"/>
          <w:noProof/>
        </w:rPr>
        <w:t>, 449</w:t>
      </w:r>
      <w:r w:rsidR="00594562" w:rsidRPr="00D22E1A">
        <w:rPr>
          <w:rFonts w:cstheme="minorHAnsi"/>
          <w:noProof/>
        </w:rPr>
        <w:t>–</w:t>
      </w:r>
      <w:r w:rsidRPr="00D22E1A">
        <w:rPr>
          <w:rFonts w:cstheme="minorHAnsi"/>
          <w:noProof/>
        </w:rPr>
        <w:t>461 (2019).</w:t>
      </w:r>
    </w:p>
    <w:p w14:paraId="46FA693D" w14:textId="4CE7FB3D"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32.</w:t>
      </w:r>
      <w:r w:rsidRPr="00D22E1A">
        <w:rPr>
          <w:rFonts w:cstheme="minorHAnsi"/>
          <w:noProof/>
        </w:rPr>
        <w:tab/>
        <w:t>Dason, J.</w:t>
      </w:r>
      <w:r w:rsidR="006D09DC" w:rsidRPr="00D22E1A">
        <w:rPr>
          <w:rFonts w:cstheme="minorHAnsi"/>
          <w:noProof/>
        </w:rPr>
        <w:t xml:space="preserve"> </w:t>
      </w:r>
      <w:r w:rsidRPr="00D22E1A">
        <w:rPr>
          <w:rFonts w:cstheme="minorHAnsi"/>
          <w:noProof/>
        </w:rPr>
        <w:t>S., Smith, A.</w:t>
      </w:r>
      <w:r w:rsidR="006D09DC" w:rsidRPr="00D22E1A">
        <w:rPr>
          <w:rFonts w:cstheme="minorHAnsi"/>
          <w:noProof/>
        </w:rPr>
        <w:t xml:space="preserve"> </w:t>
      </w:r>
      <w:r w:rsidRPr="00D22E1A">
        <w:rPr>
          <w:rFonts w:cstheme="minorHAnsi"/>
          <w:noProof/>
        </w:rPr>
        <w:t>J., Marin, L., Charlton, M.</w:t>
      </w:r>
      <w:r w:rsidR="006D09DC" w:rsidRPr="00D22E1A">
        <w:rPr>
          <w:rFonts w:cstheme="minorHAnsi"/>
          <w:noProof/>
        </w:rPr>
        <w:t xml:space="preserve"> </w:t>
      </w:r>
      <w:r w:rsidRPr="00D22E1A">
        <w:rPr>
          <w:rFonts w:cstheme="minorHAnsi"/>
          <w:noProof/>
        </w:rPr>
        <w:t xml:space="preserve">P. Vesicular sterols are essential for synaptic vesicle cycling. </w:t>
      </w:r>
      <w:r w:rsidRPr="00D22E1A">
        <w:rPr>
          <w:rFonts w:cstheme="minorHAnsi"/>
          <w:i/>
          <w:iCs/>
          <w:noProof/>
        </w:rPr>
        <w:t>J</w:t>
      </w:r>
      <w:r w:rsidR="006D09DC" w:rsidRPr="00D22E1A">
        <w:rPr>
          <w:rFonts w:cstheme="minorHAnsi"/>
          <w:i/>
          <w:iCs/>
          <w:noProof/>
        </w:rPr>
        <w:t>ournal of</w:t>
      </w:r>
      <w:r w:rsidRPr="00D22E1A">
        <w:rPr>
          <w:rFonts w:cstheme="minorHAnsi"/>
          <w:i/>
          <w:iCs/>
          <w:noProof/>
        </w:rPr>
        <w:t xml:space="preserve"> Neurosci</w:t>
      </w:r>
      <w:r w:rsidR="006D09DC" w:rsidRPr="00D22E1A">
        <w:rPr>
          <w:rFonts w:cstheme="minorHAnsi"/>
          <w:i/>
          <w:iCs/>
          <w:noProof/>
        </w:rPr>
        <w:t>ence</w:t>
      </w:r>
      <w:r w:rsidRPr="00D22E1A">
        <w:rPr>
          <w:rFonts w:cstheme="minorHAnsi"/>
          <w:noProof/>
        </w:rPr>
        <w:t xml:space="preserve">. </w:t>
      </w:r>
      <w:r w:rsidRPr="00D22E1A">
        <w:rPr>
          <w:rFonts w:cstheme="minorHAnsi"/>
          <w:b/>
          <w:bCs/>
          <w:noProof/>
        </w:rPr>
        <w:t>30</w:t>
      </w:r>
      <w:r w:rsidRPr="00D22E1A">
        <w:rPr>
          <w:rFonts w:cstheme="minorHAnsi"/>
          <w:noProof/>
        </w:rPr>
        <w:t xml:space="preserve"> (47), 15856–15865 (2010).</w:t>
      </w:r>
    </w:p>
    <w:p w14:paraId="0FA42A0C" w14:textId="704BFB77"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33.</w:t>
      </w:r>
      <w:r w:rsidRPr="00D22E1A">
        <w:rPr>
          <w:rFonts w:cstheme="minorHAnsi"/>
          <w:noProof/>
        </w:rPr>
        <w:tab/>
        <w:t>Chanaday, N.</w:t>
      </w:r>
      <w:r w:rsidR="006D09DC" w:rsidRPr="00D22E1A">
        <w:rPr>
          <w:rFonts w:cstheme="minorHAnsi"/>
          <w:noProof/>
        </w:rPr>
        <w:t xml:space="preserve"> </w:t>
      </w:r>
      <w:r w:rsidRPr="00D22E1A">
        <w:rPr>
          <w:rFonts w:cstheme="minorHAnsi"/>
          <w:noProof/>
        </w:rPr>
        <w:t>L., Cousin, M.</w:t>
      </w:r>
      <w:r w:rsidR="006D09DC" w:rsidRPr="00D22E1A">
        <w:rPr>
          <w:rFonts w:cstheme="minorHAnsi"/>
          <w:noProof/>
        </w:rPr>
        <w:t xml:space="preserve"> </w:t>
      </w:r>
      <w:r w:rsidRPr="00D22E1A">
        <w:rPr>
          <w:rFonts w:cstheme="minorHAnsi"/>
          <w:noProof/>
        </w:rPr>
        <w:t>A., Milosevic, I., Watanabe, S., Morgan, J.</w:t>
      </w:r>
      <w:r w:rsidR="006D09DC" w:rsidRPr="00D22E1A">
        <w:rPr>
          <w:rFonts w:cstheme="minorHAnsi"/>
          <w:noProof/>
        </w:rPr>
        <w:t xml:space="preserve"> </w:t>
      </w:r>
      <w:r w:rsidRPr="00D22E1A">
        <w:rPr>
          <w:rFonts w:cstheme="minorHAnsi"/>
          <w:noProof/>
        </w:rPr>
        <w:t xml:space="preserve">R. The synaptic vesicle cycle revisited: New insights into the modes and mechanisms. </w:t>
      </w:r>
      <w:r w:rsidRPr="00D22E1A">
        <w:rPr>
          <w:rFonts w:cstheme="minorHAnsi"/>
          <w:i/>
          <w:iCs/>
          <w:noProof/>
        </w:rPr>
        <w:t>Journal of Neuroscience</w:t>
      </w:r>
      <w:r w:rsidRPr="00D22E1A">
        <w:rPr>
          <w:rFonts w:cstheme="minorHAnsi"/>
          <w:noProof/>
        </w:rPr>
        <w:t xml:space="preserve">. </w:t>
      </w:r>
      <w:r w:rsidRPr="00D22E1A">
        <w:rPr>
          <w:rFonts w:cstheme="minorHAnsi"/>
          <w:b/>
          <w:bCs/>
          <w:noProof/>
        </w:rPr>
        <w:t>39</w:t>
      </w:r>
      <w:r w:rsidRPr="00D22E1A">
        <w:rPr>
          <w:rFonts w:cstheme="minorHAnsi"/>
          <w:noProof/>
        </w:rPr>
        <w:t xml:space="preserve"> (42), 8209–8216 (2019).</w:t>
      </w:r>
    </w:p>
    <w:p w14:paraId="27EDBC84" w14:textId="656CA1B6"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34.</w:t>
      </w:r>
      <w:r w:rsidRPr="00D22E1A">
        <w:rPr>
          <w:rFonts w:cstheme="minorHAnsi"/>
          <w:noProof/>
        </w:rPr>
        <w:tab/>
        <w:t>Betz, W.</w:t>
      </w:r>
      <w:r w:rsidR="006D09DC" w:rsidRPr="00D22E1A">
        <w:rPr>
          <w:rFonts w:cstheme="minorHAnsi"/>
          <w:noProof/>
        </w:rPr>
        <w:t xml:space="preserve"> </w:t>
      </w:r>
      <w:r w:rsidRPr="00D22E1A">
        <w:rPr>
          <w:rFonts w:cstheme="minorHAnsi"/>
          <w:noProof/>
        </w:rPr>
        <w:t>J., Bewick, G.</w:t>
      </w:r>
      <w:r w:rsidR="006D09DC" w:rsidRPr="00D22E1A">
        <w:rPr>
          <w:rFonts w:cstheme="minorHAnsi"/>
          <w:noProof/>
        </w:rPr>
        <w:t xml:space="preserve"> </w:t>
      </w:r>
      <w:r w:rsidRPr="00D22E1A">
        <w:rPr>
          <w:rFonts w:cstheme="minorHAnsi"/>
          <w:noProof/>
        </w:rPr>
        <w:t xml:space="preserve">S. Optical </w:t>
      </w:r>
      <w:r w:rsidR="006D09DC" w:rsidRPr="00D22E1A">
        <w:rPr>
          <w:rFonts w:cstheme="minorHAnsi"/>
          <w:noProof/>
        </w:rPr>
        <w:t xml:space="preserve">analysis </w:t>
      </w:r>
      <w:r w:rsidRPr="00D22E1A">
        <w:rPr>
          <w:rFonts w:cstheme="minorHAnsi"/>
          <w:noProof/>
        </w:rPr>
        <w:t xml:space="preserve">of </w:t>
      </w:r>
      <w:r w:rsidR="006D09DC" w:rsidRPr="00D22E1A">
        <w:rPr>
          <w:rFonts w:cstheme="minorHAnsi"/>
          <w:noProof/>
        </w:rPr>
        <w:t xml:space="preserve">synaptic vesicle recycling </w:t>
      </w:r>
      <w:r w:rsidRPr="00D22E1A">
        <w:rPr>
          <w:rFonts w:cstheme="minorHAnsi"/>
          <w:noProof/>
        </w:rPr>
        <w:t xml:space="preserve">at the </w:t>
      </w:r>
      <w:r w:rsidR="006D09DC" w:rsidRPr="00D22E1A">
        <w:rPr>
          <w:rFonts w:cstheme="minorHAnsi"/>
          <w:noProof/>
        </w:rPr>
        <w:t>frog neuromuscular junction</w:t>
      </w:r>
      <w:r w:rsidRPr="00D22E1A">
        <w:rPr>
          <w:rFonts w:cstheme="minorHAnsi"/>
          <w:noProof/>
        </w:rPr>
        <w:t xml:space="preserve">. </w:t>
      </w:r>
      <w:r w:rsidRPr="00D22E1A">
        <w:rPr>
          <w:rFonts w:cstheme="minorHAnsi"/>
          <w:i/>
          <w:iCs/>
          <w:noProof/>
        </w:rPr>
        <w:t>Science</w:t>
      </w:r>
      <w:r w:rsidRPr="00D22E1A">
        <w:rPr>
          <w:rFonts w:cstheme="minorHAnsi"/>
          <w:noProof/>
        </w:rPr>
        <w:t xml:space="preserve">. </w:t>
      </w:r>
      <w:r w:rsidRPr="00D22E1A">
        <w:rPr>
          <w:rFonts w:cstheme="minorHAnsi"/>
          <w:b/>
          <w:bCs/>
          <w:noProof/>
        </w:rPr>
        <w:t>255</w:t>
      </w:r>
      <w:r w:rsidRPr="00D22E1A">
        <w:rPr>
          <w:rFonts w:cstheme="minorHAnsi"/>
          <w:noProof/>
        </w:rPr>
        <w:t xml:space="preserve"> (5041), 200 (1992).</w:t>
      </w:r>
    </w:p>
    <w:p w14:paraId="6665E998" w14:textId="05A7AD6D" w:rsidR="00B16A81" w:rsidRPr="00D22E1A" w:rsidRDefault="00B16A81" w:rsidP="00D22E1A">
      <w:pPr>
        <w:widowControl w:val="0"/>
        <w:autoSpaceDE w:val="0"/>
        <w:autoSpaceDN w:val="0"/>
        <w:adjustRightInd w:val="0"/>
        <w:jc w:val="both"/>
        <w:rPr>
          <w:rFonts w:cstheme="minorHAnsi"/>
          <w:noProof/>
        </w:rPr>
      </w:pPr>
      <w:r w:rsidRPr="00D22E1A">
        <w:rPr>
          <w:rFonts w:cstheme="minorHAnsi"/>
          <w:noProof/>
        </w:rPr>
        <w:t>35.</w:t>
      </w:r>
      <w:r w:rsidRPr="00D22E1A">
        <w:rPr>
          <w:rFonts w:cstheme="minorHAnsi"/>
          <w:noProof/>
        </w:rPr>
        <w:tab/>
        <w:t>Afuwape, O.</w:t>
      </w:r>
      <w:r w:rsidR="00951AA4" w:rsidRPr="00D22E1A">
        <w:rPr>
          <w:rFonts w:cstheme="minorHAnsi"/>
          <w:noProof/>
        </w:rPr>
        <w:t xml:space="preserve"> </w:t>
      </w:r>
      <w:r w:rsidRPr="00D22E1A">
        <w:rPr>
          <w:rFonts w:cstheme="minorHAnsi"/>
          <w:noProof/>
        </w:rPr>
        <w:t>A., Kavalali, E.</w:t>
      </w:r>
      <w:r w:rsidR="00951AA4" w:rsidRPr="00D22E1A">
        <w:rPr>
          <w:rFonts w:cstheme="minorHAnsi"/>
          <w:noProof/>
        </w:rPr>
        <w:t xml:space="preserve"> </w:t>
      </w:r>
      <w:r w:rsidRPr="00D22E1A">
        <w:rPr>
          <w:rFonts w:cstheme="minorHAnsi"/>
          <w:noProof/>
        </w:rPr>
        <w:t xml:space="preserve">T. Imaging </w:t>
      </w:r>
      <w:r w:rsidR="00951AA4" w:rsidRPr="00D22E1A">
        <w:rPr>
          <w:rFonts w:cstheme="minorHAnsi"/>
          <w:noProof/>
        </w:rPr>
        <w:t>synaptic vesicle exocytosis</w:t>
      </w:r>
      <w:r w:rsidRPr="00D22E1A">
        <w:rPr>
          <w:rFonts w:cstheme="minorHAnsi"/>
          <w:noProof/>
        </w:rPr>
        <w:t>-</w:t>
      </w:r>
      <w:r w:rsidR="00951AA4" w:rsidRPr="00D22E1A">
        <w:rPr>
          <w:rFonts w:cstheme="minorHAnsi"/>
          <w:noProof/>
        </w:rPr>
        <w:t xml:space="preserve">endocytosis </w:t>
      </w:r>
      <w:r w:rsidRPr="00D22E1A">
        <w:rPr>
          <w:rFonts w:cstheme="minorHAnsi"/>
          <w:noProof/>
        </w:rPr>
        <w:t>with pH-</w:t>
      </w:r>
      <w:r w:rsidR="00951AA4" w:rsidRPr="00D22E1A">
        <w:rPr>
          <w:rFonts w:cstheme="minorHAnsi"/>
          <w:noProof/>
        </w:rPr>
        <w:t>sensitive fluorescent proteins</w:t>
      </w:r>
      <w:r w:rsidRPr="00D22E1A">
        <w:rPr>
          <w:rFonts w:cstheme="minorHAnsi"/>
          <w:noProof/>
        </w:rPr>
        <w:t xml:space="preserve">. </w:t>
      </w:r>
      <w:r w:rsidRPr="00D22E1A">
        <w:rPr>
          <w:rFonts w:cstheme="minorHAnsi"/>
          <w:i/>
          <w:iCs/>
          <w:noProof/>
        </w:rPr>
        <w:t>Methods</w:t>
      </w:r>
      <w:r w:rsidR="00951AA4" w:rsidRPr="00D22E1A">
        <w:rPr>
          <w:rFonts w:cstheme="minorHAnsi"/>
          <w:i/>
          <w:iCs/>
          <w:noProof/>
        </w:rPr>
        <w:t xml:space="preserve"> in</w:t>
      </w:r>
      <w:r w:rsidRPr="00D22E1A">
        <w:rPr>
          <w:rFonts w:cstheme="minorHAnsi"/>
          <w:i/>
          <w:iCs/>
          <w:noProof/>
        </w:rPr>
        <w:t xml:space="preserve"> Mol</w:t>
      </w:r>
      <w:r w:rsidR="00951AA4" w:rsidRPr="00D22E1A">
        <w:rPr>
          <w:rFonts w:cstheme="minorHAnsi"/>
          <w:i/>
          <w:iCs/>
          <w:noProof/>
        </w:rPr>
        <w:t>ecular</w:t>
      </w:r>
      <w:r w:rsidRPr="00D22E1A">
        <w:rPr>
          <w:rFonts w:cstheme="minorHAnsi"/>
          <w:i/>
          <w:iCs/>
          <w:noProof/>
        </w:rPr>
        <w:t xml:space="preserve"> Biol</w:t>
      </w:r>
      <w:r w:rsidR="00951AA4" w:rsidRPr="00D22E1A">
        <w:rPr>
          <w:rFonts w:cstheme="minorHAnsi"/>
          <w:i/>
          <w:iCs/>
          <w:noProof/>
        </w:rPr>
        <w:t>ogy</w:t>
      </w:r>
      <w:r w:rsidRPr="00D22E1A">
        <w:rPr>
          <w:rFonts w:cstheme="minorHAnsi"/>
          <w:noProof/>
        </w:rPr>
        <w:t xml:space="preserve">. </w:t>
      </w:r>
      <w:r w:rsidRPr="00D22E1A">
        <w:rPr>
          <w:rFonts w:cstheme="minorHAnsi"/>
          <w:b/>
          <w:bCs/>
          <w:noProof/>
        </w:rPr>
        <w:t>1474</w:t>
      </w:r>
      <w:r w:rsidRPr="00D22E1A">
        <w:rPr>
          <w:rFonts w:cstheme="minorHAnsi"/>
          <w:noProof/>
        </w:rPr>
        <w:t>, 187–200 (2016).</w:t>
      </w:r>
    </w:p>
    <w:p w14:paraId="1540419A" w14:textId="6EBF5DA8" w:rsidR="00696294" w:rsidRPr="00D22E1A" w:rsidRDefault="00696294" w:rsidP="00D22E1A">
      <w:pPr>
        <w:widowControl w:val="0"/>
        <w:autoSpaceDE w:val="0"/>
        <w:autoSpaceDN w:val="0"/>
        <w:adjustRightInd w:val="0"/>
        <w:jc w:val="both"/>
        <w:rPr>
          <w:rFonts w:cstheme="minorHAnsi"/>
        </w:rPr>
      </w:pPr>
      <w:r w:rsidRPr="00D22E1A">
        <w:rPr>
          <w:rFonts w:cstheme="minorHAnsi"/>
        </w:rPr>
        <w:fldChar w:fldCharType="end"/>
      </w:r>
    </w:p>
    <w:sectPr w:rsidR="00696294" w:rsidRPr="00D22E1A" w:rsidSect="00451092">
      <w:footerReference w:type="even" r:id="rId11"/>
      <w:footerReference w:type="default" r:id="rId12"/>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6C88B" w14:textId="77777777" w:rsidR="003A661B" w:rsidRDefault="003A661B" w:rsidP="00696294">
      <w:r>
        <w:separator/>
      </w:r>
    </w:p>
  </w:endnote>
  <w:endnote w:type="continuationSeparator" w:id="0">
    <w:p w14:paraId="60503655" w14:textId="77777777" w:rsidR="003A661B" w:rsidRDefault="003A661B" w:rsidP="00696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6724381"/>
      <w:docPartObj>
        <w:docPartGallery w:val="Page Numbers (Bottom of Page)"/>
        <w:docPartUnique/>
      </w:docPartObj>
    </w:sdtPr>
    <w:sdtEndPr>
      <w:rPr>
        <w:rStyle w:val="PageNumber"/>
      </w:rPr>
    </w:sdtEndPr>
    <w:sdtContent>
      <w:p w14:paraId="0A817227" w14:textId="124A75DB" w:rsidR="006A6F14" w:rsidRDefault="006A6F14" w:rsidP="00312C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3230A7" w14:textId="77777777" w:rsidR="006A6F14" w:rsidRDefault="006A6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4541786"/>
      <w:docPartObj>
        <w:docPartGallery w:val="Page Numbers (Bottom of Page)"/>
        <w:docPartUnique/>
      </w:docPartObj>
    </w:sdtPr>
    <w:sdtEndPr>
      <w:rPr>
        <w:rStyle w:val="PageNumber"/>
      </w:rPr>
    </w:sdtEndPr>
    <w:sdtContent>
      <w:p w14:paraId="0FA0BF25" w14:textId="10A4EF73" w:rsidR="006A6F14" w:rsidRDefault="006A6F14" w:rsidP="00312C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E808A6" w14:textId="77777777" w:rsidR="006A6F14" w:rsidRDefault="006A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C4BB9" w14:textId="77777777" w:rsidR="003A661B" w:rsidRDefault="003A661B" w:rsidP="00696294">
      <w:r>
        <w:separator/>
      </w:r>
    </w:p>
  </w:footnote>
  <w:footnote w:type="continuationSeparator" w:id="0">
    <w:p w14:paraId="09059D7D" w14:textId="77777777" w:rsidR="003A661B" w:rsidRDefault="003A661B" w:rsidP="00696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76F7B"/>
    <w:multiLevelType w:val="hybridMultilevel"/>
    <w:tmpl w:val="9CF84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23FDF"/>
    <w:multiLevelType w:val="multilevel"/>
    <w:tmpl w:val="279C170E"/>
    <w:lvl w:ilvl="0">
      <w:start w:val="4"/>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11452A"/>
    <w:multiLevelType w:val="hybridMultilevel"/>
    <w:tmpl w:val="CDDCFC6A"/>
    <w:lvl w:ilvl="0" w:tplc="86BAFF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03FA5"/>
    <w:multiLevelType w:val="hybridMultilevel"/>
    <w:tmpl w:val="87FE9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F2FF2"/>
    <w:multiLevelType w:val="hybridMultilevel"/>
    <w:tmpl w:val="697A0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25A49"/>
    <w:multiLevelType w:val="hybridMultilevel"/>
    <w:tmpl w:val="4470E180"/>
    <w:lvl w:ilvl="0" w:tplc="9DC2CBD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EC44E5"/>
    <w:multiLevelType w:val="hybridMultilevel"/>
    <w:tmpl w:val="E3D86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73CAC"/>
    <w:multiLevelType w:val="hybridMultilevel"/>
    <w:tmpl w:val="04FA3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430492"/>
    <w:multiLevelType w:val="hybridMultilevel"/>
    <w:tmpl w:val="EA429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387FA4"/>
    <w:multiLevelType w:val="multilevel"/>
    <w:tmpl w:val="DA9E94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1FB7340"/>
    <w:multiLevelType w:val="hybridMultilevel"/>
    <w:tmpl w:val="04FA3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
  </w:num>
  <w:num w:numId="5">
    <w:abstractNumId w:val="4"/>
  </w:num>
  <w:num w:numId="6">
    <w:abstractNumId w:val="5"/>
  </w:num>
  <w:num w:numId="7">
    <w:abstractNumId w:val="7"/>
  </w:num>
  <w:num w:numId="8">
    <w:abstractNumId w:val="10"/>
  </w:num>
  <w:num w:numId="9">
    <w:abstractNumId w:val="8"/>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0B"/>
    <w:rsid w:val="00000E3C"/>
    <w:rsid w:val="00006D76"/>
    <w:rsid w:val="000073BA"/>
    <w:rsid w:val="00007401"/>
    <w:rsid w:val="00012389"/>
    <w:rsid w:val="00012ED6"/>
    <w:rsid w:val="000156AC"/>
    <w:rsid w:val="00020BA9"/>
    <w:rsid w:val="00020E3E"/>
    <w:rsid w:val="000317EE"/>
    <w:rsid w:val="00031A2D"/>
    <w:rsid w:val="00032835"/>
    <w:rsid w:val="00036132"/>
    <w:rsid w:val="000364CD"/>
    <w:rsid w:val="0004099C"/>
    <w:rsid w:val="00042CB0"/>
    <w:rsid w:val="000462A2"/>
    <w:rsid w:val="00051264"/>
    <w:rsid w:val="00051578"/>
    <w:rsid w:val="00053847"/>
    <w:rsid w:val="00054A71"/>
    <w:rsid w:val="00055193"/>
    <w:rsid w:val="00057564"/>
    <w:rsid w:val="00060F32"/>
    <w:rsid w:val="00063F07"/>
    <w:rsid w:val="00064A3C"/>
    <w:rsid w:val="000656D0"/>
    <w:rsid w:val="00065D7E"/>
    <w:rsid w:val="000678D6"/>
    <w:rsid w:val="00070737"/>
    <w:rsid w:val="000745D1"/>
    <w:rsid w:val="00074AE6"/>
    <w:rsid w:val="000778C9"/>
    <w:rsid w:val="00081E53"/>
    <w:rsid w:val="00084DF2"/>
    <w:rsid w:val="000870BE"/>
    <w:rsid w:val="000870E8"/>
    <w:rsid w:val="00087F44"/>
    <w:rsid w:val="00090708"/>
    <w:rsid w:val="00090725"/>
    <w:rsid w:val="000944EA"/>
    <w:rsid w:val="00094F27"/>
    <w:rsid w:val="0009734D"/>
    <w:rsid w:val="00097ABE"/>
    <w:rsid w:val="00097B09"/>
    <w:rsid w:val="000A183E"/>
    <w:rsid w:val="000B112A"/>
    <w:rsid w:val="000B36CD"/>
    <w:rsid w:val="000B3EAD"/>
    <w:rsid w:val="000B47A2"/>
    <w:rsid w:val="000B5498"/>
    <w:rsid w:val="000B63B9"/>
    <w:rsid w:val="000C2B35"/>
    <w:rsid w:val="000C5FE2"/>
    <w:rsid w:val="000D010B"/>
    <w:rsid w:val="000D36F0"/>
    <w:rsid w:val="000D437F"/>
    <w:rsid w:val="000D7462"/>
    <w:rsid w:val="000E4635"/>
    <w:rsid w:val="000E4B1F"/>
    <w:rsid w:val="000E5CA4"/>
    <w:rsid w:val="000E7650"/>
    <w:rsid w:val="000F3A66"/>
    <w:rsid w:val="000F4BCD"/>
    <w:rsid w:val="00105780"/>
    <w:rsid w:val="00114AF7"/>
    <w:rsid w:val="00115068"/>
    <w:rsid w:val="00121019"/>
    <w:rsid w:val="001234DD"/>
    <w:rsid w:val="001240B2"/>
    <w:rsid w:val="00124B14"/>
    <w:rsid w:val="00124C0A"/>
    <w:rsid w:val="00134CD3"/>
    <w:rsid w:val="0014021A"/>
    <w:rsid w:val="00140464"/>
    <w:rsid w:val="00141497"/>
    <w:rsid w:val="00141526"/>
    <w:rsid w:val="00164234"/>
    <w:rsid w:val="001652EC"/>
    <w:rsid w:val="00186B08"/>
    <w:rsid w:val="0018741F"/>
    <w:rsid w:val="001A3972"/>
    <w:rsid w:val="001A627C"/>
    <w:rsid w:val="001B0299"/>
    <w:rsid w:val="001B1AF0"/>
    <w:rsid w:val="001B1B6E"/>
    <w:rsid w:val="001B2990"/>
    <w:rsid w:val="001B3477"/>
    <w:rsid w:val="001B79C0"/>
    <w:rsid w:val="001C3B5B"/>
    <w:rsid w:val="001C3F4D"/>
    <w:rsid w:val="001C6814"/>
    <w:rsid w:val="001D25D8"/>
    <w:rsid w:val="001D3FDC"/>
    <w:rsid w:val="001D760A"/>
    <w:rsid w:val="001E2C24"/>
    <w:rsid w:val="001E3065"/>
    <w:rsid w:val="001E5CDD"/>
    <w:rsid w:val="001E7938"/>
    <w:rsid w:val="001F01F6"/>
    <w:rsid w:val="001F171F"/>
    <w:rsid w:val="001F3E18"/>
    <w:rsid w:val="001F4F81"/>
    <w:rsid w:val="001F5BE0"/>
    <w:rsid w:val="002005E9"/>
    <w:rsid w:val="002008E3"/>
    <w:rsid w:val="00207418"/>
    <w:rsid w:val="00207E34"/>
    <w:rsid w:val="002145BE"/>
    <w:rsid w:val="00215B77"/>
    <w:rsid w:val="00215FEE"/>
    <w:rsid w:val="00217B0A"/>
    <w:rsid w:val="00222823"/>
    <w:rsid w:val="0022699F"/>
    <w:rsid w:val="00227BBE"/>
    <w:rsid w:val="00232D65"/>
    <w:rsid w:val="00233956"/>
    <w:rsid w:val="00233C9A"/>
    <w:rsid w:val="00243EF5"/>
    <w:rsid w:val="00253259"/>
    <w:rsid w:val="002616D2"/>
    <w:rsid w:val="0026471C"/>
    <w:rsid w:val="002672C5"/>
    <w:rsid w:val="002730F1"/>
    <w:rsid w:val="00273299"/>
    <w:rsid w:val="00277EFA"/>
    <w:rsid w:val="002934A1"/>
    <w:rsid w:val="0029373E"/>
    <w:rsid w:val="002971A4"/>
    <w:rsid w:val="002A5167"/>
    <w:rsid w:val="002A703F"/>
    <w:rsid w:val="002B137E"/>
    <w:rsid w:val="002B2AF6"/>
    <w:rsid w:val="002B3B57"/>
    <w:rsid w:val="002B751B"/>
    <w:rsid w:val="002C06BC"/>
    <w:rsid w:val="002C5BC0"/>
    <w:rsid w:val="002D3537"/>
    <w:rsid w:val="002D4DA7"/>
    <w:rsid w:val="002E106F"/>
    <w:rsid w:val="002E512B"/>
    <w:rsid w:val="002E7F27"/>
    <w:rsid w:val="002F3DD6"/>
    <w:rsid w:val="002F3EE2"/>
    <w:rsid w:val="002F71D2"/>
    <w:rsid w:val="00303164"/>
    <w:rsid w:val="00304506"/>
    <w:rsid w:val="0031183B"/>
    <w:rsid w:val="00311C28"/>
    <w:rsid w:val="00311D71"/>
    <w:rsid w:val="00313EC6"/>
    <w:rsid w:val="003156E6"/>
    <w:rsid w:val="00315E77"/>
    <w:rsid w:val="00317506"/>
    <w:rsid w:val="0032696E"/>
    <w:rsid w:val="00331CE3"/>
    <w:rsid w:val="0033264E"/>
    <w:rsid w:val="00333AD0"/>
    <w:rsid w:val="003405A4"/>
    <w:rsid w:val="00340856"/>
    <w:rsid w:val="00340BDF"/>
    <w:rsid w:val="00341564"/>
    <w:rsid w:val="0034680F"/>
    <w:rsid w:val="00357D29"/>
    <w:rsid w:val="00367FDD"/>
    <w:rsid w:val="00371D01"/>
    <w:rsid w:val="00371F1B"/>
    <w:rsid w:val="00373C6B"/>
    <w:rsid w:val="0038119C"/>
    <w:rsid w:val="00384F84"/>
    <w:rsid w:val="0038713B"/>
    <w:rsid w:val="00387B2F"/>
    <w:rsid w:val="00390190"/>
    <w:rsid w:val="0039031B"/>
    <w:rsid w:val="0039248E"/>
    <w:rsid w:val="003979BA"/>
    <w:rsid w:val="003A0FF0"/>
    <w:rsid w:val="003A2162"/>
    <w:rsid w:val="003A4843"/>
    <w:rsid w:val="003A4BB3"/>
    <w:rsid w:val="003A661B"/>
    <w:rsid w:val="003A775D"/>
    <w:rsid w:val="003A7BBC"/>
    <w:rsid w:val="003B25B4"/>
    <w:rsid w:val="003C2B4B"/>
    <w:rsid w:val="003C6244"/>
    <w:rsid w:val="003C722D"/>
    <w:rsid w:val="003D05CB"/>
    <w:rsid w:val="003D0E3C"/>
    <w:rsid w:val="003D23CD"/>
    <w:rsid w:val="003D2B4F"/>
    <w:rsid w:val="003D3D38"/>
    <w:rsid w:val="003D425F"/>
    <w:rsid w:val="003F3A95"/>
    <w:rsid w:val="003F780D"/>
    <w:rsid w:val="004034B5"/>
    <w:rsid w:val="00412822"/>
    <w:rsid w:val="00412C8D"/>
    <w:rsid w:val="00414033"/>
    <w:rsid w:val="00414D98"/>
    <w:rsid w:val="004178D1"/>
    <w:rsid w:val="004204F3"/>
    <w:rsid w:val="00422291"/>
    <w:rsid w:val="0042304C"/>
    <w:rsid w:val="004235B2"/>
    <w:rsid w:val="00426011"/>
    <w:rsid w:val="00426BE1"/>
    <w:rsid w:val="00427045"/>
    <w:rsid w:val="0043288E"/>
    <w:rsid w:val="00433ECE"/>
    <w:rsid w:val="00434641"/>
    <w:rsid w:val="0043465F"/>
    <w:rsid w:val="00434BF2"/>
    <w:rsid w:val="00437412"/>
    <w:rsid w:val="0044399B"/>
    <w:rsid w:val="00443B9E"/>
    <w:rsid w:val="0044449D"/>
    <w:rsid w:val="00444AD1"/>
    <w:rsid w:val="00444C8F"/>
    <w:rsid w:val="004478AD"/>
    <w:rsid w:val="00451092"/>
    <w:rsid w:val="00453DDA"/>
    <w:rsid w:val="00457001"/>
    <w:rsid w:val="00457D39"/>
    <w:rsid w:val="00460106"/>
    <w:rsid w:val="0046076A"/>
    <w:rsid w:val="00462927"/>
    <w:rsid w:val="00470702"/>
    <w:rsid w:val="00472248"/>
    <w:rsid w:val="004733AA"/>
    <w:rsid w:val="00475DF5"/>
    <w:rsid w:val="00477121"/>
    <w:rsid w:val="00477963"/>
    <w:rsid w:val="004839B9"/>
    <w:rsid w:val="00492847"/>
    <w:rsid w:val="004952D0"/>
    <w:rsid w:val="0049537B"/>
    <w:rsid w:val="004A0682"/>
    <w:rsid w:val="004A2329"/>
    <w:rsid w:val="004A5CC9"/>
    <w:rsid w:val="004A721A"/>
    <w:rsid w:val="004A732F"/>
    <w:rsid w:val="004B0825"/>
    <w:rsid w:val="004B2B96"/>
    <w:rsid w:val="004B3B75"/>
    <w:rsid w:val="004B425A"/>
    <w:rsid w:val="004B51ED"/>
    <w:rsid w:val="004B6D99"/>
    <w:rsid w:val="004B70E8"/>
    <w:rsid w:val="004B7D2C"/>
    <w:rsid w:val="004B7F59"/>
    <w:rsid w:val="004C27FC"/>
    <w:rsid w:val="004C3228"/>
    <w:rsid w:val="004C3621"/>
    <w:rsid w:val="004C4BC7"/>
    <w:rsid w:val="004C4E6C"/>
    <w:rsid w:val="004C7E27"/>
    <w:rsid w:val="004D0026"/>
    <w:rsid w:val="004D4787"/>
    <w:rsid w:val="004D5758"/>
    <w:rsid w:val="004E04F7"/>
    <w:rsid w:val="004E500D"/>
    <w:rsid w:val="004E5C4D"/>
    <w:rsid w:val="004E6570"/>
    <w:rsid w:val="004E6BD6"/>
    <w:rsid w:val="004F0056"/>
    <w:rsid w:val="004F0DDD"/>
    <w:rsid w:val="00506722"/>
    <w:rsid w:val="00507AE6"/>
    <w:rsid w:val="0051437B"/>
    <w:rsid w:val="00514F42"/>
    <w:rsid w:val="00526428"/>
    <w:rsid w:val="0053058A"/>
    <w:rsid w:val="005305B5"/>
    <w:rsid w:val="00535133"/>
    <w:rsid w:val="00536205"/>
    <w:rsid w:val="00540CD0"/>
    <w:rsid w:val="0054231F"/>
    <w:rsid w:val="005435F8"/>
    <w:rsid w:val="005436BD"/>
    <w:rsid w:val="00544033"/>
    <w:rsid w:val="00547A7B"/>
    <w:rsid w:val="00547F87"/>
    <w:rsid w:val="00550C62"/>
    <w:rsid w:val="00551645"/>
    <w:rsid w:val="00553BED"/>
    <w:rsid w:val="00555B6C"/>
    <w:rsid w:val="005564FC"/>
    <w:rsid w:val="00557415"/>
    <w:rsid w:val="00564882"/>
    <w:rsid w:val="005727DF"/>
    <w:rsid w:val="00572EA4"/>
    <w:rsid w:val="00576E84"/>
    <w:rsid w:val="005811DC"/>
    <w:rsid w:val="00584AC1"/>
    <w:rsid w:val="00584BDA"/>
    <w:rsid w:val="0058646F"/>
    <w:rsid w:val="00586B33"/>
    <w:rsid w:val="0058706F"/>
    <w:rsid w:val="005917FD"/>
    <w:rsid w:val="00591A81"/>
    <w:rsid w:val="00593642"/>
    <w:rsid w:val="00594562"/>
    <w:rsid w:val="005949E0"/>
    <w:rsid w:val="00596FE6"/>
    <w:rsid w:val="00597ACC"/>
    <w:rsid w:val="005A20E6"/>
    <w:rsid w:val="005A69BE"/>
    <w:rsid w:val="005B050B"/>
    <w:rsid w:val="005B559D"/>
    <w:rsid w:val="005B59F7"/>
    <w:rsid w:val="005C55C3"/>
    <w:rsid w:val="005C5FFE"/>
    <w:rsid w:val="005D1E35"/>
    <w:rsid w:val="005D3AF8"/>
    <w:rsid w:val="005D7907"/>
    <w:rsid w:val="005E42AD"/>
    <w:rsid w:val="005E4863"/>
    <w:rsid w:val="005E4F0D"/>
    <w:rsid w:val="005E59C3"/>
    <w:rsid w:val="005E7E2F"/>
    <w:rsid w:val="005F29A3"/>
    <w:rsid w:val="005F3358"/>
    <w:rsid w:val="005F5F41"/>
    <w:rsid w:val="00600C0E"/>
    <w:rsid w:val="006048E4"/>
    <w:rsid w:val="0060550A"/>
    <w:rsid w:val="006069E3"/>
    <w:rsid w:val="00606DF2"/>
    <w:rsid w:val="00612C7D"/>
    <w:rsid w:val="00613CC6"/>
    <w:rsid w:val="00614141"/>
    <w:rsid w:val="00614534"/>
    <w:rsid w:val="006149B7"/>
    <w:rsid w:val="00615F9C"/>
    <w:rsid w:val="00617E43"/>
    <w:rsid w:val="00621389"/>
    <w:rsid w:val="006332D8"/>
    <w:rsid w:val="00643494"/>
    <w:rsid w:val="00644D74"/>
    <w:rsid w:val="00645492"/>
    <w:rsid w:val="00650476"/>
    <w:rsid w:val="0065323C"/>
    <w:rsid w:val="006535DF"/>
    <w:rsid w:val="00654A08"/>
    <w:rsid w:val="006550E7"/>
    <w:rsid w:val="0065577A"/>
    <w:rsid w:val="00656F6A"/>
    <w:rsid w:val="00657CA4"/>
    <w:rsid w:val="00660759"/>
    <w:rsid w:val="0066097A"/>
    <w:rsid w:val="00662DAB"/>
    <w:rsid w:val="006666C2"/>
    <w:rsid w:val="00667867"/>
    <w:rsid w:val="006713F9"/>
    <w:rsid w:val="0067243F"/>
    <w:rsid w:val="00672482"/>
    <w:rsid w:val="00672B94"/>
    <w:rsid w:val="006747B0"/>
    <w:rsid w:val="00682BDF"/>
    <w:rsid w:val="00683BEE"/>
    <w:rsid w:val="00690ACC"/>
    <w:rsid w:val="00696294"/>
    <w:rsid w:val="006966EB"/>
    <w:rsid w:val="006A2552"/>
    <w:rsid w:val="006A6F14"/>
    <w:rsid w:val="006C338A"/>
    <w:rsid w:val="006C3F8F"/>
    <w:rsid w:val="006C4BE4"/>
    <w:rsid w:val="006C772E"/>
    <w:rsid w:val="006D09DC"/>
    <w:rsid w:val="006D4906"/>
    <w:rsid w:val="006D7EE3"/>
    <w:rsid w:val="006E1991"/>
    <w:rsid w:val="006E4D7A"/>
    <w:rsid w:val="006E5FCC"/>
    <w:rsid w:val="006F551F"/>
    <w:rsid w:val="006F6288"/>
    <w:rsid w:val="006F6D1F"/>
    <w:rsid w:val="007000B6"/>
    <w:rsid w:val="00703C8F"/>
    <w:rsid w:val="00704ED0"/>
    <w:rsid w:val="007120CA"/>
    <w:rsid w:val="00716145"/>
    <w:rsid w:val="007169BA"/>
    <w:rsid w:val="007201A8"/>
    <w:rsid w:val="00721D2B"/>
    <w:rsid w:val="0072288F"/>
    <w:rsid w:val="007252A2"/>
    <w:rsid w:val="0072750D"/>
    <w:rsid w:val="00727D26"/>
    <w:rsid w:val="00730AC3"/>
    <w:rsid w:val="00731898"/>
    <w:rsid w:val="00732034"/>
    <w:rsid w:val="0074127D"/>
    <w:rsid w:val="007420C6"/>
    <w:rsid w:val="0074214B"/>
    <w:rsid w:val="007449C0"/>
    <w:rsid w:val="00744BE4"/>
    <w:rsid w:val="0074524B"/>
    <w:rsid w:val="00746030"/>
    <w:rsid w:val="007539D8"/>
    <w:rsid w:val="007541BB"/>
    <w:rsid w:val="0075509A"/>
    <w:rsid w:val="007563DF"/>
    <w:rsid w:val="0076581B"/>
    <w:rsid w:val="007743F3"/>
    <w:rsid w:val="007747B8"/>
    <w:rsid w:val="00774E9F"/>
    <w:rsid w:val="00776C03"/>
    <w:rsid w:val="007777D6"/>
    <w:rsid w:val="00777DC3"/>
    <w:rsid w:val="0078422E"/>
    <w:rsid w:val="00784E84"/>
    <w:rsid w:val="00785519"/>
    <w:rsid w:val="0078671C"/>
    <w:rsid w:val="00787D61"/>
    <w:rsid w:val="007928B9"/>
    <w:rsid w:val="007A1165"/>
    <w:rsid w:val="007A4291"/>
    <w:rsid w:val="007B12FA"/>
    <w:rsid w:val="007B1852"/>
    <w:rsid w:val="007C1B11"/>
    <w:rsid w:val="007C3455"/>
    <w:rsid w:val="007C396A"/>
    <w:rsid w:val="007C6ECF"/>
    <w:rsid w:val="007C7217"/>
    <w:rsid w:val="007C7483"/>
    <w:rsid w:val="007D1011"/>
    <w:rsid w:val="007D64BC"/>
    <w:rsid w:val="007E3773"/>
    <w:rsid w:val="007E3C4E"/>
    <w:rsid w:val="007E505C"/>
    <w:rsid w:val="007E5D8E"/>
    <w:rsid w:val="007E70ED"/>
    <w:rsid w:val="007F73D5"/>
    <w:rsid w:val="0080083B"/>
    <w:rsid w:val="00801C09"/>
    <w:rsid w:val="0080316D"/>
    <w:rsid w:val="00803247"/>
    <w:rsid w:val="00804765"/>
    <w:rsid w:val="00805A07"/>
    <w:rsid w:val="00811F07"/>
    <w:rsid w:val="00814BB5"/>
    <w:rsid w:val="00816253"/>
    <w:rsid w:val="00817814"/>
    <w:rsid w:val="008201ED"/>
    <w:rsid w:val="00820A74"/>
    <w:rsid w:val="00821DDF"/>
    <w:rsid w:val="00824936"/>
    <w:rsid w:val="00826B2C"/>
    <w:rsid w:val="008359EA"/>
    <w:rsid w:val="00841EEA"/>
    <w:rsid w:val="00843CCB"/>
    <w:rsid w:val="008463C0"/>
    <w:rsid w:val="00846D96"/>
    <w:rsid w:val="00853412"/>
    <w:rsid w:val="008561A4"/>
    <w:rsid w:val="00857FD1"/>
    <w:rsid w:val="00862529"/>
    <w:rsid w:val="00862BE7"/>
    <w:rsid w:val="00862DD9"/>
    <w:rsid w:val="00863C35"/>
    <w:rsid w:val="008645C2"/>
    <w:rsid w:val="00865DE5"/>
    <w:rsid w:val="00866A77"/>
    <w:rsid w:val="008775DC"/>
    <w:rsid w:val="008816C5"/>
    <w:rsid w:val="00885FAE"/>
    <w:rsid w:val="008914EA"/>
    <w:rsid w:val="00893A15"/>
    <w:rsid w:val="00894FC4"/>
    <w:rsid w:val="00896667"/>
    <w:rsid w:val="00897416"/>
    <w:rsid w:val="00897CD8"/>
    <w:rsid w:val="008A5E3B"/>
    <w:rsid w:val="008A66F1"/>
    <w:rsid w:val="008B03CC"/>
    <w:rsid w:val="008B10CE"/>
    <w:rsid w:val="008B7A17"/>
    <w:rsid w:val="008C0537"/>
    <w:rsid w:val="008C1AF2"/>
    <w:rsid w:val="008C51A1"/>
    <w:rsid w:val="008C6B14"/>
    <w:rsid w:val="008D36C7"/>
    <w:rsid w:val="008D585E"/>
    <w:rsid w:val="008D7550"/>
    <w:rsid w:val="008D7CA6"/>
    <w:rsid w:val="008E1229"/>
    <w:rsid w:val="008E1A76"/>
    <w:rsid w:val="008E3A95"/>
    <w:rsid w:val="008E4211"/>
    <w:rsid w:val="008E5675"/>
    <w:rsid w:val="008E6F59"/>
    <w:rsid w:val="008F1445"/>
    <w:rsid w:val="008F1F2F"/>
    <w:rsid w:val="008F27A3"/>
    <w:rsid w:val="008F336F"/>
    <w:rsid w:val="008F3FB8"/>
    <w:rsid w:val="008F5286"/>
    <w:rsid w:val="00905C9E"/>
    <w:rsid w:val="00905ED9"/>
    <w:rsid w:val="009071BF"/>
    <w:rsid w:val="00910CFE"/>
    <w:rsid w:val="00920C43"/>
    <w:rsid w:val="00922FC2"/>
    <w:rsid w:val="0092518B"/>
    <w:rsid w:val="009251FE"/>
    <w:rsid w:val="00926B5C"/>
    <w:rsid w:val="0093365E"/>
    <w:rsid w:val="009472C7"/>
    <w:rsid w:val="00951AA4"/>
    <w:rsid w:val="009570FD"/>
    <w:rsid w:val="00960F13"/>
    <w:rsid w:val="00970203"/>
    <w:rsid w:val="00974EFB"/>
    <w:rsid w:val="00976A4A"/>
    <w:rsid w:val="00976C64"/>
    <w:rsid w:val="00984E6C"/>
    <w:rsid w:val="00985C2B"/>
    <w:rsid w:val="00986CF0"/>
    <w:rsid w:val="00990BFA"/>
    <w:rsid w:val="0099172B"/>
    <w:rsid w:val="0099190F"/>
    <w:rsid w:val="00991EFD"/>
    <w:rsid w:val="009930B9"/>
    <w:rsid w:val="0099398D"/>
    <w:rsid w:val="00994F24"/>
    <w:rsid w:val="009A01F8"/>
    <w:rsid w:val="009A2E72"/>
    <w:rsid w:val="009A3275"/>
    <w:rsid w:val="009B1DF9"/>
    <w:rsid w:val="009B3AAD"/>
    <w:rsid w:val="009C38AF"/>
    <w:rsid w:val="009C60B1"/>
    <w:rsid w:val="009C6E03"/>
    <w:rsid w:val="009D44D2"/>
    <w:rsid w:val="009D736E"/>
    <w:rsid w:val="009E1CBB"/>
    <w:rsid w:val="009E58E9"/>
    <w:rsid w:val="009E64ED"/>
    <w:rsid w:val="009F288C"/>
    <w:rsid w:val="009F5345"/>
    <w:rsid w:val="00A01677"/>
    <w:rsid w:val="00A018B2"/>
    <w:rsid w:val="00A035FE"/>
    <w:rsid w:val="00A04353"/>
    <w:rsid w:val="00A1551E"/>
    <w:rsid w:val="00A21E53"/>
    <w:rsid w:val="00A2328B"/>
    <w:rsid w:val="00A26EDF"/>
    <w:rsid w:val="00A343BB"/>
    <w:rsid w:val="00A34883"/>
    <w:rsid w:val="00A353CC"/>
    <w:rsid w:val="00A3544B"/>
    <w:rsid w:val="00A42E70"/>
    <w:rsid w:val="00A44903"/>
    <w:rsid w:val="00A45392"/>
    <w:rsid w:val="00A52ACB"/>
    <w:rsid w:val="00A5348F"/>
    <w:rsid w:val="00A55584"/>
    <w:rsid w:val="00A56423"/>
    <w:rsid w:val="00A6259F"/>
    <w:rsid w:val="00A6344D"/>
    <w:rsid w:val="00A74008"/>
    <w:rsid w:val="00A8311F"/>
    <w:rsid w:val="00A83C79"/>
    <w:rsid w:val="00A84E7E"/>
    <w:rsid w:val="00A860F2"/>
    <w:rsid w:val="00A861DF"/>
    <w:rsid w:val="00A87AA8"/>
    <w:rsid w:val="00A901E6"/>
    <w:rsid w:val="00A945A8"/>
    <w:rsid w:val="00A96000"/>
    <w:rsid w:val="00A97AF8"/>
    <w:rsid w:val="00AA06DD"/>
    <w:rsid w:val="00AA1D6A"/>
    <w:rsid w:val="00AA4DE3"/>
    <w:rsid w:val="00AA4EB4"/>
    <w:rsid w:val="00AB16DD"/>
    <w:rsid w:val="00AB1BFB"/>
    <w:rsid w:val="00AB52B7"/>
    <w:rsid w:val="00AB5A7D"/>
    <w:rsid w:val="00AB64F7"/>
    <w:rsid w:val="00AB66A3"/>
    <w:rsid w:val="00AB784D"/>
    <w:rsid w:val="00AC23CD"/>
    <w:rsid w:val="00AC28F8"/>
    <w:rsid w:val="00AD4657"/>
    <w:rsid w:val="00AD73E7"/>
    <w:rsid w:val="00AE0461"/>
    <w:rsid w:val="00AE1DC3"/>
    <w:rsid w:val="00AE41F0"/>
    <w:rsid w:val="00AE5360"/>
    <w:rsid w:val="00AE550F"/>
    <w:rsid w:val="00AF1D18"/>
    <w:rsid w:val="00AF27F3"/>
    <w:rsid w:val="00AF6236"/>
    <w:rsid w:val="00AF73B1"/>
    <w:rsid w:val="00AF7B1F"/>
    <w:rsid w:val="00B10EA9"/>
    <w:rsid w:val="00B15D7A"/>
    <w:rsid w:val="00B16A81"/>
    <w:rsid w:val="00B16F7F"/>
    <w:rsid w:val="00B26871"/>
    <w:rsid w:val="00B32B5B"/>
    <w:rsid w:val="00B353E6"/>
    <w:rsid w:val="00B41C93"/>
    <w:rsid w:val="00B41EBF"/>
    <w:rsid w:val="00B51B33"/>
    <w:rsid w:val="00B52A87"/>
    <w:rsid w:val="00B57589"/>
    <w:rsid w:val="00B637D9"/>
    <w:rsid w:val="00B64D59"/>
    <w:rsid w:val="00B65E5C"/>
    <w:rsid w:val="00B67625"/>
    <w:rsid w:val="00B67B40"/>
    <w:rsid w:val="00B7062D"/>
    <w:rsid w:val="00B7382E"/>
    <w:rsid w:val="00B73EE3"/>
    <w:rsid w:val="00B74A15"/>
    <w:rsid w:val="00B77994"/>
    <w:rsid w:val="00B77C0C"/>
    <w:rsid w:val="00B801E2"/>
    <w:rsid w:val="00B8360D"/>
    <w:rsid w:val="00B9152C"/>
    <w:rsid w:val="00BA0151"/>
    <w:rsid w:val="00BA15AE"/>
    <w:rsid w:val="00BA17B0"/>
    <w:rsid w:val="00BA68D2"/>
    <w:rsid w:val="00BA7D8A"/>
    <w:rsid w:val="00BB0E12"/>
    <w:rsid w:val="00BB73D7"/>
    <w:rsid w:val="00BB7592"/>
    <w:rsid w:val="00BC4859"/>
    <w:rsid w:val="00BD1A33"/>
    <w:rsid w:val="00BD3A27"/>
    <w:rsid w:val="00BD4A9A"/>
    <w:rsid w:val="00BE2910"/>
    <w:rsid w:val="00BE7D20"/>
    <w:rsid w:val="00BF1919"/>
    <w:rsid w:val="00BF5D20"/>
    <w:rsid w:val="00BF69F2"/>
    <w:rsid w:val="00C00785"/>
    <w:rsid w:val="00C00A9F"/>
    <w:rsid w:val="00C03A40"/>
    <w:rsid w:val="00C040AA"/>
    <w:rsid w:val="00C05FE1"/>
    <w:rsid w:val="00C07A74"/>
    <w:rsid w:val="00C109CE"/>
    <w:rsid w:val="00C1409F"/>
    <w:rsid w:val="00C14D9C"/>
    <w:rsid w:val="00C16893"/>
    <w:rsid w:val="00C168BB"/>
    <w:rsid w:val="00C226D2"/>
    <w:rsid w:val="00C25EB1"/>
    <w:rsid w:val="00C314FA"/>
    <w:rsid w:val="00C33896"/>
    <w:rsid w:val="00C37D1F"/>
    <w:rsid w:val="00C41433"/>
    <w:rsid w:val="00C4294D"/>
    <w:rsid w:val="00C42E3F"/>
    <w:rsid w:val="00C513A7"/>
    <w:rsid w:val="00C51693"/>
    <w:rsid w:val="00C52BA9"/>
    <w:rsid w:val="00C531A9"/>
    <w:rsid w:val="00C60441"/>
    <w:rsid w:val="00C6050E"/>
    <w:rsid w:val="00C6055A"/>
    <w:rsid w:val="00C60EFF"/>
    <w:rsid w:val="00C63B8F"/>
    <w:rsid w:val="00C641C0"/>
    <w:rsid w:val="00C80F02"/>
    <w:rsid w:val="00C84C56"/>
    <w:rsid w:val="00C87AE6"/>
    <w:rsid w:val="00C91640"/>
    <w:rsid w:val="00C917F2"/>
    <w:rsid w:val="00C92530"/>
    <w:rsid w:val="00C96395"/>
    <w:rsid w:val="00C97F58"/>
    <w:rsid w:val="00CA068B"/>
    <w:rsid w:val="00CA17C5"/>
    <w:rsid w:val="00CA22CB"/>
    <w:rsid w:val="00CA3FFC"/>
    <w:rsid w:val="00CC0DBB"/>
    <w:rsid w:val="00CD26BF"/>
    <w:rsid w:val="00CD3486"/>
    <w:rsid w:val="00CD7BD1"/>
    <w:rsid w:val="00CD7C9E"/>
    <w:rsid w:val="00CE4EF7"/>
    <w:rsid w:val="00CF5098"/>
    <w:rsid w:val="00CF722D"/>
    <w:rsid w:val="00D01974"/>
    <w:rsid w:val="00D048A0"/>
    <w:rsid w:val="00D10B20"/>
    <w:rsid w:val="00D10C53"/>
    <w:rsid w:val="00D11C27"/>
    <w:rsid w:val="00D22E1A"/>
    <w:rsid w:val="00D305A4"/>
    <w:rsid w:val="00D33998"/>
    <w:rsid w:val="00D35B87"/>
    <w:rsid w:val="00D36CB4"/>
    <w:rsid w:val="00D420B4"/>
    <w:rsid w:val="00D42F87"/>
    <w:rsid w:val="00D52A14"/>
    <w:rsid w:val="00D55F5C"/>
    <w:rsid w:val="00D5767C"/>
    <w:rsid w:val="00D61802"/>
    <w:rsid w:val="00D62205"/>
    <w:rsid w:val="00D703EF"/>
    <w:rsid w:val="00D70D23"/>
    <w:rsid w:val="00D70DD7"/>
    <w:rsid w:val="00D70E29"/>
    <w:rsid w:val="00D75511"/>
    <w:rsid w:val="00D7629C"/>
    <w:rsid w:val="00D773C9"/>
    <w:rsid w:val="00D83827"/>
    <w:rsid w:val="00D84844"/>
    <w:rsid w:val="00D8587F"/>
    <w:rsid w:val="00D93501"/>
    <w:rsid w:val="00D93AE3"/>
    <w:rsid w:val="00D94D67"/>
    <w:rsid w:val="00DA36A9"/>
    <w:rsid w:val="00DA73F2"/>
    <w:rsid w:val="00DA7451"/>
    <w:rsid w:val="00DA7A42"/>
    <w:rsid w:val="00DB068D"/>
    <w:rsid w:val="00DB5B43"/>
    <w:rsid w:val="00DC154C"/>
    <w:rsid w:val="00DD364C"/>
    <w:rsid w:val="00DE055C"/>
    <w:rsid w:val="00DE073C"/>
    <w:rsid w:val="00DE457F"/>
    <w:rsid w:val="00DF15B8"/>
    <w:rsid w:val="00DF3EFD"/>
    <w:rsid w:val="00DF587F"/>
    <w:rsid w:val="00DF7E48"/>
    <w:rsid w:val="00E015AE"/>
    <w:rsid w:val="00E030AA"/>
    <w:rsid w:val="00E20B88"/>
    <w:rsid w:val="00E21544"/>
    <w:rsid w:val="00E30091"/>
    <w:rsid w:val="00E31DEF"/>
    <w:rsid w:val="00E32EC2"/>
    <w:rsid w:val="00E34D12"/>
    <w:rsid w:val="00E40F05"/>
    <w:rsid w:val="00E42922"/>
    <w:rsid w:val="00E437FE"/>
    <w:rsid w:val="00E43E40"/>
    <w:rsid w:val="00E474B1"/>
    <w:rsid w:val="00E50541"/>
    <w:rsid w:val="00E5146C"/>
    <w:rsid w:val="00E52D6B"/>
    <w:rsid w:val="00E53F2C"/>
    <w:rsid w:val="00E5505A"/>
    <w:rsid w:val="00E56833"/>
    <w:rsid w:val="00E610FE"/>
    <w:rsid w:val="00E63244"/>
    <w:rsid w:val="00E65D3B"/>
    <w:rsid w:val="00E70E65"/>
    <w:rsid w:val="00E71E1D"/>
    <w:rsid w:val="00E7231A"/>
    <w:rsid w:val="00E77140"/>
    <w:rsid w:val="00E77485"/>
    <w:rsid w:val="00E82490"/>
    <w:rsid w:val="00E94246"/>
    <w:rsid w:val="00E94D39"/>
    <w:rsid w:val="00E979CE"/>
    <w:rsid w:val="00EA0B10"/>
    <w:rsid w:val="00EA1AAB"/>
    <w:rsid w:val="00EA3076"/>
    <w:rsid w:val="00EB0D3C"/>
    <w:rsid w:val="00EB3417"/>
    <w:rsid w:val="00EB3DA3"/>
    <w:rsid w:val="00EB434C"/>
    <w:rsid w:val="00EB51F4"/>
    <w:rsid w:val="00EC1F25"/>
    <w:rsid w:val="00EC4774"/>
    <w:rsid w:val="00EC64E1"/>
    <w:rsid w:val="00EC7724"/>
    <w:rsid w:val="00ED2592"/>
    <w:rsid w:val="00ED32AE"/>
    <w:rsid w:val="00ED470A"/>
    <w:rsid w:val="00ED485E"/>
    <w:rsid w:val="00EE0422"/>
    <w:rsid w:val="00EE0DE5"/>
    <w:rsid w:val="00EE3D7F"/>
    <w:rsid w:val="00EE7F11"/>
    <w:rsid w:val="00EF122C"/>
    <w:rsid w:val="00EF3C2B"/>
    <w:rsid w:val="00EF6578"/>
    <w:rsid w:val="00EF7378"/>
    <w:rsid w:val="00F002A8"/>
    <w:rsid w:val="00F00BCF"/>
    <w:rsid w:val="00F01A3D"/>
    <w:rsid w:val="00F0276A"/>
    <w:rsid w:val="00F05669"/>
    <w:rsid w:val="00F07723"/>
    <w:rsid w:val="00F12DC6"/>
    <w:rsid w:val="00F20E95"/>
    <w:rsid w:val="00F236B4"/>
    <w:rsid w:val="00F3451A"/>
    <w:rsid w:val="00F375C8"/>
    <w:rsid w:val="00F41521"/>
    <w:rsid w:val="00F43050"/>
    <w:rsid w:val="00F504B8"/>
    <w:rsid w:val="00F50C0B"/>
    <w:rsid w:val="00F514C2"/>
    <w:rsid w:val="00F5209A"/>
    <w:rsid w:val="00F525FE"/>
    <w:rsid w:val="00F52C44"/>
    <w:rsid w:val="00F540CE"/>
    <w:rsid w:val="00F56266"/>
    <w:rsid w:val="00F60DFD"/>
    <w:rsid w:val="00F6261C"/>
    <w:rsid w:val="00F62C38"/>
    <w:rsid w:val="00F7566B"/>
    <w:rsid w:val="00F76FCD"/>
    <w:rsid w:val="00F879A2"/>
    <w:rsid w:val="00F904DE"/>
    <w:rsid w:val="00F92CB4"/>
    <w:rsid w:val="00F9359F"/>
    <w:rsid w:val="00F94676"/>
    <w:rsid w:val="00F95B93"/>
    <w:rsid w:val="00F97251"/>
    <w:rsid w:val="00FA30A7"/>
    <w:rsid w:val="00FA605E"/>
    <w:rsid w:val="00FB546B"/>
    <w:rsid w:val="00FB6706"/>
    <w:rsid w:val="00FB7967"/>
    <w:rsid w:val="00FC1AFF"/>
    <w:rsid w:val="00FC4D63"/>
    <w:rsid w:val="00FD0AE8"/>
    <w:rsid w:val="00FD1D5E"/>
    <w:rsid w:val="00FD24AE"/>
    <w:rsid w:val="00FD4900"/>
    <w:rsid w:val="00FD5C36"/>
    <w:rsid w:val="00FE2B2B"/>
    <w:rsid w:val="00FE3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808D94"/>
  <w15:chartTrackingRefBased/>
  <w15:docId w15:val="{27BF6952-35B5-8E40-8A6D-E60CE037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D7907"/>
  </w:style>
  <w:style w:type="paragraph" w:styleId="Heading1">
    <w:name w:val="heading 1"/>
    <w:basedOn w:val="Normal"/>
    <w:next w:val="Normal"/>
    <w:link w:val="Heading1Char"/>
    <w:uiPriority w:val="9"/>
    <w:qFormat/>
    <w:rsid w:val="00696294"/>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7743F3"/>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7743F3"/>
    <w:rPr>
      <w:color w:val="5A5A5A" w:themeColor="text1" w:themeTint="A5"/>
      <w:spacing w:val="15"/>
      <w:sz w:val="22"/>
      <w:szCs w:val="22"/>
    </w:rPr>
  </w:style>
  <w:style w:type="paragraph" w:styleId="BalloonText">
    <w:name w:val="Balloon Text"/>
    <w:basedOn w:val="Normal"/>
    <w:link w:val="BalloonTextChar"/>
    <w:uiPriority w:val="99"/>
    <w:semiHidden/>
    <w:unhideWhenUsed/>
    <w:rsid w:val="007743F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43F3"/>
    <w:rPr>
      <w:rFonts w:ascii="Times New Roman" w:hAnsi="Times New Roman" w:cs="Times New Roman"/>
      <w:sz w:val="18"/>
      <w:szCs w:val="18"/>
    </w:rPr>
  </w:style>
  <w:style w:type="paragraph" w:styleId="ListParagraph">
    <w:name w:val="List Paragraph"/>
    <w:basedOn w:val="Normal"/>
    <w:uiPriority w:val="34"/>
    <w:qFormat/>
    <w:rsid w:val="005305B5"/>
    <w:pPr>
      <w:ind w:left="720"/>
      <w:contextualSpacing/>
    </w:pPr>
  </w:style>
  <w:style w:type="character" w:styleId="Hyperlink">
    <w:name w:val="Hyperlink"/>
    <w:basedOn w:val="DefaultParagraphFont"/>
    <w:uiPriority w:val="99"/>
    <w:unhideWhenUsed/>
    <w:rsid w:val="005305B5"/>
    <w:rPr>
      <w:color w:val="0563C1" w:themeColor="hyperlink"/>
      <w:u w:val="single"/>
    </w:rPr>
  </w:style>
  <w:style w:type="character" w:styleId="UnresolvedMention">
    <w:name w:val="Unresolved Mention"/>
    <w:basedOn w:val="DefaultParagraphFont"/>
    <w:uiPriority w:val="99"/>
    <w:rsid w:val="005305B5"/>
    <w:rPr>
      <w:color w:val="605E5C"/>
      <w:shd w:val="clear" w:color="auto" w:fill="E1DFDD"/>
    </w:rPr>
  </w:style>
  <w:style w:type="character" w:customStyle="1" w:styleId="Heading1Char">
    <w:name w:val="Heading 1 Char"/>
    <w:basedOn w:val="DefaultParagraphFont"/>
    <w:link w:val="Heading1"/>
    <w:uiPriority w:val="9"/>
    <w:rsid w:val="00696294"/>
    <w:rPr>
      <w:rFonts w:asciiTheme="majorHAnsi" w:eastAsiaTheme="majorEastAsia" w:hAnsiTheme="majorHAnsi" w:cstheme="majorBidi"/>
      <w:b/>
      <w:bCs/>
      <w:color w:val="2F5496" w:themeColor="accent1" w:themeShade="BF"/>
      <w:sz w:val="28"/>
      <w:szCs w:val="28"/>
      <w:lang w:eastAsia="en-US" w:bidi="en-US"/>
    </w:rPr>
  </w:style>
  <w:style w:type="paragraph" w:styleId="FootnoteText">
    <w:name w:val="footnote text"/>
    <w:basedOn w:val="Normal"/>
    <w:link w:val="FootnoteTextChar"/>
    <w:uiPriority w:val="99"/>
    <w:semiHidden/>
    <w:unhideWhenUsed/>
    <w:rsid w:val="00696294"/>
    <w:rPr>
      <w:sz w:val="20"/>
      <w:szCs w:val="20"/>
    </w:rPr>
  </w:style>
  <w:style w:type="character" w:customStyle="1" w:styleId="FootnoteTextChar">
    <w:name w:val="Footnote Text Char"/>
    <w:basedOn w:val="DefaultParagraphFont"/>
    <w:link w:val="FootnoteText"/>
    <w:uiPriority w:val="99"/>
    <w:semiHidden/>
    <w:rsid w:val="00696294"/>
    <w:rPr>
      <w:sz w:val="20"/>
      <w:szCs w:val="20"/>
    </w:rPr>
  </w:style>
  <w:style w:type="character" w:styleId="FootnoteReference">
    <w:name w:val="footnote reference"/>
    <w:basedOn w:val="DefaultParagraphFont"/>
    <w:uiPriority w:val="99"/>
    <w:semiHidden/>
    <w:unhideWhenUsed/>
    <w:rsid w:val="00696294"/>
    <w:rPr>
      <w:vertAlign w:val="superscript"/>
    </w:rPr>
  </w:style>
  <w:style w:type="paragraph" w:styleId="NormalWeb">
    <w:name w:val="Normal (Web)"/>
    <w:basedOn w:val="Normal"/>
    <w:uiPriority w:val="99"/>
    <w:semiHidden/>
    <w:unhideWhenUsed/>
    <w:rsid w:val="001B0299"/>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F4BCD"/>
    <w:rPr>
      <w:sz w:val="16"/>
      <w:szCs w:val="16"/>
    </w:rPr>
  </w:style>
  <w:style w:type="paragraph" w:styleId="CommentText">
    <w:name w:val="annotation text"/>
    <w:basedOn w:val="Normal"/>
    <w:link w:val="CommentTextChar"/>
    <w:uiPriority w:val="99"/>
    <w:semiHidden/>
    <w:unhideWhenUsed/>
    <w:rsid w:val="000F4BCD"/>
    <w:rPr>
      <w:sz w:val="20"/>
      <w:szCs w:val="20"/>
    </w:rPr>
  </w:style>
  <w:style w:type="character" w:customStyle="1" w:styleId="CommentTextChar">
    <w:name w:val="Comment Text Char"/>
    <w:basedOn w:val="DefaultParagraphFont"/>
    <w:link w:val="CommentText"/>
    <w:uiPriority w:val="99"/>
    <w:semiHidden/>
    <w:rsid w:val="000F4BCD"/>
    <w:rPr>
      <w:sz w:val="20"/>
      <w:szCs w:val="20"/>
    </w:rPr>
  </w:style>
  <w:style w:type="paragraph" w:styleId="CommentSubject">
    <w:name w:val="annotation subject"/>
    <w:basedOn w:val="CommentText"/>
    <w:next w:val="CommentText"/>
    <w:link w:val="CommentSubjectChar"/>
    <w:uiPriority w:val="99"/>
    <w:semiHidden/>
    <w:unhideWhenUsed/>
    <w:rsid w:val="000F4BCD"/>
    <w:rPr>
      <w:b/>
      <w:bCs/>
    </w:rPr>
  </w:style>
  <w:style w:type="character" w:customStyle="1" w:styleId="CommentSubjectChar">
    <w:name w:val="Comment Subject Char"/>
    <w:basedOn w:val="CommentTextChar"/>
    <w:link w:val="CommentSubject"/>
    <w:uiPriority w:val="99"/>
    <w:semiHidden/>
    <w:rsid w:val="000F4BCD"/>
    <w:rPr>
      <w:b/>
      <w:bCs/>
      <w:sz w:val="20"/>
      <w:szCs w:val="20"/>
    </w:rPr>
  </w:style>
  <w:style w:type="paragraph" w:styleId="Revision">
    <w:name w:val="Revision"/>
    <w:hidden/>
    <w:uiPriority w:val="99"/>
    <w:semiHidden/>
    <w:rsid w:val="00B74A15"/>
  </w:style>
  <w:style w:type="character" w:customStyle="1" w:styleId="apple-converted-space">
    <w:name w:val="apple-converted-space"/>
    <w:basedOn w:val="DefaultParagraphFont"/>
    <w:rsid w:val="00DA36A9"/>
  </w:style>
  <w:style w:type="paragraph" w:styleId="Footer">
    <w:name w:val="footer"/>
    <w:basedOn w:val="Normal"/>
    <w:link w:val="FooterChar"/>
    <w:uiPriority w:val="99"/>
    <w:unhideWhenUsed/>
    <w:rsid w:val="006A6F14"/>
    <w:pPr>
      <w:tabs>
        <w:tab w:val="center" w:pos="4680"/>
        <w:tab w:val="right" w:pos="9360"/>
      </w:tabs>
    </w:pPr>
  </w:style>
  <w:style w:type="character" w:customStyle="1" w:styleId="FooterChar">
    <w:name w:val="Footer Char"/>
    <w:basedOn w:val="DefaultParagraphFont"/>
    <w:link w:val="Footer"/>
    <w:uiPriority w:val="99"/>
    <w:rsid w:val="006A6F14"/>
  </w:style>
  <w:style w:type="character" w:styleId="PageNumber">
    <w:name w:val="page number"/>
    <w:basedOn w:val="DefaultParagraphFont"/>
    <w:uiPriority w:val="99"/>
    <w:semiHidden/>
    <w:unhideWhenUsed/>
    <w:rsid w:val="006A6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2550">
      <w:bodyDiv w:val="1"/>
      <w:marLeft w:val="0"/>
      <w:marRight w:val="0"/>
      <w:marTop w:val="0"/>
      <w:marBottom w:val="0"/>
      <w:divBdr>
        <w:top w:val="none" w:sz="0" w:space="0" w:color="auto"/>
        <w:left w:val="none" w:sz="0" w:space="0" w:color="auto"/>
        <w:bottom w:val="none" w:sz="0" w:space="0" w:color="auto"/>
        <w:right w:val="none" w:sz="0" w:space="0" w:color="auto"/>
      </w:divBdr>
    </w:div>
    <w:div w:id="511342124">
      <w:bodyDiv w:val="1"/>
      <w:marLeft w:val="0"/>
      <w:marRight w:val="0"/>
      <w:marTop w:val="0"/>
      <w:marBottom w:val="0"/>
      <w:divBdr>
        <w:top w:val="none" w:sz="0" w:space="0" w:color="auto"/>
        <w:left w:val="none" w:sz="0" w:space="0" w:color="auto"/>
        <w:bottom w:val="none" w:sz="0" w:space="0" w:color="auto"/>
        <w:right w:val="none" w:sz="0" w:space="0" w:color="auto"/>
      </w:divBdr>
    </w:div>
    <w:div w:id="912158506">
      <w:bodyDiv w:val="1"/>
      <w:marLeft w:val="0"/>
      <w:marRight w:val="0"/>
      <w:marTop w:val="0"/>
      <w:marBottom w:val="0"/>
      <w:divBdr>
        <w:top w:val="none" w:sz="0" w:space="0" w:color="auto"/>
        <w:left w:val="none" w:sz="0" w:space="0" w:color="auto"/>
        <w:bottom w:val="none" w:sz="0" w:space="0" w:color="auto"/>
        <w:right w:val="none" w:sz="0" w:space="0" w:color="auto"/>
      </w:divBdr>
    </w:div>
    <w:div w:id="919411444">
      <w:bodyDiv w:val="1"/>
      <w:marLeft w:val="0"/>
      <w:marRight w:val="0"/>
      <w:marTop w:val="0"/>
      <w:marBottom w:val="0"/>
      <w:divBdr>
        <w:top w:val="none" w:sz="0" w:space="0" w:color="auto"/>
        <w:left w:val="none" w:sz="0" w:space="0" w:color="auto"/>
        <w:bottom w:val="none" w:sz="0" w:space="0" w:color="auto"/>
        <w:right w:val="none" w:sz="0" w:space="0" w:color="auto"/>
      </w:divBdr>
    </w:div>
    <w:div w:id="1055541019">
      <w:bodyDiv w:val="1"/>
      <w:marLeft w:val="0"/>
      <w:marRight w:val="0"/>
      <w:marTop w:val="0"/>
      <w:marBottom w:val="0"/>
      <w:divBdr>
        <w:top w:val="none" w:sz="0" w:space="0" w:color="auto"/>
        <w:left w:val="none" w:sz="0" w:space="0" w:color="auto"/>
        <w:bottom w:val="none" w:sz="0" w:space="0" w:color="auto"/>
        <w:right w:val="none" w:sz="0" w:space="0" w:color="auto"/>
      </w:divBdr>
    </w:div>
    <w:div w:id="1161430956">
      <w:bodyDiv w:val="1"/>
      <w:marLeft w:val="0"/>
      <w:marRight w:val="0"/>
      <w:marTop w:val="0"/>
      <w:marBottom w:val="0"/>
      <w:divBdr>
        <w:top w:val="none" w:sz="0" w:space="0" w:color="auto"/>
        <w:left w:val="none" w:sz="0" w:space="0" w:color="auto"/>
        <w:bottom w:val="none" w:sz="0" w:space="0" w:color="auto"/>
        <w:right w:val="none" w:sz="0" w:space="0" w:color="auto"/>
      </w:divBdr>
    </w:div>
    <w:div w:id="116687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mgir2014@fa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rubio2013@fau.edu" TargetMode="External"/><Relationship Id="rId4" Type="http://schemas.openxmlformats.org/officeDocument/2006/relationships/settings" Target="settings.xml"/><Relationship Id="rId9" Type="http://schemas.openxmlformats.org/officeDocument/2006/relationships/hyperlink" Target="mailto:opelletier2014@health.fa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F4AF5-2F83-8848-9423-01CAFC73B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19917</Words>
  <Characters>113530</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Zhang</dc:creator>
  <cp:keywords/>
  <dc:description/>
  <cp:lastModifiedBy>Vidhya Iyer</cp:lastModifiedBy>
  <cp:revision>63</cp:revision>
  <cp:lastPrinted>2021-03-26T13:06:00Z</cp:lastPrinted>
  <dcterms:created xsi:type="dcterms:W3CDTF">2021-06-14T09:18:00Z</dcterms:created>
  <dcterms:modified xsi:type="dcterms:W3CDTF">2021-06-14T11:09:00Z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f1af186f-6d0f-328d-8cbd-604f488f528b</vt:lpwstr>
  </property>
</Properties>
</file>