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8E9DA" w14:textId="77777777" w:rsidR="00C35B75" w:rsidRPr="00C35B75" w:rsidRDefault="00C35B75" w:rsidP="00C35B75">
      <w:pPr>
        <w:pStyle w:val="NormalWeb"/>
        <w:ind w:left="2160" w:firstLine="720"/>
        <w:rPr>
          <w:rStyle w:val="Strong"/>
          <w:i/>
          <w:iCs/>
          <w:u w:val="single"/>
        </w:rPr>
      </w:pPr>
      <w:r w:rsidRPr="00C35B75">
        <w:rPr>
          <w:rStyle w:val="Strong"/>
          <w:i/>
          <w:iCs/>
          <w:u w:val="single"/>
        </w:rPr>
        <w:t>Response to Reviews</w:t>
      </w:r>
    </w:p>
    <w:p w14:paraId="6BF026CF" w14:textId="77777777" w:rsidR="00D77033" w:rsidRDefault="00D77033" w:rsidP="002873D9">
      <w:pPr>
        <w:pStyle w:val="NormalWeb"/>
        <w:spacing w:before="0" w:beforeAutospacing="0" w:after="0" w:afterAutospacing="0"/>
        <w:contextualSpacing/>
      </w:pPr>
      <w:r w:rsidRPr="00C35B75">
        <w:rPr>
          <w:rStyle w:val="Strong"/>
          <w:i/>
          <w:iCs/>
          <w:u w:val="single"/>
        </w:rPr>
        <w:t>Editorial</w:t>
      </w:r>
      <w:r w:rsidRPr="00C35B75">
        <w:rPr>
          <w:rStyle w:val="Strong"/>
          <w:u w:val="single"/>
        </w:rPr>
        <w:t xml:space="preserve"> comments:</w:t>
      </w:r>
      <w:r w:rsidRPr="00C35B75">
        <w:br/>
      </w:r>
      <w:r>
        <w:t>Changes to be made by the Author(s):</w:t>
      </w:r>
      <w:r>
        <w:br/>
        <w:t>1. Please take this opportunity to thoroughly proofread the manuscript to ensure that there are no spelling or grammar issues.</w:t>
      </w:r>
    </w:p>
    <w:p w14:paraId="770DD280" w14:textId="0CC8039C" w:rsidR="00C35B75" w:rsidRPr="00665978" w:rsidRDefault="00C35B75" w:rsidP="002873D9">
      <w:pPr>
        <w:pStyle w:val="NormalWeb"/>
        <w:spacing w:before="0" w:beforeAutospacing="0" w:after="0" w:afterAutospacing="0"/>
        <w:contextualSpacing/>
        <w:rPr>
          <w:color w:val="00B0F0"/>
        </w:rPr>
      </w:pPr>
      <w:r w:rsidRPr="00991923">
        <w:rPr>
          <w:i/>
          <w:iCs/>
          <w:color w:val="00B0F0"/>
          <w:u w:val="single"/>
        </w:rPr>
        <w:t>Response</w:t>
      </w:r>
      <w:r w:rsidRPr="00665978">
        <w:rPr>
          <w:i/>
          <w:iCs/>
          <w:color w:val="00B0F0"/>
        </w:rPr>
        <w:t>: We have careful</w:t>
      </w:r>
      <w:r w:rsidR="00700061">
        <w:rPr>
          <w:i/>
          <w:iCs/>
          <w:color w:val="00B0F0"/>
        </w:rPr>
        <w:t>ly</w:t>
      </w:r>
      <w:r w:rsidRPr="00665978">
        <w:rPr>
          <w:i/>
          <w:iCs/>
          <w:color w:val="00B0F0"/>
        </w:rPr>
        <w:t xml:space="preserve"> read and re-read this manuscript and hopeful rectified all typos, spelling and grammar issues.</w:t>
      </w:r>
      <w:r w:rsidRPr="00665978">
        <w:rPr>
          <w:color w:val="00B0F0"/>
        </w:rPr>
        <w:t xml:space="preserve"> </w:t>
      </w:r>
    </w:p>
    <w:p w14:paraId="685169B7" w14:textId="77777777" w:rsidR="00D77033" w:rsidRDefault="00D77033" w:rsidP="002873D9">
      <w:pPr>
        <w:pStyle w:val="NormalWeb"/>
        <w:spacing w:before="0" w:beforeAutospacing="0" w:after="0" w:afterAutospacing="0"/>
        <w:contextualSpacing/>
      </w:pPr>
      <w:r>
        <w:br/>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6517D01" w14:textId="77777777" w:rsidR="00C35B75" w:rsidRPr="00665978" w:rsidRDefault="00C35B75" w:rsidP="002873D9">
      <w:pPr>
        <w:pStyle w:val="NormalWeb"/>
        <w:spacing w:before="0" w:beforeAutospacing="0" w:after="0" w:afterAutospacing="0"/>
        <w:contextualSpacing/>
        <w:rPr>
          <w:i/>
          <w:iCs/>
          <w:color w:val="00B0F0"/>
        </w:rPr>
      </w:pPr>
      <w:r w:rsidRPr="00991923">
        <w:rPr>
          <w:i/>
          <w:iCs/>
          <w:color w:val="00B0F0"/>
          <w:u w:val="single"/>
        </w:rPr>
        <w:t>Response</w:t>
      </w:r>
      <w:r w:rsidRPr="00665978">
        <w:rPr>
          <w:i/>
          <w:iCs/>
          <w:color w:val="00B0F0"/>
        </w:rPr>
        <w:t>: We have labored to carefully edit this manuscript to the imperative voice. In places we have removed text, added phrases to notes and moved text.</w:t>
      </w:r>
    </w:p>
    <w:p w14:paraId="4F355BF0" w14:textId="77777777" w:rsidR="00D77033" w:rsidRDefault="00D77033" w:rsidP="002873D9">
      <w:pPr>
        <w:pStyle w:val="NormalWeb"/>
        <w:spacing w:before="0" w:beforeAutospacing="0" w:after="0" w:afterAutospacing="0"/>
        <w:contextualSpacing/>
      </w:pPr>
      <w:r>
        <w:br/>
        <w:t>3. The Protocol should contain only numbered action items that direct the reader to do something. Please move other details to the intro/discussion section as applicable. e.g., lines 184-195, 198-221, etc.</w:t>
      </w:r>
    </w:p>
    <w:p w14:paraId="4D14F874" w14:textId="7016F20E" w:rsidR="00F00112" w:rsidRPr="00665978" w:rsidRDefault="00C35B75" w:rsidP="002873D9">
      <w:pPr>
        <w:pStyle w:val="NormalWeb"/>
        <w:spacing w:before="0" w:beforeAutospacing="0" w:after="0" w:afterAutospacing="0"/>
        <w:contextualSpacing/>
        <w:rPr>
          <w:i/>
          <w:iCs/>
          <w:color w:val="00B0F0"/>
        </w:rPr>
      </w:pPr>
      <w:r w:rsidRPr="00991923">
        <w:rPr>
          <w:i/>
          <w:iCs/>
          <w:color w:val="00B0F0"/>
          <w:u w:val="single"/>
        </w:rPr>
        <w:t>Response</w:t>
      </w:r>
      <w:r w:rsidRPr="00665978">
        <w:rPr>
          <w:i/>
          <w:iCs/>
          <w:color w:val="00B0F0"/>
        </w:rPr>
        <w:t xml:space="preserve">: We have </w:t>
      </w:r>
      <w:r w:rsidR="00F00112" w:rsidRPr="00665978">
        <w:rPr>
          <w:i/>
          <w:iCs/>
          <w:color w:val="00B0F0"/>
        </w:rPr>
        <w:t>condensed</w:t>
      </w:r>
      <w:r w:rsidRPr="00665978">
        <w:rPr>
          <w:i/>
          <w:iCs/>
          <w:color w:val="00B0F0"/>
        </w:rPr>
        <w:t xml:space="preserve"> text from lines 184-195</w:t>
      </w:r>
      <w:r w:rsidR="00F00112" w:rsidRPr="00665978">
        <w:rPr>
          <w:i/>
          <w:iCs/>
          <w:color w:val="00B0F0"/>
        </w:rPr>
        <w:t>, but th</w:t>
      </w:r>
      <w:r w:rsidR="005A10C6" w:rsidRPr="00665978">
        <w:rPr>
          <w:i/>
          <w:iCs/>
          <w:color w:val="00B0F0"/>
        </w:rPr>
        <w:t>is text</w:t>
      </w:r>
      <w:r w:rsidR="00F00112" w:rsidRPr="00665978">
        <w:rPr>
          <w:i/>
          <w:iCs/>
          <w:color w:val="00B0F0"/>
        </w:rPr>
        <w:t xml:space="preserve"> contained details</w:t>
      </w:r>
      <w:r w:rsidR="00700061">
        <w:rPr>
          <w:i/>
          <w:iCs/>
          <w:color w:val="00B0F0"/>
        </w:rPr>
        <w:t xml:space="preserve"> that</w:t>
      </w:r>
      <w:r w:rsidR="00F00112" w:rsidRPr="00665978">
        <w:rPr>
          <w:i/>
          <w:iCs/>
          <w:color w:val="00B0F0"/>
        </w:rPr>
        <w:t xml:space="preserve"> are necessary for full understanding</w:t>
      </w:r>
      <w:r w:rsidR="00700061">
        <w:rPr>
          <w:i/>
          <w:iCs/>
          <w:color w:val="00B0F0"/>
        </w:rPr>
        <w:t xml:space="preserve"> of subsequent text and procedures</w:t>
      </w:r>
      <w:r w:rsidR="00F00112" w:rsidRPr="00665978">
        <w:rPr>
          <w:i/>
          <w:iCs/>
          <w:color w:val="00B0F0"/>
        </w:rPr>
        <w:t xml:space="preserve">. Text from lines 206-215 </w:t>
      </w:r>
      <w:r w:rsidR="00A435CA" w:rsidRPr="00665978">
        <w:rPr>
          <w:i/>
          <w:iCs/>
          <w:color w:val="00B0F0"/>
        </w:rPr>
        <w:t xml:space="preserve">were moved </w:t>
      </w:r>
      <w:r w:rsidR="00F00112" w:rsidRPr="00665978">
        <w:rPr>
          <w:i/>
          <w:iCs/>
          <w:color w:val="00B0F0"/>
        </w:rPr>
        <w:t xml:space="preserve">into the introduction as suggested. </w:t>
      </w:r>
    </w:p>
    <w:p w14:paraId="388C540E" w14:textId="77777777" w:rsidR="00D77033" w:rsidRDefault="00D77033" w:rsidP="002873D9">
      <w:pPr>
        <w:pStyle w:val="NormalWeb"/>
        <w:spacing w:before="0" w:beforeAutospacing="0" w:after="0" w:afterAutospacing="0"/>
        <w:contextualSpacing/>
      </w:pPr>
      <w:r w:rsidRPr="00F00112">
        <w:rPr>
          <w:i/>
          <w:iCs/>
        </w:rPr>
        <w:br/>
      </w:r>
      <w:r>
        <w:t>4. The Protocol should be made up almost entirely of discrete steps without large paragraphs of text between sections. Please simplify the Protocol so that individual steps contain only 2-3 actions per step and a maximum of 4 sentences per step.</w:t>
      </w:r>
    </w:p>
    <w:p w14:paraId="7A8175B9" w14:textId="77777777" w:rsidR="00F00112" w:rsidRPr="00665978" w:rsidRDefault="00F00112" w:rsidP="002873D9">
      <w:pPr>
        <w:pStyle w:val="NormalWeb"/>
        <w:spacing w:before="0" w:beforeAutospacing="0" w:after="0" w:afterAutospacing="0"/>
        <w:contextualSpacing/>
        <w:rPr>
          <w:i/>
          <w:iCs/>
          <w:color w:val="00B0F0"/>
        </w:rPr>
      </w:pPr>
      <w:r w:rsidRPr="00991923">
        <w:rPr>
          <w:i/>
          <w:iCs/>
          <w:color w:val="00B0F0"/>
          <w:u w:val="single"/>
        </w:rPr>
        <w:t>Response</w:t>
      </w:r>
      <w:r w:rsidRPr="00665978">
        <w:rPr>
          <w:i/>
          <w:iCs/>
          <w:color w:val="00B0F0"/>
        </w:rPr>
        <w:t xml:space="preserve">: We have gone through the protocol and have simplified and clarified steps such that there are only 2-3 actions/step and four or less lines of text, as suggested. </w:t>
      </w:r>
    </w:p>
    <w:p w14:paraId="538E35D6" w14:textId="77777777" w:rsidR="00F00112" w:rsidRDefault="00D77033" w:rsidP="002873D9">
      <w:pPr>
        <w:pStyle w:val="NormalWeb"/>
        <w:spacing w:before="0" w:beforeAutospacing="0" w:after="0" w:afterAutospacing="0"/>
        <w:contextualSpacing/>
      </w:pPr>
      <w:r>
        <w:br/>
        <w:t>5. Lines 184-195: Some of the details can be moved to the introduction while some can be converted to a note and moved under the step where directly applicable.</w:t>
      </w:r>
    </w:p>
    <w:p w14:paraId="11B447DC" w14:textId="5A642B83" w:rsidR="00F00112" w:rsidRPr="00665978" w:rsidRDefault="00F00112" w:rsidP="002873D9">
      <w:pPr>
        <w:pStyle w:val="NormalWeb"/>
        <w:spacing w:before="0" w:beforeAutospacing="0" w:after="0" w:afterAutospacing="0"/>
        <w:contextualSpacing/>
        <w:rPr>
          <w:color w:val="00B0F0"/>
        </w:rPr>
      </w:pPr>
      <w:r w:rsidRPr="00991923">
        <w:rPr>
          <w:i/>
          <w:iCs/>
          <w:color w:val="00B0F0"/>
          <w:u w:val="single"/>
        </w:rPr>
        <w:t>Response</w:t>
      </w:r>
      <w:r w:rsidRPr="00665978">
        <w:rPr>
          <w:i/>
          <w:iCs/>
          <w:color w:val="00B0F0"/>
        </w:rPr>
        <w:t xml:space="preserve">: </w:t>
      </w:r>
      <w:r w:rsidR="005A10C6" w:rsidRPr="00665978">
        <w:rPr>
          <w:i/>
          <w:iCs/>
          <w:color w:val="00B0F0"/>
        </w:rPr>
        <w:t>Please</w:t>
      </w:r>
      <w:r w:rsidR="005671A7" w:rsidRPr="00665978">
        <w:rPr>
          <w:i/>
          <w:iCs/>
          <w:color w:val="00B0F0"/>
        </w:rPr>
        <w:t xml:space="preserve"> see</w:t>
      </w:r>
      <w:r w:rsidR="005A10C6" w:rsidRPr="00665978">
        <w:rPr>
          <w:i/>
          <w:iCs/>
          <w:color w:val="00B0F0"/>
        </w:rPr>
        <w:t xml:space="preserve"> response 3.</w:t>
      </w:r>
    </w:p>
    <w:p w14:paraId="4C3572BA" w14:textId="77777777" w:rsidR="00F00112" w:rsidRDefault="00D77033" w:rsidP="002873D9">
      <w:pPr>
        <w:pStyle w:val="NormalWeb"/>
        <w:spacing w:before="0" w:beforeAutospacing="0" w:after="0" w:afterAutospacing="0"/>
        <w:contextualSpacing/>
      </w:pPr>
      <w:r w:rsidRPr="00F00112">
        <w:br/>
      </w:r>
      <w:r>
        <w:t>6. Please add more details to your protocol steps. Please ensure you answer the “how” question, i.e., how is the step performed? This can be done by including mechanical action, button clicks in the software, knob turns, command lines, etc.</w:t>
      </w:r>
    </w:p>
    <w:p w14:paraId="397F1F10" w14:textId="2F228AF1" w:rsidR="00F00112" w:rsidRPr="00665978" w:rsidRDefault="00F00112" w:rsidP="002873D9">
      <w:pPr>
        <w:pStyle w:val="NormalWeb"/>
        <w:spacing w:before="0" w:beforeAutospacing="0" w:after="0" w:afterAutospacing="0"/>
        <w:contextualSpacing/>
        <w:rPr>
          <w:color w:val="00B0F0"/>
        </w:rPr>
      </w:pPr>
      <w:r w:rsidRPr="00991923">
        <w:rPr>
          <w:i/>
          <w:iCs/>
          <w:color w:val="00B0F0"/>
          <w:u w:val="single"/>
        </w:rPr>
        <w:t>Response</w:t>
      </w:r>
      <w:r w:rsidRPr="00665978">
        <w:rPr>
          <w:i/>
          <w:iCs/>
          <w:color w:val="00B0F0"/>
        </w:rPr>
        <w:t>: We went through all the steps asking the “how” question which resulted in clearer directions. This was a</w:t>
      </w:r>
      <w:r w:rsidR="005671A7" w:rsidRPr="00665978">
        <w:rPr>
          <w:i/>
          <w:iCs/>
          <w:color w:val="00B0F0"/>
        </w:rPr>
        <w:t xml:space="preserve"> </w:t>
      </w:r>
      <w:r w:rsidRPr="00665978">
        <w:rPr>
          <w:i/>
          <w:iCs/>
          <w:color w:val="00B0F0"/>
        </w:rPr>
        <w:t>useful exercise.</w:t>
      </w:r>
      <w:r w:rsidRPr="00665978">
        <w:rPr>
          <w:color w:val="00B0F0"/>
        </w:rPr>
        <w:t xml:space="preserve"> </w:t>
      </w:r>
    </w:p>
    <w:p w14:paraId="5CD78C51" w14:textId="77777777" w:rsidR="005A10C6" w:rsidRDefault="00D77033" w:rsidP="002873D9">
      <w:pPr>
        <w:pStyle w:val="NormalWeb"/>
        <w:spacing w:before="0" w:beforeAutospacing="0" w:after="0" w:afterAutospacing="0"/>
        <w:contextualSpacing/>
      </w:pPr>
      <w:r>
        <w:br/>
        <w:t>7. Please use the degree symbol from insert symbol feature of the word and do not use superscripted o.</w:t>
      </w:r>
    </w:p>
    <w:p w14:paraId="542EE1A8" w14:textId="77777777" w:rsidR="005A10C6" w:rsidRPr="00665978" w:rsidRDefault="005A10C6" w:rsidP="002873D9">
      <w:pPr>
        <w:pStyle w:val="NormalWeb"/>
        <w:spacing w:before="0" w:beforeAutospacing="0" w:after="0" w:afterAutospacing="0"/>
        <w:contextualSpacing/>
        <w:rPr>
          <w:i/>
          <w:iCs/>
          <w:color w:val="00B0F0"/>
        </w:rPr>
      </w:pPr>
      <w:r w:rsidRPr="00991923">
        <w:rPr>
          <w:i/>
          <w:iCs/>
          <w:color w:val="00B0F0"/>
          <w:u w:val="single"/>
        </w:rPr>
        <w:t>Response</w:t>
      </w:r>
      <w:r w:rsidRPr="00665978">
        <w:rPr>
          <w:i/>
          <w:iCs/>
          <w:color w:val="00B0F0"/>
        </w:rPr>
        <w:t xml:space="preserve">: We have fixed this usage error. </w:t>
      </w:r>
    </w:p>
    <w:p w14:paraId="2593C8E4" w14:textId="77777777" w:rsidR="00C9785F" w:rsidRDefault="00D77033" w:rsidP="002873D9">
      <w:pPr>
        <w:pStyle w:val="NormalWeb"/>
        <w:spacing w:before="0" w:beforeAutospacing="0" w:after="0" w:afterAutospacing="0"/>
        <w:contextualSpacing/>
      </w:pPr>
      <w:r>
        <w:br/>
        <w:t>8. Please expand all abbreviations during the first-time use.</w:t>
      </w:r>
    </w:p>
    <w:p w14:paraId="318EAB05" w14:textId="77777777" w:rsidR="00C9785F" w:rsidRPr="00991923" w:rsidRDefault="00C9785F" w:rsidP="002873D9">
      <w:pPr>
        <w:pStyle w:val="NormalWeb"/>
        <w:spacing w:before="0" w:beforeAutospacing="0" w:after="0" w:afterAutospacing="0"/>
        <w:contextualSpacing/>
        <w:rPr>
          <w:i/>
          <w:iCs/>
          <w:color w:val="00B0F0"/>
        </w:rPr>
      </w:pPr>
      <w:r w:rsidRPr="00991923">
        <w:rPr>
          <w:i/>
          <w:iCs/>
          <w:color w:val="00B0F0"/>
          <w:u w:val="single"/>
        </w:rPr>
        <w:t>Response</w:t>
      </w:r>
      <w:r w:rsidRPr="00991923">
        <w:rPr>
          <w:i/>
          <w:iCs/>
          <w:color w:val="00B0F0"/>
        </w:rPr>
        <w:t>: This usage has been applied throughout the manuscript.</w:t>
      </w:r>
    </w:p>
    <w:p w14:paraId="4943B0A3" w14:textId="77777777" w:rsidR="00C9785F" w:rsidRDefault="00D77033" w:rsidP="002873D9">
      <w:pPr>
        <w:pStyle w:val="NormalWeb"/>
        <w:spacing w:before="0" w:beforeAutospacing="0" w:after="0" w:afterAutospacing="0"/>
        <w:contextualSpacing/>
      </w:pPr>
      <w:r>
        <w:br/>
        <w:t xml:space="preserve">9. There is a 10-page limit for the Protocol, but there is a 3-page limit for filmable content. Please highlight 3 pages or less of the Protocol (including headings and single line spacing between the steps) </w:t>
      </w:r>
      <w:r>
        <w:lastRenderedPageBreak/>
        <w:t>that identifies the essential steps of the protocol for the video, i.e., the steps that should be visualized to tell the most cohesive story of the Protocol.</w:t>
      </w:r>
    </w:p>
    <w:p w14:paraId="44DC448A" w14:textId="77777777" w:rsidR="002D007C" w:rsidRPr="002D007C" w:rsidRDefault="002D007C" w:rsidP="002873D9">
      <w:pPr>
        <w:pStyle w:val="NormalWeb"/>
        <w:spacing w:before="0" w:beforeAutospacing="0" w:after="0" w:afterAutospacing="0"/>
        <w:contextualSpacing/>
        <w:rPr>
          <w:i/>
          <w:iCs/>
        </w:rPr>
      </w:pPr>
      <w:r w:rsidRPr="00991923">
        <w:rPr>
          <w:i/>
          <w:iCs/>
          <w:color w:val="00B0F0"/>
          <w:u w:val="single"/>
        </w:rPr>
        <w:t>Response</w:t>
      </w:r>
      <w:r w:rsidRPr="00E11DE2">
        <w:rPr>
          <w:i/>
          <w:iCs/>
          <w:color w:val="00B0F0"/>
        </w:rPr>
        <w:t xml:space="preserve">: We have highlighted in </w:t>
      </w:r>
      <w:r w:rsidR="007024F5" w:rsidRPr="007024F5">
        <w:rPr>
          <w:i/>
          <w:iCs/>
          <w:highlight w:val="cyan"/>
        </w:rPr>
        <w:t>blue</w:t>
      </w:r>
      <w:r w:rsidRPr="002D007C">
        <w:rPr>
          <w:i/>
          <w:iCs/>
        </w:rPr>
        <w:t xml:space="preserve"> </w:t>
      </w:r>
      <w:r w:rsidRPr="001B3359">
        <w:rPr>
          <w:i/>
          <w:iCs/>
          <w:color w:val="00B0F0"/>
        </w:rPr>
        <w:t>the three pages of filmable content, as requested.</w:t>
      </w:r>
    </w:p>
    <w:p w14:paraId="513E4E7A" w14:textId="77777777" w:rsidR="002D007C" w:rsidRDefault="00D77033" w:rsidP="002873D9">
      <w:pPr>
        <w:pStyle w:val="NormalWeb"/>
        <w:spacing w:before="0" w:beforeAutospacing="0" w:after="0" w:afterAutospacing="0"/>
        <w:contextualSpacing/>
      </w:pPr>
      <w:r>
        <w:br/>
        <w:t xml:space="preserve">10. Please include at least one paragraph of text to explain the Representative Results in the context of the technique you have described, e.g., how do these results show the technique, suggestions about how to analyze the outcome, etc. The paragraph text should refer to </w:t>
      </w:r>
      <w:proofErr w:type="gramStart"/>
      <w:r>
        <w:t>all of</w:t>
      </w:r>
      <w:proofErr w:type="gramEnd"/>
      <w:r>
        <w:t xml:space="preserve"> the figures. Data from both successful and sub-optimal experiments can be included.</w:t>
      </w:r>
    </w:p>
    <w:p w14:paraId="4929444A" w14:textId="77777777" w:rsidR="005671A7" w:rsidRDefault="005671A7" w:rsidP="002873D9">
      <w:pPr>
        <w:pStyle w:val="NormalWeb"/>
        <w:spacing w:before="0" w:beforeAutospacing="0" w:after="0" w:afterAutospacing="0"/>
        <w:contextualSpacing/>
      </w:pPr>
    </w:p>
    <w:p w14:paraId="03F79D3C" w14:textId="3F914D85" w:rsidR="009E4E60" w:rsidRPr="00E11DE2" w:rsidRDefault="005671A7" w:rsidP="002873D9">
      <w:pPr>
        <w:pStyle w:val="NormalWeb"/>
        <w:spacing w:before="0" w:beforeAutospacing="0" w:after="0" w:afterAutospacing="0"/>
        <w:contextualSpacing/>
        <w:rPr>
          <w:i/>
          <w:iCs/>
          <w:color w:val="00B0F0"/>
        </w:rPr>
      </w:pPr>
      <w:r w:rsidRPr="00991923">
        <w:rPr>
          <w:i/>
          <w:iCs/>
          <w:color w:val="00B0F0"/>
          <w:u w:val="single"/>
        </w:rPr>
        <w:t>Response</w:t>
      </w:r>
      <w:r w:rsidRPr="00E11DE2">
        <w:rPr>
          <w:i/>
          <w:iCs/>
          <w:color w:val="00B0F0"/>
        </w:rPr>
        <w:t>:</w:t>
      </w:r>
      <w:r w:rsidR="009E4E60" w:rsidRPr="00E11DE2">
        <w:rPr>
          <w:i/>
          <w:iCs/>
          <w:color w:val="00B0F0"/>
        </w:rPr>
        <w:t xml:space="preserve"> We have rewritten and structured the first two paragraphs of the discussion, which are </w:t>
      </w:r>
    </w:p>
    <w:p w14:paraId="4457B145" w14:textId="73194F49" w:rsidR="009E4E60" w:rsidRPr="00E11DE2" w:rsidRDefault="009E4E60" w:rsidP="002873D9">
      <w:pPr>
        <w:pStyle w:val="NormalWeb"/>
        <w:spacing w:before="0" w:beforeAutospacing="0" w:after="0" w:afterAutospacing="0"/>
        <w:contextualSpacing/>
        <w:rPr>
          <w:i/>
          <w:iCs/>
          <w:color w:val="00B0F0"/>
        </w:rPr>
      </w:pPr>
      <w:r w:rsidRPr="00E11DE2">
        <w:rPr>
          <w:i/>
          <w:iCs/>
          <w:color w:val="00B0F0"/>
        </w:rPr>
        <w:t xml:space="preserve">shown below. In these two paragraphs we refer to all figures as requested, and show the outcome of </w:t>
      </w:r>
    </w:p>
    <w:p w14:paraId="761D737D" w14:textId="68B5C80D" w:rsidR="009E4E60" w:rsidRPr="00E11DE2" w:rsidRDefault="009E4E60" w:rsidP="002873D9">
      <w:pPr>
        <w:pStyle w:val="NormalWeb"/>
        <w:spacing w:before="0" w:beforeAutospacing="0" w:after="0" w:afterAutospacing="0"/>
        <w:contextualSpacing/>
        <w:rPr>
          <w:i/>
          <w:iCs/>
          <w:color w:val="00B0F0"/>
        </w:rPr>
      </w:pPr>
      <w:r w:rsidRPr="00E11DE2">
        <w:rPr>
          <w:i/>
          <w:iCs/>
          <w:color w:val="00B0F0"/>
        </w:rPr>
        <w:t>the separation procedure in terms of grain purity, Raman spectra and OSL s</w:t>
      </w:r>
      <w:r w:rsidR="00700061">
        <w:rPr>
          <w:i/>
          <w:iCs/>
          <w:color w:val="00B0F0"/>
        </w:rPr>
        <w:t>hine-</w:t>
      </w:r>
      <w:r w:rsidRPr="00E11DE2">
        <w:rPr>
          <w:i/>
          <w:iCs/>
          <w:color w:val="00B0F0"/>
        </w:rPr>
        <w:t>down cur</w:t>
      </w:r>
      <w:r w:rsidR="00700061">
        <w:rPr>
          <w:i/>
          <w:iCs/>
          <w:color w:val="00B0F0"/>
        </w:rPr>
        <w:t>v</w:t>
      </w:r>
      <w:r w:rsidRPr="00E11DE2">
        <w:rPr>
          <w:i/>
          <w:iCs/>
          <w:color w:val="00B0F0"/>
        </w:rPr>
        <w:t xml:space="preserve">e. </w:t>
      </w:r>
    </w:p>
    <w:p w14:paraId="1942CFD9" w14:textId="77777777" w:rsidR="009E4E60" w:rsidRPr="009E4E60" w:rsidRDefault="009E4E60" w:rsidP="002873D9">
      <w:pPr>
        <w:pStyle w:val="NormalWeb"/>
        <w:spacing w:before="0" w:beforeAutospacing="0" w:after="0" w:afterAutospacing="0"/>
        <w:contextualSpacing/>
        <w:rPr>
          <w:i/>
          <w:iCs/>
        </w:rPr>
      </w:pPr>
    </w:p>
    <w:p w14:paraId="4D57BD7E" w14:textId="434E583E" w:rsidR="009E4E60" w:rsidRPr="009E4E60" w:rsidRDefault="009E4E60" w:rsidP="009E4E60">
      <w:pPr>
        <w:autoSpaceDE w:val="0"/>
        <w:autoSpaceDN w:val="0"/>
        <w:adjustRightInd w:val="0"/>
        <w:spacing w:after="0" w:line="240" w:lineRule="auto"/>
        <w:contextualSpacing/>
        <w:rPr>
          <w:rFonts w:cstheme="minorHAnsi"/>
          <w:i/>
          <w:iCs/>
        </w:rPr>
      </w:pPr>
      <w:r w:rsidRPr="009E4E60">
        <w:rPr>
          <w:rFonts w:cstheme="minorHAnsi"/>
          <w:i/>
          <w:iCs/>
        </w:rPr>
        <w:t xml:space="preserve">“The laboratory procedures outlined are focused to enhance the separation of pure quartz grains (700 to 50 µm size) needed for OSL dating without inadvertent light resetting in the laboratory (Figs. 1). A pure quartz </w:t>
      </w:r>
      <w:r w:rsidR="00FF26DB" w:rsidRPr="009E4E60">
        <w:rPr>
          <w:rFonts w:cstheme="minorHAnsi"/>
          <w:i/>
          <w:iCs/>
        </w:rPr>
        <w:t>separates</w:t>
      </w:r>
      <w:r w:rsidRPr="009E4E60">
        <w:rPr>
          <w:rFonts w:cstheme="minorHAnsi"/>
          <w:i/>
          <w:iCs/>
        </w:rPr>
        <w:t>, mineralogically and optically, is a prerequisite for applying SAR and TT-OSL dating procedures (Fig. 2). These procedures explain the necessary steps for effectively understanding and sampling of continuous sediment cores, avoiding zones of pedogenesis and diagenesis, retrieving unlight exposed sediments from cores</w:t>
      </w:r>
      <w:r>
        <w:rPr>
          <w:rFonts w:cstheme="minorHAnsi"/>
          <w:i/>
          <w:iCs/>
        </w:rPr>
        <w:t xml:space="preserve"> </w:t>
      </w:r>
      <w:r w:rsidRPr="009E4E60">
        <w:rPr>
          <w:rFonts w:cstheme="minorHAnsi"/>
          <w:i/>
          <w:iCs/>
        </w:rPr>
        <w:t xml:space="preserve">(Fig.3 and 4); to isolate quartz grains for OSL dating protocols to constrain the timing of sediment deposition in the past ca. 500 ka (Fig. 5). The mineralogy of grains of the unprepared sample and prepared separates are assessed continuously through the preparation process to identify the contaminating mineralogy and actively assess the process of removal of unwanted minerals (Figs. 6 and 7).  The quartz mineralogic purity is determined for a subset grains (100-400) through binocular microscopic inspection (10-20X) and by Raman spectroscopy. The use of this technology and prerequisite knowledge is vital to assess and confirm the needed purity (&gt;99%) of quartz separations for OSL dating (Fig. 8). </w:t>
      </w:r>
    </w:p>
    <w:p w14:paraId="3A0D7B8B" w14:textId="77777777" w:rsidR="009E4E60" w:rsidRPr="009E4E60" w:rsidRDefault="009E4E60" w:rsidP="009E4E60">
      <w:pPr>
        <w:autoSpaceDE w:val="0"/>
        <w:autoSpaceDN w:val="0"/>
        <w:adjustRightInd w:val="0"/>
        <w:spacing w:after="0" w:line="240" w:lineRule="auto"/>
        <w:contextualSpacing/>
        <w:rPr>
          <w:rFonts w:cstheme="minorHAnsi"/>
          <w:i/>
          <w:iCs/>
        </w:rPr>
      </w:pPr>
    </w:p>
    <w:p w14:paraId="32494522" w14:textId="2DF876B8" w:rsidR="009E4E60" w:rsidRPr="009E4E60" w:rsidRDefault="009E4E60" w:rsidP="009E4E60">
      <w:pPr>
        <w:autoSpaceDE w:val="0"/>
        <w:autoSpaceDN w:val="0"/>
        <w:adjustRightInd w:val="0"/>
        <w:spacing w:after="0" w:line="240" w:lineRule="auto"/>
        <w:contextualSpacing/>
        <w:rPr>
          <w:rFonts w:cstheme="minorHAnsi"/>
          <w:i/>
          <w:iCs/>
          <w:vertAlign w:val="superscript"/>
        </w:rPr>
      </w:pPr>
      <w:r w:rsidRPr="009E4E60">
        <w:rPr>
          <w:rFonts w:cstheme="minorHAnsi"/>
          <w:i/>
          <w:iCs/>
        </w:rPr>
        <w:t>The process for quartz separation is started with the removal of organic matter with H</w:t>
      </w:r>
      <w:r w:rsidRPr="009E4E60">
        <w:rPr>
          <w:rFonts w:cstheme="minorHAnsi"/>
          <w:i/>
          <w:iCs/>
          <w:vertAlign w:val="subscript"/>
        </w:rPr>
        <w:t>2</w:t>
      </w:r>
      <w:r w:rsidRPr="009E4E60">
        <w:rPr>
          <w:rFonts w:cstheme="minorHAnsi"/>
          <w:i/>
          <w:iCs/>
        </w:rPr>
        <w:t>O</w:t>
      </w:r>
      <w:r w:rsidRPr="009E4E60">
        <w:rPr>
          <w:rFonts w:cstheme="minorHAnsi"/>
          <w:i/>
          <w:iCs/>
          <w:vertAlign w:val="subscript"/>
        </w:rPr>
        <w:t>2</w:t>
      </w:r>
      <w:r w:rsidRPr="009E4E60">
        <w:rPr>
          <w:rFonts w:cstheme="minorHAnsi"/>
          <w:i/>
          <w:iCs/>
        </w:rPr>
        <w:t xml:space="preserve"> and then the subsequent purging of Ca/MgCO</w:t>
      </w:r>
      <w:r w:rsidRPr="009E4E60">
        <w:rPr>
          <w:rFonts w:cstheme="minorHAnsi"/>
          <w:i/>
          <w:iCs/>
          <w:vertAlign w:val="subscript"/>
        </w:rPr>
        <w:t>3</w:t>
      </w:r>
      <w:r w:rsidRPr="009E4E60">
        <w:rPr>
          <w:rFonts w:cstheme="minorHAnsi"/>
          <w:i/>
          <w:iCs/>
        </w:rPr>
        <w:t xml:space="preserve"> with soaking in HCl. (Fig. 6). Subsequently, a size fraction is designated by sieving with disposable nylon mesh (e.g., 150 &amp; 250 µm) which is necessary for calculating a dose rate values (in mGy/y).  The purity of the quartz separate is enhanced by two density separations at 2.6 and 2.7 g/cc, the bounding density of quartz (Fig. 6). The subsequent soaking of sized grains in HF for 80 min removes non-quartz minerals. This acid treatment also etches the outer 10-20 µm of grains to remove the alpha-dose affected area, simplifying dose rate calculations (Fig. 6). The purity of the quartz separate is never assumed, but assessed through binocular microscopic inspection, and Raman-based measurements at the end of grain separation. Density separations and/or HF treatment can be repeated to rid the separate of contaminating grains if a representative aliquot contains &gt; 1% non-quartz grains, particularly feldspar minerals (Fig. 7). We have repeated this quartz purification procedure up to four times with quartz contents of &lt; 15% to render shine down curves with a fast ratio of &gt; 20, characteristic of pure quartz (Fig. 8).</w:t>
      </w:r>
      <w:r>
        <w:rPr>
          <w:rFonts w:cstheme="minorHAnsi"/>
          <w:i/>
          <w:iCs/>
        </w:rPr>
        <w:t>”</w:t>
      </w:r>
    </w:p>
    <w:p w14:paraId="5E55912F" w14:textId="6E515AC1" w:rsidR="002873D9" w:rsidRDefault="00D77033" w:rsidP="002873D9">
      <w:pPr>
        <w:pStyle w:val="NormalWeb"/>
        <w:spacing w:before="0" w:beforeAutospacing="0" w:after="0" w:afterAutospacing="0"/>
        <w:contextualSpacing/>
      </w:pPr>
      <w:r>
        <w:br/>
        <w:t>11. Please include figures or tables in the Representative Results showing the effectiveness of your technique backed up with data. Please discuss all figures in the Representative Results. However, for figures showing the experimental set-up, please reference them in the Protocol.</w:t>
      </w:r>
    </w:p>
    <w:p w14:paraId="42137E19" w14:textId="77777777" w:rsidR="00327C59" w:rsidRDefault="00327C59" w:rsidP="002873D9">
      <w:pPr>
        <w:pStyle w:val="NormalWeb"/>
        <w:spacing w:before="0" w:beforeAutospacing="0" w:after="0" w:afterAutospacing="0"/>
        <w:contextualSpacing/>
      </w:pPr>
    </w:p>
    <w:p w14:paraId="2EBB39AE" w14:textId="2479F4B5" w:rsidR="009E4E60" w:rsidRPr="00E11DE2" w:rsidRDefault="00933F04" w:rsidP="00EC54C0">
      <w:pPr>
        <w:pStyle w:val="NormalWeb"/>
        <w:spacing w:after="0"/>
        <w:contextualSpacing/>
        <w:rPr>
          <w:i/>
          <w:iCs/>
          <w:color w:val="00B0F0"/>
        </w:rPr>
      </w:pPr>
      <w:r w:rsidRPr="00991923">
        <w:rPr>
          <w:i/>
          <w:iCs/>
          <w:color w:val="00B0F0"/>
          <w:u w:val="single"/>
        </w:rPr>
        <w:t>Response</w:t>
      </w:r>
      <w:r w:rsidRPr="00E11DE2">
        <w:rPr>
          <w:i/>
          <w:iCs/>
          <w:color w:val="00B0F0"/>
        </w:rPr>
        <w:t xml:space="preserve">: </w:t>
      </w:r>
      <w:r w:rsidR="00845100" w:rsidRPr="00E11DE2">
        <w:rPr>
          <w:i/>
          <w:iCs/>
          <w:color w:val="00B0F0"/>
        </w:rPr>
        <w:t xml:space="preserve">There is now a section on </w:t>
      </w:r>
      <w:r w:rsidR="00327C59" w:rsidRPr="00E11DE2">
        <w:rPr>
          <w:i/>
          <w:iCs/>
          <w:color w:val="00B0F0"/>
        </w:rPr>
        <w:t>Representative Results</w:t>
      </w:r>
      <w:r w:rsidR="006214F2" w:rsidRPr="00E11DE2">
        <w:rPr>
          <w:i/>
          <w:iCs/>
          <w:color w:val="00B0F0"/>
        </w:rPr>
        <w:t xml:space="preserve"> on </w:t>
      </w:r>
      <w:r w:rsidR="006214F2" w:rsidRPr="00B03BC7">
        <w:rPr>
          <w:i/>
          <w:iCs/>
          <w:color w:val="00B0F0"/>
        </w:rPr>
        <w:t>P.</w:t>
      </w:r>
      <w:r w:rsidR="00B03BC7">
        <w:rPr>
          <w:i/>
          <w:iCs/>
          <w:color w:val="00B0F0"/>
        </w:rPr>
        <w:t xml:space="preserve"> 1</w:t>
      </w:r>
      <w:r w:rsidR="00FF26DB">
        <w:rPr>
          <w:i/>
          <w:iCs/>
          <w:color w:val="00B0F0"/>
        </w:rPr>
        <w:t>8</w:t>
      </w:r>
      <w:r w:rsidR="00700061">
        <w:rPr>
          <w:i/>
          <w:iCs/>
          <w:color w:val="00B0F0"/>
        </w:rPr>
        <w:t>.</w:t>
      </w:r>
      <w:r w:rsidR="00EC54C0" w:rsidRPr="00E11DE2">
        <w:rPr>
          <w:i/>
          <w:iCs/>
          <w:color w:val="00B0F0"/>
        </w:rPr>
        <w:t xml:space="preserve">  In this section we discuss </w:t>
      </w:r>
      <w:r w:rsidR="000D6348" w:rsidRPr="00E11DE2">
        <w:rPr>
          <w:i/>
          <w:iCs/>
          <w:color w:val="00B0F0"/>
        </w:rPr>
        <w:t xml:space="preserve">a metric (fast ratio) </w:t>
      </w:r>
      <w:r w:rsidR="00306FA0" w:rsidRPr="00E11DE2">
        <w:rPr>
          <w:i/>
          <w:iCs/>
          <w:color w:val="00B0F0"/>
        </w:rPr>
        <w:t xml:space="preserve">to assess </w:t>
      </w:r>
      <w:r w:rsidR="00B2012B" w:rsidRPr="00E11DE2">
        <w:rPr>
          <w:i/>
          <w:iCs/>
          <w:color w:val="00B0F0"/>
        </w:rPr>
        <w:t>quality of luminescence emission</w:t>
      </w:r>
      <w:r w:rsidR="00700061">
        <w:rPr>
          <w:i/>
          <w:iCs/>
          <w:color w:val="00B0F0"/>
        </w:rPr>
        <w:t>s</w:t>
      </w:r>
      <w:r w:rsidR="00B2012B" w:rsidRPr="00E11DE2">
        <w:rPr>
          <w:i/>
          <w:iCs/>
          <w:color w:val="00B0F0"/>
        </w:rPr>
        <w:t xml:space="preserve"> that is representative of pure quart</w:t>
      </w:r>
      <w:r w:rsidR="00F106E2" w:rsidRPr="00E11DE2">
        <w:rPr>
          <w:i/>
          <w:iCs/>
          <w:color w:val="00B0F0"/>
        </w:rPr>
        <w:t>z</w:t>
      </w:r>
      <w:r w:rsidR="00740AE3" w:rsidRPr="00E11DE2">
        <w:rPr>
          <w:i/>
          <w:iCs/>
          <w:color w:val="00B0F0"/>
        </w:rPr>
        <w:t xml:space="preserve">, which is </w:t>
      </w:r>
      <w:r w:rsidR="00740AE3" w:rsidRPr="00E11DE2">
        <w:rPr>
          <w:i/>
          <w:iCs/>
          <w:color w:val="00B0F0"/>
        </w:rPr>
        <w:lastRenderedPageBreak/>
        <w:t xml:space="preserve">shown now in Figure </w:t>
      </w:r>
      <w:r w:rsidR="003D5402" w:rsidRPr="00E11DE2">
        <w:rPr>
          <w:i/>
          <w:iCs/>
          <w:color w:val="00B0F0"/>
        </w:rPr>
        <w:t xml:space="preserve">8. </w:t>
      </w:r>
      <w:r w:rsidR="006B55D1" w:rsidRPr="00E11DE2">
        <w:rPr>
          <w:i/>
          <w:iCs/>
          <w:color w:val="00B0F0"/>
        </w:rPr>
        <w:t xml:space="preserve">Also, in </w:t>
      </w:r>
      <w:r w:rsidR="00A8120C" w:rsidRPr="00E11DE2">
        <w:rPr>
          <w:i/>
          <w:iCs/>
          <w:color w:val="00B0F0"/>
        </w:rPr>
        <w:t xml:space="preserve">Figure 8 </w:t>
      </w:r>
      <w:r w:rsidR="00F62EDA" w:rsidRPr="00E11DE2">
        <w:rPr>
          <w:i/>
          <w:iCs/>
          <w:color w:val="00B0F0"/>
        </w:rPr>
        <w:t>are positive and negative results</w:t>
      </w:r>
      <w:r w:rsidR="007777BD" w:rsidRPr="00E11DE2">
        <w:rPr>
          <w:i/>
          <w:iCs/>
          <w:color w:val="00B0F0"/>
        </w:rPr>
        <w:t xml:space="preserve"> that may occur after following this protocol</w:t>
      </w:r>
      <w:r w:rsidR="00700061">
        <w:rPr>
          <w:i/>
          <w:iCs/>
          <w:color w:val="00B0F0"/>
        </w:rPr>
        <w:t xml:space="preserve"> because of contamination by non-quartz minerals or feldspathic inclusions in quartz</w:t>
      </w:r>
      <w:r w:rsidR="007777BD" w:rsidRPr="00E11DE2">
        <w:rPr>
          <w:i/>
          <w:iCs/>
          <w:color w:val="00B0F0"/>
        </w:rPr>
        <w:t>.</w:t>
      </w:r>
    </w:p>
    <w:p w14:paraId="13AFA360" w14:textId="22AEAA34" w:rsidR="002873D9" w:rsidRDefault="00D77033" w:rsidP="002873D9">
      <w:pPr>
        <w:pStyle w:val="NormalWeb"/>
        <w:spacing w:before="0" w:beforeAutospacing="0" w:after="0" w:afterAutospacing="0"/>
        <w:contextualSpacing/>
      </w:pPr>
      <w:r>
        <w:br/>
        <w:t>12. Please include all the Figure Legends together at the end of the Representative Results in the manuscript text</w:t>
      </w:r>
      <w:r w:rsidR="00E11DE2">
        <w:t>.</w:t>
      </w:r>
    </w:p>
    <w:p w14:paraId="541B518C" w14:textId="556DBBCD" w:rsidR="007024F5" w:rsidRPr="00E11DE2" w:rsidRDefault="007024F5" w:rsidP="002873D9">
      <w:pPr>
        <w:pStyle w:val="NormalWeb"/>
        <w:spacing w:before="0" w:beforeAutospacing="0" w:after="0" w:afterAutospacing="0"/>
        <w:contextualSpacing/>
        <w:rPr>
          <w:i/>
          <w:iCs/>
          <w:color w:val="00B0F0"/>
        </w:rPr>
      </w:pPr>
      <w:r w:rsidRPr="00991923">
        <w:rPr>
          <w:i/>
          <w:iCs/>
          <w:color w:val="00B0F0"/>
          <w:u w:val="single"/>
        </w:rPr>
        <w:t>Response</w:t>
      </w:r>
      <w:r w:rsidRPr="00E11DE2">
        <w:rPr>
          <w:i/>
          <w:iCs/>
          <w:color w:val="00B0F0"/>
        </w:rPr>
        <w:t>: Moved figure captions to this location, as requested</w:t>
      </w:r>
      <w:r w:rsidR="007777BD" w:rsidRPr="00E11DE2">
        <w:rPr>
          <w:i/>
          <w:iCs/>
          <w:color w:val="00B0F0"/>
        </w:rPr>
        <w:t>.</w:t>
      </w:r>
    </w:p>
    <w:p w14:paraId="37144020" w14:textId="0FF32F25" w:rsidR="002D007C" w:rsidRDefault="00D77033" w:rsidP="002873D9">
      <w:pPr>
        <w:pStyle w:val="NormalWeb"/>
        <w:spacing w:before="0" w:beforeAutospacing="0" w:after="0" w:afterAutospacing="0"/>
        <w:contextualSpacing/>
      </w:pPr>
      <w:r>
        <w:br/>
        <w:t>13. As we are a methods journal, please ensure that the Discussion explicitly cover the following in detail in 3-6 paragraphs with citations:</w:t>
      </w:r>
      <w:r>
        <w:br/>
        <w:t>a) Critical steps within the protocol</w:t>
      </w:r>
      <w:r w:rsidR="006A65FF">
        <w:t xml:space="preserve">: </w:t>
      </w:r>
      <w:r w:rsidR="006A65FF" w:rsidRPr="006A65FF">
        <w:rPr>
          <w:i/>
          <w:iCs/>
          <w:color w:val="00B0F0"/>
        </w:rPr>
        <w:t xml:space="preserve">This is now outlined in paragraph </w:t>
      </w:r>
      <w:r w:rsidR="00B03BC7">
        <w:rPr>
          <w:i/>
          <w:iCs/>
          <w:color w:val="00B0F0"/>
        </w:rPr>
        <w:t>2</w:t>
      </w:r>
      <w:r w:rsidR="006A65FF" w:rsidRPr="006A65FF">
        <w:rPr>
          <w:i/>
          <w:iCs/>
          <w:color w:val="00B0F0"/>
        </w:rPr>
        <w:t xml:space="preserve"> in the discussion</w:t>
      </w:r>
      <w:r w:rsidR="00650937">
        <w:rPr>
          <w:i/>
          <w:iCs/>
          <w:color w:val="00B0F0"/>
        </w:rPr>
        <w:t xml:space="preserve"> on </w:t>
      </w:r>
      <w:r w:rsidR="006B4739">
        <w:rPr>
          <w:i/>
          <w:iCs/>
          <w:color w:val="00B0F0"/>
        </w:rPr>
        <w:t>p</w:t>
      </w:r>
      <w:r w:rsidR="00650937">
        <w:rPr>
          <w:i/>
          <w:iCs/>
          <w:color w:val="00B0F0"/>
        </w:rPr>
        <w:t>. 1</w:t>
      </w:r>
      <w:r w:rsidR="00A27381">
        <w:rPr>
          <w:i/>
          <w:iCs/>
          <w:color w:val="00B0F0"/>
        </w:rPr>
        <w:t>8</w:t>
      </w:r>
      <w:r w:rsidR="00650937">
        <w:rPr>
          <w:i/>
          <w:iCs/>
          <w:color w:val="00B0F0"/>
        </w:rPr>
        <w:t>.</w:t>
      </w:r>
      <w:r w:rsidRPr="006A65FF">
        <w:rPr>
          <w:i/>
          <w:iCs/>
          <w:color w:val="00B0F0"/>
        </w:rPr>
        <w:br/>
      </w:r>
      <w:r>
        <w:t>b) Any modifications and troubleshooting of the technique</w:t>
      </w:r>
      <w:r w:rsidR="006A65FF">
        <w:t xml:space="preserve">: </w:t>
      </w:r>
      <w:r w:rsidR="00EE6317" w:rsidRPr="00650937">
        <w:rPr>
          <w:color w:val="00B0F0"/>
        </w:rPr>
        <w:t>This covered in</w:t>
      </w:r>
      <w:r w:rsidR="00650937" w:rsidRPr="00650937">
        <w:rPr>
          <w:color w:val="00B0F0"/>
        </w:rPr>
        <w:t xml:space="preserve"> the representative results section (p. 1</w:t>
      </w:r>
      <w:r w:rsidR="00A27381">
        <w:rPr>
          <w:color w:val="00B0F0"/>
        </w:rPr>
        <w:t>8</w:t>
      </w:r>
      <w:r w:rsidR="00650937" w:rsidRPr="00650937">
        <w:rPr>
          <w:color w:val="00B0F0"/>
        </w:rPr>
        <w:t>) with the discussion of the fast ratio as a tool for assessing quartz purity.</w:t>
      </w:r>
      <w:r w:rsidRPr="00650937">
        <w:rPr>
          <w:color w:val="00B0F0"/>
          <w:highlight w:val="yellow"/>
        </w:rPr>
        <w:br/>
      </w:r>
      <w:r w:rsidRPr="00650937">
        <w:t>c) Any limitations of the technique</w:t>
      </w:r>
      <w:r w:rsidR="00650937" w:rsidRPr="00650937">
        <w:t xml:space="preserve">: </w:t>
      </w:r>
      <w:r w:rsidR="00650937" w:rsidRPr="00650937">
        <w:rPr>
          <w:color w:val="00B0F0"/>
        </w:rPr>
        <w:t xml:space="preserve">Yes, we discussion on </w:t>
      </w:r>
      <w:r w:rsidR="006B4739" w:rsidRPr="00A27381">
        <w:rPr>
          <w:color w:val="00B0F0"/>
        </w:rPr>
        <w:t>p</w:t>
      </w:r>
      <w:r w:rsidR="00650937" w:rsidRPr="00A27381">
        <w:rPr>
          <w:color w:val="00B0F0"/>
        </w:rPr>
        <w:t>. 1</w:t>
      </w:r>
      <w:r w:rsidR="00A27381">
        <w:rPr>
          <w:color w:val="00B0F0"/>
        </w:rPr>
        <w:t>8</w:t>
      </w:r>
      <w:r w:rsidR="00650937" w:rsidRPr="00650937">
        <w:rPr>
          <w:color w:val="00B0F0"/>
        </w:rPr>
        <w:t xml:space="preserve"> pernicious contamination by feldspathic inclusions of quartz which is an obstacle for OSL dating. </w:t>
      </w:r>
      <w:r w:rsidRPr="00700061">
        <w:rPr>
          <w:highlight w:val="yellow"/>
        </w:rPr>
        <w:br/>
      </w:r>
      <w:r w:rsidRPr="00FF26DB">
        <w:t>d) The significance with respect to existing methods</w:t>
      </w:r>
      <w:r w:rsidR="00650937" w:rsidRPr="00FF26DB">
        <w:t xml:space="preserve">: </w:t>
      </w:r>
      <w:r w:rsidR="006B4739" w:rsidRPr="00FF26DB">
        <w:rPr>
          <w:color w:val="00B0F0"/>
        </w:rPr>
        <w:t xml:space="preserve">This is discussed in the final paragraph on </w:t>
      </w:r>
      <w:r w:rsidR="00A27381" w:rsidRPr="00A27381">
        <w:rPr>
          <w:color w:val="00B0F0"/>
        </w:rPr>
        <w:t>p. 1</w:t>
      </w:r>
      <w:r w:rsidR="00A27381">
        <w:rPr>
          <w:color w:val="00B0F0"/>
        </w:rPr>
        <w:t>8</w:t>
      </w:r>
      <w:r w:rsidR="00A27381" w:rsidRPr="00650937">
        <w:rPr>
          <w:color w:val="00B0F0"/>
        </w:rPr>
        <w:t xml:space="preserve"> </w:t>
      </w:r>
      <w:r w:rsidR="006B4739" w:rsidRPr="00FF26DB">
        <w:rPr>
          <w:color w:val="00B0F0"/>
        </w:rPr>
        <w:t>in terms of significance for single grain and TT-OSL dating.</w:t>
      </w:r>
      <w:r w:rsidRPr="00700061">
        <w:rPr>
          <w:highlight w:val="yellow"/>
        </w:rPr>
        <w:br/>
      </w:r>
      <w:r w:rsidRPr="006B4739">
        <w:t>e) Any future applications of the technique</w:t>
      </w:r>
      <w:r w:rsidR="006B4739">
        <w:t xml:space="preserve">: </w:t>
      </w:r>
      <w:r w:rsidR="006B4739" w:rsidRPr="006B4739">
        <w:rPr>
          <w:color w:val="00B0F0"/>
        </w:rPr>
        <w:t xml:space="preserve">Yes, we now discuss future applications at the end of paragraph 1 on </w:t>
      </w:r>
      <w:r w:rsidR="00A27381" w:rsidRPr="00A27381">
        <w:rPr>
          <w:color w:val="00B0F0"/>
        </w:rPr>
        <w:t>p. 1</w:t>
      </w:r>
      <w:r w:rsidR="00A27381">
        <w:rPr>
          <w:color w:val="00B0F0"/>
        </w:rPr>
        <w:t>8</w:t>
      </w:r>
      <w:r w:rsidR="00A27381" w:rsidRPr="00650937">
        <w:rPr>
          <w:color w:val="00B0F0"/>
        </w:rPr>
        <w:t xml:space="preserve"> </w:t>
      </w:r>
      <w:bookmarkStart w:id="0" w:name="_GoBack"/>
      <w:bookmarkEnd w:id="0"/>
      <w:r w:rsidR="006B4739" w:rsidRPr="006B4739">
        <w:rPr>
          <w:color w:val="00B0F0"/>
        </w:rPr>
        <w:t>with text: “</w:t>
      </w:r>
      <w:r w:rsidR="006B4739" w:rsidRPr="006B4739">
        <w:rPr>
          <w:rFonts w:cstheme="minorHAnsi"/>
          <w:color w:val="00B0F0"/>
        </w:rPr>
        <w:t>These protocols with modifications can be used to separate and confirm purity other minerals for OSL dating such as k-feldspar, plagioclase; and olivine and pyroxene for other planetary applications.”</w:t>
      </w:r>
    </w:p>
    <w:p w14:paraId="1EECE46B" w14:textId="33987429" w:rsidR="007024F5" w:rsidRDefault="00D77033" w:rsidP="002873D9">
      <w:pPr>
        <w:pStyle w:val="NormalWeb"/>
        <w:spacing w:before="0" w:beforeAutospacing="0" w:after="0" w:afterAutospacing="0"/>
        <w:contextualSpacing/>
      </w:pPr>
      <w:r>
        <w:br/>
        <w:t>14. Please include an Acknowledgements section, containing any acknowledgments and all funding sources for this work.</w:t>
      </w:r>
    </w:p>
    <w:p w14:paraId="010399B8" w14:textId="4432C748" w:rsidR="00DC6E9C" w:rsidRPr="00EE6317" w:rsidRDefault="00DC6E9C" w:rsidP="002873D9">
      <w:pPr>
        <w:pStyle w:val="NormalWeb"/>
        <w:spacing w:before="0" w:beforeAutospacing="0" w:after="0" w:afterAutospacing="0"/>
        <w:contextualSpacing/>
        <w:rPr>
          <w:color w:val="00B0F0"/>
        </w:rPr>
      </w:pPr>
      <w:r w:rsidRPr="00991923">
        <w:rPr>
          <w:color w:val="00B0F0"/>
          <w:u w:val="single"/>
        </w:rPr>
        <w:t>Response</w:t>
      </w:r>
      <w:r w:rsidRPr="00EE6317">
        <w:rPr>
          <w:color w:val="00B0F0"/>
        </w:rPr>
        <w:t xml:space="preserve">: </w:t>
      </w:r>
      <w:r w:rsidR="00EE6317" w:rsidRPr="00EE6317">
        <w:rPr>
          <w:i/>
          <w:iCs/>
          <w:color w:val="00B0F0"/>
        </w:rPr>
        <w:t>We</w:t>
      </w:r>
      <w:r w:rsidRPr="00EE6317">
        <w:rPr>
          <w:i/>
          <w:iCs/>
          <w:color w:val="00B0F0"/>
        </w:rPr>
        <w:t xml:space="preserve"> have added a</w:t>
      </w:r>
      <w:r w:rsidR="00EE6317" w:rsidRPr="00EE6317">
        <w:rPr>
          <w:i/>
          <w:iCs/>
          <w:color w:val="00B0F0"/>
        </w:rPr>
        <w:t>n acknowledgement statement after the Representative Results section.</w:t>
      </w:r>
    </w:p>
    <w:p w14:paraId="022CC7D8" w14:textId="77777777" w:rsidR="007024F5" w:rsidRDefault="00D77033" w:rsidP="002873D9">
      <w:pPr>
        <w:pStyle w:val="NormalWeb"/>
        <w:spacing w:before="0" w:beforeAutospacing="0" w:after="0" w:afterAutospacing="0"/>
        <w:contextualSpacing/>
      </w:pPr>
      <w:r>
        <w:br/>
        <w:t xml:space="preserve">15. Please include a </w:t>
      </w:r>
      <w:bookmarkStart w:id="1" w:name="_Hlk73029258"/>
      <w:r>
        <w:t>Disclosures</w:t>
      </w:r>
      <w:bookmarkEnd w:id="1"/>
      <w:r>
        <w:t xml:space="preserve"> section, providing information regarding the authors’ competing financial interests or other conflicts of interest. If authors have no competing financial interests, then a statement indicating no competing financial interests must be included.</w:t>
      </w:r>
    </w:p>
    <w:p w14:paraId="0AFB4C17" w14:textId="43D676B6" w:rsidR="007024F5" w:rsidRPr="0042046D" w:rsidRDefault="007024F5" w:rsidP="002873D9">
      <w:pPr>
        <w:pStyle w:val="NormalWeb"/>
        <w:spacing w:before="0" w:beforeAutospacing="0" w:after="0" w:afterAutospacing="0"/>
        <w:contextualSpacing/>
        <w:rPr>
          <w:i/>
          <w:iCs/>
          <w:color w:val="00B0F0"/>
        </w:rPr>
      </w:pPr>
      <w:r w:rsidRPr="00991923">
        <w:rPr>
          <w:i/>
          <w:iCs/>
          <w:color w:val="00B0F0"/>
          <w:u w:val="single"/>
        </w:rPr>
        <w:t>Response</w:t>
      </w:r>
      <w:r w:rsidRPr="0042046D">
        <w:rPr>
          <w:i/>
          <w:iCs/>
          <w:color w:val="00B0F0"/>
        </w:rPr>
        <w:t xml:space="preserve">: </w:t>
      </w:r>
      <w:r w:rsidR="00D67BB6" w:rsidRPr="0042046D">
        <w:rPr>
          <w:i/>
          <w:iCs/>
          <w:color w:val="00B0F0"/>
        </w:rPr>
        <w:t>A disclosure statement has been</w:t>
      </w:r>
      <w:r w:rsidR="0042046D">
        <w:rPr>
          <w:i/>
          <w:iCs/>
          <w:color w:val="00B0F0"/>
        </w:rPr>
        <w:t xml:space="preserve"> added after the acknowledgements.</w:t>
      </w:r>
    </w:p>
    <w:p w14:paraId="65A2CA2E" w14:textId="77777777" w:rsidR="002D007C" w:rsidRDefault="00D77033" w:rsidP="002873D9">
      <w:pPr>
        <w:pStyle w:val="NormalWeb"/>
        <w:spacing w:before="0" w:beforeAutospacing="0" w:after="0" w:afterAutospacing="0"/>
        <w:contextualSpacing/>
      </w:pPr>
      <w:r>
        <w:br/>
      </w:r>
      <w:bookmarkStart w:id="2" w:name="_Hlk71102796"/>
      <w:r>
        <w:t>16. Please sort the materials table in alphabetical order.</w:t>
      </w:r>
      <w:bookmarkEnd w:id="2"/>
    </w:p>
    <w:p w14:paraId="313344A3" w14:textId="77777777" w:rsidR="002D007C" w:rsidRDefault="002D007C" w:rsidP="002873D9">
      <w:pPr>
        <w:pStyle w:val="NormalWeb"/>
        <w:spacing w:before="0" w:beforeAutospacing="0" w:after="0" w:afterAutospacing="0"/>
        <w:contextualSpacing/>
      </w:pPr>
      <w:r w:rsidRPr="00991923">
        <w:rPr>
          <w:i/>
          <w:iCs/>
          <w:color w:val="00B0F0"/>
          <w:u w:val="single"/>
        </w:rPr>
        <w:t>Response</w:t>
      </w:r>
      <w:r w:rsidRPr="0042046D">
        <w:rPr>
          <w:i/>
          <w:iCs/>
          <w:color w:val="00B0F0"/>
        </w:rPr>
        <w:t>: This change to the table has been completed.</w:t>
      </w:r>
      <w:r w:rsidRPr="0042046D">
        <w:rPr>
          <w:color w:val="00B0F0"/>
        </w:rPr>
        <w:t xml:space="preserve"> </w:t>
      </w:r>
    </w:p>
    <w:p w14:paraId="033FF3AC" w14:textId="77777777" w:rsidR="007D5E79" w:rsidRDefault="00D77033" w:rsidP="002873D9">
      <w:pPr>
        <w:pStyle w:val="NormalWeb"/>
        <w:spacing w:before="0" w:beforeAutospacing="0" w:after="0" w:afterAutospacing="0"/>
        <w:contextualSpacing/>
      </w:pPr>
      <w:r>
        <w:br/>
        <w:t>17</w:t>
      </w:r>
      <w:r w:rsidRPr="00700061">
        <w:rPr>
          <w:highlight w:val="yellow"/>
        </w:rPr>
        <w:t>.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CB066B5" w14:textId="77777777" w:rsidR="007D5E79" w:rsidRDefault="007D5E79" w:rsidP="002873D9">
      <w:pPr>
        <w:pStyle w:val="NormalWeb"/>
        <w:spacing w:before="0" w:beforeAutospacing="0" w:after="0" w:afterAutospacing="0"/>
        <w:contextualSpacing/>
      </w:pPr>
    </w:p>
    <w:p w14:paraId="0C3795B5" w14:textId="2CB8BF6F" w:rsidR="00700061" w:rsidRDefault="00794DC4" w:rsidP="00794DC4">
      <w:pPr>
        <w:pStyle w:val="xmsolistparagraph"/>
        <w:spacing w:before="0" w:beforeAutospacing="0" w:after="0" w:afterAutospacing="0"/>
        <w:contextualSpacing/>
      </w:pPr>
      <w:r>
        <w:t xml:space="preserve">Figures 1 and 2 are from Forman et al (2015) and can be reproduced as part of Rightlinks Copyright Clearance Center. </w:t>
      </w:r>
      <w:r w:rsidR="00D77033">
        <w:br/>
      </w:r>
      <w:r w:rsidR="00D77033">
        <w:br/>
        <w:t>____________________________________</w:t>
      </w:r>
      <w:r w:rsidR="00D77033">
        <w:br/>
      </w:r>
      <w:r w:rsidR="00D77033" w:rsidRPr="00794DC4">
        <w:rPr>
          <w:rStyle w:val="Strong"/>
          <w:color w:val="0000FF"/>
          <w:u w:val="single"/>
        </w:rPr>
        <w:t>Reviewers' comments:</w:t>
      </w:r>
      <w:r w:rsidR="00D77033">
        <w:br/>
      </w:r>
      <w:r w:rsidR="00D77033" w:rsidRPr="00794DC4">
        <w:rPr>
          <w:b/>
          <w:bCs/>
        </w:rPr>
        <w:t xml:space="preserve">Reviewer #1: </w:t>
      </w:r>
      <w:r w:rsidR="00D77033">
        <w:br/>
      </w:r>
      <w:r w:rsidR="00FF26DB">
        <w:t xml:space="preserve">I </w:t>
      </w:r>
      <w:r w:rsidR="00D77033">
        <w:t xml:space="preserve">am a little confused about this submission. Is it supposed to be the text that accompanies a video? It makes a little more sense if that is what it is, because it reads like an instruction manual. The video then would show how to do the tasks the manuscript describes. I am also unclear about the intended </w:t>
      </w:r>
      <w:r w:rsidR="00D77033">
        <w:lastRenderedPageBreak/>
        <w:t xml:space="preserve">audience. The only people who would need this instruction are luminescence practitioners. I suspect these people already know how to do this. The general protocol is </w:t>
      </w:r>
      <w:proofErr w:type="gramStart"/>
      <w:r w:rsidR="00D77033">
        <w:t>fairly standard</w:t>
      </w:r>
      <w:proofErr w:type="gramEnd"/>
      <w:r w:rsidR="00D77033">
        <w:t>. Perhaps the paper is for students who want to work in a lab, but at least the students who work in my lab get hands on experience. Or perhaps these instructions are for people who want to set up a lab, but again my advice to those people would be to spend some time in an established lab to get the hands-on experience. Most people I know in this situation do this. Or perhaps it is intended as a quality control, so that all labs can affirm that they follow best practices, although there might be disagreement about what the best practices are. There are things in these instructions that most labs do not do, like Ramon Spectroscopy - and I am not sure many practitioners think this is necessary.</w:t>
      </w:r>
    </w:p>
    <w:p w14:paraId="6C5263DD" w14:textId="0E42B834" w:rsidR="00EF10DF" w:rsidRPr="00991923" w:rsidRDefault="00EF10DF" w:rsidP="002873D9">
      <w:pPr>
        <w:pStyle w:val="NormalWeb"/>
        <w:spacing w:before="0" w:beforeAutospacing="0" w:after="0" w:afterAutospacing="0"/>
        <w:contextualSpacing/>
        <w:rPr>
          <w:i/>
          <w:iCs/>
          <w:color w:val="00B0F0"/>
        </w:rPr>
      </w:pPr>
      <w:r w:rsidRPr="00991923">
        <w:rPr>
          <w:i/>
          <w:iCs/>
          <w:color w:val="00B0F0"/>
          <w:u w:val="single"/>
        </w:rPr>
        <w:t>Response</w:t>
      </w:r>
      <w:r w:rsidRPr="00991923">
        <w:rPr>
          <w:i/>
          <w:iCs/>
          <w:color w:val="00B0F0"/>
        </w:rPr>
        <w:t xml:space="preserve">: </w:t>
      </w:r>
      <w:r w:rsidR="00700061" w:rsidRPr="00991923">
        <w:rPr>
          <w:i/>
          <w:iCs/>
          <w:color w:val="00B0F0"/>
        </w:rPr>
        <w:t>I understand and appreciate this reviewer’s uncertainty on the purpose of this manuscript and accompanying video because no such publication currently exists. We are plowing new ground with this contribution</w:t>
      </w:r>
      <w:r w:rsidR="0034275D" w:rsidRPr="00991923">
        <w:rPr>
          <w:i/>
          <w:iCs/>
          <w:color w:val="00B0F0"/>
        </w:rPr>
        <w:t>. W</w:t>
      </w:r>
      <w:r w:rsidR="00700061" w:rsidRPr="00991923">
        <w:rPr>
          <w:i/>
          <w:iCs/>
          <w:color w:val="00B0F0"/>
        </w:rPr>
        <w:t>e hope that this manuscript will be helpful for beginning students, post-doctoral scholars and faculty</w:t>
      </w:r>
      <w:r w:rsidRPr="00991923">
        <w:rPr>
          <w:i/>
          <w:iCs/>
          <w:color w:val="00B0F0"/>
        </w:rPr>
        <w:t xml:space="preserve"> to better refine OSL methods </w:t>
      </w:r>
      <w:r w:rsidR="0034275D" w:rsidRPr="00991923">
        <w:rPr>
          <w:i/>
          <w:iCs/>
          <w:color w:val="00B0F0"/>
        </w:rPr>
        <w:t>in written procedures</w:t>
      </w:r>
      <w:r w:rsidRPr="00991923">
        <w:rPr>
          <w:i/>
          <w:iCs/>
          <w:color w:val="00B0F0"/>
        </w:rPr>
        <w:t xml:space="preserve"> and as hands</w:t>
      </w:r>
      <w:r w:rsidR="007D5E79">
        <w:rPr>
          <w:i/>
          <w:iCs/>
          <w:color w:val="00B0F0"/>
        </w:rPr>
        <w:t>-</w:t>
      </w:r>
      <w:r w:rsidRPr="00991923">
        <w:rPr>
          <w:i/>
          <w:iCs/>
          <w:color w:val="00B0F0"/>
        </w:rPr>
        <w:t>on demonstration</w:t>
      </w:r>
      <w:r w:rsidR="0034275D" w:rsidRPr="00991923">
        <w:rPr>
          <w:i/>
          <w:iCs/>
          <w:color w:val="00B0F0"/>
        </w:rPr>
        <w:t xml:space="preserve">s, with </w:t>
      </w:r>
      <w:r w:rsidR="007D5E79">
        <w:rPr>
          <w:i/>
          <w:iCs/>
          <w:color w:val="00B0F0"/>
        </w:rPr>
        <w:t xml:space="preserve">this and future </w:t>
      </w:r>
      <w:r w:rsidR="0034275D" w:rsidRPr="00991923">
        <w:rPr>
          <w:i/>
          <w:iCs/>
          <w:color w:val="00B0F0"/>
        </w:rPr>
        <w:t xml:space="preserve">JOVE contributions. We believe that scholarship with documented laboratory procedures, as published by JOVE, will improve analytical geochronology. </w:t>
      </w:r>
    </w:p>
    <w:p w14:paraId="0C441A64" w14:textId="77777777" w:rsidR="00EF10DF" w:rsidRDefault="00D77033" w:rsidP="002873D9">
      <w:pPr>
        <w:pStyle w:val="NormalWeb"/>
        <w:spacing w:before="0" w:beforeAutospacing="0" w:after="0" w:afterAutospacing="0"/>
        <w:contextualSpacing/>
      </w:pPr>
      <w:r w:rsidRPr="00991923">
        <w:rPr>
          <w:i/>
          <w:iCs/>
        </w:rPr>
        <w:br/>
      </w:r>
      <w:r>
        <w:t>I also question to some extent the need to produce high purity quartz during sample preparation. Such separation can also take place during the luminescence measurements. If one does single-grain analysis, it is quite easy during the luminescence measurements to detect and remove feldspars. With a little more effort, one can also select only those grains that display mainly the quartz fast component. Multi-grain aliquots are more of an issue. In fact, I find it very difficult, even following these procedures, to separate out feldspars. Some of them are found as inclusions within the quartz grains, and unless you measure single grains, you are often facing feldspar contamination. When I measure quartz signals with multi-grain aliquots, I find pulsed OSL to be the most useful. Because the charge movements are much faster in feldspar than quartz, one can with selection of proper pulse width effectively eliminate the feldspar signal.</w:t>
      </w:r>
    </w:p>
    <w:p w14:paraId="4A17E5BA" w14:textId="4E85BE19" w:rsidR="00EF10DF" w:rsidRPr="00991923" w:rsidRDefault="00EF10DF" w:rsidP="002873D9">
      <w:pPr>
        <w:pStyle w:val="NormalWeb"/>
        <w:spacing w:before="0" w:beforeAutospacing="0" w:after="0" w:afterAutospacing="0"/>
        <w:contextualSpacing/>
        <w:rPr>
          <w:i/>
          <w:iCs/>
        </w:rPr>
      </w:pPr>
      <w:r w:rsidRPr="00991923">
        <w:rPr>
          <w:i/>
          <w:iCs/>
          <w:color w:val="00B0F0"/>
          <w:u w:val="single"/>
        </w:rPr>
        <w:t>Response</w:t>
      </w:r>
      <w:r w:rsidRPr="00991923">
        <w:rPr>
          <w:i/>
          <w:iCs/>
          <w:color w:val="00B0F0"/>
        </w:rPr>
        <w:t xml:space="preserve">: We agree with the reviewer’s statements regarding the difficulty of isolating quartz and feldspar grains. However, we believe that these protocols offer an enhanced methodology using petrographic and Raman techniques to make such separations nearly routine. The pulse method sounds intriguing and would like to attempt on mixtures with varying feldspar contamination of quartz, which we have quantified. Unfortunately, the reviewer does not provide a reference for this approach nor a set of </w:t>
      </w:r>
      <w:proofErr w:type="gramStart"/>
      <w:r w:rsidRPr="00991923">
        <w:rPr>
          <w:i/>
          <w:iCs/>
          <w:color w:val="00B0F0"/>
        </w:rPr>
        <w:t>protocols;</w:t>
      </w:r>
      <w:proofErr w:type="gramEnd"/>
      <w:r w:rsidRPr="00991923">
        <w:rPr>
          <w:i/>
          <w:iCs/>
          <w:color w:val="00B0F0"/>
        </w:rPr>
        <w:t xml:space="preserve"> another reason for JOVE articles for geochronology. </w:t>
      </w:r>
    </w:p>
    <w:p w14:paraId="28092629" w14:textId="56BD659B" w:rsidR="005E32C5" w:rsidRPr="00991923" w:rsidRDefault="00D77033" w:rsidP="005E32C5">
      <w:pPr>
        <w:autoSpaceDE w:val="0"/>
        <w:autoSpaceDN w:val="0"/>
        <w:adjustRightInd w:val="0"/>
        <w:spacing w:after="0" w:line="240" w:lineRule="auto"/>
        <w:contextualSpacing/>
        <w:rPr>
          <w:rFonts w:cstheme="minorHAnsi"/>
          <w:i/>
          <w:iCs/>
          <w:color w:val="00B0F0"/>
        </w:rPr>
      </w:pPr>
      <w:r w:rsidRPr="00EF10DF">
        <w:br/>
      </w:r>
      <w:r>
        <w:t xml:space="preserve">Many of the procedures described reflect what the Baylor lab does. I do not object to their procedures for the most part. In </w:t>
      </w:r>
      <w:proofErr w:type="gramStart"/>
      <w:r>
        <w:t>fact</w:t>
      </w:r>
      <w:proofErr w:type="gramEnd"/>
      <w:r>
        <w:t xml:space="preserve"> they are very thorough. But the paper should say that this is Baylor's procedure, not the only possible procedure. Other labs may use different procedures that are just as effective. I mention some of these in the specific comments.</w:t>
      </w:r>
      <w:r>
        <w:br/>
      </w:r>
      <w:r w:rsidR="00EF10DF" w:rsidRPr="00991923">
        <w:rPr>
          <w:i/>
          <w:iCs/>
          <w:color w:val="00B0F0"/>
          <w:u w:val="single"/>
        </w:rPr>
        <w:t>Response</w:t>
      </w:r>
      <w:r w:rsidR="00EF10DF" w:rsidRPr="00991923">
        <w:rPr>
          <w:i/>
          <w:iCs/>
          <w:color w:val="00B0F0"/>
        </w:rPr>
        <w:t>: We agree with this reviewer</w:t>
      </w:r>
      <w:r w:rsidR="005E32C5" w:rsidRPr="00991923">
        <w:rPr>
          <w:i/>
          <w:iCs/>
          <w:color w:val="00B0F0"/>
        </w:rPr>
        <w:t>’</w:t>
      </w:r>
      <w:r w:rsidR="00EF10DF" w:rsidRPr="00991923">
        <w:rPr>
          <w:i/>
          <w:iCs/>
          <w:color w:val="00B0F0"/>
        </w:rPr>
        <w:t xml:space="preserve">s </w:t>
      </w:r>
      <w:r w:rsidR="005E32C5" w:rsidRPr="00991923">
        <w:rPr>
          <w:i/>
          <w:iCs/>
          <w:color w:val="00B0F0"/>
        </w:rPr>
        <w:t>statement,</w:t>
      </w:r>
      <w:r w:rsidR="00EF10DF" w:rsidRPr="00991923">
        <w:rPr>
          <w:i/>
          <w:iCs/>
          <w:color w:val="00B0F0"/>
        </w:rPr>
        <w:t xml:space="preserve"> but nowhere do we state, nor imply that this is only method or approach for separating </w:t>
      </w:r>
      <w:r w:rsidR="005E32C5" w:rsidRPr="00991923">
        <w:rPr>
          <w:i/>
          <w:iCs/>
          <w:color w:val="00B0F0"/>
        </w:rPr>
        <w:t>or testing quartz. This is the implicit assumption of this reviewer. To belie this “definitive procedure”</w:t>
      </w:r>
      <w:r w:rsidR="00EF10DF" w:rsidRPr="00991923">
        <w:rPr>
          <w:i/>
          <w:iCs/>
          <w:color w:val="00B0F0"/>
        </w:rPr>
        <w:t xml:space="preserve"> </w:t>
      </w:r>
      <w:r w:rsidR="005E32C5" w:rsidRPr="00991923">
        <w:rPr>
          <w:i/>
          <w:iCs/>
          <w:color w:val="00B0F0"/>
        </w:rPr>
        <w:t xml:space="preserve">concern we have now added </w:t>
      </w:r>
      <w:r w:rsidR="0034275D" w:rsidRPr="00991923">
        <w:rPr>
          <w:i/>
          <w:iCs/>
          <w:color w:val="00B0F0"/>
        </w:rPr>
        <w:t xml:space="preserve">text at </w:t>
      </w:r>
      <w:r w:rsidR="005E32C5" w:rsidRPr="00991923">
        <w:rPr>
          <w:i/>
          <w:iCs/>
          <w:color w:val="00B0F0"/>
        </w:rPr>
        <w:t>line</w:t>
      </w:r>
      <w:r w:rsidR="0034275D" w:rsidRPr="00991923">
        <w:rPr>
          <w:i/>
          <w:iCs/>
          <w:color w:val="00B0F0"/>
        </w:rPr>
        <w:t xml:space="preserve">s </w:t>
      </w:r>
      <w:r w:rsidR="0034275D" w:rsidRPr="00FF26DB">
        <w:rPr>
          <w:i/>
          <w:iCs/>
          <w:color w:val="00B0F0"/>
          <w:highlight w:val="yellow"/>
        </w:rPr>
        <w:t>191 to 194</w:t>
      </w:r>
      <w:r w:rsidR="005E32C5" w:rsidRPr="00991923">
        <w:rPr>
          <w:i/>
          <w:iCs/>
          <w:color w:val="00B0F0"/>
        </w:rPr>
        <w:t xml:space="preserve"> “</w:t>
      </w:r>
      <w:r w:rsidR="005E32C5" w:rsidRPr="00991923">
        <w:rPr>
          <w:rFonts w:cstheme="minorHAnsi"/>
          <w:i/>
          <w:iCs/>
          <w:color w:val="00B0F0"/>
        </w:rPr>
        <w:t xml:space="preserve">These procedures are used in the Baylor Geoluminescence Dating Research Laboratory reflecting analytical experience over thirty years, and are not definitive methods, with suitable variations used by other labs. This is not a static protocol and welcome modifications and additions for improvement.” </w:t>
      </w:r>
    </w:p>
    <w:p w14:paraId="646662D2" w14:textId="37486497" w:rsidR="003F1739" w:rsidRPr="0034275D" w:rsidRDefault="00D77033" w:rsidP="002873D9">
      <w:pPr>
        <w:pStyle w:val="NormalWeb"/>
        <w:spacing w:before="0" w:beforeAutospacing="0" w:after="0" w:afterAutospacing="0"/>
        <w:contextualSpacing/>
      </w:pPr>
      <w:r>
        <w:br/>
      </w:r>
      <w:r w:rsidRPr="0034275D">
        <w:t>Manuscript Summary:</w:t>
      </w:r>
      <w:r w:rsidRPr="0034275D">
        <w:br/>
        <w:t>Specific comments:</w:t>
      </w:r>
      <w:r w:rsidRPr="0034275D">
        <w:br/>
        <w:t xml:space="preserve">Line 64 - It is not clear how much defect creation is caused by ionizing radiation, at least over the time </w:t>
      </w:r>
      <w:r w:rsidRPr="0034275D">
        <w:lastRenderedPageBreak/>
        <w:t>scales used in dating. If producing free electrons and creating defects are both caused by ionizing radiation, this would surely complicate dating.</w:t>
      </w:r>
    </w:p>
    <w:p w14:paraId="7BF9D859" w14:textId="77777777" w:rsidR="003F1739" w:rsidRPr="00991923" w:rsidRDefault="003F1739" w:rsidP="002873D9">
      <w:pPr>
        <w:pStyle w:val="NormalWeb"/>
        <w:spacing w:before="0" w:beforeAutospacing="0" w:after="0" w:afterAutospacing="0"/>
        <w:contextualSpacing/>
        <w:rPr>
          <w:rFonts w:cstheme="minorHAnsi"/>
          <w:i/>
          <w:iCs/>
          <w:color w:val="00B0F0"/>
        </w:rPr>
      </w:pPr>
      <w:r w:rsidRPr="00991923">
        <w:rPr>
          <w:i/>
          <w:iCs/>
          <w:color w:val="00B0F0"/>
          <w:u w:val="single"/>
        </w:rPr>
        <w:t>Response</w:t>
      </w:r>
      <w:r w:rsidRPr="00991923">
        <w:rPr>
          <w:i/>
          <w:iCs/>
          <w:color w:val="00B0F0"/>
        </w:rPr>
        <w:t xml:space="preserve">: The sentence has been modified as shown in red to read: </w:t>
      </w:r>
      <w:r w:rsidRPr="00991923">
        <w:rPr>
          <w:rFonts w:cstheme="minorHAnsi"/>
          <w:i/>
          <w:iCs/>
          <w:color w:val="00B0F0"/>
        </w:rPr>
        <w:t xml:space="preserve">Common silicate minerals on Earth, like quartz and potassium feldspar, contain lattice-charge defects formed during crystallization and </w:t>
      </w:r>
      <w:r w:rsidRPr="00991923">
        <w:rPr>
          <w:rFonts w:cstheme="minorHAnsi"/>
          <w:i/>
          <w:iCs/>
          <w:color w:val="FF0000"/>
        </w:rPr>
        <w:t xml:space="preserve">with some defects </w:t>
      </w:r>
      <w:r w:rsidRPr="00991923">
        <w:rPr>
          <w:rFonts w:cstheme="minorHAnsi"/>
          <w:i/>
          <w:iCs/>
          <w:color w:val="00B0F0"/>
        </w:rPr>
        <w:t>from subsequent exposure to ionizing radiation, which results in geochronmetric potential.</w:t>
      </w:r>
    </w:p>
    <w:p w14:paraId="4351AB51" w14:textId="77777777" w:rsidR="00543BAA" w:rsidRDefault="00D77033" w:rsidP="002873D9">
      <w:pPr>
        <w:pStyle w:val="NormalWeb"/>
        <w:spacing w:before="0" w:beforeAutospacing="0" w:after="0" w:afterAutospacing="0"/>
        <w:contextualSpacing/>
      </w:pPr>
      <w:r w:rsidRPr="003F1739">
        <w:rPr>
          <w:color w:val="00B0F0"/>
        </w:rPr>
        <w:br/>
      </w:r>
      <w:r>
        <w:t>Lines 109-112 - This sentence, which is kind of garbled, should be reworded.</w:t>
      </w:r>
    </w:p>
    <w:p w14:paraId="648A2933" w14:textId="37B7C3F0" w:rsidR="00543BAA" w:rsidRPr="00991923" w:rsidRDefault="00543BAA" w:rsidP="00543BAA">
      <w:pPr>
        <w:spacing w:after="0" w:line="240" w:lineRule="auto"/>
        <w:contextualSpacing/>
        <w:rPr>
          <w:rFonts w:cstheme="minorHAnsi"/>
          <w:bCs/>
          <w:i/>
          <w:iCs/>
          <w:color w:val="00B0F0"/>
        </w:rPr>
      </w:pPr>
      <w:r w:rsidRPr="00991923">
        <w:rPr>
          <w:rFonts w:cstheme="minorHAnsi"/>
          <w:bCs/>
          <w:i/>
          <w:iCs/>
          <w:color w:val="00B0F0"/>
          <w:u w:val="single"/>
        </w:rPr>
        <w:t>Response</w:t>
      </w:r>
      <w:r w:rsidRPr="00991923">
        <w:rPr>
          <w:rFonts w:cstheme="minorHAnsi"/>
          <w:bCs/>
          <w:i/>
          <w:iCs/>
          <w:color w:val="00B0F0"/>
        </w:rPr>
        <w:t xml:space="preserve">: </w:t>
      </w:r>
      <w:r w:rsidR="0034275D" w:rsidRPr="00991923">
        <w:rPr>
          <w:rFonts w:cstheme="minorHAnsi"/>
          <w:bCs/>
          <w:i/>
          <w:iCs/>
          <w:color w:val="00B0F0"/>
        </w:rPr>
        <w:t>Yes, we agree with the</w:t>
      </w:r>
      <w:r w:rsidRPr="00991923">
        <w:rPr>
          <w:rFonts w:cstheme="minorHAnsi"/>
          <w:bCs/>
          <w:i/>
          <w:iCs/>
          <w:color w:val="00B0F0"/>
        </w:rPr>
        <w:t xml:space="preserve"> text clarified as shown in red: The denominator is the Dose rate, defined </w:t>
      </w:r>
      <w:r w:rsidRPr="00991923">
        <w:rPr>
          <w:rFonts w:cstheme="minorHAnsi"/>
          <w:bCs/>
          <w:i/>
          <w:iCs/>
          <w:color w:val="FF0000"/>
        </w:rPr>
        <w:t xml:space="preserve">by contributing </w:t>
      </w:r>
      <w:r w:rsidRPr="00991923">
        <w:rPr>
          <w:rFonts w:cstheme="minorHAnsi"/>
          <w:i/>
          <w:iCs/>
          <w:color w:val="00B0F0"/>
        </w:rPr>
        <w:t xml:space="preserve">α, β, and γ radiation, </w:t>
      </w:r>
      <w:r w:rsidRPr="00991923">
        <w:rPr>
          <w:rFonts w:cstheme="minorHAnsi"/>
          <w:i/>
          <w:iCs/>
          <w:color w:val="FF0000"/>
        </w:rPr>
        <w:t>originating</w:t>
      </w:r>
      <w:r w:rsidRPr="00991923">
        <w:rPr>
          <w:rFonts w:cstheme="minorHAnsi"/>
          <w:i/>
          <w:iCs/>
          <w:color w:val="00B0F0"/>
        </w:rPr>
        <w:t xml:space="preserve"> from the radioactive decay of daughter isotopes in the </w:t>
      </w:r>
      <w:r w:rsidRPr="00991923">
        <w:rPr>
          <w:rFonts w:cstheme="minorHAnsi"/>
          <w:i/>
          <w:iCs/>
          <w:color w:val="00B0F0"/>
          <w:vertAlign w:val="superscript"/>
        </w:rPr>
        <w:t>235</w:t>
      </w:r>
      <w:r w:rsidRPr="00991923">
        <w:rPr>
          <w:rFonts w:cstheme="minorHAnsi"/>
          <w:i/>
          <w:iCs/>
          <w:color w:val="00B0F0"/>
        </w:rPr>
        <w:t xml:space="preserve">U, </w:t>
      </w:r>
      <w:r w:rsidRPr="00991923">
        <w:rPr>
          <w:rFonts w:cstheme="minorHAnsi"/>
          <w:i/>
          <w:iCs/>
          <w:color w:val="00B0F0"/>
          <w:vertAlign w:val="superscript"/>
        </w:rPr>
        <w:t>238</w:t>
      </w:r>
      <w:r w:rsidRPr="00991923">
        <w:rPr>
          <w:rFonts w:cstheme="minorHAnsi"/>
          <w:i/>
          <w:iCs/>
          <w:color w:val="00B0F0"/>
        </w:rPr>
        <w:t xml:space="preserve">U, </w:t>
      </w:r>
      <w:r w:rsidRPr="00991923">
        <w:rPr>
          <w:rFonts w:cstheme="minorHAnsi"/>
          <w:i/>
          <w:iCs/>
          <w:color w:val="00B0F0"/>
          <w:vertAlign w:val="superscript"/>
        </w:rPr>
        <w:t>232</w:t>
      </w:r>
      <w:r w:rsidRPr="00991923">
        <w:rPr>
          <w:rFonts w:cstheme="minorHAnsi"/>
          <w:i/>
          <w:iCs/>
          <w:color w:val="00B0F0"/>
        </w:rPr>
        <w:t xml:space="preserve">Th decay series, </w:t>
      </w:r>
      <w:r w:rsidRPr="00991923">
        <w:rPr>
          <w:rFonts w:cstheme="minorHAnsi"/>
          <w:i/>
          <w:iCs/>
          <w:color w:val="00B0F0"/>
          <w:vertAlign w:val="superscript"/>
        </w:rPr>
        <w:t>40</w:t>
      </w:r>
      <w:r w:rsidRPr="00991923">
        <w:rPr>
          <w:rFonts w:cstheme="minorHAnsi"/>
          <w:i/>
          <w:iCs/>
          <w:color w:val="00B0F0"/>
        </w:rPr>
        <w:t xml:space="preserve">K, and with lesser contributions from the decay of </w:t>
      </w:r>
      <w:r w:rsidRPr="00991923">
        <w:rPr>
          <w:rFonts w:cstheme="minorHAnsi"/>
          <w:i/>
          <w:iCs/>
          <w:color w:val="00B0F0"/>
          <w:vertAlign w:val="superscript"/>
        </w:rPr>
        <w:t>85</w:t>
      </w:r>
      <w:r w:rsidRPr="00991923">
        <w:rPr>
          <w:rFonts w:cstheme="minorHAnsi"/>
          <w:i/>
          <w:iCs/>
          <w:color w:val="00B0F0"/>
        </w:rPr>
        <w:t>Rb and cosmic sources on Earth.</w:t>
      </w:r>
    </w:p>
    <w:p w14:paraId="4B38F42F" w14:textId="77777777" w:rsidR="00543BAA" w:rsidRPr="0034275D" w:rsidRDefault="00D77033" w:rsidP="002873D9">
      <w:pPr>
        <w:pStyle w:val="NormalWeb"/>
        <w:spacing w:before="0" w:beforeAutospacing="0" w:after="0" w:afterAutospacing="0"/>
        <w:contextualSpacing/>
      </w:pPr>
      <w:r>
        <w:br/>
      </w:r>
      <w:r w:rsidRPr="0034275D">
        <w:t>Lines 119-121 - There are many other alternatives to measuring dose rate than the two mentioned. This should be acknowledged.</w:t>
      </w:r>
    </w:p>
    <w:p w14:paraId="05551D74" w14:textId="783887C2" w:rsidR="0028405A" w:rsidRPr="00991923" w:rsidRDefault="00543BAA" w:rsidP="002873D9">
      <w:pPr>
        <w:pStyle w:val="NormalWeb"/>
        <w:spacing w:before="0" w:beforeAutospacing="0" w:after="0" w:afterAutospacing="0"/>
        <w:contextualSpacing/>
        <w:rPr>
          <w:rFonts w:cstheme="minorHAnsi"/>
          <w:i/>
          <w:iCs/>
          <w:color w:val="00B0F0"/>
          <w:lang w:val="en-GB"/>
        </w:rPr>
      </w:pPr>
      <w:r w:rsidRPr="00991923">
        <w:rPr>
          <w:i/>
          <w:iCs/>
          <w:color w:val="00B0F0"/>
          <w:u w:val="single"/>
        </w:rPr>
        <w:t>Response</w:t>
      </w:r>
      <w:r w:rsidRPr="00991923">
        <w:rPr>
          <w:i/>
          <w:iCs/>
          <w:color w:val="00B0F0"/>
        </w:rPr>
        <w:t xml:space="preserve">: This sentence has been modified as shown in red: </w:t>
      </w:r>
      <w:r w:rsidRPr="00991923">
        <w:rPr>
          <w:rFonts w:cstheme="minorHAnsi"/>
          <w:i/>
          <w:iCs/>
          <w:color w:val="FF0000"/>
          <w:lang w:val="en-GB"/>
        </w:rPr>
        <w:t xml:space="preserve">One method for determining </w:t>
      </w:r>
      <w:r w:rsidRPr="00991923">
        <w:rPr>
          <w:rFonts w:cstheme="minorHAnsi"/>
          <w:i/>
          <w:iCs/>
          <w:color w:val="00B0F0"/>
          <w:lang w:val="en-GB"/>
        </w:rPr>
        <w:t xml:space="preserve">the radioisotope concentration in sediments </w:t>
      </w:r>
      <w:r w:rsidRPr="00991923">
        <w:rPr>
          <w:rFonts w:cstheme="minorHAnsi"/>
          <w:i/>
          <w:iCs/>
          <w:color w:val="FF0000"/>
          <w:lang w:val="en-GB"/>
        </w:rPr>
        <w:t xml:space="preserve">is by </w:t>
      </w:r>
      <w:r w:rsidRPr="00991923">
        <w:rPr>
          <w:rFonts w:cstheme="minorHAnsi"/>
          <w:i/>
          <w:iCs/>
          <w:color w:val="00B0F0"/>
          <w:lang w:val="en-GB"/>
        </w:rPr>
        <w:t>inductively coupled plasma-mass spectrometry, assuming secular equilibrium in the U and Th decay series.</w:t>
      </w:r>
      <w:r w:rsidR="0028405A" w:rsidRPr="00991923">
        <w:rPr>
          <w:rFonts w:cstheme="minorHAnsi"/>
          <w:i/>
          <w:iCs/>
          <w:color w:val="00B0F0"/>
          <w:lang w:val="en-GB"/>
        </w:rPr>
        <w:t xml:space="preserve">” It should be noted that in the succeeding sentence we also discuss an alternative method, gamma spectrometry which </w:t>
      </w:r>
      <w:r w:rsidR="0034275D" w:rsidRPr="00991923">
        <w:rPr>
          <w:rFonts w:cstheme="minorHAnsi"/>
          <w:i/>
          <w:iCs/>
          <w:color w:val="00B0F0"/>
          <w:lang w:val="en-GB"/>
        </w:rPr>
        <w:t>belies</w:t>
      </w:r>
      <w:r w:rsidR="0028405A" w:rsidRPr="00991923">
        <w:rPr>
          <w:rFonts w:cstheme="minorHAnsi"/>
          <w:i/>
          <w:iCs/>
          <w:color w:val="00B0F0"/>
          <w:lang w:val="en-GB"/>
        </w:rPr>
        <w:t xml:space="preserve"> this comment. </w:t>
      </w:r>
    </w:p>
    <w:p w14:paraId="71A30466" w14:textId="77777777" w:rsidR="0028405A" w:rsidRDefault="00D77033" w:rsidP="002873D9">
      <w:pPr>
        <w:pStyle w:val="NormalWeb"/>
        <w:spacing w:before="0" w:beforeAutospacing="0" w:after="0" w:afterAutospacing="0"/>
        <w:contextualSpacing/>
      </w:pPr>
      <w:r w:rsidRPr="0034275D">
        <w:br/>
      </w:r>
      <w:r>
        <w:t>Line 127 - "Compensates" is not the right word. Maybe "is accounted for by".</w:t>
      </w:r>
    </w:p>
    <w:p w14:paraId="0875D4A1" w14:textId="36846A33" w:rsidR="002B3428" w:rsidRPr="00991923" w:rsidRDefault="0028405A" w:rsidP="002873D9">
      <w:pPr>
        <w:pStyle w:val="NormalWeb"/>
        <w:spacing w:before="0" w:beforeAutospacing="0" w:after="0" w:afterAutospacing="0"/>
        <w:contextualSpacing/>
        <w:rPr>
          <w:i/>
          <w:iCs/>
        </w:rPr>
      </w:pPr>
      <w:r w:rsidRPr="00991923">
        <w:rPr>
          <w:i/>
          <w:iCs/>
          <w:color w:val="00B0F0"/>
          <w:u w:val="single"/>
        </w:rPr>
        <w:t>Response</w:t>
      </w:r>
      <w:r w:rsidRPr="00991923">
        <w:rPr>
          <w:i/>
          <w:iCs/>
          <w:color w:val="00B0F0"/>
        </w:rPr>
        <w:t>: We have replaced “compensate” with “account”</w:t>
      </w:r>
      <w:r w:rsidR="0034275D" w:rsidRPr="00991923">
        <w:rPr>
          <w:i/>
          <w:iCs/>
          <w:color w:val="00B0F0"/>
        </w:rPr>
        <w:t xml:space="preserve"> as the reviewer suggested.</w:t>
      </w:r>
    </w:p>
    <w:p w14:paraId="3BBB3E1D" w14:textId="77777777" w:rsidR="002B3428" w:rsidRPr="0034275D" w:rsidRDefault="00D77033" w:rsidP="002873D9">
      <w:pPr>
        <w:pStyle w:val="NormalWeb"/>
        <w:spacing w:before="0" w:beforeAutospacing="0" w:after="0" w:afterAutospacing="0"/>
        <w:contextualSpacing/>
      </w:pPr>
      <w:r w:rsidRPr="00991923">
        <w:rPr>
          <w:i/>
          <w:iCs/>
        </w:rPr>
        <w:br/>
      </w:r>
      <w:r w:rsidRPr="0034275D">
        <w:t>Lines 859-860, Figure 1 caption. The last sentence is confusing as written. Please reword.</w:t>
      </w:r>
    </w:p>
    <w:p w14:paraId="363D1594" w14:textId="4C407B79" w:rsidR="00380C69" w:rsidRPr="00991923" w:rsidRDefault="00380C69" w:rsidP="00380C69">
      <w:pPr>
        <w:spacing w:after="0"/>
        <w:rPr>
          <w:i/>
          <w:iCs/>
          <w:color w:val="00B0F0"/>
        </w:rPr>
      </w:pPr>
      <w:r w:rsidRPr="00991923">
        <w:rPr>
          <w:i/>
          <w:iCs/>
          <w:color w:val="00B0F0"/>
          <w:u w:val="single"/>
        </w:rPr>
        <w:t>Response</w:t>
      </w:r>
      <w:r w:rsidRPr="00991923">
        <w:rPr>
          <w:i/>
          <w:iCs/>
          <w:color w:val="00B0F0"/>
        </w:rPr>
        <w:t>: Yes, that sentence was unclear and have now split into two and reworded: “(f) Shows sampling without light exposure. The resultant measured natural OSL is followed by a normalizing test dose (L</w:t>
      </w:r>
      <w:r w:rsidRPr="00991923">
        <w:rPr>
          <w:i/>
          <w:iCs/>
          <w:color w:val="00B0F0"/>
          <w:vertAlign w:val="subscript"/>
        </w:rPr>
        <w:t>n</w:t>
      </w:r>
      <w:r w:rsidRPr="00991923">
        <w:rPr>
          <w:i/>
          <w:iCs/>
          <w:color w:val="00B0F0"/>
        </w:rPr>
        <w:t>/T</w:t>
      </w:r>
      <w:r w:rsidRPr="00991923">
        <w:rPr>
          <w:i/>
          <w:iCs/>
          <w:color w:val="00B0F0"/>
          <w:vertAlign w:val="subscript"/>
        </w:rPr>
        <w:t>n</w:t>
      </w:r>
      <w:r w:rsidRPr="00991923">
        <w:rPr>
          <w:i/>
          <w:iCs/>
          <w:color w:val="00B0F0"/>
        </w:rPr>
        <w:t>) which is equated to the regenerative dose curve to yield an equivalent dose (D</w:t>
      </w:r>
      <w:r w:rsidRPr="00991923">
        <w:rPr>
          <w:i/>
          <w:iCs/>
          <w:color w:val="00B0F0"/>
          <w:vertAlign w:val="subscript"/>
        </w:rPr>
        <w:t>e</w:t>
      </w:r>
      <w:r w:rsidRPr="00991923">
        <w:rPr>
          <w:i/>
          <w:iCs/>
          <w:color w:val="00B0F0"/>
        </w:rPr>
        <w:t>) (Forman, 2015).</w:t>
      </w:r>
    </w:p>
    <w:p w14:paraId="4F5FEBC9" w14:textId="77777777" w:rsidR="00380C69" w:rsidRDefault="00D77033" w:rsidP="002873D9">
      <w:pPr>
        <w:pStyle w:val="NormalWeb"/>
        <w:spacing w:before="0" w:beforeAutospacing="0" w:after="0" w:afterAutospacing="0"/>
        <w:contextualSpacing/>
      </w:pPr>
      <w:r>
        <w:br/>
        <w:t xml:space="preserve">Lines 147-151 - It is not </w:t>
      </w:r>
      <w:proofErr w:type="gramStart"/>
      <w:r>
        <w:t>absolutely necessary</w:t>
      </w:r>
      <w:proofErr w:type="gramEnd"/>
      <w:r>
        <w:t xml:space="preserve"> to know the mineralogy of your sample before processing. Most labs probably do not do this if they do not have easy access to the equipment.</w:t>
      </w:r>
    </w:p>
    <w:p w14:paraId="0651FAF4" w14:textId="24CCBD78" w:rsidR="00F12FCC" w:rsidRPr="00991923" w:rsidRDefault="00380C69" w:rsidP="002873D9">
      <w:pPr>
        <w:pStyle w:val="NormalWeb"/>
        <w:spacing w:before="0" w:beforeAutospacing="0" w:after="0" w:afterAutospacing="0"/>
        <w:contextualSpacing/>
        <w:rPr>
          <w:i/>
          <w:iCs/>
          <w:color w:val="00B0F0"/>
        </w:rPr>
      </w:pPr>
      <w:r w:rsidRPr="00991923">
        <w:rPr>
          <w:i/>
          <w:iCs/>
          <w:color w:val="00B0F0"/>
          <w:u w:val="single"/>
        </w:rPr>
        <w:t>Response</w:t>
      </w:r>
      <w:r w:rsidRPr="00991923">
        <w:rPr>
          <w:i/>
          <w:iCs/>
          <w:color w:val="00B0F0"/>
        </w:rPr>
        <w:t xml:space="preserve">: </w:t>
      </w:r>
      <w:r w:rsidR="00EA7F3C" w:rsidRPr="00991923">
        <w:rPr>
          <w:i/>
          <w:iCs/>
          <w:color w:val="00B0F0"/>
        </w:rPr>
        <w:t xml:space="preserve">Respectfully, there is no basis, nor scholarship to support this statement. </w:t>
      </w:r>
      <w:r w:rsidRPr="00991923">
        <w:rPr>
          <w:i/>
          <w:iCs/>
          <w:color w:val="00B0F0"/>
        </w:rPr>
        <w:t>It is an absolute imperative to know the mineralogy because of the different dose response and anomalous fading characteristics. This statement demonstrates the need to educate the luminescence dating</w:t>
      </w:r>
      <w:r w:rsidR="00EA7F3C" w:rsidRPr="00991923">
        <w:rPr>
          <w:i/>
          <w:iCs/>
          <w:color w:val="00B0F0"/>
        </w:rPr>
        <w:t xml:space="preserve"> community on the protocols for separating and confirming pure quartz</w:t>
      </w:r>
      <w:r w:rsidR="00B315AF" w:rsidRPr="00991923">
        <w:rPr>
          <w:i/>
          <w:iCs/>
          <w:color w:val="00B0F0"/>
        </w:rPr>
        <w:t>, with this contribution.</w:t>
      </w:r>
    </w:p>
    <w:p w14:paraId="53C2F119" w14:textId="77777777" w:rsidR="00EA7F3C" w:rsidRDefault="00EA7F3C" w:rsidP="002873D9">
      <w:pPr>
        <w:pStyle w:val="NormalWeb"/>
        <w:spacing w:before="0" w:beforeAutospacing="0" w:after="0" w:afterAutospacing="0"/>
        <w:contextualSpacing/>
        <w:rPr>
          <w:color w:val="00B0F0"/>
        </w:rPr>
      </w:pPr>
    </w:p>
    <w:p w14:paraId="4B57ED17" w14:textId="01CFFBC2" w:rsidR="00F12FCC" w:rsidRDefault="00380C69" w:rsidP="002873D9">
      <w:pPr>
        <w:pStyle w:val="NormalWeb"/>
        <w:spacing w:before="0" w:beforeAutospacing="0" w:after="0" w:afterAutospacing="0"/>
        <w:contextualSpacing/>
      </w:pPr>
      <w:r w:rsidRPr="00F12FCC">
        <w:rPr>
          <w:color w:val="00B0F0"/>
        </w:rPr>
        <w:t xml:space="preserve"> </w:t>
      </w:r>
      <w:r w:rsidR="00D77033">
        <w:t>Lines 153-159 - The IR depletion test described here comes after the sample preparation, not after the mineral-spectral analysis (if that is done). This is mentioned at the end of the paper. The idea of the IR depletion test is to make sure your sample preparation has succeeded in removing feldspars. It also is not necessary as a separate step if you can separate out feldspars during the luminescence measurements. For example, in single-grain dating, and often in multi-grain dating, the IR depletion test is built into the SAR protocol.</w:t>
      </w:r>
    </w:p>
    <w:p w14:paraId="42FBF335" w14:textId="57BC3C68" w:rsidR="009B2732" w:rsidRPr="00991923" w:rsidRDefault="009B2732" w:rsidP="002873D9">
      <w:pPr>
        <w:pStyle w:val="NormalWeb"/>
        <w:spacing w:before="0" w:beforeAutospacing="0" w:after="0" w:afterAutospacing="0"/>
        <w:contextualSpacing/>
        <w:rPr>
          <w:i/>
          <w:iCs/>
          <w:color w:val="00B0F0"/>
        </w:rPr>
      </w:pPr>
      <w:r w:rsidRPr="00991923">
        <w:rPr>
          <w:i/>
          <w:iCs/>
          <w:color w:val="00B0F0"/>
          <w:u w:val="single"/>
        </w:rPr>
        <w:t>Response</w:t>
      </w:r>
      <w:r w:rsidRPr="00991923">
        <w:rPr>
          <w:i/>
          <w:iCs/>
          <w:color w:val="00B0F0"/>
        </w:rPr>
        <w:t xml:space="preserve">: We agree with this statement. However, we incorporate IR tests prior to dating to assess quartz purity for aliquot or </w:t>
      </w:r>
      <w:r w:rsidR="00B315AF" w:rsidRPr="00991923">
        <w:rPr>
          <w:i/>
          <w:iCs/>
          <w:color w:val="00B0F0"/>
        </w:rPr>
        <w:t>single grains, not after. This prior test identifies potential contamination, allows, further chemical treatments to remove errant minerals, and improves quartz-based luminescence emissions</w:t>
      </w:r>
      <w:r w:rsidR="00253982" w:rsidRPr="00991923">
        <w:rPr>
          <w:i/>
          <w:iCs/>
          <w:color w:val="00B0F0"/>
        </w:rPr>
        <w:t xml:space="preserve"> and the reproducibility in dating.</w:t>
      </w:r>
    </w:p>
    <w:p w14:paraId="63E6A38E" w14:textId="77777777" w:rsidR="00EF6E22" w:rsidRDefault="00D77033" w:rsidP="002873D9">
      <w:pPr>
        <w:pStyle w:val="NormalWeb"/>
        <w:spacing w:before="0" w:beforeAutospacing="0" w:after="0" w:afterAutospacing="0"/>
        <w:contextualSpacing/>
      </w:pPr>
      <w:r>
        <w:br/>
        <w:t>Lines 161-167 - This paragraph is not germane to the subject of the paper and can be eliminated.</w:t>
      </w:r>
    </w:p>
    <w:p w14:paraId="31468036" w14:textId="1114E9E1" w:rsidR="00EF6E22" w:rsidRPr="00EF6E22" w:rsidRDefault="00EF6E22" w:rsidP="002873D9">
      <w:pPr>
        <w:pStyle w:val="NormalWeb"/>
        <w:spacing w:before="0" w:beforeAutospacing="0" w:after="0" w:afterAutospacing="0"/>
        <w:contextualSpacing/>
        <w:rPr>
          <w:color w:val="00B0F0"/>
        </w:rPr>
      </w:pPr>
      <w:r w:rsidRPr="00991923">
        <w:rPr>
          <w:color w:val="00B0F0"/>
          <w:u w:val="single"/>
        </w:rPr>
        <w:lastRenderedPageBreak/>
        <w:t>Response</w:t>
      </w:r>
      <w:r w:rsidRPr="00EF6E22">
        <w:rPr>
          <w:color w:val="00B0F0"/>
        </w:rPr>
        <w:t xml:space="preserve">: We </w:t>
      </w:r>
      <w:r w:rsidR="00E11F38">
        <w:rPr>
          <w:color w:val="00B0F0"/>
        </w:rPr>
        <w:t>agree and have removed</w:t>
      </w:r>
      <w:r w:rsidR="005E36E5">
        <w:rPr>
          <w:color w:val="00B0F0"/>
        </w:rPr>
        <w:t xml:space="preserve"> these lines. </w:t>
      </w:r>
    </w:p>
    <w:p w14:paraId="05019D06" w14:textId="477E35D6" w:rsidR="00991923" w:rsidRDefault="00EF6E22" w:rsidP="002873D9">
      <w:pPr>
        <w:pStyle w:val="NormalWeb"/>
        <w:spacing w:before="0" w:beforeAutospacing="0" w:after="0" w:afterAutospacing="0"/>
        <w:contextualSpacing/>
      </w:pPr>
      <w:r>
        <w:t xml:space="preserve"> </w:t>
      </w:r>
      <w:r w:rsidR="00D77033">
        <w:br/>
        <w:t xml:space="preserve">Lines 176-7 - You don't </w:t>
      </w:r>
      <w:proofErr w:type="gramStart"/>
      <w:r w:rsidR="00D77033">
        <w:t>actually talk</w:t>
      </w:r>
      <w:proofErr w:type="gramEnd"/>
      <w:r w:rsidR="00D77033">
        <w:t xml:space="preserve"> about petrographic imaging and Ramon spectroscopy all that much. If these were to be the main improvement of standard preparation protocols, the focus should have been on them. Especially if you want to convince the reader that these are necessary.</w:t>
      </w:r>
    </w:p>
    <w:p w14:paraId="07D9405F" w14:textId="325D5CCD" w:rsidR="00A317FB" w:rsidRPr="00A317FB" w:rsidRDefault="002C10C5" w:rsidP="00A317FB">
      <w:pPr>
        <w:autoSpaceDE w:val="0"/>
        <w:autoSpaceDN w:val="0"/>
        <w:adjustRightInd w:val="0"/>
        <w:spacing w:after="0" w:line="240" w:lineRule="auto"/>
        <w:contextualSpacing/>
        <w:rPr>
          <w:rFonts w:cstheme="minorHAnsi"/>
          <w:color w:val="00B0F0"/>
          <w:sz w:val="24"/>
          <w:szCs w:val="24"/>
        </w:rPr>
      </w:pPr>
      <w:r w:rsidRPr="00D550A7">
        <w:rPr>
          <w:i/>
          <w:iCs/>
          <w:color w:val="00B0F0"/>
          <w:u w:val="single"/>
        </w:rPr>
        <w:t>Response</w:t>
      </w:r>
      <w:r w:rsidRPr="00D550A7">
        <w:rPr>
          <w:i/>
          <w:iCs/>
          <w:color w:val="00B0F0"/>
        </w:rPr>
        <w:t xml:space="preserve">: The </w:t>
      </w:r>
      <w:r w:rsidR="00583D19" w:rsidRPr="00D550A7">
        <w:rPr>
          <w:i/>
          <w:iCs/>
          <w:color w:val="00B0F0"/>
        </w:rPr>
        <w:t xml:space="preserve">use of </w:t>
      </w:r>
      <w:r w:rsidRPr="00D550A7">
        <w:rPr>
          <w:i/>
          <w:iCs/>
          <w:color w:val="00B0F0"/>
        </w:rPr>
        <w:t xml:space="preserve">petrographic and Raman spectrometry approaches </w:t>
      </w:r>
      <w:r w:rsidR="00D550A7">
        <w:rPr>
          <w:i/>
          <w:iCs/>
          <w:color w:val="00B0F0"/>
        </w:rPr>
        <w:t>is</w:t>
      </w:r>
      <w:r w:rsidRPr="00D550A7">
        <w:rPr>
          <w:i/>
          <w:iCs/>
          <w:color w:val="00B0F0"/>
        </w:rPr>
        <w:t xml:space="preserve"> discussed </w:t>
      </w:r>
      <w:r w:rsidR="00063F3F">
        <w:rPr>
          <w:i/>
          <w:iCs/>
          <w:color w:val="00B0F0"/>
        </w:rPr>
        <w:t xml:space="preserve">in section 3.11 at the appropriate place to assess quartz purity. Training </w:t>
      </w:r>
      <w:r w:rsidR="00E11F38">
        <w:rPr>
          <w:i/>
          <w:iCs/>
          <w:color w:val="00B0F0"/>
        </w:rPr>
        <w:t>in petrographic analysis and use of a Raman spectrometer is beyond the focus of this protocol. We advocate broad training in geosciences,</w:t>
      </w:r>
      <w:r w:rsidR="005E36E5">
        <w:rPr>
          <w:i/>
          <w:iCs/>
          <w:color w:val="00B0F0"/>
        </w:rPr>
        <w:t xml:space="preserve"> physics and chemistry for those interested in geochronology. </w:t>
      </w:r>
      <w:r w:rsidR="00A317FB">
        <w:rPr>
          <w:i/>
          <w:iCs/>
          <w:color w:val="00B0F0"/>
        </w:rPr>
        <w:t xml:space="preserve">We have now added in section 1.3 in the third step the third: </w:t>
      </w:r>
      <w:proofErr w:type="gramStart"/>
      <w:r w:rsidR="00A317FB" w:rsidRPr="00A317FB">
        <w:rPr>
          <w:i/>
          <w:iCs/>
          <w:color w:val="00B0F0"/>
        </w:rPr>
        <w:t xml:space="preserve">“ </w:t>
      </w:r>
      <w:r w:rsidR="00A317FB" w:rsidRPr="00A317FB">
        <w:rPr>
          <w:rFonts w:cstheme="minorHAnsi"/>
          <w:color w:val="00B0F0"/>
          <w:sz w:val="24"/>
          <w:szCs w:val="24"/>
        </w:rPr>
        <w:t>Discuss</w:t>
      </w:r>
      <w:proofErr w:type="gramEnd"/>
      <w:r w:rsidR="00A317FB" w:rsidRPr="00A317FB">
        <w:rPr>
          <w:rFonts w:cstheme="minorHAnsi"/>
          <w:color w:val="00B0F0"/>
          <w:sz w:val="24"/>
          <w:szCs w:val="24"/>
        </w:rPr>
        <w:t xml:space="preserve"> interpretation of sedimentary environment</w:t>
      </w:r>
      <w:r w:rsidR="00A317FB">
        <w:rPr>
          <w:rFonts w:cstheme="minorHAnsi"/>
          <w:color w:val="00B0F0"/>
          <w:sz w:val="24"/>
          <w:szCs w:val="24"/>
        </w:rPr>
        <w:t>s</w:t>
      </w:r>
      <w:r w:rsidR="00A317FB" w:rsidRPr="00A317FB">
        <w:rPr>
          <w:rFonts w:cstheme="minorHAnsi"/>
          <w:color w:val="00B0F0"/>
          <w:sz w:val="24"/>
          <w:szCs w:val="24"/>
        </w:rPr>
        <w:t xml:space="preserve"> with others in the research group.</w:t>
      </w:r>
      <w:r w:rsidR="00A317FB" w:rsidRPr="00A317FB">
        <w:rPr>
          <w:rFonts w:cstheme="minorHAnsi"/>
          <w:color w:val="00B0F0"/>
          <w:sz w:val="24"/>
          <w:szCs w:val="24"/>
        </w:rPr>
        <w:t>”</w:t>
      </w:r>
      <w:r w:rsidR="00A317FB">
        <w:rPr>
          <w:rFonts w:cstheme="minorHAnsi"/>
          <w:color w:val="00B0F0"/>
          <w:sz w:val="24"/>
          <w:szCs w:val="24"/>
        </w:rPr>
        <w:t xml:space="preserve"> We believe that through discussion of core record with others in the research group deficiencies in interpretation can be rectified. </w:t>
      </w:r>
    </w:p>
    <w:p w14:paraId="7B67BBD6" w14:textId="348728CC" w:rsidR="00A317FB" w:rsidRPr="009977D1" w:rsidRDefault="00A317FB" w:rsidP="002873D9">
      <w:pPr>
        <w:pStyle w:val="NormalWeb"/>
        <w:spacing w:before="0" w:beforeAutospacing="0" w:after="0" w:afterAutospacing="0"/>
        <w:contextualSpacing/>
        <w:rPr>
          <w:i/>
          <w:iCs/>
          <w:color w:val="00B0F0"/>
        </w:rPr>
      </w:pPr>
    </w:p>
    <w:p w14:paraId="2EA86DF7" w14:textId="22E6A0DB" w:rsidR="00EF6E22" w:rsidRDefault="00D77033" w:rsidP="002873D9">
      <w:pPr>
        <w:pStyle w:val="NormalWeb"/>
        <w:spacing w:before="0" w:beforeAutospacing="0" w:after="0" w:afterAutospacing="0"/>
        <w:contextualSpacing/>
      </w:pPr>
      <w:r w:rsidRPr="002C10C5">
        <w:rPr>
          <w:i/>
          <w:iCs/>
          <w:color w:val="00B0F0"/>
        </w:rPr>
        <w:br/>
      </w:r>
      <w:r>
        <w:t>Lines 184-185 - While coring is important, it is not the only way to collect samples for luminescence. Most samples are collected by just pushing a tube into an exposed profile.</w:t>
      </w:r>
    </w:p>
    <w:p w14:paraId="46B5D21E" w14:textId="4098E7A3" w:rsidR="00666E2E" w:rsidRPr="009977D1" w:rsidRDefault="00666E2E" w:rsidP="002873D9">
      <w:pPr>
        <w:pStyle w:val="NormalWeb"/>
        <w:spacing w:before="0" w:beforeAutospacing="0" w:after="0" w:afterAutospacing="0"/>
        <w:contextualSpacing/>
        <w:rPr>
          <w:i/>
          <w:iCs/>
        </w:rPr>
      </w:pPr>
      <w:r w:rsidRPr="009977D1">
        <w:rPr>
          <w:i/>
          <w:iCs/>
          <w:color w:val="00B0F0"/>
          <w:u w:val="single"/>
        </w:rPr>
        <w:t>Response</w:t>
      </w:r>
      <w:r w:rsidRPr="009977D1">
        <w:rPr>
          <w:i/>
          <w:iCs/>
          <w:color w:val="00B0F0"/>
        </w:rPr>
        <w:t>: Yes, we agree with this statement and there are other ways to collect samples. To address this comment we have added the phrase (in red) to the indicated sentence “</w:t>
      </w:r>
      <w:r w:rsidRPr="009977D1">
        <w:rPr>
          <w:rFonts w:cstheme="minorHAnsi"/>
          <w:i/>
          <w:iCs/>
          <w:color w:val="00B0F0"/>
        </w:rPr>
        <w:t xml:space="preserve">This section presents the procedures to separate a nearly pure (&gt;99%) quartz fraction from polymineral sediments taken from long (5-20 m) sediment core </w:t>
      </w:r>
      <w:r w:rsidRPr="009977D1">
        <w:rPr>
          <w:rFonts w:cstheme="minorHAnsi"/>
          <w:i/>
          <w:iCs/>
          <w:color w:val="FF0000"/>
        </w:rPr>
        <w:t>and are equally applicable to individual tube-like samples collected from outcrops.</w:t>
      </w:r>
    </w:p>
    <w:p w14:paraId="2F0704C2" w14:textId="069DE2F2" w:rsidR="00EF6E22" w:rsidRDefault="00D77033" w:rsidP="002873D9">
      <w:pPr>
        <w:pStyle w:val="NormalWeb"/>
        <w:spacing w:before="0" w:beforeAutospacing="0" w:after="0" w:afterAutospacing="0"/>
        <w:contextualSpacing/>
      </w:pPr>
      <w:r w:rsidRPr="00666E2E">
        <w:br/>
      </w:r>
      <w:r>
        <w:t xml:space="preserve">Line 191 - Not everyone uses a sodium bulb. In fact, finding suitable housing for them that will work in the lab can be difficult. Most labs use </w:t>
      </w:r>
      <w:proofErr w:type="gramStart"/>
      <w:r>
        <w:t>some kind of red</w:t>
      </w:r>
      <w:proofErr w:type="gramEnd"/>
      <w:r>
        <w:t xml:space="preserve"> bulb with appropriate filters.</w:t>
      </w:r>
    </w:p>
    <w:p w14:paraId="7217FEE1" w14:textId="582C8E5F" w:rsidR="00666E2E" w:rsidRPr="008717D4" w:rsidRDefault="00666E2E" w:rsidP="002873D9">
      <w:pPr>
        <w:pStyle w:val="NormalWeb"/>
        <w:spacing w:before="0" w:beforeAutospacing="0" w:after="0" w:afterAutospacing="0"/>
        <w:contextualSpacing/>
        <w:rPr>
          <w:color w:val="00B0F0"/>
          <w:u w:val="single"/>
        </w:rPr>
      </w:pPr>
      <w:r w:rsidRPr="008717D4">
        <w:rPr>
          <w:color w:val="00B0F0"/>
          <w:u w:val="single"/>
        </w:rPr>
        <w:t>Response</w:t>
      </w:r>
      <w:r w:rsidRPr="008717D4">
        <w:rPr>
          <w:color w:val="00B0F0"/>
        </w:rPr>
        <w:t>:</w:t>
      </w:r>
      <w:r w:rsidR="008717D4" w:rsidRPr="008717D4">
        <w:rPr>
          <w:color w:val="00B0F0"/>
        </w:rPr>
        <w:t xml:space="preserve"> We understand the basis of this comment. Though, Na-vapor bulbs </w:t>
      </w:r>
      <w:r w:rsidR="00552E4A">
        <w:rPr>
          <w:color w:val="00B0F0"/>
        </w:rPr>
        <w:t>and</w:t>
      </w:r>
      <w:r w:rsidR="008717D4" w:rsidRPr="008717D4">
        <w:rPr>
          <w:color w:val="00B0F0"/>
        </w:rPr>
        <w:t xml:space="preserve"> housings</w:t>
      </w:r>
      <w:r w:rsidR="00552E4A">
        <w:rPr>
          <w:color w:val="00B0F0"/>
        </w:rPr>
        <w:t xml:space="preserve"> are readily available</w:t>
      </w:r>
      <w:r w:rsidR="008717D4" w:rsidRPr="008717D4">
        <w:rPr>
          <w:color w:val="00B0F0"/>
        </w:rPr>
        <w:t xml:space="preserve"> on the secondary market. Yes, there are suitable replacements from LEDs to bulbs with red or orange filters. This is now indicated in the mentioned sentence (in red): “</w:t>
      </w:r>
      <w:r w:rsidR="008717D4" w:rsidRPr="008717D4">
        <w:rPr>
          <w:rFonts w:cstheme="minorHAnsi"/>
          <w:color w:val="00B0F0"/>
        </w:rPr>
        <w:t>The second and third components are undertaken with illumination by a sodium vapor bulb</w:t>
      </w:r>
      <w:r w:rsidR="00552E4A">
        <w:rPr>
          <w:rFonts w:cstheme="minorHAnsi"/>
          <w:color w:val="00B0F0"/>
        </w:rPr>
        <w:t xml:space="preserve">, </w:t>
      </w:r>
      <w:r w:rsidR="008717D4" w:rsidRPr="008717D4">
        <w:rPr>
          <w:rFonts w:cstheme="minorHAnsi"/>
          <w:color w:val="00B0F0"/>
        </w:rPr>
        <w:t xml:space="preserve">equivalent LEDs </w:t>
      </w:r>
      <w:r w:rsidR="008717D4" w:rsidRPr="008717D4">
        <w:rPr>
          <w:rFonts w:cstheme="minorHAnsi"/>
          <w:color w:val="FF0000"/>
        </w:rPr>
        <w:t>or bulbs with red to orange filter</w:t>
      </w:r>
      <w:r w:rsidR="008717D4" w:rsidRPr="008717D4">
        <w:rPr>
          <w:rFonts w:cstheme="minorHAnsi"/>
          <w:color w:val="00B0F0"/>
        </w:rPr>
        <w:t>.”</w:t>
      </w:r>
      <w:r w:rsidR="008717D4" w:rsidRPr="008717D4">
        <w:rPr>
          <w:color w:val="00B0F0"/>
          <w:u w:val="single"/>
        </w:rPr>
        <w:t xml:space="preserve"> </w:t>
      </w:r>
    </w:p>
    <w:p w14:paraId="46BE0D06" w14:textId="6FF6A6D8" w:rsidR="00EF6E22" w:rsidRDefault="00D77033" w:rsidP="002873D9">
      <w:pPr>
        <w:pStyle w:val="NormalWeb"/>
        <w:spacing w:before="0" w:beforeAutospacing="0" w:after="0" w:afterAutospacing="0"/>
        <w:contextualSpacing/>
      </w:pPr>
      <w:r w:rsidRPr="008717D4">
        <w:br/>
      </w:r>
      <w:r>
        <w:t>Lines 198-206 - Somewhere in this paragraph you should cite Nelson et al. (2019, Methods and Protocols), which deals with coring in depth.</w:t>
      </w:r>
    </w:p>
    <w:p w14:paraId="646B9571" w14:textId="0063C16F" w:rsidR="00311EE2" w:rsidRPr="009977D1" w:rsidRDefault="00311EE2" w:rsidP="002873D9">
      <w:pPr>
        <w:pStyle w:val="NormalWeb"/>
        <w:spacing w:before="0" w:beforeAutospacing="0" w:after="0" w:afterAutospacing="0"/>
        <w:contextualSpacing/>
        <w:rPr>
          <w:i/>
          <w:iCs/>
          <w:color w:val="00B0F0"/>
        </w:rPr>
      </w:pPr>
      <w:r w:rsidRPr="009977D1">
        <w:rPr>
          <w:i/>
          <w:iCs/>
          <w:color w:val="00B0F0"/>
          <w:u w:val="single"/>
        </w:rPr>
        <w:t>Response</w:t>
      </w:r>
      <w:r w:rsidRPr="009977D1">
        <w:rPr>
          <w:i/>
          <w:iCs/>
          <w:color w:val="00B0F0"/>
        </w:rPr>
        <w:t>: Thank you for pointing out this important paper which is now cited and in the references.</w:t>
      </w:r>
    </w:p>
    <w:p w14:paraId="06916FAD" w14:textId="0030EB6A" w:rsidR="00EF6E22" w:rsidRDefault="00D77033" w:rsidP="002873D9">
      <w:pPr>
        <w:pStyle w:val="NormalWeb"/>
        <w:spacing w:before="0" w:beforeAutospacing="0" w:after="0" w:afterAutospacing="0"/>
        <w:contextualSpacing/>
      </w:pPr>
      <w:r>
        <w:br/>
        <w:t xml:space="preserve">Lines 215-220 - These steps require a trained geologist. Not every luminescence person knows how to make such descriptions. These steps and others (particle size analysis, for example) described </w:t>
      </w:r>
      <w:proofErr w:type="gramStart"/>
      <w:r>
        <w:t>later on</w:t>
      </w:r>
      <w:proofErr w:type="gramEnd"/>
      <w:r>
        <w:t xml:space="preserve"> might be useful but not necessarily essential for successful dating.</w:t>
      </w:r>
    </w:p>
    <w:p w14:paraId="6FC3E612" w14:textId="238DED5B" w:rsidR="009515E1" w:rsidRPr="009977D1" w:rsidRDefault="009515E1" w:rsidP="002873D9">
      <w:pPr>
        <w:pStyle w:val="NormalWeb"/>
        <w:spacing w:before="0" w:beforeAutospacing="0" w:after="0" w:afterAutospacing="0"/>
        <w:contextualSpacing/>
        <w:rPr>
          <w:color w:val="00B0F0"/>
        </w:rPr>
      </w:pPr>
      <w:r w:rsidRPr="009977D1">
        <w:rPr>
          <w:color w:val="00B0F0"/>
          <w:u w:val="single"/>
        </w:rPr>
        <w:t>Response</w:t>
      </w:r>
      <w:r w:rsidRPr="009977D1">
        <w:rPr>
          <w:color w:val="00B0F0"/>
        </w:rPr>
        <w:t xml:space="preserve">: </w:t>
      </w:r>
      <w:r w:rsidR="009977D1" w:rsidRPr="009977D1">
        <w:rPr>
          <w:color w:val="00B0F0"/>
        </w:rPr>
        <w:t>One purpose</w:t>
      </w:r>
      <w:r w:rsidRPr="009977D1">
        <w:rPr>
          <w:color w:val="00B0F0"/>
        </w:rPr>
        <w:t xml:space="preserve"> of this contribution is to </w:t>
      </w:r>
      <w:r w:rsidR="00CC5F48" w:rsidRPr="009977D1">
        <w:rPr>
          <w:color w:val="00B0F0"/>
        </w:rPr>
        <w:t xml:space="preserve">underscore the need of new knowledge content and technology </w:t>
      </w:r>
      <w:r w:rsidR="009977D1" w:rsidRPr="009977D1">
        <w:rPr>
          <w:color w:val="00B0F0"/>
        </w:rPr>
        <w:t>to</w:t>
      </w:r>
      <w:r w:rsidR="00CC5F48" w:rsidRPr="009977D1">
        <w:rPr>
          <w:color w:val="00B0F0"/>
        </w:rPr>
        <w:t xml:space="preserve"> improve sample selection and mineral specificity, and thus quality of generated OSL ages. Yes, a horse </w:t>
      </w:r>
      <w:r w:rsidR="002D1FA8">
        <w:rPr>
          <w:color w:val="00B0F0"/>
        </w:rPr>
        <w:t>with a</w:t>
      </w:r>
      <w:r w:rsidR="00CC5F48" w:rsidRPr="009977D1">
        <w:rPr>
          <w:color w:val="00B0F0"/>
        </w:rPr>
        <w:t xml:space="preserve"> buggy is a suitable conveyance but an electric car is cleaner and faster.   </w:t>
      </w:r>
    </w:p>
    <w:p w14:paraId="09CE424E" w14:textId="1AE84931" w:rsidR="00EF6E22" w:rsidRDefault="00D77033" w:rsidP="002873D9">
      <w:pPr>
        <w:pStyle w:val="NormalWeb"/>
        <w:spacing w:before="0" w:beforeAutospacing="0" w:after="0" w:afterAutospacing="0"/>
        <w:contextualSpacing/>
      </w:pPr>
      <w:r>
        <w:br/>
        <w:t>Lines 231-233 - Some of these precautionary steps are lab specific. For example, safety folks have ascertained that our sash can be ¾ open and still be effective.</w:t>
      </w:r>
    </w:p>
    <w:p w14:paraId="5C4C8DE1" w14:textId="3636CFF3" w:rsidR="00CC5F48" w:rsidRPr="009977D1" w:rsidRDefault="00CC5F48" w:rsidP="002873D9">
      <w:pPr>
        <w:pStyle w:val="NormalWeb"/>
        <w:spacing w:before="0" w:beforeAutospacing="0" w:after="0" w:afterAutospacing="0"/>
        <w:contextualSpacing/>
        <w:rPr>
          <w:i/>
          <w:iCs/>
          <w:color w:val="00B0F0"/>
        </w:rPr>
      </w:pPr>
      <w:r w:rsidRPr="009977D1">
        <w:rPr>
          <w:i/>
          <w:iCs/>
          <w:color w:val="00B0F0"/>
          <w:u w:val="single"/>
        </w:rPr>
        <w:t>Response</w:t>
      </w:r>
      <w:r w:rsidRPr="009977D1">
        <w:rPr>
          <w:i/>
          <w:iCs/>
          <w:color w:val="00B0F0"/>
        </w:rPr>
        <w:t>: The precautionary steps are those approved by Baylor University’s Environmental Health and Safety staff and are a prerequisite to prevent accidents with caustic acids and other reagents. We have worked closely with our chemical safety staff to develop</w:t>
      </w:r>
      <w:r w:rsidR="007A3DF5" w:rsidRPr="009977D1">
        <w:rPr>
          <w:i/>
          <w:iCs/>
          <w:color w:val="00B0F0"/>
        </w:rPr>
        <w:t xml:space="preserve"> the safest possible</w:t>
      </w:r>
      <w:r w:rsidRPr="009977D1">
        <w:rPr>
          <w:i/>
          <w:iCs/>
          <w:color w:val="00B0F0"/>
        </w:rPr>
        <w:t xml:space="preserve"> procedures</w:t>
      </w:r>
      <w:r w:rsidR="007A3DF5" w:rsidRPr="009977D1">
        <w:rPr>
          <w:i/>
          <w:iCs/>
          <w:color w:val="00B0F0"/>
        </w:rPr>
        <w:t xml:space="preserve"> because we are </w:t>
      </w:r>
      <w:r w:rsidR="007A3DF5" w:rsidRPr="009977D1">
        <w:rPr>
          <w:i/>
          <w:iCs/>
          <w:color w:val="00B0F0"/>
        </w:rPr>
        <w:lastRenderedPageBreak/>
        <w:t xml:space="preserve">working in limited light settings. Thus, the precautionary notes are necessary for those with less training and experience. </w:t>
      </w:r>
    </w:p>
    <w:p w14:paraId="45A57A2B" w14:textId="149F5F90" w:rsidR="007A3DF5" w:rsidRDefault="00D77033" w:rsidP="002873D9">
      <w:pPr>
        <w:pStyle w:val="NormalWeb"/>
        <w:spacing w:before="0" w:beforeAutospacing="0" w:after="0" w:afterAutospacing="0"/>
        <w:contextualSpacing/>
      </w:pPr>
      <w:r>
        <w:br/>
        <w:t xml:space="preserve">Lines 254-260 - This is repeat of something just said. </w:t>
      </w:r>
      <w:proofErr w:type="gramStart"/>
      <w:r>
        <w:t>Repeated again</w:t>
      </w:r>
      <w:proofErr w:type="gramEnd"/>
      <w:r>
        <w:t xml:space="preserve"> in lines 376-382.</w:t>
      </w:r>
    </w:p>
    <w:p w14:paraId="4121C804" w14:textId="7B964B35" w:rsidR="007A3DF5" w:rsidRPr="009977D1" w:rsidRDefault="007A3DF5" w:rsidP="002873D9">
      <w:pPr>
        <w:pStyle w:val="NormalWeb"/>
        <w:spacing w:before="0" w:beforeAutospacing="0" w:after="0" w:afterAutospacing="0"/>
        <w:contextualSpacing/>
        <w:rPr>
          <w:i/>
          <w:iCs/>
          <w:color w:val="00B0F0"/>
        </w:rPr>
      </w:pPr>
      <w:r w:rsidRPr="009977D1">
        <w:rPr>
          <w:i/>
          <w:iCs/>
          <w:color w:val="00B0F0"/>
          <w:u w:val="single"/>
        </w:rPr>
        <w:t>Response</w:t>
      </w:r>
      <w:r w:rsidRPr="009977D1">
        <w:rPr>
          <w:i/>
          <w:iCs/>
          <w:color w:val="00B0F0"/>
        </w:rPr>
        <w:t xml:space="preserve">: This modest apparent repetition is needed to provide utmost clarity in the sequence of steps. </w:t>
      </w:r>
    </w:p>
    <w:p w14:paraId="4A431C47" w14:textId="252FEC65" w:rsidR="00EF6E22" w:rsidRDefault="00D77033" w:rsidP="002873D9">
      <w:pPr>
        <w:pStyle w:val="NormalWeb"/>
        <w:spacing w:before="0" w:beforeAutospacing="0" w:after="0" w:afterAutospacing="0"/>
        <w:contextualSpacing/>
      </w:pPr>
      <w:r>
        <w:br/>
        <w:t>Lines 314-319 - Labelling is certainly critical, but how it is done depends on laboratory preferences. Your method is just an example of what can be done.</w:t>
      </w:r>
    </w:p>
    <w:p w14:paraId="3A8C9949" w14:textId="0779454B" w:rsidR="00CF028E" w:rsidRPr="009977D1" w:rsidRDefault="00CF028E" w:rsidP="002873D9">
      <w:pPr>
        <w:pStyle w:val="NormalWeb"/>
        <w:spacing w:before="0" w:beforeAutospacing="0" w:after="0" w:afterAutospacing="0"/>
        <w:contextualSpacing/>
        <w:rPr>
          <w:i/>
          <w:iCs/>
          <w:color w:val="00B0F0"/>
        </w:rPr>
      </w:pPr>
      <w:r w:rsidRPr="009977D1">
        <w:rPr>
          <w:i/>
          <w:iCs/>
          <w:color w:val="00B0F0"/>
          <w:u w:val="single"/>
        </w:rPr>
        <w:t>Response</w:t>
      </w:r>
      <w:r w:rsidRPr="009977D1">
        <w:rPr>
          <w:i/>
          <w:iCs/>
          <w:color w:val="00B0F0"/>
        </w:rPr>
        <w:t>: Yes, we agree with statement. Thus, we have added</w:t>
      </w:r>
      <w:r w:rsidR="009977D1" w:rsidRPr="009977D1">
        <w:rPr>
          <w:i/>
          <w:iCs/>
          <w:color w:val="00B0F0"/>
        </w:rPr>
        <w:t xml:space="preserve"> in red: </w:t>
      </w:r>
      <w:r w:rsidR="009977D1" w:rsidRPr="00D92CA2">
        <w:rPr>
          <w:i/>
          <w:iCs/>
          <w:color w:val="FF0000"/>
        </w:rPr>
        <w:t>“As an example, a sample is assigned a consecutive laboratory number (e.g., BG</w:t>
      </w:r>
      <w:proofErr w:type="gramStart"/>
      <w:r w:rsidR="009977D1" w:rsidRPr="00D92CA2">
        <w:rPr>
          <w:i/>
          <w:iCs/>
          <w:color w:val="FF0000"/>
        </w:rPr>
        <w:t>4966)…</w:t>
      </w:r>
      <w:proofErr w:type="gramEnd"/>
      <w:r w:rsidR="009977D1" w:rsidRPr="00D92CA2">
        <w:rPr>
          <w:i/>
          <w:iCs/>
          <w:color w:val="FF0000"/>
        </w:rPr>
        <w:t>”</w:t>
      </w:r>
    </w:p>
    <w:p w14:paraId="2BF7B047" w14:textId="47BFEFC3" w:rsidR="00EF6E22" w:rsidRDefault="00D77033" w:rsidP="002873D9">
      <w:pPr>
        <w:pStyle w:val="NormalWeb"/>
        <w:spacing w:before="0" w:beforeAutospacing="0" w:after="0" w:afterAutospacing="0"/>
        <w:contextualSpacing/>
      </w:pPr>
      <w:r>
        <w:br/>
        <w:t xml:space="preserve">Lines 336-340 - PPE requirements will vary, according to specifications established by a university's environmental health and safety department. Our department has fairly stringent </w:t>
      </w:r>
      <w:proofErr w:type="gramStart"/>
      <w:r>
        <w:t>restrictions</w:t>
      </w:r>
      <w:proofErr w:type="gramEnd"/>
      <w:r>
        <w:t xml:space="preserve"> but it does not require shoe coverings, for example. (And it does not allow flushing hydrogen peroxide down the sink - line 366.)</w:t>
      </w:r>
      <w:r w:rsidR="009977D1">
        <w:t>.</w:t>
      </w:r>
    </w:p>
    <w:p w14:paraId="72345E87" w14:textId="77777777" w:rsidR="00AE5123" w:rsidRDefault="009977D1" w:rsidP="002873D9">
      <w:pPr>
        <w:pStyle w:val="NormalWeb"/>
        <w:spacing w:before="0" w:beforeAutospacing="0" w:after="0" w:afterAutospacing="0"/>
        <w:contextualSpacing/>
        <w:rPr>
          <w:i/>
          <w:iCs/>
          <w:color w:val="00B0F0"/>
        </w:rPr>
      </w:pPr>
      <w:r w:rsidRPr="009977D1">
        <w:rPr>
          <w:i/>
          <w:iCs/>
          <w:color w:val="00B0F0"/>
          <w:u w:val="single"/>
        </w:rPr>
        <w:t>Response</w:t>
      </w:r>
      <w:r w:rsidRPr="009977D1">
        <w:rPr>
          <w:i/>
          <w:iCs/>
          <w:color w:val="00B0F0"/>
        </w:rPr>
        <w:t xml:space="preserve">: The PPE prescribed is from </w:t>
      </w:r>
      <w:r w:rsidR="00AE5123">
        <w:rPr>
          <w:i/>
          <w:iCs/>
          <w:color w:val="00B0F0"/>
        </w:rPr>
        <w:t>Baylor University laboratory safety staff to minimize risks for student exposure and accidents. H</w:t>
      </w:r>
      <w:r w:rsidR="00AE5123" w:rsidRPr="00AE5123">
        <w:rPr>
          <w:i/>
          <w:iCs/>
          <w:color w:val="00B0F0"/>
          <w:vertAlign w:val="subscript"/>
        </w:rPr>
        <w:t>2</w:t>
      </w:r>
      <w:r w:rsidR="00AE5123">
        <w:rPr>
          <w:i/>
          <w:iCs/>
          <w:color w:val="00B0F0"/>
        </w:rPr>
        <w:t>O</w:t>
      </w:r>
      <w:r w:rsidR="00AE5123" w:rsidRPr="00AE5123">
        <w:rPr>
          <w:i/>
          <w:iCs/>
          <w:color w:val="00B0F0"/>
          <w:vertAlign w:val="subscript"/>
        </w:rPr>
        <w:t>2</w:t>
      </w:r>
      <w:r w:rsidR="00AE5123">
        <w:rPr>
          <w:i/>
          <w:iCs/>
          <w:color w:val="00B0F0"/>
        </w:rPr>
        <w:t xml:space="preserve"> is flushed through running water and this reagent readily disassociates to H</w:t>
      </w:r>
      <w:r w:rsidR="00AE5123" w:rsidRPr="00AE5123">
        <w:rPr>
          <w:i/>
          <w:iCs/>
          <w:color w:val="00B0F0"/>
          <w:vertAlign w:val="subscript"/>
        </w:rPr>
        <w:t>2</w:t>
      </w:r>
      <w:r w:rsidR="00AE5123">
        <w:rPr>
          <w:i/>
          <w:iCs/>
          <w:color w:val="00B0F0"/>
        </w:rPr>
        <w:t xml:space="preserve">O and O, which are non-toxic. Again, this is the prescribed manner for the disposal of this reagent, as specified by Baylor University. </w:t>
      </w:r>
    </w:p>
    <w:p w14:paraId="1F23AE5E" w14:textId="118C5A5A" w:rsidR="00EF6E22" w:rsidRDefault="00D77033" w:rsidP="002873D9">
      <w:pPr>
        <w:pStyle w:val="NormalWeb"/>
        <w:spacing w:before="0" w:beforeAutospacing="0" w:after="0" w:afterAutospacing="0"/>
        <w:contextualSpacing/>
      </w:pPr>
      <w:r w:rsidRPr="009977D1">
        <w:br/>
      </w:r>
      <w:r>
        <w:t>Lines 348-357 - This is again a repeat of information already given.</w:t>
      </w:r>
    </w:p>
    <w:p w14:paraId="5072E851" w14:textId="22D2D237" w:rsidR="00C93447" w:rsidRPr="00094140" w:rsidRDefault="00C93447" w:rsidP="002873D9">
      <w:pPr>
        <w:pStyle w:val="NormalWeb"/>
        <w:spacing w:before="0" w:beforeAutospacing="0" w:after="0" w:afterAutospacing="0"/>
        <w:contextualSpacing/>
        <w:rPr>
          <w:i/>
          <w:iCs/>
          <w:color w:val="00B0F0"/>
          <w:u w:val="single"/>
        </w:rPr>
      </w:pPr>
      <w:r w:rsidRPr="00094140">
        <w:rPr>
          <w:i/>
          <w:iCs/>
          <w:color w:val="00B0F0"/>
          <w:u w:val="single"/>
        </w:rPr>
        <w:t>Response</w:t>
      </w:r>
      <w:r w:rsidRPr="00094140">
        <w:rPr>
          <w:i/>
          <w:iCs/>
          <w:color w:val="00B0F0"/>
        </w:rPr>
        <w:t>: Redundancy in safety precautions are needed to stress safe comportment in the laboratory.</w:t>
      </w:r>
    </w:p>
    <w:p w14:paraId="09DC128D" w14:textId="77777777" w:rsidR="00EF6E22" w:rsidRDefault="00D77033" w:rsidP="002873D9">
      <w:pPr>
        <w:pStyle w:val="NormalWeb"/>
        <w:spacing w:before="0" w:beforeAutospacing="0" w:after="0" w:afterAutospacing="0"/>
        <w:contextualSpacing/>
      </w:pPr>
      <w:r>
        <w:br/>
        <w:t>Line 361 - Where does the 40°C threshold come from? What about 50°C or even somewhat higher? Some people use preheats of 160°C for 16 hours.</w:t>
      </w:r>
    </w:p>
    <w:p w14:paraId="4842C053" w14:textId="555195BE" w:rsidR="00C93447" w:rsidRPr="00094140" w:rsidRDefault="00C93447" w:rsidP="002873D9">
      <w:pPr>
        <w:pStyle w:val="NormalWeb"/>
        <w:spacing w:before="0" w:beforeAutospacing="0" w:after="0" w:afterAutospacing="0"/>
        <w:contextualSpacing/>
        <w:rPr>
          <w:i/>
          <w:iCs/>
          <w:color w:val="00B0F0"/>
        </w:rPr>
      </w:pPr>
      <w:r w:rsidRPr="00094140">
        <w:rPr>
          <w:i/>
          <w:iCs/>
          <w:color w:val="00B0F0"/>
          <w:u w:val="single"/>
        </w:rPr>
        <w:t>Response</w:t>
      </w:r>
      <w:r w:rsidRPr="00094140">
        <w:rPr>
          <w:i/>
          <w:iCs/>
          <w:color w:val="00B0F0"/>
        </w:rPr>
        <w:t>: We set a low threshold for heating of the sample during preparations to obviate fully and temperature related sensitivity changes or inadvertent partial resetting of the signal. We have modified the wording to</w:t>
      </w:r>
      <w:r w:rsidR="00094140">
        <w:rPr>
          <w:i/>
          <w:iCs/>
          <w:color w:val="00B0F0"/>
        </w:rPr>
        <w:t xml:space="preserve"> now read</w:t>
      </w:r>
      <w:r w:rsidRPr="00094140">
        <w:rPr>
          <w:i/>
          <w:iCs/>
          <w:color w:val="00B0F0"/>
        </w:rPr>
        <w:t xml:space="preserve">: </w:t>
      </w:r>
      <w:r w:rsidR="00094140">
        <w:rPr>
          <w:i/>
          <w:iCs/>
          <w:color w:val="00B0F0"/>
        </w:rPr>
        <w:t>“</w:t>
      </w:r>
      <w:r w:rsidR="00094140" w:rsidRPr="00094140">
        <w:rPr>
          <w:rFonts w:cstheme="minorHAnsi"/>
          <w:color w:val="00B0F0"/>
        </w:rPr>
        <w:t>The sample should not be heated above 40° C. Higher temperatures may cause partial resetting of the luminescence signal and sensitivity changes detrimental to dosimetric measurements.</w:t>
      </w:r>
      <w:r w:rsidR="00094140">
        <w:rPr>
          <w:rFonts w:cstheme="minorHAnsi"/>
          <w:color w:val="00B0F0"/>
        </w:rPr>
        <w:t>”</w:t>
      </w:r>
    </w:p>
    <w:p w14:paraId="777291AD" w14:textId="77777777" w:rsidR="00C93447" w:rsidRPr="00094140" w:rsidRDefault="00C93447" w:rsidP="002873D9">
      <w:pPr>
        <w:pStyle w:val="NormalWeb"/>
        <w:spacing w:before="0" w:beforeAutospacing="0" w:after="0" w:afterAutospacing="0"/>
        <w:contextualSpacing/>
        <w:rPr>
          <w:color w:val="00B0F0"/>
        </w:rPr>
      </w:pPr>
    </w:p>
    <w:p w14:paraId="219623D9" w14:textId="18ABBB4C" w:rsidR="00EF6E22" w:rsidRDefault="00D77033" w:rsidP="002873D9">
      <w:pPr>
        <w:pStyle w:val="NormalWeb"/>
        <w:spacing w:before="0" w:beforeAutospacing="0" w:after="0" w:afterAutospacing="0"/>
        <w:contextualSpacing/>
      </w:pPr>
      <w:r>
        <w:t>Line 372 - One should add initially only a small amount (&lt;1 ml) of HCl and see what happens before adding more. 30 ml, even if added slowly, can cause a large reaction if there are a lot of carbonates in the sample and risks having your sample boil over.</w:t>
      </w:r>
    </w:p>
    <w:p w14:paraId="0F3D1F7D" w14:textId="3410715F" w:rsidR="00772E08" w:rsidRPr="00772E08" w:rsidRDefault="00772E08" w:rsidP="002873D9">
      <w:pPr>
        <w:pStyle w:val="NormalWeb"/>
        <w:spacing w:before="0" w:beforeAutospacing="0" w:after="0" w:afterAutospacing="0"/>
        <w:contextualSpacing/>
        <w:rPr>
          <w:i/>
          <w:iCs/>
          <w:color w:val="00B0F0"/>
        </w:rPr>
      </w:pPr>
      <w:r w:rsidRPr="00772E08">
        <w:rPr>
          <w:i/>
          <w:iCs/>
          <w:color w:val="00B0F0"/>
          <w:u w:val="single"/>
        </w:rPr>
        <w:t>Response</w:t>
      </w:r>
      <w:r w:rsidRPr="00772E08">
        <w:rPr>
          <w:i/>
          <w:iCs/>
          <w:color w:val="00B0F0"/>
        </w:rPr>
        <w:t xml:space="preserve">: This is </w:t>
      </w:r>
      <w:proofErr w:type="gramStart"/>
      <w:r w:rsidRPr="00772E08">
        <w:rPr>
          <w:i/>
          <w:iCs/>
          <w:color w:val="00B0F0"/>
        </w:rPr>
        <w:t>an</w:t>
      </w:r>
      <w:proofErr w:type="gramEnd"/>
      <w:r w:rsidRPr="00772E08">
        <w:rPr>
          <w:i/>
          <w:iCs/>
          <w:color w:val="00B0F0"/>
        </w:rPr>
        <w:t xml:space="preserve"> useful consideration and have change the procedure to read: “</w:t>
      </w:r>
      <w:bookmarkStart w:id="3" w:name="_Hlk73015314"/>
      <w:r w:rsidRPr="00772E08">
        <w:rPr>
          <w:rFonts w:cstheme="minorHAnsi"/>
          <w:i/>
          <w:iCs/>
          <w:color w:val="00B0F0"/>
        </w:rPr>
        <w:t xml:space="preserve">Add slowly 30 ml of 15% HCl for each 5 g of sediment in </w:t>
      </w:r>
      <w:r>
        <w:rPr>
          <w:rFonts w:cstheme="minorHAnsi"/>
          <w:i/>
          <w:iCs/>
          <w:color w:val="00B0F0"/>
        </w:rPr>
        <w:t>a</w:t>
      </w:r>
      <w:r w:rsidRPr="00772E08">
        <w:rPr>
          <w:rFonts w:cstheme="minorHAnsi"/>
          <w:i/>
          <w:iCs/>
          <w:color w:val="00B0F0"/>
        </w:rPr>
        <w:t xml:space="preserve"> 250 ml beaker to react Ca/MgCO</w:t>
      </w:r>
      <w:r w:rsidRPr="00772E08">
        <w:rPr>
          <w:rFonts w:cstheme="minorHAnsi"/>
          <w:i/>
          <w:iCs/>
          <w:color w:val="00B0F0"/>
          <w:vertAlign w:val="subscript"/>
        </w:rPr>
        <w:t>3</w:t>
      </w:r>
      <w:r w:rsidRPr="00772E08">
        <w:rPr>
          <w:rFonts w:cstheme="minorHAnsi"/>
          <w:i/>
          <w:iCs/>
          <w:color w:val="00B0F0"/>
        </w:rPr>
        <w:t xml:space="preserve"> disseminated in the sample. </w:t>
      </w:r>
      <w:r>
        <w:rPr>
          <w:rFonts w:cstheme="minorHAnsi"/>
          <w:i/>
          <w:iCs/>
          <w:color w:val="00B0F0"/>
        </w:rPr>
        <w:t>I</w:t>
      </w:r>
      <w:r w:rsidRPr="00772E08">
        <w:rPr>
          <w:rFonts w:cstheme="minorHAnsi"/>
          <w:i/>
          <w:iCs/>
          <w:color w:val="00B0F0"/>
        </w:rPr>
        <w:t>nitially add ≤ 1 ml to assess effervescences and modulate further HCl additions to control better reaction.</w:t>
      </w:r>
      <w:bookmarkEnd w:id="3"/>
      <w:r w:rsidRPr="00772E08">
        <w:rPr>
          <w:rFonts w:cstheme="minorHAnsi"/>
          <w:i/>
          <w:iCs/>
          <w:color w:val="00B0F0"/>
        </w:rPr>
        <w:t xml:space="preserve">”  </w:t>
      </w:r>
    </w:p>
    <w:p w14:paraId="064087D9" w14:textId="21EC613E" w:rsidR="00EF6E22" w:rsidRDefault="00D77033" w:rsidP="002873D9">
      <w:pPr>
        <w:pStyle w:val="NormalWeb"/>
        <w:spacing w:before="0" w:beforeAutospacing="0" w:after="0" w:afterAutospacing="0"/>
        <w:contextualSpacing/>
      </w:pPr>
      <w:r>
        <w:br/>
        <w:t>Line 389 and beyond - The procedure for removing magnetic materials is interesting and of value, but I would point out that most labs do not do it and assume that a lot of such materials are removed in density separation.</w:t>
      </w:r>
    </w:p>
    <w:p w14:paraId="045B517B" w14:textId="446E52FA" w:rsidR="006B4C76" w:rsidRPr="006B4C76" w:rsidRDefault="006B4C76" w:rsidP="002873D9">
      <w:pPr>
        <w:pStyle w:val="NormalWeb"/>
        <w:spacing w:before="0" w:beforeAutospacing="0" w:after="0" w:afterAutospacing="0"/>
        <w:contextualSpacing/>
        <w:rPr>
          <w:i/>
          <w:iCs/>
          <w:color w:val="00B0F0"/>
        </w:rPr>
      </w:pPr>
      <w:r w:rsidRPr="006B4C76">
        <w:rPr>
          <w:i/>
          <w:iCs/>
          <w:color w:val="00B0F0"/>
          <w:u w:val="single"/>
        </w:rPr>
        <w:t>Response</w:t>
      </w:r>
      <w:r w:rsidRPr="006B4C76">
        <w:rPr>
          <w:i/>
          <w:iCs/>
          <w:color w:val="00B0F0"/>
        </w:rPr>
        <w:t xml:space="preserve">: Unfortunately, we wish that density separations rid the sample of magnetics but the non-spheroidal, elongate shapes, confounds settling velocities. </w:t>
      </w:r>
    </w:p>
    <w:p w14:paraId="74D4EEC2" w14:textId="77777777" w:rsidR="00EF6E22" w:rsidRDefault="00D77033" w:rsidP="002873D9">
      <w:pPr>
        <w:pStyle w:val="NormalWeb"/>
        <w:spacing w:before="0" w:beforeAutospacing="0" w:after="0" w:afterAutospacing="0"/>
        <w:contextualSpacing/>
      </w:pPr>
      <w:r>
        <w:br/>
        <w:t>Line 429 - Wet sieving is not necessary for very sandy sediments. Dry sieving is easier and just as effective.</w:t>
      </w:r>
    </w:p>
    <w:p w14:paraId="4813DFA4" w14:textId="77777777" w:rsidR="00A543D0" w:rsidRPr="00A543D0" w:rsidRDefault="006B4C76" w:rsidP="002873D9">
      <w:pPr>
        <w:pStyle w:val="NormalWeb"/>
        <w:spacing w:before="0" w:beforeAutospacing="0" w:after="0" w:afterAutospacing="0"/>
        <w:contextualSpacing/>
        <w:rPr>
          <w:i/>
          <w:iCs/>
          <w:color w:val="00B0F0"/>
        </w:rPr>
      </w:pPr>
      <w:r w:rsidRPr="00A543D0">
        <w:rPr>
          <w:i/>
          <w:iCs/>
          <w:color w:val="00B0F0"/>
          <w:u w:val="single"/>
        </w:rPr>
        <w:lastRenderedPageBreak/>
        <w:t>Response</w:t>
      </w:r>
      <w:r w:rsidRPr="00A543D0">
        <w:rPr>
          <w:i/>
          <w:iCs/>
          <w:color w:val="00B0F0"/>
        </w:rPr>
        <w:t xml:space="preserve">: We respectfully disagree, particularly for small volume samples from cores. Wet sieving is advised to </w:t>
      </w:r>
      <w:r w:rsidR="00A543D0" w:rsidRPr="00A543D0">
        <w:rPr>
          <w:i/>
          <w:iCs/>
          <w:color w:val="00B0F0"/>
        </w:rPr>
        <w:t>obtain maximum fraction weight with a known size. This may be true for larger volume samples, but wet sieving is still advised, for certain size separation.</w:t>
      </w:r>
    </w:p>
    <w:p w14:paraId="37B2DBF6" w14:textId="32170990" w:rsidR="00EF6E22" w:rsidRDefault="00D77033" w:rsidP="002873D9">
      <w:pPr>
        <w:pStyle w:val="NormalWeb"/>
        <w:spacing w:before="0" w:beforeAutospacing="0" w:after="0" w:afterAutospacing="0"/>
        <w:contextualSpacing/>
      </w:pPr>
      <w:r>
        <w:br/>
        <w:t xml:space="preserve">Lines 500-510 - We use stirring and centrifuging to make the separation. It seems to work </w:t>
      </w:r>
      <w:proofErr w:type="gramStart"/>
      <w:r>
        <w:t>pretty well</w:t>
      </w:r>
      <w:proofErr w:type="gramEnd"/>
      <w:r>
        <w:t>.</w:t>
      </w:r>
    </w:p>
    <w:p w14:paraId="38D6AA76" w14:textId="0CA2AE0C" w:rsidR="00A543D0" w:rsidRPr="007F5ECE" w:rsidRDefault="00A543D0" w:rsidP="002873D9">
      <w:pPr>
        <w:pStyle w:val="NormalWeb"/>
        <w:spacing w:before="0" w:beforeAutospacing="0" w:after="0" w:afterAutospacing="0"/>
        <w:contextualSpacing/>
        <w:rPr>
          <w:i/>
          <w:iCs/>
          <w:color w:val="00B0F0"/>
        </w:rPr>
      </w:pPr>
      <w:r w:rsidRPr="007F5ECE">
        <w:rPr>
          <w:i/>
          <w:iCs/>
          <w:color w:val="00B0F0"/>
          <w:u w:val="single"/>
        </w:rPr>
        <w:t>Response</w:t>
      </w:r>
      <w:r w:rsidRPr="007F5ECE">
        <w:rPr>
          <w:i/>
          <w:iCs/>
          <w:color w:val="00B0F0"/>
        </w:rPr>
        <w:t>: Yes, centrifugation is an alternative approach but with transfer</w:t>
      </w:r>
      <w:r w:rsidR="007F5ECE" w:rsidRPr="007F5ECE">
        <w:rPr>
          <w:i/>
          <w:iCs/>
          <w:color w:val="00B0F0"/>
        </w:rPr>
        <w:t>s</w:t>
      </w:r>
      <w:r w:rsidRPr="007F5ECE">
        <w:rPr>
          <w:i/>
          <w:iCs/>
          <w:color w:val="00B0F0"/>
        </w:rPr>
        <w:t xml:space="preserve"> from beaker</w:t>
      </w:r>
      <w:r w:rsidR="007F5ECE" w:rsidRPr="007F5ECE">
        <w:rPr>
          <w:i/>
          <w:iCs/>
          <w:color w:val="00B0F0"/>
        </w:rPr>
        <w:t xml:space="preserve"> to centrifuge tubes</w:t>
      </w:r>
      <w:r w:rsidRPr="007F5ECE">
        <w:rPr>
          <w:i/>
          <w:iCs/>
          <w:color w:val="00B0F0"/>
        </w:rPr>
        <w:t xml:space="preserve"> and </w:t>
      </w:r>
      <w:r w:rsidR="007F5ECE" w:rsidRPr="007F5ECE">
        <w:rPr>
          <w:i/>
          <w:iCs/>
          <w:color w:val="00B0F0"/>
        </w:rPr>
        <w:t xml:space="preserve">repeated </w:t>
      </w:r>
      <w:r w:rsidRPr="007F5ECE">
        <w:rPr>
          <w:i/>
          <w:iCs/>
          <w:color w:val="00B0F0"/>
        </w:rPr>
        <w:t xml:space="preserve">decanting sample is lost and is </w:t>
      </w:r>
      <w:r w:rsidR="00FA34E2">
        <w:rPr>
          <w:i/>
          <w:iCs/>
          <w:color w:val="00B0F0"/>
        </w:rPr>
        <w:t>ill</w:t>
      </w:r>
      <w:r w:rsidRPr="007F5ECE">
        <w:rPr>
          <w:i/>
          <w:iCs/>
          <w:color w:val="00B0F0"/>
        </w:rPr>
        <w:t xml:space="preserve"> advised for small volume samples from sediment cores. </w:t>
      </w:r>
    </w:p>
    <w:p w14:paraId="074BE95F" w14:textId="77777777" w:rsidR="00EF6E22" w:rsidRDefault="00D77033" w:rsidP="002873D9">
      <w:pPr>
        <w:pStyle w:val="NormalWeb"/>
        <w:spacing w:before="0" w:beforeAutospacing="0" w:after="0" w:afterAutospacing="0"/>
        <w:contextualSpacing/>
      </w:pPr>
      <w:r w:rsidRPr="007F5ECE">
        <w:br/>
      </w:r>
      <w:r>
        <w:t>Lines 515-517 - How do you keep the settled sediment preserved while pouring off the suspended part? We use liquid nitrogen to freeze the settled part. Much more effective than just carefully pouring off, in my experience.</w:t>
      </w:r>
    </w:p>
    <w:p w14:paraId="64F9FE27" w14:textId="77777777" w:rsidR="00CB2B0A" w:rsidRPr="00CB2B0A" w:rsidRDefault="007F5ECE" w:rsidP="002873D9">
      <w:pPr>
        <w:pStyle w:val="NormalWeb"/>
        <w:spacing w:before="0" w:beforeAutospacing="0" w:after="0" w:afterAutospacing="0"/>
        <w:contextualSpacing/>
        <w:rPr>
          <w:i/>
          <w:iCs/>
          <w:color w:val="00B0F0"/>
        </w:rPr>
      </w:pPr>
      <w:r w:rsidRPr="007F5ECE">
        <w:rPr>
          <w:i/>
          <w:iCs/>
          <w:color w:val="00B0F0"/>
          <w:u w:val="single"/>
        </w:rPr>
        <w:t>Response</w:t>
      </w:r>
      <w:r w:rsidRPr="007F5ECE">
        <w:rPr>
          <w:i/>
          <w:iCs/>
          <w:color w:val="00B0F0"/>
        </w:rPr>
        <w:t>: This is an interesting analytical approach to freeze the heavier fraction in situ with liquid nitrogen.</w:t>
      </w:r>
      <w:r w:rsidR="00FA34E2">
        <w:rPr>
          <w:i/>
          <w:iCs/>
          <w:color w:val="00B0F0"/>
        </w:rPr>
        <w:t xml:space="preserve"> I would like to see a detailed protocol for this approach. </w:t>
      </w:r>
      <w:r w:rsidRPr="007F5ECE">
        <w:rPr>
          <w:i/>
          <w:iCs/>
          <w:color w:val="00B0F0"/>
        </w:rPr>
        <w:t xml:space="preserve"> However, there are attendant safety issues in using this very cold substance (-196° C) particularly with student involvement. </w:t>
      </w:r>
      <w:r w:rsidRPr="00CB2B0A">
        <w:rPr>
          <w:i/>
          <w:iCs/>
          <w:color w:val="00B0F0"/>
        </w:rPr>
        <w:t>We have no problems in decanting carefully the supernatant and once to achieve maximum yield.</w:t>
      </w:r>
      <w:r w:rsidR="00CB2B0A" w:rsidRPr="00CB2B0A">
        <w:rPr>
          <w:i/>
          <w:iCs/>
          <w:color w:val="00B0F0"/>
        </w:rPr>
        <w:t xml:space="preserve"> Decanting a</w:t>
      </w:r>
      <w:r w:rsidRPr="00CB2B0A">
        <w:rPr>
          <w:i/>
          <w:iCs/>
          <w:color w:val="00B0F0"/>
        </w:rPr>
        <w:t xml:space="preserve"> </w:t>
      </w:r>
      <w:r w:rsidR="00CB2B0A" w:rsidRPr="00CB2B0A">
        <w:rPr>
          <w:i/>
          <w:iCs/>
          <w:color w:val="00B0F0"/>
        </w:rPr>
        <w:t xml:space="preserve">supernatant is an easy skill to teach to students. </w:t>
      </w:r>
    </w:p>
    <w:p w14:paraId="4131F70A" w14:textId="42750DEA" w:rsidR="00EB4F8C" w:rsidRDefault="00D77033" w:rsidP="002873D9">
      <w:pPr>
        <w:pStyle w:val="NormalWeb"/>
        <w:spacing w:before="0" w:beforeAutospacing="0" w:after="0" w:afterAutospacing="0"/>
        <w:contextualSpacing/>
        <w:rPr>
          <w:i/>
          <w:iCs/>
          <w:color w:val="00B0F0"/>
        </w:rPr>
      </w:pPr>
      <w:r w:rsidRPr="007F5ECE">
        <w:br/>
      </w:r>
      <w:r>
        <w:t>Line 596 - An 80 minute etch with HF is longer than what many labs use (40 min). It depends on the density of HF, I suppose, but the authors do not specify that.</w:t>
      </w:r>
      <w:r>
        <w:br/>
      </w:r>
      <w:r w:rsidR="00CB2B0A" w:rsidRPr="002048C4">
        <w:rPr>
          <w:color w:val="00B0F0"/>
          <w:u w:val="single"/>
        </w:rPr>
        <w:t>Response</w:t>
      </w:r>
      <w:r w:rsidR="00CB2B0A" w:rsidRPr="00CB2B0A">
        <w:rPr>
          <w:color w:val="00B0F0"/>
        </w:rPr>
        <w:t xml:space="preserve">: </w:t>
      </w:r>
      <w:r w:rsidR="00CB2B0A" w:rsidRPr="002048C4">
        <w:rPr>
          <w:i/>
          <w:iCs/>
          <w:color w:val="00B0F0"/>
        </w:rPr>
        <w:t xml:space="preserve">We recommend a 80 minute emersion in HF instead of 40 min because too often the 40 min emersion need to be repeated to rid the sample of non-quartz minerals. </w:t>
      </w:r>
      <w:r w:rsidR="002048C4" w:rsidRPr="002048C4">
        <w:rPr>
          <w:i/>
          <w:iCs/>
          <w:color w:val="00B0F0"/>
        </w:rPr>
        <w:t xml:space="preserve">We </w:t>
      </w:r>
      <w:r w:rsidR="006876C0">
        <w:rPr>
          <w:i/>
          <w:iCs/>
          <w:color w:val="00B0F0"/>
        </w:rPr>
        <w:t>have</w:t>
      </w:r>
      <w:r w:rsidR="002048C4" w:rsidRPr="002048C4">
        <w:rPr>
          <w:i/>
          <w:iCs/>
          <w:color w:val="00B0F0"/>
        </w:rPr>
        <w:t xml:space="preserve"> indicate</w:t>
      </w:r>
      <w:r w:rsidR="00EB4F8C">
        <w:rPr>
          <w:i/>
          <w:iCs/>
          <w:color w:val="00B0F0"/>
        </w:rPr>
        <w:t>d</w:t>
      </w:r>
      <w:r w:rsidR="002048C4" w:rsidRPr="002048C4">
        <w:rPr>
          <w:i/>
          <w:iCs/>
          <w:color w:val="00B0F0"/>
        </w:rPr>
        <w:t xml:space="preserve"> the concentration of </w:t>
      </w:r>
      <w:r w:rsidR="002048C4" w:rsidRPr="00EB4F8C">
        <w:rPr>
          <w:i/>
          <w:iCs/>
          <w:color w:val="00B0F0"/>
        </w:rPr>
        <w:t>HF (</w:t>
      </w:r>
      <w:r w:rsidR="006876C0" w:rsidRPr="00EB4F8C">
        <w:rPr>
          <w:i/>
          <w:iCs/>
          <w:color w:val="00B0F0"/>
        </w:rPr>
        <w:t>36</w:t>
      </w:r>
      <w:r w:rsidR="002048C4" w:rsidRPr="00EB4F8C">
        <w:rPr>
          <w:i/>
          <w:iCs/>
          <w:color w:val="00B0F0"/>
        </w:rPr>
        <w:t>%) used</w:t>
      </w:r>
      <w:r w:rsidR="006876C0">
        <w:rPr>
          <w:i/>
          <w:iCs/>
          <w:color w:val="00B0F0"/>
        </w:rPr>
        <w:t xml:space="preserve">, which is </w:t>
      </w:r>
      <w:r w:rsidR="00EB4F8C">
        <w:rPr>
          <w:i/>
          <w:iCs/>
          <w:color w:val="00B0F0"/>
        </w:rPr>
        <w:t>the undiluted reagent grade.</w:t>
      </w:r>
    </w:p>
    <w:p w14:paraId="6A3E78DD" w14:textId="77777777" w:rsidR="00EB4F8C" w:rsidRDefault="00EB4F8C" w:rsidP="002873D9">
      <w:pPr>
        <w:pStyle w:val="NormalWeb"/>
        <w:spacing w:before="0" w:beforeAutospacing="0" w:after="0" w:afterAutospacing="0"/>
        <w:contextualSpacing/>
        <w:rPr>
          <w:i/>
          <w:iCs/>
          <w:color w:val="00B0F0"/>
        </w:rPr>
      </w:pPr>
    </w:p>
    <w:p w14:paraId="4F5A8261" w14:textId="34DF0137" w:rsidR="002048C4" w:rsidRDefault="00D77033" w:rsidP="002873D9">
      <w:pPr>
        <w:pStyle w:val="NormalWeb"/>
        <w:spacing w:before="0" w:beforeAutospacing="0" w:after="0" w:afterAutospacing="0"/>
        <w:contextualSpacing/>
      </w:pPr>
      <w:r>
        <w:rPr>
          <w:b/>
          <w:bCs/>
        </w:rPr>
        <w:t xml:space="preserve">Reviewer #2: </w:t>
      </w:r>
      <w:r>
        <w:br/>
        <w:t>Manuscript Summary:</w:t>
      </w:r>
      <w:r>
        <w:br/>
        <w:t xml:space="preserve">The procedure follows a common and well-known set of sample preparation procedures for extraction of quartz grains. The protocol section is unusually detailed and informative as far as chemical reactions. Section 3.5 gave me the most questions. </w:t>
      </w:r>
      <w:proofErr w:type="gramStart"/>
      <w:r>
        <w:t>All of</w:t>
      </w:r>
      <w:proofErr w:type="gramEnd"/>
      <w:r>
        <w:t xml:space="preserve"> the figures were quite well drawn and helpful to what I assume will be the video. The flowcharts were also quite informative and will provide a </w:t>
      </w:r>
      <w:proofErr w:type="gramStart"/>
      <w:r>
        <w:t>ready made</w:t>
      </w:r>
      <w:proofErr w:type="gramEnd"/>
      <w:r>
        <w:t xml:space="preserve"> QA/QC method should someone want it.</w:t>
      </w:r>
      <w:r>
        <w:br/>
      </w:r>
      <w:r>
        <w:br/>
        <w:t>Major Concerns:</w:t>
      </w:r>
      <w:r>
        <w:br/>
        <w:t xml:space="preserve">There were frequent issues with grammar, etc which I shall leave for the Journal Editors. For example: line 423 3.5 "separation a specific grain-size fraction" which I assume should read "separation for a specific grain-size fraction". These were </w:t>
      </w:r>
      <w:proofErr w:type="gramStart"/>
      <w:r>
        <w:t>pretty common</w:t>
      </w:r>
      <w:proofErr w:type="gramEnd"/>
      <w:r>
        <w:t>.</w:t>
      </w:r>
      <w:r>
        <w:br/>
      </w:r>
      <w:r w:rsidR="002048C4" w:rsidRPr="002048C4">
        <w:rPr>
          <w:i/>
          <w:iCs/>
          <w:color w:val="00B0F0"/>
          <w:u w:val="single"/>
        </w:rPr>
        <w:t>Response</w:t>
      </w:r>
      <w:r w:rsidR="002048C4" w:rsidRPr="002048C4">
        <w:rPr>
          <w:i/>
          <w:iCs/>
          <w:color w:val="00B0F0"/>
        </w:rPr>
        <w:t xml:space="preserve">: </w:t>
      </w:r>
      <w:r w:rsidR="002048C4">
        <w:rPr>
          <w:i/>
          <w:iCs/>
          <w:color w:val="00B0F0"/>
        </w:rPr>
        <w:t xml:space="preserve"> </w:t>
      </w:r>
      <w:r w:rsidR="002048C4" w:rsidRPr="002048C4">
        <w:rPr>
          <w:i/>
          <w:iCs/>
          <w:color w:val="00B0F0"/>
        </w:rPr>
        <w:t xml:space="preserve">Yes, we agree there </w:t>
      </w:r>
      <w:r w:rsidR="006876C0">
        <w:rPr>
          <w:i/>
          <w:iCs/>
          <w:color w:val="00B0F0"/>
        </w:rPr>
        <w:t xml:space="preserve">were </w:t>
      </w:r>
      <w:r w:rsidR="002048C4" w:rsidRPr="002048C4">
        <w:rPr>
          <w:i/>
          <w:iCs/>
          <w:color w:val="00B0F0"/>
        </w:rPr>
        <w:t>errors in grammar and presentation, which we have remedied during the r</w:t>
      </w:r>
      <w:r w:rsidR="006876C0">
        <w:rPr>
          <w:i/>
          <w:iCs/>
          <w:color w:val="00B0F0"/>
        </w:rPr>
        <w:t>evision</w:t>
      </w:r>
      <w:r w:rsidR="002048C4" w:rsidRPr="002048C4">
        <w:rPr>
          <w:i/>
          <w:iCs/>
          <w:color w:val="00B0F0"/>
        </w:rPr>
        <w:t xml:space="preserve"> process.</w:t>
      </w:r>
      <w:r w:rsidR="002048C4" w:rsidRPr="002048C4">
        <w:rPr>
          <w:color w:val="00B0F0"/>
        </w:rPr>
        <w:t xml:space="preserve"> </w:t>
      </w:r>
    </w:p>
    <w:p w14:paraId="5546250B" w14:textId="77777777" w:rsidR="002048C4" w:rsidRDefault="00D77033" w:rsidP="002873D9">
      <w:pPr>
        <w:pStyle w:val="NormalWeb"/>
        <w:spacing w:before="0" w:beforeAutospacing="0" w:after="0" w:afterAutospacing="0"/>
        <w:contextualSpacing/>
      </w:pPr>
      <w:r>
        <w:br/>
        <w:t>Minor Concerns:</w:t>
      </w:r>
      <w:r>
        <w:br/>
        <w:t xml:space="preserve">1).The way it is written it appears that the first thing that is done with a core sample if to sieve it (Sediment samples are then subjected to a series of physical separations to obtain a certain grain-size interval (e.g., 150-250 μm) and then to use magnets to remove the iron rich grains. I'm not sure why this would be before the grains are cleaned in acid and </w:t>
      </w:r>
      <w:proofErr w:type="gramStart"/>
      <w:r>
        <w:t>peroxide</w:t>
      </w:r>
      <w:proofErr w:type="gramEnd"/>
      <w:r>
        <w:t xml:space="preserve"> but every luminescence lab has their own procedure and I won't quibble.</w:t>
      </w:r>
    </w:p>
    <w:p w14:paraId="30570332" w14:textId="77777777" w:rsidR="006876C0" w:rsidRDefault="002048C4" w:rsidP="002873D9">
      <w:pPr>
        <w:pStyle w:val="NormalWeb"/>
        <w:spacing w:before="0" w:beforeAutospacing="0" w:after="0" w:afterAutospacing="0"/>
        <w:contextualSpacing/>
        <w:rPr>
          <w:color w:val="00B0F0"/>
        </w:rPr>
      </w:pPr>
      <w:r w:rsidRPr="002648E9">
        <w:rPr>
          <w:i/>
          <w:iCs/>
          <w:color w:val="00B0F0"/>
          <w:u w:val="single"/>
        </w:rPr>
        <w:t>Response</w:t>
      </w:r>
      <w:r w:rsidRPr="002648E9">
        <w:rPr>
          <w:i/>
          <w:iCs/>
          <w:color w:val="00B0F0"/>
        </w:rPr>
        <w:t xml:space="preserve">:  We removed </w:t>
      </w:r>
      <w:r w:rsidR="002648E9" w:rsidRPr="002648E9">
        <w:rPr>
          <w:i/>
          <w:iCs/>
          <w:color w:val="00B0F0"/>
        </w:rPr>
        <w:t>the magnetics first because these iron-based heavy particles can chemical interact with HCl and H</w:t>
      </w:r>
      <w:r w:rsidR="002648E9" w:rsidRPr="006876C0">
        <w:rPr>
          <w:i/>
          <w:iCs/>
          <w:color w:val="00B0F0"/>
          <w:vertAlign w:val="subscript"/>
        </w:rPr>
        <w:t>2</w:t>
      </w:r>
      <w:r w:rsidR="002648E9" w:rsidRPr="002648E9">
        <w:rPr>
          <w:i/>
          <w:iCs/>
          <w:color w:val="00B0F0"/>
        </w:rPr>
        <w:t>O</w:t>
      </w:r>
      <w:r w:rsidR="002648E9" w:rsidRPr="006876C0">
        <w:rPr>
          <w:i/>
          <w:iCs/>
          <w:color w:val="00B0F0"/>
          <w:vertAlign w:val="subscript"/>
        </w:rPr>
        <w:t>2</w:t>
      </w:r>
      <w:r w:rsidR="002648E9" w:rsidRPr="002648E9">
        <w:rPr>
          <w:i/>
          <w:iCs/>
          <w:color w:val="00B0F0"/>
        </w:rPr>
        <w:t xml:space="preserve"> competing with steps to remove carbonate and organic matter. Lastly, high density magnetic particles also interfere with density separations for quartz.</w:t>
      </w:r>
      <w:r w:rsidR="002648E9" w:rsidRPr="002648E9">
        <w:rPr>
          <w:color w:val="00B0F0"/>
        </w:rPr>
        <w:t xml:space="preserve"> </w:t>
      </w:r>
    </w:p>
    <w:p w14:paraId="6F6110F0" w14:textId="4131D8CD" w:rsidR="002648E9" w:rsidRDefault="00D77033" w:rsidP="002873D9">
      <w:pPr>
        <w:pStyle w:val="NormalWeb"/>
        <w:spacing w:before="0" w:beforeAutospacing="0" w:after="0" w:afterAutospacing="0"/>
        <w:contextualSpacing/>
      </w:pPr>
      <w:r w:rsidRPr="002648E9">
        <w:rPr>
          <w:color w:val="00B0F0"/>
        </w:rPr>
        <w:lastRenderedPageBreak/>
        <w:br/>
      </w:r>
      <w:r>
        <w:t>2). I admire the use of Raman spectroscopy to check for quartz purity and feel this is a useful addition to the procedure. I am not sure what the RRUFF System Database is but like the idea of some sort of standard spectra to compare with.</w:t>
      </w:r>
    </w:p>
    <w:p w14:paraId="62576A12" w14:textId="77777777" w:rsidR="006876C0" w:rsidRDefault="002648E9" w:rsidP="002873D9">
      <w:pPr>
        <w:pStyle w:val="NormalWeb"/>
        <w:spacing w:before="0" w:beforeAutospacing="0" w:after="0" w:afterAutospacing="0"/>
        <w:contextualSpacing/>
        <w:rPr>
          <w:color w:val="00B0F0"/>
        </w:rPr>
      </w:pPr>
      <w:r w:rsidRPr="002648E9">
        <w:rPr>
          <w:color w:val="00B0F0"/>
          <w:u w:val="single"/>
        </w:rPr>
        <w:t>Response</w:t>
      </w:r>
      <w:r w:rsidRPr="002648E9">
        <w:rPr>
          <w:color w:val="00B0F0"/>
        </w:rPr>
        <w:t xml:space="preserve">: Thank you for this positive comment! </w:t>
      </w:r>
    </w:p>
    <w:p w14:paraId="74A519DD" w14:textId="15225D06" w:rsidR="002648E9" w:rsidRDefault="00D77033" w:rsidP="002873D9">
      <w:pPr>
        <w:pStyle w:val="NormalWeb"/>
        <w:spacing w:before="0" w:beforeAutospacing="0" w:after="0" w:afterAutospacing="0"/>
        <w:contextualSpacing/>
      </w:pPr>
      <w:r>
        <w:br/>
        <w:t>3). Personally, I would move the paragraph 130-140 down with the paragraph 161-167 since the are speaking of the SAR procedures and that seems the most focused way to keep track of the measurement system without wandering back to the quartz purification techniques.</w:t>
      </w:r>
    </w:p>
    <w:p w14:paraId="42C18A69" w14:textId="7755E398" w:rsidR="00E22364" w:rsidRDefault="002648E9" w:rsidP="002873D9">
      <w:pPr>
        <w:pStyle w:val="NormalWeb"/>
        <w:spacing w:before="0" w:beforeAutospacing="0" w:after="0" w:afterAutospacing="0"/>
        <w:contextualSpacing/>
      </w:pPr>
      <w:r w:rsidRPr="00E22364">
        <w:rPr>
          <w:color w:val="00B0F0"/>
        </w:rPr>
        <w:t>Response: We agree and have moved th</w:t>
      </w:r>
      <w:r w:rsidR="00E22364">
        <w:rPr>
          <w:color w:val="00B0F0"/>
        </w:rPr>
        <w:t>e</w:t>
      </w:r>
      <w:r w:rsidRPr="00E22364">
        <w:rPr>
          <w:color w:val="00B0F0"/>
        </w:rPr>
        <w:t>s</w:t>
      </w:r>
      <w:r w:rsidR="00E22364">
        <w:rPr>
          <w:color w:val="00B0F0"/>
        </w:rPr>
        <w:t>e</w:t>
      </w:r>
      <w:r w:rsidRPr="00E22364">
        <w:rPr>
          <w:color w:val="00B0F0"/>
        </w:rPr>
        <w:t xml:space="preserve"> paragraph</w:t>
      </w:r>
      <w:r w:rsidR="00E22364" w:rsidRPr="00E22364">
        <w:rPr>
          <w:color w:val="00B0F0"/>
        </w:rPr>
        <w:t>s together</w:t>
      </w:r>
      <w:r w:rsidR="006876C0">
        <w:rPr>
          <w:color w:val="00B0F0"/>
        </w:rPr>
        <w:t xml:space="preserve"> in response to the editor’s suggestion.</w:t>
      </w:r>
    </w:p>
    <w:p w14:paraId="16DD009A" w14:textId="51519B59" w:rsidR="00D77033" w:rsidRDefault="00D77033" w:rsidP="002873D9">
      <w:pPr>
        <w:pStyle w:val="NormalWeb"/>
        <w:spacing w:before="0" w:beforeAutospacing="0" w:after="0" w:afterAutospacing="0"/>
        <w:contextualSpacing/>
      </w:pPr>
      <w:r>
        <w:br/>
        <w:t>4). Section 3.5 gave me the most questions. I do not know why you would add the density solution at this point (line 445) if you are simply sieving to a certain grain size. Because it appears the technician then washes the density solution to reclaim it (sediments are dried). It wasn't clear to me why this step needed the density liquid treatment unless it was an overabundance of caution against the one possible feldspar grain or was it to keep clays from flocculating?</w:t>
      </w:r>
    </w:p>
    <w:p w14:paraId="376CD030" w14:textId="5D61DE2E" w:rsidR="007B047E" w:rsidRPr="00D9086E" w:rsidRDefault="00D9086E" w:rsidP="002873D9">
      <w:pPr>
        <w:spacing w:after="0" w:line="240" w:lineRule="auto"/>
        <w:contextualSpacing/>
        <w:rPr>
          <w:i/>
          <w:iCs/>
          <w:color w:val="00B0F0"/>
        </w:rPr>
      </w:pPr>
      <w:r w:rsidRPr="00D9086E">
        <w:rPr>
          <w:i/>
          <w:iCs/>
          <w:color w:val="00B0F0"/>
          <w:u w:val="single"/>
        </w:rPr>
        <w:t>Respond</w:t>
      </w:r>
      <w:r w:rsidRPr="00D9086E">
        <w:rPr>
          <w:i/>
          <w:iCs/>
          <w:color w:val="00B0F0"/>
        </w:rPr>
        <w:t xml:space="preserve">: I may not understand this comment. We wash the grains with a standard dispersant solution of Na-pyrophosphate to keep clay and silt particles from adhering to grains and </w:t>
      </w:r>
      <w:r>
        <w:rPr>
          <w:i/>
          <w:iCs/>
          <w:color w:val="00B0F0"/>
        </w:rPr>
        <w:t xml:space="preserve">to isolate better each </w:t>
      </w:r>
      <w:r w:rsidRPr="00D9086E">
        <w:rPr>
          <w:i/>
          <w:iCs/>
          <w:color w:val="00B0F0"/>
        </w:rPr>
        <w:t>grain</w:t>
      </w:r>
      <w:r>
        <w:rPr>
          <w:i/>
          <w:iCs/>
          <w:color w:val="00B0F0"/>
        </w:rPr>
        <w:t xml:space="preserve"> for density separations. </w:t>
      </w:r>
      <w:r w:rsidRPr="00D9086E">
        <w:rPr>
          <w:i/>
          <w:iCs/>
          <w:color w:val="00B0F0"/>
        </w:rPr>
        <w:t xml:space="preserve"> </w:t>
      </w:r>
    </w:p>
    <w:p w14:paraId="647B9CC6" w14:textId="77777777" w:rsidR="002873D9" w:rsidRDefault="002873D9">
      <w:pPr>
        <w:spacing w:after="0" w:line="240" w:lineRule="auto"/>
        <w:contextualSpacing/>
      </w:pPr>
    </w:p>
    <w:sectPr w:rsidR="0028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653CD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33"/>
    <w:rsid w:val="0004514C"/>
    <w:rsid w:val="00063F3F"/>
    <w:rsid w:val="00094140"/>
    <w:rsid w:val="000D6348"/>
    <w:rsid w:val="001B3359"/>
    <w:rsid w:val="002048C4"/>
    <w:rsid w:val="00245F0E"/>
    <w:rsid w:val="00253982"/>
    <w:rsid w:val="002648E9"/>
    <w:rsid w:val="0028405A"/>
    <w:rsid w:val="002873D9"/>
    <w:rsid w:val="002B3428"/>
    <w:rsid w:val="002C10C5"/>
    <w:rsid w:val="002D007C"/>
    <w:rsid w:val="002D1FA8"/>
    <w:rsid w:val="00306FA0"/>
    <w:rsid w:val="00311EE2"/>
    <w:rsid w:val="00327C59"/>
    <w:rsid w:val="0033553E"/>
    <w:rsid w:val="0034275D"/>
    <w:rsid w:val="00380C69"/>
    <w:rsid w:val="003A1225"/>
    <w:rsid w:val="003D5402"/>
    <w:rsid w:val="003F1739"/>
    <w:rsid w:val="0042046D"/>
    <w:rsid w:val="00475208"/>
    <w:rsid w:val="00543BAA"/>
    <w:rsid w:val="00552E4A"/>
    <w:rsid w:val="005671A7"/>
    <w:rsid w:val="00583D19"/>
    <w:rsid w:val="005A10C6"/>
    <w:rsid w:val="005E32C5"/>
    <w:rsid w:val="005E36E5"/>
    <w:rsid w:val="006214F2"/>
    <w:rsid w:val="00650937"/>
    <w:rsid w:val="00665978"/>
    <w:rsid w:val="00666E2E"/>
    <w:rsid w:val="006876C0"/>
    <w:rsid w:val="006A65FF"/>
    <w:rsid w:val="006B4739"/>
    <w:rsid w:val="006B4C76"/>
    <w:rsid w:val="006B55D1"/>
    <w:rsid w:val="00700061"/>
    <w:rsid w:val="007024F5"/>
    <w:rsid w:val="00740AE3"/>
    <w:rsid w:val="00772E08"/>
    <w:rsid w:val="007777BD"/>
    <w:rsid w:val="00794DC4"/>
    <w:rsid w:val="007A3DF5"/>
    <w:rsid w:val="007B047E"/>
    <w:rsid w:val="007B0544"/>
    <w:rsid w:val="007D5E79"/>
    <w:rsid w:val="007F5ECE"/>
    <w:rsid w:val="00845100"/>
    <w:rsid w:val="008717D4"/>
    <w:rsid w:val="00933F04"/>
    <w:rsid w:val="009515E1"/>
    <w:rsid w:val="00991923"/>
    <w:rsid w:val="009977D1"/>
    <w:rsid w:val="009B2732"/>
    <w:rsid w:val="009E4E60"/>
    <w:rsid w:val="00A27381"/>
    <w:rsid w:val="00A317FB"/>
    <w:rsid w:val="00A435CA"/>
    <w:rsid w:val="00A543D0"/>
    <w:rsid w:val="00A8120C"/>
    <w:rsid w:val="00AE5123"/>
    <w:rsid w:val="00B03BC7"/>
    <w:rsid w:val="00B2012B"/>
    <w:rsid w:val="00B315AF"/>
    <w:rsid w:val="00B32122"/>
    <w:rsid w:val="00B4222D"/>
    <w:rsid w:val="00BB12AD"/>
    <w:rsid w:val="00C35B75"/>
    <w:rsid w:val="00C93447"/>
    <w:rsid w:val="00C9785F"/>
    <w:rsid w:val="00CB2B0A"/>
    <w:rsid w:val="00CC5F48"/>
    <w:rsid w:val="00CF028E"/>
    <w:rsid w:val="00D10904"/>
    <w:rsid w:val="00D550A7"/>
    <w:rsid w:val="00D67BB6"/>
    <w:rsid w:val="00D77033"/>
    <w:rsid w:val="00D9086E"/>
    <w:rsid w:val="00D92CA2"/>
    <w:rsid w:val="00DC6E9C"/>
    <w:rsid w:val="00E11DE2"/>
    <w:rsid w:val="00E11F38"/>
    <w:rsid w:val="00E22364"/>
    <w:rsid w:val="00EA7F3C"/>
    <w:rsid w:val="00EB4F8C"/>
    <w:rsid w:val="00EC54C0"/>
    <w:rsid w:val="00EE6317"/>
    <w:rsid w:val="00EF10DF"/>
    <w:rsid w:val="00EF6E22"/>
    <w:rsid w:val="00F00112"/>
    <w:rsid w:val="00F106E2"/>
    <w:rsid w:val="00F12FCC"/>
    <w:rsid w:val="00F62EDA"/>
    <w:rsid w:val="00FA34E2"/>
    <w:rsid w:val="00FF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286F"/>
  <w15:chartTrackingRefBased/>
  <w15:docId w15:val="{DA755CB8-AF82-4B3E-9269-1B878FF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033"/>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77033"/>
    <w:rPr>
      <w:b/>
      <w:bCs/>
    </w:rPr>
  </w:style>
  <w:style w:type="paragraph" w:styleId="BalloonText">
    <w:name w:val="Balloon Text"/>
    <w:basedOn w:val="Normal"/>
    <w:link w:val="BalloonTextChar"/>
    <w:uiPriority w:val="99"/>
    <w:semiHidden/>
    <w:unhideWhenUsed/>
    <w:rsid w:val="00335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53E"/>
    <w:rPr>
      <w:rFonts w:ascii="Segoe UI" w:hAnsi="Segoe UI" w:cs="Segoe UI"/>
      <w:sz w:val="18"/>
      <w:szCs w:val="18"/>
    </w:rPr>
  </w:style>
  <w:style w:type="paragraph" w:customStyle="1" w:styleId="xmsolistparagraph">
    <w:name w:val="x_msolistparagraph"/>
    <w:basedOn w:val="Normal"/>
    <w:rsid w:val="00794DC4"/>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0718">
      <w:bodyDiv w:val="1"/>
      <w:marLeft w:val="0"/>
      <w:marRight w:val="0"/>
      <w:marTop w:val="0"/>
      <w:marBottom w:val="0"/>
      <w:divBdr>
        <w:top w:val="none" w:sz="0" w:space="0" w:color="auto"/>
        <w:left w:val="none" w:sz="0" w:space="0" w:color="auto"/>
        <w:bottom w:val="none" w:sz="0" w:space="0" w:color="auto"/>
        <w:right w:val="none" w:sz="0" w:space="0" w:color="auto"/>
      </w:divBdr>
    </w:div>
    <w:div w:id="3054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 Steven</dc:creator>
  <cp:keywords/>
  <dc:description/>
  <cp:lastModifiedBy>Steven Forman</cp:lastModifiedBy>
  <cp:revision>16</cp:revision>
  <dcterms:created xsi:type="dcterms:W3CDTF">2021-05-27T19:50:00Z</dcterms:created>
  <dcterms:modified xsi:type="dcterms:W3CDTF">2021-05-30T22:08:00Z</dcterms:modified>
</cp:coreProperties>
</file>