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9C55" w14:textId="6E623C1D" w:rsidR="00727ADA" w:rsidRPr="009C72D1" w:rsidRDefault="00727ADA" w:rsidP="009241F8">
      <w:pPr>
        <w:pStyle w:val="NormalWeb"/>
        <w:spacing w:before="0" w:beforeAutospacing="0" w:after="0" w:afterAutospacing="0"/>
        <w:jc w:val="both"/>
        <w:rPr>
          <w:rFonts w:ascii="Calibri" w:hAnsi="Calibri" w:cs="Calibri"/>
          <w:b/>
          <w:bCs/>
          <w:color w:val="000000" w:themeColor="text1"/>
        </w:rPr>
      </w:pPr>
      <w:bookmarkStart w:id="0" w:name="_Toc34814848"/>
      <w:bookmarkStart w:id="1" w:name="_Toc51693846"/>
      <w:r w:rsidRPr="009C72D1">
        <w:rPr>
          <w:rFonts w:ascii="Calibri" w:hAnsi="Calibri" w:cs="Calibri"/>
          <w:b/>
          <w:bCs/>
          <w:color w:val="000000" w:themeColor="text1"/>
        </w:rPr>
        <w:t>TITLE</w:t>
      </w:r>
      <w:r w:rsidR="00204137">
        <w:rPr>
          <w:rFonts w:ascii="Calibri" w:hAnsi="Calibri" w:cs="Calibri"/>
          <w:b/>
          <w:bCs/>
          <w:color w:val="000000" w:themeColor="text1"/>
        </w:rPr>
        <w:t>:</w:t>
      </w:r>
    </w:p>
    <w:p w14:paraId="10B6C969" w14:textId="18C073E8" w:rsidR="00C95AF5" w:rsidRPr="009C72D1" w:rsidRDefault="00C95AF5" w:rsidP="009241F8">
      <w:pPr>
        <w:pStyle w:val="NormalWeb"/>
        <w:spacing w:before="0" w:beforeAutospacing="0" w:after="0" w:afterAutospacing="0"/>
        <w:jc w:val="both"/>
        <w:rPr>
          <w:rFonts w:ascii="Calibri" w:hAnsi="Calibri" w:cs="Calibri"/>
          <w:b/>
          <w:bCs/>
          <w:color w:val="000000" w:themeColor="text1"/>
        </w:rPr>
      </w:pPr>
      <w:r w:rsidRPr="009C72D1">
        <w:rPr>
          <w:rFonts w:ascii="Calibri" w:hAnsi="Calibri" w:cs="Calibri"/>
          <w:b/>
          <w:bCs/>
          <w:color w:val="000000" w:themeColor="text1"/>
        </w:rPr>
        <w:t xml:space="preserve">Isolation of </w:t>
      </w:r>
      <w:r w:rsidR="00727ADA" w:rsidRPr="009C72D1">
        <w:rPr>
          <w:rFonts w:ascii="Calibri" w:hAnsi="Calibri" w:cs="Calibri"/>
          <w:b/>
          <w:bCs/>
          <w:color w:val="000000" w:themeColor="text1"/>
        </w:rPr>
        <w:t>Q</w:t>
      </w:r>
      <w:r w:rsidRPr="009C72D1">
        <w:rPr>
          <w:rFonts w:ascii="Calibri" w:hAnsi="Calibri" w:cs="Calibri"/>
          <w:b/>
          <w:bCs/>
          <w:color w:val="000000" w:themeColor="text1"/>
        </w:rPr>
        <w:t xml:space="preserve">uartz </w:t>
      </w:r>
      <w:r w:rsidR="00727ADA" w:rsidRPr="009C72D1">
        <w:rPr>
          <w:rFonts w:ascii="Calibri" w:hAnsi="Calibri" w:cs="Calibri"/>
          <w:b/>
          <w:bCs/>
          <w:color w:val="000000" w:themeColor="text1"/>
        </w:rPr>
        <w:t>G</w:t>
      </w:r>
      <w:r w:rsidRPr="009C72D1">
        <w:rPr>
          <w:rFonts w:ascii="Calibri" w:hAnsi="Calibri" w:cs="Calibri"/>
          <w:b/>
          <w:bCs/>
          <w:color w:val="000000" w:themeColor="text1"/>
        </w:rPr>
        <w:t xml:space="preserve">rains for </w:t>
      </w:r>
      <w:r w:rsidR="00727ADA" w:rsidRPr="009C72D1">
        <w:rPr>
          <w:rFonts w:ascii="Calibri" w:hAnsi="Calibri" w:cs="Calibri"/>
          <w:b/>
          <w:bCs/>
          <w:color w:val="000000" w:themeColor="text1"/>
        </w:rPr>
        <w:t>O</w:t>
      </w:r>
      <w:r w:rsidRPr="009C72D1">
        <w:rPr>
          <w:rFonts w:ascii="Calibri" w:hAnsi="Calibri" w:cs="Calibri"/>
          <w:b/>
          <w:bCs/>
          <w:color w:val="000000" w:themeColor="text1"/>
        </w:rPr>
        <w:t xml:space="preserve">ptically </w:t>
      </w:r>
      <w:r w:rsidR="00727ADA" w:rsidRPr="009C72D1">
        <w:rPr>
          <w:rFonts w:ascii="Calibri" w:hAnsi="Calibri" w:cs="Calibri"/>
          <w:b/>
          <w:bCs/>
          <w:color w:val="000000" w:themeColor="text1"/>
        </w:rPr>
        <w:t>S</w:t>
      </w:r>
      <w:r w:rsidRPr="009C72D1">
        <w:rPr>
          <w:rFonts w:ascii="Calibri" w:hAnsi="Calibri" w:cs="Calibri"/>
          <w:b/>
          <w:bCs/>
          <w:color w:val="000000" w:themeColor="text1"/>
        </w:rPr>
        <w:t xml:space="preserve">timulated </w:t>
      </w:r>
      <w:r w:rsidR="00727ADA" w:rsidRPr="009C72D1">
        <w:rPr>
          <w:rFonts w:ascii="Calibri" w:hAnsi="Calibri" w:cs="Calibri"/>
          <w:b/>
          <w:bCs/>
          <w:color w:val="000000" w:themeColor="text1"/>
        </w:rPr>
        <w:t>L</w:t>
      </w:r>
      <w:r w:rsidRPr="009C72D1">
        <w:rPr>
          <w:rFonts w:ascii="Calibri" w:hAnsi="Calibri" w:cs="Calibri"/>
          <w:b/>
          <w:bCs/>
          <w:color w:val="000000" w:themeColor="text1"/>
        </w:rPr>
        <w:t xml:space="preserve">uminescence (OSL) </w:t>
      </w:r>
      <w:r w:rsidR="00727ADA" w:rsidRPr="009C72D1">
        <w:rPr>
          <w:rFonts w:ascii="Calibri" w:hAnsi="Calibri" w:cs="Calibri"/>
          <w:b/>
          <w:bCs/>
          <w:color w:val="000000" w:themeColor="text1"/>
        </w:rPr>
        <w:t>D</w:t>
      </w:r>
      <w:r w:rsidRPr="009C72D1">
        <w:rPr>
          <w:rFonts w:ascii="Calibri" w:hAnsi="Calibri" w:cs="Calibri"/>
          <w:b/>
          <w:bCs/>
          <w:color w:val="000000" w:themeColor="text1"/>
        </w:rPr>
        <w:t xml:space="preserve">ating of Quaternary </w:t>
      </w:r>
      <w:r w:rsidR="00727ADA" w:rsidRPr="009C72D1">
        <w:rPr>
          <w:rFonts w:ascii="Calibri" w:hAnsi="Calibri" w:cs="Calibri"/>
          <w:b/>
          <w:bCs/>
          <w:color w:val="000000" w:themeColor="text1"/>
        </w:rPr>
        <w:t>S</w:t>
      </w:r>
      <w:r w:rsidRPr="009C72D1">
        <w:rPr>
          <w:rFonts w:ascii="Calibri" w:hAnsi="Calibri" w:cs="Calibri"/>
          <w:b/>
          <w:bCs/>
          <w:color w:val="000000" w:themeColor="text1"/>
        </w:rPr>
        <w:t xml:space="preserve">ediments for </w:t>
      </w:r>
      <w:r w:rsidR="00727ADA" w:rsidRPr="009C72D1">
        <w:rPr>
          <w:rFonts w:ascii="Calibri" w:hAnsi="Calibri" w:cs="Calibri"/>
          <w:b/>
          <w:bCs/>
          <w:color w:val="000000" w:themeColor="text1"/>
        </w:rPr>
        <w:t>P</w:t>
      </w:r>
      <w:r w:rsidRPr="009C72D1">
        <w:rPr>
          <w:rFonts w:ascii="Calibri" w:hAnsi="Calibri" w:cs="Calibri"/>
          <w:b/>
          <w:bCs/>
          <w:color w:val="000000" w:themeColor="text1"/>
        </w:rPr>
        <w:t xml:space="preserve">aleoenvironmental </w:t>
      </w:r>
      <w:r w:rsidR="00727ADA" w:rsidRPr="009C72D1">
        <w:rPr>
          <w:rFonts w:ascii="Calibri" w:hAnsi="Calibri" w:cs="Calibri"/>
          <w:b/>
          <w:bCs/>
          <w:color w:val="000000" w:themeColor="text1"/>
        </w:rPr>
        <w:t>R</w:t>
      </w:r>
      <w:r w:rsidRPr="009C72D1">
        <w:rPr>
          <w:rFonts w:ascii="Calibri" w:hAnsi="Calibri" w:cs="Calibri"/>
          <w:b/>
          <w:bCs/>
          <w:color w:val="000000" w:themeColor="text1"/>
        </w:rPr>
        <w:t>esearch</w:t>
      </w:r>
    </w:p>
    <w:p w14:paraId="4F598268" w14:textId="7DD60285" w:rsidR="00C95AF5" w:rsidRPr="009C72D1" w:rsidRDefault="00C95AF5" w:rsidP="009241F8">
      <w:pPr>
        <w:spacing w:line="240" w:lineRule="auto"/>
        <w:contextualSpacing/>
        <w:jc w:val="both"/>
        <w:rPr>
          <w:rFonts w:ascii="Calibri" w:hAnsi="Calibri" w:cs="Calibri"/>
          <w:b/>
          <w:bCs/>
          <w:sz w:val="24"/>
          <w:szCs w:val="24"/>
        </w:rPr>
      </w:pPr>
    </w:p>
    <w:p w14:paraId="162BAC91" w14:textId="72917DBC" w:rsidR="00727ADA" w:rsidRPr="009C72D1" w:rsidRDefault="00727ADA" w:rsidP="009241F8">
      <w:pPr>
        <w:spacing w:line="240" w:lineRule="auto"/>
        <w:contextualSpacing/>
        <w:jc w:val="both"/>
        <w:rPr>
          <w:rFonts w:ascii="Calibri" w:hAnsi="Calibri" w:cs="Calibri"/>
          <w:b/>
          <w:bCs/>
          <w:sz w:val="24"/>
          <w:szCs w:val="24"/>
        </w:rPr>
      </w:pPr>
      <w:r w:rsidRPr="009C72D1">
        <w:rPr>
          <w:rFonts w:ascii="Calibri" w:hAnsi="Calibri" w:cs="Calibri"/>
          <w:b/>
          <w:bCs/>
          <w:sz w:val="24"/>
          <w:szCs w:val="24"/>
        </w:rPr>
        <w:t>AUTHORS AND AFFILIATIONS:</w:t>
      </w:r>
    </w:p>
    <w:p w14:paraId="0E679C99" w14:textId="761394A4" w:rsidR="00C95AF5" w:rsidRPr="009C72D1" w:rsidRDefault="00C95AF5"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Liliana C. Marin</w:t>
      </w:r>
      <w:bookmarkStart w:id="2" w:name="_Hlk59628572"/>
      <w:r w:rsidRPr="009C72D1">
        <w:rPr>
          <w:rFonts w:ascii="Calibri" w:hAnsi="Calibri" w:cs="Calibri"/>
          <w:bCs/>
          <w:color w:val="000000" w:themeColor="text1"/>
          <w:sz w:val="24"/>
          <w:szCs w:val="24"/>
          <w:vertAlign w:val="superscript"/>
        </w:rPr>
        <w:t>1</w:t>
      </w:r>
      <w:bookmarkEnd w:id="2"/>
      <w:r w:rsidRPr="009C72D1">
        <w:rPr>
          <w:rFonts w:ascii="Calibri" w:hAnsi="Calibri" w:cs="Calibri"/>
          <w:sz w:val="24"/>
          <w:szCs w:val="24"/>
        </w:rPr>
        <w:t xml:space="preserve">, </w:t>
      </w:r>
      <w:r w:rsidR="00C70079" w:rsidRPr="009C72D1">
        <w:rPr>
          <w:rFonts w:ascii="Calibri" w:hAnsi="Calibri" w:cs="Calibri"/>
          <w:sz w:val="24"/>
          <w:szCs w:val="24"/>
        </w:rPr>
        <w:t>Steven L. Forman</w:t>
      </w:r>
      <w:r w:rsidR="00C70079" w:rsidRPr="009C72D1">
        <w:rPr>
          <w:rFonts w:ascii="Calibri" w:hAnsi="Calibri" w:cs="Calibri"/>
          <w:bCs/>
          <w:color w:val="000000" w:themeColor="text1"/>
          <w:sz w:val="24"/>
          <w:szCs w:val="24"/>
          <w:vertAlign w:val="superscript"/>
        </w:rPr>
        <w:t>1</w:t>
      </w:r>
      <w:r w:rsidR="00C70079" w:rsidRPr="009C72D1">
        <w:rPr>
          <w:rFonts w:ascii="Calibri" w:hAnsi="Calibri" w:cs="Calibri"/>
          <w:bCs/>
          <w:color w:val="000000" w:themeColor="text1"/>
          <w:sz w:val="24"/>
          <w:szCs w:val="24"/>
        </w:rPr>
        <w:t xml:space="preserve">, </w:t>
      </w:r>
      <w:r w:rsidRPr="009C72D1">
        <w:rPr>
          <w:rFonts w:ascii="Calibri" w:hAnsi="Calibri" w:cs="Calibri"/>
          <w:sz w:val="24"/>
          <w:szCs w:val="24"/>
        </w:rPr>
        <w:t>Victoria T. Todd</w:t>
      </w:r>
      <w:r w:rsidRPr="009C72D1">
        <w:rPr>
          <w:rFonts w:ascii="Calibri" w:hAnsi="Calibri" w:cs="Calibri"/>
          <w:bCs/>
          <w:color w:val="000000" w:themeColor="text1"/>
          <w:sz w:val="24"/>
          <w:szCs w:val="24"/>
          <w:vertAlign w:val="superscript"/>
        </w:rPr>
        <w:t>1</w:t>
      </w:r>
      <w:r w:rsidRPr="009C72D1">
        <w:rPr>
          <w:rFonts w:ascii="Calibri" w:hAnsi="Calibri" w:cs="Calibri"/>
          <w:sz w:val="24"/>
          <w:szCs w:val="24"/>
        </w:rPr>
        <w:t>, Connor Mayhack</w:t>
      </w:r>
      <w:r w:rsidRPr="009C72D1">
        <w:rPr>
          <w:rFonts w:ascii="Calibri" w:hAnsi="Calibri" w:cs="Calibri"/>
          <w:bCs/>
          <w:color w:val="000000" w:themeColor="text1"/>
          <w:sz w:val="24"/>
          <w:szCs w:val="24"/>
          <w:vertAlign w:val="superscript"/>
        </w:rPr>
        <w:t>1</w:t>
      </w:r>
      <w:r w:rsidRPr="009C72D1">
        <w:rPr>
          <w:rFonts w:ascii="Calibri" w:hAnsi="Calibri" w:cs="Calibri"/>
          <w:sz w:val="24"/>
          <w:szCs w:val="24"/>
        </w:rPr>
        <w:t>, Ashley Gonzalez</w:t>
      </w:r>
      <w:r w:rsidRPr="009C72D1">
        <w:rPr>
          <w:rFonts w:ascii="Calibri" w:hAnsi="Calibri" w:cs="Calibri"/>
          <w:bCs/>
          <w:color w:val="000000" w:themeColor="text1"/>
          <w:sz w:val="24"/>
          <w:szCs w:val="24"/>
          <w:vertAlign w:val="superscript"/>
        </w:rPr>
        <w:t>1</w:t>
      </w:r>
      <w:r w:rsidRPr="009C72D1">
        <w:rPr>
          <w:rFonts w:ascii="Calibri" w:hAnsi="Calibri" w:cs="Calibri"/>
          <w:sz w:val="24"/>
          <w:szCs w:val="24"/>
        </w:rPr>
        <w:t>, Peng Liang</w:t>
      </w:r>
      <w:r w:rsidRPr="009C72D1">
        <w:rPr>
          <w:rFonts w:ascii="Calibri" w:hAnsi="Calibri" w:cs="Calibri"/>
          <w:bCs/>
          <w:color w:val="000000" w:themeColor="text1"/>
          <w:sz w:val="24"/>
          <w:szCs w:val="24"/>
          <w:vertAlign w:val="superscript"/>
        </w:rPr>
        <w:t>2</w:t>
      </w:r>
    </w:p>
    <w:p w14:paraId="2EEC3939" w14:textId="77777777" w:rsidR="00727ADA" w:rsidRPr="009C72D1" w:rsidRDefault="00727ADA" w:rsidP="009241F8">
      <w:pPr>
        <w:spacing w:after="0" w:line="240" w:lineRule="auto"/>
        <w:contextualSpacing/>
        <w:jc w:val="both"/>
        <w:rPr>
          <w:rFonts w:ascii="Calibri" w:hAnsi="Calibri" w:cs="Calibri"/>
          <w:color w:val="808080" w:themeColor="background1" w:themeShade="80"/>
          <w:sz w:val="24"/>
          <w:szCs w:val="24"/>
        </w:rPr>
      </w:pPr>
    </w:p>
    <w:p w14:paraId="11803695" w14:textId="683A5D2C" w:rsidR="00C70079" w:rsidRPr="009C72D1" w:rsidRDefault="00C95AF5" w:rsidP="009241F8">
      <w:pPr>
        <w:spacing w:after="0" w:line="240" w:lineRule="auto"/>
        <w:contextualSpacing/>
        <w:jc w:val="both"/>
        <w:rPr>
          <w:rFonts w:ascii="Calibri" w:hAnsi="Calibri" w:cs="Calibri"/>
          <w:sz w:val="24"/>
          <w:szCs w:val="24"/>
        </w:rPr>
      </w:pPr>
      <w:r w:rsidRPr="009C72D1">
        <w:rPr>
          <w:rFonts w:ascii="Calibri" w:hAnsi="Calibri" w:cs="Calibri"/>
          <w:bCs/>
          <w:color w:val="000000" w:themeColor="text1"/>
          <w:sz w:val="24"/>
          <w:szCs w:val="24"/>
          <w:vertAlign w:val="superscript"/>
        </w:rPr>
        <w:t>1</w:t>
      </w:r>
      <w:r w:rsidRPr="009C72D1">
        <w:rPr>
          <w:rFonts w:ascii="Calibri" w:hAnsi="Calibri" w:cs="Calibri"/>
          <w:sz w:val="24"/>
          <w:szCs w:val="24"/>
        </w:rPr>
        <w:t>Geoluminescence Dating Research Laboratory, Dept. of Geosciences, Baylor University</w:t>
      </w:r>
    </w:p>
    <w:p w14:paraId="37EF6004" w14:textId="5E4B8027" w:rsidR="00C95AF5" w:rsidRPr="009C72D1" w:rsidRDefault="00C95AF5"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 xml:space="preserve"> Waco, TX, USA</w:t>
      </w:r>
    </w:p>
    <w:p w14:paraId="3163C6FD" w14:textId="287AC8E8" w:rsidR="00C95AF5" w:rsidRPr="009C72D1" w:rsidRDefault="00C95AF5" w:rsidP="009241F8">
      <w:pPr>
        <w:spacing w:after="0" w:line="240" w:lineRule="auto"/>
        <w:contextualSpacing/>
        <w:jc w:val="both"/>
        <w:rPr>
          <w:rFonts w:ascii="Calibri" w:hAnsi="Calibri" w:cs="Calibri"/>
          <w:bCs/>
          <w:color w:val="000000" w:themeColor="text1"/>
          <w:sz w:val="24"/>
          <w:szCs w:val="24"/>
        </w:rPr>
      </w:pPr>
      <w:r w:rsidRPr="009C72D1">
        <w:rPr>
          <w:rFonts w:ascii="Calibri" w:hAnsi="Calibri" w:cs="Calibri"/>
          <w:bCs/>
          <w:color w:val="000000" w:themeColor="text1"/>
          <w:sz w:val="24"/>
          <w:szCs w:val="24"/>
          <w:vertAlign w:val="superscript"/>
        </w:rPr>
        <w:t>2</w:t>
      </w:r>
      <w:r w:rsidRPr="009C72D1">
        <w:rPr>
          <w:rFonts w:ascii="Calibri" w:hAnsi="Calibri" w:cs="Calibri"/>
          <w:sz w:val="24"/>
          <w:szCs w:val="24"/>
        </w:rPr>
        <w:t>School of Earth Sciences, Zhejiang University, Hangzhou, China</w:t>
      </w:r>
    </w:p>
    <w:p w14:paraId="7398B4EB" w14:textId="77777777" w:rsidR="00C95AF5" w:rsidRPr="009C72D1" w:rsidRDefault="00C95AF5" w:rsidP="009241F8">
      <w:pPr>
        <w:spacing w:line="240" w:lineRule="auto"/>
        <w:contextualSpacing/>
        <w:jc w:val="both"/>
        <w:rPr>
          <w:rFonts w:ascii="Calibri" w:hAnsi="Calibri" w:cs="Calibri"/>
          <w:bCs/>
          <w:color w:val="000000" w:themeColor="text1"/>
          <w:sz w:val="24"/>
          <w:szCs w:val="24"/>
        </w:rPr>
      </w:pPr>
    </w:p>
    <w:p w14:paraId="44618386" w14:textId="21FC68CE" w:rsidR="00C95AF5" w:rsidRPr="009C72D1" w:rsidRDefault="00C95AF5"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Email</w:t>
      </w:r>
      <w:r w:rsidR="00727ADA" w:rsidRPr="009C72D1">
        <w:rPr>
          <w:rFonts w:ascii="Calibri" w:hAnsi="Calibri" w:cs="Calibri"/>
          <w:sz w:val="24"/>
          <w:szCs w:val="24"/>
        </w:rPr>
        <w:t xml:space="preserve"> a</w:t>
      </w:r>
      <w:r w:rsidRPr="009C72D1">
        <w:rPr>
          <w:rFonts w:ascii="Calibri" w:hAnsi="Calibri" w:cs="Calibri"/>
          <w:sz w:val="24"/>
          <w:szCs w:val="24"/>
        </w:rPr>
        <w:t xml:space="preserve">ddresses of </w:t>
      </w:r>
      <w:r w:rsidR="00727ADA" w:rsidRPr="009C72D1">
        <w:rPr>
          <w:rFonts w:ascii="Calibri" w:hAnsi="Calibri" w:cs="Calibri"/>
          <w:sz w:val="24"/>
          <w:szCs w:val="24"/>
        </w:rPr>
        <w:t>c</w:t>
      </w:r>
      <w:r w:rsidRPr="009C72D1">
        <w:rPr>
          <w:rFonts w:ascii="Calibri" w:hAnsi="Calibri" w:cs="Calibri"/>
          <w:sz w:val="24"/>
          <w:szCs w:val="24"/>
        </w:rPr>
        <w:t>o-authors:</w:t>
      </w:r>
    </w:p>
    <w:p w14:paraId="733964C9" w14:textId="604835D4" w:rsidR="00727ADA" w:rsidRPr="009C72D1" w:rsidRDefault="00727ADA"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 xml:space="preserve">Liliana C. Marin </w:t>
      </w:r>
      <w:r w:rsidR="0064045B">
        <w:rPr>
          <w:rFonts w:ascii="Calibri" w:hAnsi="Calibri" w:cs="Calibri"/>
          <w:sz w:val="24"/>
          <w:szCs w:val="24"/>
        </w:rPr>
        <w:tab/>
      </w:r>
      <w:r w:rsidRPr="009C72D1">
        <w:rPr>
          <w:rFonts w:ascii="Calibri" w:hAnsi="Calibri" w:cs="Calibri"/>
          <w:sz w:val="24"/>
          <w:szCs w:val="24"/>
        </w:rPr>
        <w:t>(liliana_marin@baylor.edu)</w:t>
      </w:r>
    </w:p>
    <w:p w14:paraId="64E5DD48" w14:textId="1E92FDF2" w:rsidR="00C677CA" w:rsidRPr="009C72D1" w:rsidRDefault="00C677CA"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Steven L. Forman</w:t>
      </w:r>
      <w:r w:rsidRPr="009C72D1">
        <w:rPr>
          <w:rFonts w:ascii="Calibri" w:hAnsi="Calibri" w:cs="Calibri"/>
          <w:sz w:val="24"/>
          <w:szCs w:val="24"/>
        </w:rPr>
        <w:tab/>
        <w:t>(</w:t>
      </w:r>
      <w:hyperlink r:id="rId8" w:history="1">
        <w:r w:rsidR="00727ADA" w:rsidRPr="009C72D1">
          <w:rPr>
            <w:rStyle w:val="Hyperlink"/>
            <w:rFonts w:ascii="Calibri" w:hAnsi="Calibri" w:cs="Calibri"/>
            <w:color w:val="auto"/>
            <w:sz w:val="24"/>
            <w:szCs w:val="24"/>
            <w:u w:val="none"/>
          </w:rPr>
          <w:t>steven_fo</w:t>
        </w:r>
        <w:r w:rsidRPr="009C72D1">
          <w:rPr>
            <w:rStyle w:val="Hyperlink"/>
            <w:rFonts w:ascii="Calibri" w:hAnsi="Calibri" w:cs="Calibri"/>
            <w:color w:val="auto"/>
            <w:sz w:val="24"/>
            <w:szCs w:val="24"/>
            <w:u w:val="none"/>
          </w:rPr>
          <w:t>rman@baylor.edu</w:t>
        </w:r>
      </w:hyperlink>
      <w:r w:rsidRPr="009C72D1">
        <w:rPr>
          <w:rFonts w:ascii="Calibri" w:hAnsi="Calibri" w:cs="Calibri"/>
          <w:sz w:val="24"/>
          <w:szCs w:val="24"/>
        </w:rPr>
        <w:t>)</w:t>
      </w:r>
    </w:p>
    <w:p w14:paraId="6BFF71BC" w14:textId="6A7F36B9" w:rsidR="00C95AF5" w:rsidRPr="009C72D1" w:rsidRDefault="00C95AF5"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Victoria T. Todd</w:t>
      </w:r>
      <w:r w:rsidRPr="009C72D1">
        <w:rPr>
          <w:rFonts w:ascii="Calibri" w:hAnsi="Calibri" w:cs="Calibri"/>
          <w:sz w:val="24"/>
          <w:szCs w:val="24"/>
        </w:rPr>
        <w:tab/>
      </w:r>
      <w:r w:rsidR="00C70079" w:rsidRPr="009C72D1">
        <w:rPr>
          <w:rFonts w:ascii="Calibri" w:hAnsi="Calibri" w:cs="Calibri"/>
          <w:sz w:val="24"/>
          <w:szCs w:val="24"/>
        </w:rPr>
        <w:t>(</w:t>
      </w:r>
      <w:hyperlink r:id="rId9" w:history="1">
        <w:r w:rsidR="00727ADA" w:rsidRPr="009C72D1">
          <w:rPr>
            <w:rStyle w:val="Hyperlink"/>
            <w:rFonts w:ascii="Calibri" w:hAnsi="Calibri" w:cs="Calibri"/>
            <w:color w:val="auto"/>
            <w:sz w:val="24"/>
            <w:szCs w:val="24"/>
            <w:u w:val="none"/>
          </w:rPr>
          <w:t>tori_tew</w:t>
        </w:r>
        <w:r w:rsidR="00C70079" w:rsidRPr="009C72D1">
          <w:rPr>
            <w:rStyle w:val="Hyperlink"/>
            <w:rFonts w:ascii="Calibri" w:hAnsi="Calibri" w:cs="Calibri"/>
            <w:color w:val="auto"/>
            <w:sz w:val="24"/>
            <w:szCs w:val="24"/>
            <w:u w:val="none"/>
          </w:rPr>
          <w:t>@baylor.edu</w:t>
        </w:r>
      </w:hyperlink>
      <w:r w:rsidR="00C70079" w:rsidRPr="009C72D1">
        <w:rPr>
          <w:rFonts w:ascii="Calibri" w:hAnsi="Calibri" w:cs="Calibri"/>
          <w:sz w:val="24"/>
          <w:szCs w:val="24"/>
        </w:rPr>
        <w:t xml:space="preserve">) </w:t>
      </w:r>
    </w:p>
    <w:p w14:paraId="41BB3321" w14:textId="17701FC7" w:rsidR="00C95AF5" w:rsidRPr="009C72D1" w:rsidRDefault="00C95AF5"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 xml:space="preserve">Connor </w:t>
      </w:r>
      <w:proofErr w:type="spellStart"/>
      <w:r w:rsidRPr="009C72D1">
        <w:rPr>
          <w:rFonts w:ascii="Calibri" w:hAnsi="Calibri" w:cs="Calibri"/>
          <w:sz w:val="24"/>
          <w:szCs w:val="24"/>
        </w:rPr>
        <w:t>Mayhack</w:t>
      </w:r>
      <w:proofErr w:type="spellEnd"/>
      <w:r w:rsidRPr="009C72D1">
        <w:rPr>
          <w:rFonts w:ascii="Calibri" w:hAnsi="Calibri" w:cs="Calibri"/>
          <w:sz w:val="24"/>
          <w:szCs w:val="24"/>
        </w:rPr>
        <w:tab/>
      </w:r>
      <w:r w:rsidR="00727ADA" w:rsidRPr="009C72D1">
        <w:rPr>
          <w:rFonts w:ascii="Calibri" w:hAnsi="Calibri" w:cs="Calibri"/>
          <w:sz w:val="24"/>
          <w:szCs w:val="24"/>
        </w:rPr>
        <w:t>(</w:t>
      </w:r>
      <w:hyperlink r:id="rId10" w:history="1">
        <w:r w:rsidR="00727ADA" w:rsidRPr="009C72D1">
          <w:rPr>
            <w:rStyle w:val="Hyperlink"/>
            <w:rFonts w:ascii="Calibri" w:hAnsi="Calibri" w:cs="Calibri"/>
            <w:color w:val="auto"/>
            <w:sz w:val="24"/>
            <w:szCs w:val="24"/>
            <w:u w:val="none"/>
          </w:rPr>
          <w:t>connor_mayhack@baylor.edu</w:t>
        </w:r>
      </w:hyperlink>
      <w:r w:rsidRPr="009C72D1">
        <w:rPr>
          <w:rFonts w:ascii="Calibri" w:hAnsi="Calibri" w:cs="Calibri"/>
          <w:sz w:val="24"/>
          <w:szCs w:val="24"/>
        </w:rPr>
        <w:t>)</w:t>
      </w:r>
    </w:p>
    <w:p w14:paraId="45A56050" w14:textId="3237B5F9" w:rsidR="00C95AF5" w:rsidRPr="009C72D1" w:rsidRDefault="00C95AF5" w:rsidP="009241F8">
      <w:pPr>
        <w:spacing w:after="0" w:line="240" w:lineRule="auto"/>
        <w:contextualSpacing/>
        <w:jc w:val="both"/>
        <w:rPr>
          <w:rFonts w:ascii="Calibri" w:hAnsi="Calibri" w:cs="Calibri"/>
          <w:sz w:val="24"/>
          <w:szCs w:val="24"/>
          <w:lang w:val="es-CO"/>
        </w:rPr>
      </w:pPr>
      <w:r w:rsidRPr="009C72D1">
        <w:rPr>
          <w:rFonts w:ascii="Calibri" w:hAnsi="Calibri" w:cs="Calibri"/>
          <w:sz w:val="24"/>
          <w:szCs w:val="24"/>
          <w:lang w:val="es-CO"/>
        </w:rPr>
        <w:t xml:space="preserve">Ashley </w:t>
      </w:r>
      <w:proofErr w:type="spellStart"/>
      <w:r w:rsidRPr="009C72D1">
        <w:rPr>
          <w:rFonts w:ascii="Calibri" w:hAnsi="Calibri" w:cs="Calibri"/>
          <w:sz w:val="24"/>
          <w:szCs w:val="24"/>
          <w:lang w:val="es-CO"/>
        </w:rPr>
        <w:t>Gonzalez</w:t>
      </w:r>
      <w:proofErr w:type="spellEnd"/>
      <w:r w:rsidRPr="009C72D1">
        <w:rPr>
          <w:rFonts w:ascii="Calibri" w:hAnsi="Calibri" w:cs="Calibri"/>
          <w:sz w:val="24"/>
          <w:szCs w:val="24"/>
          <w:lang w:val="es-CO"/>
        </w:rPr>
        <w:tab/>
      </w:r>
      <w:r w:rsidR="00727ADA" w:rsidRPr="009C72D1">
        <w:rPr>
          <w:rFonts w:ascii="Calibri" w:hAnsi="Calibri" w:cs="Calibri"/>
          <w:sz w:val="24"/>
          <w:szCs w:val="24"/>
          <w:lang w:val="es-CO"/>
        </w:rPr>
        <w:t>(ashley_gonzalez3@baylor.edu)</w:t>
      </w:r>
    </w:p>
    <w:p w14:paraId="746CC968" w14:textId="285ECF50" w:rsidR="00C95AF5" w:rsidRPr="009C72D1" w:rsidRDefault="00C95AF5"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Peng Liang</w:t>
      </w:r>
      <w:r w:rsidRPr="009C72D1">
        <w:rPr>
          <w:rFonts w:ascii="Calibri" w:hAnsi="Calibri" w:cs="Calibri"/>
          <w:sz w:val="24"/>
          <w:szCs w:val="24"/>
        </w:rPr>
        <w:tab/>
      </w:r>
      <w:r w:rsidRPr="009C72D1">
        <w:rPr>
          <w:rFonts w:ascii="Calibri" w:hAnsi="Calibri" w:cs="Calibri"/>
          <w:sz w:val="24"/>
          <w:szCs w:val="24"/>
        </w:rPr>
        <w:tab/>
        <w:t>(</w:t>
      </w:r>
      <w:hyperlink r:id="rId11" w:history="1">
        <w:r w:rsidR="00727ADA" w:rsidRPr="009C72D1">
          <w:rPr>
            <w:rStyle w:val="Hyperlink"/>
            <w:rFonts w:ascii="Calibri" w:hAnsi="Calibri" w:cs="Calibri"/>
            <w:color w:val="auto"/>
            <w:sz w:val="24"/>
            <w:szCs w:val="24"/>
            <w:u w:val="none"/>
          </w:rPr>
          <w:t>pliang</w:t>
        </w:r>
        <w:r w:rsidRPr="009C72D1">
          <w:rPr>
            <w:rStyle w:val="Hyperlink"/>
            <w:rFonts w:ascii="Calibri" w:hAnsi="Calibri" w:cs="Calibri"/>
            <w:color w:val="auto"/>
            <w:sz w:val="24"/>
            <w:szCs w:val="24"/>
            <w:u w:val="none"/>
          </w:rPr>
          <w:t>@zju.edu.cn</w:t>
        </w:r>
      </w:hyperlink>
      <w:r w:rsidRPr="009C72D1">
        <w:rPr>
          <w:rFonts w:ascii="Calibri" w:hAnsi="Calibri" w:cs="Calibri"/>
          <w:sz w:val="24"/>
          <w:szCs w:val="24"/>
        </w:rPr>
        <w:t>)</w:t>
      </w:r>
    </w:p>
    <w:p w14:paraId="060DAD78" w14:textId="1528378C" w:rsidR="00727ADA" w:rsidRPr="009C72D1" w:rsidRDefault="00727ADA" w:rsidP="009241F8">
      <w:pPr>
        <w:spacing w:after="0" w:line="240" w:lineRule="auto"/>
        <w:contextualSpacing/>
        <w:jc w:val="both"/>
        <w:rPr>
          <w:rFonts w:ascii="Calibri" w:hAnsi="Calibri" w:cs="Calibri"/>
          <w:sz w:val="24"/>
          <w:szCs w:val="24"/>
        </w:rPr>
      </w:pPr>
    </w:p>
    <w:p w14:paraId="567FC3CA" w14:textId="6B4D7B6D" w:rsidR="00727ADA" w:rsidRPr="009C72D1" w:rsidRDefault="00727ADA" w:rsidP="009241F8">
      <w:pPr>
        <w:spacing w:after="0" w:line="240" w:lineRule="auto"/>
        <w:contextualSpacing/>
        <w:jc w:val="both"/>
        <w:rPr>
          <w:rFonts w:ascii="Calibri" w:hAnsi="Calibri" w:cs="Calibri"/>
          <w:bCs/>
          <w:color w:val="000000" w:themeColor="text1"/>
          <w:sz w:val="24"/>
          <w:szCs w:val="24"/>
        </w:rPr>
      </w:pPr>
      <w:r w:rsidRPr="009C72D1">
        <w:rPr>
          <w:rFonts w:ascii="Calibri" w:hAnsi="Calibri" w:cs="Calibri"/>
          <w:bCs/>
          <w:color w:val="000000" w:themeColor="text1"/>
          <w:sz w:val="24"/>
          <w:szCs w:val="24"/>
        </w:rPr>
        <w:t xml:space="preserve">Corresponding author: </w:t>
      </w:r>
    </w:p>
    <w:p w14:paraId="1B449303" w14:textId="16850793" w:rsidR="00727ADA" w:rsidRPr="009C72D1" w:rsidRDefault="00727ADA"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Liliana C. Marin (liliana_marin@baylor.edu)</w:t>
      </w:r>
    </w:p>
    <w:p w14:paraId="6181DE50" w14:textId="77777777" w:rsidR="00C95AF5" w:rsidRPr="009C72D1" w:rsidRDefault="00C95AF5" w:rsidP="009241F8">
      <w:pPr>
        <w:spacing w:after="0" w:line="240" w:lineRule="auto"/>
        <w:contextualSpacing/>
        <w:jc w:val="both"/>
        <w:rPr>
          <w:rFonts w:ascii="Calibri" w:hAnsi="Calibri" w:cs="Calibri"/>
          <w:sz w:val="24"/>
          <w:szCs w:val="24"/>
        </w:rPr>
      </w:pPr>
    </w:p>
    <w:p w14:paraId="4E3A8811" w14:textId="5524840A" w:rsidR="00C95AF5" w:rsidRPr="009C72D1" w:rsidRDefault="00C95AF5" w:rsidP="009241F8">
      <w:pPr>
        <w:pStyle w:val="NormalWeb"/>
        <w:spacing w:before="0" w:beforeAutospacing="0" w:after="0" w:afterAutospacing="0"/>
        <w:contextualSpacing/>
        <w:jc w:val="both"/>
        <w:rPr>
          <w:rFonts w:ascii="Calibri" w:hAnsi="Calibri" w:cs="Calibri"/>
        </w:rPr>
      </w:pPr>
      <w:r w:rsidRPr="009C72D1">
        <w:rPr>
          <w:rFonts w:ascii="Calibri" w:hAnsi="Calibri" w:cs="Calibri"/>
          <w:b/>
          <w:bCs/>
        </w:rPr>
        <w:t>KEYWORDS:</w:t>
      </w:r>
      <w:r w:rsidRPr="009C72D1">
        <w:rPr>
          <w:rFonts w:ascii="Calibri" w:hAnsi="Calibri" w:cs="Calibri"/>
        </w:rPr>
        <w:t xml:space="preserve"> </w:t>
      </w:r>
    </w:p>
    <w:p w14:paraId="3682C852" w14:textId="49E31753" w:rsidR="00C95AF5" w:rsidRPr="009C72D1" w:rsidRDefault="00727ADA" w:rsidP="009241F8">
      <w:pPr>
        <w:spacing w:after="0" w:line="240" w:lineRule="auto"/>
        <w:contextualSpacing/>
        <w:jc w:val="both"/>
        <w:rPr>
          <w:rFonts w:ascii="Calibri" w:hAnsi="Calibri" w:cs="Calibri"/>
          <w:color w:val="000000" w:themeColor="text1"/>
          <w:sz w:val="24"/>
          <w:szCs w:val="24"/>
        </w:rPr>
      </w:pPr>
      <w:r w:rsidRPr="009C72D1">
        <w:rPr>
          <w:rFonts w:ascii="Calibri" w:hAnsi="Calibri" w:cs="Calibri"/>
          <w:color w:val="000000" w:themeColor="text1"/>
          <w:sz w:val="24"/>
          <w:szCs w:val="24"/>
        </w:rPr>
        <w:t>quartz</w:t>
      </w:r>
      <w:r w:rsidR="00C95AF5" w:rsidRPr="009C72D1">
        <w:rPr>
          <w:rFonts w:ascii="Calibri" w:hAnsi="Calibri" w:cs="Calibri"/>
          <w:color w:val="000000" w:themeColor="text1"/>
          <w:sz w:val="24"/>
          <w:szCs w:val="24"/>
        </w:rPr>
        <w:t xml:space="preserve">, </w:t>
      </w:r>
      <w:r w:rsidR="00AA09DC" w:rsidRPr="009C72D1">
        <w:rPr>
          <w:rFonts w:ascii="Calibri" w:hAnsi="Calibri" w:cs="Calibri"/>
          <w:color w:val="000000" w:themeColor="text1"/>
          <w:sz w:val="24"/>
          <w:szCs w:val="24"/>
        </w:rPr>
        <w:t>mi</w:t>
      </w:r>
      <w:r w:rsidR="00E85DC3" w:rsidRPr="009C72D1">
        <w:rPr>
          <w:rFonts w:ascii="Calibri" w:hAnsi="Calibri" w:cs="Calibri"/>
          <w:color w:val="000000" w:themeColor="text1"/>
          <w:sz w:val="24"/>
          <w:szCs w:val="24"/>
        </w:rPr>
        <w:t xml:space="preserve">neral separation, </w:t>
      </w:r>
      <w:r w:rsidR="00197C5E" w:rsidRPr="009C72D1">
        <w:rPr>
          <w:rFonts w:ascii="Calibri" w:hAnsi="Calibri" w:cs="Calibri"/>
          <w:color w:val="000000" w:themeColor="text1"/>
          <w:sz w:val="24"/>
          <w:szCs w:val="24"/>
        </w:rPr>
        <w:t xml:space="preserve">quaternary </w:t>
      </w:r>
      <w:r w:rsidR="00AA09DC" w:rsidRPr="009C72D1">
        <w:rPr>
          <w:rFonts w:ascii="Calibri" w:hAnsi="Calibri" w:cs="Calibri"/>
          <w:color w:val="000000" w:themeColor="text1"/>
          <w:sz w:val="24"/>
          <w:szCs w:val="24"/>
        </w:rPr>
        <w:t>dating, o</w:t>
      </w:r>
      <w:r w:rsidR="00C95AF5" w:rsidRPr="009C72D1">
        <w:rPr>
          <w:rFonts w:ascii="Calibri" w:hAnsi="Calibri" w:cs="Calibri"/>
          <w:color w:val="000000" w:themeColor="text1"/>
          <w:sz w:val="24"/>
          <w:szCs w:val="24"/>
        </w:rPr>
        <w:t>ptically stimulated luminescence</w:t>
      </w:r>
      <w:r w:rsidR="00AA09DC" w:rsidRPr="009C72D1">
        <w:rPr>
          <w:rFonts w:ascii="Calibri" w:hAnsi="Calibri" w:cs="Calibri"/>
          <w:color w:val="000000" w:themeColor="text1"/>
          <w:sz w:val="24"/>
          <w:szCs w:val="24"/>
        </w:rPr>
        <w:t>,</w:t>
      </w:r>
      <w:r w:rsidR="00E85DC3" w:rsidRPr="009C72D1">
        <w:rPr>
          <w:rFonts w:ascii="Calibri" w:hAnsi="Calibri" w:cs="Calibri"/>
          <w:color w:val="000000" w:themeColor="text1"/>
          <w:sz w:val="24"/>
          <w:szCs w:val="24"/>
        </w:rPr>
        <w:t xml:space="preserve"> </w:t>
      </w:r>
      <w:r w:rsidR="008D563E" w:rsidRPr="009C72D1">
        <w:rPr>
          <w:rFonts w:ascii="Calibri" w:hAnsi="Calibri" w:cs="Calibri"/>
          <w:color w:val="000000" w:themeColor="text1"/>
          <w:sz w:val="24"/>
          <w:szCs w:val="24"/>
        </w:rPr>
        <w:t>OSL,</w:t>
      </w:r>
      <w:r w:rsidR="00C95AF5" w:rsidRPr="009C72D1">
        <w:rPr>
          <w:rFonts w:ascii="Calibri" w:hAnsi="Calibri" w:cs="Calibri"/>
          <w:color w:val="000000" w:themeColor="text1"/>
          <w:sz w:val="24"/>
          <w:szCs w:val="24"/>
        </w:rPr>
        <w:t xml:space="preserve"> depositional environments.</w:t>
      </w:r>
    </w:p>
    <w:p w14:paraId="524BCAF4" w14:textId="77777777" w:rsidR="00C95AF5" w:rsidRPr="009C72D1" w:rsidRDefault="00C95AF5" w:rsidP="009241F8">
      <w:pPr>
        <w:pStyle w:val="NormalWeb"/>
        <w:spacing w:before="0" w:beforeAutospacing="0" w:after="0" w:afterAutospacing="0"/>
        <w:contextualSpacing/>
        <w:jc w:val="both"/>
        <w:rPr>
          <w:rFonts w:ascii="Calibri" w:hAnsi="Calibri" w:cs="Calibri"/>
        </w:rPr>
      </w:pPr>
    </w:p>
    <w:p w14:paraId="368798C2" w14:textId="77777777" w:rsidR="00197C5E" w:rsidRPr="009C72D1" w:rsidRDefault="00C95AF5" w:rsidP="009241F8">
      <w:pPr>
        <w:spacing w:line="240" w:lineRule="auto"/>
        <w:contextualSpacing/>
        <w:jc w:val="both"/>
        <w:rPr>
          <w:rFonts w:ascii="Calibri" w:eastAsia="Times New Roman" w:hAnsi="Calibri" w:cs="Calibri"/>
          <w:sz w:val="24"/>
          <w:szCs w:val="24"/>
          <w:lang w:eastAsia="zh-CN"/>
        </w:rPr>
      </w:pPr>
      <w:r w:rsidRPr="009C72D1">
        <w:rPr>
          <w:rFonts w:ascii="Calibri" w:eastAsia="Times New Roman" w:hAnsi="Calibri" w:cs="Calibri"/>
          <w:b/>
          <w:bCs/>
          <w:sz w:val="24"/>
          <w:szCs w:val="24"/>
          <w:lang w:eastAsia="zh-CN"/>
        </w:rPr>
        <w:t>SUMMARY</w:t>
      </w:r>
      <w:r w:rsidRPr="009C72D1">
        <w:rPr>
          <w:rFonts w:ascii="Calibri" w:eastAsia="Times New Roman" w:hAnsi="Calibri" w:cs="Calibri"/>
          <w:sz w:val="24"/>
          <w:szCs w:val="24"/>
          <w:lang w:eastAsia="zh-CN"/>
        </w:rPr>
        <w:t>:</w:t>
      </w:r>
      <w:r w:rsidR="004E7E1D" w:rsidRPr="009C72D1">
        <w:rPr>
          <w:rFonts w:ascii="Calibri" w:eastAsia="Times New Roman" w:hAnsi="Calibri" w:cs="Calibri"/>
          <w:sz w:val="24"/>
          <w:szCs w:val="24"/>
          <w:lang w:eastAsia="zh-CN"/>
        </w:rPr>
        <w:t xml:space="preserve"> </w:t>
      </w:r>
    </w:p>
    <w:p w14:paraId="14DB4D2A" w14:textId="4EDBA50E" w:rsidR="004A0D1E" w:rsidRPr="009C72D1" w:rsidRDefault="00CA1EF0" w:rsidP="009241F8">
      <w:pPr>
        <w:spacing w:line="240" w:lineRule="auto"/>
        <w:contextualSpacing/>
        <w:jc w:val="both"/>
        <w:rPr>
          <w:rFonts w:ascii="Calibri" w:hAnsi="Calibri" w:cs="Calibri"/>
          <w:sz w:val="24"/>
          <w:szCs w:val="24"/>
        </w:rPr>
      </w:pPr>
      <w:r w:rsidRPr="009C72D1">
        <w:rPr>
          <w:rFonts w:ascii="Calibri" w:hAnsi="Calibri" w:cs="Calibri"/>
          <w:sz w:val="24"/>
          <w:szCs w:val="24"/>
        </w:rPr>
        <w:t xml:space="preserve">This protocol is for </w:t>
      </w:r>
      <w:r w:rsidR="00727ADA" w:rsidRPr="009C72D1">
        <w:rPr>
          <w:rFonts w:ascii="Calibri" w:hAnsi="Calibri" w:cs="Calibri"/>
          <w:sz w:val="24"/>
          <w:szCs w:val="24"/>
        </w:rPr>
        <w:t xml:space="preserve">the </w:t>
      </w:r>
      <w:r w:rsidRPr="009C72D1">
        <w:rPr>
          <w:rFonts w:ascii="Calibri" w:hAnsi="Calibri" w:cs="Calibri"/>
          <w:sz w:val="24"/>
          <w:szCs w:val="24"/>
        </w:rPr>
        <w:t>isolation of quartz grains by size for luminescence dating of s</w:t>
      </w:r>
      <w:r w:rsidR="0054321F" w:rsidRPr="009C72D1">
        <w:rPr>
          <w:rFonts w:ascii="Calibri" w:hAnsi="Calibri" w:cs="Calibri"/>
          <w:sz w:val="24"/>
          <w:szCs w:val="24"/>
        </w:rPr>
        <w:t>ediments</w:t>
      </w:r>
      <w:r w:rsidRPr="009C72D1">
        <w:rPr>
          <w:rFonts w:ascii="Calibri" w:hAnsi="Calibri" w:cs="Calibri"/>
          <w:sz w:val="24"/>
          <w:szCs w:val="24"/>
        </w:rPr>
        <w:t>. Outlined are</w:t>
      </w:r>
      <w:r w:rsidR="005807CF" w:rsidRPr="009C72D1">
        <w:rPr>
          <w:rFonts w:ascii="Calibri" w:hAnsi="Calibri" w:cs="Calibri"/>
          <w:sz w:val="24"/>
          <w:szCs w:val="24"/>
        </w:rPr>
        <w:t xml:space="preserve"> </w:t>
      </w:r>
      <w:r w:rsidR="0054321F" w:rsidRPr="009C72D1">
        <w:rPr>
          <w:rFonts w:ascii="Calibri" w:hAnsi="Calibri" w:cs="Calibri"/>
          <w:sz w:val="24"/>
          <w:szCs w:val="24"/>
        </w:rPr>
        <w:t xml:space="preserve">physical cleansing and </w:t>
      </w:r>
      <w:r w:rsidRPr="009C72D1">
        <w:rPr>
          <w:rFonts w:ascii="Calibri" w:hAnsi="Calibri" w:cs="Calibri"/>
          <w:sz w:val="24"/>
          <w:szCs w:val="24"/>
        </w:rPr>
        <w:t xml:space="preserve">chemical digestions </w:t>
      </w:r>
      <w:r w:rsidR="005807CF" w:rsidRPr="009C72D1">
        <w:rPr>
          <w:rFonts w:ascii="Calibri" w:hAnsi="Calibri" w:cs="Calibri"/>
          <w:sz w:val="24"/>
          <w:szCs w:val="24"/>
        </w:rPr>
        <w:t>by</w:t>
      </w:r>
      <w:r w:rsidRPr="009C72D1">
        <w:rPr>
          <w:rFonts w:ascii="Calibri" w:hAnsi="Calibri" w:cs="Calibri"/>
          <w:sz w:val="24"/>
          <w:szCs w:val="24"/>
        </w:rPr>
        <w:t xml:space="preserve"> soaking</w:t>
      </w:r>
      <w:r w:rsidR="004E7E1D" w:rsidRPr="009C72D1">
        <w:rPr>
          <w:rFonts w:ascii="Calibri" w:hAnsi="Calibri" w:cs="Calibri"/>
          <w:sz w:val="24"/>
          <w:szCs w:val="24"/>
        </w:rPr>
        <w:t xml:space="preserve"> sequentially</w:t>
      </w:r>
      <w:r w:rsidRPr="009C72D1">
        <w:rPr>
          <w:rFonts w:ascii="Calibri" w:hAnsi="Calibri" w:cs="Calibri"/>
          <w:sz w:val="24"/>
          <w:szCs w:val="24"/>
        </w:rPr>
        <w:t xml:space="preserve"> in H</w:t>
      </w:r>
      <w:r w:rsidRPr="009C72D1">
        <w:rPr>
          <w:rFonts w:ascii="Calibri" w:hAnsi="Calibri" w:cs="Calibri"/>
          <w:sz w:val="24"/>
          <w:szCs w:val="24"/>
          <w:vertAlign w:val="subscript"/>
        </w:rPr>
        <w:t>2</w:t>
      </w:r>
      <w:r w:rsidRPr="009C72D1">
        <w:rPr>
          <w:rFonts w:ascii="Calibri" w:hAnsi="Calibri" w:cs="Calibri"/>
          <w:sz w:val="24"/>
          <w:szCs w:val="24"/>
        </w:rPr>
        <w:t>O</w:t>
      </w:r>
      <w:r w:rsidRPr="009C72D1">
        <w:rPr>
          <w:rFonts w:ascii="Calibri" w:hAnsi="Calibri" w:cs="Calibri"/>
          <w:sz w:val="24"/>
          <w:szCs w:val="24"/>
          <w:vertAlign w:val="subscript"/>
        </w:rPr>
        <w:t>2</w:t>
      </w:r>
      <w:r w:rsidR="004E7E1D" w:rsidRPr="009C72D1">
        <w:rPr>
          <w:rFonts w:ascii="Calibri" w:hAnsi="Calibri" w:cs="Calibri"/>
          <w:sz w:val="24"/>
          <w:szCs w:val="24"/>
          <w:vertAlign w:val="subscript"/>
        </w:rPr>
        <w:t xml:space="preserve">, </w:t>
      </w:r>
      <w:r w:rsidRPr="009C72D1">
        <w:rPr>
          <w:rFonts w:ascii="Calibri" w:hAnsi="Calibri" w:cs="Calibri"/>
          <w:sz w:val="24"/>
          <w:szCs w:val="24"/>
        </w:rPr>
        <w:t>HCl</w:t>
      </w:r>
      <w:r w:rsidR="004E7E1D" w:rsidRPr="009C72D1">
        <w:rPr>
          <w:rFonts w:ascii="Calibri" w:hAnsi="Calibri" w:cs="Calibri"/>
          <w:sz w:val="24"/>
          <w:szCs w:val="24"/>
        </w:rPr>
        <w:t xml:space="preserve">, </w:t>
      </w:r>
      <w:r w:rsidRPr="009C72D1">
        <w:rPr>
          <w:rFonts w:ascii="Calibri" w:hAnsi="Calibri" w:cs="Calibri"/>
          <w:sz w:val="24"/>
          <w:szCs w:val="24"/>
        </w:rPr>
        <w:t>HF</w:t>
      </w:r>
      <w:r w:rsidR="00727ADA" w:rsidRPr="009C72D1">
        <w:rPr>
          <w:rFonts w:ascii="Calibri" w:hAnsi="Calibri" w:cs="Calibri"/>
          <w:sz w:val="24"/>
          <w:szCs w:val="24"/>
        </w:rPr>
        <w:t>,</w:t>
      </w:r>
      <w:r w:rsidR="006D1639" w:rsidRPr="009C72D1">
        <w:rPr>
          <w:rFonts w:ascii="Calibri" w:hAnsi="Calibri" w:cs="Calibri"/>
          <w:sz w:val="24"/>
          <w:szCs w:val="24"/>
        </w:rPr>
        <w:t xml:space="preserve"> </w:t>
      </w:r>
      <w:r w:rsidRPr="009C72D1">
        <w:rPr>
          <w:rFonts w:ascii="Calibri" w:hAnsi="Calibri" w:cs="Calibri"/>
          <w:sz w:val="24"/>
          <w:szCs w:val="24"/>
        </w:rPr>
        <w:t xml:space="preserve">and HCl </w:t>
      </w:r>
      <w:r w:rsidR="005807CF" w:rsidRPr="009C72D1">
        <w:rPr>
          <w:rFonts w:ascii="Calibri" w:hAnsi="Calibri" w:cs="Calibri"/>
          <w:sz w:val="24"/>
          <w:szCs w:val="24"/>
        </w:rPr>
        <w:t xml:space="preserve">again </w:t>
      </w:r>
      <w:r w:rsidRPr="009C72D1">
        <w:rPr>
          <w:rFonts w:ascii="Calibri" w:hAnsi="Calibri" w:cs="Calibri"/>
          <w:sz w:val="24"/>
          <w:szCs w:val="24"/>
        </w:rPr>
        <w:t xml:space="preserve">to </w:t>
      </w:r>
      <w:r w:rsidR="005807CF" w:rsidRPr="009C72D1">
        <w:rPr>
          <w:rFonts w:ascii="Calibri" w:hAnsi="Calibri" w:cs="Calibri"/>
          <w:sz w:val="24"/>
          <w:szCs w:val="24"/>
        </w:rPr>
        <w:t>isolate</w:t>
      </w:r>
      <w:r w:rsidRPr="009C72D1">
        <w:rPr>
          <w:rFonts w:ascii="Calibri" w:hAnsi="Calibri" w:cs="Calibri"/>
          <w:sz w:val="24"/>
          <w:szCs w:val="24"/>
        </w:rPr>
        <w:t xml:space="preserve"> quartz grains. </w:t>
      </w:r>
      <w:r w:rsidR="005807CF" w:rsidRPr="009C72D1">
        <w:rPr>
          <w:rFonts w:ascii="Calibri" w:hAnsi="Calibri" w:cs="Calibri"/>
          <w:sz w:val="24"/>
          <w:szCs w:val="24"/>
        </w:rPr>
        <w:t>T</w:t>
      </w:r>
      <w:r w:rsidRPr="009C72D1">
        <w:rPr>
          <w:rFonts w:ascii="Calibri" w:hAnsi="Calibri" w:cs="Calibri"/>
          <w:sz w:val="24"/>
          <w:szCs w:val="24"/>
        </w:rPr>
        <w:t xml:space="preserve">he quartz </w:t>
      </w:r>
      <w:r w:rsidR="005807CF" w:rsidRPr="009C72D1">
        <w:rPr>
          <w:rFonts w:ascii="Calibri" w:hAnsi="Calibri" w:cs="Calibri"/>
          <w:sz w:val="24"/>
          <w:szCs w:val="24"/>
        </w:rPr>
        <w:t>purity</w:t>
      </w:r>
      <w:r w:rsidRPr="009C72D1">
        <w:rPr>
          <w:rFonts w:ascii="Calibri" w:hAnsi="Calibri" w:cs="Calibri"/>
          <w:sz w:val="24"/>
          <w:szCs w:val="24"/>
        </w:rPr>
        <w:t xml:space="preserve"> is quantified with </w:t>
      </w:r>
      <w:r w:rsidR="005807CF" w:rsidRPr="009C72D1">
        <w:rPr>
          <w:rFonts w:ascii="Calibri" w:hAnsi="Calibri" w:cs="Calibri"/>
          <w:sz w:val="24"/>
          <w:szCs w:val="24"/>
        </w:rPr>
        <w:t>microscopic</w:t>
      </w:r>
      <w:r w:rsidRPr="009C72D1">
        <w:rPr>
          <w:rFonts w:ascii="Calibri" w:hAnsi="Calibri" w:cs="Calibri"/>
          <w:sz w:val="24"/>
          <w:szCs w:val="24"/>
        </w:rPr>
        <w:t xml:space="preserve"> assessment</w:t>
      </w:r>
      <w:r w:rsidR="008E2D81" w:rsidRPr="009C72D1">
        <w:rPr>
          <w:rFonts w:ascii="Calibri" w:hAnsi="Calibri" w:cs="Calibri"/>
          <w:sz w:val="24"/>
          <w:szCs w:val="24"/>
        </w:rPr>
        <w:t>,</w:t>
      </w:r>
      <w:r w:rsidRPr="009C72D1">
        <w:rPr>
          <w:rFonts w:ascii="Calibri" w:hAnsi="Calibri" w:cs="Calibri"/>
          <w:sz w:val="24"/>
          <w:szCs w:val="24"/>
        </w:rPr>
        <w:t xml:space="preserve"> Raman spectroscopy</w:t>
      </w:r>
      <w:r w:rsidR="00727ADA" w:rsidRPr="009C72D1">
        <w:rPr>
          <w:rFonts w:ascii="Calibri" w:hAnsi="Calibri" w:cs="Calibri"/>
          <w:sz w:val="24"/>
          <w:szCs w:val="24"/>
        </w:rPr>
        <w:t>,</w:t>
      </w:r>
      <w:r w:rsidR="008E2D81" w:rsidRPr="009C72D1">
        <w:rPr>
          <w:rFonts w:ascii="Calibri" w:hAnsi="Calibri" w:cs="Calibri"/>
          <w:sz w:val="24"/>
          <w:szCs w:val="24"/>
        </w:rPr>
        <w:t xml:space="preserve"> and IR depletion ratio</w:t>
      </w:r>
      <w:r w:rsidRPr="009C72D1">
        <w:rPr>
          <w:rFonts w:ascii="Calibri" w:hAnsi="Calibri" w:cs="Calibri"/>
          <w:sz w:val="24"/>
          <w:szCs w:val="24"/>
        </w:rPr>
        <w:t>.</w:t>
      </w:r>
    </w:p>
    <w:p w14:paraId="0287B127" w14:textId="77777777" w:rsidR="005807CF" w:rsidRPr="009C72D1" w:rsidRDefault="005807CF" w:rsidP="009241F8">
      <w:pPr>
        <w:spacing w:line="240" w:lineRule="auto"/>
        <w:contextualSpacing/>
        <w:jc w:val="both"/>
        <w:rPr>
          <w:rFonts w:ascii="Calibri" w:hAnsi="Calibri" w:cs="Calibri"/>
          <w:sz w:val="24"/>
          <w:szCs w:val="24"/>
        </w:rPr>
      </w:pPr>
    </w:p>
    <w:p w14:paraId="28E4234B" w14:textId="77777777" w:rsidR="00197C5E" w:rsidRPr="009C72D1" w:rsidRDefault="00C95AF5" w:rsidP="009241F8">
      <w:pPr>
        <w:spacing w:after="0" w:line="240" w:lineRule="auto"/>
        <w:contextualSpacing/>
        <w:jc w:val="both"/>
        <w:rPr>
          <w:rFonts w:ascii="Calibri" w:eastAsia="Times New Roman" w:hAnsi="Calibri" w:cs="Calibri"/>
          <w:b/>
          <w:bCs/>
          <w:sz w:val="24"/>
          <w:szCs w:val="24"/>
          <w:lang w:eastAsia="zh-CN"/>
        </w:rPr>
      </w:pPr>
      <w:r w:rsidRPr="009C72D1">
        <w:rPr>
          <w:rFonts w:ascii="Calibri" w:eastAsia="Times New Roman" w:hAnsi="Calibri" w:cs="Calibri"/>
          <w:b/>
          <w:bCs/>
          <w:sz w:val="24"/>
          <w:szCs w:val="24"/>
          <w:lang w:eastAsia="zh-CN"/>
        </w:rPr>
        <w:t>ABSTRACT</w:t>
      </w:r>
      <w:r w:rsidR="00197C5E" w:rsidRPr="009C72D1">
        <w:rPr>
          <w:rFonts w:ascii="Calibri" w:eastAsia="Times New Roman" w:hAnsi="Calibri" w:cs="Calibri"/>
          <w:b/>
          <w:bCs/>
          <w:sz w:val="24"/>
          <w:szCs w:val="24"/>
          <w:lang w:eastAsia="zh-CN"/>
        </w:rPr>
        <w:t>:</w:t>
      </w:r>
    </w:p>
    <w:p w14:paraId="2939AF31" w14:textId="3CBEC29D" w:rsidR="00BA6251" w:rsidRPr="009241F8" w:rsidRDefault="00C95AF5"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 xml:space="preserve">Optically stimulated luminescence (OSL) dating </w:t>
      </w:r>
      <w:r w:rsidR="00111B7E" w:rsidRPr="009C72D1">
        <w:rPr>
          <w:rFonts w:ascii="Calibri" w:hAnsi="Calibri" w:cs="Calibri"/>
          <w:sz w:val="24"/>
          <w:szCs w:val="24"/>
        </w:rPr>
        <w:t>quantifies the</w:t>
      </w:r>
      <w:r w:rsidRPr="009C72D1">
        <w:rPr>
          <w:rFonts w:ascii="Calibri" w:hAnsi="Calibri" w:cs="Calibri"/>
          <w:sz w:val="24"/>
          <w:szCs w:val="24"/>
        </w:rPr>
        <w:t xml:space="preserve"> time since </w:t>
      </w:r>
      <w:r w:rsidR="00111B7E" w:rsidRPr="009C72D1">
        <w:rPr>
          <w:rFonts w:ascii="Calibri" w:hAnsi="Calibri" w:cs="Calibri"/>
          <w:sz w:val="24"/>
          <w:szCs w:val="24"/>
        </w:rPr>
        <w:t xml:space="preserve">mineral </w:t>
      </w:r>
      <w:r w:rsidRPr="009C72D1">
        <w:rPr>
          <w:rFonts w:ascii="Calibri" w:hAnsi="Calibri" w:cs="Calibri"/>
          <w:sz w:val="24"/>
          <w:szCs w:val="24"/>
        </w:rPr>
        <w:t xml:space="preserve">grains were deposited and shielded from </w:t>
      </w:r>
      <w:r w:rsidR="002874AE" w:rsidRPr="009C72D1">
        <w:rPr>
          <w:rFonts w:ascii="Calibri" w:hAnsi="Calibri" w:cs="Calibri"/>
          <w:sz w:val="24"/>
          <w:szCs w:val="24"/>
        </w:rPr>
        <w:t xml:space="preserve">additional </w:t>
      </w:r>
      <w:r w:rsidRPr="009C72D1">
        <w:rPr>
          <w:rFonts w:ascii="Calibri" w:hAnsi="Calibri" w:cs="Calibri"/>
          <w:sz w:val="24"/>
          <w:szCs w:val="24"/>
        </w:rPr>
        <w:t xml:space="preserve">light or heat exposure, which effectively resets the luminescence </w:t>
      </w:r>
      <w:r w:rsidR="00877646" w:rsidRPr="009C72D1">
        <w:rPr>
          <w:rFonts w:ascii="Calibri" w:hAnsi="Calibri" w:cs="Calibri"/>
          <w:sz w:val="24"/>
          <w:szCs w:val="24"/>
        </w:rPr>
        <w:t>clock</w:t>
      </w:r>
      <w:r w:rsidRPr="009C72D1">
        <w:rPr>
          <w:rFonts w:ascii="Calibri" w:hAnsi="Calibri" w:cs="Calibri"/>
          <w:sz w:val="24"/>
          <w:szCs w:val="24"/>
        </w:rPr>
        <w:t xml:space="preserve">. The systematics of OSL dating is based on the </w:t>
      </w:r>
      <w:proofErr w:type="spellStart"/>
      <w:r w:rsidRPr="009C72D1">
        <w:rPr>
          <w:rFonts w:ascii="Calibri" w:hAnsi="Calibri" w:cs="Calibri"/>
          <w:sz w:val="24"/>
          <w:szCs w:val="24"/>
        </w:rPr>
        <w:t>dosimetric</w:t>
      </w:r>
      <w:proofErr w:type="spellEnd"/>
      <w:r w:rsidRPr="009C72D1">
        <w:rPr>
          <w:rFonts w:ascii="Calibri" w:hAnsi="Calibri" w:cs="Calibri"/>
          <w:sz w:val="24"/>
          <w:szCs w:val="24"/>
        </w:rPr>
        <w:t xml:space="preserve"> properties of common minerals, like quartz and feldspar. The acquired luminescence with exposure to natural ionizing radiation after burial provides a depositional age for many </w:t>
      </w:r>
      <w:r w:rsidR="00727ADA" w:rsidRPr="009C72D1">
        <w:rPr>
          <w:rFonts w:ascii="Calibri" w:hAnsi="Calibri" w:cs="Calibri"/>
          <w:sz w:val="24"/>
          <w:szCs w:val="24"/>
        </w:rPr>
        <w:t xml:space="preserve">quaternary </w:t>
      </w:r>
      <w:r w:rsidRPr="009C72D1">
        <w:rPr>
          <w:rFonts w:ascii="Calibri" w:hAnsi="Calibri" w:cs="Calibri"/>
          <w:sz w:val="24"/>
          <w:szCs w:val="24"/>
        </w:rPr>
        <w:t xml:space="preserve">sedimentary systems, spanning the past </w:t>
      </w:r>
      <w:r w:rsidR="00877646" w:rsidRPr="009C72D1">
        <w:rPr>
          <w:rFonts w:ascii="Calibri" w:hAnsi="Calibri" w:cs="Calibri"/>
          <w:sz w:val="24"/>
          <w:szCs w:val="24"/>
        </w:rPr>
        <w:t>0.5</w:t>
      </w:r>
      <w:r w:rsidRPr="009C72D1">
        <w:rPr>
          <w:rFonts w:ascii="Calibri" w:hAnsi="Calibri" w:cs="Calibri"/>
          <w:sz w:val="24"/>
          <w:szCs w:val="24"/>
        </w:rPr>
        <w:t xml:space="preserve"> Ma. This contribution details the procedures for separating pure quartz grains of a known </w:t>
      </w:r>
      <w:r w:rsidR="00877646" w:rsidRPr="009C72D1">
        <w:rPr>
          <w:rFonts w:ascii="Calibri" w:hAnsi="Calibri" w:cs="Calibri"/>
          <w:sz w:val="24"/>
          <w:szCs w:val="24"/>
        </w:rPr>
        <w:t xml:space="preserve">range of </w:t>
      </w:r>
      <w:r w:rsidRPr="009C72D1">
        <w:rPr>
          <w:rFonts w:ascii="Calibri" w:hAnsi="Calibri" w:cs="Calibri"/>
          <w:sz w:val="24"/>
          <w:szCs w:val="24"/>
        </w:rPr>
        <w:t>particle size</w:t>
      </w:r>
      <w:r w:rsidR="00877646" w:rsidRPr="009C72D1">
        <w:rPr>
          <w:rFonts w:ascii="Calibri" w:hAnsi="Calibri" w:cs="Calibri"/>
          <w:sz w:val="24"/>
          <w:szCs w:val="24"/>
        </w:rPr>
        <w:t xml:space="preserve">s </w:t>
      </w:r>
      <w:r w:rsidRPr="009C72D1">
        <w:rPr>
          <w:rFonts w:ascii="Calibri" w:hAnsi="Calibri" w:cs="Calibri"/>
          <w:sz w:val="24"/>
          <w:szCs w:val="24"/>
        </w:rPr>
        <w:t xml:space="preserve">to facilitate luminescence analysis with </w:t>
      </w:r>
      <w:r w:rsidR="00877646" w:rsidRPr="009C72D1">
        <w:rPr>
          <w:rFonts w:ascii="Calibri" w:hAnsi="Calibri" w:cs="Calibri"/>
          <w:sz w:val="24"/>
          <w:szCs w:val="24"/>
        </w:rPr>
        <w:t>small</w:t>
      </w:r>
      <w:r w:rsidRPr="009C72D1">
        <w:rPr>
          <w:rFonts w:ascii="Calibri" w:hAnsi="Calibri" w:cs="Calibri"/>
          <w:sz w:val="24"/>
          <w:szCs w:val="24"/>
        </w:rPr>
        <w:t xml:space="preserve"> or single grain aliquots. </w:t>
      </w:r>
      <w:r w:rsidR="00877646" w:rsidRPr="009C72D1">
        <w:rPr>
          <w:rFonts w:ascii="Calibri" w:hAnsi="Calibri" w:cs="Calibri"/>
          <w:sz w:val="24"/>
          <w:szCs w:val="24"/>
        </w:rPr>
        <w:t>Specifically, protocols are given</w:t>
      </w:r>
      <w:r w:rsidR="005F6AA4" w:rsidRPr="009C72D1">
        <w:rPr>
          <w:rFonts w:ascii="Calibri" w:hAnsi="Calibri" w:cs="Calibri"/>
          <w:sz w:val="24"/>
          <w:szCs w:val="24"/>
        </w:rPr>
        <w:t xml:space="preserve"> </w:t>
      </w:r>
      <w:r w:rsidR="00877646" w:rsidRPr="009C72D1">
        <w:rPr>
          <w:rFonts w:ascii="Calibri" w:hAnsi="Calibri" w:cs="Calibri"/>
          <w:sz w:val="24"/>
          <w:szCs w:val="24"/>
        </w:rPr>
        <w:t xml:space="preserve">for </w:t>
      </w:r>
      <w:r w:rsidR="005F6AA4" w:rsidRPr="009C72D1">
        <w:rPr>
          <w:rFonts w:ascii="Calibri" w:hAnsi="Calibri" w:cs="Calibri"/>
          <w:sz w:val="24"/>
          <w:szCs w:val="24"/>
        </w:rPr>
        <w:t xml:space="preserve">the </w:t>
      </w:r>
      <w:r w:rsidR="00877646" w:rsidRPr="009C72D1">
        <w:rPr>
          <w:rFonts w:ascii="Calibri" w:hAnsi="Calibri" w:cs="Calibri"/>
          <w:sz w:val="24"/>
          <w:szCs w:val="24"/>
        </w:rPr>
        <w:t xml:space="preserve">needed </w:t>
      </w:r>
      <w:r w:rsidR="005F6AA4" w:rsidRPr="009C72D1">
        <w:rPr>
          <w:rFonts w:ascii="Calibri" w:hAnsi="Calibri" w:cs="Calibri"/>
          <w:sz w:val="24"/>
          <w:szCs w:val="24"/>
        </w:rPr>
        <w:t>data and interpretation</w:t>
      </w:r>
      <w:r w:rsidR="00780C10" w:rsidRPr="009C72D1">
        <w:rPr>
          <w:rFonts w:ascii="Calibri" w:hAnsi="Calibri" w:cs="Calibri"/>
          <w:sz w:val="24"/>
          <w:szCs w:val="24"/>
        </w:rPr>
        <w:t>s</w:t>
      </w:r>
      <w:r w:rsidR="005F6AA4" w:rsidRPr="009C72D1">
        <w:rPr>
          <w:rFonts w:ascii="Calibri" w:hAnsi="Calibri" w:cs="Calibri"/>
          <w:sz w:val="24"/>
          <w:szCs w:val="24"/>
        </w:rPr>
        <w:t xml:space="preserve"> </w:t>
      </w:r>
      <w:r w:rsidR="00877646" w:rsidRPr="009C72D1">
        <w:rPr>
          <w:rFonts w:ascii="Calibri" w:hAnsi="Calibri" w:cs="Calibri"/>
          <w:sz w:val="24"/>
          <w:szCs w:val="24"/>
        </w:rPr>
        <w:t>for effective OSL dating of</w:t>
      </w:r>
      <w:r w:rsidR="005F6AA4" w:rsidRPr="009C72D1">
        <w:rPr>
          <w:rFonts w:ascii="Calibri" w:hAnsi="Calibri" w:cs="Calibri"/>
          <w:sz w:val="24"/>
          <w:szCs w:val="24"/>
        </w:rPr>
        <w:t xml:space="preserve"> terrestrial sediment cores</w:t>
      </w:r>
      <w:r w:rsidR="008E2D81" w:rsidRPr="009C72D1">
        <w:rPr>
          <w:rFonts w:ascii="Calibri" w:hAnsi="Calibri" w:cs="Calibri"/>
          <w:sz w:val="24"/>
          <w:szCs w:val="24"/>
        </w:rPr>
        <w:t xml:space="preserve"> or sample tubes from exposures</w:t>
      </w:r>
      <w:r w:rsidR="005F6AA4" w:rsidRPr="009C72D1">
        <w:rPr>
          <w:rFonts w:ascii="Calibri" w:hAnsi="Calibri" w:cs="Calibri"/>
          <w:sz w:val="24"/>
          <w:szCs w:val="24"/>
        </w:rPr>
        <w:t xml:space="preserve">. </w:t>
      </w:r>
      <w:r w:rsidR="00877646" w:rsidRPr="009C72D1">
        <w:rPr>
          <w:rFonts w:ascii="Calibri" w:hAnsi="Calibri" w:cs="Calibri"/>
          <w:sz w:val="24"/>
          <w:szCs w:val="24"/>
        </w:rPr>
        <w:t>T</w:t>
      </w:r>
      <w:r w:rsidRPr="009C72D1">
        <w:rPr>
          <w:rFonts w:ascii="Calibri" w:hAnsi="Calibri" w:cs="Calibri"/>
          <w:sz w:val="24"/>
          <w:szCs w:val="24"/>
        </w:rPr>
        <w:t>hese cores</w:t>
      </w:r>
      <w:r w:rsidR="00877646" w:rsidRPr="009C72D1">
        <w:rPr>
          <w:rFonts w:ascii="Calibri" w:hAnsi="Calibri" w:cs="Calibri"/>
          <w:sz w:val="24"/>
          <w:szCs w:val="24"/>
        </w:rPr>
        <w:t xml:space="preserve">, </w:t>
      </w:r>
      <w:r w:rsidR="00AD0C20" w:rsidRPr="009C72D1">
        <w:rPr>
          <w:rFonts w:ascii="Calibri" w:hAnsi="Calibri" w:cs="Calibri"/>
          <w:sz w:val="24"/>
          <w:szCs w:val="24"/>
        </w:rPr>
        <w:t>5</w:t>
      </w:r>
      <w:r w:rsidR="00727ADA" w:rsidRPr="009C72D1">
        <w:rPr>
          <w:rFonts w:ascii="Calibri" w:hAnsi="Calibri" w:cs="Calibri"/>
          <w:sz w:val="24"/>
          <w:szCs w:val="24"/>
        </w:rPr>
        <w:t>–</w:t>
      </w:r>
      <w:r w:rsidR="00877646" w:rsidRPr="009C72D1">
        <w:rPr>
          <w:rFonts w:ascii="Calibri" w:hAnsi="Calibri" w:cs="Calibri"/>
          <w:sz w:val="24"/>
          <w:szCs w:val="24"/>
        </w:rPr>
        <w:t>20 m long in 1.</w:t>
      </w:r>
      <w:r w:rsidR="00AD0C20" w:rsidRPr="009C72D1">
        <w:rPr>
          <w:rFonts w:ascii="Calibri" w:hAnsi="Calibri" w:cs="Calibri"/>
          <w:sz w:val="24"/>
          <w:szCs w:val="24"/>
        </w:rPr>
        <w:t>2</w:t>
      </w:r>
      <w:r w:rsidR="00877646" w:rsidRPr="009C72D1">
        <w:rPr>
          <w:rFonts w:ascii="Calibri" w:hAnsi="Calibri" w:cs="Calibri"/>
          <w:sz w:val="24"/>
          <w:szCs w:val="24"/>
        </w:rPr>
        <w:t xml:space="preserve"> m sections,</w:t>
      </w:r>
      <w:r w:rsidRPr="009C72D1">
        <w:rPr>
          <w:rFonts w:ascii="Calibri" w:hAnsi="Calibri" w:cs="Calibri"/>
          <w:sz w:val="24"/>
          <w:szCs w:val="24"/>
        </w:rPr>
        <w:t xml:space="preserve"> are split lengthwise</w:t>
      </w:r>
      <w:r w:rsidR="00780C10" w:rsidRPr="009C72D1">
        <w:rPr>
          <w:rFonts w:ascii="Calibri" w:hAnsi="Calibri" w:cs="Calibri"/>
          <w:sz w:val="24"/>
          <w:szCs w:val="24"/>
        </w:rPr>
        <w:t xml:space="preserve"> and</w:t>
      </w:r>
      <w:r w:rsidRPr="009C72D1">
        <w:rPr>
          <w:rFonts w:ascii="Calibri" w:hAnsi="Calibri" w:cs="Calibri"/>
          <w:sz w:val="24"/>
          <w:szCs w:val="24"/>
        </w:rPr>
        <w:t xml:space="preserve"> crown</w:t>
      </w:r>
      <w:r w:rsidR="006768E5" w:rsidRPr="009C72D1">
        <w:rPr>
          <w:rFonts w:ascii="Calibri" w:hAnsi="Calibri" w:cs="Calibri"/>
          <w:sz w:val="24"/>
          <w:szCs w:val="24"/>
        </w:rPr>
        <w:t>-</w:t>
      </w:r>
      <w:r w:rsidRPr="009C72D1">
        <w:rPr>
          <w:rFonts w:ascii="Calibri" w:hAnsi="Calibri" w:cs="Calibri"/>
          <w:sz w:val="24"/>
          <w:szCs w:val="24"/>
        </w:rPr>
        <w:t xml:space="preserve">cut leaving 80% of core volume </w:t>
      </w:r>
      <w:r w:rsidRPr="009C72D1">
        <w:rPr>
          <w:rFonts w:ascii="Calibri" w:hAnsi="Calibri" w:cs="Calibri"/>
          <w:sz w:val="24"/>
          <w:szCs w:val="24"/>
        </w:rPr>
        <w:lastRenderedPageBreak/>
        <w:t>un</w:t>
      </w:r>
      <w:r w:rsidR="00877646" w:rsidRPr="009C72D1">
        <w:rPr>
          <w:rFonts w:ascii="Calibri" w:hAnsi="Calibri" w:cs="Calibri"/>
          <w:sz w:val="24"/>
          <w:szCs w:val="24"/>
        </w:rPr>
        <w:t>disturbed</w:t>
      </w:r>
      <w:r w:rsidRPr="009C72D1">
        <w:rPr>
          <w:rFonts w:ascii="Calibri" w:hAnsi="Calibri" w:cs="Calibri"/>
          <w:sz w:val="24"/>
          <w:szCs w:val="24"/>
        </w:rPr>
        <w:t xml:space="preserve">, which facilitates sampling of light-protected sediment </w:t>
      </w:r>
      <w:r w:rsidR="006768E5" w:rsidRPr="009C72D1">
        <w:rPr>
          <w:rFonts w:ascii="Calibri" w:hAnsi="Calibri" w:cs="Calibri"/>
          <w:sz w:val="24"/>
          <w:szCs w:val="24"/>
        </w:rPr>
        <w:t xml:space="preserve">for OSL dating </w:t>
      </w:r>
      <w:r w:rsidRPr="009C72D1">
        <w:rPr>
          <w:rFonts w:ascii="Calibri" w:hAnsi="Calibri" w:cs="Calibri"/>
          <w:sz w:val="24"/>
          <w:szCs w:val="24"/>
        </w:rPr>
        <w:t>deep within the core</w:t>
      </w:r>
      <w:r w:rsidR="00780C10" w:rsidRPr="009C72D1">
        <w:rPr>
          <w:rFonts w:ascii="Calibri" w:hAnsi="Calibri" w:cs="Calibri"/>
          <w:sz w:val="24"/>
          <w:szCs w:val="24"/>
        </w:rPr>
        <w:t>.</w:t>
      </w:r>
      <w:r w:rsidRPr="009C72D1">
        <w:rPr>
          <w:rFonts w:ascii="Calibri" w:hAnsi="Calibri" w:cs="Calibri"/>
          <w:sz w:val="24"/>
          <w:szCs w:val="24"/>
        </w:rPr>
        <w:t xml:space="preserve"> Sediment samples are then subjected to a series of physical separations </w:t>
      </w:r>
      <w:r w:rsidR="00456F0A" w:rsidRPr="009C72D1">
        <w:rPr>
          <w:rFonts w:ascii="Calibri" w:hAnsi="Calibri" w:cs="Calibri"/>
          <w:sz w:val="24"/>
          <w:szCs w:val="24"/>
        </w:rPr>
        <w:t>to obtain a certain grain-size interval (e.g.</w:t>
      </w:r>
      <w:r w:rsidR="00AD0C20" w:rsidRPr="009C72D1">
        <w:rPr>
          <w:rFonts w:ascii="Calibri" w:hAnsi="Calibri" w:cs="Calibri"/>
          <w:sz w:val="24"/>
          <w:szCs w:val="24"/>
        </w:rPr>
        <w:t>,</w:t>
      </w:r>
      <w:r w:rsidR="006768E5" w:rsidRPr="009C72D1">
        <w:rPr>
          <w:rFonts w:ascii="Calibri" w:hAnsi="Calibri" w:cs="Calibri"/>
          <w:sz w:val="24"/>
          <w:szCs w:val="24"/>
        </w:rPr>
        <w:t xml:space="preserve"> </w:t>
      </w:r>
      <w:r w:rsidR="00456F0A" w:rsidRPr="009C72D1">
        <w:rPr>
          <w:rFonts w:ascii="Calibri" w:hAnsi="Calibri" w:cs="Calibri"/>
          <w:sz w:val="24"/>
          <w:szCs w:val="24"/>
        </w:rPr>
        <w:t>150</w:t>
      </w:r>
      <w:r w:rsidR="00727ADA" w:rsidRPr="009C72D1">
        <w:rPr>
          <w:rFonts w:ascii="Calibri" w:hAnsi="Calibri" w:cs="Calibri"/>
          <w:sz w:val="24"/>
          <w:szCs w:val="24"/>
        </w:rPr>
        <w:t>–</w:t>
      </w:r>
      <w:r w:rsidR="00456F0A" w:rsidRPr="009C72D1">
        <w:rPr>
          <w:rFonts w:ascii="Calibri" w:hAnsi="Calibri" w:cs="Calibri"/>
          <w:sz w:val="24"/>
          <w:szCs w:val="24"/>
        </w:rPr>
        <w:t>250 µm)</w:t>
      </w:r>
      <w:r w:rsidR="00797865" w:rsidRPr="009C72D1">
        <w:rPr>
          <w:rFonts w:ascii="Calibri" w:hAnsi="Calibri" w:cs="Calibri"/>
          <w:sz w:val="24"/>
          <w:szCs w:val="24"/>
        </w:rPr>
        <w:t xml:space="preserve">. </w:t>
      </w:r>
      <w:r w:rsidRPr="009C72D1">
        <w:rPr>
          <w:rFonts w:ascii="Calibri" w:hAnsi="Calibri" w:cs="Calibri"/>
          <w:sz w:val="24"/>
          <w:szCs w:val="24"/>
        </w:rPr>
        <w:t xml:space="preserve"> </w:t>
      </w:r>
      <w:r w:rsidR="00797865" w:rsidRPr="009C72D1">
        <w:rPr>
          <w:rFonts w:ascii="Calibri" w:hAnsi="Calibri" w:cs="Calibri"/>
          <w:sz w:val="24"/>
          <w:szCs w:val="24"/>
        </w:rPr>
        <w:t>Magnetic minerals are removed in wet and dry state</w:t>
      </w:r>
      <w:r w:rsidR="00F0489A" w:rsidRPr="009C72D1">
        <w:rPr>
          <w:rFonts w:ascii="Calibri" w:hAnsi="Calibri" w:cs="Calibri"/>
          <w:sz w:val="24"/>
          <w:szCs w:val="24"/>
        </w:rPr>
        <w:t>s</w:t>
      </w:r>
      <w:r w:rsidR="00797865" w:rsidRPr="009C72D1">
        <w:rPr>
          <w:rFonts w:ascii="Calibri" w:hAnsi="Calibri" w:cs="Calibri"/>
          <w:sz w:val="24"/>
          <w:szCs w:val="24"/>
        </w:rPr>
        <w:t xml:space="preserve"> using magnets. A series of </w:t>
      </w:r>
      <w:r w:rsidRPr="009C72D1">
        <w:rPr>
          <w:rFonts w:ascii="Calibri" w:hAnsi="Calibri" w:cs="Calibri"/>
          <w:sz w:val="24"/>
          <w:szCs w:val="24"/>
        </w:rPr>
        <w:t>chemical digestions</w:t>
      </w:r>
      <w:r w:rsidR="00456F0A" w:rsidRPr="009C72D1">
        <w:rPr>
          <w:rFonts w:ascii="Calibri" w:hAnsi="Calibri" w:cs="Calibri"/>
          <w:sz w:val="24"/>
          <w:szCs w:val="24"/>
        </w:rPr>
        <w:t xml:space="preserve"> </w:t>
      </w:r>
      <w:r w:rsidR="00727ADA" w:rsidRPr="009C72D1">
        <w:rPr>
          <w:rFonts w:ascii="Calibri" w:hAnsi="Calibri" w:cs="Calibri"/>
          <w:sz w:val="24"/>
          <w:szCs w:val="24"/>
        </w:rPr>
        <w:t xml:space="preserve">starts </w:t>
      </w:r>
      <w:r w:rsidR="00797865" w:rsidRPr="009C72D1">
        <w:rPr>
          <w:rFonts w:ascii="Calibri" w:hAnsi="Calibri" w:cs="Calibri"/>
          <w:sz w:val="24"/>
          <w:szCs w:val="24"/>
        </w:rPr>
        <w:t xml:space="preserve">with </w:t>
      </w:r>
      <w:r w:rsidR="006768E5" w:rsidRPr="009C72D1">
        <w:rPr>
          <w:rFonts w:ascii="Calibri" w:hAnsi="Calibri" w:cs="Calibri"/>
          <w:sz w:val="24"/>
          <w:szCs w:val="24"/>
        </w:rPr>
        <w:t xml:space="preserve">soaking in </w:t>
      </w:r>
      <w:r w:rsidR="00456F0A" w:rsidRPr="009C72D1">
        <w:rPr>
          <w:rFonts w:ascii="Calibri" w:hAnsi="Calibri" w:cs="Calibri"/>
          <w:sz w:val="24"/>
          <w:szCs w:val="24"/>
        </w:rPr>
        <w:t>H</w:t>
      </w:r>
      <w:r w:rsidR="00456F0A" w:rsidRPr="009C72D1">
        <w:rPr>
          <w:rFonts w:ascii="Calibri" w:hAnsi="Calibri" w:cs="Calibri"/>
          <w:sz w:val="24"/>
          <w:szCs w:val="24"/>
          <w:vertAlign w:val="subscript"/>
        </w:rPr>
        <w:t>2</w:t>
      </w:r>
      <w:r w:rsidR="00456F0A" w:rsidRPr="009C72D1">
        <w:rPr>
          <w:rFonts w:ascii="Calibri" w:hAnsi="Calibri" w:cs="Calibri"/>
          <w:sz w:val="24"/>
          <w:szCs w:val="24"/>
        </w:rPr>
        <w:t>O</w:t>
      </w:r>
      <w:r w:rsidR="00456F0A" w:rsidRPr="009C72D1">
        <w:rPr>
          <w:rFonts w:ascii="Calibri" w:hAnsi="Calibri" w:cs="Calibri"/>
          <w:sz w:val="24"/>
          <w:szCs w:val="24"/>
          <w:vertAlign w:val="subscript"/>
        </w:rPr>
        <w:t>2</w:t>
      </w:r>
      <w:r w:rsidR="00797865" w:rsidRPr="009C72D1">
        <w:rPr>
          <w:rFonts w:ascii="Calibri" w:hAnsi="Calibri" w:cs="Calibri"/>
          <w:sz w:val="24"/>
          <w:szCs w:val="24"/>
        </w:rPr>
        <w:t xml:space="preserve"> </w:t>
      </w:r>
      <w:r w:rsidR="00BA6251" w:rsidRPr="009C72D1">
        <w:rPr>
          <w:rFonts w:ascii="Calibri" w:hAnsi="Calibri" w:cs="Calibri"/>
          <w:sz w:val="24"/>
          <w:szCs w:val="24"/>
        </w:rPr>
        <w:t>to remove organic matter</w:t>
      </w:r>
      <w:r w:rsidR="00797865" w:rsidRPr="009C72D1">
        <w:rPr>
          <w:rFonts w:ascii="Calibri" w:hAnsi="Calibri" w:cs="Calibri"/>
          <w:sz w:val="24"/>
          <w:szCs w:val="24"/>
        </w:rPr>
        <w:t xml:space="preserve">, followed by </w:t>
      </w:r>
      <w:r w:rsidR="00456F0A" w:rsidRPr="009C72D1">
        <w:rPr>
          <w:rFonts w:ascii="Calibri" w:hAnsi="Calibri" w:cs="Calibri"/>
          <w:sz w:val="24"/>
          <w:szCs w:val="24"/>
        </w:rPr>
        <w:t>HCl</w:t>
      </w:r>
      <w:r w:rsidR="00BA6251" w:rsidRPr="009C72D1">
        <w:rPr>
          <w:rFonts w:ascii="Calibri" w:hAnsi="Calibri" w:cs="Calibri"/>
          <w:sz w:val="24"/>
          <w:szCs w:val="24"/>
        </w:rPr>
        <w:t xml:space="preserve"> exposure to remove carbonate minerals</w:t>
      </w:r>
      <w:r w:rsidR="0054321F" w:rsidRPr="009C72D1">
        <w:rPr>
          <w:rFonts w:ascii="Calibri" w:hAnsi="Calibri" w:cs="Calibri"/>
          <w:sz w:val="24"/>
          <w:szCs w:val="24"/>
        </w:rPr>
        <w:t>, followed by density separation</w:t>
      </w:r>
      <w:r w:rsidR="00BA6251" w:rsidRPr="009C72D1">
        <w:rPr>
          <w:rFonts w:ascii="Calibri" w:hAnsi="Calibri" w:cs="Calibri"/>
          <w:sz w:val="24"/>
          <w:szCs w:val="24"/>
        </w:rPr>
        <w:t xml:space="preserve">. Subsequently, grains are soaked in </w:t>
      </w:r>
      <w:r w:rsidR="00456F0A" w:rsidRPr="009C72D1">
        <w:rPr>
          <w:rFonts w:ascii="Calibri" w:hAnsi="Calibri" w:cs="Calibri"/>
          <w:sz w:val="24"/>
          <w:szCs w:val="24"/>
        </w:rPr>
        <w:t>HF</w:t>
      </w:r>
      <w:r w:rsidR="00BA6251" w:rsidRPr="009C72D1">
        <w:rPr>
          <w:rFonts w:ascii="Calibri" w:hAnsi="Calibri" w:cs="Calibri"/>
          <w:sz w:val="24"/>
          <w:szCs w:val="24"/>
        </w:rPr>
        <w:t xml:space="preserve"> for 80 min</w:t>
      </w:r>
      <w:r w:rsidR="00456F0A" w:rsidRPr="009C72D1">
        <w:rPr>
          <w:rFonts w:ascii="Calibri" w:hAnsi="Calibri" w:cs="Calibri"/>
          <w:sz w:val="24"/>
          <w:szCs w:val="24"/>
        </w:rPr>
        <w:t xml:space="preserve"> </w:t>
      </w:r>
      <w:r w:rsidR="00797865" w:rsidRPr="009C72D1">
        <w:rPr>
          <w:rFonts w:ascii="Calibri" w:hAnsi="Calibri" w:cs="Calibri"/>
          <w:sz w:val="24"/>
          <w:szCs w:val="24"/>
        </w:rPr>
        <w:t xml:space="preserve">and </w:t>
      </w:r>
      <w:r w:rsidR="00877646" w:rsidRPr="009C72D1">
        <w:rPr>
          <w:rFonts w:ascii="Calibri" w:hAnsi="Calibri" w:cs="Calibri"/>
          <w:sz w:val="24"/>
          <w:szCs w:val="24"/>
        </w:rPr>
        <w:t xml:space="preserve">after in </w:t>
      </w:r>
      <w:r w:rsidR="00797865" w:rsidRPr="009C72D1">
        <w:rPr>
          <w:rFonts w:ascii="Calibri" w:hAnsi="Calibri" w:cs="Calibri"/>
          <w:sz w:val="24"/>
          <w:szCs w:val="24"/>
        </w:rPr>
        <w:t>HCl</w:t>
      </w:r>
      <w:r w:rsidR="00BA6251" w:rsidRPr="009C72D1">
        <w:rPr>
          <w:rFonts w:ascii="Calibri" w:hAnsi="Calibri" w:cs="Calibri"/>
          <w:sz w:val="24"/>
          <w:szCs w:val="24"/>
        </w:rPr>
        <w:t xml:space="preserve"> to render </w:t>
      </w:r>
      <w:r w:rsidR="00727ADA" w:rsidRPr="009C72D1">
        <w:rPr>
          <w:rFonts w:ascii="Calibri" w:hAnsi="Calibri" w:cs="Calibri"/>
          <w:sz w:val="24"/>
          <w:szCs w:val="24"/>
        </w:rPr>
        <w:t>quartz grains solely</w:t>
      </w:r>
      <w:r w:rsidRPr="009C72D1">
        <w:rPr>
          <w:rFonts w:ascii="Calibri" w:hAnsi="Calibri" w:cs="Calibri"/>
          <w:sz w:val="24"/>
          <w:szCs w:val="24"/>
        </w:rPr>
        <w:t xml:space="preserve">. </w:t>
      </w:r>
      <w:r w:rsidR="003B5941" w:rsidRPr="009C72D1">
        <w:rPr>
          <w:rFonts w:ascii="Calibri" w:hAnsi="Calibri" w:cs="Calibri"/>
          <w:sz w:val="24"/>
          <w:szCs w:val="24"/>
        </w:rPr>
        <w:t>The mineralogic</w:t>
      </w:r>
      <w:r w:rsidRPr="009C72D1">
        <w:rPr>
          <w:rFonts w:ascii="Calibri" w:hAnsi="Calibri" w:cs="Calibri"/>
          <w:sz w:val="24"/>
          <w:szCs w:val="24"/>
        </w:rPr>
        <w:t xml:space="preserve"> purity (&gt;99%) </w:t>
      </w:r>
      <w:r w:rsidR="003B5941" w:rsidRPr="009C72D1">
        <w:rPr>
          <w:rFonts w:ascii="Calibri" w:hAnsi="Calibri" w:cs="Calibri"/>
          <w:sz w:val="24"/>
          <w:szCs w:val="24"/>
        </w:rPr>
        <w:t xml:space="preserve">of the </w:t>
      </w:r>
      <w:r w:rsidRPr="009C72D1">
        <w:rPr>
          <w:rFonts w:ascii="Calibri" w:hAnsi="Calibri" w:cs="Calibri"/>
          <w:sz w:val="24"/>
          <w:szCs w:val="24"/>
        </w:rPr>
        <w:t xml:space="preserve">quartz extract </w:t>
      </w:r>
      <w:r w:rsidR="001C0C7A" w:rsidRPr="009C72D1">
        <w:rPr>
          <w:rFonts w:ascii="Calibri" w:hAnsi="Calibri" w:cs="Calibri"/>
          <w:sz w:val="24"/>
          <w:szCs w:val="24"/>
        </w:rPr>
        <w:t xml:space="preserve">is </w:t>
      </w:r>
      <w:r w:rsidR="006768E5" w:rsidRPr="009C72D1">
        <w:rPr>
          <w:rFonts w:ascii="Calibri" w:hAnsi="Calibri" w:cs="Calibri"/>
          <w:sz w:val="24"/>
          <w:szCs w:val="24"/>
        </w:rPr>
        <w:t>quantified</w:t>
      </w:r>
      <w:r w:rsidRPr="009C72D1">
        <w:rPr>
          <w:rFonts w:ascii="Calibri" w:hAnsi="Calibri" w:cs="Calibri"/>
          <w:sz w:val="24"/>
          <w:szCs w:val="24"/>
        </w:rPr>
        <w:t xml:space="preserve"> </w:t>
      </w:r>
      <w:r w:rsidR="006768E5" w:rsidRPr="009C72D1">
        <w:rPr>
          <w:rFonts w:ascii="Calibri" w:hAnsi="Calibri" w:cs="Calibri"/>
          <w:sz w:val="24"/>
          <w:szCs w:val="24"/>
        </w:rPr>
        <w:t>with grain</w:t>
      </w:r>
      <w:r w:rsidRPr="009C72D1">
        <w:rPr>
          <w:rFonts w:ascii="Calibri" w:hAnsi="Calibri" w:cs="Calibri"/>
          <w:sz w:val="24"/>
          <w:szCs w:val="24"/>
        </w:rPr>
        <w:t xml:space="preserve"> petrographic </w:t>
      </w:r>
      <w:r w:rsidR="00E85B0D" w:rsidRPr="009C72D1">
        <w:rPr>
          <w:rFonts w:ascii="Calibri" w:hAnsi="Calibri" w:cs="Calibri"/>
          <w:sz w:val="24"/>
          <w:szCs w:val="24"/>
        </w:rPr>
        <w:t>assessment</w:t>
      </w:r>
      <w:r w:rsidRPr="009C72D1">
        <w:rPr>
          <w:rFonts w:ascii="Calibri" w:hAnsi="Calibri" w:cs="Calibri"/>
          <w:sz w:val="24"/>
          <w:szCs w:val="24"/>
        </w:rPr>
        <w:t xml:space="preserve"> and Raman spectroscopy</w:t>
      </w:r>
      <w:r w:rsidR="003B5941" w:rsidRPr="009C72D1">
        <w:rPr>
          <w:rFonts w:ascii="Calibri" w:hAnsi="Calibri" w:cs="Calibri"/>
          <w:sz w:val="24"/>
          <w:szCs w:val="24"/>
        </w:rPr>
        <w:t xml:space="preserve">. </w:t>
      </w:r>
      <w:r w:rsidR="00F021D0" w:rsidRPr="009C72D1">
        <w:rPr>
          <w:rFonts w:ascii="Calibri" w:hAnsi="Calibri" w:cs="Calibri"/>
          <w:sz w:val="24"/>
          <w:szCs w:val="24"/>
        </w:rPr>
        <w:t>Repeating this quartz isolation procedure may be necessary with sediment</w:t>
      </w:r>
      <w:r w:rsidR="00CA1EF0" w:rsidRPr="009C72D1">
        <w:rPr>
          <w:rFonts w:ascii="Calibri" w:hAnsi="Calibri" w:cs="Calibri"/>
          <w:sz w:val="24"/>
          <w:szCs w:val="24"/>
        </w:rPr>
        <w:t xml:space="preserve"> that contains &lt;15% quartz grains.</w:t>
      </w:r>
      <w:r w:rsidR="00F021D0" w:rsidRPr="009C72D1">
        <w:rPr>
          <w:rFonts w:ascii="Calibri" w:hAnsi="Calibri" w:cs="Calibri"/>
          <w:sz w:val="24"/>
          <w:szCs w:val="24"/>
        </w:rPr>
        <w:t xml:space="preserve"> </w:t>
      </w:r>
      <w:r w:rsidR="00C05250" w:rsidRPr="009C72D1">
        <w:rPr>
          <w:rFonts w:ascii="Calibri" w:hAnsi="Calibri" w:cs="Calibri"/>
          <w:sz w:val="24"/>
          <w:szCs w:val="24"/>
        </w:rPr>
        <w:t xml:space="preserve"> </w:t>
      </w:r>
      <w:r w:rsidR="0053149D" w:rsidRPr="009C72D1">
        <w:rPr>
          <w:rFonts w:ascii="Calibri" w:hAnsi="Calibri" w:cs="Calibri"/>
          <w:sz w:val="24"/>
          <w:szCs w:val="24"/>
        </w:rPr>
        <w:t>Excitation of the purified quartz</w:t>
      </w:r>
      <w:r w:rsidR="00E85B0D" w:rsidRPr="009C72D1">
        <w:rPr>
          <w:rFonts w:ascii="Calibri" w:hAnsi="Calibri" w:cs="Calibri"/>
          <w:sz w:val="24"/>
          <w:szCs w:val="24"/>
        </w:rPr>
        <w:t xml:space="preserve"> grains</w:t>
      </w:r>
      <w:r w:rsidR="0053149D" w:rsidRPr="009C72D1">
        <w:rPr>
          <w:rFonts w:ascii="Calibri" w:hAnsi="Calibri" w:cs="Calibri"/>
          <w:sz w:val="24"/>
          <w:szCs w:val="24"/>
        </w:rPr>
        <w:t xml:space="preserve"> </w:t>
      </w:r>
      <w:r w:rsidR="00F87F18" w:rsidRPr="009C72D1">
        <w:rPr>
          <w:rFonts w:ascii="Calibri" w:hAnsi="Calibri" w:cs="Calibri"/>
          <w:sz w:val="24"/>
          <w:szCs w:val="24"/>
        </w:rPr>
        <w:t>by LED</w:t>
      </w:r>
      <w:r w:rsidR="00F021D0" w:rsidRPr="009C72D1">
        <w:rPr>
          <w:rFonts w:ascii="Calibri" w:hAnsi="Calibri" w:cs="Calibri"/>
          <w:sz w:val="24"/>
          <w:szCs w:val="24"/>
        </w:rPr>
        <w:t>-</w:t>
      </w:r>
      <w:r w:rsidR="00F87F18" w:rsidRPr="009C72D1">
        <w:rPr>
          <w:rFonts w:ascii="Calibri" w:hAnsi="Calibri" w:cs="Calibri"/>
          <w:sz w:val="24"/>
          <w:szCs w:val="24"/>
        </w:rPr>
        <w:t xml:space="preserve">derived </w:t>
      </w:r>
      <w:r w:rsidR="0053149D" w:rsidRPr="009C72D1">
        <w:rPr>
          <w:rFonts w:ascii="Calibri" w:hAnsi="Calibri" w:cs="Calibri"/>
          <w:sz w:val="24"/>
          <w:szCs w:val="24"/>
        </w:rPr>
        <w:t>blue and IR light allow</w:t>
      </w:r>
      <w:r w:rsidR="00727ADA" w:rsidRPr="009C72D1">
        <w:rPr>
          <w:rFonts w:ascii="Calibri" w:hAnsi="Calibri" w:cs="Calibri"/>
          <w:sz w:val="24"/>
          <w:szCs w:val="24"/>
        </w:rPr>
        <w:t>s</w:t>
      </w:r>
      <w:r w:rsidR="0053149D" w:rsidRPr="009C72D1">
        <w:rPr>
          <w:rFonts w:ascii="Calibri" w:hAnsi="Calibri" w:cs="Calibri"/>
          <w:sz w:val="24"/>
          <w:szCs w:val="24"/>
        </w:rPr>
        <w:t xml:space="preserve"> </w:t>
      </w:r>
      <w:r w:rsidR="00E85B0D" w:rsidRPr="009C72D1">
        <w:rPr>
          <w:rFonts w:ascii="Calibri" w:hAnsi="Calibri" w:cs="Calibri"/>
          <w:sz w:val="24"/>
          <w:szCs w:val="24"/>
        </w:rPr>
        <w:t>calculation</w:t>
      </w:r>
      <w:r w:rsidR="00F87F18" w:rsidRPr="009C72D1">
        <w:rPr>
          <w:rFonts w:ascii="Calibri" w:hAnsi="Calibri" w:cs="Calibri"/>
          <w:sz w:val="24"/>
          <w:szCs w:val="24"/>
        </w:rPr>
        <w:t>s</w:t>
      </w:r>
      <w:r w:rsidR="00E85B0D" w:rsidRPr="009C72D1">
        <w:rPr>
          <w:rFonts w:ascii="Calibri" w:hAnsi="Calibri" w:cs="Calibri"/>
          <w:sz w:val="24"/>
          <w:szCs w:val="24"/>
        </w:rPr>
        <w:t xml:space="preserve"> of the</w:t>
      </w:r>
      <w:r w:rsidR="003B5941" w:rsidRPr="009C72D1">
        <w:rPr>
          <w:rFonts w:ascii="Calibri" w:hAnsi="Calibri" w:cs="Calibri"/>
          <w:sz w:val="24"/>
          <w:szCs w:val="24"/>
        </w:rPr>
        <w:t xml:space="preserve"> fast and IR depletion</w:t>
      </w:r>
      <w:r w:rsidRPr="009C72D1">
        <w:rPr>
          <w:rFonts w:ascii="Calibri" w:hAnsi="Calibri" w:cs="Calibri"/>
          <w:sz w:val="24"/>
          <w:szCs w:val="24"/>
        </w:rPr>
        <w:t xml:space="preserve"> </w:t>
      </w:r>
      <w:r w:rsidR="001C0C7A" w:rsidRPr="009C72D1">
        <w:rPr>
          <w:rFonts w:ascii="Calibri" w:hAnsi="Calibri" w:cs="Calibri"/>
          <w:sz w:val="24"/>
          <w:szCs w:val="24"/>
        </w:rPr>
        <w:t>ratios</w:t>
      </w:r>
      <w:r w:rsidR="00727ADA" w:rsidRPr="009C72D1">
        <w:rPr>
          <w:rFonts w:ascii="Calibri" w:hAnsi="Calibri" w:cs="Calibri"/>
          <w:sz w:val="24"/>
          <w:szCs w:val="24"/>
        </w:rPr>
        <w:t>,</w:t>
      </w:r>
      <w:r w:rsidR="001C0C7A" w:rsidRPr="009C72D1">
        <w:rPr>
          <w:rFonts w:ascii="Calibri" w:hAnsi="Calibri" w:cs="Calibri"/>
          <w:sz w:val="24"/>
          <w:szCs w:val="24"/>
        </w:rPr>
        <w:t xml:space="preserve"> </w:t>
      </w:r>
      <w:r w:rsidR="00E85B0D" w:rsidRPr="009C72D1">
        <w:rPr>
          <w:rFonts w:ascii="Calibri" w:hAnsi="Calibri" w:cs="Calibri"/>
          <w:sz w:val="24"/>
          <w:szCs w:val="24"/>
        </w:rPr>
        <w:t>which are m</w:t>
      </w:r>
      <w:r w:rsidR="00797865" w:rsidRPr="009C72D1">
        <w:rPr>
          <w:rFonts w:ascii="Calibri" w:hAnsi="Calibri" w:cs="Calibri"/>
          <w:sz w:val="24"/>
          <w:szCs w:val="24"/>
        </w:rPr>
        <w:t xml:space="preserve">etrics to assess </w:t>
      </w:r>
      <w:r w:rsidR="00BA6251" w:rsidRPr="009C72D1">
        <w:rPr>
          <w:rFonts w:ascii="Calibri" w:hAnsi="Calibri" w:cs="Calibri"/>
          <w:sz w:val="24"/>
          <w:szCs w:val="24"/>
        </w:rPr>
        <w:t xml:space="preserve">the dominance of luminescence emissions from </w:t>
      </w:r>
      <w:r w:rsidR="00CB18EB" w:rsidRPr="009C72D1">
        <w:rPr>
          <w:rFonts w:ascii="Calibri" w:hAnsi="Calibri" w:cs="Calibri"/>
          <w:sz w:val="24"/>
          <w:szCs w:val="24"/>
        </w:rPr>
        <w:t>quartz</w:t>
      </w:r>
      <w:r w:rsidR="00F021D0" w:rsidRPr="009C72D1">
        <w:rPr>
          <w:rFonts w:ascii="Calibri" w:hAnsi="Calibri" w:cs="Calibri"/>
          <w:sz w:val="24"/>
          <w:szCs w:val="24"/>
        </w:rPr>
        <w:t xml:space="preserve">. </w:t>
      </w:r>
    </w:p>
    <w:p w14:paraId="19CC0290" w14:textId="77777777" w:rsidR="00C95AF5" w:rsidRPr="009C72D1" w:rsidRDefault="00C95AF5" w:rsidP="009241F8">
      <w:pPr>
        <w:spacing w:after="0" w:line="240" w:lineRule="auto"/>
        <w:contextualSpacing/>
        <w:jc w:val="both"/>
        <w:rPr>
          <w:rFonts w:ascii="Calibri" w:hAnsi="Calibri" w:cs="Calibri"/>
          <w:b/>
          <w:bCs/>
          <w:sz w:val="24"/>
          <w:szCs w:val="24"/>
        </w:rPr>
      </w:pPr>
    </w:p>
    <w:bookmarkEnd w:id="0"/>
    <w:bookmarkEnd w:id="1"/>
    <w:p w14:paraId="234104C9" w14:textId="72D32B56" w:rsidR="00705BDD" w:rsidRPr="009C72D1" w:rsidRDefault="004A0D1E" w:rsidP="009241F8">
      <w:pPr>
        <w:spacing w:after="0" w:line="240" w:lineRule="auto"/>
        <w:contextualSpacing/>
        <w:jc w:val="both"/>
        <w:rPr>
          <w:rFonts w:ascii="Calibri" w:hAnsi="Calibri" w:cs="Calibri"/>
          <w:sz w:val="24"/>
          <w:szCs w:val="24"/>
        </w:rPr>
      </w:pPr>
      <w:r w:rsidRPr="009C72D1">
        <w:rPr>
          <w:rFonts w:ascii="Calibri" w:hAnsi="Calibri" w:cs="Calibri"/>
          <w:b/>
          <w:sz w:val="24"/>
          <w:szCs w:val="24"/>
        </w:rPr>
        <w:t>INTRODUCTION</w:t>
      </w:r>
      <w:r w:rsidR="00EC5876" w:rsidRPr="009C72D1">
        <w:rPr>
          <w:rFonts w:ascii="Calibri" w:hAnsi="Calibri" w:cs="Calibri"/>
          <w:b/>
          <w:bCs/>
          <w:sz w:val="24"/>
          <w:szCs w:val="24"/>
        </w:rPr>
        <w:t>:</w:t>
      </w:r>
    </w:p>
    <w:p w14:paraId="6A9C4C53" w14:textId="255DCD1C" w:rsidR="00921F20" w:rsidRDefault="00483702" w:rsidP="00237CAA">
      <w:pPr>
        <w:spacing w:after="0"/>
        <w:jc w:val="both"/>
        <w:rPr>
          <w:rFonts w:ascii="Calibri" w:hAnsi="Calibri" w:cs="Calibri"/>
          <w:sz w:val="24"/>
          <w:szCs w:val="24"/>
        </w:rPr>
      </w:pPr>
      <w:r w:rsidRPr="009C72D1">
        <w:rPr>
          <w:rFonts w:ascii="Calibri" w:hAnsi="Calibri" w:cs="Calibri"/>
          <w:sz w:val="24"/>
          <w:szCs w:val="24"/>
        </w:rPr>
        <w:t xml:space="preserve">Optically stimulated luminescence (OSL) </w:t>
      </w:r>
      <w:r w:rsidR="00F32B89">
        <w:rPr>
          <w:rFonts w:ascii="Calibri" w:hAnsi="Calibri" w:cs="Calibri"/>
          <w:sz w:val="24"/>
          <w:szCs w:val="24"/>
        </w:rPr>
        <w:t xml:space="preserve">geochronology yields the time from the last light or heat exposure after sediment erosion, deposition and </w:t>
      </w:r>
      <w:proofErr w:type="gramStart"/>
      <w:r w:rsidR="00F32B89">
        <w:rPr>
          <w:rFonts w:ascii="Calibri" w:hAnsi="Calibri" w:cs="Calibri"/>
          <w:sz w:val="24"/>
          <w:szCs w:val="24"/>
        </w:rPr>
        <w:t>burial</w:t>
      </w:r>
      <w:r w:rsidR="00284366">
        <w:rPr>
          <w:rFonts w:ascii="Calibri" w:hAnsi="Calibri" w:cs="Calibri"/>
          <w:sz w:val="24"/>
          <w:szCs w:val="24"/>
        </w:rPr>
        <w:t>;</w:t>
      </w:r>
      <w:proofErr w:type="gramEnd"/>
      <w:r w:rsidR="00284366">
        <w:rPr>
          <w:rFonts w:ascii="Calibri" w:hAnsi="Calibri" w:cs="Calibri"/>
          <w:sz w:val="24"/>
          <w:szCs w:val="24"/>
        </w:rPr>
        <w:t xml:space="preserve"> and further exposure to light or heat</w:t>
      </w:r>
      <w:r w:rsidR="00A91560">
        <w:rPr>
          <w:rFonts w:ascii="Calibri" w:hAnsi="Calibri" w:cs="Calibri"/>
          <w:sz w:val="24"/>
          <w:szCs w:val="24"/>
        </w:rPr>
        <w:t>.</w:t>
      </w:r>
      <w:r w:rsidR="00F32B89">
        <w:rPr>
          <w:rFonts w:ascii="Calibri" w:hAnsi="Calibri" w:cs="Calibri"/>
          <w:sz w:val="24"/>
          <w:szCs w:val="24"/>
        </w:rPr>
        <w:t xml:space="preserve"> </w:t>
      </w:r>
      <w:r w:rsidR="00284366">
        <w:rPr>
          <w:rFonts w:ascii="Calibri" w:hAnsi="Calibri" w:cs="Calibri"/>
          <w:sz w:val="24"/>
          <w:szCs w:val="24"/>
        </w:rPr>
        <w:t>Thus, natural sedimentary processes or heating events (&gt;300</w:t>
      </w:r>
      <w:r w:rsidR="00A91560">
        <w:rPr>
          <w:rFonts w:ascii="Calibri" w:hAnsi="Calibri" w:cs="Calibri"/>
          <w:sz w:val="24"/>
          <w:szCs w:val="24"/>
        </w:rPr>
        <w:t xml:space="preserve"> </w:t>
      </w:r>
      <w:r w:rsidR="00284366">
        <w:rPr>
          <w:rFonts w:ascii="Calibri" w:hAnsi="Calibri" w:cs="Calibri"/>
          <w:sz w:val="24"/>
          <w:szCs w:val="24"/>
        </w:rPr>
        <w:t>°C) reduces the previously inherited luminescence signal to a consistent</w:t>
      </w:r>
      <w:r w:rsidR="00A91560">
        <w:rPr>
          <w:rFonts w:ascii="Calibri" w:hAnsi="Calibri" w:cs="Calibri"/>
          <w:sz w:val="24"/>
          <w:szCs w:val="24"/>
        </w:rPr>
        <w:t>ly</w:t>
      </w:r>
      <w:r w:rsidR="00284366">
        <w:rPr>
          <w:rFonts w:ascii="Calibri" w:hAnsi="Calibri" w:cs="Calibri"/>
          <w:sz w:val="24"/>
          <w:szCs w:val="24"/>
        </w:rPr>
        <w:t xml:space="preserve"> low level</w:t>
      </w:r>
      <w:r w:rsidR="00A91560">
        <w:rPr>
          <w:rFonts w:ascii="Calibri" w:hAnsi="Calibri" w:cs="Calibri"/>
          <w:sz w:val="24"/>
          <w:szCs w:val="24"/>
        </w:rPr>
        <w:t>.</w:t>
      </w:r>
      <w:r w:rsidR="00284366">
        <w:rPr>
          <w:rFonts w:ascii="Calibri" w:hAnsi="Calibri" w:cs="Calibri"/>
          <w:sz w:val="24"/>
          <w:szCs w:val="24"/>
        </w:rPr>
        <w:t xml:space="preserve"> </w:t>
      </w:r>
      <w:r w:rsidR="00737D2E" w:rsidRPr="009C72D1">
        <w:rPr>
          <w:rFonts w:ascii="Calibri" w:hAnsi="Calibri" w:cs="Calibri"/>
          <w:sz w:val="24"/>
          <w:szCs w:val="24"/>
        </w:rPr>
        <w:t xml:space="preserve">In the past two decades, there have been substantial advances in luminescence dating, such as single aliquot and grain analysis </w:t>
      </w:r>
      <w:r w:rsidRPr="009C72D1">
        <w:rPr>
          <w:rFonts w:ascii="Calibri" w:hAnsi="Calibri" w:cs="Calibri"/>
          <w:sz w:val="24"/>
          <w:szCs w:val="24"/>
        </w:rPr>
        <w:t>of specific mineral grains, like quartz. These experiment-based dating</w:t>
      </w:r>
      <w:r w:rsidR="00921F20" w:rsidRPr="009C72D1">
        <w:rPr>
          <w:rFonts w:ascii="Calibri" w:hAnsi="Calibri" w:cs="Calibri"/>
          <w:sz w:val="24"/>
          <w:szCs w:val="24"/>
        </w:rPr>
        <w:t xml:space="preserve"> </w:t>
      </w:r>
      <w:bookmarkStart w:id="3" w:name="_Hlk73529725"/>
      <w:r w:rsidR="00921F20" w:rsidRPr="009C72D1">
        <w:rPr>
          <w:rFonts w:ascii="Calibri" w:hAnsi="Calibri" w:cs="Calibri"/>
          <w:sz w:val="24"/>
          <w:szCs w:val="24"/>
        </w:rPr>
        <w:t xml:space="preserve">protocols with blue or green diodes can compensate effectively for sensitivity changes induced in the laboratory, rendering </w:t>
      </w:r>
      <w:r w:rsidR="002874AE" w:rsidRPr="009C72D1">
        <w:rPr>
          <w:rFonts w:ascii="Calibri" w:hAnsi="Calibri" w:cs="Calibri"/>
          <w:sz w:val="24"/>
          <w:szCs w:val="24"/>
        </w:rPr>
        <w:t>OSL</w:t>
      </w:r>
      <w:r w:rsidR="00921F20" w:rsidRPr="009C72D1">
        <w:rPr>
          <w:rFonts w:ascii="Calibri" w:hAnsi="Calibri" w:cs="Calibri"/>
          <w:sz w:val="24"/>
          <w:szCs w:val="24"/>
        </w:rPr>
        <w:t xml:space="preserve"> ages for the past ca. 500 </w:t>
      </w:r>
      <w:r w:rsidR="002874AE" w:rsidRPr="009C72D1">
        <w:rPr>
          <w:rFonts w:ascii="Calibri" w:hAnsi="Calibri" w:cs="Calibri"/>
          <w:sz w:val="24"/>
          <w:szCs w:val="24"/>
        </w:rPr>
        <w:t>k</w:t>
      </w:r>
      <w:r w:rsidR="00921F20" w:rsidRPr="009C72D1">
        <w:rPr>
          <w:rFonts w:ascii="Calibri" w:hAnsi="Calibri" w:cs="Calibri"/>
          <w:sz w:val="24"/>
          <w:szCs w:val="24"/>
        </w:rPr>
        <w:t>a</w:t>
      </w:r>
      <w:r w:rsidR="00921F20" w:rsidRPr="009C72D1">
        <w:rPr>
          <w:rFonts w:ascii="Calibri" w:hAnsi="Calibri" w:cs="Calibri"/>
          <w:sz w:val="24"/>
          <w:szCs w:val="24"/>
          <w:vertAlign w:val="superscript"/>
        </w:rPr>
        <w:t>1–3</w:t>
      </w:r>
      <w:r w:rsidR="00921F20" w:rsidRPr="009C72D1">
        <w:rPr>
          <w:rFonts w:ascii="Calibri" w:hAnsi="Calibri" w:cs="Calibri"/>
          <w:sz w:val="24"/>
          <w:szCs w:val="24"/>
        </w:rPr>
        <w:t xml:space="preserve">. </w:t>
      </w:r>
    </w:p>
    <w:p w14:paraId="376480B4" w14:textId="77777777" w:rsidR="00204137" w:rsidRPr="009C72D1" w:rsidRDefault="00204137" w:rsidP="00204137">
      <w:pPr>
        <w:spacing w:after="0"/>
        <w:jc w:val="both"/>
        <w:rPr>
          <w:rFonts w:ascii="Calibri" w:hAnsi="Calibri" w:cs="Calibri"/>
          <w:color w:val="7030A0"/>
          <w:sz w:val="24"/>
          <w:szCs w:val="24"/>
        </w:rPr>
      </w:pPr>
    </w:p>
    <w:p w14:paraId="5ADE0D9C" w14:textId="6E5345DA" w:rsidR="000F2B95" w:rsidRDefault="00DE401E" w:rsidP="00237CAA">
      <w:pPr>
        <w:spacing w:after="0"/>
        <w:jc w:val="both"/>
        <w:rPr>
          <w:rFonts w:ascii="Calibri" w:hAnsi="Calibri" w:cs="Calibri"/>
          <w:sz w:val="24"/>
          <w:szCs w:val="24"/>
        </w:rPr>
      </w:pPr>
      <w:bookmarkStart w:id="4" w:name="_Hlk73530003"/>
      <w:bookmarkEnd w:id="3"/>
      <w:r w:rsidRPr="009C72D1">
        <w:rPr>
          <w:rFonts w:ascii="Calibri" w:hAnsi="Calibri" w:cs="Calibri"/>
          <w:sz w:val="24"/>
          <w:szCs w:val="24"/>
        </w:rPr>
        <w:t xml:space="preserve">Silicate minerals </w:t>
      </w:r>
      <w:r w:rsidR="002874AE" w:rsidRPr="009C72D1">
        <w:rPr>
          <w:rFonts w:ascii="Calibri" w:hAnsi="Calibri" w:cs="Calibri"/>
          <w:sz w:val="24"/>
          <w:szCs w:val="24"/>
        </w:rPr>
        <w:t>such as</w:t>
      </w:r>
      <w:r w:rsidRPr="009C72D1">
        <w:rPr>
          <w:rFonts w:ascii="Calibri" w:hAnsi="Calibri" w:cs="Calibri"/>
          <w:sz w:val="24"/>
          <w:szCs w:val="24"/>
        </w:rPr>
        <w:t xml:space="preserve"> quartz and potassium feldspar</w:t>
      </w:r>
      <w:r w:rsidR="002874AE" w:rsidRPr="009C72D1">
        <w:rPr>
          <w:rFonts w:ascii="Calibri" w:hAnsi="Calibri" w:cs="Calibri"/>
          <w:sz w:val="24"/>
          <w:szCs w:val="24"/>
        </w:rPr>
        <w:t xml:space="preserve"> have varying crystal</w:t>
      </w:r>
      <w:r w:rsidRPr="009C72D1">
        <w:rPr>
          <w:rFonts w:ascii="Calibri" w:hAnsi="Calibri" w:cs="Calibri"/>
          <w:sz w:val="24"/>
          <w:szCs w:val="24"/>
        </w:rPr>
        <w:t xml:space="preserve"> lattice-charge defects</w:t>
      </w:r>
      <w:r w:rsidR="00877726">
        <w:rPr>
          <w:rFonts w:ascii="Calibri" w:hAnsi="Calibri" w:cs="Calibri"/>
          <w:sz w:val="24"/>
          <w:szCs w:val="24"/>
        </w:rPr>
        <w:t>;</w:t>
      </w:r>
      <w:r w:rsidRPr="009C72D1">
        <w:rPr>
          <w:rFonts w:ascii="Calibri" w:hAnsi="Calibri" w:cs="Calibri"/>
          <w:sz w:val="24"/>
          <w:szCs w:val="24"/>
        </w:rPr>
        <w:t xml:space="preserve"> some formed mineral crystalliz</w:t>
      </w:r>
      <w:r w:rsidR="002874AE" w:rsidRPr="009C72D1">
        <w:rPr>
          <w:rFonts w:ascii="Calibri" w:hAnsi="Calibri" w:cs="Calibri"/>
          <w:sz w:val="24"/>
          <w:szCs w:val="24"/>
        </w:rPr>
        <w:t>ation</w:t>
      </w:r>
      <w:r w:rsidRPr="009C72D1">
        <w:rPr>
          <w:rFonts w:ascii="Calibri" w:hAnsi="Calibri" w:cs="Calibri"/>
          <w:sz w:val="24"/>
          <w:szCs w:val="24"/>
        </w:rPr>
        <w:t xml:space="preserve"> and others due to subsequent exposure to ionizing radiation</w:t>
      </w:r>
      <w:bookmarkStart w:id="5" w:name="_Hlk73530429"/>
      <w:bookmarkEnd w:id="4"/>
      <w:r w:rsidR="00483702" w:rsidRPr="009C72D1">
        <w:rPr>
          <w:rFonts w:ascii="Calibri" w:hAnsi="Calibri" w:cs="Calibri"/>
          <w:sz w:val="24"/>
          <w:szCs w:val="24"/>
        </w:rPr>
        <w:t xml:space="preserve">, </w:t>
      </w:r>
      <w:bookmarkEnd w:id="5"/>
      <w:r w:rsidR="00483702" w:rsidRPr="009C72D1">
        <w:rPr>
          <w:rFonts w:ascii="Calibri" w:hAnsi="Calibri" w:cs="Calibri"/>
          <w:sz w:val="24"/>
          <w:szCs w:val="24"/>
        </w:rPr>
        <w:t>result</w:t>
      </w:r>
      <w:r w:rsidR="00727ADA" w:rsidRPr="009C72D1">
        <w:rPr>
          <w:rFonts w:ascii="Calibri" w:hAnsi="Calibri" w:cs="Calibri"/>
          <w:sz w:val="24"/>
          <w:szCs w:val="24"/>
        </w:rPr>
        <w:t>ing</w:t>
      </w:r>
      <w:r w:rsidR="00483702" w:rsidRPr="009C72D1">
        <w:rPr>
          <w:rFonts w:ascii="Calibri" w:hAnsi="Calibri" w:cs="Calibri"/>
          <w:sz w:val="24"/>
          <w:szCs w:val="24"/>
        </w:rPr>
        <w:t xml:space="preserve"> in geochron</w:t>
      </w:r>
      <w:r w:rsidR="00B85BFE" w:rsidRPr="009C72D1">
        <w:rPr>
          <w:rFonts w:ascii="Calibri" w:hAnsi="Calibri" w:cs="Calibri"/>
          <w:sz w:val="24"/>
          <w:szCs w:val="24"/>
        </w:rPr>
        <w:t>o</w:t>
      </w:r>
      <w:r w:rsidR="00483702" w:rsidRPr="009C72D1">
        <w:rPr>
          <w:rFonts w:ascii="Calibri" w:hAnsi="Calibri" w:cs="Calibri"/>
          <w:sz w:val="24"/>
          <w:szCs w:val="24"/>
        </w:rPr>
        <w:t xml:space="preserve">metric potential. These defects are </w:t>
      </w:r>
      <w:r w:rsidR="00A12C95" w:rsidRPr="009C72D1">
        <w:rPr>
          <w:rFonts w:ascii="Calibri" w:hAnsi="Calibri" w:cs="Calibri"/>
          <w:sz w:val="24"/>
          <w:szCs w:val="24"/>
        </w:rPr>
        <w:t>probable locations</w:t>
      </w:r>
      <w:r w:rsidR="00483702" w:rsidRPr="009C72D1">
        <w:rPr>
          <w:rFonts w:ascii="Calibri" w:hAnsi="Calibri" w:cs="Calibri"/>
          <w:sz w:val="24"/>
          <w:szCs w:val="24"/>
        </w:rPr>
        <w:t xml:space="preserve"> of electron storage with trap-depth energies</w:t>
      </w:r>
      <w:r w:rsidR="002D65F9" w:rsidRPr="009C72D1">
        <w:rPr>
          <w:rFonts w:ascii="Calibri" w:hAnsi="Calibri" w:cs="Calibri"/>
          <w:sz w:val="24"/>
          <w:szCs w:val="24"/>
        </w:rPr>
        <w:t xml:space="preserve"> of</w:t>
      </w:r>
      <w:r w:rsidR="00A12C95" w:rsidRPr="009C72D1">
        <w:rPr>
          <w:rFonts w:ascii="Calibri" w:hAnsi="Calibri" w:cs="Calibri"/>
          <w:sz w:val="24"/>
          <w:szCs w:val="24"/>
        </w:rPr>
        <w:t xml:space="preserve"> ~1.3–3 eV</w:t>
      </w:r>
      <w:r w:rsidR="00483702" w:rsidRPr="009C72D1">
        <w:rPr>
          <w:rFonts w:ascii="Calibri" w:hAnsi="Calibri" w:cs="Calibri"/>
          <w:sz w:val="24"/>
          <w:szCs w:val="24"/>
        </w:rPr>
        <w:t xml:space="preserve">. A subpopulation of </w:t>
      </w:r>
      <w:r w:rsidR="00A12C95" w:rsidRPr="009C72D1">
        <w:rPr>
          <w:rFonts w:ascii="Calibri" w:hAnsi="Calibri" w:cs="Calibri"/>
          <w:sz w:val="24"/>
          <w:szCs w:val="24"/>
        </w:rPr>
        <w:t xml:space="preserve">contained </w:t>
      </w:r>
      <w:r w:rsidR="00483702" w:rsidRPr="009C72D1">
        <w:rPr>
          <w:rFonts w:ascii="Calibri" w:hAnsi="Calibri" w:cs="Calibri"/>
          <w:sz w:val="24"/>
          <w:szCs w:val="24"/>
        </w:rPr>
        <w:t xml:space="preserve">electrons </w:t>
      </w:r>
      <w:r w:rsidR="002D65F9" w:rsidRPr="009C72D1">
        <w:rPr>
          <w:rFonts w:ascii="Calibri" w:hAnsi="Calibri" w:cs="Calibri"/>
          <w:color w:val="000000" w:themeColor="text1"/>
          <w:sz w:val="24"/>
          <w:szCs w:val="24"/>
        </w:rPr>
        <w:t xml:space="preserve">in lattice-charge defects of quartz grains </w:t>
      </w:r>
      <w:r w:rsidR="00877726">
        <w:rPr>
          <w:rFonts w:ascii="Calibri" w:hAnsi="Calibri" w:cs="Calibri"/>
          <w:sz w:val="24"/>
          <w:szCs w:val="24"/>
        </w:rPr>
        <w:t>is</w:t>
      </w:r>
      <w:r w:rsidR="002D65F9" w:rsidRPr="009C72D1">
        <w:rPr>
          <w:rFonts w:ascii="Calibri" w:hAnsi="Calibri" w:cs="Calibri"/>
          <w:sz w:val="24"/>
          <w:szCs w:val="24"/>
        </w:rPr>
        <w:t xml:space="preserve"> a </w:t>
      </w:r>
      <w:r w:rsidR="00483702" w:rsidRPr="009C72D1">
        <w:rPr>
          <w:rFonts w:ascii="Calibri" w:hAnsi="Calibri" w:cs="Calibri"/>
          <w:sz w:val="24"/>
          <w:szCs w:val="24"/>
        </w:rPr>
        <w:t>source for time-diagnostic luminescence emissions</w:t>
      </w:r>
      <w:r w:rsidR="002D65F9" w:rsidRPr="009C72D1">
        <w:rPr>
          <w:rFonts w:ascii="Calibri" w:hAnsi="Calibri" w:cs="Calibri"/>
          <w:sz w:val="24"/>
          <w:szCs w:val="24"/>
        </w:rPr>
        <w:t xml:space="preserve"> with excitation by blue light</w:t>
      </w:r>
      <w:r w:rsidR="00D327FC" w:rsidRPr="009C72D1">
        <w:rPr>
          <w:rFonts w:ascii="Calibri" w:hAnsi="Calibri" w:cs="Calibri"/>
          <w:sz w:val="24"/>
          <w:szCs w:val="24"/>
        </w:rPr>
        <w:t>.</w:t>
      </w:r>
      <w:r w:rsidR="00483702" w:rsidRPr="009C72D1">
        <w:rPr>
          <w:rFonts w:ascii="Calibri" w:hAnsi="Calibri" w:cs="Calibri"/>
          <w:sz w:val="24"/>
          <w:szCs w:val="24"/>
        </w:rPr>
        <w:t xml:space="preserve"> </w:t>
      </w:r>
      <w:bookmarkStart w:id="6" w:name="_Hlk73531295"/>
      <w:r w:rsidR="00D327FC" w:rsidRPr="009C72D1">
        <w:rPr>
          <w:rFonts w:ascii="Calibri" w:hAnsi="Calibri" w:cs="Calibri"/>
          <w:sz w:val="24"/>
          <w:szCs w:val="24"/>
        </w:rPr>
        <w:t xml:space="preserve">Thus, this </w:t>
      </w:r>
      <w:r w:rsidR="00D327FC" w:rsidRPr="009C72D1">
        <w:rPr>
          <w:rFonts w:ascii="Calibri" w:hAnsi="Calibri" w:cs="Calibri"/>
          <w:color w:val="000000" w:themeColor="text1"/>
          <w:sz w:val="24"/>
          <w:szCs w:val="24"/>
        </w:rPr>
        <w:t xml:space="preserve">luminescence emission increases with time, above the solar or heat reset level with exposure to ionizing radiation during the burial period. This </w:t>
      </w:r>
      <w:r w:rsidR="00D327FC" w:rsidRPr="009C72D1">
        <w:rPr>
          <w:rFonts w:ascii="Calibri" w:hAnsi="Calibri" w:cs="Calibri"/>
          <w:sz w:val="24"/>
          <w:szCs w:val="24"/>
        </w:rPr>
        <w:t>signal is reduced to a low, definable level (“zeroed”) with subsequent sunlight exposure with sediment erosion, transport, and deposition</w:t>
      </w:r>
      <w:r w:rsidR="00912FF9" w:rsidRPr="009C72D1">
        <w:rPr>
          <w:rFonts w:ascii="Calibri" w:hAnsi="Calibri" w:cs="Calibri"/>
          <w:sz w:val="24"/>
          <w:szCs w:val="24"/>
        </w:rPr>
        <w:t xml:space="preserve">. </w:t>
      </w:r>
      <w:r w:rsidR="00912FF9" w:rsidRPr="009C72D1">
        <w:rPr>
          <w:rFonts w:ascii="Calibri" w:hAnsi="Calibri" w:cs="Calibri"/>
          <w:color w:val="000000" w:themeColor="text1"/>
          <w:sz w:val="24"/>
          <w:szCs w:val="24"/>
        </w:rPr>
        <w:t xml:space="preserve">This luminescence “cycle” </w:t>
      </w:r>
      <w:r w:rsidR="00D327FC" w:rsidRPr="009C72D1">
        <w:rPr>
          <w:rFonts w:ascii="Calibri" w:hAnsi="Calibri" w:cs="Calibri"/>
          <w:color w:val="000000" w:themeColor="text1"/>
          <w:sz w:val="24"/>
          <w:szCs w:val="24"/>
        </w:rPr>
        <w:t xml:space="preserve">occurs </w:t>
      </w:r>
      <w:r w:rsidR="00912FF9" w:rsidRPr="009C72D1">
        <w:rPr>
          <w:rFonts w:ascii="Calibri" w:hAnsi="Calibri" w:cs="Calibri"/>
          <w:color w:val="000000" w:themeColor="text1"/>
          <w:sz w:val="24"/>
          <w:szCs w:val="24"/>
        </w:rPr>
        <w:t>in m</w:t>
      </w:r>
      <w:r w:rsidR="00162209" w:rsidRPr="009C72D1">
        <w:rPr>
          <w:rFonts w:ascii="Calibri" w:hAnsi="Calibri" w:cs="Calibri"/>
          <w:color w:val="000000" w:themeColor="text1"/>
          <w:sz w:val="24"/>
          <w:szCs w:val="24"/>
        </w:rPr>
        <w:t>ost</w:t>
      </w:r>
      <w:r w:rsidR="00912FF9" w:rsidRPr="009C72D1">
        <w:rPr>
          <w:rFonts w:ascii="Calibri" w:hAnsi="Calibri" w:cs="Calibri"/>
          <w:color w:val="000000" w:themeColor="text1"/>
          <w:sz w:val="24"/>
          <w:szCs w:val="24"/>
        </w:rPr>
        <w:t xml:space="preserve"> depositional environments on Earth and other planets. </w:t>
      </w:r>
      <w:r w:rsidR="00912FF9" w:rsidRPr="009C72D1">
        <w:rPr>
          <w:rFonts w:ascii="Calibri" w:hAnsi="Calibri" w:cs="Calibri"/>
          <w:sz w:val="24"/>
          <w:szCs w:val="24"/>
        </w:rPr>
        <w:t xml:space="preserve">Thus, OSL dating </w:t>
      </w:r>
      <w:r w:rsidR="00D327FC" w:rsidRPr="009C72D1">
        <w:rPr>
          <w:rFonts w:ascii="Calibri" w:hAnsi="Calibri" w:cs="Calibri"/>
          <w:sz w:val="24"/>
          <w:szCs w:val="24"/>
        </w:rPr>
        <w:t xml:space="preserve">of sedimentary quartz grains </w:t>
      </w:r>
      <w:r w:rsidR="00912FF9" w:rsidRPr="009C72D1">
        <w:rPr>
          <w:rFonts w:ascii="Calibri" w:hAnsi="Calibri" w:cs="Calibri"/>
          <w:sz w:val="24"/>
          <w:szCs w:val="24"/>
        </w:rPr>
        <w:t>pro</w:t>
      </w:r>
      <w:r w:rsidR="00162209" w:rsidRPr="009C72D1">
        <w:rPr>
          <w:rFonts w:ascii="Calibri" w:hAnsi="Calibri" w:cs="Calibri"/>
          <w:sz w:val="24"/>
          <w:szCs w:val="24"/>
        </w:rPr>
        <w:t>vides</w:t>
      </w:r>
      <w:r w:rsidR="00912FF9" w:rsidRPr="009C72D1">
        <w:rPr>
          <w:rFonts w:ascii="Calibri" w:hAnsi="Calibri" w:cs="Calibri"/>
          <w:sz w:val="24"/>
          <w:szCs w:val="24"/>
        </w:rPr>
        <w:t xml:space="preserve"> a depositional age, </w:t>
      </w:r>
      <w:r w:rsidR="00D327FC" w:rsidRPr="009C72D1">
        <w:rPr>
          <w:rFonts w:ascii="Calibri" w:hAnsi="Calibri" w:cs="Calibri"/>
          <w:sz w:val="24"/>
          <w:szCs w:val="24"/>
        </w:rPr>
        <w:t xml:space="preserve">reflecting </w:t>
      </w:r>
      <w:r w:rsidR="00912FF9" w:rsidRPr="009C72D1">
        <w:rPr>
          <w:rFonts w:ascii="Calibri" w:hAnsi="Calibri" w:cs="Calibri"/>
          <w:sz w:val="24"/>
          <w:szCs w:val="24"/>
        </w:rPr>
        <w:t>the time elapsed since</w:t>
      </w:r>
      <w:r w:rsidR="00D327FC" w:rsidRPr="009C72D1">
        <w:rPr>
          <w:rFonts w:ascii="Calibri" w:hAnsi="Calibri" w:cs="Calibri"/>
          <w:sz w:val="24"/>
          <w:szCs w:val="24"/>
        </w:rPr>
        <w:t xml:space="preserve"> the last light exposure with deposition and burial </w:t>
      </w:r>
      <w:r w:rsidR="00912FF9" w:rsidRPr="009C72D1">
        <w:rPr>
          <w:rFonts w:ascii="Calibri" w:hAnsi="Calibri" w:cs="Calibri"/>
          <w:sz w:val="24"/>
          <w:szCs w:val="24"/>
        </w:rPr>
        <w:t>(</w:t>
      </w:r>
      <w:r w:rsidR="00912FF9" w:rsidRPr="009C72D1">
        <w:rPr>
          <w:rFonts w:ascii="Calibri" w:hAnsi="Calibri" w:cs="Calibri"/>
          <w:b/>
          <w:bCs/>
          <w:sz w:val="24"/>
          <w:szCs w:val="24"/>
        </w:rPr>
        <w:t>Figure 1</w:t>
      </w:r>
      <w:r w:rsidR="00912FF9" w:rsidRPr="009C72D1">
        <w:rPr>
          <w:rFonts w:ascii="Calibri" w:hAnsi="Calibri" w:cs="Calibri"/>
          <w:sz w:val="24"/>
          <w:szCs w:val="24"/>
        </w:rPr>
        <w:t xml:space="preserve">). </w:t>
      </w:r>
      <w:bookmarkEnd w:id="6"/>
    </w:p>
    <w:p w14:paraId="20F0CDFE" w14:textId="77777777" w:rsidR="00204137" w:rsidRPr="009C72D1" w:rsidRDefault="00204137" w:rsidP="00204137">
      <w:pPr>
        <w:spacing w:after="0"/>
        <w:jc w:val="both"/>
        <w:rPr>
          <w:rFonts w:ascii="Calibri" w:hAnsi="Calibri" w:cs="Calibri"/>
          <w:sz w:val="24"/>
          <w:szCs w:val="24"/>
        </w:rPr>
      </w:pPr>
    </w:p>
    <w:p w14:paraId="450A16A3" w14:textId="500EED03" w:rsidR="009805EF" w:rsidRPr="009C72D1" w:rsidRDefault="00483702"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L</w:t>
      </w:r>
      <w:r w:rsidR="00CE7587" w:rsidRPr="009C72D1">
        <w:rPr>
          <w:rFonts w:ascii="Calibri" w:hAnsi="Calibri" w:cs="Calibri"/>
          <w:sz w:val="24"/>
          <w:szCs w:val="24"/>
        </w:rPr>
        <w:t xml:space="preserve">uminescence dating </w:t>
      </w:r>
      <w:r w:rsidRPr="009C72D1">
        <w:rPr>
          <w:rFonts w:ascii="Calibri" w:hAnsi="Calibri" w:cs="Calibri"/>
          <w:sz w:val="24"/>
          <w:szCs w:val="24"/>
        </w:rPr>
        <w:t>is</w:t>
      </w:r>
      <w:r w:rsidR="00143BE9" w:rsidRPr="009C72D1">
        <w:rPr>
          <w:rFonts w:ascii="Calibri" w:hAnsi="Calibri" w:cs="Calibri"/>
          <w:sz w:val="24"/>
          <w:szCs w:val="24"/>
        </w:rPr>
        <w:t xml:space="preserve"> </w:t>
      </w:r>
      <w:r w:rsidR="008F579E" w:rsidRPr="009C72D1">
        <w:rPr>
          <w:rFonts w:ascii="Calibri" w:hAnsi="Calibri" w:cs="Calibri"/>
          <w:sz w:val="24"/>
          <w:szCs w:val="24"/>
        </w:rPr>
        <w:t xml:space="preserve">a </w:t>
      </w:r>
      <w:proofErr w:type="spellStart"/>
      <w:r w:rsidR="00143BE9" w:rsidRPr="009C72D1">
        <w:rPr>
          <w:rFonts w:ascii="Calibri" w:hAnsi="Calibri" w:cs="Calibri"/>
          <w:sz w:val="24"/>
          <w:szCs w:val="24"/>
        </w:rPr>
        <w:t>dosimetric</w:t>
      </w:r>
      <w:proofErr w:type="spellEnd"/>
      <w:r w:rsidR="00143BE9" w:rsidRPr="009C72D1">
        <w:rPr>
          <w:rFonts w:ascii="Calibri" w:hAnsi="Calibri" w:cs="Calibri"/>
          <w:sz w:val="24"/>
          <w:szCs w:val="24"/>
        </w:rPr>
        <w:t>-based technique</w:t>
      </w:r>
      <w:r w:rsidR="00CE7587" w:rsidRPr="009C72D1">
        <w:rPr>
          <w:rFonts w:ascii="Calibri" w:hAnsi="Calibri" w:cs="Calibri"/>
          <w:sz w:val="24"/>
          <w:szCs w:val="24"/>
        </w:rPr>
        <w:t xml:space="preserve"> </w:t>
      </w:r>
      <w:r w:rsidR="002B0181" w:rsidRPr="009C72D1">
        <w:rPr>
          <w:rFonts w:ascii="Calibri" w:hAnsi="Calibri" w:cs="Calibri"/>
          <w:sz w:val="24"/>
          <w:szCs w:val="24"/>
        </w:rPr>
        <w:t xml:space="preserve">that </w:t>
      </w:r>
      <w:r w:rsidR="00143BE9" w:rsidRPr="009C72D1">
        <w:rPr>
          <w:rFonts w:ascii="Calibri" w:hAnsi="Calibri" w:cs="Calibri"/>
          <w:sz w:val="24"/>
          <w:szCs w:val="24"/>
        </w:rPr>
        <w:t>yield</w:t>
      </w:r>
      <w:r w:rsidR="002B0181" w:rsidRPr="009C72D1">
        <w:rPr>
          <w:rFonts w:ascii="Calibri" w:hAnsi="Calibri" w:cs="Calibri"/>
          <w:sz w:val="24"/>
          <w:szCs w:val="24"/>
        </w:rPr>
        <w:t>s</w:t>
      </w:r>
      <w:r w:rsidR="00143BE9" w:rsidRPr="009C72D1">
        <w:rPr>
          <w:rFonts w:ascii="Calibri" w:hAnsi="Calibri" w:cs="Calibri"/>
          <w:sz w:val="24"/>
          <w:szCs w:val="24"/>
        </w:rPr>
        <w:t xml:space="preserve"> age estimates for </w:t>
      </w:r>
      <w:r w:rsidR="002B0181" w:rsidRPr="009C72D1">
        <w:rPr>
          <w:rFonts w:ascii="Calibri" w:hAnsi="Calibri" w:cs="Calibri"/>
          <w:sz w:val="24"/>
          <w:szCs w:val="24"/>
        </w:rPr>
        <w:t>selected mineral grains, like quartz, from eolian, fluvial, lacustrine, marine</w:t>
      </w:r>
      <w:r w:rsidR="00727ADA" w:rsidRPr="009C72D1">
        <w:rPr>
          <w:rFonts w:ascii="Calibri" w:hAnsi="Calibri" w:cs="Calibri"/>
          <w:sz w:val="24"/>
          <w:szCs w:val="24"/>
        </w:rPr>
        <w:t>,</w:t>
      </w:r>
      <w:r w:rsidR="002B0181" w:rsidRPr="009C72D1">
        <w:rPr>
          <w:rFonts w:ascii="Calibri" w:hAnsi="Calibri" w:cs="Calibri"/>
          <w:sz w:val="24"/>
          <w:szCs w:val="24"/>
        </w:rPr>
        <w:t xml:space="preserve"> and colluvial </w:t>
      </w:r>
      <w:r w:rsidR="00CE7587" w:rsidRPr="009C72D1">
        <w:rPr>
          <w:rFonts w:ascii="Calibri" w:hAnsi="Calibri" w:cs="Calibri"/>
          <w:sz w:val="24"/>
          <w:szCs w:val="24"/>
        </w:rPr>
        <w:t>sediment</w:t>
      </w:r>
      <w:r w:rsidR="007E6C3B" w:rsidRPr="009C72D1">
        <w:rPr>
          <w:rFonts w:ascii="Calibri" w:hAnsi="Calibri" w:cs="Calibri"/>
          <w:sz w:val="24"/>
          <w:szCs w:val="24"/>
        </w:rPr>
        <w:t>s</w:t>
      </w:r>
      <w:r w:rsidR="00CE7587" w:rsidRPr="009C72D1">
        <w:rPr>
          <w:rFonts w:ascii="Calibri" w:hAnsi="Calibri" w:cs="Calibri"/>
          <w:sz w:val="24"/>
          <w:szCs w:val="24"/>
        </w:rPr>
        <w:t xml:space="preserve"> </w:t>
      </w:r>
      <w:r w:rsidR="00141D7D" w:rsidRPr="009C72D1">
        <w:rPr>
          <w:rFonts w:ascii="Calibri" w:hAnsi="Calibri" w:cs="Calibri"/>
          <w:sz w:val="24"/>
          <w:szCs w:val="24"/>
        </w:rPr>
        <w:t>associated with</w:t>
      </w:r>
      <w:r w:rsidR="002B0181" w:rsidRPr="009C72D1">
        <w:rPr>
          <w:rFonts w:ascii="Calibri" w:hAnsi="Calibri" w:cs="Calibri"/>
          <w:sz w:val="24"/>
          <w:szCs w:val="24"/>
        </w:rPr>
        <w:t xml:space="preserve"> enumerable </w:t>
      </w:r>
      <w:r w:rsidRPr="009C72D1">
        <w:rPr>
          <w:rFonts w:ascii="Calibri" w:hAnsi="Calibri" w:cs="Calibri"/>
          <w:sz w:val="24"/>
          <w:szCs w:val="24"/>
        </w:rPr>
        <w:t xml:space="preserve">contexts </w:t>
      </w:r>
      <w:r w:rsidR="002B0181" w:rsidRPr="009C72D1">
        <w:rPr>
          <w:rFonts w:ascii="Calibri" w:hAnsi="Calibri" w:cs="Calibri"/>
          <w:sz w:val="24"/>
          <w:szCs w:val="24"/>
        </w:rPr>
        <w:t xml:space="preserve">for </w:t>
      </w:r>
      <w:r w:rsidR="00CE7587" w:rsidRPr="009C72D1">
        <w:rPr>
          <w:rFonts w:ascii="Calibri" w:hAnsi="Calibri" w:cs="Calibri"/>
          <w:sz w:val="24"/>
          <w:szCs w:val="24"/>
        </w:rPr>
        <w:t>geomorph</w:t>
      </w:r>
      <w:r w:rsidR="00143BE9" w:rsidRPr="009C72D1">
        <w:rPr>
          <w:rFonts w:ascii="Calibri" w:hAnsi="Calibri" w:cs="Calibri"/>
          <w:sz w:val="24"/>
          <w:szCs w:val="24"/>
        </w:rPr>
        <w:t xml:space="preserve">ic, tectonic, </w:t>
      </w:r>
      <w:proofErr w:type="spellStart"/>
      <w:r w:rsidR="00CE7587" w:rsidRPr="009C72D1">
        <w:rPr>
          <w:rFonts w:ascii="Calibri" w:hAnsi="Calibri" w:cs="Calibri"/>
          <w:sz w:val="24"/>
          <w:szCs w:val="24"/>
        </w:rPr>
        <w:t>paleontologic</w:t>
      </w:r>
      <w:proofErr w:type="spellEnd"/>
      <w:r w:rsidR="00CE7587" w:rsidRPr="009C72D1">
        <w:rPr>
          <w:rFonts w:ascii="Calibri" w:hAnsi="Calibri" w:cs="Calibri"/>
          <w:sz w:val="24"/>
          <w:szCs w:val="24"/>
        </w:rPr>
        <w:t xml:space="preserve">, </w:t>
      </w:r>
      <w:r w:rsidR="00143BE9" w:rsidRPr="009C72D1">
        <w:rPr>
          <w:rFonts w:ascii="Calibri" w:hAnsi="Calibri" w:cs="Calibri"/>
          <w:sz w:val="24"/>
          <w:szCs w:val="24"/>
        </w:rPr>
        <w:t>paleoclimatic</w:t>
      </w:r>
      <w:r w:rsidR="00727ADA" w:rsidRPr="009C72D1">
        <w:rPr>
          <w:rFonts w:ascii="Calibri" w:hAnsi="Calibri" w:cs="Calibri"/>
          <w:sz w:val="24"/>
          <w:szCs w:val="24"/>
        </w:rPr>
        <w:t>,</w:t>
      </w:r>
      <w:r w:rsidR="00143BE9" w:rsidRPr="009C72D1">
        <w:rPr>
          <w:rFonts w:ascii="Calibri" w:hAnsi="Calibri" w:cs="Calibri"/>
          <w:sz w:val="24"/>
          <w:szCs w:val="24"/>
        </w:rPr>
        <w:t xml:space="preserve"> and </w:t>
      </w:r>
      <w:r w:rsidR="00CE7587" w:rsidRPr="009C72D1">
        <w:rPr>
          <w:rFonts w:ascii="Calibri" w:hAnsi="Calibri" w:cs="Calibri"/>
          <w:sz w:val="24"/>
          <w:szCs w:val="24"/>
        </w:rPr>
        <w:t xml:space="preserve">archaeologic </w:t>
      </w:r>
      <w:r w:rsidR="002B0181" w:rsidRPr="009C72D1">
        <w:rPr>
          <w:rFonts w:ascii="Calibri" w:hAnsi="Calibri" w:cs="Calibri"/>
          <w:sz w:val="24"/>
          <w:szCs w:val="24"/>
        </w:rPr>
        <w:t>research</w:t>
      </w:r>
      <w:r w:rsidR="00126DF9" w:rsidRPr="009C72D1">
        <w:rPr>
          <w:rFonts w:ascii="Calibri" w:hAnsi="Calibri" w:cs="Calibri"/>
          <w:sz w:val="24"/>
          <w:szCs w:val="24"/>
          <w:vertAlign w:val="superscript"/>
        </w:rPr>
        <w:t>2,</w:t>
      </w:r>
      <w:r w:rsidR="00727ADA" w:rsidRPr="009C72D1">
        <w:rPr>
          <w:rFonts w:ascii="Calibri" w:hAnsi="Calibri" w:cs="Calibri"/>
          <w:sz w:val="24"/>
          <w:szCs w:val="24"/>
          <w:vertAlign w:val="superscript"/>
        </w:rPr>
        <w:t>4–</w:t>
      </w:r>
      <w:r w:rsidR="00126DF9" w:rsidRPr="009C72D1">
        <w:rPr>
          <w:rFonts w:ascii="Calibri" w:hAnsi="Calibri" w:cs="Calibri"/>
          <w:sz w:val="24"/>
          <w:szCs w:val="24"/>
          <w:vertAlign w:val="superscript"/>
        </w:rPr>
        <w:t>7</w:t>
      </w:r>
      <w:r w:rsidR="00CE7587" w:rsidRPr="009C72D1">
        <w:rPr>
          <w:rFonts w:ascii="Calibri" w:hAnsi="Calibri" w:cs="Calibri"/>
          <w:sz w:val="24"/>
          <w:szCs w:val="24"/>
        </w:rPr>
        <w:t>.</w:t>
      </w:r>
      <w:r w:rsidR="007E6C3B" w:rsidRPr="009C72D1">
        <w:rPr>
          <w:rFonts w:ascii="Calibri" w:hAnsi="Calibri" w:cs="Calibri"/>
          <w:sz w:val="24"/>
          <w:szCs w:val="24"/>
        </w:rPr>
        <w:t xml:space="preserve"> OSL dating is also</w:t>
      </w:r>
      <w:r w:rsidR="00CE7587" w:rsidRPr="009C72D1">
        <w:rPr>
          <w:rFonts w:ascii="Calibri" w:hAnsi="Calibri" w:cs="Calibri"/>
          <w:sz w:val="24"/>
          <w:szCs w:val="24"/>
        </w:rPr>
        <w:t xml:space="preserve"> </w:t>
      </w:r>
      <w:r w:rsidR="007E6C3B" w:rsidRPr="009C72D1">
        <w:rPr>
          <w:rFonts w:ascii="Calibri" w:hAnsi="Calibri" w:cs="Calibri"/>
          <w:sz w:val="24"/>
          <w:szCs w:val="24"/>
        </w:rPr>
        <w:t>being evaluated to constrain surface</w:t>
      </w:r>
      <w:r w:rsidR="002F5FF0" w:rsidRPr="009C72D1">
        <w:rPr>
          <w:rFonts w:ascii="Calibri" w:hAnsi="Calibri" w:cs="Calibri"/>
          <w:sz w:val="24"/>
          <w:szCs w:val="24"/>
        </w:rPr>
        <w:t xml:space="preserve"> processes on other planets</w:t>
      </w:r>
      <w:r w:rsidR="007E6C3B" w:rsidRPr="009C72D1">
        <w:rPr>
          <w:rFonts w:ascii="Calibri" w:hAnsi="Calibri" w:cs="Calibri"/>
          <w:sz w:val="24"/>
          <w:szCs w:val="24"/>
        </w:rPr>
        <w:t>, particularly on Mars</w:t>
      </w:r>
      <w:r w:rsidR="00126DF9" w:rsidRPr="009C72D1">
        <w:rPr>
          <w:rFonts w:ascii="Calibri" w:hAnsi="Calibri" w:cs="Calibri"/>
          <w:sz w:val="24"/>
          <w:szCs w:val="24"/>
          <w:vertAlign w:val="superscript"/>
        </w:rPr>
        <w:t>8,9</w:t>
      </w:r>
      <w:r w:rsidR="00126DF9" w:rsidRPr="009C72D1">
        <w:rPr>
          <w:rFonts w:ascii="Calibri" w:hAnsi="Calibri" w:cs="Calibri"/>
          <w:sz w:val="24"/>
          <w:szCs w:val="24"/>
        </w:rPr>
        <w:t>.</w:t>
      </w:r>
      <w:r w:rsidR="00FD56A3" w:rsidRPr="009C72D1">
        <w:rPr>
          <w:rFonts w:ascii="Calibri" w:hAnsi="Calibri" w:cs="Calibri"/>
          <w:sz w:val="24"/>
          <w:szCs w:val="24"/>
        </w:rPr>
        <w:t xml:space="preserve"> Often, t</w:t>
      </w:r>
      <w:r w:rsidR="002B0181" w:rsidRPr="009C72D1">
        <w:rPr>
          <w:rFonts w:ascii="Calibri" w:hAnsi="Calibri" w:cs="Calibri"/>
          <w:sz w:val="24"/>
          <w:szCs w:val="24"/>
        </w:rPr>
        <w:t>he most used mineral in OSL dating</w:t>
      </w:r>
      <w:r w:rsidR="002F5FF0" w:rsidRPr="009C72D1">
        <w:rPr>
          <w:rFonts w:ascii="Calibri" w:hAnsi="Calibri" w:cs="Calibri"/>
          <w:sz w:val="24"/>
          <w:szCs w:val="24"/>
        </w:rPr>
        <w:t xml:space="preserve"> on Earth</w:t>
      </w:r>
      <w:r w:rsidR="002B0181" w:rsidRPr="009C72D1">
        <w:rPr>
          <w:rFonts w:ascii="Calibri" w:hAnsi="Calibri" w:cs="Calibri"/>
          <w:sz w:val="24"/>
          <w:szCs w:val="24"/>
        </w:rPr>
        <w:t xml:space="preserve"> is </w:t>
      </w:r>
      <w:r w:rsidR="00CE7587" w:rsidRPr="009C72D1">
        <w:rPr>
          <w:rFonts w:ascii="Calibri" w:hAnsi="Calibri" w:cs="Calibri"/>
          <w:sz w:val="24"/>
          <w:szCs w:val="24"/>
        </w:rPr>
        <w:t>quartz</w:t>
      </w:r>
      <w:r w:rsidR="00FD56A3" w:rsidRPr="009C72D1">
        <w:rPr>
          <w:rFonts w:ascii="Calibri" w:hAnsi="Calibri" w:cs="Calibri"/>
          <w:sz w:val="24"/>
          <w:szCs w:val="24"/>
        </w:rPr>
        <w:t>,</w:t>
      </w:r>
      <w:r w:rsidR="00CE7587" w:rsidRPr="009C72D1">
        <w:rPr>
          <w:rFonts w:ascii="Calibri" w:hAnsi="Calibri" w:cs="Calibri"/>
          <w:sz w:val="24"/>
          <w:szCs w:val="24"/>
        </w:rPr>
        <w:t xml:space="preserve"> </w:t>
      </w:r>
      <w:r w:rsidR="002B0181" w:rsidRPr="009C72D1">
        <w:rPr>
          <w:rFonts w:ascii="Calibri" w:hAnsi="Calibri" w:cs="Calibri"/>
          <w:sz w:val="24"/>
          <w:szCs w:val="24"/>
        </w:rPr>
        <w:t xml:space="preserve">reflecting its natural abundance, an inherent sensitivity as a </w:t>
      </w:r>
      <w:r w:rsidR="007E6C3B" w:rsidRPr="009C72D1">
        <w:rPr>
          <w:rFonts w:ascii="Calibri" w:hAnsi="Calibri" w:cs="Calibri"/>
          <w:sz w:val="24"/>
          <w:szCs w:val="24"/>
        </w:rPr>
        <w:t>geochronometer</w:t>
      </w:r>
      <w:r w:rsidR="002B0181" w:rsidRPr="009C72D1">
        <w:rPr>
          <w:rFonts w:ascii="Calibri" w:hAnsi="Calibri" w:cs="Calibri"/>
          <w:sz w:val="24"/>
          <w:szCs w:val="24"/>
        </w:rPr>
        <w:t>, signal stability, and rapid</w:t>
      </w:r>
      <w:r w:rsidR="00141D7D" w:rsidRPr="009C72D1">
        <w:rPr>
          <w:rFonts w:ascii="Calibri" w:hAnsi="Calibri" w:cs="Calibri"/>
          <w:sz w:val="24"/>
          <w:szCs w:val="24"/>
        </w:rPr>
        <w:t xml:space="preserve"> resetting</w:t>
      </w:r>
      <w:r w:rsidR="002B0181" w:rsidRPr="009C72D1">
        <w:rPr>
          <w:rFonts w:ascii="Calibri" w:hAnsi="Calibri" w:cs="Calibri"/>
          <w:sz w:val="24"/>
          <w:szCs w:val="24"/>
        </w:rPr>
        <w:t xml:space="preserve"> with sunlight exposure</w:t>
      </w:r>
      <w:r w:rsidR="002F5FF0" w:rsidRPr="009C72D1">
        <w:rPr>
          <w:rFonts w:ascii="Calibri" w:hAnsi="Calibri" w:cs="Calibri"/>
          <w:sz w:val="24"/>
          <w:szCs w:val="24"/>
        </w:rPr>
        <w:t xml:space="preserve"> </w:t>
      </w:r>
      <w:r w:rsidR="007E6C3B" w:rsidRPr="009C72D1">
        <w:rPr>
          <w:rFonts w:ascii="Calibri" w:hAnsi="Calibri" w:cs="Calibri"/>
          <w:sz w:val="24"/>
          <w:szCs w:val="24"/>
        </w:rPr>
        <w:t xml:space="preserve">(seconds to </w:t>
      </w:r>
      <w:r w:rsidR="003B6AA0" w:rsidRPr="009C72D1">
        <w:rPr>
          <w:rFonts w:ascii="Calibri" w:hAnsi="Calibri" w:cs="Calibri"/>
          <w:sz w:val="24"/>
          <w:szCs w:val="24"/>
        </w:rPr>
        <w:t>minutes)</w:t>
      </w:r>
      <w:r w:rsidR="00126DF9" w:rsidRPr="009C72D1">
        <w:rPr>
          <w:rFonts w:ascii="Calibri" w:hAnsi="Calibri" w:cs="Calibri"/>
          <w:sz w:val="24"/>
          <w:szCs w:val="24"/>
          <w:vertAlign w:val="superscript"/>
        </w:rPr>
        <w:t>4,10</w:t>
      </w:r>
      <w:r w:rsidR="00727ADA" w:rsidRPr="009C72D1">
        <w:rPr>
          <w:rFonts w:ascii="Calibri" w:hAnsi="Calibri" w:cs="Calibri"/>
          <w:sz w:val="24"/>
          <w:szCs w:val="24"/>
          <w:vertAlign w:val="superscript"/>
        </w:rPr>
        <w:t>–</w:t>
      </w:r>
      <w:bookmarkStart w:id="7" w:name="_Hlk73104892"/>
      <w:r w:rsidR="00126DF9" w:rsidRPr="009C72D1">
        <w:rPr>
          <w:rFonts w:ascii="Calibri" w:hAnsi="Calibri" w:cs="Calibri"/>
          <w:sz w:val="24"/>
          <w:szCs w:val="24"/>
          <w:vertAlign w:val="superscript"/>
        </w:rPr>
        <w:t>12</w:t>
      </w:r>
      <w:bookmarkEnd w:id="7"/>
      <w:r w:rsidR="00CE7587" w:rsidRPr="009C72D1">
        <w:rPr>
          <w:rFonts w:ascii="Calibri" w:eastAsia="MS Gothic" w:hAnsi="Calibri" w:cs="Calibri"/>
          <w:sz w:val="24"/>
          <w:szCs w:val="24"/>
        </w:rPr>
        <w:t xml:space="preserve">. </w:t>
      </w:r>
      <w:r w:rsidR="00CE7587" w:rsidRPr="009C72D1">
        <w:rPr>
          <w:rFonts w:ascii="Calibri" w:hAnsi="Calibri" w:cs="Calibri"/>
          <w:sz w:val="24"/>
          <w:szCs w:val="24"/>
        </w:rPr>
        <w:t xml:space="preserve"> However, </w:t>
      </w:r>
      <w:r w:rsidR="00AC7337" w:rsidRPr="009C72D1">
        <w:rPr>
          <w:rFonts w:ascii="Calibri" w:hAnsi="Calibri" w:cs="Calibri"/>
          <w:sz w:val="24"/>
          <w:szCs w:val="24"/>
        </w:rPr>
        <w:t xml:space="preserve">the </w:t>
      </w:r>
      <w:r w:rsidR="00AC7337" w:rsidRPr="009C72D1">
        <w:rPr>
          <w:rFonts w:ascii="Calibri" w:hAnsi="Calibri" w:cs="Calibri"/>
          <w:sz w:val="24"/>
          <w:szCs w:val="24"/>
        </w:rPr>
        <w:lastRenderedPageBreak/>
        <w:t xml:space="preserve">accuracy of </w:t>
      </w:r>
      <w:r w:rsidR="00141D7D" w:rsidRPr="009C72D1">
        <w:rPr>
          <w:rFonts w:ascii="Calibri" w:hAnsi="Calibri" w:cs="Calibri"/>
          <w:sz w:val="24"/>
          <w:szCs w:val="24"/>
        </w:rPr>
        <w:t>OSL</w:t>
      </w:r>
      <w:r w:rsidR="00AC7337" w:rsidRPr="009C72D1">
        <w:rPr>
          <w:rFonts w:ascii="Calibri" w:hAnsi="Calibri" w:cs="Calibri"/>
          <w:sz w:val="24"/>
          <w:szCs w:val="24"/>
        </w:rPr>
        <w:t xml:space="preserve"> dating is compromised if </w:t>
      </w:r>
      <w:r w:rsidR="00141D7D" w:rsidRPr="009C72D1">
        <w:rPr>
          <w:rFonts w:ascii="Calibri" w:hAnsi="Calibri" w:cs="Calibri"/>
          <w:sz w:val="24"/>
          <w:szCs w:val="24"/>
        </w:rPr>
        <w:t>the quartz extract is impure</w:t>
      </w:r>
      <w:r w:rsidR="002F5FF0" w:rsidRPr="009C72D1">
        <w:rPr>
          <w:rFonts w:ascii="Calibri" w:hAnsi="Calibri" w:cs="Calibri"/>
          <w:sz w:val="24"/>
          <w:szCs w:val="24"/>
        </w:rPr>
        <w:t>,</w:t>
      </w:r>
      <w:r w:rsidR="00141D7D" w:rsidRPr="009C72D1">
        <w:rPr>
          <w:rFonts w:ascii="Calibri" w:hAnsi="Calibri" w:cs="Calibri"/>
          <w:sz w:val="24"/>
          <w:szCs w:val="24"/>
        </w:rPr>
        <w:t xml:space="preserve"> particularly </w:t>
      </w:r>
      <w:r w:rsidR="007E6C3B" w:rsidRPr="009C72D1">
        <w:rPr>
          <w:rFonts w:ascii="Calibri" w:hAnsi="Calibri" w:cs="Calibri"/>
          <w:sz w:val="24"/>
          <w:szCs w:val="24"/>
        </w:rPr>
        <w:t xml:space="preserve">if </w:t>
      </w:r>
      <w:r w:rsidR="00141D7D" w:rsidRPr="009C72D1">
        <w:rPr>
          <w:rFonts w:ascii="Calibri" w:hAnsi="Calibri" w:cs="Calibri"/>
          <w:sz w:val="24"/>
          <w:szCs w:val="24"/>
        </w:rPr>
        <w:t>contaminat</w:t>
      </w:r>
      <w:r w:rsidR="007E6C3B" w:rsidRPr="009C72D1">
        <w:rPr>
          <w:rFonts w:ascii="Calibri" w:hAnsi="Calibri" w:cs="Calibri"/>
          <w:sz w:val="24"/>
          <w:szCs w:val="24"/>
        </w:rPr>
        <w:t xml:space="preserve">ed </w:t>
      </w:r>
      <w:r w:rsidR="00141D7D" w:rsidRPr="009C72D1">
        <w:rPr>
          <w:rFonts w:ascii="Calibri" w:hAnsi="Calibri" w:cs="Calibri"/>
          <w:sz w:val="24"/>
          <w:szCs w:val="24"/>
        </w:rPr>
        <w:t>by potassium and other feldspars</w:t>
      </w:r>
      <w:r w:rsidR="007E6C3B" w:rsidRPr="009C72D1">
        <w:rPr>
          <w:rFonts w:ascii="Calibri" w:hAnsi="Calibri" w:cs="Calibri"/>
          <w:sz w:val="24"/>
          <w:szCs w:val="24"/>
        </w:rPr>
        <w:t xml:space="preserve">, which can have luminescence emissions </w:t>
      </w:r>
      <w:r w:rsidR="00EF7171" w:rsidRPr="009C72D1">
        <w:rPr>
          <w:rFonts w:ascii="Calibri" w:hAnsi="Calibri" w:cs="Calibri"/>
          <w:sz w:val="24"/>
          <w:szCs w:val="24"/>
        </w:rPr>
        <w:t>ten to hundred-fold</w:t>
      </w:r>
      <w:r w:rsidR="008F579E" w:rsidRPr="009C72D1">
        <w:rPr>
          <w:rFonts w:ascii="Calibri" w:hAnsi="Calibri" w:cs="Calibri"/>
          <w:sz w:val="24"/>
          <w:szCs w:val="24"/>
        </w:rPr>
        <w:t xml:space="preserve"> </w:t>
      </w:r>
      <w:r w:rsidR="007E6C3B" w:rsidRPr="009C72D1">
        <w:rPr>
          <w:rFonts w:ascii="Calibri" w:hAnsi="Calibri" w:cs="Calibri"/>
          <w:sz w:val="24"/>
          <w:szCs w:val="24"/>
        </w:rPr>
        <w:t xml:space="preserve">brighter than </w:t>
      </w:r>
      <w:r w:rsidR="00927BF3" w:rsidRPr="009C72D1">
        <w:rPr>
          <w:rFonts w:ascii="Calibri" w:hAnsi="Calibri" w:cs="Calibri"/>
          <w:sz w:val="24"/>
          <w:szCs w:val="24"/>
        </w:rPr>
        <w:t>quartz and</w:t>
      </w:r>
      <w:r w:rsidR="00EF7171" w:rsidRPr="009C72D1">
        <w:rPr>
          <w:rFonts w:ascii="Calibri" w:hAnsi="Calibri" w:cs="Calibri"/>
          <w:sz w:val="24"/>
          <w:szCs w:val="24"/>
        </w:rPr>
        <w:t xml:space="preserve"> can</w:t>
      </w:r>
      <w:r w:rsidR="002F5FF0" w:rsidRPr="009C72D1">
        <w:rPr>
          <w:rFonts w:ascii="Calibri" w:hAnsi="Calibri" w:cs="Calibri"/>
          <w:sz w:val="24"/>
          <w:szCs w:val="24"/>
        </w:rPr>
        <w:t xml:space="preserve"> yield age underestimates</w:t>
      </w:r>
      <w:r w:rsidR="00126DF9" w:rsidRPr="009C72D1">
        <w:rPr>
          <w:rFonts w:ascii="Calibri" w:hAnsi="Calibri" w:cs="Calibri"/>
          <w:sz w:val="24"/>
          <w:szCs w:val="24"/>
          <w:vertAlign w:val="superscript"/>
        </w:rPr>
        <w:t>13</w:t>
      </w:r>
      <w:r w:rsidR="00126DF9" w:rsidRPr="009C72D1">
        <w:rPr>
          <w:rFonts w:ascii="Calibri" w:hAnsi="Calibri" w:cs="Calibri"/>
          <w:sz w:val="24"/>
          <w:szCs w:val="24"/>
        </w:rPr>
        <w:t xml:space="preserve">. </w:t>
      </w:r>
      <w:r w:rsidR="007E6C3B" w:rsidRPr="009C72D1">
        <w:rPr>
          <w:rFonts w:ascii="Calibri" w:hAnsi="Calibri" w:cs="Calibri"/>
          <w:sz w:val="24"/>
          <w:szCs w:val="24"/>
        </w:rPr>
        <w:t>Th</w:t>
      </w:r>
      <w:r w:rsidR="002F5FF0" w:rsidRPr="009C72D1">
        <w:rPr>
          <w:rFonts w:ascii="Calibri" w:hAnsi="Calibri" w:cs="Calibri"/>
          <w:sz w:val="24"/>
          <w:szCs w:val="24"/>
        </w:rPr>
        <w:t>erefore</w:t>
      </w:r>
      <w:r w:rsidR="007E6C3B" w:rsidRPr="009C72D1">
        <w:rPr>
          <w:rFonts w:ascii="Calibri" w:hAnsi="Calibri" w:cs="Calibri"/>
          <w:sz w:val="24"/>
          <w:szCs w:val="24"/>
        </w:rPr>
        <w:t>, t</w:t>
      </w:r>
      <w:r w:rsidR="00CE7587" w:rsidRPr="009C72D1">
        <w:rPr>
          <w:rFonts w:ascii="Calibri" w:hAnsi="Calibri" w:cs="Calibri"/>
          <w:sz w:val="24"/>
          <w:szCs w:val="24"/>
        </w:rPr>
        <w:t xml:space="preserve">he </w:t>
      </w:r>
      <w:r w:rsidR="007E6C3B" w:rsidRPr="009C72D1">
        <w:rPr>
          <w:rFonts w:ascii="Calibri" w:hAnsi="Calibri" w:cs="Calibri"/>
          <w:sz w:val="24"/>
          <w:szCs w:val="24"/>
        </w:rPr>
        <w:t xml:space="preserve">absolute (&gt;99%) </w:t>
      </w:r>
      <w:r w:rsidR="00CE7587" w:rsidRPr="009C72D1">
        <w:rPr>
          <w:rFonts w:ascii="Calibri" w:hAnsi="Calibri" w:cs="Calibri"/>
          <w:sz w:val="24"/>
          <w:szCs w:val="24"/>
        </w:rPr>
        <w:t xml:space="preserve">purity </w:t>
      </w:r>
      <w:r w:rsidR="002F5FF0" w:rsidRPr="009C72D1">
        <w:rPr>
          <w:rFonts w:ascii="Calibri" w:hAnsi="Calibri" w:cs="Calibri"/>
          <w:sz w:val="24"/>
          <w:szCs w:val="24"/>
        </w:rPr>
        <w:t>for</w:t>
      </w:r>
      <w:r w:rsidR="00CE7587" w:rsidRPr="009C72D1">
        <w:rPr>
          <w:rFonts w:ascii="Calibri" w:hAnsi="Calibri" w:cs="Calibri"/>
          <w:sz w:val="24"/>
          <w:szCs w:val="24"/>
        </w:rPr>
        <w:t xml:space="preserve"> </w:t>
      </w:r>
      <w:r w:rsidR="007E6C3B" w:rsidRPr="009C72D1">
        <w:rPr>
          <w:rFonts w:ascii="Calibri" w:hAnsi="Calibri" w:cs="Calibri"/>
          <w:sz w:val="24"/>
          <w:szCs w:val="24"/>
        </w:rPr>
        <w:t xml:space="preserve">extracts of </w:t>
      </w:r>
      <w:r w:rsidR="00CE7587" w:rsidRPr="009C72D1">
        <w:rPr>
          <w:rFonts w:ascii="Calibri" w:hAnsi="Calibri" w:cs="Calibri"/>
          <w:sz w:val="24"/>
          <w:szCs w:val="24"/>
        </w:rPr>
        <w:t>quartz</w:t>
      </w:r>
      <w:r w:rsidR="007E6C3B" w:rsidRPr="009C72D1">
        <w:rPr>
          <w:rFonts w:ascii="Calibri" w:hAnsi="Calibri" w:cs="Calibri"/>
          <w:sz w:val="24"/>
          <w:szCs w:val="24"/>
        </w:rPr>
        <w:t xml:space="preserve"> grains from sediment</w:t>
      </w:r>
      <w:r w:rsidR="00CE7587" w:rsidRPr="009C72D1">
        <w:rPr>
          <w:rFonts w:ascii="Calibri" w:hAnsi="Calibri" w:cs="Calibri"/>
          <w:sz w:val="24"/>
          <w:szCs w:val="24"/>
        </w:rPr>
        <w:t xml:space="preserve"> is </w:t>
      </w:r>
      <w:r w:rsidR="002F5FF0" w:rsidRPr="009C72D1">
        <w:rPr>
          <w:rFonts w:ascii="Calibri" w:hAnsi="Calibri" w:cs="Calibri"/>
          <w:sz w:val="24"/>
          <w:szCs w:val="24"/>
        </w:rPr>
        <w:t>pivotal</w:t>
      </w:r>
      <w:r w:rsidR="00CE7587" w:rsidRPr="009C72D1">
        <w:rPr>
          <w:rFonts w:ascii="Calibri" w:hAnsi="Calibri" w:cs="Calibri"/>
          <w:sz w:val="24"/>
          <w:szCs w:val="24"/>
        </w:rPr>
        <w:t xml:space="preserve"> for </w:t>
      </w:r>
      <w:r w:rsidR="002F5FF0" w:rsidRPr="009C72D1">
        <w:rPr>
          <w:rFonts w:ascii="Calibri" w:hAnsi="Calibri" w:cs="Calibri"/>
          <w:sz w:val="24"/>
          <w:szCs w:val="24"/>
        </w:rPr>
        <w:t>accurate</w:t>
      </w:r>
      <w:r w:rsidR="00CE7587" w:rsidRPr="009C72D1">
        <w:rPr>
          <w:rFonts w:ascii="Calibri" w:hAnsi="Calibri" w:cs="Calibri"/>
          <w:sz w:val="24"/>
          <w:szCs w:val="24"/>
        </w:rPr>
        <w:t xml:space="preserve"> </w:t>
      </w:r>
      <w:r w:rsidR="007E6C3B" w:rsidRPr="009C72D1">
        <w:rPr>
          <w:rFonts w:ascii="Calibri" w:hAnsi="Calibri" w:cs="Calibri"/>
          <w:sz w:val="24"/>
          <w:szCs w:val="24"/>
        </w:rPr>
        <w:t xml:space="preserve">OSL </w:t>
      </w:r>
      <w:r w:rsidR="00CE7587" w:rsidRPr="009C72D1">
        <w:rPr>
          <w:rFonts w:ascii="Calibri" w:hAnsi="Calibri" w:cs="Calibri"/>
          <w:sz w:val="24"/>
          <w:szCs w:val="24"/>
        </w:rPr>
        <w:t xml:space="preserve">dating. </w:t>
      </w:r>
      <w:r w:rsidR="002F5FF0" w:rsidRPr="009C72D1">
        <w:rPr>
          <w:rFonts w:ascii="Calibri" w:hAnsi="Calibri" w:cs="Calibri"/>
          <w:sz w:val="24"/>
          <w:szCs w:val="24"/>
        </w:rPr>
        <w:t xml:space="preserve">Thus, </w:t>
      </w:r>
      <w:r w:rsidR="00CE7587" w:rsidRPr="009C72D1">
        <w:rPr>
          <w:rFonts w:ascii="Calibri" w:hAnsi="Calibri" w:cs="Calibri"/>
          <w:sz w:val="24"/>
          <w:szCs w:val="24"/>
        </w:rPr>
        <w:t xml:space="preserve">the </w:t>
      </w:r>
      <w:r w:rsidR="002F5FF0" w:rsidRPr="009C72D1">
        <w:rPr>
          <w:rFonts w:ascii="Calibri" w:hAnsi="Calibri" w:cs="Calibri"/>
          <w:sz w:val="24"/>
          <w:szCs w:val="24"/>
        </w:rPr>
        <w:t>focus</w:t>
      </w:r>
      <w:r w:rsidR="00CE7587" w:rsidRPr="009C72D1">
        <w:rPr>
          <w:rFonts w:ascii="Calibri" w:hAnsi="Calibri" w:cs="Calibri"/>
          <w:sz w:val="24"/>
          <w:szCs w:val="24"/>
        </w:rPr>
        <w:t xml:space="preserve"> of this </w:t>
      </w:r>
      <w:r w:rsidR="002F5FF0" w:rsidRPr="009C72D1">
        <w:rPr>
          <w:rFonts w:ascii="Calibri" w:hAnsi="Calibri" w:cs="Calibri"/>
          <w:sz w:val="24"/>
          <w:szCs w:val="24"/>
        </w:rPr>
        <w:t>contribution</w:t>
      </w:r>
      <w:r w:rsidR="00CE7587" w:rsidRPr="009C72D1">
        <w:rPr>
          <w:rFonts w:ascii="Calibri" w:hAnsi="Calibri" w:cs="Calibri"/>
          <w:sz w:val="24"/>
          <w:szCs w:val="24"/>
        </w:rPr>
        <w:t xml:space="preserve"> is to provide detail</w:t>
      </w:r>
      <w:r w:rsidR="002F5FF0" w:rsidRPr="009C72D1">
        <w:rPr>
          <w:rFonts w:ascii="Calibri" w:hAnsi="Calibri" w:cs="Calibri"/>
          <w:sz w:val="24"/>
          <w:szCs w:val="24"/>
        </w:rPr>
        <w:t>ed</w:t>
      </w:r>
      <w:r w:rsidR="00CE7587" w:rsidRPr="009C72D1">
        <w:rPr>
          <w:rFonts w:ascii="Calibri" w:hAnsi="Calibri" w:cs="Calibri"/>
          <w:sz w:val="24"/>
          <w:szCs w:val="24"/>
        </w:rPr>
        <w:t xml:space="preserve"> </w:t>
      </w:r>
      <w:r w:rsidR="002F5FF0" w:rsidRPr="009C72D1">
        <w:rPr>
          <w:rFonts w:ascii="Calibri" w:hAnsi="Calibri" w:cs="Calibri"/>
          <w:sz w:val="24"/>
          <w:szCs w:val="24"/>
        </w:rPr>
        <w:t xml:space="preserve">procedures for isolating </w:t>
      </w:r>
      <w:r w:rsidR="00673048" w:rsidRPr="009C72D1">
        <w:rPr>
          <w:rFonts w:ascii="Calibri" w:hAnsi="Calibri" w:cs="Calibri"/>
          <w:sz w:val="24"/>
          <w:szCs w:val="24"/>
        </w:rPr>
        <w:t xml:space="preserve">highly purified </w:t>
      </w:r>
      <w:r w:rsidR="002F5FF0" w:rsidRPr="009C72D1">
        <w:rPr>
          <w:rFonts w:ascii="Calibri" w:hAnsi="Calibri" w:cs="Calibri"/>
          <w:sz w:val="24"/>
          <w:szCs w:val="24"/>
        </w:rPr>
        <w:t>quar</w:t>
      </w:r>
      <w:r w:rsidR="00673048" w:rsidRPr="009C72D1">
        <w:rPr>
          <w:rFonts w:ascii="Calibri" w:hAnsi="Calibri" w:cs="Calibri"/>
          <w:sz w:val="24"/>
          <w:szCs w:val="24"/>
        </w:rPr>
        <w:t xml:space="preserve">tz grain separates from a variety of </w:t>
      </w:r>
      <w:proofErr w:type="spellStart"/>
      <w:r w:rsidR="00673048" w:rsidRPr="009C72D1">
        <w:rPr>
          <w:rFonts w:ascii="Calibri" w:hAnsi="Calibri" w:cs="Calibri"/>
          <w:sz w:val="24"/>
          <w:szCs w:val="24"/>
        </w:rPr>
        <w:t>polymineral</w:t>
      </w:r>
      <w:proofErr w:type="spellEnd"/>
      <w:r w:rsidR="00673048" w:rsidRPr="009C72D1">
        <w:rPr>
          <w:rFonts w:ascii="Calibri" w:hAnsi="Calibri" w:cs="Calibri"/>
          <w:sz w:val="24"/>
          <w:szCs w:val="24"/>
        </w:rPr>
        <w:t xml:space="preserve"> sediments</w:t>
      </w:r>
      <w:r w:rsidR="00FD56A3" w:rsidRPr="009C72D1">
        <w:rPr>
          <w:rFonts w:ascii="Calibri" w:hAnsi="Calibri" w:cs="Calibri"/>
          <w:sz w:val="24"/>
          <w:szCs w:val="24"/>
        </w:rPr>
        <w:t>,</w:t>
      </w:r>
      <w:r w:rsidR="00673048" w:rsidRPr="009C72D1">
        <w:rPr>
          <w:rFonts w:ascii="Calibri" w:hAnsi="Calibri" w:cs="Calibri"/>
          <w:sz w:val="24"/>
          <w:szCs w:val="24"/>
        </w:rPr>
        <w:t xml:space="preserve"> integrating</w:t>
      </w:r>
      <w:r w:rsidR="00CE7587" w:rsidRPr="009C72D1">
        <w:rPr>
          <w:rFonts w:ascii="Calibri" w:hAnsi="Calibri" w:cs="Calibri"/>
          <w:sz w:val="24"/>
          <w:szCs w:val="24"/>
        </w:rPr>
        <w:t xml:space="preserve"> </w:t>
      </w:r>
      <w:r w:rsidR="00673048" w:rsidRPr="009C72D1">
        <w:rPr>
          <w:rFonts w:ascii="Calibri" w:hAnsi="Calibri" w:cs="Calibri"/>
          <w:sz w:val="24"/>
          <w:szCs w:val="24"/>
        </w:rPr>
        <w:t>knowledge of mineralogy, crystal chem</w:t>
      </w:r>
      <w:r w:rsidR="001F0780" w:rsidRPr="009C72D1">
        <w:rPr>
          <w:rFonts w:ascii="Calibri" w:hAnsi="Calibri" w:cs="Calibri"/>
          <w:sz w:val="24"/>
          <w:szCs w:val="24"/>
        </w:rPr>
        <w:t>istry;</w:t>
      </w:r>
      <w:r w:rsidR="00673048" w:rsidRPr="009C72D1">
        <w:rPr>
          <w:rFonts w:ascii="Calibri" w:hAnsi="Calibri" w:cs="Calibri"/>
          <w:sz w:val="24"/>
          <w:szCs w:val="24"/>
        </w:rPr>
        <w:t xml:space="preserve"> and optical and Raman imaging to effectively apply</w:t>
      </w:r>
      <w:r w:rsidR="002F5FF0" w:rsidRPr="009C72D1">
        <w:rPr>
          <w:rFonts w:ascii="Calibri" w:hAnsi="Calibri" w:cs="Calibri"/>
          <w:sz w:val="24"/>
          <w:szCs w:val="24"/>
        </w:rPr>
        <w:t xml:space="preserve"> </w:t>
      </w:r>
      <w:r w:rsidR="00CE7587" w:rsidRPr="009C72D1">
        <w:rPr>
          <w:rFonts w:ascii="Calibri" w:hAnsi="Calibri" w:cs="Calibri"/>
          <w:sz w:val="24"/>
          <w:szCs w:val="24"/>
        </w:rPr>
        <w:t>laboratory protocols</w:t>
      </w:r>
      <w:r w:rsidR="00673048" w:rsidRPr="009C72D1">
        <w:rPr>
          <w:rFonts w:ascii="Calibri" w:hAnsi="Calibri" w:cs="Calibri"/>
          <w:sz w:val="24"/>
          <w:szCs w:val="24"/>
        </w:rPr>
        <w:t xml:space="preserve"> to render OSL ages on quartz grains from carefully sampled strata from retrieved sediment cores.  </w:t>
      </w:r>
      <w:r w:rsidR="004E74E3" w:rsidRPr="009C72D1">
        <w:rPr>
          <w:rFonts w:ascii="Calibri" w:hAnsi="Calibri" w:cs="Calibri"/>
          <w:sz w:val="24"/>
          <w:szCs w:val="24"/>
        </w:rPr>
        <w:t>The sediment cores were collected by a push and percussion coring method</w:t>
      </w:r>
      <w:r w:rsidR="00727ADA" w:rsidRPr="009C72D1">
        <w:rPr>
          <w:rFonts w:ascii="Calibri" w:hAnsi="Calibri" w:cs="Calibri"/>
          <w:sz w:val="24"/>
          <w:szCs w:val="24"/>
        </w:rPr>
        <w:t>,</w:t>
      </w:r>
      <w:r w:rsidR="004E74E3" w:rsidRPr="009C72D1">
        <w:rPr>
          <w:rFonts w:ascii="Calibri" w:hAnsi="Calibri" w:cs="Calibri"/>
          <w:sz w:val="24"/>
          <w:szCs w:val="24"/>
        </w:rPr>
        <w:t xml:space="preserve"> which retrieved intact sediment down to a depth of 20</w:t>
      </w:r>
      <w:r w:rsidR="00727ADA" w:rsidRPr="009C72D1">
        <w:rPr>
          <w:rFonts w:ascii="Calibri" w:hAnsi="Calibri" w:cs="Calibri"/>
          <w:sz w:val="24"/>
          <w:szCs w:val="24"/>
        </w:rPr>
        <w:t>–</w:t>
      </w:r>
      <w:r w:rsidR="004E74E3" w:rsidRPr="009C72D1">
        <w:rPr>
          <w:rFonts w:ascii="Calibri" w:hAnsi="Calibri" w:cs="Calibri"/>
          <w:sz w:val="24"/>
          <w:szCs w:val="24"/>
        </w:rPr>
        <w:t xml:space="preserve">25 m.  </w:t>
      </w:r>
    </w:p>
    <w:p w14:paraId="2A0FFD94" w14:textId="77777777" w:rsidR="002B0762" w:rsidRPr="009C72D1" w:rsidRDefault="002B0762" w:rsidP="009241F8">
      <w:pPr>
        <w:spacing w:after="0" w:line="240" w:lineRule="auto"/>
        <w:contextualSpacing/>
        <w:jc w:val="both"/>
        <w:rPr>
          <w:rFonts w:ascii="Calibri" w:hAnsi="Calibri" w:cs="Calibri"/>
          <w:sz w:val="24"/>
          <w:szCs w:val="24"/>
        </w:rPr>
      </w:pPr>
    </w:p>
    <w:p w14:paraId="36830745" w14:textId="52203826" w:rsidR="00CA08C4" w:rsidRPr="009C72D1" w:rsidRDefault="00B42C26" w:rsidP="00850BEB">
      <w:pPr>
        <w:spacing w:after="0"/>
        <w:jc w:val="both"/>
        <w:rPr>
          <w:rFonts w:ascii="Calibri" w:hAnsi="Calibri" w:cs="Calibri"/>
          <w:bCs/>
          <w:sz w:val="24"/>
          <w:szCs w:val="24"/>
        </w:rPr>
      </w:pPr>
      <w:bookmarkStart w:id="8" w:name="_Hlk75787322"/>
      <w:r>
        <w:rPr>
          <w:rFonts w:ascii="Calibri" w:hAnsi="Calibri" w:cs="Calibri"/>
          <w:bCs/>
          <w:sz w:val="24"/>
          <w:szCs w:val="24"/>
        </w:rPr>
        <w:t xml:space="preserve">The OSL time-sensitive signal is reset relatively rapidly with minutes to hours </w:t>
      </w:r>
      <w:r w:rsidR="00877726">
        <w:rPr>
          <w:rFonts w:ascii="Calibri" w:hAnsi="Calibri" w:cs="Calibri"/>
          <w:bCs/>
          <w:sz w:val="24"/>
          <w:szCs w:val="24"/>
        </w:rPr>
        <w:t xml:space="preserve">of </w:t>
      </w:r>
      <w:r>
        <w:rPr>
          <w:rFonts w:ascii="Calibri" w:hAnsi="Calibri" w:cs="Calibri"/>
          <w:bCs/>
          <w:sz w:val="24"/>
          <w:szCs w:val="24"/>
        </w:rPr>
        <w:t xml:space="preserve">sunlight exposure. The geological OSL signal accumulates from this solar reset level. Although the OSL emissions of quartz </w:t>
      </w:r>
      <w:r w:rsidR="00877726">
        <w:rPr>
          <w:rFonts w:ascii="Calibri" w:hAnsi="Calibri" w:cs="Calibri"/>
          <w:bCs/>
          <w:sz w:val="24"/>
          <w:szCs w:val="24"/>
        </w:rPr>
        <w:t xml:space="preserve">are </w:t>
      </w:r>
      <w:r>
        <w:rPr>
          <w:rFonts w:ascii="Calibri" w:hAnsi="Calibri" w:cs="Calibri"/>
          <w:bCs/>
          <w:sz w:val="24"/>
          <w:szCs w:val="24"/>
        </w:rPr>
        <w:t>considerably variable</w:t>
      </w:r>
      <w:r w:rsidR="00877726">
        <w:rPr>
          <w:rFonts w:ascii="Calibri" w:hAnsi="Calibri" w:cs="Calibri"/>
          <w:bCs/>
          <w:sz w:val="24"/>
          <w:szCs w:val="24"/>
        </w:rPr>
        <w:t>,</w:t>
      </w:r>
      <w:r>
        <w:rPr>
          <w:rFonts w:ascii="Calibri" w:hAnsi="Calibri" w:cs="Calibri"/>
          <w:bCs/>
          <w:sz w:val="24"/>
          <w:szCs w:val="24"/>
        </w:rPr>
        <w:t xml:space="preserve"> reflected original crystalline structure, lattice impurities, sensitization with luminescence resetting cycles (</w:t>
      </w:r>
      <w:r w:rsidRPr="00850BEB">
        <w:rPr>
          <w:rFonts w:ascii="Calibri" w:hAnsi="Calibri" w:cs="Calibri"/>
          <w:b/>
          <w:sz w:val="24"/>
          <w:szCs w:val="24"/>
        </w:rPr>
        <w:t>Figure 1</w:t>
      </w:r>
      <w:r>
        <w:rPr>
          <w:rFonts w:ascii="Calibri" w:hAnsi="Calibri" w:cs="Calibri"/>
          <w:bCs/>
          <w:sz w:val="24"/>
          <w:szCs w:val="24"/>
        </w:rPr>
        <w:t>)</w:t>
      </w:r>
      <w:r w:rsidR="00877726">
        <w:rPr>
          <w:rFonts w:ascii="Calibri" w:hAnsi="Calibri" w:cs="Calibri"/>
          <w:bCs/>
          <w:sz w:val="24"/>
          <w:szCs w:val="24"/>
        </w:rPr>
        <w:t>,</w:t>
      </w:r>
      <w:r>
        <w:rPr>
          <w:rFonts w:ascii="Calibri" w:hAnsi="Calibri" w:cs="Calibri"/>
          <w:bCs/>
          <w:sz w:val="24"/>
          <w:szCs w:val="24"/>
        </w:rPr>
        <w:t xml:space="preserve"> and prior radiations</w:t>
      </w:r>
      <w:r w:rsidRPr="005E668D">
        <w:rPr>
          <w:rFonts w:ascii="Calibri" w:hAnsi="Calibri" w:cs="Calibri"/>
          <w:bCs/>
          <w:sz w:val="24"/>
          <w:szCs w:val="24"/>
          <w:vertAlign w:val="superscript"/>
        </w:rPr>
        <w:t>14</w:t>
      </w:r>
      <w:r>
        <w:rPr>
          <w:rFonts w:ascii="Calibri" w:hAnsi="Calibri" w:cs="Calibri"/>
          <w:bCs/>
          <w:sz w:val="24"/>
          <w:szCs w:val="24"/>
        </w:rPr>
        <w:t>.  Thus, there is inherent variability in the dose</w:t>
      </w:r>
      <w:r w:rsidR="00877726">
        <w:rPr>
          <w:rFonts w:ascii="Calibri" w:hAnsi="Calibri" w:cs="Calibri"/>
          <w:bCs/>
          <w:sz w:val="24"/>
          <w:szCs w:val="24"/>
        </w:rPr>
        <w:t xml:space="preserve"> </w:t>
      </w:r>
      <w:r>
        <w:rPr>
          <w:rFonts w:ascii="Calibri" w:hAnsi="Calibri" w:cs="Calibri"/>
          <w:bCs/>
          <w:sz w:val="24"/>
          <w:szCs w:val="24"/>
        </w:rPr>
        <w:t>sensitivity of quartz</w:t>
      </w:r>
      <w:r w:rsidR="00877726">
        <w:rPr>
          <w:rFonts w:ascii="Calibri" w:hAnsi="Calibri" w:cs="Calibri"/>
          <w:bCs/>
          <w:sz w:val="24"/>
          <w:szCs w:val="24"/>
        </w:rPr>
        <w:t>,</w:t>
      </w:r>
      <w:r>
        <w:rPr>
          <w:rFonts w:ascii="Calibri" w:hAnsi="Calibri" w:cs="Calibri"/>
          <w:bCs/>
          <w:sz w:val="24"/>
          <w:szCs w:val="24"/>
        </w:rPr>
        <w:t xml:space="preserve"> and dating protocols need to be devised for specific mineralogic and sedimentary provenance. Fortunately, the emergence of </w:t>
      </w:r>
      <w:r w:rsidRPr="009C72D1">
        <w:rPr>
          <w:rFonts w:ascii="Calibri" w:hAnsi="Calibri" w:cs="Calibri"/>
          <w:bCs/>
          <w:sz w:val="24"/>
          <w:szCs w:val="24"/>
        </w:rPr>
        <w:t xml:space="preserve">single aliquot regenerative (SAR) dose </w:t>
      </w:r>
      <w:r>
        <w:rPr>
          <w:rFonts w:ascii="Calibri" w:hAnsi="Calibri" w:cs="Calibri"/>
          <w:bCs/>
          <w:sz w:val="24"/>
          <w:szCs w:val="24"/>
        </w:rPr>
        <w:t>protocols</w:t>
      </w:r>
      <w:r w:rsidRPr="009C72D1">
        <w:rPr>
          <w:rFonts w:ascii="Calibri" w:hAnsi="Calibri" w:cs="Calibri"/>
          <w:bCs/>
          <w:sz w:val="24"/>
          <w:szCs w:val="24"/>
        </w:rPr>
        <w:t xml:space="preserve"> for quartz</w:t>
      </w:r>
      <w:r w:rsidRPr="009C72D1">
        <w:rPr>
          <w:rFonts w:ascii="Calibri" w:hAnsi="Calibri" w:cs="Calibri"/>
          <w:bCs/>
          <w:sz w:val="24"/>
          <w:szCs w:val="24"/>
          <w:vertAlign w:val="superscript"/>
        </w:rPr>
        <w:t>1,2</w:t>
      </w:r>
      <w:r>
        <w:rPr>
          <w:rFonts w:ascii="Calibri" w:hAnsi="Calibri" w:cs="Calibri"/>
          <w:bCs/>
          <w:sz w:val="24"/>
          <w:szCs w:val="24"/>
          <w:vertAlign w:val="superscript"/>
        </w:rPr>
        <w:t xml:space="preserve"> </w:t>
      </w:r>
      <w:r>
        <w:rPr>
          <w:rFonts w:ascii="Calibri" w:hAnsi="Calibri" w:cs="Calibri"/>
          <w:bCs/>
          <w:sz w:val="24"/>
          <w:szCs w:val="24"/>
        </w:rPr>
        <w:t xml:space="preserve">yielded systematics to redress variability in the OSL emissions and metrics to evaluate laboratory changes in apparent OSL sensitivity.   </w:t>
      </w:r>
      <w:bookmarkEnd w:id="8"/>
      <w:r w:rsidR="00DC5C77" w:rsidRPr="009C72D1">
        <w:rPr>
          <w:rFonts w:ascii="Calibri" w:hAnsi="Calibri" w:cs="Calibri"/>
          <w:bCs/>
          <w:sz w:val="24"/>
          <w:szCs w:val="24"/>
        </w:rPr>
        <w:t xml:space="preserve">Sediment grains </w:t>
      </w:r>
      <w:r w:rsidR="00697A74">
        <w:rPr>
          <w:rFonts w:ascii="Calibri" w:hAnsi="Calibri" w:cs="Calibri"/>
          <w:bCs/>
          <w:sz w:val="24"/>
          <w:szCs w:val="24"/>
        </w:rPr>
        <w:t>function</w:t>
      </w:r>
      <w:r w:rsidR="00697A74" w:rsidRPr="009C72D1">
        <w:rPr>
          <w:rFonts w:ascii="Calibri" w:hAnsi="Calibri" w:cs="Calibri"/>
          <w:bCs/>
          <w:sz w:val="24"/>
          <w:szCs w:val="24"/>
        </w:rPr>
        <w:t xml:space="preserve"> </w:t>
      </w:r>
      <w:r w:rsidR="00DC5C77" w:rsidRPr="009C72D1">
        <w:rPr>
          <w:rFonts w:ascii="Calibri" w:hAnsi="Calibri" w:cs="Calibri"/>
          <w:bCs/>
          <w:sz w:val="24"/>
          <w:szCs w:val="24"/>
        </w:rPr>
        <w:t xml:space="preserve">as long-term radiation dosimeters when </w:t>
      </w:r>
      <w:r w:rsidR="00697A74">
        <w:rPr>
          <w:rFonts w:ascii="Calibri" w:hAnsi="Calibri" w:cs="Calibri"/>
          <w:bCs/>
          <w:sz w:val="24"/>
          <w:szCs w:val="24"/>
        </w:rPr>
        <w:t>concealed</w:t>
      </w:r>
      <w:r w:rsidR="00697A74" w:rsidRPr="009C72D1">
        <w:rPr>
          <w:rFonts w:ascii="Calibri" w:hAnsi="Calibri" w:cs="Calibri"/>
          <w:bCs/>
          <w:sz w:val="24"/>
          <w:szCs w:val="24"/>
        </w:rPr>
        <w:t xml:space="preserve"> </w:t>
      </w:r>
      <w:r w:rsidR="00DC5C77" w:rsidRPr="009C72D1">
        <w:rPr>
          <w:rFonts w:ascii="Calibri" w:hAnsi="Calibri" w:cs="Calibri"/>
          <w:bCs/>
          <w:sz w:val="24"/>
          <w:szCs w:val="24"/>
        </w:rPr>
        <w:t xml:space="preserve">from further light exposure, with the luminescence signal </w:t>
      </w:r>
      <w:r w:rsidR="00697A74">
        <w:rPr>
          <w:rFonts w:ascii="Calibri" w:hAnsi="Calibri" w:cs="Calibri"/>
          <w:bCs/>
          <w:sz w:val="24"/>
          <w:szCs w:val="24"/>
        </w:rPr>
        <w:t>serving as a</w:t>
      </w:r>
      <w:r w:rsidR="00BC5481" w:rsidRPr="009C72D1">
        <w:rPr>
          <w:rFonts w:ascii="Calibri" w:hAnsi="Calibri" w:cs="Calibri"/>
          <w:bCs/>
          <w:sz w:val="24"/>
          <w:szCs w:val="24"/>
        </w:rPr>
        <w:t xml:space="preserve"> </w:t>
      </w:r>
      <w:r w:rsidR="00DC5C77" w:rsidRPr="009C72D1">
        <w:rPr>
          <w:rFonts w:ascii="Calibri" w:hAnsi="Calibri" w:cs="Calibri"/>
          <w:bCs/>
          <w:sz w:val="24"/>
          <w:szCs w:val="24"/>
        </w:rPr>
        <w:t xml:space="preserve">measure of radiation exposure during the burial period. The radiation dose that is equivalent to the natural luminescence emission of isolated quartz grains is referred </w:t>
      </w:r>
      <w:r w:rsidR="00727ADA" w:rsidRPr="009C72D1">
        <w:rPr>
          <w:rFonts w:ascii="Calibri" w:hAnsi="Calibri" w:cs="Calibri"/>
          <w:bCs/>
          <w:sz w:val="24"/>
          <w:szCs w:val="24"/>
        </w:rPr>
        <w:t xml:space="preserve">to </w:t>
      </w:r>
      <w:r w:rsidR="00DC5C77" w:rsidRPr="009C72D1">
        <w:rPr>
          <w:rFonts w:ascii="Calibri" w:hAnsi="Calibri" w:cs="Calibri"/>
          <w:bCs/>
          <w:sz w:val="24"/>
          <w:szCs w:val="24"/>
        </w:rPr>
        <w:t>as the equivalent dose (</w:t>
      </w:r>
      <w:r w:rsidR="00DC5C77" w:rsidRPr="009C72D1">
        <w:rPr>
          <w:rFonts w:ascii="Calibri" w:hAnsi="Calibri" w:cs="Calibri"/>
          <w:bCs/>
          <w:iCs/>
          <w:sz w:val="24"/>
          <w:szCs w:val="24"/>
        </w:rPr>
        <w:t>D</w:t>
      </w:r>
      <w:r w:rsidR="00DC5C77" w:rsidRPr="009C72D1">
        <w:rPr>
          <w:rFonts w:ascii="Calibri" w:hAnsi="Calibri" w:cs="Calibri"/>
          <w:bCs/>
          <w:iCs/>
          <w:sz w:val="24"/>
          <w:szCs w:val="24"/>
          <w:vertAlign w:val="subscript"/>
        </w:rPr>
        <w:t>e</w:t>
      </w:r>
      <w:r w:rsidR="00DC5C77" w:rsidRPr="009C72D1">
        <w:rPr>
          <w:rFonts w:ascii="Calibri" w:hAnsi="Calibri" w:cs="Calibri"/>
          <w:bCs/>
          <w:iCs/>
          <w:sz w:val="24"/>
          <w:szCs w:val="24"/>
        </w:rPr>
        <w:t xml:space="preserve">: </w:t>
      </w:r>
      <w:r w:rsidR="00DC5C77" w:rsidRPr="009C72D1">
        <w:rPr>
          <w:rFonts w:ascii="Calibri" w:hAnsi="Calibri" w:cs="Calibri"/>
          <w:bCs/>
          <w:sz w:val="24"/>
          <w:szCs w:val="24"/>
        </w:rPr>
        <w:t>in grays</w:t>
      </w:r>
      <w:r w:rsidR="00E4740B" w:rsidRPr="009C72D1">
        <w:rPr>
          <w:rFonts w:ascii="Calibri" w:hAnsi="Calibri" w:cs="Calibri"/>
          <w:bCs/>
          <w:sz w:val="24"/>
          <w:szCs w:val="24"/>
        </w:rPr>
        <w:t xml:space="preserve">, </w:t>
      </w:r>
      <w:proofErr w:type="spellStart"/>
      <w:r w:rsidR="00382D25" w:rsidRPr="009C72D1">
        <w:rPr>
          <w:rFonts w:ascii="Calibri" w:hAnsi="Calibri" w:cs="Calibri"/>
          <w:bCs/>
          <w:sz w:val="24"/>
          <w:szCs w:val="24"/>
        </w:rPr>
        <w:t>G</w:t>
      </w:r>
      <w:r w:rsidR="00E4740B" w:rsidRPr="009C72D1">
        <w:rPr>
          <w:rFonts w:ascii="Calibri" w:hAnsi="Calibri" w:cs="Calibri"/>
          <w:bCs/>
          <w:sz w:val="24"/>
          <w:szCs w:val="24"/>
        </w:rPr>
        <w:t>y</w:t>
      </w:r>
      <w:proofErr w:type="spellEnd"/>
      <w:r w:rsidR="00DC5C77" w:rsidRPr="009C72D1">
        <w:rPr>
          <w:rFonts w:ascii="Calibri" w:hAnsi="Calibri" w:cs="Calibri"/>
          <w:bCs/>
          <w:sz w:val="24"/>
          <w:szCs w:val="24"/>
        </w:rPr>
        <w:t>)</w:t>
      </w:r>
      <w:r w:rsidR="00BC5481" w:rsidRPr="009C72D1">
        <w:rPr>
          <w:rFonts w:ascii="Calibri" w:hAnsi="Calibri" w:cs="Calibri"/>
          <w:bCs/>
          <w:sz w:val="24"/>
          <w:szCs w:val="24"/>
        </w:rPr>
        <w:t xml:space="preserve">, which </w:t>
      </w:r>
      <w:r w:rsidR="00DC5C77" w:rsidRPr="009C72D1">
        <w:rPr>
          <w:rFonts w:ascii="Calibri" w:hAnsi="Calibri" w:cs="Calibri"/>
          <w:bCs/>
          <w:sz w:val="24"/>
          <w:szCs w:val="24"/>
        </w:rPr>
        <w:t xml:space="preserve">is </w:t>
      </w:r>
      <w:r w:rsidR="00BC5481" w:rsidRPr="009C72D1">
        <w:rPr>
          <w:rFonts w:ascii="Calibri" w:hAnsi="Calibri" w:cs="Calibri"/>
          <w:bCs/>
          <w:sz w:val="24"/>
          <w:szCs w:val="24"/>
        </w:rPr>
        <w:t>the numerator</w:t>
      </w:r>
      <w:r w:rsidR="00DC5C77" w:rsidRPr="009C72D1">
        <w:rPr>
          <w:rFonts w:ascii="Calibri" w:hAnsi="Calibri" w:cs="Calibri"/>
          <w:bCs/>
          <w:sz w:val="24"/>
          <w:szCs w:val="24"/>
        </w:rPr>
        <w:t xml:space="preserve"> of the OSL age equation (</w:t>
      </w:r>
      <w:r w:rsidR="00DC5C77" w:rsidRPr="009C72D1">
        <w:rPr>
          <w:rFonts w:ascii="Calibri" w:hAnsi="Calibri" w:cs="Calibri"/>
          <w:b/>
          <w:sz w:val="24"/>
          <w:szCs w:val="24"/>
        </w:rPr>
        <w:t>Eq</w:t>
      </w:r>
      <w:r w:rsidR="00727ADA" w:rsidRPr="009C72D1">
        <w:rPr>
          <w:rFonts w:ascii="Calibri" w:hAnsi="Calibri" w:cs="Calibri"/>
          <w:b/>
          <w:sz w:val="24"/>
          <w:szCs w:val="24"/>
        </w:rPr>
        <w:t>uation</w:t>
      </w:r>
      <w:r w:rsidR="00DC5C77" w:rsidRPr="009C72D1">
        <w:rPr>
          <w:rFonts w:ascii="Calibri" w:hAnsi="Calibri" w:cs="Calibri"/>
          <w:b/>
          <w:sz w:val="24"/>
          <w:szCs w:val="24"/>
        </w:rPr>
        <w:t xml:space="preserve"> 1</w:t>
      </w:r>
      <w:r w:rsidR="00DC5C77" w:rsidRPr="009C72D1">
        <w:rPr>
          <w:rFonts w:ascii="Calibri" w:hAnsi="Calibri" w:cs="Calibri"/>
          <w:bCs/>
          <w:sz w:val="24"/>
          <w:szCs w:val="24"/>
        </w:rPr>
        <w:t>)</w:t>
      </w:r>
      <w:r w:rsidR="00BC5481" w:rsidRPr="009C72D1">
        <w:rPr>
          <w:rFonts w:ascii="Calibri" w:hAnsi="Calibri" w:cs="Calibri"/>
          <w:bCs/>
          <w:sz w:val="24"/>
          <w:szCs w:val="24"/>
        </w:rPr>
        <w:t>.</w:t>
      </w:r>
      <w:r w:rsidR="00526AD4" w:rsidRPr="009C72D1">
        <w:rPr>
          <w:rFonts w:ascii="Calibri" w:hAnsi="Calibri" w:cs="Calibri"/>
          <w:bCs/>
          <w:sz w:val="24"/>
          <w:szCs w:val="24"/>
        </w:rPr>
        <w:t xml:space="preserve"> </w:t>
      </w:r>
      <w:bookmarkStart w:id="9" w:name="_Hlk72843624"/>
      <w:r w:rsidR="00BC5481" w:rsidRPr="009C72D1">
        <w:rPr>
          <w:rFonts w:ascii="Calibri" w:hAnsi="Calibri" w:cs="Calibri"/>
          <w:bCs/>
          <w:sz w:val="24"/>
          <w:szCs w:val="24"/>
        </w:rPr>
        <w:t>T</w:t>
      </w:r>
      <w:r w:rsidR="00526AD4" w:rsidRPr="009C72D1">
        <w:rPr>
          <w:rFonts w:ascii="Calibri" w:hAnsi="Calibri" w:cs="Calibri"/>
          <w:bCs/>
          <w:sz w:val="24"/>
          <w:szCs w:val="24"/>
        </w:rPr>
        <w:t xml:space="preserve">he </w:t>
      </w:r>
      <w:r w:rsidR="00BC5481" w:rsidRPr="009C72D1">
        <w:rPr>
          <w:rFonts w:ascii="Calibri" w:hAnsi="Calibri" w:cs="Calibri"/>
          <w:bCs/>
          <w:sz w:val="24"/>
          <w:szCs w:val="24"/>
        </w:rPr>
        <w:t>denominator is</w:t>
      </w:r>
      <w:r w:rsidR="00526AD4" w:rsidRPr="009C72D1">
        <w:rPr>
          <w:rFonts w:ascii="Calibri" w:hAnsi="Calibri" w:cs="Calibri"/>
          <w:bCs/>
          <w:sz w:val="24"/>
          <w:szCs w:val="24"/>
        </w:rPr>
        <w:t xml:space="preserve"> the Dose rate</w:t>
      </w:r>
      <w:r w:rsidR="002855D5" w:rsidRPr="009C72D1">
        <w:rPr>
          <w:rFonts w:ascii="Calibri" w:hAnsi="Calibri" w:cs="Calibri"/>
          <w:bCs/>
          <w:sz w:val="24"/>
          <w:szCs w:val="24"/>
        </w:rPr>
        <w:t xml:space="preserve"> (D</w:t>
      </w:r>
      <w:r w:rsidR="002855D5" w:rsidRPr="009C72D1">
        <w:rPr>
          <w:rFonts w:ascii="Calibri" w:hAnsi="Calibri" w:cs="Calibri"/>
          <w:bCs/>
          <w:sz w:val="24"/>
          <w:szCs w:val="24"/>
          <w:vertAlign w:val="subscript"/>
        </w:rPr>
        <w:t>r</w:t>
      </w:r>
      <w:r w:rsidR="002855D5" w:rsidRPr="009C72D1">
        <w:rPr>
          <w:rFonts w:ascii="Calibri" w:hAnsi="Calibri" w:cs="Calibri"/>
          <w:bCs/>
          <w:sz w:val="24"/>
          <w:szCs w:val="24"/>
        </w:rPr>
        <w:t>: Grays/yr.)</w:t>
      </w:r>
      <w:r w:rsidR="00BC5481" w:rsidRPr="009C72D1">
        <w:rPr>
          <w:rFonts w:ascii="Calibri" w:hAnsi="Calibri" w:cs="Calibri"/>
          <w:bCs/>
          <w:sz w:val="24"/>
          <w:szCs w:val="24"/>
        </w:rPr>
        <w:t>,</w:t>
      </w:r>
      <w:r w:rsidR="00526AD4" w:rsidRPr="009C72D1">
        <w:rPr>
          <w:rFonts w:ascii="Calibri" w:hAnsi="Calibri" w:cs="Calibri"/>
          <w:bCs/>
          <w:sz w:val="24"/>
          <w:szCs w:val="24"/>
        </w:rPr>
        <w:t xml:space="preserve"> defined</w:t>
      </w:r>
      <w:r w:rsidR="00E041B8" w:rsidRPr="009C72D1">
        <w:rPr>
          <w:rFonts w:ascii="Calibri" w:hAnsi="Calibri" w:cs="Calibri"/>
          <w:bCs/>
          <w:sz w:val="24"/>
          <w:szCs w:val="24"/>
        </w:rPr>
        <w:t xml:space="preserve"> </w:t>
      </w:r>
      <w:bookmarkStart w:id="10" w:name="_Hlk72843875"/>
      <w:r w:rsidR="00E041B8" w:rsidRPr="009C72D1">
        <w:rPr>
          <w:rFonts w:ascii="Calibri" w:hAnsi="Calibri" w:cs="Calibri"/>
          <w:bCs/>
          <w:sz w:val="24"/>
          <w:szCs w:val="24"/>
        </w:rPr>
        <w:t>by contributing</w:t>
      </w:r>
      <w:bookmarkEnd w:id="10"/>
      <w:r w:rsidR="00526AD4" w:rsidRPr="009C72D1">
        <w:rPr>
          <w:rFonts w:ascii="Calibri" w:hAnsi="Calibri" w:cs="Calibri"/>
          <w:bCs/>
          <w:sz w:val="24"/>
          <w:szCs w:val="24"/>
        </w:rPr>
        <w:t xml:space="preserve"> </w:t>
      </w:r>
      <w:r w:rsidR="006775F0" w:rsidRPr="009C72D1">
        <w:rPr>
          <w:rFonts w:ascii="Calibri" w:hAnsi="Calibri" w:cs="Calibri"/>
          <w:sz w:val="24"/>
          <w:szCs w:val="24"/>
        </w:rPr>
        <w:t>α, β, and γ radiation</w:t>
      </w:r>
      <w:r w:rsidR="00CF6594" w:rsidRPr="009C72D1">
        <w:rPr>
          <w:rFonts w:ascii="Calibri" w:hAnsi="Calibri" w:cs="Calibri"/>
          <w:sz w:val="24"/>
          <w:szCs w:val="24"/>
        </w:rPr>
        <w:t>,</w:t>
      </w:r>
      <w:r w:rsidR="006775F0" w:rsidRPr="009C72D1">
        <w:rPr>
          <w:rFonts w:ascii="Calibri" w:hAnsi="Calibri" w:cs="Calibri"/>
          <w:sz w:val="24"/>
          <w:szCs w:val="24"/>
        </w:rPr>
        <w:t xml:space="preserve"> </w:t>
      </w:r>
      <w:bookmarkStart w:id="11" w:name="_Hlk72843989"/>
      <w:r w:rsidR="00E041B8" w:rsidRPr="009C72D1">
        <w:rPr>
          <w:rFonts w:ascii="Calibri" w:hAnsi="Calibri" w:cs="Calibri"/>
          <w:sz w:val="24"/>
          <w:szCs w:val="24"/>
        </w:rPr>
        <w:t>originating</w:t>
      </w:r>
      <w:bookmarkEnd w:id="11"/>
      <w:r w:rsidR="00E041B8" w:rsidRPr="009C72D1">
        <w:rPr>
          <w:rFonts w:ascii="Calibri" w:hAnsi="Calibri" w:cs="Calibri"/>
          <w:sz w:val="24"/>
          <w:szCs w:val="24"/>
        </w:rPr>
        <w:t xml:space="preserve"> </w:t>
      </w:r>
      <w:r w:rsidR="006775F0" w:rsidRPr="009C72D1">
        <w:rPr>
          <w:rFonts w:ascii="Calibri" w:hAnsi="Calibri" w:cs="Calibri"/>
          <w:sz w:val="24"/>
          <w:szCs w:val="24"/>
        </w:rPr>
        <w:t xml:space="preserve">from the radioactive decay of daughter isotopes in the </w:t>
      </w:r>
      <w:r w:rsidR="006775F0" w:rsidRPr="009C72D1">
        <w:rPr>
          <w:rFonts w:ascii="Calibri" w:hAnsi="Calibri" w:cs="Calibri"/>
          <w:sz w:val="24"/>
          <w:szCs w:val="24"/>
          <w:vertAlign w:val="superscript"/>
        </w:rPr>
        <w:t>235</w:t>
      </w:r>
      <w:r w:rsidR="006775F0" w:rsidRPr="009C72D1">
        <w:rPr>
          <w:rFonts w:ascii="Calibri" w:hAnsi="Calibri" w:cs="Calibri"/>
          <w:sz w:val="24"/>
          <w:szCs w:val="24"/>
        </w:rPr>
        <w:t xml:space="preserve">U, </w:t>
      </w:r>
      <w:r w:rsidR="006775F0" w:rsidRPr="009C72D1">
        <w:rPr>
          <w:rFonts w:ascii="Calibri" w:hAnsi="Calibri" w:cs="Calibri"/>
          <w:sz w:val="24"/>
          <w:szCs w:val="24"/>
          <w:vertAlign w:val="superscript"/>
        </w:rPr>
        <w:t>238</w:t>
      </w:r>
      <w:r w:rsidR="006775F0" w:rsidRPr="009C72D1">
        <w:rPr>
          <w:rFonts w:ascii="Calibri" w:hAnsi="Calibri" w:cs="Calibri"/>
          <w:sz w:val="24"/>
          <w:szCs w:val="24"/>
        </w:rPr>
        <w:t xml:space="preserve">U, </w:t>
      </w:r>
      <w:r w:rsidR="006775F0" w:rsidRPr="009C72D1">
        <w:rPr>
          <w:rFonts w:ascii="Calibri" w:hAnsi="Calibri" w:cs="Calibri"/>
          <w:sz w:val="24"/>
          <w:szCs w:val="24"/>
          <w:vertAlign w:val="superscript"/>
        </w:rPr>
        <w:t>232</w:t>
      </w:r>
      <w:r w:rsidR="006775F0" w:rsidRPr="009C72D1">
        <w:rPr>
          <w:rFonts w:ascii="Calibri" w:hAnsi="Calibri" w:cs="Calibri"/>
          <w:sz w:val="24"/>
          <w:szCs w:val="24"/>
        </w:rPr>
        <w:t xml:space="preserve">Th decay series, </w:t>
      </w:r>
      <w:r w:rsidR="006775F0" w:rsidRPr="009C72D1">
        <w:rPr>
          <w:rFonts w:ascii="Calibri" w:hAnsi="Calibri" w:cs="Calibri"/>
          <w:sz w:val="24"/>
          <w:szCs w:val="24"/>
          <w:vertAlign w:val="superscript"/>
        </w:rPr>
        <w:t>40</w:t>
      </w:r>
      <w:r w:rsidR="006775F0" w:rsidRPr="009C72D1">
        <w:rPr>
          <w:rFonts w:ascii="Calibri" w:hAnsi="Calibri" w:cs="Calibri"/>
          <w:sz w:val="24"/>
          <w:szCs w:val="24"/>
        </w:rPr>
        <w:t xml:space="preserve">K, and with lesser contributions from the decay of </w:t>
      </w:r>
      <w:r w:rsidR="006775F0" w:rsidRPr="009C72D1">
        <w:rPr>
          <w:rFonts w:ascii="Calibri" w:hAnsi="Calibri" w:cs="Calibri"/>
          <w:sz w:val="24"/>
          <w:szCs w:val="24"/>
          <w:vertAlign w:val="superscript"/>
        </w:rPr>
        <w:t>85</w:t>
      </w:r>
      <w:r w:rsidR="006775F0" w:rsidRPr="009C72D1">
        <w:rPr>
          <w:rFonts w:ascii="Calibri" w:hAnsi="Calibri" w:cs="Calibri"/>
          <w:sz w:val="24"/>
          <w:szCs w:val="24"/>
        </w:rPr>
        <w:t xml:space="preserve">Rb and cosmic </w:t>
      </w:r>
      <w:r w:rsidR="002855D5" w:rsidRPr="009C72D1">
        <w:rPr>
          <w:rFonts w:ascii="Calibri" w:hAnsi="Calibri" w:cs="Calibri"/>
          <w:sz w:val="24"/>
          <w:szCs w:val="24"/>
        </w:rPr>
        <w:t xml:space="preserve">and galactic </w:t>
      </w:r>
      <w:r w:rsidR="006775F0" w:rsidRPr="009C72D1">
        <w:rPr>
          <w:rFonts w:ascii="Calibri" w:hAnsi="Calibri" w:cs="Calibri"/>
          <w:sz w:val="24"/>
          <w:szCs w:val="24"/>
        </w:rPr>
        <w:t>sources.</w:t>
      </w:r>
    </w:p>
    <w:bookmarkEnd w:id="9"/>
    <w:p w14:paraId="32F2792C" w14:textId="77777777" w:rsidR="00526AD4" w:rsidRPr="009C72D1" w:rsidRDefault="00526AD4" w:rsidP="009241F8">
      <w:pPr>
        <w:spacing w:after="0" w:line="240" w:lineRule="auto"/>
        <w:contextualSpacing/>
        <w:jc w:val="both"/>
        <w:rPr>
          <w:rFonts w:ascii="Calibri" w:hAnsi="Calibri" w:cs="Calibri"/>
          <w:bCs/>
          <w:sz w:val="24"/>
          <w:szCs w:val="24"/>
        </w:rPr>
      </w:pPr>
    </w:p>
    <w:p w14:paraId="4A0F25FD" w14:textId="301C32B9" w:rsidR="00DC5C77" w:rsidRPr="009C72D1" w:rsidRDefault="00DC5C77" w:rsidP="009241F8">
      <w:pPr>
        <w:spacing w:after="0" w:line="240" w:lineRule="auto"/>
        <w:contextualSpacing/>
        <w:jc w:val="both"/>
        <w:rPr>
          <w:rFonts w:ascii="Calibri" w:hAnsi="Calibri" w:cs="Calibri"/>
          <w:bCs/>
          <w:sz w:val="24"/>
          <w:szCs w:val="24"/>
        </w:rPr>
      </w:pPr>
      <w:r w:rsidRPr="009C72D1">
        <w:rPr>
          <w:rFonts w:ascii="Calibri" w:hAnsi="Calibri" w:cs="Calibri"/>
          <w:bCs/>
          <w:sz w:val="24"/>
          <w:szCs w:val="24"/>
        </w:rPr>
        <w:t>OSL age (</w:t>
      </w:r>
      <w:proofErr w:type="spellStart"/>
      <w:r w:rsidRPr="009C72D1">
        <w:rPr>
          <w:rFonts w:ascii="Calibri" w:hAnsi="Calibri" w:cs="Calibri"/>
          <w:bCs/>
          <w:sz w:val="24"/>
          <w:szCs w:val="24"/>
        </w:rPr>
        <w:t>yr</w:t>
      </w:r>
      <w:proofErr w:type="spellEnd"/>
      <w:r w:rsidRPr="009C72D1">
        <w:rPr>
          <w:rFonts w:ascii="Calibri" w:hAnsi="Calibri" w:cs="Calibri"/>
          <w:bCs/>
          <w:sz w:val="24"/>
          <w:szCs w:val="24"/>
        </w:rPr>
        <w:t xml:space="preserve">) = </w:t>
      </w:r>
      <m:oMath>
        <m:f>
          <m:fPr>
            <m:ctrlPr>
              <w:rPr>
                <w:rFonts w:ascii="Cambria Math" w:hAnsi="Cambria Math" w:cs="Calibri"/>
                <w:bCs/>
                <w:iCs/>
                <w:sz w:val="24"/>
                <w:szCs w:val="24"/>
              </w:rPr>
            </m:ctrlPr>
          </m:fPr>
          <m:num>
            <m:r>
              <m:rPr>
                <m:sty m:val="p"/>
              </m:rPr>
              <w:rPr>
                <w:rFonts w:ascii="Cambria Math" w:hAnsi="Cambria Math" w:cs="Calibri"/>
                <w:sz w:val="24"/>
                <w:szCs w:val="24"/>
              </w:rPr>
              <m:t>Equivalent dose (</m:t>
            </m:r>
            <m:sSub>
              <m:sSubPr>
                <m:ctrlPr>
                  <w:rPr>
                    <w:rFonts w:ascii="Cambria Math" w:hAnsi="Cambria Math" w:cs="Calibri"/>
                    <w:bCs/>
                    <w:iCs/>
                    <w:sz w:val="24"/>
                    <w:szCs w:val="24"/>
                  </w:rPr>
                </m:ctrlPr>
              </m:sSubPr>
              <m:e>
                <m:r>
                  <m:rPr>
                    <m:sty m:val="p"/>
                  </m:rPr>
                  <w:rPr>
                    <w:rFonts w:ascii="Cambria Math" w:hAnsi="Cambria Math" w:cs="Calibri"/>
                    <w:sz w:val="24"/>
                    <w:szCs w:val="24"/>
                  </w:rPr>
                  <m:t>D</m:t>
                </m:r>
              </m:e>
              <m:sub>
                <m:r>
                  <w:rPr>
                    <w:rFonts w:ascii="Cambria Math" w:hAnsi="Cambria Math" w:cs="Calibri"/>
                    <w:sz w:val="24"/>
                    <w:szCs w:val="24"/>
                  </w:rPr>
                  <m:t>e</m:t>
                </m:r>
              </m:sub>
            </m:sSub>
            <m:r>
              <m:rPr>
                <m:sty m:val="p"/>
              </m:rPr>
              <w:rPr>
                <w:rFonts w:ascii="Cambria Math" w:hAnsi="Cambria Math" w:cs="Calibri"/>
                <w:sz w:val="24"/>
                <w:szCs w:val="24"/>
              </w:rPr>
              <m:t>; grays)</m:t>
            </m:r>
          </m:num>
          <m:den>
            <m:r>
              <m:rPr>
                <m:sty m:val="p"/>
              </m:rPr>
              <w:rPr>
                <w:rFonts w:ascii="Cambria Math" w:hAnsi="Cambria Math" w:cs="Calibri"/>
                <w:sz w:val="24"/>
                <w:szCs w:val="24"/>
              </w:rPr>
              <m:t xml:space="preserve">Dose rate </m:t>
            </m:r>
            <m:d>
              <m:dPr>
                <m:ctrlPr>
                  <w:rPr>
                    <w:rFonts w:ascii="Cambria Math" w:hAnsi="Cambria Math" w:cs="Calibri"/>
                    <w:bCs/>
                    <w:iCs/>
                    <w:sz w:val="24"/>
                    <w:szCs w:val="24"/>
                  </w:rPr>
                </m:ctrlPr>
              </m:dPr>
              <m:e>
                <m:sSub>
                  <m:sSubPr>
                    <m:ctrlPr>
                      <w:rPr>
                        <w:rFonts w:ascii="Cambria Math" w:hAnsi="Cambria Math" w:cs="Calibri"/>
                        <w:bCs/>
                        <w:iCs/>
                        <w:sz w:val="24"/>
                        <w:szCs w:val="24"/>
                      </w:rPr>
                    </m:ctrlPr>
                  </m:sSubPr>
                  <m:e>
                    <m:r>
                      <m:rPr>
                        <m:sty m:val="p"/>
                      </m:rPr>
                      <w:rPr>
                        <w:rFonts w:ascii="Cambria Math" w:hAnsi="Cambria Math" w:cs="Calibri"/>
                        <w:sz w:val="24"/>
                        <w:szCs w:val="24"/>
                      </w:rPr>
                      <m:t>D</m:t>
                    </m:r>
                  </m:e>
                  <m:sub>
                    <m:r>
                      <w:rPr>
                        <w:rFonts w:ascii="Cambria Math" w:hAnsi="Cambria Math" w:cs="Calibri"/>
                        <w:sz w:val="24"/>
                        <w:szCs w:val="24"/>
                      </w:rPr>
                      <m:t>r</m:t>
                    </m:r>
                  </m:sub>
                </m:sSub>
                <m:r>
                  <m:rPr>
                    <m:sty m:val="p"/>
                  </m:rPr>
                  <w:rPr>
                    <w:rFonts w:ascii="Cambria Math" w:hAnsi="Cambria Math" w:cs="Calibri"/>
                    <w:sz w:val="24"/>
                    <w:szCs w:val="24"/>
                  </w:rPr>
                  <m:t>; grays/yr</m:t>
                </m:r>
              </m:e>
            </m:d>
            <m:r>
              <m:rPr>
                <m:sty m:val="p"/>
              </m:rPr>
              <w:rPr>
                <w:rFonts w:ascii="Cambria Math" w:hAnsi="Cambria Math" w:cs="Calibri"/>
                <w:sz w:val="24"/>
                <w:szCs w:val="24"/>
              </w:rPr>
              <m:t>=</m:t>
            </m:r>
            <m:sSub>
              <m:sSubPr>
                <m:ctrlPr>
                  <w:rPr>
                    <w:rFonts w:ascii="Cambria Math" w:hAnsi="Cambria Math" w:cs="Calibri"/>
                    <w:bCs/>
                    <w:iCs/>
                    <w:sz w:val="24"/>
                    <w:szCs w:val="24"/>
                  </w:rPr>
                </m:ctrlPr>
              </m:sSubPr>
              <m:e>
                <m:r>
                  <m:rPr>
                    <m:sty m:val="p"/>
                  </m:rPr>
                  <w:rPr>
                    <w:rFonts w:ascii="Cambria Math" w:hAnsi="Cambria Math" w:cs="Calibri"/>
                    <w:sz w:val="24"/>
                    <w:szCs w:val="24"/>
                  </w:rPr>
                  <m:t>D</m:t>
                </m:r>
              </m:e>
              <m:sub>
                <m:r>
                  <w:rPr>
                    <w:rFonts w:ascii="Cambria Math" w:hAnsi="Cambria Math" w:cs="Calibri"/>
                    <w:sz w:val="24"/>
                    <w:szCs w:val="24"/>
                  </w:rPr>
                  <m:t>α</m:t>
                </m:r>
              </m:sub>
            </m:sSub>
            <m:r>
              <m:rPr>
                <m:sty m:val="p"/>
              </m:rPr>
              <w:rPr>
                <w:rFonts w:ascii="Cambria Math" w:hAnsi="Cambria Math" w:cs="Calibri"/>
                <w:sz w:val="24"/>
                <w:szCs w:val="24"/>
              </w:rPr>
              <m:t>w+</m:t>
            </m:r>
            <m:sSub>
              <m:sSubPr>
                <m:ctrlPr>
                  <w:rPr>
                    <w:rFonts w:ascii="Cambria Math" w:hAnsi="Cambria Math" w:cs="Calibri"/>
                    <w:bCs/>
                    <w:iCs/>
                    <w:sz w:val="24"/>
                    <w:szCs w:val="24"/>
                  </w:rPr>
                </m:ctrlPr>
              </m:sSubPr>
              <m:e>
                <m:r>
                  <m:rPr>
                    <m:sty m:val="p"/>
                  </m:rPr>
                  <w:rPr>
                    <w:rFonts w:ascii="Cambria Math" w:hAnsi="Cambria Math" w:cs="Calibri"/>
                    <w:sz w:val="24"/>
                    <w:szCs w:val="24"/>
                  </w:rPr>
                  <m:t>D</m:t>
                </m:r>
              </m:e>
              <m:sub>
                <m:r>
                  <w:rPr>
                    <w:rFonts w:ascii="Cambria Math" w:hAnsi="Cambria Math" w:cs="Calibri"/>
                    <w:sz w:val="24"/>
                    <w:szCs w:val="24"/>
                  </w:rPr>
                  <m:t>β</m:t>
                </m:r>
              </m:sub>
            </m:sSub>
            <m:r>
              <m:rPr>
                <m:sty m:val="p"/>
              </m:rPr>
              <w:rPr>
                <w:rFonts w:ascii="Cambria Math" w:hAnsi="Cambria Math" w:cs="Calibri"/>
                <w:sz w:val="24"/>
                <w:szCs w:val="24"/>
              </w:rPr>
              <m:t>w+</m:t>
            </m:r>
            <m:sSub>
              <m:sSubPr>
                <m:ctrlPr>
                  <w:rPr>
                    <w:rFonts w:ascii="Cambria Math" w:hAnsi="Cambria Math" w:cs="Calibri"/>
                    <w:bCs/>
                    <w:iCs/>
                    <w:sz w:val="24"/>
                    <w:szCs w:val="24"/>
                  </w:rPr>
                </m:ctrlPr>
              </m:sSubPr>
              <m:e>
                <m:r>
                  <m:rPr>
                    <m:sty m:val="p"/>
                  </m:rPr>
                  <w:rPr>
                    <w:rFonts w:ascii="Cambria Math" w:hAnsi="Cambria Math" w:cs="Calibri"/>
                    <w:sz w:val="24"/>
                    <w:szCs w:val="24"/>
                  </w:rPr>
                  <m:t>D</m:t>
                </m:r>
              </m:e>
              <m:sub>
                <m:r>
                  <m:rPr>
                    <m:sty m:val="b"/>
                  </m:rPr>
                  <w:rPr>
                    <w:rFonts w:ascii="Cambria Math" w:hAnsi="Cambria Math" w:cs="Calibri"/>
                    <w:sz w:val="24"/>
                    <w:szCs w:val="24"/>
                  </w:rPr>
                  <m:t>γ</m:t>
                </m:r>
              </m:sub>
            </m:sSub>
            <m:r>
              <m:rPr>
                <m:sty m:val="p"/>
              </m:rPr>
              <w:rPr>
                <w:rFonts w:ascii="Cambria Math" w:hAnsi="Cambria Math" w:cs="Calibri"/>
                <w:sz w:val="24"/>
                <w:szCs w:val="24"/>
              </w:rPr>
              <m:t>w+</m:t>
            </m:r>
            <m:sSub>
              <m:sSubPr>
                <m:ctrlPr>
                  <w:rPr>
                    <w:rFonts w:ascii="Cambria Math" w:hAnsi="Cambria Math" w:cs="Calibri"/>
                    <w:bCs/>
                    <w:iCs/>
                    <w:sz w:val="24"/>
                    <w:szCs w:val="24"/>
                  </w:rPr>
                </m:ctrlPr>
              </m:sSubPr>
              <m:e>
                <m:r>
                  <m:rPr>
                    <m:sty m:val="p"/>
                  </m:rPr>
                  <w:rPr>
                    <w:rFonts w:ascii="Cambria Math" w:hAnsi="Cambria Math" w:cs="Calibri"/>
                    <w:sz w:val="24"/>
                    <w:szCs w:val="24"/>
                  </w:rPr>
                  <m:t>D</m:t>
                </m:r>
              </m:e>
              <m:sub>
                <m:r>
                  <w:rPr>
                    <w:rFonts w:ascii="Cambria Math" w:hAnsi="Cambria Math" w:cs="Calibri"/>
                    <w:sz w:val="24"/>
                    <w:szCs w:val="24"/>
                  </w:rPr>
                  <m:t>c</m:t>
                </m:r>
              </m:sub>
            </m:sSub>
          </m:den>
        </m:f>
      </m:oMath>
      <w:r w:rsidRPr="009C72D1">
        <w:rPr>
          <w:rFonts w:ascii="Calibri" w:hAnsi="Calibri" w:cs="Calibri"/>
          <w:bCs/>
          <w:sz w:val="24"/>
          <w:szCs w:val="24"/>
        </w:rPr>
        <w:tab/>
      </w:r>
      <w:r w:rsidRPr="009C72D1">
        <w:rPr>
          <w:rFonts w:ascii="Calibri" w:hAnsi="Calibri" w:cs="Calibri"/>
          <w:bCs/>
          <w:sz w:val="24"/>
          <w:szCs w:val="24"/>
        </w:rPr>
        <w:tab/>
      </w:r>
      <w:r w:rsidRPr="009C72D1">
        <w:rPr>
          <w:rFonts w:ascii="Calibri" w:hAnsi="Calibri" w:cs="Calibri"/>
          <w:bCs/>
          <w:sz w:val="24"/>
          <w:szCs w:val="24"/>
        </w:rPr>
        <w:tab/>
      </w:r>
      <w:r w:rsidRPr="009C72D1">
        <w:rPr>
          <w:rFonts w:ascii="Calibri" w:hAnsi="Calibri" w:cs="Calibri"/>
          <w:bCs/>
          <w:sz w:val="24"/>
          <w:szCs w:val="24"/>
        </w:rPr>
        <w:tab/>
        <w:t>(</w:t>
      </w:r>
      <w:r w:rsidR="004E4B1F" w:rsidRPr="009C72D1">
        <w:rPr>
          <w:rFonts w:ascii="Calibri" w:hAnsi="Calibri" w:cs="Calibri"/>
          <w:bCs/>
          <w:sz w:val="24"/>
          <w:szCs w:val="24"/>
        </w:rPr>
        <w:t>E</w:t>
      </w:r>
      <w:r w:rsidRPr="009C72D1">
        <w:rPr>
          <w:rFonts w:ascii="Calibri" w:hAnsi="Calibri" w:cs="Calibri"/>
          <w:bCs/>
          <w:sz w:val="24"/>
          <w:szCs w:val="24"/>
        </w:rPr>
        <w:t>quation 1)</w:t>
      </w:r>
    </w:p>
    <w:p w14:paraId="544835C6" w14:textId="77777777" w:rsidR="00D5227F" w:rsidRPr="009C72D1" w:rsidRDefault="00D5227F" w:rsidP="009241F8">
      <w:pPr>
        <w:spacing w:after="0" w:line="240" w:lineRule="auto"/>
        <w:contextualSpacing/>
        <w:jc w:val="both"/>
        <w:rPr>
          <w:rFonts w:ascii="Calibri" w:hAnsi="Calibri" w:cs="Calibri"/>
          <w:bCs/>
          <w:sz w:val="24"/>
          <w:szCs w:val="24"/>
        </w:rPr>
      </w:pPr>
    </w:p>
    <w:p w14:paraId="423146CF" w14:textId="44D2BF25" w:rsidR="00DC5C77" w:rsidRPr="009C72D1" w:rsidRDefault="00DC5C77" w:rsidP="009241F8">
      <w:pPr>
        <w:spacing w:after="0" w:line="240" w:lineRule="auto"/>
        <w:contextualSpacing/>
        <w:jc w:val="both"/>
        <w:rPr>
          <w:rFonts w:ascii="Calibri" w:eastAsiaTheme="minorEastAsia" w:hAnsi="Calibri" w:cs="Calibri"/>
          <w:bCs/>
          <w:sz w:val="24"/>
          <w:szCs w:val="24"/>
        </w:rPr>
      </w:pPr>
      <w:r w:rsidRPr="009C72D1">
        <w:rPr>
          <w:rFonts w:ascii="Calibri" w:hAnsi="Calibri" w:cs="Calibri"/>
          <w:bCs/>
          <w:sz w:val="24"/>
          <w:szCs w:val="24"/>
        </w:rPr>
        <w:t xml:space="preserve">Where, </w:t>
      </w:r>
      <m:oMath>
        <m:sSub>
          <m:sSubPr>
            <m:ctrlPr>
              <w:rPr>
                <w:rFonts w:ascii="Cambria Math" w:hAnsi="Cambria Math" w:cs="Calibri"/>
                <w:bCs/>
                <w:sz w:val="24"/>
                <w:szCs w:val="24"/>
              </w:rPr>
            </m:ctrlPr>
          </m:sSubPr>
          <m:e>
            <m:r>
              <m:rPr>
                <m:sty m:val="p"/>
              </m:rPr>
              <w:rPr>
                <w:rFonts w:ascii="Cambria Math" w:hAnsi="Cambria Math" w:cs="Calibri"/>
                <w:sz w:val="24"/>
                <w:szCs w:val="24"/>
              </w:rPr>
              <m:t>D</m:t>
            </m:r>
          </m:e>
          <m:sub>
            <m:r>
              <m:rPr>
                <m:sty m:val="p"/>
              </m:rPr>
              <w:rPr>
                <w:rFonts w:ascii="Cambria Math" w:hAnsi="Cambria Math" w:cs="Calibri"/>
                <w:sz w:val="24"/>
                <w:szCs w:val="24"/>
              </w:rPr>
              <m:t>α</m:t>
            </m:r>
          </m:sub>
        </m:sSub>
        <m:r>
          <m:rPr>
            <m:sty m:val="p"/>
          </m:rPr>
          <w:rPr>
            <w:rFonts w:ascii="Cambria Math" w:hAnsi="Cambria Math" w:cs="Calibri"/>
            <w:sz w:val="24"/>
            <w:szCs w:val="24"/>
          </w:rPr>
          <m:t xml:space="preserve">=alpha dose </m:t>
        </m:r>
        <m:sSub>
          <m:sSubPr>
            <m:ctrlPr>
              <w:rPr>
                <w:rFonts w:ascii="Cambria Math" w:hAnsi="Cambria Math" w:cs="Calibri"/>
                <w:bCs/>
                <w:sz w:val="24"/>
                <w:szCs w:val="24"/>
              </w:rPr>
            </m:ctrlPr>
          </m:sSubPr>
          <m:e>
            <m:r>
              <m:rPr>
                <m:sty m:val="p"/>
              </m:rPr>
              <w:rPr>
                <w:rFonts w:ascii="Cambria Math" w:hAnsi="Cambria Math" w:cs="Calibri"/>
                <w:sz w:val="24"/>
                <w:szCs w:val="24"/>
              </w:rPr>
              <m:t>D</m:t>
            </m:r>
          </m:e>
          <m:sub>
            <m:r>
              <m:rPr>
                <m:sty m:val="p"/>
              </m:rPr>
              <w:rPr>
                <w:rFonts w:ascii="Cambria Math" w:hAnsi="Cambria Math" w:cs="Calibri"/>
                <w:sz w:val="24"/>
                <w:szCs w:val="24"/>
              </w:rPr>
              <m:t>β</m:t>
            </m:r>
          </m:sub>
        </m:sSub>
        <m:r>
          <m:rPr>
            <m:sty m:val="p"/>
          </m:rPr>
          <w:rPr>
            <w:rFonts w:ascii="Cambria Math" w:hAnsi="Cambria Math" w:cs="Calibri"/>
            <w:sz w:val="24"/>
            <w:szCs w:val="24"/>
          </w:rPr>
          <m:t xml:space="preserve">=beta dose </m:t>
        </m:r>
        <m:sSub>
          <m:sSubPr>
            <m:ctrlPr>
              <w:rPr>
                <w:rFonts w:ascii="Cambria Math" w:hAnsi="Cambria Math" w:cs="Calibri"/>
                <w:bCs/>
                <w:sz w:val="24"/>
                <w:szCs w:val="24"/>
              </w:rPr>
            </m:ctrlPr>
          </m:sSubPr>
          <m:e>
            <m:r>
              <m:rPr>
                <m:sty m:val="p"/>
              </m:rPr>
              <w:rPr>
                <w:rFonts w:ascii="Cambria Math" w:hAnsi="Cambria Math" w:cs="Calibri"/>
                <w:sz w:val="24"/>
                <w:szCs w:val="24"/>
              </w:rPr>
              <m:t>D</m:t>
            </m:r>
          </m:e>
          <m:sub>
            <m:r>
              <m:rPr>
                <m:sty m:val="b"/>
              </m:rPr>
              <w:rPr>
                <w:rFonts w:ascii="Cambria Math" w:hAnsi="Cambria Math" w:cs="Calibri"/>
                <w:sz w:val="24"/>
                <w:szCs w:val="24"/>
              </w:rPr>
              <m:t>γ</m:t>
            </m:r>
          </m:sub>
        </m:sSub>
        <m:r>
          <m:rPr>
            <m:sty m:val="p"/>
          </m:rPr>
          <w:rPr>
            <w:rFonts w:ascii="Cambria Math" w:hAnsi="Cambria Math" w:cs="Calibri"/>
            <w:sz w:val="24"/>
            <w:szCs w:val="24"/>
          </w:rPr>
          <m:t xml:space="preserve">=gamma dose </m:t>
        </m:r>
        <m:sSub>
          <m:sSubPr>
            <m:ctrlPr>
              <w:rPr>
                <w:rFonts w:ascii="Cambria Math" w:hAnsi="Cambria Math" w:cs="Calibri"/>
                <w:bCs/>
                <w:sz w:val="24"/>
                <w:szCs w:val="24"/>
              </w:rPr>
            </m:ctrlPr>
          </m:sSubPr>
          <m:e>
            <m:r>
              <m:rPr>
                <m:sty m:val="p"/>
              </m:rPr>
              <w:rPr>
                <w:rFonts w:ascii="Cambria Math" w:hAnsi="Cambria Math" w:cs="Calibri"/>
                <w:sz w:val="24"/>
                <w:szCs w:val="24"/>
              </w:rPr>
              <m:t>D</m:t>
            </m:r>
          </m:e>
          <m:sub>
            <m:r>
              <m:rPr>
                <m:sty m:val="p"/>
              </m:rPr>
              <w:rPr>
                <w:rFonts w:ascii="Cambria Math" w:hAnsi="Cambria Math" w:cs="Calibri"/>
                <w:sz w:val="24"/>
                <w:szCs w:val="24"/>
              </w:rPr>
              <m:t>c</m:t>
            </m:r>
          </m:sub>
        </m:sSub>
        <m:r>
          <m:rPr>
            <m:sty m:val="p"/>
          </m:rPr>
          <w:rPr>
            <w:rFonts w:ascii="Cambria Math" w:hAnsi="Cambria Math" w:cs="Calibri"/>
            <w:sz w:val="24"/>
            <w:szCs w:val="24"/>
          </w:rPr>
          <m:t>=cosmic dose</m:t>
        </m:r>
      </m:oMath>
      <w:r w:rsidRPr="009C72D1">
        <w:rPr>
          <w:rFonts w:ascii="Calibri" w:eastAsiaTheme="minorEastAsia" w:hAnsi="Calibri" w:cs="Calibri"/>
          <w:bCs/>
          <w:sz w:val="24"/>
          <w:szCs w:val="24"/>
        </w:rPr>
        <w:t xml:space="preserve"> </w:t>
      </w:r>
      <w:r w:rsidR="00CF6594" w:rsidRPr="009C72D1">
        <w:rPr>
          <w:rFonts w:ascii="Calibri" w:eastAsiaTheme="minorEastAsia" w:hAnsi="Calibri" w:cs="Calibri"/>
          <w:bCs/>
          <w:sz w:val="24"/>
          <w:szCs w:val="24"/>
        </w:rPr>
        <w:t xml:space="preserve">and </w:t>
      </w:r>
      <w:r w:rsidRPr="009C72D1">
        <w:rPr>
          <w:rFonts w:ascii="Calibri" w:eastAsiaTheme="minorEastAsia" w:hAnsi="Calibri" w:cs="Calibri"/>
          <w:bCs/>
          <w:sz w:val="24"/>
          <w:szCs w:val="24"/>
        </w:rPr>
        <w:t>w=water attenuation factor</w:t>
      </w:r>
    </w:p>
    <w:p w14:paraId="20765565" w14:textId="6B46433A" w:rsidR="000F2B95" w:rsidRPr="009C72D1" w:rsidRDefault="006775F0" w:rsidP="009241F8">
      <w:pPr>
        <w:spacing w:after="0" w:line="240" w:lineRule="auto"/>
        <w:contextualSpacing/>
        <w:jc w:val="both"/>
        <w:rPr>
          <w:rFonts w:ascii="Calibri" w:hAnsi="Calibri" w:cs="Calibri"/>
          <w:bCs/>
          <w:sz w:val="24"/>
          <w:szCs w:val="24"/>
          <w:lang w:val="en-GB"/>
        </w:rPr>
      </w:pPr>
      <w:bookmarkStart w:id="12" w:name="_Hlk75794434"/>
      <w:bookmarkStart w:id="13" w:name="_Hlk65072431"/>
      <w:r w:rsidRPr="009C72D1">
        <w:rPr>
          <w:rFonts w:ascii="Calibri" w:hAnsi="Calibri" w:cs="Calibri"/>
          <w:sz w:val="24"/>
          <w:szCs w:val="24"/>
          <w:lang w:val="en-GB"/>
        </w:rPr>
        <w:t xml:space="preserve">. </w:t>
      </w:r>
      <w:bookmarkEnd w:id="12"/>
      <w:bookmarkEnd w:id="13"/>
    </w:p>
    <w:p w14:paraId="302A0CC9" w14:textId="1A925F53" w:rsidR="00C72594" w:rsidRDefault="00C72594" w:rsidP="00237CAA">
      <w:pPr>
        <w:spacing w:after="0"/>
        <w:jc w:val="both"/>
        <w:rPr>
          <w:rFonts w:ascii="Calibri" w:hAnsi="Calibri" w:cs="Calibri"/>
          <w:sz w:val="24"/>
          <w:szCs w:val="24"/>
          <w:lang w:val="en-GB"/>
        </w:rPr>
      </w:pPr>
      <w:r w:rsidRPr="0028495C">
        <w:rPr>
          <w:sz w:val="24"/>
          <w:szCs w:val="24"/>
        </w:rPr>
        <w:t>Another method for U and Th determinations in the laboratory or the field is gamma spectrometry, with the Germanium variant able to quantify U and Th isotopic disequilibrium with suitable adjustments to the dose rate. The beta and gamma components of the environmental dose rate need to be modified for mass attenuation</w:t>
      </w:r>
      <w:r w:rsidRPr="0028495C">
        <w:rPr>
          <w:sz w:val="24"/>
          <w:szCs w:val="24"/>
          <w:vertAlign w:val="superscript"/>
        </w:rPr>
        <w:t>15</w:t>
      </w:r>
      <w:r w:rsidRPr="0028495C">
        <w:rPr>
          <w:sz w:val="24"/>
          <w:szCs w:val="24"/>
        </w:rPr>
        <w:t xml:space="preserve">.  However, there is </w:t>
      </w:r>
      <w:r w:rsidR="00877726">
        <w:rPr>
          <w:sz w:val="24"/>
          <w:szCs w:val="24"/>
        </w:rPr>
        <w:t xml:space="preserve">an </w:t>
      </w:r>
      <w:r w:rsidRPr="0028495C">
        <w:rPr>
          <w:sz w:val="24"/>
          <w:szCs w:val="24"/>
        </w:rPr>
        <w:t xml:space="preserve">effectively insignificant alpha dose for grains &gt;50 </w:t>
      </w:r>
      <w:r w:rsidRPr="0028495C">
        <w:rPr>
          <w:rFonts w:ascii="Calibri" w:hAnsi="Calibri" w:cs="Calibri"/>
          <w:sz w:val="24"/>
          <w:szCs w:val="24"/>
          <w:lang w:val="en-GB"/>
        </w:rPr>
        <w:t>µm with the outer 10</w:t>
      </w:r>
      <w:r w:rsidR="00A91560">
        <w:rPr>
          <w:rFonts w:ascii="Calibri" w:hAnsi="Calibri" w:cs="Calibri"/>
          <w:sz w:val="24"/>
          <w:szCs w:val="24"/>
          <w:lang w:val="en-GB"/>
        </w:rPr>
        <w:t>–</w:t>
      </w:r>
      <w:r w:rsidRPr="0028495C">
        <w:rPr>
          <w:rFonts w:ascii="Calibri" w:hAnsi="Calibri" w:cs="Calibri"/>
          <w:sz w:val="24"/>
          <w:szCs w:val="24"/>
          <w:lang w:val="en-GB"/>
        </w:rPr>
        <w:t xml:space="preserve">20 µm of grains removed by treatment with undiluted HF during preparation. A critical component in dose rate assessment is </w:t>
      </w:r>
      <w:r w:rsidR="00877726">
        <w:rPr>
          <w:rFonts w:ascii="Calibri" w:hAnsi="Calibri" w:cs="Calibri"/>
          <w:sz w:val="24"/>
          <w:szCs w:val="24"/>
          <w:lang w:val="en-GB"/>
        </w:rPr>
        <w:t xml:space="preserve">the </w:t>
      </w:r>
      <w:r w:rsidRPr="0028495C">
        <w:rPr>
          <w:rFonts w:ascii="Calibri" w:hAnsi="Calibri" w:cs="Calibri"/>
          <w:sz w:val="24"/>
          <w:szCs w:val="24"/>
          <w:lang w:val="en-GB"/>
        </w:rPr>
        <w:t>quantification of the cosmic and galactic dose during the burial period</w:t>
      </w:r>
      <w:r w:rsidR="00877726">
        <w:rPr>
          <w:rFonts w:ascii="Calibri" w:hAnsi="Calibri" w:cs="Calibri"/>
          <w:sz w:val="24"/>
          <w:szCs w:val="24"/>
          <w:lang w:val="en-GB"/>
        </w:rPr>
        <w:t>,</w:t>
      </w:r>
      <w:r w:rsidRPr="0028495C">
        <w:rPr>
          <w:rFonts w:ascii="Calibri" w:hAnsi="Calibri" w:cs="Calibri"/>
          <w:sz w:val="24"/>
          <w:szCs w:val="24"/>
          <w:lang w:val="en-GB"/>
        </w:rPr>
        <w:t xml:space="preserve"> which is calculated </w:t>
      </w:r>
      <w:r w:rsidRPr="0028495C">
        <w:rPr>
          <w:rFonts w:ascii="Calibri" w:hAnsi="Calibri" w:cs="Calibri"/>
          <w:sz w:val="24"/>
          <w:szCs w:val="24"/>
          <w:lang w:val="en-GB"/>
        </w:rPr>
        <w:lastRenderedPageBreak/>
        <w:t>for specific points on Earth with adjustments for longitude, latitude, elevation, burial depth</w:t>
      </w:r>
      <w:r w:rsidR="00877726">
        <w:rPr>
          <w:rFonts w:ascii="Calibri" w:hAnsi="Calibri" w:cs="Calibri"/>
          <w:sz w:val="24"/>
          <w:szCs w:val="24"/>
          <w:lang w:val="en-GB"/>
        </w:rPr>
        <w:t>,</w:t>
      </w:r>
      <w:r w:rsidRPr="0028495C">
        <w:rPr>
          <w:rFonts w:ascii="Calibri" w:hAnsi="Calibri" w:cs="Calibri"/>
          <w:sz w:val="24"/>
          <w:szCs w:val="24"/>
          <w:lang w:val="en-GB"/>
        </w:rPr>
        <w:t xml:space="preserve"> and density of overlying sediment</w:t>
      </w:r>
      <w:r w:rsidRPr="0028495C">
        <w:rPr>
          <w:rFonts w:ascii="Calibri" w:hAnsi="Calibri" w:cs="Calibri"/>
          <w:sz w:val="24"/>
          <w:szCs w:val="24"/>
          <w:vertAlign w:val="superscript"/>
          <w:lang w:val="en-GB"/>
        </w:rPr>
        <w:t>16,17</w:t>
      </w:r>
      <w:r w:rsidRPr="0028495C">
        <w:rPr>
          <w:rFonts w:ascii="Calibri" w:hAnsi="Calibri" w:cs="Calibri"/>
          <w:sz w:val="24"/>
          <w:szCs w:val="24"/>
          <w:lang w:val="en-GB"/>
        </w:rPr>
        <w:t>.</w:t>
      </w:r>
    </w:p>
    <w:p w14:paraId="035DB516" w14:textId="77777777" w:rsidR="00204137" w:rsidRPr="0028495C" w:rsidRDefault="00204137" w:rsidP="00204137">
      <w:pPr>
        <w:spacing w:after="0"/>
        <w:jc w:val="both"/>
        <w:rPr>
          <w:sz w:val="24"/>
          <w:szCs w:val="24"/>
        </w:rPr>
      </w:pPr>
    </w:p>
    <w:p w14:paraId="558815C2" w14:textId="4C0FD49A" w:rsidR="00E560A7" w:rsidRPr="009C72D1" w:rsidRDefault="00DC5C77"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 xml:space="preserve">Sediments that </w:t>
      </w:r>
      <w:r w:rsidR="007A7F7C" w:rsidRPr="009C72D1">
        <w:rPr>
          <w:rFonts w:ascii="Calibri" w:hAnsi="Calibri" w:cs="Calibri"/>
          <w:sz w:val="24"/>
          <w:szCs w:val="24"/>
        </w:rPr>
        <w:t xml:space="preserve">contain </w:t>
      </w:r>
      <w:r w:rsidR="008022BD" w:rsidRPr="009C72D1">
        <w:rPr>
          <w:rFonts w:ascii="Calibri" w:hAnsi="Calibri" w:cs="Calibri"/>
          <w:sz w:val="24"/>
          <w:szCs w:val="24"/>
        </w:rPr>
        <w:t>&gt;</w:t>
      </w:r>
      <w:r w:rsidR="00D01443" w:rsidRPr="009C72D1">
        <w:rPr>
          <w:rFonts w:ascii="Calibri" w:hAnsi="Calibri" w:cs="Calibri"/>
          <w:sz w:val="24"/>
          <w:szCs w:val="24"/>
        </w:rPr>
        <w:t>15</w:t>
      </w:r>
      <w:r w:rsidRPr="009C72D1">
        <w:rPr>
          <w:rFonts w:ascii="Calibri" w:hAnsi="Calibri" w:cs="Calibri"/>
          <w:sz w:val="24"/>
          <w:szCs w:val="24"/>
        </w:rPr>
        <w:t xml:space="preserve">% quartz are </w:t>
      </w:r>
      <w:r w:rsidR="008022BD" w:rsidRPr="009C72D1">
        <w:rPr>
          <w:rFonts w:ascii="Calibri" w:hAnsi="Calibri" w:cs="Calibri"/>
          <w:sz w:val="24"/>
          <w:szCs w:val="24"/>
        </w:rPr>
        <w:t xml:space="preserve">usually </w:t>
      </w:r>
      <w:r w:rsidRPr="009C72D1">
        <w:rPr>
          <w:rFonts w:ascii="Calibri" w:hAnsi="Calibri" w:cs="Calibri"/>
          <w:sz w:val="24"/>
          <w:szCs w:val="24"/>
        </w:rPr>
        <w:t xml:space="preserve">relatively straightforward </w:t>
      </w:r>
      <w:r w:rsidR="008022BD" w:rsidRPr="009C72D1">
        <w:rPr>
          <w:rFonts w:ascii="Calibri" w:hAnsi="Calibri" w:cs="Calibri"/>
          <w:sz w:val="24"/>
          <w:szCs w:val="24"/>
        </w:rPr>
        <w:t xml:space="preserve">for separating out a high purity quartz </w:t>
      </w:r>
      <w:r w:rsidR="00C3184E" w:rsidRPr="009C72D1">
        <w:rPr>
          <w:rFonts w:ascii="Calibri" w:hAnsi="Calibri" w:cs="Calibri"/>
          <w:sz w:val="24"/>
          <w:szCs w:val="24"/>
        </w:rPr>
        <w:t>fraction</w:t>
      </w:r>
      <w:r w:rsidR="008022BD" w:rsidRPr="009C72D1">
        <w:rPr>
          <w:rFonts w:ascii="Calibri" w:hAnsi="Calibri" w:cs="Calibri"/>
          <w:sz w:val="24"/>
          <w:szCs w:val="24"/>
        </w:rPr>
        <w:t>. However, sediments with &lt;</w:t>
      </w:r>
      <w:r w:rsidR="008765D4" w:rsidRPr="009C72D1">
        <w:rPr>
          <w:rFonts w:ascii="Calibri" w:hAnsi="Calibri" w:cs="Calibri"/>
          <w:sz w:val="24"/>
          <w:szCs w:val="24"/>
        </w:rPr>
        <w:t>1</w:t>
      </w:r>
      <w:r w:rsidR="008022BD" w:rsidRPr="009C72D1">
        <w:rPr>
          <w:rFonts w:ascii="Calibri" w:hAnsi="Calibri" w:cs="Calibri"/>
          <w:sz w:val="24"/>
          <w:szCs w:val="24"/>
        </w:rPr>
        <w:t xml:space="preserve">5% </w:t>
      </w:r>
      <w:r w:rsidR="008765D4" w:rsidRPr="009C72D1">
        <w:rPr>
          <w:rFonts w:ascii="Calibri" w:hAnsi="Calibri" w:cs="Calibri"/>
          <w:sz w:val="24"/>
          <w:szCs w:val="24"/>
        </w:rPr>
        <w:t>quartz often require add</w:t>
      </w:r>
      <w:r w:rsidR="002B0762" w:rsidRPr="009C72D1">
        <w:rPr>
          <w:rFonts w:ascii="Calibri" w:hAnsi="Calibri" w:cs="Calibri"/>
          <w:sz w:val="24"/>
          <w:szCs w:val="24"/>
        </w:rPr>
        <w:t xml:space="preserve">ed time to </w:t>
      </w:r>
      <w:r w:rsidR="00727ADA" w:rsidRPr="009C72D1">
        <w:rPr>
          <w:rFonts w:ascii="Calibri" w:hAnsi="Calibri" w:cs="Calibri"/>
          <w:sz w:val="24"/>
          <w:szCs w:val="24"/>
        </w:rPr>
        <w:t xml:space="preserve">ensure </w:t>
      </w:r>
      <w:r w:rsidR="002B0762" w:rsidRPr="009C72D1">
        <w:rPr>
          <w:rFonts w:ascii="Calibri" w:hAnsi="Calibri" w:cs="Calibri"/>
          <w:sz w:val="24"/>
          <w:szCs w:val="24"/>
        </w:rPr>
        <w:t>needed mineralogic purity for OSL dating. Approximately 500</w:t>
      </w:r>
      <w:r w:rsidR="00727ADA" w:rsidRPr="009C72D1">
        <w:rPr>
          <w:rFonts w:ascii="Calibri" w:hAnsi="Calibri" w:cs="Calibri"/>
          <w:sz w:val="24"/>
          <w:szCs w:val="24"/>
        </w:rPr>
        <w:t>–</w:t>
      </w:r>
      <w:r w:rsidR="002B0762" w:rsidRPr="009C72D1">
        <w:rPr>
          <w:rFonts w:ascii="Calibri" w:hAnsi="Calibri" w:cs="Calibri"/>
          <w:sz w:val="24"/>
          <w:szCs w:val="24"/>
        </w:rPr>
        <w:t>1000 quartz grains</w:t>
      </w:r>
      <w:r w:rsidR="0060035A" w:rsidRPr="009C72D1">
        <w:rPr>
          <w:rFonts w:ascii="Calibri" w:hAnsi="Calibri" w:cs="Calibri"/>
          <w:sz w:val="24"/>
          <w:szCs w:val="24"/>
        </w:rPr>
        <w:t xml:space="preserve"> are needed for this analysis, but often </w:t>
      </w:r>
      <w:r w:rsidR="00D01443" w:rsidRPr="009C72D1">
        <w:rPr>
          <w:rFonts w:ascii="Calibri" w:hAnsi="Calibri" w:cs="Calibri"/>
          <w:sz w:val="24"/>
          <w:szCs w:val="24"/>
        </w:rPr>
        <w:t>thousands of grains</w:t>
      </w:r>
      <w:r w:rsidR="0060035A" w:rsidRPr="009C72D1">
        <w:rPr>
          <w:rFonts w:ascii="Calibri" w:hAnsi="Calibri" w:cs="Calibri"/>
          <w:sz w:val="24"/>
          <w:szCs w:val="24"/>
        </w:rPr>
        <w:t xml:space="preserve"> are separated </w:t>
      </w:r>
      <w:r w:rsidR="00D01443" w:rsidRPr="009C72D1">
        <w:rPr>
          <w:rFonts w:ascii="Calibri" w:hAnsi="Calibri" w:cs="Calibri"/>
          <w:sz w:val="24"/>
          <w:szCs w:val="24"/>
        </w:rPr>
        <w:t xml:space="preserve">for </w:t>
      </w:r>
      <w:r w:rsidR="0060035A" w:rsidRPr="009C72D1">
        <w:rPr>
          <w:rFonts w:ascii="Calibri" w:hAnsi="Calibri" w:cs="Calibri"/>
          <w:sz w:val="24"/>
          <w:szCs w:val="24"/>
        </w:rPr>
        <w:t>duplicate analyses</w:t>
      </w:r>
      <w:r w:rsidR="00D01443" w:rsidRPr="009C72D1">
        <w:rPr>
          <w:rFonts w:ascii="Calibri" w:hAnsi="Calibri" w:cs="Calibri"/>
          <w:sz w:val="24"/>
          <w:szCs w:val="24"/>
        </w:rPr>
        <w:t xml:space="preserve">, </w:t>
      </w:r>
      <w:r w:rsidR="0060035A" w:rsidRPr="009C72D1">
        <w:rPr>
          <w:rFonts w:ascii="Calibri" w:hAnsi="Calibri" w:cs="Calibri"/>
          <w:sz w:val="24"/>
          <w:szCs w:val="24"/>
        </w:rPr>
        <w:t xml:space="preserve">archiving </w:t>
      </w:r>
      <w:r w:rsidR="00D01443" w:rsidRPr="009C72D1">
        <w:rPr>
          <w:rFonts w:ascii="Calibri" w:hAnsi="Calibri" w:cs="Calibri"/>
          <w:sz w:val="24"/>
          <w:szCs w:val="24"/>
        </w:rPr>
        <w:t xml:space="preserve">to </w:t>
      </w:r>
      <w:r w:rsidR="00FC3A49" w:rsidRPr="009C72D1">
        <w:rPr>
          <w:rFonts w:ascii="Calibri" w:hAnsi="Calibri" w:cs="Calibri"/>
          <w:sz w:val="24"/>
          <w:szCs w:val="24"/>
        </w:rPr>
        <w:t>expand a</w:t>
      </w:r>
      <w:r w:rsidR="00C3184E" w:rsidRPr="009C72D1">
        <w:rPr>
          <w:rFonts w:ascii="Calibri" w:hAnsi="Calibri" w:cs="Calibri"/>
          <w:sz w:val="24"/>
          <w:szCs w:val="24"/>
        </w:rPr>
        <w:t xml:space="preserve"> </w:t>
      </w:r>
      <w:r w:rsidR="0060035A" w:rsidRPr="009C72D1">
        <w:rPr>
          <w:rFonts w:ascii="Calibri" w:hAnsi="Calibri" w:cs="Calibri"/>
          <w:sz w:val="24"/>
          <w:szCs w:val="24"/>
        </w:rPr>
        <w:t>calibration library</w:t>
      </w:r>
      <w:r w:rsidR="007A7F7C" w:rsidRPr="009C72D1">
        <w:rPr>
          <w:rFonts w:ascii="Calibri" w:hAnsi="Calibri" w:cs="Calibri"/>
          <w:sz w:val="24"/>
          <w:szCs w:val="24"/>
        </w:rPr>
        <w:t>,</w:t>
      </w:r>
      <w:r w:rsidR="0060035A" w:rsidRPr="009C72D1">
        <w:rPr>
          <w:rFonts w:ascii="Calibri" w:hAnsi="Calibri" w:cs="Calibri"/>
          <w:sz w:val="24"/>
          <w:szCs w:val="24"/>
        </w:rPr>
        <w:t xml:space="preserve"> and future advancements. </w:t>
      </w:r>
      <w:r w:rsidR="008765D4" w:rsidRPr="009C72D1">
        <w:rPr>
          <w:rFonts w:ascii="Calibri" w:hAnsi="Calibri" w:cs="Calibri"/>
          <w:sz w:val="24"/>
          <w:szCs w:val="24"/>
        </w:rPr>
        <w:t xml:space="preserve"> </w:t>
      </w:r>
      <w:r w:rsidR="002B0762" w:rsidRPr="009C72D1">
        <w:rPr>
          <w:rFonts w:ascii="Calibri" w:hAnsi="Calibri" w:cs="Calibri"/>
          <w:sz w:val="24"/>
          <w:szCs w:val="24"/>
        </w:rPr>
        <w:t>The mineralogic composition of sediment samples</w:t>
      </w:r>
      <w:r w:rsidR="0060035A" w:rsidRPr="009C72D1">
        <w:rPr>
          <w:rFonts w:ascii="Calibri" w:hAnsi="Calibri" w:cs="Calibri"/>
          <w:sz w:val="24"/>
          <w:szCs w:val="24"/>
        </w:rPr>
        <w:t xml:space="preserve"> is initially assessed</w:t>
      </w:r>
      <w:r w:rsidR="002B0762" w:rsidRPr="009C72D1">
        <w:rPr>
          <w:rFonts w:ascii="Calibri" w:hAnsi="Calibri" w:cs="Calibri"/>
          <w:sz w:val="24"/>
          <w:szCs w:val="24"/>
        </w:rPr>
        <w:t>, grain by grain,</w:t>
      </w:r>
      <w:r w:rsidR="007A7F7C" w:rsidRPr="009C72D1">
        <w:rPr>
          <w:rFonts w:ascii="Calibri" w:hAnsi="Calibri" w:cs="Calibri"/>
          <w:sz w:val="24"/>
          <w:szCs w:val="24"/>
        </w:rPr>
        <w:t xml:space="preserve"> by petrographic analysis</w:t>
      </w:r>
      <w:r w:rsidR="002B0762" w:rsidRPr="009C72D1">
        <w:rPr>
          <w:rFonts w:ascii="Calibri" w:hAnsi="Calibri" w:cs="Calibri"/>
          <w:sz w:val="24"/>
          <w:szCs w:val="24"/>
        </w:rPr>
        <w:t xml:space="preserve"> through </w:t>
      </w:r>
      <w:r w:rsidR="00E560A7" w:rsidRPr="009C72D1">
        <w:rPr>
          <w:rFonts w:ascii="Calibri" w:hAnsi="Calibri" w:cs="Calibri"/>
          <w:sz w:val="24"/>
          <w:szCs w:val="24"/>
        </w:rPr>
        <w:t xml:space="preserve">a </w:t>
      </w:r>
      <w:r w:rsidR="002B0762" w:rsidRPr="009C72D1">
        <w:rPr>
          <w:rFonts w:ascii="Calibri" w:hAnsi="Calibri" w:cs="Calibri"/>
          <w:sz w:val="24"/>
          <w:szCs w:val="24"/>
        </w:rPr>
        <w:t>binocular microscopic</w:t>
      </w:r>
      <w:r w:rsidR="0060035A" w:rsidRPr="009C72D1">
        <w:rPr>
          <w:rFonts w:ascii="Calibri" w:hAnsi="Calibri" w:cs="Calibri"/>
          <w:sz w:val="24"/>
          <w:szCs w:val="24"/>
        </w:rPr>
        <w:t xml:space="preserve"> (10</w:t>
      </w:r>
      <w:r w:rsidR="00727ADA" w:rsidRPr="009C72D1">
        <w:rPr>
          <w:rFonts w:ascii="Calibri" w:hAnsi="Calibri" w:cs="Calibri"/>
          <w:sz w:val="24"/>
          <w:szCs w:val="24"/>
        </w:rPr>
        <w:t>–</w:t>
      </w:r>
      <w:r w:rsidR="0060035A" w:rsidRPr="009C72D1">
        <w:rPr>
          <w:rFonts w:ascii="Calibri" w:hAnsi="Calibri" w:cs="Calibri"/>
          <w:sz w:val="24"/>
          <w:szCs w:val="24"/>
        </w:rPr>
        <w:t xml:space="preserve">20x) and associated imagine analysis. </w:t>
      </w:r>
      <w:r w:rsidR="002B0762" w:rsidRPr="009C72D1">
        <w:rPr>
          <w:rFonts w:ascii="Calibri" w:hAnsi="Calibri" w:cs="Calibri"/>
          <w:sz w:val="24"/>
          <w:szCs w:val="24"/>
        </w:rPr>
        <w:t xml:space="preserve"> </w:t>
      </w:r>
      <w:r w:rsidR="008140CE" w:rsidRPr="009C72D1">
        <w:rPr>
          <w:rFonts w:ascii="Calibri" w:hAnsi="Calibri" w:cs="Calibri"/>
          <w:sz w:val="24"/>
          <w:szCs w:val="24"/>
        </w:rPr>
        <w:t xml:space="preserve">The mineralogy of individual grains </w:t>
      </w:r>
      <w:r w:rsidR="00615BBD" w:rsidRPr="009C72D1">
        <w:rPr>
          <w:rFonts w:ascii="Calibri" w:hAnsi="Calibri" w:cs="Calibri"/>
          <w:sz w:val="24"/>
          <w:szCs w:val="24"/>
        </w:rPr>
        <w:t xml:space="preserve">is </w:t>
      </w:r>
      <w:r w:rsidR="008140CE" w:rsidRPr="009C72D1">
        <w:rPr>
          <w:rFonts w:ascii="Calibri" w:hAnsi="Calibri" w:cs="Calibri"/>
          <w:sz w:val="24"/>
          <w:szCs w:val="24"/>
        </w:rPr>
        <w:t xml:space="preserve">tested further </w:t>
      </w:r>
      <w:r w:rsidR="00CC7B83" w:rsidRPr="009C72D1">
        <w:rPr>
          <w:rFonts w:ascii="Calibri" w:hAnsi="Calibri" w:cs="Calibri"/>
          <w:sz w:val="24"/>
          <w:szCs w:val="24"/>
        </w:rPr>
        <w:t>by</w:t>
      </w:r>
      <w:r w:rsidR="00AF7855" w:rsidRPr="009C72D1">
        <w:rPr>
          <w:rFonts w:ascii="Calibri" w:hAnsi="Calibri" w:cs="Calibri"/>
          <w:sz w:val="24"/>
          <w:szCs w:val="24"/>
        </w:rPr>
        <w:t xml:space="preserve"> </w:t>
      </w:r>
      <w:r w:rsidR="002C057C" w:rsidRPr="009C72D1">
        <w:rPr>
          <w:rFonts w:ascii="Calibri" w:hAnsi="Calibri" w:cs="Calibri"/>
          <w:sz w:val="24"/>
          <w:szCs w:val="24"/>
        </w:rPr>
        <w:t>R</w:t>
      </w:r>
      <w:r w:rsidR="00CC7B83" w:rsidRPr="009C72D1">
        <w:rPr>
          <w:rFonts w:ascii="Calibri" w:hAnsi="Calibri" w:cs="Calibri"/>
          <w:sz w:val="24"/>
          <w:szCs w:val="24"/>
        </w:rPr>
        <w:t>aman</w:t>
      </w:r>
      <w:r w:rsidR="002C057C" w:rsidRPr="009C72D1">
        <w:rPr>
          <w:rFonts w:ascii="Calibri" w:hAnsi="Calibri" w:cs="Calibri"/>
          <w:sz w:val="24"/>
          <w:szCs w:val="24"/>
        </w:rPr>
        <w:t xml:space="preserve"> spectroscopy </w:t>
      </w:r>
      <w:r w:rsidR="008140CE" w:rsidRPr="009C72D1">
        <w:rPr>
          <w:rFonts w:ascii="Calibri" w:hAnsi="Calibri" w:cs="Calibri"/>
          <w:sz w:val="24"/>
          <w:szCs w:val="24"/>
        </w:rPr>
        <w:t>to measure</w:t>
      </w:r>
      <w:r w:rsidR="00AF7855" w:rsidRPr="009C72D1">
        <w:rPr>
          <w:rFonts w:ascii="Calibri" w:hAnsi="Calibri" w:cs="Calibri"/>
          <w:sz w:val="24"/>
          <w:szCs w:val="24"/>
        </w:rPr>
        <w:t xml:space="preserve"> grain spectra using an excitation laser (455</w:t>
      </w:r>
      <w:r w:rsidR="00727ADA" w:rsidRPr="009C72D1">
        <w:rPr>
          <w:rFonts w:ascii="Calibri" w:hAnsi="Calibri" w:cs="Calibri"/>
          <w:sz w:val="24"/>
          <w:szCs w:val="24"/>
        </w:rPr>
        <w:t xml:space="preserve"> nm</w:t>
      </w:r>
      <w:r w:rsidR="00AF7855" w:rsidRPr="009C72D1">
        <w:rPr>
          <w:rFonts w:ascii="Calibri" w:hAnsi="Calibri" w:cs="Calibri"/>
          <w:sz w:val="24"/>
          <w:szCs w:val="24"/>
        </w:rPr>
        <w:t>, 532</w:t>
      </w:r>
      <w:r w:rsidR="00727ADA" w:rsidRPr="009C72D1">
        <w:rPr>
          <w:rFonts w:ascii="Calibri" w:hAnsi="Calibri" w:cs="Calibri"/>
          <w:sz w:val="24"/>
          <w:szCs w:val="24"/>
        </w:rPr>
        <w:t xml:space="preserve"> nm</w:t>
      </w:r>
      <w:r w:rsidR="00AF7855" w:rsidRPr="009C72D1">
        <w:rPr>
          <w:rFonts w:ascii="Calibri" w:hAnsi="Calibri" w:cs="Calibri"/>
          <w:sz w:val="24"/>
          <w:szCs w:val="24"/>
        </w:rPr>
        <w:t>, 633</w:t>
      </w:r>
      <w:r w:rsidR="00727ADA" w:rsidRPr="009C72D1">
        <w:rPr>
          <w:rFonts w:ascii="Calibri" w:hAnsi="Calibri" w:cs="Calibri"/>
          <w:sz w:val="24"/>
          <w:szCs w:val="24"/>
        </w:rPr>
        <w:t xml:space="preserve"> nm</w:t>
      </w:r>
      <w:r w:rsidR="00AF7855" w:rsidRPr="009C72D1">
        <w:rPr>
          <w:rFonts w:ascii="Calibri" w:hAnsi="Calibri" w:cs="Calibri"/>
          <w:sz w:val="24"/>
          <w:szCs w:val="24"/>
        </w:rPr>
        <w:t xml:space="preserve">, or 785 nm) and statistically compare </w:t>
      </w:r>
      <w:r w:rsidR="008140CE" w:rsidRPr="009C72D1">
        <w:rPr>
          <w:rFonts w:ascii="Calibri" w:hAnsi="Calibri" w:cs="Calibri"/>
          <w:sz w:val="24"/>
          <w:szCs w:val="24"/>
        </w:rPr>
        <w:t>grain emissions</w:t>
      </w:r>
      <w:r w:rsidR="00AF7855" w:rsidRPr="009C72D1">
        <w:rPr>
          <w:rFonts w:ascii="Calibri" w:hAnsi="Calibri" w:cs="Calibri"/>
          <w:sz w:val="24"/>
          <w:szCs w:val="24"/>
        </w:rPr>
        <w:t xml:space="preserve"> to known mineral spectra from the RRUFF </w:t>
      </w:r>
      <w:r w:rsidR="008140CE" w:rsidRPr="009C72D1">
        <w:rPr>
          <w:rFonts w:ascii="Calibri" w:hAnsi="Calibri" w:cs="Calibri"/>
          <w:sz w:val="24"/>
          <w:szCs w:val="24"/>
        </w:rPr>
        <w:t>System D</w:t>
      </w:r>
      <w:r w:rsidR="00AF7855" w:rsidRPr="009C72D1">
        <w:rPr>
          <w:rFonts w:ascii="Calibri" w:hAnsi="Calibri" w:cs="Calibri"/>
          <w:sz w:val="24"/>
          <w:szCs w:val="24"/>
        </w:rPr>
        <w:t>atabase</w:t>
      </w:r>
      <w:r w:rsidR="002C057C" w:rsidRPr="009C72D1">
        <w:rPr>
          <w:rFonts w:ascii="Calibri" w:hAnsi="Calibri" w:cs="Calibri"/>
          <w:sz w:val="24"/>
          <w:szCs w:val="24"/>
          <w:vertAlign w:val="superscript"/>
        </w:rPr>
        <w:t>18</w:t>
      </w:r>
      <w:r w:rsidR="00E06EEC" w:rsidRPr="009C72D1">
        <w:rPr>
          <w:rFonts w:ascii="Calibri" w:hAnsi="Calibri" w:cs="Calibri"/>
          <w:sz w:val="24"/>
          <w:szCs w:val="24"/>
        </w:rPr>
        <w:t xml:space="preserve">. </w:t>
      </w:r>
    </w:p>
    <w:p w14:paraId="04201D3C" w14:textId="77777777" w:rsidR="000F2B95" w:rsidRPr="009C72D1" w:rsidRDefault="000F2B95" w:rsidP="009241F8">
      <w:pPr>
        <w:spacing w:after="0" w:line="240" w:lineRule="auto"/>
        <w:contextualSpacing/>
        <w:jc w:val="both"/>
        <w:rPr>
          <w:rFonts w:ascii="Calibri" w:hAnsi="Calibri" w:cs="Calibri"/>
          <w:sz w:val="24"/>
          <w:szCs w:val="24"/>
        </w:rPr>
      </w:pPr>
    </w:p>
    <w:p w14:paraId="4FE29E9C" w14:textId="6B884876" w:rsidR="00EF03E7" w:rsidRPr="009C72D1" w:rsidRDefault="00CE7587"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 xml:space="preserve">Once the visual and spectral inspection is satisfactory, the purity of the OSL signal is </w:t>
      </w:r>
      <w:r w:rsidR="007B59C0" w:rsidRPr="009C72D1">
        <w:rPr>
          <w:rFonts w:ascii="Calibri" w:hAnsi="Calibri" w:cs="Calibri"/>
          <w:sz w:val="24"/>
          <w:szCs w:val="24"/>
        </w:rPr>
        <w:t xml:space="preserve">further </w:t>
      </w:r>
      <w:r w:rsidRPr="009C72D1">
        <w:rPr>
          <w:rFonts w:ascii="Calibri" w:hAnsi="Calibri" w:cs="Calibri"/>
          <w:sz w:val="24"/>
          <w:szCs w:val="24"/>
        </w:rPr>
        <w:t>checked</w:t>
      </w:r>
      <w:r w:rsidR="00300545" w:rsidRPr="009C72D1">
        <w:rPr>
          <w:rFonts w:ascii="Calibri" w:hAnsi="Calibri" w:cs="Calibri"/>
          <w:sz w:val="24"/>
          <w:szCs w:val="24"/>
        </w:rPr>
        <w:t xml:space="preserve">, utilizing </w:t>
      </w:r>
      <w:r w:rsidR="00727ADA" w:rsidRPr="009C72D1">
        <w:rPr>
          <w:rFonts w:ascii="Calibri" w:hAnsi="Calibri" w:cs="Calibri"/>
          <w:sz w:val="24"/>
          <w:szCs w:val="24"/>
        </w:rPr>
        <w:t xml:space="preserve">an </w:t>
      </w:r>
      <w:r w:rsidR="00300545" w:rsidRPr="009C72D1">
        <w:rPr>
          <w:rFonts w:ascii="Calibri" w:hAnsi="Calibri" w:cs="Calibri"/>
          <w:sz w:val="24"/>
          <w:szCs w:val="24"/>
        </w:rPr>
        <w:t>automated luminescence reader system</w:t>
      </w:r>
      <w:r w:rsidR="00410C68" w:rsidRPr="009C72D1">
        <w:rPr>
          <w:rFonts w:ascii="Calibri" w:hAnsi="Calibri" w:cs="Calibri"/>
          <w:sz w:val="24"/>
          <w:szCs w:val="24"/>
        </w:rPr>
        <w:t>.</w:t>
      </w:r>
      <w:r w:rsidR="00300545" w:rsidRPr="009C72D1">
        <w:rPr>
          <w:rFonts w:ascii="Calibri" w:hAnsi="Calibri" w:cs="Calibri"/>
          <w:sz w:val="24"/>
          <w:szCs w:val="24"/>
        </w:rPr>
        <w:t xml:space="preserve">, </w:t>
      </w:r>
      <w:r w:rsidR="00410C68" w:rsidRPr="009C72D1">
        <w:rPr>
          <w:rFonts w:ascii="Calibri" w:hAnsi="Calibri" w:cs="Calibri"/>
          <w:sz w:val="24"/>
          <w:szCs w:val="24"/>
        </w:rPr>
        <w:t>T</w:t>
      </w:r>
      <w:r w:rsidRPr="009C72D1">
        <w:rPr>
          <w:rFonts w:ascii="Calibri" w:hAnsi="Calibri" w:cs="Calibri"/>
          <w:sz w:val="24"/>
          <w:szCs w:val="24"/>
        </w:rPr>
        <w:t xml:space="preserve">hree </w:t>
      </w:r>
      <w:r w:rsidR="006A0363" w:rsidRPr="009C72D1">
        <w:rPr>
          <w:rFonts w:ascii="Calibri" w:hAnsi="Calibri" w:cs="Calibri"/>
          <w:sz w:val="24"/>
          <w:szCs w:val="24"/>
        </w:rPr>
        <w:t xml:space="preserve">to five </w:t>
      </w:r>
      <w:r w:rsidRPr="009C72D1">
        <w:rPr>
          <w:rFonts w:ascii="Calibri" w:hAnsi="Calibri" w:cs="Calibri"/>
          <w:sz w:val="24"/>
          <w:szCs w:val="24"/>
        </w:rPr>
        <w:t xml:space="preserve">aliquots </w:t>
      </w:r>
      <w:r w:rsidR="007B59C0" w:rsidRPr="009C72D1">
        <w:rPr>
          <w:rFonts w:ascii="Calibri" w:hAnsi="Calibri" w:cs="Calibri"/>
          <w:sz w:val="24"/>
          <w:szCs w:val="24"/>
        </w:rPr>
        <w:t xml:space="preserve">of </w:t>
      </w:r>
      <w:r w:rsidR="006A0363" w:rsidRPr="009C72D1">
        <w:rPr>
          <w:rFonts w:ascii="Calibri" w:hAnsi="Calibri" w:cs="Calibri"/>
          <w:sz w:val="24"/>
          <w:szCs w:val="24"/>
        </w:rPr>
        <w:t xml:space="preserve">the </w:t>
      </w:r>
      <w:r w:rsidR="007B59C0" w:rsidRPr="009C72D1">
        <w:rPr>
          <w:rFonts w:ascii="Calibri" w:hAnsi="Calibri" w:cs="Calibri"/>
          <w:sz w:val="24"/>
          <w:szCs w:val="24"/>
        </w:rPr>
        <w:t xml:space="preserve">sample </w:t>
      </w:r>
      <w:r w:rsidR="00410C68" w:rsidRPr="009C72D1">
        <w:rPr>
          <w:rFonts w:ascii="Calibri" w:hAnsi="Calibri" w:cs="Calibri"/>
          <w:sz w:val="24"/>
          <w:szCs w:val="24"/>
        </w:rPr>
        <w:t xml:space="preserve">are exposed </w:t>
      </w:r>
      <w:r w:rsidRPr="009C72D1">
        <w:rPr>
          <w:rFonts w:ascii="Calibri" w:hAnsi="Calibri" w:cs="Calibri"/>
          <w:sz w:val="24"/>
          <w:szCs w:val="24"/>
        </w:rPr>
        <w:t>to infrared excitation (IR</w:t>
      </w:r>
      <w:r w:rsidR="00727ADA" w:rsidRPr="009C72D1">
        <w:rPr>
          <w:rFonts w:ascii="Calibri" w:hAnsi="Calibri" w:cs="Calibri"/>
          <w:sz w:val="24"/>
          <w:szCs w:val="24"/>
        </w:rPr>
        <w:t xml:space="preserve"> </w:t>
      </w:r>
      <w:r w:rsidRPr="009C72D1">
        <w:rPr>
          <w:rFonts w:ascii="Calibri" w:hAnsi="Calibri" w:cs="Calibri"/>
          <w:sz w:val="24"/>
          <w:szCs w:val="24"/>
        </w:rPr>
        <w:t>=</w:t>
      </w:r>
      <w:r w:rsidR="00727ADA" w:rsidRPr="009C72D1">
        <w:rPr>
          <w:rFonts w:ascii="Calibri" w:hAnsi="Calibri" w:cs="Calibri"/>
          <w:sz w:val="24"/>
          <w:szCs w:val="24"/>
        </w:rPr>
        <w:t xml:space="preserve"> </w:t>
      </w:r>
      <w:r w:rsidRPr="009C72D1">
        <w:rPr>
          <w:rFonts w:ascii="Calibri" w:hAnsi="Calibri" w:cs="Calibri"/>
          <w:sz w:val="24"/>
          <w:szCs w:val="24"/>
        </w:rPr>
        <w:t>1.08 watts at 845</w:t>
      </w:r>
      <w:r w:rsidR="00727ADA" w:rsidRPr="009C72D1">
        <w:rPr>
          <w:rFonts w:ascii="Calibri" w:hAnsi="Calibri" w:cs="Calibri"/>
          <w:sz w:val="24"/>
          <w:szCs w:val="24"/>
        </w:rPr>
        <w:t xml:space="preserve"> nm</w:t>
      </w:r>
      <w:r w:rsidRPr="009C72D1">
        <w:rPr>
          <w:rFonts w:ascii="Calibri" w:hAnsi="Calibri" w:cs="Calibri"/>
          <w:sz w:val="24"/>
          <w:szCs w:val="24"/>
        </w:rPr>
        <w:t xml:space="preserve"> ± 4 nm), which preferentially </w:t>
      </w:r>
      <w:r w:rsidR="00410C68" w:rsidRPr="009C72D1">
        <w:rPr>
          <w:rFonts w:ascii="Calibri" w:hAnsi="Calibri" w:cs="Calibri"/>
          <w:sz w:val="24"/>
          <w:szCs w:val="24"/>
        </w:rPr>
        <w:t>stimulates</w:t>
      </w:r>
      <w:r w:rsidRPr="009C72D1">
        <w:rPr>
          <w:rFonts w:ascii="Calibri" w:hAnsi="Calibri" w:cs="Calibri"/>
          <w:sz w:val="24"/>
          <w:szCs w:val="24"/>
        </w:rPr>
        <w:t xml:space="preserve"> feldspar minerals, and </w:t>
      </w:r>
      <w:r w:rsidR="007A7F7C" w:rsidRPr="009C72D1">
        <w:rPr>
          <w:rFonts w:ascii="Calibri" w:hAnsi="Calibri" w:cs="Calibri"/>
          <w:sz w:val="24"/>
          <w:szCs w:val="24"/>
        </w:rPr>
        <w:t xml:space="preserve">this emission is </w:t>
      </w:r>
      <w:r w:rsidRPr="009C72D1">
        <w:rPr>
          <w:rFonts w:ascii="Calibri" w:hAnsi="Calibri" w:cs="Calibri"/>
          <w:sz w:val="24"/>
          <w:szCs w:val="24"/>
        </w:rPr>
        <w:t>compare</w:t>
      </w:r>
      <w:r w:rsidR="007A7F7C" w:rsidRPr="009C72D1">
        <w:rPr>
          <w:rFonts w:ascii="Calibri" w:hAnsi="Calibri" w:cs="Calibri"/>
          <w:sz w:val="24"/>
          <w:szCs w:val="24"/>
        </w:rPr>
        <w:t>d</w:t>
      </w:r>
      <w:r w:rsidRPr="009C72D1">
        <w:rPr>
          <w:rFonts w:ascii="Calibri" w:hAnsi="Calibri" w:cs="Calibri"/>
          <w:sz w:val="24"/>
          <w:szCs w:val="24"/>
        </w:rPr>
        <w:t xml:space="preserve"> </w:t>
      </w:r>
      <w:r w:rsidR="00CC7B83" w:rsidRPr="009C72D1">
        <w:rPr>
          <w:rFonts w:ascii="Calibri" w:hAnsi="Calibri" w:cs="Calibri"/>
          <w:sz w:val="24"/>
          <w:szCs w:val="24"/>
        </w:rPr>
        <w:t>to</w:t>
      </w:r>
      <w:r w:rsidRPr="009C72D1">
        <w:rPr>
          <w:rFonts w:ascii="Calibri" w:hAnsi="Calibri" w:cs="Calibri"/>
          <w:sz w:val="24"/>
          <w:szCs w:val="24"/>
        </w:rPr>
        <w:t xml:space="preserve"> </w:t>
      </w:r>
      <w:r w:rsidR="007A7F7C" w:rsidRPr="009C72D1">
        <w:rPr>
          <w:rFonts w:ascii="Calibri" w:hAnsi="Calibri" w:cs="Calibri"/>
          <w:sz w:val="24"/>
          <w:szCs w:val="24"/>
        </w:rPr>
        <w:t xml:space="preserve">emissions by blue </w:t>
      </w:r>
      <w:r w:rsidRPr="009C72D1">
        <w:rPr>
          <w:rFonts w:ascii="Calibri" w:hAnsi="Calibri" w:cs="Calibri"/>
          <w:sz w:val="24"/>
          <w:szCs w:val="24"/>
        </w:rPr>
        <w:t>light excitation (Bl</w:t>
      </w:r>
      <w:r w:rsidR="00727ADA" w:rsidRPr="009C72D1">
        <w:rPr>
          <w:rFonts w:ascii="Calibri" w:hAnsi="Calibri" w:cs="Calibri"/>
          <w:sz w:val="24"/>
          <w:szCs w:val="24"/>
        </w:rPr>
        <w:t xml:space="preserve"> </w:t>
      </w:r>
      <w:r w:rsidR="007A7F7C" w:rsidRPr="009C72D1">
        <w:rPr>
          <w:rFonts w:ascii="Calibri" w:hAnsi="Calibri" w:cs="Calibri"/>
          <w:sz w:val="24"/>
          <w:szCs w:val="24"/>
        </w:rPr>
        <w:t xml:space="preserve">= </w:t>
      </w:r>
      <w:r w:rsidRPr="009C72D1">
        <w:rPr>
          <w:rFonts w:ascii="Calibri" w:hAnsi="Calibri" w:cs="Calibri"/>
          <w:sz w:val="24"/>
          <w:szCs w:val="24"/>
        </w:rPr>
        <w:t>470</w:t>
      </w:r>
      <w:r w:rsidR="00727ADA" w:rsidRPr="009C72D1">
        <w:rPr>
          <w:rFonts w:ascii="Calibri" w:hAnsi="Calibri" w:cs="Calibri"/>
          <w:sz w:val="24"/>
          <w:szCs w:val="24"/>
        </w:rPr>
        <w:t xml:space="preserve"> nm</w:t>
      </w:r>
      <w:r w:rsidRPr="009C72D1">
        <w:rPr>
          <w:rFonts w:ascii="Calibri" w:hAnsi="Calibri" w:cs="Calibri"/>
          <w:sz w:val="24"/>
          <w:szCs w:val="24"/>
        </w:rPr>
        <w:t xml:space="preserve"> ± 20 nm), which preferential</w:t>
      </w:r>
      <w:r w:rsidR="00AB152A" w:rsidRPr="009C72D1">
        <w:rPr>
          <w:rFonts w:ascii="Calibri" w:hAnsi="Calibri" w:cs="Calibri"/>
          <w:sz w:val="24"/>
          <w:szCs w:val="24"/>
        </w:rPr>
        <w:t>ly stimulates</w:t>
      </w:r>
      <w:r w:rsidRPr="009C72D1">
        <w:rPr>
          <w:rFonts w:ascii="Calibri" w:hAnsi="Calibri" w:cs="Calibri"/>
          <w:sz w:val="24"/>
          <w:szCs w:val="24"/>
        </w:rPr>
        <w:t xml:space="preserve"> quartz. If the ratio IR/Bl </w:t>
      </w:r>
      <w:r w:rsidR="00665A58" w:rsidRPr="009C72D1">
        <w:rPr>
          <w:rFonts w:ascii="Calibri" w:hAnsi="Calibri" w:cs="Calibri"/>
          <w:sz w:val="24"/>
          <w:szCs w:val="24"/>
        </w:rPr>
        <w:t>≥</w:t>
      </w:r>
      <w:r w:rsidR="00727ADA" w:rsidRPr="009C72D1">
        <w:rPr>
          <w:rFonts w:ascii="Calibri" w:hAnsi="Calibri" w:cs="Calibri"/>
          <w:sz w:val="24"/>
          <w:szCs w:val="24"/>
        </w:rPr>
        <w:t xml:space="preserve"> </w:t>
      </w:r>
      <w:r w:rsidR="00AB152A" w:rsidRPr="009C72D1">
        <w:rPr>
          <w:rFonts w:ascii="Calibri" w:hAnsi="Calibri" w:cs="Calibri"/>
          <w:sz w:val="24"/>
          <w:szCs w:val="24"/>
        </w:rPr>
        <w:t>5</w:t>
      </w:r>
      <w:r w:rsidRPr="009C72D1">
        <w:rPr>
          <w:rFonts w:ascii="Calibri" w:hAnsi="Calibri" w:cs="Calibri"/>
          <w:sz w:val="24"/>
          <w:szCs w:val="24"/>
        </w:rPr>
        <w:t>%, the test indicates feldspar contamination</w:t>
      </w:r>
      <w:r w:rsidR="00AB152A" w:rsidRPr="009C72D1">
        <w:rPr>
          <w:rFonts w:ascii="Calibri" w:hAnsi="Calibri" w:cs="Calibri"/>
          <w:sz w:val="24"/>
          <w:szCs w:val="24"/>
        </w:rPr>
        <w:t xml:space="preserve"> and acid digestions are repeated</w:t>
      </w:r>
      <w:r w:rsidRPr="009C72D1">
        <w:rPr>
          <w:rFonts w:ascii="Calibri" w:hAnsi="Calibri" w:cs="Calibri"/>
          <w:sz w:val="24"/>
          <w:szCs w:val="24"/>
          <w:lang w:val="en-GB"/>
        </w:rPr>
        <w:t xml:space="preserve">. </w:t>
      </w:r>
      <w:r w:rsidR="00EF03E7" w:rsidRPr="009C72D1">
        <w:rPr>
          <w:rFonts w:ascii="Calibri" w:hAnsi="Calibri" w:cs="Calibri"/>
          <w:sz w:val="24"/>
          <w:szCs w:val="24"/>
        </w:rPr>
        <w:t>If the ratio IR/Bl &lt;5%, then</w:t>
      </w:r>
      <w:r w:rsidRPr="009C72D1">
        <w:rPr>
          <w:rFonts w:ascii="Calibri" w:hAnsi="Calibri" w:cs="Calibri"/>
          <w:sz w:val="24"/>
          <w:szCs w:val="24"/>
        </w:rPr>
        <w:t xml:space="preserve"> the samples are deemed </w:t>
      </w:r>
      <w:r w:rsidR="00727ADA" w:rsidRPr="009C72D1">
        <w:rPr>
          <w:rFonts w:ascii="Calibri" w:hAnsi="Calibri" w:cs="Calibri"/>
          <w:sz w:val="24"/>
          <w:szCs w:val="24"/>
        </w:rPr>
        <w:t>quartz fraction satisfactorily</w:t>
      </w:r>
      <w:r w:rsidR="00665A58" w:rsidRPr="009C72D1">
        <w:rPr>
          <w:rFonts w:ascii="Calibri" w:hAnsi="Calibri" w:cs="Calibri"/>
          <w:sz w:val="24"/>
          <w:szCs w:val="24"/>
        </w:rPr>
        <w:t xml:space="preserve"> for dating</w:t>
      </w:r>
      <w:r w:rsidR="00EF03E7" w:rsidRPr="009C72D1">
        <w:rPr>
          <w:rFonts w:ascii="Calibri" w:hAnsi="Calibri" w:cs="Calibri"/>
          <w:sz w:val="24"/>
          <w:szCs w:val="24"/>
        </w:rPr>
        <w:t>.</w:t>
      </w:r>
      <w:r w:rsidRPr="009C72D1">
        <w:rPr>
          <w:rFonts w:ascii="Calibri" w:hAnsi="Calibri" w:cs="Calibri"/>
          <w:sz w:val="24"/>
          <w:szCs w:val="24"/>
        </w:rPr>
        <w:t xml:space="preserve"> </w:t>
      </w:r>
    </w:p>
    <w:p w14:paraId="3ADE679E" w14:textId="77777777" w:rsidR="000C3133" w:rsidRPr="009C72D1" w:rsidRDefault="000C3133" w:rsidP="009241F8">
      <w:pPr>
        <w:spacing w:after="0" w:line="240" w:lineRule="auto"/>
        <w:contextualSpacing/>
        <w:jc w:val="both"/>
        <w:rPr>
          <w:rFonts w:ascii="Calibri" w:hAnsi="Calibri" w:cs="Calibri"/>
          <w:sz w:val="24"/>
          <w:szCs w:val="24"/>
        </w:rPr>
      </w:pPr>
    </w:p>
    <w:p w14:paraId="11D5A785" w14:textId="2955B05C" w:rsidR="00913724" w:rsidRDefault="000C3133" w:rsidP="00237CAA">
      <w:pPr>
        <w:spacing w:after="0"/>
        <w:jc w:val="both"/>
        <w:rPr>
          <w:rFonts w:ascii="Calibri" w:hAnsi="Calibri" w:cs="Calibri"/>
          <w:bCs/>
          <w:sz w:val="24"/>
          <w:szCs w:val="24"/>
        </w:rPr>
      </w:pPr>
      <w:bookmarkStart w:id="14" w:name="_Hlk75853016"/>
      <w:r w:rsidRPr="009C72D1">
        <w:rPr>
          <w:rFonts w:ascii="Calibri" w:hAnsi="Calibri" w:cs="Calibri"/>
          <w:bCs/>
          <w:sz w:val="24"/>
          <w:szCs w:val="24"/>
        </w:rPr>
        <w:t xml:space="preserve"> </w:t>
      </w:r>
      <w:r w:rsidR="00F170E6">
        <w:rPr>
          <w:rFonts w:ascii="Calibri" w:hAnsi="Calibri" w:cs="Calibri"/>
          <w:bCs/>
          <w:sz w:val="24"/>
          <w:szCs w:val="24"/>
        </w:rPr>
        <w:t>S</w:t>
      </w:r>
      <w:r w:rsidR="00F170E6" w:rsidRPr="009C72D1">
        <w:rPr>
          <w:rFonts w:ascii="Calibri" w:hAnsi="Calibri" w:cs="Calibri"/>
          <w:bCs/>
          <w:sz w:val="24"/>
          <w:szCs w:val="24"/>
        </w:rPr>
        <w:t>ingle aliquot regeneration (SAR) protocols on quartz grains</w:t>
      </w:r>
      <w:r w:rsidR="00F170E6">
        <w:rPr>
          <w:rFonts w:ascii="Calibri" w:hAnsi="Calibri" w:cs="Calibri"/>
          <w:bCs/>
          <w:sz w:val="24"/>
          <w:szCs w:val="24"/>
        </w:rPr>
        <w:t xml:space="preserve"> </w:t>
      </w:r>
      <w:proofErr w:type="gramStart"/>
      <w:r w:rsidR="00F170E6">
        <w:rPr>
          <w:rFonts w:ascii="Calibri" w:hAnsi="Calibri" w:cs="Calibri"/>
          <w:bCs/>
          <w:sz w:val="24"/>
          <w:szCs w:val="24"/>
        </w:rPr>
        <w:t>is</w:t>
      </w:r>
      <w:proofErr w:type="gramEnd"/>
      <w:r w:rsidR="00F170E6">
        <w:rPr>
          <w:rFonts w:ascii="Calibri" w:hAnsi="Calibri" w:cs="Calibri"/>
          <w:bCs/>
          <w:sz w:val="24"/>
          <w:szCs w:val="24"/>
        </w:rPr>
        <w:t xml:space="preserve"> an often-used approach in OSL dating sediments with procedures tailored for a specific sample, a study site</w:t>
      </w:r>
      <w:r w:rsidR="00913724">
        <w:rPr>
          <w:rFonts w:ascii="Calibri" w:hAnsi="Calibri" w:cs="Calibri"/>
          <w:bCs/>
          <w:sz w:val="24"/>
          <w:szCs w:val="24"/>
        </w:rPr>
        <w:t>,</w:t>
      </w:r>
      <w:r w:rsidR="00F170E6">
        <w:rPr>
          <w:rFonts w:ascii="Calibri" w:hAnsi="Calibri" w:cs="Calibri"/>
          <w:bCs/>
          <w:sz w:val="24"/>
          <w:szCs w:val="24"/>
        </w:rPr>
        <w:t xml:space="preserve"> or an area. The reproducibility of these protocols is determined by giving quartz grains a known beta dose</w:t>
      </w:r>
      <w:r w:rsidR="00913724">
        <w:rPr>
          <w:rFonts w:ascii="Calibri" w:hAnsi="Calibri" w:cs="Calibri"/>
          <w:bCs/>
          <w:sz w:val="24"/>
          <w:szCs w:val="24"/>
        </w:rPr>
        <w:t xml:space="preserve"> (e.g</w:t>
      </w:r>
      <w:r w:rsidR="00877726">
        <w:rPr>
          <w:rFonts w:ascii="Calibri" w:hAnsi="Calibri" w:cs="Calibri"/>
          <w:bCs/>
          <w:sz w:val="24"/>
          <w:szCs w:val="24"/>
        </w:rPr>
        <w:t>.,</w:t>
      </w:r>
      <w:r w:rsidR="00913724">
        <w:rPr>
          <w:rFonts w:ascii="Calibri" w:hAnsi="Calibri" w:cs="Calibri"/>
          <w:bCs/>
          <w:sz w:val="24"/>
          <w:szCs w:val="24"/>
        </w:rPr>
        <w:t xml:space="preserve"> 30 </w:t>
      </w:r>
      <w:proofErr w:type="spellStart"/>
      <w:r w:rsidR="00913724">
        <w:rPr>
          <w:rFonts w:ascii="Calibri" w:hAnsi="Calibri" w:cs="Calibri"/>
          <w:bCs/>
          <w:sz w:val="24"/>
          <w:szCs w:val="24"/>
        </w:rPr>
        <w:t>Gy</w:t>
      </w:r>
      <w:proofErr w:type="spellEnd"/>
      <w:r w:rsidR="00913724">
        <w:rPr>
          <w:rFonts w:ascii="Calibri" w:hAnsi="Calibri" w:cs="Calibri"/>
          <w:bCs/>
          <w:sz w:val="24"/>
          <w:szCs w:val="24"/>
        </w:rPr>
        <w:t>)</w:t>
      </w:r>
      <w:r w:rsidR="00F170E6">
        <w:rPr>
          <w:rFonts w:ascii="Calibri" w:hAnsi="Calibri" w:cs="Calibri"/>
          <w:bCs/>
          <w:sz w:val="24"/>
          <w:szCs w:val="24"/>
        </w:rPr>
        <w:t xml:space="preserve"> and evaluating what heat pretreatment recovers this known dose</w:t>
      </w:r>
      <w:r w:rsidR="00A91560">
        <w:rPr>
          <w:rFonts w:ascii="Calibri" w:hAnsi="Calibri" w:cs="Calibri"/>
          <w:bCs/>
          <w:sz w:val="24"/>
          <w:szCs w:val="24"/>
        </w:rPr>
        <w:t xml:space="preserve"> </w:t>
      </w:r>
      <w:r w:rsidRPr="009C72D1">
        <w:rPr>
          <w:rFonts w:ascii="Calibri" w:hAnsi="Calibri" w:cs="Calibri"/>
          <w:bCs/>
          <w:sz w:val="24"/>
          <w:szCs w:val="24"/>
        </w:rPr>
        <w:t>(</w:t>
      </w:r>
      <w:r w:rsidR="00727ADA" w:rsidRPr="009C72D1">
        <w:rPr>
          <w:rFonts w:ascii="Calibri" w:hAnsi="Calibri" w:cs="Calibri"/>
          <w:b/>
          <w:sz w:val="24"/>
          <w:szCs w:val="24"/>
        </w:rPr>
        <w:t>Figure 2</w:t>
      </w:r>
      <w:r w:rsidRPr="009C72D1">
        <w:rPr>
          <w:rFonts w:ascii="Calibri" w:hAnsi="Calibri" w:cs="Calibri"/>
          <w:bCs/>
          <w:sz w:val="24"/>
          <w:szCs w:val="24"/>
        </w:rPr>
        <w:t xml:space="preserve">). In practice, determining a </w:t>
      </w:r>
      <w:r w:rsidRPr="009C72D1">
        <w:rPr>
          <w:rFonts w:ascii="Calibri" w:hAnsi="Calibri" w:cs="Calibri"/>
          <w:bCs/>
          <w:i/>
          <w:iCs/>
          <w:sz w:val="24"/>
          <w:szCs w:val="24"/>
        </w:rPr>
        <w:t>D</w:t>
      </w:r>
      <w:r w:rsidRPr="009C72D1">
        <w:rPr>
          <w:rFonts w:ascii="Calibri" w:hAnsi="Calibri" w:cs="Calibri"/>
          <w:bCs/>
          <w:i/>
          <w:iCs/>
          <w:sz w:val="24"/>
          <w:szCs w:val="24"/>
          <w:vertAlign w:val="subscript"/>
        </w:rPr>
        <w:t>e</w:t>
      </w:r>
      <w:r w:rsidRPr="009C72D1">
        <w:rPr>
          <w:rFonts w:ascii="Calibri" w:hAnsi="Calibri" w:cs="Calibri"/>
          <w:bCs/>
          <w:sz w:val="24"/>
          <w:szCs w:val="24"/>
        </w:rPr>
        <w:t xml:space="preserve"> with the SAR protocols involves the calculation of a ratio between the natural luminescence and the luminescence from a known test dose (L</w:t>
      </w:r>
      <w:r w:rsidRPr="009C72D1">
        <w:rPr>
          <w:rFonts w:ascii="Calibri" w:hAnsi="Calibri" w:cs="Calibri"/>
          <w:bCs/>
          <w:sz w:val="24"/>
          <w:szCs w:val="24"/>
          <w:vertAlign w:val="subscript"/>
        </w:rPr>
        <w:t>n</w:t>
      </w:r>
      <w:r w:rsidRPr="009C72D1">
        <w:rPr>
          <w:rFonts w:ascii="Calibri" w:hAnsi="Calibri" w:cs="Calibri"/>
          <w:bCs/>
          <w:sz w:val="24"/>
          <w:szCs w:val="24"/>
        </w:rPr>
        <w:t>/T</w:t>
      </w:r>
      <w:r w:rsidRPr="009C72D1">
        <w:rPr>
          <w:rFonts w:ascii="Calibri" w:hAnsi="Calibri" w:cs="Calibri"/>
          <w:bCs/>
          <w:sz w:val="24"/>
          <w:szCs w:val="24"/>
          <w:vertAlign w:val="subscript"/>
        </w:rPr>
        <w:t>n</w:t>
      </w:r>
      <w:r w:rsidRPr="009C72D1">
        <w:rPr>
          <w:rFonts w:ascii="Calibri" w:hAnsi="Calibri" w:cs="Calibri"/>
          <w:bCs/>
          <w:sz w:val="24"/>
          <w:szCs w:val="24"/>
        </w:rPr>
        <w:t xml:space="preserve"> ratio), which is compared to the luminescence emissions for regenerative doses divided by the luminescence from the same test dose (L</w:t>
      </w:r>
      <w:r w:rsidRPr="009C72D1">
        <w:rPr>
          <w:rFonts w:ascii="Calibri" w:hAnsi="Calibri" w:cs="Calibri"/>
          <w:bCs/>
          <w:sz w:val="24"/>
          <w:szCs w:val="24"/>
          <w:vertAlign w:val="subscript"/>
        </w:rPr>
        <w:t>x</w:t>
      </w:r>
      <w:r w:rsidRPr="009C72D1">
        <w:rPr>
          <w:rFonts w:ascii="Calibri" w:hAnsi="Calibri" w:cs="Calibri"/>
          <w:bCs/>
          <w:sz w:val="24"/>
          <w:szCs w:val="24"/>
        </w:rPr>
        <w:t>/T</w:t>
      </w:r>
      <w:r w:rsidRPr="009C72D1">
        <w:rPr>
          <w:rFonts w:ascii="Calibri" w:hAnsi="Calibri" w:cs="Calibri"/>
          <w:bCs/>
          <w:sz w:val="24"/>
          <w:szCs w:val="24"/>
          <w:vertAlign w:val="subscript"/>
        </w:rPr>
        <w:t>x</w:t>
      </w:r>
      <w:r w:rsidRPr="009C72D1">
        <w:rPr>
          <w:rFonts w:ascii="Calibri" w:hAnsi="Calibri" w:cs="Calibri"/>
          <w:bCs/>
          <w:sz w:val="24"/>
          <w:szCs w:val="24"/>
        </w:rPr>
        <w:t>) (</w:t>
      </w:r>
      <w:r w:rsidR="00727ADA" w:rsidRPr="009C72D1">
        <w:rPr>
          <w:rFonts w:ascii="Calibri" w:hAnsi="Calibri" w:cs="Calibri"/>
          <w:b/>
          <w:sz w:val="24"/>
          <w:szCs w:val="24"/>
        </w:rPr>
        <w:t>Figure 2</w:t>
      </w:r>
      <w:r w:rsidRPr="009C72D1">
        <w:rPr>
          <w:rFonts w:ascii="Calibri" w:hAnsi="Calibri" w:cs="Calibri"/>
          <w:bCs/>
          <w:sz w:val="24"/>
          <w:szCs w:val="24"/>
        </w:rPr>
        <w:t>).</w:t>
      </w:r>
      <w:r w:rsidR="00877726">
        <w:rPr>
          <w:rFonts w:ascii="Calibri" w:hAnsi="Calibri" w:cs="Calibri"/>
          <w:bCs/>
          <w:sz w:val="24"/>
          <w:szCs w:val="24"/>
        </w:rPr>
        <w:t xml:space="preserve"> </w:t>
      </w:r>
      <w:r w:rsidR="00913724">
        <w:rPr>
          <w:rFonts w:ascii="Calibri" w:hAnsi="Calibri" w:cs="Calibri"/>
          <w:bCs/>
          <w:sz w:val="24"/>
          <w:szCs w:val="24"/>
        </w:rPr>
        <w:t>A correction, a consistent</w:t>
      </w:r>
      <w:r w:rsidR="00A91560">
        <w:rPr>
          <w:rFonts w:ascii="Calibri" w:hAnsi="Calibri" w:cs="Calibri"/>
          <w:bCs/>
          <w:sz w:val="24"/>
          <w:szCs w:val="24"/>
        </w:rPr>
        <w:t>ly</w:t>
      </w:r>
      <w:r w:rsidR="00913724">
        <w:rPr>
          <w:rFonts w:ascii="Calibri" w:hAnsi="Calibri" w:cs="Calibri"/>
          <w:bCs/>
          <w:sz w:val="24"/>
          <w:szCs w:val="24"/>
        </w:rPr>
        <w:t xml:space="preserve"> applied test-dose (e.g.</w:t>
      </w:r>
      <w:r w:rsidR="00877726">
        <w:rPr>
          <w:rFonts w:ascii="Calibri" w:hAnsi="Calibri" w:cs="Calibri"/>
          <w:bCs/>
          <w:sz w:val="24"/>
          <w:szCs w:val="24"/>
        </w:rPr>
        <w:t>,</w:t>
      </w:r>
      <w:r w:rsidR="00913724">
        <w:rPr>
          <w:rFonts w:ascii="Calibri" w:hAnsi="Calibri" w:cs="Calibri"/>
          <w:bCs/>
          <w:sz w:val="24"/>
          <w:szCs w:val="24"/>
        </w:rPr>
        <w:t xml:space="preserve"> 5 </w:t>
      </w:r>
      <w:proofErr w:type="spellStart"/>
      <w:r w:rsidR="00913724">
        <w:rPr>
          <w:rFonts w:ascii="Calibri" w:hAnsi="Calibri" w:cs="Calibri"/>
          <w:bCs/>
          <w:sz w:val="24"/>
          <w:szCs w:val="24"/>
        </w:rPr>
        <w:t>Gy</w:t>
      </w:r>
      <w:proofErr w:type="spellEnd"/>
      <w:r w:rsidR="00913724">
        <w:rPr>
          <w:rFonts w:ascii="Calibri" w:hAnsi="Calibri" w:cs="Calibri"/>
          <w:bCs/>
          <w:sz w:val="24"/>
          <w:szCs w:val="24"/>
        </w:rPr>
        <w:t>), has been devised to compensate for quartz grain(s) sensitivity changes with measurement through SAR cycles. Often the OSL emissions increase by &gt;5% with each successive SAR cycle, though given the same dose (e.g.</w:t>
      </w:r>
      <w:r w:rsidR="00877726">
        <w:rPr>
          <w:rFonts w:ascii="Calibri" w:hAnsi="Calibri" w:cs="Calibri"/>
          <w:bCs/>
          <w:sz w:val="24"/>
          <w:szCs w:val="24"/>
        </w:rPr>
        <w:t>,</w:t>
      </w:r>
      <w:r w:rsidR="00913724">
        <w:rPr>
          <w:rFonts w:ascii="Calibri" w:hAnsi="Calibri" w:cs="Calibri"/>
          <w:bCs/>
          <w:sz w:val="24"/>
          <w:szCs w:val="24"/>
        </w:rPr>
        <w:t xml:space="preserve"> 5 </w:t>
      </w:r>
      <w:proofErr w:type="spellStart"/>
      <w:r w:rsidR="00913724">
        <w:rPr>
          <w:rFonts w:ascii="Calibri" w:hAnsi="Calibri" w:cs="Calibri"/>
          <w:bCs/>
          <w:sz w:val="24"/>
          <w:szCs w:val="24"/>
        </w:rPr>
        <w:t>Gy</w:t>
      </w:r>
      <w:proofErr w:type="spellEnd"/>
      <w:r w:rsidR="00913724">
        <w:rPr>
          <w:rFonts w:ascii="Calibri" w:hAnsi="Calibri" w:cs="Calibri"/>
          <w:bCs/>
          <w:sz w:val="24"/>
          <w:szCs w:val="24"/>
        </w:rPr>
        <w:t>)</w:t>
      </w:r>
      <w:r w:rsidR="00913724" w:rsidRPr="002706C8">
        <w:rPr>
          <w:rFonts w:ascii="Calibri" w:hAnsi="Calibri" w:cs="Calibri"/>
          <w:bCs/>
          <w:sz w:val="24"/>
          <w:szCs w:val="24"/>
          <w:vertAlign w:val="superscript"/>
        </w:rPr>
        <w:t>7</w:t>
      </w:r>
      <w:r w:rsidR="00913724">
        <w:rPr>
          <w:rFonts w:ascii="Calibri" w:hAnsi="Calibri" w:cs="Calibri"/>
          <w:bCs/>
          <w:sz w:val="24"/>
          <w:szCs w:val="24"/>
        </w:rPr>
        <w:t>.</w:t>
      </w:r>
    </w:p>
    <w:p w14:paraId="15F91612" w14:textId="77777777" w:rsidR="00204137" w:rsidRPr="005E7159" w:rsidRDefault="00204137" w:rsidP="00204137">
      <w:pPr>
        <w:spacing w:after="0"/>
        <w:jc w:val="both"/>
        <w:rPr>
          <w:rFonts w:ascii="Calibri" w:hAnsi="Calibri" w:cs="Calibri"/>
          <w:bCs/>
          <w:sz w:val="24"/>
          <w:szCs w:val="24"/>
        </w:rPr>
      </w:pPr>
    </w:p>
    <w:p w14:paraId="54220DCD" w14:textId="0DFD6DD5" w:rsidR="004A0D1E" w:rsidRPr="009C72D1" w:rsidRDefault="000C3133" w:rsidP="0064045B">
      <w:pPr>
        <w:spacing w:after="0"/>
        <w:jc w:val="both"/>
        <w:rPr>
          <w:rFonts w:ascii="Calibri" w:hAnsi="Calibri" w:cs="Calibri"/>
          <w:sz w:val="24"/>
          <w:szCs w:val="24"/>
        </w:rPr>
      </w:pPr>
      <w:r w:rsidRPr="009C72D1">
        <w:rPr>
          <w:rFonts w:ascii="Calibri" w:hAnsi="Calibri" w:cs="Calibri"/>
          <w:sz w:val="24"/>
          <w:szCs w:val="24"/>
          <w:lang w:val="en-GB"/>
        </w:rPr>
        <w:t xml:space="preserve"> </w:t>
      </w:r>
      <w:bookmarkEnd w:id="14"/>
      <w:r w:rsidR="00074124" w:rsidRPr="009C72D1">
        <w:rPr>
          <w:rFonts w:ascii="Calibri" w:hAnsi="Calibri" w:cs="Calibri"/>
          <w:sz w:val="24"/>
          <w:szCs w:val="24"/>
        </w:rPr>
        <w:t>At least f</w:t>
      </w:r>
      <w:r w:rsidR="00CE7587" w:rsidRPr="009C72D1">
        <w:rPr>
          <w:rFonts w:ascii="Calibri" w:hAnsi="Calibri" w:cs="Calibri"/>
          <w:sz w:val="24"/>
          <w:szCs w:val="24"/>
        </w:rPr>
        <w:t xml:space="preserve">orty aliquots </w:t>
      </w:r>
      <w:r w:rsidR="00C8191B" w:rsidRPr="009C72D1">
        <w:rPr>
          <w:rFonts w:ascii="Calibri" w:hAnsi="Calibri" w:cs="Calibri"/>
          <w:sz w:val="24"/>
          <w:szCs w:val="24"/>
        </w:rPr>
        <w:t xml:space="preserve">of quartz or 500 grains </w:t>
      </w:r>
      <w:r w:rsidR="00CE7587" w:rsidRPr="009C72D1">
        <w:rPr>
          <w:rFonts w:ascii="Calibri" w:hAnsi="Calibri" w:cs="Calibri"/>
          <w:sz w:val="24"/>
          <w:szCs w:val="24"/>
        </w:rPr>
        <w:t xml:space="preserve">are </w:t>
      </w:r>
      <w:r w:rsidR="00C8191B" w:rsidRPr="009C72D1">
        <w:rPr>
          <w:rFonts w:ascii="Calibri" w:hAnsi="Calibri" w:cs="Calibri"/>
          <w:sz w:val="24"/>
          <w:szCs w:val="24"/>
        </w:rPr>
        <w:t>analyzed</w:t>
      </w:r>
      <w:r w:rsidR="00B441DE" w:rsidRPr="009C72D1">
        <w:rPr>
          <w:rFonts w:ascii="Calibri" w:hAnsi="Calibri" w:cs="Calibri"/>
          <w:sz w:val="24"/>
          <w:szCs w:val="24"/>
        </w:rPr>
        <w:t xml:space="preserve"> with</w:t>
      </w:r>
      <w:r w:rsidR="00CE7587" w:rsidRPr="009C72D1">
        <w:rPr>
          <w:rFonts w:ascii="Calibri" w:hAnsi="Calibri" w:cs="Calibri"/>
          <w:sz w:val="24"/>
          <w:szCs w:val="24"/>
        </w:rPr>
        <w:t xml:space="preserve"> TL/OSL reader system, with </w:t>
      </w:r>
      <w:r w:rsidR="007A7F7C" w:rsidRPr="009C72D1">
        <w:rPr>
          <w:rFonts w:ascii="Calibri" w:hAnsi="Calibri" w:cs="Calibri"/>
          <w:sz w:val="24"/>
          <w:szCs w:val="24"/>
        </w:rPr>
        <w:t xml:space="preserve">blue </w:t>
      </w:r>
      <w:r w:rsidR="00CE7587" w:rsidRPr="009C72D1">
        <w:rPr>
          <w:rFonts w:ascii="Calibri" w:hAnsi="Calibri" w:cs="Calibri"/>
          <w:sz w:val="24"/>
          <w:szCs w:val="24"/>
        </w:rPr>
        <w:t>light excitation</w:t>
      </w:r>
      <w:r w:rsidR="00300545" w:rsidRPr="009C72D1">
        <w:rPr>
          <w:rFonts w:ascii="Calibri" w:hAnsi="Calibri" w:cs="Calibri"/>
          <w:sz w:val="24"/>
          <w:szCs w:val="24"/>
        </w:rPr>
        <w:t xml:space="preserve">. </w:t>
      </w:r>
      <w:r w:rsidR="00CE7587" w:rsidRPr="009C72D1">
        <w:rPr>
          <w:rFonts w:ascii="Calibri" w:hAnsi="Calibri" w:cs="Calibri"/>
          <w:sz w:val="24"/>
          <w:szCs w:val="24"/>
        </w:rPr>
        <w:t xml:space="preserve">The </w:t>
      </w:r>
      <w:r w:rsidR="00C8191B" w:rsidRPr="009C72D1">
        <w:rPr>
          <w:rFonts w:ascii="Calibri" w:hAnsi="Calibri" w:cs="Calibri"/>
          <w:sz w:val="24"/>
          <w:szCs w:val="24"/>
        </w:rPr>
        <w:t>luminescence data generated</w:t>
      </w:r>
      <w:r w:rsidR="00CE7587" w:rsidRPr="009C72D1">
        <w:rPr>
          <w:rFonts w:ascii="Calibri" w:hAnsi="Calibri" w:cs="Calibri"/>
          <w:sz w:val="24"/>
          <w:szCs w:val="24"/>
        </w:rPr>
        <w:t xml:space="preserve"> is </w:t>
      </w:r>
      <w:r w:rsidR="00300545" w:rsidRPr="009C72D1">
        <w:rPr>
          <w:rFonts w:ascii="Calibri" w:hAnsi="Calibri" w:cs="Calibri"/>
          <w:sz w:val="24"/>
          <w:szCs w:val="24"/>
        </w:rPr>
        <w:t>analyzed</w:t>
      </w:r>
      <w:r w:rsidR="00C8191B" w:rsidRPr="009C72D1">
        <w:rPr>
          <w:rFonts w:ascii="Calibri" w:hAnsi="Calibri" w:cs="Calibri"/>
          <w:sz w:val="24"/>
          <w:szCs w:val="24"/>
        </w:rPr>
        <w:t xml:space="preserve"> by </w:t>
      </w:r>
      <w:r w:rsidR="008E2D81" w:rsidRPr="009C72D1">
        <w:rPr>
          <w:rFonts w:ascii="Calibri" w:hAnsi="Calibri" w:cs="Calibri"/>
          <w:sz w:val="24"/>
          <w:szCs w:val="24"/>
        </w:rPr>
        <w:t xml:space="preserve">software </w:t>
      </w:r>
      <w:r w:rsidR="00C8191B" w:rsidRPr="009C72D1">
        <w:rPr>
          <w:rFonts w:ascii="Calibri" w:hAnsi="Calibri" w:cs="Calibri"/>
          <w:sz w:val="24"/>
          <w:szCs w:val="24"/>
        </w:rPr>
        <w:t xml:space="preserve">associated with the </w:t>
      </w:r>
      <w:proofErr w:type="spellStart"/>
      <w:r w:rsidR="00C8191B" w:rsidRPr="009C72D1">
        <w:rPr>
          <w:rFonts w:ascii="Calibri" w:hAnsi="Calibri" w:cs="Calibri"/>
          <w:sz w:val="24"/>
          <w:szCs w:val="24"/>
        </w:rPr>
        <w:t>Risø</w:t>
      </w:r>
      <w:proofErr w:type="spellEnd"/>
      <w:r w:rsidR="00C8191B" w:rsidRPr="009C72D1">
        <w:rPr>
          <w:rFonts w:ascii="Calibri" w:hAnsi="Calibri" w:cs="Calibri"/>
          <w:sz w:val="24"/>
          <w:szCs w:val="24"/>
        </w:rPr>
        <w:t xml:space="preserve"> TL/OSL-DA-20 reader system. The D</w:t>
      </w:r>
      <w:r w:rsidR="00C8191B" w:rsidRPr="009C72D1">
        <w:rPr>
          <w:rFonts w:ascii="Calibri" w:hAnsi="Calibri" w:cs="Calibri"/>
          <w:sz w:val="24"/>
          <w:szCs w:val="24"/>
          <w:vertAlign w:val="subscript"/>
        </w:rPr>
        <w:t>e</w:t>
      </w:r>
      <w:r w:rsidR="00C8191B" w:rsidRPr="009C72D1">
        <w:rPr>
          <w:rFonts w:ascii="Calibri" w:hAnsi="Calibri" w:cs="Calibri"/>
          <w:sz w:val="24"/>
          <w:szCs w:val="24"/>
        </w:rPr>
        <w:t xml:space="preserve"> and D</w:t>
      </w:r>
      <w:r w:rsidR="00C8191B" w:rsidRPr="009C72D1">
        <w:rPr>
          <w:rFonts w:ascii="Calibri" w:hAnsi="Calibri" w:cs="Calibri"/>
          <w:sz w:val="24"/>
          <w:szCs w:val="24"/>
          <w:vertAlign w:val="subscript"/>
        </w:rPr>
        <w:t>r</w:t>
      </w:r>
      <w:r w:rsidR="00C8191B" w:rsidRPr="009C72D1">
        <w:rPr>
          <w:rFonts w:ascii="Calibri" w:hAnsi="Calibri" w:cs="Calibri"/>
          <w:sz w:val="24"/>
          <w:szCs w:val="24"/>
        </w:rPr>
        <w:t xml:space="preserve"> values and age estimate</w:t>
      </w:r>
      <w:r w:rsidR="00727ADA" w:rsidRPr="009C72D1">
        <w:rPr>
          <w:rFonts w:ascii="Calibri" w:hAnsi="Calibri" w:cs="Calibri"/>
          <w:sz w:val="24"/>
          <w:szCs w:val="24"/>
        </w:rPr>
        <w:t>s</w:t>
      </w:r>
      <w:r w:rsidR="00C8191B" w:rsidRPr="009C72D1">
        <w:rPr>
          <w:rFonts w:ascii="Calibri" w:hAnsi="Calibri" w:cs="Calibri"/>
          <w:sz w:val="24"/>
          <w:szCs w:val="24"/>
        </w:rPr>
        <w:t xml:space="preserve"> are calculated </w:t>
      </w:r>
      <w:r w:rsidR="00CE7587" w:rsidRPr="009C72D1">
        <w:rPr>
          <w:rFonts w:ascii="Calibri" w:hAnsi="Calibri" w:cs="Calibri"/>
          <w:sz w:val="24"/>
          <w:szCs w:val="24"/>
        </w:rPr>
        <w:t>using the Luminescence Dose and Age Calculator (LDAC)</w:t>
      </w:r>
      <w:r w:rsidR="00B441DE" w:rsidRPr="009C72D1">
        <w:rPr>
          <w:rFonts w:ascii="Calibri" w:hAnsi="Calibri" w:cs="Calibri"/>
          <w:sz w:val="24"/>
          <w:szCs w:val="24"/>
          <w:vertAlign w:val="superscript"/>
        </w:rPr>
        <w:t>17</w:t>
      </w:r>
      <w:r w:rsidR="00CE7587" w:rsidRPr="009C72D1">
        <w:rPr>
          <w:rFonts w:ascii="Calibri" w:hAnsi="Calibri" w:cs="Calibri"/>
          <w:sz w:val="24"/>
          <w:szCs w:val="24"/>
        </w:rPr>
        <w:t>. This platform applies statistical models to determine equivalent dose (De) values and render corresponding OSL age</w:t>
      </w:r>
      <w:r w:rsidR="00C8191B" w:rsidRPr="009C72D1">
        <w:rPr>
          <w:rFonts w:ascii="Calibri" w:hAnsi="Calibri" w:cs="Calibri"/>
          <w:sz w:val="24"/>
          <w:szCs w:val="24"/>
        </w:rPr>
        <w:t xml:space="preserve"> with constrained errors</w:t>
      </w:r>
      <w:r w:rsidR="00542FF1" w:rsidRPr="009C72D1">
        <w:rPr>
          <w:rFonts w:ascii="Calibri" w:hAnsi="Calibri" w:cs="Calibri"/>
          <w:sz w:val="24"/>
          <w:szCs w:val="24"/>
        </w:rPr>
        <w:t>.</w:t>
      </w:r>
    </w:p>
    <w:p w14:paraId="40E6D889" w14:textId="77777777" w:rsidR="009F6334" w:rsidRPr="009C72D1" w:rsidRDefault="009F6334" w:rsidP="009241F8">
      <w:pPr>
        <w:autoSpaceDE w:val="0"/>
        <w:autoSpaceDN w:val="0"/>
        <w:adjustRightInd w:val="0"/>
        <w:spacing w:after="240" w:line="240" w:lineRule="auto"/>
        <w:contextualSpacing/>
        <w:jc w:val="both"/>
        <w:rPr>
          <w:rFonts w:ascii="Calibri" w:hAnsi="Calibri" w:cs="Calibri"/>
          <w:sz w:val="24"/>
          <w:szCs w:val="24"/>
        </w:rPr>
      </w:pPr>
    </w:p>
    <w:p w14:paraId="13243DFD" w14:textId="3AE9B808" w:rsidR="009F6334" w:rsidRPr="009C72D1" w:rsidRDefault="009F6334"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lastRenderedPageBreak/>
        <w:t xml:space="preserve">The extracted light-shielded sample from a core </w:t>
      </w:r>
      <w:r w:rsidR="008544D7" w:rsidRPr="009C72D1">
        <w:rPr>
          <w:rFonts w:ascii="Calibri" w:hAnsi="Calibri" w:cs="Calibri"/>
          <w:sz w:val="24"/>
          <w:szCs w:val="24"/>
        </w:rPr>
        <w:t>is</w:t>
      </w:r>
      <w:r w:rsidRPr="009C72D1">
        <w:rPr>
          <w:rFonts w:ascii="Calibri" w:hAnsi="Calibri" w:cs="Calibri"/>
          <w:sz w:val="24"/>
          <w:szCs w:val="24"/>
        </w:rPr>
        <w:t xml:space="preserve"> prepared for two </w:t>
      </w:r>
      <w:r w:rsidR="008544D7" w:rsidRPr="009C72D1">
        <w:rPr>
          <w:rFonts w:ascii="Calibri" w:hAnsi="Calibri" w:cs="Calibri"/>
          <w:sz w:val="24"/>
          <w:szCs w:val="24"/>
        </w:rPr>
        <w:t>reasons</w:t>
      </w:r>
      <w:r w:rsidRPr="009C72D1">
        <w:rPr>
          <w:rFonts w:ascii="Calibri" w:hAnsi="Calibri" w:cs="Calibri"/>
          <w:sz w:val="24"/>
          <w:szCs w:val="24"/>
        </w:rPr>
        <w:t>: 1) To obtain a mineralogic fraction of quartz grains with a purity of &gt;99%, and 2) To isolate grains of specific size fraction, e.g., 150</w:t>
      </w:r>
      <w:r w:rsidR="00727ADA" w:rsidRPr="009C72D1">
        <w:rPr>
          <w:rFonts w:ascii="Calibri" w:hAnsi="Calibri" w:cs="Calibri"/>
          <w:sz w:val="24"/>
          <w:szCs w:val="24"/>
        </w:rPr>
        <w:t>–</w:t>
      </w:r>
      <w:r w:rsidRPr="009C72D1">
        <w:rPr>
          <w:rFonts w:ascii="Calibri" w:hAnsi="Calibri" w:cs="Calibri"/>
          <w:sz w:val="24"/>
          <w:szCs w:val="24"/>
        </w:rPr>
        <w:t xml:space="preserve">250 µm, for assessment of the environmental </w:t>
      </w:r>
      <w:r w:rsidR="007A7F7C" w:rsidRPr="009C72D1">
        <w:rPr>
          <w:rFonts w:ascii="Calibri" w:hAnsi="Calibri" w:cs="Calibri"/>
          <w:sz w:val="24"/>
          <w:szCs w:val="24"/>
        </w:rPr>
        <w:t>D</w:t>
      </w:r>
      <w:r w:rsidR="007A7F7C" w:rsidRPr="009C72D1">
        <w:rPr>
          <w:rFonts w:ascii="Calibri" w:hAnsi="Calibri" w:cs="Calibri"/>
          <w:sz w:val="24"/>
          <w:szCs w:val="24"/>
          <w:vertAlign w:val="subscript"/>
        </w:rPr>
        <w:t>r</w:t>
      </w:r>
      <w:r w:rsidRPr="009C72D1">
        <w:rPr>
          <w:rFonts w:ascii="Calibri" w:hAnsi="Calibri" w:cs="Calibri"/>
          <w:sz w:val="24"/>
          <w:szCs w:val="24"/>
        </w:rPr>
        <w:t xml:space="preserve"> for OSL dating</w:t>
      </w:r>
      <w:r w:rsidRPr="009C72D1">
        <w:rPr>
          <w:rFonts w:ascii="Calibri" w:hAnsi="Calibri" w:cs="Calibri"/>
          <w:sz w:val="24"/>
          <w:szCs w:val="24"/>
          <w:vertAlign w:val="superscript"/>
        </w:rPr>
        <w:t>17</w:t>
      </w:r>
      <w:r w:rsidRPr="009C72D1">
        <w:rPr>
          <w:rFonts w:ascii="Calibri" w:hAnsi="Calibri" w:cs="Calibri"/>
          <w:sz w:val="24"/>
          <w:szCs w:val="24"/>
        </w:rPr>
        <w:t>. In many sedimentary settings</w:t>
      </w:r>
      <w:r w:rsidR="00727ADA" w:rsidRPr="009C72D1">
        <w:rPr>
          <w:rFonts w:ascii="Calibri" w:hAnsi="Calibri" w:cs="Calibri"/>
          <w:sz w:val="24"/>
          <w:szCs w:val="24"/>
        </w:rPr>
        <w:t>,</w:t>
      </w:r>
      <w:r w:rsidRPr="009C72D1">
        <w:rPr>
          <w:rFonts w:ascii="Calibri" w:hAnsi="Calibri" w:cs="Calibri"/>
          <w:sz w:val="24"/>
          <w:szCs w:val="24"/>
        </w:rPr>
        <w:t xml:space="preserve"> quartz grains are common; but mixed with other silicate and non-silicate minerals, rock fragments, and organic matter. Previously, procedures were briefly outlined</w:t>
      </w:r>
      <w:r w:rsidR="00727ADA" w:rsidRPr="009C72D1">
        <w:rPr>
          <w:rFonts w:ascii="Calibri" w:hAnsi="Calibri" w:cs="Calibri"/>
          <w:sz w:val="24"/>
          <w:szCs w:val="24"/>
        </w:rPr>
        <w:t>,</w:t>
      </w:r>
      <w:r w:rsidRPr="009C72D1">
        <w:rPr>
          <w:rFonts w:ascii="Calibri" w:hAnsi="Calibri" w:cs="Calibri"/>
          <w:sz w:val="24"/>
          <w:szCs w:val="24"/>
        </w:rPr>
        <w:t xml:space="preserve"> indicating some specific steps and reagents needed to isolate pure quartz grains in the context of OSL dating</w:t>
      </w:r>
      <w:r w:rsidR="00791CBD" w:rsidRPr="009C72D1">
        <w:rPr>
          <w:rFonts w:ascii="Calibri" w:hAnsi="Calibri" w:cs="Calibri"/>
          <w:sz w:val="24"/>
          <w:szCs w:val="24"/>
        </w:rPr>
        <w:t xml:space="preserve"> </w:t>
      </w:r>
      <w:r w:rsidR="008544D7" w:rsidRPr="009C72D1">
        <w:rPr>
          <w:rFonts w:ascii="Calibri" w:hAnsi="Calibri" w:cs="Calibri"/>
          <w:sz w:val="24"/>
          <w:szCs w:val="24"/>
          <w:vertAlign w:val="superscript"/>
        </w:rPr>
        <w:t>13,</w:t>
      </w:r>
      <w:r w:rsidR="00791CBD" w:rsidRPr="009C72D1">
        <w:rPr>
          <w:rFonts w:ascii="Calibri" w:hAnsi="Calibri" w:cs="Calibri"/>
          <w:sz w:val="24"/>
          <w:szCs w:val="24"/>
          <w:vertAlign w:val="superscript"/>
        </w:rPr>
        <w:t>19</w:t>
      </w:r>
      <w:r w:rsidR="00727ADA" w:rsidRPr="009C72D1">
        <w:rPr>
          <w:rFonts w:ascii="Calibri" w:hAnsi="Calibri" w:cs="Calibri"/>
          <w:sz w:val="24"/>
          <w:szCs w:val="24"/>
          <w:vertAlign w:val="superscript"/>
        </w:rPr>
        <w:t>–</w:t>
      </w:r>
      <w:r w:rsidR="008544D7" w:rsidRPr="009C72D1">
        <w:rPr>
          <w:rFonts w:ascii="Calibri" w:hAnsi="Calibri" w:cs="Calibri"/>
          <w:sz w:val="24"/>
          <w:szCs w:val="24"/>
          <w:vertAlign w:val="superscript"/>
        </w:rPr>
        <w:t>23</w:t>
      </w:r>
      <w:r w:rsidRPr="009C72D1">
        <w:rPr>
          <w:rFonts w:ascii="Calibri" w:hAnsi="Calibri" w:cs="Calibri"/>
          <w:sz w:val="24"/>
          <w:szCs w:val="24"/>
        </w:rPr>
        <w:t xml:space="preserve">. </w:t>
      </w:r>
      <w:r w:rsidR="005F6684" w:rsidRPr="009C72D1">
        <w:rPr>
          <w:rFonts w:ascii="Calibri" w:hAnsi="Calibri" w:cs="Calibri"/>
          <w:sz w:val="24"/>
          <w:szCs w:val="24"/>
        </w:rPr>
        <w:t xml:space="preserve">This contribution has </w:t>
      </w:r>
      <w:r w:rsidRPr="009C72D1">
        <w:rPr>
          <w:rFonts w:ascii="Calibri" w:hAnsi="Calibri" w:cs="Calibri"/>
          <w:sz w:val="24"/>
          <w:szCs w:val="24"/>
        </w:rPr>
        <w:t xml:space="preserve">benefited greatly from these previous approaches.  This paper outlines </w:t>
      </w:r>
      <w:r w:rsidR="00BE2D4C" w:rsidRPr="009C72D1">
        <w:rPr>
          <w:rFonts w:ascii="Calibri" w:hAnsi="Calibri" w:cs="Calibri"/>
          <w:sz w:val="24"/>
          <w:szCs w:val="24"/>
        </w:rPr>
        <w:t>revised,</w:t>
      </w:r>
      <w:r w:rsidRPr="009C72D1">
        <w:rPr>
          <w:rFonts w:ascii="Calibri" w:hAnsi="Calibri" w:cs="Calibri"/>
          <w:sz w:val="24"/>
          <w:szCs w:val="24"/>
        </w:rPr>
        <w:t xml:space="preserve"> and more detailed protocols using petrographic imaging and Raman technology to monitor grain mineralogy and render highly pure (&gt;99%) quartz extracts for luminescence dating. </w:t>
      </w:r>
      <w:r w:rsidR="005F6684" w:rsidRPr="009C72D1">
        <w:rPr>
          <w:rFonts w:ascii="Calibri" w:hAnsi="Calibri" w:cs="Calibri"/>
          <w:sz w:val="24"/>
          <w:szCs w:val="24"/>
        </w:rPr>
        <w:t>T</w:t>
      </w:r>
      <w:r w:rsidRPr="009C72D1">
        <w:rPr>
          <w:rFonts w:ascii="Calibri" w:hAnsi="Calibri" w:cs="Calibri"/>
          <w:sz w:val="24"/>
          <w:szCs w:val="24"/>
        </w:rPr>
        <w:t>h</w:t>
      </w:r>
      <w:r w:rsidR="005F6684" w:rsidRPr="009C72D1">
        <w:rPr>
          <w:rFonts w:ascii="Calibri" w:hAnsi="Calibri" w:cs="Calibri"/>
          <w:sz w:val="24"/>
          <w:szCs w:val="24"/>
        </w:rPr>
        <w:t>ese</w:t>
      </w:r>
      <w:r w:rsidRPr="009C72D1">
        <w:rPr>
          <w:rFonts w:ascii="Calibri" w:hAnsi="Calibri" w:cs="Calibri"/>
          <w:sz w:val="24"/>
          <w:szCs w:val="24"/>
        </w:rPr>
        <w:t xml:space="preserve"> quartz isolation protocol</w:t>
      </w:r>
      <w:r w:rsidR="005F6684" w:rsidRPr="009C72D1">
        <w:rPr>
          <w:rFonts w:ascii="Calibri" w:hAnsi="Calibri" w:cs="Calibri"/>
          <w:sz w:val="24"/>
          <w:szCs w:val="24"/>
        </w:rPr>
        <w:t>s</w:t>
      </w:r>
      <w:r w:rsidRPr="009C72D1">
        <w:rPr>
          <w:rFonts w:ascii="Calibri" w:hAnsi="Calibri" w:cs="Calibri"/>
          <w:sz w:val="24"/>
          <w:szCs w:val="24"/>
        </w:rPr>
        <w:t xml:space="preserve"> </w:t>
      </w:r>
      <w:r w:rsidR="005F6684" w:rsidRPr="009C72D1">
        <w:rPr>
          <w:rFonts w:ascii="Calibri" w:hAnsi="Calibri" w:cs="Calibri"/>
          <w:sz w:val="24"/>
          <w:szCs w:val="24"/>
        </w:rPr>
        <w:t xml:space="preserve">have been developed </w:t>
      </w:r>
      <w:r w:rsidRPr="009C72D1">
        <w:rPr>
          <w:rFonts w:ascii="Calibri" w:hAnsi="Calibri" w:cs="Calibri"/>
          <w:sz w:val="24"/>
          <w:szCs w:val="24"/>
        </w:rPr>
        <w:t xml:space="preserve">after preparing hundreds of samples from diverse geological environments in the Americas, Eurasia, </w:t>
      </w:r>
      <w:r w:rsidR="00791CBD" w:rsidRPr="009C72D1">
        <w:rPr>
          <w:rFonts w:ascii="Calibri" w:hAnsi="Calibri" w:cs="Calibri"/>
          <w:sz w:val="24"/>
          <w:szCs w:val="24"/>
        </w:rPr>
        <w:t>China,</w:t>
      </w:r>
      <w:r w:rsidRPr="009C72D1">
        <w:rPr>
          <w:rFonts w:ascii="Calibri" w:hAnsi="Calibri" w:cs="Calibri"/>
          <w:sz w:val="24"/>
          <w:szCs w:val="24"/>
        </w:rPr>
        <w:t xml:space="preserve"> and </w:t>
      </w:r>
      <w:proofErr w:type="spellStart"/>
      <w:r w:rsidRPr="009C72D1">
        <w:rPr>
          <w:rFonts w:ascii="Calibri" w:hAnsi="Calibri" w:cs="Calibri"/>
          <w:sz w:val="24"/>
          <w:szCs w:val="24"/>
        </w:rPr>
        <w:t>Africa</w:t>
      </w:r>
      <w:bookmarkStart w:id="15" w:name="_Hlk72926666"/>
      <w:r w:rsidR="00815C82" w:rsidRPr="009C72D1">
        <w:rPr>
          <w:rFonts w:ascii="Calibri" w:hAnsi="Calibri" w:cs="Calibri"/>
          <w:sz w:val="24"/>
          <w:szCs w:val="24"/>
        </w:rPr>
        <w:t>in</w:t>
      </w:r>
      <w:proofErr w:type="spellEnd"/>
      <w:r w:rsidR="00727ADA" w:rsidRPr="009C72D1">
        <w:rPr>
          <w:rFonts w:ascii="Calibri" w:hAnsi="Calibri" w:cs="Calibri"/>
          <w:sz w:val="24"/>
          <w:szCs w:val="24"/>
        </w:rPr>
        <w:t>,</w:t>
      </w:r>
      <w:r w:rsidR="00815C82" w:rsidRPr="009C72D1">
        <w:rPr>
          <w:rFonts w:ascii="Calibri" w:hAnsi="Calibri" w:cs="Calibri"/>
          <w:sz w:val="24"/>
          <w:szCs w:val="24"/>
        </w:rPr>
        <w:t xml:space="preserve"> the Baylor </w:t>
      </w:r>
      <w:proofErr w:type="spellStart"/>
      <w:r w:rsidR="00815C82" w:rsidRPr="009C72D1">
        <w:rPr>
          <w:rFonts w:ascii="Calibri" w:hAnsi="Calibri" w:cs="Calibri"/>
          <w:sz w:val="24"/>
          <w:szCs w:val="24"/>
        </w:rPr>
        <w:t>Geoluminescence</w:t>
      </w:r>
      <w:proofErr w:type="spellEnd"/>
      <w:r w:rsidR="00815C82" w:rsidRPr="009C72D1">
        <w:rPr>
          <w:rFonts w:ascii="Calibri" w:hAnsi="Calibri" w:cs="Calibri"/>
          <w:sz w:val="24"/>
          <w:szCs w:val="24"/>
        </w:rPr>
        <w:t xml:space="preserve"> Dating Research Laboratory</w:t>
      </w:r>
      <w:r w:rsidR="008544D7" w:rsidRPr="009C72D1">
        <w:rPr>
          <w:rFonts w:ascii="Calibri" w:hAnsi="Calibri" w:cs="Calibri"/>
          <w:sz w:val="24"/>
          <w:szCs w:val="24"/>
        </w:rPr>
        <w:t>,</w:t>
      </w:r>
      <w:r w:rsidR="00815C82" w:rsidRPr="009C72D1">
        <w:rPr>
          <w:rFonts w:ascii="Calibri" w:hAnsi="Calibri" w:cs="Calibri"/>
          <w:sz w:val="24"/>
          <w:szCs w:val="24"/>
        </w:rPr>
        <w:t xml:space="preserve"> reflecting analytical experience over thirty years, and are not definitive methods, with suitable variations used by other labs. </w:t>
      </w:r>
      <w:r w:rsidR="005F6684" w:rsidRPr="009C72D1">
        <w:rPr>
          <w:rFonts w:ascii="Calibri" w:hAnsi="Calibri" w:cs="Calibri"/>
          <w:sz w:val="24"/>
          <w:szCs w:val="24"/>
        </w:rPr>
        <w:t xml:space="preserve">These are </w:t>
      </w:r>
      <w:r w:rsidRPr="009C72D1">
        <w:rPr>
          <w:rFonts w:ascii="Calibri" w:hAnsi="Calibri" w:cs="Calibri"/>
          <w:sz w:val="24"/>
          <w:szCs w:val="24"/>
        </w:rPr>
        <w:t>not static protocol</w:t>
      </w:r>
      <w:r w:rsidR="005F6684" w:rsidRPr="009C72D1">
        <w:rPr>
          <w:rFonts w:ascii="Calibri" w:hAnsi="Calibri" w:cs="Calibri"/>
          <w:sz w:val="24"/>
          <w:szCs w:val="24"/>
        </w:rPr>
        <w:t>s</w:t>
      </w:r>
      <w:r w:rsidR="00727ADA" w:rsidRPr="009C72D1">
        <w:rPr>
          <w:rFonts w:ascii="Calibri" w:hAnsi="Calibri" w:cs="Calibri"/>
          <w:sz w:val="24"/>
          <w:szCs w:val="24"/>
        </w:rPr>
        <w:t>,</w:t>
      </w:r>
      <w:r w:rsidRPr="009C72D1">
        <w:rPr>
          <w:rFonts w:ascii="Calibri" w:hAnsi="Calibri" w:cs="Calibri"/>
          <w:sz w:val="24"/>
          <w:szCs w:val="24"/>
        </w:rPr>
        <w:t xml:space="preserve"> and </w:t>
      </w:r>
      <w:r w:rsidR="00815C82" w:rsidRPr="009C72D1">
        <w:rPr>
          <w:rFonts w:ascii="Calibri" w:hAnsi="Calibri" w:cs="Calibri"/>
          <w:sz w:val="24"/>
          <w:szCs w:val="24"/>
        </w:rPr>
        <w:t xml:space="preserve">modifications and </w:t>
      </w:r>
      <w:r w:rsidRPr="009C72D1">
        <w:rPr>
          <w:rFonts w:ascii="Calibri" w:hAnsi="Calibri" w:cs="Calibri"/>
          <w:sz w:val="24"/>
          <w:szCs w:val="24"/>
        </w:rPr>
        <w:t>additions for improvement</w:t>
      </w:r>
      <w:r w:rsidR="00727ADA" w:rsidRPr="009C72D1">
        <w:rPr>
          <w:rFonts w:ascii="Calibri" w:hAnsi="Calibri" w:cs="Calibri"/>
          <w:sz w:val="24"/>
          <w:szCs w:val="24"/>
        </w:rPr>
        <w:t xml:space="preserve"> are welcomed</w:t>
      </w:r>
      <w:r w:rsidRPr="009C72D1">
        <w:rPr>
          <w:rFonts w:ascii="Calibri" w:hAnsi="Calibri" w:cs="Calibri"/>
          <w:sz w:val="24"/>
          <w:szCs w:val="24"/>
        </w:rPr>
        <w:t xml:space="preserve">. </w:t>
      </w:r>
    </w:p>
    <w:bookmarkEnd w:id="15"/>
    <w:p w14:paraId="6E1C09DB" w14:textId="77777777" w:rsidR="000F2B95" w:rsidRPr="009C72D1" w:rsidRDefault="000F2B95" w:rsidP="009241F8">
      <w:pPr>
        <w:autoSpaceDE w:val="0"/>
        <w:autoSpaceDN w:val="0"/>
        <w:adjustRightInd w:val="0"/>
        <w:spacing w:after="0" w:line="240" w:lineRule="auto"/>
        <w:contextualSpacing/>
        <w:jc w:val="both"/>
        <w:rPr>
          <w:rFonts w:ascii="Calibri" w:hAnsi="Calibri" w:cs="Calibri"/>
          <w:b/>
          <w:sz w:val="24"/>
          <w:szCs w:val="24"/>
        </w:rPr>
      </w:pPr>
    </w:p>
    <w:p w14:paraId="798D4E3A" w14:textId="2A21CF57" w:rsidR="004A0D1E" w:rsidRPr="009C72D1" w:rsidRDefault="004A0D1E" w:rsidP="009241F8">
      <w:pPr>
        <w:autoSpaceDE w:val="0"/>
        <w:autoSpaceDN w:val="0"/>
        <w:adjustRightInd w:val="0"/>
        <w:spacing w:after="0" w:line="240" w:lineRule="auto"/>
        <w:contextualSpacing/>
        <w:jc w:val="both"/>
        <w:rPr>
          <w:rFonts w:ascii="Calibri" w:hAnsi="Calibri" w:cs="Calibri"/>
          <w:b/>
          <w:sz w:val="24"/>
          <w:szCs w:val="24"/>
        </w:rPr>
      </w:pPr>
      <w:r w:rsidRPr="009C72D1">
        <w:rPr>
          <w:rFonts w:ascii="Calibri" w:hAnsi="Calibri" w:cs="Calibri"/>
          <w:b/>
          <w:sz w:val="24"/>
          <w:szCs w:val="24"/>
        </w:rPr>
        <w:t xml:space="preserve">PROTOCOL </w:t>
      </w:r>
    </w:p>
    <w:p w14:paraId="11FFDE2C" w14:textId="7777777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67A0EEE9" w14:textId="13514090" w:rsidR="007079A1" w:rsidRPr="009C72D1" w:rsidRDefault="00727ADA" w:rsidP="009241F8">
      <w:pPr>
        <w:autoSpaceDE w:val="0"/>
        <w:autoSpaceDN w:val="0"/>
        <w:adjustRightInd w:val="0"/>
        <w:spacing w:after="0" w:line="240" w:lineRule="auto"/>
        <w:contextualSpacing/>
        <w:jc w:val="both"/>
        <w:rPr>
          <w:rFonts w:ascii="Calibri" w:hAnsi="Calibri" w:cs="Calibri"/>
          <w:sz w:val="24"/>
          <w:szCs w:val="24"/>
        </w:rPr>
      </w:pPr>
      <w:bookmarkStart w:id="16" w:name="_Hlk73001121"/>
      <w:r w:rsidRPr="009C72D1">
        <w:rPr>
          <w:rFonts w:ascii="Calibri" w:hAnsi="Calibri" w:cs="Calibri"/>
          <w:sz w:val="24"/>
          <w:szCs w:val="24"/>
        </w:rPr>
        <w:t xml:space="preserve">NOTE: </w:t>
      </w:r>
      <w:r w:rsidR="0029010C" w:rsidRPr="009C72D1">
        <w:rPr>
          <w:rFonts w:ascii="Calibri" w:hAnsi="Calibri" w:cs="Calibri"/>
          <w:sz w:val="24"/>
          <w:szCs w:val="24"/>
        </w:rPr>
        <w:t xml:space="preserve">This </w:t>
      </w:r>
      <w:r w:rsidR="00E560A7" w:rsidRPr="009C72D1">
        <w:rPr>
          <w:rFonts w:ascii="Calibri" w:hAnsi="Calibri" w:cs="Calibri"/>
          <w:sz w:val="24"/>
          <w:szCs w:val="24"/>
        </w:rPr>
        <w:t>section</w:t>
      </w:r>
      <w:r w:rsidR="0029010C" w:rsidRPr="009C72D1">
        <w:rPr>
          <w:rFonts w:ascii="Calibri" w:hAnsi="Calibri" w:cs="Calibri"/>
          <w:sz w:val="24"/>
          <w:szCs w:val="24"/>
        </w:rPr>
        <w:t xml:space="preserve"> </w:t>
      </w:r>
      <w:r w:rsidR="002B0292" w:rsidRPr="009C72D1">
        <w:rPr>
          <w:rFonts w:ascii="Calibri" w:hAnsi="Calibri" w:cs="Calibri"/>
          <w:sz w:val="24"/>
          <w:szCs w:val="24"/>
        </w:rPr>
        <w:t>presents</w:t>
      </w:r>
      <w:r w:rsidR="0029010C" w:rsidRPr="009C72D1">
        <w:rPr>
          <w:rFonts w:ascii="Calibri" w:hAnsi="Calibri" w:cs="Calibri"/>
          <w:sz w:val="24"/>
          <w:szCs w:val="24"/>
        </w:rPr>
        <w:t xml:space="preserve"> the </w:t>
      </w:r>
      <w:r w:rsidR="006C7B21" w:rsidRPr="009C72D1">
        <w:rPr>
          <w:rFonts w:ascii="Calibri" w:hAnsi="Calibri" w:cs="Calibri"/>
          <w:sz w:val="24"/>
          <w:szCs w:val="24"/>
        </w:rPr>
        <w:t>procedure</w:t>
      </w:r>
      <w:r w:rsidR="002175C4" w:rsidRPr="009C72D1">
        <w:rPr>
          <w:rFonts w:ascii="Calibri" w:hAnsi="Calibri" w:cs="Calibri"/>
          <w:sz w:val="24"/>
          <w:szCs w:val="24"/>
        </w:rPr>
        <w:t>s</w:t>
      </w:r>
      <w:r w:rsidR="008723CF" w:rsidRPr="009C72D1">
        <w:rPr>
          <w:rFonts w:ascii="Calibri" w:hAnsi="Calibri" w:cs="Calibri"/>
          <w:sz w:val="24"/>
          <w:szCs w:val="24"/>
        </w:rPr>
        <w:t xml:space="preserve"> to separate a </w:t>
      </w:r>
      <w:r w:rsidR="002B0292" w:rsidRPr="009C72D1">
        <w:rPr>
          <w:rFonts w:ascii="Calibri" w:hAnsi="Calibri" w:cs="Calibri"/>
          <w:sz w:val="24"/>
          <w:szCs w:val="24"/>
        </w:rPr>
        <w:t>nearly pure (&gt;99%)</w:t>
      </w:r>
      <w:r w:rsidR="008723CF" w:rsidRPr="009C72D1">
        <w:rPr>
          <w:rFonts w:ascii="Calibri" w:hAnsi="Calibri" w:cs="Calibri"/>
          <w:sz w:val="24"/>
          <w:szCs w:val="24"/>
        </w:rPr>
        <w:t xml:space="preserve"> quartz fraction from </w:t>
      </w:r>
      <w:proofErr w:type="spellStart"/>
      <w:r w:rsidR="00E560A7" w:rsidRPr="009C72D1">
        <w:rPr>
          <w:rFonts w:ascii="Calibri" w:hAnsi="Calibri" w:cs="Calibri"/>
          <w:sz w:val="24"/>
          <w:szCs w:val="24"/>
        </w:rPr>
        <w:t>polymineral</w:t>
      </w:r>
      <w:proofErr w:type="spellEnd"/>
      <w:r w:rsidR="00E560A7" w:rsidRPr="009C72D1">
        <w:rPr>
          <w:rFonts w:ascii="Calibri" w:hAnsi="Calibri" w:cs="Calibri"/>
          <w:sz w:val="24"/>
          <w:szCs w:val="24"/>
        </w:rPr>
        <w:t xml:space="preserve"> </w:t>
      </w:r>
      <w:r w:rsidR="008723CF" w:rsidRPr="009C72D1">
        <w:rPr>
          <w:rFonts w:ascii="Calibri" w:hAnsi="Calibri" w:cs="Calibri"/>
          <w:sz w:val="24"/>
          <w:szCs w:val="24"/>
        </w:rPr>
        <w:t xml:space="preserve">sediments </w:t>
      </w:r>
      <w:r w:rsidR="00E560A7" w:rsidRPr="009C72D1">
        <w:rPr>
          <w:rFonts w:ascii="Calibri" w:hAnsi="Calibri" w:cs="Calibri"/>
          <w:sz w:val="24"/>
          <w:szCs w:val="24"/>
        </w:rPr>
        <w:t xml:space="preserve">taken </w:t>
      </w:r>
      <w:r w:rsidR="00BC40A8" w:rsidRPr="009C72D1">
        <w:rPr>
          <w:rFonts w:ascii="Calibri" w:hAnsi="Calibri" w:cs="Calibri"/>
          <w:sz w:val="24"/>
          <w:szCs w:val="24"/>
        </w:rPr>
        <w:t>from</w:t>
      </w:r>
      <w:r w:rsidR="00E560A7" w:rsidRPr="009C72D1">
        <w:rPr>
          <w:rFonts w:ascii="Calibri" w:hAnsi="Calibri" w:cs="Calibri"/>
          <w:sz w:val="24"/>
          <w:szCs w:val="24"/>
        </w:rPr>
        <w:t xml:space="preserve"> </w:t>
      </w:r>
      <w:r w:rsidR="00C8191B" w:rsidRPr="009C72D1">
        <w:rPr>
          <w:rFonts w:ascii="Calibri" w:hAnsi="Calibri" w:cs="Calibri"/>
          <w:sz w:val="24"/>
          <w:szCs w:val="24"/>
        </w:rPr>
        <w:t>long (</w:t>
      </w:r>
      <w:r w:rsidR="00726376" w:rsidRPr="009C72D1">
        <w:rPr>
          <w:rFonts w:ascii="Calibri" w:hAnsi="Calibri" w:cs="Calibri"/>
          <w:sz w:val="24"/>
          <w:szCs w:val="24"/>
        </w:rPr>
        <w:t>1</w:t>
      </w:r>
      <w:r w:rsidR="00C8191B" w:rsidRPr="009C72D1">
        <w:rPr>
          <w:rFonts w:ascii="Calibri" w:hAnsi="Calibri" w:cs="Calibri"/>
          <w:sz w:val="24"/>
          <w:szCs w:val="24"/>
        </w:rPr>
        <w:t>5</w:t>
      </w:r>
      <w:r w:rsidRPr="009C72D1">
        <w:rPr>
          <w:rFonts w:ascii="Calibri" w:hAnsi="Calibri" w:cs="Calibri"/>
          <w:sz w:val="24"/>
          <w:szCs w:val="24"/>
        </w:rPr>
        <w:t>–</w:t>
      </w:r>
      <w:r w:rsidR="00115E8F" w:rsidRPr="009C72D1">
        <w:rPr>
          <w:rFonts w:ascii="Calibri" w:hAnsi="Calibri" w:cs="Calibri"/>
          <w:sz w:val="24"/>
          <w:szCs w:val="24"/>
        </w:rPr>
        <w:t>20</w:t>
      </w:r>
      <w:r w:rsidR="00C8191B" w:rsidRPr="009C72D1">
        <w:rPr>
          <w:rFonts w:ascii="Calibri" w:hAnsi="Calibri" w:cs="Calibri"/>
          <w:sz w:val="24"/>
          <w:szCs w:val="24"/>
        </w:rPr>
        <w:t xml:space="preserve"> m)</w:t>
      </w:r>
      <w:r w:rsidR="008723CF" w:rsidRPr="009C72D1">
        <w:rPr>
          <w:rFonts w:ascii="Calibri" w:hAnsi="Calibri" w:cs="Calibri"/>
          <w:sz w:val="24"/>
          <w:szCs w:val="24"/>
        </w:rPr>
        <w:t xml:space="preserve"> </w:t>
      </w:r>
      <w:r w:rsidR="0027632B" w:rsidRPr="009C72D1">
        <w:rPr>
          <w:rFonts w:ascii="Calibri" w:hAnsi="Calibri" w:cs="Calibri"/>
          <w:sz w:val="24"/>
          <w:szCs w:val="24"/>
        </w:rPr>
        <w:t xml:space="preserve">sediment </w:t>
      </w:r>
      <w:r w:rsidR="008723CF" w:rsidRPr="009C72D1">
        <w:rPr>
          <w:rFonts w:ascii="Calibri" w:hAnsi="Calibri" w:cs="Calibri"/>
          <w:sz w:val="24"/>
          <w:szCs w:val="24"/>
        </w:rPr>
        <w:t>core</w:t>
      </w:r>
      <w:r w:rsidR="00323205" w:rsidRPr="009C72D1">
        <w:rPr>
          <w:rFonts w:ascii="Calibri" w:hAnsi="Calibri" w:cs="Calibri"/>
          <w:sz w:val="24"/>
          <w:szCs w:val="24"/>
        </w:rPr>
        <w:t xml:space="preserve"> and are equally applicable to individual tube-like samples collected from outcrops</w:t>
      </w:r>
      <w:r w:rsidR="008544D7" w:rsidRPr="009C72D1">
        <w:rPr>
          <w:rFonts w:ascii="Calibri" w:hAnsi="Calibri" w:cs="Calibri"/>
          <w:sz w:val="24"/>
          <w:szCs w:val="24"/>
          <w:vertAlign w:val="superscript"/>
        </w:rPr>
        <w:t>23</w:t>
      </w:r>
      <w:r w:rsidR="008723CF" w:rsidRPr="009C72D1">
        <w:rPr>
          <w:rFonts w:ascii="Calibri" w:hAnsi="Calibri" w:cs="Calibri"/>
          <w:sz w:val="24"/>
          <w:szCs w:val="24"/>
        </w:rPr>
        <w:t>.</w:t>
      </w:r>
      <w:bookmarkEnd w:id="16"/>
      <w:r w:rsidR="008723CF" w:rsidRPr="009C72D1">
        <w:rPr>
          <w:rFonts w:ascii="Calibri" w:hAnsi="Calibri" w:cs="Calibri"/>
          <w:sz w:val="24"/>
          <w:szCs w:val="24"/>
        </w:rPr>
        <w:t xml:space="preserve"> </w:t>
      </w:r>
      <w:r w:rsidR="00483058" w:rsidRPr="009C72D1">
        <w:rPr>
          <w:rFonts w:ascii="Calibri" w:hAnsi="Calibri" w:cs="Calibri"/>
          <w:sz w:val="24"/>
          <w:szCs w:val="24"/>
        </w:rPr>
        <w:t>Th</w:t>
      </w:r>
      <w:r w:rsidR="00773211" w:rsidRPr="009C72D1">
        <w:rPr>
          <w:rFonts w:ascii="Calibri" w:hAnsi="Calibri" w:cs="Calibri"/>
          <w:sz w:val="24"/>
          <w:szCs w:val="24"/>
        </w:rPr>
        <w:t>is</w:t>
      </w:r>
      <w:r w:rsidR="00483058" w:rsidRPr="009C72D1">
        <w:rPr>
          <w:rFonts w:ascii="Calibri" w:hAnsi="Calibri" w:cs="Calibri"/>
          <w:sz w:val="24"/>
          <w:szCs w:val="24"/>
        </w:rPr>
        <w:t xml:space="preserve"> methodology has </w:t>
      </w:r>
      <w:r w:rsidR="00773211" w:rsidRPr="009C72D1">
        <w:rPr>
          <w:rFonts w:ascii="Calibri" w:hAnsi="Calibri" w:cs="Calibri"/>
          <w:sz w:val="24"/>
          <w:szCs w:val="24"/>
        </w:rPr>
        <w:t>been divided in</w:t>
      </w:r>
      <w:r w:rsidR="00877726">
        <w:rPr>
          <w:rFonts w:ascii="Calibri" w:hAnsi="Calibri" w:cs="Calibri"/>
          <w:sz w:val="24"/>
          <w:szCs w:val="24"/>
        </w:rPr>
        <w:t>to</w:t>
      </w:r>
      <w:r w:rsidR="00773211" w:rsidRPr="009C72D1">
        <w:rPr>
          <w:rFonts w:ascii="Calibri" w:hAnsi="Calibri" w:cs="Calibri"/>
          <w:sz w:val="24"/>
          <w:szCs w:val="24"/>
        </w:rPr>
        <w:t xml:space="preserve"> </w:t>
      </w:r>
      <w:r w:rsidR="00CE37E5" w:rsidRPr="009C72D1">
        <w:rPr>
          <w:rFonts w:ascii="Calibri" w:hAnsi="Calibri" w:cs="Calibri"/>
          <w:sz w:val="24"/>
          <w:szCs w:val="24"/>
        </w:rPr>
        <w:t xml:space="preserve">three </w:t>
      </w:r>
      <w:r w:rsidR="00483058" w:rsidRPr="009C72D1">
        <w:rPr>
          <w:rFonts w:ascii="Calibri" w:hAnsi="Calibri" w:cs="Calibri"/>
          <w:sz w:val="24"/>
          <w:szCs w:val="24"/>
        </w:rPr>
        <w:t xml:space="preserve">components: </w:t>
      </w:r>
      <w:r w:rsidR="00877726">
        <w:rPr>
          <w:rFonts w:ascii="Calibri" w:hAnsi="Calibri" w:cs="Calibri"/>
          <w:sz w:val="24"/>
          <w:szCs w:val="24"/>
        </w:rPr>
        <w:t>(</w:t>
      </w:r>
      <w:r w:rsidR="00483058" w:rsidRPr="009C72D1">
        <w:rPr>
          <w:rFonts w:ascii="Calibri" w:hAnsi="Calibri" w:cs="Calibri"/>
          <w:sz w:val="24"/>
          <w:szCs w:val="24"/>
        </w:rPr>
        <w:t>1</w:t>
      </w:r>
      <w:r w:rsidR="00877726">
        <w:rPr>
          <w:rFonts w:ascii="Calibri" w:hAnsi="Calibri" w:cs="Calibri"/>
          <w:sz w:val="24"/>
          <w:szCs w:val="24"/>
        </w:rPr>
        <w:t>)</w:t>
      </w:r>
      <w:r w:rsidR="00483058" w:rsidRPr="009C72D1">
        <w:rPr>
          <w:rFonts w:ascii="Calibri" w:hAnsi="Calibri" w:cs="Calibri"/>
          <w:sz w:val="24"/>
          <w:szCs w:val="24"/>
        </w:rPr>
        <w:t xml:space="preserve"> </w:t>
      </w:r>
      <w:r w:rsidR="0027632B" w:rsidRPr="009C72D1">
        <w:rPr>
          <w:rFonts w:ascii="Calibri" w:hAnsi="Calibri" w:cs="Calibri"/>
          <w:sz w:val="24"/>
          <w:szCs w:val="24"/>
        </w:rPr>
        <w:t>Sediment c</w:t>
      </w:r>
      <w:r w:rsidR="00483058" w:rsidRPr="009C72D1">
        <w:rPr>
          <w:rFonts w:ascii="Calibri" w:hAnsi="Calibri" w:cs="Calibri"/>
          <w:sz w:val="24"/>
          <w:szCs w:val="24"/>
        </w:rPr>
        <w:t>ore opening, description, and interpretation</w:t>
      </w:r>
      <w:r w:rsidR="0027632B" w:rsidRPr="009C72D1">
        <w:rPr>
          <w:rFonts w:ascii="Calibri" w:hAnsi="Calibri" w:cs="Calibri"/>
          <w:sz w:val="24"/>
          <w:szCs w:val="24"/>
        </w:rPr>
        <w:t xml:space="preserve"> of sedimentary environments</w:t>
      </w:r>
      <w:r w:rsidR="00BC40A8" w:rsidRPr="009C72D1">
        <w:rPr>
          <w:rFonts w:ascii="Calibri" w:hAnsi="Calibri" w:cs="Calibri"/>
          <w:sz w:val="24"/>
          <w:szCs w:val="24"/>
        </w:rPr>
        <w:t xml:space="preserve"> to </w:t>
      </w:r>
      <w:r w:rsidR="00C8191B" w:rsidRPr="009C72D1">
        <w:rPr>
          <w:rFonts w:ascii="Calibri" w:hAnsi="Calibri" w:cs="Calibri"/>
          <w:sz w:val="24"/>
          <w:szCs w:val="24"/>
        </w:rPr>
        <w:t>place</w:t>
      </w:r>
      <w:r w:rsidR="0027632B" w:rsidRPr="009C72D1">
        <w:rPr>
          <w:rFonts w:ascii="Calibri" w:hAnsi="Calibri" w:cs="Calibri"/>
          <w:sz w:val="24"/>
          <w:szCs w:val="24"/>
        </w:rPr>
        <w:t xml:space="preserve"> the</w:t>
      </w:r>
      <w:r w:rsidR="00BC40A8" w:rsidRPr="009C72D1">
        <w:rPr>
          <w:rFonts w:ascii="Calibri" w:hAnsi="Calibri" w:cs="Calibri"/>
          <w:sz w:val="24"/>
          <w:szCs w:val="24"/>
        </w:rPr>
        <w:t xml:space="preserve"> resultant OSL age in</w:t>
      </w:r>
      <w:r w:rsidR="00C8191B" w:rsidRPr="009C72D1">
        <w:rPr>
          <w:rFonts w:ascii="Calibri" w:hAnsi="Calibri" w:cs="Calibri"/>
          <w:sz w:val="24"/>
          <w:szCs w:val="24"/>
        </w:rPr>
        <w:t>to</w:t>
      </w:r>
      <w:r w:rsidR="00BC40A8" w:rsidRPr="009C72D1">
        <w:rPr>
          <w:rFonts w:ascii="Calibri" w:hAnsi="Calibri" w:cs="Calibri"/>
          <w:sz w:val="24"/>
          <w:szCs w:val="24"/>
        </w:rPr>
        <w:t xml:space="preserve"> a paleoenvironmental context</w:t>
      </w:r>
      <w:r w:rsidR="0015589A" w:rsidRPr="009C72D1">
        <w:rPr>
          <w:rFonts w:ascii="Calibri" w:hAnsi="Calibri" w:cs="Calibri"/>
          <w:sz w:val="24"/>
          <w:szCs w:val="24"/>
        </w:rPr>
        <w:t xml:space="preserve">, </w:t>
      </w:r>
      <w:r w:rsidR="00877726">
        <w:rPr>
          <w:rFonts w:ascii="Calibri" w:hAnsi="Calibri" w:cs="Calibri"/>
          <w:sz w:val="24"/>
          <w:szCs w:val="24"/>
        </w:rPr>
        <w:t>(</w:t>
      </w:r>
      <w:r w:rsidR="00483058" w:rsidRPr="009C72D1">
        <w:rPr>
          <w:rFonts w:ascii="Calibri" w:hAnsi="Calibri" w:cs="Calibri"/>
          <w:sz w:val="24"/>
          <w:szCs w:val="24"/>
        </w:rPr>
        <w:t>2</w:t>
      </w:r>
      <w:r w:rsidR="00877726">
        <w:rPr>
          <w:rFonts w:ascii="Calibri" w:hAnsi="Calibri" w:cs="Calibri"/>
          <w:sz w:val="24"/>
          <w:szCs w:val="24"/>
        </w:rPr>
        <w:t>)</w:t>
      </w:r>
      <w:r w:rsidR="00483058" w:rsidRPr="009C72D1">
        <w:rPr>
          <w:rFonts w:ascii="Calibri" w:hAnsi="Calibri" w:cs="Calibri"/>
          <w:sz w:val="24"/>
          <w:szCs w:val="24"/>
        </w:rPr>
        <w:t xml:space="preserve"> </w:t>
      </w:r>
      <w:r w:rsidR="0027632B" w:rsidRPr="009C72D1">
        <w:rPr>
          <w:rFonts w:ascii="Calibri" w:hAnsi="Calibri" w:cs="Calibri"/>
          <w:sz w:val="24"/>
          <w:szCs w:val="24"/>
        </w:rPr>
        <w:t>Retriev</w:t>
      </w:r>
      <w:r w:rsidR="009576DF" w:rsidRPr="009C72D1">
        <w:rPr>
          <w:rFonts w:ascii="Calibri" w:hAnsi="Calibri" w:cs="Calibri"/>
          <w:sz w:val="24"/>
          <w:szCs w:val="24"/>
        </w:rPr>
        <w:t>al of</w:t>
      </w:r>
      <w:r w:rsidR="0027632B" w:rsidRPr="009C72D1">
        <w:rPr>
          <w:rFonts w:ascii="Calibri" w:hAnsi="Calibri" w:cs="Calibri"/>
          <w:sz w:val="24"/>
          <w:szCs w:val="24"/>
        </w:rPr>
        <w:t xml:space="preserve"> a s</w:t>
      </w:r>
      <w:r w:rsidR="00BC40A8" w:rsidRPr="009C72D1">
        <w:rPr>
          <w:rFonts w:ascii="Calibri" w:hAnsi="Calibri" w:cs="Calibri"/>
          <w:sz w:val="24"/>
          <w:szCs w:val="24"/>
        </w:rPr>
        <w:t xml:space="preserve">mall </w:t>
      </w:r>
      <w:r w:rsidR="00483058" w:rsidRPr="009C72D1">
        <w:rPr>
          <w:rFonts w:ascii="Calibri" w:hAnsi="Calibri" w:cs="Calibri"/>
          <w:sz w:val="24"/>
          <w:szCs w:val="24"/>
        </w:rPr>
        <w:t xml:space="preserve">OSL </w:t>
      </w:r>
      <w:r w:rsidR="0027632B" w:rsidRPr="009C72D1">
        <w:rPr>
          <w:rFonts w:ascii="Calibri" w:hAnsi="Calibri" w:cs="Calibri"/>
          <w:sz w:val="24"/>
          <w:szCs w:val="24"/>
        </w:rPr>
        <w:t xml:space="preserve">sediment </w:t>
      </w:r>
      <w:r w:rsidR="00483058" w:rsidRPr="009C72D1">
        <w:rPr>
          <w:rFonts w:ascii="Calibri" w:hAnsi="Calibri" w:cs="Calibri"/>
          <w:sz w:val="24"/>
          <w:szCs w:val="24"/>
        </w:rPr>
        <w:t>sample</w:t>
      </w:r>
      <w:r w:rsidR="00BC40A8" w:rsidRPr="009C72D1">
        <w:rPr>
          <w:rFonts w:ascii="Calibri" w:hAnsi="Calibri" w:cs="Calibri"/>
          <w:sz w:val="24"/>
          <w:szCs w:val="24"/>
        </w:rPr>
        <w:t xml:space="preserve"> from </w:t>
      </w:r>
      <w:r w:rsidR="002B0292" w:rsidRPr="009C72D1">
        <w:rPr>
          <w:rFonts w:ascii="Calibri" w:hAnsi="Calibri" w:cs="Calibri"/>
          <w:sz w:val="24"/>
          <w:szCs w:val="24"/>
        </w:rPr>
        <w:t xml:space="preserve">a </w:t>
      </w:r>
      <w:r w:rsidR="00BC40A8" w:rsidRPr="009C72D1">
        <w:rPr>
          <w:rFonts w:ascii="Calibri" w:hAnsi="Calibri" w:cs="Calibri"/>
          <w:sz w:val="24"/>
          <w:szCs w:val="24"/>
        </w:rPr>
        <w:t>core without exposure to ambient light</w:t>
      </w:r>
      <w:r w:rsidR="006D1AF5" w:rsidRPr="009C72D1">
        <w:rPr>
          <w:rFonts w:ascii="Calibri" w:hAnsi="Calibri" w:cs="Calibri"/>
          <w:sz w:val="24"/>
          <w:szCs w:val="24"/>
        </w:rPr>
        <w:t>,</w:t>
      </w:r>
      <w:r w:rsidR="00483058" w:rsidRPr="009C72D1">
        <w:rPr>
          <w:rFonts w:ascii="Calibri" w:hAnsi="Calibri" w:cs="Calibri"/>
          <w:sz w:val="24"/>
          <w:szCs w:val="24"/>
        </w:rPr>
        <w:t xml:space="preserve"> </w:t>
      </w:r>
      <w:r w:rsidR="00115E8F" w:rsidRPr="009C72D1">
        <w:rPr>
          <w:rFonts w:ascii="Calibri" w:hAnsi="Calibri" w:cs="Calibri"/>
          <w:sz w:val="24"/>
          <w:szCs w:val="24"/>
        </w:rPr>
        <w:t xml:space="preserve">and </w:t>
      </w:r>
      <w:r w:rsidR="00877726">
        <w:rPr>
          <w:rFonts w:ascii="Calibri" w:hAnsi="Calibri" w:cs="Calibri"/>
          <w:sz w:val="24"/>
          <w:szCs w:val="24"/>
        </w:rPr>
        <w:t>(</w:t>
      </w:r>
      <w:r w:rsidR="00483058" w:rsidRPr="009C72D1">
        <w:rPr>
          <w:rFonts w:ascii="Calibri" w:hAnsi="Calibri" w:cs="Calibri"/>
          <w:sz w:val="24"/>
          <w:szCs w:val="24"/>
        </w:rPr>
        <w:t>3</w:t>
      </w:r>
      <w:r w:rsidR="00877726">
        <w:rPr>
          <w:rFonts w:ascii="Calibri" w:hAnsi="Calibri" w:cs="Calibri"/>
          <w:sz w:val="24"/>
          <w:szCs w:val="24"/>
        </w:rPr>
        <w:t>)</w:t>
      </w:r>
      <w:r w:rsidR="00483058" w:rsidRPr="009C72D1">
        <w:rPr>
          <w:rFonts w:ascii="Calibri" w:hAnsi="Calibri" w:cs="Calibri"/>
          <w:sz w:val="24"/>
          <w:szCs w:val="24"/>
        </w:rPr>
        <w:t xml:space="preserve"> </w:t>
      </w:r>
      <w:r w:rsidR="00BC40A8" w:rsidRPr="009C72D1">
        <w:rPr>
          <w:rFonts w:ascii="Calibri" w:hAnsi="Calibri" w:cs="Calibri"/>
          <w:sz w:val="24"/>
          <w:szCs w:val="24"/>
        </w:rPr>
        <w:t>Separation of a m</w:t>
      </w:r>
      <w:r w:rsidR="00483058" w:rsidRPr="009C72D1">
        <w:rPr>
          <w:rFonts w:ascii="Calibri" w:hAnsi="Calibri" w:cs="Calibri"/>
          <w:sz w:val="24"/>
          <w:szCs w:val="24"/>
        </w:rPr>
        <w:t xml:space="preserve">ono-mineralogic </w:t>
      </w:r>
      <w:r w:rsidR="00773211" w:rsidRPr="009C72D1">
        <w:rPr>
          <w:rFonts w:ascii="Calibri" w:hAnsi="Calibri" w:cs="Calibri"/>
          <w:sz w:val="24"/>
          <w:szCs w:val="24"/>
        </w:rPr>
        <w:t>q</w:t>
      </w:r>
      <w:r w:rsidR="00483058" w:rsidRPr="009C72D1">
        <w:rPr>
          <w:rFonts w:ascii="Calibri" w:hAnsi="Calibri" w:cs="Calibri"/>
          <w:sz w:val="24"/>
          <w:szCs w:val="24"/>
        </w:rPr>
        <w:t>uartz extract</w:t>
      </w:r>
      <w:r w:rsidR="002B0292" w:rsidRPr="009C72D1">
        <w:rPr>
          <w:rFonts w:ascii="Calibri" w:hAnsi="Calibri" w:cs="Calibri"/>
          <w:sz w:val="24"/>
          <w:szCs w:val="24"/>
        </w:rPr>
        <w:t xml:space="preserve"> at a </w:t>
      </w:r>
      <w:r w:rsidR="00E07A3E" w:rsidRPr="009C72D1">
        <w:rPr>
          <w:rFonts w:ascii="Calibri" w:hAnsi="Calibri" w:cs="Calibri"/>
          <w:sz w:val="24"/>
          <w:szCs w:val="24"/>
        </w:rPr>
        <w:t>specific</w:t>
      </w:r>
      <w:r w:rsidR="002B0292" w:rsidRPr="009C72D1">
        <w:rPr>
          <w:rFonts w:ascii="Calibri" w:hAnsi="Calibri" w:cs="Calibri"/>
          <w:sz w:val="24"/>
          <w:szCs w:val="24"/>
        </w:rPr>
        <w:t xml:space="preserve"> size fraction</w:t>
      </w:r>
      <w:r w:rsidR="009576DF" w:rsidRPr="009C72D1">
        <w:rPr>
          <w:rFonts w:ascii="Calibri" w:hAnsi="Calibri" w:cs="Calibri"/>
          <w:sz w:val="24"/>
          <w:szCs w:val="24"/>
        </w:rPr>
        <w:t xml:space="preserve"> (e.g.</w:t>
      </w:r>
      <w:r w:rsidR="00115E8F" w:rsidRPr="009C72D1">
        <w:rPr>
          <w:rFonts w:ascii="Calibri" w:hAnsi="Calibri" w:cs="Calibri"/>
          <w:sz w:val="24"/>
          <w:szCs w:val="24"/>
        </w:rPr>
        <w:t>,</w:t>
      </w:r>
      <w:r w:rsidR="009576DF" w:rsidRPr="009C72D1">
        <w:rPr>
          <w:rFonts w:ascii="Calibri" w:hAnsi="Calibri" w:cs="Calibri"/>
          <w:sz w:val="24"/>
          <w:szCs w:val="24"/>
        </w:rPr>
        <w:t xml:space="preserve"> 150</w:t>
      </w:r>
      <w:r w:rsidRPr="009C72D1">
        <w:rPr>
          <w:rFonts w:ascii="Calibri" w:hAnsi="Calibri" w:cs="Calibri"/>
          <w:sz w:val="24"/>
          <w:szCs w:val="24"/>
        </w:rPr>
        <w:t>–</w:t>
      </w:r>
      <w:r w:rsidR="00C8191B" w:rsidRPr="009C72D1">
        <w:rPr>
          <w:rFonts w:ascii="Calibri" w:hAnsi="Calibri" w:cs="Calibri"/>
          <w:sz w:val="24"/>
          <w:szCs w:val="24"/>
        </w:rPr>
        <w:t>2</w:t>
      </w:r>
      <w:r w:rsidR="009576DF" w:rsidRPr="009C72D1">
        <w:rPr>
          <w:rFonts w:ascii="Calibri" w:hAnsi="Calibri" w:cs="Calibri"/>
          <w:sz w:val="24"/>
          <w:szCs w:val="24"/>
        </w:rPr>
        <w:t>50 µm)</w:t>
      </w:r>
      <w:r w:rsidR="00483058" w:rsidRPr="009C72D1">
        <w:rPr>
          <w:rFonts w:ascii="Calibri" w:hAnsi="Calibri" w:cs="Calibri"/>
          <w:sz w:val="24"/>
          <w:szCs w:val="24"/>
        </w:rPr>
        <w:t xml:space="preserve">. The first </w:t>
      </w:r>
      <w:r w:rsidR="009D1C8D" w:rsidRPr="009C72D1">
        <w:rPr>
          <w:rFonts w:ascii="Calibri" w:hAnsi="Calibri" w:cs="Calibri"/>
          <w:sz w:val="24"/>
          <w:szCs w:val="24"/>
        </w:rPr>
        <w:t>step</w:t>
      </w:r>
      <w:r w:rsidR="00483058" w:rsidRPr="009C72D1">
        <w:rPr>
          <w:rFonts w:ascii="Calibri" w:hAnsi="Calibri" w:cs="Calibri"/>
          <w:sz w:val="24"/>
          <w:szCs w:val="24"/>
        </w:rPr>
        <w:t xml:space="preserve"> is conducted </w:t>
      </w:r>
      <w:r w:rsidR="0027632B" w:rsidRPr="009C72D1">
        <w:rPr>
          <w:rFonts w:ascii="Calibri" w:hAnsi="Calibri" w:cs="Calibri"/>
          <w:sz w:val="24"/>
          <w:szCs w:val="24"/>
        </w:rPr>
        <w:t>under</w:t>
      </w:r>
      <w:r w:rsidR="00483058" w:rsidRPr="009C72D1">
        <w:rPr>
          <w:rFonts w:ascii="Calibri" w:hAnsi="Calibri" w:cs="Calibri"/>
          <w:sz w:val="24"/>
          <w:szCs w:val="24"/>
        </w:rPr>
        <w:t xml:space="preserve"> </w:t>
      </w:r>
      <w:r w:rsidR="00BC40A8" w:rsidRPr="009C72D1">
        <w:rPr>
          <w:rFonts w:ascii="Calibri" w:hAnsi="Calibri" w:cs="Calibri"/>
          <w:sz w:val="24"/>
          <w:szCs w:val="24"/>
        </w:rPr>
        <w:t>ambient light</w:t>
      </w:r>
      <w:r w:rsidR="00726376" w:rsidRPr="009C72D1">
        <w:rPr>
          <w:rFonts w:ascii="Calibri" w:hAnsi="Calibri" w:cs="Calibri"/>
          <w:sz w:val="24"/>
          <w:szCs w:val="24"/>
        </w:rPr>
        <w:t xml:space="preserve"> conditions</w:t>
      </w:r>
      <w:r w:rsidR="00483058" w:rsidRPr="009C72D1">
        <w:rPr>
          <w:rFonts w:ascii="Calibri" w:hAnsi="Calibri" w:cs="Calibri"/>
          <w:sz w:val="24"/>
          <w:szCs w:val="24"/>
        </w:rPr>
        <w:t xml:space="preserve">. </w:t>
      </w:r>
      <w:bookmarkStart w:id="17" w:name="_Hlk73002350"/>
      <w:r w:rsidR="00483058" w:rsidRPr="009C72D1">
        <w:rPr>
          <w:rFonts w:ascii="Calibri" w:hAnsi="Calibri" w:cs="Calibri"/>
          <w:sz w:val="24"/>
          <w:szCs w:val="24"/>
        </w:rPr>
        <w:t xml:space="preserve">The second and third </w:t>
      </w:r>
      <w:r w:rsidR="00BC40A8" w:rsidRPr="009C72D1">
        <w:rPr>
          <w:rFonts w:ascii="Calibri" w:hAnsi="Calibri" w:cs="Calibri"/>
          <w:sz w:val="24"/>
          <w:szCs w:val="24"/>
        </w:rPr>
        <w:t xml:space="preserve">components are </w:t>
      </w:r>
      <w:r w:rsidR="00483058" w:rsidRPr="009C72D1">
        <w:rPr>
          <w:rFonts w:ascii="Calibri" w:hAnsi="Calibri" w:cs="Calibri"/>
          <w:sz w:val="24"/>
          <w:szCs w:val="24"/>
        </w:rPr>
        <w:t>under</w:t>
      </w:r>
      <w:r w:rsidR="00BC40A8" w:rsidRPr="009C72D1">
        <w:rPr>
          <w:rFonts w:ascii="Calibri" w:hAnsi="Calibri" w:cs="Calibri"/>
          <w:sz w:val="24"/>
          <w:szCs w:val="24"/>
        </w:rPr>
        <w:t xml:space="preserve">taken </w:t>
      </w:r>
      <w:r w:rsidR="007079A1" w:rsidRPr="009C72D1">
        <w:rPr>
          <w:rFonts w:ascii="Calibri" w:hAnsi="Calibri" w:cs="Calibri"/>
          <w:sz w:val="24"/>
          <w:szCs w:val="24"/>
        </w:rPr>
        <w:t>with illumination by a sodium vapor bulb</w:t>
      </w:r>
      <w:r w:rsidR="0020593B" w:rsidRPr="009C72D1">
        <w:rPr>
          <w:rFonts w:ascii="Calibri" w:hAnsi="Calibri" w:cs="Calibri"/>
          <w:sz w:val="24"/>
          <w:szCs w:val="24"/>
        </w:rPr>
        <w:t xml:space="preserve">, </w:t>
      </w:r>
      <w:r w:rsidR="007C03DA" w:rsidRPr="009C72D1">
        <w:rPr>
          <w:rFonts w:ascii="Calibri" w:hAnsi="Calibri" w:cs="Calibri"/>
          <w:sz w:val="24"/>
          <w:szCs w:val="24"/>
        </w:rPr>
        <w:t>equivalent LEDs</w:t>
      </w:r>
      <w:r w:rsidR="0020593B" w:rsidRPr="009C72D1">
        <w:rPr>
          <w:rFonts w:ascii="Calibri" w:hAnsi="Calibri" w:cs="Calibri"/>
          <w:sz w:val="24"/>
          <w:szCs w:val="24"/>
        </w:rPr>
        <w:t>,</w:t>
      </w:r>
      <w:r w:rsidR="007C03DA" w:rsidRPr="009C72D1">
        <w:rPr>
          <w:rFonts w:ascii="Calibri" w:hAnsi="Calibri" w:cs="Calibri"/>
          <w:sz w:val="24"/>
          <w:szCs w:val="24"/>
        </w:rPr>
        <w:t xml:space="preserve"> or bulbs with </w:t>
      </w:r>
      <w:r w:rsidRPr="009C72D1">
        <w:rPr>
          <w:rFonts w:ascii="Calibri" w:hAnsi="Calibri" w:cs="Calibri"/>
          <w:sz w:val="24"/>
          <w:szCs w:val="24"/>
        </w:rPr>
        <w:t xml:space="preserve">a </w:t>
      </w:r>
      <w:r w:rsidR="007C03DA" w:rsidRPr="009C72D1">
        <w:rPr>
          <w:rFonts w:ascii="Calibri" w:hAnsi="Calibri" w:cs="Calibri"/>
          <w:sz w:val="24"/>
          <w:szCs w:val="24"/>
        </w:rPr>
        <w:t>red to orange filter</w:t>
      </w:r>
      <w:r w:rsidR="004E7E1D" w:rsidRPr="009C72D1">
        <w:rPr>
          <w:rFonts w:ascii="Calibri" w:hAnsi="Calibri" w:cs="Calibri"/>
          <w:sz w:val="24"/>
          <w:szCs w:val="24"/>
        </w:rPr>
        <w:t xml:space="preserve">. </w:t>
      </w:r>
      <w:bookmarkEnd w:id="17"/>
      <w:r w:rsidR="00A858F3" w:rsidRPr="009C72D1">
        <w:rPr>
          <w:rFonts w:ascii="Calibri" w:hAnsi="Calibri" w:cs="Calibri"/>
          <w:sz w:val="24"/>
          <w:szCs w:val="24"/>
        </w:rPr>
        <w:t xml:space="preserve">Test have shown that </w:t>
      </w:r>
      <w:r w:rsidRPr="009C72D1">
        <w:rPr>
          <w:rFonts w:ascii="Calibri" w:hAnsi="Calibri" w:cs="Calibri"/>
          <w:sz w:val="24"/>
          <w:szCs w:val="24"/>
        </w:rPr>
        <w:t xml:space="preserve">these </w:t>
      </w:r>
      <w:r w:rsidR="00BC40A8" w:rsidRPr="009C72D1">
        <w:rPr>
          <w:rFonts w:ascii="Calibri" w:hAnsi="Calibri" w:cs="Calibri"/>
          <w:sz w:val="24"/>
          <w:szCs w:val="24"/>
        </w:rPr>
        <w:t xml:space="preserve">safe light </w:t>
      </w:r>
      <w:r w:rsidR="00E03371" w:rsidRPr="009C72D1">
        <w:rPr>
          <w:rFonts w:ascii="Calibri" w:hAnsi="Calibri" w:cs="Calibri"/>
          <w:sz w:val="24"/>
          <w:szCs w:val="24"/>
        </w:rPr>
        <w:t>conditions</w:t>
      </w:r>
      <w:r w:rsidR="00A858F3" w:rsidRPr="009C72D1">
        <w:rPr>
          <w:rFonts w:ascii="Calibri" w:hAnsi="Calibri" w:cs="Calibri"/>
          <w:sz w:val="24"/>
          <w:szCs w:val="24"/>
        </w:rPr>
        <w:t xml:space="preserve"> with emissions centered o</w:t>
      </w:r>
      <w:r w:rsidR="00C8191B" w:rsidRPr="009C72D1">
        <w:rPr>
          <w:rFonts w:ascii="Calibri" w:hAnsi="Calibri" w:cs="Calibri"/>
          <w:sz w:val="24"/>
          <w:szCs w:val="24"/>
        </w:rPr>
        <w:t>n</w:t>
      </w:r>
      <w:r w:rsidR="00A858F3" w:rsidRPr="009C72D1">
        <w:rPr>
          <w:rFonts w:ascii="Calibri" w:hAnsi="Calibri" w:cs="Calibri"/>
          <w:sz w:val="24"/>
          <w:szCs w:val="24"/>
        </w:rPr>
        <w:t xml:space="preserve"> 589 nm</w:t>
      </w:r>
      <w:r w:rsidR="00E03371" w:rsidRPr="009C72D1">
        <w:rPr>
          <w:rFonts w:ascii="Calibri" w:hAnsi="Calibri" w:cs="Calibri"/>
          <w:sz w:val="24"/>
          <w:szCs w:val="24"/>
        </w:rPr>
        <w:t xml:space="preserve"> with about 1</w:t>
      </w:r>
      <w:r w:rsidRPr="009C72D1">
        <w:rPr>
          <w:rFonts w:ascii="Calibri" w:hAnsi="Calibri" w:cs="Calibri"/>
          <w:sz w:val="24"/>
          <w:szCs w:val="24"/>
        </w:rPr>
        <w:t>–</w:t>
      </w:r>
      <w:r w:rsidR="004E7E1D" w:rsidRPr="009C72D1">
        <w:rPr>
          <w:rFonts w:ascii="Calibri" w:hAnsi="Calibri" w:cs="Calibri"/>
          <w:sz w:val="24"/>
          <w:szCs w:val="24"/>
        </w:rPr>
        <w:t>0.5</w:t>
      </w:r>
      <w:r w:rsidR="00E03371" w:rsidRPr="009C72D1">
        <w:rPr>
          <w:rFonts w:ascii="Calibri" w:hAnsi="Calibri" w:cs="Calibri"/>
          <w:sz w:val="24"/>
          <w:szCs w:val="24"/>
        </w:rPr>
        <w:t xml:space="preserve"> W/m</w:t>
      </w:r>
      <w:r w:rsidR="00E03371" w:rsidRPr="009C72D1">
        <w:rPr>
          <w:rFonts w:ascii="Calibri" w:hAnsi="Calibri" w:cs="Calibri"/>
          <w:sz w:val="24"/>
          <w:szCs w:val="24"/>
          <w:vertAlign w:val="superscript"/>
        </w:rPr>
        <w:t xml:space="preserve">2 </w:t>
      </w:r>
      <w:r w:rsidR="00E03371" w:rsidRPr="009C72D1">
        <w:rPr>
          <w:rFonts w:ascii="Calibri" w:hAnsi="Calibri" w:cs="Calibri"/>
          <w:sz w:val="24"/>
          <w:szCs w:val="24"/>
        </w:rPr>
        <w:t xml:space="preserve">on the bench surface </w:t>
      </w:r>
      <w:r w:rsidR="00A858F3" w:rsidRPr="009C72D1">
        <w:rPr>
          <w:rFonts w:ascii="Calibri" w:hAnsi="Calibri" w:cs="Calibri"/>
          <w:sz w:val="24"/>
          <w:szCs w:val="24"/>
        </w:rPr>
        <w:t xml:space="preserve">do not cause inadvertent reset </w:t>
      </w:r>
      <w:r w:rsidR="002B0292" w:rsidRPr="009C72D1">
        <w:rPr>
          <w:rFonts w:ascii="Calibri" w:hAnsi="Calibri" w:cs="Calibri"/>
          <w:sz w:val="24"/>
          <w:szCs w:val="24"/>
        </w:rPr>
        <w:t xml:space="preserve">during </w:t>
      </w:r>
      <w:r w:rsidR="002152B7" w:rsidRPr="009C72D1">
        <w:rPr>
          <w:rFonts w:ascii="Calibri" w:hAnsi="Calibri" w:cs="Calibri"/>
          <w:sz w:val="24"/>
          <w:szCs w:val="24"/>
        </w:rPr>
        <w:t xml:space="preserve">grain </w:t>
      </w:r>
      <w:r w:rsidR="002B0292" w:rsidRPr="009C72D1">
        <w:rPr>
          <w:rFonts w:ascii="Calibri" w:hAnsi="Calibri" w:cs="Calibri"/>
          <w:sz w:val="24"/>
          <w:szCs w:val="24"/>
        </w:rPr>
        <w:t>preparation</w:t>
      </w:r>
      <w:r w:rsidR="002152B7" w:rsidRPr="009C72D1">
        <w:rPr>
          <w:rFonts w:ascii="Calibri" w:hAnsi="Calibri" w:cs="Calibri"/>
          <w:sz w:val="24"/>
          <w:szCs w:val="24"/>
        </w:rPr>
        <w:t>s.</w:t>
      </w:r>
    </w:p>
    <w:p w14:paraId="076ADB28" w14:textId="77777777" w:rsidR="000F2B95" w:rsidRPr="009C72D1" w:rsidRDefault="000F2B95" w:rsidP="009241F8">
      <w:pPr>
        <w:autoSpaceDE w:val="0"/>
        <w:autoSpaceDN w:val="0"/>
        <w:adjustRightInd w:val="0"/>
        <w:spacing w:after="0" w:line="240" w:lineRule="auto"/>
        <w:contextualSpacing/>
        <w:jc w:val="both"/>
        <w:rPr>
          <w:rFonts w:ascii="Calibri" w:hAnsi="Calibri" w:cs="Calibri"/>
          <w:b/>
          <w:bCs/>
          <w:sz w:val="24"/>
          <w:szCs w:val="24"/>
        </w:rPr>
      </w:pPr>
      <w:bookmarkStart w:id="18" w:name="_Hlk73544649"/>
    </w:p>
    <w:p w14:paraId="233B4D4D" w14:textId="7812A8FA" w:rsidR="00B65226" w:rsidRPr="009C72D1" w:rsidRDefault="000F7260" w:rsidP="009241F8">
      <w:pPr>
        <w:pStyle w:val="ListParagraph"/>
        <w:numPr>
          <w:ilvl w:val="0"/>
          <w:numId w:val="18"/>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b/>
          <w:bCs/>
          <w:sz w:val="24"/>
          <w:szCs w:val="24"/>
          <w:highlight w:val="yellow"/>
        </w:rPr>
        <w:t xml:space="preserve">Open, describe and </w:t>
      </w:r>
      <w:r w:rsidR="00197C5E" w:rsidRPr="009C72D1">
        <w:rPr>
          <w:rFonts w:ascii="Calibri" w:hAnsi="Calibri" w:cs="Calibri"/>
          <w:b/>
          <w:bCs/>
          <w:sz w:val="24"/>
          <w:szCs w:val="24"/>
          <w:highlight w:val="yellow"/>
        </w:rPr>
        <w:t>interpret sediment</w:t>
      </w:r>
      <w:r w:rsidRPr="009C72D1">
        <w:rPr>
          <w:rFonts w:ascii="Calibri" w:hAnsi="Calibri" w:cs="Calibri"/>
          <w:b/>
          <w:bCs/>
          <w:sz w:val="24"/>
          <w:szCs w:val="24"/>
          <w:highlight w:val="yellow"/>
        </w:rPr>
        <w:t xml:space="preserve"> core</w:t>
      </w:r>
      <w:r w:rsidR="0020593B" w:rsidRPr="009C72D1">
        <w:rPr>
          <w:rFonts w:ascii="Calibri" w:hAnsi="Calibri" w:cs="Calibri"/>
          <w:b/>
          <w:bCs/>
          <w:sz w:val="24"/>
          <w:szCs w:val="24"/>
          <w:highlight w:val="yellow"/>
        </w:rPr>
        <w:t>s</w:t>
      </w:r>
      <w:r w:rsidRPr="009C72D1">
        <w:rPr>
          <w:rFonts w:ascii="Calibri" w:hAnsi="Calibri" w:cs="Calibri"/>
          <w:b/>
          <w:bCs/>
          <w:sz w:val="24"/>
          <w:szCs w:val="24"/>
          <w:highlight w:val="yellow"/>
        </w:rPr>
        <w:t xml:space="preserve"> </w:t>
      </w:r>
      <w:r w:rsidR="00123DE9" w:rsidRPr="009C72D1">
        <w:rPr>
          <w:rFonts w:ascii="Calibri" w:hAnsi="Calibri" w:cs="Calibri"/>
          <w:b/>
          <w:bCs/>
          <w:sz w:val="24"/>
          <w:szCs w:val="24"/>
          <w:highlight w:val="yellow"/>
        </w:rPr>
        <w:t>(Fig</w:t>
      </w:r>
      <w:r w:rsidR="00727ADA" w:rsidRPr="009C72D1">
        <w:rPr>
          <w:rFonts w:ascii="Calibri" w:hAnsi="Calibri" w:cs="Calibri"/>
          <w:b/>
          <w:bCs/>
          <w:sz w:val="24"/>
          <w:szCs w:val="24"/>
          <w:highlight w:val="yellow"/>
        </w:rPr>
        <w:t>ure</w:t>
      </w:r>
      <w:r w:rsidR="00ED0DA2">
        <w:rPr>
          <w:rFonts w:ascii="Calibri" w:hAnsi="Calibri" w:cs="Calibri"/>
          <w:b/>
          <w:bCs/>
          <w:sz w:val="24"/>
          <w:szCs w:val="24"/>
          <w:highlight w:val="yellow"/>
        </w:rPr>
        <w:t xml:space="preserve"> </w:t>
      </w:r>
      <w:r w:rsidR="00123DE9" w:rsidRPr="009C72D1">
        <w:rPr>
          <w:rFonts w:ascii="Calibri" w:hAnsi="Calibri" w:cs="Calibri"/>
          <w:b/>
          <w:bCs/>
          <w:sz w:val="24"/>
          <w:szCs w:val="24"/>
          <w:highlight w:val="yellow"/>
        </w:rPr>
        <w:t xml:space="preserve">3) </w:t>
      </w:r>
      <w:r w:rsidR="00CF6495" w:rsidRPr="009C72D1">
        <w:rPr>
          <w:rFonts w:ascii="Calibri" w:hAnsi="Calibri" w:cs="Calibri"/>
          <w:b/>
          <w:bCs/>
          <w:sz w:val="24"/>
          <w:szCs w:val="24"/>
          <w:highlight w:val="yellow"/>
        </w:rPr>
        <w:t xml:space="preserve"> </w:t>
      </w:r>
    </w:p>
    <w:p w14:paraId="0875E275" w14:textId="1A045B9A" w:rsidR="00DE2514" w:rsidRPr="009C72D1" w:rsidRDefault="00DE2514" w:rsidP="009241F8">
      <w:pPr>
        <w:autoSpaceDE w:val="0"/>
        <w:autoSpaceDN w:val="0"/>
        <w:adjustRightInd w:val="0"/>
        <w:spacing w:after="0" w:line="240" w:lineRule="auto"/>
        <w:contextualSpacing/>
        <w:jc w:val="both"/>
        <w:rPr>
          <w:rFonts w:ascii="Calibri" w:hAnsi="Calibri" w:cs="Calibri"/>
          <w:sz w:val="24"/>
          <w:szCs w:val="24"/>
          <w:highlight w:val="yellow"/>
        </w:rPr>
      </w:pPr>
    </w:p>
    <w:p w14:paraId="7BA41B1A" w14:textId="18105A8E" w:rsidR="000F2B95" w:rsidRPr="009C72D1" w:rsidRDefault="00197C5E" w:rsidP="009241F8">
      <w:pPr>
        <w:autoSpaceDE w:val="0"/>
        <w:autoSpaceDN w:val="0"/>
        <w:adjustRightInd w:val="0"/>
        <w:spacing w:after="0" w:line="240" w:lineRule="auto"/>
        <w:contextualSpacing/>
        <w:jc w:val="both"/>
        <w:rPr>
          <w:rFonts w:ascii="Calibri" w:hAnsi="Calibri" w:cs="Calibri"/>
          <w:sz w:val="24"/>
          <w:szCs w:val="24"/>
          <w:highlight w:val="yellow"/>
        </w:rPr>
      </w:pPr>
      <w:r w:rsidRPr="009C72D1">
        <w:rPr>
          <w:rFonts w:ascii="Calibri" w:hAnsi="Calibri" w:cs="Calibri"/>
          <w:sz w:val="24"/>
          <w:szCs w:val="24"/>
          <w:highlight w:val="yellow"/>
        </w:rPr>
        <w:t xml:space="preserve">NOTE: </w:t>
      </w:r>
      <w:r w:rsidR="00727ADA" w:rsidRPr="009C72D1">
        <w:rPr>
          <w:rFonts w:ascii="Calibri" w:hAnsi="Calibri" w:cs="Calibri"/>
          <w:sz w:val="24"/>
          <w:szCs w:val="24"/>
          <w:highlight w:val="yellow"/>
        </w:rPr>
        <w:t>Use an electric saw at about the quarter diameter (0.5-radian position) of the circumference of the core to open them</w:t>
      </w:r>
      <w:r w:rsidR="00FB35D5" w:rsidRPr="009C72D1">
        <w:rPr>
          <w:rFonts w:ascii="Calibri" w:hAnsi="Calibri" w:cs="Calibri"/>
          <w:sz w:val="24"/>
          <w:szCs w:val="24"/>
          <w:highlight w:val="yellow"/>
        </w:rPr>
        <w:t xml:space="preserve"> lengthwise</w:t>
      </w:r>
      <w:r w:rsidR="00777D74" w:rsidRPr="009C72D1">
        <w:rPr>
          <w:rFonts w:ascii="Calibri" w:hAnsi="Calibri" w:cs="Calibri"/>
          <w:sz w:val="24"/>
          <w:szCs w:val="24"/>
          <w:highlight w:val="yellow"/>
        </w:rPr>
        <w:t xml:space="preserve">. </w:t>
      </w:r>
      <w:r w:rsidR="00727ADA" w:rsidRPr="009C72D1">
        <w:rPr>
          <w:rFonts w:ascii="Calibri" w:hAnsi="Calibri" w:cs="Calibri"/>
          <w:sz w:val="24"/>
          <w:szCs w:val="24"/>
          <w:highlight w:val="yellow"/>
        </w:rPr>
        <w:t>Perform t</w:t>
      </w:r>
      <w:r w:rsidR="00777D74" w:rsidRPr="009C72D1">
        <w:rPr>
          <w:rFonts w:ascii="Calibri" w:hAnsi="Calibri" w:cs="Calibri"/>
          <w:sz w:val="24"/>
          <w:szCs w:val="24"/>
          <w:highlight w:val="yellow"/>
        </w:rPr>
        <w:t>his “crown” core</w:t>
      </w:r>
      <w:r w:rsidR="00A45EB6" w:rsidRPr="009C72D1">
        <w:rPr>
          <w:rFonts w:ascii="Calibri" w:hAnsi="Calibri" w:cs="Calibri"/>
          <w:sz w:val="24"/>
          <w:szCs w:val="24"/>
          <w:highlight w:val="yellow"/>
        </w:rPr>
        <w:t xml:space="preserve"> cut</w:t>
      </w:r>
      <w:r w:rsidR="00777D74" w:rsidRPr="009C72D1">
        <w:rPr>
          <w:rFonts w:ascii="Calibri" w:hAnsi="Calibri" w:cs="Calibri"/>
          <w:sz w:val="24"/>
          <w:szCs w:val="24"/>
          <w:highlight w:val="yellow"/>
        </w:rPr>
        <w:t xml:space="preserve"> instead of a half-cut</w:t>
      </w:r>
      <w:r w:rsidR="00727ADA" w:rsidRPr="009C72D1">
        <w:rPr>
          <w:rFonts w:ascii="Calibri" w:hAnsi="Calibri" w:cs="Calibri"/>
          <w:sz w:val="24"/>
          <w:szCs w:val="24"/>
          <w:highlight w:val="yellow"/>
        </w:rPr>
        <w:t xml:space="preserve"> to</w:t>
      </w:r>
      <w:r w:rsidR="00B0261E" w:rsidRPr="009C72D1">
        <w:rPr>
          <w:rFonts w:ascii="Calibri" w:hAnsi="Calibri" w:cs="Calibri"/>
          <w:sz w:val="24"/>
          <w:szCs w:val="24"/>
          <w:highlight w:val="yellow"/>
        </w:rPr>
        <w:t xml:space="preserve"> </w:t>
      </w:r>
      <w:r w:rsidR="00A45EB6" w:rsidRPr="009C72D1">
        <w:rPr>
          <w:rFonts w:ascii="Calibri" w:hAnsi="Calibri" w:cs="Calibri"/>
          <w:sz w:val="24"/>
          <w:szCs w:val="24"/>
          <w:highlight w:val="yellow"/>
        </w:rPr>
        <w:t>preserve</w:t>
      </w:r>
      <w:r w:rsidR="00727ADA" w:rsidRPr="009C72D1">
        <w:rPr>
          <w:rFonts w:ascii="Calibri" w:hAnsi="Calibri" w:cs="Calibri"/>
          <w:sz w:val="24"/>
          <w:szCs w:val="24"/>
          <w:highlight w:val="yellow"/>
        </w:rPr>
        <w:t xml:space="preserve"> </w:t>
      </w:r>
      <w:r w:rsidR="00A45EB6" w:rsidRPr="009C72D1">
        <w:rPr>
          <w:rFonts w:ascii="Calibri" w:hAnsi="Calibri" w:cs="Calibri"/>
          <w:sz w:val="24"/>
          <w:szCs w:val="24"/>
          <w:highlight w:val="yellow"/>
        </w:rPr>
        <w:t xml:space="preserve">more </w:t>
      </w:r>
      <w:r w:rsidR="00F86B7E" w:rsidRPr="009C72D1">
        <w:rPr>
          <w:rFonts w:ascii="Calibri" w:hAnsi="Calibri" w:cs="Calibri"/>
          <w:sz w:val="24"/>
          <w:szCs w:val="24"/>
          <w:highlight w:val="yellow"/>
        </w:rPr>
        <w:t>unlighted</w:t>
      </w:r>
      <w:r w:rsidR="00A45EB6" w:rsidRPr="009C72D1">
        <w:rPr>
          <w:rFonts w:ascii="Calibri" w:hAnsi="Calibri" w:cs="Calibri"/>
          <w:sz w:val="24"/>
          <w:szCs w:val="24"/>
          <w:highlight w:val="yellow"/>
        </w:rPr>
        <w:t>-exposed sediment for OSL dating and other analysis without compromising careful visual inspection</w:t>
      </w:r>
      <w:r w:rsidR="007B1643" w:rsidRPr="009C72D1">
        <w:rPr>
          <w:rFonts w:ascii="Calibri" w:hAnsi="Calibri" w:cs="Calibri"/>
          <w:sz w:val="24"/>
          <w:szCs w:val="24"/>
          <w:highlight w:val="yellow"/>
        </w:rPr>
        <w:t>,</w:t>
      </w:r>
      <w:r w:rsidR="002152B7" w:rsidRPr="009C72D1">
        <w:rPr>
          <w:rFonts w:ascii="Calibri" w:hAnsi="Calibri" w:cs="Calibri"/>
          <w:sz w:val="24"/>
          <w:szCs w:val="24"/>
          <w:highlight w:val="yellow"/>
        </w:rPr>
        <w:t xml:space="preserve"> </w:t>
      </w:r>
      <w:r w:rsidR="007B1643" w:rsidRPr="009C72D1">
        <w:rPr>
          <w:rFonts w:ascii="Calibri" w:hAnsi="Calibri" w:cs="Calibri"/>
          <w:sz w:val="24"/>
          <w:szCs w:val="24"/>
          <w:highlight w:val="yellow"/>
        </w:rPr>
        <w:t>sampling</w:t>
      </w:r>
      <w:r w:rsidR="00727ADA" w:rsidRPr="009C72D1">
        <w:rPr>
          <w:rFonts w:ascii="Calibri" w:hAnsi="Calibri" w:cs="Calibri"/>
          <w:sz w:val="24"/>
          <w:szCs w:val="24"/>
          <w:highlight w:val="yellow"/>
        </w:rPr>
        <w:t>,</w:t>
      </w:r>
      <w:r w:rsidR="00A45EB6" w:rsidRPr="009C72D1">
        <w:rPr>
          <w:rFonts w:ascii="Calibri" w:hAnsi="Calibri" w:cs="Calibri"/>
          <w:sz w:val="24"/>
          <w:szCs w:val="24"/>
          <w:highlight w:val="yellow"/>
        </w:rPr>
        <w:t xml:space="preserve"> and description of the core.</w:t>
      </w:r>
    </w:p>
    <w:p w14:paraId="6E89CFE9" w14:textId="34CB1355" w:rsidR="00140119" w:rsidRPr="009C72D1" w:rsidRDefault="00A45EB6" w:rsidP="009241F8">
      <w:pPr>
        <w:pStyle w:val="ListParagraph"/>
        <w:autoSpaceDE w:val="0"/>
        <w:autoSpaceDN w:val="0"/>
        <w:adjustRightInd w:val="0"/>
        <w:spacing w:after="0" w:line="240" w:lineRule="auto"/>
        <w:ind w:left="360"/>
        <w:jc w:val="both"/>
        <w:rPr>
          <w:rFonts w:ascii="Calibri" w:hAnsi="Calibri" w:cs="Calibri"/>
          <w:sz w:val="24"/>
          <w:szCs w:val="24"/>
          <w:highlight w:val="yellow"/>
        </w:rPr>
      </w:pPr>
      <w:r w:rsidRPr="009C72D1">
        <w:rPr>
          <w:rFonts w:ascii="Calibri" w:hAnsi="Calibri" w:cs="Calibri"/>
          <w:sz w:val="24"/>
          <w:szCs w:val="24"/>
          <w:highlight w:val="yellow"/>
        </w:rPr>
        <w:t xml:space="preserve">  </w:t>
      </w:r>
    </w:p>
    <w:p w14:paraId="6E7C7778" w14:textId="5F60722C" w:rsidR="00140119" w:rsidRPr="009C72D1" w:rsidRDefault="00A45EB6" w:rsidP="009241F8">
      <w:pPr>
        <w:pStyle w:val="ListParagraph"/>
        <w:numPr>
          <w:ilvl w:val="1"/>
          <w:numId w:val="18"/>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L</w:t>
      </w:r>
      <w:r w:rsidR="002A118D" w:rsidRPr="009C72D1">
        <w:rPr>
          <w:rFonts w:ascii="Calibri" w:hAnsi="Calibri" w:cs="Calibri"/>
          <w:sz w:val="24"/>
          <w:szCs w:val="24"/>
          <w:highlight w:val="yellow"/>
        </w:rPr>
        <w:t>og</w:t>
      </w:r>
      <w:r w:rsidR="004A59AD" w:rsidRPr="009C72D1">
        <w:rPr>
          <w:rFonts w:ascii="Calibri" w:hAnsi="Calibri" w:cs="Calibri"/>
          <w:sz w:val="24"/>
          <w:szCs w:val="24"/>
          <w:highlight w:val="yellow"/>
        </w:rPr>
        <w:t xml:space="preserve"> and </w:t>
      </w:r>
      <w:r w:rsidR="000F7260" w:rsidRPr="009C72D1">
        <w:rPr>
          <w:rFonts w:ascii="Calibri" w:hAnsi="Calibri" w:cs="Calibri"/>
          <w:sz w:val="24"/>
          <w:szCs w:val="24"/>
          <w:highlight w:val="yellow"/>
        </w:rPr>
        <w:t xml:space="preserve">evaluate </w:t>
      </w:r>
      <w:r w:rsidR="00727ADA" w:rsidRPr="009C72D1">
        <w:rPr>
          <w:rFonts w:ascii="Calibri" w:hAnsi="Calibri" w:cs="Calibri"/>
          <w:sz w:val="24"/>
          <w:szCs w:val="24"/>
          <w:highlight w:val="yellow"/>
        </w:rPr>
        <w:t xml:space="preserve">the </w:t>
      </w:r>
      <w:r w:rsidRPr="009C72D1">
        <w:rPr>
          <w:rFonts w:ascii="Calibri" w:hAnsi="Calibri" w:cs="Calibri"/>
          <w:sz w:val="24"/>
          <w:szCs w:val="24"/>
          <w:highlight w:val="yellow"/>
        </w:rPr>
        <w:t xml:space="preserve">sedimentologic and pedologic features of a </w:t>
      </w:r>
      <w:r w:rsidR="00FB35D5" w:rsidRPr="009C72D1">
        <w:rPr>
          <w:rFonts w:ascii="Calibri" w:hAnsi="Calibri" w:cs="Calibri"/>
          <w:sz w:val="24"/>
          <w:szCs w:val="24"/>
          <w:highlight w:val="yellow"/>
        </w:rPr>
        <w:t>c</w:t>
      </w:r>
      <w:r w:rsidRPr="009C72D1">
        <w:rPr>
          <w:rFonts w:ascii="Calibri" w:hAnsi="Calibri" w:cs="Calibri"/>
          <w:sz w:val="24"/>
          <w:szCs w:val="24"/>
          <w:highlight w:val="yellow"/>
        </w:rPr>
        <w:t>ore.</w:t>
      </w:r>
    </w:p>
    <w:p w14:paraId="07F1224D" w14:textId="04653EC9" w:rsidR="000F2B95" w:rsidRPr="009C72D1" w:rsidRDefault="000F2B95" w:rsidP="009241F8">
      <w:pPr>
        <w:autoSpaceDE w:val="0"/>
        <w:autoSpaceDN w:val="0"/>
        <w:adjustRightInd w:val="0"/>
        <w:spacing w:after="0" w:line="240" w:lineRule="auto"/>
        <w:jc w:val="both"/>
        <w:rPr>
          <w:rFonts w:ascii="Calibri" w:hAnsi="Calibri" w:cs="Calibri"/>
          <w:sz w:val="24"/>
          <w:szCs w:val="24"/>
          <w:highlight w:val="yellow"/>
        </w:rPr>
      </w:pPr>
    </w:p>
    <w:p w14:paraId="7D4DECE5" w14:textId="34998275" w:rsidR="000F2B95" w:rsidRPr="009C72D1" w:rsidRDefault="00DF517B"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Evaluate </w:t>
      </w:r>
      <w:r w:rsidR="00727ADA" w:rsidRPr="009C72D1">
        <w:rPr>
          <w:rFonts w:ascii="Calibri" w:hAnsi="Calibri" w:cs="Calibri"/>
          <w:sz w:val="24"/>
          <w:szCs w:val="24"/>
          <w:highlight w:val="yellow"/>
        </w:rPr>
        <w:t xml:space="preserve">the </w:t>
      </w:r>
      <w:r w:rsidR="004A59AD" w:rsidRPr="009C72D1">
        <w:rPr>
          <w:rFonts w:ascii="Calibri" w:hAnsi="Calibri" w:cs="Calibri"/>
          <w:sz w:val="24"/>
          <w:szCs w:val="24"/>
          <w:highlight w:val="yellow"/>
        </w:rPr>
        <w:t xml:space="preserve">variation in </w:t>
      </w:r>
      <w:r w:rsidR="003C3332" w:rsidRPr="009C72D1">
        <w:rPr>
          <w:rFonts w:ascii="Calibri" w:hAnsi="Calibri" w:cs="Calibri"/>
          <w:sz w:val="24"/>
          <w:szCs w:val="24"/>
          <w:highlight w:val="yellow"/>
        </w:rPr>
        <w:t xml:space="preserve">sedimentologic </w:t>
      </w:r>
      <w:r w:rsidR="00CE37E5" w:rsidRPr="009C72D1">
        <w:rPr>
          <w:rFonts w:ascii="Calibri" w:hAnsi="Calibri" w:cs="Calibri"/>
          <w:sz w:val="24"/>
          <w:szCs w:val="24"/>
          <w:highlight w:val="yellow"/>
        </w:rPr>
        <w:t>features</w:t>
      </w:r>
      <w:r w:rsidR="00140119" w:rsidRPr="009C72D1">
        <w:rPr>
          <w:rFonts w:ascii="Calibri" w:hAnsi="Calibri" w:cs="Calibri"/>
          <w:sz w:val="24"/>
          <w:szCs w:val="24"/>
          <w:highlight w:val="yellow"/>
        </w:rPr>
        <w:t xml:space="preserve"> such as</w:t>
      </w:r>
      <w:r w:rsidR="00A61AE1" w:rsidRPr="009C72D1">
        <w:rPr>
          <w:rFonts w:ascii="Calibri" w:hAnsi="Calibri" w:cs="Calibri"/>
          <w:sz w:val="24"/>
          <w:szCs w:val="24"/>
          <w:highlight w:val="yellow"/>
        </w:rPr>
        <w:t xml:space="preserve"> particle size changes, </w:t>
      </w:r>
      <w:r w:rsidR="004A59AD" w:rsidRPr="009C72D1">
        <w:rPr>
          <w:rFonts w:ascii="Calibri" w:hAnsi="Calibri" w:cs="Calibri"/>
          <w:sz w:val="24"/>
          <w:szCs w:val="24"/>
          <w:highlight w:val="yellow"/>
        </w:rPr>
        <w:t xml:space="preserve">sedimentary and diagenetic </w:t>
      </w:r>
      <w:r w:rsidR="00A61AE1" w:rsidRPr="009C72D1">
        <w:rPr>
          <w:rFonts w:ascii="Calibri" w:hAnsi="Calibri" w:cs="Calibri"/>
          <w:sz w:val="24"/>
          <w:szCs w:val="24"/>
          <w:highlight w:val="yellow"/>
        </w:rPr>
        <w:t xml:space="preserve">structures, </w:t>
      </w:r>
      <w:r w:rsidR="00FE4024" w:rsidRPr="009C72D1">
        <w:rPr>
          <w:rFonts w:ascii="Calibri" w:hAnsi="Calibri" w:cs="Calibri"/>
          <w:sz w:val="24"/>
          <w:szCs w:val="24"/>
          <w:highlight w:val="yellow"/>
        </w:rPr>
        <w:t>bedding</w:t>
      </w:r>
      <w:r w:rsidR="004A59AD" w:rsidRPr="009C72D1">
        <w:rPr>
          <w:rFonts w:ascii="Calibri" w:hAnsi="Calibri" w:cs="Calibri"/>
          <w:sz w:val="24"/>
          <w:szCs w:val="24"/>
          <w:highlight w:val="yellow"/>
        </w:rPr>
        <w:t xml:space="preserve"> if visible</w:t>
      </w:r>
      <w:r w:rsidR="00FE4024" w:rsidRPr="009C72D1">
        <w:rPr>
          <w:rFonts w:ascii="Calibri" w:hAnsi="Calibri" w:cs="Calibri"/>
          <w:sz w:val="24"/>
          <w:szCs w:val="24"/>
          <w:highlight w:val="yellow"/>
        </w:rPr>
        <w:t>,</w:t>
      </w:r>
      <w:r w:rsidR="00A61AE1" w:rsidRPr="009C72D1">
        <w:rPr>
          <w:rFonts w:ascii="Calibri" w:hAnsi="Calibri" w:cs="Calibri"/>
          <w:sz w:val="24"/>
          <w:szCs w:val="24"/>
          <w:highlight w:val="yellow"/>
        </w:rPr>
        <w:t xml:space="preserve"> </w:t>
      </w:r>
      <w:r w:rsidR="0040085C" w:rsidRPr="009C72D1">
        <w:rPr>
          <w:rFonts w:ascii="Calibri" w:hAnsi="Calibri" w:cs="Calibri"/>
          <w:sz w:val="24"/>
          <w:szCs w:val="24"/>
          <w:highlight w:val="yellow"/>
        </w:rPr>
        <w:t xml:space="preserve">Munsell </w:t>
      </w:r>
      <w:r w:rsidR="009D42C0" w:rsidRPr="009C72D1">
        <w:rPr>
          <w:rFonts w:ascii="Calibri" w:hAnsi="Calibri" w:cs="Calibri"/>
          <w:sz w:val="24"/>
          <w:szCs w:val="24"/>
          <w:highlight w:val="yellow"/>
        </w:rPr>
        <w:t>colors</w:t>
      </w:r>
      <w:r w:rsidR="009D42C0" w:rsidRPr="009C72D1">
        <w:rPr>
          <w:rFonts w:ascii="Calibri" w:hAnsi="Calibri" w:cs="Calibri"/>
          <w:sz w:val="24"/>
          <w:szCs w:val="24"/>
          <w:highlight w:val="yellow"/>
          <w:vertAlign w:val="superscript"/>
        </w:rPr>
        <w:t>24</w:t>
      </w:r>
      <w:r w:rsidR="00F56C5D" w:rsidRPr="009C72D1">
        <w:rPr>
          <w:rFonts w:ascii="Calibri" w:hAnsi="Calibri" w:cs="Calibri"/>
          <w:sz w:val="24"/>
          <w:szCs w:val="24"/>
          <w:highlight w:val="yellow"/>
        </w:rPr>
        <w:t>,</w:t>
      </w:r>
      <w:r w:rsidR="00927BF3">
        <w:rPr>
          <w:rFonts w:ascii="Calibri" w:hAnsi="Calibri" w:cs="Calibri"/>
          <w:sz w:val="24"/>
          <w:szCs w:val="24"/>
          <w:highlight w:val="yellow"/>
        </w:rPr>
        <w:t xml:space="preserve"> </w:t>
      </w:r>
      <w:r w:rsidR="00FB35D5" w:rsidRPr="009C72D1">
        <w:rPr>
          <w:rFonts w:ascii="Calibri" w:hAnsi="Calibri" w:cs="Calibri"/>
          <w:sz w:val="24"/>
          <w:szCs w:val="24"/>
          <w:highlight w:val="yellow"/>
        </w:rPr>
        <w:t xml:space="preserve">the </w:t>
      </w:r>
      <w:r w:rsidR="004A59AD" w:rsidRPr="009C72D1">
        <w:rPr>
          <w:rFonts w:ascii="Calibri" w:hAnsi="Calibri" w:cs="Calibri"/>
          <w:sz w:val="24"/>
          <w:szCs w:val="24"/>
          <w:highlight w:val="yellow"/>
        </w:rPr>
        <w:t xml:space="preserve">basis for </w:t>
      </w:r>
      <w:r w:rsidR="00A61AE1" w:rsidRPr="009C72D1">
        <w:rPr>
          <w:rFonts w:ascii="Calibri" w:hAnsi="Calibri" w:cs="Calibri"/>
          <w:sz w:val="24"/>
          <w:szCs w:val="24"/>
          <w:highlight w:val="yellow"/>
        </w:rPr>
        <w:t xml:space="preserve">unit </w:t>
      </w:r>
      <w:r w:rsidR="009D42C0" w:rsidRPr="009C72D1">
        <w:rPr>
          <w:rFonts w:ascii="Calibri" w:hAnsi="Calibri" w:cs="Calibri"/>
          <w:sz w:val="24"/>
          <w:szCs w:val="24"/>
          <w:highlight w:val="yellow"/>
        </w:rPr>
        <w:t>boundaries</w:t>
      </w:r>
      <w:r w:rsidR="009D42C0" w:rsidRPr="009C72D1">
        <w:rPr>
          <w:rFonts w:ascii="Calibri" w:hAnsi="Calibri" w:cs="Calibri"/>
          <w:sz w:val="24"/>
          <w:szCs w:val="24"/>
          <w:highlight w:val="yellow"/>
          <w:vertAlign w:val="superscript"/>
        </w:rPr>
        <w:t>25</w:t>
      </w:r>
      <w:r w:rsidR="009D42C0" w:rsidRPr="009C72D1">
        <w:rPr>
          <w:rFonts w:ascii="Calibri" w:hAnsi="Calibri" w:cs="Calibri"/>
          <w:sz w:val="24"/>
          <w:szCs w:val="24"/>
          <w:highlight w:val="yellow"/>
        </w:rPr>
        <w:t xml:space="preserve"> </w:t>
      </w:r>
      <w:r w:rsidR="0040085C" w:rsidRPr="009C72D1">
        <w:rPr>
          <w:rFonts w:ascii="Calibri" w:hAnsi="Calibri" w:cs="Calibri"/>
          <w:sz w:val="24"/>
          <w:szCs w:val="24"/>
          <w:highlight w:val="yellow"/>
        </w:rPr>
        <w:t xml:space="preserve">and </w:t>
      </w:r>
      <w:r w:rsidR="00FB35D5" w:rsidRPr="009C72D1">
        <w:rPr>
          <w:rFonts w:ascii="Calibri" w:hAnsi="Calibri" w:cs="Calibri"/>
          <w:sz w:val="24"/>
          <w:szCs w:val="24"/>
          <w:highlight w:val="yellow"/>
        </w:rPr>
        <w:t xml:space="preserve">identifying </w:t>
      </w:r>
      <w:r w:rsidR="0040085C" w:rsidRPr="009C72D1">
        <w:rPr>
          <w:rFonts w:ascii="Calibri" w:hAnsi="Calibri" w:cs="Calibri"/>
          <w:sz w:val="24"/>
          <w:szCs w:val="24"/>
          <w:highlight w:val="yellow"/>
        </w:rPr>
        <w:t>sequences of strata.</w:t>
      </w:r>
      <w:r w:rsidR="00866045" w:rsidRPr="009C72D1">
        <w:rPr>
          <w:rFonts w:ascii="Calibri" w:hAnsi="Calibri" w:cs="Calibri"/>
          <w:sz w:val="24"/>
          <w:szCs w:val="24"/>
          <w:highlight w:val="yellow"/>
        </w:rPr>
        <w:t xml:space="preserve"> </w:t>
      </w:r>
    </w:p>
    <w:p w14:paraId="2DAFEDA4" w14:textId="4312C35C" w:rsidR="000F2B95" w:rsidRPr="009C72D1" w:rsidRDefault="000F2B95" w:rsidP="009241F8">
      <w:pPr>
        <w:pStyle w:val="ListParagraph"/>
        <w:autoSpaceDE w:val="0"/>
        <w:autoSpaceDN w:val="0"/>
        <w:adjustRightInd w:val="0"/>
        <w:spacing w:after="0" w:line="240" w:lineRule="auto"/>
        <w:jc w:val="both"/>
        <w:rPr>
          <w:rFonts w:ascii="Calibri" w:hAnsi="Calibri" w:cs="Calibri"/>
          <w:sz w:val="24"/>
          <w:szCs w:val="24"/>
        </w:rPr>
      </w:pPr>
    </w:p>
    <w:p w14:paraId="395A78D5" w14:textId="76CC242D" w:rsidR="0040085C" w:rsidRPr="009C72D1" w:rsidRDefault="0040085C" w:rsidP="009241F8">
      <w:pPr>
        <w:pStyle w:val="ListParagraph"/>
        <w:numPr>
          <w:ilvl w:val="2"/>
          <w:numId w:val="19"/>
        </w:numPr>
        <w:autoSpaceDE w:val="0"/>
        <w:autoSpaceDN w:val="0"/>
        <w:adjustRightInd w:val="0"/>
        <w:spacing w:after="0" w:line="240" w:lineRule="auto"/>
        <w:ind w:left="0" w:firstLine="0"/>
        <w:jc w:val="both"/>
        <w:rPr>
          <w:rFonts w:ascii="Calibri" w:eastAsiaTheme="minorEastAsia" w:hAnsi="Calibri" w:cs="Calibri"/>
          <w:bCs/>
          <w:sz w:val="24"/>
          <w:szCs w:val="24"/>
        </w:rPr>
      </w:pPr>
      <w:r w:rsidRPr="009C72D1">
        <w:rPr>
          <w:rFonts w:ascii="Calibri" w:hAnsi="Calibri" w:cs="Calibri"/>
          <w:sz w:val="24"/>
          <w:szCs w:val="24"/>
        </w:rPr>
        <w:lastRenderedPageBreak/>
        <w:t>Ascertain macro-</w:t>
      </w:r>
      <w:r w:rsidR="00DF517B" w:rsidRPr="009C72D1">
        <w:rPr>
          <w:rFonts w:ascii="Calibri" w:hAnsi="Calibri" w:cs="Calibri"/>
          <w:sz w:val="24"/>
          <w:szCs w:val="24"/>
        </w:rPr>
        <w:t>p</w:t>
      </w:r>
      <w:r w:rsidR="003C3332" w:rsidRPr="009C72D1">
        <w:rPr>
          <w:rFonts w:ascii="Calibri" w:hAnsi="Calibri" w:cs="Calibri"/>
          <w:sz w:val="24"/>
          <w:szCs w:val="24"/>
        </w:rPr>
        <w:t xml:space="preserve">edologic </w:t>
      </w:r>
      <w:r w:rsidR="00866045" w:rsidRPr="009C72D1">
        <w:rPr>
          <w:rFonts w:ascii="Calibri" w:hAnsi="Calibri" w:cs="Calibri"/>
          <w:sz w:val="24"/>
          <w:szCs w:val="24"/>
        </w:rPr>
        <w:t>features</w:t>
      </w:r>
      <w:r w:rsidR="00866045" w:rsidRPr="009C72D1">
        <w:rPr>
          <w:rFonts w:ascii="Calibri" w:eastAsiaTheme="minorEastAsia" w:hAnsi="Calibri" w:cs="Calibri"/>
          <w:bCs/>
          <w:sz w:val="24"/>
          <w:szCs w:val="24"/>
        </w:rPr>
        <w:t xml:space="preserve"> including</w:t>
      </w:r>
      <w:r w:rsidRPr="009C72D1">
        <w:rPr>
          <w:rFonts w:ascii="Calibri" w:eastAsiaTheme="minorEastAsia" w:hAnsi="Calibri" w:cs="Calibri"/>
          <w:bCs/>
          <w:sz w:val="24"/>
          <w:szCs w:val="24"/>
        </w:rPr>
        <w:t xml:space="preserve"> </w:t>
      </w:r>
      <w:r w:rsidR="004A59AD" w:rsidRPr="009C72D1">
        <w:rPr>
          <w:rFonts w:ascii="Calibri" w:eastAsiaTheme="minorEastAsia" w:hAnsi="Calibri" w:cs="Calibri"/>
          <w:bCs/>
          <w:sz w:val="24"/>
          <w:szCs w:val="24"/>
        </w:rPr>
        <w:t>carbonate</w:t>
      </w:r>
      <w:r w:rsidRPr="009C72D1">
        <w:rPr>
          <w:rFonts w:ascii="Calibri" w:eastAsiaTheme="minorEastAsia" w:hAnsi="Calibri" w:cs="Calibri"/>
          <w:bCs/>
          <w:sz w:val="24"/>
          <w:szCs w:val="24"/>
        </w:rPr>
        <w:t xml:space="preserve">, argillic and </w:t>
      </w:r>
      <w:proofErr w:type="spellStart"/>
      <w:r w:rsidRPr="009C72D1">
        <w:rPr>
          <w:rFonts w:ascii="Calibri" w:eastAsiaTheme="minorEastAsia" w:hAnsi="Calibri" w:cs="Calibri"/>
          <w:bCs/>
          <w:sz w:val="24"/>
          <w:szCs w:val="24"/>
        </w:rPr>
        <w:t>cummlic</w:t>
      </w:r>
      <w:proofErr w:type="spellEnd"/>
      <w:r w:rsidR="004A59AD" w:rsidRPr="009C72D1">
        <w:rPr>
          <w:rFonts w:ascii="Calibri" w:eastAsiaTheme="minorEastAsia" w:hAnsi="Calibri" w:cs="Calibri"/>
          <w:bCs/>
          <w:sz w:val="24"/>
          <w:szCs w:val="24"/>
        </w:rPr>
        <w:t xml:space="preserve"> morphologies</w:t>
      </w:r>
      <w:r w:rsidRPr="009C72D1">
        <w:rPr>
          <w:rFonts w:ascii="Calibri" w:eastAsiaTheme="minorEastAsia" w:hAnsi="Calibri" w:cs="Calibri"/>
          <w:bCs/>
          <w:sz w:val="24"/>
          <w:szCs w:val="24"/>
        </w:rPr>
        <w:t xml:space="preserve">; </w:t>
      </w:r>
      <w:proofErr w:type="spellStart"/>
      <w:r w:rsidRPr="009C72D1">
        <w:rPr>
          <w:rFonts w:ascii="Calibri" w:eastAsiaTheme="minorEastAsia" w:hAnsi="Calibri" w:cs="Calibri"/>
          <w:bCs/>
          <w:sz w:val="24"/>
          <w:szCs w:val="24"/>
        </w:rPr>
        <w:t>rubification</w:t>
      </w:r>
      <w:proofErr w:type="spellEnd"/>
      <w:r w:rsidRPr="009C72D1">
        <w:rPr>
          <w:rFonts w:ascii="Calibri" w:eastAsiaTheme="minorEastAsia" w:hAnsi="Calibri" w:cs="Calibri"/>
          <w:bCs/>
          <w:sz w:val="24"/>
          <w:szCs w:val="24"/>
        </w:rPr>
        <w:t xml:space="preserve"> and associated</w:t>
      </w:r>
      <w:r w:rsidR="00866045" w:rsidRPr="009C72D1">
        <w:rPr>
          <w:rFonts w:ascii="Calibri" w:eastAsiaTheme="minorEastAsia" w:hAnsi="Calibri" w:cs="Calibri"/>
          <w:bCs/>
          <w:sz w:val="24"/>
          <w:szCs w:val="24"/>
        </w:rPr>
        <w:t xml:space="preserve"> horizon designation</w:t>
      </w:r>
      <w:r w:rsidR="00877726">
        <w:rPr>
          <w:rFonts w:ascii="Calibri" w:eastAsiaTheme="minorEastAsia" w:hAnsi="Calibri" w:cs="Calibri"/>
          <w:bCs/>
          <w:sz w:val="24"/>
          <w:szCs w:val="24"/>
        </w:rPr>
        <w:t>;</w:t>
      </w:r>
      <w:r w:rsidR="00877726" w:rsidRPr="009C72D1">
        <w:rPr>
          <w:rFonts w:ascii="Calibri" w:eastAsiaTheme="minorEastAsia" w:hAnsi="Calibri" w:cs="Calibri"/>
          <w:bCs/>
          <w:sz w:val="24"/>
          <w:szCs w:val="24"/>
        </w:rPr>
        <w:t xml:space="preserve"> </w:t>
      </w:r>
      <w:r w:rsidRPr="009C72D1">
        <w:rPr>
          <w:rFonts w:ascii="Calibri" w:eastAsiaTheme="minorEastAsia" w:hAnsi="Calibri" w:cs="Calibri"/>
          <w:bCs/>
          <w:sz w:val="24"/>
          <w:szCs w:val="24"/>
        </w:rPr>
        <w:t>and trace fossils.</w:t>
      </w:r>
    </w:p>
    <w:p w14:paraId="7106F201" w14:textId="77777777" w:rsidR="000F2B95" w:rsidRPr="009C72D1" w:rsidRDefault="000F2B95" w:rsidP="009241F8">
      <w:pPr>
        <w:pStyle w:val="ListParagraph"/>
        <w:autoSpaceDE w:val="0"/>
        <w:autoSpaceDN w:val="0"/>
        <w:adjustRightInd w:val="0"/>
        <w:spacing w:after="0" w:line="240" w:lineRule="auto"/>
        <w:ind w:left="0"/>
        <w:jc w:val="both"/>
        <w:rPr>
          <w:rFonts w:ascii="Calibri" w:hAnsi="Calibri" w:cs="Calibri"/>
          <w:sz w:val="24"/>
          <w:szCs w:val="24"/>
        </w:rPr>
      </w:pPr>
    </w:p>
    <w:p w14:paraId="0448FECE" w14:textId="1094D939" w:rsidR="007B2706" w:rsidRPr="009C72D1" w:rsidRDefault="00E20121"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Take </w:t>
      </w:r>
      <w:r w:rsidR="00F22BE5" w:rsidRPr="009C72D1">
        <w:rPr>
          <w:rFonts w:ascii="Calibri" w:hAnsi="Calibri" w:cs="Calibri"/>
          <w:sz w:val="24"/>
          <w:szCs w:val="24"/>
        </w:rPr>
        <w:t>1</w:t>
      </w:r>
      <w:r w:rsidR="00727ADA" w:rsidRPr="009C72D1">
        <w:rPr>
          <w:rFonts w:ascii="Calibri" w:hAnsi="Calibri" w:cs="Calibri"/>
          <w:sz w:val="24"/>
          <w:szCs w:val="24"/>
        </w:rPr>
        <w:t>–</w:t>
      </w:r>
      <w:r w:rsidR="00F22BE5" w:rsidRPr="009C72D1">
        <w:rPr>
          <w:rFonts w:ascii="Calibri" w:hAnsi="Calibri" w:cs="Calibri"/>
          <w:sz w:val="24"/>
          <w:szCs w:val="24"/>
        </w:rPr>
        <w:t>2</w:t>
      </w:r>
      <w:r w:rsidRPr="009C72D1">
        <w:rPr>
          <w:rFonts w:ascii="Calibri" w:hAnsi="Calibri" w:cs="Calibri"/>
          <w:sz w:val="24"/>
          <w:szCs w:val="24"/>
        </w:rPr>
        <w:t xml:space="preserve"> g of </w:t>
      </w:r>
      <w:r w:rsidR="00862C63">
        <w:rPr>
          <w:rFonts w:ascii="Calibri" w:hAnsi="Calibri" w:cs="Calibri"/>
          <w:sz w:val="24"/>
          <w:szCs w:val="24"/>
        </w:rPr>
        <w:t xml:space="preserve">the </w:t>
      </w:r>
      <w:r w:rsidRPr="009C72D1">
        <w:rPr>
          <w:rFonts w:ascii="Calibri" w:hAnsi="Calibri" w:cs="Calibri"/>
          <w:sz w:val="24"/>
          <w:szCs w:val="24"/>
        </w:rPr>
        <w:t>sediment</w:t>
      </w:r>
      <w:r w:rsidR="00F56C5D" w:rsidRPr="009C72D1">
        <w:rPr>
          <w:rFonts w:ascii="Calibri" w:hAnsi="Calibri" w:cs="Calibri"/>
          <w:sz w:val="24"/>
          <w:szCs w:val="24"/>
        </w:rPr>
        <w:t xml:space="preserve"> with a spatula</w:t>
      </w:r>
      <w:r w:rsidRPr="009C72D1">
        <w:rPr>
          <w:rFonts w:ascii="Calibri" w:hAnsi="Calibri" w:cs="Calibri"/>
          <w:sz w:val="24"/>
          <w:szCs w:val="24"/>
        </w:rPr>
        <w:t xml:space="preserve">, put it in a 50 </w:t>
      </w:r>
      <w:r w:rsidR="00727ADA" w:rsidRPr="009C72D1">
        <w:rPr>
          <w:rFonts w:ascii="Calibri" w:hAnsi="Calibri" w:cs="Calibri"/>
          <w:sz w:val="24"/>
          <w:szCs w:val="24"/>
        </w:rPr>
        <w:t xml:space="preserve">mL </w:t>
      </w:r>
      <w:r w:rsidR="00877726" w:rsidRPr="009C72D1">
        <w:rPr>
          <w:rFonts w:ascii="Calibri" w:hAnsi="Calibri" w:cs="Calibri"/>
          <w:sz w:val="24"/>
          <w:szCs w:val="24"/>
        </w:rPr>
        <w:t>acid</w:t>
      </w:r>
      <w:r w:rsidR="00877726">
        <w:rPr>
          <w:rFonts w:ascii="Calibri" w:hAnsi="Calibri" w:cs="Calibri"/>
          <w:sz w:val="24"/>
          <w:szCs w:val="24"/>
        </w:rPr>
        <w:t>-</w:t>
      </w:r>
      <w:r w:rsidRPr="009C72D1">
        <w:rPr>
          <w:rFonts w:ascii="Calibri" w:hAnsi="Calibri" w:cs="Calibri"/>
          <w:sz w:val="24"/>
          <w:szCs w:val="24"/>
        </w:rPr>
        <w:t xml:space="preserve">resistant beaker </w:t>
      </w:r>
      <w:r w:rsidR="00B81C02" w:rsidRPr="009C72D1">
        <w:rPr>
          <w:rFonts w:ascii="Calibri" w:hAnsi="Calibri" w:cs="Calibri"/>
          <w:sz w:val="24"/>
          <w:szCs w:val="24"/>
        </w:rPr>
        <w:t>to</w:t>
      </w:r>
      <w:r w:rsidRPr="009C72D1">
        <w:rPr>
          <w:rFonts w:ascii="Calibri" w:hAnsi="Calibri" w:cs="Calibri"/>
          <w:sz w:val="24"/>
          <w:szCs w:val="24"/>
        </w:rPr>
        <w:t xml:space="preserve"> a</w:t>
      </w:r>
      <w:r w:rsidR="0085375E" w:rsidRPr="009C72D1">
        <w:rPr>
          <w:rFonts w:ascii="Calibri" w:hAnsi="Calibri" w:cs="Calibri"/>
          <w:sz w:val="24"/>
          <w:szCs w:val="24"/>
        </w:rPr>
        <w:t xml:space="preserve">ssess </w:t>
      </w:r>
      <w:r w:rsidR="00727ADA" w:rsidRPr="009C72D1">
        <w:rPr>
          <w:rFonts w:ascii="Calibri" w:hAnsi="Calibri" w:cs="Calibri"/>
          <w:sz w:val="24"/>
          <w:szCs w:val="24"/>
        </w:rPr>
        <w:t xml:space="preserve">the </w:t>
      </w:r>
      <w:r w:rsidR="0085375E" w:rsidRPr="009C72D1">
        <w:rPr>
          <w:rFonts w:ascii="Calibri" w:hAnsi="Calibri" w:cs="Calibri"/>
          <w:sz w:val="24"/>
          <w:szCs w:val="24"/>
        </w:rPr>
        <w:t>c</w:t>
      </w:r>
      <w:r w:rsidR="003C3332" w:rsidRPr="009C72D1">
        <w:rPr>
          <w:rFonts w:ascii="Calibri" w:hAnsi="Calibri" w:cs="Calibri"/>
          <w:sz w:val="24"/>
          <w:szCs w:val="24"/>
        </w:rPr>
        <w:t>arbonate content</w:t>
      </w:r>
      <w:r w:rsidR="00727ADA" w:rsidRPr="009C72D1">
        <w:rPr>
          <w:rFonts w:ascii="Calibri" w:hAnsi="Calibri" w:cs="Calibri"/>
          <w:sz w:val="24"/>
          <w:szCs w:val="24"/>
        </w:rPr>
        <w:t xml:space="preserve"> </w:t>
      </w:r>
      <w:proofErr w:type="spellStart"/>
      <w:r w:rsidR="00727ADA" w:rsidRPr="009C72D1">
        <w:rPr>
          <w:rFonts w:ascii="Calibri" w:hAnsi="Calibri" w:cs="Calibri"/>
          <w:sz w:val="24"/>
          <w:szCs w:val="24"/>
        </w:rPr>
        <w:t>gasometrically</w:t>
      </w:r>
      <w:proofErr w:type="spellEnd"/>
      <w:r w:rsidR="00714D3A" w:rsidRPr="009C72D1">
        <w:rPr>
          <w:rFonts w:ascii="Calibri" w:hAnsi="Calibri" w:cs="Calibri"/>
          <w:sz w:val="24"/>
          <w:szCs w:val="24"/>
        </w:rPr>
        <w:t>.</w:t>
      </w:r>
      <w:r w:rsidR="003C3332" w:rsidRPr="009C72D1">
        <w:rPr>
          <w:rFonts w:ascii="Calibri" w:hAnsi="Calibri" w:cs="Calibri"/>
          <w:sz w:val="24"/>
          <w:szCs w:val="24"/>
        </w:rPr>
        <w:t xml:space="preserve"> </w:t>
      </w:r>
    </w:p>
    <w:p w14:paraId="2612192B" w14:textId="5F74C4D4" w:rsidR="000F2B95" w:rsidRPr="009C72D1" w:rsidRDefault="000F2B95" w:rsidP="009241F8">
      <w:pPr>
        <w:pStyle w:val="ListParagraph"/>
        <w:autoSpaceDE w:val="0"/>
        <w:autoSpaceDN w:val="0"/>
        <w:adjustRightInd w:val="0"/>
        <w:spacing w:after="0" w:line="240" w:lineRule="auto"/>
        <w:ind w:left="0"/>
        <w:jc w:val="both"/>
        <w:rPr>
          <w:rFonts w:ascii="Calibri" w:hAnsi="Calibri" w:cs="Calibri"/>
          <w:sz w:val="24"/>
          <w:szCs w:val="24"/>
        </w:rPr>
      </w:pPr>
    </w:p>
    <w:p w14:paraId="3B52C1BC" w14:textId="47F067D2" w:rsidR="007B2706" w:rsidRPr="009C72D1" w:rsidRDefault="007B2706" w:rsidP="009241F8">
      <w:pPr>
        <w:pStyle w:val="ListParagraph"/>
        <w:numPr>
          <w:ilvl w:val="3"/>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 </w:t>
      </w:r>
      <w:r w:rsidR="00F22BE5" w:rsidRPr="009C72D1">
        <w:rPr>
          <w:rFonts w:ascii="Calibri" w:hAnsi="Calibri" w:cs="Calibri"/>
          <w:sz w:val="24"/>
          <w:szCs w:val="24"/>
        </w:rPr>
        <w:t xml:space="preserve">Place </w:t>
      </w:r>
      <w:r w:rsidR="00727ADA" w:rsidRPr="009C72D1">
        <w:rPr>
          <w:rFonts w:ascii="Calibri" w:hAnsi="Calibri" w:cs="Calibri"/>
          <w:sz w:val="24"/>
          <w:szCs w:val="24"/>
        </w:rPr>
        <w:t xml:space="preserve">the </w:t>
      </w:r>
      <w:r w:rsidR="00F22BE5" w:rsidRPr="009C72D1">
        <w:rPr>
          <w:rFonts w:ascii="Calibri" w:hAnsi="Calibri" w:cs="Calibri"/>
          <w:sz w:val="24"/>
          <w:szCs w:val="24"/>
        </w:rPr>
        <w:t>beaker in a well</w:t>
      </w:r>
      <w:r w:rsidR="00B81C02" w:rsidRPr="009C72D1">
        <w:rPr>
          <w:rFonts w:ascii="Calibri" w:hAnsi="Calibri" w:cs="Calibri"/>
          <w:sz w:val="24"/>
          <w:szCs w:val="24"/>
        </w:rPr>
        <w:t>-</w:t>
      </w:r>
      <w:r w:rsidR="00B252E2" w:rsidRPr="009C72D1">
        <w:rPr>
          <w:rFonts w:ascii="Calibri" w:hAnsi="Calibri" w:cs="Calibri"/>
          <w:sz w:val="24"/>
          <w:szCs w:val="24"/>
        </w:rPr>
        <w:t>ventilated</w:t>
      </w:r>
      <w:r w:rsidR="00F22BE5" w:rsidRPr="009C72D1">
        <w:rPr>
          <w:rFonts w:ascii="Calibri" w:hAnsi="Calibri" w:cs="Calibri"/>
          <w:sz w:val="24"/>
          <w:szCs w:val="24"/>
        </w:rPr>
        <w:t xml:space="preserve"> box</w:t>
      </w:r>
      <w:r w:rsidR="00727ADA" w:rsidRPr="009C72D1">
        <w:rPr>
          <w:rFonts w:ascii="Calibri" w:hAnsi="Calibri" w:cs="Calibri"/>
          <w:sz w:val="24"/>
          <w:szCs w:val="24"/>
        </w:rPr>
        <w:t xml:space="preserve"> </w:t>
      </w:r>
      <w:r w:rsidR="00E20121" w:rsidRPr="009C72D1">
        <w:rPr>
          <w:rFonts w:ascii="Calibri" w:hAnsi="Calibri" w:cs="Calibri"/>
          <w:sz w:val="24"/>
          <w:szCs w:val="24"/>
        </w:rPr>
        <w:t xml:space="preserve">oven </w:t>
      </w:r>
      <w:r w:rsidR="00F22BE5" w:rsidRPr="009C72D1">
        <w:rPr>
          <w:rFonts w:ascii="Calibri" w:hAnsi="Calibri" w:cs="Calibri"/>
          <w:sz w:val="24"/>
          <w:szCs w:val="24"/>
        </w:rPr>
        <w:t>(40</w:t>
      </w:r>
      <w:r w:rsidR="00727ADA" w:rsidRPr="009C72D1">
        <w:rPr>
          <w:rFonts w:ascii="Calibri" w:hAnsi="Calibri" w:cs="Calibri"/>
          <w:sz w:val="24"/>
          <w:szCs w:val="24"/>
        </w:rPr>
        <w:t xml:space="preserve"> °</w:t>
      </w:r>
      <w:r w:rsidR="00F22BE5" w:rsidRPr="009C72D1">
        <w:rPr>
          <w:rFonts w:ascii="Calibri" w:hAnsi="Calibri" w:cs="Calibri"/>
          <w:sz w:val="24"/>
          <w:szCs w:val="24"/>
        </w:rPr>
        <w:t xml:space="preserve">C) </w:t>
      </w:r>
      <w:r w:rsidR="00877726">
        <w:rPr>
          <w:rFonts w:ascii="Calibri" w:hAnsi="Calibri" w:cs="Calibri"/>
          <w:sz w:val="24"/>
          <w:szCs w:val="24"/>
        </w:rPr>
        <w:t xml:space="preserve">for </w:t>
      </w:r>
      <w:r w:rsidR="0035527B" w:rsidRPr="009C72D1">
        <w:rPr>
          <w:rFonts w:ascii="Calibri" w:hAnsi="Calibri" w:cs="Calibri"/>
          <w:sz w:val="24"/>
          <w:szCs w:val="24"/>
        </w:rPr>
        <w:t>at least 8 h</w:t>
      </w:r>
      <w:r w:rsidR="00F91D22" w:rsidRPr="009C72D1">
        <w:rPr>
          <w:rFonts w:ascii="Calibri" w:hAnsi="Calibri" w:cs="Calibri"/>
          <w:sz w:val="24"/>
          <w:szCs w:val="24"/>
        </w:rPr>
        <w:t xml:space="preserve"> </w:t>
      </w:r>
      <w:r w:rsidR="00F22BE5" w:rsidRPr="009C72D1">
        <w:rPr>
          <w:rFonts w:ascii="Calibri" w:hAnsi="Calibri" w:cs="Calibri"/>
          <w:sz w:val="24"/>
          <w:szCs w:val="24"/>
        </w:rPr>
        <w:t xml:space="preserve">to dry </w:t>
      </w:r>
      <w:r w:rsidR="00727ADA" w:rsidRPr="009C72D1">
        <w:rPr>
          <w:rFonts w:ascii="Calibri" w:hAnsi="Calibri" w:cs="Calibri"/>
          <w:sz w:val="24"/>
          <w:szCs w:val="24"/>
        </w:rPr>
        <w:t xml:space="preserve">the </w:t>
      </w:r>
      <w:r w:rsidR="00F22BE5" w:rsidRPr="009C72D1">
        <w:rPr>
          <w:rFonts w:ascii="Calibri" w:hAnsi="Calibri" w:cs="Calibri"/>
          <w:sz w:val="24"/>
          <w:szCs w:val="24"/>
        </w:rPr>
        <w:t xml:space="preserve">sample, </w:t>
      </w:r>
      <w:r w:rsidR="00FB35D5" w:rsidRPr="009C72D1">
        <w:rPr>
          <w:rFonts w:ascii="Calibri" w:hAnsi="Calibri" w:cs="Calibri"/>
          <w:sz w:val="24"/>
          <w:szCs w:val="24"/>
        </w:rPr>
        <w:t>then</w:t>
      </w:r>
      <w:r w:rsidR="00E20121" w:rsidRPr="009C72D1">
        <w:rPr>
          <w:rFonts w:ascii="Calibri" w:hAnsi="Calibri" w:cs="Calibri"/>
          <w:sz w:val="24"/>
          <w:szCs w:val="24"/>
        </w:rPr>
        <w:t xml:space="preserve"> weigh</w:t>
      </w:r>
      <w:r w:rsidR="0035527B" w:rsidRPr="009C72D1">
        <w:rPr>
          <w:rFonts w:ascii="Calibri" w:hAnsi="Calibri" w:cs="Calibri"/>
          <w:sz w:val="24"/>
          <w:szCs w:val="24"/>
        </w:rPr>
        <w:t xml:space="preserve"> </w:t>
      </w:r>
      <w:r w:rsidR="00F22BE5" w:rsidRPr="009C72D1">
        <w:rPr>
          <w:rFonts w:ascii="Calibri" w:hAnsi="Calibri" w:cs="Calibri"/>
          <w:sz w:val="24"/>
          <w:szCs w:val="24"/>
        </w:rPr>
        <w:t>o</w:t>
      </w:r>
      <w:r w:rsidR="00E20121" w:rsidRPr="009C72D1">
        <w:rPr>
          <w:rFonts w:ascii="Calibri" w:hAnsi="Calibri" w:cs="Calibri"/>
          <w:sz w:val="24"/>
          <w:szCs w:val="24"/>
        </w:rPr>
        <w:t xml:space="preserve">n a precision scale and </w:t>
      </w:r>
      <w:r w:rsidR="00F22BE5" w:rsidRPr="009C72D1">
        <w:rPr>
          <w:rFonts w:ascii="Calibri" w:hAnsi="Calibri" w:cs="Calibri"/>
          <w:sz w:val="24"/>
          <w:szCs w:val="24"/>
        </w:rPr>
        <w:t xml:space="preserve">annotate </w:t>
      </w:r>
      <w:r w:rsidR="00E20121" w:rsidRPr="009C72D1">
        <w:rPr>
          <w:rFonts w:ascii="Calibri" w:hAnsi="Calibri" w:cs="Calibri"/>
          <w:sz w:val="24"/>
          <w:szCs w:val="24"/>
        </w:rPr>
        <w:t>the weight</w:t>
      </w:r>
      <w:r w:rsidR="00FB35D5" w:rsidRPr="009C72D1">
        <w:rPr>
          <w:rFonts w:ascii="Calibri" w:hAnsi="Calibri" w:cs="Calibri"/>
          <w:sz w:val="24"/>
          <w:szCs w:val="24"/>
        </w:rPr>
        <w:t xml:space="preserve"> </w:t>
      </w:r>
      <w:r w:rsidR="00F22BE5" w:rsidRPr="009C72D1">
        <w:rPr>
          <w:rFonts w:ascii="Calibri" w:hAnsi="Calibri" w:cs="Calibri"/>
          <w:sz w:val="24"/>
          <w:szCs w:val="24"/>
        </w:rPr>
        <w:t xml:space="preserve">for each sample </w:t>
      </w:r>
      <w:r w:rsidR="00FB35D5" w:rsidRPr="009C72D1">
        <w:rPr>
          <w:rFonts w:ascii="Calibri" w:hAnsi="Calibri" w:cs="Calibri"/>
          <w:sz w:val="24"/>
          <w:szCs w:val="24"/>
        </w:rPr>
        <w:t xml:space="preserve">in </w:t>
      </w:r>
      <w:r w:rsidR="00727ADA" w:rsidRPr="009C72D1">
        <w:rPr>
          <w:rFonts w:ascii="Calibri" w:hAnsi="Calibri" w:cs="Calibri"/>
          <w:sz w:val="24"/>
          <w:szCs w:val="24"/>
        </w:rPr>
        <w:t xml:space="preserve">the </w:t>
      </w:r>
      <w:r w:rsidR="00FB35D5" w:rsidRPr="009C72D1">
        <w:rPr>
          <w:rFonts w:ascii="Calibri" w:hAnsi="Calibri" w:cs="Calibri"/>
          <w:sz w:val="24"/>
          <w:szCs w:val="24"/>
        </w:rPr>
        <w:t>lab book</w:t>
      </w:r>
      <w:r w:rsidR="00E20121" w:rsidRPr="009C72D1">
        <w:rPr>
          <w:rFonts w:ascii="Calibri" w:hAnsi="Calibri" w:cs="Calibri"/>
          <w:sz w:val="24"/>
          <w:szCs w:val="24"/>
        </w:rPr>
        <w:t xml:space="preserve">. </w:t>
      </w:r>
    </w:p>
    <w:p w14:paraId="5B62B35E" w14:textId="77777777" w:rsidR="000F2B95" w:rsidRPr="009C72D1" w:rsidRDefault="000F2B95" w:rsidP="009241F8">
      <w:pPr>
        <w:pStyle w:val="ListParagraph"/>
        <w:autoSpaceDE w:val="0"/>
        <w:autoSpaceDN w:val="0"/>
        <w:adjustRightInd w:val="0"/>
        <w:spacing w:after="0" w:line="240" w:lineRule="auto"/>
        <w:ind w:left="0"/>
        <w:jc w:val="both"/>
        <w:rPr>
          <w:rFonts w:ascii="Calibri" w:hAnsi="Calibri" w:cs="Calibri"/>
          <w:sz w:val="24"/>
          <w:szCs w:val="24"/>
        </w:rPr>
      </w:pPr>
    </w:p>
    <w:p w14:paraId="26F6524A" w14:textId="50A41415" w:rsidR="007B2706" w:rsidRPr="009C72D1" w:rsidRDefault="00FB35D5" w:rsidP="009241F8">
      <w:pPr>
        <w:pStyle w:val="ListParagraph"/>
        <w:numPr>
          <w:ilvl w:val="3"/>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Add </w:t>
      </w:r>
      <w:r w:rsidR="00E20121" w:rsidRPr="009C72D1">
        <w:rPr>
          <w:rFonts w:ascii="Calibri" w:hAnsi="Calibri" w:cs="Calibri"/>
          <w:sz w:val="24"/>
          <w:szCs w:val="24"/>
        </w:rPr>
        <w:t xml:space="preserve">30 </w:t>
      </w:r>
      <w:r w:rsidR="00727ADA" w:rsidRPr="009C72D1">
        <w:rPr>
          <w:rFonts w:ascii="Calibri" w:hAnsi="Calibri" w:cs="Calibri"/>
          <w:sz w:val="24"/>
          <w:szCs w:val="24"/>
        </w:rPr>
        <w:t xml:space="preserve">mL </w:t>
      </w:r>
      <w:r w:rsidR="00C26D42" w:rsidRPr="009C72D1">
        <w:rPr>
          <w:rFonts w:ascii="Calibri" w:hAnsi="Calibri" w:cs="Calibri"/>
          <w:sz w:val="24"/>
          <w:szCs w:val="24"/>
        </w:rPr>
        <w:t>of</w:t>
      </w:r>
      <w:r w:rsidR="00E20121" w:rsidRPr="009C72D1">
        <w:rPr>
          <w:rFonts w:ascii="Calibri" w:hAnsi="Calibri" w:cs="Calibri"/>
          <w:sz w:val="24"/>
          <w:szCs w:val="24"/>
        </w:rPr>
        <w:t xml:space="preserve"> </w:t>
      </w:r>
      <w:r w:rsidR="007B1643" w:rsidRPr="009C72D1">
        <w:rPr>
          <w:rFonts w:ascii="Calibri" w:hAnsi="Calibri" w:cs="Calibri"/>
          <w:sz w:val="24"/>
          <w:szCs w:val="24"/>
        </w:rPr>
        <w:t>15% HCl</w:t>
      </w:r>
      <w:r w:rsidRPr="009C72D1">
        <w:rPr>
          <w:rFonts w:ascii="Calibri" w:hAnsi="Calibri" w:cs="Calibri"/>
          <w:sz w:val="24"/>
          <w:szCs w:val="24"/>
        </w:rPr>
        <w:t xml:space="preserve"> </w:t>
      </w:r>
      <w:r w:rsidR="00E20121" w:rsidRPr="009C72D1">
        <w:rPr>
          <w:rFonts w:ascii="Calibri" w:hAnsi="Calibri" w:cs="Calibri"/>
          <w:sz w:val="24"/>
          <w:szCs w:val="24"/>
        </w:rPr>
        <w:t>to the sample</w:t>
      </w:r>
      <w:r w:rsidRPr="009C72D1">
        <w:rPr>
          <w:rFonts w:ascii="Calibri" w:hAnsi="Calibri" w:cs="Calibri"/>
          <w:sz w:val="24"/>
          <w:szCs w:val="24"/>
        </w:rPr>
        <w:t>, place</w:t>
      </w:r>
      <w:r w:rsidR="00E20121" w:rsidRPr="009C72D1">
        <w:rPr>
          <w:rFonts w:ascii="Calibri" w:hAnsi="Calibri" w:cs="Calibri"/>
          <w:sz w:val="24"/>
          <w:szCs w:val="24"/>
        </w:rPr>
        <w:t xml:space="preserve"> </w:t>
      </w:r>
      <w:r w:rsidR="00862C63">
        <w:rPr>
          <w:rFonts w:ascii="Calibri" w:hAnsi="Calibri" w:cs="Calibri"/>
          <w:sz w:val="24"/>
          <w:szCs w:val="24"/>
        </w:rPr>
        <w:t xml:space="preserve">it </w:t>
      </w:r>
      <w:r w:rsidR="007B2706" w:rsidRPr="009C72D1">
        <w:rPr>
          <w:rFonts w:ascii="Calibri" w:hAnsi="Calibri" w:cs="Calibri"/>
          <w:sz w:val="24"/>
          <w:szCs w:val="24"/>
        </w:rPr>
        <w:t xml:space="preserve">uncovered inside </w:t>
      </w:r>
      <w:r w:rsidR="00726376" w:rsidRPr="009C72D1">
        <w:rPr>
          <w:rFonts w:ascii="Calibri" w:hAnsi="Calibri" w:cs="Calibri"/>
          <w:sz w:val="24"/>
          <w:szCs w:val="24"/>
        </w:rPr>
        <w:t xml:space="preserve">a </w:t>
      </w:r>
      <w:r w:rsidR="007B2706" w:rsidRPr="009C72D1">
        <w:rPr>
          <w:rFonts w:ascii="Calibri" w:hAnsi="Calibri" w:cs="Calibri"/>
          <w:sz w:val="24"/>
          <w:szCs w:val="24"/>
        </w:rPr>
        <w:t xml:space="preserve">fume hood </w:t>
      </w:r>
      <w:r w:rsidR="00E20121" w:rsidRPr="009C72D1">
        <w:rPr>
          <w:rFonts w:ascii="Calibri" w:hAnsi="Calibri" w:cs="Calibri"/>
          <w:sz w:val="24"/>
          <w:szCs w:val="24"/>
        </w:rPr>
        <w:t>and let it react</w:t>
      </w:r>
      <w:r w:rsidR="007B1643" w:rsidRPr="009C72D1">
        <w:rPr>
          <w:rFonts w:ascii="Calibri" w:hAnsi="Calibri" w:cs="Calibri"/>
          <w:sz w:val="24"/>
          <w:szCs w:val="24"/>
        </w:rPr>
        <w:t xml:space="preserve"> for at least 30 min</w:t>
      </w:r>
      <w:r w:rsidR="007B2706" w:rsidRPr="009C72D1">
        <w:rPr>
          <w:rFonts w:ascii="Calibri" w:hAnsi="Calibri" w:cs="Calibri"/>
          <w:sz w:val="24"/>
          <w:szCs w:val="24"/>
        </w:rPr>
        <w:t xml:space="preserve">. Add acid until the reaction </w:t>
      </w:r>
      <w:r w:rsidR="00697A74">
        <w:rPr>
          <w:rFonts w:ascii="Calibri" w:hAnsi="Calibri" w:cs="Calibri"/>
          <w:sz w:val="24"/>
          <w:szCs w:val="24"/>
        </w:rPr>
        <w:t>is complete</w:t>
      </w:r>
      <w:r w:rsidR="00F22BE5" w:rsidRPr="009C72D1">
        <w:rPr>
          <w:rFonts w:ascii="Calibri" w:hAnsi="Calibri" w:cs="Calibri"/>
          <w:sz w:val="24"/>
          <w:szCs w:val="24"/>
        </w:rPr>
        <w:t>.</w:t>
      </w:r>
    </w:p>
    <w:p w14:paraId="5CEA23EF" w14:textId="1BCAB83F" w:rsidR="000F2B95" w:rsidRPr="009C72D1" w:rsidRDefault="000F2B95" w:rsidP="009241F8">
      <w:pPr>
        <w:autoSpaceDE w:val="0"/>
        <w:autoSpaceDN w:val="0"/>
        <w:adjustRightInd w:val="0"/>
        <w:spacing w:after="240" w:line="240" w:lineRule="auto"/>
        <w:contextualSpacing/>
        <w:jc w:val="both"/>
        <w:rPr>
          <w:rFonts w:ascii="Calibri" w:hAnsi="Calibri" w:cs="Calibri"/>
          <w:sz w:val="24"/>
          <w:szCs w:val="24"/>
        </w:rPr>
      </w:pPr>
    </w:p>
    <w:p w14:paraId="18D591C2" w14:textId="59B46E8E" w:rsidR="004401E9" w:rsidRPr="009C72D1" w:rsidRDefault="0058739A"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CAUTION: </w:t>
      </w:r>
      <w:r w:rsidR="00726376" w:rsidRPr="009C72D1">
        <w:rPr>
          <w:rFonts w:ascii="Calibri" w:hAnsi="Calibri" w:cs="Calibri"/>
          <w:sz w:val="24"/>
          <w:szCs w:val="24"/>
        </w:rPr>
        <w:t xml:space="preserve">HCl </w:t>
      </w:r>
      <w:r w:rsidR="00B81C02" w:rsidRPr="009C72D1">
        <w:rPr>
          <w:rFonts w:ascii="Calibri" w:hAnsi="Calibri" w:cs="Calibri"/>
          <w:sz w:val="24"/>
          <w:szCs w:val="24"/>
        </w:rPr>
        <w:t>a</w:t>
      </w:r>
      <w:r w:rsidR="004401E9" w:rsidRPr="009C72D1">
        <w:rPr>
          <w:rFonts w:ascii="Calibri" w:hAnsi="Calibri" w:cs="Calibri"/>
          <w:sz w:val="24"/>
          <w:szCs w:val="24"/>
        </w:rPr>
        <w:t xml:space="preserve">cid should always be used </w:t>
      </w:r>
      <w:r w:rsidR="0079317A">
        <w:rPr>
          <w:rFonts w:ascii="Calibri" w:hAnsi="Calibri" w:cs="Calibri"/>
          <w:sz w:val="24"/>
          <w:szCs w:val="24"/>
        </w:rPr>
        <w:t>inside</w:t>
      </w:r>
      <w:r w:rsidR="0079317A" w:rsidRPr="009C72D1">
        <w:rPr>
          <w:rFonts w:ascii="Calibri" w:hAnsi="Calibri" w:cs="Calibri"/>
          <w:sz w:val="24"/>
          <w:szCs w:val="24"/>
        </w:rPr>
        <w:t xml:space="preserve"> </w:t>
      </w:r>
      <w:r w:rsidR="004401E9" w:rsidRPr="009C72D1">
        <w:rPr>
          <w:rFonts w:ascii="Calibri" w:hAnsi="Calibri" w:cs="Calibri"/>
          <w:sz w:val="24"/>
          <w:szCs w:val="24"/>
        </w:rPr>
        <w:t>a fume hood</w:t>
      </w:r>
      <w:r w:rsidR="004401E9" w:rsidRPr="009C72D1">
        <w:rPr>
          <w:rStyle w:val="hgkelc"/>
          <w:rFonts w:ascii="Calibri" w:hAnsi="Calibri" w:cs="Calibri"/>
          <w:sz w:val="24"/>
          <w:szCs w:val="24"/>
        </w:rPr>
        <w:t xml:space="preserve">, with the sash no more than </w:t>
      </w:r>
      <w:r w:rsidR="00727ADA" w:rsidRPr="009C72D1">
        <w:rPr>
          <w:rStyle w:val="hgkelc"/>
          <w:rFonts w:ascii="Calibri" w:hAnsi="Calibri" w:cs="Calibri"/>
          <w:sz w:val="24"/>
          <w:szCs w:val="24"/>
        </w:rPr>
        <w:t xml:space="preserve">a </w:t>
      </w:r>
      <w:r w:rsidR="004401E9" w:rsidRPr="009C72D1">
        <w:rPr>
          <w:rStyle w:val="hgkelc"/>
          <w:rFonts w:ascii="Calibri" w:hAnsi="Calibri" w:cs="Calibri"/>
          <w:sz w:val="24"/>
          <w:szCs w:val="24"/>
        </w:rPr>
        <w:t xml:space="preserve">quarter open. A lab coat, </w:t>
      </w:r>
      <w:r w:rsidR="004401E9" w:rsidRPr="009C72D1">
        <w:rPr>
          <w:rFonts w:ascii="Calibri" w:hAnsi="Calibri" w:cs="Calibri"/>
          <w:sz w:val="24"/>
          <w:szCs w:val="24"/>
        </w:rPr>
        <w:t>chemical-resistant gloves, safety goggles</w:t>
      </w:r>
      <w:r w:rsidR="00727ADA" w:rsidRPr="009C72D1">
        <w:rPr>
          <w:rFonts w:ascii="Calibri" w:hAnsi="Calibri" w:cs="Calibri"/>
          <w:sz w:val="24"/>
          <w:szCs w:val="24"/>
        </w:rPr>
        <w:t>,</w:t>
      </w:r>
      <w:r w:rsidR="004401E9" w:rsidRPr="009C72D1">
        <w:rPr>
          <w:rFonts w:ascii="Calibri" w:hAnsi="Calibri" w:cs="Calibri"/>
          <w:sz w:val="24"/>
          <w:szCs w:val="24"/>
        </w:rPr>
        <w:t xml:space="preserve"> and a shield</w:t>
      </w:r>
      <w:r w:rsidR="004401E9" w:rsidRPr="009C72D1">
        <w:rPr>
          <w:rStyle w:val="hgkelc"/>
          <w:rFonts w:ascii="Calibri" w:hAnsi="Calibri" w:cs="Calibri"/>
          <w:sz w:val="24"/>
          <w:szCs w:val="24"/>
        </w:rPr>
        <w:t xml:space="preserve"> are required</w:t>
      </w:r>
      <w:r w:rsidR="004401E9" w:rsidRPr="009C72D1">
        <w:rPr>
          <w:rFonts w:ascii="Calibri" w:hAnsi="Calibri" w:cs="Calibri"/>
          <w:sz w:val="24"/>
          <w:szCs w:val="24"/>
        </w:rPr>
        <w:t xml:space="preserve"> when handling HCl. </w:t>
      </w:r>
      <w:r w:rsidR="00727ADA" w:rsidRPr="009C72D1">
        <w:rPr>
          <w:rFonts w:ascii="Calibri" w:hAnsi="Calibri" w:cs="Calibri"/>
          <w:sz w:val="24"/>
          <w:szCs w:val="24"/>
        </w:rPr>
        <w:t>Place this</w:t>
      </w:r>
      <w:r w:rsidR="004401E9" w:rsidRPr="009C72D1">
        <w:rPr>
          <w:rFonts w:ascii="Calibri" w:hAnsi="Calibri" w:cs="Calibri"/>
          <w:sz w:val="24"/>
          <w:szCs w:val="24"/>
        </w:rPr>
        <w:t xml:space="preserve"> mixture </w:t>
      </w:r>
      <w:r w:rsidR="00727ADA" w:rsidRPr="009C72D1">
        <w:rPr>
          <w:rFonts w:ascii="Calibri" w:hAnsi="Calibri" w:cs="Calibri"/>
          <w:sz w:val="24"/>
          <w:szCs w:val="24"/>
        </w:rPr>
        <w:t>in</w:t>
      </w:r>
      <w:r w:rsidR="004401E9" w:rsidRPr="009C72D1">
        <w:rPr>
          <w:rFonts w:ascii="Calibri" w:hAnsi="Calibri" w:cs="Calibri"/>
          <w:sz w:val="24"/>
          <w:szCs w:val="24"/>
        </w:rPr>
        <w:t xml:space="preserve"> a fume hood </w:t>
      </w:r>
      <w:r w:rsidR="00727ADA" w:rsidRPr="009C72D1">
        <w:rPr>
          <w:rFonts w:ascii="Calibri" w:hAnsi="Calibri" w:cs="Calibri"/>
          <w:sz w:val="24"/>
          <w:szCs w:val="24"/>
        </w:rPr>
        <w:t xml:space="preserve">for </w:t>
      </w:r>
      <w:r w:rsidR="004401E9" w:rsidRPr="009C72D1">
        <w:rPr>
          <w:rFonts w:ascii="Calibri" w:hAnsi="Calibri" w:cs="Calibri"/>
          <w:sz w:val="24"/>
          <w:szCs w:val="24"/>
        </w:rPr>
        <w:t xml:space="preserve">8 h covered by </w:t>
      </w:r>
      <w:r w:rsidR="00727ADA" w:rsidRPr="009C72D1">
        <w:rPr>
          <w:rFonts w:ascii="Calibri" w:hAnsi="Calibri" w:cs="Calibri"/>
          <w:sz w:val="24"/>
          <w:szCs w:val="24"/>
        </w:rPr>
        <w:t xml:space="preserve">a </w:t>
      </w:r>
      <w:r w:rsidR="004401E9" w:rsidRPr="009C72D1">
        <w:rPr>
          <w:rFonts w:ascii="Calibri" w:hAnsi="Calibri" w:cs="Calibri"/>
          <w:sz w:val="24"/>
          <w:szCs w:val="24"/>
        </w:rPr>
        <w:t>wax paper</w:t>
      </w:r>
      <w:r w:rsidR="00726376" w:rsidRPr="009C72D1">
        <w:rPr>
          <w:rFonts w:ascii="Calibri" w:hAnsi="Calibri" w:cs="Calibri"/>
          <w:sz w:val="24"/>
          <w:szCs w:val="24"/>
        </w:rPr>
        <w:t xml:space="preserve"> sealant</w:t>
      </w:r>
      <w:r w:rsidR="004401E9" w:rsidRPr="009C72D1">
        <w:rPr>
          <w:rFonts w:ascii="Calibri" w:hAnsi="Calibri" w:cs="Calibri"/>
          <w:sz w:val="24"/>
          <w:szCs w:val="24"/>
        </w:rPr>
        <w:t xml:space="preserve">. </w:t>
      </w:r>
      <w:r w:rsidR="00D10098" w:rsidRPr="009C72D1">
        <w:rPr>
          <w:rFonts w:ascii="Calibri" w:hAnsi="Calibri" w:cs="Calibri"/>
          <w:sz w:val="24"/>
          <w:szCs w:val="24"/>
        </w:rPr>
        <w:t>The reaction of HCl</w:t>
      </w:r>
      <w:r w:rsidR="00D10098" w:rsidRPr="009C72D1">
        <w:rPr>
          <w:rStyle w:val="hgkelc"/>
          <w:rFonts w:ascii="Calibri" w:hAnsi="Calibri" w:cs="Calibri"/>
          <w:sz w:val="24"/>
          <w:szCs w:val="24"/>
        </w:rPr>
        <w:t xml:space="preserve"> with </w:t>
      </w:r>
      <w:r w:rsidR="00F429C1" w:rsidRPr="009C72D1">
        <w:rPr>
          <w:rFonts w:ascii="Calibri" w:hAnsi="Calibri" w:cs="Calibri"/>
          <w:sz w:val="24"/>
          <w:szCs w:val="24"/>
        </w:rPr>
        <w:t>Ca/MgCO</w:t>
      </w:r>
      <w:r w:rsidR="00F429C1" w:rsidRPr="009C72D1">
        <w:rPr>
          <w:rFonts w:ascii="Calibri" w:hAnsi="Calibri" w:cs="Calibri"/>
          <w:sz w:val="24"/>
          <w:szCs w:val="24"/>
          <w:vertAlign w:val="subscript"/>
        </w:rPr>
        <w:t>3</w:t>
      </w:r>
      <w:r w:rsidR="00F429C1" w:rsidRPr="009C72D1">
        <w:rPr>
          <w:rFonts w:ascii="Calibri" w:hAnsi="Calibri" w:cs="Calibri"/>
          <w:sz w:val="24"/>
          <w:szCs w:val="24"/>
        </w:rPr>
        <w:t xml:space="preserve"> </w:t>
      </w:r>
      <w:r w:rsidR="00D10098" w:rsidRPr="009C72D1">
        <w:rPr>
          <w:rStyle w:val="hgkelc"/>
          <w:rFonts w:ascii="Calibri" w:hAnsi="Calibri" w:cs="Calibri"/>
          <w:sz w:val="24"/>
          <w:szCs w:val="24"/>
        </w:rPr>
        <w:t>is</w:t>
      </w:r>
      <w:r w:rsidR="00D10098" w:rsidRPr="009C72D1">
        <w:rPr>
          <w:rFonts w:ascii="Calibri" w:hAnsi="Calibri" w:cs="Calibri"/>
          <w:sz w:val="24"/>
          <w:szCs w:val="24"/>
        </w:rPr>
        <w:t xml:space="preserve"> exothermic. Thus, </w:t>
      </w:r>
      <w:r w:rsidR="00727ADA" w:rsidRPr="009C72D1">
        <w:rPr>
          <w:rFonts w:ascii="Calibri" w:hAnsi="Calibri" w:cs="Calibri"/>
          <w:sz w:val="24"/>
          <w:szCs w:val="24"/>
        </w:rPr>
        <w:t xml:space="preserve">place </w:t>
      </w:r>
      <w:r w:rsidR="00D10098" w:rsidRPr="009C72D1">
        <w:rPr>
          <w:rFonts w:ascii="Calibri" w:hAnsi="Calibri" w:cs="Calibri"/>
          <w:sz w:val="24"/>
          <w:szCs w:val="24"/>
        </w:rPr>
        <w:t>t</w:t>
      </w:r>
      <w:r w:rsidR="004401E9" w:rsidRPr="009C72D1">
        <w:rPr>
          <w:rFonts w:ascii="Calibri" w:hAnsi="Calibri" w:cs="Calibri"/>
          <w:sz w:val="24"/>
          <w:szCs w:val="24"/>
        </w:rPr>
        <w:t xml:space="preserve">he beaker in a 300 </w:t>
      </w:r>
      <w:r w:rsidR="00727ADA" w:rsidRPr="009C72D1">
        <w:rPr>
          <w:rFonts w:ascii="Calibri" w:hAnsi="Calibri" w:cs="Calibri"/>
          <w:sz w:val="24"/>
          <w:szCs w:val="24"/>
        </w:rPr>
        <w:t xml:space="preserve">mL </w:t>
      </w:r>
      <w:r w:rsidR="004401E9" w:rsidRPr="009C72D1">
        <w:rPr>
          <w:rFonts w:ascii="Calibri" w:hAnsi="Calibri" w:cs="Calibri"/>
          <w:sz w:val="24"/>
          <w:szCs w:val="24"/>
        </w:rPr>
        <w:t xml:space="preserve">ceramic bowl filled with 100 </w:t>
      </w:r>
      <w:r w:rsidR="00727ADA" w:rsidRPr="009C72D1">
        <w:rPr>
          <w:rFonts w:ascii="Calibri" w:hAnsi="Calibri" w:cs="Calibri"/>
          <w:sz w:val="24"/>
          <w:szCs w:val="24"/>
        </w:rPr>
        <w:t xml:space="preserve">mL </w:t>
      </w:r>
      <w:r w:rsidR="004401E9" w:rsidRPr="009C72D1">
        <w:rPr>
          <w:rFonts w:ascii="Calibri" w:hAnsi="Calibri" w:cs="Calibri"/>
          <w:sz w:val="24"/>
          <w:szCs w:val="24"/>
        </w:rPr>
        <w:t xml:space="preserve">of cold tap water to cool the reaction and capture reaction spillage. </w:t>
      </w:r>
    </w:p>
    <w:p w14:paraId="2A9C228E" w14:textId="77777777" w:rsidR="00F025D3" w:rsidRPr="009C72D1" w:rsidRDefault="00F025D3" w:rsidP="009241F8">
      <w:pPr>
        <w:autoSpaceDE w:val="0"/>
        <w:autoSpaceDN w:val="0"/>
        <w:adjustRightInd w:val="0"/>
        <w:spacing w:after="0" w:line="240" w:lineRule="auto"/>
        <w:contextualSpacing/>
        <w:jc w:val="both"/>
        <w:rPr>
          <w:rFonts w:ascii="Calibri" w:hAnsi="Calibri" w:cs="Calibri"/>
          <w:sz w:val="24"/>
          <w:szCs w:val="24"/>
        </w:rPr>
      </w:pPr>
    </w:p>
    <w:p w14:paraId="02119F4E" w14:textId="6234F459" w:rsidR="007B2706" w:rsidRPr="009C72D1" w:rsidRDefault="007B2706" w:rsidP="009241F8">
      <w:pPr>
        <w:pStyle w:val="ListParagraph"/>
        <w:numPr>
          <w:ilvl w:val="3"/>
          <w:numId w:val="19"/>
        </w:numPr>
        <w:autoSpaceDE w:val="0"/>
        <w:autoSpaceDN w:val="0"/>
        <w:adjustRightInd w:val="0"/>
        <w:spacing w:after="0" w:line="240" w:lineRule="auto"/>
        <w:ind w:left="0" w:firstLine="16"/>
        <w:jc w:val="both"/>
        <w:rPr>
          <w:rFonts w:ascii="Calibri" w:hAnsi="Calibri" w:cs="Calibri"/>
          <w:sz w:val="24"/>
          <w:szCs w:val="24"/>
        </w:rPr>
      </w:pPr>
      <w:r w:rsidRPr="009C72D1">
        <w:rPr>
          <w:rFonts w:ascii="Calibri" w:hAnsi="Calibri" w:cs="Calibri"/>
          <w:sz w:val="24"/>
          <w:szCs w:val="24"/>
        </w:rPr>
        <w:t xml:space="preserve">Wash the sample with </w:t>
      </w:r>
      <w:r w:rsidR="00FC3A49" w:rsidRPr="009C72D1">
        <w:rPr>
          <w:rFonts w:ascii="Calibri" w:hAnsi="Calibri" w:cs="Calibri"/>
          <w:sz w:val="24"/>
          <w:szCs w:val="24"/>
        </w:rPr>
        <w:t>100 m</w:t>
      </w:r>
      <w:r w:rsidR="00E9232C" w:rsidRPr="009C72D1">
        <w:rPr>
          <w:rFonts w:ascii="Calibri" w:hAnsi="Calibri" w:cs="Calibri"/>
          <w:sz w:val="24"/>
          <w:szCs w:val="24"/>
        </w:rPr>
        <w:t>L</w:t>
      </w:r>
      <w:r w:rsidR="00FC3A49" w:rsidRPr="009C72D1">
        <w:rPr>
          <w:rFonts w:ascii="Calibri" w:hAnsi="Calibri" w:cs="Calibri"/>
          <w:sz w:val="24"/>
          <w:szCs w:val="24"/>
        </w:rPr>
        <w:t xml:space="preserve"> of </w:t>
      </w:r>
      <w:r w:rsidR="00727ADA" w:rsidRPr="009C72D1">
        <w:rPr>
          <w:rFonts w:ascii="Calibri" w:hAnsi="Calibri" w:cs="Calibri"/>
          <w:sz w:val="24"/>
          <w:szCs w:val="24"/>
        </w:rPr>
        <w:t>deionized water (</w:t>
      </w:r>
      <w:r w:rsidRPr="009C72D1">
        <w:rPr>
          <w:rFonts w:ascii="Calibri" w:hAnsi="Calibri" w:cs="Calibri"/>
          <w:sz w:val="24"/>
          <w:szCs w:val="24"/>
        </w:rPr>
        <w:t>DIW</w:t>
      </w:r>
      <w:r w:rsidR="00727ADA" w:rsidRPr="009C72D1">
        <w:rPr>
          <w:rFonts w:ascii="Calibri" w:hAnsi="Calibri" w:cs="Calibri"/>
          <w:sz w:val="24"/>
          <w:szCs w:val="24"/>
        </w:rPr>
        <w:t>)</w:t>
      </w:r>
      <w:r w:rsidRPr="009C72D1">
        <w:rPr>
          <w:rFonts w:ascii="Calibri" w:hAnsi="Calibri" w:cs="Calibri"/>
          <w:sz w:val="24"/>
          <w:szCs w:val="24"/>
        </w:rPr>
        <w:t xml:space="preserve">, carefully decant the </w:t>
      </w:r>
      <w:r w:rsidR="007171C3" w:rsidRPr="009C72D1">
        <w:rPr>
          <w:rFonts w:ascii="Calibri" w:hAnsi="Calibri" w:cs="Calibri"/>
          <w:sz w:val="24"/>
          <w:szCs w:val="24"/>
        </w:rPr>
        <w:t>supernatant</w:t>
      </w:r>
      <w:r w:rsidR="00C81A14" w:rsidRPr="009C72D1">
        <w:rPr>
          <w:rFonts w:ascii="Calibri" w:hAnsi="Calibri" w:cs="Calibri"/>
          <w:sz w:val="24"/>
          <w:szCs w:val="24"/>
        </w:rPr>
        <w:t xml:space="preserve"> in to sink</w:t>
      </w:r>
      <w:r w:rsidRPr="009C72D1">
        <w:rPr>
          <w:rFonts w:ascii="Calibri" w:hAnsi="Calibri" w:cs="Calibri"/>
          <w:sz w:val="24"/>
          <w:szCs w:val="24"/>
        </w:rPr>
        <w:t xml:space="preserve"> without </w:t>
      </w:r>
      <w:r w:rsidR="0015589A" w:rsidRPr="009C72D1">
        <w:rPr>
          <w:rFonts w:ascii="Calibri" w:hAnsi="Calibri" w:cs="Calibri"/>
          <w:sz w:val="24"/>
          <w:szCs w:val="24"/>
        </w:rPr>
        <w:t>losing</w:t>
      </w:r>
      <w:r w:rsidR="00727ADA" w:rsidRPr="009C72D1">
        <w:rPr>
          <w:rFonts w:ascii="Calibri" w:hAnsi="Calibri" w:cs="Calibri"/>
          <w:sz w:val="24"/>
          <w:szCs w:val="24"/>
        </w:rPr>
        <w:t xml:space="preserve"> the</w:t>
      </w:r>
      <w:r w:rsidRPr="009C72D1">
        <w:rPr>
          <w:rFonts w:ascii="Calibri" w:hAnsi="Calibri" w:cs="Calibri"/>
          <w:sz w:val="24"/>
          <w:szCs w:val="24"/>
        </w:rPr>
        <w:t xml:space="preserve"> </w:t>
      </w:r>
      <w:r w:rsidR="00F22BE5" w:rsidRPr="009C72D1">
        <w:rPr>
          <w:rFonts w:ascii="Calibri" w:hAnsi="Calibri" w:cs="Calibri"/>
          <w:sz w:val="24"/>
          <w:szCs w:val="24"/>
        </w:rPr>
        <w:t>sediment</w:t>
      </w:r>
      <w:r w:rsidRPr="009C72D1">
        <w:rPr>
          <w:rFonts w:ascii="Calibri" w:hAnsi="Calibri" w:cs="Calibri"/>
          <w:sz w:val="24"/>
          <w:szCs w:val="24"/>
        </w:rPr>
        <w:t xml:space="preserve">. </w:t>
      </w:r>
    </w:p>
    <w:p w14:paraId="6870743D" w14:textId="77777777" w:rsidR="000F2B95" w:rsidRPr="009C72D1" w:rsidRDefault="000F2B95" w:rsidP="009241F8">
      <w:pPr>
        <w:pStyle w:val="ListParagraph"/>
        <w:autoSpaceDE w:val="0"/>
        <w:autoSpaceDN w:val="0"/>
        <w:adjustRightInd w:val="0"/>
        <w:spacing w:after="0" w:line="240" w:lineRule="auto"/>
        <w:ind w:left="0" w:firstLine="16"/>
        <w:jc w:val="both"/>
        <w:rPr>
          <w:rFonts w:ascii="Calibri" w:hAnsi="Calibri" w:cs="Calibri"/>
          <w:sz w:val="24"/>
          <w:szCs w:val="24"/>
        </w:rPr>
      </w:pPr>
    </w:p>
    <w:p w14:paraId="0102666D" w14:textId="6DD427B5" w:rsidR="007B2706" w:rsidRPr="009C72D1" w:rsidRDefault="007B1643" w:rsidP="009241F8">
      <w:pPr>
        <w:pStyle w:val="ListParagraph"/>
        <w:numPr>
          <w:ilvl w:val="3"/>
          <w:numId w:val="19"/>
        </w:numPr>
        <w:autoSpaceDE w:val="0"/>
        <w:autoSpaceDN w:val="0"/>
        <w:adjustRightInd w:val="0"/>
        <w:spacing w:after="0" w:line="240" w:lineRule="auto"/>
        <w:ind w:left="0" w:firstLine="16"/>
        <w:jc w:val="both"/>
        <w:rPr>
          <w:rFonts w:ascii="Calibri" w:hAnsi="Calibri" w:cs="Calibri"/>
          <w:sz w:val="24"/>
          <w:szCs w:val="24"/>
        </w:rPr>
      </w:pPr>
      <w:r w:rsidRPr="009C72D1">
        <w:rPr>
          <w:rFonts w:ascii="Calibri" w:hAnsi="Calibri" w:cs="Calibri"/>
          <w:sz w:val="24"/>
          <w:szCs w:val="24"/>
        </w:rPr>
        <w:t xml:space="preserve">Return </w:t>
      </w:r>
      <w:r w:rsidR="00727ADA" w:rsidRPr="009C72D1">
        <w:rPr>
          <w:rFonts w:ascii="Calibri" w:hAnsi="Calibri" w:cs="Calibri"/>
          <w:sz w:val="24"/>
          <w:szCs w:val="24"/>
        </w:rPr>
        <w:t xml:space="preserve">the </w:t>
      </w:r>
      <w:r w:rsidRPr="009C72D1">
        <w:rPr>
          <w:rFonts w:ascii="Calibri" w:hAnsi="Calibri" w:cs="Calibri"/>
          <w:sz w:val="24"/>
          <w:szCs w:val="24"/>
        </w:rPr>
        <w:t xml:space="preserve">sample to </w:t>
      </w:r>
      <w:r w:rsidR="007B2706" w:rsidRPr="009C72D1">
        <w:rPr>
          <w:rFonts w:ascii="Calibri" w:hAnsi="Calibri" w:cs="Calibri"/>
          <w:sz w:val="24"/>
          <w:szCs w:val="24"/>
        </w:rPr>
        <w:t>the oven</w:t>
      </w:r>
      <w:r w:rsidR="00F22BE5" w:rsidRPr="009C72D1">
        <w:rPr>
          <w:rFonts w:ascii="Calibri" w:hAnsi="Calibri" w:cs="Calibri"/>
          <w:sz w:val="24"/>
          <w:szCs w:val="24"/>
        </w:rPr>
        <w:t xml:space="preserve"> (40</w:t>
      </w:r>
      <w:r w:rsidR="00727ADA" w:rsidRPr="009C72D1">
        <w:rPr>
          <w:rFonts w:ascii="Calibri" w:hAnsi="Calibri" w:cs="Calibri"/>
          <w:sz w:val="24"/>
          <w:szCs w:val="24"/>
        </w:rPr>
        <w:t xml:space="preserve"> °C</w:t>
      </w:r>
      <w:r w:rsidR="00F22BE5" w:rsidRPr="009C72D1">
        <w:rPr>
          <w:rFonts w:ascii="Calibri" w:hAnsi="Calibri" w:cs="Calibri"/>
          <w:sz w:val="24"/>
          <w:szCs w:val="24"/>
        </w:rPr>
        <w:t>)</w:t>
      </w:r>
      <w:r w:rsidR="007B2706" w:rsidRPr="009C72D1">
        <w:rPr>
          <w:rFonts w:ascii="Calibri" w:hAnsi="Calibri" w:cs="Calibri"/>
          <w:sz w:val="24"/>
          <w:szCs w:val="24"/>
        </w:rPr>
        <w:t xml:space="preserve"> </w:t>
      </w:r>
      <w:r w:rsidR="009163ED" w:rsidRPr="009C72D1">
        <w:rPr>
          <w:rFonts w:ascii="Calibri" w:hAnsi="Calibri" w:cs="Calibri"/>
          <w:sz w:val="24"/>
          <w:szCs w:val="24"/>
        </w:rPr>
        <w:t xml:space="preserve">for at least 24 h </w:t>
      </w:r>
      <w:r w:rsidR="007B2706" w:rsidRPr="009C72D1">
        <w:rPr>
          <w:rFonts w:ascii="Calibri" w:hAnsi="Calibri" w:cs="Calibri"/>
          <w:sz w:val="24"/>
          <w:szCs w:val="24"/>
        </w:rPr>
        <w:t>until dry</w:t>
      </w:r>
      <w:r w:rsidR="00C81A14" w:rsidRPr="009C72D1">
        <w:rPr>
          <w:rFonts w:ascii="Calibri" w:hAnsi="Calibri" w:cs="Calibri"/>
          <w:sz w:val="24"/>
          <w:szCs w:val="24"/>
        </w:rPr>
        <w:t>;</w:t>
      </w:r>
      <w:r w:rsidR="007B2706" w:rsidRPr="009C72D1">
        <w:rPr>
          <w:rFonts w:ascii="Calibri" w:hAnsi="Calibri" w:cs="Calibri"/>
          <w:sz w:val="24"/>
          <w:szCs w:val="24"/>
        </w:rPr>
        <w:t xml:space="preserve"> weigh </w:t>
      </w:r>
      <w:r w:rsidR="009163ED" w:rsidRPr="009C72D1">
        <w:rPr>
          <w:rFonts w:ascii="Calibri" w:hAnsi="Calibri" w:cs="Calibri"/>
          <w:sz w:val="24"/>
          <w:szCs w:val="24"/>
        </w:rPr>
        <w:t xml:space="preserve">and record </w:t>
      </w:r>
      <w:r w:rsidR="00727ADA" w:rsidRPr="009C72D1">
        <w:rPr>
          <w:rFonts w:ascii="Calibri" w:hAnsi="Calibri" w:cs="Calibri"/>
          <w:sz w:val="24"/>
          <w:szCs w:val="24"/>
        </w:rPr>
        <w:t xml:space="preserve">the </w:t>
      </w:r>
      <w:r w:rsidR="009163ED" w:rsidRPr="009C72D1">
        <w:rPr>
          <w:rFonts w:ascii="Calibri" w:hAnsi="Calibri" w:cs="Calibri"/>
          <w:sz w:val="24"/>
          <w:szCs w:val="24"/>
        </w:rPr>
        <w:t>value.</w:t>
      </w:r>
      <w:r w:rsidR="007B2706" w:rsidRPr="009C72D1">
        <w:rPr>
          <w:rFonts w:ascii="Calibri" w:hAnsi="Calibri" w:cs="Calibri"/>
          <w:sz w:val="24"/>
          <w:szCs w:val="24"/>
        </w:rPr>
        <w:t xml:space="preserve"> </w:t>
      </w:r>
    </w:p>
    <w:p w14:paraId="43E8728D" w14:textId="77777777" w:rsidR="000F2B95" w:rsidRPr="009C72D1" w:rsidRDefault="000F2B95" w:rsidP="009241F8">
      <w:pPr>
        <w:pStyle w:val="ListParagraph"/>
        <w:autoSpaceDE w:val="0"/>
        <w:autoSpaceDN w:val="0"/>
        <w:adjustRightInd w:val="0"/>
        <w:spacing w:after="0" w:line="240" w:lineRule="auto"/>
        <w:ind w:left="0" w:firstLine="16"/>
        <w:jc w:val="both"/>
        <w:rPr>
          <w:rFonts w:ascii="Calibri" w:hAnsi="Calibri" w:cs="Calibri"/>
          <w:sz w:val="24"/>
          <w:szCs w:val="24"/>
        </w:rPr>
      </w:pPr>
    </w:p>
    <w:p w14:paraId="6CBCB622" w14:textId="4B19A9FE" w:rsidR="0085375E" w:rsidRPr="009C72D1" w:rsidRDefault="007B2706" w:rsidP="009241F8">
      <w:pPr>
        <w:pStyle w:val="ListParagraph"/>
        <w:numPr>
          <w:ilvl w:val="3"/>
          <w:numId w:val="19"/>
        </w:numPr>
        <w:autoSpaceDE w:val="0"/>
        <w:autoSpaceDN w:val="0"/>
        <w:adjustRightInd w:val="0"/>
        <w:spacing w:after="0" w:line="240" w:lineRule="auto"/>
        <w:ind w:left="0" w:firstLine="16"/>
        <w:jc w:val="both"/>
        <w:rPr>
          <w:rFonts w:ascii="Calibri" w:hAnsi="Calibri" w:cs="Calibri"/>
          <w:sz w:val="24"/>
          <w:szCs w:val="24"/>
        </w:rPr>
      </w:pPr>
      <w:r w:rsidRPr="009C72D1">
        <w:rPr>
          <w:rFonts w:ascii="Calibri" w:hAnsi="Calibri" w:cs="Calibri"/>
          <w:sz w:val="24"/>
          <w:szCs w:val="24"/>
        </w:rPr>
        <w:t>Quantify the mass difference</w:t>
      </w:r>
      <w:r w:rsidR="009163ED" w:rsidRPr="009C72D1">
        <w:rPr>
          <w:rFonts w:ascii="Calibri" w:hAnsi="Calibri" w:cs="Calibri"/>
          <w:sz w:val="24"/>
          <w:szCs w:val="24"/>
        </w:rPr>
        <w:t xml:space="preserve"> between</w:t>
      </w:r>
      <w:r w:rsidRPr="009C72D1">
        <w:rPr>
          <w:rFonts w:ascii="Calibri" w:hAnsi="Calibri" w:cs="Calibri"/>
          <w:sz w:val="24"/>
          <w:szCs w:val="24"/>
        </w:rPr>
        <w:t xml:space="preserve"> oven-dried samples before and after </w:t>
      </w:r>
      <w:r w:rsidR="007B1643" w:rsidRPr="009C72D1">
        <w:rPr>
          <w:rFonts w:ascii="Calibri" w:hAnsi="Calibri" w:cs="Calibri"/>
          <w:sz w:val="24"/>
          <w:szCs w:val="24"/>
        </w:rPr>
        <w:t>soaking in</w:t>
      </w:r>
      <w:r w:rsidRPr="009C72D1">
        <w:rPr>
          <w:rFonts w:ascii="Calibri" w:hAnsi="Calibri" w:cs="Calibri"/>
          <w:sz w:val="24"/>
          <w:szCs w:val="24"/>
        </w:rPr>
        <w:t xml:space="preserve"> 15% HCl </w:t>
      </w:r>
      <w:r w:rsidR="008133AA" w:rsidRPr="009C72D1">
        <w:rPr>
          <w:rFonts w:ascii="Calibri" w:hAnsi="Calibri" w:cs="Calibri"/>
          <w:sz w:val="24"/>
          <w:szCs w:val="24"/>
        </w:rPr>
        <w:t>to assess carbonate content</w:t>
      </w:r>
      <w:r w:rsidR="00372E88" w:rsidRPr="009C72D1">
        <w:rPr>
          <w:rFonts w:ascii="Calibri" w:hAnsi="Calibri" w:cs="Calibri"/>
          <w:sz w:val="24"/>
          <w:szCs w:val="24"/>
        </w:rPr>
        <w:t xml:space="preserve"> (%)</w:t>
      </w:r>
      <w:r w:rsidR="008133AA" w:rsidRPr="009C72D1">
        <w:rPr>
          <w:rFonts w:ascii="Calibri" w:hAnsi="Calibri" w:cs="Calibri"/>
          <w:sz w:val="24"/>
          <w:szCs w:val="24"/>
        </w:rPr>
        <w:t>.</w:t>
      </w:r>
    </w:p>
    <w:p w14:paraId="5C58F075" w14:textId="77777777" w:rsidR="00A45EB6" w:rsidRPr="009C72D1" w:rsidRDefault="00A45EB6" w:rsidP="009241F8">
      <w:pPr>
        <w:pStyle w:val="ListParagraph"/>
        <w:autoSpaceDE w:val="0"/>
        <w:autoSpaceDN w:val="0"/>
        <w:adjustRightInd w:val="0"/>
        <w:spacing w:after="0" w:line="240" w:lineRule="auto"/>
        <w:ind w:left="0"/>
        <w:jc w:val="both"/>
        <w:rPr>
          <w:rFonts w:ascii="Calibri" w:hAnsi="Calibri" w:cs="Calibri"/>
          <w:sz w:val="24"/>
          <w:szCs w:val="24"/>
        </w:rPr>
      </w:pPr>
    </w:p>
    <w:p w14:paraId="739E5C45" w14:textId="4726BD1E" w:rsidR="0035194E" w:rsidRPr="009C72D1" w:rsidRDefault="0035194E"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Remove 0.5</w:t>
      </w:r>
      <w:r w:rsidR="00727ADA" w:rsidRPr="009C72D1">
        <w:rPr>
          <w:rFonts w:ascii="Calibri" w:hAnsi="Calibri" w:cs="Calibri"/>
          <w:sz w:val="24"/>
          <w:szCs w:val="24"/>
        </w:rPr>
        <w:t>–</w:t>
      </w:r>
      <w:r w:rsidRPr="009C72D1">
        <w:rPr>
          <w:rFonts w:ascii="Calibri" w:hAnsi="Calibri" w:cs="Calibri"/>
          <w:sz w:val="24"/>
          <w:szCs w:val="24"/>
        </w:rPr>
        <w:t>1.0 g of sediments for particle size analysis</w:t>
      </w:r>
      <w:r w:rsidR="009163ED" w:rsidRPr="009C72D1">
        <w:rPr>
          <w:rFonts w:ascii="Calibri" w:hAnsi="Calibri" w:cs="Calibri"/>
          <w:sz w:val="24"/>
          <w:szCs w:val="24"/>
        </w:rPr>
        <w:t xml:space="preserve"> every 5</w:t>
      </w:r>
      <w:r w:rsidR="00727ADA" w:rsidRPr="009C72D1">
        <w:rPr>
          <w:rFonts w:ascii="Calibri" w:hAnsi="Calibri" w:cs="Calibri"/>
          <w:sz w:val="24"/>
          <w:szCs w:val="24"/>
        </w:rPr>
        <w:t>–</w:t>
      </w:r>
      <w:r w:rsidR="009163ED" w:rsidRPr="009C72D1">
        <w:rPr>
          <w:rFonts w:ascii="Calibri" w:hAnsi="Calibri" w:cs="Calibri"/>
          <w:sz w:val="24"/>
          <w:szCs w:val="24"/>
        </w:rPr>
        <w:t xml:space="preserve">10 cm down </w:t>
      </w:r>
      <w:r w:rsidR="00727ADA" w:rsidRPr="009C72D1">
        <w:rPr>
          <w:rFonts w:ascii="Calibri" w:hAnsi="Calibri" w:cs="Calibri"/>
          <w:sz w:val="24"/>
          <w:szCs w:val="24"/>
        </w:rPr>
        <w:t xml:space="preserve">the </w:t>
      </w:r>
      <w:r w:rsidR="009163ED" w:rsidRPr="009C72D1">
        <w:rPr>
          <w:rFonts w:ascii="Calibri" w:hAnsi="Calibri" w:cs="Calibri"/>
          <w:sz w:val="24"/>
          <w:szCs w:val="24"/>
        </w:rPr>
        <w:t>core</w:t>
      </w:r>
      <w:r w:rsidRPr="009C72D1">
        <w:rPr>
          <w:rFonts w:ascii="Calibri" w:hAnsi="Calibri" w:cs="Calibri"/>
          <w:sz w:val="24"/>
          <w:szCs w:val="24"/>
        </w:rPr>
        <w:t>. Place each</w:t>
      </w:r>
      <w:r w:rsidR="009163ED" w:rsidRPr="009C72D1">
        <w:rPr>
          <w:rFonts w:ascii="Calibri" w:hAnsi="Calibri" w:cs="Calibri"/>
          <w:sz w:val="24"/>
          <w:szCs w:val="24"/>
        </w:rPr>
        <w:t xml:space="preserve"> sediment sample</w:t>
      </w:r>
      <w:r w:rsidRPr="009C72D1">
        <w:rPr>
          <w:rFonts w:ascii="Calibri" w:hAnsi="Calibri" w:cs="Calibri"/>
          <w:sz w:val="24"/>
          <w:szCs w:val="24"/>
        </w:rPr>
        <w:t xml:space="preserve"> in a 100 m</w:t>
      </w:r>
      <w:r w:rsidR="00727ADA" w:rsidRPr="009C72D1">
        <w:rPr>
          <w:rFonts w:ascii="Calibri" w:hAnsi="Calibri" w:cs="Calibri"/>
          <w:sz w:val="24"/>
          <w:szCs w:val="24"/>
        </w:rPr>
        <w:t>L</w:t>
      </w:r>
      <w:r w:rsidRPr="009C72D1">
        <w:rPr>
          <w:rFonts w:ascii="Calibri" w:hAnsi="Calibri" w:cs="Calibri"/>
          <w:sz w:val="24"/>
          <w:szCs w:val="24"/>
        </w:rPr>
        <w:t xml:space="preserve"> </w:t>
      </w:r>
      <w:r w:rsidR="00727ADA" w:rsidRPr="009C72D1">
        <w:rPr>
          <w:rFonts w:ascii="Calibri" w:hAnsi="Calibri" w:cs="Calibri"/>
          <w:sz w:val="24"/>
          <w:szCs w:val="24"/>
        </w:rPr>
        <w:t>acid-</w:t>
      </w:r>
      <w:r w:rsidRPr="009C72D1">
        <w:rPr>
          <w:rFonts w:ascii="Calibri" w:hAnsi="Calibri" w:cs="Calibri"/>
          <w:sz w:val="24"/>
          <w:szCs w:val="24"/>
        </w:rPr>
        <w:t xml:space="preserve">resistant beaker. Label </w:t>
      </w:r>
      <w:r w:rsidR="00727ADA" w:rsidRPr="009C72D1">
        <w:rPr>
          <w:rFonts w:ascii="Calibri" w:hAnsi="Calibri" w:cs="Calibri"/>
          <w:sz w:val="24"/>
          <w:szCs w:val="24"/>
        </w:rPr>
        <w:t xml:space="preserve">the </w:t>
      </w:r>
      <w:r w:rsidR="009163ED" w:rsidRPr="009C72D1">
        <w:rPr>
          <w:rFonts w:ascii="Calibri" w:hAnsi="Calibri" w:cs="Calibri"/>
          <w:sz w:val="24"/>
          <w:szCs w:val="24"/>
        </w:rPr>
        <w:t>samples in beakers</w:t>
      </w:r>
      <w:r w:rsidR="00727ADA" w:rsidRPr="009C72D1">
        <w:rPr>
          <w:rFonts w:ascii="Calibri" w:hAnsi="Calibri" w:cs="Calibri"/>
          <w:sz w:val="24"/>
          <w:szCs w:val="24"/>
        </w:rPr>
        <w:t xml:space="preserve"> accordingly</w:t>
      </w:r>
      <w:r w:rsidRPr="009C72D1">
        <w:rPr>
          <w:rFonts w:ascii="Calibri" w:hAnsi="Calibri" w:cs="Calibri"/>
          <w:sz w:val="24"/>
          <w:szCs w:val="24"/>
        </w:rPr>
        <w:t>.</w:t>
      </w:r>
    </w:p>
    <w:p w14:paraId="55EB0688" w14:textId="77777777" w:rsidR="003907E4" w:rsidRPr="009C72D1" w:rsidRDefault="003907E4" w:rsidP="009241F8">
      <w:pPr>
        <w:pStyle w:val="ListParagraph"/>
        <w:autoSpaceDE w:val="0"/>
        <w:autoSpaceDN w:val="0"/>
        <w:adjustRightInd w:val="0"/>
        <w:spacing w:after="0" w:line="240" w:lineRule="auto"/>
        <w:ind w:left="0"/>
        <w:jc w:val="both"/>
        <w:rPr>
          <w:rFonts w:ascii="Calibri" w:hAnsi="Calibri" w:cs="Calibri"/>
          <w:sz w:val="24"/>
          <w:szCs w:val="24"/>
        </w:rPr>
      </w:pPr>
    </w:p>
    <w:p w14:paraId="222758BD" w14:textId="32DFF414" w:rsidR="003907E4" w:rsidRPr="009C72D1" w:rsidRDefault="003907E4"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Sieve the sediment</w:t>
      </w:r>
      <w:r w:rsidR="005D2DC1" w:rsidRPr="009C72D1">
        <w:rPr>
          <w:rFonts w:ascii="Calibri" w:hAnsi="Calibri" w:cs="Calibri"/>
          <w:sz w:val="24"/>
          <w:szCs w:val="24"/>
        </w:rPr>
        <w:t>s</w:t>
      </w:r>
      <w:r w:rsidRPr="009C72D1">
        <w:rPr>
          <w:rFonts w:ascii="Calibri" w:hAnsi="Calibri" w:cs="Calibri"/>
          <w:sz w:val="24"/>
          <w:szCs w:val="24"/>
        </w:rPr>
        <w:t xml:space="preserve"> through a 2000 µ</w:t>
      </w:r>
      <w:r w:rsidR="009163ED" w:rsidRPr="009C72D1">
        <w:rPr>
          <w:rFonts w:ascii="Calibri" w:hAnsi="Calibri" w:cs="Calibri"/>
          <w:sz w:val="24"/>
          <w:szCs w:val="24"/>
        </w:rPr>
        <w:t>m</w:t>
      </w:r>
      <w:r w:rsidR="00FB4145" w:rsidRPr="009C72D1">
        <w:rPr>
          <w:rFonts w:ascii="Calibri" w:hAnsi="Calibri" w:cs="Calibri"/>
          <w:sz w:val="24"/>
          <w:szCs w:val="24"/>
        </w:rPr>
        <w:t xml:space="preserve"> mesh</w:t>
      </w:r>
      <w:r w:rsidRPr="009C72D1">
        <w:rPr>
          <w:rFonts w:ascii="Calibri" w:hAnsi="Calibri" w:cs="Calibri"/>
          <w:sz w:val="24"/>
          <w:szCs w:val="24"/>
        </w:rPr>
        <w:t>.</w:t>
      </w:r>
      <w:r w:rsidR="00C2522E" w:rsidRPr="009C72D1">
        <w:rPr>
          <w:rFonts w:ascii="Calibri" w:hAnsi="Calibri" w:cs="Calibri"/>
          <w:sz w:val="24"/>
          <w:szCs w:val="24"/>
        </w:rPr>
        <w:t xml:space="preserve"> Discard the sediment </w:t>
      </w:r>
      <w:r w:rsidR="005D2DC1" w:rsidRPr="009C72D1">
        <w:rPr>
          <w:rFonts w:ascii="Calibri" w:hAnsi="Calibri" w:cs="Calibri"/>
          <w:sz w:val="24"/>
          <w:szCs w:val="24"/>
        </w:rPr>
        <w:t>&gt;</w:t>
      </w:r>
      <w:r w:rsidR="00C2522E" w:rsidRPr="009C72D1">
        <w:rPr>
          <w:rFonts w:ascii="Calibri" w:hAnsi="Calibri" w:cs="Calibri"/>
          <w:sz w:val="24"/>
          <w:szCs w:val="24"/>
        </w:rPr>
        <w:t>2000 µ</w:t>
      </w:r>
      <w:r w:rsidR="009163ED" w:rsidRPr="009C72D1">
        <w:rPr>
          <w:rFonts w:ascii="Calibri" w:hAnsi="Calibri" w:cs="Calibri"/>
          <w:sz w:val="24"/>
          <w:szCs w:val="24"/>
        </w:rPr>
        <w:t>m</w:t>
      </w:r>
      <w:r w:rsidR="00C2522E" w:rsidRPr="009C72D1">
        <w:rPr>
          <w:rFonts w:ascii="Calibri" w:hAnsi="Calibri" w:cs="Calibri"/>
          <w:sz w:val="24"/>
          <w:szCs w:val="24"/>
        </w:rPr>
        <w:t xml:space="preserve"> (larger than sand). Continue the process </w:t>
      </w:r>
      <w:r w:rsidR="005D2DC1" w:rsidRPr="009C72D1">
        <w:rPr>
          <w:rFonts w:ascii="Calibri" w:hAnsi="Calibri" w:cs="Calibri"/>
          <w:sz w:val="24"/>
          <w:szCs w:val="24"/>
        </w:rPr>
        <w:t xml:space="preserve">with the </w:t>
      </w:r>
      <w:r w:rsidR="007B1643" w:rsidRPr="009C72D1">
        <w:rPr>
          <w:rFonts w:ascii="Calibri" w:hAnsi="Calibri" w:cs="Calibri"/>
          <w:sz w:val="24"/>
          <w:szCs w:val="24"/>
        </w:rPr>
        <w:t>remainder</w:t>
      </w:r>
      <w:r w:rsidR="00727ADA" w:rsidRPr="009C72D1">
        <w:rPr>
          <w:rFonts w:ascii="Calibri" w:hAnsi="Calibri" w:cs="Calibri"/>
          <w:sz w:val="24"/>
          <w:szCs w:val="24"/>
        </w:rPr>
        <w:t xml:space="preserve"> sediment</w:t>
      </w:r>
      <w:r w:rsidR="007B1643" w:rsidRPr="009C72D1">
        <w:rPr>
          <w:rFonts w:ascii="Calibri" w:hAnsi="Calibri" w:cs="Calibri"/>
          <w:sz w:val="24"/>
          <w:szCs w:val="24"/>
        </w:rPr>
        <w:t xml:space="preserve"> </w:t>
      </w:r>
      <w:r w:rsidR="005D2DC1" w:rsidRPr="009C72D1">
        <w:rPr>
          <w:rFonts w:ascii="Calibri" w:hAnsi="Calibri" w:cs="Calibri"/>
          <w:sz w:val="24"/>
          <w:szCs w:val="24"/>
        </w:rPr>
        <w:t>&lt;2000 µ</w:t>
      </w:r>
      <w:r w:rsidR="009163ED" w:rsidRPr="009C72D1">
        <w:rPr>
          <w:rFonts w:ascii="Calibri" w:hAnsi="Calibri" w:cs="Calibri"/>
          <w:sz w:val="24"/>
          <w:szCs w:val="24"/>
        </w:rPr>
        <w:t>m</w:t>
      </w:r>
      <w:r w:rsidR="005D2DC1" w:rsidRPr="009C72D1">
        <w:rPr>
          <w:rFonts w:ascii="Calibri" w:hAnsi="Calibri" w:cs="Calibri"/>
          <w:sz w:val="24"/>
          <w:szCs w:val="24"/>
        </w:rPr>
        <w:t>.</w:t>
      </w:r>
    </w:p>
    <w:p w14:paraId="17FD6AB9" w14:textId="77777777" w:rsidR="003907E4" w:rsidRPr="009C72D1" w:rsidRDefault="003907E4" w:rsidP="009241F8">
      <w:pPr>
        <w:pStyle w:val="ListParagraph"/>
        <w:autoSpaceDE w:val="0"/>
        <w:autoSpaceDN w:val="0"/>
        <w:adjustRightInd w:val="0"/>
        <w:spacing w:after="0" w:line="240" w:lineRule="auto"/>
        <w:ind w:left="0"/>
        <w:jc w:val="both"/>
        <w:rPr>
          <w:rFonts w:ascii="Calibri" w:hAnsi="Calibri" w:cs="Calibri"/>
          <w:sz w:val="24"/>
          <w:szCs w:val="24"/>
        </w:rPr>
      </w:pPr>
    </w:p>
    <w:p w14:paraId="0AB915FD" w14:textId="1B6993EE" w:rsidR="003907E4" w:rsidRPr="009C72D1" w:rsidRDefault="00372E88"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Add 30 </w:t>
      </w:r>
      <w:r w:rsidR="00727ADA" w:rsidRPr="009C72D1">
        <w:rPr>
          <w:rFonts w:ascii="Calibri" w:hAnsi="Calibri" w:cs="Calibri"/>
          <w:sz w:val="24"/>
          <w:szCs w:val="24"/>
        </w:rPr>
        <w:t xml:space="preserve">mL </w:t>
      </w:r>
      <w:r w:rsidRPr="009C72D1">
        <w:rPr>
          <w:rFonts w:ascii="Calibri" w:hAnsi="Calibri" w:cs="Calibri"/>
          <w:sz w:val="24"/>
          <w:szCs w:val="24"/>
        </w:rPr>
        <w:t xml:space="preserve">of 15% HCl to remove </w:t>
      </w:r>
      <w:r w:rsidR="003907E4" w:rsidRPr="009C72D1">
        <w:rPr>
          <w:rFonts w:ascii="Calibri" w:hAnsi="Calibri" w:cs="Calibri"/>
          <w:sz w:val="24"/>
          <w:szCs w:val="24"/>
        </w:rPr>
        <w:t>carbonate</w:t>
      </w:r>
      <w:r w:rsidR="007171C3" w:rsidRPr="009C72D1">
        <w:rPr>
          <w:rFonts w:ascii="Calibri" w:hAnsi="Calibri" w:cs="Calibri"/>
          <w:sz w:val="24"/>
          <w:szCs w:val="24"/>
        </w:rPr>
        <w:t xml:space="preserve"> from </w:t>
      </w:r>
      <w:r w:rsidR="00727ADA" w:rsidRPr="009C72D1">
        <w:rPr>
          <w:rFonts w:ascii="Calibri" w:hAnsi="Calibri" w:cs="Calibri"/>
          <w:sz w:val="24"/>
          <w:szCs w:val="24"/>
        </w:rPr>
        <w:t xml:space="preserve">the </w:t>
      </w:r>
      <w:r w:rsidR="007171C3" w:rsidRPr="009C72D1">
        <w:rPr>
          <w:rFonts w:ascii="Calibri" w:hAnsi="Calibri" w:cs="Calibri"/>
          <w:sz w:val="24"/>
          <w:szCs w:val="24"/>
        </w:rPr>
        <w:t>sample</w:t>
      </w:r>
      <w:r w:rsidR="00727ADA" w:rsidRPr="009C72D1">
        <w:rPr>
          <w:rFonts w:ascii="Calibri" w:hAnsi="Calibri" w:cs="Calibri"/>
          <w:sz w:val="24"/>
          <w:szCs w:val="24"/>
        </w:rPr>
        <w:t>.</w:t>
      </w:r>
      <w:r w:rsidR="007171C3" w:rsidRPr="009C72D1">
        <w:rPr>
          <w:rFonts w:ascii="Calibri" w:hAnsi="Calibri" w:cs="Calibri"/>
          <w:sz w:val="24"/>
          <w:szCs w:val="24"/>
        </w:rPr>
        <w:t xml:space="preserve"> </w:t>
      </w:r>
      <w:r w:rsidR="00C507E9" w:rsidRPr="009C72D1">
        <w:rPr>
          <w:rFonts w:ascii="Calibri" w:hAnsi="Calibri" w:cs="Calibri"/>
          <w:sz w:val="24"/>
          <w:szCs w:val="24"/>
        </w:rPr>
        <w:t>Repeat</w:t>
      </w:r>
      <w:r w:rsidR="00726376" w:rsidRPr="009C72D1">
        <w:rPr>
          <w:rFonts w:ascii="Calibri" w:hAnsi="Calibri" w:cs="Calibri"/>
          <w:sz w:val="24"/>
          <w:szCs w:val="24"/>
        </w:rPr>
        <w:t xml:space="preserve"> steps 1.</w:t>
      </w:r>
      <w:r w:rsidR="00727ADA" w:rsidRPr="009C72D1">
        <w:rPr>
          <w:rFonts w:ascii="Calibri" w:hAnsi="Calibri" w:cs="Calibri"/>
          <w:sz w:val="24"/>
          <w:szCs w:val="24"/>
        </w:rPr>
        <w:t>1</w:t>
      </w:r>
      <w:r w:rsidR="00726376" w:rsidRPr="009C72D1">
        <w:rPr>
          <w:rFonts w:ascii="Calibri" w:hAnsi="Calibri" w:cs="Calibri"/>
          <w:sz w:val="24"/>
          <w:szCs w:val="24"/>
        </w:rPr>
        <w:t>.3.1</w:t>
      </w:r>
      <w:r w:rsidR="00727ADA" w:rsidRPr="009C72D1">
        <w:rPr>
          <w:rFonts w:ascii="Calibri" w:hAnsi="Calibri" w:cs="Calibri"/>
          <w:sz w:val="24"/>
          <w:szCs w:val="24"/>
        </w:rPr>
        <w:t>–</w:t>
      </w:r>
      <w:r w:rsidR="00726376" w:rsidRPr="009C72D1">
        <w:rPr>
          <w:rFonts w:ascii="Calibri" w:hAnsi="Calibri" w:cs="Calibri"/>
          <w:sz w:val="24"/>
          <w:szCs w:val="24"/>
        </w:rPr>
        <w:t>1.</w:t>
      </w:r>
      <w:r w:rsidR="00727ADA" w:rsidRPr="009C72D1">
        <w:rPr>
          <w:rFonts w:ascii="Calibri" w:hAnsi="Calibri" w:cs="Calibri"/>
          <w:sz w:val="24"/>
          <w:szCs w:val="24"/>
        </w:rPr>
        <w:t>1</w:t>
      </w:r>
      <w:r w:rsidR="00726376" w:rsidRPr="009C72D1">
        <w:rPr>
          <w:rFonts w:ascii="Calibri" w:hAnsi="Calibri" w:cs="Calibri"/>
          <w:sz w:val="24"/>
          <w:szCs w:val="24"/>
        </w:rPr>
        <w:t>.3.5</w:t>
      </w:r>
    </w:p>
    <w:p w14:paraId="34F66A57" w14:textId="77777777" w:rsidR="004401E9" w:rsidRPr="009C72D1" w:rsidRDefault="004401E9" w:rsidP="009241F8">
      <w:pPr>
        <w:autoSpaceDE w:val="0"/>
        <w:autoSpaceDN w:val="0"/>
        <w:adjustRightInd w:val="0"/>
        <w:spacing w:after="0" w:line="240" w:lineRule="auto"/>
        <w:contextualSpacing/>
        <w:jc w:val="both"/>
        <w:rPr>
          <w:rFonts w:ascii="Calibri" w:hAnsi="Calibri" w:cs="Calibri"/>
          <w:sz w:val="24"/>
          <w:szCs w:val="24"/>
        </w:rPr>
      </w:pPr>
    </w:p>
    <w:p w14:paraId="23218114" w14:textId="54A36726" w:rsidR="003907E4" w:rsidRPr="009C72D1" w:rsidRDefault="00481C4B"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R</w:t>
      </w:r>
      <w:r w:rsidR="003907E4" w:rsidRPr="009C72D1">
        <w:rPr>
          <w:rFonts w:ascii="Calibri" w:hAnsi="Calibri" w:cs="Calibri"/>
          <w:sz w:val="24"/>
          <w:szCs w:val="24"/>
        </w:rPr>
        <w:t xml:space="preserve">emove </w:t>
      </w:r>
      <w:r w:rsidR="00727ADA" w:rsidRPr="009C72D1">
        <w:rPr>
          <w:rFonts w:ascii="Calibri" w:hAnsi="Calibri" w:cs="Calibri"/>
          <w:sz w:val="24"/>
          <w:szCs w:val="24"/>
        </w:rPr>
        <w:t xml:space="preserve">the </w:t>
      </w:r>
      <w:r w:rsidR="003907E4" w:rsidRPr="009C72D1">
        <w:rPr>
          <w:rFonts w:ascii="Calibri" w:hAnsi="Calibri" w:cs="Calibri"/>
          <w:sz w:val="24"/>
          <w:szCs w:val="24"/>
        </w:rPr>
        <w:t xml:space="preserve">organic matter using 30 </w:t>
      </w:r>
      <w:r w:rsidR="00727ADA" w:rsidRPr="009C72D1">
        <w:rPr>
          <w:rFonts w:ascii="Calibri" w:hAnsi="Calibri" w:cs="Calibri"/>
          <w:sz w:val="24"/>
          <w:szCs w:val="24"/>
        </w:rPr>
        <w:t>mL</w:t>
      </w:r>
      <w:r w:rsidR="003907E4" w:rsidRPr="009C72D1">
        <w:rPr>
          <w:rFonts w:ascii="Calibri" w:hAnsi="Calibri" w:cs="Calibri"/>
          <w:sz w:val="24"/>
          <w:szCs w:val="24"/>
        </w:rPr>
        <w:t xml:space="preserve"> of 12% </w:t>
      </w:r>
      <w:r w:rsidR="00C2522E" w:rsidRPr="009C72D1">
        <w:rPr>
          <w:rFonts w:ascii="Calibri" w:hAnsi="Calibri" w:cs="Calibri"/>
          <w:sz w:val="24"/>
          <w:szCs w:val="24"/>
        </w:rPr>
        <w:t>H</w:t>
      </w:r>
      <w:r w:rsidR="00C2522E" w:rsidRPr="009C72D1">
        <w:rPr>
          <w:rFonts w:ascii="Calibri" w:hAnsi="Calibri" w:cs="Calibri"/>
          <w:sz w:val="24"/>
          <w:szCs w:val="24"/>
          <w:vertAlign w:val="subscript"/>
        </w:rPr>
        <w:t>2</w:t>
      </w:r>
      <w:r w:rsidR="00C2522E" w:rsidRPr="009C72D1">
        <w:rPr>
          <w:rFonts w:ascii="Calibri" w:hAnsi="Calibri" w:cs="Calibri"/>
          <w:sz w:val="24"/>
          <w:szCs w:val="24"/>
        </w:rPr>
        <w:t>O</w:t>
      </w:r>
      <w:r w:rsidR="00C2522E" w:rsidRPr="009C72D1">
        <w:rPr>
          <w:rFonts w:ascii="Calibri" w:hAnsi="Calibri" w:cs="Calibri"/>
          <w:sz w:val="24"/>
          <w:szCs w:val="24"/>
          <w:vertAlign w:val="subscript"/>
        </w:rPr>
        <w:t>2</w:t>
      </w:r>
      <w:r w:rsidR="009163ED" w:rsidRPr="009C72D1">
        <w:rPr>
          <w:rFonts w:ascii="Calibri" w:hAnsi="Calibri" w:cs="Calibri"/>
          <w:sz w:val="24"/>
          <w:szCs w:val="24"/>
        </w:rPr>
        <w:t xml:space="preserve"> and let</w:t>
      </w:r>
      <w:r w:rsidR="00727ADA" w:rsidRPr="009C72D1">
        <w:rPr>
          <w:rFonts w:ascii="Calibri" w:hAnsi="Calibri" w:cs="Calibri"/>
          <w:sz w:val="24"/>
          <w:szCs w:val="24"/>
        </w:rPr>
        <w:t xml:space="preserve"> it</w:t>
      </w:r>
      <w:r w:rsidR="009163ED" w:rsidRPr="009C72D1">
        <w:rPr>
          <w:rFonts w:ascii="Calibri" w:hAnsi="Calibri" w:cs="Calibri"/>
          <w:sz w:val="24"/>
          <w:szCs w:val="24"/>
        </w:rPr>
        <w:t xml:space="preserve"> stand for &gt;12 h</w:t>
      </w:r>
      <w:r w:rsidR="0035527B" w:rsidRPr="009C72D1">
        <w:rPr>
          <w:rFonts w:ascii="Calibri" w:hAnsi="Calibri" w:cs="Calibri"/>
          <w:sz w:val="24"/>
          <w:szCs w:val="24"/>
        </w:rPr>
        <w:t>; do not heat.</w:t>
      </w:r>
    </w:p>
    <w:p w14:paraId="4743C9A5" w14:textId="2B5C6174" w:rsidR="00F57E75" w:rsidRPr="009C72D1" w:rsidRDefault="00F57E75" w:rsidP="009241F8">
      <w:pPr>
        <w:autoSpaceDE w:val="0"/>
        <w:autoSpaceDN w:val="0"/>
        <w:adjustRightInd w:val="0"/>
        <w:spacing w:after="240" w:line="240" w:lineRule="auto"/>
        <w:contextualSpacing/>
        <w:jc w:val="both"/>
        <w:rPr>
          <w:rFonts w:ascii="Calibri" w:hAnsi="Calibri" w:cs="Calibri"/>
          <w:sz w:val="24"/>
          <w:szCs w:val="24"/>
        </w:rPr>
      </w:pPr>
    </w:p>
    <w:p w14:paraId="41FB014F" w14:textId="7A02285B" w:rsidR="00D10098" w:rsidRPr="009C72D1" w:rsidRDefault="00C2522E" w:rsidP="009241F8">
      <w:pPr>
        <w:autoSpaceDE w:val="0"/>
        <w:autoSpaceDN w:val="0"/>
        <w:adjustRightInd w:val="0"/>
        <w:spacing w:after="240" w:line="240" w:lineRule="auto"/>
        <w:contextualSpacing/>
        <w:jc w:val="both"/>
        <w:rPr>
          <w:rFonts w:ascii="Calibri" w:hAnsi="Calibri" w:cs="Calibri"/>
          <w:sz w:val="24"/>
          <w:szCs w:val="24"/>
        </w:rPr>
      </w:pPr>
      <w:r w:rsidRPr="009C72D1">
        <w:rPr>
          <w:rFonts w:ascii="Calibri" w:hAnsi="Calibri" w:cs="Calibri"/>
          <w:sz w:val="24"/>
          <w:szCs w:val="24"/>
        </w:rPr>
        <w:t xml:space="preserve">CAUTION: </w:t>
      </w:r>
      <w:r w:rsidR="007B1643" w:rsidRPr="009C72D1">
        <w:rPr>
          <w:rFonts w:ascii="Calibri" w:hAnsi="Calibri" w:cs="Calibri"/>
          <w:sz w:val="24"/>
          <w:szCs w:val="24"/>
        </w:rPr>
        <w:t>H</w:t>
      </w:r>
      <w:r w:rsidR="007B1643" w:rsidRPr="009C72D1">
        <w:rPr>
          <w:rFonts w:ascii="Calibri" w:hAnsi="Calibri" w:cs="Calibri"/>
          <w:sz w:val="24"/>
          <w:szCs w:val="24"/>
          <w:vertAlign w:val="subscript"/>
        </w:rPr>
        <w:t>2</w:t>
      </w:r>
      <w:r w:rsidR="007B1643" w:rsidRPr="009C72D1">
        <w:rPr>
          <w:rFonts w:ascii="Calibri" w:hAnsi="Calibri" w:cs="Calibri"/>
          <w:sz w:val="24"/>
          <w:szCs w:val="24"/>
        </w:rPr>
        <w:t>O</w:t>
      </w:r>
      <w:r w:rsidR="007B1643" w:rsidRPr="009C72D1">
        <w:rPr>
          <w:rFonts w:ascii="Calibri" w:hAnsi="Calibri" w:cs="Calibri"/>
          <w:sz w:val="24"/>
          <w:szCs w:val="24"/>
          <w:vertAlign w:val="subscript"/>
        </w:rPr>
        <w:t>2</w:t>
      </w:r>
      <w:r w:rsidR="00F91D22" w:rsidRPr="009C72D1">
        <w:rPr>
          <w:rFonts w:ascii="Calibri" w:hAnsi="Calibri" w:cs="Calibri"/>
          <w:sz w:val="24"/>
          <w:szCs w:val="24"/>
          <w:vertAlign w:val="subscript"/>
        </w:rPr>
        <w:t xml:space="preserve"> </w:t>
      </w:r>
      <w:r w:rsidR="00D10098" w:rsidRPr="009C72D1">
        <w:rPr>
          <w:rStyle w:val="hgkelc"/>
          <w:rFonts w:ascii="Calibri" w:hAnsi="Calibri" w:cs="Calibri"/>
          <w:sz w:val="24"/>
          <w:szCs w:val="24"/>
        </w:rPr>
        <w:t xml:space="preserve">promotes rapid oxidation, is corrosive, and can be very harmful to </w:t>
      </w:r>
      <w:r w:rsidR="00727ADA" w:rsidRPr="009C72D1">
        <w:rPr>
          <w:rStyle w:val="hgkelc"/>
          <w:rFonts w:ascii="Calibri" w:hAnsi="Calibri" w:cs="Calibri"/>
          <w:sz w:val="24"/>
          <w:szCs w:val="24"/>
        </w:rPr>
        <w:t xml:space="preserve">the </w:t>
      </w:r>
      <w:r w:rsidR="00D10098" w:rsidRPr="009C72D1">
        <w:rPr>
          <w:rStyle w:val="hgkelc"/>
          <w:rFonts w:ascii="Calibri" w:hAnsi="Calibri" w:cs="Calibri"/>
          <w:sz w:val="24"/>
          <w:szCs w:val="24"/>
        </w:rPr>
        <w:t xml:space="preserve">eyes, skin, and respiratory system. A lab coat, </w:t>
      </w:r>
      <w:r w:rsidR="00D10098" w:rsidRPr="009C72D1">
        <w:rPr>
          <w:rFonts w:ascii="Calibri" w:hAnsi="Calibri" w:cs="Calibri"/>
          <w:sz w:val="24"/>
          <w:szCs w:val="24"/>
        </w:rPr>
        <w:t>chemical-resistant gloves, safety goggles</w:t>
      </w:r>
      <w:r w:rsidR="00727ADA" w:rsidRPr="009C72D1">
        <w:rPr>
          <w:rFonts w:ascii="Calibri" w:hAnsi="Calibri" w:cs="Calibri"/>
          <w:sz w:val="24"/>
          <w:szCs w:val="24"/>
        </w:rPr>
        <w:t>,</w:t>
      </w:r>
      <w:r w:rsidR="00D10098" w:rsidRPr="009C72D1">
        <w:rPr>
          <w:rFonts w:ascii="Calibri" w:hAnsi="Calibri" w:cs="Calibri"/>
          <w:sz w:val="24"/>
          <w:szCs w:val="24"/>
        </w:rPr>
        <w:t xml:space="preserve"> and a shield</w:t>
      </w:r>
      <w:r w:rsidR="00D10098" w:rsidRPr="009C72D1">
        <w:rPr>
          <w:rStyle w:val="hgkelc"/>
          <w:rFonts w:ascii="Calibri" w:hAnsi="Calibri" w:cs="Calibri"/>
          <w:sz w:val="24"/>
          <w:szCs w:val="24"/>
        </w:rPr>
        <w:t xml:space="preserve"> are required</w:t>
      </w:r>
      <w:r w:rsidR="00D10098" w:rsidRPr="009C72D1">
        <w:rPr>
          <w:rFonts w:ascii="Calibri" w:hAnsi="Calibri" w:cs="Calibri"/>
          <w:sz w:val="24"/>
          <w:szCs w:val="24"/>
        </w:rPr>
        <w:t xml:space="preserve"> when handling reagent-grade H</w:t>
      </w:r>
      <w:r w:rsidR="00D10098" w:rsidRPr="009C72D1">
        <w:rPr>
          <w:rFonts w:ascii="Calibri" w:hAnsi="Calibri" w:cs="Calibri"/>
          <w:sz w:val="24"/>
          <w:szCs w:val="24"/>
          <w:vertAlign w:val="subscript"/>
        </w:rPr>
        <w:t>2</w:t>
      </w:r>
      <w:r w:rsidR="00D10098" w:rsidRPr="009C72D1">
        <w:rPr>
          <w:rFonts w:ascii="Calibri" w:hAnsi="Calibri" w:cs="Calibri"/>
          <w:sz w:val="24"/>
          <w:szCs w:val="24"/>
        </w:rPr>
        <w:t>O</w:t>
      </w:r>
      <w:r w:rsidR="00D10098" w:rsidRPr="009C72D1">
        <w:rPr>
          <w:rFonts w:ascii="Calibri" w:hAnsi="Calibri" w:cs="Calibri"/>
          <w:sz w:val="24"/>
          <w:szCs w:val="24"/>
          <w:vertAlign w:val="subscript"/>
        </w:rPr>
        <w:t>2</w:t>
      </w:r>
      <w:r w:rsidR="00D10098" w:rsidRPr="009C72D1">
        <w:rPr>
          <w:rFonts w:ascii="Calibri" w:hAnsi="Calibri" w:cs="Calibri"/>
          <w:sz w:val="24"/>
          <w:szCs w:val="24"/>
        </w:rPr>
        <w:t xml:space="preserve">.  </w:t>
      </w:r>
      <w:r w:rsidR="00D10098" w:rsidRPr="009C72D1">
        <w:rPr>
          <w:rStyle w:val="hgkelc"/>
          <w:rFonts w:ascii="Calibri" w:hAnsi="Calibri" w:cs="Calibri"/>
          <w:sz w:val="24"/>
          <w:szCs w:val="24"/>
        </w:rPr>
        <w:t>T</w:t>
      </w:r>
      <w:r w:rsidR="00D10098" w:rsidRPr="009C72D1">
        <w:rPr>
          <w:rFonts w:ascii="Calibri" w:hAnsi="Calibri" w:cs="Calibri"/>
          <w:sz w:val="24"/>
          <w:szCs w:val="24"/>
        </w:rPr>
        <w:t>he addition of H</w:t>
      </w:r>
      <w:r w:rsidR="00D10098" w:rsidRPr="009C72D1">
        <w:rPr>
          <w:rFonts w:ascii="Calibri" w:hAnsi="Calibri" w:cs="Calibri"/>
          <w:sz w:val="24"/>
          <w:szCs w:val="24"/>
          <w:vertAlign w:val="subscript"/>
        </w:rPr>
        <w:t>2</w:t>
      </w:r>
      <w:r w:rsidR="00D10098" w:rsidRPr="009C72D1">
        <w:rPr>
          <w:rFonts w:ascii="Calibri" w:hAnsi="Calibri" w:cs="Calibri"/>
          <w:sz w:val="24"/>
          <w:szCs w:val="24"/>
        </w:rPr>
        <w:t>O</w:t>
      </w:r>
      <w:r w:rsidR="00D10098" w:rsidRPr="009C72D1">
        <w:rPr>
          <w:rFonts w:ascii="Calibri" w:hAnsi="Calibri" w:cs="Calibri"/>
          <w:sz w:val="24"/>
          <w:szCs w:val="24"/>
          <w:vertAlign w:val="subscript"/>
        </w:rPr>
        <w:t xml:space="preserve">2 </w:t>
      </w:r>
      <w:r w:rsidR="00D10098" w:rsidRPr="009C72D1">
        <w:rPr>
          <w:rFonts w:ascii="Calibri" w:hAnsi="Calibri" w:cs="Calibri"/>
          <w:sz w:val="24"/>
          <w:szCs w:val="24"/>
        </w:rPr>
        <w:t xml:space="preserve">to sediment containing organic matter is an exothermic reaction. The rapid increase in temperature is proportional to the abundance of organic matter disseminated in the sample. The addition of DIW may be </w:t>
      </w:r>
      <w:r w:rsidR="00D10098" w:rsidRPr="009C72D1">
        <w:rPr>
          <w:rFonts w:ascii="Calibri" w:hAnsi="Calibri" w:cs="Calibri"/>
          <w:sz w:val="24"/>
          <w:szCs w:val="24"/>
        </w:rPr>
        <w:lastRenderedPageBreak/>
        <w:t>necessary to keep reaction temperature &lt;40</w:t>
      </w:r>
      <w:r w:rsidR="00727ADA" w:rsidRPr="009C72D1">
        <w:rPr>
          <w:rFonts w:ascii="Calibri" w:hAnsi="Calibri" w:cs="Calibri"/>
          <w:sz w:val="24"/>
          <w:szCs w:val="24"/>
        </w:rPr>
        <w:t xml:space="preserve"> °C</w:t>
      </w:r>
      <w:r w:rsidR="00D10098" w:rsidRPr="009C72D1">
        <w:rPr>
          <w:rFonts w:ascii="Calibri" w:hAnsi="Calibri" w:cs="Calibri"/>
          <w:sz w:val="24"/>
          <w:szCs w:val="24"/>
        </w:rPr>
        <w:t>. Continue to add H</w:t>
      </w:r>
      <w:r w:rsidR="00D10098" w:rsidRPr="009C72D1">
        <w:rPr>
          <w:rFonts w:ascii="Calibri" w:hAnsi="Calibri" w:cs="Calibri"/>
          <w:sz w:val="24"/>
          <w:szCs w:val="24"/>
          <w:vertAlign w:val="subscript"/>
        </w:rPr>
        <w:t>2</w:t>
      </w:r>
      <w:r w:rsidR="00D10098" w:rsidRPr="009C72D1">
        <w:rPr>
          <w:rFonts w:ascii="Calibri" w:hAnsi="Calibri" w:cs="Calibri"/>
          <w:sz w:val="24"/>
          <w:szCs w:val="24"/>
        </w:rPr>
        <w:t>O</w:t>
      </w:r>
      <w:r w:rsidR="00D10098" w:rsidRPr="009C72D1">
        <w:rPr>
          <w:rFonts w:ascii="Calibri" w:hAnsi="Calibri" w:cs="Calibri"/>
          <w:sz w:val="24"/>
          <w:szCs w:val="24"/>
          <w:vertAlign w:val="subscript"/>
        </w:rPr>
        <w:t>2</w:t>
      </w:r>
      <w:r w:rsidR="00D10098" w:rsidRPr="009C72D1">
        <w:rPr>
          <w:rFonts w:ascii="Calibri" w:hAnsi="Calibri" w:cs="Calibri"/>
          <w:sz w:val="24"/>
          <w:szCs w:val="24"/>
        </w:rPr>
        <w:t xml:space="preserve"> and monitor </w:t>
      </w:r>
      <w:r w:rsidR="00727ADA" w:rsidRPr="009C72D1">
        <w:rPr>
          <w:rFonts w:ascii="Calibri" w:hAnsi="Calibri" w:cs="Calibri"/>
          <w:sz w:val="24"/>
          <w:szCs w:val="24"/>
        </w:rPr>
        <w:t>reaction temperature simultaneously</w:t>
      </w:r>
      <w:r w:rsidR="00D10098" w:rsidRPr="009C72D1">
        <w:rPr>
          <w:rFonts w:ascii="Calibri" w:hAnsi="Calibri" w:cs="Calibri"/>
          <w:sz w:val="24"/>
          <w:szCs w:val="24"/>
        </w:rPr>
        <w:t xml:space="preserve">. </w:t>
      </w:r>
      <w:r w:rsidR="00727ADA" w:rsidRPr="009C72D1">
        <w:rPr>
          <w:rFonts w:ascii="Calibri" w:hAnsi="Calibri" w:cs="Calibri"/>
          <w:sz w:val="24"/>
          <w:szCs w:val="24"/>
        </w:rPr>
        <w:t>Let the</w:t>
      </w:r>
      <w:r w:rsidR="00D10098" w:rsidRPr="009C72D1">
        <w:rPr>
          <w:rFonts w:ascii="Calibri" w:hAnsi="Calibri" w:cs="Calibri"/>
          <w:sz w:val="24"/>
          <w:szCs w:val="24"/>
        </w:rPr>
        <w:t xml:space="preserve"> mixture remain </w:t>
      </w:r>
      <w:r w:rsidR="0079317A">
        <w:rPr>
          <w:rFonts w:ascii="Calibri" w:hAnsi="Calibri" w:cs="Calibri"/>
          <w:sz w:val="24"/>
          <w:szCs w:val="24"/>
        </w:rPr>
        <w:t>inside</w:t>
      </w:r>
      <w:r w:rsidR="0079317A" w:rsidRPr="009C72D1">
        <w:rPr>
          <w:rFonts w:ascii="Calibri" w:hAnsi="Calibri" w:cs="Calibri"/>
          <w:sz w:val="24"/>
          <w:szCs w:val="24"/>
        </w:rPr>
        <w:t xml:space="preserve"> </w:t>
      </w:r>
      <w:r w:rsidR="00D10098" w:rsidRPr="009C72D1">
        <w:rPr>
          <w:rFonts w:ascii="Calibri" w:hAnsi="Calibri" w:cs="Calibri"/>
          <w:sz w:val="24"/>
          <w:szCs w:val="24"/>
        </w:rPr>
        <w:t xml:space="preserve">a fume hood for 8 h covered by </w:t>
      </w:r>
      <w:r w:rsidR="004336F4" w:rsidRPr="009C72D1">
        <w:rPr>
          <w:rFonts w:ascii="Calibri" w:hAnsi="Calibri" w:cs="Calibri"/>
          <w:sz w:val="24"/>
          <w:szCs w:val="24"/>
        </w:rPr>
        <w:t xml:space="preserve">a </w:t>
      </w:r>
      <w:r w:rsidR="00D10098" w:rsidRPr="009C72D1">
        <w:rPr>
          <w:rFonts w:ascii="Calibri" w:hAnsi="Calibri" w:cs="Calibri"/>
          <w:sz w:val="24"/>
          <w:szCs w:val="24"/>
        </w:rPr>
        <w:t>wax</w:t>
      </w:r>
      <w:r w:rsidR="004336F4" w:rsidRPr="009C72D1">
        <w:rPr>
          <w:rFonts w:ascii="Calibri" w:hAnsi="Calibri" w:cs="Calibri"/>
          <w:sz w:val="24"/>
          <w:szCs w:val="24"/>
        </w:rPr>
        <w:t xml:space="preserve"> paper</w:t>
      </w:r>
      <w:r w:rsidR="00D10098" w:rsidRPr="009C72D1">
        <w:rPr>
          <w:rFonts w:ascii="Calibri" w:hAnsi="Calibri" w:cs="Calibri"/>
          <w:sz w:val="24"/>
          <w:szCs w:val="24"/>
        </w:rPr>
        <w:t xml:space="preserve"> </w:t>
      </w:r>
      <w:r w:rsidR="00816499" w:rsidRPr="009C72D1">
        <w:rPr>
          <w:rFonts w:ascii="Calibri" w:hAnsi="Calibri" w:cs="Calibri"/>
          <w:sz w:val="24"/>
          <w:szCs w:val="24"/>
        </w:rPr>
        <w:t>sealant</w:t>
      </w:r>
      <w:r w:rsidR="00D10098" w:rsidRPr="009C72D1">
        <w:rPr>
          <w:rFonts w:ascii="Calibri" w:hAnsi="Calibri" w:cs="Calibri"/>
          <w:sz w:val="24"/>
          <w:szCs w:val="24"/>
        </w:rPr>
        <w:t xml:space="preserve">. </w:t>
      </w:r>
      <w:r w:rsidR="00727ADA" w:rsidRPr="009C72D1">
        <w:rPr>
          <w:rFonts w:ascii="Calibri" w:hAnsi="Calibri" w:cs="Calibri"/>
          <w:sz w:val="24"/>
          <w:szCs w:val="24"/>
        </w:rPr>
        <w:t>Place t</w:t>
      </w:r>
      <w:r w:rsidR="00D10098" w:rsidRPr="009C72D1">
        <w:rPr>
          <w:rFonts w:ascii="Calibri" w:hAnsi="Calibri" w:cs="Calibri"/>
          <w:sz w:val="24"/>
          <w:szCs w:val="24"/>
        </w:rPr>
        <w:t xml:space="preserve">he beaker in a 300 </w:t>
      </w:r>
      <w:r w:rsidR="00727ADA" w:rsidRPr="009C72D1">
        <w:rPr>
          <w:rFonts w:ascii="Calibri" w:hAnsi="Calibri" w:cs="Calibri"/>
          <w:sz w:val="24"/>
          <w:szCs w:val="24"/>
        </w:rPr>
        <w:t>mL</w:t>
      </w:r>
      <w:r w:rsidR="00D10098" w:rsidRPr="009C72D1">
        <w:rPr>
          <w:rFonts w:ascii="Calibri" w:hAnsi="Calibri" w:cs="Calibri"/>
          <w:sz w:val="24"/>
          <w:szCs w:val="24"/>
        </w:rPr>
        <w:t xml:space="preserve"> ceramic bowl filled with 100 </w:t>
      </w:r>
      <w:r w:rsidR="00727ADA" w:rsidRPr="009C72D1">
        <w:rPr>
          <w:rFonts w:ascii="Calibri" w:hAnsi="Calibri" w:cs="Calibri"/>
          <w:sz w:val="24"/>
          <w:szCs w:val="24"/>
        </w:rPr>
        <w:t>mL</w:t>
      </w:r>
      <w:r w:rsidR="00D10098" w:rsidRPr="009C72D1">
        <w:rPr>
          <w:rFonts w:ascii="Calibri" w:hAnsi="Calibri" w:cs="Calibri"/>
          <w:sz w:val="24"/>
          <w:szCs w:val="24"/>
        </w:rPr>
        <w:t xml:space="preserve"> of cold tap water to cool the reaction and capture reaction spillage. </w:t>
      </w:r>
    </w:p>
    <w:p w14:paraId="63BDF7EB" w14:textId="4B82FB05" w:rsidR="000F2B95" w:rsidRPr="009C72D1" w:rsidRDefault="00B81C02"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 </w:t>
      </w:r>
    </w:p>
    <w:p w14:paraId="684B5A86" w14:textId="7567FC4C" w:rsidR="000F2B95" w:rsidRPr="009C72D1" w:rsidRDefault="00816499"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Determine</w:t>
      </w:r>
      <w:r w:rsidR="003907E4" w:rsidRPr="009C72D1">
        <w:rPr>
          <w:rFonts w:ascii="Calibri" w:hAnsi="Calibri" w:cs="Calibri"/>
          <w:sz w:val="24"/>
          <w:szCs w:val="24"/>
        </w:rPr>
        <w:t xml:space="preserve"> grain size</w:t>
      </w:r>
      <w:r w:rsidRPr="009C72D1">
        <w:rPr>
          <w:rFonts w:ascii="Calibri" w:hAnsi="Calibri" w:cs="Calibri"/>
          <w:sz w:val="24"/>
          <w:szCs w:val="24"/>
        </w:rPr>
        <w:t>s</w:t>
      </w:r>
      <w:r w:rsidR="00F56C5D" w:rsidRPr="009C72D1">
        <w:rPr>
          <w:rFonts w:ascii="Calibri" w:hAnsi="Calibri" w:cs="Calibri"/>
          <w:sz w:val="24"/>
          <w:szCs w:val="24"/>
        </w:rPr>
        <w:t xml:space="preserve"> for each sample</w:t>
      </w:r>
      <w:r w:rsidR="003907E4" w:rsidRPr="009C72D1">
        <w:rPr>
          <w:rFonts w:ascii="Calibri" w:hAnsi="Calibri" w:cs="Calibri"/>
          <w:sz w:val="24"/>
          <w:szCs w:val="24"/>
        </w:rPr>
        <w:t xml:space="preserve"> with </w:t>
      </w:r>
      <w:r w:rsidR="00727ADA" w:rsidRPr="009C72D1">
        <w:rPr>
          <w:rFonts w:ascii="Calibri" w:hAnsi="Calibri" w:cs="Calibri"/>
          <w:sz w:val="24"/>
          <w:szCs w:val="24"/>
        </w:rPr>
        <w:t xml:space="preserve">a </w:t>
      </w:r>
      <w:r w:rsidR="00F86B7E" w:rsidRPr="009C72D1">
        <w:rPr>
          <w:rFonts w:ascii="Calibri" w:hAnsi="Calibri" w:cs="Calibri"/>
          <w:sz w:val="24"/>
          <w:szCs w:val="24"/>
        </w:rPr>
        <w:t>laser diffraction particle size analyzer</w:t>
      </w:r>
      <w:r w:rsidR="0035527B" w:rsidRPr="009C72D1">
        <w:rPr>
          <w:rFonts w:ascii="Calibri" w:hAnsi="Calibri" w:cs="Calibri"/>
          <w:sz w:val="24"/>
          <w:szCs w:val="24"/>
        </w:rPr>
        <w:t xml:space="preserve"> </w:t>
      </w:r>
      <w:r w:rsidR="007B1643" w:rsidRPr="009C72D1">
        <w:rPr>
          <w:rFonts w:ascii="Calibri" w:hAnsi="Calibri" w:cs="Calibri"/>
          <w:sz w:val="24"/>
          <w:szCs w:val="24"/>
        </w:rPr>
        <w:t xml:space="preserve">and classify </w:t>
      </w:r>
      <w:r w:rsidR="00727ADA" w:rsidRPr="009C72D1">
        <w:rPr>
          <w:rFonts w:ascii="Calibri" w:hAnsi="Calibri" w:cs="Calibri"/>
          <w:sz w:val="24"/>
          <w:szCs w:val="24"/>
        </w:rPr>
        <w:t xml:space="preserve">the </w:t>
      </w:r>
      <w:r w:rsidR="00F56C5D" w:rsidRPr="009C72D1">
        <w:rPr>
          <w:rFonts w:ascii="Calibri" w:hAnsi="Calibri" w:cs="Calibri"/>
          <w:sz w:val="24"/>
          <w:szCs w:val="24"/>
        </w:rPr>
        <w:t xml:space="preserve">range of grain sizes </w:t>
      </w:r>
      <w:r w:rsidR="003907E4" w:rsidRPr="009C72D1">
        <w:rPr>
          <w:rFonts w:ascii="Calibri" w:hAnsi="Calibri" w:cs="Calibri"/>
          <w:sz w:val="24"/>
          <w:szCs w:val="24"/>
        </w:rPr>
        <w:t>according to the Wentworth scale</w:t>
      </w:r>
      <w:r w:rsidR="00F86B7E" w:rsidRPr="009C72D1">
        <w:rPr>
          <w:rFonts w:ascii="Calibri" w:hAnsi="Calibri" w:cs="Calibri"/>
          <w:sz w:val="24"/>
          <w:szCs w:val="24"/>
          <w:vertAlign w:val="superscript"/>
        </w:rPr>
        <w:t>2</w:t>
      </w:r>
      <w:r w:rsidR="009D42C0" w:rsidRPr="009C72D1">
        <w:rPr>
          <w:rFonts w:ascii="Calibri" w:hAnsi="Calibri" w:cs="Calibri"/>
          <w:sz w:val="24"/>
          <w:szCs w:val="24"/>
          <w:vertAlign w:val="superscript"/>
        </w:rPr>
        <w:t>6</w:t>
      </w:r>
      <w:r w:rsidR="00F86B7E" w:rsidRPr="009C72D1">
        <w:rPr>
          <w:rFonts w:ascii="Calibri" w:hAnsi="Calibri" w:cs="Calibri"/>
          <w:sz w:val="24"/>
          <w:szCs w:val="24"/>
          <w:vertAlign w:val="superscript"/>
        </w:rPr>
        <w:t>,</w:t>
      </w:r>
      <w:r w:rsidR="00E952DC" w:rsidRPr="009C72D1">
        <w:rPr>
          <w:rFonts w:ascii="Calibri" w:hAnsi="Calibri" w:cs="Calibri"/>
          <w:sz w:val="24"/>
          <w:szCs w:val="24"/>
          <w:vertAlign w:val="superscript"/>
        </w:rPr>
        <w:t>2</w:t>
      </w:r>
      <w:r w:rsidR="009D42C0" w:rsidRPr="009C72D1">
        <w:rPr>
          <w:rFonts w:ascii="Calibri" w:hAnsi="Calibri" w:cs="Calibri"/>
          <w:sz w:val="24"/>
          <w:szCs w:val="24"/>
          <w:vertAlign w:val="superscript"/>
        </w:rPr>
        <w:t>7</w:t>
      </w:r>
      <w:r w:rsidR="00F86B7E" w:rsidRPr="009C72D1">
        <w:rPr>
          <w:rFonts w:ascii="Calibri" w:hAnsi="Calibri" w:cs="Calibri"/>
          <w:sz w:val="24"/>
          <w:szCs w:val="24"/>
        </w:rPr>
        <w:t>.</w:t>
      </w:r>
    </w:p>
    <w:p w14:paraId="1185AADB" w14:textId="77777777" w:rsidR="00F86B7E" w:rsidRPr="009C72D1" w:rsidRDefault="00F86B7E" w:rsidP="009241F8">
      <w:pPr>
        <w:autoSpaceDE w:val="0"/>
        <w:autoSpaceDN w:val="0"/>
        <w:adjustRightInd w:val="0"/>
        <w:spacing w:after="240" w:line="240" w:lineRule="auto"/>
        <w:contextualSpacing/>
        <w:jc w:val="both"/>
        <w:rPr>
          <w:rFonts w:ascii="Calibri" w:hAnsi="Calibri" w:cs="Calibri"/>
          <w:sz w:val="24"/>
          <w:szCs w:val="24"/>
        </w:rPr>
      </w:pPr>
    </w:p>
    <w:p w14:paraId="6D1FDCF3" w14:textId="40930EC0" w:rsidR="00F059AA" w:rsidRPr="009C72D1" w:rsidRDefault="003F316C"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Assess the data and iteratively resample </w:t>
      </w:r>
      <w:r w:rsidR="0035194E" w:rsidRPr="009C72D1">
        <w:rPr>
          <w:rFonts w:ascii="Calibri" w:hAnsi="Calibri" w:cs="Calibri"/>
          <w:sz w:val="24"/>
          <w:szCs w:val="24"/>
        </w:rPr>
        <w:t>using finer spacing (2</w:t>
      </w:r>
      <w:r w:rsidR="00727ADA" w:rsidRPr="009C72D1">
        <w:rPr>
          <w:rFonts w:ascii="Calibri" w:hAnsi="Calibri" w:cs="Calibri"/>
          <w:sz w:val="24"/>
          <w:szCs w:val="24"/>
        </w:rPr>
        <w:t>–</w:t>
      </w:r>
      <w:r w:rsidR="0035194E" w:rsidRPr="009C72D1">
        <w:rPr>
          <w:rFonts w:ascii="Calibri" w:hAnsi="Calibri" w:cs="Calibri"/>
          <w:sz w:val="24"/>
          <w:szCs w:val="24"/>
        </w:rPr>
        <w:t>5</w:t>
      </w:r>
      <w:r w:rsidR="00727ADA" w:rsidRPr="009C72D1">
        <w:rPr>
          <w:rFonts w:ascii="Calibri" w:hAnsi="Calibri" w:cs="Calibri"/>
          <w:sz w:val="24"/>
          <w:szCs w:val="24"/>
        </w:rPr>
        <w:t xml:space="preserve"> </w:t>
      </w:r>
      <w:r w:rsidR="0035194E" w:rsidRPr="009C72D1">
        <w:rPr>
          <w:rFonts w:ascii="Calibri" w:hAnsi="Calibri" w:cs="Calibri"/>
          <w:sz w:val="24"/>
          <w:szCs w:val="24"/>
        </w:rPr>
        <w:t xml:space="preserve">cm) </w:t>
      </w:r>
      <w:r w:rsidRPr="009C72D1">
        <w:rPr>
          <w:rFonts w:ascii="Calibri" w:hAnsi="Calibri" w:cs="Calibri"/>
          <w:sz w:val="24"/>
          <w:szCs w:val="24"/>
        </w:rPr>
        <w:t xml:space="preserve">to characterize </w:t>
      </w:r>
      <w:r w:rsidR="00727ADA" w:rsidRPr="009C72D1">
        <w:rPr>
          <w:rFonts w:ascii="Calibri" w:hAnsi="Calibri" w:cs="Calibri"/>
          <w:sz w:val="24"/>
          <w:szCs w:val="24"/>
        </w:rPr>
        <w:t xml:space="preserve">the </w:t>
      </w:r>
      <w:r w:rsidRPr="009C72D1">
        <w:rPr>
          <w:rFonts w:ascii="Calibri" w:hAnsi="Calibri" w:cs="Calibri"/>
          <w:sz w:val="24"/>
          <w:szCs w:val="24"/>
        </w:rPr>
        <w:t xml:space="preserve">unit contacts </w:t>
      </w:r>
      <w:r w:rsidR="00727ADA" w:rsidRPr="009C72D1">
        <w:rPr>
          <w:rFonts w:ascii="Calibri" w:hAnsi="Calibri" w:cs="Calibri"/>
          <w:sz w:val="24"/>
          <w:szCs w:val="24"/>
        </w:rPr>
        <w:t xml:space="preserve">better </w:t>
      </w:r>
      <w:r w:rsidRPr="009C72D1">
        <w:rPr>
          <w:rFonts w:ascii="Calibri" w:hAnsi="Calibri" w:cs="Calibri"/>
          <w:sz w:val="24"/>
          <w:szCs w:val="24"/>
        </w:rPr>
        <w:t>or the imprint of pedogenesis</w:t>
      </w:r>
      <w:r w:rsidR="009163ED" w:rsidRPr="009C72D1">
        <w:rPr>
          <w:rFonts w:ascii="Calibri" w:hAnsi="Calibri" w:cs="Calibri"/>
          <w:sz w:val="24"/>
          <w:szCs w:val="24"/>
        </w:rPr>
        <w:t xml:space="preserve"> (see </w:t>
      </w:r>
      <w:r w:rsidR="009163ED" w:rsidRPr="009C72D1">
        <w:rPr>
          <w:rFonts w:ascii="Calibri" w:hAnsi="Calibri" w:cs="Calibri"/>
          <w:b/>
          <w:bCs/>
          <w:sz w:val="24"/>
          <w:szCs w:val="24"/>
        </w:rPr>
        <w:t>Fig</w:t>
      </w:r>
      <w:r w:rsidR="00727ADA" w:rsidRPr="009C72D1">
        <w:rPr>
          <w:rFonts w:ascii="Calibri" w:hAnsi="Calibri" w:cs="Calibri"/>
          <w:b/>
          <w:bCs/>
          <w:sz w:val="24"/>
          <w:szCs w:val="24"/>
        </w:rPr>
        <w:t>ure</w:t>
      </w:r>
      <w:r w:rsidR="009163ED" w:rsidRPr="009C72D1">
        <w:rPr>
          <w:rFonts w:ascii="Calibri" w:hAnsi="Calibri" w:cs="Calibri"/>
          <w:b/>
          <w:bCs/>
          <w:sz w:val="24"/>
          <w:szCs w:val="24"/>
        </w:rPr>
        <w:t xml:space="preserve"> 4</w:t>
      </w:r>
      <w:r w:rsidR="009163ED" w:rsidRPr="009C72D1">
        <w:rPr>
          <w:rFonts w:ascii="Calibri" w:hAnsi="Calibri" w:cs="Calibri"/>
          <w:sz w:val="24"/>
          <w:szCs w:val="24"/>
        </w:rPr>
        <w:t>)</w:t>
      </w:r>
      <w:r w:rsidR="0035194E" w:rsidRPr="009C72D1">
        <w:rPr>
          <w:rFonts w:ascii="Calibri" w:hAnsi="Calibri" w:cs="Calibri"/>
          <w:sz w:val="24"/>
          <w:szCs w:val="24"/>
        </w:rPr>
        <w:t>.</w:t>
      </w:r>
    </w:p>
    <w:p w14:paraId="740F6034" w14:textId="3C5313BF" w:rsidR="00B65226" w:rsidRPr="009C72D1" w:rsidRDefault="00B65226" w:rsidP="009241F8">
      <w:pPr>
        <w:autoSpaceDE w:val="0"/>
        <w:autoSpaceDN w:val="0"/>
        <w:adjustRightInd w:val="0"/>
        <w:spacing w:after="0" w:line="240" w:lineRule="auto"/>
        <w:contextualSpacing/>
        <w:jc w:val="both"/>
        <w:rPr>
          <w:rFonts w:ascii="Calibri" w:hAnsi="Calibri" w:cs="Calibri"/>
          <w:sz w:val="24"/>
          <w:szCs w:val="24"/>
        </w:rPr>
      </w:pPr>
    </w:p>
    <w:p w14:paraId="483D7539" w14:textId="6F1CF68A" w:rsidR="001F2C0D" w:rsidRPr="009C72D1" w:rsidRDefault="00A67073" w:rsidP="009241F8">
      <w:pPr>
        <w:pStyle w:val="ListParagraph"/>
        <w:numPr>
          <w:ilvl w:val="1"/>
          <w:numId w:val="18"/>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I</w:t>
      </w:r>
      <w:r w:rsidR="001F2C0D" w:rsidRPr="009C72D1">
        <w:rPr>
          <w:rFonts w:ascii="Calibri" w:hAnsi="Calibri" w:cs="Calibri"/>
          <w:sz w:val="24"/>
          <w:szCs w:val="24"/>
        </w:rPr>
        <w:t xml:space="preserve">nterpret </w:t>
      </w:r>
      <w:r w:rsidR="00727ADA" w:rsidRPr="009C72D1">
        <w:rPr>
          <w:rFonts w:ascii="Calibri" w:hAnsi="Calibri" w:cs="Calibri"/>
          <w:sz w:val="24"/>
          <w:szCs w:val="24"/>
        </w:rPr>
        <w:t xml:space="preserve">the </w:t>
      </w:r>
      <w:r w:rsidR="001F2C0D" w:rsidRPr="009C72D1">
        <w:rPr>
          <w:rFonts w:ascii="Calibri" w:hAnsi="Calibri" w:cs="Calibri"/>
          <w:sz w:val="24"/>
          <w:szCs w:val="24"/>
        </w:rPr>
        <w:t>sedimentary and stratigraphic sections</w:t>
      </w:r>
      <w:r w:rsidR="008D35C6" w:rsidRPr="009C72D1">
        <w:rPr>
          <w:rFonts w:ascii="Calibri" w:hAnsi="Calibri" w:cs="Calibri"/>
          <w:sz w:val="24"/>
          <w:szCs w:val="24"/>
        </w:rPr>
        <w:t>.</w:t>
      </w:r>
      <w:r w:rsidR="00FD49B8" w:rsidRPr="009C72D1">
        <w:rPr>
          <w:rFonts w:ascii="Calibri" w:hAnsi="Calibri" w:cs="Calibri"/>
          <w:noProof/>
          <w:sz w:val="24"/>
          <w:szCs w:val="24"/>
        </w:rPr>
        <w:t xml:space="preserve"> </w:t>
      </w:r>
    </w:p>
    <w:p w14:paraId="227600AC" w14:textId="22FFE15B" w:rsidR="00B65226" w:rsidRPr="009C72D1" w:rsidRDefault="00B65226" w:rsidP="009241F8">
      <w:pPr>
        <w:autoSpaceDE w:val="0"/>
        <w:autoSpaceDN w:val="0"/>
        <w:adjustRightInd w:val="0"/>
        <w:spacing w:after="0" w:line="240" w:lineRule="auto"/>
        <w:contextualSpacing/>
        <w:jc w:val="both"/>
        <w:rPr>
          <w:rFonts w:ascii="Calibri" w:hAnsi="Calibri" w:cs="Calibri"/>
          <w:sz w:val="24"/>
          <w:szCs w:val="24"/>
        </w:rPr>
      </w:pPr>
    </w:p>
    <w:p w14:paraId="2B6466B4" w14:textId="6880BE90" w:rsidR="000A23E9" w:rsidRPr="009C72D1" w:rsidRDefault="00727ADA" w:rsidP="009241F8">
      <w:pPr>
        <w:pStyle w:val="ListParagraph"/>
        <w:numPr>
          <w:ilvl w:val="2"/>
          <w:numId w:val="20"/>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Use </w:t>
      </w:r>
      <w:r w:rsidR="00877726">
        <w:rPr>
          <w:rFonts w:ascii="Calibri" w:hAnsi="Calibri" w:cs="Calibri"/>
          <w:sz w:val="24"/>
          <w:szCs w:val="24"/>
        </w:rPr>
        <w:t xml:space="preserve">the </w:t>
      </w:r>
      <w:r w:rsidRPr="009C72D1">
        <w:rPr>
          <w:rFonts w:ascii="Calibri" w:hAnsi="Calibri" w:cs="Calibri"/>
          <w:sz w:val="24"/>
          <w:szCs w:val="24"/>
        </w:rPr>
        <w:t>resultant logs of sedimentology, stratigraphy, pedology, granulometry, and carbonate percentage to d</w:t>
      </w:r>
      <w:r w:rsidR="00372E88" w:rsidRPr="009C72D1">
        <w:rPr>
          <w:rFonts w:ascii="Calibri" w:hAnsi="Calibri" w:cs="Calibri"/>
          <w:sz w:val="24"/>
          <w:szCs w:val="24"/>
        </w:rPr>
        <w:t xml:space="preserve">efine </w:t>
      </w:r>
      <w:r w:rsidRPr="009C72D1">
        <w:rPr>
          <w:rFonts w:ascii="Calibri" w:hAnsi="Calibri" w:cs="Calibri"/>
          <w:sz w:val="24"/>
          <w:szCs w:val="24"/>
        </w:rPr>
        <w:t xml:space="preserve">the </w:t>
      </w:r>
      <w:r w:rsidR="00372E88" w:rsidRPr="009C72D1">
        <w:rPr>
          <w:rFonts w:ascii="Calibri" w:hAnsi="Calibri" w:cs="Calibri"/>
          <w:sz w:val="24"/>
          <w:szCs w:val="24"/>
        </w:rPr>
        <w:t xml:space="preserve">depositional units and </w:t>
      </w:r>
      <w:proofErr w:type="spellStart"/>
      <w:r w:rsidR="00372E88" w:rsidRPr="009C72D1">
        <w:rPr>
          <w:rFonts w:ascii="Calibri" w:hAnsi="Calibri" w:cs="Calibri"/>
          <w:sz w:val="24"/>
          <w:szCs w:val="24"/>
        </w:rPr>
        <w:t>pedosedimentary</w:t>
      </w:r>
      <w:proofErr w:type="spellEnd"/>
      <w:r w:rsidR="00372E88" w:rsidRPr="009C72D1">
        <w:rPr>
          <w:rFonts w:ascii="Calibri" w:hAnsi="Calibri" w:cs="Calibri"/>
          <w:sz w:val="24"/>
          <w:szCs w:val="24"/>
        </w:rPr>
        <w:t xml:space="preserve"> facies observed in cores. </w:t>
      </w:r>
      <w:r w:rsidR="000A23E9" w:rsidRPr="009C72D1">
        <w:rPr>
          <w:rFonts w:ascii="Calibri" w:hAnsi="Calibri" w:cs="Calibri"/>
          <w:sz w:val="24"/>
          <w:szCs w:val="24"/>
        </w:rPr>
        <w:t xml:space="preserve"> </w:t>
      </w:r>
    </w:p>
    <w:p w14:paraId="12FA3224" w14:textId="513BA5BD" w:rsidR="00A67073" w:rsidRPr="009C72D1" w:rsidRDefault="00A67073" w:rsidP="009241F8">
      <w:pPr>
        <w:autoSpaceDE w:val="0"/>
        <w:autoSpaceDN w:val="0"/>
        <w:adjustRightInd w:val="0"/>
        <w:spacing w:after="0" w:line="240" w:lineRule="auto"/>
        <w:contextualSpacing/>
        <w:jc w:val="both"/>
        <w:rPr>
          <w:rFonts w:ascii="Calibri" w:hAnsi="Calibri" w:cs="Calibri"/>
          <w:sz w:val="24"/>
          <w:szCs w:val="24"/>
        </w:rPr>
      </w:pPr>
    </w:p>
    <w:p w14:paraId="14B1746E" w14:textId="6969315B" w:rsidR="001F2C0D" w:rsidRPr="009C72D1" w:rsidRDefault="00372E88" w:rsidP="009241F8">
      <w:pPr>
        <w:pStyle w:val="ListParagraph"/>
        <w:numPr>
          <w:ilvl w:val="2"/>
          <w:numId w:val="20"/>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Draft </w:t>
      </w:r>
      <w:r w:rsidR="00DF517B" w:rsidRPr="009C72D1">
        <w:rPr>
          <w:rFonts w:ascii="Calibri" w:hAnsi="Calibri" w:cs="Calibri"/>
          <w:sz w:val="24"/>
          <w:szCs w:val="24"/>
        </w:rPr>
        <w:t>the respective sedimentary sections</w:t>
      </w:r>
      <w:r w:rsidR="007749D5" w:rsidRPr="009C72D1">
        <w:rPr>
          <w:rFonts w:ascii="Calibri" w:hAnsi="Calibri" w:cs="Calibri"/>
          <w:sz w:val="24"/>
          <w:szCs w:val="24"/>
        </w:rPr>
        <w:t xml:space="preserve"> </w:t>
      </w:r>
      <w:r w:rsidR="001F2C0D" w:rsidRPr="009C72D1">
        <w:rPr>
          <w:rFonts w:ascii="Calibri" w:hAnsi="Calibri" w:cs="Calibri"/>
          <w:sz w:val="24"/>
          <w:szCs w:val="24"/>
        </w:rPr>
        <w:t>for each core</w:t>
      </w:r>
      <w:r w:rsidR="001C258C" w:rsidRPr="009C72D1">
        <w:rPr>
          <w:rFonts w:ascii="Calibri" w:hAnsi="Calibri" w:cs="Calibri"/>
          <w:sz w:val="24"/>
          <w:szCs w:val="24"/>
        </w:rPr>
        <w:t xml:space="preserve"> (</w:t>
      </w:r>
      <w:r w:rsidR="001C258C" w:rsidRPr="009C72D1">
        <w:rPr>
          <w:rFonts w:ascii="Calibri" w:hAnsi="Calibri" w:cs="Calibri"/>
          <w:b/>
          <w:bCs/>
          <w:sz w:val="24"/>
          <w:szCs w:val="24"/>
        </w:rPr>
        <w:t>Fig</w:t>
      </w:r>
      <w:r w:rsidR="00727ADA" w:rsidRPr="009C72D1">
        <w:rPr>
          <w:rFonts w:ascii="Calibri" w:hAnsi="Calibri" w:cs="Calibri"/>
          <w:b/>
          <w:bCs/>
          <w:sz w:val="24"/>
          <w:szCs w:val="24"/>
        </w:rPr>
        <w:t xml:space="preserve">ure </w:t>
      </w:r>
      <w:r w:rsidR="001C258C" w:rsidRPr="009C72D1">
        <w:rPr>
          <w:rFonts w:ascii="Calibri" w:hAnsi="Calibri" w:cs="Calibri"/>
          <w:b/>
          <w:bCs/>
          <w:sz w:val="24"/>
          <w:szCs w:val="24"/>
        </w:rPr>
        <w:t>4</w:t>
      </w:r>
      <w:r w:rsidR="001C258C" w:rsidRPr="009C72D1">
        <w:rPr>
          <w:rFonts w:ascii="Calibri" w:hAnsi="Calibri" w:cs="Calibri"/>
          <w:sz w:val="24"/>
          <w:szCs w:val="24"/>
        </w:rPr>
        <w:t>)</w:t>
      </w:r>
      <w:r w:rsidR="00DF517B" w:rsidRPr="009C72D1">
        <w:rPr>
          <w:rFonts w:ascii="Calibri" w:hAnsi="Calibri" w:cs="Calibri"/>
          <w:sz w:val="24"/>
          <w:szCs w:val="24"/>
        </w:rPr>
        <w:t>.</w:t>
      </w:r>
      <w:r w:rsidR="005A51B4" w:rsidRPr="009C72D1">
        <w:rPr>
          <w:rFonts w:ascii="Calibri" w:hAnsi="Calibri" w:cs="Calibri"/>
          <w:sz w:val="24"/>
          <w:szCs w:val="24"/>
        </w:rPr>
        <w:t xml:space="preserve"> </w:t>
      </w:r>
    </w:p>
    <w:p w14:paraId="396A4D7E" w14:textId="77777777" w:rsidR="00816499" w:rsidRPr="009C72D1" w:rsidRDefault="00816499" w:rsidP="009241F8">
      <w:pPr>
        <w:autoSpaceDE w:val="0"/>
        <w:autoSpaceDN w:val="0"/>
        <w:adjustRightInd w:val="0"/>
        <w:spacing w:after="0" w:line="240" w:lineRule="auto"/>
        <w:contextualSpacing/>
        <w:jc w:val="both"/>
        <w:rPr>
          <w:rFonts w:ascii="Calibri" w:hAnsi="Calibri" w:cs="Calibri"/>
          <w:sz w:val="24"/>
          <w:szCs w:val="24"/>
        </w:rPr>
      </w:pPr>
    </w:p>
    <w:p w14:paraId="47C235C9" w14:textId="17578B91" w:rsidR="001F2C0D" w:rsidRPr="009C72D1" w:rsidRDefault="001F2C0D" w:rsidP="009241F8">
      <w:pPr>
        <w:pStyle w:val="ListParagraph"/>
        <w:numPr>
          <w:ilvl w:val="2"/>
          <w:numId w:val="20"/>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Interpret </w:t>
      </w:r>
      <w:r w:rsidR="00727ADA" w:rsidRPr="009C72D1">
        <w:rPr>
          <w:rFonts w:ascii="Calibri" w:hAnsi="Calibri" w:cs="Calibri"/>
          <w:sz w:val="24"/>
          <w:szCs w:val="24"/>
        </w:rPr>
        <w:t xml:space="preserve">the </w:t>
      </w:r>
      <w:r w:rsidRPr="009C72D1">
        <w:rPr>
          <w:rFonts w:ascii="Calibri" w:hAnsi="Calibri" w:cs="Calibri"/>
          <w:sz w:val="24"/>
          <w:szCs w:val="24"/>
        </w:rPr>
        <w:t>s</w:t>
      </w:r>
      <w:r w:rsidR="00CA1558" w:rsidRPr="009C72D1">
        <w:rPr>
          <w:rFonts w:ascii="Calibri" w:hAnsi="Calibri" w:cs="Calibri"/>
          <w:sz w:val="24"/>
          <w:szCs w:val="24"/>
        </w:rPr>
        <w:t xml:space="preserve">edimentary and environmental </w:t>
      </w:r>
      <w:r w:rsidRPr="009C72D1">
        <w:rPr>
          <w:rFonts w:ascii="Calibri" w:hAnsi="Calibri" w:cs="Calibri"/>
          <w:sz w:val="24"/>
          <w:szCs w:val="24"/>
        </w:rPr>
        <w:t>information</w:t>
      </w:r>
      <w:r w:rsidR="00CA1558" w:rsidRPr="009C72D1">
        <w:rPr>
          <w:rFonts w:ascii="Calibri" w:hAnsi="Calibri" w:cs="Calibri"/>
          <w:sz w:val="24"/>
          <w:szCs w:val="24"/>
        </w:rPr>
        <w:t xml:space="preserve"> based on an integrated assessment of the physical core description and granulometry, carbonate content, micromorphology, and facies analysis. </w:t>
      </w:r>
      <w:r w:rsidR="00C507E9" w:rsidRPr="009C72D1">
        <w:rPr>
          <w:rFonts w:ascii="Calibri" w:hAnsi="Calibri" w:cs="Calibri"/>
          <w:sz w:val="24"/>
          <w:szCs w:val="24"/>
        </w:rPr>
        <w:t xml:space="preserve">Discuss </w:t>
      </w:r>
      <w:r w:rsidR="00727ADA" w:rsidRPr="009C72D1">
        <w:rPr>
          <w:rFonts w:ascii="Calibri" w:hAnsi="Calibri" w:cs="Calibri"/>
          <w:sz w:val="24"/>
          <w:szCs w:val="24"/>
        </w:rPr>
        <w:t xml:space="preserve">the </w:t>
      </w:r>
      <w:r w:rsidR="00C507E9" w:rsidRPr="009C72D1">
        <w:rPr>
          <w:rFonts w:ascii="Calibri" w:hAnsi="Calibri" w:cs="Calibri"/>
          <w:sz w:val="24"/>
          <w:szCs w:val="24"/>
        </w:rPr>
        <w:t>interpretation of sedimentary environment</w:t>
      </w:r>
      <w:r w:rsidR="00E32917" w:rsidRPr="009C72D1">
        <w:rPr>
          <w:rFonts w:ascii="Calibri" w:hAnsi="Calibri" w:cs="Calibri"/>
          <w:sz w:val="24"/>
          <w:szCs w:val="24"/>
        </w:rPr>
        <w:t>s</w:t>
      </w:r>
      <w:r w:rsidR="00C507E9" w:rsidRPr="009C72D1">
        <w:rPr>
          <w:rFonts w:ascii="Calibri" w:hAnsi="Calibri" w:cs="Calibri"/>
          <w:sz w:val="24"/>
          <w:szCs w:val="24"/>
        </w:rPr>
        <w:t xml:space="preserve"> with others in the research group.</w:t>
      </w:r>
    </w:p>
    <w:p w14:paraId="4C5C973B" w14:textId="03A36C66" w:rsidR="00B65226" w:rsidRPr="009C72D1" w:rsidRDefault="00B65226" w:rsidP="009241F8">
      <w:pPr>
        <w:autoSpaceDE w:val="0"/>
        <w:autoSpaceDN w:val="0"/>
        <w:adjustRightInd w:val="0"/>
        <w:spacing w:after="0" w:line="240" w:lineRule="auto"/>
        <w:contextualSpacing/>
        <w:jc w:val="both"/>
        <w:rPr>
          <w:rFonts w:ascii="Calibri" w:hAnsi="Calibri" w:cs="Calibri"/>
          <w:sz w:val="24"/>
          <w:szCs w:val="24"/>
        </w:rPr>
      </w:pPr>
    </w:p>
    <w:p w14:paraId="77A3C9EE" w14:textId="5EC45D05" w:rsidR="00CA1558" w:rsidRPr="009C72D1" w:rsidRDefault="00602956" w:rsidP="009241F8">
      <w:pPr>
        <w:pStyle w:val="ListParagraph"/>
        <w:numPr>
          <w:ilvl w:val="2"/>
          <w:numId w:val="20"/>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Determine</w:t>
      </w:r>
      <w:r w:rsidR="001F2C0D" w:rsidRPr="009C72D1">
        <w:rPr>
          <w:rFonts w:ascii="Calibri" w:hAnsi="Calibri" w:cs="Calibri"/>
          <w:sz w:val="24"/>
          <w:szCs w:val="24"/>
        </w:rPr>
        <w:t xml:space="preserve"> specific </w:t>
      </w:r>
      <w:r w:rsidR="00686D4D" w:rsidRPr="009C72D1">
        <w:rPr>
          <w:rFonts w:ascii="Calibri" w:hAnsi="Calibri" w:cs="Calibri"/>
          <w:sz w:val="24"/>
          <w:szCs w:val="24"/>
        </w:rPr>
        <w:t xml:space="preserve">depth </w:t>
      </w:r>
      <w:r w:rsidR="00376DEE" w:rsidRPr="009C72D1">
        <w:rPr>
          <w:rFonts w:ascii="Calibri" w:hAnsi="Calibri" w:cs="Calibri"/>
          <w:sz w:val="24"/>
          <w:szCs w:val="24"/>
        </w:rPr>
        <w:t>levels</w:t>
      </w:r>
      <w:r w:rsidR="001F2C0D" w:rsidRPr="009C72D1">
        <w:rPr>
          <w:rFonts w:ascii="Calibri" w:hAnsi="Calibri" w:cs="Calibri"/>
          <w:sz w:val="24"/>
          <w:szCs w:val="24"/>
        </w:rPr>
        <w:t xml:space="preserve"> </w:t>
      </w:r>
      <w:r w:rsidR="00686D4D" w:rsidRPr="009C72D1">
        <w:rPr>
          <w:rFonts w:ascii="Calibri" w:hAnsi="Calibri" w:cs="Calibri"/>
          <w:sz w:val="24"/>
          <w:szCs w:val="24"/>
        </w:rPr>
        <w:t>of</w:t>
      </w:r>
      <w:r w:rsidR="001F2C0D" w:rsidRPr="009C72D1">
        <w:rPr>
          <w:rFonts w:ascii="Calibri" w:hAnsi="Calibri" w:cs="Calibri"/>
          <w:sz w:val="24"/>
          <w:szCs w:val="24"/>
        </w:rPr>
        <w:t xml:space="preserve"> the cores t</w:t>
      </w:r>
      <w:r w:rsidR="00A41606" w:rsidRPr="009C72D1">
        <w:rPr>
          <w:rFonts w:ascii="Calibri" w:hAnsi="Calibri" w:cs="Calibri"/>
          <w:sz w:val="24"/>
          <w:szCs w:val="24"/>
        </w:rPr>
        <w:t xml:space="preserve">o be </w:t>
      </w:r>
      <w:r w:rsidR="00CA1558" w:rsidRPr="009C72D1">
        <w:rPr>
          <w:rFonts w:ascii="Calibri" w:hAnsi="Calibri" w:cs="Calibri"/>
          <w:sz w:val="24"/>
          <w:szCs w:val="24"/>
        </w:rPr>
        <w:t xml:space="preserve">sampled </w:t>
      </w:r>
      <w:r w:rsidR="001F2C0D" w:rsidRPr="009C72D1">
        <w:rPr>
          <w:rFonts w:ascii="Calibri" w:hAnsi="Calibri" w:cs="Calibri"/>
          <w:sz w:val="24"/>
          <w:szCs w:val="24"/>
        </w:rPr>
        <w:t xml:space="preserve">for </w:t>
      </w:r>
      <w:r w:rsidR="00CA1558" w:rsidRPr="009C72D1">
        <w:rPr>
          <w:rFonts w:ascii="Calibri" w:hAnsi="Calibri" w:cs="Calibri"/>
          <w:sz w:val="24"/>
          <w:szCs w:val="24"/>
        </w:rPr>
        <w:t>OSL dating</w:t>
      </w:r>
      <w:r w:rsidR="00816499" w:rsidRPr="009C72D1">
        <w:rPr>
          <w:rFonts w:ascii="Calibri" w:hAnsi="Calibri" w:cs="Calibri"/>
          <w:sz w:val="24"/>
          <w:szCs w:val="24"/>
        </w:rPr>
        <w:t xml:space="preserve"> to decipher depositional events</w:t>
      </w:r>
      <w:r w:rsidR="00F91D22" w:rsidRPr="009C72D1">
        <w:rPr>
          <w:rFonts w:ascii="Calibri" w:hAnsi="Calibri" w:cs="Calibri"/>
          <w:sz w:val="24"/>
          <w:szCs w:val="24"/>
          <w:vertAlign w:val="superscript"/>
        </w:rPr>
        <w:t>7</w:t>
      </w:r>
      <w:r w:rsidR="00F91D22" w:rsidRPr="009C72D1">
        <w:rPr>
          <w:rFonts w:ascii="Calibri" w:hAnsi="Calibri" w:cs="Calibri"/>
          <w:sz w:val="24"/>
          <w:szCs w:val="24"/>
        </w:rPr>
        <w:t>.</w:t>
      </w:r>
    </w:p>
    <w:p w14:paraId="41E9C784" w14:textId="2980B580" w:rsidR="00F17C0D" w:rsidRPr="009C72D1" w:rsidRDefault="00F17C0D" w:rsidP="009241F8">
      <w:pPr>
        <w:tabs>
          <w:tab w:val="left" w:pos="8460"/>
        </w:tabs>
        <w:autoSpaceDE w:val="0"/>
        <w:autoSpaceDN w:val="0"/>
        <w:adjustRightInd w:val="0"/>
        <w:spacing w:after="0" w:line="240" w:lineRule="auto"/>
        <w:contextualSpacing/>
        <w:jc w:val="both"/>
        <w:rPr>
          <w:rFonts w:ascii="Calibri" w:hAnsi="Calibri" w:cs="Calibri"/>
          <w:sz w:val="24"/>
          <w:szCs w:val="24"/>
        </w:rPr>
      </w:pPr>
    </w:p>
    <w:p w14:paraId="1804C426" w14:textId="0DB12722" w:rsidR="00B65226" w:rsidRPr="009C72D1" w:rsidRDefault="000F7260" w:rsidP="009241F8">
      <w:pPr>
        <w:pStyle w:val="ListParagraph"/>
        <w:numPr>
          <w:ilvl w:val="0"/>
          <w:numId w:val="19"/>
        </w:numPr>
        <w:autoSpaceDE w:val="0"/>
        <w:autoSpaceDN w:val="0"/>
        <w:adjustRightInd w:val="0"/>
        <w:spacing w:after="0" w:line="240" w:lineRule="auto"/>
        <w:ind w:left="0" w:firstLine="0"/>
        <w:jc w:val="both"/>
        <w:rPr>
          <w:rFonts w:ascii="Calibri" w:hAnsi="Calibri" w:cs="Calibri"/>
          <w:b/>
          <w:bCs/>
          <w:sz w:val="24"/>
          <w:szCs w:val="24"/>
        </w:rPr>
      </w:pPr>
      <w:r w:rsidRPr="009C72D1">
        <w:rPr>
          <w:rFonts w:ascii="Calibri" w:hAnsi="Calibri" w:cs="Calibri"/>
          <w:b/>
          <w:bCs/>
          <w:sz w:val="24"/>
          <w:szCs w:val="24"/>
        </w:rPr>
        <w:t xml:space="preserve">Collect </w:t>
      </w:r>
      <w:r w:rsidR="00CF6495" w:rsidRPr="009C72D1">
        <w:rPr>
          <w:rFonts w:ascii="Calibri" w:hAnsi="Calibri" w:cs="Calibri"/>
          <w:b/>
          <w:bCs/>
          <w:sz w:val="24"/>
          <w:szCs w:val="24"/>
        </w:rPr>
        <w:t>OSL sample (</w:t>
      </w:r>
      <w:r w:rsidR="007B1643" w:rsidRPr="009C72D1">
        <w:rPr>
          <w:rFonts w:ascii="Calibri" w:hAnsi="Calibri" w:cs="Calibri"/>
          <w:b/>
          <w:bCs/>
          <w:sz w:val="24"/>
          <w:szCs w:val="24"/>
        </w:rPr>
        <w:t>Fig</w:t>
      </w:r>
      <w:r w:rsidR="00727ADA" w:rsidRPr="009C72D1">
        <w:rPr>
          <w:rFonts w:ascii="Calibri" w:hAnsi="Calibri" w:cs="Calibri"/>
          <w:b/>
          <w:bCs/>
          <w:sz w:val="24"/>
          <w:szCs w:val="24"/>
        </w:rPr>
        <w:t>ure</w:t>
      </w:r>
      <w:r w:rsidR="007B1643" w:rsidRPr="009C72D1">
        <w:rPr>
          <w:rFonts w:ascii="Calibri" w:hAnsi="Calibri" w:cs="Calibri"/>
          <w:b/>
          <w:bCs/>
          <w:sz w:val="24"/>
          <w:szCs w:val="24"/>
        </w:rPr>
        <w:t xml:space="preserve"> </w:t>
      </w:r>
      <w:r w:rsidR="00255938" w:rsidRPr="009C72D1">
        <w:rPr>
          <w:rFonts w:ascii="Calibri" w:hAnsi="Calibri" w:cs="Calibri"/>
          <w:b/>
          <w:bCs/>
          <w:sz w:val="24"/>
          <w:szCs w:val="24"/>
        </w:rPr>
        <w:t>5</w:t>
      </w:r>
      <w:r w:rsidR="00CF6495" w:rsidRPr="009C72D1">
        <w:rPr>
          <w:rFonts w:ascii="Calibri" w:hAnsi="Calibri" w:cs="Calibri"/>
          <w:b/>
          <w:bCs/>
          <w:sz w:val="24"/>
          <w:szCs w:val="24"/>
        </w:rPr>
        <w:t>)</w:t>
      </w:r>
      <w:r w:rsidR="00CF4892" w:rsidRPr="009C72D1">
        <w:rPr>
          <w:rFonts w:ascii="Calibri" w:hAnsi="Calibri" w:cs="Calibri"/>
          <w:b/>
          <w:bCs/>
          <w:sz w:val="24"/>
          <w:szCs w:val="24"/>
        </w:rPr>
        <w:t xml:space="preserve"> </w:t>
      </w:r>
    </w:p>
    <w:p w14:paraId="75E6A25D" w14:textId="77777777" w:rsidR="008D35C6" w:rsidRPr="009C72D1" w:rsidRDefault="008D35C6" w:rsidP="009241F8">
      <w:pPr>
        <w:pStyle w:val="ListParagraph"/>
        <w:autoSpaceDE w:val="0"/>
        <w:autoSpaceDN w:val="0"/>
        <w:adjustRightInd w:val="0"/>
        <w:spacing w:after="0" w:line="240" w:lineRule="auto"/>
        <w:ind w:left="540"/>
        <w:jc w:val="both"/>
        <w:rPr>
          <w:rFonts w:ascii="Calibri" w:hAnsi="Calibri" w:cs="Calibri"/>
          <w:b/>
          <w:bCs/>
          <w:sz w:val="24"/>
          <w:szCs w:val="24"/>
        </w:rPr>
      </w:pPr>
    </w:p>
    <w:p w14:paraId="7B4A9608" w14:textId="395E1163" w:rsidR="003216A3" w:rsidRPr="009C72D1" w:rsidRDefault="008D35C6" w:rsidP="009241F8">
      <w:pPr>
        <w:tabs>
          <w:tab w:val="left" w:pos="8460"/>
        </w:tabs>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NOTE: </w:t>
      </w:r>
      <w:r w:rsidR="00376DEE" w:rsidRPr="009C72D1">
        <w:rPr>
          <w:rFonts w:ascii="Calibri" w:hAnsi="Calibri" w:cs="Calibri"/>
          <w:sz w:val="24"/>
          <w:szCs w:val="24"/>
        </w:rPr>
        <w:t>T</w:t>
      </w:r>
      <w:r w:rsidR="00334671" w:rsidRPr="009C72D1">
        <w:rPr>
          <w:rFonts w:ascii="Calibri" w:hAnsi="Calibri" w:cs="Calibri"/>
          <w:sz w:val="24"/>
          <w:szCs w:val="24"/>
        </w:rPr>
        <w:t>he core</w:t>
      </w:r>
      <w:r w:rsidR="009163ED" w:rsidRPr="009C72D1">
        <w:rPr>
          <w:rFonts w:ascii="Calibri" w:hAnsi="Calibri" w:cs="Calibri"/>
          <w:sz w:val="24"/>
          <w:szCs w:val="24"/>
        </w:rPr>
        <w:t xml:space="preserve"> sections</w:t>
      </w:r>
      <w:r w:rsidR="00334671" w:rsidRPr="009C72D1">
        <w:rPr>
          <w:rFonts w:ascii="Calibri" w:hAnsi="Calibri" w:cs="Calibri"/>
          <w:sz w:val="24"/>
          <w:szCs w:val="24"/>
        </w:rPr>
        <w:t xml:space="preserve"> </w:t>
      </w:r>
      <w:r w:rsidR="009163ED" w:rsidRPr="009C72D1">
        <w:rPr>
          <w:rFonts w:ascii="Calibri" w:hAnsi="Calibri" w:cs="Calibri"/>
          <w:sz w:val="24"/>
          <w:szCs w:val="24"/>
        </w:rPr>
        <w:t>are</w:t>
      </w:r>
      <w:r w:rsidR="00334671" w:rsidRPr="009C72D1">
        <w:rPr>
          <w:rFonts w:ascii="Calibri" w:hAnsi="Calibri" w:cs="Calibri"/>
          <w:sz w:val="24"/>
          <w:szCs w:val="24"/>
        </w:rPr>
        <w:t xml:space="preserve"> transferred to </w:t>
      </w:r>
      <w:r w:rsidR="002668B3" w:rsidRPr="009C72D1">
        <w:rPr>
          <w:rFonts w:ascii="Calibri" w:hAnsi="Calibri" w:cs="Calibri"/>
          <w:sz w:val="24"/>
          <w:szCs w:val="24"/>
        </w:rPr>
        <w:t xml:space="preserve">the luminescence lab </w:t>
      </w:r>
      <w:r w:rsidR="00376DEE" w:rsidRPr="009C72D1">
        <w:rPr>
          <w:rFonts w:ascii="Calibri" w:hAnsi="Calibri" w:cs="Calibri"/>
          <w:sz w:val="24"/>
          <w:szCs w:val="24"/>
        </w:rPr>
        <w:t>to sample for</w:t>
      </w:r>
      <w:r w:rsidR="002A6F3D" w:rsidRPr="009C72D1">
        <w:rPr>
          <w:rFonts w:ascii="Calibri" w:hAnsi="Calibri" w:cs="Calibri"/>
          <w:sz w:val="24"/>
          <w:szCs w:val="24"/>
        </w:rPr>
        <w:t xml:space="preserve"> OSL </w:t>
      </w:r>
      <w:r w:rsidR="004158BF" w:rsidRPr="009C72D1">
        <w:rPr>
          <w:rFonts w:ascii="Calibri" w:hAnsi="Calibri" w:cs="Calibri"/>
          <w:sz w:val="24"/>
          <w:szCs w:val="24"/>
        </w:rPr>
        <w:t>dating</w:t>
      </w:r>
      <w:r w:rsidR="00376DEE" w:rsidRPr="009C72D1">
        <w:rPr>
          <w:rFonts w:ascii="Calibri" w:hAnsi="Calibri" w:cs="Calibri"/>
          <w:sz w:val="24"/>
          <w:szCs w:val="24"/>
        </w:rPr>
        <w:t xml:space="preserve"> in safe</w:t>
      </w:r>
      <w:r w:rsidR="00877726">
        <w:rPr>
          <w:rFonts w:ascii="Calibri" w:hAnsi="Calibri" w:cs="Calibri"/>
          <w:sz w:val="24"/>
          <w:szCs w:val="24"/>
        </w:rPr>
        <w:t xml:space="preserve"> </w:t>
      </w:r>
      <w:r w:rsidR="00376DEE" w:rsidRPr="009C72D1">
        <w:rPr>
          <w:rFonts w:ascii="Calibri" w:hAnsi="Calibri" w:cs="Calibri"/>
          <w:sz w:val="24"/>
          <w:szCs w:val="24"/>
        </w:rPr>
        <w:t>light conditions</w:t>
      </w:r>
      <w:r w:rsidR="004158BF" w:rsidRPr="009C72D1">
        <w:rPr>
          <w:rFonts w:ascii="Calibri" w:hAnsi="Calibri" w:cs="Calibri"/>
          <w:sz w:val="24"/>
          <w:szCs w:val="24"/>
        </w:rPr>
        <w:t>.</w:t>
      </w:r>
      <w:r w:rsidR="009C1CBD" w:rsidRPr="009C72D1">
        <w:rPr>
          <w:rFonts w:ascii="Calibri" w:hAnsi="Calibri" w:cs="Calibri"/>
          <w:sz w:val="24"/>
          <w:szCs w:val="24"/>
        </w:rPr>
        <w:t xml:space="preserve"> </w:t>
      </w:r>
    </w:p>
    <w:p w14:paraId="45BCAA7B" w14:textId="77777777" w:rsidR="00816499" w:rsidRPr="009C72D1" w:rsidRDefault="00816499" w:rsidP="009241F8">
      <w:pPr>
        <w:tabs>
          <w:tab w:val="left" w:pos="8460"/>
        </w:tabs>
        <w:autoSpaceDE w:val="0"/>
        <w:autoSpaceDN w:val="0"/>
        <w:adjustRightInd w:val="0"/>
        <w:spacing w:after="0" w:line="240" w:lineRule="auto"/>
        <w:contextualSpacing/>
        <w:jc w:val="both"/>
        <w:rPr>
          <w:rFonts w:ascii="Calibri" w:hAnsi="Calibri" w:cs="Calibri"/>
          <w:sz w:val="24"/>
          <w:szCs w:val="24"/>
        </w:rPr>
      </w:pPr>
    </w:p>
    <w:p w14:paraId="750D6C02" w14:textId="61B80329" w:rsidR="003216A3" w:rsidRPr="009C72D1" w:rsidRDefault="003216A3" w:rsidP="009241F8">
      <w:pPr>
        <w:pStyle w:val="ListParagraph"/>
        <w:numPr>
          <w:ilvl w:val="1"/>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 Moisten </w:t>
      </w:r>
      <w:r w:rsidR="00727ADA" w:rsidRPr="009C72D1">
        <w:rPr>
          <w:rFonts w:ascii="Calibri" w:hAnsi="Calibri" w:cs="Calibri"/>
          <w:sz w:val="24"/>
          <w:szCs w:val="24"/>
        </w:rPr>
        <w:t xml:space="preserve">the </w:t>
      </w:r>
      <w:r w:rsidRPr="009C72D1">
        <w:rPr>
          <w:rFonts w:ascii="Calibri" w:hAnsi="Calibri" w:cs="Calibri"/>
          <w:sz w:val="24"/>
          <w:szCs w:val="24"/>
        </w:rPr>
        <w:t>core face</w:t>
      </w:r>
      <w:r w:rsidR="007D7BA1" w:rsidRPr="009C72D1">
        <w:rPr>
          <w:rFonts w:ascii="Calibri" w:hAnsi="Calibri" w:cs="Calibri"/>
          <w:sz w:val="24"/>
          <w:szCs w:val="24"/>
        </w:rPr>
        <w:t xml:space="preserve"> with DIW </w:t>
      </w:r>
      <w:r w:rsidR="00727ADA" w:rsidRPr="009C72D1">
        <w:rPr>
          <w:rFonts w:ascii="Calibri" w:hAnsi="Calibri" w:cs="Calibri"/>
          <w:sz w:val="24"/>
          <w:szCs w:val="24"/>
        </w:rPr>
        <w:t xml:space="preserve">using a </w:t>
      </w:r>
      <w:r w:rsidR="007D7BA1" w:rsidRPr="009C72D1">
        <w:rPr>
          <w:rFonts w:ascii="Calibri" w:hAnsi="Calibri" w:cs="Calibri"/>
          <w:sz w:val="24"/>
          <w:szCs w:val="24"/>
        </w:rPr>
        <w:t>squeeze bottle</w:t>
      </w:r>
      <w:r w:rsidRPr="009C72D1">
        <w:rPr>
          <w:rFonts w:ascii="Calibri" w:hAnsi="Calibri" w:cs="Calibri"/>
          <w:sz w:val="24"/>
          <w:szCs w:val="24"/>
        </w:rPr>
        <w:t xml:space="preserve"> </w:t>
      </w:r>
      <w:r w:rsidR="00F91784" w:rsidRPr="009C72D1">
        <w:rPr>
          <w:rFonts w:ascii="Calibri" w:hAnsi="Calibri" w:cs="Calibri"/>
          <w:sz w:val="24"/>
          <w:szCs w:val="24"/>
        </w:rPr>
        <w:t>to ensure sediment</w:t>
      </w:r>
      <w:r w:rsidRPr="009C72D1">
        <w:rPr>
          <w:rFonts w:ascii="Calibri" w:hAnsi="Calibri" w:cs="Calibri"/>
          <w:sz w:val="24"/>
          <w:szCs w:val="24"/>
        </w:rPr>
        <w:t xml:space="preserve"> cohesion. </w:t>
      </w:r>
    </w:p>
    <w:p w14:paraId="43AD255E" w14:textId="49F0DCE8" w:rsidR="00B65226" w:rsidRPr="009C72D1" w:rsidRDefault="00B65226" w:rsidP="009241F8">
      <w:pPr>
        <w:autoSpaceDE w:val="0"/>
        <w:autoSpaceDN w:val="0"/>
        <w:adjustRightInd w:val="0"/>
        <w:spacing w:after="0" w:line="240" w:lineRule="auto"/>
        <w:contextualSpacing/>
        <w:jc w:val="both"/>
        <w:rPr>
          <w:rFonts w:ascii="Calibri" w:hAnsi="Calibri" w:cs="Calibri"/>
          <w:sz w:val="24"/>
          <w:szCs w:val="24"/>
        </w:rPr>
      </w:pPr>
    </w:p>
    <w:p w14:paraId="08D89052" w14:textId="48507714" w:rsidR="003216A3" w:rsidRPr="009C72D1" w:rsidRDefault="00CF4892" w:rsidP="009241F8">
      <w:pPr>
        <w:pStyle w:val="ListParagraph"/>
        <w:numPr>
          <w:ilvl w:val="1"/>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Define the sampling area by scoring</w:t>
      </w:r>
      <w:r w:rsidR="007D7BA1" w:rsidRPr="009C72D1">
        <w:rPr>
          <w:rFonts w:ascii="Calibri" w:hAnsi="Calibri" w:cs="Calibri"/>
          <w:sz w:val="24"/>
          <w:szCs w:val="24"/>
          <w:highlight w:val="yellow"/>
        </w:rPr>
        <w:t xml:space="preserve"> with a spatula</w:t>
      </w:r>
      <w:r w:rsidRPr="009C72D1">
        <w:rPr>
          <w:rFonts w:ascii="Calibri" w:hAnsi="Calibri" w:cs="Calibri"/>
          <w:sz w:val="24"/>
          <w:szCs w:val="24"/>
          <w:highlight w:val="yellow"/>
        </w:rPr>
        <w:t xml:space="preserve"> </w:t>
      </w:r>
      <w:r w:rsidR="003216A3" w:rsidRPr="009C72D1">
        <w:rPr>
          <w:rFonts w:ascii="Calibri" w:hAnsi="Calibri" w:cs="Calibri"/>
          <w:sz w:val="24"/>
          <w:szCs w:val="24"/>
          <w:highlight w:val="yellow"/>
        </w:rPr>
        <w:t xml:space="preserve">a </w:t>
      </w:r>
      <w:r w:rsidR="004336F4" w:rsidRPr="009C72D1">
        <w:rPr>
          <w:rFonts w:ascii="Calibri" w:hAnsi="Calibri" w:cs="Calibri"/>
          <w:sz w:val="24"/>
          <w:szCs w:val="24"/>
          <w:highlight w:val="yellow"/>
        </w:rPr>
        <w:t>2-</w:t>
      </w:r>
      <w:r w:rsidR="003216A3" w:rsidRPr="009C72D1">
        <w:rPr>
          <w:rFonts w:ascii="Calibri" w:hAnsi="Calibri" w:cs="Calibri"/>
          <w:sz w:val="24"/>
          <w:szCs w:val="24"/>
          <w:highlight w:val="yellow"/>
        </w:rPr>
        <w:t xml:space="preserve">cm diameter circle </w:t>
      </w:r>
      <w:r w:rsidR="0035527B" w:rsidRPr="009C72D1">
        <w:rPr>
          <w:rFonts w:ascii="Calibri" w:hAnsi="Calibri" w:cs="Calibri"/>
          <w:sz w:val="24"/>
          <w:szCs w:val="24"/>
          <w:highlight w:val="yellow"/>
        </w:rPr>
        <w:t xml:space="preserve">from the center point of the </w:t>
      </w:r>
      <w:r w:rsidR="003216A3" w:rsidRPr="009C72D1">
        <w:rPr>
          <w:rFonts w:ascii="Calibri" w:hAnsi="Calibri" w:cs="Calibri"/>
          <w:sz w:val="24"/>
          <w:szCs w:val="24"/>
          <w:highlight w:val="yellow"/>
        </w:rPr>
        <w:t>core face</w:t>
      </w:r>
      <w:r w:rsidR="00F91784" w:rsidRPr="009C72D1">
        <w:rPr>
          <w:rFonts w:ascii="Calibri" w:hAnsi="Calibri" w:cs="Calibri"/>
          <w:sz w:val="24"/>
          <w:szCs w:val="24"/>
          <w:highlight w:val="yellow"/>
        </w:rPr>
        <w:t>.</w:t>
      </w:r>
      <w:r w:rsidR="003216A3" w:rsidRPr="009C72D1">
        <w:rPr>
          <w:rFonts w:ascii="Calibri" w:hAnsi="Calibri" w:cs="Calibri"/>
          <w:sz w:val="24"/>
          <w:szCs w:val="24"/>
          <w:highlight w:val="yellow"/>
        </w:rPr>
        <w:t xml:space="preserve"> </w:t>
      </w:r>
    </w:p>
    <w:p w14:paraId="0CEE36C7" w14:textId="4231EC27" w:rsidR="00B65226" w:rsidRPr="009C72D1" w:rsidRDefault="00B65226" w:rsidP="009241F8">
      <w:pPr>
        <w:autoSpaceDE w:val="0"/>
        <w:autoSpaceDN w:val="0"/>
        <w:adjustRightInd w:val="0"/>
        <w:spacing w:after="0" w:line="240" w:lineRule="auto"/>
        <w:contextualSpacing/>
        <w:jc w:val="both"/>
        <w:rPr>
          <w:rFonts w:ascii="Calibri" w:hAnsi="Calibri" w:cs="Calibri"/>
          <w:sz w:val="24"/>
          <w:szCs w:val="24"/>
          <w:highlight w:val="yellow"/>
        </w:rPr>
      </w:pPr>
    </w:p>
    <w:p w14:paraId="2E587988" w14:textId="365167AD" w:rsidR="003216A3" w:rsidRPr="009C72D1" w:rsidRDefault="0073121A" w:rsidP="009241F8">
      <w:pPr>
        <w:pStyle w:val="ListParagraph"/>
        <w:numPr>
          <w:ilvl w:val="1"/>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Scrape</w:t>
      </w:r>
      <w:r w:rsidR="003216A3" w:rsidRPr="009C72D1">
        <w:rPr>
          <w:rFonts w:ascii="Calibri" w:hAnsi="Calibri" w:cs="Calibri"/>
          <w:sz w:val="24"/>
          <w:szCs w:val="24"/>
          <w:highlight w:val="yellow"/>
        </w:rPr>
        <w:t xml:space="preserve"> </w:t>
      </w:r>
      <w:r w:rsidR="00CF4892" w:rsidRPr="009C72D1">
        <w:rPr>
          <w:rFonts w:ascii="Calibri" w:hAnsi="Calibri" w:cs="Calibri"/>
          <w:sz w:val="24"/>
          <w:szCs w:val="24"/>
          <w:highlight w:val="yellow"/>
        </w:rPr>
        <w:t xml:space="preserve">off </w:t>
      </w:r>
      <w:r w:rsidR="003216A3" w:rsidRPr="009C72D1">
        <w:rPr>
          <w:rFonts w:ascii="Calibri" w:hAnsi="Calibri" w:cs="Calibri"/>
          <w:sz w:val="24"/>
          <w:szCs w:val="24"/>
          <w:highlight w:val="yellow"/>
        </w:rPr>
        <w:t xml:space="preserve">the upper 1 cm </w:t>
      </w:r>
      <w:r w:rsidR="00CF4892" w:rsidRPr="009C72D1">
        <w:rPr>
          <w:rFonts w:ascii="Calibri" w:hAnsi="Calibri" w:cs="Calibri"/>
          <w:sz w:val="24"/>
          <w:szCs w:val="24"/>
          <w:highlight w:val="yellow"/>
        </w:rPr>
        <w:t>of light exposed sediment</w:t>
      </w:r>
      <w:r w:rsidR="0035527B" w:rsidRPr="009C72D1">
        <w:rPr>
          <w:rFonts w:ascii="Calibri" w:hAnsi="Calibri" w:cs="Calibri"/>
          <w:sz w:val="24"/>
          <w:szCs w:val="24"/>
          <w:highlight w:val="yellow"/>
        </w:rPr>
        <w:t xml:space="preserve"> with a utility knife.</w:t>
      </w:r>
      <w:r w:rsidR="003216A3" w:rsidRPr="009C72D1">
        <w:rPr>
          <w:rFonts w:ascii="Calibri" w:hAnsi="Calibri" w:cs="Calibri"/>
          <w:sz w:val="24"/>
          <w:szCs w:val="24"/>
          <w:highlight w:val="yellow"/>
        </w:rPr>
        <w:t xml:space="preserve"> </w:t>
      </w:r>
      <w:r w:rsidR="000B28F1" w:rsidRPr="009C72D1">
        <w:rPr>
          <w:rFonts w:ascii="Calibri" w:hAnsi="Calibri" w:cs="Calibri"/>
          <w:sz w:val="24"/>
          <w:szCs w:val="24"/>
          <w:highlight w:val="yellow"/>
        </w:rPr>
        <w:t xml:space="preserve">Put this sediment in a </w:t>
      </w:r>
      <w:r w:rsidR="00602956" w:rsidRPr="009C72D1">
        <w:rPr>
          <w:rFonts w:ascii="Calibri" w:hAnsi="Calibri" w:cs="Calibri"/>
          <w:sz w:val="24"/>
          <w:szCs w:val="24"/>
          <w:highlight w:val="yellow"/>
        </w:rPr>
        <w:t xml:space="preserve">labeled </w:t>
      </w:r>
      <w:r w:rsidR="00816499" w:rsidRPr="009C72D1">
        <w:rPr>
          <w:rFonts w:ascii="Calibri" w:hAnsi="Calibri" w:cs="Calibri"/>
          <w:sz w:val="24"/>
          <w:szCs w:val="24"/>
          <w:highlight w:val="yellow"/>
        </w:rPr>
        <w:t>ceramic evaporation dish</w:t>
      </w:r>
      <w:r w:rsidR="000B28F1" w:rsidRPr="009C72D1">
        <w:rPr>
          <w:rFonts w:ascii="Calibri" w:hAnsi="Calibri" w:cs="Calibri"/>
          <w:sz w:val="24"/>
          <w:szCs w:val="24"/>
          <w:highlight w:val="yellow"/>
        </w:rPr>
        <w:t xml:space="preserve"> to dry </w:t>
      </w:r>
      <w:r w:rsidR="004336F4" w:rsidRPr="009C72D1">
        <w:rPr>
          <w:rFonts w:ascii="Calibri" w:hAnsi="Calibri" w:cs="Calibri"/>
          <w:sz w:val="24"/>
          <w:szCs w:val="24"/>
          <w:highlight w:val="yellow"/>
        </w:rPr>
        <w:t xml:space="preserve">for at least 8 h </w:t>
      </w:r>
      <w:r w:rsidR="000B28F1" w:rsidRPr="009C72D1">
        <w:rPr>
          <w:rFonts w:ascii="Calibri" w:hAnsi="Calibri" w:cs="Calibri"/>
          <w:sz w:val="24"/>
          <w:szCs w:val="24"/>
          <w:highlight w:val="yellow"/>
        </w:rPr>
        <w:t xml:space="preserve">in </w:t>
      </w:r>
      <w:r w:rsidR="004336F4" w:rsidRPr="009C72D1">
        <w:rPr>
          <w:rFonts w:ascii="Calibri" w:hAnsi="Calibri" w:cs="Calibri"/>
          <w:sz w:val="24"/>
          <w:szCs w:val="24"/>
          <w:highlight w:val="yellow"/>
        </w:rPr>
        <w:t xml:space="preserve">a box </w:t>
      </w:r>
      <w:r w:rsidR="000B28F1" w:rsidRPr="009C72D1">
        <w:rPr>
          <w:rFonts w:ascii="Calibri" w:hAnsi="Calibri" w:cs="Calibri"/>
          <w:sz w:val="24"/>
          <w:szCs w:val="24"/>
          <w:highlight w:val="yellow"/>
        </w:rPr>
        <w:t xml:space="preserve">oven at </w:t>
      </w:r>
      <w:r w:rsidR="00C71A61" w:rsidRPr="009C72D1">
        <w:rPr>
          <w:rFonts w:ascii="Calibri" w:hAnsi="Calibri" w:cs="Calibri"/>
          <w:sz w:val="24"/>
          <w:szCs w:val="24"/>
          <w:highlight w:val="yellow"/>
        </w:rPr>
        <w:t>40</w:t>
      </w:r>
      <w:r w:rsidR="00727ADA" w:rsidRPr="009C72D1">
        <w:rPr>
          <w:rFonts w:ascii="Calibri" w:hAnsi="Calibri" w:cs="Calibri"/>
          <w:sz w:val="24"/>
          <w:szCs w:val="24"/>
          <w:highlight w:val="yellow"/>
        </w:rPr>
        <w:t xml:space="preserve"> </w:t>
      </w:r>
      <w:r w:rsidR="00C71A61" w:rsidRPr="009C72D1">
        <w:rPr>
          <w:rFonts w:ascii="Calibri" w:hAnsi="Calibri" w:cs="Calibri"/>
          <w:sz w:val="24"/>
          <w:szCs w:val="24"/>
          <w:highlight w:val="yellow"/>
        </w:rPr>
        <w:t>°</w:t>
      </w:r>
      <w:r w:rsidR="000B28F1" w:rsidRPr="009C72D1">
        <w:rPr>
          <w:rFonts w:ascii="Calibri" w:hAnsi="Calibri" w:cs="Calibri"/>
          <w:sz w:val="24"/>
          <w:szCs w:val="24"/>
          <w:highlight w:val="yellow"/>
        </w:rPr>
        <w:t>C</w:t>
      </w:r>
      <w:r w:rsidR="00F91D22" w:rsidRPr="009C72D1">
        <w:rPr>
          <w:rFonts w:ascii="Calibri" w:hAnsi="Calibri" w:cs="Calibri"/>
          <w:sz w:val="24"/>
          <w:szCs w:val="24"/>
          <w:highlight w:val="yellow"/>
        </w:rPr>
        <w:t>.</w:t>
      </w:r>
      <w:r w:rsidR="000B28F1" w:rsidRPr="009C72D1">
        <w:rPr>
          <w:rFonts w:ascii="Calibri" w:hAnsi="Calibri" w:cs="Calibri"/>
          <w:sz w:val="24"/>
          <w:szCs w:val="24"/>
          <w:highlight w:val="yellow"/>
        </w:rPr>
        <w:t xml:space="preserve"> </w:t>
      </w:r>
      <w:r w:rsidR="00727ADA" w:rsidRPr="009C72D1">
        <w:rPr>
          <w:rFonts w:ascii="Calibri" w:hAnsi="Calibri" w:cs="Calibri"/>
          <w:sz w:val="24"/>
          <w:szCs w:val="24"/>
          <w:highlight w:val="yellow"/>
        </w:rPr>
        <w:t>Pulverize and homogenize t</w:t>
      </w:r>
      <w:r w:rsidR="003216A3" w:rsidRPr="009C72D1">
        <w:rPr>
          <w:rFonts w:ascii="Calibri" w:hAnsi="Calibri" w:cs="Calibri"/>
          <w:sz w:val="24"/>
          <w:szCs w:val="24"/>
          <w:highlight w:val="yellow"/>
        </w:rPr>
        <w:t xml:space="preserve">his </w:t>
      </w:r>
      <w:r w:rsidR="000B28F1" w:rsidRPr="009C72D1">
        <w:rPr>
          <w:rFonts w:ascii="Calibri" w:hAnsi="Calibri" w:cs="Calibri"/>
          <w:sz w:val="24"/>
          <w:szCs w:val="24"/>
          <w:highlight w:val="yellow"/>
        </w:rPr>
        <w:t>dr</w:t>
      </w:r>
      <w:r w:rsidR="00C71A61" w:rsidRPr="009C72D1">
        <w:rPr>
          <w:rFonts w:ascii="Calibri" w:hAnsi="Calibri" w:cs="Calibri"/>
          <w:sz w:val="24"/>
          <w:szCs w:val="24"/>
          <w:highlight w:val="yellow"/>
        </w:rPr>
        <w:t>ied</w:t>
      </w:r>
      <w:r w:rsidR="000B28F1" w:rsidRPr="009C72D1">
        <w:rPr>
          <w:rFonts w:ascii="Calibri" w:hAnsi="Calibri" w:cs="Calibri"/>
          <w:sz w:val="24"/>
          <w:szCs w:val="24"/>
          <w:highlight w:val="yellow"/>
        </w:rPr>
        <w:t xml:space="preserve"> </w:t>
      </w:r>
      <w:r w:rsidR="003216A3" w:rsidRPr="009C72D1">
        <w:rPr>
          <w:rFonts w:ascii="Calibri" w:hAnsi="Calibri" w:cs="Calibri"/>
          <w:sz w:val="24"/>
          <w:szCs w:val="24"/>
          <w:highlight w:val="yellow"/>
        </w:rPr>
        <w:t>sediment</w:t>
      </w:r>
      <w:r w:rsidR="00C71A61" w:rsidRPr="009C72D1">
        <w:rPr>
          <w:rFonts w:ascii="Calibri" w:hAnsi="Calibri" w:cs="Calibri"/>
          <w:sz w:val="24"/>
          <w:szCs w:val="24"/>
          <w:highlight w:val="yellow"/>
        </w:rPr>
        <w:t xml:space="preserve"> sample</w:t>
      </w:r>
      <w:r w:rsidR="003216A3" w:rsidRPr="009C72D1">
        <w:rPr>
          <w:rFonts w:ascii="Calibri" w:hAnsi="Calibri" w:cs="Calibri"/>
          <w:sz w:val="24"/>
          <w:szCs w:val="24"/>
          <w:highlight w:val="yellow"/>
        </w:rPr>
        <w:t xml:space="preserve"> </w:t>
      </w:r>
      <w:r w:rsidR="00C71A61" w:rsidRPr="009C72D1">
        <w:rPr>
          <w:rFonts w:ascii="Calibri" w:hAnsi="Calibri" w:cs="Calibri"/>
          <w:sz w:val="24"/>
          <w:szCs w:val="24"/>
          <w:highlight w:val="yellow"/>
        </w:rPr>
        <w:t>for</w:t>
      </w:r>
      <w:r w:rsidR="00CF4892" w:rsidRPr="009C72D1">
        <w:rPr>
          <w:rFonts w:ascii="Calibri" w:hAnsi="Calibri" w:cs="Calibri"/>
          <w:sz w:val="24"/>
          <w:szCs w:val="24"/>
          <w:highlight w:val="yellow"/>
        </w:rPr>
        <w:t xml:space="preserve"> </w:t>
      </w:r>
      <w:r w:rsidR="00F91D22" w:rsidRPr="009C72D1">
        <w:rPr>
          <w:rFonts w:ascii="Calibri" w:hAnsi="Calibri" w:cs="Calibri"/>
          <w:sz w:val="24"/>
          <w:szCs w:val="24"/>
          <w:highlight w:val="yellow"/>
        </w:rPr>
        <w:t>U, Th, K</w:t>
      </w:r>
      <w:r w:rsidR="00727ADA" w:rsidRPr="009C72D1">
        <w:rPr>
          <w:rFonts w:ascii="Calibri" w:hAnsi="Calibri" w:cs="Calibri"/>
          <w:sz w:val="24"/>
          <w:szCs w:val="24"/>
          <w:highlight w:val="yellow"/>
        </w:rPr>
        <w:t>,</w:t>
      </w:r>
      <w:r w:rsidR="00F91D22" w:rsidRPr="009C72D1">
        <w:rPr>
          <w:rFonts w:ascii="Calibri" w:hAnsi="Calibri" w:cs="Calibri"/>
          <w:sz w:val="24"/>
          <w:szCs w:val="24"/>
          <w:highlight w:val="yellow"/>
        </w:rPr>
        <w:t xml:space="preserve"> and Rb content (assuming secular equilibrium)</w:t>
      </w:r>
      <w:r w:rsidR="004336F4" w:rsidRPr="009C72D1">
        <w:rPr>
          <w:rFonts w:ascii="Calibri" w:hAnsi="Calibri" w:cs="Calibri"/>
          <w:sz w:val="24"/>
          <w:szCs w:val="24"/>
          <w:highlight w:val="yellow"/>
        </w:rPr>
        <w:t xml:space="preserve"> </w:t>
      </w:r>
      <w:r w:rsidR="002152B7" w:rsidRPr="009C72D1">
        <w:rPr>
          <w:rFonts w:ascii="Calibri" w:hAnsi="Calibri" w:cs="Calibri"/>
          <w:sz w:val="24"/>
          <w:szCs w:val="24"/>
          <w:highlight w:val="yellow"/>
        </w:rPr>
        <w:t xml:space="preserve">for </w:t>
      </w:r>
      <w:r w:rsidR="00E9232C" w:rsidRPr="009C72D1">
        <w:rPr>
          <w:rFonts w:ascii="Calibri" w:hAnsi="Calibri" w:cs="Calibri"/>
          <w:sz w:val="24"/>
          <w:szCs w:val="24"/>
          <w:highlight w:val="yellow"/>
        </w:rPr>
        <w:t xml:space="preserve">dose rate </w:t>
      </w:r>
      <w:r w:rsidR="002152B7" w:rsidRPr="009C72D1">
        <w:rPr>
          <w:rFonts w:ascii="Calibri" w:hAnsi="Calibri" w:cs="Calibri"/>
          <w:sz w:val="24"/>
          <w:szCs w:val="24"/>
          <w:highlight w:val="yellow"/>
        </w:rPr>
        <w:t>calculations.</w:t>
      </w:r>
    </w:p>
    <w:p w14:paraId="6C34A457" w14:textId="6BD45990" w:rsidR="000F2B95" w:rsidRPr="009C72D1" w:rsidRDefault="000F2B95" w:rsidP="009241F8">
      <w:pPr>
        <w:autoSpaceDE w:val="0"/>
        <w:autoSpaceDN w:val="0"/>
        <w:adjustRightInd w:val="0"/>
        <w:spacing w:after="240" w:line="240" w:lineRule="auto"/>
        <w:contextualSpacing/>
        <w:jc w:val="both"/>
        <w:rPr>
          <w:rFonts w:ascii="Calibri" w:hAnsi="Calibri" w:cs="Calibri"/>
          <w:sz w:val="24"/>
          <w:szCs w:val="24"/>
        </w:rPr>
      </w:pPr>
    </w:p>
    <w:p w14:paraId="6A91BAF6" w14:textId="251C841C" w:rsidR="00602956" w:rsidRPr="009C72D1" w:rsidRDefault="008D35C6" w:rsidP="009241F8">
      <w:pPr>
        <w:autoSpaceDE w:val="0"/>
        <w:autoSpaceDN w:val="0"/>
        <w:adjustRightInd w:val="0"/>
        <w:spacing w:after="240" w:line="240" w:lineRule="auto"/>
        <w:contextualSpacing/>
        <w:jc w:val="both"/>
        <w:rPr>
          <w:rFonts w:ascii="Calibri" w:hAnsi="Calibri" w:cs="Calibri"/>
          <w:sz w:val="24"/>
          <w:szCs w:val="24"/>
        </w:rPr>
      </w:pPr>
      <w:r w:rsidRPr="009C72D1">
        <w:rPr>
          <w:rFonts w:ascii="Calibri" w:hAnsi="Calibri" w:cs="Calibri"/>
          <w:sz w:val="24"/>
          <w:szCs w:val="24"/>
        </w:rPr>
        <w:lastRenderedPageBreak/>
        <w:t>NOTE</w:t>
      </w:r>
      <w:r w:rsidR="00C71A61" w:rsidRPr="009C72D1">
        <w:rPr>
          <w:rFonts w:ascii="Calibri" w:hAnsi="Calibri" w:cs="Calibri"/>
          <w:sz w:val="24"/>
          <w:szCs w:val="24"/>
        </w:rPr>
        <w:t xml:space="preserve">: </w:t>
      </w:r>
      <w:r w:rsidR="000764CA" w:rsidRPr="009C72D1">
        <w:rPr>
          <w:rFonts w:ascii="Calibri" w:hAnsi="Calibri" w:cs="Calibri"/>
          <w:sz w:val="24"/>
          <w:szCs w:val="24"/>
        </w:rPr>
        <w:t>As an example</w:t>
      </w:r>
      <w:r w:rsidR="0086465D" w:rsidRPr="009C72D1">
        <w:rPr>
          <w:rFonts w:ascii="Calibri" w:hAnsi="Calibri" w:cs="Calibri"/>
          <w:sz w:val="24"/>
          <w:szCs w:val="24"/>
        </w:rPr>
        <w:t>,</w:t>
      </w:r>
      <w:r w:rsidR="00951884" w:rsidRPr="009C72D1">
        <w:rPr>
          <w:rFonts w:ascii="Calibri" w:hAnsi="Calibri" w:cs="Calibri"/>
          <w:sz w:val="24"/>
          <w:szCs w:val="24"/>
        </w:rPr>
        <w:t xml:space="preserve"> </w:t>
      </w:r>
      <w:r w:rsidR="00727ADA" w:rsidRPr="009C72D1">
        <w:rPr>
          <w:rFonts w:ascii="Calibri" w:hAnsi="Calibri" w:cs="Calibri"/>
          <w:sz w:val="24"/>
          <w:szCs w:val="24"/>
        </w:rPr>
        <w:t>assign the</w:t>
      </w:r>
      <w:r w:rsidR="000764CA" w:rsidRPr="009C72D1">
        <w:rPr>
          <w:rFonts w:ascii="Calibri" w:hAnsi="Calibri" w:cs="Calibri"/>
          <w:sz w:val="24"/>
          <w:szCs w:val="24"/>
        </w:rPr>
        <w:t xml:space="preserve"> </w:t>
      </w:r>
      <w:r w:rsidR="00602956" w:rsidRPr="009C72D1">
        <w:rPr>
          <w:rFonts w:ascii="Calibri" w:hAnsi="Calibri" w:cs="Calibri"/>
          <w:sz w:val="24"/>
          <w:szCs w:val="24"/>
        </w:rPr>
        <w:t xml:space="preserve">sample a consecutive </w:t>
      </w:r>
      <w:r w:rsidR="00B441DE" w:rsidRPr="009C72D1">
        <w:rPr>
          <w:rFonts w:ascii="Calibri" w:hAnsi="Calibri" w:cs="Calibri"/>
          <w:sz w:val="24"/>
          <w:szCs w:val="24"/>
        </w:rPr>
        <w:t>l</w:t>
      </w:r>
      <w:r w:rsidR="00C71A61" w:rsidRPr="009C72D1">
        <w:rPr>
          <w:rFonts w:ascii="Calibri" w:hAnsi="Calibri" w:cs="Calibri"/>
          <w:sz w:val="24"/>
          <w:szCs w:val="24"/>
        </w:rPr>
        <w:t>aboratory number</w:t>
      </w:r>
      <w:r w:rsidR="003D67A8" w:rsidRPr="009C72D1">
        <w:rPr>
          <w:rFonts w:ascii="Calibri" w:hAnsi="Calibri" w:cs="Calibri"/>
          <w:sz w:val="24"/>
          <w:szCs w:val="24"/>
        </w:rPr>
        <w:t xml:space="preserve"> (</w:t>
      </w:r>
      <w:r w:rsidR="00B81C02" w:rsidRPr="009C72D1">
        <w:rPr>
          <w:rFonts w:ascii="Calibri" w:hAnsi="Calibri" w:cs="Calibri"/>
          <w:sz w:val="24"/>
          <w:szCs w:val="24"/>
        </w:rPr>
        <w:t>e.g.</w:t>
      </w:r>
      <w:r w:rsidR="0073121A" w:rsidRPr="009C72D1">
        <w:rPr>
          <w:rFonts w:ascii="Calibri" w:hAnsi="Calibri" w:cs="Calibri"/>
          <w:sz w:val="24"/>
          <w:szCs w:val="24"/>
        </w:rPr>
        <w:t>,</w:t>
      </w:r>
      <w:r w:rsidR="00B81C02" w:rsidRPr="009C72D1">
        <w:rPr>
          <w:rFonts w:ascii="Calibri" w:hAnsi="Calibri" w:cs="Calibri"/>
          <w:sz w:val="24"/>
          <w:szCs w:val="24"/>
        </w:rPr>
        <w:t xml:space="preserve"> </w:t>
      </w:r>
      <w:r w:rsidR="00602956" w:rsidRPr="009C72D1">
        <w:rPr>
          <w:rFonts w:ascii="Calibri" w:hAnsi="Calibri" w:cs="Calibri"/>
          <w:sz w:val="24"/>
          <w:szCs w:val="24"/>
        </w:rPr>
        <w:t>BG</w:t>
      </w:r>
      <w:r w:rsidR="00B81C02" w:rsidRPr="009C72D1">
        <w:rPr>
          <w:rFonts w:ascii="Calibri" w:hAnsi="Calibri" w:cs="Calibri"/>
          <w:sz w:val="24"/>
          <w:szCs w:val="24"/>
        </w:rPr>
        <w:t>4966</w:t>
      </w:r>
      <w:r w:rsidR="003D67A8" w:rsidRPr="009C72D1">
        <w:rPr>
          <w:rFonts w:ascii="Calibri" w:hAnsi="Calibri" w:cs="Calibri"/>
          <w:sz w:val="24"/>
          <w:szCs w:val="24"/>
        </w:rPr>
        <w:t xml:space="preserve">) </w:t>
      </w:r>
      <w:r w:rsidR="00727ADA" w:rsidRPr="009C72D1">
        <w:rPr>
          <w:rFonts w:ascii="Calibri" w:hAnsi="Calibri" w:cs="Calibri"/>
          <w:sz w:val="24"/>
          <w:szCs w:val="24"/>
        </w:rPr>
        <w:t>to label</w:t>
      </w:r>
      <w:r w:rsidR="003D67A8" w:rsidRPr="009C72D1">
        <w:rPr>
          <w:rFonts w:ascii="Calibri" w:hAnsi="Calibri" w:cs="Calibri"/>
          <w:sz w:val="24"/>
          <w:szCs w:val="24"/>
        </w:rPr>
        <w:t xml:space="preserve"> on </w:t>
      </w:r>
      <w:r w:rsidR="00DD2F04" w:rsidRPr="009C72D1">
        <w:rPr>
          <w:rFonts w:ascii="Calibri" w:hAnsi="Calibri" w:cs="Calibri"/>
          <w:sz w:val="24"/>
          <w:szCs w:val="24"/>
        </w:rPr>
        <w:t xml:space="preserve">each </w:t>
      </w:r>
      <w:r w:rsidR="003D67A8" w:rsidRPr="009C72D1">
        <w:rPr>
          <w:rFonts w:ascii="Calibri" w:hAnsi="Calibri" w:cs="Calibri"/>
          <w:sz w:val="24"/>
          <w:szCs w:val="24"/>
        </w:rPr>
        <w:t xml:space="preserve">container that harbors any derivative of the </w:t>
      </w:r>
      <w:r w:rsidR="00B441DE" w:rsidRPr="009C72D1">
        <w:rPr>
          <w:rFonts w:ascii="Calibri" w:hAnsi="Calibri" w:cs="Calibri"/>
          <w:sz w:val="24"/>
          <w:szCs w:val="24"/>
        </w:rPr>
        <w:t xml:space="preserve">original </w:t>
      </w:r>
      <w:r w:rsidR="003D67A8" w:rsidRPr="009C72D1">
        <w:rPr>
          <w:rFonts w:ascii="Calibri" w:hAnsi="Calibri" w:cs="Calibri"/>
          <w:sz w:val="24"/>
          <w:szCs w:val="24"/>
        </w:rPr>
        <w:t>sample (e.g., BG</w:t>
      </w:r>
      <w:r w:rsidR="00B81C02" w:rsidRPr="009C72D1">
        <w:rPr>
          <w:rFonts w:ascii="Calibri" w:hAnsi="Calibri" w:cs="Calibri"/>
          <w:sz w:val="24"/>
          <w:szCs w:val="24"/>
        </w:rPr>
        <w:t>4966</w:t>
      </w:r>
      <w:r w:rsidR="003D67A8" w:rsidRPr="009C72D1">
        <w:rPr>
          <w:rFonts w:ascii="Calibri" w:hAnsi="Calibri" w:cs="Calibri"/>
          <w:sz w:val="24"/>
          <w:szCs w:val="24"/>
        </w:rPr>
        <w:t xml:space="preserve"> </w:t>
      </w:r>
      <w:r w:rsidR="00C71A61" w:rsidRPr="009C72D1">
        <w:rPr>
          <w:rFonts w:ascii="Calibri" w:hAnsi="Calibri" w:cs="Calibri"/>
          <w:sz w:val="24"/>
          <w:szCs w:val="24"/>
        </w:rPr>
        <w:t>&lt;200 µm</w:t>
      </w:r>
      <w:r w:rsidR="003D67A8" w:rsidRPr="009C72D1">
        <w:rPr>
          <w:rFonts w:ascii="Calibri" w:hAnsi="Calibri" w:cs="Calibri"/>
          <w:sz w:val="24"/>
          <w:szCs w:val="24"/>
        </w:rPr>
        <w:t>)</w:t>
      </w:r>
      <w:r w:rsidR="00602956" w:rsidRPr="009C72D1">
        <w:rPr>
          <w:rFonts w:ascii="Calibri" w:hAnsi="Calibri" w:cs="Calibri"/>
          <w:sz w:val="24"/>
          <w:szCs w:val="24"/>
        </w:rPr>
        <w:t xml:space="preserve">. </w:t>
      </w:r>
      <w:r w:rsidR="00727ADA" w:rsidRPr="009C72D1">
        <w:rPr>
          <w:rFonts w:ascii="Calibri" w:hAnsi="Calibri" w:cs="Calibri"/>
          <w:sz w:val="24"/>
          <w:szCs w:val="24"/>
        </w:rPr>
        <w:t>Link t</w:t>
      </w:r>
      <w:r w:rsidR="000764CA" w:rsidRPr="009C72D1">
        <w:rPr>
          <w:rFonts w:ascii="Calibri" w:hAnsi="Calibri" w:cs="Calibri"/>
          <w:sz w:val="24"/>
          <w:szCs w:val="24"/>
        </w:rPr>
        <w:t xml:space="preserve">his </w:t>
      </w:r>
      <w:r w:rsidR="003D67A8" w:rsidRPr="009C72D1">
        <w:rPr>
          <w:rFonts w:ascii="Calibri" w:hAnsi="Calibri" w:cs="Calibri"/>
          <w:sz w:val="24"/>
          <w:szCs w:val="24"/>
        </w:rPr>
        <w:t>BG</w:t>
      </w:r>
      <w:r w:rsidR="00C71A61" w:rsidRPr="009C72D1">
        <w:rPr>
          <w:rFonts w:ascii="Calibri" w:hAnsi="Calibri" w:cs="Calibri"/>
          <w:sz w:val="24"/>
          <w:szCs w:val="24"/>
        </w:rPr>
        <w:t xml:space="preserve"> n</w:t>
      </w:r>
      <w:r w:rsidR="003D67A8" w:rsidRPr="009C72D1">
        <w:rPr>
          <w:rFonts w:ascii="Calibri" w:hAnsi="Calibri" w:cs="Calibri"/>
          <w:sz w:val="24"/>
          <w:szCs w:val="24"/>
        </w:rPr>
        <w:t>umber</w:t>
      </w:r>
      <w:r w:rsidR="00602956" w:rsidRPr="009C72D1">
        <w:rPr>
          <w:rFonts w:ascii="Calibri" w:hAnsi="Calibri" w:cs="Calibri"/>
          <w:sz w:val="24"/>
          <w:szCs w:val="24"/>
        </w:rPr>
        <w:t xml:space="preserve"> </w:t>
      </w:r>
      <w:r w:rsidR="00C71A61" w:rsidRPr="009C72D1">
        <w:rPr>
          <w:rFonts w:ascii="Calibri" w:hAnsi="Calibri" w:cs="Calibri"/>
          <w:sz w:val="24"/>
          <w:szCs w:val="24"/>
        </w:rPr>
        <w:t>to</w:t>
      </w:r>
      <w:r w:rsidR="003D67A8" w:rsidRPr="009C72D1">
        <w:rPr>
          <w:rFonts w:ascii="Calibri" w:hAnsi="Calibri" w:cs="Calibri"/>
          <w:sz w:val="24"/>
          <w:szCs w:val="24"/>
        </w:rPr>
        <w:t xml:space="preserve"> the </w:t>
      </w:r>
      <w:r w:rsidR="00C71A61" w:rsidRPr="009C72D1">
        <w:rPr>
          <w:rFonts w:ascii="Calibri" w:hAnsi="Calibri" w:cs="Calibri"/>
          <w:sz w:val="24"/>
          <w:szCs w:val="24"/>
        </w:rPr>
        <w:t xml:space="preserve">electronic </w:t>
      </w:r>
      <w:r w:rsidR="003D67A8" w:rsidRPr="009C72D1">
        <w:rPr>
          <w:rFonts w:ascii="Calibri" w:hAnsi="Calibri" w:cs="Calibri"/>
          <w:sz w:val="24"/>
          <w:szCs w:val="24"/>
        </w:rPr>
        <w:t>lab</w:t>
      </w:r>
      <w:r w:rsidR="006326FA" w:rsidRPr="009C72D1">
        <w:rPr>
          <w:rFonts w:ascii="Calibri" w:hAnsi="Calibri" w:cs="Calibri"/>
          <w:sz w:val="24"/>
          <w:szCs w:val="24"/>
        </w:rPr>
        <w:t>oratory</w:t>
      </w:r>
      <w:r w:rsidR="003D67A8" w:rsidRPr="009C72D1">
        <w:rPr>
          <w:rFonts w:ascii="Calibri" w:hAnsi="Calibri" w:cs="Calibri"/>
          <w:sz w:val="24"/>
          <w:szCs w:val="24"/>
        </w:rPr>
        <w:t xml:space="preserve"> log</w:t>
      </w:r>
      <w:r w:rsidR="00F91D22" w:rsidRPr="009C72D1">
        <w:rPr>
          <w:rFonts w:ascii="Calibri" w:hAnsi="Calibri" w:cs="Calibri"/>
          <w:sz w:val="24"/>
          <w:szCs w:val="24"/>
        </w:rPr>
        <w:t>,</w:t>
      </w:r>
      <w:r w:rsidR="00B81C02" w:rsidRPr="009C72D1">
        <w:rPr>
          <w:rFonts w:ascii="Calibri" w:hAnsi="Calibri" w:cs="Calibri"/>
          <w:sz w:val="24"/>
          <w:szCs w:val="24"/>
        </w:rPr>
        <w:t xml:space="preserve"> co-registered</w:t>
      </w:r>
      <w:r w:rsidR="003D67A8" w:rsidRPr="009C72D1">
        <w:rPr>
          <w:rFonts w:ascii="Calibri" w:hAnsi="Calibri" w:cs="Calibri"/>
          <w:sz w:val="24"/>
          <w:szCs w:val="24"/>
        </w:rPr>
        <w:t xml:space="preserve"> </w:t>
      </w:r>
      <w:r w:rsidR="00602956" w:rsidRPr="009C72D1">
        <w:rPr>
          <w:rFonts w:ascii="Calibri" w:hAnsi="Calibri" w:cs="Calibri"/>
          <w:sz w:val="24"/>
          <w:szCs w:val="24"/>
        </w:rPr>
        <w:t xml:space="preserve">with </w:t>
      </w:r>
      <w:r w:rsidR="00F239BB" w:rsidRPr="009C72D1">
        <w:rPr>
          <w:rFonts w:ascii="Calibri" w:hAnsi="Calibri" w:cs="Calibri"/>
          <w:sz w:val="24"/>
          <w:szCs w:val="24"/>
        </w:rPr>
        <w:t xml:space="preserve">the sample </w:t>
      </w:r>
      <w:r w:rsidR="00602956" w:rsidRPr="009C72D1">
        <w:rPr>
          <w:rFonts w:ascii="Calibri" w:hAnsi="Calibri" w:cs="Calibri"/>
          <w:sz w:val="24"/>
          <w:szCs w:val="24"/>
        </w:rPr>
        <w:t>field</w:t>
      </w:r>
      <w:r w:rsidR="00F239BB" w:rsidRPr="009C72D1">
        <w:rPr>
          <w:rFonts w:ascii="Calibri" w:hAnsi="Calibri" w:cs="Calibri"/>
          <w:sz w:val="24"/>
          <w:szCs w:val="24"/>
        </w:rPr>
        <w:t xml:space="preserve"> or submittal</w:t>
      </w:r>
      <w:r w:rsidR="00602956" w:rsidRPr="009C72D1">
        <w:rPr>
          <w:rFonts w:ascii="Calibri" w:hAnsi="Calibri" w:cs="Calibri"/>
          <w:sz w:val="24"/>
          <w:szCs w:val="24"/>
        </w:rPr>
        <w:t xml:space="preserve"> number</w:t>
      </w:r>
      <w:r w:rsidR="00727ADA" w:rsidRPr="009C72D1">
        <w:rPr>
          <w:rFonts w:ascii="Calibri" w:hAnsi="Calibri" w:cs="Calibri"/>
          <w:sz w:val="24"/>
          <w:szCs w:val="24"/>
        </w:rPr>
        <w:t>. Include</w:t>
      </w:r>
      <w:r w:rsidR="00B81C02" w:rsidRPr="009C72D1">
        <w:rPr>
          <w:rFonts w:ascii="Calibri" w:hAnsi="Calibri" w:cs="Calibri"/>
          <w:sz w:val="24"/>
          <w:szCs w:val="24"/>
        </w:rPr>
        <w:t xml:space="preserve"> other information such as</w:t>
      </w:r>
      <w:r w:rsidR="003D67A8" w:rsidRPr="009C72D1">
        <w:rPr>
          <w:rFonts w:ascii="Calibri" w:hAnsi="Calibri" w:cs="Calibri"/>
          <w:sz w:val="24"/>
          <w:szCs w:val="24"/>
        </w:rPr>
        <w:t xml:space="preserve"> the c</w:t>
      </w:r>
      <w:r w:rsidR="00602956" w:rsidRPr="009C72D1">
        <w:rPr>
          <w:rFonts w:ascii="Calibri" w:hAnsi="Calibri" w:cs="Calibri"/>
          <w:sz w:val="24"/>
          <w:szCs w:val="24"/>
        </w:rPr>
        <w:t xml:space="preserve">ore number, year collected, drive </w:t>
      </w:r>
      <w:r w:rsidR="00F239BB" w:rsidRPr="009C72D1">
        <w:rPr>
          <w:rFonts w:ascii="Calibri" w:hAnsi="Calibri" w:cs="Calibri"/>
          <w:sz w:val="24"/>
          <w:szCs w:val="24"/>
        </w:rPr>
        <w:t>designation (e.g.</w:t>
      </w:r>
      <w:r w:rsidR="0073121A" w:rsidRPr="009C72D1">
        <w:rPr>
          <w:rFonts w:ascii="Calibri" w:hAnsi="Calibri" w:cs="Calibri"/>
          <w:sz w:val="24"/>
          <w:szCs w:val="24"/>
        </w:rPr>
        <w:t>,</w:t>
      </w:r>
      <w:r w:rsidR="00F239BB" w:rsidRPr="009C72D1">
        <w:rPr>
          <w:rFonts w:ascii="Calibri" w:hAnsi="Calibri" w:cs="Calibri"/>
          <w:i/>
          <w:iCs/>
          <w:sz w:val="24"/>
          <w:szCs w:val="24"/>
        </w:rPr>
        <w:t xml:space="preserve"> </w:t>
      </w:r>
      <w:r w:rsidR="0073121A" w:rsidRPr="009C72D1">
        <w:rPr>
          <w:rFonts w:ascii="Calibri" w:hAnsi="Calibri" w:cs="Calibri"/>
          <w:sz w:val="24"/>
          <w:szCs w:val="24"/>
        </w:rPr>
        <w:t>B</w:t>
      </w:r>
      <w:r w:rsidR="00F239BB" w:rsidRPr="009C72D1">
        <w:rPr>
          <w:rFonts w:ascii="Calibri" w:hAnsi="Calibri" w:cs="Calibri"/>
          <w:sz w:val="24"/>
          <w:szCs w:val="24"/>
        </w:rPr>
        <w:t xml:space="preserve"> drive)</w:t>
      </w:r>
      <w:r w:rsidR="00727ADA" w:rsidRPr="009C72D1">
        <w:rPr>
          <w:rFonts w:ascii="Calibri" w:hAnsi="Calibri" w:cs="Calibri"/>
          <w:sz w:val="24"/>
          <w:szCs w:val="24"/>
        </w:rPr>
        <w:t>,</w:t>
      </w:r>
      <w:r w:rsidR="00602956" w:rsidRPr="009C72D1">
        <w:rPr>
          <w:rFonts w:ascii="Calibri" w:hAnsi="Calibri" w:cs="Calibri"/>
          <w:sz w:val="24"/>
          <w:szCs w:val="24"/>
        </w:rPr>
        <w:t xml:space="preserve"> and depth</w:t>
      </w:r>
      <w:r w:rsidR="003D67A8" w:rsidRPr="009C72D1">
        <w:rPr>
          <w:rFonts w:ascii="Calibri" w:hAnsi="Calibri" w:cs="Calibri"/>
          <w:sz w:val="24"/>
          <w:szCs w:val="24"/>
        </w:rPr>
        <w:t xml:space="preserve">. </w:t>
      </w:r>
      <w:r w:rsidR="00F17C0D" w:rsidRPr="009C72D1">
        <w:rPr>
          <w:rFonts w:ascii="Calibri" w:hAnsi="Calibri" w:cs="Calibri"/>
          <w:sz w:val="24"/>
          <w:szCs w:val="24"/>
        </w:rPr>
        <w:t xml:space="preserve">Labeling </w:t>
      </w:r>
      <w:r w:rsidR="00C71A61" w:rsidRPr="009C72D1">
        <w:rPr>
          <w:rFonts w:ascii="Calibri" w:hAnsi="Calibri" w:cs="Calibri"/>
          <w:sz w:val="24"/>
          <w:szCs w:val="24"/>
        </w:rPr>
        <w:t>subsamples in the lab</w:t>
      </w:r>
      <w:r w:rsidR="00F17C0D" w:rsidRPr="009C72D1">
        <w:rPr>
          <w:rFonts w:ascii="Calibri" w:hAnsi="Calibri" w:cs="Calibri"/>
          <w:sz w:val="24"/>
          <w:szCs w:val="24"/>
        </w:rPr>
        <w:t xml:space="preserve"> </w:t>
      </w:r>
      <w:r w:rsidR="00F239BB" w:rsidRPr="009C72D1">
        <w:rPr>
          <w:rFonts w:ascii="Calibri" w:hAnsi="Calibri" w:cs="Calibri"/>
          <w:sz w:val="24"/>
          <w:szCs w:val="24"/>
        </w:rPr>
        <w:t xml:space="preserve">is </w:t>
      </w:r>
      <w:r w:rsidR="00B81C02" w:rsidRPr="009C72D1">
        <w:rPr>
          <w:rFonts w:ascii="Calibri" w:hAnsi="Calibri" w:cs="Calibri"/>
          <w:sz w:val="24"/>
          <w:szCs w:val="24"/>
        </w:rPr>
        <w:t xml:space="preserve">a </w:t>
      </w:r>
      <w:r w:rsidR="00F239BB" w:rsidRPr="009C72D1">
        <w:rPr>
          <w:rFonts w:ascii="Calibri" w:hAnsi="Calibri" w:cs="Calibri"/>
          <w:sz w:val="24"/>
          <w:szCs w:val="24"/>
        </w:rPr>
        <w:t>critical</w:t>
      </w:r>
      <w:r w:rsidR="00B81C02" w:rsidRPr="009C72D1">
        <w:rPr>
          <w:rFonts w:ascii="Calibri" w:hAnsi="Calibri" w:cs="Calibri"/>
          <w:sz w:val="24"/>
          <w:szCs w:val="24"/>
        </w:rPr>
        <w:t xml:space="preserve"> task</w:t>
      </w:r>
      <w:r w:rsidR="00F239BB" w:rsidRPr="009C72D1">
        <w:rPr>
          <w:rFonts w:ascii="Calibri" w:hAnsi="Calibri" w:cs="Calibri"/>
          <w:sz w:val="24"/>
          <w:szCs w:val="24"/>
        </w:rPr>
        <w:t xml:space="preserve"> and should be done with exactitude</w:t>
      </w:r>
      <w:r w:rsidR="00727ADA" w:rsidRPr="009C72D1">
        <w:rPr>
          <w:rFonts w:ascii="Calibri" w:hAnsi="Calibri" w:cs="Calibri"/>
          <w:sz w:val="24"/>
          <w:szCs w:val="24"/>
        </w:rPr>
        <w:t xml:space="preserve"> to maintain</w:t>
      </w:r>
      <w:r w:rsidR="00F77537" w:rsidRPr="009C72D1">
        <w:rPr>
          <w:rFonts w:ascii="Calibri" w:hAnsi="Calibri" w:cs="Calibri"/>
          <w:sz w:val="24"/>
          <w:szCs w:val="24"/>
        </w:rPr>
        <w:t xml:space="preserve"> the chain of sample custody</w:t>
      </w:r>
      <w:r w:rsidR="00F239BB" w:rsidRPr="009C72D1">
        <w:rPr>
          <w:rFonts w:ascii="Calibri" w:hAnsi="Calibri" w:cs="Calibri"/>
          <w:sz w:val="24"/>
          <w:szCs w:val="24"/>
        </w:rPr>
        <w:t>.</w:t>
      </w:r>
    </w:p>
    <w:p w14:paraId="00AC8089" w14:textId="77777777" w:rsidR="00EB368C" w:rsidRPr="009C72D1" w:rsidRDefault="00EB368C" w:rsidP="009241F8">
      <w:pPr>
        <w:autoSpaceDE w:val="0"/>
        <w:autoSpaceDN w:val="0"/>
        <w:adjustRightInd w:val="0"/>
        <w:spacing w:after="0" w:line="240" w:lineRule="auto"/>
        <w:contextualSpacing/>
        <w:jc w:val="both"/>
        <w:rPr>
          <w:rFonts w:ascii="Calibri" w:hAnsi="Calibri" w:cs="Calibri"/>
          <w:sz w:val="24"/>
          <w:szCs w:val="24"/>
        </w:rPr>
      </w:pPr>
    </w:p>
    <w:p w14:paraId="1BAA8193" w14:textId="6995A675" w:rsidR="00973CD3" w:rsidRPr="009C72D1" w:rsidRDefault="001561DD" w:rsidP="009241F8">
      <w:pPr>
        <w:pStyle w:val="ListParagraph"/>
        <w:numPr>
          <w:ilvl w:val="1"/>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E</w:t>
      </w:r>
      <w:r w:rsidR="00973CD3" w:rsidRPr="009C72D1">
        <w:rPr>
          <w:rFonts w:ascii="Calibri" w:hAnsi="Calibri" w:cs="Calibri"/>
          <w:sz w:val="24"/>
          <w:szCs w:val="24"/>
        </w:rPr>
        <w:t>xtract</w:t>
      </w:r>
      <w:r w:rsidR="00727ADA" w:rsidRPr="009C72D1">
        <w:rPr>
          <w:rFonts w:ascii="Calibri" w:hAnsi="Calibri" w:cs="Calibri"/>
          <w:sz w:val="24"/>
          <w:szCs w:val="24"/>
        </w:rPr>
        <w:t xml:space="preserve"> (10–30 g)</w:t>
      </w:r>
      <w:r w:rsidR="00973CD3" w:rsidRPr="009C72D1">
        <w:rPr>
          <w:rFonts w:ascii="Calibri" w:hAnsi="Calibri" w:cs="Calibri"/>
          <w:sz w:val="24"/>
          <w:szCs w:val="24"/>
        </w:rPr>
        <w:t xml:space="preserve"> </w:t>
      </w:r>
      <w:r w:rsidR="00727ADA" w:rsidRPr="009C72D1">
        <w:rPr>
          <w:rFonts w:ascii="Calibri" w:hAnsi="Calibri" w:cs="Calibri"/>
          <w:sz w:val="24"/>
          <w:szCs w:val="24"/>
        </w:rPr>
        <w:t>the light-shielded sediment carefully</w:t>
      </w:r>
      <w:r w:rsidR="00F91D22" w:rsidRPr="009C72D1">
        <w:rPr>
          <w:rFonts w:ascii="Calibri" w:hAnsi="Calibri" w:cs="Calibri"/>
          <w:sz w:val="24"/>
          <w:szCs w:val="24"/>
        </w:rPr>
        <w:t xml:space="preserve"> with a spatula</w:t>
      </w:r>
      <w:r w:rsidR="00973CD3" w:rsidRPr="009C72D1">
        <w:rPr>
          <w:rFonts w:ascii="Calibri" w:hAnsi="Calibri" w:cs="Calibri"/>
          <w:sz w:val="24"/>
          <w:szCs w:val="24"/>
        </w:rPr>
        <w:t xml:space="preserve"> </w:t>
      </w:r>
      <w:r w:rsidR="00E16EE4" w:rsidRPr="009C72D1">
        <w:rPr>
          <w:rFonts w:ascii="Calibri" w:hAnsi="Calibri" w:cs="Calibri"/>
          <w:sz w:val="24"/>
          <w:szCs w:val="24"/>
        </w:rPr>
        <w:t xml:space="preserve">from the </w:t>
      </w:r>
      <w:r w:rsidR="00F77537" w:rsidRPr="009C72D1">
        <w:rPr>
          <w:rFonts w:ascii="Calibri" w:hAnsi="Calibri" w:cs="Calibri"/>
          <w:sz w:val="24"/>
          <w:szCs w:val="24"/>
        </w:rPr>
        <w:t>circular, scored central area</w:t>
      </w:r>
      <w:r w:rsidR="00E16EE4" w:rsidRPr="009C72D1">
        <w:rPr>
          <w:rFonts w:ascii="Calibri" w:hAnsi="Calibri" w:cs="Calibri"/>
          <w:sz w:val="24"/>
          <w:szCs w:val="24"/>
        </w:rPr>
        <w:t xml:space="preserve"> </w:t>
      </w:r>
      <w:r w:rsidR="00F77537" w:rsidRPr="009C72D1">
        <w:rPr>
          <w:rFonts w:ascii="Calibri" w:hAnsi="Calibri" w:cs="Calibri"/>
          <w:sz w:val="24"/>
          <w:szCs w:val="24"/>
        </w:rPr>
        <w:t xml:space="preserve">of </w:t>
      </w:r>
      <w:r w:rsidR="00973CD3" w:rsidRPr="009C72D1">
        <w:rPr>
          <w:rFonts w:ascii="Calibri" w:hAnsi="Calibri" w:cs="Calibri"/>
          <w:sz w:val="24"/>
          <w:szCs w:val="24"/>
        </w:rPr>
        <w:t xml:space="preserve">the core. </w:t>
      </w:r>
      <w:r w:rsidR="00727ADA" w:rsidRPr="009C72D1">
        <w:rPr>
          <w:rFonts w:ascii="Calibri" w:hAnsi="Calibri" w:cs="Calibri"/>
          <w:sz w:val="24"/>
          <w:szCs w:val="24"/>
        </w:rPr>
        <w:t>P</w:t>
      </w:r>
      <w:r w:rsidR="00B441DE" w:rsidRPr="009C72D1">
        <w:rPr>
          <w:rFonts w:ascii="Calibri" w:hAnsi="Calibri" w:cs="Calibri"/>
          <w:sz w:val="24"/>
          <w:szCs w:val="24"/>
        </w:rPr>
        <w:t>lace</w:t>
      </w:r>
      <w:r w:rsidR="00727ADA" w:rsidRPr="009C72D1">
        <w:rPr>
          <w:rFonts w:ascii="Calibri" w:hAnsi="Calibri" w:cs="Calibri"/>
          <w:sz w:val="24"/>
          <w:szCs w:val="24"/>
        </w:rPr>
        <w:t xml:space="preserve"> the extract</w:t>
      </w:r>
      <w:r w:rsidR="00B441DE" w:rsidRPr="009C72D1">
        <w:rPr>
          <w:rFonts w:ascii="Calibri" w:hAnsi="Calibri" w:cs="Calibri"/>
          <w:sz w:val="24"/>
          <w:szCs w:val="24"/>
        </w:rPr>
        <w:t xml:space="preserve"> in a </w:t>
      </w:r>
      <w:r w:rsidR="00F17C0D" w:rsidRPr="009C72D1">
        <w:rPr>
          <w:rFonts w:ascii="Calibri" w:hAnsi="Calibri" w:cs="Calibri"/>
          <w:sz w:val="24"/>
          <w:szCs w:val="24"/>
        </w:rPr>
        <w:t xml:space="preserve">labeled </w:t>
      </w:r>
      <w:r w:rsidR="008334FA" w:rsidRPr="009C72D1">
        <w:rPr>
          <w:rFonts w:ascii="Calibri" w:hAnsi="Calibri" w:cs="Calibri"/>
          <w:sz w:val="24"/>
          <w:szCs w:val="24"/>
        </w:rPr>
        <w:t xml:space="preserve">250 </w:t>
      </w:r>
      <w:r w:rsidR="00727ADA" w:rsidRPr="009C72D1">
        <w:rPr>
          <w:rFonts w:ascii="Calibri" w:hAnsi="Calibri" w:cs="Calibri"/>
          <w:sz w:val="24"/>
          <w:szCs w:val="24"/>
        </w:rPr>
        <w:t>mL</w:t>
      </w:r>
      <w:r w:rsidR="008334FA" w:rsidRPr="009C72D1">
        <w:rPr>
          <w:rFonts w:ascii="Calibri" w:hAnsi="Calibri" w:cs="Calibri"/>
          <w:sz w:val="24"/>
          <w:szCs w:val="24"/>
        </w:rPr>
        <w:t xml:space="preserve"> polyethylene </w:t>
      </w:r>
      <w:r w:rsidR="000B28F1" w:rsidRPr="009C72D1">
        <w:rPr>
          <w:rFonts w:ascii="Calibri" w:hAnsi="Calibri" w:cs="Calibri"/>
          <w:sz w:val="24"/>
          <w:szCs w:val="24"/>
        </w:rPr>
        <w:t xml:space="preserve">beaker. </w:t>
      </w:r>
      <w:r w:rsidR="00727ADA" w:rsidRPr="009C72D1">
        <w:rPr>
          <w:rFonts w:ascii="Calibri" w:hAnsi="Calibri" w:cs="Calibri"/>
          <w:sz w:val="24"/>
          <w:szCs w:val="24"/>
        </w:rPr>
        <w:t>Clean t</w:t>
      </w:r>
      <w:r w:rsidR="000B28F1" w:rsidRPr="009C72D1">
        <w:rPr>
          <w:rFonts w:ascii="Calibri" w:hAnsi="Calibri" w:cs="Calibri"/>
          <w:sz w:val="24"/>
          <w:szCs w:val="24"/>
        </w:rPr>
        <w:t>his</w:t>
      </w:r>
      <w:r w:rsidR="00973CD3" w:rsidRPr="009C72D1">
        <w:rPr>
          <w:rFonts w:ascii="Calibri" w:hAnsi="Calibri" w:cs="Calibri"/>
          <w:sz w:val="24"/>
          <w:szCs w:val="24"/>
        </w:rPr>
        <w:t xml:space="preserve"> sample physically and chemically to isolate a quartz fraction for </w:t>
      </w:r>
      <w:r w:rsidR="00B81C02" w:rsidRPr="009C72D1">
        <w:rPr>
          <w:rFonts w:ascii="Calibri" w:hAnsi="Calibri" w:cs="Calibri"/>
          <w:sz w:val="24"/>
          <w:szCs w:val="24"/>
        </w:rPr>
        <w:t>luminescence</w:t>
      </w:r>
      <w:r w:rsidR="00973CD3" w:rsidRPr="009C72D1">
        <w:rPr>
          <w:rFonts w:ascii="Calibri" w:hAnsi="Calibri" w:cs="Calibri"/>
          <w:sz w:val="24"/>
          <w:szCs w:val="24"/>
        </w:rPr>
        <w:t xml:space="preserve"> </w:t>
      </w:r>
      <w:r w:rsidR="00F77537" w:rsidRPr="009C72D1">
        <w:rPr>
          <w:rFonts w:ascii="Calibri" w:hAnsi="Calibri" w:cs="Calibri"/>
          <w:sz w:val="24"/>
          <w:szCs w:val="24"/>
        </w:rPr>
        <w:t>dating.</w:t>
      </w:r>
    </w:p>
    <w:p w14:paraId="7F6455DD" w14:textId="2BEC484D" w:rsidR="002668B3" w:rsidRPr="009C72D1" w:rsidRDefault="002668B3" w:rsidP="009241F8">
      <w:pPr>
        <w:autoSpaceDE w:val="0"/>
        <w:autoSpaceDN w:val="0"/>
        <w:adjustRightInd w:val="0"/>
        <w:spacing w:after="240" w:line="240" w:lineRule="auto"/>
        <w:contextualSpacing/>
        <w:jc w:val="both"/>
        <w:rPr>
          <w:rFonts w:ascii="Calibri" w:hAnsi="Calibri" w:cs="Calibri"/>
          <w:sz w:val="24"/>
          <w:szCs w:val="24"/>
        </w:rPr>
      </w:pPr>
    </w:p>
    <w:p w14:paraId="4212EBA4" w14:textId="782184A0" w:rsidR="00D01455" w:rsidRPr="009C72D1" w:rsidRDefault="00F025D3"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NOTE</w:t>
      </w:r>
      <w:r w:rsidR="00D01455" w:rsidRPr="009C72D1">
        <w:rPr>
          <w:rFonts w:ascii="Calibri" w:hAnsi="Calibri" w:cs="Calibri"/>
          <w:sz w:val="24"/>
          <w:szCs w:val="24"/>
        </w:rPr>
        <w:t xml:space="preserve">: </w:t>
      </w:r>
      <w:r w:rsidR="00727ADA" w:rsidRPr="009C72D1">
        <w:rPr>
          <w:rFonts w:ascii="Calibri" w:hAnsi="Calibri" w:cs="Calibri"/>
          <w:sz w:val="24"/>
          <w:szCs w:val="24"/>
        </w:rPr>
        <w:t>Perform c</w:t>
      </w:r>
      <w:r w:rsidR="000F7260" w:rsidRPr="009C72D1">
        <w:rPr>
          <w:rFonts w:ascii="Calibri" w:hAnsi="Calibri" w:cs="Calibri"/>
          <w:sz w:val="24"/>
          <w:szCs w:val="24"/>
        </w:rPr>
        <w:t xml:space="preserve">ore sampling </w:t>
      </w:r>
      <w:r w:rsidR="00D01455" w:rsidRPr="009C72D1">
        <w:rPr>
          <w:rFonts w:ascii="Calibri" w:hAnsi="Calibri" w:cs="Calibri"/>
          <w:sz w:val="24"/>
          <w:szCs w:val="24"/>
        </w:rPr>
        <w:t>in one direction</w:t>
      </w:r>
      <w:r w:rsidR="00FD2CD1" w:rsidRPr="009C72D1">
        <w:rPr>
          <w:rFonts w:ascii="Calibri" w:hAnsi="Calibri" w:cs="Calibri"/>
          <w:sz w:val="24"/>
          <w:szCs w:val="24"/>
        </w:rPr>
        <w:t xml:space="preserve"> (</w:t>
      </w:r>
      <w:r w:rsidR="002668B3" w:rsidRPr="009C72D1">
        <w:rPr>
          <w:rFonts w:ascii="Calibri" w:hAnsi="Calibri" w:cs="Calibri"/>
          <w:sz w:val="24"/>
          <w:szCs w:val="24"/>
        </w:rPr>
        <w:t xml:space="preserve">usually </w:t>
      </w:r>
      <w:r w:rsidR="00FD2CD1" w:rsidRPr="009C72D1">
        <w:rPr>
          <w:rFonts w:ascii="Calibri" w:hAnsi="Calibri" w:cs="Calibri"/>
          <w:sz w:val="24"/>
          <w:szCs w:val="24"/>
        </w:rPr>
        <w:t>top to bottom)</w:t>
      </w:r>
      <w:r w:rsidR="00C4057E" w:rsidRPr="009C72D1">
        <w:rPr>
          <w:rFonts w:ascii="Calibri" w:hAnsi="Calibri" w:cs="Calibri"/>
          <w:sz w:val="24"/>
          <w:szCs w:val="24"/>
        </w:rPr>
        <w:t xml:space="preserve"> and</w:t>
      </w:r>
      <w:r w:rsidR="00D01455" w:rsidRPr="009C72D1">
        <w:rPr>
          <w:rFonts w:ascii="Calibri" w:hAnsi="Calibri" w:cs="Calibri"/>
          <w:sz w:val="24"/>
          <w:szCs w:val="24"/>
        </w:rPr>
        <w:t xml:space="preserve"> </w:t>
      </w:r>
      <w:r w:rsidR="00A41A2E" w:rsidRPr="009C72D1">
        <w:rPr>
          <w:rFonts w:ascii="Calibri" w:hAnsi="Calibri" w:cs="Calibri"/>
          <w:sz w:val="24"/>
          <w:szCs w:val="24"/>
        </w:rPr>
        <w:t>one</w:t>
      </w:r>
      <w:r w:rsidR="00727ADA" w:rsidRPr="009C72D1">
        <w:rPr>
          <w:rFonts w:ascii="Calibri" w:hAnsi="Calibri" w:cs="Calibri"/>
          <w:sz w:val="24"/>
          <w:szCs w:val="24"/>
        </w:rPr>
        <w:t xml:space="preserve"> at a </w:t>
      </w:r>
      <w:r w:rsidR="00F77537" w:rsidRPr="009C72D1">
        <w:rPr>
          <w:rFonts w:ascii="Calibri" w:hAnsi="Calibri" w:cs="Calibri"/>
          <w:sz w:val="24"/>
          <w:szCs w:val="24"/>
        </w:rPr>
        <w:t>time to avoid sampling errors and contamination</w:t>
      </w:r>
      <w:r w:rsidR="00C4057E" w:rsidRPr="009C72D1">
        <w:rPr>
          <w:rFonts w:ascii="Calibri" w:hAnsi="Calibri" w:cs="Calibri"/>
          <w:sz w:val="24"/>
          <w:szCs w:val="24"/>
        </w:rPr>
        <w:t xml:space="preserve">. </w:t>
      </w:r>
      <w:r w:rsidR="00727ADA" w:rsidRPr="009C72D1">
        <w:rPr>
          <w:rFonts w:ascii="Calibri" w:hAnsi="Calibri" w:cs="Calibri"/>
          <w:sz w:val="24"/>
          <w:szCs w:val="24"/>
        </w:rPr>
        <w:t>Process the s</w:t>
      </w:r>
      <w:r w:rsidR="00D01455" w:rsidRPr="009C72D1">
        <w:rPr>
          <w:rFonts w:ascii="Calibri" w:hAnsi="Calibri" w:cs="Calibri"/>
          <w:sz w:val="24"/>
          <w:szCs w:val="24"/>
        </w:rPr>
        <w:t>amples</w:t>
      </w:r>
      <w:r w:rsidR="00727ADA" w:rsidRPr="009C72D1">
        <w:rPr>
          <w:rFonts w:ascii="Calibri" w:hAnsi="Calibri" w:cs="Calibri"/>
          <w:sz w:val="24"/>
          <w:szCs w:val="24"/>
        </w:rPr>
        <w:t xml:space="preserve"> </w:t>
      </w:r>
      <w:r w:rsidR="002668B3" w:rsidRPr="009C72D1">
        <w:rPr>
          <w:rFonts w:ascii="Calibri" w:hAnsi="Calibri" w:cs="Calibri"/>
          <w:sz w:val="24"/>
          <w:szCs w:val="24"/>
        </w:rPr>
        <w:t>individually,</w:t>
      </w:r>
      <w:r w:rsidR="00D01455" w:rsidRPr="009C72D1">
        <w:rPr>
          <w:rFonts w:ascii="Calibri" w:hAnsi="Calibri" w:cs="Calibri"/>
          <w:sz w:val="24"/>
          <w:szCs w:val="24"/>
        </w:rPr>
        <w:t xml:space="preserve"> in numerical order</w:t>
      </w:r>
      <w:r w:rsidR="002668B3" w:rsidRPr="009C72D1">
        <w:rPr>
          <w:rFonts w:ascii="Calibri" w:hAnsi="Calibri" w:cs="Calibri"/>
          <w:sz w:val="24"/>
          <w:szCs w:val="24"/>
        </w:rPr>
        <w:t>,</w:t>
      </w:r>
      <w:r w:rsidR="00B441DE" w:rsidRPr="009C72D1">
        <w:rPr>
          <w:rFonts w:ascii="Calibri" w:hAnsi="Calibri" w:cs="Calibri"/>
          <w:sz w:val="24"/>
          <w:szCs w:val="24"/>
        </w:rPr>
        <w:t xml:space="preserve"> to</w:t>
      </w:r>
      <w:r w:rsidR="00F77537" w:rsidRPr="009C72D1">
        <w:rPr>
          <w:rFonts w:ascii="Calibri" w:hAnsi="Calibri" w:cs="Calibri"/>
          <w:sz w:val="24"/>
          <w:szCs w:val="24"/>
        </w:rPr>
        <w:t xml:space="preserve"> maintain the chain of custody.</w:t>
      </w:r>
    </w:p>
    <w:p w14:paraId="48C1CB1E" w14:textId="3F2B54FB"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16AB9535" w14:textId="7E04DC3E" w:rsidR="00973CD3" w:rsidRPr="009C72D1" w:rsidRDefault="00973CD3" w:rsidP="009241F8">
      <w:pPr>
        <w:pStyle w:val="ListParagraph"/>
        <w:numPr>
          <w:ilvl w:val="1"/>
          <w:numId w:val="19"/>
        </w:numPr>
        <w:autoSpaceDE w:val="0"/>
        <w:autoSpaceDN w:val="0"/>
        <w:adjustRightInd w:val="0"/>
        <w:spacing w:after="0" w:line="240" w:lineRule="auto"/>
        <w:ind w:left="0" w:hanging="11"/>
        <w:jc w:val="both"/>
        <w:rPr>
          <w:rFonts w:ascii="Calibri" w:hAnsi="Calibri" w:cs="Calibri"/>
          <w:sz w:val="24"/>
          <w:szCs w:val="24"/>
        </w:rPr>
      </w:pPr>
      <w:r w:rsidRPr="009C72D1">
        <w:rPr>
          <w:rFonts w:ascii="Calibri" w:hAnsi="Calibri" w:cs="Calibri"/>
          <w:sz w:val="24"/>
          <w:szCs w:val="24"/>
        </w:rPr>
        <w:t xml:space="preserve">Fill </w:t>
      </w:r>
      <w:r w:rsidR="00535651" w:rsidRPr="009C72D1">
        <w:rPr>
          <w:rFonts w:ascii="Calibri" w:hAnsi="Calibri" w:cs="Calibri"/>
          <w:sz w:val="24"/>
          <w:szCs w:val="24"/>
        </w:rPr>
        <w:t xml:space="preserve">the </w:t>
      </w:r>
      <w:r w:rsidR="00F77537" w:rsidRPr="009C72D1">
        <w:rPr>
          <w:rFonts w:ascii="Calibri" w:hAnsi="Calibri" w:cs="Calibri"/>
          <w:sz w:val="24"/>
          <w:szCs w:val="24"/>
        </w:rPr>
        <w:t xml:space="preserve">remaining </w:t>
      </w:r>
      <w:r w:rsidRPr="009C72D1">
        <w:rPr>
          <w:rFonts w:ascii="Calibri" w:hAnsi="Calibri" w:cs="Calibri"/>
          <w:sz w:val="24"/>
          <w:szCs w:val="24"/>
        </w:rPr>
        <w:t xml:space="preserve">sample cavity </w:t>
      </w:r>
      <w:r w:rsidR="006860D7" w:rsidRPr="009C72D1">
        <w:rPr>
          <w:rFonts w:ascii="Calibri" w:hAnsi="Calibri" w:cs="Calibri"/>
          <w:sz w:val="24"/>
          <w:szCs w:val="24"/>
        </w:rPr>
        <w:t xml:space="preserve">in the core </w:t>
      </w:r>
      <w:r w:rsidRPr="009C72D1">
        <w:rPr>
          <w:rFonts w:ascii="Calibri" w:hAnsi="Calibri" w:cs="Calibri"/>
          <w:sz w:val="24"/>
          <w:szCs w:val="24"/>
        </w:rPr>
        <w:t xml:space="preserve">with </w:t>
      </w:r>
      <w:r w:rsidR="00A872AA" w:rsidRPr="009C72D1">
        <w:rPr>
          <w:rFonts w:ascii="Calibri" w:hAnsi="Calibri" w:cs="Calibri"/>
          <w:sz w:val="24"/>
          <w:szCs w:val="24"/>
        </w:rPr>
        <w:t xml:space="preserve">a ball of </w:t>
      </w:r>
      <w:r w:rsidRPr="009C72D1">
        <w:rPr>
          <w:rFonts w:ascii="Calibri" w:hAnsi="Calibri" w:cs="Calibri"/>
          <w:sz w:val="24"/>
          <w:szCs w:val="24"/>
        </w:rPr>
        <w:t>aluminum foil to</w:t>
      </w:r>
      <w:r w:rsidR="00A872AA" w:rsidRPr="009C72D1">
        <w:rPr>
          <w:rFonts w:ascii="Calibri" w:hAnsi="Calibri" w:cs="Calibri"/>
          <w:sz w:val="24"/>
          <w:szCs w:val="24"/>
        </w:rPr>
        <w:t xml:space="preserve"> designate sample position and</w:t>
      </w:r>
      <w:r w:rsidRPr="009C72D1">
        <w:rPr>
          <w:rFonts w:ascii="Calibri" w:hAnsi="Calibri" w:cs="Calibri"/>
          <w:sz w:val="24"/>
          <w:szCs w:val="24"/>
        </w:rPr>
        <w:t xml:space="preserve"> prevent sidewall collapse</w:t>
      </w:r>
      <w:r w:rsidR="000B28F1" w:rsidRPr="009C72D1">
        <w:rPr>
          <w:rFonts w:ascii="Calibri" w:hAnsi="Calibri" w:cs="Calibri"/>
          <w:sz w:val="24"/>
          <w:szCs w:val="24"/>
        </w:rPr>
        <w:t xml:space="preserve"> </w:t>
      </w:r>
      <w:r w:rsidR="00A872AA" w:rsidRPr="009C72D1">
        <w:rPr>
          <w:rFonts w:ascii="Calibri" w:hAnsi="Calibri" w:cs="Calibri"/>
          <w:sz w:val="24"/>
          <w:szCs w:val="24"/>
        </w:rPr>
        <w:t xml:space="preserve">of the split core. </w:t>
      </w:r>
      <w:r w:rsidR="0015589A" w:rsidRPr="009C72D1">
        <w:rPr>
          <w:rFonts w:ascii="Calibri" w:hAnsi="Calibri" w:cs="Calibri"/>
          <w:sz w:val="24"/>
          <w:szCs w:val="24"/>
        </w:rPr>
        <w:t>M</w:t>
      </w:r>
      <w:r w:rsidRPr="009C72D1">
        <w:rPr>
          <w:rFonts w:ascii="Calibri" w:hAnsi="Calibri" w:cs="Calibri"/>
          <w:sz w:val="24"/>
          <w:szCs w:val="24"/>
        </w:rPr>
        <w:t>oiste</w:t>
      </w:r>
      <w:r w:rsidR="00F77537" w:rsidRPr="009C72D1">
        <w:rPr>
          <w:rFonts w:ascii="Calibri" w:hAnsi="Calibri" w:cs="Calibri"/>
          <w:sz w:val="24"/>
          <w:szCs w:val="24"/>
        </w:rPr>
        <w:t xml:space="preserve">n </w:t>
      </w:r>
      <w:r w:rsidR="00727ADA" w:rsidRPr="009C72D1">
        <w:rPr>
          <w:rFonts w:ascii="Calibri" w:hAnsi="Calibri" w:cs="Calibri"/>
          <w:sz w:val="24"/>
          <w:szCs w:val="24"/>
        </w:rPr>
        <w:t xml:space="preserve">the </w:t>
      </w:r>
      <w:r w:rsidR="00F77537" w:rsidRPr="009C72D1">
        <w:rPr>
          <w:rFonts w:ascii="Calibri" w:hAnsi="Calibri" w:cs="Calibri"/>
          <w:sz w:val="24"/>
          <w:szCs w:val="24"/>
        </w:rPr>
        <w:t>core face</w:t>
      </w:r>
      <w:r w:rsidR="002668B3" w:rsidRPr="009C72D1">
        <w:rPr>
          <w:rFonts w:ascii="Calibri" w:hAnsi="Calibri" w:cs="Calibri"/>
          <w:sz w:val="24"/>
          <w:szCs w:val="24"/>
        </w:rPr>
        <w:t xml:space="preserve"> with </w:t>
      </w:r>
      <w:r w:rsidR="00727ADA" w:rsidRPr="009C72D1">
        <w:rPr>
          <w:rFonts w:ascii="Calibri" w:hAnsi="Calibri" w:cs="Calibri"/>
          <w:sz w:val="24"/>
          <w:szCs w:val="24"/>
        </w:rPr>
        <w:t xml:space="preserve">DIW using </w:t>
      </w:r>
      <w:r w:rsidR="002668B3" w:rsidRPr="009C72D1">
        <w:rPr>
          <w:rFonts w:ascii="Calibri" w:hAnsi="Calibri" w:cs="Calibri"/>
          <w:sz w:val="24"/>
          <w:szCs w:val="24"/>
        </w:rPr>
        <w:t>a spray bottle</w:t>
      </w:r>
      <w:r w:rsidRPr="009C72D1">
        <w:rPr>
          <w:rFonts w:ascii="Calibri" w:hAnsi="Calibri" w:cs="Calibri"/>
          <w:sz w:val="24"/>
          <w:szCs w:val="24"/>
        </w:rPr>
        <w:t>, wrap in plastic, and seal the core for archiving.</w:t>
      </w:r>
    </w:p>
    <w:p w14:paraId="1F23DD5B" w14:textId="04E2634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57356F7D" w14:textId="33FF23B9" w:rsidR="00B65226" w:rsidRPr="009C72D1" w:rsidRDefault="000F7260" w:rsidP="009241F8">
      <w:pPr>
        <w:pStyle w:val="ListParagraph"/>
        <w:numPr>
          <w:ilvl w:val="0"/>
          <w:numId w:val="19"/>
        </w:numPr>
        <w:autoSpaceDE w:val="0"/>
        <w:autoSpaceDN w:val="0"/>
        <w:adjustRightInd w:val="0"/>
        <w:spacing w:after="0" w:line="240" w:lineRule="auto"/>
        <w:ind w:left="0" w:firstLine="0"/>
        <w:jc w:val="both"/>
        <w:rPr>
          <w:rFonts w:ascii="Calibri" w:hAnsi="Calibri" w:cs="Calibri"/>
          <w:b/>
          <w:bCs/>
          <w:sz w:val="24"/>
          <w:szCs w:val="24"/>
        </w:rPr>
      </w:pPr>
      <w:r w:rsidRPr="009C72D1">
        <w:rPr>
          <w:rFonts w:ascii="Calibri" w:hAnsi="Calibri" w:cs="Calibri"/>
          <w:b/>
          <w:bCs/>
          <w:sz w:val="24"/>
          <w:szCs w:val="24"/>
        </w:rPr>
        <w:t>Extract mono</w:t>
      </w:r>
      <w:r w:rsidR="00753629" w:rsidRPr="009C72D1">
        <w:rPr>
          <w:rFonts w:ascii="Calibri" w:hAnsi="Calibri" w:cs="Calibri"/>
          <w:b/>
          <w:bCs/>
          <w:sz w:val="24"/>
          <w:szCs w:val="24"/>
        </w:rPr>
        <w:t xml:space="preserve">-mineralogic </w:t>
      </w:r>
      <w:r w:rsidR="00F83CFF" w:rsidRPr="009C72D1">
        <w:rPr>
          <w:rFonts w:ascii="Calibri" w:hAnsi="Calibri" w:cs="Calibri"/>
          <w:b/>
          <w:bCs/>
          <w:sz w:val="24"/>
          <w:szCs w:val="24"/>
        </w:rPr>
        <w:t>q</w:t>
      </w:r>
      <w:r w:rsidR="00753629" w:rsidRPr="009C72D1">
        <w:rPr>
          <w:rFonts w:ascii="Calibri" w:hAnsi="Calibri" w:cs="Calibri"/>
          <w:b/>
          <w:bCs/>
          <w:sz w:val="24"/>
          <w:szCs w:val="24"/>
        </w:rPr>
        <w:t>uartz (Fig</w:t>
      </w:r>
      <w:r w:rsidR="00727ADA" w:rsidRPr="009C72D1">
        <w:rPr>
          <w:rFonts w:ascii="Calibri" w:hAnsi="Calibri" w:cs="Calibri"/>
          <w:b/>
          <w:bCs/>
          <w:sz w:val="24"/>
          <w:szCs w:val="24"/>
        </w:rPr>
        <w:t>ure</w:t>
      </w:r>
      <w:r w:rsidR="00753629" w:rsidRPr="009C72D1">
        <w:rPr>
          <w:rFonts w:ascii="Calibri" w:hAnsi="Calibri" w:cs="Calibri"/>
          <w:b/>
          <w:bCs/>
          <w:sz w:val="24"/>
          <w:szCs w:val="24"/>
        </w:rPr>
        <w:t xml:space="preserve"> </w:t>
      </w:r>
      <w:r w:rsidR="00E50217" w:rsidRPr="009C72D1">
        <w:rPr>
          <w:rFonts w:ascii="Calibri" w:hAnsi="Calibri" w:cs="Calibri"/>
          <w:b/>
          <w:bCs/>
          <w:sz w:val="24"/>
          <w:szCs w:val="24"/>
        </w:rPr>
        <w:t>6</w:t>
      </w:r>
      <w:r w:rsidR="00753629" w:rsidRPr="009C72D1">
        <w:rPr>
          <w:rFonts w:ascii="Calibri" w:hAnsi="Calibri" w:cs="Calibri"/>
          <w:b/>
          <w:bCs/>
          <w:sz w:val="24"/>
          <w:szCs w:val="24"/>
        </w:rPr>
        <w:t>)</w:t>
      </w:r>
      <w:r w:rsidR="00ED0DA2">
        <w:rPr>
          <w:rFonts w:ascii="Calibri" w:hAnsi="Calibri" w:cs="Calibri"/>
          <w:b/>
          <w:bCs/>
          <w:sz w:val="24"/>
          <w:szCs w:val="24"/>
        </w:rPr>
        <w:t xml:space="preserve"> </w:t>
      </w:r>
    </w:p>
    <w:p w14:paraId="39F4B3FD" w14:textId="77777777" w:rsidR="008D35C6" w:rsidRPr="009C72D1" w:rsidRDefault="008D35C6" w:rsidP="009241F8">
      <w:pPr>
        <w:pStyle w:val="ListParagraph"/>
        <w:autoSpaceDE w:val="0"/>
        <w:autoSpaceDN w:val="0"/>
        <w:adjustRightInd w:val="0"/>
        <w:spacing w:after="0" w:line="240" w:lineRule="auto"/>
        <w:ind w:left="540"/>
        <w:jc w:val="both"/>
        <w:rPr>
          <w:rFonts w:ascii="Calibri" w:hAnsi="Calibri" w:cs="Calibri"/>
          <w:b/>
          <w:bCs/>
          <w:sz w:val="24"/>
          <w:szCs w:val="24"/>
          <w:highlight w:val="yellow"/>
        </w:rPr>
      </w:pPr>
    </w:p>
    <w:p w14:paraId="38CE8411" w14:textId="2559D8D4" w:rsidR="0015440F" w:rsidRPr="009C72D1" w:rsidRDefault="008D35C6" w:rsidP="009241F8">
      <w:pPr>
        <w:autoSpaceDE w:val="0"/>
        <w:autoSpaceDN w:val="0"/>
        <w:adjustRightInd w:val="0"/>
        <w:spacing w:after="240" w:line="240" w:lineRule="auto"/>
        <w:contextualSpacing/>
        <w:jc w:val="both"/>
        <w:rPr>
          <w:rFonts w:ascii="Calibri" w:hAnsi="Calibri" w:cs="Calibri"/>
          <w:sz w:val="24"/>
          <w:szCs w:val="24"/>
        </w:rPr>
      </w:pPr>
      <w:r w:rsidRPr="009C72D1">
        <w:rPr>
          <w:rFonts w:ascii="Calibri" w:hAnsi="Calibri" w:cs="Calibri"/>
          <w:sz w:val="24"/>
          <w:szCs w:val="24"/>
        </w:rPr>
        <w:t>NOTE</w:t>
      </w:r>
      <w:r w:rsidR="00682DA9" w:rsidRPr="009C72D1">
        <w:rPr>
          <w:rFonts w:ascii="Calibri" w:hAnsi="Calibri" w:cs="Calibri"/>
          <w:sz w:val="24"/>
          <w:szCs w:val="24"/>
        </w:rPr>
        <w:t xml:space="preserve">: </w:t>
      </w:r>
      <w:r w:rsidR="00DF55E1" w:rsidRPr="009C72D1">
        <w:rPr>
          <w:rFonts w:ascii="Calibri" w:hAnsi="Calibri" w:cs="Calibri"/>
          <w:sz w:val="24"/>
          <w:szCs w:val="24"/>
        </w:rPr>
        <w:t>All personnel prior to initiating proc</w:t>
      </w:r>
      <w:r w:rsidR="00A872AA" w:rsidRPr="009C72D1">
        <w:rPr>
          <w:rFonts w:ascii="Calibri" w:hAnsi="Calibri" w:cs="Calibri"/>
          <w:sz w:val="24"/>
          <w:szCs w:val="24"/>
        </w:rPr>
        <w:t>edures</w:t>
      </w:r>
      <w:r w:rsidR="00DF55E1" w:rsidRPr="009C72D1">
        <w:rPr>
          <w:rFonts w:ascii="Calibri" w:hAnsi="Calibri" w:cs="Calibri"/>
          <w:sz w:val="24"/>
          <w:szCs w:val="24"/>
        </w:rPr>
        <w:t xml:space="preserve"> in the lab are required </w:t>
      </w:r>
      <w:r w:rsidR="00436C4D" w:rsidRPr="009C72D1">
        <w:rPr>
          <w:rFonts w:ascii="Calibri" w:hAnsi="Calibri" w:cs="Calibri"/>
          <w:sz w:val="24"/>
          <w:szCs w:val="24"/>
        </w:rPr>
        <w:t xml:space="preserve">to </w:t>
      </w:r>
      <w:r w:rsidR="00682DA9" w:rsidRPr="009C72D1">
        <w:rPr>
          <w:rFonts w:ascii="Calibri" w:hAnsi="Calibri" w:cs="Calibri"/>
          <w:sz w:val="24"/>
          <w:szCs w:val="24"/>
        </w:rPr>
        <w:t>wear</w:t>
      </w:r>
      <w:r w:rsidR="00436C4D" w:rsidRPr="009C72D1">
        <w:rPr>
          <w:rFonts w:ascii="Calibri" w:hAnsi="Calibri" w:cs="Calibri"/>
          <w:sz w:val="24"/>
          <w:szCs w:val="24"/>
        </w:rPr>
        <w:t xml:space="preserve"> </w:t>
      </w:r>
      <w:r w:rsidR="00682DA9" w:rsidRPr="009C72D1">
        <w:rPr>
          <w:rFonts w:ascii="Calibri" w:hAnsi="Calibri" w:cs="Calibri"/>
          <w:sz w:val="24"/>
          <w:szCs w:val="24"/>
        </w:rPr>
        <w:t>p</w:t>
      </w:r>
      <w:r w:rsidR="00436C4D" w:rsidRPr="009C72D1">
        <w:rPr>
          <w:rFonts w:ascii="Calibri" w:hAnsi="Calibri" w:cs="Calibri"/>
          <w:sz w:val="24"/>
          <w:szCs w:val="24"/>
        </w:rPr>
        <w:t xml:space="preserve">ersonal </w:t>
      </w:r>
      <w:r w:rsidR="00682DA9" w:rsidRPr="009C72D1">
        <w:rPr>
          <w:rFonts w:ascii="Calibri" w:hAnsi="Calibri" w:cs="Calibri"/>
          <w:sz w:val="24"/>
          <w:szCs w:val="24"/>
        </w:rPr>
        <w:t>p</w:t>
      </w:r>
      <w:r w:rsidR="00436C4D" w:rsidRPr="009C72D1">
        <w:rPr>
          <w:rFonts w:ascii="Calibri" w:hAnsi="Calibri" w:cs="Calibri"/>
          <w:sz w:val="24"/>
          <w:szCs w:val="24"/>
        </w:rPr>
        <w:t xml:space="preserve">rotective </w:t>
      </w:r>
      <w:r w:rsidR="00682DA9" w:rsidRPr="009C72D1">
        <w:rPr>
          <w:rFonts w:ascii="Calibri" w:hAnsi="Calibri" w:cs="Calibri"/>
          <w:sz w:val="24"/>
          <w:szCs w:val="24"/>
        </w:rPr>
        <w:t>e</w:t>
      </w:r>
      <w:r w:rsidR="00436C4D" w:rsidRPr="009C72D1">
        <w:rPr>
          <w:rFonts w:ascii="Calibri" w:hAnsi="Calibri" w:cs="Calibri"/>
          <w:sz w:val="24"/>
          <w:szCs w:val="24"/>
        </w:rPr>
        <w:t>quipment</w:t>
      </w:r>
      <w:r w:rsidR="00682DA9" w:rsidRPr="009C72D1">
        <w:rPr>
          <w:rFonts w:ascii="Calibri" w:hAnsi="Calibri" w:cs="Calibri"/>
          <w:sz w:val="24"/>
          <w:szCs w:val="24"/>
        </w:rPr>
        <w:t xml:space="preserve"> (PPE), which includes </w:t>
      </w:r>
      <w:r w:rsidR="00727ADA" w:rsidRPr="009C72D1">
        <w:rPr>
          <w:rFonts w:ascii="Calibri" w:hAnsi="Calibri" w:cs="Calibri"/>
          <w:sz w:val="24"/>
          <w:szCs w:val="24"/>
        </w:rPr>
        <w:t xml:space="preserve">a </w:t>
      </w:r>
      <w:r w:rsidR="00436C4D" w:rsidRPr="009C72D1">
        <w:rPr>
          <w:rFonts w:ascii="Calibri" w:hAnsi="Calibri" w:cs="Calibri"/>
          <w:sz w:val="24"/>
          <w:szCs w:val="24"/>
        </w:rPr>
        <w:t>heavy</w:t>
      </w:r>
      <w:r w:rsidR="00682DA9" w:rsidRPr="009C72D1">
        <w:rPr>
          <w:rFonts w:ascii="Calibri" w:hAnsi="Calibri" w:cs="Calibri"/>
          <w:sz w:val="24"/>
          <w:szCs w:val="24"/>
        </w:rPr>
        <w:t xml:space="preserve"> and impermeable </w:t>
      </w:r>
      <w:r w:rsidR="00436C4D" w:rsidRPr="009C72D1">
        <w:rPr>
          <w:rFonts w:ascii="Calibri" w:hAnsi="Calibri" w:cs="Calibri"/>
          <w:sz w:val="24"/>
          <w:szCs w:val="24"/>
        </w:rPr>
        <w:t>lab coat</w:t>
      </w:r>
      <w:r w:rsidR="00682DA9" w:rsidRPr="009C72D1">
        <w:rPr>
          <w:rFonts w:ascii="Calibri" w:hAnsi="Calibri" w:cs="Calibri"/>
          <w:sz w:val="24"/>
          <w:szCs w:val="24"/>
        </w:rPr>
        <w:t xml:space="preserve">, accompanied by </w:t>
      </w:r>
      <w:r w:rsidR="00436C4D" w:rsidRPr="009C72D1">
        <w:rPr>
          <w:rFonts w:ascii="Calibri" w:hAnsi="Calibri" w:cs="Calibri"/>
          <w:sz w:val="24"/>
          <w:szCs w:val="24"/>
        </w:rPr>
        <w:t xml:space="preserve">nitrile </w:t>
      </w:r>
      <w:r w:rsidR="00682DA9" w:rsidRPr="009C72D1">
        <w:rPr>
          <w:rFonts w:ascii="Calibri" w:hAnsi="Calibri" w:cs="Calibri"/>
          <w:sz w:val="24"/>
          <w:szCs w:val="24"/>
        </w:rPr>
        <w:t xml:space="preserve">disposable </w:t>
      </w:r>
      <w:r w:rsidR="00436C4D" w:rsidRPr="009C72D1">
        <w:rPr>
          <w:rFonts w:ascii="Calibri" w:hAnsi="Calibri" w:cs="Calibri"/>
          <w:sz w:val="24"/>
          <w:szCs w:val="24"/>
        </w:rPr>
        <w:t>gloves</w:t>
      </w:r>
      <w:r w:rsidR="0015440F" w:rsidRPr="009C72D1">
        <w:rPr>
          <w:rFonts w:ascii="Calibri" w:hAnsi="Calibri" w:cs="Calibri"/>
          <w:sz w:val="24"/>
          <w:szCs w:val="24"/>
        </w:rPr>
        <w:t xml:space="preserve"> and goggles</w:t>
      </w:r>
      <w:r w:rsidR="00727ADA" w:rsidRPr="009C72D1">
        <w:rPr>
          <w:rFonts w:ascii="Calibri" w:hAnsi="Calibri" w:cs="Calibri"/>
          <w:sz w:val="24"/>
          <w:szCs w:val="24"/>
        </w:rPr>
        <w:t>,</w:t>
      </w:r>
      <w:r w:rsidR="0015440F" w:rsidRPr="009C72D1">
        <w:rPr>
          <w:rFonts w:ascii="Calibri" w:hAnsi="Calibri" w:cs="Calibri"/>
          <w:sz w:val="24"/>
          <w:szCs w:val="24"/>
        </w:rPr>
        <w:t xml:space="preserve"> and dust masks</w:t>
      </w:r>
      <w:r w:rsidR="00682DA9" w:rsidRPr="009C72D1">
        <w:rPr>
          <w:rFonts w:ascii="Calibri" w:hAnsi="Calibri" w:cs="Calibri"/>
          <w:sz w:val="24"/>
          <w:szCs w:val="24"/>
        </w:rPr>
        <w:t xml:space="preserve">. </w:t>
      </w:r>
      <w:r w:rsidR="00DF55E1" w:rsidRPr="009C72D1">
        <w:rPr>
          <w:rFonts w:ascii="Calibri" w:hAnsi="Calibri" w:cs="Calibri"/>
          <w:sz w:val="24"/>
          <w:szCs w:val="24"/>
        </w:rPr>
        <w:t>T</w:t>
      </w:r>
      <w:r w:rsidR="00682DA9" w:rsidRPr="009C72D1">
        <w:rPr>
          <w:rFonts w:ascii="Calibri" w:hAnsi="Calibri" w:cs="Calibri"/>
          <w:sz w:val="24"/>
          <w:szCs w:val="24"/>
        </w:rPr>
        <w:t>h</w:t>
      </w:r>
      <w:r w:rsidR="00DF55E1" w:rsidRPr="009C72D1">
        <w:rPr>
          <w:rFonts w:ascii="Calibri" w:hAnsi="Calibri" w:cs="Calibri"/>
          <w:sz w:val="24"/>
          <w:szCs w:val="24"/>
        </w:rPr>
        <w:t>is</w:t>
      </w:r>
      <w:r w:rsidR="0015440F" w:rsidRPr="009C72D1">
        <w:rPr>
          <w:rFonts w:ascii="Calibri" w:hAnsi="Calibri" w:cs="Calibri"/>
          <w:sz w:val="24"/>
          <w:szCs w:val="24"/>
        </w:rPr>
        <w:t xml:space="preserve"> PPE</w:t>
      </w:r>
      <w:r w:rsidR="00682DA9" w:rsidRPr="009C72D1">
        <w:rPr>
          <w:rFonts w:ascii="Calibri" w:hAnsi="Calibri" w:cs="Calibri"/>
          <w:sz w:val="24"/>
          <w:szCs w:val="24"/>
        </w:rPr>
        <w:t xml:space="preserve"> </w:t>
      </w:r>
      <w:r w:rsidR="0015440F" w:rsidRPr="009C72D1">
        <w:rPr>
          <w:rFonts w:ascii="Calibri" w:hAnsi="Calibri" w:cs="Calibri"/>
          <w:sz w:val="24"/>
          <w:szCs w:val="24"/>
        </w:rPr>
        <w:t>is</w:t>
      </w:r>
      <w:r w:rsidR="00682DA9" w:rsidRPr="009C72D1">
        <w:rPr>
          <w:rFonts w:ascii="Calibri" w:hAnsi="Calibri" w:cs="Calibri"/>
          <w:sz w:val="24"/>
          <w:szCs w:val="24"/>
        </w:rPr>
        <w:t xml:space="preserve"> complemented with </w:t>
      </w:r>
      <w:r w:rsidR="00436C4D" w:rsidRPr="009C72D1">
        <w:rPr>
          <w:rFonts w:ascii="Calibri" w:hAnsi="Calibri" w:cs="Calibri"/>
          <w:sz w:val="24"/>
          <w:szCs w:val="24"/>
        </w:rPr>
        <w:t xml:space="preserve">heavy </w:t>
      </w:r>
      <w:r w:rsidR="00682DA9" w:rsidRPr="009C72D1">
        <w:rPr>
          <w:rFonts w:ascii="Calibri" w:hAnsi="Calibri" w:cs="Calibri"/>
          <w:sz w:val="24"/>
          <w:szCs w:val="24"/>
        </w:rPr>
        <w:t xml:space="preserve">PVC </w:t>
      </w:r>
      <w:r w:rsidR="00436C4D" w:rsidRPr="009C72D1">
        <w:rPr>
          <w:rFonts w:ascii="Calibri" w:hAnsi="Calibri" w:cs="Calibri"/>
          <w:sz w:val="24"/>
          <w:szCs w:val="24"/>
        </w:rPr>
        <w:t>gloves</w:t>
      </w:r>
      <w:r w:rsidR="00682DA9" w:rsidRPr="009C72D1">
        <w:rPr>
          <w:rFonts w:ascii="Calibri" w:hAnsi="Calibri" w:cs="Calibri"/>
          <w:sz w:val="24"/>
          <w:szCs w:val="24"/>
        </w:rPr>
        <w:t xml:space="preserve"> and body-long </w:t>
      </w:r>
      <w:r w:rsidR="0015440F" w:rsidRPr="009C72D1">
        <w:rPr>
          <w:rFonts w:ascii="Calibri" w:hAnsi="Calibri" w:cs="Calibri"/>
          <w:sz w:val="24"/>
          <w:szCs w:val="24"/>
        </w:rPr>
        <w:t>apron,</w:t>
      </w:r>
      <w:r w:rsidR="00436C4D" w:rsidRPr="009C72D1">
        <w:rPr>
          <w:rFonts w:ascii="Calibri" w:hAnsi="Calibri" w:cs="Calibri"/>
          <w:sz w:val="24"/>
          <w:szCs w:val="24"/>
        </w:rPr>
        <w:t xml:space="preserve"> </w:t>
      </w:r>
      <w:r w:rsidR="00682DA9" w:rsidRPr="009C72D1">
        <w:rPr>
          <w:rFonts w:ascii="Calibri" w:hAnsi="Calibri" w:cs="Calibri"/>
          <w:sz w:val="24"/>
          <w:szCs w:val="24"/>
        </w:rPr>
        <w:t xml:space="preserve">acrylic face shield, </w:t>
      </w:r>
      <w:r w:rsidR="0015440F" w:rsidRPr="009C72D1">
        <w:rPr>
          <w:rFonts w:ascii="Calibri" w:hAnsi="Calibri" w:cs="Calibri"/>
          <w:sz w:val="24"/>
          <w:szCs w:val="24"/>
        </w:rPr>
        <w:t xml:space="preserve">and </w:t>
      </w:r>
      <w:r w:rsidR="00CC6822" w:rsidRPr="009C72D1">
        <w:rPr>
          <w:rFonts w:ascii="Calibri" w:hAnsi="Calibri" w:cs="Calibri"/>
          <w:sz w:val="24"/>
          <w:szCs w:val="24"/>
        </w:rPr>
        <w:t>reusable silicone waterproof shoe covers</w:t>
      </w:r>
      <w:r w:rsidR="00DF55E1" w:rsidRPr="009C72D1">
        <w:rPr>
          <w:rFonts w:ascii="Calibri" w:hAnsi="Calibri" w:cs="Calibri"/>
          <w:sz w:val="24"/>
          <w:szCs w:val="24"/>
        </w:rPr>
        <w:t xml:space="preserve"> when using solvents at full strength for digestions</w:t>
      </w:r>
      <w:r w:rsidR="0015440F" w:rsidRPr="009C72D1">
        <w:rPr>
          <w:rFonts w:ascii="Calibri" w:hAnsi="Calibri" w:cs="Calibri"/>
          <w:sz w:val="24"/>
          <w:szCs w:val="24"/>
        </w:rPr>
        <w:t xml:space="preserve">. </w:t>
      </w:r>
    </w:p>
    <w:p w14:paraId="7512157A" w14:textId="77777777" w:rsidR="00EB368C" w:rsidRPr="009C72D1" w:rsidRDefault="00EB368C" w:rsidP="009241F8">
      <w:pPr>
        <w:autoSpaceDE w:val="0"/>
        <w:autoSpaceDN w:val="0"/>
        <w:adjustRightInd w:val="0"/>
        <w:spacing w:after="0" w:line="240" w:lineRule="auto"/>
        <w:contextualSpacing/>
        <w:jc w:val="both"/>
        <w:rPr>
          <w:rFonts w:ascii="Calibri" w:hAnsi="Calibri" w:cs="Calibri"/>
          <w:sz w:val="24"/>
          <w:szCs w:val="24"/>
        </w:rPr>
      </w:pPr>
    </w:p>
    <w:p w14:paraId="0659CC03" w14:textId="3FD3250B" w:rsidR="00B07193" w:rsidRPr="009C72D1" w:rsidRDefault="00656551" w:rsidP="009241F8">
      <w:pPr>
        <w:pStyle w:val="ListParagraph"/>
        <w:numPr>
          <w:ilvl w:val="1"/>
          <w:numId w:val="19"/>
        </w:numPr>
        <w:spacing w:after="0"/>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 </w:t>
      </w:r>
      <w:r w:rsidR="000F7260" w:rsidRPr="009C72D1">
        <w:rPr>
          <w:rFonts w:ascii="Calibri" w:hAnsi="Calibri" w:cs="Calibri"/>
          <w:sz w:val="24"/>
          <w:szCs w:val="24"/>
          <w:highlight w:val="yellow"/>
        </w:rPr>
        <w:t xml:space="preserve">Remove </w:t>
      </w:r>
      <w:r w:rsidR="00F83CFF" w:rsidRPr="009C72D1">
        <w:rPr>
          <w:rFonts w:ascii="Calibri" w:hAnsi="Calibri" w:cs="Calibri"/>
          <w:sz w:val="24"/>
          <w:szCs w:val="24"/>
          <w:highlight w:val="yellow"/>
        </w:rPr>
        <w:t>organic matter</w:t>
      </w:r>
      <w:r w:rsidR="008D35C6" w:rsidRPr="009C72D1">
        <w:rPr>
          <w:rFonts w:ascii="Calibri" w:hAnsi="Calibri" w:cs="Calibri"/>
          <w:sz w:val="24"/>
          <w:szCs w:val="24"/>
          <w:highlight w:val="yellow"/>
        </w:rPr>
        <w:t xml:space="preserve">: </w:t>
      </w:r>
      <w:r w:rsidR="00FC6D26" w:rsidRPr="009C72D1">
        <w:rPr>
          <w:rFonts w:ascii="Calibri" w:hAnsi="Calibri" w:cs="Calibri"/>
          <w:sz w:val="24"/>
          <w:szCs w:val="24"/>
          <w:highlight w:val="yellow"/>
        </w:rPr>
        <w:t>A</w:t>
      </w:r>
      <w:r w:rsidR="00787AFF" w:rsidRPr="009C72D1">
        <w:rPr>
          <w:rFonts w:ascii="Calibri" w:hAnsi="Calibri" w:cs="Calibri"/>
          <w:sz w:val="24"/>
          <w:szCs w:val="24"/>
          <w:highlight w:val="yellow"/>
        </w:rPr>
        <w:t>dd slowly</w:t>
      </w:r>
      <w:r w:rsidRPr="009C72D1">
        <w:rPr>
          <w:rFonts w:ascii="Calibri" w:hAnsi="Calibri" w:cs="Calibri"/>
          <w:sz w:val="24"/>
          <w:szCs w:val="24"/>
          <w:highlight w:val="yellow"/>
        </w:rPr>
        <w:t xml:space="preserve"> </w:t>
      </w:r>
      <w:r w:rsidR="00C2522E" w:rsidRPr="009C72D1">
        <w:rPr>
          <w:rFonts w:ascii="Calibri" w:hAnsi="Calibri" w:cs="Calibri"/>
          <w:sz w:val="24"/>
          <w:szCs w:val="24"/>
          <w:highlight w:val="yellow"/>
        </w:rPr>
        <w:t xml:space="preserve">30 </w:t>
      </w:r>
      <w:r w:rsidR="00727ADA" w:rsidRPr="009C72D1">
        <w:rPr>
          <w:rFonts w:ascii="Calibri" w:hAnsi="Calibri" w:cs="Calibri"/>
          <w:sz w:val="24"/>
          <w:szCs w:val="24"/>
          <w:highlight w:val="yellow"/>
        </w:rPr>
        <w:t>mL</w:t>
      </w:r>
      <w:r w:rsidR="00C2522E" w:rsidRPr="009C72D1">
        <w:rPr>
          <w:rFonts w:ascii="Calibri" w:hAnsi="Calibri" w:cs="Calibri"/>
          <w:sz w:val="24"/>
          <w:szCs w:val="24"/>
          <w:highlight w:val="yellow"/>
        </w:rPr>
        <w:t xml:space="preserve"> of </w:t>
      </w:r>
      <w:r w:rsidR="00E935FE" w:rsidRPr="009C72D1">
        <w:rPr>
          <w:rFonts w:ascii="Calibri" w:hAnsi="Calibri" w:cs="Calibri"/>
          <w:sz w:val="24"/>
          <w:szCs w:val="24"/>
          <w:highlight w:val="yellow"/>
        </w:rPr>
        <w:t xml:space="preserve">25% </w:t>
      </w:r>
      <w:r w:rsidRPr="009C72D1">
        <w:rPr>
          <w:rFonts w:ascii="Calibri" w:hAnsi="Calibri" w:cs="Calibri"/>
          <w:sz w:val="24"/>
          <w:szCs w:val="24"/>
          <w:highlight w:val="yellow"/>
        </w:rPr>
        <w:t>H</w:t>
      </w:r>
      <w:r w:rsidRPr="009C72D1">
        <w:rPr>
          <w:rFonts w:ascii="Calibri" w:hAnsi="Calibri" w:cs="Calibri"/>
          <w:sz w:val="24"/>
          <w:szCs w:val="24"/>
          <w:highlight w:val="yellow"/>
          <w:vertAlign w:val="subscript"/>
        </w:rPr>
        <w:t>2</w:t>
      </w:r>
      <w:r w:rsidRPr="009C72D1">
        <w:rPr>
          <w:rFonts w:ascii="Calibri" w:hAnsi="Calibri" w:cs="Calibri"/>
          <w:sz w:val="24"/>
          <w:szCs w:val="24"/>
          <w:highlight w:val="yellow"/>
        </w:rPr>
        <w:t>O</w:t>
      </w:r>
      <w:r w:rsidRPr="009C72D1">
        <w:rPr>
          <w:rFonts w:ascii="Calibri" w:hAnsi="Calibri" w:cs="Calibri"/>
          <w:sz w:val="24"/>
          <w:szCs w:val="24"/>
          <w:highlight w:val="yellow"/>
          <w:vertAlign w:val="subscript"/>
        </w:rPr>
        <w:t>2</w:t>
      </w:r>
      <w:r w:rsidRPr="009C72D1">
        <w:rPr>
          <w:rFonts w:ascii="Calibri" w:hAnsi="Calibri" w:cs="Calibri"/>
          <w:sz w:val="24"/>
          <w:szCs w:val="24"/>
          <w:highlight w:val="yellow"/>
        </w:rPr>
        <w:t xml:space="preserve"> to </w:t>
      </w:r>
      <w:r w:rsidR="00DF55E1" w:rsidRPr="009C72D1">
        <w:rPr>
          <w:rFonts w:ascii="Calibri" w:hAnsi="Calibri" w:cs="Calibri"/>
          <w:sz w:val="24"/>
          <w:szCs w:val="24"/>
          <w:highlight w:val="yellow"/>
        </w:rPr>
        <w:t>30</w:t>
      </w:r>
      <w:r w:rsidR="00727ADA" w:rsidRPr="009C72D1">
        <w:rPr>
          <w:rFonts w:ascii="Calibri" w:hAnsi="Calibri" w:cs="Calibri"/>
          <w:sz w:val="24"/>
          <w:szCs w:val="24"/>
          <w:highlight w:val="yellow"/>
        </w:rPr>
        <w:t>–</w:t>
      </w:r>
      <w:r w:rsidR="00DF55E1" w:rsidRPr="009C72D1">
        <w:rPr>
          <w:rFonts w:ascii="Calibri" w:hAnsi="Calibri" w:cs="Calibri"/>
          <w:sz w:val="24"/>
          <w:szCs w:val="24"/>
          <w:highlight w:val="yellow"/>
        </w:rPr>
        <w:t>60 g</w:t>
      </w:r>
      <w:r w:rsidR="00E935FE" w:rsidRPr="009C72D1">
        <w:rPr>
          <w:rFonts w:ascii="Calibri" w:hAnsi="Calibri" w:cs="Calibri"/>
          <w:sz w:val="24"/>
          <w:szCs w:val="24"/>
          <w:highlight w:val="yellow"/>
        </w:rPr>
        <w:t xml:space="preserve"> of </w:t>
      </w:r>
      <w:r w:rsidR="00727ADA" w:rsidRPr="009C72D1">
        <w:rPr>
          <w:rFonts w:ascii="Calibri" w:hAnsi="Calibri" w:cs="Calibri"/>
          <w:sz w:val="24"/>
          <w:szCs w:val="24"/>
          <w:highlight w:val="yellow"/>
        </w:rPr>
        <w:t xml:space="preserve">the </w:t>
      </w:r>
      <w:r w:rsidR="00E935FE" w:rsidRPr="009C72D1">
        <w:rPr>
          <w:rFonts w:ascii="Calibri" w:hAnsi="Calibri" w:cs="Calibri"/>
          <w:sz w:val="24"/>
          <w:szCs w:val="24"/>
          <w:highlight w:val="yellow"/>
        </w:rPr>
        <w:t>sediment</w:t>
      </w:r>
      <w:r w:rsidR="00DF55E1" w:rsidRPr="009C72D1">
        <w:rPr>
          <w:rFonts w:ascii="Calibri" w:hAnsi="Calibri" w:cs="Calibri"/>
          <w:sz w:val="24"/>
          <w:szCs w:val="24"/>
          <w:highlight w:val="yellow"/>
        </w:rPr>
        <w:t xml:space="preserve"> </w:t>
      </w:r>
      <w:r w:rsidR="00E935FE" w:rsidRPr="009C72D1">
        <w:rPr>
          <w:rFonts w:ascii="Calibri" w:hAnsi="Calibri" w:cs="Calibri"/>
          <w:sz w:val="24"/>
          <w:szCs w:val="24"/>
          <w:highlight w:val="yellow"/>
        </w:rPr>
        <w:t xml:space="preserve">in </w:t>
      </w:r>
      <w:r w:rsidR="00A40AAE" w:rsidRPr="009C72D1">
        <w:rPr>
          <w:rFonts w:ascii="Calibri" w:hAnsi="Calibri" w:cs="Calibri"/>
          <w:sz w:val="24"/>
          <w:szCs w:val="24"/>
          <w:highlight w:val="yellow"/>
        </w:rPr>
        <w:t xml:space="preserve">a </w:t>
      </w:r>
      <w:r w:rsidR="00E935FE" w:rsidRPr="009C72D1">
        <w:rPr>
          <w:rFonts w:ascii="Calibri" w:hAnsi="Calibri" w:cs="Calibri"/>
          <w:sz w:val="24"/>
          <w:szCs w:val="24"/>
          <w:highlight w:val="yellow"/>
        </w:rPr>
        <w:t xml:space="preserve">250 </w:t>
      </w:r>
      <w:r w:rsidR="00727ADA" w:rsidRPr="009C72D1">
        <w:rPr>
          <w:rFonts w:ascii="Calibri" w:hAnsi="Calibri" w:cs="Calibri"/>
          <w:sz w:val="24"/>
          <w:szCs w:val="24"/>
          <w:highlight w:val="yellow"/>
        </w:rPr>
        <w:t>mL</w:t>
      </w:r>
      <w:r w:rsidR="00E935FE" w:rsidRPr="009C72D1">
        <w:rPr>
          <w:rFonts w:ascii="Calibri" w:hAnsi="Calibri" w:cs="Calibri"/>
          <w:sz w:val="24"/>
          <w:szCs w:val="24"/>
          <w:highlight w:val="yellow"/>
        </w:rPr>
        <w:t xml:space="preserve"> polyethylene beaker </w:t>
      </w:r>
      <w:r w:rsidR="00787AFF" w:rsidRPr="009C72D1">
        <w:rPr>
          <w:rFonts w:ascii="Calibri" w:hAnsi="Calibri" w:cs="Calibri"/>
          <w:sz w:val="24"/>
          <w:szCs w:val="24"/>
          <w:highlight w:val="yellow"/>
        </w:rPr>
        <w:t xml:space="preserve">to </w:t>
      </w:r>
      <w:r w:rsidRPr="009C72D1">
        <w:rPr>
          <w:rFonts w:ascii="Calibri" w:hAnsi="Calibri" w:cs="Calibri"/>
          <w:sz w:val="24"/>
          <w:szCs w:val="24"/>
          <w:highlight w:val="yellow"/>
        </w:rPr>
        <w:t xml:space="preserve">remove organic matter. Stir well </w:t>
      </w:r>
      <w:r w:rsidR="00535651" w:rsidRPr="009C72D1">
        <w:rPr>
          <w:rFonts w:ascii="Calibri" w:hAnsi="Calibri" w:cs="Calibri"/>
          <w:sz w:val="24"/>
          <w:szCs w:val="24"/>
          <w:highlight w:val="yellow"/>
        </w:rPr>
        <w:t xml:space="preserve">with </w:t>
      </w:r>
      <w:r w:rsidR="002668B3" w:rsidRPr="009C72D1">
        <w:rPr>
          <w:rFonts w:ascii="Calibri" w:hAnsi="Calibri" w:cs="Calibri"/>
          <w:sz w:val="24"/>
          <w:szCs w:val="24"/>
          <w:highlight w:val="yellow"/>
        </w:rPr>
        <w:t xml:space="preserve">a </w:t>
      </w:r>
      <w:r w:rsidR="00535651" w:rsidRPr="009C72D1">
        <w:rPr>
          <w:rFonts w:ascii="Calibri" w:hAnsi="Calibri" w:cs="Calibri"/>
          <w:sz w:val="24"/>
          <w:szCs w:val="24"/>
          <w:highlight w:val="yellow"/>
        </w:rPr>
        <w:t xml:space="preserve">glass rod </w:t>
      </w:r>
      <w:r w:rsidRPr="009C72D1">
        <w:rPr>
          <w:rFonts w:ascii="Calibri" w:hAnsi="Calibri" w:cs="Calibri"/>
          <w:sz w:val="24"/>
          <w:szCs w:val="24"/>
          <w:highlight w:val="yellow"/>
        </w:rPr>
        <w:t xml:space="preserve">to facilitate the reaction. Add </w:t>
      </w:r>
      <w:r w:rsidR="00B07193" w:rsidRPr="009C72D1">
        <w:rPr>
          <w:rFonts w:ascii="Calibri" w:hAnsi="Calibri" w:cs="Calibri"/>
          <w:sz w:val="24"/>
          <w:szCs w:val="24"/>
          <w:highlight w:val="yellow"/>
        </w:rPr>
        <w:t>H</w:t>
      </w:r>
      <w:r w:rsidR="00B07193" w:rsidRPr="009C72D1">
        <w:rPr>
          <w:rFonts w:ascii="Calibri" w:hAnsi="Calibri" w:cs="Calibri"/>
          <w:sz w:val="24"/>
          <w:szCs w:val="24"/>
          <w:highlight w:val="yellow"/>
          <w:vertAlign w:val="subscript"/>
        </w:rPr>
        <w:t>2</w:t>
      </w:r>
      <w:r w:rsidR="00B07193" w:rsidRPr="009C72D1">
        <w:rPr>
          <w:rFonts w:ascii="Calibri" w:hAnsi="Calibri" w:cs="Calibri"/>
          <w:sz w:val="24"/>
          <w:szCs w:val="24"/>
          <w:highlight w:val="yellow"/>
        </w:rPr>
        <w:t>O</w:t>
      </w:r>
      <w:r w:rsidR="00B07193" w:rsidRPr="009C72D1">
        <w:rPr>
          <w:rFonts w:ascii="Calibri" w:hAnsi="Calibri" w:cs="Calibri"/>
          <w:sz w:val="24"/>
          <w:szCs w:val="24"/>
          <w:highlight w:val="yellow"/>
          <w:vertAlign w:val="subscript"/>
        </w:rPr>
        <w:t>2</w:t>
      </w:r>
      <w:r w:rsidRPr="009C72D1">
        <w:rPr>
          <w:rFonts w:ascii="Calibri" w:hAnsi="Calibri" w:cs="Calibri"/>
          <w:sz w:val="24"/>
          <w:szCs w:val="24"/>
          <w:highlight w:val="yellow"/>
        </w:rPr>
        <w:t xml:space="preserve"> </w:t>
      </w:r>
      <w:r w:rsidR="00B07193" w:rsidRPr="009C72D1">
        <w:rPr>
          <w:rFonts w:ascii="Calibri" w:hAnsi="Calibri" w:cs="Calibri"/>
          <w:sz w:val="24"/>
          <w:szCs w:val="24"/>
          <w:highlight w:val="yellow"/>
        </w:rPr>
        <w:t xml:space="preserve">until there is no visible effervescence with </w:t>
      </w:r>
      <w:r w:rsidR="00727ADA" w:rsidRPr="009C72D1">
        <w:rPr>
          <w:rFonts w:ascii="Calibri" w:hAnsi="Calibri" w:cs="Calibri"/>
          <w:sz w:val="24"/>
          <w:szCs w:val="24"/>
          <w:highlight w:val="yellow"/>
        </w:rPr>
        <w:t xml:space="preserve">the </w:t>
      </w:r>
      <w:r w:rsidR="00B07193" w:rsidRPr="009C72D1">
        <w:rPr>
          <w:rFonts w:ascii="Calibri" w:hAnsi="Calibri" w:cs="Calibri"/>
          <w:sz w:val="24"/>
          <w:szCs w:val="24"/>
          <w:highlight w:val="yellow"/>
        </w:rPr>
        <w:t>release of CO</w:t>
      </w:r>
      <w:r w:rsidR="00B07193" w:rsidRPr="009C72D1">
        <w:rPr>
          <w:rFonts w:ascii="Calibri" w:hAnsi="Calibri" w:cs="Calibri"/>
          <w:sz w:val="24"/>
          <w:szCs w:val="24"/>
          <w:highlight w:val="yellow"/>
          <w:vertAlign w:val="subscript"/>
        </w:rPr>
        <w:t>2</w:t>
      </w:r>
      <w:r w:rsidR="002668B3" w:rsidRPr="009C72D1">
        <w:rPr>
          <w:rFonts w:ascii="Calibri" w:hAnsi="Calibri" w:cs="Calibri"/>
          <w:sz w:val="24"/>
          <w:szCs w:val="24"/>
          <w:highlight w:val="yellow"/>
        </w:rPr>
        <w:t>; let</w:t>
      </w:r>
      <w:r w:rsidR="0079317A">
        <w:rPr>
          <w:rFonts w:ascii="Calibri" w:hAnsi="Calibri" w:cs="Calibri"/>
          <w:sz w:val="24"/>
          <w:szCs w:val="24"/>
          <w:highlight w:val="yellow"/>
        </w:rPr>
        <w:t xml:space="preserve"> it</w:t>
      </w:r>
      <w:r w:rsidR="002668B3" w:rsidRPr="009C72D1">
        <w:rPr>
          <w:rFonts w:ascii="Calibri" w:hAnsi="Calibri" w:cs="Calibri"/>
          <w:sz w:val="24"/>
          <w:szCs w:val="24"/>
          <w:highlight w:val="yellow"/>
        </w:rPr>
        <w:t xml:space="preserve"> sit </w:t>
      </w:r>
      <w:r w:rsidR="0079317A">
        <w:rPr>
          <w:rFonts w:ascii="Calibri" w:hAnsi="Calibri" w:cs="Calibri"/>
          <w:sz w:val="24"/>
          <w:szCs w:val="24"/>
          <w:highlight w:val="yellow"/>
        </w:rPr>
        <w:t>inside</w:t>
      </w:r>
      <w:r w:rsidR="0079317A" w:rsidRPr="009C72D1">
        <w:rPr>
          <w:rFonts w:ascii="Calibri" w:hAnsi="Calibri" w:cs="Calibri"/>
          <w:sz w:val="24"/>
          <w:szCs w:val="24"/>
          <w:highlight w:val="yellow"/>
        </w:rPr>
        <w:t xml:space="preserve"> </w:t>
      </w:r>
      <w:r w:rsidR="00CD796C" w:rsidRPr="009C72D1">
        <w:rPr>
          <w:rFonts w:ascii="Calibri" w:hAnsi="Calibri" w:cs="Calibri"/>
          <w:sz w:val="24"/>
          <w:szCs w:val="24"/>
          <w:highlight w:val="yellow"/>
        </w:rPr>
        <w:t>the fume hood for at least 12 h</w:t>
      </w:r>
      <w:r w:rsidR="00B07193" w:rsidRPr="009C72D1">
        <w:rPr>
          <w:rFonts w:ascii="Calibri" w:hAnsi="Calibri" w:cs="Calibri"/>
          <w:sz w:val="24"/>
          <w:szCs w:val="24"/>
          <w:highlight w:val="yellow"/>
        </w:rPr>
        <w:t xml:space="preserve">. </w:t>
      </w:r>
    </w:p>
    <w:p w14:paraId="780251FF" w14:textId="77777777" w:rsidR="002668B3" w:rsidRPr="009C72D1" w:rsidRDefault="002668B3" w:rsidP="009241F8">
      <w:pPr>
        <w:autoSpaceDE w:val="0"/>
        <w:autoSpaceDN w:val="0"/>
        <w:adjustRightInd w:val="0"/>
        <w:spacing w:after="0" w:line="240" w:lineRule="auto"/>
        <w:contextualSpacing/>
        <w:jc w:val="both"/>
        <w:rPr>
          <w:rFonts w:ascii="Calibri" w:hAnsi="Calibri" w:cs="Calibri"/>
          <w:sz w:val="24"/>
          <w:szCs w:val="24"/>
        </w:rPr>
      </w:pPr>
    </w:p>
    <w:p w14:paraId="53344EC0" w14:textId="5204F9B7" w:rsidR="00656551" w:rsidRPr="009C72D1" w:rsidRDefault="000B28F1" w:rsidP="009241F8">
      <w:pPr>
        <w:autoSpaceDE w:val="0"/>
        <w:autoSpaceDN w:val="0"/>
        <w:adjustRightInd w:val="0"/>
        <w:spacing w:after="240" w:line="240" w:lineRule="auto"/>
        <w:contextualSpacing/>
        <w:jc w:val="both"/>
        <w:rPr>
          <w:rFonts w:ascii="Calibri" w:hAnsi="Calibri" w:cs="Calibri"/>
          <w:sz w:val="24"/>
          <w:szCs w:val="24"/>
        </w:rPr>
      </w:pPr>
      <w:r w:rsidRPr="009C72D1">
        <w:rPr>
          <w:rFonts w:ascii="Calibri" w:hAnsi="Calibri" w:cs="Calibri"/>
          <w:sz w:val="24"/>
          <w:szCs w:val="24"/>
        </w:rPr>
        <w:t xml:space="preserve">CAUTION: </w:t>
      </w:r>
      <w:r w:rsidR="00727ADA" w:rsidRPr="009C72D1">
        <w:rPr>
          <w:rFonts w:ascii="Calibri" w:hAnsi="Calibri" w:cs="Calibri"/>
          <w:sz w:val="24"/>
          <w:szCs w:val="24"/>
        </w:rPr>
        <w:t>Perform t</w:t>
      </w:r>
      <w:r w:rsidR="00FC6D26" w:rsidRPr="009C72D1">
        <w:rPr>
          <w:rFonts w:ascii="Calibri" w:hAnsi="Calibri" w:cs="Calibri"/>
          <w:sz w:val="24"/>
          <w:szCs w:val="24"/>
        </w:rPr>
        <w:t xml:space="preserve">his procedure under a fume hood. </w:t>
      </w:r>
      <w:r w:rsidR="00A41A2E" w:rsidRPr="009C72D1">
        <w:rPr>
          <w:rFonts w:ascii="Calibri" w:hAnsi="Calibri" w:cs="Calibri"/>
          <w:sz w:val="24"/>
          <w:szCs w:val="24"/>
        </w:rPr>
        <w:t>H</w:t>
      </w:r>
      <w:r w:rsidR="00A41A2E" w:rsidRPr="009C72D1">
        <w:rPr>
          <w:rFonts w:ascii="Calibri" w:hAnsi="Calibri" w:cs="Calibri"/>
          <w:sz w:val="24"/>
          <w:szCs w:val="24"/>
          <w:vertAlign w:val="subscript"/>
        </w:rPr>
        <w:t>2</w:t>
      </w:r>
      <w:r w:rsidR="00A41A2E" w:rsidRPr="009C72D1">
        <w:rPr>
          <w:rFonts w:ascii="Calibri" w:hAnsi="Calibri" w:cs="Calibri"/>
          <w:sz w:val="24"/>
          <w:szCs w:val="24"/>
        </w:rPr>
        <w:t>O</w:t>
      </w:r>
      <w:r w:rsidR="00A41A2E" w:rsidRPr="009C72D1">
        <w:rPr>
          <w:rFonts w:ascii="Calibri" w:hAnsi="Calibri" w:cs="Calibri"/>
          <w:sz w:val="24"/>
          <w:szCs w:val="24"/>
          <w:vertAlign w:val="subscript"/>
        </w:rPr>
        <w:t>2</w:t>
      </w:r>
      <w:r w:rsidR="00727ADA" w:rsidRPr="009C72D1">
        <w:rPr>
          <w:rFonts w:ascii="Calibri" w:hAnsi="Calibri" w:cs="Calibri"/>
          <w:sz w:val="24"/>
          <w:szCs w:val="24"/>
          <w:vertAlign w:val="subscript"/>
        </w:rPr>
        <w:t xml:space="preserve"> </w:t>
      </w:r>
      <w:r w:rsidR="00E935FE" w:rsidRPr="009C72D1">
        <w:rPr>
          <w:rStyle w:val="hgkelc"/>
          <w:rFonts w:ascii="Calibri" w:hAnsi="Calibri" w:cs="Calibri"/>
          <w:sz w:val="24"/>
          <w:szCs w:val="24"/>
        </w:rPr>
        <w:t xml:space="preserve">promotes </w:t>
      </w:r>
      <w:r w:rsidR="00B07193" w:rsidRPr="009C72D1">
        <w:rPr>
          <w:rStyle w:val="hgkelc"/>
          <w:rFonts w:ascii="Calibri" w:hAnsi="Calibri" w:cs="Calibri"/>
          <w:sz w:val="24"/>
          <w:szCs w:val="24"/>
        </w:rPr>
        <w:t xml:space="preserve">rapid </w:t>
      </w:r>
      <w:r w:rsidR="00E935FE" w:rsidRPr="009C72D1">
        <w:rPr>
          <w:rStyle w:val="hgkelc"/>
          <w:rFonts w:ascii="Calibri" w:hAnsi="Calibri" w:cs="Calibri"/>
          <w:sz w:val="24"/>
          <w:szCs w:val="24"/>
        </w:rPr>
        <w:t xml:space="preserve">oxidation, is </w:t>
      </w:r>
      <w:r w:rsidR="00787AFF" w:rsidRPr="009C72D1">
        <w:rPr>
          <w:rStyle w:val="hgkelc"/>
          <w:rFonts w:ascii="Calibri" w:hAnsi="Calibri" w:cs="Calibri"/>
          <w:sz w:val="24"/>
          <w:szCs w:val="24"/>
        </w:rPr>
        <w:t>corrosive</w:t>
      </w:r>
      <w:r w:rsidR="00B07193" w:rsidRPr="009C72D1">
        <w:rPr>
          <w:rStyle w:val="hgkelc"/>
          <w:rFonts w:ascii="Calibri" w:hAnsi="Calibri" w:cs="Calibri"/>
          <w:sz w:val="24"/>
          <w:szCs w:val="24"/>
        </w:rPr>
        <w:t>,</w:t>
      </w:r>
      <w:r w:rsidR="00787AFF" w:rsidRPr="009C72D1">
        <w:rPr>
          <w:rStyle w:val="hgkelc"/>
          <w:rFonts w:ascii="Calibri" w:hAnsi="Calibri" w:cs="Calibri"/>
          <w:sz w:val="24"/>
          <w:szCs w:val="24"/>
        </w:rPr>
        <w:t xml:space="preserve"> and can be </w:t>
      </w:r>
      <w:r w:rsidR="00B07193" w:rsidRPr="009C72D1">
        <w:rPr>
          <w:rStyle w:val="hgkelc"/>
          <w:rFonts w:ascii="Calibri" w:hAnsi="Calibri" w:cs="Calibri"/>
          <w:sz w:val="24"/>
          <w:szCs w:val="24"/>
        </w:rPr>
        <w:t xml:space="preserve">very </w:t>
      </w:r>
      <w:r w:rsidR="00787AFF" w:rsidRPr="009C72D1">
        <w:rPr>
          <w:rStyle w:val="hgkelc"/>
          <w:rFonts w:ascii="Calibri" w:hAnsi="Calibri" w:cs="Calibri"/>
          <w:sz w:val="24"/>
          <w:szCs w:val="24"/>
        </w:rPr>
        <w:t xml:space="preserve">harmful to </w:t>
      </w:r>
      <w:r w:rsidR="00727ADA" w:rsidRPr="009C72D1">
        <w:rPr>
          <w:rStyle w:val="hgkelc"/>
          <w:rFonts w:ascii="Calibri" w:hAnsi="Calibri" w:cs="Calibri"/>
          <w:sz w:val="24"/>
          <w:szCs w:val="24"/>
        </w:rPr>
        <w:t xml:space="preserve">the </w:t>
      </w:r>
      <w:r w:rsidR="00787AFF" w:rsidRPr="009C72D1">
        <w:rPr>
          <w:rStyle w:val="hgkelc"/>
          <w:rFonts w:ascii="Calibri" w:hAnsi="Calibri" w:cs="Calibri"/>
          <w:sz w:val="24"/>
          <w:szCs w:val="24"/>
        </w:rPr>
        <w:t xml:space="preserve">eyes, skin, and respiratory system. </w:t>
      </w:r>
      <w:r w:rsidR="00B07193" w:rsidRPr="009C72D1">
        <w:rPr>
          <w:rStyle w:val="hgkelc"/>
          <w:rFonts w:ascii="Calibri" w:hAnsi="Calibri" w:cs="Calibri"/>
          <w:sz w:val="24"/>
          <w:szCs w:val="24"/>
        </w:rPr>
        <w:t xml:space="preserve">A lab coat, </w:t>
      </w:r>
      <w:r w:rsidR="00B07193" w:rsidRPr="009C72D1">
        <w:rPr>
          <w:rFonts w:ascii="Calibri" w:hAnsi="Calibri" w:cs="Calibri"/>
          <w:sz w:val="24"/>
          <w:szCs w:val="24"/>
        </w:rPr>
        <w:t>chemical-resistant gloves, safety goggles</w:t>
      </w:r>
      <w:r w:rsidR="00727ADA" w:rsidRPr="009C72D1">
        <w:rPr>
          <w:rFonts w:ascii="Calibri" w:hAnsi="Calibri" w:cs="Calibri"/>
          <w:sz w:val="24"/>
          <w:szCs w:val="24"/>
        </w:rPr>
        <w:t>,</w:t>
      </w:r>
      <w:r w:rsidR="00B07193" w:rsidRPr="009C72D1">
        <w:rPr>
          <w:rFonts w:ascii="Calibri" w:hAnsi="Calibri" w:cs="Calibri"/>
          <w:sz w:val="24"/>
          <w:szCs w:val="24"/>
        </w:rPr>
        <w:t xml:space="preserve"> and a shield</w:t>
      </w:r>
      <w:r w:rsidR="00B07193" w:rsidRPr="009C72D1">
        <w:rPr>
          <w:rStyle w:val="hgkelc"/>
          <w:rFonts w:ascii="Calibri" w:hAnsi="Calibri" w:cs="Calibri"/>
          <w:sz w:val="24"/>
          <w:szCs w:val="24"/>
        </w:rPr>
        <w:t xml:space="preserve"> are required</w:t>
      </w:r>
      <w:r w:rsidR="00B07193" w:rsidRPr="009C72D1">
        <w:rPr>
          <w:rFonts w:ascii="Calibri" w:hAnsi="Calibri" w:cs="Calibri"/>
          <w:sz w:val="24"/>
          <w:szCs w:val="24"/>
        </w:rPr>
        <w:t xml:space="preserve"> when handling reagent-grade H</w:t>
      </w:r>
      <w:r w:rsidR="00B07193" w:rsidRPr="009C72D1">
        <w:rPr>
          <w:rFonts w:ascii="Calibri" w:hAnsi="Calibri" w:cs="Calibri"/>
          <w:sz w:val="24"/>
          <w:szCs w:val="24"/>
          <w:vertAlign w:val="subscript"/>
        </w:rPr>
        <w:t>2</w:t>
      </w:r>
      <w:r w:rsidR="00B07193" w:rsidRPr="009C72D1">
        <w:rPr>
          <w:rFonts w:ascii="Calibri" w:hAnsi="Calibri" w:cs="Calibri"/>
          <w:sz w:val="24"/>
          <w:szCs w:val="24"/>
        </w:rPr>
        <w:t>O</w:t>
      </w:r>
      <w:r w:rsidR="00B07193" w:rsidRPr="009C72D1">
        <w:rPr>
          <w:rFonts w:ascii="Calibri" w:hAnsi="Calibri" w:cs="Calibri"/>
          <w:sz w:val="24"/>
          <w:szCs w:val="24"/>
          <w:vertAlign w:val="subscript"/>
        </w:rPr>
        <w:t>2</w:t>
      </w:r>
      <w:r w:rsidR="00B07193" w:rsidRPr="009C72D1">
        <w:rPr>
          <w:rFonts w:ascii="Calibri" w:hAnsi="Calibri" w:cs="Calibri"/>
          <w:sz w:val="24"/>
          <w:szCs w:val="24"/>
        </w:rPr>
        <w:t xml:space="preserve">. </w:t>
      </w:r>
      <w:r w:rsidR="00D10098" w:rsidRPr="009C72D1">
        <w:rPr>
          <w:rFonts w:ascii="Calibri" w:hAnsi="Calibri" w:cs="Calibri"/>
          <w:sz w:val="24"/>
          <w:szCs w:val="24"/>
        </w:rPr>
        <w:t xml:space="preserve"> </w:t>
      </w:r>
      <w:r w:rsidR="00B07193" w:rsidRPr="009C72D1">
        <w:rPr>
          <w:rStyle w:val="hgkelc"/>
          <w:rFonts w:ascii="Calibri" w:hAnsi="Calibri" w:cs="Calibri"/>
          <w:sz w:val="24"/>
          <w:szCs w:val="24"/>
        </w:rPr>
        <w:t>T</w:t>
      </w:r>
      <w:r w:rsidR="008334FA" w:rsidRPr="009C72D1">
        <w:rPr>
          <w:rFonts w:ascii="Calibri" w:hAnsi="Calibri" w:cs="Calibri"/>
          <w:sz w:val="24"/>
          <w:szCs w:val="24"/>
        </w:rPr>
        <w:t xml:space="preserve">he addition of </w:t>
      </w:r>
      <w:r w:rsidR="00E935FE" w:rsidRPr="009C72D1">
        <w:rPr>
          <w:rFonts w:ascii="Calibri" w:hAnsi="Calibri" w:cs="Calibri"/>
          <w:sz w:val="24"/>
          <w:szCs w:val="24"/>
        </w:rPr>
        <w:t>H</w:t>
      </w:r>
      <w:r w:rsidR="00E935FE" w:rsidRPr="009C72D1">
        <w:rPr>
          <w:rFonts w:ascii="Calibri" w:hAnsi="Calibri" w:cs="Calibri"/>
          <w:sz w:val="24"/>
          <w:szCs w:val="24"/>
          <w:vertAlign w:val="subscript"/>
        </w:rPr>
        <w:t>2</w:t>
      </w:r>
      <w:r w:rsidR="00E935FE" w:rsidRPr="009C72D1">
        <w:rPr>
          <w:rFonts w:ascii="Calibri" w:hAnsi="Calibri" w:cs="Calibri"/>
          <w:sz w:val="24"/>
          <w:szCs w:val="24"/>
        </w:rPr>
        <w:t>O</w:t>
      </w:r>
      <w:r w:rsidR="00E935FE" w:rsidRPr="009C72D1">
        <w:rPr>
          <w:rFonts w:ascii="Calibri" w:hAnsi="Calibri" w:cs="Calibri"/>
          <w:sz w:val="24"/>
          <w:szCs w:val="24"/>
          <w:vertAlign w:val="subscript"/>
        </w:rPr>
        <w:t xml:space="preserve">2 </w:t>
      </w:r>
      <w:r w:rsidR="008334FA" w:rsidRPr="009C72D1">
        <w:rPr>
          <w:rFonts w:ascii="Calibri" w:hAnsi="Calibri" w:cs="Calibri"/>
          <w:sz w:val="24"/>
          <w:szCs w:val="24"/>
        </w:rPr>
        <w:t>to sediment</w:t>
      </w:r>
      <w:r w:rsidR="00E935FE" w:rsidRPr="009C72D1">
        <w:rPr>
          <w:rFonts w:ascii="Calibri" w:hAnsi="Calibri" w:cs="Calibri"/>
          <w:sz w:val="24"/>
          <w:szCs w:val="24"/>
        </w:rPr>
        <w:t xml:space="preserve"> containing organic matter</w:t>
      </w:r>
      <w:r w:rsidR="008334FA" w:rsidRPr="009C72D1">
        <w:rPr>
          <w:rFonts w:ascii="Calibri" w:hAnsi="Calibri" w:cs="Calibri"/>
          <w:sz w:val="24"/>
          <w:szCs w:val="24"/>
        </w:rPr>
        <w:t xml:space="preserve"> is an</w:t>
      </w:r>
      <w:r w:rsidRPr="009C72D1">
        <w:rPr>
          <w:rFonts w:ascii="Calibri" w:hAnsi="Calibri" w:cs="Calibri"/>
          <w:sz w:val="24"/>
          <w:szCs w:val="24"/>
        </w:rPr>
        <w:t xml:space="preserve"> exothermic </w:t>
      </w:r>
      <w:r w:rsidR="008334FA" w:rsidRPr="009C72D1">
        <w:rPr>
          <w:rFonts w:ascii="Calibri" w:hAnsi="Calibri" w:cs="Calibri"/>
          <w:sz w:val="24"/>
          <w:szCs w:val="24"/>
        </w:rPr>
        <w:t>reaction</w:t>
      </w:r>
      <w:r w:rsidR="00535651" w:rsidRPr="009C72D1">
        <w:rPr>
          <w:rFonts w:ascii="Calibri" w:hAnsi="Calibri" w:cs="Calibri"/>
          <w:sz w:val="24"/>
          <w:szCs w:val="24"/>
        </w:rPr>
        <w:t xml:space="preserve">. The rapid increase in temperature is proportional to the </w:t>
      </w:r>
      <w:r w:rsidRPr="009C72D1">
        <w:rPr>
          <w:rFonts w:ascii="Calibri" w:hAnsi="Calibri" w:cs="Calibri"/>
          <w:sz w:val="24"/>
          <w:szCs w:val="24"/>
        </w:rPr>
        <w:t>abundan</w:t>
      </w:r>
      <w:r w:rsidR="006F0B80" w:rsidRPr="009C72D1">
        <w:rPr>
          <w:rFonts w:ascii="Calibri" w:hAnsi="Calibri" w:cs="Calibri"/>
          <w:sz w:val="24"/>
          <w:szCs w:val="24"/>
        </w:rPr>
        <w:t>ce of</w:t>
      </w:r>
      <w:r w:rsidRPr="009C72D1">
        <w:rPr>
          <w:rFonts w:ascii="Calibri" w:hAnsi="Calibri" w:cs="Calibri"/>
          <w:sz w:val="24"/>
          <w:szCs w:val="24"/>
        </w:rPr>
        <w:t xml:space="preserve"> organic matter disseminated in the sample</w:t>
      </w:r>
      <w:r w:rsidR="00B07193" w:rsidRPr="009C72D1">
        <w:rPr>
          <w:rFonts w:ascii="Calibri" w:hAnsi="Calibri" w:cs="Calibri"/>
          <w:sz w:val="24"/>
          <w:szCs w:val="24"/>
        </w:rPr>
        <w:t>. The addition of DIW may be necessary to keep reaction temperature &lt;40° C. Continue to add H</w:t>
      </w:r>
      <w:r w:rsidR="00B07193" w:rsidRPr="009C72D1">
        <w:rPr>
          <w:rFonts w:ascii="Calibri" w:hAnsi="Calibri" w:cs="Calibri"/>
          <w:sz w:val="24"/>
          <w:szCs w:val="24"/>
          <w:vertAlign w:val="subscript"/>
        </w:rPr>
        <w:t>2</w:t>
      </w:r>
      <w:r w:rsidR="00B07193" w:rsidRPr="009C72D1">
        <w:rPr>
          <w:rFonts w:ascii="Calibri" w:hAnsi="Calibri" w:cs="Calibri"/>
          <w:sz w:val="24"/>
          <w:szCs w:val="24"/>
        </w:rPr>
        <w:t>O</w:t>
      </w:r>
      <w:r w:rsidR="00B07193" w:rsidRPr="009C72D1">
        <w:rPr>
          <w:rFonts w:ascii="Calibri" w:hAnsi="Calibri" w:cs="Calibri"/>
          <w:sz w:val="24"/>
          <w:szCs w:val="24"/>
          <w:vertAlign w:val="subscript"/>
        </w:rPr>
        <w:t>2</w:t>
      </w:r>
      <w:r w:rsidR="00B07193" w:rsidRPr="009C72D1">
        <w:rPr>
          <w:rFonts w:ascii="Calibri" w:hAnsi="Calibri" w:cs="Calibri"/>
          <w:sz w:val="24"/>
          <w:szCs w:val="24"/>
        </w:rPr>
        <w:t xml:space="preserve"> and monitor </w:t>
      </w:r>
      <w:r w:rsidR="00727ADA" w:rsidRPr="009C72D1">
        <w:rPr>
          <w:rFonts w:ascii="Calibri" w:hAnsi="Calibri" w:cs="Calibri"/>
          <w:sz w:val="24"/>
          <w:szCs w:val="24"/>
        </w:rPr>
        <w:t>reaction temperature simultaneously</w:t>
      </w:r>
      <w:r w:rsidR="00B07193" w:rsidRPr="009C72D1">
        <w:rPr>
          <w:rFonts w:ascii="Calibri" w:hAnsi="Calibri" w:cs="Calibri"/>
          <w:sz w:val="24"/>
          <w:szCs w:val="24"/>
        </w:rPr>
        <w:t xml:space="preserve">. </w:t>
      </w:r>
      <w:r w:rsidR="00727ADA" w:rsidRPr="009C72D1">
        <w:rPr>
          <w:rFonts w:ascii="Calibri" w:hAnsi="Calibri" w:cs="Calibri"/>
          <w:sz w:val="24"/>
          <w:szCs w:val="24"/>
        </w:rPr>
        <w:t>Let the</w:t>
      </w:r>
      <w:r w:rsidR="00B07193" w:rsidRPr="009C72D1">
        <w:rPr>
          <w:rFonts w:ascii="Calibri" w:hAnsi="Calibri" w:cs="Calibri"/>
          <w:sz w:val="24"/>
          <w:szCs w:val="24"/>
        </w:rPr>
        <w:t xml:space="preserve"> mixture</w:t>
      </w:r>
      <w:r w:rsidR="00727ADA" w:rsidRPr="009C72D1">
        <w:rPr>
          <w:rFonts w:ascii="Calibri" w:hAnsi="Calibri" w:cs="Calibri"/>
          <w:sz w:val="24"/>
          <w:szCs w:val="24"/>
        </w:rPr>
        <w:t xml:space="preserve"> remain</w:t>
      </w:r>
      <w:r w:rsidR="00B07193" w:rsidRPr="009C72D1">
        <w:rPr>
          <w:rFonts w:ascii="Calibri" w:hAnsi="Calibri" w:cs="Calibri"/>
          <w:sz w:val="24"/>
          <w:szCs w:val="24"/>
        </w:rPr>
        <w:t xml:space="preserve"> under a fume hood for </w:t>
      </w:r>
      <w:r w:rsidR="00CD796C" w:rsidRPr="009C72D1">
        <w:rPr>
          <w:rFonts w:ascii="Calibri" w:hAnsi="Calibri" w:cs="Calibri"/>
          <w:sz w:val="24"/>
          <w:szCs w:val="24"/>
        </w:rPr>
        <w:t>12</w:t>
      </w:r>
      <w:r w:rsidR="00B07193" w:rsidRPr="009C72D1">
        <w:rPr>
          <w:rFonts w:ascii="Calibri" w:hAnsi="Calibri" w:cs="Calibri"/>
          <w:sz w:val="24"/>
          <w:szCs w:val="24"/>
        </w:rPr>
        <w:t xml:space="preserve"> h covered by </w:t>
      </w:r>
      <w:r w:rsidR="009576DF" w:rsidRPr="009C72D1">
        <w:rPr>
          <w:rFonts w:ascii="Calibri" w:hAnsi="Calibri" w:cs="Calibri"/>
          <w:sz w:val="24"/>
          <w:szCs w:val="24"/>
        </w:rPr>
        <w:t xml:space="preserve">a </w:t>
      </w:r>
      <w:r w:rsidR="00B07193" w:rsidRPr="009C72D1">
        <w:rPr>
          <w:rFonts w:ascii="Calibri" w:hAnsi="Calibri" w:cs="Calibri"/>
          <w:sz w:val="24"/>
          <w:szCs w:val="24"/>
        </w:rPr>
        <w:t xml:space="preserve">wax </w:t>
      </w:r>
      <w:r w:rsidR="009576DF" w:rsidRPr="009C72D1">
        <w:rPr>
          <w:rFonts w:ascii="Calibri" w:hAnsi="Calibri" w:cs="Calibri"/>
          <w:sz w:val="24"/>
          <w:szCs w:val="24"/>
        </w:rPr>
        <w:t>sealant</w:t>
      </w:r>
      <w:r w:rsidR="00B07193" w:rsidRPr="009C72D1">
        <w:rPr>
          <w:rFonts w:ascii="Calibri" w:hAnsi="Calibri" w:cs="Calibri"/>
          <w:sz w:val="24"/>
          <w:szCs w:val="24"/>
        </w:rPr>
        <w:t xml:space="preserve">. </w:t>
      </w:r>
      <w:r w:rsidR="00727ADA" w:rsidRPr="009C72D1">
        <w:rPr>
          <w:rFonts w:ascii="Calibri" w:hAnsi="Calibri" w:cs="Calibri"/>
          <w:sz w:val="24"/>
          <w:szCs w:val="24"/>
        </w:rPr>
        <w:t>Place the</w:t>
      </w:r>
      <w:r w:rsidR="00B07193" w:rsidRPr="009C72D1">
        <w:rPr>
          <w:rFonts w:ascii="Calibri" w:hAnsi="Calibri" w:cs="Calibri"/>
          <w:sz w:val="24"/>
          <w:szCs w:val="24"/>
        </w:rPr>
        <w:t xml:space="preserve"> beaker in a 300 </w:t>
      </w:r>
      <w:r w:rsidR="00727ADA" w:rsidRPr="009C72D1">
        <w:rPr>
          <w:rFonts w:ascii="Calibri" w:hAnsi="Calibri" w:cs="Calibri"/>
          <w:sz w:val="24"/>
          <w:szCs w:val="24"/>
        </w:rPr>
        <w:t>mL</w:t>
      </w:r>
      <w:r w:rsidR="00B07193" w:rsidRPr="009C72D1">
        <w:rPr>
          <w:rFonts w:ascii="Calibri" w:hAnsi="Calibri" w:cs="Calibri"/>
          <w:sz w:val="24"/>
          <w:szCs w:val="24"/>
        </w:rPr>
        <w:t xml:space="preserve"> ceramic bowl filled with 100 </w:t>
      </w:r>
      <w:r w:rsidR="00727ADA" w:rsidRPr="009C72D1">
        <w:rPr>
          <w:rFonts w:ascii="Calibri" w:hAnsi="Calibri" w:cs="Calibri"/>
          <w:sz w:val="24"/>
          <w:szCs w:val="24"/>
        </w:rPr>
        <w:t>mL</w:t>
      </w:r>
      <w:r w:rsidR="00B07193" w:rsidRPr="009C72D1">
        <w:rPr>
          <w:rFonts w:ascii="Calibri" w:hAnsi="Calibri" w:cs="Calibri"/>
          <w:sz w:val="24"/>
          <w:szCs w:val="24"/>
        </w:rPr>
        <w:t xml:space="preserve"> of cold tap water to cool the reaction and capture </w:t>
      </w:r>
      <w:r w:rsidR="004401E9" w:rsidRPr="009C72D1">
        <w:rPr>
          <w:rFonts w:ascii="Calibri" w:hAnsi="Calibri" w:cs="Calibri"/>
          <w:sz w:val="24"/>
          <w:szCs w:val="24"/>
        </w:rPr>
        <w:t xml:space="preserve">reaction </w:t>
      </w:r>
      <w:r w:rsidR="00B07193" w:rsidRPr="009C72D1">
        <w:rPr>
          <w:rFonts w:ascii="Calibri" w:hAnsi="Calibri" w:cs="Calibri"/>
          <w:sz w:val="24"/>
          <w:szCs w:val="24"/>
        </w:rPr>
        <w:t xml:space="preserve">spillage. </w:t>
      </w:r>
    </w:p>
    <w:p w14:paraId="27D33F51" w14:textId="19901954" w:rsidR="006F7841" w:rsidRPr="009C72D1" w:rsidRDefault="006F7841" w:rsidP="009241F8">
      <w:pPr>
        <w:autoSpaceDE w:val="0"/>
        <w:autoSpaceDN w:val="0"/>
        <w:adjustRightInd w:val="0"/>
        <w:spacing w:after="240" w:line="240" w:lineRule="auto"/>
        <w:contextualSpacing/>
        <w:jc w:val="both"/>
        <w:rPr>
          <w:rFonts w:ascii="Calibri" w:hAnsi="Calibri" w:cs="Calibri"/>
          <w:sz w:val="24"/>
          <w:szCs w:val="24"/>
        </w:rPr>
      </w:pPr>
    </w:p>
    <w:p w14:paraId="4E1D833C" w14:textId="23ECCFA1" w:rsidR="00787AFF" w:rsidRPr="009C72D1" w:rsidRDefault="00F025D3" w:rsidP="009241F8">
      <w:pPr>
        <w:autoSpaceDE w:val="0"/>
        <w:autoSpaceDN w:val="0"/>
        <w:adjustRightInd w:val="0"/>
        <w:spacing w:after="240" w:line="240" w:lineRule="auto"/>
        <w:contextualSpacing/>
        <w:jc w:val="both"/>
        <w:rPr>
          <w:rFonts w:ascii="Calibri" w:hAnsi="Calibri" w:cs="Calibri"/>
          <w:sz w:val="24"/>
          <w:szCs w:val="24"/>
        </w:rPr>
      </w:pPr>
      <w:r w:rsidRPr="009C72D1">
        <w:rPr>
          <w:rFonts w:ascii="Calibri" w:hAnsi="Calibri" w:cs="Calibri"/>
          <w:sz w:val="24"/>
          <w:szCs w:val="24"/>
        </w:rPr>
        <w:lastRenderedPageBreak/>
        <w:t xml:space="preserve">NOTE: </w:t>
      </w:r>
      <w:r w:rsidR="00CC4F14" w:rsidRPr="009C72D1">
        <w:rPr>
          <w:rFonts w:ascii="Calibri" w:hAnsi="Calibri" w:cs="Calibri"/>
          <w:sz w:val="24"/>
          <w:szCs w:val="24"/>
        </w:rPr>
        <w:t>I</w:t>
      </w:r>
      <w:r w:rsidR="007B6C5D" w:rsidRPr="009C72D1">
        <w:rPr>
          <w:rFonts w:ascii="Calibri" w:hAnsi="Calibri" w:cs="Calibri"/>
          <w:sz w:val="24"/>
          <w:szCs w:val="24"/>
        </w:rPr>
        <w:t>f the organic matter content is &gt;3%</w:t>
      </w:r>
      <w:r w:rsidR="00727ADA" w:rsidRPr="009C72D1">
        <w:rPr>
          <w:rFonts w:ascii="Calibri" w:hAnsi="Calibri" w:cs="Calibri"/>
          <w:sz w:val="24"/>
          <w:szCs w:val="24"/>
        </w:rPr>
        <w:t>, the sample may require</w:t>
      </w:r>
      <w:r w:rsidR="007B6C5D" w:rsidRPr="009C72D1">
        <w:rPr>
          <w:rFonts w:ascii="Calibri" w:hAnsi="Calibri" w:cs="Calibri"/>
          <w:sz w:val="24"/>
          <w:szCs w:val="24"/>
        </w:rPr>
        <w:t xml:space="preserve"> </w:t>
      </w:r>
      <w:r w:rsidR="00B22AB1" w:rsidRPr="009C72D1">
        <w:rPr>
          <w:rFonts w:ascii="Calibri" w:hAnsi="Calibri" w:cs="Calibri"/>
          <w:sz w:val="24"/>
          <w:szCs w:val="24"/>
        </w:rPr>
        <w:t>1</w:t>
      </w:r>
      <w:r w:rsidR="00727ADA" w:rsidRPr="009C72D1">
        <w:rPr>
          <w:rFonts w:ascii="Calibri" w:hAnsi="Calibri" w:cs="Calibri"/>
          <w:sz w:val="24"/>
          <w:szCs w:val="24"/>
        </w:rPr>
        <w:t>–</w:t>
      </w:r>
      <w:r w:rsidR="00B22AB1" w:rsidRPr="009C72D1">
        <w:rPr>
          <w:rFonts w:ascii="Calibri" w:hAnsi="Calibri" w:cs="Calibri"/>
          <w:sz w:val="24"/>
          <w:szCs w:val="24"/>
        </w:rPr>
        <w:t xml:space="preserve">3 </w:t>
      </w:r>
      <w:r w:rsidR="007B6C5D" w:rsidRPr="009C72D1">
        <w:rPr>
          <w:rFonts w:ascii="Calibri" w:hAnsi="Calibri" w:cs="Calibri"/>
          <w:sz w:val="24"/>
          <w:szCs w:val="24"/>
        </w:rPr>
        <w:t xml:space="preserve">days </w:t>
      </w:r>
      <w:r w:rsidR="00727ADA" w:rsidRPr="009C72D1">
        <w:rPr>
          <w:rFonts w:ascii="Calibri" w:hAnsi="Calibri" w:cs="Calibri"/>
          <w:sz w:val="24"/>
          <w:szCs w:val="24"/>
        </w:rPr>
        <w:t xml:space="preserve">of </w:t>
      </w:r>
      <w:r w:rsidR="00C81A14" w:rsidRPr="009C72D1">
        <w:rPr>
          <w:rFonts w:ascii="Calibri" w:hAnsi="Calibri" w:cs="Calibri"/>
          <w:sz w:val="24"/>
          <w:szCs w:val="24"/>
        </w:rPr>
        <w:t>soaking in H</w:t>
      </w:r>
      <w:r w:rsidR="00C81A14" w:rsidRPr="009C72D1">
        <w:rPr>
          <w:rFonts w:ascii="Calibri" w:hAnsi="Calibri" w:cs="Calibri"/>
          <w:sz w:val="24"/>
          <w:szCs w:val="24"/>
          <w:vertAlign w:val="subscript"/>
        </w:rPr>
        <w:t>2</w:t>
      </w:r>
      <w:r w:rsidR="00C81A14" w:rsidRPr="009C72D1">
        <w:rPr>
          <w:rFonts w:ascii="Calibri" w:hAnsi="Calibri" w:cs="Calibri"/>
          <w:sz w:val="24"/>
          <w:szCs w:val="24"/>
        </w:rPr>
        <w:t>O</w:t>
      </w:r>
      <w:r w:rsidR="00C81A14" w:rsidRPr="009C72D1">
        <w:rPr>
          <w:rFonts w:ascii="Calibri" w:hAnsi="Calibri" w:cs="Calibri"/>
          <w:sz w:val="24"/>
          <w:szCs w:val="24"/>
          <w:vertAlign w:val="subscript"/>
        </w:rPr>
        <w:t>2</w:t>
      </w:r>
      <w:r w:rsidR="00727ADA" w:rsidRPr="009C72D1">
        <w:rPr>
          <w:rFonts w:ascii="Calibri" w:hAnsi="Calibri" w:cs="Calibri"/>
          <w:sz w:val="24"/>
          <w:szCs w:val="24"/>
          <w:vertAlign w:val="subscript"/>
        </w:rPr>
        <w:t xml:space="preserve"> </w:t>
      </w:r>
      <w:r w:rsidR="00727ADA" w:rsidRPr="009C72D1">
        <w:rPr>
          <w:rFonts w:ascii="Calibri" w:hAnsi="Calibri" w:cs="Calibri"/>
          <w:sz w:val="24"/>
          <w:szCs w:val="24"/>
        </w:rPr>
        <w:t>to react with organic carbon fully</w:t>
      </w:r>
      <w:r w:rsidR="00BF24F1" w:rsidRPr="009C72D1">
        <w:rPr>
          <w:rFonts w:ascii="Calibri" w:hAnsi="Calibri" w:cs="Calibri"/>
          <w:sz w:val="24"/>
          <w:szCs w:val="24"/>
        </w:rPr>
        <w:t>.</w:t>
      </w:r>
      <w:r w:rsidR="007B6C5D" w:rsidRPr="009C72D1">
        <w:rPr>
          <w:rFonts w:ascii="Calibri" w:hAnsi="Calibri" w:cs="Calibri"/>
          <w:sz w:val="24"/>
          <w:szCs w:val="24"/>
        </w:rPr>
        <w:t xml:space="preserve"> </w:t>
      </w:r>
      <w:r w:rsidR="00727ADA" w:rsidRPr="009C72D1">
        <w:rPr>
          <w:rFonts w:ascii="Calibri" w:hAnsi="Calibri" w:cs="Calibri"/>
          <w:sz w:val="24"/>
          <w:szCs w:val="24"/>
        </w:rPr>
        <w:t>Monitor t</w:t>
      </w:r>
      <w:r w:rsidR="00CC4F14" w:rsidRPr="009C72D1">
        <w:rPr>
          <w:rFonts w:ascii="Calibri" w:hAnsi="Calibri" w:cs="Calibri"/>
          <w:sz w:val="24"/>
          <w:szCs w:val="24"/>
        </w:rPr>
        <w:t xml:space="preserve">he exothermic heat evolved and </w:t>
      </w:r>
      <w:r w:rsidR="00727ADA" w:rsidRPr="009C72D1">
        <w:rPr>
          <w:rFonts w:ascii="Calibri" w:hAnsi="Calibri" w:cs="Calibri"/>
          <w:sz w:val="24"/>
          <w:szCs w:val="24"/>
        </w:rPr>
        <w:t>add DIW to keep it</w:t>
      </w:r>
      <w:r w:rsidR="00CC4F14" w:rsidRPr="009C72D1">
        <w:rPr>
          <w:rFonts w:ascii="Calibri" w:hAnsi="Calibri" w:cs="Calibri"/>
          <w:sz w:val="24"/>
          <w:szCs w:val="24"/>
        </w:rPr>
        <w:t xml:space="preserve"> below 40</w:t>
      </w:r>
      <w:r w:rsidR="00727ADA" w:rsidRPr="009C72D1">
        <w:rPr>
          <w:rFonts w:ascii="Calibri" w:hAnsi="Calibri" w:cs="Calibri"/>
          <w:sz w:val="24"/>
          <w:szCs w:val="24"/>
        </w:rPr>
        <w:t xml:space="preserve"> °</w:t>
      </w:r>
      <w:r w:rsidR="00CC4F14" w:rsidRPr="009C72D1">
        <w:rPr>
          <w:rFonts w:ascii="Calibri" w:hAnsi="Calibri" w:cs="Calibri"/>
          <w:sz w:val="24"/>
          <w:szCs w:val="24"/>
        </w:rPr>
        <w:t xml:space="preserve">C.  </w:t>
      </w:r>
      <w:r w:rsidR="00727ADA" w:rsidRPr="009C72D1">
        <w:rPr>
          <w:rFonts w:ascii="Calibri" w:hAnsi="Calibri" w:cs="Calibri"/>
          <w:sz w:val="24"/>
          <w:szCs w:val="24"/>
        </w:rPr>
        <w:t>Do not heat t</w:t>
      </w:r>
      <w:r w:rsidR="007B6C5D" w:rsidRPr="009C72D1">
        <w:rPr>
          <w:rFonts w:ascii="Calibri" w:hAnsi="Calibri" w:cs="Calibri"/>
          <w:sz w:val="24"/>
          <w:szCs w:val="24"/>
        </w:rPr>
        <w:t>he sample above 40</w:t>
      </w:r>
      <w:r w:rsidR="00727ADA" w:rsidRPr="009C72D1">
        <w:rPr>
          <w:rFonts w:ascii="Calibri" w:hAnsi="Calibri" w:cs="Calibri"/>
          <w:sz w:val="24"/>
          <w:szCs w:val="24"/>
        </w:rPr>
        <w:t xml:space="preserve"> </w:t>
      </w:r>
      <w:r w:rsidR="007B6C5D" w:rsidRPr="009C72D1">
        <w:rPr>
          <w:rFonts w:ascii="Calibri" w:hAnsi="Calibri" w:cs="Calibri"/>
          <w:sz w:val="24"/>
          <w:szCs w:val="24"/>
        </w:rPr>
        <w:t>°C</w:t>
      </w:r>
      <w:r w:rsidR="00727ADA" w:rsidRPr="009C72D1">
        <w:rPr>
          <w:rFonts w:ascii="Calibri" w:hAnsi="Calibri" w:cs="Calibri"/>
          <w:sz w:val="24"/>
          <w:szCs w:val="24"/>
        </w:rPr>
        <w:t>. H</w:t>
      </w:r>
      <w:r w:rsidR="00BC0E10" w:rsidRPr="009C72D1">
        <w:rPr>
          <w:rFonts w:ascii="Calibri" w:hAnsi="Calibri" w:cs="Calibri"/>
          <w:sz w:val="24"/>
          <w:szCs w:val="24"/>
        </w:rPr>
        <w:t xml:space="preserve">igher temperatures </w:t>
      </w:r>
      <w:r w:rsidR="007B6C5D" w:rsidRPr="009C72D1">
        <w:rPr>
          <w:rFonts w:ascii="Calibri" w:hAnsi="Calibri" w:cs="Calibri"/>
          <w:sz w:val="24"/>
          <w:szCs w:val="24"/>
        </w:rPr>
        <w:t xml:space="preserve">may cause partial </w:t>
      </w:r>
      <w:r w:rsidR="00B22AB1" w:rsidRPr="009C72D1">
        <w:rPr>
          <w:rFonts w:ascii="Calibri" w:hAnsi="Calibri" w:cs="Calibri"/>
          <w:sz w:val="24"/>
          <w:szCs w:val="24"/>
        </w:rPr>
        <w:t xml:space="preserve">resetting of the luminescence </w:t>
      </w:r>
      <w:r w:rsidR="007B6C5D" w:rsidRPr="009C72D1">
        <w:rPr>
          <w:rFonts w:ascii="Calibri" w:hAnsi="Calibri" w:cs="Calibri"/>
          <w:sz w:val="24"/>
          <w:szCs w:val="24"/>
        </w:rPr>
        <w:t xml:space="preserve">signal and sensitivity changes detrimental to </w:t>
      </w:r>
      <w:proofErr w:type="spellStart"/>
      <w:r w:rsidR="007B6C5D" w:rsidRPr="009C72D1">
        <w:rPr>
          <w:rFonts w:ascii="Calibri" w:hAnsi="Calibri" w:cs="Calibri"/>
          <w:sz w:val="24"/>
          <w:szCs w:val="24"/>
        </w:rPr>
        <w:t>dosimetric</w:t>
      </w:r>
      <w:proofErr w:type="spellEnd"/>
      <w:r w:rsidR="007B6C5D" w:rsidRPr="009C72D1">
        <w:rPr>
          <w:rFonts w:ascii="Calibri" w:hAnsi="Calibri" w:cs="Calibri"/>
          <w:sz w:val="24"/>
          <w:szCs w:val="24"/>
        </w:rPr>
        <w:t xml:space="preserve"> measurements.</w:t>
      </w:r>
      <w:r w:rsidR="004E7B9F" w:rsidRPr="009C72D1">
        <w:rPr>
          <w:rFonts w:ascii="Calibri" w:hAnsi="Calibri" w:cs="Calibri"/>
          <w:sz w:val="24"/>
          <w:szCs w:val="24"/>
        </w:rPr>
        <w:t xml:space="preserve"> </w:t>
      </w:r>
    </w:p>
    <w:p w14:paraId="39A7118E" w14:textId="77777777" w:rsidR="00EB368C" w:rsidRPr="009C72D1" w:rsidRDefault="00EB368C" w:rsidP="009241F8">
      <w:pPr>
        <w:autoSpaceDE w:val="0"/>
        <w:autoSpaceDN w:val="0"/>
        <w:adjustRightInd w:val="0"/>
        <w:spacing w:after="0" w:line="240" w:lineRule="auto"/>
        <w:contextualSpacing/>
        <w:jc w:val="both"/>
        <w:rPr>
          <w:rFonts w:ascii="Calibri" w:hAnsi="Calibri" w:cs="Calibri"/>
          <w:sz w:val="24"/>
          <w:szCs w:val="24"/>
        </w:rPr>
      </w:pPr>
    </w:p>
    <w:p w14:paraId="0C20302E" w14:textId="100567B8" w:rsidR="00E07A3E" w:rsidRPr="009C72D1" w:rsidRDefault="00083256" w:rsidP="009241F8">
      <w:pPr>
        <w:pStyle w:val="ListParagraph"/>
        <w:numPr>
          <w:ilvl w:val="1"/>
          <w:numId w:val="19"/>
        </w:numPr>
        <w:spacing w:after="0"/>
        <w:ind w:left="0" w:hanging="11"/>
        <w:jc w:val="both"/>
        <w:rPr>
          <w:rFonts w:ascii="Calibri" w:hAnsi="Calibri" w:cs="Calibri"/>
          <w:sz w:val="24"/>
          <w:szCs w:val="24"/>
        </w:rPr>
      </w:pPr>
      <w:r w:rsidRPr="009C72D1">
        <w:rPr>
          <w:rFonts w:ascii="Calibri" w:hAnsi="Calibri" w:cs="Calibri"/>
          <w:sz w:val="24"/>
          <w:szCs w:val="24"/>
        </w:rPr>
        <w:t xml:space="preserve">Wash the sample </w:t>
      </w:r>
      <w:r w:rsidR="004E7B9F" w:rsidRPr="009C72D1">
        <w:rPr>
          <w:rFonts w:ascii="Calibri" w:hAnsi="Calibri" w:cs="Calibri"/>
          <w:sz w:val="24"/>
          <w:szCs w:val="24"/>
        </w:rPr>
        <w:t>five</w:t>
      </w:r>
      <w:r w:rsidRPr="009C72D1">
        <w:rPr>
          <w:rFonts w:ascii="Calibri" w:hAnsi="Calibri" w:cs="Calibri"/>
          <w:sz w:val="24"/>
          <w:szCs w:val="24"/>
        </w:rPr>
        <w:t xml:space="preserve"> times with </w:t>
      </w:r>
      <w:r w:rsidR="00C81A14" w:rsidRPr="009C72D1">
        <w:rPr>
          <w:rFonts w:ascii="Calibri" w:hAnsi="Calibri" w:cs="Calibri"/>
          <w:sz w:val="24"/>
          <w:szCs w:val="24"/>
        </w:rPr>
        <w:t>1</w:t>
      </w:r>
      <w:r w:rsidR="00B22AB1" w:rsidRPr="009C72D1">
        <w:rPr>
          <w:rFonts w:ascii="Calibri" w:hAnsi="Calibri" w:cs="Calibri"/>
          <w:sz w:val="24"/>
          <w:szCs w:val="24"/>
        </w:rPr>
        <w:t xml:space="preserve">00 </w:t>
      </w:r>
      <w:r w:rsidR="00727ADA" w:rsidRPr="009C72D1">
        <w:rPr>
          <w:rFonts w:ascii="Calibri" w:hAnsi="Calibri" w:cs="Calibri"/>
          <w:sz w:val="24"/>
          <w:szCs w:val="24"/>
        </w:rPr>
        <w:t>mL</w:t>
      </w:r>
      <w:r w:rsidR="00B22AB1" w:rsidRPr="009C72D1">
        <w:rPr>
          <w:rFonts w:ascii="Calibri" w:hAnsi="Calibri" w:cs="Calibri"/>
          <w:sz w:val="24"/>
          <w:szCs w:val="24"/>
        </w:rPr>
        <w:t xml:space="preserve"> of </w:t>
      </w:r>
      <w:r w:rsidRPr="009C72D1">
        <w:rPr>
          <w:rFonts w:ascii="Calibri" w:hAnsi="Calibri" w:cs="Calibri"/>
          <w:sz w:val="24"/>
          <w:szCs w:val="24"/>
        </w:rPr>
        <w:t xml:space="preserve">DIW to </w:t>
      </w:r>
      <w:r w:rsidR="00B22AB1" w:rsidRPr="009C72D1">
        <w:rPr>
          <w:rFonts w:ascii="Calibri" w:hAnsi="Calibri" w:cs="Calibri"/>
          <w:sz w:val="24"/>
          <w:szCs w:val="24"/>
        </w:rPr>
        <w:t>remove any remaining H</w:t>
      </w:r>
      <w:r w:rsidR="00B22AB1" w:rsidRPr="009C72D1">
        <w:rPr>
          <w:rFonts w:ascii="Calibri" w:hAnsi="Calibri" w:cs="Calibri"/>
          <w:sz w:val="24"/>
          <w:szCs w:val="24"/>
          <w:vertAlign w:val="subscript"/>
        </w:rPr>
        <w:t>2</w:t>
      </w:r>
      <w:r w:rsidR="00B22AB1" w:rsidRPr="009C72D1">
        <w:rPr>
          <w:rFonts w:ascii="Calibri" w:hAnsi="Calibri" w:cs="Calibri"/>
          <w:sz w:val="24"/>
          <w:szCs w:val="24"/>
        </w:rPr>
        <w:t>O</w:t>
      </w:r>
      <w:r w:rsidR="00B22AB1" w:rsidRPr="009C72D1">
        <w:rPr>
          <w:rFonts w:ascii="Calibri" w:hAnsi="Calibri" w:cs="Calibri"/>
          <w:sz w:val="24"/>
          <w:szCs w:val="24"/>
          <w:vertAlign w:val="subscript"/>
        </w:rPr>
        <w:t>2</w:t>
      </w:r>
      <w:r w:rsidRPr="009C72D1">
        <w:rPr>
          <w:rFonts w:ascii="Calibri" w:hAnsi="Calibri" w:cs="Calibri"/>
          <w:sz w:val="24"/>
          <w:szCs w:val="24"/>
        </w:rPr>
        <w:t xml:space="preserve"> and halides present in the sediment.</w:t>
      </w:r>
      <w:r w:rsidR="00AF6D67" w:rsidRPr="009C72D1">
        <w:rPr>
          <w:rFonts w:ascii="Calibri" w:hAnsi="Calibri" w:cs="Calibri"/>
          <w:sz w:val="24"/>
          <w:szCs w:val="24"/>
        </w:rPr>
        <w:t xml:space="preserve"> </w:t>
      </w:r>
      <w:r w:rsidR="00727ADA" w:rsidRPr="009C72D1">
        <w:rPr>
          <w:rFonts w:ascii="Calibri" w:hAnsi="Calibri" w:cs="Calibri"/>
          <w:sz w:val="24"/>
          <w:szCs w:val="24"/>
        </w:rPr>
        <w:t>After settling for 30–60 min, decant the supernatant</w:t>
      </w:r>
      <w:r w:rsidR="00B22AB1" w:rsidRPr="009C72D1">
        <w:rPr>
          <w:rFonts w:ascii="Calibri" w:hAnsi="Calibri" w:cs="Calibri"/>
          <w:sz w:val="24"/>
          <w:szCs w:val="24"/>
        </w:rPr>
        <w:t xml:space="preserve"> into the sink with </w:t>
      </w:r>
      <w:r w:rsidR="00727ADA" w:rsidRPr="009C72D1">
        <w:rPr>
          <w:rFonts w:ascii="Calibri" w:hAnsi="Calibri" w:cs="Calibri"/>
          <w:sz w:val="24"/>
          <w:szCs w:val="24"/>
        </w:rPr>
        <w:t xml:space="preserve">the </w:t>
      </w:r>
      <w:r w:rsidR="00B22AB1" w:rsidRPr="009C72D1">
        <w:rPr>
          <w:rFonts w:ascii="Calibri" w:hAnsi="Calibri" w:cs="Calibri"/>
          <w:sz w:val="24"/>
          <w:szCs w:val="24"/>
        </w:rPr>
        <w:t xml:space="preserve">water running. </w:t>
      </w:r>
      <w:r w:rsidR="00727ADA" w:rsidRPr="009C72D1">
        <w:rPr>
          <w:rFonts w:ascii="Calibri" w:hAnsi="Calibri" w:cs="Calibri"/>
          <w:sz w:val="24"/>
          <w:szCs w:val="24"/>
        </w:rPr>
        <w:t>Take c</w:t>
      </w:r>
      <w:r w:rsidR="00B22AB1" w:rsidRPr="009C72D1">
        <w:rPr>
          <w:rFonts w:ascii="Calibri" w:hAnsi="Calibri" w:cs="Calibri"/>
          <w:sz w:val="24"/>
          <w:szCs w:val="24"/>
        </w:rPr>
        <w:t>are</w:t>
      </w:r>
      <w:r w:rsidR="00727ADA" w:rsidRPr="009C72D1">
        <w:rPr>
          <w:rFonts w:ascii="Calibri" w:hAnsi="Calibri" w:cs="Calibri"/>
          <w:sz w:val="24"/>
          <w:szCs w:val="24"/>
        </w:rPr>
        <w:t xml:space="preserve"> to preserve the sediment at the beaker bottom</w:t>
      </w:r>
      <w:r w:rsidR="00B22AB1" w:rsidRPr="009C72D1">
        <w:rPr>
          <w:rFonts w:ascii="Calibri" w:hAnsi="Calibri" w:cs="Calibri"/>
          <w:sz w:val="24"/>
          <w:szCs w:val="24"/>
        </w:rPr>
        <w:t xml:space="preserve"> </w:t>
      </w:r>
      <w:r w:rsidR="00727ADA" w:rsidRPr="009C72D1">
        <w:rPr>
          <w:rFonts w:ascii="Calibri" w:hAnsi="Calibri" w:cs="Calibri"/>
          <w:sz w:val="24"/>
          <w:szCs w:val="24"/>
        </w:rPr>
        <w:t xml:space="preserve">during </w:t>
      </w:r>
      <w:r w:rsidR="00B22AB1" w:rsidRPr="009C72D1">
        <w:rPr>
          <w:rFonts w:ascii="Calibri" w:hAnsi="Calibri" w:cs="Calibri"/>
          <w:sz w:val="24"/>
          <w:szCs w:val="24"/>
        </w:rPr>
        <w:t xml:space="preserve">decanting. </w:t>
      </w:r>
    </w:p>
    <w:p w14:paraId="3DDBB6D0" w14:textId="77777777" w:rsidR="00EB368C" w:rsidRPr="009C72D1" w:rsidRDefault="00EB368C" w:rsidP="009241F8">
      <w:pPr>
        <w:autoSpaceDE w:val="0"/>
        <w:autoSpaceDN w:val="0"/>
        <w:adjustRightInd w:val="0"/>
        <w:spacing w:after="0" w:line="240" w:lineRule="auto"/>
        <w:ind w:hanging="11"/>
        <w:contextualSpacing/>
        <w:jc w:val="both"/>
        <w:rPr>
          <w:rFonts w:ascii="Calibri" w:hAnsi="Calibri" w:cs="Calibri"/>
          <w:bCs/>
          <w:sz w:val="24"/>
          <w:szCs w:val="24"/>
        </w:rPr>
      </w:pPr>
    </w:p>
    <w:p w14:paraId="32C1D0C7" w14:textId="68CDC6D9" w:rsidR="00D129AB" w:rsidRPr="009241F8" w:rsidRDefault="00727ADA" w:rsidP="009241F8">
      <w:pPr>
        <w:pStyle w:val="ListParagraph"/>
        <w:numPr>
          <w:ilvl w:val="1"/>
          <w:numId w:val="19"/>
        </w:numPr>
        <w:spacing w:after="0"/>
        <w:ind w:left="0" w:hanging="11"/>
        <w:jc w:val="both"/>
        <w:rPr>
          <w:rFonts w:ascii="Calibri" w:hAnsi="Calibri" w:cs="Calibri"/>
          <w:sz w:val="24"/>
          <w:szCs w:val="24"/>
          <w:highlight w:val="yellow"/>
        </w:rPr>
      </w:pPr>
      <w:r w:rsidRPr="009C72D1">
        <w:rPr>
          <w:rFonts w:ascii="Calibri" w:hAnsi="Calibri" w:cs="Calibri"/>
          <w:bCs/>
          <w:sz w:val="24"/>
          <w:szCs w:val="24"/>
          <w:highlight w:val="yellow"/>
        </w:rPr>
        <w:t>To r</w:t>
      </w:r>
      <w:r w:rsidR="000F7260" w:rsidRPr="009C72D1">
        <w:rPr>
          <w:rFonts w:ascii="Calibri" w:hAnsi="Calibri" w:cs="Calibri"/>
          <w:bCs/>
          <w:sz w:val="24"/>
          <w:szCs w:val="24"/>
          <w:highlight w:val="yellow"/>
        </w:rPr>
        <w:t xml:space="preserve">emove </w:t>
      </w:r>
      <w:r w:rsidR="00F83CFF" w:rsidRPr="009C72D1">
        <w:rPr>
          <w:rFonts w:ascii="Calibri" w:hAnsi="Calibri" w:cs="Calibri"/>
          <w:bCs/>
          <w:sz w:val="24"/>
          <w:szCs w:val="24"/>
          <w:highlight w:val="yellow"/>
        </w:rPr>
        <w:t xml:space="preserve">calcium/magnesium </w:t>
      </w:r>
      <w:r w:rsidR="00CC4F14" w:rsidRPr="009C72D1">
        <w:rPr>
          <w:rFonts w:ascii="Calibri" w:hAnsi="Calibri" w:cs="Calibri"/>
          <w:bCs/>
          <w:sz w:val="24"/>
          <w:szCs w:val="24"/>
          <w:highlight w:val="yellow"/>
        </w:rPr>
        <w:t>carbonate from</w:t>
      </w:r>
      <w:r w:rsidRPr="009C72D1">
        <w:rPr>
          <w:rFonts w:ascii="Calibri" w:hAnsi="Calibri" w:cs="Calibri"/>
          <w:bCs/>
          <w:sz w:val="24"/>
          <w:szCs w:val="24"/>
          <w:highlight w:val="yellow"/>
        </w:rPr>
        <w:t xml:space="preserve"> the</w:t>
      </w:r>
      <w:r w:rsidR="000F7260" w:rsidRPr="009C72D1">
        <w:rPr>
          <w:rFonts w:ascii="Calibri" w:hAnsi="Calibri" w:cs="Calibri"/>
          <w:bCs/>
          <w:sz w:val="24"/>
          <w:szCs w:val="24"/>
          <w:highlight w:val="yellow"/>
        </w:rPr>
        <w:t xml:space="preserve"> sediment</w:t>
      </w:r>
      <w:r w:rsidRPr="009C72D1">
        <w:rPr>
          <w:rFonts w:ascii="Calibri" w:hAnsi="Calibri" w:cs="Calibri"/>
          <w:bCs/>
          <w:sz w:val="24"/>
          <w:szCs w:val="24"/>
          <w:highlight w:val="yellow"/>
        </w:rPr>
        <w:t xml:space="preserve">, slowly </w:t>
      </w:r>
      <w:bookmarkStart w:id="19" w:name="_Hlk73015080"/>
      <w:r w:rsidRPr="009241F8">
        <w:rPr>
          <w:rFonts w:ascii="Calibri" w:hAnsi="Calibri" w:cs="Calibri"/>
          <w:sz w:val="24"/>
          <w:szCs w:val="24"/>
          <w:highlight w:val="yellow"/>
        </w:rPr>
        <w:t>a</w:t>
      </w:r>
      <w:r w:rsidR="00F836A7" w:rsidRPr="009241F8">
        <w:rPr>
          <w:rFonts w:ascii="Calibri" w:hAnsi="Calibri" w:cs="Calibri"/>
          <w:sz w:val="24"/>
          <w:szCs w:val="24"/>
          <w:highlight w:val="yellow"/>
        </w:rPr>
        <w:t xml:space="preserve">dd 30 </w:t>
      </w:r>
      <w:r w:rsidRPr="009241F8">
        <w:rPr>
          <w:rFonts w:ascii="Calibri" w:hAnsi="Calibri" w:cs="Calibri"/>
          <w:sz w:val="24"/>
          <w:szCs w:val="24"/>
          <w:highlight w:val="yellow"/>
        </w:rPr>
        <w:t>mL</w:t>
      </w:r>
      <w:r w:rsidR="00F836A7" w:rsidRPr="009241F8">
        <w:rPr>
          <w:rFonts w:ascii="Calibri" w:hAnsi="Calibri" w:cs="Calibri"/>
          <w:sz w:val="24"/>
          <w:szCs w:val="24"/>
          <w:highlight w:val="yellow"/>
        </w:rPr>
        <w:t xml:space="preserve"> of 15% HCl</w:t>
      </w:r>
      <w:r w:rsidRPr="009241F8">
        <w:rPr>
          <w:rFonts w:ascii="Calibri" w:hAnsi="Calibri" w:cs="Calibri"/>
          <w:sz w:val="24"/>
          <w:szCs w:val="24"/>
          <w:highlight w:val="yellow"/>
        </w:rPr>
        <w:t xml:space="preserve"> </w:t>
      </w:r>
      <w:r w:rsidR="00F836A7" w:rsidRPr="009241F8">
        <w:rPr>
          <w:rFonts w:ascii="Calibri" w:hAnsi="Calibri" w:cs="Calibri"/>
          <w:sz w:val="24"/>
          <w:szCs w:val="24"/>
          <w:highlight w:val="yellow"/>
        </w:rPr>
        <w:t xml:space="preserve">for each 5 g of sediment in a 250 </w:t>
      </w:r>
      <w:r w:rsidRPr="009241F8">
        <w:rPr>
          <w:rFonts w:ascii="Calibri" w:hAnsi="Calibri" w:cs="Calibri"/>
          <w:sz w:val="24"/>
          <w:szCs w:val="24"/>
          <w:highlight w:val="yellow"/>
        </w:rPr>
        <w:t>mL</w:t>
      </w:r>
      <w:r w:rsidR="00F836A7" w:rsidRPr="009241F8">
        <w:rPr>
          <w:rFonts w:ascii="Calibri" w:hAnsi="Calibri" w:cs="Calibri"/>
          <w:sz w:val="24"/>
          <w:szCs w:val="24"/>
          <w:highlight w:val="yellow"/>
        </w:rPr>
        <w:t xml:space="preserve"> beaker to react</w:t>
      </w:r>
      <w:r w:rsidRPr="009241F8">
        <w:rPr>
          <w:rFonts w:ascii="Calibri" w:hAnsi="Calibri" w:cs="Calibri"/>
          <w:sz w:val="24"/>
          <w:szCs w:val="24"/>
          <w:highlight w:val="yellow"/>
        </w:rPr>
        <w:t xml:space="preserve"> with the</w:t>
      </w:r>
      <w:r w:rsidR="00F836A7" w:rsidRPr="009241F8">
        <w:rPr>
          <w:rFonts w:ascii="Calibri" w:hAnsi="Calibri" w:cs="Calibri"/>
          <w:sz w:val="24"/>
          <w:szCs w:val="24"/>
          <w:highlight w:val="yellow"/>
        </w:rPr>
        <w:t xml:space="preserve"> Ca/MgCO</w:t>
      </w:r>
      <w:r w:rsidR="00F836A7" w:rsidRPr="009241F8">
        <w:rPr>
          <w:rFonts w:ascii="Calibri" w:hAnsi="Calibri" w:cs="Calibri"/>
          <w:sz w:val="24"/>
          <w:szCs w:val="24"/>
          <w:highlight w:val="yellow"/>
          <w:vertAlign w:val="subscript"/>
        </w:rPr>
        <w:t>3</w:t>
      </w:r>
      <w:r w:rsidR="00F836A7" w:rsidRPr="009241F8">
        <w:rPr>
          <w:rFonts w:ascii="Calibri" w:hAnsi="Calibri" w:cs="Calibri"/>
          <w:sz w:val="24"/>
          <w:szCs w:val="24"/>
          <w:highlight w:val="yellow"/>
        </w:rPr>
        <w:t xml:space="preserve"> disseminated in the sample. Initially add ≤ 1 </w:t>
      </w:r>
      <w:r w:rsidRPr="009241F8">
        <w:rPr>
          <w:rFonts w:ascii="Calibri" w:hAnsi="Calibri" w:cs="Calibri"/>
          <w:sz w:val="24"/>
          <w:szCs w:val="24"/>
          <w:highlight w:val="yellow"/>
        </w:rPr>
        <w:t>mL</w:t>
      </w:r>
      <w:r w:rsidR="00F836A7" w:rsidRPr="009241F8">
        <w:rPr>
          <w:rFonts w:ascii="Calibri" w:hAnsi="Calibri" w:cs="Calibri"/>
          <w:sz w:val="24"/>
          <w:szCs w:val="24"/>
          <w:highlight w:val="yellow"/>
        </w:rPr>
        <w:t xml:space="preserve"> to assess effervescences and modulate further HCl additions to control better reaction. </w:t>
      </w:r>
      <w:bookmarkEnd w:id="19"/>
      <w:r w:rsidR="00D129AB" w:rsidRPr="009241F8">
        <w:rPr>
          <w:rFonts w:ascii="Calibri" w:hAnsi="Calibri" w:cs="Calibri"/>
          <w:sz w:val="24"/>
          <w:szCs w:val="24"/>
          <w:highlight w:val="yellow"/>
        </w:rPr>
        <w:t>Stir well</w:t>
      </w:r>
      <w:r w:rsidR="00F429C1" w:rsidRPr="009241F8">
        <w:rPr>
          <w:rFonts w:ascii="Calibri" w:hAnsi="Calibri" w:cs="Calibri"/>
          <w:sz w:val="24"/>
          <w:szCs w:val="24"/>
          <w:highlight w:val="yellow"/>
        </w:rPr>
        <w:t xml:space="preserve"> with a glass rod</w:t>
      </w:r>
      <w:r w:rsidR="00D129AB" w:rsidRPr="009241F8">
        <w:rPr>
          <w:rFonts w:ascii="Calibri" w:hAnsi="Calibri" w:cs="Calibri"/>
          <w:sz w:val="24"/>
          <w:szCs w:val="24"/>
          <w:highlight w:val="yellow"/>
        </w:rPr>
        <w:t xml:space="preserve"> to facilitate </w:t>
      </w:r>
      <w:r w:rsidRPr="009241F8">
        <w:rPr>
          <w:rFonts w:ascii="Calibri" w:hAnsi="Calibri" w:cs="Calibri"/>
          <w:sz w:val="24"/>
          <w:szCs w:val="24"/>
          <w:highlight w:val="yellow"/>
        </w:rPr>
        <w:t xml:space="preserve">the </w:t>
      </w:r>
      <w:r w:rsidR="00971963" w:rsidRPr="009241F8">
        <w:rPr>
          <w:rFonts w:ascii="Calibri" w:hAnsi="Calibri" w:cs="Calibri"/>
          <w:sz w:val="24"/>
          <w:szCs w:val="24"/>
          <w:highlight w:val="yellow"/>
        </w:rPr>
        <w:t>comp</w:t>
      </w:r>
      <w:r w:rsidR="00C81A14" w:rsidRPr="009241F8">
        <w:rPr>
          <w:rFonts w:ascii="Calibri" w:hAnsi="Calibri" w:cs="Calibri"/>
          <w:sz w:val="24"/>
          <w:szCs w:val="24"/>
          <w:highlight w:val="yellow"/>
        </w:rPr>
        <w:t>l</w:t>
      </w:r>
      <w:r w:rsidR="00971963" w:rsidRPr="009241F8">
        <w:rPr>
          <w:rFonts w:ascii="Calibri" w:hAnsi="Calibri" w:cs="Calibri"/>
          <w:sz w:val="24"/>
          <w:szCs w:val="24"/>
          <w:highlight w:val="yellow"/>
        </w:rPr>
        <w:t>et</w:t>
      </w:r>
      <w:r w:rsidR="00C81A14" w:rsidRPr="009241F8">
        <w:rPr>
          <w:rFonts w:ascii="Calibri" w:hAnsi="Calibri" w:cs="Calibri"/>
          <w:sz w:val="24"/>
          <w:szCs w:val="24"/>
          <w:highlight w:val="yellow"/>
        </w:rPr>
        <w:t xml:space="preserve">ion </w:t>
      </w:r>
      <w:r w:rsidR="00971963" w:rsidRPr="009241F8">
        <w:rPr>
          <w:rFonts w:ascii="Calibri" w:hAnsi="Calibri" w:cs="Calibri"/>
          <w:sz w:val="24"/>
          <w:szCs w:val="24"/>
          <w:highlight w:val="yellow"/>
        </w:rPr>
        <w:t xml:space="preserve">of </w:t>
      </w:r>
      <w:r w:rsidR="00D129AB" w:rsidRPr="009241F8">
        <w:rPr>
          <w:rFonts w:ascii="Calibri" w:hAnsi="Calibri" w:cs="Calibri"/>
          <w:sz w:val="24"/>
          <w:szCs w:val="24"/>
          <w:highlight w:val="yellow"/>
        </w:rPr>
        <w:t xml:space="preserve">the reaction. Add more </w:t>
      </w:r>
      <w:r w:rsidR="00971963" w:rsidRPr="009241F8">
        <w:rPr>
          <w:rFonts w:ascii="Calibri" w:hAnsi="Calibri" w:cs="Calibri"/>
          <w:sz w:val="24"/>
          <w:szCs w:val="24"/>
          <w:highlight w:val="yellow"/>
        </w:rPr>
        <w:t>HCl</w:t>
      </w:r>
      <w:r w:rsidR="00D129AB" w:rsidRPr="009241F8">
        <w:rPr>
          <w:rFonts w:ascii="Calibri" w:hAnsi="Calibri" w:cs="Calibri"/>
          <w:sz w:val="24"/>
          <w:szCs w:val="24"/>
          <w:highlight w:val="yellow"/>
        </w:rPr>
        <w:t xml:space="preserve"> if </w:t>
      </w:r>
      <w:proofErr w:type="gramStart"/>
      <w:r w:rsidR="009241F8" w:rsidRPr="009241F8">
        <w:rPr>
          <w:rFonts w:ascii="Calibri" w:hAnsi="Calibri" w:cs="Calibri"/>
          <w:sz w:val="24"/>
          <w:szCs w:val="24"/>
          <w:highlight w:val="yellow"/>
        </w:rPr>
        <w:t>necessary</w:t>
      </w:r>
      <w:proofErr w:type="gramEnd"/>
      <w:r w:rsidR="00D129AB" w:rsidRPr="009241F8">
        <w:rPr>
          <w:rFonts w:ascii="Calibri" w:hAnsi="Calibri" w:cs="Calibri"/>
          <w:sz w:val="24"/>
          <w:szCs w:val="24"/>
          <w:highlight w:val="yellow"/>
        </w:rPr>
        <w:t xml:space="preserve"> until the</w:t>
      </w:r>
      <w:r w:rsidR="00971963" w:rsidRPr="009241F8">
        <w:rPr>
          <w:rFonts w:ascii="Calibri" w:hAnsi="Calibri" w:cs="Calibri"/>
          <w:sz w:val="24"/>
          <w:szCs w:val="24"/>
          <w:highlight w:val="yellow"/>
        </w:rPr>
        <w:t>re</w:t>
      </w:r>
      <w:r w:rsidR="00D129AB" w:rsidRPr="009241F8">
        <w:rPr>
          <w:rFonts w:ascii="Calibri" w:hAnsi="Calibri" w:cs="Calibri"/>
          <w:sz w:val="24"/>
          <w:szCs w:val="24"/>
          <w:highlight w:val="yellow"/>
        </w:rPr>
        <w:t xml:space="preserve"> </w:t>
      </w:r>
      <w:r w:rsidR="00971963" w:rsidRPr="009241F8">
        <w:rPr>
          <w:rFonts w:ascii="Calibri" w:hAnsi="Calibri" w:cs="Calibri"/>
          <w:sz w:val="24"/>
          <w:szCs w:val="24"/>
          <w:highlight w:val="yellow"/>
        </w:rPr>
        <w:t xml:space="preserve">is no visible effervescence with </w:t>
      </w:r>
      <w:r w:rsidRPr="009241F8">
        <w:rPr>
          <w:rFonts w:ascii="Calibri" w:hAnsi="Calibri" w:cs="Calibri"/>
          <w:sz w:val="24"/>
          <w:szCs w:val="24"/>
          <w:highlight w:val="yellow"/>
        </w:rPr>
        <w:t xml:space="preserve">the </w:t>
      </w:r>
      <w:r w:rsidR="00971963" w:rsidRPr="009241F8">
        <w:rPr>
          <w:rFonts w:ascii="Calibri" w:hAnsi="Calibri" w:cs="Calibri"/>
          <w:sz w:val="24"/>
          <w:szCs w:val="24"/>
          <w:highlight w:val="yellow"/>
        </w:rPr>
        <w:t>release of CO</w:t>
      </w:r>
      <w:r w:rsidR="00971963" w:rsidRPr="009241F8">
        <w:rPr>
          <w:rFonts w:ascii="Calibri" w:hAnsi="Calibri" w:cs="Calibri"/>
          <w:sz w:val="24"/>
          <w:szCs w:val="24"/>
          <w:highlight w:val="yellow"/>
          <w:vertAlign w:val="subscript"/>
        </w:rPr>
        <w:t>2</w:t>
      </w:r>
      <w:r w:rsidR="00D129AB" w:rsidRPr="009241F8">
        <w:rPr>
          <w:rFonts w:ascii="Calibri" w:hAnsi="Calibri" w:cs="Calibri"/>
          <w:sz w:val="24"/>
          <w:szCs w:val="24"/>
          <w:highlight w:val="yellow"/>
        </w:rPr>
        <w:t>.</w:t>
      </w:r>
      <w:r w:rsidR="00215ABC" w:rsidRPr="009241F8">
        <w:rPr>
          <w:rFonts w:ascii="Calibri" w:hAnsi="Calibri" w:cs="Calibri"/>
          <w:sz w:val="24"/>
          <w:szCs w:val="24"/>
          <w:highlight w:val="yellow"/>
        </w:rPr>
        <w:t xml:space="preserve"> </w:t>
      </w:r>
      <w:r w:rsidR="00D129AB" w:rsidRPr="009241F8">
        <w:rPr>
          <w:rFonts w:ascii="Calibri" w:hAnsi="Calibri" w:cs="Calibri"/>
          <w:sz w:val="24"/>
          <w:szCs w:val="24"/>
          <w:highlight w:val="yellow"/>
        </w:rPr>
        <w:t xml:space="preserve"> </w:t>
      </w:r>
    </w:p>
    <w:p w14:paraId="5A3E9E7A" w14:textId="77777777" w:rsidR="00EB368C" w:rsidRPr="009C72D1" w:rsidRDefault="00EB368C" w:rsidP="009241F8">
      <w:pPr>
        <w:autoSpaceDE w:val="0"/>
        <w:autoSpaceDN w:val="0"/>
        <w:adjustRightInd w:val="0"/>
        <w:spacing w:after="0" w:line="240" w:lineRule="auto"/>
        <w:contextualSpacing/>
        <w:jc w:val="both"/>
        <w:rPr>
          <w:rFonts w:ascii="Calibri" w:hAnsi="Calibri" w:cs="Calibri"/>
          <w:sz w:val="24"/>
          <w:szCs w:val="24"/>
        </w:rPr>
      </w:pPr>
    </w:p>
    <w:p w14:paraId="66338C5D" w14:textId="2EBAA68E" w:rsidR="00EB368C" w:rsidRPr="009C72D1" w:rsidRDefault="00D129AB"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CAUTION: </w:t>
      </w:r>
      <w:r w:rsidR="00727ADA" w:rsidRPr="009C72D1">
        <w:rPr>
          <w:rFonts w:ascii="Calibri" w:hAnsi="Calibri" w:cs="Calibri"/>
          <w:sz w:val="24"/>
          <w:szCs w:val="24"/>
        </w:rPr>
        <w:t xml:space="preserve">Use </w:t>
      </w:r>
      <w:r w:rsidR="00A41A2E" w:rsidRPr="009C72D1">
        <w:rPr>
          <w:rFonts w:ascii="Calibri" w:hAnsi="Calibri" w:cs="Calibri"/>
          <w:sz w:val="24"/>
          <w:szCs w:val="24"/>
        </w:rPr>
        <w:t>HCl</w:t>
      </w:r>
      <w:r w:rsidR="000A6E68" w:rsidRPr="009C72D1">
        <w:rPr>
          <w:rFonts w:ascii="Calibri" w:hAnsi="Calibri" w:cs="Calibri"/>
          <w:sz w:val="24"/>
          <w:szCs w:val="24"/>
        </w:rPr>
        <w:t xml:space="preserve"> </w:t>
      </w:r>
      <w:r w:rsidR="0079317A">
        <w:rPr>
          <w:rFonts w:ascii="Calibri" w:hAnsi="Calibri" w:cs="Calibri"/>
          <w:sz w:val="24"/>
          <w:szCs w:val="24"/>
        </w:rPr>
        <w:t>inside</w:t>
      </w:r>
      <w:r w:rsidR="0079317A" w:rsidRPr="009C72D1">
        <w:rPr>
          <w:rFonts w:ascii="Calibri" w:hAnsi="Calibri" w:cs="Calibri"/>
          <w:sz w:val="24"/>
          <w:szCs w:val="24"/>
        </w:rPr>
        <w:t xml:space="preserve"> </w:t>
      </w:r>
      <w:r w:rsidR="000A6E68" w:rsidRPr="009C72D1">
        <w:rPr>
          <w:rFonts w:ascii="Calibri" w:hAnsi="Calibri" w:cs="Calibri"/>
          <w:sz w:val="24"/>
          <w:szCs w:val="24"/>
        </w:rPr>
        <w:t>a fume hood</w:t>
      </w:r>
      <w:r w:rsidR="000A6E68" w:rsidRPr="009C72D1">
        <w:rPr>
          <w:rStyle w:val="hgkelc"/>
          <w:rFonts w:ascii="Calibri" w:hAnsi="Calibri" w:cs="Calibri"/>
          <w:sz w:val="24"/>
          <w:szCs w:val="24"/>
        </w:rPr>
        <w:t xml:space="preserve">, with the sash no more than </w:t>
      </w:r>
      <w:r w:rsidR="00727ADA" w:rsidRPr="009C72D1">
        <w:rPr>
          <w:rStyle w:val="hgkelc"/>
          <w:rFonts w:ascii="Calibri" w:hAnsi="Calibri" w:cs="Calibri"/>
          <w:sz w:val="24"/>
          <w:szCs w:val="24"/>
        </w:rPr>
        <w:t xml:space="preserve">a </w:t>
      </w:r>
      <w:r w:rsidR="000A6E68" w:rsidRPr="009C72D1">
        <w:rPr>
          <w:rStyle w:val="hgkelc"/>
          <w:rFonts w:ascii="Calibri" w:hAnsi="Calibri" w:cs="Calibri"/>
          <w:sz w:val="24"/>
          <w:szCs w:val="24"/>
        </w:rPr>
        <w:t xml:space="preserve">quarter open. A lab coat, </w:t>
      </w:r>
      <w:r w:rsidR="000A6E68" w:rsidRPr="009C72D1">
        <w:rPr>
          <w:rFonts w:ascii="Calibri" w:hAnsi="Calibri" w:cs="Calibri"/>
          <w:sz w:val="24"/>
          <w:szCs w:val="24"/>
        </w:rPr>
        <w:t>chemical-resistant gloves, safety goggles</w:t>
      </w:r>
      <w:r w:rsidR="00727ADA" w:rsidRPr="009C72D1">
        <w:rPr>
          <w:rFonts w:ascii="Calibri" w:hAnsi="Calibri" w:cs="Calibri"/>
          <w:sz w:val="24"/>
          <w:szCs w:val="24"/>
        </w:rPr>
        <w:t>,</w:t>
      </w:r>
      <w:r w:rsidR="000A6E68" w:rsidRPr="009C72D1">
        <w:rPr>
          <w:rFonts w:ascii="Calibri" w:hAnsi="Calibri" w:cs="Calibri"/>
          <w:sz w:val="24"/>
          <w:szCs w:val="24"/>
        </w:rPr>
        <w:t xml:space="preserve"> and a shield</w:t>
      </w:r>
      <w:r w:rsidR="000A6E68" w:rsidRPr="009C72D1">
        <w:rPr>
          <w:rStyle w:val="hgkelc"/>
          <w:rFonts w:ascii="Calibri" w:hAnsi="Calibri" w:cs="Calibri"/>
          <w:sz w:val="24"/>
          <w:szCs w:val="24"/>
        </w:rPr>
        <w:t xml:space="preserve"> are required</w:t>
      </w:r>
      <w:r w:rsidR="000A6E68" w:rsidRPr="009C72D1">
        <w:rPr>
          <w:rFonts w:ascii="Calibri" w:hAnsi="Calibri" w:cs="Calibri"/>
          <w:sz w:val="24"/>
          <w:szCs w:val="24"/>
        </w:rPr>
        <w:t xml:space="preserve"> when handling this and other acids. The reaction of HCl </w:t>
      </w:r>
      <w:r w:rsidR="000A6E68" w:rsidRPr="009C72D1">
        <w:rPr>
          <w:rStyle w:val="hgkelc"/>
          <w:rFonts w:ascii="Calibri" w:hAnsi="Calibri" w:cs="Calibri"/>
          <w:sz w:val="24"/>
          <w:szCs w:val="24"/>
        </w:rPr>
        <w:t xml:space="preserve">with </w:t>
      </w:r>
      <w:r w:rsidR="00F429C1" w:rsidRPr="009C72D1">
        <w:rPr>
          <w:rFonts w:ascii="Calibri" w:hAnsi="Calibri" w:cs="Calibri"/>
          <w:sz w:val="24"/>
          <w:szCs w:val="24"/>
        </w:rPr>
        <w:t>Ca/MgCO</w:t>
      </w:r>
      <w:r w:rsidR="00F429C1" w:rsidRPr="009C72D1">
        <w:rPr>
          <w:rFonts w:ascii="Calibri" w:hAnsi="Calibri" w:cs="Calibri"/>
          <w:sz w:val="24"/>
          <w:szCs w:val="24"/>
          <w:vertAlign w:val="subscript"/>
        </w:rPr>
        <w:t>3</w:t>
      </w:r>
      <w:r w:rsidR="00F429C1" w:rsidRPr="009C72D1">
        <w:rPr>
          <w:rFonts w:ascii="Calibri" w:hAnsi="Calibri" w:cs="Calibri"/>
          <w:sz w:val="24"/>
          <w:szCs w:val="24"/>
        </w:rPr>
        <w:t xml:space="preserve"> </w:t>
      </w:r>
      <w:r w:rsidR="000A6E68" w:rsidRPr="009C72D1">
        <w:rPr>
          <w:rStyle w:val="hgkelc"/>
          <w:rFonts w:ascii="Calibri" w:hAnsi="Calibri" w:cs="Calibri"/>
          <w:sz w:val="24"/>
          <w:szCs w:val="24"/>
        </w:rPr>
        <w:t>is</w:t>
      </w:r>
      <w:r w:rsidR="000A6E68" w:rsidRPr="009C72D1">
        <w:rPr>
          <w:rFonts w:ascii="Calibri" w:hAnsi="Calibri" w:cs="Calibri"/>
          <w:sz w:val="24"/>
          <w:szCs w:val="24"/>
        </w:rPr>
        <w:t xml:space="preserve"> exothermic. The addition of DIW may be necessary to keep reaction temperature &lt;40</w:t>
      </w:r>
      <w:r w:rsidR="00727ADA" w:rsidRPr="009C72D1">
        <w:rPr>
          <w:rFonts w:ascii="Calibri" w:hAnsi="Calibri" w:cs="Calibri"/>
          <w:sz w:val="24"/>
          <w:szCs w:val="24"/>
        </w:rPr>
        <w:t xml:space="preserve"> </w:t>
      </w:r>
      <w:r w:rsidR="000A6E68" w:rsidRPr="009C72D1">
        <w:rPr>
          <w:rFonts w:ascii="Calibri" w:hAnsi="Calibri" w:cs="Calibri"/>
          <w:sz w:val="24"/>
          <w:szCs w:val="24"/>
        </w:rPr>
        <w:t xml:space="preserve">°C. Continue to add HCl and simultaneously monitor reaction temperature. </w:t>
      </w:r>
      <w:r w:rsidR="00727ADA" w:rsidRPr="009C72D1">
        <w:rPr>
          <w:rFonts w:ascii="Calibri" w:hAnsi="Calibri" w:cs="Calibri"/>
          <w:sz w:val="24"/>
          <w:szCs w:val="24"/>
        </w:rPr>
        <w:t>Let the</w:t>
      </w:r>
      <w:r w:rsidR="000A6E68" w:rsidRPr="009C72D1">
        <w:rPr>
          <w:rFonts w:ascii="Calibri" w:hAnsi="Calibri" w:cs="Calibri"/>
          <w:sz w:val="24"/>
          <w:szCs w:val="24"/>
        </w:rPr>
        <w:t xml:space="preserve"> mixture remain </w:t>
      </w:r>
      <w:r w:rsidR="0079317A">
        <w:rPr>
          <w:rFonts w:ascii="Calibri" w:hAnsi="Calibri" w:cs="Calibri"/>
          <w:sz w:val="24"/>
          <w:szCs w:val="24"/>
        </w:rPr>
        <w:t>inside</w:t>
      </w:r>
      <w:r w:rsidR="0079317A" w:rsidRPr="009C72D1">
        <w:rPr>
          <w:rFonts w:ascii="Calibri" w:hAnsi="Calibri" w:cs="Calibri"/>
          <w:sz w:val="24"/>
          <w:szCs w:val="24"/>
        </w:rPr>
        <w:t xml:space="preserve"> </w:t>
      </w:r>
      <w:r w:rsidR="000A6E68" w:rsidRPr="009C72D1">
        <w:rPr>
          <w:rFonts w:ascii="Calibri" w:hAnsi="Calibri" w:cs="Calibri"/>
          <w:sz w:val="24"/>
          <w:szCs w:val="24"/>
        </w:rPr>
        <w:t xml:space="preserve">a fume hood for 8 h covered by wax paper. </w:t>
      </w:r>
      <w:r w:rsidR="00727ADA" w:rsidRPr="009C72D1">
        <w:rPr>
          <w:rFonts w:ascii="Calibri" w:hAnsi="Calibri" w:cs="Calibri"/>
          <w:sz w:val="24"/>
          <w:szCs w:val="24"/>
        </w:rPr>
        <w:t>Place t</w:t>
      </w:r>
      <w:r w:rsidR="000A6E68" w:rsidRPr="009C72D1">
        <w:rPr>
          <w:rFonts w:ascii="Calibri" w:hAnsi="Calibri" w:cs="Calibri"/>
          <w:sz w:val="24"/>
          <w:szCs w:val="24"/>
        </w:rPr>
        <w:t xml:space="preserve">he beaker in a 300 </w:t>
      </w:r>
      <w:r w:rsidR="00727ADA" w:rsidRPr="009C72D1">
        <w:rPr>
          <w:rFonts w:ascii="Calibri" w:hAnsi="Calibri" w:cs="Calibri"/>
          <w:sz w:val="24"/>
          <w:szCs w:val="24"/>
        </w:rPr>
        <w:t>mL</w:t>
      </w:r>
      <w:r w:rsidR="000A6E68" w:rsidRPr="009C72D1">
        <w:rPr>
          <w:rFonts w:ascii="Calibri" w:hAnsi="Calibri" w:cs="Calibri"/>
          <w:sz w:val="24"/>
          <w:szCs w:val="24"/>
        </w:rPr>
        <w:t xml:space="preserve"> ceramic bowl filled with 100 </w:t>
      </w:r>
      <w:r w:rsidR="00727ADA" w:rsidRPr="009C72D1">
        <w:rPr>
          <w:rFonts w:ascii="Calibri" w:hAnsi="Calibri" w:cs="Calibri"/>
          <w:sz w:val="24"/>
          <w:szCs w:val="24"/>
        </w:rPr>
        <w:t>mL</w:t>
      </w:r>
      <w:r w:rsidR="000A6E68" w:rsidRPr="009C72D1">
        <w:rPr>
          <w:rFonts w:ascii="Calibri" w:hAnsi="Calibri" w:cs="Calibri"/>
          <w:sz w:val="24"/>
          <w:szCs w:val="24"/>
        </w:rPr>
        <w:t xml:space="preserve"> of cold tap water to cool the reaction and capture reaction spillage.</w:t>
      </w:r>
    </w:p>
    <w:p w14:paraId="49AD9C49" w14:textId="77777777" w:rsidR="000A6E68" w:rsidRPr="009C72D1" w:rsidRDefault="000A6E68" w:rsidP="009241F8">
      <w:pPr>
        <w:autoSpaceDE w:val="0"/>
        <w:autoSpaceDN w:val="0"/>
        <w:adjustRightInd w:val="0"/>
        <w:spacing w:after="0" w:line="240" w:lineRule="auto"/>
        <w:contextualSpacing/>
        <w:jc w:val="both"/>
        <w:rPr>
          <w:rFonts w:ascii="Calibri" w:hAnsi="Calibri" w:cs="Calibri"/>
          <w:sz w:val="24"/>
          <w:szCs w:val="24"/>
        </w:rPr>
      </w:pPr>
    </w:p>
    <w:p w14:paraId="5F07B452" w14:textId="73DA41B8" w:rsidR="003061C0" w:rsidRPr="009C72D1" w:rsidRDefault="00D129AB"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sz w:val="24"/>
          <w:szCs w:val="24"/>
        </w:rPr>
        <w:t xml:space="preserve"> Wash the sample</w:t>
      </w:r>
      <w:r w:rsidR="00C81A14" w:rsidRPr="009C72D1">
        <w:rPr>
          <w:rFonts w:ascii="Calibri" w:hAnsi="Calibri" w:cs="Calibri"/>
          <w:sz w:val="24"/>
          <w:szCs w:val="24"/>
        </w:rPr>
        <w:t xml:space="preserve"> with </w:t>
      </w:r>
      <w:r w:rsidR="00CD796C" w:rsidRPr="009C72D1">
        <w:rPr>
          <w:rFonts w:ascii="Calibri" w:hAnsi="Calibri" w:cs="Calibri"/>
          <w:sz w:val="24"/>
          <w:szCs w:val="24"/>
        </w:rPr>
        <w:t>1</w:t>
      </w:r>
      <w:r w:rsidR="00C81A14" w:rsidRPr="009C72D1">
        <w:rPr>
          <w:rFonts w:ascii="Calibri" w:hAnsi="Calibri" w:cs="Calibri"/>
          <w:sz w:val="24"/>
          <w:szCs w:val="24"/>
        </w:rPr>
        <w:t xml:space="preserve">00 </w:t>
      </w:r>
      <w:r w:rsidR="00727ADA" w:rsidRPr="009C72D1">
        <w:rPr>
          <w:rFonts w:ascii="Calibri" w:hAnsi="Calibri" w:cs="Calibri"/>
          <w:sz w:val="24"/>
          <w:szCs w:val="24"/>
        </w:rPr>
        <w:t>mL</w:t>
      </w:r>
      <w:r w:rsidR="00C81A14" w:rsidRPr="009C72D1">
        <w:rPr>
          <w:rFonts w:ascii="Calibri" w:hAnsi="Calibri" w:cs="Calibri"/>
          <w:sz w:val="24"/>
          <w:szCs w:val="24"/>
        </w:rPr>
        <w:t xml:space="preserve"> of DIW</w:t>
      </w:r>
      <w:r w:rsidRPr="009C72D1">
        <w:rPr>
          <w:rFonts w:ascii="Calibri" w:hAnsi="Calibri" w:cs="Calibri"/>
          <w:sz w:val="24"/>
          <w:szCs w:val="24"/>
        </w:rPr>
        <w:t xml:space="preserve"> </w:t>
      </w:r>
      <w:r w:rsidR="00C81A14" w:rsidRPr="009C72D1">
        <w:rPr>
          <w:rFonts w:ascii="Calibri" w:hAnsi="Calibri" w:cs="Calibri"/>
          <w:sz w:val="24"/>
          <w:szCs w:val="24"/>
        </w:rPr>
        <w:t>five</w:t>
      </w:r>
      <w:r w:rsidRPr="009C72D1">
        <w:rPr>
          <w:rFonts w:ascii="Calibri" w:hAnsi="Calibri" w:cs="Calibri"/>
          <w:sz w:val="24"/>
          <w:szCs w:val="24"/>
        </w:rPr>
        <w:t xml:space="preserve"> times</w:t>
      </w:r>
      <w:r w:rsidR="00C81A14" w:rsidRPr="009C72D1">
        <w:rPr>
          <w:rFonts w:ascii="Calibri" w:hAnsi="Calibri" w:cs="Calibri"/>
          <w:sz w:val="24"/>
          <w:szCs w:val="24"/>
        </w:rPr>
        <w:t xml:space="preserve"> and decant carefully</w:t>
      </w:r>
      <w:r w:rsidRPr="009C72D1">
        <w:rPr>
          <w:rFonts w:ascii="Calibri" w:hAnsi="Calibri" w:cs="Calibri"/>
          <w:sz w:val="24"/>
          <w:szCs w:val="24"/>
        </w:rPr>
        <w:t xml:space="preserve"> to </w:t>
      </w:r>
      <w:r w:rsidR="00C81A14" w:rsidRPr="009C72D1">
        <w:rPr>
          <w:rFonts w:ascii="Calibri" w:hAnsi="Calibri" w:cs="Calibri"/>
          <w:sz w:val="24"/>
          <w:szCs w:val="24"/>
        </w:rPr>
        <w:t>remove</w:t>
      </w:r>
      <w:r w:rsidRPr="009C72D1">
        <w:rPr>
          <w:rFonts w:ascii="Calibri" w:hAnsi="Calibri" w:cs="Calibri"/>
          <w:sz w:val="24"/>
          <w:szCs w:val="24"/>
        </w:rPr>
        <w:t xml:space="preserve"> </w:t>
      </w:r>
      <w:r w:rsidR="00C81A14" w:rsidRPr="009C72D1">
        <w:rPr>
          <w:rFonts w:ascii="Calibri" w:hAnsi="Calibri" w:cs="Calibri"/>
          <w:sz w:val="24"/>
          <w:szCs w:val="24"/>
        </w:rPr>
        <w:t>excess (diluted)</w:t>
      </w:r>
      <w:r w:rsidRPr="009C72D1">
        <w:rPr>
          <w:rFonts w:ascii="Calibri" w:hAnsi="Calibri" w:cs="Calibri"/>
          <w:sz w:val="24"/>
          <w:szCs w:val="24"/>
        </w:rPr>
        <w:t xml:space="preserve"> </w:t>
      </w:r>
      <w:r w:rsidR="00617758" w:rsidRPr="009C72D1">
        <w:rPr>
          <w:rFonts w:ascii="Calibri" w:hAnsi="Calibri" w:cs="Calibri"/>
          <w:sz w:val="24"/>
          <w:szCs w:val="24"/>
        </w:rPr>
        <w:t>HCl</w:t>
      </w:r>
      <w:r w:rsidR="00610611" w:rsidRPr="009C72D1">
        <w:rPr>
          <w:rFonts w:ascii="Calibri" w:hAnsi="Calibri" w:cs="Calibri"/>
          <w:sz w:val="24"/>
          <w:szCs w:val="24"/>
        </w:rPr>
        <w:t xml:space="preserve"> into</w:t>
      </w:r>
      <w:r w:rsidR="00C81A14" w:rsidRPr="009C72D1">
        <w:rPr>
          <w:rFonts w:ascii="Calibri" w:hAnsi="Calibri" w:cs="Calibri"/>
          <w:bCs/>
          <w:sz w:val="24"/>
          <w:szCs w:val="24"/>
        </w:rPr>
        <w:t xml:space="preserve"> a sink with </w:t>
      </w:r>
      <w:r w:rsidR="00727ADA" w:rsidRPr="009C72D1">
        <w:rPr>
          <w:rFonts w:ascii="Calibri" w:hAnsi="Calibri" w:cs="Calibri"/>
          <w:bCs/>
          <w:sz w:val="24"/>
          <w:szCs w:val="24"/>
        </w:rPr>
        <w:t xml:space="preserve">the </w:t>
      </w:r>
      <w:r w:rsidR="00C81A14" w:rsidRPr="009C72D1">
        <w:rPr>
          <w:rFonts w:ascii="Calibri" w:hAnsi="Calibri" w:cs="Calibri"/>
          <w:bCs/>
          <w:sz w:val="24"/>
          <w:szCs w:val="24"/>
        </w:rPr>
        <w:t>water running.</w:t>
      </w:r>
      <w:r w:rsidR="003061C0" w:rsidRPr="009C72D1">
        <w:rPr>
          <w:rFonts w:ascii="Calibri" w:hAnsi="Calibri" w:cs="Calibri"/>
          <w:bCs/>
          <w:sz w:val="24"/>
          <w:szCs w:val="24"/>
        </w:rPr>
        <w:t xml:space="preserve"> </w:t>
      </w:r>
    </w:p>
    <w:p w14:paraId="4F72A1EC" w14:textId="77777777" w:rsidR="00CD796C" w:rsidRPr="009C72D1" w:rsidRDefault="00CD796C" w:rsidP="009241F8">
      <w:pPr>
        <w:autoSpaceDE w:val="0"/>
        <w:autoSpaceDN w:val="0"/>
        <w:adjustRightInd w:val="0"/>
        <w:spacing w:after="0" w:line="240" w:lineRule="auto"/>
        <w:contextualSpacing/>
        <w:jc w:val="both"/>
        <w:rPr>
          <w:rFonts w:ascii="Calibri" w:hAnsi="Calibri" w:cs="Calibri"/>
          <w:sz w:val="24"/>
          <w:szCs w:val="24"/>
        </w:rPr>
      </w:pPr>
    </w:p>
    <w:p w14:paraId="26554AE9" w14:textId="158DB2F8" w:rsidR="007D52CF" w:rsidRPr="009C72D1" w:rsidRDefault="007D52CF"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Dry the sediment </w:t>
      </w:r>
      <w:r w:rsidR="00610611" w:rsidRPr="009C72D1">
        <w:rPr>
          <w:rFonts w:ascii="Calibri" w:hAnsi="Calibri" w:cs="Calibri"/>
          <w:bCs/>
          <w:sz w:val="24"/>
          <w:szCs w:val="24"/>
        </w:rPr>
        <w:t xml:space="preserve">overnight </w:t>
      </w:r>
      <w:r w:rsidRPr="009C72D1">
        <w:rPr>
          <w:rFonts w:ascii="Calibri" w:hAnsi="Calibri" w:cs="Calibri"/>
          <w:bCs/>
          <w:sz w:val="24"/>
          <w:szCs w:val="24"/>
        </w:rPr>
        <w:t xml:space="preserve">in </w:t>
      </w:r>
      <w:r w:rsidR="00610611" w:rsidRPr="009C72D1">
        <w:rPr>
          <w:rFonts w:ascii="Calibri" w:hAnsi="Calibri" w:cs="Calibri"/>
          <w:bCs/>
          <w:sz w:val="24"/>
          <w:szCs w:val="24"/>
        </w:rPr>
        <w:t>a box</w:t>
      </w:r>
      <w:r w:rsidRPr="009C72D1">
        <w:rPr>
          <w:rFonts w:ascii="Calibri" w:hAnsi="Calibri" w:cs="Calibri"/>
          <w:bCs/>
          <w:sz w:val="24"/>
          <w:szCs w:val="24"/>
        </w:rPr>
        <w:t xml:space="preserve"> oven at </w:t>
      </w:r>
      <w:r w:rsidR="00610611" w:rsidRPr="009C72D1">
        <w:rPr>
          <w:rFonts w:ascii="Calibri" w:hAnsi="Calibri" w:cs="Calibri"/>
          <w:bCs/>
          <w:sz w:val="24"/>
          <w:szCs w:val="24"/>
        </w:rPr>
        <w:t>4</w:t>
      </w:r>
      <w:r w:rsidRPr="009C72D1">
        <w:rPr>
          <w:rFonts w:ascii="Calibri" w:hAnsi="Calibri" w:cs="Calibri"/>
          <w:bCs/>
          <w:sz w:val="24"/>
          <w:szCs w:val="24"/>
        </w:rPr>
        <w:t>0</w:t>
      </w:r>
      <w:r w:rsidR="00727ADA" w:rsidRPr="009C72D1">
        <w:rPr>
          <w:rFonts w:ascii="Calibri" w:hAnsi="Calibri" w:cs="Calibri"/>
          <w:bCs/>
          <w:sz w:val="24"/>
          <w:szCs w:val="24"/>
        </w:rPr>
        <w:t xml:space="preserve"> </w:t>
      </w:r>
      <w:r w:rsidR="00727ADA" w:rsidRPr="009C72D1">
        <w:rPr>
          <w:rFonts w:ascii="Calibri" w:hAnsi="Calibri" w:cs="Calibri"/>
          <w:sz w:val="24"/>
          <w:szCs w:val="24"/>
        </w:rPr>
        <w:t>°C</w:t>
      </w:r>
      <w:r w:rsidRPr="009C72D1">
        <w:rPr>
          <w:rFonts w:ascii="Calibri" w:hAnsi="Calibri" w:cs="Calibri"/>
          <w:bCs/>
          <w:sz w:val="24"/>
          <w:szCs w:val="24"/>
        </w:rPr>
        <w:t>.</w:t>
      </w:r>
    </w:p>
    <w:p w14:paraId="4011FA5D" w14:textId="77777777" w:rsidR="00BA6251" w:rsidRPr="009C72D1" w:rsidRDefault="00BA6251" w:rsidP="009241F8">
      <w:pPr>
        <w:autoSpaceDE w:val="0"/>
        <w:autoSpaceDN w:val="0"/>
        <w:adjustRightInd w:val="0"/>
        <w:spacing w:after="0" w:line="240" w:lineRule="auto"/>
        <w:contextualSpacing/>
        <w:jc w:val="both"/>
        <w:rPr>
          <w:rFonts w:ascii="Calibri" w:hAnsi="Calibri" w:cs="Calibri"/>
          <w:bCs/>
          <w:sz w:val="24"/>
          <w:szCs w:val="24"/>
        </w:rPr>
      </w:pPr>
    </w:p>
    <w:p w14:paraId="38C0D8FF" w14:textId="1D0EFF0A" w:rsidR="00F83CFF" w:rsidRPr="009C72D1" w:rsidRDefault="00951884" w:rsidP="009241F8">
      <w:pPr>
        <w:pStyle w:val="ListParagraph"/>
        <w:numPr>
          <w:ilvl w:val="1"/>
          <w:numId w:val="19"/>
        </w:numPr>
        <w:spacing w:after="0"/>
        <w:ind w:left="0" w:firstLine="0"/>
        <w:jc w:val="both"/>
        <w:rPr>
          <w:rFonts w:ascii="Calibri" w:hAnsi="Calibri" w:cs="Calibri"/>
          <w:sz w:val="24"/>
          <w:szCs w:val="24"/>
        </w:rPr>
      </w:pPr>
      <w:r w:rsidRPr="009C72D1">
        <w:rPr>
          <w:rFonts w:ascii="Calibri" w:hAnsi="Calibri" w:cs="Calibri"/>
          <w:sz w:val="24"/>
          <w:szCs w:val="24"/>
        </w:rPr>
        <w:t>R</w:t>
      </w:r>
      <w:r w:rsidR="00610611" w:rsidRPr="009C72D1">
        <w:rPr>
          <w:rFonts w:ascii="Calibri" w:hAnsi="Calibri" w:cs="Calibri"/>
          <w:sz w:val="24"/>
          <w:szCs w:val="24"/>
        </w:rPr>
        <w:t>emov</w:t>
      </w:r>
      <w:r w:rsidR="000F7260" w:rsidRPr="009C72D1">
        <w:rPr>
          <w:rFonts w:ascii="Calibri" w:hAnsi="Calibri" w:cs="Calibri"/>
          <w:sz w:val="24"/>
          <w:szCs w:val="24"/>
        </w:rPr>
        <w:t>e</w:t>
      </w:r>
      <w:r w:rsidR="00610611" w:rsidRPr="009C72D1">
        <w:rPr>
          <w:rFonts w:ascii="Calibri" w:hAnsi="Calibri" w:cs="Calibri"/>
          <w:sz w:val="24"/>
          <w:szCs w:val="24"/>
        </w:rPr>
        <w:t xml:space="preserve"> </w:t>
      </w:r>
      <w:r w:rsidR="00727ADA" w:rsidRPr="009C72D1">
        <w:rPr>
          <w:rFonts w:ascii="Calibri" w:hAnsi="Calibri" w:cs="Calibri"/>
          <w:sz w:val="24"/>
          <w:szCs w:val="24"/>
        </w:rPr>
        <w:t xml:space="preserve">the </w:t>
      </w:r>
      <w:r w:rsidR="00610611" w:rsidRPr="009C72D1">
        <w:rPr>
          <w:rFonts w:ascii="Calibri" w:hAnsi="Calibri" w:cs="Calibri"/>
          <w:sz w:val="24"/>
          <w:szCs w:val="24"/>
        </w:rPr>
        <w:t>magnetic</w:t>
      </w:r>
      <w:r w:rsidR="00F83CFF" w:rsidRPr="009C72D1">
        <w:rPr>
          <w:rFonts w:ascii="Calibri" w:hAnsi="Calibri" w:cs="Calibri"/>
          <w:sz w:val="24"/>
          <w:szCs w:val="24"/>
        </w:rPr>
        <w:t xml:space="preserve">, </w:t>
      </w:r>
      <w:r w:rsidR="00610611" w:rsidRPr="009C72D1">
        <w:rPr>
          <w:rFonts w:ascii="Calibri" w:hAnsi="Calibri" w:cs="Calibri"/>
          <w:sz w:val="24"/>
          <w:szCs w:val="24"/>
        </w:rPr>
        <w:t>paramagnetic, and diamagnetic minerals</w:t>
      </w:r>
      <w:r w:rsidR="00F83CFF" w:rsidRPr="009C72D1">
        <w:rPr>
          <w:rFonts w:ascii="Calibri" w:hAnsi="Calibri" w:cs="Calibri"/>
          <w:sz w:val="24"/>
          <w:szCs w:val="24"/>
        </w:rPr>
        <w:t>.</w:t>
      </w:r>
    </w:p>
    <w:p w14:paraId="38ACAFBE" w14:textId="77777777" w:rsidR="00F025D3" w:rsidRPr="009C72D1" w:rsidRDefault="00F025D3" w:rsidP="009241F8">
      <w:pPr>
        <w:pStyle w:val="ListParagraph"/>
        <w:spacing w:after="0"/>
        <w:jc w:val="both"/>
        <w:rPr>
          <w:rFonts w:ascii="Calibri" w:hAnsi="Calibri" w:cs="Calibri"/>
          <w:sz w:val="24"/>
          <w:szCs w:val="24"/>
        </w:rPr>
      </w:pPr>
    </w:p>
    <w:p w14:paraId="33D679E4" w14:textId="69B742A0" w:rsidR="00766A74" w:rsidRPr="009C72D1" w:rsidRDefault="00F025D3" w:rsidP="009241F8">
      <w:pPr>
        <w:tabs>
          <w:tab w:val="left" w:pos="2160"/>
        </w:tabs>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NOTE: </w:t>
      </w:r>
      <w:r w:rsidR="00487EDF" w:rsidRPr="009C72D1">
        <w:rPr>
          <w:rFonts w:ascii="Calibri" w:hAnsi="Calibri" w:cs="Calibri"/>
          <w:sz w:val="24"/>
          <w:szCs w:val="24"/>
        </w:rPr>
        <w:t xml:space="preserve">Most sediments contain &lt;10% magnetic minerals. </w:t>
      </w:r>
      <w:r w:rsidR="00727ADA" w:rsidRPr="009C72D1">
        <w:rPr>
          <w:rFonts w:ascii="Calibri" w:hAnsi="Calibri" w:cs="Calibri"/>
          <w:sz w:val="24"/>
          <w:szCs w:val="24"/>
        </w:rPr>
        <w:t>Perform m</w:t>
      </w:r>
      <w:r w:rsidR="00487EDF" w:rsidRPr="009C72D1">
        <w:rPr>
          <w:rFonts w:ascii="Calibri" w:hAnsi="Calibri" w:cs="Calibri"/>
          <w:sz w:val="24"/>
          <w:szCs w:val="24"/>
        </w:rPr>
        <w:t xml:space="preserve">agnetic mineral removal of </w:t>
      </w:r>
      <w:r w:rsidR="00727ADA" w:rsidRPr="009C72D1">
        <w:rPr>
          <w:rFonts w:ascii="Calibri" w:hAnsi="Calibri" w:cs="Calibri"/>
          <w:sz w:val="24"/>
          <w:szCs w:val="24"/>
        </w:rPr>
        <w:t xml:space="preserve">the </w:t>
      </w:r>
      <w:r w:rsidR="00487EDF" w:rsidRPr="009C72D1">
        <w:rPr>
          <w:rFonts w:ascii="Calibri" w:hAnsi="Calibri" w:cs="Calibri"/>
          <w:sz w:val="24"/>
          <w:szCs w:val="24"/>
        </w:rPr>
        <w:t>sediment in a dry state</w:t>
      </w:r>
      <w:r w:rsidR="000F7260" w:rsidRPr="009C72D1">
        <w:rPr>
          <w:rFonts w:ascii="Calibri" w:hAnsi="Calibri" w:cs="Calibri"/>
          <w:sz w:val="24"/>
          <w:szCs w:val="24"/>
        </w:rPr>
        <w:t xml:space="preserve"> </w:t>
      </w:r>
      <w:r w:rsidR="00727ADA" w:rsidRPr="009C72D1">
        <w:rPr>
          <w:rFonts w:ascii="Calibri" w:hAnsi="Calibri" w:cs="Calibri"/>
          <w:sz w:val="24"/>
          <w:szCs w:val="24"/>
        </w:rPr>
        <w:t xml:space="preserve">using neodymium magnets </w:t>
      </w:r>
      <w:r w:rsidR="000F7260" w:rsidRPr="009C72D1">
        <w:rPr>
          <w:rFonts w:ascii="Calibri" w:hAnsi="Calibri" w:cs="Calibri"/>
          <w:sz w:val="24"/>
          <w:szCs w:val="24"/>
        </w:rPr>
        <w:t>or wet state</w:t>
      </w:r>
      <w:r w:rsidR="00487EDF" w:rsidRPr="009C72D1">
        <w:rPr>
          <w:rFonts w:ascii="Calibri" w:hAnsi="Calibri" w:cs="Calibri"/>
          <w:sz w:val="24"/>
          <w:szCs w:val="24"/>
        </w:rPr>
        <w:t xml:space="preserve"> </w:t>
      </w:r>
      <w:r w:rsidR="00727ADA" w:rsidRPr="009C72D1">
        <w:rPr>
          <w:rFonts w:ascii="Calibri" w:hAnsi="Calibri" w:cs="Calibri"/>
          <w:sz w:val="24"/>
          <w:szCs w:val="24"/>
        </w:rPr>
        <w:t xml:space="preserve">using </w:t>
      </w:r>
      <w:r w:rsidR="00487EDF" w:rsidRPr="009C72D1">
        <w:rPr>
          <w:rFonts w:ascii="Calibri" w:hAnsi="Calibri" w:cs="Calibri"/>
          <w:sz w:val="24"/>
          <w:szCs w:val="24"/>
        </w:rPr>
        <w:t>the</w:t>
      </w:r>
      <w:r w:rsidR="000F7260" w:rsidRPr="009C72D1">
        <w:rPr>
          <w:rFonts w:ascii="Calibri" w:hAnsi="Calibri" w:cs="Calibri"/>
          <w:sz w:val="24"/>
          <w:szCs w:val="24"/>
        </w:rPr>
        <w:t xml:space="preserve"> </w:t>
      </w:r>
      <w:r w:rsidR="00487EDF" w:rsidRPr="009C72D1">
        <w:rPr>
          <w:rFonts w:ascii="Calibri" w:hAnsi="Calibri" w:cs="Calibri"/>
          <w:sz w:val="24"/>
          <w:szCs w:val="24"/>
        </w:rPr>
        <w:t>dispersant Na-</w:t>
      </w:r>
      <w:r w:rsidR="00CD796C" w:rsidRPr="009C72D1">
        <w:rPr>
          <w:rFonts w:ascii="Calibri" w:hAnsi="Calibri" w:cs="Calibri"/>
          <w:sz w:val="24"/>
          <w:szCs w:val="24"/>
        </w:rPr>
        <w:t>p</w:t>
      </w:r>
      <w:r w:rsidR="00487EDF" w:rsidRPr="009C72D1">
        <w:rPr>
          <w:rFonts w:ascii="Calibri" w:hAnsi="Calibri" w:cs="Calibri"/>
          <w:sz w:val="24"/>
          <w:szCs w:val="24"/>
        </w:rPr>
        <w:t xml:space="preserve">yrophosphate </w:t>
      </w:r>
      <w:r w:rsidR="00F429C1" w:rsidRPr="009C72D1">
        <w:rPr>
          <w:rFonts w:ascii="Calibri" w:hAnsi="Calibri" w:cs="Calibri"/>
          <w:sz w:val="24"/>
          <w:szCs w:val="24"/>
        </w:rPr>
        <w:t>(</w:t>
      </w:r>
      <w:r w:rsidR="00F429C1" w:rsidRPr="009C72D1">
        <w:rPr>
          <w:rStyle w:val="info"/>
          <w:rFonts w:ascii="Calibri" w:hAnsi="Calibri" w:cs="Calibri"/>
          <w:sz w:val="24"/>
          <w:szCs w:val="24"/>
        </w:rPr>
        <w:t>Na</w:t>
      </w:r>
      <w:r w:rsidR="00F429C1" w:rsidRPr="009C72D1">
        <w:rPr>
          <w:rStyle w:val="info"/>
          <w:rFonts w:ascii="Calibri" w:hAnsi="Calibri" w:cs="Calibri"/>
          <w:sz w:val="24"/>
          <w:szCs w:val="24"/>
          <w:vertAlign w:val="subscript"/>
        </w:rPr>
        <w:t>4</w:t>
      </w:r>
      <w:r w:rsidR="00F429C1" w:rsidRPr="009C72D1">
        <w:rPr>
          <w:rStyle w:val="info"/>
          <w:rFonts w:ascii="Calibri" w:hAnsi="Calibri" w:cs="Calibri"/>
          <w:sz w:val="24"/>
          <w:szCs w:val="24"/>
        </w:rPr>
        <w:t>P</w:t>
      </w:r>
      <w:r w:rsidR="00F429C1" w:rsidRPr="009C72D1">
        <w:rPr>
          <w:rStyle w:val="info"/>
          <w:rFonts w:ascii="Calibri" w:hAnsi="Calibri" w:cs="Calibri"/>
          <w:sz w:val="24"/>
          <w:szCs w:val="24"/>
          <w:vertAlign w:val="subscript"/>
        </w:rPr>
        <w:t>2</w:t>
      </w:r>
      <w:r w:rsidR="00F429C1" w:rsidRPr="009C72D1">
        <w:rPr>
          <w:rStyle w:val="info"/>
          <w:rFonts w:ascii="Calibri" w:hAnsi="Calibri" w:cs="Calibri"/>
          <w:sz w:val="24"/>
          <w:szCs w:val="24"/>
        </w:rPr>
        <w:t>O</w:t>
      </w:r>
      <w:r w:rsidR="00F429C1" w:rsidRPr="009C72D1">
        <w:rPr>
          <w:rStyle w:val="info"/>
          <w:rFonts w:ascii="Calibri" w:hAnsi="Calibri" w:cs="Calibri"/>
          <w:sz w:val="24"/>
          <w:szCs w:val="24"/>
          <w:vertAlign w:val="subscript"/>
        </w:rPr>
        <w:t>7</w:t>
      </w:r>
      <w:r w:rsidR="00727ADA" w:rsidRPr="009C72D1">
        <w:rPr>
          <w:rStyle w:val="info"/>
          <w:rFonts w:ascii="Calibri" w:hAnsi="Calibri" w:cs="Calibri"/>
          <w:sz w:val="24"/>
          <w:szCs w:val="24"/>
        </w:rPr>
        <w:t>·</w:t>
      </w:r>
      <w:r w:rsidR="00F429C1" w:rsidRPr="009C72D1">
        <w:rPr>
          <w:rStyle w:val="info"/>
          <w:rFonts w:ascii="Calibri" w:hAnsi="Calibri" w:cs="Calibri"/>
          <w:sz w:val="24"/>
          <w:szCs w:val="24"/>
        </w:rPr>
        <w:t>10H</w:t>
      </w:r>
      <w:r w:rsidR="00F429C1" w:rsidRPr="009C72D1">
        <w:rPr>
          <w:rStyle w:val="info"/>
          <w:rFonts w:ascii="Calibri" w:hAnsi="Calibri" w:cs="Calibri"/>
          <w:sz w:val="24"/>
          <w:szCs w:val="24"/>
          <w:vertAlign w:val="subscript"/>
        </w:rPr>
        <w:t>2</w:t>
      </w:r>
      <w:r w:rsidR="00F429C1" w:rsidRPr="009C72D1">
        <w:rPr>
          <w:rStyle w:val="info"/>
          <w:rFonts w:ascii="Calibri" w:hAnsi="Calibri" w:cs="Calibri"/>
          <w:sz w:val="24"/>
          <w:szCs w:val="24"/>
        </w:rPr>
        <w:t xml:space="preserve">O) </w:t>
      </w:r>
      <w:r w:rsidR="00F429C1" w:rsidRPr="009C72D1">
        <w:rPr>
          <w:rFonts w:ascii="Calibri" w:hAnsi="Calibri" w:cs="Calibri"/>
          <w:sz w:val="24"/>
          <w:szCs w:val="24"/>
        </w:rPr>
        <w:t xml:space="preserve">solution (0.3%). </w:t>
      </w:r>
      <w:r w:rsidR="00E00D9E" w:rsidRPr="009C72D1">
        <w:rPr>
          <w:rStyle w:val="info"/>
          <w:rFonts w:ascii="Calibri" w:hAnsi="Calibri" w:cs="Calibri"/>
          <w:sz w:val="24"/>
          <w:szCs w:val="24"/>
        </w:rPr>
        <w:t xml:space="preserve">Removal of magnetic and associated minerals is necessary </w:t>
      </w:r>
      <w:r w:rsidR="00727ADA" w:rsidRPr="009C72D1">
        <w:rPr>
          <w:rStyle w:val="info"/>
          <w:rFonts w:ascii="Calibri" w:hAnsi="Calibri" w:cs="Calibri"/>
          <w:sz w:val="24"/>
          <w:szCs w:val="24"/>
        </w:rPr>
        <w:t xml:space="preserve">as </w:t>
      </w:r>
      <w:r w:rsidR="00E00D9E" w:rsidRPr="009C72D1">
        <w:rPr>
          <w:rStyle w:val="info"/>
          <w:rFonts w:ascii="Calibri" w:hAnsi="Calibri" w:cs="Calibri"/>
          <w:sz w:val="24"/>
          <w:szCs w:val="24"/>
        </w:rPr>
        <w:t>these components compete with HF etching of quartz</w:t>
      </w:r>
      <w:r w:rsidR="00F429C1" w:rsidRPr="009C72D1">
        <w:rPr>
          <w:rStyle w:val="info"/>
          <w:rFonts w:ascii="Calibri" w:hAnsi="Calibri" w:cs="Calibri"/>
          <w:sz w:val="24"/>
          <w:szCs w:val="24"/>
        </w:rPr>
        <w:t xml:space="preserve"> and </w:t>
      </w:r>
      <w:r w:rsidR="00CD796C" w:rsidRPr="009C72D1">
        <w:rPr>
          <w:rStyle w:val="info"/>
          <w:rFonts w:ascii="Calibri" w:hAnsi="Calibri" w:cs="Calibri"/>
          <w:sz w:val="24"/>
          <w:szCs w:val="24"/>
        </w:rPr>
        <w:t xml:space="preserve">dissolution </w:t>
      </w:r>
      <w:r w:rsidR="00F429C1" w:rsidRPr="009C72D1">
        <w:rPr>
          <w:rStyle w:val="info"/>
          <w:rFonts w:ascii="Calibri" w:hAnsi="Calibri" w:cs="Calibri"/>
          <w:sz w:val="24"/>
          <w:szCs w:val="24"/>
        </w:rPr>
        <w:t>of other silicate minerals</w:t>
      </w:r>
      <w:r w:rsidR="00E00D9E" w:rsidRPr="009C72D1">
        <w:rPr>
          <w:rStyle w:val="info"/>
          <w:rFonts w:ascii="Calibri" w:hAnsi="Calibri" w:cs="Calibri"/>
          <w:sz w:val="24"/>
          <w:szCs w:val="24"/>
        </w:rPr>
        <w:t xml:space="preserve">. </w:t>
      </w:r>
    </w:p>
    <w:p w14:paraId="652E7E4A" w14:textId="5D5CD5BD"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451D05BA" w14:textId="7C524747" w:rsidR="004A7126" w:rsidRPr="009C72D1" w:rsidRDefault="005F1DE0" w:rsidP="009241F8">
      <w:pPr>
        <w:pStyle w:val="ListParagraph"/>
        <w:numPr>
          <w:ilvl w:val="2"/>
          <w:numId w:val="19"/>
        </w:numPr>
        <w:autoSpaceDE w:val="0"/>
        <w:autoSpaceDN w:val="0"/>
        <w:adjustRightInd w:val="0"/>
        <w:spacing w:after="0" w:line="240" w:lineRule="auto"/>
        <w:ind w:left="0" w:firstLine="0"/>
        <w:jc w:val="both"/>
        <w:rPr>
          <w:rFonts w:ascii="Calibri" w:eastAsia="Microsoft GothicNeo" w:hAnsi="Calibri" w:cs="Calibri"/>
          <w:sz w:val="24"/>
          <w:szCs w:val="24"/>
        </w:rPr>
      </w:pPr>
      <w:r w:rsidRPr="009C72D1">
        <w:rPr>
          <w:rFonts w:ascii="Calibri" w:hAnsi="Calibri" w:cs="Calibri"/>
          <w:sz w:val="24"/>
          <w:szCs w:val="24"/>
        </w:rPr>
        <w:t xml:space="preserve">Wrap a ~2.5 cm </w:t>
      </w:r>
      <w:r w:rsidR="00487EDF" w:rsidRPr="009C72D1">
        <w:rPr>
          <w:rFonts w:ascii="Calibri" w:hAnsi="Calibri" w:cs="Calibri"/>
          <w:sz w:val="24"/>
          <w:szCs w:val="24"/>
        </w:rPr>
        <w:t>long</w:t>
      </w:r>
      <w:r w:rsidRPr="009C72D1">
        <w:rPr>
          <w:rFonts w:ascii="Calibri" w:hAnsi="Calibri" w:cs="Calibri"/>
          <w:sz w:val="24"/>
          <w:szCs w:val="24"/>
        </w:rPr>
        <w:t xml:space="preserve"> </w:t>
      </w:r>
      <w:r w:rsidR="005457CC" w:rsidRPr="009C72D1">
        <w:rPr>
          <w:rFonts w:ascii="Calibri" w:hAnsi="Calibri" w:cs="Calibri"/>
          <w:sz w:val="24"/>
          <w:szCs w:val="24"/>
        </w:rPr>
        <w:t>n</w:t>
      </w:r>
      <w:r w:rsidR="007F008F" w:rsidRPr="009C72D1">
        <w:rPr>
          <w:rFonts w:ascii="Calibri" w:hAnsi="Calibri" w:cs="Calibri"/>
          <w:sz w:val="24"/>
          <w:szCs w:val="24"/>
        </w:rPr>
        <w:t xml:space="preserve">eodymium magnet </w:t>
      </w:r>
      <w:r w:rsidR="007D7BA1" w:rsidRPr="009C72D1">
        <w:rPr>
          <w:rFonts w:ascii="Calibri" w:hAnsi="Calibri" w:cs="Calibri"/>
          <w:sz w:val="24"/>
          <w:szCs w:val="24"/>
        </w:rPr>
        <w:t xml:space="preserve">with </w:t>
      </w:r>
      <w:r w:rsidR="007F008F" w:rsidRPr="009C72D1">
        <w:rPr>
          <w:rFonts w:ascii="Calibri" w:hAnsi="Calibri" w:cs="Calibri"/>
          <w:sz w:val="24"/>
          <w:szCs w:val="24"/>
        </w:rPr>
        <w:t xml:space="preserve">a 38 </w:t>
      </w:r>
      <w:r w:rsidR="007F008F" w:rsidRPr="009C72D1">
        <w:rPr>
          <w:rFonts w:ascii="Calibri" w:eastAsia="Microsoft GothicNeo" w:hAnsi="Calibri" w:cs="Calibri"/>
          <w:sz w:val="24"/>
          <w:szCs w:val="24"/>
        </w:rPr>
        <w:t>µ</w:t>
      </w:r>
      <w:r w:rsidR="00487EDF" w:rsidRPr="009C72D1">
        <w:rPr>
          <w:rFonts w:ascii="Calibri" w:eastAsia="Microsoft GothicNeo" w:hAnsi="Calibri" w:cs="Calibri"/>
          <w:sz w:val="24"/>
          <w:szCs w:val="24"/>
        </w:rPr>
        <w:t>m</w:t>
      </w:r>
      <w:r w:rsidR="005457CC" w:rsidRPr="009C72D1">
        <w:rPr>
          <w:rFonts w:ascii="Calibri" w:eastAsia="Microsoft GothicNeo" w:hAnsi="Calibri" w:cs="Calibri"/>
          <w:sz w:val="24"/>
          <w:szCs w:val="24"/>
        </w:rPr>
        <w:t xml:space="preserve"> </w:t>
      </w:r>
      <w:r w:rsidR="007F008F" w:rsidRPr="009C72D1">
        <w:rPr>
          <w:rFonts w:ascii="Calibri" w:eastAsia="Microsoft GothicNeo" w:hAnsi="Calibri" w:cs="Calibri"/>
          <w:sz w:val="24"/>
          <w:szCs w:val="24"/>
        </w:rPr>
        <w:t>nylon</w:t>
      </w:r>
      <w:r w:rsidR="00727ADA" w:rsidRPr="009C72D1">
        <w:rPr>
          <w:rFonts w:ascii="Calibri" w:eastAsia="Microsoft GothicNeo" w:hAnsi="Calibri" w:cs="Calibri"/>
          <w:sz w:val="24"/>
          <w:szCs w:val="24"/>
        </w:rPr>
        <w:t xml:space="preserve"> mesh</w:t>
      </w:r>
      <w:r w:rsidR="007F008F" w:rsidRPr="009C72D1">
        <w:rPr>
          <w:rFonts w:ascii="Calibri" w:eastAsia="Microsoft GothicNeo" w:hAnsi="Calibri" w:cs="Calibri"/>
          <w:sz w:val="24"/>
          <w:szCs w:val="24"/>
        </w:rPr>
        <w:t xml:space="preserve"> </w:t>
      </w:r>
      <w:r w:rsidR="00487EDF" w:rsidRPr="009C72D1">
        <w:rPr>
          <w:rFonts w:ascii="Calibri" w:eastAsia="Microsoft GothicNeo" w:hAnsi="Calibri" w:cs="Calibri"/>
          <w:sz w:val="24"/>
          <w:szCs w:val="24"/>
        </w:rPr>
        <w:t>sle</w:t>
      </w:r>
      <w:r w:rsidR="005457CC" w:rsidRPr="009C72D1">
        <w:rPr>
          <w:rFonts w:ascii="Calibri" w:eastAsia="Microsoft GothicNeo" w:hAnsi="Calibri" w:cs="Calibri"/>
          <w:sz w:val="24"/>
          <w:szCs w:val="24"/>
        </w:rPr>
        <w:t>e</w:t>
      </w:r>
      <w:r w:rsidR="00487EDF" w:rsidRPr="009C72D1">
        <w:rPr>
          <w:rFonts w:ascii="Calibri" w:eastAsia="Microsoft GothicNeo" w:hAnsi="Calibri" w:cs="Calibri"/>
          <w:sz w:val="24"/>
          <w:szCs w:val="24"/>
        </w:rPr>
        <w:t>ve</w:t>
      </w:r>
      <w:r w:rsidR="00CD796C" w:rsidRPr="009C72D1">
        <w:rPr>
          <w:rFonts w:ascii="Calibri" w:hAnsi="Calibri" w:cs="Calibri"/>
          <w:sz w:val="24"/>
          <w:szCs w:val="24"/>
        </w:rPr>
        <w:t xml:space="preserve"> for dry sediment removal of magnetic minerals</w:t>
      </w:r>
      <w:r w:rsidR="007F008F" w:rsidRPr="009C72D1">
        <w:rPr>
          <w:rFonts w:ascii="Calibri" w:eastAsia="Microsoft GothicNeo" w:hAnsi="Calibri" w:cs="Calibri"/>
          <w:sz w:val="24"/>
          <w:szCs w:val="24"/>
        </w:rPr>
        <w:t xml:space="preserve">. </w:t>
      </w:r>
    </w:p>
    <w:p w14:paraId="7A6B41B0" w14:textId="77777777" w:rsidR="000F2B95" w:rsidRPr="009C72D1" w:rsidRDefault="000F2B95" w:rsidP="009241F8">
      <w:pPr>
        <w:autoSpaceDE w:val="0"/>
        <w:autoSpaceDN w:val="0"/>
        <w:adjustRightInd w:val="0"/>
        <w:spacing w:after="0" w:line="240" w:lineRule="auto"/>
        <w:contextualSpacing/>
        <w:jc w:val="both"/>
        <w:rPr>
          <w:rFonts w:ascii="Calibri" w:eastAsia="Microsoft GothicNeo" w:hAnsi="Calibri" w:cs="Calibri"/>
          <w:sz w:val="24"/>
          <w:szCs w:val="24"/>
        </w:rPr>
      </w:pPr>
    </w:p>
    <w:p w14:paraId="3381B631" w14:textId="284EEAD4" w:rsidR="004A7126" w:rsidRPr="009C72D1" w:rsidRDefault="003061C0" w:rsidP="009241F8">
      <w:pPr>
        <w:pStyle w:val="ListParagraph"/>
        <w:numPr>
          <w:ilvl w:val="2"/>
          <w:numId w:val="19"/>
        </w:numPr>
        <w:autoSpaceDE w:val="0"/>
        <w:autoSpaceDN w:val="0"/>
        <w:adjustRightInd w:val="0"/>
        <w:spacing w:after="0" w:line="240" w:lineRule="auto"/>
        <w:ind w:left="0" w:firstLine="0"/>
        <w:jc w:val="both"/>
        <w:rPr>
          <w:rFonts w:ascii="Calibri" w:eastAsia="Microsoft GothicNeo" w:hAnsi="Calibri" w:cs="Calibri"/>
          <w:sz w:val="24"/>
          <w:szCs w:val="24"/>
        </w:rPr>
      </w:pPr>
      <w:r w:rsidRPr="009C72D1">
        <w:rPr>
          <w:rFonts w:ascii="Calibri" w:eastAsia="Microsoft GothicNeo" w:hAnsi="Calibri" w:cs="Calibri"/>
          <w:sz w:val="24"/>
          <w:szCs w:val="24"/>
        </w:rPr>
        <w:t xml:space="preserve">Place the wrapped magnet on the outside wall of the beaker and move </w:t>
      </w:r>
      <w:r w:rsidR="00487EDF" w:rsidRPr="009C72D1">
        <w:rPr>
          <w:rFonts w:ascii="Calibri" w:eastAsia="Microsoft GothicNeo" w:hAnsi="Calibri" w:cs="Calibri"/>
          <w:sz w:val="24"/>
          <w:szCs w:val="24"/>
        </w:rPr>
        <w:t>in a circular motion</w:t>
      </w:r>
      <w:r w:rsidRPr="009C72D1">
        <w:rPr>
          <w:rFonts w:ascii="Calibri" w:eastAsia="Microsoft GothicNeo" w:hAnsi="Calibri" w:cs="Calibri"/>
          <w:sz w:val="24"/>
          <w:szCs w:val="24"/>
        </w:rPr>
        <w:t xml:space="preserve"> </w:t>
      </w:r>
      <w:r w:rsidR="007F008F" w:rsidRPr="009C72D1">
        <w:rPr>
          <w:rFonts w:ascii="Calibri" w:eastAsia="Microsoft GothicNeo" w:hAnsi="Calibri" w:cs="Calibri"/>
          <w:sz w:val="24"/>
          <w:szCs w:val="24"/>
        </w:rPr>
        <w:t>to attract</w:t>
      </w:r>
      <w:r w:rsidR="00487EDF" w:rsidRPr="009C72D1">
        <w:rPr>
          <w:rFonts w:ascii="Calibri" w:eastAsia="Microsoft GothicNeo" w:hAnsi="Calibri" w:cs="Calibri"/>
          <w:sz w:val="24"/>
          <w:szCs w:val="24"/>
        </w:rPr>
        <w:t xml:space="preserve"> </w:t>
      </w:r>
      <w:r w:rsidR="007F008F" w:rsidRPr="009C72D1">
        <w:rPr>
          <w:rFonts w:ascii="Calibri" w:eastAsia="Microsoft GothicNeo" w:hAnsi="Calibri" w:cs="Calibri"/>
          <w:sz w:val="24"/>
          <w:szCs w:val="24"/>
        </w:rPr>
        <w:t>magnetic minerals</w:t>
      </w:r>
      <w:r w:rsidR="005F1DE0" w:rsidRPr="009C72D1">
        <w:rPr>
          <w:rFonts w:ascii="Calibri" w:eastAsia="Microsoft GothicNeo" w:hAnsi="Calibri" w:cs="Calibri"/>
          <w:sz w:val="24"/>
          <w:szCs w:val="24"/>
        </w:rPr>
        <w:t>.</w:t>
      </w:r>
      <w:r w:rsidR="007F008F" w:rsidRPr="009C72D1">
        <w:rPr>
          <w:rFonts w:ascii="Calibri" w:eastAsia="Microsoft GothicNeo" w:hAnsi="Calibri" w:cs="Calibri"/>
          <w:sz w:val="24"/>
          <w:szCs w:val="24"/>
        </w:rPr>
        <w:t xml:space="preserve"> </w:t>
      </w:r>
    </w:p>
    <w:p w14:paraId="75EE4F3E" w14:textId="77777777" w:rsidR="000F2B95" w:rsidRPr="009C72D1" w:rsidRDefault="000F2B95" w:rsidP="009241F8">
      <w:pPr>
        <w:autoSpaceDE w:val="0"/>
        <w:autoSpaceDN w:val="0"/>
        <w:adjustRightInd w:val="0"/>
        <w:spacing w:after="0" w:line="240" w:lineRule="auto"/>
        <w:contextualSpacing/>
        <w:jc w:val="both"/>
        <w:rPr>
          <w:rFonts w:ascii="Calibri" w:eastAsia="Microsoft GothicNeo" w:hAnsi="Calibri" w:cs="Calibri"/>
          <w:sz w:val="24"/>
          <w:szCs w:val="24"/>
        </w:rPr>
      </w:pPr>
    </w:p>
    <w:p w14:paraId="405AEA17" w14:textId="71B74305" w:rsidR="004A7126" w:rsidRPr="009C72D1" w:rsidRDefault="00727ADA" w:rsidP="009241F8">
      <w:pPr>
        <w:pStyle w:val="ListParagraph"/>
        <w:numPr>
          <w:ilvl w:val="2"/>
          <w:numId w:val="19"/>
        </w:numPr>
        <w:autoSpaceDE w:val="0"/>
        <w:autoSpaceDN w:val="0"/>
        <w:adjustRightInd w:val="0"/>
        <w:spacing w:after="0" w:line="240" w:lineRule="auto"/>
        <w:ind w:left="0" w:firstLine="0"/>
        <w:jc w:val="both"/>
        <w:rPr>
          <w:rFonts w:ascii="Calibri" w:eastAsia="Microsoft GothicNeo" w:hAnsi="Calibri" w:cs="Calibri"/>
          <w:sz w:val="24"/>
          <w:szCs w:val="24"/>
        </w:rPr>
      </w:pPr>
      <w:r w:rsidRPr="009C72D1">
        <w:rPr>
          <w:rFonts w:ascii="Calibri" w:eastAsia="Microsoft GothicNeo" w:hAnsi="Calibri" w:cs="Calibri"/>
          <w:sz w:val="24"/>
          <w:szCs w:val="24"/>
        </w:rPr>
        <w:t>M</w:t>
      </w:r>
      <w:r w:rsidR="005F1DE0" w:rsidRPr="009C72D1">
        <w:rPr>
          <w:rFonts w:ascii="Calibri" w:eastAsia="Microsoft GothicNeo" w:hAnsi="Calibri" w:cs="Calibri"/>
          <w:sz w:val="24"/>
          <w:szCs w:val="24"/>
        </w:rPr>
        <w:t>ove the magnet</w:t>
      </w:r>
      <w:r w:rsidRPr="009C72D1">
        <w:rPr>
          <w:rFonts w:ascii="Calibri" w:eastAsia="Microsoft GothicNeo" w:hAnsi="Calibri" w:cs="Calibri"/>
          <w:sz w:val="24"/>
          <w:szCs w:val="24"/>
        </w:rPr>
        <w:t xml:space="preserve"> slowly</w:t>
      </w:r>
      <w:r w:rsidR="005F1DE0" w:rsidRPr="009C72D1">
        <w:rPr>
          <w:rFonts w:ascii="Calibri" w:eastAsia="Microsoft GothicNeo" w:hAnsi="Calibri" w:cs="Calibri"/>
          <w:sz w:val="24"/>
          <w:szCs w:val="24"/>
        </w:rPr>
        <w:t xml:space="preserve"> to the top of the beaker to </w:t>
      </w:r>
      <w:r w:rsidR="007F008F" w:rsidRPr="009C72D1">
        <w:rPr>
          <w:rFonts w:ascii="Calibri" w:eastAsia="Microsoft GothicNeo" w:hAnsi="Calibri" w:cs="Calibri"/>
          <w:sz w:val="24"/>
          <w:szCs w:val="24"/>
        </w:rPr>
        <w:t>extract the</w:t>
      </w:r>
      <w:r w:rsidR="005F1DE0" w:rsidRPr="009C72D1">
        <w:rPr>
          <w:rFonts w:ascii="Calibri" w:eastAsia="Microsoft GothicNeo" w:hAnsi="Calibri" w:cs="Calibri"/>
          <w:sz w:val="24"/>
          <w:szCs w:val="24"/>
        </w:rPr>
        <w:t xml:space="preserve"> minerals</w:t>
      </w:r>
      <w:r w:rsidR="005457CC" w:rsidRPr="009C72D1">
        <w:rPr>
          <w:rFonts w:ascii="Calibri" w:eastAsia="Microsoft GothicNeo" w:hAnsi="Calibri" w:cs="Calibri"/>
          <w:sz w:val="24"/>
          <w:szCs w:val="24"/>
        </w:rPr>
        <w:t xml:space="preserve"> into a 20 </w:t>
      </w:r>
      <w:r w:rsidRPr="009C72D1">
        <w:rPr>
          <w:rFonts w:ascii="Calibri" w:eastAsia="Microsoft GothicNeo" w:hAnsi="Calibri" w:cs="Calibri"/>
          <w:sz w:val="24"/>
          <w:szCs w:val="24"/>
        </w:rPr>
        <w:t>mL</w:t>
      </w:r>
      <w:r w:rsidR="005457CC" w:rsidRPr="009C72D1">
        <w:rPr>
          <w:rFonts w:ascii="Calibri" w:eastAsia="Microsoft GothicNeo" w:hAnsi="Calibri" w:cs="Calibri"/>
          <w:sz w:val="24"/>
          <w:szCs w:val="24"/>
        </w:rPr>
        <w:t xml:space="preserve"> ceramic dish</w:t>
      </w:r>
      <w:r w:rsidR="007F008F" w:rsidRPr="009C72D1">
        <w:rPr>
          <w:rFonts w:ascii="Calibri" w:eastAsia="Microsoft GothicNeo" w:hAnsi="Calibri" w:cs="Calibri"/>
          <w:sz w:val="24"/>
          <w:szCs w:val="24"/>
        </w:rPr>
        <w:t xml:space="preserve">. </w:t>
      </w:r>
      <w:r w:rsidRPr="009C72D1">
        <w:rPr>
          <w:rFonts w:ascii="Calibri" w:eastAsia="Microsoft GothicNeo" w:hAnsi="Calibri" w:cs="Calibri"/>
          <w:sz w:val="24"/>
          <w:szCs w:val="24"/>
        </w:rPr>
        <w:t>Remove the magnet and detach t</w:t>
      </w:r>
      <w:r w:rsidR="007F008F" w:rsidRPr="009C72D1">
        <w:rPr>
          <w:rFonts w:ascii="Calibri" w:eastAsia="Microsoft GothicNeo" w:hAnsi="Calibri" w:cs="Calibri"/>
          <w:sz w:val="24"/>
          <w:szCs w:val="24"/>
        </w:rPr>
        <w:t xml:space="preserve">he </w:t>
      </w:r>
      <w:r w:rsidR="005457CC" w:rsidRPr="009C72D1">
        <w:rPr>
          <w:rFonts w:ascii="Calibri" w:eastAsia="Microsoft GothicNeo" w:hAnsi="Calibri" w:cs="Calibri"/>
          <w:sz w:val="24"/>
          <w:szCs w:val="24"/>
        </w:rPr>
        <w:t xml:space="preserve">magnetic </w:t>
      </w:r>
      <w:r w:rsidR="007F008F" w:rsidRPr="009C72D1">
        <w:rPr>
          <w:rFonts w:ascii="Calibri" w:eastAsia="Microsoft GothicNeo" w:hAnsi="Calibri" w:cs="Calibri"/>
          <w:sz w:val="24"/>
          <w:szCs w:val="24"/>
        </w:rPr>
        <w:t>minerals attach</w:t>
      </w:r>
      <w:r w:rsidR="005457CC" w:rsidRPr="009C72D1">
        <w:rPr>
          <w:rFonts w:ascii="Calibri" w:eastAsia="Microsoft GothicNeo" w:hAnsi="Calibri" w:cs="Calibri"/>
          <w:sz w:val="24"/>
          <w:szCs w:val="24"/>
        </w:rPr>
        <w:t>ed</w:t>
      </w:r>
      <w:r w:rsidR="007F008F" w:rsidRPr="009C72D1">
        <w:rPr>
          <w:rFonts w:ascii="Calibri" w:eastAsia="Microsoft GothicNeo" w:hAnsi="Calibri" w:cs="Calibri"/>
          <w:sz w:val="24"/>
          <w:szCs w:val="24"/>
        </w:rPr>
        <w:t xml:space="preserve"> to the nylon </w:t>
      </w:r>
      <w:r w:rsidR="005457CC" w:rsidRPr="009C72D1">
        <w:rPr>
          <w:rFonts w:ascii="Calibri" w:eastAsia="Microsoft GothicNeo" w:hAnsi="Calibri" w:cs="Calibri"/>
          <w:sz w:val="24"/>
          <w:szCs w:val="24"/>
        </w:rPr>
        <w:t>sleeve</w:t>
      </w:r>
      <w:r w:rsidR="007F008F" w:rsidRPr="009C72D1">
        <w:rPr>
          <w:rFonts w:ascii="Calibri" w:eastAsia="Microsoft GothicNeo" w:hAnsi="Calibri" w:cs="Calibri"/>
          <w:sz w:val="24"/>
          <w:szCs w:val="24"/>
        </w:rPr>
        <w:t xml:space="preserve">. </w:t>
      </w:r>
    </w:p>
    <w:p w14:paraId="758D5EC7" w14:textId="77777777" w:rsidR="000D60C3" w:rsidRPr="009C72D1" w:rsidRDefault="000D60C3" w:rsidP="009241F8">
      <w:pPr>
        <w:autoSpaceDE w:val="0"/>
        <w:autoSpaceDN w:val="0"/>
        <w:adjustRightInd w:val="0"/>
        <w:spacing w:after="0" w:line="240" w:lineRule="auto"/>
        <w:contextualSpacing/>
        <w:jc w:val="both"/>
        <w:rPr>
          <w:rFonts w:ascii="Calibri" w:eastAsia="Microsoft GothicNeo" w:hAnsi="Calibri" w:cs="Calibri"/>
          <w:sz w:val="24"/>
          <w:szCs w:val="24"/>
        </w:rPr>
      </w:pPr>
    </w:p>
    <w:p w14:paraId="7268B18A" w14:textId="6981DEA6" w:rsidR="004A7126" w:rsidRPr="009C72D1" w:rsidRDefault="005457CC" w:rsidP="009241F8">
      <w:pPr>
        <w:pStyle w:val="ListParagraph"/>
        <w:numPr>
          <w:ilvl w:val="2"/>
          <w:numId w:val="19"/>
        </w:numPr>
        <w:autoSpaceDE w:val="0"/>
        <w:autoSpaceDN w:val="0"/>
        <w:adjustRightInd w:val="0"/>
        <w:spacing w:after="0" w:line="240" w:lineRule="auto"/>
        <w:ind w:left="0" w:firstLine="0"/>
        <w:jc w:val="both"/>
        <w:rPr>
          <w:rFonts w:ascii="Calibri" w:eastAsia="Microsoft GothicNeo" w:hAnsi="Calibri" w:cs="Calibri"/>
          <w:sz w:val="24"/>
          <w:szCs w:val="24"/>
        </w:rPr>
      </w:pPr>
      <w:r w:rsidRPr="009C72D1">
        <w:rPr>
          <w:rFonts w:ascii="Calibri" w:eastAsia="Microsoft GothicNeo" w:hAnsi="Calibri" w:cs="Calibri"/>
          <w:sz w:val="24"/>
          <w:szCs w:val="24"/>
        </w:rPr>
        <w:t xml:space="preserve">Repeat </w:t>
      </w:r>
      <w:r w:rsidR="00727ADA" w:rsidRPr="009C72D1">
        <w:rPr>
          <w:rFonts w:ascii="Calibri" w:eastAsia="Microsoft GothicNeo" w:hAnsi="Calibri" w:cs="Calibri"/>
          <w:sz w:val="24"/>
          <w:szCs w:val="24"/>
        </w:rPr>
        <w:t xml:space="preserve">steps </w:t>
      </w:r>
      <w:r w:rsidRPr="009C72D1">
        <w:rPr>
          <w:rFonts w:ascii="Calibri" w:eastAsia="Microsoft GothicNeo" w:hAnsi="Calibri" w:cs="Calibri"/>
          <w:sz w:val="24"/>
          <w:szCs w:val="24"/>
        </w:rPr>
        <w:t>3.</w:t>
      </w:r>
      <w:r w:rsidR="005F2C39" w:rsidRPr="009C72D1">
        <w:rPr>
          <w:rFonts w:ascii="Calibri" w:eastAsia="Microsoft GothicNeo" w:hAnsi="Calibri" w:cs="Calibri"/>
          <w:sz w:val="24"/>
          <w:szCs w:val="24"/>
        </w:rPr>
        <w:t>4</w:t>
      </w:r>
      <w:r w:rsidRPr="009C72D1">
        <w:rPr>
          <w:rFonts w:ascii="Calibri" w:eastAsia="Microsoft GothicNeo" w:hAnsi="Calibri" w:cs="Calibri"/>
          <w:sz w:val="24"/>
          <w:szCs w:val="24"/>
        </w:rPr>
        <w:t>.1</w:t>
      </w:r>
      <w:r w:rsidR="00727ADA" w:rsidRPr="009C72D1">
        <w:rPr>
          <w:rFonts w:ascii="Calibri" w:eastAsia="Microsoft GothicNeo" w:hAnsi="Calibri" w:cs="Calibri"/>
          <w:sz w:val="24"/>
          <w:szCs w:val="24"/>
        </w:rPr>
        <w:t>–</w:t>
      </w:r>
      <w:r w:rsidR="00A40AAE" w:rsidRPr="009C72D1">
        <w:rPr>
          <w:rFonts w:ascii="Calibri" w:eastAsia="Microsoft GothicNeo" w:hAnsi="Calibri" w:cs="Calibri"/>
          <w:sz w:val="24"/>
          <w:szCs w:val="24"/>
        </w:rPr>
        <w:t>3.4.3</w:t>
      </w:r>
      <w:r w:rsidRPr="009C72D1">
        <w:rPr>
          <w:rFonts w:ascii="Calibri" w:eastAsia="Microsoft GothicNeo" w:hAnsi="Calibri" w:cs="Calibri"/>
          <w:sz w:val="24"/>
          <w:szCs w:val="24"/>
        </w:rPr>
        <w:t xml:space="preserve"> until </w:t>
      </w:r>
      <w:r w:rsidR="00727ADA" w:rsidRPr="009C72D1">
        <w:rPr>
          <w:rFonts w:ascii="Calibri" w:eastAsia="Microsoft GothicNeo" w:hAnsi="Calibri" w:cs="Calibri"/>
          <w:sz w:val="24"/>
          <w:szCs w:val="24"/>
        </w:rPr>
        <w:t xml:space="preserve">to remove the </w:t>
      </w:r>
      <w:r w:rsidR="007D7BA1" w:rsidRPr="009C72D1">
        <w:rPr>
          <w:rFonts w:ascii="Calibri" w:eastAsia="Microsoft GothicNeo" w:hAnsi="Calibri" w:cs="Calibri"/>
          <w:sz w:val="24"/>
          <w:szCs w:val="24"/>
        </w:rPr>
        <w:t>magnetic grains</w:t>
      </w:r>
      <w:r w:rsidR="004E74E3" w:rsidRPr="009C72D1">
        <w:rPr>
          <w:rFonts w:ascii="Calibri" w:eastAsia="Microsoft GothicNeo" w:hAnsi="Calibri" w:cs="Calibri"/>
          <w:sz w:val="24"/>
          <w:szCs w:val="24"/>
        </w:rPr>
        <w:t xml:space="preserve"> </w:t>
      </w:r>
      <w:r w:rsidR="00727ADA" w:rsidRPr="009C72D1">
        <w:rPr>
          <w:rFonts w:ascii="Calibri" w:eastAsia="Microsoft GothicNeo" w:hAnsi="Calibri" w:cs="Calibri"/>
          <w:sz w:val="24"/>
          <w:szCs w:val="24"/>
        </w:rPr>
        <w:t>completely</w:t>
      </w:r>
      <w:r w:rsidR="004E74E3" w:rsidRPr="009C72D1">
        <w:rPr>
          <w:rFonts w:ascii="Calibri" w:eastAsia="Microsoft GothicNeo" w:hAnsi="Calibri" w:cs="Calibri"/>
          <w:sz w:val="24"/>
          <w:szCs w:val="24"/>
        </w:rPr>
        <w:t>;</w:t>
      </w:r>
      <w:r w:rsidR="00E471AF" w:rsidRPr="009C72D1">
        <w:rPr>
          <w:rFonts w:ascii="Calibri" w:eastAsia="Microsoft GothicNeo" w:hAnsi="Calibri" w:cs="Calibri"/>
          <w:sz w:val="24"/>
          <w:szCs w:val="24"/>
        </w:rPr>
        <w:t xml:space="preserve"> </w:t>
      </w:r>
      <w:r w:rsidRPr="009C72D1">
        <w:rPr>
          <w:rFonts w:ascii="Calibri" w:eastAsia="Microsoft GothicNeo" w:hAnsi="Calibri" w:cs="Calibri"/>
          <w:sz w:val="24"/>
          <w:szCs w:val="24"/>
        </w:rPr>
        <w:t xml:space="preserve">usually </w:t>
      </w:r>
      <w:r w:rsidR="00A40AAE" w:rsidRPr="009C72D1">
        <w:rPr>
          <w:rFonts w:ascii="Calibri" w:eastAsia="Microsoft GothicNeo" w:hAnsi="Calibri" w:cs="Calibri"/>
          <w:sz w:val="24"/>
          <w:szCs w:val="24"/>
        </w:rPr>
        <w:t xml:space="preserve">after </w:t>
      </w:r>
      <w:r w:rsidRPr="009C72D1">
        <w:rPr>
          <w:rFonts w:ascii="Calibri" w:eastAsia="Microsoft GothicNeo" w:hAnsi="Calibri" w:cs="Calibri"/>
          <w:sz w:val="24"/>
          <w:szCs w:val="24"/>
        </w:rPr>
        <w:t>5 to 6 repeats.</w:t>
      </w:r>
      <w:r w:rsidR="00A07A93" w:rsidRPr="009C72D1">
        <w:rPr>
          <w:rFonts w:ascii="Calibri" w:eastAsia="Microsoft GothicNeo" w:hAnsi="Calibri" w:cs="Calibri"/>
          <w:sz w:val="24"/>
          <w:szCs w:val="24"/>
        </w:rPr>
        <w:t xml:space="preserve"> </w:t>
      </w:r>
    </w:p>
    <w:p w14:paraId="2341E68B" w14:textId="7777777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578ED17B" w14:textId="25C00604" w:rsidR="004A7126" w:rsidRPr="009C72D1" w:rsidRDefault="00727ADA"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To r</w:t>
      </w:r>
      <w:r w:rsidR="00B72A2E" w:rsidRPr="009C72D1">
        <w:rPr>
          <w:rFonts w:ascii="Calibri" w:hAnsi="Calibri" w:cs="Calibri"/>
          <w:sz w:val="24"/>
          <w:szCs w:val="24"/>
          <w:highlight w:val="yellow"/>
        </w:rPr>
        <w:t>emove</w:t>
      </w:r>
      <w:r w:rsidRPr="009C72D1">
        <w:rPr>
          <w:rFonts w:ascii="Calibri" w:hAnsi="Calibri" w:cs="Calibri"/>
          <w:sz w:val="24"/>
          <w:szCs w:val="24"/>
          <w:highlight w:val="yellow"/>
        </w:rPr>
        <w:t xml:space="preserve"> the</w:t>
      </w:r>
      <w:r w:rsidR="00B72A2E" w:rsidRPr="009C72D1">
        <w:rPr>
          <w:rFonts w:ascii="Calibri" w:hAnsi="Calibri" w:cs="Calibri"/>
          <w:sz w:val="24"/>
          <w:szCs w:val="24"/>
          <w:highlight w:val="yellow"/>
        </w:rPr>
        <w:t xml:space="preserve"> </w:t>
      </w:r>
      <w:r w:rsidR="009C5D67" w:rsidRPr="009C72D1">
        <w:rPr>
          <w:rFonts w:ascii="Calibri" w:hAnsi="Calibri" w:cs="Calibri"/>
          <w:sz w:val="24"/>
          <w:szCs w:val="24"/>
          <w:highlight w:val="yellow"/>
        </w:rPr>
        <w:t xml:space="preserve">magnetic grains in a </w:t>
      </w:r>
      <w:r w:rsidR="00B72A2E" w:rsidRPr="009C72D1">
        <w:rPr>
          <w:rFonts w:ascii="Calibri" w:hAnsi="Calibri" w:cs="Calibri"/>
          <w:sz w:val="24"/>
          <w:szCs w:val="24"/>
          <w:highlight w:val="yellow"/>
        </w:rPr>
        <w:t>water</w:t>
      </w:r>
      <w:r w:rsidR="009C5D67" w:rsidRPr="009C72D1">
        <w:rPr>
          <w:rFonts w:ascii="Calibri" w:hAnsi="Calibri" w:cs="Calibri"/>
          <w:sz w:val="24"/>
          <w:szCs w:val="24"/>
          <w:highlight w:val="yellow"/>
        </w:rPr>
        <w:t>-based solution</w:t>
      </w:r>
      <w:r w:rsidRPr="009C72D1">
        <w:rPr>
          <w:rFonts w:ascii="Calibri" w:hAnsi="Calibri" w:cs="Calibri"/>
          <w:sz w:val="24"/>
          <w:szCs w:val="24"/>
          <w:highlight w:val="yellow"/>
        </w:rPr>
        <w:t xml:space="preserve">, </w:t>
      </w:r>
      <w:r w:rsidR="00B72A2E" w:rsidRPr="009C72D1">
        <w:rPr>
          <w:rFonts w:ascii="Calibri" w:hAnsi="Calibri" w:cs="Calibri"/>
          <w:sz w:val="24"/>
          <w:szCs w:val="24"/>
          <w:highlight w:val="yellow"/>
        </w:rPr>
        <w:t>plac</w:t>
      </w:r>
      <w:r w:rsidRPr="009C72D1">
        <w:rPr>
          <w:rFonts w:ascii="Calibri" w:hAnsi="Calibri" w:cs="Calibri"/>
          <w:sz w:val="24"/>
          <w:szCs w:val="24"/>
          <w:highlight w:val="yellow"/>
        </w:rPr>
        <w:t>e the</w:t>
      </w:r>
      <w:r w:rsidR="00637C10" w:rsidRPr="009C72D1">
        <w:rPr>
          <w:rFonts w:ascii="Calibri" w:hAnsi="Calibri" w:cs="Calibri"/>
          <w:sz w:val="24"/>
          <w:szCs w:val="24"/>
          <w:highlight w:val="yellow"/>
        </w:rPr>
        <w:t xml:space="preserve"> sediment in </w:t>
      </w:r>
      <w:r w:rsidR="00E11E13" w:rsidRPr="009C72D1">
        <w:rPr>
          <w:rFonts w:ascii="Calibri" w:hAnsi="Calibri" w:cs="Calibri"/>
          <w:sz w:val="24"/>
          <w:szCs w:val="24"/>
          <w:highlight w:val="yellow"/>
        </w:rPr>
        <w:t xml:space="preserve">a </w:t>
      </w:r>
      <w:r w:rsidR="005457CC" w:rsidRPr="009C72D1">
        <w:rPr>
          <w:rFonts w:ascii="Calibri" w:hAnsi="Calibri" w:cs="Calibri"/>
          <w:sz w:val="24"/>
          <w:szCs w:val="24"/>
          <w:highlight w:val="yellow"/>
        </w:rPr>
        <w:t xml:space="preserve">250 </w:t>
      </w:r>
      <w:r w:rsidRPr="009C72D1">
        <w:rPr>
          <w:rFonts w:ascii="Calibri" w:hAnsi="Calibri" w:cs="Calibri"/>
          <w:sz w:val="24"/>
          <w:szCs w:val="24"/>
          <w:highlight w:val="yellow"/>
        </w:rPr>
        <w:t>mL</w:t>
      </w:r>
      <w:r w:rsidR="005457CC" w:rsidRPr="009C72D1">
        <w:rPr>
          <w:rFonts w:ascii="Calibri" w:hAnsi="Calibri" w:cs="Calibri"/>
          <w:sz w:val="24"/>
          <w:szCs w:val="24"/>
          <w:highlight w:val="yellow"/>
        </w:rPr>
        <w:t xml:space="preserve"> </w:t>
      </w:r>
      <w:r w:rsidR="00FB014C" w:rsidRPr="009C72D1">
        <w:rPr>
          <w:rFonts w:ascii="Calibri" w:hAnsi="Calibri" w:cs="Calibri"/>
          <w:sz w:val="24"/>
          <w:szCs w:val="24"/>
          <w:highlight w:val="yellow"/>
        </w:rPr>
        <w:t xml:space="preserve">glass </w:t>
      </w:r>
      <w:r w:rsidR="00E11E13" w:rsidRPr="009C72D1">
        <w:rPr>
          <w:rFonts w:ascii="Calibri" w:hAnsi="Calibri" w:cs="Calibri"/>
          <w:sz w:val="24"/>
          <w:szCs w:val="24"/>
          <w:highlight w:val="yellow"/>
        </w:rPr>
        <w:t>beaker with ~1</w:t>
      </w:r>
      <w:r w:rsidR="005457CC" w:rsidRPr="009C72D1">
        <w:rPr>
          <w:rFonts w:ascii="Calibri" w:hAnsi="Calibri" w:cs="Calibri"/>
          <w:sz w:val="24"/>
          <w:szCs w:val="24"/>
          <w:highlight w:val="yellow"/>
        </w:rPr>
        <w:t>0</w:t>
      </w:r>
      <w:r w:rsidR="00E11E13" w:rsidRPr="009C72D1">
        <w:rPr>
          <w:rFonts w:ascii="Calibri" w:hAnsi="Calibri" w:cs="Calibri"/>
          <w:sz w:val="24"/>
          <w:szCs w:val="24"/>
          <w:highlight w:val="yellow"/>
        </w:rPr>
        <w:t xml:space="preserve">0 </w:t>
      </w:r>
      <w:r w:rsidRPr="009C72D1">
        <w:rPr>
          <w:rFonts w:ascii="Calibri" w:hAnsi="Calibri" w:cs="Calibri"/>
          <w:sz w:val="24"/>
          <w:szCs w:val="24"/>
          <w:highlight w:val="yellow"/>
        </w:rPr>
        <w:t>mL</w:t>
      </w:r>
      <w:r w:rsidR="00DF3107" w:rsidRPr="009C72D1">
        <w:rPr>
          <w:rFonts w:ascii="Calibri" w:hAnsi="Calibri" w:cs="Calibri"/>
          <w:sz w:val="24"/>
          <w:szCs w:val="24"/>
          <w:highlight w:val="yellow"/>
        </w:rPr>
        <w:t xml:space="preserve"> </w:t>
      </w:r>
      <w:r w:rsidR="00E11E13" w:rsidRPr="009C72D1">
        <w:rPr>
          <w:rFonts w:ascii="Calibri" w:hAnsi="Calibri" w:cs="Calibri"/>
          <w:sz w:val="24"/>
          <w:szCs w:val="24"/>
          <w:highlight w:val="yellow"/>
        </w:rPr>
        <w:t xml:space="preserve">of </w:t>
      </w:r>
      <w:r w:rsidR="00C405B7" w:rsidRPr="009C72D1">
        <w:rPr>
          <w:rFonts w:ascii="Calibri" w:hAnsi="Calibri" w:cs="Calibri"/>
          <w:sz w:val="24"/>
          <w:szCs w:val="24"/>
          <w:highlight w:val="yellow"/>
        </w:rPr>
        <w:t xml:space="preserve">0.3% </w:t>
      </w:r>
      <w:r w:rsidR="00637C10" w:rsidRPr="009C72D1">
        <w:rPr>
          <w:rFonts w:ascii="Calibri" w:hAnsi="Calibri" w:cs="Calibri"/>
          <w:sz w:val="24"/>
          <w:szCs w:val="24"/>
          <w:highlight w:val="yellow"/>
        </w:rPr>
        <w:t>Na-</w:t>
      </w:r>
      <w:r w:rsidR="00B72A2E" w:rsidRPr="009C72D1">
        <w:rPr>
          <w:rFonts w:ascii="Calibri" w:hAnsi="Calibri" w:cs="Calibri"/>
          <w:sz w:val="24"/>
          <w:szCs w:val="24"/>
          <w:highlight w:val="yellow"/>
        </w:rPr>
        <w:t xml:space="preserve">pyrophosphate </w:t>
      </w:r>
      <w:r w:rsidR="00C405B7" w:rsidRPr="009C72D1">
        <w:rPr>
          <w:rStyle w:val="info"/>
          <w:rFonts w:ascii="Calibri" w:hAnsi="Calibri" w:cs="Calibri"/>
          <w:sz w:val="24"/>
          <w:szCs w:val="24"/>
          <w:highlight w:val="yellow"/>
        </w:rPr>
        <w:t xml:space="preserve">solution </w:t>
      </w:r>
      <w:r w:rsidR="00637C10" w:rsidRPr="009C72D1">
        <w:rPr>
          <w:rFonts w:ascii="Calibri" w:hAnsi="Calibri" w:cs="Calibri"/>
          <w:sz w:val="24"/>
          <w:szCs w:val="24"/>
          <w:highlight w:val="yellow"/>
        </w:rPr>
        <w:t xml:space="preserve">and </w:t>
      </w:r>
      <w:r w:rsidR="005457CC" w:rsidRPr="009C72D1">
        <w:rPr>
          <w:rFonts w:ascii="Calibri" w:hAnsi="Calibri" w:cs="Calibri"/>
          <w:sz w:val="24"/>
          <w:szCs w:val="24"/>
          <w:highlight w:val="yellow"/>
        </w:rPr>
        <w:t xml:space="preserve">stir </w:t>
      </w:r>
      <w:r w:rsidR="00637C10" w:rsidRPr="009C72D1">
        <w:rPr>
          <w:rFonts w:ascii="Calibri" w:hAnsi="Calibri" w:cs="Calibri"/>
          <w:sz w:val="24"/>
          <w:szCs w:val="24"/>
          <w:highlight w:val="yellow"/>
        </w:rPr>
        <w:t xml:space="preserve">thoroughly until the sediment is </w:t>
      </w:r>
      <w:r w:rsidR="00FB014C" w:rsidRPr="009C72D1">
        <w:rPr>
          <w:rFonts w:ascii="Calibri" w:hAnsi="Calibri" w:cs="Calibri"/>
          <w:sz w:val="24"/>
          <w:szCs w:val="24"/>
          <w:highlight w:val="yellow"/>
        </w:rPr>
        <w:t xml:space="preserve">well </w:t>
      </w:r>
      <w:r w:rsidR="00637C10" w:rsidRPr="009C72D1">
        <w:rPr>
          <w:rFonts w:ascii="Calibri" w:hAnsi="Calibri" w:cs="Calibri"/>
          <w:sz w:val="24"/>
          <w:szCs w:val="24"/>
          <w:highlight w:val="yellow"/>
        </w:rPr>
        <w:t xml:space="preserve">disaggregated. </w:t>
      </w:r>
    </w:p>
    <w:p w14:paraId="63F0F67F" w14:textId="7777777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highlight w:val="yellow"/>
        </w:rPr>
      </w:pPr>
    </w:p>
    <w:p w14:paraId="704ED6E5" w14:textId="52B383B2" w:rsidR="00806209" w:rsidRPr="009C72D1" w:rsidRDefault="00E11E13" w:rsidP="009241F8">
      <w:pPr>
        <w:pStyle w:val="ListParagraph"/>
        <w:numPr>
          <w:ilvl w:val="2"/>
          <w:numId w:val="19"/>
        </w:numPr>
        <w:autoSpaceDE w:val="0"/>
        <w:autoSpaceDN w:val="0"/>
        <w:adjustRightInd w:val="0"/>
        <w:spacing w:after="0" w:line="240" w:lineRule="auto"/>
        <w:ind w:left="0" w:firstLine="0"/>
        <w:jc w:val="both"/>
        <w:rPr>
          <w:rStyle w:val="info"/>
          <w:rFonts w:ascii="Calibri" w:hAnsi="Calibri" w:cs="Calibri"/>
          <w:sz w:val="24"/>
          <w:szCs w:val="24"/>
          <w:highlight w:val="yellow"/>
        </w:rPr>
      </w:pPr>
      <w:r w:rsidRPr="009C72D1">
        <w:rPr>
          <w:rFonts w:ascii="Calibri" w:hAnsi="Calibri" w:cs="Calibri"/>
          <w:sz w:val="24"/>
          <w:szCs w:val="24"/>
          <w:highlight w:val="yellow"/>
        </w:rPr>
        <w:t>P</w:t>
      </w:r>
      <w:r w:rsidRPr="009C72D1">
        <w:rPr>
          <w:rStyle w:val="info"/>
          <w:rFonts w:ascii="Calibri" w:hAnsi="Calibri" w:cs="Calibri"/>
          <w:sz w:val="24"/>
          <w:szCs w:val="24"/>
          <w:highlight w:val="yellow"/>
        </w:rPr>
        <w:t xml:space="preserve">lace the beaker on a </w:t>
      </w:r>
      <w:r w:rsidRPr="009C72D1">
        <w:rPr>
          <w:rFonts w:ascii="Calibri" w:hAnsi="Calibri" w:cs="Calibri"/>
          <w:sz w:val="24"/>
          <w:szCs w:val="24"/>
          <w:highlight w:val="yellow"/>
        </w:rPr>
        <w:t xml:space="preserve">hot plate </w:t>
      </w:r>
      <w:r w:rsidR="005457CC" w:rsidRPr="009C72D1">
        <w:rPr>
          <w:rFonts w:ascii="Calibri" w:hAnsi="Calibri" w:cs="Calibri"/>
          <w:sz w:val="24"/>
          <w:szCs w:val="24"/>
          <w:highlight w:val="yellow"/>
        </w:rPr>
        <w:t xml:space="preserve">with a built-in </w:t>
      </w:r>
      <w:r w:rsidRPr="009C72D1">
        <w:rPr>
          <w:rFonts w:ascii="Calibri" w:hAnsi="Calibri" w:cs="Calibri"/>
          <w:sz w:val="24"/>
          <w:szCs w:val="24"/>
          <w:highlight w:val="yellow"/>
        </w:rPr>
        <w:t>magnetic stirrer</w:t>
      </w:r>
      <w:r w:rsidR="005457CC" w:rsidRPr="009C72D1">
        <w:rPr>
          <w:rFonts w:ascii="Calibri" w:hAnsi="Calibri" w:cs="Calibri"/>
          <w:sz w:val="24"/>
          <w:szCs w:val="24"/>
          <w:highlight w:val="yellow"/>
        </w:rPr>
        <w:t>; set stir rate</w:t>
      </w:r>
      <w:r w:rsidRPr="009C72D1">
        <w:rPr>
          <w:rFonts w:ascii="Calibri" w:hAnsi="Calibri" w:cs="Calibri"/>
          <w:sz w:val="24"/>
          <w:szCs w:val="24"/>
          <w:highlight w:val="yellow"/>
        </w:rPr>
        <w:t xml:space="preserve"> at 800 RPM </w:t>
      </w:r>
      <w:r w:rsidR="005457CC" w:rsidRPr="009C72D1">
        <w:rPr>
          <w:rFonts w:ascii="Calibri" w:hAnsi="Calibri" w:cs="Calibri"/>
          <w:sz w:val="24"/>
          <w:szCs w:val="24"/>
          <w:highlight w:val="yellow"/>
        </w:rPr>
        <w:t>at ambient laboratory temperature</w:t>
      </w:r>
      <w:r w:rsidRPr="009C72D1">
        <w:rPr>
          <w:rFonts w:ascii="Calibri" w:hAnsi="Calibri" w:cs="Calibri"/>
          <w:sz w:val="24"/>
          <w:szCs w:val="24"/>
          <w:highlight w:val="yellow"/>
        </w:rPr>
        <w:t>.</w:t>
      </w:r>
      <w:r w:rsidR="00FB014C" w:rsidRPr="009C72D1">
        <w:rPr>
          <w:rFonts w:ascii="Calibri" w:hAnsi="Calibri" w:cs="Calibri"/>
          <w:sz w:val="24"/>
          <w:szCs w:val="24"/>
          <w:highlight w:val="yellow"/>
        </w:rPr>
        <w:t xml:space="preserve"> </w:t>
      </w:r>
      <w:r w:rsidRPr="009C72D1">
        <w:rPr>
          <w:rStyle w:val="info"/>
          <w:rFonts w:ascii="Calibri" w:hAnsi="Calibri" w:cs="Calibri"/>
          <w:sz w:val="24"/>
          <w:szCs w:val="24"/>
          <w:highlight w:val="yellow"/>
        </w:rPr>
        <w:t>Submerge</w:t>
      </w:r>
      <w:r w:rsidR="00727ADA" w:rsidRPr="009C72D1">
        <w:rPr>
          <w:rStyle w:val="info"/>
          <w:rFonts w:ascii="Calibri" w:hAnsi="Calibri" w:cs="Calibri"/>
          <w:sz w:val="24"/>
          <w:szCs w:val="24"/>
          <w:highlight w:val="yellow"/>
        </w:rPr>
        <w:t xml:space="preserve"> the</w:t>
      </w:r>
      <w:r w:rsidRPr="009C72D1">
        <w:rPr>
          <w:rStyle w:val="info"/>
          <w:rFonts w:ascii="Calibri" w:hAnsi="Calibri" w:cs="Calibri"/>
          <w:sz w:val="24"/>
          <w:szCs w:val="24"/>
          <w:highlight w:val="yellow"/>
        </w:rPr>
        <w:t xml:space="preserve"> </w:t>
      </w:r>
      <w:r w:rsidRPr="009C72D1">
        <w:rPr>
          <w:rFonts w:ascii="Calibri" w:hAnsi="Calibri" w:cs="Calibri"/>
          <w:sz w:val="24"/>
          <w:szCs w:val="24"/>
          <w:highlight w:val="yellow"/>
        </w:rPr>
        <w:t>m</w:t>
      </w:r>
      <w:r w:rsidR="00637C10" w:rsidRPr="009C72D1">
        <w:rPr>
          <w:rStyle w:val="info"/>
          <w:rFonts w:ascii="Calibri" w:hAnsi="Calibri" w:cs="Calibri"/>
          <w:sz w:val="24"/>
          <w:szCs w:val="24"/>
          <w:highlight w:val="yellow"/>
        </w:rPr>
        <w:t>agnetic rods and stir the sediment</w:t>
      </w:r>
      <w:r w:rsidR="00DF3107" w:rsidRPr="009C72D1">
        <w:rPr>
          <w:rStyle w:val="info"/>
          <w:rFonts w:ascii="Calibri" w:hAnsi="Calibri" w:cs="Calibri"/>
          <w:sz w:val="24"/>
          <w:szCs w:val="24"/>
          <w:highlight w:val="yellow"/>
        </w:rPr>
        <w:t xml:space="preserve"> for 5 min</w:t>
      </w:r>
      <w:r w:rsidRPr="009C72D1">
        <w:rPr>
          <w:rStyle w:val="info"/>
          <w:rFonts w:ascii="Calibri" w:hAnsi="Calibri" w:cs="Calibri"/>
          <w:sz w:val="24"/>
          <w:szCs w:val="24"/>
          <w:highlight w:val="yellow"/>
        </w:rPr>
        <w:t>.</w:t>
      </w:r>
      <w:r w:rsidR="00FB014C" w:rsidRPr="009C72D1">
        <w:rPr>
          <w:rStyle w:val="info"/>
          <w:rFonts w:ascii="Calibri" w:hAnsi="Calibri" w:cs="Calibri"/>
          <w:sz w:val="24"/>
          <w:szCs w:val="24"/>
          <w:highlight w:val="yellow"/>
        </w:rPr>
        <w:t xml:space="preserve"> </w:t>
      </w:r>
    </w:p>
    <w:p w14:paraId="3E3DB0EF" w14:textId="77777777" w:rsidR="000F2B95" w:rsidRPr="009C72D1" w:rsidRDefault="000F2B95" w:rsidP="009241F8">
      <w:pPr>
        <w:autoSpaceDE w:val="0"/>
        <w:autoSpaceDN w:val="0"/>
        <w:adjustRightInd w:val="0"/>
        <w:spacing w:after="0" w:line="240" w:lineRule="auto"/>
        <w:contextualSpacing/>
        <w:jc w:val="both"/>
        <w:rPr>
          <w:rStyle w:val="info"/>
          <w:rFonts w:ascii="Calibri" w:hAnsi="Calibri" w:cs="Calibri"/>
          <w:sz w:val="24"/>
          <w:szCs w:val="24"/>
          <w:highlight w:val="yellow"/>
        </w:rPr>
      </w:pPr>
    </w:p>
    <w:p w14:paraId="7500B9F5" w14:textId="4BD01F00" w:rsidR="00F04C72" w:rsidRPr="009C72D1" w:rsidRDefault="00DF3107"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Style w:val="info"/>
          <w:rFonts w:ascii="Calibri" w:hAnsi="Calibri" w:cs="Calibri"/>
          <w:sz w:val="24"/>
          <w:szCs w:val="24"/>
          <w:highlight w:val="yellow"/>
        </w:rPr>
        <w:t>Remove</w:t>
      </w:r>
      <w:r w:rsidR="00FB014C" w:rsidRPr="009C72D1">
        <w:rPr>
          <w:rStyle w:val="info"/>
          <w:rFonts w:ascii="Calibri" w:hAnsi="Calibri" w:cs="Calibri"/>
          <w:sz w:val="24"/>
          <w:szCs w:val="24"/>
          <w:highlight w:val="yellow"/>
        </w:rPr>
        <w:t xml:space="preserve"> the rods to clean </w:t>
      </w:r>
      <w:r w:rsidRPr="009C72D1">
        <w:rPr>
          <w:rStyle w:val="info"/>
          <w:rFonts w:ascii="Calibri" w:hAnsi="Calibri" w:cs="Calibri"/>
          <w:sz w:val="24"/>
          <w:szCs w:val="24"/>
          <w:highlight w:val="yellow"/>
        </w:rPr>
        <w:t xml:space="preserve">off attracted </w:t>
      </w:r>
      <w:r w:rsidR="00FB014C" w:rsidRPr="009C72D1">
        <w:rPr>
          <w:rStyle w:val="info"/>
          <w:rFonts w:ascii="Calibri" w:hAnsi="Calibri" w:cs="Calibri"/>
          <w:sz w:val="24"/>
          <w:szCs w:val="24"/>
          <w:highlight w:val="yellow"/>
        </w:rPr>
        <w:t>magnetic</w:t>
      </w:r>
      <w:r w:rsidR="00806209" w:rsidRPr="009C72D1">
        <w:rPr>
          <w:rStyle w:val="info"/>
          <w:rFonts w:ascii="Calibri" w:hAnsi="Calibri" w:cs="Calibri"/>
          <w:sz w:val="24"/>
          <w:szCs w:val="24"/>
          <w:highlight w:val="yellow"/>
        </w:rPr>
        <w:t xml:space="preserve"> grains</w:t>
      </w:r>
      <w:r w:rsidRPr="009C72D1">
        <w:rPr>
          <w:rStyle w:val="info"/>
          <w:rFonts w:ascii="Calibri" w:hAnsi="Calibri" w:cs="Calibri"/>
          <w:sz w:val="24"/>
          <w:szCs w:val="24"/>
          <w:highlight w:val="yellow"/>
        </w:rPr>
        <w:t xml:space="preserve"> by rubbing with </w:t>
      </w:r>
      <w:r w:rsidR="00727ADA" w:rsidRPr="009C72D1">
        <w:rPr>
          <w:rStyle w:val="info"/>
          <w:rFonts w:ascii="Calibri" w:hAnsi="Calibri" w:cs="Calibri"/>
          <w:sz w:val="24"/>
          <w:szCs w:val="24"/>
          <w:highlight w:val="yellow"/>
        </w:rPr>
        <w:t xml:space="preserve">a </w:t>
      </w:r>
      <w:r w:rsidRPr="009C72D1">
        <w:rPr>
          <w:rStyle w:val="info"/>
          <w:rFonts w:ascii="Calibri" w:hAnsi="Calibri" w:cs="Calibri"/>
          <w:sz w:val="24"/>
          <w:szCs w:val="24"/>
          <w:highlight w:val="yellow"/>
        </w:rPr>
        <w:t>cloth or another magnet</w:t>
      </w:r>
      <w:r w:rsidR="00FB014C" w:rsidRPr="009C72D1">
        <w:rPr>
          <w:rStyle w:val="info"/>
          <w:rFonts w:ascii="Calibri" w:hAnsi="Calibri" w:cs="Calibri"/>
          <w:sz w:val="24"/>
          <w:szCs w:val="24"/>
          <w:highlight w:val="yellow"/>
        </w:rPr>
        <w:t xml:space="preserve"> before </w:t>
      </w:r>
      <w:r w:rsidRPr="009C72D1">
        <w:rPr>
          <w:rStyle w:val="info"/>
          <w:rFonts w:ascii="Calibri" w:hAnsi="Calibri" w:cs="Calibri"/>
          <w:sz w:val="24"/>
          <w:szCs w:val="24"/>
          <w:highlight w:val="yellow"/>
        </w:rPr>
        <w:t xml:space="preserve">returning </w:t>
      </w:r>
      <w:r w:rsidR="00727ADA" w:rsidRPr="009C72D1">
        <w:rPr>
          <w:rStyle w:val="info"/>
          <w:rFonts w:ascii="Calibri" w:hAnsi="Calibri" w:cs="Calibri"/>
          <w:sz w:val="24"/>
          <w:szCs w:val="24"/>
          <w:highlight w:val="yellow"/>
        </w:rPr>
        <w:t xml:space="preserve">the </w:t>
      </w:r>
      <w:r w:rsidRPr="009C72D1">
        <w:rPr>
          <w:rStyle w:val="info"/>
          <w:rFonts w:ascii="Calibri" w:hAnsi="Calibri" w:cs="Calibri"/>
          <w:sz w:val="24"/>
          <w:szCs w:val="24"/>
          <w:highlight w:val="yellow"/>
        </w:rPr>
        <w:t xml:space="preserve">magnets to the solution. </w:t>
      </w:r>
      <w:r w:rsidR="00FB014C" w:rsidRPr="009C72D1">
        <w:rPr>
          <w:rStyle w:val="info"/>
          <w:rFonts w:ascii="Calibri" w:hAnsi="Calibri" w:cs="Calibri"/>
          <w:sz w:val="24"/>
          <w:szCs w:val="24"/>
          <w:highlight w:val="yellow"/>
        </w:rPr>
        <w:t xml:space="preserve"> Repeat until </w:t>
      </w:r>
      <w:r w:rsidRPr="009C72D1">
        <w:rPr>
          <w:rStyle w:val="info"/>
          <w:rFonts w:ascii="Calibri" w:hAnsi="Calibri" w:cs="Calibri"/>
          <w:sz w:val="24"/>
          <w:szCs w:val="24"/>
          <w:highlight w:val="yellow"/>
        </w:rPr>
        <w:t>no magnetic minerals are recovered</w:t>
      </w:r>
      <w:r w:rsidR="000D60C3" w:rsidRPr="009C72D1">
        <w:rPr>
          <w:rStyle w:val="info"/>
          <w:rFonts w:ascii="Calibri" w:hAnsi="Calibri" w:cs="Calibri"/>
          <w:sz w:val="24"/>
          <w:szCs w:val="24"/>
          <w:highlight w:val="yellow"/>
        </w:rPr>
        <w:t>; up to five repeats may be necessary</w:t>
      </w:r>
      <w:r w:rsidR="00FB014C" w:rsidRPr="009C72D1">
        <w:rPr>
          <w:rStyle w:val="info"/>
          <w:rFonts w:ascii="Calibri" w:hAnsi="Calibri" w:cs="Calibri"/>
          <w:sz w:val="24"/>
          <w:szCs w:val="24"/>
          <w:highlight w:val="yellow"/>
        </w:rPr>
        <w:t xml:space="preserve">. </w:t>
      </w:r>
    </w:p>
    <w:p w14:paraId="6F9EAB52" w14:textId="77777777" w:rsidR="00EB368C" w:rsidRPr="009C72D1" w:rsidRDefault="00EB368C" w:rsidP="009241F8">
      <w:pPr>
        <w:autoSpaceDE w:val="0"/>
        <w:autoSpaceDN w:val="0"/>
        <w:adjustRightInd w:val="0"/>
        <w:spacing w:after="0" w:line="240" w:lineRule="auto"/>
        <w:contextualSpacing/>
        <w:jc w:val="both"/>
        <w:rPr>
          <w:rFonts w:ascii="Calibri" w:hAnsi="Calibri" w:cs="Calibri"/>
          <w:sz w:val="24"/>
          <w:szCs w:val="24"/>
        </w:rPr>
      </w:pPr>
    </w:p>
    <w:p w14:paraId="42ED84F1" w14:textId="3683DB27" w:rsidR="000F2B95" w:rsidRPr="009C72D1" w:rsidRDefault="00F025D3"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NOTE: </w:t>
      </w:r>
      <w:r w:rsidR="00DF3107" w:rsidRPr="009C72D1">
        <w:rPr>
          <w:rFonts w:ascii="Calibri" w:hAnsi="Calibri" w:cs="Calibri"/>
          <w:sz w:val="24"/>
          <w:szCs w:val="24"/>
        </w:rPr>
        <w:t>A</w:t>
      </w:r>
      <w:r w:rsidR="004C3707" w:rsidRPr="009C72D1">
        <w:rPr>
          <w:rFonts w:ascii="Calibri" w:hAnsi="Calibri" w:cs="Calibri"/>
          <w:sz w:val="24"/>
          <w:szCs w:val="24"/>
        </w:rPr>
        <w:t xml:space="preserve"> </w:t>
      </w:r>
      <w:r w:rsidR="00DF3107" w:rsidRPr="009C72D1">
        <w:rPr>
          <w:rFonts w:ascii="Calibri" w:hAnsi="Calibri" w:cs="Calibri"/>
          <w:sz w:val="24"/>
          <w:szCs w:val="24"/>
        </w:rPr>
        <w:t>binocular</w:t>
      </w:r>
      <w:r w:rsidR="009C5D67" w:rsidRPr="009C72D1">
        <w:rPr>
          <w:rFonts w:ascii="Calibri" w:hAnsi="Calibri" w:cs="Calibri"/>
          <w:sz w:val="24"/>
          <w:szCs w:val="24"/>
        </w:rPr>
        <w:t xml:space="preserve"> microscopic</w:t>
      </w:r>
      <w:r w:rsidR="00DF3107" w:rsidRPr="009C72D1">
        <w:rPr>
          <w:rFonts w:ascii="Calibri" w:hAnsi="Calibri" w:cs="Calibri"/>
          <w:sz w:val="24"/>
          <w:szCs w:val="24"/>
        </w:rPr>
        <w:t xml:space="preserve"> </w:t>
      </w:r>
      <w:r w:rsidR="004C3707" w:rsidRPr="009C72D1">
        <w:rPr>
          <w:rFonts w:ascii="Calibri" w:hAnsi="Calibri" w:cs="Calibri"/>
          <w:sz w:val="24"/>
          <w:szCs w:val="24"/>
        </w:rPr>
        <w:t>inspection</w:t>
      </w:r>
      <w:r w:rsidR="00DF3107" w:rsidRPr="009C72D1">
        <w:rPr>
          <w:rFonts w:ascii="Calibri" w:hAnsi="Calibri" w:cs="Calibri"/>
          <w:sz w:val="24"/>
          <w:szCs w:val="24"/>
        </w:rPr>
        <w:t xml:space="preserve"> of the sample is advised to assess </w:t>
      </w:r>
      <w:r w:rsidR="00727ADA" w:rsidRPr="009C72D1">
        <w:rPr>
          <w:rFonts w:ascii="Calibri" w:hAnsi="Calibri" w:cs="Calibri"/>
          <w:sz w:val="24"/>
          <w:szCs w:val="24"/>
        </w:rPr>
        <w:t xml:space="preserve">the </w:t>
      </w:r>
      <w:r w:rsidR="00E00D9E" w:rsidRPr="009C72D1">
        <w:rPr>
          <w:rFonts w:ascii="Calibri" w:hAnsi="Calibri" w:cs="Calibri"/>
          <w:sz w:val="24"/>
          <w:szCs w:val="24"/>
        </w:rPr>
        <w:t>status of magnetic mineral removal.</w:t>
      </w:r>
      <w:r w:rsidR="00DF3107" w:rsidRPr="009C72D1">
        <w:rPr>
          <w:rFonts w:ascii="Calibri" w:hAnsi="Calibri" w:cs="Calibri"/>
          <w:sz w:val="24"/>
          <w:szCs w:val="24"/>
        </w:rPr>
        <w:t xml:space="preserve"> </w:t>
      </w:r>
      <w:r w:rsidR="00E00D9E" w:rsidRPr="009C72D1">
        <w:rPr>
          <w:rFonts w:ascii="Calibri" w:hAnsi="Calibri" w:cs="Calibri"/>
          <w:sz w:val="24"/>
          <w:szCs w:val="24"/>
        </w:rPr>
        <w:t>Together, the dry and wet magnetic mineral removal is</w:t>
      </w:r>
      <w:r w:rsidR="000D60C3" w:rsidRPr="009C72D1">
        <w:rPr>
          <w:rFonts w:ascii="Calibri" w:hAnsi="Calibri" w:cs="Calibri"/>
          <w:sz w:val="24"/>
          <w:szCs w:val="24"/>
        </w:rPr>
        <w:t xml:space="preserve"> usually</w:t>
      </w:r>
      <w:r w:rsidR="00E00D9E" w:rsidRPr="009C72D1">
        <w:rPr>
          <w:rFonts w:ascii="Calibri" w:hAnsi="Calibri" w:cs="Calibri"/>
          <w:sz w:val="24"/>
          <w:szCs w:val="24"/>
        </w:rPr>
        <w:t xml:space="preserve"> &gt;95% effective. </w:t>
      </w:r>
    </w:p>
    <w:p w14:paraId="312ED364" w14:textId="0C4ED165" w:rsidR="00B65226" w:rsidRPr="009C72D1" w:rsidRDefault="00B65226" w:rsidP="009241F8">
      <w:pPr>
        <w:autoSpaceDE w:val="0"/>
        <w:autoSpaceDN w:val="0"/>
        <w:adjustRightInd w:val="0"/>
        <w:spacing w:after="0" w:line="240" w:lineRule="auto"/>
        <w:contextualSpacing/>
        <w:jc w:val="both"/>
        <w:rPr>
          <w:rFonts w:ascii="Calibri" w:hAnsi="Calibri" w:cs="Calibri"/>
          <w:sz w:val="24"/>
          <w:szCs w:val="24"/>
        </w:rPr>
      </w:pPr>
    </w:p>
    <w:p w14:paraId="73366BC7" w14:textId="7AB46F7F" w:rsidR="000D60C3" w:rsidRPr="009C72D1" w:rsidRDefault="00E32917" w:rsidP="009241F8">
      <w:pPr>
        <w:pStyle w:val="ListParagraph"/>
        <w:numPr>
          <w:ilvl w:val="1"/>
          <w:numId w:val="19"/>
        </w:numPr>
        <w:spacing w:after="0"/>
        <w:ind w:left="0" w:firstLine="0"/>
        <w:jc w:val="both"/>
        <w:rPr>
          <w:rFonts w:ascii="Calibri" w:hAnsi="Calibri" w:cs="Calibri"/>
          <w:sz w:val="24"/>
          <w:szCs w:val="24"/>
        </w:rPr>
      </w:pPr>
      <w:r w:rsidRPr="009C72D1">
        <w:rPr>
          <w:rFonts w:ascii="Calibri" w:hAnsi="Calibri" w:cs="Calibri"/>
          <w:sz w:val="24"/>
          <w:szCs w:val="24"/>
        </w:rPr>
        <w:t xml:space="preserve">Separate </w:t>
      </w:r>
      <w:r w:rsidR="00714FB9" w:rsidRPr="009C72D1">
        <w:rPr>
          <w:rFonts w:ascii="Calibri" w:hAnsi="Calibri" w:cs="Calibri"/>
          <w:sz w:val="24"/>
          <w:szCs w:val="24"/>
        </w:rPr>
        <w:t>a specific</w:t>
      </w:r>
      <w:r w:rsidR="00F83CFF" w:rsidRPr="009C72D1">
        <w:rPr>
          <w:rFonts w:ascii="Calibri" w:hAnsi="Calibri" w:cs="Calibri"/>
          <w:sz w:val="24"/>
          <w:szCs w:val="24"/>
        </w:rPr>
        <w:t xml:space="preserve"> grain-</w:t>
      </w:r>
      <w:r w:rsidR="00E00D9E" w:rsidRPr="009C72D1">
        <w:rPr>
          <w:rFonts w:ascii="Calibri" w:hAnsi="Calibri" w:cs="Calibri"/>
          <w:sz w:val="24"/>
          <w:szCs w:val="24"/>
        </w:rPr>
        <w:t xml:space="preserve">size </w:t>
      </w:r>
      <w:r w:rsidR="00714FB9" w:rsidRPr="009C72D1">
        <w:rPr>
          <w:rFonts w:ascii="Calibri" w:hAnsi="Calibri" w:cs="Calibri"/>
          <w:sz w:val="24"/>
          <w:szCs w:val="24"/>
        </w:rPr>
        <w:t>f</w:t>
      </w:r>
      <w:r w:rsidR="00352483" w:rsidRPr="009C72D1">
        <w:rPr>
          <w:rFonts w:ascii="Calibri" w:hAnsi="Calibri" w:cs="Calibri"/>
          <w:sz w:val="24"/>
          <w:szCs w:val="24"/>
        </w:rPr>
        <w:t>raction</w:t>
      </w:r>
      <w:r w:rsidR="009241F8">
        <w:rPr>
          <w:rFonts w:ascii="Calibri" w:hAnsi="Calibri" w:cs="Calibri"/>
          <w:sz w:val="24"/>
          <w:szCs w:val="24"/>
        </w:rPr>
        <w:t>.</w:t>
      </w:r>
      <w:r w:rsidR="00352483" w:rsidRPr="009C72D1">
        <w:rPr>
          <w:rFonts w:ascii="Calibri" w:hAnsi="Calibri" w:cs="Calibri"/>
          <w:sz w:val="24"/>
          <w:szCs w:val="24"/>
        </w:rPr>
        <w:t xml:space="preserve"> </w:t>
      </w:r>
    </w:p>
    <w:p w14:paraId="6DFC821E" w14:textId="77777777" w:rsidR="00F025D3" w:rsidRPr="009C72D1" w:rsidRDefault="00F025D3" w:rsidP="009241F8">
      <w:pPr>
        <w:pStyle w:val="ListParagraph"/>
        <w:spacing w:after="0"/>
        <w:jc w:val="both"/>
        <w:rPr>
          <w:rFonts w:ascii="Calibri" w:hAnsi="Calibri" w:cs="Calibri"/>
          <w:sz w:val="24"/>
          <w:szCs w:val="24"/>
        </w:rPr>
      </w:pPr>
    </w:p>
    <w:p w14:paraId="6342E436" w14:textId="7AB55D2F" w:rsidR="005E3CDE" w:rsidRPr="009C72D1" w:rsidRDefault="00F025D3"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NOTE: </w:t>
      </w:r>
      <w:r w:rsidR="002D5F17" w:rsidRPr="009C72D1">
        <w:rPr>
          <w:rFonts w:ascii="Calibri" w:hAnsi="Calibri" w:cs="Calibri"/>
          <w:sz w:val="24"/>
          <w:szCs w:val="24"/>
        </w:rPr>
        <w:t xml:space="preserve">The particle size range of quartz grains </w:t>
      </w:r>
      <w:r w:rsidR="000D60C3" w:rsidRPr="009C72D1">
        <w:rPr>
          <w:rFonts w:ascii="Calibri" w:hAnsi="Calibri" w:cs="Calibri"/>
          <w:sz w:val="24"/>
          <w:szCs w:val="24"/>
        </w:rPr>
        <w:t>to be</w:t>
      </w:r>
      <w:r w:rsidR="002D5F17" w:rsidRPr="009C72D1">
        <w:rPr>
          <w:rFonts w:ascii="Calibri" w:hAnsi="Calibri" w:cs="Calibri"/>
          <w:sz w:val="24"/>
          <w:szCs w:val="24"/>
        </w:rPr>
        <w:t xml:space="preserve"> separated is based on </w:t>
      </w:r>
      <w:r w:rsidR="00E04A4B" w:rsidRPr="009C72D1">
        <w:rPr>
          <w:rFonts w:ascii="Calibri" w:hAnsi="Calibri" w:cs="Calibri"/>
          <w:sz w:val="24"/>
          <w:szCs w:val="24"/>
        </w:rPr>
        <w:t xml:space="preserve">the previously determined </w:t>
      </w:r>
      <w:r w:rsidR="000D60C3" w:rsidRPr="009C72D1">
        <w:rPr>
          <w:rFonts w:ascii="Calibri" w:hAnsi="Calibri" w:cs="Calibri"/>
          <w:sz w:val="24"/>
          <w:szCs w:val="24"/>
        </w:rPr>
        <w:t>particle size distribution</w:t>
      </w:r>
      <w:r w:rsidR="002D5F17" w:rsidRPr="009C72D1">
        <w:rPr>
          <w:rFonts w:ascii="Calibri" w:hAnsi="Calibri" w:cs="Calibri"/>
          <w:sz w:val="24"/>
          <w:szCs w:val="24"/>
        </w:rPr>
        <w:t xml:space="preserve"> for each sample</w:t>
      </w:r>
      <w:r w:rsidR="00E04A4B" w:rsidRPr="009C72D1">
        <w:rPr>
          <w:rFonts w:ascii="Calibri" w:hAnsi="Calibri" w:cs="Calibri"/>
          <w:sz w:val="24"/>
          <w:szCs w:val="24"/>
        </w:rPr>
        <w:t xml:space="preserve"> </w:t>
      </w:r>
      <w:r w:rsidR="002D5F17" w:rsidRPr="009C72D1">
        <w:rPr>
          <w:rFonts w:ascii="Calibri" w:hAnsi="Calibri" w:cs="Calibri"/>
          <w:sz w:val="24"/>
          <w:szCs w:val="24"/>
        </w:rPr>
        <w:t xml:space="preserve">(see </w:t>
      </w:r>
      <w:r w:rsidR="00727ADA" w:rsidRPr="009C72D1">
        <w:rPr>
          <w:rFonts w:ascii="Calibri" w:hAnsi="Calibri" w:cs="Calibri"/>
          <w:sz w:val="24"/>
          <w:szCs w:val="24"/>
        </w:rPr>
        <w:t xml:space="preserve">step </w:t>
      </w:r>
      <w:r w:rsidR="008E5F71" w:rsidRPr="009C72D1">
        <w:rPr>
          <w:rFonts w:ascii="Calibri" w:hAnsi="Calibri" w:cs="Calibri"/>
          <w:sz w:val="24"/>
          <w:szCs w:val="24"/>
        </w:rPr>
        <w:t>1</w:t>
      </w:r>
      <w:r w:rsidR="00BA49B6" w:rsidRPr="009C72D1">
        <w:rPr>
          <w:rFonts w:ascii="Calibri" w:eastAsiaTheme="minorEastAsia" w:hAnsi="Calibri" w:cs="Calibri"/>
          <w:bCs/>
          <w:sz w:val="24"/>
          <w:szCs w:val="24"/>
        </w:rPr>
        <w:t>.</w:t>
      </w:r>
      <w:r w:rsidR="00727ADA" w:rsidRPr="009C72D1">
        <w:rPr>
          <w:rFonts w:ascii="Calibri" w:eastAsiaTheme="minorEastAsia" w:hAnsi="Calibri" w:cs="Calibri"/>
          <w:bCs/>
          <w:sz w:val="24"/>
          <w:szCs w:val="24"/>
        </w:rPr>
        <w:t>1</w:t>
      </w:r>
      <w:r w:rsidR="00BA49B6" w:rsidRPr="009C72D1">
        <w:rPr>
          <w:rFonts w:ascii="Calibri" w:eastAsiaTheme="minorEastAsia" w:hAnsi="Calibri" w:cs="Calibri"/>
          <w:bCs/>
          <w:sz w:val="24"/>
          <w:szCs w:val="24"/>
        </w:rPr>
        <w:t>.5</w:t>
      </w:r>
      <w:r w:rsidR="002D5F17" w:rsidRPr="009C72D1">
        <w:rPr>
          <w:rFonts w:ascii="Calibri" w:eastAsiaTheme="minorEastAsia" w:hAnsi="Calibri" w:cs="Calibri"/>
          <w:bCs/>
          <w:sz w:val="24"/>
          <w:szCs w:val="24"/>
        </w:rPr>
        <w:t>)</w:t>
      </w:r>
      <w:r w:rsidR="00352483" w:rsidRPr="009C72D1">
        <w:rPr>
          <w:rFonts w:ascii="Calibri" w:hAnsi="Calibri" w:cs="Calibri"/>
          <w:sz w:val="24"/>
          <w:szCs w:val="24"/>
        </w:rPr>
        <w:t>.</w:t>
      </w:r>
      <w:r w:rsidR="008C4545" w:rsidRPr="009C72D1">
        <w:rPr>
          <w:rFonts w:ascii="Calibri" w:hAnsi="Calibri" w:cs="Calibri"/>
          <w:sz w:val="24"/>
          <w:szCs w:val="24"/>
        </w:rPr>
        <w:t xml:space="preserve"> </w:t>
      </w:r>
      <w:r w:rsidR="00E04A4B" w:rsidRPr="009C72D1">
        <w:rPr>
          <w:rFonts w:ascii="Calibri" w:hAnsi="Calibri" w:cs="Calibri"/>
          <w:sz w:val="24"/>
          <w:szCs w:val="24"/>
        </w:rPr>
        <w:t>Common p</w:t>
      </w:r>
      <w:r w:rsidR="002D5F17" w:rsidRPr="009C72D1">
        <w:rPr>
          <w:rFonts w:ascii="Calibri" w:hAnsi="Calibri" w:cs="Calibri"/>
          <w:sz w:val="24"/>
          <w:szCs w:val="24"/>
        </w:rPr>
        <w:t>article size</w:t>
      </w:r>
      <w:r w:rsidR="000D60C3" w:rsidRPr="009C72D1">
        <w:rPr>
          <w:rFonts w:ascii="Calibri" w:hAnsi="Calibri" w:cs="Calibri"/>
          <w:sz w:val="24"/>
          <w:szCs w:val="24"/>
        </w:rPr>
        <w:t xml:space="preserve"> ranges </w:t>
      </w:r>
      <w:r w:rsidR="00E04A4B" w:rsidRPr="009C72D1">
        <w:rPr>
          <w:rFonts w:ascii="Calibri" w:hAnsi="Calibri" w:cs="Calibri"/>
          <w:sz w:val="24"/>
          <w:szCs w:val="24"/>
        </w:rPr>
        <w:t>to</w:t>
      </w:r>
      <w:r w:rsidR="000D60C3" w:rsidRPr="009C72D1">
        <w:rPr>
          <w:rFonts w:ascii="Calibri" w:hAnsi="Calibri" w:cs="Calibri"/>
          <w:sz w:val="24"/>
          <w:szCs w:val="24"/>
        </w:rPr>
        <w:t xml:space="preserve"> </w:t>
      </w:r>
      <w:r w:rsidR="00E04A4B" w:rsidRPr="009C72D1">
        <w:rPr>
          <w:rFonts w:ascii="Calibri" w:hAnsi="Calibri" w:cs="Calibri"/>
          <w:sz w:val="24"/>
          <w:szCs w:val="24"/>
        </w:rPr>
        <w:t xml:space="preserve">separate </w:t>
      </w:r>
      <w:r w:rsidR="000D60C3" w:rsidRPr="009C72D1">
        <w:rPr>
          <w:rFonts w:ascii="Calibri" w:hAnsi="Calibri" w:cs="Calibri"/>
          <w:sz w:val="24"/>
          <w:szCs w:val="24"/>
        </w:rPr>
        <w:t xml:space="preserve">quartz grains </w:t>
      </w:r>
      <w:r w:rsidR="00352483" w:rsidRPr="009C72D1">
        <w:rPr>
          <w:rFonts w:ascii="Calibri" w:hAnsi="Calibri" w:cs="Calibri"/>
          <w:sz w:val="24"/>
          <w:szCs w:val="24"/>
        </w:rPr>
        <w:t xml:space="preserve">are </w:t>
      </w:r>
      <w:r w:rsidR="00727ADA" w:rsidRPr="009C72D1">
        <w:rPr>
          <w:rFonts w:ascii="Calibri" w:hAnsi="Calibri" w:cs="Calibri"/>
          <w:sz w:val="24"/>
          <w:szCs w:val="24"/>
        </w:rPr>
        <w:t xml:space="preserve">500–450 µm, 450–355 µm, and 355–250 µm </w:t>
      </w:r>
      <w:r w:rsidR="002D5F17" w:rsidRPr="009C72D1">
        <w:rPr>
          <w:rFonts w:ascii="Calibri" w:hAnsi="Calibri" w:cs="Calibri"/>
          <w:sz w:val="24"/>
          <w:szCs w:val="24"/>
        </w:rPr>
        <w:t>for m</w:t>
      </w:r>
      <w:r w:rsidR="00B24DCC" w:rsidRPr="009C72D1">
        <w:rPr>
          <w:rFonts w:ascii="Calibri" w:hAnsi="Calibri" w:cs="Calibri"/>
          <w:sz w:val="24"/>
          <w:szCs w:val="24"/>
        </w:rPr>
        <w:t>edium sand</w:t>
      </w:r>
      <w:r w:rsidR="00727ADA" w:rsidRPr="009C72D1">
        <w:rPr>
          <w:rFonts w:ascii="Calibri" w:hAnsi="Calibri" w:cs="Calibri"/>
          <w:sz w:val="24"/>
          <w:szCs w:val="24"/>
        </w:rPr>
        <w:t>, 250</w:t>
      </w:r>
      <w:r w:rsidR="00CB1662">
        <w:rPr>
          <w:rFonts w:ascii="Calibri" w:hAnsi="Calibri" w:cs="Calibri"/>
          <w:sz w:val="24"/>
          <w:szCs w:val="24"/>
        </w:rPr>
        <w:t>–</w:t>
      </w:r>
      <w:r w:rsidR="00727ADA" w:rsidRPr="009C72D1">
        <w:rPr>
          <w:rFonts w:ascii="Calibri" w:hAnsi="Calibri" w:cs="Calibri"/>
          <w:sz w:val="24"/>
          <w:szCs w:val="24"/>
        </w:rPr>
        <w:t>150 µm and 150</w:t>
      </w:r>
      <w:r w:rsidR="00CB1662">
        <w:rPr>
          <w:rFonts w:ascii="Calibri" w:hAnsi="Calibri" w:cs="Calibri"/>
          <w:sz w:val="24"/>
          <w:szCs w:val="24"/>
        </w:rPr>
        <w:t>–</w:t>
      </w:r>
      <w:r w:rsidR="00727ADA" w:rsidRPr="009C72D1">
        <w:rPr>
          <w:rFonts w:ascii="Calibri" w:hAnsi="Calibri" w:cs="Calibri"/>
          <w:sz w:val="24"/>
          <w:szCs w:val="24"/>
        </w:rPr>
        <w:t>100 µm for</w:t>
      </w:r>
      <w:r w:rsidR="000E48D9" w:rsidRPr="009C72D1">
        <w:rPr>
          <w:rFonts w:ascii="Calibri" w:hAnsi="Calibri" w:cs="Calibri"/>
          <w:sz w:val="24"/>
          <w:szCs w:val="24"/>
        </w:rPr>
        <w:t xml:space="preserve"> fine sand </w:t>
      </w:r>
      <w:r w:rsidR="002D5F17" w:rsidRPr="009C72D1">
        <w:rPr>
          <w:rFonts w:ascii="Calibri" w:hAnsi="Calibri" w:cs="Calibri"/>
          <w:sz w:val="24"/>
          <w:szCs w:val="24"/>
        </w:rPr>
        <w:t xml:space="preserve">and </w:t>
      </w:r>
      <w:r w:rsidR="00727ADA" w:rsidRPr="009C72D1">
        <w:rPr>
          <w:rFonts w:ascii="Calibri" w:hAnsi="Calibri" w:cs="Calibri"/>
          <w:sz w:val="24"/>
          <w:szCs w:val="24"/>
        </w:rPr>
        <w:t>100</w:t>
      </w:r>
      <w:r w:rsidR="00CB1662">
        <w:rPr>
          <w:rFonts w:ascii="Calibri" w:hAnsi="Calibri" w:cs="Calibri"/>
          <w:sz w:val="24"/>
          <w:szCs w:val="24"/>
        </w:rPr>
        <w:t>–</w:t>
      </w:r>
      <w:r w:rsidR="00727ADA" w:rsidRPr="009C72D1">
        <w:rPr>
          <w:rFonts w:ascii="Calibri" w:hAnsi="Calibri" w:cs="Calibri"/>
          <w:sz w:val="24"/>
          <w:szCs w:val="24"/>
        </w:rPr>
        <w:t xml:space="preserve">63 µm for </w:t>
      </w:r>
      <w:r w:rsidR="000E48D9" w:rsidRPr="009C72D1">
        <w:rPr>
          <w:rFonts w:ascii="Calibri" w:hAnsi="Calibri" w:cs="Calibri"/>
          <w:sz w:val="24"/>
          <w:szCs w:val="24"/>
        </w:rPr>
        <w:t>very fine sand</w:t>
      </w:r>
      <w:r w:rsidR="002D5F17" w:rsidRPr="009C72D1">
        <w:rPr>
          <w:rFonts w:ascii="Calibri" w:hAnsi="Calibri" w:cs="Calibri"/>
          <w:sz w:val="24"/>
          <w:szCs w:val="24"/>
        </w:rPr>
        <w:t>.</w:t>
      </w:r>
      <w:r w:rsidR="000E48D9" w:rsidRPr="009C72D1">
        <w:rPr>
          <w:rFonts w:ascii="Calibri" w:hAnsi="Calibri" w:cs="Calibri"/>
          <w:sz w:val="24"/>
          <w:szCs w:val="24"/>
        </w:rPr>
        <w:t xml:space="preserve"> </w:t>
      </w:r>
    </w:p>
    <w:p w14:paraId="0FF39B9A" w14:textId="77777777" w:rsidR="002D5F17" w:rsidRPr="009C72D1" w:rsidRDefault="002D5F17" w:rsidP="009241F8">
      <w:pPr>
        <w:autoSpaceDE w:val="0"/>
        <w:autoSpaceDN w:val="0"/>
        <w:adjustRightInd w:val="0"/>
        <w:spacing w:after="0" w:line="240" w:lineRule="auto"/>
        <w:contextualSpacing/>
        <w:jc w:val="both"/>
        <w:rPr>
          <w:rFonts w:ascii="Calibri" w:hAnsi="Calibri" w:cs="Calibri"/>
          <w:sz w:val="24"/>
          <w:szCs w:val="24"/>
        </w:rPr>
      </w:pPr>
    </w:p>
    <w:p w14:paraId="1A0B3132" w14:textId="38D34E0B" w:rsidR="007E0AA6" w:rsidRPr="009C72D1" w:rsidRDefault="002D5F17"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C</w:t>
      </w:r>
      <w:r w:rsidR="007E0AA6" w:rsidRPr="009C72D1">
        <w:rPr>
          <w:rFonts w:ascii="Calibri" w:hAnsi="Calibri" w:cs="Calibri"/>
          <w:sz w:val="24"/>
          <w:szCs w:val="24"/>
        </w:rPr>
        <w:t>ut 1</w:t>
      </w:r>
      <w:r w:rsidR="00AF26D6" w:rsidRPr="009C72D1">
        <w:rPr>
          <w:rFonts w:ascii="Calibri" w:hAnsi="Calibri" w:cs="Calibri"/>
          <w:sz w:val="24"/>
          <w:szCs w:val="24"/>
        </w:rPr>
        <w:t>5</w:t>
      </w:r>
      <w:r w:rsidR="00727ADA" w:rsidRPr="009C72D1">
        <w:rPr>
          <w:rFonts w:ascii="Calibri" w:hAnsi="Calibri" w:cs="Calibri"/>
          <w:sz w:val="24"/>
          <w:szCs w:val="24"/>
        </w:rPr>
        <w:t xml:space="preserve"> cm </w:t>
      </w:r>
      <w:r w:rsidRPr="009C72D1">
        <w:rPr>
          <w:rFonts w:ascii="Calibri" w:hAnsi="Calibri" w:cs="Calibri"/>
          <w:sz w:val="24"/>
          <w:szCs w:val="24"/>
        </w:rPr>
        <w:t>x</w:t>
      </w:r>
      <w:r w:rsidR="00727ADA" w:rsidRPr="009C72D1">
        <w:rPr>
          <w:rFonts w:ascii="Calibri" w:hAnsi="Calibri" w:cs="Calibri"/>
          <w:sz w:val="24"/>
          <w:szCs w:val="24"/>
        </w:rPr>
        <w:t xml:space="preserve"> </w:t>
      </w:r>
      <w:r w:rsidRPr="009C72D1">
        <w:rPr>
          <w:rFonts w:ascii="Calibri" w:hAnsi="Calibri" w:cs="Calibri"/>
          <w:sz w:val="24"/>
          <w:szCs w:val="24"/>
        </w:rPr>
        <w:t>15</w:t>
      </w:r>
      <w:r w:rsidR="007E0AA6" w:rsidRPr="009C72D1">
        <w:rPr>
          <w:rFonts w:ascii="Calibri" w:hAnsi="Calibri" w:cs="Calibri"/>
          <w:sz w:val="24"/>
          <w:szCs w:val="24"/>
        </w:rPr>
        <w:t xml:space="preserve"> cm squares f</w:t>
      </w:r>
      <w:r w:rsidRPr="009C72D1">
        <w:rPr>
          <w:rFonts w:ascii="Calibri" w:hAnsi="Calibri" w:cs="Calibri"/>
          <w:sz w:val="24"/>
          <w:szCs w:val="24"/>
        </w:rPr>
        <w:t>rom rolls of</w:t>
      </w:r>
      <w:r w:rsidR="007E0AA6" w:rsidRPr="009C72D1">
        <w:rPr>
          <w:rFonts w:ascii="Calibri" w:hAnsi="Calibri" w:cs="Calibri"/>
          <w:sz w:val="24"/>
          <w:szCs w:val="24"/>
        </w:rPr>
        <w:t xml:space="preserve"> </w:t>
      </w:r>
      <w:r w:rsidR="00162E86" w:rsidRPr="009C72D1">
        <w:rPr>
          <w:rFonts w:ascii="Calibri" w:hAnsi="Calibri" w:cs="Calibri"/>
          <w:sz w:val="24"/>
          <w:szCs w:val="24"/>
        </w:rPr>
        <w:t xml:space="preserve">nylon mesh </w:t>
      </w:r>
      <w:r w:rsidRPr="009C72D1">
        <w:rPr>
          <w:rFonts w:ascii="Calibri" w:hAnsi="Calibri" w:cs="Calibri"/>
          <w:sz w:val="24"/>
          <w:szCs w:val="24"/>
        </w:rPr>
        <w:t xml:space="preserve">of </w:t>
      </w:r>
      <w:r w:rsidR="00C95C60" w:rsidRPr="009C72D1">
        <w:rPr>
          <w:rFonts w:ascii="Calibri" w:hAnsi="Calibri" w:cs="Calibri"/>
          <w:sz w:val="24"/>
          <w:szCs w:val="24"/>
        </w:rPr>
        <w:t>two</w:t>
      </w:r>
      <w:r w:rsidRPr="009C72D1">
        <w:rPr>
          <w:rFonts w:ascii="Calibri" w:hAnsi="Calibri" w:cs="Calibri"/>
          <w:sz w:val="24"/>
          <w:szCs w:val="24"/>
        </w:rPr>
        <w:t xml:space="preserve"> sizes</w:t>
      </w:r>
      <w:r w:rsidR="000D60C3" w:rsidRPr="009C72D1">
        <w:rPr>
          <w:rFonts w:ascii="Calibri" w:hAnsi="Calibri" w:cs="Calibri"/>
          <w:sz w:val="24"/>
          <w:szCs w:val="24"/>
        </w:rPr>
        <w:t xml:space="preserve"> (e.g.</w:t>
      </w:r>
      <w:r w:rsidR="00B41FAC" w:rsidRPr="009C72D1">
        <w:rPr>
          <w:rFonts w:ascii="Calibri" w:hAnsi="Calibri" w:cs="Calibri"/>
          <w:sz w:val="24"/>
          <w:szCs w:val="24"/>
        </w:rPr>
        <w:t>,</w:t>
      </w:r>
      <w:r w:rsidR="000D60C3" w:rsidRPr="009C72D1">
        <w:rPr>
          <w:rFonts w:ascii="Calibri" w:hAnsi="Calibri" w:cs="Calibri"/>
          <w:sz w:val="24"/>
          <w:szCs w:val="24"/>
        </w:rPr>
        <w:t xml:space="preserve"> 150 </w:t>
      </w:r>
      <w:r w:rsidR="00727ADA" w:rsidRPr="009C72D1">
        <w:rPr>
          <w:rFonts w:ascii="Calibri" w:hAnsi="Calibri" w:cs="Calibri"/>
          <w:sz w:val="24"/>
          <w:szCs w:val="24"/>
        </w:rPr>
        <w:t xml:space="preserve">µm </w:t>
      </w:r>
      <w:r w:rsidR="000D60C3" w:rsidRPr="009C72D1">
        <w:rPr>
          <w:rFonts w:ascii="Calibri" w:hAnsi="Calibri" w:cs="Calibri"/>
          <w:sz w:val="24"/>
          <w:szCs w:val="24"/>
        </w:rPr>
        <w:t>and 250 µm)</w:t>
      </w:r>
      <w:r w:rsidRPr="009C72D1">
        <w:rPr>
          <w:rFonts w:ascii="Calibri" w:hAnsi="Calibri" w:cs="Calibri"/>
          <w:sz w:val="24"/>
          <w:szCs w:val="24"/>
        </w:rPr>
        <w:t xml:space="preserve"> for particle size isolation</w:t>
      </w:r>
      <w:r w:rsidR="002B0354" w:rsidRPr="009C72D1">
        <w:rPr>
          <w:rFonts w:ascii="Calibri" w:hAnsi="Calibri" w:cs="Calibri"/>
          <w:sz w:val="24"/>
          <w:szCs w:val="24"/>
        </w:rPr>
        <w:t xml:space="preserve"> using wet sieving with disposable meshes.</w:t>
      </w:r>
      <w:r w:rsidR="00162E86" w:rsidRPr="009C72D1">
        <w:rPr>
          <w:rFonts w:ascii="Calibri" w:hAnsi="Calibri" w:cs="Calibri"/>
          <w:sz w:val="24"/>
          <w:szCs w:val="24"/>
        </w:rPr>
        <w:t xml:space="preserve"> </w:t>
      </w:r>
    </w:p>
    <w:p w14:paraId="53EA1003" w14:textId="7777777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56A2F139" w14:textId="1807D659" w:rsidR="007E0AA6" w:rsidRPr="009C72D1" w:rsidRDefault="007E0AA6" w:rsidP="009241F8">
      <w:pPr>
        <w:pStyle w:val="ListParagraph"/>
        <w:numPr>
          <w:ilvl w:val="2"/>
          <w:numId w:val="19"/>
        </w:numPr>
        <w:autoSpaceDE w:val="0"/>
        <w:autoSpaceDN w:val="0"/>
        <w:adjustRightInd w:val="0"/>
        <w:spacing w:after="0" w:line="240" w:lineRule="auto"/>
        <w:ind w:left="0" w:firstLine="0"/>
        <w:jc w:val="both"/>
        <w:rPr>
          <w:rFonts w:ascii="Calibri" w:eastAsia="Microsoft GothicNeo" w:hAnsi="Calibri" w:cs="Calibri"/>
          <w:sz w:val="24"/>
          <w:szCs w:val="24"/>
        </w:rPr>
      </w:pPr>
      <w:r w:rsidRPr="009C72D1">
        <w:rPr>
          <w:rFonts w:ascii="Calibri" w:hAnsi="Calibri" w:cs="Calibri"/>
          <w:sz w:val="24"/>
          <w:szCs w:val="24"/>
        </w:rPr>
        <w:t xml:space="preserve">Frame </w:t>
      </w:r>
      <w:r w:rsidR="000D60C3" w:rsidRPr="009C72D1">
        <w:rPr>
          <w:rFonts w:ascii="Calibri" w:hAnsi="Calibri" w:cs="Calibri"/>
          <w:sz w:val="24"/>
          <w:szCs w:val="24"/>
        </w:rPr>
        <w:t xml:space="preserve">the cut </w:t>
      </w:r>
      <w:r w:rsidR="00162E86" w:rsidRPr="009C72D1">
        <w:rPr>
          <w:rFonts w:ascii="Calibri" w:hAnsi="Calibri" w:cs="Calibri"/>
          <w:sz w:val="24"/>
          <w:szCs w:val="24"/>
        </w:rPr>
        <w:t xml:space="preserve">mesh in a </w:t>
      </w:r>
      <w:r w:rsidR="00210D4F" w:rsidRPr="009C72D1">
        <w:rPr>
          <w:rFonts w:ascii="Calibri" w:hAnsi="Calibri" w:cs="Calibri"/>
          <w:sz w:val="24"/>
          <w:szCs w:val="24"/>
        </w:rPr>
        <w:t>1</w:t>
      </w:r>
      <w:r w:rsidR="00D65748" w:rsidRPr="009C72D1">
        <w:rPr>
          <w:rFonts w:ascii="Calibri" w:hAnsi="Calibri" w:cs="Calibri"/>
          <w:sz w:val="24"/>
          <w:szCs w:val="24"/>
        </w:rPr>
        <w:t>0</w:t>
      </w:r>
      <w:r w:rsidR="00210D4F" w:rsidRPr="009C72D1">
        <w:rPr>
          <w:rFonts w:ascii="Calibri" w:hAnsi="Calibri" w:cs="Calibri"/>
          <w:sz w:val="24"/>
          <w:szCs w:val="24"/>
        </w:rPr>
        <w:t xml:space="preserve"> cm-</w:t>
      </w:r>
      <w:r w:rsidR="00D65748" w:rsidRPr="009C72D1">
        <w:rPr>
          <w:rFonts w:ascii="Calibri" w:hAnsi="Calibri" w:cs="Calibri"/>
          <w:sz w:val="24"/>
          <w:szCs w:val="24"/>
        </w:rPr>
        <w:t xml:space="preserve">inner </w:t>
      </w:r>
      <w:r w:rsidR="00210D4F" w:rsidRPr="009C72D1">
        <w:rPr>
          <w:rFonts w:ascii="Calibri" w:hAnsi="Calibri" w:cs="Calibri"/>
          <w:sz w:val="24"/>
          <w:szCs w:val="24"/>
        </w:rPr>
        <w:t xml:space="preserve">diameter </w:t>
      </w:r>
      <w:r w:rsidRPr="009C72D1">
        <w:rPr>
          <w:rFonts w:ascii="Calibri" w:hAnsi="Calibri" w:cs="Calibri"/>
          <w:sz w:val="24"/>
          <w:szCs w:val="24"/>
        </w:rPr>
        <w:t xml:space="preserve">circular plastic </w:t>
      </w:r>
      <w:r w:rsidR="009F4EF0" w:rsidRPr="009C72D1">
        <w:rPr>
          <w:rFonts w:ascii="Calibri" w:hAnsi="Calibri" w:cs="Calibri"/>
          <w:sz w:val="24"/>
          <w:szCs w:val="24"/>
        </w:rPr>
        <w:t>guide</w:t>
      </w:r>
      <w:r w:rsidR="00210D4F" w:rsidRPr="009C72D1">
        <w:rPr>
          <w:rFonts w:ascii="Calibri" w:hAnsi="Calibri" w:cs="Calibri"/>
          <w:sz w:val="24"/>
          <w:szCs w:val="24"/>
        </w:rPr>
        <w:t>.</w:t>
      </w:r>
      <w:r w:rsidR="00162E86" w:rsidRPr="009C72D1">
        <w:rPr>
          <w:rFonts w:ascii="Calibri" w:hAnsi="Calibri" w:cs="Calibri"/>
          <w:sz w:val="24"/>
          <w:szCs w:val="24"/>
        </w:rPr>
        <w:t xml:space="preserve"> For example, </w:t>
      </w:r>
      <w:r w:rsidR="009F4EF0" w:rsidRPr="009C72D1">
        <w:rPr>
          <w:rFonts w:ascii="Calibri" w:hAnsi="Calibri" w:cs="Calibri"/>
          <w:sz w:val="24"/>
          <w:szCs w:val="24"/>
        </w:rPr>
        <w:t xml:space="preserve">to </w:t>
      </w:r>
      <w:r w:rsidRPr="009C72D1">
        <w:rPr>
          <w:rFonts w:ascii="Calibri" w:hAnsi="Calibri" w:cs="Calibri"/>
          <w:sz w:val="24"/>
          <w:szCs w:val="24"/>
        </w:rPr>
        <w:t xml:space="preserve">target </w:t>
      </w:r>
      <w:r w:rsidR="009F4EF0" w:rsidRPr="009C72D1">
        <w:rPr>
          <w:rFonts w:ascii="Calibri" w:hAnsi="Calibri" w:cs="Calibri"/>
          <w:sz w:val="24"/>
          <w:szCs w:val="24"/>
        </w:rPr>
        <w:t xml:space="preserve">the </w:t>
      </w:r>
      <w:r w:rsidRPr="009C72D1">
        <w:rPr>
          <w:rFonts w:ascii="Calibri" w:hAnsi="Calibri" w:cs="Calibri"/>
          <w:sz w:val="24"/>
          <w:szCs w:val="24"/>
        </w:rPr>
        <w:t xml:space="preserve">fine sand </w:t>
      </w:r>
      <w:r w:rsidR="00162E86" w:rsidRPr="009C72D1">
        <w:rPr>
          <w:rFonts w:ascii="Calibri" w:hAnsi="Calibri" w:cs="Calibri"/>
          <w:sz w:val="24"/>
          <w:szCs w:val="24"/>
        </w:rPr>
        <w:t>fraction 150</w:t>
      </w:r>
      <w:r w:rsidR="00727ADA" w:rsidRPr="009C72D1">
        <w:rPr>
          <w:rFonts w:ascii="Calibri" w:hAnsi="Calibri" w:cs="Calibri"/>
          <w:sz w:val="24"/>
          <w:szCs w:val="24"/>
        </w:rPr>
        <w:t>–</w:t>
      </w:r>
      <w:r w:rsidR="00162E86" w:rsidRPr="009C72D1">
        <w:rPr>
          <w:rFonts w:ascii="Calibri" w:hAnsi="Calibri" w:cs="Calibri"/>
          <w:sz w:val="24"/>
          <w:szCs w:val="24"/>
        </w:rPr>
        <w:t>250</w:t>
      </w:r>
      <w:r w:rsidR="009F4EF0" w:rsidRPr="009C72D1">
        <w:rPr>
          <w:rFonts w:ascii="Calibri" w:hAnsi="Calibri" w:cs="Calibri"/>
          <w:sz w:val="24"/>
          <w:szCs w:val="24"/>
        </w:rPr>
        <w:t xml:space="preserve"> </w:t>
      </w:r>
      <w:r w:rsidR="00162E86" w:rsidRPr="009C72D1">
        <w:rPr>
          <w:rFonts w:ascii="Calibri" w:eastAsia="Microsoft GothicNeo" w:hAnsi="Calibri" w:cs="Calibri"/>
          <w:sz w:val="24"/>
          <w:szCs w:val="24"/>
        </w:rPr>
        <w:t>µ</w:t>
      </w:r>
      <w:r w:rsidR="009F4EF0" w:rsidRPr="009C72D1">
        <w:rPr>
          <w:rFonts w:ascii="Calibri" w:eastAsia="Microsoft GothicNeo" w:hAnsi="Calibri" w:cs="Calibri"/>
          <w:sz w:val="24"/>
          <w:szCs w:val="24"/>
        </w:rPr>
        <w:t>m</w:t>
      </w:r>
      <w:r w:rsidR="00162E86" w:rsidRPr="009C72D1">
        <w:rPr>
          <w:rFonts w:ascii="Calibri" w:eastAsia="Microsoft GothicNeo" w:hAnsi="Calibri" w:cs="Calibri"/>
          <w:sz w:val="24"/>
          <w:szCs w:val="24"/>
        </w:rPr>
        <w:t xml:space="preserve">, </w:t>
      </w:r>
      <w:r w:rsidR="00727ADA" w:rsidRPr="009C72D1">
        <w:rPr>
          <w:rFonts w:ascii="Calibri" w:eastAsia="Microsoft GothicNeo" w:hAnsi="Calibri" w:cs="Calibri"/>
          <w:sz w:val="24"/>
          <w:szCs w:val="24"/>
        </w:rPr>
        <w:t xml:space="preserve">use </w:t>
      </w:r>
      <w:r w:rsidR="00162E86" w:rsidRPr="009C72D1">
        <w:rPr>
          <w:rFonts w:ascii="Calibri" w:eastAsia="Microsoft GothicNeo" w:hAnsi="Calibri" w:cs="Calibri"/>
          <w:sz w:val="24"/>
          <w:szCs w:val="24"/>
        </w:rPr>
        <w:t>two fram</w:t>
      </w:r>
      <w:r w:rsidR="009F4EF0" w:rsidRPr="009C72D1">
        <w:rPr>
          <w:rFonts w:ascii="Calibri" w:eastAsia="Microsoft GothicNeo" w:hAnsi="Calibri" w:cs="Calibri"/>
          <w:sz w:val="24"/>
          <w:szCs w:val="24"/>
        </w:rPr>
        <w:t>ing</w:t>
      </w:r>
      <w:r w:rsidR="00162E86" w:rsidRPr="009C72D1">
        <w:rPr>
          <w:rFonts w:ascii="Calibri" w:eastAsia="Microsoft GothicNeo" w:hAnsi="Calibri" w:cs="Calibri"/>
          <w:sz w:val="24"/>
          <w:szCs w:val="24"/>
        </w:rPr>
        <w:t xml:space="preserve"> </w:t>
      </w:r>
      <w:r w:rsidRPr="009C72D1">
        <w:rPr>
          <w:rFonts w:ascii="Calibri" w:eastAsia="Microsoft GothicNeo" w:hAnsi="Calibri" w:cs="Calibri"/>
          <w:sz w:val="24"/>
          <w:szCs w:val="24"/>
        </w:rPr>
        <w:t>mesh</w:t>
      </w:r>
      <w:r w:rsidR="00AF26D6" w:rsidRPr="009C72D1">
        <w:rPr>
          <w:rFonts w:ascii="Calibri" w:eastAsia="Microsoft GothicNeo" w:hAnsi="Calibri" w:cs="Calibri"/>
          <w:sz w:val="24"/>
          <w:szCs w:val="24"/>
        </w:rPr>
        <w:t>es</w:t>
      </w:r>
      <w:r w:rsidR="00162E86" w:rsidRPr="009C72D1">
        <w:rPr>
          <w:rFonts w:ascii="Calibri" w:eastAsia="Microsoft GothicNeo" w:hAnsi="Calibri" w:cs="Calibri"/>
          <w:sz w:val="24"/>
          <w:szCs w:val="24"/>
        </w:rPr>
        <w:t xml:space="preserve"> </w:t>
      </w:r>
      <w:r w:rsidR="00DB5248" w:rsidRPr="009C72D1">
        <w:rPr>
          <w:rFonts w:ascii="Calibri" w:eastAsia="Microsoft GothicNeo" w:hAnsi="Calibri" w:cs="Calibri"/>
          <w:sz w:val="24"/>
          <w:szCs w:val="24"/>
        </w:rPr>
        <w:t>sequentially:</w:t>
      </w:r>
      <w:r w:rsidR="009F4EF0" w:rsidRPr="009C72D1">
        <w:rPr>
          <w:rFonts w:ascii="Calibri" w:eastAsia="Microsoft GothicNeo" w:hAnsi="Calibri" w:cs="Calibri"/>
          <w:sz w:val="24"/>
          <w:szCs w:val="24"/>
        </w:rPr>
        <w:t xml:space="preserve"> </w:t>
      </w:r>
      <w:r w:rsidR="000D60C3" w:rsidRPr="009C72D1">
        <w:rPr>
          <w:rFonts w:ascii="Calibri" w:eastAsia="Microsoft GothicNeo" w:hAnsi="Calibri" w:cs="Calibri"/>
          <w:sz w:val="24"/>
          <w:szCs w:val="24"/>
        </w:rPr>
        <w:t>2</w:t>
      </w:r>
      <w:r w:rsidR="009F4EF0" w:rsidRPr="009C72D1">
        <w:rPr>
          <w:rFonts w:ascii="Calibri" w:eastAsia="Microsoft GothicNeo" w:hAnsi="Calibri" w:cs="Calibri"/>
          <w:sz w:val="24"/>
          <w:szCs w:val="24"/>
        </w:rPr>
        <w:t>50</w:t>
      </w:r>
      <w:r w:rsidR="00C95C60" w:rsidRPr="009C72D1">
        <w:rPr>
          <w:rFonts w:ascii="Calibri" w:eastAsia="Microsoft GothicNeo" w:hAnsi="Calibri" w:cs="Calibri"/>
          <w:sz w:val="24"/>
          <w:szCs w:val="24"/>
        </w:rPr>
        <w:t xml:space="preserve"> µm first</w:t>
      </w:r>
      <w:r w:rsidR="009F4EF0" w:rsidRPr="009C72D1">
        <w:rPr>
          <w:rFonts w:ascii="Calibri" w:eastAsia="Microsoft GothicNeo" w:hAnsi="Calibri" w:cs="Calibri"/>
          <w:sz w:val="24"/>
          <w:szCs w:val="24"/>
        </w:rPr>
        <w:t xml:space="preserve"> and </w:t>
      </w:r>
      <w:r w:rsidR="000D60C3" w:rsidRPr="009C72D1">
        <w:rPr>
          <w:rFonts w:ascii="Calibri" w:eastAsia="Microsoft GothicNeo" w:hAnsi="Calibri" w:cs="Calibri"/>
          <w:sz w:val="24"/>
          <w:szCs w:val="24"/>
        </w:rPr>
        <w:t>1</w:t>
      </w:r>
      <w:r w:rsidR="009F4EF0" w:rsidRPr="009C72D1">
        <w:rPr>
          <w:rFonts w:ascii="Calibri" w:eastAsia="Microsoft GothicNeo" w:hAnsi="Calibri" w:cs="Calibri"/>
          <w:sz w:val="24"/>
          <w:szCs w:val="24"/>
        </w:rPr>
        <w:t>50 µm</w:t>
      </w:r>
      <w:r w:rsidR="002F6037" w:rsidRPr="009C72D1">
        <w:rPr>
          <w:rFonts w:ascii="Calibri" w:eastAsia="Microsoft GothicNeo" w:hAnsi="Calibri" w:cs="Calibri"/>
          <w:sz w:val="24"/>
          <w:szCs w:val="24"/>
        </w:rPr>
        <w:t xml:space="preserve"> second</w:t>
      </w:r>
      <w:r w:rsidR="009F4EF0" w:rsidRPr="009C72D1">
        <w:rPr>
          <w:rFonts w:ascii="Calibri" w:eastAsia="Microsoft GothicNeo" w:hAnsi="Calibri" w:cs="Calibri"/>
          <w:sz w:val="24"/>
          <w:szCs w:val="24"/>
        </w:rPr>
        <w:t>.</w:t>
      </w:r>
    </w:p>
    <w:p w14:paraId="231F6F8F" w14:textId="77777777" w:rsidR="002F6037" w:rsidRPr="009C72D1" w:rsidRDefault="002F6037" w:rsidP="009241F8">
      <w:pPr>
        <w:autoSpaceDE w:val="0"/>
        <w:autoSpaceDN w:val="0"/>
        <w:adjustRightInd w:val="0"/>
        <w:spacing w:after="0" w:line="240" w:lineRule="auto"/>
        <w:contextualSpacing/>
        <w:jc w:val="both"/>
        <w:rPr>
          <w:rFonts w:ascii="Calibri" w:eastAsia="Microsoft GothicNeo" w:hAnsi="Calibri" w:cs="Calibri"/>
          <w:sz w:val="24"/>
          <w:szCs w:val="24"/>
        </w:rPr>
      </w:pPr>
    </w:p>
    <w:p w14:paraId="0C0F75F9" w14:textId="1AC4C72B" w:rsidR="002F6037" w:rsidRPr="009C72D1" w:rsidRDefault="002F6037"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Label three beakers with the laboratory sample number (BGXXXX) and sieving limits; &gt;150 &gt;250</w:t>
      </w:r>
      <w:r w:rsidR="00727ADA" w:rsidRPr="009C72D1">
        <w:rPr>
          <w:rFonts w:ascii="Calibri" w:eastAsia="Microsoft GothicNeo" w:hAnsi="Calibri" w:cs="Calibri"/>
          <w:sz w:val="24"/>
          <w:szCs w:val="24"/>
        </w:rPr>
        <w:t xml:space="preserve"> µm</w:t>
      </w:r>
      <w:r w:rsidRPr="009C72D1">
        <w:rPr>
          <w:rFonts w:ascii="Calibri" w:hAnsi="Calibri" w:cs="Calibri"/>
          <w:sz w:val="24"/>
          <w:szCs w:val="24"/>
        </w:rPr>
        <w:t>, and 250</w:t>
      </w:r>
      <w:r w:rsidR="00727ADA" w:rsidRPr="009C72D1">
        <w:rPr>
          <w:rFonts w:ascii="Calibri" w:hAnsi="Calibri" w:cs="Calibri"/>
          <w:sz w:val="24"/>
          <w:szCs w:val="24"/>
        </w:rPr>
        <w:t>–</w:t>
      </w:r>
      <w:r w:rsidRPr="009C72D1">
        <w:rPr>
          <w:rFonts w:ascii="Calibri" w:hAnsi="Calibri" w:cs="Calibri"/>
          <w:sz w:val="24"/>
          <w:szCs w:val="24"/>
        </w:rPr>
        <w:t xml:space="preserve">150 </w:t>
      </w:r>
      <w:r w:rsidRPr="009C72D1">
        <w:rPr>
          <w:rFonts w:ascii="Calibri" w:eastAsia="Microsoft GothicNeo" w:hAnsi="Calibri" w:cs="Calibri"/>
          <w:sz w:val="24"/>
          <w:szCs w:val="24"/>
        </w:rPr>
        <w:t>µm</w:t>
      </w:r>
      <w:r w:rsidRPr="009C72D1">
        <w:rPr>
          <w:rFonts w:ascii="Calibri" w:hAnsi="Calibri" w:cs="Calibri"/>
          <w:sz w:val="24"/>
          <w:szCs w:val="24"/>
        </w:rPr>
        <w:t xml:space="preserve"> </w:t>
      </w:r>
      <w:r w:rsidR="008B1965" w:rsidRPr="009C72D1">
        <w:rPr>
          <w:rFonts w:ascii="Calibri" w:hAnsi="Calibri" w:cs="Calibri"/>
          <w:sz w:val="24"/>
          <w:szCs w:val="24"/>
        </w:rPr>
        <w:t xml:space="preserve">(Inset </w:t>
      </w:r>
      <w:r w:rsidR="008B1965" w:rsidRPr="009C72D1">
        <w:rPr>
          <w:rFonts w:ascii="Calibri" w:hAnsi="Calibri" w:cs="Calibri"/>
          <w:b/>
          <w:bCs/>
          <w:sz w:val="24"/>
          <w:szCs w:val="24"/>
        </w:rPr>
        <w:t>Figure 6A</w:t>
      </w:r>
      <w:r w:rsidR="008B1965" w:rsidRPr="009C72D1">
        <w:rPr>
          <w:rFonts w:ascii="Calibri" w:hAnsi="Calibri" w:cs="Calibri"/>
          <w:sz w:val="24"/>
          <w:szCs w:val="24"/>
        </w:rPr>
        <w:t>).</w:t>
      </w:r>
    </w:p>
    <w:p w14:paraId="1A3BC11D" w14:textId="77777777" w:rsidR="000F2B95" w:rsidRPr="009C72D1" w:rsidRDefault="000F2B95" w:rsidP="009241F8">
      <w:pPr>
        <w:autoSpaceDE w:val="0"/>
        <w:autoSpaceDN w:val="0"/>
        <w:adjustRightInd w:val="0"/>
        <w:spacing w:after="0" w:line="240" w:lineRule="auto"/>
        <w:contextualSpacing/>
        <w:jc w:val="both"/>
        <w:rPr>
          <w:rFonts w:ascii="Calibri" w:eastAsia="Microsoft GothicNeo" w:hAnsi="Calibri" w:cs="Calibri"/>
          <w:sz w:val="24"/>
          <w:szCs w:val="24"/>
        </w:rPr>
      </w:pPr>
    </w:p>
    <w:p w14:paraId="2FD8C283" w14:textId="0ECBD8DF" w:rsidR="00162E86" w:rsidRPr="009C72D1" w:rsidRDefault="00DB5248"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eastAsia="Microsoft GothicNeo" w:hAnsi="Calibri" w:cs="Calibri"/>
          <w:sz w:val="24"/>
          <w:szCs w:val="24"/>
          <w:highlight w:val="yellow"/>
        </w:rPr>
        <w:t>P</w:t>
      </w:r>
      <w:r w:rsidR="009F4EF0" w:rsidRPr="009C72D1">
        <w:rPr>
          <w:rFonts w:ascii="Calibri" w:eastAsia="Microsoft GothicNeo" w:hAnsi="Calibri" w:cs="Calibri"/>
          <w:sz w:val="24"/>
          <w:szCs w:val="24"/>
          <w:highlight w:val="yellow"/>
        </w:rPr>
        <w:t xml:space="preserve">lace </w:t>
      </w:r>
      <w:r w:rsidRPr="009C72D1">
        <w:rPr>
          <w:rFonts w:ascii="Calibri" w:eastAsia="Microsoft GothicNeo" w:hAnsi="Calibri" w:cs="Calibri"/>
          <w:sz w:val="24"/>
          <w:szCs w:val="24"/>
          <w:highlight w:val="yellow"/>
        </w:rPr>
        <w:t>t</w:t>
      </w:r>
      <w:r w:rsidR="00727ADA" w:rsidRPr="009C72D1">
        <w:rPr>
          <w:rFonts w:ascii="Calibri" w:eastAsia="Microsoft GothicNeo" w:hAnsi="Calibri" w:cs="Calibri"/>
          <w:sz w:val="24"/>
          <w:szCs w:val="24"/>
          <w:highlight w:val="yellow"/>
        </w:rPr>
        <w:t>he circular sieving guide tightly</w:t>
      </w:r>
      <w:r w:rsidR="00210D4F" w:rsidRPr="009C72D1">
        <w:rPr>
          <w:rFonts w:ascii="Calibri" w:eastAsia="Microsoft GothicNeo" w:hAnsi="Calibri" w:cs="Calibri"/>
          <w:sz w:val="24"/>
          <w:szCs w:val="24"/>
          <w:highlight w:val="yellow"/>
        </w:rPr>
        <w:t xml:space="preserve"> </w:t>
      </w:r>
      <w:r w:rsidR="009F4EF0" w:rsidRPr="009C72D1">
        <w:rPr>
          <w:rFonts w:ascii="Calibri" w:eastAsia="Microsoft GothicNeo" w:hAnsi="Calibri" w:cs="Calibri"/>
          <w:sz w:val="24"/>
          <w:szCs w:val="24"/>
          <w:highlight w:val="yellow"/>
        </w:rPr>
        <w:t>with</w:t>
      </w:r>
      <w:r w:rsidR="00162E86" w:rsidRPr="009C72D1">
        <w:rPr>
          <w:rFonts w:ascii="Calibri" w:eastAsia="Microsoft GothicNeo" w:hAnsi="Calibri" w:cs="Calibri"/>
          <w:sz w:val="24"/>
          <w:szCs w:val="24"/>
          <w:highlight w:val="yellow"/>
        </w:rPr>
        <w:t xml:space="preserve"> </w:t>
      </w:r>
      <w:r w:rsidR="007E0AA6" w:rsidRPr="009C72D1">
        <w:rPr>
          <w:rFonts w:ascii="Calibri" w:eastAsia="Microsoft GothicNeo" w:hAnsi="Calibri" w:cs="Calibri"/>
          <w:sz w:val="24"/>
          <w:szCs w:val="24"/>
          <w:highlight w:val="yellow"/>
        </w:rPr>
        <w:t xml:space="preserve">framed </w:t>
      </w:r>
      <w:r w:rsidR="00162E86" w:rsidRPr="009C72D1">
        <w:rPr>
          <w:rFonts w:ascii="Calibri" w:eastAsia="Microsoft GothicNeo" w:hAnsi="Calibri" w:cs="Calibri"/>
          <w:sz w:val="24"/>
          <w:szCs w:val="24"/>
          <w:highlight w:val="yellow"/>
        </w:rPr>
        <w:t>mesh</w:t>
      </w:r>
      <w:r w:rsidR="00727ADA" w:rsidRPr="009C72D1">
        <w:rPr>
          <w:rFonts w:ascii="Calibri" w:eastAsia="Microsoft GothicNeo" w:hAnsi="Calibri" w:cs="Calibri"/>
          <w:sz w:val="24"/>
          <w:szCs w:val="24"/>
          <w:highlight w:val="yellow"/>
        </w:rPr>
        <w:t>,</w:t>
      </w:r>
      <w:r w:rsidR="00162E86" w:rsidRPr="009C72D1">
        <w:rPr>
          <w:rFonts w:ascii="Calibri" w:eastAsia="Microsoft GothicNeo" w:hAnsi="Calibri" w:cs="Calibri"/>
          <w:sz w:val="24"/>
          <w:szCs w:val="24"/>
          <w:highlight w:val="yellow"/>
        </w:rPr>
        <w:t xml:space="preserve"> e.g., </w:t>
      </w:r>
      <w:r w:rsidR="009F4EF0" w:rsidRPr="009C72D1">
        <w:rPr>
          <w:rFonts w:ascii="Calibri" w:eastAsia="Microsoft GothicNeo" w:hAnsi="Calibri" w:cs="Calibri"/>
          <w:sz w:val="24"/>
          <w:szCs w:val="24"/>
          <w:highlight w:val="yellow"/>
        </w:rPr>
        <w:t>first</w:t>
      </w:r>
      <w:r w:rsidR="00727ADA" w:rsidRPr="009C72D1">
        <w:rPr>
          <w:rFonts w:ascii="Calibri" w:eastAsia="Microsoft GothicNeo" w:hAnsi="Calibri" w:cs="Calibri"/>
          <w:sz w:val="24"/>
          <w:szCs w:val="24"/>
          <w:highlight w:val="yellow"/>
        </w:rPr>
        <w:t>,</w:t>
      </w:r>
      <w:r w:rsidR="00E04A4B" w:rsidRPr="009C72D1">
        <w:rPr>
          <w:rFonts w:ascii="Calibri" w:eastAsia="Microsoft GothicNeo" w:hAnsi="Calibri" w:cs="Calibri"/>
          <w:sz w:val="24"/>
          <w:szCs w:val="24"/>
          <w:highlight w:val="yellow"/>
        </w:rPr>
        <w:t xml:space="preserve"> use</w:t>
      </w:r>
      <w:r w:rsidR="009F4EF0" w:rsidRPr="009C72D1">
        <w:rPr>
          <w:rFonts w:ascii="Calibri" w:eastAsia="Microsoft GothicNeo" w:hAnsi="Calibri" w:cs="Calibri"/>
          <w:sz w:val="24"/>
          <w:szCs w:val="24"/>
          <w:highlight w:val="yellow"/>
        </w:rPr>
        <w:t xml:space="preserve"> </w:t>
      </w:r>
      <w:r w:rsidR="00162E86" w:rsidRPr="009C72D1">
        <w:rPr>
          <w:rFonts w:ascii="Calibri" w:eastAsia="Microsoft GothicNeo" w:hAnsi="Calibri" w:cs="Calibri"/>
          <w:sz w:val="24"/>
          <w:szCs w:val="24"/>
          <w:highlight w:val="yellow"/>
        </w:rPr>
        <w:t>250</w:t>
      </w:r>
      <w:r w:rsidR="009F4EF0" w:rsidRPr="009C72D1">
        <w:rPr>
          <w:rFonts w:ascii="Calibri" w:eastAsia="Microsoft GothicNeo" w:hAnsi="Calibri" w:cs="Calibri"/>
          <w:sz w:val="24"/>
          <w:szCs w:val="24"/>
          <w:highlight w:val="yellow"/>
        </w:rPr>
        <w:t xml:space="preserve"> µm</w:t>
      </w:r>
      <w:r w:rsidR="00C95C60" w:rsidRPr="009C72D1">
        <w:rPr>
          <w:rFonts w:ascii="Calibri" w:eastAsia="Microsoft GothicNeo" w:hAnsi="Calibri" w:cs="Calibri"/>
          <w:sz w:val="24"/>
          <w:szCs w:val="24"/>
          <w:highlight w:val="yellow"/>
        </w:rPr>
        <w:t xml:space="preserve"> (coarser grain size)</w:t>
      </w:r>
      <w:r w:rsidR="00162E86" w:rsidRPr="009C72D1">
        <w:rPr>
          <w:rFonts w:ascii="Calibri" w:eastAsia="Microsoft GothicNeo" w:hAnsi="Calibri" w:cs="Calibri"/>
          <w:sz w:val="24"/>
          <w:szCs w:val="24"/>
          <w:highlight w:val="yellow"/>
        </w:rPr>
        <w:t xml:space="preserve"> o</w:t>
      </w:r>
      <w:r w:rsidR="002F6037" w:rsidRPr="009C72D1">
        <w:rPr>
          <w:rFonts w:ascii="Calibri" w:eastAsia="Microsoft GothicNeo" w:hAnsi="Calibri" w:cs="Calibri"/>
          <w:sz w:val="24"/>
          <w:szCs w:val="24"/>
          <w:highlight w:val="yellow"/>
        </w:rPr>
        <w:t>ver</w:t>
      </w:r>
      <w:r w:rsidR="00162E86" w:rsidRPr="009C72D1">
        <w:rPr>
          <w:rFonts w:ascii="Calibri" w:eastAsia="Microsoft GothicNeo" w:hAnsi="Calibri" w:cs="Calibri"/>
          <w:sz w:val="24"/>
          <w:szCs w:val="24"/>
          <w:highlight w:val="yellow"/>
        </w:rPr>
        <w:t xml:space="preserve"> a </w:t>
      </w:r>
      <w:r w:rsidR="00210D4F" w:rsidRPr="009C72D1">
        <w:rPr>
          <w:rFonts w:ascii="Calibri" w:eastAsia="Microsoft GothicNeo" w:hAnsi="Calibri" w:cs="Calibri"/>
          <w:sz w:val="24"/>
          <w:szCs w:val="24"/>
          <w:highlight w:val="yellow"/>
        </w:rPr>
        <w:t>1</w:t>
      </w:r>
      <w:r w:rsidR="009F4EF0" w:rsidRPr="009C72D1">
        <w:rPr>
          <w:rFonts w:ascii="Calibri" w:eastAsia="Microsoft GothicNeo" w:hAnsi="Calibri" w:cs="Calibri"/>
          <w:sz w:val="24"/>
          <w:szCs w:val="24"/>
          <w:highlight w:val="yellow"/>
        </w:rPr>
        <w:t>-</w:t>
      </w:r>
      <w:r w:rsidR="00727ADA" w:rsidRPr="009C72D1">
        <w:rPr>
          <w:rFonts w:ascii="Calibri" w:eastAsia="Microsoft GothicNeo" w:hAnsi="Calibri" w:cs="Calibri"/>
          <w:sz w:val="24"/>
          <w:szCs w:val="24"/>
          <w:highlight w:val="yellow"/>
        </w:rPr>
        <w:t xml:space="preserve">L </w:t>
      </w:r>
      <w:r w:rsidR="008851E4" w:rsidRPr="009C72D1">
        <w:rPr>
          <w:rFonts w:ascii="Calibri" w:eastAsia="Microsoft GothicNeo" w:hAnsi="Calibri" w:cs="Calibri"/>
          <w:sz w:val="24"/>
          <w:szCs w:val="24"/>
          <w:highlight w:val="yellow"/>
        </w:rPr>
        <w:t>b</w:t>
      </w:r>
      <w:r w:rsidR="00210D4F" w:rsidRPr="009C72D1">
        <w:rPr>
          <w:rFonts w:ascii="Calibri" w:eastAsia="Microsoft GothicNeo" w:hAnsi="Calibri" w:cs="Calibri"/>
          <w:sz w:val="24"/>
          <w:szCs w:val="24"/>
          <w:highlight w:val="yellow"/>
        </w:rPr>
        <w:t>eaker</w:t>
      </w:r>
      <w:r w:rsidR="002F6037" w:rsidRPr="009C72D1">
        <w:rPr>
          <w:rFonts w:ascii="Calibri" w:eastAsia="Microsoft GothicNeo" w:hAnsi="Calibri" w:cs="Calibri"/>
          <w:sz w:val="24"/>
          <w:szCs w:val="24"/>
          <w:highlight w:val="yellow"/>
        </w:rPr>
        <w:t xml:space="preserve"> rim</w:t>
      </w:r>
      <w:r w:rsidR="00210D4F" w:rsidRPr="009C72D1">
        <w:rPr>
          <w:rFonts w:ascii="Calibri" w:hAnsi="Calibri" w:cs="Calibri"/>
          <w:sz w:val="24"/>
          <w:szCs w:val="24"/>
          <w:highlight w:val="yellow"/>
        </w:rPr>
        <w:t xml:space="preserve"> </w:t>
      </w:r>
      <w:r w:rsidR="00D65748" w:rsidRPr="009C72D1">
        <w:rPr>
          <w:rFonts w:ascii="Calibri" w:hAnsi="Calibri" w:cs="Calibri"/>
          <w:sz w:val="24"/>
          <w:szCs w:val="24"/>
          <w:highlight w:val="yellow"/>
        </w:rPr>
        <w:t>(10.5 cm diameter)</w:t>
      </w:r>
      <w:r w:rsidR="0075008D" w:rsidRPr="009C72D1">
        <w:rPr>
          <w:rFonts w:ascii="Calibri" w:hAnsi="Calibri" w:cs="Calibri"/>
          <w:sz w:val="24"/>
          <w:szCs w:val="24"/>
          <w:highlight w:val="yellow"/>
        </w:rPr>
        <w:t>.</w:t>
      </w:r>
      <w:r w:rsidR="00162E86" w:rsidRPr="009C72D1">
        <w:rPr>
          <w:rFonts w:ascii="Calibri" w:hAnsi="Calibri" w:cs="Calibri"/>
          <w:sz w:val="24"/>
          <w:szCs w:val="24"/>
          <w:highlight w:val="yellow"/>
        </w:rPr>
        <w:t xml:space="preserve"> </w:t>
      </w:r>
    </w:p>
    <w:p w14:paraId="5CFBBF18" w14:textId="77777777" w:rsidR="00046A1F" w:rsidRPr="009C72D1" w:rsidRDefault="00046A1F" w:rsidP="009241F8">
      <w:pPr>
        <w:autoSpaceDE w:val="0"/>
        <w:autoSpaceDN w:val="0"/>
        <w:adjustRightInd w:val="0"/>
        <w:spacing w:after="0" w:line="240" w:lineRule="auto"/>
        <w:contextualSpacing/>
        <w:jc w:val="both"/>
        <w:rPr>
          <w:rFonts w:ascii="Calibri" w:hAnsi="Calibri" w:cs="Calibri"/>
          <w:sz w:val="24"/>
          <w:szCs w:val="24"/>
          <w:highlight w:val="yellow"/>
        </w:rPr>
      </w:pPr>
    </w:p>
    <w:p w14:paraId="58331C44" w14:textId="3F2719E7" w:rsidR="000F2B95" w:rsidRPr="009C72D1" w:rsidRDefault="00E06374"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lastRenderedPageBreak/>
        <w:t>Sieve sample to the</w:t>
      </w:r>
      <w:r w:rsidR="002A2487" w:rsidRPr="009C72D1">
        <w:rPr>
          <w:rFonts w:ascii="Calibri" w:hAnsi="Calibri" w:cs="Calibri"/>
          <w:sz w:val="24"/>
          <w:szCs w:val="24"/>
          <w:highlight w:val="yellow"/>
        </w:rPr>
        <w:t xml:space="preserve"> targeted particle size range</w:t>
      </w:r>
      <w:r w:rsidR="00727ADA" w:rsidRPr="009C72D1">
        <w:rPr>
          <w:rFonts w:ascii="Calibri" w:hAnsi="Calibri" w:cs="Calibri"/>
          <w:sz w:val="24"/>
          <w:szCs w:val="24"/>
          <w:highlight w:val="yellow"/>
        </w:rPr>
        <w:t>,</w:t>
      </w:r>
      <w:r w:rsidR="002A2487" w:rsidRPr="009C72D1">
        <w:rPr>
          <w:rFonts w:ascii="Calibri" w:hAnsi="Calibri" w:cs="Calibri"/>
          <w:sz w:val="24"/>
          <w:szCs w:val="24"/>
          <w:highlight w:val="yellow"/>
        </w:rPr>
        <w:t xml:space="preserve"> e.g.</w:t>
      </w:r>
      <w:r w:rsidR="008B1965" w:rsidRPr="009C72D1">
        <w:rPr>
          <w:rFonts w:ascii="Calibri" w:hAnsi="Calibri" w:cs="Calibri"/>
          <w:sz w:val="24"/>
          <w:szCs w:val="24"/>
          <w:highlight w:val="yellow"/>
        </w:rPr>
        <w:t>,</w:t>
      </w:r>
      <w:r w:rsidR="002A2487" w:rsidRPr="009C72D1">
        <w:rPr>
          <w:rFonts w:ascii="Calibri" w:hAnsi="Calibri" w:cs="Calibri"/>
          <w:sz w:val="24"/>
          <w:szCs w:val="24"/>
          <w:highlight w:val="yellow"/>
        </w:rPr>
        <w:t xml:space="preserve"> </w:t>
      </w:r>
      <w:r w:rsidR="002F6037" w:rsidRPr="009C72D1">
        <w:rPr>
          <w:rFonts w:ascii="Calibri" w:hAnsi="Calibri" w:cs="Calibri"/>
          <w:sz w:val="24"/>
          <w:szCs w:val="24"/>
          <w:highlight w:val="yellow"/>
        </w:rPr>
        <w:t>2</w:t>
      </w:r>
      <w:r w:rsidR="002A2487" w:rsidRPr="009C72D1">
        <w:rPr>
          <w:rFonts w:ascii="Calibri" w:hAnsi="Calibri" w:cs="Calibri"/>
          <w:sz w:val="24"/>
          <w:szCs w:val="24"/>
          <w:highlight w:val="yellow"/>
        </w:rPr>
        <w:t>50</w:t>
      </w:r>
      <w:r w:rsidR="00727ADA" w:rsidRPr="009C72D1">
        <w:rPr>
          <w:rFonts w:ascii="Calibri" w:hAnsi="Calibri" w:cs="Calibri"/>
          <w:sz w:val="24"/>
          <w:szCs w:val="24"/>
          <w:highlight w:val="yellow"/>
        </w:rPr>
        <w:t>–</w:t>
      </w:r>
      <w:r w:rsidR="002F6037" w:rsidRPr="009C72D1">
        <w:rPr>
          <w:rFonts w:ascii="Calibri" w:hAnsi="Calibri" w:cs="Calibri"/>
          <w:sz w:val="24"/>
          <w:szCs w:val="24"/>
          <w:highlight w:val="yellow"/>
        </w:rPr>
        <w:t>1</w:t>
      </w:r>
      <w:r w:rsidR="002A2487" w:rsidRPr="009C72D1">
        <w:rPr>
          <w:rFonts w:ascii="Calibri" w:hAnsi="Calibri" w:cs="Calibri"/>
          <w:sz w:val="24"/>
          <w:szCs w:val="24"/>
          <w:highlight w:val="yellow"/>
        </w:rPr>
        <w:t xml:space="preserve">50 </w:t>
      </w:r>
      <w:r w:rsidR="002A2487" w:rsidRPr="009C72D1">
        <w:rPr>
          <w:rFonts w:ascii="Calibri" w:eastAsia="Microsoft GothicNeo" w:hAnsi="Calibri" w:cs="Calibri"/>
          <w:sz w:val="24"/>
          <w:szCs w:val="24"/>
          <w:highlight w:val="yellow"/>
        </w:rPr>
        <w:t>µm</w:t>
      </w:r>
      <w:r w:rsidR="000E4A86" w:rsidRPr="009C72D1">
        <w:rPr>
          <w:rFonts w:ascii="Calibri" w:hAnsi="Calibri" w:cs="Calibri"/>
          <w:sz w:val="24"/>
          <w:szCs w:val="24"/>
          <w:highlight w:val="yellow"/>
        </w:rPr>
        <w:t xml:space="preserve">. </w:t>
      </w:r>
      <w:r w:rsidR="002A2487" w:rsidRPr="009C72D1">
        <w:rPr>
          <w:rFonts w:ascii="Calibri" w:hAnsi="Calibri" w:cs="Calibri"/>
          <w:sz w:val="24"/>
          <w:szCs w:val="24"/>
          <w:highlight w:val="yellow"/>
        </w:rPr>
        <w:t>Set</w:t>
      </w:r>
      <w:r w:rsidR="00727ADA" w:rsidRPr="009C72D1">
        <w:rPr>
          <w:rFonts w:ascii="Calibri" w:hAnsi="Calibri" w:cs="Calibri"/>
          <w:sz w:val="24"/>
          <w:szCs w:val="24"/>
          <w:highlight w:val="yellow"/>
        </w:rPr>
        <w:t xml:space="preserve"> </w:t>
      </w:r>
      <w:r w:rsidR="002A2487" w:rsidRPr="009C72D1">
        <w:rPr>
          <w:rFonts w:ascii="Calibri" w:hAnsi="Calibri" w:cs="Calibri"/>
          <w:sz w:val="24"/>
          <w:szCs w:val="24"/>
          <w:highlight w:val="yellow"/>
        </w:rPr>
        <w:t xml:space="preserve">up </w:t>
      </w:r>
      <w:r w:rsidR="005436B3" w:rsidRPr="009C72D1">
        <w:rPr>
          <w:rFonts w:ascii="Calibri" w:hAnsi="Calibri" w:cs="Calibri"/>
          <w:sz w:val="24"/>
          <w:szCs w:val="24"/>
          <w:highlight w:val="yellow"/>
        </w:rPr>
        <w:t>1-</w:t>
      </w:r>
      <w:r w:rsidR="00727ADA" w:rsidRPr="009C72D1">
        <w:rPr>
          <w:rFonts w:ascii="Calibri" w:hAnsi="Calibri" w:cs="Calibri"/>
          <w:sz w:val="24"/>
          <w:szCs w:val="24"/>
          <w:highlight w:val="yellow"/>
        </w:rPr>
        <w:t xml:space="preserve">L </w:t>
      </w:r>
      <w:r w:rsidR="002A2487" w:rsidRPr="009C72D1">
        <w:rPr>
          <w:rFonts w:ascii="Calibri" w:hAnsi="Calibri" w:cs="Calibri"/>
          <w:sz w:val="24"/>
          <w:szCs w:val="24"/>
          <w:highlight w:val="yellow"/>
        </w:rPr>
        <w:t xml:space="preserve">beaker with </w:t>
      </w:r>
      <w:r w:rsidR="00E04A4B" w:rsidRPr="009C72D1">
        <w:rPr>
          <w:rFonts w:ascii="Calibri" w:hAnsi="Calibri" w:cs="Calibri"/>
          <w:sz w:val="24"/>
          <w:szCs w:val="24"/>
          <w:highlight w:val="yellow"/>
        </w:rPr>
        <w:t>2</w:t>
      </w:r>
      <w:r w:rsidR="002A2487" w:rsidRPr="009C72D1">
        <w:rPr>
          <w:rFonts w:ascii="Calibri" w:hAnsi="Calibri" w:cs="Calibri"/>
          <w:sz w:val="24"/>
          <w:szCs w:val="24"/>
          <w:highlight w:val="yellow"/>
        </w:rPr>
        <w:t xml:space="preserve">50 </w:t>
      </w:r>
      <w:r w:rsidR="002A2487" w:rsidRPr="009C72D1">
        <w:rPr>
          <w:rFonts w:ascii="Calibri" w:eastAsia="Microsoft GothicNeo" w:hAnsi="Calibri" w:cs="Calibri"/>
          <w:sz w:val="24"/>
          <w:szCs w:val="24"/>
          <w:highlight w:val="yellow"/>
        </w:rPr>
        <w:t xml:space="preserve">µm mesh guide on top; ready to sieve. </w:t>
      </w:r>
    </w:p>
    <w:p w14:paraId="4B93AD19" w14:textId="77777777" w:rsidR="002A2487" w:rsidRPr="009C72D1" w:rsidRDefault="002A2487" w:rsidP="009241F8">
      <w:pPr>
        <w:autoSpaceDE w:val="0"/>
        <w:autoSpaceDN w:val="0"/>
        <w:adjustRightInd w:val="0"/>
        <w:spacing w:after="0" w:line="240" w:lineRule="auto"/>
        <w:contextualSpacing/>
        <w:jc w:val="both"/>
        <w:rPr>
          <w:rFonts w:ascii="Calibri" w:hAnsi="Calibri" w:cs="Calibri"/>
          <w:sz w:val="24"/>
          <w:szCs w:val="24"/>
          <w:highlight w:val="yellow"/>
        </w:rPr>
      </w:pPr>
    </w:p>
    <w:p w14:paraId="6441AB5D" w14:textId="1E5141A5" w:rsidR="009911FF" w:rsidRPr="009C72D1" w:rsidRDefault="0075008D"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Add ~1</w:t>
      </w:r>
      <w:r w:rsidR="00973686" w:rsidRPr="009C72D1">
        <w:rPr>
          <w:rFonts w:ascii="Calibri" w:hAnsi="Calibri" w:cs="Calibri"/>
          <w:sz w:val="24"/>
          <w:szCs w:val="24"/>
          <w:highlight w:val="yellow"/>
        </w:rPr>
        <w:t>0</w:t>
      </w:r>
      <w:r w:rsidRPr="009C72D1">
        <w:rPr>
          <w:rFonts w:ascii="Calibri" w:hAnsi="Calibri" w:cs="Calibri"/>
          <w:sz w:val="24"/>
          <w:szCs w:val="24"/>
          <w:highlight w:val="yellow"/>
        </w:rPr>
        <w:t xml:space="preserve">0 </w:t>
      </w:r>
      <w:r w:rsidR="00727ADA" w:rsidRPr="009C72D1">
        <w:rPr>
          <w:rFonts w:ascii="Calibri" w:hAnsi="Calibri" w:cs="Calibri"/>
          <w:sz w:val="24"/>
          <w:szCs w:val="24"/>
          <w:highlight w:val="yellow"/>
        </w:rPr>
        <w:t>mL</w:t>
      </w:r>
      <w:r w:rsidRPr="009C72D1">
        <w:rPr>
          <w:rFonts w:ascii="Calibri" w:hAnsi="Calibri" w:cs="Calibri"/>
          <w:sz w:val="24"/>
          <w:szCs w:val="24"/>
          <w:highlight w:val="yellow"/>
        </w:rPr>
        <w:t xml:space="preserve"> of </w:t>
      </w:r>
      <w:r w:rsidR="00C405B7" w:rsidRPr="009C72D1">
        <w:rPr>
          <w:rFonts w:ascii="Calibri" w:hAnsi="Calibri" w:cs="Calibri"/>
          <w:sz w:val="24"/>
          <w:szCs w:val="24"/>
          <w:highlight w:val="yellow"/>
        </w:rPr>
        <w:t xml:space="preserve">0.3% solution of </w:t>
      </w:r>
      <w:r w:rsidRPr="009C72D1">
        <w:rPr>
          <w:rFonts w:ascii="Calibri" w:hAnsi="Calibri" w:cs="Calibri"/>
          <w:sz w:val="24"/>
          <w:szCs w:val="24"/>
          <w:highlight w:val="yellow"/>
        </w:rPr>
        <w:t>Na-</w:t>
      </w:r>
      <w:r w:rsidR="00BB15F5" w:rsidRPr="009C72D1">
        <w:rPr>
          <w:rFonts w:ascii="Calibri" w:hAnsi="Calibri" w:cs="Calibri"/>
          <w:sz w:val="24"/>
          <w:szCs w:val="24"/>
          <w:highlight w:val="yellow"/>
        </w:rPr>
        <w:t xml:space="preserve">pyrophosphate </w:t>
      </w:r>
      <w:r w:rsidRPr="009C72D1">
        <w:rPr>
          <w:rFonts w:ascii="Calibri" w:hAnsi="Calibri" w:cs="Calibri"/>
          <w:sz w:val="24"/>
          <w:szCs w:val="24"/>
          <w:highlight w:val="yellow"/>
        </w:rPr>
        <w:t xml:space="preserve">to </w:t>
      </w:r>
      <w:r w:rsidR="002A2487" w:rsidRPr="009C72D1">
        <w:rPr>
          <w:rFonts w:ascii="Calibri" w:hAnsi="Calibri" w:cs="Calibri"/>
          <w:sz w:val="24"/>
          <w:szCs w:val="24"/>
          <w:highlight w:val="yellow"/>
        </w:rPr>
        <w:t>a</w:t>
      </w:r>
      <w:r w:rsidRPr="009C72D1">
        <w:rPr>
          <w:rFonts w:ascii="Calibri" w:hAnsi="Calibri" w:cs="Calibri"/>
          <w:sz w:val="24"/>
          <w:szCs w:val="24"/>
          <w:highlight w:val="yellow"/>
        </w:rPr>
        <w:t xml:space="preserve"> </w:t>
      </w:r>
      <w:r w:rsidR="00973686" w:rsidRPr="009C72D1">
        <w:rPr>
          <w:rFonts w:ascii="Calibri" w:hAnsi="Calibri" w:cs="Calibri"/>
          <w:sz w:val="24"/>
          <w:szCs w:val="24"/>
          <w:highlight w:val="yellow"/>
        </w:rPr>
        <w:t xml:space="preserve">250 </w:t>
      </w:r>
      <w:r w:rsidR="00727ADA" w:rsidRPr="009C72D1">
        <w:rPr>
          <w:rFonts w:ascii="Calibri" w:hAnsi="Calibri" w:cs="Calibri"/>
          <w:sz w:val="24"/>
          <w:szCs w:val="24"/>
          <w:highlight w:val="yellow"/>
        </w:rPr>
        <w:t>mL</w:t>
      </w:r>
      <w:r w:rsidR="00973686" w:rsidRPr="009C72D1">
        <w:rPr>
          <w:rFonts w:ascii="Calibri" w:hAnsi="Calibri" w:cs="Calibri"/>
          <w:sz w:val="24"/>
          <w:szCs w:val="24"/>
          <w:highlight w:val="yellow"/>
        </w:rPr>
        <w:t xml:space="preserve"> </w:t>
      </w:r>
      <w:r w:rsidRPr="009C72D1">
        <w:rPr>
          <w:rFonts w:ascii="Calibri" w:hAnsi="Calibri" w:cs="Calibri"/>
          <w:sz w:val="24"/>
          <w:szCs w:val="24"/>
          <w:highlight w:val="yellow"/>
        </w:rPr>
        <w:t xml:space="preserve">beaker that contains the nonmagnetic sediment obtained in </w:t>
      </w:r>
      <w:r w:rsidR="00C405B7" w:rsidRPr="009C72D1">
        <w:rPr>
          <w:rFonts w:ascii="Calibri" w:hAnsi="Calibri" w:cs="Calibri"/>
          <w:sz w:val="24"/>
          <w:szCs w:val="24"/>
          <w:highlight w:val="yellow"/>
        </w:rPr>
        <w:t xml:space="preserve">step </w:t>
      </w:r>
      <w:r w:rsidRPr="009C72D1">
        <w:rPr>
          <w:rFonts w:ascii="Calibri" w:hAnsi="Calibri" w:cs="Calibri"/>
          <w:sz w:val="24"/>
          <w:szCs w:val="24"/>
          <w:highlight w:val="yellow"/>
        </w:rPr>
        <w:t>3.</w:t>
      </w:r>
      <w:r w:rsidR="0030167E" w:rsidRPr="009C72D1">
        <w:rPr>
          <w:rFonts w:ascii="Calibri" w:hAnsi="Calibri" w:cs="Calibri"/>
          <w:sz w:val="24"/>
          <w:szCs w:val="24"/>
          <w:highlight w:val="yellow"/>
        </w:rPr>
        <w:t xml:space="preserve">4.7 </w:t>
      </w:r>
      <w:r w:rsidR="00C405B7" w:rsidRPr="009C72D1">
        <w:rPr>
          <w:rFonts w:ascii="Calibri" w:hAnsi="Calibri" w:cs="Calibri"/>
          <w:sz w:val="24"/>
          <w:szCs w:val="24"/>
          <w:highlight w:val="yellow"/>
        </w:rPr>
        <w:t>and</w:t>
      </w:r>
      <w:r w:rsidRPr="009C72D1">
        <w:rPr>
          <w:rFonts w:ascii="Calibri" w:hAnsi="Calibri" w:cs="Calibri"/>
          <w:sz w:val="24"/>
          <w:szCs w:val="24"/>
          <w:highlight w:val="yellow"/>
        </w:rPr>
        <w:t xml:space="preserve"> st</w:t>
      </w:r>
      <w:r w:rsidR="002A2487" w:rsidRPr="009C72D1">
        <w:rPr>
          <w:rFonts w:ascii="Calibri" w:hAnsi="Calibri" w:cs="Calibri"/>
          <w:sz w:val="24"/>
          <w:szCs w:val="24"/>
          <w:highlight w:val="yellow"/>
        </w:rPr>
        <w:t>i</w:t>
      </w:r>
      <w:r w:rsidRPr="009C72D1">
        <w:rPr>
          <w:rFonts w:ascii="Calibri" w:hAnsi="Calibri" w:cs="Calibri"/>
          <w:sz w:val="24"/>
          <w:szCs w:val="24"/>
          <w:highlight w:val="yellow"/>
        </w:rPr>
        <w:t xml:space="preserve">r thoroughly with a glass road to </w:t>
      </w:r>
      <w:r w:rsidR="002A2487" w:rsidRPr="009C72D1">
        <w:rPr>
          <w:rFonts w:ascii="Calibri" w:hAnsi="Calibri" w:cs="Calibri"/>
          <w:sz w:val="24"/>
          <w:szCs w:val="24"/>
          <w:highlight w:val="yellow"/>
        </w:rPr>
        <w:t xml:space="preserve">facilitate particle dispersion. </w:t>
      </w:r>
    </w:p>
    <w:p w14:paraId="052A84BA" w14:textId="522B40B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highlight w:val="yellow"/>
        </w:rPr>
      </w:pPr>
    </w:p>
    <w:p w14:paraId="237CC6B7" w14:textId="712B5054" w:rsidR="000E48D9" w:rsidRPr="009C72D1" w:rsidRDefault="002A2487" w:rsidP="009241F8">
      <w:pPr>
        <w:pStyle w:val="ListParagraph"/>
        <w:numPr>
          <w:ilvl w:val="2"/>
          <w:numId w:val="19"/>
        </w:numPr>
        <w:autoSpaceDE w:val="0"/>
        <w:autoSpaceDN w:val="0"/>
        <w:adjustRightInd w:val="0"/>
        <w:spacing w:after="0" w:line="240" w:lineRule="auto"/>
        <w:ind w:left="0" w:firstLine="0"/>
        <w:jc w:val="both"/>
        <w:rPr>
          <w:rFonts w:ascii="Calibri" w:eastAsia="Microsoft GothicNeo" w:hAnsi="Calibri" w:cs="Calibri"/>
          <w:sz w:val="24"/>
          <w:szCs w:val="24"/>
          <w:highlight w:val="yellow"/>
        </w:rPr>
      </w:pPr>
      <w:r w:rsidRPr="009C72D1">
        <w:rPr>
          <w:rFonts w:ascii="Calibri" w:hAnsi="Calibri" w:cs="Calibri"/>
          <w:sz w:val="24"/>
          <w:szCs w:val="24"/>
          <w:highlight w:val="yellow"/>
        </w:rPr>
        <w:t xml:space="preserve">Continue to </w:t>
      </w:r>
      <w:r w:rsidR="00ED0DA2">
        <w:rPr>
          <w:rFonts w:ascii="Calibri" w:hAnsi="Calibri" w:cs="Calibri"/>
          <w:sz w:val="24"/>
          <w:szCs w:val="24"/>
          <w:highlight w:val="yellow"/>
        </w:rPr>
        <w:t>manually swirl</w:t>
      </w:r>
      <w:r w:rsidRPr="009C72D1">
        <w:rPr>
          <w:rFonts w:ascii="Calibri" w:hAnsi="Calibri" w:cs="Calibri"/>
          <w:sz w:val="24"/>
          <w:szCs w:val="24"/>
          <w:highlight w:val="yellow"/>
        </w:rPr>
        <w:t xml:space="preserve"> the dispersed sediment mixture</w:t>
      </w:r>
      <w:r w:rsidR="008B1965" w:rsidRPr="009C72D1">
        <w:rPr>
          <w:rFonts w:ascii="Calibri" w:hAnsi="Calibri" w:cs="Calibri"/>
          <w:sz w:val="24"/>
          <w:szCs w:val="24"/>
          <w:highlight w:val="yellow"/>
        </w:rPr>
        <w:t xml:space="preserve">, </w:t>
      </w:r>
      <w:r w:rsidRPr="009C72D1">
        <w:rPr>
          <w:rFonts w:ascii="Calibri" w:hAnsi="Calibri" w:cs="Calibri"/>
          <w:sz w:val="24"/>
          <w:szCs w:val="24"/>
          <w:highlight w:val="yellow"/>
        </w:rPr>
        <w:t xml:space="preserve">and </w:t>
      </w:r>
      <w:r w:rsidR="005E5F1D" w:rsidRPr="009C72D1">
        <w:rPr>
          <w:rFonts w:ascii="Calibri" w:hAnsi="Calibri" w:cs="Calibri"/>
          <w:sz w:val="24"/>
          <w:szCs w:val="24"/>
          <w:highlight w:val="yellow"/>
        </w:rPr>
        <w:t>slowly</w:t>
      </w:r>
      <w:r w:rsidR="00973686" w:rsidRPr="009C72D1">
        <w:rPr>
          <w:rFonts w:ascii="Calibri" w:hAnsi="Calibri" w:cs="Calibri"/>
          <w:sz w:val="24"/>
          <w:szCs w:val="24"/>
          <w:highlight w:val="yellow"/>
        </w:rPr>
        <w:t xml:space="preserve"> </w:t>
      </w:r>
      <w:r w:rsidR="00727ADA" w:rsidRPr="009C72D1">
        <w:rPr>
          <w:rFonts w:ascii="Calibri" w:hAnsi="Calibri" w:cs="Calibri"/>
          <w:sz w:val="24"/>
          <w:szCs w:val="24"/>
          <w:highlight w:val="yellow"/>
        </w:rPr>
        <w:t xml:space="preserve">pour </w:t>
      </w:r>
      <w:r w:rsidR="00973686" w:rsidRPr="009C72D1">
        <w:rPr>
          <w:rFonts w:ascii="Calibri" w:hAnsi="Calibri" w:cs="Calibri"/>
          <w:sz w:val="24"/>
          <w:szCs w:val="24"/>
          <w:highlight w:val="yellow"/>
        </w:rPr>
        <w:t xml:space="preserve">through </w:t>
      </w:r>
      <w:r w:rsidR="00727ADA" w:rsidRPr="009C72D1">
        <w:rPr>
          <w:rFonts w:ascii="Calibri" w:hAnsi="Calibri" w:cs="Calibri"/>
          <w:sz w:val="24"/>
          <w:szCs w:val="24"/>
          <w:highlight w:val="yellow"/>
        </w:rPr>
        <w:t xml:space="preserve">the </w:t>
      </w:r>
      <w:r w:rsidR="00E04A4B" w:rsidRPr="009C72D1">
        <w:rPr>
          <w:rFonts w:ascii="Calibri" w:hAnsi="Calibri" w:cs="Calibri"/>
          <w:sz w:val="24"/>
          <w:szCs w:val="24"/>
          <w:highlight w:val="yellow"/>
        </w:rPr>
        <w:t>2</w:t>
      </w:r>
      <w:r w:rsidR="00973686" w:rsidRPr="009C72D1">
        <w:rPr>
          <w:rFonts w:ascii="Calibri" w:hAnsi="Calibri" w:cs="Calibri"/>
          <w:sz w:val="24"/>
          <w:szCs w:val="24"/>
          <w:highlight w:val="yellow"/>
        </w:rPr>
        <w:t xml:space="preserve">50 </w:t>
      </w:r>
      <w:r w:rsidR="00973686" w:rsidRPr="009C72D1">
        <w:rPr>
          <w:rFonts w:ascii="Calibri" w:eastAsia="Microsoft GothicNeo" w:hAnsi="Calibri" w:cs="Calibri"/>
          <w:sz w:val="24"/>
          <w:szCs w:val="24"/>
          <w:highlight w:val="yellow"/>
        </w:rPr>
        <w:t xml:space="preserve">µm mesh. </w:t>
      </w:r>
      <w:r w:rsidR="001C5575" w:rsidRPr="009C72D1">
        <w:rPr>
          <w:rFonts w:ascii="Calibri" w:hAnsi="Calibri" w:cs="Calibri"/>
          <w:sz w:val="24"/>
          <w:szCs w:val="24"/>
          <w:highlight w:val="yellow"/>
        </w:rPr>
        <w:t xml:space="preserve"> </w:t>
      </w:r>
      <w:r w:rsidR="00FB42AA" w:rsidRPr="009C72D1">
        <w:rPr>
          <w:rFonts w:ascii="Calibri" w:hAnsi="Calibri" w:cs="Calibri"/>
          <w:sz w:val="24"/>
          <w:szCs w:val="24"/>
          <w:highlight w:val="yellow"/>
        </w:rPr>
        <w:t>The</w:t>
      </w:r>
      <w:r w:rsidR="00727ADA" w:rsidRPr="009C72D1">
        <w:rPr>
          <w:rFonts w:ascii="Calibri" w:hAnsi="Calibri" w:cs="Calibri"/>
          <w:sz w:val="24"/>
          <w:szCs w:val="24"/>
          <w:highlight w:val="yellow"/>
        </w:rPr>
        <w:t xml:space="preserve"> sediment of particles &lt;250 </w:t>
      </w:r>
      <w:r w:rsidR="00727ADA" w:rsidRPr="009C72D1">
        <w:rPr>
          <w:rFonts w:ascii="Calibri" w:eastAsia="Microsoft GothicNeo" w:hAnsi="Calibri" w:cs="Calibri"/>
          <w:sz w:val="24"/>
          <w:szCs w:val="24"/>
          <w:highlight w:val="yellow"/>
        </w:rPr>
        <w:t xml:space="preserve">µm </w:t>
      </w:r>
      <w:r w:rsidR="00727ADA" w:rsidRPr="009C72D1">
        <w:rPr>
          <w:rFonts w:ascii="Calibri" w:hAnsi="Calibri" w:cs="Calibri"/>
          <w:sz w:val="24"/>
          <w:szCs w:val="24"/>
          <w:highlight w:val="yellow"/>
        </w:rPr>
        <w:t xml:space="preserve">size </w:t>
      </w:r>
      <w:r w:rsidR="0075008D" w:rsidRPr="009C72D1">
        <w:rPr>
          <w:rFonts w:ascii="Calibri" w:hAnsi="Calibri" w:cs="Calibri"/>
          <w:sz w:val="24"/>
          <w:szCs w:val="24"/>
          <w:highlight w:val="yellow"/>
        </w:rPr>
        <w:t>pass</w:t>
      </w:r>
      <w:r w:rsidR="00727ADA" w:rsidRPr="009C72D1">
        <w:rPr>
          <w:rFonts w:ascii="Calibri" w:hAnsi="Calibri" w:cs="Calibri"/>
          <w:sz w:val="24"/>
          <w:szCs w:val="24"/>
          <w:highlight w:val="yellow"/>
        </w:rPr>
        <w:t>es</w:t>
      </w:r>
      <w:r w:rsidR="0075008D" w:rsidRPr="009C72D1">
        <w:rPr>
          <w:rFonts w:ascii="Calibri" w:hAnsi="Calibri" w:cs="Calibri"/>
          <w:sz w:val="24"/>
          <w:szCs w:val="24"/>
          <w:highlight w:val="yellow"/>
        </w:rPr>
        <w:t xml:space="preserve"> </w:t>
      </w:r>
      <w:r w:rsidR="00FB42AA" w:rsidRPr="009C72D1">
        <w:rPr>
          <w:rFonts w:ascii="Calibri" w:hAnsi="Calibri" w:cs="Calibri"/>
          <w:sz w:val="24"/>
          <w:szCs w:val="24"/>
          <w:highlight w:val="yellow"/>
        </w:rPr>
        <w:t>through the mesh</w:t>
      </w:r>
      <w:r w:rsidR="002F6037" w:rsidRPr="009C72D1">
        <w:rPr>
          <w:rFonts w:ascii="Calibri" w:hAnsi="Calibri" w:cs="Calibri"/>
          <w:sz w:val="24"/>
          <w:szCs w:val="24"/>
          <w:highlight w:val="yellow"/>
        </w:rPr>
        <w:t xml:space="preserve"> into the below beaker</w:t>
      </w:r>
      <w:r w:rsidR="00FB42AA" w:rsidRPr="009C72D1">
        <w:rPr>
          <w:rFonts w:ascii="Calibri" w:hAnsi="Calibri" w:cs="Calibri"/>
          <w:sz w:val="24"/>
          <w:szCs w:val="24"/>
          <w:highlight w:val="yellow"/>
        </w:rPr>
        <w:t xml:space="preserve"> </w:t>
      </w:r>
      <w:r w:rsidR="002F6037" w:rsidRPr="009C72D1">
        <w:rPr>
          <w:rFonts w:ascii="Calibri" w:hAnsi="Calibri" w:cs="Calibri"/>
          <w:sz w:val="24"/>
          <w:szCs w:val="24"/>
          <w:highlight w:val="yellow"/>
        </w:rPr>
        <w:t xml:space="preserve">and </w:t>
      </w:r>
      <w:r w:rsidR="002F6037" w:rsidRPr="009C72D1">
        <w:rPr>
          <w:rFonts w:ascii="Calibri" w:eastAsia="Microsoft GothicNeo" w:hAnsi="Calibri" w:cs="Calibri"/>
          <w:sz w:val="24"/>
          <w:szCs w:val="24"/>
          <w:highlight w:val="yellow"/>
        </w:rPr>
        <w:t>is the target for further size separation.</w:t>
      </w:r>
      <w:r w:rsidR="00973686" w:rsidRPr="009C72D1">
        <w:rPr>
          <w:rFonts w:ascii="Calibri" w:eastAsia="Microsoft GothicNeo" w:hAnsi="Calibri" w:cs="Calibri"/>
          <w:sz w:val="24"/>
          <w:szCs w:val="24"/>
          <w:highlight w:val="yellow"/>
        </w:rPr>
        <w:t xml:space="preserve"> </w:t>
      </w:r>
      <w:r w:rsidR="00727ADA" w:rsidRPr="009C72D1">
        <w:rPr>
          <w:rFonts w:ascii="Calibri" w:eastAsia="Microsoft GothicNeo" w:hAnsi="Calibri" w:cs="Calibri"/>
          <w:sz w:val="24"/>
          <w:szCs w:val="24"/>
          <w:highlight w:val="yellow"/>
        </w:rPr>
        <w:t>Archive t</w:t>
      </w:r>
      <w:r w:rsidR="00E32917" w:rsidRPr="009C72D1">
        <w:rPr>
          <w:rFonts w:ascii="Calibri" w:eastAsia="Microsoft GothicNeo" w:hAnsi="Calibri" w:cs="Calibri"/>
          <w:sz w:val="24"/>
          <w:szCs w:val="24"/>
          <w:highlight w:val="yellow"/>
        </w:rPr>
        <w:t xml:space="preserve">he sediment remaining on the mesh </w:t>
      </w:r>
      <w:r w:rsidR="00727ADA" w:rsidRPr="009C72D1">
        <w:rPr>
          <w:rFonts w:ascii="Calibri" w:eastAsia="Microsoft GothicNeo" w:hAnsi="Calibri" w:cs="Calibri"/>
          <w:sz w:val="24"/>
          <w:szCs w:val="24"/>
          <w:highlight w:val="yellow"/>
        </w:rPr>
        <w:t>(</w:t>
      </w:r>
      <w:r w:rsidR="00E32917" w:rsidRPr="009C72D1">
        <w:rPr>
          <w:rFonts w:ascii="Calibri" w:eastAsia="Microsoft GothicNeo" w:hAnsi="Calibri" w:cs="Calibri"/>
          <w:sz w:val="24"/>
          <w:szCs w:val="24"/>
          <w:highlight w:val="yellow"/>
        </w:rPr>
        <w:t>&gt;250 µm</w:t>
      </w:r>
      <w:r w:rsidR="00727ADA" w:rsidRPr="009C72D1">
        <w:rPr>
          <w:rFonts w:ascii="Calibri" w:eastAsia="Microsoft GothicNeo" w:hAnsi="Calibri" w:cs="Calibri"/>
          <w:sz w:val="24"/>
          <w:szCs w:val="24"/>
          <w:highlight w:val="yellow"/>
        </w:rPr>
        <w:t>)</w:t>
      </w:r>
      <w:r w:rsidR="00E32917" w:rsidRPr="009C72D1">
        <w:rPr>
          <w:rFonts w:ascii="Calibri" w:eastAsia="Microsoft GothicNeo" w:hAnsi="Calibri" w:cs="Calibri"/>
          <w:sz w:val="24"/>
          <w:szCs w:val="24"/>
          <w:highlight w:val="yellow"/>
        </w:rPr>
        <w:t xml:space="preserve"> for possible future analysis.</w:t>
      </w:r>
    </w:p>
    <w:p w14:paraId="44BB8482" w14:textId="77777777" w:rsidR="000F2B95" w:rsidRPr="009C72D1" w:rsidRDefault="000F2B95" w:rsidP="009241F8">
      <w:pPr>
        <w:autoSpaceDE w:val="0"/>
        <w:autoSpaceDN w:val="0"/>
        <w:adjustRightInd w:val="0"/>
        <w:spacing w:after="0" w:line="240" w:lineRule="auto"/>
        <w:contextualSpacing/>
        <w:jc w:val="both"/>
        <w:rPr>
          <w:rFonts w:ascii="Calibri" w:eastAsia="Microsoft GothicNeo" w:hAnsi="Calibri" w:cs="Calibri"/>
          <w:sz w:val="24"/>
          <w:szCs w:val="24"/>
        </w:rPr>
      </w:pPr>
    </w:p>
    <w:p w14:paraId="0BE21EC3" w14:textId="2B370581" w:rsidR="0075008D" w:rsidRPr="009C72D1" w:rsidRDefault="00973686" w:rsidP="009241F8">
      <w:pPr>
        <w:pStyle w:val="ListParagraph"/>
        <w:numPr>
          <w:ilvl w:val="2"/>
          <w:numId w:val="19"/>
        </w:numPr>
        <w:autoSpaceDE w:val="0"/>
        <w:autoSpaceDN w:val="0"/>
        <w:adjustRightInd w:val="0"/>
        <w:spacing w:after="0" w:line="240" w:lineRule="auto"/>
        <w:ind w:left="0" w:firstLine="0"/>
        <w:jc w:val="both"/>
        <w:rPr>
          <w:rFonts w:ascii="Calibri" w:eastAsia="Microsoft GothicNeo" w:hAnsi="Calibri" w:cs="Calibri"/>
          <w:sz w:val="24"/>
          <w:szCs w:val="24"/>
        </w:rPr>
      </w:pPr>
      <w:r w:rsidRPr="009C72D1">
        <w:rPr>
          <w:rFonts w:ascii="Calibri" w:eastAsia="Microsoft GothicNeo" w:hAnsi="Calibri" w:cs="Calibri"/>
          <w:sz w:val="24"/>
          <w:szCs w:val="24"/>
        </w:rPr>
        <w:t>Set</w:t>
      </w:r>
      <w:r w:rsidR="00727ADA" w:rsidRPr="009C72D1">
        <w:rPr>
          <w:rFonts w:ascii="Calibri" w:eastAsia="Microsoft GothicNeo" w:hAnsi="Calibri" w:cs="Calibri"/>
          <w:sz w:val="24"/>
          <w:szCs w:val="24"/>
        </w:rPr>
        <w:t xml:space="preserve"> </w:t>
      </w:r>
      <w:r w:rsidRPr="009C72D1">
        <w:rPr>
          <w:rFonts w:ascii="Calibri" w:eastAsia="Microsoft GothicNeo" w:hAnsi="Calibri" w:cs="Calibri"/>
          <w:sz w:val="24"/>
          <w:szCs w:val="24"/>
        </w:rPr>
        <w:t xml:space="preserve">up the </w:t>
      </w:r>
      <w:r w:rsidR="00E04A4B" w:rsidRPr="009C72D1">
        <w:rPr>
          <w:rFonts w:ascii="Calibri" w:eastAsia="Microsoft GothicNeo" w:hAnsi="Calibri" w:cs="Calibri"/>
          <w:sz w:val="24"/>
          <w:szCs w:val="24"/>
        </w:rPr>
        <w:t>1</w:t>
      </w:r>
      <w:r w:rsidRPr="009C72D1">
        <w:rPr>
          <w:rFonts w:ascii="Calibri" w:eastAsia="Microsoft GothicNeo" w:hAnsi="Calibri" w:cs="Calibri"/>
          <w:sz w:val="24"/>
          <w:szCs w:val="24"/>
        </w:rPr>
        <w:t>50 µm</w:t>
      </w:r>
      <w:r w:rsidRPr="009C72D1">
        <w:rPr>
          <w:rFonts w:ascii="Calibri" w:hAnsi="Calibri" w:cs="Calibri"/>
          <w:sz w:val="24"/>
          <w:szCs w:val="24"/>
        </w:rPr>
        <w:t xml:space="preserve"> mesh over a </w:t>
      </w:r>
      <w:r w:rsidR="00E2769A" w:rsidRPr="009C72D1">
        <w:rPr>
          <w:rFonts w:ascii="Calibri" w:hAnsi="Calibri" w:cs="Calibri"/>
          <w:sz w:val="24"/>
          <w:szCs w:val="24"/>
        </w:rPr>
        <w:t>new dry</w:t>
      </w:r>
      <w:r w:rsidR="008B1965" w:rsidRPr="009C72D1">
        <w:rPr>
          <w:rFonts w:ascii="Calibri" w:hAnsi="Calibri" w:cs="Calibri"/>
          <w:sz w:val="24"/>
          <w:szCs w:val="24"/>
        </w:rPr>
        <w:t xml:space="preserve"> </w:t>
      </w:r>
      <w:r w:rsidRPr="009C72D1">
        <w:rPr>
          <w:rFonts w:ascii="Calibri" w:hAnsi="Calibri" w:cs="Calibri"/>
          <w:sz w:val="24"/>
          <w:szCs w:val="24"/>
        </w:rPr>
        <w:t>1-</w:t>
      </w:r>
      <w:r w:rsidR="00727ADA" w:rsidRPr="009C72D1">
        <w:rPr>
          <w:rFonts w:ascii="Calibri" w:hAnsi="Calibri" w:cs="Calibri"/>
          <w:sz w:val="24"/>
          <w:szCs w:val="24"/>
        </w:rPr>
        <w:t xml:space="preserve">L </w:t>
      </w:r>
      <w:r w:rsidRPr="009C72D1">
        <w:rPr>
          <w:rFonts w:ascii="Calibri" w:hAnsi="Calibri" w:cs="Calibri"/>
          <w:sz w:val="24"/>
          <w:szCs w:val="24"/>
        </w:rPr>
        <w:t xml:space="preserve">beaker. </w:t>
      </w:r>
      <w:r w:rsidR="002F6037" w:rsidRPr="009C72D1">
        <w:rPr>
          <w:rFonts w:ascii="Calibri" w:hAnsi="Calibri" w:cs="Calibri"/>
          <w:sz w:val="24"/>
          <w:szCs w:val="24"/>
        </w:rPr>
        <w:t xml:space="preserve">Take the </w:t>
      </w:r>
      <w:r w:rsidR="00E2769A" w:rsidRPr="009C72D1">
        <w:rPr>
          <w:rFonts w:ascii="Calibri" w:hAnsi="Calibri" w:cs="Calibri"/>
          <w:sz w:val="24"/>
          <w:szCs w:val="24"/>
        </w:rPr>
        <w:t>dispersed sediment mixture of step 3.5.7, c</w:t>
      </w:r>
      <w:r w:rsidR="002F6037" w:rsidRPr="009C72D1">
        <w:rPr>
          <w:rFonts w:ascii="Calibri" w:hAnsi="Calibri" w:cs="Calibri"/>
          <w:sz w:val="24"/>
          <w:szCs w:val="24"/>
        </w:rPr>
        <w:t>ontinue to swirl in hand</w:t>
      </w:r>
      <w:r w:rsidR="00727ADA" w:rsidRPr="009C72D1">
        <w:rPr>
          <w:rFonts w:ascii="Calibri" w:hAnsi="Calibri" w:cs="Calibri"/>
          <w:sz w:val="24"/>
          <w:szCs w:val="24"/>
        </w:rPr>
        <w:t>,</w:t>
      </w:r>
      <w:r w:rsidR="002F6037" w:rsidRPr="009C72D1">
        <w:rPr>
          <w:rFonts w:ascii="Calibri" w:hAnsi="Calibri" w:cs="Calibri"/>
          <w:sz w:val="24"/>
          <w:szCs w:val="24"/>
        </w:rPr>
        <w:t xml:space="preserve"> and slowly </w:t>
      </w:r>
      <w:r w:rsidR="00727ADA" w:rsidRPr="009C72D1">
        <w:rPr>
          <w:rFonts w:ascii="Calibri" w:hAnsi="Calibri" w:cs="Calibri"/>
          <w:sz w:val="24"/>
          <w:szCs w:val="24"/>
        </w:rPr>
        <w:t xml:space="preserve">pour </w:t>
      </w:r>
      <w:r w:rsidR="002F6037" w:rsidRPr="009C72D1">
        <w:rPr>
          <w:rFonts w:ascii="Calibri" w:hAnsi="Calibri" w:cs="Calibri"/>
          <w:sz w:val="24"/>
          <w:szCs w:val="24"/>
        </w:rPr>
        <w:t xml:space="preserve">through </w:t>
      </w:r>
      <w:r w:rsidR="00727ADA" w:rsidRPr="009C72D1">
        <w:rPr>
          <w:rFonts w:ascii="Calibri" w:hAnsi="Calibri" w:cs="Calibri"/>
          <w:sz w:val="24"/>
          <w:szCs w:val="24"/>
        </w:rPr>
        <w:t xml:space="preserve">the </w:t>
      </w:r>
      <w:r w:rsidR="002F6037" w:rsidRPr="009C72D1">
        <w:rPr>
          <w:rFonts w:ascii="Calibri" w:hAnsi="Calibri" w:cs="Calibri"/>
          <w:sz w:val="24"/>
          <w:szCs w:val="24"/>
        </w:rPr>
        <w:t xml:space="preserve">150 </w:t>
      </w:r>
      <w:r w:rsidR="002F6037" w:rsidRPr="009C72D1">
        <w:rPr>
          <w:rFonts w:ascii="Calibri" w:eastAsia="Microsoft GothicNeo" w:hAnsi="Calibri" w:cs="Calibri"/>
          <w:sz w:val="24"/>
          <w:szCs w:val="24"/>
        </w:rPr>
        <w:t xml:space="preserve">µm mesh. </w:t>
      </w:r>
      <w:r w:rsidR="002F6037" w:rsidRPr="009C72D1">
        <w:rPr>
          <w:rFonts w:ascii="Calibri" w:hAnsi="Calibri" w:cs="Calibri"/>
          <w:sz w:val="24"/>
          <w:szCs w:val="24"/>
        </w:rPr>
        <w:t xml:space="preserve"> </w:t>
      </w:r>
      <w:r w:rsidR="0075008D" w:rsidRPr="009C72D1">
        <w:rPr>
          <w:rFonts w:ascii="Calibri" w:hAnsi="Calibri" w:cs="Calibri"/>
          <w:sz w:val="24"/>
          <w:szCs w:val="24"/>
        </w:rPr>
        <w:t xml:space="preserve">The sediment </w:t>
      </w:r>
      <w:r w:rsidR="00727ADA" w:rsidRPr="009C72D1">
        <w:rPr>
          <w:rFonts w:ascii="Calibri" w:hAnsi="Calibri" w:cs="Calibri"/>
          <w:sz w:val="24"/>
          <w:szCs w:val="24"/>
        </w:rPr>
        <w:t xml:space="preserve">of particles &lt;150 </w:t>
      </w:r>
      <w:r w:rsidR="00727ADA" w:rsidRPr="009C72D1">
        <w:rPr>
          <w:rFonts w:ascii="Calibri" w:eastAsia="Microsoft GothicNeo" w:hAnsi="Calibri" w:cs="Calibri"/>
          <w:sz w:val="24"/>
          <w:szCs w:val="24"/>
        </w:rPr>
        <w:t xml:space="preserve">µm </w:t>
      </w:r>
      <w:r w:rsidR="00727ADA" w:rsidRPr="009C72D1">
        <w:rPr>
          <w:rFonts w:ascii="Calibri" w:hAnsi="Calibri" w:cs="Calibri"/>
          <w:sz w:val="24"/>
          <w:szCs w:val="24"/>
        </w:rPr>
        <w:t>size passes through the mesh into the below beaker. Archive the sediment</w:t>
      </w:r>
      <w:r w:rsidR="00727ADA" w:rsidRPr="009C72D1" w:rsidDel="00727ADA">
        <w:rPr>
          <w:rFonts w:ascii="Calibri" w:hAnsi="Calibri" w:cs="Calibri"/>
          <w:sz w:val="24"/>
          <w:szCs w:val="24"/>
        </w:rPr>
        <w:t xml:space="preserve"> </w:t>
      </w:r>
      <w:r w:rsidR="002F6037" w:rsidRPr="009C72D1">
        <w:rPr>
          <w:rFonts w:ascii="Calibri" w:eastAsia="Microsoft GothicNeo" w:hAnsi="Calibri" w:cs="Calibri"/>
          <w:sz w:val="24"/>
          <w:szCs w:val="24"/>
        </w:rPr>
        <w:t xml:space="preserve">for </w:t>
      </w:r>
      <w:r w:rsidR="00727ADA" w:rsidRPr="009C72D1">
        <w:rPr>
          <w:rFonts w:ascii="Calibri" w:eastAsia="Microsoft GothicNeo" w:hAnsi="Calibri" w:cs="Calibri"/>
          <w:sz w:val="24"/>
          <w:szCs w:val="24"/>
        </w:rPr>
        <w:t>possible futur</w:t>
      </w:r>
      <w:r w:rsidR="002F6037" w:rsidRPr="009C72D1">
        <w:rPr>
          <w:rFonts w:ascii="Calibri" w:eastAsia="Microsoft GothicNeo" w:hAnsi="Calibri" w:cs="Calibri"/>
          <w:sz w:val="24"/>
          <w:szCs w:val="24"/>
        </w:rPr>
        <w:t xml:space="preserve">e analysis. The sediment remaining on the 150 mesh </w:t>
      </w:r>
      <w:r w:rsidR="00383EC4" w:rsidRPr="009C72D1">
        <w:rPr>
          <w:rFonts w:ascii="Calibri" w:eastAsia="Microsoft GothicNeo" w:hAnsi="Calibri" w:cs="Calibri"/>
          <w:sz w:val="24"/>
          <w:szCs w:val="24"/>
        </w:rPr>
        <w:t xml:space="preserve">is the target </w:t>
      </w:r>
      <w:r w:rsidR="004D098E" w:rsidRPr="009C72D1">
        <w:rPr>
          <w:rFonts w:ascii="Calibri" w:eastAsia="Microsoft GothicNeo" w:hAnsi="Calibri" w:cs="Calibri"/>
          <w:sz w:val="24"/>
          <w:szCs w:val="24"/>
        </w:rPr>
        <w:t xml:space="preserve">size </w:t>
      </w:r>
      <w:r w:rsidR="00A43EA6" w:rsidRPr="009C72D1">
        <w:rPr>
          <w:rFonts w:ascii="Calibri" w:eastAsia="Microsoft GothicNeo" w:hAnsi="Calibri" w:cs="Calibri"/>
          <w:sz w:val="24"/>
          <w:szCs w:val="24"/>
        </w:rPr>
        <w:t>fraction</w:t>
      </w:r>
      <w:r w:rsidR="0030167E" w:rsidRPr="009C72D1">
        <w:rPr>
          <w:rFonts w:ascii="Calibri" w:eastAsia="Microsoft GothicNeo" w:hAnsi="Calibri" w:cs="Calibri"/>
          <w:sz w:val="24"/>
          <w:szCs w:val="24"/>
        </w:rPr>
        <w:t>,</w:t>
      </w:r>
      <w:r w:rsidR="00A43EA6" w:rsidRPr="009C72D1">
        <w:rPr>
          <w:rFonts w:ascii="Calibri" w:eastAsia="Microsoft GothicNeo" w:hAnsi="Calibri" w:cs="Calibri"/>
          <w:sz w:val="24"/>
          <w:szCs w:val="24"/>
        </w:rPr>
        <w:t xml:space="preserve"> </w:t>
      </w:r>
      <w:r w:rsidR="00CA3385" w:rsidRPr="009C72D1">
        <w:rPr>
          <w:rFonts w:ascii="Calibri" w:eastAsia="Microsoft GothicNeo" w:hAnsi="Calibri" w:cs="Calibri"/>
          <w:sz w:val="24"/>
          <w:szCs w:val="24"/>
        </w:rPr>
        <w:t>150</w:t>
      </w:r>
      <w:r w:rsidR="00727ADA" w:rsidRPr="009C72D1">
        <w:rPr>
          <w:rFonts w:ascii="Calibri" w:eastAsia="Microsoft GothicNeo" w:hAnsi="Calibri" w:cs="Calibri"/>
          <w:sz w:val="24"/>
          <w:szCs w:val="24"/>
        </w:rPr>
        <w:t>–</w:t>
      </w:r>
      <w:r w:rsidR="00CA3385" w:rsidRPr="009C72D1">
        <w:rPr>
          <w:rFonts w:ascii="Calibri" w:eastAsia="Microsoft GothicNeo" w:hAnsi="Calibri" w:cs="Calibri"/>
          <w:sz w:val="24"/>
          <w:szCs w:val="24"/>
        </w:rPr>
        <w:t>250</w:t>
      </w:r>
      <w:r w:rsidR="004D098E" w:rsidRPr="009C72D1">
        <w:rPr>
          <w:rFonts w:ascii="Calibri" w:eastAsia="Microsoft GothicNeo" w:hAnsi="Calibri" w:cs="Calibri"/>
          <w:sz w:val="24"/>
          <w:szCs w:val="24"/>
        </w:rPr>
        <w:t xml:space="preserve"> µm</w:t>
      </w:r>
      <w:r w:rsidR="0030167E" w:rsidRPr="009C72D1">
        <w:rPr>
          <w:rFonts w:ascii="Calibri" w:eastAsia="Microsoft GothicNeo" w:hAnsi="Calibri" w:cs="Calibri"/>
          <w:sz w:val="24"/>
          <w:szCs w:val="24"/>
        </w:rPr>
        <w:t>,</w:t>
      </w:r>
      <w:r w:rsidR="00CA3385" w:rsidRPr="009C72D1">
        <w:rPr>
          <w:rFonts w:ascii="Calibri" w:eastAsia="Microsoft GothicNeo" w:hAnsi="Calibri" w:cs="Calibri"/>
          <w:sz w:val="24"/>
          <w:szCs w:val="24"/>
        </w:rPr>
        <w:t xml:space="preserve"> for</w:t>
      </w:r>
      <w:r w:rsidR="00A43EA6" w:rsidRPr="009C72D1">
        <w:rPr>
          <w:rFonts w:ascii="Calibri" w:eastAsia="Microsoft GothicNeo" w:hAnsi="Calibri" w:cs="Calibri"/>
          <w:sz w:val="24"/>
          <w:szCs w:val="24"/>
        </w:rPr>
        <w:t xml:space="preserve"> OSL</w:t>
      </w:r>
      <w:r w:rsidR="004D098E" w:rsidRPr="009C72D1">
        <w:rPr>
          <w:rFonts w:ascii="Calibri" w:eastAsia="Microsoft GothicNeo" w:hAnsi="Calibri" w:cs="Calibri"/>
          <w:sz w:val="24"/>
          <w:szCs w:val="24"/>
        </w:rPr>
        <w:t xml:space="preserve"> dating. </w:t>
      </w:r>
    </w:p>
    <w:p w14:paraId="158BBEC5" w14:textId="6496FADF" w:rsidR="000F2B95" w:rsidRPr="009C72D1" w:rsidRDefault="000F2B95" w:rsidP="009241F8">
      <w:pPr>
        <w:autoSpaceDE w:val="0"/>
        <w:autoSpaceDN w:val="0"/>
        <w:adjustRightInd w:val="0"/>
        <w:spacing w:after="0" w:line="240" w:lineRule="auto"/>
        <w:contextualSpacing/>
        <w:jc w:val="both"/>
        <w:rPr>
          <w:rFonts w:ascii="Calibri" w:eastAsia="Microsoft GothicNeo" w:hAnsi="Calibri" w:cs="Calibri"/>
          <w:sz w:val="24"/>
          <w:szCs w:val="24"/>
        </w:rPr>
      </w:pPr>
    </w:p>
    <w:p w14:paraId="09091108" w14:textId="79E4D1F9" w:rsidR="00383EC4" w:rsidRPr="009C72D1" w:rsidRDefault="00383EC4"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Dry the sediment</w:t>
      </w:r>
      <w:r w:rsidR="006901E2" w:rsidRPr="009C72D1">
        <w:rPr>
          <w:rFonts w:ascii="Calibri" w:hAnsi="Calibri" w:cs="Calibri"/>
          <w:bCs/>
          <w:sz w:val="24"/>
          <w:szCs w:val="24"/>
        </w:rPr>
        <w:t>s</w:t>
      </w:r>
      <w:r w:rsidRPr="009C72D1">
        <w:rPr>
          <w:rFonts w:ascii="Calibri" w:hAnsi="Calibri" w:cs="Calibri"/>
          <w:bCs/>
          <w:sz w:val="24"/>
          <w:szCs w:val="24"/>
        </w:rPr>
        <w:t xml:space="preserve"> in </w:t>
      </w:r>
      <w:r w:rsidR="004D098E" w:rsidRPr="009C72D1">
        <w:rPr>
          <w:rFonts w:ascii="Calibri" w:hAnsi="Calibri" w:cs="Calibri"/>
          <w:bCs/>
          <w:sz w:val="24"/>
          <w:szCs w:val="24"/>
        </w:rPr>
        <w:t xml:space="preserve">a box </w:t>
      </w:r>
      <w:r w:rsidRPr="009C72D1">
        <w:rPr>
          <w:rFonts w:ascii="Calibri" w:hAnsi="Calibri" w:cs="Calibri"/>
          <w:bCs/>
          <w:sz w:val="24"/>
          <w:szCs w:val="24"/>
        </w:rPr>
        <w:t xml:space="preserve">oven overnight at </w:t>
      </w:r>
      <w:r w:rsidR="004D098E" w:rsidRPr="009C72D1">
        <w:rPr>
          <w:rFonts w:ascii="Calibri" w:hAnsi="Calibri" w:cs="Calibri"/>
          <w:bCs/>
          <w:sz w:val="24"/>
          <w:szCs w:val="24"/>
        </w:rPr>
        <w:t>4</w:t>
      </w:r>
      <w:r w:rsidRPr="009C72D1">
        <w:rPr>
          <w:rFonts w:ascii="Calibri" w:hAnsi="Calibri" w:cs="Calibri"/>
          <w:bCs/>
          <w:sz w:val="24"/>
          <w:szCs w:val="24"/>
        </w:rPr>
        <w:t>0</w:t>
      </w:r>
      <w:r w:rsidR="00A36084" w:rsidRPr="009C72D1">
        <w:rPr>
          <w:rFonts w:ascii="Calibri" w:hAnsi="Calibri" w:cs="Calibri"/>
          <w:bCs/>
          <w:sz w:val="24"/>
          <w:szCs w:val="24"/>
        </w:rPr>
        <w:t xml:space="preserve"> °</w:t>
      </w:r>
      <w:r w:rsidRPr="009C72D1">
        <w:rPr>
          <w:rFonts w:ascii="Calibri" w:hAnsi="Calibri" w:cs="Calibri"/>
          <w:bCs/>
          <w:sz w:val="24"/>
          <w:szCs w:val="24"/>
        </w:rPr>
        <w:t>C.</w:t>
      </w:r>
      <w:r w:rsidR="006901E2" w:rsidRPr="009C72D1">
        <w:rPr>
          <w:rFonts w:ascii="Calibri" w:hAnsi="Calibri" w:cs="Calibri"/>
          <w:bCs/>
          <w:sz w:val="24"/>
          <w:szCs w:val="24"/>
        </w:rPr>
        <w:t xml:space="preserve"> </w:t>
      </w:r>
    </w:p>
    <w:p w14:paraId="2C51C31B" w14:textId="4766E830" w:rsidR="000F2B95" w:rsidRPr="009C72D1" w:rsidRDefault="000F2B95" w:rsidP="009241F8">
      <w:pPr>
        <w:autoSpaceDE w:val="0"/>
        <w:autoSpaceDN w:val="0"/>
        <w:adjustRightInd w:val="0"/>
        <w:spacing w:after="0" w:line="240" w:lineRule="auto"/>
        <w:contextualSpacing/>
        <w:jc w:val="both"/>
        <w:rPr>
          <w:rFonts w:ascii="Calibri" w:hAnsi="Calibri" w:cs="Calibri"/>
          <w:bCs/>
          <w:sz w:val="24"/>
          <w:szCs w:val="24"/>
        </w:rPr>
      </w:pPr>
    </w:p>
    <w:p w14:paraId="241C9E72" w14:textId="040EE77E" w:rsidR="00F83CFF" w:rsidRPr="009C72D1" w:rsidRDefault="00FB7786" w:rsidP="009241F8">
      <w:pPr>
        <w:pStyle w:val="ListParagraph"/>
        <w:numPr>
          <w:ilvl w:val="1"/>
          <w:numId w:val="19"/>
        </w:numPr>
        <w:spacing w:after="0"/>
        <w:ind w:left="0" w:firstLine="0"/>
        <w:jc w:val="both"/>
        <w:rPr>
          <w:rFonts w:ascii="Calibri" w:hAnsi="Calibri" w:cs="Calibri"/>
          <w:bCs/>
          <w:sz w:val="24"/>
          <w:szCs w:val="24"/>
        </w:rPr>
      </w:pPr>
      <w:bookmarkStart w:id="20" w:name="_Hlk61621866"/>
      <w:r w:rsidRPr="009C72D1">
        <w:rPr>
          <w:rFonts w:ascii="Calibri" w:hAnsi="Calibri" w:cs="Calibri"/>
          <w:bCs/>
          <w:sz w:val="24"/>
          <w:szCs w:val="24"/>
        </w:rPr>
        <w:t xml:space="preserve">Isolate </w:t>
      </w:r>
      <w:bookmarkEnd w:id="20"/>
      <w:r w:rsidR="004D098E" w:rsidRPr="009C72D1">
        <w:rPr>
          <w:rFonts w:ascii="Calibri" w:hAnsi="Calibri" w:cs="Calibri"/>
          <w:bCs/>
          <w:sz w:val="24"/>
          <w:szCs w:val="24"/>
        </w:rPr>
        <w:t>quart</w:t>
      </w:r>
      <w:r w:rsidRPr="009C72D1">
        <w:rPr>
          <w:rFonts w:ascii="Calibri" w:hAnsi="Calibri" w:cs="Calibri"/>
          <w:bCs/>
          <w:sz w:val="24"/>
          <w:szCs w:val="24"/>
        </w:rPr>
        <w:t>z</w:t>
      </w:r>
      <w:r w:rsidR="004D098E" w:rsidRPr="009C72D1">
        <w:rPr>
          <w:rFonts w:ascii="Calibri" w:hAnsi="Calibri" w:cs="Calibri"/>
          <w:bCs/>
          <w:sz w:val="24"/>
          <w:szCs w:val="24"/>
        </w:rPr>
        <w:t xml:space="preserve"> grains from </w:t>
      </w:r>
      <w:r w:rsidR="00F83CFF" w:rsidRPr="009C72D1">
        <w:rPr>
          <w:rFonts w:ascii="Calibri" w:hAnsi="Calibri" w:cs="Calibri"/>
          <w:bCs/>
          <w:sz w:val="24"/>
          <w:szCs w:val="24"/>
        </w:rPr>
        <w:t xml:space="preserve">the </w:t>
      </w:r>
      <w:r w:rsidR="004D098E" w:rsidRPr="009C72D1">
        <w:rPr>
          <w:rFonts w:ascii="Calibri" w:hAnsi="Calibri" w:cs="Calibri"/>
          <w:bCs/>
          <w:sz w:val="24"/>
          <w:szCs w:val="24"/>
        </w:rPr>
        <w:t>250</w:t>
      </w:r>
      <w:r w:rsidR="00A36084" w:rsidRPr="009C72D1">
        <w:rPr>
          <w:rFonts w:ascii="Calibri" w:hAnsi="Calibri" w:cs="Calibri"/>
          <w:bCs/>
          <w:sz w:val="24"/>
          <w:szCs w:val="24"/>
        </w:rPr>
        <w:t>–</w:t>
      </w:r>
      <w:r w:rsidR="004D098E" w:rsidRPr="009C72D1">
        <w:rPr>
          <w:rFonts w:ascii="Calibri" w:hAnsi="Calibri" w:cs="Calibri"/>
          <w:bCs/>
          <w:sz w:val="24"/>
          <w:szCs w:val="24"/>
        </w:rPr>
        <w:t xml:space="preserve">150 </w:t>
      </w:r>
      <w:r w:rsidR="004D098E" w:rsidRPr="009C72D1">
        <w:rPr>
          <w:rFonts w:ascii="Calibri" w:eastAsia="Microsoft GothicNeo" w:hAnsi="Calibri" w:cs="Calibri"/>
          <w:sz w:val="24"/>
          <w:szCs w:val="24"/>
        </w:rPr>
        <w:t>µm</w:t>
      </w:r>
      <w:r w:rsidRPr="009C72D1">
        <w:rPr>
          <w:rFonts w:ascii="Calibri" w:eastAsia="Microsoft GothicNeo" w:hAnsi="Calibri" w:cs="Calibri"/>
          <w:sz w:val="24"/>
          <w:szCs w:val="24"/>
        </w:rPr>
        <w:t xml:space="preserve"> size</w:t>
      </w:r>
      <w:r w:rsidR="00B40CC8" w:rsidRPr="009C72D1">
        <w:rPr>
          <w:rFonts w:ascii="Calibri" w:eastAsia="Microsoft GothicNeo" w:hAnsi="Calibri" w:cs="Calibri"/>
          <w:sz w:val="24"/>
          <w:szCs w:val="24"/>
        </w:rPr>
        <w:t xml:space="preserve"> separate</w:t>
      </w:r>
      <w:r w:rsidR="00A36084" w:rsidRPr="009C72D1">
        <w:rPr>
          <w:rFonts w:ascii="Calibri" w:eastAsia="Microsoft GothicNeo" w:hAnsi="Calibri" w:cs="Calibri"/>
          <w:sz w:val="24"/>
          <w:szCs w:val="24"/>
        </w:rPr>
        <w:t>ly</w:t>
      </w:r>
      <w:r w:rsidR="00B40CC8" w:rsidRPr="009C72D1">
        <w:rPr>
          <w:rFonts w:ascii="Calibri" w:hAnsi="Calibri" w:cs="Calibri"/>
          <w:bCs/>
          <w:sz w:val="24"/>
          <w:szCs w:val="24"/>
        </w:rPr>
        <w:t xml:space="preserve"> </w:t>
      </w:r>
      <w:r w:rsidR="008B1965" w:rsidRPr="009C72D1">
        <w:rPr>
          <w:rFonts w:ascii="Calibri" w:hAnsi="Calibri" w:cs="Calibri"/>
          <w:sz w:val="24"/>
          <w:szCs w:val="24"/>
        </w:rPr>
        <w:t xml:space="preserve">(Inset </w:t>
      </w:r>
      <w:r w:rsidR="008B1965" w:rsidRPr="009C72D1">
        <w:rPr>
          <w:rFonts w:ascii="Calibri" w:hAnsi="Calibri" w:cs="Calibri"/>
          <w:b/>
          <w:bCs/>
          <w:sz w:val="24"/>
          <w:szCs w:val="24"/>
        </w:rPr>
        <w:t>Fig</w:t>
      </w:r>
      <w:r w:rsidR="00A36084" w:rsidRPr="009C72D1">
        <w:rPr>
          <w:rFonts w:ascii="Calibri" w:hAnsi="Calibri" w:cs="Calibri"/>
          <w:b/>
          <w:bCs/>
          <w:sz w:val="24"/>
          <w:szCs w:val="24"/>
        </w:rPr>
        <w:t>ure</w:t>
      </w:r>
      <w:r w:rsidR="008B1965" w:rsidRPr="009C72D1">
        <w:rPr>
          <w:rFonts w:ascii="Calibri" w:hAnsi="Calibri" w:cs="Calibri"/>
          <w:b/>
          <w:bCs/>
          <w:sz w:val="24"/>
          <w:szCs w:val="24"/>
        </w:rPr>
        <w:t xml:space="preserve"> 6B</w:t>
      </w:r>
      <w:r w:rsidR="008B1965" w:rsidRPr="009C72D1">
        <w:rPr>
          <w:rFonts w:ascii="Calibri" w:hAnsi="Calibri" w:cs="Calibri"/>
          <w:sz w:val="24"/>
          <w:szCs w:val="24"/>
        </w:rPr>
        <w:t>)</w:t>
      </w:r>
      <w:r w:rsidR="008B1965" w:rsidRPr="009C72D1">
        <w:rPr>
          <w:rFonts w:ascii="Calibri" w:hAnsi="Calibri" w:cs="Calibri"/>
          <w:bCs/>
          <w:sz w:val="24"/>
          <w:szCs w:val="24"/>
        </w:rPr>
        <w:t>.</w:t>
      </w:r>
    </w:p>
    <w:p w14:paraId="50A6167B" w14:textId="77777777" w:rsidR="00F025D3" w:rsidRPr="009C72D1" w:rsidRDefault="00F025D3" w:rsidP="009241F8">
      <w:pPr>
        <w:pStyle w:val="ListParagraph"/>
        <w:spacing w:after="0"/>
        <w:jc w:val="both"/>
        <w:rPr>
          <w:rFonts w:ascii="Calibri" w:hAnsi="Calibri" w:cs="Calibri"/>
          <w:bCs/>
          <w:sz w:val="24"/>
          <w:szCs w:val="24"/>
        </w:rPr>
      </w:pPr>
    </w:p>
    <w:p w14:paraId="153775D1" w14:textId="2FC1397E" w:rsidR="00814B2F" w:rsidRPr="009C72D1" w:rsidRDefault="00A36084" w:rsidP="009241F8">
      <w:pPr>
        <w:autoSpaceDE w:val="0"/>
        <w:autoSpaceDN w:val="0"/>
        <w:adjustRightInd w:val="0"/>
        <w:spacing w:after="0" w:line="240" w:lineRule="auto"/>
        <w:contextualSpacing/>
        <w:jc w:val="both"/>
        <w:rPr>
          <w:rFonts w:ascii="Calibri" w:hAnsi="Calibri" w:cs="Calibri"/>
          <w:bCs/>
          <w:sz w:val="24"/>
          <w:szCs w:val="24"/>
        </w:rPr>
      </w:pPr>
      <w:r w:rsidRPr="009C72D1">
        <w:rPr>
          <w:rFonts w:ascii="Calibri" w:hAnsi="Calibri" w:cs="Calibri"/>
          <w:bCs/>
          <w:sz w:val="24"/>
          <w:szCs w:val="24"/>
        </w:rPr>
        <w:t xml:space="preserve">NOTE: </w:t>
      </w:r>
      <w:r w:rsidR="00FA5604" w:rsidRPr="009C72D1">
        <w:rPr>
          <w:rFonts w:ascii="Calibri" w:hAnsi="Calibri" w:cs="Calibri"/>
          <w:bCs/>
          <w:sz w:val="24"/>
          <w:szCs w:val="24"/>
        </w:rPr>
        <w:t xml:space="preserve">This </w:t>
      </w:r>
      <w:r w:rsidR="00B40CC8" w:rsidRPr="009C72D1">
        <w:rPr>
          <w:rFonts w:ascii="Calibri" w:hAnsi="Calibri" w:cs="Calibri"/>
          <w:bCs/>
          <w:sz w:val="24"/>
          <w:szCs w:val="24"/>
        </w:rPr>
        <w:t>procedure include</w:t>
      </w:r>
      <w:r w:rsidR="00F83CFF" w:rsidRPr="009C72D1">
        <w:rPr>
          <w:rFonts w:ascii="Calibri" w:hAnsi="Calibri" w:cs="Calibri"/>
          <w:bCs/>
          <w:sz w:val="24"/>
          <w:szCs w:val="24"/>
        </w:rPr>
        <w:t>s</w:t>
      </w:r>
      <w:r w:rsidR="00B07636" w:rsidRPr="009C72D1">
        <w:rPr>
          <w:rFonts w:ascii="Calibri" w:hAnsi="Calibri" w:cs="Calibri"/>
          <w:bCs/>
          <w:sz w:val="24"/>
          <w:szCs w:val="24"/>
        </w:rPr>
        <w:t xml:space="preserve"> </w:t>
      </w:r>
      <w:r w:rsidR="004B202A" w:rsidRPr="009C72D1">
        <w:rPr>
          <w:rFonts w:ascii="Calibri" w:hAnsi="Calibri" w:cs="Calibri"/>
          <w:bCs/>
          <w:sz w:val="24"/>
          <w:szCs w:val="24"/>
        </w:rPr>
        <w:t>two</w:t>
      </w:r>
      <w:r w:rsidR="00B40CC8" w:rsidRPr="009C72D1">
        <w:rPr>
          <w:rFonts w:ascii="Calibri" w:hAnsi="Calibri" w:cs="Calibri"/>
          <w:bCs/>
          <w:sz w:val="24"/>
          <w:szCs w:val="24"/>
        </w:rPr>
        <w:t xml:space="preserve"> </w:t>
      </w:r>
      <w:r w:rsidR="004B202A" w:rsidRPr="009C72D1">
        <w:rPr>
          <w:rFonts w:ascii="Calibri" w:hAnsi="Calibri" w:cs="Calibri"/>
          <w:bCs/>
          <w:sz w:val="24"/>
          <w:szCs w:val="24"/>
        </w:rPr>
        <w:t>density separation</w:t>
      </w:r>
      <w:r w:rsidR="00B40CC8" w:rsidRPr="009C72D1">
        <w:rPr>
          <w:rFonts w:ascii="Calibri" w:hAnsi="Calibri" w:cs="Calibri"/>
          <w:bCs/>
          <w:sz w:val="24"/>
          <w:szCs w:val="24"/>
        </w:rPr>
        <w:t>s</w:t>
      </w:r>
      <w:r w:rsidR="004B202A" w:rsidRPr="009C72D1">
        <w:rPr>
          <w:rFonts w:ascii="Calibri" w:hAnsi="Calibri" w:cs="Calibri"/>
          <w:bCs/>
          <w:sz w:val="24"/>
          <w:szCs w:val="24"/>
        </w:rPr>
        <w:t xml:space="preserve"> </w:t>
      </w:r>
      <w:r w:rsidR="00B40CC8" w:rsidRPr="009C72D1">
        <w:rPr>
          <w:rFonts w:ascii="Calibri" w:hAnsi="Calibri" w:cs="Calibri"/>
          <w:bCs/>
          <w:sz w:val="24"/>
          <w:szCs w:val="24"/>
        </w:rPr>
        <w:t xml:space="preserve">using the non-toxic heavy liquid Sodium </w:t>
      </w:r>
      <w:proofErr w:type="spellStart"/>
      <w:r w:rsidR="00B40CC8" w:rsidRPr="009C72D1">
        <w:rPr>
          <w:rFonts w:ascii="Calibri" w:hAnsi="Calibri" w:cs="Calibri"/>
          <w:bCs/>
          <w:sz w:val="24"/>
          <w:szCs w:val="24"/>
        </w:rPr>
        <w:t>Polytungstate</w:t>
      </w:r>
      <w:proofErr w:type="spellEnd"/>
      <w:r w:rsidR="00B40CC8" w:rsidRPr="009C72D1">
        <w:rPr>
          <w:rFonts w:ascii="Calibri" w:hAnsi="Calibri" w:cs="Calibri"/>
          <w:bCs/>
          <w:sz w:val="24"/>
          <w:szCs w:val="24"/>
        </w:rPr>
        <w:t xml:space="preserve"> (SPT-Na</w:t>
      </w:r>
      <w:r w:rsidR="00B40CC8" w:rsidRPr="009C72D1">
        <w:rPr>
          <w:rFonts w:ascii="Calibri" w:hAnsi="Calibri" w:cs="Calibri"/>
          <w:bCs/>
          <w:sz w:val="24"/>
          <w:szCs w:val="24"/>
          <w:vertAlign w:val="subscript"/>
        </w:rPr>
        <w:t>6</w:t>
      </w:r>
      <w:r w:rsidR="00B40CC8" w:rsidRPr="009C72D1">
        <w:rPr>
          <w:rFonts w:ascii="Calibri" w:hAnsi="Calibri" w:cs="Calibri"/>
          <w:bCs/>
          <w:sz w:val="24"/>
          <w:szCs w:val="24"/>
        </w:rPr>
        <w:t xml:space="preserve"> (H</w:t>
      </w:r>
      <w:r w:rsidR="00B40CC8" w:rsidRPr="009C72D1">
        <w:rPr>
          <w:rFonts w:ascii="Calibri" w:hAnsi="Calibri" w:cs="Calibri"/>
          <w:bCs/>
          <w:sz w:val="24"/>
          <w:szCs w:val="24"/>
          <w:vertAlign w:val="subscript"/>
        </w:rPr>
        <w:t>2</w:t>
      </w:r>
      <w:r w:rsidR="00B40CC8" w:rsidRPr="009C72D1">
        <w:rPr>
          <w:rFonts w:ascii="Calibri" w:hAnsi="Calibri" w:cs="Calibri"/>
          <w:bCs/>
          <w:sz w:val="24"/>
          <w:szCs w:val="24"/>
        </w:rPr>
        <w:t>W</w:t>
      </w:r>
      <w:r w:rsidR="00B40CC8" w:rsidRPr="009C72D1">
        <w:rPr>
          <w:rFonts w:ascii="Calibri" w:hAnsi="Calibri" w:cs="Calibri"/>
          <w:bCs/>
          <w:sz w:val="24"/>
          <w:szCs w:val="24"/>
          <w:vertAlign w:val="subscript"/>
        </w:rPr>
        <w:t>12</w:t>
      </w:r>
      <w:r w:rsidR="00B40CC8" w:rsidRPr="009C72D1">
        <w:rPr>
          <w:rFonts w:ascii="Calibri" w:hAnsi="Calibri" w:cs="Calibri"/>
          <w:bCs/>
          <w:sz w:val="24"/>
          <w:szCs w:val="24"/>
        </w:rPr>
        <w:t>O</w:t>
      </w:r>
      <w:r w:rsidR="00B40CC8" w:rsidRPr="009C72D1">
        <w:rPr>
          <w:rFonts w:ascii="Calibri" w:hAnsi="Calibri" w:cs="Calibri"/>
          <w:bCs/>
          <w:sz w:val="24"/>
          <w:szCs w:val="24"/>
          <w:vertAlign w:val="subscript"/>
        </w:rPr>
        <w:t>40</w:t>
      </w:r>
      <w:r w:rsidR="00B40CC8" w:rsidRPr="009C72D1">
        <w:rPr>
          <w:rFonts w:ascii="Calibri" w:hAnsi="Calibri" w:cs="Calibri"/>
          <w:bCs/>
          <w:sz w:val="24"/>
          <w:szCs w:val="24"/>
        </w:rPr>
        <w:t>) _H</w:t>
      </w:r>
      <w:r w:rsidR="00B40CC8" w:rsidRPr="009C72D1">
        <w:rPr>
          <w:rFonts w:ascii="Calibri" w:hAnsi="Calibri" w:cs="Calibri"/>
          <w:bCs/>
          <w:sz w:val="24"/>
          <w:szCs w:val="24"/>
          <w:vertAlign w:val="subscript"/>
        </w:rPr>
        <w:t>2</w:t>
      </w:r>
      <w:r w:rsidR="00B40CC8" w:rsidRPr="009C72D1">
        <w:rPr>
          <w:rFonts w:ascii="Calibri" w:hAnsi="Calibri" w:cs="Calibri"/>
          <w:bCs/>
          <w:sz w:val="24"/>
          <w:szCs w:val="24"/>
        </w:rPr>
        <w:t xml:space="preserve">O) at densities </w:t>
      </w:r>
      <w:r w:rsidR="004B202A" w:rsidRPr="009C72D1">
        <w:rPr>
          <w:rFonts w:ascii="Calibri" w:hAnsi="Calibri" w:cs="Calibri"/>
          <w:bCs/>
          <w:sz w:val="24"/>
          <w:szCs w:val="24"/>
        </w:rPr>
        <w:t>2.6 g/</w:t>
      </w:r>
      <w:r w:rsidR="00151991" w:rsidRPr="009C72D1">
        <w:rPr>
          <w:rFonts w:ascii="Calibri" w:hAnsi="Calibri" w:cs="Calibri"/>
          <w:bCs/>
          <w:sz w:val="24"/>
          <w:szCs w:val="24"/>
        </w:rPr>
        <w:t>cc</w:t>
      </w:r>
      <w:r w:rsidR="004B202A" w:rsidRPr="009C72D1">
        <w:rPr>
          <w:rFonts w:ascii="Calibri" w:hAnsi="Calibri" w:cs="Calibri"/>
          <w:bCs/>
          <w:sz w:val="24"/>
          <w:szCs w:val="24"/>
          <w:vertAlign w:val="superscript"/>
        </w:rPr>
        <w:t xml:space="preserve"> </w:t>
      </w:r>
      <w:r w:rsidR="004B202A" w:rsidRPr="009C72D1">
        <w:rPr>
          <w:rFonts w:ascii="Calibri" w:hAnsi="Calibri" w:cs="Calibri"/>
          <w:bCs/>
          <w:sz w:val="24"/>
          <w:szCs w:val="24"/>
        </w:rPr>
        <w:t>and</w:t>
      </w:r>
      <w:r w:rsidR="004B202A" w:rsidRPr="009C72D1">
        <w:rPr>
          <w:rFonts w:ascii="Calibri" w:hAnsi="Calibri" w:cs="Calibri"/>
          <w:bCs/>
          <w:sz w:val="24"/>
          <w:szCs w:val="24"/>
          <w:vertAlign w:val="superscript"/>
        </w:rPr>
        <w:t xml:space="preserve"> </w:t>
      </w:r>
      <w:r w:rsidR="004B202A" w:rsidRPr="009C72D1">
        <w:rPr>
          <w:rFonts w:ascii="Calibri" w:hAnsi="Calibri" w:cs="Calibri"/>
          <w:bCs/>
          <w:sz w:val="24"/>
          <w:szCs w:val="24"/>
        </w:rPr>
        <w:t>2.7 g/</w:t>
      </w:r>
      <w:r w:rsidR="00151991" w:rsidRPr="009C72D1">
        <w:rPr>
          <w:rFonts w:ascii="Calibri" w:hAnsi="Calibri" w:cs="Calibri"/>
          <w:bCs/>
          <w:sz w:val="24"/>
          <w:szCs w:val="24"/>
        </w:rPr>
        <w:t>cc</w:t>
      </w:r>
      <w:r w:rsidR="0030293D" w:rsidRPr="009C72D1">
        <w:rPr>
          <w:rFonts w:ascii="Calibri" w:hAnsi="Calibri" w:cs="Calibri"/>
          <w:bCs/>
          <w:sz w:val="24"/>
          <w:szCs w:val="24"/>
        </w:rPr>
        <w:t xml:space="preserve">. </w:t>
      </w:r>
      <w:r w:rsidRPr="009C72D1">
        <w:rPr>
          <w:rFonts w:ascii="Calibri" w:hAnsi="Calibri" w:cs="Calibri"/>
          <w:bCs/>
          <w:sz w:val="24"/>
          <w:szCs w:val="24"/>
        </w:rPr>
        <w:t>Mix the</w:t>
      </w:r>
      <w:r w:rsidR="00B40CC8" w:rsidRPr="009C72D1">
        <w:rPr>
          <w:rFonts w:ascii="Calibri" w:hAnsi="Calibri" w:cs="Calibri"/>
          <w:bCs/>
          <w:sz w:val="24"/>
          <w:szCs w:val="24"/>
        </w:rPr>
        <w:t xml:space="preserve"> powder with DIW</w:t>
      </w:r>
      <w:r w:rsidRPr="009C72D1">
        <w:rPr>
          <w:rFonts w:ascii="Calibri" w:hAnsi="Calibri" w:cs="Calibri"/>
          <w:bCs/>
          <w:sz w:val="24"/>
          <w:szCs w:val="24"/>
        </w:rPr>
        <w:t xml:space="preserve"> to constitute this heavy liquid</w:t>
      </w:r>
      <w:r w:rsidR="00B40CC8" w:rsidRPr="009C72D1">
        <w:rPr>
          <w:rFonts w:ascii="Calibri" w:hAnsi="Calibri" w:cs="Calibri"/>
          <w:bCs/>
          <w:sz w:val="24"/>
          <w:szCs w:val="24"/>
        </w:rPr>
        <w:t xml:space="preserve">.  To prepare </w:t>
      </w:r>
      <w:r w:rsidR="00F73F5B" w:rsidRPr="009C72D1">
        <w:rPr>
          <w:rFonts w:ascii="Calibri" w:hAnsi="Calibri" w:cs="Calibri"/>
          <w:bCs/>
          <w:sz w:val="24"/>
          <w:szCs w:val="24"/>
        </w:rPr>
        <w:t xml:space="preserve">100 </w:t>
      </w:r>
      <w:r w:rsidR="00727ADA" w:rsidRPr="009C72D1">
        <w:rPr>
          <w:rFonts w:ascii="Calibri" w:hAnsi="Calibri" w:cs="Calibri"/>
          <w:bCs/>
          <w:sz w:val="24"/>
          <w:szCs w:val="24"/>
        </w:rPr>
        <w:t>mL</w:t>
      </w:r>
      <w:r w:rsidR="00B40CC8" w:rsidRPr="009C72D1">
        <w:rPr>
          <w:rFonts w:ascii="Calibri" w:hAnsi="Calibri" w:cs="Calibri"/>
          <w:bCs/>
          <w:sz w:val="24"/>
          <w:szCs w:val="24"/>
        </w:rPr>
        <w:t xml:space="preserve"> of </w:t>
      </w:r>
      <w:r w:rsidRPr="009C72D1">
        <w:rPr>
          <w:rFonts w:ascii="Calibri" w:hAnsi="Calibri" w:cs="Calibri"/>
          <w:bCs/>
          <w:sz w:val="24"/>
          <w:szCs w:val="24"/>
        </w:rPr>
        <w:t xml:space="preserve">the </w:t>
      </w:r>
      <w:r w:rsidR="00E2769A" w:rsidRPr="009C72D1">
        <w:rPr>
          <w:rFonts w:ascii="Calibri" w:hAnsi="Calibri" w:cs="Calibri"/>
          <w:bCs/>
          <w:sz w:val="24"/>
          <w:szCs w:val="24"/>
        </w:rPr>
        <w:t xml:space="preserve">heavy </w:t>
      </w:r>
      <w:r w:rsidR="00B40CC8" w:rsidRPr="009C72D1">
        <w:rPr>
          <w:rFonts w:ascii="Calibri" w:hAnsi="Calibri" w:cs="Calibri"/>
          <w:bCs/>
          <w:sz w:val="24"/>
          <w:szCs w:val="24"/>
        </w:rPr>
        <w:t>liquid with a density of 2.6 g/c</w:t>
      </w:r>
      <w:r w:rsidR="00151991" w:rsidRPr="009C72D1">
        <w:rPr>
          <w:rFonts w:ascii="Calibri" w:hAnsi="Calibri" w:cs="Calibri"/>
          <w:bCs/>
          <w:sz w:val="24"/>
          <w:szCs w:val="24"/>
        </w:rPr>
        <w:t>c</w:t>
      </w:r>
      <w:r w:rsidR="00E2769A" w:rsidRPr="009C72D1">
        <w:rPr>
          <w:rFonts w:ascii="Calibri" w:hAnsi="Calibri" w:cs="Calibri"/>
          <w:bCs/>
          <w:sz w:val="24"/>
          <w:szCs w:val="24"/>
        </w:rPr>
        <w:t>,</w:t>
      </w:r>
      <w:r w:rsidR="00B40CC8" w:rsidRPr="009C72D1">
        <w:rPr>
          <w:rFonts w:ascii="Calibri" w:hAnsi="Calibri" w:cs="Calibri"/>
          <w:bCs/>
          <w:sz w:val="24"/>
          <w:szCs w:val="24"/>
        </w:rPr>
        <w:t xml:space="preserve"> </w:t>
      </w:r>
      <w:r w:rsidR="00F73F5B" w:rsidRPr="009C72D1">
        <w:rPr>
          <w:rFonts w:ascii="Calibri" w:hAnsi="Calibri" w:cs="Calibri"/>
          <w:bCs/>
          <w:sz w:val="24"/>
          <w:szCs w:val="24"/>
        </w:rPr>
        <w:t xml:space="preserve">add </w:t>
      </w:r>
      <w:r w:rsidR="00814B2F" w:rsidRPr="009C72D1">
        <w:rPr>
          <w:rFonts w:ascii="Calibri" w:hAnsi="Calibri" w:cs="Calibri"/>
          <w:bCs/>
          <w:sz w:val="24"/>
          <w:szCs w:val="24"/>
        </w:rPr>
        <w:t>205</w:t>
      </w:r>
      <w:r w:rsidR="00E2769A" w:rsidRPr="009C72D1">
        <w:rPr>
          <w:rFonts w:ascii="Calibri" w:hAnsi="Calibri" w:cs="Calibri"/>
          <w:bCs/>
          <w:sz w:val="24"/>
          <w:szCs w:val="24"/>
        </w:rPr>
        <w:t>.</w:t>
      </w:r>
      <w:r w:rsidR="00814B2F" w:rsidRPr="009C72D1">
        <w:rPr>
          <w:rFonts w:ascii="Calibri" w:hAnsi="Calibri" w:cs="Calibri"/>
          <w:bCs/>
          <w:sz w:val="24"/>
          <w:szCs w:val="24"/>
        </w:rPr>
        <w:t xml:space="preserve">5 g of SPT </w:t>
      </w:r>
      <w:r w:rsidR="00F73F5B" w:rsidRPr="009C72D1">
        <w:rPr>
          <w:rFonts w:ascii="Calibri" w:hAnsi="Calibri" w:cs="Calibri"/>
          <w:bCs/>
          <w:sz w:val="24"/>
          <w:szCs w:val="24"/>
        </w:rPr>
        <w:t>to</w:t>
      </w:r>
      <w:r w:rsidR="00814B2F" w:rsidRPr="009C72D1">
        <w:rPr>
          <w:rFonts w:ascii="Calibri" w:hAnsi="Calibri" w:cs="Calibri"/>
          <w:bCs/>
          <w:sz w:val="24"/>
          <w:szCs w:val="24"/>
        </w:rPr>
        <w:t xml:space="preserve"> 54</w:t>
      </w:r>
      <w:r w:rsidR="00E2769A" w:rsidRPr="009C72D1">
        <w:rPr>
          <w:rFonts w:ascii="Calibri" w:hAnsi="Calibri" w:cs="Calibri"/>
          <w:bCs/>
          <w:sz w:val="24"/>
          <w:szCs w:val="24"/>
        </w:rPr>
        <w:t>.</w:t>
      </w:r>
      <w:r w:rsidR="00814B2F" w:rsidRPr="009C72D1">
        <w:rPr>
          <w:rFonts w:ascii="Calibri" w:hAnsi="Calibri" w:cs="Calibri"/>
          <w:bCs/>
          <w:sz w:val="24"/>
          <w:szCs w:val="24"/>
        </w:rPr>
        <w:t xml:space="preserve">5 </w:t>
      </w:r>
      <w:r w:rsidR="00727ADA" w:rsidRPr="009C72D1">
        <w:rPr>
          <w:rFonts w:ascii="Calibri" w:hAnsi="Calibri" w:cs="Calibri"/>
          <w:bCs/>
          <w:sz w:val="24"/>
          <w:szCs w:val="24"/>
        </w:rPr>
        <w:t>mL</w:t>
      </w:r>
      <w:r w:rsidR="00814B2F" w:rsidRPr="009C72D1">
        <w:rPr>
          <w:rFonts w:ascii="Calibri" w:hAnsi="Calibri" w:cs="Calibri"/>
          <w:bCs/>
          <w:sz w:val="24"/>
          <w:szCs w:val="24"/>
        </w:rPr>
        <w:t xml:space="preserve"> of DIW. </w:t>
      </w:r>
      <w:r w:rsidRPr="009C72D1">
        <w:rPr>
          <w:rFonts w:ascii="Calibri" w:hAnsi="Calibri" w:cs="Calibri"/>
          <w:bCs/>
          <w:sz w:val="24"/>
          <w:szCs w:val="24"/>
        </w:rPr>
        <w:t xml:space="preserve">Whereas, to prepare </w:t>
      </w:r>
      <w:r w:rsidR="00F73F5B" w:rsidRPr="009C72D1">
        <w:rPr>
          <w:rFonts w:ascii="Calibri" w:hAnsi="Calibri" w:cs="Calibri"/>
          <w:bCs/>
          <w:sz w:val="24"/>
          <w:szCs w:val="24"/>
        </w:rPr>
        <w:t xml:space="preserve">100 </w:t>
      </w:r>
      <w:r w:rsidR="00727ADA" w:rsidRPr="009C72D1">
        <w:rPr>
          <w:rFonts w:ascii="Calibri" w:hAnsi="Calibri" w:cs="Calibri"/>
          <w:bCs/>
          <w:sz w:val="24"/>
          <w:szCs w:val="24"/>
        </w:rPr>
        <w:t>mL</w:t>
      </w:r>
      <w:r w:rsidR="00F73F5B" w:rsidRPr="009C72D1">
        <w:rPr>
          <w:rFonts w:ascii="Calibri" w:hAnsi="Calibri" w:cs="Calibri"/>
          <w:bCs/>
          <w:sz w:val="24"/>
          <w:szCs w:val="24"/>
        </w:rPr>
        <w:t xml:space="preserve"> </w:t>
      </w:r>
      <w:r w:rsidR="00814B2F" w:rsidRPr="009C72D1">
        <w:rPr>
          <w:rFonts w:ascii="Calibri" w:hAnsi="Calibri" w:cs="Calibri"/>
          <w:bCs/>
          <w:sz w:val="24"/>
          <w:szCs w:val="24"/>
        </w:rPr>
        <w:t xml:space="preserve">of </w:t>
      </w:r>
      <w:r w:rsidRPr="009C72D1">
        <w:rPr>
          <w:rFonts w:ascii="Calibri" w:hAnsi="Calibri" w:cs="Calibri"/>
          <w:bCs/>
          <w:sz w:val="24"/>
          <w:szCs w:val="24"/>
        </w:rPr>
        <w:t xml:space="preserve">the </w:t>
      </w:r>
      <w:r w:rsidR="00814B2F" w:rsidRPr="009C72D1">
        <w:rPr>
          <w:rFonts w:ascii="Calibri" w:hAnsi="Calibri" w:cs="Calibri"/>
          <w:bCs/>
          <w:sz w:val="24"/>
          <w:szCs w:val="24"/>
        </w:rPr>
        <w:t xml:space="preserve">heavier liquid </w:t>
      </w:r>
      <w:r w:rsidR="00AB7C03" w:rsidRPr="009C72D1">
        <w:rPr>
          <w:rFonts w:ascii="Calibri" w:hAnsi="Calibri" w:cs="Calibri"/>
          <w:bCs/>
          <w:sz w:val="24"/>
          <w:szCs w:val="24"/>
        </w:rPr>
        <w:t>with a density of</w:t>
      </w:r>
      <w:r w:rsidR="00814B2F" w:rsidRPr="009C72D1">
        <w:rPr>
          <w:rFonts w:ascii="Calibri" w:hAnsi="Calibri" w:cs="Calibri"/>
          <w:bCs/>
          <w:sz w:val="24"/>
          <w:szCs w:val="24"/>
        </w:rPr>
        <w:t xml:space="preserve"> 2.7 g/c</w:t>
      </w:r>
      <w:r w:rsidR="00151991" w:rsidRPr="009C72D1">
        <w:rPr>
          <w:rFonts w:ascii="Calibri" w:hAnsi="Calibri" w:cs="Calibri"/>
          <w:bCs/>
          <w:sz w:val="24"/>
          <w:szCs w:val="24"/>
        </w:rPr>
        <w:t>c</w:t>
      </w:r>
      <w:r w:rsidR="00814B2F" w:rsidRPr="009C72D1">
        <w:rPr>
          <w:rFonts w:ascii="Calibri" w:hAnsi="Calibri" w:cs="Calibri"/>
          <w:bCs/>
          <w:sz w:val="24"/>
          <w:szCs w:val="24"/>
        </w:rPr>
        <w:t xml:space="preserve">, </w:t>
      </w:r>
      <w:r w:rsidRPr="009C72D1">
        <w:rPr>
          <w:rFonts w:ascii="Calibri" w:hAnsi="Calibri" w:cs="Calibri"/>
          <w:bCs/>
          <w:sz w:val="24"/>
          <w:szCs w:val="24"/>
        </w:rPr>
        <w:t xml:space="preserve">add 217.5 g of SPT to </w:t>
      </w:r>
      <w:r w:rsidR="00814B2F" w:rsidRPr="009C72D1">
        <w:rPr>
          <w:rFonts w:ascii="Calibri" w:hAnsi="Calibri" w:cs="Calibri"/>
          <w:bCs/>
          <w:sz w:val="24"/>
          <w:szCs w:val="24"/>
        </w:rPr>
        <w:t>52</w:t>
      </w:r>
      <w:r w:rsidR="00E2769A" w:rsidRPr="009C72D1">
        <w:rPr>
          <w:rFonts w:ascii="Calibri" w:hAnsi="Calibri" w:cs="Calibri"/>
          <w:bCs/>
          <w:sz w:val="24"/>
          <w:szCs w:val="24"/>
        </w:rPr>
        <w:t>.</w:t>
      </w:r>
      <w:r w:rsidR="00814B2F" w:rsidRPr="009C72D1">
        <w:rPr>
          <w:rFonts w:ascii="Calibri" w:hAnsi="Calibri" w:cs="Calibri"/>
          <w:bCs/>
          <w:sz w:val="24"/>
          <w:szCs w:val="24"/>
        </w:rPr>
        <w:t xml:space="preserve">7 </w:t>
      </w:r>
      <w:r w:rsidR="00727ADA" w:rsidRPr="009C72D1">
        <w:rPr>
          <w:rFonts w:ascii="Calibri" w:hAnsi="Calibri" w:cs="Calibri"/>
          <w:bCs/>
          <w:sz w:val="24"/>
          <w:szCs w:val="24"/>
        </w:rPr>
        <w:t>mL</w:t>
      </w:r>
      <w:r w:rsidR="00814B2F" w:rsidRPr="009C72D1">
        <w:rPr>
          <w:rFonts w:ascii="Calibri" w:hAnsi="Calibri" w:cs="Calibri"/>
          <w:bCs/>
          <w:sz w:val="24"/>
          <w:szCs w:val="24"/>
        </w:rPr>
        <w:t xml:space="preserve"> of DIW.</w:t>
      </w:r>
      <w:r w:rsidRPr="009C72D1">
        <w:rPr>
          <w:rFonts w:ascii="Calibri" w:hAnsi="Calibri" w:cs="Calibri"/>
          <w:bCs/>
          <w:sz w:val="24"/>
          <w:szCs w:val="24"/>
        </w:rPr>
        <w:t xml:space="preserve"> Assess</w:t>
      </w:r>
      <w:r w:rsidR="00151991" w:rsidRPr="009C72D1">
        <w:rPr>
          <w:rFonts w:ascii="Calibri" w:hAnsi="Calibri" w:cs="Calibri"/>
          <w:bCs/>
          <w:sz w:val="24"/>
          <w:szCs w:val="24"/>
        </w:rPr>
        <w:t xml:space="preserve"> </w:t>
      </w:r>
      <w:r w:rsidRPr="009C72D1">
        <w:rPr>
          <w:rFonts w:ascii="Calibri" w:hAnsi="Calibri" w:cs="Calibri"/>
          <w:bCs/>
          <w:sz w:val="24"/>
          <w:szCs w:val="24"/>
        </w:rPr>
        <w:t>t</w:t>
      </w:r>
      <w:r w:rsidR="00E2769A" w:rsidRPr="009C72D1">
        <w:rPr>
          <w:rFonts w:ascii="Calibri" w:hAnsi="Calibri" w:cs="Calibri"/>
          <w:bCs/>
          <w:sz w:val="24"/>
          <w:szCs w:val="24"/>
        </w:rPr>
        <w:t>he d</w:t>
      </w:r>
      <w:r w:rsidR="00151991" w:rsidRPr="009C72D1">
        <w:rPr>
          <w:rFonts w:ascii="Calibri" w:hAnsi="Calibri" w:cs="Calibri"/>
          <w:bCs/>
          <w:sz w:val="24"/>
          <w:szCs w:val="24"/>
        </w:rPr>
        <w:t xml:space="preserve">ensity of the heavy liquid with </w:t>
      </w:r>
      <w:r w:rsidR="00E2769A" w:rsidRPr="009C72D1">
        <w:rPr>
          <w:rFonts w:ascii="Calibri" w:hAnsi="Calibri" w:cs="Calibri"/>
          <w:bCs/>
          <w:sz w:val="24"/>
          <w:szCs w:val="24"/>
        </w:rPr>
        <w:t xml:space="preserve">pre-calibrated </w:t>
      </w:r>
      <w:r w:rsidR="00151991" w:rsidRPr="009C72D1">
        <w:rPr>
          <w:rFonts w:ascii="Calibri" w:hAnsi="Calibri" w:cs="Calibri"/>
          <w:bCs/>
          <w:sz w:val="24"/>
          <w:szCs w:val="24"/>
        </w:rPr>
        <w:t xml:space="preserve">density beads and a hydrometer. </w:t>
      </w:r>
    </w:p>
    <w:p w14:paraId="10615D11" w14:textId="7777777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77DA6A3F" w14:textId="56A2BAF1" w:rsidR="00AB7C03" w:rsidRPr="009C72D1" w:rsidRDefault="00AB7C03" w:rsidP="009241F8">
      <w:pPr>
        <w:autoSpaceDE w:val="0"/>
        <w:autoSpaceDN w:val="0"/>
        <w:adjustRightInd w:val="0"/>
        <w:spacing w:after="0" w:line="240" w:lineRule="auto"/>
        <w:contextualSpacing/>
        <w:jc w:val="both"/>
        <w:rPr>
          <w:rFonts w:ascii="Calibri" w:hAnsi="Calibri" w:cs="Calibri"/>
          <w:bCs/>
          <w:sz w:val="24"/>
          <w:szCs w:val="24"/>
        </w:rPr>
      </w:pPr>
      <w:r w:rsidRPr="009C72D1">
        <w:rPr>
          <w:rFonts w:ascii="Calibri" w:hAnsi="Calibri" w:cs="Calibri"/>
          <w:bCs/>
          <w:sz w:val="24"/>
          <w:szCs w:val="24"/>
        </w:rPr>
        <w:t xml:space="preserve">CAUTION: </w:t>
      </w:r>
      <w:r w:rsidRPr="009C72D1">
        <w:rPr>
          <w:rFonts w:ascii="Calibri" w:hAnsi="Calibri" w:cs="Calibri"/>
          <w:sz w:val="24"/>
          <w:szCs w:val="24"/>
        </w:rPr>
        <w:t>Use only DIW</w:t>
      </w:r>
      <w:r w:rsidR="00B40CC8" w:rsidRPr="009C72D1">
        <w:rPr>
          <w:rFonts w:ascii="Calibri" w:hAnsi="Calibri" w:cs="Calibri"/>
          <w:sz w:val="24"/>
          <w:szCs w:val="24"/>
        </w:rPr>
        <w:t xml:space="preserve"> to prepare </w:t>
      </w:r>
      <w:r w:rsidR="00BC2D7A" w:rsidRPr="009C72D1">
        <w:rPr>
          <w:rFonts w:ascii="Calibri" w:hAnsi="Calibri" w:cs="Calibri"/>
          <w:sz w:val="24"/>
          <w:szCs w:val="24"/>
        </w:rPr>
        <w:t xml:space="preserve">heavy liquids because </w:t>
      </w:r>
      <w:r w:rsidRPr="009C72D1">
        <w:rPr>
          <w:rFonts w:ascii="Calibri" w:hAnsi="Calibri" w:cs="Calibri"/>
          <w:sz w:val="24"/>
          <w:szCs w:val="24"/>
        </w:rPr>
        <w:t xml:space="preserve">tap water </w:t>
      </w:r>
      <w:r w:rsidR="00BC2D7A" w:rsidRPr="009C72D1">
        <w:rPr>
          <w:rFonts w:ascii="Calibri" w:hAnsi="Calibri" w:cs="Calibri"/>
          <w:sz w:val="24"/>
          <w:szCs w:val="24"/>
        </w:rPr>
        <w:t>contains</w:t>
      </w:r>
      <w:r w:rsidR="00FA5604" w:rsidRPr="009C72D1">
        <w:rPr>
          <w:rFonts w:ascii="Calibri" w:hAnsi="Calibri" w:cs="Calibri"/>
          <w:sz w:val="24"/>
          <w:szCs w:val="24"/>
        </w:rPr>
        <w:t xml:space="preserve"> dissolved</w:t>
      </w:r>
      <w:r w:rsidRPr="009C72D1">
        <w:rPr>
          <w:rFonts w:ascii="Calibri" w:hAnsi="Calibri" w:cs="Calibri"/>
          <w:sz w:val="24"/>
          <w:szCs w:val="24"/>
        </w:rPr>
        <w:t xml:space="preserve"> ions that react and change the composition of the SPT powder. </w:t>
      </w:r>
      <w:r w:rsidR="00DC7ABD" w:rsidRPr="009C72D1">
        <w:rPr>
          <w:rFonts w:ascii="Calibri" w:hAnsi="Calibri" w:cs="Calibri"/>
          <w:bCs/>
          <w:sz w:val="24"/>
          <w:szCs w:val="24"/>
        </w:rPr>
        <w:t xml:space="preserve">To generate a homogeneous solution of </w:t>
      </w:r>
      <w:r w:rsidR="00A36084" w:rsidRPr="009C72D1">
        <w:rPr>
          <w:rFonts w:ascii="Calibri" w:hAnsi="Calibri" w:cs="Calibri"/>
          <w:bCs/>
          <w:sz w:val="24"/>
          <w:szCs w:val="24"/>
        </w:rPr>
        <w:t xml:space="preserve">the </w:t>
      </w:r>
      <w:r w:rsidR="00B40CC8" w:rsidRPr="009C72D1">
        <w:rPr>
          <w:rFonts w:ascii="Calibri" w:hAnsi="Calibri" w:cs="Calibri"/>
          <w:bCs/>
          <w:sz w:val="24"/>
          <w:szCs w:val="24"/>
        </w:rPr>
        <w:t>desired</w:t>
      </w:r>
      <w:r w:rsidR="00DC7ABD" w:rsidRPr="009C72D1">
        <w:rPr>
          <w:rFonts w:ascii="Calibri" w:hAnsi="Calibri" w:cs="Calibri"/>
          <w:bCs/>
          <w:sz w:val="24"/>
          <w:szCs w:val="24"/>
        </w:rPr>
        <w:t xml:space="preserve"> </w:t>
      </w:r>
      <w:r w:rsidR="00BC2D7A" w:rsidRPr="009C72D1">
        <w:rPr>
          <w:rFonts w:ascii="Calibri" w:hAnsi="Calibri" w:cs="Calibri"/>
          <w:bCs/>
          <w:sz w:val="24"/>
          <w:szCs w:val="24"/>
        </w:rPr>
        <w:t>density,</w:t>
      </w:r>
      <w:r w:rsidR="00DC7ABD" w:rsidRPr="009C72D1">
        <w:rPr>
          <w:rFonts w:ascii="Calibri" w:hAnsi="Calibri" w:cs="Calibri"/>
          <w:bCs/>
          <w:sz w:val="24"/>
          <w:szCs w:val="24"/>
        </w:rPr>
        <w:t xml:space="preserve"> </w:t>
      </w:r>
      <w:r w:rsidRPr="009C72D1">
        <w:rPr>
          <w:rFonts w:ascii="Calibri" w:hAnsi="Calibri" w:cs="Calibri"/>
          <w:sz w:val="24"/>
          <w:szCs w:val="24"/>
        </w:rPr>
        <w:t xml:space="preserve">add the SPT powder to the water and not </w:t>
      </w:r>
      <w:r w:rsidR="00BC2D7A" w:rsidRPr="009C72D1">
        <w:rPr>
          <w:rFonts w:ascii="Calibri" w:hAnsi="Calibri" w:cs="Calibri"/>
          <w:sz w:val="24"/>
          <w:szCs w:val="24"/>
        </w:rPr>
        <w:t>the counter</w:t>
      </w:r>
      <w:r w:rsidR="00DC7ABD" w:rsidRPr="009C72D1">
        <w:rPr>
          <w:rFonts w:ascii="Calibri" w:hAnsi="Calibri" w:cs="Calibri"/>
          <w:bCs/>
          <w:sz w:val="24"/>
          <w:szCs w:val="24"/>
        </w:rPr>
        <w:t>.</w:t>
      </w:r>
    </w:p>
    <w:p w14:paraId="675C6101" w14:textId="77777777" w:rsidR="000F2B95" w:rsidRPr="009C72D1" w:rsidRDefault="000F2B95" w:rsidP="009241F8">
      <w:pPr>
        <w:autoSpaceDE w:val="0"/>
        <w:autoSpaceDN w:val="0"/>
        <w:adjustRightInd w:val="0"/>
        <w:spacing w:after="0" w:line="240" w:lineRule="auto"/>
        <w:contextualSpacing/>
        <w:jc w:val="both"/>
        <w:rPr>
          <w:rFonts w:ascii="Calibri" w:hAnsi="Calibri" w:cs="Calibri"/>
          <w:sz w:val="24"/>
          <w:szCs w:val="24"/>
        </w:rPr>
      </w:pPr>
    </w:p>
    <w:p w14:paraId="367D51AE" w14:textId="0E15A88C" w:rsidR="000B6F94" w:rsidRPr="009C72D1" w:rsidRDefault="000B6F94"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Label two 100 </w:t>
      </w:r>
      <w:r w:rsidR="00727ADA" w:rsidRPr="009C72D1">
        <w:rPr>
          <w:rFonts w:ascii="Calibri" w:hAnsi="Calibri" w:cs="Calibri"/>
          <w:bCs/>
          <w:sz w:val="24"/>
          <w:szCs w:val="24"/>
        </w:rPr>
        <w:t>mL</w:t>
      </w:r>
      <w:r w:rsidRPr="009C72D1">
        <w:rPr>
          <w:rFonts w:ascii="Calibri" w:hAnsi="Calibri" w:cs="Calibri"/>
          <w:bCs/>
          <w:sz w:val="24"/>
          <w:szCs w:val="24"/>
        </w:rPr>
        <w:t xml:space="preserve"> beakers with the sample number adding “&lt;2.6” to one beaker and “&gt;2.6” to the other beaker. </w:t>
      </w:r>
      <w:r w:rsidR="00A36084" w:rsidRPr="009C72D1">
        <w:rPr>
          <w:rFonts w:ascii="Calibri" w:hAnsi="Calibri" w:cs="Calibri"/>
          <w:bCs/>
          <w:sz w:val="24"/>
          <w:szCs w:val="24"/>
        </w:rPr>
        <w:t>Keep</w:t>
      </w:r>
      <w:r w:rsidRPr="009C72D1">
        <w:rPr>
          <w:rFonts w:ascii="Calibri" w:hAnsi="Calibri" w:cs="Calibri"/>
          <w:bCs/>
          <w:sz w:val="24"/>
          <w:szCs w:val="24"/>
        </w:rPr>
        <w:t xml:space="preserve"> a </w:t>
      </w:r>
      <w:r w:rsidRPr="009C72D1">
        <w:rPr>
          <w:rFonts w:ascii="Calibri" w:eastAsia="Microsoft GothicNeo" w:hAnsi="Calibri" w:cs="Calibri"/>
          <w:sz w:val="24"/>
          <w:szCs w:val="24"/>
        </w:rPr>
        <w:t>1</w:t>
      </w:r>
      <w:r w:rsidR="003C2728" w:rsidRPr="009C72D1">
        <w:rPr>
          <w:rFonts w:ascii="Calibri" w:eastAsia="Microsoft GothicNeo" w:hAnsi="Calibri" w:cs="Calibri"/>
          <w:sz w:val="24"/>
          <w:szCs w:val="24"/>
        </w:rPr>
        <w:t xml:space="preserve"> </w:t>
      </w:r>
      <w:r w:rsidR="00A36084" w:rsidRPr="009C72D1">
        <w:rPr>
          <w:rFonts w:ascii="Calibri" w:eastAsia="Microsoft GothicNeo" w:hAnsi="Calibri" w:cs="Calibri"/>
          <w:sz w:val="24"/>
          <w:szCs w:val="24"/>
        </w:rPr>
        <w:t xml:space="preserve">L </w:t>
      </w:r>
      <w:r w:rsidRPr="009C72D1">
        <w:rPr>
          <w:rFonts w:ascii="Calibri" w:eastAsia="Microsoft GothicNeo" w:hAnsi="Calibri" w:cs="Calibri"/>
          <w:sz w:val="24"/>
          <w:szCs w:val="24"/>
        </w:rPr>
        <w:t>beaker</w:t>
      </w:r>
      <w:r w:rsidRPr="009C72D1">
        <w:rPr>
          <w:rFonts w:ascii="Calibri" w:hAnsi="Calibri" w:cs="Calibri"/>
          <w:sz w:val="24"/>
          <w:szCs w:val="24"/>
        </w:rPr>
        <w:t xml:space="preserve"> </w:t>
      </w:r>
      <w:r w:rsidR="00A36084" w:rsidRPr="009C72D1">
        <w:rPr>
          <w:rFonts w:ascii="Calibri" w:hAnsi="Calibri" w:cs="Calibri"/>
          <w:sz w:val="24"/>
          <w:szCs w:val="24"/>
        </w:rPr>
        <w:t xml:space="preserve">ready </w:t>
      </w:r>
      <w:r w:rsidRPr="009C72D1">
        <w:rPr>
          <w:rFonts w:ascii="Calibri" w:hAnsi="Calibri" w:cs="Calibri"/>
          <w:bCs/>
          <w:sz w:val="24"/>
          <w:szCs w:val="24"/>
        </w:rPr>
        <w:t>to collect the heavy liquid washed from the sample with DIW.</w:t>
      </w:r>
    </w:p>
    <w:p w14:paraId="751B19F7" w14:textId="77777777" w:rsidR="000F2B95" w:rsidRPr="009C72D1" w:rsidRDefault="000F2B95" w:rsidP="009241F8">
      <w:pPr>
        <w:autoSpaceDE w:val="0"/>
        <w:autoSpaceDN w:val="0"/>
        <w:adjustRightInd w:val="0"/>
        <w:spacing w:after="0" w:line="240" w:lineRule="auto"/>
        <w:contextualSpacing/>
        <w:jc w:val="both"/>
        <w:rPr>
          <w:rFonts w:ascii="Calibri" w:hAnsi="Calibri" w:cs="Calibri"/>
          <w:bCs/>
          <w:sz w:val="24"/>
          <w:szCs w:val="24"/>
        </w:rPr>
      </w:pPr>
    </w:p>
    <w:p w14:paraId="1F5ABFD7" w14:textId="43B187A7" w:rsidR="00FD4BAC" w:rsidRPr="009C72D1" w:rsidRDefault="001C3CE3"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highlight w:val="yellow"/>
        </w:rPr>
      </w:pPr>
      <w:r w:rsidRPr="009C72D1">
        <w:rPr>
          <w:rFonts w:ascii="Calibri" w:hAnsi="Calibri" w:cs="Calibri"/>
          <w:bCs/>
          <w:sz w:val="24"/>
          <w:szCs w:val="24"/>
          <w:highlight w:val="yellow"/>
        </w:rPr>
        <w:t>Mix</w:t>
      </w:r>
      <w:r w:rsidR="00B86346" w:rsidRPr="009C72D1">
        <w:rPr>
          <w:rFonts w:ascii="Calibri" w:hAnsi="Calibri" w:cs="Calibri"/>
          <w:bCs/>
          <w:sz w:val="24"/>
          <w:szCs w:val="24"/>
          <w:highlight w:val="yellow"/>
        </w:rPr>
        <w:t xml:space="preserve"> </w:t>
      </w:r>
      <w:r w:rsidR="006A66E8" w:rsidRPr="009C72D1">
        <w:rPr>
          <w:rFonts w:ascii="Calibri" w:hAnsi="Calibri" w:cs="Calibri"/>
          <w:bCs/>
          <w:sz w:val="24"/>
          <w:szCs w:val="24"/>
          <w:highlight w:val="yellow"/>
        </w:rPr>
        <w:t xml:space="preserve">thoroughly </w:t>
      </w:r>
      <w:r w:rsidR="001C417A" w:rsidRPr="009C72D1">
        <w:rPr>
          <w:rFonts w:ascii="Calibri" w:hAnsi="Calibri" w:cs="Calibri"/>
          <w:bCs/>
          <w:sz w:val="24"/>
          <w:szCs w:val="24"/>
          <w:highlight w:val="yellow"/>
        </w:rPr>
        <w:t>8</w:t>
      </w:r>
      <w:r w:rsidR="007F7C2D" w:rsidRPr="009C72D1">
        <w:rPr>
          <w:rFonts w:ascii="Calibri" w:hAnsi="Calibri" w:cs="Calibri"/>
          <w:bCs/>
          <w:sz w:val="24"/>
          <w:szCs w:val="24"/>
          <w:highlight w:val="yellow"/>
        </w:rPr>
        <w:t>0</w:t>
      </w:r>
      <w:r w:rsidR="00A36084" w:rsidRPr="009C72D1">
        <w:rPr>
          <w:rFonts w:ascii="Calibri" w:hAnsi="Calibri" w:cs="Calibri"/>
          <w:bCs/>
          <w:sz w:val="24"/>
          <w:szCs w:val="24"/>
          <w:highlight w:val="yellow"/>
        </w:rPr>
        <w:t>–</w:t>
      </w:r>
      <w:r w:rsidR="001C417A" w:rsidRPr="009C72D1">
        <w:rPr>
          <w:rFonts w:ascii="Calibri" w:hAnsi="Calibri" w:cs="Calibri"/>
          <w:bCs/>
          <w:sz w:val="24"/>
          <w:szCs w:val="24"/>
          <w:highlight w:val="yellow"/>
        </w:rPr>
        <w:t>7</w:t>
      </w:r>
      <w:r w:rsidR="00BD150E" w:rsidRPr="009C72D1">
        <w:rPr>
          <w:rFonts w:ascii="Calibri" w:hAnsi="Calibri" w:cs="Calibri"/>
          <w:bCs/>
          <w:sz w:val="24"/>
          <w:szCs w:val="24"/>
          <w:highlight w:val="yellow"/>
        </w:rPr>
        <w:t xml:space="preserve">0 </w:t>
      </w:r>
      <w:r w:rsidR="00727ADA" w:rsidRPr="009C72D1">
        <w:rPr>
          <w:rFonts w:ascii="Calibri" w:hAnsi="Calibri" w:cs="Calibri"/>
          <w:bCs/>
          <w:sz w:val="24"/>
          <w:szCs w:val="24"/>
          <w:highlight w:val="yellow"/>
        </w:rPr>
        <w:t>mL</w:t>
      </w:r>
      <w:r w:rsidR="00B86346" w:rsidRPr="009C72D1">
        <w:rPr>
          <w:rFonts w:ascii="Calibri" w:hAnsi="Calibri" w:cs="Calibri"/>
          <w:bCs/>
          <w:sz w:val="24"/>
          <w:szCs w:val="24"/>
          <w:highlight w:val="yellow"/>
        </w:rPr>
        <w:t xml:space="preserve"> of 2.6 g/cm</w:t>
      </w:r>
      <w:r w:rsidR="00B86346" w:rsidRPr="009C72D1">
        <w:rPr>
          <w:rFonts w:ascii="Calibri" w:hAnsi="Calibri" w:cs="Calibri"/>
          <w:bCs/>
          <w:sz w:val="24"/>
          <w:szCs w:val="24"/>
          <w:highlight w:val="yellow"/>
          <w:vertAlign w:val="superscript"/>
        </w:rPr>
        <w:t>3</w:t>
      </w:r>
      <w:r w:rsidR="00B86346" w:rsidRPr="009C72D1">
        <w:rPr>
          <w:rFonts w:ascii="Calibri" w:hAnsi="Calibri" w:cs="Calibri"/>
          <w:bCs/>
          <w:sz w:val="24"/>
          <w:szCs w:val="24"/>
          <w:highlight w:val="yellow"/>
        </w:rPr>
        <w:t xml:space="preserve"> heavy liquid </w:t>
      </w:r>
      <w:r w:rsidRPr="009C72D1">
        <w:rPr>
          <w:rFonts w:ascii="Calibri" w:hAnsi="Calibri" w:cs="Calibri"/>
          <w:bCs/>
          <w:sz w:val="24"/>
          <w:szCs w:val="24"/>
          <w:highlight w:val="yellow"/>
        </w:rPr>
        <w:t>with the</w:t>
      </w:r>
      <w:r w:rsidR="00BD150E" w:rsidRPr="009C72D1">
        <w:rPr>
          <w:rFonts w:ascii="Calibri" w:hAnsi="Calibri" w:cs="Calibri"/>
          <w:bCs/>
          <w:sz w:val="24"/>
          <w:szCs w:val="24"/>
          <w:highlight w:val="yellow"/>
        </w:rPr>
        <w:t xml:space="preserve"> dry fraction of </w:t>
      </w:r>
      <w:r w:rsidR="00A36084" w:rsidRPr="009C72D1">
        <w:rPr>
          <w:rFonts w:ascii="Calibri" w:hAnsi="Calibri" w:cs="Calibri"/>
          <w:bCs/>
          <w:sz w:val="24"/>
          <w:szCs w:val="24"/>
          <w:highlight w:val="yellow"/>
        </w:rPr>
        <w:t xml:space="preserve">the </w:t>
      </w:r>
      <w:r w:rsidR="00BD150E" w:rsidRPr="009C72D1">
        <w:rPr>
          <w:rFonts w:ascii="Calibri" w:hAnsi="Calibri" w:cs="Calibri"/>
          <w:bCs/>
          <w:sz w:val="24"/>
          <w:szCs w:val="24"/>
          <w:highlight w:val="yellow"/>
        </w:rPr>
        <w:t xml:space="preserve">sediment obtained in step </w:t>
      </w:r>
      <w:r w:rsidR="000B6F94" w:rsidRPr="009C72D1">
        <w:rPr>
          <w:rFonts w:ascii="Calibri" w:eastAsia="Microsoft GothicNeo" w:hAnsi="Calibri" w:cs="Calibri"/>
          <w:sz w:val="24"/>
          <w:szCs w:val="24"/>
          <w:highlight w:val="yellow"/>
        </w:rPr>
        <w:t>3.</w:t>
      </w:r>
      <w:r w:rsidR="003C2728" w:rsidRPr="009C72D1">
        <w:rPr>
          <w:rFonts w:ascii="Calibri" w:eastAsia="Microsoft GothicNeo" w:hAnsi="Calibri" w:cs="Calibri"/>
          <w:sz w:val="24"/>
          <w:szCs w:val="24"/>
          <w:highlight w:val="yellow"/>
        </w:rPr>
        <w:t>5.</w:t>
      </w:r>
      <w:r w:rsidR="00063F10" w:rsidRPr="009C72D1">
        <w:rPr>
          <w:rFonts w:ascii="Calibri" w:eastAsia="Microsoft GothicNeo" w:hAnsi="Calibri" w:cs="Calibri"/>
          <w:sz w:val="24"/>
          <w:szCs w:val="24"/>
          <w:highlight w:val="yellow"/>
        </w:rPr>
        <w:t>8</w:t>
      </w:r>
      <w:r w:rsidR="00D86D8E" w:rsidRPr="009C72D1">
        <w:rPr>
          <w:rFonts w:ascii="Calibri" w:hAnsi="Calibri" w:cs="Calibri"/>
          <w:bCs/>
          <w:sz w:val="24"/>
          <w:szCs w:val="24"/>
          <w:highlight w:val="yellow"/>
        </w:rPr>
        <w:t>. Pour the mix</w:t>
      </w:r>
      <w:r w:rsidR="00FB7786" w:rsidRPr="009C72D1">
        <w:rPr>
          <w:rFonts w:ascii="Calibri" w:hAnsi="Calibri" w:cs="Calibri"/>
          <w:bCs/>
          <w:sz w:val="24"/>
          <w:szCs w:val="24"/>
          <w:highlight w:val="yellow"/>
        </w:rPr>
        <w:t>ture</w:t>
      </w:r>
      <w:r w:rsidR="00D86D8E" w:rsidRPr="009C72D1">
        <w:rPr>
          <w:rFonts w:ascii="Calibri" w:hAnsi="Calibri" w:cs="Calibri"/>
          <w:bCs/>
          <w:sz w:val="24"/>
          <w:szCs w:val="24"/>
          <w:highlight w:val="yellow"/>
        </w:rPr>
        <w:t xml:space="preserve"> in</w:t>
      </w:r>
      <w:r w:rsidRPr="009C72D1">
        <w:rPr>
          <w:rFonts w:ascii="Calibri" w:hAnsi="Calibri" w:cs="Calibri"/>
          <w:bCs/>
          <w:sz w:val="24"/>
          <w:szCs w:val="24"/>
          <w:highlight w:val="yellow"/>
        </w:rPr>
        <w:t>to</w:t>
      </w:r>
      <w:r w:rsidR="00D86D8E" w:rsidRPr="009C72D1">
        <w:rPr>
          <w:rFonts w:ascii="Calibri" w:hAnsi="Calibri" w:cs="Calibri"/>
          <w:bCs/>
          <w:sz w:val="24"/>
          <w:szCs w:val="24"/>
          <w:highlight w:val="yellow"/>
        </w:rPr>
        <w:t xml:space="preserve"> a </w:t>
      </w:r>
      <w:r w:rsidR="00A36084" w:rsidRPr="009C72D1">
        <w:rPr>
          <w:rFonts w:ascii="Calibri" w:hAnsi="Calibri" w:cs="Calibri"/>
          <w:bCs/>
          <w:sz w:val="24"/>
          <w:szCs w:val="24"/>
          <w:highlight w:val="yellow"/>
        </w:rPr>
        <w:t xml:space="preserve">well labeled </w:t>
      </w:r>
      <w:r w:rsidR="007F7C2D" w:rsidRPr="009C72D1">
        <w:rPr>
          <w:rFonts w:ascii="Calibri" w:hAnsi="Calibri" w:cs="Calibri"/>
          <w:bCs/>
          <w:sz w:val="24"/>
          <w:szCs w:val="24"/>
          <w:highlight w:val="yellow"/>
        </w:rPr>
        <w:t>100</w:t>
      </w:r>
      <w:r w:rsidR="00B86346" w:rsidRPr="009C72D1">
        <w:rPr>
          <w:rFonts w:ascii="Calibri" w:hAnsi="Calibri" w:cs="Calibri"/>
          <w:bCs/>
          <w:sz w:val="24"/>
          <w:szCs w:val="24"/>
          <w:highlight w:val="yellow"/>
        </w:rPr>
        <w:t xml:space="preserve"> </w:t>
      </w:r>
      <w:r w:rsidR="00727ADA" w:rsidRPr="009C72D1">
        <w:rPr>
          <w:rFonts w:ascii="Calibri" w:hAnsi="Calibri" w:cs="Calibri"/>
          <w:bCs/>
          <w:sz w:val="24"/>
          <w:szCs w:val="24"/>
          <w:highlight w:val="yellow"/>
        </w:rPr>
        <w:t>mL</w:t>
      </w:r>
      <w:r w:rsidR="00B86346" w:rsidRPr="009C72D1">
        <w:rPr>
          <w:rFonts w:ascii="Calibri" w:hAnsi="Calibri" w:cs="Calibri"/>
          <w:bCs/>
          <w:sz w:val="24"/>
          <w:szCs w:val="24"/>
          <w:highlight w:val="yellow"/>
        </w:rPr>
        <w:t xml:space="preserve"> graduate cylinder</w:t>
      </w:r>
      <w:r w:rsidR="00A36084" w:rsidRPr="009C72D1">
        <w:rPr>
          <w:rFonts w:ascii="Calibri" w:hAnsi="Calibri" w:cs="Calibri"/>
          <w:bCs/>
          <w:sz w:val="24"/>
          <w:szCs w:val="24"/>
          <w:highlight w:val="yellow"/>
        </w:rPr>
        <w:t>. C</w:t>
      </w:r>
      <w:r w:rsidR="00D86D8E" w:rsidRPr="009C72D1">
        <w:rPr>
          <w:rFonts w:ascii="Calibri" w:hAnsi="Calibri" w:cs="Calibri"/>
          <w:bCs/>
          <w:sz w:val="24"/>
          <w:szCs w:val="24"/>
          <w:highlight w:val="yellow"/>
        </w:rPr>
        <w:t xml:space="preserve">over </w:t>
      </w:r>
      <w:r w:rsidRPr="009C72D1">
        <w:rPr>
          <w:rFonts w:ascii="Calibri" w:hAnsi="Calibri" w:cs="Calibri"/>
          <w:bCs/>
          <w:sz w:val="24"/>
          <w:szCs w:val="24"/>
          <w:highlight w:val="yellow"/>
        </w:rPr>
        <w:t xml:space="preserve">the top </w:t>
      </w:r>
      <w:r w:rsidR="003C2728" w:rsidRPr="009C72D1">
        <w:rPr>
          <w:rFonts w:ascii="Calibri" w:hAnsi="Calibri" w:cs="Calibri"/>
          <w:bCs/>
          <w:sz w:val="24"/>
          <w:szCs w:val="24"/>
          <w:highlight w:val="yellow"/>
        </w:rPr>
        <w:t xml:space="preserve">with </w:t>
      </w:r>
      <w:r w:rsidR="001C417A" w:rsidRPr="009C72D1">
        <w:rPr>
          <w:rFonts w:ascii="Calibri" w:hAnsi="Calibri" w:cs="Calibri"/>
          <w:bCs/>
          <w:sz w:val="24"/>
          <w:szCs w:val="24"/>
          <w:highlight w:val="yellow"/>
        </w:rPr>
        <w:t xml:space="preserve">a </w:t>
      </w:r>
      <w:r w:rsidRPr="009C72D1">
        <w:rPr>
          <w:rFonts w:ascii="Calibri" w:hAnsi="Calibri" w:cs="Calibri"/>
          <w:bCs/>
          <w:sz w:val="24"/>
          <w:szCs w:val="24"/>
          <w:highlight w:val="yellow"/>
        </w:rPr>
        <w:t xml:space="preserve">wax </w:t>
      </w:r>
      <w:r w:rsidR="001C417A" w:rsidRPr="009C72D1">
        <w:rPr>
          <w:rFonts w:ascii="Calibri" w:hAnsi="Calibri" w:cs="Calibri"/>
          <w:bCs/>
          <w:sz w:val="24"/>
          <w:szCs w:val="24"/>
          <w:highlight w:val="yellow"/>
        </w:rPr>
        <w:t>sealant</w:t>
      </w:r>
      <w:r w:rsidRPr="009C72D1">
        <w:rPr>
          <w:rFonts w:ascii="Calibri" w:hAnsi="Calibri" w:cs="Calibri"/>
          <w:bCs/>
          <w:sz w:val="24"/>
          <w:szCs w:val="24"/>
          <w:highlight w:val="yellow"/>
        </w:rPr>
        <w:t xml:space="preserve"> to avoid evaporation</w:t>
      </w:r>
      <w:r w:rsidR="00FD4BAC" w:rsidRPr="009C72D1">
        <w:rPr>
          <w:rFonts w:ascii="Calibri" w:hAnsi="Calibri" w:cs="Calibri"/>
          <w:bCs/>
          <w:sz w:val="24"/>
          <w:szCs w:val="24"/>
          <w:highlight w:val="yellow"/>
        </w:rPr>
        <w:t xml:space="preserve">. </w:t>
      </w:r>
      <w:r w:rsidRPr="009C72D1">
        <w:rPr>
          <w:rFonts w:ascii="Calibri" w:hAnsi="Calibri" w:cs="Calibri"/>
          <w:bCs/>
          <w:sz w:val="24"/>
          <w:szCs w:val="24"/>
          <w:highlight w:val="yellow"/>
        </w:rPr>
        <w:t xml:space="preserve">Place </w:t>
      </w:r>
      <w:r w:rsidR="0053252C" w:rsidRPr="009C72D1">
        <w:rPr>
          <w:rFonts w:ascii="Calibri" w:hAnsi="Calibri" w:cs="Calibri"/>
          <w:bCs/>
          <w:sz w:val="24"/>
          <w:szCs w:val="24"/>
          <w:highlight w:val="yellow"/>
        </w:rPr>
        <w:t>the cylinder</w:t>
      </w:r>
      <w:r w:rsidRPr="009C72D1">
        <w:rPr>
          <w:rFonts w:ascii="Calibri" w:hAnsi="Calibri" w:cs="Calibri"/>
          <w:bCs/>
          <w:sz w:val="24"/>
          <w:szCs w:val="24"/>
          <w:highlight w:val="yellow"/>
        </w:rPr>
        <w:t xml:space="preserve"> inside </w:t>
      </w:r>
      <w:r w:rsidR="003C2728" w:rsidRPr="009C72D1">
        <w:rPr>
          <w:rFonts w:ascii="Calibri" w:hAnsi="Calibri" w:cs="Calibri"/>
          <w:bCs/>
          <w:sz w:val="24"/>
          <w:szCs w:val="24"/>
          <w:highlight w:val="yellow"/>
        </w:rPr>
        <w:t>a</w:t>
      </w:r>
      <w:r w:rsidRPr="009C72D1">
        <w:rPr>
          <w:rFonts w:ascii="Calibri" w:hAnsi="Calibri" w:cs="Calibri"/>
          <w:bCs/>
          <w:sz w:val="24"/>
          <w:szCs w:val="24"/>
          <w:highlight w:val="yellow"/>
        </w:rPr>
        <w:t xml:space="preserve"> fume hood to remain undisturbed and shielded from light</w:t>
      </w:r>
      <w:r w:rsidR="0053252C" w:rsidRPr="009C72D1">
        <w:rPr>
          <w:rFonts w:ascii="Calibri" w:hAnsi="Calibri" w:cs="Calibri"/>
          <w:bCs/>
          <w:sz w:val="24"/>
          <w:szCs w:val="24"/>
          <w:highlight w:val="yellow"/>
        </w:rPr>
        <w:t xml:space="preserve">. </w:t>
      </w:r>
      <w:r w:rsidR="00FD4BAC" w:rsidRPr="009C72D1">
        <w:rPr>
          <w:rFonts w:ascii="Calibri" w:hAnsi="Calibri" w:cs="Calibri"/>
          <w:bCs/>
          <w:sz w:val="24"/>
          <w:szCs w:val="24"/>
          <w:highlight w:val="yellow"/>
        </w:rPr>
        <w:t>Wait</w:t>
      </w:r>
      <w:r w:rsidRPr="009C72D1">
        <w:rPr>
          <w:rFonts w:ascii="Calibri" w:hAnsi="Calibri" w:cs="Calibri"/>
          <w:bCs/>
          <w:sz w:val="24"/>
          <w:szCs w:val="24"/>
          <w:highlight w:val="yellow"/>
        </w:rPr>
        <w:t xml:space="preserve"> for at least 1 h</w:t>
      </w:r>
      <w:r w:rsidR="00FD4BAC" w:rsidRPr="009C72D1">
        <w:rPr>
          <w:rFonts w:ascii="Calibri" w:hAnsi="Calibri" w:cs="Calibri"/>
          <w:bCs/>
          <w:sz w:val="24"/>
          <w:szCs w:val="24"/>
          <w:highlight w:val="yellow"/>
        </w:rPr>
        <w:t xml:space="preserve"> </w:t>
      </w:r>
      <w:r w:rsidR="00A36084" w:rsidRPr="009C72D1">
        <w:rPr>
          <w:rFonts w:ascii="Calibri" w:hAnsi="Calibri" w:cs="Calibri"/>
          <w:bCs/>
          <w:sz w:val="24"/>
          <w:szCs w:val="24"/>
          <w:highlight w:val="yellow"/>
        </w:rPr>
        <w:t>to allow the</w:t>
      </w:r>
      <w:r w:rsidR="00FD4BAC" w:rsidRPr="009C72D1">
        <w:rPr>
          <w:rFonts w:ascii="Calibri" w:hAnsi="Calibri" w:cs="Calibri"/>
          <w:bCs/>
          <w:sz w:val="24"/>
          <w:szCs w:val="24"/>
          <w:highlight w:val="yellow"/>
        </w:rPr>
        <w:t xml:space="preserve"> sample </w:t>
      </w:r>
      <w:r w:rsidR="00A36084" w:rsidRPr="009C72D1">
        <w:rPr>
          <w:rFonts w:ascii="Calibri" w:hAnsi="Calibri" w:cs="Calibri"/>
          <w:bCs/>
          <w:sz w:val="24"/>
          <w:szCs w:val="24"/>
          <w:highlight w:val="yellow"/>
        </w:rPr>
        <w:t xml:space="preserve">to </w:t>
      </w:r>
      <w:r w:rsidR="00FD4BAC" w:rsidRPr="009C72D1">
        <w:rPr>
          <w:rFonts w:ascii="Calibri" w:hAnsi="Calibri" w:cs="Calibri"/>
          <w:bCs/>
          <w:sz w:val="24"/>
          <w:szCs w:val="24"/>
          <w:highlight w:val="yellow"/>
        </w:rPr>
        <w:t xml:space="preserve">separate in two </w:t>
      </w:r>
      <w:r w:rsidR="00E71BCE" w:rsidRPr="009C72D1">
        <w:rPr>
          <w:rFonts w:ascii="Calibri" w:hAnsi="Calibri" w:cs="Calibri"/>
          <w:bCs/>
          <w:sz w:val="24"/>
          <w:szCs w:val="24"/>
          <w:highlight w:val="yellow"/>
        </w:rPr>
        <w:t xml:space="preserve">markedly </w:t>
      </w:r>
      <w:r w:rsidR="00FD4BAC" w:rsidRPr="009C72D1">
        <w:rPr>
          <w:rFonts w:ascii="Calibri" w:hAnsi="Calibri" w:cs="Calibri"/>
          <w:bCs/>
          <w:sz w:val="24"/>
          <w:szCs w:val="24"/>
          <w:highlight w:val="yellow"/>
        </w:rPr>
        <w:t xml:space="preserve">different </w:t>
      </w:r>
      <w:r w:rsidRPr="009C72D1">
        <w:rPr>
          <w:rFonts w:ascii="Calibri" w:hAnsi="Calibri" w:cs="Calibri"/>
          <w:bCs/>
          <w:sz w:val="24"/>
          <w:szCs w:val="24"/>
          <w:highlight w:val="yellow"/>
        </w:rPr>
        <w:t>zones</w:t>
      </w:r>
      <w:r w:rsidR="00FD4BAC" w:rsidRPr="009C72D1">
        <w:rPr>
          <w:rFonts w:ascii="Calibri" w:hAnsi="Calibri" w:cs="Calibri"/>
          <w:bCs/>
          <w:sz w:val="24"/>
          <w:szCs w:val="24"/>
          <w:highlight w:val="yellow"/>
        </w:rPr>
        <w:t>. T</w:t>
      </w:r>
      <w:r w:rsidR="003F6619" w:rsidRPr="009C72D1">
        <w:rPr>
          <w:rFonts w:ascii="Calibri" w:hAnsi="Calibri" w:cs="Calibri"/>
          <w:bCs/>
          <w:sz w:val="24"/>
          <w:szCs w:val="24"/>
          <w:highlight w:val="yellow"/>
        </w:rPr>
        <w:t xml:space="preserve">he </w:t>
      </w:r>
      <w:r w:rsidR="003C2728" w:rsidRPr="009C72D1">
        <w:rPr>
          <w:rFonts w:ascii="Calibri" w:hAnsi="Calibri" w:cs="Calibri"/>
          <w:bCs/>
          <w:sz w:val="24"/>
          <w:szCs w:val="24"/>
          <w:highlight w:val="yellow"/>
        </w:rPr>
        <w:t xml:space="preserve">higher </w:t>
      </w:r>
      <w:r w:rsidR="003F6619" w:rsidRPr="009C72D1">
        <w:rPr>
          <w:rFonts w:ascii="Calibri" w:hAnsi="Calibri" w:cs="Calibri"/>
          <w:bCs/>
          <w:sz w:val="24"/>
          <w:szCs w:val="24"/>
          <w:highlight w:val="yellow"/>
        </w:rPr>
        <w:t>floating</w:t>
      </w:r>
      <w:r w:rsidR="001C417A" w:rsidRPr="009C72D1">
        <w:rPr>
          <w:rFonts w:ascii="Calibri" w:hAnsi="Calibri" w:cs="Calibri"/>
          <w:bCs/>
          <w:sz w:val="24"/>
          <w:szCs w:val="24"/>
          <w:highlight w:val="yellow"/>
        </w:rPr>
        <w:t>,</w:t>
      </w:r>
      <w:r w:rsidR="003F6619" w:rsidRPr="009C72D1">
        <w:rPr>
          <w:rFonts w:ascii="Calibri" w:hAnsi="Calibri" w:cs="Calibri"/>
          <w:bCs/>
          <w:sz w:val="24"/>
          <w:szCs w:val="24"/>
          <w:highlight w:val="yellow"/>
        </w:rPr>
        <w:t xml:space="preserve"> lighter minerals</w:t>
      </w:r>
      <w:r w:rsidR="00FD4BAC" w:rsidRPr="009C72D1">
        <w:rPr>
          <w:rFonts w:ascii="Calibri" w:hAnsi="Calibri" w:cs="Calibri"/>
          <w:bCs/>
          <w:sz w:val="24"/>
          <w:szCs w:val="24"/>
          <w:highlight w:val="yellow"/>
        </w:rPr>
        <w:t xml:space="preserve"> </w:t>
      </w:r>
      <w:r w:rsidR="00A36084" w:rsidRPr="009C72D1">
        <w:rPr>
          <w:rFonts w:ascii="Calibri" w:hAnsi="Calibri" w:cs="Calibri"/>
          <w:bCs/>
          <w:sz w:val="24"/>
          <w:szCs w:val="24"/>
          <w:highlight w:val="yellow"/>
        </w:rPr>
        <w:t xml:space="preserve">are </w:t>
      </w:r>
      <w:r w:rsidRPr="009C72D1">
        <w:rPr>
          <w:rFonts w:ascii="Calibri" w:hAnsi="Calibri" w:cs="Calibri"/>
          <w:bCs/>
          <w:sz w:val="24"/>
          <w:szCs w:val="24"/>
          <w:highlight w:val="yellow"/>
        </w:rPr>
        <w:t xml:space="preserve">often </w:t>
      </w:r>
      <w:r w:rsidR="003F6619" w:rsidRPr="009C72D1">
        <w:rPr>
          <w:rFonts w:ascii="Calibri" w:hAnsi="Calibri" w:cs="Calibri"/>
          <w:bCs/>
          <w:sz w:val="24"/>
          <w:szCs w:val="24"/>
          <w:highlight w:val="yellow"/>
        </w:rPr>
        <w:t>enriched in K-feldspar and Na-rich plagioclases</w:t>
      </w:r>
      <w:r w:rsidR="003C2728" w:rsidRPr="009C72D1">
        <w:rPr>
          <w:rFonts w:ascii="Calibri" w:hAnsi="Calibri" w:cs="Calibri"/>
          <w:bCs/>
          <w:sz w:val="24"/>
          <w:szCs w:val="24"/>
          <w:highlight w:val="yellow"/>
        </w:rPr>
        <w:t>,</w:t>
      </w:r>
      <w:r w:rsidR="00FD4BAC" w:rsidRPr="009C72D1">
        <w:rPr>
          <w:rFonts w:ascii="Calibri" w:hAnsi="Calibri" w:cs="Calibri"/>
          <w:bCs/>
          <w:sz w:val="24"/>
          <w:szCs w:val="24"/>
          <w:highlight w:val="yellow"/>
        </w:rPr>
        <w:t xml:space="preserve"> and the</w:t>
      </w:r>
      <w:r w:rsidR="003F6619" w:rsidRPr="009C72D1">
        <w:rPr>
          <w:rFonts w:ascii="Calibri" w:hAnsi="Calibri" w:cs="Calibri"/>
          <w:bCs/>
          <w:sz w:val="24"/>
          <w:szCs w:val="24"/>
          <w:highlight w:val="yellow"/>
        </w:rPr>
        <w:t xml:space="preserve"> </w:t>
      </w:r>
      <w:r w:rsidR="003C2728" w:rsidRPr="009C72D1">
        <w:rPr>
          <w:rFonts w:ascii="Calibri" w:hAnsi="Calibri" w:cs="Calibri"/>
          <w:bCs/>
          <w:sz w:val="24"/>
          <w:szCs w:val="24"/>
          <w:highlight w:val="yellow"/>
        </w:rPr>
        <w:t xml:space="preserve">lower </w:t>
      </w:r>
      <w:r w:rsidR="003F6619" w:rsidRPr="009C72D1">
        <w:rPr>
          <w:rFonts w:ascii="Calibri" w:hAnsi="Calibri" w:cs="Calibri"/>
          <w:bCs/>
          <w:sz w:val="24"/>
          <w:szCs w:val="24"/>
          <w:highlight w:val="yellow"/>
        </w:rPr>
        <w:t>heavier</w:t>
      </w:r>
      <w:r w:rsidRPr="009C72D1">
        <w:rPr>
          <w:rFonts w:ascii="Calibri" w:hAnsi="Calibri" w:cs="Calibri"/>
          <w:bCs/>
          <w:sz w:val="24"/>
          <w:szCs w:val="24"/>
          <w:highlight w:val="yellow"/>
        </w:rPr>
        <w:t xml:space="preserve"> grains</w:t>
      </w:r>
      <w:r w:rsidR="00A36084" w:rsidRPr="009C72D1">
        <w:rPr>
          <w:rFonts w:ascii="Calibri" w:hAnsi="Calibri" w:cs="Calibri"/>
          <w:bCs/>
          <w:sz w:val="24"/>
          <w:szCs w:val="24"/>
          <w:highlight w:val="yellow"/>
        </w:rPr>
        <w:t xml:space="preserve"> are </w:t>
      </w:r>
      <w:r w:rsidR="003F6619" w:rsidRPr="009C72D1">
        <w:rPr>
          <w:rFonts w:ascii="Calibri" w:hAnsi="Calibri" w:cs="Calibri"/>
          <w:bCs/>
          <w:sz w:val="24"/>
          <w:szCs w:val="24"/>
          <w:highlight w:val="yellow"/>
        </w:rPr>
        <w:t xml:space="preserve">rich in quartz and other heavier minerals. </w:t>
      </w:r>
    </w:p>
    <w:p w14:paraId="3ECBA5D2" w14:textId="77777777" w:rsidR="00046A1F" w:rsidRPr="009C72D1" w:rsidRDefault="00046A1F" w:rsidP="009241F8">
      <w:pPr>
        <w:autoSpaceDE w:val="0"/>
        <w:autoSpaceDN w:val="0"/>
        <w:adjustRightInd w:val="0"/>
        <w:spacing w:after="0" w:line="240" w:lineRule="auto"/>
        <w:contextualSpacing/>
        <w:jc w:val="both"/>
        <w:rPr>
          <w:rFonts w:ascii="Calibri" w:hAnsi="Calibri" w:cs="Calibri"/>
          <w:bCs/>
          <w:sz w:val="24"/>
          <w:szCs w:val="24"/>
          <w:highlight w:val="yellow"/>
        </w:rPr>
      </w:pPr>
    </w:p>
    <w:p w14:paraId="5D0A8137" w14:textId="02D2E21D" w:rsidR="00F025D3" w:rsidRPr="009C72D1" w:rsidRDefault="00F025D3" w:rsidP="009241F8">
      <w:pPr>
        <w:autoSpaceDE w:val="0"/>
        <w:autoSpaceDN w:val="0"/>
        <w:adjustRightInd w:val="0"/>
        <w:spacing w:after="0" w:line="240" w:lineRule="auto"/>
        <w:contextualSpacing/>
        <w:jc w:val="both"/>
        <w:rPr>
          <w:rFonts w:ascii="Calibri" w:hAnsi="Calibri" w:cs="Calibri"/>
          <w:bCs/>
          <w:sz w:val="24"/>
          <w:szCs w:val="24"/>
          <w:highlight w:val="yellow"/>
        </w:rPr>
      </w:pPr>
      <w:r w:rsidRPr="009C72D1">
        <w:rPr>
          <w:rFonts w:ascii="Calibri" w:hAnsi="Calibri" w:cs="Calibri"/>
          <w:sz w:val="24"/>
          <w:szCs w:val="24"/>
          <w:highlight w:val="yellow"/>
        </w:rPr>
        <w:t xml:space="preserve">NOTE: </w:t>
      </w:r>
      <w:r w:rsidR="001C3CE3" w:rsidRPr="009C72D1">
        <w:rPr>
          <w:rFonts w:ascii="Calibri" w:hAnsi="Calibri" w:cs="Calibri"/>
          <w:bCs/>
          <w:sz w:val="24"/>
          <w:szCs w:val="24"/>
          <w:highlight w:val="yellow"/>
        </w:rPr>
        <w:t>The separation times using the 2.6 g/</w:t>
      </w:r>
      <w:r w:rsidR="003C2728" w:rsidRPr="009C72D1">
        <w:rPr>
          <w:rFonts w:ascii="Calibri" w:hAnsi="Calibri" w:cs="Calibri"/>
          <w:bCs/>
          <w:sz w:val="24"/>
          <w:szCs w:val="24"/>
          <w:highlight w:val="yellow"/>
        </w:rPr>
        <w:t>cc</w:t>
      </w:r>
      <w:r w:rsidR="001C3CE3" w:rsidRPr="009C72D1">
        <w:rPr>
          <w:rFonts w:ascii="Calibri" w:hAnsi="Calibri" w:cs="Calibri"/>
          <w:bCs/>
          <w:sz w:val="24"/>
          <w:szCs w:val="24"/>
          <w:highlight w:val="yellow"/>
        </w:rPr>
        <w:t xml:space="preserve"> heavy liquid </w:t>
      </w:r>
      <w:r w:rsidR="003C2728" w:rsidRPr="009C72D1">
        <w:rPr>
          <w:rFonts w:ascii="Calibri" w:hAnsi="Calibri" w:cs="Calibri"/>
          <w:bCs/>
          <w:sz w:val="24"/>
          <w:szCs w:val="24"/>
          <w:highlight w:val="yellow"/>
        </w:rPr>
        <w:t>for</w:t>
      </w:r>
      <w:r w:rsidR="001C3CE3" w:rsidRPr="009C72D1">
        <w:rPr>
          <w:rFonts w:ascii="Calibri" w:hAnsi="Calibri" w:cs="Calibri"/>
          <w:bCs/>
          <w:sz w:val="24"/>
          <w:szCs w:val="24"/>
          <w:highlight w:val="yellow"/>
        </w:rPr>
        <w:t xml:space="preserve"> smaller particle sizes, &lt;100 </w:t>
      </w:r>
      <w:proofErr w:type="spellStart"/>
      <w:r w:rsidR="001C3CE3" w:rsidRPr="009C72D1">
        <w:rPr>
          <w:rFonts w:ascii="Calibri" w:hAnsi="Calibri" w:cs="Calibri"/>
          <w:bCs/>
          <w:sz w:val="24"/>
          <w:szCs w:val="24"/>
          <w:highlight w:val="yellow"/>
        </w:rPr>
        <w:t>μm</w:t>
      </w:r>
      <w:proofErr w:type="spellEnd"/>
      <w:r w:rsidR="003C2728" w:rsidRPr="009C72D1">
        <w:rPr>
          <w:rFonts w:ascii="Calibri" w:hAnsi="Calibri" w:cs="Calibri"/>
          <w:bCs/>
          <w:sz w:val="24"/>
          <w:szCs w:val="24"/>
          <w:highlight w:val="yellow"/>
        </w:rPr>
        <w:t>,</w:t>
      </w:r>
      <w:r w:rsidR="001C3CE3" w:rsidRPr="009C72D1">
        <w:rPr>
          <w:rFonts w:ascii="Calibri" w:hAnsi="Calibri" w:cs="Calibri"/>
          <w:bCs/>
          <w:sz w:val="24"/>
          <w:szCs w:val="24"/>
          <w:highlight w:val="yellow"/>
        </w:rPr>
        <w:t xml:space="preserve"> may take &gt;4 h. </w:t>
      </w:r>
    </w:p>
    <w:p w14:paraId="199134AB" w14:textId="271B4A9F" w:rsidR="00802B91" w:rsidRPr="009C72D1" w:rsidRDefault="001C3CE3" w:rsidP="009241F8">
      <w:pPr>
        <w:autoSpaceDE w:val="0"/>
        <w:autoSpaceDN w:val="0"/>
        <w:adjustRightInd w:val="0"/>
        <w:spacing w:after="0" w:line="240" w:lineRule="auto"/>
        <w:contextualSpacing/>
        <w:jc w:val="both"/>
        <w:rPr>
          <w:rFonts w:ascii="Calibri" w:hAnsi="Calibri" w:cs="Calibri"/>
          <w:bCs/>
          <w:sz w:val="24"/>
          <w:szCs w:val="24"/>
          <w:highlight w:val="yellow"/>
        </w:rPr>
      </w:pPr>
      <w:r w:rsidRPr="009C72D1">
        <w:rPr>
          <w:rFonts w:ascii="Calibri" w:hAnsi="Calibri" w:cs="Calibri"/>
          <w:bCs/>
          <w:sz w:val="24"/>
          <w:szCs w:val="24"/>
          <w:highlight w:val="yellow"/>
        </w:rPr>
        <w:t xml:space="preserve"> </w:t>
      </w:r>
    </w:p>
    <w:p w14:paraId="3941FDAB" w14:textId="57160F70" w:rsidR="007D0817" w:rsidRPr="009C72D1" w:rsidRDefault="0010473C"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highlight w:val="yellow"/>
        </w:rPr>
      </w:pPr>
      <w:r w:rsidRPr="009C72D1">
        <w:rPr>
          <w:rFonts w:ascii="Calibri" w:hAnsi="Calibri" w:cs="Calibri"/>
          <w:bCs/>
          <w:sz w:val="24"/>
          <w:szCs w:val="24"/>
          <w:highlight w:val="yellow"/>
        </w:rPr>
        <w:t>Place</w:t>
      </w:r>
      <w:r w:rsidR="00396493" w:rsidRPr="009C72D1">
        <w:rPr>
          <w:rFonts w:ascii="Calibri" w:hAnsi="Calibri" w:cs="Calibri"/>
          <w:bCs/>
          <w:sz w:val="24"/>
          <w:szCs w:val="24"/>
          <w:highlight w:val="yellow"/>
        </w:rPr>
        <w:t xml:space="preserve"> </w:t>
      </w:r>
      <w:r w:rsidR="00A36084" w:rsidRPr="009C72D1">
        <w:rPr>
          <w:rFonts w:ascii="Calibri" w:hAnsi="Calibri" w:cs="Calibri"/>
          <w:bCs/>
          <w:sz w:val="24"/>
          <w:szCs w:val="24"/>
          <w:highlight w:val="yellow"/>
        </w:rPr>
        <w:t xml:space="preserve">a </w:t>
      </w:r>
      <w:r w:rsidRPr="009C72D1">
        <w:rPr>
          <w:rFonts w:ascii="Calibri" w:hAnsi="Calibri" w:cs="Calibri"/>
          <w:bCs/>
          <w:sz w:val="24"/>
          <w:szCs w:val="24"/>
          <w:highlight w:val="yellow"/>
        </w:rPr>
        <w:t xml:space="preserve">plastic </w:t>
      </w:r>
      <w:r w:rsidR="003C2728" w:rsidRPr="009C72D1">
        <w:rPr>
          <w:rFonts w:ascii="Calibri" w:hAnsi="Calibri" w:cs="Calibri"/>
          <w:bCs/>
          <w:sz w:val="24"/>
          <w:szCs w:val="24"/>
          <w:highlight w:val="yellow"/>
        </w:rPr>
        <w:t>funnel</w:t>
      </w:r>
      <w:r w:rsidRPr="009C72D1">
        <w:rPr>
          <w:rFonts w:ascii="Calibri" w:hAnsi="Calibri" w:cs="Calibri"/>
          <w:bCs/>
          <w:sz w:val="24"/>
          <w:szCs w:val="24"/>
          <w:highlight w:val="yellow"/>
        </w:rPr>
        <w:t xml:space="preserve"> and </w:t>
      </w:r>
      <w:r w:rsidR="00A36084" w:rsidRPr="009C72D1">
        <w:rPr>
          <w:rFonts w:ascii="Calibri" w:hAnsi="Calibri" w:cs="Calibri"/>
          <w:bCs/>
          <w:sz w:val="24"/>
          <w:szCs w:val="24"/>
          <w:highlight w:val="yellow"/>
        </w:rPr>
        <w:t xml:space="preserve">place a </w:t>
      </w:r>
      <w:r w:rsidRPr="009C72D1">
        <w:rPr>
          <w:rFonts w:ascii="Calibri" w:hAnsi="Calibri" w:cs="Calibri"/>
          <w:bCs/>
          <w:sz w:val="24"/>
          <w:szCs w:val="24"/>
          <w:highlight w:val="yellow"/>
        </w:rPr>
        <w:t>disposable paper</w:t>
      </w:r>
      <w:r w:rsidR="003C2728" w:rsidRPr="009C72D1">
        <w:rPr>
          <w:rFonts w:ascii="Calibri" w:hAnsi="Calibri" w:cs="Calibri"/>
          <w:bCs/>
          <w:sz w:val="24"/>
          <w:szCs w:val="24"/>
          <w:highlight w:val="yellow"/>
        </w:rPr>
        <w:t xml:space="preserve"> filter</w:t>
      </w:r>
      <w:r w:rsidRPr="009C72D1">
        <w:rPr>
          <w:rFonts w:ascii="Calibri" w:hAnsi="Calibri" w:cs="Calibri"/>
          <w:bCs/>
          <w:sz w:val="24"/>
          <w:szCs w:val="24"/>
          <w:highlight w:val="yellow"/>
        </w:rPr>
        <w:t xml:space="preserve"> over a 250 </w:t>
      </w:r>
      <w:r w:rsidR="00727ADA" w:rsidRPr="009C72D1">
        <w:rPr>
          <w:rFonts w:ascii="Calibri" w:hAnsi="Calibri" w:cs="Calibri"/>
          <w:bCs/>
          <w:sz w:val="24"/>
          <w:szCs w:val="24"/>
          <w:highlight w:val="yellow"/>
        </w:rPr>
        <w:t>mL</w:t>
      </w:r>
      <w:r w:rsidRPr="009C72D1">
        <w:rPr>
          <w:rFonts w:ascii="Calibri" w:hAnsi="Calibri" w:cs="Calibri"/>
          <w:bCs/>
          <w:sz w:val="24"/>
          <w:szCs w:val="24"/>
          <w:highlight w:val="yellow"/>
        </w:rPr>
        <w:t xml:space="preserve"> beaker</w:t>
      </w:r>
      <w:r w:rsidR="00A36084" w:rsidRPr="009C72D1">
        <w:rPr>
          <w:rFonts w:ascii="Calibri" w:hAnsi="Calibri" w:cs="Calibri"/>
          <w:bCs/>
          <w:sz w:val="24"/>
          <w:szCs w:val="24"/>
          <w:highlight w:val="yellow"/>
        </w:rPr>
        <w:t>.</w:t>
      </w:r>
      <w:r w:rsidRPr="009C72D1">
        <w:rPr>
          <w:rFonts w:ascii="Calibri" w:hAnsi="Calibri" w:cs="Calibri"/>
          <w:bCs/>
          <w:sz w:val="24"/>
          <w:szCs w:val="24"/>
          <w:highlight w:val="yellow"/>
        </w:rPr>
        <w:t xml:space="preserve"> </w:t>
      </w:r>
      <w:r w:rsidR="00A36084" w:rsidRPr="009C72D1">
        <w:rPr>
          <w:rFonts w:ascii="Calibri" w:hAnsi="Calibri" w:cs="Calibri"/>
          <w:bCs/>
          <w:sz w:val="24"/>
          <w:szCs w:val="24"/>
          <w:highlight w:val="yellow"/>
        </w:rPr>
        <w:t>F</w:t>
      </w:r>
      <w:r w:rsidRPr="009C72D1">
        <w:rPr>
          <w:rFonts w:ascii="Calibri" w:hAnsi="Calibri" w:cs="Calibri"/>
          <w:bCs/>
          <w:sz w:val="24"/>
          <w:szCs w:val="24"/>
          <w:highlight w:val="yellow"/>
        </w:rPr>
        <w:t xml:space="preserve">ilter </w:t>
      </w:r>
      <w:r w:rsidR="00A36084" w:rsidRPr="009C72D1">
        <w:rPr>
          <w:rFonts w:ascii="Calibri" w:hAnsi="Calibri" w:cs="Calibri"/>
          <w:bCs/>
          <w:sz w:val="24"/>
          <w:szCs w:val="24"/>
          <w:highlight w:val="yellow"/>
        </w:rPr>
        <w:t xml:space="preserve">the solution </w:t>
      </w:r>
      <w:r w:rsidRPr="009C72D1">
        <w:rPr>
          <w:rFonts w:ascii="Calibri" w:hAnsi="Calibri" w:cs="Calibri"/>
          <w:bCs/>
          <w:sz w:val="24"/>
          <w:szCs w:val="24"/>
          <w:highlight w:val="yellow"/>
        </w:rPr>
        <w:t xml:space="preserve">with a tight fit.  </w:t>
      </w:r>
      <w:r w:rsidR="00396493" w:rsidRPr="009C72D1">
        <w:rPr>
          <w:rFonts w:ascii="Calibri" w:hAnsi="Calibri" w:cs="Calibri"/>
          <w:bCs/>
          <w:sz w:val="24"/>
          <w:szCs w:val="24"/>
          <w:highlight w:val="yellow"/>
        </w:rPr>
        <w:t xml:space="preserve"> </w:t>
      </w:r>
    </w:p>
    <w:p w14:paraId="445994FC" w14:textId="77777777" w:rsidR="000F2B95" w:rsidRPr="009C72D1" w:rsidRDefault="000F2B95" w:rsidP="009241F8">
      <w:pPr>
        <w:autoSpaceDE w:val="0"/>
        <w:autoSpaceDN w:val="0"/>
        <w:adjustRightInd w:val="0"/>
        <w:spacing w:after="0" w:line="240" w:lineRule="auto"/>
        <w:contextualSpacing/>
        <w:jc w:val="both"/>
        <w:rPr>
          <w:rFonts w:ascii="Calibri" w:hAnsi="Calibri" w:cs="Calibri"/>
          <w:bCs/>
          <w:sz w:val="24"/>
          <w:szCs w:val="24"/>
          <w:highlight w:val="yellow"/>
        </w:rPr>
      </w:pPr>
    </w:p>
    <w:p w14:paraId="40722308" w14:textId="2916533B" w:rsidR="007D0817" w:rsidRPr="009C72D1" w:rsidRDefault="00D1249C"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highlight w:val="yellow"/>
        </w:rPr>
      </w:pPr>
      <w:r w:rsidRPr="009C72D1">
        <w:rPr>
          <w:rFonts w:ascii="Calibri" w:hAnsi="Calibri" w:cs="Calibri"/>
          <w:bCs/>
          <w:sz w:val="24"/>
          <w:szCs w:val="24"/>
          <w:highlight w:val="yellow"/>
        </w:rPr>
        <w:t xml:space="preserve">Decant </w:t>
      </w:r>
      <w:r w:rsidR="007D0817" w:rsidRPr="009C72D1">
        <w:rPr>
          <w:rFonts w:ascii="Calibri" w:hAnsi="Calibri" w:cs="Calibri"/>
          <w:bCs/>
          <w:sz w:val="24"/>
          <w:szCs w:val="24"/>
          <w:highlight w:val="yellow"/>
        </w:rPr>
        <w:t>the floating sediment</w:t>
      </w:r>
      <w:r w:rsidR="0010473C" w:rsidRPr="009C72D1">
        <w:rPr>
          <w:rFonts w:ascii="Calibri" w:hAnsi="Calibri" w:cs="Calibri"/>
          <w:bCs/>
          <w:sz w:val="24"/>
          <w:szCs w:val="24"/>
          <w:highlight w:val="yellow"/>
        </w:rPr>
        <w:t xml:space="preserve"> of the 2.6 g/cm</w:t>
      </w:r>
      <w:r w:rsidR="0010473C" w:rsidRPr="009C72D1">
        <w:rPr>
          <w:rFonts w:ascii="Calibri" w:hAnsi="Calibri" w:cs="Calibri"/>
          <w:bCs/>
          <w:sz w:val="24"/>
          <w:szCs w:val="24"/>
          <w:highlight w:val="yellow"/>
          <w:vertAlign w:val="superscript"/>
        </w:rPr>
        <w:t>3</w:t>
      </w:r>
      <w:r w:rsidR="0010473C" w:rsidRPr="009C72D1">
        <w:rPr>
          <w:rFonts w:ascii="Calibri" w:hAnsi="Calibri" w:cs="Calibri"/>
          <w:bCs/>
          <w:sz w:val="24"/>
          <w:szCs w:val="24"/>
          <w:highlight w:val="yellow"/>
        </w:rPr>
        <w:t xml:space="preserve"> heavy liquid through the</w:t>
      </w:r>
      <w:r w:rsidR="00217012" w:rsidRPr="009C72D1">
        <w:rPr>
          <w:rFonts w:ascii="Calibri" w:hAnsi="Calibri" w:cs="Calibri"/>
          <w:bCs/>
          <w:sz w:val="24"/>
          <w:szCs w:val="24"/>
          <w:highlight w:val="yellow"/>
        </w:rPr>
        <w:t xml:space="preserve"> filter</w:t>
      </w:r>
      <w:r w:rsidR="00A36084" w:rsidRPr="009C72D1">
        <w:rPr>
          <w:rFonts w:ascii="Calibri" w:hAnsi="Calibri" w:cs="Calibri"/>
          <w:bCs/>
          <w:sz w:val="24"/>
          <w:szCs w:val="24"/>
          <w:highlight w:val="yellow"/>
        </w:rPr>
        <w:t xml:space="preserve"> slowly and carefully</w:t>
      </w:r>
      <w:r w:rsidR="0010473C" w:rsidRPr="009C72D1">
        <w:rPr>
          <w:rFonts w:ascii="Calibri" w:hAnsi="Calibri" w:cs="Calibri"/>
          <w:bCs/>
          <w:sz w:val="24"/>
          <w:szCs w:val="24"/>
          <w:highlight w:val="yellow"/>
        </w:rPr>
        <w:t xml:space="preserve">, </w:t>
      </w:r>
      <w:r w:rsidR="001C417A" w:rsidRPr="009C72D1">
        <w:rPr>
          <w:rFonts w:ascii="Calibri" w:hAnsi="Calibri" w:cs="Calibri"/>
          <w:bCs/>
          <w:sz w:val="24"/>
          <w:szCs w:val="24"/>
          <w:highlight w:val="yellow"/>
        </w:rPr>
        <w:t xml:space="preserve">with </w:t>
      </w:r>
      <w:r w:rsidR="0010473C" w:rsidRPr="009C72D1">
        <w:rPr>
          <w:rFonts w:ascii="Calibri" w:hAnsi="Calibri" w:cs="Calibri"/>
          <w:bCs/>
          <w:sz w:val="24"/>
          <w:szCs w:val="24"/>
          <w:highlight w:val="yellow"/>
        </w:rPr>
        <w:t>suspended grains captured on the filter</w:t>
      </w:r>
      <w:r w:rsidR="00491D65" w:rsidRPr="009C72D1">
        <w:rPr>
          <w:rFonts w:ascii="Calibri" w:hAnsi="Calibri" w:cs="Calibri"/>
          <w:bCs/>
          <w:sz w:val="24"/>
          <w:szCs w:val="24"/>
          <w:highlight w:val="yellow"/>
        </w:rPr>
        <w:t xml:space="preserve">. </w:t>
      </w:r>
      <w:r w:rsidR="00A36084" w:rsidRPr="009C72D1">
        <w:rPr>
          <w:rFonts w:ascii="Calibri" w:hAnsi="Calibri" w:cs="Calibri"/>
          <w:bCs/>
          <w:sz w:val="24"/>
          <w:szCs w:val="24"/>
          <w:highlight w:val="yellow"/>
        </w:rPr>
        <w:t xml:space="preserve">Preserve </w:t>
      </w:r>
      <w:r w:rsidR="0010473C" w:rsidRPr="009C72D1">
        <w:rPr>
          <w:rFonts w:ascii="Calibri" w:hAnsi="Calibri" w:cs="Calibri"/>
          <w:bCs/>
          <w:sz w:val="24"/>
          <w:szCs w:val="24"/>
          <w:highlight w:val="yellow"/>
        </w:rPr>
        <w:t>the lower zone of settled grains</w:t>
      </w:r>
      <w:r w:rsidR="00A36084" w:rsidRPr="009C72D1">
        <w:rPr>
          <w:rFonts w:ascii="Calibri" w:hAnsi="Calibri" w:cs="Calibri"/>
          <w:bCs/>
          <w:sz w:val="24"/>
          <w:szCs w:val="24"/>
          <w:highlight w:val="yellow"/>
        </w:rPr>
        <w:t xml:space="preserve"> carefully</w:t>
      </w:r>
      <w:r w:rsidR="00E71BCE" w:rsidRPr="009C72D1">
        <w:rPr>
          <w:rFonts w:ascii="Calibri" w:hAnsi="Calibri" w:cs="Calibri"/>
          <w:bCs/>
          <w:sz w:val="24"/>
          <w:szCs w:val="24"/>
          <w:highlight w:val="yellow"/>
        </w:rPr>
        <w:t>.</w:t>
      </w:r>
      <w:r w:rsidR="007D0817" w:rsidRPr="009C72D1">
        <w:rPr>
          <w:rFonts w:ascii="Calibri" w:hAnsi="Calibri" w:cs="Calibri"/>
          <w:bCs/>
          <w:sz w:val="24"/>
          <w:szCs w:val="24"/>
          <w:highlight w:val="yellow"/>
        </w:rPr>
        <w:t xml:space="preserve"> </w:t>
      </w:r>
      <w:r w:rsidR="00E71BCE" w:rsidRPr="009C72D1">
        <w:rPr>
          <w:rFonts w:ascii="Calibri" w:hAnsi="Calibri" w:cs="Calibri"/>
          <w:bCs/>
          <w:sz w:val="24"/>
          <w:szCs w:val="24"/>
          <w:highlight w:val="yellow"/>
        </w:rPr>
        <w:t>Let the liquid pass through the filter</w:t>
      </w:r>
      <w:r w:rsidR="00D212FD" w:rsidRPr="009C72D1">
        <w:rPr>
          <w:rFonts w:ascii="Calibri" w:hAnsi="Calibri" w:cs="Calibri"/>
          <w:bCs/>
          <w:sz w:val="24"/>
          <w:szCs w:val="24"/>
          <w:highlight w:val="yellow"/>
        </w:rPr>
        <w:t>; wash with DIW as needed.</w:t>
      </w:r>
    </w:p>
    <w:p w14:paraId="595B77E0" w14:textId="77777777" w:rsidR="000F2B95" w:rsidRPr="009C72D1" w:rsidRDefault="000F2B95" w:rsidP="009241F8">
      <w:pPr>
        <w:autoSpaceDE w:val="0"/>
        <w:autoSpaceDN w:val="0"/>
        <w:adjustRightInd w:val="0"/>
        <w:spacing w:after="0" w:line="240" w:lineRule="auto"/>
        <w:contextualSpacing/>
        <w:jc w:val="both"/>
        <w:rPr>
          <w:rFonts w:ascii="Calibri" w:hAnsi="Calibri" w:cs="Calibri"/>
          <w:bCs/>
          <w:sz w:val="24"/>
          <w:szCs w:val="24"/>
        </w:rPr>
      </w:pPr>
      <w:bookmarkStart w:id="21" w:name="_Hlk62659255"/>
    </w:p>
    <w:p w14:paraId="07D14E0B" w14:textId="47DDAD4B" w:rsidR="00B60E38" w:rsidRPr="009C72D1" w:rsidRDefault="00B60E38"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Transfer the washed light sediment to the beaker labeled </w:t>
      </w:r>
      <w:r w:rsidR="006F1363" w:rsidRPr="009C72D1">
        <w:rPr>
          <w:rFonts w:ascii="Calibri" w:hAnsi="Calibri" w:cs="Calibri"/>
          <w:bCs/>
          <w:sz w:val="24"/>
          <w:szCs w:val="24"/>
        </w:rPr>
        <w:t>as</w:t>
      </w:r>
      <w:r w:rsidRPr="009C72D1">
        <w:rPr>
          <w:rFonts w:ascii="Calibri" w:hAnsi="Calibri" w:cs="Calibri"/>
          <w:bCs/>
          <w:sz w:val="24"/>
          <w:szCs w:val="24"/>
        </w:rPr>
        <w:t xml:space="preserve"> “sample number &lt;2.6”</w:t>
      </w:r>
      <w:r w:rsidR="00491D65" w:rsidRPr="009C72D1">
        <w:rPr>
          <w:rFonts w:ascii="Calibri" w:hAnsi="Calibri" w:cs="Calibri"/>
          <w:bCs/>
          <w:sz w:val="24"/>
          <w:szCs w:val="24"/>
        </w:rPr>
        <w:t>, p</w:t>
      </w:r>
      <w:r w:rsidRPr="009C72D1">
        <w:rPr>
          <w:rFonts w:ascii="Calibri" w:hAnsi="Calibri" w:cs="Calibri"/>
          <w:bCs/>
          <w:sz w:val="24"/>
          <w:szCs w:val="24"/>
        </w:rPr>
        <w:t xml:space="preserve">lacing the paper filter in the beaker and washing carefully with DIW. </w:t>
      </w:r>
      <w:r w:rsidR="006F1363" w:rsidRPr="009C72D1">
        <w:rPr>
          <w:rFonts w:ascii="Calibri" w:hAnsi="Calibri" w:cs="Calibri"/>
          <w:bCs/>
          <w:sz w:val="24"/>
          <w:szCs w:val="24"/>
        </w:rPr>
        <w:t>Discard</w:t>
      </w:r>
      <w:r w:rsidR="001C417A" w:rsidRPr="009C72D1">
        <w:rPr>
          <w:rFonts w:ascii="Calibri" w:hAnsi="Calibri" w:cs="Calibri"/>
          <w:bCs/>
          <w:sz w:val="24"/>
          <w:szCs w:val="24"/>
        </w:rPr>
        <w:t xml:space="preserve"> the filter</w:t>
      </w:r>
      <w:r w:rsidR="006F1363" w:rsidRPr="009C72D1">
        <w:rPr>
          <w:rFonts w:ascii="Calibri" w:hAnsi="Calibri" w:cs="Calibri"/>
          <w:bCs/>
          <w:sz w:val="24"/>
          <w:szCs w:val="24"/>
        </w:rPr>
        <w:t xml:space="preserve"> </w:t>
      </w:r>
      <w:r w:rsidR="00A36084" w:rsidRPr="009C72D1">
        <w:rPr>
          <w:rFonts w:ascii="Calibri" w:hAnsi="Calibri" w:cs="Calibri"/>
          <w:bCs/>
          <w:sz w:val="24"/>
          <w:szCs w:val="24"/>
        </w:rPr>
        <w:t xml:space="preserve">after washing off all the </w:t>
      </w:r>
      <w:r w:rsidR="006F1363" w:rsidRPr="009C72D1">
        <w:rPr>
          <w:rFonts w:ascii="Calibri" w:hAnsi="Calibri" w:cs="Calibri"/>
          <w:bCs/>
          <w:sz w:val="24"/>
          <w:szCs w:val="24"/>
        </w:rPr>
        <w:t>grains</w:t>
      </w:r>
      <w:r w:rsidR="00A36084" w:rsidRPr="009C72D1">
        <w:rPr>
          <w:rFonts w:ascii="Calibri" w:hAnsi="Calibri" w:cs="Calibri"/>
          <w:bCs/>
          <w:sz w:val="24"/>
          <w:szCs w:val="24"/>
        </w:rPr>
        <w:t>.</w:t>
      </w:r>
    </w:p>
    <w:p w14:paraId="2CE9E45E" w14:textId="77777777" w:rsidR="000F2B95" w:rsidRPr="009C72D1" w:rsidRDefault="000F2B95" w:rsidP="009241F8">
      <w:pPr>
        <w:autoSpaceDE w:val="0"/>
        <w:autoSpaceDN w:val="0"/>
        <w:adjustRightInd w:val="0"/>
        <w:spacing w:after="0" w:line="240" w:lineRule="auto"/>
        <w:contextualSpacing/>
        <w:jc w:val="both"/>
        <w:rPr>
          <w:rFonts w:ascii="Calibri" w:hAnsi="Calibri" w:cs="Calibri"/>
          <w:bCs/>
          <w:sz w:val="24"/>
          <w:szCs w:val="24"/>
        </w:rPr>
      </w:pPr>
    </w:p>
    <w:p w14:paraId="2B443C62" w14:textId="24C73987" w:rsidR="00B60E38" w:rsidRPr="009C72D1" w:rsidRDefault="00B60E38"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Wash the sample </w:t>
      </w:r>
      <w:r w:rsidR="006F1363" w:rsidRPr="009C72D1">
        <w:rPr>
          <w:rFonts w:ascii="Calibri" w:hAnsi="Calibri" w:cs="Calibri"/>
          <w:bCs/>
          <w:sz w:val="24"/>
          <w:szCs w:val="24"/>
        </w:rPr>
        <w:t>five</w:t>
      </w:r>
      <w:r w:rsidRPr="009C72D1">
        <w:rPr>
          <w:rFonts w:ascii="Calibri" w:hAnsi="Calibri" w:cs="Calibri"/>
          <w:bCs/>
          <w:sz w:val="24"/>
          <w:szCs w:val="24"/>
        </w:rPr>
        <w:t xml:space="preserve"> times with DIW</w:t>
      </w:r>
      <w:r w:rsidR="006F1363" w:rsidRPr="009C72D1">
        <w:rPr>
          <w:rFonts w:ascii="Calibri" w:hAnsi="Calibri" w:cs="Calibri"/>
          <w:bCs/>
          <w:sz w:val="24"/>
          <w:szCs w:val="24"/>
        </w:rPr>
        <w:t xml:space="preserve"> to remove vestiges of heavy liquid</w:t>
      </w:r>
      <w:r w:rsidR="00927BF3">
        <w:rPr>
          <w:rFonts w:ascii="Calibri" w:hAnsi="Calibri" w:cs="Calibri"/>
          <w:bCs/>
          <w:sz w:val="24"/>
          <w:szCs w:val="24"/>
        </w:rPr>
        <w:t>.</w:t>
      </w:r>
    </w:p>
    <w:bookmarkEnd w:id="21"/>
    <w:p w14:paraId="563907E5" w14:textId="77777777" w:rsidR="000F2B95" w:rsidRPr="009C72D1" w:rsidRDefault="000F2B95" w:rsidP="009241F8">
      <w:pPr>
        <w:autoSpaceDE w:val="0"/>
        <w:autoSpaceDN w:val="0"/>
        <w:adjustRightInd w:val="0"/>
        <w:spacing w:after="0" w:line="240" w:lineRule="auto"/>
        <w:contextualSpacing/>
        <w:jc w:val="both"/>
        <w:rPr>
          <w:rFonts w:ascii="Calibri" w:hAnsi="Calibri" w:cs="Calibri"/>
          <w:bCs/>
          <w:sz w:val="24"/>
          <w:szCs w:val="24"/>
        </w:rPr>
      </w:pPr>
    </w:p>
    <w:p w14:paraId="373A06AC" w14:textId="6F391839" w:rsidR="0053252C" w:rsidRPr="009C72D1" w:rsidRDefault="00B60E38"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Dry the sediments in the oven overnight at </w:t>
      </w:r>
      <w:r w:rsidR="006F1363" w:rsidRPr="009C72D1">
        <w:rPr>
          <w:rFonts w:ascii="Calibri" w:hAnsi="Calibri" w:cs="Calibri"/>
          <w:bCs/>
          <w:sz w:val="24"/>
          <w:szCs w:val="24"/>
        </w:rPr>
        <w:t>&lt;4</w:t>
      </w:r>
      <w:r w:rsidRPr="009C72D1">
        <w:rPr>
          <w:rFonts w:ascii="Calibri" w:hAnsi="Calibri" w:cs="Calibri"/>
          <w:bCs/>
          <w:sz w:val="24"/>
          <w:szCs w:val="24"/>
        </w:rPr>
        <w:t>0</w:t>
      </w:r>
      <w:r w:rsidR="00A36084" w:rsidRPr="009C72D1">
        <w:rPr>
          <w:rFonts w:ascii="Calibri" w:hAnsi="Calibri" w:cs="Calibri"/>
          <w:bCs/>
          <w:sz w:val="24"/>
          <w:szCs w:val="24"/>
        </w:rPr>
        <w:t xml:space="preserve"> </w:t>
      </w:r>
      <w:r w:rsidR="00AB6477" w:rsidRPr="009C72D1">
        <w:rPr>
          <w:rFonts w:ascii="Calibri" w:hAnsi="Calibri" w:cs="Calibri"/>
          <w:bCs/>
          <w:sz w:val="24"/>
          <w:szCs w:val="24"/>
        </w:rPr>
        <w:t>°</w:t>
      </w:r>
      <w:r w:rsidRPr="009C72D1">
        <w:rPr>
          <w:rFonts w:ascii="Calibri" w:hAnsi="Calibri" w:cs="Calibri"/>
          <w:bCs/>
          <w:sz w:val="24"/>
          <w:szCs w:val="24"/>
        </w:rPr>
        <w:t>C</w:t>
      </w:r>
      <w:r w:rsidR="00A36084" w:rsidRPr="009C72D1">
        <w:rPr>
          <w:rFonts w:ascii="Calibri" w:hAnsi="Calibri" w:cs="Calibri"/>
          <w:bCs/>
          <w:sz w:val="24"/>
          <w:szCs w:val="24"/>
        </w:rPr>
        <w:t>.</w:t>
      </w:r>
      <w:r w:rsidR="006F1363" w:rsidRPr="009C72D1">
        <w:rPr>
          <w:rFonts w:ascii="Calibri" w:hAnsi="Calibri" w:cs="Calibri"/>
          <w:bCs/>
          <w:sz w:val="24"/>
          <w:szCs w:val="24"/>
        </w:rPr>
        <w:t xml:space="preserve"> </w:t>
      </w:r>
      <w:r w:rsidR="00A36084" w:rsidRPr="009C72D1">
        <w:rPr>
          <w:rFonts w:ascii="Calibri" w:hAnsi="Calibri" w:cs="Calibri"/>
          <w:bCs/>
          <w:sz w:val="24"/>
          <w:szCs w:val="24"/>
        </w:rPr>
        <w:t>S</w:t>
      </w:r>
      <w:r w:rsidR="006F1363" w:rsidRPr="009C72D1">
        <w:rPr>
          <w:rFonts w:ascii="Calibri" w:hAnsi="Calibri" w:cs="Calibri"/>
          <w:bCs/>
          <w:sz w:val="24"/>
          <w:szCs w:val="24"/>
        </w:rPr>
        <w:t xml:space="preserve">tore this </w:t>
      </w:r>
      <w:r w:rsidR="00A36084" w:rsidRPr="009C72D1">
        <w:rPr>
          <w:rFonts w:ascii="Calibri" w:hAnsi="Calibri" w:cs="Calibri"/>
          <w:bCs/>
          <w:sz w:val="24"/>
          <w:szCs w:val="24"/>
        </w:rPr>
        <w:t>feldspar-</w:t>
      </w:r>
      <w:r w:rsidR="006F1363" w:rsidRPr="009C72D1">
        <w:rPr>
          <w:rFonts w:ascii="Calibri" w:hAnsi="Calibri" w:cs="Calibri"/>
          <w:bCs/>
          <w:sz w:val="24"/>
          <w:szCs w:val="24"/>
        </w:rPr>
        <w:t xml:space="preserve">rich fraction for future analyses. </w:t>
      </w:r>
      <w:r w:rsidRPr="009C72D1">
        <w:rPr>
          <w:rFonts w:ascii="Calibri" w:hAnsi="Calibri" w:cs="Calibri"/>
          <w:bCs/>
          <w:sz w:val="24"/>
          <w:szCs w:val="24"/>
        </w:rPr>
        <w:t xml:space="preserve"> </w:t>
      </w:r>
    </w:p>
    <w:p w14:paraId="29E71620" w14:textId="77777777" w:rsidR="001C417A" w:rsidRPr="009C72D1" w:rsidRDefault="001C417A" w:rsidP="009241F8">
      <w:pPr>
        <w:autoSpaceDE w:val="0"/>
        <w:autoSpaceDN w:val="0"/>
        <w:adjustRightInd w:val="0"/>
        <w:spacing w:after="0" w:line="240" w:lineRule="auto"/>
        <w:contextualSpacing/>
        <w:jc w:val="both"/>
        <w:rPr>
          <w:rFonts w:ascii="Calibri" w:hAnsi="Calibri" w:cs="Calibri"/>
          <w:bCs/>
          <w:sz w:val="24"/>
          <w:szCs w:val="24"/>
        </w:rPr>
      </w:pPr>
    </w:p>
    <w:p w14:paraId="3B89F73A" w14:textId="71CBDA6C" w:rsidR="00713734" w:rsidRPr="009C72D1" w:rsidRDefault="00713734"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Put </w:t>
      </w:r>
      <w:r w:rsidR="00862C63">
        <w:rPr>
          <w:rFonts w:ascii="Calibri" w:hAnsi="Calibri" w:cs="Calibri"/>
          <w:bCs/>
          <w:sz w:val="24"/>
          <w:szCs w:val="24"/>
        </w:rPr>
        <w:t xml:space="preserve">a </w:t>
      </w:r>
      <w:r w:rsidRPr="009C72D1">
        <w:rPr>
          <w:rFonts w:ascii="Calibri" w:hAnsi="Calibri" w:cs="Calibri"/>
          <w:bCs/>
          <w:sz w:val="24"/>
          <w:szCs w:val="24"/>
        </w:rPr>
        <w:t>new filter</w:t>
      </w:r>
      <w:r w:rsidR="001C417A" w:rsidRPr="009C72D1">
        <w:rPr>
          <w:rFonts w:ascii="Calibri" w:hAnsi="Calibri" w:cs="Calibri"/>
          <w:bCs/>
          <w:sz w:val="24"/>
          <w:szCs w:val="24"/>
        </w:rPr>
        <w:t xml:space="preserve"> paper</w:t>
      </w:r>
      <w:r w:rsidRPr="009C72D1">
        <w:rPr>
          <w:rFonts w:ascii="Calibri" w:hAnsi="Calibri" w:cs="Calibri"/>
          <w:bCs/>
          <w:sz w:val="24"/>
          <w:szCs w:val="24"/>
        </w:rPr>
        <w:t xml:space="preserve"> on the plastic </w:t>
      </w:r>
      <w:r w:rsidR="001C417A" w:rsidRPr="009C72D1">
        <w:rPr>
          <w:rFonts w:ascii="Calibri" w:hAnsi="Calibri" w:cs="Calibri"/>
          <w:bCs/>
          <w:sz w:val="24"/>
          <w:szCs w:val="24"/>
        </w:rPr>
        <w:t>funnel</w:t>
      </w:r>
      <w:r w:rsidRPr="009C72D1">
        <w:rPr>
          <w:rFonts w:ascii="Calibri" w:hAnsi="Calibri" w:cs="Calibri"/>
          <w:bCs/>
          <w:sz w:val="24"/>
          <w:szCs w:val="24"/>
        </w:rPr>
        <w:t xml:space="preserve"> and place</w:t>
      </w:r>
      <w:r w:rsidR="001C417A" w:rsidRPr="009C72D1">
        <w:rPr>
          <w:rFonts w:ascii="Calibri" w:hAnsi="Calibri" w:cs="Calibri"/>
          <w:bCs/>
          <w:sz w:val="24"/>
          <w:szCs w:val="24"/>
        </w:rPr>
        <w:t xml:space="preserve"> </w:t>
      </w:r>
      <w:r w:rsidR="00A36084" w:rsidRPr="009C72D1">
        <w:rPr>
          <w:rFonts w:ascii="Calibri" w:hAnsi="Calibri" w:cs="Calibri"/>
          <w:bCs/>
          <w:sz w:val="24"/>
          <w:szCs w:val="24"/>
        </w:rPr>
        <w:t xml:space="preserve">it </w:t>
      </w:r>
      <w:r w:rsidR="000F7A52" w:rsidRPr="009C72D1">
        <w:rPr>
          <w:rFonts w:ascii="Calibri" w:hAnsi="Calibri" w:cs="Calibri"/>
          <w:bCs/>
          <w:sz w:val="24"/>
          <w:szCs w:val="24"/>
        </w:rPr>
        <w:t>tightly</w:t>
      </w:r>
      <w:r w:rsidRPr="009C72D1">
        <w:rPr>
          <w:rFonts w:ascii="Calibri" w:hAnsi="Calibri" w:cs="Calibri"/>
          <w:bCs/>
          <w:sz w:val="24"/>
          <w:szCs w:val="24"/>
        </w:rPr>
        <w:t xml:space="preserve"> on </w:t>
      </w:r>
      <w:r w:rsidR="006F1363" w:rsidRPr="009C72D1">
        <w:rPr>
          <w:rFonts w:ascii="Calibri" w:hAnsi="Calibri" w:cs="Calibri"/>
          <w:bCs/>
          <w:sz w:val="24"/>
          <w:szCs w:val="24"/>
        </w:rPr>
        <w:t xml:space="preserve">a </w:t>
      </w:r>
      <w:r w:rsidRPr="009C72D1">
        <w:rPr>
          <w:rFonts w:ascii="Calibri" w:hAnsi="Calibri" w:cs="Calibri"/>
          <w:bCs/>
          <w:sz w:val="24"/>
          <w:szCs w:val="24"/>
        </w:rPr>
        <w:t xml:space="preserve">1 L glass beaker. </w:t>
      </w:r>
      <w:r w:rsidR="006F1363" w:rsidRPr="009C72D1">
        <w:rPr>
          <w:rFonts w:ascii="Calibri" w:hAnsi="Calibri" w:cs="Calibri"/>
          <w:bCs/>
          <w:sz w:val="24"/>
          <w:szCs w:val="24"/>
        </w:rPr>
        <w:t xml:space="preserve">Decant the lower settled mineral grains in the graduated </w:t>
      </w:r>
      <w:r w:rsidRPr="009C72D1">
        <w:rPr>
          <w:rFonts w:ascii="Calibri" w:hAnsi="Calibri" w:cs="Calibri"/>
          <w:bCs/>
          <w:sz w:val="24"/>
          <w:szCs w:val="24"/>
        </w:rPr>
        <w:t xml:space="preserve">cylinder </w:t>
      </w:r>
      <w:r w:rsidR="006F1363" w:rsidRPr="009C72D1">
        <w:rPr>
          <w:rFonts w:ascii="Calibri" w:hAnsi="Calibri" w:cs="Calibri"/>
          <w:bCs/>
          <w:sz w:val="24"/>
          <w:szCs w:val="24"/>
        </w:rPr>
        <w:t xml:space="preserve">with </w:t>
      </w:r>
      <w:r w:rsidRPr="009C72D1">
        <w:rPr>
          <w:rFonts w:ascii="Calibri" w:hAnsi="Calibri" w:cs="Calibri"/>
          <w:bCs/>
          <w:sz w:val="24"/>
          <w:szCs w:val="24"/>
        </w:rPr>
        <w:t>2.6 g/cm</w:t>
      </w:r>
      <w:r w:rsidRPr="009C72D1">
        <w:rPr>
          <w:rFonts w:ascii="Calibri" w:hAnsi="Calibri" w:cs="Calibri"/>
          <w:bCs/>
          <w:sz w:val="24"/>
          <w:szCs w:val="24"/>
          <w:vertAlign w:val="superscript"/>
        </w:rPr>
        <w:t>3</w:t>
      </w:r>
      <w:r w:rsidRPr="009C72D1">
        <w:rPr>
          <w:rFonts w:ascii="Calibri" w:hAnsi="Calibri" w:cs="Calibri"/>
          <w:bCs/>
          <w:sz w:val="24"/>
          <w:szCs w:val="24"/>
        </w:rPr>
        <w:t xml:space="preserve"> </w:t>
      </w:r>
      <w:r w:rsidR="006F1363" w:rsidRPr="009C72D1">
        <w:rPr>
          <w:rFonts w:ascii="Calibri" w:hAnsi="Calibri" w:cs="Calibri"/>
          <w:bCs/>
          <w:sz w:val="24"/>
          <w:szCs w:val="24"/>
        </w:rPr>
        <w:t>solution</w:t>
      </w:r>
      <w:r w:rsidR="00A36084" w:rsidRPr="009C72D1">
        <w:rPr>
          <w:rFonts w:ascii="Calibri" w:hAnsi="Calibri" w:cs="Calibri"/>
          <w:bCs/>
          <w:sz w:val="24"/>
          <w:szCs w:val="24"/>
        </w:rPr>
        <w:t>.</w:t>
      </w:r>
      <w:r w:rsidR="006F1363" w:rsidRPr="009C72D1">
        <w:rPr>
          <w:rFonts w:ascii="Calibri" w:hAnsi="Calibri" w:cs="Calibri"/>
          <w:bCs/>
          <w:sz w:val="24"/>
          <w:szCs w:val="24"/>
        </w:rPr>
        <w:t xml:space="preserve"> </w:t>
      </w:r>
      <w:r w:rsidR="00A36084" w:rsidRPr="009C72D1">
        <w:rPr>
          <w:rFonts w:ascii="Calibri" w:hAnsi="Calibri" w:cs="Calibri"/>
          <w:bCs/>
          <w:sz w:val="24"/>
          <w:szCs w:val="24"/>
        </w:rPr>
        <w:t>Then, w</w:t>
      </w:r>
      <w:r w:rsidR="006F1363" w:rsidRPr="009C72D1">
        <w:rPr>
          <w:rFonts w:ascii="Calibri" w:hAnsi="Calibri" w:cs="Calibri"/>
          <w:bCs/>
          <w:sz w:val="24"/>
          <w:szCs w:val="24"/>
        </w:rPr>
        <w:t>ash out</w:t>
      </w:r>
      <w:r w:rsidR="001C417A" w:rsidRPr="009C72D1">
        <w:rPr>
          <w:rFonts w:ascii="Calibri" w:hAnsi="Calibri" w:cs="Calibri"/>
          <w:bCs/>
          <w:sz w:val="24"/>
          <w:szCs w:val="24"/>
        </w:rPr>
        <w:t xml:space="preserve"> </w:t>
      </w:r>
      <w:r w:rsidR="00A36084" w:rsidRPr="009C72D1">
        <w:rPr>
          <w:rFonts w:ascii="Calibri" w:hAnsi="Calibri" w:cs="Calibri"/>
          <w:bCs/>
          <w:sz w:val="24"/>
          <w:szCs w:val="24"/>
        </w:rPr>
        <w:t xml:space="preserve">the </w:t>
      </w:r>
      <w:r w:rsidR="001C417A" w:rsidRPr="009C72D1">
        <w:rPr>
          <w:rFonts w:ascii="Calibri" w:hAnsi="Calibri" w:cs="Calibri"/>
          <w:bCs/>
          <w:sz w:val="24"/>
          <w:szCs w:val="24"/>
        </w:rPr>
        <w:t>cylinder</w:t>
      </w:r>
      <w:r w:rsidR="006F1363" w:rsidRPr="009C72D1">
        <w:rPr>
          <w:rFonts w:ascii="Calibri" w:hAnsi="Calibri" w:cs="Calibri"/>
          <w:bCs/>
          <w:sz w:val="24"/>
          <w:szCs w:val="24"/>
        </w:rPr>
        <w:t xml:space="preserve"> with DIW </w:t>
      </w:r>
      <w:r w:rsidR="00A36084" w:rsidRPr="009C72D1">
        <w:rPr>
          <w:rFonts w:ascii="Calibri" w:hAnsi="Calibri" w:cs="Calibri"/>
          <w:bCs/>
          <w:sz w:val="24"/>
          <w:szCs w:val="24"/>
        </w:rPr>
        <w:t xml:space="preserve">using </w:t>
      </w:r>
      <w:r w:rsidR="006F1363" w:rsidRPr="009C72D1">
        <w:rPr>
          <w:rFonts w:ascii="Calibri" w:hAnsi="Calibri" w:cs="Calibri"/>
          <w:bCs/>
          <w:sz w:val="24"/>
          <w:szCs w:val="24"/>
        </w:rPr>
        <w:t xml:space="preserve">a squirt bottle.  </w:t>
      </w:r>
    </w:p>
    <w:p w14:paraId="25411BFE"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5186B00A" w14:textId="65D91F12" w:rsidR="006F1363" w:rsidRPr="009C72D1" w:rsidRDefault="007D57BE"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Transfer the washed </w:t>
      </w:r>
      <w:r w:rsidR="006F1363" w:rsidRPr="009C72D1">
        <w:rPr>
          <w:rFonts w:ascii="Calibri" w:hAnsi="Calibri" w:cs="Calibri"/>
          <w:bCs/>
          <w:sz w:val="24"/>
          <w:szCs w:val="24"/>
        </w:rPr>
        <w:t>“</w:t>
      </w:r>
      <w:r w:rsidRPr="009C72D1">
        <w:rPr>
          <w:rFonts w:ascii="Calibri" w:hAnsi="Calibri" w:cs="Calibri"/>
          <w:bCs/>
          <w:sz w:val="24"/>
          <w:szCs w:val="24"/>
        </w:rPr>
        <w:t>heavy</w:t>
      </w:r>
      <w:r w:rsidR="006F1363" w:rsidRPr="009C72D1">
        <w:rPr>
          <w:rFonts w:ascii="Calibri" w:hAnsi="Calibri" w:cs="Calibri"/>
          <w:bCs/>
          <w:sz w:val="24"/>
          <w:szCs w:val="24"/>
        </w:rPr>
        <w:t>”</w:t>
      </w:r>
      <w:r w:rsidRPr="009C72D1">
        <w:rPr>
          <w:rFonts w:ascii="Calibri" w:hAnsi="Calibri" w:cs="Calibri"/>
          <w:bCs/>
          <w:sz w:val="24"/>
          <w:szCs w:val="24"/>
        </w:rPr>
        <w:t xml:space="preserve"> sediment to the beaker labeled with the “sample number &gt;2.6”</w:t>
      </w:r>
      <w:r w:rsidR="00A36084" w:rsidRPr="009C72D1">
        <w:rPr>
          <w:rFonts w:ascii="Calibri" w:hAnsi="Calibri" w:cs="Calibri"/>
          <w:bCs/>
          <w:sz w:val="24"/>
          <w:szCs w:val="24"/>
        </w:rPr>
        <w:t>.</w:t>
      </w:r>
      <w:r w:rsidRPr="009C72D1">
        <w:rPr>
          <w:rFonts w:ascii="Calibri" w:hAnsi="Calibri" w:cs="Calibri"/>
          <w:bCs/>
          <w:sz w:val="24"/>
          <w:szCs w:val="24"/>
        </w:rPr>
        <w:t xml:space="preserve"> </w:t>
      </w:r>
      <w:r w:rsidR="00A36084" w:rsidRPr="009C72D1">
        <w:rPr>
          <w:rFonts w:ascii="Calibri" w:hAnsi="Calibri" w:cs="Calibri"/>
          <w:bCs/>
          <w:sz w:val="24"/>
          <w:szCs w:val="24"/>
        </w:rPr>
        <w:t>P</w:t>
      </w:r>
      <w:r w:rsidR="00FB7786" w:rsidRPr="009C72D1">
        <w:rPr>
          <w:rFonts w:ascii="Calibri" w:hAnsi="Calibri" w:cs="Calibri"/>
          <w:bCs/>
          <w:sz w:val="24"/>
          <w:szCs w:val="24"/>
        </w:rPr>
        <w:t xml:space="preserve">lace </w:t>
      </w:r>
      <w:r w:rsidRPr="009C72D1">
        <w:rPr>
          <w:rFonts w:ascii="Calibri" w:hAnsi="Calibri" w:cs="Calibri"/>
          <w:bCs/>
          <w:sz w:val="24"/>
          <w:szCs w:val="24"/>
        </w:rPr>
        <w:t xml:space="preserve">the paper filter in the </w:t>
      </w:r>
      <w:r w:rsidR="00EC0AEB" w:rsidRPr="009C72D1">
        <w:rPr>
          <w:rFonts w:ascii="Calibri" w:hAnsi="Calibri" w:cs="Calibri"/>
          <w:bCs/>
          <w:sz w:val="24"/>
          <w:szCs w:val="24"/>
        </w:rPr>
        <w:t>beaker and</w:t>
      </w:r>
      <w:r w:rsidRPr="009C72D1">
        <w:rPr>
          <w:rFonts w:ascii="Calibri" w:hAnsi="Calibri" w:cs="Calibri"/>
          <w:bCs/>
          <w:sz w:val="24"/>
          <w:szCs w:val="24"/>
        </w:rPr>
        <w:t xml:space="preserve"> wash carefully with DIW. </w:t>
      </w:r>
      <w:r w:rsidR="006F1363" w:rsidRPr="009C72D1">
        <w:rPr>
          <w:rFonts w:ascii="Calibri" w:hAnsi="Calibri" w:cs="Calibri"/>
          <w:bCs/>
          <w:sz w:val="24"/>
          <w:szCs w:val="24"/>
        </w:rPr>
        <w:t xml:space="preserve">Discard </w:t>
      </w:r>
      <w:r w:rsidR="00A36084" w:rsidRPr="009C72D1">
        <w:rPr>
          <w:rFonts w:ascii="Calibri" w:hAnsi="Calibri" w:cs="Calibri"/>
          <w:bCs/>
          <w:sz w:val="24"/>
          <w:szCs w:val="24"/>
        </w:rPr>
        <w:t xml:space="preserve">the </w:t>
      </w:r>
      <w:r w:rsidR="00FB7786" w:rsidRPr="009C72D1">
        <w:rPr>
          <w:rFonts w:ascii="Calibri" w:hAnsi="Calibri" w:cs="Calibri"/>
          <w:bCs/>
          <w:sz w:val="24"/>
          <w:szCs w:val="24"/>
        </w:rPr>
        <w:t>filter</w:t>
      </w:r>
      <w:r w:rsidR="00A36084" w:rsidRPr="009C72D1">
        <w:rPr>
          <w:rFonts w:ascii="Calibri" w:hAnsi="Calibri" w:cs="Calibri"/>
          <w:bCs/>
          <w:sz w:val="24"/>
          <w:szCs w:val="24"/>
        </w:rPr>
        <w:t xml:space="preserve"> after washing off all the </w:t>
      </w:r>
      <w:r w:rsidR="006F1363" w:rsidRPr="009C72D1">
        <w:rPr>
          <w:rFonts w:ascii="Calibri" w:hAnsi="Calibri" w:cs="Calibri"/>
          <w:bCs/>
          <w:sz w:val="24"/>
          <w:szCs w:val="24"/>
        </w:rPr>
        <w:t>grains</w:t>
      </w:r>
      <w:r w:rsidR="00FB7786" w:rsidRPr="009C72D1">
        <w:rPr>
          <w:rFonts w:ascii="Calibri" w:hAnsi="Calibri" w:cs="Calibri"/>
          <w:bCs/>
          <w:sz w:val="24"/>
          <w:szCs w:val="24"/>
        </w:rPr>
        <w:t>.</w:t>
      </w:r>
    </w:p>
    <w:p w14:paraId="1F08D98C" w14:textId="77777777" w:rsidR="00C053EC" w:rsidRPr="009C72D1" w:rsidRDefault="00C053EC" w:rsidP="009241F8">
      <w:pPr>
        <w:autoSpaceDE w:val="0"/>
        <w:autoSpaceDN w:val="0"/>
        <w:adjustRightInd w:val="0"/>
        <w:spacing w:after="0" w:line="240" w:lineRule="auto"/>
        <w:contextualSpacing/>
        <w:jc w:val="both"/>
        <w:rPr>
          <w:rFonts w:ascii="Calibri" w:hAnsi="Calibri" w:cs="Calibri"/>
          <w:bCs/>
          <w:sz w:val="24"/>
          <w:szCs w:val="24"/>
        </w:rPr>
      </w:pPr>
    </w:p>
    <w:p w14:paraId="7202054D" w14:textId="520E5905" w:rsidR="007D57BE" w:rsidRPr="009C72D1" w:rsidRDefault="007D57BE"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Wash the sample </w:t>
      </w:r>
      <w:r w:rsidR="00DB3D69" w:rsidRPr="009C72D1">
        <w:rPr>
          <w:rFonts w:ascii="Calibri" w:hAnsi="Calibri" w:cs="Calibri"/>
          <w:bCs/>
          <w:sz w:val="24"/>
          <w:szCs w:val="24"/>
        </w:rPr>
        <w:t>three</w:t>
      </w:r>
      <w:r w:rsidRPr="009C72D1">
        <w:rPr>
          <w:rFonts w:ascii="Calibri" w:hAnsi="Calibri" w:cs="Calibri"/>
          <w:bCs/>
          <w:sz w:val="24"/>
          <w:szCs w:val="24"/>
        </w:rPr>
        <w:t xml:space="preserve"> times in the sink with DIW.</w:t>
      </w:r>
    </w:p>
    <w:p w14:paraId="17B2A4B4"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0950D05F" w14:textId="7C632A8E" w:rsidR="007D57BE" w:rsidRPr="009C72D1" w:rsidRDefault="007D57BE"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Dry the sediments in the oven overnight at </w:t>
      </w:r>
      <w:r w:rsidR="006F1363" w:rsidRPr="009C72D1">
        <w:rPr>
          <w:rFonts w:ascii="Calibri" w:hAnsi="Calibri" w:cs="Calibri"/>
          <w:bCs/>
          <w:sz w:val="24"/>
          <w:szCs w:val="24"/>
        </w:rPr>
        <w:t>&lt;</w:t>
      </w:r>
      <w:r w:rsidR="00C053EC" w:rsidRPr="009C72D1">
        <w:rPr>
          <w:rFonts w:ascii="Calibri" w:hAnsi="Calibri" w:cs="Calibri"/>
          <w:bCs/>
          <w:sz w:val="24"/>
          <w:szCs w:val="24"/>
        </w:rPr>
        <w:t>4</w:t>
      </w:r>
      <w:r w:rsidRPr="009C72D1">
        <w:rPr>
          <w:rFonts w:ascii="Calibri" w:hAnsi="Calibri" w:cs="Calibri"/>
          <w:bCs/>
          <w:sz w:val="24"/>
          <w:szCs w:val="24"/>
        </w:rPr>
        <w:t>0</w:t>
      </w:r>
      <w:r w:rsidR="00A36084" w:rsidRPr="009C72D1">
        <w:rPr>
          <w:rFonts w:ascii="Calibri" w:hAnsi="Calibri" w:cs="Calibri"/>
          <w:bCs/>
          <w:sz w:val="24"/>
          <w:szCs w:val="24"/>
        </w:rPr>
        <w:t xml:space="preserve"> </w:t>
      </w:r>
      <w:r w:rsidR="00AB6477" w:rsidRPr="009C72D1">
        <w:rPr>
          <w:rFonts w:ascii="Calibri" w:hAnsi="Calibri" w:cs="Calibri"/>
          <w:bCs/>
          <w:sz w:val="24"/>
          <w:szCs w:val="24"/>
        </w:rPr>
        <w:t>°</w:t>
      </w:r>
      <w:r w:rsidRPr="009C72D1">
        <w:rPr>
          <w:rFonts w:ascii="Calibri" w:hAnsi="Calibri" w:cs="Calibri"/>
          <w:bCs/>
          <w:sz w:val="24"/>
          <w:szCs w:val="24"/>
        </w:rPr>
        <w:t>C</w:t>
      </w:r>
      <w:r w:rsidR="000531D7" w:rsidRPr="009C72D1">
        <w:rPr>
          <w:rFonts w:ascii="Calibri" w:hAnsi="Calibri" w:cs="Calibri"/>
          <w:bCs/>
          <w:sz w:val="24"/>
          <w:szCs w:val="24"/>
        </w:rPr>
        <w:t xml:space="preserve"> </w:t>
      </w:r>
      <w:r w:rsidR="00C053EC" w:rsidRPr="009C72D1">
        <w:rPr>
          <w:rFonts w:ascii="Calibri" w:hAnsi="Calibri" w:cs="Calibri"/>
          <w:bCs/>
          <w:sz w:val="24"/>
          <w:szCs w:val="24"/>
        </w:rPr>
        <w:t>for</w:t>
      </w:r>
      <w:r w:rsidR="000531D7" w:rsidRPr="009C72D1">
        <w:rPr>
          <w:rFonts w:ascii="Calibri" w:hAnsi="Calibri" w:cs="Calibri"/>
          <w:bCs/>
          <w:sz w:val="24"/>
          <w:szCs w:val="24"/>
        </w:rPr>
        <w:t xml:space="preserve"> further</w:t>
      </w:r>
      <w:r w:rsidR="00C053EC" w:rsidRPr="009C72D1">
        <w:rPr>
          <w:rFonts w:ascii="Calibri" w:hAnsi="Calibri" w:cs="Calibri"/>
          <w:bCs/>
          <w:sz w:val="24"/>
          <w:szCs w:val="24"/>
        </w:rPr>
        <w:t xml:space="preserve"> density separation</w:t>
      </w:r>
      <w:r w:rsidR="000531D7" w:rsidRPr="009C72D1">
        <w:rPr>
          <w:rFonts w:ascii="Calibri" w:hAnsi="Calibri" w:cs="Calibri"/>
          <w:bCs/>
          <w:sz w:val="24"/>
          <w:szCs w:val="24"/>
        </w:rPr>
        <w:t xml:space="preserve"> using 2.7 g/</w:t>
      </w:r>
      <w:r w:rsidR="00C053EC" w:rsidRPr="009C72D1">
        <w:rPr>
          <w:rFonts w:ascii="Calibri" w:hAnsi="Calibri" w:cs="Calibri"/>
          <w:bCs/>
          <w:sz w:val="24"/>
          <w:szCs w:val="24"/>
        </w:rPr>
        <w:t xml:space="preserve">cc </w:t>
      </w:r>
      <w:r w:rsidR="000531D7" w:rsidRPr="009C72D1">
        <w:rPr>
          <w:rFonts w:ascii="Calibri" w:hAnsi="Calibri" w:cs="Calibri"/>
          <w:bCs/>
          <w:sz w:val="24"/>
          <w:szCs w:val="24"/>
        </w:rPr>
        <w:t>heavy liquid</w:t>
      </w:r>
      <w:r w:rsidRPr="009C72D1">
        <w:rPr>
          <w:rFonts w:ascii="Calibri" w:hAnsi="Calibri" w:cs="Calibri"/>
          <w:bCs/>
          <w:sz w:val="24"/>
          <w:szCs w:val="24"/>
        </w:rPr>
        <w:t xml:space="preserve">. </w:t>
      </w:r>
    </w:p>
    <w:p w14:paraId="5A33F7A4"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02198188" w14:textId="237EFA2F" w:rsidR="00F025D3" w:rsidRPr="009C72D1" w:rsidRDefault="001C417A"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Continue with q</w:t>
      </w:r>
      <w:r w:rsidR="00C053EC" w:rsidRPr="009C72D1">
        <w:rPr>
          <w:rFonts w:ascii="Calibri" w:hAnsi="Calibri" w:cs="Calibri"/>
          <w:bCs/>
          <w:sz w:val="24"/>
          <w:szCs w:val="24"/>
        </w:rPr>
        <w:t>uartz s</w:t>
      </w:r>
      <w:r w:rsidR="00EB664D" w:rsidRPr="009C72D1">
        <w:rPr>
          <w:rFonts w:ascii="Calibri" w:hAnsi="Calibri" w:cs="Calibri"/>
          <w:bCs/>
          <w:sz w:val="24"/>
          <w:szCs w:val="24"/>
        </w:rPr>
        <w:t>eparation with a 2.7 g/</w:t>
      </w:r>
      <w:r w:rsidR="00C053EC" w:rsidRPr="009C72D1">
        <w:rPr>
          <w:rFonts w:ascii="Calibri" w:hAnsi="Calibri" w:cs="Calibri"/>
          <w:bCs/>
          <w:sz w:val="24"/>
          <w:szCs w:val="24"/>
        </w:rPr>
        <w:t>cc</w:t>
      </w:r>
      <w:r w:rsidR="00EB664D" w:rsidRPr="009C72D1">
        <w:rPr>
          <w:rFonts w:ascii="Calibri" w:hAnsi="Calibri" w:cs="Calibri"/>
          <w:bCs/>
          <w:sz w:val="24"/>
          <w:szCs w:val="24"/>
        </w:rPr>
        <w:t xml:space="preserve"> heavy liquid. </w:t>
      </w:r>
      <w:r w:rsidR="009815ED" w:rsidRPr="009C72D1">
        <w:rPr>
          <w:rFonts w:ascii="Calibri" w:hAnsi="Calibri" w:cs="Calibri"/>
          <w:bCs/>
          <w:sz w:val="24"/>
          <w:szCs w:val="24"/>
        </w:rPr>
        <w:t xml:space="preserve">Combine the </w:t>
      </w:r>
      <w:r w:rsidR="0053252C" w:rsidRPr="009C72D1">
        <w:rPr>
          <w:rFonts w:ascii="Calibri" w:hAnsi="Calibri" w:cs="Calibri"/>
          <w:bCs/>
          <w:sz w:val="24"/>
          <w:szCs w:val="24"/>
        </w:rPr>
        <w:t xml:space="preserve">dry </w:t>
      </w:r>
      <w:r w:rsidRPr="009C72D1">
        <w:rPr>
          <w:rFonts w:ascii="Calibri" w:hAnsi="Calibri" w:cs="Calibri"/>
          <w:bCs/>
          <w:sz w:val="24"/>
          <w:szCs w:val="24"/>
        </w:rPr>
        <w:t>“</w:t>
      </w:r>
      <w:r w:rsidR="009815ED" w:rsidRPr="009C72D1">
        <w:rPr>
          <w:rFonts w:ascii="Calibri" w:hAnsi="Calibri" w:cs="Calibri"/>
          <w:bCs/>
          <w:sz w:val="24"/>
          <w:szCs w:val="24"/>
        </w:rPr>
        <w:t>heavy</w:t>
      </w:r>
      <w:r w:rsidRPr="009C72D1">
        <w:rPr>
          <w:rFonts w:ascii="Calibri" w:hAnsi="Calibri" w:cs="Calibri"/>
          <w:bCs/>
          <w:sz w:val="24"/>
          <w:szCs w:val="24"/>
        </w:rPr>
        <w:t>”</w:t>
      </w:r>
      <w:r w:rsidR="009815ED" w:rsidRPr="009C72D1">
        <w:rPr>
          <w:rFonts w:ascii="Calibri" w:hAnsi="Calibri" w:cs="Calibri"/>
          <w:bCs/>
          <w:sz w:val="24"/>
          <w:szCs w:val="24"/>
        </w:rPr>
        <w:t xml:space="preserve"> </w:t>
      </w:r>
      <w:r w:rsidR="00DB3D69" w:rsidRPr="009C72D1">
        <w:rPr>
          <w:rFonts w:ascii="Calibri" w:hAnsi="Calibri" w:cs="Calibri"/>
          <w:bCs/>
          <w:sz w:val="24"/>
          <w:szCs w:val="24"/>
        </w:rPr>
        <w:t>separate</w:t>
      </w:r>
      <w:r w:rsidR="009815ED" w:rsidRPr="009C72D1">
        <w:rPr>
          <w:rFonts w:ascii="Calibri" w:hAnsi="Calibri" w:cs="Calibri"/>
          <w:bCs/>
          <w:sz w:val="24"/>
          <w:szCs w:val="24"/>
        </w:rPr>
        <w:t xml:space="preserve"> from the beaker labeled “sample number &gt;2.6” with </w:t>
      </w:r>
      <w:r w:rsidR="00A36084" w:rsidRPr="009C72D1">
        <w:rPr>
          <w:rFonts w:ascii="Calibri" w:hAnsi="Calibri" w:cs="Calibri"/>
          <w:bCs/>
          <w:sz w:val="24"/>
          <w:szCs w:val="24"/>
        </w:rPr>
        <w:t>70–8</w:t>
      </w:r>
      <w:r w:rsidR="009815ED" w:rsidRPr="009C72D1">
        <w:rPr>
          <w:rFonts w:ascii="Calibri" w:hAnsi="Calibri" w:cs="Calibri"/>
          <w:bCs/>
          <w:sz w:val="24"/>
          <w:szCs w:val="24"/>
        </w:rPr>
        <w:t xml:space="preserve">0 </w:t>
      </w:r>
      <w:r w:rsidR="00727ADA" w:rsidRPr="009C72D1">
        <w:rPr>
          <w:rFonts w:ascii="Calibri" w:hAnsi="Calibri" w:cs="Calibri"/>
          <w:bCs/>
          <w:sz w:val="24"/>
          <w:szCs w:val="24"/>
        </w:rPr>
        <w:t>mL</w:t>
      </w:r>
      <w:r w:rsidR="009815ED" w:rsidRPr="009C72D1">
        <w:rPr>
          <w:rFonts w:ascii="Calibri" w:hAnsi="Calibri" w:cs="Calibri"/>
          <w:bCs/>
          <w:sz w:val="24"/>
          <w:szCs w:val="24"/>
        </w:rPr>
        <w:t xml:space="preserve"> </w:t>
      </w:r>
      <w:r w:rsidR="00C053EC" w:rsidRPr="009C72D1">
        <w:rPr>
          <w:rFonts w:ascii="Calibri" w:hAnsi="Calibri" w:cs="Calibri"/>
          <w:bCs/>
          <w:sz w:val="24"/>
          <w:szCs w:val="24"/>
        </w:rPr>
        <w:t>of</w:t>
      </w:r>
      <w:r w:rsidR="009815ED" w:rsidRPr="009C72D1">
        <w:rPr>
          <w:rFonts w:ascii="Calibri" w:hAnsi="Calibri" w:cs="Calibri"/>
          <w:bCs/>
          <w:sz w:val="24"/>
          <w:szCs w:val="24"/>
        </w:rPr>
        <w:t xml:space="preserve"> 2.7 g/</w:t>
      </w:r>
      <w:r w:rsidR="00C053EC" w:rsidRPr="009C72D1">
        <w:rPr>
          <w:rFonts w:ascii="Calibri" w:hAnsi="Calibri" w:cs="Calibri"/>
          <w:bCs/>
          <w:sz w:val="24"/>
          <w:szCs w:val="24"/>
        </w:rPr>
        <w:t>cc</w:t>
      </w:r>
      <w:r w:rsidR="009815ED" w:rsidRPr="009C72D1">
        <w:rPr>
          <w:rFonts w:ascii="Calibri" w:hAnsi="Calibri" w:cs="Calibri"/>
          <w:bCs/>
          <w:sz w:val="24"/>
          <w:szCs w:val="24"/>
        </w:rPr>
        <w:t xml:space="preserve"> heavy liquid. </w:t>
      </w:r>
    </w:p>
    <w:p w14:paraId="5142F7C0" w14:textId="77777777" w:rsidR="00046A1F" w:rsidRPr="009C72D1" w:rsidRDefault="00046A1F" w:rsidP="009241F8">
      <w:pPr>
        <w:pStyle w:val="ListParagraph"/>
        <w:autoSpaceDE w:val="0"/>
        <w:autoSpaceDN w:val="0"/>
        <w:adjustRightInd w:val="0"/>
        <w:spacing w:after="0" w:line="240" w:lineRule="auto"/>
        <w:ind w:left="0"/>
        <w:jc w:val="both"/>
        <w:rPr>
          <w:rFonts w:ascii="Calibri" w:hAnsi="Calibri" w:cs="Calibri"/>
          <w:bCs/>
          <w:sz w:val="24"/>
          <w:szCs w:val="24"/>
        </w:rPr>
      </w:pPr>
    </w:p>
    <w:p w14:paraId="5CFFE70C" w14:textId="79E48BAD" w:rsidR="005566F8" w:rsidRPr="009C72D1" w:rsidRDefault="005566F8"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Decant the floating sediment (</w:t>
      </w:r>
      <w:r w:rsidR="00A36084" w:rsidRPr="009C72D1">
        <w:rPr>
          <w:rFonts w:ascii="Calibri" w:hAnsi="Calibri" w:cs="Calibri"/>
          <w:bCs/>
          <w:sz w:val="24"/>
          <w:szCs w:val="24"/>
        </w:rPr>
        <w:t>quartz-</w:t>
      </w:r>
      <w:r w:rsidRPr="009C72D1">
        <w:rPr>
          <w:rFonts w:ascii="Calibri" w:hAnsi="Calibri" w:cs="Calibri"/>
          <w:bCs/>
          <w:sz w:val="24"/>
          <w:szCs w:val="24"/>
        </w:rPr>
        <w:t>r</w:t>
      </w:r>
      <w:r w:rsidR="00D03DB1" w:rsidRPr="009C72D1">
        <w:rPr>
          <w:rFonts w:ascii="Calibri" w:hAnsi="Calibri" w:cs="Calibri"/>
          <w:bCs/>
          <w:sz w:val="24"/>
          <w:szCs w:val="24"/>
        </w:rPr>
        <w:t>i</w:t>
      </w:r>
      <w:r w:rsidRPr="009C72D1">
        <w:rPr>
          <w:rFonts w:ascii="Calibri" w:hAnsi="Calibri" w:cs="Calibri"/>
          <w:bCs/>
          <w:sz w:val="24"/>
          <w:szCs w:val="24"/>
        </w:rPr>
        <w:t xml:space="preserve">ch) </w:t>
      </w:r>
      <w:r w:rsidR="00D03DB1" w:rsidRPr="009C72D1">
        <w:rPr>
          <w:rFonts w:ascii="Calibri" w:hAnsi="Calibri" w:cs="Calibri"/>
          <w:bCs/>
          <w:sz w:val="24"/>
          <w:szCs w:val="24"/>
        </w:rPr>
        <w:t>on</w:t>
      </w:r>
      <w:r w:rsidR="00FA7B18" w:rsidRPr="009C72D1">
        <w:rPr>
          <w:rFonts w:ascii="Calibri" w:hAnsi="Calibri" w:cs="Calibri"/>
          <w:bCs/>
          <w:sz w:val="24"/>
          <w:szCs w:val="24"/>
        </w:rPr>
        <w:t>to</w:t>
      </w:r>
      <w:r w:rsidR="00D03DB1" w:rsidRPr="009C72D1">
        <w:rPr>
          <w:rFonts w:ascii="Calibri" w:hAnsi="Calibri" w:cs="Calibri"/>
          <w:bCs/>
          <w:sz w:val="24"/>
          <w:szCs w:val="24"/>
        </w:rPr>
        <w:t xml:space="preserve"> </w:t>
      </w:r>
      <w:r w:rsidR="00DB3D69" w:rsidRPr="009C72D1">
        <w:rPr>
          <w:rFonts w:ascii="Calibri" w:hAnsi="Calibri" w:cs="Calibri"/>
          <w:bCs/>
          <w:sz w:val="24"/>
          <w:szCs w:val="24"/>
        </w:rPr>
        <w:t>a funnel-</w:t>
      </w:r>
      <w:r w:rsidR="00D03DB1" w:rsidRPr="009C72D1">
        <w:rPr>
          <w:rFonts w:ascii="Calibri" w:hAnsi="Calibri" w:cs="Calibri"/>
          <w:bCs/>
          <w:sz w:val="24"/>
          <w:szCs w:val="24"/>
        </w:rPr>
        <w:t>filter</w:t>
      </w:r>
      <w:r w:rsidR="00DB3D69" w:rsidRPr="009C72D1">
        <w:rPr>
          <w:rFonts w:ascii="Calibri" w:hAnsi="Calibri" w:cs="Calibri"/>
          <w:bCs/>
          <w:sz w:val="24"/>
          <w:szCs w:val="24"/>
        </w:rPr>
        <w:t xml:space="preserve"> pair over a 1 L beaker</w:t>
      </w:r>
      <w:r w:rsidR="00A36084" w:rsidRPr="009C72D1">
        <w:rPr>
          <w:rFonts w:ascii="Calibri" w:hAnsi="Calibri" w:cs="Calibri"/>
          <w:bCs/>
          <w:sz w:val="24"/>
          <w:szCs w:val="24"/>
        </w:rPr>
        <w:t xml:space="preserve"> slowly and carefully</w:t>
      </w:r>
      <w:r w:rsidR="00D03DB1" w:rsidRPr="009C72D1">
        <w:rPr>
          <w:rFonts w:ascii="Calibri" w:hAnsi="Calibri" w:cs="Calibri"/>
          <w:bCs/>
          <w:sz w:val="24"/>
          <w:szCs w:val="24"/>
        </w:rPr>
        <w:t xml:space="preserve">. </w:t>
      </w:r>
      <w:r w:rsidR="00DB3D69" w:rsidRPr="009C72D1">
        <w:rPr>
          <w:rFonts w:ascii="Calibri" w:hAnsi="Calibri" w:cs="Calibri"/>
          <w:bCs/>
          <w:sz w:val="24"/>
          <w:szCs w:val="24"/>
        </w:rPr>
        <w:t xml:space="preserve">Wash the floating sample </w:t>
      </w:r>
      <w:r w:rsidR="00A36084" w:rsidRPr="009C72D1">
        <w:rPr>
          <w:rFonts w:ascii="Calibri" w:hAnsi="Calibri" w:cs="Calibri"/>
          <w:bCs/>
          <w:sz w:val="24"/>
          <w:szCs w:val="24"/>
        </w:rPr>
        <w:t xml:space="preserve">on </w:t>
      </w:r>
      <w:r w:rsidR="00FB7786" w:rsidRPr="009C72D1">
        <w:rPr>
          <w:rFonts w:ascii="Calibri" w:hAnsi="Calibri" w:cs="Calibri"/>
          <w:bCs/>
          <w:sz w:val="24"/>
          <w:szCs w:val="24"/>
        </w:rPr>
        <w:t>the filter</w:t>
      </w:r>
      <w:r w:rsidR="00DB3D69" w:rsidRPr="009C72D1">
        <w:rPr>
          <w:rFonts w:ascii="Calibri" w:hAnsi="Calibri" w:cs="Calibri"/>
          <w:bCs/>
          <w:sz w:val="24"/>
          <w:szCs w:val="24"/>
        </w:rPr>
        <w:t xml:space="preserve"> </w:t>
      </w:r>
      <w:r w:rsidR="00A36084" w:rsidRPr="009C72D1">
        <w:rPr>
          <w:rFonts w:ascii="Calibri" w:hAnsi="Calibri" w:cs="Calibri"/>
          <w:bCs/>
          <w:sz w:val="24"/>
          <w:szCs w:val="24"/>
        </w:rPr>
        <w:t xml:space="preserve">thoroughly </w:t>
      </w:r>
      <w:r w:rsidR="00DB3D69" w:rsidRPr="009C72D1">
        <w:rPr>
          <w:rFonts w:ascii="Calibri" w:hAnsi="Calibri" w:cs="Calibri"/>
          <w:bCs/>
          <w:sz w:val="24"/>
          <w:szCs w:val="24"/>
        </w:rPr>
        <w:t>with DIW and collect the wash in the beaker below.</w:t>
      </w:r>
    </w:p>
    <w:p w14:paraId="303479A7"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71C4F7B1" w14:textId="0E0ADA66" w:rsidR="009C71F7" w:rsidRPr="009C72D1" w:rsidRDefault="009C71F7"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Transfer the washed sediment</w:t>
      </w:r>
      <w:r w:rsidR="00DB3D69" w:rsidRPr="009C72D1">
        <w:rPr>
          <w:rFonts w:ascii="Calibri" w:hAnsi="Calibri" w:cs="Calibri"/>
          <w:bCs/>
          <w:sz w:val="24"/>
          <w:szCs w:val="24"/>
        </w:rPr>
        <w:t xml:space="preserve"> on the filter</w:t>
      </w:r>
      <w:r w:rsidRPr="009C72D1">
        <w:rPr>
          <w:rFonts w:ascii="Calibri" w:hAnsi="Calibri" w:cs="Calibri"/>
          <w:bCs/>
          <w:sz w:val="24"/>
          <w:szCs w:val="24"/>
        </w:rPr>
        <w:t xml:space="preserve"> to a 250 </w:t>
      </w:r>
      <w:r w:rsidR="00727ADA" w:rsidRPr="009C72D1">
        <w:rPr>
          <w:rFonts w:ascii="Calibri" w:hAnsi="Calibri" w:cs="Calibri"/>
          <w:bCs/>
          <w:sz w:val="24"/>
          <w:szCs w:val="24"/>
        </w:rPr>
        <w:t>mL</w:t>
      </w:r>
      <w:r w:rsidRPr="009C72D1">
        <w:rPr>
          <w:rFonts w:ascii="Calibri" w:hAnsi="Calibri" w:cs="Calibri"/>
          <w:bCs/>
          <w:sz w:val="24"/>
          <w:szCs w:val="24"/>
        </w:rPr>
        <w:t xml:space="preserve"> </w:t>
      </w:r>
      <w:r w:rsidRPr="009C72D1">
        <w:rPr>
          <w:rStyle w:val="hgkelc"/>
          <w:rFonts w:ascii="Calibri" w:hAnsi="Calibri" w:cs="Calibri"/>
          <w:sz w:val="24"/>
          <w:szCs w:val="24"/>
        </w:rPr>
        <w:t xml:space="preserve">polypropylene </w:t>
      </w:r>
      <w:r w:rsidRPr="009C72D1">
        <w:rPr>
          <w:rFonts w:ascii="Calibri" w:hAnsi="Calibri" w:cs="Calibri"/>
          <w:bCs/>
          <w:sz w:val="24"/>
          <w:szCs w:val="24"/>
        </w:rPr>
        <w:t>beaker labeled with the “sample number + for HF”</w:t>
      </w:r>
      <w:r w:rsidR="00A36084" w:rsidRPr="009C72D1">
        <w:rPr>
          <w:rFonts w:ascii="Calibri" w:hAnsi="Calibri" w:cs="Calibri"/>
          <w:bCs/>
          <w:sz w:val="24"/>
          <w:szCs w:val="24"/>
        </w:rPr>
        <w:t>.</w:t>
      </w:r>
      <w:r w:rsidRPr="009C72D1">
        <w:rPr>
          <w:rFonts w:ascii="Calibri" w:hAnsi="Calibri" w:cs="Calibri"/>
          <w:bCs/>
          <w:sz w:val="24"/>
          <w:szCs w:val="24"/>
        </w:rPr>
        <w:t xml:space="preserve"> </w:t>
      </w:r>
      <w:r w:rsidR="00A36084" w:rsidRPr="009C72D1">
        <w:rPr>
          <w:rFonts w:ascii="Calibri" w:hAnsi="Calibri" w:cs="Calibri"/>
          <w:bCs/>
          <w:sz w:val="24"/>
          <w:szCs w:val="24"/>
        </w:rPr>
        <w:t>P</w:t>
      </w:r>
      <w:r w:rsidRPr="009C72D1">
        <w:rPr>
          <w:rFonts w:ascii="Calibri" w:hAnsi="Calibri" w:cs="Calibri"/>
          <w:bCs/>
          <w:sz w:val="24"/>
          <w:szCs w:val="24"/>
        </w:rPr>
        <w:t>lac</w:t>
      </w:r>
      <w:r w:rsidR="00DB3D69" w:rsidRPr="009C72D1">
        <w:rPr>
          <w:rFonts w:ascii="Calibri" w:hAnsi="Calibri" w:cs="Calibri"/>
          <w:bCs/>
          <w:sz w:val="24"/>
          <w:szCs w:val="24"/>
        </w:rPr>
        <w:t>e</w:t>
      </w:r>
      <w:r w:rsidRPr="009C72D1">
        <w:rPr>
          <w:rFonts w:ascii="Calibri" w:hAnsi="Calibri" w:cs="Calibri"/>
          <w:bCs/>
          <w:sz w:val="24"/>
          <w:szCs w:val="24"/>
        </w:rPr>
        <w:t xml:space="preserve"> the paper filter in the beaker and wash carefully with DIW</w:t>
      </w:r>
      <w:r w:rsidR="002E574B" w:rsidRPr="009C72D1">
        <w:rPr>
          <w:rFonts w:ascii="Calibri" w:hAnsi="Calibri" w:cs="Calibri"/>
          <w:bCs/>
          <w:sz w:val="24"/>
          <w:szCs w:val="24"/>
        </w:rPr>
        <w:t xml:space="preserve">; </w:t>
      </w:r>
      <w:r w:rsidR="00DB3D69" w:rsidRPr="009C72D1">
        <w:rPr>
          <w:rFonts w:ascii="Calibri" w:hAnsi="Calibri" w:cs="Calibri"/>
          <w:bCs/>
          <w:sz w:val="24"/>
          <w:szCs w:val="24"/>
        </w:rPr>
        <w:t>d</w:t>
      </w:r>
      <w:r w:rsidR="002E574B" w:rsidRPr="009C72D1">
        <w:rPr>
          <w:rFonts w:ascii="Calibri" w:hAnsi="Calibri" w:cs="Calibri"/>
          <w:bCs/>
          <w:sz w:val="24"/>
          <w:szCs w:val="24"/>
        </w:rPr>
        <w:t xml:space="preserve">iscard </w:t>
      </w:r>
      <w:r w:rsidR="00A36084" w:rsidRPr="009C72D1">
        <w:rPr>
          <w:rFonts w:ascii="Calibri" w:hAnsi="Calibri" w:cs="Calibri"/>
          <w:bCs/>
          <w:sz w:val="24"/>
          <w:szCs w:val="24"/>
        </w:rPr>
        <w:t xml:space="preserve">the </w:t>
      </w:r>
      <w:r w:rsidR="002E574B" w:rsidRPr="009C72D1">
        <w:rPr>
          <w:rFonts w:ascii="Calibri" w:hAnsi="Calibri" w:cs="Calibri"/>
          <w:bCs/>
          <w:sz w:val="24"/>
          <w:szCs w:val="24"/>
        </w:rPr>
        <w:t xml:space="preserve">filter </w:t>
      </w:r>
      <w:r w:rsidR="00A36084" w:rsidRPr="009C72D1">
        <w:rPr>
          <w:rFonts w:ascii="Calibri" w:hAnsi="Calibri" w:cs="Calibri"/>
          <w:bCs/>
          <w:sz w:val="24"/>
          <w:szCs w:val="24"/>
        </w:rPr>
        <w:t>after washing off all the</w:t>
      </w:r>
      <w:r w:rsidR="002E574B" w:rsidRPr="009C72D1">
        <w:rPr>
          <w:rFonts w:ascii="Calibri" w:hAnsi="Calibri" w:cs="Calibri"/>
          <w:bCs/>
          <w:sz w:val="24"/>
          <w:szCs w:val="24"/>
        </w:rPr>
        <w:t xml:space="preserve"> grains. </w:t>
      </w:r>
      <w:r w:rsidR="00A36084" w:rsidRPr="009C72D1">
        <w:rPr>
          <w:rFonts w:ascii="Calibri" w:hAnsi="Calibri" w:cs="Calibri"/>
          <w:bCs/>
          <w:sz w:val="24"/>
          <w:szCs w:val="24"/>
        </w:rPr>
        <w:t>Immerse the</w:t>
      </w:r>
      <w:r w:rsidR="000F7A52" w:rsidRPr="009C72D1">
        <w:rPr>
          <w:rFonts w:ascii="Calibri" w:hAnsi="Calibri" w:cs="Calibri"/>
          <w:bCs/>
          <w:sz w:val="24"/>
          <w:szCs w:val="24"/>
        </w:rPr>
        <w:t xml:space="preserve"> sample in HF.</w:t>
      </w:r>
    </w:p>
    <w:p w14:paraId="55F6E4CC" w14:textId="77777777" w:rsidR="002E574B" w:rsidRPr="009C72D1" w:rsidRDefault="002E574B" w:rsidP="009241F8">
      <w:pPr>
        <w:autoSpaceDE w:val="0"/>
        <w:autoSpaceDN w:val="0"/>
        <w:adjustRightInd w:val="0"/>
        <w:spacing w:after="0" w:line="240" w:lineRule="auto"/>
        <w:contextualSpacing/>
        <w:jc w:val="both"/>
        <w:rPr>
          <w:rFonts w:ascii="Calibri" w:hAnsi="Calibri" w:cs="Calibri"/>
          <w:bCs/>
          <w:sz w:val="24"/>
          <w:szCs w:val="24"/>
        </w:rPr>
      </w:pPr>
    </w:p>
    <w:p w14:paraId="75B31A98" w14:textId="516943F6" w:rsidR="009C71F7" w:rsidRPr="009C72D1" w:rsidRDefault="005566F8"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lastRenderedPageBreak/>
        <w:t xml:space="preserve">Put a new paper filter on the plastic </w:t>
      </w:r>
      <w:r w:rsidR="00AE30BD" w:rsidRPr="009C72D1">
        <w:rPr>
          <w:rFonts w:ascii="Calibri" w:hAnsi="Calibri" w:cs="Calibri"/>
          <w:bCs/>
          <w:sz w:val="24"/>
          <w:szCs w:val="24"/>
        </w:rPr>
        <w:t>funnel</w:t>
      </w:r>
      <w:r w:rsidRPr="009C72D1">
        <w:rPr>
          <w:rFonts w:ascii="Calibri" w:hAnsi="Calibri" w:cs="Calibri"/>
          <w:bCs/>
          <w:sz w:val="24"/>
          <w:szCs w:val="24"/>
        </w:rPr>
        <w:t xml:space="preserve">, and place both on </w:t>
      </w:r>
      <w:r w:rsidR="00DB3D69" w:rsidRPr="009C72D1">
        <w:rPr>
          <w:rFonts w:ascii="Calibri" w:hAnsi="Calibri" w:cs="Calibri"/>
          <w:bCs/>
          <w:sz w:val="24"/>
          <w:szCs w:val="24"/>
        </w:rPr>
        <w:t>a new</w:t>
      </w:r>
      <w:r w:rsidRPr="009C72D1">
        <w:rPr>
          <w:rFonts w:ascii="Calibri" w:hAnsi="Calibri" w:cs="Calibri"/>
          <w:bCs/>
          <w:sz w:val="24"/>
          <w:szCs w:val="24"/>
        </w:rPr>
        <w:t xml:space="preserve"> 1 L glass beaker. Add DIW to the cylinder where the</w:t>
      </w:r>
      <w:r w:rsidR="00DB3D69" w:rsidRPr="009C72D1">
        <w:rPr>
          <w:rFonts w:ascii="Calibri" w:hAnsi="Calibri" w:cs="Calibri"/>
          <w:bCs/>
          <w:sz w:val="24"/>
          <w:szCs w:val="24"/>
        </w:rPr>
        <w:t xml:space="preserve"> </w:t>
      </w:r>
      <w:r w:rsidRPr="009C72D1">
        <w:rPr>
          <w:rFonts w:ascii="Calibri" w:hAnsi="Calibri" w:cs="Calibri"/>
          <w:bCs/>
          <w:sz w:val="24"/>
          <w:szCs w:val="24"/>
        </w:rPr>
        <w:t>2.7 g/</w:t>
      </w:r>
      <w:r w:rsidR="00FA7B18" w:rsidRPr="009C72D1">
        <w:rPr>
          <w:rFonts w:ascii="Calibri" w:hAnsi="Calibri" w:cs="Calibri"/>
          <w:bCs/>
          <w:sz w:val="24"/>
          <w:szCs w:val="24"/>
        </w:rPr>
        <w:t>cc</w:t>
      </w:r>
      <w:r w:rsidRPr="009C72D1">
        <w:rPr>
          <w:rFonts w:ascii="Calibri" w:hAnsi="Calibri" w:cs="Calibri"/>
          <w:bCs/>
          <w:sz w:val="24"/>
          <w:szCs w:val="24"/>
        </w:rPr>
        <w:t xml:space="preserve"> density separation occurred</w:t>
      </w:r>
      <w:r w:rsidR="002D7893" w:rsidRPr="009C72D1">
        <w:rPr>
          <w:rFonts w:ascii="Calibri" w:hAnsi="Calibri" w:cs="Calibri"/>
          <w:bCs/>
          <w:sz w:val="24"/>
          <w:szCs w:val="24"/>
        </w:rPr>
        <w:t xml:space="preserve">, decant and </w:t>
      </w:r>
      <w:r w:rsidR="00097629" w:rsidRPr="009C72D1">
        <w:rPr>
          <w:rFonts w:ascii="Calibri" w:hAnsi="Calibri" w:cs="Calibri"/>
          <w:bCs/>
          <w:sz w:val="24"/>
          <w:szCs w:val="24"/>
        </w:rPr>
        <w:t xml:space="preserve">wash with </w:t>
      </w:r>
      <w:r w:rsidRPr="009C72D1">
        <w:rPr>
          <w:rFonts w:ascii="Calibri" w:hAnsi="Calibri" w:cs="Calibri"/>
          <w:bCs/>
          <w:sz w:val="24"/>
          <w:szCs w:val="24"/>
        </w:rPr>
        <w:t xml:space="preserve">DIW until the </w:t>
      </w:r>
      <w:r w:rsidR="00BA6BAC" w:rsidRPr="009C72D1">
        <w:rPr>
          <w:rFonts w:ascii="Calibri" w:hAnsi="Calibri" w:cs="Calibri"/>
          <w:bCs/>
          <w:sz w:val="24"/>
          <w:szCs w:val="24"/>
        </w:rPr>
        <w:t>lower separated grains are</w:t>
      </w:r>
      <w:r w:rsidRPr="009C72D1">
        <w:rPr>
          <w:rFonts w:ascii="Calibri" w:hAnsi="Calibri" w:cs="Calibri"/>
          <w:bCs/>
          <w:sz w:val="24"/>
          <w:szCs w:val="24"/>
        </w:rPr>
        <w:t xml:space="preserve"> transferred </w:t>
      </w:r>
      <w:r w:rsidR="00460612" w:rsidRPr="009C72D1">
        <w:rPr>
          <w:rFonts w:ascii="Calibri" w:hAnsi="Calibri" w:cs="Calibri"/>
          <w:bCs/>
          <w:sz w:val="24"/>
          <w:szCs w:val="24"/>
        </w:rPr>
        <w:t xml:space="preserve">completely </w:t>
      </w:r>
      <w:r w:rsidRPr="009C72D1">
        <w:rPr>
          <w:rFonts w:ascii="Calibri" w:hAnsi="Calibri" w:cs="Calibri"/>
          <w:bCs/>
          <w:sz w:val="24"/>
          <w:szCs w:val="24"/>
        </w:rPr>
        <w:t xml:space="preserve">to the filter. </w:t>
      </w:r>
      <w:r w:rsidR="00DB3D69" w:rsidRPr="009C72D1">
        <w:rPr>
          <w:rFonts w:ascii="Calibri" w:hAnsi="Calibri" w:cs="Calibri"/>
          <w:bCs/>
          <w:sz w:val="24"/>
          <w:szCs w:val="24"/>
        </w:rPr>
        <w:t>Repeat</w:t>
      </w:r>
      <w:r w:rsidR="00A36084" w:rsidRPr="009C72D1">
        <w:rPr>
          <w:rFonts w:ascii="Calibri" w:hAnsi="Calibri" w:cs="Calibri"/>
          <w:bCs/>
          <w:sz w:val="24"/>
          <w:szCs w:val="24"/>
        </w:rPr>
        <w:t xml:space="preserve"> steps</w:t>
      </w:r>
      <w:r w:rsidR="00DB3D69" w:rsidRPr="009C72D1">
        <w:rPr>
          <w:rFonts w:ascii="Calibri" w:hAnsi="Calibri" w:cs="Calibri"/>
          <w:bCs/>
          <w:sz w:val="24"/>
          <w:szCs w:val="24"/>
        </w:rPr>
        <w:t xml:space="preserve"> 3.</w:t>
      </w:r>
      <w:r w:rsidR="000F5A57" w:rsidRPr="009C72D1">
        <w:rPr>
          <w:rFonts w:ascii="Calibri" w:hAnsi="Calibri" w:cs="Calibri"/>
          <w:bCs/>
          <w:sz w:val="24"/>
          <w:szCs w:val="24"/>
        </w:rPr>
        <w:t>6.1</w:t>
      </w:r>
      <w:r w:rsidR="00DC7921" w:rsidRPr="009C72D1">
        <w:rPr>
          <w:rFonts w:ascii="Calibri" w:hAnsi="Calibri" w:cs="Calibri"/>
          <w:bCs/>
          <w:sz w:val="24"/>
          <w:szCs w:val="24"/>
        </w:rPr>
        <w:t>0</w:t>
      </w:r>
      <w:r w:rsidR="00A36084" w:rsidRPr="009C72D1">
        <w:rPr>
          <w:rFonts w:ascii="Calibri" w:hAnsi="Calibri" w:cs="Calibri"/>
          <w:bCs/>
          <w:sz w:val="24"/>
          <w:szCs w:val="24"/>
        </w:rPr>
        <w:t>–</w:t>
      </w:r>
      <w:r w:rsidR="00DC7921" w:rsidRPr="009C72D1">
        <w:rPr>
          <w:rFonts w:ascii="Calibri" w:hAnsi="Calibri" w:cs="Calibri"/>
          <w:bCs/>
          <w:sz w:val="24"/>
          <w:szCs w:val="24"/>
        </w:rPr>
        <w:t>3.</w:t>
      </w:r>
      <w:r w:rsidR="000F5A57" w:rsidRPr="009C72D1">
        <w:rPr>
          <w:rFonts w:ascii="Calibri" w:hAnsi="Calibri" w:cs="Calibri"/>
          <w:bCs/>
          <w:sz w:val="24"/>
          <w:szCs w:val="24"/>
        </w:rPr>
        <w:t>6.1</w:t>
      </w:r>
      <w:r w:rsidR="00DC7921" w:rsidRPr="009C72D1">
        <w:rPr>
          <w:rFonts w:ascii="Calibri" w:hAnsi="Calibri" w:cs="Calibri"/>
          <w:bCs/>
          <w:sz w:val="24"/>
          <w:szCs w:val="24"/>
        </w:rPr>
        <w:t>2</w:t>
      </w:r>
      <w:r w:rsidR="00A36084" w:rsidRPr="009C72D1">
        <w:rPr>
          <w:rFonts w:ascii="Calibri" w:hAnsi="Calibri" w:cs="Calibri"/>
          <w:bCs/>
          <w:sz w:val="24"/>
          <w:szCs w:val="24"/>
        </w:rPr>
        <w:t xml:space="preserve"> </w:t>
      </w:r>
      <w:r w:rsidR="002D7893" w:rsidRPr="009C72D1">
        <w:rPr>
          <w:rFonts w:ascii="Calibri" w:hAnsi="Calibri" w:cs="Calibri"/>
          <w:bCs/>
          <w:sz w:val="24"/>
          <w:szCs w:val="24"/>
        </w:rPr>
        <w:t>and a</w:t>
      </w:r>
      <w:r w:rsidR="00DC7921" w:rsidRPr="009C72D1">
        <w:rPr>
          <w:rFonts w:ascii="Calibri" w:hAnsi="Calibri" w:cs="Calibri"/>
          <w:bCs/>
          <w:sz w:val="24"/>
          <w:szCs w:val="24"/>
        </w:rPr>
        <w:t xml:space="preserve">rchive this heaviest fraction. </w:t>
      </w:r>
    </w:p>
    <w:p w14:paraId="659C6A54"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0CD88F5F" w14:textId="02EEFE40" w:rsidR="004E74E3" w:rsidRPr="009C72D1" w:rsidRDefault="00FA7B18" w:rsidP="009241F8">
      <w:pPr>
        <w:pStyle w:val="ListParagraph"/>
        <w:numPr>
          <w:ilvl w:val="1"/>
          <w:numId w:val="19"/>
        </w:numPr>
        <w:spacing w:after="0"/>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Etch </w:t>
      </w:r>
      <w:r w:rsidR="00A36084" w:rsidRPr="009C72D1">
        <w:rPr>
          <w:rFonts w:ascii="Calibri" w:hAnsi="Calibri" w:cs="Calibri"/>
          <w:sz w:val="24"/>
          <w:szCs w:val="24"/>
          <w:highlight w:val="yellow"/>
        </w:rPr>
        <w:t xml:space="preserve">the </w:t>
      </w:r>
      <w:r w:rsidRPr="009C72D1">
        <w:rPr>
          <w:rFonts w:ascii="Calibri" w:hAnsi="Calibri" w:cs="Calibri"/>
          <w:sz w:val="24"/>
          <w:szCs w:val="24"/>
          <w:highlight w:val="yellow"/>
        </w:rPr>
        <w:t xml:space="preserve">quartz grains </w:t>
      </w:r>
      <w:r w:rsidR="00A36084" w:rsidRPr="009C72D1">
        <w:rPr>
          <w:rFonts w:ascii="Calibri" w:hAnsi="Calibri" w:cs="Calibri"/>
          <w:sz w:val="24"/>
          <w:szCs w:val="24"/>
          <w:highlight w:val="yellow"/>
        </w:rPr>
        <w:t xml:space="preserve">by </w:t>
      </w:r>
      <w:r w:rsidR="00AE30BD" w:rsidRPr="009C72D1">
        <w:rPr>
          <w:rFonts w:ascii="Calibri" w:hAnsi="Calibri" w:cs="Calibri"/>
          <w:sz w:val="24"/>
          <w:szCs w:val="24"/>
          <w:highlight w:val="yellow"/>
        </w:rPr>
        <w:t>immers</w:t>
      </w:r>
      <w:r w:rsidR="00A36084" w:rsidRPr="009C72D1">
        <w:rPr>
          <w:rFonts w:ascii="Calibri" w:hAnsi="Calibri" w:cs="Calibri"/>
          <w:sz w:val="24"/>
          <w:szCs w:val="24"/>
          <w:highlight w:val="yellow"/>
        </w:rPr>
        <w:t>ing</w:t>
      </w:r>
      <w:r w:rsidR="00AE30BD" w:rsidRPr="009C72D1">
        <w:rPr>
          <w:rFonts w:ascii="Calibri" w:hAnsi="Calibri" w:cs="Calibri"/>
          <w:sz w:val="24"/>
          <w:szCs w:val="24"/>
          <w:highlight w:val="yellow"/>
        </w:rPr>
        <w:t xml:space="preserve"> in</w:t>
      </w:r>
      <w:r w:rsidRPr="009C72D1">
        <w:rPr>
          <w:rFonts w:ascii="Calibri" w:hAnsi="Calibri" w:cs="Calibri"/>
          <w:sz w:val="24"/>
          <w:szCs w:val="24"/>
          <w:highlight w:val="yellow"/>
        </w:rPr>
        <w:t xml:space="preserve"> hydrofluoric </w:t>
      </w:r>
      <w:proofErr w:type="gramStart"/>
      <w:r w:rsidRPr="009C72D1">
        <w:rPr>
          <w:rFonts w:ascii="Calibri" w:hAnsi="Calibri" w:cs="Calibri"/>
          <w:sz w:val="24"/>
          <w:szCs w:val="24"/>
          <w:highlight w:val="yellow"/>
        </w:rPr>
        <w:t>acid</w:t>
      </w:r>
      <w:proofErr w:type="gramEnd"/>
      <w:r w:rsidR="00AE30BD" w:rsidRPr="009C72D1">
        <w:rPr>
          <w:rFonts w:ascii="Calibri" w:hAnsi="Calibri" w:cs="Calibri"/>
          <w:sz w:val="24"/>
          <w:szCs w:val="24"/>
          <w:highlight w:val="yellow"/>
        </w:rPr>
        <w:t xml:space="preserve"> </w:t>
      </w:r>
    </w:p>
    <w:p w14:paraId="652D17F4" w14:textId="77777777" w:rsidR="00F025D3" w:rsidRPr="009C72D1" w:rsidRDefault="00F025D3" w:rsidP="009241F8">
      <w:pPr>
        <w:pStyle w:val="ListParagraph"/>
        <w:spacing w:after="0"/>
        <w:jc w:val="both"/>
        <w:rPr>
          <w:rFonts w:ascii="Calibri" w:hAnsi="Calibri" w:cs="Calibri"/>
          <w:sz w:val="24"/>
          <w:szCs w:val="24"/>
        </w:rPr>
      </w:pPr>
    </w:p>
    <w:p w14:paraId="3D95978A" w14:textId="1BC0DBFF" w:rsidR="00FC27CD" w:rsidRPr="009C72D1" w:rsidRDefault="00A36084"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NOTE: </w:t>
      </w:r>
      <w:r w:rsidR="003C3572" w:rsidRPr="009C72D1">
        <w:rPr>
          <w:rFonts w:ascii="Calibri" w:hAnsi="Calibri" w:cs="Calibri"/>
          <w:sz w:val="24"/>
          <w:szCs w:val="24"/>
        </w:rPr>
        <w:t xml:space="preserve">This </w:t>
      </w:r>
      <w:r w:rsidR="00AE30BD" w:rsidRPr="009C72D1">
        <w:rPr>
          <w:rFonts w:ascii="Calibri" w:hAnsi="Calibri" w:cs="Calibri"/>
          <w:sz w:val="24"/>
          <w:szCs w:val="24"/>
        </w:rPr>
        <w:t>procedure</w:t>
      </w:r>
      <w:r w:rsidR="003C3572" w:rsidRPr="009C72D1">
        <w:rPr>
          <w:rFonts w:ascii="Calibri" w:hAnsi="Calibri" w:cs="Calibri"/>
          <w:sz w:val="24"/>
          <w:szCs w:val="24"/>
        </w:rPr>
        <w:t xml:space="preserve"> </w:t>
      </w:r>
      <w:r w:rsidR="009A091D" w:rsidRPr="009C72D1">
        <w:rPr>
          <w:rFonts w:ascii="Calibri" w:hAnsi="Calibri" w:cs="Calibri"/>
          <w:sz w:val="24"/>
          <w:szCs w:val="24"/>
        </w:rPr>
        <w:t xml:space="preserve">has two main goals: </w:t>
      </w:r>
      <w:r w:rsidR="00AE30BD" w:rsidRPr="009C72D1">
        <w:rPr>
          <w:rFonts w:ascii="Calibri" w:hAnsi="Calibri" w:cs="Calibri"/>
          <w:sz w:val="24"/>
          <w:szCs w:val="24"/>
        </w:rPr>
        <w:t>1) t</w:t>
      </w:r>
      <w:r w:rsidR="009A091D" w:rsidRPr="009C72D1">
        <w:rPr>
          <w:rFonts w:ascii="Calibri" w:hAnsi="Calibri" w:cs="Calibri"/>
          <w:sz w:val="24"/>
          <w:szCs w:val="24"/>
        </w:rPr>
        <w:t xml:space="preserve">o </w:t>
      </w:r>
      <w:r w:rsidR="003C3572" w:rsidRPr="009C72D1">
        <w:rPr>
          <w:rFonts w:ascii="Calibri" w:hAnsi="Calibri" w:cs="Calibri"/>
          <w:sz w:val="24"/>
          <w:szCs w:val="24"/>
        </w:rPr>
        <w:t>dissolv</w:t>
      </w:r>
      <w:r w:rsidR="009A091D" w:rsidRPr="009C72D1">
        <w:rPr>
          <w:rFonts w:ascii="Calibri" w:hAnsi="Calibri" w:cs="Calibri"/>
          <w:sz w:val="24"/>
          <w:szCs w:val="24"/>
        </w:rPr>
        <w:t>e</w:t>
      </w:r>
      <w:r w:rsidR="003C3572" w:rsidRPr="009C72D1">
        <w:rPr>
          <w:rFonts w:ascii="Calibri" w:hAnsi="Calibri" w:cs="Calibri"/>
          <w:sz w:val="24"/>
          <w:szCs w:val="24"/>
        </w:rPr>
        <w:t xml:space="preserve"> any remaining</w:t>
      </w:r>
      <w:r w:rsidR="00583724" w:rsidRPr="009C72D1">
        <w:rPr>
          <w:rFonts w:ascii="Calibri" w:hAnsi="Calibri" w:cs="Calibri"/>
          <w:sz w:val="24"/>
          <w:szCs w:val="24"/>
        </w:rPr>
        <w:t xml:space="preserve"> mineral</w:t>
      </w:r>
      <w:r w:rsidR="00E9232C" w:rsidRPr="009C72D1">
        <w:rPr>
          <w:rFonts w:ascii="Calibri" w:hAnsi="Calibri" w:cs="Calibri"/>
          <w:sz w:val="24"/>
          <w:szCs w:val="24"/>
        </w:rPr>
        <w:t>s</w:t>
      </w:r>
      <w:r w:rsidR="00583724" w:rsidRPr="009C72D1">
        <w:rPr>
          <w:rFonts w:ascii="Calibri" w:hAnsi="Calibri" w:cs="Calibri"/>
          <w:sz w:val="24"/>
          <w:szCs w:val="24"/>
        </w:rPr>
        <w:t xml:space="preserve"> other than quartz</w:t>
      </w:r>
      <w:r w:rsidR="009241F8">
        <w:rPr>
          <w:rFonts w:ascii="Calibri" w:hAnsi="Calibri" w:cs="Calibri"/>
          <w:sz w:val="24"/>
          <w:szCs w:val="24"/>
        </w:rPr>
        <w:t>;</w:t>
      </w:r>
      <w:r w:rsidR="003C3572" w:rsidRPr="009C72D1">
        <w:rPr>
          <w:rFonts w:ascii="Calibri" w:hAnsi="Calibri" w:cs="Calibri"/>
          <w:sz w:val="24"/>
          <w:szCs w:val="24"/>
        </w:rPr>
        <w:t xml:space="preserve"> </w:t>
      </w:r>
      <w:r w:rsidR="00AE30BD" w:rsidRPr="009C72D1">
        <w:rPr>
          <w:rFonts w:ascii="Calibri" w:hAnsi="Calibri" w:cs="Calibri"/>
          <w:sz w:val="24"/>
          <w:szCs w:val="24"/>
        </w:rPr>
        <w:t xml:space="preserve">2) </w:t>
      </w:r>
      <w:r w:rsidR="009F6334" w:rsidRPr="009C72D1">
        <w:rPr>
          <w:rFonts w:ascii="Calibri" w:hAnsi="Calibri" w:cs="Calibri"/>
          <w:sz w:val="24"/>
          <w:szCs w:val="24"/>
        </w:rPr>
        <w:t>T</w:t>
      </w:r>
      <w:r w:rsidR="0071207F" w:rsidRPr="009C72D1">
        <w:rPr>
          <w:rFonts w:ascii="Calibri" w:hAnsi="Calibri" w:cs="Calibri"/>
          <w:sz w:val="24"/>
          <w:szCs w:val="24"/>
        </w:rPr>
        <w:t xml:space="preserve">o etch the </w:t>
      </w:r>
      <w:r w:rsidR="00583724" w:rsidRPr="009C72D1">
        <w:rPr>
          <w:rFonts w:ascii="Calibri" w:hAnsi="Calibri" w:cs="Calibri"/>
          <w:sz w:val="24"/>
          <w:szCs w:val="24"/>
        </w:rPr>
        <w:t xml:space="preserve">external </w:t>
      </w:r>
      <w:r w:rsidR="0071207F" w:rsidRPr="009C72D1">
        <w:rPr>
          <w:rFonts w:ascii="Calibri" w:hAnsi="Calibri" w:cs="Calibri"/>
          <w:sz w:val="24"/>
          <w:szCs w:val="24"/>
        </w:rPr>
        <w:t>10</w:t>
      </w:r>
      <w:r w:rsidRPr="009C72D1">
        <w:rPr>
          <w:rFonts w:ascii="Calibri" w:hAnsi="Calibri" w:cs="Calibri"/>
          <w:sz w:val="24"/>
          <w:szCs w:val="24"/>
        </w:rPr>
        <w:t>–2</w:t>
      </w:r>
      <w:r w:rsidR="0071207F" w:rsidRPr="009C72D1">
        <w:rPr>
          <w:rFonts w:ascii="Calibri" w:hAnsi="Calibri" w:cs="Calibri"/>
          <w:sz w:val="24"/>
          <w:szCs w:val="24"/>
        </w:rPr>
        <w:t>0 µm of quartz grains</w:t>
      </w:r>
      <w:r w:rsidR="00460612" w:rsidRPr="009C72D1">
        <w:rPr>
          <w:rFonts w:ascii="Calibri" w:hAnsi="Calibri" w:cs="Calibri"/>
          <w:sz w:val="24"/>
          <w:szCs w:val="24"/>
        </w:rPr>
        <w:t>,</w:t>
      </w:r>
      <w:r w:rsidR="0071207F" w:rsidRPr="009C72D1">
        <w:rPr>
          <w:rFonts w:ascii="Calibri" w:hAnsi="Calibri" w:cs="Calibri"/>
          <w:sz w:val="24"/>
          <w:szCs w:val="24"/>
        </w:rPr>
        <w:t xml:space="preserve"> affected </w:t>
      </w:r>
      <w:r w:rsidR="009A091D" w:rsidRPr="009C72D1">
        <w:rPr>
          <w:rFonts w:ascii="Calibri" w:hAnsi="Calibri" w:cs="Calibri"/>
          <w:sz w:val="24"/>
          <w:szCs w:val="24"/>
        </w:rPr>
        <w:t xml:space="preserve">by the </w:t>
      </w:r>
      <w:r w:rsidR="0071207F" w:rsidRPr="009C72D1">
        <w:rPr>
          <w:rFonts w:ascii="Calibri" w:hAnsi="Calibri" w:cs="Calibri"/>
          <w:sz w:val="24"/>
          <w:szCs w:val="24"/>
        </w:rPr>
        <w:t xml:space="preserve">alpha </w:t>
      </w:r>
      <w:bookmarkStart w:id="22" w:name="_Hlk65073666"/>
      <w:r w:rsidR="009D42C0" w:rsidRPr="009C72D1">
        <w:rPr>
          <w:rFonts w:ascii="Calibri" w:hAnsi="Calibri" w:cs="Calibri"/>
          <w:sz w:val="24"/>
          <w:szCs w:val="24"/>
        </w:rPr>
        <w:t>radiation</w:t>
      </w:r>
      <w:r w:rsidR="009D42C0" w:rsidRPr="009C72D1">
        <w:rPr>
          <w:rFonts w:ascii="Calibri" w:hAnsi="Calibri" w:cs="Calibri"/>
          <w:sz w:val="24"/>
          <w:szCs w:val="24"/>
          <w:vertAlign w:val="superscript"/>
        </w:rPr>
        <w:t>28</w:t>
      </w:r>
      <w:r w:rsidR="00FD7DF5" w:rsidRPr="009C72D1">
        <w:rPr>
          <w:rFonts w:ascii="Calibri" w:hAnsi="Calibri" w:cs="Calibri"/>
          <w:sz w:val="24"/>
          <w:szCs w:val="24"/>
        </w:rPr>
        <w:t xml:space="preserve">. </w:t>
      </w:r>
      <w:bookmarkEnd w:id="22"/>
    </w:p>
    <w:p w14:paraId="47CD851A" w14:textId="77777777" w:rsidR="002D7893" w:rsidRPr="009C72D1" w:rsidRDefault="002D7893" w:rsidP="009241F8">
      <w:pPr>
        <w:autoSpaceDE w:val="0"/>
        <w:autoSpaceDN w:val="0"/>
        <w:adjustRightInd w:val="0"/>
        <w:spacing w:after="0" w:line="240" w:lineRule="auto"/>
        <w:contextualSpacing/>
        <w:jc w:val="both"/>
        <w:rPr>
          <w:rFonts w:ascii="Calibri" w:hAnsi="Calibri" w:cs="Calibri"/>
          <w:sz w:val="24"/>
          <w:szCs w:val="24"/>
        </w:rPr>
      </w:pPr>
    </w:p>
    <w:p w14:paraId="644AB339" w14:textId="5DDCC1C5" w:rsidR="004D0832" w:rsidRPr="009C72D1" w:rsidRDefault="009A091D" w:rsidP="009241F8">
      <w:pPr>
        <w:autoSpaceDE w:val="0"/>
        <w:autoSpaceDN w:val="0"/>
        <w:adjustRightInd w:val="0"/>
        <w:spacing w:after="0" w:line="240" w:lineRule="auto"/>
        <w:contextualSpacing/>
        <w:jc w:val="both"/>
        <w:rPr>
          <w:rFonts w:ascii="Calibri" w:hAnsi="Calibri" w:cs="Calibri"/>
          <w:bCs/>
          <w:sz w:val="24"/>
          <w:szCs w:val="24"/>
        </w:rPr>
      </w:pPr>
      <w:r w:rsidRPr="009C72D1">
        <w:rPr>
          <w:rFonts w:ascii="Calibri" w:hAnsi="Calibri" w:cs="Calibri"/>
          <w:sz w:val="24"/>
          <w:szCs w:val="24"/>
        </w:rPr>
        <w:t xml:space="preserve">CAUTION: </w:t>
      </w:r>
      <w:r w:rsidR="00D3480B" w:rsidRPr="009C72D1">
        <w:rPr>
          <w:rFonts w:ascii="Calibri" w:hAnsi="Calibri" w:cs="Calibri"/>
          <w:sz w:val="24"/>
          <w:szCs w:val="24"/>
        </w:rPr>
        <w:t>Concentrated h</w:t>
      </w:r>
      <w:r w:rsidR="004811D1" w:rsidRPr="009C72D1">
        <w:rPr>
          <w:rFonts w:ascii="Calibri" w:hAnsi="Calibri" w:cs="Calibri"/>
          <w:sz w:val="24"/>
          <w:szCs w:val="24"/>
        </w:rPr>
        <w:t xml:space="preserve">ydrofluoric acid (HF) </w:t>
      </w:r>
      <w:r w:rsidR="00EC65A0" w:rsidRPr="009C72D1">
        <w:rPr>
          <w:rFonts w:ascii="Calibri" w:hAnsi="Calibri" w:cs="Calibri"/>
          <w:sz w:val="24"/>
          <w:szCs w:val="24"/>
        </w:rPr>
        <w:t>is</w:t>
      </w:r>
      <w:r w:rsidR="000A6E68" w:rsidRPr="009C72D1">
        <w:rPr>
          <w:rFonts w:ascii="Calibri" w:hAnsi="Calibri" w:cs="Calibri"/>
          <w:sz w:val="24"/>
          <w:szCs w:val="24"/>
        </w:rPr>
        <w:t xml:space="preserve"> </w:t>
      </w:r>
      <w:r w:rsidR="00877726">
        <w:rPr>
          <w:rFonts w:ascii="Calibri" w:hAnsi="Calibri" w:cs="Calibri"/>
          <w:sz w:val="24"/>
          <w:szCs w:val="24"/>
        </w:rPr>
        <w:t xml:space="preserve">a </w:t>
      </w:r>
      <w:r w:rsidR="000A6E68" w:rsidRPr="009C72D1">
        <w:rPr>
          <w:rFonts w:ascii="Calibri" w:hAnsi="Calibri" w:cs="Calibri"/>
          <w:sz w:val="24"/>
          <w:szCs w:val="24"/>
        </w:rPr>
        <w:t>highly</w:t>
      </w:r>
      <w:r w:rsidR="00EC65A0" w:rsidRPr="009C72D1">
        <w:rPr>
          <w:rFonts w:ascii="Calibri" w:hAnsi="Calibri" w:cs="Calibri"/>
          <w:sz w:val="24"/>
          <w:szCs w:val="24"/>
        </w:rPr>
        <w:t xml:space="preserve"> </w:t>
      </w:r>
      <w:r w:rsidR="000A6E68" w:rsidRPr="009C72D1">
        <w:rPr>
          <w:rFonts w:ascii="Calibri" w:hAnsi="Calibri" w:cs="Calibri"/>
          <w:sz w:val="24"/>
          <w:szCs w:val="24"/>
        </w:rPr>
        <w:t>toxic and</w:t>
      </w:r>
      <w:r w:rsidR="00F95C72" w:rsidRPr="009C72D1">
        <w:rPr>
          <w:rFonts w:ascii="Calibri" w:hAnsi="Calibri" w:cs="Calibri"/>
          <w:sz w:val="24"/>
          <w:szCs w:val="24"/>
        </w:rPr>
        <w:t xml:space="preserve"> </w:t>
      </w:r>
      <w:r w:rsidR="00EB260D" w:rsidRPr="009C72D1">
        <w:rPr>
          <w:rFonts w:ascii="Calibri" w:hAnsi="Calibri" w:cs="Calibri"/>
          <w:sz w:val="24"/>
          <w:szCs w:val="24"/>
        </w:rPr>
        <w:t>hazardous</w:t>
      </w:r>
      <w:r w:rsidR="002E574B" w:rsidRPr="009C72D1">
        <w:rPr>
          <w:rFonts w:ascii="Calibri" w:hAnsi="Calibri" w:cs="Calibri"/>
          <w:sz w:val="24"/>
          <w:szCs w:val="24"/>
        </w:rPr>
        <w:t xml:space="preserve"> liquid</w:t>
      </w:r>
      <w:r w:rsidR="00F95C72" w:rsidRPr="009C72D1">
        <w:rPr>
          <w:rFonts w:ascii="Calibri" w:hAnsi="Calibri" w:cs="Calibri"/>
          <w:sz w:val="24"/>
          <w:szCs w:val="24"/>
        </w:rPr>
        <w:t>.</w:t>
      </w:r>
      <w:r w:rsidR="00EC5632" w:rsidRPr="009C72D1">
        <w:rPr>
          <w:rFonts w:ascii="Calibri" w:hAnsi="Calibri" w:cs="Calibri"/>
          <w:sz w:val="24"/>
          <w:szCs w:val="24"/>
        </w:rPr>
        <w:t xml:space="preserve"> </w:t>
      </w:r>
      <w:r w:rsidR="00F95C72" w:rsidRPr="009C72D1">
        <w:rPr>
          <w:rFonts w:ascii="Calibri" w:hAnsi="Calibri" w:cs="Calibri"/>
          <w:sz w:val="24"/>
          <w:szCs w:val="24"/>
        </w:rPr>
        <w:t>S</w:t>
      </w:r>
      <w:r w:rsidR="00EB260D" w:rsidRPr="009C72D1">
        <w:rPr>
          <w:rFonts w:ascii="Calibri" w:hAnsi="Calibri" w:cs="Calibri"/>
          <w:sz w:val="24"/>
          <w:szCs w:val="24"/>
        </w:rPr>
        <w:t xml:space="preserve">pecial </w:t>
      </w:r>
      <w:r w:rsidR="00EF3ED8" w:rsidRPr="009C72D1">
        <w:rPr>
          <w:rFonts w:ascii="Calibri" w:hAnsi="Calibri" w:cs="Calibri"/>
          <w:sz w:val="24"/>
          <w:szCs w:val="24"/>
        </w:rPr>
        <w:t xml:space="preserve">training and </w:t>
      </w:r>
      <w:r w:rsidR="00EB260D" w:rsidRPr="009C72D1">
        <w:rPr>
          <w:rFonts w:ascii="Calibri" w:hAnsi="Calibri" w:cs="Calibri"/>
          <w:sz w:val="24"/>
          <w:szCs w:val="24"/>
        </w:rPr>
        <w:t xml:space="preserve">care </w:t>
      </w:r>
      <w:r w:rsidR="000F7A52" w:rsidRPr="009C72D1">
        <w:rPr>
          <w:rFonts w:ascii="Calibri" w:hAnsi="Calibri" w:cs="Calibri"/>
          <w:sz w:val="24"/>
          <w:szCs w:val="24"/>
        </w:rPr>
        <w:t>are</w:t>
      </w:r>
      <w:r w:rsidR="00EB260D" w:rsidRPr="009C72D1">
        <w:rPr>
          <w:rFonts w:ascii="Calibri" w:hAnsi="Calibri" w:cs="Calibri"/>
          <w:sz w:val="24"/>
          <w:szCs w:val="24"/>
        </w:rPr>
        <w:t xml:space="preserve"> </w:t>
      </w:r>
      <w:r w:rsidR="000A6E68" w:rsidRPr="009C72D1">
        <w:rPr>
          <w:rFonts w:ascii="Calibri" w:hAnsi="Calibri" w:cs="Calibri"/>
          <w:sz w:val="24"/>
          <w:szCs w:val="24"/>
        </w:rPr>
        <w:t>needed</w:t>
      </w:r>
      <w:r w:rsidR="00EB260D" w:rsidRPr="009C72D1">
        <w:rPr>
          <w:rFonts w:ascii="Calibri" w:hAnsi="Calibri" w:cs="Calibri"/>
          <w:sz w:val="24"/>
          <w:szCs w:val="24"/>
        </w:rPr>
        <w:t xml:space="preserve"> </w:t>
      </w:r>
      <w:r w:rsidR="00EF3ED8" w:rsidRPr="009C72D1">
        <w:rPr>
          <w:rFonts w:ascii="Calibri" w:hAnsi="Calibri" w:cs="Calibri"/>
          <w:sz w:val="24"/>
          <w:szCs w:val="24"/>
        </w:rPr>
        <w:t>to</w:t>
      </w:r>
      <w:r w:rsidR="000A6E68" w:rsidRPr="009C72D1">
        <w:rPr>
          <w:rFonts w:ascii="Calibri" w:hAnsi="Calibri" w:cs="Calibri"/>
          <w:sz w:val="24"/>
          <w:szCs w:val="24"/>
        </w:rPr>
        <w:t xml:space="preserve"> use </w:t>
      </w:r>
      <w:r w:rsidR="00EC5632" w:rsidRPr="009C72D1">
        <w:rPr>
          <w:rFonts w:ascii="Calibri" w:hAnsi="Calibri" w:cs="Calibri"/>
          <w:sz w:val="24"/>
          <w:szCs w:val="24"/>
        </w:rPr>
        <w:t>HF</w:t>
      </w:r>
      <w:r w:rsidR="00EB260D" w:rsidRPr="009C72D1">
        <w:rPr>
          <w:rFonts w:ascii="Calibri" w:hAnsi="Calibri" w:cs="Calibri"/>
          <w:sz w:val="24"/>
          <w:szCs w:val="24"/>
        </w:rPr>
        <w:t xml:space="preserve"> </w:t>
      </w:r>
      <w:r w:rsidR="000A6E68" w:rsidRPr="009C72D1">
        <w:rPr>
          <w:rFonts w:ascii="Calibri" w:hAnsi="Calibri" w:cs="Calibri"/>
          <w:sz w:val="24"/>
          <w:szCs w:val="24"/>
        </w:rPr>
        <w:t xml:space="preserve">because of </w:t>
      </w:r>
      <w:r w:rsidR="00EF3ED8" w:rsidRPr="009C72D1">
        <w:rPr>
          <w:rFonts w:ascii="Calibri" w:hAnsi="Calibri" w:cs="Calibri"/>
          <w:sz w:val="24"/>
          <w:szCs w:val="24"/>
        </w:rPr>
        <w:t xml:space="preserve">the high </w:t>
      </w:r>
      <w:r w:rsidR="000A6E68" w:rsidRPr="009C72D1">
        <w:rPr>
          <w:rFonts w:ascii="Calibri" w:hAnsi="Calibri" w:cs="Calibri"/>
          <w:sz w:val="24"/>
          <w:szCs w:val="24"/>
        </w:rPr>
        <w:t xml:space="preserve">dermal and pulmonary toxicity. </w:t>
      </w:r>
      <w:r w:rsidR="000A6E68" w:rsidRPr="009C72D1">
        <w:rPr>
          <w:rFonts w:ascii="Calibri" w:hAnsi="Calibri" w:cs="Calibri"/>
          <w:bCs/>
          <w:sz w:val="24"/>
          <w:szCs w:val="24"/>
        </w:rPr>
        <w:t xml:space="preserve">Lab personnel must be </w:t>
      </w:r>
      <w:r w:rsidR="00652A5F" w:rsidRPr="009C72D1">
        <w:rPr>
          <w:rFonts w:ascii="Calibri" w:hAnsi="Calibri" w:cs="Calibri"/>
          <w:bCs/>
          <w:sz w:val="24"/>
          <w:szCs w:val="24"/>
        </w:rPr>
        <w:t xml:space="preserve">familiar with the HF Material Safety Data Sheets. </w:t>
      </w:r>
      <w:r w:rsidR="00EC65A0" w:rsidRPr="009C72D1">
        <w:rPr>
          <w:rFonts w:ascii="Calibri" w:hAnsi="Calibri" w:cs="Calibri"/>
          <w:sz w:val="24"/>
          <w:szCs w:val="24"/>
        </w:rPr>
        <w:t xml:space="preserve">Always handle HF </w:t>
      </w:r>
      <w:r w:rsidR="0079317A">
        <w:rPr>
          <w:rFonts w:ascii="Calibri" w:hAnsi="Calibri" w:cs="Calibri"/>
          <w:sz w:val="24"/>
          <w:szCs w:val="24"/>
        </w:rPr>
        <w:t>inside</w:t>
      </w:r>
      <w:r w:rsidR="0079317A" w:rsidRPr="009C72D1">
        <w:rPr>
          <w:rFonts w:ascii="Calibri" w:hAnsi="Calibri" w:cs="Calibri"/>
          <w:sz w:val="24"/>
          <w:szCs w:val="24"/>
        </w:rPr>
        <w:t xml:space="preserve"> </w:t>
      </w:r>
      <w:r w:rsidR="00EC65A0" w:rsidRPr="009C72D1">
        <w:rPr>
          <w:rFonts w:ascii="Calibri" w:hAnsi="Calibri" w:cs="Calibri"/>
          <w:sz w:val="24"/>
          <w:szCs w:val="24"/>
        </w:rPr>
        <w:t>a</w:t>
      </w:r>
      <w:r w:rsidR="00652A5F" w:rsidRPr="009C72D1">
        <w:rPr>
          <w:rFonts w:ascii="Calibri" w:hAnsi="Calibri" w:cs="Calibri"/>
          <w:sz w:val="24"/>
          <w:szCs w:val="24"/>
        </w:rPr>
        <w:t>n</w:t>
      </w:r>
      <w:r w:rsidR="00EC65A0" w:rsidRPr="009C72D1">
        <w:rPr>
          <w:rFonts w:ascii="Calibri" w:hAnsi="Calibri" w:cs="Calibri"/>
          <w:sz w:val="24"/>
          <w:szCs w:val="24"/>
        </w:rPr>
        <w:t xml:space="preserve"> </w:t>
      </w:r>
      <w:r w:rsidR="007735E5" w:rsidRPr="009C72D1">
        <w:rPr>
          <w:rFonts w:ascii="Calibri" w:hAnsi="Calibri" w:cs="Calibri"/>
          <w:sz w:val="24"/>
          <w:szCs w:val="24"/>
        </w:rPr>
        <w:t>operational</w:t>
      </w:r>
      <w:r w:rsidR="00EC65A0" w:rsidRPr="009C72D1">
        <w:rPr>
          <w:rFonts w:ascii="Calibri" w:hAnsi="Calibri" w:cs="Calibri"/>
          <w:sz w:val="24"/>
          <w:szCs w:val="24"/>
        </w:rPr>
        <w:t xml:space="preserve"> laboratory </w:t>
      </w:r>
      <w:r w:rsidR="007735E5" w:rsidRPr="009C72D1">
        <w:rPr>
          <w:rFonts w:ascii="Calibri" w:hAnsi="Calibri" w:cs="Calibri"/>
          <w:sz w:val="24"/>
          <w:szCs w:val="24"/>
        </w:rPr>
        <w:t>fume hood</w:t>
      </w:r>
      <w:r w:rsidR="00EC65A0" w:rsidRPr="009C72D1">
        <w:rPr>
          <w:rFonts w:ascii="Calibri" w:hAnsi="Calibri" w:cs="Calibri"/>
          <w:sz w:val="24"/>
          <w:szCs w:val="24"/>
        </w:rPr>
        <w:t>, near an eyewash and safety shower</w:t>
      </w:r>
      <w:r w:rsidR="000A6E68" w:rsidRPr="009C72D1">
        <w:rPr>
          <w:rFonts w:ascii="Calibri" w:hAnsi="Calibri" w:cs="Calibri"/>
          <w:sz w:val="24"/>
          <w:szCs w:val="24"/>
        </w:rPr>
        <w:t xml:space="preserve"> station</w:t>
      </w:r>
      <w:r w:rsidR="00EC65A0" w:rsidRPr="009C72D1">
        <w:rPr>
          <w:rFonts w:ascii="Calibri" w:hAnsi="Calibri" w:cs="Calibri"/>
          <w:sz w:val="24"/>
          <w:szCs w:val="24"/>
        </w:rPr>
        <w:t xml:space="preserve">. Never work with HF alone. </w:t>
      </w:r>
      <w:r w:rsidR="004811D1" w:rsidRPr="009C72D1">
        <w:rPr>
          <w:rFonts w:ascii="Calibri" w:hAnsi="Calibri" w:cs="Calibri"/>
          <w:sz w:val="24"/>
          <w:szCs w:val="24"/>
        </w:rPr>
        <w:t xml:space="preserve">Ensure that non-expired </w:t>
      </w:r>
      <w:r w:rsidR="00EC65A0" w:rsidRPr="009C72D1">
        <w:rPr>
          <w:rFonts w:ascii="Calibri" w:hAnsi="Calibri" w:cs="Calibri"/>
          <w:sz w:val="24"/>
          <w:szCs w:val="24"/>
        </w:rPr>
        <w:t xml:space="preserve">2.5% calcium gluconate gel </w:t>
      </w:r>
      <w:r w:rsidR="004811D1" w:rsidRPr="009C72D1">
        <w:rPr>
          <w:rFonts w:ascii="Calibri" w:hAnsi="Calibri" w:cs="Calibri"/>
          <w:sz w:val="24"/>
          <w:szCs w:val="24"/>
        </w:rPr>
        <w:t xml:space="preserve">antidote is </w:t>
      </w:r>
      <w:r w:rsidR="00652A5F" w:rsidRPr="009C72D1">
        <w:rPr>
          <w:rFonts w:ascii="Calibri" w:hAnsi="Calibri" w:cs="Calibri"/>
          <w:sz w:val="24"/>
          <w:szCs w:val="24"/>
        </w:rPr>
        <w:t>at</w:t>
      </w:r>
      <w:r w:rsidR="004811D1" w:rsidRPr="009C72D1">
        <w:rPr>
          <w:rFonts w:ascii="Calibri" w:hAnsi="Calibri" w:cs="Calibri"/>
          <w:sz w:val="24"/>
          <w:szCs w:val="24"/>
        </w:rPr>
        <w:t xml:space="preserve"> hand before handling HF. </w:t>
      </w:r>
      <w:r w:rsidR="000A6E68" w:rsidRPr="009C72D1">
        <w:rPr>
          <w:rFonts w:ascii="Calibri" w:hAnsi="Calibri" w:cs="Calibri"/>
          <w:sz w:val="24"/>
          <w:szCs w:val="24"/>
        </w:rPr>
        <w:t>The following PPE</w:t>
      </w:r>
      <w:r w:rsidR="006E4AF9" w:rsidRPr="009C72D1">
        <w:rPr>
          <w:rFonts w:ascii="Calibri" w:hAnsi="Calibri" w:cs="Calibri"/>
          <w:sz w:val="24"/>
          <w:szCs w:val="24"/>
        </w:rPr>
        <w:t xml:space="preserve"> </w:t>
      </w:r>
      <w:r w:rsidR="000A6E68" w:rsidRPr="009C72D1">
        <w:rPr>
          <w:rFonts w:ascii="Calibri" w:hAnsi="Calibri" w:cs="Calibri"/>
          <w:sz w:val="24"/>
          <w:szCs w:val="24"/>
        </w:rPr>
        <w:t>must be worn prior to handling HF</w:t>
      </w:r>
      <w:r w:rsidR="00D10098" w:rsidRPr="009C72D1">
        <w:rPr>
          <w:rFonts w:ascii="Calibri" w:hAnsi="Calibri" w:cs="Calibri"/>
          <w:sz w:val="24"/>
          <w:szCs w:val="24"/>
        </w:rPr>
        <w:t xml:space="preserve">: </w:t>
      </w:r>
      <w:r w:rsidR="00A41A2E" w:rsidRPr="009C72D1">
        <w:rPr>
          <w:rFonts w:ascii="Calibri" w:hAnsi="Calibri" w:cs="Calibri"/>
          <w:bCs/>
          <w:sz w:val="24"/>
          <w:szCs w:val="24"/>
        </w:rPr>
        <w:t xml:space="preserve">Long pants and sleeves, </w:t>
      </w:r>
      <w:r w:rsidR="00A36084" w:rsidRPr="009C72D1">
        <w:rPr>
          <w:rFonts w:ascii="Calibri" w:hAnsi="Calibri" w:cs="Calibri"/>
          <w:bCs/>
          <w:sz w:val="24"/>
          <w:szCs w:val="24"/>
        </w:rPr>
        <w:t>closed-</w:t>
      </w:r>
      <w:r w:rsidR="00A41A2E" w:rsidRPr="009C72D1">
        <w:rPr>
          <w:rFonts w:ascii="Calibri" w:hAnsi="Calibri" w:cs="Calibri"/>
          <w:bCs/>
          <w:sz w:val="24"/>
          <w:szCs w:val="24"/>
        </w:rPr>
        <w:t xml:space="preserve">toe shoes, </w:t>
      </w:r>
      <w:r w:rsidR="00A36084" w:rsidRPr="009C72D1">
        <w:rPr>
          <w:rFonts w:ascii="Calibri" w:hAnsi="Calibri" w:cs="Calibri"/>
          <w:bCs/>
          <w:sz w:val="24"/>
          <w:szCs w:val="24"/>
        </w:rPr>
        <w:t xml:space="preserve">heavy </w:t>
      </w:r>
      <w:r w:rsidR="00DC7C0D" w:rsidRPr="009C72D1">
        <w:rPr>
          <w:rFonts w:ascii="Calibri" w:hAnsi="Calibri" w:cs="Calibri"/>
          <w:bCs/>
          <w:sz w:val="24"/>
          <w:szCs w:val="24"/>
        </w:rPr>
        <w:t>lab coat</w:t>
      </w:r>
      <w:r w:rsidR="00A41A2E" w:rsidRPr="009C72D1">
        <w:rPr>
          <w:rFonts w:ascii="Calibri" w:hAnsi="Calibri" w:cs="Calibri"/>
          <w:bCs/>
          <w:sz w:val="24"/>
          <w:szCs w:val="24"/>
        </w:rPr>
        <w:t>,</w:t>
      </w:r>
      <w:r w:rsidR="00DC7C0D" w:rsidRPr="009C72D1">
        <w:rPr>
          <w:rFonts w:ascii="Calibri" w:hAnsi="Calibri" w:cs="Calibri"/>
          <w:bCs/>
          <w:sz w:val="24"/>
          <w:szCs w:val="24"/>
        </w:rPr>
        <w:t xml:space="preserve"> </w:t>
      </w:r>
      <w:r w:rsidR="00A36084" w:rsidRPr="009C72D1">
        <w:rPr>
          <w:rFonts w:ascii="Calibri" w:hAnsi="Calibri" w:cs="Calibri"/>
          <w:bCs/>
          <w:sz w:val="24"/>
          <w:szCs w:val="24"/>
        </w:rPr>
        <w:t>acid-</w:t>
      </w:r>
      <w:r w:rsidR="00D3480B" w:rsidRPr="009C72D1">
        <w:rPr>
          <w:rFonts w:ascii="Calibri" w:hAnsi="Calibri" w:cs="Calibri"/>
          <w:bCs/>
          <w:sz w:val="24"/>
          <w:szCs w:val="24"/>
        </w:rPr>
        <w:t>resistant apron</w:t>
      </w:r>
      <w:r w:rsidR="00A41A2E" w:rsidRPr="009C72D1">
        <w:rPr>
          <w:rFonts w:ascii="Calibri" w:hAnsi="Calibri" w:cs="Calibri"/>
          <w:bCs/>
          <w:sz w:val="24"/>
          <w:szCs w:val="24"/>
        </w:rPr>
        <w:t>, thick</w:t>
      </w:r>
      <w:r w:rsidR="00A41A2E" w:rsidRPr="009C72D1" w:rsidDel="00A41A2E">
        <w:rPr>
          <w:rFonts w:ascii="Calibri" w:hAnsi="Calibri" w:cs="Calibri"/>
          <w:bCs/>
          <w:sz w:val="24"/>
          <w:szCs w:val="24"/>
        </w:rPr>
        <w:t xml:space="preserve"> </w:t>
      </w:r>
      <w:r w:rsidR="00A36084" w:rsidRPr="009C72D1">
        <w:rPr>
          <w:rFonts w:ascii="Calibri" w:hAnsi="Calibri" w:cs="Calibri"/>
          <w:bCs/>
          <w:sz w:val="24"/>
          <w:szCs w:val="24"/>
        </w:rPr>
        <w:t xml:space="preserve">nitrile </w:t>
      </w:r>
      <w:r w:rsidR="00DC7C0D" w:rsidRPr="009C72D1">
        <w:rPr>
          <w:rFonts w:ascii="Calibri" w:hAnsi="Calibri" w:cs="Calibri"/>
          <w:bCs/>
          <w:sz w:val="24"/>
          <w:szCs w:val="24"/>
        </w:rPr>
        <w:t xml:space="preserve">gloves </w:t>
      </w:r>
      <w:r w:rsidR="00EC5632" w:rsidRPr="009C72D1">
        <w:rPr>
          <w:rFonts w:ascii="Calibri" w:hAnsi="Calibri" w:cs="Calibri"/>
          <w:bCs/>
          <w:sz w:val="24"/>
          <w:szCs w:val="24"/>
        </w:rPr>
        <w:t>(10</w:t>
      </w:r>
      <w:r w:rsidR="00A36084" w:rsidRPr="009C72D1">
        <w:rPr>
          <w:rFonts w:ascii="Calibri" w:hAnsi="Calibri" w:cs="Calibri"/>
          <w:bCs/>
          <w:sz w:val="24"/>
          <w:szCs w:val="24"/>
        </w:rPr>
        <w:t>–</w:t>
      </w:r>
      <w:r w:rsidR="00EC5632" w:rsidRPr="009C72D1">
        <w:rPr>
          <w:rFonts w:ascii="Calibri" w:hAnsi="Calibri" w:cs="Calibri"/>
          <w:bCs/>
          <w:sz w:val="24"/>
          <w:szCs w:val="24"/>
        </w:rPr>
        <w:t>20 mil)</w:t>
      </w:r>
      <w:r w:rsidR="00A41A2E" w:rsidRPr="009C72D1">
        <w:rPr>
          <w:rFonts w:ascii="Calibri" w:hAnsi="Calibri" w:cs="Calibri"/>
          <w:bCs/>
          <w:sz w:val="24"/>
          <w:szCs w:val="24"/>
        </w:rPr>
        <w:t>,</w:t>
      </w:r>
      <w:r w:rsidR="00EC5632" w:rsidRPr="009C72D1">
        <w:rPr>
          <w:rFonts w:ascii="Calibri" w:hAnsi="Calibri" w:cs="Calibri"/>
          <w:bCs/>
          <w:sz w:val="24"/>
          <w:szCs w:val="24"/>
        </w:rPr>
        <w:t xml:space="preserve"> PVC or neoprene gloves that cover the hands, wrists, and forearms</w:t>
      </w:r>
      <w:r w:rsidR="00A41A2E" w:rsidRPr="009C72D1">
        <w:rPr>
          <w:rFonts w:ascii="Calibri" w:hAnsi="Calibri" w:cs="Calibri"/>
          <w:bCs/>
          <w:sz w:val="24"/>
          <w:szCs w:val="24"/>
        </w:rPr>
        <w:t xml:space="preserve">, dust </w:t>
      </w:r>
      <w:r w:rsidR="00DC7C0D" w:rsidRPr="009C72D1">
        <w:rPr>
          <w:rFonts w:ascii="Calibri" w:hAnsi="Calibri" w:cs="Calibri"/>
          <w:bCs/>
          <w:sz w:val="24"/>
          <w:szCs w:val="24"/>
        </w:rPr>
        <w:t>mask</w:t>
      </w:r>
      <w:r w:rsidR="00A41A2E" w:rsidRPr="009C72D1">
        <w:rPr>
          <w:rFonts w:ascii="Calibri" w:hAnsi="Calibri" w:cs="Calibri"/>
          <w:bCs/>
          <w:sz w:val="24"/>
          <w:szCs w:val="24"/>
        </w:rPr>
        <w:t>,</w:t>
      </w:r>
      <w:r w:rsidR="00DC7C0D" w:rsidRPr="009C72D1">
        <w:rPr>
          <w:rFonts w:ascii="Calibri" w:hAnsi="Calibri" w:cs="Calibri"/>
          <w:bCs/>
          <w:sz w:val="24"/>
          <w:szCs w:val="24"/>
        </w:rPr>
        <w:t xml:space="preserve"> </w:t>
      </w:r>
      <w:r w:rsidR="00A41A2E" w:rsidRPr="009C72D1">
        <w:rPr>
          <w:rFonts w:ascii="Calibri" w:hAnsi="Calibri" w:cs="Calibri"/>
          <w:bCs/>
          <w:sz w:val="24"/>
          <w:szCs w:val="24"/>
        </w:rPr>
        <w:t xml:space="preserve">goggles, acrylic </w:t>
      </w:r>
      <w:r w:rsidR="00DC7C0D" w:rsidRPr="009C72D1">
        <w:rPr>
          <w:rFonts w:ascii="Calibri" w:hAnsi="Calibri" w:cs="Calibri"/>
          <w:bCs/>
          <w:sz w:val="24"/>
          <w:szCs w:val="24"/>
        </w:rPr>
        <w:t>face shield</w:t>
      </w:r>
      <w:r w:rsidR="00A36084" w:rsidRPr="009C72D1">
        <w:rPr>
          <w:rFonts w:ascii="Calibri" w:hAnsi="Calibri" w:cs="Calibri"/>
          <w:bCs/>
          <w:sz w:val="24"/>
          <w:szCs w:val="24"/>
        </w:rPr>
        <w:t>,</w:t>
      </w:r>
      <w:r w:rsidR="005E0453" w:rsidRPr="009C72D1">
        <w:rPr>
          <w:rFonts w:ascii="Calibri" w:hAnsi="Calibri" w:cs="Calibri"/>
          <w:bCs/>
          <w:sz w:val="24"/>
          <w:szCs w:val="24"/>
        </w:rPr>
        <w:t xml:space="preserve"> and silicone </w:t>
      </w:r>
      <w:r w:rsidR="00000F51" w:rsidRPr="009C72D1">
        <w:rPr>
          <w:rFonts w:ascii="Calibri" w:hAnsi="Calibri" w:cs="Calibri"/>
          <w:bCs/>
          <w:sz w:val="24"/>
          <w:szCs w:val="24"/>
        </w:rPr>
        <w:t>waterproof shoe covers</w:t>
      </w:r>
      <w:r w:rsidR="005E0453" w:rsidRPr="009C72D1">
        <w:rPr>
          <w:rFonts w:ascii="Calibri" w:hAnsi="Calibri" w:cs="Calibri"/>
          <w:bCs/>
          <w:sz w:val="24"/>
          <w:szCs w:val="24"/>
        </w:rPr>
        <w:t>.</w:t>
      </w:r>
      <w:r w:rsidR="00000F51" w:rsidRPr="009C72D1">
        <w:rPr>
          <w:rFonts w:ascii="Calibri" w:hAnsi="Calibri" w:cs="Calibri"/>
          <w:bCs/>
          <w:sz w:val="24"/>
          <w:szCs w:val="24"/>
        </w:rPr>
        <w:t xml:space="preserve"> </w:t>
      </w:r>
    </w:p>
    <w:p w14:paraId="1A5D5C49" w14:textId="77777777" w:rsidR="004D0832" w:rsidRPr="009C72D1" w:rsidRDefault="004D0832" w:rsidP="009241F8">
      <w:pPr>
        <w:autoSpaceDE w:val="0"/>
        <w:autoSpaceDN w:val="0"/>
        <w:adjustRightInd w:val="0"/>
        <w:spacing w:after="0" w:line="240" w:lineRule="auto"/>
        <w:contextualSpacing/>
        <w:jc w:val="both"/>
        <w:rPr>
          <w:rFonts w:ascii="Calibri" w:hAnsi="Calibri" w:cs="Calibri"/>
          <w:bCs/>
          <w:sz w:val="24"/>
          <w:szCs w:val="24"/>
        </w:rPr>
      </w:pPr>
    </w:p>
    <w:p w14:paraId="5740E349" w14:textId="251D5BEE" w:rsidR="00E333CA" w:rsidRPr="009C72D1" w:rsidRDefault="00DC7C0D"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Prepare </w:t>
      </w:r>
      <w:r w:rsidR="002E574B" w:rsidRPr="009C72D1">
        <w:rPr>
          <w:rFonts w:ascii="Calibri" w:hAnsi="Calibri" w:cs="Calibri"/>
          <w:bCs/>
          <w:sz w:val="24"/>
          <w:szCs w:val="24"/>
        </w:rPr>
        <w:t>a</w:t>
      </w:r>
      <w:r w:rsidRPr="009C72D1">
        <w:rPr>
          <w:rFonts w:ascii="Calibri" w:hAnsi="Calibri" w:cs="Calibri"/>
          <w:bCs/>
          <w:sz w:val="24"/>
          <w:szCs w:val="24"/>
        </w:rPr>
        <w:t xml:space="preserve"> </w:t>
      </w:r>
      <w:r w:rsidR="00D212FD" w:rsidRPr="009C72D1">
        <w:rPr>
          <w:rFonts w:ascii="Calibri" w:hAnsi="Calibri" w:cs="Calibri"/>
          <w:bCs/>
          <w:sz w:val="24"/>
          <w:szCs w:val="24"/>
        </w:rPr>
        <w:t xml:space="preserve">timer </w:t>
      </w:r>
      <w:r w:rsidRPr="009C72D1">
        <w:rPr>
          <w:rFonts w:ascii="Calibri" w:hAnsi="Calibri" w:cs="Calibri"/>
          <w:bCs/>
          <w:sz w:val="24"/>
          <w:szCs w:val="24"/>
        </w:rPr>
        <w:t xml:space="preserve">for 80 min and </w:t>
      </w:r>
      <w:r w:rsidR="00B80DC4" w:rsidRPr="009C72D1">
        <w:rPr>
          <w:rFonts w:ascii="Calibri" w:hAnsi="Calibri" w:cs="Calibri"/>
          <w:bCs/>
          <w:sz w:val="24"/>
          <w:szCs w:val="24"/>
        </w:rPr>
        <w:t>cut</w:t>
      </w:r>
      <w:r w:rsidRPr="009C72D1">
        <w:rPr>
          <w:rFonts w:ascii="Calibri" w:hAnsi="Calibri" w:cs="Calibri"/>
          <w:bCs/>
          <w:sz w:val="24"/>
          <w:szCs w:val="24"/>
        </w:rPr>
        <w:t xml:space="preserve"> </w:t>
      </w:r>
      <w:r w:rsidR="009F6334" w:rsidRPr="009C72D1">
        <w:rPr>
          <w:rFonts w:ascii="Calibri" w:hAnsi="Calibri" w:cs="Calibri"/>
          <w:bCs/>
          <w:sz w:val="24"/>
          <w:szCs w:val="24"/>
        </w:rPr>
        <w:t>wax paper sealant</w:t>
      </w:r>
      <w:r w:rsidR="00E333CA" w:rsidRPr="009C72D1">
        <w:rPr>
          <w:rFonts w:ascii="Calibri" w:hAnsi="Calibri" w:cs="Calibri"/>
          <w:bCs/>
          <w:sz w:val="24"/>
          <w:szCs w:val="24"/>
        </w:rPr>
        <w:t xml:space="preserve"> to cover </w:t>
      </w:r>
      <w:r w:rsidR="00AE30BD" w:rsidRPr="009C72D1">
        <w:rPr>
          <w:rFonts w:ascii="Calibri" w:hAnsi="Calibri" w:cs="Calibri"/>
          <w:bCs/>
          <w:sz w:val="24"/>
          <w:szCs w:val="24"/>
        </w:rPr>
        <w:t xml:space="preserve">a 250 </w:t>
      </w:r>
      <w:r w:rsidR="00727ADA" w:rsidRPr="009C72D1">
        <w:rPr>
          <w:rFonts w:ascii="Calibri" w:hAnsi="Calibri" w:cs="Calibri"/>
          <w:bCs/>
          <w:sz w:val="24"/>
          <w:szCs w:val="24"/>
        </w:rPr>
        <w:t>mL</w:t>
      </w:r>
      <w:r w:rsidR="00D10098" w:rsidRPr="009C72D1">
        <w:rPr>
          <w:rFonts w:ascii="Calibri" w:hAnsi="Calibri" w:cs="Calibri"/>
          <w:bCs/>
          <w:sz w:val="24"/>
          <w:szCs w:val="24"/>
        </w:rPr>
        <w:t xml:space="preserve"> beaker</w:t>
      </w:r>
      <w:r w:rsidR="00B80DC4" w:rsidRPr="009C72D1">
        <w:rPr>
          <w:rFonts w:ascii="Calibri" w:hAnsi="Calibri" w:cs="Calibri"/>
          <w:bCs/>
          <w:sz w:val="24"/>
          <w:szCs w:val="24"/>
        </w:rPr>
        <w:t>.</w:t>
      </w:r>
    </w:p>
    <w:p w14:paraId="12476D65"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41FAF9B7" w14:textId="725C8FC7" w:rsidR="009D42C0" w:rsidRPr="009C72D1" w:rsidRDefault="00DC7C0D"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Turn on both the D</w:t>
      </w:r>
      <w:r w:rsidR="00E333CA" w:rsidRPr="009C72D1">
        <w:rPr>
          <w:rFonts w:ascii="Calibri" w:hAnsi="Calibri" w:cs="Calibri"/>
          <w:bCs/>
          <w:sz w:val="24"/>
          <w:szCs w:val="24"/>
        </w:rPr>
        <w:t>IW</w:t>
      </w:r>
      <w:r w:rsidRPr="009C72D1">
        <w:rPr>
          <w:rFonts w:ascii="Calibri" w:hAnsi="Calibri" w:cs="Calibri"/>
          <w:bCs/>
          <w:sz w:val="24"/>
          <w:szCs w:val="24"/>
        </w:rPr>
        <w:t xml:space="preserve"> and regular water taps at the sink and have a bottle of DI</w:t>
      </w:r>
      <w:r w:rsidR="00E333CA" w:rsidRPr="009C72D1">
        <w:rPr>
          <w:rFonts w:ascii="Calibri" w:hAnsi="Calibri" w:cs="Calibri"/>
          <w:bCs/>
          <w:sz w:val="24"/>
          <w:szCs w:val="24"/>
        </w:rPr>
        <w:t xml:space="preserve">W </w:t>
      </w:r>
      <w:r w:rsidR="005E0453" w:rsidRPr="009C72D1">
        <w:rPr>
          <w:rFonts w:ascii="Calibri" w:hAnsi="Calibri" w:cs="Calibri"/>
          <w:bCs/>
          <w:sz w:val="24"/>
          <w:szCs w:val="24"/>
        </w:rPr>
        <w:t>at hand</w:t>
      </w:r>
      <w:r w:rsidR="00FB7786" w:rsidRPr="009C72D1">
        <w:rPr>
          <w:rFonts w:ascii="Calibri" w:hAnsi="Calibri" w:cs="Calibri"/>
          <w:bCs/>
          <w:sz w:val="24"/>
          <w:szCs w:val="24"/>
        </w:rPr>
        <w:t xml:space="preserve"> as </w:t>
      </w:r>
      <w:r w:rsidR="00A36084" w:rsidRPr="009C72D1">
        <w:rPr>
          <w:rFonts w:ascii="Calibri" w:hAnsi="Calibri" w:cs="Calibri"/>
          <w:bCs/>
          <w:sz w:val="24"/>
          <w:szCs w:val="24"/>
        </w:rPr>
        <w:t xml:space="preserve">a </w:t>
      </w:r>
      <w:r w:rsidR="00FB7786" w:rsidRPr="009C72D1">
        <w:rPr>
          <w:rFonts w:ascii="Calibri" w:hAnsi="Calibri" w:cs="Calibri"/>
          <w:bCs/>
          <w:sz w:val="24"/>
          <w:szCs w:val="24"/>
        </w:rPr>
        <w:t>safety precaution.</w:t>
      </w:r>
    </w:p>
    <w:p w14:paraId="511CBE3A" w14:textId="20249AD2"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2CA7583D" w14:textId="6343CD46" w:rsidR="000B1F04" w:rsidRPr="009C72D1" w:rsidRDefault="006A171F"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Put on the </w:t>
      </w:r>
      <w:r w:rsidR="00B80DC4" w:rsidRPr="009C72D1">
        <w:rPr>
          <w:rFonts w:ascii="Calibri" w:hAnsi="Calibri" w:cs="Calibri"/>
          <w:sz w:val="24"/>
          <w:szCs w:val="24"/>
          <w:highlight w:val="yellow"/>
        </w:rPr>
        <w:t>appropriate PPE to use HF acid.</w:t>
      </w:r>
      <w:r w:rsidRPr="009C72D1">
        <w:rPr>
          <w:rFonts w:ascii="Calibri" w:hAnsi="Calibri" w:cs="Calibri"/>
          <w:sz w:val="24"/>
          <w:szCs w:val="24"/>
          <w:highlight w:val="yellow"/>
        </w:rPr>
        <w:t xml:space="preserve"> </w:t>
      </w:r>
    </w:p>
    <w:p w14:paraId="5D851485" w14:textId="77777777" w:rsidR="00046A1F" w:rsidRPr="009C72D1" w:rsidRDefault="00046A1F" w:rsidP="009241F8">
      <w:pPr>
        <w:autoSpaceDE w:val="0"/>
        <w:autoSpaceDN w:val="0"/>
        <w:adjustRightInd w:val="0"/>
        <w:spacing w:after="0" w:line="240" w:lineRule="auto"/>
        <w:contextualSpacing/>
        <w:jc w:val="both"/>
        <w:rPr>
          <w:rFonts w:ascii="Calibri" w:hAnsi="Calibri" w:cs="Calibri"/>
          <w:sz w:val="24"/>
          <w:szCs w:val="24"/>
          <w:highlight w:val="yellow"/>
        </w:rPr>
      </w:pPr>
    </w:p>
    <w:p w14:paraId="60E8F837" w14:textId="4E876A72" w:rsidR="000B1F04" w:rsidRPr="009C72D1" w:rsidRDefault="00E333CA"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Place </w:t>
      </w:r>
      <w:r w:rsidR="002E574B" w:rsidRPr="009C72D1">
        <w:rPr>
          <w:rFonts w:ascii="Calibri" w:hAnsi="Calibri" w:cs="Calibri"/>
          <w:sz w:val="24"/>
          <w:szCs w:val="24"/>
          <w:highlight w:val="yellow"/>
        </w:rPr>
        <w:t>a</w:t>
      </w:r>
      <w:r w:rsidRPr="009C72D1">
        <w:rPr>
          <w:rFonts w:ascii="Calibri" w:hAnsi="Calibri" w:cs="Calibri"/>
          <w:sz w:val="24"/>
          <w:szCs w:val="24"/>
          <w:highlight w:val="yellow"/>
        </w:rPr>
        <w:t xml:space="preserve"> </w:t>
      </w:r>
      <w:r w:rsidR="00B80DC4" w:rsidRPr="009C72D1">
        <w:rPr>
          <w:rFonts w:ascii="Calibri" w:hAnsi="Calibri" w:cs="Calibri"/>
          <w:bCs/>
          <w:sz w:val="24"/>
          <w:szCs w:val="24"/>
          <w:highlight w:val="yellow"/>
        </w:rPr>
        <w:t xml:space="preserve">250 </w:t>
      </w:r>
      <w:r w:rsidR="00727ADA" w:rsidRPr="009C72D1">
        <w:rPr>
          <w:rFonts w:ascii="Calibri" w:hAnsi="Calibri" w:cs="Calibri"/>
          <w:bCs/>
          <w:sz w:val="24"/>
          <w:szCs w:val="24"/>
          <w:highlight w:val="yellow"/>
        </w:rPr>
        <w:t>mL</w:t>
      </w:r>
      <w:r w:rsidR="00B80DC4" w:rsidRPr="009C72D1">
        <w:rPr>
          <w:rFonts w:ascii="Calibri" w:hAnsi="Calibri" w:cs="Calibri"/>
          <w:bCs/>
          <w:sz w:val="24"/>
          <w:szCs w:val="24"/>
          <w:highlight w:val="yellow"/>
        </w:rPr>
        <w:t xml:space="preserve"> heavy-duty </w:t>
      </w:r>
      <w:r w:rsidR="00B80DC4" w:rsidRPr="009C72D1">
        <w:rPr>
          <w:rStyle w:val="hgkelc"/>
          <w:rFonts w:ascii="Calibri" w:hAnsi="Calibri" w:cs="Calibri"/>
          <w:sz w:val="24"/>
          <w:szCs w:val="24"/>
          <w:highlight w:val="yellow"/>
        </w:rPr>
        <w:t>polypropylene</w:t>
      </w:r>
      <w:r w:rsidR="005E0453" w:rsidRPr="009C72D1">
        <w:rPr>
          <w:rStyle w:val="hgkelc"/>
          <w:rFonts w:ascii="Calibri" w:hAnsi="Calibri" w:cs="Calibri"/>
          <w:sz w:val="24"/>
          <w:szCs w:val="24"/>
          <w:highlight w:val="yellow"/>
        </w:rPr>
        <w:t xml:space="preserve"> beaker</w:t>
      </w:r>
      <w:r w:rsidR="00B80DC4" w:rsidRPr="009C72D1">
        <w:rPr>
          <w:rStyle w:val="hgkelc"/>
          <w:rFonts w:ascii="Calibri" w:hAnsi="Calibri" w:cs="Calibri"/>
          <w:sz w:val="24"/>
          <w:szCs w:val="24"/>
          <w:highlight w:val="yellow"/>
        </w:rPr>
        <w:t xml:space="preserve"> with the </w:t>
      </w:r>
      <w:r w:rsidRPr="009C72D1">
        <w:rPr>
          <w:rFonts w:ascii="Calibri" w:hAnsi="Calibri" w:cs="Calibri"/>
          <w:sz w:val="24"/>
          <w:szCs w:val="24"/>
          <w:highlight w:val="yellow"/>
        </w:rPr>
        <w:t>sample obtain</w:t>
      </w:r>
      <w:r w:rsidR="00FB7786" w:rsidRPr="009C72D1">
        <w:rPr>
          <w:rFonts w:ascii="Calibri" w:hAnsi="Calibri" w:cs="Calibri"/>
          <w:sz w:val="24"/>
          <w:szCs w:val="24"/>
          <w:highlight w:val="yellow"/>
        </w:rPr>
        <w:t>ed</w:t>
      </w:r>
      <w:r w:rsidRPr="009C72D1">
        <w:rPr>
          <w:rFonts w:ascii="Calibri" w:hAnsi="Calibri" w:cs="Calibri"/>
          <w:sz w:val="24"/>
          <w:szCs w:val="24"/>
          <w:highlight w:val="yellow"/>
        </w:rPr>
        <w:t xml:space="preserve"> in step </w:t>
      </w:r>
      <w:r w:rsidRPr="009C72D1">
        <w:rPr>
          <w:rFonts w:ascii="Calibri" w:hAnsi="Calibri" w:cs="Calibri"/>
          <w:bCs/>
          <w:sz w:val="24"/>
          <w:szCs w:val="24"/>
          <w:highlight w:val="yellow"/>
        </w:rPr>
        <w:t>3.</w:t>
      </w:r>
      <w:r w:rsidR="000F5A57" w:rsidRPr="009C72D1">
        <w:rPr>
          <w:rFonts w:ascii="Calibri" w:hAnsi="Calibri" w:cs="Calibri"/>
          <w:bCs/>
          <w:sz w:val="24"/>
          <w:szCs w:val="24"/>
          <w:highlight w:val="yellow"/>
        </w:rPr>
        <w:t>6.</w:t>
      </w:r>
      <w:r w:rsidR="00EC0AEB" w:rsidRPr="009C72D1">
        <w:rPr>
          <w:rFonts w:ascii="Calibri" w:hAnsi="Calibri" w:cs="Calibri"/>
          <w:bCs/>
          <w:sz w:val="24"/>
          <w:szCs w:val="24"/>
          <w:highlight w:val="yellow"/>
        </w:rPr>
        <w:t xml:space="preserve">14 </w:t>
      </w:r>
      <w:r w:rsidR="004D0832" w:rsidRPr="009C72D1">
        <w:rPr>
          <w:rFonts w:ascii="Calibri" w:hAnsi="Calibri" w:cs="Calibri"/>
          <w:bCs/>
          <w:sz w:val="24"/>
          <w:szCs w:val="24"/>
          <w:highlight w:val="yellow"/>
        </w:rPr>
        <w:t>in</w:t>
      </w:r>
      <w:r w:rsidR="00B80DC4" w:rsidRPr="009C72D1">
        <w:rPr>
          <w:rFonts w:ascii="Calibri" w:hAnsi="Calibri" w:cs="Calibri"/>
          <w:bCs/>
          <w:sz w:val="24"/>
          <w:szCs w:val="24"/>
          <w:highlight w:val="yellow"/>
        </w:rPr>
        <w:t>side</w:t>
      </w:r>
      <w:r w:rsidR="004D0832" w:rsidRPr="009C72D1">
        <w:rPr>
          <w:rFonts w:ascii="Calibri" w:hAnsi="Calibri" w:cs="Calibri"/>
          <w:bCs/>
          <w:sz w:val="24"/>
          <w:szCs w:val="24"/>
          <w:highlight w:val="yellow"/>
        </w:rPr>
        <w:t xml:space="preserve"> the </w:t>
      </w:r>
      <w:r w:rsidR="00B80DC4" w:rsidRPr="009C72D1">
        <w:rPr>
          <w:rFonts w:ascii="Calibri" w:hAnsi="Calibri" w:cs="Calibri"/>
          <w:bCs/>
          <w:sz w:val="24"/>
          <w:szCs w:val="24"/>
          <w:highlight w:val="yellow"/>
        </w:rPr>
        <w:t xml:space="preserve">fume </w:t>
      </w:r>
      <w:r w:rsidR="004D0832" w:rsidRPr="009C72D1">
        <w:rPr>
          <w:rFonts w:ascii="Calibri" w:hAnsi="Calibri" w:cs="Calibri"/>
          <w:bCs/>
          <w:sz w:val="24"/>
          <w:szCs w:val="24"/>
          <w:highlight w:val="yellow"/>
        </w:rPr>
        <w:t>hood</w:t>
      </w:r>
      <w:r w:rsidR="002D7893" w:rsidRPr="009C72D1">
        <w:rPr>
          <w:rFonts w:ascii="Calibri" w:hAnsi="Calibri" w:cs="Calibri"/>
          <w:bCs/>
          <w:sz w:val="24"/>
          <w:szCs w:val="24"/>
          <w:highlight w:val="yellow"/>
        </w:rPr>
        <w:t xml:space="preserve">; lower </w:t>
      </w:r>
      <w:r w:rsidR="004D0832" w:rsidRPr="009C72D1">
        <w:rPr>
          <w:rFonts w:ascii="Calibri" w:hAnsi="Calibri" w:cs="Calibri"/>
          <w:bCs/>
          <w:sz w:val="24"/>
          <w:szCs w:val="24"/>
          <w:highlight w:val="yellow"/>
        </w:rPr>
        <w:t xml:space="preserve">the </w:t>
      </w:r>
      <w:r w:rsidR="002E574B" w:rsidRPr="009C72D1">
        <w:rPr>
          <w:rFonts w:ascii="Calibri" w:hAnsi="Calibri" w:cs="Calibri"/>
          <w:bCs/>
          <w:sz w:val="24"/>
          <w:szCs w:val="24"/>
          <w:highlight w:val="yellow"/>
        </w:rPr>
        <w:t>sash to near closure</w:t>
      </w:r>
      <w:r w:rsidR="004D0832" w:rsidRPr="009C72D1">
        <w:rPr>
          <w:rFonts w:ascii="Calibri" w:hAnsi="Calibri" w:cs="Calibri"/>
          <w:bCs/>
          <w:sz w:val="24"/>
          <w:szCs w:val="24"/>
          <w:highlight w:val="yellow"/>
        </w:rPr>
        <w:t xml:space="preserve"> </w:t>
      </w:r>
      <w:r w:rsidR="00A36084" w:rsidRPr="009C72D1">
        <w:rPr>
          <w:rFonts w:ascii="Calibri" w:hAnsi="Calibri" w:cs="Calibri"/>
          <w:bCs/>
          <w:sz w:val="24"/>
          <w:szCs w:val="24"/>
          <w:highlight w:val="yellow"/>
        </w:rPr>
        <w:t>to be</w:t>
      </w:r>
      <w:r w:rsidR="000B1F04" w:rsidRPr="009C72D1">
        <w:rPr>
          <w:rFonts w:ascii="Calibri" w:hAnsi="Calibri" w:cs="Calibri"/>
          <w:bCs/>
          <w:sz w:val="24"/>
          <w:szCs w:val="24"/>
          <w:highlight w:val="yellow"/>
        </w:rPr>
        <w:t xml:space="preserve"> safe and comfortable to work</w:t>
      </w:r>
      <w:r w:rsidRPr="009C72D1">
        <w:rPr>
          <w:rFonts w:ascii="Calibri" w:hAnsi="Calibri" w:cs="Calibri"/>
          <w:bCs/>
          <w:sz w:val="24"/>
          <w:szCs w:val="24"/>
          <w:highlight w:val="yellow"/>
        </w:rPr>
        <w:t xml:space="preserve">. </w:t>
      </w:r>
      <w:r w:rsidR="005901E7" w:rsidRPr="009C72D1">
        <w:rPr>
          <w:rFonts w:ascii="Calibri" w:hAnsi="Calibri" w:cs="Calibri"/>
          <w:sz w:val="24"/>
          <w:szCs w:val="24"/>
          <w:highlight w:val="yellow"/>
        </w:rPr>
        <w:t>Add</w:t>
      </w:r>
      <w:r w:rsidRPr="009C72D1">
        <w:rPr>
          <w:rFonts w:ascii="Calibri" w:hAnsi="Calibri" w:cs="Calibri"/>
          <w:sz w:val="24"/>
          <w:szCs w:val="24"/>
          <w:highlight w:val="yellow"/>
        </w:rPr>
        <w:t xml:space="preserve"> </w:t>
      </w:r>
      <w:r w:rsidR="00DC7C0D" w:rsidRPr="009C72D1">
        <w:rPr>
          <w:rFonts w:ascii="Calibri" w:hAnsi="Calibri" w:cs="Calibri"/>
          <w:sz w:val="24"/>
          <w:szCs w:val="24"/>
          <w:highlight w:val="yellow"/>
        </w:rPr>
        <w:t>HF</w:t>
      </w:r>
      <w:r w:rsidR="005901E7" w:rsidRPr="009C72D1">
        <w:rPr>
          <w:rFonts w:ascii="Calibri" w:hAnsi="Calibri" w:cs="Calibri"/>
          <w:sz w:val="24"/>
          <w:szCs w:val="24"/>
          <w:highlight w:val="yellow"/>
        </w:rPr>
        <w:t xml:space="preserve"> to </w:t>
      </w:r>
      <w:r w:rsidR="00A36084" w:rsidRPr="009C72D1">
        <w:rPr>
          <w:rFonts w:ascii="Calibri" w:hAnsi="Calibri" w:cs="Calibri"/>
          <w:sz w:val="24"/>
          <w:szCs w:val="24"/>
          <w:highlight w:val="yellow"/>
        </w:rPr>
        <w:t xml:space="preserve">the </w:t>
      </w:r>
      <w:r w:rsidR="002D7893" w:rsidRPr="009C72D1">
        <w:rPr>
          <w:rFonts w:ascii="Calibri" w:hAnsi="Calibri" w:cs="Calibri"/>
          <w:sz w:val="24"/>
          <w:szCs w:val="24"/>
          <w:highlight w:val="yellow"/>
        </w:rPr>
        <w:t xml:space="preserve">beaker </w:t>
      </w:r>
      <w:r w:rsidR="005901E7" w:rsidRPr="009C72D1">
        <w:rPr>
          <w:rFonts w:ascii="Calibri" w:hAnsi="Calibri" w:cs="Calibri"/>
          <w:sz w:val="24"/>
          <w:szCs w:val="24"/>
          <w:highlight w:val="yellow"/>
        </w:rPr>
        <w:t xml:space="preserve">by pump increments (20 </w:t>
      </w:r>
      <w:r w:rsidR="00727ADA" w:rsidRPr="009C72D1">
        <w:rPr>
          <w:rFonts w:ascii="Calibri" w:hAnsi="Calibri" w:cs="Calibri"/>
          <w:sz w:val="24"/>
          <w:szCs w:val="24"/>
          <w:highlight w:val="yellow"/>
        </w:rPr>
        <w:t>mL</w:t>
      </w:r>
      <w:r w:rsidR="005901E7" w:rsidRPr="009C72D1">
        <w:rPr>
          <w:rFonts w:ascii="Calibri" w:hAnsi="Calibri" w:cs="Calibri"/>
          <w:sz w:val="24"/>
          <w:szCs w:val="24"/>
          <w:highlight w:val="yellow"/>
        </w:rPr>
        <w:t>)</w:t>
      </w:r>
      <w:r w:rsidR="00FB2F8D" w:rsidRPr="009C72D1">
        <w:rPr>
          <w:rFonts w:ascii="Calibri" w:hAnsi="Calibri" w:cs="Calibri"/>
          <w:sz w:val="24"/>
          <w:szCs w:val="24"/>
          <w:highlight w:val="yellow"/>
        </w:rPr>
        <w:t xml:space="preserve"> for every </w:t>
      </w:r>
      <w:r w:rsidR="00F429C1" w:rsidRPr="009C72D1">
        <w:rPr>
          <w:rFonts w:ascii="Calibri" w:hAnsi="Calibri" w:cs="Calibri"/>
          <w:sz w:val="24"/>
          <w:szCs w:val="24"/>
          <w:highlight w:val="yellow"/>
        </w:rPr>
        <w:t>2</w:t>
      </w:r>
      <w:r w:rsidR="00FB2F8D" w:rsidRPr="009C72D1">
        <w:rPr>
          <w:rFonts w:ascii="Calibri" w:hAnsi="Calibri" w:cs="Calibri"/>
          <w:sz w:val="24"/>
          <w:szCs w:val="24"/>
          <w:highlight w:val="yellow"/>
        </w:rPr>
        <w:t xml:space="preserve"> g of quartz</w:t>
      </w:r>
      <w:r w:rsidR="002D7893" w:rsidRPr="009C72D1">
        <w:rPr>
          <w:rFonts w:ascii="Calibri" w:hAnsi="Calibri" w:cs="Calibri"/>
          <w:sz w:val="24"/>
          <w:szCs w:val="24"/>
          <w:highlight w:val="yellow"/>
        </w:rPr>
        <w:t xml:space="preserve"> and cover </w:t>
      </w:r>
      <w:r w:rsidR="00A36084" w:rsidRPr="009C72D1">
        <w:rPr>
          <w:rFonts w:ascii="Calibri" w:hAnsi="Calibri" w:cs="Calibri"/>
          <w:sz w:val="24"/>
          <w:szCs w:val="24"/>
          <w:highlight w:val="yellow"/>
        </w:rPr>
        <w:t xml:space="preserve">the </w:t>
      </w:r>
      <w:r w:rsidR="005E0453" w:rsidRPr="009C72D1">
        <w:rPr>
          <w:rFonts w:ascii="Calibri" w:hAnsi="Calibri" w:cs="Calibri"/>
          <w:sz w:val="24"/>
          <w:szCs w:val="24"/>
          <w:highlight w:val="yellow"/>
        </w:rPr>
        <w:t xml:space="preserve">beaker </w:t>
      </w:r>
      <w:r w:rsidR="004D0832" w:rsidRPr="009C72D1">
        <w:rPr>
          <w:rFonts w:ascii="Calibri" w:hAnsi="Calibri" w:cs="Calibri"/>
          <w:sz w:val="24"/>
          <w:szCs w:val="24"/>
          <w:highlight w:val="yellow"/>
        </w:rPr>
        <w:t xml:space="preserve">with </w:t>
      </w:r>
      <w:r w:rsidR="009F6334" w:rsidRPr="009C72D1">
        <w:rPr>
          <w:rFonts w:ascii="Calibri" w:hAnsi="Calibri" w:cs="Calibri"/>
          <w:sz w:val="24"/>
          <w:szCs w:val="24"/>
          <w:highlight w:val="yellow"/>
        </w:rPr>
        <w:t>wax</w:t>
      </w:r>
      <w:r w:rsidR="00FB7786" w:rsidRPr="009C72D1">
        <w:rPr>
          <w:rFonts w:ascii="Calibri" w:hAnsi="Calibri" w:cs="Calibri"/>
          <w:sz w:val="24"/>
          <w:szCs w:val="24"/>
          <w:highlight w:val="yellow"/>
        </w:rPr>
        <w:t xml:space="preserve"> paper</w:t>
      </w:r>
      <w:r w:rsidR="009F6334" w:rsidRPr="009C72D1">
        <w:rPr>
          <w:rFonts w:ascii="Calibri" w:hAnsi="Calibri" w:cs="Calibri"/>
          <w:sz w:val="24"/>
          <w:szCs w:val="24"/>
          <w:highlight w:val="yellow"/>
        </w:rPr>
        <w:t xml:space="preserve"> sealant</w:t>
      </w:r>
      <w:r w:rsidR="00FB2F8D" w:rsidRPr="009C72D1">
        <w:rPr>
          <w:rFonts w:ascii="Calibri" w:hAnsi="Calibri" w:cs="Calibri"/>
          <w:sz w:val="24"/>
          <w:szCs w:val="24"/>
          <w:highlight w:val="yellow"/>
        </w:rPr>
        <w:t>.</w:t>
      </w:r>
    </w:p>
    <w:p w14:paraId="05597867" w14:textId="77777777" w:rsidR="00ED0DA2" w:rsidRDefault="00ED0DA2" w:rsidP="00ED0DA2">
      <w:pPr>
        <w:autoSpaceDE w:val="0"/>
        <w:autoSpaceDN w:val="0"/>
        <w:adjustRightInd w:val="0"/>
        <w:spacing w:after="0" w:line="240" w:lineRule="auto"/>
        <w:jc w:val="both"/>
        <w:rPr>
          <w:rFonts w:ascii="Calibri" w:hAnsi="Calibri" w:cs="Calibri"/>
          <w:bCs/>
          <w:sz w:val="24"/>
          <w:szCs w:val="24"/>
        </w:rPr>
      </w:pPr>
    </w:p>
    <w:p w14:paraId="20D7A6E3" w14:textId="5DAE5E03" w:rsidR="00ED0DA2" w:rsidRPr="00ED0DA2" w:rsidRDefault="00ED0DA2" w:rsidP="00ED0DA2">
      <w:pPr>
        <w:autoSpaceDE w:val="0"/>
        <w:autoSpaceDN w:val="0"/>
        <w:adjustRightInd w:val="0"/>
        <w:spacing w:after="0" w:line="240" w:lineRule="auto"/>
        <w:jc w:val="both"/>
        <w:rPr>
          <w:rFonts w:ascii="Calibri" w:hAnsi="Calibri" w:cs="Calibri"/>
          <w:bCs/>
          <w:sz w:val="24"/>
          <w:szCs w:val="24"/>
        </w:rPr>
      </w:pPr>
      <w:r w:rsidRPr="00ED0DA2">
        <w:rPr>
          <w:rFonts w:ascii="Calibri" w:hAnsi="Calibri" w:cs="Calibri"/>
          <w:bCs/>
          <w:sz w:val="24"/>
          <w:szCs w:val="24"/>
        </w:rPr>
        <w:t xml:space="preserve">NOTE: For enhanced safety, use an HF bottle dispenser that delivers set volumes of acid, e.g., 20 mL/pump, to control the amount and direction of acid delivery. High-density plastic containers are used with HF because this acid reacts with and etches glass.  </w:t>
      </w:r>
    </w:p>
    <w:p w14:paraId="796A2380"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2C486C23" w14:textId="0B155AEF" w:rsidR="00DC7C0D" w:rsidRPr="009C72D1" w:rsidRDefault="000B1F04"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S</w:t>
      </w:r>
      <w:r w:rsidR="00DC7C0D" w:rsidRPr="009C72D1">
        <w:rPr>
          <w:rFonts w:ascii="Calibri" w:hAnsi="Calibri" w:cs="Calibri"/>
          <w:sz w:val="24"/>
          <w:szCs w:val="24"/>
        </w:rPr>
        <w:t xml:space="preserve">tart the </w:t>
      </w:r>
      <w:r w:rsidR="00C03138" w:rsidRPr="009C72D1">
        <w:rPr>
          <w:rFonts w:ascii="Calibri" w:hAnsi="Calibri" w:cs="Calibri"/>
          <w:sz w:val="24"/>
          <w:szCs w:val="24"/>
        </w:rPr>
        <w:t xml:space="preserve">80 min </w:t>
      </w:r>
      <w:r w:rsidR="00DC7C0D" w:rsidRPr="009C72D1">
        <w:rPr>
          <w:rFonts w:ascii="Calibri" w:hAnsi="Calibri" w:cs="Calibri"/>
          <w:sz w:val="24"/>
          <w:szCs w:val="24"/>
        </w:rPr>
        <w:t>timer</w:t>
      </w:r>
      <w:r w:rsidR="00B80DC4" w:rsidRPr="009C72D1">
        <w:rPr>
          <w:rFonts w:ascii="Calibri" w:hAnsi="Calibri" w:cs="Calibri"/>
          <w:sz w:val="24"/>
          <w:szCs w:val="24"/>
        </w:rPr>
        <w:t xml:space="preserve"> </w:t>
      </w:r>
      <w:r w:rsidR="00DC7C0D" w:rsidRPr="009C72D1">
        <w:rPr>
          <w:rFonts w:ascii="Calibri" w:hAnsi="Calibri" w:cs="Calibri"/>
          <w:sz w:val="24"/>
          <w:szCs w:val="24"/>
        </w:rPr>
        <w:t>and</w:t>
      </w:r>
      <w:r w:rsidRPr="009C72D1">
        <w:rPr>
          <w:rFonts w:ascii="Calibri" w:hAnsi="Calibri" w:cs="Calibri"/>
          <w:sz w:val="24"/>
          <w:szCs w:val="24"/>
        </w:rPr>
        <w:t xml:space="preserve"> remove </w:t>
      </w:r>
      <w:r w:rsidR="00B80DC4" w:rsidRPr="009C72D1">
        <w:rPr>
          <w:rFonts w:ascii="Calibri" w:hAnsi="Calibri" w:cs="Calibri"/>
          <w:sz w:val="24"/>
          <w:szCs w:val="24"/>
        </w:rPr>
        <w:t>the</w:t>
      </w:r>
      <w:r w:rsidRPr="009C72D1">
        <w:rPr>
          <w:rFonts w:ascii="Calibri" w:hAnsi="Calibri" w:cs="Calibri"/>
          <w:sz w:val="24"/>
          <w:szCs w:val="24"/>
        </w:rPr>
        <w:t xml:space="preserve"> </w:t>
      </w:r>
      <w:r w:rsidR="00063F10" w:rsidRPr="009C72D1">
        <w:rPr>
          <w:rFonts w:ascii="Calibri" w:hAnsi="Calibri" w:cs="Calibri"/>
          <w:sz w:val="24"/>
          <w:szCs w:val="24"/>
        </w:rPr>
        <w:t>HF-</w:t>
      </w:r>
      <w:r w:rsidRPr="009C72D1">
        <w:rPr>
          <w:rFonts w:ascii="Calibri" w:hAnsi="Calibri" w:cs="Calibri"/>
          <w:sz w:val="24"/>
          <w:szCs w:val="24"/>
        </w:rPr>
        <w:t>PPE</w:t>
      </w:r>
      <w:r w:rsidR="00A36084" w:rsidRPr="009C72D1">
        <w:rPr>
          <w:rFonts w:ascii="Calibri" w:hAnsi="Calibri" w:cs="Calibri"/>
          <w:sz w:val="24"/>
          <w:szCs w:val="24"/>
        </w:rPr>
        <w:t>.</w:t>
      </w:r>
      <w:r w:rsidR="00B80DC4" w:rsidRPr="009C72D1">
        <w:rPr>
          <w:rFonts w:ascii="Calibri" w:hAnsi="Calibri" w:cs="Calibri"/>
          <w:sz w:val="24"/>
          <w:szCs w:val="24"/>
        </w:rPr>
        <w:t xml:space="preserve"> </w:t>
      </w:r>
      <w:r w:rsidR="00A36084" w:rsidRPr="009C72D1">
        <w:rPr>
          <w:rFonts w:ascii="Calibri" w:hAnsi="Calibri" w:cs="Calibri"/>
          <w:sz w:val="24"/>
          <w:szCs w:val="24"/>
        </w:rPr>
        <w:t xml:space="preserve">Keep </w:t>
      </w:r>
      <w:r w:rsidR="00B80DC4" w:rsidRPr="009C72D1">
        <w:rPr>
          <w:rFonts w:ascii="Calibri" w:hAnsi="Calibri" w:cs="Calibri"/>
          <w:sz w:val="24"/>
          <w:szCs w:val="24"/>
        </w:rPr>
        <w:t>in mind</w:t>
      </w:r>
      <w:r w:rsidR="00A36084" w:rsidRPr="009C72D1">
        <w:rPr>
          <w:rFonts w:ascii="Calibri" w:hAnsi="Calibri" w:cs="Calibri"/>
          <w:sz w:val="24"/>
          <w:szCs w:val="24"/>
        </w:rPr>
        <w:t xml:space="preserve"> to wear the PPE again to clean the sample</w:t>
      </w:r>
      <w:r w:rsidR="00B80DC4" w:rsidRPr="009C72D1">
        <w:rPr>
          <w:rFonts w:ascii="Calibri" w:hAnsi="Calibri" w:cs="Calibri"/>
          <w:sz w:val="24"/>
          <w:szCs w:val="24"/>
        </w:rPr>
        <w:t xml:space="preserve"> </w:t>
      </w:r>
      <w:r w:rsidR="004634F8" w:rsidRPr="009C72D1">
        <w:rPr>
          <w:rFonts w:ascii="Calibri" w:hAnsi="Calibri" w:cs="Calibri"/>
          <w:sz w:val="24"/>
          <w:szCs w:val="24"/>
        </w:rPr>
        <w:t>5 min before the time is complete</w:t>
      </w:r>
      <w:r w:rsidR="00A36084" w:rsidRPr="009C72D1">
        <w:rPr>
          <w:rFonts w:ascii="Calibri" w:hAnsi="Calibri" w:cs="Calibri"/>
          <w:sz w:val="24"/>
          <w:szCs w:val="24"/>
        </w:rPr>
        <w:t>.</w:t>
      </w:r>
      <w:r w:rsidR="00C03138" w:rsidRPr="009C72D1">
        <w:rPr>
          <w:rFonts w:ascii="Calibri" w:hAnsi="Calibri" w:cs="Calibri"/>
          <w:sz w:val="24"/>
          <w:szCs w:val="24"/>
        </w:rPr>
        <w:t xml:space="preserve"> </w:t>
      </w:r>
      <w:r w:rsidR="008E2CFC" w:rsidRPr="009C72D1">
        <w:rPr>
          <w:rFonts w:ascii="Calibri" w:hAnsi="Calibri" w:cs="Calibri"/>
          <w:sz w:val="24"/>
          <w:szCs w:val="24"/>
        </w:rPr>
        <w:t xml:space="preserve"> </w:t>
      </w:r>
    </w:p>
    <w:p w14:paraId="377CA8A2"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4FD1BC4A" w14:textId="403372CF" w:rsidR="00BE7D6B" w:rsidRPr="009C72D1" w:rsidRDefault="004634F8"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W</w:t>
      </w:r>
      <w:r w:rsidR="00DC7C0D" w:rsidRPr="009C72D1">
        <w:rPr>
          <w:rFonts w:ascii="Calibri" w:hAnsi="Calibri" w:cs="Calibri"/>
          <w:sz w:val="24"/>
          <w:szCs w:val="24"/>
        </w:rPr>
        <w:t xml:space="preserve">ash the sample </w:t>
      </w:r>
      <w:r w:rsidR="00FB2F8D" w:rsidRPr="009C72D1">
        <w:rPr>
          <w:rFonts w:ascii="Calibri" w:hAnsi="Calibri" w:cs="Calibri"/>
          <w:sz w:val="24"/>
          <w:szCs w:val="24"/>
        </w:rPr>
        <w:t>five</w:t>
      </w:r>
      <w:r w:rsidR="00DC7C0D" w:rsidRPr="009C72D1">
        <w:rPr>
          <w:rFonts w:ascii="Calibri" w:hAnsi="Calibri" w:cs="Calibri"/>
          <w:sz w:val="24"/>
          <w:szCs w:val="24"/>
        </w:rPr>
        <w:t xml:space="preserve"> times under the hood.</w:t>
      </w:r>
      <w:r w:rsidR="006A171F" w:rsidRPr="009C72D1">
        <w:rPr>
          <w:rFonts w:ascii="Calibri" w:hAnsi="Calibri" w:cs="Calibri"/>
          <w:sz w:val="24"/>
          <w:szCs w:val="24"/>
        </w:rPr>
        <w:t xml:space="preserve"> Fill the beaker </w:t>
      </w:r>
      <w:r w:rsidR="004E0F01" w:rsidRPr="009C72D1">
        <w:rPr>
          <w:rFonts w:ascii="Calibri" w:hAnsi="Calibri" w:cs="Calibri"/>
          <w:sz w:val="24"/>
          <w:szCs w:val="24"/>
        </w:rPr>
        <w:t>with DIW</w:t>
      </w:r>
      <w:r w:rsidR="006A171F" w:rsidRPr="009C72D1">
        <w:rPr>
          <w:rFonts w:ascii="Calibri" w:hAnsi="Calibri" w:cs="Calibri"/>
          <w:sz w:val="24"/>
          <w:szCs w:val="24"/>
        </w:rPr>
        <w:t xml:space="preserve"> to </w:t>
      </w:r>
      <w:r w:rsidR="00FB2F8D" w:rsidRPr="009C72D1">
        <w:rPr>
          <w:rFonts w:ascii="Calibri" w:hAnsi="Calibri" w:cs="Calibri"/>
          <w:sz w:val="24"/>
          <w:szCs w:val="24"/>
        </w:rPr>
        <w:t>dilute</w:t>
      </w:r>
      <w:r w:rsidR="006A171F" w:rsidRPr="009C72D1">
        <w:rPr>
          <w:rFonts w:ascii="Calibri" w:hAnsi="Calibri" w:cs="Calibri"/>
          <w:sz w:val="24"/>
          <w:szCs w:val="24"/>
        </w:rPr>
        <w:t xml:space="preserve"> </w:t>
      </w:r>
      <w:r w:rsidR="00A36084" w:rsidRPr="009C72D1">
        <w:rPr>
          <w:rFonts w:ascii="Calibri" w:hAnsi="Calibri" w:cs="Calibri"/>
          <w:sz w:val="24"/>
          <w:szCs w:val="24"/>
        </w:rPr>
        <w:t xml:space="preserve">the </w:t>
      </w:r>
      <w:r w:rsidR="004E0F01" w:rsidRPr="009C72D1">
        <w:rPr>
          <w:rFonts w:ascii="Calibri" w:hAnsi="Calibri" w:cs="Calibri"/>
          <w:sz w:val="24"/>
          <w:szCs w:val="24"/>
        </w:rPr>
        <w:t>acid</w:t>
      </w:r>
      <w:r w:rsidR="00FB2F8D" w:rsidRPr="009C72D1">
        <w:rPr>
          <w:rFonts w:ascii="Calibri" w:hAnsi="Calibri" w:cs="Calibri"/>
          <w:sz w:val="24"/>
          <w:szCs w:val="24"/>
        </w:rPr>
        <w:t xml:space="preserve"> and decant </w:t>
      </w:r>
      <w:r w:rsidR="00A36084" w:rsidRPr="009C72D1">
        <w:rPr>
          <w:rFonts w:ascii="Calibri" w:hAnsi="Calibri" w:cs="Calibri"/>
          <w:sz w:val="24"/>
          <w:szCs w:val="24"/>
        </w:rPr>
        <w:t xml:space="preserve">it </w:t>
      </w:r>
      <w:r w:rsidR="004E0F01" w:rsidRPr="009C72D1">
        <w:rPr>
          <w:rFonts w:ascii="Calibri" w:hAnsi="Calibri" w:cs="Calibri"/>
          <w:sz w:val="24"/>
          <w:szCs w:val="24"/>
        </w:rPr>
        <w:t>i</w:t>
      </w:r>
      <w:r w:rsidR="007A0DA3" w:rsidRPr="009C72D1">
        <w:rPr>
          <w:rFonts w:ascii="Calibri" w:hAnsi="Calibri" w:cs="Calibri"/>
          <w:sz w:val="24"/>
          <w:szCs w:val="24"/>
        </w:rPr>
        <w:t>n</w:t>
      </w:r>
      <w:r w:rsidR="006A171F" w:rsidRPr="009C72D1">
        <w:rPr>
          <w:rFonts w:ascii="Calibri" w:hAnsi="Calibri" w:cs="Calibri"/>
          <w:sz w:val="24"/>
          <w:szCs w:val="24"/>
        </w:rPr>
        <w:t xml:space="preserve">to a satellite container used for HF waste. </w:t>
      </w:r>
    </w:p>
    <w:p w14:paraId="6D41066D"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1EF35248" w14:textId="354F38B0" w:rsidR="00FC27CD" w:rsidRPr="009C72D1" w:rsidRDefault="00FB2F8D"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Remove </w:t>
      </w:r>
      <w:r w:rsidR="00A36084" w:rsidRPr="009C72D1">
        <w:rPr>
          <w:rFonts w:ascii="Calibri" w:hAnsi="Calibri" w:cs="Calibri"/>
          <w:sz w:val="24"/>
          <w:szCs w:val="24"/>
        </w:rPr>
        <w:t xml:space="preserve">the </w:t>
      </w:r>
      <w:r w:rsidRPr="009C72D1">
        <w:rPr>
          <w:rFonts w:ascii="Calibri" w:hAnsi="Calibri" w:cs="Calibri"/>
          <w:sz w:val="24"/>
          <w:szCs w:val="24"/>
        </w:rPr>
        <w:t xml:space="preserve">sample from </w:t>
      </w:r>
      <w:r w:rsidR="00A36084" w:rsidRPr="009C72D1">
        <w:rPr>
          <w:rFonts w:ascii="Calibri" w:hAnsi="Calibri" w:cs="Calibri"/>
          <w:sz w:val="24"/>
          <w:szCs w:val="24"/>
        </w:rPr>
        <w:t xml:space="preserve">the </w:t>
      </w:r>
      <w:r w:rsidRPr="009C72D1">
        <w:rPr>
          <w:rFonts w:ascii="Calibri" w:hAnsi="Calibri" w:cs="Calibri"/>
          <w:sz w:val="24"/>
          <w:szCs w:val="24"/>
        </w:rPr>
        <w:t>fume hood and w</w:t>
      </w:r>
      <w:r w:rsidR="007A0DA3" w:rsidRPr="009C72D1">
        <w:rPr>
          <w:rFonts w:ascii="Calibri" w:hAnsi="Calibri" w:cs="Calibri"/>
          <w:sz w:val="24"/>
          <w:szCs w:val="24"/>
        </w:rPr>
        <w:t xml:space="preserve">ash the sample </w:t>
      </w:r>
      <w:r w:rsidRPr="009C72D1">
        <w:rPr>
          <w:rFonts w:ascii="Calibri" w:hAnsi="Calibri" w:cs="Calibri"/>
          <w:sz w:val="24"/>
          <w:szCs w:val="24"/>
        </w:rPr>
        <w:t>three</w:t>
      </w:r>
      <w:r w:rsidR="007A0DA3" w:rsidRPr="009C72D1">
        <w:rPr>
          <w:rFonts w:ascii="Calibri" w:hAnsi="Calibri" w:cs="Calibri"/>
          <w:sz w:val="24"/>
          <w:szCs w:val="24"/>
        </w:rPr>
        <w:t xml:space="preserve"> more times with DIW at the sink, keeping both </w:t>
      </w:r>
      <w:r w:rsidR="007A0DA3" w:rsidRPr="009C72D1">
        <w:rPr>
          <w:rFonts w:ascii="Calibri" w:hAnsi="Calibri" w:cs="Calibri"/>
          <w:bCs/>
          <w:sz w:val="24"/>
          <w:szCs w:val="24"/>
        </w:rPr>
        <w:t>the DIW and regular water taps</w:t>
      </w:r>
      <w:r w:rsidR="007A0DA3" w:rsidRPr="009C72D1">
        <w:rPr>
          <w:rFonts w:ascii="Calibri" w:hAnsi="Calibri" w:cs="Calibri"/>
          <w:sz w:val="24"/>
          <w:szCs w:val="24"/>
        </w:rPr>
        <w:t xml:space="preserve"> open </w:t>
      </w:r>
      <w:r w:rsidR="00A36084" w:rsidRPr="009C72D1">
        <w:rPr>
          <w:rFonts w:ascii="Calibri" w:hAnsi="Calibri" w:cs="Calibri"/>
          <w:sz w:val="24"/>
          <w:szCs w:val="24"/>
        </w:rPr>
        <w:t>to dilute any remaining HF further</w:t>
      </w:r>
      <w:r w:rsidR="007A0DA3" w:rsidRPr="009C72D1">
        <w:rPr>
          <w:rFonts w:ascii="Calibri" w:hAnsi="Calibri" w:cs="Calibri"/>
          <w:sz w:val="24"/>
          <w:szCs w:val="24"/>
        </w:rPr>
        <w:t xml:space="preserve">. </w:t>
      </w:r>
    </w:p>
    <w:p w14:paraId="03F7D0A8" w14:textId="77777777" w:rsidR="00A36084" w:rsidRPr="009C72D1" w:rsidRDefault="00A36084" w:rsidP="009241F8">
      <w:pPr>
        <w:pStyle w:val="ListParagraph"/>
        <w:autoSpaceDE w:val="0"/>
        <w:autoSpaceDN w:val="0"/>
        <w:adjustRightInd w:val="0"/>
        <w:spacing w:after="0" w:line="240" w:lineRule="auto"/>
        <w:ind w:left="0"/>
        <w:jc w:val="both"/>
        <w:rPr>
          <w:rFonts w:ascii="Calibri" w:hAnsi="Calibri" w:cs="Calibri"/>
          <w:sz w:val="24"/>
          <w:szCs w:val="24"/>
        </w:rPr>
      </w:pPr>
    </w:p>
    <w:p w14:paraId="1D672AEA" w14:textId="0364976E" w:rsidR="007A0DA3" w:rsidRPr="009C72D1" w:rsidRDefault="00683F54"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Decant </w:t>
      </w:r>
      <w:r w:rsidR="00B81934" w:rsidRPr="009C72D1">
        <w:rPr>
          <w:rFonts w:ascii="Calibri" w:hAnsi="Calibri" w:cs="Calibri"/>
          <w:sz w:val="24"/>
          <w:szCs w:val="24"/>
        </w:rPr>
        <w:t>and</w:t>
      </w:r>
      <w:r w:rsidRPr="009C72D1">
        <w:rPr>
          <w:rFonts w:ascii="Calibri" w:hAnsi="Calibri" w:cs="Calibri"/>
          <w:sz w:val="24"/>
          <w:szCs w:val="24"/>
        </w:rPr>
        <w:t xml:space="preserve"> </w:t>
      </w:r>
      <w:r w:rsidR="00A158CF" w:rsidRPr="009C72D1">
        <w:rPr>
          <w:rFonts w:ascii="Calibri" w:hAnsi="Calibri" w:cs="Calibri"/>
          <w:sz w:val="24"/>
          <w:szCs w:val="24"/>
        </w:rPr>
        <w:t xml:space="preserve">move the sample into a 250 </w:t>
      </w:r>
      <w:r w:rsidR="00727ADA" w:rsidRPr="009C72D1">
        <w:rPr>
          <w:rFonts w:ascii="Calibri" w:hAnsi="Calibri" w:cs="Calibri"/>
          <w:sz w:val="24"/>
          <w:szCs w:val="24"/>
        </w:rPr>
        <w:t>mL</w:t>
      </w:r>
      <w:r w:rsidR="00A158CF" w:rsidRPr="009C72D1">
        <w:rPr>
          <w:rFonts w:ascii="Calibri" w:hAnsi="Calibri" w:cs="Calibri"/>
          <w:sz w:val="24"/>
          <w:szCs w:val="24"/>
        </w:rPr>
        <w:t xml:space="preserve"> glass beaker</w:t>
      </w:r>
      <w:r w:rsidR="00B81934" w:rsidRPr="009C72D1">
        <w:rPr>
          <w:rFonts w:ascii="Calibri" w:hAnsi="Calibri" w:cs="Calibri"/>
          <w:sz w:val="24"/>
          <w:szCs w:val="24"/>
        </w:rPr>
        <w:t>,</w:t>
      </w:r>
      <w:r w:rsidR="00A158CF" w:rsidRPr="009C72D1">
        <w:rPr>
          <w:rFonts w:ascii="Calibri" w:hAnsi="Calibri" w:cs="Calibri"/>
          <w:sz w:val="24"/>
          <w:szCs w:val="24"/>
        </w:rPr>
        <w:t xml:space="preserve"> </w:t>
      </w:r>
      <w:r w:rsidRPr="009C72D1">
        <w:rPr>
          <w:rFonts w:ascii="Calibri" w:hAnsi="Calibri" w:cs="Calibri"/>
          <w:sz w:val="24"/>
          <w:szCs w:val="24"/>
        </w:rPr>
        <w:t xml:space="preserve">add </w:t>
      </w:r>
      <w:r w:rsidR="00A158CF" w:rsidRPr="009C72D1">
        <w:rPr>
          <w:rFonts w:ascii="Calibri" w:hAnsi="Calibri" w:cs="Calibri"/>
          <w:sz w:val="24"/>
          <w:szCs w:val="24"/>
        </w:rPr>
        <w:t>~150</w:t>
      </w:r>
      <w:r w:rsidRPr="009C72D1">
        <w:rPr>
          <w:rFonts w:ascii="Calibri" w:hAnsi="Calibri" w:cs="Calibri"/>
          <w:sz w:val="24"/>
          <w:szCs w:val="24"/>
        </w:rPr>
        <w:t xml:space="preserve"> </w:t>
      </w:r>
      <w:r w:rsidR="00727ADA" w:rsidRPr="009C72D1">
        <w:rPr>
          <w:rFonts w:ascii="Calibri" w:hAnsi="Calibri" w:cs="Calibri"/>
          <w:sz w:val="24"/>
          <w:szCs w:val="24"/>
        </w:rPr>
        <w:t>mL</w:t>
      </w:r>
      <w:r w:rsidRPr="009C72D1">
        <w:rPr>
          <w:rFonts w:ascii="Calibri" w:hAnsi="Calibri" w:cs="Calibri"/>
          <w:sz w:val="24"/>
          <w:szCs w:val="24"/>
        </w:rPr>
        <w:t xml:space="preserve"> of </w:t>
      </w:r>
      <w:r w:rsidR="00A36084" w:rsidRPr="009C72D1">
        <w:rPr>
          <w:rStyle w:val="info"/>
          <w:rFonts w:ascii="Calibri" w:hAnsi="Calibri" w:cs="Calibri"/>
          <w:sz w:val="24"/>
          <w:szCs w:val="24"/>
        </w:rPr>
        <w:t xml:space="preserve">0.3% </w:t>
      </w:r>
      <w:r w:rsidRPr="009C72D1">
        <w:rPr>
          <w:rFonts w:ascii="Calibri" w:hAnsi="Calibri" w:cs="Calibri"/>
          <w:sz w:val="24"/>
          <w:szCs w:val="24"/>
        </w:rPr>
        <w:t>Na-Pyrophosphate (</w:t>
      </w:r>
      <w:r w:rsidRPr="009C72D1">
        <w:rPr>
          <w:rStyle w:val="info"/>
          <w:rFonts w:ascii="Calibri" w:hAnsi="Calibri" w:cs="Calibri"/>
          <w:sz w:val="24"/>
          <w:szCs w:val="24"/>
        </w:rPr>
        <w:t>Na</w:t>
      </w:r>
      <w:r w:rsidRPr="009C72D1">
        <w:rPr>
          <w:rStyle w:val="info"/>
          <w:rFonts w:ascii="Calibri" w:hAnsi="Calibri" w:cs="Calibri"/>
          <w:sz w:val="24"/>
          <w:szCs w:val="24"/>
          <w:vertAlign w:val="subscript"/>
        </w:rPr>
        <w:t>4</w:t>
      </w:r>
      <w:r w:rsidRPr="009C72D1">
        <w:rPr>
          <w:rStyle w:val="info"/>
          <w:rFonts w:ascii="Calibri" w:hAnsi="Calibri" w:cs="Calibri"/>
          <w:sz w:val="24"/>
          <w:szCs w:val="24"/>
        </w:rPr>
        <w:t>P</w:t>
      </w:r>
      <w:r w:rsidRPr="009C72D1">
        <w:rPr>
          <w:rStyle w:val="info"/>
          <w:rFonts w:ascii="Calibri" w:hAnsi="Calibri" w:cs="Calibri"/>
          <w:sz w:val="24"/>
          <w:szCs w:val="24"/>
          <w:vertAlign w:val="subscript"/>
        </w:rPr>
        <w:t>2</w:t>
      </w:r>
      <w:r w:rsidRPr="009C72D1">
        <w:rPr>
          <w:rStyle w:val="info"/>
          <w:rFonts w:ascii="Calibri" w:hAnsi="Calibri" w:cs="Calibri"/>
          <w:sz w:val="24"/>
          <w:szCs w:val="24"/>
        </w:rPr>
        <w:t>O</w:t>
      </w:r>
      <w:r w:rsidRPr="009C72D1">
        <w:rPr>
          <w:rStyle w:val="info"/>
          <w:rFonts w:ascii="Calibri" w:hAnsi="Calibri" w:cs="Calibri"/>
          <w:sz w:val="24"/>
          <w:szCs w:val="24"/>
          <w:vertAlign w:val="subscript"/>
        </w:rPr>
        <w:t>7</w:t>
      </w:r>
      <w:r w:rsidR="00CB1662">
        <w:rPr>
          <w:rStyle w:val="info"/>
          <w:rFonts w:ascii="Calibri" w:hAnsi="Calibri" w:cs="Calibri"/>
          <w:sz w:val="24"/>
          <w:szCs w:val="24"/>
          <w:vertAlign w:val="subscript"/>
        </w:rPr>
        <w:t xml:space="preserve"> </w:t>
      </w:r>
      <w:r w:rsidR="00CB1662">
        <w:rPr>
          <w:rStyle w:val="info"/>
          <w:rFonts w:ascii="Calibri" w:hAnsi="Calibri" w:cs="Calibri"/>
          <w:sz w:val="24"/>
          <w:szCs w:val="24"/>
        </w:rPr>
        <w:t>·</w:t>
      </w:r>
      <w:r w:rsidRPr="009C72D1">
        <w:rPr>
          <w:rStyle w:val="info"/>
          <w:rFonts w:ascii="Calibri" w:hAnsi="Calibri" w:cs="Calibri"/>
          <w:sz w:val="24"/>
          <w:szCs w:val="24"/>
        </w:rPr>
        <w:t>10H</w:t>
      </w:r>
      <w:r w:rsidRPr="009C72D1">
        <w:rPr>
          <w:rStyle w:val="info"/>
          <w:rFonts w:ascii="Calibri" w:hAnsi="Calibri" w:cs="Calibri"/>
          <w:sz w:val="24"/>
          <w:szCs w:val="24"/>
          <w:vertAlign w:val="subscript"/>
        </w:rPr>
        <w:t>2</w:t>
      </w:r>
      <w:r w:rsidRPr="009C72D1">
        <w:rPr>
          <w:rStyle w:val="info"/>
          <w:rFonts w:ascii="Calibri" w:hAnsi="Calibri" w:cs="Calibri"/>
          <w:sz w:val="24"/>
          <w:szCs w:val="24"/>
        </w:rPr>
        <w:t xml:space="preserve">O) </w:t>
      </w:r>
      <w:r w:rsidR="00C405B7" w:rsidRPr="009C72D1">
        <w:rPr>
          <w:rStyle w:val="info"/>
          <w:rFonts w:ascii="Calibri" w:hAnsi="Calibri" w:cs="Calibri"/>
          <w:sz w:val="24"/>
          <w:szCs w:val="24"/>
        </w:rPr>
        <w:t xml:space="preserve">solution </w:t>
      </w:r>
      <w:r w:rsidR="00A158CF" w:rsidRPr="009C72D1">
        <w:rPr>
          <w:rFonts w:ascii="Calibri" w:hAnsi="Calibri" w:cs="Calibri"/>
          <w:sz w:val="24"/>
          <w:szCs w:val="24"/>
        </w:rPr>
        <w:t xml:space="preserve">to the sediment </w:t>
      </w:r>
      <w:r w:rsidRPr="009C72D1">
        <w:rPr>
          <w:rFonts w:ascii="Calibri" w:hAnsi="Calibri" w:cs="Calibri"/>
          <w:sz w:val="24"/>
          <w:szCs w:val="24"/>
        </w:rPr>
        <w:t xml:space="preserve">and </w:t>
      </w:r>
      <w:r w:rsidR="00A158CF" w:rsidRPr="009C72D1">
        <w:rPr>
          <w:rFonts w:ascii="Calibri" w:hAnsi="Calibri" w:cs="Calibri"/>
          <w:sz w:val="24"/>
          <w:szCs w:val="24"/>
        </w:rPr>
        <w:t>p</w:t>
      </w:r>
      <w:r w:rsidR="009315BF" w:rsidRPr="009C72D1">
        <w:rPr>
          <w:rFonts w:ascii="Calibri" w:hAnsi="Calibri" w:cs="Calibri"/>
          <w:sz w:val="24"/>
          <w:szCs w:val="24"/>
        </w:rPr>
        <w:t>lace</w:t>
      </w:r>
      <w:r w:rsidR="00A158CF" w:rsidRPr="009C72D1">
        <w:rPr>
          <w:rFonts w:ascii="Calibri" w:hAnsi="Calibri" w:cs="Calibri"/>
          <w:sz w:val="24"/>
          <w:szCs w:val="24"/>
        </w:rPr>
        <w:t xml:space="preserve"> the beaker in </w:t>
      </w:r>
      <w:r w:rsidR="009315BF" w:rsidRPr="009C72D1">
        <w:rPr>
          <w:rFonts w:ascii="Calibri" w:hAnsi="Calibri" w:cs="Calibri"/>
          <w:sz w:val="24"/>
          <w:szCs w:val="24"/>
        </w:rPr>
        <w:t xml:space="preserve">a </w:t>
      </w:r>
      <w:r w:rsidR="00A158CF" w:rsidRPr="009C72D1">
        <w:rPr>
          <w:rFonts w:ascii="Calibri" w:hAnsi="Calibri" w:cs="Calibri"/>
          <w:sz w:val="24"/>
          <w:szCs w:val="24"/>
        </w:rPr>
        <w:t>sonicator bath for 20 min</w:t>
      </w:r>
      <w:r w:rsidR="009315BF" w:rsidRPr="009C72D1">
        <w:rPr>
          <w:rFonts w:ascii="Calibri" w:hAnsi="Calibri" w:cs="Calibri"/>
          <w:sz w:val="24"/>
          <w:szCs w:val="24"/>
        </w:rPr>
        <w:t xml:space="preserve"> to fully disaggregate </w:t>
      </w:r>
      <w:r w:rsidR="00A36084" w:rsidRPr="009C72D1">
        <w:rPr>
          <w:rFonts w:ascii="Calibri" w:hAnsi="Calibri" w:cs="Calibri"/>
          <w:sz w:val="24"/>
          <w:szCs w:val="24"/>
        </w:rPr>
        <w:t xml:space="preserve">the </w:t>
      </w:r>
      <w:r w:rsidR="009315BF" w:rsidRPr="009C72D1">
        <w:rPr>
          <w:rFonts w:ascii="Calibri" w:hAnsi="Calibri" w:cs="Calibri"/>
          <w:sz w:val="24"/>
          <w:szCs w:val="24"/>
        </w:rPr>
        <w:t xml:space="preserve">grains and particles. </w:t>
      </w:r>
    </w:p>
    <w:p w14:paraId="73F9D79F"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0823B7FB" w14:textId="2DD8DFFA" w:rsidR="00DC7C0D" w:rsidRPr="009C72D1" w:rsidRDefault="00A158CF"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Wash the sample </w:t>
      </w:r>
      <w:r w:rsidR="00EB4C6E" w:rsidRPr="009C72D1">
        <w:rPr>
          <w:rFonts w:ascii="Calibri" w:hAnsi="Calibri" w:cs="Calibri"/>
          <w:sz w:val="24"/>
          <w:szCs w:val="24"/>
        </w:rPr>
        <w:t>five</w:t>
      </w:r>
      <w:r w:rsidRPr="009C72D1">
        <w:rPr>
          <w:rFonts w:ascii="Calibri" w:hAnsi="Calibri" w:cs="Calibri"/>
          <w:sz w:val="24"/>
          <w:szCs w:val="24"/>
        </w:rPr>
        <w:t xml:space="preserve"> more times with DIW at </w:t>
      </w:r>
      <w:r w:rsidR="009315BF" w:rsidRPr="009C72D1">
        <w:rPr>
          <w:rFonts w:ascii="Calibri" w:hAnsi="Calibri" w:cs="Calibri"/>
          <w:sz w:val="24"/>
          <w:szCs w:val="24"/>
        </w:rPr>
        <w:t>a</w:t>
      </w:r>
      <w:r w:rsidRPr="009C72D1">
        <w:rPr>
          <w:rFonts w:ascii="Calibri" w:hAnsi="Calibri" w:cs="Calibri"/>
          <w:sz w:val="24"/>
          <w:szCs w:val="24"/>
        </w:rPr>
        <w:t xml:space="preserve"> sink</w:t>
      </w:r>
      <w:r w:rsidR="00E7001E" w:rsidRPr="009C72D1">
        <w:rPr>
          <w:rFonts w:ascii="Calibri" w:hAnsi="Calibri" w:cs="Calibri"/>
          <w:sz w:val="24"/>
          <w:szCs w:val="24"/>
        </w:rPr>
        <w:t xml:space="preserve"> to remove the Na-</w:t>
      </w:r>
      <w:r w:rsidR="00FB7786" w:rsidRPr="009C72D1">
        <w:rPr>
          <w:rFonts w:ascii="Calibri" w:hAnsi="Calibri" w:cs="Calibri"/>
          <w:sz w:val="24"/>
          <w:szCs w:val="24"/>
        </w:rPr>
        <w:t>pyrophosphate</w:t>
      </w:r>
      <w:r w:rsidR="000D3AB3" w:rsidRPr="009C72D1">
        <w:rPr>
          <w:rFonts w:ascii="Calibri" w:hAnsi="Calibri" w:cs="Calibri"/>
          <w:sz w:val="24"/>
          <w:szCs w:val="24"/>
        </w:rPr>
        <w:t>. Decant and label the beaker “Sample Name</w:t>
      </w:r>
      <w:r w:rsidR="009315BF" w:rsidRPr="009C72D1">
        <w:rPr>
          <w:rFonts w:ascii="Calibri" w:hAnsi="Calibri" w:cs="Calibri"/>
          <w:sz w:val="24"/>
          <w:szCs w:val="24"/>
        </w:rPr>
        <w:t>”</w:t>
      </w:r>
      <w:r w:rsidR="000D3AB3" w:rsidRPr="009C72D1">
        <w:rPr>
          <w:rFonts w:ascii="Calibri" w:hAnsi="Calibri" w:cs="Calibri"/>
          <w:sz w:val="24"/>
          <w:szCs w:val="24"/>
        </w:rPr>
        <w:t xml:space="preserve"> </w:t>
      </w:r>
      <w:r w:rsidR="00E7001E" w:rsidRPr="009C72D1">
        <w:rPr>
          <w:rFonts w:ascii="Calibri" w:hAnsi="Calibri" w:cs="Calibri"/>
          <w:sz w:val="24"/>
          <w:szCs w:val="24"/>
        </w:rPr>
        <w:t xml:space="preserve">for </w:t>
      </w:r>
      <w:r w:rsidR="000D3AB3" w:rsidRPr="009C72D1">
        <w:rPr>
          <w:rFonts w:ascii="Calibri" w:hAnsi="Calibri" w:cs="Calibri"/>
          <w:sz w:val="24"/>
          <w:szCs w:val="24"/>
        </w:rPr>
        <w:t>HCl”.</w:t>
      </w:r>
      <w:r w:rsidR="00CE0F85" w:rsidRPr="009C72D1">
        <w:rPr>
          <w:rFonts w:ascii="Calibri" w:hAnsi="Calibri" w:cs="Calibri"/>
          <w:sz w:val="24"/>
          <w:szCs w:val="24"/>
        </w:rPr>
        <w:t xml:space="preserve"> </w:t>
      </w:r>
    </w:p>
    <w:p w14:paraId="74A639F2"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745A0FE3" w14:textId="23688D74" w:rsidR="003831CE" w:rsidRPr="009C72D1" w:rsidRDefault="003831CE" w:rsidP="009241F8">
      <w:pPr>
        <w:pStyle w:val="ListParagraph"/>
        <w:numPr>
          <w:ilvl w:val="1"/>
          <w:numId w:val="19"/>
        </w:numPr>
        <w:spacing w:after="0"/>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Immerse the </w:t>
      </w:r>
      <w:r w:rsidR="00BC05E6" w:rsidRPr="009C72D1">
        <w:rPr>
          <w:rFonts w:ascii="Calibri" w:hAnsi="Calibri" w:cs="Calibri"/>
          <w:sz w:val="24"/>
          <w:szCs w:val="24"/>
          <w:highlight w:val="yellow"/>
        </w:rPr>
        <w:t>mineral grains</w:t>
      </w:r>
      <w:r w:rsidRPr="009C72D1">
        <w:rPr>
          <w:rFonts w:ascii="Calibri" w:hAnsi="Calibri" w:cs="Calibri"/>
          <w:sz w:val="24"/>
          <w:szCs w:val="24"/>
          <w:highlight w:val="yellow"/>
        </w:rPr>
        <w:t xml:space="preserve"> </w:t>
      </w:r>
      <w:r w:rsidR="00BC05E6" w:rsidRPr="009C72D1">
        <w:rPr>
          <w:rFonts w:ascii="Calibri" w:hAnsi="Calibri" w:cs="Calibri"/>
          <w:sz w:val="24"/>
          <w:szCs w:val="24"/>
          <w:highlight w:val="yellow"/>
        </w:rPr>
        <w:t>remaining</w:t>
      </w:r>
      <w:r w:rsidRPr="009C72D1">
        <w:rPr>
          <w:rFonts w:ascii="Calibri" w:hAnsi="Calibri" w:cs="Calibri"/>
          <w:sz w:val="24"/>
          <w:szCs w:val="24"/>
          <w:highlight w:val="yellow"/>
        </w:rPr>
        <w:t xml:space="preserve"> after HF digestion (step 3.</w:t>
      </w:r>
      <w:r w:rsidR="000F5A57" w:rsidRPr="009C72D1">
        <w:rPr>
          <w:rFonts w:ascii="Calibri" w:hAnsi="Calibri" w:cs="Calibri"/>
          <w:sz w:val="24"/>
          <w:szCs w:val="24"/>
          <w:highlight w:val="yellow"/>
        </w:rPr>
        <w:t>7</w:t>
      </w:r>
      <w:r w:rsidRPr="009C72D1">
        <w:rPr>
          <w:rFonts w:ascii="Calibri" w:hAnsi="Calibri" w:cs="Calibri"/>
          <w:sz w:val="24"/>
          <w:szCs w:val="24"/>
          <w:highlight w:val="yellow"/>
        </w:rPr>
        <w:t xml:space="preserve">.9) in concentrated </w:t>
      </w:r>
      <w:r w:rsidR="002E6655" w:rsidRPr="009C72D1">
        <w:rPr>
          <w:rFonts w:ascii="Calibri" w:hAnsi="Calibri" w:cs="Calibri"/>
          <w:sz w:val="24"/>
          <w:szCs w:val="24"/>
          <w:highlight w:val="yellow"/>
        </w:rPr>
        <w:t xml:space="preserve">HCl. </w:t>
      </w:r>
    </w:p>
    <w:p w14:paraId="45F22E8C"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451EC397" w14:textId="790284CB" w:rsidR="00731026" w:rsidRPr="009C72D1" w:rsidRDefault="004811D1" w:rsidP="009241F8">
      <w:pPr>
        <w:autoSpaceDE w:val="0"/>
        <w:autoSpaceDN w:val="0"/>
        <w:adjustRightInd w:val="0"/>
        <w:spacing w:after="0" w:line="240" w:lineRule="auto"/>
        <w:contextualSpacing/>
        <w:jc w:val="both"/>
        <w:rPr>
          <w:rFonts w:ascii="Calibri" w:hAnsi="Calibri" w:cs="Calibri"/>
          <w:bCs/>
          <w:sz w:val="24"/>
          <w:szCs w:val="24"/>
        </w:rPr>
      </w:pPr>
      <w:r w:rsidRPr="009C72D1">
        <w:rPr>
          <w:rFonts w:ascii="Calibri" w:hAnsi="Calibri" w:cs="Calibri"/>
          <w:sz w:val="24"/>
          <w:szCs w:val="24"/>
        </w:rPr>
        <w:t xml:space="preserve">CAUTION: </w:t>
      </w:r>
      <w:r w:rsidR="00731026" w:rsidRPr="009C72D1">
        <w:rPr>
          <w:rFonts w:ascii="Calibri" w:hAnsi="Calibri" w:cs="Calibri"/>
          <w:sz w:val="24"/>
          <w:szCs w:val="24"/>
        </w:rPr>
        <w:t>C</w:t>
      </w:r>
      <w:r w:rsidRPr="009C72D1">
        <w:rPr>
          <w:rFonts w:ascii="Calibri" w:hAnsi="Calibri" w:cs="Calibri"/>
          <w:sz w:val="24"/>
          <w:szCs w:val="24"/>
        </w:rPr>
        <w:t xml:space="preserve">oncentrated </w:t>
      </w:r>
      <w:r w:rsidR="00A12EA0" w:rsidRPr="009C72D1">
        <w:rPr>
          <w:rFonts w:ascii="Calibri" w:hAnsi="Calibri" w:cs="Calibri"/>
          <w:sz w:val="24"/>
          <w:szCs w:val="24"/>
        </w:rPr>
        <w:t>HCl</w:t>
      </w:r>
      <w:r w:rsidRPr="009C72D1">
        <w:rPr>
          <w:rFonts w:ascii="Calibri" w:hAnsi="Calibri" w:cs="Calibri"/>
          <w:sz w:val="24"/>
          <w:szCs w:val="24"/>
        </w:rPr>
        <w:t xml:space="preserve"> </w:t>
      </w:r>
      <w:r w:rsidR="00A12EA0" w:rsidRPr="009C72D1">
        <w:rPr>
          <w:rFonts w:ascii="Calibri" w:hAnsi="Calibri" w:cs="Calibri"/>
          <w:sz w:val="24"/>
          <w:szCs w:val="24"/>
        </w:rPr>
        <w:t>(~</w:t>
      </w:r>
      <w:r w:rsidR="002E6655" w:rsidRPr="009C72D1">
        <w:rPr>
          <w:rFonts w:ascii="Calibri" w:hAnsi="Calibri" w:cs="Calibri"/>
          <w:sz w:val="24"/>
          <w:szCs w:val="24"/>
        </w:rPr>
        <w:t xml:space="preserve">36%) is considered a toxic and corrosive </w:t>
      </w:r>
      <w:r w:rsidRPr="009C72D1">
        <w:rPr>
          <w:rFonts w:ascii="Calibri" w:hAnsi="Calibri" w:cs="Calibri"/>
          <w:sz w:val="24"/>
          <w:szCs w:val="24"/>
        </w:rPr>
        <w:t>fluid that can cause chemical burns upon contact</w:t>
      </w:r>
      <w:r w:rsidR="00EF3ED8" w:rsidRPr="009C72D1">
        <w:rPr>
          <w:rFonts w:ascii="Calibri" w:hAnsi="Calibri" w:cs="Calibri"/>
          <w:sz w:val="24"/>
          <w:szCs w:val="24"/>
        </w:rPr>
        <w:t xml:space="preserve"> and </w:t>
      </w:r>
      <w:r w:rsidRPr="009C72D1">
        <w:rPr>
          <w:rFonts w:ascii="Calibri" w:hAnsi="Calibri" w:cs="Calibri"/>
          <w:sz w:val="24"/>
          <w:szCs w:val="24"/>
        </w:rPr>
        <w:t>eye damage if splashed</w:t>
      </w:r>
      <w:r w:rsidR="00A36084" w:rsidRPr="009C72D1">
        <w:rPr>
          <w:rFonts w:ascii="Calibri" w:hAnsi="Calibri" w:cs="Calibri"/>
          <w:sz w:val="24"/>
          <w:szCs w:val="24"/>
        </w:rPr>
        <w:t>,</w:t>
      </w:r>
      <w:r w:rsidRPr="009C72D1">
        <w:rPr>
          <w:rFonts w:ascii="Calibri" w:hAnsi="Calibri" w:cs="Calibri"/>
          <w:sz w:val="24"/>
          <w:szCs w:val="24"/>
        </w:rPr>
        <w:t xml:space="preserve"> and injury to the mouth, throat, </w:t>
      </w:r>
      <w:r w:rsidR="00731026" w:rsidRPr="009C72D1">
        <w:rPr>
          <w:rFonts w:ascii="Calibri" w:hAnsi="Calibri" w:cs="Calibri"/>
          <w:sz w:val="24"/>
          <w:szCs w:val="24"/>
        </w:rPr>
        <w:t>esophagus,</w:t>
      </w:r>
      <w:r w:rsidRPr="009C72D1">
        <w:rPr>
          <w:rFonts w:ascii="Calibri" w:hAnsi="Calibri" w:cs="Calibri"/>
          <w:sz w:val="24"/>
          <w:szCs w:val="24"/>
        </w:rPr>
        <w:t xml:space="preserve"> and stomach if ingested.</w:t>
      </w:r>
      <w:r w:rsidR="00517787" w:rsidRPr="009C72D1">
        <w:rPr>
          <w:rFonts w:ascii="Calibri" w:hAnsi="Calibri" w:cs="Calibri"/>
          <w:sz w:val="24"/>
          <w:szCs w:val="24"/>
        </w:rPr>
        <w:t xml:space="preserve"> </w:t>
      </w:r>
      <w:r w:rsidR="00F12191" w:rsidRPr="009C72D1">
        <w:rPr>
          <w:rFonts w:ascii="Calibri" w:hAnsi="Calibri" w:cs="Calibri"/>
          <w:bCs/>
          <w:sz w:val="24"/>
          <w:szCs w:val="24"/>
        </w:rPr>
        <w:t>Workers are required to be familiar</w:t>
      </w:r>
      <w:r w:rsidR="00517787" w:rsidRPr="009C72D1">
        <w:rPr>
          <w:rFonts w:ascii="Calibri" w:hAnsi="Calibri" w:cs="Calibri"/>
          <w:bCs/>
          <w:sz w:val="24"/>
          <w:szCs w:val="24"/>
        </w:rPr>
        <w:t xml:space="preserve"> with the HCl Material Safety Data Sheets. </w:t>
      </w:r>
      <w:r w:rsidR="00517787" w:rsidRPr="009C72D1">
        <w:rPr>
          <w:rFonts w:ascii="Calibri" w:hAnsi="Calibri" w:cs="Calibri"/>
          <w:sz w:val="24"/>
          <w:szCs w:val="24"/>
        </w:rPr>
        <w:t xml:space="preserve">Always handle concentrated HCl </w:t>
      </w:r>
      <w:r w:rsidR="0079317A">
        <w:rPr>
          <w:rFonts w:ascii="Calibri" w:hAnsi="Calibri" w:cs="Calibri"/>
          <w:sz w:val="24"/>
          <w:szCs w:val="24"/>
        </w:rPr>
        <w:t>inside</w:t>
      </w:r>
      <w:r w:rsidR="0079317A" w:rsidRPr="009C72D1">
        <w:rPr>
          <w:rFonts w:ascii="Calibri" w:hAnsi="Calibri" w:cs="Calibri"/>
          <w:sz w:val="24"/>
          <w:szCs w:val="24"/>
        </w:rPr>
        <w:t xml:space="preserve"> </w:t>
      </w:r>
      <w:r w:rsidR="00517787" w:rsidRPr="009C72D1">
        <w:rPr>
          <w:rFonts w:ascii="Calibri" w:hAnsi="Calibri" w:cs="Calibri"/>
          <w:sz w:val="24"/>
          <w:szCs w:val="24"/>
        </w:rPr>
        <w:t>an operational fume hood, near an eyewash and safety shower</w:t>
      </w:r>
      <w:r w:rsidR="00F12191" w:rsidRPr="009C72D1">
        <w:rPr>
          <w:rFonts w:ascii="Calibri" w:hAnsi="Calibri" w:cs="Calibri"/>
          <w:sz w:val="24"/>
          <w:szCs w:val="24"/>
        </w:rPr>
        <w:t xml:space="preserve"> station</w:t>
      </w:r>
      <w:r w:rsidR="00517787" w:rsidRPr="009C72D1">
        <w:rPr>
          <w:rFonts w:ascii="Calibri" w:hAnsi="Calibri" w:cs="Calibri"/>
          <w:sz w:val="24"/>
          <w:szCs w:val="24"/>
        </w:rPr>
        <w:t>. Never work with HCl alone. Before starting the digestion of the sediment with HCl</w:t>
      </w:r>
      <w:r w:rsidR="00A36084" w:rsidRPr="009C72D1">
        <w:rPr>
          <w:rFonts w:ascii="Calibri" w:hAnsi="Calibri" w:cs="Calibri"/>
          <w:sz w:val="24"/>
          <w:szCs w:val="24"/>
        </w:rPr>
        <w:t>,</w:t>
      </w:r>
      <w:r w:rsidR="00517787" w:rsidRPr="009C72D1">
        <w:rPr>
          <w:rFonts w:ascii="Calibri" w:hAnsi="Calibri" w:cs="Calibri"/>
          <w:sz w:val="24"/>
          <w:szCs w:val="24"/>
        </w:rPr>
        <w:t xml:space="preserve"> be sure to wear </w:t>
      </w:r>
      <w:r w:rsidR="000D486D" w:rsidRPr="009C72D1">
        <w:rPr>
          <w:rFonts w:ascii="Calibri" w:hAnsi="Calibri" w:cs="Calibri"/>
          <w:sz w:val="24"/>
          <w:szCs w:val="24"/>
        </w:rPr>
        <w:t xml:space="preserve">the </w:t>
      </w:r>
      <w:r w:rsidR="00517787" w:rsidRPr="009C72D1">
        <w:rPr>
          <w:rFonts w:ascii="Calibri" w:hAnsi="Calibri" w:cs="Calibri"/>
          <w:sz w:val="24"/>
          <w:szCs w:val="24"/>
        </w:rPr>
        <w:t>PPE</w:t>
      </w:r>
      <w:r w:rsidR="000D486D" w:rsidRPr="009C72D1">
        <w:rPr>
          <w:rFonts w:ascii="Calibri" w:hAnsi="Calibri" w:cs="Calibri"/>
          <w:sz w:val="24"/>
          <w:szCs w:val="24"/>
        </w:rPr>
        <w:t xml:space="preserve"> listed in step 3.</w:t>
      </w:r>
      <w:r w:rsidR="009315BF" w:rsidRPr="009C72D1">
        <w:rPr>
          <w:rFonts w:ascii="Calibri" w:hAnsi="Calibri" w:cs="Calibri"/>
          <w:sz w:val="24"/>
          <w:szCs w:val="24"/>
        </w:rPr>
        <w:t>7</w:t>
      </w:r>
      <w:r w:rsidR="000D486D" w:rsidRPr="009C72D1">
        <w:rPr>
          <w:rFonts w:ascii="Calibri" w:hAnsi="Calibri" w:cs="Calibri"/>
          <w:sz w:val="24"/>
          <w:szCs w:val="24"/>
        </w:rPr>
        <w:t>.</w:t>
      </w:r>
    </w:p>
    <w:p w14:paraId="35BC4D8B"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3574F697" w14:textId="5AF91CA2" w:rsidR="000D486D" w:rsidRPr="009C72D1" w:rsidRDefault="00731026" w:rsidP="009241F8">
      <w:pPr>
        <w:autoSpaceDE w:val="0"/>
        <w:autoSpaceDN w:val="0"/>
        <w:adjustRightInd w:val="0"/>
        <w:spacing w:after="0" w:line="240" w:lineRule="auto"/>
        <w:contextualSpacing/>
        <w:jc w:val="both"/>
        <w:rPr>
          <w:rFonts w:ascii="Calibri" w:hAnsi="Calibri" w:cs="Calibri"/>
          <w:bCs/>
          <w:sz w:val="24"/>
          <w:szCs w:val="24"/>
        </w:rPr>
      </w:pPr>
      <w:r w:rsidRPr="009C72D1">
        <w:rPr>
          <w:rFonts w:ascii="Calibri" w:hAnsi="Calibri" w:cs="Calibri"/>
          <w:bCs/>
          <w:sz w:val="24"/>
          <w:szCs w:val="24"/>
        </w:rPr>
        <w:t>NOTE: As with concentrated H</w:t>
      </w:r>
      <w:r w:rsidR="000D486D" w:rsidRPr="009C72D1">
        <w:rPr>
          <w:rFonts w:ascii="Calibri" w:hAnsi="Calibri" w:cs="Calibri"/>
          <w:bCs/>
          <w:sz w:val="24"/>
          <w:szCs w:val="24"/>
        </w:rPr>
        <w:t>F</w:t>
      </w:r>
      <w:r w:rsidRPr="009C72D1">
        <w:rPr>
          <w:rFonts w:ascii="Calibri" w:hAnsi="Calibri" w:cs="Calibri"/>
          <w:bCs/>
          <w:sz w:val="24"/>
          <w:szCs w:val="24"/>
        </w:rPr>
        <w:t xml:space="preserve">, it is safer to use </w:t>
      </w:r>
      <w:r w:rsidR="00A36084" w:rsidRPr="009C72D1">
        <w:rPr>
          <w:rFonts w:ascii="Calibri" w:hAnsi="Calibri" w:cs="Calibri"/>
          <w:bCs/>
          <w:sz w:val="24"/>
          <w:szCs w:val="24"/>
        </w:rPr>
        <w:t xml:space="preserve">a </w:t>
      </w:r>
      <w:r w:rsidRPr="009C72D1">
        <w:rPr>
          <w:rFonts w:ascii="Calibri" w:hAnsi="Calibri" w:cs="Calibri"/>
          <w:bCs/>
          <w:sz w:val="24"/>
          <w:szCs w:val="24"/>
        </w:rPr>
        <w:t>bottle dispenser to control the amount and direction of the discharge. Use glass containers when working with HCl</w:t>
      </w:r>
      <w:r w:rsidR="002E6655" w:rsidRPr="009C72D1">
        <w:rPr>
          <w:rFonts w:ascii="Calibri" w:hAnsi="Calibri" w:cs="Calibri"/>
          <w:bCs/>
          <w:sz w:val="24"/>
          <w:szCs w:val="24"/>
        </w:rPr>
        <w:t xml:space="preserve">. </w:t>
      </w:r>
      <w:r w:rsidR="000D486D" w:rsidRPr="009C72D1">
        <w:rPr>
          <w:rFonts w:ascii="Calibri" w:hAnsi="Calibri" w:cs="Calibri"/>
          <w:bCs/>
          <w:sz w:val="24"/>
          <w:szCs w:val="24"/>
        </w:rPr>
        <w:t>Before removing the PPE, w</w:t>
      </w:r>
      <w:r w:rsidR="000D486D" w:rsidRPr="009C72D1">
        <w:rPr>
          <w:rFonts w:ascii="Calibri" w:hAnsi="Calibri" w:cs="Calibri"/>
          <w:sz w:val="24"/>
          <w:szCs w:val="24"/>
        </w:rPr>
        <w:t xml:space="preserve">ash </w:t>
      </w:r>
      <w:r w:rsidR="00A36084" w:rsidRPr="009C72D1">
        <w:rPr>
          <w:rFonts w:ascii="Calibri" w:hAnsi="Calibri" w:cs="Calibri"/>
          <w:sz w:val="24"/>
          <w:szCs w:val="24"/>
        </w:rPr>
        <w:t xml:space="preserve">the </w:t>
      </w:r>
      <w:r w:rsidR="000D486D" w:rsidRPr="009C72D1">
        <w:rPr>
          <w:rFonts w:ascii="Calibri" w:hAnsi="Calibri" w:cs="Calibri"/>
          <w:sz w:val="24"/>
          <w:szCs w:val="24"/>
        </w:rPr>
        <w:t>gloves with soap and water, and after removing the PPE</w:t>
      </w:r>
      <w:r w:rsidR="00A36084" w:rsidRPr="009C72D1">
        <w:rPr>
          <w:rFonts w:ascii="Calibri" w:hAnsi="Calibri" w:cs="Calibri"/>
          <w:sz w:val="24"/>
          <w:szCs w:val="24"/>
        </w:rPr>
        <w:t>,</w:t>
      </w:r>
      <w:r w:rsidR="000D486D" w:rsidRPr="009C72D1">
        <w:rPr>
          <w:rFonts w:ascii="Calibri" w:hAnsi="Calibri" w:cs="Calibri"/>
          <w:sz w:val="24"/>
          <w:szCs w:val="24"/>
        </w:rPr>
        <w:t xml:space="preserve"> wash hands and forearms.</w:t>
      </w:r>
    </w:p>
    <w:p w14:paraId="1F647776" w14:textId="0AC1520A" w:rsidR="002E6655" w:rsidRPr="009C72D1" w:rsidRDefault="002E6655" w:rsidP="009241F8">
      <w:pPr>
        <w:autoSpaceDE w:val="0"/>
        <w:autoSpaceDN w:val="0"/>
        <w:adjustRightInd w:val="0"/>
        <w:spacing w:after="0" w:line="240" w:lineRule="auto"/>
        <w:contextualSpacing/>
        <w:jc w:val="both"/>
        <w:rPr>
          <w:rFonts w:ascii="Calibri" w:hAnsi="Calibri" w:cs="Calibri"/>
          <w:bCs/>
          <w:sz w:val="24"/>
          <w:szCs w:val="24"/>
        </w:rPr>
      </w:pPr>
    </w:p>
    <w:p w14:paraId="523C83DF" w14:textId="466DEB89" w:rsidR="00CE0F85" w:rsidRPr="009C72D1" w:rsidRDefault="00CE0F85"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 xml:space="preserve">Prepare </w:t>
      </w:r>
      <w:r w:rsidR="00A36084" w:rsidRPr="009C72D1">
        <w:rPr>
          <w:rFonts w:ascii="Calibri" w:hAnsi="Calibri" w:cs="Calibri"/>
          <w:bCs/>
          <w:sz w:val="24"/>
          <w:szCs w:val="24"/>
        </w:rPr>
        <w:t xml:space="preserve">the </w:t>
      </w:r>
      <w:r w:rsidR="00EB4C6E" w:rsidRPr="009C72D1">
        <w:rPr>
          <w:rFonts w:ascii="Calibri" w:hAnsi="Calibri" w:cs="Calibri"/>
          <w:bCs/>
          <w:sz w:val="24"/>
          <w:szCs w:val="24"/>
        </w:rPr>
        <w:t xml:space="preserve">wax </w:t>
      </w:r>
      <w:r w:rsidR="009F6334" w:rsidRPr="009C72D1">
        <w:rPr>
          <w:rFonts w:ascii="Calibri" w:hAnsi="Calibri" w:cs="Calibri"/>
          <w:bCs/>
          <w:sz w:val="24"/>
          <w:szCs w:val="24"/>
        </w:rPr>
        <w:t>sealant</w:t>
      </w:r>
      <w:r w:rsidRPr="009C72D1">
        <w:rPr>
          <w:rFonts w:ascii="Calibri" w:hAnsi="Calibri" w:cs="Calibri"/>
          <w:bCs/>
          <w:sz w:val="24"/>
          <w:szCs w:val="24"/>
        </w:rPr>
        <w:t xml:space="preserve"> to cover the </w:t>
      </w:r>
      <w:r w:rsidR="001A05E4" w:rsidRPr="009C72D1">
        <w:rPr>
          <w:rFonts w:ascii="Calibri" w:hAnsi="Calibri" w:cs="Calibri"/>
          <w:bCs/>
          <w:sz w:val="24"/>
          <w:szCs w:val="24"/>
        </w:rPr>
        <w:t>beaker with</w:t>
      </w:r>
      <w:r w:rsidR="00A36084" w:rsidRPr="009C72D1">
        <w:rPr>
          <w:rFonts w:ascii="Calibri" w:hAnsi="Calibri" w:cs="Calibri"/>
          <w:bCs/>
          <w:sz w:val="24"/>
          <w:szCs w:val="24"/>
        </w:rPr>
        <w:t xml:space="preserve"> the</w:t>
      </w:r>
      <w:r w:rsidR="001A05E4" w:rsidRPr="009C72D1">
        <w:rPr>
          <w:rFonts w:ascii="Calibri" w:hAnsi="Calibri" w:cs="Calibri"/>
          <w:bCs/>
          <w:sz w:val="24"/>
          <w:szCs w:val="24"/>
        </w:rPr>
        <w:t xml:space="preserve"> </w:t>
      </w:r>
      <w:r w:rsidRPr="009C72D1">
        <w:rPr>
          <w:rFonts w:ascii="Calibri" w:hAnsi="Calibri" w:cs="Calibri"/>
          <w:bCs/>
          <w:sz w:val="24"/>
          <w:szCs w:val="24"/>
        </w:rPr>
        <w:t>sample immerse</w:t>
      </w:r>
      <w:r w:rsidR="001A05E4" w:rsidRPr="009C72D1">
        <w:rPr>
          <w:rFonts w:ascii="Calibri" w:hAnsi="Calibri" w:cs="Calibri"/>
          <w:bCs/>
          <w:sz w:val="24"/>
          <w:szCs w:val="24"/>
        </w:rPr>
        <w:t>d</w:t>
      </w:r>
      <w:r w:rsidRPr="009C72D1">
        <w:rPr>
          <w:rFonts w:ascii="Calibri" w:hAnsi="Calibri" w:cs="Calibri"/>
          <w:bCs/>
          <w:sz w:val="24"/>
          <w:szCs w:val="24"/>
        </w:rPr>
        <w:t xml:space="preserve"> in the acid.</w:t>
      </w:r>
    </w:p>
    <w:p w14:paraId="42DB8B0F" w14:textId="77777777" w:rsidR="00FC27CD" w:rsidRPr="009C72D1" w:rsidRDefault="00FC27CD" w:rsidP="009241F8">
      <w:pPr>
        <w:autoSpaceDE w:val="0"/>
        <w:autoSpaceDN w:val="0"/>
        <w:adjustRightInd w:val="0"/>
        <w:spacing w:after="0" w:line="240" w:lineRule="auto"/>
        <w:contextualSpacing/>
        <w:jc w:val="both"/>
        <w:rPr>
          <w:rFonts w:ascii="Calibri" w:hAnsi="Calibri" w:cs="Calibri"/>
          <w:bCs/>
          <w:sz w:val="24"/>
          <w:szCs w:val="24"/>
        </w:rPr>
      </w:pPr>
    </w:p>
    <w:p w14:paraId="769BDCF9" w14:textId="2ECD4E33" w:rsidR="00CE0F85" w:rsidRPr="009C72D1" w:rsidRDefault="00CE0F85"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bCs/>
          <w:sz w:val="24"/>
          <w:szCs w:val="24"/>
        </w:rPr>
        <w:t>Turn on both the DIW and regular water taps at the sink and have a bottle of D</w:t>
      </w:r>
      <w:r w:rsidR="00D16D64" w:rsidRPr="009C72D1">
        <w:rPr>
          <w:rFonts w:ascii="Calibri" w:hAnsi="Calibri" w:cs="Calibri"/>
          <w:bCs/>
          <w:sz w:val="24"/>
          <w:szCs w:val="24"/>
        </w:rPr>
        <w:t>IW</w:t>
      </w:r>
      <w:r w:rsidRPr="009C72D1">
        <w:rPr>
          <w:rFonts w:ascii="Calibri" w:hAnsi="Calibri" w:cs="Calibri"/>
          <w:bCs/>
          <w:sz w:val="24"/>
          <w:szCs w:val="24"/>
        </w:rPr>
        <w:t xml:space="preserve"> </w:t>
      </w:r>
      <w:r w:rsidR="00A12EA0" w:rsidRPr="009C72D1">
        <w:rPr>
          <w:rFonts w:ascii="Calibri" w:hAnsi="Calibri" w:cs="Calibri"/>
          <w:bCs/>
          <w:sz w:val="24"/>
          <w:szCs w:val="24"/>
        </w:rPr>
        <w:t>at hand</w:t>
      </w:r>
      <w:r w:rsidR="00FB7786" w:rsidRPr="009C72D1">
        <w:rPr>
          <w:rFonts w:ascii="Calibri" w:hAnsi="Calibri" w:cs="Calibri"/>
          <w:bCs/>
          <w:sz w:val="24"/>
          <w:szCs w:val="24"/>
        </w:rPr>
        <w:t xml:space="preserve"> as a safety precaution.</w:t>
      </w:r>
    </w:p>
    <w:p w14:paraId="76755C24"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547929ED" w14:textId="6176C7C7" w:rsidR="00CE0F85" w:rsidRPr="009C72D1" w:rsidRDefault="00CE0F85"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Put on the </w:t>
      </w:r>
      <w:r w:rsidR="00E4508C" w:rsidRPr="009C72D1">
        <w:rPr>
          <w:rFonts w:ascii="Calibri" w:hAnsi="Calibri" w:cs="Calibri"/>
          <w:sz w:val="24"/>
          <w:szCs w:val="24"/>
          <w:highlight w:val="yellow"/>
        </w:rPr>
        <w:t xml:space="preserve">acid </w:t>
      </w:r>
      <w:r w:rsidRPr="009C72D1">
        <w:rPr>
          <w:rFonts w:ascii="Calibri" w:hAnsi="Calibri" w:cs="Calibri"/>
          <w:sz w:val="24"/>
          <w:szCs w:val="24"/>
          <w:highlight w:val="yellow"/>
        </w:rPr>
        <w:t>PPE.</w:t>
      </w:r>
    </w:p>
    <w:p w14:paraId="095121E4" w14:textId="77777777" w:rsidR="009F6334" w:rsidRPr="009C72D1" w:rsidRDefault="009F6334" w:rsidP="009241F8">
      <w:pPr>
        <w:autoSpaceDE w:val="0"/>
        <w:autoSpaceDN w:val="0"/>
        <w:adjustRightInd w:val="0"/>
        <w:spacing w:after="0" w:line="240" w:lineRule="auto"/>
        <w:contextualSpacing/>
        <w:jc w:val="both"/>
        <w:rPr>
          <w:rFonts w:ascii="Calibri" w:hAnsi="Calibri" w:cs="Calibri"/>
          <w:sz w:val="24"/>
          <w:szCs w:val="24"/>
          <w:highlight w:val="yellow"/>
        </w:rPr>
      </w:pPr>
    </w:p>
    <w:p w14:paraId="22245E48" w14:textId="4AE69E2E" w:rsidR="00EB4C6E" w:rsidRPr="009C72D1" w:rsidRDefault="00D16D64" w:rsidP="009241F8">
      <w:pPr>
        <w:pStyle w:val="ListParagraph"/>
        <w:numPr>
          <w:ilvl w:val="2"/>
          <w:numId w:val="19"/>
        </w:numPr>
        <w:autoSpaceDE w:val="0"/>
        <w:autoSpaceDN w:val="0"/>
        <w:adjustRightInd w:val="0"/>
        <w:spacing w:after="0" w:line="240" w:lineRule="auto"/>
        <w:ind w:left="0" w:firstLine="0"/>
        <w:jc w:val="both"/>
        <w:rPr>
          <w:rFonts w:ascii="Calibri" w:hAnsi="Calibri" w:cs="Calibri"/>
          <w:bCs/>
          <w:sz w:val="24"/>
          <w:szCs w:val="24"/>
          <w:highlight w:val="yellow"/>
        </w:rPr>
      </w:pPr>
      <w:r w:rsidRPr="009C72D1">
        <w:rPr>
          <w:rFonts w:ascii="Calibri" w:hAnsi="Calibri" w:cs="Calibri"/>
          <w:sz w:val="24"/>
          <w:szCs w:val="24"/>
          <w:highlight w:val="yellow"/>
        </w:rPr>
        <w:t xml:space="preserve">Place the </w:t>
      </w:r>
      <w:r w:rsidRPr="009C72D1">
        <w:rPr>
          <w:rFonts w:ascii="Calibri" w:hAnsi="Calibri" w:cs="Calibri"/>
          <w:bCs/>
          <w:sz w:val="24"/>
          <w:szCs w:val="24"/>
          <w:highlight w:val="yellow"/>
        </w:rPr>
        <w:t xml:space="preserve">250 </w:t>
      </w:r>
      <w:r w:rsidR="00727ADA" w:rsidRPr="009C72D1">
        <w:rPr>
          <w:rFonts w:ascii="Calibri" w:hAnsi="Calibri" w:cs="Calibri"/>
          <w:bCs/>
          <w:sz w:val="24"/>
          <w:szCs w:val="24"/>
          <w:highlight w:val="yellow"/>
        </w:rPr>
        <w:t>mL</w:t>
      </w:r>
      <w:r w:rsidRPr="009C72D1">
        <w:rPr>
          <w:rFonts w:ascii="Calibri" w:hAnsi="Calibri" w:cs="Calibri"/>
          <w:bCs/>
          <w:sz w:val="24"/>
          <w:szCs w:val="24"/>
          <w:highlight w:val="yellow"/>
        </w:rPr>
        <w:t xml:space="preserve"> glass beaker</w:t>
      </w:r>
      <w:r w:rsidRPr="009C72D1">
        <w:rPr>
          <w:rStyle w:val="hgkelc"/>
          <w:rFonts w:ascii="Calibri" w:hAnsi="Calibri" w:cs="Calibri"/>
          <w:sz w:val="24"/>
          <w:szCs w:val="24"/>
          <w:highlight w:val="yellow"/>
        </w:rPr>
        <w:t xml:space="preserve"> with the </w:t>
      </w:r>
      <w:r w:rsidRPr="009C72D1">
        <w:rPr>
          <w:rFonts w:ascii="Calibri" w:hAnsi="Calibri" w:cs="Calibri"/>
          <w:sz w:val="24"/>
          <w:szCs w:val="24"/>
          <w:highlight w:val="yellow"/>
        </w:rPr>
        <w:t>sample obtain</w:t>
      </w:r>
      <w:r w:rsidR="00A36084" w:rsidRPr="009C72D1">
        <w:rPr>
          <w:rFonts w:ascii="Calibri" w:hAnsi="Calibri" w:cs="Calibri"/>
          <w:sz w:val="24"/>
          <w:szCs w:val="24"/>
          <w:highlight w:val="yellow"/>
        </w:rPr>
        <w:t>ed</w:t>
      </w:r>
      <w:r w:rsidRPr="009C72D1">
        <w:rPr>
          <w:rFonts w:ascii="Calibri" w:hAnsi="Calibri" w:cs="Calibri"/>
          <w:sz w:val="24"/>
          <w:szCs w:val="24"/>
          <w:highlight w:val="yellow"/>
        </w:rPr>
        <w:t xml:space="preserve"> in step </w:t>
      </w:r>
      <w:r w:rsidRPr="009C72D1">
        <w:rPr>
          <w:rFonts w:ascii="Calibri" w:hAnsi="Calibri" w:cs="Calibri"/>
          <w:bCs/>
          <w:sz w:val="24"/>
          <w:szCs w:val="24"/>
          <w:highlight w:val="yellow"/>
        </w:rPr>
        <w:t>3.</w:t>
      </w:r>
      <w:r w:rsidR="00994CFB" w:rsidRPr="009C72D1">
        <w:rPr>
          <w:rFonts w:ascii="Calibri" w:hAnsi="Calibri" w:cs="Calibri"/>
          <w:bCs/>
          <w:sz w:val="24"/>
          <w:szCs w:val="24"/>
          <w:highlight w:val="yellow"/>
        </w:rPr>
        <w:t>7</w:t>
      </w:r>
      <w:r w:rsidRPr="009C72D1">
        <w:rPr>
          <w:rFonts w:ascii="Calibri" w:hAnsi="Calibri" w:cs="Calibri"/>
          <w:bCs/>
          <w:sz w:val="24"/>
          <w:szCs w:val="24"/>
          <w:highlight w:val="yellow"/>
        </w:rPr>
        <w:t xml:space="preserve">.9 inside the fume hood. </w:t>
      </w:r>
      <w:r w:rsidR="00EB4C6E" w:rsidRPr="009C72D1">
        <w:rPr>
          <w:rFonts w:ascii="Calibri" w:hAnsi="Calibri" w:cs="Calibri"/>
          <w:bCs/>
          <w:sz w:val="24"/>
          <w:szCs w:val="24"/>
          <w:highlight w:val="yellow"/>
        </w:rPr>
        <w:t xml:space="preserve">Lower the sash to near closure </w:t>
      </w:r>
      <w:r w:rsidR="00A36084" w:rsidRPr="009C72D1">
        <w:rPr>
          <w:rFonts w:ascii="Calibri" w:hAnsi="Calibri" w:cs="Calibri"/>
          <w:bCs/>
          <w:sz w:val="24"/>
          <w:szCs w:val="24"/>
          <w:highlight w:val="yellow"/>
        </w:rPr>
        <w:t>to be</w:t>
      </w:r>
      <w:r w:rsidR="00EB4C6E" w:rsidRPr="009C72D1">
        <w:rPr>
          <w:rFonts w:ascii="Calibri" w:hAnsi="Calibri" w:cs="Calibri"/>
          <w:bCs/>
          <w:sz w:val="24"/>
          <w:szCs w:val="24"/>
          <w:highlight w:val="yellow"/>
        </w:rPr>
        <w:t xml:space="preserve"> safe and comfortable to work. </w:t>
      </w:r>
      <w:r w:rsidR="00EB4C6E" w:rsidRPr="009C72D1">
        <w:rPr>
          <w:rFonts w:ascii="Calibri" w:hAnsi="Calibri" w:cs="Calibri"/>
          <w:sz w:val="24"/>
          <w:szCs w:val="24"/>
          <w:highlight w:val="yellow"/>
        </w:rPr>
        <w:t xml:space="preserve">Add HCl to sample by pump increments (20 </w:t>
      </w:r>
      <w:r w:rsidR="00727ADA" w:rsidRPr="009C72D1">
        <w:rPr>
          <w:rFonts w:ascii="Calibri" w:hAnsi="Calibri" w:cs="Calibri"/>
          <w:sz w:val="24"/>
          <w:szCs w:val="24"/>
          <w:highlight w:val="yellow"/>
        </w:rPr>
        <w:t>mL</w:t>
      </w:r>
      <w:r w:rsidR="00EB4C6E" w:rsidRPr="009C72D1">
        <w:rPr>
          <w:rFonts w:ascii="Calibri" w:hAnsi="Calibri" w:cs="Calibri"/>
          <w:sz w:val="24"/>
          <w:szCs w:val="24"/>
          <w:highlight w:val="yellow"/>
        </w:rPr>
        <w:t>) for every 5 g of quartz</w:t>
      </w:r>
      <w:r w:rsidR="00994CFB" w:rsidRPr="009C72D1">
        <w:rPr>
          <w:rFonts w:ascii="Calibri" w:hAnsi="Calibri" w:cs="Calibri"/>
          <w:sz w:val="24"/>
          <w:szCs w:val="24"/>
          <w:highlight w:val="yellow"/>
        </w:rPr>
        <w:t xml:space="preserve"> and then cover </w:t>
      </w:r>
      <w:r w:rsidR="00A36084" w:rsidRPr="009C72D1">
        <w:rPr>
          <w:rFonts w:ascii="Calibri" w:hAnsi="Calibri" w:cs="Calibri"/>
          <w:sz w:val="24"/>
          <w:szCs w:val="24"/>
          <w:highlight w:val="yellow"/>
        </w:rPr>
        <w:t xml:space="preserve">the </w:t>
      </w:r>
      <w:r w:rsidR="001A05E4" w:rsidRPr="009C72D1">
        <w:rPr>
          <w:rFonts w:ascii="Calibri" w:hAnsi="Calibri" w:cs="Calibri"/>
          <w:sz w:val="24"/>
          <w:szCs w:val="24"/>
          <w:highlight w:val="yellow"/>
        </w:rPr>
        <w:t xml:space="preserve">beaker </w:t>
      </w:r>
      <w:r w:rsidR="00EB4C6E" w:rsidRPr="009C72D1">
        <w:rPr>
          <w:rFonts w:ascii="Calibri" w:hAnsi="Calibri" w:cs="Calibri"/>
          <w:sz w:val="24"/>
          <w:szCs w:val="24"/>
          <w:highlight w:val="yellow"/>
        </w:rPr>
        <w:t xml:space="preserve">with </w:t>
      </w:r>
      <w:r w:rsidR="001A05E4" w:rsidRPr="009C72D1">
        <w:rPr>
          <w:rFonts w:ascii="Calibri" w:hAnsi="Calibri" w:cs="Calibri"/>
          <w:sz w:val="24"/>
          <w:szCs w:val="24"/>
          <w:highlight w:val="yellow"/>
        </w:rPr>
        <w:t>wax sealant paper.</w:t>
      </w:r>
    </w:p>
    <w:p w14:paraId="2F6CACC2"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645F3E7C" w14:textId="1E0AAA4E" w:rsidR="00A668D0" w:rsidRPr="009C72D1" w:rsidRDefault="004E0F01"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R</w:t>
      </w:r>
      <w:r w:rsidR="00A668D0" w:rsidRPr="009C72D1">
        <w:rPr>
          <w:rFonts w:ascii="Calibri" w:hAnsi="Calibri" w:cs="Calibri"/>
          <w:sz w:val="24"/>
          <w:szCs w:val="24"/>
        </w:rPr>
        <w:t xml:space="preserve">emove </w:t>
      </w:r>
      <w:r w:rsidRPr="009C72D1">
        <w:rPr>
          <w:rFonts w:ascii="Calibri" w:hAnsi="Calibri" w:cs="Calibri"/>
          <w:sz w:val="24"/>
          <w:szCs w:val="24"/>
        </w:rPr>
        <w:t xml:space="preserve">the </w:t>
      </w:r>
      <w:r w:rsidR="00D16D64" w:rsidRPr="009C72D1">
        <w:rPr>
          <w:rFonts w:ascii="Calibri" w:hAnsi="Calibri" w:cs="Calibri"/>
          <w:sz w:val="24"/>
          <w:szCs w:val="24"/>
        </w:rPr>
        <w:t>acid</w:t>
      </w:r>
      <w:r w:rsidR="00A668D0" w:rsidRPr="009C72D1">
        <w:rPr>
          <w:rFonts w:ascii="Calibri" w:hAnsi="Calibri" w:cs="Calibri"/>
          <w:sz w:val="24"/>
          <w:szCs w:val="24"/>
        </w:rPr>
        <w:t xml:space="preserve"> PPE. </w:t>
      </w:r>
    </w:p>
    <w:p w14:paraId="6D2D6ED0"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020FF379" w14:textId="55B21703" w:rsidR="004E0F01" w:rsidRPr="009C72D1" w:rsidRDefault="004E0F01"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Leave the sample</w:t>
      </w:r>
      <w:r w:rsidR="00EB4C6E" w:rsidRPr="009C72D1">
        <w:rPr>
          <w:rFonts w:ascii="Calibri" w:hAnsi="Calibri" w:cs="Calibri"/>
          <w:sz w:val="24"/>
          <w:szCs w:val="24"/>
        </w:rPr>
        <w:t xml:space="preserve"> for </w:t>
      </w:r>
      <w:r w:rsidR="00E964E5" w:rsidRPr="009C72D1">
        <w:rPr>
          <w:rFonts w:ascii="Calibri" w:hAnsi="Calibri" w:cs="Calibri"/>
          <w:sz w:val="24"/>
          <w:szCs w:val="24"/>
        </w:rPr>
        <w:t xml:space="preserve">HCl </w:t>
      </w:r>
      <w:r w:rsidRPr="009C72D1">
        <w:rPr>
          <w:rFonts w:ascii="Calibri" w:hAnsi="Calibri" w:cs="Calibri"/>
          <w:sz w:val="24"/>
          <w:szCs w:val="24"/>
        </w:rPr>
        <w:t>digestion</w:t>
      </w:r>
      <w:r w:rsidR="00EB4C6E" w:rsidRPr="009C72D1">
        <w:rPr>
          <w:rFonts w:ascii="Calibri" w:hAnsi="Calibri" w:cs="Calibri"/>
          <w:sz w:val="24"/>
          <w:szCs w:val="24"/>
        </w:rPr>
        <w:t xml:space="preserve"> </w:t>
      </w:r>
      <w:r w:rsidR="0058536B" w:rsidRPr="009C72D1">
        <w:rPr>
          <w:rFonts w:ascii="Calibri" w:hAnsi="Calibri" w:cs="Calibri"/>
          <w:sz w:val="24"/>
          <w:szCs w:val="24"/>
        </w:rPr>
        <w:t>for</w:t>
      </w:r>
      <w:r w:rsidR="00EB4C6E" w:rsidRPr="009C72D1">
        <w:rPr>
          <w:rFonts w:ascii="Calibri" w:hAnsi="Calibri" w:cs="Calibri"/>
          <w:sz w:val="24"/>
          <w:szCs w:val="24"/>
        </w:rPr>
        <w:t xml:space="preserve"> 8 h</w:t>
      </w:r>
      <w:r w:rsidR="0058536B" w:rsidRPr="009C72D1">
        <w:rPr>
          <w:rFonts w:ascii="Calibri" w:hAnsi="Calibri" w:cs="Calibri"/>
          <w:sz w:val="24"/>
          <w:szCs w:val="24"/>
        </w:rPr>
        <w:t xml:space="preserve"> in the fume hood</w:t>
      </w:r>
      <w:r w:rsidR="00111BD2" w:rsidRPr="009C72D1">
        <w:rPr>
          <w:rFonts w:ascii="Calibri" w:hAnsi="Calibri" w:cs="Calibri"/>
          <w:sz w:val="24"/>
          <w:szCs w:val="24"/>
        </w:rPr>
        <w:t>.</w:t>
      </w:r>
    </w:p>
    <w:p w14:paraId="6F11884C" w14:textId="77777777" w:rsidR="00A36084" w:rsidRPr="009C72D1" w:rsidRDefault="00A36084" w:rsidP="009241F8">
      <w:pPr>
        <w:pStyle w:val="ListParagraph"/>
        <w:autoSpaceDE w:val="0"/>
        <w:autoSpaceDN w:val="0"/>
        <w:adjustRightInd w:val="0"/>
        <w:spacing w:after="0" w:line="240" w:lineRule="auto"/>
        <w:ind w:left="0"/>
        <w:jc w:val="both"/>
        <w:rPr>
          <w:rFonts w:ascii="Calibri" w:hAnsi="Calibri" w:cs="Calibri"/>
          <w:sz w:val="24"/>
          <w:szCs w:val="24"/>
        </w:rPr>
      </w:pPr>
    </w:p>
    <w:p w14:paraId="71D16E5D" w14:textId="565922F1" w:rsidR="004E0F01" w:rsidRPr="009C72D1" w:rsidRDefault="004E0F01"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Put on </w:t>
      </w:r>
      <w:r w:rsidR="00A36084" w:rsidRPr="009C72D1">
        <w:rPr>
          <w:rFonts w:ascii="Calibri" w:hAnsi="Calibri" w:cs="Calibri"/>
          <w:sz w:val="24"/>
          <w:szCs w:val="24"/>
        </w:rPr>
        <w:t>the</w:t>
      </w:r>
      <w:r w:rsidRPr="009C72D1">
        <w:rPr>
          <w:rFonts w:ascii="Calibri" w:hAnsi="Calibri" w:cs="Calibri"/>
          <w:sz w:val="24"/>
          <w:szCs w:val="24"/>
        </w:rPr>
        <w:t xml:space="preserve"> acid-PPE</w:t>
      </w:r>
      <w:r w:rsidR="00D16D64" w:rsidRPr="009C72D1">
        <w:rPr>
          <w:rFonts w:ascii="Calibri" w:hAnsi="Calibri" w:cs="Calibri"/>
          <w:sz w:val="24"/>
          <w:szCs w:val="24"/>
        </w:rPr>
        <w:t xml:space="preserve"> before cleaning the HCl.</w:t>
      </w:r>
    </w:p>
    <w:p w14:paraId="4D7C6931"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rPr>
      </w:pPr>
    </w:p>
    <w:p w14:paraId="75F515C9" w14:textId="2B2A168E" w:rsidR="00D16D64" w:rsidRPr="009C72D1" w:rsidRDefault="00D16D64"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Wash the sample </w:t>
      </w:r>
      <w:r w:rsidR="00EB4C6E" w:rsidRPr="009C72D1">
        <w:rPr>
          <w:rFonts w:ascii="Calibri" w:hAnsi="Calibri" w:cs="Calibri"/>
          <w:sz w:val="24"/>
          <w:szCs w:val="24"/>
        </w:rPr>
        <w:t>five</w:t>
      </w:r>
      <w:r w:rsidRPr="009C72D1">
        <w:rPr>
          <w:rFonts w:ascii="Calibri" w:hAnsi="Calibri" w:cs="Calibri"/>
          <w:sz w:val="24"/>
          <w:szCs w:val="24"/>
        </w:rPr>
        <w:t xml:space="preserve"> times under the hood</w:t>
      </w:r>
      <w:r w:rsidR="00EB4C6E" w:rsidRPr="009C72D1">
        <w:rPr>
          <w:rFonts w:ascii="Calibri" w:hAnsi="Calibri" w:cs="Calibri"/>
          <w:sz w:val="24"/>
          <w:szCs w:val="24"/>
        </w:rPr>
        <w:t>; decant supernatant into</w:t>
      </w:r>
      <w:r w:rsidRPr="009C72D1">
        <w:rPr>
          <w:rFonts w:ascii="Calibri" w:hAnsi="Calibri" w:cs="Calibri"/>
          <w:sz w:val="24"/>
          <w:szCs w:val="24"/>
        </w:rPr>
        <w:t xml:space="preserve"> </w:t>
      </w:r>
      <w:r w:rsidR="00A36084" w:rsidRPr="009C72D1">
        <w:rPr>
          <w:rFonts w:ascii="Calibri" w:hAnsi="Calibri" w:cs="Calibri"/>
          <w:sz w:val="24"/>
          <w:szCs w:val="24"/>
        </w:rPr>
        <w:t xml:space="preserve">the </w:t>
      </w:r>
      <w:r w:rsidRPr="009C72D1">
        <w:rPr>
          <w:rFonts w:ascii="Calibri" w:hAnsi="Calibri" w:cs="Calibri"/>
          <w:sz w:val="24"/>
          <w:szCs w:val="24"/>
        </w:rPr>
        <w:t>satellite container to collect H</w:t>
      </w:r>
      <w:r w:rsidR="00EB4C6E" w:rsidRPr="009C72D1">
        <w:rPr>
          <w:rFonts w:ascii="Calibri" w:hAnsi="Calibri" w:cs="Calibri"/>
          <w:sz w:val="24"/>
          <w:szCs w:val="24"/>
        </w:rPr>
        <w:t>Cl</w:t>
      </w:r>
      <w:r w:rsidRPr="009C72D1">
        <w:rPr>
          <w:rFonts w:ascii="Calibri" w:hAnsi="Calibri" w:cs="Calibri"/>
          <w:sz w:val="24"/>
          <w:szCs w:val="24"/>
        </w:rPr>
        <w:t xml:space="preserve"> waste. </w:t>
      </w:r>
    </w:p>
    <w:p w14:paraId="1A917FA5" w14:textId="77777777" w:rsidR="00EB4C6E" w:rsidRPr="009C72D1" w:rsidRDefault="00EB4C6E" w:rsidP="009241F8">
      <w:pPr>
        <w:autoSpaceDE w:val="0"/>
        <w:autoSpaceDN w:val="0"/>
        <w:adjustRightInd w:val="0"/>
        <w:spacing w:after="0" w:line="240" w:lineRule="auto"/>
        <w:contextualSpacing/>
        <w:jc w:val="both"/>
        <w:rPr>
          <w:rFonts w:ascii="Calibri" w:hAnsi="Calibri" w:cs="Calibri"/>
          <w:sz w:val="24"/>
          <w:szCs w:val="24"/>
        </w:rPr>
      </w:pPr>
    </w:p>
    <w:p w14:paraId="15264C0C" w14:textId="6347E898" w:rsidR="00D16D64" w:rsidRPr="009C72D1" w:rsidRDefault="00D16D64"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Wash the sample </w:t>
      </w:r>
      <w:r w:rsidR="00EB4C6E" w:rsidRPr="009C72D1">
        <w:rPr>
          <w:rFonts w:ascii="Calibri" w:hAnsi="Calibri" w:cs="Calibri"/>
          <w:sz w:val="24"/>
          <w:szCs w:val="24"/>
        </w:rPr>
        <w:t>three</w:t>
      </w:r>
      <w:r w:rsidRPr="009C72D1">
        <w:rPr>
          <w:rFonts w:ascii="Calibri" w:hAnsi="Calibri" w:cs="Calibri"/>
          <w:sz w:val="24"/>
          <w:szCs w:val="24"/>
        </w:rPr>
        <w:t xml:space="preserve"> more times with DIW at the sink, keeping both </w:t>
      </w:r>
      <w:r w:rsidRPr="009C72D1">
        <w:rPr>
          <w:rFonts w:ascii="Calibri" w:hAnsi="Calibri" w:cs="Calibri"/>
          <w:bCs/>
          <w:sz w:val="24"/>
          <w:szCs w:val="24"/>
        </w:rPr>
        <w:t>the DIW and regular water taps</w:t>
      </w:r>
      <w:r w:rsidRPr="009C72D1">
        <w:rPr>
          <w:rFonts w:ascii="Calibri" w:hAnsi="Calibri" w:cs="Calibri"/>
          <w:sz w:val="24"/>
          <w:szCs w:val="24"/>
        </w:rPr>
        <w:t xml:space="preserve"> open for further d</w:t>
      </w:r>
      <w:r w:rsidR="00EB4C6E" w:rsidRPr="009C72D1">
        <w:rPr>
          <w:rFonts w:ascii="Calibri" w:hAnsi="Calibri" w:cs="Calibri"/>
          <w:sz w:val="24"/>
          <w:szCs w:val="24"/>
        </w:rPr>
        <w:t>ilution</w:t>
      </w:r>
      <w:r w:rsidRPr="009C72D1">
        <w:rPr>
          <w:rFonts w:ascii="Calibri" w:hAnsi="Calibri" w:cs="Calibri"/>
          <w:sz w:val="24"/>
          <w:szCs w:val="24"/>
        </w:rPr>
        <w:t xml:space="preserve">. Make sure to continue wearing the necessary PPE. </w:t>
      </w:r>
    </w:p>
    <w:p w14:paraId="02F461F3" w14:textId="77777777" w:rsidR="005436B3" w:rsidRPr="009C72D1" w:rsidRDefault="005436B3" w:rsidP="009241F8">
      <w:pPr>
        <w:autoSpaceDE w:val="0"/>
        <w:autoSpaceDN w:val="0"/>
        <w:adjustRightInd w:val="0"/>
        <w:spacing w:after="0" w:line="240" w:lineRule="auto"/>
        <w:contextualSpacing/>
        <w:jc w:val="both"/>
        <w:rPr>
          <w:rFonts w:ascii="Calibri" w:hAnsi="Calibri" w:cs="Calibri"/>
          <w:sz w:val="24"/>
          <w:szCs w:val="24"/>
        </w:rPr>
      </w:pPr>
    </w:p>
    <w:p w14:paraId="0A119214" w14:textId="3D20659A" w:rsidR="00FC27CD" w:rsidRPr="009C72D1" w:rsidRDefault="005436B3" w:rsidP="009241F8">
      <w:pPr>
        <w:pStyle w:val="ListParagraph"/>
        <w:numPr>
          <w:ilvl w:val="1"/>
          <w:numId w:val="19"/>
        </w:numPr>
        <w:autoSpaceDE w:val="0"/>
        <w:autoSpaceDN w:val="0"/>
        <w:adjustRightInd w:val="0"/>
        <w:spacing w:after="0" w:line="240" w:lineRule="auto"/>
        <w:ind w:left="0" w:firstLine="0"/>
        <w:jc w:val="both"/>
        <w:rPr>
          <w:rFonts w:ascii="Calibri" w:hAnsi="Calibri" w:cs="Calibri"/>
          <w:sz w:val="24"/>
          <w:szCs w:val="24"/>
        </w:rPr>
      </w:pPr>
      <w:r w:rsidRPr="009C72D1">
        <w:rPr>
          <w:rFonts w:ascii="Calibri" w:hAnsi="Calibri" w:cs="Calibri"/>
          <w:sz w:val="24"/>
          <w:szCs w:val="24"/>
        </w:rPr>
        <w:t xml:space="preserve">Re-sieve </w:t>
      </w:r>
      <w:r w:rsidR="00A36084" w:rsidRPr="009C72D1">
        <w:rPr>
          <w:rFonts w:ascii="Calibri" w:hAnsi="Calibri" w:cs="Calibri"/>
          <w:sz w:val="24"/>
          <w:szCs w:val="24"/>
        </w:rPr>
        <w:t xml:space="preserve">the sediments </w:t>
      </w:r>
      <w:r w:rsidRPr="009C72D1">
        <w:rPr>
          <w:rFonts w:ascii="Calibri" w:hAnsi="Calibri" w:cs="Calibri"/>
          <w:sz w:val="24"/>
          <w:szCs w:val="24"/>
        </w:rPr>
        <w:t>through the smallest prior mesh (</w:t>
      </w:r>
      <w:r w:rsidR="003817C1" w:rsidRPr="009C72D1">
        <w:rPr>
          <w:rFonts w:ascii="Calibri" w:hAnsi="Calibri" w:cs="Calibri"/>
          <w:sz w:val="24"/>
          <w:szCs w:val="24"/>
        </w:rPr>
        <w:t xml:space="preserve">e.g., </w:t>
      </w:r>
      <w:r w:rsidRPr="009C72D1">
        <w:rPr>
          <w:rFonts w:ascii="Calibri" w:hAnsi="Calibri" w:cs="Calibri"/>
          <w:sz w:val="24"/>
          <w:szCs w:val="24"/>
        </w:rPr>
        <w:t xml:space="preserve">150 µm) to remove fractured and broken grains. </w:t>
      </w:r>
    </w:p>
    <w:p w14:paraId="393CC3A8" w14:textId="77777777" w:rsidR="005436B3" w:rsidRPr="009C72D1" w:rsidRDefault="005436B3" w:rsidP="009241F8">
      <w:pPr>
        <w:autoSpaceDE w:val="0"/>
        <w:autoSpaceDN w:val="0"/>
        <w:adjustRightInd w:val="0"/>
        <w:spacing w:after="0" w:line="240" w:lineRule="auto"/>
        <w:contextualSpacing/>
        <w:jc w:val="both"/>
        <w:rPr>
          <w:rFonts w:ascii="Calibri" w:hAnsi="Calibri" w:cs="Calibri"/>
          <w:sz w:val="24"/>
          <w:szCs w:val="24"/>
        </w:rPr>
      </w:pPr>
    </w:p>
    <w:p w14:paraId="3FAB6EF4" w14:textId="45120498" w:rsidR="000E48F0" w:rsidRPr="009C72D1" w:rsidRDefault="00D16D64" w:rsidP="009241F8">
      <w:pPr>
        <w:pStyle w:val="ListParagraph"/>
        <w:numPr>
          <w:ilvl w:val="1"/>
          <w:numId w:val="19"/>
        </w:numPr>
        <w:autoSpaceDE w:val="0"/>
        <w:autoSpaceDN w:val="0"/>
        <w:adjustRightInd w:val="0"/>
        <w:spacing w:after="0" w:line="240" w:lineRule="auto"/>
        <w:ind w:left="0" w:firstLine="0"/>
        <w:jc w:val="both"/>
        <w:rPr>
          <w:rFonts w:ascii="Calibri" w:hAnsi="Calibri" w:cs="Calibri"/>
          <w:bCs/>
          <w:sz w:val="24"/>
          <w:szCs w:val="24"/>
        </w:rPr>
      </w:pPr>
      <w:r w:rsidRPr="009C72D1">
        <w:rPr>
          <w:rFonts w:ascii="Calibri" w:hAnsi="Calibri" w:cs="Calibri"/>
          <w:sz w:val="24"/>
          <w:szCs w:val="24"/>
        </w:rPr>
        <w:t xml:space="preserve">Decant and label the beaker “Sample Name for OSL” </w:t>
      </w:r>
      <w:r w:rsidR="00A537D1" w:rsidRPr="009C72D1">
        <w:rPr>
          <w:rFonts w:ascii="Calibri" w:hAnsi="Calibri" w:cs="Calibri"/>
          <w:sz w:val="24"/>
          <w:szCs w:val="24"/>
        </w:rPr>
        <w:t xml:space="preserve">and </w:t>
      </w:r>
      <w:r w:rsidR="000E48F0" w:rsidRPr="009C72D1">
        <w:rPr>
          <w:rFonts w:ascii="Calibri" w:hAnsi="Calibri" w:cs="Calibri"/>
          <w:bCs/>
          <w:sz w:val="24"/>
          <w:szCs w:val="24"/>
        </w:rPr>
        <w:t xml:space="preserve">dry the sediments in the oven </w:t>
      </w:r>
      <w:r w:rsidR="004960FB" w:rsidRPr="009C72D1">
        <w:rPr>
          <w:rFonts w:ascii="Calibri" w:hAnsi="Calibri" w:cs="Calibri"/>
          <w:bCs/>
          <w:sz w:val="24"/>
          <w:szCs w:val="24"/>
        </w:rPr>
        <w:t>for at least 8 h</w:t>
      </w:r>
      <w:r w:rsidR="000E48F0" w:rsidRPr="009C72D1">
        <w:rPr>
          <w:rFonts w:ascii="Calibri" w:hAnsi="Calibri" w:cs="Calibri"/>
          <w:bCs/>
          <w:sz w:val="24"/>
          <w:szCs w:val="24"/>
        </w:rPr>
        <w:t xml:space="preserve"> at </w:t>
      </w:r>
      <w:r w:rsidR="00EB4C6E" w:rsidRPr="009C72D1">
        <w:rPr>
          <w:rFonts w:ascii="Calibri" w:hAnsi="Calibri" w:cs="Calibri"/>
          <w:bCs/>
          <w:sz w:val="24"/>
          <w:szCs w:val="24"/>
        </w:rPr>
        <w:t>&lt;4</w:t>
      </w:r>
      <w:r w:rsidR="000E48F0" w:rsidRPr="009C72D1">
        <w:rPr>
          <w:rFonts w:ascii="Calibri" w:hAnsi="Calibri" w:cs="Calibri"/>
          <w:bCs/>
          <w:sz w:val="24"/>
          <w:szCs w:val="24"/>
        </w:rPr>
        <w:t>0</w:t>
      </w:r>
      <w:r w:rsidR="00A36084" w:rsidRPr="009C72D1">
        <w:rPr>
          <w:rFonts w:ascii="Calibri" w:hAnsi="Calibri" w:cs="Calibri"/>
          <w:bCs/>
          <w:sz w:val="24"/>
          <w:szCs w:val="24"/>
        </w:rPr>
        <w:t xml:space="preserve"> </w:t>
      </w:r>
      <w:r w:rsidR="00AB6477" w:rsidRPr="009C72D1">
        <w:rPr>
          <w:rFonts w:ascii="Calibri" w:hAnsi="Calibri" w:cs="Calibri"/>
          <w:bCs/>
          <w:sz w:val="24"/>
          <w:szCs w:val="24"/>
        </w:rPr>
        <w:t>°</w:t>
      </w:r>
      <w:r w:rsidR="000E48F0" w:rsidRPr="009C72D1">
        <w:rPr>
          <w:rFonts w:ascii="Calibri" w:hAnsi="Calibri" w:cs="Calibri"/>
          <w:bCs/>
          <w:sz w:val="24"/>
          <w:szCs w:val="24"/>
        </w:rPr>
        <w:t>C</w:t>
      </w:r>
      <w:r w:rsidR="00A36084" w:rsidRPr="009C72D1">
        <w:rPr>
          <w:rFonts w:ascii="Calibri" w:hAnsi="Calibri" w:cs="Calibri"/>
          <w:bCs/>
          <w:sz w:val="24"/>
          <w:szCs w:val="24"/>
        </w:rPr>
        <w:t xml:space="preserve"> to evaluate the purity of quartz separation of t</w:t>
      </w:r>
      <w:r w:rsidR="007D1390" w:rsidRPr="009C72D1">
        <w:rPr>
          <w:rFonts w:ascii="Calibri" w:hAnsi="Calibri" w:cs="Calibri"/>
          <w:bCs/>
          <w:sz w:val="24"/>
          <w:szCs w:val="24"/>
        </w:rPr>
        <w:t>his finished product.</w:t>
      </w:r>
    </w:p>
    <w:p w14:paraId="6BA4CC5C" w14:textId="77777777" w:rsidR="00046A1F" w:rsidRPr="009C72D1" w:rsidRDefault="00046A1F" w:rsidP="009241F8">
      <w:pPr>
        <w:autoSpaceDE w:val="0"/>
        <w:autoSpaceDN w:val="0"/>
        <w:adjustRightInd w:val="0"/>
        <w:spacing w:after="0" w:line="240" w:lineRule="auto"/>
        <w:contextualSpacing/>
        <w:jc w:val="both"/>
        <w:rPr>
          <w:rFonts w:ascii="Calibri" w:hAnsi="Calibri" w:cs="Calibri"/>
          <w:bCs/>
          <w:sz w:val="24"/>
          <w:szCs w:val="24"/>
        </w:rPr>
      </w:pPr>
    </w:p>
    <w:p w14:paraId="69D6792F" w14:textId="2E2FA9A7" w:rsidR="00B252E2" w:rsidRPr="009C72D1" w:rsidRDefault="004960FB" w:rsidP="009241F8">
      <w:pPr>
        <w:pStyle w:val="ListParagraph"/>
        <w:numPr>
          <w:ilvl w:val="1"/>
          <w:numId w:val="19"/>
        </w:numPr>
        <w:spacing w:after="0"/>
        <w:ind w:left="0" w:firstLine="0"/>
        <w:jc w:val="both"/>
        <w:rPr>
          <w:rFonts w:ascii="Calibri" w:hAnsi="Calibri" w:cs="Calibri"/>
          <w:sz w:val="24"/>
          <w:szCs w:val="24"/>
          <w:highlight w:val="yellow"/>
        </w:rPr>
      </w:pPr>
      <w:r w:rsidRPr="009C72D1">
        <w:rPr>
          <w:rFonts w:ascii="Calibri" w:hAnsi="Calibri" w:cs="Calibri"/>
          <w:sz w:val="24"/>
          <w:szCs w:val="24"/>
          <w:highlight w:val="yellow"/>
        </w:rPr>
        <w:t>Quantify</w:t>
      </w:r>
      <w:r w:rsidR="008A1C38" w:rsidRPr="009C72D1">
        <w:rPr>
          <w:rFonts w:ascii="Calibri" w:hAnsi="Calibri" w:cs="Calibri"/>
          <w:sz w:val="24"/>
          <w:szCs w:val="24"/>
          <w:highlight w:val="yellow"/>
        </w:rPr>
        <w:t xml:space="preserve"> </w:t>
      </w:r>
      <w:r w:rsidR="00765AB3" w:rsidRPr="009C72D1">
        <w:rPr>
          <w:rFonts w:ascii="Calibri" w:hAnsi="Calibri" w:cs="Calibri"/>
          <w:sz w:val="24"/>
          <w:szCs w:val="24"/>
          <w:highlight w:val="yellow"/>
        </w:rPr>
        <w:t xml:space="preserve">quartz separate </w:t>
      </w:r>
      <w:proofErr w:type="gramStart"/>
      <w:r w:rsidR="00066ED3" w:rsidRPr="009C72D1">
        <w:rPr>
          <w:rFonts w:ascii="Calibri" w:hAnsi="Calibri" w:cs="Calibri"/>
          <w:sz w:val="24"/>
          <w:szCs w:val="24"/>
          <w:highlight w:val="yellow"/>
        </w:rPr>
        <w:t>purity</w:t>
      </w:r>
      <w:proofErr w:type="gramEnd"/>
      <w:r w:rsidR="00066ED3" w:rsidRPr="009C72D1">
        <w:rPr>
          <w:rFonts w:ascii="Calibri" w:hAnsi="Calibri" w:cs="Calibri"/>
          <w:sz w:val="24"/>
          <w:szCs w:val="24"/>
          <w:highlight w:val="yellow"/>
        </w:rPr>
        <w:t xml:space="preserve"> </w:t>
      </w:r>
    </w:p>
    <w:p w14:paraId="2713CF2F" w14:textId="77777777" w:rsidR="00F025D3" w:rsidRPr="009C72D1" w:rsidRDefault="00F025D3" w:rsidP="009241F8">
      <w:pPr>
        <w:spacing w:after="0"/>
        <w:jc w:val="both"/>
        <w:rPr>
          <w:rFonts w:ascii="Calibri" w:hAnsi="Calibri" w:cs="Calibri"/>
          <w:sz w:val="24"/>
          <w:szCs w:val="24"/>
          <w:highlight w:val="yellow"/>
        </w:rPr>
      </w:pPr>
    </w:p>
    <w:p w14:paraId="62E67A55" w14:textId="6CF0652C" w:rsidR="00A668D0" w:rsidRPr="009C72D1" w:rsidRDefault="00A36084"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Use a dissecting needle to p</w:t>
      </w:r>
      <w:r w:rsidR="00E2384F" w:rsidRPr="009C72D1">
        <w:rPr>
          <w:rFonts w:ascii="Calibri" w:hAnsi="Calibri" w:cs="Calibri"/>
          <w:sz w:val="24"/>
          <w:szCs w:val="24"/>
          <w:highlight w:val="yellow"/>
        </w:rPr>
        <w:t>lace 200</w:t>
      </w:r>
      <w:r w:rsidRPr="009C72D1">
        <w:rPr>
          <w:rFonts w:ascii="Calibri" w:hAnsi="Calibri" w:cs="Calibri"/>
          <w:sz w:val="24"/>
          <w:szCs w:val="24"/>
          <w:highlight w:val="yellow"/>
        </w:rPr>
        <w:t>–</w:t>
      </w:r>
      <w:r w:rsidR="00E2384F" w:rsidRPr="009C72D1">
        <w:rPr>
          <w:rFonts w:ascii="Calibri" w:hAnsi="Calibri" w:cs="Calibri"/>
          <w:sz w:val="24"/>
          <w:szCs w:val="24"/>
          <w:highlight w:val="yellow"/>
        </w:rPr>
        <w:t>400 mineral grains on a glass slide</w:t>
      </w:r>
      <w:r w:rsidR="00690FE4" w:rsidRPr="009C72D1">
        <w:rPr>
          <w:rFonts w:ascii="Calibri" w:hAnsi="Calibri" w:cs="Calibri"/>
          <w:sz w:val="24"/>
          <w:szCs w:val="24"/>
          <w:highlight w:val="yellow"/>
        </w:rPr>
        <w:t xml:space="preserve"> </w:t>
      </w:r>
      <w:r w:rsidR="008A1C38" w:rsidRPr="009C72D1">
        <w:rPr>
          <w:rFonts w:ascii="Calibri" w:hAnsi="Calibri" w:cs="Calibri"/>
          <w:sz w:val="24"/>
          <w:szCs w:val="24"/>
          <w:highlight w:val="yellow"/>
        </w:rPr>
        <w:t xml:space="preserve">and </w:t>
      </w:r>
      <w:r w:rsidR="004960FB" w:rsidRPr="009C72D1">
        <w:rPr>
          <w:rFonts w:ascii="Calibri" w:hAnsi="Calibri" w:cs="Calibri"/>
          <w:sz w:val="24"/>
          <w:szCs w:val="24"/>
          <w:highlight w:val="yellow"/>
        </w:rPr>
        <w:t>inspect under</w:t>
      </w:r>
      <w:r w:rsidR="007D63EB" w:rsidRPr="009C72D1">
        <w:rPr>
          <w:rFonts w:ascii="Calibri" w:hAnsi="Calibri" w:cs="Calibri"/>
          <w:sz w:val="24"/>
          <w:szCs w:val="24"/>
          <w:highlight w:val="yellow"/>
        </w:rPr>
        <w:t xml:space="preserve"> </w:t>
      </w:r>
      <w:r w:rsidR="00877726">
        <w:rPr>
          <w:rFonts w:ascii="Calibri" w:hAnsi="Calibri" w:cs="Calibri"/>
          <w:sz w:val="24"/>
          <w:szCs w:val="24"/>
          <w:highlight w:val="yellow"/>
        </w:rPr>
        <w:t xml:space="preserve">a </w:t>
      </w:r>
      <w:r w:rsidR="007D63EB" w:rsidRPr="009C72D1">
        <w:rPr>
          <w:rFonts w:ascii="Calibri" w:hAnsi="Calibri" w:cs="Calibri"/>
          <w:sz w:val="24"/>
          <w:szCs w:val="24"/>
          <w:highlight w:val="yellow"/>
        </w:rPr>
        <w:t>10</w:t>
      </w:r>
      <w:r w:rsidRPr="009C72D1">
        <w:rPr>
          <w:rFonts w:ascii="Calibri" w:hAnsi="Calibri" w:cs="Calibri"/>
          <w:sz w:val="24"/>
          <w:szCs w:val="24"/>
          <w:highlight w:val="yellow"/>
        </w:rPr>
        <w:t>x</w:t>
      </w:r>
      <w:r w:rsidR="007D63EB" w:rsidRPr="009C72D1">
        <w:rPr>
          <w:rFonts w:ascii="Calibri" w:hAnsi="Calibri" w:cs="Calibri"/>
          <w:sz w:val="24"/>
          <w:szCs w:val="24"/>
          <w:highlight w:val="yellow"/>
        </w:rPr>
        <w:t xml:space="preserve"> </w:t>
      </w:r>
      <w:r w:rsidR="00EF0AA8" w:rsidRPr="009C72D1">
        <w:rPr>
          <w:rFonts w:ascii="Calibri" w:hAnsi="Calibri" w:cs="Calibri"/>
          <w:sz w:val="24"/>
          <w:szCs w:val="24"/>
          <w:highlight w:val="yellow"/>
        </w:rPr>
        <w:t>or</w:t>
      </w:r>
      <w:r w:rsidR="007D63EB" w:rsidRPr="009C72D1">
        <w:rPr>
          <w:rFonts w:ascii="Calibri" w:hAnsi="Calibri" w:cs="Calibri"/>
          <w:sz w:val="24"/>
          <w:szCs w:val="24"/>
          <w:highlight w:val="yellow"/>
        </w:rPr>
        <w:t xml:space="preserve"> </w:t>
      </w:r>
      <w:r w:rsidRPr="009C72D1">
        <w:rPr>
          <w:rFonts w:ascii="Calibri" w:hAnsi="Calibri" w:cs="Calibri"/>
          <w:sz w:val="24"/>
          <w:szCs w:val="24"/>
          <w:highlight w:val="yellow"/>
        </w:rPr>
        <w:t xml:space="preserve">20x </w:t>
      </w:r>
      <w:r w:rsidR="007D63EB" w:rsidRPr="009C72D1">
        <w:rPr>
          <w:rFonts w:ascii="Calibri" w:hAnsi="Calibri" w:cs="Calibri"/>
          <w:sz w:val="24"/>
          <w:szCs w:val="24"/>
          <w:highlight w:val="yellow"/>
        </w:rPr>
        <w:t>binocular</w:t>
      </w:r>
      <w:r w:rsidR="009F6334" w:rsidRPr="009C72D1">
        <w:rPr>
          <w:rFonts w:ascii="Calibri" w:hAnsi="Calibri" w:cs="Calibri"/>
          <w:sz w:val="24"/>
          <w:szCs w:val="24"/>
          <w:highlight w:val="yellow"/>
        </w:rPr>
        <w:t xml:space="preserve"> and/or </w:t>
      </w:r>
      <w:proofErr w:type="spellStart"/>
      <w:r w:rsidR="009F6334" w:rsidRPr="009C72D1">
        <w:rPr>
          <w:rFonts w:ascii="Calibri" w:hAnsi="Calibri" w:cs="Calibri"/>
          <w:sz w:val="24"/>
          <w:szCs w:val="24"/>
          <w:highlight w:val="yellow"/>
        </w:rPr>
        <w:t>petroscopic</w:t>
      </w:r>
      <w:proofErr w:type="spellEnd"/>
      <w:r w:rsidR="007D63EB" w:rsidRPr="009C72D1">
        <w:rPr>
          <w:rFonts w:ascii="Calibri" w:hAnsi="Calibri" w:cs="Calibri"/>
          <w:sz w:val="24"/>
          <w:szCs w:val="24"/>
          <w:highlight w:val="yellow"/>
        </w:rPr>
        <w:t xml:space="preserve"> microscope </w:t>
      </w:r>
      <w:r w:rsidR="00690FE4" w:rsidRPr="009C72D1">
        <w:rPr>
          <w:rFonts w:ascii="Calibri" w:hAnsi="Calibri" w:cs="Calibri"/>
          <w:sz w:val="24"/>
          <w:szCs w:val="24"/>
          <w:highlight w:val="yellow"/>
        </w:rPr>
        <w:t xml:space="preserve">to identify </w:t>
      </w:r>
      <w:r w:rsidR="00E2384F" w:rsidRPr="009C72D1">
        <w:rPr>
          <w:rFonts w:ascii="Calibri" w:hAnsi="Calibri" w:cs="Calibri"/>
          <w:sz w:val="24"/>
          <w:szCs w:val="24"/>
          <w:highlight w:val="yellow"/>
        </w:rPr>
        <w:t>grain minerals</w:t>
      </w:r>
      <w:r w:rsidR="00066ED3" w:rsidRPr="009C72D1">
        <w:rPr>
          <w:rFonts w:ascii="Calibri" w:hAnsi="Calibri" w:cs="Calibri"/>
          <w:sz w:val="24"/>
          <w:szCs w:val="24"/>
          <w:highlight w:val="yellow"/>
        </w:rPr>
        <w:t>.</w:t>
      </w:r>
      <w:r w:rsidR="005C01E4" w:rsidRPr="009C72D1">
        <w:rPr>
          <w:rFonts w:ascii="Calibri" w:hAnsi="Calibri" w:cs="Calibri"/>
          <w:sz w:val="24"/>
          <w:szCs w:val="24"/>
          <w:highlight w:val="yellow"/>
        </w:rPr>
        <w:t xml:space="preserve"> </w:t>
      </w:r>
      <w:r w:rsidRPr="009C72D1">
        <w:rPr>
          <w:rFonts w:ascii="Calibri" w:hAnsi="Calibri" w:cs="Calibri"/>
          <w:sz w:val="24"/>
          <w:szCs w:val="24"/>
          <w:highlight w:val="yellow"/>
        </w:rPr>
        <w:t>Quantify the</w:t>
      </w:r>
      <w:r w:rsidR="00066ED3" w:rsidRPr="009C72D1">
        <w:rPr>
          <w:rFonts w:ascii="Calibri" w:hAnsi="Calibri" w:cs="Calibri"/>
          <w:sz w:val="24"/>
          <w:szCs w:val="24"/>
          <w:highlight w:val="yellow"/>
        </w:rPr>
        <w:t xml:space="preserve"> </w:t>
      </w:r>
      <w:r w:rsidR="00AD22E8" w:rsidRPr="009C72D1">
        <w:rPr>
          <w:rFonts w:ascii="Calibri" w:hAnsi="Calibri" w:cs="Calibri"/>
          <w:sz w:val="24"/>
          <w:szCs w:val="24"/>
          <w:highlight w:val="yellow"/>
        </w:rPr>
        <w:t>percentage</w:t>
      </w:r>
      <w:r w:rsidR="00066ED3" w:rsidRPr="009C72D1">
        <w:rPr>
          <w:rFonts w:ascii="Calibri" w:hAnsi="Calibri" w:cs="Calibri"/>
          <w:sz w:val="24"/>
          <w:szCs w:val="24"/>
          <w:highlight w:val="yellow"/>
        </w:rPr>
        <w:t xml:space="preserve"> of quartz</w:t>
      </w:r>
      <w:r w:rsidR="00A35D4E" w:rsidRPr="009C72D1">
        <w:rPr>
          <w:rFonts w:ascii="Calibri" w:hAnsi="Calibri" w:cs="Calibri"/>
          <w:sz w:val="24"/>
          <w:szCs w:val="24"/>
          <w:highlight w:val="yellow"/>
        </w:rPr>
        <w:t xml:space="preserve"> grains</w:t>
      </w:r>
      <w:r w:rsidR="00066ED3" w:rsidRPr="009C72D1">
        <w:rPr>
          <w:rFonts w:ascii="Calibri" w:hAnsi="Calibri" w:cs="Calibri"/>
          <w:sz w:val="24"/>
          <w:szCs w:val="24"/>
          <w:highlight w:val="yellow"/>
        </w:rPr>
        <w:t xml:space="preserve"> </w:t>
      </w:r>
      <w:r w:rsidR="004243B7" w:rsidRPr="009C72D1">
        <w:rPr>
          <w:rFonts w:ascii="Calibri" w:hAnsi="Calibri" w:cs="Calibri"/>
          <w:sz w:val="24"/>
          <w:szCs w:val="24"/>
          <w:highlight w:val="yellow"/>
        </w:rPr>
        <w:t xml:space="preserve">by </w:t>
      </w:r>
      <w:r w:rsidR="0030397E" w:rsidRPr="009C72D1">
        <w:rPr>
          <w:rFonts w:ascii="Calibri" w:hAnsi="Calibri" w:cs="Calibri"/>
          <w:sz w:val="24"/>
          <w:szCs w:val="24"/>
          <w:highlight w:val="yellow"/>
        </w:rPr>
        <w:t>point counting</w:t>
      </w:r>
      <w:r w:rsidR="004758A8" w:rsidRPr="009C72D1">
        <w:rPr>
          <w:rFonts w:ascii="Calibri" w:hAnsi="Calibri" w:cs="Calibri"/>
          <w:sz w:val="24"/>
          <w:szCs w:val="24"/>
          <w:highlight w:val="yellow"/>
        </w:rPr>
        <w:t xml:space="preserve"> and record</w:t>
      </w:r>
      <w:r w:rsidR="0030397E" w:rsidRPr="009C72D1">
        <w:rPr>
          <w:rFonts w:ascii="Calibri" w:hAnsi="Calibri" w:cs="Calibri"/>
          <w:sz w:val="24"/>
          <w:szCs w:val="24"/>
          <w:highlight w:val="yellow"/>
        </w:rPr>
        <w:t xml:space="preserve"> </w:t>
      </w:r>
      <w:r w:rsidR="00A35D4E" w:rsidRPr="009C72D1">
        <w:rPr>
          <w:rFonts w:ascii="Calibri" w:hAnsi="Calibri" w:cs="Calibri"/>
          <w:sz w:val="24"/>
          <w:szCs w:val="24"/>
          <w:highlight w:val="yellow"/>
        </w:rPr>
        <w:t xml:space="preserve">the mineralogy </w:t>
      </w:r>
      <w:r w:rsidR="0030397E" w:rsidRPr="009C72D1">
        <w:rPr>
          <w:rFonts w:ascii="Calibri" w:hAnsi="Calibri" w:cs="Calibri"/>
          <w:sz w:val="24"/>
          <w:szCs w:val="24"/>
          <w:highlight w:val="yellow"/>
        </w:rPr>
        <w:t xml:space="preserve">of </w:t>
      </w:r>
      <w:r w:rsidR="004243B7" w:rsidRPr="009C72D1">
        <w:rPr>
          <w:rFonts w:ascii="Calibri" w:hAnsi="Calibri" w:cs="Calibri"/>
          <w:sz w:val="24"/>
          <w:szCs w:val="24"/>
          <w:highlight w:val="yellow"/>
        </w:rPr>
        <w:t xml:space="preserve">100 </w:t>
      </w:r>
      <w:r w:rsidR="00EF0AA8" w:rsidRPr="009C72D1">
        <w:rPr>
          <w:rFonts w:ascii="Calibri" w:hAnsi="Calibri" w:cs="Calibri"/>
          <w:sz w:val="24"/>
          <w:szCs w:val="24"/>
          <w:highlight w:val="yellow"/>
        </w:rPr>
        <w:t xml:space="preserve">individual </w:t>
      </w:r>
      <w:r w:rsidR="0030397E" w:rsidRPr="009C72D1">
        <w:rPr>
          <w:rFonts w:ascii="Calibri" w:hAnsi="Calibri" w:cs="Calibri"/>
          <w:sz w:val="24"/>
          <w:szCs w:val="24"/>
          <w:highlight w:val="yellow"/>
        </w:rPr>
        <w:t>grain</w:t>
      </w:r>
      <w:r w:rsidR="004243B7" w:rsidRPr="009C72D1">
        <w:rPr>
          <w:rFonts w:ascii="Calibri" w:hAnsi="Calibri" w:cs="Calibri"/>
          <w:sz w:val="24"/>
          <w:szCs w:val="24"/>
          <w:highlight w:val="yellow"/>
        </w:rPr>
        <w:t>s</w:t>
      </w:r>
      <w:r w:rsidR="0030397E" w:rsidRPr="009C72D1">
        <w:rPr>
          <w:rFonts w:ascii="Calibri" w:hAnsi="Calibri" w:cs="Calibri"/>
          <w:sz w:val="24"/>
          <w:szCs w:val="24"/>
          <w:highlight w:val="yellow"/>
        </w:rPr>
        <w:t>.</w:t>
      </w:r>
      <w:r w:rsidR="00877726">
        <w:rPr>
          <w:rFonts w:ascii="Calibri" w:hAnsi="Calibri" w:cs="Calibri"/>
          <w:sz w:val="24"/>
          <w:szCs w:val="24"/>
          <w:highlight w:val="yellow"/>
        </w:rPr>
        <w:t xml:space="preserve"> </w:t>
      </w:r>
      <w:r w:rsidR="0030397E" w:rsidRPr="009C72D1">
        <w:rPr>
          <w:rFonts w:ascii="Calibri" w:hAnsi="Calibri" w:cs="Calibri"/>
          <w:sz w:val="24"/>
          <w:szCs w:val="24"/>
          <w:highlight w:val="yellow"/>
        </w:rPr>
        <w:t xml:space="preserve"> </w:t>
      </w:r>
      <w:r w:rsidR="0030397E" w:rsidRPr="009C72D1">
        <w:rPr>
          <w:rFonts w:ascii="Calibri" w:hAnsi="Calibri" w:cs="Calibri"/>
          <w:sz w:val="24"/>
          <w:szCs w:val="24"/>
          <w:highlight w:val="yellow"/>
          <w:lang w:val="en-GB"/>
        </w:rPr>
        <w:t>If a subsample exhibit</w:t>
      </w:r>
      <w:r w:rsidR="004758A8" w:rsidRPr="009C72D1">
        <w:rPr>
          <w:rFonts w:ascii="Calibri" w:hAnsi="Calibri" w:cs="Calibri"/>
          <w:sz w:val="24"/>
          <w:szCs w:val="24"/>
          <w:highlight w:val="yellow"/>
          <w:lang w:val="en-GB"/>
        </w:rPr>
        <w:t>s</w:t>
      </w:r>
      <w:r w:rsidR="0030397E" w:rsidRPr="009C72D1">
        <w:rPr>
          <w:rFonts w:ascii="Calibri" w:hAnsi="Calibri" w:cs="Calibri"/>
          <w:sz w:val="24"/>
          <w:szCs w:val="24"/>
          <w:highlight w:val="yellow"/>
          <w:lang w:val="en-GB"/>
        </w:rPr>
        <w:t xml:space="preserve"> &gt;1% non-quartz </w:t>
      </w:r>
      <w:r w:rsidR="0030304C" w:rsidRPr="009C72D1">
        <w:rPr>
          <w:rFonts w:ascii="Calibri" w:hAnsi="Calibri" w:cs="Calibri"/>
          <w:sz w:val="24"/>
          <w:szCs w:val="24"/>
          <w:highlight w:val="yellow"/>
          <w:lang w:val="en-GB"/>
        </w:rPr>
        <w:t>minerals and</w:t>
      </w:r>
      <w:r w:rsidR="0030397E" w:rsidRPr="009C72D1">
        <w:rPr>
          <w:rFonts w:ascii="Calibri" w:hAnsi="Calibri" w:cs="Calibri"/>
          <w:sz w:val="24"/>
          <w:szCs w:val="24"/>
          <w:highlight w:val="yellow"/>
          <w:lang w:val="en-GB"/>
        </w:rPr>
        <w:t xml:space="preserve"> </w:t>
      </w:r>
      <w:r w:rsidR="009F6334" w:rsidRPr="009C72D1">
        <w:rPr>
          <w:rFonts w:ascii="Calibri" w:hAnsi="Calibri" w:cs="Calibri"/>
          <w:sz w:val="24"/>
          <w:szCs w:val="24"/>
          <w:highlight w:val="yellow"/>
          <w:lang w:val="en-GB"/>
        </w:rPr>
        <w:t>is an</w:t>
      </w:r>
      <w:r w:rsidR="00EF0AA8" w:rsidRPr="009C72D1">
        <w:rPr>
          <w:rFonts w:ascii="Calibri" w:hAnsi="Calibri" w:cs="Calibri"/>
          <w:sz w:val="24"/>
          <w:szCs w:val="24"/>
          <w:highlight w:val="yellow"/>
          <w:lang w:val="en-GB"/>
        </w:rPr>
        <w:t xml:space="preserve"> </w:t>
      </w:r>
      <w:r w:rsidR="00066ED3" w:rsidRPr="009C72D1">
        <w:rPr>
          <w:rFonts w:ascii="Calibri" w:hAnsi="Calibri" w:cs="Calibri"/>
          <w:sz w:val="24"/>
          <w:szCs w:val="24"/>
          <w:highlight w:val="yellow"/>
          <w:lang w:val="en-GB"/>
        </w:rPr>
        <w:t>unwanted mineral</w:t>
      </w:r>
      <w:r w:rsidR="009F6334" w:rsidRPr="009C72D1">
        <w:rPr>
          <w:rFonts w:ascii="Calibri" w:hAnsi="Calibri" w:cs="Calibri"/>
          <w:sz w:val="24"/>
          <w:szCs w:val="24"/>
          <w:highlight w:val="yellow"/>
          <w:lang w:val="en-GB"/>
        </w:rPr>
        <w:t xml:space="preserve"> with </w:t>
      </w:r>
      <w:r w:rsidR="00E2384F" w:rsidRPr="009C72D1">
        <w:rPr>
          <w:rFonts w:ascii="Calibri" w:hAnsi="Calibri" w:cs="Calibri"/>
          <w:sz w:val="24"/>
          <w:szCs w:val="24"/>
          <w:highlight w:val="yellow"/>
          <w:lang w:val="en-GB"/>
        </w:rPr>
        <w:t xml:space="preserve">high </w:t>
      </w:r>
      <w:r w:rsidR="009F6334" w:rsidRPr="009C72D1">
        <w:rPr>
          <w:rFonts w:ascii="Calibri" w:hAnsi="Calibri" w:cs="Calibri"/>
          <w:sz w:val="24"/>
          <w:szCs w:val="24"/>
          <w:highlight w:val="yellow"/>
          <w:lang w:val="en-GB"/>
        </w:rPr>
        <w:t>photon output (</w:t>
      </w:r>
      <w:r w:rsidR="00E2384F" w:rsidRPr="009C72D1">
        <w:rPr>
          <w:rFonts w:ascii="Calibri" w:hAnsi="Calibri" w:cs="Calibri"/>
          <w:sz w:val="24"/>
          <w:szCs w:val="24"/>
          <w:highlight w:val="yellow"/>
          <w:lang w:val="en-GB"/>
        </w:rPr>
        <w:t>e.g.</w:t>
      </w:r>
      <w:r w:rsidRPr="009C72D1">
        <w:rPr>
          <w:rFonts w:ascii="Calibri" w:hAnsi="Calibri" w:cs="Calibri"/>
          <w:sz w:val="24"/>
          <w:szCs w:val="24"/>
          <w:highlight w:val="yellow"/>
          <w:lang w:val="en-GB"/>
        </w:rPr>
        <w:t>,</w:t>
      </w:r>
      <w:r w:rsidR="00E2384F" w:rsidRPr="009C72D1">
        <w:rPr>
          <w:rFonts w:ascii="Calibri" w:hAnsi="Calibri" w:cs="Calibri"/>
          <w:sz w:val="24"/>
          <w:szCs w:val="24"/>
          <w:highlight w:val="yellow"/>
          <w:lang w:val="en-GB"/>
        </w:rPr>
        <w:t xml:space="preserve"> K</w:t>
      </w:r>
      <w:r w:rsidR="009F6334" w:rsidRPr="009C72D1">
        <w:rPr>
          <w:rFonts w:ascii="Calibri" w:hAnsi="Calibri" w:cs="Calibri"/>
          <w:sz w:val="24"/>
          <w:szCs w:val="24"/>
          <w:highlight w:val="yellow"/>
          <w:lang w:val="en-GB"/>
        </w:rPr>
        <w:t>-</w:t>
      </w:r>
      <w:r w:rsidR="0030304C" w:rsidRPr="009C72D1">
        <w:rPr>
          <w:rFonts w:ascii="Calibri" w:hAnsi="Calibri" w:cs="Calibri"/>
          <w:sz w:val="24"/>
          <w:szCs w:val="24"/>
          <w:highlight w:val="yellow"/>
          <w:lang w:val="en-GB"/>
        </w:rPr>
        <w:t>feldspar)</w:t>
      </w:r>
      <w:r w:rsidR="00066ED3" w:rsidRPr="009C72D1">
        <w:rPr>
          <w:rFonts w:ascii="Calibri" w:hAnsi="Calibri" w:cs="Calibri"/>
          <w:sz w:val="24"/>
          <w:szCs w:val="24"/>
          <w:highlight w:val="yellow"/>
          <w:lang w:val="en-GB"/>
        </w:rPr>
        <w:t xml:space="preserve"> </w:t>
      </w:r>
      <w:r w:rsidR="0030304C" w:rsidRPr="009C72D1">
        <w:rPr>
          <w:rFonts w:ascii="Calibri" w:hAnsi="Calibri" w:cs="Calibri"/>
          <w:sz w:val="24"/>
          <w:szCs w:val="24"/>
          <w:highlight w:val="yellow"/>
          <w:lang w:val="en-GB"/>
        </w:rPr>
        <w:t xml:space="preserve">or </w:t>
      </w:r>
      <w:r w:rsidR="00EF0AA8" w:rsidRPr="009C72D1">
        <w:rPr>
          <w:rFonts w:ascii="Calibri" w:hAnsi="Calibri" w:cs="Calibri"/>
          <w:sz w:val="24"/>
          <w:szCs w:val="24"/>
          <w:highlight w:val="yellow"/>
          <w:lang w:val="en-GB"/>
        </w:rPr>
        <w:t>remains</w:t>
      </w:r>
      <w:r w:rsidR="0030397E" w:rsidRPr="009C72D1">
        <w:rPr>
          <w:rFonts w:ascii="Calibri" w:hAnsi="Calibri" w:cs="Calibri"/>
          <w:sz w:val="24"/>
          <w:szCs w:val="24"/>
          <w:highlight w:val="yellow"/>
          <w:lang w:val="en-GB"/>
        </w:rPr>
        <w:t xml:space="preserve"> </w:t>
      </w:r>
      <w:r w:rsidR="00EF0AA8" w:rsidRPr="009C72D1">
        <w:rPr>
          <w:rFonts w:ascii="Calibri" w:hAnsi="Calibri" w:cs="Calibri"/>
          <w:sz w:val="24"/>
          <w:szCs w:val="24"/>
          <w:highlight w:val="yellow"/>
          <w:lang w:val="en-GB"/>
        </w:rPr>
        <w:t>unidentified</w:t>
      </w:r>
      <w:r w:rsidRPr="009C72D1">
        <w:rPr>
          <w:rFonts w:ascii="Calibri" w:hAnsi="Calibri" w:cs="Calibri"/>
          <w:sz w:val="24"/>
          <w:szCs w:val="24"/>
          <w:highlight w:val="yellow"/>
          <w:lang w:val="en-GB"/>
        </w:rPr>
        <w:t>, cue</w:t>
      </w:r>
      <w:r w:rsidR="00EF0AA8" w:rsidRPr="009C72D1">
        <w:rPr>
          <w:rFonts w:ascii="Calibri" w:hAnsi="Calibri" w:cs="Calibri"/>
          <w:sz w:val="24"/>
          <w:szCs w:val="24"/>
          <w:highlight w:val="yellow"/>
          <w:lang w:val="en-GB"/>
        </w:rPr>
        <w:t xml:space="preserve"> the sample for Raman spectroscopy. </w:t>
      </w:r>
    </w:p>
    <w:p w14:paraId="026B9B3B"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highlight w:val="yellow"/>
        </w:rPr>
      </w:pPr>
    </w:p>
    <w:p w14:paraId="7BA05C5D" w14:textId="5569E0EE" w:rsidR="00731026" w:rsidRPr="009C72D1" w:rsidRDefault="006F3973" w:rsidP="009241F8">
      <w:pPr>
        <w:pStyle w:val="ListParagraph"/>
        <w:numPr>
          <w:ilvl w:val="2"/>
          <w:numId w:val="19"/>
        </w:numPr>
        <w:autoSpaceDE w:val="0"/>
        <w:autoSpaceDN w:val="0"/>
        <w:adjustRightInd w:val="0"/>
        <w:spacing w:after="0" w:line="240" w:lineRule="auto"/>
        <w:ind w:left="0" w:firstLine="0"/>
        <w:jc w:val="both"/>
        <w:rPr>
          <w:rFonts w:ascii="Calibri" w:hAnsi="Calibri" w:cs="Calibri"/>
          <w:strike/>
          <w:sz w:val="24"/>
          <w:szCs w:val="24"/>
          <w:highlight w:val="yellow"/>
        </w:rPr>
      </w:pPr>
      <w:bookmarkStart w:id="23" w:name="_Hlk63428204"/>
      <w:r w:rsidRPr="009C72D1">
        <w:rPr>
          <w:rFonts w:ascii="Calibri" w:hAnsi="Calibri" w:cs="Calibri"/>
          <w:sz w:val="24"/>
          <w:szCs w:val="24"/>
          <w:highlight w:val="yellow"/>
        </w:rPr>
        <w:t xml:space="preserve">Use </w:t>
      </w:r>
      <w:r w:rsidR="00751095" w:rsidRPr="009C72D1">
        <w:rPr>
          <w:rFonts w:ascii="Calibri" w:hAnsi="Calibri" w:cs="Calibri"/>
          <w:sz w:val="24"/>
          <w:szCs w:val="24"/>
          <w:highlight w:val="yellow"/>
        </w:rPr>
        <w:t>Raman spectroscopy</w:t>
      </w:r>
      <w:bookmarkEnd w:id="23"/>
      <w:r w:rsidR="00EF0AA8" w:rsidRPr="009C72D1">
        <w:rPr>
          <w:rFonts w:ascii="Calibri" w:hAnsi="Calibri" w:cs="Calibri"/>
          <w:sz w:val="24"/>
          <w:szCs w:val="24"/>
          <w:highlight w:val="yellow"/>
        </w:rPr>
        <w:t xml:space="preserve"> and associated image </w:t>
      </w:r>
      <w:r w:rsidR="00751095" w:rsidRPr="009C72D1">
        <w:rPr>
          <w:rFonts w:ascii="Calibri" w:hAnsi="Calibri" w:cs="Calibri"/>
          <w:sz w:val="24"/>
          <w:szCs w:val="24"/>
          <w:highlight w:val="yellow"/>
        </w:rPr>
        <w:t>to c</w:t>
      </w:r>
      <w:r w:rsidR="004960FB" w:rsidRPr="009C72D1">
        <w:rPr>
          <w:rFonts w:ascii="Calibri" w:hAnsi="Calibri" w:cs="Calibri"/>
          <w:sz w:val="24"/>
          <w:szCs w:val="24"/>
          <w:highlight w:val="yellow"/>
        </w:rPr>
        <w:t>onfirm</w:t>
      </w:r>
      <w:r w:rsidR="00751095" w:rsidRPr="009C72D1">
        <w:rPr>
          <w:rFonts w:ascii="Calibri" w:hAnsi="Calibri" w:cs="Calibri"/>
          <w:sz w:val="24"/>
          <w:szCs w:val="24"/>
          <w:highlight w:val="yellow"/>
        </w:rPr>
        <w:t xml:space="preserve"> </w:t>
      </w:r>
      <w:r w:rsidR="00A36084" w:rsidRPr="009C72D1">
        <w:rPr>
          <w:rFonts w:ascii="Calibri" w:hAnsi="Calibri" w:cs="Calibri"/>
          <w:sz w:val="24"/>
          <w:szCs w:val="24"/>
          <w:highlight w:val="yellow"/>
        </w:rPr>
        <w:t xml:space="preserve">the </w:t>
      </w:r>
      <w:r w:rsidR="004758A8" w:rsidRPr="009C72D1">
        <w:rPr>
          <w:rFonts w:ascii="Calibri" w:hAnsi="Calibri" w:cs="Calibri"/>
          <w:sz w:val="24"/>
          <w:szCs w:val="24"/>
          <w:highlight w:val="yellow"/>
        </w:rPr>
        <w:t xml:space="preserve">grain </w:t>
      </w:r>
      <w:r w:rsidR="00751095" w:rsidRPr="009C72D1">
        <w:rPr>
          <w:rFonts w:ascii="Calibri" w:hAnsi="Calibri" w:cs="Calibri"/>
          <w:sz w:val="24"/>
          <w:szCs w:val="24"/>
          <w:highlight w:val="yellow"/>
        </w:rPr>
        <w:t>mineralogy</w:t>
      </w:r>
      <w:r w:rsidR="00EF0AA8" w:rsidRPr="009C72D1">
        <w:rPr>
          <w:rFonts w:ascii="Calibri" w:hAnsi="Calibri" w:cs="Calibri"/>
          <w:sz w:val="24"/>
          <w:szCs w:val="24"/>
          <w:highlight w:val="yellow"/>
        </w:rPr>
        <w:t xml:space="preserve"> </w:t>
      </w:r>
      <w:r w:rsidR="004758A8" w:rsidRPr="009C72D1">
        <w:rPr>
          <w:rFonts w:ascii="Calibri" w:hAnsi="Calibri" w:cs="Calibri"/>
          <w:sz w:val="24"/>
          <w:szCs w:val="24"/>
          <w:highlight w:val="yellow"/>
        </w:rPr>
        <w:t>and</w:t>
      </w:r>
      <w:r w:rsidR="00751095" w:rsidRPr="009C72D1">
        <w:rPr>
          <w:rFonts w:ascii="Calibri" w:hAnsi="Calibri" w:cs="Calibri"/>
          <w:sz w:val="24"/>
          <w:szCs w:val="24"/>
          <w:highlight w:val="yellow"/>
        </w:rPr>
        <w:t xml:space="preserve"> </w:t>
      </w:r>
      <w:r w:rsidR="00A36084" w:rsidRPr="009C72D1">
        <w:rPr>
          <w:rFonts w:ascii="Calibri" w:hAnsi="Calibri" w:cs="Calibri"/>
          <w:sz w:val="24"/>
          <w:szCs w:val="24"/>
          <w:highlight w:val="yellow"/>
        </w:rPr>
        <w:t>i</w:t>
      </w:r>
      <w:r w:rsidR="00066ED3" w:rsidRPr="009C72D1">
        <w:rPr>
          <w:rFonts w:ascii="Calibri" w:hAnsi="Calibri" w:cs="Calibri"/>
          <w:sz w:val="24"/>
          <w:szCs w:val="24"/>
          <w:highlight w:val="yellow"/>
        </w:rPr>
        <w:t>dentify</w:t>
      </w:r>
      <w:r w:rsidR="007D63EB" w:rsidRPr="009C72D1">
        <w:rPr>
          <w:rFonts w:ascii="Calibri" w:hAnsi="Calibri" w:cs="Calibri"/>
          <w:sz w:val="24"/>
          <w:szCs w:val="24"/>
          <w:highlight w:val="yellow"/>
        </w:rPr>
        <w:t xml:space="preserve"> </w:t>
      </w:r>
      <w:r w:rsidR="00066ED3" w:rsidRPr="009C72D1">
        <w:rPr>
          <w:rFonts w:ascii="Calibri" w:hAnsi="Calibri" w:cs="Calibri"/>
          <w:sz w:val="24"/>
          <w:szCs w:val="24"/>
          <w:highlight w:val="yellow"/>
        </w:rPr>
        <w:t xml:space="preserve">minerals </w:t>
      </w:r>
      <w:r w:rsidR="00751095" w:rsidRPr="009C72D1">
        <w:rPr>
          <w:rFonts w:ascii="Calibri" w:hAnsi="Calibri" w:cs="Calibri"/>
          <w:sz w:val="24"/>
          <w:szCs w:val="24"/>
          <w:highlight w:val="yellow"/>
        </w:rPr>
        <w:t>un</w:t>
      </w:r>
      <w:r w:rsidR="00066ED3" w:rsidRPr="009C72D1">
        <w:rPr>
          <w:rFonts w:ascii="Calibri" w:hAnsi="Calibri" w:cs="Calibri"/>
          <w:sz w:val="24"/>
          <w:szCs w:val="24"/>
          <w:highlight w:val="yellow"/>
        </w:rPr>
        <w:t xml:space="preserve">recognized </w:t>
      </w:r>
      <w:r w:rsidR="00751095" w:rsidRPr="009C72D1">
        <w:rPr>
          <w:rFonts w:ascii="Calibri" w:hAnsi="Calibri" w:cs="Calibri"/>
          <w:sz w:val="24"/>
          <w:szCs w:val="24"/>
          <w:highlight w:val="yellow"/>
        </w:rPr>
        <w:t>under</w:t>
      </w:r>
      <w:r w:rsidR="00066ED3" w:rsidRPr="009C72D1">
        <w:rPr>
          <w:rFonts w:ascii="Calibri" w:hAnsi="Calibri" w:cs="Calibri"/>
          <w:sz w:val="24"/>
          <w:szCs w:val="24"/>
          <w:highlight w:val="yellow"/>
        </w:rPr>
        <w:t xml:space="preserve"> </w:t>
      </w:r>
      <w:r w:rsidR="009355FF" w:rsidRPr="009C72D1">
        <w:rPr>
          <w:rFonts w:ascii="Calibri" w:hAnsi="Calibri" w:cs="Calibri"/>
          <w:sz w:val="24"/>
          <w:szCs w:val="24"/>
          <w:highlight w:val="yellow"/>
        </w:rPr>
        <w:t xml:space="preserve">microscopic </w:t>
      </w:r>
      <w:r w:rsidR="00751095" w:rsidRPr="009C72D1">
        <w:rPr>
          <w:rFonts w:ascii="Calibri" w:hAnsi="Calibri" w:cs="Calibri"/>
          <w:sz w:val="24"/>
          <w:szCs w:val="24"/>
          <w:highlight w:val="yellow"/>
        </w:rPr>
        <w:t>inspection</w:t>
      </w:r>
      <w:r w:rsidR="0034077C" w:rsidRPr="009C72D1">
        <w:rPr>
          <w:rFonts w:ascii="Calibri" w:hAnsi="Calibri" w:cs="Calibri"/>
          <w:sz w:val="24"/>
          <w:szCs w:val="24"/>
          <w:highlight w:val="yellow"/>
        </w:rPr>
        <w:t xml:space="preserve">. </w:t>
      </w:r>
      <w:r w:rsidR="00EA646E" w:rsidRPr="009C72D1">
        <w:rPr>
          <w:rFonts w:ascii="Calibri" w:hAnsi="Calibri" w:cs="Calibri"/>
          <w:sz w:val="24"/>
          <w:szCs w:val="24"/>
          <w:highlight w:val="yellow"/>
        </w:rPr>
        <w:t xml:space="preserve">Use </w:t>
      </w:r>
      <w:r w:rsidR="00A36084" w:rsidRPr="009C72D1">
        <w:rPr>
          <w:rFonts w:ascii="Calibri" w:hAnsi="Calibri" w:cs="Calibri"/>
          <w:sz w:val="24"/>
          <w:szCs w:val="24"/>
          <w:highlight w:val="yellow"/>
        </w:rPr>
        <w:t xml:space="preserve">a </w:t>
      </w:r>
      <w:r w:rsidR="00EA646E" w:rsidRPr="009C72D1">
        <w:rPr>
          <w:rFonts w:ascii="Calibri" w:hAnsi="Calibri" w:cs="Calibri"/>
          <w:sz w:val="24"/>
          <w:szCs w:val="24"/>
          <w:highlight w:val="yellow"/>
        </w:rPr>
        <w:t xml:space="preserve">blue </w:t>
      </w:r>
      <w:r w:rsidR="004758A8" w:rsidRPr="009C72D1">
        <w:rPr>
          <w:rFonts w:ascii="Calibri" w:hAnsi="Calibri" w:cs="Calibri"/>
          <w:sz w:val="24"/>
          <w:szCs w:val="24"/>
          <w:highlight w:val="yellow"/>
        </w:rPr>
        <w:t xml:space="preserve">beam </w:t>
      </w:r>
      <w:r w:rsidR="00EA646E" w:rsidRPr="009C72D1">
        <w:rPr>
          <w:rFonts w:ascii="Calibri" w:hAnsi="Calibri" w:cs="Calibri"/>
          <w:sz w:val="24"/>
          <w:szCs w:val="24"/>
          <w:highlight w:val="yellow"/>
        </w:rPr>
        <w:t xml:space="preserve">with </w:t>
      </w:r>
      <w:r w:rsidR="00A36084" w:rsidRPr="009C72D1">
        <w:rPr>
          <w:rFonts w:ascii="Calibri" w:hAnsi="Calibri" w:cs="Calibri"/>
          <w:sz w:val="24"/>
          <w:szCs w:val="24"/>
          <w:highlight w:val="yellow"/>
        </w:rPr>
        <w:t xml:space="preserve">a </w:t>
      </w:r>
      <w:r w:rsidR="00EA646E" w:rsidRPr="009C72D1">
        <w:rPr>
          <w:rFonts w:ascii="Calibri" w:hAnsi="Calibri" w:cs="Calibri"/>
          <w:sz w:val="24"/>
          <w:szCs w:val="24"/>
          <w:highlight w:val="yellow"/>
        </w:rPr>
        <w:t xml:space="preserve">width of </w:t>
      </w:r>
      <w:r w:rsidR="009355FF" w:rsidRPr="009C72D1">
        <w:rPr>
          <w:rFonts w:ascii="Calibri" w:hAnsi="Calibri" w:cs="Calibri"/>
          <w:sz w:val="24"/>
          <w:szCs w:val="24"/>
          <w:highlight w:val="yellow"/>
        </w:rPr>
        <w:t xml:space="preserve">5 µm and </w:t>
      </w:r>
      <w:r w:rsidR="00A36084" w:rsidRPr="009C72D1">
        <w:rPr>
          <w:rFonts w:ascii="Calibri" w:hAnsi="Calibri" w:cs="Calibri"/>
          <w:sz w:val="24"/>
          <w:szCs w:val="24"/>
          <w:highlight w:val="yellow"/>
        </w:rPr>
        <w:t>100-</w:t>
      </w:r>
      <w:r w:rsidR="009355FF" w:rsidRPr="009C72D1">
        <w:rPr>
          <w:rFonts w:ascii="Calibri" w:hAnsi="Calibri" w:cs="Calibri"/>
          <w:sz w:val="24"/>
          <w:szCs w:val="24"/>
          <w:highlight w:val="yellow"/>
        </w:rPr>
        <w:t>grain point counts</w:t>
      </w:r>
      <w:r w:rsidR="004758A8" w:rsidRPr="009C72D1">
        <w:rPr>
          <w:rFonts w:ascii="Calibri" w:hAnsi="Calibri" w:cs="Calibri"/>
          <w:sz w:val="24"/>
          <w:szCs w:val="24"/>
          <w:highlight w:val="yellow"/>
        </w:rPr>
        <w:t xml:space="preserve"> </w:t>
      </w:r>
      <w:r w:rsidR="00EA646E" w:rsidRPr="009C72D1">
        <w:rPr>
          <w:rFonts w:ascii="Calibri" w:hAnsi="Calibri" w:cs="Calibri"/>
          <w:sz w:val="24"/>
          <w:szCs w:val="24"/>
          <w:highlight w:val="yellow"/>
        </w:rPr>
        <w:t xml:space="preserve">to </w:t>
      </w:r>
      <w:r w:rsidR="009355FF" w:rsidRPr="009C72D1">
        <w:rPr>
          <w:rFonts w:ascii="Calibri" w:hAnsi="Calibri" w:cs="Calibri"/>
          <w:sz w:val="24"/>
          <w:szCs w:val="24"/>
          <w:highlight w:val="yellow"/>
        </w:rPr>
        <w:t>assess the percent purity of quartz</w:t>
      </w:r>
      <w:r w:rsidR="00EA646E" w:rsidRPr="009C72D1">
        <w:rPr>
          <w:rFonts w:ascii="Calibri" w:hAnsi="Calibri" w:cs="Calibri"/>
          <w:sz w:val="24"/>
          <w:szCs w:val="24"/>
          <w:highlight w:val="yellow"/>
        </w:rPr>
        <w:t xml:space="preserve"> and identify </w:t>
      </w:r>
      <w:r w:rsidR="00A36084" w:rsidRPr="009C72D1">
        <w:rPr>
          <w:rFonts w:ascii="Calibri" w:hAnsi="Calibri" w:cs="Calibri"/>
          <w:sz w:val="24"/>
          <w:szCs w:val="24"/>
          <w:highlight w:val="yellow"/>
        </w:rPr>
        <w:t xml:space="preserve">the </w:t>
      </w:r>
      <w:r w:rsidR="00EA646E" w:rsidRPr="009C72D1">
        <w:rPr>
          <w:rFonts w:ascii="Calibri" w:hAnsi="Calibri" w:cs="Calibri"/>
          <w:sz w:val="24"/>
          <w:szCs w:val="24"/>
          <w:highlight w:val="yellow"/>
        </w:rPr>
        <w:t xml:space="preserve">unknown grain minerals. </w:t>
      </w:r>
    </w:p>
    <w:p w14:paraId="32D1950F" w14:textId="77777777" w:rsidR="00FC27CD" w:rsidRPr="009C72D1" w:rsidRDefault="00FC27CD" w:rsidP="009241F8">
      <w:pPr>
        <w:autoSpaceDE w:val="0"/>
        <w:autoSpaceDN w:val="0"/>
        <w:adjustRightInd w:val="0"/>
        <w:spacing w:after="0" w:line="240" w:lineRule="auto"/>
        <w:contextualSpacing/>
        <w:jc w:val="both"/>
        <w:rPr>
          <w:rFonts w:ascii="Calibri" w:hAnsi="Calibri" w:cs="Calibri"/>
          <w:sz w:val="24"/>
          <w:szCs w:val="24"/>
          <w:highlight w:val="yellow"/>
          <w:lang w:val="en-GB"/>
        </w:rPr>
      </w:pPr>
    </w:p>
    <w:p w14:paraId="48338FEB" w14:textId="59E6FC33" w:rsidR="00063F10" w:rsidRPr="009C72D1" w:rsidRDefault="00751095" w:rsidP="009241F8">
      <w:pPr>
        <w:pStyle w:val="ListParagraph"/>
        <w:numPr>
          <w:ilvl w:val="1"/>
          <w:numId w:val="19"/>
        </w:numPr>
        <w:spacing w:after="0"/>
        <w:ind w:left="0" w:firstLine="0"/>
        <w:jc w:val="both"/>
        <w:rPr>
          <w:rFonts w:ascii="Calibri" w:hAnsi="Calibri" w:cs="Calibri"/>
          <w:sz w:val="24"/>
          <w:szCs w:val="24"/>
          <w:highlight w:val="yellow"/>
          <w:lang w:val="en-GB"/>
        </w:rPr>
      </w:pPr>
      <w:r w:rsidRPr="009C72D1">
        <w:rPr>
          <w:rFonts w:ascii="Calibri" w:hAnsi="Calibri" w:cs="Calibri"/>
          <w:sz w:val="24"/>
          <w:szCs w:val="24"/>
          <w:highlight w:val="yellow"/>
          <w:lang w:val="en-GB"/>
        </w:rPr>
        <w:t xml:space="preserve">Assess </w:t>
      </w:r>
      <w:r w:rsidR="00A36084" w:rsidRPr="009C72D1">
        <w:rPr>
          <w:rFonts w:ascii="Calibri" w:hAnsi="Calibri" w:cs="Calibri"/>
          <w:sz w:val="24"/>
          <w:szCs w:val="24"/>
          <w:highlight w:val="yellow"/>
          <w:lang w:val="en-GB"/>
        </w:rPr>
        <w:t xml:space="preserve">the </w:t>
      </w:r>
      <w:r w:rsidRPr="009C72D1">
        <w:rPr>
          <w:rFonts w:ascii="Calibri" w:hAnsi="Calibri" w:cs="Calibri"/>
          <w:sz w:val="24"/>
          <w:szCs w:val="24"/>
          <w:highlight w:val="yellow"/>
          <w:lang w:val="en-GB"/>
        </w:rPr>
        <w:t>quartz purity</w:t>
      </w:r>
      <w:r w:rsidR="00A36084" w:rsidRPr="009C72D1">
        <w:rPr>
          <w:rFonts w:ascii="Calibri" w:hAnsi="Calibri" w:cs="Calibri"/>
          <w:sz w:val="24"/>
          <w:szCs w:val="24"/>
          <w:highlight w:val="yellow"/>
          <w:lang w:val="en-GB"/>
        </w:rPr>
        <w:t xml:space="preserve"> spectra</w:t>
      </w:r>
      <w:r w:rsidRPr="009C72D1">
        <w:rPr>
          <w:rFonts w:ascii="Calibri" w:hAnsi="Calibri" w:cs="Calibri"/>
          <w:sz w:val="24"/>
          <w:szCs w:val="24"/>
          <w:highlight w:val="yellow"/>
          <w:lang w:val="en-GB"/>
        </w:rPr>
        <w:t xml:space="preserve"> by </w:t>
      </w:r>
      <w:r w:rsidR="004A7EC2" w:rsidRPr="009C72D1">
        <w:rPr>
          <w:rFonts w:ascii="Calibri" w:hAnsi="Calibri" w:cs="Calibri"/>
          <w:sz w:val="24"/>
          <w:szCs w:val="24"/>
          <w:highlight w:val="yellow"/>
          <w:lang w:val="en-GB"/>
        </w:rPr>
        <w:t>i</w:t>
      </w:r>
      <w:r w:rsidR="00660768" w:rsidRPr="009C72D1">
        <w:rPr>
          <w:rFonts w:ascii="Calibri" w:hAnsi="Calibri" w:cs="Calibri"/>
          <w:sz w:val="24"/>
          <w:szCs w:val="24"/>
          <w:highlight w:val="yellow"/>
          <w:lang w:val="en-GB"/>
        </w:rPr>
        <w:t xml:space="preserve">nfrared </w:t>
      </w:r>
      <w:proofErr w:type="gramStart"/>
      <w:r w:rsidR="004A7EC2" w:rsidRPr="009C72D1">
        <w:rPr>
          <w:rFonts w:ascii="Calibri" w:hAnsi="Calibri" w:cs="Calibri"/>
          <w:sz w:val="24"/>
          <w:szCs w:val="24"/>
          <w:highlight w:val="yellow"/>
          <w:lang w:val="en-GB"/>
        </w:rPr>
        <w:t>stimulation</w:t>
      </w:r>
      <w:proofErr w:type="gramEnd"/>
    </w:p>
    <w:p w14:paraId="6AA7DABB" w14:textId="408EFAAD" w:rsidR="00167AEE" w:rsidRPr="009C72D1" w:rsidRDefault="00660768" w:rsidP="009241F8">
      <w:pPr>
        <w:autoSpaceDE w:val="0"/>
        <w:autoSpaceDN w:val="0"/>
        <w:adjustRightInd w:val="0"/>
        <w:spacing w:after="0" w:line="240" w:lineRule="auto"/>
        <w:contextualSpacing/>
        <w:jc w:val="both"/>
        <w:rPr>
          <w:rFonts w:ascii="Calibri" w:hAnsi="Calibri" w:cs="Calibri"/>
          <w:sz w:val="24"/>
          <w:szCs w:val="24"/>
          <w:highlight w:val="yellow"/>
          <w:lang w:val="en-GB"/>
        </w:rPr>
      </w:pPr>
      <w:r w:rsidRPr="009C72D1">
        <w:rPr>
          <w:rFonts w:ascii="Calibri" w:hAnsi="Calibri" w:cs="Calibri"/>
          <w:sz w:val="24"/>
          <w:szCs w:val="24"/>
          <w:highlight w:val="yellow"/>
          <w:lang w:val="en-GB"/>
        </w:rPr>
        <w:t xml:space="preserve"> </w:t>
      </w:r>
    </w:p>
    <w:p w14:paraId="748F0072" w14:textId="18893B72" w:rsidR="00F60796" w:rsidRPr="009C72D1" w:rsidRDefault="00167AEE"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lang w:val="en-GB"/>
        </w:rPr>
        <w:t xml:space="preserve">Prepare </w:t>
      </w:r>
      <w:r w:rsidR="00751095" w:rsidRPr="009C72D1">
        <w:rPr>
          <w:rFonts w:ascii="Calibri" w:hAnsi="Calibri" w:cs="Calibri"/>
          <w:sz w:val="24"/>
          <w:szCs w:val="24"/>
          <w:highlight w:val="yellow"/>
          <w:lang w:val="en-GB"/>
        </w:rPr>
        <w:t xml:space="preserve">five </w:t>
      </w:r>
      <w:r w:rsidR="004A7EC2" w:rsidRPr="009C72D1">
        <w:rPr>
          <w:rFonts w:ascii="Calibri" w:hAnsi="Calibri" w:cs="Calibri"/>
          <w:sz w:val="24"/>
          <w:szCs w:val="24"/>
          <w:highlight w:val="yellow"/>
          <w:lang w:val="en-GB"/>
        </w:rPr>
        <w:t xml:space="preserve">ultra-small </w:t>
      </w:r>
      <w:r w:rsidR="00814047" w:rsidRPr="009C72D1">
        <w:rPr>
          <w:rFonts w:ascii="Calibri" w:hAnsi="Calibri" w:cs="Calibri"/>
          <w:sz w:val="24"/>
          <w:szCs w:val="24"/>
          <w:highlight w:val="yellow"/>
          <w:lang w:val="en-GB"/>
        </w:rPr>
        <w:t>aliquots</w:t>
      </w:r>
      <w:r w:rsidRPr="009C72D1">
        <w:rPr>
          <w:rFonts w:ascii="Calibri" w:hAnsi="Calibri" w:cs="Calibri"/>
          <w:sz w:val="24"/>
          <w:szCs w:val="24"/>
          <w:highlight w:val="yellow"/>
          <w:lang w:val="en-GB"/>
        </w:rPr>
        <w:t xml:space="preserve"> </w:t>
      </w:r>
      <w:r w:rsidR="00751095" w:rsidRPr="009C72D1">
        <w:rPr>
          <w:rFonts w:ascii="Calibri" w:hAnsi="Calibri" w:cs="Calibri"/>
          <w:sz w:val="24"/>
          <w:szCs w:val="24"/>
          <w:highlight w:val="yellow"/>
          <w:lang w:val="en-GB"/>
        </w:rPr>
        <w:t xml:space="preserve">of quartz </w:t>
      </w:r>
      <w:r w:rsidR="004A7EC2" w:rsidRPr="009C72D1">
        <w:rPr>
          <w:rFonts w:ascii="Calibri" w:hAnsi="Calibri" w:cs="Calibri"/>
          <w:sz w:val="24"/>
          <w:szCs w:val="24"/>
          <w:highlight w:val="yellow"/>
          <w:lang w:val="en-GB"/>
        </w:rPr>
        <w:t>separates for IR stimulation</w:t>
      </w:r>
      <w:r w:rsidR="00AC1D27" w:rsidRPr="009C72D1">
        <w:rPr>
          <w:rFonts w:ascii="Calibri" w:hAnsi="Calibri" w:cs="Calibri"/>
          <w:sz w:val="24"/>
          <w:szCs w:val="24"/>
          <w:highlight w:val="yellow"/>
          <w:lang w:val="en-GB"/>
        </w:rPr>
        <w:t xml:space="preserve"> by shaking grains onto </w:t>
      </w:r>
      <w:r w:rsidR="00A36084" w:rsidRPr="009C72D1">
        <w:rPr>
          <w:rFonts w:ascii="Calibri" w:hAnsi="Calibri" w:cs="Calibri"/>
          <w:sz w:val="24"/>
          <w:szCs w:val="24"/>
          <w:highlight w:val="yellow"/>
          <w:lang w:val="en-GB"/>
        </w:rPr>
        <w:t xml:space="preserve">a </w:t>
      </w:r>
      <w:r w:rsidR="00AC1D27" w:rsidRPr="009C72D1">
        <w:rPr>
          <w:rFonts w:ascii="Calibri" w:hAnsi="Calibri" w:cs="Calibri"/>
          <w:sz w:val="24"/>
          <w:szCs w:val="24"/>
          <w:highlight w:val="yellow"/>
        </w:rPr>
        <w:t xml:space="preserve">circular </w:t>
      </w:r>
      <w:proofErr w:type="spellStart"/>
      <w:r w:rsidR="00AC1D27" w:rsidRPr="009C72D1">
        <w:rPr>
          <w:rFonts w:ascii="Calibri" w:hAnsi="Calibri" w:cs="Calibri"/>
          <w:sz w:val="24"/>
          <w:szCs w:val="24"/>
          <w:highlight w:val="yellow"/>
          <w:lang w:val="en-GB"/>
        </w:rPr>
        <w:t>aluminum</w:t>
      </w:r>
      <w:proofErr w:type="spellEnd"/>
      <w:r w:rsidR="00AC1D27" w:rsidRPr="009C72D1">
        <w:rPr>
          <w:rFonts w:ascii="Calibri" w:hAnsi="Calibri" w:cs="Calibri"/>
          <w:sz w:val="24"/>
          <w:szCs w:val="24"/>
          <w:highlight w:val="yellow"/>
          <w:lang w:val="en-GB"/>
        </w:rPr>
        <w:t xml:space="preserve"> disc</w:t>
      </w:r>
      <w:r w:rsidR="00A36084" w:rsidRPr="009C72D1">
        <w:rPr>
          <w:rFonts w:ascii="Calibri" w:hAnsi="Calibri" w:cs="Calibri"/>
          <w:sz w:val="24"/>
          <w:szCs w:val="24"/>
          <w:highlight w:val="yellow"/>
          <w:lang w:val="en-GB"/>
        </w:rPr>
        <w:t xml:space="preserve"> (1 cm diameter)</w:t>
      </w:r>
      <w:r w:rsidR="004A1910" w:rsidRPr="009C72D1">
        <w:rPr>
          <w:rFonts w:ascii="Calibri" w:hAnsi="Calibri" w:cs="Calibri"/>
          <w:sz w:val="24"/>
          <w:szCs w:val="24"/>
          <w:highlight w:val="yellow"/>
        </w:rPr>
        <w:t>. Each aliquot usually contains approximately 20</w:t>
      </w:r>
      <w:r w:rsidR="00A36084" w:rsidRPr="009C72D1">
        <w:rPr>
          <w:rFonts w:ascii="Calibri" w:hAnsi="Calibri" w:cs="Calibri"/>
          <w:sz w:val="24"/>
          <w:szCs w:val="24"/>
          <w:highlight w:val="yellow"/>
        </w:rPr>
        <w:t>–</w:t>
      </w:r>
      <w:r w:rsidR="004A1910" w:rsidRPr="009C72D1">
        <w:rPr>
          <w:rFonts w:ascii="Calibri" w:hAnsi="Calibri" w:cs="Calibri"/>
          <w:sz w:val="24"/>
          <w:szCs w:val="24"/>
          <w:highlight w:val="yellow"/>
        </w:rPr>
        <w:t>100 quartz grains corresponding to a 1</w:t>
      </w:r>
      <w:r w:rsidR="00063F10" w:rsidRPr="009C72D1">
        <w:rPr>
          <w:rFonts w:ascii="Calibri" w:hAnsi="Calibri" w:cs="Calibri"/>
          <w:sz w:val="24"/>
          <w:szCs w:val="24"/>
          <w:highlight w:val="yellow"/>
        </w:rPr>
        <w:t xml:space="preserve"> mm</w:t>
      </w:r>
      <w:r w:rsidR="004A1910" w:rsidRPr="009C72D1">
        <w:rPr>
          <w:rFonts w:ascii="Calibri" w:hAnsi="Calibri" w:cs="Calibri"/>
          <w:sz w:val="24"/>
          <w:szCs w:val="24"/>
          <w:highlight w:val="yellow"/>
        </w:rPr>
        <w:t xml:space="preserve"> or less circular diameter adhered (with silicon) to a disc.</w:t>
      </w:r>
    </w:p>
    <w:p w14:paraId="5290C786" w14:textId="3AB60949" w:rsidR="008E77E5" w:rsidRPr="009C72D1" w:rsidRDefault="004A1910" w:rsidP="009241F8">
      <w:pPr>
        <w:autoSpaceDE w:val="0"/>
        <w:autoSpaceDN w:val="0"/>
        <w:adjustRightInd w:val="0"/>
        <w:spacing w:after="0" w:line="240" w:lineRule="auto"/>
        <w:contextualSpacing/>
        <w:jc w:val="both"/>
        <w:rPr>
          <w:rFonts w:ascii="Calibri" w:hAnsi="Calibri" w:cs="Calibri"/>
          <w:sz w:val="24"/>
          <w:szCs w:val="24"/>
          <w:highlight w:val="yellow"/>
          <w:lang w:val="en-GB"/>
        </w:rPr>
      </w:pPr>
      <w:r w:rsidRPr="009C72D1">
        <w:rPr>
          <w:rFonts w:ascii="Calibri" w:hAnsi="Calibri" w:cs="Calibri"/>
          <w:sz w:val="24"/>
          <w:szCs w:val="24"/>
          <w:highlight w:val="yellow"/>
        </w:rPr>
        <w:t xml:space="preserve"> </w:t>
      </w:r>
    </w:p>
    <w:p w14:paraId="15ED4D32" w14:textId="1B3C6D9A" w:rsidR="00F60796" w:rsidRPr="009C72D1" w:rsidRDefault="008E77E5" w:rsidP="009241F8">
      <w:pPr>
        <w:pStyle w:val="ListParagraph"/>
        <w:numPr>
          <w:ilvl w:val="2"/>
          <w:numId w:val="19"/>
        </w:numPr>
        <w:autoSpaceDE w:val="0"/>
        <w:autoSpaceDN w:val="0"/>
        <w:adjustRightInd w:val="0"/>
        <w:spacing w:after="0" w:line="240" w:lineRule="auto"/>
        <w:ind w:left="0" w:firstLine="0"/>
        <w:jc w:val="both"/>
        <w:rPr>
          <w:rFonts w:ascii="Calibri" w:hAnsi="Calibri" w:cs="Calibri"/>
          <w:sz w:val="24"/>
          <w:szCs w:val="24"/>
          <w:highlight w:val="yellow"/>
        </w:rPr>
      </w:pPr>
      <w:r w:rsidRPr="009C72D1">
        <w:rPr>
          <w:rFonts w:ascii="Calibri" w:hAnsi="Calibri" w:cs="Calibri"/>
          <w:sz w:val="24"/>
          <w:szCs w:val="24"/>
          <w:highlight w:val="yellow"/>
        </w:rPr>
        <w:t xml:space="preserve">Load </w:t>
      </w:r>
      <w:r w:rsidR="00A36084" w:rsidRPr="009C72D1">
        <w:rPr>
          <w:rFonts w:ascii="Calibri" w:hAnsi="Calibri" w:cs="Calibri"/>
          <w:sz w:val="24"/>
          <w:szCs w:val="24"/>
          <w:highlight w:val="yellow"/>
        </w:rPr>
        <w:t xml:space="preserve">the </w:t>
      </w:r>
      <w:r w:rsidRPr="009C72D1">
        <w:rPr>
          <w:rFonts w:ascii="Calibri" w:hAnsi="Calibri" w:cs="Calibri"/>
          <w:sz w:val="24"/>
          <w:szCs w:val="24"/>
          <w:highlight w:val="yellow"/>
        </w:rPr>
        <w:t xml:space="preserve">discs on a sample carousel for </w:t>
      </w:r>
      <w:r w:rsidR="0015187D" w:rsidRPr="009C72D1">
        <w:rPr>
          <w:rFonts w:ascii="Calibri" w:hAnsi="Calibri" w:cs="Calibri"/>
          <w:sz w:val="24"/>
          <w:szCs w:val="24"/>
          <w:highlight w:val="yellow"/>
          <w:lang w:val="en-GB"/>
        </w:rPr>
        <w:t xml:space="preserve">stimulation by </w:t>
      </w:r>
      <w:r w:rsidR="004A7EC2" w:rsidRPr="009C72D1">
        <w:rPr>
          <w:rFonts w:ascii="Calibri" w:hAnsi="Calibri" w:cs="Calibri"/>
          <w:sz w:val="24"/>
          <w:szCs w:val="24"/>
          <w:highlight w:val="yellow"/>
          <w:lang w:val="en-GB"/>
        </w:rPr>
        <w:t xml:space="preserve">IR </w:t>
      </w:r>
      <w:r w:rsidR="0015187D" w:rsidRPr="009C72D1">
        <w:rPr>
          <w:rFonts w:ascii="Calibri" w:hAnsi="Calibri" w:cs="Calibri"/>
          <w:sz w:val="24"/>
          <w:szCs w:val="24"/>
          <w:highlight w:val="yellow"/>
        </w:rPr>
        <w:t xml:space="preserve">LEDs </w:t>
      </w:r>
      <w:r w:rsidRPr="009C72D1">
        <w:rPr>
          <w:rFonts w:ascii="Calibri" w:hAnsi="Calibri" w:cs="Calibri"/>
          <w:sz w:val="24"/>
          <w:szCs w:val="24"/>
          <w:highlight w:val="yellow"/>
          <w:lang w:val="en-GB"/>
        </w:rPr>
        <w:t>(8</w:t>
      </w:r>
      <w:r w:rsidR="004A7EC2" w:rsidRPr="009C72D1">
        <w:rPr>
          <w:rFonts w:ascii="Calibri" w:hAnsi="Calibri" w:cs="Calibri"/>
          <w:sz w:val="24"/>
          <w:szCs w:val="24"/>
          <w:highlight w:val="yellow"/>
        </w:rPr>
        <w:t>45</w:t>
      </w:r>
      <w:r w:rsidR="00A36084" w:rsidRPr="009C72D1">
        <w:rPr>
          <w:rFonts w:ascii="Calibri" w:hAnsi="Calibri" w:cs="Calibri"/>
          <w:sz w:val="24"/>
          <w:szCs w:val="24"/>
          <w:highlight w:val="yellow"/>
        </w:rPr>
        <w:t xml:space="preserve"> nm</w:t>
      </w:r>
      <w:r w:rsidR="004A7EC2" w:rsidRPr="009C72D1">
        <w:rPr>
          <w:rFonts w:ascii="Calibri" w:hAnsi="Calibri" w:cs="Calibri"/>
          <w:sz w:val="24"/>
          <w:szCs w:val="24"/>
          <w:highlight w:val="yellow"/>
        </w:rPr>
        <w:t xml:space="preserve"> ± 4 nm</w:t>
      </w:r>
      <w:r w:rsidRPr="009C72D1">
        <w:rPr>
          <w:rFonts w:ascii="Calibri" w:hAnsi="Calibri" w:cs="Calibri"/>
          <w:sz w:val="24"/>
          <w:szCs w:val="24"/>
          <w:highlight w:val="yellow"/>
        </w:rPr>
        <w:t>)</w:t>
      </w:r>
      <w:r w:rsidR="004A7EC2" w:rsidRPr="009C72D1">
        <w:rPr>
          <w:rFonts w:ascii="Calibri" w:hAnsi="Calibri" w:cs="Calibri"/>
          <w:sz w:val="24"/>
          <w:szCs w:val="24"/>
          <w:highlight w:val="yellow"/>
          <w:lang w:val="en-GB"/>
        </w:rPr>
        <w:t xml:space="preserve"> </w:t>
      </w:r>
      <w:r w:rsidR="004A7EC2" w:rsidRPr="009C72D1">
        <w:rPr>
          <w:rFonts w:ascii="Calibri" w:hAnsi="Calibri" w:cs="Calibri"/>
          <w:sz w:val="24"/>
          <w:szCs w:val="24"/>
          <w:highlight w:val="yellow"/>
        </w:rPr>
        <w:t xml:space="preserve">delivered by </w:t>
      </w:r>
      <w:r w:rsidR="00C405B7" w:rsidRPr="009C72D1">
        <w:rPr>
          <w:rFonts w:ascii="Calibri" w:hAnsi="Calibri" w:cs="Calibri"/>
          <w:sz w:val="24"/>
          <w:szCs w:val="24"/>
          <w:highlight w:val="yellow"/>
          <w:lang w:val="en-GB"/>
        </w:rPr>
        <w:t xml:space="preserve">an </w:t>
      </w:r>
      <w:r w:rsidR="0015187D" w:rsidRPr="009C72D1">
        <w:rPr>
          <w:rFonts w:ascii="Calibri" w:hAnsi="Calibri" w:cs="Calibri"/>
          <w:sz w:val="24"/>
          <w:szCs w:val="24"/>
          <w:highlight w:val="yellow"/>
        </w:rPr>
        <w:t xml:space="preserve">automated </w:t>
      </w:r>
      <w:r w:rsidR="00C405B7" w:rsidRPr="009C72D1">
        <w:rPr>
          <w:rFonts w:ascii="Calibri" w:hAnsi="Calibri" w:cs="Calibri"/>
          <w:sz w:val="24"/>
          <w:szCs w:val="24"/>
          <w:highlight w:val="yellow"/>
        </w:rPr>
        <w:t>TL/OSL reader system</w:t>
      </w:r>
      <w:r w:rsidR="004E6828" w:rsidRPr="009C72D1">
        <w:rPr>
          <w:rFonts w:ascii="Calibri" w:hAnsi="Calibri" w:cs="Calibri"/>
          <w:sz w:val="24"/>
          <w:szCs w:val="24"/>
          <w:highlight w:val="yellow"/>
        </w:rPr>
        <w:t xml:space="preserve"> and compare it with the </w:t>
      </w:r>
      <w:r w:rsidR="0015187D" w:rsidRPr="009C72D1">
        <w:rPr>
          <w:rFonts w:ascii="Calibri" w:hAnsi="Calibri" w:cs="Calibri"/>
          <w:sz w:val="24"/>
          <w:szCs w:val="24"/>
          <w:highlight w:val="yellow"/>
        </w:rPr>
        <w:t xml:space="preserve">blue </w:t>
      </w:r>
      <w:r w:rsidR="004E6828" w:rsidRPr="009C72D1">
        <w:rPr>
          <w:rFonts w:ascii="Calibri" w:hAnsi="Calibri" w:cs="Calibri"/>
          <w:sz w:val="24"/>
          <w:szCs w:val="24"/>
          <w:highlight w:val="yellow"/>
        </w:rPr>
        <w:t xml:space="preserve">light excitation </w:t>
      </w:r>
      <w:r w:rsidR="0015187D" w:rsidRPr="009C72D1">
        <w:rPr>
          <w:rFonts w:ascii="Calibri" w:hAnsi="Calibri" w:cs="Calibri"/>
          <w:sz w:val="24"/>
          <w:szCs w:val="24"/>
          <w:highlight w:val="yellow"/>
        </w:rPr>
        <w:t>(</w:t>
      </w:r>
      <w:r w:rsidR="004E6828" w:rsidRPr="009C72D1">
        <w:rPr>
          <w:rFonts w:ascii="Calibri" w:hAnsi="Calibri" w:cs="Calibri"/>
          <w:sz w:val="24"/>
          <w:szCs w:val="24"/>
          <w:highlight w:val="yellow"/>
        </w:rPr>
        <w:t>470</w:t>
      </w:r>
      <w:r w:rsidR="00A36084" w:rsidRPr="009C72D1">
        <w:rPr>
          <w:rFonts w:ascii="Calibri" w:hAnsi="Calibri" w:cs="Calibri"/>
          <w:sz w:val="24"/>
          <w:szCs w:val="24"/>
          <w:highlight w:val="yellow"/>
        </w:rPr>
        <w:t xml:space="preserve"> nm</w:t>
      </w:r>
      <w:r w:rsidR="004E6828" w:rsidRPr="009C72D1">
        <w:rPr>
          <w:rFonts w:ascii="Calibri" w:hAnsi="Calibri" w:cs="Calibri"/>
          <w:sz w:val="24"/>
          <w:szCs w:val="24"/>
          <w:highlight w:val="yellow"/>
        </w:rPr>
        <w:t xml:space="preserve"> ± 20 nm</w:t>
      </w:r>
      <w:r w:rsidR="0015187D" w:rsidRPr="009C72D1">
        <w:rPr>
          <w:rFonts w:ascii="Calibri" w:hAnsi="Calibri" w:cs="Calibri"/>
          <w:sz w:val="24"/>
          <w:szCs w:val="24"/>
          <w:highlight w:val="yellow"/>
        </w:rPr>
        <w:t>)</w:t>
      </w:r>
      <w:r w:rsidR="004E6828" w:rsidRPr="009C72D1">
        <w:rPr>
          <w:rFonts w:ascii="Calibri" w:hAnsi="Calibri" w:cs="Calibri"/>
          <w:sz w:val="24"/>
          <w:szCs w:val="24"/>
          <w:highlight w:val="yellow"/>
        </w:rPr>
        <w:t>, which is preferential for quartz</w:t>
      </w:r>
      <w:r w:rsidR="0052575D" w:rsidRPr="009C72D1">
        <w:rPr>
          <w:rFonts w:ascii="Calibri" w:hAnsi="Calibri" w:cs="Calibri"/>
          <w:sz w:val="24"/>
          <w:szCs w:val="24"/>
          <w:highlight w:val="yellow"/>
        </w:rPr>
        <w:t xml:space="preserve">. </w:t>
      </w:r>
    </w:p>
    <w:p w14:paraId="3327EC54" w14:textId="77777777" w:rsidR="00F60796" w:rsidRPr="009C72D1" w:rsidRDefault="00F60796" w:rsidP="009241F8">
      <w:pPr>
        <w:autoSpaceDE w:val="0"/>
        <w:autoSpaceDN w:val="0"/>
        <w:adjustRightInd w:val="0"/>
        <w:spacing w:after="0" w:line="240" w:lineRule="auto"/>
        <w:jc w:val="both"/>
        <w:rPr>
          <w:rFonts w:ascii="Calibri" w:hAnsi="Calibri" w:cs="Calibri"/>
          <w:sz w:val="24"/>
          <w:szCs w:val="24"/>
        </w:rPr>
      </w:pPr>
    </w:p>
    <w:p w14:paraId="702D5C0C" w14:textId="42CF2B57" w:rsidR="009B30A8" w:rsidRPr="009C72D1" w:rsidRDefault="00A36084" w:rsidP="009241F8">
      <w:pPr>
        <w:pStyle w:val="ListParagraph"/>
        <w:numPr>
          <w:ilvl w:val="2"/>
          <w:numId w:val="19"/>
        </w:numPr>
        <w:autoSpaceDE w:val="0"/>
        <w:autoSpaceDN w:val="0"/>
        <w:adjustRightInd w:val="0"/>
        <w:spacing w:after="0" w:line="240" w:lineRule="auto"/>
        <w:ind w:left="0" w:firstLine="0"/>
        <w:jc w:val="both"/>
        <w:rPr>
          <w:rFonts w:ascii="Calibri" w:hAnsi="Calibri" w:cs="Calibri"/>
          <w:b/>
          <w:color w:val="000000" w:themeColor="text1"/>
          <w:sz w:val="24"/>
          <w:szCs w:val="24"/>
        </w:rPr>
      </w:pPr>
      <w:r w:rsidRPr="009C72D1">
        <w:rPr>
          <w:rFonts w:ascii="Calibri" w:hAnsi="Calibri" w:cs="Calibri"/>
          <w:sz w:val="24"/>
          <w:szCs w:val="24"/>
        </w:rPr>
        <w:t>Ensure that t</w:t>
      </w:r>
      <w:r w:rsidR="004E6828" w:rsidRPr="009C72D1">
        <w:rPr>
          <w:rFonts w:ascii="Calibri" w:hAnsi="Calibri" w:cs="Calibri"/>
          <w:sz w:val="24"/>
          <w:szCs w:val="24"/>
          <w:lang w:val="en-GB"/>
        </w:rPr>
        <w:t xml:space="preserve">he ratio between </w:t>
      </w:r>
      <w:r w:rsidR="00F60796" w:rsidRPr="009C72D1">
        <w:rPr>
          <w:rFonts w:ascii="Calibri" w:hAnsi="Calibri" w:cs="Calibri"/>
          <w:sz w:val="24"/>
          <w:szCs w:val="24"/>
          <w:lang w:val="en-GB"/>
        </w:rPr>
        <w:t xml:space="preserve">IRSL and </w:t>
      </w:r>
      <w:r w:rsidRPr="009C72D1">
        <w:rPr>
          <w:rFonts w:ascii="Calibri" w:hAnsi="Calibri" w:cs="Calibri"/>
          <w:sz w:val="24"/>
          <w:szCs w:val="24"/>
          <w:lang w:val="en-GB"/>
        </w:rPr>
        <w:t xml:space="preserve">blue </w:t>
      </w:r>
      <w:r w:rsidR="00F60796" w:rsidRPr="009C72D1">
        <w:rPr>
          <w:rFonts w:ascii="Calibri" w:hAnsi="Calibri" w:cs="Calibri"/>
          <w:sz w:val="24"/>
          <w:szCs w:val="24"/>
          <w:lang w:val="en-GB"/>
        </w:rPr>
        <w:t xml:space="preserve">light emissions of quartz grain aliquots </w:t>
      </w:r>
      <w:r w:rsidRPr="009C72D1">
        <w:rPr>
          <w:rFonts w:ascii="Calibri" w:hAnsi="Calibri" w:cs="Calibri"/>
          <w:sz w:val="24"/>
          <w:szCs w:val="24"/>
          <w:lang w:val="en-GB"/>
        </w:rPr>
        <w:t>is</w:t>
      </w:r>
      <w:r w:rsidR="004E6828" w:rsidRPr="009C72D1">
        <w:rPr>
          <w:rFonts w:ascii="Calibri" w:hAnsi="Calibri" w:cs="Calibri"/>
          <w:sz w:val="24"/>
          <w:szCs w:val="24"/>
          <w:lang w:val="en-GB"/>
        </w:rPr>
        <w:t xml:space="preserve"> &lt;5%. If such is the case, the sample is ready </w:t>
      </w:r>
      <w:r w:rsidR="00B952A6" w:rsidRPr="009C72D1">
        <w:rPr>
          <w:rFonts w:ascii="Calibri" w:hAnsi="Calibri" w:cs="Calibri"/>
          <w:sz w:val="24"/>
          <w:szCs w:val="24"/>
          <w:lang w:val="en-GB"/>
        </w:rPr>
        <w:t>for further analysis</w:t>
      </w:r>
      <w:r w:rsidR="004E6828" w:rsidRPr="009C72D1">
        <w:rPr>
          <w:rFonts w:ascii="Calibri" w:hAnsi="Calibri" w:cs="Calibri"/>
          <w:sz w:val="24"/>
          <w:szCs w:val="24"/>
          <w:lang w:val="en-GB"/>
        </w:rPr>
        <w:t xml:space="preserve">. Otherwise, </w:t>
      </w:r>
      <w:r w:rsidRPr="009C72D1">
        <w:rPr>
          <w:rFonts w:ascii="Calibri" w:hAnsi="Calibri" w:cs="Calibri"/>
          <w:sz w:val="24"/>
          <w:szCs w:val="24"/>
          <w:lang w:val="en-GB"/>
        </w:rPr>
        <w:t xml:space="preserve">the sample requires </w:t>
      </w:r>
      <w:r w:rsidR="004E6828" w:rsidRPr="009C72D1">
        <w:rPr>
          <w:rFonts w:ascii="Calibri" w:hAnsi="Calibri" w:cs="Calibri"/>
          <w:sz w:val="24"/>
          <w:szCs w:val="24"/>
          <w:lang w:val="en-GB"/>
        </w:rPr>
        <w:t xml:space="preserve">additional cleaning with </w:t>
      </w:r>
      <w:r w:rsidR="00F60796" w:rsidRPr="009C72D1">
        <w:rPr>
          <w:rFonts w:ascii="Calibri" w:hAnsi="Calibri" w:cs="Calibri"/>
          <w:sz w:val="24"/>
          <w:szCs w:val="24"/>
          <w:lang w:val="en-GB"/>
        </w:rPr>
        <w:t xml:space="preserve">HF </w:t>
      </w:r>
      <w:r w:rsidR="00B952A6" w:rsidRPr="009C72D1">
        <w:rPr>
          <w:rFonts w:ascii="Calibri" w:hAnsi="Calibri" w:cs="Calibri"/>
          <w:sz w:val="24"/>
          <w:szCs w:val="24"/>
          <w:lang w:val="en-GB"/>
        </w:rPr>
        <w:t>(step 3.</w:t>
      </w:r>
      <w:r w:rsidR="0015187D" w:rsidRPr="009C72D1">
        <w:rPr>
          <w:rFonts w:ascii="Calibri" w:hAnsi="Calibri" w:cs="Calibri"/>
          <w:sz w:val="24"/>
          <w:szCs w:val="24"/>
          <w:lang w:val="en-GB"/>
        </w:rPr>
        <w:t>7</w:t>
      </w:r>
      <w:r w:rsidR="00B952A6" w:rsidRPr="009C72D1">
        <w:rPr>
          <w:rFonts w:ascii="Calibri" w:hAnsi="Calibri" w:cs="Calibri"/>
          <w:sz w:val="24"/>
          <w:szCs w:val="24"/>
          <w:lang w:val="en-GB"/>
        </w:rPr>
        <w:t>)</w:t>
      </w:r>
      <w:r w:rsidR="004E6828" w:rsidRPr="009C72D1">
        <w:rPr>
          <w:rFonts w:ascii="Calibri" w:hAnsi="Calibri" w:cs="Calibri"/>
          <w:sz w:val="24"/>
          <w:szCs w:val="24"/>
          <w:lang w:val="en-GB"/>
        </w:rPr>
        <w:t>.</w:t>
      </w:r>
      <w:r w:rsidR="004E6828" w:rsidRPr="009C72D1">
        <w:rPr>
          <w:rFonts w:ascii="Calibri" w:hAnsi="Calibri" w:cs="Calibri"/>
          <w:sz w:val="24"/>
          <w:szCs w:val="24"/>
        </w:rPr>
        <w:t xml:space="preserve"> </w:t>
      </w:r>
      <w:bookmarkStart w:id="24" w:name="Representative_Results"/>
    </w:p>
    <w:bookmarkEnd w:id="18"/>
    <w:bookmarkEnd w:id="24"/>
    <w:p w14:paraId="45608E1D" w14:textId="77777777" w:rsidR="00783D81" w:rsidRPr="009C72D1" w:rsidRDefault="00783D81" w:rsidP="009241F8">
      <w:pPr>
        <w:autoSpaceDE w:val="0"/>
        <w:autoSpaceDN w:val="0"/>
        <w:adjustRightInd w:val="0"/>
        <w:spacing w:after="0" w:line="240" w:lineRule="auto"/>
        <w:contextualSpacing/>
        <w:jc w:val="both"/>
        <w:rPr>
          <w:rFonts w:ascii="Calibri" w:hAnsi="Calibri" w:cs="Calibri"/>
          <w:sz w:val="24"/>
          <w:szCs w:val="24"/>
        </w:rPr>
      </w:pPr>
    </w:p>
    <w:p w14:paraId="62599B33" w14:textId="6F037A23" w:rsidR="008F2B18" w:rsidRPr="009C72D1" w:rsidRDefault="00F025D3" w:rsidP="009241F8">
      <w:pPr>
        <w:autoSpaceDE w:val="0"/>
        <w:autoSpaceDN w:val="0"/>
        <w:adjustRightInd w:val="0"/>
        <w:spacing w:after="240" w:line="240" w:lineRule="auto"/>
        <w:contextualSpacing/>
        <w:jc w:val="both"/>
        <w:rPr>
          <w:rFonts w:ascii="Calibri" w:hAnsi="Calibri" w:cs="Calibri"/>
          <w:b/>
          <w:color w:val="000000" w:themeColor="text1"/>
          <w:sz w:val="24"/>
          <w:szCs w:val="24"/>
        </w:rPr>
      </w:pPr>
      <w:r w:rsidRPr="009C72D1">
        <w:rPr>
          <w:rFonts w:ascii="Calibri" w:hAnsi="Calibri" w:cs="Calibri"/>
          <w:b/>
          <w:color w:val="000000" w:themeColor="text1"/>
          <w:sz w:val="24"/>
          <w:szCs w:val="24"/>
        </w:rPr>
        <w:t xml:space="preserve">REPRESENTATIVE </w:t>
      </w:r>
      <w:r w:rsidRPr="009C72D1">
        <w:rPr>
          <w:rFonts w:ascii="Calibri" w:hAnsi="Calibri" w:cs="Calibri"/>
          <w:b/>
          <w:caps/>
          <w:color w:val="000000" w:themeColor="text1"/>
          <w:sz w:val="24"/>
          <w:szCs w:val="24"/>
        </w:rPr>
        <w:t>RESULTS</w:t>
      </w:r>
      <w:r w:rsidR="009A22A7" w:rsidRPr="009C72D1">
        <w:rPr>
          <w:rFonts w:ascii="Calibri" w:hAnsi="Calibri" w:cs="Calibri"/>
          <w:b/>
          <w:caps/>
          <w:color w:val="000000" w:themeColor="text1"/>
          <w:sz w:val="24"/>
          <w:szCs w:val="24"/>
        </w:rPr>
        <w:t xml:space="preserve"> </w:t>
      </w:r>
    </w:p>
    <w:p w14:paraId="7306D0F7" w14:textId="17121422" w:rsidR="009A22A7" w:rsidRPr="009C72D1" w:rsidRDefault="009A22A7" w:rsidP="009241F8">
      <w:pPr>
        <w:spacing w:line="240" w:lineRule="auto"/>
        <w:contextualSpacing/>
        <w:jc w:val="both"/>
        <w:rPr>
          <w:rFonts w:ascii="Calibri" w:hAnsi="Calibri" w:cs="Calibri"/>
          <w:sz w:val="24"/>
          <w:szCs w:val="24"/>
        </w:rPr>
      </w:pPr>
      <w:r w:rsidRPr="009C72D1">
        <w:rPr>
          <w:rFonts w:ascii="Calibri" w:hAnsi="Calibri" w:cs="Calibri"/>
          <w:sz w:val="24"/>
          <w:szCs w:val="24"/>
        </w:rPr>
        <w:t>The laboratory procedures outlined are focused on enhancing the separation of pure quartz grains (700 to 50 µm size) needed for OSL dating without inadvertent light resetting in the laboratory (</w:t>
      </w:r>
      <w:r w:rsidRPr="009C72D1">
        <w:rPr>
          <w:rFonts w:ascii="Calibri" w:hAnsi="Calibri" w:cs="Calibri"/>
          <w:b/>
          <w:bCs/>
          <w:sz w:val="24"/>
          <w:szCs w:val="24"/>
        </w:rPr>
        <w:t>Figure 1</w:t>
      </w:r>
      <w:r w:rsidRPr="009C72D1">
        <w:rPr>
          <w:rFonts w:ascii="Calibri" w:hAnsi="Calibri" w:cs="Calibri"/>
          <w:sz w:val="24"/>
          <w:szCs w:val="24"/>
        </w:rPr>
        <w:t xml:space="preserve">). </w:t>
      </w:r>
      <w:r w:rsidR="00877726">
        <w:rPr>
          <w:rFonts w:ascii="Calibri" w:hAnsi="Calibri" w:cs="Calibri"/>
          <w:sz w:val="24"/>
          <w:szCs w:val="24"/>
        </w:rPr>
        <w:t>A p</w:t>
      </w:r>
      <w:r w:rsidRPr="009C72D1">
        <w:rPr>
          <w:rFonts w:ascii="Calibri" w:hAnsi="Calibri" w:cs="Calibri"/>
          <w:sz w:val="24"/>
          <w:szCs w:val="24"/>
        </w:rPr>
        <w:t xml:space="preserve">ure quartz </w:t>
      </w:r>
      <w:proofErr w:type="gramStart"/>
      <w:r w:rsidRPr="009C72D1">
        <w:rPr>
          <w:rFonts w:ascii="Calibri" w:hAnsi="Calibri" w:cs="Calibri"/>
          <w:sz w:val="24"/>
          <w:szCs w:val="24"/>
        </w:rPr>
        <w:t>separate</w:t>
      </w:r>
      <w:proofErr w:type="gramEnd"/>
      <w:r w:rsidRPr="009C72D1">
        <w:rPr>
          <w:rFonts w:ascii="Calibri" w:hAnsi="Calibri" w:cs="Calibri"/>
          <w:sz w:val="24"/>
          <w:szCs w:val="24"/>
        </w:rPr>
        <w:t>, mineralogically and optically, is a prerequisite for applying SAR and TT-OSL dating procedures (</w:t>
      </w:r>
      <w:r w:rsidRPr="009C72D1">
        <w:rPr>
          <w:rFonts w:ascii="Calibri" w:hAnsi="Calibri" w:cs="Calibri"/>
          <w:b/>
          <w:bCs/>
          <w:sz w:val="24"/>
          <w:szCs w:val="24"/>
        </w:rPr>
        <w:t>Figure 2</w:t>
      </w:r>
      <w:r w:rsidRPr="009C72D1">
        <w:rPr>
          <w:rFonts w:ascii="Calibri" w:hAnsi="Calibri" w:cs="Calibri"/>
          <w:sz w:val="24"/>
          <w:szCs w:val="24"/>
        </w:rPr>
        <w:t>). These procedures explain the necessary steps for effectively understanding and sampling continuous sediment cores, avoiding zones of pedogenesis and diagenesis, retrieving unlight-exposed sediments from cores (</w:t>
      </w:r>
      <w:r w:rsidRPr="009C72D1">
        <w:rPr>
          <w:rFonts w:ascii="Calibri" w:hAnsi="Calibri" w:cs="Calibri"/>
          <w:b/>
          <w:bCs/>
          <w:sz w:val="24"/>
          <w:szCs w:val="24"/>
        </w:rPr>
        <w:t>Figure 3</w:t>
      </w:r>
      <w:r w:rsidRPr="009C72D1">
        <w:rPr>
          <w:rFonts w:ascii="Calibri" w:hAnsi="Calibri" w:cs="Calibri"/>
          <w:sz w:val="24"/>
          <w:szCs w:val="24"/>
        </w:rPr>
        <w:t xml:space="preserve"> and </w:t>
      </w:r>
      <w:r w:rsidRPr="009C72D1">
        <w:rPr>
          <w:rFonts w:ascii="Calibri" w:hAnsi="Calibri" w:cs="Calibri"/>
          <w:b/>
          <w:bCs/>
          <w:sz w:val="24"/>
          <w:szCs w:val="24"/>
        </w:rPr>
        <w:t>Figure 4</w:t>
      </w:r>
      <w:r w:rsidRPr="009C72D1">
        <w:rPr>
          <w:rFonts w:ascii="Calibri" w:hAnsi="Calibri" w:cs="Calibri"/>
          <w:sz w:val="24"/>
          <w:szCs w:val="24"/>
        </w:rPr>
        <w:t xml:space="preserve">); to isolate quartz grains for OSL dating protocols to constrain the timing of sediment </w:t>
      </w:r>
      <w:r w:rsidRPr="009C72D1">
        <w:rPr>
          <w:rFonts w:ascii="Calibri" w:hAnsi="Calibri" w:cs="Calibri"/>
          <w:sz w:val="24"/>
          <w:szCs w:val="24"/>
        </w:rPr>
        <w:lastRenderedPageBreak/>
        <w:t>deposition in the past ca. 500 ka (</w:t>
      </w:r>
      <w:r w:rsidRPr="009C72D1">
        <w:rPr>
          <w:rFonts w:ascii="Calibri" w:hAnsi="Calibri" w:cs="Calibri"/>
          <w:b/>
          <w:bCs/>
          <w:sz w:val="24"/>
          <w:szCs w:val="24"/>
        </w:rPr>
        <w:t>Figure 5</w:t>
      </w:r>
      <w:r w:rsidRPr="009C72D1">
        <w:rPr>
          <w:rFonts w:ascii="Calibri" w:hAnsi="Calibri" w:cs="Calibri"/>
          <w:sz w:val="24"/>
          <w:szCs w:val="24"/>
        </w:rPr>
        <w:t>). The mineralogy of grains of the unprepared sample and prepared separates are assessed continuously through the preparation process to identify the contaminating mineralogy and actively assess the process of removal of unwanted minerals (</w:t>
      </w:r>
      <w:r w:rsidRPr="009C72D1">
        <w:rPr>
          <w:rFonts w:ascii="Calibri" w:hAnsi="Calibri" w:cs="Calibri"/>
          <w:b/>
          <w:bCs/>
          <w:sz w:val="24"/>
          <w:szCs w:val="24"/>
        </w:rPr>
        <w:t>Figure 6</w:t>
      </w:r>
      <w:r w:rsidRPr="009C72D1">
        <w:rPr>
          <w:rFonts w:ascii="Calibri" w:hAnsi="Calibri" w:cs="Calibri"/>
          <w:sz w:val="24"/>
          <w:szCs w:val="24"/>
        </w:rPr>
        <w:t xml:space="preserve"> and </w:t>
      </w:r>
      <w:r w:rsidRPr="009C72D1">
        <w:rPr>
          <w:rFonts w:ascii="Calibri" w:hAnsi="Calibri" w:cs="Calibri"/>
          <w:b/>
          <w:bCs/>
          <w:sz w:val="24"/>
          <w:szCs w:val="24"/>
        </w:rPr>
        <w:t>Figure 7</w:t>
      </w:r>
      <w:r w:rsidRPr="009C72D1">
        <w:rPr>
          <w:rFonts w:ascii="Calibri" w:hAnsi="Calibri" w:cs="Calibri"/>
          <w:sz w:val="24"/>
          <w:szCs w:val="24"/>
        </w:rPr>
        <w:t>).  The quartz mineralogic purity is determined for subset grains (100–400) through binocular microscopic inspection (10–20x) and by Raman spectroscopy. The use of this technology and prerequisite knowledge is vital to assess and confirm the needed purity (&gt;99%) of quartz separations for OSL dating (</w:t>
      </w:r>
      <w:r w:rsidRPr="009C72D1">
        <w:rPr>
          <w:rFonts w:ascii="Calibri" w:hAnsi="Calibri" w:cs="Calibri"/>
          <w:b/>
          <w:bCs/>
          <w:sz w:val="24"/>
          <w:szCs w:val="24"/>
        </w:rPr>
        <w:t>Figure 8</w:t>
      </w:r>
      <w:r w:rsidRPr="009C72D1">
        <w:rPr>
          <w:rFonts w:ascii="Calibri" w:hAnsi="Calibri" w:cs="Calibri"/>
          <w:sz w:val="24"/>
          <w:szCs w:val="24"/>
        </w:rPr>
        <w:t xml:space="preserve">). </w:t>
      </w:r>
    </w:p>
    <w:p w14:paraId="05E49F13" w14:textId="77777777" w:rsidR="009A22A7" w:rsidRPr="009C72D1" w:rsidRDefault="009A22A7" w:rsidP="009241F8">
      <w:pPr>
        <w:spacing w:line="240" w:lineRule="auto"/>
        <w:contextualSpacing/>
        <w:jc w:val="both"/>
        <w:rPr>
          <w:rFonts w:ascii="Calibri" w:hAnsi="Calibri" w:cs="Calibri"/>
          <w:sz w:val="24"/>
          <w:szCs w:val="24"/>
        </w:rPr>
      </w:pPr>
    </w:p>
    <w:p w14:paraId="1D3B8F39" w14:textId="5BD3D0A1" w:rsidR="009A22A7" w:rsidRPr="009C72D1" w:rsidRDefault="009A22A7"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The process for quartz separation is started with the removal of organic matter with H</w:t>
      </w:r>
      <w:r w:rsidRPr="009C72D1">
        <w:rPr>
          <w:rFonts w:ascii="Calibri" w:hAnsi="Calibri" w:cs="Calibri"/>
          <w:sz w:val="24"/>
          <w:szCs w:val="24"/>
          <w:vertAlign w:val="subscript"/>
        </w:rPr>
        <w:t>2</w:t>
      </w:r>
      <w:r w:rsidRPr="009C72D1">
        <w:rPr>
          <w:rFonts w:ascii="Calibri" w:hAnsi="Calibri" w:cs="Calibri"/>
          <w:sz w:val="24"/>
          <w:szCs w:val="24"/>
        </w:rPr>
        <w:t>O</w:t>
      </w:r>
      <w:r w:rsidRPr="009C72D1">
        <w:rPr>
          <w:rFonts w:ascii="Calibri" w:hAnsi="Calibri" w:cs="Calibri"/>
          <w:sz w:val="24"/>
          <w:szCs w:val="24"/>
          <w:vertAlign w:val="subscript"/>
        </w:rPr>
        <w:t>2</w:t>
      </w:r>
      <w:r w:rsidRPr="009C72D1">
        <w:rPr>
          <w:rFonts w:ascii="Calibri" w:hAnsi="Calibri" w:cs="Calibri"/>
          <w:sz w:val="24"/>
          <w:szCs w:val="24"/>
        </w:rPr>
        <w:t xml:space="preserve"> and then the subsequent purging of Ca/MgCO</w:t>
      </w:r>
      <w:r w:rsidRPr="009C72D1">
        <w:rPr>
          <w:rFonts w:ascii="Calibri" w:hAnsi="Calibri" w:cs="Calibri"/>
          <w:sz w:val="24"/>
          <w:szCs w:val="24"/>
          <w:vertAlign w:val="subscript"/>
        </w:rPr>
        <w:t>3</w:t>
      </w:r>
      <w:r w:rsidRPr="009C72D1">
        <w:rPr>
          <w:rFonts w:ascii="Calibri" w:hAnsi="Calibri" w:cs="Calibri"/>
          <w:sz w:val="24"/>
          <w:szCs w:val="24"/>
        </w:rPr>
        <w:t xml:space="preserve"> with soaking in HCl (</w:t>
      </w:r>
      <w:r w:rsidRPr="009C72D1">
        <w:rPr>
          <w:rFonts w:ascii="Calibri" w:hAnsi="Calibri" w:cs="Calibri"/>
          <w:b/>
          <w:bCs/>
          <w:sz w:val="24"/>
          <w:szCs w:val="24"/>
        </w:rPr>
        <w:t>Figure 6A</w:t>
      </w:r>
      <w:r w:rsidRPr="009C72D1">
        <w:rPr>
          <w:rFonts w:ascii="Calibri" w:hAnsi="Calibri" w:cs="Calibri"/>
          <w:sz w:val="24"/>
          <w:szCs w:val="24"/>
        </w:rPr>
        <w:t xml:space="preserve"> inset). Subsequently, a size fraction is designated by sieving with disposable nylon mesh (e.g., 150 and 250 µm), which is necessary for calculating dose rate values (in </w:t>
      </w:r>
      <w:proofErr w:type="spellStart"/>
      <w:r w:rsidRPr="009C72D1">
        <w:rPr>
          <w:rFonts w:ascii="Calibri" w:hAnsi="Calibri" w:cs="Calibri"/>
          <w:sz w:val="24"/>
          <w:szCs w:val="24"/>
        </w:rPr>
        <w:t>mGy</w:t>
      </w:r>
      <w:proofErr w:type="spellEnd"/>
      <w:r w:rsidRPr="009C72D1">
        <w:rPr>
          <w:rFonts w:ascii="Calibri" w:hAnsi="Calibri" w:cs="Calibri"/>
          <w:sz w:val="24"/>
          <w:szCs w:val="24"/>
        </w:rPr>
        <w:t>/y).  The purity of the quartz separate is enhanced by two density separations at 2.6 and 2.7 g/cc, the bounding density of quartz (</w:t>
      </w:r>
      <w:r w:rsidRPr="009C72D1">
        <w:rPr>
          <w:rFonts w:ascii="Calibri" w:hAnsi="Calibri" w:cs="Calibri"/>
          <w:b/>
          <w:bCs/>
          <w:sz w:val="24"/>
          <w:szCs w:val="24"/>
        </w:rPr>
        <w:t xml:space="preserve">Figure 6B </w:t>
      </w:r>
      <w:r w:rsidRPr="009C72D1">
        <w:rPr>
          <w:rFonts w:ascii="Calibri" w:hAnsi="Calibri" w:cs="Calibri"/>
          <w:sz w:val="24"/>
          <w:szCs w:val="24"/>
        </w:rPr>
        <w:t>inset). The subsequent soaking of sized grains in HF for 80 min removes non-quartz minerals. This treatment also etches the outer 10–20 µm of grains to remove the alpha-dose affected area, simplifying dose rate calculations (</w:t>
      </w:r>
      <w:r w:rsidRPr="009C72D1">
        <w:rPr>
          <w:rFonts w:ascii="Calibri" w:hAnsi="Calibri" w:cs="Calibri"/>
          <w:b/>
          <w:bCs/>
          <w:sz w:val="24"/>
          <w:szCs w:val="24"/>
        </w:rPr>
        <w:t>Figure 6</w:t>
      </w:r>
      <w:r w:rsidRPr="009C72D1">
        <w:rPr>
          <w:rFonts w:ascii="Calibri" w:hAnsi="Calibri" w:cs="Calibri"/>
          <w:sz w:val="24"/>
          <w:szCs w:val="24"/>
        </w:rPr>
        <w:t>). The purity of the quartz separate is never assumed but assessed through binocular microscopic inspection and Raman-based measurements at the end of grain separation. Density separations and/or HF treatment can be repeated to rid the separate contaminating grains if a representative aliquot contains &gt;1% non-quartz grains, particularly feldspar minerals (</w:t>
      </w:r>
      <w:r w:rsidRPr="009C72D1">
        <w:rPr>
          <w:rFonts w:ascii="Calibri" w:hAnsi="Calibri" w:cs="Calibri"/>
          <w:b/>
          <w:bCs/>
          <w:sz w:val="24"/>
          <w:szCs w:val="24"/>
        </w:rPr>
        <w:t>Figure 7</w:t>
      </w:r>
      <w:r w:rsidRPr="009C72D1">
        <w:rPr>
          <w:rFonts w:ascii="Calibri" w:hAnsi="Calibri" w:cs="Calibri"/>
          <w:sz w:val="24"/>
          <w:szCs w:val="24"/>
        </w:rPr>
        <w:t>). The quartz purification procedure was repeated up to four times with quartz contents of &lt;15% to render shine down curves with a fast ratio of &gt;20, characteristic of pure quartz (</w:t>
      </w:r>
      <w:r w:rsidRPr="009C72D1">
        <w:rPr>
          <w:rFonts w:ascii="Calibri" w:hAnsi="Calibri" w:cs="Calibri"/>
          <w:b/>
          <w:bCs/>
          <w:sz w:val="24"/>
          <w:szCs w:val="24"/>
        </w:rPr>
        <w:t>Figure 8</w:t>
      </w:r>
      <w:r w:rsidRPr="009C72D1">
        <w:rPr>
          <w:rFonts w:ascii="Calibri" w:hAnsi="Calibri" w:cs="Calibri"/>
          <w:sz w:val="24"/>
          <w:szCs w:val="24"/>
        </w:rPr>
        <w:t>).</w:t>
      </w:r>
    </w:p>
    <w:p w14:paraId="5D61B8DC" w14:textId="7574D586" w:rsidR="009C72D1" w:rsidRPr="009C72D1" w:rsidRDefault="009C72D1" w:rsidP="009241F8">
      <w:pPr>
        <w:autoSpaceDE w:val="0"/>
        <w:autoSpaceDN w:val="0"/>
        <w:adjustRightInd w:val="0"/>
        <w:spacing w:after="0" w:line="240" w:lineRule="auto"/>
        <w:contextualSpacing/>
        <w:jc w:val="both"/>
        <w:rPr>
          <w:rFonts w:ascii="Calibri" w:hAnsi="Calibri" w:cs="Calibri"/>
          <w:sz w:val="24"/>
          <w:szCs w:val="24"/>
        </w:rPr>
      </w:pPr>
    </w:p>
    <w:p w14:paraId="14D62A43" w14:textId="77777777" w:rsidR="009C72D1" w:rsidRPr="009C72D1" w:rsidRDefault="009C72D1" w:rsidP="009241F8">
      <w:pPr>
        <w:autoSpaceDE w:val="0"/>
        <w:autoSpaceDN w:val="0"/>
        <w:adjustRightInd w:val="0"/>
        <w:ind w:left="360" w:hanging="360"/>
        <w:contextualSpacing/>
        <w:mirrorIndents/>
        <w:jc w:val="both"/>
        <w:rPr>
          <w:rFonts w:ascii="Calibri" w:hAnsi="Calibri" w:cs="Calibri"/>
          <w:sz w:val="24"/>
          <w:szCs w:val="24"/>
          <w:u w:val="single"/>
        </w:rPr>
      </w:pPr>
      <w:r w:rsidRPr="009C72D1">
        <w:rPr>
          <w:rFonts w:ascii="Calibri" w:hAnsi="Calibri" w:cs="Calibri"/>
          <w:b/>
          <w:bCs/>
          <w:sz w:val="24"/>
          <w:szCs w:val="24"/>
        </w:rPr>
        <w:t>FIGURE AND TABLE LEGENDS</w:t>
      </w:r>
    </w:p>
    <w:p w14:paraId="771FFDDD" w14:textId="41D34FC2" w:rsidR="009C72D1" w:rsidRPr="009C72D1" w:rsidRDefault="009C72D1" w:rsidP="009241F8">
      <w:pPr>
        <w:spacing w:after="0"/>
        <w:jc w:val="both"/>
        <w:rPr>
          <w:rFonts w:ascii="Calibri" w:hAnsi="Calibri" w:cs="Calibri"/>
          <w:sz w:val="24"/>
          <w:szCs w:val="24"/>
        </w:rPr>
      </w:pPr>
      <w:r w:rsidRPr="009C72D1">
        <w:rPr>
          <w:rFonts w:ascii="Calibri" w:hAnsi="Calibri" w:cs="Calibri"/>
          <w:b/>
          <w:bCs/>
          <w:sz w:val="24"/>
          <w:szCs w:val="24"/>
        </w:rPr>
        <w:t>Figure 1: Processes with OSL dating.</w:t>
      </w:r>
      <w:r w:rsidRPr="009C72D1">
        <w:rPr>
          <w:rFonts w:ascii="Calibri" w:hAnsi="Calibri" w:cs="Calibri"/>
          <w:sz w:val="24"/>
          <w:szCs w:val="24"/>
        </w:rPr>
        <w:t xml:space="preserve"> (</w:t>
      </w:r>
      <w:r w:rsidRPr="009241F8">
        <w:rPr>
          <w:rFonts w:ascii="Calibri" w:hAnsi="Calibri" w:cs="Calibri"/>
          <w:b/>
          <w:bCs/>
          <w:sz w:val="24"/>
          <w:szCs w:val="24"/>
        </w:rPr>
        <w:t>A</w:t>
      </w:r>
      <w:r w:rsidRPr="009C72D1">
        <w:rPr>
          <w:rFonts w:ascii="Calibri" w:hAnsi="Calibri" w:cs="Calibri"/>
          <w:sz w:val="24"/>
          <w:szCs w:val="24"/>
        </w:rPr>
        <w:t>) Mineral grains acquire OSL with ionizing radiation exposure</w:t>
      </w:r>
      <w:r w:rsidR="00877726">
        <w:rPr>
          <w:rFonts w:ascii="Calibri" w:hAnsi="Calibri" w:cs="Calibri"/>
          <w:sz w:val="24"/>
          <w:szCs w:val="24"/>
        </w:rPr>
        <w:t>.</w:t>
      </w:r>
      <w:r w:rsidRPr="009C72D1">
        <w:rPr>
          <w:rFonts w:ascii="Calibri" w:hAnsi="Calibri" w:cs="Calibri"/>
          <w:sz w:val="24"/>
          <w:szCs w:val="24"/>
        </w:rPr>
        <w:t xml:space="preserve"> (</w:t>
      </w:r>
      <w:r w:rsidRPr="009241F8">
        <w:rPr>
          <w:rFonts w:ascii="Calibri" w:hAnsi="Calibri" w:cs="Calibri"/>
          <w:b/>
          <w:bCs/>
          <w:sz w:val="24"/>
          <w:szCs w:val="24"/>
        </w:rPr>
        <w:t>B</w:t>
      </w:r>
      <w:r w:rsidRPr="009C72D1">
        <w:rPr>
          <w:rFonts w:ascii="Calibri" w:hAnsi="Calibri" w:cs="Calibri"/>
          <w:sz w:val="24"/>
          <w:szCs w:val="24"/>
        </w:rPr>
        <w:t>) Grain OSL is reset by sunlight with erosion/ transport. (</w:t>
      </w:r>
      <w:r w:rsidRPr="009241F8">
        <w:rPr>
          <w:rFonts w:ascii="Calibri" w:hAnsi="Calibri" w:cs="Calibri"/>
          <w:b/>
          <w:bCs/>
          <w:sz w:val="24"/>
          <w:szCs w:val="24"/>
        </w:rPr>
        <w:t>C</w:t>
      </w:r>
      <w:r w:rsidRPr="009C72D1">
        <w:rPr>
          <w:rFonts w:ascii="Calibri" w:hAnsi="Calibri" w:cs="Calibri"/>
          <w:sz w:val="24"/>
          <w:szCs w:val="24"/>
        </w:rPr>
        <w:t>) Exposure to ionizing with burial; luminescence acquired. (</w:t>
      </w:r>
      <w:r w:rsidRPr="009241F8">
        <w:rPr>
          <w:rFonts w:ascii="Calibri" w:hAnsi="Calibri" w:cs="Calibri"/>
          <w:b/>
          <w:bCs/>
          <w:sz w:val="24"/>
          <w:szCs w:val="24"/>
        </w:rPr>
        <w:t>D</w:t>
      </w:r>
      <w:r w:rsidRPr="009C72D1">
        <w:rPr>
          <w:rFonts w:ascii="Calibri" w:hAnsi="Calibri" w:cs="Calibri"/>
          <w:sz w:val="24"/>
          <w:szCs w:val="24"/>
        </w:rPr>
        <w:t>) Light exposure resets OSL with erosion/ transport</w:t>
      </w:r>
      <w:r w:rsidR="00877726">
        <w:rPr>
          <w:rFonts w:ascii="Calibri" w:hAnsi="Calibri" w:cs="Calibri"/>
          <w:sz w:val="24"/>
          <w:szCs w:val="24"/>
        </w:rPr>
        <w:t>.</w:t>
      </w:r>
      <w:r w:rsidRPr="009C72D1">
        <w:rPr>
          <w:rFonts w:ascii="Calibri" w:hAnsi="Calibri" w:cs="Calibri"/>
          <w:sz w:val="24"/>
          <w:szCs w:val="24"/>
        </w:rPr>
        <w:t xml:space="preserve"> (</w:t>
      </w:r>
      <w:r w:rsidRPr="009241F8">
        <w:rPr>
          <w:rFonts w:ascii="Calibri" w:hAnsi="Calibri" w:cs="Calibri"/>
          <w:b/>
          <w:bCs/>
          <w:sz w:val="24"/>
          <w:szCs w:val="24"/>
        </w:rPr>
        <w:t>E</w:t>
      </w:r>
      <w:r w:rsidRPr="009C72D1">
        <w:rPr>
          <w:rFonts w:ascii="Calibri" w:hAnsi="Calibri" w:cs="Calibri"/>
          <w:sz w:val="24"/>
          <w:szCs w:val="24"/>
        </w:rPr>
        <w:t>) Grains are re-buried</w:t>
      </w:r>
      <w:r w:rsidR="00877726">
        <w:rPr>
          <w:rFonts w:ascii="Calibri" w:hAnsi="Calibri" w:cs="Calibri"/>
          <w:sz w:val="24"/>
          <w:szCs w:val="24"/>
        </w:rPr>
        <w:t>,</w:t>
      </w:r>
      <w:r w:rsidRPr="009C72D1">
        <w:rPr>
          <w:rFonts w:ascii="Calibri" w:hAnsi="Calibri" w:cs="Calibri"/>
          <w:sz w:val="24"/>
          <w:szCs w:val="24"/>
        </w:rPr>
        <w:t xml:space="preserve"> and OSL is acquired with exposure to ionizing radiation. (</w:t>
      </w:r>
      <w:r w:rsidRPr="009241F8">
        <w:rPr>
          <w:rFonts w:ascii="Calibri" w:hAnsi="Calibri" w:cs="Calibri"/>
          <w:b/>
          <w:bCs/>
          <w:sz w:val="24"/>
          <w:szCs w:val="24"/>
        </w:rPr>
        <w:t>F</w:t>
      </w:r>
      <w:r w:rsidRPr="009C72D1">
        <w:rPr>
          <w:rFonts w:ascii="Calibri" w:hAnsi="Calibri" w:cs="Calibri"/>
          <w:sz w:val="24"/>
          <w:szCs w:val="24"/>
        </w:rPr>
        <w:t>) Shows sampling without light exposure. The resultant measured natural OSL is followed by a normalizing test dose (L</w:t>
      </w:r>
      <w:r w:rsidRPr="009C72D1">
        <w:rPr>
          <w:rFonts w:ascii="Calibri" w:hAnsi="Calibri" w:cs="Calibri"/>
          <w:sz w:val="24"/>
          <w:szCs w:val="24"/>
          <w:vertAlign w:val="subscript"/>
        </w:rPr>
        <w:t>n</w:t>
      </w:r>
      <w:r w:rsidRPr="009C72D1">
        <w:rPr>
          <w:rFonts w:ascii="Calibri" w:hAnsi="Calibri" w:cs="Calibri"/>
          <w:sz w:val="24"/>
          <w:szCs w:val="24"/>
        </w:rPr>
        <w:t>/T</w:t>
      </w:r>
      <w:r w:rsidRPr="009C72D1">
        <w:rPr>
          <w:rFonts w:ascii="Calibri" w:hAnsi="Calibri" w:cs="Calibri"/>
          <w:sz w:val="24"/>
          <w:szCs w:val="24"/>
          <w:vertAlign w:val="subscript"/>
        </w:rPr>
        <w:t>n</w:t>
      </w:r>
      <w:r w:rsidRPr="009C72D1">
        <w:rPr>
          <w:rFonts w:ascii="Calibri" w:hAnsi="Calibri" w:cs="Calibri"/>
          <w:sz w:val="24"/>
          <w:szCs w:val="24"/>
        </w:rPr>
        <w:t>) which is equated to the regenerative dose curve to yield an equivalent dose (</w:t>
      </w:r>
      <w:r w:rsidRPr="009C72D1">
        <w:rPr>
          <w:rFonts w:ascii="Calibri" w:hAnsi="Calibri" w:cs="Calibri"/>
          <w:i/>
          <w:iCs/>
          <w:sz w:val="24"/>
          <w:szCs w:val="24"/>
        </w:rPr>
        <w:t>D</w:t>
      </w:r>
      <w:r w:rsidRPr="009C72D1">
        <w:rPr>
          <w:rFonts w:ascii="Calibri" w:hAnsi="Calibri" w:cs="Calibri"/>
          <w:i/>
          <w:iCs/>
          <w:sz w:val="24"/>
          <w:szCs w:val="24"/>
          <w:vertAlign w:val="subscript"/>
        </w:rPr>
        <w:t>e</w:t>
      </w:r>
      <w:r w:rsidRPr="009C72D1">
        <w:rPr>
          <w:rFonts w:ascii="Calibri" w:hAnsi="Calibri" w:cs="Calibri"/>
          <w:sz w:val="24"/>
          <w:szCs w:val="24"/>
        </w:rPr>
        <w:t>). This figure has been modified from Forman, S. L. et al.</w:t>
      </w:r>
      <w:r w:rsidRPr="009C72D1">
        <w:rPr>
          <w:rFonts w:ascii="Calibri" w:hAnsi="Calibri" w:cs="Calibri"/>
          <w:sz w:val="24"/>
          <w:szCs w:val="24"/>
          <w:vertAlign w:val="superscript"/>
        </w:rPr>
        <w:t>7</w:t>
      </w:r>
      <w:r w:rsidRPr="009C72D1">
        <w:rPr>
          <w:rFonts w:ascii="Calibri" w:hAnsi="Calibri" w:cs="Calibri"/>
          <w:sz w:val="24"/>
          <w:szCs w:val="24"/>
        </w:rPr>
        <w:t>.</w:t>
      </w:r>
    </w:p>
    <w:p w14:paraId="215B09F6" w14:textId="77777777" w:rsidR="009C72D1" w:rsidRPr="009C72D1" w:rsidRDefault="009C72D1" w:rsidP="009241F8">
      <w:pPr>
        <w:spacing w:after="0"/>
        <w:jc w:val="both"/>
        <w:rPr>
          <w:rFonts w:ascii="Calibri" w:hAnsi="Calibri" w:cs="Calibri"/>
          <w:sz w:val="24"/>
          <w:szCs w:val="24"/>
        </w:rPr>
      </w:pPr>
    </w:p>
    <w:p w14:paraId="3C99F3D1" w14:textId="1D7B0924" w:rsidR="009C72D1" w:rsidRPr="009C72D1" w:rsidRDefault="009C72D1" w:rsidP="009241F8">
      <w:pPr>
        <w:spacing w:after="0"/>
        <w:jc w:val="both"/>
        <w:rPr>
          <w:rFonts w:ascii="Calibri" w:hAnsi="Calibri" w:cs="Calibri"/>
          <w:sz w:val="24"/>
          <w:szCs w:val="24"/>
        </w:rPr>
      </w:pPr>
      <w:r w:rsidRPr="009C72D1">
        <w:rPr>
          <w:rFonts w:ascii="Calibri" w:hAnsi="Calibri" w:cs="Calibri"/>
          <w:b/>
          <w:bCs/>
          <w:sz w:val="24"/>
          <w:szCs w:val="24"/>
        </w:rPr>
        <w:t>Figure 2:</w:t>
      </w:r>
      <w:r w:rsidRPr="009C72D1">
        <w:rPr>
          <w:rFonts w:ascii="Calibri" w:hAnsi="Calibri" w:cs="Calibri"/>
          <w:sz w:val="24"/>
          <w:szCs w:val="24"/>
        </w:rPr>
        <w:t xml:space="preserve"> Optical Stimulating Luminescence- S</w:t>
      </w:r>
      <w:r w:rsidRPr="009C72D1">
        <w:rPr>
          <w:rFonts w:ascii="Calibri" w:hAnsi="Calibri" w:cs="Calibri"/>
          <w:bCs/>
          <w:sz w:val="24"/>
          <w:szCs w:val="24"/>
        </w:rPr>
        <w:t xml:space="preserve">ingle Aliquot Regeneration (OSL-SAR) protocols for quartz grains. </w:t>
      </w:r>
      <w:r w:rsidRPr="009C72D1">
        <w:rPr>
          <w:rFonts w:ascii="Calibri" w:hAnsi="Calibri" w:cs="Calibri"/>
          <w:sz w:val="24"/>
          <w:szCs w:val="24"/>
        </w:rPr>
        <w:t>(</w:t>
      </w:r>
      <w:r w:rsidRPr="009241F8">
        <w:rPr>
          <w:rFonts w:ascii="Calibri" w:hAnsi="Calibri" w:cs="Calibri"/>
          <w:b/>
          <w:bCs/>
          <w:sz w:val="24"/>
          <w:szCs w:val="24"/>
        </w:rPr>
        <w:t>A</w:t>
      </w:r>
      <w:r w:rsidRPr="009C72D1">
        <w:rPr>
          <w:rFonts w:ascii="Calibri" w:hAnsi="Calibri" w:cs="Calibri"/>
          <w:sz w:val="24"/>
          <w:szCs w:val="24"/>
        </w:rPr>
        <w:t>) Equivalent dose using SAR protocols; the natural OSL is L</w:t>
      </w:r>
      <w:r w:rsidRPr="009C72D1">
        <w:rPr>
          <w:rFonts w:ascii="Calibri" w:hAnsi="Calibri" w:cs="Calibri"/>
          <w:sz w:val="24"/>
          <w:szCs w:val="24"/>
          <w:vertAlign w:val="subscript"/>
        </w:rPr>
        <w:t>n</w:t>
      </w:r>
      <w:r w:rsidRPr="009C72D1">
        <w:rPr>
          <w:rFonts w:ascii="Calibri" w:hAnsi="Calibri" w:cs="Calibri"/>
          <w:sz w:val="24"/>
          <w:szCs w:val="24"/>
        </w:rPr>
        <w:t>/T</w:t>
      </w:r>
      <w:r w:rsidRPr="009C72D1">
        <w:rPr>
          <w:rFonts w:ascii="Calibri" w:hAnsi="Calibri" w:cs="Calibri"/>
          <w:sz w:val="24"/>
          <w:szCs w:val="24"/>
          <w:vertAlign w:val="subscript"/>
        </w:rPr>
        <w:t>n</w:t>
      </w:r>
      <w:r w:rsidR="00877726">
        <w:rPr>
          <w:rFonts w:ascii="Calibri" w:hAnsi="Calibri" w:cs="Calibri"/>
          <w:sz w:val="24"/>
          <w:szCs w:val="24"/>
          <w:vertAlign w:val="subscript"/>
        </w:rPr>
        <w:t>,</w:t>
      </w:r>
      <w:r w:rsidRPr="009C72D1">
        <w:rPr>
          <w:rFonts w:ascii="Calibri" w:hAnsi="Calibri" w:cs="Calibri"/>
          <w:sz w:val="24"/>
          <w:szCs w:val="24"/>
        </w:rPr>
        <w:t xml:space="preserve"> and the regenerative dose is L</w:t>
      </w:r>
      <w:r w:rsidRPr="009C72D1">
        <w:rPr>
          <w:rFonts w:ascii="Calibri" w:hAnsi="Calibri" w:cs="Calibri"/>
          <w:sz w:val="24"/>
          <w:szCs w:val="24"/>
          <w:vertAlign w:val="subscript"/>
        </w:rPr>
        <w:t>x</w:t>
      </w:r>
      <w:r w:rsidRPr="009C72D1">
        <w:rPr>
          <w:rFonts w:ascii="Calibri" w:hAnsi="Calibri" w:cs="Calibri"/>
          <w:sz w:val="24"/>
          <w:szCs w:val="24"/>
        </w:rPr>
        <w:t>/T</w:t>
      </w:r>
      <w:r w:rsidRPr="009C72D1">
        <w:rPr>
          <w:rFonts w:ascii="Calibri" w:hAnsi="Calibri" w:cs="Calibri"/>
          <w:sz w:val="24"/>
          <w:szCs w:val="24"/>
          <w:vertAlign w:val="subscript"/>
        </w:rPr>
        <w:t>x</w:t>
      </w:r>
      <w:r w:rsidRPr="009C72D1">
        <w:rPr>
          <w:rFonts w:ascii="Calibri" w:hAnsi="Calibri" w:cs="Calibri"/>
          <w:sz w:val="24"/>
          <w:szCs w:val="24"/>
        </w:rPr>
        <w:t>; sensitivity changes are corrected by giving a test dose (e.g.</w:t>
      </w:r>
      <w:r w:rsidR="00877726">
        <w:rPr>
          <w:rFonts w:ascii="Calibri" w:hAnsi="Calibri" w:cs="Calibri"/>
          <w:sz w:val="24"/>
          <w:szCs w:val="24"/>
        </w:rPr>
        <w:t>,</w:t>
      </w:r>
      <w:r w:rsidRPr="009C72D1">
        <w:rPr>
          <w:rFonts w:ascii="Calibri" w:hAnsi="Calibri" w:cs="Calibri"/>
          <w:sz w:val="24"/>
          <w:szCs w:val="24"/>
        </w:rPr>
        <w:t xml:space="preserve"> 5 </w:t>
      </w:r>
      <w:proofErr w:type="spellStart"/>
      <w:r w:rsidRPr="009C72D1">
        <w:rPr>
          <w:rFonts w:ascii="Calibri" w:hAnsi="Calibri" w:cs="Calibri"/>
          <w:sz w:val="24"/>
          <w:szCs w:val="24"/>
        </w:rPr>
        <w:t>Gy</w:t>
      </w:r>
      <w:proofErr w:type="spellEnd"/>
      <w:r w:rsidRPr="009C72D1">
        <w:rPr>
          <w:rFonts w:ascii="Calibri" w:hAnsi="Calibri" w:cs="Calibri"/>
          <w:sz w:val="24"/>
          <w:szCs w:val="24"/>
        </w:rPr>
        <w:t>). (</w:t>
      </w:r>
      <w:r w:rsidRPr="009241F8">
        <w:rPr>
          <w:rFonts w:ascii="Calibri" w:hAnsi="Calibri" w:cs="Calibri"/>
          <w:b/>
          <w:bCs/>
          <w:sz w:val="24"/>
          <w:szCs w:val="24"/>
        </w:rPr>
        <w:t>B</w:t>
      </w:r>
      <w:r w:rsidRPr="009C72D1">
        <w:rPr>
          <w:rFonts w:ascii="Calibri" w:hAnsi="Calibri" w:cs="Calibri"/>
          <w:sz w:val="24"/>
          <w:szCs w:val="24"/>
        </w:rPr>
        <w:t>) Generalized SAR protocol. This figure has been modified from Forman, S. L. et al.</w:t>
      </w:r>
      <w:r w:rsidRPr="009C72D1">
        <w:rPr>
          <w:rFonts w:ascii="Calibri" w:hAnsi="Calibri" w:cs="Calibri"/>
          <w:sz w:val="24"/>
          <w:szCs w:val="24"/>
          <w:vertAlign w:val="superscript"/>
        </w:rPr>
        <w:t>7</w:t>
      </w:r>
      <w:r w:rsidRPr="009C72D1">
        <w:rPr>
          <w:rFonts w:ascii="Calibri" w:hAnsi="Calibri" w:cs="Calibri"/>
          <w:sz w:val="24"/>
          <w:szCs w:val="24"/>
        </w:rPr>
        <w:t>.</w:t>
      </w:r>
    </w:p>
    <w:p w14:paraId="792B5D68" w14:textId="77777777" w:rsidR="009C72D1" w:rsidRPr="009C72D1" w:rsidRDefault="009C72D1" w:rsidP="009241F8">
      <w:pPr>
        <w:spacing w:after="0"/>
        <w:jc w:val="both"/>
        <w:rPr>
          <w:rFonts w:ascii="Calibri" w:hAnsi="Calibri" w:cs="Calibri"/>
          <w:sz w:val="24"/>
          <w:szCs w:val="24"/>
        </w:rPr>
      </w:pPr>
    </w:p>
    <w:p w14:paraId="0FAB5FBC" w14:textId="2B9B0B1C" w:rsidR="009C72D1" w:rsidRPr="009C72D1" w:rsidRDefault="009C72D1" w:rsidP="009241F8">
      <w:pPr>
        <w:spacing w:after="0"/>
        <w:jc w:val="both"/>
        <w:rPr>
          <w:rFonts w:ascii="Calibri" w:hAnsi="Calibri" w:cs="Calibri"/>
          <w:b/>
          <w:bCs/>
          <w:sz w:val="24"/>
          <w:szCs w:val="24"/>
        </w:rPr>
      </w:pPr>
      <w:r w:rsidRPr="009C72D1">
        <w:rPr>
          <w:rFonts w:ascii="Calibri" w:hAnsi="Calibri" w:cs="Calibri"/>
          <w:b/>
          <w:bCs/>
          <w:sz w:val="24"/>
          <w:szCs w:val="24"/>
        </w:rPr>
        <w:t>Figure 3: Flow diagram outlining the steps necessary to open, describe</w:t>
      </w:r>
      <w:r w:rsidR="00877726">
        <w:rPr>
          <w:rFonts w:ascii="Calibri" w:hAnsi="Calibri" w:cs="Calibri"/>
          <w:b/>
          <w:bCs/>
          <w:sz w:val="24"/>
          <w:szCs w:val="24"/>
        </w:rPr>
        <w:t>,</w:t>
      </w:r>
      <w:r w:rsidRPr="009C72D1">
        <w:rPr>
          <w:rFonts w:ascii="Calibri" w:hAnsi="Calibri" w:cs="Calibri"/>
          <w:b/>
          <w:bCs/>
          <w:sz w:val="24"/>
          <w:szCs w:val="24"/>
        </w:rPr>
        <w:t xml:space="preserve"> and interpret a recovered sediment core. </w:t>
      </w:r>
      <w:r w:rsidRPr="009C72D1">
        <w:rPr>
          <w:rFonts w:ascii="Calibri" w:hAnsi="Calibri" w:cs="Calibri"/>
          <w:sz w:val="24"/>
          <w:szCs w:val="24"/>
        </w:rPr>
        <w:t>This figure shows retrieval of sediment core using percussion corer, followed by the opening, cleaning, description</w:t>
      </w:r>
      <w:r w:rsidR="00877726">
        <w:rPr>
          <w:rFonts w:ascii="Calibri" w:hAnsi="Calibri" w:cs="Calibri"/>
          <w:sz w:val="24"/>
          <w:szCs w:val="24"/>
        </w:rPr>
        <w:t>,</w:t>
      </w:r>
      <w:r w:rsidRPr="009C72D1">
        <w:rPr>
          <w:rFonts w:ascii="Calibri" w:hAnsi="Calibri" w:cs="Calibri"/>
          <w:sz w:val="24"/>
          <w:szCs w:val="24"/>
        </w:rPr>
        <w:t xml:space="preserve"> and study of </w:t>
      </w:r>
      <w:r w:rsidR="00877726">
        <w:rPr>
          <w:rFonts w:ascii="Calibri" w:hAnsi="Calibri" w:cs="Calibri"/>
          <w:sz w:val="24"/>
          <w:szCs w:val="24"/>
        </w:rPr>
        <w:t xml:space="preserve">the </w:t>
      </w:r>
      <w:r w:rsidRPr="009C72D1">
        <w:rPr>
          <w:rFonts w:ascii="Calibri" w:hAnsi="Calibri" w:cs="Calibri"/>
          <w:sz w:val="24"/>
          <w:szCs w:val="24"/>
        </w:rPr>
        <w:t xml:space="preserve">core to obtain the optimal sample for OSL dating.  </w:t>
      </w:r>
    </w:p>
    <w:p w14:paraId="3C847A00" w14:textId="77777777" w:rsidR="009C72D1" w:rsidRPr="009C72D1" w:rsidRDefault="009C72D1" w:rsidP="009241F8">
      <w:pPr>
        <w:spacing w:after="0"/>
        <w:jc w:val="both"/>
        <w:rPr>
          <w:rFonts w:ascii="Calibri" w:hAnsi="Calibri" w:cs="Calibri"/>
          <w:sz w:val="24"/>
          <w:szCs w:val="24"/>
        </w:rPr>
      </w:pPr>
    </w:p>
    <w:p w14:paraId="41492F83" w14:textId="185693AA" w:rsidR="009C72D1" w:rsidRPr="009C72D1" w:rsidRDefault="009C72D1" w:rsidP="009241F8">
      <w:pPr>
        <w:spacing w:after="0"/>
        <w:jc w:val="both"/>
        <w:rPr>
          <w:rFonts w:ascii="Calibri" w:hAnsi="Calibri" w:cs="Calibri"/>
          <w:sz w:val="24"/>
          <w:szCs w:val="24"/>
        </w:rPr>
      </w:pPr>
      <w:r w:rsidRPr="009C72D1">
        <w:rPr>
          <w:rFonts w:ascii="Calibri" w:hAnsi="Calibri" w:cs="Calibri"/>
          <w:b/>
          <w:bCs/>
          <w:sz w:val="24"/>
          <w:szCs w:val="24"/>
        </w:rPr>
        <w:lastRenderedPageBreak/>
        <w:t>Figure 4: Example of a typical log of a core sedimentary and stratigraphic section</w:t>
      </w:r>
      <w:r w:rsidRPr="009C72D1">
        <w:rPr>
          <w:rFonts w:ascii="Calibri" w:hAnsi="Calibri" w:cs="Calibri"/>
          <w:sz w:val="24"/>
          <w:szCs w:val="24"/>
        </w:rPr>
        <w:t xml:space="preserve">. Units and </w:t>
      </w:r>
      <w:proofErr w:type="spellStart"/>
      <w:r w:rsidRPr="009C72D1">
        <w:rPr>
          <w:rFonts w:ascii="Calibri" w:hAnsi="Calibri" w:cs="Calibri"/>
          <w:sz w:val="24"/>
          <w:szCs w:val="24"/>
        </w:rPr>
        <w:t>pedosedimentary</w:t>
      </w:r>
      <w:proofErr w:type="spellEnd"/>
      <w:r w:rsidRPr="009C72D1">
        <w:rPr>
          <w:rFonts w:ascii="Calibri" w:hAnsi="Calibri" w:cs="Calibri"/>
          <w:sz w:val="24"/>
          <w:szCs w:val="24"/>
        </w:rPr>
        <w:t xml:space="preserve"> facies are defined using sedimentology, stratigraphy, pedology, granulometry, and carbonate percentage. The soils horizons found in the stratigraphic column from top to bottom </w:t>
      </w:r>
      <w:r w:rsidR="009F0D0A" w:rsidRPr="009C72D1">
        <w:rPr>
          <w:rFonts w:ascii="Calibri" w:hAnsi="Calibri" w:cs="Calibri"/>
          <w:sz w:val="24"/>
          <w:szCs w:val="24"/>
        </w:rPr>
        <w:t>are</w:t>
      </w:r>
      <w:r w:rsidRPr="009C72D1">
        <w:rPr>
          <w:rFonts w:ascii="Calibri" w:hAnsi="Calibri" w:cs="Calibri"/>
          <w:sz w:val="24"/>
          <w:szCs w:val="24"/>
        </w:rPr>
        <w:t xml:space="preserve"> A: Surface organic-rich horizon, B: subsoil with weak structure and color (</w:t>
      </w:r>
      <w:proofErr w:type="spellStart"/>
      <w:r w:rsidRPr="009C72D1">
        <w:rPr>
          <w:rFonts w:ascii="Calibri" w:hAnsi="Calibri" w:cs="Calibri"/>
          <w:sz w:val="24"/>
          <w:szCs w:val="24"/>
        </w:rPr>
        <w:t>Bw</w:t>
      </w:r>
      <w:proofErr w:type="spellEnd"/>
      <w:r w:rsidRPr="009C72D1">
        <w:rPr>
          <w:rFonts w:ascii="Calibri" w:hAnsi="Calibri" w:cs="Calibri"/>
          <w:sz w:val="24"/>
          <w:szCs w:val="24"/>
        </w:rPr>
        <w:t xml:space="preserve">), and buried B horizon </w:t>
      </w:r>
      <w:proofErr w:type="spellStart"/>
      <w:r w:rsidRPr="009C72D1">
        <w:rPr>
          <w:rFonts w:ascii="Calibri" w:hAnsi="Calibri" w:cs="Calibri"/>
          <w:sz w:val="24"/>
          <w:szCs w:val="24"/>
        </w:rPr>
        <w:t>Btb</w:t>
      </w:r>
      <w:proofErr w:type="spellEnd"/>
      <w:r w:rsidRPr="009C72D1">
        <w:rPr>
          <w:rFonts w:ascii="Calibri" w:hAnsi="Calibri" w:cs="Calibri"/>
          <w:sz w:val="24"/>
          <w:szCs w:val="24"/>
        </w:rPr>
        <w:t xml:space="preserve"> with clay accumulation, </w:t>
      </w:r>
      <w:proofErr w:type="spellStart"/>
      <w:r w:rsidRPr="009C72D1">
        <w:rPr>
          <w:rFonts w:ascii="Calibri" w:hAnsi="Calibri" w:cs="Calibri"/>
          <w:sz w:val="24"/>
          <w:szCs w:val="24"/>
        </w:rPr>
        <w:t>Btkb</w:t>
      </w:r>
      <w:proofErr w:type="spellEnd"/>
      <w:r w:rsidRPr="009C72D1">
        <w:rPr>
          <w:rFonts w:ascii="Calibri" w:hAnsi="Calibri" w:cs="Calibri"/>
          <w:sz w:val="24"/>
          <w:szCs w:val="24"/>
        </w:rPr>
        <w:t xml:space="preserve"> with secondary calcium carbonate and clay accumulation, and </w:t>
      </w:r>
      <w:proofErr w:type="spellStart"/>
      <w:r w:rsidRPr="009C72D1">
        <w:rPr>
          <w:rFonts w:ascii="Calibri" w:hAnsi="Calibri" w:cs="Calibri"/>
          <w:sz w:val="24"/>
          <w:szCs w:val="24"/>
        </w:rPr>
        <w:t>Bkb</w:t>
      </w:r>
      <w:proofErr w:type="spellEnd"/>
      <w:r w:rsidRPr="009C72D1">
        <w:rPr>
          <w:rFonts w:ascii="Calibri" w:hAnsi="Calibri" w:cs="Calibri"/>
          <w:sz w:val="24"/>
          <w:szCs w:val="24"/>
        </w:rPr>
        <w:t xml:space="preserve"> with </w:t>
      </w:r>
      <w:r w:rsidR="00877726">
        <w:rPr>
          <w:rFonts w:ascii="Calibri" w:hAnsi="Calibri" w:cs="Calibri"/>
          <w:sz w:val="24"/>
          <w:szCs w:val="24"/>
        </w:rPr>
        <w:t xml:space="preserve">an </w:t>
      </w:r>
      <w:r w:rsidRPr="009C72D1">
        <w:rPr>
          <w:rFonts w:ascii="Calibri" w:hAnsi="Calibri" w:cs="Calibri"/>
          <w:sz w:val="24"/>
          <w:szCs w:val="24"/>
        </w:rPr>
        <w:t>accumulation of secondary calcium carbonate. The dominant particle size of sedimentary units is shown on the lower horizontal with medium sand (MS), fine sand (FS), very fine sand (VFS)</w:t>
      </w:r>
      <w:r w:rsidR="00877726">
        <w:rPr>
          <w:rFonts w:ascii="Calibri" w:hAnsi="Calibri" w:cs="Calibri"/>
          <w:sz w:val="24"/>
          <w:szCs w:val="24"/>
        </w:rPr>
        <w:t>,</w:t>
      </w:r>
      <w:r w:rsidRPr="009C72D1">
        <w:rPr>
          <w:rFonts w:ascii="Calibri" w:hAnsi="Calibri" w:cs="Calibri"/>
          <w:sz w:val="24"/>
          <w:szCs w:val="24"/>
        </w:rPr>
        <w:t xml:space="preserve"> and Silt (Si).</w:t>
      </w:r>
    </w:p>
    <w:p w14:paraId="2FB08271" w14:textId="77777777" w:rsidR="009C72D1" w:rsidRPr="009C72D1" w:rsidRDefault="009C72D1" w:rsidP="009241F8">
      <w:pPr>
        <w:spacing w:after="0"/>
        <w:jc w:val="both"/>
        <w:rPr>
          <w:rFonts w:ascii="Calibri" w:hAnsi="Calibri" w:cs="Calibri"/>
          <w:sz w:val="24"/>
          <w:szCs w:val="24"/>
        </w:rPr>
      </w:pPr>
    </w:p>
    <w:p w14:paraId="2188F854" w14:textId="77777777" w:rsidR="009C72D1" w:rsidRPr="009C72D1" w:rsidRDefault="009C72D1" w:rsidP="009241F8">
      <w:pPr>
        <w:spacing w:after="0"/>
        <w:jc w:val="both"/>
        <w:rPr>
          <w:rFonts w:ascii="Calibri" w:hAnsi="Calibri" w:cs="Calibri"/>
          <w:b/>
          <w:bCs/>
          <w:sz w:val="24"/>
          <w:szCs w:val="24"/>
        </w:rPr>
      </w:pPr>
      <w:r w:rsidRPr="009C72D1">
        <w:rPr>
          <w:rFonts w:ascii="Calibri" w:hAnsi="Calibri" w:cs="Calibri"/>
          <w:b/>
          <w:bCs/>
          <w:sz w:val="24"/>
          <w:szCs w:val="24"/>
        </w:rPr>
        <w:t xml:space="preserve">Figure 5: Flow diagram for the steps necessary to collect an OSL sample from a sediment core. </w:t>
      </w:r>
    </w:p>
    <w:p w14:paraId="1EAB68BD" w14:textId="4B513BD3" w:rsidR="009C72D1" w:rsidRDefault="009C72D1" w:rsidP="009241F8">
      <w:pPr>
        <w:spacing w:after="0"/>
        <w:jc w:val="both"/>
        <w:rPr>
          <w:rFonts w:ascii="Calibri" w:hAnsi="Calibri" w:cs="Calibri"/>
          <w:sz w:val="24"/>
          <w:szCs w:val="24"/>
        </w:rPr>
      </w:pPr>
      <w:r w:rsidRPr="009C72D1">
        <w:rPr>
          <w:rFonts w:ascii="Calibri" w:hAnsi="Calibri" w:cs="Calibri"/>
          <w:sz w:val="24"/>
          <w:szCs w:val="24"/>
        </w:rPr>
        <w:t xml:space="preserve">This figure presents a flow diagram with the main steps followed to prepare a quartz separate for OSL dating. The protocols start with the extraction of a </w:t>
      </w:r>
      <w:proofErr w:type="spellStart"/>
      <w:r w:rsidRPr="009C72D1">
        <w:rPr>
          <w:rFonts w:ascii="Calibri" w:hAnsi="Calibri" w:cs="Calibri"/>
          <w:sz w:val="24"/>
          <w:szCs w:val="24"/>
        </w:rPr>
        <w:t>polymineral</w:t>
      </w:r>
      <w:proofErr w:type="spellEnd"/>
      <w:r w:rsidRPr="009C72D1">
        <w:rPr>
          <w:rFonts w:ascii="Calibri" w:hAnsi="Calibri" w:cs="Calibri"/>
          <w:sz w:val="24"/>
          <w:szCs w:val="24"/>
        </w:rPr>
        <w:t xml:space="preserve"> sediment from light-shielded areas of the core in the light safe OLS lab and continue with the extraction of the mono-mineralogic fraction of quartz, comprising the removal of organic matter with peroxide, carbonates with HCl, magnetic minerals using hand magnets, proceeding by the separation of the specific fraction of sand-size sediment by sieving, separation of minerals less dense and heavier than quartz using density liquids (</w:t>
      </w:r>
      <w:r w:rsidR="008E421D">
        <w:rPr>
          <w:rFonts w:ascii="Calibri" w:hAnsi="Calibri" w:cs="Calibri"/>
          <w:sz w:val="24"/>
          <w:szCs w:val="24"/>
        </w:rPr>
        <w:t xml:space="preserve">ρ </w:t>
      </w:r>
      <w:r w:rsidRPr="009C72D1">
        <w:rPr>
          <w:rFonts w:ascii="Calibri" w:hAnsi="Calibri" w:cs="Calibri"/>
          <w:sz w:val="24"/>
          <w:szCs w:val="24"/>
        </w:rPr>
        <w:t>=</w:t>
      </w:r>
      <w:r w:rsidR="008E421D">
        <w:rPr>
          <w:rFonts w:ascii="Calibri" w:hAnsi="Calibri" w:cs="Calibri"/>
          <w:sz w:val="24"/>
          <w:szCs w:val="24"/>
        </w:rPr>
        <w:t xml:space="preserve"> </w:t>
      </w:r>
      <w:r w:rsidRPr="009C72D1">
        <w:rPr>
          <w:rFonts w:ascii="Calibri" w:hAnsi="Calibri" w:cs="Calibri"/>
          <w:sz w:val="24"/>
          <w:szCs w:val="24"/>
        </w:rPr>
        <w:t xml:space="preserve">2.6 </w:t>
      </w:r>
      <w:r w:rsidR="008E421D" w:rsidRPr="009C72D1">
        <w:rPr>
          <w:rFonts w:ascii="Calibri" w:hAnsi="Calibri" w:cs="Calibri"/>
          <w:sz w:val="24"/>
          <w:szCs w:val="24"/>
        </w:rPr>
        <w:t xml:space="preserve">g/cc </w:t>
      </w:r>
      <w:r w:rsidRPr="009C72D1">
        <w:rPr>
          <w:rFonts w:ascii="Calibri" w:hAnsi="Calibri" w:cs="Calibri"/>
          <w:sz w:val="24"/>
          <w:szCs w:val="24"/>
        </w:rPr>
        <w:t>and 2.7 g/cc). The final steps of cleaning require immersion of the sediment into HF and HCl full strength to isolate quartz from any other mineral in the fraction. The purity of the separate is evaluated by binocular inspection, RAMAN spectroscopy</w:t>
      </w:r>
      <w:r w:rsidR="00877726">
        <w:rPr>
          <w:rFonts w:ascii="Calibri" w:hAnsi="Calibri" w:cs="Calibri"/>
          <w:sz w:val="24"/>
          <w:szCs w:val="24"/>
        </w:rPr>
        <w:t>,</w:t>
      </w:r>
      <w:r w:rsidRPr="009C72D1">
        <w:rPr>
          <w:rFonts w:ascii="Calibri" w:hAnsi="Calibri" w:cs="Calibri"/>
          <w:sz w:val="24"/>
          <w:szCs w:val="24"/>
        </w:rPr>
        <w:t xml:space="preserve"> and further verification of IRSL (Infrared) emissions. The goal is to obtain a sample with </w:t>
      </w:r>
      <w:r w:rsidR="00877726">
        <w:rPr>
          <w:rFonts w:ascii="Calibri" w:hAnsi="Calibri" w:cs="Calibri"/>
          <w:sz w:val="24"/>
          <w:szCs w:val="24"/>
        </w:rPr>
        <w:t xml:space="preserve">a </w:t>
      </w:r>
      <w:r w:rsidRPr="009C72D1">
        <w:rPr>
          <w:rFonts w:ascii="Calibri" w:hAnsi="Calibri" w:cs="Calibri"/>
          <w:sz w:val="24"/>
          <w:szCs w:val="24"/>
        </w:rPr>
        <w:t xml:space="preserve">purity </w:t>
      </w:r>
      <w:r w:rsidR="00652BC8">
        <w:rPr>
          <w:rFonts w:ascii="Calibri" w:hAnsi="Calibri" w:cs="Calibri"/>
          <w:sz w:val="24"/>
          <w:szCs w:val="24"/>
        </w:rPr>
        <w:t>≥</w:t>
      </w:r>
      <w:r w:rsidRPr="009C72D1">
        <w:rPr>
          <w:rFonts w:ascii="Calibri" w:hAnsi="Calibri" w:cs="Calibri"/>
          <w:sz w:val="24"/>
          <w:szCs w:val="24"/>
        </w:rPr>
        <w:t>99%. Failure to do so require</w:t>
      </w:r>
      <w:r w:rsidR="00877726">
        <w:rPr>
          <w:rFonts w:ascii="Calibri" w:hAnsi="Calibri" w:cs="Calibri"/>
          <w:sz w:val="24"/>
          <w:szCs w:val="24"/>
        </w:rPr>
        <w:t>s</w:t>
      </w:r>
      <w:r w:rsidRPr="009C72D1">
        <w:rPr>
          <w:rFonts w:ascii="Calibri" w:hAnsi="Calibri" w:cs="Calibri"/>
          <w:sz w:val="24"/>
          <w:szCs w:val="24"/>
        </w:rPr>
        <w:t xml:space="preserve"> that some of the steps must be repeated.  </w:t>
      </w:r>
    </w:p>
    <w:p w14:paraId="6FFBEF37" w14:textId="77777777" w:rsidR="009241F8" w:rsidRPr="009C72D1" w:rsidRDefault="009241F8" w:rsidP="009241F8">
      <w:pPr>
        <w:spacing w:after="0"/>
        <w:jc w:val="both"/>
        <w:rPr>
          <w:rFonts w:ascii="Calibri" w:hAnsi="Calibri" w:cs="Calibri"/>
          <w:sz w:val="24"/>
          <w:szCs w:val="24"/>
        </w:rPr>
      </w:pPr>
    </w:p>
    <w:p w14:paraId="30DDD34F" w14:textId="77777777" w:rsidR="009C72D1" w:rsidRPr="009C72D1" w:rsidRDefault="009C72D1" w:rsidP="009241F8">
      <w:pPr>
        <w:spacing w:after="0"/>
        <w:jc w:val="both"/>
        <w:rPr>
          <w:rFonts w:ascii="Calibri" w:hAnsi="Calibri" w:cs="Calibri"/>
          <w:sz w:val="24"/>
          <w:szCs w:val="24"/>
        </w:rPr>
      </w:pPr>
      <w:r w:rsidRPr="009C72D1">
        <w:rPr>
          <w:rFonts w:ascii="Calibri" w:hAnsi="Calibri" w:cs="Calibri"/>
          <w:b/>
          <w:bCs/>
          <w:sz w:val="24"/>
          <w:szCs w:val="24"/>
        </w:rPr>
        <w:t>Figure 6: Flow chart depicting all the steps necessary to obtain a pristine quartz separate from a sediment sample from a core.</w:t>
      </w:r>
      <w:r w:rsidRPr="009C72D1">
        <w:rPr>
          <w:rFonts w:ascii="Calibri" w:hAnsi="Calibri" w:cs="Calibri"/>
          <w:sz w:val="24"/>
          <w:szCs w:val="24"/>
        </w:rPr>
        <w:t xml:space="preserve"> This clean quartz fraction will be used for OSL-SAR analyses for age assessment.</w:t>
      </w:r>
    </w:p>
    <w:p w14:paraId="49003D77" w14:textId="77777777" w:rsidR="009C72D1" w:rsidRPr="009C72D1" w:rsidRDefault="009C72D1" w:rsidP="009241F8">
      <w:pPr>
        <w:spacing w:after="0"/>
        <w:jc w:val="both"/>
        <w:rPr>
          <w:rFonts w:ascii="Calibri" w:hAnsi="Calibri" w:cs="Calibri"/>
          <w:sz w:val="24"/>
          <w:szCs w:val="24"/>
        </w:rPr>
      </w:pPr>
    </w:p>
    <w:p w14:paraId="2942C7D0" w14:textId="32D290F1" w:rsidR="009C72D1" w:rsidRPr="009C72D1" w:rsidRDefault="009C72D1" w:rsidP="009241F8">
      <w:pPr>
        <w:spacing w:after="0"/>
        <w:jc w:val="both"/>
        <w:rPr>
          <w:rFonts w:ascii="Calibri" w:hAnsi="Calibri" w:cs="Calibri"/>
          <w:sz w:val="24"/>
          <w:szCs w:val="24"/>
        </w:rPr>
      </w:pPr>
      <w:r w:rsidRPr="009C72D1">
        <w:rPr>
          <w:rFonts w:ascii="Calibri" w:hAnsi="Calibri" w:cs="Calibri"/>
          <w:b/>
          <w:bCs/>
          <w:sz w:val="24"/>
          <w:szCs w:val="24"/>
        </w:rPr>
        <w:t>Figure 7: Comparison of two collected in two different areas: White Sands and Mongolia</w:t>
      </w:r>
      <w:r w:rsidRPr="009C72D1">
        <w:rPr>
          <w:rFonts w:ascii="Calibri" w:hAnsi="Calibri" w:cs="Calibri"/>
          <w:sz w:val="24"/>
          <w:szCs w:val="24"/>
        </w:rPr>
        <w:t>. (</w:t>
      </w:r>
      <w:r w:rsidRPr="009C72D1">
        <w:rPr>
          <w:rFonts w:ascii="Calibri" w:hAnsi="Calibri" w:cs="Calibri"/>
          <w:b/>
          <w:bCs/>
          <w:sz w:val="24"/>
          <w:szCs w:val="24"/>
        </w:rPr>
        <w:t>A</w:t>
      </w:r>
      <w:r w:rsidRPr="009C72D1">
        <w:rPr>
          <w:rFonts w:ascii="Calibri" w:hAnsi="Calibri" w:cs="Calibri"/>
          <w:sz w:val="24"/>
          <w:szCs w:val="24"/>
        </w:rPr>
        <w:t>)The first panel shows raw samples under the binocular microscope, as collected in the field. The sample from White Sands contains sulfates (mainly gypsum), halides</w:t>
      </w:r>
      <w:r w:rsidR="00877726">
        <w:rPr>
          <w:rFonts w:ascii="Calibri" w:hAnsi="Calibri" w:cs="Calibri"/>
          <w:sz w:val="24"/>
          <w:szCs w:val="24"/>
        </w:rPr>
        <w:t>,</w:t>
      </w:r>
      <w:r w:rsidRPr="009C72D1">
        <w:rPr>
          <w:rFonts w:ascii="Calibri" w:hAnsi="Calibri" w:cs="Calibri"/>
          <w:sz w:val="24"/>
          <w:szCs w:val="24"/>
        </w:rPr>
        <w:t xml:space="preserve"> and very little quartz. Its correspondent process sample in panel (</w:t>
      </w:r>
      <w:r w:rsidRPr="009C72D1">
        <w:rPr>
          <w:rFonts w:ascii="Calibri" w:hAnsi="Calibri" w:cs="Calibri"/>
          <w:b/>
          <w:bCs/>
          <w:sz w:val="24"/>
          <w:szCs w:val="24"/>
        </w:rPr>
        <w:t>B)</w:t>
      </w:r>
      <w:r w:rsidRPr="009C72D1">
        <w:rPr>
          <w:rFonts w:ascii="Calibri" w:hAnsi="Calibri" w:cs="Calibri"/>
          <w:sz w:val="24"/>
          <w:szCs w:val="24"/>
        </w:rPr>
        <w:t xml:space="preserve"> shows a separate fraction (63–100 </w:t>
      </w:r>
      <w:proofErr w:type="spellStart"/>
      <w:r w:rsidRPr="009C72D1">
        <w:rPr>
          <w:rFonts w:ascii="Calibri" w:hAnsi="Calibri" w:cs="Calibri"/>
          <w:sz w:val="24"/>
          <w:szCs w:val="24"/>
        </w:rPr>
        <w:t>μm</w:t>
      </w:r>
      <w:proofErr w:type="spellEnd"/>
      <w:r w:rsidRPr="009C72D1">
        <w:rPr>
          <w:rFonts w:ascii="Calibri" w:hAnsi="Calibri" w:cs="Calibri"/>
          <w:sz w:val="24"/>
          <w:szCs w:val="24"/>
        </w:rPr>
        <w:t>) that contains mostly quartz, but still</w:t>
      </w:r>
      <w:r w:rsidR="00877726">
        <w:rPr>
          <w:rFonts w:ascii="Calibri" w:hAnsi="Calibri" w:cs="Calibri"/>
          <w:sz w:val="24"/>
          <w:szCs w:val="24"/>
        </w:rPr>
        <w:t>,</w:t>
      </w:r>
      <w:r w:rsidRPr="009C72D1">
        <w:rPr>
          <w:rFonts w:ascii="Calibri" w:hAnsi="Calibri" w:cs="Calibri"/>
          <w:sz w:val="24"/>
          <w:szCs w:val="24"/>
        </w:rPr>
        <w:t xml:space="preserve"> there are some vestiges of gypsum, as shown by the Raman Spectroscopy results in panel (</w:t>
      </w:r>
      <w:r w:rsidRPr="009C72D1">
        <w:rPr>
          <w:rFonts w:ascii="Calibri" w:hAnsi="Calibri" w:cs="Calibri"/>
          <w:b/>
          <w:bCs/>
          <w:sz w:val="24"/>
          <w:szCs w:val="24"/>
        </w:rPr>
        <w:t>C</w:t>
      </w:r>
      <w:r w:rsidRPr="009C72D1">
        <w:rPr>
          <w:rFonts w:ascii="Calibri" w:hAnsi="Calibri" w:cs="Calibri"/>
          <w:sz w:val="24"/>
          <w:szCs w:val="24"/>
        </w:rPr>
        <w:t>). The ratio between the OSL IR and blue responses is 9%</w:t>
      </w:r>
      <w:r w:rsidR="00877726">
        <w:rPr>
          <w:rFonts w:ascii="Calibri" w:hAnsi="Calibri" w:cs="Calibri"/>
          <w:sz w:val="24"/>
          <w:szCs w:val="24"/>
        </w:rPr>
        <w:t>,</w:t>
      </w:r>
      <w:r w:rsidRPr="009C72D1">
        <w:rPr>
          <w:rFonts w:ascii="Calibri" w:hAnsi="Calibri" w:cs="Calibri"/>
          <w:sz w:val="24"/>
          <w:szCs w:val="24"/>
        </w:rPr>
        <w:t xml:space="preserve"> corroborating that the sample needs to go back to be better separated; density at 2.6 g/cc could work in separating the lighter gypsum (2.36 g/cc) from heavier quartz. The Mongolian sample is very rich in felsic feldspars, predominantly K-feldspar. After the cleaning procedures, abundant quartz was isolated in a 100–150 </w:t>
      </w:r>
      <w:proofErr w:type="spellStart"/>
      <w:r w:rsidRPr="009C72D1">
        <w:rPr>
          <w:rFonts w:ascii="Calibri" w:hAnsi="Calibri" w:cs="Calibri"/>
          <w:sz w:val="24"/>
          <w:szCs w:val="24"/>
        </w:rPr>
        <w:t>μm</w:t>
      </w:r>
      <w:proofErr w:type="spellEnd"/>
      <w:r w:rsidRPr="009C72D1">
        <w:rPr>
          <w:rFonts w:ascii="Calibri" w:hAnsi="Calibri" w:cs="Calibri"/>
          <w:sz w:val="24"/>
          <w:szCs w:val="24"/>
        </w:rPr>
        <w:t xml:space="preserve"> separate (panels </w:t>
      </w:r>
      <w:r w:rsidRPr="009C72D1">
        <w:rPr>
          <w:rFonts w:ascii="Calibri" w:hAnsi="Calibri" w:cs="Calibri"/>
          <w:b/>
          <w:bCs/>
          <w:sz w:val="24"/>
          <w:szCs w:val="24"/>
        </w:rPr>
        <w:t>B</w:t>
      </w:r>
      <w:r w:rsidRPr="009C72D1">
        <w:rPr>
          <w:rFonts w:ascii="Calibri" w:hAnsi="Calibri" w:cs="Calibri"/>
          <w:sz w:val="24"/>
          <w:szCs w:val="24"/>
        </w:rPr>
        <w:t xml:space="preserve"> and </w:t>
      </w:r>
      <w:r w:rsidRPr="009C72D1">
        <w:rPr>
          <w:rFonts w:ascii="Calibri" w:hAnsi="Calibri" w:cs="Calibri"/>
          <w:b/>
          <w:bCs/>
          <w:sz w:val="24"/>
          <w:szCs w:val="24"/>
        </w:rPr>
        <w:t>C</w:t>
      </w:r>
      <w:r w:rsidRPr="009C72D1">
        <w:rPr>
          <w:rFonts w:ascii="Calibri" w:hAnsi="Calibri" w:cs="Calibri"/>
          <w:sz w:val="24"/>
          <w:szCs w:val="24"/>
        </w:rPr>
        <w:t>), rendering a satisfactory IR/Bl ratio of 3.7%.</w:t>
      </w:r>
    </w:p>
    <w:p w14:paraId="01F83847" w14:textId="77777777" w:rsidR="009C72D1" w:rsidRPr="009C72D1" w:rsidRDefault="009C72D1" w:rsidP="009241F8">
      <w:pPr>
        <w:spacing w:after="0"/>
        <w:jc w:val="both"/>
        <w:rPr>
          <w:rFonts w:ascii="Calibri" w:hAnsi="Calibri" w:cs="Calibri"/>
          <w:sz w:val="24"/>
          <w:szCs w:val="24"/>
        </w:rPr>
      </w:pPr>
    </w:p>
    <w:p w14:paraId="11AAD2B2" w14:textId="250A0240" w:rsidR="009C72D1" w:rsidRDefault="009C72D1"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b/>
          <w:bCs/>
          <w:sz w:val="24"/>
          <w:szCs w:val="24"/>
        </w:rPr>
        <w:t>Figure 8: Comparison of fast ratio for the natural in three samples that represent different degrees of quartz fraction purity</w:t>
      </w:r>
      <w:r w:rsidRPr="009C72D1">
        <w:rPr>
          <w:rFonts w:ascii="Calibri" w:hAnsi="Calibri" w:cs="Calibri"/>
          <w:sz w:val="24"/>
          <w:szCs w:val="24"/>
        </w:rPr>
        <w:t xml:space="preserve">. </w:t>
      </w:r>
      <w:r w:rsidR="009241F8">
        <w:rPr>
          <w:rFonts w:ascii="Calibri" w:hAnsi="Calibri" w:cs="Calibri"/>
          <w:sz w:val="24"/>
          <w:szCs w:val="24"/>
        </w:rPr>
        <w:t>(</w:t>
      </w:r>
      <w:r w:rsidRPr="009241F8">
        <w:rPr>
          <w:rFonts w:ascii="Calibri" w:hAnsi="Calibri" w:cs="Calibri"/>
          <w:b/>
          <w:bCs/>
          <w:sz w:val="24"/>
          <w:szCs w:val="24"/>
        </w:rPr>
        <w:t>A</w:t>
      </w:r>
      <w:r w:rsidRPr="009C72D1">
        <w:rPr>
          <w:rFonts w:ascii="Calibri" w:hAnsi="Calibri" w:cs="Calibri"/>
          <w:sz w:val="24"/>
          <w:szCs w:val="24"/>
        </w:rPr>
        <w:t xml:space="preserve">) </w:t>
      </w:r>
      <w:r w:rsidR="00877726">
        <w:rPr>
          <w:rFonts w:ascii="Calibri" w:hAnsi="Calibri" w:cs="Calibri"/>
          <w:sz w:val="24"/>
          <w:szCs w:val="24"/>
        </w:rPr>
        <w:t>T</w:t>
      </w:r>
      <w:r w:rsidRPr="009C72D1">
        <w:rPr>
          <w:rFonts w:ascii="Calibri" w:hAnsi="Calibri" w:cs="Calibri"/>
          <w:sz w:val="24"/>
          <w:szCs w:val="24"/>
        </w:rPr>
        <w:t>he ideal fast ratio distribution in a pristine eolian sample from Red River, with fast ratio= 72</w:t>
      </w:r>
      <w:r w:rsidR="00CB1662">
        <w:rPr>
          <w:rFonts w:ascii="Calibri" w:hAnsi="Calibri" w:cs="Calibri"/>
          <w:sz w:val="24"/>
          <w:szCs w:val="24"/>
        </w:rPr>
        <w:t>.</w:t>
      </w:r>
      <w:r w:rsidRPr="009C72D1">
        <w:rPr>
          <w:rFonts w:ascii="Calibri" w:hAnsi="Calibri" w:cs="Calibri"/>
          <w:sz w:val="24"/>
          <w:szCs w:val="24"/>
        </w:rPr>
        <w:t xml:space="preserve"> Contrasting figures </w:t>
      </w:r>
      <w:r w:rsidR="00877726">
        <w:rPr>
          <w:rFonts w:ascii="Calibri" w:hAnsi="Calibri" w:cs="Calibri"/>
          <w:sz w:val="24"/>
          <w:szCs w:val="24"/>
        </w:rPr>
        <w:t>(</w:t>
      </w:r>
      <w:r w:rsidR="00877726" w:rsidRPr="00877726">
        <w:rPr>
          <w:rFonts w:ascii="Calibri" w:hAnsi="Calibri" w:cs="Calibri"/>
          <w:b/>
          <w:bCs/>
          <w:sz w:val="24"/>
          <w:szCs w:val="24"/>
        </w:rPr>
        <w:t xml:space="preserve">Figure </w:t>
      </w:r>
      <w:r w:rsidRPr="00877726">
        <w:rPr>
          <w:rFonts w:ascii="Calibri" w:hAnsi="Calibri" w:cs="Calibri"/>
          <w:b/>
          <w:bCs/>
          <w:sz w:val="24"/>
          <w:szCs w:val="24"/>
        </w:rPr>
        <w:t>7</w:t>
      </w:r>
      <w:proofErr w:type="gramStart"/>
      <w:r w:rsidRPr="00877726">
        <w:rPr>
          <w:rFonts w:ascii="Calibri" w:hAnsi="Calibri" w:cs="Calibri"/>
          <w:b/>
          <w:bCs/>
          <w:sz w:val="24"/>
          <w:szCs w:val="24"/>
        </w:rPr>
        <w:t>B</w:t>
      </w:r>
      <w:r w:rsidR="00877726" w:rsidRPr="00877726">
        <w:rPr>
          <w:rFonts w:ascii="Calibri" w:hAnsi="Calibri" w:cs="Calibri"/>
          <w:b/>
          <w:bCs/>
          <w:sz w:val="24"/>
          <w:szCs w:val="24"/>
        </w:rPr>
        <w:t>,</w:t>
      </w:r>
      <w:r w:rsidRPr="00877726">
        <w:rPr>
          <w:rFonts w:ascii="Calibri" w:hAnsi="Calibri" w:cs="Calibri"/>
          <w:b/>
          <w:bCs/>
          <w:sz w:val="24"/>
          <w:szCs w:val="24"/>
        </w:rPr>
        <w:t>C</w:t>
      </w:r>
      <w:proofErr w:type="gramEnd"/>
      <w:r w:rsidR="00877726">
        <w:rPr>
          <w:rFonts w:ascii="Calibri" w:hAnsi="Calibri" w:cs="Calibri"/>
          <w:sz w:val="24"/>
          <w:szCs w:val="24"/>
        </w:rPr>
        <w:t>)</w:t>
      </w:r>
      <w:r w:rsidRPr="009C72D1">
        <w:rPr>
          <w:rFonts w:ascii="Calibri" w:hAnsi="Calibri" w:cs="Calibri"/>
          <w:sz w:val="24"/>
          <w:szCs w:val="24"/>
        </w:rPr>
        <w:t xml:space="preserve"> have </w:t>
      </w:r>
      <w:r w:rsidR="00877726">
        <w:rPr>
          <w:rFonts w:ascii="Calibri" w:hAnsi="Calibri" w:cs="Calibri"/>
          <w:sz w:val="24"/>
          <w:szCs w:val="24"/>
        </w:rPr>
        <w:t xml:space="preserve">a </w:t>
      </w:r>
      <w:r w:rsidRPr="009C72D1">
        <w:rPr>
          <w:rFonts w:ascii="Calibri" w:hAnsi="Calibri" w:cs="Calibri"/>
          <w:sz w:val="24"/>
          <w:szCs w:val="24"/>
        </w:rPr>
        <w:t xml:space="preserve">less fast component </w:t>
      </w:r>
      <w:r w:rsidRPr="009C72D1">
        <w:rPr>
          <w:rFonts w:ascii="Calibri" w:hAnsi="Calibri" w:cs="Calibri"/>
          <w:sz w:val="24"/>
          <w:szCs w:val="24"/>
        </w:rPr>
        <w:lastRenderedPageBreak/>
        <w:t xml:space="preserve">with blue LED stimulation, </w:t>
      </w:r>
      <w:r w:rsidR="00877726">
        <w:rPr>
          <w:rFonts w:ascii="Calibri" w:hAnsi="Calibri" w:cs="Calibri"/>
          <w:sz w:val="24"/>
          <w:szCs w:val="24"/>
        </w:rPr>
        <w:t xml:space="preserve">which </w:t>
      </w:r>
      <w:r w:rsidRPr="009C72D1">
        <w:rPr>
          <w:rFonts w:ascii="Calibri" w:hAnsi="Calibri" w:cs="Calibri"/>
          <w:sz w:val="24"/>
          <w:szCs w:val="24"/>
        </w:rPr>
        <w:t xml:space="preserve">is below 20. </w:t>
      </w:r>
      <w:r w:rsidR="009241F8">
        <w:rPr>
          <w:rFonts w:ascii="Calibri" w:hAnsi="Calibri" w:cs="Calibri"/>
          <w:sz w:val="24"/>
          <w:szCs w:val="24"/>
        </w:rPr>
        <w:t>(</w:t>
      </w:r>
      <w:r w:rsidRPr="009241F8">
        <w:rPr>
          <w:rFonts w:ascii="Calibri" w:hAnsi="Calibri" w:cs="Calibri"/>
          <w:b/>
          <w:bCs/>
          <w:sz w:val="24"/>
          <w:szCs w:val="24"/>
        </w:rPr>
        <w:t>B</w:t>
      </w:r>
      <w:r w:rsidRPr="009C72D1">
        <w:rPr>
          <w:rFonts w:ascii="Calibri" w:hAnsi="Calibri" w:cs="Calibri"/>
          <w:sz w:val="24"/>
          <w:szCs w:val="24"/>
        </w:rPr>
        <w:t xml:space="preserve">) </w:t>
      </w:r>
      <w:r w:rsidR="00877726">
        <w:rPr>
          <w:rFonts w:ascii="Calibri" w:hAnsi="Calibri" w:cs="Calibri"/>
          <w:sz w:val="24"/>
          <w:szCs w:val="24"/>
        </w:rPr>
        <w:t>A</w:t>
      </w:r>
      <w:r w:rsidRPr="009C72D1">
        <w:rPr>
          <w:rFonts w:ascii="Calibri" w:hAnsi="Calibri" w:cs="Calibri"/>
          <w:sz w:val="24"/>
          <w:szCs w:val="24"/>
        </w:rPr>
        <w:t xml:space="preserve"> sample with incomplete quartz and plagioclases. The L2 and L3 components are a significant % of </w:t>
      </w:r>
      <w:r w:rsidR="00877726">
        <w:rPr>
          <w:rFonts w:ascii="Calibri" w:hAnsi="Calibri" w:cs="Calibri"/>
          <w:sz w:val="24"/>
          <w:szCs w:val="24"/>
        </w:rPr>
        <w:t xml:space="preserve">the </w:t>
      </w:r>
      <w:r w:rsidRPr="009C72D1">
        <w:rPr>
          <w:rFonts w:ascii="Calibri" w:hAnsi="Calibri" w:cs="Calibri"/>
          <w:sz w:val="24"/>
          <w:szCs w:val="24"/>
        </w:rPr>
        <w:t xml:space="preserve">L1 component (see </w:t>
      </w:r>
      <w:r w:rsidR="009241F8" w:rsidRPr="009241F8">
        <w:rPr>
          <w:rFonts w:ascii="Calibri" w:hAnsi="Calibri" w:cs="Calibri"/>
          <w:b/>
          <w:bCs/>
          <w:sz w:val="24"/>
          <w:szCs w:val="24"/>
        </w:rPr>
        <w:t xml:space="preserve">Equation </w:t>
      </w:r>
      <w:r w:rsidRPr="009241F8">
        <w:rPr>
          <w:rFonts w:ascii="Calibri" w:hAnsi="Calibri" w:cs="Calibri"/>
          <w:b/>
          <w:bCs/>
          <w:sz w:val="24"/>
          <w:szCs w:val="24"/>
        </w:rPr>
        <w:t>2</w:t>
      </w:r>
      <w:r w:rsidRPr="009C72D1">
        <w:rPr>
          <w:rFonts w:ascii="Calibri" w:hAnsi="Calibri" w:cs="Calibri"/>
          <w:sz w:val="24"/>
          <w:szCs w:val="24"/>
        </w:rPr>
        <w:t xml:space="preserve">). </w:t>
      </w:r>
      <w:r w:rsidR="009241F8">
        <w:rPr>
          <w:rFonts w:ascii="Calibri" w:hAnsi="Calibri" w:cs="Calibri"/>
          <w:sz w:val="24"/>
          <w:szCs w:val="24"/>
        </w:rPr>
        <w:t>(</w:t>
      </w:r>
      <w:r w:rsidRPr="009241F8">
        <w:rPr>
          <w:rFonts w:ascii="Calibri" w:hAnsi="Calibri" w:cs="Calibri"/>
          <w:b/>
          <w:bCs/>
          <w:sz w:val="24"/>
          <w:szCs w:val="24"/>
        </w:rPr>
        <w:t>C</w:t>
      </w:r>
      <w:r w:rsidRPr="009C72D1">
        <w:rPr>
          <w:rFonts w:ascii="Calibri" w:hAnsi="Calibri" w:cs="Calibri"/>
          <w:sz w:val="24"/>
          <w:szCs w:val="24"/>
        </w:rPr>
        <w:t xml:space="preserve">) </w:t>
      </w:r>
      <w:r w:rsidR="00877726">
        <w:rPr>
          <w:rFonts w:ascii="Calibri" w:hAnsi="Calibri" w:cs="Calibri"/>
          <w:sz w:val="24"/>
          <w:szCs w:val="24"/>
        </w:rPr>
        <w:t>A</w:t>
      </w:r>
      <w:r w:rsidRPr="009C72D1">
        <w:rPr>
          <w:rFonts w:ascii="Calibri" w:hAnsi="Calibri" w:cs="Calibri"/>
          <w:sz w:val="24"/>
          <w:szCs w:val="24"/>
        </w:rPr>
        <w:t xml:space="preserve"> </w:t>
      </w:r>
      <w:r w:rsidR="00877726" w:rsidRPr="009C72D1">
        <w:rPr>
          <w:rFonts w:ascii="Calibri" w:hAnsi="Calibri" w:cs="Calibri"/>
          <w:sz w:val="24"/>
          <w:szCs w:val="24"/>
        </w:rPr>
        <w:t>shine</w:t>
      </w:r>
      <w:r w:rsidR="00877726">
        <w:rPr>
          <w:rFonts w:ascii="Calibri" w:hAnsi="Calibri" w:cs="Calibri"/>
          <w:sz w:val="24"/>
          <w:szCs w:val="24"/>
        </w:rPr>
        <w:t>-</w:t>
      </w:r>
      <w:r w:rsidRPr="009C72D1">
        <w:rPr>
          <w:rFonts w:ascii="Calibri" w:hAnsi="Calibri" w:cs="Calibri"/>
          <w:sz w:val="24"/>
          <w:szCs w:val="24"/>
        </w:rPr>
        <w:t xml:space="preserve">down curve for feldspathic quartz, with a dominant medium component (L2). </w:t>
      </w:r>
    </w:p>
    <w:p w14:paraId="649DBCF0" w14:textId="77777777" w:rsidR="009241F8" w:rsidRPr="009C72D1" w:rsidRDefault="009241F8" w:rsidP="009241F8">
      <w:pPr>
        <w:autoSpaceDE w:val="0"/>
        <w:autoSpaceDN w:val="0"/>
        <w:adjustRightInd w:val="0"/>
        <w:spacing w:after="0" w:line="240" w:lineRule="auto"/>
        <w:contextualSpacing/>
        <w:jc w:val="both"/>
        <w:rPr>
          <w:rFonts w:ascii="Calibri" w:hAnsi="Calibri" w:cs="Calibri"/>
          <w:sz w:val="24"/>
          <w:szCs w:val="24"/>
        </w:rPr>
      </w:pPr>
    </w:p>
    <w:p w14:paraId="289A5658" w14:textId="36701197" w:rsidR="009A22A7" w:rsidRPr="009C72D1" w:rsidRDefault="009C72D1" w:rsidP="009241F8">
      <w:pPr>
        <w:spacing w:line="240" w:lineRule="auto"/>
        <w:contextualSpacing/>
        <w:jc w:val="both"/>
        <w:rPr>
          <w:rFonts w:ascii="Calibri" w:hAnsi="Calibri" w:cs="Calibri"/>
          <w:sz w:val="24"/>
          <w:szCs w:val="24"/>
        </w:rPr>
      </w:pPr>
      <w:r w:rsidRPr="009C72D1">
        <w:rPr>
          <w:rFonts w:ascii="Calibri" w:hAnsi="Calibri" w:cs="Calibri"/>
          <w:b/>
          <w:caps/>
          <w:color w:val="000000" w:themeColor="text1"/>
          <w:sz w:val="24"/>
          <w:szCs w:val="24"/>
        </w:rPr>
        <w:t>Discussion</w:t>
      </w:r>
    </w:p>
    <w:p w14:paraId="1FA2BC5F" w14:textId="7C1D0495" w:rsidR="00AB23B0" w:rsidRPr="009C72D1" w:rsidRDefault="00525CE6" w:rsidP="009241F8">
      <w:pPr>
        <w:spacing w:line="240" w:lineRule="auto"/>
        <w:contextualSpacing/>
        <w:jc w:val="both"/>
        <w:rPr>
          <w:rFonts w:ascii="Calibri" w:hAnsi="Calibri" w:cs="Calibri"/>
          <w:sz w:val="24"/>
          <w:szCs w:val="24"/>
        </w:rPr>
      </w:pPr>
      <w:r w:rsidRPr="009C72D1">
        <w:rPr>
          <w:rFonts w:ascii="Calibri" w:hAnsi="Calibri" w:cs="Calibri"/>
          <w:sz w:val="24"/>
          <w:szCs w:val="24"/>
        </w:rPr>
        <w:t>Quartz mineralogic</w:t>
      </w:r>
      <w:r w:rsidR="00C65F78" w:rsidRPr="009C72D1">
        <w:rPr>
          <w:rFonts w:ascii="Calibri" w:hAnsi="Calibri" w:cs="Calibri"/>
          <w:sz w:val="24"/>
          <w:szCs w:val="24"/>
        </w:rPr>
        <w:t>al</w:t>
      </w:r>
      <w:r w:rsidRPr="009C72D1">
        <w:rPr>
          <w:rFonts w:ascii="Calibri" w:hAnsi="Calibri" w:cs="Calibri"/>
          <w:sz w:val="24"/>
          <w:szCs w:val="24"/>
        </w:rPr>
        <w:t xml:space="preserve"> purity is critical for OSL dating. However, quartz spectral purity is equally important</w:t>
      </w:r>
      <w:r w:rsidR="00816539" w:rsidRPr="009C72D1">
        <w:rPr>
          <w:rFonts w:ascii="Calibri" w:hAnsi="Calibri" w:cs="Calibri"/>
          <w:sz w:val="24"/>
          <w:szCs w:val="24"/>
        </w:rPr>
        <w:t xml:space="preserve"> and is </w:t>
      </w:r>
      <w:r w:rsidR="001738B0" w:rsidRPr="009C72D1">
        <w:rPr>
          <w:rFonts w:ascii="Calibri" w:hAnsi="Calibri" w:cs="Calibri"/>
          <w:sz w:val="24"/>
          <w:szCs w:val="24"/>
        </w:rPr>
        <w:t xml:space="preserve">usually </w:t>
      </w:r>
      <w:r w:rsidR="00816539" w:rsidRPr="009C72D1">
        <w:rPr>
          <w:rFonts w:ascii="Calibri" w:hAnsi="Calibri" w:cs="Calibri"/>
          <w:sz w:val="24"/>
          <w:szCs w:val="24"/>
        </w:rPr>
        <w:t xml:space="preserve">enhanced with </w:t>
      </w:r>
      <w:r w:rsidR="00A027F0" w:rsidRPr="009C72D1">
        <w:rPr>
          <w:rFonts w:ascii="Calibri" w:hAnsi="Calibri" w:cs="Calibri"/>
          <w:sz w:val="24"/>
          <w:szCs w:val="24"/>
        </w:rPr>
        <w:t xml:space="preserve">the </w:t>
      </w:r>
      <w:r w:rsidR="00816539" w:rsidRPr="009C72D1">
        <w:rPr>
          <w:rFonts w:ascii="Calibri" w:hAnsi="Calibri" w:cs="Calibri"/>
          <w:sz w:val="24"/>
          <w:szCs w:val="24"/>
        </w:rPr>
        <w:t>careful concentration of quartz grains</w:t>
      </w:r>
      <w:r w:rsidRPr="009C72D1">
        <w:rPr>
          <w:rFonts w:ascii="Calibri" w:hAnsi="Calibri" w:cs="Calibri"/>
          <w:sz w:val="24"/>
          <w:szCs w:val="24"/>
        </w:rPr>
        <w:t xml:space="preserve">. </w:t>
      </w:r>
      <w:r w:rsidR="0092443B" w:rsidRPr="009C72D1">
        <w:rPr>
          <w:rFonts w:ascii="Calibri" w:hAnsi="Calibri" w:cs="Calibri"/>
          <w:sz w:val="24"/>
          <w:szCs w:val="24"/>
        </w:rPr>
        <w:t>Ideally</w:t>
      </w:r>
      <w:r w:rsidR="00816539" w:rsidRPr="009C72D1">
        <w:rPr>
          <w:rFonts w:ascii="Calibri" w:hAnsi="Calibri" w:cs="Calibri"/>
          <w:sz w:val="24"/>
          <w:szCs w:val="24"/>
        </w:rPr>
        <w:t>,</w:t>
      </w:r>
      <w:r w:rsidR="0092443B" w:rsidRPr="009C72D1">
        <w:rPr>
          <w:rFonts w:ascii="Calibri" w:hAnsi="Calibri" w:cs="Calibri"/>
          <w:sz w:val="24"/>
          <w:szCs w:val="24"/>
        </w:rPr>
        <w:t xml:space="preserve"> quartz grains</w:t>
      </w:r>
      <w:r w:rsidR="00E96BD3" w:rsidRPr="009C72D1">
        <w:rPr>
          <w:rFonts w:ascii="Calibri" w:hAnsi="Calibri" w:cs="Calibri"/>
          <w:sz w:val="24"/>
          <w:szCs w:val="24"/>
        </w:rPr>
        <w:t xml:space="preserve"> under blue LED light</w:t>
      </w:r>
      <w:r w:rsidR="000B38CE" w:rsidRPr="009C72D1">
        <w:rPr>
          <w:rFonts w:ascii="Calibri" w:hAnsi="Calibri" w:cs="Calibri"/>
          <w:sz w:val="24"/>
          <w:szCs w:val="24"/>
        </w:rPr>
        <w:t xml:space="preserve"> (470</w:t>
      </w:r>
      <w:r w:rsidR="00A027F0" w:rsidRPr="009C72D1">
        <w:rPr>
          <w:rFonts w:ascii="Calibri" w:hAnsi="Calibri" w:cs="Calibri"/>
          <w:sz w:val="24"/>
          <w:szCs w:val="24"/>
        </w:rPr>
        <w:t xml:space="preserve"> nm</w:t>
      </w:r>
      <w:r w:rsidR="000B38CE" w:rsidRPr="009C72D1">
        <w:rPr>
          <w:rFonts w:ascii="Calibri" w:hAnsi="Calibri" w:cs="Calibri"/>
          <w:sz w:val="24"/>
          <w:szCs w:val="24"/>
        </w:rPr>
        <w:t xml:space="preserve"> ± 20 nm)</w:t>
      </w:r>
      <w:r w:rsidR="00E96BD3" w:rsidRPr="009C72D1">
        <w:rPr>
          <w:rFonts w:ascii="Calibri" w:hAnsi="Calibri" w:cs="Calibri"/>
          <w:sz w:val="24"/>
          <w:szCs w:val="24"/>
        </w:rPr>
        <w:t xml:space="preserve"> stimulation</w:t>
      </w:r>
      <w:r w:rsidR="000B38CE" w:rsidRPr="009C72D1">
        <w:rPr>
          <w:rFonts w:ascii="Calibri" w:hAnsi="Calibri" w:cs="Calibri"/>
          <w:sz w:val="24"/>
          <w:szCs w:val="24"/>
        </w:rPr>
        <w:t xml:space="preserve"> for 40 s</w:t>
      </w:r>
      <w:r w:rsidR="00E96BD3" w:rsidRPr="009C72D1">
        <w:rPr>
          <w:rFonts w:ascii="Calibri" w:hAnsi="Calibri" w:cs="Calibri"/>
          <w:sz w:val="24"/>
          <w:szCs w:val="24"/>
        </w:rPr>
        <w:t xml:space="preserve"> should emit</w:t>
      </w:r>
      <w:r w:rsidR="001738B0" w:rsidRPr="009C72D1">
        <w:rPr>
          <w:rFonts w:ascii="Calibri" w:hAnsi="Calibri" w:cs="Calibri"/>
          <w:sz w:val="24"/>
          <w:szCs w:val="24"/>
        </w:rPr>
        <w:t xml:space="preserve"> ≥</w:t>
      </w:r>
      <w:r w:rsidR="00E96BD3" w:rsidRPr="009C72D1">
        <w:rPr>
          <w:rFonts w:ascii="Calibri" w:hAnsi="Calibri" w:cs="Calibri"/>
          <w:sz w:val="24"/>
          <w:szCs w:val="24"/>
        </w:rPr>
        <w:t xml:space="preserve"> </w:t>
      </w:r>
      <w:r w:rsidR="000B38CE" w:rsidRPr="009C72D1">
        <w:rPr>
          <w:rFonts w:ascii="Calibri" w:hAnsi="Calibri" w:cs="Calibri"/>
          <w:sz w:val="24"/>
          <w:szCs w:val="24"/>
        </w:rPr>
        <w:t xml:space="preserve">90% of the </w:t>
      </w:r>
      <w:r w:rsidR="00E96BD3" w:rsidRPr="009C72D1">
        <w:rPr>
          <w:rFonts w:ascii="Calibri" w:hAnsi="Calibri" w:cs="Calibri"/>
          <w:sz w:val="24"/>
          <w:szCs w:val="24"/>
        </w:rPr>
        <w:t>luminescence with</w:t>
      </w:r>
      <w:r w:rsidR="000B38CE" w:rsidRPr="009C72D1">
        <w:rPr>
          <w:rFonts w:ascii="Calibri" w:hAnsi="Calibri" w:cs="Calibri"/>
          <w:sz w:val="24"/>
          <w:szCs w:val="24"/>
        </w:rPr>
        <w:t>in the first</w:t>
      </w:r>
      <w:r w:rsidR="00286C41" w:rsidRPr="009C72D1">
        <w:rPr>
          <w:rFonts w:ascii="Calibri" w:hAnsi="Calibri" w:cs="Calibri"/>
          <w:sz w:val="24"/>
          <w:szCs w:val="24"/>
        </w:rPr>
        <w:t xml:space="preserve"> ~0</w:t>
      </w:r>
      <w:r w:rsidR="00A027F0" w:rsidRPr="009C72D1">
        <w:rPr>
          <w:rFonts w:ascii="Calibri" w:hAnsi="Calibri" w:cs="Calibri"/>
          <w:sz w:val="24"/>
          <w:szCs w:val="24"/>
        </w:rPr>
        <w:t>–</w:t>
      </w:r>
      <w:r w:rsidR="00286C41" w:rsidRPr="009C72D1">
        <w:rPr>
          <w:rFonts w:ascii="Calibri" w:hAnsi="Calibri" w:cs="Calibri"/>
          <w:sz w:val="24"/>
          <w:szCs w:val="24"/>
        </w:rPr>
        <w:t>2.5 s</w:t>
      </w:r>
      <w:r w:rsidR="000B38CE" w:rsidRPr="009C72D1">
        <w:rPr>
          <w:rFonts w:ascii="Calibri" w:hAnsi="Calibri" w:cs="Calibri"/>
          <w:sz w:val="24"/>
          <w:szCs w:val="24"/>
        </w:rPr>
        <w:t xml:space="preserve"> of stimulation, termed the fast component, with &lt; 10% of light emission </w:t>
      </w:r>
      <w:r w:rsidR="001738B0" w:rsidRPr="009C72D1">
        <w:rPr>
          <w:rFonts w:ascii="Calibri" w:hAnsi="Calibri" w:cs="Calibri"/>
          <w:sz w:val="24"/>
          <w:szCs w:val="24"/>
        </w:rPr>
        <w:t xml:space="preserve">between </w:t>
      </w:r>
      <w:r w:rsidR="00286C41" w:rsidRPr="009C72D1">
        <w:rPr>
          <w:rFonts w:ascii="Calibri" w:hAnsi="Calibri" w:cs="Calibri"/>
          <w:sz w:val="24"/>
          <w:szCs w:val="24"/>
        </w:rPr>
        <w:t xml:space="preserve">~2.5 </w:t>
      </w:r>
      <w:r w:rsidR="001738B0" w:rsidRPr="009C72D1">
        <w:rPr>
          <w:rFonts w:ascii="Calibri" w:hAnsi="Calibri" w:cs="Calibri"/>
          <w:sz w:val="24"/>
          <w:szCs w:val="24"/>
        </w:rPr>
        <w:t xml:space="preserve">and </w:t>
      </w:r>
      <w:r w:rsidR="00286C41" w:rsidRPr="009C72D1">
        <w:rPr>
          <w:rFonts w:ascii="Calibri" w:hAnsi="Calibri" w:cs="Calibri"/>
          <w:sz w:val="24"/>
          <w:szCs w:val="24"/>
        </w:rPr>
        <w:t xml:space="preserve">~15 </w:t>
      </w:r>
      <w:r w:rsidR="001738B0" w:rsidRPr="009C72D1">
        <w:rPr>
          <w:rFonts w:ascii="Calibri" w:hAnsi="Calibri" w:cs="Calibri"/>
          <w:sz w:val="24"/>
          <w:szCs w:val="24"/>
        </w:rPr>
        <w:t>s</w:t>
      </w:r>
      <w:r w:rsidR="000B38CE" w:rsidRPr="009C72D1">
        <w:rPr>
          <w:rFonts w:ascii="Calibri" w:hAnsi="Calibri" w:cs="Calibri"/>
          <w:sz w:val="24"/>
          <w:szCs w:val="24"/>
        </w:rPr>
        <w:t xml:space="preserve"> (medium component), and a final low emission post </w:t>
      </w:r>
      <w:r w:rsidR="00286C41" w:rsidRPr="009C72D1">
        <w:rPr>
          <w:rFonts w:ascii="Calibri" w:hAnsi="Calibri" w:cs="Calibri"/>
          <w:sz w:val="24"/>
          <w:szCs w:val="24"/>
        </w:rPr>
        <w:t xml:space="preserve">~15 </w:t>
      </w:r>
      <w:r w:rsidR="000B38CE" w:rsidRPr="009C72D1">
        <w:rPr>
          <w:rFonts w:ascii="Calibri" w:hAnsi="Calibri" w:cs="Calibri"/>
          <w:sz w:val="24"/>
          <w:szCs w:val="24"/>
        </w:rPr>
        <w:t>s, (slow component)</w:t>
      </w:r>
      <w:r w:rsidR="00D87753" w:rsidRPr="009C72D1">
        <w:rPr>
          <w:rFonts w:ascii="Calibri" w:hAnsi="Calibri" w:cs="Calibri"/>
          <w:sz w:val="24"/>
          <w:szCs w:val="24"/>
        </w:rPr>
        <w:t xml:space="preserve"> (</w:t>
      </w:r>
      <w:r w:rsidR="00D87753" w:rsidRPr="009C72D1">
        <w:rPr>
          <w:rFonts w:ascii="Calibri" w:hAnsi="Calibri" w:cs="Calibri"/>
          <w:b/>
          <w:bCs/>
          <w:sz w:val="24"/>
          <w:szCs w:val="24"/>
        </w:rPr>
        <w:t>Fig</w:t>
      </w:r>
      <w:r w:rsidR="00A027F0" w:rsidRPr="009C72D1">
        <w:rPr>
          <w:rFonts w:ascii="Calibri" w:hAnsi="Calibri" w:cs="Calibri"/>
          <w:b/>
          <w:bCs/>
          <w:sz w:val="24"/>
          <w:szCs w:val="24"/>
        </w:rPr>
        <w:t>ure</w:t>
      </w:r>
      <w:r w:rsidR="00D87753" w:rsidRPr="009C72D1">
        <w:rPr>
          <w:rFonts w:ascii="Calibri" w:hAnsi="Calibri" w:cs="Calibri"/>
          <w:b/>
          <w:bCs/>
          <w:sz w:val="24"/>
          <w:szCs w:val="24"/>
        </w:rPr>
        <w:t xml:space="preserve"> </w:t>
      </w:r>
      <w:r w:rsidR="00BB0C2A" w:rsidRPr="009C72D1">
        <w:rPr>
          <w:rFonts w:ascii="Calibri" w:hAnsi="Calibri" w:cs="Calibri"/>
          <w:b/>
          <w:bCs/>
          <w:sz w:val="24"/>
          <w:szCs w:val="24"/>
        </w:rPr>
        <w:t>8</w:t>
      </w:r>
      <w:r w:rsidR="00D87753" w:rsidRPr="009C72D1">
        <w:rPr>
          <w:rFonts w:ascii="Calibri" w:hAnsi="Calibri" w:cs="Calibri"/>
          <w:sz w:val="24"/>
          <w:szCs w:val="24"/>
        </w:rPr>
        <w:t>)</w:t>
      </w:r>
      <w:r w:rsidR="000B38CE" w:rsidRPr="009C72D1">
        <w:rPr>
          <w:rFonts w:ascii="Calibri" w:hAnsi="Calibri" w:cs="Calibri"/>
          <w:sz w:val="24"/>
          <w:szCs w:val="24"/>
        </w:rPr>
        <w:t>.</w:t>
      </w:r>
      <w:r w:rsidR="00D87753" w:rsidRPr="009C72D1">
        <w:rPr>
          <w:rFonts w:ascii="Calibri" w:hAnsi="Calibri" w:cs="Calibri"/>
          <w:sz w:val="24"/>
          <w:szCs w:val="24"/>
        </w:rPr>
        <w:t xml:space="preserve"> A luminescence emission dominated by a fast component is preferred because it is rapidly solar reset (in seconds) and shows high sensitivity to applied β radiation in the laboratory</w:t>
      </w:r>
      <w:r w:rsidR="003B7400" w:rsidRPr="009C72D1">
        <w:rPr>
          <w:rFonts w:ascii="Calibri" w:hAnsi="Calibri" w:cs="Calibri"/>
          <w:sz w:val="24"/>
          <w:szCs w:val="24"/>
        </w:rPr>
        <w:t>, enhancing equivalent dose determinations.</w:t>
      </w:r>
      <w:r w:rsidR="00D87753" w:rsidRPr="009C72D1">
        <w:rPr>
          <w:rFonts w:ascii="Calibri" w:hAnsi="Calibri" w:cs="Calibri"/>
          <w:sz w:val="24"/>
          <w:szCs w:val="24"/>
        </w:rPr>
        <w:t xml:space="preserve"> </w:t>
      </w:r>
      <w:r w:rsidR="00E96BD3" w:rsidRPr="009C72D1">
        <w:rPr>
          <w:rFonts w:ascii="Calibri" w:hAnsi="Calibri" w:cs="Calibri"/>
          <w:sz w:val="24"/>
          <w:szCs w:val="24"/>
        </w:rPr>
        <w:t xml:space="preserve"> </w:t>
      </w:r>
      <w:r w:rsidR="000F5A64" w:rsidRPr="009C72D1">
        <w:rPr>
          <w:rFonts w:ascii="Calibri" w:hAnsi="Calibri" w:cs="Calibri"/>
          <w:sz w:val="24"/>
          <w:szCs w:val="24"/>
        </w:rPr>
        <w:t xml:space="preserve">An important metric to assess the </w:t>
      </w:r>
      <w:r w:rsidR="00D87753" w:rsidRPr="009C72D1">
        <w:rPr>
          <w:rFonts w:ascii="Calibri" w:hAnsi="Calibri" w:cs="Calibri"/>
          <w:sz w:val="24"/>
          <w:szCs w:val="24"/>
        </w:rPr>
        <w:t>dominance</w:t>
      </w:r>
      <w:r w:rsidR="000F5A64" w:rsidRPr="009C72D1">
        <w:rPr>
          <w:rFonts w:ascii="Calibri" w:hAnsi="Calibri" w:cs="Calibri"/>
          <w:sz w:val="24"/>
          <w:szCs w:val="24"/>
        </w:rPr>
        <w:t xml:space="preserve"> of fast component</w:t>
      </w:r>
      <w:r w:rsidR="00877726">
        <w:rPr>
          <w:rFonts w:ascii="Calibri" w:hAnsi="Calibri" w:cs="Calibri"/>
          <w:sz w:val="24"/>
          <w:szCs w:val="24"/>
        </w:rPr>
        <w:t>s</w:t>
      </w:r>
      <w:r w:rsidR="000F5A64" w:rsidRPr="009C72D1">
        <w:rPr>
          <w:rFonts w:ascii="Calibri" w:hAnsi="Calibri" w:cs="Calibri"/>
          <w:sz w:val="24"/>
          <w:szCs w:val="24"/>
        </w:rPr>
        <w:t xml:space="preserve"> for OSL dating of quart</w:t>
      </w:r>
      <w:r w:rsidR="001738B0" w:rsidRPr="009C72D1">
        <w:rPr>
          <w:rFonts w:ascii="Calibri" w:hAnsi="Calibri" w:cs="Calibri"/>
          <w:sz w:val="24"/>
          <w:szCs w:val="24"/>
        </w:rPr>
        <w:t>z</w:t>
      </w:r>
      <w:r w:rsidR="000F5A64" w:rsidRPr="009C72D1">
        <w:rPr>
          <w:rFonts w:ascii="Calibri" w:hAnsi="Calibri" w:cs="Calibri"/>
          <w:sz w:val="24"/>
          <w:szCs w:val="24"/>
        </w:rPr>
        <w:t xml:space="preserve"> </w:t>
      </w:r>
      <w:r w:rsidR="003B7400" w:rsidRPr="009C72D1">
        <w:rPr>
          <w:rFonts w:ascii="Calibri" w:hAnsi="Calibri" w:cs="Calibri"/>
          <w:sz w:val="24"/>
          <w:szCs w:val="24"/>
        </w:rPr>
        <w:t>is the calculation of a</w:t>
      </w:r>
      <w:r w:rsidR="000F5A64" w:rsidRPr="009C72D1">
        <w:rPr>
          <w:rFonts w:ascii="Calibri" w:hAnsi="Calibri" w:cs="Calibri"/>
          <w:sz w:val="24"/>
          <w:szCs w:val="24"/>
        </w:rPr>
        <w:t xml:space="preserve"> </w:t>
      </w:r>
      <w:r w:rsidR="001738B0" w:rsidRPr="009C72D1">
        <w:rPr>
          <w:rFonts w:ascii="Calibri" w:hAnsi="Calibri" w:cs="Calibri"/>
          <w:sz w:val="24"/>
          <w:szCs w:val="24"/>
        </w:rPr>
        <w:t>“</w:t>
      </w:r>
      <w:r w:rsidR="000F5A64" w:rsidRPr="009C72D1">
        <w:rPr>
          <w:rFonts w:ascii="Calibri" w:hAnsi="Calibri" w:cs="Calibri"/>
          <w:sz w:val="24"/>
          <w:szCs w:val="24"/>
        </w:rPr>
        <w:t>fast ratio</w:t>
      </w:r>
      <w:r w:rsidR="001738B0" w:rsidRPr="009C72D1">
        <w:rPr>
          <w:rFonts w:ascii="Calibri" w:hAnsi="Calibri" w:cs="Calibri"/>
          <w:sz w:val="24"/>
          <w:szCs w:val="24"/>
        </w:rPr>
        <w:t>”</w:t>
      </w:r>
      <w:r w:rsidR="009B30A8" w:rsidRPr="009C72D1">
        <w:rPr>
          <w:rFonts w:ascii="Calibri" w:hAnsi="Calibri" w:cs="Calibri"/>
          <w:sz w:val="24"/>
          <w:szCs w:val="24"/>
          <w:vertAlign w:val="superscript"/>
        </w:rPr>
        <w:t>29</w:t>
      </w:r>
      <w:r w:rsidR="008F2B18" w:rsidRPr="009C72D1">
        <w:rPr>
          <w:rFonts w:ascii="Calibri" w:hAnsi="Calibri" w:cs="Calibri"/>
          <w:sz w:val="24"/>
          <w:szCs w:val="24"/>
          <w:vertAlign w:val="superscript"/>
        </w:rPr>
        <w:t>,</w:t>
      </w:r>
      <w:r w:rsidR="009B30A8" w:rsidRPr="009C72D1">
        <w:rPr>
          <w:rFonts w:ascii="Calibri" w:hAnsi="Calibri" w:cs="Calibri"/>
          <w:sz w:val="24"/>
          <w:szCs w:val="24"/>
          <w:vertAlign w:val="superscript"/>
        </w:rPr>
        <w:t>30</w:t>
      </w:r>
      <w:r w:rsidR="009B30A8" w:rsidRPr="009C72D1">
        <w:rPr>
          <w:rFonts w:ascii="Calibri" w:hAnsi="Calibri" w:cs="Calibri"/>
          <w:sz w:val="24"/>
          <w:szCs w:val="24"/>
        </w:rPr>
        <w:t xml:space="preserve"> </w:t>
      </w:r>
      <w:r w:rsidR="00B80482" w:rsidRPr="009C72D1">
        <w:rPr>
          <w:rFonts w:ascii="Calibri" w:hAnsi="Calibri" w:cs="Calibri"/>
          <w:sz w:val="24"/>
          <w:szCs w:val="24"/>
        </w:rPr>
        <w:t xml:space="preserve">with an example shown by </w:t>
      </w:r>
      <w:r w:rsidR="000F5A64" w:rsidRPr="009C72D1">
        <w:rPr>
          <w:rFonts w:ascii="Calibri" w:hAnsi="Calibri" w:cs="Calibri"/>
          <w:b/>
          <w:bCs/>
          <w:sz w:val="24"/>
          <w:szCs w:val="24"/>
        </w:rPr>
        <w:t>Eq</w:t>
      </w:r>
      <w:r w:rsidR="00B80482" w:rsidRPr="009C72D1">
        <w:rPr>
          <w:rFonts w:ascii="Calibri" w:hAnsi="Calibri" w:cs="Calibri"/>
          <w:b/>
          <w:bCs/>
          <w:sz w:val="24"/>
          <w:szCs w:val="24"/>
        </w:rPr>
        <w:t>uation</w:t>
      </w:r>
      <w:r w:rsidR="000F5A64" w:rsidRPr="009C72D1">
        <w:rPr>
          <w:rFonts w:ascii="Calibri" w:hAnsi="Calibri" w:cs="Calibri"/>
          <w:b/>
          <w:bCs/>
          <w:sz w:val="24"/>
          <w:szCs w:val="24"/>
        </w:rPr>
        <w:t xml:space="preserve"> 2</w:t>
      </w:r>
      <w:r w:rsidR="00816539" w:rsidRPr="009C72D1">
        <w:rPr>
          <w:rFonts w:ascii="Calibri" w:hAnsi="Calibri" w:cs="Calibri"/>
          <w:sz w:val="24"/>
          <w:szCs w:val="24"/>
        </w:rPr>
        <w:t xml:space="preserve"> and</w:t>
      </w:r>
      <w:r w:rsidR="001738B0" w:rsidRPr="009C72D1">
        <w:rPr>
          <w:rFonts w:ascii="Calibri" w:hAnsi="Calibri" w:cs="Calibri"/>
          <w:sz w:val="24"/>
          <w:szCs w:val="24"/>
        </w:rPr>
        <w:t xml:space="preserve"> in</w:t>
      </w:r>
      <w:r w:rsidR="00816539" w:rsidRPr="009C72D1">
        <w:rPr>
          <w:rFonts w:ascii="Calibri" w:hAnsi="Calibri" w:cs="Calibri"/>
          <w:sz w:val="24"/>
          <w:szCs w:val="24"/>
        </w:rPr>
        <w:t xml:space="preserve"> </w:t>
      </w:r>
      <w:r w:rsidR="00816539" w:rsidRPr="009C72D1">
        <w:rPr>
          <w:rFonts w:ascii="Calibri" w:hAnsi="Calibri" w:cs="Calibri"/>
          <w:b/>
          <w:bCs/>
          <w:sz w:val="24"/>
          <w:szCs w:val="24"/>
        </w:rPr>
        <w:t>Figure 7</w:t>
      </w:r>
      <w:r w:rsidR="003B7400" w:rsidRPr="009C72D1">
        <w:rPr>
          <w:rFonts w:ascii="Calibri" w:hAnsi="Calibri" w:cs="Calibri"/>
          <w:sz w:val="24"/>
          <w:szCs w:val="24"/>
        </w:rPr>
        <w:t xml:space="preserve">.  </w:t>
      </w:r>
      <w:r w:rsidR="001738B0" w:rsidRPr="009C72D1">
        <w:rPr>
          <w:rFonts w:ascii="Calibri" w:hAnsi="Calibri" w:cs="Calibri"/>
          <w:sz w:val="24"/>
          <w:szCs w:val="24"/>
        </w:rPr>
        <w:t>A fast ratio</w:t>
      </w:r>
      <w:r w:rsidR="003B7400" w:rsidRPr="009C72D1">
        <w:rPr>
          <w:rFonts w:ascii="Calibri" w:hAnsi="Calibri" w:cs="Calibri"/>
          <w:sz w:val="24"/>
          <w:szCs w:val="24"/>
        </w:rPr>
        <w:t xml:space="preserve"> of</w:t>
      </w:r>
      <w:r w:rsidR="001738B0" w:rsidRPr="009C72D1">
        <w:rPr>
          <w:rFonts w:ascii="Calibri" w:hAnsi="Calibri" w:cs="Calibri"/>
          <w:sz w:val="24"/>
          <w:szCs w:val="24"/>
        </w:rPr>
        <w:t xml:space="preserve"> &gt;20 for quartz </w:t>
      </w:r>
      <w:r w:rsidR="00AB23B0" w:rsidRPr="009C72D1">
        <w:rPr>
          <w:rFonts w:ascii="Calibri" w:hAnsi="Calibri" w:cs="Calibri"/>
          <w:sz w:val="24"/>
          <w:szCs w:val="24"/>
        </w:rPr>
        <w:t xml:space="preserve">shine down curve </w:t>
      </w:r>
      <w:r w:rsidR="001738B0" w:rsidRPr="009C72D1">
        <w:rPr>
          <w:rFonts w:ascii="Calibri" w:hAnsi="Calibri" w:cs="Calibri"/>
          <w:sz w:val="24"/>
          <w:szCs w:val="24"/>
        </w:rPr>
        <w:t xml:space="preserve">is considered </w:t>
      </w:r>
      <w:r w:rsidR="003B7400" w:rsidRPr="009C72D1">
        <w:rPr>
          <w:rFonts w:ascii="Calibri" w:hAnsi="Calibri" w:cs="Calibri"/>
          <w:sz w:val="24"/>
          <w:szCs w:val="24"/>
        </w:rPr>
        <w:t xml:space="preserve">a robust </w:t>
      </w:r>
      <w:r w:rsidR="00AB23B0" w:rsidRPr="009C72D1">
        <w:rPr>
          <w:rFonts w:ascii="Calibri" w:hAnsi="Calibri" w:cs="Calibri"/>
          <w:sz w:val="24"/>
          <w:szCs w:val="24"/>
        </w:rPr>
        <w:t xml:space="preserve">luminescence </w:t>
      </w:r>
      <w:r w:rsidR="001738B0" w:rsidRPr="009C72D1">
        <w:rPr>
          <w:rFonts w:ascii="Calibri" w:hAnsi="Calibri" w:cs="Calibri"/>
          <w:sz w:val="24"/>
          <w:szCs w:val="24"/>
        </w:rPr>
        <w:t>emission</w:t>
      </w:r>
      <w:r w:rsidR="003B7400" w:rsidRPr="009C72D1">
        <w:rPr>
          <w:rFonts w:ascii="Calibri" w:hAnsi="Calibri" w:cs="Calibri"/>
          <w:sz w:val="24"/>
          <w:szCs w:val="24"/>
        </w:rPr>
        <w:t xml:space="preserve"> suitable for OSL dating</w:t>
      </w:r>
      <w:r w:rsidR="008F2B18" w:rsidRPr="009C72D1">
        <w:rPr>
          <w:rFonts w:ascii="Calibri" w:hAnsi="Calibri" w:cs="Calibri"/>
          <w:sz w:val="24"/>
          <w:szCs w:val="24"/>
          <w:vertAlign w:val="superscript"/>
        </w:rPr>
        <w:t>29</w:t>
      </w:r>
      <w:r w:rsidR="00AB23B0" w:rsidRPr="009C72D1">
        <w:rPr>
          <w:rFonts w:ascii="Calibri" w:hAnsi="Calibri" w:cs="Calibri"/>
          <w:sz w:val="24"/>
          <w:szCs w:val="24"/>
        </w:rPr>
        <w:t xml:space="preserve"> (</w:t>
      </w:r>
      <w:r w:rsidR="006501F4" w:rsidRPr="009C72D1">
        <w:rPr>
          <w:rFonts w:ascii="Calibri" w:hAnsi="Calibri" w:cs="Calibri"/>
          <w:sz w:val="24"/>
          <w:szCs w:val="24"/>
        </w:rPr>
        <w:t xml:space="preserve">see </w:t>
      </w:r>
      <w:r w:rsidR="00AB23B0" w:rsidRPr="009C72D1">
        <w:rPr>
          <w:rFonts w:ascii="Calibri" w:hAnsi="Calibri" w:cs="Calibri"/>
          <w:b/>
          <w:bCs/>
          <w:sz w:val="24"/>
          <w:szCs w:val="24"/>
        </w:rPr>
        <w:t>Fig</w:t>
      </w:r>
      <w:r w:rsidR="00A027F0" w:rsidRPr="009C72D1">
        <w:rPr>
          <w:rFonts w:ascii="Calibri" w:hAnsi="Calibri" w:cs="Calibri"/>
          <w:b/>
          <w:bCs/>
          <w:sz w:val="24"/>
          <w:szCs w:val="24"/>
        </w:rPr>
        <w:t>ure</w:t>
      </w:r>
      <w:r w:rsidR="00AB23B0" w:rsidRPr="009C72D1">
        <w:rPr>
          <w:rFonts w:ascii="Calibri" w:hAnsi="Calibri" w:cs="Calibri"/>
          <w:b/>
          <w:bCs/>
          <w:sz w:val="24"/>
          <w:szCs w:val="24"/>
        </w:rPr>
        <w:t xml:space="preserve"> </w:t>
      </w:r>
      <w:r w:rsidR="00237CAA" w:rsidRPr="009C72D1">
        <w:rPr>
          <w:rFonts w:ascii="Calibri" w:hAnsi="Calibri" w:cs="Calibri"/>
          <w:b/>
          <w:bCs/>
          <w:sz w:val="24"/>
          <w:szCs w:val="24"/>
        </w:rPr>
        <w:t>8</w:t>
      </w:r>
      <w:r w:rsidR="00237CAA">
        <w:rPr>
          <w:rFonts w:ascii="Calibri" w:hAnsi="Calibri" w:cs="Calibri"/>
          <w:b/>
          <w:bCs/>
          <w:sz w:val="24"/>
          <w:szCs w:val="24"/>
        </w:rPr>
        <w:t>A</w:t>
      </w:r>
      <w:r w:rsidR="00AB23B0" w:rsidRPr="009C72D1">
        <w:rPr>
          <w:rFonts w:ascii="Calibri" w:hAnsi="Calibri" w:cs="Calibri"/>
          <w:sz w:val="24"/>
          <w:szCs w:val="24"/>
        </w:rPr>
        <w:t>)</w:t>
      </w:r>
      <w:r w:rsidR="003B7400" w:rsidRPr="009C72D1">
        <w:rPr>
          <w:rFonts w:ascii="Calibri" w:hAnsi="Calibri" w:cs="Calibri"/>
          <w:sz w:val="24"/>
          <w:szCs w:val="24"/>
        </w:rPr>
        <w:t>.</w:t>
      </w:r>
      <w:r w:rsidR="006501F4" w:rsidRPr="009C72D1">
        <w:rPr>
          <w:rFonts w:ascii="Calibri" w:hAnsi="Calibri" w:cs="Calibri"/>
          <w:sz w:val="24"/>
          <w:szCs w:val="24"/>
        </w:rPr>
        <w:t xml:space="preserve"> </w:t>
      </w:r>
      <w:r w:rsidR="009E63E1" w:rsidRPr="009C72D1">
        <w:rPr>
          <w:rFonts w:ascii="Calibri" w:hAnsi="Calibri" w:cs="Calibri"/>
          <w:sz w:val="24"/>
          <w:szCs w:val="24"/>
        </w:rPr>
        <w:t xml:space="preserve">Separates that have contamination with K-feldspars and plagioclase or </w:t>
      </w:r>
      <w:r w:rsidR="00FE64F5" w:rsidRPr="009C72D1">
        <w:rPr>
          <w:rFonts w:ascii="Calibri" w:hAnsi="Calibri" w:cs="Calibri"/>
          <w:sz w:val="24"/>
          <w:szCs w:val="24"/>
        </w:rPr>
        <w:t>feldspathic</w:t>
      </w:r>
      <w:r w:rsidR="00332B80" w:rsidRPr="009C72D1">
        <w:rPr>
          <w:rFonts w:ascii="Calibri" w:hAnsi="Calibri" w:cs="Calibri"/>
          <w:sz w:val="24"/>
          <w:szCs w:val="24"/>
        </w:rPr>
        <w:t xml:space="preserve"> </w:t>
      </w:r>
      <w:r w:rsidR="009E63E1" w:rsidRPr="009C72D1">
        <w:rPr>
          <w:rFonts w:ascii="Calibri" w:hAnsi="Calibri" w:cs="Calibri"/>
          <w:sz w:val="24"/>
          <w:szCs w:val="24"/>
        </w:rPr>
        <w:t xml:space="preserve">inclusions often yield fast ratios of &lt;10 (see </w:t>
      </w:r>
      <w:r w:rsidR="009E63E1" w:rsidRPr="009C72D1">
        <w:rPr>
          <w:rFonts w:ascii="Calibri" w:hAnsi="Calibri" w:cs="Calibri"/>
          <w:b/>
          <w:bCs/>
          <w:sz w:val="24"/>
          <w:szCs w:val="24"/>
        </w:rPr>
        <w:t>Fig</w:t>
      </w:r>
      <w:r w:rsidR="00A027F0" w:rsidRPr="009C72D1">
        <w:rPr>
          <w:rFonts w:ascii="Calibri" w:hAnsi="Calibri" w:cs="Calibri"/>
          <w:b/>
          <w:bCs/>
          <w:sz w:val="24"/>
          <w:szCs w:val="24"/>
        </w:rPr>
        <w:t>ure</w:t>
      </w:r>
      <w:r w:rsidR="009E63E1" w:rsidRPr="009C72D1">
        <w:rPr>
          <w:rFonts w:ascii="Calibri" w:hAnsi="Calibri" w:cs="Calibri"/>
          <w:b/>
          <w:bCs/>
          <w:sz w:val="24"/>
          <w:szCs w:val="24"/>
        </w:rPr>
        <w:t xml:space="preserve"> </w:t>
      </w:r>
      <w:r w:rsidR="00237CAA" w:rsidRPr="009C72D1">
        <w:rPr>
          <w:rFonts w:ascii="Calibri" w:hAnsi="Calibri" w:cs="Calibri"/>
          <w:b/>
          <w:bCs/>
          <w:sz w:val="24"/>
          <w:szCs w:val="24"/>
        </w:rPr>
        <w:t>8</w:t>
      </w:r>
      <w:proofErr w:type="gramStart"/>
      <w:r w:rsidR="00237CAA">
        <w:rPr>
          <w:rFonts w:ascii="Calibri" w:hAnsi="Calibri" w:cs="Calibri"/>
          <w:b/>
          <w:bCs/>
          <w:sz w:val="24"/>
          <w:szCs w:val="24"/>
        </w:rPr>
        <w:t>B</w:t>
      </w:r>
      <w:r w:rsidR="00A027F0" w:rsidRPr="009C72D1">
        <w:rPr>
          <w:rFonts w:ascii="Calibri" w:hAnsi="Calibri" w:cs="Calibri"/>
          <w:b/>
          <w:bCs/>
          <w:sz w:val="24"/>
          <w:szCs w:val="24"/>
        </w:rPr>
        <w:t>,</w:t>
      </w:r>
      <w:r w:rsidR="00237CAA">
        <w:rPr>
          <w:rFonts w:ascii="Calibri" w:hAnsi="Calibri" w:cs="Calibri"/>
          <w:b/>
          <w:bCs/>
          <w:sz w:val="24"/>
          <w:szCs w:val="24"/>
        </w:rPr>
        <w:t>C</w:t>
      </w:r>
      <w:proofErr w:type="gramEnd"/>
      <w:r w:rsidR="009E63E1" w:rsidRPr="009C72D1">
        <w:rPr>
          <w:rFonts w:ascii="Calibri" w:hAnsi="Calibri" w:cs="Calibri"/>
          <w:sz w:val="24"/>
          <w:szCs w:val="24"/>
        </w:rPr>
        <w:t>)</w:t>
      </w:r>
      <w:r w:rsidR="00E45819" w:rsidRPr="009C72D1">
        <w:rPr>
          <w:rFonts w:ascii="Calibri" w:hAnsi="Calibri" w:cs="Calibri"/>
          <w:sz w:val="24"/>
          <w:szCs w:val="24"/>
        </w:rPr>
        <w:t xml:space="preserve"> and are unsuitable for SAR quartz dating protocols</w:t>
      </w:r>
      <w:r w:rsidR="009E63E1" w:rsidRPr="009C72D1">
        <w:rPr>
          <w:rFonts w:ascii="Calibri" w:hAnsi="Calibri" w:cs="Calibri"/>
          <w:sz w:val="24"/>
          <w:szCs w:val="24"/>
        </w:rPr>
        <w:t xml:space="preserve">.   </w:t>
      </w:r>
      <w:r w:rsidR="001738B0" w:rsidRPr="009C72D1">
        <w:rPr>
          <w:rFonts w:ascii="Calibri" w:hAnsi="Calibri" w:cs="Calibri"/>
          <w:sz w:val="24"/>
          <w:szCs w:val="24"/>
        </w:rPr>
        <w:t xml:space="preserve"> </w:t>
      </w:r>
    </w:p>
    <w:p w14:paraId="7CA834AB" w14:textId="7BC05967" w:rsidR="00525CE6" w:rsidRPr="009C72D1" w:rsidRDefault="00525CE6" w:rsidP="009241F8">
      <w:pPr>
        <w:spacing w:line="240" w:lineRule="auto"/>
        <w:ind w:firstLine="720"/>
        <w:contextualSpacing/>
        <w:jc w:val="both"/>
        <w:rPr>
          <w:rFonts w:ascii="Calibri" w:hAnsi="Calibri" w:cs="Calibri"/>
          <w:sz w:val="24"/>
          <w:szCs w:val="24"/>
        </w:rPr>
      </w:pPr>
    </w:p>
    <w:p w14:paraId="1DAA644C" w14:textId="26D264E5" w:rsidR="000B38CE" w:rsidRPr="009C72D1" w:rsidRDefault="000B38CE" w:rsidP="009241F8">
      <w:pPr>
        <w:autoSpaceDE w:val="0"/>
        <w:autoSpaceDN w:val="0"/>
        <w:adjustRightInd w:val="0"/>
        <w:spacing w:after="0" w:line="240" w:lineRule="auto"/>
        <w:contextualSpacing/>
        <w:jc w:val="both"/>
        <w:rPr>
          <w:rFonts w:ascii="Calibri" w:eastAsiaTheme="minorEastAsia" w:hAnsi="Calibri" w:cs="Calibri"/>
          <w:iCs/>
          <w:sz w:val="24"/>
          <w:szCs w:val="24"/>
        </w:rPr>
      </w:pPr>
      <w:r w:rsidRPr="009C72D1">
        <w:rPr>
          <w:rFonts w:ascii="Calibri" w:hAnsi="Calibri" w:cs="Calibri"/>
          <w:sz w:val="24"/>
          <w:szCs w:val="24"/>
        </w:rPr>
        <w:t>Fast Ratio</w:t>
      </w:r>
      <m:oMath>
        <m:r>
          <w:rPr>
            <w:rFonts w:ascii="Cambria Math" w:hAnsi="Cambria Math" w:cs="Calibri"/>
            <w:sz w:val="24"/>
            <w:szCs w:val="24"/>
          </w:rPr>
          <m:t>=</m:t>
        </m:r>
        <m:f>
          <m:fPr>
            <m:ctrlPr>
              <w:rPr>
                <w:rFonts w:ascii="Cambria Math" w:hAnsi="Cambria Math" w:cs="Calibri"/>
                <w:i/>
                <w:iCs/>
                <w:sz w:val="24"/>
                <w:szCs w:val="24"/>
              </w:rPr>
            </m:ctrlPr>
          </m:fPr>
          <m:num>
            <m:r>
              <w:rPr>
                <w:rFonts w:ascii="Cambria Math" w:hAnsi="Cambria Math" w:cs="Calibri"/>
                <w:sz w:val="24"/>
                <w:szCs w:val="24"/>
              </w:rPr>
              <m:t>L1-L3</m:t>
            </m:r>
          </m:num>
          <m:den>
            <m:r>
              <w:rPr>
                <w:rFonts w:ascii="Cambria Math" w:hAnsi="Cambria Math" w:cs="Calibri"/>
                <w:sz w:val="24"/>
                <w:szCs w:val="24"/>
              </w:rPr>
              <m:t>L2-L3</m:t>
            </m:r>
          </m:den>
        </m:f>
      </m:oMath>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r>
      <w:r w:rsidRPr="009C72D1">
        <w:rPr>
          <w:rFonts w:ascii="Calibri" w:eastAsiaTheme="minorEastAsia" w:hAnsi="Calibri" w:cs="Calibri"/>
          <w:iCs/>
          <w:sz w:val="24"/>
          <w:szCs w:val="24"/>
        </w:rPr>
        <w:tab/>
        <w:t>(Equation 2)</w:t>
      </w:r>
    </w:p>
    <w:p w14:paraId="707565B4" w14:textId="77777777" w:rsidR="00A36084" w:rsidRPr="009C72D1" w:rsidRDefault="00A36084" w:rsidP="009241F8">
      <w:pPr>
        <w:autoSpaceDE w:val="0"/>
        <w:autoSpaceDN w:val="0"/>
        <w:adjustRightInd w:val="0"/>
        <w:spacing w:after="0" w:line="240" w:lineRule="auto"/>
        <w:contextualSpacing/>
        <w:jc w:val="both"/>
        <w:rPr>
          <w:rFonts w:ascii="Calibri" w:hAnsi="Calibri" w:cs="Calibri"/>
          <w:sz w:val="24"/>
          <w:szCs w:val="24"/>
        </w:rPr>
      </w:pPr>
    </w:p>
    <w:p w14:paraId="3BB3FBB0" w14:textId="06C3178C" w:rsidR="000B38CE" w:rsidRPr="009C72D1" w:rsidRDefault="000B38CE"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sz w:val="24"/>
          <w:szCs w:val="24"/>
        </w:rPr>
        <w:t xml:space="preserve">Where L1: Fast </w:t>
      </w:r>
      <w:r w:rsidR="000F5A64" w:rsidRPr="009C72D1">
        <w:rPr>
          <w:rFonts w:ascii="Calibri" w:hAnsi="Calibri" w:cs="Calibri"/>
          <w:sz w:val="24"/>
          <w:szCs w:val="24"/>
        </w:rPr>
        <w:t>c</w:t>
      </w:r>
      <w:r w:rsidRPr="009C72D1">
        <w:rPr>
          <w:rFonts w:ascii="Calibri" w:hAnsi="Calibri" w:cs="Calibri"/>
          <w:sz w:val="24"/>
          <w:szCs w:val="24"/>
        </w:rPr>
        <w:t>omponent</w:t>
      </w:r>
      <w:r w:rsidR="000F5A64" w:rsidRPr="009C72D1">
        <w:rPr>
          <w:rFonts w:ascii="Calibri" w:hAnsi="Calibri" w:cs="Calibri"/>
          <w:sz w:val="24"/>
          <w:szCs w:val="24"/>
        </w:rPr>
        <w:t xml:space="preserve"> emission for </w:t>
      </w:r>
      <w:r w:rsidR="009E63E1" w:rsidRPr="009C72D1">
        <w:rPr>
          <w:rFonts w:ascii="Calibri" w:hAnsi="Calibri" w:cs="Calibri"/>
          <w:sz w:val="24"/>
          <w:szCs w:val="24"/>
        </w:rPr>
        <w:t>~</w:t>
      </w:r>
      <w:r w:rsidR="000F5A64" w:rsidRPr="009C72D1">
        <w:rPr>
          <w:rFonts w:ascii="Calibri" w:hAnsi="Calibri" w:cs="Calibri"/>
          <w:sz w:val="24"/>
          <w:szCs w:val="24"/>
        </w:rPr>
        <w:t>0</w:t>
      </w:r>
      <w:r w:rsidR="00A027F0" w:rsidRPr="009C72D1">
        <w:rPr>
          <w:rFonts w:ascii="Calibri" w:hAnsi="Calibri" w:cs="Calibri"/>
          <w:sz w:val="24"/>
          <w:szCs w:val="24"/>
        </w:rPr>
        <w:t>–</w:t>
      </w:r>
      <w:r w:rsidR="000F5A64" w:rsidRPr="009C72D1">
        <w:rPr>
          <w:rFonts w:ascii="Calibri" w:hAnsi="Calibri" w:cs="Calibri"/>
          <w:sz w:val="24"/>
          <w:szCs w:val="24"/>
        </w:rPr>
        <w:t>2.5 s</w:t>
      </w:r>
      <w:r w:rsidRPr="009C72D1">
        <w:rPr>
          <w:rFonts w:ascii="Calibri" w:hAnsi="Calibri" w:cs="Calibri"/>
          <w:sz w:val="24"/>
          <w:szCs w:val="24"/>
        </w:rPr>
        <w:tab/>
        <w:t xml:space="preserve">L2: Medium </w:t>
      </w:r>
      <w:r w:rsidR="00B80482" w:rsidRPr="009C72D1">
        <w:rPr>
          <w:rFonts w:ascii="Calibri" w:hAnsi="Calibri" w:cs="Calibri"/>
          <w:sz w:val="24"/>
          <w:szCs w:val="24"/>
        </w:rPr>
        <w:t>c</w:t>
      </w:r>
      <w:r w:rsidRPr="009C72D1">
        <w:rPr>
          <w:rFonts w:ascii="Calibri" w:hAnsi="Calibri" w:cs="Calibri"/>
          <w:sz w:val="24"/>
          <w:szCs w:val="24"/>
        </w:rPr>
        <w:t>omponent</w:t>
      </w:r>
      <w:r w:rsidR="00B80482" w:rsidRPr="009C72D1">
        <w:rPr>
          <w:rFonts w:ascii="Calibri" w:hAnsi="Calibri" w:cs="Calibri"/>
          <w:sz w:val="24"/>
          <w:szCs w:val="24"/>
        </w:rPr>
        <w:t xml:space="preserve"> emission </w:t>
      </w:r>
      <w:r w:rsidR="009E63E1" w:rsidRPr="009C72D1">
        <w:rPr>
          <w:rFonts w:ascii="Calibri" w:hAnsi="Calibri" w:cs="Calibri"/>
          <w:sz w:val="24"/>
          <w:szCs w:val="24"/>
        </w:rPr>
        <w:t>~</w:t>
      </w:r>
      <w:r w:rsidR="00B80482" w:rsidRPr="009C72D1">
        <w:rPr>
          <w:rFonts w:ascii="Calibri" w:hAnsi="Calibri" w:cs="Calibri"/>
          <w:sz w:val="24"/>
          <w:szCs w:val="24"/>
        </w:rPr>
        <w:t>2.5</w:t>
      </w:r>
      <w:r w:rsidR="00A027F0" w:rsidRPr="009C72D1">
        <w:rPr>
          <w:rFonts w:ascii="Calibri" w:hAnsi="Calibri" w:cs="Calibri"/>
          <w:sz w:val="24"/>
          <w:szCs w:val="24"/>
        </w:rPr>
        <w:t>–</w:t>
      </w:r>
      <w:r w:rsidR="00B80482" w:rsidRPr="009C72D1">
        <w:rPr>
          <w:rFonts w:ascii="Calibri" w:hAnsi="Calibri" w:cs="Calibri"/>
          <w:sz w:val="24"/>
          <w:szCs w:val="24"/>
        </w:rPr>
        <w:t xml:space="preserve">15 s </w:t>
      </w:r>
      <w:r w:rsidRPr="009C72D1">
        <w:rPr>
          <w:rFonts w:ascii="Calibri" w:hAnsi="Calibri" w:cs="Calibri"/>
          <w:sz w:val="24"/>
          <w:szCs w:val="24"/>
        </w:rPr>
        <w:t xml:space="preserve">L3: </w:t>
      </w:r>
      <w:r w:rsidR="00816539" w:rsidRPr="009C72D1">
        <w:rPr>
          <w:rFonts w:ascii="Calibri" w:hAnsi="Calibri" w:cs="Calibri"/>
          <w:sz w:val="24"/>
          <w:szCs w:val="24"/>
        </w:rPr>
        <w:t xml:space="preserve">Slow component emission </w:t>
      </w:r>
      <w:r w:rsidR="009E63E1" w:rsidRPr="009C72D1">
        <w:rPr>
          <w:rFonts w:ascii="Calibri" w:hAnsi="Calibri" w:cs="Calibri"/>
          <w:sz w:val="24"/>
          <w:szCs w:val="24"/>
        </w:rPr>
        <w:t>~</w:t>
      </w:r>
      <w:r w:rsidR="00816539" w:rsidRPr="009C72D1">
        <w:rPr>
          <w:rFonts w:ascii="Calibri" w:hAnsi="Calibri" w:cs="Calibri"/>
          <w:sz w:val="24"/>
          <w:szCs w:val="24"/>
        </w:rPr>
        <w:t xml:space="preserve"> 15</w:t>
      </w:r>
      <w:r w:rsidR="00A027F0" w:rsidRPr="009C72D1">
        <w:rPr>
          <w:rFonts w:ascii="Calibri" w:hAnsi="Calibri" w:cs="Calibri"/>
          <w:sz w:val="24"/>
          <w:szCs w:val="24"/>
        </w:rPr>
        <w:t>–</w:t>
      </w:r>
      <w:r w:rsidR="009E63E1" w:rsidRPr="009C72D1">
        <w:rPr>
          <w:rFonts w:ascii="Calibri" w:hAnsi="Calibri" w:cs="Calibri"/>
          <w:sz w:val="24"/>
          <w:szCs w:val="24"/>
        </w:rPr>
        <w:t>40</w:t>
      </w:r>
      <w:r w:rsidR="00A027F0" w:rsidRPr="009C72D1">
        <w:rPr>
          <w:rFonts w:ascii="Calibri" w:hAnsi="Calibri" w:cs="Calibri"/>
          <w:sz w:val="24"/>
          <w:szCs w:val="24"/>
        </w:rPr>
        <w:t xml:space="preserve"> </w:t>
      </w:r>
      <w:r w:rsidR="00816539" w:rsidRPr="009C72D1">
        <w:rPr>
          <w:rFonts w:ascii="Calibri" w:hAnsi="Calibri" w:cs="Calibri"/>
          <w:sz w:val="24"/>
          <w:szCs w:val="24"/>
        </w:rPr>
        <w:t>s</w:t>
      </w:r>
    </w:p>
    <w:p w14:paraId="2B216D1D" w14:textId="77777777" w:rsidR="005436B3" w:rsidRPr="009C72D1" w:rsidRDefault="005436B3" w:rsidP="009241F8">
      <w:pPr>
        <w:autoSpaceDE w:val="0"/>
        <w:autoSpaceDN w:val="0"/>
        <w:adjustRightInd w:val="0"/>
        <w:spacing w:after="0" w:line="240" w:lineRule="auto"/>
        <w:contextualSpacing/>
        <w:jc w:val="both"/>
        <w:rPr>
          <w:rFonts w:ascii="Calibri" w:hAnsi="Calibri" w:cs="Calibri"/>
          <w:sz w:val="24"/>
          <w:szCs w:val="24"/>
        </w:rPr>
      </w:pPr>
    </w:p>
    <w:p w14:paraId="2C11D1C7" w14:textId="47935ECB" w:rsidR="009E2FFC" w:rsidRPr="009C72D1" w:rsidRDefault="005436B3" w:rsidP="009241F8">
      <w:pPr>
        <w:spacing w:line="240" w:lineRule="auto"/>
        <w:contextualSpacing/>
        <w:jc w:val="both"/>
        <w:rPr>
          <w:rFonts w:ascii="Calibri" w:hAnsi="Calibri" w:cs="Calibri"/>
          <w:sz w:val="24"/>
          <w:szCs w:val="24"/>
        </w:rPr>
      </w:pPr>
      <w:r w:rsidRPr="009C72D1">
        <w:rPr>
          <w:rFonts w:ascii="Calibri" w:hAnsi="Calibri" w:cs="Calibri"/>
          <w:sz w:val="24"/>
          <w:szCs w:val="24"/>
        </w:rPr>
        <w:t>An important test on the spectral purity of isolated quartz grains is the response</w:t>
      </w:r>
      <w:r w:rsidR="008712DE" w:rsidRPr="009C72D1">
        <w:rPr>
          <w:rFonts w:ascii="Calibri" w:hAnsi="Calibri" w:cs="Calibri"/>
          <w:sz w:val="24"/>
          <w:szCs w:val="24"/>
        </w:rPr>
        <w:t xml:space="preserve"> of aliquots </w:t>
      </w:r>
      <w:r w:rsidRPr="009C72D1">
        <w:rPr>
          <w:rFonts w:ascii="Calibri" w:hAnsi="Calibri" w:cs="Calibri"/>
          <w:sz w:val="24"/>
          <w:szCs w:val="24"/>
        </w:rPr>
        <w:t xml:space="preserve">to infrared excitation </w:t>
      </w:r>
      <w:r w:rsidR="008712DE" w:rsidRPr="009C72D1">
        <w:rPr>
          <w:rFonts w:ascii="Calibri" w:hAnsi="Calibri" w:cs="Calibri"/>
          <w:sz w:val="24"/>
          <w:szCs w:val="24"/>
        </w:rPr>
        <w:t xml:space="preserve">from LEDs </w:t>
      </w:r>
      <w:r w:rsidR="008712DE" w:rsidRPr="009C72D1">
        <w:rPr>
          <w:rFonts w:ascii="Calibri" w:hAnsi="Calibri" w:cs="Calibri"/>
          <w:sz w:val="24"/>
          <w:szCs w:val="24"/>
          <w:lang w:val="en-GB"/>
        </w:rPr>
        <w:t>(8</w:t>
      </w:r>
      <w:r w:rsidR="008712DE" w:rsidRPr="009C72D1">
        <w:rPr>
          <w:rFonts w:ascii="Calibri" w:hAnsi="Calibri" w:cs="Calibri"/>
          <w:sz w:val="24"/>
          <w:szCs w:val="24"/>
        </w:rPr>
        <w:t>45</w:t>
      </w:r>
      <w:r w:rsidR="00A027F0" w:rsidRPr="009C72D1">
        <w:rPr>
          <w:rFonts w:ascii="Calibri" w:hAnsi="Calibri" w:cs="Calibri"/>
          <w:sz w:val="24"/>
          <w:szCs w:val="24"/>
        </w:rPr>
        <w:t xml:space="preserve"> nm</w:t>
      </w:r>
      <w:r w:rsidR="008712DE" w:rsidRPr="009C72D1">
        <w:rPr>
          <w:rFonts w:ascii="Calibri" w:hAnsi="Calibri" w:cs="Calibri"/>
          <w:sz w:val="24"/>
          <w:szCs w:val="24"/>
        </w:rPr>
        <w:t xml:space="preserve"> ± 4 nm). Most quartz grains </w:t>
      </w:r>
      <w:r w:rsidR="00C20B8B" w:rsidRPr="009C72D1">
        <w:rPr>
          <w:rFonts w:ascii="Calibri" w:hAnsi="Calibri" w:cs="Calibri"/>
          <w:sz w:val="24"/>
          <w:szCs w:val="24"/>
        </w:rPr>
        <w:t>yield a low or negl</w:t>
      </w:r>
      <w:r w:rsidR="00902008" w:rsidRPr="009C72D1">
        <w:rPr>
          <w:rFonts w:ascii="Calibri" w:hAnsi="Calibri" w:cs="Calibri"/>
          <w:sz w:val="24"/>
          <w:szCs w:val="24"/>
        </w:rPr>
        <w:t>igible</w:t>
      </w:r>
      <w:r w:rsidR="00C20B8B" w:rsidRPr="009C72D1">
        <w:rPr>
          <w:rFonts w:ascii="Calibri" w:hAnsi="Calibri" w:cs="Calibri"/>
          <w:sz w:val="24"/>
          <w:szCs w:val="24"/>
        </w:rPr>
        <w:t xml:space="preserve"> luminescence emission with IR stimulation at or </w:t>
      </w:r>
      <w:r w:rsidR="00902008" w:rsidRPr="009C72D1">
        <w:rPr>
          <w:rFonts w:ascii="Calibri" w:hAnsi="Calibri" w:cs="Calibri"/>
          <w:sz w:val="24"/>
          <w:szCs w:val="24"/>
        </w:rPr>
        <w:t xml:space="preserve">within a few hundred counts of </w:t>
      </w:r>
      <w:r w:rsidR="00C20B8B" w:rsidRPr="009C72D1">
        <w:rPr>
          <w:rFonts w:ascii="Calibri" w:hAnsi="Calibri" w:cs="Calibri"/>
          <w:sz w:val="24"/>
          <w:szCs w:val="24"/>
        </w:rPr>
        <w:t xml:space="preserve">background </w:t>
      </w:r>
      <w:r w:rsidR="00902008" w:rsidRPr="009C72D1">
        <w:rPr>
          <w:rFonts w:ascii="Calibri" w:hAnsi="Calibri" w:cs="Calibri"/>
          <w:sz w:val="24"/>
          <w:szCs w:val="24"/>
        </w:rPr>
        <w:t>emissions</w:t>
      </w:r>
      <w:r w:rsidR="00C20B8B" w:rsidRPr="009C72D1">
        <w:rPr>
          <w:rFonts w:ascii="Calibri" w:hAnsi="Calibri" w:cs="Calibri"/>
          <w:sz w:val="24"/>
          <w:szCs w:val="24"/>
        </w:rPr>
        <w:t>. A metric has been developed to assess IR</w:t>
      </w:r>
      <w:r w:rsidR="00A45585" w:rsidRPr="009C72D1">
        <w:rPr>
          <w:rFonts w:ascii="Calibri" w:hAnsi="Calibri" w:cs="Calibri"/>
          <w:sz w:val="24"/>
          <w:szCs w:val="24"/>
        </w:rPr>
        <w:t>-based emissions</w:t>
      </w:r>
      <w:r w:rsidR="00C20B8B" w:rsidRPr="009C72D1">
        <w:rPr>
          <w:rFonts w:ascii="Calibri" w:hAnsi="Calibri" w:cs="Calibri"/>
          <w:sz w:val="24"/>
          <w:szCs w:val="24"/>
        </w:rPr>
        <w:t>, called the IR depletion ratio</w:t>
      </w:r>
      <w:r w:rsidR="00A027F0" w:rsidRPr="009C72D1">
        <w:rPr>
          <w:rFonts w:ascii="Calibri" w:hAnsi="Calibri" w:cs="Calibri"/>
          <w:sz w:val="24"/>
          <w:szCs w:val="24"/>
        </w:rPr>
        <w:t>,</w:t>
      </w:r>
      <w:r w:rsidR="00A45585" w:rsidRPr="009C72D1">
        <w:rPr>
          <w:rFonts w:ascii="Calibri" w:hAnsi="Calibri" w:cs="Calibri"/>
          <w:sz w:val="24"/>
          <w:szCs w:val="24"/>
        </w:rPr>
        <w:t xml:space="preserve"> which is calculated </w:t>
      </w:r>
      <w:r w:rsidR="00E211E0" w:rsidRPr="009C72D1">
        <w:rPr>
          <w:rFonts w:ascii="Calibri" w:hAnsi="Calibri" w:cs="Calibri"/>
          <w:sz w:val="24"/>
          <w:szCs w:val="24"/>
        </w:rPr>
        <w:t xml:space="preserve">as a </w:t>
      </w:r>
      <w:r w:rsidR="00A23BCA" w:rsidRPr="009C72D1">
        <w:rPr>
          <w:rFonts w:ascii="Calibri" w:hAnsi="Calibri" w:cs="Calibri"/>
          <w:sz w:val="24"/>
          <w:szCs w:val="24"/>
        </w:rPr>
        <w:t>SAR ratio (L</w:t>
      </w:r>
      <w:r w:rsidR="00A23BCA" w:rsidRPr="009C72D1">
        <w:rPr>
          <w:rFonts w:ascii="Calibri" w:hAnsi="Calibri" w:cs="Calibri"/>
          <w:sz w:val="24"/>
          <w:szCs w:val="24"/>
          <w:vertAlign w:val="subscript"/>
        </w:rPr>
        <w:t>x</w:t>
      </w:r>
      <w:r w:rsidR="00A23BCA" w:rsidRPr="009C72D1">
        <w:rPr>
          <w:rFonts w:ascii="Calibri" w:hAnsi="Calibri" w:cs="Calibri"/>
          <w:sz w:val="24"/>
          <w:szCs w:val="24"/>
        </w:rPr>
        <w:t>/T</w:t>
      </w:r>
      <w:r w:rsidR="00A23BCA" w:rsidRPr="009C72D1">
        <w:rPr>
          <w:rFonts w:ascii="Calibri" w:hAnsi="Calibri" w:cs="Calibri"/>
          <w:sz w:val="24"/>
          <w:szCs w:val="24"/>
          <w:vertAlign w:val="subscript"/>
        </w:rPr>
        <w:t>x</w:t>
      </w:r>
      <w:r w:rsidR="00A23BCA" w:rsidRPr="009C72D1">
        <w:rPr>
          <w:rFonts w:ascii="Calibri" w:hAnsi="Calibri" w:cs="Calibri"/>
          <w:sz w:val="24"/>
          <w:szCs w:val="24"/>
        </w:rPr>
        <w:t>)</w:t>
      </w:r>
      <w:r w:rsidR="00A45585" w:rsidRPr="009C72D1">
        <w:rPr>
          <w:rFonts w:ascii="Calibri" w:hAnsi="Calibri" w:cs="Calibri"/>
          <w:sz w:val="24"/>
          <w:szCs w:val="24"/>
        </w:rPr>
        <w:t xml:space="preserve"> </w:t>
      </w:r>
      <w:r w:rsidR="00A23BCA" w:rsidRPr="009C72D1">
        <w:rPr>
          <w:rFonts w:ascii="Calibri" w:hAnsi="Calibri" w:cs="Calibri"/>
          <w:sz w:val="24"/>
          <w:szCs w:val="24"/>
        </w:rPr>
        <w:t>for irradiate</w:t>
      </w:r>
      <w:r w:rsidR="00CF17CE" w:rsidRPr="009C72D1">
        <w:rPr>
          <w:rFonts w:ascii="Calibri" w:hAnsi="Calibri" w:cs="Calibri"/>
          <w:sz w:val="24"/>
          <w:szCs w:val="24"/>
        </w:rPr>
        <w:t>d</w:t>
      </w:r>
      <w:r w:rsidR="00E211E0" w:rsidRPr="009C72D1">
        <w:rPr>
          <w:rFonts w:ascii="Calibri" w:hAnsi="Calibri" w:cs="Calibri"/>
          <w:sz w:val="24"/>
          <w:szCs w:val="24"/>
        </w:rPr>
        <w:t xml:space="preserve"> (5</w:t>
      </w:r>
      <w:r w:rsidR="00A027F0" w:rsidRPr="009C72D1">
        <w:rPr>
          <w:rFonts w:ascii="Calibri" w:hAnsi="Calibri" w:cs="Calibri"/>
          <w:sz w:val="24"/>
          <w:szCs w:val="24"/>
        </w:rPr>
        <w:t>–</w:t>
      </w:r>
      <w:r w:rsidR="00E211E0" w:rsidRPr="009C72D1">
        <w:rPr>
          <w:rFonts w:ascii="Calibri" w:hAnsi="Calibri" w:cs="Calibri"/>
          <w:sz w:val="24"/>
          <w:szCs w:val="24"/>
        </w:rPr>
        <w:t xml:space="preserve">10 </w:t>
      </w:r>
      <w:proofErr w:type="spellStart"/>
      <w:r w:rsidR="00E211E0" w:rsidRPr="009C72D1">
        <w:rPr>
          <w:rFonts w:ascii="Calibri" w:hAnsi="Calibri" w:cs="Calibri"/>
          <w:sz w:val="24"/>
          <w:szCs w:val="24"/>
        </w:rPr>
        <w:t>Gy</w:t>
      </w:r>
      <w:proofErr w:type="spellEnd"/>
      <w:r w:rsidR="00E211E0" w:rsidRPr="009C72D1">
        <w:rPr>
          <w:rFonts w:ascii="Calibri" w:hAnsi="Calibri" w:cs="Calibri"/>
          <w:sz w:val="24"/>
          <w:szCs w:val="24"/>
        </w:rPr>
        <w:t>)</w:t>
      </w:r>
      <w:r w:rsidR="00A23BCA" w:rsidRPr="009C72D1">
        <w:rPr>
          <w:rFonts w:ascii="Calibri" w:hAnsi="Calibri" w:cs="Calibri"/>
          <w:sz w:val="24"/>
          <w:szCs w:val="24"/>
        </w:rPr>
        <w:t xml:space="preserve"> quartz</w:t>
      </w:r>
      <w:r w:rsidR="00C20B8B" w:rsidRPr="009C72D1">
        <w:rPr>
          <w:rFonts w:ascii="Calibri" w:hAnsi="Calibri" w:cs="Calibri"/>
          <w:sz w:val="24"/>
          <w:szCs w:val="24"/>
        </w:rPr>
        <w:t xml:space="preserve"> </w:t>
      </w:r>
      <w:r w:rsidR="00E211E0" w:rsidRPr="009C72D1">
        <w:rPr>
          <w:rFonts w:ascii="Calibri" w:hAnsi="Calibri" w:cs="Calibri"/>
          <w:sz w:val="24"/>
          <w:szCs w:val="24"/>
        </w:rPr>
        <w:t xml:space="preserve">grains stimulated </w:t>
      </w:r>
      <w:r w:rsidR="00CF17CE" w:rsidRPr="009C72D1">
        <w:rPr>
          <w:rFonts w:ascii="Calibri" w:hAnsi="Calibri" w:cs="Calibri"/>
          <w:sz w:val="24"/>
          <w:szCs w:val="24"/>
        </w:rPr>
        <w:t>with</w:t>
      </w:r>
      <w:r w:rsidR="00E211E0" w:rsidRPr="009C72D1">
        <w:rPr>
          <w:rFonts w:ascii="Calibri" w:hAnsi="Calibri" w:cs="Calibri"/>
          <w:sz w:val="24"/>
          <w:szCs w:val="24"/>
        </w:rPr>
        <w:t xml:space="preserve"> IR LEDs and then blue LEDs. Specifically, the ratio of IR luminescence divided by blue emissions should be &lt;5%</w:t>
      </w:r>
      <w:r w:rsidR="00A027F0" w:rsidRPr="009C72D1">
        <w:rPr>
          <w:rFonts w:ascii="Calibri" w:hAnsi="Calibri" w:cs="Calibri"/>
          <w:sz w:val="24"/>
          <w:szCs w:val="24"/>
        </w:rPr>
        <w:t>,</w:t>
      </w:r>
      <w:r w:rsidR="00E211E0" w:rsidRPr="009C72D1">
        <w:rPr>
          <w:rFonts w:ascii="Calibri" w:hAnsi="Calibri" w:cs="Calibri"/>
          <w:sz w:val="24"/>
          <w:szCs w:val="24"/>
        </w:rPr>
        <w:t xml:space="preserve"> which indicates a spectral</w:t>
      </w:r>
      <w:r w:rsidR="00A1181E" w:rsidRPr="009C72D1">
        <w:rPr>
          <w:rFonts w:ascii="Calibri" w:hAnsi="Calibri" w:cs="Calibri"/>
          <w:sz w:val="24"/>
          <w:szCs w:val="24"/>
        </w:rPr>
        <w:t>ly</w:t>
      </w:r>
      <w:r w:rsidR="00E211E0" w:rsidRPr="009C72D1">
        <w:rPr>
          <w:rFonts w:ascii="Calibri" w:hAnsi="Calibri" w:cs="Calibri"/>
          <w:sz w:val="24"/>
          <w:szCs w:val="24"/>
        </w:rPr>
        <w:t xml:space="preserve"> pure quartz fraction amenable for OSL dating</w:t>
      </w:r>
      <w:r w:rsidR="00BB0C2A" w:rsidRPr="009C72D1">
        <w:rPr>
          <w:rFonts w:ascii="Calibri" w:hAnsi="Calibri" w:cs="Calibri"/>
          <w:sz w:val="24"/>
          <w:szCs w:val="24"/>
        </w:rPr>
        <w:t xml:space="preserve"> (</w:t>
      </w:r>
      <w:r w:rsidR="00BB0C2A" w:rsidRPr="009C72D1">
        <w:rPr>
          <w:rFonts w:ascii="Calibri" w:hAnsi="Calibri" w:cs="Calibri"/>
          <w:b/>
          <w:bCs/>
          <w:sz w:val="24"/>
          <w:szCs w:val="24"/>
        </w:rPr>
        <w:t>Fig</w:t>
      </w:r>
      <w:r w:rsidR="00A027F0" w:rsidRPr="009C72D1">
        <w:rPr>
          <w:rFonts w:ascii="Calibri" w:hAnsi="Calibri" w:cs="Calibri"/>
          <w:b/>
          <w:bCs/>
          <w:sz w:val="24"/>
          <w:szCs w:val="24"/>
        </w:rPr>
        <w:t>ure</w:t>
      </w:r>
      <w:r w:rsidR="00BB0C2A" w:rsidRPr="009C72D1">
        <w:rPr>
          <w:rFonts w:ascii="Calibri" w:hAnsi="Calibri" w:cs="Calibri"/>
          <w:b/>
          <w:bCs/>
          <w:sz w:val="24"/>
          <w:szCs w:val="24"/>
        </w:rPr>
        <w:t xml:space="preserve"> 7</w:t>
      </w:r>
      <w:r w:rsidR="00BB0C2A" w:rsidRPr="009C72D1">
        <w:rPr>
          <w:rFonts w:ascii="Calibri" w:hAnsi="Calibri" w:cs="Calibri"/>
          <w:sz w:val="24"/>
          <w:szCs w:val="24"/>
        </w:rPr>
        <w:t>)</w:t>
      </w:r>
      <w:r w:rsidR="00E211E0" w:rsidRPr="009C72D1">
        <w:rPr>
          <w:rFonts w:ascii="Calibri" w:hAnsi="Calibri" w:cs="Calibri"/>
          <w:sz w:val="24"/>
          <w:szCs w:val="24"/>
        </w:rPr>
        <w:t xml:space="preserve">.  </w:t>
      </w:r>
      <w:r w:rsidRPr="009C72D1">
        <w:rPr>
          <w:rFonts w:ascii="Calibri" w:hAnsi="Calibri" w:cs="Calibri"/>
          <w:sz w:val="24"/>
          <w:szCs w:val="24"/>
        </w:rPr>
        <w:t xml:space="preserve">However, </w:t>
      </w:r>
      <w:r w:rsidR="00C55530" w:rsidRPr="009C72D1">
        <w:rPr>
          <w:rFonts w:ascii="Calibri" w:hAnsi="Calibri" w:cs="Calibri"/>
          <w:sz w:val="24"/>
          <w:szCs w:val="24"/>
        </w:rPr>
        <w:t xml:space="preserve">there are instances that mineralogically pure </w:t>
      </w:r>
      <w:r w:rsidRPr="009C72D1">
        <w:rPr>
          <w:rFonts w:ascii="Calibri" w:hAnsi="Calibri" w:cs="Calibri"/>
          <w:sz w:val="24"/>
          <w:szCs w:val="24"/>
        </w:rPr>
        <w:t>quartz grains can yield errant luminescence emissions with IR stimulation</w:t>
      </w:r>
      <w:r w:rsidR="00C55530" w:rsidRPr="009C72D1">
        <w:rPr>
          <w:rFonts w:ascii="Calibri" w:hAnsi="Calibri" w:cs="Calibri"/>
          <w:sz w:val="24"/>
          <w:szCs w:val="24"/>
        </w:rPr>
        <w:t xml:space="preserve">. </w:t>
      </w:r>
      <w:r w:rsidR="00AC525F" w:rsidRPr="009C72D1">
        <w:rPr>
          <w:rFonts w:ascii="Calibri" w:hAnsi="Calibri" w:cs="Calibri"/>
          <w:sz w:val="24"/>
          <w:szCs w:val="24"/>
        </w:rPr>
        <w:t>This IR signal may reflect adhering lithic fragments or feldspathic inclusion</w:t>
      </w:r>
      <w:r w:rsidR="00E211E0" w:rsidRPr="009C72D1">
        <w:rPr>
          <w:rFonts w:ascii="Calibri" w:hAnsi="Calibri" w:cs="Calibri"/>
          <w:sz w:val="24"/>
          <w:szCs w:val="24"/>
        </w:rPr>
        <w:t>s</w:t>
      </w:r>
      <w:r w:rsidR="00AC525F" w:rsidRPr="009C72D1">
        <w:rPr>
          <w:rFonts w:ascii="Calibri" w:hAnsi="Calibri" w:cs="Calibri"/>
          <w:sz w:val="24"/>
          <w:szCs w:val="24"/>
        </w:rPr>
        <w:t xml:space="preserve"> in quartz</w:t>
      </w:r>
      <w:r w:rsidR="00E211E0" w:rsidRPr="009C72D1">
        <w:rPr>
          <w:rFonts w:ascii="Calibri" w:hAnsi="Calibri" w:cs="Calibri"/>
          <w:sz w:val="24"/>
          <w:szCs w:val="24"/>
        </w:rPr>
        <w:t>.</w:t>
      </w:r>
      <w:r w:rsidR="00A1181E" w:rsidRPr="009C72D1">
        <w:rPr>
          <w:rFonts w:ascii="Calibri" w:hAnsi="Calibri" w:cs="Calibri"/>
          <w:sz w:val="24"/>
          <w:szCs w:val="24"/>
        </w:rPr>
        <w:t xml:space="preserve"> In such </w:t>
      </w:r>
      <w:r w:rsidR="0068043E" w:rsidRPr="009C72D1">
        <w:rPr>
          <w:rFonts w:ascii="Calibri" w:hAnsi="Calibri" w:cs="Calibri"/>
          <w:sz w:val="24"/>
          <w:szCs w:val="24"/>
        </w:rPr>
        <w:t>instances</w:t>
      </w:r>
      <w:r w:rsidR="00A027F0" w:rsidRPr="009C72D1">
        <w:rPr>
          <w:rFonts w:ascii="Calibri" w:hAnsi="Calibri" w:cs="Calibri"/>
          <w:sz w:val="24"/>
          <w:szCs w:val="24"/>
        </w:rPr>
        <w:t>,</w:t>
      </w:r>
      <w:r w:rsidR="00A1181E" w:rsidRPr="009C72D1">
        <w:rPr>
          <w:rFonts w:ascii="Calibri" w:hAnsi="Calibri" w:cs="Calibri"/>
          <w:sz w:val="24"/>
          <w:szCs w:val="24"/>
        </w:rPr>
        <w:t xml:space="preserve"> </w:t>
      </w:r>
      <w:r w:rsidR="00C42CAB" w:rsidRPr="009C72D1">
        <w:rPr>
          <w:rFonts w:ascii="Calibri" w:hAnsi="Calibri" w:cs="Calibri"/>
          <w:sz w:val="24"/>
          <w:szCs w:val="24"/>
        </w:rPr>
        <w:t xml:space="preserve">quartz grains should be </w:t>
      </w:r>
      <w:r w:rsidR="00BA6251" w:rsidRPr="009C72D1">
        <w:rPr>
          <w:rFonts w:ascii="Calibri" w:hAnsi="Calibri" w:cs="Calibri"/>
          <w:sz w:val="24"/>
          <w:szCs w:val="24"/>
        </w:rPr>
        <w:t>dated by</w:t>
      </w:r>
      <w:r w:rsidR="00C42CAB" w:rsidRPr="009C72D1">
        <w:rPr>
          <w:rFonts w:ascii="Calibri" w:hAnsi="Calibri" w:cs="Calibri"/>
          <w:sz w:val="24"/>
          <w:szCs w:val="24"/>
        </w:rPr>
        <w:t xml:space="preserve"> feldspar </w:t>
      </w:r>
      <w:r w:rsidR="004C75CA" w:rsidRPr="009C72D1">
        <w:rPr>
          <w:rFonts w:ascii="Calibri" w:hAnsi="Calibri" w:cs="Calibri"/>
          <w:sz w:val="24"/>
          <w:szCs w:val="24"/>
        </w:rPr>
        <w:t>protocols</w:t>
      </w:r>
      <w:r w:rsidR="004C75CA" w:rsidRPr="009C72D1">
        <w:rPr>
          <w:rFonts w:ascii="Calibri" w:hAnsi="Calibri" w:cs="Calibri"/>
          <w:sz w:val="24"/>
          <w:szCs w:val="24"/>
          <w:vertAlign w:val="superscript"/>
        </w:rPr>
        <w:t>31</w:t>
      </w:r>
      <w:r w:rsidR="00B9333D" w:rsidRPr="009C72D1">
        <w:rPr>
          <w:rFonts w:ascii="Calibri" w:hAnsi="Calibri" w:cs="Calibri"/>
          <w:sz w:val="24"/>
          <w:szCs w:val="24"/>
        </w:rPr>
        <w:t>.</w:t>
      </w:r>
      <w:bookmarkStart w:id="25" w:name="_Hlk73029182"/>
      <w:r w:rsidR="009E2FFC" w:rsidRPr="009C72D1">
        <w:rPr>
          <w:rFonts w:ascii="Calibri" w:hAnsi="Calibri" w:cs="Calibri"/>
          <w:sz w:val="24"/>
          <w:szCs w:val="24"/>
        </w:rPr>
        <w:t xml:space="preserve"> These protocols with modifications can be used to separate and confirm </w:t>
      </w:r>
      <w:r w:rsidR="00A027F0" w:rsidRPr="009C72D1">
        <w:rPr>
          <w:rFonts w:ascii="Calibri" w:hAnsi="Calibri" w:cs="Calibri"/>
          <w:sz w:val="24"/>
          <w:szCs w:val="24"/>
        </w:rPr>
        <w:t xml:space="preserve">the </w:t>
      </w:r>
      <w:r w:rsidR="009E2FFC" w:rsidRPr="009C72D1">
        <w:rPr>
          <w:rFonts w:ascii="Calibri" w:hAnsi="Calibri" w:cs="Calibri"/>
          <w:sz w:val="24"/>
          <w:szCs w:val="24"/>
        </w:rPr>
        <w:t xml:space="preserve">purity </w:t>
      </w:r>
      <w:r w:rsidR="00A027F0" w:rsidRPr="009C72D1">
        <w:rPr>
          <w:rFonts w:ascii="Calibri" w:hAnsi="Calibri" w:cs="Calibri"/>
          <w:sz w:val="24"/>
          <w:szCs w:val="24"/>
        </w:rPr>
        <w:t xml:space="preserve">of </w:t>
      </w:r>
      <w:r w:rsidR="009E2FFC" w:rsidRPr="009C72D1">
        <w:rPr>
          <w:rFonts w:ascii="Calibri" w:hAnsi="Calibri" w:cs="Calibri"/>
          <w:sz w:val="24"/>
          <w:szCs w:val="24"/>
        </w:rPr>
        <w:t>other minerals for OSL dating</w:t>
      </w:r>
      <w:r w:rsidR="00A027F0" w:rsidRPr="009C72D1">
        <w:rPr>
          <w:rFonts w:ascii="Calibri" w:hAnsi="Calibri" w:cs="Calibri"/>
          <w:sz w:val="24"/>
          <w:szCs w:val="24"/>
        </w:rPr>
        <w:t>,</w:t>
      </w:r>
      <w:r w:rsidR="009E2FFC" w:rsidRPr="009C72D1">
        <w:rPr>
          <w:rFonts w:ascii="Calibri" w:hAnsi="Calibri" w:cs="Calibri"/>
          <w:sz w:val="24"/>
          <w:szCs w:val="24"/>
        </w:rPr>
        <w:t xml:space="preserve"> such as k-feldspar, </w:t>
      </w:r>
      <w:r w:rsidR="00EA510D" w:rsidRPr="009C72D1">
        <w:rPr>
          <w:rFonts w:ascii="Calibri" w:hAnsi="Calibri" w:cs="Calibri"/>
          <w:sz w:val="24"/>
          <w:szCs w:val="24"/>
        </w:rPr>
        <w:t>plagioclase,</w:t>
      </w:r>
      <w:r w:rsidR="009E2FFC" w:rsidRPr="009C72D1">
        <w:rPr>
          <w:rFonts w:ascii="Calibri" w:hAnsi="Calibri" w:cs="Calibri"/>
          <w:sz w:val="24"/>
          <w:szCs w:val="24"/>
        </w:rPr>
        <w:t xml:space="preserve"> and olivine and pyroxene for other planetary applications. </w:t>
      </w:r>
      <w:bookmarkEnd w:id="25"/>
    </w:p>
    <w:p w14:paraId="234C353F" w14:textId="520DB729" w:rsidR="005436B3" w:rsidRPr="009C72D1" w:rsidRDefault="005436B3" w:rsidP="009241F8">
      <w:pPr>
        <w:spacing w:line="240" w:lineRule="auto"/>
        <w:contextualSpacing/>
        <w:jc w:val="both"/>
        <w:rPr>
          <w:rFonts w:ascii="Calibri" w:hAnsi="Calibri" w:cs="Calibri"/>
          <w:sz w:val="24"/>
          <w:szCs w:val="24"/>
        </w:rPr>
      </w:pPr>
    </w:p>
    <w:p w14:paraId="02CB5945" w14:textId="2DEE715A" w:rsidR="000B38CE" w:rsidRPr="009C72D1" w:rsidRDefault="00C405B7"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The ability to isolate a &gt;99% quartz separate and confirm the purity at the grain level is a prerequisite for accurate luminescence dating.</w:t>
      </w:r>
      <w:r w:rsidR="00AC525F" w:rsidRPr="009C72D1">
        <w:rPr>
          <w:rFonts w:ascii="Calibri" w:hAnsi="Calibri" w:cs="Calibri"/>
          <w:sz w:val="24"/>
          <w:szCs w:val="24"/>
        </w:rPr>
        <w:t xml:space="preserve"> </w:t>
      </w:r>
      <w:r w:rsidR="00C55530" w:rsidRPr="009C72D1">
        <w:rPr>
          <w:rFonts w:ascii="Calibri" w:hAnsi="Calibri" w:cs="Calibri"/>
          <w:sz w:val="24"/>
          <w:szCs w:val="24"/>
        </w:rPr>
        <w:t xml:space="preserve"> </w:t>
      </w:r>
      <w:r w:rsidRPr="009C72D1">
        <w:rPr>
          <w:rFonts w:ascii="Calibri" w:hAnsi="Calibri" w:cs="Calibri"/>
          <w:sz w:val="24"/>
          <w:szCs w:val="24"/>
        </w:rPr>
        <w:t>Single-grain and ultra-small aliquot (10</w:t>
      </w:r>
      <w:r w:rsidR="00A027F0" w:rsidRPr="009C72D1">
        <w:rPr>
          <w:rFonts w:ascii="Calibri" w:hAnsi="Calibri" w:cs="Calibri"/>
          <w:sz w:val="24"/>
          <w:szCs w:val="24"/>
        </w:rPr>
        <w:t>–</w:t>
      </w:r>
      <w:r w:rsidRPr="009C72D1">
        <w:rPr>
          <w:rFonts w:ascii="Calibri" w:hAnsi="Calibri" w:cs="Calibri"/>
          <w:sz w:val="24"/>
          <w:szCs w:val="24"/>
        </w:rPr>
        <w:t xml:space="preserve">50 grains) dating requires additional verification that the luminescence emissions of all grains were from quartz.  In turn, </w:t>
      </w:r>
      <w:r w:rsidR="00A027F0" w:rsidRPr="009C72D1">
        <w:rPr>
          <w:rFonts w:ascii="Calibri" w:hAnsi="Calibri" w:cs="Calibri"/>
          <w:sz w:val="24"/>
          <w:szCs w:val="24"/>
        </w:rPr>
        <w:t xml:space="preserve">the </w:t>
      </w:r>
      <w:r w:rsidRPr="009C72D1">
        <w:rPr>
          <w:rFonts w:ascii="Calibri" w:hAnsi="Calibri" w:cs="Calibri"/>
          <w:sz w:val="24"/>
          <w:szCs w:val="24"/>
        </w:rPr>
        <w:t xml:space="preserve">application of thermal transfer approaches </w:t>
      </w:r>
      <w:r w:rsidR="00A027F0" w:rsidRPr="009C72D1">
        <w:rPr>
          <w:rFonts w:ascii="Calibri" w:hAnsi="Calibri" w:cs="Calibri"/>
          <w:sz w:val="24"/>
          <w:szCs w:val="24"/>
        </w:rPr>
        <w:t xml:space="preserve">that </w:t>
      </w:r>
      <w:r w:rsidRPr="009C72D1">
        <w:rPr>
          <w:rFonts w:ascii="Calibri" w:hAnsi="Calibri" w:cs="Calibri"/>
          <w:sz w:val="24"/>
          <w:szCs w:val="24"/>
        </w:rPr>
        <w:t xml:space="preserve">can yield credible OSL ages </w:t>
      </w:r>
      <w:r w:rsidRPr="009C72D1">
        <w:rPr>
          <w:rFonts w:ascii="Calibri" w:hAnsi="Calibri" w:cs="Calibri"/>
          <w:sz w:val="24"/>
          <w:szCs w:val="24"/>
        </w:rPr>
        <w:lastRenderedPageBreak/>
        <w:t>up to one million years is predicated on pure quartz signal</w:t>
      </w:r>
      <w:r w:rsidR="00877726">
        <w:rPr>
          <w:rFonts w:ascii="Calibri" w:hAnsi="Calibri" w:cs="Calibri"/>
          <w:sz w:val="24"/>
          <w:szCs w:val="24"/>
        </w:rPr>
        <w:t>s</w:t>
      </w:r>
      <w:r w:rsidRPr="009C72D1">
        <w:rPr>
          <w:rFonts w:ascii="Calibri" w:hAnsi="Calibri" w:cs="Calibri"/>
          <w:sz w:val="24"/>
          <w:szCs w:val="24"/>
        </w:rPr>
        <w:t xml:space="preserve"> from mineral grains</w:t>
      </w:r>
      <w:r w:rsidRPr="009C72D1">
        <w:rPr>
          <w:rFonts w:ascii="Calibri" w:hAnsi="Calibri" w:cs="Calibri"/>
          <w:sz w:val="24"/>
          <w:szCs w:val="24"/>
          <w:vertAlign w:val="superscript"/>
        </w:rPr>
        <w:t>6</w:t>
      </w:r>
      <w:r w:rsidRPr="009C72D1">
        <w:rPr>
          <w:rFonts w:ascii="Calibri" w:hAnsi="Calibri" w:cs="Calibri"/>
          <w:sz w:val="24"/>
          <w:szCs w:val="24"/>
        </w:rPr>
        <w:t xml:space="preserve">. A mono-mineralogic quartz separate is foundational for </w:t>
      </w:r>
      <w:r w:rsidR="00A027F0" w:rsidRPr="009C72D1">
        <w:rPr>
          <w:rFonts w:ascii="Calibri" w:hAnsi="Calibri" w:cs="Calibri"/>
          <w:sz w:val="24"/>
          <w:szCs w:val="24"/>
        </w:rPr>
        <w:t>applying</w:t>
      </w:r>
      <w:r w:rsidRPr="009C72D1">
        <w:rPr>
          <w:rFonts w:ascii="Calibri" w:hAnsi="Calibri" w:cs="Calibri"/>
          <w:sz w:val="24"/>
          <w:szCs w:val="24"/>
        </w:rPr>
        <w:t xml:space="preserve"> OSL-SAR protocols, which provides a sequence of ages for deciphering the depositional history of eolian and fluvial systems for the late Quaternary</w:t>
      </w:r>
      <w:r w:rsidRPr="009C72D1">
        <w:rPr>
          <w:rFonts w:ascii="Calibri" w:hAnsi="Calibri" w:cs="Calibri"/>
          <w:sz w:val="24"/>
          <w:szCs w:val="24"/>
          <w:vertAlign w:val="superscript"/>
        </w:rPr>
        <w:t>1,2,</w:t>
      </w:r>
      <w:r w:rsidR="00B9333D" w:rsidRPr="009C72D1">
        <w:rPr>
          <w:rFonts w:ascii="Calibri" w:hAnsi="Calibri" w:cs="Calibri"/>
          <w:sz w:val="24"/>
          <w:szCs w:val="24"/>
          <w:vertAlign w:val="superscript"/>
        </w:rPr>
        <w:t>32</w:t>
      </w:r>
      <w:r w:rsidRPr="009C72D1">
        <w:rPr>
          <w:rFonts w:ascii="Calibri" w:hAnsi="Calibri" w:cs="Calibri"/>
          <w:sz w:val="24"/>
          <w:szCs w:val="24"/>
          <w:vertAlign w:val="superscript"/>
        </w:rPr>
        <w:t>,</w:t>
      </w:r>
      <w:r w:rsidR="00731935" w:rsidRPr="009C72D1">
        <w:rPr>
          <w:rFonts w:ascii="Calibri" w:hAnsi="Calibri" w:cs="Calibri"/>
          <w:sz w:val="24"/>
          <w:szCs w:val="24"/>
          <w:vertAlign w:val="superscript"/>
        </w:rPr>
        <w:t>33</w:t>
      </w:r>
      <w:r w:rsidR="00731935" w:rsidRPr="009C72D1">
        <w:rPr>
          <w:rFonts w:ascii="Calibri" w:hAnsi="Calibri" w:cs="Calibri"/>
          <w:sz w:val="24"/>
          <w:szCs w:val="24"/>
        </w:rPr>
        <w:t xml:space="preserve"> </w:t>
      </w:r>
      <w:r w:rsidRPr="009C72D1">
        <w:rPr>
          <w:rFonts w:ascii="Calibri" w:hAnsi="Calibri" w:cs="Calibri"/>
          <w:sz w:val="24"/>
          <w:szCs w:val="24"/>
        </w:rPr>
        <w:t>(</w:t>
      </w:r>
      <w:r w:rsidRPr="009C72D1">
        <w:rPr>
          <w:rFonts w:ascii="Calibri" w:hAnsi="Calibri" w:cs="Calibri"/>
          <w:b/>
          <w:bCs/>
          <w:sz w:val="24"/>
          <w:szCs w:val="24"/>
        </w:rPr>
        <w:t>Fig</w:t>
      </w:r>
      <w:r w:rsidR="00A027F0" w:rsidRPr="009C72D1">
        <w:rPr>
          <w:rFonts w:ascii="Calibri" w:hAnsi="Calibri" w:cs="Calibri"/>
          <w:b/>
          <w:bCs/>
          <w:sz w:val="24"/>
          <w:szCs w:val="24"/>
        </w:rPr>
        <w:t>ure</w:t>
      </w:r>
      <w:r w:rsidRPr="009C72D1">
        <w:rPr>
          <w:rFonts w:ascii="Calibri" w:hAnsi="Calibri" w:cs="Calibri"/>
          <w:b/>
          <w:bCs/>
          <w:sz w:val="24"/>
          <w:szCs w:val="24"/>
        </w:rPr>
        <w:t xml:space="preserve"> 1</w:t>
      </w:r>
      <w:r w:rsidRPr="009C72D1">
        <w:rPr>
          <w:rFonts w:ascii="Calibri" w:hAnsi="Calibri" w:cs="Calibri"/>
          <w:sz w:val="24"/>
          <w:szCs w:val="24"/>
        </w:rPr>
        <w:t xml:space="preserve"> and</w:t>
      </w:r>
      <w:r w:rsidR="00A027F0" w:rsidRPr="009C72D1">
        <w:rPr>
          <w:rFonts w:ascii="Calibri" w:hAnsi="Calibri" w:cs="Calibri"/>
          <w:sz w:val="24"/>
          <w:szCs w:val="24"/>
        </w:rPr>
        <w:t xml:space="preserve"> </w:t>
      </w:r>
      <w:r w:rsidR="00A027F0" w:rsidRPr="009C72D1">
        <w:rPr>
          <w:rFonts w:ascii="Calibri" w:hAnsi="Calibri" w:cs="Calibri"/>
          <w:b/>
          <w:bCs/>
          <w:sz w:val="24"/>
          <w:szCs w:val="24"/>
        </w:rPr>
        <w:t>Figure</w:t>
      </w:r>
      <w:r w:rsidRPr="009C72D1">
        <w:rPr>
          <w:rFonts w:ascii="Calibri" w:hAnsi="Calibri" w:cs="Calibri"/>
          <w:b/>
          <w:bCs/>
          <w:sz w:val="24"/>
          <w:szCs w:val="24"/>
        </w:rPr>
        <w:t xml:space="preserve"> 2</w:t>
      </w:r>
      <w:r w:rsidRPr="009C72D1">
        <w:rPr>
          <w:rFonts w:ascii="Calibri" w:hAnsi="Calibri" w:cs="Calibri"/>
          <w:sz w:val="24"/>
          <w:szCs w:val="24"/>
        </w:rPr>
        <w:t>).</w:t>
      </w:r>
      <w:r w:rsidR="00A45585" w:rsidRPr="009C72D1">
        <w:rPr>
          <w:rFonts w:ascii="Calibri" w:hAnsi="Calibri" w:cs="Calibri"/>
          <w:sz w:val="24"/>
          <w:szCs w:val="24"/>
        </w:rPr>
        <w:t xml:space="preserve"> </w:t>
      </w:r>
      <w:r w:rsidR="00AC525F" w:rsidRPr="009C72D1">
        <w:rPr>
          <w:rFonts w:ascii="Calibri" w:hAnsi="Calibri" w:cs="Calibri"/>
          <w:sz w:val="24"/>
          <w:szCs w:val="24"/>
        </w:rPr>
        <w:t>Contamination of quartz aliquots by the errant K-feldspar grains or feldspathic inclusion</w:t>
      </w:r>
      <w:r w:rsidR="005147F8" w:rsidRPr="009C72D1">
        <w:rPr>
          <w:rFonts w:ascii="Calibri" w:hAnsi="Calibri" w:cs="Calibri"/>
          <w:sz w:val="24"/>
          <w:szCs w:val="24"/>
        </w:rPr>
        <w:t>s</w:t>
      </w:r>
      <w:r w:rsidR="00AC525F" w:rsidRPr="009C72D1">
        <w:rPr>
          <w:rFonts w:ascii="Calibri" w:hAnsi="Calibri" w:cs="Calibri"/>
          <w:sz w:val="24"/>
          <w:szCs w:val="24"/>
        </w:rPr>
        <w:t xml:space="preserve"> in quartz or adhering lithic fragment yields a mixed </w:t>
      </w:r>
      <w:proofErr w:type="spellStart"/>
      <w:r w:rsidR="00AC525F" w:rsidRPr="009C72D1">
        <w:rPr>
          <w:rFonts w:ascii="Calibri" w:hAnsi="Calibri" w:cs="Calibri"/>
          <w:sz w:val="24"/>
          <w:szCs w:val="24"/>
        </w:rPr>
        <w:t>dosimetric</w:t>
      </w:r>
      <w:proofErr w:type="spellEnd"/>
      <w:r w:rsidR="00AC525F" w:rsidRPr="009C72D1">
        <w:rPr>
          <w:rFonts w:ascii="Calibri" w:hAnsi="Calibri" w:cs="Calibri"/>
          <w:sz w:val="24"/>
          <w:szCs w:val="24"/>
        </w:rPr>
        <w:t xml:space="preserve"> signal and </w:t>
      </w:r>
      <w:r w:rsidR="00A027F0" w:rsidRPr="009C72D1">
        <w:rPr>
          <w:rFonts w:ascii="Calibri" w:hAnsi="Calibri" w:cs="Calibri"/>
          <w:sz w:val="24"/>
          <w:szCs w:val="24"/>
        </w:rPr>
        <w:t>prone to anomalous fading</w:t>
      </w:r>
      <w:r w:rsidR="00AC525F" w:rsidRPr="009C72D1">
        <w:rPr>
          <w:rFonts w:ascii="Calibri" w:hAnsi="Calibri" w:cs="Calibri"/>
          <w:sz w:val="24"/>
          <w:szCs w:val="24"/>
        </w:rPr>
        <w:t xml:space="preserve"> often yields underestimates</w:t>
      </w:r>
      <w:r w:rsidR="00AC525F" w:rsidRPr="009C72D1">
        <w:rPr>
          <w:rFonts w:ascii="Calibri" w:hAnsi="Calibri" w:cs="Calibri"/>
          <w:sz w:val="24"/>
          <w:szCs w:val="24"/>
          <w:vertAlign w:val="superscript"/>
        </w:rPr>
        <w:t>4</w:t>
      </w:r>
      <w:r w:rsidR="00AC525F" w:rsidRPr="009C72D1">
        <w:rPr>
          <w:rFonts w:ascii="Calibri" w:hAnsi="Calibri" w:cs="Calibri"/>
          <w:sz w:val="24"/>
          <w:szCs w:val="24"/>
        </w:rPr>
        <w:t>. However, a pure quartz separate does not absolutely ensure spectral purity and appropriate emissions for quartz dating.</w:t>
      </w:r>
      <w:r w:rsidR="005147F8" w:rsidRPr="009C72D1">
        <w:rPr>
          <w:rFonts w:ascii="Calibri" w:hAnsi="Calibri" w:cs="Calibri"/>
          <w:sz w:val="24"/>
          <w:szCs w:val="24"/>
        </w:rPr>
        <w:t xml:space="preserve"> Effective OSL dating requires </w:t>
      </w:r>
      <w:r w:rsidR="003B5941" w:rsidRPr="009C72D1">
        <w:rPr>
          <w:rFonts w:ascii="Calibri" w:hAnsi="Calibri" w:cs="Calibri"/>
          <w:sz w:val="24"/>
          <w:szCs w:val="24"/>
        </w:rPr>
        <w:t xml:space="preserve">careful and complete isolation of quartz grains and </w:t>
      </w:r>
      <w:r w:rsidR="00B9333D" w:rsidRPr="009C72D1">
        <w:rPr>
          <w:rFonts w:ascii="Calibri" w:hAnsi="Calibri" w:cs="Calibri"/>
          <w:sz w:val="24"/>
          <w:szCs w:val="24"/>
        </w:rPr>
        <w:t xml:space="preserve">OSL </w:t>
      </w:r>
      <w:r w:rsidR="00F021D0" w:rsidRPr="009C72D1">
        <w:rPr>
          <w:rFonts w:ascii="Calibri" w:hAnsi="Calibri" w:cs="Calibri"/>
          <w:sz w:val="24"/>
          <w:szCs w:val="24"/>
        </w:rPr>
        <w:t xml:space="preserve">associated </w:t>
      </w:r>
      <w:r w:rsidR="003B5941" w:rsidRPr="009C72D1">
        <w:rPr>
          <w:rFonts w:ascii="Calibri" w:hAnsi="Calibri" w:cs="Calibri"/>
          <w:sz w:val="24"/>
          <w:szCs w:val="24"/>
        </w:rPr>
        <w:t>metrics to verify a pure quartz separate mineralogically and spectrally</w:t>
      </w:r>
      <w:r w:rsidR="00655E7F" w:rsidRPr="009C72D1">
        <w:rPr>
          <w:rFonts w:ascii="Calibri" w:hAnsi="Calibri" w:cs="Calibri"/>
          <w:sz w:val="24"/>
          <w:szCs w:val="24"/>
          <w:vertAlign w:val="superscript"/>
        </w:rPr>
        <w:t>2,</w:t>
      </w:r>
      <w:r w:rsidR="002614D6" w:rsidRPr="009C72D1">
        <w:rPr>
          <w:rFonts w:ascii="Calibri" w:hAnsi="Calibri" w:cs="Calibri"/>
          <w:sz w:val="24"/>
          <w:szCs w:val="24"/>
          <w:vertAlign w:val="superscript"/>
        </w:rPr>
        <w:t>33</w:t>
      </w:r>
      <w:r w:rsidR="00655E7F" w:rsidRPr="009C72D1">
        <w:rPr>
          <w:rFonts w:ascii="Calibri" w:hAnsi="Calibri" w:cs="Calibri"/>
          <w:sz w:val="24"/>
          <w:szCs w:val="24"/>
          <w:vertAlign w:val="superscript"/>
        </w:rPr>
        <w:t>,</w:t>
      </w:r>
      <w:r w:rsidR="002614D6" w:rsidRPr="009C72D1">
        <w:rPr>
          <w:rFonts w:ascii="Calibri" w:hAnsi="Calibri" w:cs="Calibri"/>
          <w:sz w:val="24"/>
          <w:szCs w:val="24"/>
          <w:vertAlign w:val="superscript"/>
        </w:rPr>
        <w:t>34</w:t>
      </w:r>
      <w:r w:rsidR="003B5941" w:rsidRPr="009C72D1">
        <w:rPr>
          <w:rFonts w:ascii="Calibri" w:hAnsi="Calibri" w:cs="Calibri"/>
          <w:sz w:val="24"/>
          <w:szCs w:val="24"/>
        </w:rPr>
        <w:t xml:space="preserve">. </w:t>
      </w:r>
    </w:p>
    <w:p w14:paraId="1F282603" w14:textId="77777777" w:rsidR="00F025D3" w:rsidRPr="009C72D1" w:rsidRDefault="00F025D3" w:rsidP="009241F8">
      <w:pPr>
        <w:autoSpaceDE w:val="0"/>
        <w:autoSpaceDN w:val="0"/>
        <w:adjustRightInd w:val="0"/>
        <w:spacing w:after="0" w:line="240" w:lineRule="auto"/>
        <w:contextualSpacing/>
        <w:jc w:val="both"/>
        <w:rPr>
          <w:rFonts w:ascii="Calibri" w:hAnsi="Calibri" w:cs="Calibri"/>
          <w:sz w:val="24"/>
          <w:szCs w:val="24"/>
          <w:vertAlign w:val="superscript"/>
        </w:rPr>
      </w:pPr>
    </w:p>
    <w:p w14:paraId="2926AC04" w14:textId="6B9C1463" w:rsidR="00F025D3" w:rsidRPr="009C72D1" w:rsidRDefault="00F025D3" w:rsidP="009241F8">
      <w:pPr>
        <w:spacing w:after="0" w:line="240" w:lineRule="auto"/>
        <w:contextualSpacing/>
        <w:jc w:val="both"/>
        <w:rPr>
          <w:rFonts w:ascii="Calibri" w:hAnsi="Calibri" w:cs="Calibri"/>
          <w:b/>
          <w:bCs/>
          <w:sz w:val="24"/>
          <w:szCs w:val="24"/>
        </w:rPr>
      </w:pPr>
      <w:r w:rsidRPr="009C72D1">
        <w:rPr>
          <w:rFonts w:ascii="Calibri" w:hAnsi="Calibri" w:cs="Calibri"/>
          <w:b/>
          <w:bCs/>
          <w:sz w:val="24"/>
          <w:szCs w:val="24"/>
        </w:rPr>
        <w:t>ACKNOWLEDGEMENTS</w:t>
      </w:r>
    </w:p>
    <w:p w14:paraId="4BA1E7A6" w14:textId="42BC6061" w:rsidR="00F025D3" w:rsidRPr="009C72D1" w:rsidRDefault="00F025D3" w:rsidP="009241F8">
      <w:pPr>
        <w:spacing w:after="0" w:line="240" w:lineRule="auto"/>
        <w:contextualSpacing/>
        <w:jc w:val="both"/>
        <w:rPr>
          <w:rFonts w:ascii="Calibri" w:hAnsi="Calibri" w:cs="Calibri"/>
          <w:sz w:val="24"/>
          <w:szCs w:val="24"/>
        </w:rPr>
      </w:pPr>
      <w:r w:rsidRPr="009C72D1">
        <w:rPr>
          <w:rFonts w:ascii="Calibri" w:hAnsi="Calibri" w:cs="Calibri"/>
          <w:sz w:val="24"/>
          <w:szCs w:val="24"/>
        </w:rPr>
        <w:t xml:space="preserve">Support of the </w:t>
      </w:r>
      <w:proofErr w:type="spellStart"/>
      <w:r w:rsidRPr="009C72D1">
        <w:rPr>
          <w:rFonts w:ascii="Calibri" w:hAnsi="Calibri" w:cs="Calibri"/>
          <w:sz w:val="24"/>
          <w:szCs w:val="24"/>
        </w:rPr>
        <w:t>Geoluminescence</w:t>
      </w:r>
      <w:proofErr w:type="spellEnd"/>
      <w:r w:rsidRPr="009C72D1">
        <w:rPr>
          <w:rFonts w:ascii="Calibri" w:hAnsi="Calibri" w:cs="Calibri"/>
          <w:sz w:val="24"/>
          <w:szCs w:val="24"/>
        </w:rPr>
        <w:t xml:space="preserve"> Dating Research Laboratory has been provided by Baylor University and grants from the National Science Foundation (GSS-166023), National Geographic (#9990-1), and Atlas Sand. Discovery and learning in this lab were enhanced by our many collaborators, students</w:t>
      </w:r>
      <w:r w:rsidR="00A027F0" w:rsidRPr="009C72D1">
        <w:rPr>
          <w:rFonts w:ascii="Calibri" w:hAnsi="Calibri" w:cs="Calibri"/>
          <w:sz w:val="24"/>
          <w:szCs w:val="24"/>
        </w:rPr>
        <w:t>,</w:t>
      </w:r>
      <w:r w:rsidRPr="009C72D1">
        <w:rPr>
          <w:rFonts w:ascii="Calibri" w:hAnsi="Calibri" w:cs="Calibri"/>
          <w:sz w:val="24"/>
          <w:szCs w:val="24"/>
        </w:rPr>
        <w:t xml:space="preserve"> and visitors that have brought new perspectives, ideas</w:t>
      </w:r>
      <w:r w:rsidR="00A027F0" w:rsidRPr="009C72D1">
        <w:rPr>
          <w:rFonts w:ascii="Calibri" w:hAnsi="Calibri" w:cs="Calibri"/>
          <w:sz w:val="24"/>
          <w:szCs w:val="24"/>
        </w:rPr>
        <w:t>,</w:t>
      </w:r>
      <w:r w:rsidRPr="009C72D1">
        <w:rPr>
          <w:rFonts w:ascii="Calibri" w:hAnsi="Calibri" w:cs="Calibri"/>
          <w:sz w:val="24"/>
          <w:szCs w:val="24"/>
        </w:rPr>
        <w:t xml:space="preserve"> and approaches.    </w:t>
      </w:r>
    </w:p>
    <w:p w14:paraId="39EF95DA" w14:textId="77777777" w:rsidR="00F025D3" w:rsidRPr="009C72D1" w:rsidRDefault="00F025D3" w:rsidP="009241F8">
      <w:pPr>
        <w:spacing w:after="0" w:line="240" w:lineRule="auto"/>
        <w:contextualSpacing/>
        <w:jc w:val="both"/>
        <w:rPr>
          <w:rFonts w:ascii="Calibri" w:hAnsi="Calibri" w:cs="Calibri"/>
          <w:sz w:val="24"/>
          <w:szCs w:val="24"/>
        </w:rPr>
      </w:pPr>
    </w:p>
    <w:p w14:paraId="1D40AF1D" w14:textId="396C1EFE" w:rsidR="00F025D3" w:rsidRPr="009C72D1" w:rsidRDefault="00F025D3" w:rsidP="009241F8">
      <w:pPr>
        <w:spacing w:after="0" w:line="240" w:lineRule="auto"/>
        <w:contextualSpacing/>
        <w:jc w:val="both"/>
        <w:rPr>
          <w:rFonts w:ascii="Calibri" w:hAnsi="Calibri" w:cs="Calibri"/>
          <w:b/>
          <w:bCs/>
          <w:sz w:val="24"/>
          <w:szCs w:val="24"/>
        </w:rPr>
      </w:pPr>
      <w:r w:rsidRPr="009C72D1">
        <w:rPr>
          <w:rFonts w:ascii="Calibri" w:hAnsi="Calibri" w:cs="Calibri"/>
          <w:b/>
          <w:bCs/>
          <w:sz w:val="24"/>
          <w:szCs w:val="24"/>
        </w:rPr>
        <w:t>DISCLOSURES</w:t>
      </w:r>
    </w:p>
    <w:p w14:paraId="558A9CE9" w14:textId="629B450D" w:rsidR="00F025D3" w:rsidRPr="009C72D1" w:rsidRDefault="00F025D3" w:rsidP="009241F8">
      <w:pPr>
        <w:spacing w:after="0"/>
        <w:jc w:val="both"/>
        <w:rPr>
          <w:rStyle w:val="hotkey-layer"/>
          <w:rFonts w:ascii="Calibri" w:hAnsi="Calibri" w:cs="Calibri"/>
          <w:sz w:val="24"/>
          <w:szCs w:val="24"/>
        </w:rPr>
      </w:pPr>
      <w:r w:rsidRPr="009C72D1">
        <w:rPr>
          <w:rStyle w:val="hotkey-layer"/>
          <w:rFonts w:ascii="Calibri" w:hAnsi="Calibri" w:cs="Calibri"/>
          <w:sz w:val="24"/>
          <w:szCs w:val="24"/>
        </w:rPr>
        <w:t xml:space="preserve">The Baylor University </w:t>
      </w:r>
      <w:proofErr w:type="spellStart"/>
      <w:r w:rsidRPr="009C72D1">
        <w:rPr>
          <w:rStyle w:val="hotkey-layer"/>
          <w:rFonts w:ascii="Calibri" w:hAnsi="Calibri" w:cs="Calibri"/>
          <w:sz w:val="24"/>
          <w:szCs w:val="24"/>
        </w:rPr>
        <w:t>Geoluminescence</w:t>
      </w:r>
      <w:proofErr w:type="spellEnd"/>
      <w:r w:rsidRPr="009C72D1">
        <w:rPr>
          <w:rStyle w:val="hotkey-layer"/>
          <w:rFonts w:ascii="Calibri" w:hAnsi="Calibri" w:cs="Calibri"/>
          <w:sz w:val="24"/>
          <w:szCs w:val="24"/>
        </w:rPr>
        <w:t xml:space="preserve"> Dating Research Laboratory, within the Dept. of Geosciences and the associated personal do not have any conflicts of interest or financial interest that can affect the design of experiments or analysis, protocols, outcomes of the research or educational activities conducted in the lab. This Lab, including all the technology within and software, is used solely to conduct research, discovery, education</w:t>
      </w:r>
      <w:r w:rsidR="00A027F0" w:rsidRPr="009C72D1">
        <w:rPr>
          <w:rStyle w:val="hotkey-layer"/>
          <w:rFonts w:ascii="Calibri" w:hAnsi="Calibri" w:cs="Calibri"/>
          <w:sz w:val="24"/>
          <w:szCs w:val="24"/>
        </w:rPr>
        <w:t>,</w:t>
      </w:r>
      <w:r w:rsidRPr="009C72D1">
        <w:rPr>
          <w:rStyle w:val="hotkey-layer"/>
          <w:rFonts w:ascii="Calibri" w:hAnsi="Calibri" w:cs="Calibri"/>
          <w:sz w:val="24"/>
          <w:szCs w:val="24"/>
        </w:rPr>
        <w:t xml:space="preserve"> and mentoring.  </w:t>
      </w:r>
    </w:p>
    <w:p w14:paraId="1D54ED6E" w14:textId="77777777" w:rsidR="00BF5482" w:rsidRPr="009C72D1" w:rsidRDefault="00BF5482" w:rsidP="009241F8">
      <w:pPr>
        <w:autoSpaceDE w:val="0"/>
        <w:autoSpaceDN w:val="0"/>
        <w:adjustRightInd w:val="0"/>
        <w:spacing w:after="0" w:line="240" w:lineRule="auto"/>
        <w:contextualSpacing/>
        <w:jc w:val="both"/>
        <w:rPr>
          <w:rFonts w:ascii="Calibri" w:hAnsi="Calibri" w:cs="Calibri"/>
          <w:b/>
          <w:bCs/>
          <w:sz w:val="24"/>
          <w:szCs w:val="24"/>
        </w:rPr>
      </w:pPr>
    </w:p>
    <w:p w14:paraId="5367A1C9" w14:textId="3DBD2C2F" w:rsidR="009E2FFC" w:rsidRPr="009C72D1" w:rsidRDefault="00B10E1E" w:rsidP="009241F8">
      <w:pPr>
        <w:autoSpaceDE w:val="0"/>
        <w:autoSpaceDN w:val="0"/>
        <w:adjustRightInd w:val="0"/>
        <w:spacing w:after="0" w:line="240" w:lineRule="auto"/>
        <w:contextualSpacing/>
        <w:jc w:val="both"/>
        <w:rPr>
          <w:rFonts w:ascii="Calibri" w:hAnsi="Calibri" w:cs="Calibri"/>
          <w:sz w:val="24"/>
          <w:szCs w:val="24"/>
        </w:rPr>
      </w:pPr>
      <w:r w:rsidRPr="009C72D1">
        <w:rPr>
          <w:rFonts w:ascii="Calibri" w:hAnsi="Calibri" w:cs="Calibri"/>
          <w:b/>
          <w:bCs/>
          <w:sz w:val="24"/>
          <w:szCs w:val="24"/>
        </w:rPr>
        <w:t>REFERENCES</w:t>
      </w:r>
    </w:p>
    <w:p w14:paraId="3927C85D" w14:textId="086A0433"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Murray, A.</w:t>
      </w:r>
      <w:r w:rsidR="00A027F0" w:rsidRPr="009C72D1">
        <w:rPr>
          <w:rFonts w:ascii="Calibri" w:hAnsi="Calibri" w:cs="Calibri"/>
          <w:sz w:val="24"/>
          <w:szCs w:val="24"/>
        </w:rPr>
        <w:t xml:space="preserve"> </w:t>
      </w:r>
      <w:r w:rsidRPr="009C72D1">
        <w:rPr>
          <w:rFonts w:ascii="Calibri" w:hAnsi="Calibri" w:cs="Calibri"/>
          <w:sz w:val="24"/>
          <w:szCs w:val="24"/>
        </w:rPr>
        <w:t xml:space="preserve">S., </w:t>
      </w:r>
      <w:proofErr w:type="spellStart"/>
      <w:r w:rsidRPr="009C72D1">
        <w:rPr>
          <w:rFonts w:ascii="Calibri" w:hAnsi="Calibri" w:cs="Calibri"/>
          <w:sz w:val="24"/>
          <w:szCs w:val="24"/>
        </w:rPr>
        <w:t>Wintle</w:t>
      </w:r>
      <w:proofErr w:type="spellEnd"/>
      <w:r w:rsidRPr="009C72D1">
        <w:rPr>
          <w:rFonts w:ascii="Calibri" w:hAnsi="Calibri" w:cs="Calibri"/>
          <w:sz w:val="24"/>
          <w:szCs w:val="24"/>
        </w:rPr>
        <w:t>, A.</w:t>
      </w:r>
      <w:r w:rsidR="00A027F0" w:rsidRPr="009C72D1">
        <w:rPr>
          <w:rFonts w:ascii="Calibri" w:hAnsi="Calibri" w:cs="Calibri"/>
          <w:sz w:val="24"/>
          <w:szCs w:val="24"/>
        </w:rPr>
        <w:t xml:space="preserve"> </w:t>
      </w:r>
      <w:r w:rsidRPr="009C72D1">
        <w:rPr>
          <w:rFonts w:ascii="Calibri" w:hAnsi="Calibri" w:cs="Calibri"/>
          <w:sz w:val="24"/>
          <w:szCs w:val="24"/>
        </w:rPr>
        <w:t>G. The single aliquot regenerative dose protocol: Potential for improvements in reliability</w:t>
      </w:r>
      <w:r w:rsidR="00A027F0" w:rsidRPr="009C72D1">
        <w:rPr>
          <w:rFonts w:ascii="Calibri" w:hAnsi="Calibri" w:cs="Calibri"/>
          <w:sz w:val="24"/>
          <w:szCs w:val="24"/>
        </w:rPr>
        <w:t>.</w:t>
      </w:r>
      <w:r w:rsidRPr="009C72D1">
        <w:rPr>
          <w:rFonts w:ascii="Calibri" w:hAnsi="Calibri" w:cs="Calibri"/>
          <w:sz w:val="24"/>
          <w:szCs w:val="24"/>
        </w:rPr>
        <w:t xml:space="preserve"> </w:t>
      </w:r>
      <w:r w:rsidRPr="009C72D1">
        <w:rPr>
          <w:rFonts w:ascii="Calibri" w:hAnsi="Calibri" w:cs="Calibri"/>
          <w:i/>
          <w:iCs/>
          <w:sz w:val="24"/>
          <w:szCs w:val="24"/>
        </w:rPr>
        <w:t>Radiation Measurements.</w:t>
      </w:r>
      <w:r w:rsidRPr="009C72D1">
        <w:rPr>
          <w:rFonts w:ascii="Calibri" w:hAnsi="Calibri" w:cs="Calibri"/>
          <w:sz w:val="24"/>
          <w:szCs w:val="24"/>
        </w:rPr>
        <w:t xml:space="preserve"> </w:t>
      </w:r>
      <w:r w:rsidRPr="009C72D1">
        <w:rPr>
          <w:rFonts w:ascii="Calibri" w:hAnsi="Calibri" w:cs="Calibri"/>
          <w:b/>
          <w:bCs/>
          <w:sz w:val="24"/>
          <w:szCs w:val="24"/>
        </w:rPr>
        <w:t xml:space="preserve">37 </w:t>
      </w:r>
      <w:r w:rsidRPr="009C72D1">
        <w:rPr>
          <w:rFonts w:ascii="Calibri" w:hAnsi="Calibri" w:cs="Calibri"/>
          <w:sz w:val="24"/>
          <w:szCs w:val="24"/>
        </w:rPr>
        <w:t>(4</w:t>
      </w:r>
      <w:r w:rsidR="00A027F0" w:rsidRPr="009C72D1">
        <w:rPr>
          <w:rFonts w:ascii="Calibri" w:hAnsi="Calibri" w:cs="Calibri"/>
          <w:sz w:val="24"/>
          <w:szCs w:val="24"/>
        </w:rPr>
        <w:t>–</w:t>
      </w:r>
      <w:r w:rsidRPr="009C72D1">
        <w:rPr>
          <w:rFonts w:ascii="Calibri" w:hAnsi="Calibri" w:cs="Calibri"/>
          <w:sz w:val="24"/>
          <w:szCs w:val="24"/>
        </w:rPr>
        <w:t>5), 377</w:t>
      </w:r>
      <w:r w:rsidR="00A027F0" w:rsidRPr="009C72D1">
        <w:rPr>
          <w:rFonts w:ascii="Calibri" w:hAnsi="Calibri" w:cs="Calibri"/>
          <w:sz w:val="24"/>
          <w:szCs w:val="24"/>
        </w:rPr>
        <w:t>–</w:t>
      </w:r>
      <w:r w:rsidRPr="009C72D1">
        <w:rPr>
          <w:rFonts w:ascii="Calibri" w:hAnsi="Calibri" w:cs="Calibri"/>
          <w:sz w:val="24"/>
          <w:szCs w:val="24"/>
        </w:rPr>
        <w:t>381 (2003).</w:t>
      </w:r>
    </w:p>
    <w:p w14:paraId="63AE2366" w14:textId="5F8AB454" w:rsidR="00DA2A02" w:rsidRPr="009241F8" w:rsidRDefault="00DA2A02" w:rsidP="009241F8">
      <w:pPr>
        <w:pStyle w:val="ListParagraph"/>
        <w:numPr>
          <w:ilvl w:val="0"/>
          <w:numId w:val="21"/>
        </w:numPr>
        <w:spacing w:after="0"/>
        <w:ind w:left="0" w:firstLine="0"/>
        <w:jc w:val="both"/>
        <w:rPr>
          <w:rFonts w:ascii="Calibri" w:hAnsi="Calibri" w:cs="Calibri"/>
          <w:sz w:val="24"/>
          <w:szCs w:val="24"/>
          <w:u w:color="000000"/>
          <w:bdr w:val="nil"/>
        </w:rPr>
      </w:pPr>
      <w:proofErr w:type="spellStart"/>
      <w:r w:rsidRPr="009C72D1">
        <w:rPr>
          <w:rFonts w:ascii="Calibri" w:hAnsi="Calibri" w:cs="Calibri"/>
          <w:sz w:val="24"/>
          <w:szCs w:val="24"/>
        </w:rPr>
        <w:t>Wintle</w:t>
      </w:r>
      <w:proofErr w:type="spellEnd"/>
      <w:r w:rsidRPr="009C72D1">
        <w:rPr>
          <w:rFonts w:ascii="Calibri" w:eastAsia="Calibri" w:hAnsi="Calibri" w:cs="Calibri"/>
          <w:sz w:val="24"/>
          <w:szCs w:val="24"/>
          <w:u w:color="000000"/>
          <w:bdr w:val="nil"/>
        </w:rPr>
        <w:t>, A.</w:t>
      </w:r>
      <w:r w:rsidR="00A027F0" w:rsidRPr="009C72D1">
        <w:rPr>
          <w:rFonts w:ascii="Calibri" w:eastAsia="Calibri" w:hAnsi="Calibri" w:cs="Calibri"/>
          <w:sz w:val="24"/>
          <w:szCs w:val="24"/>
          <w:u w:color="000000"/>
          <w:bdr w:val="nil"/>
        </w:rPr>
        <w:t xml:space="preserve"> </w:t>
      </w:r>
      <w:r w:rsidRPr="009C72D1">
        <w:rPr>
          <w:rFonts w:ascii="Calibri" w:eastAsia="Calibri" w:hAnsi="Calibri" w:cs="Calibri"/>
          <w:sz w:val="24"/>
          <w:szCs w:val="24"/>
          <w:u w:color="000000"/>
          <w:bdr w:val="nil"/>
        </w:rPr>
        <w:t>G., Murray, A.</w:t>
      </w:r>
      <w:r w:rsidR="00A027F0" w:rsidRPr="009C72D1">
        <w:rPr>
          <w:rFonts w:ascii="Calibri" w:eastAsia="Calibri" w:hAnsi="Calibri" w:cs="Calibri"/>
          <w:sz w:val="24"/>
          <w:szCs w:val="24"/>
          <w:u w:color="000000"/>
          <w:bdr w:val="nil"/>
        </w:rPr>
        <w:t xml:space="preserve"> </w:t>
      </w:r>
      <w:r w:rsidRPr="009C72D1">
        <w:rPr>
          <w:rFonts w:ascii="Calibri" w:eastAsia="Calibri" w:hAnsi="Calibri" w:cs="Calibri"/>
          <w:sz w:val="24"/>
          <w:szCs w:val="24"/>
          <w:u w:color="000000"/>
          <w:bdr w:val="nil"/>
        </w:rPr>
        <w:t xml:space="preserve">S. A review of quartz optically stimulated luminescence characteristics and their relevance in single-aliquot regeneration dating protocols. </w:t>
      </w:r>
      <w:r w:rsidRPr="009C72D1">
        <w:rPr>
          <w:rFonts w:ascii="Calibri" w:hAnsi="Calibri" w:cs="Calibri"/>
          <w:i/>
          <w:iCs/>
          <w:sz w:val="24"/>
          <w:szCs w:val="24"/>
        </w:rPr>
        <w:t>Radiation Measurements</w:t>
      </w:r>
      <w:r w:rsidRPr="009C72D1">
        <w:rPr>
          <w:rFonts w:ascii="Calibri" w:eastAsia="Calibri" w:hAnsi="Calibri" w:cs="Calibri"/>
          <w:sz w:val="24"/>
          <w:szCs w:val="24"/>
          <w:u w:color="000000"/>
          <w:bdr w:val="nil"/>
        </w:rPr>
        <w:t xml:space="preserve">. </w:t>
      </w:r>
      <w:r w:rsidRPr="009C72D1">
        <w:rPr>
          <w:rFonts w:ascii="Calibri" w:eastAsia="Calibri" w:hAnsi="Calibri" w:cs="Calibri"/>
          <w:b/>
          <w:bCs/>
          <w:sz w:val="24"/>
          <w:szCs w:val="24"/>
          <w:u w:color="000000"/>
          <w:bdr w:val="nil"/>
        </w:rPr>
        <w:t>41</w:t>
      </w:r>
      <w:r w:rsidRPr="009C72D1">
        <w:rPr>
          <w:rFonts w:ascii="Calibri" w:eastAsia="Calibri" w:hAnsi="Calibri" w:cs="Calibri"/>
          <w:sz w:val="24"/>
          <w:szCs w:val="24"/>
          <w:u w:color="000000"/>
          <w:bdr w:val="nil"/>
        </w:rPr>
        <w:t>, 369–391 (2006).</w:t>
      </w:r>
    </w:p>
    <w:p w14:paraId="1698C31A" w14:textId="06821F22"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Duller, G</w:t>
      </w:r>
      <w:r w:rsidR="00727ADA" w:rsidRPr="009C72D1">
        <w:rPr>
          <w:rFonts w:ascii="Calibri" w:hAnsi="Calibri" w:cs="Calibri"/>
          <w:sz w:val="24"/>
          <w:szCs w:val="24"/>
        </w:rPr>
        <w:t>AT</w:t>
      </w:r>
      <w:r w:rsidRPr="009C72D1">
        <w:rPr>
          <w:rFonts w:ascii="Calibri" w:hAnsi="Calibri" w:cs="Calibri"/>
          <w:sz w:val="24"/>
          <w:szCs w:val="24"/>
        </w:rPr>
        <w:t xml:space="preserve"> RISO Luminescence Analyst, Version 4.57. Build:11/28/201</w:t>
      </w:r>
      <w:r w:rsidR="00A027F0" w:rsidRPr="009C72D1">
        <w:rPr>
          <w:rFonts w:ascii="Calibri" w:hAnsi="Calibri" w:cs="Calibri"/>
          <w:sz w:val="24"/>
          <w:szCs w:val="24"/>
        </w:rPr>
        <w:t>8 at https://users.aber.ac.uk/ggd/, (2021)</w:t>
      </w:r>
    </w:p>
    <w:p w14:paraId="6A9B37CD" w14:textId="3B95C872"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 xml:space="preserve">Aitken, M. J. </w:t>
      </w:r>
      <w:r w:rsidRPr="009C72D1">
        <w:rPr>
          <w:rFonts w:ascii="Calibri" w:hAnsi="Calibri" w:cs="Calibri"/>
          <w:i/>
          <w:iCs/>
          <w:sz w:val="24"/>
          <w:szCs w:val="24"/>
        </w:rPr>
        <w:t xml:space="preserve">An introduction to optical dating: the dating of Quaternary sediments </w:t>
      </w:r>
      <w:proofErr w:type="gramStart"/>
      <w:r w:rsidRPr="009C72D1">
        <w:rPr>
          <w:rFonts w:ascii="Calibri" w:hAnsi="Calibri" w:cs="Calibri"/>
          <w:i/>
          <w:iCs/>
          <w:sz w:val="24"/>
          <w:szCs w:val="24"/>
        </w:rPr>
        <w:t>by the use of</w:t>
      </w:r>
      <w:proofErr w:type="gramEnd"/>
      <w:r w:rsidRPr="009C72D1">
        <w:rPr>
          <w:rFonts w:ascii="Calibri" w:hAnsi="Calibri" w:cs="Calibri"/>
          <w:i/>
          <w:iCs/>
          <w:sz w:val="24"/>
          <w:szCs w:val="24"/>
        </w:rPr>
        <w:t xml:space="preserve"> photon-stimulated luminescence</w:t>
      </w:r>
      <w:r w:rsidRPr="009C72D1">
        <w:rPr>
          <w:rFonts w:ascii="Calibri" w:hAnsi="Calibri" w:cs="Calibri"/>
          <w:sz w:val="24"/>
          <w:szCs w:val="24"/>
        </w:rPr>
        <w:t>.</w:t>
      </w:r>
      <w:r w:rsidR="00A027F0" w:rsidRPr="009C72D1">
        <w:rPr>
          <w:rFonts w:ascii="Calibri" w:hAnsi="Calibri" w:cs="Calibri"/>
          <w:sz w:val="24"/>
          <w:szCs w:val="24"/>
        </w:rPr>
        <w:t xml:space="preserve"> </w:t>
      </w:r>
      <w:r w:rsidRPr="009C72D1">
        <w:rPr>
          <w:rFonts w:ascii="Calibri" w:hAnsi="Calibri" w:cs="Calibri"/>
          <w:sz w:val="24"/>
          <w:szCs w:val="24"/>
        </w:rPr>
        <w:t>Oxford University Press</w:t>
      </w:r>
      <w:r w:rsidR="00A027F0" w:rsidRPr="009C72D1">
        <w:rPr>
          <w:rFonts w:ascii="Calibri" w:hAnsi="Calibri" w:cs="Calibri"/>
          <w:sz w:val="24"/>
          <w:szCs w:val="24"/>
        </w:rPr>
        <w:t>, New York,</w:t>
      </w:r>
      <w:r w:rsidRPr="009C72D1">
        <w:rPr>
          <w:rFonts w:ascii="Calibri" w:hAnsi="Calibri" w:cs="Calibri"/>
          <w:sz w:val="24"/>
          <w:szCs w:val="24"/>
        </w:rPr>
        <w:t xml:space="preserve"> (1998)</w:t>
      </w:r>
    </w:p>
    <w:p w14:paraId="471A7BD6" w14:textId="4D2C56F3"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Duller, G.</w:t>
      </w:r>
      <w:r w:rsidR="00A027F0" w:rsidRPr="009C72D1">
        <w:rPr>
          <w:rFonts w:ascii="Calibri" w:hAnsi="Calibri" w:cs="Calibri"/>
          <w:sz w:val="24"/>
          <w:szCs w:val="24"/>
        </w:rPr>
        <w:t xml:space="preserve"> </w:t>
      </w:r>
      <w:r w:rsidRPr="009C72D1">
        <w:rPr>
          <w:rFonts w:ascii="Calibri" w:hAnsi="Calibri" w:cs="Calibri"/>
          <w:sz w:val="24"/>
          <w:szCs w:val="24"/>
        </w:rPr>
        <w:t>A.</w:t>
      </w:r>
      <w:r w:rsidR="00A027F0" w:rsidRPr="009C72D1">
        <w:rPr>
          <w:rFonts w:ascii="Calibri" w:hAnsi="Calibri" w:cs="Calibri"/>
          <w:sz w:val="24"/>
          <w:szCs w:val="24"/>
        </w:rPr>
        <w:t xml:space="preserve"> </w:t>
      </w:r>
      <w:r w:rsidRPr="009C72D1">
        <w:rPr>
          <w:rFonts w:ascii="Calibri" w:hAnsi="Calibri" w:cs="Calibri"/>
          <w:sz w:val="24"/>
          <w:szCs w:val="24"/>
        </w:rPr>
        <w:t xml:space="preserve">T., </w:t>
      </w:r>
      <w:proofErr w:type="spellStart"/>
      <w:r w:rsidRPr="009C72D1">
        <w:rPr>
          <w:rFonts w:ascii="Calibri" w:hAnsi="Calibri" w:cs="Calibri"/>
          <w:sz w:val="24"/>
          <w:szCs w:val="24"/>
        </w:rPr>
        <w:t>Wintle</w:t>
      </w:r>
      <w:proofErr w:type="spellEnd"/>
      <w:r w:rsidRPr="009C72D1">
        <w:rPr>
          <w:rFonts w:ascii="Calibri" w:hAnsi="Calibri" w:cs="Calibri"/>
          <w:sz w:val="24"/>
          <w:szCs w:val="24"/>
        </w:rPr>
        <w:t>, A.</w:t>
      </w:r>
      <w:r w:rsidR="00A027F0" w:rsidRPr="009C72D1">
        <w:rPr>
          <w:rFonts w:ascii="Calibri" w:hAnsi="Calibri" w:cs="Calibri"/>
          <w:sz w:val="24"/>
          <w:szCs w:val="24"/>
        </w:rPr>
        <w:t xml:space="preserve"> </w:t>
      </w:r>
      <w:r w:rsidRPr="009C72D1">
        <w:rPr>
          <w:rFonts w:ascii="Calibri" w:hAnsi="Calibri" w:cs="Calibri"/>
          <w:sz w:val="24"/>
          <w:szCs w:val="24"/>
        </w:rPr>
        <w:t>G. A review of the thermally transferred optically stimulated luminescence signal from quartz for dating sediments</w:t>
      </w:r>
      <w:r w:rsidR="00A027F0" w:rsidRPr="009C72D1">
        <w:rPr>
          <w:rFonts w:ascii="Calibri" w:hAnsi="Calibri" w:cs="Calibri"/>
          <w:sz w:val="24"/>
          <w:szCs w:val="24"/>
        </w:rPr>
        <w:t>.</w:t>
      </w:r>
      <w:r w:rsidRPr="009C72D1">
        <w:rPr>
          <w:rFonts w:ascii="Calibri" w:hAnsi="Calibri" w:cs="Calibri"/>
          <w:sz w:val="24"/>
          <w:szCs w:val="24"/>
        </w:rPr>
        <w:t xml:space="preserve"> </w:t>
      </w:r>
      <w:r w:rsidRPr="009C72D1">
        <w:rPr>
          <w:rFonts w:ascii="Calibri" w:eastAsia="Calibri" w:hAnsi="Calibri" w:cs="Calibri"/>
          <w:i/>
          <w:iCs/>
          <w:sz w:val="24"/>
          <w:szCs w:val="24"/>
          <w:u w:color="000000"/>
          <w:bdr w:val="nil"/>
        </w:rPr>
        <w:t>Quaternary Geochronology</w:t>
      </w:r>
      <w:r w:rsidRPr="009C72D1">
        <w:rPr>
          <w:rFonts w:ascii="Calibri" w:hAnsi="Calibri" w:cs="Calibri"/>
          <w:sz w:val="24"/>
          <w:szCs w:val="24"/>
        </w:rPr>
        <w:t xml:space="preserve">. </w:t>
      </w:r>
      <w:r w:rsidRPr="009C72D1">
        <w:rPr>
          <w:rFonts w:ascii="Calibri" w:hAnsi="Calibri" w:cs="Calibri"/>
          <w:b/>
          <w:bCs/>
          <w:sz w:val="24"/>
          <w:szCs w:val="24"/>
        </w:rPr>
        <w:t>7</w:t>
      </w:r>
      <w:r w:rsidRPr="009C72D1">
        <w:rPr>
          <w:rFonts w:ascii="Calibri" w:hAnsi="Calibri" w:cs="Calibri"/>
          <w:sz w:val="24"/>
          <w:szCs w:val="24"/>
        </w:rPr>
        <w:t xml:space="preserve"> (1), 6</w:t>
      </w:r>
      <w:r w:rsidR="00A027F0" w:rsidRPr="009C72D1">
        <w:rPr>
          <w:rFonts w:ascii="Calibri" w:hAnsi="Calibri" w:cs="Calibri"/>
          <w:sz w:val="24"/>
          <w:szCs w:val="24"/>
        </w:rPr>
        <w:t>–</w:t>
      </w:r>
      <w:r w:rsidRPr="009C72D1">
        <w:rPr>
          <w:rFonts w:ascii="Calibri" w:hAnsi="Calibri" w:cs="Calibri"/>
          <w:sz w:val="24"/>
          <w:szCs w:val="24"/>
        </w:rPr>
        <w:t>20 (2012).</w:t>
      </w:r>
    </w:p>
    <w:p w14:paraId="5E0D9EA0" w14:textId="3D3F6A16" w:rsidR="00DA2A02" w:rsidRPr="009C72D1"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Brown, N.</w:t>
      </w:r>
      <w:r w:rsidR="00A027F0" w:rsidRPr="009C72D1">
        <w:rPr>
          <w:rFonts w:ascii="Calibri" w:hAnsi="Calibri" w:cs="Calibri"/>
          <w:sz w:val="24"/>
          <w:szCs w:val="24"/>
        </w:rPr>
        <w:t xml:space="preserve"> </w:t>
      </w:r>
      <w:r w:rsidRPr="009C72D1">
        <w:rPr>
          <w:rFonts w:ascii="Calibri" w:hAnsi="Calibri" w:cs="Calibri"/>
          <w:sz w:val="24"/>
          <w:szCs w:val="24"/>
        </w:rPr>
        <w:t>D., Forman, S.</w:t>
      </w:r>
      <w:r w:rsidR="00A027F0" w:rsidRPr="009C72D1">
        <w:rPr>
          <w:rFonts w:ascii="Calibri" w:hAnsi="Calibri" w:cs="Calibri"/>
          <w:sz w:val="24"/>
          <w:szCs w:val="24"/>
        </w:rPr>
        <w:t xml:space="preserve"> </w:t>
      </w:r>
      <w:r w:rsidRPr="009C72D1">
        <w:rPr>
          <w:rFonts w:ascii="Calibri" w:hAnsi="Calibri" w:cs="Calibri"/>
          <w:sz w:val="24"/>
          <w:szCs w:val="24"/>
        </w:rPr>
        <w:t>L. Evaluating a SAR TT-OSL protocol for dating fine-grained quartz within Late Pleistocene loess deposits in the Missouri and Mississippi river valleys, United Sta</w:t>
      </w:r>
      <w:r w:rsidR="00A027F0" w:rsidRPr="009C72D1">
        <w:rPr>
          <w:rFonts w:ascii="Calibri" w:hAnsi="Calibri" w:cs="Calibri"/>
          <w:sz w:val="24"/>
          <w:szCs w:val="24"/>
        </w:rPr>
        <w:t>t</w:t>
      </w:r>
      <w:r w:rsidRPr="009C72D1">
        <w:rPr>
          <w:rFonts w:ascii="Calibri" w:hAnsi="Calibri" w:cs="Calibri"/>
          <w:sz w:val="24"/>
          <w:szCs w:val="24"/>
        </w:rPr>
        <w:t>es</w:t>
      </w:r>
      <w:r w:rsidR="00A027F0" w:rsidRPr="009C72D1">
        <w:rPr>
          <w:rFonts w:ascii="Calibri" w:hAnsi="Calibri" w:cs="Calibri"/>
          <w:sz w:val="24"/>
          <w:szCs w:val="24"/>
        </w:rPr>
        <w:t>.</w:t>
      </w:r>
      <w:r w:rsidRPr="009C72D1">
        <w:rPr>
          <w:rFonts w:ascii="Calibri" w:hAnsi="Calibri" w:cs="Calibri"/>
          <w:sz w:val="24"/>
          <w:szCs w:val="24"/>
        </w:rPr>
        <w:t xml:space="preserve"> </w:t>
      </w:r>
      <w:r w:rsidRPr="009C72D1">
        <w:rPr>
          <w:rFonts w:ascii="Calibri" w:hAnsi="Calibri" w:cs="Calibri"/>
          <w:i/>
          <w:iCs/>
          <w:sz w:val="24"/>
          <w:szCs w:val="24"/>
        </w:rPr>
        <w:t>Quaternary. Geochronology</w:t>
      </w:r>
      <w:r w:rsidRPr="009C72D1">
        <w:rPr>
          <w:rFonts w:ascii="Calibri" w:hAnsi="Calibri" w:cs="Calibri"/>
          <w:sz w:val="24"/>
          <w:szCs w:val="24"/>
        </w:rPr>
        <w:t xml:space="preserve">. </w:t>
      </w:r>
      <w:r w:rsidRPr="009C72D1">
        <w:rPr>
          <w:rFonts w:ascii="Calibri" w:hAnsi="Calibri" w:cs="Calibri"/>
          <w:b/>
          <w:bCs/>
          <w:sz w:val="24"/>
          <w:szCs w:val="24"/>
        </w:rPr>
        <w:t>12</w:t>
      </w:r>
      <w:r w:rsidRPr="009C72D1">
        <w:rPr>
          <w:rFonts w:ascii="Calibri" w:hAnsi="Calibri" w:cs="Calibri"/>
          <w:sz w:val="24"/>
          <w:szCs w:val="24"/>
        </w:rPr>
        <w:t>, 87</w:t>
      </w:r>
      <w:r w:rsidR="00A027F0" w:rsidRPr="009C72D1">
        <w:rPr>
          <w:rFonts w:ascii="Calibri" w:hAnsi="Calibri" w:cs="Calibri"/>
          <w:sz w:val="24"/>
          <w:szCs w:val="24"/>
        </w:rPr>
        <w:t>–</w:t>
      </w:r>
      <w:r w:rsidRPr="009C72D1">
        <w:rPr>
          <w:rFonts w:ascii="Calibri" w:hAnsi="Calibri" w:cs="Calibri"/>
          <w:sz w:val="24"/>
          <w:szCs w:val="24"/>
        </w:rPr>
        <w:t>97 (2012).</w:t>
      </w:r>
    </w:p>
    <w:p w14:paraId="72E354B7" w14:textId="6BCF2D33" w:rsidR="005A0F46" w:rsidRPr="009241F8" w:rsidRDefault="005A0F46" w:rsidP="009241F8">
      <w:pPr>
        <w:pStyle w:val="ListParagraph"/>
        <w:numPr>
          <w:ilvl w:val="0"/>
          <w:numId w:val="21"/>
        </w:numPr>
        <w:spacing w:after="0"/>
        <w:ind w:left="0" w:firstLine="0"/>
        <w:jc w:val="both"/>
        <w:rPr>
          <w:rFonts w:ascii="Calibri" w:hAnsi="Calibri" w:cs="Calibri"/>
          <w:sz w:val="24"/>
          <w:szCs w:val="24"/>
        </w:rPr>
      </w:pPr>
      <w:r w:rsidRPr="009241F8">
        <w:rPr>
          <w:rFonts w:ascii="Calibri" w:hAnsi="Calibri" w:cs="Calibri"/>
          <w:bCs/>
          <w:sz w:val="24"/>
          <w:szCs w:val="24"/>
        </w:rPr>
        <w:t>Forman</w:t>
      </w:r>
      <w:r w:rsidRPr="009241F8">
        <w:rPr>
          <w:rFonts w:ascii="Calibri" w:hAnsi="Calibri" w:cs="Calibri"/>
          <w:sz w:val="24"/>
          <w:szCs w:val="24"/>
        </w:rPr>
        <w:t xml:space="preserve">, S., </w:t>
      </w:r>
      <w:r w:rsidRPr="009241F8">
        <w:rPr>
          <w:rFonts w:ascii="Calibri" w:hAnsi="Calibri" w:cs="Calibri"/>
          <w:i/>
          <w:sz w:val="24"/>
          <w:szCs w:val="24"/>
        </w:rPr>
        <w:t xml:space="preserve">Luminescence Dating in </w:t>
      </w:r>
      <w:proofErr w:type="spellStart"/>
      <w:r w:rsidRPr="009241F8">
        <w:rPr>
          <w:rFonts w:ascii="Calibri" w:hAnsi="Calibri" w:cs="Calibri"/>
          <w:i/>
          <w:sz w:val="24"/>
          <w:szCs w:val="24"/>
        </w:rPr>
        <w:t>Paleoseismology</w:t>
      </w:r>
      <w:proofErr w:type="spellEnd"/>
      <w:r w:rsidR="009C72D1" w:rsidRPr="009241F8">
        <w:rPr>
          <w:rFonts w:ascii="Calibri" w:hAnsi="Calibri" w:cs="Calibri"/>
          <w:sz w:val="24"/>
          <w:szCs w:val="24"/>
        </w:rPr>
        <w:t xml:space="preserve">. </w:t>
      </w:r>
      <w:r w:rsidRPr="009241F8">
        <w:rPr>
          <w:rFonts w:ascii="Calibri" w:hAnsi="Calibri" w:cs="Calibri"/>
          <w:i/>
          <w:sz w:val="24"/>
          <w:szCs w:val="24"/>
        </w:rPr>
        <w:t>Encyclopedia of Earthquake Engineering</w:t>
      </w:r>
      <w:r w:rsidRPr="009241F8">
        <w:rPr>
          <w:rFonts w:ascii="Calibri" w:hAnsi="Calibri" w:cs="Calibri"/>
          <w:sz w:val="24"/>
          <w:szCs w:val="24"/>
        </w:rPr>
        <w:t xml:space="preserve">, </w:t>
      </w:r>
      <w:r w:rsidR="009C72D1" w:rsidRPr="009241F8">
        <w:rPr>
          <w:rFonts w:ascii="Calibri" w:hAnsi="Calibri" w:cs="Calibri"/>
          <w:sz w:val="24"/>
          <w:szCs w:val="24"/>
        </w:rPr>
        <w:t xml:space="preserve">1371–1378, </w:t>
      </w:r>
      <w:r w:rsidRPr="009241F8">
        <w:rPr>
          <w:rFonts w:ascii="Calibri" w:hAnsi="Calibri" w:cs="Calibri"/>
          <w:sz w:val="24"/>
          <w:szCs w:val="24"/>
        </w:rPr>
        <w:t>Springer Berlin Heidelberg</w:t>
      </w:r>
      <w:r w:rsidR="009C72D1" w:rsidRPr="009241F8">
        <w:rPr>
          <w:rFonts w:ascii="Calibri" w:hAnsi="Calibri" w:cs="Calibri"/>
          <w:sz w:val="24"/>
          <w:szCs w:val="24"/>
        </w:rPr>
        <w:t xml:space="preserve"> </w:t>
      </w:r>
      <w:r w:rsidRPr="009241F8">
        <w:rPr>
          <w:rFonts w:ascii="Calibri" w:hAnsi="Calibri" w:cs="Calibri"/>
          <w:sz w:val="24"/>
          <w:szCs w:val="24"/>
        </w:rPr>
        <w:t>(2015).</w:t>
      </w:r>
    </w:p>
    <w:p w14:paraId="641D9375" w14:textId="1905142A"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lastRenderedPageBreak/>
        <w:t>Lepper, K. and McKeever, S. W. S. An objective methodology for dose distribution analysis</w:t>
      </w:r>
      <w:r w:rsidR="00A027F0" w:rsidRPr="009C72D1">
        <w:rPr>
          <w:rFonts w:ascii="Calibri" w:hAnsi="Calibri" w:cs="Calibri"/>
          <w:sz w:val="24"/>
          <w:szCs w:val="24"/>
        </w:rPr>
        <w:t xml:space="preserve">. </w:t>
      </w:r>
      <w:r w:rsidR="00A027F0" w:rsidRPr="009C72D1">
        <w:rPr>
          <w:rFonts w:ascii="Calibri" w:hAnsi="Calibri" w:cs="Calibri"/>
          <w:i/>
          <w:iCs/>
          <w:sz w:val="24"/>
          <w:szCs w:val="24"/>
        </w:rPr>
        <w:t>Radiation Protection Dosimetry.</w:t>
      </w:r>
      <w:r w:rsidRPr="009C72D1">
        <w:rPr>
          <w:rFonts w:ascii="Calibri" w:hAnsi="Calibri" w:cs="Calibri"/>
          <w:i/>
          <w:iCs/>
          <w:sz w:val="24"/>
          <w:szCs w:val="24"/>
        </w:rPr>
        <w:t xml:space="preserve"> </w:t>
      </w:r>
      <w:r w:rsidR="00A027F0" w:rsidRPr="009C72D1">
        <w:rPr>
          <w:rFonts w:ascii="Calibri" w:hAnsi="Calibri" w:cs="Calibri"/>
          <w:b/>
          <w:bCs/>
          <w:sz w:val="24"/>
          <w:szCs w:val="24"/>
        </w:rPr>
        <w:t>101</w:t>
      </w:r>
      <w:r w:rsidR="00A027F0" w:rsidRPr="009C72D1">
        <w:rPr>
          <w:rFonts w:ascii="Calibri" w:hAnsi="Calibri" w:cs="Calibri"/>
          <w:sz w:val="24"/>
          <w:szCs w:val="24"/>
        </w:rPr>
        <w:t xml:space="preserve"> (1–4)</w:t>
      </w:r>
      <w:r w:rsidRPr="009C72D1">
        <w:rPr>
          <w:rFonts w:ascii="Calibri" w:hAnsi="Calibri" w:cs="Calibri"/>
          <w:sz w:val="24"/>
          <w:szCs w:val="24"/>
        </w:rPr>
        <w:t>, 349</w:t>
      </w:r>
      <w:r w:rsidR="00A027F0" w:rsidRPr="009C72D1">
        <w:rPr>
          <w:rFonts w:ascii="Calibri" w:hAnsi="Calibri" w:cs="Calibri"/>
          <w:sz w:val="24"/>
          <w:szCs w:val="24"/>
        </w:rPr>
        <w:t>–</w:t>
      </w:r>
      <w:r w:rsidRPr="009C72D1">
        <w:rPr>
          <w:rFonts w:ascii="Calibri" w:hAnsi="Calibri" w:cs="Calibri"/>
          <w:sz w:val="24"/>
          <w:szCs w:val="24"/>
        </w:rPr>
        <w:t>352 (2002).</w:t>
      </w:r>
    </w:p>
    <w:p w14:paraId="195199E6" w14:textId="229E9DEC"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Tsukamoto, S., Duller, G.</w:t>
      </w:r>
      <w:r w:rsidR="00A027F0" w:rsidRPr="009C72D1">
        <w:rPr>
          <w:rFonts w:ascii="Calibri" w:hAnsi="Calibri" w:cs="Calibri"/>
          <w:sz w:val="24"/>
          <w:szCs w:val="24"/>
        </w:rPr>
        <w:t xml:space="preserve"> </w:t>
      </w:r>
      <w:r w:rsidRPr="009C72D1">
        <w:rPr>
          <w:rFonts w:ascii="Calibri" w:hAnsi="Calibri" w:cs="Calibri"/>
          <w:sz w:val="24"/>
          <w:szCs w:val="24"/>
        </w:rPr>
        <w:t>A.</w:t>
      </w:r>
      <w:r w:rsidR="00A027F0" w:rsidRPr="009C72D1">
        <w:rPr>
          <w:rFonts w:ascii="Calibri" w:hAnsi="Calibri" w:cs="Calibri"/>
          <w:sz w:val="24"/>
          <w:szCs w:val="24"/>
        </w:rPr>
        <w:t xml:space="preserve"> </w:t>
      </w:r>
      <w:r w:rsidRPr="009C72D1">
        <w:rPr>
          <w:rFonts w:ascii="Calibri" w:hAnsi="Calibri" w:cs="Calibri"/>
          <w:sz w:val="24"/>
          <w:szCs w:val="24"/>
        </w:rPr>
        <w:t xml:space="preserve">T., </w:t>
      </w:r>
      <w:proofErr w:type="spellStart"/>
      <w:r w:rsidRPr="009C72D1">
        <w:rPr>
          <w:rFonts w:ascii="Calibri" w:hAnsi="Calibri" w:cs="Calibri"/>
          <w:sz w:val="24"/>
          <w:szCs w:val="24"/>
        </w:rPr>
        <w:t>Wintle</w:t>
      </w:r>
      <w:proofErr w:type="spellEnd"/>
      <w:r w:rsidRPr="009C72D1">
        <w:rPr>
          <w:rFonts w:ascii="Calibri" w:hAnsi="Calibri" w:cs="Calibri"/>
          <w:sz w:val="24"/>
          <w:szCs w:val="24"/>
        </w:rPr>
        <w:t>, A.</w:t>
      </w:r>
      <w:r w:rsidR="00A027F0" w:rsidRPr="009C72D1">
        <w:rPr>
          <w:rFonts w:ascii="Calibri" w:hAnsi="Calibri" w:cs="Calibri"/>
          <w:sz w:val="24"/>
          <w:szCs w:val="24"/>
        </w:rPr>
        <w:t xml:space="preserve"> </w:t>
      </w:r>
      <w:r w:rsidRPr="009C72D1">
        <w:rPr>
          <w:rFonts w:ascii="Calibri" w:hAnsi="Calibri" w:cs="Calibri"/>
          <w:sz w:val="24"/>
          <w:szCs w:val="24"/>
        </w:rPr>
        <w:t xml:space="preserve">G., </w:t>
      </w:r>
      <w:proofErr w:type="spellStart"/>
      <w:r w:rsidRPr="009C72D1">
        <w:rPr>
          <w:rFonts w:ascii="Calibri" w:hAnsi="Calibri" w:cs="Calibri"/>
          <w:sz w:val="24"/>
          <w:szCs w:val="24"/>
        </w:rPr>
        <w:t>Muhs</w:t>
      </w:r>
      <w:proofErr w:type="spellEnd"/>
      <w:r w:rsidRPr="009C72D1">
        <w:rPr>
          <w:rFonts w:ascii="Calibri" w:hAnsi="Calibri" w:cs="Calibri"/>
          <w:sz w:val="24"/>
          <w:szCs w:val="24"/>
        </w:rPr>
        <w:t xml:space="preserve">, D. Assessing the potential for luminescence dating of basalts. </w:t>
      </w:r>
      <w:r w:rsidRPr="009C72D1">
        <w:rPr>
          <w:rFonts w:ascii="Calibri" w:hAnsi="Calibri" w:cs="Calibri"/>
          <w:i/>
          <w:iCs/>
          <w:sz w:val="24"/>
          <w:szCs w:val="24"/>
        </w:rPr>
        <w:t>Quaternary Geochronology</w:t>
      </w:r>
      <w:r w:rsidRPr="009C72D1">
        <w:rPr>
          <w:rFonts w:ascii="Calibri" w:hAnsi="Calibri" w:cs="Calibri"/>
          <w:sz w:val="24"/>
          <w:szCs w:val="24"/>
        </w:rPr>
        <w:t xml:space="preserve">. </w:t>
      </w:r>
      <w:r w:rsidRPr="009C72D1">
        <w:rPr>
          <w:rFonts w:ascii="Calibri" w:hAnsi="Calibri" w:cs="Calibri"/>
          <w:b/>
          <w:bCs/>
          <w:sz w:val="24"/>
          <w:szCs w:val="24"/>
        </w:rPr>
        <w:t>6</w:t>
      </w:r>
      <w:r w:rsidRPr="009C72D1">
        <w:rPr>
          <w:rFonts w:ascii="Calibri" w:hAnsi="Calibri" w:cs="Calibri"/>
          <w:sz w:val="24"/>
          <w:szCs w:val="24"/>
        </w:rPr>
        <w:t>, 61</w:t>
      </w:r>
      <w:r w:rsidR="00A027F0" w:rsidRPr="009C72D1">
        <w:rPr>
          <w:rFonts w:ascii="Calibri" w:hAnsi="Calibri" w:cs="Calibri"/>
          <w:sz w:val="24"/>
          <w:szCs w:val="24"/>
        </w:rPr>
        <w:t>–</w:t>
      </w:r>
      <w:r w:rsidRPr="009C72D1">
        <w:rPr>
          <w:rFonts w:ascii="Calibri" w:hAnsi="Calibri" w:cs="Calibri"/>
          <w:sz w:val="24"/>
          <w:szCs w:val="24"/>
        </w:rPr>
        <w:t>70 (2011)</w:t>
      </w:r>
    </w:p>
    <w:p w14:paraId="4090507A" w14:textId="76CBB702"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 xml:space="preserve">Li, S. H., and Chen, G. Studies of thermal stability of trapped charges associated with OSL from quartz. </w:t>
      </w:r>
      <w:r w:rsidRPr="009C72D1">
        <w:rPr>
          <w:rFonts w:ascii="Calibri" w:hAnsi="Calibri" w:cs="Calibri"/>
          <w:i/>
          <w:iCs/>
          <w:sz w:val="24"/>
          <w:szCs w:val="24"/>
        </w:rPr>
        <w:t>Journal of Physics D-Applied Physics</w:t>
      </w:r>
      <w:r w:rsidRPr="009C72D1">
        <w:rPr>
          <w:rFonts w:ascii="Calibri" w:hAnsi="Calibri" w:cs="Calibri"/>
          <w:sz w:val="24"/>
          <w:szCs w:val="24"/>
        </w:rPr>
        <w:t xml:space="preserve">. </w:t>
      </w:r>
      <w:r w:rsidRPr="009C72D1">
        <w:rPr>
          <w:rFonts w:ascii="Calibri" w:hAnsi="Calibri" w:cs="Calibri"/>
          <w:b/>
          <w:bCs/>
          <w:sz w:val="24"/>
          <w:szCs w:val="24"/>
        </w:rPr>
        <w:t>34</w:t>
      </w:r>
      <w:r w:rsidRPr="009C72D1">
        <w:rPr>
          <w:rFonts w:ascii="Calibri" w:hAnsi="Calibri" w:cs="Calibri"/>
          <w:sz w:val="24"/>
          <w:szCs w:val="24"/>
        </w:rPr>
        <w:t>, (4), 493</w:t>
      </w:r>
      <w:r w:rsidR="00A027F0" w:rsidRPr="009C72D1">
        <w:rPr>
          <w:rFonts w:ascii="Calibri" w:hAnsi="Calibri" w:cs="Calibri"/>
          <w:sz w:val="24"/>
          <w:szCs w:val="24"/>
        </w:rPr>
        <w:t>–</w:t>
      </w:r>
      <w:r w:rsidRPr="009C72D1">
        <w:rPr>
          <w:rFonts w:ascii="Calibri" w:hAnsi="Calibri" w:cs="Calibri"/>
          <w:sz w:val="24"/>
          <w:szCs w:val="24"/>
        </w:rPr>
        <w:t>498 (2001).</w:t>
      </w:r>
    </w:p>
    <w:p w14:paraId="000F691B" w14:textId="5150237F"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 xml:space="preserve">Fu, X., Li, S. H., and Li, B. Optical dating of aeolian and fluvial sediments in north Tian Shan range, China: Luminescence characteristics and methodological aspects. </w:t>
      </w:r>
      <w:r w:rsidRPr="009C72D1">
        <w:rPr>
          <w:rFonts w:ascii="Calibri" w:hAnsi="Calibri" w:cs="Calibri"/>
          <w:i/>
          <w:iCs/>
          <w:sz w:val="24"/>
          <w:szCs w:val="24"/>
        </w:rPr>
        <w:t>Quaternary Geochronology</w:t>
      </w:r>
      <w:r w:rsidRPr="009C72D1">
        <w:rPr>
          <w:rFonts w:ascii="Calibri" w:hAnsi="Calibri" w:cs="Calibri"/>
          <w:sz w:val="24"/>
          <w:szCs w:val="24"/>
        </w:rPr>
        <w:t xml:space="preserve">. </w:t>
      </w:r>
      <w:r w:rsidRPr="009C72D1">
        <w:rPr>
          <w:rFonts w:ascii="Calibri" w:hAnsi="Calibri" w:cs="Calibri"/>
          <w:b/>
          <w:bCs/>
          <w:sz w:val="24"/>
          <w:szCs w:val="24"/>
        </w:rPr>
        <w:t>30</w:t>
      </w:r>
      <w:r w:rsidRPr="009C72D1">
        <w:rPr>
          <w:rFonts w:ascii="Calibri" w:hAnsi="Calibri" w:cs="Calibri"/>
          <w:sz w:val="24"/>
          <w:szCs w:val="24"/>
        </w:rPr>
        <w:t>, 161</w:t>
      </w:r>
      <w:r w:rsidR="00A027F0" w:rsidRPr="009C72D1">
        <w:rPr>
          <w:rFonts w:ascii="Calibri" w:hAnsi="Calibri" w:cs="Calibri"/>
          <w:sz w:val="24"/>
          <w:szCs w:val="24"/>
        </w:rPr>
        <w:t>–</w:t>
      </w:r>
      <w:r w:rsidRPr="009C72D1">
        <w:rPr>
          <w:rFonts w:ascii="Calibri" w:hAnsi="Calibri" w:cs="Calibri"/>
          <w:sz w:val="24"/>
          <w:szCs w:val="24"/>
        </w:rPr>
        <w:t>167 (2015)</w:t>
      </w:r>
    </w:p>
    <w:p w14:paraId="30989105" w14:textId="35DAF765" w:rsidR="00DA2A02" w:rsidRPr="009241F8" w:rsidRDefault="00DA2A02" w:rsidP="009241F8">
      <w:pPr>
        <w:pStyle w:val="ListParagraph"/>
        <w:numPr>
          <w:ilvl w:val="0"/>
          <w:numId w:val="21"/>
        </w:numPr>
        <w:spacing w:after="0"/>
        <w:ind w:left="0" w:firstLine="0"/>
        <w:jc w:val="both"/>
        <w:rPr>
          <w:rFonts w:ascii="Calibri" w:eastAsia="MS Gothic" w:hAnsi="Calibri" w:cs="Calibri"/>
          <w:sz w:val="24"/>
          <w:szCs w:val="24"/>
        </w:rPr>
      </w:pPr>
      <w:r w:rsidRPr="009C72D1">
        <w:rPr>
          <w:rFonts w:ascii="Calibri" w:hAnsi="Calibri" w:cs="Calibri"/>
          <w:sz w:val="24"/>
          <w:szCs w:val="24"/>
        </w:rPr>
        <w:t>Hu</w:t>
      </w:r>
      <w:r w:rsidR="00A027F0" w:rsidRPr="009C72D1">
        <w:rPr>
          <w:rFonts w:ascii="Calibri" w:hAnsi="Calibri" w:cs="Calibri"/>
          <w:sz w:val="24"/>
          <w:szCs w:val="24"/>
        </w:rPr>
        <w:t>. G.</w:t>
      </w:r>
      <w:r w:rsidRPr="009C72D1">
        <w:rPr>
          <w:rFonts w:ascii="Calibri" w:hAnsi="Calibri" w:cs="Calibri"/>
          <w:sz w:val="24"/>
          <w:szCs w:val="24"/>
        </w:rPr>
        <w:t>, Li</w:t>
      </w:r>
      <w:r w:rsidR="00A027F0" w:rsidRPr="009C72D1">
        <w:rPr>
          <w:rFonts w:ascii="Calibri" w:hAnsi="Calibri" w:cs="Calibri"/>
          <w:sz w:val="24"/>
          <w:szCs w:val="24"/>
        </w:rPr>
        <w:t>. S. -H.</w:t>
      </w:r>
      <w:r w:rsidRPr="009C72D1">
        <w:rPr>
          <w:rFonts w:ascii="Calibri" w:hAnsi="Calibri" w:cs="Calibri"/>
          <w:sz w:val="24"/>
          <w:szCs w:val="24"/>
        </w:rPr>
        <w:t xml:space="preserve"> Simplified procedures for optical dating of young sediments using quartz. </w:t>
      </w:r>
      <w:r w:rsidRPr="009C72D1">
        <w:rPr>
          <w:rFonts w:ascii="Calibri" w:hAnsi="Calibri" w:cs="Calibri"/>
          <w:i/>
          <w:iCs/>
          <w:sz w:val="24"/>
          <w:szCs w:val="24"/>
        </w:rPr>
        <w:t>Quaternary Geochronology</w:t>
      </w:r>
      <w:r w:rsidRPr="009C72D1">
        <w:rPr>
          <w:rFonts w:ascii="Calibri" w:hAnsi="Calibri" w:cs="Calibri"/>
          <w:sz w:val="24"/>
          <w:szCs w:val="24"/>
        </w:rPr>
        <w:t xml:space="preserve">. </w:t>
      </w:r>
      <w:r w:rsidRPr="009C72D1">
        <w:rPr>
          <w:rFonts w:ascii="Calibri" w:hAnsi="Calibri" w:cs="Calibri"/>
          <w:b/>
          <w:bCs/>
          <w:sz w:val="24"/>
          <w:szCs w:val="24"/>
        </w:rPr>
        <w:t>49</w:t>
      </w:r>
      <w:r w:rsidRPr="009C72D1">
        <w:rPr>
          <w:rFonts w:ascii="Calibri" w:hAnsi="Calibri" w:cs="Calibri"/>
          <w:sz w:val="24"/>
          <w:szCs w:val="24"/>
        </w:rPr>
        <w:t>, 31</w:t>
      </w:r>
      <w:r w:rsidR="00A027F0" w:rsidRPr="009C72D1">
        <w:rPr>
          <w:rFonts w:ascii="Calibri" w:hAnsi="Calibri" w:cs="Calibri"/>
          <w:sz w:val="24"/>
          <w:szCs w:val="24"/>
        </w:rPr>
        <w:t>–</w:t>
      </w:r>
      <w:r w:rsidRPr="009C72D1">
        <w:rPr>
          <w:rFonts w:ascii="Calibri" w:hAnsi="Calibri" w:cs="Calibri"/>
          <w:sz w:val="24"/>
          <w:szCs w:val="24"/>
        </w:rPr>
        <w:t>38 (2019).</w:t>
      </w:r>
    </w:p>
    <w:p w14:paraId="68004874" w14:textId="601E8B39" w:rsidR="00DA2A02" w:rsidRPr="009C72D1" w:rsidRDefault="00F471C5" w:rsidP="009241F8">
      <w:pPr>
        <w:pStyle w:val="ListParagraph"/>
        <w:numPr>
          <w:ilvl w:val="0"/>
          <w:numId w:val="21"/>
        </w:numPr>
        <w:spacing w:after="0"/>
        <w:ind w:left="0" w:firstLine="0"/>
        <w:jc w:val="both"/>
        <w:rPr>
          <w:rFonts w:ascii="Calibri" w:eastAsia="Calibri" w:hAnsi="Calibri" w:cs="Calibri"/>
          <w:sz w:val="24"/>
          <w:szCs w:val="24"/>
          <w:u w:color="000000"/>
          <w:bdr w:val="nil"/>
        </w:rPr>
      </w:pPr>
      <w:hyperlink r:id="rId12" w:history="1">
        <w:proofErr w:type="spellStart"/>
        <w:r w:rsidR="00DA2A02" w:rsidRPr="009C72D1">
          <w:rPr>
            <w:rFonts w:ascii="Calibri" w:eastAsia="Calibri" w:hAnsi="Calibri" w:cs="Calibri"/>
            <w:sz w:val="24"/>
            <w:szCs w:val="24"/>
            <w:u w:color="000000"/>
            <w:bdr w:val="nil"/>
          </w:rPr>
          <w:t>Porat</w:t>
        </w:r>
        <w:proofErr w:type="spellEnd"/>
      </w:hyperlink>
      <w:r w:rsidR="00DA2A02" w:rsidRPr="009C72D1">
        <w:rPr>
          <w:rFonts w:ascii="Calibri" w:eastAsia="Calibri" w:hAnsi="Calibri" w:cs="Calibri"/>
          <w:sz w:val="24"/>
          <w:szCs w:val="24"/>
          <w:u w:color="000000"/>
          <w:bdr w:val="nil"/>
        </w:rPr>
        <w:t>,</w:t>
      </w:r>
      <w:r w:rsidR="00DA2A02" w:rsidRPr="009C72D1">
        <w:rPr>
          <w:rFonts w:ascii="Calibri" w:hAnsi="Calibri" w:cs="Calibri"/>
          <w:sz w:val="24"/>
          <w:szCs w:val="24"/>
        </w:rPr>
        <w:t xml:space="preserve"> </w:t>
      </w:r>
      <w:r w:rsidR="00DA2A02" w:rsidRPr="009C72D1">
        <w:rPr>
          <w:rFonts w:ascii="Calibri" w:eastAsia="Calibri" w:hAnsi="Calibri" w:cs="Calibri"/>
          <w:sz w:val="24"/>
          <w:szCs w:val="24"/>
          <w:u w:color="000000"/>
          <w:bdr w:val="nil"/>
        </w:rPr>
        <w:t>N. Use of magnetic separation for purifying quartz for luminescence dating</w:t>
      </w:r>
      <w:r w:rsidR="00DA2A02" w:rsidRPr="009C72D1">
        <w:rPr>
          <w:rFonts w:ascii="Calibri" w:eastAsia="Calibri" w:hAnsi="Calibri" w:cs="Calibri"/>
          <w:i/>
          <w:iCs/>
          <w:sz w:val="24"/>
          <w:szCs w:val="24"/>
          <w:u w:color="000000"/>
          <w:bdr w:val="nil"/>
        </w:rPr>
        <w:t xml:space="preserve">. Ancient TL. </w:t>
      </w:r>
      <w:r w:rsidR="00DA2A02" w:rsidRPr="009C72D1">
        <w:rPr>
          <w:rFonts w:ascii="Calibri" w:eastAsia="Calibri" w:hAnsi="Calibri" w:cs="Calibri"/>
          <w:b/>
          <w:bCs/>
          <w:sz w:val="24"/>
          <w:szCs w:val="24"/>
          <w:u w:color="000000"/>
          <w:bdr w:val="nil"/>
        </w:rPr>
        <w:t>24</w:t>
      </w:r>
      <w:r w:rsidR="00DA2A02" w:rsidRPr="009C72D1">
        <w:rPr>
          <w:rFonts w:ascii="Calibri" w:eastAsia="Calibri" w:hAnsi="Calibri" w:cs="Calibri"/>
          <w:sz w:val="24"/>
          <w:szCs w:val="24"/>
          <w:u w:color="000000"/>
          <w:bdr w:val="nil"/>
        </w:rPr>
        <w:t xml:space="preserve"> (2), 33</w:t>
      </w:r>
      <w:r w:rsidR="00A027F0" w:rsidRPr="009C72D1">
        <w:rPr>
          <w:rFonts w:ascii="Calibri" w:eastAsia="Calibri" w:hAnsi="Calibri" w:cs="Calibri"/>
          <w:sz w:val="24"/>
          <w:szCs w:val="24"/>
          <w:u w:color="000000"/>
          <w:bdr w:val="nil"/>
        </w:rPr>
        <w:t>–</w:t>
      </w:r>
      <w:r w:rsidR="00DA2A02" w:rsidRPr="009C72D1">
        <w:rPr>
          <w:rFonts w:ascii="Calibri" w:eastAsia="Calibri" w:hAnsi="Calibri" w:cs="Calibri"/>
          <w:sz w:val="24"/>
          <w:szCs w:val="24"/>
          <w:u w:color="000000"/>
          <w:bdr w:val="nil"/>
        </w:rPr>
        <w:t>36 (2006).</w:t>
      </w:r>
    </w:p>
    <w:p w14:paraId="0827FC29" w14:textId="75293BA5"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proofErr w:type="spellStart"/>
      <w:r w:rsidRPr="009C72D1">
        <w:rPr>
          <w:rFonts w:ascii="Calibri" w:hAnsi="Calibri" w:cs="Calibri"/>
          <w:sz w:val="24"/>
          <w:szCs w:val="24"/>
        </w:rPr>
        <w:t>Mejdahl</w:t>
      </w:r>
      <w:proofErr w:type="spellEnd"/>
      <w:r w:rsidRPr="009C72D1">
        <w:rPr>
          <w:rFonts w:ascii="Calibri" w:eastAsia="Calibri" w:hAnsi="Calibri" w:cs="Calibri"/>
          <w:sz w:val="24"/>
          <w:szCs w:val="24"/>
          <w:u w:color="000000"/>
          <w:bdr w:val="nil"/>
        </w:rPr>
        <w:t xml:space="preserve">, V. Thermoluminescence dating of sediments. </w:t>
      </w:r>
      <w:r w:rsidRPr="009C72D1">
        <w:rPr>
          <w:rFonts w:ascii="Calibri" w:eastAsia="Calibri" w:hAnsi="Calibri" w:cs="Calibri"/>
          <w:i/>
          <w:iCs/>
          <w:sz w:val="24"/>
          <w:szCs w:val="24"/>
          <w:u w:color="000000"/>
          <w:bdr w:val="nil"/>
        </w:rPr>
        <w:t>Radiation Protection Dosimetry</w:t>
      </w:r>
      <w:r w:rsidRPr="009C72D1">
        <w:rPr>
          <w:rFonts w:ascii="Calibri" w:eastAsia="Calibri" w:hAnsi="Calibri" w:cs="Calibri"/>
          <w:sz w:val="24"/>
          <w:szCs w:val="24"/>
          <w:u w:color="000000"/>
          <w:bdr w:val="nil"/>
        </w:rPr>
        <w:t xml:space="preserve">. </w:t>
      </w:r>
      <w:r w:rsidRPr="009C72D1">
        <w:rPr>
          <w:rFonts w:ascii="Calibri" w:eastAsia="Calibri" w:hAnsi="Calibri" w:cs="Calibri"/>
          <w:b/>
          <w:bCs/>
          <w:sz w:val="24"/>
          <w:szCs w:val="24"/>
          <w:u w:color="000000"/>
          <w:bdr w:val="nil"/>
        </w:rPr>
        <w:t>17</w:t>
      </w:r>
      <w:r w:rsidRPr="009C72D1">
        <w:rPr>
          <w:rFonts w:ascii="Calibri" w:eastAsia="Calibri" w:hAnsi="Calibri" w:cs="Calibri"/>
          <w:sz w:val="24"/>
          <w:szCs w:val="24"/>
          <w:u w:color="000000"/>
          <w:bdr w:val="nil"/>
        </w:rPr>
        <w:t>, 219</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227 (1986).</w:t>
      </w:r>
    </w:p>
    <w:p w14:paraId="2D12A695" w14:textId="66698FD3" w:rsidR="00DA2A02" w:rsidRPr="009241F8" w:rsidRDefault="00DA2A02" w:rsidP="009241F8">
      <w:pPr>
        <w:pStyle w:val="ListParagraph"/>
        <w:numPr>
          <w:ilvl w:val="0"/>
          <w:numId w:val="21"/>
        </w:numPr>
        <w:spacing w:after="0"/>
        <w:ind w:left="0" w:firstLine="0"/>
        <w:jc w:val="both"/>
        <w:rPr>
          <w:rFonts w:ascii="Calibri" w:hAnsi="Calibri" w:cs="Calibri"/>
          <w:sz w:val="24"/>
          <w:szCs w:val="24"/>
          <w:lang w:val="en-GB"/>
        </w:rPr>
      </w:pPr>
      <w:r w:rsidRPr="009C72D1">
        <w:rPr>
          <w:rFonts w:ascii="Calibri" w:eastAsia="Calibri" w:hAnsi="Calibri" w:cs="Calibri"/>
          <w:sz w:val="24"/>
          <w:szCs w:val="24"/>
          <w:u w:color="000000"/>
          <w:bdr w:val="nil"/>
        </w:rPr>
        <w:t>Fain</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J</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w:t>
      </w:r>
      <w:proofErr w:type="spellStart"/>
      <w:r w:rsidRPr="009C72D1">
        <w:rPr>
          <w:rFonts w:ascii="Calibri" w:eastAsia="Calibri" w:hAnsi="Calibri" w:cs="Calibri"/>
          <w:sz w:val="24"/>
          <w:szCs w:val="24"/>
          <w:u w:color="000000"/>
          <w:bdr w:val="nil"/>
        </w:rPr>
        <w:t>Soumana</w:t>
      </w:r>
      <w:proofErr w:type="spellEnd"/>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S</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w:t>
      </w:r>
      <w:proofErr w:type="spellStart"/>
      <w:r w:rsidRPr="009C72D1">
        <w:rPr>
          <w:rFonts w:ascii="Calibri" w:eastAsia="Calibri" w:hAnsi="Calibri" w:cs="Calibri"/>
          <w:sz w:val="24"/>
          <w:szCs w:val="24"/>
          <w:u w:color="000000"/>
          <w:bdr w:val="nil"/>
        </w:rPr>
        <w:t>Montret</w:t>
      </w:r>
      <w:proofErr w:type="spellEnd"/>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M</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w:t>
      </w:r>
      <w:proofErr w:type="spellStart"/>
      <w:r w:rsidRPr="009C72D1">
        <w:rPr>
          <w:rFonts w:ascii="Calibri" w:eastAsia="Calibri" w:hAnsi="Calibri" w:cs="Calibri"/>
          <w:sz w:val="24"/>
          <w:szCs w:val="24"/>
          <w:u w:color="000000"/>
          <w:bdr w:val="nil"/>
        </w:rPr>
        <w:t>Miallier</w:t>
      </w:r>
      <w:proofErr w:type="spellEnd"/>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D</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w:t>
      </w:r>
      <w:proofErr w:type="spellStart"/>
      <w:r w:rsidRPr="009C72D1">
        <w:rPr>
          <w:rFonts w:ascii="Calibri" w:eastAsia="Calibri" w:hAnsi="Calibri" w:cs="Calibri"/>
          <w:sz w:val="24"/>
          <w:szCs w:val="24"/>
          <w:u w:color="000000"/>
          <w:bdr w:val="nil"/>
        </w:rPr>
        <w:t>Pilleyre</w:t>
      </w:r>
      <w:proofErr w:type="spellEnd"/>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T</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w:t>
      </w:r>
      <w:proofErr w:type="spellStart"/>
      <w:r w:rsidRPr="009C72D1">
        <w:rPr>
          <w:rFonts w:ascii="Calibri" w:eastAsia="Calibri" w:hAnsi="Calibri" w:cs="Calibri"/>
          <w:sz w:val="24"/>
          <w:szCs w:val="24"/>
          <w:u w:color="000000"/>
          <w:bdr w:val="nil"/>
        </w:rPr>
        <w:t>Sanzelle</w:t>
      </w:r>
      <w:proofErr w:type="spellEnd"/>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S. Luminescence and ESR dating-Beta-dose attenuation for various grain shapes calculated by a Monte-Carlo method. </w:t>
      </w:r>
      <w:r w:rsidRPr="009C72D1">
        <w:rPr>
          <w:rFonts w:ascii="Calibri" w:eastAsia="Calibri" w:hAnsi="Calibri" w:cs="Calibri"/>
          <w:i/>
          <w:iCs/>
          <w:sz w:val="24"/>
          <w:szCs w:val="24"/>
          <w:u w:color="000000"/>
          <w:bdr w:val="nil"/>
        </w:rPr>
        <w:t>Quaternary Science Reviews</w:t>
      </w:r>
      <w:r w:rsidR="00A027F0" w:rsidRPr="009C72D1">
        <w:rPr>
          <w:rFonts w:ascii="Calibri" w:eastAsia="Calibri" w:hAnsi="Calibri" w:cs="Calibri"/>
          <w:i/>
          <w:iCs/>
          <w:sz w:val="24"/>
          <w:szCs w:val="24"/>
          <w:u w:color="000000"/>
          <w:bdr w:val="nil"/>
        </w:rPr>
        <w:t>.</w:t>
      </w:r>
      <w:r w:rsidRPr="009C72D1">
        <w:rPr>
          <w:rFonts w:ascii="Calibri" w:eastAsia="Calibri" w:hAnsi="Calibri" w:cs="Calibri"/>
          <w:sz w:val="24"/>
          <w:szCs w:val="24"/>
          <w:u w:color="000000"/>
          <w:bdr w:val="nil"/>
        </w:rPr>
        <w:t xml:space="preserve"> </w:t>
      </w:r>
      <w:r w:rsidRPr="009C72D1">
        <w:rPr>
          <w:rFonts w:ascii="Calibri" w:eastAsia="Calibri" w:hAnsi="Calibri" w:cs="Calibri"/>
          <w:b/>
          <w:bCs/>
          <w:sz w:val="24"/>
          <w:szCs w:val="24"/>
          <w:u w:color="000000"/>
          <w:bdr w:val="nil"/>
        </w:rPr>
        <w:t>18</w:t>
      </w:r>
      <w:r w:rsidRPr="009C72D1">
        <w:rPr>
          <w:rFonts w:ascii="Calibri" w:eastAsia="Calibri" w:hAnsi="Calibri" w:cs="Calibri"/>
          <w:sz w:val="24"/>
          <w:szCs w:val="24"/>
          <w:u w:color="000000"/>
          <w:bdr w:val="nil"/>
        </w:rPr>
        <w:t>, 231</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234 (1999).</w:t>
      </w:r>
    </w:p>
    <w:p w14:paraId="2FC8CE10" w14:textId="4EB6E184"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Prescott, J.</w:t>
      </w:r>
      <w:r w:rsidR="00A027F0" w:rsidRPr="009C72D1">
        <w:rPr>
          <w:rFonts w:ascii="Calibri" w:hAnsi="Calibri" w:cs="Calibri"/>
          <w:sz w:val="24"/>
          <w:szCs w:val="24"/>
        </w:rPr>
        <w:t xml:space="preserve"> </w:t>
      </w:r>
      <w:r w:rsidRPr="009C72D1">
        <w:rPr>
          <w:rFonts w:ascii="Calibri" w:hAnsi="Calibri" w:cs="Calibri"/>
          <w:sz w:val="24"/>
          <w:szCs w:val="24"/>
        </w:rPr>
        <w:t>R.</w:t>
      </w:r>
      <w:r w:rsidR="00A027F0" w:rsidRPr="009C72D1">
        <w:rPr>
          <w:rFonts w:ascii="Calibri" w:hAnsi="Calibri" w:cs="Calibri"/>
          <w:sz w:val="24"/>
          <w:szCs w:val="24"/>
        </w:rPr>
        <w:t>,</w:t>
      </w:r>
      <w:r w:rsidRPr="009C72D1">
        <w:rPr>
          <w:rFonts w:ascii="Calibri" w:eastAsia="Batang" w:hAnsi="Calibri" w:cs="Calibri"/>
          <w:sz w:val="24"/>
          <w:szCs w:val="24"/>
        </w:rPr>
        <w:t xml:space="preserve"> Hutton, J.</w:t>
      </w:r>
      <w:r w:rsidR="00A027F0" w:rsidRPr="009C72D1">
        <w:rPr>
          <w:rFonts w:ascii="Calibri" w:eastAsia="Batang" w:hAnsi="Calibri" w:cs="Calibri"/>
          <w:sz w:val="24"/>
          <w:szCs w:val="24"/>
        </w:rPr>
        <w:t xml:space="preserve"> </w:t>
      </w:r>
      <w:r w:rsidRPr="009C72D1">
        <w:rPr>
          <w:rFonts w:ascii="Calibri" w:eastAsia="Batang" w:hAnsi="Calibri" w:cs="Calibri"/>
          <w:sz w:val="24"/>
          <w:szCs w:val="24"/>
        </w:rPr>
        <w:t xml:space="preserve">T. Cosmic ray contributions to dose rates for luminescence and ESR dating: large depths and long-term time variations. </w:t>
      </w:r>
      <w:r w:rsidRPr="009C72D1">
        <w:rPr>
          <w:rFonts w:ascii="Calibri" w:hAnsi="Calibri" w:cs="Calibri"/>
          <w:i/>
          <w:iCs/>
          <w:sz w:val="24"/>
          <w:szCs w:val="24"/>
        </w:rPr>
        <w:t>Radiation Measurements.</w:t>
      </w:r>
      <w:r w:rsidRPr="009C72D1">
        <w:rPr>
          <w:rFonts w:ascii="Calibri" w:hAnsi="Calibri" w:cs="Calibri"/>
          <w:sz w:val="24"/>
          <w:szCs w:val="24"/>
        </w:rPr>
        <w:t xml:space="preserve"> </w:t>
      </w:r>
      <w:r w:rsidRPr="009C72D1">
        <w:rPr>
          <w:rFonts w:ascii="Calibri" w:eastAsia="Batang" w:hAnsi="Calibri" w:cs="Calibri"/>
          <w:b/>
          <w:bCs/>
          <w:sz w:val="24"/>
          <w:szCs w:val="24"/>
        </w:rPr>
        <w:t>23</w:t>
      </w:r>
      <w:r w:rsidRPr="009C72D1">
        <w:rPr>
          <w:rFonts w:ascii="Calibri" w:eastAsia="Batang" w:hAnsi="Calibri" w:cs="Calibri"/>
          <w:sz w:val="24"/>
          <w:szCs w:val="24"/>
        </w:rPr>
        <w:t>, 497</w:t>
      </w:r>
      <w:r w:rsidR="00A027F0" w:rsidRPr="009C72D1">
        <w:rPr>
          <w:rFonts w:ascii="Calibri" w:eastAsia="Batang" w:hAnsi="Calibri" w:cs="Calibri"/>
          <w:sz w:val="24"/>
          <w:szCs w:val="24"/>
        </w:rPr>
        <w:t>–</w:t>
      </w:r>
      <w:r w:rsidRPr="009C72D1">
        <w:rPr>
          <w:rFonts w:ascii="Calibri" w:eastAsia="Batang" w:hAnsi="Calibri" w:cs="Calibri"/>
          <w:sz w:val="24"/>
          <w:szCs w:val="24"/>
        </w:rPr>
        <w:t>500 (1994)</w:t>
      </w:r>
    </w:p>
    <w:p w14:paraId="2A8FD06B" w14:textId="4F50483B"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bCs/>
          <w:iCs/>
          <w:sz w:val="24"/>
          <w:szCs w:val="24"/>
        </w:rPr>
        <w:t>Peng, L</w:t>
      </w:r>
      <w:r w:rsidR="00A027F0" w:rsidRPr="009C72D1">
        <w:rPr>
          <w:rFonts w:ascii="Calibri" w:hAnsi="Calibri" w:cs="Calibri"/>
          <w:bCs/>
          <w:iCs/>
          <w:sz w:val="24"/>
          <w:szCs w:val="24"/>
        </w:rPr>
        <w:t>.</w:t>
      </w:r>
      <w:r w:rsidRPr="009C72D1">
        <w:rPr>
          <w:rFonts w:ascii="Calibri" w:hAnsi="Calibri" w:cs="Calibri"/>
          <w:bCs/>
          <w:iCs/>
          <w:sz w:val="24"/>
          <w:szCs w:val="24"/>
        </w:rPr>
        <w:t xml:space="preserve">, Forman, S. L. </w:t>
      </w:r>
      <w:r w:rsidRPr="009C72D1">
        <w:rPr>
          <w:rFonts w:ascii="Calibri" w:hAnsi="Calibri" w:cs="Calibri"/>
          <w:sz w:val="24"/>
          <w:szCs w:val="24"/>
        </w:rPr>
        <w:t xml:space="preserve">LDAC: An </w:t>
      </w:r>
      <w:r w:rsidR="00A027F0" w:rsidRPr="009C72D1">
        <w:rPr>
          <w:rFonts w:ascii="Calibri" w:hAnsi="Calibri" w:cs="Calibri"/>
          <w:sz w:val="24"/>
          <w:szCs w:val="24"/>
        </w:rPr>
        <w:t>e</w:t>
      </w:r>
      <w:r w:rsidRPr="009C72D1">
        <w:rPr>
          <w:rFonts w:ascii="Calibri" w:hAnsi="Calibri" w:cs="Calibri"/>
          <w:sz w:val="24"/>
          <w:szCs w:val="24"/>
        </w:rPr>
        <w:t xml:space="preserve">xcel-based program for luminescence equivalent dose and burial age calculations. </w:t>
      </w:r>
      <w:r w:rsidRPr="009C72D1">
        <w:rPr>
          <w:rFonts w:ascii="Calibri" w:hAnsi="Calibri" w:cs="Calibri"/>
          <w:i/>
          <w:iCs/>
          <w:sz w:val="24"/>
          <w:szCs w:val="24"/>
        </w:rPr>
        <w:t>Ancient TL</w:t>
      </w:r>
      <w:r w:rsidRPr="009C72D1">
        <w:rPr>
          <w:rFonts w:ascii="Calibri" w:hAnsi="Calibri" w:cs="Calibri"/>
          <w:sz w:val="24"/>
          <w:szCs w:val="24"/>
        </w:rPr>
        <w:t>.</w:t>
      </w:r>
      <w:r w:rsidRPr="009C72D1">
        <w:rPr>
          <w:rFonts w:ascii="Calibri" w:hAnsi="Calibri" w:cs="Calibri"/>
          <w:bCs/>
          <w:iCs/>
          <w:sz w:val="24"/>
          <w:szCs w:val="24"/>
        </w:rPr>
        <w:t xml:space="preserve"> </w:t>
      </w:r>
      <w:r w:rsidRPr="009C72D1">
        <w:rPr>
          <w:rFonts w:ascii="Calibri" w:hAnsi="Calibri" w:cs="Calibri"/>
          <w:b/>
          <w:iCs/>
          <w:sz w:val="24"/>
          <w:szCs w:val="24"/>
        </w:rPr>
        <w:t xml:space="preserve">37, </w:t>
      </w:r>
      <w:r w:rsidRPr="009C72D1">
        <w:rPr>
          <w:rFonts w:ascii="Calibri" w:hAnsi="Calibri" w:cs="Calibri"/>
          <w:bCs/>
          <w:iCs/>
          <w:sz w:val="24"/>
          <w:szCs w:val="24"/>
        </w:rPr>
        <w:t>2 (2019).</w:t>
      </w:r>
    </w:p>
    <w:p w14:paraId="033CBDDB" w14:textId="01733F71"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proofErr w:type="spellStart"/>
      <w:r w:rsidRPr="009C72D1">
        <w:rPr>
          <w:rFonts w:ascii="Calibri" w:hAnsi="Calibri" w:cs="Calibri"/>
          <w:sz w:val="24"/>
          <w:szCs w:val="24"/>
        </w:rPr>
        <w:t>Lafuente</w:t>
      </w:r>
      <w:proofErr w:type="spellEnd"/>
      <w:r w:rsidR="00A027F0" w:rsidRPr="009C72D1">
        <w:rPr>
          <w:rFonts w:ascii="Calibri" w:hAnsi="Calibri" w:cs="Calibri"/>
          <w:sz w:val="24"/>
          <w:szCs w:val="24"/>
        </w:rPr>
        <w:t>,</w:t>
      </w:r>
      <w:r w:rsidRPr="009C72D1">
        <w:rPr>
          <w:rFonts w:ascii="Calibri" w:hAnsi="Calibri" w:cs="Calibri"/>
          <w:sz w:val="24"/>
          <w:szCs w:val="24"/>
        </w:rPr>
        <w:t xml:space="preserve"> B</w:t>
      </w:r>
      <w:r w:rsidR="00A027F0" w:rsidRPr="009C72D1">
        <w:rPr>
          <w:rFonts w:ascii="Calibri" w:hAnsi="Calibri" w:cs="Calibri"/>
          <w:sz w:val="24"/>
          <w:szCs w:val="24"/>
        </w:rPr>
        <w:t>.</w:t>
      </w:r>
      <w:r w:rsidRPr="009C72D1">
        <w:rPr>
          <w:rFonts w:ascii="Calibri" w:hAnsi="Calibri" w:cs="Calibri"/>
          <w:sz w:val="24"/>
          <w:szCs w:val="24"/>
        </w:rPr>
        <w:t>, Downs</w:t>
      </w:r>
      <w:r w:rsidR="00A027F0" w:rsidRPr="009C72D1">
        <w:rPr>
          <w:rFonts w:ascii="Calibri" w:hAnsi="Calibri" w:cs="Calibri"/>
          <w:sz w:val="24"/>
          <w:szCs w:val="24"/>
        </w:rPr>
        <w:t>,</w:t>
      </w:r>
      <w:r w:rsidRPr="009C72D1">
        <w:rPr>
          <w:rFonts w:ascii="Calibri" w:hAnsi="Calibri" w:cs="Calibri"/>
          <w:sz w:val="24"/>
          <w:szCs w:val="24"/>
        </w:rPr>
        <w:t xml:space="preserve"> R</w:t>
      </w:r>
      <w:r w:rsidR="00A027F0" w:rsidRPr="009C72D1">
        <w:rPr>
          <w:rFonts w:ascii="Calibri" w:hAnsi="Calibri" w:cs="Calibri"/>
          <w:sz w:val="24"/>
          <w:szCs w:val="24"/>
        </w:rPr>
        <w:t>.</w:t>
      </w:r>
      <w:r w:rsidRPr="009C72D1">
        <w:rPr>
          <w:rFonts w:ascii="Calibri" w:hAnsi="Calibri" w:cs="Calibri"/>
          <w:sz w:val="24"/>
          <w:szCs w:val="24"/>
        </w:rPr>
        <w:t xml:space="preserve"> T</w:t>
      </w:r>
      <w:r w:rsidR="00A027F0" w:rsidRPr="009C72D1">
        <w:rPr>
          <w:rFonts w:ascii="Calibri" w:hAnsi="Calibri" w:cs="Calibri"/>
          <w:sz w:val="24"/>
          <w:szCs w:val="24"/>
        </w:rPr>
        <w:t>.</w:t>
      </w:r>
      <w:r w:rsidRPr="009C72D1">
        <w:rPr>
          <w:rFonts w:ascii="Calibri" w:hAnsi="Calibri" w:cs="Calibri"/>
          <w:sz w:val="24"/>
          <w:szCs w:val="24"/>
        </w:rPr>
        <w:t>, Yang</w:t>
      </w:r>
      <w:r w:rsidR="00A027F0" w:rsidRPr="009C72D1">
        <w:rPr>
          <w:rFonts w:ascii="Calibri" w:hAnsi="Calibri" w:cs="Calibri"/>
          <w:sz w:val="24"/>
          <w:szCs w:val="24"/>
        </w:rPr>
        <w:t>,</w:t>
      </w:r>
      <w:r w:rsidRPr="009C72D1">
        <w:rPr>
          <w:rFonts w:ascii="Calibri" w:hAnsi="Calibri" w:cs="Calibri"/>
          <w:sz w:val="24"/>
          <w:szCs w:val="24"/>
        </w:rPr>
        <w:t xml:space="preserve"> H</w:t>
      </w:r>
      <w:r w:rsidR="00A027F0" w:rsidRPr="009C72D1">
        <w:rPr>
          <w:rFonts w:ascii="Calibri" w:hAnsi="Calibri" w:cs="Calibri"/>
          <w:sz w:val="24"/>
          <w:szCs w:val="24"/>
        </w:rPr>
        <w:t>.</w:t>
      </w:r>
      <w:r w:rsidRPr="009C72D1">
        <w:rPr>
          <w:rFonts w:ascii="Calibri" w:hAnsi="Calibri" w:cs="Calibri"/>
          <w:sz w:val="24"/>
          <w:szCs w:val="24"/>
        </w:rPr>
        <w:t>, Stone</w:t>
      </w:r>
      <w:r w:rsidR="00A027F0" w:rsidRPr="009C72D1">
        <w:rPr>
          <w:rFonts w:ascii="Calibri" w:hAnsi="Calibri" w:cs="Calibri"/>
          <w:sz w:val="24"/>
          <w:szCs w:val="24"/>
        </w:rPr>
        <w:t>,</w:t>
      </w:r>
      <w:r w:rsidRPr="009C72D1">
        <w:rPr>
          <w:rFonts w:ascii="Calibri" w:hAnsi="Calibri" w:cs="Calibri"/>
          <w:sz w:val="24"/>
          <w:szCs w:val="24"/>
        </w:rPr>
        <w:t xml:space="preserve"> N. </w:t>
      </w:r>
      <w:r w:rsidRPr="009C72D1">
        <w:rPr>
          <w:rFonts w:ascii="Calibri" w:hAnsi="Calibri" w:cs="Calibri"/>
          <w:i/>
          <w:iCs/>
          <w:sz w:val="24"/>
          <w:szCs w:val="24"/>
        </w:rPr>
        <w:t>The power of databases: the RRUFF project.</w:t>
      </w:r>
      <w:r w:rsidRPr="009C72D1">
        <w:rPr>
          <w:rFonts w:ascii="Calibri" w:hAnsi="Calibri" w:cs="Calibri"/>
          <w:sz w:val="24"/>
          <w:szCs w:val="24"/>
        </w:rPr>
        <w:t xml:space="preserve"> </w:t>
      </w:r>
      <w:r w:rsidRPr="009C72D1">
        <w:rPr>
          <w:rFonts w:ascii="Calibri" w:hAnsi="Calibri" w:cs="Calibri"/>
          <w:i/>
          <w:iCs/>
          <w:sz w:val="24"/>
          <w:szCs w:val="24"/>
        </w:rPr>
        <w:t>Highlights in Mineralogical Crystallography</w:t>
      </w:r>
      <w:r w:rsidR="00A027F0" w:rsidRPr="009C72D1">
        <w:rPr>
          <w:rFonts w:ascii="Calibri" w:hAnsi="Calibri" w:cs="Calibri"/>
          <w:i/>
          <w:iCs/>
          <w:sz w:val="24"/>
          <w:szCs w:val="24"/>
        </w:rPr>
        <w:t xml:space="preserve">. </w:t>
      </w:r>
      <w:r w:rsidRPr="009C72D1">
        <w:rPr>
          <w:rFonts w:ascii="Calibri" w:hAnsi="Calibri" w:cs="Calibri"/>
          <w:sz w:val="24"/>
          <w:szCs w:val="24"/>
        </w:rPr>
        <w:t xml:space="preserve">Berlin, Germany, </w:t>
      </w:r>
      <w:r w:rsidR="00A027F0" w:rsidRPr="009C72D1">
        <w:rPr>
          <w:rFonts w:ascii="Calibri" w:hAnsi="Calibri" w:cs="Calibri"/>
          <w:sz w:val="24"/>
          <w:szCs w:val="24"/>
        </w:rPr>
        <w:t>Boston: De Gruyter (O)</w:t>
      </w:r>
      <w:r w:rsidRPr="009C72D1">
        <w:rPr>
          <w:rFonts w:ascii="Calibri" w:hAnsi="Calibri" w:cs="Calibri"/>
          <w:sz w:val="24"/>
          <w:szCs w:val="24"/>
        </w:rPr>
        <w:t>, 1</w:t>
      </w:r>
      <w:r w:rsidR="00A027F0" w:rsidRPr="009C72D1">
        <w:rPr>
          <w:rFonts w:ascii="Calibri" w:hAnsi="Calibri" w:cs="Calibri"/>
          <w:sz w:val="24"/>
          <w:szCs w:val="24"/>
        </w:rPr>
        <w:t>–</w:t>
      </w:r>
      <w:r w:rsidRPr="009C72D1">
        <w:rPr>
          <w:rFonts w:ascii="Calibri" w:hAnsi="Calibri" w:cs="Calibri"/>
          <w:sz w:val="24"/>
          <w:szCs w:val="24"/>
        </w:rPr>
        <w:t>30</w:t>
      </w:r>
      <w:hyperlink r:id="rId13" w:history="1"/>
      <w:r w:rsidRPr="009C72D1">
        <w:rPr>
          <w:rFonts w:ascii="Calibri" w:hAnsi="Calibri" w:cs="Calibri"/>
          <w:sz w:val="24"/>
          <w:szCs w:val="24"/>
        </w:rPr>
        <w:t xml:space="preserve"> (2015)</w:t>
      </w:r>
    </w:p>
    <w:p w14:paraId="2346AD29" w14:textId="1360CFB2" w:rsidR="00DA2A02" w:rsidRPr="009241F8" w:rsidRDefault="00DA2A02" w:rsidP="009241F8">
      <w:pPr>
        <w:pStyle w:val="ListParagraph"/>
        <w:numPr>
          <w:ilvl w:val="0"/>
          <w:numId w:val="21"/>
        </w:numPr>
        <w:spacing w:after="0"/>
        <w:ind w:left="0" w:firstLine="0"/>
        <w:jc w:val="both"/>
        <w:rPr>
          <w:rFonts w:ascii="Calibri" w:hAnsi="Calibri" w:cs="Calibri"/>
          <w:sz w:val="24"/>
          <w:szCs w:val="24"/>
          <w:lang w:val="en-GB"/>
        </w:rPr>
      </w:pPr>
      <w:proofErr w:type="spellStart"/>
      <w:r w:rsidRPr="009C72D1">
        <w:rPr>
          <w:rFonts w:ascii="Calibri" w:hAnsi="Calibri" w:cs="Calibri"/>
          <w:sz w:val="24"/>
          <w:szCs w:val="24"/>
        </w:rPr>
        <w:t>Wintle</w:t>
      </w:r>
      <w:proofErr w:type="spellEnd"/>
      <w:r w:rsidRPr="009C72D1">
        <w:rPr>
          <w:rFonts w:ascii="Calibri" w:hAnsi="Calibri" w:cs="Calibri"/>
          <w:sz w:val="24"/>
          <w:szCs w:val="24"/>
        </w:rPr>
        <w:t xml:space="preserve"> A G. Luminescence dating: laboratory procedures and protocols. </w:t>
      </w:r>
      <w:r w:rsidRPr="009C72D1">
        <w:rPr>
          <w:rFonts w:ascii="Calibri" w:hAnsi="Calibri" w:cs="Calibri"/>
          <w:i/>
          <w:iCs/>
          <w:sz w:val="24"/>
          <w:szCs w:val="24"/>
        </w:rPr>
        <w:t>Radiation Measurements</w:t>
      </w:r>
      <w:r w:rsidRPr="009C72D1">
        <w:rPr>
          <w:rFonts w:ascii="Calibri" w:hAnsi="Calibri" w:cs="Calibri"/>
          <w:sz w:val="24"/>
          <w:szCs w:val="24"/>
        </w:rPr>
        <w:t>.</w:t>
      </w:r>
      <w:r w:rsidRPr="009C72D1">
        <w:rPr>
          <w:rFonts w:ascii="Calibri" w:hAnsi="Calibri" w:cs="Calibri"/>
          <w:b/>
          <w:bCs/>
          <w:sz w:val="24"/>
          <w:szCs w:val="24"/>
        </w:rPr>
        <w:t>27</w:t>
      </w:r>
      <w:r w:rsidRPr="009C72D1">
        <w:rPr>
          <w:rFonts w:ascii="Calibri" w:hAnsi="Calibri" w:cs="Calibri"/>
          <w:sz w:val="24"/>
          <w:szCs w:val="24"/>
        </w:rPr>
        <w:t>, 769–817 (1997)</w:t>
      </w:r>
    </w:p>
    <w:p w14:paraId="311A9119" w14:textId="47C18CC0"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Aitken, M.</w:t>
      </w:r>
      <w:r w:rsidR="00A027F0" w:rsidRPr="009C72D1">
        <w:rPr>
          <w:rFonts w:ascii="Calibri" w:hAnsi="Calibri" w:cs="Calibri"/>
          <w:sz w:val="24"/>
          <w:szCs w:val="24"/>
        </w:rPr>
        <w:t xml:space="preserve"> </w:t>
      </w:r>
      <w:r w:rsidRPr="009C72D1">
        <w:rPr>
          <w:rFonts w:ascii="Calibri" w:hAnsi="Calibri" w:cs="Calibri"/>
          <w:sz w:val="24"/>
          <w:szCs w:val="24"/>
        </w:rPr>
        <w:t xml:space="preserve">J. </w:t>
      </w:r>
      <w:r w:rsidRPr="009C72D1">
        <w:rPr>
          <w:rFonts w:ascii="Calibri" w:hAnsi="Calibri" w:cs="Calibri"/>
          <w:i/>
          <w:iCs/>
          <w:sz w:val="24"/>
          <w:szCs w:val="24"/>
        </w:rPr>
        <w:t>Thermoluminescence Dating</w:t>
      </w:r>
      <w:r w:rsidRPr="009C72D1">
        <w:rPr>
          <w:rFonts w:ascii="Calibri" w:hAnsi="Calibri" w:cs="Calibri"/>
          <w:sz w:val="24"/>
          <w:szCs w:val="24"/>
        </w:rPr>
        <w:t xml:space="preserve">. Academic Press, </w:t>
      </w:r>
      <w:r w:rsidR="009744C5" w:rsidRPr="009C72D1">
        <w:rPr>
          <w:rFonts w:ascii="Calibri" w:hAnsi="Calibri" w:cs="Calibri"/>
          <w:sz w:val="24"/>
          <w:szCs w:val="24"/>
        </w:rPr>
        <w:t>London</w:t>
      </w:r>
      <w:r w:rsidR="009744C5">
        <w:rPr>
          <w:rFonts w:ascii="Calibri" w:hAnsi="Calibri" w:cs="Calibri"/>
          <w:sz w:val="24"/>
          <w:szCs w:val="24"/>
        </w:rPr>
        <w:t>, UK</w:t>
      </w:r>
      <w:r w:rsidRPr="009C72D1">
        <w:rPr>
          <w:rFonts w:ascii="Calibri" w:hAnsi="Calibri" w:cs="Calibri"/>
          <w:sz w:val="24"/>
          <w:szCs w:val="24"/>
        </w:rPr>
        <w:t xml:space="preserve"> (1985).</w:t>
      </w:r>
    </w:p>
    <w:p w14:paraId="3E715A46" w14:textId="1A8A4CBF"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proofErr w:type="spellStart"/>
      <w:r w:rsidRPr="009C72D1">
        <w:rPr>
          <w:rFonts w:ascii="Calibri" w:eastAsia="Calibri" w:hAnsi="Calibri" w:cs="Calibri"/>
          <w:sz w:val="24"/>
          <w:szCs w:val="24"/>
          <w:u w:color="000000"/>
          <w:bdr w:val="nil"/>
        </w:rPr>
        <w:t>Porat</w:t>
      </w:r>
      <w:proofErr w:type="spellEnd"/>
      <w:r w:rsidRPr="009C72D1">
        <w:rPr>
          <w:rFonts w:ascii="Calibri" w:eastAsia="Calibri" w:hAnsi="Calibri" w:cs="Calibri"/>
          <w:sz w:val="24"/>
          <w:szCs w:val="24"/>
          <w:u w:color="000000"/>
          <w:bdr w:val="nil"/>
        </w:rPr>
        <w:t>,</w:t>
      </w:r>
      <w:r w:rsidRPr="009C72D1">
        <w:rPr>
          <w:rFonts w:ascii="Calibri" w:hAnsi="Calibri" w:cs="Calibri"/>
          <w:sz w:val="24"/>
          <w:szCs w:val="24"/>
        </w:rPr>
        <w:t xml:space="preserve"> N</w:t>
      </w:r>
      <w:r w:rsidRPr="009C72D1">
        <w:rPr>
          <w:rFonts w:ascii="Calibri" w:eastAsia="Calibri" w:hAnsi="Calibri" w:cs="Calibri"/>
          <w:sz w:val="24"/>
          <w:szCs w:val="24"/>
          <w:u w:color="000000"/>
          <w:bdr w:val="nil"/>
        </w:rPr>
        <w:t xml:space="preserve">. </w:t>
      </w:r>
      <w:proofErr w:type="spellStart"/>
      <w:r w:rsidRPr="009C72D1">
        <w:rPr>
          <w:rFonts w:ascii="Calibri" w:eastAsia="Calibri" w:hAnsi="Calibri" w:cs="Calibri"/>
          <w:sz w:val="24"/>
          <w:szCs w:val="24"/>
          <w:u w:color="000000"/>
          <w:bdr w:val="nil"/>
        </w:rPr>
        <w:t>Faerstein</w:t>
      </w:r>
      <w:proofErr w:type="spellEnd"/>
      <w:r w:rsidRPr="009C72D1">
        <w:rPr>
          <w:rFonts w:ascii="Calibri" w:eastAsia="Calibri" w:hAnsi="Calibri" w:cs="Calibri"/>
          <w:sz w:val="24"/>
          <w:szCs w:val="24"/>
          <w:u w:color="000000"/>
          <w:bdr w:val="nil"/>
        </w:rPr>
        <w:t xml:space="preserve">, G., </w:t>
      </w:r>
      <w:proofErr w:type="spellStart"/>
      <w:r w:rsidRPr="009C72D1">
        <w:rPr>
          <w:rFonts w:ascii="Calibri" w:eastAsia="Calibri" w:hAnsi="Calibri" w:cs="Calibri"/>
          <w:sz w:val="24"/>
          <w:szCs w:val="24"/>
          <w:u w:color="000000"/>
          <w:bdr w:val="nil"/>
        </w:rPr>
        <w:t>Medialdea</w:t>
      </w:r>
      <w:proofErr w:type="spellEnd"/>
      <w:r w:rsidRPr="009C72D1">
        <w:rPr>
          <w:rFonts w:ascii="Calibri" w:eastAsia="Calibri" w:hAnsi="Calibri" w:cs="Calibri"/>
          <w:sz w:val="24"/>
          <w:szCs w:val="24"/>
          <w:u w:color="000000"/>
          <w:bdr w:val="nil"/>
        </w:rPr>
        <w:t>, A.</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Murray, A</w:t>
      </w:r>
      <w:r w:rsidR="00A027F0" w:rsidRPr="009C72D1">
        <w:rPr>
          <w:rFonts w:ascii="Calibri" w:eastAsia="Calibri" w:hAnsi="Calibri" w:cs="Calibri"/>
          <w:sz w:val="24"/>
          <w:szCs w:val="24"/>
          <w:u w:color="000000"/>
          <w:bdr w:val="nil"/>
        </w:rPr>
        <w:t xml:space="preserve">. </w:t>
      </w:r>
      <w:r w:rsidR="00727ADA" w:rsidRPr="009C72D1">
        <w:rPr>
          <w:rFonts w:ascii="Calibri" w:eastAsia="Calibri" w:hAnsi="Calibri" w:cs="Calibri"/>
          <w:sz w:val="24"/>
          <w:szCs w:val="24"/>
          <w:u w:color="000000"/>
          <w:bdr w:val="nil"/>
        </w:rPr>
        <w:t>S</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Re-examination of common extraction and purification methods of quartz and feldspar for luminescence dating. </w:t>
      </w:r>
      <w:r w:rsidRPr="009C72D1">
        <w:rPr>
          <w:rFonts w:ascii="Calibri" w:eastAsia="Calibri" w:hAnsi="Calibri" w:cs="Calibri"/>
          <w:i/>
          <w:iCs/>
          <w:sz w:val="24"/>
          <w:szCs w:val="24"/>
          <w:u w:color="000000"/>
          <w:bdr w:val="nil"/>
        </w:rPr>
        <w:t>Ancient TL</w:t>
      </w:r>
      <w:r w:rsidRPr="009C72D1">
        <w:rPr>
          <w:rFonts w:ascii="Calibri" w:eastAsia="Calibri" w:hAnsi="Calibri" w:cs="Calibri"/>
          <w:sz w:val="24"/>
          <w:szCs w:val="24"/>
          <w:u w:color="000000"/>
          <w:bdr w:val="nil"/>
        </w:rPr>
        <w:t xml:space="preserve">, </w:t>
      </w:r>
      <w:r w:rsidRPr="009C72D1">
        <w:rPr>
          <w:rFonts w:ascii="Calibri" w:eastAsia="Calibri" w:hAnsi="Calibri" w:cs="Calibri"/>
          <w:b/>
          <w:bCs/>
          <w:sz w:val="24"/>
          <w:szCs w:val="24"/>
          <w:u w:color="000000"/>
          <w:bdr w:val="nil"/>
        </w:rPr>
        <w:t xml:space="preserve">33 </w:t>
      </w:r>
      <w:r w:rsidRPr="009C72D1">
        <w:rPr>
          <w:rFonts w:ascii="Calibri" w:eastAsia="Calibri" w:hAnsi="Calibri" w:cs="Calibri"/>
          <w:sz w:val="24"/>
          <w:szCs w:val="24"/>
          <w:u w:color="000000"/>
          <w:bdr w:val="nil"/>
        </w:rPr>
        <w:t>(1), 22</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30 (2015).</w:t>
      </w:r>
    </w:p>
    <w:p w14:paraId="42E550A8" w14:textId="43DCDA1E"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proofErr w:type="spellStart"/>
      <w:r w:rsidRPr="009C72D1">
        <w:rPr>
          <w:rFonts w:ascii="Calibri" w:hAnsi="Calibri" w:cs="Calibri"/>
          <w:sz w:val="24"/>
          <w:szCs w:val="24"/>
        </w:rPr>
        <w:t>Andò</w:t>
      </w:r>
      <w:proofErr w:type="spellEnd"/>
      <w:r w:rsidRPr="009C72D1">
        <w:rPr>
          <w:rFonts w:ascii="Calibri" w:hAnsi="Calibri" w:cs="Calibri"/>
          <w:sz w:val="24"/>
          <w:szCs w:val="24"/>
        </w:rPr>
        <w:t xml:space="preserve">, S. Gravimetric Separation of Heavy Minerals in Sediments and Rocks. </w:t>
      </w:r>
      <w:r w:rsidRPr="009C72D1">
        <w:rPr>
          <w:rFonts w:ascii="Calibri" w:hAnsi="Calibri" w:cs="Calibri"/>
          <w:i/>
          <w:iCs/>
          <w:sz w:val="24"/>
          <w:szCs w:val="24"/>
        </w:rPr>
        <w:t>Minerals</w:t>
      </w:r>
      <w:r w:rsidRPr="009C72D1">
        <w:rPr>
          <w:rFonts w:ascii="Calibri" w:hAnsi="Calibri" w:cs="Calibri"/>
          <w:sz w:val="24"/>
          <w:szCs w:val="24"/>
        </w:rPr>
        <w:t>. 15p. (2020).</w:t>
      </w:r>
    </w:p>
    <w:p w14:paraId="1EF2BB34" w14:textId="1B59FD0A"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 xml:space="preserve">Nelson, M., </w:t>
      </w:r>
      <w:proofErr w:type="spellStart"/>
      <w:r w:rsidRPr="009C72D1">
        <w:rPr>
          <w:rFonts w:ascii="Calibri" w:hAnsi="Calibri" w:cs="Calibri"/>
          <w:sz w:val="24"/>
          <w:szCs w:val="24"/>
        </w:rPr>
        <w:t>Rittenour</w:t>
      </w:r>
      <w:proofErr w:type="spellEnd"/>
      <w:r w:rsidRPr="009C72D1">
        <w:rPr>
          <w:rFonts w:ascii="Calibri" w:hAnsi="Calibri" w:cs="Calibri"/>
          <w:sz w:val="24"/>
          <w:szCs w:val="24"/>
        </w:rPr>
        <w:t xml:space="preserve">, T., </w:t>
      </w:r>
      <w:proofErr w:type="spellStart"/>
      <w:r w:rsidRPr="009C72D1">
        <w:rPr>
          <w:rFonts w:ascii="Calibri" w:hAnsi="Calibri" w:cs="Calibri"/>
          <w:sz w:val="24"/>
          <w:szCs w:val="24"/>
        </w:rPr>
        <w:t>Cornachione</w:t>
      </w:r>
      <w:proofErr w:type="spellEnd"/>
      <w:r w:rsidRPr="009C72D1">
        <w:rPr>
          <w:rFonts w:ascii="Calibri" w:hAnsi="Calibri" w:cs="Calibri"/>
          <w:sz w:val="24"/>
          <w:szCs w:val="24"/>
        </w:rPr>
        <w:t xml:space="preserve">, H. Sampling methods for luminescence dating of subsurface deposits from cores. </w:t>
      </w:r>
      <w:r w:rsidRPr="009C72D1">
        <w:rPr>
          <w:rFonts w:ascii="Calibri" w:hAnsi="Calibri" w:cs="Calibri"/>
          <w:i/>
          <w:iCs/>
          <w:sz w:val="24"/>
          <w:szCs w:val="24"/>
        </w:rPr>
        <w:t>Methods and Protocols</w:t>
      </w:r>
      <w:r w:rsidRPr="009C72D1">
        <w:rPr>
          <w:rFonts w:ascii="Calibri" w:hAnsi="Calibri" w:cs="Calibri"/>
          <w:sz w:val="24"/>
          <w:szCs w:val="24"/>
        </w:rPr>
        <w:t xml:space="preserve"> 2, </w:t>
      </w:r>
      <w:r w:rsidRPr="009C72D1">
        <w:rPr>
          <w:rFonts w:ascii="Calibri" w:hAnsi="Calibri" w:cs="Calibri"/>
          <w:b/>
          <w:bCs/>
          <w:sz w:val="24"/>
          <w:szCs w:val="24"/>
        </w:rPr>
        <w:t>88</w:t>
      </w:r>
      <w:r w:rsidR="00A027F0" w:rsidRPr="009C72D1">
        <w:rPr>
          <w:rFonts w:ascii="Calibri" w:hAnsi="Calibri" w:cs="Calibri"/>
          <w:sz w:val="24"/>
          <w:szCs w:val="24"/>
        </w:rPr>
        <w:t>,</w:t>
      </w:r>
      <w:r w:rsidRPr="009C72D1">
        <w:rPr>
          <w:rFonts w:ascii="Calibri" w:hAnsi="Calibri" w:cs="Calibri"/>
          <w:sz w:val="24"/>
          <w:szCs w:val="24"/>
        </w:rPr>
        <w:t xml:space="preserve"> 1</w:t>
      </w:r>
      <w:r w:rsidR="00A027F0" w:rsidRPr="009C72D1">
        <w:rPr>
          <w:rFonts w:ascii="Calibri" w:hAnsi="Calibri" w:cs="Calibri"/>
          <w:sz w:val="24"/>
          <w:szCs w:val="24"/>
        </w:rPr>
        <w:t>–</w:t>
      </w:r>
      <w:r w:rsidRPr="009C72D1">
        <w:rPr>
          <w:rFonts w:ascii="Calibri" w:hAnsi="Calibri" w:cs="Calibri"/>
          <w:sz w:val="24"/>
          <w:szCs w:val="24"/>
        </w:rPr>
        <w:t>15 (2019)</w:t>
      </w:r>
    </w:p>
    <w:p w14:paraId="045164E4" w14:textId="37CED7A3" w:rsidR="00DA2A02" w:rsidRPr="009241F8" w:rsidRDefault="00DA2A02" w:rsidP="009241F8">
      <w:pPr>
        <w:pStyle w:val="ListParagraph"/>
        <w:numPr>
          <w:ilvl w:val="0"/>
          <w:numId w:val="21"/>
        </w:numPr>
        <w:spacing w:after="0"/>
        <w:ind w:left="0" w:firstLine="0"/>
        <w:jc w:val="both"/>
        <w:rPr>
          <w:rFonts w:ascii="Calibri" w:eastAsia="Batang" w:hAnsi="Calibri" w:cs="Calibri"/>
          <w:sz w:val="24"/>
          <w:szCs w:val="24"/>
        </w:rPr>
      </w:pPr>
      <w:r w:rsidRPr="009C72D1">
        <w:rPr>
          <w:rFonts w:ascii="Calibri" w:hAnsi="Calibri" w:cs="Calibri"/>
          <w:sz w:val="24"/>
          <w:szCs w:val="24"/>
        </w:rPr>
        <w:t xml:space="preserve">Munsell Color. </w:t>
      </w:r>
      <w:r w:rsidRPr="009C72D1">
        <w:rPr>
          <w:rFonts w:ascii="Calibri" w:hAnsi="Calibri" w:cs="Calibri"/>
          <w:i/>
          <w:iCs/>
          <w:sz w:val="24"/>
          <w:szCs w:val="24"/>
        </w:rPr>
        <w:t>Munsell Soil Color Charts: with Genuine Munsell Color Chips</w:t>
      </w:r>
      <w:r w:rsidRPr="009C72D1">
        <w:rPr>
          <w:rFonts w:ascii="Calibri" w:hAnsi="Calibri" w:cs="Calibri"/>
          <w:sz w:val="24"/>
          <w:szCs w:val="24"/>
        </w:rPr>
        <w:t>. Grand Rapids, MI, Munsell Color (2010).</w:t>
      </w:r>
    </w:p>
    <w:p w14:paraId="05927A3D" w14:textId="4F6C6627" w:rsidR="00DA2A02" w:rsidRPr="009241F8" w:rsidRDefault="00DA2A02" w:rsidP="009241F8">
      <w:pPr>
        <w:pStyle w:val="ListParagraph"/>
        <w:numPr>
          <w:ilvl w:val="0"/>
          <w:numId w:val="21"/>
        </w:numPr>
        <w:spacing w:after="0"/>
        <w:ind w:left="0" w:firstLine="0"/>
        <w:jc w:val="both"/>
        <w:rPr>
          <w:rFonts w:ascii="Calibri" w:eastAsiaTheme="minorEastAsia" w:hAnsi="Calibri" w:cs="Calibri"/>
          <w:bCs/>
          <w:sz w:val="24"/>
          <w:szCs w:val="24"/>
        </w:rPr>
      </w:pPr>
      <w:r w:rsidRPr="009C72D1">
        <w:rPr>
          <w:rFonts w:ascii="Calibri" w:eastAsia="Batang" w:hAnsi="Calibri" w:cs="Calibri"/>
          <w:sz w:val="24"/>
          <w:szCs w:val="24"/>
        </w:rPr>
        <w:t xml:space="preserve">USDA Natural Resources Conservation Service Soils. </w:t>
      </w:r>
      <w:r w:rsidRPr="009C72D1">
        <w:rPr>
          <w:rFonts w:ascii="Calibri" w:eastAsia="Batang" w:hAnsi="Calibri" w:cs="Calibri"/>
          <w:i/>
          <w:iCs/>
          <w:sz w:val="24"/>
          <w:szCs w:val="24"/>
        </w:rPr>
        <w:t>Keys to soil taxonomy</w:t>
      </w:r>
      <w:r w:rsidRPr="009C72D1">
        <w:rPr>
          <w:rFonts w:ascii="Calibri" w:eastAsia="Batang" w:hAnsi="Calibri" w:cs="Calibri"/>
          <w:sz w:val="24"/>
          <w:szCs w:val="24"/>
        </w:rPr>
        <w:t>. Washington, D</w:t>
      </w:r>
      <w:r w:rsidR="00727ADA" w:rsidRPr="009C72D1">
        <w:rPr>
          <w:rFonts w:ascii="Calibri" w:eastAsia="Batang" w:hAnsi="Calibri" w:cs="Calibri"/>
          <w:sz w:val="24"/>
          <w:szCs w:val="24"/>
        </w:rPr>
        <w:t>C</w:t>
      </w:r>
      <w:r w:rsidRPr="009C72D1">
        <w:rPr>
          <w:rFonts w:ascii="Calibri" w:eastAsia="Batang" w:hAnsi="Calibri" w:cs="Calibri"/>
          <w:sz w:val="24"/>
          <w:szCs w:val="24"/>
        </w:rPr>
        <w:t xml:space="preserve">, United States Department of Agriculture, Natural Resources Conservation Service. </w:t>
      </w:r>
      <w:r w:rsidRPr="009C72D1">
        <w:rPr>
          <w:rFonts w:ascii="Calibri" w:eastAsia="Batang" w:hAnsi="Calibri" w:cs="Calibri"/>
          <w:b/>
          <w:bCs/>
          <w:sz w:val="24"/>
          <w:szCs w:val="24"/>
        </w:rPr>
        <w:t>20, (</w:t>
      </w:r>
      <w:r w:rsidRPr="009C72D1">
        <w:rPr>
          <w:rFonts w:ascii="Calibri" w:eastAsia="Batang" w:hAnsi="Calibri" w:cs="Calibri"/>
          <w:sz w:val="24"/>
          <w:szCs w:val="24"/>
        </w:rPr>
        <w:t>2014).</w:t>
      </w:r>
    </w:p>
    <w:p w14:paraId="38F2B0D2" w14:textId="342C8438" w:rsidR="00DA2A02" w:rsidRPr="009241F8" w:rsidRDefault="00DA2A02" w:rsidP="009241F8">
      <w:pPr>
        <w:pStyle w:val="ListParagraph"/>
        <w:numPr>
          <w:ilvl w:val="0"/>
          <w:numId w:val="21"/>
        </w:numPr>
        <w:spacing w:after="0"/>
        <w:ind w:left="0" w:firstLine="0"/>
        <w:jc w:val="both"/>
        <w:rPr>
          <w:rFonts w:ascii="Calibri" w:eastAsia="Calibri" w:hAnsi="Calibri" w:cs="Calibri"/>
          <w:sz w:val="24"/>
          <w:szCs w:val="24"/>
          <w:u w:color="000000"/>
          <w:bdr w:val="nil"/>
        </w:rPr>
      </w:pPr>
      <w:r w:rsidRPr="009C72D1">
        <w:rPr>
          <w:rFonts w:ascii="Calibri" w:eastAsiaTheme="minorEastAsia" w:hAnsi="Calibri" w:cs="Calibri"/>
          <w:bCs/>
          <w:sz w:val="24"/>
          <w:szCs w:val="24"/>
        </w:rPr>
        <w:lastRenderedPageBreak/>
        <w:t xml:space="preserve">Malvern Instruments Ltd </w:t>
      </w:r>
      <w:r w:rsidRPr="009C72D1">
        <w:rPr>
          <w:rFonts w:ascii="Calibri" w:eastAsiaTheme="minorEastAsia" w:hAnsi="Calibri" w:cs="Calibri"/>
          <w:bCs/>
          <w:i/>
          <w:iCs/>
          <w:sz w:val="24"/>
          <w:szCs w:val="24"/>
        </w:rPr>
        <w:t xml:space="preserve">User </w:t>
      </w:r>
      <w:proofErr w:type="gramStart"/>
      <w:r w:rsidRPr="009C72D1">
        <w:rPr>
          <w:rFonts w:ascii="Calibri" w:eastAsiaTheme="minorEastAsia" w:hAnsi="Calibri" w:cs="Calibri"/>
          <w:bCs/>
          <w:i/>
          <w:iCs/>
          <w:sz w:val="24"/>
          <w:szCs w:val="24"/>
        </w:rPr>
        <w:t>Manual</w:t>
      </w:r>
      <w:r w:rsidRPr="009C72D1">
        <w:rPr>
          <w:rFonts w:ascii="Calibri" w:eastAsiaTheme="minorEastAsia" w:hAnsi="Calibri" w:cs="Calibri"/>
          <w:bCs/>
          <w:sz w:val="24"/>
          <w:szCs w:val="24"/>
        </w:rPr>
        <w:t xml:space="preserve"> </w:t>
      </w:r>
      <w:r w:rsidR="00A027F0" w:rsidRPr="009C72D1">
        <w:rPr>
          <w:rFonts w:ascii="Calibri" w:eastAsiaTheme="minorEastAsia" w:hAnsi="Calibri" w:cs="Calibri"/>
          <w:bCs/>
          <w:sz w:val="24"/>
          <w:szCs w:val="24"/>
        </w:rPr>
        <w:t xml:space="preserve"> at</w:t>
      </w:r>
      <w:proofErr w:type="gramEnd"/>
      <w:r w:rsidR="00A027F0" w:rsidRPr="009C72D1">
        <w:rPr>
          <w:rFonts w:ascii="Calibri" w:eastAsiaTheme="minorEastAsia" w:hAnsi="Calibri" w:cs="Calibri"/>
          <w:bCs/>
          <w:sz w:val="24"/>
          <w:szCs w:val="24"/>
        </w:rPr>
        <w:t xml:space="preserve"> https://www.malvernpanalytical.com/en/products/product-range/mastersizer-range/mastersizer-3000 </w:t>
      </w:r>
      <w:r w:rsidRPr="009C72D1">
        <w:rPr>
          <w:rFonts w:ascii="Calibri" w:eastAsiaTheme="minorEastAsia" w:hAnsi="Calibri" w:cs="Calibri"/>
          <w:bCs/>
          <w:sz w:val="24"/>
          <w:szCs w:val="24"/>
        </w:rPr>
        <w:t>(2013).</w:t>
      </w:r>
    </w:p>
    <w:p w14:paraId="3F470F82" w14:textId="403C6C11"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eastAsia="Batang" w:hAnsi="Calibri" w:cs="Calibri"/>
          <w:sz w:val="24"/>
          <w:szCs w:val="24"/>
        </w:rPr>
        <w:t xml:space="preserve">Wentworth, C. K. A scale of grade and class terms for clastic sediments. </w:t>
      </w:r>
      <w:r w:rsidRPr="009C72D1">
        <w:rPr>
          <w:rFonts w:ascii="Calibri" w:eastAsia="Batang" w:hAnsi="Calibri" w:cs="Calibri"/>
          <w:i/>
          <w:iCs/>
          <w:sz w:val="24"/>
          <w:szCs w:val="24"/>
        </w:rPr>
        <w:t>Journal of Geology</w:t>
      </w:r>
      <w:r w:rsidR="00A027F0" w:rsidRPr="009C72D1">
        <w:rPr>
          <w:rFonts w:ascii="Calibri" w:eastAsia="Batang" w:hAnsi="Calibri" w:cs="Calibri"/>
          <w:i/>
          <w:iCs/>
          <w:sz w:val="24"/>
          <w:szCs w:val="24"/>
        </w:rPr>
        <w:t xml:space="preserve">. </w:t>
      </w:r>
      <w:r w:rsidRPr="009C72D1">
        <w:rPr>
          <w:rFonts w:ascii="Calibri" w:eastAsia="Batang" w:hAnsi="Calibri" w:cs="Calibri"/>
          <w:b/>
          <w:bCs/>
          <w:sz w:val="24"/>
          <w:szCs w:val="24"/>
        </w:rPr>
        <w:t>30</w:t>
      </w:r>
      <w:r w:rsidRPr="009C72D1">
        <w:rPr>
          <w:rFonts w:ascii="Calibri" w:eastAsia="Batang" w:hAnsi="Calibri" w:cs="Calibri"/>
          <w:sz w:val="24"/>
          <w:szCs w:val="24"/>
        </w:rPr>
        <w:t xml:space="preserve"> (5), </w:t>
      </w:r>
      <w:r w:rsidRPr="009C72D1">
        <w:rPr>
          <w:rFonts w:ascii="Calibri" w:hAnsi="Calibri" w:cs="Calibri"/>
          <w:sz w:val="24"/>
          <w:szCs w:val="24"/>
        </w:rPr>
        <w:t>377</w:t>
      </w:r>
      <w:r w:rsidR="00A027F0" w:rsidRPr="009C72D1">
        <w:rPr>
          <w:rFonts w:ascii="Calibri" w:hAnsi="Calibri" w:cs="Calibri"/>
          <w:sz w:val="24"/>
          <w:szCs w:val="24"/>
        </w:rPr>
        <w:t>–</w:t>
      </w:r>
      <w:r w:rsidRPr="009C72D1">
        <w:rPr>
          <w:rFonts w:ascii="Calibri" w:hAnsi="Calibri" w:cs="Calibri"/>
          <w:sz w:val="24"/>
          <w:szCs w:val="24"/>
        </w:rPr>
        <w:t>392 (</w:t>
      </w:r>
      <w:r w:rsidRPr="009C72D1">
        <w:rPr>
          <w:rFonts w:ascii="Calibri" w:eastAsia="Batang" w:hAnsi="Calibri" w:cs="Calibri"/>
          <w:sz w:val="24"/>
          <w:szCs w:val="24"/>
        </w:rPr>
        <w:t>1922).</w:t>
      </w:r>
    </w:p>
    <w:p w14:paraId="17361244" w14:textId="08203AAD"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proofErr w:type="spellStart"/>
      <w:r w:rsidRPr="009C72D1">
        <w:rPr>
          <w:rFonts w:ascii="Calibri" w:eastAsia="Batang" w:hAnsi="Calibri" w:cs="Calibri"/>
          <w:sz w:val="24"/>
          <w:szCs w:val="24"/>
        </w:rPr>
        <w:t>Mejdahl</w:t>
      </w:r>
      <w:proofErr w:type="spellEnd"/>
      <w:r w:rsidRPr="009C72D1">
        <w:rPr>
          <w:rFonts w:ascii="Calibri" w:eastAsia="Batang" w:hAnsi="Calibri" w:cs="Calibri"/>
          <w:sz w:val="24"/>
          <w:szCs w:val="24"/>
        </w:rPr>
        <w:t>, V., Christiansen, H.</w:t>
      </w:r>
      <w:r w:rsidR="00A027F0" w:rsidRPr="009C72D1">
        <w:rPr>
          <w:rFonts w:ascii="Calibri" w:eastAsia="Batang" w:hAnsi="Calibri" w:cs="Calibri"/>
          <w:sz w:val="24"/>
          <w:szCs w:val="24"/>
        </w:rPr>
        <w:t xml:space="preserve"> </w:t>
      </w:r>
      <w:r w:rsidRPr="009C72D1">
        <w:rPr>
          <w:rFonts w:ascii="Calibri" w:eastAsia="Batang" w:hAnsi="Calibri" w:cs="Calibri"/>
          <w:sz w:val="24"/>
          <w:szCs w:val="24"/>
        </w:rPr>
        <w:t xml:space="preserve">H. Procedures used for luminescence dating of sediments. </w:t>
      </w:r>
      <w:r w:rsidRPr="009C72D1">
        <w:rPr>
          <w:rFonts w:ascii="Calibri" w:eastAsia="Batang" w:hAnsi="Calibri" w:cs="Calibri"/>
          <w:i/>
          <w:iCs/>
          <w:sz w:val="24"/>
          <w:szCs w:val="24"/>
        </w:rPr>
        <w:t>Boreas</w:t>
      </w:r>
      <w:r w:rsidR="00A027F0" w:rsidRPr="009C72D1">
        <w:rPr>
          <w:rFonts w:ascii="Calibri" w:eastAsia="Batang" w:hAnsi="Calibri" w:cs="Calibri"/>
          <w:i/>
          <w:iCs/>
          <w:sz w:val="24"/>
          <w:szCs w:val="24"/>
        </w:rPr>
        <w:t>.</w:t>
      </w:r>
      <w:r w:rsidRPr="009C72D1">
        <w:rPr>
          <w:rFonts w:ascii="Calibri" w:eastAsia="Batang" w:hAnsi="Calibri" w:cs="Calibri"/>
          <w:sz w:val="24"/>
          <w:szCs w:val="24"/>
        </w:rPr>
        <w:t xml:space="preserve"> </w:t>
      </w:r>
      <w:r w:rsidRPr="009C72D1">
        <w:rPr>
          <w:rFonts w:ascii="Calibri" w:eastAsia="Batang" w:hAnsi="Calibri" w:cs="Calibri"/>
          <w:b/>
          <w:bCs/>
          <w:sz w:val="24"/>
          <w:szCs w:val="24"/>
        </w:rPr>
        <w:t>13</w:t>
      </w:r>
      <w:r w:rsidRPr="009C72D1">
        <w:rPr>
          <w:rFonts w:ascii="Calibri" w:eastAsia="Batang" w:hAnsi="Calibri" w:cs="Calibri"/>
          <w:sz w:val="24"/>
          <w:szCs w:val="24"/>
        </w:rPr>
        <w:t>, 403</w:t>
      </w:r>
      <w:r w:rsidR="00A027F0" w:rsidRPr="009C72D1">
        <w:rPr>
          <w:rFonts w:ascii="Calibri" w:eastAsia="Batang" w:hAnsi="Calibri" w:cs="Calibri"/>
          <w:sz w:val="24"/>
          <w:szCs w:val="24"/>
        </w:rPr>
        <w:t>–</w:t>
      </w:r>
      <w:r w:rsidRPr="009C72D1">
        <w:rPr>
          <w:rFonts w:ascii="Calibri" w:eastAsia="Batang" w:hAnsi="Calibri" w:cs="Calibri"/>
          <w:sz w:val="24"/>
          <w:szCs w:val="24"/>
        </w:rPr>
        <w:t>406 (1994).</w:t>
      </w:r>
    </w:p>
    <w:p w14:paraId="106779B9" w14:textId="5B815145" w:rsidR="00DA2A02" w:rsidRPr="009C72D1"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eastAsia="Batang" w:hAnsi="Calibri" w:cs="Calibri"/>
          <w:sz w:val="24"/>
          <w:szCs w:val="24"/>
        </w:rPr>
        <w:t>Madsen</w:t>
      </w:r>
      <w:r w:rsidRPr="009C72D1">
        <w:rPr>
          <w:rFonts w:ascii="Calibri" w:hAnsi="Calibri" w:cs="Calibri"/>
          <w:sz w:val="24"/>
          <w:szCs w:val="24"/>
        </w:rPr>
        <w:t>, A.</w:t>
      </w:r>
      <w:r w:rsidR="00A027F0" w:rsidRPr="009C72D1">
        <w:rPr>
          <w:rFonts w:ascii="Calibri" w:hAnsi="Calibri" w:cs="Calibri"/>
          <w:sz w:val="24"/>
          <w:szCs w:val="24"/>
        </w:rPr>
        <w:t xml:space="preserve"> </w:t>
      </w:r>
      <w:r w:rsidRPr="009C72D1">
        <w:rPr>
          <w:rFonts w:ascii="Calibri" w:hAnsi="Calibri" w:cs="Calibri"/>
          <w:sz w:val="24"/>
          <w:szCs w:val="24"/>
        </w:rPr>
        <w:t>T., Duller, G.</w:t>
      </w:r>
      <w:r w:rsidR="00A027F0" w:rsidRPr="009C72D1">
        <w:rPr>
          <w:rFonts w:ascii="Calibri" w:hAnsi="Calibri" w:cs="Calibri"/>
          <w:sz w:val="24"/>
          <w:szCs w:val="24"/>
        </w:rPr>
        <w:t xml:space="preserve"> </w:t>
      </w:r>
      <w:r w:rsidRPr="009C72D1">
        <w:rPr>
          <w:rFonts w:ascii="Calibri" w:hAnsi="Calibri" w:cs="Calibri"/>
          <w:sz w:val="24"/>
          <w:szCs w:val="24"/>
        </w:rPr>
        <w:t>A.</w:t>
      </w:r>
      <w:r w:rsidR="00A027F0" w:rsidRPr="009C72D1">
        <w:rPr>
          <w:rFonts w:ascii="Calibri" w:hAnsi="Calibri" w:cs="Calibri"/>
          <w:sz w:val="24"/>
          <w:szCs w:val="24"/>
        </w:rPr>
        <w:t xml:space="preserve"> </w:t>
      </w:r>
      <w:r w:rsidRPr="009C72D1">
        <w:rPr>
          <w:rFonts w:ascii="Calibri" w:hAnsi="Calibri" w:cs="Calibri"/>
          <w:sz w:val="24"/>
          <w:szCs w:val="24"/>
        </w:rPr>
        <w:t>T., Donnelly, J.</w:t>
      </w:r>
      <w:r w:rsidR="00A027F0" w:rsidRPr="009C72D1">
        <w:rPr>
          <w:rFonts w:ascii="Calibri" w:hAnsi="Calibri" w:cs="Calibri"/>
          <w:sz w:val="24"/>
          <w:szCs w:val="24"/>
        </w:rPr>
        <w:t xml:space="preserve"> </w:t>
      </w:r>
      <w:r w:rsidRPr="009C72D1">
        <w:rPr>
          <w:rFonts w:ascii="Calibri" w:hAnsi="Calibri" w:cs="Calibri"/>
          <w:sz w:val="24"/>
          <w:szCs w:val="24"/>
        </w:rPr>
        <w:t>P., Roberts, H.</w:t>
      </w:r>
      <w:r w:rsidR="00A027F0" w:rsidRPr="009C72D1">
        <w:rPr>
          <w:rFonts w:ascii="Calibri" w:hAnsi="Calibri" w:cs="Calibri"/>
          <w:sz w:val="24"/>
          <w:szCs w:val="24"/>
        </w:rPr>
        <w:t xml:space="preserve"> </w:t>
      </w:r>
      <w:r w:rsidRPr="009C72D1">
        <w:rPr>
          <w:rFonts w:ascii="Calibri" w:hAnsi="Calibri" w:cs="Calibri"/>
          <w:sz w:val="24"/>
          <w:szCs w:val="24"/>
        </w:rPr>
        <w:t xml:space="preserve">M., </w:t>
      </w:r>
      <w:proofErr w:type="spellStart"/>
      <w:r w:rsidRPr="009C72D1">
        <w:rPr>
          <w:rFonts w:ascii="Calibri" w:hAnsi="Calibri" w:cs="Calibri"/>
          <w:sz w:val="24"/>
          <w:szCs w:val="24"/>
        </w:rPr>
        <w:t>Wintle</w:t>
      </w:r>
      <w:proofErr w:type="spellEnd"/>
      <w:r w:rsidRPr="009C72D1">
        <w:rPr>
          <w:rFonts w:ascii="Calibri" w:hAnsi="Calibri" w:cs="Calibri"/>
          <w:sz w:val="24"/>
          <w:szCs w:val="24"/>
        </w:rPr>
        <w:t xml:space="preserve"> A.</w:t>
      </w:r>
      <w:r w:rsidR="00A027F0" w:rsidRPr="009C72D1">
        <w:rPr>
          <w:rFonts w:ascii="Calibri" w:hAnsi="Calibri" w:cs="Calibri"/>
          <w:sz w:val="24"/>
          <w:szCs w:val="24"/>
        </w:rPr>
        <w:t xml:space="preserve"> </w:t>
      </w:r>
      <w:r w:rsidRPr="009C72D1">
        <w:rPr>
          <w:rFonts w:ascii="Calibri" w:hAnsi="Calibri" w:cs="Calibri"/>
          <w:sz w:val="24"/>
          <w:szCs w:val="24"/>
        </w:rPr>
        <w:t>G.</w:t>
      </w:r>
      <w:r w:rsidR="00A027F0" w:rsidRPr="009C72D1">
        <w:rPr>
          <w:rFonts w:ascii="Calibri" w:hAnsi="Calibri" w:cs="Calibri"/>
          <w:sz w:val="24"/>
          <w:szCs w:val="24"/>
        </w:rPr>
        <w:t xml:space="preserve"> </w:t>
      </w:r>
      <w:r w:rsidRPr="009C72D1">
        <w:rPr>
          <w:rFonts w:ascii="Calibri" w:hAnsi="Calibri" w:cs="Calibri"/>
          <w:sz w:val="24"/>
          <w:szCs w:val="24"/>
        </w:rPr>
        <w:t xml:space="preserve">A. Chronology of hurricane landfalls at Little </w:t>
      </w:r>
      <w:proofErr w:type="spellStart"/>
      <w:r w:rsidRPr="009C72D1">
        <w:rPr>
          <w:rFonts w:ascii="Calibri" w:hAnsi="Calibri" w:cs="Calibri"/>
          <w:sz w:val="24"/>
          <w:szCs w:val="24"/>
        </w:rPr>
        <w:t>Sippewisset</w:t>
      </w:r>
      <w:proofErr w:type="spellEnd"/>
      <w:r w:rsidRPr="009C72D1">
        <w:rPr>
          <w:rFonts w:ascii="Calibri" w:hAnsi="Calibri" w:cs="Calibri"/>
          <w:sz w:val="24"/>
          <w:szCs w:val="24"/>
        </w:rPr>
        <w:t xml:space="preserve"> Marsh, Massachusetts, USA, using optical dating. </w:t>
      </w:r>
      <w:r w:rsidRPr="009C72D1">
        <w:rPr>
          <w:rFonts w:ascii="Calibri" w:hAnsi="Calibri" w:cs="Calibri"/>
          <w:i/>
          <w:iCs/>
          <w:sz w:val="24"/>
          <w:szCs w:val="24"/>
        </w:rPr>
        <w:t>Geomorphology</w:t>
      </w:r>
      <w:r w:rsidRPr="009C72D1">
        <w:rPr>
          <w:rFonts w:ascii="Calibri" w:hAnsi="Calibri" w:cs="Calibri"/>
          <w:sz w:val="24"/>
          <w:szCs w:val="24"/>
        </w:rPr>
        <w:t xml:space="preserve">. </w:t>
      </w:r>
      <w:r w:rsidRPr="009C72D1">
        <w:rPr>
          <w:rFonts w:ascii="Calibri" w:hAnsi="Calibri" w:cs="Calibri"/>
          <w:b/>
          <w:bCs/>
          <w:sz w:val="24"/>
          <w:szCs w:val="24"/>
        </w:rPr>
        <w:t>109</w:t>
      </w:r>
      <w:r w:rsidRPr="009C72D1">
        <w:rPr>
          <w:rFonts w:ascii="Calibri" w:hAnsi="Calibri" w:cs="Calibri"/>
          <w:sz w:val="24"/>
          <w:szCs w:val="24"/>
        </w:rPr>
        <w:t>, 36</w:t>
      </w:r>
      <w:r w:rsidR="00A027F0" w:rsidRPr="009C72D1">
        <w:rPr>
          <w:rFonts w:ascii="Calibri" w:hAnsi="Calibri" w:cs="Calibri"/>
          <w:sz w:val="24"/>
          <w:szCs w:val="24"/>
        </w:rPr>
        <w:t>–</w:t>
      </w:r>
      <w:r w:rsidRPr="009C72D1">
        <w:rPr>
          <w:rFonts w:ascii="Calibri" w:hAnsi="Calibri" w:cs="Calibri"/>
          <w:sz w:val="24"/>
          <w:szCs w:val="24"/>
        </w:rPr>
        <w:t>45 (2009).</w:t>
      </w:r>
    </w:p>
    <w:p w14:paraId="040FB828" w14:textId="4E8705C7"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eastAsia="Batang" w:hAnsi="Calibri" w:cs="Calibri"/>
          <w:sz w:val="24"/>
          <w:szCs w:val="24"/>
        </w:rPr>
        <w:t>Durcan</w:t>
      </w:r>
      <w:r w:rsidRPr="009C72D1">
        <w:rPr>
          <w:rFonts w:ascii="Calibri" w:hAnsi="Calibri" w:cs="Calibri"/>
          <w:sz w:val="24"/>
          <w:szCs w:val="24"/>
        </w:rPr>
        <w:t>, J.</w:t>
      </w:r>
      <w:r w:rsidR="00A027F0" w:rsidRPr="009C72D1">
        <w:rPr>
          <w:rFonts w:ascii="Calibri" w:hAnsi="Calibri" w:cs="Calibri"/>
          <w:sz w:val="24"/>
          <w:szCs w:val="24"/>
        </w:rPr>
        <w:t xml:space="preserve"> </w:t>
      </w:r>
      <w:r w:rsidRPr="009C72D1">
        <w:rPr>
          <w:rFonts w:ascii="Calibri" w:hAnsi="Calibri" w:cs="Calibri"/>
          <w:sz w:val="24"/>
          <w:szCs w:val="24"/>
        </w:rPr>
        <w:t>A., Duller, G.</w:t>
      </w:r>
      <w:r w:rsidR="00A027F0" w:rsidRPr="009C72D1">
        <w:rPr>
          <w:rFonts w:ascii="Calibri" w:hAnsi="Calibri" w:cs="Calibri"/>
          <w:sz w:val="24"/>
          <w:szCs w:val="24"/>
        </w:rPr>
        <w:t xml:space="preserve"> </w:t>
      </w:r>
      <w:r w:rsidRPr="009C72D1">
        <w:rPr>
          <w:rFonts w:ascii="Calibri" w:hAnsi="Calibri" w:cs="Calibri"/>
          <w:sz w:val="24"/>
          <w:szCs w:val="24"/>
        </w:rPr>
        <w:t>A.</w:t>
      </w:r>
      <w:r w:rsidR="00A027F0" w:rsidRPr="009C72D1">
        <w:rPr>
          <w:rFonts w:ascii="Calibri" w:hAnsi="Calibri" w:cs="Calibri"/>
          <w:sz w:val="24"/>
          <w:szCs w:val="24"/>
        </w:rPr>
        <w:t xml:space="preserve"> </w:t>
      </w:r>
      <w:r w:rsidRPr="009C72D1">
        <w:rPr>
          <w:rFonts w:ascii="Calibri" w:hAnsi="Calibri" w:cs="Calibri"/>
          <w:sz w:val="24"/>
          <w:szCs w:val="24"/>
        </w:rPr>
        <w:t xml:space="preserve">T. The fast ratio: A rapid measure for testing the dominance of the fast component in the initial OSL signal from quartz. </w:t>
      </w:r>
      <w:hyperlink r:id="rId14" w:history="1">
        <w:r w:rsidRPr="009C72D1">
          <w:rPr>
            <w:rFonts w:ascii="Calibri" w:hAnsi="Calibri" w:cs="Calibri"/>
            <w:i/>
            <w:iCs/>
            <w:sz w:val="24"/>
            <w:szCs w:val="24"/>
          </w:rPr>
          <w:t>Radiation Measurements</w:t>
        </w:r>
      </w:hyperlink>
      <w:r w:rsidRPr="009C72D1">
        <w:rPr>
          <w:rFonts w:ascii="Calibri" w:hAnsi="Calibri" w:cs="Calibri"/>
          <w:sz w:val="24"/>
          <w:szCs w:val="24"/>
        </w:rPr>
        <w:t xml:space="preserve">. </w:t>
      </w:r>
      <w:r w:rsidRPr="009C72D1">
        <w:rPr>
          <w:rFonts w:ascii="Calibri" w:hAnsi="Calibri" w:cs="Calibri"/>
          <w:b/>
          <w:bCs/>
          <w:sz w:val="24"/>
          <w:szCs w:val="24"/>
        </w:rPr>
        <w:t>46</w:t>
      </w:r>
      <w:r w:rsidRPr="009C72D1">
        <w:rPr>
          <w:rFonts w:ascii="Calibri" w:hAnsi="Calibri" w:cs="Calibri"/>
          <w:sz w:val="24"/>
          <w:szCs w:val="24"/>
        </w:rPr>
        <w:t>, 1065</w:t>
      </w:r>
      <w:r w:rsidR="00A027F0" w:rsidRPr="009C72D1">
        <w:rPr>
          <w:rFonts w:ascii="Calibri" w:hAnsi="Calibri" w:cs="Calibri"/>
          <w:sz w:val="24"/>
          <w:szCs w:val="24"/>
        </w:rPr>
        <w:t>–</w:t>
      </w:r>
      <w:r w:rsidRPr="009C72D1">
        <w:rPr>
          <w:rFonts w:ascii="Calibri" w:hAnsi="Calibri" w:cs="Calibri"/>
          <w:sz w:val="24"/>
          <w:szCs w:val="24"/>
        </w:rPr>
        <w:t>1072 (2011).</w:t>
      </w:r>
    </w:p>
    <w:p w14:paraId="4B9E32F3" w14:textId="7E768EA6" w:rsidR="00DA2A02" w:rsidRPr="009241F8" w:rsidRDefault="00DA2A02" w:rsidP="009241F8">
      <w:pPr>
        <w:pStyle w:val="ListParagraph"/>
        <w:numPr>
          <w:ilvl w:val="0"/>
          <w:numId w:val="21"/>
        </w:numPr>
        <w:spacing w:after="0"/>
        <w:ind w:left="0" w:firstLine="0"/>
        <w:jc w:val="both"/>
        <w:rPr>
          <w:rFonts w:ascii="Calibri" w:hAnsi="Calibri" w:cs="Calibri"/>
          <w:sz w:val="24"/>
          <w:szCs w:val="24"/>
        </w:rPr>
      </w:pPr>
      <w:r w:rsidRPr="009C72D1">
        <w:rPr>
          <w:rFonts w:ascii="Calibri" w:hAnsi="Calibri" w:cs="Calibri"/>
          <w:sz w:val="24"/>
          <w:szCs w:val="24"/>
        </w:rPr>
        <w:t xml:space="preserve">Wang, Y., Chen, T., </w:t>
      </w:r>
      <w:proofErr w:type="spellStart"/>
      <w:r w:rsidRPr="009C72D1">
        <w:rPr>
          <w:rFonts w:ascii="Calibri" w:hAnsi="Calibri" w:cs="Calibri"/>
          <w:sz w:val="24"/>
          <w:szCs w:val="24"/>
        </w:rPr>
        <w:t>Chongyi</w:t>
      </w:r>
      <w:proofErr w:type="spellEnd"/>
      <w:r w:rsidR="00A027F0" w:rsidRPr="009C72D1">
        <w:rPr>
          <w:rFonts w:ascii="Calibri" w:hAnsi="Calibri" w:cs="Calibri"/>
          <w:sz w:val="24"/>
          <w:szCs w:val="24"/>
        </w:rPr>
        <w:t>,</w:t>
      </w:r>
      <w:r w:rsidRPr="009C72D1">
        <w:rPr>
          <w:rFonts w:ascii="Calibri" w:hAnsi="Calibri" w:cs="Calibri"/>
          <w:sz w:val="24"/>
          <w:szCs w:val="24"/>
        </w:rPr>
        <w:t xml:space="preserve"> E., An, F., Lai, Z</w:t>
      </w:r>
      <w:r w:rsidR="00A027F0" w:rsidRPr="009C72D1">
        <w:rPr>
          <w:rFonts w:ascii="Calibri" w:hAnsi="Calibri" w:cs="Calibri"/>
          <w:sz w:val="24"/>
          <w:szCs w:val="24"/>
        </w:rPr>
        <w:t>.</w:t>
      </w:r>
      <w:r w:rsidRPr="009C72D1">
        <w:rPr>
          <w:rFonts w:ascii="Calibri" w:hAnsi="Calibri" w:cs="Calibri"/>
          <w:sz w:val="24"/>
          <w:szCs w:val="24"/>
        </w:rPr>
        <w:t>, Zhao, L., Liu, X</w:t>
      </w:r>
      <w:r w:rsidR="00A027F0" w:rsidRPr="009C72D1">
        <w:rPr>
          <w:rFonts w:ascii="Calibri" w:hAnsi="Calibri" w:cs="Calibri"/>
          <w:sz w:val="24"/>
          <w:szCs w:val="24"/>
        </w:rPr>
        <w:t xml:space="preserve">. </w:t>
      </w:r>
      <w:r w:rsidRPr="009C72D1">
        <w:rPr>
          <w:rFonts w:ascii="Calibri" w:hAnsi="Calibri" w:cs="Calibri"/>
          <w:sz w:val="24"/>
          <w:szCs w:val="24"/>
        </w:rPr>
        <w:t xml:space="preserve">-J. Quartz OSL and K-feldspar post-IR IRSL dating of loess in the </w:t>
      </w:r>
      <w:proofErr w:type="spellStart"/>
      <w:r w:rsidRPr="009C72D1">
        <w:rPr>
          <w:rFonts w:ascii="Calibri" w:hAnsi="Calibri" w:cs="Calibri"/>
          <w:sz w:val="24"/>
          <w:szCs w:val="24"/>
        </w:rPr>
        <w:t>Huangshui</w:t>
      </w:r>
      <w:proofErr w:type="spellEnd"/>
      <w:r w:rsidRPr="009C72D1">
        <w:rPr>
          <w:rFonts w:ascii="Calibri" w:hAnsi="Calibri" w:cs="Calibri"/>
          <w:sz w:val="24"/>
          <w:szCs w:val="24"/>
        </w:rPr>
        <w:t xml:space="preserve"> river valley, northeastern Tibetan plateau. </w:t>
      </w:r>
      <w:r w:rsidRPr="009C72D1">
        <w:rPr>
          <w:rFonts w:ascii="Calibri" w:hAnsi="Calibri" w:cs="Calibri"/>
          <w:i/>
          <w:iCs/>
          <w:sz w:val="24"/>
          <w:szCs w:val="24"/>
        </w:rPr>
        <w:t>Aeolian Research.</w:t>
      </w:r>
      <w:r w:rsidRPr="009C72D1">
        <w:rPr>
          <w:rFonts w:ascii="Calibri" w:hAnsi="Calibri" w:cs="Calibri"/>
          <w:sz w:val="24"/>
          <w:szCs w:val="24"/>
        </w:rPr>
        <w:t xml:space="preserve"> </w:t>
      </w:r>
      <w:r w:rsidRPr="009C72D1">
        <w:rPr>
          <w:rFonts w:ascii="Calibri" w:hAnsi="Calibri" w:cs="Calibri"/>
          <w:b/>
          <w:bCs/>
          <w:sz w:val="24"/>
          <w:szCs w:val="24"/>
        </w:rPr>
        <w:t>33</w:t>
      </w:r>
      <w:r w:rsidRPr="009C72D1">
        <w:rPr>
          <w:rFonts w:ascii="Calibri" w:hAnsi="Calibri" w:cs="Calibri"/>
          <w:sz w:val="24"/>
          <w:szCs w:val="24"/>
        </w:rPr>
        <w:t>, 23–32 (2018)</w:t>
      </w:r>
      <w:r w:rsidR="00A027F0" w:rsidRPr="009C72D1">
        <w:rPr>
          <w:rFonts w:ascii="Calibri" w:hAnsi="Calibri" w:cs="Calibri"/>
          <w:sz w:val="24"/>
          <w:szCs w:val="24"/>
        </w:rPr>
        <w:t>.</w:t>
      </w:r>
    </w:p>
    <w:p w14:paraId="432012BA" w14:textId="773E9788" w:rsidR="00DA2A02" w:rsidRPr="009241F8" w:rsidRDefault="00DA2A02" w:rsidP="009241F8">
      <w:pPr>
        <w:pStyle w:val="ListParagraph"/>
        <w:numPr>
          <w:ilvl w:val="0"/>
          <w:numId w:val="21"/>
        </w:numPr>
        <w:spacing w:after="0"/>
        <w:ind w:left="0" w:firstLine="0"/>
        <w:jc w:val="both"/>
        <w:rPr>
          <w:rFonts w:ascii="Calibri" w:eastAsia="Batang" w:hAnsi="Calibri" w:cs="Calibri"/>
          <w:sz w:val="24"/>
          <w:szCs w:val="24"/>
        </w:rPr>
      </w:pPr>
      <w:r w:rsidRPr="009C72D1">
        <w:rPr>
          <w:rFonts w:ascii="Calibri" w:eastAsia="Calibri" w:hAnsi="Calibri" w:cs="Calibri"/>
          <w:sz w:val="24"/>
          <w:szCs w:val="24"/>
          <w:u w:color="000000"/>
          <w:bdr w:val="nil"/>
        </w:rPr>
        <w:t xml:space="preserve">Murray, A., </w:t>
      </w:r>
      <w:proofErr w:type="spellStart"/>
      <w:r w:rsidRPr="009C72D1">
        <w:rPr>
          <w:rFonts w:ascii="Calibri" w:eastAsia="Calibri" w:hAnsi="Calibri" w:cs="Calibri"/>
          <w:sz w:val="24"/>
          <w:szCs w:val="24"/>
          <w:u w:color="000000"/>
          <w:bdr w:val="nil"/>
        </w:rPr>
        <w:t>Olley</w:t>
      </w:r>
      <w:proofErr w:type="spellEnd"/>
      <w:r w:rsidRPr="009C72D1">
        <w:rPr>
          <w:rFonts w:ascii="Calibri" w:eastAsia="Calibri" w:hAnsi="Calibri" w:cs="Calibri"/>
          <w:sz w:val="24"/>
          <w:szCs w:val="24"/>
          <w:u w:color="000000"/>
          <w:bdr w:val="nil"/>
        </w:rPr>
        <w:t>, J. Precision and accuracy in the optically stimulated luminescence dating of sedimentary quartz: A status review</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w:t>
      </w:r>
      <w:proofErr w:type="spellStart"/>
      <w:r w:rsidRPr="009C72D1">
        <w:rPr>
          <w:rFonts w:ascii="Calibri" w:eastAsia="Calibri" w:hAnsi="Calibri" w:cs="Calibri"/>
          <w:i/>
          <w:iCs/>
          <w:sz w:val="24"/>
          <w:szCs w:val="24"/>
          <w:u w:color="000000"/>
          <w:bdr w:val="nil"/>
        </w:rPr>
        <w:t>Geochronometria</w:t>
      </w:r>
      <w:proofErr w:type="spellEnd"/>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w:t>
      </w:r>
      <w:r w:rsidRPr="009C72D1">
        <w:rPr>
          <w:rFonts w:ascii="Calibri" w:eastAsia="Calibri" w:hAnsi="Calibri" w:cs="Calibri"/>
          <w:b/>
          <w:bCs/>
          <w:sz w:val="24"/>
          <w:szCs w:val="24"/>
          <w:u w:color="000000"/>
          <w:bdr w:val="nil"/>
        </w:rPr>
        <w:t>21</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 xml:space="preserve"> 1</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16 (2002).</w:t>
      </w:r>
    </w:p>
    <w:p w14:paraId="54545F20" w14:textId="3B18CD7B" w:rsidR="00DA2A02" w:rsidRPr="009241F8" w:rsidRDefault="00DA2A02" w:rsidP="009241F8">
      <w:pPr>
        <w:pStyle w:val="ListParagraph"/>
        <w:numPr>
          <w:ilvl w:val="0"/>
          <w:numId w:val="21"/>
        </w:numPr>
        <w:spacing w:after="0"/>
        <w:ind w:left="0" w:firstLine="0"/>
        <w:jc w:val="both"/>
        <w:rPr>
          <w:rFonts w:ascii="Calibri" w:hAnsi="Calibri" w:cs="Calibri"/>
          <w:sz w:val="24"/>
          <w:szCs w:val="24"/>
          <w:u w:color="000000"/>
          <w:bdr w:val="nil"/>
        </w:rPr>
      </w:pPr>
      <w:r w:rsidRPr="009C72D1">
        <w:rPr>
          <w:rFonts w:ascii="Calibri" w:eastAsia="Calibri" w:hAnsi="Calibri" w:cs="Calibri"/>
          <w:sz w:val="24"/>
          <w:szCs w:val="24"/>
          <w:u w:color="000000"/>
          <w:bdr w:val="nil"/>
        </w:rPr>
        <w:t>Murray, A.</w:t>
      </w:r>
      <w:r w:rsidR="00A027F0" w:rsidRPr="009C72D1">
        <w:rPr>
          <w:rFonts w:ascii="Calibri" w:eastAsia="Calibri" w:hAnsi="Calibri" w:cs="Calibri"/>
          <w:sz w:val="24"/>
          <w:szCs w:val="24"/>
          <w:u w:color="000000"/>
          <w:bdr w:val="nil"/>
        </w:rPr>
        <w:t xml:space="preserve"> </w:t>
      </w:r>
      <w:r w:rsidRPr="009C72D1">
        <w:rPr>
          <w:rFonts w:ascii="Calibri" w:eastAsia="Calibri" w:hAnsi="Calibri" w:cs="Calibri"/>
          <w:sz w:val="24"/>
          <w:szCs w:val="24"/>
          <w:u w:color="000000"/>
          <w:bdr w:val="nil"/>
        </w:rPr>
        <w:t xml:space="preserve">S., </w:t>
      </w:r>
      <w:proofErr w:type="spellStart"/>
      <w:r w:rsidRPr="009C72D1">
        <w:rPr>
          <w:rFonts w:ascii="Calibri" w:eastAsia="Calibri" w:hAnsi="Calibri" w:cs="Calibri"/>
          <w:sz w:val="24"/>
          <w:szCs w:val="24"/>
          <w:u w:color="000000"/>
          <w:bdr w:val="nil"/>
        </w:rPr>
        <w:t>Wintle</w:t>
      </w:r>
      <w:proofErr w:type="spellEnd"/>
      <w:r w:rsidRPr="009C72D1">
        <w:rPr>
          <w:rFonts w:ascii="Calibri" w:eastAsia="Calibri" w:hAnsi="Calibri" w:cs="Calibri"/>
          <w:sz w:val="24"/>
          <w:szCs w:val="24"/>
          <w:u w:color="000000"/>
          <w:bdr w:val="nil"/>
        </w:rPr>
        <w:t>, A.</w:t>
      </w:r>
      <w:r w:rsidR="00A027F0" w:rsidRPr="009C72D1">
        <w:rPr>
          <w:rFonts w:ascii="Calibri" w:eastAsia="Calibri" w:hAnsi="Calibri" w:cs="Calibri"/>
          <w:sz w:val="24"/>
          <w:szCs w:val="24"/>
          <w:u w:color="000000"/>
          <w:bdr w:val="nil"/>
        </w:rPr>
        <w:t xml:space="preserve"> </w:t>
      </w:r>
      <w:r w:rsidRPr="009C72D1">
        <w:rPr>
          <w:rFonts w:ascii="Calibri" w:eastAsia="Calibri" w:hAnsi="Calibri" w:cs="Calibri"/>
          <w:sz w:val="24"/>
          <w:szCs w:val="24"/>
          <w:u w:color="000000"/>
          <w:bdr w:val="nil"/>
        </w:rPr>
        <w:t xml:space="preserve">G. Luminescence dating of quartz using an improved single-aliquot regenerative-dose protocol: </w:t>
      </w:r>
      <w:r w:rsidRPr="009C72D1">
        <w:rPr>
          <w:rFonts w:ascii="Calibri" w:hAnsi="Calibri" w:cs="Calibri"/>
          <w:i/>
          <w:iCs/>
          <w:sz w:val="24"/>
          <w:szCs w:val="24"/>
        </w:rPr>
        <w:t>Radiation Measurements</w:t>
      </w:r>
      <w:r w:rsidRPr="009C72D1">
        <w:rPr>
          <w:rFonts w:ascii="Calibri" w:eastAsia="Calibri" w:hAnsi="Calibri" w:cs="Calibri"/>
          <w:b/>
          <w:bCs/>
          <w:sz w:val="24"/>
          <w:szCs w:val="24"/>
          <w:u w:color="000000"/>
          <w:bdr w:val="nil"/>
        </w:rPr>
        <w:t>. 32</w:t>
      </w:r>
      <w:r w:rsidRPr="009C72D1">
        <w:rPr>
          <w:rFonts w:ascii="Calibri" w:eastAsia="Calibri" w:hAnsi="Calibri" w:cs="Calibri"/>
          <w:sz w:val="24"/>
          <w:szCs w:val="24"/>
          <w:u w:color="000000"/>
          <w:bdr w:val="nil"/>
        </w:rPr>
        <w:t xml:space="preserve"> (1), 57</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73 (2000).</w:t>
      </w:r>
    </w:p>
    <w:p w14:paraId="70BD3AC6" w14:textId="418A542A" w:rsidR="00EC4931" w:rsidRPr="009C72D1" w:rsidRDefault="00DA2A02" w:rsidP="009241F8">
      <w:pPr>
        <w:pStyle w:val="ListParagraph"/>
        <w:numPr>
          <w:ilvl w:val="0"/>
          <w:numId w:val="21"/>
        </w:numPr>
        <w:pBdr>
          <w:top w:val="nil"/>
          <w:left w:val="nil"/>
          <w:bottom w:val="nil"/>
          <w:right w:val="nil"/>
          <w:between w:val="nil"/>
          <w:bar w:val="nil"/>
        </w:pBdr>
        <w:spacing w:after="0" w:line="240" w:lineRule="auto"/>
        <w:ind w:left="0" w:firstLine="0"/>
        <w:jc w:val="both"/>
        <w:rPr>
          <w:rFonts w:ascii="Calibri" w:eastAsia="Calibri" w:hAnsi="Calibri" w:cs="Calibri"/>
          <w:sz w:val="24"/>
          <w:szCs w:val="24"/>
          <w:u w:color="000000"/>
          <w:bdr w:val="nil"/>
        </w:rPr>
      </w:pPr>
      <w:proofErr w:type="spellStart"/>
      <w:r w:rsidRPr="009C72D1">
        <w:rPr>
          <w:rFonts w:ascii="Calibri" w:eastAsia="Calibri" w:hAnsi="Calibri" w:cs="Calibri"/>
          <w:sz w:val="24"/>
          <w:szCs w:val="24"/>
          <w:u w:color="000000"/>
          <w:bdr w:val="nil"/>
        </w:rPr>
        <w:t>Timar</w:t>
      </w:r>
      <w:proofErr w:type="spellEnd"/>
      <w:r w:rsidRPr="009C72D1">
        <w:rPr>
          <w:rFonts w:ascii="Calibri" w:eastAsia="Calibri" w:hAnsi="Calibri" w:cs="Calibri"/>
          <w:sz w:val="24"/>
          <w:szCs w:val="24"/>
          <w:u w:color="000000"/>
          <w:bdr w:val="nil"/>
        </w:rPr>
        <w:t xml:space="preserve">-Gabor, A., </w:t>
      </w:r>
      <w:proofErr w:type="spellStart"/>
      <w:r w:rsidRPr="009C72D1">
        <w:rPr>
          <w:rFonts w:ascii="Calibri" w:eastAsia="Calibri" w:hAnsi="Calibri" w:cs="Calibri"/>
          <w:sz w:val="24"/>
          <w:szCs w:val="24"/>
          <w:u w:color="000000"/>
          <w:bdr w:val="nil"/>
        </w:rPr>
        <w:t>Wintle</w:t>
      </w:r>
      <w:proofErr w:type="spellEnd"/>
      <w:r w:rsidRPr="009C72D1">
        <w:rPr>
          <w:rFonts w:ascii="Calibri" w:eastAsia="Calibri" w:hAnsi="Calibri" w:cs="Calibri"/>
          <w:sz w:val="24"/>
          <w:szCs w:val="24"/>
          <w:u w:color="000000"/>
          <w:bdr w:val="nil"/>
        </w:rPr>
        <w:t xml:space="preserve">, A. G. On natural and laboratory generated dose response curves for quartz of different grain sizes from Romanian loess. </w:t>
      </w:r>
      <w:r w:rsidRPr="009C72D1">
        <w:rPr>
          <w:rFonts w:ascii="Calibri" w:eastAsia="Calibri" w:hAnsi="Calibri" w:cs="Calibri"/>
          <w:i/>
          <w:iCs/>
          <w:sz w:val="24"/>
          <w:szCs w:val="24"/>
          <w:u w:color="000000"/>
          <w:bdr w:val="nil"/>
        </w:rPr>
        <w:t>Quintenary Geochronology</w:t>
      </w:r>
      <w:r w:rsidRPr="009C72D1">
        <w:rPr>
          <w:rFonts w:ascii="Calibri" w:eastAsia="Calibri" w:hAnsi="Calibri" w:cs="Calibri"/>
          <w:sz w:val="24"/>
          <w:szCs w:val="24"/>
          <w:u w:color="000000"/>
          <w:bdr w:val="nil"/>
        </w:rPr>
        <w:t xml:space="preserve">. </w:t>
      </w:r>
      <w:r w:rsidRPr="009C72D1">
        <w:rPr>
          <w:rFonts w:ascii="Calibri" w:eastAsia="Calibri" w:hAnsi="Calibri" w:cs="Calibri"/>
          <w:b/>
          <w:bCs/>
          <w:sz w:val="24"/>
          <w:szCs w:val="24"/>
          <w:u w:color="000000"/>
          <w:bdr w:val="nil"/>
        </w:rPr>
        <w:t>18</w:t>
      </w:r>
      <w:r w:rsidRPr="009C72D1">
        <w:rPr>
          <w:rFonts w:ascii="Calibri" w:eastAsia="Calibri" w:hAnsi="Calibri" w:cs="Calibri"/>
          <w:sz w:val="24"/>
          <w:szCs w:val="24"/>
          <w:u w:color="000000"/>
          <w:bdr w:val="nil"/>
        </w:rPr>
        <w:t>, 34</w:t>
      </w:r>
      <w:r w:rsidR="00A027F0" w:rsidRPr="009C72D1">
        <w:rPr>
          <w:rFonts w:ascii="Calibri" w:eastAsia="Calibri" w:hAnsi="Calibri" w:cs="Calibri"/>
          <w:sz w:val="24"/>
          <w:szCs w:val="24"/>
          <w:u w:color="000000"/>
          <w:bdr w:val="nil"/>
        </w:rPr>
        <w:t>–</w:t>
      </w:r>
      <w:r w:rsidRPr="009C72D1">
        <w:rPr>
          <w:rFonts w:ascii="Calibri" w:eastAsia="Calibri" w:hAnsi="Calibri" w:cs="Calibri"/>
          <w:sz w:val="24"/>
          <w:szCs w:val="24"/>
          <w:u w:color="000000"/>
          <w:bdr w:val="nil"/>
        </w:rPr>
        <w:t>40 (2013).</w:t>
      </w:r>
    </w:p>
    <w:sectPr w:rsidR="00EC4931" w:rsidRPr="009C72D1" w:rsidSect="00E560A7">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1CD3" w14:textId="77777777" w:rsidR="00F471C5" w:rsidRDefault="00F471C5" w:rsidP="008022BD">
      <w:pPr>
        <w:spacing w:after="0" w:line="240" w:lineRule="auto"/>
      </w:pPr>
      <w:r>
        <w:separator/>
      </w:r>
    </w:p>
  </w:endnote>
  <w:endnote w:type="continuationSeparator" w:id="0">
    <w:p w14:paraId="4E4D32A4" w14:textId="77777777" w:rsidR="00F471C5" w:rsidRDefault="00F471C5" w:rsidP="0080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GothicNeo">
    <w:charset w:val="81"/>
    <w:family w:val="swiss"/>
    <w:pitch w:val="variable"/>
    <w:sig w:usb0="810002BF" w:usb1="29D7A47B" w:usb2="00000010" w:usb3="00000000" w:csb0="0029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0212" w14:textId="77777777" w:rsidR="00F471C5" w:rsidRDefault="00F471C5" w:rsidP="008022BD">
      <w:pPr>
        <w:spacing w:after="0" w:line="240" w:lineRule="auto"/>
      </w:pPr>
      <w:r>
        <w:separator/>
      </w:r>
    </w:p>
  </w:footnote>
  <w:footnote w:type="continuationSeparator" w:id="0">
    <w:p w14:paraId="4051242F" w14:textId="77777777" w:rsidR="00F471C5" w:rsidRDefault="00F471C5" w:rsidP="00802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7BB"/>
    <w:multiLevelType w:val="multilevel"/>
    <w:tmpl w:val="BFA0FE5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77B31"/>
    <w:multiLevelType w:val="hybridMultilevel"/>
    <w:tmpl w:val="5CFC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59BA"/>
    <w:multiLevelType w:val="multilevel"/>
    <w:tmpl w:val="ECD2B64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F34421E"/>
    <w:multiLevelType w:val="multilevel"/>
    <w:tmpl w:val="6EC62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B6A68"/>
    <w:multiLevelType w:val="hybridMultilevel"/>
    <w:tmpl w:val="6BF27E82"/>
    <w:lvl w:ilvl="0" w:tplc="DD360718">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F7CB4"/>
    <w:multiLevelType w:val="multilevel"/>
    <w:tmpl w:val="B532B2F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b w:val="0"/>
        <w:bCs/>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B83009E"/>
    <w:multiLevelType w:val="multilevel"/>
    <w:tmpl w:val="D658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34E50"/>
    <w:multiLevelType w:val="hybridMultilevel"/>
    <w:tmpl w:val="C49400AC"/>
    <w:lvl w:ilvl="0" w:tplc="156E5F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03957"/>
    <w:multiLevelType w:val="multilevel"/>
    <w:tmpl w:val="DA545C8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C5308"/>
    <w:multiLevelType w:val="multilevel"/>
    <w:tmpl w:val="3E2A53F2"/>
    <w:lvl w:ilvl="0">
      <w:start w:val="3"/>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F8F03BA"/>
    <w:multiLevelType w:val="hybridMultilevel"/>
    <w:tmpl w:val="00261C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BE695F"/>
    <w:multiLevelType w:val="hybridMultilevel"/>
    <w:tmpl w:val="EB12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86C47"/>
    <w:multiLevelType w:val="multilevel"/>
    <w:tmpl w:val="714281C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387EF8"/>
    <w:multiLevelType w:val="hybridMultilevel"/>
    <w:tmpl w:val="7154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E5FF3"/>
    <w:multiLevelType w:val="hybridMultilevel"/>
    <w:tmpl w:val="5C049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311A2"/>
    <w:multiLevelType w:val="hybridMultilevel"/>
    <w:tmpl w:val="42F2B36A"/>
    <w:lvl w:ilvl="0" w:tplc="88F8F5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97A43"/>
    <w:multiLevelType w:val="hybridMultilevel"/>
    <w:tmpl w:val="357A0010"/>
    <w:lvl w:ilvl="0" w:tplc="E7CC0180">
      <w:start w:val="1"/>
      <w:numFmt w:val="decimal"/>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95921"/>
    <w:multiLevelType w:val="multilevel"/>
    <w:tmpl w:val="44F6E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E73602"/>
    <w:multiLevelType w:val="hybridMultilevel"/>
    <w:tmpl w:val="34E6A880"/>
    <w:lvl w:ilvl="0" w:tplc="C6A08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37182"/>
    <w:multiLevelType w:val="multilevel"/>
    <w:tmpl w:val="AF5CE784"/>
    <w:lvl w:ilvl="0">
      <w:start w:val="3"/>
      <w:numFmt w:val="decimal"/>
      <w:lvlText w:val="%1"/>
      <w:lvlJc w:val="left"/>
      <w:pPr>
        <w:ind w:left="480" w:hanging="480"/>
      </w:pPr>
      <w:rPr>
        <w:rFonts w:hint="default"/>
        <w:b w:val="0"/>
      </w:rPr>
    </w:lvl>
    <w:lvl w:ilvl="1">
      <w:start w:val="9"/>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0" w15:restartNumberingAfterBreak="0">
    <w:nsid w:val="73FB4234"/>
    <w:multiLevelType w:val="multilevel"/>
    <w:tmpl w:val="480089E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7"/>
  </w:num>
  <w:num w:numId="3">
    <w:abstractNumId w:val="15"/>
  </w:num>
  <w:num w:numId="4">
    <w:abstractNumId w:val="4"/>
  </w:num>
  <w:num w:numId="5">
    <w:abstractNumId w:val="16"/>
  </w:num>
  <w:num w:numId="6">
    <w:abstractNumId w:val="9"/>
  </w:num>
  <w:num w:numId="7">
    <w:abstractNumId w:val="8"/>
  </w:num>
  <w:num w:numId="8">
    <w:abstractNumId w:val="11"/>
  </w:num>
  <w:num w:numId="9">
    <w:abstractNumId w:val="6"/>
  </w:num>
  <w:num w:numId="10">
    <w:abstractNumId w:val="14"/>
  </w:num>
  <w:num w:numId="11">
    <w:abstractNumId w:val="13"/>
  </w:num>
  <w:num w:numId="12">
    <w:abstractNumId w:val="1"/>
  </w:num>
  <w:num w:numId="13">
    <w:abstractNumId w:val="19"/>
  </w:num>
  <w:num w:numId="14">
    <w:abstractNumId w:val="3"/>
  </w:num>
  <w:num w:numId="15">
    <w:abstractNumId w:val="12"/>
  </w:num>
  <w:num w:numId="16">
    <w:abstractNumId w:val="17"/>
  </w:num>
  <w:num w:numId="17">
    <w:abstractNumId w:val="0"/>
  </w:num>
  <w:num w:numId="18">
    <w:abstractNumId w:val="20"/>
  </w:num>
  <w:num w:numId="19">
    <w:abstractNumId w:val="5"/>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tDAwA1PGBiZKOkrBqcXFmfl5IAWGprUA3fX2jy0AAAA="/>
  </w:docVars>
  <w:rsids>
    <w:rsidRoot w:val="003C6901"/>
    <w:rsid w:val="00000F51"/>
    <w:rsid w:val="00003559"/>
    <w:rsid w:val="000205B3"/>
    <w:rsid w:val="00023A8C"/>
    <w:rsid w:val="00026245"/>
    <w:rsid w:val="000360A9"/>
    <w:rsid w:val="00043FAF"/>
    <w:rsid w:val="00046A1F"/>
    <w:rsid w:val="00046DD7"/>
    <w:rsid w:val="00051BCC"/>
    <w:rsid w:val="000531D7"/>
    <w:rsid w:val="000537FE"/>
    <w:rsid w:val="00054560"/>
    <w:rsid w:val="000547EF"/>
    <w:rsid w:val="0005499F"/>
    <w:rsid w:val="00060CFA"/>
    <w:rsid w:val="00063C51"/>
    <w:rsid w:val="00063F10"/>
    <w:rsid w:val="000660AB"/>
    <w:rsid w:val="00066D73"/>
    <w:rsid w:val="00066ED3"/>
    <w:rsid w:val="0007315A"/>
    <w:rsid w:val="00074124"/>
    <w:rsid w:val="000764CA"/>
    <w:rsid w:val="00083256"/>
    <w:rsid w:val="00097629"/>
    <w:rsid w:val="00097FD8"/>
    <w:rsid w:val="000A08F5"/>
    <w:rsid w:val="000A23E9"/>
    <w:rsid w:val="000A29B4"/>
    <w:rsid w:val="000A6E68"/>
    <w:rsid w:val="000B1F04"/>
    <w:rsid w:val="000B28F1"/>
    <w:rsid w:val="000B38CE"/>
    <w:rsid w:val="000B529F"/>
    <w:rsid w:val="000B6F94"/>
    <w:rsid w:val="000C0D4B"/>
    <w:rsid w:val="000C3133"/>
    <w:rsid w:val="000C47DE"/>
    <w:rsid w:val="000C6BBD"/>
    <w:rsid w:val="000D21D5"/>
    <w:rsid w:val="000D226F"/>
    <w:rsid w:val="000D3AB3"/>
    <w:rsid w:val="000D46B4"/>
    <w:rsid w:val="000D486D"/>
    <w:rsid w:val="000D60C3"/>
    <w:rsid w:val="000E48D9"/>
    <w:rsid w:val="000E48F0"/>
    <w:rsid w:val="000E4A86"/>
    <w:rsid w:val="000E4F44"/>
    <w:rsid w:val="000F085F"/>
    <w:rsid w:val="000F0E5E"/>
    <w:rsid w:val="000F18B3"/>
    <w:rsid w:val="000F2B95"/>
    <w:rsid w:val="000F382F"/>
    <w:rsid w:val="000F5A57"/>
    <w:rsid w:val="000F5A64"/>
    <w:rsid w:val="000F7260"/>
    <w:rsid w:val="000F7A52"/>
    <w:rsid w:val="0010370A"/>
    <w:rsid w:val="0010473C"/>
    <w:rsid w:val="001052F2"/>
    <w:rsid w:val="001072BE"/>
    <w:rsid w:val="00107C48"/>
    <w:rsid w:val="00111B7E"/>
    <w:rsid w:val="00111BD2"/>
    <w:rsid w:val="00114465"/>
    <w:rsid w:val="001156BD"/>
    <w:rsid w:val="00115E8F"/>
    <w:rsid w:val="00116DDE"/>
    <w:rsid w:val="00123DE9"/>
    <w:rsid w:val="0012466F"/>
    <w:rsid w:val="00126B87"/>
    <w:rsid w:val="00126DF9"/>
    <w:rsid w:val="00132572"/>
    <w:rsid w:val="00136244"/>
    <w:rsid w:val="00140119"/>
    <w:rsid w:val="00141ADF"/>
    <w:rsid w:val="00141D7D"/>
    <w:rsid w:val="00142F16"/>
    <w:rsid w:val="00143BE9"/>
    <w:rsid w:val="00144D8D"/>
    <w:rsid w:val="0015187D"/>
    <w:rsid w:val="00151991"/>
    <w:rsid w:val="0015440F"/>
    <w:rsid w:val="00154C0A"/>
    <w:rsid w:val="0015589A"/>
    <w:rsid w:val="001561DD"/>
    <w:rsid w:val="00160C4B"/>
    <w:rsid w:val="00162209"/>
    <w:rsid w:val="00162E86"/>
    <w:rsid w:val="00165315"/>
    <w:rsid w:val="00167AEE"/>
    <w:rsid w:val="001738B0"/>
    <w:rsid w:val="00176744"/>
    <w:rsid w:val="00185E08"/>
    <w:rsid w:val="00185ED5"/>
    <w:rsid w:val="00190247"/>
    <w:rsid w:val="0019502D"/>
    <w:rsid w:val="001950CF"/>
    <w:rsid w:val="00196A01"/>
    <w:rsid w:val="0019788F"/>
    <w:rsid w:val="00197C5E"/>
    <w:rsid w:val="001A05E4"/>
    <w:rsid w:val="001A21BB"/>
    <w:rsid w:val="001A270F"/>
    <w:rsid w:val="001B3B0F"/>
    <w:rsid w:val="001B4890"/>
    <w:rsid w:val="001B588B"/>
    <w:rsid w:val="001C047C"/>
    <w:rsid w:val="001C0C7A"/>
    <w:rsid w:val="001C258C"/>
    <w:rsid w:val="001C3CE3"/>
    <w:rsid w:val="001C417A"/>
    <w:rsid w:val="001C5575"/>
    <w:rsid w:val="001C75BA"/>
    <w:rsid w:val="001D0EF9"/>
    <w:rsid w:val="001D2298"/>
    <w:rsid w:val="001D5DBD"/>
    <w:rsid w:val="001E2C2A"/>
    <w:rsid w:val="001E6C49"/>
    <w:rsid w:val="001E7C7B"/>
    <w:rsid w:val="001F071A"/>
    <w:rsid w:val="001F0780"/>
    <w:rsid w:val="001F2C0D"/>
    <w:rsid w:val="001F56C6"/>
    <w:rsid w:val="001F64B8"/>
    <w:rsid w:val="001F6571"/>
    <w:rsid w:val="00200C6D"/>
    <w:rsid w:val="00201F5B"/>
    <w:rsid w:val="00204137"/>
    <w:rsid w:val="0020593B"/>
    <w:rsid w:val="00205E9A"/>
    <w:rsid w:val="00210D4F"/>
    <w:rsid w:val="002152B7"/>
    <w:rsid w:val="00215ABC"/>
    <w:rsid w:val="00215E44"/>
    <w:rsid w:val="00216679"/>
    <w:rsid w:val="00216BB1"/>
    <w:rsid w:val="00217012"/>
    <w:rsid w:val="00217505"/>
    <w:rsid w:val="002175C4"/>
    <w:rsid w:val="00217B0F"/>
    <w:rsid w:val="00226787"/>
    <w:rsid w:val="002318C5"/>
    <w:rsid w:val="002336AA"/>
    <w:rsid w:val="00233B41"/>
    <w:rsid w:val="00237CAA"/>
    <w:rsid w:val="002419CA"/>
    <w:rsid w:val="00241D95"/>
    <w:rsid w:val="00243125"/>
    <w:rsid w:val="00245259"/>
    <w:rsid w:val="00251C22"/>
    <w:rsid w:val="00255938"/>
    <w:rsid w:val="002614D6"/>
    <w:rsid w:val="002666C1"/>
    <w:rsid w:val="002668B3"/>
    <w:rsid w:val="00267F3D"/>
    <w:rsid w:val="0027632B"/>
    <w:rsid w:val="002763FF"/>
    <w:rsid w:val="002833A6"/>
    <w:rsid w:val="00283D14"/>
    <w:rsid w:val="00284366"/>
    <w:rsid w:val="002855D5"/>
    <w:rsid w:val="00286C41"/>
    <w:rsid w:val="002874AE"/>
    <w:rsid w:val="0029010C"/>
    <w:rsid w:val="0029524E"/>
    <w:rsid w:val="002A118D"/>
    <w:rsid w:val="002A2487"/>
    <w:rsid w:val="002A4A9A"/>
    <w:rsid w:val="002A5CE8"/>
    <w:rsid w:val="002A6C4C"/>
    <w:rsid w:val="002A6F3D"/>
    <w:rsid w:val="002B0181"/>
    <w:rsid w:val="002B0292"/>
    <w:rsid w:val="002B0354"/>
    <w:rsid w:val="002B0762"/>
    <w:rsid w:val="002B23BF"/>
    <w:rsid w:val="002B6A41"/>
    <w:rsid w:val="002B748F"/>
    <w:rsid w:val="002C057C"/>
    <w:rsid w:val="002C0845"/>
    <w:rsid w:val="002C2104"/>
    <w:rsid w:val="002D0AC8"/>
    <w:rsid w:val="002D5F17"/>
    <w:rsid w:val="002D65F9"/>
    <w:rsid w:val="002D7893"/>
    <w:rsid w:val="002E0AAB"/>
    <w:rsid w:val="002E2102"/>
    <w:rsid w:val="002E3162"/>
    <w:rsid w:val="002E3650"/>
    <w:rsid w:val="002E4D5F"/>
    <w:rsid w:val="002E574B"/>
    <w:rsid w:val="002E6655"/>
    <w:rsid w:val="002F5FF0"/>
    <w:rsid w:val="002F6037"/>
    <w:rsid w:val="002F7347"/>
    <w:rsid w:val="00300545"/>
    <w:rsid w:val="0030167E"/>
    <w:rsid w:val="0030293D"/>
    <w:rsid w:val="0030304C"/>
    <w:rsid w:val="0030397E"/>
    <w:rsid w:val="003039C0"/>
    <w:rsid w:val="003061C0"/>
    <w:rsid w:val="0031163A"/>
    <w:rsid w:val="00313E12"/>
    <w:rsid w:val="0031586F"/>
    <w:rsid w:val="00316285"/>
    <w:rsid w:val="003211AC"/>
    <w:rsid w:val="003216A3"/>
    <w:rsid w:val="003231AA"/>
    <w:rsid w:val="00323205"/>
    <w:rsid w:val="0032405B"/>
    <w:rsid w:val="00324ECD"/>
    <w:rsid w:val="00332B80"/>
    <w:rsid w:val="00333DFE"/>
    <w:rsid w:val="00334671"/>
    <w:rsid w:val="0034077C"/>
    <w:rsid w:val="003410B3"/>
    <w:rsid w:val="00344621"/>
    <w:rsid w:val="00346D9E"/>
    <w:rsid w:val="00350137"/>
    <w:rsid w:val="00350A8A"/>
    <w:rsid w:val="00350DA7"/>
    <w:rsid w:val="00350ECA"/>
    <w:rsid w:val="0035194E"/>
    <w:rsid w:val="00351F34"/>
    <w:rsid w:val="00352483"/>
    <w:rsid w:val="00354B84"/>
    <w:rsid w:val="0035527B"/>
    <w:rsid w:val="003578D5"/>
    <w:rsid w:val="00360A6C"/>
    <w:rsid w:val="00372E88"/>
    <w:rsid w:val="00375424"/>
    <w:rsid w:val="00376DEE"/>
    <w:rsid w:val="003817C1"/>
    <w:rsid w:val="00382D25"/>
    <w:rsid w:val="00382DA8"/>
    <w:rsid w:val="003831CE"/>
    <w:rsid w:val="00383EC4"/>
    <w:rsid w:val="003907E4"/>
    <w:rsid w:val="00396493"/>
    <w:rsid w:val="00397326"/>
    <w:rsid w:val="003A36B2"/>
    <w:rsid w:val="003A51D4"/>
    <w:rsid w:val="003B21A9"/>
    <w:rsid w:val="003B5941"/>
    <w:rsid w:val="003B6AA0"/>
    <w:rsid w:val="003B7400"/>
    <w:rsid w:val="003C2728"/>
    <w:rsid w:val="003C3332"/>
    <w:rsid w:val="003C3572"/>
    <w:rsid w:val="003C5036"/>
    <w:rsid w:val="003C6901"/>
    <w:rsid w:val="003D59F8"/>
    <w:rsid w:val="003D67A8"/>
    <w:rsid w:val="003E1E54"/>
    <w:rsid w:val="003E2462"/>
    <w:rsid w:val="003E6342"/>
    <w:rsid w:val="003E6D30"/>
    <w:rsid w:val="003E7C31"/>
    <w:rsid w:val="003F316C"/>
    <w:rsid w:val="003F403F"/>
    <w:rsid w:val="003F6619"/>
    <w:rsid w:val="0040085C"/>
    <w:rsid w:val="00400B92"/>
    <w:rsid w:val="00410C68"/>
    <w:rsid w:val="004158BF"/>
    <w:rsid w:val="004243B7"/>
    <w:rsid w:val="0042493E"/>
    <w:rsid w:val="00424DB5"/>
    <w:rsid w:val="004300C8"/>
    <w:rsid w:val="004312DD"/>
    <w:rsid w:val="004336F4"/>
    <w:rsid w:val="00436C4D"/>
    <w:rsid w:val="004401E9"/>
    <w:rsid w:val="00453629"/>
    <w:rsid w:val="00456F0A"/>
    <w:rsid w:val="0045746E"/>
    <w:rsid w:val="00460612"/>
    <w:rsid w:val="0046170D"/>
    <w:rsid w:val="004634F8"/>
    <w:rsid w:val="00464801"/>
    <w:rsid w:val="0046679F"/>
    <w:rsid w:val="004714D0"/>
    <w:rsid w:val="00474808"/>
    <w:rsid w:val="004751F9"/>
    <w:rsid w:val="004758A8"/>
    <w:rsid w:val="00477CE0"/>
    <w:rsid w:val="004811D1"/>
    <w:rsid w:val="00481C4B"/>
    <w:rsid w:val="00483058"/>
    <w:rsid w:val="00483702"/>
    <w:rsid w:val="004849C4"/>
    <w:rsid w:val="00487EDF"/>
    <w:rsid w:val="00491D65"/>
    <w:rsid w:val="00492B18"/>
    <w:rsid w:val="004960FB"/>
    <w:rsid w:val="004966C0"/>
    <w:rsid w:val="004A0D1E"/>
    <w:rsid w:val="004A1910"/>
    <w:rsid w:val="004A22B4"/>
    <w:rsid w:val="004A407A"/>
    <w:rsid w:val="004A5873"/>
    <w:rsid w:val="004A59AD"/>
    <w:rsid w:val="004A7126"/>
    <w:rsid w:val="004A7EC2"/>
    <w:rsid w:val="004B202A"/>
    <w:rsid w:val="004B4DEF"/>
    <w:rsid w:val="004C2AD0"/>
    <w:rsid w:val="004C3707"/>
    <w:rsid w:val="004C4E30"/>
    <w:rsid w:val="004C5F90"/>
    <w:rsid w:val="004C7481"/>
    <w:rsid w:val="004C75CA"/>
    <w:rsid w:val="004C794B"/>
    <w:rsid w:val="004D0832"/>
    <w:rsid w:val="004D098E"/>
    <w:rsid w:val="004E0B8A"/>
    <w:rsid w:val="004E0F01"/>
    <w:rsid w:val="004E4B1F"/>
    <w:rsid w:val="004E6828"/>
    <w:rsid w:val="004E74E3"/>
    <w:rsid w:val="004E7B9F"/>
    <w:rsid w:val="004E7D12"/>
    <w:rsid w:val="004E7E1D"/>
    <w:rsid w:val="004F28A9"/>
    <w:rsid w:val="004F3F05"/>
    <w:rsid w:val="004F51D5"/>
    <w:rsid w:val="00501A39"/>
    <w:rsid w:val="00512A26"/>
    <w:rsid w:val="005132AB"/>
    <w:rsid w:val="005147F8"/>
    <w:rsid w:val="00517787"/>
    <w:rsid w:val="00521A8C"/>
    <w:rsid w:val="0052575D"/>
    <w:rsid w:val="00525CE6"/>
    <w:rsid w:val="00526AD4"/>
    <w:rsid w:val="0053010F"/>
    <w:rsid w:val="0053141B"/>
    <w:rsid w:val="0053149D"/>
    <w:rsid w:val="0053252C"/>
    <w:rsid w:val="0053380D"/>
    <w:rsid w:val="00533FCF"/>
    <w:rsid w:val="00535174"/>
    <w:rsid w:val="00535651"/>
    <w:rsid w:val="00536F5C"/>
    <w:rsid w:val="00537573"/>
    <w:rsid w:val="00542FF1"/>
    <w:rsid w:val="0054321F"/>
    <w:rsid w:val="005436B3"/>
    <w:rsid w:val="005457CC"/>
    <w:rsid w:val="005552D8"/>
    <w:rsid w:val="00555F53"/>
    <w:rsid w:val="005566F8"/>
    <w:rsid w:val="00567808"/>
    <w:rsid w:val="0057132B"/>
    <w:rsid w:val="00572801"/>
    <w:rsid w:val="00575E55"/>
    <w:rsid w:val="005807CF"/>
    <w:rsid w:val="00583724"/>
    <w:rsid w:val="005850D6"/>
    <w:rsid w:val="0058536B"/>
    <w:rsid w:val="0058739A"/>
    <w:rsid w:val="005901E7"/>
    <w:rsid w:val="005907C5"/>
    <w:rsid w:val="00593C57"/>
    <w:rsid w:val="005A0A2E"/>
    <w:rsid w:val="005A0F46"/>
    <w:rsid w:val="005A3D2B"/>
    <w:rsid w:val="005A4546"/>
    <w:rsid w:val="005A4BB7"/>
    <w:rsid w:val="005A51B4"/>
    <w:rsid w:val="005B535C"/>
    <w:rsid w:val="005B5CDC"/>
    <w:rsid w:val="005C01E4"/>
    <w:rsid w:val="005C28A4"/>
    <w:rsid w:val="005C64DF"/>
    <w:rsid w:val="005C7930"/>
    <w:rsid w:val="005D2DC1"/>
    <w:rsid w:val="005D357E"/>
    <w:rsid w:val="005D79E5"/>
    <w:rsid w:val="005E0453"/>
    <w:rsid w:val="005E36D4"/>
    <w:rsid w:val="005E3CDE"/>
    <w:rsid w:val="005E5F1D"/>
    <w:rsid w:val="005F1485"/>
    <w:rsid w:val="005F1DE0"/>
    <w:rsid w:val="005F2C39"/>
    <w:rsid w:val="005F354B"/>
    <w:rsid w:val="005F6684"/>
    <w:rsid w:val="005F6AA4"/>
    <w:rsid w:val="0060035A"/>
    <w:rsid w:val="00602956"/>
    <w:rsid w:val="00603C72"/>
    <w:rsid w:val="00610611"/>
    <w:rsid w:val="006118C5"/>
    <w:rsid w:val="006148B6"/>
    <w:rsid w:val="00614F45"/>
    <w:rsid w:val="00615BBD"/>
    <w:rsid w:val="00617758"/>
    <w:rsid w:val="00617CF5"/>
    <w:rsid w:val="00620608"/>
    <w:rsid w:val="00620DCF"/>
    <w:rsid w:val="00623093"/>
    <w:rsid w:val="006264C1"/>
    <w:rsid w:val="00631B0F"/>
    <w:rsid w:val="006326FA"/>
    <w:rsid w:val="00632778"/>
    <w:rsid w:val="0063333D"/>
    <w:rsid w:val="00633AAA"/>
    <w:rsid w:val="006343E0"/>
    <w:rsid w:val="00636341"/>
    <w:rsid w:val="006374CB"/>
    <w:rsid w:val="00637C10"/>
    <w:rsid w:val="0064045B"/>
    <w:rsid w:val="00640F7A"/>
    <w:rsid w:val="00641E08"/>
    <w:rsid w:val="00643C67"/>
    <w:rsid w:val="00644F3A"/>
    <w:rsid w:val="00647BB9"/>
    <w:rsid w:val="006501F4"/>
    <w:rsid w:val="006520D3"/>
    <w:rsid w:val="00652A5F"/>
    <w:rsid w:val="00652B9E"/>
    <w:rsid w:val="00652BC8"/>
    <w:rsid w:val="00653590"/>
    <w:rsid w:val="00655E7F"/>
    <w:rsid w:val="00656551"/>
    <w:rsid w:val="00660768"/>
    <w:rsid w:val="0066137D"/>
    <w:rsid w:val="00662500"/>
    <w:rsid w:val="00665A58"/>
    <w:rsid w:val="00665E12"/>
    <w:rsid w:val="00673048"/>
    <w:rsid w:val="0067396C"/>
    <w:rsid w:val="006743C0"/>
    <w:rsid w:val="00676063"/>
    <w:rsid w:val="006768E5"/>
    <w:rsid w:val="006775F0"/>
    <w:rsid w:val="0068032C"/>
    <w:rsid w:val="0068043E"/>
    <w:rsid w:val="00681479"/>
    <w:rsid w:val="00682DA9"/>
    <w:rsid w:val="00683F54"/>
    <w:rsid w:val="006860D7"/>
    <w:rsid w:val="00686195"/>
    <w:rsid w:val="006862E3"/>
    <w:rsid w:val="00686625"/>
    <w:rsid w:val="00686AC1"/>
    <w:rsid w:val="00686D4D"/>
    <w:rsid w:val="006901E2"/>
    <w:rsid w:val="00690FE4"/>
    <w:rsid w:val="0069584E"/>
    <w:rsid w:val="00697A74"/>
    <w:rsid w:val="00697D69"/>
    <w:rsid w:val="006A0363"/>
    <w:rsid w:val="006A171F"/>
    <w:rsid w:val="006A318E"/>
    <w:rsid w:val="006A66E8"/>
    <w:rsid w:val="006A70C8"/>
    <w:rsid w:val="006A78C4"/>
    <w:rsid w:val="006B0394"/>
    <w:rsid w:val="006B33E7"/>
    <w:rsid w:val="006B4D27"/>
    <w:rsid w:val="006C0171"/>
    <w:rsid w:val="006C15BB"/>
    <w:rsid w:val="006C5230"/>
    <w:rsid w:val="006C7B21"/>
    <w:rsid w:val="006C7E67"/>
    <w:rsid w:val="006D1639"/>
    <w:rsid w:val="006D1AF5"/>
    <w:rsid w:val="006D37B2"/>
    <w:rsid w:val="006D6AE3"/>
    <w:rsid w:val="006E2F52"/>
    <w:rsid w:val="006E3834"/>
    <w:rsid w:val="006E48A9"/>
    <w:rsid w:val="006E4AF9"/>
    <w:rsid w:val="006E6A4A"/>
    <w:rsid w:val="006E7C86"/>
    <w:rsid w:val="006F0B80"/>
    <w:rsid w:val="006F1363"/>
    <w:rsid w:val="006F3973"/>
    <w:rsid w:val="006F3DB1"/>
    <w:rsid w:val="006F7841"/>
    <w:rsid w:val="007026AE"/>
    <w:rsid w:val="00705391"/>
    <w:rsid w:val="00705BDD"/>
    <w:rsid w:val="007079A1"/>
    <w:rsid w:val="00710A62"/>
    <w:rsid w:val="0071207F"/>
    <w:rsid w:val="00713734"/>
    <w:rsid w:val="00714D3A"/>
    <w:rsid w:val="00714FB9"/>
    <w:rsid w:val="007171C3"/>
    <w:rsid w:val="00726376"/>
    <w:rsid w:val="00727ADA"/>
    <w:rsid w:val="00730886"/>
    <w:rsid w:val="00731026"/>
    <w:rsid w:val="0073121A"/>
    <w:rsid w:val="00731935"/>
    <w:rsid w:val="007362B5"/>
    <w:rsid w:val="00737D2E"/>
    <w:rsid w:val="007405D9"/>
    <w:rsid w:val="007424B0"/>
    <w:rsid w:val="007424DF"/>
    <w:rsid w:val="0074260C"/>
    <w:rsid w:val="0074313B"/>
    <w:rsid w:val="0075008D"/>
    <w:rsid w:val="00751095"/>
    <w:rsid w:val="007520EF"/>
    <w:rsid w:val="0075295F"/>
    <w:rsid w:val="00753629"/>
    <w:rsid w:val="007537F7"/>
    <w:rsid w:val="00754AAF"/>
    <w:rsid w:val="00754FFE"/>
    <w:rsid w:val="00757480"/>
    <w:rsid w:val="00762357"/>
    <w:rsid w:val="00765A03"/>
    <w:rsid w:val="00765AB3"/>
    <w:rsid w:val="00766A74"/>
    <w:rsid w:val="00773211"/>
    <w:rsid w:val="007733F7"/>
    <w:rsid w:val="00773577"/>
    <w:rsid w:val="007735E5"/>
    <w:rsid w:val="00774722"/>
    <w:rsid w:val="007749D5"/>
    <w:rsid w:val="00777D74"/>
    <w:rsid w:val="00780C10"/>
    <w:rsid w:val="00783D81"/>
    <w:rsid w:val="00786403"/>
    <w:rsid w:val="00787AFF"/>
    <w:rsid w:val="0079113D"/>
    <w:rsid w:val="00791CBD"/>
    <w:rsid w:val="007921B7"/>
    <w:rsid w:val="0079317A"/>
    <w:rsid w:val="00796BF4"/>
    <w:rsid w:val="00797865"/>
    <w:rsid w:val="007A0DA3"/>
    <w:rsid w:val="007A7F7C"/>
    <w:rsid w:val="007B1643"/>
    <w:rsid w:val="007B2706"/>
    <w:rsid w:val="007B59C0"/>
    <w:rsid w:val="007B5F83"/>
    <w:rsid w:val="007B6C5D"/>
    <w:rsid w:val="007B7669"/>
    <w:rsid w:val="007B7B95"/>
    <w:rsid w:val="007C03DA"/>
    <w:rsid w:val="007C386D"/>
    <w:rsid w:val="007C7084"/>
    <w:rsid w:val="007D077E"/>
    <w:rsid w:val="007D0817"/>
    <w:rsid w:val="007D1390"/>
    <w:rsid w:val="007D3B80"/>
    <w:rsid w:val="007D52CF"/>
    <w:rsid w:val="007D57BE"/>
    <w:rsid w:val="007D637F"/>
    <w:rsid w:val="007D63EB"/>
    <w:rsid w:val="007D7482"/>
    <w:rsid w:val="007D7BA1"/>
    <w:rsid w:val="007E0AA6"/>
    <w:rsid w:val="007E2BB3"/>
    <w:rsid w:val="007E6724"/>
    <w:rsid w:val="007E6C3B"/>
    <w:rsid w:val="007F008F"/>
    <w:rsid w:val="007F7C2D"/>
    <w:rsid w:val="008022BD"/>
    <w:rsid w:val="00802B91"/>
    <w:rsid w:val="00805279"/>
    <w:rsid w:val="00806209"/>
    <w:rsid w:val="00812A23"/>
    <w:rsid w:val="008133AA"/>
    <w:rsid w:val="00814047"/>
    <w:rsid w:val="008140CE"/>
    <w:rsid w:val="00814B2F"/>
    <w:rsid w:val="00815C82"/>
    <w:rsid w:val="00815D04"/>
    <w:rsid w:val="00815F56"/>
    <w:rsid w:val="00816499"/>
    <w:rsid w:val="00816539"/>
    <w:rsid w:val="008203E1"/>
    <w:rsid w:val="008209B5"/>
    <w:rsid w:val="008210ED"/>
    <w:rsid w:val="00822B5A"/>
    <w:rsid w:val="00824997"/>
    <w:rsid w:val="00832D69"/>
    <w:rsid w:val="00832E13"/>
    <w:rsid w:val="00832F48"/>
    <w:rsid w:val="008334FA"/>
    <w:rsid w:val="00834045"/>
    <w:rsid w:val="00847439"/>
    <w:rsid w:val="00847FEE"/>
    <w:rsid w:val="00850BEB"/>
    <w:rsid w:val="00852022"/>
    <w:rsid w:val="00852EA4"/>
    <w:rsid w:val="0085375E"/>
    <w:rsid w:val="008544D7"/>
    <w:rsid w:val="00862C63"/>
    <w:rsid w:val="0086465D"/>
    <w:rsid w:val="00866045"/>
    <w:rsid w:val="008712DE"/>
    <w:rsid w:val="008723CF"/>
    <w:rsid w:val="00872E7D"/>
    <w:rsid w:val="00872ED6"/>
    <w:rsid w:val="008765D4"/>
    <w:rsid w:val="00876897"/>
    <w:rsid w:val="00877646"/>
    <w:rsid w:val="00877726"/>
    <w:rsid w:val="008777EE"/>
    <w:rsid w:val="008819E2"/>
    <w:rsid w:val="0088321C"/>
    <w:rsid w:val="00883C3F"/>
    <w:rsid w:val="00883CFC"/>
    <w:rsid w:val="008851E4"/>
    <w:rsid w:val="00885740"/>
    <w:rsid w:val="00891A24"/>
    <w:rsid w:val="008958ED"/>
    <w:rsid w:val="00896999"/>
    <w:rsid w:val="008A1AAA"/>
    <w:rsid w:val="008A1C38"/>
    <w:rsid w:val="008A2070"/>
    <w:rsid w:val="008A2C7A"/>
    <w:rsid w:val="008A3298"/>
    <w:rsid w:val="008A4F29"/>
    <w:rsid w:val="008A6A1C"/>
    <w:rsid w:val="008B04EA"/>
    <w:rsid w:val="008B1965"/>
    <w:rsid w:val="008B490B"/>
    <w:rsid w:val="008B4D87"/>
    <w:rsid w:val="008B62D5"/>
    <w:rsid w:val="008C4545"/>
    <w:rsid w:val="008C5D67"/>
    <w:rsid w:val="008D3060"/>
    <w:rsid w:val="008D35C6"/>
    <w:rsid w:val="008D563E"/>
    <w:rsid w:val="008E06FE"/>
    <w:rsid w:val="008E151F"/>
    <w:rsid w:val="008E2CFC"/>
    <w:rsid w:val="008E2D81"/>
    <w:rsid w:val="008E421D"/>
    <w:rsid w:val="008E4B1B"/>
    <w:rsid w:val="008E5F71"/>
    <w:rsid w:val="008E77E5"/>
    <w:rsid w:val="008E7B29"/>
    <w:rsid w:val="008F2B18"/>
    <w:rsid w:val="008F579E"/>
    <w:rsid w:val="008F7B95"/>
    <w:rsid w:val="009002D7"/>
    <w:rsid w:val="00902008"/>
    <w:rsid w:val="0090412F"/>
    <w:rsid w:val="009047CA"/>
    <w:rsid w:val="0091046B"/>
    <w:rsid w:val="00912FF9"/>
    <w:rsid w:val="00913724"/>
    <w:rsid w:val="009148E7"/>
    <w:rsid w:val="009163ED"/>
    <w:rsid w:val="00921F20"/>
    <w:rsid w:val="009241F8"/>
    <w:rsid w:val="0092443B"/>
    <w:rsid w:val="00927BF3"/>
    <w:rsid w:val="00927F57"/>
    <w:rsid w:val="009315BF"/>
    <w:rsid w:val="0093219D"/>
    <w:rsid w:val="00933E97"/>
    <w:rsid w:val="0093404A"/>
    <w:rsid w:val="009355FF"/>
    <w:rsid w:val="009404EE"/>
    <w:rsid w:val="00940901"/>
    <w:rsid w:val="00942A29"/>
    <w:rsid w:val="00945681"/>
    <w:rsid w:val="00951884"/>
    <w:rsid w:val="00953812"/>
    <w:rsid w:val="009576DF"/>
    <w:rsid w:val="00964C4C"/>
    <w:rsid w:val="009705FE"/>
    <w:rsid w:val="00971963"/>
    <w:rsid w:val="00971DEF"/>
    <w:rsid w:val="00973686"/>
    <w:rsid w:val="00973CD3"/>
    <w:rsid w:val="009744C5"/>
    <w:rsid w:val="00974B6C"/>
    <w:rsid w:val="00975632"/>
    <w:rsid w:val="00975F93"/>
    <w:rsid w:val="0097795C"/>
    <w:rsid w:val="009805EF"/>
    <w:rsid w:val="00980681"/>
    <w:rsid w:val="009815ED"/>
    <w:rsid w:val="00983EC0"/>
    <w:rsid w:val="009906B7"/>
    <w:rsid w:val="009907D4"/>
    <w:rsid w:val="009911FF"/>
    <w:rsid w:val="009939A3"/>
    <w:rsid w:val="009945B1"/>
    <w:rsid w:val="00994CFB"/>
    <w:rsid w:val="009978AA"/>
    <w:rsid w:val="009A091D"/>
    <w:rsid w:val="009A22A7"/>
    <w:rsid w:val="009A3EBE"/>
    <w:rsid w:val="009B30A8"/>
    <w:rsid w:val="009B3D85"/>
    <w:rsid w:val="009C1CBD"/>
    <w:rsid w:val="009C1F35"/>
    <w:rsid w:val="009C5942"/>
    <w:rsid w:val="009C5D67"/>
    <w:rsid w:val="009C71F7"/>
    <w:rsid w:val="009C72D1"/>
    <w:rsid w:val="009D1C8D"/>
    <w:rsid w:val="009D2E63"/>
    <w:rsid w:val="009D42C0"/>
    <w:rsid w:val="009E2577"/>
    <w:rsid w:val="009E2FFC"/>
    <w:rsid w:val="009E37BC"/>
    <w:rsid w:val="009E63E1"/>
    <w:rsid w:val="009E72C5"/>
    <w:rsid w:val="009F0D0A"/>
    <w:rsid w:val="009F217A"/>
    <w:rsid w:val="009F3496"/>
    <w:rsid w:val="009F4EF0"/>
    <w:rsid w:val="009F6334"/>
    <w:rsid w:val="009F6499"/>
    <w:rsid w:val="00A027F0"/>
    <w:rsid w:val="00A043E1"/>
    <w:rsid w:val="00A05FEC"/>
    <w:rsid w:val="00A07241"/>
    <w:rsid w:val="00A07A93"/>
    <w:rsid w:val="00A1181E"/>
    <w:rsid w:val="00A12C95"/>
    <w:rsid w:val="00A12EA0"/>
    <w:rsid w:val="00A158CF"/>
    <w:rsid w:val="00A225BB"/>
    <w:rsid w:val="00A23BCA"/>
    <w:rsid w:val="00A30F4B"/>
    <w:rsid w:val="00A35D4E"/>
    <w:rsid w:val="00A35F41"/>
    <w:rsid w:val="00A36084"/>
    <w:rsid w:val="00A37614"/>
    <w:rsid w:val="00A40AAE"/>
    <w:rsid w:val="00A41606"/>
    <w:rsid w:val="00A41A2E"/>
    <w:rsid w:val="00A43EA6"/>
    <w:rsid w:val="00A43F90"/>
    <w:rsid w:val="00A44B1B"/>
    <w:rsid w:val="00A44BBF"/>
    <w:rsid w:val="00A454DE"/>
    <w:rsid w:val="00A45585"/>
    <w:rsid w:val="00A45EB6"/>
    <w:rsid w:val="00A504EB"/>
    <w:rsid w:val="00A52383"/>
    <w:rsid w:val="00A52AF0"/>
    <w:rsid w:val="00A537D1"/>
    <w:rsid w:val="00A60170"/>
    <w:rsid w:val="00A61AE1"/>
    <w:rsid w:val="00A62DC4"/>
    <w:rsid w:val="00A6338B"/>
    <w:rsid w:val="00A668D0"/>
    <w:rsid w:val="00A67073"/>
    <w:rsid w:val="00A70BF0"/>
    <w:rsid w:val="00A84A73"/>
    <w:rsid w:val="00A8510E"/>
    <w:rsid w:val="00A858F3"/>
    <w:rsid w:val="00A872AA"/>
    <w:rsid w:val="00A901B5"/>
    <w:rsid w:val="00A90C64"/>
    <w:rsid w:val="00A91560"/>
    <w:rsid w:val="00A91C1A"/>
    <w:rsid w:val="00A922D0"/>
    <w:rsid w:val="00A94FC7"/>
    <w:rsid w:val="00AA09DC"/>
    <w:rsid w:val="00AA3108"/>
    <w:rsid w:val="00AB152A"/>
    <w:rsid w:val="00AB23B0"/>
    <w:rsid w:val="00AB4660"/>
    <w:rsid w:val="00AB5CC5"/>
    <w:rsid w:val="00AB6477"/>
    <w:rsid w:val="00AB6D49"/>
    <w:rsid w:val="00AB7C03"/>
    <w:rsid w:val="00AC1D27"/>
    <w:rsid w:val="00AC2209"/>
    <w:rsid w:val="00AC525F"/>
    <w:rsid w:val="00AC7337"/>
    <w:rsid w:val="00AC7FC2"/>
    <w:rsid w:val="00AD0C20"/>
    <w:rsid w:val="00AD22E8"/>
    <w:rsid w:val="00AD2AF9"/>
    <w:rsid w:val="00AE30BD"/>
    <w:rsid w:val="00AF17E4"/>
    <w:rsid w:val="00AF26D6"/>
    <w:rsid w:val="00AF355A"/>
    <w:rsid w:val="00AF46E2"/>
    <w:rsid w:val="00AF54BC"/>
    <w:rsid w:val="00AF6D67"/>
    <w:rsid w:val="00AF7855"/>
    <w:rsid w:val="00B0036D"/>
    <w:rsid w:val="00B01B60"/>
    <w:rsid w:val="00B0261E"/>
    <w:rsid w:val="00B05E46"/>
    <w:rsid w:val="00B07193"/>
    <w:rsid w:val="00B07636"/>
    <w:rsid w:val="00B10E1E"/>
    <w:rsid w:val="00B14D2D"/>
    <w:rsid w:val="00B20802"/>
    <w:rsid w:val="00B22AB1"/>
    <w:rsid w:val="00B24DCC"/>
    <w:rsid w:val="00B252E2"/>
    <w:rsid w:val="00B25995"/>
    <w:rsid w:val="00B262CE"/>
    <w:rsid w:val="00B26A2A"/>
    <w:rsid w:val="00B33A94"/>
    <w:rsid w:val="00B37E72"/>
    <w:rsid w:val="00B40CC8"/>
    <w:rsid w:val="00B41B72"/>
    <w:rsid w:val="00B41FAC"/>
    <w:rsid w:val="00B42C26"/>
    <w:rsid w:val="00B441DE"/>
    <w:rsid w:val="00B50041"/>
    <w:rsid w:val="00B503D3"/>
    <w:rsid w:val="00B51FA2"/>
    <w:rsid w:val="00B55A74"/>
    <w:rsid w:val="00B57AD2"/>
    <w:rsid w:val="00B60E38"/>
    <w:rsid w:val="00B64597"/>
    <w:rsid w:val="00B64D94"/>
    <w:rsid w:val="00B65226"/>
    <w:rsid w:val="00B7011A"/>
    <w:rsid w:val="00B72A2E"/>
    <w:rsid w:val="00B72E8A"/>
    <w:rsid w:val="00B72FC3"/>
    <w:rsid w:val="00B76A88"/>
    <w:rsid w:val="00B80482"/>
    <w:rsid w:val="00B80DC4"/>
    <w:rsid w:val="00B81934"/>
    <w:rsid w:val="00B81C02"/>
    <w:rsid w:val="00B8243D"/>
    <w:rsid w:val="00B85425"/>
    <w:rsid w:val="00B85BFE"/>
    <w:rsid w:val="00B86346"/>
    <w:rsid w:val="00B90BB3"/>
    <w:rsid w:val="00B92457"/>
    <w:rsid w:val="00B9333D"/>
    <w:rsid w:val="00B9375B"/>
    <w:rsid w:val="00B952A6"/>
    <w:rsid w:val="00B977F5"/>
    <w:rsid w:val="00BA059A"/>
    <w:rsid w:val="00BA49B6"/>
    <w:rsid w:val="00BA6251"/>
    <w:rsid w:val="00BA6BAC"/>
    <w:rsid w:val="00BB0C2A"/>
    <w:rsid w:val="00BB15F5"/>
    <w:rsid w:val="00BB48EE"/>
    <w:rsid w:val="00BC05E6"/>
    <w:rsid w:val="00BC06A9"/>
    <w:rsid w:val="00BC0E10"/>
    <w:rsid w:val="00BC2D7A"/>
    <w:rsid w:val="00BC34E7"/>
    <w:rsid w:val="00BC39E5"/>
    <w:rsid w:val="00BC40A8"/>
    <w:rsid w:val="00BC5481"/>
    <w:rsid w:val="00BC6953"/>
    <w:rsid w:val="00BD150E"/>
    <w:rsid w:val="00BE2D4C"/>
    <w:rsid w:val="00BE7D6B"/>
    <w:rsid w:val="00BF1D8B"/>
    <w:rsid w:val="00BF24F1"/>
    <w:rsid w:val="00BF5482"/>
    <w:rsid w:val="00C00585"/>
    <w:rsid w:val="00C03138"/>
    <w:rsid w:val="00C05250"/>
    <w:rsid w:val="00C053EC"/>
    <w:rsid w:val="00C161AC"/>
    <w:rsid w:val="00C17940"/>
    <w:rsid w:val="00C17DC2"/>
    <w:rsid w:val="00C20B8B"/>
    <w:rsid w:val="00C23A87"/>
    <w:rsid w:val="00C23AE0"/>
    <w:rsid w:val="00C2522E"/>
    <w:rsid w:val="00C26D42"/>
    <w:rsid w:val="00C3184E"/>
    <w:rsid w:val="00C32908"/>
    <w:rsid w:val="00C4057E"/>
    <w:rsid w:val="00C405B7"/>
    <w:rsid w:val="00C42CAB"/>
    <w:rsid w:val="00C43103"/>
    <w:rsid w:val="00C507E9"/>
    <w:rsid w:val="00C508EE"/>
    <w:rsid w:val="00C55530"/>
    <w:rsid w:val="00C556E4"/>
    <w:rsid w:val="00C60491"/>
    <w:rsid w:val="00C62776"/>
    <w:rsid w:val="00C65F78"/>
    <w:rsid w:val="00C677CA"/>
    <w:rsid w:val="00C67ACA"/>
    <w:rsid w:val="00C67BFA"/>
    <w:rsid w:val="00C70079"/>
    <w:rsid w:val="00C703B3"/>
    <w:rsid w:val="00C70BDC"/>
    <w:rsid w:val="00C71A61"/>
    <w:rsid w:val="00C72594"/>
    <w:rsid w:val="00C74589"/>
    <w:rsid w:val="00C75065"/>
    <w:rsid w:val="00C77247"/>
    <w:rsid w:val="00C8191B"/>
    <w:rsid w:val="00C81A14"/>
    <w:rsid w:val="00C81F24"/>
    <w:rsid w:val="00C8250C"/>
    <w:rsid w:val="00C833AF"/>
    <w:rsid w:val="00C84690"/>
    <w:rsid w:val="00C84708"/>
    <w:rsid w:val="00C95AF5"/>
    <w:rsid w:val="00C95C60"/>
    <w:rsid w:val="00C9622A"/>
    <w:rsid w:val="00C966A3"/>
    <w:rsid w:val="00CA08C4"/>
    <w:rsid w:val="00CA0F3F"/>
    <w:rsid w:val="00CA1262"/>
    <w:rsid w:val="00CA1558"/>
    <w:rsid w:val="00CA1EF0"/>
    <w:rsid w:val="00CA3385"/>
    <w:rsid w:val="00CA4ECF"/>
    <w:rsid w:val="00CA7331"/>
    <w:rsid w:val="00CB1662"/>
    <w:rsid w:val="00CB18EB"/>
    <w:rsid w:val="00CB224B"/>
    <w:rsid w:val="00CB2557"/>
    <w:rsid w:val="00CB5F94"/>
    <w:rsid w:val="00CB7B30"/>
    <w:rsid w:val="00CC120C"/>
    <w:rsid w:val="00CC154C"/>
    <w:rsid w:val="00CC1888"/>
    <w:rsid w:val="00CC26DC"/>
    <w:rsid w:val="00CC4F14"/>
    <w:rsid w:val="00CC6822"/>
    <w:rsid w:val="00CC6B29"/>
    <w:rsid w:val="00CC7B83"/>
    <w:rsid w:val="00CD796C"/>
    <w:rsid w:val="00CE0F85"/>
    <w:rsid w:val="00CE19EB"/>
    <w:rsid w:val="00CE37E5"/>
    <w:rsid w:val="00CE7587"/>
    <w:rsid w:val="00CF17CE"/>
    <w:rsid w:val="00CF2EB5"/>
    <w:rsid w:val="00CF3C7C"/>
    <w:rsid w:val="00CF4892"/>
    <w:rsid w:val="00CF48B0"/>
    <w:rsid w:val="00CF6495"/>
    <w:rsid w:val="00CF6594"/>
    <w:rsid w:val="00D006B0"/>
    <w:rsid w:val="00D01443"/>
    <w:rsid w:val="00D01455"/>
    <w:rsid w:val="00D03216"/>
    <w:rsid w:val="00D0364E"/>
    <w:rsid w:val="00D03DB1"/>
    <w:rsid w:val="00D0540D"/>
    <w:rsid w:val="00D10098"/>
    <w:rsid w:val="00D1249C"/>
    <w:rsid w:val="00D12517"/>
    <w:rsid w:val="00D129AB"/>
    <w:rsid w:val="00D16C6D"/>
    <w:rsid w:val="00D16D64"/>
    <w:rsid w:val="00D212FD"/>
    <w:rsid w:val="00D260AB"/>
    <w:rsid w:val="00D3074F"/>
    <w:rsid w:val="00D327FC"/>
    <w:rsid w:val="00D3480B"/>
    <w:rsid w:val="00D34C9C"/>
    <w:rsid w:val="00D5227F"/>
    <w:rsid w:val="00D55322"/>
    <w:rsid w:val="00D65748"/>
    <w:rsid w:val="00D72602"/>
    <w:rsid w:val="00D730F6"/>
    <w:rsid w:val="00D8431E"/>
    <w:rsid w:val="00D84D89"/>
    <w:rsid w:val="00D86D8E"/>
    <w:rsid w:val="00D872BC"/>
    <w:rsid w:val="00D87753"/>
    <w:rsid w:val="00D927CA"/>
    <w:rsid w:val="00D976D7"/>
    <w:rsid w:val="00DA2A02"/>
    <w:rsid w:val="00DA3B5E"/>
    <w:rsid w:val="00DB0A52"/>
    <w:rsid w:val="00DB0E2C"/>
    <w:rsid w:val="00DB3D69"/>
    <w:rsid w:val="00DB5155"/>
    <w:rsid w:val="00DB5248"/>
    <w:rsid w:val="00DC1700"/>
    <w:rsid w:val="00DC502E"/>
    <w:rsid w:val="00DC5C77"/>
    <w:rsid w:val="00DC722D"/>
    <w:rsid w:val="00DC7580"/>
    <w:rsid w:val="00DC7921"/>
    <w:rsid w:val="00DC7ABD"/>
    <w:rsid w:val="00DC7C0D"/>
    <w:rsid w:val="00DD2F04"/>
    <w:rsid w:val="00DD503D"/>
    <w:rsid w:val="00DE15EE"/>
    <w:rsid w:val="00DE1D35"/>
    <w:rsid w:val="00DE2514"/>
    <w:rsid w:val="00DE401E"/>
    <w:rsid w:val="00DE4DF8"/>
    <w:rsid w:val="00DE607C"/>
    <w:rsid w:val="00DE7F00"/>
    <w:rsid w:val="00DF3107"/>
    <w:rsid w:val="00DF517B"/>
    <w:rsid w:val="00DF55E1"/>
    <w:rsid w:val="00DF7939"/>
    <w:rsid w:val="00E00D9E"/>
    <w:rsid w:val="00E03371"/>
    <w:rsid w:val="00E041B8"/>
    <w:rsid w:val="00E04A4B"/>
    <w:rsid w:val="00E04E71"/>
    <w:rsid w:val="00E05537"/>
    <w:rsid w:val="00E0560C"/>
    <w:rsid w:val="00E06374"/>
    <w:rsid w:val="00E06EEC"/>
    <w:rsid w:val="00E06F21"/>
    <w:rsid w:val="00E07A3E"/>
    <w:rsid w:val="00E11E13"/>
    <w:rsid w:val="00E12E67"/>
    <w:rsid w:val="00E16EE4"/>
    <w:rsid w:val="00E200D0"/>
    <w:rsid w:val="00E20121"/>
    <w:rsid w:val="00E211E0"/>
    <w:rsid w:val="00E21877"/>
    <w:rsid w:val="00E21F49"/>
    <w:rsid w:val="00E2384F"/>
    <w:rsid w:val="00E26F88"/>
    <w:rsid w:val="00E2769A"/>
    <w:rsid w:val="00E308FB"/>
    <w:rsid w:val="00E32917"/>
    <w:rsid w:val="00E333CA"/>
    <w:rsid w:val="00E34B49"/>
    <w:rsid w:val="00E40778"/>
    <w:rsid w:val="00E44A8B"/>
    <w:rsid w:val="00E4508C"/>
    <w:rsid w:val="00E45819"/>
    <w:rsid w:val="00E458ED"/>
    <w:rsid w:val="00E46672"/>
    <w:rsid w:val="00E471AF"/>
    <w:rsid w:val="00E4740B"/>
    <w:rsid w:val="00E50217"/>
    <w:rsid w:val="00E53A8F"/>
    <w:rsid w:val="00E54592"/>
    <w:rsid w:val="00E55B79"/>
    <w:rsid w:val="00E560A7"/>
    <w:rsid w:val="00E56167"/>
    <w:rsid w:val="00E576CD"/>
    <w:rsid w:val="00E67DB8"/>
    <w:rsid w:val="00E7001E"/>
    <w:rsid w:val="00E71BCE"/>
    <w:rsid w:val="00E80542"/>
    <w:rsid w:val="00E81980"/>
    <w:rsid w:val="00E8480B"/>
    <w:rsid w:val="00E85B0D"/>
    <w:rsid w:val="00E85BEF"/>
    <w:rsid w:val="00E85DC3"/>
    <w:rsid w:val="00E8798F"/>
    <w:rsid w:val="00E903BE"/>
    <w:rsid w:val="00E9232C"/>
    <w:rsid w:val="00E923EA"/>
    <w:rsid w:val="00E935FE"/>
    <w:rsid w:val="00E947A4"/>
    <w:rsid w:val="00E952DC"/>
    <w:rsid w:val="00E96331"/>
    <w:rsid w:val="00E964E5"/>
    <w:rsid w:val="00E96BD3"/>
    <w:rsid w:val="00E97A2E"/>
    <w:rsid w:val="00EA22CC"/>
    <w:rsid w:val="00EA255E"/>
    <w:rsid w:val="00EA29AD"/>
    <w:rsid w:val="00EA510D"/>
    <w:rsid w:val="00EA646E"/>
    <w:rsid w:val="00EA668F"/>
    <w:rsid w:val="00EA6B74"/>
    <w:rsid w:val="00EB260D"/>
    <w:rsid w:val="00EB368C"/>
    <w:rsid w:val="00EB4951"/>
    <w:rsid w:val="00EB4C6E"/>
    <w:rsid w:val="00EB597E"/>
    <w:rsid w:val="00EB664D"/>
    <w:rsid w:val="00EB6B77"/>
    <w:rsid w:val="00EC0AEB"/>
    <w:rsid w:val="00EC1196"/>
    <w:rsid w:val="00EC2B8B"/>
    <w:rsid w:val="00EC44C3"/>
    <w:rsid w:val="00EC4931"/>
    <w:rsid w:val="00EC5632"/>
    <w:rsid w:val="00EC5876"/>
    <w:rsid w:val="00EC65A0"/>
    <w:rsid w:val="00ED0DA2"/>
    <w:rsid w:val="00ED2C71"/>
    <w:rsid w:val="00EE204D"/>
    <w:rsid w:val="00EE26A4"/>
    <w:rsid w:val="00EE48DA"/>
    <w:rsid w:val="00EE5393"/>
    <w:rsid w:val="00EF03E7"/>
    <w:rsid w:val="00EF0AA8"/>
    <w:rsid w:val="00EF1C6C"/>
    <w:rsid w:val="00EF3ED8"/>
    <w:rsid w:val="00EF7171"/>
    <w:rsid w:val="00F01CF7"/>
    <w:rsid w:val="00F021D0"/>
    <w:rsid w:val="00F025D3"/>
    <w:rsid w:val="00F0489A"/>
    <w:rsid w:val="00F04C72"/>
    <w:rsid w:val="00F059AA"/>
    <w:rsid w:val="00F07464"/>
    <w:rsid w:val="00F12191"/>
    <w:rsid w:val="00F12C53"/>
    <w:rsid w:val="00F135A0"/>
    <w:rsid w:val="00F137A5"/>
    <w:rsid w:val="00F14C77"/>
    <w:rsid w:val="00F1590F"/>
    <w:rsid w:val="00F165DA"/>
    <w:rsid w:val="00F170E6"/>
    <w:rsid w:val="00F17C0D"/>
    <w:rsid w:val="00F210C6"/>
    <w:rsid w:val="00F22BE5"/>
    <w:rsid w:val="00F239BB"/>
    <w:rsid w:val="00F2495D"/>
    <w:rsid w:val="00F32B89"/>
    <w:rsid w:val="00F40E24"/>
    <w:rsid w:val="00F413AE"/>
    <w:rsid w:val="00F424BD"/>
    <w:rsid w:val="00F429C1"/>
    <w:rsid w:val="00F430FE"/>
    <w:rsid w:val="00F43254"/>
    <w:rsid w:val="00F471C5"/>
    <w:rsid w:val="00F55E44"/>
    <w:rsid w:val="00F56C5D"/>
    <w:rsid w:val="00F5726D"/>
    <w:rsid w:val="00F57E75"/>
    <w:rsid w:val="00F60717"/>
    <w:rsid w:val="00F60796"/>
    <w:rsid w:val="00F61013"/>
    <w:rsid w:val="00F625E6"/>
    <w:rsid w:val="00F63BF3"/>
    <w:rsid w:val="00F63E18"/>
    <w:rsid w:val="00F72CF9"/>
    <w:rsid w:val="00F73F5B"/>
    <w:rsid w:val="00F74462"/>
    <w:rsid w:val="00F77537"/>
    <w:rsid w:val="00F836A7"/>
    <w:rsid w:val="00F83CFF"/>
    <w:rsid w:val="00F86B7E"/>
    <w:rsid w:val="00F87F18"/>
    <w:rsid w:val="00F91784"/>
    <w:rsid w:val="00F91D22"/>
    <w:rsid w:val="00F95C72"/>
    <w:rsid w:val="00FA0A5F"/>
    <w:rsid w:val="00FA296A"/>
    <w:rsid w:val="00FA4404"/>
    <w:rsid w:val="00FA5604"/>
    <w:rsid w:val="00FA7B18"/>
    <w:rsid w:val="00FB014C"/>
    <w:rsid w:val="00FB0AE6"/>
    <w:rsid w:val="00FB2F8D"/>
    <w:rsid w:val="00FB35D5"/>
    <w:rsid w:val="00FB4145"/>
    <w:rsid w:val="00FB4257"/>
    <w:rsid w:val="00FB42AA"/>
    <w:rsid w:val="00FB57AA"/>
    <w:rsid w:val="00FB7786"/>
    <w:rsid w:val="00FC27CD"/>
    <w:rsid w:val="00FC3A49"/>
    <w:rsid w:val="00FC3F1C"/>
    <w:rsid w:val="00FC4741"/>
    <w:rsid w:val="00FC4D49"/>
    <w:rsid w:val="00FC5F67"/>
    <w:rsid w:val="00FC6D26"/>
    <w:rsid w:val="00FC7875"/>
    <w:rsid w:val="00FD2CD1"/>
    <w:rsid w:val="00FD49B8"/>
    <w:rsid w:val="00FD4BAC"/>
    <w:rsid w:val="00FD4F5C"/>
    <w:rsid w:val="00FD56A3"/>
    <w:rsid w:val="00FD7DF5"/>
    <w:rsid w:val="00FE060D"/>
    <w:rsid w:val="00FE34D2"/>
    <w:rsid w:val="00FE4024"/>
    <w:rsid w:val="00FE457B"/>
    <w:rsid w:val="00FE64F5"/>
    <w:rsid w:val="00FE6D3F"/>
    <w:rsid w:val="00FE7571"/>
    <w:rsid w:val="00FE7E5D"/>
    <w:rsid w:val="00FF5080"/>
    <w:rsid w:val="00FF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F4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B3"/>
  </w:style>
  <w:style w:type="paragraph" w:styleId="Heading1">
    <w:name w:val="heading 1"/>
    <w:basedOn w:val="Normal"/>
    <w:link w:val="Heading1Char"/>
    <w:uiPriority w:val="9"/>
    <w:qFormat/>
    <w:rsid w:val="000F0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645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45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645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29"/>
    <w:rPr>
      <w:rFonts w:ascii="Segoe UI" w:hAnsi="Segoe UI" w:cs="Segoe UI"/>
      <w:sz w:val="18"/>
      <w:szCs w:val="18"/>
    </w:rPr>
  </w:style>
  <w:style w:type="paragraph" w:styleId="ListParagraph">
    <w:name w:val="List Paragraph"/>
    <w:basedOn w:val="Normal"/>
    <w:uiPriority w:val="34"/>
    <w:qFormat/>
    <w:rsid w:val="008E7B29"/>
    <w:pPr>
      <w:ind w:left="720"/>
      <w:contextualSpacing/>
    </w:pPr>
  </w:style>
  <w:style w:type="paragraph" w:customStyle="1" w:styleId="Default">
    <w:name w:val="Default"/>
    <w:rsid w:val="008E7B2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200D0"/>
    <w:rPr>
      <w:sz w:val="16"/>
      <w:szCs w:val="16"/>
    </w:rPr>
  </w:style>
  <w:style w:type="paragraph" w:styleId="CommentText">
    <w:name w:val="annotation text"/>
    <w:basedOn w:val="Normal"/>
    <w:link w:val="CommentTextChar"/>
    <w:uiPriority w:val="99"/>
    <w:unhideWhenUsed/>
    <w:rsid w:val="00E200D0"/>
    <w:pPr>
      <w:spacing w:line="240" w:lineRule="auto"/>
    </w:pPr>
    <w:rPr>
      <w:sz w:val="20"/>
      <w:szCs w:val="20"/>
    </w:rPr>
  </w:style>
  <w:style w:type="character" w:customStyle="1" w:styleId="CommentTextChar">
    <w:name w:val="Comment Text Char"/>
    <w:basedOn w:val="DefaultParagraphFont"/>
    <w:link w:val="CommentText"/>
    <w:uiPriority w:val="99"/>
    <w:rsid w:val="00E200D0"/>
    <w:rPr>
      <w:sz w:val="20"/>
      <w:szCs w:val="20"/>
    </w:rPr>
  </w:style>
  <w:style w:type="paragraph" w:styleId="CommentSubject">
    <w:name w:val="annotation subject"/>
    <w:basedOn w:val="CommentText"/>
    <w:next w:val="CommentText"/>
    <w:link w:val="CommentSubjectChar"/>
    <w:uiPriority w:val="99"/>
    <w:semiHidden/>
    <w:unhideWhenUsed/>
    <w:rsid w:val="00E200D0"/>
    <w:rPr>
      <w:b/>
      <w:bCs/>
    </w:rPr>
  </w:style>
  <w:style w:type="character" w:customStyle="1" w:styleId="CommentSubjectChar">
    <w:name w:val="Comment Subject Char"/>
    <w:basedOn w:val="CommentTextChar"/>
    <w:link w:val="CommentSubject"/>
    <w:uiPriority w:val="99"/>
    <w:semiHidden/>
    <w:rsid w:val="00E200D0"/>
    <w:rPr>
      <w:b/>
      <w:bCs/>
      <w:sz w:val="20"/>
      <w:szCs w:val="20"/>
    </w:rPr>
  </w:style>
  <w:style w:type="character" w:styleId="Hyperlink">
    <w:name w:val="Hyperlink"/>
    <w:basedOn w:val="DefaultParagraphFont"/>
    <w:uiPriority w:val="99"/>
    <w:unhideWhenUsed/>
    <w:rsid w:val="0053010F"/>
    <w:rPr>
      <w:color w:val="0000FF"/>
      <w:u w:val="single"/>
    </w:rPr>
  </w:style>
  <w:style w:type="paragraph" w:styleId="Revision">
    <w:name w:val="Revision"/>
    <w:hidden/>
    <w:uiPriority w:val="99"/>
    <w:semiHidden/>
    <w:rsid w:val="0053010F"/>
    <w:pPr>
      <w:spacing w:after="0" w:line="240" w:lineRule="auto"/>
    </w:pPr>
  </w:style>
  <w:style w:type="paragraph" w:styleId="NormalWeb">
    <w:name w:val="Normal (Web)"/>
    <w:basedOn w:val="Normal"/>
    <w:unhideWhenUsed/>
    <w:rsid w:val="000F0E5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uthor">
    <w:name w:val="author"/>
    <w:basedOn w:val="DefaultParagraphFont"/>
    <w:rsid w:val="00360A6C"/>
  </w:style>
  <w:style w:type="character" w:customStyle="1" w:styleId="pubyear">
    <w:name w:val="pubyear"/>
    <w:basedOn w:val="DefaultParagraphFont"/>
    <w:rsid w:val="00360A6C"/>
  </w:style>
  <w:style w:type="character" w:customStyle="1" w:styleId="articletitle">
    <w:name w:val="articletitle"/>
    <w:basedOn w:val="DefaultParagraphFont"/>
    <w:rsid w:val="00360A6C"/>
  </w:style>
  <w:style w:type="character" w:customStyle="1" w:styleId="vol">
    <w:name w:val="vol"/>
    <w:basedOn w:val="DefaultParagraphFont"/>
    <w:rsid w:val="00360A6C"/>
  </w:style>
  <w:style w:type="character" w:customStyle="1" w:styleId="citedissue">
    <w:name w:val="citedissue"/>
    <w:basedOn w:val="DefaultParagraphFont"/>
    <w:rsid w:val="00360A6C"/>
  </w:style>
  <w:style w:type="character" w:customStyle="1" w:styleId="pagefirst">
    <w:name w:val="pagefirst"/>
    <w:basedOn w:val="DefaultParagraphFont"/>
    <w:rsid w:val="00360A6C"/>
  </w:style>
  <w:style w:type="character" w:customStyle="1" w:styleId="pagelast">
    <w:name w:val="pagelast"/>
    <w:basedOn w:val="DefaultParagraphFont"/>
    <w:rsid w:val="00360A6C"/>
  </w:style>
  <w:style w:type="character" w:customStyle="1" w:styleId="Heading1Char">
    <w:name w:val="Heading 1 Char"/>
    <w:basedOn w:val="DefaultParagraphFont"/>
    <w:link w:val="Heading1"/>
    <w:uiPriority w:val="9"/>
    <w:rsid w:val="000F085F"/>
    <w:rPr>
      <w:rFonts w:ascii="Times New Roman" w:eastAsia="Times New Roman" w:hAnsi="Times New Roman" w:cs="Times New Roman"/>
      <w:b/>
      <w:bCs/>
      <w:kern w:val="36"/>
      <w:sz w:val="48"/>
      <w:szCs w:val="48"/>
    </w:rPr>
  </w:style>
  <w:style w:type="character" w:customStyle="1" w:styleId="author-list">
    <w:name w:val="author-list"/>
    <w:basedOn w:val="DefaultParagraphFont"/>
    <w:rsid w:val="000F085F"/>
  </w:style>
  <w:style w:type="character" w:customStyle="1" w:styleId="Heading2Char">
    <w:name w:val="Heading 2 Char"/>
    <w:basedOn w:val="DefaultParagraphFont"/>
    <w:link w:val="Heading2"/>
    <w:uiPriority w:val="9"/>
    <w:semiHidden/>
    <w:rsid w:val="00B645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6459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B64597"/>
    <w:rPr>
      <w:i/>
      <w:iCs/>
    </w:rPr>
  </w:style>
  <w:style w:type="character" w:customStyle="1" w:styleId="Heading4Char">
    <w:name w:val="Heading 4 Char"/>
    <w:basedOn w:val="DefaultParagraphFont"/>
    <w:link w:val="Heading4"/>
    <w:uiPriority w:val="9"/>
    <w:semiHidden/>
    <w:rsid w:val="00B64597"/>
    <w:rPr>
      <w:rFonts w:asciiTheme="majorHAnsi" w:eastAsiaTheme="majorEastAsia" w:hAnsiTheme="majorHAnsi" w:cstheme="majorBidi"/>
      <w:i/>
      <w:iCs/>
      <w:color w:val="2F5496" w:themeColor="accent1" w:themeShade="BF"/>
    </w:rPr>
  </w:style>
  <w:style w:type="character" w:customStyle="1" w:styleId="hgkelc">
    <w:name w:val="hgkelc"/>
    <w:basedOn w:val="DefaultParagraphFont"/>
    <w:rsid w:val="00787AFF"/>
  </w:style>
  <w:style w:type="character" w:customStyle="1" w:styleId="UnresolvedMention1">
    <w:name w:val="Unresolved Mention1"/>
    <w:basedOn w:val="DefaultParagraphFont"/>
    <w:uiPriority w:val="99"/>
    <w:semiHidden/>
    <w:unhideWhenUsed/>
    <w:rsid w:val="00773211"/>
    <w:rPr>
      <w:color w:val="605E5C"/>
      <w:shd w:val="clear" w:color="auto" w:fill="E1DFDD"/>
    </w:rPr>
  </w:style>
  <w:style w:type="character" w:customStyle="1" w:styleId="info">
    <w:name w:val="info"/>
    <w:basedOn w:val="DefaultParagraphFont"/>
    <w:rsid w:val="000B529F"/>
  </w:style>
  <w:style w:type="character" w:customStyle="1" w:styleId="highlight">
    <w:name w:val="highlight"/>
    <w:basedOn w:val="DefaultParagraphFont"/>
    <w:rsid w:val="004966C0"/>
  </w:style>
  <w:style w:type="character" w:customStyle="1" w:styleId="a-size-large">
    <w:name w:val="a-size-large"/>
    <w:basedOn w:val="DefaultParagraphFont"/>
    <w:rsid w:val="007D0817"/>
  </w:style>
  <w:style w:type="character" w:styleId="Strong">
    <w:name w:val="Strong"/>
    <w:basedOn w:val="DefaultParagraphFont"/>
    <w:uiPriority w:val="22"/>
    <w:qFormat/>
    <w:rsid w:val="00D3480B"/>
    <w:rPr>
      <w:b/>
      <w:bCs/>
    </w:rPr>
  </w:style>
  <w:style w:type="paragraph" w:styleId="Header">
    <w:name w:val="header"/>
    <w:basedOn w:val="Normal"/>
    <w:link w:val="HeaderChar"/>
    <w:uiPriority w:val="99"/>
    <w:unhideWhenUsed/>
    <w:rsid w:val="00802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2BD"/>
  </w:style>
  <w:style w:type="paragraph" w:styleId="Footer">
    <w:name w:val="footer"/>
    <w:basedOn w:val="Normal"/>
    <w:link w:val="FooterChar"/>
    <w:uiPriority w:val="99"/>
    <w:unhideWhenUsed/>
    <w:rsid w:val="00802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2BD"/>
  </w:style>
  <w:style w:type="character" w:styleId="LineNumber">
    <w:name w:val="line number"/>
    <w:basedOn w:val="DefaultParagraphFont"/>
    <w:uiPriority w:val="99"/>
    <w:semiHidden/>
    <w:unhideWhenUsed/>
    <w:rsid w:val="00E560A7"/>
  </w:style>
  <w:style w:type="character" w:customStyle="1" w:styleId="hotkey-layer">
    <w:name w:val="hotkey-layer"/>
    <w:basedOn w:val="DefaultParagraphFont"/>
    <w:rsid w:val="00424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89">
      <w:bodyDiv w:val="1"/>
      <w:marLeft w:val="0"/>
      <w:marRight w:val="0"/>
      <w:marTop w:val="0"/>
      <w:marBottom w:val="0"/>
      <w:divBdr>
        <w:top w:val="none" w:sz="0" w:space="0" w:color="auto"/>
        <w:left w:val="none" w:sz="0" w:space="0" w:color="auto"/>
        <w:bottom w:val="none" w:sz="0" w:space="0" w:color="auto"/>
        <w:right w:val="none" w:sz="0" w:space="0" w:color="auto"/>
      </w:divBdr>
    </w:div>
    <w:div w:id="228273145">
      <w:bodyDiv w:val="1"/>
      <w:marLeft w:val="0"/>
      <w:marRight w:val="0"/>
      <w:marTop w:val="0"/>
      <w:marBottom w:val="0"/>
      <w:divBdr>
        <w:top w:val="none" w:sz="0" w:space="0" w:color="auto"/>
        <w:left w:val="none" w:sz="0" w:space="0" w:color="auto"/>
        <w:bottom w:val="none" w:sz="0" w:space="0" w:color="auto"/>
        <w:right w:val="none" w:sz="0" w:space="0" w:color="auto"/>
      </w:divBdr>
    </w:div>
    <w:div w:id="245070863">
      <w:bodyDiv w:val="1"/>
      <w:marLeft w:val="0"/>
      <w:marRight w:val="0"/>
      <w:marTop w:val="0"/>
      <w:marBottom w:val="0"/>
      <w:divBdr>
        <w:top w:val="none" w:sz="0" w:space="0" w:color="auto"/>
        <w:left w:val="none" w:sz="0" w:space="0" w:color="auto"/>
        <w:bottom w:val="none" w:sz="0" w:space="0" w:color="auto"/>
        <w:right w:val="none" w:sz="0" w:space="0" w:color="auto"/>
      </w:divBdr>
    </w:div>
    <w:div w:id="258760552">
      <w:bodyDiv w:val="1"/>
      <w:marLeft w:val="0"/>
      <w:marRight w:val="0"/>
      <w:marTop w:val="0"/>
      <w:marBottom w:val="0"/>
      <w:divBdr>
        <w:top w:val="none" w:sz="0" w:space="0" w:color="auto"/>
        <w:left w:val="none" w:sz="0" w:space="0" w:color="auto"/>
        <w:bottom w:val="none" w:sz="0" w:space="0" w:color="auto"/>
        <w:right w:val="none" w:sz="0" w:space="0" w:color="auto"/>
      </w:divBdr>
    </w:div>
    <w:div w:id="413818651">
      <w:bodyDiv w:val="1"/>
      <w:marLeft w:val="0"/>
      <w:marRight w:val="0"/>
      <w:marTop w:val="0"/>
      <w:marBottom w:val="0"/>
      <w:divBdr>
        <w:top w:val="none" w:sz="0" w:space="0" w:color="auto"/>
        <w:left w:val="none" w:sz="0" w:space="0" w:color="auto"/>
        <w:bottom w:val="none" w:sz="0" w:space="0" w:color="auto"/>
        <w:right w:val="none" w:sz="0" w:space="0" w:color="auto"/>
      </w:divBdr>
    </w:div>
    <w:div w:id="547837463">
      <w:bodyDiv w:val="1"/>
      <w:marLeft w:val="0"/>
      <w:marRight w:val="0"/>
      <w:marTop w:val="0"/>
      <w:marBottom w:val="0"/>
      <w:divBdr>
        <w:top w:val="none" w:sz="0" w:space="0" w:color="auto"/>
        <w:left w:val="none" w:sz="0" w:space="0" w:color="auto"/>
        <w:bottom w:val="none" w:sz="0" w:space="0" w:color="auto"/>
        <w:right w:val="none" w:sz="0" w:space="0" w:color="auto"/>
      </w:divBdr>
    </w:div>
    <w:div w:id="560219096">
      <w:bodyDiv w:val="1"/>
      <w:marLeft w:val="0"/>
      <w:marRight w:val="0"/>
      <w:marTop w:val="0"/>
      <w:marBottom w:val="0"/>
      <w:divBdr>
        <w:top w:val="none" w:sz="0" w:space="0" w:color="auto"/>
        <w:left w:val="none" w:sz="0" w:space="0" w:color="auto"/>
        <w:bottom w:val="none" w:sz="0" w:space="0" w:color="auto"/>
        <w:right w:val="none" w:sz="0" w:space="0" w:color="auto"/>
      </w:divBdr>
    </w:div>
    <w:div w:id="694311388">
      <w:bodyDiv w:val="1"/>
      <w:marLeft w:val="0"/>
      <w:marRight w:val="0"/>
      <w:marTop w:val="0"/>
      <w:marBottom w:val="0"/>
      <w:divBdr>
        <w:top w:val="none" w:sz="0" w:space="0" w:color="auto"/>
        <w:left w:val="none" w:sz="0" w:space="0" w:color="auto"/>
        <w:bottom w:val="none" w:sz="0" w:space="0" w:color="auto"/>
        <w:right w:val="none" w:sz="0" w:space="0" w:color="auto"/>
      </w:divBdr>
    </w:div>
    <w:div w:id="770272376">
      <w:bodyDiv w:val="1"/>
      <w:marLeft w:val="0"/>
      <w:marRight w:val="0"/>
      <w:marTop w:val="0"/>
      <w:marBottom w:val="0"/>
      <w:divBdr>
        <w:top w:val="none" w:sz="0" w:space="0" w:color="auto"/>
        <w:left w:val="none" w:sz="0" w:space="0" w:color="auto"/>
        <w:bottom w:val="none" w:sz="0" w:space="0" w:color="auto"/>
        <w:right w:val="none" w:sz="0" w:space="0" w:color="auto"/>
      </w:divBdr>
    </w:div>
    <w:div w:id="796609247">
      <w:bodyDiv w:val="1"/>
      <w:marLeft w:val="0"/>
      <w:marRight w:val="0"/>
      <w:marTop w:val="0"/>
      <w:marBottom w:val="0"/>
      <w:divBdr>
        <w:top w:val="none" w:sz="0" w:space="0" w:color="auto"/>
        <w:left w:val="none" w:sz="0" w:space="0" w:color="auto"/>
        <w:bottom w:val="none" w:sz="0" w:space="0" w:color="auto"/>
        <w:right w:val="none" w:sz="0" w:space="0" w:color="auto"/>
      </w:divBdr>
    </w:div>
    <w:div w:id="878325694">
      <w:bodyDiv w:val="1"/>
      <w:marLeft w:val="0"/>
      <w:marRight w:val="0"/>
      <w:marTop w:val="0"/>
      <w:marBottom w:val="0"/>
      <w:divBdr>
        <w:top w:val="none" w:sz="0" w:space="0" w:color="auto"/>
        <w:left w:val="none" w:sz="0" w:space="0" w:color="auto"/>
        <w:bottom w:val="none" w:sz="0" w:space="0" w:color="auto"/>
        <w:right w:val="none" w:sz="0" w:space="0" w:color="auto"/>
      </w:divBdr>
    </w:div>
    <w:div w:id="977415056">
      <w:bodyDiv w:val="1"/>
      <w:marLeft w:val="0"/>
      <w:marRight w:val="0"/>
      <w:marTop w:val="0"/>
      <w:marBottom w:val="0"/>
      <w:divBdr>
        <w:top w:val="none" w:sz="0" w:space="0" w:color="auto"/>
        <w:left w:val="none" w:sz="0" w:space="0" w:color="auto"/>
        <w:bottom w:val="none" w:sz="0" w:space="0" w:color="auto"/>
        <w:right w:val="none" w:sz="0" w:space="0" w:color="auto"/>
      </w:divBdr>
    </w:div>
    <w:div w:id="1304314020">
      <w:bodyDiv w:val="1"/>
      <w:marLeft w:val="0"/>
      <w:marRight w:val="0"/>
      <w:marTop w:val="0"/>
      <w:marBottom w:val="0"/>
      <w:divBdr>
        <w:top w:val="none" w:sz="0" w:space="0" w:color="auto"/>
        <w:left w:val="none" w:sz="0" w:space="0" w:color="auto"/>
        <w:bottom w:val="none" w:sz="0" w:space="0" w:color="auto"/>
        <w:right w:val="none" w:sz="0" w:space="0" w:color="auto"/>
      </w:divBdr>
    </w:div>
    <w:div w:id="1497724184">
      <w:bodyDiv w:val="1"/>
      <w:marLeft w:val="0"/>
      <w:marRight w:val="0"/>
      <w:marTop w:val="0"/>
      <w:marBottom w:val="0"/>
      <w:divBdr>
        <w:top w:val="none" w:sz="0" w:space="0" w:color="auto"/>
        <w:left w:val="none" w:sz="0" w:space="0" w:color="auto"/>
        <w:bottom w:val="none" w:sz="0" w:space="0" w:color="auto"/>
        <w:right w:val="none" w:sz="0" w:space="0" w:color="auto"/>
      </w:divBdr>
    </w:div>
    <w:div w:id="1547063281">
      <w:bodyDiv w:val="1"/>
      <w:marLeft w:val="0"/>
      <w:marRight w:val="0"/>
      <w:marTop w:val="0"/>
      <w:marBottom w:val="0"/>
      <w:divBdr>
        <w:top w:val="none" w:sz="0" w:space="0" w:color="auto"/>
        <w:left w:val="none" w:sz="0" w:space="0" w:color="auto"/>
        <w:bottom w:val="none" w:sz="0" w:space="0" w:color="auto"/>
        <w:right w:val="none" w:sz="0" w:space="0" w:color="auto"/>
      </w:divBdr>
    </w:div>
    <w:div w:id="1560705394">
      <w:bodyDiv w:val="1"/>
      <w:marLeft w:val="0"/>
      <w:marRight w:val="0"/>
      <w:marTop w:val="0"/>
      <w:marBottom w:val="0"/>
      <w:divBdr>
        <w:top w:val="none" w:sz="0" w:space="0" w:color="auto"/>
        <w:left w:val="none" w:sz="0" w:space="0" w:color="auto"/>
        <w:bottom w:val="none" w:sz="0" w:space="0" w:color="auto"/>
        <w:right w:val="none" w:sz="0" w:space="0" w:color="auto"/>
      </w:divBdr>
    </w:div>
    <w:div w:id="1799491527">
      <w:bodyDiv w:val="1"/>
      <w:marLeft w:val="0"/>
      <w:marRight w:val="0"/>
      <w:marTop w:val="0"/>
      <w:marBottom w:val="0"/>
      <w:divBdr>
        <w:top w:val="none" w:sz="0" w:space="0" w:color="auto"/>
        <w:left w:val="none" w:sz="0" w:space="0" w:color="auto"/>
        <w:bottom w:val="none" w:sz="0" w:space="0" w:color="auto"/>
        <w:right w:val="none" w:sz="0" w:space="0" w:color="auto"/>
      </w:divBdr>
    </w:div>
    <w:div w:id="1894582048">
      <w:bodyDiv w:val="1"/>
      <w:marLeft w:val="0"/>
      <w:marRight w:val="0"/>
      <w:marTop w:val="0"/>
      <w:marBottom w:val="0"/>
      <w:divBdr>
        <w:top w:val="none" w:sz="0" w:space="0" w:color="auto"/>
        <w:left w:val="none" w:sz="0" w:space="0" w:color="auto"/>
        <w:bottom w:val="none" w:sz="0" w:space="0" w:color="auto"/>
        <w:right w:val="none" w:sz="0" w:space="0" w:color="auto"/>
      </w:divBdr>
    </w:div>
    <w:div w:id="2086608556">
      <w:bodyDiv w:val="1"/>
      <w:marLeft w:val="0"/>
      <w:marRight w:val="0"/>
      <w:marTop w:val="0"/>
      <w:marBottom w:val="0"/>
      <w:divBdr>
        <w:top w:val="none" w:sz="0" w:space="0" w:color="auto"/>
        <w:left w:val="none" w:sz="0" w:space="0" w:color="auto"/>
        <w:bottom w:val="none" w:sz="0" w:space="0" w:color="auto"/>
        <w:right w:val="none" w:sz="0" w:space="0" w:color="auto"/>
      </w:divBdr>
      <w:divsChild>
        <w:div w:id="49041767">
          <w:marLeft w:val="0"/>
          <w:marRight w:val="0"/>
          <w:marTop w:val="0"/>
          <w:marBottom w:val="0"/>
          <w:divBdr>
            <w:top w:val="none" w:sz="0" w:space="0" w:color="auto"/>
            <w:left w:val="none" w:sz="0" w:space="0" w:color="auto"/>
            <w:bottom w:val="none" w:sz="0" w:space="0" w:color="auto"/>
            <w:right w:val="none" w:sz="0" w:space="0" w:color="auto"/>
          </w:divBdr>
        </w:div>
      </w:divsChild>
    </w:div>
    <w:div w:id="2116442738">
      <w:bodyDiv w:val="1"/>
      <w:marLeft w:val="0"/>
      <w:marRight w:val="0"/>
      <w:marTop w:val="0"/>
      <w:marBottom w:val="0"/>
      <w:divBdr>
        <w:top w:val="none" w:sz="0" w:space="0" w:color="auto"/>
        <w:left w:val="none" w:sz="0" w:space="0" w:color="auto"/>
        <w:bottom w:val="none" w:sz="0" w:space="0" w:color="auto"/>
        <w:right w:val="none" w:sz="0" w:space="0" w:color="auto"/>
      </w:divBdr>
    </w:div>
    <w:div w:id="21204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_Forman@baylor.edu" TargetMode="External"/><Relationship Id="rId13" Type="http://schemas.openxmlformats.org/officeDocument/2006/relationships/hyperlink" Target="https://rruff.info/about/downloads/HMC1-3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manticscholar.org/author/N.-Porat/393905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iang@zju.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nor_Mayhack@baylor.edu" TargetMode="External"/><Relationship Id="rId4" Type="http://schemas.openxmlformats.org/officeDocument/2006/relationships/settings" Target="settings.xml"/><Relationship Id="rId9" Type="http://schemas.openxmlformats.org/officeDocument/2006/relationships/hyperlink" Target="mailto:Tori_Tew@baylor.edu" TargetMode="External"/><Relationship Id="rId14" Type="http://schemas.openxmlformats.org/officeDocument/2006/relationships/hyperlink" Target="https://www.sciencedirect.com/journal/radiation-measu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3ADA-F852-4F21-B61D-9F17E2AF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8510</Words>
  <Characters>48509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2021-05-28T19:36:00Z</cp:lastPrinted>
  <dcterms:created xsi:type="dcterms:W3CDTF">2021-07-01T21:38:00Z</dcterms:created>
  <dcterms:modified xsi:type="dcterms:W3CDTF">2021-07-01T21:38:00Z</dcterms:modified>
</cp:coreProperties>
</file>