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7787CB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4E157E">
        <w:rPr>
          <w:rFonts w:asciiTheme="minorHAnsi" w:eastAsia="Times New Roman" w:hAnsiTheme="minorHAnsi" w:cstheme="minorHAnsi"/>
          <w:b/>
          <w:szCs w:val="24"/>
        </w:rPr>
        <w:t xml:space="preserve"> 62702</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85B7EE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4E157E" w:rsidRPr="004E157E">
          <w:rPr>
            <w:rStyle w:val="Hyperlink"/>
            <w:rFonts w:asciiTheme="minorHAnsi" w:hAnsiTheme="minorHAnsi" w:cstheme="minorHAnsi"/>
            <w:b/>
            <w:bCs/>
            <w:color w:val="1155CC"/>
            <w:szCs w:val="24"/>
            <w:shd w:val="clear" w:color="auto" w:fill="FFFFFF"/>
          </w:rPr>
          <w:t>https://www.jove.com/account/file-uploader?src=19124158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4C39B1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004E157E">
        <w:rPr>
          <w:rFonts w:asciiTheme="minorHAnsi" w:eastAsia="Times New Roman" w:hAnsiTheme="minorHAnsi" w:cstheme="minorHAnsi"/>
          <w:b/>
          <w:sz w:val="32"/>
          <w:szCs w:val="32"/>
        </w:rPr>
        <w:t xml:space="preserve"> </w:t>
      </w:r>
      <w:r w:rsidR="004E157E" w:rsidRPr="004E157E">
        <w:rPr>
          <w:rFonts w:cstheme="minorHAnsi"/>
          <w:b/>
          <w:sz w:val="32"/>
          <w:szCs w:val="32"/>
        </w:rPr>
        <w:t>Humanized Mediator Release Assay as a Read-Out for Allergen Potency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0D1F58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1C5836D" w14:textId="7F374175" w:rsidR="004E157E" w:rsidRDefault="004E157E" w:rsidP="00EC3C46">
      <w:pPr>
        <w:outlineLvl w:val="0"/>
        <w:rPr>
          <w:rFonts w:asciiTheme="minorHAnsi" w:eastAsia="Times New Roman" w:hAnsiTheme="minorHAnsi" w:cstheme="minorHAnsi"/>
          <w:b/>
          <w:sz w:val="28"/>
          <w:szCs w:val="28"/>
        </w:rPr>
      </w:pPr>
    </w:p>
    <w:p w14:paraId="600825D1" w14:textId="77262362" w:rsidR="004E157E" w:rsidRPr="004E157E" w:rsidRDefault="004E157E" w:rsidP="004E157E">
      <w:pPr>
        <w:rPr>
          <w:rFonts w:asciiTheme="minorHAnsi" w:hAnsiTheme="minorHAnsi" w:cstheme="minorHAnsi"/>
          <w:b/>
          <w:bCs/>
          <w:sz w:val="28"/>
          <w:szCs w:val="28"/>
        </w:rPr>
      </w:pPr>
      <w:r w:rsidRPr="004E157E">
        <w:rPr>
          <w:rFonts w:cstheme="minorHAnsi"/>
          <w:b/>
          <w:bCs/>
          <w:sz w:val="28"/>
          <w:szCs w:val="28"/>
        </w:rPr>
        <w:t xml:space="preserve">Mario Wenger, Athanasios </w:t>
      </w:r>
      <w:proofErr w:type="spellStart"/>
      <w:r w:rsidRPr="004E157E">
        <w:rPr>
          <w:rFonts w:cstheme="minorHAnsi"/>
          <w:b/>
          <w:bCs/>
          <w:sz w:val="28"/>
          <w:szCs w:val="28"/>
        </w:rPr>
        <w:t>Bethanis</w:t>
      </w:r>
      <w:proofErr w:type="spellEnd"/>
      <w:r w:rsidRPr="004E157E">
        <w:rPr>
          <w:rFonts w:cstheme="minorHAnsi"/>
          <w:b/>
          <w:bCs/>
          <w:sz w:val="28"/>
          <w:szCs w:val="28"/>
        </w:rPr>
        <w:t xml:space="preserve">, </w:t>
      </w:r>
      <w:proofErr w:type="spellStart"/>
      <w:r w:rsidRPr="004E157E">
        <w:rPr>
          <w:rFonts w:cstheme="minorHAnsi"/>
          <w:b/>
          <w:bCs/>
          <w:sz w:val="28"/>
          <w:szCs w:val="28"/>
        </w:rPr>
        <w:t>Litty</w:t>
      </w:r>
      <w:proofErr w:type="spellEnd"/>
      <w:r w:rsidRPr="004E157E">
        <w:rPr>
          <w:rFonts w:cstheme="minorHAnsi"/>
          <w:b/>
          <w:bCs/>
          <w:sz w:val="28"/>
          <w:szCs w:val="28"/>
        </w:rPr>
        <w:t xml:space="preserve"> Johnson, Lorenz </w:t>
      </w:r>
      <w:proofErr w:type="spellStart"/>
      <w:r w:rsidRPr="004E157E">
        <w:rPr>
          <w:rFonts w:cstheme="minorHAnsi"/>
          <w:b/>
          <w:bCs/>
          <w:sz w:val="28"/>
          <w:szCs w:val="28"/>
        </w:rPr>
        <w:t>Aglas</w:t>
      </w:r>
      <w:proofErr w:type="spellEnd"/>
    </w:p>
    <w:p w14:paraId="339FBB1D" w14:textId="77777777" w:rsidR="004E157E" w:rsidRDefault="004E157E" w:rsidP="004E157E">
      <w:pPr>
        <w:rPr>
          <w:rFonts w:cstheme="minorHAnsi"/>
          <w:szCs w:val="24"/>
        </w:rPr>
      </w:pPr>
    </w:p>
    <w:p w14:paraId="05D70FAE" w14:textId="55E68083" w:rsidR="004E157E" w:rsidRPr="00B07A3B" w:rsidRDefault="004E157E" w:rsidP="004E157E">
      <w:pPr>
        <w:outlineLvl w:val="0"/>
        <w:rPr>
          <w:rFonts w:asciiTheme="minorHAnsi" w:eastAsia="Times New Roman" w:hAnsiTheme="minorHAnsi" w:cstheme="minorHAnsi"/>
          <w:b/>
          <w:sz w:val="28"/>
          <w:szCs w:val="28"/>
        </w:rPr>
      </w:pPr>
      <w:r w:rsidRPr="004E157E">
        <w:rPr>
          <w:rFonts w:cstheme="minorHAnsi"/>
          <w:sz w:val="28"/>
          <w:szCs w:val="28"/>
        </w:rPr>
        <w:t>Department of Biosciences, University of Salzburg</w:t>
      </w:r>
    </w:p>
    <w:p w14:paraId="1A85FE26" w14:textId="77777777" w:rsidR="001B1CA5" w:rsidRPr="00B07A3B" w:rsidRDefault="001B1CA5"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A37B2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173A5BD" w:rsidR="004E0C5A" w:rsidRDefault="004E0C5A" w:rsidP="004E0C5A">
      <w:pPr>
        <w:outlineLvl w:val="0"/>
        <w:rPr>
          <w:rFonts w:asciiTheme="minorHAnsi" w:eastAsia="Times New Roman" w:hAnsiTheme="minorHAnsi" w:cstheme="minorHAnsi"/>
          <w:szCs w:val="24"/>
        </w:rPr>
      </w:pPr>
      <w:bookmarkStart w:id="0" w:name="_Hlk25233958"/>
    </w:p>
    <w:p w14:paraId="6CAA0465" w14:textId="1FC7330E" w:rsidR="001B1CA5" w:rsidRPr="00B07A3B" w:rsidRDefault="004E157E" w:rsidP="004E0C5A">
      <w:pPr>
        <w:outlineLvl w:val="0"/>
        <w:rPr>
          <w:rFonts w:asciiTheme="minorHAnsi" w:eastAsia="Times New Roman" w:hAnsiTheme="minorHAnsi" w:cstheme="minorHAnsi"/>
          <w:szCs w:val="24"/>
        </w:rPr>
      </w:pPr>
      <w:r>
        <w:rPr>
          <w:rFonts w:cstheme="minorHAnsi"/>
          <w:szCs w:val="24"/>
        </w:rPr>
        <w:t xml:space="preserve">Lorenz </w:t>
      </w:r>
      <w:proofErr w:type="spellStart"/>
      <w:r>
        <w:rPr>
          <w:rFonts w:cstheme="minorHAnsi"/>
          <w:szCs w:val="24"/>
        </w:rPr>
        <w:t>Aglas</w:t>
      </w:r>
      <w:proofErr w:type="spellEnd"/>
      <w:r>
        <w:rPr>
          <w:rFonts w:cstheme="minorHAnsi"/>
          <w:szCs w:val="24"/>
        </w:rPr>
        <w:tab/>
      </w:r>
      <w:r>
        <w:rPr>
          <w:rFonts w:cstheme="minorHAnsi"/>
          <w:szCs w:val="24"/>
        </w:rPr>
        <w:tab/>
      </w:r>
      <w:hyperlink r:id="rId8" w:history="1">
        <w:r w:rsidRPr="002C6AED">
          <w:rPr>
            <w:rStyle w:val="Hyperlink"/>
            <w:rFonts w:cstheme="minorHAnsi"/>
            <w:szCs w:val="24"/>
          </w:rPr>
          <w:t>lorenz.aglas@sbg.ac.at</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C50C32E" w14:textId="77777777" w:rsidR="004E157E" w:rsidRDefault="00A37B29" w:rsidP="004E157E">
      <w:pPr>
        <w:rPr>
          <w:rFonts w:asciiTheme="minorHAnsi" w:hAnsiTheme="minorHAnsi"/>
          <w:sz w:val="22"/>
        </w:rPr>
      </w:pPr>
      <w:hyperlink r:id="rId9" w:history="1">
        <w:r w:rsidR="004E157E">
          <w:rPr>
            <w:rStyle w:val="Hyperlink"/>
            <w:rFonts w:cstheme="minorHAnsi"/>
            <w:szCs w:val="24"/>
          </w:rPr>
          <w:t>mario.wenger@stud.sbg.ac.at</w:t>
        </w:r>
      </w:hyperlink>
    </w:p>
    <w:p w14:paraId="415CAA3B" w14:textId="77777777" w:rsidR="004E157E" w:rsidRDefault="00A37B29" w:rsidP="004E157E">
      <w:hyperlink r:id="rId10" w:history="1">
        <w:r w:rsidR="004E157E">
          <w:rPr>
            <w:rStyle w:val="Hyperlink"/>
            <w:rFonts w:cstheme="minorHAnsi"/>
            <w:szCs w:val="24"/>
          </w:rPr>
          <w:t>athanasios.bethanis@sbg.ac.at</w:t>
        </w:r>
      </w:hyperlink>
    </w:p>
    <w:p w14:paraId="1AFB7047" w14:textId="77777777" w:rsidR="004E157E" w:rsidRDefault="00A37B29" w:rsidP="004E157E">
      <w:hyperlink r:id="rId11" w:history="1">
        <w:r w:rsidR="004E157E">
          <w:rPr>
            <w:rStyle w:val="Hyperlink"/>
            <w:rFonts w:cstheme="minorHAnsi"/>
            <w:szCs w:val="24"/>
          </w:rPr>
          <w:t>litty.johnson@sbg.ac.at</w:t>
        </w:r>
      </w:hyperlink>
    </w:p>
    <w:p w14:paraId="3B0F1B46" w14:textId="77777777" w:rsidR="004E157E" w:rsidRDefault="00A37B29" w:rsidP="004E157E">
      <w:hyperlink r:id="rId12" w:history="1">
        <w:r w:rsidR="004E157E">
          <w:rPr>
            <w:rStyle w:val="Hyperlink"/>
            <w:rFonts w:cstheme="minorHAnsi"/>
            <w:szCs w:val="24"/>
          </w:rPr>
          <w:t>lorenz.aglas@sbg.ac.at</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A37B29"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8A6AD29"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w:t>
      </w:r>
      <w:r w:rsidR="00FE70C4">
        <w:rPr>
          <w:rFonts w:asciiTheme="minorHAnsi" w:eastAsia="Times New Roman" w:hAnsiTheme="minorHAnsi" w:cstheme="minorHAnsi"/>
          <w:szCs w:val="24"/>
        </w:rPr>
        <w:t>,</w:t>
      </w:r>
      <w:r>
        <w:rPr>
          <w:rFonts w:asciiTheme="minorHAnsi" w:eastAsia="Times New Roman" w:hAnsiTheme="minorHAnsi" w:cstheme="minorHAnsi"/>
          <w:szCs w:val="24"/>
        </w:rPr>
        <w:t xml:space="preserve">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A37B29"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440D3DDC"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Please upload all screen</w:t>
      </w:r>
      <w:r w:rsidR="00FE70C4">
        <w:rPr>
          <w:rFonts w:asciiTheme="minorHAnsi" w:eastAsia="Times New Roman" w:hAnsiTheme="minorHAnsi" w:cstheme="minorHAnsi"/>
          <w:szCs w:val="24"/>
          <w:highlight w:val="yellow"/>
        </w:rPr>
        <w:t>-</w:t>
      </w:r>
      <w:r w:rsidRPr="0002591A">
        <w:rPr>
          <w:rFonts w:asciiTheme="minorHAnsi" w:eastAsia="Times New Roman" w:hAnsiTheme="minorHAnsi" w:cstheme="minorHAnsi"/>
          <w:szCs w:val="24"/>
          <w:highlight w:val="yellow"/>
        </w:rPr>
        <w:t xml:space="preserve">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21FD6F25" w:rsidR="005F1ADF" w:rsidRPr="006D3C9C" w:rsidRDefault="00A37B2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 xml:space="preserve">Interviewees wear masks until </w:t>
      </w:r>
      <w:r w:rsidR="00FE70C4">
        <w:rPr>
          <w:rFonts w:eastAsia="Times New Roman" w:cs="Calibri"/>
          <w:color w:val="222222"/>
          <w:szCs w:val="24"/>
        </w:rPr>
        <w:t xml:space="preserve">the </w:t>
      </w:r>
      <w:r w:rsidR="005F1ADF" w:rsidRPr="006D3C9C">
        <w:rPr>
          <w:rFonts w:eastAsia="Times New Roman" w:cs="Calibri"/>
          <w:color w:val="222222"/>
          <w:szCs w:val="24"/>
        </w:rPr>
        <w:t>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w:t>
      </w:r>
      <w:r w:rsidR="00FE70C4">
        <w:rPr>
          <w:rFonts w:eastAsia="Times New Roman" w:cs="Calibri"/>
          <w:color w:val="222222"/>
          <w:szCs w:val="24"/>
        </w:rPr>
        <w:t xml:space="preserve">the </w:t>
      </w:r>
      <w:r w:rsidR="005F1ADF" w:rsidRPr="006D3C9C">
        <w:rPr>
          <w:rFonts w:eastAsia="Times New Roman" w:cs="Calibri"/>
          <w:color w:val="222222"/>
          <w:szCs w:val="24"/>
        </w:rPr>
        <w:t xml:space="preserve">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A37B2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A37B29"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ADC976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73033">
        <w:rPr>
          <w:rFonts w:asciiTheme="minorHAnsi" w:hAnsiTheme="minorHAnsi" w:cstheme="minorHAnsi"/>
          <w:bCs/>
          <w:sz w:val="22"/>
          <w:szCs w:val="22"/>
        </w:rPr>
        <w:t>15</w:t>
      </w:r>
    </w:p>
    <w:p w14:paraId="5AAC9C6C" w14:textId="2BE455C2"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B40CB">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A37B2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A37B2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A37B2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A37B2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37B2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A37B2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FBDFE28"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w:t>
      </w:r>
      <w:r w:rsidR="006524E5">
        <w:rPr>
          <w:rFonts w:cstheme="minorHAnsi"/>
          <w:szCs w:val="24"/>
        </w:rPr>
        <w:t xml:space="preserve">Dutch ethical committee </w:t>
      </w:r>
      <w:r w:rsidRPr="00B07A3B">
        <w:rPr>
          <w:rFonts w:asciiTheme="minorHAnsi" w:eastAsia="Times New Roman" w:hAnsiTheme="minorHAnsi" w:cstheme="minorHAnsi"/>
          <w:szCs w:val="24"/>
        </w:rPr>
        <w:t>at</w:t>
      </w:r>
      <w:r w:rsidR="00D406D6"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iCs/>
          <w:szCs w:val="24"/>
          <w:highlight w:val="yellow"/>
        </w:rPr>
        <w:t>(insert Institutional Name)</w:t>
      </w:r>
      <w:r w:rsidRPr="00B07A3B">
        <w:rPr>
          <w:rFonts w:asciiTheme="minorHAnsi" w:eastAsia="Times New Roman" w:hAnsiTheme="minorHAnsi" w:cstheme="minorHAnsi"/>
          <w:iCs/>
          <w:szCs w:val="24"/>
        </w:rPr>
        <w:t>.</w:t>
      </w:r>
      <w:r w:rsidR="006524E5">
        <w:rPr>
          <w:rFonts w:asciiTheme="minorHAnsi" w:eastAsia="Times New Roman" w:hAnsiTheme="minorHAnsi" w:cstheme="minorHAnsi"/>
          <w:iCs/>
          <w:szCs w:val="24"/>
        </w:rPr>
        <w:t xml:space="preserve"> </w:t>
      </w:r>
      <w:r w:rsidR="006524E5" w:rsidRPr="006524E5">
        <w:rPr>
          <w:rFonts w:asciiTheme="minorHAnsi" w:eastAsia="Times New Roman" w:hAnsiTheme="minorHAnsi" w:cstheme="minorHAnsi"/>
          <w:iCs/>
          <w:szCs w:val="24"/>
          <w:highlight w:val="yellow"/>
        </w:rPr>
        <w:t>Authors: Please enter the required details.</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CB70818" w:rsidR="00CE10F2" w:rsidRPr="00641806" w:rsidRDefault="00641806" w:rsidP="00333FA4">
      <w:pPr>
        <w:pStyle w:val="ListParagraph"/>
        <w:numPr>
          <w:ilvl w:val="0"/>
          <w:numId w:val="3"/>
        </w:numPr>
        <w:spacing w:before="120"/>
        <w:contextualSpacing w:val="0"/>
        <w:rPr>
          <w:rFonts w:asciiTheme="minorHAnsi" w:hAnsiTheme="minorHAnsi" w:cstheme="minorHAnsi"/>
          <w:b/>
          <w:bCs/>
        </w:rPr>
      </w:pPr>
      <w:r w:rsidRPr="00641806">
        <w:rPr>
          <w:rFonts w:cstheme="minorHAnsi"/>
          <w:b/>
          <w:szCs w:val="24"/>
        </w:rPr>
        <w:t>Complement Inactivation of Human Sera</w:t>
      </w:r>
    </w:p>
    <w:p w14:paraId="24C6B477" w14:textId="7EDD611E" w:rsidR="00125924" w:rsidRPr="00641806" w:rsidRDefault="00641806" w:rsidP="00333FA4">
      <w:pPr>
        <w:pStyle w:val="ListParagraph"/>
        <w:numPr>
          <w:ilvl w:val="1"/>
          <w:numId w:val="3"/>
        </w:numPr>
        <w:spacing w:before="120"/>
        <w:contextualSpacing w:val="0"/>
        <w:rPr>
          <w:rFonts w:asciiTheme="minorHAnsi" w:hAnsiTheme="minorHAnsi" w:cstheme="minorHAnsi"/>
        </w:rPr>
      </w:pPr>
      <w:r w:rsidRPr="00641806">
        <w:rPr>
          <w:rFonts w:cstheme="minorHAnsi"/>
          <w:szCs w:val="24"/>
        </w:rPr>
        <w:t>Begin by harvesting Ag8</w:t>
      </w:r>
      <w:r w:rsidR="00033D71">
        <w:rPr>
          <w:rFonts w:cstheme="minorHAnsi"/>
          <w:szCs w:val="24"/>
        </w:rPr>
        <w:t xml:space="preserve"> </w:t>
      </w:r>
      <w:r w:rsidR="00033D71" w:rsidRPr="00033D71">
        <w:rPr>
          <w:rFonts w:cstheme="minorHAnsi"/>
          <w:i/>
          <w:iCs/>
          <w:color w:val="FF0000"/>
          <w:szCs w:val="24"/>
        </w:rPr>
        <w:t>(A-G-8)</w:t>
      </w:r>
      <w:r w:rsidRPr="00641806">
        <w:rPr>
          <w:rFonts w:cstheme="minorHAnsi"/>
          <w:szCs w:val="24"/>
        </w:rPr>
        <w:t xml:space="preserve"> cells from the cell culture flask </w:t>
      </w:r>
      <w:r w:rsidRPr="00997417">
        <w:rPr>
          <w:rFonts w:cstheme="minorHAnsi"/>
          <w:b/>
          <w:bCs/>
          <w:szCs w:val="24"/>
        </w:rPr>
        <w:t>[1-TXT]</w:t>
      </w:r>
      <w:r w:rsidRPr="00641806">
        <w:rPr>
          <w:rFonts w:cstheme="minorHAnsi"/>
          <w:szCs w:val="24"/>
        </w:rPr>
        <w:t xml:space="preserve"> and transfer </w:t>
      </w:r>
      <w:r w:rsidR="00CA400E">
        <w:rPr>
          <w:rFonts w:cstheme="minorHAnsi"/>
          <w:szCs w:val="24"/>
        </w:rPr>
        <w:t xml:space="preserve">the cells </w:t>
      </w:r>
      <w:r w:rsidRPr="00641806">
        <w:rPr>
          <w:rFonts w:cstheme="minorHAnsi"/>
          <w:szCs w:val="24"/>
        </w:rPr>
        <w:t xml:space="preserve">into a centrifugation tube </w:t>
      </w:r>
      <w:r w:rsidRPr="00997417">
        <w:rPr>
          <w:rFonts w:cstheme="minorHAnsi"/>
          <w:b/>
          <w:bCs/>
          <w:szCs w:val="24"/>
        </w:rPr>
        <w:t>[2]</w:t>
      </w:r>
      <w:r w:rsidRPr="00641806">
        <w:rPr>
          <w:rFonts w:cstheme="minorHAnsi"/>
          <w:szCs w:val="24"/>
        </w:rPr>
        <w:t>.</w:t>
      </w:r>
      <w:r w:rsidR="00997417">
        <w:rPr>
          <w:rFonts w:cstheme="minorHAnsi"/>
          <w:szCs w:val="24"/>
        </w:rPr>
        <w:t xml:space="preserve"> Pellet down the cells by centrifugation </w:t>
      </w:r>
      <w:r w:rsidR="00997417" w:rsidRPr="00997417">
        <w:rPr>
          <w:rFonts w:cstheme="minorHAnsi"/>
          <w:szCs w:val="24"/>
        </w:rPr>
        <w:t>for 5 min</w:t>
      </w:r>
      <w:r w:rsidR="00997417">
        <w:rPr>
          <w:rFonts w:cstheme="minorHAnsi"/>
          <w:szCs w:val="24"/>
        </w:rPr>
        <w:t>utes</w:t>
      </w:r>
      <w:r w:rsidR="00997417" w:rsidRPr="00997417">
        <w:rPr>
          <w:rFonts w:cstheme="minorHAnsi"/>
          <w:szCs w:val="24"/>
        </w:rPr>
        <w:t xml:space="preserve"> at 250 x </w:t>
      </w:r>
      <w:r w:rsidR="00997417" w:rsidRPr="00997417">
        <w:rPr>
          <w:rFonts w:cstheme="minorHAnsi"/>
          <w:i/>
          <w:iCs/>
          <w:szCs w:val="24"/>
        </w:rPr>
        <w:t>g</w:t>
      </w:r>
      <w:r w:rsidR="00997417" w:rsidRPr="00997417">
        <w:rPr>
          <w:rFonts w:cstheme="minorHAnsi"/>
          <w:szCs w:val="24"/>
        </w:rPr>
        <w:t xml:space="preserve"> at room temperature</w:t>
      </w:r>
      <w:r w:rsidR="00997417">
        <w:rPr>
          <w:rFonts w:cstheme="minorHAnsi"/>
          <w:szCs w:val="24"/>
        </w:rPr>
        <w:t xml:space="preserve"> </w:t>
      </w:r>
      <w:r w:rsidR="00997417" w:rsidRPr="00997417">
        <w:rPr>
          <w:rFonts w:cstheme="minorHAnsi"/>
          <w:b/>
          <w:bCs/>
          <w:szCs w:val="24"/>
        </w:rPr>
        <w:t>[3]</w:t>
      </w:r>
      <w:r w:rsidR="00997417" w:rsidRPr="00997417">
        <w:rPr>
          <w:rFonts w:cstheme="minorHAnsi"/>
          <w:szCs w:val="24"/>
        </w:rPr>
        <w:t xml:space="preserve">. </w:t>
      </w:r>
    </w:p>
    <w:p w14:paraId="7605F9E4" w14:textId="2A5E76FC" w:rsidR="00C34F4C" w:rsidRPr="00641806" w:rsidRDefault="00033D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harvesting the cells.</w:t>
      </w:r>
      <w:r w:rsidR="00641806">
        <w:rPr>
          <w:rFonts w:asciiTheme="minorHAnsi" w:hAnsiTheme="minorHAnsi" w:cstheme="minorHAnsi"/>
        </w:rPr>
        <w:t xml:space="preserve"> </w:t>
      </w:r>
      <w:r w:rsidR="00641806" w:rsidRPr="00641806">
        <w:rPr>
          <w:rFonts w:asciiTheme="minorHAnsi" w:hAnsiTheme="minorHAnsi" w:cstheme="minorHAnsi"/>
          <w:b/>
          <w:bCs/>
        </w:rPr>
        <w:t xml:space="preserve">TEXT: </w:t>
      </w:r>
      <w:r w:rsidR="00641806" w:rsidRPr="00641806">
        <w:rPr>
          <w:rFonts w:cstheme="minorHAnsi"/>
          <w:b/>
          <w:bCs/>
          <w:szCs w:val="24"/>
        </w:rPr>
        <w:t>P3X63Ag8.653 cells</w:t>
      </w:r>
    </w:p>
    <w:p w14:paraId="5E5096AA" w14:textId="3739591C" w:rsidR="00C34F4C" w:rsidRDefault="00033D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in the centrifuge tube.</w:t>
      </w:r>
      <w:r w:rsidR="00C44DF2">
        <w:rPr>
          <w:rFonts w:asciiTheme="minorHAnsi" w:hAnsiTheme="minorHAnsi" w:cstheme="minorHAnsi"/>
        </w:rPr>
        <w:t xml:space="preserve"> </w:t>
      </w:r>
    </w:p>
    <w:p w14:paraId="3ED28541" w14:textId="33631583" w:rsidR="00033D71" w:rsidRDefault="00033D7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r w:rsidR="001A656D">
        <w:rPr>
          <w:rFonts w:asciiTheme="minorHAnsi" w:hAnsiTheme="minorHAnsi" w:cstheme="minorHAnsi"/>
        </w:rPr>
        <w:t xml:space="preserve"> </w:t>
      </w:r>
      <w:r w:rsidR="001A656D" w:rsidRPr="001A656D">
        <w:rPr>
          <w:rFonts w:asciiTheme="minorHAnsi" w:hAnsiTheme="minorHAnsi" w:cstheme="minorHAnsi"/>
          <w:i/>
          <w:iCs/>
          <w:color w:val="002EC0"/>
        </w:rPr>
        <w:t xml:space="preserve">Videographer: </w:t>
      </w:r>
      <w:r w:rsidR="001A656D" w:rsidRPr="001A656D">
        <w:rPr>
          <w:rFonts w:asciiTheme="majorHAnsi" w:hAnsiTheme="majorHAnsi" w:cstheme="majorHAnsi"/>
          <w:bCs/>
          <w:i/>
          <w:iCs/>
          <w:color w:val="002EC0"/>
          <w:szCs w:val="24"/>
        </w:rPr>
        <w:t>Obtain multiple usable takes because this will be reused in</w:t>
      </w:r>
      <w:r w:rsidR="001A656D">
        <w:rPr>
          <w:rFonts w:asciiTheme="majorHAnsi" w:hAnsiTheme="majorHAnsi" w:cstheme="majorHAnsi"/>
          <w:bCs/>
          <w:i/>
          <w:iCs/>
          <w:color w:val="002EC0"/>
          <w:szCs w:val="24"/>
        </w:rPr>
        <w:t xml:space="preserve"> 4.1.1</w:t>
      </w:r>
    </w:p>
    <w:p w14:paraId="58571B95" w14:textId="77777777" w:rsidR="00033D71" w:rsidRPr="00B07A3B" w:rsidRDefault="00033D71" w:rsidP="00033D71">
      <w:pPr>
        <w:pStyle w:val="ListParagraph"/>
        <w:spacing w:before="120"/>
        <w:ind w:left="1627"/>
        <w:contextualSpacing w:val="0"/>
        <w:rPr>
          <w:rFonts w:asciiTheme="minorHAnsi" w:hAnsiTheme="minorHAnsi" w:cstheme="minorHAnsi"/>
        </w:rPr>
      </w:pPr>
    </w:p>
    <w:p w14:paraId="54B0D4E5" w14:textId="46581A83" w:rsidR="00CE10F2" w:rsidRPr="00B07A3B" w:rsidRDefault="00CA400E" w:rsidP="00333FA4">
      <w:pPr>
        <w:pStyle w:val="ListParagraph"/>
        <w:numPr>
          <w:ilvl w:val="1"/>
          <w:numId w:val="3"/>
        </w:numPr>
        <w:spacing w:before="120"/>
        <w:contextualSpacing w:val="0"/>
        <w:rPr>
          <w:rFonts w:asciiTheme="minorHAnsi" w:hAnsiTheme="minorHAnsi" w:cstheme="minorHAnsi"/>
        </w:rPr>
      </w:pPr>
      <w:r w:rsidRPr="00997417">
        <w:rPr>
          <w:rFonts w:cstheme="minorHAnsi"/>
          <w:szCs w:val="24"/>
        </w:rPr>
        <w:t>Resuspend the cell pellet to a final concentration of approximately 1 x 10</w:t>
      </w:r>
      <w:r w:rsidRPr="00997417">
        <w:rPr>
          <w:rFonts w:cstheme="minorHAnsi"/>
          <w:szCs w:val="24"/>
          <w:vertAlign w:val="superscript"/>
        </w:rPr>
        <w:t>6</w:t>
      </w:r>
      <w:r w:rsidRPr="00997417">
        <w:rPr>
          <w:rFonts w:cstheme="minorHAnsi"/>
          <w:szCs w:val="24"/>
        </w:rPr>
        <w:t xml:space="preserve"> cells per millil</w:t>
      </w:r>
      <w:r>
        <w:rPr>
          <w:rFonts w:cstheme="minorHAnsi"/>
          <w:szCs w:val="24"/>
        </w:rPr>
        <w:t>i</w:t>
      </w:r>
      <w:r w:rsidRPr="00997417">
        <w:rPr>
          <w:rFonts w:cstheme="minorHAnsi"/>
          <w:szCs w:val="24"/>
        </w:rPr>
        <w:t xml:space="preserve">ter in </w:t>
      </w:r>
      <w:proofErr w:type="spellStart"/>
      <w:r w:rsidRPr="00997417">
        <w:rPr>
          <w:rFonts w:cstheme="minorHAnsi"/>
          <w:szCs w:val="24"/>
        </w:rPr>
        <w:t>huRBL</w:t>
      </w:r>
      <w:proofErr w:type="spellEnd"/>
      <w:r w:rsidRPr="00997417">
        <w:rPr>
          <w:rFonts w:cstheme="minorHAnsi"/>
          <w:szCs w:val="24"/>
        </w:rPr>
        <w:t xml:space="preserve"> medium </w:t>
      </w:r>
      <w:r w:rsidRPr="00997417">
        <w:rPr>
          <w:rFonts w:cstheme="minorHAnsi"/>
          <w:b/>
          <w:bCs/>
          <w:szCs w:val="24"/>
        </w:rPr>
        <w:t>[</w:t>
      </w:r>
      <w:r>
        <w:rPr>
          <w:rFonts w:cstheme="minorHAnsi"/>
          <w:b/>
          <w:bCs/>
          <w:szCs w:val="24"/>
        </w:rPr>
        <w:t>1-TXT</w:t>
      </w:r>
      <w:r w:rsidRPr="00CA400E">
        <w:rPr>
          <w:rFonts w:cstheme="minorHAnsi"/>
          <w:b/>
          <w:bCs/>
          <w:szCs w:val="24"/>
        </w:rPr>
        <w:t>]</w:t>
      </w:r>
      <w:r w:rsidRPr="00CA400E">
        <w:rPr>
          <w:rFonts w:cstheme="minorHAnsi"/>
          <w:szCs w:val="24"/>
        </w:rPr>
        <w:t xml:space="preserve">. </w:t>
      </w:r>
      <w:r w:rsidR="00033D71" w:rsidRPr="00CA400E">
        <w:rPr>
          <w:rFonts w:cstheme="minorHAnsi"/>
          <w:szCs w:val="24"/>
        </w:rPr>
        <w:t xml:space="preserve">Dilute human sera 1 to 10 in Ag8 cell suspension for the final serum dilution of 1 to 20 in the assay </w:t>
      </w:r>
      <w:r w:rsidR="00033D71" w:rsidRPr="00CA400E">
        <w:rPr>
          <w:rFonts w:cstheme="minorHAnsi"/>
          <w:b/>
          <w:bCs/>
          <w:szCs w:val="24"/>
        </w:rPr>
        <w:t>[</w:t>
      </w:r>
      <w:r w:rsidRPr="00CA400E">
        <w:rPr>
          <w:rFonts w:cstheme="minorHAnsi"/>
          <w:b/>
          <w:bCs/>
          <w:szCs w:val="24"/>
        </w:rPr>
        <w:t>2</w:t>
      </w:r>
      <w:r w:rsidR="00033D71" w:rsidRPr="00CA400E">
        <w:rPr>
          <w:rFonts w:cstheme="minorHAnsi"/>
          <w:b/>
          <w:bCs/>
          <w:szCs w:val="24"/>
        </w:rPr>
        <w:t>]</w:t>
      </w:r>
      <w:r w:rsidR="00033D71" w:rsidRPr="00CA400E">
        <w:rPr>
          <w:rFonts w:cstheme="minorHAnsi"/>
          <w:szCs w:val="24"/>
        </w:rPr>
        <w:t xml:space="preserve"> and incubate for 1 hour at</w:t>
      </w:r>
      <w:r w:rsidR="00C947F8">
        <w:rPr>
          <w:rFonts w:cstheme="minorHAnsi"/>
          <w:szCs w:val="24"/>
        </w:rPr>
        <w:t xml:space="preserve"> </w:t>
      </w:r>
      <w:r w:rsidR="00033D71" w:rsidRPr="00CA400E">
        <w:rPr>
          <w:rFonts w:cstheme="minorHAnsi"/>
          <w:szCs w:val="24"/>
        </w:rPr>
        <w:t>37 degrees Celsius</w:t>
      </w:r>
      <w:r w:rsidR="00C947F8">
        <w:rPr>
          <w:rFonts w:cstheme="minorHAnsi"/>
          <w:szCs w:val="24"/>
        </w:rPr>
        <w:t xml:space="preserve"> and </w:t>
      </w:r>
      <w:r w:rsidR="00C947F8" w:rsidRPr="00CA400E">
        <w:rPr>
          <w:rFonts w:cstheme="minorHAnsi"/>
          <w:szCs w:val="24"/>
        </w:rPr>
        <w:t>5 to 7% carbon dioxide</w:t>
      </w:r>
      <w:r w:rsidR="00033D71" w:rsidRPr="00CA400E">
        <w:rPr>
          <w:rFonts w:cstheme="minorHAnsi"/>
          <w:szCs w:val="24"/>
        </w:rPr>
        <w:t xml:space="preserve"> </w:t>
      </w:r>
      <w:r w:rsidRPr="00CA400E">
        <w:rPr>
          <w:rFonts w:cstheme="minorHAnsi"/>
          <w:b/>
          <w:bCs/>
          <w:szCs w:val="24"/>
        </w:rPr>
        <w:t>[3]</w:t>
      </w:r>
      <w:r w:rsidRPr="00CA400E">
        <w:rPr>
          <w:rFonts w:cstheme="minorHAnsi"/>
          <w:szCs w:val="24"/>
        </w:rPr>
        <w:t>.</w:t>
      </w:r>
      <w:r>
        <w:rPr>
          <w:rFonts w:cstheme="minorHAnsi"/>
          <w:szCs w:val="24"/>
        </w:rPr>
        <w:t xml:space="preserve"> </w:t>
      </w:r>
      <w:r w:rsidRPr="00997417">
        <w:rPr>
          <w:rFonts w:cstheme="minorHAnsi"/>
          <w:szCs w:val="24"/>
          <w:highlight w:val="yellow"/>
        </w:rPr>
        <w:t xml:space="preserve">Authors: How would you like </w:t>
      </w:r>
      <w:proofErr w:type="spellStart"/>
      <w:r w:rsidRPr="00997417">
        <w:rPr>
          <w:rFonts w:cstheme="minorHAnsi"/>
          <w:szCs w:val="24"/>
          <w:highlight w:val="yellow"/>
        </w:rPr>
        <w:t>JoVE’s</w:t>
      </w:r>
      <w:proofErr w:type="spellEnd"/>
      <w:r w:rsidRPr="00997417">
        <w:rPr>
          <w:rFonts w:cstheme="minorHAnsi"/>
          <w:szCs w:val="24"/>
          <w:highlight w:val="yellow"/>
        </w:rPr>
        <w:t xml:space="preserve"> voiceover talent to pronounce </w:t>
      </w:r>
      <w:proofErr w:type="spellStart"/>
      <w:r w:rsidRPr="00997417">
        <w:rPr>
          <w:rFonts w:cstheme="minorHAnsi"/>
          <w:szCs w:val="24"/>
          <w:highlight w:val="yellow"/>
        </w:rPr>
        <w:t>huRBL</w:t>
      </w:r>
      <w:proofErr w:type="spellEnd"/>
      <w:r w:rsidRPr="00997417">
        <w:rPr>
          <w:rFonts w:cstheme="minorHAnsi"/>
          <w:szCs w:val="24"/>
          <w:highlight w:val="yellow"/>
        </w:rPr>
        <w:t>?</w:t>
      </w:r>
    </w:p>
    <w:p w14:paraId="6287617E" w14:textId="4AD0AEB0" w:rsidR="00CA400E" w:rsidRDefault="00CA400E" w:rsidP="00CA40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pellet. </w:t>
      </w:r>
      <w:r w:rsidRPr="00CA400E">
        <w:rPr>
          <w:rFonts w:asciiTheme="minorHAnsi" w:hAnsiTheme="minorHAnsi" w:cstheme="minorHAnsi"/>
          <w:b/>
          <w:bCs/>
        </w:rPr>
        <w:t xml:space="preserve">TEXT: </w:t>
      </w:r>
      <w:r>
        <w:rPr>
          <w:rFonts w:asciiTheme="minorHAnsi" w:hAnsiTheme="minorHAnsi" w:cstheme="minorHAnsi"/>
          <w:b/>
          <w:bCs/>
        </w:rPr>
        <w:t>S</w:t>
      </w:r>
      <w:r w:rsidRPr="00CA400E">
        <w:rPr>
          <w:rFonts w:asciiTheme="minorHAnsi" w:hAnsiTheme="minorHAnsi" w:cstheme="minorHAnsi"/>
          <w:b/>
          <w:bCs/>
        </w:rPr>
        <w:t xml:space="preserve">ee the text for </w:t>
      </w:r>
      <w:proofErr w:type="spellStart"/>
      <w:r w:rsidRPr="00CA400E">
        <w:rPr>
          <w:rFonts w:asciiTheme="minorHAnsi" w:hAnsiTheme="minorHAnsi" w:cstheme="minorHAnsi"/>
          <w:b/>
          <w:bCs/>
        </w:rPr>
        <w:t>huRBL</w:t>
      </w:r>
      <w:proofErr w:type="spellEnd"/>
      <w:r w:rsidRPr="00CA400E">
        <w:rPr>
          <w:rFonts w:asciiTheme="minorHAnsi" w:hAnsiTheme="minorHAnsi" w:cstheme="minorHAnsi"/>
          <w:b/>
          <w:bCs/>
        </w:rPr>
        <w:t xml:space="preserve"> medium preparation</w:t>
      </w:r>
      <w:r>
        <w:rPr>
          <w:rFonts w:asciiTheme="minorHAnsi" w:hAnsiTheme="minorHAnsi" w:cstheme="minorHAnsi"/>
          <w:b/>
          <w:bCs/>
        </w:rPr>
        <w:t xml:space="preserve"> details.</w:t>
      </w:r>
    </w:p>
    <w:p w14:paraId="4BD5DFEF" w14:textId="6B0C4878" w:rsidR="00641806" w:rsidRDefault="00CA400E" w:rsidP="00CA40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the human sera.</w:t>
      </w:r>
    </w:p>
    <w:p w14:paraId="514526B8" w14:textId="6CB9AE24" w:rsidR="00CA400E" w:rsidRPr="00CA400E" w:rsidRDefault="00CA400E" w:rsidP="00CA400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1A656D">
        <w:rPr>
          <w:rFonts w:asciiTheme="minorHAnsi" w:hAnsiTheme="minorHAnsi" w:cstheme="minorHAnsi"/>
        </w:rPr>
        <w:t>tube</w:t>
      </w:r>
      <w:r>
        <w:rPr>
          <w:rFonts w:asciiTheme="minorHAnsi" w:hAnsiTheme="minorHAnsi" w:cstheme="minorHAnsi"/>
        </w:rPr>
        <w:t xml:space="preserve"> in the incubator.</w:t>
      </w:r>
      <w:r w:rsidR="001A656D" w:rsidRPr="001A656D">
        <w:rPr>
          <w:rFonts w:asciiTheme="minorHAnsi" w:hAnsiTheme="minorHAnsi" w:cstheme="minorHAnsi"/>
          <w:i/>
          <w:iCs/>
          <w:color w:val="002EC0"/>
        </w:rPr>
        <w:t xml:space="preserve"> Videographer: </w:t>
      </w:r>
      <w:r w:rsidR="001A656D" w:rsidRPr="001A656D">
        <w:rPr>
          <w:rFonts w:asciiTheme="majorHAnsi" w:hAnsiTheme="majorHAnsi" w:cstheme="majorHAnsi"/>
          <w:bCs/>
          <w:i/>
          <w:iCs/>
          <w:color w:val="002EC0"/>
          <w:szCs w:val="24"/>
        </w:rPr>
        <w:t>Obtain multiple usable takes because this will be reused in</w:t>
      </w:r>
      <w:r w:rsidR="001A656D">
        <w:rPr>
          <w:rFonts w:asciiTheme="majorHAnsi" w:hAnsiTheme="majorHAnsi" w:cstheme="majorHAnsi"/>
          <w:bCs/>
          <w:i/>
          <w:iCs/>
          <w:color w:val="002EC0"/>
          <w:szCs w:val="24"/>
        </w:rPr>
        <w:t xml:space="preserve"> 3.3.3 and 4.2.3</w:t>
      </w:r>
    </w:p>
    <w:p w14:paraId="1F99A483" w14:textId="687DB261" w:rsidR="00CE10F2" w:rsidRPr="00873033" w:rsidRDefault="00CA400E" w:rsidP="00333FA4">
      <w:pPr>
        <w:pStyle w:val="ListParagraph"/>
        <w:numPr>
          <w:ilvl w:val="0"/>
          <w:numId w:val="3"/>
        </w:numPr>
        <w:spacing w:before="360"/>
        <w:contextualSpacing w:val="0"/>
        <w:rPr>
          <w:rFonts w:asciiTheme="minorHAnsi" w:hAnsiTheme="minorHAnsi" w:cstheme="minorHAnsi"/>
          <w:b/>
          <w:bCs/>
        </w:rPr>
      </w:pPr>
      <w:proofErr w:type="spellStart"/>
      <w:r w:rsidRPr="00873033">
        <w:rPr>
          <w:rFonts w:cstheme="minorHAnsi"/>
          <w:b/>
          <w:szCs w:val="24"/>
        </w:rPr>
        <w:t>huRBL</w:t>
      </w:r>
      <w:proofErr w:type="spellEnd"/>
      <w:r w:rsidRPr="00873033">
        <w:rPr>
          <w:rFonts w:cstheme="minorHAnsi"/>
          <w:b/>
          <w:szCs w:val="24"/>
        </w:rPr>
        <w:t xml:space="preserve"> </w:t>
      </w:r>
      <w:r w:rsidR="00873033">
        <w:rPr>
          <w:rFonts w:cstheme="minorHAnsi"/>
          <w:b/>
          <w:szCs w:val="24"/>
        </w:rPr>
        <w:t>C</w:t>
      </w:r>
      <w:r w:rsidRPr="00873033">
        <w:rPr>
          <w:rFonts w:cstheme="minorHAnsi"/>
          <w:b/>
          <w:szCs w:val="24"/>
        </w:rPr>
        <w:t xml:space="preserve">ell </w:t>
      </w:r>
      <w:r w:rsidR="00873033">
        <w:rPr>
          <w:rFonts w:cstheme="minorHAnsi"/>
          <w:b/>
          <w:szCs w:val="24"/>
        </w:rPr>
        <w:t>C</w:t>
      </w:r>
      <w:r w:rsidRPr="00873033">
        <w:rPr>
          <w:rFonts w:cstheme="minorHAnsi"/>
          <w:b/>
          <w:szCs w:val="24"/>
        </w:rPr>
        <w:t>ulture</w:t>
      </w:r>
    </w:p>
    <w:p w14:paraId="6448FFD8" w14:textId="452765E3" w:rsidR="00CE10F2" w:rsidRPr="00CA400E" w:rsidRDefault="00CA400E" w:rsidP="00333FA4">
      <w:pPr>
        <w:pStyle w:val="ListParagraph"/>
        <w:numPr>
          <w:ilvl w:val="1"/>
          <w:numId w:val="3"/>
        </w:numPr>
        <w:spacing w:before="120"/>
        <w:contextualSpacing w:val="0"/>
        <w:rPr>
          <w:rFonts w:asciiTheme="minorHAnsi" w:hAnsiTheme="minorHAnsi" w:cstheme="minorHAnsi"/>
        </w:rPr>
      </w:pPr>
      <w:r w:rsidRPr="00CA400E">
        <w:rPr>
          <w:rFonts w:cstheme="minorHAnsi"/>
          <w:szCs w:val="24"/>
        </w:rPr>
        <w:lastRenderedPageBreak/>
        <w:t xml:space="preserve">When the </w:t>
      </w:r>
      <w:proofErr w:type="spellStart"/>
      <w:r w:rsidRPr="00CA400E">
        <w:rPr>
          <w:rFonts w:cstheme="minorHAnsi"/>
          <w:szCs w:val="24"/>
        </w:rPr>
        <w:t>huRBL</w:t>
      </w:r>
      <w:proofErr w:type="spellEnd"/>
      <w:r w:rsidRPr="00CA400E">
        <w:rPr>
          <w:rFonts w:cstheme="minorHAnsi"/>
          <w:szCs w:val="24"/>
        </w:rPr>
        <w:t xml:space="preserve"> cells reach 50 to 90% confluency</w:t>
      </w:r>
      <w:r w:rsidR="00106F96">
        <w:rPr>
          <w:rFonts w:cstheme="minorHAnsi"/>
          <w:szCs w:val="24"/>
        </w:rPr>
        <w:t xml:space="preserve"> </w:t>
      </w:r>
      <w:r w:rsidR="00106F96" w:rsidRPr="00106F96">
        <w:rPr>
          <w:rFonts w:cstheme="minorHAnsi"/>
          <w:b/>
          <w:bCs/>
          <w:szCs w:val="24"/>
        </w:rPr>
        <w:t>[1]</w:t>
      </w:r>
      <w:r w:rsidRPr="00CA400E">
        <w:rPr>
          <w:rFonts w:cstheme="minorHAnsi"/>
          <w:szCs w:val="24"/>
        </w:rPr>
        <w:t xml:space="preserve">, aspirate the medium from a T-75 cell culture flask carefully without touching the adhered </w:t>
      </w:r>
      <w:proofErr w:type="spellStart"/>
      <w:r w:rsidRPr="00CA400E">
        <w:rPr>
          <w:rFonts w:cstheme="minorHAnsi"/>
          <w:szCs w:val="24"/>
        </w:rPr>
        <w:t>huRBL</w:t>
      </w:r>
      <w:proofErr w:type="spellEnd"/>
      <w:r w:rsidRPr="00CA400E">
        <w:rPr>
          <w:rFonts w:cstheme="minorHAnsi"/>
          <w:szCs w:val="24"/>
        </w:rPr>
        <w:t xml:space="preserve"> cells </w:t>
      </w:r>
      <w:r w:rsidRPr="00CA400E">
        <w:rPr>
          <w:rFonts w:cstheme="minorHAnsi"/>
          <w:b/>
          <w:bCs/>
          <w:szCs w:val="24"/>
        </w:rPr>
        <w:t>[</w:t>
      </w:r>
      <w:r w:rsidR="00106F96">
        <w:rPr>
          <w:rFonts w:cstheme="minorHAnsi"/>
          <w:b/>
          <w:bCs/>
          <w:szCs w:val="24"/>
        </w:rPr>
        <w:t>2</w:t>
      </w:r>
      <w:r w:rsidRPr="00CA400E">
        <w:rPr>
          <w:rFonts w:cstheme="minorHAnsi"/>
          <w:b/>
          <w:bCs/>
          <w:szCs w:val="24"/>
        </w:rPr>
        <w:t>]</w:t>
      </w:r>
      <w:r w:rsidRPr="00CA400E">
        <w:rPr>
          <w:rFonts w:cstheme="minorHAnsi"/>
          <w:szCs w:val="24"/>
        </w:rPr>
        <w:t xml:space="preserve">. Wash the cells twice by adding 10 milliliters of DPBS </w:t>
      </w:r>
      <w:r w:rsidRPr="00CA400E">
        <w:rPr>
          <w:rFonts w:cstheme="minorHAnsi"/>
          <w:i/>
          <w:iCs/>
          <w:color w:val="FF0000"/>
          <w:szCs w:val="24"/>
        </w:rPr>
        <w:t>(D-P-B-S)</w:t>
      </w:r>
      <w:r w:rsidRPr="00CA400E">
        <w:rPr>
          <w:rFonts w:cstheme="minorHAnsi"/>
          <w:color w:val="FF0000"/>
          <w:szCs w:val="24"/>
        </w:rPr>
        <w:t xml:space="preserve"> </w:t>
      </w:r>
      <w:r w:rsidRPr="00CA400E">
        <w:rPr>
          <w:rFonts w:cstheme="minorHAnsi"/>
          <w:szCs w:val="24"/>
        </w:rPr>
        <w:t xml:space="preserve">to </w:t>
      </w:r>
      <w:r w:rsidRPr="00CA400E">
        <w:rPr>
          <w:rFonts w:cstheme="minorHAnsi"/>
          <w:iCs/>
          <w:szCs w:val="24"/>
        </w:rPr>
        <w:t xml:space="preserve">the opposite side of the flask and not directly onto the cells </w:t>
      </w:r>
      <w:r w:rsidRPr="00CA400E">
        <w:rPr>
          <w:rFonts w:cstheme="minorHAnsi"/>
          <w:b/>
          <w:bCs/>
          <w:iCs/>
          <w:szCs w:val="24"/>
        </w:rPr>
        <w:t>[</w:t>
      </w:r>
      <w:r w:rsidR="00106F96">
        <w:rPr>
          <w:rFonts w:cstheme="minorHAnsi"/>
          <w:b/>
          <w:bCs/>
          <w:iCs/>
          <w:szCs w:val="24"/>
        </w:rPr>
        <w:t>3</w:t>
      </w:r>
      <w:r w:rsidRPr="00CA400E">
        <w:rPr>
          <w:rFonts w:cstheme="minorHAnsi"/>
          <w:b/>
          <w:bCs/>
          <w:iCs/>
          <w:szCs w:val="24"/>
        </w:rPr>
        <w:t>]</w:t>
      </w:r>
      <w:r w:rsidRPr="00CA400E">
        <w:rPr>
          <w:rFonts w:cstheme="minorHAnsi"/>
          <w:iCs/>
          <w:szCs w:val="24"/>
        </w:rPr>
        <w:t>.</w:t>
      </w:r>
    </w:p>
    <w:p w14:paraId="2F279744" w14:textId="03F3C1CC" w:rsidR="00106F96" w:rsidRDefault="00106F9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Figure 1B</w:t>
      </w:r>
    </w:p>
    <w:p w14:paraId="5F8BDB88" w14:textId="137CA08A" w:rsidR="000B2085" w:rsidRDefault="00CA40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medium in the flask.</w:t>
      </w:r>
    </w:p>
    <w:p w14:paraId="7B06E3E3" w14:textId="49FB331C" w:rsidR="00CA400E" w:rsidRDefault="00CA400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DPBS in the flask.</w:t>
      </w:r>
    </w:p>
    <w:p w14:paraId="44E49DE0" w14:textId="77777777" w:rsidR="001A656D" w:rsidRPr="00B07A3B" w:rsidRDefault="001A656D" w:rsidP="001A656D">
      <w:pPr>
        <w:pStyle w:val="ListParagraph"/>
        <w:spacing w:before="120"/>
        <w:ind w:left="1627"/>
        <w:contextualSpacing w:val="0"/>
        <w:rPr>
          <w:rFonts w:asciiTheme="minorHAnsi" w:hAnsiTheme="minorHAnsi" w:cstheme="minorHAnsi"/>
        </w:rPr>
      </w:pPr>
    </w:p>
    <w:p w14:paraId="1371D6FC" w14:textId="5ED7DB13" w:rsidR="00CE10F2" w:rsidRPr="001A656D" w:rsidRDefault="001A656D" w:rsidP="00333FA4">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Aspirate DPBS </w:t>
      </w:r>
      <w:r w:rsidRPr="001A656D">
        <w:rPr>
          <w:rFonts w:cstheme="minorHAnsi"/>
          <w:b/>
          <w:bCs/>
          <w:szCs w:val="24"/>
        </w:rPr>
        <w:t>[1]</w:t>
      </w:r>
      <w:r w:rsidRPr="001A656D">
        <w:rPr>
          <w:rFonts w:cstheme="minorHAnsi"/>
          <w:szCs w:val="24"/>
        </w:rPr>
        <w:t>, add 5 milliliters of pre-warmed 1 times trypsin-EDTA</w:t>
      </w:r>
      <w:r>
        <w:rPr>
          <w:rFonts w:cstheme="minorHAnsi"/>
          <w:szCs w:val="24"/>
        </w:rPr>
        <w:t xml:space="preserve"> </w:t>
      </w:r>
      <w:r w:rsidRPr="001A656D">
        <w:rPr>
          <w:rFonts w:cstheme="minorHAnsi"/>
          <w:i/>
          <w:iCs/>
          <w:color w:val="FF0000"/>
          <w:szCs w:val="24"/>
        </w:rPr>
        <w:t>(E-D-T-A)</w:t>
      </w:r>
      <w:r w:rsidRPr="001A656D">
        <w:rPr>
          <w:rFonts w:cstheme="minorHAnsi"/>
          <w:szCs w:val="24"/>
        </w:rPr>
        <w:t xml:space="preserve"> for cell detachment </w:t>
      </w:r>
      <w:r w:rsidRPr="001A656D">
        <w:rPr>
          <w:rFonts w:cstheme="minorHAnsi"/>
          <w:b/>
          <w:bCs/>
          <w:szCs w:val="24"/>
        </w:rPr>
        <w:t>[2]</w:t>
      </w:r>
      <w:r w:rsidRPr="001A656D">
        <w:rPr>
          <w:rFonts w:cstheme="minorHAnsi"/>
          <w:szCs w:val="24"/>
        </w:rPr>
        <w:t xml:space="preserve"> and incubate for 5 minutes at 37 degrees Celsius </w:t>
      </w:r>
      <w:r w:rsidRPr="001A656D">
        <w:rPr>
          <w:rFonts w:cstheme="minorHAnsi"/>
          <w:b/>
          <w:bCs/>
          <w:szCs w:val="24"/>
        </w:rPr>
        <w:t>[3]</w:t>
      </w:r>
      <w:r w:rsidRPr="001A656D">
        <w:rPr>
          <w:rFonts w:cstheme="minorHAnsi"/>
          <w:szCs w:val="24"/>
        </w:rPr>
        <w:t xml:space="preserve">. Gently tap the flask to detach the cells </w:t>
      </w:r>
      <w:r w:rsidRPr="001A656D">
        <w:rPr>
          <w:rFonts w:cstheme="minorHAnsi"/>
          <w:b/>
          <w:bCs/>
          <w:szCs w:val="24"/>
        </w:rPr>
        <w:t>[4]</w:t>
      </w:r>
      <w:r w:rsidRPr="001A656D">
        <w:rPr>
          <w:rFonts w:cstheme="minorHAnsi"/>
          <w:szCs w:val="24"/>
        </w:rPr>
        <w:t xml:space="preserve">. </w:t>
      </w:r>
    </w:p>
    <w:p w14:paraId="1FA3CB3E" w14:textId="4E596192" w:rsidR="001A656D" w:rsidRP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DPBS.</w:t>
      </w:r>
    </w:p>
    <w:p w14:paraId="0B6E4E86" w14:textId="19FC5D2B" w:rsidR="001A656D" w:rsidRPr="001A656D" w:rsidRDefault="001A656D"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trypsin-EDTA solution in the flask. </w:t>
      </w:r>
    </w:p>
    <w:p w14:paraId="5E03EE1B" w14:textId="0C5B2794" w:rsidR="001A656D" w:rsidRPr="001A656D" w:rsidRDefault="001A656D"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placing the flask in the incubator.</w:t>
      </w:r>
    </w:p>
    <w:p w14:paraId="200A06B3" w14:textId="0A4605E3" w:rsidR="001A656D" w:rsidRPr="001A656D" w:rsidRDefault="001A656D"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tapping the flask on the bench.</w:t>
      </w:r>
    </w:p>
    <w:p w14:paraId="3B5C7B14" w14:textId="77777777" w:rsidR="001A656D" w:rsidRPr="001A656D" w:rsidRDefault="001A656D" w:rsidP="001A656D">
      <w:pPr>
        <w:pStyle w:val="ListParagraph"/>
        <w:spacing w:before="120"/>
        <w:ind w:left="1627"/>
        <w:contextualSpacing w:val="0"/>
        <w:rPr>
          <w:rFonts w:asciiTheme="minorHAnsi" w:hAnsiTheme="minorHAnsi" w:cstheme="minorHAnsi"/>
          <w:b/>
          <w:bCs/>
        </w:rPr>
      </w:pPr>
    </w:p>
    <w:p w14:paraId="77402CC0" w14:textId="1ABE1EFF" w:rsidR="00450B27" w:rsidRPr="001A656D" w:rsidRDefault="001A656D" w:rsidP="00333FA4">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Transfer the cell suspension into a 15-milliliter centrifugation tube </w:t>
      </w:r>
      <w:r w:rsidRPr="001A656D">
        <w:rPr>
          <w:rFonts w:cstheme="minorHAnsi"/>
          <w:b/>
          <w:bCs/>
          <w:szCs w:val="24"/>
        </w:rPr>
        <w:t>[1]</w:t>
      </w:r>
      <w:r w:rsidRPr="001A656D">
        <w:rPr>
          <w:rFonts w:cstheme="minorHAnsi"/>
          <w:szCs w:val="24"/>
        </w:rPr>
        <w:t xml:space="preserve"> and fill the tube with </w:t>
      </w:r>
      <w:proofErr w:type="spellStart"/>
      <w:r w:rsidRPr="001A656D">
        <w:rPr>
          <w:rFonts w:cstheme="minorHAnsi"/>
          <w:szCs w:val="24"/>
        </w:rPr>
        <w:t>huRBL</w:t>
      </w:r>
      <w:proofErr w:type="spellEnd"/>
      <w:r w:rsidRPr="001A656D">
        <w:rPr>
          <w:rFonts w:cstheme="minorHAnsi"/>
          <w:szCs w:val="24"/>
        </w:rPr>
        <w:t xml:space="preserve"> medium or DPBS to dilute the trypsin-EDTA </w:t>
      </w:r>
      <w:r w:rsidRPr="001A656D">
        <w:rPr>
          <w:rFonts w:cstheme="minorHAnsi"/>
          <w:b/>
          <w:bCs/>
          <w:szCs w:val="24"/>
        </w:rPr>
        <w:t>[2]</w:t>
      </w:r>
      <w:r w:rsidRPr="001A656D">
        <w:rPr>
          <w:rFonts w:cstheme="minorHAnsi"/>
          <w:szCs w:val="24"/>
        </w:rPr>
        <w:t xml:space="preserve">. Centrifuge the cells at 250 x </w:t>
      </w:r>
      <w:r w:rsidRPr="001A656D">
        <w:rPr>
          <w:rFonts w:cstheme="minorHAnsi"/>
          <w:i/>
          <w:iCs/>
          <w:szCs w:val="24"/>
        </w:rPr>
        <w:t>g</w:t>
      </w:r>
      <w:r w:rsidRPr="001A656D">
        <w:rPr>
          <w:rFonts w:cstheme="minorHAnsi"/>
          <w:szCs w:val="24"/>
        </w:rPr>
        <w:t xml:space="preserve"> for 5 minutes at room temperature </w:t>
      </w:r>
      <w:r w:rsidRPr="001A656D">
        <w:rPr>
          <w:rFonts w:cstheme="minorHAnsi"/>
          <w:b/>
          <w:bCs/>
          <w:szCs w:val="24"/>
        </w:rPr>
        <w:t>[3]</w:t>
      </w:r>
      <w:r w:rsidRPr="001A656D">
        <w:rPr>
          <w:rFonts w:cstheme="minorHAnsi"/>
          <w:szCs w:val="24"/>
        </w:rPr>
        <w:t xml:space="preserve">. </w:t>
      </w:r>
    </w:p>
    <w:p w14:paraId="7401A94C" w14:textId="733B2B42" w:rsidR="00875BE8" w:rsidRDefault="001A656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 suspension in 15 mL tube.</w:t>
      </w:r>
    </w:p>
    <w:p w14:paraId="3FF76D9A" w14:textId="613EA97D" w:rsidR="001A656D" w:rsidRDefault="001A656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huRBL</w:t>
      </w:r>
      <w:proofErr w:type="spellEnd"/>
      <w:r>
        <w:rPr>
          <w:rFonts w:asciiTheme="minorHAnsi" w:hAnsiTheme="minorHAnsi" w:cstheme="minorHAnsi"/>
        </w:rPr>
        <w:t xml:space="preserve"> medium or DPBS in the tube.</w:t>
      </w:r>
    </w:p>
    <w:p w14:paraId="3BF8F933" w14:textId="0E66F28B" w:rsidR="001A656D" w:rsidRPr="001A656D" w:rsidRDefault="001A656D" w:rsidP="00333FA4">
      <w:pPr>
        <w:pStyle w:val="ListParagraph"/>
        <w:numPr>
          <w:ilvl w:val="2"/>
          <w:numId w:val="3"/>
        </w:numPr>
        <w:spacing w:before="120"/>
        <w:contextualSpacing w:val="0"/>
        <w:rPr>
          <w:rFonts w:asciiTheme="minorHAnsi" w:hAnsiTheme="minorHAnsi" w:cstheme="minorHAnsi"/>
          <w:i/>
          <w:iCs/>
        </w:rPr>
      </w:pPr>
      <w:r w:rsidRPr="001A656D">
        <w:rPr>
          <w:rFonts w:asciiTheme="minorHAnsi" w:hAnsiTheme="minorHAnsi" w:cstheme="minorHAnsi"/>
          <w:i/>
          <w:iCs/>
          <w:color w:val="002EC0"/>
        </w:rPr>
        <w:t>Use 2.3.3</w:t>
      </w:r>
    </w:p>
    <w:p w14:paraId="41DE6A2E" w14:textId="77777777" w:rsidR="001A656D" w:rsidRPr="001A656D" w:rsidRDefault="001A656D" w:rsidP="001A656D">
      <w:pPr>
        <w:pStyle w:val="ListParagraph"/>
        <w:spacing w:before="120"/>
        <w:ind w:left="1627"/>
        <w:contextualSpacing w:val="0"/>
        <w:rPr>
          <w:rFonts w:asciiTheme="minorHAnsi" w:hAnsiTheme="minorHAnsi" w:cstheme="minorHAnsi"/>
        </w:rPr>
      </w:pPr>
    </w:p>
    <w:p w14:paraId="2DF3A94D" w14:textId="0111C300"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Aspirate the supernatant </w:t>
      </w:r>
      <w:r w:rsidRPr="001A656D">
        <w:rPr>
          <w:rFonts w:cstheme="minorHAnsi"/>
          <w:b/>
          <w:bCs/>
          <w:szCs w:val="24"/>
        </w:rPr>
        <w:t>[1]</w:t>
      </w:r>
      <w:r w:rsidRPr="001A656D">
        <w:rPr>
          <w:rFonts w:cstheme="minorHAnsi"/>
          <w:szCs w:val="24"/>
        </w:rPr>
        <w:t xml:space="preserve"> and resuspend the pellet in 5 milliliters of </w:t>
      </w:r>
      <w:proofErr w:type="spellStart"/>
      <w:r w:rsidRPr="001A656D">
        <w:rPr>
          <w:rFonts w:cstheme="minorHAnsi"/>
          <w:szCs w:val="24"/>
        </w:rPr>
        <w:t>huRBL</w:t>
      </w:r>
      <w:proofErr w:type="spellEnd"/>
      <w:r w:rsidRPr="001A656D">
        <w:rPr>
          <w:rFonts w:cstheme="minorHAnsi"/>
          <w:szCs w:val="24"/>
        </w:rPr>
        <w:t xml:space="preserve"> medium for cell counting </w:t>
      </w:r>
      <w:r w:rsidRPr="001A656D">
        <w:rPr>
          <w:rFonts w:cstheme="minorHAnsi"/>
          <w:b/>
          <w:bCs/>
          <w:szCs w:val="24"/>
        </w:rPr>
        <w:t>[2]</w:t>
      </w:r>
      <w:r w:rsidRPr="001A656D">
        <w:rPr>
          <w:rFonts w:cstheme="minorHAnsi"/>
          <w:szCs w:val="24"/>
        </w:rPr>
        <w:t xml:space="preserve">. </w:t>
      </w:r>
      <w:r w:rsidR="00C947F8">
        <w:rPr>
          <w:rFonts w:cstheme="minorHAnsi"/>
          <w:szCs w:val="24"/>
        </w:rPr>
        <w:t xml:space="preserve">After counting the cells, </w:t>
      </w:r>
      <w:r w:rsidRPr="001A656D">
        <w:rPr>
          <w:rFonts w:cstheme="minorHAnsi"/>
          <w:szCs w:val="24"/>
        </w:rPr>
        <w:t xml:space="preserve">dilute the cells in </w:t>
      </w:r>
      <w:proofErr w:type="spellStart"/>
      <w:r w:rsidRPr="001A656D">
        <w:rPr>
          <w:rFonts w:cstheme="minorHAnsi"/>
          <w:szCs w:val="24"/>
        </w:rPr>
        <w:t>huRBL</w:t>
      </w:r>
      <w:proofErr w:type="spellEnd"/>
      <w:r w:rsidRPr="001A656D">
        <w:rPr>
          <w:rFonts w:cstheme="minorHAnsi"/>
          <w:szCs w:val="24"/>
        </w:rPr>
        <w:t xml:space="preserve"> medium to obtain a final concentration of 2 x 10</w:t>
      </w:r>
      <w:r w:rsidRPr="001A656D">
        <w:rPr>
          <w:rFonts w:cstheme="minorHAnsi"/>
          <w:szCs w:val="24"/>
          <w:vertAlign w:val="superscript"/>
        </w:rPr>
        <w:t>6</w:t>
      </w:r>
      <w:r w:rsidRPr="001A656D">
        <w:rPr>
          <w:rFonts w:cstheme="minorHAnsi"/>
          <w:szCs w:val="24"/>
        </w:rPr>
        <w:t xml:space="preserve"> cells per milliliter </w:t>
      </w:r>
      <w:r w:rsidRPr="001A656D">
        <w:rPr>
          <w:rFonts w:cstheme="minorHAnsi"/>
          <w:b/>
          <w:bCs/>
          <w:szCs w:val="24"/>
        </w:rPr>
        <w:t>[</w:t>
      </w:r>
      <w:r w:rsidR="00C947F8">
        <w:rPr>
          <w:rFonts w:cstheme="minorHAnsi"/>
          <w:b/>
          <w:bCs/>
          <w:szCs w:val="24"/>
        </w:rPr>
        <w:t>3</w:t>
      </w:r>
      <w:r w:rsidRPr="001A656D">
        <w:rPr>
          <w:rFonts w:cstheme="minorHAnsi"/>
          <w:b/>
          <w:bCs/>
          <w:szCs w:val="24"/>
        </w:rPr>
        <w:t>]</w:t>
      </w:r>
      <w:r w:rsidRPr="001A656D">
        <w:rPr>
          <w:rFonts w:cstheme="minorHAnsi"/>
          <w:szCs w:val="24"/>
        </w:rPr>
        <w:t>.</w:t>
      </w:r>
    </w:p>
    <w:p w14:paraId="77B2B780" w14:textId="138D08B4"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medium.</w:t>
      </w:r>
    </w:p>
    <w:p w14:paraId="2493A26E" w14:textId="6B26FCC9"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27AF6CF1" w14:textId="21849994"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cells with </w:t>
      </w:r>
      <w:proofErr w:type="spellStart"/>
      <w:r>
        <w:rPr>
          <w:rFonts w:asciiTheme="minorHAnsi" w:hAnsiTheme="minorHAnsi" w:cstheme="minorHAnsi"/>
        </w:rPr>
        <w:t>huRBL</w:t>
      </w:r>
      <w:proofErr w:type="spellEnd"/>
      <w:r>
        <w:rPr>
          <w:rFonts w:asciiTheme="minorHAnsi" w:hAnsiTheme="minorHAnsi" w:cstheme="minorHAnsi"/>
        </w:rPr>
        <w:t xml:space="preserve"> medium.</w:t>
      </w:r>
    </w:p>
    <w:p w14:paraId="77048599" w14:textId="77777777" w:rsidR="001A656D" w:rsidRPr="001A656D" w:rsidRDefault="001A656D" w:rsidP="001A656D">
      <w:pPr>
        <w:pStyle w:val="ListParagraph"/>
        <w:spacing w:before="120"/>
        <w:ind w:left="1627"/>
        <w:contextualSpacing w:val="0"/>
        <w:rPr>
          <w:rFonts w:asciiTheme="minorHAnsi" w:hAnsiTheme="minorHAnsi" w:cstheme="minorHAnsi"/>
        </w:rPr>
      </w:pPr>
    </w:p>
    <w:p w14:paraId="1E36A31C" w14:textId="748CE2D6"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Add 50 microliters of </w:t>
      </w:r>
      <w:proofErr w:type="spellStart"/>
      <w:r w:rsidRPr="001A656D">
        <w:rPr>
          <w:rFonts w:cstheme="minorHAnsi"/>
          <w:szCs w:val="24"/>
        </w:rPr>
        <w:t>huRBL</w:t>
      </w:r>
      <w:proofErr w:type="spellEnd"/>
      <w:r w:rsidRPr="001A656D">
        <w:rPr>
          <w:rFonts w:cstheme="minorHAnsi"/>
          <w:szCs w:val="24"/>
        </w:rPr>
        <w:t xml:space="preserve"> cell suspension per well equivalent to 1 x 10</w:t>
      </w:r>
      <w:r w:rsidRPr="001A656D">
        <w:rPr>
          <w:rFonts w:cstheme="minorHAnsi"/>
          <w:szCs w:val="24"/>
          <w:vertAlign w:val="superscript"/>
        </w:rPr>
        <w:t>5</w:t>
      </w:r>
      <w:r w:rsidRPr="001A656D">
        <w:rPr>
          <w:rFonts w:cstheme="minorHAnsi"/>
          <w:szCs w:val="24"/>
        </w:rPr>
        <w:t xml:space="preserve"> cells per well in a sterile 96-well plate </w:t>
      </w:r>
      <w:r w:rsidRPr="001A656D">
        <w:rPr>
          <w:rFonts w:cstheme="minorHAnsi"/>
          <w:b/>
          <w:bCs/>
          <w:szCs w:val="24"/>
        </w:rPr>
        <w:t>[1]</w:t>
      </w:r>
      <w:r w:rsidRPr="001A656D">
        <w:rPr>
          <w:rFonts w:cstheme="minorHAnsi"/>
          <w:szCs w:val="24"/>
        </w:rPr>
        <w:t>.</w:t>
      </w:r>
    </w:p>
    <w:p w14:paraId="311C3B85" w14:textId="2AC0B4C7"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huRBL</w:t>
      </w:r>
      <w:proofErr w:type="spellEnd"/>
      <w:r>
        <w:rPr>
          <w:rFonts w:asciiTheme="minorHAnsi" w:hAnsiTheme="minorHAnsi" w:cstheme="minorHAnsi"/>
        </w:rPr>
        <w:t xml:space="preserve"> cell suspension in the 96-well plate.</w:t>
      </w:r>
    </w:p>
    <w:p w14:paraId="3DE40F3C" w14:textId="78C7B2FB" w:rsidR="001A656D" w:rsidRPr="001A656D" w:rsidRDefault="001A656D" w:rsidP="001A656D">
      <w:pPr>
        <w:pStyle w:val="ListParagraph"/>
        <w:numPr>
          <w:ilvl w:val="0"/>
          <w:numId w:val="3"/>
        </w:numPr>
        <w:spacing w:before="360"/>
        <w:contextualSpacing w:val="0"/>
        <w:rPr>
          <w:rFonts w:asciiTheme="minorHAnsi" w:hAnsiTheme="minorHAnsi" w:cstheme="minorHAnsi"/>
          <w:b/>
          <w:bCs/>
        </w:rPr>
      </w:pPr>
      <w:r w:rsidRPr="001A656D">
        <w:rPr>
          <w:rFonts w:cstheme="minorHAnsi"/>
          <w:b/>
          <w:szCs w:val="24"/>
        </w:rPr>
        <w:lastRenderedPageBreak/>
        <w:t xml:space="preserve">Passive </w:t>
      </w:r>
      <w:r w:rsidR="00873033">
        <w:rPr>
          <w:rFonts w:cstheme="minorHAnsi"/>
          <w:b/>
          <w:szCs w:val="24"/>
        </w:rPr>
        <w:t>S</w:t>
      </w:r>
      <w:r w:rsidRPr="001A656D">
        <w:rPr>
          <w:rFonts w:cstheme="minorHAnsi"/>
          <w:b/>
          <w:szCs w:val="24"/>
        </w:rPr>
        <w:t xml:space="preserve">ensitization of </w:t>
      </w:r>
      <w:proofErr w:type="spellStart"/>
      <w:r w:rsidRPr="001A656D">
        <w:rPr>
          <w:rFonts w:cstheme="minorHAnsi"/>
          <w:b/>
          <w:szCs w:val="24"/>
        </w:rPr>
        <w:t>huRBL</w:t>
      </w:r>
      <w:proofErr w:type="spellEnd"/>
      <w:r w:rsidRPr="001A656D">
        <w:rPr>
          <w:rFonts w:cstheme="minorHAnsi"/>
          <w:b/>
          <w:szCs w:val="24"/>
        </w:rPr>
        <w:t xml:space="preserve"> </w:t>
      </w:r>
      <w:r w:rsidR="00873033">
        <w:rPr>
          <w:rFonts w:cstheme="minorHAnsi"/>
          <w:b/>
          <w:szCs w:val="24"/>
        </w:rPr>
        <w:t>C</w:t>
      </w:r>
      <w:r w:rsidRPr="001A656D">
        <w:rPr>
          <w:rFonts w:cstheme="minorHAnsi"/>
          <w:b/>
          <w:szCs w:val="24"/>
        </w:rPr>
        <w:t>ells</w:t>
      </w:r>
    </w:p>
    <w:p w14:paraId="232428B2" w14:textId="06229AE2"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Centrifuge the pre-incubated Ag8-serum suspension </w:t>
      </w:r>
      <w:r w:rsidRPr="001A656D">
        <w:rPr>
          <w:rFonts w:cstheme="minorHAnsi"/>
          <w:b/>
          <w:bCs/>
          <w:szCs w:val="24"/>
        </w:rPr>
        <w:t>[</w:t>
      </w:r>
      <w:r>
        <w:rPr>
          <w:rFonts w:cstheme="minorHAnsi"/>
          <w:b/>
          <w:bCs/>
          <w:szCs w:val="24"/>
        </w:rPr>
        <w:t>1-TXT</w:t>
      </w:r>
      <w:r w:rsidRPr="001A656D">
        <w:rPr>
          <w:rFonts w:cstheme="minorHAnsi"/>
          <w:b/>
          <w:bCs/>
          <w:szCs w:val="24"/>
        </w:rPr>
        <w:t>]</w:t>
      </w:r>
      <w:r>
        <w:rPr>
          <w:rFonts w:cstheme="minorHAnsi"/>
          <w:szCs w:val="24"/>
        </w:rPr>
        <w:t xml:space="preserve"> and t</w:t>
      </w:r>
      <w:r w:rsidRPr="001A656D">
        <w:rPr>
          <w:rFonts w:cstheme="minorHAnsi"/>
          <w:szCs w:val="24"/>
        </w:rPr>
        <w:t xml:space="preserve">ransfer 50 microliters of the centrifuged Ag8-serum suspension to each well containing </w:t>
      </w:r>
      <w:proofErr w:type="spellStart"/>
      <w:r w:rsidRPr="001A656D">
        <w:rPr>
          <w:rFonts w:cstheme="minorHAnsi"/>
          <w:szCs w:val="24"/>
        </w:rPr>
        <w:t>huRBL</w:t>
      </w:r>
      <w:proofErr w:type="spellEnd"/>
      <w:r w:rsidRPr="001A656D">
        <w:rPr>
          <w:rFonts w:cstheme="minorHAnsi"/>
          <w:szCs w:val="24"/>
        </w:rPr>
        <w:t xml:space="preserve"> cells without disturbing the Ag8 cell pellet </w:t>
      </w:r>
      <w:r w:rsidRPr="001A656D">
        <w:rPr>
          <w:rFonts w:cstheme="minorHAnsi"/>
          <w:b/>
          <w:bCs/>
          <w:szCs w:val="24"/>
        </w:rPr>
        <w:t>[2]</w:t>
      </w:r>
      <w:r w:rsidRPr="001A656D">
        <w:rPr>
          <w:rFonts w:cstheme="minorHAnsi"/>
          <w:szCs w:val="24"/>
        </w:rPr>
        <w:t>.</w:t>
      </w:r>
    </w:p>
    <w:p w14:paraId="3D3A042A" w14:textId="72E2DAB3" w:rsidR="001A656D" w:rsidRPr="001A656D" w:rsidRDefault="001A656D" w:rsidP="001A656D">
      <w:pPr>
        <w:pStyle w:val="ListParagraph"/>
        <w:numPr>
          <w:ilvl w:val="2"/>
          <w:numId w:val="3"/>
        </w:numPr>
        <w:spacing w:before="120"/>
        <w:contextualSpacing w:val="0"/>
        <w:rPr>
          <w:rFonts w:asciiTheme="minorHAnsi" w:hAnsiTheme="minorHAnsi" w:cstheme="minorHAnsi"/>
        </w:rPr>
      </w:pPr>
      <w:r w:rsidRPr="001A656D">
        <w:rPr>
          <w:rFonts w:asciiTheme="minorHAnsi" w:hAnsiTheme="minorHAnsi" w:cstheme="minorHAnsi"/>
          <w:i/>
          <w:iCs/>
          <w:color w:val="002EC0"/>
        </w:rPr>
        <w:t>Use 2.1.3</w:t>
      </w:r>
      <w:r>
        <w:rPr>
          <w:rFonts w:asciiTheme="minorHAnsi" w:hAnsiTheme="minorHAnsi" w:cstheme="minorHAnsi"/>
        </w:rPr>
        <w:t xml:space="preserve"> </w:t>
      </w:r>
      <w:r w:rsidRPr="001A656D">
        <w:rPr>
          <w:rFonts w:asciiTheme="minorHAnsi" w:hAnsiTheme="minorHAnsi" w:cstheme="minorHAnsi"/>
          <w:b/>
          <w:bCs/>
        </w:rPr>
        <w:t>TEXT:</w:t>
      </w:r>
      <w:r w:rsidRPr="001A656D">
        <w:rPr>
          <w:rFonts w:cstheme="minorHAnsi"/>
          <w:b/>
          <w:bCs/>
          <w:szCs w:val="24"/>
        </w:rPr>
        <w:t xml:space="preserve"> Centrifugation: 5 min, 250 x </w:t>
      </w:r>
      <w:r w:rsidRPr="001A656D">
        <w:rPr>
          <w:rFonts w:cstheme="minorHAnsi"/>
          <w:b/>
          <w:bCs/>
          <w:i/>
          <w:iCs/>
          <w:szCs w:val="24"/>
        </w:rPr>
        <w:t>g</w:t>
      </w:r>
      <w:r w:rsidRPr="001A656D">
        <w:rPr>
          <w:rFonts w:cstheme="minorHAnsi"/>
          <w:b/>
          <w:bCs/>
          <w:szCs w:val="24"/>
        </w:rPr>
        <w:t xml:space="preserve">, </w:t>
      </w:r>
      <w:proofErr w:type="gramStart"/>
      <w:r w:rsidRPr="001A656D">
        <w:rPr>
          <w:rFonts w:cstheme="minorHAnsi"/>
          <w:b/>
          <w:bCs/>
          <w:szCs w:val="24"/>
        </w:rPr>
        <w:t>RT</w:t>
      </w:r>
      <w:proofErr w:type="gramEnd"/>
    </w:p>
    <w:p w14:paraId="03ECEF6E" w14:textId="1B12E3AC" w:rsidR="001A656D" w:rsidRP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w:t>
      </w:r>
      <w:r w:rsidRPr="001A656D">
        <w:rPr>
          <w:rFonts w:cstheme="minorHAnsi"/>
          <w:szCs w:val="24"/>
        </w:rPr>
        <w:t>centrifuged Ag8-serum suspension</w:t>
      </w:r>
      <w:r>
        <w:rPr>
          <w:rFonts w:cstheme="minorHAnsi"/>
          <w:szCs w:val="24"/>
        </w:rPr>
        <w:t xml:space="preserve"> in the wells.</w:t>
      </w:r>
    </w:p>
    <w:p w14:paraId="3EB4ED10" w14:textId="77777777" w:rsidR="001A656D" w:rsidRPr="00B07A3B" w:rsidRDefault="001A656D" w:rsidP="001A656D">
      <w:pPr>
        <w:pStyle w:val="ListParagraph"/>
        <w:spacing w:before="120"/>
        <w:ind w:left="1627"/>
        <w:contextualSpacing w:val="0"/>
        <w:rPr>
          <w:rFonts w:asciiTheme="minorHAnsi" w:hAnsiTheme="minorHAnsi" w:cstheme="minorHAnsi"/>
        </w:rPr>
      </w:pPr>
    </w:p>
    <w:p w14:paraId="75BE8E61" w14:textId="73D8AB67"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Use sensitized-unstimulated cells without antigen as</w:t>
      </w:r>
      <w:r w:rsidR="00C947F8">
        <w:rPr>
          <w:rFonts w:cstheme="minorHAnsi"/>
          <w:szCs w:val="24"/>
        </w:rPr>
        <w:t xml:space="preserve"> </w:t>
      </w:r>
      <w:r w:rsidR="00897D92">
        <w:rPr>
          <w:rFonts w:cstheme="minorHAnsi"/>
          <w:szCs w:val="24"/>
        </w:rPr>
        <w:t xml:space="preserve">no antigen control for </w:t>
      </w:r>
      <w:r w:rsidRPr="001A656D">
        <w:rPr>
          <w:rFonts w:cstheme="minorHAnsi"/>
          <w:szCs w:val="24"/>
        </w:rPr>
        <w:t>indicat</w:t>
      </w:r>
      <w:r w:rsidR="00897D92">
        <w:rPr>
          <w:rFonts w:cstheme="minorHAnsi"/>
          <w:szCs w:val="24"/>
        </w:rPr>
        <w:t>ion of</w:t>
      </w:r>
      <w:r w:rsidRPr="001A656D">
        <w:rPr>
          <w:rFonts w:cstheme="minorHAnsi"/>
          <w:szCs w:val="24"/>
        </w:rPr>
        <w:t xml:space="preserve"> the bottom signal plateau or background and do not sensitize the background and maximum lysis control wells </w:t>
      </w:r>
      <w:r w:rsidRPr="001A656D">
        <w:rPr>
          <w:rFonts w:cstheme="minorHAnsi"/>
          <w:b/>
          <w:bCs/>
          <w:szCs w:val="24"/>
        </w:rPr>
        <w:t>[1]</w:t>
      </w:r>
      <w:r w:rsidRPr="001A656D">
        <w:rPr>
          <w:rFonts w:cstheme="minorHAnsi"/>
          <w:szCs w:val="24"/>
        </w:rPr>
        <w:t xml:space="preserve">. Cover the plate with the lid </w:t>
      </w:r>
      <w:r w:rsidRPr="001A656D">
        <w:rPr>
          <w:rFonts w:cstheme="minorHAnsi"/>
          <w:b/>
          <w:bCs/>
          <w:szCs w:val="24"/>
        </w:rPr>
        <w:t>[2]</w:t>
      </w:r>
      <w:r>
        <w:rPr>
          <w:rFonts w:cstheme="minorHAnsi"/>
          <w:szCs w:val="24"/>
        </w:rPr>
        <w:t xml:space="preserve"> </w:t>
      </w:r>
      <w:r w:rsidRPr="001A656D">
        <w:rPr>
          <w:rFonts w:cstheme="minorHAnsi"/>
          <w:szCs w:val="24"/>
        </w:rPr>
        <w:t>and incubate overnight at 37 degrees Celsius</w:t>
      </w:r>
      <w:r w:rsidR="00C947F8">
        <w:rPr>
          <w:rFonts w:cstheme="minorHAnsi"/>
          <w:szCs w:val="24"/>
        </w:rPr>
        <w:t xml:space="preserve"> and </w:t>
      </w:r>
      <w:r w:rsidR="00C947F8" w:rsidRPr="001A656D">
        <w:rPr>
          <w:rFonts w:cstheme="minorHAnsi"/>
          <w:szCs w:val="24"/>
        </w:rPr>
        <w:t>5 to 7%</w:t>
      </w:r>
      <w:r w:rsidR="00C947F8" w:rsidRPr="001A656D">
        <w:rPr>
          <w:rFonts w:cstheme="minorHAnsi"/>
          <w:color w:val="FF0000"/>
          <w:szCs w:val="24"/>
        </w:rPr>
        <w:t xml:space="preserve"> </w:t>
      </w:r>
      <w:r w:rsidR="00C947F8" w:rsidRPr="001A656D">
        <w:rPr>
          <w:rFonts w:cstheme="minorHAnsi"/>
          <w:szCs w:val="24"/>
        </w:rPr>
        <w:t>carbon dioxide</w:t>
      </w:r>
      <w:r w:rsidRPr="001A656D">
        <w:rPr>
          <w:rFonts w:cstheme="minorHAnsi"/>
          <w:szCs w:val="24"/>
        </w:rPr>
        <w:t xml:space="preserve"> </w:t>
      </w:r>
      <w:r w:rsidRPr="001A656D">
        <w:rPr>
          <w:rFonts w:cstheme="minorHAnsi"/>
          <w:b/>
          <w:bCs/>
          <w:szCs w:val="24"/>
        </w:rPr>
        <w:t>[</w:t>
      </w:r>
      <w:r w:rsidR="00FB40CB">
        <w:rPr>
          <w:rFonts w:cstheme="minorHAnsi"/>
          <w:b/>
          <w:bCs/>
          <w:szCs w:val="24"/>
        </w:rPr>
        <w:t>3</w:t>
      </w:r>
      <w:r w:rsidRPr="001A656D">
        <w:rPr>
          <w:rFonts w:cstheme="minorHAnsi"/>
          <w:b/>
          <w:bCs/>
          <w:szCs w:val="24"/>
        </w:rPr>
        <w:t>]</w:t>
      </w:r>
      <w:r w:rsidRPr="001A656D">
        <w:rPr>
          <w:rFonts w:cstheme="minorHAnsi"/>
          <w:szCs w:val="24"/>
        </w:rPr>
        <w:t>.</w:t>
      </w:r>
    </w:p>
    <w:p w14:paraId="2A691840" w14:textId="77546A93"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plate with the wells labeled as no antigen control, background control, and maximum lysis control.</w:t>
      </w:r>
    </w:p>
    <w:p w14:paraId="76CC8875" w14:textId="5367D0D2"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lid on the plate.</w:t>
      </w:r>
    </w:p>
    <w:p w14:paraId="50C2DCE2" w14:textId="091BEACE" w:rsidR="001A656D" w:rsidRPr="001A656D" w:rsidRDefault="001A656D" w:rsidP="001A656D">
      <w:pPr>
        <w:pStyle w:val="ListParagraph"/>
        <w:numPr>
          <w:ilvl w:val="2"/>
          <w:numId w:val="3"/>
        </w:numPr>
        <w:spacing w:before="120"/>
        <w:contextualSpacing w:val="0"/>
        <w:rPr>
          <w:rFonts w:asciiTheme="minorHAnsi" w:hAnsiTheme="minorHAnsi" w:cstheme="minorHAnsi"/>
          <w:i/>
          <w:iCs/>
        </w:rPr>
      </w:pPr>
      <w:r w:rsidRPr="001A656D">
        <w:rPr>
          <w:rFonts w:asciiTheme="minorHAnsi" w:hAnsiTheme="minorHAnsi" w:cstheme="minorHAnsi"/>
          <w:i/>
          <w:iCs/>
          <w:color w:val="002EC0"/>
        </w:rPr>
        <w:t>Use 2.3.3</w:t>
      </w:r>
    </w:p>
    <w:p w14:paraId="0F0BA686" w14:textId="446AB733" w:rsidR="001A656D" w:rsidRPr="00873033" w:rsidRDefault="001A656D" w:rsidP="001A656D">
      <w:pPr>
        <w:pStyle w:val="ListParagraph"/>
        <w:numPr>
          <w:ilvl w:val="0"/>
          <w:numId w:val="3"/>
        </w:numPr>
        <w:spacing w:before="360"/>
        <w:contextualSpacing w:val="0"/>
        <w:rPr>
          <w:rFonts w:asciiTheme="minorHAnsi" w:hAnsiTheme="minorHAnsi" w:cstheme="minorHAnsi"/>
          <w:b/>
          <w:bCs/>
        </w:rPr>
      </w:pPr>
      <w:r w:rsidRPr="00873033">
        <w:rPr>
          <w:rFonts w:cstheme="minorHAnsi"/>
          <w:b/>
          <w:szCs w:val="24"/>
        </w:rPr>
        <w:t>Antigen</w:t>
      </w:r>
      <w:r w:rsidR="00B1718C">
        <w:rPr>
          <w:rFonts w:cstheme="minorHAnsi"/>
          <w:b/>
          <w:szCs w:val="24"/>
        </w:rPr>
        <w:t>-s</w:t>
      </w:r>
      <w:r w:rsidRPr="00873033">
        <w:rPr>
          <w:rFonts w:cstheme="minorHAnsi"/>
          <w:b/>
          <w:szCs w:val="24"/>
        </w:rPr>
        <w:t xml:space="preserve">timulated </w:t>
      </w:r>
      <w:r w:rsidR="00873033" w:rsidRPr="00873033">
        <w:rPr>
          <w:rFonts w:cstheme="minorHAnsi"/>
          <w:b/>
          <w:szCs w:val="24"/>
        </w:rPr>
        <w:t>D</w:t>
      </w:r>
      <w:r w:rsidRPr="00873033">
        <w:rPr>
          <w:rFonts w:cstheme="minorHAnsi"/>
          <w:b/>
          <w:szCs w:val="24"/>
        </w:rPr>
        <w:t xml:space="preserve">egranulation and </w:t>
      </w:r>
      <w:r w:rsidR="00873033" w:rsidRPr="00873033">
        <w:rPr>
          <w:rFonts w:cstheme="minorHAnsi"/>
          <w:b/>
          <w:szCs w:val="24"/>
        </w:rPr>
        <w:t>M</w:t>
      </w:r>
      <w:r w:rsidRPr="00873033">
        <w:rPr>
          <w:rFonts w:cstheme="minorHAnsi"/>
          <w:b/>
          <w:szCs w:val="24"/>
        </w:rPr>
        <w:t xml:space="preserve">ediator </w:t>
      </w:r>
      <w:r w:rsidR="00873033" w:rsidRPr="00873033">
        <w:rPr>
          <w:rFonts w:cstheme="minorHAnsi"/>
          <w:b/>
          <w:szCs w:val="24"/>
        </w:rPr>
        <w:t>R</w:t>
      </w:r>
      <w:r w:rsidRPr="00873033">
        <w:rPr>
          <w:rFonts w:cstheme="minorHAnsi"/>
          <w:b/>
          <w:szCs w:val="24"/>
        </w:rPr>
        <w:t>elease</w:t>
      </w:r>
    </w:p>
    <w:p w14:paraId="2CC98AD7" w14:textId="4D0302A9"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asciiTheme="minorHAnsi" w:hAnsiTheme="minorHAnsi" w:cstheme="minorHAnsi"/>
        </w:rPr>
        <w:t>Aspirate the sera-</w:t>
      </w:r>
      <w:r w:rsidRPr="001A656D">
        <w:rPr>
          <w:rFonts w:cstheme="minorHAnsi"/>
          <w:szCs w:val="24"/>
        </w:rPr>
        <w:t xml:space="preserve">containing cell medium </w:t>
      </w:r>
      <w:r w:rsidRPr="001A656D">
        <w:rPr>
          <w:rFonts w:cstheme="minorHAnsi"/>
          <w:b/>
          <w:bCs/>
          <w:szCs w:val="24"/>
        </w:rPr>
        <w:t>[1]</w:t>
      </w:r>
      <w:r w:rsidRPr="001A656D">
        <w:rPr>
          <w:rFonts w:cstheme="minorHAnsi"/>
          <w:szCs w:val="24"/>
        </w:rPr>
        <w:t xml:space="preserve">, invert and tap the plate on the absorbent paper to empty the plate for washing </w:t>
      </w:r>
      <w:proofErr w:type="spellStart"/>
      <w:r w:rsidRPr="001A656D">
        <w:rPr>
          <w:rFonts w:cstheme="minorHAnsi"/>
          <w:szCs w:val="24"/>
        </w:rPr>
        <w:t>huRBL</w:t>
      </w:r>
      <w:proofErr w:type="spellEnd"/>
      <w:r w:rsidRPr="001A656D">
        <w:rPr>
          <w:rFonts w:cstheme="minorHAnsi"/>
          <w:szCs w:val="24"/>
        </w:rPr>
        <w:t xml:space="preserve"> cells </w:t>
      </w:r>
      <w:r w:rsidRPr="001A656D">
        <w:rPr>
          <w:rFonts w:cstheme="minorHAnsi"/>
          <w:b/>
          <w:bCs/>
          <w:szCs w:val="24"/>
        </w:rPr>
        <w:t>[2]</w:t>
      </w:r>
      <w:r w:rsidRPr="001A656D">
        <w:rPr>
          <w:rFonts w:cstheme="minorHAnsi"/>
          <w:szCs w:val="24"/>
        </w:rPr>
        <w:t xml:space="preserve">. Wash the cells 3 times by </w:t>
      </w:r>
      <w:proofErr w:type="gramStart"/>
      <w:r w:rsidRPr="001A656D">
        <w:rPr>
          <w:rFonts w:cstheme="minorHAnsi"/>
          <w:szCs w:val="24"/>
        </w:rPr>
        <w:t>adding  200</w:t>
      </w:r>
      <w:proofErr w:type="gramEnd"/>
      <w:r w:rsidRPr="001A656D">
        <w:rPr>
          <w:rFonts w:cstheme="minorHAnsi"/>
          <w:szCs w:val="24"/>
        </w:rPr>
        <w:t xml:space="preserve"> microliters of </w:t>
      </w:r>
      <w:proofErr w:type="spellStart"/>
      <w:r w:rsidRPr="001A656D">
        <w:rPr>
          <w:rFonts w:cstheme="minorHAnsi"/>
          <w:szCs w:val="24"/>
        </w:rPr>
        <w:t>Tyrodes’s</w:t>
      </w:r>
      <w:proofErr w:type="spellEnd"/>
      <w:r w:rsidRPr="001A656D">
        <w:rPr>
          <w:rFonts w:cstheme="minorHAnsi"/>
          <w:szCs w:val="24"/>
        </w:rPr>
        <w:t xml:space="preserve"> buffer per well and </w:t>
      </w:r>
      <w:r>
        <w:rPr>
          <w:rFonts w:cstheme="minorHAnsi"/>
          <w:szCs w:val="24"/>
        </w:rPr>
        <w:t>incubate</w:t>
      </w:r>
      <w:r w:rsidRPr="001A656D">
        <w:rPr>
          <w:rFonts w:cstheme="minorHAnsi"/>
          <w:szCs w:val="24"/>
        </w:rPr>
        <w:t xml:space="preserve"> for approximately 30 seconds per wash</w:t>
      </w:r>
      <w:r>
        <w:rPr>
          <w:rFonts w:cstheme="minorHAnsi"/>
          <w:szCs w:val="24"/>
        </w:rPr>
        <w:t xml:space="preserve"> for the first two washes</w:t>
      </w:r>
      <w:r w:rsidRPr="001A656D">
        <w:rPr>
          <w:rFonts w:cstheme="minorHAnsi"/>
          <w:szCs w:val="24"/>
        </w:rPr>
        <w:t xml:space="preserve"> </w:t>
      </w:r>
      <w:r w:rsidRPr="001A656D">
        <w:rPr>
          <w:rFonts w:cstheme="minorHAnsi"/>
          <w:b/>
          <w:bCs/>
          <w:szCs w:val="24"/>
        </w:rPr>
        <w:t>[3]</w:t>
      </w:r>
      <w:r w:rsidRPr="001A656D">
        <w:rPr>
          <w:rFonts w:cstheme="minorHAnsi"/>
          <w:szCs w:val="24"/>
        </w:rPr>
        <w:t>.</w:t>
      </w:r>
    </w:p>
    <w:p w14:paraId="0E7ED3F8" w14:textId="59052D9C"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medium in the wells.</w:t>
      </w:r>
    </w:p>
    <w:p w14:paraId="36B3A14C" w14:textId="50FAF669"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inverting and tapping the tube over an absorbent paper.</w:t>
      </w:r>
    </w:p>
    <w:p w14:paraId="46CC0092" w14:textId="048C7219"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Tyrodes’s</w:t>
      </w:r>
      <w:proofErr w:type="spellEnd"/>
      <w:r>
        <w:rPr>
          <w:rFonts w:asciiTheme="minorHAnsi" w:hAnsiTheme="minorHAnsi" w:cstheme="minorHAnsi"/>
        </w:rPr>
        <w:t xml:space="preserve"> buffer in the wells.</w:t>
      </w:r>
    </w:p>
    <w:p w14:paraId="62E309EF" w14:textId="77777777" w:rsidR="001A656D" w:rsidRPr="00B07A3B" w:rsidRDefault="001A656D" w:rsidP="001A656D">
      <w:pPr>
        <w:pStyle w:val="ListParagraph"/>
        <w:spacing w:before="120"/>
        <w:ind w:left="1627"/>
        <w:contextualSpacing w:val="0"/>
        <w:rPr>
          <w:rFonts w:asciiTheme="minorHAnsi" w:hAnsiTheme="minorHAnsi" w:cstheme="minorHAnsi"/>
        </w:rPr>
      </w:pPr>
    </w:p>
    <w:p w14:paraId="3296773C" w14:textId="4FE77C72"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After adding the washing solution for the third time, leave the solution in the wells until ready to add the antigen dilution </w:t>
      </w:r>
      <w:r w:rsidRPr="001A656D">
        <w:rPr>
          <w:rFonts w:cstheme="minorHAnsi"/>
          <w:b/>
          <w:bCs/>
          <w:szCs w:val="24"/>
        </w:rPr>
        <w:t>[1]</w:t>
      </w:r>
      <w:r w:rsidRPr="001A656D">
        <w:rPr>
          <w:rFonts w:cstheme="minorHAnsi"/>
          <w:szCs w:val="24"/>
        </w:rPr>
        <w:t xml:space="preserve">. Transfer 100 microliters of antigen solution to each well containing the pre-sensitized </w:t>
      </w:r>
      <w:proofErr w:type="spellStart"/>
      <w:r w:rsidRPr="001A656D">
        <w:rPr>
          <w:rFonts w:cstheme="minorHAnsi"/>
          <w:szCs w:val="24"/>
        </w:rPr>
        <w:t>huRBL</w:t>
      </w:r>
      <w:proofErr w:type="spellEnd"/>
      <w:r w:rsidRPr="001A656D">
        <w:rPr>
          <w:rFonts w:cstheme="minorHAnsi"/>
          <w:szCs w:val="24"/>
        </w:rPr>
        <w:t xml:space="preserve"> cells but do not stimulate the maximum lysis and non-sensitized background cells with antigen </w:t>
      </w:r>
      <w:r w:rsidRPr="001A656D">
        <w:rPr>
          <w:rFonts w:cstheme="minorHAnsi"/>
          <w:b/>
          <w:bCs/>
          <w:szCs w:val="24"/>
        </w:rPr>
        <w:t>[2]</w:t>
      </w:r>
      <w:r w:rsidRPr="001A656D">
        <w:rPr>
          <w:rFonts w:cstheme="minorHAnsi"/>
          <w:szCs w:val="24"/>
        </w:rPr>
        <w:t>.</w:t>
      </w:r>
    </w:p>
    <w:p w14:paraId="5168FDBB" w14:textId="379C068A"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Tyrodes’s</w:t>
      </w:r>
      <w:proofErr w:type="spellEnd"/>
      <w:r>
        <w:rPr>
          <w:rFonts w:asciiTheme="minorHAnsi" w:hAnsiTheme="minorHAnsi" w:cstheme="minorHAnsi"/>
        </w:rPr>
        <w:t xml:space="preserve"> buffer in the wells.</w:t>
      </w:r>
    </w:p>
    <w:p w14:paraId="77B3B931" w14:textId="3733F3D7"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antigen solution in the wells.</w:t>
      </w:r>
    </w:p>
    <w:p w14:paraId="5F1E48E9" w14:textId="77777777" w:rsidR="00106F96" w:rsidRPr="001A656D" w:rsidRDefault="00106F96" w:rsidP="00106F96">
      <w:pPr>
        <w:pStyle w:val="ListParagraph"/>
        <w:spacing w:before="120"/>
        <w:ind w:left="1627"/>
        <w:contextualSpacing w:val="0"/>
        <w:rPr>
          <w:rFonts w:asciiTheme="minorHAnsi" w:hAnsiTheme="minorHAnsi" w:cstheme="minorHAnsi"/>
        </w:rPr>
      </w:pPr>
    </w:p>
    <w:p w14:paraId="43DACCF8" w14:textId="4262140F"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Add 100 microliters of Tyrode’s buffer in the maximum lysis control wells, non-sensitized background control wells, and sensitized no-antigen wells </w:t>
      </w:r>
      <w:r w:rsidRPr="001A656D">
        <w:rPr>
          <w:rFonts w:cstheme="minorHAnsi"/>
          <w:b/>
          <w:bCs/>
          <w:szCs w:val="24"/>
        </w:rPr>
        <w:t>[1]</w:t>
      </w:r>
      <w:r w:rsidRPr="001A656D">
        <w:rPr>
          <w:rFonts w:cstheme="minorHAnsi"/>
          <w:szCs w:val="24"/>
        </w:rPr>
        <w:t>. Incubate the cells for 1 hour at 37 °C</w:t>
      </w:r>
      <w:r w:rsidR="00C947F8">
        <w:rPr>
          <w:rFonts w:cstheme="minorHAnsi"/>
          <w:szCs w:val="24"/>
        </w:rPr>
        <w:t xml:space="preserve"> and</w:t>
      </w:r>
      <w:r w:rsidRPr="001A656D">
        <w:rPr>
          <w:rFonts w:cstheme="minorHAnsi"/>
          <w:szCs w:val="24"/>
        </w:rPr>
        <w:t xml:space="preserve"> 5 to 7% carbon dioxide </w:t>
      </w:r>
      <w:r w:rsidRPr="001A656D">
        <w:rPr>
          <w:rFonts w:cstheme="minorHAnsi"/>
          <w:b/>
          <w:bCs/>
          <w:szCs w:val="24"/>
        </w:rPr>
        <w:t>[2]</w:t>
      </w:r>
      <w:r w:rsidRPr="001A656D">
        <w:rPr>
          <w:rFonts w:cstheme="minorHAnsi"/>
          <w:szCs w:val="24"/>
        </w:rPr>
        <w:t>.</w:t>
      </w:r>
    </w:p>
    <w:p w14:paraId="3BF61E5C" w14:textId="2A04B4BF" w:rsidR="001A656D" w:rsidRP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w:t>
      </w:r>
      <w:r>
        <w:rPr>
          <w:rFonts w:cstheme="minorHAnsi"/>
          <w:szCs w:val="24"/>
        </w:rPr>
        <w:t xml:space="preserve"> </w:t>
      </w:r>
      <w:r w:rsidRPr="001A656D">
        <w:rPr>
          <w:rFonts w:cstheme="minorHAnsi"/>
          <w:szCs w:val="24"/>
        </w:rPr>
        <w:t>Tyrode’s buffer</w:t>
      </w:r>
      <w:r>
        <w:rPr>
          <w:rFonts w:cstheme="minorHAnsi"/>
          <w:szCs w:val="24"/>
        </w:rPr>
        <w:t xml:space="preserve"> in the wells.</w:t>
      </w:r>
    </w:p>
    <w:p w14:paraId="0C069D4C" w14:textId="796DB0A7" w:rsidR="001A656D" w:rsidRPr="001A656D" w:rsidRDefault="001A656D" w:rsidP="001A656D">
      <w:pPr>
        <w:pStyle w:val="ListParagraph"/>
        <w:numPr>
          <w:ilvl w:val="2"/>
          <w:numId w:val="3"/>
        </w:numPr>
        <w:spacing w:before="120"/>
        <w:contextualSpacing w:val="0"/>
        <w:rPr>
          <w:rFonts w:asciiTheme="minorHAnsi" w:hAnsiTheme="minorHAnsi" w:cstheme="minorHAnsi"/>
        </w:rPr>
      </w:pPr>
      <w:r>
        <w:rPr>
          <w:rFonts w:cstheme="minorHAnsi"/>
          <w:szCs w:val="24"/>
        </w:rPr>
        <w:t>Talent placing the plate in the incubator.</w:t>
      </w:r>
    </w:p>
    <w:p w14:paraId="001EEAD0" w14:textId="0BEBC2CB" w:rsidR="001A656D" w:rsidRPr="00873033" w:rsidRDefault="001A656D" w:rsidP="001A656D">
      <w:pPr>
        <w:pStyle w:val="ListParagraph"/>
        <w:numPr>
          <w:ilvl w:val="0"/>
          <w:numId w:val="3"/>
        </w:numPr>
        <w:spacing w:before="360"/>
        <w:contextualSpacing w:val="0"/>
        <w:rPr>
          <w:rFonts w:asciiTheme="minorHAnsi" w:hAnsiTheme="minorHAnsi" w:cstheme="minorHAnsi"/>
          <w:b/>
          <w:bCs/>
        </w:rPr>
      </w:pPr>
      <w:r w:rsidRPr="00873033">
        <w:rPr>
          <w:rFonts w:cstheme="minorHAnsi"/>
          <w:b/>
          <w:szCs w:val="24"/>
        </w:rPr>
        <w:t xml:space="preserve">β-hexosaminidase </w:t>
      </w:r>
      <w:r w:rsidR="00873033" w:rsidRPr="00873033">
        <w:rPr>
          <w:rFonts w:cstheme="minorHAnsi"/>
          <w:b/>
          <w:szCs w:val="24"/>
        </w:rPr>
        <w:t>A</w:t>
      </w:r>
      <w:r w:rsidRPr="00873033">
        <w:rPr>
          <w:rFonts w:cstheme="minorHAnsi"/>
          <w:b/>
          <w:szCs w:val="24"/>
        </w:rPr>
        <w:t xml:space="preserve">ctivity </w:t>
      </w:r>
      <w:r w:rsidR="00873033" w:rsidRPr="00873033">
        <w:rPr>
          <w:rFonts w:cstheme="minorHAnsi"/>
          <w:b/>
          <w:szCs w:val="24"/>
        </w:rPr>
        <w:t>M</w:t>
      </w:r>
      <w:r w:rsidRPr="00873033">
        <w:rPr>
          <w:rFonts w:cstheme="minorHAnsi"/>
          <w:b/>
          <w:szCs w:val="24"/>
        </w:rPr>
        <w:t>easurement</w:t>
      </w:r>
    </w:p>
    <w:p w14:paraId="6BF78836" w14:textId="2E70550E"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Treat the maximum lysis control wells with 10 microliters of 10% Triton X-100 per well </w:t>
      </w:r>
      <w:r w:rsidRPr="001A656D">
        <w:rPr>
          <w:rFonts w:cstheme="minorHAnsi"/>
          <w:b/>
          <w:bCs/>
          <w:szCs w:val="24"/>
        </w:rPr>
        <w:t>[1]</w:t>
      </w:r>
      <w:r w:rsidRPr="001A656D">
        <w:rPr>
          <w:rFonts w:cstheme="minorHAnsi"/>
          <w:szCs w:val="24"/>
        </w:rPr>
        <w:t xml:space="preserve"> and mix properly to lyse the cells completely for 100% release of </w:t>
      </w:r>
      <w:r w:rsidR="00B1718C">
        <w:rPr>
          <w:rFonts w:cstheme="minorHAnsi"/>
          <w:szCs w:val="24"/>
        </w:rPr>
        <w:t>beta</w:t>
      </w:r>
      <w:r w:rsidRPr="001A656D">
        <w:rPr>
          <w:rFonts w:cstheme="minorHAnsi"/>
          <w:szCs w:val="24"/>
        </w:rPr>
        <w:t xml:space="preserve">-hexosaminidase </w:t>
      </w:r>
      <w:r w:rsidRPr="001A656D">
        <w:rPr>
          <w:rFonts w:cstheme="minorHAnsi"/>
          <w:b/>
          <w:bCs/>
          <w:szCs w:val="24"/>
        </w:rPr>
        <w:t>[2]</w:t>
      </w:r>
      <w:r w:rsidRPr="001A656D">
        <w:rPr>
          <w:rFonts w:cstheme="minorHAnsi"/>
          <w:szCs w:val="24"/>
        </w:rPr>
        <w:t xml:space="preserve">. Add 50 microliters of substrate solution into a new non-binding 96-well plate </w:t>
      </w:r>
      <w:r w:rsidRPr="001A656D">
        <w:rPr>
          <w:rFonts w:cstheme="minorHAnsi"/>
          <w:b/>
          <w:bCs/>
          <w:szCs w:val="24"/>
        </w:rPr>
        <w:t>[3-TXT]</w:t>
      </w:r>
      <w:r w:rsidRPr="001A656D">
        <w:rPr>
          <w:rFonts w:cstheme="minorHAnsi"/>
          <w:szCs w:val="24"/>
        </w:rPr>
        <w:t>.</w:t>
      </w:r>
    </w:p>
    <w:p w14:paraId="123162D3" w14:textId="183D8E7F"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triton x-100 in the wells.</w:t>
      </w:r>
    </w:p>
    <w:p w14:paraId="0C904F5E" w14:textId="13C8369E"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triton x-100 by pipetting in the wells.</w:t>
      </w:r>
    </w:p>
    <w:p w14:paraId="02E4180E" w14:textId="46EF51DC" w:rsidR="001A656D" w:rsidRP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1A656D">
        <w:rPr>
          <w:rFonts w:cstheme="minorHAnsi"/>
          <w:szCs w:val="24"/>
        </w:rPr>
        <w:t>substrate solution</w:t>
      </w:r>
      <w:r>
        <w:rPr>
          <w:rFonts w:cstheme="minorHAnsi"/>
          <w:szCs w:val="24"/>
        </w:rPr>
        <w:t xml:space="preserve"> in the wells.</w:t>
      </w:r>
      <w:r w:rsidR="00314B70">
        <w:rPr>
          <w:rFonts w:cstheme="minorHAnsi"/>
          <w:szCs w:val="24"/>
        </w:rPr>
        <w:t xml:space="preserve"> </w:t>
      </w:r>
      <w:r w:rsidR="00314B70" w:rsidRPr="00314B70">
        <w:rPr>
          <w:rFonts w:cstheme="minorHAnsi"/>
          <w:b/>
          <w:bCs/>
          <w:szCs w:val="24"/>
        </w:rPr>
        <w:t>TEXT: See the text for substrate solution preparation</w:t>
      </w:r>
      <w:r w:rsidR="00314B70">
        <w:rPr>
          <w:rFonts w:cstheme="minorHAnsi"/>
          <w:b/>
          <w:bCs/>
          <w:szCs w:val="24"/>
        </w:rPr>
        <w:t xml:space="preserve"> details.</w:t>
      </w:r>
    </w:p>
    <w:p w14:paraId="28D9F645" w14:textId="77777777" w:rsidR="001A656D" w:rsidRPr="001A656D" w:rsidRDefault="001A656D" w:rsidP="001A656D">
      <w:pPr>
        <w:pStyle w:val="ListParagraph"/>
        <w:spacing w:before="120"/>
        <w:ind w:left="1627"/>
        <w:contextualSpacing w:val="0"/>
        <w:rPr>
          <w:rFonts w:asciiTheme="minorHAnsi" w:hAnsiTheme="minorHAnsi" w:cstheme="minorHAnsi"/>
        </w:rPr>
      </w:pPr>
    </w:p>
    <w:p w14:paraId="0BA8FF03" w14:textId="4B81813E"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Transfer 50 microliters of supernatant from the wells of </w:t>
      </w:r>
      <w:proofErr w:type="spellStart"/>
      <w:r w:rsidRPr="001A656D">
        <w:rPr>
          <w:rFonts w:cstheme="minorHAnsi"/>
          <w:szCs w:val="24"/>
        </w:rPr>
        <w:t>huRBL</w:t>
      </w:r>
      <w:proofErr w:type="spellEnd"/>
      <w:r w:rsidRPr="001A656D">
        <w:rPr>
          <w:rFonts w:cstheme="minorHAnsi"/>
          <w:szCs w:val="24"/>
        </w:rPr>
        <w:t xml:space="preserve"> cells containing plate into the new plate containing the substrate solution </w:t>
      </w:r>
      <w:r w:rsidRPr="001A656D">
        <w:rPr>
          <w:rFonts w:cstheme="minorHAnsi"/>
          <w:b/>
          <w:bCs/>
          <w:szCs w:val="24"/>
        </w:rPr>
        <w:t>[1]</w:t>
      </w:r>
      <w:r w:rsidRPr="001A656D">
        <w:rPr>
          <w:rFonts w:cstheme="minorHAnsi"/>
          <w:szCs w:val="24"/>
        </w:rPr>
        <w:t xml:space="preserve"> and incubate the plate for 1 hour at 37 degrees Celsius to allow conversion of the fluorogenic substrate </w:t>
      </w:r>
      <w:r w:rsidRPr="001A656D">
        <w:rPr>
          <w:rFonts w:cstheme="minorHAnsi"/>
          <w:b/>
          <w:bCs/>
          <w:szCs w:val="24"/>
        </w:rPr>
        <w:t>[2]</w:t>
      </w:r>
      <w:r w:rsidRPr="001A656D">
        <w:rPr>
          <w:rFonts w:cstheme="minorHAnsi"/>
          <w:szCs w:val="24"/>
        </w:rPr>
        <w:t>.</w:t>
      </w:r>
    </w:p>
    <w:p w14:paraId="6D4BDF11" w14:textId="5EE08FE3" w:rsidR="001A656D" w:rsidRP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w:t>
      </w:r>
      <w:r w:rsidRPr="001A656D">
        <w:rPr>
          <w:rFonts w:cstheme="minorHAnsi"/>
          <w:szCs w:val="24"/>
        </w:rPr>
        <w:t xml:space="preserve">supernatant from the wells of </w:t>
      </w:r>
      <w:proofErr w:type="spellStart"/>
      <w:r w:rsidRPr="001A656D">
        <w:rPr>
          <w:rFonts w:cstheme="minorHAnsi"/>
          <w:szCs w:val="24"/>
        </w:rPr>
        <w:t>huRBL</w:t>
      </w:r>
      <w:proofErr w:type="spellEnd"/>
      <w:r w:rsidRPr="001A656D">
        <w:rPr>
          <w:rFonts w:cstheme="minorHAnsi"/>
          <w:szCs w:val="24"/>
        </w:rPr>
        <w:t xml:space="preserve"> cells containing plate</w:t>
      </w:r>
      <w:r>
        <w:rPr>
          <w:rFonts w:cstheme="minorHAnsi"/>
          <w:szCs w:val="24"/>
        </w:rPr>
        <w:t xml:space="preserve"> to the wells of </w:t>
      </w:r>
      <w:r w:rsidRPr="001A656D">
        <w:rPr>
          <w:rFonts w:cstheme="minorHAnsi"/>
          <w:szCs w:val="24"/>
        </w:rPr>
        <w:t>substrate solution</w:t>
      </w:r>
      <w:r>
        <w:rPr>
          <w:rFonts w:cstheme="minorHAnsi"/>
          <w:szCs w:val="24"/>
        </w:rPr>
        <w:t xml:space="preserve"> conta</w:t>
      </w:r>
      <w:r w:rsidR="00314B70">
        <w:rPr>
          <w:rFonts w:cstheme="minorHAnsi"/>
          <w:szCs w:val="24"/>
        </w:rPr>
        <w:t>in</w:t>
      </w:r>
      <w:r>
        <w:rPr>
          <w:rFonts w:cstheme="minorHAnsi"/>
          <w:szCs w:val="24"/>
        </w:rPr>
        <w:t>ing plate.</w:t>
      </w:r>
    </w:p>
    <w:p w14:paraId="44891A50" w14:textId="4C0FC1BD"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13885D0F" w14:textId="77777777" w:rsidR="001A656D" w:rsidRPr="001A656D" w:rsidRDefault="001A656D" w:rsidP="001A656D">
      <w:pPr>
        <w:pStyle w:val="ListParagraph"/>
        <w:spacing w:before="120"/>
        <w:ind w:left="1627"/>
        <w:contextualSpacing w:val="0"/>
        <w:rPr>
          <w:rFonts w:asciiTheme="minorHAnsi" w:hAnsiTheme="minorHAnsi" w:cstheme="minorHAnsi"/>
        </w:rPr>
      </w:pPr>
    </w:p>
    <w:p w14:paraId="12B98C3C" w14:textId="5E9BE3FD" w:rsidR="001A656D" w:rsidRPr="001A656D" w:rsidRDefault="001A656D" w:rsidP="001A656D">
      <w:pPr>
        <w:pStyle w:val="ListParagraph"/>
        <w:numPr>
          <w:ilvl w:val="1"/>
          <w:numId w:val="3"/>
        </w:numPr>
        <w:spacing w:before="120"/>
        <w:contextualSpacing w:val="0"/>
        <w:rPr>
          <w:rFonts w:asciiTheme="minorHAnsi" w:hAnsiTheme="minorHAnsi" w:cstheme="minorHAnsi"/>
        </w:rPr>
      </w:pPr>
      <w:r w:rsidRPr="001A656D">
        <w:rPr>
          <w:rFonts w:cstheme="minorHAnsi"/>
          <w:szCs w:val="24"/>
        </w:rPr>
        <w:t xml:space="preserve">Add 100 µL of stopping solution per well </w:t>
      </w:r>
      <w:r w:rsidRPr="001A656D">
        <w:rPr>
          <w:rFonts w:cstheme="minorHAnsi"/>
          <w:b/>
          <w:bCs/>
          <w:szCs w:val="24"/>
        </w:rPr>
        <w:t>[1]</w:t>
      </w:r>
      <w:r w:rsidRPr="001A656D">
        <w:rPr>
          <w:rFonts w:cstheme="minorHAnsi"/>
          <w:szCs w:val="24"/>
        </w:rPr>
        <w:t>. Measure the fluorescence with 360 nanometers</w:t>
      </w:r>
      <w:r>
        <w:rPr>
          <w:rFonts w:cstheme="minorHAnsi"/>
          <w:szCs w:val="24"/>
        </w:rPr>
        <w:t xml:space="preserve"> </w:t>
      </w:r>
      <w:r w:rsidRPr="001A656D">
        <w:rPr>
          <w:rFonts w:cstheme="minorHAnsi"/>
          <w:szCs w:val="24"/>
        </w:rPr>
        <w:t>excitation wavelength and 465 nanometers</w:t>
      </w:r>
      <w:r>
        <w:rPr>
          <w:rFonts w:cstheme="minorHAnsi"/>
          <w:szCs w:val="24"/>
        </w:rPr>
        <w:t xml:space="preserve"> </w:t>
      </w:r>
      <w:r w:rsidRPr="001A656D">
        <w:rPr>
          <w:rFonts w:cstheme="minorHAnsi"/>
          <w:szCs w:val="24"/>
        </w:rPr>
        <w:t xml:space="preserve">emission wavelength </w:t>
      </w:r>
      <w:r w:rsidRPr="001A656D">
        <w:rPr>
          <w:rFonts w:cstheme="minorHAnsi"/>
          <w:b/>
          <w:bCs/>
          <w:szCs w:val="24"/>
        </w:rPr>
        <w:t>[2]</w:t>
      </w:r>
      <w:r w:rsidRPr="001A656D">
        <w:rPr>
          <w:rFonts w:cstheme="minorHAnsi"/>
          <w:szCs w:val="24"/>
        </w:rPr>
        <w:t>.</w:t>
      </w:r>
    </w:p>
    <w:p w14:paraId="7345936A" w14:textId="6D63EE8B" w:rsid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stopping solution in the wells.</w:t>
      </w:r>
    </w:p>
    <w:p w14:paraId="2DC33EDC" w14:textId="0293385B" w:rsidR="001A656D" w:rsidRPr="001A656D" w:rsidRDefault="001A656D" w:rsidP="001A656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plate reader.</w:t>
      </w:r>
    </w:p>
    <w:p w14:paraId="71CC1681" w14:textId="77777777" w:rsidR="001A656D" w:rsidRPr="001A656D" w:rsidRDefault="001A656D" w:rsidP="001A656D">
      <w:pPr>
        <w:spacing w:before="120"/>
        <w:ind w:left="907"/>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5EEEBA9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1718C">
        <w:rPr>
          <w:rFonts w:asciiTheme="minorHAnsi" w:hAnsiTheme="minorHAnsi" w:cstheme="minorHAnsi"/>
          <w:b/>
          <w:szCs w:val="24"/>
        </w:rPr>
        <w:t xml:space="preserve">Effect of Allergen on </w:t>
      </w:r>
      <w:r w:rsidR="00B1718C">
        <w:rPr>
          <w:rFonts w:ascii="Calibri,Bold" w:hAnsi="Calibri,Bold" w:cs="Calibri,Bold"/>
          <w:b/>
          <w:bCs/>
          <w:szCs w:val="24"/>
          <w:lang w:val="en-IN"/>
        </w:rPr>
        <w:t>β-hexosaminidase</w:t>
      </w:r>
      <w:r w:rsidR="00B1718C">
        <w:rPr>
          <w:rFonts w:ascii="Calibri,Bold" w:hAnsi="Calibri,Bold" w:cs="Calibri,Bold"/>
          <w:b/>
          <w:bCs/>
          <w:szCs w:val="24"/>
          <w:lang w:val="en-IN"/>
        </w:rPr>
        <w:t xml:space="preserve"> Release</w:t>
      </w:r>
    </w:p>
    <w:p w14:paraId="52E24B75" w14:textId="18435071" w:rsidR="00395684" w:rsidRPr="00B07A3B" w:rsidRDefault="00106F9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The bell-shaped curve obtained in the beta-</w:t>
      </w:r>
      <w:r>
        <w:rPr>
          <w:rFonts w:cstheme="minorHAnsi"/>
          <w:szCs w:val="24"/>
        </w:rPr>
        <w:t xml:space="preserve">hexosaminidase activity assay </w:t>
      </w:r>
      <w:r w:rsidRPr="00106F96">
        <w:rPr>
          <w:rFonts w:cstheme="minorHAnsi"/>
          <w:b/>
          <w:bCs/>
          <w:szCs w:val="24"/>
        </w:rPr>
        <w:t>[1]</w:t>
      </w:r>
      <w:r>
        <w:rPr>
          <w:rFonts w:asciiTheme="minorHAnsi" w:hAnsiTheme="minorHAnsi" w:cstheme="minorHAnsi"/>
          <w:szCs w:val="24"/>
        </w:rPr>
        <w:t xml:space="preserve">, indicating the </w:t>
      </w:r>
      <w:r>
        <w:rPr>
          <w:rFonts w:cstheme="minorHAnsi"/>
          <w:szCs w:val="24"/>
        </w:rPr>
        <w:t xml:space="preserve">monovalent occupation of antigen epitopes on </w:t>
      </w:r>
      <w:proofErr w:type="spellStart"/>
      <w:r>
        <w:rPr>
          <w:rFonts w:cstheme="minorHAnsi"/>
          <w:szCs w:val="24"/>
        </w:rPr>
        <w:t>IgE</w:t>
      </w:r>
      <w:proofErr w:type="spellEnd"/>
      <w:r>
        <w:rPr>
          <w:rFonts w:cstheme="minorHAnsi"/>
          <w:szCs w:val="24"/>
        </w:rPr>
        <w:t xml:space="preserve"> </w:t>
      </w:r>
      <w:r w:rsidRPr="00106F96">
        <w:rPr>
          <w:rFonts w:cstheme="minorHAnsi"/>
          <w:i/>
          <w:iCs/>
          <w:color w:val="FF0000"/>
          <w:szCs w:val="24"/>
        </w:rPr>
        <w:t>(Immunoglobulin-E)</w:t>
      </w:r>
      <w:r>
        <w:rPr>
          <w:rFonts w:cstheme="minorHAnsi"/>
          <w:szCs w:val="24"/>
        </w:rPr>
        <w:t xml:space="preserve"> due to the excess of allergen, which competitively inhibits the allergen-</w:t>
      </w:r>
      <w:proofErr w:type="spellStart"/>
      <w:r>
        <w:rPr>
          <w:rFonts w:cstheme="minorHAnsi"/>
          <w:szCs w:val="24"/>
        </w:rPr>
        <w:t>IgE</w:t>
      </w:r>
      <w:proofErr w:type="spellEnd"/>
      <w:r>
        <w:rPr>
          <w:rFonts w:cstheme="minorHAnsi"/>
          <w:szCs w:val="24"/>
        </w:rPr>
        <w:t xml:space="preserve"> cross-linking at high antigen concentrations </w:t>
      </w:r>
      <w:r w:rsidRPr="00106F96">
        <w:rPr>
          <w:rFonts w:cstheme="minorHAnsi"/>
          <w:b/>
          <w:bCs/>
          <w:szCs w:val="24"/>
        </w:rPr>
        <w:t>[2]</w:t>
      </w:r>
      <w:r>
        <w:rPr>
          <w:rFonts w:cstheme="minorHAnsi"/>
          <w:szCs w:val="24"/>
        </w:rPr>
        <w:t>.</w:t>
      </w:r>
    </w:p>
    <w:p w14:paraId="4E75A4CA" w14:textId="203B9B1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06F96">
        <w:rPr>
          <w:rFonts w:asciiTheme="minorHAnsi" w:hAnsiTheme="minorHAnsi" w:cstheme="minorHAnsi"/>
          <w:szCs w:val="24"/>
        </w:rPr>
        <w:t xml:space="preserve"> Figure 1C </w:t>
      </w:r>
    </w:p>
    <w:p w14:paraId="6DE17CA8" w14:textId="7A5D2D1B" w:rsidR="00106F96" w:rsidRPr="00106F96" w:rsidRDefault="00106F96" w:rsidP="006A14A2">
      <w:pPr>
        <w:pStyle w:val="ListParagraph"/>
        <w:numPr>
          <w:ilvl w:val="2"/>
          <w:numId w:val="3"/>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1C </w:t>
      </w:r>
      <w:r w:rsidRPr="00106F96">
        <w:rPr>
          <w:rStyle w:val="Vid"/>
        </w:rPr>
        <w:t>Video editor: Please emphasize the antigen</w:t>
      </w:r>
      <w:r w:rsidR="00C371B9">
        <w:rPr>
          <w:rStyle w:val="Vid"/>
        </w:rPr>
        <w:t>-</w:t>
      </w:r>
      <w:r w:rsidRPr="00106F96">
        <w:rPr>
          <w:rStyle w:val="Vid"/>
        </w:rPr>
        <w:t>antibody reaction above the bell</w:t>
      </w:r>
      <w:r w:rsidR="00C371B9">
        <w:rPr>
          <w:rStyle w:val="Vid"/>
        </w:rPr>
        <w:t>-</w:t>
      </w:r>
      <w:r w:rsidRPr="00106F96">
        <w:rPr>
          <w:rStyle w:val="Vid"/>
        </w:rPr>
        <w:t>shaped curve.</w:t>
      </w:r>
    </w:p>
    <w:p w14:paraId="35ECCF39" w14:textId="77777777" w:rsidR="00106F96" w:rsidRPr="00B07A3B" w:rsidRDefault="00106F96" w:rsidP="00106F96">
      <w:pPr>
        <w:pStyle w:val="ListParagraph"/>
        <w:spacing w:before="120"/>
        <w:ind w:left="1627"/>
        <w:contextualSpacing w:val="0"/>
        <w:outlineLvl w:val="0"/>
        <w:rPr>
          <w:rFonts w:asciiTheme="minorHAnsi" w:hAnsiTheme="minorHAnsi" w:cstheme="minorHAnsi"/>
          <w:szCs w:val="24"/>
        </w:rPr>
      </w:pPr>
    </w:p>
    <w:p w14:paraId="123FB8B2" w14:textId="3009B69C" w:rsidR="00395684" w:rsidRDefault="00106F9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Pr>
          <w:rFonts w:cstheme="minorHAnsi"/>
          <w:szCs w:val="24"/>
        </w:rPr>
        <w:t>he antigen concentration necessary for the half</w:t>
      </w:r>
      <w:r w:rsidR="00C371B9">
        <w:rPr>
          <w:rFonts w:cstheme="minorHAnsi"/>
          <w:szCs w:val="24"/>
        </w:rPr>
        <w:t>-</w:t>
      </w:r>
      <w:r>
        <w:rPr>
          <w:rFonts w:cstheme="minorHAnsi"/>
          <w:szCs w:val="24"/>
        </w:rPr>
        <w:t xml:space="preserve">maximum mediator release was calculated using </w:t>
      </w:r>
      <w:r w:rsidR="00C371B9">
        <w:rPr>
          <w:rFonts w:cstheme="minorHAnsi"/>
          <w:szCs w:val="24"/>
        </w:rPr>
        <w:t xml:space="preserve">the </w:t>
      </w:r>
      <w:r>
        <w:rPr>
          <w:rFonts w:cstheme="minorHAnsi"/>
          <w:szCs w:val="24"/>
        </w:rPr>
        <w:t>linear regression</w:t>
      </w:r>
      <w:r w:rsidR="00C371B9">
        <w:rPr>
          <w:rFonts w:cstheme="minorHAnsi"/>
          <w:szCs w:val="24"/>
        </w:rPr>
        <w:t xml:space="preserve"> analysis</w:t>
      </w:r>
      <w:r>
        <w:rPr>
          <w:rFonts w:cstheme="minorHAnsi"/>
          <w:szCs w:val="24"/>
        </w:rPr>
        <w:t xml:space="preserve"> </w:t>
      </w:r>
      <w:r w:rsidRPr="00106F96">
        <w:rPr>
          <w:rFonts w:cstheme="minorHAnsi"/>
          <w:b/>
          <w:bCs/>
          <w:szCs w:val="24"/>
        </w:rPr>
        <w:t>[1]</w:t>
      </w:r>
      <w:r>
        <w:rPr>
          <w:rFonts w:cstheme="minorHAnsi"/>
          <w:szCs w:val="24"/>
        </w:rPr>
        <w:t xml:space="preserve">. </w:t>
      </w:r>
      <w:r w:rsidR="00C371B9">
        <w:rPr>
          <w:rFonts w:cstheme="minorHAnsi"/>
          <w:szCs w:val="24"/>
        </w:rPr>
        <w:t>The</w:t>
      </w:r>
      <w:r>
        <w:rPr>
          <w:rFonts w:cstheme="minorHAnsi"/>
          <w:szCs w:val="24"/>
        </w:rPr>
        <w:t xml:space="preserve"> cell viability assay was performed to exclude the cytotoxic effects derived from either the sensitizing serum or the antigen used for stimulation </w:t>
      </w:r>
      <w:r w:rsidRPr="00106F96">
        <w:rPr>
          <w:rFonts w:cstheme="minorHAnsi"/>
          <w:b/>
          <w:bCs/>
          <w:szCs w:val="24"/>
        </w:rPr>
        <w:t>[2]</w:t>
      </w:r>
      <w:r>
        <w:rPr>
          <w:rFonts w:cstheme="minorHAnsi"/>
          <w:szCs w:val="24"/>
        </w:rPr>
        <w:t>.</w:t>
      </w:r>
    </w:p>
    <w:p w14:paraId="211D7D41" w14:textId="2690A0BA" w:rsidR="00106F96" w:rsidRDefault="00106F96" w:rsidP="00106F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1D </w:t>
      </w:r>
      <w:r w:rsidRPr="00106F96">
        <w:rPr>
          <w:rStyle w:val="Vid"/>
        </w:rPr>
        <w:t>Video editor: Please emphasize the equation in red</w:t>
      </w:r>
      <w:r>
        <w:rPr>
          <w:rStyle w:val="Vid"/>
        </w:rPr>
        <w:t xml:space="preserve"> font color</w:t>
      </w:r>
      <w:r w:rsidRPr="00106F96">
        <w:rPr>
          <w:rStyle w:val="Vid"/>
        </w:rPr>
        <w:t xml:space="preserve"> and red dotted line in the curve.</w:t>
      </w:r>
    </w:p>
    <w:p w14:paraId="4017D25C" w14:textId="6CE83C27" w:rsidR="00106F96" w:rsidRPr="00B07A3B" w:rsidRDefault="00106F96" w:rsidP="00106F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1E</w:t>
      </w:r>
    </w:p>
    <w:p w14:paraId="7F209C6A" w14:textId="77777777" w:rsidR="00106F96" w:rsidRPr="00B07A3B" w:rsidRDefault="00106F96" w:rsidP="00106F96">
      <w:pPr>
        <w:pStyle w:val="ListParagraph"/>
        <w:spacing w:before="120"/>
        <w:ind w:left="907"/>
        <w:contextualSpacing w:val="0"/>
        <w:outlineLvl w:val="0"/>
        <w:rPr>
          <w:rFonts w:asciiTheme="minorHAnsi" w:hAnsiTheme="minorHAnsi" w:cstheme="minorHAnsi"/>
          <w:szCs w:val="24"/>
        </w:rPr>
      </w:pPr>
    </w:p>
    <w:p w14:paraId="169223B9" w14:textId="75015E9E" w:rsidR="00106F96" w:rsidRDefault="00106F96" w:rsidP="00106F9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Five different human serums were used for the beta-</w:t>
      </w:r>
      <w:r>
        <w:rPr>
          <w:rFonts w:cstheme="minorHAnsi"/>
          <w:szCs w:val="24"/>
        </w:rPr>
        <w:t xml:space="preserve">hexosaminidase activity assay </w:t>
      </w:r>
      <w:r w:rsidRPr="00106F96">
        <w:rPr>
          <w:rFonts w:cstheme="minorHAnsi"/>
          <w:b/>
          <w:bCs/>
          <w:szCs w:val="24"/>
        </w:rPr>
        <w:t>[1]</w:t>
      </w:r>
      <w:r>
        <w:rPr>
          <w:rFonts w:cstheme="minorHAnsi"/>
          <w:szCs w:val="24"/>
        </w:rPr>
        <w:t xml:space="preserve">, and 4 out of 5 sera, derived from </w:t>
      </w:r>
      <w:r w:rsidR="00C371B9">
        <w:rPr>
          <w:rFonts w:cstheme="minorHAnsi"/>
          <w:szCs w:val="24"/>
        </w:rPr>
        <w:t xml:space="preserve">the </w:t>
      </w:r>
      <w:r>
        <w:rPr>
          <w:rFonts w:cstheme="minorHAnsi"/>
          <w:szCs w:val="24"/>
        </w:rPr>
        <w:t>birch pollen allergic patients, responded to Bet v-1 stimulation</w:t>
      </w:r>
      <w:r w:rsidR="00C371B9">
        <w:rPr>
          <w:rFonts w:cstheme="minorHAnsi"/>
          <w:szCs w:val="24"/>
        </w:rPr>
        <w:t>,</w:t>
      </w:r>
      <w:r>
        <w:rPr>
          <w:rFonts w:cstheme="minorHAnsi"/>
          <w:szCs w:val="24"/>
        </w:rPr>
        <w:t xml:space="preserve"> demonstrating that the Bet v-1 is a potent allergen responsible for </w:t>
      </w:r>
      <w:proofErr w:type="spellStart"/>
      <w:r>
        <w:rPr>
          <w:rFonts w:cstheme="minorHAnsi"/>
          <w:szCs w:val="24"/>
        </w:rPr>
        <w:t>IgE</w:t>
      </w:r>
      <w:proofErr w:type="spellEnd"/>
      <w:r>
        <w:rPr>
          <w:rFonts w:cstheme="minorHAnsi"/>
          <w:szCs w:val="24"/>
        </w:rPr>
        <w:t xml:space="preserve">-mediated allergic symptoms </w:t>
      </w:r>
      <w:r w:rsidRPr="00106F96">
        <w:rPr>
          <w:rFonts w:cstheme="minorHAnsi"/>
          <w:b/>
          <w:bCs/>
          <w:szCs w:val="24"/>
        </w:rPr>
        <w:t>[2]</w:t>
      </w:r>
      <w:r>
        <w:rPr>
          <w:rFonts w:cstheme="minorHAnsi"/>
          <w:szCs w:val="24"/>
        </w:rPr>
        <w:t xml:space="preserve">. </w:t>
      </w:r>
      <w:r w:rsidRPr="00106F96">
        <w:rPr>
          <w:rFonts w:cstheme="minorHAnsi"/>
          <w:szCs w:val="24"/>
          <w:highlight w:val="yellow"/>
        </w:rPr>
        <w:t xml:space="preserve">Authors: How would you like </w:t>
      </w:r>
      <w:proofErr w:type="spellStart"/>
      <w:r w:rsidRPr="00106F96">
        <w:rPr>
          <w:rFonts w:cstheme="minorHAnsi"/>
          <w:szCs w:val="24"/>
          <w:highlight w:val="yellow"/>
        </w:rPr>
        <w:t>JoVE’s</w:t>
      </w:r>
      <w:proofErr w:type="spellEnd"/>
      <w:r w:rsidRPr="00106F96">
        <w:rPr>
          <w:rFonts w:cstheme="minorHAnsi"/>
          <w:szCs w:val="24"/>
          <w:highlight w:val="yellow"/>
        </w:rPr>
        <w:t xml:space="preserve"> voiceover talent to pronounce Bet v-1?</w:t>
      </w:r>
    </w:p>
    <w:p w14:paraId="7F7127BA" w14:textId="3CE524CE" w:rsidR="00106F96" w:rsidRDefault="00106F96" w:rsidP="00106F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63C00482" w14:textId="4560EB17" w:rsidR="00106F96" w:rsidRPr="00106F96" w:rsidRDefault="00106F96" w:rsidP="00106F96">
      <w:pPr>
        <w:pStyle w:val="ListParagraph"/>
        <w:numPr>
          <w:ilvl w:val="2"/>
          <w:numId w:val="3"/>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2 </w:t>
      </w:r>
      <w:r w:rsidRPr="00106F96">
        <w:rPr>
          <w:rStyle w:val="Vid"/>
        </w:rPr>
        <w:t>Video editor: Please emphasize curves of serum #1 to serum #4</w:t>
      </w:r>
    </w:p>
    <w:p w14:paraId="06E7F88F" w14:textId="77777777" w:rsidR="00106F96" w:rsidRPr="00B07A3B" w:rsidRDefault="00106F96" w:rsidP="00106F96">
      <w:pPr>
        <w:pStyle w:val="ListParagraph"/>
        <w:spacing w:before="120"/>
        <w:ind w:left="1627"/>
        <w:contextualSpacing w:val="0"/>
        <w:outlineLvl w:val="0"/>
        <w:rPr>
          <w:rFonts w:asciiTheme="minorHAnsi" w:hAnsiTheme="minorHAnsi" w:cstheme="minorHAnsi"/>
          <w:szCs w:val="24"/>
        </w:rPr>
      </w:pPr>
    </w:p>
    <w:p w14:paraId="330DFB43" w14:textId="547B1E14" w:rsidR="00106F96" w:rsidRDefault="00106F96" w:rsidP="00106F96">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lastRenderedPageBreak/>
        <w:t xml:space="preserve">The cross-reactivity of </w:t>
      </w:r>
      <w:proofErr w:type="spellStart"/>
      <w:r>
        <w:rPr>
          <w:rFonts w:cstheme="minorHAnsi"/>
          <w:szCs w:val="24"/>
        </w:rPr>
        <w:t>IgE</w:t>
      </w:r>
      <w:proofErr w:type="spellEnd"/>
      <w:r>
        <w:rPr>
          <w:rFonts w:cstheme="minorHAnsi"/>
          <w:szCs w:val="24"/>
        </w:rPr>
        <w:t xml:space="preserve"> to homologous allergens was assessed </w:t>
      </w:r>
      <w:r w:rsidRPr="00106F96">
        <w:rPr>
          <w:rFonts w:cstheme="minorHAnsi"/>
          <w:b/>
          <w:bCs/>
          <w:szCs w:val="24"/>
        </w:rPr>
        <w:t>[1]</w:t>
      </w:r>
      <w:r>
        <w:rPr>
          <w:rFonts w:cstheme="minorHAnsi"/>
          <w:szCs w:val="24"/>
        </w:rPr>
        <w:t xml:space="preserve">. The response to Bet v-1 was found in both patients </w:t>
      </w:r>
      <w:r w:rsidRPr="00106F96">
        <w:rPr>
          <w:rFonts w:cstheme="minorHAnsi"/>
          <w:b/>
          <w:bCs/>
          <w:szCs w:val="24"/>
        </w:rPr>
        <w:t>[2]</w:t>
      </w:r>
      <w:r>
        <w:rPr>
          <w:rFonts w:cstheme="minorHAnsi"/>
          <w:szCs w:val="24"/>
        </w:rPr>
        <w:t xml:space="preserve">, but patient-2 responded to Cor a-1, the Bet v-1-homologous food allergen indicating higher Cor a-1-cross-reactive </w:t>
      </w:r>
      <w:proofErr w:type="spellStart"/>
      <w:r>
        <w:rPr>
          <w:rFonts w:cstheme="minorHAnsi"/>
          <w:szCs w:val="24"/>
        </w:rPr>
        <w:t>IgE</w:t>
      </w:r>
      <w:proofErr w:type="spellEnd"/>
      <w:r>
        <w:rPr>
          <w:rFonts w:cstheme="minorHAnsi"/>
          <w:szCs w:val="24"/>
        </w:rPr>
        <w:t xml:space="preserve"> levels in patient-2 </w:t>
      </w:r>
      <w:r w:rsidRPr="00106F96">
        <w:rPr>
          <w:rFonts w:cstheme="minorHAnsi"/>
          <w:b/>
          <w:bCs/>
          <w:szCs w:val="24"/>
        </w:rPr>
        <w:t>[3]</w:t>
      </w:r>
      <w:r>
        <w:rPr>
          <w:rFonts w:cstheme="minorHAnsi"/>
          <w:szCs w:val="24"/>
        </w:rPr>
        <w:t xml:space="preserve">. </w:t>
      </w:r>
      <w:r w:rsidRPr="00106F96">
        <w:rPr>
          <w:rFonts w:cstheme="minorHAnsi"/>
          <w:szCs w:val="24"/>
          <w:highlight w:val="yellow"/>
        </w:rPr>
        <w:t xml:space="preserve">Authors: How would you like </w:t>
      </w:r>
      <w:proofErr w:type="spellStart"/>
      <w:r w:rsidRPr="00106F96">
        <w:rPr>
          <w:rFonts w:cstheme="minorHAnsi"/>
          <w:szCs w:val="24"/>
          <w:highlight w:val="yellow"/>
        </w:rPr>
        <w:t>JoVE’s</w:t>
      </w:r>
      <w:proofErr w:type="spellEnd"/>
      <w:r w:rsidRPr="00106F96">
        <w:rPr>
          <w:rFonts w:cstheme="minorHAnsi"/>
          <w:szCs w:val="24"/>
          <w:highlight w:val="yellow"/>
        </w:rPr>
        <w:t xml:space="preserve"> voiceover talent to pronounce Cor a-1?</w:t>
      </w:r>
    </w:p>
    <w:p w14:paraId="3A6D1A5F" w14:textId="22AC1C50" w:rsidR="00106F96" w:rsidRDefault="00106F96" w:rsidP="00106F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5C7A4C90" w14:textId="022BA7D1" w:rsidR="00106F96" w:rsidRDefault="00106F96" w:rsidP="00106F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w:t>
      </w:r>
      <w:r w:rsidRPr="00106F96">
        <w:rPr>
          <w:rStyle w:val="Vid"/>
        </w:rPr>
        <w:t>Video editor: Please emphasize the black line with black square data</w:t>
      </w:r>
      <w:r>
        <w:rPr>
          <w:rStyle w:val="Vid"/>
        </w:rPr>
        <w:t xml:space="preserve"> </w:t>
      </w:r>
      <w:r w:rsidRPr="00106F96">
        <w:rPr>
          <w:rStyle w:val="Vid"/>
        </w:rPr>
        <w:t>points</w:t>
      </w:r>
      <w:r>
        <w:rPr>
          <w:rStyle w:val="Vid"/>
        </w:rPr>
        <w:t xml:space="preserve"> in both the </w:t>
      </w:r>
      <w:proofErr w:type="gramStart"/>
      <w:r>
        <w:rPr>
          <w:rStyle w:val="Vid"/>
        </w:rPr>
        <w:t>graphs</w:t>
      </w:r>
      <w:proofErr w:type="gramEnd"/>
    </w:p>
    <w:p w14:paraId="5AD80EB9" w14:textId="60768E72" w:rsidR="00106F96" w:rsidRDefault="00106F96" w:rsidP="00106F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Pr="00106F96">
        <w:rPr>
          <w:rStyle w:val="Vid"/>
        </w:rPr>
        <w:t xml:space="preserve"> Video editor: Please emphasize the </w:t>
      </w:r>
      <w:r>
        <w:rPr>
          <w:rStyle w:val="Vid"/>
        </w:rPr>
        <w:t>gray</w:t>
      </w:r>
      <w:r w:rsidRPr="00106F96">
        <w:rPr>
          <w:rStyle w:val="Vid"/>
        </w:rPr>
        <w:t xml:space="preserve"> line with </w:t>
      </w:r>
      <w:r>
        <w:rPr>
          <w:rStyle w:val="Vid"/>
        </w:rPr>
        <w:t>gray</w:t>
      </w:r>
      <w:r w:rsidRPr="00106F96">
        <w:rPr>
          <w:rStyle w:val="Vid"/>
        </w:rPr>
        <w:t xml:space="preserve"> </w:t>
      </w:r>
      <w:r>
        <w:rPr>
          <w:rStyle w:val="Vid"/>
        </w:rPr>
        <w:t>triangle</w:t>
      </w:r>
      <w:r w:rsidRPr="00106F96">
        <w:rPr>
          <w:rStyle w:val="Vid"/>
        </w:rPr>
        <w:t xml:space="preserve"> data</w:t>
      </w:r>
      <w:r>
        <w:rPr>
          <w:rStyle w:val="Vid"/>
        </w:rPr>
        <w:t xml:space="preserve"> </w:t>
      </w:r>
      <w:r w:rsidRPr="00106F96">
        <w:rPr>
          <w:rStyle w:val="Vid"/>
        </w:rPr>
        <w:t>points</w:t>
      </w:r>
      <w:r>
        <w:rPr>
          <w:rStyle w:val="Vid"/>
        </w:rPr>
        <w:t xml:space="preserve"> in both the graphs.</w:t>
      </w:r>
    </w:p>
    <w:p w14:paraId="3FC6E934" w14:textId="77777777" w:rsidR="00106F96" w:rsidRPr="00B07A3B" w:rsidRDefault="00106F96" w:rsidP="00106F96">
      <w:pPr>
        <w:pStyle w:val="ListParagraph"/>
        <w:spacing w:before="120"/>
        <w:ind w:left="1627"/>
        <w:contextualSpacing w:val="0"/>
        <w:outlineLvl w:val="0"/>
        <w:rPr>
          <w:rFonts w:asciiTheme="minorHAnsi" w:hAnsiTheme="minorHAnsi" w:cstheme="minorHAnsi"/>
          <w:szCs w:val="24"/>
        </w:rPr>
      </w:pPr>
    </w:p>
    <w:p w14:paraId="79284401" w14:textId="062E2ABB" w:rsidR="00106F96" w:rsidRPr="00106F96" w:rsidRDefault="00106F96" w:rsidP="00106F96">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The hypoallergenic nature of mutant variants of</w:t>
      </w:r>
      <w:r w:rsidRPr="00106F96">
        <w:rPr>
          <w:rFonts w:cstheme="minorHAnsi"/>
          <w:szCs w:val="24"/>
        </w:rPr>
        <w:t xml:space="preserve"> </w:t>
      </w:r>
      <w:r w:rsidR="00C371B9">
        <w:rPr>
          <w:rFonts w:cstheme="minorHAnsi"/>
          <w:szCs w:val="24"/>
        </w:rPr>
        <w:t xml:space="preserve">the </w:t>
      </w:r>
      <w:r>
        <w:rPr>
          <w:rFonts w:cstheme="minorHAnsi"/>
          <w:szCs w:val="24"/>
        </w:rPr>
        <w:t xml:space="preserve">allergens was assessed and compared to their wild-type counterpart </w:t>
      </w:r>
      <w:r w:rsidRPr="00106F96">
        <w:rPr>
          <w:rFonts w:cstheme="minorHAnsi"/>
          <w:b/>
          <w:bCs/>
          <w:szCs w:val="24"/>
        </w:rPr>
        <w:t>[1]</w:t>
      </w:r>
      <w:r>
        <w:rPr>
          <w:rFonts w:cstheme="minorHAnsi"/>
          <w:szCs w:val="24"/>
        </w:rPr>
        <w:t xml:space="preserve">. </w:t>
      </w:r>
    </w:p>
    <w:p w14:paraId="639C2FD3" w14:textId="24EC3F13" w:rsidR="00106F96" w:rsidRPr="00B07A3B" w:rsidRDefault="00106F96" w:rsidP="00106F9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p>
    <w:p w14:paraId="51451DFC" w14:textId="77777777" w:rsidR="00106F96" w:rsidRPr="00106F96" w:rsidRDefault="00106F96" w:rsidP="00106F96">
      <w:pPr>
        <w:pStyle w:val="ListParagraph"/>
        <w:spacing w:before="120"/>
        <w:ind w:left="907"/>
        <w:contextualSpacing w:val="0"/>
        <w:outlineLvl w:val="0"/>
        <w:rPr>
          <w:rFonts w:asciiTheme="minorHAnsi" w:hAnsiTheme="minorHAnsi" w:cstheme="minorHAnsi"/>
          <w:szCs w:val="24"/>
        </w:rPr>
      </w:pPr>
    </w:p>
    <w:p w14:paraId="775E82B4" w14:textId="5B04AE0C" w:rsidR="00C371B9" w:rsidRPr="00C371B9" w:rsidRDefault="00C371B9" w:rsidP="00106F96">
      <w:pPr>
        <w:pStyle w:val="ListParagraph"/>
        <w:numPr>
          <w:ilvl w:val="1"/>
          <w:numId w:val="3"/>
        </w:numPr>
        <w:spacing w:before="120"/>
        <w:contextualSpacing w:val="0"/>
        <w:outlineLvl w:val="0"/>
        <w:rPr>
          <w:rFonts w:asciiTheme="minorHAnsi" w:hAnsiTheme="minorHAnsi" w:cstheme="minorHAnsi"/>
          <w:szCs w:val="24"/>
        </w:rPr>
      </w:pPr>
      <w:r>
        <w:rPr>
          <w:rFonts w:cstheme="minorHAnsi"/>
          <w:szCs w:val="24"/>
        </w:rPr>
        <w:t xml:space="preserve">The release curve of the Bet v-1 fold variant shifted towards a higher antigen concentration compared to the wild-type allergen </w:t>
      </w:r>
      <w:r w:rsidRPr="00106F96">
        <w:rPr>
          <w:rFonts w:cstheme="minorHAnsi"/>
          <w:b/>
          <w:bCs/>
          <w:szCs w:val="24"/>
        </w:rPr>
        <w:t>[</w:t>
      </w:r>
      <w:r>
        <w:rPr>
          <w:rFonts w:cstheme="minorHAnsi"/>
          <w:b/>
          <w:bCs/>
          <w:szCs w:val="24"/>
        </w:rPr>
        <w:t>1</w:t>
      </w:r>
      <w:r w:rsidRPr="00106F96">
        <w:rPr>
          <w:rFonts w:cstheme="minorHAnsi"/>
          <w:b/>
          <w:bCs/>
          <w:szCs w:val="24"/>
        </w:rPr>
        <w:t>]</w:t>
      </w:r>
      <w:r>
        <w:rPr>
          <w:rFonts w:cstheme="minorHAnsi"/>
          <w:b/>
          <w:bCs/>
          <w:szCs w:val="24"/>
        </w:rPr>
        <w:t>,</w:t>
      </w:r>
      <w:r>
        <w:rPr>
          <w:rFonts w:cstheme="minorHAnsi"/>
          <w:szCs w:val="24"/>
        </w:rPr>
        <w:t xml:space="preserve"> resulting </w:t>
      </w:r>
      <w:r w:rsidR="00106F96">
        <w:rPr>
          <w:rFonts w:cstheme="minorHAnsi"/>
          <w:szCs w:val="24"/>
        </w:rPr>
        <w:t>in a significantly higher concentration of antigen to provoke the half-maximal release</w:t>
      </w:r>
      <w:r>
        <w:rPr>
          <w:rFonts w:cstheme="minorHAnsi"/>
          <w:szCs w:val="24"/>
        </w:rPr>
        <w:t>, which makes the mutant less allergic and better candidate allergen-specific immunotherapy</w:t>
      </w:r>
      <w:r w:rsidR="00C95FE6">
        <w:rPr>
          <w:rFonts w:cstheme="minorHAnsi"/>
          <w:szCs w:val="24"/>
        </w:rPr>
        <w:t xml:space="preserve"> </w:t>
      </w:r>
      <w:r w:rsidRPr="00C371B9">
        <w:rPr>
          <w:rFonts w:cstheme="minorHAnsi"/>
          <w:b/>
          <w:bCs/>
          <w:szCs w:val="24"/>
        </w:rPr>
        <w:t>[2]</w:t>
      </w:r>
      <w:r>
        <w:rPr>
          <w:rFonts w:cstheme="minorHAnsi"/>
          <w:szCs w:val="24"/>
        </w:rPr>
        <w:t xml:space="preserve">. </w:t>
      </w:r>
    </w:p>
    <w:p w14:paraId="339D073E" w14:textId="77777777" w:rsidR="00C371B9" w:rsidRDefault="00C371B9" w:rsidP="00C371B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4A </w:t>
      </w:r>
      <w:r w:rsidRPr="00106F96">
        <w:rPr>
          <w:rStyle w:val="Vid"/>
        </w:rPr>
        <w:t>Video editor: Please emphasize the black dotted line with square data points of “</w:t>
      </w:r>
      <w:proofErr w:type="spellStart"/>
      <w:r w:rsidRPr="00106F96">
        <w:rPr>
          <w:rStyle w:val="Vid"/>
        </w:rPr>
        <w:t>rBet</w:t>
      </w:r>
      <w:proofErr w:type="spellEnd"/>
      <w:r w:rsidRPr="00106F96">
        <w:rPr>
          <w:rStyle w:val="Vid"/>
        </w:rPr>
        <w:t xml:space="preserve"> v 1 fold variant”</w:t>
      </w:r>
    </w:p>
    <w:p w14:paraId="2A2B9E5B" w14:textId="77777777" w:rsidR="00C371B9" w:rsidRPr="00B07A3B" w:rsidRDefault="00C371B9" w:rsidP="00C371B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4B </w:t>
      </w:r>
      <w:r w:rsidRPr="00106F96">
        <w:rPr>
          <w:rStyle w:val="Vid"/>
        </w:rPr>
        <w:t>Video editor: Please emphasize the</w:t>
      </w:r>
      <w:r>
        <w:rPr>
          <w:rStyle w:val="Vid"/>
        </w:rPr>
        <w:t xml:space="preserve"> bar of fold variant.</w:t>
      </w:r>
    </w:p>
    <w:p w14:paraId="105F506C" w14:textId="77777777" w:rsidR="00C371B9" w:rsidRPr="00C371B9" w:rsidRDefault="00C371B9" w:rsidP="00C371B9">
      <w:pPr>
        <w:pStyle w:val="ListParagraph"/>
        <w:spacing w:before="120"/>
        <w:ind w:left="907"/>
        <w:contextualSpacing w:val="0"/>
        <w:outlineLvl w:val="0"/>
        <w:rPr>
          <w:rFonts w:asciiTheme="minorHAnsi" w:hAnsiTheme="minorHAnsi" w:cstheme="minorHAnsi"/>
          <w:szCs w:val="24"/>
        </w:rPr>
      </w:pPr>
    </w:p>
    <w:p w14:paraId="56557430" w14:textId="77777777" w:rsidR="00106F96" w:rsidRPr="00B07A3B" w:rsidRDefault="00106F96" w:rsidP="00106F96">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A37B2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A37B2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A37B2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ECB72" w14:textId="77777777" w:rsidR="00A37B29" w:rsidRDefault="00A37B29">
      <w:r>
        <w:separator/>
      </w:r>
    </w:p>
    <w:p w14:paraId="270FC016" w14:textId="77777777" w:rsidR="00A37B29" w:rsidRDefault="00A37B29"/>
  </w:endnote>
  <w:endnote w:type="continuationSeparator" w:id="0">
    <w:p w14:paraId="61C2ACC1" w14:textId="77777777" w:rsidR="00A37B29" w:rsidRDefault="00A37B29">
      <w:r>
        <w:continuationSeparator/>
      </w:r>
    </w:p>
    <w:p w14:paraId="046A6506" w14:textId="77777777" w:rsidR="00A37B29" w:rsidRDefault="00A37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A1"/>
    <w:family w:val="auto"/>
    <w:notTrueType/>
    <w:pitch w:val="default"/>
    <w:sig w:usb0="00000083" w:usb1="00000000" w:usb2="00000000" w:usb3="00000000" w:csb0="00000009"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4349E8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1718C">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55C2" w14:textId="77777777" w:rsidR="00A37B29" w:rsidRDefault="00A37B29">
      <w:r>
        <w:separator/>
      </w:r>
    </w:p>
    <w:p w14:paraId="2526BB56" w14:textId="77777777" w:rsidR="00A37B29" w:rsidRDefault="00A37B29"/>
  </w:footnote>
  <w:footnote w:type="continuationSeparator" w:id="0">
    <w:p w14:paraId="094C48B7" w14:textId="77777777" w:rsidR="00A37B29" w:rsidRDefault="00A37B29">
      <w:r>
        <w:continuationSeparator/>
      </w:r>
    </w:p>
    <w:p w14:paraId="4E8E5585" w14:textId="77777777" w:rsidR="00A37B29" w:rsidRDefault="00A37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104CBAD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LY0NzQwNDc3NjdW0lEKTi0uzszPAykwqQUAkz+41SwAAAA="/>
  </w:docVars>
  <w:rsids>
    <w:rsidRoot w:val="00BF2674"/>
    <w:rsid w:val="00003C8B"/>
    <w:rsid w:val="000051DE"/>
    <w:rsid w:val="0000605D"/>
    <w:rsid w:val="00010DD0"/>
    <w:rsid w:val="0001266D"/>
    <w:rsid w:val="00013862"/>
    <w:rsid w:val="00023E22"/>
    <w:rsid w:val="00025DE9"/>
    <w:rsid w:val="000266B9"/>
    <w:rsid w:val="000326C8"/>
    <w:rsid w:val="000326ED"/>
    <w:rsid w:val="00033D71"/>
    <w:rsid w:val="00037828"/>
    <w:rsid w:val="00043807"/>
    <w:rsid w:val="00074929"/>
    <w:rsid w:val="00083792"/>
    <w:rsid w:val="0008613B"/>
    <w:rsid w:val="00090BAC"/>
    <w:rsid w:val="00094A6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06F96"/>
    <w:rsid w:val="001115D1"/>
    <w:rsid w:val="00125924"/>
    <w:rsid w:val="00126973"/>
    <w:rsid w:val="00143557"/>
    <w:rsid w:val="001469E6"/>
    <w:rsid w:val="00151824"/>
    <w:rsid w:val="001528A5"/>
    <w:rsid w:val="00162D51"/>
    <w:rsid w:val="00176D6F"/>
    <w:rsid w:val="00177B33"/>
    <w:rsid w:val="001819E3"/>
    <w:rsid w:val="00184EF9"/>
    <w:rsid w:val="00191A77"/>
    <w:rsid w:val="001A656D"/>
    <w:rsid w:val="001B1CA5"/>
    <w:rsid w:val="001B3024"/>
    <w:rsid w:val="001B5C46"/>
    <w:rsid w:val="001C3C85"/>
    <w:rsid w:val="001C5DB5"/>
    <w:rsid w:val="001C7BBC"/>
    <w:rsid w:val="001D66A5"/>
    <w:rsid w:val="001E2225"/>
    <w:rsid w:val="001E230F"/>
    <w:rsid w:val="001E52A3"/>
    <w:rsid w:val="001F0890"/>
    <w:rsid w:val="001F0A0E"/>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02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4B70"/>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5173"/>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157E"/>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1806"/>
    <w:rsid w:val="00645A61"/>
    <w:rsid w:val="00645B93"/>
    <w:rsid w:val="00646050"/>
    <w:rsid w:val="00652165"/>
    <w:rsid w:val="006524E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033"/>
    <w:rsid w:val="00873D1A"/>
    <w:rsid w:val="00875BE8"/>
    <w:rsid w:val="00877B88"/>
    <w:rsid w:val="0088113B"/>
    <w:rsid w:val="00897D92"/>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417"/>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37B29"/>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1718C"/>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371B9"/>
    <w:rsid w:val="00C44DF2"/>
    <w:rsid w:val="00C602B2"/>
    <w:rsid w:val="00C70C90"/>
    <w:rsid w:val="00C7374B"/>
    <w:rsid w:val="00C8109F"/>
    <w:rsid w:val="00C82679"/>
    <w:rsid w:val="00C836F3"/>
    <w:rsid w:val="00C9250E"/>
    <w:rsid w:val="00C947F8"/>
    <w:rsid w:val="00C95FE6"/>
    <w:rsid w:val="00C97B11"/>
    <w:rsid w:val="00CA400E"/>
    <w:rsid w:val="00CB039A"/>
    <w:rsid w:val="00CB5DE5"/>
    <w:rsid w:val="00CC0C58"/>
    <w:rsid w:val="00CC29BF"/>
    <w:rsid w:val="00CD515D"/>
    <w:rsid w:val="00CD63B8"/>
    <w:rsid w:val="00CD7F92"/>
    <w:rsid w:val="00CE10F2"/>
    <w:rsid w:val="00CE4904"/>
    <w:rsid w:val="00CF22F6"/>
    <w:rsid w:val="00CF5461"/>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B40CB"/>
    <w:rsid w:val="00FD1497"/>
    <w:rsid w:val="00FE059A"/>
    <w:rsid w:val="00FE70C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399297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27749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z.aglas@sbg.ac.at"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24158" TargetMode="External"/><Relationship Id="rId12" Type="http://schemas.openxmlformats.org/officeDocument/2006/relationships/hyperlink" Target="mailto:lorenz.aglas@sbg.ac.a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tty.johnson@sbg.ac.a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thanasios.bethanis@sbg.ac.at"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mario.wenger@stud.sbg.ac.at"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A1"/>
    <w:family w:val="auto"/>
    <w:notTrueType/>
    <w:pitch w:val="default"/>
    <w:sig w:usb0="00000083" w:usb1="00000000" w:usb2="00000000" w:usb3="00000000" w:csb0="00000009"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454D7"/>
    <w:rsid w:val="000B697B"/>
    <w:rsid w:val="001F6C86"/>
    <w:rsid w:val="00257C3C"/>
    <w:rsid w:val="0027616B"/>
    <w:rsid w:val="002D3BA6"/>
    <w:rsid w:val="002F76E2"/>
    <w:rsid w:val="00344E88"/>
    <w:rsid w:val="003C4629"/>
    <w:rsid w:val="003E657A"/>
    <w:rsid w:val="004A526F"/>
    <w:rsid w:val="006B2B83"/>
    <w:rsid w:val="00706CE8"/>
    <w:rsid w:val="007571D3"/>
    <w:rsid w:val="0077793F"/>
    <w:rsid w:val="008300A7"/>
    <w:rsid w:val="009333F9"/>
    <w:rsid w:val="00936A57"/>
    <w:rsid w:val="00A4768E"/>
    <w:rsid w:val="00A96F41"/>
    <w:rsid w:val="00B251B8"/>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18059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22</cp:revision>
  <dcterms:created xsi:type="dcterms:W3CDTF">2021-03-18T15:00:00Z</dcterms:created>
  <dcterms:modified xsi:type="dcterms:W3CDTF">2021-05-18T09:37:00Z</dcterms:modified>
</cp:coreProperties>
</file>