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9E81" w14:textId="58B1CF16" w:rsidR="00402961" w:rsidRPr="00C258F8" w:rsidRDefault="00402961" w:rsidP="00C258F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808080"/>
        </w:rPr>
      </w:pPr>
      <w:r w:rsidRPr="00C258F8">
        <w:rPr>
          <w:rFonts w:ascii="Calibri" w:hAnsi="Calibri" w:cs="Calibri"/>
          <w:b/>
          <w:color w:val="000000"/>
        </w:rPr>
        <w:t>TITLE:</w:t>
      </w:r>
    </w:p>
    <w:p w14:paraId="49D69574" w14:textId="70E166E2" w:rsidR="00402961" w:rsidRPr="00892AF2" w:rsidRDefault="00244644" w:rsidP="00C258F8">
      <w:pPr>
        <w:rPr>
          <w:rFonts w:ascii="Calibri" w:eastAsia="Times New Roman" w:hAnsi="Calibri" w:cs="Calibri"/>
          <w:bCs/>
          <w:color w:val="000000"/>
        </w:rPr>
      </w:pPr>
      <w:r w:rsidRPr="00892AF2">
        <w:rPr>
          <w:rFonts w:ascii="Calibri" w:eastAsia="Times New Roman" w:hAnsi="Calibri" w:cs="Calibri"/>
          <w:bCs/>
          <w:color w:val="000000"/>
        </w:rPr>
        <w:t>High-</w:t>
      </w:r>
      <w:r w:rsidR="008D63E3">
        <w:rPr>
          <w:rFonts w:ascii="Calibri" w:eastAsia="Times New Roman" w:hAnsi="Calibri" w:cs="Calibri"/>
          <w:bCs/>
          <w:color w:val="000000"/>
        </w:rPr>
        <w:t>P</w:t>
      </w:r>
      <w:r w:rsidRPr="00892AF2">
        <w:rPr>
          <w:rFonts w:ascii="Calibri" w:eastAsia="Times New Roman" w:hAnsi="Calibri" w:cs="Calibri"/>
          <w:bCs/>
          <w:color w:val="000000"/>
        </w:rPr>
        <w:t xml:space="preserve">ressure NMR </w:t>
      </w:r>
      <w:r w:rsidR="008D63E3">
        <w:rPr>
          <w:rFonts w:ascii="Calibri" w:eastAsia="Times New Roman" w:hAnsi="Calibri" w:cs="Calibri"/>
          <w:bCs/>
          <w:color w:val="000000"/>
        </w:rPr>
        <w:t>E</w:t>
      </w:r>
      <w:r w:rsidR="007E6746" w:rsidRPr="00892AF2">
        <w:rPr>
          <w:rFonts w:ascii="Calibri" w:eastAsia="Times New Roman" w:hAnsi="Calibri" w:cs="Calibri"/>
          <w:bCs/>
          <w:color w:val="000000"/>
        </w:rPr>
        <w:t xml:space="preserve">xperiments for </w:t>
      </w:r>
      <w:r w:rsidR="008D63E3">
        <w:rPr>
          <w:rFonts w:ascii="Calibri" w:eastAsia="Times New Roman" w:hAnsi="Calibri" w:cs="Calibri"/>
          <w:bCs/>
          <w:color w:val="000000"/>
        </w:rPr>
        <w:t>D</w:t>
      </w:r>
      <w:r w:rsidR="007E6746" w:rsidRPr="00892AF2">
        <w:rPr>
          <w:rFonts w:ascii="Calibri" w:eastAsia="Times New Roman" w:hAnsi="Calibri" w:cs="Calibri"/>
          <w:bCs/>
          <w:color w:val="000000"/>
        </w:rPr>
        <w:t xml:space="preserve">etecting </w:t>
      </w:r>
      <w:r w:rsidR="008D63E3">
        <w:rPr>
          <w:rFonts w:ascii="Calibri" w:eastAsia="Times New Roman" w:hAnsi="Calibri" w:cs="Calibri"/>
          <w:bCs/>
          <w:color w:val="000000"/>
        </w:rPr>
        <w:t>P</w:t>
      </w:r>
      <w:r w:rsidR="00111973" w:rsidRPr="00892AF2">
        <w:rPr>
          <w:rFonts w:ascii="Calibri" w:eastAsia="Times New Roman" w:hAnsi="Calibri" w:cs="Calibri"/>
          <w:bCs/>
          <w:color w:val="000000"/>
        </w:rPr>
        <w:t xml:space="preserve">rotein </w:t>
      </w:r>
      <w:r w:rsidR="008D63E3">
        <w:rPr>
          <w:rFonts w:ascii="Calibri" w:eastAsia="Times New Roman" w:hAnsi="Calibri" w:cs="Calibri"/>
          <w:bCs/>
          <w:color w:val="000000"/>
        </w:rPr>
        <w:t>L</w:t>
      </w:r>
      <w:r w:rsidR="007E6746" w:rsidRPr="00892AF2">
        <w:rPr>
          <w:rFonts w:ascii="Calibri" w:eastAsia="Times New Roman" w:hAnsi="Calibri" w:cs="Calibri"/>
          <w:bCs/>
          <w:color w:val="000000"/>
        </w:rPr>
        <w:t>ow-</w:t>
      </w:r>
      <w:r w:rsidR="008D63E3">
        <w:rPr>
          <w:rFonts w:ascii="Calibri" w:eastAsia="Times New Roman" w:hAnsi="Calibri" w:cs="Calibri"/>
          <w:bCs/>
          <w:color w:val="000000"/>
        </w:rPr>
        <w:t>L</w:t>
      </w:r>
      <w:r w:rsidR="007E6746" w:rsidRPr="00892AF2">
        <w:rPr>
          <w:rFonts w:ascii="Calibri" w:eastAsia="Times New Roman" w:hAnsi="Calibri" w:cs="Calibri"/>
          <w:bCs/>
          <w:color w:val="000000"/>
        </w:rPr>
        <w:t xml:space="preserve">ying </w:t>
      </w:r>
      <w:r w:rsidR="008D63E3">
        <w:rPr>
          <w:rFonts w:ascii="Calibri" w:eastAsia="Times New Roman" w:hAnsi="Calibri" w:cs="Calibri"/>
          <w:bCs/>
          <w:color w:val="000000"/>
        </w:rPr>
        <w:t>C</w:t>
      </w:r>
      <w:r w:rsidR="007E6746" w:rsidRPr="00892AF2">
        <w:rPr>
          <w:rFonts w:ascii="Calibri" w:eastAsia="Times New Roman" w:hAnsi="Calibri" w:cs="Calibri"/>
          <w:bCs/>
          <w:color w:val="000000"/>
        </w:rPr>
        <w:t xml:space="preserve">onformational </w:t>
      </w:r>
      <w:r w:rsidR="008D63E3">
        <w:rPr>
          <w:rFonts w:ascii="Calibri" w:eastAsia="Times New Roman" w:hAnsi="Calibri" w:cs="Calibri"/>
          <w:bCs/>
          <w:color w:val="000000"/>
        </w:rPr>
        <w:t>S</w:t>
      </w:r>
      <w:r w:rsidR="007E6746" w:rsidRPr="00892AF2">
        <w:rPr>
          <w:rFonts w:ascii="Calibri" w:eastAsia="Times New Roman" w:hAnsi="Calibri" w:cs="Calibri"/>
          <w:bCs/>
          <w:color w:val="000000"/>
        </w:rPr>
        <w:t>tates</w:t>
      </w:r>
    </w:p>
    <w:p w14:paraId="101A121E" w14:textId="77777777" w:rsidR="003A2701" w:rsidRPr="00C258F8" w:rsidRDefault="003A2701" w:rsidP="00C258F8">
      <w:pPr>
        <w:rPr>
          <w:rFonts w:ascii="Calibri" w:hAnsi="Calibri" w:cs="Calibri"/>
          <w:b/>
        </w:rPr>
      </w:pPr>
    </w:p>
    <w:p w14:paraId="0024551D" w14:textId="1234DC59" w:rsidR="00402961" w:rsidRPr="00C258F8" w:rsidRDefault="00402961" w:rsidP="00C258F8">
      <w:pPr>
        <w:rPr>
          <w:rFonts w:ascii="Calibri" w:hAnsi="Calibri" w:cs="Calibri"/>
          <w:color w:val="808080"/>
        </w:rPr>
      </w:pPr>
      <w:r w:rsidRPr="00C258F8">
        <w:rPr>
          <w:rFonts w:ascii="Calibri" w:hAnsi="Calibri" w:cs="Calibri"/>
          <w:b/>
        </w:rPr>
        <w:t>AUTHORS AND AFFILIATIONS:</w:t>
      </w:r>
    </w:p>
    <w:p w14:paraId="0CE1E526" w14:textId="10F5F9B5" w:rsidR="00402961" w:rsidRPr="001914CD" w:rsidRDefault="00FD7860" w:rsidP="00C258F8">
      <w:pPr>
        <w:rPr>
          <w:rFonts w:ascii="Calibri" w:eastAsia="Times New Roman" w:hAnsi="Calibri" w:cs="Calibri"/>
          <w:color w:val="000000"/>
        </w:rPr>
      </w:pPr>
      <w:r w:rsidRPr="00C258F8">
        <w:rPr>
          <w:rFonts w:ascii="Calibri" w:eastAsia="Times New Roman" w:hAnsi="Calibri" w:cs="Calibri"/>
          <w:color w:val="000000"/>
        </w:rPr>
        <w:t>Trang T. Nguyen</w:t>
      </w:r>
      <w:r w:rsidR="00833ED2" w:rsidRPr="00C258F8">
        <w:rPr>
          <w:rFonts w:ascii="Calibri" w:eastAsia="Times New Roman" w:hAnsi="Calibri" w:cs="Calibri"/>
          <w:color w:val="000000"/>
          <w:vertAlign w:val="superscript"/>
        </w:rPr>
        <w:t>1</w:t>
      </w:r>
      <w:r w:rsidR="00097E68">
        <w:rPr>
          <w:rFonts w:ascii="Calibri" w:eastAsia="Times New Roman" w:hAnsi="Calibri" w:cs="Calibri"/>
          <w:color w:val="000000"/>
        </w:rPr>
        <w:t>,</w:t>
      </w:r>
      <w:r w:rsidR="00402961" w:rsidRPr="00C258F8">
        <w:rPr>
          <w:rFonts w:ascii="Calibri" w:eastAsia="Times New Roman" w:hAnsi="Calibri" w:cs="Calibri"/>
          <w:color w:val="000000"/>
        </w:rPr>
        <w:t xml:space="preserve"> </w:t>
      </w:r>
      <w:r w:rsidRPr="00C258F8">
        <w:rPr>
          <w:rFonts w:ascii="Calibri" w:eastAsia="Times New Roman" w:hAnsi="Calibri" w:cs="Calibri"/>
          <w:color w:val="000000"/>
        </w:rPr>
        <w:t>Steven Siang</w:t>
      </w:r>
      <w:r w:rsidRPr="00C258F8">
        <w:rPr>
          <w:rFonts w:ascii="Calibri" w:eastAsia="Times New Roman" w:hAnsi="Calibri" w:cs="Calibri"/>
          <w:color w:val="000000"/>
          <w:vertAlign w:val="superscript"/>
        </w:rPr>
        <w:t>2</w:t>
      </w:r>
      <w:r w:rsidR="00097E68">
        <w:rPr>
          <w:rFonts w:ascii="Calibri" w:eastAsia="Times New Roman" w:hAnsi="Calibri" w:cs="Calibri"/>
          <w:color w:val="000000"/>
        </w:rPr>
        <w:t>,</w:t>
      </w:r>
      <w:r w:rsidR="00833ED2" w:rsidRPr="00C258F8">
        <w:rPr>
          <w:rFonts w:ascii="Calibri" w:eastAsia="Times New Roman" w:hAnsi="Calibri" w:cs="Calibri"/>
          <w:color w:val="000000"/>
        </w:rPr>
        <w:t xml:space="preserve"> </w:t>
      </w:r>
      <w:r w:rsidRPr="00C258F8">
        <w:rPr>
          <w:rFonts w:ascii="Calibri" w:eastAsia="Times New Roman" w:hAnsi="Calibri" w:cs="Calibri"/>
          <w:color w:val="000000"/>
        </w:rPr>
        <w:t>Julien Roche</w:t>
      </w:r>
      <w:r w:rsidR="00833ED2" w:rsidRPr="00C258F8">
        <w:rPr>
          <w:rFonts w:ascii="Calibri" w:eastAsia="Times New Roman" w:hAnsi="Calibri" w:cs="Calibri"/>
          <w:color w:val="000000"/>
          <w:vertAlign w:val="superscript"/>
        </w:rPr>
        <w:t>2</w:t>
      </w:r>
      <w:r w:rsidR="001914CD">
        <w:rPr>
          <w:rFonts w:ascii="Calibri" w:eastAsia="Times New Roman" w:hAnsi="Calibri" w:cs="Calibri"/>
          <w:color w:val="000000"/>
        </w:rPr>
        <w:t>*</w:t>
      </w:r>
    </w:p>
    <w:p w14:paraId="51208B57" w14:textId="77777777" w:rsidR="00402961" w:rsidRPr="00C258F8" w:rsidRDefault="00402961" w:rsidP="00C258F8">
      <w:pPr>
        <w:rPr>
          <w:rFonts w:ascii="Calibri" w:eastAsia="Times New Roman" w:hAnsi="Calibri" w:cs="Calibri"/>
          <w:color w:val="000000"/>
        </w:rPr>
      </w:pPr>
    </w:p>
    <w:p w14:paraId="688E7B16" w14:textId="79A7341A" w:rsidR="00402961" w:rsidRPr="00C258F8" w:rsidRDefault="00833ED2" w:rsidP="00C258F8">
      <w:pPr>
        <w:rPr>
          <w:rFonts w:ascii="Calibri" w:eastAsia="Times New Roman" w:hAnsi="Calibri" w:cs="Calibri"/>
          <w:color w:val="000000"/>
        </w:rPr>
      </w:pPr>
      <w:r w:rsidRPr="00C258F8">
        <w:rPr>
          <w:rFonts w:ascii="Calibri" w:eastAsia="Times New Roman" w:hAnsi="Calibri" w:cs="Calibri"/>
          <w:color w:val="000000"/>
          <w:vertAlign w:val="superscript"/>
        </w:rPr>
        <w:t>1</w:t>
      </w:r>
      <w:r w:rsidRPr="00C258F8">
        <w:rPr>
          <w:rFonts w:ascii="Calibri" w:eastAsia="Times New Roman" w:hAnsi="Calibri" w:cs="Calibri"/>
          <w:color w:val="000000"/>
        </w:rPr>
        <w:t>Department of Chemistry, Iowa State University, Ames, Iowa 50011, USA</w:t>
      </w:r>
    </w:p>
    <w:p w14:paraId="3D14DA87" w14:textId="47795125" w:rsidR="00833ED2" w:rsidRDefault="00833ED2" w:rsidP="00C258F8">
      <w:pPr>
        <w:rPr>
          <w:rFonts w:ascii="Calibri" w:eastAsia="Times New Roman" w:hAnsi="Calibri" w:cs="Calibri"/>
          <w:color w:val="000000"/>
        </w:rPr>
      </w:pPr>
      <w:r w:rsidRPr="00C258F8">
        <w:rPr>
          <w:rFonts w:ascii="Calibri" w:eastAsia="Times New Roman" w:hAnsi="Calibri" w:cs="Calibri"/>
          <w:color w:val="000000"/>
          <w:vertAlign w:val="superscript"/>
        </w:rPr>
        <w:t>2</w:t>
      </w:r>
      <w:r w:rsidRPr="00C258F8">
        <w:rPr>
          <w:rFonts w:ascii="Calibri" w:eastAsia="Times New Roman" w:hAnsi="Calibri" w:cs="Calibri"/>
          <w:color w:val="000000"/>
        </w:rPr>
        <w:t>Roy J. Carver Department of Biochemistry, Biophysics and Molecular Biology, Iowa State University, Ames, Iowa 50011, USA</w:t>
      </w:r>
    </w:p>
    <w:p w14:paraId="74DC6BA8" w14:textId="77777777" w:rsidR="00D0122D" w:rsidRDefault="00D0122D" w:rsidP="00C258F8">
      <w:pPr>
        <w:rPr>
          <w:rFonts w:ascii="Calibri" w:eastAsia="Times New Roman" w:hAnsi="Calibri" w:cs="Calibri"/>
          <w:color w:val="000000"/>
        </w:rPr>
      </w:pPr>
    </w:p>
    <w:p w14:paraId="51BBBC0F" w14:textId="05AC33CD" w:rsidR="00C258F8" w:rsidRDefault="00D0122D" w:rsidP="00C258F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Email addresses of co-authors:</w:t>
      </w:r>
    </w:p>
    <w:p w14:paraId="35590361" w14:textId="142AE1B8" w:rsidR="001914CD" w:rsidRDefault="001914CD" w:rsidP="00C258F8">
      <w:pPr>
        <w:rPr>
          <w:rFonts w:ascii="Calibri" w:eastAsia="Times New Roman" w:hAnsi="Calibri" w:cs="Calibri"/>
          <w:color w:val="000000"/>
        </w:rPr>
      </w:pPr>
      <w:r w:rsidRPr="00C258F8">
        <w:rPr>
          <w:rFonts w:ascii="Calibri" w:eastAsia="Times New Roman" w:hAnsi="Calibri" w:cs="Calibri"/>
          <w:color w:val="000000"/>
        </w:rPr>
        <w:t>Trang T. Nguyen</w:t>
      </w:r>
      <w:r>
        <w:rPr>
          <w:rFonts w:ascii="Calibri" w:eastAsia="Times New Roman" w:hAnsi="Calibri" w:cs="Calibri"/>
          <w:color w:val="000000"/>
        </w:rPr>
        <w:tab/>
        <w:t>(</w:t>
      </w:r>
      <w:r w:rsidRPr="001914CD">
        <w:rPr>
          <w:rFonts w:ascii="Calibri" w:eastAsia="Times New Roman" w:hAnsi="Calibri" w:cs="Calibri"/>
          <w:color w:val="000000"/>
        </w:rPr>
        <w:t>trangnt@iastate.edu</w:t>
      </w:r>
      <w:r>
        <w:rPr>
          <w:rFonts w:ascii="Calibri" w:eastAsia="Times New Roman" w:hAnsi="Calibri" w:cs="Calibri"/>
          <w:color w:val="000000"/>
        </w:rPr>
        <w:t>)</w:t>
      </w:r>
    </w:p>
    <w:p w14:paraId="7B45F1AB" w14:textId="6E6AE5D7" w:rsidR="001914CD" w:rsidRPr="00892AF2" w:rsidRDefault="001914CD" w:rsidP="00C258F8">
      <w:pPr>
        <w:rPr>
          <w:rFonts w:ascii="Calibri" w:eastAsia="Times New Roman" w:hAnsi="Calibri" w:cs="Calibri"/>
          <w:color w:val="000000"/>
        </w:rPr>
      </w:pPr>
      <w:r w:rsidRPr="00C258F8">
        <w:rPr>
          <w:rFonts w:ascii="Calibri" w:eastAsia="Times New Roman" w:hAnsi="Calibri" w:cs="Calibri"/>
          <w:color w:val="000000"/>
        </w:rPr>
        <w:t>Steven Siang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(</w:t>
      </w:r>
      <w:r w:rsidRPr="001914CD">
        <w:rPr>
          <w:rFonts w:ascii="Calibri" w:eastAsia="Times New Roman" w:hAnsi="Calibri" w:cs="Calibri"/>
          <w:color w:val="000000"/>
        </w:rPr>
        <w:t>ssiang@iastate.edu</w:t>
      </w:r>
      <w:r>
        <w:rPr>
          <w:rFonts w:ascii="Calibri" w:eastAsia="Times New Roman" w:hAnsi="Calibri" w:cs="Calibri"/>
          <w:color w:val="000000"/>
        </w:rPr>
        <w:t>)</w:t>
      </w:r>
    </w:p>
    <w:p w14:paraId="41F545DB" w14:textId="3D7F0F1C" w:rsidR="001914CD" w:rsidRDefault="001914CD" w:rsidP="00C258F8">
      <w:pPr>
        <w:rPr>
          <w:rFonts w:ascii="Calibri" w:eastAsia="Times New Roman" w:hAnsi="Calibri" w:cs="Calibri"/>
          <w:color w:val="000000"/>
        </w:rPr>
      </w:pPr>
      <w:r w:rsidRPr="00C258F8">
        <w:rPr>
          <w:rFonts w:ascii="Calibri" w:eastAsia="Times New Roman" w:hAnsi="Calibri" w:cs="Calibri"/>
          <w:color w:val="000000"/>
        </w:rPr>
        <w:t>Julien Roche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t>(</w:t>
      </w:r>
      <w:r w:rsidRPr="001914CD">
        <w:rPr>
          <w:rFonts w:ascii="Calibri" w:eastAsia="Times New Roman" w:hAnsi="Calibri" w:cs="Calibri"/>
          <w:color w:val="000000"/>
        </w:rPr>
        <w:t>jroche@iastate.edu</w:t>
      </w:r>
      <w:r>
        <w:rPr>
          <w:rFonts w:ascii="Calibri" w:eastAsia="Times New Roman" w:hAnsi="Calibri" w:cs="Calibri"/>
          <w:color w:val="000000"/>
        </w:rPr>
        <w:t>)</w:t>
      </w:r>
    </w:p>
    <w:p w14:paraId="035074C6" w14:textId="77777777" w:rsidR="001914CD" w:rsidRPr="00C258F8" w:rsidRDefault="001914CD" w:rsidP="00C258F8">
      <w:pPr>
        <w:rPr>
          <w:rFonts w:ascii="Calibri" w:eastAsia="Times New Roman" w:hAnsi="Calibri" w:cs="Calibri"/>
          <w:color w:val="000000"/>
        </w:rPr>
      </w:pPr>
    </w:p>
    <w:p w14:paraId="64103738" w14:textId="02B2629C" w:rsidR="00833ED2" w:rsidRDefault="001914CD" w:rsidP="00C258F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*</w:t>
      </w:r>
      <w:r w:rsidR="00833ED2" w:rsidRPr="00C258F8">
        <w:rPr>
          <w:rFonts w:ascii="Calibri" w:eastAsia="Times New Roman" w:hAnsi="Calibri" w:cs="Calibri"/>
          <w:color w:val="000000"/>
        </w:rPr>
        <w:t>Corresponding author</w:t>
      </w:r>
      <w:r w:rsidR="00D0122D">
        <w:rPr>
          <w:rFonts w:ascii="Calibri" w:eastAsia="Times New Roman" w:hAnsi="Calibri" w:cs="Calibri"/>
          <w:color w:val="000000"/>
        </w:rPr>
        <w:t>:</w:t>
      </w:r>
    </w:p>
    <w:p w14:paraId="4EAD41A2" w14:textId="4C220B30" w:rsidR="001914CD" w:rsidRPr="00C258F8" w:rsidRDefault="001914CD" w:rsidP="001914CD">
      <w:pPr>
        <w:rPr>
          <w:rFonts w:ascii="Calibri" w:eastAsia="Times New Roman" w:hAnsi="Calibri" w:cs="Calibri"/>
          <w:color w:val="000000"/>
        </w:rPr>
      </w:pPr>
      <w:r w:rsidRPr="00C258F8">
        <w:rPr>
          <w:rFonts w:ascii="Calibri" w:eastAsia="Times New Roman" w:hAnsi="Calibri" w:cs="Calibri"/>
          <w:color w:val="000000"/>
        </w:rPr>
        <w:t>Julien Roche</w:t>
      </w:r>
      <w:r>
        <w:tab/>
      </w:r>
      <w:r>
        <w:tab/>
        <w:t>(</w:t>
      </w:r>
      <w:r w:rsidRPr="001914CD">
        <w:rPr>
          <w:rFonts w:ascii="Calibri" w:eastAsia="Times New Roman" w:hAnsi="Calibri" w:cs="Calibri"/>
          <w:color w:val="000000"/>
        </w:rPr>
        <w:t>jroche@iastate.edu</w:t>
      </w:r>
      <w:r>
        <w:rPr>
          <w:rFonts w:ascii="Calibri" w:eastAsia="Times New Roman" w:hAnsi="Calibri" w:cs="Calibri"/>
          <w:color w:val="000000"/>
        </w:rPr>
        <w:t>)</w:t>
      </w:r>
    </w:p>
    <w:p w14:paraId="1A87752B" w14:textId="77777777" w:rsidR="001E54BF" w:rsidRPr="00C258F8" w:rsidRDefault="001E54BF" w:rsidP="00C258F8">
      <w:pPr>
        <w:rPr>
          <w:rFonts w:ascii="Calibri" w:hAnsi="Calibri" w:cs="Calibri"/>
          <w:color w:val="808080"/>
        </w:rPr>
      </w:pPr>
    </w:p>
    <w:p w14:paraId="30129B2C" w14:textId="511404E2" w:rsidR="00402961" w:rsidRPr="00C258F8" w:rsidRDefault="00402961" w:rsidP="00C258F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  <w:r w:rsidRPr="00C258F8">
        <w:rPr>
          <w:rFonts w:ascii="Calibri" w:hAnsi="Calibri" w:cs="Calibri"/>
          <w:b/>
          <w:color w:val="000000"/>
        </w:rPr>
        <w:t>KEYWORDS:</w:t>
      </w:r>
    </w:p>
    <w:p w14:paraId="54D7B3A3" w14:textId="080C20C8" w:rsidR="00402961" w:rsidRPr="00C258F8" w:rsidRDefault="008D63E3" w:rsidP="00C258F8">
      <w:pPr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="005305D6" w:rsidRPr="00C258F8">
        <w:rPr>
          <w:rFonts w:ascii="Calibri" w:hAnsi="Calibri" w:cs="Calibri"/>
        </w:rPr>
        <w:t xml:space="preserve">igh-pressure </w:t>
      </w:r>
      <w:r w:rsidR="00833ED2" w:rsidRPr="00C258F8">
        <w:rPr>
          <w:rFonts w:ascii="Calibri" w:hAnsi="Calibri" w:cs="Calibri"/>
        </w:rPr>
        <w:t xml:space="preserve">NMR, protein </w:t>
      </w:r>
      <w:r w:rsidR="005305D6" w:rsidRPr="00C258F8">
        <w:rPr>
          <w:rFonts w:ascii="Calibri" w:hAnsi="Calibri" w:cs="Calibri"/>
        </w:rPr>
        <w:t>folding</w:t>
      </w:r>
      <w:r w:rsidR="00833ED2" w:rsidRPr="00C258F8">
        <w:rPr>
          <w:rFonts w:ascii="Calibri" w:hAnsi="Calibri" w:cs="Calibri"/>
        </w:rPr>
        <w:t xml:space="preserve">, </w:t>
      </w:r>
      <w:r w:rsidR="00A95134" w:rsidRPr="00C258F8">
        <w:rPr>
          <w:rFonts w:ascii="Calibri" w:hAnsi="Calibri" w:cs="Calibri"/>
        </w:rPr>
        <w:t xml:space="preserve">protein </w:t>
      </w:r>
      <w:r w:rsidR="00822438" w:rsidRPr="00C258F8">
        <w:rPr>
          <w:rFonts w:ascii="Calibri" w:hAnsi="Calibri" w:cs="Calibri"/>
        </w:rPr>
        <w:t>stability, high-energy conformational states</w:t>
      </w:r>
    </w:p>
    <w:p w14:paraId="72134715" w14:textId="77777777" w:rsidR="00402961" w:rsidRPr="00C258F8" w:rsidRDefault="00402961" w:rsidP="00C258F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689AECC8" w14:textId="5452417E" w:rsidR="00402961" w:rsidRPr="00C258F8" w:rsidRDefault="00402961" w:rsidP="00C258F8">
      <w:pPr>
        <w:rPr>
          <w:rFonts w:ascii="Calibri" w:hAnsi="Calibri" w:cs="Calibri"/>
        </w:rPr>
      </w:pPr>
      <w:r w:rsidRPr="00C258F8">
        <w:rPr>
          <w:rFonts w:ascii="Calibri" w:hAnsi="Calibri" w:cs="Calibri"/>
          <w:b/>
        </w:rPr>
        <w:t>SUMMARY:</w:t>
      </w:r>
    </w:p>
    <w:p w14:paraId="1A7AB41D" w14:textId="72A75863" w:rsidR="00402961" w:rsidRPr="00C258F8" w:rsidRDefault="00326CC2" w:rsidP="00C258F8">
      <w:pPr>
        <w:jc w:val="both"/>
        <w:rPr>
          <w:rFonts w:ascii="Calibri" w:hAnsi="Calibri" w:cs="Calibri"/>
        </w:rPr>
      </w:pPr>
      <w:r w:rsidRPr="00C258F8">
        <w:rPr>
          <w:rFonts w:ascii="Calibri" w:hAnsi="Calibri" w:cs="Calibri"/>
        </w:rPr>
        <w:t xml:space="preserve">We provide a detailed description of </w:t>
      </w:r>
      <w:r w:rsidR="00BE7F0E" w:rsidRPr="00C258F8">
        <w:rPr>
          <w:rFonts w:ascii="Calibri" w:hAnsi="Calibri" w:cs="Calibri"/>
        </w:rPr>
        <w:t xml:space="preserve">the steps required </w:t>
      </w:r>
      <w:r w:rsidR="001914CD">
        <w:rPr>
          <w:rFonts w:ascii="Calibri" w:hAnsi="Calibri" w:cs="Calibri"/>
        </w:rPr>
        <w:t>to assemble a high-pressure cell, set up and record high-pressure NMR experiments, and finally analyze</w:t>
      </w:r>
      <w:r w:rsidR="00BE7F0E" w:rsidRPr="00C258F8">
        <w:rPr>
          <w:rFonts w:ascii="Calibri" w:hAnsi="Calibri" w:cs="Calibri"/>
        </w:rPr>
        <w:t xml:space="preserve"> both peak intensity and chemical shift changes under pressure. These experiments can provide valuable insights into </w:t>
      </w:r>
      <w:r w:rsidR="000A3F81" w:rsidRPr="00C258F8">
        <w:rPr>
          <w:rFonts w:ascii="Calibri" w:hAnsi="Calibri" w:cs="Calibri"/>
        </w:rPr>
        <w:t xml:space="preserve">the folding </w:t>
      </w:r>
      <w:r w:rsidR="000D5D8C" w:rsidRPr="00C258F8">
        <w:rPr>
          <w:rFonts w:ascii="Calibri" w:hAnsi="Calibri" w:cs="Calibri"/>
        </w:rPr>
        <w:t xml:space="preserve">pathways </w:t>
      </w:r>
      <w:r w:rsidR="000A3F81" w:rsidRPr="00C258F8">
        <w:rPr>
          <w:rFonts w:ascii="Calibri" w:hAnsi="Calibri" w:cs="Calibri"/>
        </w:rPr>
        <w:t>and</w:t>
      </w:r>
      <w:r w:rsidR="00BE7F0E" w:rsidRPr="00C258F8">
        <w:rPr>
          <w:rFonts w:ascii="Calibri" w:hAnsi="Calibri" w:cs="Calibri"/>
        </w:rPr>
        <w:t xml:space="preserve"> structural</w:t>
      </w:r>
      <w:r w:rsidR="000A3F81" w:rsidRPr="00C258F8">
        <w:rPr>
          <w:rFonts w:ascii="Calibri" w:hAnsi="Calibri" w:cs="Calibri"/>
        </w:rPr>
        <w:t xml:space="preserve"> stability of proteins</w:t>
      </w:r>
      <w:r w:rsidR="00BE7F0E" w:rsidRPr="00C258F8">
        <w:rPr>
          <w:rFonts w:ascii="Calibri" w:hAnsi="Calibri" w:cs="Calibri"/>
        </w:rPr>
        <w:t>.</w:t>
      </w:r>
    </w:p>
    <w:p w14:paraId="705C6EE2" w14:textId="77777777" w:rsidR="00402961" w:rsidRPr="00C258F8" w:rsidRDefault="00402961" w:rsidP="00C258F8">
      <w:pPr>
        <w:rPr>
          <w:rFonts w:ascii="Calibri" w:hAnsi="Calibri" w:cs="Calibri"/>
        </w:rPr>
      </w:pPr>
    </w:p>
    <w:p w14:paraId="783781F1" w14:textId="18F6B119" w:rsidR="00402961" w:rsidRPr="00C258F8" w:rsidRDefault="00402961" w:rsidP="00C258F8">
      <w:pPr>
        <w:rPr>
          <w:rFonts w:ascii="Calibri" w:hAnsi="Calibri" w:cs="Calibri"/>
          <w:color w:val="808080"/>
        </w:rPr>
      </w:pPr>
      <w:r w:rsidRPr="00C258F8">
        <w:rPr>
          <w:rFonts w:ascii="Calibri" w:hAnsi="Calibri" w:cs="Calibri"/>
          <w:b/>
        </w:rPr>
        <w:t>ABSTRACT:</w:t>
      </w:r>
    </w:p>
    <w:p w14:paraId="34713D58" w14:textId="4AF4CB8C" w:rsidR="0083217F" w:rsidRPr="008739D7" w:rsidRDefault="00B22D4B" w:rsidP="00C258F8">
      <w:pPr>
        <w:jc w:val="both"/>
        <w:rPr>
          <w:rFonts w:ascii="Calibri" w:eastAsia="Times New Roman" w:hAnsi="Calibri" w:cs="Calibri"/>
          <w:color w:val="000000"/>
        </w:rPr>
      </w:pPr>
      <w:r w:rsidRPr="008739D7">
        <w:rPr>
          <w:rFonts w:ascii="Calibri" w:eastAsia="Times New Roman" w:hAnsi="Calibri" w:cs="Calibri"/>
          <w:color w:val="000000"/>
        </w:rPr>
        <w:t>High-pressure is a well-known perturbation method that can be used to destabilize globular proteins and dissociate protein complexes</w:t>
      </w:r>
      <w:r w:rsidR="005759EA" w:rsidRPr="008739D7">
        <w:rPr>
          <w:rFonts w:ascii="Calibri" w:eastAsia="Times New Roman" w:hAnsi="Calibri" w:cs="Calibri"/>
          <w:color w:val="000000"/>
        </w:rPr>
        <w:t xml:space="preserve"> in a reversible manner</w:t>
      </w:r>
      <w:r w:rsidRPr="008739D7">
        <w:rPr>
          <w:rFonts w:ascii="Calibri" w:eastAsia="Times New Roman" w:hAnsi="Calibri" w:cs="Calibri"/>
          <w:color w:val="000000"/>
        </w:rPr>
        <w:t xml:space="preserve">. </w:t>
      </w:r>
      <w:r w:rsidR="005759EA" w:rsidRPr="008739D7">
        <w:rPr>
          <w:rFonts w:ascii="Calibri" w:eastAsia="Times New Roman" w:hAnsi="Calibri" w:cs="Calibri"/>
          <w:color w:val="000000"/>
        </w:rPr>
        <w:t>Hydrostatic p</w:t>
      </w:r>
      <w:r w:rsidRPr="008739D7">
        <w:rPr>
          <w:rFonts w:ascii="Calibri" w:eastAsia="Times New Roman" w:hAnsi="Calibri" w:cs="Calibri"/>
          <w:color w:val="000000"/>
        </w:rPr>
        <w:t xml:space="preserve">ressure </w:t>
      </w:r>
      <w:r w:rsidR="005759EA" w:rsidRPr="008739D7">
        <w:rPr>
          <w:rFonts w:ascii="Calibri" w:eastAsia="Times New Roman" w:hAnsi="Calibri" w:cs="Calibri"/>
          <w:color w:val="000000"/>
        </w:rPr>
        <w:t xml:space="preserve">drives thermodynamical equilibria toward the </w:t>
      </w:r>
      <w:r w:rsidR="00ED240D" w:rsidRPr="008739D7">
        <w:rPr>
          <w:rFonts w:ascii="Calibri" w:eastAsia="Times New Roman" w:hAnsi="Calibri" w:cs="Calibri"/>
          <w:color w:val="000000"/>
        </w:rPr>
        <w:t xml:space="preserve">state(s) with the lower molar volume. Increasing pressure </w:t>
      </w:r>
      <w:r w:rsidRPr="008739D7">
        <w:rPr>
          <w:rFonts w:ascii="Calibri" w:eastAsia="Times New Roman" w:hAnsi="Calibri" w:cs="Calibri"/>
          <w:color w:val="000000"/>
        </w:rPr>
        <w:t>offers</w:t>
      </w:r>
      <w:r w:rsidR="001914CD" w:rsidRPr="008739D7">
        <w:rPr>
          <w:rFonts w:ascii="Calibri" w:eastAsia="Times New Roman" w:hAnsi="Calibri" w:cs="Calibri"/>
          <w:color w:val="000000"/>
        </w:rPr>
        <w:t>,</w:t>
      </w:r>
      <w:r w:rsidRPr="008739D7">
        <w:rPr>
          <w:rFonts w:ascii="Calibri" w:eastAsia="Times New Roman" w:hAnsi="Calibri" w:cs="Calibri"/>
          <w:color w:val="000000"/>
        </w:rPr>
        <w:t xml:space="preserve"> </w:t>
      </w:r>
      <w:r w:rsidR="00ED240D" w:rsidRPr="008739D7">
        <w:rPr>
          <w:rFonts w:ascii="Calibri" w:eastAsia="Times New Roman" w:hAnsi="Calibri" w:cs="Calibri"/>
          <w:color w:val="000000"/>
        </w:rPr>
        <w:t>therefore</w:t>
      </w:r>
      <w:r w:rsidR="001914CD" w:rsidRPr="008739D7">
        <w:rPr>
          <w:rFonts w:ascii="Calibri" w:eastAsia="Times New Roman" w:hAnsi="Calibri" w:cs="Calibri"/>
          <w:color w:val="000000"/>
        </w:rPr>
        <w:t>,</w:t>
      </w:r>
      <w:r w:rsidR="00ED240D" w:rsidRPr="008739D7">
        <w:rPr>
          <w:rFonts w:ascii="Calibri" w:eastAsia="Times New Roman" w:hAnsi="Calibri" w:cs="Calibri"/>
          <w:color w:val="000000"/>
        </w:rPr>
        <w:t xml:space="preserve"> the</w:t>
      </w:r>
      <w:r w:rsidRPr="008739D7">
        <w:rPr>
          <w:rFonts w:ascii="Calibri" w:eastAsia="Times New Roman" w:hAnsi="Calibri" w:cs="Calibri"/>
          <w:color w:val="000000"/>
        </w:rPr>
        <w:t xml:space="preserve"> opportunities to finely tune the stability of</w:t>
      </w:r>
      <w:r w:rsidR="00B51CC4" w:rsidRPr="008739D7">
        <w:rPr>
          <w:rFonts w:ascii="Calibri" w:eastAsia="Times New Roman" w:hAnsi="Calibri" w:cs="Calibri"/>
          <w:color w:val="000000"/>
        </w:rPr>
        <w:t xml:space="preserve"> </w:t>
      </w:r>
      <w:r w:rsidRPr="008739D7">
        <w:rPr>
          <w:rFonts w:ascii="Calibri" w:eastAsia="Times New Roman" w:hAnsi="Calibri" w:cs="Calibri"/>
          <w:color w:val="000000"/>
        </w:rPr>
        <w:t>globular protein</w:t>
      </w:r>
      <w:r w:rsidR="00B51CC4" w:rsidRPr="008739D7">
        <w:rPr>
          <w:rFonts w:ascii="Calibri" w:eastAsia="Times New Roman" w:hAnsi="Calibri" w:cs="Calibri"/>
          <w:color w:val="000000"/>
        </w:rPr>
        <w:t>s</w:t>
      </w:r>
      <w:r w:rsidRPr="008739D7">
        <w:rPr>
          <w:rFonts w:ascii="Calibri" w:eastAsia="Times New Roman" w:hAnsi="Calibri" w:cs="Calibri"/>
          <w:color w:val="000000"/>
        </w:rPr>
        <w:t xml:space="preserve"> </w:t>
      </w:r>
      <w:r w:rsidR="00ED240D" w:rsidRPr="008739D7">
        <w:rPr>
          <w:rFonts w:ascii="Calibri" w:eastAsia="Times New Roman" w:hAnsi="Calibri" w:cs="Calibri"/>
          <w:color w:val="000000"/>
        </w:rPr>
        <w:t xml:space="preserve">and the oligomerization equilibria of protein complexes. </w:t>
      </w:r>
      <w:r w:rsidR="00C716B0" w:rsidRPr="008739D7">
        <w:rPr>
          <w:rFonts w:ascii="Calibri" w:eastAsia="Times New Roman" w:hAnsi="Calibri" w:cs="Calibri"/>
          <w:color w:val="000000"/>
        </w:rPr>
        <w:t>High-pressure NMR experiments</w:t>
      </w:r>
      <w:r w:rsidR="00375659" w:rsidRPr="008739D7">
        <w:rPr>
          <w:rFonts w:ascii="Calibri" w:eastAsia="Times New Roman" w:hAnsi="Calibri" w:cs="Calibri"/>
          <w:color w:val="000000"/>
        </w:rPr>
        <w:t xml:space="preserve"> </w:t>
      </w:r>
      <w:r w:rsidRPr="008739D7">
        <w:rPr>
          <w:rFonts w:ascii="Calibri" w:hAnsi="Calibri" w:cs="Calibri"/>
        </w:rPr>
        <w:t>allow a detailed characterization of the factors governing the stability of globular proteins</w:t>
      </w:r>
      <w:r w:rsidR="0069260A" w:rsidRPr="008739D7">
        <w:rPr>
          <w:rFonts w:ascii="Calibri" w:hAnsi="Calibri" w:cs="Calibri"/>
        </w:rPr>
        <w:t>,</w:t>
      </w:r>
      <w:r w:rsidRPr="008739D7">
        <w:rPr>
          <w:rFonts w:ascii="Calibri" w:hAnsi="Calibri" w:cs="Calibri"/>
        </w:rPr>
        <w:t xml:space="preserve"> their folding mechanisms</w:t>
      </w:r>
      <w:r w:rsidR="0069260A" w:rsidRPr="008739D7">
        <w:rPr>
          <w:rFonts w:ascii="Calibri" w:hAnsi="Calibri" w:cs="Calibri"/>
        </w:rPr>
        <w:t>, and oligomerization mechanisms</w:t>
      </w:r>
      <w:r w:rsidR="00375659" w:rsidRPr="008739D7">
        <w:rPr>
          <w:rFonts w:ascii="Calibri" w:hAnsi="Calibri" w:cs="Calibri"/>
        </w:rPr>
        <w:t xml:space="preserve"> </w:t>
      </w:r>
      <w:r w:rsidR="00375659" w:rsidRPr="008739D7">
        <w:rPr>
          <w:rFonts w:ascii="Calibri" w:eastAsia="Times New Roman" w:hAnsi="Calibri" w:cs="Calibri"/>
          <w:color w:val="000000"/>
        </w:rPr>
        <w:t xml:space="preserve">by combining the fine stability tuning </w:t>
      </w:r>
      <w:r w:rsidR="00B906E8" w:rsidRPr="008739D7">
        <w:rPr>
          <w:rFonts w:ascii="Calibri" w:eastAsia="Times New Roman" w:hAnsi="Calibri" w:cs="Calibri"/>
          <w:color w:val="000000"/>
        </w:rPr>
        <w:t xml:space="preserve">ability </w:t>
      </w:r>
      <w:r w:rsidR="00375659" w:rsidRPr="008739D7">
        <w:rPr>
          <w:rFonts w:ascii="Calibri" w:eastAsia="Times New Roman" w:hAnsi="Calibri" w:cs="Calibri"/>
          <w:color w:val="000000"/>
        </w:rPr>
        <w:t xml:space="preserve">of pressure perturbation and the </w:t>
      </w:r>
      <w:r w:rsidR="00867DAC" w:rsidRPr="008739D7">
        <w:rPr>
          <w:rFonts w:ascii="Calibri" w:eastAsia="Times New Roman" w:hAnsi="Calibri" w:cs="Calibri"/>
          <w:color w:val="000000"/>
        </w:rPr>
        <w:t>site</w:t>
      </w:r>
      <w:r w:rsidR="00375659" w:rsidRPr="008739D7">
        <w:rPr>
          <w:rFonts w:ascii="Calibri" w:eastAsia="Times New Roman" w:hAnsi="Calibri" w:cs="Calibri"/>
          <w:color w:val="000000"/>
        </w:rPr>
        <w:t xml:space="preserve"> resolution offered by solution NMR spectroscopy.</w:t>
      </w:r>
      <w:r w:rsidR="00FD7860" w:rsidRPr="008739D7">
        <w:rPr>
          <w:rFonts w:ascii="Calibri" w:eastAsia="Times New Roman" w:hAnsi="Calibri" w:cs="Calibri"/>
          <w:color w:val="000000"/>
        </w:rPr>
        <w:t xml:space="preserve"> Here </w:t>
      </w:r>
      <w:r w:rsidR="00BE7F0E" w:rsidRPr="008739D7">
        <w:rPr>
          <w:rFonts w:ascii="Calibri" w:eastAsia="Times New Roman" w:hAnsi="Calibri" w:cs="Calibri"/>
          <w:color w:val="000000"/>
        </w:rPr>
        <w:t xml:space="preserve">we </w:t>
      </w:r>
      <w:r w:rsidRPr="008739D7">
        <w:rPr>
          <w:rFonts w:ascii="Calibri" w:eastAsia="Times New Roman" w:hAnsi="Calibri" w:cs="Calibri"/>
          <w:color w:val="000000"/>
        </w:rPr>
        <w:t>present a</w:t>
      </w:r>
      <w:r w:rsidR="00BE7F0E" w:rsidRPr="008739D7">
        <w:rPr>
          <w:rFonts w:ascii="Calibri" w:eastAsia="Times New Roman" w:hAnsi="Calibri" w:cs="Calibri"/>
          <w:color w:val="000000"/>
        </w:rPr>
        <w:t xml:space="preserve"> protocol to probe the local folding stability of a protein </w:t>
      </w:r>
      <w:r w:rsidR="00F264D0" w:rsidRPr="008739D7">
        <w:rPr>
          <w:rFonts w:ascii="Calibri" w:eastAsia="Times New Roman" w:hAnsi="Calibri" w:cs="Calibri"/>
          <w:color w:val="000000"/>
        </w:rPr>
        <w:t>via</w:t>
      </w:r>
      <w:r w:rsidR="00BE7F0E" w:rsidRPr="008739D7">
        <w:rPr>
          <w:rFonts w:ascii="Calibri" w:eastAsia="Times New Roman" w:hAnsi="Calibri" w:cs="Calibri"/>
          <w:color w:val="000000"/>
        </w:rPr>
        <w:t xml:space="preserve"> a set of 2D 1H-15N experiments recorded </w:t>
      </w:r>
      <w:r w:rsidR="00F264D0" w:rsidRPr="008739D7">
        <w:rPr>
          <w:rFonts w:ascii="Calibri" w:eastAsia="Times New Roman" w:hAnsi="Calibri" w:cs="Calibri"/>
          <w:color w:val="000000"/>
        </w:rPr>
        <w:t>from 1 bar to 2.5 kbar</w:t>
      </w:r>
      <w:r w:rsidR="00BE7F0E" w:rsidRPr="008739D7">
        <w:rPr>
          <w:rFonts w:ascii="Calibri" w:eastAsia="Times New Roman" w:hAnsi="Calibri" w:cs="Calibri"/>
          <w:color w:val="000000"/>
        </w:rPr>
        <w:t xml:space="preserve">. </w:t>
      </w:r>
      <w:r w:rsidR="00F264D0" w:rsidRPr="008739D7">
        <w:rPr>
          <w:rFonts w:ascii="Calibri" w:eastAsia="Times New Roman" w:hAnsi="Calibri" w:cs="Calibri"/>
          <w:color w:val="000000"/>
        </w:rPr>
        <w:t>The steps required for the acquisition and analysis of such experiments are illustrated with data acquired on the RRM2 domain of hnRNPA1.</w:t>
      </w:r>
    </w:p>
    <w:p w14:paraId="1A1F160D" w14:textId="77777777" w:rsidR="00C258F8" w:rsidRPr="008739D7" w:rsidRDefault="00C258F8" w:rsidP="00C258F8">
      <w:pPr>
        <w:jc w:val="both"/>
        <w:rPr>
          <w:rFonts w:ascii="Calibri" w:eastAsia="Times New Roman" w:hAnsi="Calibri" w:cs="Calibri"/>
          <w:color w:val="000000"/>
        </w:rPr>
      </w:pPr>
    </w:p>
    <w:p w14:paraId="48643C6A" w14:textId="2C318DEE" w:rsidR="001E54BF" w:rsidRPr="008739D7" w:rsidRDefault="00402961" w:rsidP="00C258F8">
      <w:pPr>
        <w:rPr>
          <w:rFonts w:ascii="Calibri" w:hAnsi="Calibri" w:cs="Calibri"/>
          <w:color w:val="808080"/>
        </w:rPr>
      </w:pPr>
      <w:r w:rsidRPr="008739D7">
        <w:rPr>
          <w:rFonts w:ascii="Calibri" w:hAnsi="Calibri" w:cs="Calibri"/>
          <w:b/>
        </w:rPr>
        <w:t>INTRODUCTION:</w:t>
      </w:r>
    </w:p>
    <w:p w14:paraId="197BD54A" w14:textId="111DD67D" w:rsidR="00300696" w:rsidRPr="00C258F8" w:rsidRDefault="006853B7" w:rsidP="00C258F8">
      <w:pPr>
        <w:jc w:val="both"/>
        <w:rPr>
          <w:rFonts w:ascii="Calibri" w:hAnsi="Calibri" w:cs="Calibri"/>
        </w:rPr>
      </w:pPr>
      <w:r w:rsidRPr="008739D7">
        <w:rPr>
          <w:rFonts w:ascii="Calibri" w:hAnsi="Calibri" w:cs="Calibri"/>
        </w:rPr>
        <w:t>It has long been recognized that higher-energy, sparsely populated conformational states of proteins and protein complexes play a key role in many biological pathways</w:t>
      </w:r>
      <w:r w:rsidR="00FF626B" w:rsidRPr="008739D7">
        <w:rPr>
          <w:rFonts w:ascii="Calibri" w:hAnsi="Calibri" w:cs="Calibri"/>
          <w:vertAlign w:val="superscript"/>
        </w:rPr>
        <w:t>1</w:t>
      </w:r>
      <w:r w:rsidR="00097E68" w:rsidRPr="008739D7">
        <w:rPr>
          <w:rFonts w:ascii="Calibri" w:hAnsi="Calibri" w:cs="Calibri"/>
          <w:vertAlign w:val="superscript"/>
        </w:rPr>
        <w:t>–</w:t>
      </w:r>
      <w:r w:rsidR="00FF626B" w:rsidRPr="008739D7">
        <w:rPr>
          <w:rFonts w:ascii="Calibri" w:hAnsi="Calibri" w:cs="Calibri"/>
          <w:vertAlign w:val="superscript"/>
        </w:rPr>
        <w:t>3</w:t>
      </w:r>
      <w:r w:rsidR="00097E68" w:rsidRPr="008739D7">
        <w:rPr>
          <w:rFonts w:ascii="Calibri" w:hAnsi="Calibri" w:cs="Calibri"/>
        </w:rPr>
        <w:t>.</w:t>
      </w:r>
      <w:r w:rsidRPr="008739D7">
        <w:rPr>
          <w:rFonts w:ascii="Calibri" w:hAnsi="Calibri" w:cs="Calibri"/>
        </w:rPr>
        <w:t xml:space="preserve"> Thanks to experiments based </w:t>
      </w:r>
      <w:r w:rsidR="00A6530E" w:rsidRPr="008739D7">
        <w:rPr>
          <w:rFonts w:ascii="Calibri" w:hAnsi="Calibri" w:cs="Calibri"/>
        </w:rPr>
        <w:t xml:space="preserve">on </w:t>
      </w:r>
      <w:proofErr w:type="spellStart"/>
      <w:r w:rsidRPr="008739D7">
        <w:rPr>
          <w:rFonts w:ascii="Calibri" w:hAnsi="Calibri" w:cs="Calibri"/>
        </w:rPr>
        <w:t>Carr</w:t>
      </w:r>
      <w:proofErr w:type="spellEnd"/>
      <w:r w:rsidRPr="008739D7">
        <w:rPr>
          <w:rFonts w:ascii="Calibri" w:hAnsi="Calibri" w:cs="Calibri"/>
        </w:rPr>
        <w:t>-Purcell-</w:t>
      </w:r>
      <w:proofErr w:type="spellStart"/>
      <w:r w:rsidRPr="008739D7">
        <w:rPr>
          <w:rFonts w:ascii="Calibri" w:hAnsi="Calibri" w:cs="Calibri"/>
        </w:rPr>
        <w:t>Meiboom</w:t>
      </w:r>
      <w:proofErr w:type="spellEnd"/>
      <w:r w:rsidRPr="008739D7">
        <w:rPr>
          <w:rFonts w:ascii="Calibri" w:hAnsi="Calibri" w:cs="Calibri"/>
        </w:rPr>
        <w:t>-Gill (CPMG)</w:t>
      </w:r>
      <w:r w:rsidR="00FF626B" w:rsidRPr="008739D7">
        <w:rPr>
          <w:rFonts w:ascii="Calibri" w:hAnsi="Calibri" w:cs="Calibri"/>
          <w:vertAlign w:val="superscript"/>
        </w:rPr>
        <w:t>4</w:t>
      </w:r>
      <w:r w:rsidRPr="008739D7">
        <w:rPr>
          <w:rFonts w:ascii="Calibri" w:hAnsi="Calibri" w:cs="Calibri"/>
        </w:rPr>
        <w:t xml:space="preserve">, Chemical Exchange Saturation </w:t>
      </w:r>
      <w:r w:rsidRPr="008739D7">
        <w:rPr>
          <w:rFonts w:ascii="Calibri" w:hAnsi="Calibri" w:cs="Calibri"/>
        </w:rPr>
        <w:lastRenderedPageBreak/>
        <w:t>Transfer (CEST)</w:t>
      </w:r>
      <w:r w:rsidR="00FF626B" w:rsidRPr="008739D7">
        <w:rPr>
          <w:rFonts w:ascii="Calibri" w:hAnsi="Calibri" w:cs="Calibri"/>
          <w:vertAlign w:val="superscript"/>
        </w:rPr>
        <w:t>5</w:t>
      </w:r>
      <w:r w:rsidRPr="008739D7">
        <w:rPr>
          <w:rFonts w:ascii="Calibri" w:hAnsi="Calibri" w:cs="Calibri"/>
        </w:rPr>
        <w:t xml:space="preserve"> </w:t>
      </w:r>
      <w:r w:rsidR="00A6530E" w:rsidRPr="008739D7">
        <w:rPr>
          <w:rFonts w:ascii="Calibri" w:hAnsi="Calibri" w:cs="Calibri"/>
        </w:rPr>
        <w:t>and</w:t>
      </w:r>
      <w:r w:rsidRPr="008739D7">
        <w:rPr>
          <w:rFonts w:ascii="Calibri" w:hAnsi="Calibri" w:cs="Calibri"/>
        </w:rPr>
        <w:t xml:space="preserve"> dark-state exchange saturation transfer (DEST)</w:t>
      </w:r>
      <w:r w:rsidR="00FF626B" w:rsidRPr="008739D7">
        <w:rPr>
          <w:rFonts w:ascii="Calibri" w:hAnsi="Calibri" w:cs="Calibri"/>
          <w:vertAlign w:val="superscript"/>
        </w:rPr>
        <w:t>6</w:t>
      </w:r>
      <w:r w:rsidRPr="008739D7">
        <w:rPr>
          <w:rFonts w:ascii="Calibri" w:hAnsi="Calibri" w:cs="Calibri"/>
        </w:rPr>
        <w:t xml:space="preserve"> pulse sequences</w:t>
      </w:r>
      <w:r w:rsidR="00384073" w:rsidRPr="008739D7">
        <w:rPr>
          <w:rFonts w:ascii="Calibri" w:hAnsi="Calibri" w:cs="Calibri"/>
        </w:rPr>
        <w:t xml:space="preserve"> (among others)</w:t>
      </w:r>
      <w:r w:rsidRPr="008739D7">
        <w:rPr>
          <w:rFonts w:ascii="Calibri" w:hAnsi="Calibri" w:cs="Calibri"/>
        </w:rPr>
        <w:t xml:space="preserve">, solution NMR spectroscopy has emerged as a method of choice for characterizing transient </w:t>
      </w:r>
      <w:r w:rsidR="00384073" w:rsidRPr="008739D7">
        <w:rPr>
          <w:rFonts w:ascii="Calibri" w:hAnsi="Calibri" w:cs="Calibri"/>
        </w:rPr>
        <w:t>conformational states</w:t>
      </w:r>
      <w:r w:rsidR="00FF626B" w:rsidRPr="008739D7">
        <w:rPr>
          <w:rFonts w:ascii="Calibri" w:hAnsi="Calibri" w:cs="Calibri"/>
          <w:vertAlign w:val="superscript"/>
        </w:rPr>
        <w:t>7</w:t>
      </w:r>
      <w:r w:rsidR="00097E68" w:rsidRPr="008739D7">
        <w:rPr>
          <w:rFonts w:ascii="Calibri" w:hAnsi="Calibri" w:cs="Calibri"/>
        </w:rPr>
        <w:t>.</w:t>
      </w:r>
      <w:r w:rsidR="00384073" w:rsidRPr="008739D7">
        <w:rPr>
          <w:rFonts w:ascii="Calibri" w:hAnsi="Calibri" w:cs="Calibri"/>
        </w:rPr>
        <w:t xml:space="preserve"> Along with these experiments, </w:t>
      </w:r>
      <w:r w:rsidR="00573AB3" w:rsidRPr="008739D7">
        <w:rPr>
          <w:rFonts w:ascii="Calibri" w:hAnsi="Calibri" w:cs="Calibri"/>
        </w:rPr>
        <w:t>perturbation</w:t>
      </w:r>
      <w:r w:rsidR="00384073" w:rsidRPr="008739D7">
        <w:rPr>
          <w:rFonts w:ascii="Calibri" w:hAnsi="Calibri" w:cs="Calibri"/>
        </w:rPr>
        <w:t>s</w:t>
      </w:r>
      <w:r w:rsidR="00573AB3" w:rsidRPr="008739D7">
        <w:rPr>
          <w:rFonts w:ascii="Calibri" w:hAnsi="Calibri" w:cs="Calibri"/>
        </w:rPr>
        <w:t xml:space="preserve"> </w:t>
      </w:r>
      <w:r w:rsidR="00C25C02" w:rsidRPr="008739D7">
        <w:rPr>
          <w:rFonts w:ascii="Calibri" w:hAnsi="Calibri" w:cs="Calibri"/>
        </w:rPr>
        <w:t xml:space="preserve">such </w:t>
      </w:r>
      <w:r w:rsidR="001914CD" w:rsidRPr="008739D7">
        <w:rPr>
          <w:rFonts w:ascii="Calibri" w:hAnsi="Calibri" w:cs="Calibri"/>
        </w:rPr>
        <w:t xml:space="preserve">as </w:t>
      </w:r>
      <w:r w:rsidR="00C25C02" w:rsidRPr="008739D7">
        <w:rPr>
          <w:rFonts w:ascii="Calibri" w:hAnsi="Calibri" w:cs="Calibri"/>
        </w:rPr>
        <w:t>temperature, pH</w:t>
      </w:r>
      <w:r w:rsidR="001914CD" w:rsidRPr="008739D7">
        <w:rPr>
          <w:rFonts w:ascii="Calibri" w:hAnsi="Calibri" w:cs="Calibri"/>
        </w:rPr>
        <w:t>,</w:t>
      </w:r>
      <w:r w:rsidR="00C25C02" w:rsidRPr="008739D7">
        <w:rPr>
          <w:rFonts w:ascii="Calibri" w:hAnsi="Calibri" w:cs="Calibri"/>
        </w:rPr>
        <w:t xml:space="preserve"> or chemical denaturants </w:t>
      </w:r>
      <w:r w:rsidR="00573AB3" w:rsidRPr="008739D7">
        <w:rPr>
          <w:rFonts w:ascii="Calibri" w:hAnsi="Calibri" w:cs="Calibri"/>
        </w:rPr>
        <w:t>can be introduced to increase the</w:t>
      </w:r>
      <w:r w:rsidR="00384073" w:rsidRPr="008739D7">
        <w:rPr>
          <w:rFonts w:ascii="Calibri" w:hAnsi="Calibri" w:cs="Calibri"/>
        </w:rPr>
        <w:t xml:space="preserve"> relative </w:t>
      </w:r>
      <w:r w:rsidR="00573AB3" w:rsidRPr="008739D7">
        <w:rPr>
          <w:rFonts w:ascii="Calibri" w:hAnsi="Calibri" w:cs="Calibri"/>
        </w:rPr>
        <w:t xml:space="preserve">population of higher energy </w:t>
      </w:r>
      <w:r w:rsidR="009201BB" w:rsidRPr="008739D7">
        <w:rPr>
          <w:rFonts w:ascii="Calibri" w:hAnsi="Calibri" w:cs="Calibri"/>
        </w:rPr>
        <w:t xml:space="preserve">conformational </w:t>
      </w:r>
      <w:r w:rsidR="00573AB3" w:rsidRPr="008739D7">
        <w:rPr>
          <w:rFonts w:ascii="Calibri" w:hAnsi="Calibri" w:cs="Calibri"/>
        </w:rPr>
        <w:t>substate</w:t>
      </w:r>
      <w:r w:rsidR="00384073" w:rsidRPr="008739D7">
        <w:rPr>
          <w:rFonts w:ascii="Calibri" w:hAnsi="Calibri" w:cs="Calibri"/>
        </w:rPr>
        <w:t>s</w:t>
      </w:r>
      <w:r w:rsidR="00573AB3" w:rsidRPr="008739D7">
        <w:rPr>
          <w:rFonts w:ascii="Calibri" w:hAnsi="Calibri" w:cs="Calibri"/>
        </w:rPr>
        <w:t xml:space="preserve">. </w:t>
      </w:r>
      <w:r w:rsidR="00C10507" w:rsidRPr="008739D7">
        <w:rPr>
          <w:rFonts w:ascii="Calibri" w:hAnsi="Calibri" w:cs="Calibri"/>
        </w:rPr>
        <w:t>Similarly, p</w:t>
      </w:r>
      <w:r w:rsidR="00092B3D" w:rsidRPr="008739D7">
        <w:rPr>
          <w:rFonts w:ascii="Calibri" w:hAnsi="Calibri" w:cs="Calibri"/>
        </w:rPr>
        <w:t>rotein equilibria can</w:t>
      </w:r>
      <w:r w:rsidR="00C25C02" w:rsidRPr="008739D7">
        <w:rPr>
          <w:rFonts w:ascii="Calibri" w:hAnsi="Calibri" w:cs="Calibri"/>
        </w:rPr>
        <w:t xml:space="preserve"> also</w:t>
      </w:r>
      <w:r w:rsidR="00092B3D" w:rsidRPr="008739D7">
        <w:rPr>
          <w:rFonts w:ascii="Calibri" w:hAnsi="Calibri" w:cs="Calibri"/>
        </w:rPr>
        <w:t xml:space="preserve"> be perturb</w:t>
      </w:r>
      <w:r w:rsidR="004D12E3" w:rsidRPr="008739D7">
        <w:rPr>
          <w:rFonts w:ascii="Calibri" w:hAnsi="Calibri" w:cs="Calibri"/>
        </w:rPr>
        <w:t>e</w:t>
      </w:r>
      <w:r w:rsidR="00092B3D" w:rsidRPr="008739D7">
        <w:rPr>
          <w:rFonts w:ascii="Calibri" w:hAnsi="Calibri" w:cs="Calibri"/>
        </w:rPr>
        <w:t>d</w:t>
      </w:r>
      <w:r w:rsidR="00C25C02" w:rsidRPr="008739D7">
        <w:rPr>
          <w:rFonts w:ascii="Calibri" w:hAnsi="Calibri" w:cs="Calibri"/>
        </w:rPr>
        <w:t xml:space="preserve"> </w:t>
      </w:r>
      <w:r w:rsidR="00092B3D" w:rsidRPr="008739D7">
        <w:rPr>
          <w:rFonts w:ascii="Calibri" w:hAnsi="Calibri" w:cs="Calibri"/>
        </w:rPr>
        <w:t xml:space="preserve">by </w:t>
      </w:r>
      <w:r w:rsidR="00C25C02" w:rsidRPr="008739D7">
        <w:rPr>
          <w:rFonts w:ascii="Calibri" w:hAnsi="Calibri" w:cs="Calibri"/>
        </w:rPr>
        <w:t>applying</w:t>
      </w:r>
      <w:r w:rsidR="00092B3D" w:rsidRPr="008739D7">
        <w:rPr>
          <w:rFonts w:ascii="Calibri" w:hAnsi="Calibri" w:cs="Calibri"/>
        </w:rPr>
        <w:t xml:space="preserve"> </w:t>
      </w:r>
      <w:r w:rsidR="00C25C02" w:rsidRPr="008739D7">
        <w:rPr>
          <w:rFonts w:ascii="Calibri" w:hAnsi="Calibri" w:cs="Calibri"/>
        </w:rPr>
        <w:t xml:space="preserve">high </w:t>
      </w:r>
      <w:r w:rsidR="00092B3D" w:rsidRPr="008739D7">
        <w:rPr>
          <w:rFonts w:ascii="Calibri" w:hAnsi="Calibri" w:cs="Calibri"/>
        </w:rPr>
        <w:t xml:space="preserve">hydrostatic pressure. </w:t>
      </w:r>
      <w:r w:rsidR="007637B4" w:rsidRPr="008739D7">
        <w:rPr>
          <w:rFonts w:ascii="Calibri" w:hAnsi="Calibri" w:cs="Calibri"/>
        </w:rPr>
        <w:t xml:space="preserve">Depending on the magnitude of the volume change associated with the </w:t>
      </w:r>
      <w:r w:rsidR="00576D0C" w:rsidRPr="008739D7">
        <w:rPr>
          <w:rFonts w:ascii="Calibri" w:hAnsi="Calibri" w:cs="Calibri"/>
        </w:rPr>
        <w:t>c</w:t>
      </w:r>
      <w:r w:rsidR="009A73DA" w:rsidRPr="008739D7">
        <w:rPr>
          <w:rFonts w:ascii="Calibri" w:hAnsi="Calibri" w:cs="Calibri"/>
        </w:rPr>
        <w:t xml:space="preserve">orresponding </w:t>
      </w:r>
      <w:r w:rsidR="0059454A" w:rsidRPr="008739D7">
        <w:rPr>
          <w:rFonts w:ascii="Calibri" w:hAnsi="Calibri" w:cs="Calibri"/>
        </w:rPr>
        <w:t>c</w:t>
      </w:r>
      <w:r w:rsidR="00576D0C" w:rsidRPr="008739D7">
        <w:rPr>
          <w:rFonts w:ascii="Calibri" w:hAnsi="Calibri" w:cs="Calibri"/>
        </w:rPr>
        <w:t>onformational changes</w:t>
      </w:r>
      <w:r w:rsidR="007637B4" w:rsidRPr="008739D7">
        <w:rPr>
          <w:rFonts w:ascii="Calibri" w:hAnsi="Calibri" w:cs="Calibri"/>
        </w:rPr>
        <w:t>, an increase of pressure by a few hundred to a few thousand bars can significantly stabilize a high</w:t>
      </w:r>
      <w:r w:rsidR="00576D0C" w:rsidRPr="008739D7">
        <w:rPr>
          <w:rFonts w:ascii="Calibri" w:hAnsi="Calibri" w:cs="Calibri"/>
        </w:rPr>
        <w:t>er</w:t>
      </w:r>
      <w:r w:rsidR="007637B4" w:rsidRPr="008739D7">
        <w:rPr>
          <w:rFonts w:ascii="Calibri" w:hAnsi="Calibri" w:cs="Calibri"/>
        </w:rPr>
        <w:t xml:space="preserve"> energy state</w:t>
      </w:r>
      <w:r w:rsidR="00C25C02" w:rsidRPr="008739D7">
        <w:rPr>
          <w:rFonts w:ascii="Calibri" w:hAnsi="Calibri" w:cs="Calibri"/>
        </w:rPr>
        <w:t xml:space="preserve"> </w:t>
      </w:r>
      <w:r w:rsidR="007637B4" w:rsidRPr="008739D7">
        <w:rPr>
          <w:rFonts w:ascii="Calibri" w:hAnsi="Calibri" w:cs="Calibri"/>
        </w:rPr>
        <w:t>or cause</w:t>
      </w:r>
      <w:r w:rsidR="006A57F0" w:rsidRPr="008739D7">
        <w:rPr>
          <w:rFonts w:ascii="Calibri" w:hAnsi="Calibri" w:cs="Calibri"/>
        </w:rPr>
        <w:t xml:space="preserve"> a protein to completely</w:t>
      </w:r>
      <w:r w:rsidR="007637B4" w:rsidRPr="008739D7">
        <w:rPr>
          <w:rFonts w:ascii="Calibri" w:hAnsi="Calibri" w:cs="Calibri"/>
        </w:rPr>
        <w:t xml:space="preserve"> unfold</w:t>
      </w:r>
      <w:r w:rsidR="00DF5411" w:rsidRPr="008739D7">
        <w:rPr>
          <w:rFonts w:ascii="Calibri" w:hAnsi="Calibri" w:cs="Calibri"/>
          <w:vertAlign w:val="superscript"/>
        </w:rPr>
        <w:t>8</w:t>
      </w:r>
      <w:r w:rsidR="00097E68" w:rsidRPr="008739D7">
        <w:rPr>
          <w:rFonts w:ascii="Calibri" w:hAnsi="Calibri" w:cs="Calibri"/>
          <w:vertAlign w:val="superscript"/>
        </w:rPr>
        <w:t>–</w:t>
      </w:r>
      <w:r w:rsidR="00DF5411" w:rsidRPr="008739D7">
        <w:rPr>
          <w:rFonts w:ascii="Calibri" w:hAnsi="Calibri" w:cs="Calibri"/>
          <w:vertAlign w:val="superscript"/>
        </w:rPr>
        <w:t>10</w:t>
      </w:r>
      <w:r w:rsidR="00097E68" w:rsidRPr="008739D7">
        <w:rPr>
          <w:rFonts w:ascii="Calibri" w:hAnsi="Calibri" w:cs="Calibri"/>
        </w:rPr>
        <w:t>.</w:t>
      </w:r>
      <w:r w:rsidR="007637B4" w:rsidRPr="008739D7">
        <w:rPr>
          <w:rFonts w:ascii="Calibri" w:hAnsi="Calibri" w:cs="Calibri"/>
        </w:rPr>
        <w:t xml:space="preserve"> Protein</w:t>
      </w:r>
      <w:r w:rsidR="00D17B54" w:rsidRPr="008739D7">
        <w:rPr>
          <w:rFonts w:ascii="Calibri" w:hAnsi="Calibri" w:cs="Calibri"/>
        </w:rPr>
        <w:t xml:space="preserve"> NMR spectra typically display two types of changes</w:t>
      </w:r>
      <w:r w:rsidR="007637B4" w:rsidRPr="008739D7">
        <w:rPr>
          <w:rFonts w:ascii="Calibri" w:hAnsi="Calibri" w:cs="Calibri"/>
        </w:rPr>
        <w:t xml:space="preserve"> </w:t>
      </w:r>
      <w:r w:rsidR="00457A1D" w:rsidRPr="008739D7">
        <w:rPr>
          <w:rFonts w:ascii="Calibri" w:hAnsi="Calibri" w:cs="Calibri"/>
        </w:rPr>
        <w:t>with</w:t>
      </w:r>
      <w:r w:rsidR="007637B4" w:rsidRPr="008739D7">
        <w:rPr>
          <w:rFonts w:ascii="Calibri" w:hAnsi="Calibri" w:cs="Calibri"/>
        </w:rPr>
        <w:t xml:space="preserve"> hydrostatic pressure</w:t>
      </w:r>
      <w:r w:rsidR="00D17B54" w:rsidRPr="008739D7">
        <w:rPr>
          <w:rFonts w:ascii="Calibri" w:hAnsi="Calibri" w:cs="Calibri"/>
        </w:rPr>
        <w:t>: (</w:t>
      </w:r>
      <w:proofErr w:type="spellStart"/>
      <w:r w:rsidR="00D17B54" w:rsidRPr="008739D7">
        <w:rPr>
          <w:rFonts w:ascii="Calibri" w:hAnsi="Calibri" w:cs="Calibri"/>
        </w:rPr>
        <w:t>i</w:t>
      </w:r>
      <w:proofErr w:type="spellEnd"/>
      <w:r w:rsidR="00D17B54" w:rsidRPr="008739D7">
        <w:rPr>
          <w:rFonts w:ascii="Calibri" w:hAnsi="Calibri" w:cs="Calibri"/>
        </w:rPr>
        <w:t xml:space="preserve">) chemical shift changes and (ii) peak intensity changes. Chemical shift changes reflect changes at the protein surface-water interface and/or </w:t>
      </w:r>
      <w:r w:rsidR="006B4D05" w:rsidRPr="008739D7">
        <w:rPr>
          <w:rFonts w:ascii="Calibri" w:hAnsi="Calibri" w:cs="Calibri"/>
        </w:rPr>
        <w:t xml:space="preserve">local </w:t>
      </w:r>
      <w:r w:rsidR="00457A1D" w:rsidRPr="008739D7">
        <w:rPr>
          <w:rFonts w:ascii="Calibri" w:hAnsi="Calibri" w:cs="Calibri"/>
        </w:rPr>
        <w:t xml:space="preserve">compression of the protein structure </w:t>
      </w:r>
      <w:r w:rsidR="00D17B54" w:rsidRPr="008739D7">
        <w:rPr>
          <w:rFonts w:ascii="Calibri" w:hAnsi="Calibri" w:cs="Calibri"/>
        </w:rPr>
        <w:t>on a fast time scale (relative to NMR time scale)</w:t>
      </w:r>
      <w:r w:rsidR="00DF5411" w:rsidRPr="008739D7">
        <w:rPr>
          <w:rFonts w:ascii="Calibri" w:hAnsi="Calibri" w:cs="Calibri"/>
          <w:vertAlign w:val="superscript"/>
        </w:rPr>
        <w:t>11</w:t>
      </w:r>
      <w:r w:rsidR="00097E68" w:rsidRPr="008739D7">
        <w:rPr>
          <w:rFonts w:ascii="Calibri" w:hAnsi="Calibri" w:cs="Calibri"/>
        </w:rPr>
        <w:t>.</w:t>
      </w:r>
      <w:r w:rsidR="00D17B54" w:rsidRPr="008739D7">
        <w:rPr>
          <w:rFonts w:ascii="Calibri" w:hAnsi="Calibri" w:cs="Calibri"/>
        </w:rPr>
        <w:t xml:space="preserve"> </w:t>
      </w:r>
      <w:proofErr w:type="spellStart"/>
      <w:r w:rsidR="00457A1D" w:rsidRPr="008739D7">
        <w:rPr>
          <w:rFonts w:ascii="Calibri" w:hAnsi="Calibri" w:cs="Calibri"/>
        </w:rPr>
        <w:t>Crosspeaks</w:t>
      </w:r>
      <w:proofErr w:type="spellEnd"/>
      <w:r w:rsidR="00457A1D" w:rsidRPr="008739D7">
        <w:rPr>
          <w:rFonts w:ascii="Calibri" w:hAnsi="Calibri" w:cs="Calibri"/>
        </w:rPr>
        <w:t xml:space="preserve"> exhibiting large non-chemical shi</w:t>
      </w:r>
      <w:r w:rsidR="00053CD1" w:rsidRPr="008739D7">
        <w:rPr>
          <w:rFonts w:ascii="Calibri" w:hAnsi="Calibri" w:cs="Calibri"/>
        </w:rPr>
        <w:t>f</w:t>
      </w:r>
      <w:r w:rsidR="00457A1D" w:rsidRPr="008739D7">
        <w:rPr>
          <w:rFonts w:ascii="Calibri" w:hAnsi="Calibri" w:cs="Calibri"/>
        </w:rPr>
        <w:t xml:space="preserve">ts pressure </w:t>
      </w:r>
      <w:r w:rsidR="00A15E16" w:rsidRPr="008739D7">
        <w:rPr>
          <w:rFonts w:ascii="Calibri" w:hAnsi="Calibri" w:cs="Calibri"/>
        </w:rPr>
        <w:t xml:space="preserve">dependence </w:t>
      </w:r>
      <w:r w:rsidR="00457A1D" w:rsidRPr="008739D7">
        <w:rPr>
          <w:rFonts w:ascii="Calibri" w:hAnsi="Calibri" w:cs="Calibri"/>
        </w:rPr>
        <w:t>can indicate the presence of higher energy conformational states</w:t>
      </w:r>
      <w:r w:rsidR="00DF5411" w:rsidRPr="008739D7">
        <w:rPr>
          <w:rFonts w:ascii="Calibri" w:hAnsi="Calibri" w:cs="Calibri"/>
          <w:vertAlign w:val="superscript"/>
        </w:rPr>
        <w:t>12</w:t>
      </w:r>
      <w:r w:rsidR="00C10507" w:rsidRPr="008739D7">
        <w:rPr>
          <w:rFonts w:ascii="Calibri" w:hAnsi="Calibri" w:cs="Calibri"/>
          <w:vertAlign w:val="superscript"/>
        </w:rPr>
        <w:t>,</w:t>
      </w:r>
      <w:r w:rsidR="006B4D05" w:rsidRPr="008739D7">
        <w:rPr>
          <w:rFonts w:ascii="Calibri" w:hAnsi="Calibri" w:cs="Calibri"/>
          <w:vertAlign w:val="superscript"/>
        </w:rPr>
        <w:t>1</w:t>
      </w:r>
      <w:r w:rsidR="00DF5411" w:rsidRPr="008739D7">
        <w:rPr>
          <w:rFonts w:ascii="Calibri" w:hAnsi="Calibri" w:cs="Calibri"/>
          <w:vertAlign w:val="superscript"/>
        </w:rPr>
        <w:t>3</w:t>
      </w:r>
      <w:r w:rsidR="00097E68" w:rsidRPr="008739D7">
        <w:rPr>
          <w:rFonts w:ascii="Calibri" w:hAnsi="Calibri" w:cs="Calibri"/>
        </w:rPr>
        <w:t>.</w:t>
      </w:r>
      <w:r w:rsidR="00457A1D" w:rsidRPr="008739D7">
        <w:rPr>
          <w:rFonts w:ascii="Calibri" w:hAnsi="Calibri" w:cs="Calibri"/>
        </w:rPr>
        <w:t xml:space="preserve"> </w:t>
      </w:r>
      <w:r w:rsidR="00D17B54" w:rsidRPr="008739D7">
        <w:rPr>
          <w:rFonts w:ascii="Calibri" w:hAnsi="Calibri" w:cs="Calibri"/>
        </w:rPr>
        <w:t>On the other hand, peak intensity changes point to major conformational transitions on a slow time scale</w:t>
      </w:r>
      <w:r w:rsidR="00C25C02" w:rsidRPr="008739D7">
        <w:rPr>
          <w:rFonts w:ascii="Calibri" w:hAnsi="Calibri" w:cs="Calibri"/>
        </w:rPr>
        <w:t xml:space="preserve">, such as </w:t>
      </w:r>
      <w:r w:rsidR="00D17B54" w:rsidRPr="008739D7">
        <w:rPr>
          <w:rFonts w:ascii="Calibri" w:hAnsi="Calibri" w:cs="Calibri"/>
        </w:rPr>
        <w:t>changes in folded/unfolded state populations.</w:t>
      </w:r>
      <w:r w:rsidR="007E6746" w:rsidRPr="008739D7">
        <w:rPr>
          <w:rFonts w:ascii="Calibri" w:hAnsi="Calibri" w:cs="Calibri"/>
        </w:rPr>
        <w:t xml:space="preserve"> </w:t>
      </w:r>
      <w:r w:rsidR="003B0206" w:rsidRPr="008739D7">
        <w:rPr>
          <w:rFonts w:ascii="Calibri" w:hAnsi="Calibri" w:cs="Calibri"/>
        </w:rPr>
        <w:t>The presence of folding intermediates or higher energy states can be detected from large variations in the magnitude of the volume change upon unfolding measured for different residues of a given protein</w:t>
      </w:r>
      <w:r w:rsidR="003B0206" w:rsidRPr="008739D7">
        <w:rPr>
          <w:rFonts w:ascii="Calibri" w:hAnsi="Calibri" w:cs="Calibri"/>
          <w:vertAlign w:val="superscript"/>
        </w:rPr>
        <w:t>14</w:t>
      </w:r>
      <w:r w:rsidR="00097E68" w:rsidRPr="008739D7">
        <w:rPr>
          <w:rFonts w:ascii="Calibri" w:hAnsi="Calibri" w:cs="Calibri"/>
          <w:vertAlign w:val="superscript"/>
        </w:rPr>
        <w:t>–</w:t>
      </w:r>
      <w:r w:rsidR="003B0206" w:rsidRPr="008739D7">
        <w:rPr>
          <w:rFonts w:ascii="Calibri" w:hAnsi="Calibri" w:cs="Calibri"/>
          <w:vertAlign w:val="superscript"/>
        </w:rPr>
        <w:t>17</w:t>
      </w:r>
      <w:r w:rsidR="00097E68" w:rsidRPr="008739D7">
        <w:rPr>
          <w:rFonts w:ascii="Calibri" w:hAnsi="Calibri" w:cs="Calibri"/>
        </w:rPr>
        <w:t>.</w:t>
      </w:r>
      <w:r w:rsidR="003B0206" w:rsidRPr="008739D7">
        <w:rPr>
          <w:rFonts w:ascii="Calibri" w:hAnsi="Calibri" w:cs="Calibri"/>
        </w:rPr>
        <w:t xml:space="preserve"> </w:t>
      </w:r>
      <w:r w:rsidR="00C25C02" w:rsidRPr="008739D7">
        <w:rPr>
          <w:rFonts w:ascii="Calibri" w:hAnsi="Calibri" w:cs="Calibri"/>
        </w:rPr>
        <w:t>Based on</w:t>
      </w:r>
      <w:r w:rsidR="007E6746" w:rsidRPr="008739D7">
        <w:rPr>
          <w:rFonts w:ascii="Calibri" w:hAnsi="Calibri" w:cs="Calibri"/>
        </w:rPr>
        <w:t xml:space="preserve"> experience, even </w:t>
      </w:r>
      <w:r w:rsidR="00C25C02" w:rsidRPr="008739D7">
        <w:rPr>
          <w:rFonts w:ascii="Calibri" w:hAnsi="Calibri" w:cs="Calibri"/>
        </w:rPr>
        <w:t>small protein</w:t>
      </w:r>
      <w:r w:rsidR="00457A1D" w:rsidRPr="008739D7">
        <w:rPr>
          <w:rFonts w:ascii="Calibri" w:hAnsi="Calibri" w:cs="Calibri"/>
        </w:rPr>
        <w:t xml:space="preserve">s </w:t>
      </w:r>
      <w:r w:rsidR="00C25C02" w:rsidRPr="008739D7">
        <w:rPr>
          <w:rFonts w:ascii="Calibri" w:hAnsi="Calibri" w:cs="Calibri"/>
        </w:rPr>
        <w:t xml:space="preserve">that are typically classified as </w:t>
      </w:r>
      <w:r w:rsidR="007E6746" w:rsidRPr="008739D7">
        <w:rPr>
          <w:rFonts w:ascii="Calibri" w:hAnsi="Calibri" w:cs="Calibri"/>
        </w:rPr>
        <w:t>two-state</w:t>
      </w:r>
      <w:r w:rsidR="001914CD" w:rsidRPr="008739D7">
        <w:rPr>
          <w:rFonts w:ascii="Calibri" w:hAnsi="Calibri" w:cs="Calibri"/>
        </w:rPr>
        <w:t xml:space="preserve"> </w:t>
      </w:r>
      <w:r w:rsidR="007E6746" w:rsidRPr="008739D7">
        <w:rPr>
          <w:rFonts w:ascii="Calibri" w:hAnsi="Calibri" w:cs="Calibri"/>
        </w:rPr>
        <w:t>folde</w:t>
      </w:r>
      <w:r w:rsidR="00C25C02" w:rsidRPr="008739D7">
        <w:rPr>
          <w:rFonts w:ascii="Calibri" w:hAnsi="Calibri" w:cs="Calibri"/>
        </w:rPr>
        <w:t>rs</w:t>
      </w:r>
      <w:r w:rsidR="007E6746" w:rsidRPr="008739D7">
        <w:rPr>
          <w:rFonts w:ascii="Calibri" w:hAnsi="Calibri" w:cs="Calibri"/>
        </w:rPr>
        <w:t xml:space="preserve"> </w:t>
      </w:r>
      <w:r w:rsidR="00C25C02" w:rsidRPr="008739D7">
        <w:rPr>
          <w:rFonts w:ascii="Calibri" w:hAnsi="Calibri" w:cs="Calibri"/>
        </w:rPr>
        <w:t>exhibit</w:t>
      </w:r>
      <w:r w:rsidR="007E6746" w:rsidRPr="008739D7">
        <w:rPr>
          <w:rFonts w:ascii="Calibri" w:hAnsi="Calibri" w:cs="Calibri"/>
        </w:rPr>
        <w:t xml:space="preserve"> </w:t>
      </w:r>
      <w:r w:rsidR="00457A1D" w:rsidRPr="008739D7">
        <w:rPr>
          <w:rFonts w:ascii="Calibri" w:hAnsi="Calibri" w:cs="Calibri"/>
        </w:rPr>
        <w:t>non-uniform</w:t>
      </w:r>
      <w:r w:rsidR="007E6746" w:rsidRPr="008739D7">
        <w:rPr>
          <w:rFonts w:ascii="Calibri" w:hAnsi="Calibri" w:cs="Calibri"/>
        </w:rPr>
        <w:t xml:space="preserve"> </w:t>
      </w:r>
      <w:r w:rsidR="00457A1D" w:rsidRPr="008739D7">
        <w:rPr>
          <w:rFonts w:ascii="Calibri" w:hAnsi="Calibri" w:cs="Calibri"/>
        </w:rPr>
        <w:t xml:space="preserve">responses to </w:t>
      </w:r>
      <w:r w:rsidR="007E6746" w:rsidRPr="008739D7">
        <w:rPr>
          <w:rFonts w:ascii="Calibri" w:hAnsi="Calibri" w:cs="Calibri"/>
        </w:rPr>
        <w:t>pressure</w:t>
      </w:r>
      <w:r w:rsidR="00457A1D" w:rsidRPr="008739D7">
        <w:rPr>
          <w:rFonts w:ascii="Calibri" w:hAnsi="Calibri" w:cs="Calibri"/>
        </w:rPr>
        <w:t xml:space="preserve">, which provides </w:t>
      </w:r>
      <w:r w:rsidR="00CC587F" w:rsidRPr="008739D7">
        <w:rPr>
          <w:rFonts w:ascii="Calibri" w:hAnsi="Calibri" w:cs="Calibri"/>
        </w:rPr>
        <w:t>useful information about</w:t>
      </w:r>
      <w:r w:rsidR="007E6746" w:rsidRPr="008739D7">
        <w:rPr>
          <w:rFonts w:ascii="Calibri" w:hAnsi="Calibri" w:cs="Calibri"/>
        </w:rPr>
        <w:t xml:space="preserve"> </w:t>
      </w:r>
      <w:r w:rsidR="00CC587F" w:rsidRPr="008739D7">
        <w:rPr>
          <w:rFonts w:ascii="Calibri" w:hAnsi="Calibri" w:cs="Calibri"/>
        </w:rPr>
        <w:t>their</w:t>
      </w:r>
      <w:r w:rsidR="007E6746" w:rsidRPr="008739D7">
        <w:rPr>
          <w:rFonts w:ascii="Calibri" w:hAnsi="Calibri" w:cs="Calibri"/>
        </w:rPr>
        <w:t xml:space="preserve"> </w:t>
      </w:r>
      <w:r w:rsidR="00B0103B" w:rsidRPr="008739D7">
        <w:rPr>
          <w:rFonts w:ascii="Calibri" w:hAnsi="Calibri" w:cs="Calibri"/>
        </w:rPr>
        <w:t>local folding stability</w:t>
      </w:r>
      <w:r w:rsidR="007E6746" w:rsidRPr="008739D7">
        <w:rPr>
          <w:rFonts w:ascii="Calibri" w:hAnsi="Calibri" w:cs="Calibri"/>
        </w:rPr>
        <w:t xml:space="preserve">. </w:t>
      </w:r>
      <w:r w:rsidR="001914CD" w:rsidRPr="008739D7">
        <w:rPr>
          <w:rFonts w:ascii="Calibri" w:hAnsi="Calibri" w:cs="Calibri"/>
        </w:rPr>
        <w:t>Described here is</w:t>
      </w:r>
      <w:r w:rsidR="00573AB3" w:rsidRPr="008739D7">
        <w:rPr>
          <w:rFonts w:ascii="Calibri" w:hAnsi="Calibri" w:cs="Calibri"/>
        </w:rPr>
        <w:t xml:space="preserve"> </w:t>
      </w:r>
      <w:r w:rsidR="001914CD" w:rsidRPr="008739D7">
        <w:rPr>
          <w:rFonts w:ascii="Calibri" w:hAnsi="Calibri" w:cs="Calibri"/>
        </w:rPr>
        <w:t xml:space="preserve">a </w:t>
      </w:r>
      <w:r w:rsidR="00573AB3" w:rsidRPr="008739D7">
        <w:rPr>
          <w:rFonts w:ascii="Calibri" w:hAnsi="Calibri" w:cs="Calibri"/>
        </w:rPr>
        <w:t xml:space="preserve">protocol for </w:t>
      </w:r>
      <w:r w:rsidR="00B0103B" w:rsidRPr="008739D7">
        <w:rPr>
          <w:rFonts w:ascii="Calibri" w:hAnsi="Calibri" w:cs="Calibri"/>
        </w:rPr>
        <w:t xml:space="preserve">the </w:t>
      </w:r>
      <w:r w:rsidR="00573AB3" w:rsidRPr="008739D7">
        <w:rPr>
          <w:rFonts w:ascii="Calibri" w:hAnsi="Calibri" w:cs="Calibri"/>
        </w:rPr>
        <w:t xml:space="preserve">acquisition and analysis of </w:t>
      </w:r>
      <w:r w:rsidR="003B23DE" w:rsidRPr="008739D7">
        <w:rPr>
          <w:rFonts w:ascii="Calibri" w:hAnsi="Calibri" w:cs="Calibri"/>
        </w:rPr>
        <w:t xml:space="preserve">amide peak intensity and </w:t>
      </w:r>
      <w:r w:rsidR="003B23DE" w:rsidRPr="008739D7">
        <w:rPr>
          <w:rFonts w:ascii="Calibri" w:hAnsi="Calibri" w:cs="Calibri"/>
          <w:vertAlign w:val="superscript"/>
        </w:rPr>
        <w:t>1</w:t>
      </w:r>
      <w:r w:rsidR="003B23DE" w:rsidRPr="008739D7">
        <w:rPr>
          <w:rFonts w:ascii="Calibri" w:hAnsi="Calibri" w:cs="Calibri"/>
        </w:rPr>
        <w:t>H chemical</w:t>
      </w:r>
      <w:r w:rsidR="00285B33" w:rsidRPr="008739D7">
        <w:rPr>
          <w:rFonts w:ascii="Calibri" w:hAnsi="Calibri" w:cs="Calibri"/>
        </w:rPr>
        <w:t xml:space="preserve"> shifts</w:t>
      </w:r>
      <w:r w:rsidR="003B23DE" w:rsidRPr="008739D7">
        <w:rPr>
          <w:rFonts w:ascii="Calibri" w:hAnsi="Calibri" w:cs="Calibri"/>
        </w:rPr>
        <w:t xml:space="preserve"> pressure depend</w:t>
      </w:r>
      <w:r w:rsidR="00A15E16" w:rsidRPr="008739D7">
        <w:rPr>
          <w:rFonts w:ascii="Calibri" w:hAnsi="Calibri" w:cs="Calibri"/>
        </w:rPr>
        <w:t>e</w:t>
      </w:r>
      <w:r w:rsidR="003B23DE" w:rsidRPr="008739D7">
        <w:rPr>
          <w:rFonts w:ascii="Calibri" w:hAnsi="Calibri" w:cs="Calibri"/>
        </w:rPr>
        <w:t>nce,</w:t>
      </w:r>
      <w:r w:rsidR="00573AB3" w:rsidRPr="008739D7">
        <w:rPr>
          <w:rFonts w:ascii="Calibri" w:hAnsi="Calibri" w:cs="Calibri"/>
        </w:rPr>
        <w:t xml:space="preserve"> using </w:t>
      </w:r>
      <w:r w:rsidR="00993A80" w:rsidRPr="008739D7">
        <w:rPr>
          <w:rFonts w:ascii="Calibri" w:hAnsi="Calibri" w:cs="Calibri"/>
        </w:rPr>
        <w:t xml:space="preserve">as a model protein </w:t>
      </w:r>
      <w:r w:rsidR="00B0103B" w:rsidRPr="008739D7">
        <w:rPr>
          <w:rFonts w:ascii="Calibri" w:hAnsi="Calibri" w:cs="Calibri"/>
        </w:rPr>
        <w:t>the isolated</w:t>
      </w:r>
      <w:r w:rsidR="00573AB3" w:rsidRPr="008739D7">
        <w:rPr>
          <w:rFonts w:ascii="Calibri" w:hAnsi="Calibri" w:cs="Calibri"/>
        </w:rPr>
        <w:t xml:space="preserve"> </w:t>
      </w:r>
      <w:r w:rsidR="00C25C02" w:rsidRPr="008739D7">
        <w:rPr>
          <w:rFonts w:ascii="Calibri" w:hAnsi="Calibri" w:cs="Calibri"/>
        </w:rPr>
        <w:t xml:space="preserve">RNA recognition motif </w:t>
      </w:r>
      <w:r w:rsidR="003B23DE" w:rsidRPr="008739D7">
        <w:rPr>
          <w:rFonts w:ascii="Calibri" w:hAnsi="Calibri" w:cs="Calibri"/>
        </w:rPr>
        <w:t xml:space="preserve">2 </w:t>
      </w:r>
      <w:r w:rsidR="00C25C02" w:rsidRPr="008739D7">
        <w:rPr>
          <w:rFonts w:ascii="Calibri" w:hAnsi="Calibri" w:cs="Calibri"/>
        </w:rPr>
        <w:t>(</w:t>
      </w:r>
      <w:r w:rsidR="00573AB3" w:rsidRPr="008739D7">
        <w:rPr>
          <w:rFonts w:ascii="Calibri" w:hAnsi="Calibri" w:cs="Calibri"/>
        </w:rPr>
        <w:t>RRM2</w:t>
      </w:r>
      <w:r w:rsidR="00C25C02" w:rsidRPr="008739D7">
        <w:rPr>
          <w:rFonts w:ascii="Calibri" w:hAnsi="Calibri" w:cs="Calibri"/>
        </w:rPr>
        <w:t>)</w:t>
      </w:r>
      <w:r w:rsidR="00573AB3" w:rsidRPr="008739D7">
        <w:rPr>
          <w:rFonts w:ascii="Calibri" w:hAnsi="Calibri" w:cs="Calibri"/>
        </w:rPr>
        <w:t xml:space="preserve"> </w:t>
      </w:r>
      <w:r w:rsidR="003B23DE" w:rsidRPr="008739D7">
        <w:rPr>
          <w:rFonts w:ascii="Calibri" w:hAnsi="Calibri" w:cs="Calibri"/>
        </w:rPr>
        <w:t>of</w:t>
      </w:r>
      <w:r w:rsidR="00993A80" w:rsidRPr="008739D7">
        <w:rPr>
          <w:rFonts w:ascii="Calibri" w:hAnsi="Calibri" w:cs="Calibri"/>
        </w:rPr>
        <w:t xml:space="preserve"> the heterogeneous nuclear ribonucleoprotein A1</w:t>
      </w:r>
      <w:r w:rsidR="00573AB3" w:rsidRPr="008739D7">
        <w:rPr>
          <w:rFonts w:ascii="Calibri" w:hAnsi="Calibri" w:cs="Calibri"/>
        </w:rPr>
        <w:t xml:space="preserve"> </w:t>
      </w:r>
      <w:r w:rsidR="00993A80" w:rsidRPr="008739D7">
        <w:rPr>
          <w:rFonts w:ascii="Calibri" w:hAnsi="Calibri" w:cs="Calibri"/>
        </w:rPr>
        <w:t>(</w:t>
      </w:r>
      <w:r w:rsidR="00573AB3" w:rsidRPr="008739D7">
        <w:rPr>
          <w:rFonts w:ascii="Calibri" w:hAnsi="Calibri" w:cs="Calibri"/>
        </w:rPr>
        <w:t>h</w:t>
      </w:r>
      <w:r w:rsidR="003B23DE" w:rsidRPr="008739D7">
        <w:rPr>
          <w:rFonts w:ascii="Calibri" w:hAnsi="Calibri" w:cs="Calibri"/>
        </w:rPr>
        <w:t>n</w:t>
      </w:r>
      <w:r w:rsidR="00573AB3" w:rsidRPr="008739D7">
        <w:rPr>
          <w:rFonts w:ascii="Calibri" w:hAnsi="Calibri" w:cs="Calibri"/>
        </w:rPr>
        <w:t>R</w:t>
      </w:r>
      <w:r w:rsidR="003B23DE" w:rsidRPr="008739D7">
        <w:rPr>
          <w:rFonts w:ascii="Calibri" w:hAnsi="Calibri" w:cs="Calibri"/>
        </w:rPr>
        <w:t>N</w:t>
      </w:r>
      <w:r w:rsidR="00573AB3" w:rsidRPr="008739D7">
        <w:rPr>
          <w:rFonts w:ascii="Calibri" w:hAnsi="Calibri" w:cs="Calibri"/>
        </w:rPr>
        <w:t>PA1</w:t>
      </w:r>
      <w:r w:rsidR="00993A80" w:rsidRPr="008739D7">
        <w:rPr>
          <w:rFonts w:ascii="Calibri" w:hAnsi="Calibri" w:cs="Calibri"/>
        </w:rPr>
        <w:t>)</w:t>
      </w:r>
      <w:r w:rsidR="00285B33" w:rsidRPr="008739D7">
        <w:rPr>
          <w:rFonts w:ascii="Calibri" w:hAnsi="Calibri" w:cs="Calibri"/>
        </w:rPr>
        <w:t>.</w:t>
      </w:r>
    </w:p>
    <w:p w14:paraId="4F13F287" w14:textId="77777777" w:rsidR="00F264D0" w:rsidRPr="00C258F8" w:rsidRDefault="00F264D0" w:rsidP="00C258F8">
      <w:pPr>
        <w:jc w:val="both"/>
        <w:rPr>
          <w:rFonts w:ascii="Calibri" w:hAnsi="Calibri" w:cs="Calibri"/>
        </w:rPr>
      </w:pPr>
    </w:p>
    <w:p w14:paraId="1CAB4F32" w14:textId="37A9BCD2" w:rsidR="0006313C" w:rsidRDefault="0006313C" w:rsidP="00C258F8">
      <w:pPr>
        <w:jc w:val="both"/>
        <w:rPr>
          <w:rFonts w:ascii="Calibri" w:hAnsi="Calibri" w:cs="Calibri"/>
          <w:b/>
          <w:bCs/>
        </w:rPr>
      </w:pPr>
      <w:r w:rsidRPr="00C258F8">
        <w:rPr>
          <w:rFonts w:ascii="Calibri" w:hAnsi="Calibri" w:cs="Calibri"/>
          <w:b/>
          <w:bCs/>
        </w:rPr>
        <w:t>PROTOCOL</w:t>
      </w:r>
      <w:r w:rsidR="0039355C">
        <w:rPr>
          <w:rFonts w:ascii="Calibri" w:hAnsi="Calibri" w:cs="Calibri"/>
          <w:b/>
          <w:bCs/>
        </w:rPr>
        <w:t>:</w:t>
      </w:r>
    </w:p>
    <w:p w14:paraId="05BD8C13" w14:textId="77777777" w:rsidR="00892AF2" w:rsidRPr="00C258F8" w:rsidRDefault="00892AF2" w:rsidP="00C258F8">
      <w:pPr>
        <w:jc w:val="both"/>
        <w:rPr>
          <w:rFonts w:ascii="Calibri" w:hAnsi="Calibri" w:cs="Calibri"/>
          <w:b/>
          <w:bCs/>
        </w:rPr>
      </w:pPr>
    </w:p>
    <w:p w14:paraId="040F72F6" w14:textId="05C23595" w:rsidR="00442DB9" w:rsidRPr="00C258F8" w:rsidRDefault="00892AF2" w:rsidP="00C258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442DB9" w:rsidRPr="00C258F8">
        <w:rPr>
          <w:rFonts w:ascii="Calibri" w:hAnsi="Calibri" w:cs="Calibri"/>
        </w:rPr>
        <w:t xml:space="preserve">The protocol described here requires </w:t>
      </w:r>
      <w:r w:rsidR="00442DB9" w:rsidRPr="001914CD">
        <w:rPr>
          <w:rFonts w:ascii="Calibri" w:hAnsi="Calibri" w:cs="Calibri"/>
        </w:rPr>
        <w:t>(</w:t>
      </w:r>
      <w:proofErr w:type="spellStart"/>
      <w:r w:rsidR="00442DB9" w:rsidRPr="001914CD">
        <w:rPr>
          <w:rFonts w:ascii="Calibri" w:hAnsi="Calibri" w:cs="Calibri"/>
        </w:rPr>
        <w:t>i</w:t>
      </w:r>
      <w:proofErr w:type="spellEnd"/>
      <w:r w:rsidR="00442DB9" w:rsidRPr="001914CD">
        <w:rPr>
          <w:rFonts w:ascii="Calibri" w:hAnsi="Calibri" w:cs="Calibri"/>
        </w:rPr>
        <w:t xml:space="preserve">) </w:t>
      </w:r>
      <w:r w:rsidR="005A24CE" w:rsidRPr="001914CD">
        <w:rPr>
          <w:rFonts w:ascii="Calibri" w:hAnsi="Calibri" w:cs="Calibri"/>
        </w:rPr>
        <w:t>a</w:t>
      </w:r>
      <w:r w:rsidR="004C09E8" w:rsidRPr="001914CD">
        <w:rPr>
          <w:rFonts w:ascii="Calibri" w:hAnsi="Calibri" w:cs="Calibri"/>
        </w:rPr>
        <w:t xml:space="preserve"> high-pressure pump and cell </w:t>
      </w:r>
      <w:r w:rsidR="005A24CE" w:rsidRPr="001914CD">
        <w:rPr>
          <w:rFonts w:ascii="Calibri" w:hAnsi="Calibri" w:cs="Calibri"/>
        </w:rPr>
        <w:t>with a 2.5</w:t>
      </w:r>
      <w:r w:rsidR="00C278DD" w:rsidRPr="001914CD">
        <w:rPr>
          <w:rFonts w:ascii="Calibri" w:hAnsi="Calibri" w:cs="Calibri"/>
        </w:rPr>
        <w:t xml:space="preserve"> </w:t>
      </w:r>
      <w:r w:rsidR="005A24CE" w:rsidRPr="001914CD">
        <w:rPr>
          <w:rFonts w:ascii="Calibri" w:hAnsi="Calibri" w:cs="Calibri"/>
        </w:rPr>
        <w:t xml:space="preserve">kbar rated </w:t>
      </w:r>
      <w:r w:rsidR="007637B4" w:rsidRPr="001914CD">
        <w:rPr>
          <w:rFonts w:ascii="Calibri" w:hAnsi="Calibri" w:cs="Calibri"/>
        </w:rPr>
        <w:t>aluminum-toughened zirconia</w:t>
      </w:r>
      <w:r w:rsidR="005A24CE" w:rsidRPr="001914CD">
        <w:rPr>
          <w:rFonts w:ascii="Calibri" w:hAnsi="Calibri" w:cs="Calibri"/>
        </w:rPr>
        <w:t xml:space="preserve"> tube</w:t>
      </w:r>
      <w:r w:rsidR="007B3C8A" w:rsidRPr="001914CD">
        <w:rPr>
          <w:rFonts w:ascii="Calibri" w:hAnsi="Calibri" w:cs="Calibri"/>
          <w:vertAlign w:val="superscript"/>
        </w:rPr>
        <w:t>1</w:t>
      </w:r>
      <w:r w:rsidR="00DF5411" w:rsidRPr="001914CD">
        <w:rPr>
          <w:rFonts w:ascii="Calibri" w:hAnsi="Calibri" w:cs="Calibri"/>
          <w:vertAlign w:val="superscript"/>
        </w:rPr>
        <w:t>8</w:t>
      </w:r>
      <w:r w:rsidR="005A24CE" w:rsidRPr="001914CD">
        <w:rPr>
          <w:rFonts w:ascii="Calibri" w:hAnsi="Calibri" w:cs="Calibri"/>
        </w:rPr>
        <w:t xml:space="preserve">, (ii) </w:t>
      </w:r>
      <w:r w:rsidR="00442DB9" w:rsidRPr="001914CD">
        <w:rPr>
          <w:rFonts w:ascii="Calibri" w:hAnsi="Calibri" w:cs="Calibri"/>
        </w:rPr>
        <w:t>the software SPARKY</w:t>
      </w:r>
      <w:r w:rsidR="007B3C8A" w:rsidRPr="001914CD">
        <w:rPr>
          <w:rFonts w:ascii="Calibri" w:hAnsi="Calibri" w:cs="Calibri"/>
          <w:vertAlign w:val="superscript"/>
        </w:rPr>
        <w:t>1</w:t>
      </w:r>
      <w:r w:rsidR="00DF5411" w:rsidRPr="001914CD">
        <w:rPr>
          <w:rFonts w:ascii="Calibri" w:hAnsi="Calibri" w:cs="Calibri"/>
          <w:vertAlign w:val="superscript"/>
        </w:rPr>
        <w:t>9</w:t>
      </w:r>
      <w:r w:rsidR="00442DB9" w:rsidRPr="001914CD">
        <w:rPr>
          <w:rFonts w:ascii="Calibri" w:hAnsi="Calibri" w:cs="Calibri"/>
        </w:rPr>
        <w:t xml:space="preserve"> for analysis of the NMR spectra, and (</w:t>
      </w:r>
      <w:r w:rsidR="00776E4C" w:rsidRPr="001914CD">
        <w:rPr>
          <w:rFonts w:ascii="Calibri" w:hAnsi="Calibri" w:cs="Calibri"/>
        </w:rPr>
        <w:t>iii</w:t>
      </w:r>
      <w:r w:rsidR="00442DB9" w:rsidRPr="001914CD">
        <w:rPr>
          <w:rFonts w:ascii="Calibri" w:hAnsi="Calibri" w:cs="Calibri"/>
        </w:rPr>
        <w:t xml:space="preserve">) </w:t>
      </w:r>
      <w:r w:rsidR="00363183" w:rsidRPr="001914CD">
        <w:rPr>
          <w:rFonts w:ascii="Calibri" w:hAnsi="Calibri" w:cs="Calibri"/>
        </w:rPr>
        <w:t xml:space="preserve">a </w:t>
      </w:r>
      <w:r w:rsidR="009D22F6" w:rsidRPr="001914CD">
        <w:rPr>
          <w:rFonts w:ascii="Calibri" w:hAnsi="Calibri" w:cs="Calibri"/>
        </w:rPr>
        <w:t>curve fitting software</w:t>
      </w:r>
      <w:r w:rsidR="00363183" w:rsidRPr="001914CD">
        <w:rPr>
          <w:rFonts w:ascii="Calibri" w:hAnsi="Calibri" w:cs="Calibri"/>
        </w:rPr>
        <w:t>.</w:t>
      </w:r>
    </w:p>
    <w:p w14:paraId="77C6D749" w14:textId="77777777" w:rsidR="00363183" w:rsidRPr="00C258F8" w:rsidRDefault="00363183" w:rsidP="00C258F8">
      <w:pPr>
        <w:jc w:val="both"/>
        <w:rPr>
          <w:rFonts w:ascii="Calibri" w:hAnsi="Calibri" w:cs="Calibri"/>
          <w:b/>
          <w:bCs/>
        </w:rPr>
      </w:pPr>
      <w:bookmarkStart w:id="0" w:name="_Hlk74234830"/>
    </w:p>
    <w:p w14:paraId="043B6409" w14:textId="3FA105ED" w:rsidR="002A7DEB" w:rsidRPr="004609AA" w:rsidRDefault="005C3BBC" w:rsidP="00C258F8">
      <w:pPr>
        <w:pStyle w:val="ListParagraph"/>
        <w:numPr>
          <w:ilvl w:val="0"/>
          <w:numId w:val="9"/>
        </w:numPr>
        <w:spacing w:after="0"/>
        <w:ind w:left="0" w:firstLine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609AA">
        <w:rPr>
          <w:rFonts w:ascii="Calibri" w:hAnsi="Calibri" w:cs="Calibri"/>
          <w:b/>
          <w:bCs/>
          <w:sz w:val="24"/>
          <w:szCs w:val="24"/>
          <w:highlight w:val="yellow"/>
        </w:rPr>
        <w:t>Sample preparation, a</w:t>
      </w:r>
      <w:r w:rsidR="00776E4C" w:rsidRPr="004609AA">
        <w:rPr>
          <w:rFonts w:ascii="Calibri" w:hAnsi="Calibri" w:cs="Calibri"/>
          <w:b/>
          <w:bCs/>
          <w:sz w:val="24"/>
          <w:szCs w:val="24"/>
          <w:highlight w:val="yellow"/>
        </w:rPr>
        <w:t>ssembly of the high-pressure cell</w:t>
      </w:r>
      <w:r w:rsidRPr="004609AA">
        <w:rPr>
          <w:rFonts w:ascii="Calibri" w:hAnsi="Calibri" w:cs="Calibri"/>
          <w:b/>
          <w:bCs/>
          <w:sz w:val="24"/>
          <w:szCs w:val="24"/>
          <w:highlight w:val="yellow"/>
        </w:rPr>
        <w:t>,</w:t>
      </w:r>
      <w:r w:rsidR="005A24CE" w:rsidRPr="004609A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and</w:t>
      </w:r>
      <w:r w:rsidR="004B39BD" w:rsidRPr="004609A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setting up the </w:t>
      </w:r>
      <w:r w:rsidR="002A7DEB" w:rsidRPr="004609AA">
        <w:rPr>
          <w:rFonts w:ascii="Calibri" w:hAnsi="Calibri" w:cs="Calibri"/>
          <w:b/>
          <w:bCs/>
          <w:sz w:val="24"/>
          <w:szCs w:val="24"/>
          <w:highlight w:val="yellow"/>
        </w:rPr>
        <w:t>experiments.</w:t>
      </w:r>
    </w:p>
    <w:p w14:paraId="5F1D3DBE" w14:textId="77777777" w:rsidR="00C258F8" w:rsidRPr="004609AA" w:rsidRDefault="00C258F8" w:rsidP="00C258F8">
      <w:pPr>
        <w:pStyle w:val="ListParagraph"/>
        <w:spacing w:after="0"/>
        <w:ind w:left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6ABD54D5" w14:textId="1F6D18D6" w:rsidR="001914CD" w:rsidRPr="00892AF2" w:rsidRDefault="00C80928" w:rsidP="00C258F8">
      <w:pPr>
        <w:pStyle w:val="ListParagraph"/>
        <w:numPr>
          <w:ilvl w:val="1"/>
          <w:numId w:val="9"/>
        </w:numPr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4609AA">
        <w:rPr>
          <w:rFonts w:ascii="Calibri" w:hAnsi="Calibri" w:cs="Calibri"/>
          <w:sz w:val="24"/>
          <w:szCs w:val="24"/>
          <w:highlight w:val="yellow"/>
        </w:rPr>
        <w:t xml:space="preserve">Choice of buffer: </w:t>
      </w:r>
      <w:r w:rsidR="001914CD" w:rsidRPr="004609AA">
        <w:rPr>
          <w:rFonts w:ascii="Calibri" w:hAnsi="Calibri" w:cs="Calibri"/>
          <w:sz w:val="24"/>
          <w:szCs w:val="24"/>
          <w:highlight w:val="yellow"/>
        </w:rPr>
        <w:t>Use equal mixture of anionic and cationic buffers, such as phosphate and Tris</w:t>
      </w:r>
      <w:r w:rsidR="001914CD" w:rsidRPr="004609AA">
        <w:rPr>
          <w:rFonts w:ascii="Calibri" w:hAnsi="Calibri" w:cs="Calibri"/>
          <w:sz w:val="24"/>
          <w:szCs w:val="24"/>
          <w:highlight w:val="yellow"/>
          <w:vertAlign w:val="superscript"/>
        </w:rPr>
        <w:t>20,21</w:t>
      </w:r>
      <w:r w:rsidR="00E53325" w:rsidRPr="00892AF2">
        <w:rPr>
          <w:rFonts w:ascii="Calibri" w:hAnsi="Calibri" w:cs="Calibri"/>
          <w:sz w:val="24"/>
          <w:szCs w:val="24"/>
          <w:highlight w:val="yellow"/>
        </w:rPr>
        <w:t>.</w:t>
      </w:r>
    </w:p>
    <w:p w14:paraId="11414A1F" w14:textId="55EAFAA8" w:rsidR="001914CD" w:rsidRPr="00892AF2" w:rsidRDefault="001914CD" w:rsidP="001914CD">
      <w:pPr>
        <w:pStyle w:val="ListParagraph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9AF8634" w14:textId="62DA3A78" w:rsidR="00C80928" w:rsidRPr="00892AF2" w:rsidRDefault="001914CD" w:rsidP="001914CD">
      <w:pPr>
        <w:pStyle w:val="ListParagraph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4609AA">
        <w:rPr>
          <w:rFonts w:ascii="Calibri" w:hAnsi="Calibri" w:cs="Calibri"/>
          <w:sz w:val="24"/>
          <w:szCs w:val="24"/>
          <w:highlight w:val="yellow"/>
        </w:rPr>
        <w:t xml:space="preserve">NOTE: The </w:t>
      </w:r>
      <w:proofErr w:type="spellStart"/>
      <w:r w:rsidR="00C80928" w:rsidRPr="004609AA">
        <w:rPr>
          <w:rFonts w:ascii="Calibri" w:hAnsi="Calibri" w:cs="Calibri"/>
          <w:sz w:val="24"/>
          <w:szCs w:val="24"/>
          <w:highlight w:val="yellow"/>
        </w:rPr>
        <w:t>pKa</w:t>
      </w:r>
      <w:proofErr w:type="spellEnd"/>
      <w:r w:rsidR="00C80928" w:rsidRPr="004609AA">
        <w:rPr>
          <w:rFonts w:ascii="Calibri" w:hAnsi="Calibri" w:cs="Calibri"/>
          <w:sz w:val="24"/>
          <w:szCs w:val="24"/>
          <w:highlight w:val="yellow"/>
        </w:rPr>
        <w:t xml:space="preserve"> of anionic buffers such as phosphate and MES is associated with a substantial reaction volume (i.e.</w:t>
      </w:r>
      <w:r w:rsidRPr="004609AA">
        <w:rPr>
          <w:rFonts w:ascii="Calibri" w:hAnsi="Calibri" w:cs="Calibri"/>
          <w:sz w:val="24"/>
          <w:szCs w:val="24"/>
          <w:highlight w:val="yellow"/>
        </w:rPr>
        <w:t>,</w:t>
      </w:r>
      <w:r w:rsidR="00C80928" w:rsidRPr="004609AA">
        <w:rPr>
          <w:rFonts w:ascii="Calibri" w:hAnsi="Calibri" w:cs="Calibri"/>
          <w:sz w:val="24"/>
          <w:szCs w:val="24"/>
          <w:highlight w:val="yellow"/>
        </w:rPr>
        <w:t xml:space="preserve"> the difference in the partial molal volumes of the acid and the ionized products). The pH of such buffers can therefore be significantly affected by a change of pressure (</w:t>
      </w:r>
      <w:r w:rsidR="004B39BD" w:rsidRPr="004609AA">
        <w:rPr>
          <w:rFonts w:ascii="Calibri" w:hAnsi="Calibri" w:cs="Calibri"/>
          <w:sz w:val="24"/>
          <w:szCs w:val="24"/>
          <w:highlight w:val="yellow"/>
        </w:rPr>
        <w:t>~</w:t>
      </w:r>
      <w:r w:rsidR="00C80928" w:rsidRPr="004609AA">
        <w:rPr>
          <w:rFonts w:ascii="Calibri" w:hAnsi="Calibri" w:cs="Calibri"/>
          <w:sz w:val="24"/>
          <w:szCs w:val="24"/>
          <w:highlight w:val="yellow"/>
        </w:rPr>
        <w:t>0.25</w:t>
      </w:r>
      <w:r w:rsidR="00E53325">
        <w:rPr>
          <w:rFonts w:ascii="Calibri" w:hAnsi="Calibri" w:cs="Calibri"/>
          <w:sz w:val="24"/>
          <w:szCs w:val="24"/>
          <w:highlight w:val="yellow"/>
        </w:rPr>
        <w:t>–</w:t>
      </w:r>
      <w:r w:rsidR="00C80928" w:rsidRPr="004609AA">
        <w:rPr>
          <w:rFonts w:ascii="Calibri" w:hAnsi="Calibri" w:cs="Calibri"/>
          <w:sz w:val="24"/>
          <w:szCs w:val="24"/>
          <w:highlight w:val="yellow"/>
        </w:rPr>
        <w:t>0.5 pH unit/kbar).</w:t>
      </w:r>
    </w:p>
    <w:p w14:paraId="1B2F0909" w14:textId="77777777" w:rsidR="00C258F8" w:rsidRPr="00892AF2" w:rsidRDefault="00C258F8" w:rsidP="00C258F8">
      <w:pPr>
        <w:pStyle w:val="ListParagraph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93A97AA" w14:textId="690202C8" w:rsidR="004B39BD" w:rsidRPr="004609AA" w:rsidRDefault="001914CD" w:rsidP="00C258F8">
      <w:pPr>
        <w:pStyle w:val="ListParagraph"/>
        <w:numPr>
          <w:ilvl w:val="1"/>
          <w:numId w:val="9"/>
        </w:numPr>
        <w:spacing w:after="0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4609AA">
        <w:rPr>
          <w:rFonts w:ascii="Calibri" w:hAnsi="Calibri" w:cs="Calibri"/>
          <w:sz w:val="24"/>
          <w:szCs w:val="24"/>
          <w:highlight w:val="yellow"/>
        </w:rPr>
        <w:t>Ensure that the r</w:t>
      </w:r>
      <w:r w:rsidR="004B39BD" w:rsidRPr="004609AA">
        <w:rPr>
          <w:rFonts w:ascii="Calibri" w:hAnsi="Calibri" w:cs="Calibri"/>
          <w:sz w:val="24"/>
          <w:szCs w:val="24"/>
          <w:highlight w:val="yellow"/>
        </w:rPr>
        <w:t xml:space="preserve">equired sample volume is </w:t>
      </w:r>
      <w:proofErr w:type="gramStart"/>
      <w:r w:rsidR="004B39BD" w:rsidRPr="004609AA">
        <w:rPr>
          <w:rFonts w:ascii="Calibri" w:hAnsi="Calibri" w:cs="Calibri"/>
          <w:sz w:val="24"/>
          <w:szCs w:val="24"/>
          <w:highlight w:val="yellow"/>
        </w:rPr>
        <w:t>similar to</w:t>
      </w:r>
      <w:proofErr w:type="gramEnd"/>
      <w:r w:rsidR="004B39BD" w:rsidRPr="004609AA">
        <w:rPr>
          <w:rFonts w:ascii="Calibri" w:hAnsi="Calibri" w:cs="Calibri"/>
          <w:sz w:val="24"/>
          <w:szCs w:val="24"/>
          <w:highlight w:val="yellow"/>
        </w:rPr>
        <w:t xml:space="preserve"> that of a standard </w:t>
      </w:r>
      <w:r w:rsidR="00426458" w:rsidRPr="004609AA">
        <w:rPr>
          <w:rFonts w:ascii="Calibri" w:hAnsi="Calibri" w:cs="Calibri"/>
          <w:sz w:val="24"/>
          <w:szCs w:val="24"/>
          <w:highlight w:val="yellow"/>
        </w:rPr>
        <w:t>3 mm</w:t>
      </w:r>
      <w:r w:rsidR="004B39BD" w:rsidRPr="004609A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F1F76" w:rsidRPr="004609AA">
        <w:rPr>
          <w:rFonts w:ascii="Calibri" w:hAnsi="Calibri" w:cs="Calibri"/>
          <w:sz w:val="24"/>
          <w:szCs w:val="24"/>
          <w:highlight w:val="yellow"/>
        </w:rPr>
        <w:t xml:space="preserve">diameter </w:t>
      </w:r>
      <w:r w:rsidR="004B39BD" w:rsidRPr="004609AA">
        <w:rPr>
          <w:rFonts w:ascii="Calibri" w:hAnsi="Calibri" w:cs="Calibri"/>
          <w:sz w:val="24"/>
          <w:szCs w:val="24"/>
          <w:highlight w:val="yellow"/>
        </w:rPr>
        <w:t>NMR tube (~300</w:t>
      </w:r>
      <w:r w:rsidR="004B39BD" w:rsidRPr="004609AA">
        <w:rPr>
          <w:rFonts w:ascii="Calibri" w:hAnsi="Calibri" w:cs="Calibri"/>
          <w:sz w:val="24"/>
          <w:szCs w:val="24"/>
          <w:highlight w:val="yellow"/>
        </w:rPr>
        <w:sym w:font="Symbol" w:char="F020"/>
      </w:r>
      <w:r w:rsidR="004B39BD" w:rsidRPr="004609AA">
        <w:rPr>
          <w:rFonts w:ascii="Calibri" w:hAnsi="Calibri" w:cs="Calibri"/>
          <w:sz w:val="24"/>
          <w:szCs w:val="24"/>
          <w:highlight w:val="yellow"/>
        </w:rPr>
        <w:sym w:font="Symbol" w:char="F06D"/>
      </w:r>
      <w:r w:rsidRPr="004609AA">
        <w:rPr>
          <w:rFonts w:ascii="Calibri" w:hAnsi="Calibri" w:cs="Calibri"/>
          <w:sz w:val="24"/>
          <w:szCs w:val="24"/>
          <w:highlight w:val="yellow"/>
        </w:rPr>
        <w:t>L</w:t>
      </w:r>
      <w:r w:rsidR="004B39BD" w:rsidRPr="004609AA">
        <w:rPr>
          <w:rFonts w:ascii="Calibri" w:hAnsi="Calibri" w:cs="Calibri"/>
          <w:sz w:val="24"/>
          <w:szCs w:val="24"/>
          <w:highlight w:val="yellow"/>
        </w:rPr>
        <w:t>)</w:t>
      </w:r>
      <w:r w:rsidR="0089716B" w:rsidRPr="004609AA">
        <w:rPr>
          <w:rFonts w:ascii="Calibri" w:hAnsi="Calibri" w:cs="Calibri"/>
          <w:sz w:val="24"/>
          <w:szCs w:val="24"/>
          <w:highlight w:val="yellow"/>
        </w:rPr>
        <w:t>.</w:t>
      </w:r>
    </w:p>
    <w:p w14:paraId="34367B2D" w14:textId="77777777" w:rsidR="00C258F8" w:rsidRPr="004609AA" w:rsidRDefault="00C258F8" w:rsidP="00C258F8">
      <w:pPr>
        <w:jc w:val="both"/>
        <w:rPr>
          <w:rFonts w:ascii="Calibri" w:hAnsi="Calibri" w:cs="Calibri"/>
          <w:highlight w:val="yellow"/>
        </w:rPr>
      </w:pPr>
    </w:p>
    <w:p w14:paraId="77A62EA4" w14:textId="0D318FCC" w:rsidR="001914CD" w:rsidRPr="004609AA" w:rsidRDefault="00DC79FA" w:rsidP="00C258F8">
      <w:pPr>
        <w:pStyle w:val="ListParagraph"/>
        <w:numPr>
          <w:ilvl w:val="1"/>
          <w:numId w:val="9"/>
        </w:numPr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4609AA">
        <w:rPr>
          <w:rFonts w:ascii="Calibri" w:hAnsi="Calibri" w:cs="Calibri"/>
          <w:sz w:val="24"/>
          <w:szCs w:val="24"/>
          <w:highlight w:val="yellow"/>
        </w:rPr>
        <w:lastRenderedPageBreak/>
        <w:t>Introduce the</w:t>
      </w:r>
      <w:r w:rsidR="005A24CE" w:rsidRPr="004609A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A24CE" w:rsidRPr="004609AA">
        <w:rPr>
          <w:rFonts w:ascii="Calibri" w:hAnsi="Calibri" w:cs="Calibri"/>
          <w:sz w:val="24"/>
          <w:szCs w:val="24"/>
          <w:highlight w:val="yellow"/>
          <w:vertAlign w:val="superscript"/>
        </w:rPr>
        <w:t>15</w:t>
      </w:r>
      <w:r w:rsidR="005A24CE" w:rsidRPr="004609AA">
        <w:rPr>
          <w:rFonts w:ascii="Calibri" w:hAnsi="Calibri" w:cs="Calibri"/>
          <w:sz w:val="24"/>
          <w:szCs w:val="24"/>
          <w:highlight w:val="yellow"/>
        </w:rPr>
        <w:t>N-labeled</w:t>
      </w:r>
      <w:r w:rsidRPr="004609AA">
        <w:rPr>
          <w:rFonts w:ascii="Calibri" w:hAnsi="Calibri" w:cs="Calibri"/>
          <w:sz w:val="24"/>
          <w:szCs w:val="24"/>
          <w:highlight w:val="yellow"/>
        </w:rPr>
        <w:t xml:space="preserve"> sample with a glass pipette into the </w:t>
      </w:r>
      <w:r w:rsidR="004C56D7" w:rsidRPr="004609AA">
        <w:rPr>
          <w:rFonts w:ascii="Calibri" w:hAnsi="Calibri" w:cs="Calibri"/>
          <w:sz w:val="24"/>
          <w:szCs w:val="24"/>
          <w:highlight w:val="yellow"/>
        </w:rPr>
        <w:t>zirconia</w:t>
      </w:r>
      <w:r w:rsidRPr="004609AA">
        <w:rPr>
          <w:rFonts w:ascii="Calibri" w:hAnsi="Calibri" w:cs="Calibri"/>
          <w:sz w:val="24"/>
          <w:szCs w:val="24"/>
          <w:highlight w:val="yellow"/>
        </w:rPr>
        <w:t xml:space="preserve"> tube. Make sure the sample </w:t>
      </w:r>
      <w:r w:rsidR="00581CB6" w:rsidRPr="004609AA">
        <w:rPr>
          <w:rFonts w:ascii="Calibri" w:hAnsi="Calibri" w:cs="Calibri"/>
          <w:sz w:val="24"/>
          <w:szCs w:val="24"/>
          <w:highlight w:val="yellow"/>
        </w:rPr>
        <w:t xml:space="preserve">seats </w:t>
      </w:r>
      <w:r w:rsidRPr="004609AA">
        <w:rPr>
          <w:rFonts w:ascii="Calibri" w:hAnsi="Calibri" w:cs="Calibri"/>
          <w:sz w:val="24"/>
          <w:szCs w:val="24"/>
          <w:highlight w:val="yellow"/>
        </w:rPr>
        <w:t>at the bottom of the tube</w:t>
      </w:r>
      <w:r w:rsidR="00581CB6" w:rsidRPr="004609AA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Pr="004609AA">
        <w:rPr>
          <w:rFonts w:ascii="Calibri" w:hAnsi="Calibri" w:cs="Calibri"/>
          <w:sz w:val="24"/>
          <w:szCs w:val="24"/>
          <w:highlight w:val="yellow"/>
        </w:rPr>
        <w:t xml:space="preserve">Complete with </w:t>
      </w:r>
      <w:r w:rsidR="007142EC" w:rsidRPr="004609AA">
        <w:rPr>
          <w:rFonts w:ascii="Calibri" w:hAnsi="Calibri" w:cs="Calibri"/>
          <w:sz w:val="24"/>
          <w:szCs w:val="24"/>
          <w:highlight w:val="yellow"/>
        </w:rPr>
        <w:t xml:space="preserve">200 </w:t>
      </w:r>
      <w:r w:rsidR="007142EC" w:rsidRPr="004609AA">
        <w:rPr>
          <w:rFonts w:ascii="Calibri" w:hAnsi="Calibri" w:cs="Calibri"/>
          <w:sz w:val="24"/>
          <w:szCs w:val="24"/>
          <w:highlight w:val="yellow"/>
        </w:rPr>
        <w:sym w:font="Symbol" w:char="F06D"/>
      </w:r>
      <w:r w:rsidR="001914CD" w:rsidRPr="004609AA">
        <w:rPr>
          <w:rFonts w:ascii="Calibri" w:hAnsi="Calibri" w:cs="Calibri"/>
          <w:sz w:val="24"/>
          <w:szCs w:val="24"/>
          <w:highlight w:val="yellow"/>
        </w:rPr>
        <w:t xml:space="preserve">L </w:t>
      </w:r>
      <w:r w:rsidRPr="004609AA">
        <w:rPr>
          <w:rFonts w:ascii="Calibri" w:hAnsi="Calibri" w:cs="Calibri"/>
          <w:sz w:val="24"/>
          <w:szCs w:val="24"/>
          <w:highlight w:val="yellow"/>
        </w:rPr>
        <w:t xml:space="preserve">of mineral oil to prevent the sample </w:t>
      </w:r>
      <w:r w:rsidR="004B39BD" w:rsidRPr="004609AA">
        <w:rPr>
          <w:rFonts w:ascii="Calibri" w:hAnsi="Calibri" w:cs="Calibri"/>
          <w:sz w:val="24"/>
          <w:szCs w:val="24"/>
          <w:highlight w:val="yellow"/>
        </w:rPr>
        <w:t>from mixing</w:t>
      </w:r>
      <w:r w:rsidR="009D22F6" w:rsidRPr="004609AA">
        <w:rPr>
          <w:rFonts w:ascii="Calibri" w:hAnsi="Calibri" w:cs="Calibri"/>
          <w:sz w:val="24"/>
          <w:szCs w:val="24"/>
          <w:highlight w:val="yellow"/>
        </w:rPr>
        <w:t xml:space="preserve"> with </w:t>
      </w:r>
      <w:r w:rsidRPr="004609AA">
        <w:rPr>
          <w:rFonts w:ascii="Calibri" w:hAnsi="Calibri" w:cs="Calibri"/>
          <w:sz w:val="24"/>
          <w:szCs w:val="24"/>
          <w:highlight w:val="yellow"/>
        </w:rPr>
        <w:t>the transmission liquid</w:t>
      </w:r>
      <w:r w:rsidR="0089716B" w:rsidRPr="004609AA">
        <w:rPr>
          <w:rFonts w:ascii="Calibri" w:hAnsi="Calibri" w:cs="Calibri"/>
          <w:sz w:val="24"/>
          <w:szCs w:val="24"/>
          <w:highlight w:val="yellow"/>
        </w:rPr>
        <w:t xml:space="preserve"> (e.g.</w:t>
      </w:r>
      <w:r w:rsidR="001914CD" w:rsidRPr="004609AA">
        <w:rPr>
          <w:rFonts w:ascii="Calibri" w:hAnsi="Calibri" w:cs="Calibri"/>
          <w:sz w:val="24"/>
          <w:szCs w:val="24"/>
          <w:highlight w:val="yellow"/>
        </w:rPr>
        <w:t>,</w:t>
      </w:r>
      <w:r w:rsidR="0089716B" w:rsidRPr="004609AA">
        <w:rPr>
          <w:rFonts w:ascii="Calibri" w:hAnsi="Calibri" w:cs="Calibri"/>
          <w:sz w:val="24"/>
          <w:szCs w:val="24"/>
          <w:highlight w:val="yellow"/>
        </w:rPr>
        <w:t xml:space="preserve"> water). F</w:t>
      </w:r>
      <w:r w:rsidR="00A43A3B" w:rsidRPr="004609AA">
        <w:rPr>
          <w:rFonts w:ascii="Calibri" w:hAnsi="Calibri" w:cs="Calibri"/>
          <w:sz w:val="24"/>
          <w:szCs w:val="24"/>
          <w:highlight w:val="yellow"/>
        </w:rPr>
        <w:t>ill the rest of the tube with transmission liquid.</w:t>
      </w:r>
    </w:p>
    <w:p w14:paraId="69E6D9BC" w14:textId="77777777" w:rsidR="001914CD" w:rsidRPr="00892AF2" w:rsidRDefault="001914CD" w:rsidP="00892AF2">
      <w:pPr>
        <w:rPr>
          <w:rFonts w:ascii="Calibri" w:hAnsi="Calibri" w:cs="Calibri"/>
          <w:highlight w:val="yellow"/>
        </w:rPr>
      </w:pPr>
    </w:p>
    <w:p w14:paraId="09200B67" w14:textId="1FB2FB01" w:rsidR="00DC79FA" w:rsidRPr="004609AA" w:rsidRDefault="00C154DB" w:rsidP="001914CD">
      <w:pPr>
        <w:pStyle w:val="ListParagraph"/>
        <w:numPr>
          <w:ilvl w:val="1"/>
          <w:numId w:val="9"/>
        </w:numPr>
        <w:spacing w:after="0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4609AA">
        <w:rPr>
          <w:rFonts w:ascii="Calibri" w:hAnsi="Calibri" w:cs="Calibri"/>
          <w:sz w:val="24"/>
          <w:szCs w:val="24"/>
          <w:highlight w:val="yellow"/>
        </w:rPr>
        <w:t>Put</w:t>
      </w:r>
      <w:r w:rsidR="00DC79FA" w:rsidRPr="004609AA">
        <w:rPr>
          <w:rFonts w:ascii="Calibri" w:hAnsi="Calibri" w:cs="Calibri"/>
          <w:sz w:val="24"/>
          <w:szCs w:val="24"/>
          <w:highlight w:val="yellow"/>
        </w:rPr>
        <w:t xml:space="preserve"> a</w:t>
      </w:r>
      <w:r w:rsidRPr="004609AA">
        <w:rPr>
          <w:rFonts w:ascii="Calibri" w:hAnsi="Calibri" w:cs="Calibri"/>
          <w:sz w:val="24"/>
          <w:szCs w:val="24"/>
          <w:highlight w:val="yellow"/>
        </w:rPr>
        <w:t xml:space="preserve"> single-use </w:t>
      </w:r>
      <w:r w:rsidR="00405350" w:rsidRPr="004609AA">
        <w:rPr>
          <w:rFonts w:ascii="Calibri" w:hAnsi="Calibri" w:cs="Calibri"/>
          <w:sz w:val="24"/>
          <w:szCs w:val="24"/>
          <w:highlight w:val="yellow"/>
        </w:rPr>
        <w:t>O-ring</w:t>
      </w:r>
      <w:r w:rsidR="00DC79FA" w:rsidRPr="004609A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81CB6" w:rsidRPr="004609AA">
        <w:rPr>
          <w:rFonts w:ascii="Calibri" w:hAnsi="Calibri" w:cs="Calibri"/>
          <w:sz w:val="24"/>
          <w:szCs w:val="24"/>
          <w:highlight w:val="yellow"/>
        </w:rPr>
        <w:t xml:space="preserve">on top of the </w:t>
      </w:r>
      <w:r w:rsidR="004C56D7" w:rsidRPr="004609AA">
        <w:rPr>
          <w:rFonts w:ascii="Calibri" w:hAnsi="Calibri" w:cs="Calibri"/>
          <w:sz w:val="24"/>
          <w:szCs w:val="24"/>
          <w:highlight w:val="yellow"/>
        </w:rPr>
        <w:t xml:space="preserve">zirconia </w:t>
      </w:r>
      <w:r w:rsidR="00581CB6" w:rsidRPr="004609AA">
        <w:rPr>
          <w:rFonts w:ascii="Calibri" w:hAnsi="Calibri" w:cs="Calibri"/>
          <w:sz w:val="24"/>
          <w:szCs w:val="24"/>
          <w:highlight w:val="yellow"/>
        </w:rPr>
        <w:t>tube and slide the tube into the base</w:t>
      </w:r>
      <w:r w:rsidRPr="004609AA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Pr="004609AA">
        <w:rPr>
          <w:rFonts w:ascii="Calibri" w:hAnsi="Calibri" w:cs="Calibri"/>
          <w:b/>
          <w:bCs/>
          <w:sz w:val="24"/>
          <w:szCs w:val="24"/>
          <w:highlight w:val="yellow"/>
        </w:rPr>
        <w:t>Fig</w:t>
      </w:r>
      <w:r w:rsidR="001914CD" w:rsidRPr="004609AA">
        <w:rPr>
          <w:rFonts w:ascii="Calibri" w:hAnsi="Calibri" w:cs="Calibri"/>
          <w:b/>
          <w:bCs/>
          <w:sz w:val="24"/>
          <w:szCs w:val="24"/>
          <w:highlight w:val="yellow"/>
        </w:rPr>
        <w:t>ure</w:t>
      </w:r>
      <w:r w:rsidRPr="004609A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1</w:t>
      </w:r>
      <w:proofErr w:type="gramStart"/>
      <w:r w:rsidRPr="004609AA">
        <w:rPr>
          <w:rFonts w:ascii="Calibri" w:hAnsi="Calibri" w:cs="Calibri"/>
          <w:b/>
          <w:bCs/>
          <w:sz w:val="24"/>
          <w:szCs w:val="24"/>
          <w:highlight w:val="yellow"/>
        </w:rPr>
        <w:t>A</w:t>
      </w:r>
      <w:r w:rsidR="001914CD" w:rsidRPr="004609AA">
        <w:rPr>
          <w:rFonts w:ascii="Calibri" w:hAnsi="Calibri" w:cs="Calibri"/>
          <w:sz w:val="24"/>
          <w:szCs w:val="24"/>
          <w:highlight w:val="yellow"/>
        </w:rPr>
        <w:t>,</w:t>
      </w:r>
      <w:r w:rsidRPr="004609AA">
        <w:rPr>
          <w:rFonts w:ascii="Calibri" w:hAnsi="Calibri" w:cs="Calibri"/>
          <w:b/>
          <w:bCs/>
          <w:sz w:val="24"/>
          <w:szCs w:val="24"/>
          <w:highlight w:val="yellow"/>
        </w:rPr>
        <w:t>B</w:t>
      </w:r>
      <w:proofErr w:type="gramEnd"/>
      <w:r w:rsidRPr="004609AA">
        <w:rPr>
          <w:rFonts w:ascii="Calibri" w:hAnsi="Calibri" w:cs="Calibri"/>
          <w:sz w:val="24"/>
          <w:szCs w:val="24"/>
          <w:highlight w:val="yellow"/>
        </w:rPr>
        <w:t>)</w:t>
      </w:r>
      <w:r w:rsidR="00581CB6" w:rsidRPr="004609AA">
        <w:rPr>
          <w:rFonts w:ascii="Calibri" w:hAnsi="Calibri" w:cs="Calibri"/>
          <w:sz w:val="24"/>
          <w:szCs w:val="24"/>
          <w:highlight w:val="yellow"/>
        </w:rPr>
        <w:t>. Then</w:t>
      </w:r>
      <w:r w:rsidR="00E53325">
        <w:rPr>
          <w:rFonts w:ascii="Calibri" w:hAnsi="Calibri" w:cs="Calibri"/>
          <w:sz w:val="24"/>
          <w:szCs w:val="24"/>
          <w:highlight w:val="yellow"/>
        </w:rPr>
        <w:t>,</w:t>
      </w:r>
      <w:r w:rsidR="00581CB6" w:rsidRPr="004609AA">
        <w:rPr>
          <w:rFonts w:ascii="Calibri" w:hAnsi="Calibri" w:cs="Calibri"/>
          <w:sz w:val="24"/>
          <w:szCs w:val="24"/>
          <w:highlight w:val="yellow"/>
        </w:rPr>
        <w:t xml:space="preserve"> connect the tube to the high-pressure tether line</w:t>
      </w:r>
      <w:r w:rsidR="009B3D10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="00581CB6" w:rsidRPr="004609A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53543" w:rsidRPr="004609AA">
        <w:rPr>
          <w:rFonts w:ascii="Calibri" w:hAnsi="Calibri" w:cs="Calibri"/>
          <w:sz w:val="24"/>
          <w:szCs w:val="24"/>
          <w:highlight w:val="yellow"/>
        </w:rPr>
        <w:t>tighten</w:t>
      </w:r>
      <w:r w:rsidR="00581CB6" w:rsidRPr="004609AA">
        <w:rPr>
          <w:rFonts w:ascii="Calibri" w:hAnsi="Calibri" w:cs="Calibri"/>
          <w:sz w:val="24"/>
          <w:szCs w:val="24"/>
          <w:highlight w:val="yellow"/>
        </w:rPr>
        <w:t xml:space="preserve"> the base to</w:t>
      </w:r>
      <w:r w:rsidR="00DC79FA" w:rsidRPr="004609A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81CB6" w:rsidRPr="004609AA">
        <w:rPr>
          <w:rFonts w:ascii="Calibri" w:hAnsi="Calibri" w:cs="Calibri"/>
          <w:sz w:val="24"/>
          <w:szCs w:val="24"/>
          <w:highlight w:val="yellow"/>
        </w:rPr>
        <w:t>the cell first by hand</w:t>
      </w:r>
      <w:r w:rsidR="009B3D10">
        <w:rPr>
          <w:rFonts w:ascii="Calibri" w:hAnsi="Calibri" w:cs="Calibri"/>
          <w:sz w:val="24"/>
          <w:szCs w:val="24"/>
          <w:highlight w:val="yellow"/>
        </w:rPr>
        <w:t>.</w:t>
      </w:r>
      <w:r w:rsidR="00581CB6" w:rsidRPr="004609A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B3D10">
        <w:rPr>
          <w:rFonts w:ascii="Calibri" w:hAnsi="Calibri" w:cs="Calibri"/>
          <w:sz w:val="24"/>
          <w:szCs w:val="24"/>
          <w:highlight w:val="yellow"/>
        </w:rPr>
        <w:t>T</w:t>
      </w:r>
      <w:r w:rsidR="00581CB6" w:rsidRPr="004609AA">
        <w:rPr>
          <w:rFonts w:ascii="Calibri" w:hAnsi="Calibri" w:cs="Calibri"/>
          <w:sz w:val="24"/>
          <w:szCs w:val="24"/>
          <w:highlight w:val="yellow"/>
        </w:rPr>
        <w:t>hen</w:t>
      </w:r>
      <w:r w:rsidR="009B3D10">
        <w:rPr>
          <w:rFonts w:ascii="Calibri" w:hAnsi="Calibri" w:cs="Calibri"/>
          <w:sz w:val="24"/>
          <w:szCs w:val="24"/>
          <w:highlight w:val="yellow"/>
        </w:rPr>
        <w:t>,</w:t>
      </w:r>
      <w:r w:rsidR="00581CB6" w:rsidRPr="004609AA">
        <w:rPr>
          <w:rFonts w:ascii="Calibri" w:hAnsi="Calibri" w:cs="Calibri"/>
          <w:sz w:val="24"/>
          <w:szCs w:val="24"/>
          <w:highlight w:val="yellow"/>
        </w:rPr>
        <w:t xml:space="preserve"> apply 14.7 Nm of t</w:t>
      </w:r>
      <w:r w:rsidR="00DC79FA" w:rsidRPr="004609AA">
        <w:rPr>
          <w:rFonts w:ascii="Calibri" w:hAnsi="Calibri" w:cs="Calibri"/>
          <w:sz w:val="24"/>
          <w:szCs w:val="24"/>
          <w:highlight w:val="yellow"/>
        </w:rPr>
        <w:t xml:space="preserve">orque </w:t>
      </w:r>
      <w:r w:rsidR="00581CB6" w:rsidRPr="004609AA">
        <w:rPr>
          <w:rFonts w:ascii="Calibri" w:hAnsi="Calibri" w:cs="Calibri"/>
          <w:sz w:val="24"/>
          <w:szCs w:val="24"/>
          <w:highlight w:val="yellow"/>
        </w:rPr>
        <w:t>to prevent leaks at lower pressure</w:t>
      </w:r>
      <w:r w:rsidRPr="004609AA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Pr="004609AA">
        <w:rPr>
          <w:rFonts w:ascii="Calibri" w:hAnsi="Calibri" w:cs="Calibri"/>
          <w:b/>
          <w:bCs/>
          <w:sz w:val="24"/>
          <w:szCs w:val="24"/>
          <w:highlight w:val="yellow"/>
        </w:rPr>
        <w:t>Fig</w:t>
      </w:r>
      <w:r w:rsidR="001914CD" w:rsidRPr="004609AA">
        <w:rPr>
          <w:rFonts w:ascii="Calibri" w:hAnsi="Calibri" w:cs="Calibri"/>
          <w:b/>
          <w:bCs/>
          <w:sz w:val="24"/>
          <w:szCs w:val="24"/>
          <w:highlight w:val="yellow"/>
        </w:rPr>
        <w:t>ure</w:t>
      </w:r>
      <w:r w:rsidRPr="004609A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1</w:t>
      </w:r>
      <w:proofErr w:type="gramStart"/>
      <w:r w:rsidRPr="004609AA">
        <w:rPr>
          <w:rFonts w:ascii="Calibri" w:hAnsi="Calibri" w:cs="Calibri"/>
          <w:b/>
          <w:bCs/>
          <w:sz w:val="24"/>
          <w:szCs w:val="24"/>
          <w:highlight w:val="yellow"/>
        </w:rPr>
        <w:t>C</w:t>
      </w:r>
      <w:r w:rsidR="001914CD" w:rsidRPr="004609AA">
        <w:rPr>
          <w:rFonts w:ascii="Calibri" w:hAnsi="Calibri" w:cs="Calibri"/>
          <w:sz w:val="24"/>
          <w:szCs w:val="24"/>
          <w:highlight w:val="yellow"/>
        </w:rPr>
        <w:t>,</w:t>
      </w:r>
      <w:r w:rsidRPr="004609AA">
        <w:rPr>
          <w:rFonts w:ascii="Calibri" w:hAnsi="Calibri" w:cs="Calibri"/>
          <w:b/>
          <w:bCs/>
          <w:sz w:val="24"/>
          <w:szCs w:val="24"/>
          <w:highlight w:val="yellow"/>
        </w:rPr>
        <w:t>D</w:t>
      </w:r>
      <w:proofErr w:type="gramEnd"/>
      <w:r w:rsidRPr="004609AA">
        <w:rPr>
          <w:rFonts w:ascii="Calibri" w:hAnsi="Calibri" w:cs="Calibri"/>
          <w:sz w:val="24"/>
          <w:szCs w:val="24"/>
          <w:highlight w:val="yellow"/>
        </w:rPr>
        <w:t>)</w:t>
      </w:r>
      <w:r w:rsidR="00DC79FA" w:rsidRPr="004609AA">
        <w:rPr>
          <w:rFonts w:ascii="Calibri" w:hAnsi="Calibri" w:cs="Calibri"/>
          <w:sz w:val="24"/>
          <w:szCs w:val="24"/>
          <w:highlight w:val="yellow"/>
        </w:rPr>
        <w:t>.</w:t>
      </w:r>
    </w:p>
    <w:p w14:paraId="3A60AE3B" w14:textId="77777777" w:rsidR="00C258F8" w:rsidRPr="004609AA" w:rsidRDefault="00C258F8" w:rsidP="00C258F8">
      <w:pPr>
        <w:jc w:val="both"/>
        <w:rPr>
          <w:rFonts w:ascii="Calibri" w:hAnsi="Calibri" w:cs="Calibri"/>
          <w:highlight w:val="yellow"/>
        </w:rPr>
      </w:pPr>
    </w:p>
    <w:p w14:paraId="061D2D30" w14:textId="30541F9E" w:rsidR="00C258F8" w:rsidRPr="004609AA" w:rsidRDefault="001914CD" w:rsidP="00C258F8">
      <w:pPr>
        <w:pStyle w:val="ListParagraph"/>
        <w:numPr>
          <w:ilvl w:val="1"/>
          <w:numId w:val="9"/>
        </w:numPr>
        <w:spacing w:after="0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4609AA">
        <w:rPr>
          <w:rFonts w:ascii="Calibri" w:hAnsi="Calibri" w:cs="Calibri"/>
          <w:sz w:val="24"/>
          <w:szCs w:val="24"/>
          <w:highlight w:val="yellow"/>
        </w:rPr>
        <w:t>To c</w:t>
      </w:r>
      <w:r w:rsidR="00C154DB" w:rsidRPr="004609AA">
        <w:rPr>
          <w:rFonts w:ascii="Calibri" w:hAnsi="Calibri" w:cs="Calibri"/>
          <w:sz w:val="24"/>
          <w:szCs w:val="24"/>
          <w:highlight w:val="yellow"/>
        </w:rPr>
        <w:t>heck the integrity of the pressure cell assembly</w:t>
      </w:r>
      <w:r w:rsidRPr="004609AA">
        <w:rPr>
          <w:rFonts w:ascii="Calibri" w:hAnsi="Calibri" w:cs="Calibri"/>
          <w:sz w:val="24"/>
          <w:szCs w:val="24"/>
          <w:highlight w:val="yellow"/>
        </w:rPr>
        <w:t xml:space="preserve">, pressurize </w:t>
      </w:r>
      <w:r w:rsidR="00C154DB" w:rsidRPr="004609AA">
        <w:rPr>
          <w:rFonts w:ascii="Calibri" w:hAnsi="Calibri" w:cs="Calibri"/>
          <w:sz w:val="24"/>
          <w:szCs w:val="24"/>
          <w:highlight w:val="yellow"/>
        </w:rPr>
        <w:t xml:space="preserve">the tube </w:t>
      </w:r>
      <w:r w:rsidR="00431F3C" w:rsidRPr="004609AA">
        <w:rPr>
          <w:rFonts w:ascii="Calibri" w:hAnsi="Calibri" w:cs="Calibri"/>
          <w:sz w:val="24"/>
          <w:szCs w:val="24"/>
          <w:highlight w:val="yellow"/>
        </w:rPr>
        <w:t>up to</w:t>
      </w:r>
      <w:r w:rsidR="00C154DB" w:rsidRPr="004609A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31F3C" w:rsidRPr="004609AA">
        <w:rPr>
          <w:rFonts w:ascii="Calibri" w:hAnsi="Calibri" w:cs="Calibri"/>
          <w:sz w:val="24"/>
          <w:szCs w:val="24"/>
          <w:highlight w:val="yellow"/>
        </w:rPr>
        <w:t>300</w:t>
      </w:r>
      <w:r w:rsidR="00C154DB" w:rsidRPr="004609AA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gramStart"/>
      <w:r w:rsidR="00C154DB" w:rsidRPr="004609AA">
        <w:rPr>
          <w:rFonts w:ascii="Calibri" w:hAnsi="Calibri" w:cs="Calibri"/>
          <w:sz w:val="24"/>
          <w:szCs w:val="24"/>
          <w:highlight w:val="yellow"/>
        </w:rPr>
        <w:t>bar</w:t>
      </w:r>
      <w:proofErr w:type="gramEnd"/>
      <w:r w:rsidR="00C154DB" w:rsidRPr="004609AA">
        <w:rPr>
          <w:rFonts w:ascii="Calibri" w:hAnsi="Calibri" w:cs="Calibri"/>
          <w:sz w:val="24"/>
          <w:szCs w:val="24"/>
          <w:highlight w:val="yellow"/>
        </w:rPr>
        <w:t xml:space="preserve"> outside the spectrometer using cell support and containment vessel. Wait for 15 min, reset the pressure to 1 bar and check for leaks with a clean </w:t>
      </w:r>
      <w:r w:rsidRPr="004609AA">
        <w:rPr>
          <w:rFonts w:ascii="Calibri" w:hAnsi="Calibri" w:cs="Calibri"/>
          <w:sz w:val="24"/>
          <w:szCs w:val="24"/>
          <w:highlight w:val="yellow"/>
        </w:rPr>
        <w:t>lint-free wipe</w:t>
      </w:r>
      <w:r w:rsidR="00C154DB" w:rsidRPr="004609AA">
        <w:rPr>
          <w:rFonts w:ascii="Calibri" w:hAnsi="Calibri" w:cs="Calibri"/>
          <w:sz w:val="24"/>
          <w:szCs w:val="24"/>
          <w:highlight w:val="yellow"/>
        </w:rPr>
        <w:t>.</w:t>
      </w:r>
    </w:p>
    <w:p w14:paraId="341EAB7E" w14:textId="77777777" w:rsidR="00C258F8" w:rsidRPr="004609AA" w:rsidRDefault="00C258F8" w:rsidP="00C258F8">
      <w:pPr>
        <w:jc w:val="both"/>
        <w:rPr>
          <w:rFonts w:ascii="Calibri" w:hAnsi="Calibri" w:cs="Calibri"/>
          <w:highlight w:val="yellow"/>
        </w:rPr>
      </w:pPr>
    </w:p>
    <w:p w14:paraId="3CECDE33" w14:textId="264DCA77" w:rsidR="00DC79FA" w:rsidRPr="004609AA" w:rsidRDefault="00C154DB" w:rsidP="00C258F8">
      <w:pPr>
        <w:pStyle w:val="ListParagraph"/>
        <w:numPr>
          <w:ilvl w:val="1"/>
          <w:numId w:val="9"/>
        </w:numPr>
        <w:spacing w:after="0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4609AA">
        <w:rPr>
          <w:rFonts w:ascii="Calibri" w:hAnsi="Calibri" w:cs="Calibri"/>
          <w:sz w:val="24"/>
          <w:szCs w:val="24"/>
          <w:highlight w:val="yellow"/>
        </w:rPr>
        <w:t xml:space="preserve">Insert the unpressurized tube </w:t>
      </w:r>
      <w:r w:rsidR="00BB1EF9" w:rsidRPr="004609AA">
        <w:rPr>
          <w:rFonts w:ascii="Calibri" w:hAnsi="Calibri" w:cs="Calibri"/>
          <w:sz w:val="24"/>
          <w:szCs w:val="24"/>
          <w:highlight w:val="yellow"/>
        </w:rPr>
        <w:t xml:space="preserve">into </w:t>
      </w:r>
      <w:r w:rsidR="001914CD" w:rsidRPr="004609AA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BB1EF9" w:rsidRPr="004609AA">
        <w:rPr>
          <w:rFonts w:ascii="Calibri" w:hAnsi="Calibri" w:cs="Calibri"/>
          <w:sz w:val="24"/>
          <w:szCs w:val="24"/>
          <w:highlight w:val="yellow"/>
        </w:rPr>
        <w:t>spectrometer by carefully guiding the tether line</w:t>
      </w:r>
      <w:r w:rsidR="00DC79FA" w:rsidRPr="004609AA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BB1EF9" w:rsidRPr="004609AA">
        <w:rPr>
          <w:rFonts w:ascii="Calibri" w:hAnsi="Calibri" w:cs="Calibri"/>
          <w:sz w:val="24"/>
          <w:szCs w:val="24"/>
          <w:highlight w:val="yellow"/>
        </w:rPr>
        <w:t>Slide</w:t>
      </w:r>
      <w:r w:rsidR="00DC79FA" w:rsidRPr="004609AA">
        <w:rPr>
          <w:rFonts w:ascii="Calibri" w:hAnsi="Calibri" w:cs="Calibri"/>
          <w:sz w:val="24"/>
          <w:szCs w:val="24"/>
          <w:highlight w:val="yellow"/>
        </w:rPr>
        <w:t xml:space="preserve"> the tube </w:t>
      </w:r>
      <w:r w:rsidR="00BB1EF9" w:rsidRPr="004609AA">
        <w:rPr>
          <w:rFonts w:ascii="Calibri" w:hAnsi="Calibri" w:cs="Calibri"/>
          <w:sz w:val="24"/>
          <w:szCs w:val="24"/>
          <w:highlight w:val="yellow"/>
        </w:rPr>
        <w:t xml:space="preserve">in the spectrometer </w:t>
      </w:r>
      <w:r w:rsidR="00DC79FA" w:rsidRPr="004609AA">
        <w:rPr>
          <w:rFonts w:ascii="Calibri" w:hAnsi="Calibri" w:cs="Calibri"/>
          <w:sz w:val="24"/>
          <w:szCs w:val="24"/>
          <w:highlight w:val="yellow"/>
        </w:rPr>
        <w:t>until reaching the sample s</w:t>
      </w:r>
      <w:r w:rsidR="00E854FF" w:rsidRPr="004609AA">
        <w:rPr>
          <w:rFonts w:ascii="Calibri" w:hAnsi="Calibri" w:cs="Calibri"/>
          <w:sz w:val="24"/>
          <w:szCs w:val="24"/>
          <w:highlight w:val="yellow"/>
        </w:rPr>
        <w:t>itti</w:t>
      </w:r>
      <w:r w:rsidR="00DC79FA" w:rsidRPr="004609AA">
        <w:rPr>
          <w:rFonts w:ascii="Calibri" w:hAnsi="Calibri" w:cs="Calibri"/>
          <w:sz w:val="24"/>
          <w:szCs w:val="24"/>
          <w:highlight w:val="yellow"/>
        </w:rPr>
        <w:t>ng position</w:t>
      </w:r>
      <w:r w:rsidR="00BB1EF9" w:rsidRPr="004609AA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BB1EF9" w:rsidRPr="004609AA">
        <w:rPr>
          <w:rFonts w:ascii="Calibri" w:hAnsi="Calibri" w:cs="Calibri"/>
          <w:b/>
          <w:bCs/>
          <w:sz w:val="24"/>
          <w:szCs w:val="24"/>
          <w:highlight w:val="yellow"/>
        </w:rPr>
        <w:t>Fig</w:t>
      </w:r>
      <w:r w:rsidR="001914CD" w:rsidRPr="004609A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ure </w:t>
      </w:r>
      <w:r w:rsidR="00BB1EF9" w:rsidRPr="004609AA">
        <w:rPr>
          <w:rFonts w:ascii="Calibri" w:hAnsi="Calibri" w:cs="Calibri"/>
          <w:b/>
          <w:bCs/>
          <w:sz w:val="24"/>
          <w:szCs w:val="24"/>
          <w:highlight w:val="yellow"/>
        </w:rPr>
        <w:t>1E</w:t>
      </w:r>
      <w:r w:rsidR="00BB1EF9" w:rsidRPr="004609AA">
        <w:rPr>
          <w:rFonts w:ascii="Calibri" w:hAnsi="Calibri" w:cs="Calibri"/>
          <w:sz w:val="24"/>
          <w:szCs w:val="24"/>
          <w:highlight w:val="yellow"/>
        </w:rPr>
        <w:t>).</w:t>
      </w:r>
    </w:p>
    <w:p w14:paraId="34097C56" w14:textId="77777777" w:rsidR="00C258F8" w:rsidRPr="004609AA" w:rsidRDefault="00C258F8" w:rsidP="00C258F8">
      <w:pPr>
        <w:jc w:val="both"/>
        <w:rPr>
          <w:rFonts w:ascii="Calibri" w:hAnsi="Calibri" w:cs="Calibri"/>
          <w:highlight w:val="yellow"/>
        </w:rPr>
      </w:pPr>
    </w:p>
    <w:p w14:paraId="3DB6D1DF" w14:textId="115CF772" w:rsidR="001914CD" w:rsidRPr="004609AA" w:rsidRDefault="00DC79FA" w:rsidP="00C258F8">
      <w:pPr>
        <w:pStyle w:val="ListParagraph"/>
        <w:numPr>
          <w:ilvl w:val="1"/>
          <w:numId w:val="9"/>
        </w:numPr>
        <w:spacing w:after="0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4609AA">
        <w:rPr>
          <w:rFonts w:ascii="Calibri" w:hAnsi="Calibri" w:cs="Calibri"/>
          <w:sz w:val="24"/>
          <w:szCs w:val="24"/>
          <w:highlight w:val="yellow"/>
        </w:rPr>
        <w:t xml:space="preserve">Lock, shim, </w:t>
      </w:r>
      <w:r w:rsidR="00363183" w:rsidRPr="004609AA">
        <w:rPr>
          <w:rFonts w:ascii="Calibri" w:hAnsi="Calibri" w:cs="Calibri"/>
          <w:sz w:val="24"/>
          <w:szCs w:val="24"/>
          <w:highlight w:val="yellow"/>
        </w:rPr>
        <w:t>match</w:t>
      </w:r>
      <w:r w:rsidR="005374D3">
        <w:rPr>
          <w:rFonts w:ascii="Calibri" w:hAnsi="Calibri" w:cs="Calibri"/>
          <w:sz w:val="24"/>
          <w:szCs w:val="24"/>
          <w:highlight w:val="yellow"/>
        </w:rPr>
        <w:t>,</w:t>
      </w:r>
      <w:r w:rsidR="00363183" w:rsidRPr="004609AA">
        <w:rPr>
          <w:rFonts w:ascii="Calibri" w:hAnsi="Calibri" w:cs="Calibri"/>
          <w:sz w:val="24"/>
          <w:szCs w:val="24"/>
          <w:highlight w:val="yellow"/>
        </w:rPr>
        <w:t xml:space="preserve"> and tune the </w:t>
      </w:r>
      <w:r w:rsidR="00363183" w:rsidRPr="004609AA">
        <w:rPr>
          <w:rFonts w:ascii="Calibri" w:hAnsi="Calibri" w:cs="Calibri"/>
          <w:sz w:val="24"/>
          <w:szCs w:val="24"/>
          <w:highlight w:val="yellow"/>
          <w:vertAlign w:val="superscript"/>
        </w:rPr>
        <w:t>1</w:t>
      </w:r>
      <w:r w:rsidR="00363183" w:rsidRPr="004609AA">
        <w:rPr>
          <w:rFonts w:ascii="Calibri" w:hAnsi="Calibri" w:cs="Calibri"/>
          <w:sz w:val="24"/>
          <w:szCs w:val="24"/>
          <w:highlight w:val="yellow"/>
        </w:rPr>
        <w:t xml:space="preserve">H and </w:t>
      </w:r>
      <w:r w:rsidR="00363183" w:rsidRPr="004609AA">
        <w:rPr>
          <w:rFonts w:ascii="Calibri" w:hAnsi="Calibri" w:cs="Calibri"/>
          <w:sz w:val="24"/>
          <w:szCs w:val="24"/>
          <w:highlight w:val="yellow"/>
          <w:vertAlign w:val="superscript"/>
        </w:rPr>
        <w:t>15</w:t>
      </w:r>
      <w:r w:rsidR="00363183" w:rsidRPr="004609AA">
        <w:rPr>
          <w:rFonts w:ascii="Calibri" w:hAnsi="Calibri" w:cs="Calibri"/>
          <w:sz w:val="24"/>
          <w:szCs w:val="24"/>
          <w:highlight w:val="yellow"/>
        </w:rPr>
        <w:t>N channels</w:t>
      </w:r>
      <w:r w:rsidRPr="004609AA">
        <w:rPr>
          <w:rFonts w:ascii="Calibri" w:hAnsi="Calibri" w:cs="Calibri"/>
          <w:sz w:val="24"/>
          <w:szCs w:val="24"/>
          <w:highlight w:val="yellow"/>
        </w:rPr>
        <w:t xml:space="preserve"> as usual.</w:t>
      </w:r>
    </w:p>
    <w:p w14:paraId="3F0431F3" w14:textId="77777777" w:rsidR="001914CD" w:rsidRPr="00892AF2" w:rsidRDefault="001914CD" w:rsidP="00892AF2">
      <w:pPr>
        <w:rPr>
          <w:rFonts w:ascii="Calibri" w:hAnsi="Calibri" w:cs="Calibri"/>
          <w:b/>
          <w:bCs/>
          <w:highlight w:val="yellow"/>
        </w:rPr>
      </w:pPr>
    </w:p>
    <w:p w14:paraId="13029183" w14:textId="71DDC766" w:rsidR="00DC79FA" w:rsidRPr="004609AA" w:rsidRDefault="001914CD" w:rsidP="001914CD">
      <w:pPr>
        <w:pStyle w:val="ListParagraph"/>
        <w:spacing w:after="0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4609AA">
        <w:rPr>
          <w:rFonts w:ascii="Calibri" w:hAnsi="Calibri" w:cs="Calibri"/>
          <w:sz w:val="24"/>
          <w:szCs w:val="24"/>
          <w:highlight w:val="yellow"/>
        </w:rPr>
        <w:t xml:space="preserve">NOTE: Shims </w:t>
      </w:r>
      <w:r w:rsidR="00DC79FA" w:rsidRPr="004609AA">
        <w:rPr>
          <w:rFonts w:ascii="Calibri" w:hAnsi="Calibri" w:cs="Calibri"/>
          <w:sz w:val="24"/>
          <w:szCs w:val="24"/>
          <w:highlight w:val="yellow"/>
        </w:rPr>
        <w:t xml:space="preserve">for </w:t>
      </w:r>
      <w:r w:rsidR="004C56D7" w:rsidRPr="004609AA">
        <w:rPr>
          <w:rFonts w:ascii="Calibri" w:hAnsi="Calibri" w:cs="Calibri"/>
          <w:sz w:val="24"/>
          <w:szCs w:val="24"/>
          <w:highlight w:val="yellow"/>
        </w:rPr>
        <w:t xml:space="preserve">high-pressure rated zirconia </w:t>
      </w:r>
      <w:r w:rsidR="00DC79FA" w:rsidRPr="004609AA">
        <w:rPr>
          <w:rFonts w:ascii="Calibri" w:hAnsi="Calibri" w:cs="Calibri"/>
          <w:sz w:val="24"/>
          <w:szCs w:val="24"/>
          <w:highlight w:val="yellow"/>
        </w:rPr>
        <w:t xml:space="preserve">tubes are very different from standard NMR tubes. It is recommended to save </w:t>
      </w:r>
      <w:r w:rsidR="00305035" w:rsidRPr="004609AA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DC79FA" w:rsidRPr="004609AA">
        <w:rPr>
          <w:rFonts w:ascii="Calibri" w:hAnsi="Calibri" w:cs="Calibri"/>
          <w:sz w:val="24"/>
          <w:szCs w:val="24"/>
          <w:highlight w:val="yellow"/>
        </w:rPr>
        <w:t>optimized shims for future use.</w:t>
      </w:r>
    </w:p>
    <w:p w14:paraId="131ED7C1" w14:textId="77777777" w:rsidR="00C258F8" w:rsidRPr="004609AA" w:rsidRDefault="00C258F8" w:rsidP="00C258F8">
      <w:pPr>
        <w:jc w:val="both"/>
        <w:rPr>
          <w:rFonts w:ascii="Calibri" w:hAnsi="Calibri" w:cs="Calibri"/>
          <w:highlight w:val="yellow"/>
        </w:rPr>
      </w:pPr>
    </w:p>
    <w:p w14:paraId="5E3CFF82" w14:textId="64377B9B" w:rsidR="0065468E" w:rsidRPr="004609AA" w:rsidRDefault="005A24CE" w:rsidP="00C258F8">
      <w:pPr>
        <w:pStyle w:val="ListParagraph"/>
        <w:numPr>
          <w:ilvl w:val="1"/>
          <w:numId w:val="9"/>
        </w:numPr>
        <w:spacing w:after="0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4609AA">
        <w:rPr>
          <w:rFonts w:ascii="Calibri" w:hAnsi="Calibri" w:cs="Calibri"/>
          <w:sz w:val="24"/>
          <w:szCs w:val="24"/>
          <w:highlight w:val="yellow"/>
        </w:rPr>
        <w:t xml:space="preserve">Set up </w:t>
      </w:r>
      <w:r w:rsidR="0065468E" w:rsidRPr="004609AA">
        <w:rPr>
          <w:rFonts w:ascii="Calibri" w:hAnsi="Calibri" w:cs="Calibri"/>
          <w:sz w:val="24"/>
          <w:szCs w:val="24"/>
          <w:highlight w:val="yellow"/>
        </w:rPr>
        <w:t>a</w:t>
      </w:r>
      <w:r w:rsidRPr="004609A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60FFF" w:rsidRPr="004609AA">
        <w:rPr>
          <w:rFonts w:ascii="Calibri" w:hAnsi="Calibri" w:cs="Calibri"/>
          <w:sz w:val="24"/>
          <w:szCs w:val="24"/>
          <w:highlight w:val="yellow"/>
          <w:vertAlign w:val="superscript"/>
        </w:rPr>
        <w:t>1</w:t>
      </w:r>
      <w:r w:rsidR="00B60FFF" w:rsidRPr="004609AA">
        <w:rPr>
          <w:rFonts w:ascii="Calibri" w:hAnsi="Calibri" w:cs="Calibri"/>
          <w:sz w:val="24"/>
          <w:szCs w:val="24"/>
          <w:highlight w:val="yellow"/>
        </w:rPr>
        <w:t>H-</w:t>
      </w:r>
      <w:r w:rsidRPr="004609AA">
        <w:rPr>
          <w:rFonts w:ascii="Calibri" w:hAnsi="Calibri" w:cs="Calibri"/>
          <w:sz w:val="24"/>
          <w:szCs w:val="24"/>
          <w:highlight w:val="yellow"/>
          <w:vertAlign w:val="superscript"/>
        </w:rPr>
        <w:t>15</w:t>
      </w:r>
      <w:r w:rsidRPr="004609AA">
        <w:rPr>
          <w:rFonts w:ascii="Calibri" w:hAnsi="Calibri" w:cs="Calibri"/>
          <w:sz w:val="24"/>
          <w:szCs w:val="24"/>
          <w:highlight w:val="yellow"/>
        </w:rPr>
        <w:t xml:space="preserve">N-HSQC or TROSY-HSQC </w:t>
      </w:r>
      <w:r w:rsidR="0065468E" w:rsidRPr="004609AA">
        <w:rPr>
          <w:rFonts w:ascii="Calibri" w:hAnsi="Calibri" w:cs="Calibri"/>
          <w:sz w:val="24"/>
          <w:szCs w:val="24"/>
          <w:highlight w:val="yellow"/>
        </w:rPr>
        <w:t>and record a reference experiment at atmospheric conditions (1bar).</w:t>
      </w:r>
    </w:p>
    <w:p w14:paraId="5D91B093" w14:textId="77777777" w:rsidR="004C56D7" w:rsidRPr="004609AA" w:rsidRDefault="004C56D7" w:rsidP="00C258F8">
      <w:pPr>
        <w:jc w:val="both"/>
        <w:rPr>
          <w:rFonts w:ascii="Calibri" w:hAnsi="Calibri" w:cs="Calibri"/>
          <w:highlight w:val="yellow"/>
        </w:rPr>
      </w:pPr>
    </w:p>
    <w:p w14:paraId="287134C5" w14:textId="038D8D35" w:rsidR="00DC79FA" w:rsidRPr="004609AA" w:rsidRDefault="00D92B25" w:rsidP="00C258F8">
      <w:pPr>
        <w:pStyle w:val="ListParagraph"/>
        <w:numPr>
          <w:ilvl w:val="0"/>
          <w:numId w:val="9"/>
        </w:numPr>
        <w:spacing w:after="0"/>
        <w:ind w:left="0" w:firstLine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609AA">
        <w:rPr>
          <w:rFonts w:ascii="Calibri" w:hAnsi="Calibri" w:cs="Calibri"/>
          <w:b/>
          <w:bCs/>
          <w:sz w:val="24"/>
          <w:szCs w:val="24"/>
          <w:highlight w:val="yellow"/>
        </w:rPr>
        <w:t>Recording high-pressure NMR experiments</w:t>
      </w:r>
    </w:p>
    <w:p w14:paraId="070ACFDD" w14:textId="77777777" w:rsidR="002C7B7D" w:rsidRPr="004609AA" w:rsidRDefault="002C7B7D" w:rsidP="00C258F8">
      <w:pPr>
        <w:jc w:val="both"/>
        <w:rPr>
          <w:rFonts w:ascii="Calibri" w:hAnsi="Calibri" w:cs="Calibri"/>
          <w:b/>
          <w:bCs/>
          <w:highlight w:val="yellow"/>
        </w:rPr>
      </w:pPr>
    </w:p>
    <w:p w14:paraId="0BFD71B9" w14:textId="3CB25868" w:rsidR="0065468E" w:rsidRPr="004609AA" w:rsidRDefault="001914CD" w:rsidP="00C258F8">
      <w:pPr>
        <w:pStyle w:val="ListParagraph"/>
        <w:numPr>
          <w:ilvl w:val="1"/>
          <w:numId w:val="9"/>
        </w:numPr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4609AA">
        <w:rPr>
          <w:rFonts w:ascii="Calibri" w:hAnsi="Calibri" w:cs="Calibri"/>
          <w:sz w:val="24"/>
          <w:szCs w:val="24"/>
          <w:highlight w:val="yellow"/>
        </w:rPr>
        <w:t>Gradually increase the pressure from 1 bar to 2.5 kbar with 500 bar increments to t</w:t>
      </w:r>
      <w:r w:rsidR="0065468E" w:rsidRPr="004609AA">
        <w:rPr>
          <w:rFonts w:ascii="Calibri" w:hAnsi="Calibri" w:cs="Calibri"/>
          <w:sz w:val="24"/>
          <w:szCs w:val="24"/>
          <w:highlight w:val="yellow"/>
        </w:rPr>
        <w:t>est the overall stability of the protein</w:t>
      </w:r>
      <w:r w:rsidR="00A77BBF" w:rsidRPr="004609AA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Pr="004609AA">
        <w:rPr>
          <w:rFonts w:ascii="Calibri" w:hAnsi="Calibri" w:cs="Calibri"/>
          <w:sz w:val="24"/>
          <w:szCs w:val="24"/>
          <w:highlight w:val="yellow"/>
        </w:rPr>
        <w:t>Set t</w:t>
      </w:r>
      <w:r w:rsidR="00A42915" w:rsidRPr="004609AA">
        <w:rPr>
          <w:rFonts w:ascii="Calibri" w:hAnsi="Calibri" w:cs="Calibri"/>
          <w:sz w:val="24"/>
          <w:szCs w:val="24"/>
          <w:highlight w:val="yellow"/>
        </w:rPr>
        <w:t>he speed</w:t>
      </w:r>
      <w:r w:rsidR="00A77BBF" w:rsidRPr="004609AA">
        <w:rPr>
          <w:rFonts w:ascii="Calibri" w:hAnsi="Calibri" w:cs="Calibri"/>
          <w:sz w:val="24"/>
          <w:szCs w:val="24"/>
          <w:highlight w:val="yellow"/>
        </w:rPr>
        <w:t xml:space="preserve"> of the pressure pump </w:t>
      </w:r>
      <w:r w:rsidR="00A42915" w:rsidRPr="004609AA">
        <w:rPr>
          <w:rFonts w:ascii="Calibri" w:hAnsi="Calibri" w:cs="Calibri"/>
          <w:sz w:val="24"/>
          <w:szCs w:val="24"/>
          <w:highlight w:val="yellow"/>
        </w:rPr>
        <w:t xml:space="preserve">by default </w:t>
      </w:r>
      <w:r w:rsidR="00E179AC" w:rsidRPr="004609AA">
        <w:rPr>
          <w:rFonts w:ascii="Calibri" w:hAnsi="Calibri" w:cs="Calibri"/>
          <w:sz w:val="24"/>
          <w:szCs w:val="24"/>
          <w:highlight w:val="yellow"/>
        </w:rPr>
        <w:t>at ~18 bar/s</w:t>
      </w:r>
      <w:r w:rsidR="00A77BBF" w:rsidRPr="004609AA">
        <w:rPr>
          <w:rFonts w:ascii="Calibri" w:hAnsi="Calibri" w:cs="Calibri"/>
          <w:sz w:val="24"/>
          <w:szCs w:val="24"/>
          <w:highlight w:val="yellow"/>
        </w:rPr>
        <w:t>.</w:t>
      </w:r>
      <w:r w:rsidR="00C80928" w:rsidRPr="004609A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5468E" w:rsidRPr="004609AA">
        <w:rPr>
          <w:rFonts w:ascii="Calibri" w:hAnsi="Calibri" w:cs="Calibri"/>
          <w:sz w:val="24"/>
          <w:szCs w:val="24"/>
          <w:highlight w:val="yellow"/>
        </w:rPr>
        <w:t xml:space="preserve">If the precise </w:t>
      </w:r>
      <w:r w:rsidR="00993A80" w:rsidRPr="004609AA">
        <w:rPr>
          <w:rFonts w:ascii="Calibri" w:hAnsi="Calibri" w:cs="Calibri"/>
          <w:sz w:val="24"/>
          <w:szCs w:val="24"/>
          <w:highlight w:val="yellow"/>
        </w:rPr>
        <w:t>folding/unfolding</w:t>
      </w:r>
      <w:r w:rsidR="00F00FB0" w:rsidRPr="004609A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5468E" w:rsidRPr="004609AA">
        <w:rPr>
          <w:rFonts w:ascii="Calibri" w:hAnsi="Calibri" w:cs="Calibri"/>
          <w:sz w:val="24"/>
          <w:szCs w:val="24"/>
          <w:highlight w:val="yellow"/>
        </w:rPr>
        <w:t>rates are not known, let the sample equilibrate 15</w:t>
      </w:r>
      <w:r w:rsidRPr="004609AA">
        <w:rPr>
          <w:rFonts w:ascii="Calibri" w:hAnsi="Calibri" w:cs="Calibri"/>
          <w:sz w:val="24"/>
          <w:szCs w:val="24"/>
          <w:highlight w:val="yellow"/>
        </w:rPr>
        <w:t>–</w:t>
      </w:r>
      <w:r w:rsidR="0065468E" w:rsidRPr="004609AA">
        <w:rPr>
          <w:rFonts w:ascii="Calibri" w:hAnsi="Calibri" w:cs="Calibri"/>
          <w:sz w:val="24"/>
          <w:szCs w:val="24"/>
          <w:highlight w:val="yellow"/>
        </w:rPr>
        <w:t xml:space="preserve">20 min </w:t>
      </w:r>
      <w:r w:rsidR="00A77BBF" w:rsidRPr="004609AA">
        <w:rPr>
          <w:rFonts w:ascii="Calibri" w:hAnsi="Calibri" w:cs="Calibri"/>
          <w:sz w:val="24"/>
          <w:szCs w:val="24"/>
          <w:highlight w:val="yellow"/>
        </w:rPr>
        <w:t>after each 500</w:t>
      </w:r>
      <w:r w:rsidR="005374D3">
        <w:rPr>
          <w:rFonts w:ascii="Calibri" w:hAnsi="Calibri" w:cs="Calibri"/>
          <w:sz w:val="24"/>
          <w:szCs w:val="24"/>
          <w:highlight w:val="yellow"/>
        </w:rPr>
        <w:t>-</w:t>
      </w:r>
      <w:r w:rsidR="00A77BBF" w:rsidRPr="004609AA">
        <w:rPr>
          <w:rFonts w:ascii="Calibri" w:hAnsi="Calibri" w:cs="Calibri"/>
          <w:sz w:val="24"/>
          <w:szCs w:val="24"/>
          <w:highlight w:val="yellow"/>
        </w:rPr>
        <w:t xml:space="preserve">bar </w:t>
      </w:r>
      <w:r w:rsidR="002D57F9" w:rsidRPr="004609AA">
        <w:rPr>
          <w:rFonts w:ascii="Calibri" w:hAnsi="Calibri" w:cs="Calibri"/>
          <w:sz w:val="24"/>
          <w:szCs w:val="24"/>
          <w:highlight w:val="yellow"/>
        </w:rPr>
        <w:t>increment</w:t>
      </w:r>
      <w:r w:rsidR="0065468E" w:rsidRPr="004609AA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E179AC" w:rsidRPr="004609AA">
        <w:rPr>
          <w:rFonts w:ascii="Calibri" w:hAnsi="Calibri" w:cs="Calibri"/>
          <w:sz w:val="24"/>
          <w:szCs w:val="24"/>
          <w:highlight w:val="yellow"/>
        </w:rPr>
        <w:t>Record a spectrum at 2.5 kbar</w:t>
      </w:r>
      <w:r w:rsidR="00A77BBF" w:rsidRPr="004609AA">
        <w:rPr>
          <w:rFonts w:ascii="Calibri" w:hAnsi="Calibri" w:cs="Calibri"/>
          <w:sz w:val="24"/>
          <w:szCs w:val="24"/>
          <w:highlight w:val="yellow"/>
        </w:rPr>
        <w:t>.</w:t>
      </w:r>
    </w:p>
    <w:p w14:paraId="57B28B34" w14:textId="77777777" w:rsidR="00C258F8" w:rsidRPr="004609AA" w:rsidRDefault="00C258F8" w:rsidP="00C258F8">
      <w:pPr>
        <w:pStyle w:val="ListParagraph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C49D5A8" w14:textId="20F671F6" w:rsidR="001914CD" w:rsidRPr="004609AA" w:rsidRDefault="001914CD" w:rsidP="00C258F8">
      <w:pPr>
        <w:pStyle w:val="ListParagraph"/>
        <w:numPr>
          <w:ilvl w:val="1"/>
          <w:numId w:val="9"/>
        </w:numPr>
        <w:spacing w:after="0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4609AA">
        <w:rPr>
          <w:rFonts w:ascii="Calibri" w:hAnsi="Calibri" w:cs="Calibri"/>
          <w:highlight w:val="yellow"/>
        </w:rPr>
        <w:t>Gradually decrease the pressure</w:t>
      </w:r>
      <w:r w:rsidRPr="004609AA">
        <w:rPr>
          <w:rFonts w:ascii="Calibri" w:hAnsi="Calibri" w:cs="Calibri"/>
          <w:sz w:val="24"/>
          <w:szCs w:val="24"/>
          <w:highlight w:val="yellow"/>
        </w:rPr>
        <w:t xml:space="preserve"> back to 1 bar with 500 bar steps</w:t>
      </w:r>
      <w:r w:rsidRPr="004609AA">
        <w:rPr>
          <w:rFonts w:ascii="Calibri" w:hAnsi="Calibri" w:cs="Calibri"/>
          <w:highlight w:val="yellow"/>
        </w:rPr>
        <w:t xml:space="preserve"> to t</w:t>
      </w:r>
      <w:r w:rsidR="0065468E" w:rsidRPr="004609AA">
        <w:rPr>
          <w:rFonts w:ascii="Calibri" w:hAnsi="Calibri" w:cs="Calibri"/>
          <w:highlight w:val="yellow"/>
        </w:rPr>
        <w:t>est the r</w:t>
      </w:r>
      <w:r w:rsidR="00FC0673" w:rsidRPr="004609AA">
        <w:rPr>
          <w:rFonts w:ascii="Calibri" w:hAnsi="Calibri" w:cs="Calibri"/>
          <w:highlight w:val="yellow"/>
        </w:rPr>
        <w:t xml:space="preserve">eversibility </w:t>
      </w:r>
      <w:r w:rsidR="0065468E" w:rsidRPr="004609AA">
        <w:rPr>
          <w:rFonts w:ascii="Calibri" w:hAnsi="Calibri" w:cs="Calibri"/>
          <w:highlight w:val="yellow"/>
        </w:rPr>
        <w:t xml:space="preserve">of </w:t>
      </w:r>
      <w:r w:rsidR="00593F84" w:rsidRPr="004609AA">
        <w:rPr>
          <w:rFonts w:ascii="Calibri" w:hAnsi="Calibri" w:cs="Calibri"/>
          <w:highlight w:val="yellow"/>
        </w:rPr>
        <w:t xml:space="preserve">the </w:t>
      </w:r>
      <w:r w:rsidR="0065468E" w:rsidRPr="004609AA">
        <w:rPr>
          <w:rFonts w:ascii="Calibri" w:hAnsi="Calibri" w:cs="Calibri"/>
          <w:highlight w:val="yellow"/>
        </w:rPr>
        <w:t>pressure perturbation</w:t>
      </w:r>
      <w:r w:rsidR="0065468E" w:rsidRPr="004609AA">
        <w:rPr>
          <w:rFonts w:ascii="Calibri" w:hAnsi="Calibri" w:cs="Calibri"/>
          <w:sz w:val="24"/>
          <w:szCs w:val="24"/>
          <w:highlight w:val="yellow"/>
        </w:rPr>
        <w:t>. Record another spectrum at atmospheric conditions and compare the chemical shifts and peak intensit</w:t>
      </w:r>
      <w:r w:rsidR="008C732F" w:rsidRPr="004609AA">
        <w:rPr>
          <w:rFonts w:ascii="Calibri" w:hAnsi="Calibri" w:cs="Calibri"/>
          <w:sz w:val="24"/>
          <w:szCs w:val="24"/>
          <w:highlight w:val="yellow"/>
        </w:rPr>
        <w:t>ies</w:t>
      </w:r>
      <w:r w:rsidR="0065468E" w:rsidRPr="004609AA">
        <w:rPr>
          <w:rFonts w:ascii="Calibri" w:hAnsi="Calibri" w:cs="Calibri"/>
          <w:sz w:val="24"/>
          <w:szCs w:val="24"/>
          <w:highlight w:val="yellow"/>
        </w:rPr>
        <w:t xml:space="preserve"> with that of the reference spectrum previously recorded in the same conditions.</w:t>
      </w:r>
    </w:p>
    <w:p w14:paraId="08D85993" w14:textId="77777777" w:rsidR="001914CD" w:rsidRPr="00892AF2" w:rsidRDefault="001914CD" w:rsidP="00892AF2">
      <w:pPr>
        <w:rPr>
          <w:rFonts w:ascii="Calibri" w:hAnsi="Calibri" w:cs="Calibri"/>
          <w:highlight w:val="yellow"/>
        </w:rPr>
      </w:pPr>
    </w:p>
    <w:p w14:paraId="79EFFDD0" w14:textId="297EBE97" w:rsidR="002C3813" w:rsidRPr="004609AA" w:rsidRDefault="001914CD" w:rsidP="001914CD">
      <w:pPr>
        <w:pStyle w:val="ListParagraph"/>
        <w:spacing w:after="0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4609AA">
        <w:rPr>
          <w:rFonts w:ascii="Calibri" w:hAnsi="Calibri" w:cs="Calibri"/>
          <w:sz w:val="24"/>
          <w:szCs w:val="24"/>
          <w:highlight w:val="yellow"/>
        </w:rPr>
        <w:t xml:space="preserve">NOTE: </w:t>
      </w:r>
      <w:r w:rsidR="00AC4BA5" w:rsidRPr="004609AA">
        <w:rPr>
          <w:rFonts w:ascii="Calibri" w:hAnsi="Calibri" w:cs="Calibri"/>
          <w:sz w:val="24"/>
          <w:szCs w:val="24"/>
          <w:highlight w:val="yellow"/>
        </w:rPr>
        <w:t>I</w:t>
      </w:r>
      <w:r w:rsidR="005F5A21" w:rsidRPr="004609AA">
        <w:rPr>
          <w:rFonts w:ascii="Calibri" w:hAnsi="Calibri" w:cs="Calibri"/>
          <w:sz w:val="24"/>
          <w:szCs w:val="24"/>
          <w:highlight w:val="yellow"/>
        </w:rPr>
        <w:t xml:space="preserve">f the </w:t>
      </w:r>
      <w:r w:rsidR="00B00603" w:rsidRPr="004609AA">
        <w:rPr>
          <w:rFonts w:ascii="Calibri" w:hAnsi="Calibri" w:cs="Calibri"/>
          <w:sz w:val="24"/>
          <w:szCs w:val="24"/>
          <w:highlight w:val="yellow"/>
        </w:rPr>
        <w:t xml:space="preserve">native </w:t>
      </w:r>
      <w:proofErr w:type="spellStart"/>
      <w:r w:rsidR="00B00603" w:rsidRPr="004609AA">
        <w:rPr>
          <w:rFonts w:ascii="Calibri" w:hAnsi="Calibri" w:cs="Calibri"/>
          <w:sz w:val="24"/>
          <w:szCs w:val="24"/>
          <w:highlight w:val="yellow"/>
        </w:rPr>
        <w:t>crosspeaks</w:t>
      </w:r>
      <w:proofErr w:type="spellEnd"/>
      <w:r w:rsidR="00B00603" w:rsidRPr="004609A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C732F" w:rsidRPr="004609AA">
        <w:rPr>
          <w:rFonts w:ascii="Calibri" w:hAnsi="Calibri" w:cs="Calibri"/>
          <w:sz w:val="24"/>
          <w:szCs w:val="24"/>
          <w:highlight w:val="yellow"/>
        </w:rPr>
        <w:t>are</w:t>
      </w:r>
      <w:r w:rsidR="005F5A21" w:rsidRPr="004609AA">
        <w:rPr>
          <w:rFonts w:ascii="Calibri" w:hAnsi="Calibri" w:cs="Calibri"/>
          <w:sz w:val="24"/>
          <w:szCs w:val="24"/>
          <w:highlight w:val="yellow"/>
        </w:rPr>
        <w:t xml:space="preserve"> more intense</w:t>
      </w:r>
      <w:r w:rsidR="008C732F" w:rsidRPr="004609AA">
        <w:rPr>
          <w:rFonts w:ascii="Calibri" w:hAnsi="Calibri" w:cs="Calibri"/>
          <w:sz w:val="24"/>
          <w:szCs w:val="24"/>
          <w:highlight w:val="yellow"/>
        </w:rPr>
        <w:t xml:space="preserve"> after the pressure run, it may indicate that </w:t>
      </w:r>
      <w:r w:rsidR="005F5A21" w:rsidRPr="004609AA">
        <w:rPr>
          <w:rFonts w:ascii="Calibri" w:hAnsi="Calibri" w:cs="Calibri"/>
          <w:sz w:val="24"/>
          <w:szCs w:val="24"/>
          <w:highlight w:val="yellow"/>
        </w:rPr>
        <w:t xml:space="preserve">small aggregates present in </w:t>
      </w:r>
      <w:r w:rsidR="008C732F" w:rsidRPr="004609AA">
        <w:rPr>
          <w:rFonts w:ascii="Calibri" w:hAnsi="Calibri" w:cs="Calibri"/>
          <w:sz w:val="24"/>
          <w:szCs w:val="24"/>
          <w:highlight w:val="yellow"/>
        </w:rPr>
        <w:t>solution</w:t>
      </w:r>
      <w:r w:rsidR="005F5A21" w:rsidRPr="004609AA">
        <w:rPr>
          <w:rFonts w:ascii="Calibri" w:hAnsi="Calibri" w:cs="Calibri"/>
          <w:sz w:val="24"/>
          <w:szCs w:val="24"/>
          <w:highlight w:val="yellow"/>
        </w:rPr>
        <w:t xml:space="preserve"> at atmospheric pressure may have dissociated and properly refolded. </w:t>
      </w:r>
      <w:r w:rsidR="002C3813" w:rsidRPr="004609AA">
        <w:rPr>
          <w:rFonts w:ascii="Calibri" w:hAnsi="Calibri" w:cs="Calibri"/>
          <w:sz w:val="24"/>
          <w:szCs w:val="24"/>
          <w:highlight w:val="yellow"/>
        </w:rPr>
        <w:t xml:space="preserve">On the other hand, a loss </w:t>
      </w:r>
      <w:r w:rsidR="005374D3">
        <w:rPr>
          <w:rFonts w:ascii="Calibri" w:hAnsi="Calibri" w:cs="Calibri"/>
          <w:sz w:val="24"/>
          <w:szCs w:val="24"/>
          <w:highlight w:val="yellow"/>
        </w:rPr>
        <w:t xml:space="preserve">in </w:t>
      </w:r>
      <w:r w:rsidR="002C3813" w:rsidRPr="004609AA">
        <w:rPr>
          <w:rFonts w:ascii="Calibri" w:hAnsi="Calibri" w:cs="Calibri"/>
          <w:sz w:val="24"/>
          <w:szCs w:val="24"/>
          <w:highlight w:val="yellow"/>
        </w:rPr>
        <w:t xml:space="preserve">the intensity or significant chemical shift changes suggest that the protein may experience </w:t>
      </w:r>
      <w:r w:rsidR="00103790" w:rsidRPr="004609AA">
        <w:rPr>
          <w:rFonts w:ascii="Calibri" w:hAnsi="Calibri" w:cs="Calibri"/>
          <w:sz w:val="24"/>
          <w:szCs w:val="24"/>
          <w:highlight w:val="yellow"/>
        </w:rPr>
        <w:t xml:space="preserve">a non-reversible misfolding </w:t>
      </w:r>
      <w:r w:rsidR="00DB2367" w:rsidRPr="004609AA">
        <w:rPr>
          <w:rFonts w:ascii="Calibri" w:hAnsi="Calibri" w:cs="Calibri"/>
          <w:sz w:val="24"/>
          <w:szCs w:val="24"/>
          <w:highlight w:val="yellow"/>
        </w:rPr>
        <w:t>in</w:t>
      </w:r>
      <w:r w:rsidR="00103790" w:rsidRPr="004609AA">
        <w:rPr>
          <w:rFonts w:ascii="Calibri" w:hAnsi="Calibri" w:cs="Calibri"/>
          <w:sz w:val="24"/>
          <w:szCs w:val="24"/>
          <w:highlight w:val="yellow"/>
        </w:rPr>
        <w:t xml:space="preserve"> high</w:t>
      </w:r>
      <w:r w:rsidR="002C0B6C" w:rsidRPr="004609AA">
        <w:rPr>
          <w:rFonts w:ascii="Calibri" w:hAnsi="Calibri" w:cs="Calibri"/>
          <w:sz w:val="24"/>
          <w:szCs w:val="24"/>
          <w:highlight w:val="yellow"/>
        </w:rPr>
        <w:t>-</w:t>
      </w:r>
      <w:r w:rsidR="00103790" w:rsidRPr="004609AA">
        <w:rPr>
          <w:rFonts w:ascii="Calibri" w:hAnsi="Calibri" w:cs="Calibri"/>
          <w:sz w:val="24"/>
          <w:szCs w:val="24"/>
          <w:highlight w:val="yellow"/>
        </w:rPr>
        <w:t>pressure conditions</w:t>
      </w:r>
      <w:r w:rsidR="002C3813" w:rsidRPr="004609AA">
        <w:rPr>
          <w:rFonts w:ascii="Calibri" w:hAnsi="Calibri" w:cs="Calibri"/>
          <w:sz w:val="24"/>
          <w:szCs w:val="24"/>
          <w:highlight w:val="yellow"/>
        </w:rPr>
        <w:t>.</w:t>
      </w:r>
    </w:p>
    <w:p w14:paraId="6A85D48A" w14:textId="77777777" w:rsidR="00C258F8" w:rsidRPr="004609AA" w:rsidRDefault="00C258F8" w:rsidP="00C258F8">
      <w:pPr>
        <w:jc w:val="both"/>
        <w:rPr>
          <w:rFonts w:ascii="Calibri" w:hAnsi="Calibri" w:cs="Calibri"/>
          <w:highlight w:val="yellow"/>
        </w:rPr>
      </w:pPr>
    </w:p>
    <w:p w14:paraId="782CA8A4" w14:textId="7E62609F" w:rsidR="00542196" w:rsidRPr="004609AA" w:rsidRDefault="0065468E" w:rsidP="001914CD">
      <w:pPr>
        <w:pStyle w:val="ListParagraph"/>
        <w:numPr>
          <w:ilvl w:val="1"/>
          <w:numId w:val="9"/>
        </w:numPr>
        <w:spacing w:after="0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4609AA">
        <w:rPr>
          <w:rFonts w:ascii="Calibri" w:hAnsi="Calibri" w:cs="Calibri"/>
          <w:sz w:val="24"/>
          <w:szCs w:val="24"/>
          <w:highlight w:val="yellow"/>
        </w:rPr>
        <w:lastRenderedPageBreak/>
        <w:t xml:space="preserve">Record a series of 2D experiments </w:t>
      </w:r>
      <w:r w:rsidR="000633CA" w:rsidRPr="004609AA">
        <w:rPr>
          <w:rFonts w:ascii="Calibri" w:hAnsi="Calibri" w:cs="Calibri"/>
          <w:sz w:val="24"/>
          <w:szCs w:val="24"/>
          <w:highlight w:val="yellow"/>
        </w:rPr>
        <w:t xml:space="preserve">from 1 bar </w:t>
      </w:r>
      <w:r w:rsidR="00994E01" w:rsidRPr="004609AA">
        <w:rPr>
          <w:rFonts w:ascii="Calibri" w:hAnsi="Calibri" w:cs="Calibri"/>
          <w:sz w:val="24"/>
          <w:szCs w:val="24"/>
          <w:highlight w:val="yellow"/>
        </w:rPr>
        <w:t xml:space="preserve">to 2.5 kbar every 500 bar. It is recommended to record additional </w:t>
      </w:r>
      <w:r w:rsidR="003140FE" w:rsidRPr="004609AA">
        <w:rPr>
          <w:rFonts w:ascii="Calibri" w:hAnsi="Calibri" w:cs="Calibri"/>
          <w:sz w:val="24"/>
          <w:szCs w:val="24"/>
          <w:highlight w:val="yellow"/>
        </w:rPr>
        <w:t xml:space="preserve">experiments </w:t>
      </w:r>
      <w:r w:rsidR="00482F11" w:rsidRPr="004609AA">
        <w:rPr>
          <w:rFonts w:ascii="Calibri" w:hAnsi="Calibri" w:cs="Calibri"/>
          <w:sz w:val="24"/>
          <w:szCs w:val="24"/>
          <w:highlight w:val="yellow"/>
        </w:rPr>
        <w:t>near the infle</w:t>
      </w:r>
      <w:r w:rsidR="00A15E16" w:rsidRPr="004609AA">
        <w:rPr>
          <w:rFonts w:ascii="Calibri" w:hAnsi="Calibri" w:cs="Calibri"/>
          <w:sz w:val="24"/>
          <w:szCs w:val="24"/>
          <w:highlight w:val="yellow"/>
        </w:rPr>
        <w:t>cti</w:t>
      </w:r>
      <w:r w:rsidR="00482F11" w:rsidRPr="004609AA">
        <w:rPr>
          <w:rFonts w:ascii="Calibri" w:hAnsi="Calibri" w:cs="Calibri"/>
          <w:sz w:val="24"/>
          <w:szCs w:val="24"/>
          <w:highlight w:val="yellow"/>
        </w:rPr>
        <w:t>on point of</w:t>
      </w:r>
      <w:r w:rsidR="00994E01" w:rsidRPr="004609AA">
        <w:rPr>
          <w:rFonts w:ascii="Calibri" w:hAnsi="Calibri" w:cs="Calibri"/>
          <w:sz w:val="24"/>
          <w:szCs w:val="24"/>
          <w:highlight w:val="yellow"/>
        </w:rPr>
        <w:t xml:space="preserve"> the folding/unfolding transition to improve </w:t>
      </w:r>
      <w:r w:rsidR="002C0B6C" w:rsidRPr="004609AA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94E01" w:rsidRPr="004609AA">
        <w:rPr>
          <w:rFonts w:ascii="Calibri" w:hAnsi="Calibri" w:cs="Calibri"/>
          <w:sz w:val="24"/>
          <w:szCs w:val="24"/>
          <w:highlight w:val="yellow"/>
        </w:rPr>
        <w:t>precision of the fit.</w:t>
      </w:r>
    </w:p>
    <w:p w14:paraId="33CA50E1" w14:textId="77777777" w:rsidR="00994E01" w:rsidRPr="008739D7" w:rsidRDefault="00994E01" w:rsidP="00C258F8">
      <w:pPr>
        <w:jc w:val="both"/>
        <w:rPr>
          <w:rFonts w:ascii="Calibri" w:hAnsi="Calibri" w:cs="Calibri"/>
        </w:rPr>
      </w:pPr>
    </w:p>
    <w:p w14:paraId="6BAF0645" w14:textId="1A160543" w:rsidR="00994E01" w:rsidRPr="008739D7" w:rsidRDefault="005960CD" w:rsidP="00C258F8">
      <w:pPr>
        <w:pStyle w:val="ListParagraph"/>
        <w:numPr>
          <w:ilvl w:val="0"/>
          <w:numId w:val="9"/>
        </w:numPr>
        <w:spacing w:after="0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8739D7">
        <w:rPr>
          <w:rFonts w:ascii="Calibri" w:hAnsi="Calibri" w:cs="Calibri"/>
          <w:b/>
          <w:bCs/>
          <w:sz w:val="24"/>
          <w:szCs w:val="24"/>
        </w:rPr>
        <w:t xml:space="preserve">Analyzing </w:t>
      </w:r>
      <w:r w:rsidR="002A75EA" w:rsidRPr="008739D7">
        <w:rPr>
          <w:rFonts w:ascii="Calibri" w:hAnsi="Calibri" w:cs="Calibri"/>
          <w:b/>
          <w:bCs/>
          <w:sz w:val="24"/>
          <w:szCs w:val="24"/>
        </w:rPr>
        <w:t>peak intensity changes</w:t>
      </w:r>
    </w:p>
    <w:p w14:paraId="02A4AACD" w14:textId="6B43F993" w:rsidR="005960CD" w:rsidRPr="008739D7" w:rsidRDefault="005960CD" w:rsidP="00C258F8">
      <w:pPr>
        <w:jc w:val="both"/>
        <w:rPr>
          <w:rFonts w:ascii="Calibri" w:hAnsi="Calibri" w:cs="Calibri"/>
        </w:rPr>
      </w:pPr>
    </w:p>
    <w:p w14:paraId="3EB860EE" w14:textId="29CA7809" w:rsidR="001914CD" w:rsidRPr="008739D7" w:rsidRDefault="00994E01" w:rsidP="00C258F8">
      <w:pPr>
        <w:pStyle w:val="ListParagraph"/>
        <w:numPr>
          <w:ilvl w:val="1"/>
          <w:numId w:val="9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8739D7">
        <w:rPr>
          <w:rFonts w:ascii="Calibri" w:hAnsi="Calibri" w:cs="Calibri"/>
          <w:sz w:val="24"/>
          <w:szCs w:val="24"/>
        </w:rPr>
        <w:t xml:space="preserve">Process all the spectra and transfer the backbone assignment from the reference spectrum at 1 bar to the spectrum recorded at 500 </w:t>
      </w:r>
      <w:proofErr w:type="gramStart"/>
      <w:r w:rsidRPr="008739D7">
        <w:rPr>
          <w:rFonts w:ascii="Calibri" w:hAnsi="Calibri" w:cs="Calibri"/>
          <w:sz w:val="24"/>
          <w:szCs w:val="24"/>
        </w:rPr>
        <w:t>bar</w:t>
      </w:r>
      <w:proofErr w:type="gramEnd"/>
      <w:r w:rsidRPr="008739D7">
        <w:rPr>
          <w:rFonts w:ascii="Calibri" w:hAnsi="Calibri" w:cs="Calibri"/>
          <w:sz w:val="24"/>
          <w:szCs w:val="24"/>
        </w:rPr>
        <w:t xml:space="preserve">, </w:t>
      </w:r>
      <w:r w:rsidR="009B3D10">
        <w:rPr>
          <w:rFonts w:ascii="Calibri" w:hAnsi="Calibri" w:cs="Calibri"/>
          <w:sz w:val="24"/>
          <w:szCs w:val="24"/>
        </w:rPr>
        <w:t xml:space="preserve">and </w:t>
      </w:r>
      <w:r w:rsidRPr="008739D7">
        <w:rPr>
          <w:rFonts w:ascii="Calibri" w:hAnsi="Calibri" w:cs="Calibri"/>
          <w:sz w:val="24"/>
          <w:szCs w:val="24"/>
        </w:rPr>
        <w:t xml:space="preserve">then transfer the assignment from 500 </w:t>
      </w:r>
      <w:r w:rsidR="00A15E16" w:rsidRPr="008739D7">
        <w:rPr>
          <w:rFonts w:ascii="Calibri" w:hAnsi="Calibri" w:cs="Calibri"/>
          <w:sz w:val="24"/>
          <w:szCs w:val="24"/>
        </w:rPr>
        <w:t xml:space="preserve">bar </w:t>
      </w:r>
      <w:r w:rsidRPr="008739D7">
        <w:rPr>
          <w:rFonts w:ascii="Calibri" w:hAnsi="Calibri" w:cs="Calibri"/>
          <w:sz w:val="24"/>
          <w:szCs w:val="24"/>
        </w:rPr>
        <w:t xml:space="preserve">to 1 kbar </w:t>
      </w:r>
      <w:r w:rsidR="003140FE" w:rsidRPr="008739D7">
        <w:rPr>
          <w:rFonts w:ascii="Calibri" w:hAnsi="Calibri" w:cs="Calibri"/>
          <w:sz w:val="24"/>
          <w:szCs w:val="24"/>
        </w:rPr>
        <w:t>and so forth.</w:t>
      </w:r>
    </w:p>
    <w:p w14:paraId="761EBB35" w14:textId="77777777" w:rsidR="001914CD" w:rsidRPr="008739D7" w:rsidRDefault="001914CD" w:rsidP="001914CD">
      <w:pPr>
        <w:pStyle w:val="ListParagraph"/>
        <w:ind w:left="0"/>
        <w:jc w:val="both"/>
        <w:rPr>
          <w:rFonts w:ascii="Calibri" w:hAnsi="Calibri" w:cs="Calibri"/>
          <w:sz w:val="24"/>
          <w:szCs w:val="24"/>
        </w:rPr>
      </w:pPr>
    </w:p>
    <w:p w14:paraId="09AA7297" w14:textId="576BC005" w:rsidR="00994E01" w:rsidRPr="008739D7" w:rsidRDefault="001914CD" w:rsidP="001914CD">
      <w:pPr>
        <w:pStyle w:val="ListParagraph"/>
        <w:ind w:left="0"/>
        <w:jc w:val="both"/>
        <w:rPr>
          <w:rFonts w:ascii="Calibri" w:hAnsi="Calibri" w:cs="Calibri"/>
          <w:sz w:val="24"/>
          <w:szCs w:val="24"/>
        </w:rPr>
      </w:pPr>
      <w:r w:rsidRPr="008739D7">
        <w:rPr>
          <w:rFonts w:ascii="Calibri" w:hAnsi="Calibri" w:cs="Calibri"/>
          <w:sz w:val="24"/>
          <w:szCs w:val="24"/>
        </w:rPr>
        <w:t>NOTE:</w:t>
      </w:r>
      <w:r w:rsidR="002D57F9" w:rsidRPr="008739D7">
        <w:rPr>
          <w:rFonts w:ascii="Calibri" w:hAnsi="Calibri" w:cs="Calibri"/>
          <w:sz w:val="24"/>
          <w:szCs w:val="24"/>
        </w:rPr>
        <w:t xml:space="preserve"> </w:t>
      </w:r>
      <w:r w:rsidRPr="008739D7">
        <w:rPr>
          <w:rFonts w:ascii="Calibri" w:hAnsi="Calibri" w:cs="Calibri"/>
          <w:sz w:val="24"/>
          <w:szCs w:val="24"/>
        </w:rPr>
        <w:t xml:space="preserve">Because </w:t>
      </w:r>
      <w:r w:rsidR="00C03941" w:rsidRPr="008739D7">
        <w:rPr>
          <w:rFonts w:ascii="Calibri" w:hAnsi="Calibri" w:cs="Calibri"/>
          <w:sz w:val="24"/>
          <w:szCs w:val="24"/>
        </w:rPr>
        <w:t>pressure induces a</w:t>
      </w:r>
      <w:r w:rsidR="00F90F00" w:rsidRPr="008739D7">
        <w:rPr>
          <w:rFonts w:ascii="Calibri" w:hAnsi="Calibri" w:cs="Calibri"/>
          <w:sz w:val="24"/>
          <w:szCs w:val="24"/>
        </w:rPr>
        <w:t xml:space="preserve"> non-uniform</w:t>
      </w:r>
      <w:r w:rsidR="00C03941" w:rsidRPr="008739D7">
        <w:rPr>
          <w:rFonts w:ascii="Calibri" w:hAnsi="Calibri" w:cs="Calibri"/>
          <w:sz w:val="24"/>
          <w:szCs w:val="24"/>
        </w:rPr>
        <w:t xml:space="preserve"> shift of </w:t>
      </w:r>
      <w:r w:rsidR="00C03941" w:rsidRPr="008739D7">
        <w:rPr>
          <w:rFonts w:ascii="Calibri" w:hAnsi="Calibri" w:cs="Calibri"/>
          <w:sz w:val="24"/>
          <w:szCs w:val="24"/>
          <w:vertAlign w:val="superscript"/>
        </w:rPr>
        <w:t>1</w:t>
      </w:r>
      <w:r w:rsidR="00C03941" w:rsidRPr="008739D7">
        <w:rPr>
          <w:rFonts w:ascii="Calibri" w:hAnsi="Calibri" w:cs="Calibri"/>
          <w:sz w:val="24"/>
          <w:szCs w:val="24"/>
        </w:rPr>
        <w:t xml:space="preserve">H and </w:t>
      </w:r>
      <w:r w:rsidR="00C03941" w:rsidRPr="008739D7">
        <w:rPr>
          <w:rFonts w:ascii="Calibri" w:hAnsi="Calibri" w:cs="Calibri"/>
          <w:sz w:val="24"/>
          <w:szCs w:val="24"/>
          <w:vertAlign w:val="superscript"/>
        </w:rPr>
        <w:t>15</w:t>
      </w:r>
      <w:r w:rsidR="00C03941" w:rsidRPr="008739D7">
        <w:rPr>
          <w:rFonts w:ascii="Calibri" w:hAnsi="Calibri" w:cs="Calibri"/>
          <w:sz w:val="24"/>
          <w:szCs w:val="24"/>
        </w:rPr>
        <w:t xml:space="preserve">N chemical shifts, </w:t>
      </w:r>
      <w:r w:rsidRPr="008739D7">
        <w:rPr>
          <w:rFonts w:ascii="Calibri" w:hAnsi="Calibri" w:cs="Calibri"/>
          <w:sz w:val="24"/>
          <w:szCs w:val="24"/>
        </w:rPr>
        <w:t xml:space="preserve">do not simply copy </w:t>
      </w:r>
      <w:r w:rsidR="00C03941" w:rsidRPr="008739D7">
        <w:rPr>
          <w:rFonts w:ascii="Calibri" w:hAnsi="Calibri" w:cs="Calibri"/>
          <w:sz w:val="24"/>
          <w:szCs w:val="24"/>
        </w:rPr>
        <w:t xml:space="preserve">the backbone assignment from one spectrum to the next. </w:t>
      </w:r>
      <w:r w:rsidRPr="008739D7">
        <w:rPr>
          <w:rFonts w:ascii="Calibri" w:hAnsi="Calibri" w:cs="Calibri"/>
          <w:sz w:val="24"/>
          <w:szCs w:val="24"/>
        </w:rPr>
        <w:t>Adjust it manually.</w:t>
      </w:r>
    </w:p>
    <w:p w14:paraId="26BCC118" w14:textId="77777777" w:rsidR="00C258F8" w:rsidRPr="008739D7" w:rsidRDefault="00C258F8" w:rsidP="00C258F8">
      <w:pPr>
        <w:pStyle w:val="ListParagraph"/>
        <w:ind w:left="0"/>
        <w:jc w:val="both"/>
        <w:rPr>
          <w:rFonts w:ascii="Calibri" w:hAnsi="Calibri" w:cs="Calibri"/>
          <w:sz w:val="24"/>
          <w:szCs w:val="24"/>
        </w:rPr>
      </w:pPr>
    </w:p>
    <w:p w14:paraId="3CE47DEF" w14:textId="63997A0A" w:rsidR="00994E01" w:rsidRPr="008739D7" w:rsidRDefault="00994E01" w:rsidP="00C258F8">
      <w:pPr>
        <w:pStyle w:val="ListParagraph"/>
        <w:numPr>
          <w:ilvl w:val="1"/>
          <w:numId w:val="9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8739D7">
        <w:rPr>
          <w:rFonts w:ascii="Calibri" w:hAnsi="Calibri" w:cs="Calibri"/>
          <w:sz w:val="24"/>
          <w:szCs w:val="24"/>
        </w:rPr>
        <w:t>In Sparky</w:t>
      </w:r>
      <w:r w:rsidR="004C77B0" w:rsidRPr="008739D7">
        <w:rPr>
          <w:rFonts w:ascii="Calibri" w:hAnsi="Calibri" w:cs="Calibri"/>
          <w:sz w:val="24"/>
          <w:szCs w:val="24"/>
        </w:rPr>
        <w:t xml:space="preserve"> menu</w:t>
      </w:r>
      <w:r w:rsidRPr="008739D7">
        <w:rPr>
          <w:rFonts w:ascii="Calibri" w:hAnsi="Calibri" w:cs="Calibri"/>
          <w:sz w:val="24"/>
          <w:szCs w:val="24"/>
        </w:rPr>
        <w:t xml:space="preserve">, </w:t>
      </w:r>
      <w:r w:rsidR="004C77B0" w:rsidRPr="008739D7">
        <w:rPr>
          <w:rFonts w:ascii="Calibri" w:hAnsi="Calibri" w:cs="Calibri"/>
          <w:sz w:val="24"/>
          <w:szCs w:val="24"/>
        </w:rPr>
        <w:t xml:space="preserve">click on </w:t>
      </w:r>
      <w:r w:rsidR="001914CD" w:rsidRPr="008739D7">
        <w:rPr>
          <w:rFonts w:ascii="Calibri" w:hAnsi="Calibri" w:cs="Calibri"/>
          <w:b/>
          <w:bCs/>
          <w:sz w:val="24"/>
          <w:szCs w:val="24"/>
        </w:rPr>
        <w:t xml:space="preserve">Peak </w:t>
      </w:r>
      <w:r w:rsidR="004C77B0" w:rsidRPr="00892AF2">
        <w:rPr>
          <w:rFonts w:ascii="Calibri" w:hAnsi="Calibri" w:cs="Calibri"/>
          <w:sz w:val="24"/>
          <w:szCs w:val="24"/>
        </w:rPr>
        <w:t xml:space="preserve">&gt; </w:t>
      </w:r>
      <w:r w:rsidR="004C77B0" w:rsidRPr="008739D7">
        <w:rPr>
          <w:rFonts w:ascii="Calibri" w:hAnsi="Calibri" w:cs="Calibri"/>
          <w:b/>
          <w:bCs/>
          <w:sz w:val="24"/>
          <w:szCs w:val="24"/>
        </w:rPr>
        <w:t xml:space="preserve">Peak </w:t>
      </w:r>
      <w:r w:rsidR="001914CD" w:rsidRPr="008739D7">
        <w:rPr>
          <w:rFonts w:ascii="Calibri" w:hAnsi="Calibri" w:cs="Calibri"/>
          <w:b/>
          <w:bCs/>
          <w:sz w:val="24"/>
          <w:szCs w:val="24"/>
        </w:rPr>
        <w:t>List</w:t>
      </w:r>
      <w:r w:rsidR="001914CD" w:rsidRPr="008739D7">
        <w:rPr>
          <w:rFonts w:ascii="Calibri" w:hAnsi="Calibri" w:cs="Calibri"/>
          <w:sz w:val="24"/>
          <w:szCs w:val="24"/>
        </w:rPr>
        <w:t xml:space="preserve"> </w:t>
      </w:r>
      <w:r w:rsidR="004C77B0" w:rsidRPr="008739D7">
        <w:rPr>
          <w:rFonts w:ascii="Calibri" w:hAnsi="Calibri" w:cs="Calibri"/>
          <w:b/>
          <w:bCs/>
          <w:sz w:val="24"/>
          <w:szCs w:val="24"/>
        </w:rPr>
        <w:t>(</w:t>
      </w:r>
      <w:proofErr w:type="spellStart"/>
      <w:r w:rsidR="004C77B0" w:rsidRPr="008739D7">
        <w:rPr>
          <w:rFonts w:ascii="Calibri" w:hAnsi="Calibri" w:cs="Calibri"/>
          <w:b/>
          <w:bCs/>
          <w:sz w:val="24"/>
          <w:szCs w:val="24"/>
        </w:rPr>
        <w:t>lt</w:t>
      </w:r>
      <w:proofErr w:type="spellEnd"/>
      <w:r w:rsidR="001914CD" w:rsidRPr="008739D7">
        <w:rPr>
          <w:rFonts w:ascii="Calibri" w:hAnsi="Calibri" w:cs="Calibri"/>
          <w:b/>
          <w:bCs/>
          <w:sz w:val="24"/>
          <w:szCs w:val="24"/>
        </w:rPr>
        <w:t>)</w:t>
      </w:r>
      <w:r w:rsidR="001914CD" w:rsidRPr="008739D7">
        <w:rPr>
          <w:rFonts w:ascii="Calibri" w:hAnsi="Calibri" w:cs="Calibri"/>
          <w:sz w:val="24"/>
          <w:szCs w:val="24"/>
        </w:rPr>
        <w:t xml:space="preserve">. </w:t>
      </w:r>
      <w:r w:rsidR="004C77B0" w:rsidRPr="008739D7">
        <w:rPr>
          <w:rFonts w:ascii="Calibri" w:hAnsi="Calibri" w:cs="Calibri"/>
          <w:sz w:val="24"/>
          <w:szCs w:val="24"/>
        </w:rPr>
        <w:t xml:space="preserve">In the </w:t>
      </w:r>
      <w:r w:rsidR="005374D3" w:rsidRPr="00892AF2">
        <w:rPr>
          <w:rFonts w:ascii="Calibri" w:hAnsi="Calibri" w:cs="Calibri"/>
          <w:b/>
          <w:bCs/>
          <w:sz w:val="24"/>
          <w:szCs w:val="24"/>
        </w:rPr>
        <w:t>P</w:t>
      </w:r>
      <w:r w:rsidR="004C77B0" w:rsidRPr="00892AF2">
        <w:rPr>
          <w:rFonts w:ascii="Calibri" w:hAnsi="Calibri" w:cs="Calibri"/>
          <w:b/>
          <w:bCs/>
          <w:sz w:val="24"/>
          <w:szCs w:val="24"/>
        </w:rPr>
        <w:t xml:space="preserve">eak </w:t>
      </w:r>
      <w:r w:rsidR="005374D3" w:rsidRPr="00892AF2">
        <w:rPr>
          <w:rFonts w:ascii="Calibri" w:hAnsi="Calibri" w:cs="Calibri"/>
          <w:b/>
          <w:bCs/>
          <w:sz w:val="24"/>
          <w:szCs w:val="24"/>
        </w:rPr>
        <w:t>L</w:t>
      </w:r>
      <w:r w:rsidR="004C77B0" w:rsidRPr="00892AF2">
        <w:rPr>
          <w:rFonts w:ascii="Calibri" w:hAnsi="Calibri" w:cs="Calibri"/>
          <w:b/>
          <w:bCs/>
          <w:sz w:val="24"/>
          <w:szCs w:val="24"/>
        </w:rPr>
        <w:t>ist</w:t>
      </w:r>
      <w:r w:rsidR="004C77B0" w:rsidRPr="008739D7">
        <w:rPr>
          <w:rFonts w:ascii="Calibri" w:hAnsi="Calibri" w:cs="Calibri"/>
          <w:sz w:val="24"/>
          <w:szCs w:val="24"/>
        </w:rPr>
        <w:t xml:space="preserve"> window, click on </w:t>
      </w:r>
      <w:r w:rsidR="001914CD" w:rsidRPr="008739D7">
        <w:rPr>
          <w:rFonts w:ascii="Calibri" w:hAnsi="Calibri" w:cs="Calibri"/>
          <w:b/>
          <w:bCs/>
          <w:sz w:val="24"/>
          <w:szCs w:val="24"/>
        </w:rPr>
        <w:t>Options</w:t>
      </w:r>
      <w:r w:rsidR="001914CD" w:rsidRPr="008739D7">
        <w:rPr>
          <w:rFonts w:ascii="Calibri" w:hAnsi="Calibri" w:cs="Calibri"/>
          <w:sz w:val="24"/>
          <w:szCs w:val="24"/>
        </w:rPr>
        <w:t xml:space="preserve"> </w:t>
      </w:r>
      <w:r w:rsidR="004C77B0" w:rsidRPr="008739D7">
        <w:rPr>
          <w:rFonts w:ascii="Calibri" w:hAnsi="Calibri" w:cs="Calibri"/>
          <w:sz w:val="24"/>
          <w:szCs w:val="24"/>
        </w:rPr>
        <w:t xml:space="preserve">and </w:t>
      </w:r>
      <w:r w:rsidRPr="008739D7">
        <w:rPr>
          <w:rFonts w:ascii="Calibri" w:hAnsi="Calibri" w:cs="Calibri"/>
          <w:sz w:val="24"/>
          <w:szCs w:val="24"/>
        </w:rPr>
        <w:t xml:space="preserve">select the option to display </w:t>
      </w:r>
      <w:r w:rsidR="003140FE" w:rsidRPr="008739D7">
        <w:rPr>
          <w:rFonts w:ascii="Calibri" w:hAnsi="Calibri" w:cs="Calibri"/>
          <w:sz w:val="24"/>
          <w:szCs w:val="24"/>
        </w:rPr>
        <w:t xml:space="preserve">both </w:t>
      </w:r>
      <w:r w:rsidR="004C77B0" w:rsidRPr="008739D7">
        <w:rPr>
          <w:rFonts w:ascii="Calibri" w:hAnsi="Calibri" w:cs="Calibri"/>
          <w:b/>
          <w:bCs/>
          <w:sz w:val="24"/>
          <w:szCs w:val="24"/>
        </w:rPr>
        <w:t xml:space="preserve">Frequencies </w:t>
      </w:r>
      <w:r w:rsidR="001914CD" w:rsidRPr="008739D7">
        <w:rPr>
          <w:rFonts w:ascii="Calibri" w:hAnsi="Calibri" w:cs="Calibri"/>
          <w:b/>
          <w:bCs/>
          <w:sz w:val="24"/>
          <w:szCs w:val="24"/>
        </w:rPr>
        <w:t>(Ppm)</w:t>
      </w:r>
      <w:r w:rsidR="001914CD" w:rsidRPr="008739D7">
        <w:rPr>
          <w:rFonts w:ascii="Calibri" w:hAnsi="Calibri" w:cs="Calibri"/>
          <w:sz w:val="24"/>
          <w:szCs w:val="24"/>
        </w:rPr>
        <w:t xml:space="preserve"> </w:t>
      </w:r>
      <w:r w:rsidR="003140FE" w:rsidRPr="008739D7">
        <w:rPr>
          <w:rFonts w:ascii="Calibri" w:hAnsi="Calibri" w:cs="Calibri"/>
          <w:sz w:val="24"/>
          <w:szCs w:val="24"/>
        </w:rPr>
        <w:t xml:space="preserve">and </w:t>
      </w:r>
      <w:r w:rsidR="004C77B0" w:rsidRPr="008739D7">
        <w:rPr>
          <w:rFonts w:ascii="Calibri" w:hAnsi="Calibri" w:cs="Calibri"/>
          <w:b/>
          <w:bCs/>
          <w:sz w:val="24"/>
          <w:szCs w:val="24"/>
        </w:rPr>
        <w:t xml:space="preserve">Data </w:t>
      </w:r>
      <w:r w:rsidR="001914CD" w:rsidRPr="008739D7">
        <w:rPr>
          <w:rFonts w:ascii="Calibri" w:hAnsi="Calibri" w:cs="Calibri"/>
          <w:b/>
          <w:bCs/>
          <w:sz w:val="24"/>
          <w:szCs w:val="24"/>
        </w:rPr>
        <w:t>Height</w:t>
      </w:r>
      <w:r w:rsidR="001914CD" w:rsidRPr="008739D7">
        <w:rPr>
          <w:rFonts w:ascii="Calibri" w:hAnsi="Calibri" w:cs="Calibri"/>
          <w:sz w:val="24"/>
          <w:szCs w:val="24"/>
        </w:rPr>
        <w:t xml:space="preserve">. </w:t>
      </w:r>
      <w:r w:rsidRPr="008739D7">
        <w:rPr>
          <w:rFonts w:ascii="Calibri" w:hAnsi="Calibri" w:cs="Calibri"/>
          <w:sz w:val="24"/>
          <w:szCs w:val="24"/>
        </w:rPr>
        <w:t xml:space="preserve">Save the list obtained for each </w:t>
      </w:r>
      <w:r w:rsidR="0039421B" w:rsidRPr="008739D7">
        <w:rPr>
          <w:rFonts w:ascii="Calibri" w:hAnsi="Calibri" w:cs="Calibri"/>
          <w:sz w:val="24"/>
          <w:szCs w:val="24"/>
        </w:rPr>
        <w:t>spectrum</w:t>
      </w:r>
      <w:r w:rsidR="00806EF2" w:rsidRPr="008739D7">
        <w:rPr>
          <w:rFonts w:ascii="Calibri" w:hAnsi="Calibri" w:cs="Calibri"/>
          <w:sz w:val="24"/>
          <w:szCs w:val="24"/>
        </w:rPr>
        <w:t>.</w:t>
      </w:r>
    </w:p>
    <w:p w14:paraId="04E24720" w14:textId="77777777" w:rsidR="00C258F8" w:rsidRPr="008739D7" w:rsidRDefault="00C258F8" w:rsidP="00C258F8">
      <w:pPr>
        <w:pStyle w:val="ListParagraph"/>
        <w:ind w:left="0"/>
        <w:jc w:val="both"/>
        <w:rPr>
          <w:rFonts w:ascii="Calibri" w:hAnsi="Calibri" w:cs="Calibri"/>
          <w:sz w:val="24"/>
          <w:szCs w:val="24"/>
        </w:rPr>
      </w:pPr>
    </w:p>
    <w:p w14:paraId="571AA8E4" w14:textId="11EBB524" w:rsidR="00994E01" w:rsidRPr="008739D7" w:rsidRDefault="00994E01" w:rsidP="00C258F8">
      <w:pPr>
        <w:pStyle w:val="ListParagraph"/>
        <w:numPr>
          <w:ilvl w:val="1"/>
          <w:numId w:val="9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8739D7">
        <w:rPr>
          <w:rFonts w:ascii="Calibri" w:hAnsi="Calibri" w:cs="Calibri"/>
          <w:sz w:val="24"/>
          <w:szCs w:val="24"/>
        </w:rPr>
        <w:t xml:space="preserve">In </w:t>
      </w:r>
      <w:r w:rsidR="00E302E2" w:rsidRPr="008739D7">
        <w:rPr>
          <w:rFonts w:ascii="Calibri" w:hAnsi="Calibri" w:cs="Calibri"/>
          <w:sz w:val="24"/>
          <w:szCs w:val="24"/>
        </w:rPr>
        <w:t>a</w:t>
      </w:r>
      <w:r w:rsidR="009D22F6" w:rsidRPr="008739D7">
        <w:rPr>
          <w:rFonts w:ascii="Calibri" w:hAnsi="Calibri" w:cs="Calibri"/>
          <w:sz w:val="24"/>
          <w:szCs w:val="24"/>
        </w:rPr>
        <w:t xml:space="preserve"> curve fitting software</w:t>
      </w:r>
      <w:r w:rsidRPr="008739D7">
        <w:rPr>
          <w:rFonts w:ascii="Calibri" w:hAnsi="Calibri" w:cs="Calibri"/>
          <w:sz w:val="24"/>
          <w:szCs w:val="24"/>
        </w:rPr>
        <w:t xml:space="preserve">, copy the </w:t>
      </w:r>
      <w:proofErr w:type="spellStart"/>
      <w:r w:rsidRPr="008739D7">
        <w:rPr>
          <w:rFonts w:ascii="Calibri" w:hAnsi="Calibri" w:cs="Calibri"/>
          <w:sz w:val="24"/>
          <w:szCs w:val="24"/>
        </w:rPr>
        <w:t>crosspeak</w:t>
      </w:r>
      <w:proofErr w:type="spellEnd"/>
      <w:r w:rsidRPr="008739D7">
        <w:rPr>
          <w:rFonts w:ascii="Calibri" w:hAnsi="Calibri" w:cs="Calibri"/>
          <w:sz w:val="24"/>
          <w:szCs w:val="24"/>
        </w:rPr>
        <w:t xml:space="preserve"> identity</w:t>
      </w:r>
      <w:r w:rsidR="0086476F" w:rsidRPr="008739D7">
        <w:rPr>
          <w:rFonts w:ascii="Calibri" w:hAnsi="Calibri" w:cs="Calibri"/>
          <w:sz w:val="24"/>
          <w:szCs w:val="24"/>
        </w:rPr>
        <w:t xml:space="preserve"> </w:t>
      </w:r>
      <w:r w:rsidRPr="008739D7">
        <w:rPr>
          <w:rFonts w:ascii="Calibri" w:hAnsi="Calibri" w:cs="Calibri"/>
          <w:sz w:val="24"/>
          <w:szCs w:val="24"/>
        </w:rPr>
        <w:t xml:space="preserve">and </w:t>
      </w:r>
      <w:r w:rsidR="0086476F" w:rsidRPr="008739D7">
        <w:rPr>
          <w:rFonts w:ascii="Calibri" w:hAnsi="Calibri" w:cs="Calibri"/>
          <w:sz w:val="24"/>
          <w:szCs w:val="24"/>
        </w:rPr>
        <w:t>peak intensity</w:t>
      </w:r>
      <w:r w:rsidRPr="008739D7">
        <w:rPr>
          <w:rFonts w:ascii="Calibri" w:hAnsi="Calibri" w:cs="Calibri"/>
          <w:sz w:val="24"/>
          <w:szCs w:val="24"/>
        </w:rPr>
        <w:t xml:space="preserve"> </w:t>
      </w:r>
      <w:r w:rsidR="009D22F6" w:rsidRPr="008739D7">
        <w:rPr>
          <w:rFonts w:ascii="Calibri" w:hAnsi="Calibri" w:cs="Calibri"/>
          <w:sz w:val="24"/>
          <w:szCs w:val="24"/>
        </w:rPr>
        <w:t xml:space="preserve">values </w:t>
      </w:r>
      <w:r w:rsidR="00363183" w:rsidRPr="008739D7">
        <w:rPr>
          <w:rFonts w:ascii="Calibri" w:hAnsi="Calibri" w:cs="Calibri"/>
          <w:sz w:val="24"/>
          <w:szCs w:val="24"/>
        </w:rPr>
        <w:t xml:space="preserve">to have the pressure values (in bar) as the </w:t>
      </w:r>
      <w:r w:rsidR="001914CD" w:rsidRPr="008739D7">
        <w:rPr>
          <w:rFonts w:ascii="Calibri" w:hAnsi="Calibri" w:cs="Calibri"/>
          <w:sz w:val="24"/>
          <w:szCs w:val="24"/>
        </w:rPr>
        <w:t>X</w:t>
      </w:r>
      <w:r w:rsidR="009D22F6" w:rsidRPr="008739D7">
        <w:rPr>
          <w:rFonts w:ascii="Calibri" w:hAnsi="Calibri" w:cs="Calibri"/>
          <w:sz w:val="24"/>
          <w:szCs w:val="24"/>
        </w:rPr>
        <w:t xml:space="preserve">-axis </w:t>
      </w:r>
      <w:r w:rsidR="00363183" w:rsidRPr="008739D7">
        <w:rPr>
          <w:rFonts w:ascii="Calibri" w:hAnsi="Calibri" w:cs="Calibri"/>
          <w:sz w:val="24"/>
          <w:szCs w:val="24"/>
        </w:rPr>
        <w:t>variable and the intensity as</w:t>
      </w:r>
      <w:r w:rsidR="009D22F6" w:rsidRPr="008739D7">
        <w:rPr>
          <w:rFonts w:ascii="Calibri" w:hAnsi="Calibri" w:cs="Calibri"/>
          <w:sz w:val="24"/>
          <w:szCs w:val="24"/>
        </w:rPr>
        <w:t xml:space="preserve"> the</w:t>
      </w:r>
      <w:r w:rsidR="00363183" w:rsidRPr="008739D7">
        <w:rPr>
          <w:rFonts w:ascii="Calibri" w:hAnsi="Calibri" w:cs="Calibri"/>
          <w:sz w:val="24"/>
          <w:szCs w:val="24"/>
        </w:rPr>
        <w:t xml:space="preserve"> </w:t>
      </w:r>
      <w:r w:rsidR="001914CD" w:rsidRPr="008739D7">
        <w:rPr>
          <w:rFonts w:ascii="Calibri" w:hAnsi="Calibri" w:cs="Calibri"/>
          <w:sz w:val="24"/>
          <w:szCs w:val="24"/>
        </w:rPr>
        <w:t>Y</w:t>
      </w:r>
      <w:r w:rsidR="00363183" w:rsidRPr="008739D7">
        <w:rPr>
          <w:rFonts w:ascii="Calibri" w:hAnsi="Calibri" w:cs="Calibri"/>
          <w:sz w:val="24"/>
          <w:szCs w:val="24"/>
        </w:rPr>
        <w:t>-axis</w:t>
      </w:r>
      <w:r w:rsidR="009D22F6" w:rsidRPr="008739D7">
        <w:rPr>
          <w:rFonts w:ascii="Calibri" w:hAnsi="Calibri" w:cs="Calibri"/>
          <w:sz w:val="24"/>
          <w:szCs w:val="24"/>
        </w:rPr>
        <w:t xml:space="preserve"> variable.</w:t>
      </w:r>
    </w:p>
    <w:p w14:paraId="5D633F9D" w14:textId="77777777" w:rsidR="00C258F8" w:rsidRPr="008739D7" w:rsidRDefault="00C258F8" w:rsidP="00C258F8">
      <w:pPr>
        <w:pStyle w:val="ListParagraph"/>
        <w:ind w:left="0"/>
        <w:jc w:val="both"/>
        <w:rPr>
          <w:rFonts w:ascii="Calibri" w:hAnsi="Calibri" w:cs="Calibri"/>
          <w:sz w:val="24"/>
          <w:szCs w:val="24"/>
        </w:rPr>
      </w:pPr>
    </w:p>
    <w:p w14:paraId="056444D5" w14:textId="4338DFC6" w:rsidR="003140FE" w:rsidRPr="008739D7" w:rsidRDefault="00994E01" w:rsidP="00C258F8">
      <w:pPr>
        <w:pStyle w:val="ListParagraph"/>
        <w:numPr>
          <w:ilvl w:val="1"/>
          <w:numId w:val="9"/>
        </w:numPr>
        <w:spacing w:after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8739D7">
        <w:rPr>
          <w:rFonts w:ascii="Calibri" w:hAnsi="Calibri" w:cs="Calibri"/>
          <w:sz w:val="24"/>
          <w:szCs w:val="24"/>
        </w:rPr>
        <w:t xml:space="preserve">If a complete or near complete (&gt;80%) unfolding is observed, </w:t>
      </w:r>
      <w:r w:rsidR="001914CD" w:rsidRPr="008739D7">
        <w:rPr>
          <w:rFonts w:ascii="Calibri" w:hAnsi="Calibri" w:cs="Calibri"/>
          <w:sz w:val="24"/>
          <w:szCs w:val="24"/>
        </w:rPr>
        <w:t xml:space="preserve">fit the </w:t>
      </w:r>
      <w:r w:rsidRPr="008739D7">
        <w:rPr>
          <w:rFonts w:ascii="Calibri" w:hAnsi="Calibri" w:cs="Calibri"/>
          <w:sz w:val="24"/>
          <w:szCs w:val="24"/>
        </w:rPr>
        <w:t>individual peak intensity profiles to extract the free energy and volume change upon unfolding, respectively</w:t>
      </w:r>
      <w:r w:rsidR="001914CD" w:rsidRPr="008739D7">
        <w:rPr>
          <w:rFonts w:ascii="Calibri" w:hAnsi="Calibri" w:cs="Calibri"/>
          <w:sz w:val="24"/>
          <w:szCs w:val="24"/>
        </w:rPr>
        <w:t>,</w:t>
      </w:r>
      <w:r w:rsidRPr="008739D7">
        <w:rPr>
          <w:rFonts w:ascii="Calibri" w:hAnsi="Calibri" w:cs="Calibri"/>
          <w:sz w:val="24"/>
          <w:szCs w:val="24"/>
        </w:rPr>
        <w:t xml:space="preserve"> using a simple two-state model</w:t>
      </w:r>
      <w:r w:rsidR="003140FE" w:rsidRPr="008739D7">
        <w:rPr>
          <w:rFonts w:ascii="Calibri" w:hAnsi="Calibri" w:cs="Calibri"/>
          <w:sz w:val="24"/>
          <w:szCs w:val="24"/>
        </w:rPr>
        <w:t>:</w:t>
      </w:r>
    </w:p>
    <w:p w14:paraId="665B6A7D" w14:textId="77777777" w:rsidR="005960CD" w:rsidRPr="008739D7" w:rsidRDefault="005960CD" w:rsidP="00C258F8">
      <w:pPr>
        <w:jc w:val="both"/>
        <w:rPr>
          <w:rFonts w:ascii="Calibri" w:hAnsi="Calibri" w:cs="Calibri"/>
        </w:rPr>
      </w:pPr>
    </w:p>
    <w:p w14:paraId="7722DACA" w14:textId="6E658215" w:rsidR="00AC4BA5" w:rsidRPr="008739D7" w:rsidRDefault="00C30B72" w:rsidP="00C258F8">
      <w:pPr>
        <w:widowControl w:val="0"/>
        <w:autoSpaceDE w:val="0"/>
        <w:autoSpaceDN w:val="0"/>
        <w:adjustRightInd w:val="0"/>
        <w:ind w:left="900" w:firstLine="1170"/>
        <w:jc w:val="both"/>
        <w:rPr>
          <w:rFonts w:ascii="Calibri" w:hAnsi="Calibri" w:cs="Calibri"/>
          <w:color w:val="231F20"/>
        </w:rPr>
      </w:pPr>
      <m:oMath>
        <m:r>
          <w:rPr>
            <w:rFonts w:ascii="Cambria Math" w:hAnsi="Cambria Math" w:cs="Calibri"/>
          </w:rPr>
          <m:t>I=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w:rPr>
                    <w:rFonts w:ascii="Cambria Math" w:hAnsi="Cambria Math" w:cs="Calibri"/>
                  </w:rPr>
                  <m:t>F</m:t>
                </m:r>
              </m:sub>
            </m:sSub>
          </m:num>
          <m:den>
            <m:r>
              <w:rPr>
                <w:rFonts w:ascii="Cambria Math" w:hAnsi="Cambria Math" w:cs="Calibri"/>
              </w:rPr>
              <m:t>1+</m:t>
            </m:r>
            <m:sSup>
              <m:sSupPr>
                <m:ctrlPr>
                  <w:rPr>
                    <w:rFonts w:ascii="Cambria Math" w:hAnsi="Cambria Math" w:cs="Calibri"/>
                    <w:i/>
                  </w:rPr>
                </m:ctrlPr>
              </m:sSupPr>
              <m:e>
                <m:r>
                  <w:rPr>
                    <w:rFonts w:ascii="Cambria Math" w:hAnsi="Cambria Math" w:cs="Calibri"/>
                  </w:rPr>
                  <m:t>e</m:t>
                </m:r>
              </m:e>
              <m:sup>
                <m:r>
                  <w:rPr>
                    <w:rFonts w:ascii="Cambria Math" w:hAnsi="Cambria Math" w:cs="Calibri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∆</m:t>
                    </m:r>
                    <m:sSubSup>
                      <m:sSub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Calibri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U</m:t>
                        </m:r>
                      </m:sub>
                      <m:sup>
                        <m:r>
                          <w:rPr>
                            <w:rFonts w:ascii="Cambria Math" w:hAnsi="Cambria Math" w:cs="Calibri"/>
                          </w:rPr>
                          <m:t>0</m:t>
                        </m:r>
                      </m:sup>
                    </m:sSubSup>
                    <m:r>
                      <w:rPr>
                        <w:rFonts w:ascii="Cambria Math" w:hAnsi="Cambria Math" w:cs="Calibri"/>
                      </w:rPr>
                      <m:t>+∆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U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p-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Calibri"/>
                  </w:rPr>
                  <m:t>/RT</m:t>
                </m:r>
              </m:sup>
            </m:sSup>
          </m:den>
        </m:f>
      </m:oMath>
      <w:r w:rsidRPr="008739D7">
        <w:rPr>
          <w:rFonts w:ascii="Calibri" w:eastAsiaTheme="minorEastAsia" w:hAnsi="Calibri" w:cs="Calibri"/>
        </w:rPr>
        <w:tab/>
      </w:r>
      <w:r w:rsidRPr="008739D7">
        <w:rPr>
          <w:rFonts w:ascii="Calibri" w:eastAsiaTheme="minorEastAsia" w:hAnsi="Calibri" w:cs="Calibri"/>
        </w:rPr>
        <w:tab/>
      </w:r>
      <w:r w:rsidRPr="008739D7">
        <w:rPr>
          <w:rFonts w:ascii="Calibri" w:eastAsiaTheme="minorEastAsia" w:hAnsi="Calibri" w:cs="Calibri"/>
        </w:rPr>
        <w:tab/>
        <w:t>E</w:t>
      </w:r>
      <w:r w:rsidR="008461ED" w:rsidRPr="008739D7">
        <w:rPr>
          <w:rFonts w:ascii="Calibri" w:eastAsiaTheme="minorEastAsia" w:hAnsi="Calibri" w:cs="Calibri"/>
        </w:rPr>
        <w:t xml:space="preserve">q. </w:t>
      </w:r>
      <w:r w:rsidR="001D7D09" w:rsidRPr="008739D7">
        <w:rPr>
          <w:rFonts w:ascii="Calibri" w:eastAsiaTheme="minorEastAsia" w:hAnsi="Calibri" w:cs="Calibri"/>
        </w:rPr>
        <w:t>1</w:t>
      </w:r>
    </w:p>
    <w:p w14:paraId="0F307890" w14:textId="77777777" w:rsidR="00AC4BA5" w:rsidRPr="008739D7" w:rsidRDefault="00AC4BA5" w:rsidP="00C258F8">
      <w:pPr>
        <w:jc w:val="both"/>
        <w:rPr>
          <w:rFonts w:ascii="Calibri" w:hAnsi="Calibri" w:cs="Calibri"/>
        </w:rPr>
      </w:pPr>
    </w:p>
    <w:p w14:paraId="650CF85A" w14:textId="6E7AEB0F" w:rsidR="00AC4BA5" w:rsidRPr="008739D7" w:rsidRDefault="005960CD" w:rsidP="00C258F8">
      <w:pPr>
        <w:jc w:val="both"/>
        <w:rPr>
          <w:rFonts w:ascii="Calibri" w:hAnsi="Calibri" w:cs="Calibri"/>
          <w:color w:val="231F20"/>
        </w:rPr>
      </w:pPr>
      <w:r w:rsidRPr="008739D7">
        <w:rPr>
          <w:rFonts w:ascii="Calibri" w:hAnsi="Calibri" w:cs="Calibri"/>
          <w:color w:val="231F20"/>
        </w:rPr>
        <w:t>Where</w:t>
      </w:r>
      <w:r w:rsidR="00285E70">
        <w:rPr>
          <w:rFonts w:ascii="Calibri" w:hAnsi="Calibri" w:cs="Calibri"/>
          <w:color w:val="231F20"/>
        </w:rPr>
        <w:t>,</w:t>
      </w:r>
      <w:r w:rsidRPr="008739D7">
        <w:rPr>
          <w:rFonts w:ascii="Calibri" w:hAnsi="Calibri" w:cs="Calibri"/>
          <w:color w:val="231F20"/>
        </w:rPr>
        <w:t xml:space="preserve"> </w:t>
      </w:r>
      <w:r w:rsidR="001914CD" w:rsidRPr="008739D7">
        <w:rPr>
          <w:rFonts w:ascii="Calibri" w:hAnsi="Calibri" w:cs="Calibri"/>
          <w:color w:val="231F20"/>
        </w:rPr>
        <w:t>“</w:t>
      </w:r>
      <w:r w:rsidRPr="008739D7">
        <w:rPr>
          <w:rFonts w:ascii="Calibri" w:hAnsi="Calibri" w:cs="Calibri"/>
          <w:iCs/>
          <w:color w:val="231F20"/>
        </w:rPr>
        <w:t>I</w:t>
      </w:r>
      <w:r w:rsidR="001914CD" w:rsidRPr="008739D7">
        <w:rPr>
          <w:rFonts w:ascii="Calibri" w:hAnsi="Calibri" w:cs="Calibri"/>
          <w:iCs/>
          <w:color w:val="231F20"/>
        </w:rPr>
        <w:t>”</w:t>
      </w:r>
      <w:r w:rsidRPr="008739D7">
        <w:rPr>
          <w:rFonts w:ascii="Calibri" w:hAnsi="Calibri" w:cs="Calibri"/>
          <w:iCs/>
          <w:color w:val="231F20"/>
        </w:rPr>
        <w:t xml:space="preserve"> is the</w:t>
      </w:r>
      <w:r w:rsidRPr="008739D7">
        <w:rPr>
          <w:rFonts w:ascii="Calibri" w:hAnsi="Calibri" w:cs="Calibri"/>
          <w:color w:val="231F20"/>
        </w:rPr>
        <w:t xml:space="preserve"> observed intensity of a </w:t>
      </w:r>
      <w:proofErr w:type="spellStart"/>
      <w:r w:rsidRPr="008739D7">
        <w:rPr>
          <w:rFonts w:ascii="Calibri" w:hAnsi="Calibri" w:cs="Calibri"/>
          <w:color w:val="231F20"/>
        </w:rPr>
        <w:t>crosspeak</w:t>
      </w:r>
      <w:proofErr w:type="spellEnd"/>
      <w:r w:rsidRPr="008739D7">
        <w:rPr>
          <w:rFonts w:ascii="Calibri" w:hAnsi="Calibri" w:cs="Calibri"/>
          <w:color w:val="231F20"/>
        </w:rPr>
        <w:t xml:space="preserve"> at a given pressure p </w:t>
      </w:r>
      <w:r w:rsidR="002D2785" w:rsidRPr="008739D7">
        <w:rPr>
          <w:rFonts w:ascii="Calibri" w:hAnsi="Calibri" w:cs="Calibri"/>
          <w:color w:val="231F20"/>
        </w:rPr>
        <w:t xml:space="preserve">and </w:t>
      </w:r>
      <w:r w:rsidRPr="008739D7">
        <w:rPr>
          <w:rFonts w:ascii="Calibri" w:hAnsi="Calibri" w:cs="Calibri"/>
          <w:color w:val="231F20"/>
        </w:rPr>
        <w:t>I</w:t>
      </w:r>
      <w:r w:rsidRPr="008739D7">
        <w:rPr>
          <w:rFonts w:ascii="Calibri" w:hAnsi="Calibri" w:cs="Calibri"/>
          <w:color w:val="231F20"/>
          <w:vertAlign w:val="subscript"/>
        </w:rPr>
        <w:t>F</w:t>
      </w:r>
      <w:r w:rsidRPr="008739D7">
        <w:rPr>
          <w:rFonts w:ascii="Calibri" w:hAnsi="Calibri" w:cs="Calibri"/>
          <w:color w:val="231F20"/>
        </w:rPr>
        <w:t xml:space="preserve"> is the intensity of the same </w:t>
      </w:r>
      <w:proofErr w:type="spellStart"/>
      <w:r w:rsidRPr="008739D7">
        <w:rPr>
          <w:rFonts w:ascii="Calibri" w:hAnsi="Calibri" w:cs="Calibri"/>
          <w:color w:val="231F20"/>
        </w:rPr>
        <w:t>crosspeak</w:t>
      </w:r>
      <w:proofErr w:type="spellEnd"/>
      <w:r w:rsidRPr="008739D7">
        <w:rPr>
          <w:rFonts w:ascii="Calibri" w:hAnsi="Calibri" w:cs="Calibri"/>
          <w:color w:val="231F20"/>
        </w:rPr>
        <w:t xml:space="preserve"> in a fully folded state. </w:t>
      </w:r>
      <w:r w:rsidR="00927261" w:rsidRPr="008739D7">
        <w:rPr>
          <w:rFonts w:ascii="Calibri" w:hAnsi="Calibri" w:cs="Calibri"/>
          <w:color w:val="231F20"/>
        </w:rPr>
        <w:t>R is the gas constant</w:t>
      </w:r>
      <w:r w:rsidR="004317BD" w:rsidRPr="008739D7">
        <w:rPr>
          <w:rFonts w:ascii="Calibri" w:hAnsi="Calibri" w:cs="Calibri"/>
          <w:color w:val="231F20"/>
        </w:rPr>
        <w:t xml:space="preserve">, </w:t>
      </w:r>
      <w:r w:rsidR="00927261" w:rsidRPr="008739D7">
        <w:rPr>
          <w:rFonts w:ascii="Calibri" w:hAnsi="Calibri" w:cs="Calibri"/>
          <w:color w:val="231F20"/>
        </w:rPr>
        <w:t>T is the absolute temperature</w:t>
      </w:r>
      <w:r w:rsidRPr="008739D7">
        <w:rPr>
          <w:rFonts w:ascii="Calibri" w:hAnsi="Calibri" w:cs="Calibri"/>
          <w:color w:val="231F20"/>
        </w:rPr>
        <w:t xml:space="preserve">, </w:t>
      </w:r>
      <w:r w:rsidR="00B601BA" w:rsidRPr="008739D7">
        <w:rPr>
          <w:rFonts w:ascii="Calibri" w:hAnsi="Calibri" w:cs="Calibri"/>
        </w:rPr>
        <w:sym w:font="Symbol" w:char="F044"/>
      </w:r>
      <w:r w:rsidR="00B601BA" w:rsidRPr="008739D7">
        <w:rPr>
          <w:rFonts w:ascii="Calibri" w:hAnsi="Calibri" w:cs="Calibri"/>
        </w:rPr>
        <w:t>G</w:t>
      </w:r>
      <w:r w:rsidR="00B601BA" w:rsidRPr="008739D7">
        <w:rPr>
          <w:rFonts w:ascii="Calibri" w:hAnsi="Calibri" w:cs="Calibri"/>
          <w:vertAlign w:val="subscript"/>
        </w:rPr>
        <w:t>U</w:t>
      </w:r>
      <w:r w:rsidR="00B601BA" w:rsidRPr="008739D7">
        <w:rPr>
          <w:rFonts w:ascii="Calibri" w:hAnsi="Calibri" w:cs="Calibri"/>
          <w:vertAlign w:val="superscript"/>
        </w:rPr>
        <w:t>0</w:t>
      </w:r>
      <w:r w:rsidR="00B601BA" w:rsidRPr="008739D7">
        <w:rPr>
          <w:rFonts w:ascii="Calibri" w:hAnsi="Calibri" w:cs="Calibri"/>
        </w:rPr>
        <w:t xml:space="preserve"> the </w:t>
      </w:r>
      <w:r w:rsidR="001E5759" w:rsidRPr="008739D7">
        <w:rPr>
          <w:rFonts w:ascii="Calibri" w:hAnsi="Calibri" w:cs="Calibri"/>
        </w:rPr>
        <w:t xml:space="preserve">standard </w:t>
      </w:r>
      <w:r w:rsidR="00F70010" w:rsidRPr="008739D7">
        <w:rPr>
          <w:rFonts w:ascii="Calibri" w:hAnsi="Calibri" w:cs="Calibri"/>
        </w:rPr>
        <w:t xml:space="preserve">Gibbs </w:t>
      </w:r>
      <w:r w:rsidR="00B601BA" w:rsidRPr="008739D7">
        <w:rPr>
          <w:rFonts w:ascii="Calibri" w:hAnsi="Calibri" w:cs="Calibri"/>
        </w:rPr>
        <w:t xml:space="preserve">free energy difference </w:t>
      </w:r>
      <w:r w:rsidRPr="008739D7">
        <w:rPr>
          <w:rFonts w:ascii="Calibri" w:hAnsi="Calibri" w:cs="Calibri"/>
        </w:rPr>
        <w:t xml:space="preserve">between the unfolded and folded states </w:t>
      </w:r>
      <w:r w:rsidR="00B601BA" w:rsidRPr="008739D7">
        <w:rPr>
          <w:rFonts w:ascii="Calibri" w:hAnsi="Calibri" w:cs="Calibri"/>
        </w:rPr>
        <w:t>at atmospheric pressure p</w:t>
      </w:r>
      <w:r w:rsidR="00B601BA" w:rsidRPr="008739D7">
        <w:rPr>
          <w:rFonts w:ascii="Calibri" w:hAnsi="Calibri" w:cs="Calibri"/>
          <w:vertAlign w:val="subscript"/>
        </w:rPr>
        <w:t>0</w:t>
      </w:r>
      <w:r w:rsidR="004317BD" w:rsidRPr="008739D7">
        <w:rPr>
          <w:rFonts w:ascii="Calibri" w:hAnsi="Calibri" w:cs="Calibri"/>
        </w:rPr>
        <w:t xml:space="preserve"> (1 bar)</w:t>
      </w:r>
      <w:r w:rsidR="00B601BA" w:rsidRPr="008739D7">
        <w:rPr>
          <w:rFonts w:ascii="Calibri" w:hAnsi="Calibri" w:cs="Calibri"/>
        </w:rPr>
        <w:t xml:space="preserve">, and </w:t>
      </w:r>
      <w:r w:rsidR="00B601BA" w:rsidRPr="008739D7">
        <w:rPr>
          <w:rFonts w:ascii="Calibri" w:hAnsi="Calibri" w:cs="Calibri"/>
        </w:rPr>
        <w:sym w:font="Symbol" w:char="F044"/>
      </w:r>
      <w:r w:rsidR="00B601BA" w:rsidRPr="008739D7">
        <w:rPr>
          <w:rFonts w:ascii="Calibri" w:hAnsi="Calibri" w:cs="Calibri"/>
        </w:rPr>
        <w:t>V</w:t>
      </w:r>
      <w:r w:rsidR="00B601BA" w:rsidRPr="008739D7">
        <w:rPr>
          <w:rFonts w:ascii="Calibri" w:hAnsi="Calibri" w:cs="Calibri"/>
          <w:vertAlign w:val="subscript"/>
        </w:rPr>
        <w:t>u</w:t>
      </w:r>
      <w:r w:rsidR="00B601BA" w:rsidRPr="008739D7">
        <w:rPr>
          <w:rFonts w:ascii="Calibri" w:hAnsi="Calibri" w:cs="Calibri"/>
        </w:rPr>
        <w:t xml:space="preserve"> the volume change upon unfolding. </w:t>
      </w:r>
      <w:r w:rsidR="00B601BA" w:rsidRPr="008739D7">
        <w:rPr>
          <w:rFonts w:ascii="Calibri" w:hAnsi="Calibri" w:cs="Calibri"/>
          <w:color w:val="231F20"/>
        </w:rPr>
        <w:t>With the</w:t>
      </w:r>
      <w:r w:rsidR="00D16EEE" w:rsidRPr="008739D7">
        <w:rPr>
          <w:rFonts w:ascii="Calibri" w:hAnsi="Calibri" w:cs="Calibri"/>
          <w:color w:val="231F20"/>
        </w:rPr>
        <w:t xml:space="preserve"> pressure p in bar and temperature T in kelvin, </w:t>
      </w:r>
      <w:r w:rsidR="00C30B72" w:rsidRPr="008739D7">
        <w:rPr>
          <w:rFonts w:ascii="Calibri" w:hAnsi="Calibri" w:cs="Calibri"/>
          <w:color w:val="231F20"/>
        </w:rPr>
        <w:t xml:space="preserve">R = 1.987 </w:t>
      </w:r>
      <w:proofErr w:type="spellStart"/>
      <w:r w:rsidR="00C30B72" w:rsidRPr="008739D7">
        <w:rPr>
          <w:rFonts w:ascii="Calibri" w:hAnsi="Calibri" w:cs="Calibri"/>
          <w:color w:val="231F20"/>
        </w:rPr>
        <w:t>cal</w:t>
      </w:r>
      <w:proofErr w:type="spellEnd"/>
      <w:r w:rsidR="00D16EEE" w:rsidRPr="008739D7">
        <w:rPr>
          <w:rFonts w:ascii="Calibri" w:hAnsi="Calibri" w:cs="Calibri"/>
          <w:color w:val="231F20"/>
        </w:rPr>
        <w:t>/</w:t>
      </w:r>
      <w:r w:rsidR="0037119A" w:rsidRPr="008739D7">
        <w:rPr>
          <w:rFonts w:ascii="Calibri" w:hAnsi="Calibri" w:cs="Calibri"/>
          <w:color w:val="231F20"/>
        </w:rPr>
        <w:t xml:space="preserve">K, </w:t>
      </w:r>
      <w:r w:rsidR="00D16EEE" w:rsidRPr="008739D7">
        <w:rPr>
          <w:rFonts w:ascii="Calibri" w:hAnsi="Calibri" w:cs="Calibri"/>
          <w:color w:val="231F20"/>
        </w:rPr>
        <w:sym w:font="Symbol" w:char="F020"/>
      </w:r>
      <w:r w:rsidR="00D16EEE" w:rsidRPr="008739D7">
        <w:rPr>
          <w:rFonts w:ascii="Calibri" w:hAnsi="Calibri" w:cs="Calibri"/>
          <w:color w:val="231F20"/>
        </w:rPr>
        <w:sym w:font="Symbol" w:char="F044"/>
      </w:r>
      <w:r w:rsidR="0037119A" w:rsidRPr="008739D7">
        <w:rPr>
          <w:rFonts w:ascii="Calibri" w:hAnsi="Calibri" w:cs="Calibri"/>
          <w:color w:val="231F20"/>
        </w:rPr>
        <w:t>G</w:t>
      </w:r>
      <w:r w:rsidR="00D16EEE" w:rsidRPr="008739D7">
        <w:rPr>
          <w:rFonts w:ascii="Calibri" w:hAnsi="Calibri" w:cs="Calibri"/>
          <w:color w:val="231F20"/>
          <w:vertAlign w:val="subscript"/>
        </w:rPr>
        <w:t>U</w:t>
      </w:r>
      <w:r w:rsidR="00D16EEE" w:rsidRPr="008739D7">
        <w:rPr>
          <w:rFonts w:ascii="Calibri" w:hAnsi="Calibri" w:cs="Calibri"/>
          <w:color w:val="231F20"/>
          <w:vertAlign w:val="superscript"/>
        </w:rPr>
        <w:t>0</w:t>
      </w:r>
      <w:r w:rsidR="0037119A" w:rsidRPr="008739D7">
        <w:rPr>
          <w:rFonts w:ascii="Calibri" w:hAnsi="Calibri" w:cs="Calibri"/>
          <w:color w:val="231F20"/>
        </w:rPr>
        <w:t xml:space="preserve"> </w:t>
      </w:r>
      <w:r w:rsidR="00D16EEE" w:rsidRPr="008739D7">
        <w:rPr>
          <w:rFonts w:ascii="Calibri" w:hAnsi="Calibri" w:cs="Calibri"/>
          <w:color w:val="231F20"/>
        </w:rPr>
        <w:t xml:space="preserve">is </w:t>
      </w:r>
      <w:r w:rsidR="0037119A" w:rsidRPr="008739D7">
        <w:rPr>
          <w:rFonts w:ascii="Calibri" w:hAnsi="Calibri" w:cs="Calibri"/>
          <w:color w:val="231F20"/>
        </w:rPr>
        <w:t xml:space="preserve">in </w:t>
      </w:r>
      <w:proofErr w:type="spellStart"/>
      <w:r w:rsidR="0037119A" w:rsidRPr="008739D7">
        <w:rPr>
          <w:rFonts w:ascii="Calibri" w:hAnsi="Calibri" w:cs="Calibri"/>
          <w:color w:val="231F20"/>
        </w:rPr>
        <w:t>cal</w:t>
      </w:r>
      <w:proofErr w:type="spellEnd"/>
      <w:r w:rsidR="0037119A" w:rsidRPr="008739D7">
        <w:rPr>
          <w:rFonts w:ascii="Calibri" w:hAnsi="Calibri" w:cs="Calibri"/>
          <w:color w:val="231F20"/>
        </w:rPr>
        <w:t>/mol</w:t>
      </w:r>
      <w:r w:rsidR="00E01FAD">
        <w:rPr>
          <w:rFonts w:ascii="Calibri" w:hAnsi="Calibri" w:cs="Calibri"/>
          <w:color w:val="231F20"/>
        </w:rPr>
        <w:t>,</w:t>
      </w:r>
      <w:r w:rsidR="0037119A" w:rsidRPr="008739D7">
        <w:rPr>
          <w:rFonts w:ascii="Calibri" w:hAnsi="Calibri" w:cs="Calibri"/>
          <w:color w:val="231F20"/>
        </w:rPr>
        <w:t xml:space="preserve"> and </w:t>
      </w:r>
      <w:r w:rsidR="00D16EEE" w:rsidRPr="008739D7">
        <w:rPr>
          <w:rFonts w:ascii="Calibri" w:hAnsi="Calibri" w:cs="Calibri"/>
          <w:color w:val="231F20"/>
        </w:rPr>
        <w:sym w:font="Symbol" w:char="F044"/>
      </w:r>
      <w:r w:rsidR="0037119A" w:rsidRPr="008739D7">
        <w:rPr>
          <w:rFonts w:ascii="Calibri" w:hAnsi="Calibri" w:cs="Calibri"/>
          <w:color w:val="231F20"/>
        </w:rPr>
        <w:t>V</w:t>
      </w:r>
      <w:r w:rsidR="00D16EEE" w:rsidRPr="008739D7">
        <w:rPr>
          <w:rFonts w:ascii="Calibri" w:hAnsi="Calibri" w:cs="Calibri"/>
          <w:color w:val="231F20"/>
          <w:vertAlign w:val="subscript"/>
        </w:rPr>
        <w:t>U</w:t>
      </w:r>
      <w:r w:rsidR="00D16EEE" w:rsidRPr="008739D7">
        <w:rPr>
          <w:rFonts w:ascii="Calibri" w:hAnsi="Calibri" w:cs="Calibri"/>
          <w:color w:val="231F20"/>
        </w:rPr>
        <w:t xml:space="preserve"> is</w:t>
      </w:r>
      <w:r w:rsidR="0037119A" w:rsidRPr="008739D7">
        <w:rPr>
          <w:rFonts w:ascii="Calibri" w:hAnsi="Calibri" w:cs="Calibri"/>
          <w:color w:val="231F20"/>
        </w:rPr>
        <w:t xml:space="preserve"> in </w:t>
      </w:r>
      <w:proofErr w:type="spellStart"/>
      <w:r w:rsidR="0037119A" w:rsidRPr="008739D7">
        <w:rPr>
          <w:rFonts w:ascii="Calibri" w:hAnsi="Calibri" w:cs="Calibri"/>
          <w:color w:val="231F20"/>
        </w:rPr>
        <w:t>cal</w:t>
      </w:r>
      <w:proofErr w:type="spellEnd"/>
      <w:r w:rsidR="0037119A" w:rsidRPr="008739D7">
        <w:rPr>
          <w:rFonts w:ascii="Calibri" w:hAnsi="Calibri" w:cs="Calibri"/>
          <w:color w:val="231F20"/>
        </w:rPr>
        <w:t>/mol/bar.</w:t>
      </w:r>
      <w:r w:rsidR="00D16EEE" w:rsidRPr="008739D7">
        <w:rPr>
          <w:rFonts w:ascii="Calibri" w:hAnsi="Calibri" w:cs="Calibri"/>
          <w:color w:val="231F20"/>
        </w:rPr>
        <w:t xml:space="preserve"> </w:t>
      </w:r>
      <w:r w:rsidR="001914CD" w:rsidRPr="008739D7">
        <w:rPr>
          <w:rFonts w:ascii="Calibri" w:hAnsi="Calibri" w:cs="Calibri"/>
          <w:color w:val="231F20"/>
        </w:rPr>
        <w:t>Multiply t</w:t>
      </w:r>
      <w:r w:rsidR="00D16EEE" w:rsidRPr="008739D7">
        <w:rPr>
          <w:rFonts w:ascii="Calibri" w:hAnsi="Calibri" w:cs="Calibri"/>
          <w:color w:val="231F20"/>
        </w:rPr>
        <w:t xml:space="preserve">he </w:t>
      </w:r>
      <w:r w:rsidR="00D16EEE" w:rsidRPr="008739D7">
        <w:rPr>
          <w:rFonts w:ascii="Calibri" w:hAnsi="Calibri" w:cs="Calibri"/>
          <w:color w:val="231F20"/>
        </w:rPr>
        <w:sym w:font="Symbol" w:char="F044"/>
      </w:r>
      <w:r w:rsidR="00D16EEE" w:rsidRPr="008739D7">
        <w:rPr>
          <w:rFonts w:ascii="Calibri" w:hAnsi="Calibri" w:cs="Calibri"/>
          <w:color w:val="231F20"/>
        </w:rPr>
        <w:t>V</w:t>
      </w:r>
      <w:r w:rsidR="00D16EEE" w:rsidRPr="008739D7">
        <w:rPr>
          <w:rFonts w:ascii="Calibri" w:hAnsi="Calibri" w:cs="Calibri"/>
          <w:color w:val="231F20"/>
          <w:vertAlign w:val="subscript"/>
        </w:rPr>
        <w:t>U</w:t>
      </w:r>
      <w:r w:rsidR="00D16EEE" w:rsidRPr="008739D7">
        <w:rPr>
          <w:rFonts w:ascii="Calibri" w:hAnsi="Calibri" w:cs="Calibri"/>
          <w:color w:val="231F20"/>
        </w:rPr>
        <w:t xml:space="preserve"> values obtained from the fit </w:t>
      </w:r>
      <w:r w:rsidR="00AC4BA5" w:rsidRPr="008739D7">
        <w:rPr>
          <w:rFonts w:ascii="Calibri" w:hAnsi="Calibri" w:cs="Calibri"/>
          <w:color w:val="231F20"/>
        </w:rPr>
        <w:t xml:space="preserve">by 41.84 to convert into </w:t>
      </w:r>
      <w:r w:rsidR="001914CD" w:rsidRPr="008739D7">
        <w:rPr>
          <w:rFonts w:ascii="Calibri" w:hAnsi="Calibri" w:cs="Calibri"/>
          <w:color w:val="231F20"/>
        </w:rPr>
        <w:t>mL</w:t>
      </w:r>
      <w:r w:rsidR="00AC4BA5" w:rsidRPr="008739D7">
        <w:rPr>
          <w:rFonts w:ascii="Calibri" w:hAnsi="Calibri" w:cs="Calibri"/>
          <w:color w:val="231F20"/>
        </w:rPr>
        <w:t>/mol</w:t>
      </w:r>
      <w:r w:rsidR="00AD75F4" w:rsidRPr="008739D7">
        <w:rPr>
          <w:rFonts w:ascii="Calibri" w:hAnsi="Calibri" w:cs="Calibri"/>
          <w:color w:val="231F20"/>
        </w:rPr>
        <w:t xml:space="preserve">. </w:t>
      </w:r>
      <w:r w:rsidR="00D16EEE" w:rsidRPr="008739D7">
        <w:rPr>
          <w:rFonts w:ascii="Calibri" w:hAnsi="Calibri" w:cs="Calibri"/>
          <w:color w:val="231F20"/>
        </w:rPr>
        <w:sym w:font="Symbol" w:char="F044"/>
      </w:r>
      <w:r w:rsidR="00D16EEE" w:rsidRPr="008739D7">
        <w:rPr>
          <w:rFonts w:ascii="Calibri" w:hAnsi="Calibri" w:cs="Calibri"/>
          <w:color w:val="231F20"/>
        </w:rPr>
        <w:t>V</w:t>
      </w:r>
      <w:r w:rsidR="00D16EEE" w:rsidRPr="008739D7">
        <w:rPr>
          <w:rFonts w:ascii="Calibri" w:hAnsi="Calibri" w:cs="Calibri"/>
          <w:color w:val="231F20"/>
          <w:vertAlign w:val="subscript"/>
        </w:rPr>
        <w:t>U</w:t>
      </w:r>
      <w:r w:rsidR="00D16EEE" w:rsidRPr="008739D7">
        <w:rPr>
          <w:rFonts w:ascii="Calibri" w:hAnsi="Calibri" w:cs="Calibri"/>
          <w:color w:val="231F20"/>
        </w:rPr>
        <w:t xml:space="preserve"> values </w:t>
      </w:r>
      <w:r w:rsidR="006B7F74" w:rsidRPr="008739D7">
        <w:rPr>
          <w:rFonts w:ascii="Calibri" w:hAnsi="Calibri" w:cs="Calibri"/>
          <w:color w:val="231F20"/>
        </w:rPr>
        <w:t xml:space="preserve">are </w:t>
      </w:r>
      <w:r w:rsidR="00D16EEE" w:rsidRPr="008739D7">
        <w:rPr>
          <w:rFonts w:ascii="Calibri" w:hAnsi="Calibri" w:cs="Calibri"/>
          <w:color w:val="231F20"/>
        </w:rPr>
        <w:t xml:space="preserve">typically </w:t>
      </w:r>
      <w:r w:rsidR="00C30B72" w:rsidRPr="008739D7">
        <w:rPr>
          <w:rFonts w:ascii="Calibri" w:hAnsi="Calibri" w:cs="Calibri"/>
        </w:rPr>
        <w:t xml:space="preserve">in the range of -50 </w:t>
      </w:r>
      <w:r w:rsidR="00D16EEE" w:rsidRPr="008739D7">
        <w:rPr>
          <w:rFonts w:ascii="Calibri" w:hAnsi="Calibri" w:cs="Calibri"/>
        </w:rPr>
        <w:t xml:space="preserve">to </w:t>
      </w:r>
      <w:r w:rsidR="00C30B72" w:rsidRPr="008739D7">
        <w:rPr>
          <w:rFonts w:ascii="Calibri" w:hAnsi="Calibri" w:cs="Calibri"/>
        </w:rPr>
        <w:t>-1</w:t>
      </w:r>
      <w:r w:rsidR="00D16EEE" w:rsidRPr="008739D7">
        <w:rPr>
          <w:rFonts w:ascii="Calibri" w:hAnsi="Calibri" w:cs="Calibri"/>
        </w:rPr>
        <w:t>5</w:t>
      </w:r>
      <w:r w:rsidR="00C30B72" w:rsidRPr="008739D7">
        <w:rPr>
          <w:rFonts w:ascii="Calibri" w:hAnsi="Calibri" w:cs="Calibri"/>
        </w:rPr>
        <w:t xml:space="preserve">0 </w:t>
      </w:r>
      <w:r w:rsidR="001914CD" w:rsidRPr="008739D7">
        <w:rPr>
          <w:rFonts w:ascii="Calibri" w:hAnsi="Calibri" w:cs="Calibri"/>
        </w:rPr>
        <w:t>mL</w:t>
      </w:r>
      <w:r w:rsidR="00C30B72" w:rsidRPr="008739D7">
        <w:rPr>
          <w:rFonts w:ascii="Calibri" w:hAnsi="Calibri" w:cs="Calibri"/>
        </w:rPr>
        <w:t xml:space="preserve">/mol for </w:t>
      </w:r>
      <w:r w:rsidR="00D16EEE" w:rsidRPr="008739D7">
        <w:rPr>
          <w:rFonts w:ascii="Calibri" w:hAnsi="Calibri" w:cs="Calibri"/>
        </w:rPr>
        <w:t>globular protein</w:t>
      </w:r>
      <w:r w:rsidR="00183B70" w:rsidRPr="008739D7">
        <w:rPr>
          <w:rFonts w:ascii="Calibri" w:hAnsi="Calibri" w:cs="Calibri"/>
        </w:rPr>
        <w:t>s</w:t>
      </w:r>
      <w:r w:rsidR="004B39BD" w:rsidRPr="008739D7">
        <w:rPr>
          <w:rFonts w:ascii="Calibri" w:hAnsi="Calibri" w:cs="Calibri"/>
          <w:vertAlign w:val="superscript"/>
        </w:rPr>
        <w:t>22</w:t>
      </w:r>
      <w:r w:rsidR="00097E68" w:rsidRPr="008739D7">
        <w:rPr>
          <w:rFonts w:ascii="Calibri" w:hAnsi="Calibri" w:cs="Calibri"/>
        </w:rPr>
        <w:t>.</w:t>
      </w:r>
      <w:r w:rsidR="00D16EEE" w:rsidRPr="008739D7">
        <w:rPr>
          <w:rFonts w:ascii="Calibri" w:hAnsi="Calibri" w:cs="Calibri"/>
        </w:rPr>
        <w:t xml:space="preserve"> </w:t>
      </w:r>
      <w:r w:rsidR="003E279F" w:rsidRPr="008739D7">
        <w:rPr>
          <w:rFonts w:ascii="Calibri" w:hAnsi="Calibri" w:cs="Calibri"/>
        </w:rPr>
        <w:t>Here</w:t>
      </w:r>
      <w:r w:rsidR="00387832" w:rsidRPr="008739D7">
        <w:rPr>
          <w:rFonts w:ascii="Calibri" w:hAnsi="Calibri" w:cs="Calibri"/>
        </w:rPr>
        <w:t>,</w:t>
      </w:r>
      <w:r w:rsidR="003E279F" w:rsidRPr="008739D7">
        <w:rPr>
          <w:rFonts w:ascii="Calibri" w:hAnsi="Calibri" w:cs="Calibri"/>
        </w:rPr>
        <w:t xml:space="preserve"> all the parameters are expressed </w:t>
      </w:r>
      <w:proofErr w:type="gramStart"/>
      <w:r w:rsidR="003E279F" w:rsidRPr="008739D7">
        <w:rPr>
          <w:rFonts w:ascii="Calibri" w:hAnsi="Calibri" w:cs="Calibri"/>
        </w:rPr>
        <w:t>with regard to</w:t>
      </w:r>
      <w:proofErr w:type="gramEnd"/>
      <w:r w:rsidR="003E279F" w:rsidRPr="008739D7">
        <w:rPr>
          <w:rFonts w:ascii="Calibri" w:hAnsi="Calibri" w:cs="Calibri"/>
        </w:rPr>
        <w:t xml:space="preserve"> the unfolding reaction but can easily </w:t>
      </w:r>
      <w:r w:rsidR="001914CD" w:rsidRPr="008739D7">
        <w:rPr>
          <w:rFonts w:ascii="Calibri" w:hAnsi="Calibri" w:cs="Calibri"/>
        </w:rPr>
        <w:t xml:space="preserve">be </w:t>
      </w:r>
      <w:r w:rsidR="003E279F" w:rsidRPr="008739D7">
        <w:rPr>
          <w:rFonts w:ascii="Calibri" w:hAnsi="Calibri" w:cs="Calibri"/>
        </w:rPr>
        <w:t>converted into folding reaction parameters (</w:t>
      </w:r>
      <w:r w:rsidR="003E279F" w:rsidRPr="008739D7">
        <w:rPr>
          <w:rFonts w:ascii="Calibri" w:hAnsi="Calibri" w:cs="Calibri"/>
          <w:color w:val="231F20"/>
        </w:rPr>
        <w:sym w:font="Symbol" w:char="F044"/>
      </w:r>
      <w:r w:rsidR="003E279F" w:rsidRPr="008739D7">
        <w:rPr>
          <w:rFonts w:ascii="Calibri" w:hAnsi="Calibri" w:cs="Calibri"/>
          <w:color w:val="231F20"/>
        </w:rPr>
        <w:t>G</w:t>
      </w:r>
      <w:r w:rsidR="003E279F" w:rsidRPr="008739D7">
        <w:rPr>
          <w:rFonts w:ascii="Calibri" w:hAnsi="Calibri" w:cs="Calibri"/>
          <w:color w:val="231F20"/>
          <w:vertAlign w:val="subscript"/>
        </w:rPr>
        <w:t>U</w:t>
      </w:r>
      <w:r w:rsidR="003E279F" w:rsidRPr="008739D7">
        <w:rPr>
          <w:rFonts w:ascii="Calibri" w:hAnsi="Calibri" w:cs="Calibri"/>
          <w:color w:val="231F20"/>
          <w:vertAlign w:val="superscript"/>
        </w:rPr>
        <w:t>0</w:t>
      </w:r>
      <w:r w:rsidR="003E279F" w:rsidRPr="008739D7">
        <w:rPr>
          <w:rFonts w:ascii="Calibri" w:hAnsi="Calibri" w:cs="Calibri"/>
          <w:color w:val="231F20"/>
        </w:rPr>
        <w:t xml:space="preserve"> = -</w:t>
      </w:r>
      <w:r w:rsidR="003E279F" w:rsidRPr="008739D7">
        <w:rPr>
          <w:rFonts w:ascii="Calibri" w:hAnsi="Calibri" w:cs="Calibri"/>
          <w:color w:val="231F20"/>
        </w:rPr>
        <w:sym w:font="Symbol" w:char="F044"/>
      </w:r>
      <w:r w:rsidR="003E279F" w:rsidRPr="008739D7">
        <w:rPr>
          <w:rFonts w:ascii="Calibri" w:hAnsi="Calibri" w:cs="Calibri"/>
          <w:color w:val="231F20"/>
        </w:rPr>
        <w:t>G</w:t>
      </w:r>
      <w:r w:rsidR="003E279F" w:rsidRPr="008739D7">
        <w:rPr>
          <w:rFonts w:ascii="Calibri" w:hAnsi="Calibri" w:cs="Calibri"/>
          <w:color w:val="231F20"/>
          <w:vertAlign w:val="subscript"/>
        </w:rPr>
        <w:t>F</w:t>
      </w:r>
      <w:r w:rsidR="003E279F" w:rsidRPr="008739D7">
        <w:rPr>
          <w:rFonts w:ascii="Calibri" w:hAnsi="Calibri" w:cs="Calibri"/>
          <w:color w:val="231F20"/>
          <w:vertAlign w:val="superscript"/>
        </w:rPr>
        <w:t>0</w:t>
      </w:r>
      <w:r w:rsidR="003E279F" w:rsidRPr="008739D7">
        <w:rPr>
          <w:rFonts w:ascii="Calibri" w:hAnsi="Calibri" w:cs="Calibri"/>
          <w:color w:val="231F20"/>
        </w:rPr>
        <w:t xml:space="preserve"> and </w:t>
      </w:r>
      <w:r w:rsidR="003E279F" w:rsidRPr="008739D7">
        <w:rPr>
          <w:rFonts w:ascii="Calibri" w:hAnsi="Calibri" w:cs="Calibri"/>
          <w:color w:val="231F20"/>
        </w:rPr>
        <w:sym w:font="Symbol" w:char="F044"/>
      </w:r>
      <w:r w:rsidR="003E279F" w:rsidRPr="008739D7">
        <w:rPr>
          <w:rFonts w:ascii="Calibri" w:hAnsi="Calibri" w:cs="Calibri"/>
          <w:color w:val="231F20"/>
        </w:rPr>
        <w:t>V</w:t>
      </w:r>
      <w:r w:rsidR="003E279F" w:rsidRPr="008739D7">
        <w:rPr>
          <w:rFonts w:ascii="Calibri" w:hAnsi="Calibri" w:cs="Calibri"/>
          <w:color w:val="231F20"/>
          <w:vertAlign w:val="subscript"/>
        </w:rPr>
        <w:t>U</w:t>
      </w:r>
      <w:r w:rsidR="003E279F" w:rsidRPr="008739D7">
        <w:rPr>
          <w:rFonts w:ascii="Calibri" w:hAnsi="Calibri" w:cs="Calibri"/>
          <w:color w:val="231F20"/>
        </w:rPr>
        <w:t xml:space="preserve"> = -</w:t>
      </w:r>
      <w:r w:rsidR="003E279F" w:rsidRPr="008739D7">
        <w:rPr>
          <w:rFonts w:ascii="Calibri" w:hAnsi="Calibri" w:cs="Calibri"/>
          <w:color w:val="231F20"/>
        </w:rPr>
        <w:sym w:font="Symbol" w:char="F044"/>
      </w:r>
      <w:r w:rsidR="003E279F" w:rsidRPr="008739D7">
        <w:rPr>
          <w:rFonts w:ascii="Calibri" w:hAnsi="Calibri" w:cs="Calibri"/>
          <w:color w:val="231F20"/>
        </w:rPr>
        <w:t>V</w:t>
      </w:r>
      <w:r w:rsidR="003E279F" w:rsidRPr="008739D7">
        <w:rPr>
          <w:rFonts w:ascii="Calibri" w:hAnsi="Calibri" w:cs="Calibri"/>
          <w:color w:val="231F20"/>
          <w:vertAlign w:val="subscript"/>
        </w:rPr>
        <w:t>F</w:t>
      </w:r>
      <w:r w:rsidR="003E279F" w:rsidRPr="008739D7">
        <w:rPr>
          <w:rFonts w:ascii="Calibri" w:hAnsi="Calibri" w:cs="Calibri"/>
          <w:color w:val="231F20"/>
        </w:rPr>
        <w:t>).</w:t>
      </w:r>
    </w:p>
    <w:p w14:paraId="29E4A74B" w14:textId="77777777" w:rsidR="009201BB" w:rsidRPr="008739D7" w:rsidRDefault="009201BB" w:rsidP="00C258F8">
      <w:pPr>
        <w:jc w:val="both"/>
        <w:rPr>
          <w:rFonts w:ascii="Calibri" w:hAnsi="Calibri" w:cs="Calibri"/>
        </w:rPr>
      </w:pPr>
    </w:p>
    <w:p w14:paraId="76E9F783" w14:textId="266C4E58" w:rsidR="00994E01" w:rsidRPr="008739D7" w:rsidRDefault="002A75EA" w:rsidP="00C258F8">
      <w:pPr>
        <w:pStyle w:val="ListParagraph"/>
        <w:numPr>
          <w:ilvl w:val="0"/>
          <w:numId w:val="9"/>
        </w:numPr>
        <w:spacing w:after="0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8739D7">
        <w:rPr>
          <w:rFonts w:ascii="Calibri" w:hAnsi="Calibri" w:cs="Calibri"/>
          <w:b/>
          <w:bCs/>
          <w:sz w:val="24"/>
          <w:szCs w:val="24"/>
        </w:rPr>
        <w:t>Analyzing</w:t>
      </w:r>
      <w:r w:rsidR="00994E01" w:rsidRPr="008739D7">
        <w:rPr>
          <w:rFonts w:ascii="Calibri" w:hAnsi="Calibri" w:cs="Calibri"/>
          <w:b/>
          <w:bCs/>
          <w:sz w:val="24"/>
          <w:szCs w:val="24"/>
        </w:rPr>
        <w:t xml:space="preserve"> chemical shift changes</w:t>
      </w:r>
    </w:p>
    <w:p w14:paraId="32CB3F55" w14:textId="77777777" w:rsidR="00482570" w:rsidRPr="008739D7" w:rsidRDefault="00482570" w:rsidP="00C258F8">
      <w:pPr>
        <w:jc w:val="both"/>
        <w:rPr>
          <w:rFonts w:ascii="Calibri" w:hAnsi="Calibri" w:cs="Calibri"/>
        </w:rPr>
      </w:pPr>
    </w:p>
    <w:p w14:paraId="2E0171CB" w14:textId="6F5AD7F7" w:rsidR="00DE3234" w:rsidRPr="008739D7" w:rsidRDefault="00363183" w:rsidP="00C258F8">
      <w:pPr>
        <w:pStyle w:val="ListParagraph"/>
        <w:numPr>
          <w:ilvl w:val="1"/>
          <w:numId w:val="9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8739D7">
        <w:rPr>
          <w:rFonts w:ascii="Calibri" w:hAnsi="Calibri" w:cs="Calibri"/>
          <w:sz w:val="24"/>
          <w:szCs w:val="24"/>
        </w:rPr>
        <w:t xml:space="preserve">Arrange the columns in the software </w:t>
      </w:r>
      <w:proofErr w:type="gramStart"/>
      <w:r w:rsidRPr="008739D7">
        <w:rPr>
          <w:rFonts w:ascii="Calibri" w:hAnsi="Calibri" w:cs="Calibri"/>
          <w:sz w:val="24"/>
          <w:szCs w:val="24"/>
        </w:rPr>
        <w:t>in order to</w:t>
      </w:r>
      <w:proofErr w:type="gramEnd"/>
      <w:r w:rsidRPr="008739D7">
        <w:rPr>
          <w:rFonts w:ascii="Calibri" w:hAnsi="Calibri" w:cs="Calibri"/>
          <w:sz w:val="24"/>
          <w:szCs w:val="24"/>
        </w:rPr>
        <w:t xml:space="preserve"> have pressure points as variable and the </w:t>
      </w:r>
      <w:r w:rsidRPr="008739D7">
        <w:rPr>
          <w:rFonts w:ascii="Calibri" w:hAnsi="Calibri" w:cs="Calibri"/>
          <w:sz w:val="24"/>
          <w:szCs w:val="24"/>
          <w:vertAlign w:val="superscript"/>
        </w:rPr>
        <w:t>1</w:t>
      </w:r>
      <w:r w:rsidRPr="008739D7">
        <w:rPr>
          <w:rFonts w:ascii="Calibri" w:hAnsi="Calibri" w:cs="Calibri"/>
          <w:sz w:val="24"/>
          <w:szCs w:val="24"/>
        </w:rPr>
        <w:t xml:space="preserve">H chemical shifts extracted from Sparky lists as </w:t>
      </w:r>
      <w:r w:rsidR="001914CD" w:rsidRPr="008739D7">
        <w:rPr>
          <w:rFonts w:ascii="Calibri" w:hAnsi="Calibri" w:cs="Calibri"/>
          <w:sz w:val="24"/>
          <w:szCs w:val="24"/>
        </w:rPr>
        <w:t xml:space="preserve">the </w:t>
      </w:r>
      <w:r w:rsidR="000561EC">
        <w:rPr>
          <w:rFonts w:ascii="Calibri" w:hAnsi="Calibri" w:cs="Calibri"/>
          <w:sz w:val="24"/>
          <w:szCs w:val="24"/>
        </w:rPr>
        <w:t>Y</w:t>
      </w:r>
      <w:r w:rsidRPr="008739D7">
        <w:rPr>
          <w:rFonts w:ascii="Calibri" w:hAnsi="Calibri" w:cs="Calibri"/>
          <w:sz w:val="24"/>
          <w:szCs w:val="24"/>
        </w:rPr>
        <w:t>-axis</w:t>
      </w:r>
      <w:r w:rsidR="000561EC">
        <w:rPr>
          <w:rFonts w:ascii="Calibri" w:hAnsi="Calibri" w:cs="Calibri"/>
          <w:sz w:val="24"/>
          <w:szCs w:val="24"/>
        </w:rPr>
        <w:t>.</w:t>
      </w:r>
    </w:p>
    <w:p w14:paraId="10EB78C3" w14:textId="77777777" w:rsidR="00C258F8" w:rsidRPr="008739D7" w:rsidRDefault="00C258F8" w:rsidP="00C258F8">
      <w:pPr>
        <w:pStyle w:val="ListParagraph"/>
        <w:ind w:left="0"/>
        <w:jc w:val="both"/>
        <w:rPr>
          <w:rFonts w:ascii="Calibri" w:hAnsi="Calibri" w:cs="Calibri"/>
          <w:sz w:val="24"/>
          <w:szCs w:val="24"/>
        </w:rPr>
      </w:pPr>
    </w:p>
    <w:p w14:paraId="418DB00C" w14:textId="7C989847" w:rsidR="00473ABA" w:rsidRPr="008739D7" w:rsidRDefault="001914CD" w:rsidP="00C258F8">
      <w:pPr>
        <w:pStyle w:val="ListParagraph"/>
        <w:numPr>
          <w:ilvl w:val="1"/>
          <w:numId w:val="9"/>
        </w:numPr>
        <w:spacing w:after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8739D7">
        <w:rPr>
          <w:rFonts w:ascii="Calibri" w:hAnsi="Calibri" w:cs="Calibri"/>
          <w:sz w:val="24"/>
          <w:szCs w:val="24"/>
        </w:rPr>
        <w:lastRenderedPageBreak/>
        <w:t>Fit the p</w:t>
      </w:r>
      <w:r w:rsidR="000E33AD" w:rsidRPr="008739D7">
        <w:rPr>
          <w:rFonts w:ascii="Calibri" w:hAnsi="Calibri" w:cs="Calibri"/>
          <w:sz w:val="24"/>
          <w:szCs w:val="24"/>
        </w:rPr>
        <w:t>ressure depend</w:t>
      </w:r>
      <w:r w:rsidR="00BA5C8A" w:rsidRPr="008739D7">
        <w:rPr>
          <w:rFonts w:ascii="Calibri" w:hAnsi="Calibri" w:cs="Calibri"/>
          <w:sz w:val="24"/>
          <w:szCs w:val="24"/>
        </w:rPr>
        <w:t>e</w:t>
      </w:r>
      <w:r w:rsidR="000E33AD" w:rsidRPr="008739D7">
        <w:rPr>
          <w:rFonts w:ascii="Calibri" w:hAnsi="Calibri" w:cs="Calibri"/>
          <w:sz w:val="24"/>
          <w:szCs w:val="24"/>
        </w:rPr>
        <w:t xml:space="preserve">nce of the </w:t>
      </w:r>
      <w:r w:rsidR="000E33AD" w:rsidRPr="008739D7">
        <w:rPr>
          <w:rFonts w:ascii="Calibri" w:hAnsi="Calibri" w:cs="Calibri"/>
          <w:sz w:val="24"/>
          <w:szCs w:val="24"/>
          <w:vertAlign w:val="superscript"/>
        </w:rPr>
        <w:t>1</w:t>
      </w:r>
      <w:r w:rsidR="000E33AD" w:rsidRPr="008739D7">
        <w:rPr>
          <w:rFonts w:ascii="Calibri" w:hAnsi="Calibri" w:cs="Calibri"/>
          <w:sz w:val="24"/>
          <w:szCs w:val="24"/>
        </w:rPr>
        <w:t>H c</w:t>
      </w:r>
      <w:r w:rsidR="002517AA" w:rsidRPr="008739D7">
        <w:rPr>
          <w:rFonts w:ascii="Calibri" w:hAnsi="Calibri" w:cs="Calibri"/>
          <w:sz w:val="24"/>
          <w:szCs w:val="24"/>
        </w:rPr>
        <w:t xml:space="preserve">hemical shifts to a </w:t>
      </w:r>
      <w:r w:rsidR="000E33AD" w:rsidRPr="008739D7">
        <w:rPr>
          <w:rFonts w:ascii="Calibri" w:hAnsi="Calibri" w:cs="Calibri"/>
          <w:sz w:val="24"/>
          <w:szCs w:val="24"/>
        </w:rPr>
        <w:t xml:space="preserve">simple </w:t>
      </w:r>
      <w:r w:rsidR="002517AA" w:rsidRPr="008739D7">
        <w:rPr>
          <w:rFonts w:ascii="Calibri" w:hAnsi="Calibri" w:cs="Calibri"/>
          <w:sz w:val="24"/>
          <w:szCs w:val="24"/>
        </w:rPr>
        <w:t>quadratic equation</w:t>
      </w:r>
      <w:r w:rsidR="000E33AD" w:rsidRPr="008739D7">
        <w:rPr>
          <w:rFonts w:ascii="Calibri" w:hAnsi="Calibri" w:cs="Calibri"/>
          <w:sz w:val="24"/>
          <w:szCs w:val="24"/>
        </w:rPr>
        <w:t>:</w:t>
      </w:r>
    </w:p>
    <w:p w14:paraId="5D7EB7B9" w14:textId="77777777" w:rsidR="001914CD" w:rsidRPr="008739D7" w:rsidRDefault="001914CD" w:rsidP="001914CD">
      <w:pPr>
        <w:pStyle w:val="ListParagraph"/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14:paraId="6F6C20E6" w14:textId="0516E97C" w:rsidR="000E33AD" w:rsidRPr="008739D7" w:rsidRDefault="000E33AD" w:rsidP="00C258F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31F20"/>
        </w:rPr>
      </w:pPr>
      <w:r w:rsidRPr="008739D7">
        <w:rPr>
          <w:rFonts w:ascii="Calibri" w:hAnsi="Calibri" w:cs="Calibri"/>
          <w:color w:val="231F20"/>
        </w:rPr>
        <w:tab/>
      </w:r>
      <w:r w:rsidRPr="008739D7">
        <w:rPr>
          <w:rFonts w:ascii="Calibri" w:hAnsi="Calibri" w:cs="Calibri"/>
          <w:color w:val="231F20"/>
        </w:rPr>
        <w:tab/>
      </w:r>
      <w:r w:rsidRPr="008739D7">
        <w:rPr>
          <w:rFonts w:ascii="Calibri" w:hAnsi="Calibri" w:cs="Calibri"/>
          <w:color w:val="231F20"/>
        </w:rPr>
        <w:tab/>
      </w:r>
      <w:r w:rsidRPr="008739D7">
        <w:rPr>
          <w:rFonts w:ascii="Calibri" w:hAnsi="Calibri" w:cs="Calibri"/>
          <w:color w:val="231F20"/>
        </w:rPr>
        <w:tab/>
      </w:r>
      <w:r w:rsidR="001914CD" w:rsidRPr="008739D7">
        <w:rPr>
          <w:rFonts w:ascii="Calibri" w:hAnsi="Calibri" w:cs="Calibri"/>
          <w:color w:val="231F20"/>
        </w:rPr>
        <w:t>δ</w:t>
      </w:r>
      <w:r w:rsidRPr="008739D7">
        <w:rPr>
          <w:rFonts w:ascii="Calibri" w:hAnsi="Calibri" w:cs="Calibri"/>
          <w:color w:val="231F20"/>
        </w:rPr>
        <w:t>(</w:t>
      </w:r>
      <w:r w:rsidRPr="008739D7">
        <w:rPr>
          <w:rFonts w:ascii="Calibri" w:hAnsi="Calibri" w:cs="Calibri"/>
          <w:i/>
          <w:color w:val="231F20"/>
        </w:rPr>
        <w:t>p</w:t>
      </w:r>
      <w:r w:rsidRPr="008739D7">
        <w:rPr>
          <w:rFonts w:ascii="Calibri" w:hAnsi="Calibri" w:cs="Calibri"/>
          <w:color w:val="231F20"/>
        </w:rPr>
        <w:t xml:space="preserve">) = </w:t>
      </w:r>
      <w:r w:rsidR="001914CD" w:rsidRPr="008739D7">
        <w:rPr>
          <w:rFonts w:ascii="Calibri" w:hAnsi="Calibri" w:cs="Calibri"/>
          <w:color w:val="231F20"/>
        </w:rPr>
        <w:t>δ</w:t>
      </w:r>
      <w:r w:rsidRPr="008739D7">
        <w:rPr>
          <w:rFonts w:ascii="Calibri" w:hAnsi="Calibri" w:cs="Calibri"/>
          <w:color w:val="231F20"/>
          <w:vertAlign w:val="subscript"/>
        </w:rPr>
        <w:t>0</w:t>
      </w:r>
      <w:r w:rsidRPr="008739D7">
        <w:rPr>
          <w:rFonts w:ascii="Calibri" w:hAnsi="Calibri" w:cs="Calibri"/>
          <w:color w:val="231F20"/>
        </w:rPr>
        <w:t>(</w:t>
      </w:r>
      <w:r w:rsidRPr="008739D7">
        <w:rPr>
          <w:rFonts w:ascii="Calibri" w:hAnsi="Calibri" w:cs="Calibri"/>
          <w:i/>
          <w:color w:val="231F20"/>
        </w:rPr>
        <w:t>p</w:t>
      </w:r>
      <w:r w:rsidRPr="008739D7">
        <w:rPr>
          <w:rFonts w:ascii="Calibri" w:hAnsi="Calibri" w:cs="Calibri"/>
          <w:i/>
          <w:color w:val="231F20"/>
          <w:vertAlign w:val="subscript"/>
        </w:rPr>
        <w:t>0</w:t>
      </w:r>
      <w:r w:rsidRPr="008739D7">
        <w:rPr>
          <w:rFonts w:ascii="Calibri" w:hAnsi="Calibri" w:cs="Calibri"/>
          <w:color w:val="231F20"/>
        </w:rPr>
        <w:t>) + B</w:t>
      </w:r>
      <w:r w:rsidRPr="008739D7">
        <w:rPr>
          <w:rFonts w:ascii="Calibri" w:hAnsi="Calibri" w:cs="Calibri"/>
          <w:color w:val="231F20"/>
          <w:vertAlign w:val="subscript"/>
        </w:rPr>
        <w:t>1</w:t>
      </w:r>
      <w:r w:rsidRPr="008739D7">
        <w:rPr>
          <w:rFonts w:ascii="Calibri" w:hAnsi="Calibri" w:cs="Calibri"/>
          <w:color w:val="231F20"/>
        </w:rPr>
        <w:t>(</w:t>
      </w:r>
      <w:r w:rsidRPr="008739D7">
        <w:rPr>
          <w:rFonts w:ascii="Calibri" w:hAnsi="Calibri" w:cs="Calibri"/>
          <w:i/>
          <w:color w:val="231F20"/>
        </w:rPr>
        <w:t>p-p</w:t>
      </w:r>
      <w:r w:rsidRPr="008739D7">
        <w:rPr>
          <w:rFonts w:ascii="Calibri" w:hAnsi="Calibri" w:cs="Calibri"/>
          <w:i/>
          <w:color w:val="231F20"/>
          <w:vertAlign w:val="subscript"/>
        </w:rPr>
        <w:t>0</w:t>
      </w:r>
      <w:r w:rsidRPr="008739D7">
        <w:rPr>
          <w:rFonts w:ascii="Calibri" w:hAnsi="Calibri" w:cs="Calibri"/>
          <w:color w:val="231F20"/>
        </w:rPr>
        <w:t>) + B</w:t>
      </w:r>
      <w:r w:rsidRPr="008739D7">
        <w:rPr>
          <w:rFonts w:ascii="Calibri" w:hAnsi="Calibri" w:cs="Calibri"/>
          <w:color w:val="231F20"/>
          <w:vertAlign w:val="subscript"/>
        </w:rPr>
        <w:t>2</w:t>
      </w:r>
      <w:r w:rsidRPr="008739D7">
        <w:rPr>
          <w:rFonts w:ascii="Calibri" w:hAnsi="Calibri" w:cs="Calibri"/>
          <w:color w:val="231F20"/>
        </w:rPr>
        <w:t xml:space="preserve"> (</w:t>
      </w:r>
      <w:r w:rsidRPr="008739D7">
        <w:rPr>
          <w:rFonts w:ascii="Calibri" w:hAnsi="Calibri" w:cs="Calibri"/>
          <w:i/>
          <w:color w:val="231F20"/>
        </w:rPr>
        <w:t>p-p</w:t>
      </w:r>
      <w:r w:rsidRPr="008739D7">
        <w:rPr>
          <w:rFonts w:ascii="Calibri" w:hAnsi="Calibri" w:cs="Calibri"/>
          <w:i/>
          <w:color w:val="231F20"/>
          <w:vertAlign w:val="subscript"/>
        </w:rPr>
        <w:t>0</w:t>
      </w:r>
      <w:r w:rsidRPr="008739D7">
        <w:rPr>
          <w:rFonts w:ascii="Calibri" w:hAnsi="Calibri" w:cs="Calibri"/>
          <w:color w:val="231F20"/>
        </w:rPr>
        <w:t>)</w:t>
      </w:r>
      <w:r w:rsidRPr="008739D7">
        <w:rPr>
          <w:rFonts w:ascii="Calibri" w:hAnsi="Calibri" w:cs="Calibri"/>
          <w:color w:val="231F20"/>
          <w:vertAlign w:val="superscript"/>
        </w:rPr>
        <w:t>2</w:t>
      </w:r>
      <w:r w:rsidRPr="008739D7">
        <w:rPr>
          <w:rFonts w:ascii="Calibri" w:hAnsi="Calibri" w:cs="Calibri"/>
          <w:color w:val="231F20"/>
          <w:vertAlign w:val="superscript"/>
        </w:rPr>
        <w:tab/>
      </w:r>
      <w:r w:rsidRPr="008739D7">
        <w:rPr>
          <w:rFonts w:ascii="Calibri" w:hAnsi="Calibri" w:cs="Calibri"/>
          <w:color w:val="231F20"/>
          <w:vertAlign w:val="superscript"/>
        </w:rPr>
        <w:tab/>
      </w:r>
      <w:r w:rsidRPr="008739D7">
        <w:rPr>
          <w:rFonts w:ascii="Calibri" w:hAnsi="Calibri" w:cs="Calibri"/>
          <w:color w:val="231F20"/>
        </w:rPr>
        <w:tab/>
      </w:r>
      <w:r w:rsidRPr="008739D7">
        <w:rPr>
          <w:rFonts w:ascii="Calibri" w:hAnsi="Calibri" w:cs="Calibri"/>
          <w:color w:val="231F20"/>
        </w:rPr>
        <w:tab/>
        <w:t xml:space="preserve">Eq. </w:t>
      </w:r>
      <w:r w:rsidR="001D7D09" w:rsidRPr="008739D7">
        <w:rPr>
          <w:rFonts w:ascii="Calibri" w:hAnsi="Calibri" w:cs="Calibri"/>
          <w:color w:val="231F20"/>
        </w:rPr>
        <w:t>2</w:t>
      </w:r>
    </w:p>
    <w:p w14:paraId="23CAEC93" w14:textId="77777777" w:rsidR="000E33AD" w:rsidRPr="008739D7" w:rsidRDefault="000E33AD" w:rsidP="00C258F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6B3AB75" w14:textId="5CF8DF47" w:rsidR="003140FE" w:rsidRPr="00C258F8" w:rsidRDefault="006F317D" w:rsidP="00C258F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39D7">
        <w:rPr>
          <w:rFonts w:ascii="Calibri" w:hAnsi="Calibri" w:cs="Calibri"/>
        </w:rPr>
        <w:t>Where</w:t>
      </w:r>
      <w:r w:rsidR="00285E70">
        <w:rPr>
          <w:rFonts w:ascii="Calibri" w:hAnsi="Calibri" w:cs="Calibri"/>
        </w:rPr>
        <w:t>,</w:t>
      </w:r>
      <w:r w:rsidRPr="008739D7">
        <w:rPr>
          <w:rFonts w:ascii="Calibri" w:hAnsi="Calibri" w:cs="Calibri"/>
        </w:rPr>
        <w:t xml:space="preserve"> </w:t>
      </w:r>
      <w:r w:rsidR="001914CD" w:rsidRPr="008739D7">
        <w:rPr>
          <w:rFonts w:ascii="Calibri" w:hAnsi="Calibri" w:cs="Calibri"/>
          <w:color w:val="231F20"/>
        </w:rPr>
        <w:t>δ</w:t>
      </w:r>
      <w:r w:rsidRPr="008739D7">
        <w:rPr>
          <w:rFonts w:ascii="Calibri" w:hAnsi="Calibri" w:cs="Calibri"/>
          <w:color w:val="231F20"/>
        </w:rPr>
        <w:t>(</w:t>
      </w:r>
      <w:r w:rsidRPr="008739D7">
        <w:rPr>
          <w:rFonts w:ascii="Calibri" w:hAnsi="Calibri" w:cs="Calibri"/>
          <w:i/>
          <w:color w:val="231F20"/>
        </w:rPr>
        <w:t>p</w:t>
      </w:r>
      <w:r w:rsidRPr="008739D7">
        <w:rPr>
          <w:rFonts w:ascii="Calibri" w:hAnsi="Calibri" w:cs="Calibri"/>
          <w:color w:val="231F20"/>
        </w:rPr>
        <w:t xml:space="preserve">) is the measured </w:t>
      </w:r>
      <w:r w:rsidRPr="008739D7">
        <w:rPr>
          <w:rFonts w:ascii="Calibri" w:hAnsi="Calibri" w:cs="Calibri"/>
          <w:color w:val="231F20"/>
          <w:vertAlign w:val="superscript"/>
        </w:rPr>
        <w:t>1</w:t>
      </w:r>
      <w:r w:rsidRPr="008739D7">
        <w:rPr>
          <w:rFonts w:ascii="Calibri" w:hAnsi="Calibri" w:cs="Calibri"/>
          <w:color w:val="231F20"/>
        </w:rPr>
        <w:t xml:space="preserve">H chemical shift of a </w:t>
      </w:r>
      <w:proofErr w:type="spellStart"/>
      <w:r w:rsidRPr="008739D7">
        <w:rPr>
          <w:rFonts w:ascii="Calibri" w:hAnsi="Calibri" w:cs="Calibri"/>
          <w:color w:val="231F20"/>
        </w:rPr>
        <w:t>crosspeak</w:t>
      </w:r>
      <w:proofErr w:type="spellEnd"/>
      <w:r w:rsidRPr="008739D7">
        <w:rPr>
          <w:rFonts w:ascii="Calibri" w:hAnsi="Calibri" w:cs="Calibri"/>
          <w:color w:val="231F20"/>
        </w:rPr>
        <w:t xml:space="preserve"> at a given pressure p and </w:t>
      </w:r>
      <w:r w:rsidR="001914CD" w:rsidRPr="008739D7">
        <w:rPr>
          <w:rFonts w:ascii="Calibri" w:hAnsi="Calibri" w:cs="Calibri"/>
          <w:color w:val="231F20"/>
        </w:rPr>
        <w:t>δ</w:t>
      </w:r>
      <w:r w:rsidRPr="008739D7">
        <w:rPr>
          <w:rFonts w:ascii="Calibri" w:hAnsi="Calibri" w:cs="Calibri"/>
          <w:color w:val="231F20"/>
          <w:vertAlign w:val="subscript"/>
        </w:rPr>
        <w:t>0</w:t>
      </w:r>
      <w:r w:rsidRPr="008739D7">
        <w:rPr>
          <w:rFonts w:ascii="Calibri" w:hAnsi="Calibri" w:cs="Calibri"/>
          <w:color w:val="231F20"/>
        </w:rPr>
        <w:t>(</w:t>
      </w:r>
      <w:r w:rsidRPr="008739D7">
        <w:rPr>
          <w:rFonts w:ascii="Calibri" w:hAnsi="Calibri" w:cs="Calibri"/>
          <w:i/>
          <w:color w:val="231F20"/>
        </w:rPr>
        <w:t>p</w:t>
      </w:r>
      <w:r w:rsidRPr="008739D7">
        <w:rPr>
          <w:rFonts w:ascii="Calibri" w:hAnsi="Calibri" w:cs="Calibri"/>
          <w:i/>
          <w:color w:val="231F20"/>
          <w:vertAlign w:val="subscript"/>
        </w:rPr>
        <w:t>0</w:t>
      </w:r>
      <w:r w:rsidRPr="008739D7">
        <w:rPr>
          <w:rFonts w:ascii="Calibri" w:hAnsi="Calibri" w:cs="Calibri"/>
          <w:color w:val="231F20"/>
        </w:rPr>
        <w:t xml:space="preserve">) the </w:t>
      </w:r>
      <w:r w:rsidRPr="008739D7">
        <w:rPr>
          <w:rFonts w:ascii="Calibri" w:hAnsi="Calibri" w:cs="Calibri"/>
          <w:color w:val="231F20"/>
          <w:vertAlign w:val="superscript"/>
        </w:rPr>
        <w:t>1</w:t>
      </w:r>
      <w:r w:rsidRPr="008739D7">
        <w:rPr>
          <w:rFonts w:ascii="Calibri" w:hAnsi="Calibri" w:cs="Calibri"/>
          <w:color w:val="231F20"/>
        </w:rPr>
        <w:t xml:space="preserve">H chemical shifts of the same </w:t>
      </w:r>
      <w:proofErr w:type="spellStart"/>
      <w:r w:rsidRPr="008739D7">
        <w:rPr>
          <w:rFonts w:ascii="Calibri" w:hAnsi="Calibri" w:cs="Calibri"/>
          <w:color w:val="231F20"/>
        </w:rPr>
        <w:t>crosspeak</w:t>
      </w:r>
      <w:proofErr w:type="spellEnd"/>
      <w:r w:rsidRPr="008739D7">
        <w:rPr>
          <w:rFonts w:ascii="Calibri" w:hAnsi="Calibri" w:cs="Calibri"/>
          <w:color w:val="231F20"/>
        </w:rPr>
        <w:t xml:space="preserve"> in the reference spectrum recorded at 1 bar. </w:t>
      </w:r>
      <w:r w:rsidR="00473ABA" w:rsidRPr="008739D7">
        <w:rPr>
          <w:rFonts w:ascii="Calibri" w:hAnsi="Calibri" w:cs="Calibri"/>
        </w:rPr>
        <w:t>B</w:t>
      </w:r>
      <w:r w:rsidR="00473ABA" w:rsidRPr="008739D7">
        <w:rPr>
          <w:rFonts w:ascii="Calibri" w:hAnsi="Calibri" w:cs="Calibri"/>
          <w:vertAlign w:val="subscript"/>
        </w:rPr>
        <w:t>1</w:t>
      </w:r>
      <w:r w:rsidR="00473ABA" w:rsidRPr="008739D7">
        <w:rPr>
          <w:rFonts w:ascii="Calibri" w:hAnsi="Calibri" w:cs="Calibri"/>
        </w:rPr>
        <w:t xml:space="preserve"> and B</w:t>
      </w:r>
      <w:r w:rsidR="00473ABA" w:rsidRPr="008739D7">
        <w:rPr>
          <w:rFonts w:ascii="Calibri" w:hAnsi="Calibri" w:cs="Calibri"/>
          <w:vertAlign w:val="subscript"/>
        </w:rPr>
        <w:t>2</w:t>
      </w:r>
      <w:r w:rsidR="00473ABA" w:rsidRPr="008739D7">
        <w:rPr>
          <w:rFonts w:ascii="Calibri" w:hAnsi="Calibri" w:cs="Calibri"/>
        </w:rPr>
        <w:t xml:space="preserve"> represent the first and </w:t>
      </w:r>
      <w:r w:rsidR="001914CD" w:rsidRPr="008739D7">
        <w:rPr>
          <w:rFonts w:ascii="Calibri" w:hAnsi="Calibri" w:cs="Calibri"/>
        </w:rPr>
        <w:t>second-</w:t>
      </w:r>
      <w:r w:rsidR="00473ABA" w:rsidRPr="008739D7">
        <w:rPr>
          <w:rFonts w:ascii="Calibri" w:hAnsi="Calibri" w:cs="Calibri"/>
        </w:rPr>
        <w:t xml:space="preserve">order parameters </w:t>
      </w:r>
      <w:r w:rsidR="006B4D05" w:rsidRPr="008739D7">
        <w:rPr>
          <w:rFonts w:ascii="Calibri" w:hAnsi="Calibri" w:cs="Calibri"/>
        </w:rPr>
        <w:t>expressed in ppm/bar and ppm/bar</w:t>
      </w:r>
      <w:r w:rsidR="006B4D05" w:rsidRPr="008739D7">
        <w:rPr>
          <w:rFonts w:ascii="Calibri" w:hAnsi="Calibri" w:cs="Calibri"/>
          <w:vertAlign w:val="superscript"/>
        </w:rPr>
        <w:t>2</w:t>
      </w:r>
      <w:r w:rsidR="001914CD" w:rsidRPr="00892AF2">
        <w:rPr>
          <w:rFonts w:ascii="Calibri" w:hAnsi="Calibri" w:cs="Calibri"/>
        </w:rPr>
        <w:t>,</w:t>
      </w:r>
      <w:r w:rsidR="006B4D05" w:rsidRPr="008739D7">
        <w:rPr>
          <w:rFonts w:ascii="Calibri" w:hAnsi="Calibri" w:cs="Calibri"/>
        </w:rPr>
        <w:t xml:space="preserve"> </w:t>
      </w:r>
      <w:r w:rsidR="00473ABA" w:rsidRPr="008739D7">
        <w:rPr>
          <w:rFonts w:ascii="Calibri" w:hAnsi="Calibri" w:cs="Calibri"/>
        </w:rPr>
        <w:t>respectively.</w:t>
      </w:r>
    </w:p>
    <w:p w14:paraId="493B79FE" w14:textId="77777777" w:rsidR="006B4D05" w:rsidRPr="00C258F8" w:rsidRDefault="006B4D05" w:rsidP="00C258F8">
      <w:pPr>
        <w:jc w:val="both"/>
        <w:rPr>
          <w:rFonts w:ascii="Calibri" w:hAnsi="Calibri" w:cs="Calibri"/>
        </w:rPr>
      </w:pPr>
    </w:p>
    <w:bookmarkEnd w:id="0"/>
    <w:p w14:paraId="2FF57461" w14:textId="104612DC" w:rsidR="0005366E" w:rsidRPr="00C258F8" w:rsidRDefault="00437E14" w:rsidP="00C258F8">
      <w:pPr>
        <w:jc w:val="both"/>
        <w:rPr>
          <w:rFonts w:ascii="Calibri" w:hAnsi="Calibri" w:cs="Calibri"/>
        </w:rPr>
      </w:pPr>
      <w:r w:rsidRPr="00C258F8">
        <w:rPr>
          <w:rFonts w:ascii="Calibri" w:hAnsi="Calibri" w:cs="Calibri"/>
          <w:b/>
        </w:rPr>
        <w:t>REPRESENTATIVE RESULTS</w:t>
      </w:r>
      <w:r w:rsidR="00285E70">
        <w:rPr>
          <w:rFonts w:ascii="Calibri" w:hAnsi="Calibri" w:cs="Calibri"/>
          <w:b/>
        </w:rPr>
        <w:t>:</w:t>
      </w:r>
    </w:p>
    <w:p w14:paraId="30212C47" w14:textId="16B59847" w:rsidR="00EA0B96" w:rsidRPr="00C258F8" w:rsidRDefault="00363183" w:rsidP="00C258F8">
      <w:pPr>
        <w:jc w:val="both"/>
        <w:rPr>
          <w:rFonts w:ascii="Calibri" w:hAnsi="Calibri" w:cs="Calibri"/>
        </w:rPr>
      </w:pPr>
      <w:r w:rsidRPr="008739D7">
        <w:rPr>
          <w:rFonts w:ascii="Calibri" w:hAnsi="Calibri" w:cs="Calibri"/>
        </w:rPr>
        <w:t xml:space="preserve">The protocol described here </w:t>
      </w:r>
      <w:r w:rsidR="001D7D09" w:rsidRPr="008739D7">
        <w:rPr>
          <w:rFonts w:ascii="Calibri" w:hAnsi="Calibri" w:cs="Calibri"/>
        </w:rPr>
        <w:t>was used to probe the pressure depend</w:t>
      </w:r>
      <w:r w:rsidR="00A15E16" w:rsidRPr="008739D7">
        <w:rPr>
          <w:rFonts w:ascii="Calibri" w:hAnsi="Calibri" w:cs="Calibri"/>
        </w:rPr>
        <w:t>e</w:t>
      </w:r>
      <w:r w:rsidR="001D7D09" w:rsidRPr="008739D7">
        <w:rPr>
          <w:rFonts w:ascii="Calibri" w:hAnsi="Calibri" w:cs="Calibri"/>
        </w:rPr>
        <w:t xml:space="preserve">nce of </w:t>
      </w:r>
      <w:r w:rsidR="00505382" w:rsidRPr="008739D7">
        <w:rPr>
          <w:rFonts w:ascii="Calibri" w:hAnsi="Calibri" w:cs="Calibri"/>
        </w:rPr>
        <w:t xml:space="preserve">RRM2, the second </w:t>
      </w:r>
      <w:r w:rsidR="001D7D09" w:rsidRPr="008739D7">
        <w:rPr>
          <w:rFonts w:ascii="Calibri" w:hAnsi="Calibri" w:cs="Calibri"/>
        </w:rPr>
        <w:t>RNA recognition motif hnRNPA1</w:t>
      </w:r>
      <w:r w:rsidR="009D22F6" w:rsidRPr="008739D7">
        <w:rPr>
          <w:rFonts w:ascii="Calibri" w:hAnsi="Calibri" w:cs="Calibri"/>
        </w:rPr>
        <w:t xml:space="preserve"> (</w:t>
      </w:r>
      <w:r w:rsidR="00505382" w:rsidRPr="008739D7">
        <w:rPr>
          <w:rFonts w:ascii="Calibri" w:hAnsi="Calibri" w:cs="Calibri"/>
        </w:rPr>
        <w:t>residues 95</w:t>
      </w:r>
      <w:r w:rsidR="00285E70">
        <w:rPr>
          <w:rFonts w:ascii="Calibri" w:hAnsi="Calibri" w:cs="Calibri"/>
        </w:rPr>
        <w:t>–</w:t>
      </w:r>
      <w:r w:rsidR="00505382" w:rsidRPr="008739D7">
        <w:rPr>
          <w:rFonts w:ascii="Calibri" w:hAnsi="Calibri" w:cs="Calibri"/>
        </w:rPr>
        <w:t>106</w:t>
      </w:r>
      <w:r w:rsidR="009D22F6" w:rsidRPr="008739D7">
        <w:rPr>
          <w:rFonts w:ascii="Calibri" w:hAnsi="Calibri" w:cs="Calibri"/>
        </w:rPr>
        <w:t>)</w:t>
      </w:r>
      <w:r w:rsidR="001D7D09" w:rsidRPr="008739D7">
        <w:rPr>
          <w:rFonts w:ascii="Calibri" w:hAnsi="Calibri" w:cs="Calibri"/>
        </w:rPr>
        <w:t xml:space="preserve">, which is </w:t>
      </w:r>
      <w:r w:rsidR="002B7F02" w:rsidRPr="008739D7">
        <w:rPr>
          <w:rFonts w:ascii="Calibri" w:hAnsi="Calibri" w:cs="Calibri"/>
        </w:rPr>
        <w:t>almost completely</w:t>
      </w:r>
      <w:r w:rsidR="001D7D09" w:rsidRPr="008739D7">
        <w:rPr>
          <w:rFonts w:ascii="Calibri" w:hAnsi="Calibri" w:cs="Calibri"/>
        </w:rPr>
        <w:t xml:space="preserve"> unfolded within the 2.5 kbar range</w:t>
      </w:r>
      <w:r w:rsidR="002B7F02" w:rsidRPr="008739D7">
        <w:rPr>
          <w:rFonts w:ascii="Calibri" w:hAnsi="Calibri" w:cs="Calibri"/>
        </w:rPr>
        <w:t xml:space="preserve"> (&gt;90%)</w:t>
      </w:r>
      <w:r w:rsidR="001D7D09" w:rsidRPr="008739D7">
        <w:rPr>
          <w:rFonts w:ascii="Calibri" w:hAnsi="Calibri" w:cs="Calibri"/>
        </w:rPr>
        <w:t xml:space="preserve">. </w:t>
      </w:r>
      <w:r w:rsidR="001D7D09" w:rsidRPr="008739D7">
        <w:rPr>
          <w:rFonts w:ascii="Calibri" w:hAnsi="Calibri" w:cs="Calibri"/>
          <w:vertAlign w:val="superscript"/>
        </w:rPr>
        <w:t>1</w:t>
      </w:r>
      <w:r w:rsidR="001D7D09" w:rsidRPr="008739D7">
        <w:rPr>
          <w:rFonts w:ascii="Calibri" w:hAnsi="Calibri" w:cs="Calibri"/>
        </w:rPr>
        <w:t>H-</w:t>
      </w:r>
      <w:r w:rsidR="001D7D09" w:rsidRPr="008739D7">
        <w:rPr>
          <w:rFonts w:ascii="Calibri" w:hAnsi="Calibri" w:cs="Calibri"/>
          <w:vertAlign w:val="superscript"/>
        </w:rPr>
        <w:t>15</w:t>
      </w:r>
      <w:r w:rsidR="001D7D09" w:rsidRPr="008739D7">
        <w:rPr>
          <w:rFonts w:ascii="Calibri" w:hAnsi="Calibri" w:cs="Calibri"/>
        </w:rPr>
        <w:t>N spectra were collected at 1</w:t>
      </w:r>
      <w:r w:rsidR="00A55DE4" w:rsidRPr="008739D7">
        <w:rPr>
          <w:rFonts w:ascii="Calibri" w:hAnsi="Calibri" w:cs="Calibri"/>
        </w:rPr>
        <w:t xml:space="preserve"> bar</w:t>
      </w:r>
      <w:r w:rsidR="001D7D09" w:rsidRPr="008739D7">
        <w:rPr>
          <w:rFonts w:ascii="Calibri" w:hAnsi="Calibri" w:cs="Calibri"/>
        </w:rPr>
        <w:t>, 500</w:t>
      </w:r>
      <w:r w:rsidR="00A55DE4" w:rsidRPr="008739D7">
        <w:rPr>
          <w:rFonts w:ascii="Calibri" w:hAnsi="Calibri" w:cs="Calibri"/>
        </w:rPr>
        <w:t xml:space="preserve"> bar</w:t>
      </w:r>
      <w:r w:rsidR="001D7D09" w:rsidRPr="008739D7">
        <w:rPr>
          <w:rFonts w:ascii="Calibri" w:hAnsi="Calibri" w:cs="Calibri"/>
        </w:rPr>
        <w:t>, 750</w:t>
      </w:r>
      <w:r w:rsidR="00A55DE4" w:rsidRPr="008739D7">
        <w:rPr>
          <w:rFonts w:ascii="Calibri" w:hAnsi="Calibri" w:cs="Calibri"/>
        </w:rPr>
        <w:t xml:space="preserve"> bar</w:t>
      </w:r>
      <w:r w:rsidR="001D7D09" w:rsidRPr="008739D7">
        <w:rPr>
          <w:rFonts w:ascii="Calibri" w:hAnsi="Calibri" w:cs="Calibri"/>
        </w:rPr>
        <w:t>, 1</w:t>
      </w:r>
      <w:r w:rsidR="00A55DE4" w:rsidRPr="008739D7">
        <w:rPr>
          <w:rFonts w:ascii="Calibri" w:hAnsi="Calibri" w:cs="Calibri"/>
        </w:rPr>
        <w:t xml:space="preserve"> kbar</w:t>
      </w:r>
      <w:r w:rsidR="001D7D09" w:rsidRPr="008739D7">
        <w:rPr>
          <w:rFonts w:ascii="Calibri" w:hAnsi="Calibri" w:cs="Calibri"/>
        </w:rPr>
        <w:t>, 1</w:t>
      </w:r>
      <w:r w:rsidR="00A55DE4" w:rsidRPr="008739D7">
        <w:rPr>
          <w:rFonts w:ascii="Calibri" w:hAnsi="Calibri" w:cs="Calibri"/>
        </w:rPr>
        <w:t>.5 kbar</w:t>
      </w:r>
      <w:r w:rsidR="001D7D09" w:rsidRPr="008739D7">
        <w:rPr>
          <w:rFonts w:ascii="Calibri" w:hAnsi="Calibri" w:cs="Calibri"/>
        </w:rPr>
        <w:t>, 2</w:t>
      </w:r>
      <w:r w:rsidR="00A55DE4" w:rsidRPr="008739D7">
        <w:rPr>
          <w:rFonts w:ascii="Calibri" w:hAnsi="Calibri" w:cs="Calibri"/>
        </w:rPr>
        <w:t xml:space="preserve"> kbar</w:t>
      </w:r>
      <w:r w:rsidR="001D7D09" w:rsidRPr="008739D7">
        <w:rPr>
          <w:rFonts w:ascii="Calibri" w:hAnsi="Calibri" w:cs="Calibri"/>
        </w:rPr>
        <w:t>, and 2</w:t>
      </w:r>
      <w:r w:rsidR="00A55DE4" w:rsidRPr="008739D7">
        <w:rPr>
          <w:rFonts w:ascii="Calibri" w:hAnsi="Calibri" w:cs="Calibri"/>
        </w:rPr>
        <w:t>.5 kbar</w:t>
      </w:r>
      <w:r w:rsidR="00301777" w:rsidRPr="008739D7">
        <w:rPr>
          <w:rFonts w:ascii="Calibri" w:hAnsi="Calibri" w:cs="Calibri"/>
        </w:rPr>
        <w:t xml:space="preserve"> bar</w:t>
      </w:r>
      <w:r w:rsidR="00F84309">
        <w:rPr>
          <w:rFonts w:ascii="Calibri" w:hAnsi="Calibri" w:cs="Calibri"/>
        </w:rPr>
        <w:t xml:space="preserve"> (</w:t>
      </w:r>
      <w:r w:rsidR="00F84309" w:rsidRPr="00F84309">
        <w:rPr>
          <w:rFonts w:ascii="Calibri" w:hAnsi="Calibri" w:cs="Calibri"/>
          <w:b/>
          <w:bCs/>
        </w:rPr>
        <w:t>Figure 2</w:t>
      </w:r>
      <w:r w:rsidR="00F84309">
        <w:rPr>
          <w:rFonts w:ascii="Calibri" w:hAnsi="Calibri" w:cs="Calibri"/>
        </w:rPr>
        <w:t>)</w:t>
      </w:r>
      <w:r w:rsidR="001D7D09" w:rsidRPr="008739D7">
        <w:rPr>
          <w:rFonts w:ascii="Calibri" w:hAnsi="Calibri" w:cs="Calibri"/>
        </w:rPr>
        <w:t xml:space="preserve">. </w:t>
      </w:r>
      <w:r w:rsidR="00301777" w:rsidRPr="008739D7">
        <w:rPr>
          <w:rFonts w:ascii="Calibri" w:hAnsi="Calibri" w:cs="Calibri"/>
        </w:rPr>
        <w:t xml:space="preserve">Since none of the native </w:t>
      </w:r>
      <w:proofErr w:type="spellStart"/>
      <w:r w:rsidR="00301777" w:rsidRPr="008739D7">
        <w:rPr>
          <w:rFonts w:ascii="Calibri" w:hAnsi="Calibri" w:cs="Calibri"/>
        </w:rPr>
        <w:t>crosspeaks</w:t>
      </w:r>
      <w:proofErr w:type="spellEnd"/>
      <w:r w:rsidR="00301777" w:rsidRPr="008739D7">
        <w:rPr>
          <w:rFonts w:ascii="Calibri" w:hAnsi="Calibri" w:cs="Calibri"/>
        </w:rPr>
        <w:t xml:space="preserve"> were </w:t>
      </w:r>
      <w:r w:rsidR="00A55DE4" w:rsidRPr="008739D7">
        <w:rPr>
          <w:rFonts w:ascii="Calibri" w:hAnsi="Calibri" w:cs="Calibri"/>
        </w:rPr>
        <w:t xml:space="preserve">visible </w:t>
      </w:r>
      <w:r w:rsidR="00B81AF3" w:rsidRPr="008739D7">
        <w:rPr>
          <w:rFonts w:ascii="Calibri" w:hAnsi="Calibri" w:cs="Calibri"/>
        </w:rPr>
        <w:t xml:space="preserve">above </w:t>
      </w:r>
      <w:r w:rsidR="00A55DE4" w:rsidRPr="008739D7">
        <w:rPr>
          <w:rFonts w:ascii="Calibri" w:hAnsi="Calibri" w:cs="Calibri"/>
        </w:rPr>
        <w:t xml:space="preserve">the </w:t>
      </w:r>
      <w:r w:rsidR="00B81AF3" w:rsidRPr="008739D7">
        <w:rPr>
          <w:rFonts w:ascii="Calibri" w:hAnsi="Calibri" w:cs="Calibri"/>
        </w:rPr>
        <w:t>noise level at 2</w:t>
      </w:r>
      <w:r w:rsidR="00A55DE4" w:rsidRPr="008739D7">
        <w:rPr>
          <w:rFonts w:ascii="Calibri" w:hAnsi="Calibri" w:cs="Calibri"/>
        </w:rPr>
        <w:t>.5 kbar</w:t>
      </w:r>
      <w:r w:rsidR="00B81AF3" w:rsidRPr="008739D7">
        <w:rPr>
          <w:rFonts w:ascii="Calibri" w:hAnsi="Calibri" w:cs="Calibri"/>
        </w:rPr>
        <w:t xml:space="preserve"> bar</w:t>
      </w:r>
      <w:r w:rsidR="00301777" w:rsidRPr="008739D7">
        <w:rPr>
          <w:rFonts w:ascii="Calibri" w:hAnsi="Calibri" w:cs="Calibri"/>
        </w:rPr>
        <w:t>, all corresponding residues were attributed an intensity value of 0</w:t>
      </w:r>
      <w:r w:rsidR="008B144D" w:rsidRPr="008739D7">
        <w:rPr>
          <w:rFonts w:ascii="Calibri" w:hAnsi="Calibri" w:cs="Calibri"/>
        </w:rPr>
        <w:t xml:space="preserve"> at this pressure</w:t>
      </w:r>
      <w:r w:rsidR="00301777" w:rsidRPr="008739D7">
        <w:rPr>
          <w:rFonts w:ascii="Calibri" w:hAnsi="Calibri" w:cs="Calibri"/>
        </w:rPr>
        <w:t xml:space="preserve"> (</w:t>
      </w:r>
      <w:r w:rsidR="00301777" w:rsidRPr="008739D7">
        <w:rPr>
          <w:rFonts w:ascii="Calibri" w:hAnsi="Calibri" w:cs="Calibri"/>
          <w:b/>
          <w:bCs/>
        </w:rPr>
        <w:t>Fig</w:t>
      </w:r>
      <w:r w:rsidR="001914CD" w:rsidRPr="008739D7">
        <w:rPr>
          <w:rFonts w:ascii="Calibri" w:hAnsi="Calibri" w:cs="Calibri"/>
          <w:b/>
          <w:bCs/>
        </w:rPr>
        <w:t>ure</w:t>
      </w:r>
      <w:r w:rsidR="00301777" w:rsidRPr="008739D7">
        <w:rPr>
          <w:rFonts w:ascii="Calibri" w:hAnsi="Calibri" w:cs="Calibri"/>
          <w:b/>
          <w:bCs/>
        </w:rPr>
        <w:t xml:space="preserve"> 3A</w:t>
      </w:r>
      <w:r w:rsidR="00301777" w:rsidRPr="008739D7">
        <w:rPr>
          <w:rFonts w:ascii="Calibri" w:hAnsi="Calibri" w:cs="Calibri"/>
        </w:rPr>
        <w:t xml:space="preserve">). </w:t>
      </w:r>
      <w:r w:rsidR="00456AD9" w:rsidRPr="008739D7">
        <w:rPr>
          <w:rFonts w:ascii="Calibri" w:hAnsi="Calibri" w:cs="Calibri"/>
        </w:rPr>
        <w:t>A total of 45 i</w:t>
      </w:r>
      <w:r w:rsidR="001D7D09" w:rsidRPr="008739D7">
        <w:rPr>
          <w:rFonts w:ascii="Calibri" w:hAnsi="Calibri" w:cs="Calibri"/>
        </w:rPr>
        <w:t>ndividual pressure intensity profiles</w:t>
      </w:r>
      <w:r w:rsidR="00505382" w:rsidRPr="008739D7">
        <w:rPr>
          <w:rFonts w:ascii="Calibri" w:hAnsi="Calibri" w:cs="Calibri"/>
        </w:rPr>
        <w:t xml:space="preserve"> were fitted</w:t>
      </w:r>
      <w:r w:rsidR="001D7D09" w:rsidRPr="008739D7">
        <w:rPr>
          <w:rFonts w:ascii="Calibri" w:hAnsi="Calibri" w:cs="Calibri"/>
        </w:rPr>
        <w:t xml:space="preserve"> according to Eq</w:t>
      </w:r>
      <w:r w:rsidR="001914CD" w:rsidRPr="008739D7">
        <w:rPr>
          <w:rFonts w:ascii="Calibri" w:hAnsi="Calibri" w:cs="Calibri"/>
        </w:rPr>
        <w:t>uation</w:t>
      </w:r>
      <w:r w:rsidR="001D7D09" w:rsidRPr="008739D7">
        <w:rPr>
          <w:rFonts w:ascii="Calibri" w:hAnsi="Calibri" w:cs="Calibri"/>
        </w:rPr>
        <w:t xml:space="preserve"> 1</w:t>
      </w:r>
      <w:r w:rsidR="00285E70">
        <w:rPr>
          <w:rFonts w:ascii="Calibri" w:hAnsi="Calibri" w:cs="Calibri"/>
        </w:rPr>
        <w:t xml:space="preserve"> </w:t>
      </w:r>
      <w:r w:rsidR="001914CD" w:rsidRPr="008739D7">
        <w:rPr>
          <w:rFonts w:ascii="Calibri" w:hAnsi="Calibri" w:cs="Calibri"/>
        </w:rPr>
        <w:t>(Eq. 1)</w:t>
      </w:r>
      <w:r w:rsidR="001D7D09" w:rsidRPr="008739D7">
        <w:rPr>
          <w:rFonts w:ascii="Calibri" w:hAnsi="Calibri" w:cs="Calibri"/>
        </w:rPr>
        <w:t xml:space="preserve"> </w:t>
      </w:r>
      <w:r w:rsidR="00EA0B96" w:rsidRPr="008739D7">
        <w:rPr>
          <w:rFonts w:ascii="Calibri" w:hAnsi="Calibri" w:cs="Calibri"/>
        </w:rPr>
        <w:t>to obtain the corresponding change</w:t>
      </w:r>
      <w:r w:rsidR="003140FE" w:rsidRPr="008739D7">
        <w:rPr>
          <w:rFonts w:ascii="Calibri" w:hAnsi="Calibri" w:cs="Calibri"/>
        </w:rPr>
        <w:t>s</w:t>
      </w:r>
      <w:r w:rsidR="00EA0B96" w:rsidRPr="008739D7">
        <w:rPr>
          <w:rFonts w:ascii="Calibri" w:hAnsi="Calibri" w:cs="Calibri"/>
        </w:rPr>
        <w:t xml:space="preserve"> in </w:t>
      </w:r>
      <w:r w:rsidR="00DF5411" w:rsidRPr="008739D7">
        <w:rPr>
          <w:rFonts w:ascii="Calibri" w:hAnsi="Calibri" w:cs="Calibri"/>
        </w:rPr>
        <w:t xml:space="preserve">standard </w:t>
      </w:r>
      <w:r w:rsidR="00F70010" w:rsidRPr="008739D7">
        <w:rPr>
          <w:rFonts w:ascii="Calibri" w:hAnsi="Calibri" w:cs="Calibri"/>
        </w:rPr>
        <w:t xml:space="preserve">Gibbs </w:t>
      </w:r>
      <w:r w:rsidR="00EA0B96" w:rsidRPr="008739D7">
        <w:rPr>
          <w:rFonts w:ascii="Calibri" w:hAnsi="Calibri" w:cs="Calibri"/>
        </w:rPr>
        <w:t>free-energy (</w:t>
      </w:r>
      <w:r w:rsidR="00EA0B96" w:rsidRPr="008739D7">
        <w:rPr>
          <w:rFonts w:ascii="Calibri" w:hAnsi="Calibri" w:cs="Calibri"/>
        </w:rPr>
        <w:sym w:font="Symbol" w:char="F044"/>
      </w:r>
      <w:r w:rsidR="00EA0B96" w:rsidRPr="008739D7">
        <w:rPr>
          <w:rFonts w:ascii="Calibri" w:hAnsi="Calibri" w:cs="Calibri"/>
        </w:rPr>
        <w:t>G</w:t>
      </w:r>
      <w:r w:rsidR="000F15E2" w:rsidRPr="008739D7">
        <w:rPr>
          <w:rFonts w:ascii="Calibri" w:hAnsi="Calibri" w:cs="Calibri"/>
          <w:vertAlign w:val="subscript"/>
        </w:rPr>
        <w:t>U</w:t>
      </w:r>
      <w:r w:rsidR="00EA0B96" w:rsidRPr="008739D7">
        <w:rPr>
          <w:rFonts w:ascii="Calibri" w:hAnsi="Calibri" w:cs="Calibri"/>
          <w:vertAlign w:val="superscript"/>
        </w:rPr>
        <w:t>0</w:t>
      </w:r>
      <w:r w:rsidR="00EA0B96" w:rsidRPr="008739D7">
        <w:rPr>
          <w:rFonts w:ascii="Calibri" w:hAnsi="Calibri" w:cs="Calibri"/>
        </w:rPr>
        <w:t>) and volume (</w:t>
      </w:r>
      <w:r w:rsidR="00EA0B96" w:rsidRPr="008739D7">
        <w:rPr>
          <w:rFonts w:ascii="Calibri" w:hAnsi="Calibri" w:cs="Calibri"/>
        </w:rPr>
        <w:sym w:font="Symbol" w:char="F044"/>
      </w:r>
      <w:r w:rsidR="00EA0B96" w:rsidRPr="008739D7">
        <w:rPr>
          <w:rFonts w:ascii="Calibri" w:hAnsi="Calibri" w:cs="Calibri"/>
        </w:rPr>
        <w:t>V</w:t>
      </w:r>
      <w:r w:rsidR="000F15E2" w:rsidRPr="008739D7">
        <w:rPr>
          <w:rFonts w:ascii="Calibri" w:hAnsi="Calibri" w:cs="Calibri"/>
          <w:vertAlign w:val="subscript"/>
        </w:rPr>
        <w:t>U</w:t>
      </w:r>
      <w:r w:rsidR="00EA0B96" w:rsidRPr="008739D7">
        <w:rPr>
          <w:rFonts w:ascii="Calibri" w:hAnsi="Calibri" w:cs="Calibri"/>
        </w:rPr>
        <w:t>) associated with the unfolding reaction</w:t>
      </w:r>
      <w:r w:rsidR="00505382" w:rsidRPr="008739D7">
        <w:rPr>
          <w:rFonts w:ascii="Calibri" w:hAnsi="Calibri" w:cs="Calibri"/>
        </w:rPr>
        <w:t xml:space="preserve"> (</w:t>
      </w:r>
      <w:r w:rsidR="00505382" w:rsidRPr="008739D7">
        <w:rPr>
          <w:rFonts w:ascii="Calibri" w:hAnsi="Calibri" w:cs="Calibri"/>
          <w:b/>
          <w:bCs/>
        </w:rPr>
        <w:t>Fig</w:t>
      </w:r>
      <w:r w:rsidR="00285E70">
        <w:rPr>
          <w:rFonts w:ascii="Calibri" w:hAnsi="Calibri" w:cs="Calibri"/>
          <w:b/>
          <w:bCs/>
        </w:rPr>
        <w:t>ure</w:t>
      </w:r>
      <w:r w:rsidR="00505382" w:rsidRPr="008739D7">
        <w:rPr>
          <w:rFonts w:ascii="Calibri" w:hAnsi="Calibri" w:cs="Calibri"/>
          <w:b/>
          <w:bCs/>
        </w:rPr>
        <w:t xml:space="preserve"> 3A</w:t>
      </w:r>
      <w:r w:rsidR="00505382" w:rsidRPr="008739D7">
        <w:rPr>
          <w:rFonts w:ascii="Calibri" w:hAnsi="Calibri" w:cs="Calibri"/>
        </w:rPr>
        <w:t>)</w:t>
      </w:r>
      <w:r w:rsidR="00EA0B96" w:rsidRPr="008739D7">
        <w:rPr>
          <w:rFonts w:ascii="Calibri" w:hAnsi="Calibri" w:cs="Calibri"/>
        </w:rPr>
        <w:t>.</w:t>
      </w:r>
      <w:r w:rsidR="007D71F7" w:rsidRPr="008739D7">
        <w:rPr>
          <w:rFonts w:ascii="Calibri" w:hAnsi="Calibri" w:cs="Calibri"/>
        </w:rPr>
        <w:t xml:space="preserve"> </w:t>
      </w:r>
      <w:r w:rsidR="001914CD" w:rsidRPr="008739D7">
        <w:rPr>
          <w:rFonts w:ascii="Calibri" w:hAnsi="Calibri" w:cs="Calibri"/>
        </w:rPr>
        <w:t>The c</w:t>
      </w:r>
      <w:r w:rsidR="007D71F7" w:rsidRPr="008739D7">
        <w:rPr>
          <w:rFonts w:ascii="Calibri" w:hAnsi="Calibri" w:cs="Calibri"/>
        </w:rPr>
        <w:t>alculated</w:t>
      </w:r>
      <w:r w:rsidR="00802B42" w:rsidRPr="008739D7">
        <w:rPr>
          <w:rFonts w:ascii="Calibri" w:hAnsi="Calibri" w:cs="Calibri"/>
        </w:rPr>
        <w:t xml:space="preserve"> </w:t>
      </w:r>
      <w:r w:rsidR="00456AD9" w:rsidRPr="008739D7">
        <w:rPr>
          <w:rFonts w:ascii="Calibri" w:hAnsi="Calibri" w:cs="Calibri"/>
        </w:rPr>
        <w:sym w:font="Symbol" w:char="F044"/>
      </w:r>
      <w:r w:rsidR="00456AD9" w:rsidRPr="008739D7">
        <w:rPr>
          <w:rFonts w:ascii="Calibri" w:hAnsi="Calibri" w:cs="Calibri"/>
        </w:rPr>
        <w:t>V</w:t>
      </w:r>
      <w:r w:rsidR="00456AD9" w:rsidRPr="008739D7">
        <w:rPr>
          <w:rFonts w:ascii="Calibri" w:hAnsi="Calibri" w:cs="Calibri"/>
          <w:vertAlign w:val="subscript"/>
        </w:rPr>
        <w:t>U</w:t>
      </w:r>
      <w:r w:rsidR="00456AD9" w:rsidRPr="008739D7">
        <w:rPr>
          <w:rFonts w:ascii="Calibri" w:hAnsi="Calibri" w:cs="Calibri"/>
        </w:rPr>
        <w:t xml:space="preserve"> </w:t>
      </w:r>
      <w:r w:rsidR="007D71F7" w:rsidRPr="008739D7">
        <w:rPr>
          <w:rFonts w:ascii="Calibri" w:hAnsi="Calibri" w:cs="Calibri"/>
        </w:rPr>
        <w:t xml:space="preserve">values </w:t>
      </w:r>
      <w:r w:rsidR="00456AD9" w:rsidRPr="008739D7">
        <w:rPr>
          <w:rFonts w:ascii="Calibri" w:hAnsi="Calibri" w:cs="Calibri"/>
        </w:rPr>
        <w:t xml:space="preserve">ranged from </w:t>
      </w:r>
      <w:r w:rsidR="000424EF" w:rsidRPr="008739D7">
        <w:rPr>
          <w:rFonts w:ascii="Calibri" w:hAnsi="Calibri" w:cs="Calibri"/>
        </w:rPr>
        <w:t xml:space="preserve">-41 to -88 </w:t>
      </w:r>
      <w:r w:rsidR="001914CD" w:rsidRPr="008739D7">
        <w:rPr>
          <w:rFonts w:ascii="Calibri" w:hAnsi="Calibri" w:cs="Calibri"/>
        </w:rPr>
        <w:t>mL</w:t>
      </w:r>
      <w:r w:rsidR="000424EF" w:rsidRPr="008739D7">
        <w:rPr>
          <w:rFonts w:ascii="Calibri" w:hAnsi="Calibri" w:cs="Calibri"/>
        </w:rPr>
        <w:t xml:space="preserve">/mol and </w:t>
      </w:r>
      <w:r w:rsidR="000424EF" w:rsidRPr="008739D7">
        <w:rPr>
          <w:rFonts w:ascii="Calibri" w:hAnsi="Calibri" w:cs="Calibri"/>
        </w:rPr>
        <w:sym w:font="Symbol" w:char="F044"/>
      </w:r>
      <w:r w:rsidR="000424EF" w:rsidRPr="008739D7">
        <w:rPr>
          <w:rFonts w:ascii="Calibri" w:hAnsi="Calibri" w:cs="Calibri"/>
        </w:rPr>
        <w:t>G</w:t>
      </w:r>
      <w:r w:rsidR="000424EF" w:rsidRPr="008739D7">
        <w:rPr>
          <w:rFonts w:ascii="Calibri" w:hAnsi="Calibri" w:cs="Calibri"/>
          <w:vertAlign w:val="subscript"/>
        </w:rPr>
        <w:t>U</w:t>
      </w:r>
      <w:r w:rsidR="000424EF" w:rsidRPr="008739D7">
        <w:rPr>
          <w:rFonts w:ascii="Calibri" w:hAnsi="Calibri" w:cs="Calibri"/>
          <w:vertAlign w:val="superscript"/>
        </w:rPr>
        <w:t>0</w:t>
      </w:r>
      <w:r w:rsidR="000424EF" w:rsidRPr="008739D7">
        <w:rPr>
          <w:rFonts w:ascii="Calibri" w:hAnsi="Calibri" w:cs="Calibri"/>
        </w:rPr>
        <w:t xml:space="preserve"> from 1.</w:t>
      </w:r>
      <w:r w:rsidR="00301777" w:rsidRPr="008739D7">
        <w:rPr>
          <w:rFonts w:ascii="Calibri" w:hAnsi="Calibri" w:cs="Calibri"/>
        </w:rPr>
        <w:t>8</w:t>
      </w:r>
      <w:r w:rsidR="001914CD" w:rsidRPr="008739D7">
        <w:rPr>
          <w:rFonts w:ascii="Calibri" w:hAnsi="Calibri" w:cs="Calibri"/>
        </w:rPr>
        <w:t>–</w:t>
      </w:r>
      <w:r w:rsidR="000424EF" w:rsidRPr="008739D7">
        <w:rPr>
          <w:rFonts w:ascii="Calibri" w:hAnsi="Calibri" w:cs="Calibri"/>
        </w:rPr>
        <w:t>3.3 kcal/mol. When mapped on the domain structure (</w:t>
      </w:r>
      <w:proofErr w:type="spellStart"/>
      <w:r w:rsidR="000424EF" w:rsidRPr="008739D7">
        <w:rPr>
          <w:rFonts w:ascii="Calibri" w:hAnsi="Calibri" w:cs="Calibri"/>
        </w:rPr>
        <w:t>pdb</w:t>
      </w:r>
      <w:proofErr w:type="spellEnd"/>
      <w:r w:rsidR="000424EF" w:rsidRPr="008739D7">
        <w:rPr>
          <w:rFonts w:ascii="Calibri" w:hAnsi="Calibri" w:cs="Calibri"/>
        </w:rPr>
        <w:t xml:space="preserve"> 1U1R), it </w:t>
      </w:r>
      <w:r w:rsidR="007D71F7" w:rsidRPr="008739D7">
        <w:rPr>
          <w:rFonts w:ascii="Calibri" w:hAnsi="Calibri" w:cs="Calibri"/>
        </w:rPr>
        <w:t>appears</w:t>
      </w:r>
      <w:r w:rsidR="000424EF" w:rsidRPr="008739D7">
        <w:rPr>
          <w:rFonts w:ascii="Calibri" w:hAnsi="Calibri" w:cs="Calibri"/>
        </w:rPr>
        <w:t xml:space="preserve"> that</w:t>
      </w:r>
      <w:r w:rsidR="00BF5D57" w:rsidRPr="008739D7">
        <w:rPr>
          <w:rFonts w:ascii="Calibri" w:hAnsi="Calibri" w:cs="Calibri"/>
        </w:rPr>
        <w:t xml:space="preserve"> residues with</w:t>
      </w:r>
      <w:r w:rsidR="000424EF" w:rsidRPr="008739D7">
        <w:rPr>
          <w:rFonts w:ascii="Calibri" w:hAnsi="Calibri" w:cs="Calibri"/>
        </w:rPr>
        <w:t xml:space="preserve"> the largest magnitude of volume change </w:t>
      </w:r>
      <w:r w:rsidR="00BF5D57" w:rsidRPr="008739D7">
        <w:rPr>
          <w:rFonts w:ascii="Calibri" w:hAnsi="Calibri" w:cs="Calibri"/>
        </w:rPr>
        <w:t>ar</w:t>
      </w:r>
      <w:r w:rsidR="000424EF" w:rsidRPr="008739D7">
        <w:rPr>
          <w:rFonts w:ascii="Calibri" w:hAnsi="Calibri" w:cs="Calibri"/>
        </w:rPr>
        <w:t>e</w:t>
      </w:r>
      <w:r w:rsidR="00BF5D57" w:rsidRPr="008739D7">
        <w:rPr>
          <w:rFonts w:ascii="Calibri" w:hAnsi="Calibri" w:cs="Calibri"/>
        </w:rPr>
        <w:t xml:space="preserve"> found within</w:t>
      </w:r>
      <w:r w:rsidR="000424EF" w:rsidRPr="008739D7">
        <w:rPr>
          <w:rFonts w:ascii="Calibri" w:hAnsi="Calibri" w:cs="Calibri"/>
        </w:rPr>
        <w:t xml:space="preserve"> </w:t>
      </w:r>
      <w:r w:rsidR="00BF5D57" w:rsidRPr="008739D7">
        <w:rPr>
          <w:rFonts w:ascii="Calibri" w:hAnsi="Calibri" w:cs="Calibri"/>
        </w:rPr>
        <w:t>the domain</w:t>
      </w:r>
      <w:r w:rsidR="000424EF" w:rsidRPr="008739D7">
        <w:rPr>
          <w:rFonts w:ascii="Calibri" w:hAnsi="Calibri" w:cs="Calibri"/>
        </w:rPr>
        <w:t xml:space="preserve"> </w:t>
      </w:r>
      <w:r w:rsidR="007F0EFC" w:rsidRPr="008739D7">
        <w:rPr>
          <w:rFonts w:ascii="Calibri" w:hAnsi="Calibri" w:cs="Calibri"/>
        </w:rPr>
        <w:t xml:space="preserve">structural </w:t>
      </w:r>
      <w:r w:rsidR="000424EF" w:rsidRPr="008739D7">
        <w:rPr>
          <w:rFonts w:ascii="Calibri" w:hAnsi="Calibri" w:cs="Calibri"/>
        </w:rPr>
        <w:t>core</w:t>
      </w:r>
      <w:r w:rsidR="007F0EFC" w:rsidRPr="008739D7">
        <w:rPr>
          <w:rFonts w:ascii="Calibri" w:hAnsi="Calibri" w:cs="Calibri"/>
        </w:rPr>
        <w:t xml:space="preserve"> </w:t>
      </w:r>
      <w:r w:rsidR="007D71F7" w:rsidRPr="008739D7">
        <w:rPr>
          <w:rFonts w:ascii="Calibri" w:hAnsi="Calibri" w:cs="Calibri"/>
        </w:rPr>
        <w:t xml:space="preserve">(in red in </w:t>
      </w:r>
      <w:r w:rsidR="007D71F7" w:rsidRPr="008739D7">
        <w:rPr>
          <w:rFonts w:ascii="Calibri" w:hAnsi="Calibri" w:cs="Calibri"/>
          <w:b/>
          <w:bCs/>
        </w:rPr>
        <w:t>Fig</w:t>
      </w:r>
      <w:r w:rsidR="001914CD" w:rsidRPr="008739D7">
        <w:rPr>
          <w:rFonts w:ascii="Calibri" w:hAnsi="Calibri" w:cs="Calibri"/>
          <w:b/>
          <w:bCs/>
        </w:rPr>
        <w:t xml:space="preserve">ure </w:t>
      </w:r>
      <w:r w:rsidR="009816B1" w:rsidRPr="008739D7">
        <w:rPr>
          <w:rFonts w:ascii="Calibri" w:hAnsi="Calibri" w:cs="Calibri"/>
          <w:b/>
          <w:bCs/>
        </w:rPr>
        <w:t>3B</w:t>
      </w:r>
      <w:r w:rsidR="009816B1" w:rsidRPr="008739D7">
        <w:rPr>
          <w:rFonts w:ascii="Calibri" w:hAnsi="Calibri" w:cs="Calibri"/>
        </w:rPr>
        <w:t xml:space="preserve">), </w:t>
      </w:r>
      <w:r w:rsidR="007D71F7" w:rsidRPr="008739D7">
        <w:rPr>
          <w:rFonts w:ascii="Calibri" w:hAnsi="Calibri" w:cs="Calibri"/>
        </w:rPr>
        <w:t xml:space="preserve">while those with the smallest magnitude of volume change are </w:t>
      </w:r>
      <w:r w:rsidR="003140FE" w:rsidRPr="008739D7">
        <w:rPr>
          <w:rFonts w:ascii="Calibri" w:hAnsi="Calibri" w:cs="Calibri"/>
        </w:rPr>
        <w:t xml:space="preserve">mainly </w:t>
      </w:r>
      <w:r w:rsidR="007D71F7" w:rsidRPr="008739D7">
        <w:rPr>
          <w:rFonts w:ascii="Calibri" w:hAnsi="Calibri" w:cs="Calibri"/>
        </w:rPr>
        <w:t xml:space="preserve">located in the loop connecting the </w:t>
      </w:r>
      <w:r w:rsidR="007D71F7" w:rsidRPr="008739D7">
        <w:rPr>
          <w:rFonts w:ascii="Calibri" w:hAnsi="Calibri" w:cs="Calibri"/>
        </w:rPr>
        <w:sym w:font="Symbol" w:char="F062"/>
      </w:r>
      <w:r w:rsidR="007D71F7" w:rsidRPr="008739D7">
        <w:rPr>
          <w:rFonts w:ascii="Calibri" w:hAnsi="Calibri" w:cs="Calibri"/>
        </w:rPr>
        <w:t xml:space="preserve">-strands 2 and 3, and </w:t>
      </w:r>
      <w:r w:rsidR="009816B1" w:rsidRPr="008739D7">
        <w:rPr>
          <w:rFonts w:ascii="Calibri" w:hAnsi="Calibri" w:cs="Calibri"/>
        </w:rPr>
        <w:t xml:space="preserve">the loop connecting </w:t>
      </w:r>
      <w:r w:rsidR="009816B1" w:rsidRPr="008739D7">
        <w:rPr>
          <w:rFonts w:ascii="Calibri" w:hAnsi="Calibri" w:cs="Calibri"/>
        </w:rPr>
        <w:sym w:font="Symbol" w:char="F062"/>
      </w:r>
      <w:r w:rsidR="009816B1" w:rsidRPr="008739D7">
        <w:rPr>
          <w:rFonts w:ascii="Calibri" w:hAnsi="Calibri" w:cs="Calibri"/>
        </w:rPr>
        <w:t>-strand 4 to the C-terminal helix</w:t>
      </w:r>
      <w:r w:rsidR="007D71F7" w:rsidRPr="008739D7">
        <w:rPr>
          <w:rFonts w:ascii="Calibri" w:hAnsi="Calibri" w:cs="Calibri"/>
        </w:rPr>
        <w:t xml:space="preserve"> </w:t>
      </w:r>
      <w:r w:rsidR="000424EF" w:rsidRPr="008739D7">
        <w:rPr>
          <w:rFonts w:ascii="Calibri" w:hAnsi="Calibri" w:cs="Calibri"/>
        </w:rPr>
        <w:t>(</w:t>
      </w:r>
      <w:r w:rsidR="009816B1" w:rsidRPr="008739D7">
        <w:rPr>
          <w:rFonts w:ascii="Calibri" w:hAnsi="Calibri" w:cs="Calibri"/>
        </w:rPr>
        <w:t>in green</w:t>
      </w:r>
      <w:r w:rsidR="001914CD" w:rsidRPr="008739D7">
        <w:rPr>
          <w:rFonts w:ascii="Calibri" w:hAnsi="Calibri" w:cs="Calibri"/>
        </w:rPr>
        <w:t>,</w:t>
      </w:r>
      <w:r w:rsidR="009816B1" w:rsidRPr="008739D7">
        <w:rPr>
          <w:rFonts w:ascii="Calibri" w:hAnsi="Calibri" w:cs="Calibri"/>
        </w:rPr>
        <w:t xml:space="preserve"> </w:t>
      </w:r>
      <w:r w:rsidR="000424EF" w:rsidRPr="008739D7">
        <w:rPr>
          <w:rFonts w:ascii="Calibri" w:hAnsi="Calibri" w:cs="Calibri"/>
          <w:b/>
          <w:bCs/>
        </w:rPr>
        <w:t>Fig</w:t>
      </w:r>
      <w:r w:rsidR="001914CD" w:rsidRPr="008739D7">
        <w:rPr>
          <w:rFonts w:ascii="Calibri" w:hAnsi="Calibri" w:cs="Calibri"/>
          <w:b/>
          <w:bCs/>
        </w:rPr>
        <w:t>ure</w:t>
      </w:r>
      <w:r w:rsidR="000424EF" w:rsidRPr="008739D7">
        <w:rPr>
          <w:rFonts w:ascii="Calibri" w:hAnsi="Calibri" w:cs="Calibri"/>
          <w:b/>
          <w:bCs/>
        </w:rPr>
        <w:t xml:space="preserve"> 3B</w:t>
      </w:r>
      <w:r w:rsidR="000424EF" w:rsidRPr="008739D7">
        <w:rPr>
          <w:rFonts w:ascii="Calibri" w:hAnsi="Calibri" w:cs="Calibri"/>
        </w:rPr>
        <w:t>)</w:t>
      </w:r>
      <w:r w:rsidR="007F0EFC" w:rsidRPr="008739D7">
        <w:rPr>
          <w:rFonts w:ascii="Calibri" w:hAnsi="Calibri" w:cs="Calibri"/>
        </w:rPr>
        <w:t xml:space="preserve">. </w:t>
      </w:r>
      <w:r w:rsidR="00802B42" w:rsidRPr="008739D7">
        <w:rPr>
          <w:rFonts w:ascii="Calibri" w:hAnsi="Calibri" w:cs="Calibri"/>
        </w:rPr>
        <w:t>P</w:t>
      </w:r>
      <w:r w:rsidR="008375FB" w:rsidRPr="008739D7">
        <w:rPr>
          <w:rFonts w:ascii="Calibri" w:hAnsi="Calibri" w:cs="Calibri"/>
        </w:rPr>
        <w:t>ressure depend</w:t>
      </w:r>
      <w:r w:rsidR="00BB3C00" w:rsidRPr="008739D7">
        <w:rPr>
          <w:rFonts w:ascii="Calibri" w:hAnsi="Calibri" w:cs="Calibri"/>
        </w:rPr>
        <w:t>e</w:t>
      </w:r>
      <w:r w:rsidR="008375FB" w:rsidRPr="008739D7">
        <w:rPr>
          <w:rFonts w:ascii="Calibri" w:hAnsi="Calibri" w:cs="Calibri"/>
        </w:rPr>
        <w:t xml:space="preserve">nce of </w:t>
      </w:r>
      <w:r w:rsidR="009816B1" w:rsidRPr="008739D7">
        <w:rPr>
          <w:rFonts w:ascii="Calibri" w:hAnsi="Calibri" w:cs="Calibri"/>
        </w:rPr>
        <w:t xml:space="preserve">the </w:t>
      </w:r>
      <w:r w:rsidR="0099511F" w:rsidRPr="008739D7">
        <w:rPr>
          <w:rFonts w:ascii="Calibri" w:hAnsi="Calibri" w:cs="Calibri"/>
        </w:rPr>
        <w:t xml:space="preserve">native </w:t>
      </w:r>
      <w:r w:rsidR="008375FB" w:rsidRPr="008739D7">
        <w:rPr>
          <w:rFonts w:ascii="Calibri" w:hAnsi="Calibri" w:cs="Calibri"/>
        </w:rPr>
        <w:t xml:space="preserve">backbone </w:t>
      </w:r>
      <w:r w:rsidR="009816B1" w:rsidRPr="008739D7">
        <w:rPr>
          <w:rFonts w:ascii="Calibri" w:hAnsi="Calibri" w:cs="Calibri"/>
          <w:vertAlign w:val="superscript"/>
        </w:rPr>
        <w:t>1</w:t>
      </w:r>
      <w:r w:rsidR="009816B1" w:rsidRPr="008739D7">
        <w:rPr>
          <w:rFonts w:ascii="Calibri" w:hAnsi="Calibri" w:cs="Calibri"/>
        </w:rPr>
        <w:t xml:space="preserve">H </w:t>
      </w:r>
      <w:r w:rsidR="008375FB" w:rsidRPr="008739D7">
        <w:rPr>
          <w:rFonts w:ascii="Calibri" w:hAnsi="Calibri" w:cs="Calibri"/>
        </w:rPr>
        <w:t>chemical shift</w:t>
      </w:r>
      <w:r w:rsidR="00BB3C00" w:rsidRPr="008739D7">
        <w:rPr>
          <w:rFonts w:ascii="Calibri" w:hAnsi="Calibri" w:cs="Calibri"/>
        </w:rPr>
        <w:t>s</w:t>
      </w:r>
      <w:r w:rsidR="008375FB" w:rsidRPr="008739D7">
        <w:rPr>
          <w:rFonts w:ascii="Calibri" w:hAnsi="Calibri" w:cs="Calibri"/>
        </w:rPr>
        <w:t xml:space="preserve"> </w:t>
      </w:r>
      <w:r w:rsidR="003140FE" w:rsidRPr="008739D7">
        <w:rPr>
          <w:rFonts w:ascii="Calibri" w:hAnsi="Calibri" w:cs="Calibri"/>
        </w:rPr>
        <w:t>was</w:t>
      </w:r>
      <w:r w:rsidR="00802B42" w:rsidRPr="008739D7">
        <w:rPr>
          <w:rFonts w:ascii="Calibri" w:hAnsi="Calibri" w:cs="Calibri"/>
        </w:rPr>
        <w:t xml:space="preserve"> also</w:t>
      </w:r>
      <w:r w:rsidR="008375FB" w:rsidRPr="008739D7">
        <w:rPr>
          <w:rFonts w:ascii="Calibri" w:hAnsi="Calibri" w:cs="Calibri"/>
        </w:rPr>
        <w:t xml:space="preserve"> analyzed to probe the degree of compressibility and conformational heterogeneity of the folded state ensemble. </w:t>
      </w:r>
      <w:r w:rsidR="000424EF" w:rsidRPr="008739D7">
        <w:rPr>
          <w:rFonts w:ascii="Calibri" w:hAnsi="Calibri" w:cs="Calibri"/>
        </w:rPr>
        <w:t xml:space="preserve">Individual </w:t>
      </w:r>
      <w:r w:rsidR="00044EAC" w:rsidRPr="008739D7">
        <w:rPr>
          <w:rFonts w:ascii="Calibri" w:hAnsi="Calibri" w:cs="Calibri"/>
        </w:rPr>
        <w:t xml:space="preserve">profiles </w:t>
      </w:r>
      <w:r w:rsidR="008375FB" w:rsidRPr="008739D7">
        <w:rPr>
          <w:rFonts w:ascii="Calibri" w:hAnsi="Calibri" w:cs="Calibri"/>
        </w:rPr>
        <w:t xml:space="preserve">of </w:t>
      </w:r>
      <w:r w:rsidR="000424EF" w:rsidRPr="008739D7">
        <w:rPr>
          <w:rFonts w:ascii="Calibri" w:hAnsi="Calibri" w:cs="Calibri"/>
          <w:vertAlign w:val="superscript"/>
        </w:rPr>
        <w:t>1</w:t>
      </w:r>
      <w:r w:rsidR="000424EF" w:rsidRPr="008739D7">
        <w:rPr>
          <w:rFonts w:ascii="Calibri" w:hAnsi="Calibri" w:cs="Calibri"/>
        </w:rPr>
        <w:t xml:space="preserve">H </w:t>
      </w:r>
      <w:r w:rsidR="008375FB" w:rsidRPr="008739D7">
        <w:rPr>
          <w:rFonts w:ascii="Calibri" w:hAnsi="Calibri" w:cs="Calibri"/>
        </w:rPr>
        <w:t>chemical shifts as a function of pressure</w:t>
      </w:r>
      <w:r w:rsidR="000424EF" w:rsidRPr="008739D7">
        <w:rPr>
          <w:rFonts w:ascii="Calibri" w:hAnsi="Calibri" w:cs="Calibri"/>
        </w:rPr>
        <w:t xml:space="preserve"> were </w:t>
      </w:r>
      <w:r w:rsidR="008375FB" w:rsidRPr="008739D7">
        <w:rPr>
          <w:rFonts w:ascii="Calibri" w:hAnsi="Calibri" w:cs="Calibri"/>
        </w:rPr>
        <w:t xml:space="preserve">fitted </w:t>
      </w:r>
      <w:r w:rsidR="00044EAC" w:rsidRPr="008739D7">
        <w:rPr>
          <w:rFonts w:ascii="Calibri" w:hAnsi="Calibri" w:cs="Calibri"/>
        </w:rPr>
        <w:t>using</w:t>
      </w:r>
      <w:r w:rsidR="008375FB" w:rsidRPr="008739D7">
        <w:rPr>
          <w:rFonts w:ascii="Calibri" w:hAnsi="Calibri" w:cs="Calibri"/>
        </w:rPr>
        <w:t xml:space="preserve"> Eq. </w:t>
      </w:r>
      <w:r w:rsidR="00A15E16" w:rsidRPr="008739D7">
        <w:rPr>
          <w:rFonts w:ascii="Calibri" w:hAnsi="Calibri" w:cs="Calibri"/>
        </w:rPr>
        <w:t>2</w:t>
      </w:r>
      <w:r w:rsidR="008375FB" w:rsidRPr="008739D7">
        <w:rPr>
          <w:rFonts w:ascii="Calibri" w:hAnsi="Calibri" w:cs="Calibri"/>
        </w:rPr>
        <w:t xml:space="preserve"> </w:t>
      </w:r>
      <w:proofErr w:type="gramStart"/>
      <w:r w:rsidR="00044EAC" w:rsidRPr="008739D7">
        <w:rPr>
          <w:rFonts w:ascii="Calibri" w:hAnsi="Calibri" w:cs="Calibri"/>
        </w:rPr>
        <w:t xml:space="preserve">in order </w:t>
      </w:r>
      <w:r w:rsidR="008375FB" w:rsidRPr="008739D7">
        <w:rPr>
          <w:rFonts w:ascii="Calibri" w:hAnsi="Calibri" w:cs="Calibri"/>
        </w:rPr>
        <w:t>to</w:t>
      </w:r>
      <w:proofErr w:type="gramEnd"/>
      <w:r w:rsidR="008375FB" w:rsidRPr="008739D7">
        <w:rPr>
          <w:rFonts w:ascii="Calibri" w:hAnsi="Calibri" w:cs="Calibri"/>
        </w:rPr>
        <w:t xml:space="preserve"> extract site-specific linear (B</w:t>
      </w:r>
      <w:r w:rsidR="008375FB" w:rsidRPr="008739D7">
        <w:rPr>
          <w:rFonts w:ascii="Calibri" w:hAnsi="Calibri" w:cs="Calibri"/>
          <w:vertAlign w:val="subscript"/>
        </w:rPr>
        <w:t>1</w:t>
      </w:r>
      <w:r w:rsidR="008375FB" w:rsidRPr="008739D7">
        <w:rPr>
          <w:rFonts w:ascii="Calibri" w:hAnsi="Calibri" w:cs="Calibri"/>
        </w:rPr>
        <w:t>) and non-linear (B</w:t>
      </w:r>
      <w:r w:rsidR="008375FB" w:rsidRPr="008739D7">
        <w:rPr>
          <w:rFonts w:ascii="Calibri" w:hAnsi="Calibri" w:cs="Calibri"/>
          <w:vertAlign w:val="subscript"/>
        </w:rPr>
        <w:t>2</w:t>
      </w:r>
      <w:r w:rsidR="008375FB" w:rsidRPr="008739D7">
        <w:rPr>
          <w:rFonts w:ascii="Calibri" w:hAnsi="Calibri" w:cs="Calibri"/>
        </w:rPr>
        <w:t xml:space="preserve">) </w:t>
      </w:r>
      <w:r w:rsidR="00F86EB7" w:rsidRPr="008739D7">
        <w:rPr>
          <w:rFonts w:ascii="Calibri" w:hAnsi="Calibri" w:cs="Calibri"/>
        </w:rPr>
        <w:t>coefficients</w:t>
      </w:r>
      <w:r w:rsidR="008375FB" w:rsidRPr="008739D7">
        <w:rPr>
          <w:rFonts w:ascii="Calibri" w:hAnsi="Calibri" w:cs="Calibri"/>
        </w:rPr>
        <w:t xml:space="preserve"> (</w:t>
      </w:r>
      <w:r w:rsidR="008375FB" w:rsidRPr="008739D7">
        <w:rPr>
          <w:rFonts w:ascii="Calibri" w:hAnsi="Calibri" w:cs="Calibri"/>
          <w:b/>
          <w:bCs/>
        </w:rPr>
        <w:t>Fig</w:t>
      </w:r>
      <w:r w:rsidR="001914CD" w:rsidRPr="008739D7">
        <w:rPr>
          <w:rFonts w:ascii="Calibri" w:hAnsi="Calibri" w:cs="Calibri"/>
          <w:b/>
          <w:bCs/>
        </w:rPr>
        <w:t>ure</w:t>
      </w:r>
      <w:r w:rsidR="008375FB" w:rsidRPr="008739D7">
        <w:rPr>
          <w:rFonts w:ascii="Calibri" w:hAnsi="Calibri" w:cs="Calibri"/>
          <w:b/>
          <w:bCs/>
        </w:rPr>
        <w:t xml:space="preserve"> </w:t>
      </w:r>
      <w:r w:rsidR="00044EAC" w:rsidRPr="008739D7">
        <w:rPr>
          <w:rFonts w:ascii="Calibri" w:hAnsi="Calibri" w:cs="Calibri"/>
          <w:b/>
          <w:bCs/>
        </w:rPr>
        <w:t>3C</w:t>
      </w:r>
      <w:r w:rsidR="008375FB" w:rsidRPr="008739D7">
        <w:rPr>
          <w:rFonts w:ascii="Calibri" w:hAnsi="Calibri" w:cs="Calibri"/>
        </w:rPr>
        <w:t xml:space="preserve">). </w:t>
      </w:r>
      <w:r w:rsidR="001914CD" w:rsidRPr="008739D7">
        <w:rPr>
          <w:rFonts w:ascii="Calibri" w:hAnsi="Calibri" w:cs="Calibri"/>
        </w:rPr>
        <w:t>The</w:t>
      </w:r>
      <w:r w:rsidR="00044EAC" w:rsidRPr="008739D7">
        <w:rPr>
          <w:rFonts w:ascii="Calibri" w:hAnsi="Calibri" w:cs="Calibri"/>
        </w:rPr>
        <w:t xml:space="preserve"> residues with the largest non-linear coefficients were </w:t>
      </w:r>
      <w:r w:rsidR="009816B1" w:rsidRPr="008739D7">
        <w:rPr>
          <w:rFonts w:ascii="Calibri" w:hAnsi="Calibri" w:cs="Calibri"/>
        </w:rPr>
        <w:t>mostly found in the structural core of the domain (in yellow</w:t>
      </w:r>
      <w:r w:rsidR="001914CD" w:rsidRPr="008739D7">
        <w:rPr>
          <w:rFonts w:ascii="Calibri" w:hAnsi="Calibri" w:cs="Calibri"/>
        </w:rPr>
        <w:t>,</w:t>
      </w:r>
      <w:r w:rsidR="009816B1" w:rsidRPr="008739D7">
        <w:rPr>
          <w:rFonts w:ascii="Calibri" w:hAnsi="Calibri" w:cs="Calibri"/>
        </w:rPr>
        <w:t xml:space="preserve"> </w:t>
      </w:r>
      <w:r w:rsidR="009816B1" w:rsidRPr="008739D7">
        <w:rPr>
          <w:rFonts w:ascii="Calibri" w:hAnsi="Calibri" w:cs="Calibri"/>
          <w:b/>
          <w:bCs/>
        </w:rPr>
        <w:t>Fig</w:t>
      </w:r>
      <w:r w:rsidR="001914CD" w:rsidRPr="008739D7">
        <w:rPr>
          <w:rFonts w:ascii="Calibri" w:hAnsi="Calibri" w:cs="Calibri"/>
          <w:b/>
          <w:bCs/>
        </w:rPr>
        <w:t>ure</w:t>
      </w:r>
      <w:r w:rsidR="009816B1" w:rsidRPr="008739D7">
        <w:rPr>
          <w:rFonts w:ascii="Calibri" w:hAnsi="Calibri" w:cs="Calibri"/>
          <w:b/>
          <w:bCs/>
        </w:rPr>
        <w:t xml:space="preserve"> 3D</w:t>
      </w:r>
      <w:r w:rsidR="009816B1" w:rsidRPr="008739D7">
        <w:rPr>
          <w:rFonts w:ascii="Calibri" w:hAnsi="Calibri" w:cs="Calibri"/>
        </w:rPr>
        <w:t xml:space="preserve">), while residues with the smallest non-linear coefficients were mostly located within loops connecting the different structural motifs </w:t>
      </w:r>
      <w:r w:rsidR="00FE5BB3" w:rsidRPr="008739D7">
        <w:rPr>
          <w:rFonts w:ascii="Calibri" w:hAnsi="Calibri" w:cs="Calibri"/>
        </w:rPr>
        <w:t>(</w:t>
      </w:r>
      <w:r w:rsidR="009816B1" w:rsidRPr="008739D7">
        <w:rPr>
          <w:rFonts w:ascii="Calibri" w:hAnsi="Calibri" w:cs="Calibri"/>
        </w:rPr>
        <w:t>in blue</w:t>
      </w:r>
      <w:r w:rsidR="001914CD" w:rsidRPr="008739D7">
        <w:rPr>
          <w:rFonts w:ascii="Calibri" w:hAnsi="Calibri" w:cs="Calibri"/>
        </w:rPr>
        <w:t>,</w:t>
      </w:r>
      <w:r w:rsidR="009816B1" w:rsidRPr="008739D7">
        <w:rPr>
          <w:rFonts w:ascii="Calibri" w:hAnsi="Calibri" w:cs="Calibri"/>
        </w:rPr>
        <w:t xml:space="preserve"> </w:t>
      </w:r>
      <w:r w:rsidR="00FE5BB3" w:rsidRPr="008739D7">
        <w:rPr>
          <w:rFonts w:ascii="Calibri" w:hAnsi="Calibri" w:cs="Calibri"/>
          <w:b/>
          <w:bCs/>
        </w:rPr>
        <w:t>Fig</w:t>
      </w:r>
      <w:r w:rsidR="001914CD" w:rsidRPr="008739D7">
        <w:rPr>
          <w:rFonts w:ascii="Calibri" w:hAnsi="Calibri" w:cs="Calibri"/>
          <w:b/>
          <w:bCs/>
        </w:rPr>
        <w:t>ure</w:t>
      </w:r>
      <w:r w:rsidR="00FE5BB3" w:rsidRPr="008739D7">
        <w:rPr>
          <w:rFonts w:ascii="Calibri" w:hAnsi="Calibri" w:cs="Calibri"/>
          <w:b/>
          <w:bCs/>
        </w:rPr>
        <w:t xml:space="preserve"> 3D</w:t>
      </w:r>
      <w:r w:rsidR="00FE5BB3" w:rsidRPr="008739D7">
        <w:rPr>
          <w:rFonts w:ascii="Calibri" w:hAnsi="Calibri" w:cs="Calibri"/>
        </w:rPr>
        <w:t>)</w:t>
      </w:r>
      <w:r w:rsidR="009816B1" w:rsidRPr="008739D7">
        <w:rPr>
          <w:rFonts w:ascii="Calibri" w:hAnsi="Calibri" w:cs="Calibri"/>
        </w:rPr>
        <w:t>.</w:t>
      </w:r>
    </w:p>
    <w:p w14:paraId="3D76D4C5" w14:textId="77777777" w:rsidR="006B4D05" w:rsidRPr="00C258F8" w:rsidRDefault="006B4D05" w:rsidP="00C258F8">
      <w:pPr>
        <w:jc w:val="both"/>
        <w:rPr>
          <w:rFonts w:ascii="Calibri" w:hAnsi="Calibri" w:cs="Calibri"/>
        </w:rPr>
      </w:pPr>
    </w:p>
    <w:p w14:paraId="3D81CEF6" w14:textId="41398067" w:rsidR="00EA1935" w:rsidRPr="00C258F8" w:rsidRDefault="00402961" w:rsidP="00C258F8">
      <w:pPr>
        <w:rPr>
          <w:rFonts w:ascii="Calibri" w:hAnsi="Calibri" w:cs="Calibri"/>
          <w:color w:val="808080"/>
        </w:rPr>
      </w:pPr>
      <w:r w:rsidRPr="00C258F8">
        <w:rPr>
          <w:rFonts w:ascii="Calibri" w:hAnsi="Calibri" w:cs="Calibri"/>
          <w:b/>
        </w:rPr>
        <w:t>FIGURE AND TABLE LEGENDS:</w:t>
      </w:r>
    </w:p>
    <w:p w14:paraId="45B41E57" w14:textId="55FFB660" w:rsidR="00B263C8" w:rsidRPr="00C258F8" w:rsidRDefault="00EA1935" w:rsidP="00C258F8">
      <w:pPr>
        <w:jc w:val="both"/>
        <w:rPr>
          <w:rFonts w:ascii="Calibri" w:hAnsi="Calibri" w:cs="Calibri"/>
          <w:bCs/>
        </w:rPr>
      </w:pPr>
      <w:r w:rsidRPr="00C258F8">
        <w:rPr>
          <w:rFonts w:ascii="Calibri" w:hAnsi="Calibri" w:cs="Calibri"/>
          <w:b/>
        </w:rPr>
        <w:t>Figure 1</w:t>
      </w:r>
      <w:r w:rsidR="00B75622" w:rsidRPr="00C258F8">
        <w:rPr>
          <w:rFonts w:ascii="Calibri" w:hAnsi="Calibri" w:cs="Calibri"/>
          <w:b/>
        </w:rPr>
        <w:t xml:space="preserve">: </w:t>
      </w:r>
      <w:r w:rsidR="001914CD">
        <w:rPr>
          <w:rFonts w:ascii="Calibri" w:hAnsi="Calibri" w:cs="Calibri"/>
          <w:b/>
        </w:rPr>
        <w:t>H</w:t>
      </w:r>
      <w:r w:rsidR="001914CD" w:rsidRPr="00C258F8">
        <w:rPr>
          <w:rFonts w:ascii="Calibri" w:hAnsi="Calibri" w:cs="Calibri"/>
          <w:b/>
        </w:rPr>
        <w:t>igh</w:t>
      </w:r>
      <w:r w:rsidR="00186424" w:rsidRPr="00C258F8">
        <w:rPr>
          <w:rFonts w:ascii="Calibri" w:hAnsi="Calibri" w:cs="Calibri"/>
          <w:b/>
        </w:rPr>
        <w:t>-pressure cell</w:t>
      </w:r>
      <w:r w:rsidR="0099511F" w:rsidRPr="00C258F8">
        <w:rPr>
          <w:rFonts w:ascii="Calibri" w:hAnsi="Calibri" w:cs="Calibri"/>
          <w:b/>
        </w:rPr>
        <w:t xml:space="preserve"> assembly</w:t>
      </w:r>
      <w:r w:rsidR="00186424" w:rsidRPr="00C258F8">
        <w:rPr>
          <w:rFonts w:ascii="Calibri" w:hAnsi="Calibri" w:cs="Calibri"/>
          <w:b/>
        </w:rPr>
        <w:t xml:space="preserve"> and installation in the spectrometer</w:t>
      </w:r>
      <w:r w:rsidR="00B75622" w:rsidRPr="00C258F8">
        <w:rPr>
          <w:rFonts w:ascii="Calibri" w:hAnsi="Calibri" w:cs="Calibri"/>
          <w:b/>
        </w:rPr>
        <w:t>.</w:t>
      </w:r>
      <w:r w:rsidRPr="00C258F8">
        <w:rPr>
          <w:rFonts w:ascii="Calibri" w:hAnsi="Calibri" w:cs="Calibri"/>
          <w:b/>
        </w:rPr>
        <w:t xml:space="preserve"> </w:t>
      </w:r>
      <w:r w:rsidR="00186424" w:rsidRPr="00C258F8">
        <w:rPr>
          <w:rFonts w:ascii="Calibri" w:hAnsi="Calibri" w:cs="Calibri"/>
          <w:b/>
        </w:rPr>
        <w:t>(A</w:t>
      </w:r>
      <w:r w:rsidR="001914CD">
        <w:rPr>
          <w:rFonts w:ascii="Calibri" w:hAnsi="Calibri" w:cs="Calibri"/>
          <w:b/>
        </w:rPr>
        <w:t>–</w:t>
      </w:r>
      <w:r w:rsidR="003B5576" w:rsidRPr="00C258F8">
        <w:rPr>
          <w:rFonts w:ascii="Calibri" w:hAnsi="Calibri" w:cs="Calibri"/>
          <w:b/>
        </w:rPr>
        <w:t>D</w:t>
      </w:r>
      <w:r w:rsidR="00186424" w:rsidRPr="00C258F8">
        <w:rPr>
          <w:rFonts w:ascii="Calibri" w:hAnsi="Calibri" w:cs="Calibri"/>
          <w:b/>
        </w:rPr>
        <w:t>)</w:t>
      </w:r>
      <w:r w:rsidR="003B5576" w:rsidRPr="00C258F8">
        <w:rPr>
          <w:rFonts w:ascii="Calibri" w:hAnsi="Calibri" w:cs="Calibri"/>
          <w:b/>
        </w:rPr>
        <w:t xml:space="preserve"> </w:t>
      </w:r>
      <w:r w:rsidR="003B5576" w:rsidRPr="00C258F8">
        <w:rPr>
          <w:rFonts w:ascii="Calibri" w:hAnsi="Calibri" w:cs="Calibri"/>
          <w:bCs/>
        </w:rPr>
        <w:t xml:space="preserve">The full high-pressure cell assembly requires a </w:t>
      </w:r>
      <w:r w:rsidR="004C56D7" w:rsidRPr="00C258F8">
        <w:rPr>
          <w:rFonts w:ascii="Calibri" w:hAnsi="Calibri" w:cs="Calibri"/>
        </w:rPr>
        <w:t xml:space="preserve">zirconia </w:t>
      </w:r>
      <w:r w:rsidR="003B5576" w:rsidRPr="00C258F8">
        <w:rPr>
          <w:rFonts w:ascii="Calibri" w:hAnsi="Calibri" w:cs="Calibri"/>
          <w:bCs/>
        </w:rPr>
        <w:t>tube, a single-use O-ring, the cell base (</w:t>
      </w:r>
      <w:proofErr w:type="gramStart"/>
      <w:r w:rsidR="003B5576" w:rsidRPr="00C258F8">
        <w:rPr>
          <w:rFonts w:ascii="Calibri" w:hAnsi="Calibri" w:cs="Calibri"/>
          <w:b/>
        </w:rPr>
        <w:t>A</w:t>
      </w:r>
      <w:r w:rsidR="0099511F" w:rsidRPr="00C258F8">
        <w:rPr>
          <w:rFonts w:ascii="Calibri" w:hAnsi="Calibri" w:cs="Calibri"/>
          <w:b/>
        </w:rPr>
        <w:t>,B</w:t>
      </w:r>
      <w:proofErr w:type="gramEnd"/>
      <w:r w:rsidR="003B5576" w:rsidRPr="00C258F8">
        <w:rPr>
          <w:rFonts w:ascii="Calibri" w:hAnsi="Calibri" w:cs="Calibri"/>
          <w:bCs/>
        </w:rPr>
        <w:t xml:space="preserve">). The tube is connected to the tether line </w:t>
      </w:r>
      <w:r w:rsidR="001914CD" w:rsidRPr="00C258F8">
        <w:rPr>
          <w:rFonts w:ascii="Calibri" w:hAnsi="Calibri" w:cs="Calibri"/>
          <w:bCs/>
        </w:rPr>
        <w:t>b</w:t>
      </w:r>
      <w:r w:rsidR="001914CD">
        <w:rPr>
          <w:rFonts w:ascii="Calibri" w:hAnsi="Calibri" w:cs="Calibri"/>
          <w:bCs/>
        </w:rPr>
        <w:t>y</w:t>
      </w:r>
      <w:r w:rsidR="001914CD" w:rsidRPr="00C258F8">
        <w:rPr>
          <w:rFonts w:ascii="Calibri" w:hAnsi="Calibri" w:cs="Calibri"/>
          <w:bCs/>
        </w:rPr>
        <w:t xml:space="preserve"> </w:t>
      </w:r>
      <w:r w:rsidR="003B5576" w:rsidRPr="00C258F8">
        <w:rPr>
          <w:rFonts w:ascii="Calibri" w:hAnsi="Calibri" w:cs="Calibri"/>
          <w:bCs/>
        </w:rPr>
        <w:t>tightening the base to the cell</w:t>
      </w:r>
      <w:r w:rsidR="0099511F" w:rsidRPr="00C258F8">
        <w:rPr>
          <w:rFonts w:ascii="Calibri" w:hAnsi="Calibri" w:cs="Calibri"/>
          <w:bCs/>
        </w:rPr>
        <w:t xml:space="preserve"> (</w:t>
      </w:r>
      <w:proofErr w:type="gramStart"/>
      <w:r w:rsidR="0099511F" w:rsidRPr="00C258F8">
        <w:rPr>
          <w:rFonts w:ascii="Calibri" w:hAnsi="Calibri" w:cs="Calibri"/>
          <w:b/>
        </w:rPr>
        <w:t>C,D</w:t>
      </w:r>
      <w:proofErr w:type="gramEnd"/>
      <w:r w:rsidR="0099511F" w:rsidRPr="00C258F8">
        <w:rPr>
          <w:rFonts w:ascii="Calibri" w:hAnsi="Calibri" w:cs="Calibri"/>
          <w:bCs/>
        </w:rPr>
        <w:t>)</w:t>
      </w:r>
      <w:r w:rsidR="003B5576" w:rsidRPr="00C258F8">
        <w:rPr>
          <w:rFonts w:ascii="Calibri" w:hAnsi="Calibri" w:cs="Calibri"/>
          <w:bCs/>
        </w:rPr>
        <w:t xml:space="preserve">. 14.7 Nm of torque </w:t>
      </w:r>
      <w:r w:rsidR="001914CD">
        <w:rPr>
          <w:rFonts w:ascii="Calibri" w:hAnsi="Calibri" w:cs="Calibri"/>
          <w:bCs/>
        </w:rPr>
        <w:t>is</w:t>
      </w:r>
      <w:r w:rsidR="001914CD" w:rsidRPr="00C258F8">
        <w:rPr>
          <w:rFonts w:ascii="Calibri" w:hAnsi="Calibri" w:cs="Calibri"/>
          <w:bCs/>
        </w:rPr>
        <w:t xml:space="preserve"> </w:t>
      </w:r>
      <w:r w:rsidR="003B5576" w:rsidRPr="00C258F8">
        <w:rPr>
          <w:rFonts w:ascii="Calibri" w:hAnsi="Calibri" w:cs="Calibri"/>
          <w:bCs/>
        </w:rPr>
        <w:t>required to prevent leaks at lower pressure. (</w:t>
      </w:r>
      <w:r w:rsidR="003B5576" w:rsidRPr="00C258F8">
        <w:rPr>
          <w:rFonts w:ascii="Calibri" w:hAnsi="Calibri" w:cs="Calibri"/>
          <w:b/>
        </w:rPr>
        <w:t>E</w:t>
      </w:r>
      <w:r w:rsidR="003B5576" w:rsidRPr="00C258F8">
        <w:rPr>
          <w:rFonts w:ascii="Calibri" w:hAnsi="Calibri" w:cs="Calibri"/>
          <w:bCs/>
        </w:rPr>
        <w:t xml:space="preserve">) The </w:t>
      </w:r>
      <w:r w:rsidR="004C56D7" w:rsidRPr="00C258F8">
        <w:rPr>
          <w:rFonts w:ascii="Calibri" w:hAnsi="Calibri" w:cs="Calibri"/>
        </w:rPr>
        <w:t xml:space="preserve">zirconia </w:t>
      </w:r>
      <w:r w:rsidR="003B5576" w:rsidRPr="00C258F8">
        <w:rPr>
          <w:rFonts w:ascii="Calibri" w:hAnsi="Calibri" w:cs="Calibri"/>
          <w:bCs/>
        </w:rPr>
        <w:t xml:space="preserve">tube connected to the </w:t>
      </w:r>
      <w:r w:rsidR="003B5576" w:rsidRPr="00C258F8">
        <w:rPr>
          <w:rFonts w:ascii="Calibri" w:hAnsi="Calibri" w:cs="Calibri"/>
        </w:rPr>
        <w:t xml:space="preserve">Xtreme-60 Syringe pump via the tether line is introduced into </w:t>
      </w:r>
      <w:r w:rsidR="0099511F" w:rsidRPr="00C258F8">
        <w:rPr>
          <w:rFonts w:ascii="Calibri" w:hAnsi="Calibri" w:cs="Calibri"/>
        </w:rPr>
        <w:t>the spectrometer</w:t>
      </w:r>
      <w:r w:rsidR="003B5576" w:rsidRPr="00C258F8">
        <w:rPr>
          <w:rFonts w:ascii="Calibri" w:hAnsi="Calibri" w:cs="Calibri"/>
          <w:bCs/>
        </w:rPr>
        <w:t xml:space="preserve"> </w:t>
      </w:r>
      <w:r w:rsidR="0099511F" w:rsidRPr="00C258F8">
        <w:rPr>
          <w:rFonts w:ascii="Calibri" w:hAnsi="Calibri" w:cs="Calibri"/>
          <w:bCs/>
        </w:rPr>
        <w:t xml:space="preserve">until reaching the normal sample </w:t>
      </w:r>
      <w:r w:rsidR="00E854FF" w:rsidRPr="00C258F8">
        <w:rPr>
          <w:rFonts w:ascii="Calibri" w:hAnsi="Calibri" w:cs="Calibri"/>
          <w:bCs/>
        </w:rPr>
        <w:t>sitting</w:t>
      </w:r>
      <w:r w:rsidR="0099511F" w:rsidRPr="00C258F8">
        <w:rPr>
          <w:rFonts w:ascii="Calibri" w:hAnsi="Calibri" w:cs="Calibri"/>
          <w:bCs/>
        </w:rPr>
        <w:t xml:space="preserve"> position.</w:t>
      </w:r>
    </w:p>
    <w:p w14:paraId="2E0FEA48" w14:textId="77777777" w:rsidR="00B51D3A" w:rsidRPr="00C258F8" w:rsidRDefault="00B51D3A" w:rsidP="00C258F8">
      <w:pPr>
        <w:rPr>
          <w:rFonts w:ascii="Calibri" w:hAnsi="Calibri" w:cs="Calibri"/>
        </w:rPr>
      </w:pPr>
    </w:p>
    <w:p w14:paraId="4BCE089B" w14:textId="4E045B3D" w:rsidR="00D242E2" w:rsidRPr="00892AF2" w:rsidRDefault="000A2409" w:rsidP="00C258F8">
      <w:pPr>
        <w:jc w:val="both"/>
        <w:rPr>
          <w:rFonts w:ascii="Calibri" w:hAnsi="Calibri" w:cs="Calibri"/>
          <w:bCs/>
        </w:rPr>
      </w:pPr>
      <w:r w:rsidRPr="00C258F8">
        <w:rPr>
          <w:rFonts w:ascii="Calibri" w:hAnsi="Calibri" w:cs="Calibri"/>
          <w:b/>
        </w:rPr>
        <w:t>Figure 2</w:t>
      </w:r>
      <w:r w:rsidR="00B75622" w:rsidRPr="00C258F8">
        <w:rPr>
          <w:rFonts w:ascii="Calibri" w:hAnsi="Calibri" w:cs="Calibri"/>
          <w:b/>
        </w:rPr>
        <w:t xml:space="preserve">: </w:t>
      </w:r>
      <w:r w:rsidR="0099511F" w:rsidRPr="00C258F8">
        <w:rPr>
          <w:rFonts w:ascii="Calibri" w:hAnsi="Calibri" w:cs="Calibri"/>
          <w:b/>
        </w:rPr>
        <w:t>Unfolding of hnRNPA1 RRM2 domain under pressure</w:t>
      </w:r>
      <w:r w:rsidR="00B75622" w:rsidRPr="00C258F8">
        <w:rPr>
          <w:rFonts w:ascii="Calibri" w:hAnsi="Calibri" w:cs="Calibri"/>
          <w:b/>
        </w:rPr>
        <w:t xml:space="preserve">. </w:t>
      </w:r>
      <w:r w:rsidR="0099511F" w:rsidRPr="00C258F8">
        <w:rPr>
          <w:rFonts w:ascii="Calibri" w:hAnsi="Calibri" w:cs="Calibri"/>
          <w:bCs/>
          <w:vertAlign w:val="superscript"/>
        </w:rPr>
        <w:t>1</w:t>
      </w:r>
      <w:r w:rsidR="0099511F" w:rsidRPr="00C258F8">
        <w:rPr>
          <w:rFonts w:ascii="Calibri" w:hAnsi="Calibri" w:cs="Calibri"/>
          <w:bCs/>
        </w:rPr>
        <w:t>H-</w:t>
      </w:r>
      <w:r w:rsidR="0099511F" w:rsidRPr="00C258F8">
        <w:rPr>
          <w:rFonts w:ascii="Calibri" w:hAnsi="Calibri" w:cs="Calibri"/>
          <w:bCs/>
          <w:vertAlign w:val="superscript"/>
        </w:rPr>
        <w:t>15</w:t>
      </w:r>
      <w:r w:rsidR="0099511F" w:rsidRPr="00C258F8">
        <w:rPr>
          <w:rFonts w:ascii="Calibri" w:hAnsi="Calibri" w:cs="Calibri"/>
          <w:bCs/>
        </w:rPr>
        <w:t xml:space="preserve">N HSQC spectra collected at </w:t>
      </w:r>
      <w:r w:rsidR="006712E4" w:rsidRPr="00C258F8">
        <w:rPr>
          <w:rFonts w:ascii="Calibri" w:hAnsi="Calibri" w:cs="Calibri"/>
          <w:bCs/>
        </w:rPr>
        <w:t>(</w:t>
      </w:r>
      <w:r w:rsidR="00981EBF" w:rsidRPr="00C258F8">
        <w:rPr>
          <w:rFonts w:ascii="Calibri" w:hAnsi="Calibri" w:cs="Calibri"/>
          <w:b/>
        </w:rPr>
        <w:t>A</w:t>
      </w:r>
      <w:r w:rsidR="00981EBF" w:rsidRPr="00C258F8">
        <w:rPr>
          <w:rFonts w:ascii="Calibri" w:hAnsi="Calibri" w:cs="Calibri"/>
          <w:bCs/>
        </w:rPr>
        <w:t xml:space="preserve">) </w:t>
      </w:r>
      <w:r w:rsidR="0099511F" w:rsidRPr="00C258F8">
        <w:rPr>
          <w:rFonts w:ascii="Calibri" w:hAnsi="Calibri" w:cs="Calibri"/>
          <w:bCs/>
        </w:rPr>
        <w:t>1</w:t>
      </w:r>
      <w:r w:rsidR="00285E70">
        <w:rPr>
          <w:rFonts w:ascii="Calibri" w:hAnsi="Calibri" w:cs="Calibri"/>
          <w:bCs/>
        </w:rPr>
        <w:t xml:space="preserve"> </w:t>
      </w:r>
      <w:r w:rsidR="0099511F" w:rsidRPr="00C258F8">
        <w:rPr>
          <w:rFonts w:ascii="Calibri" w:hAnsi="Calibri" w:cs="Calibri"/>
          <w:bCs/>
        </w:rPr>
        <w:t>bar, (</w:t>
      </w:r>
      <w:r w:rsidR="0099511F" w:rsidRPr="00C258F8">
        <w:rPr>
          <w:rFonts w:ascii="Calibri" w:hAnsi="Calibri" w:cs="Calibri"/>
          <w:b/>
        </w:rPr>
        <w:t>B</w:t>
      </w:r>
      <w:r w:rsidR="0099511F" w:rsidRPr="00C258F8">
        <w:rPr>
          <w:rFonts w:ascii="Calibri" w:hAnsi="Calibri" w:cs="Calibri"/>
          <w:bCs/>
        </w:rPr>
        <w:t>) 1</w:t>
      </w:r>
      <w:r w:rsidR="00285E70">
        <w:rPr>
          <w:rFonts w:ascii="Calibri" w:hAnsi="Calibri" w:cs="Calibri"/>
          <w:bCs/>
        </w:rPr>
        <w:t>,</w:t>
      </w:r>
      <w:r w:rsidR="0099511F" w:rsidRPr="00C258F8">
        <w:rPr>
          <w:rFonts w:ascii="Calibri" w:hAnsi="Calibri" w:cs="Calibri"/>
          <w:bCs/>
        </w:rPr>
        <w:t>000 bar, (</w:t>
      </w:r>
      <w:r w:rsidR="0099511F" w:rsidRPr="00C258F8">
        <w:rPr>
          <w:rFonts w:ascii="Calibri" w:hAnsi="Calibri" w:cs="Calibri"/>
          <w:b/>
        </w:rPr>
        <w:t>C</w:t>
      </w:r>
      <w:r w:rsidR="0099511F" w:rsidRPr="00C258F8">
        <w:rPr>
          <w:rFonts w:ascii="Calibri" w:hAnsi="Calibri" w:cs="Calibri"/>
          <w:bCs/>
        </w:rPr>
        <w:t>) 1</w:t>
      </w:r>
      <w:r w:rsidR="00285E70">
        <w:rPr>
          <w:rFonts w:ascii="Calibri" w:hAnsi="Calibri" w:cs="Calibri"/>
          <w:bCs/>
        </w:rPr>
        <w:t>,</w:t>
      </w:r>
      <w:r w:rsidR="0099511F" w:rsidRPr="00C258F8">
        <w:rPr>
          <w:rFonts w:ascii="Calibri" w:hAnsi="Calibri" w:cs="Calibri"/>
          <w:bCs/>
        </w:rPr>
        <w:t>500 bar, (</w:t>
      </w:r>
      <w:r w:rsidR="0099511F" w:rsidRPr="00C258F8">
        <w:rPr>
          <w:rFonts w:ascii="Calibri" w:hAnsi="Calibri" w:cs="Calibri"/>
          <w:b/>
        </w:rPr>
        <w:t>D</w:t>
      </w:r>
      <w:r w:rsidR="0099511F" w:rsidRPr="00C258F8">
        <w:rPr>
          <w:rFonts w:ascii="Calibri" w:hAnsi="Calibri" w:cs="Calibri"/>
          <w:bCs/>
        </w:rPr>
        <w:t>) and 2</w:t>
      </w:r>
      <w:r w:rsidR="00285E70">
        <w:rPr>
          <w:rFonts w:ascii="Calibri" w:hAnsi="Calibri" w:cs="Calibri"/>
          <w:bCs/>
        </w:rPr>
        <w:t>,</w:t>
      </w:r>
      <w:r w:rsidR="0099511F" w:rsidRPr="00C258F8">
        <w:rPr>
          <w:rFonts w:ascii="Calibri" w:hAnsi="Calibri" w:cs="Calibri"/>
          <w:bCs/>
        </w:rPr>
        <w:t xml:space="preserve">500 bar show a complete </w:t>
      </w:r>
      <w:r w:rsidR="006879EF" w:rsidRPr="00C258F8">
        <w:rPr>
          <w:rFonts w:ascii="Calibri" w:hAnsi="Calibri" w:cs="Calibri"/>
          <w:bCs/>
        </w:rPr>
        <w:t>unfolding of the RRM2 domain under pressure</w:t>
      </w:r>
      <w:r w:rsidR="00D242E2" w:rsidRPr="00C258F8">
        <w:rPr>
          <w:rFonts w:ascii="Calibri" w:hAnsi="Calibri" w:cs="Calibri"/>
          <w:bCs/>
        </w:rPr>
        <w:t>.</w:t>
      </w:r>
    </w:p>
    <w:p w14:paraId="154E1B4A" w14:textId="77777777" w:rsidR="00322813" w:rsidRPr="00C258F8" w:rsidRDefault="00322813" w:rsidP="00C258F8">
      <w:pPr>
        <w:rPr>
          <w:rFonts w:ascii="Calibri" w:hAnsi="Calibri" w:cs="Calibri"/>
        </w:rPr>
      </w:pPr>
    </w:p>
    <w:p w14:paraId="309B8017" w14:textId="13AEC6CC" w:rsidR="006712E4" w:rsidRPr="00C258F8" w:rsidRDefault="00AC3B13" w:rsidP="00C258F8">
      <w:pPr>
        <w:jc w:val="both"/>
        <w:rPr>
          <w:rFonts w:ascii="Calibri" w:hAnsi="Calibri" w:cs="Calibri"/>
          <w:noProof/>
        </w:rPr>
      </w:pPr>
      <w:r w:rsidRPr="00C258F8">
        <w:rPr>
          <w:rFonts w:ascii="Calibri" w:hAnsi="Calibri" w:cs="Calibri"/>
          <w:b/>
        </w:rPr>
        <w:lastRenderedPageBreak/>
        <w:t xml:space="preserve">Figure 3: </w:t>
      </w:r>
      <w:r w:rsidR="009201BB" w:rsidRPr="00C258F8">
        <w:rPr>
          <w:rFonts w:ascii="Calibri" w:hAnsi="Calibri" w:cs="Calibri"/>
          <w:b/>
        </w:rPr>
        <w:t xml:space="preserve">Analysis of RRM2 peak intensity and </w:t>
      </w:r>
      <w:r w:rsidR="009201BB" w:rsidRPr="00C258F8">
        <w:rPr>
          <w:rFonts w:ascii="Calibri" w:hAnsi="Calibri" w:cs="Calibri"/>
          <w:b/>
          <w:vertAlign w:val="superscript"/>
        </w:rPr>
        <w:t>1</w:t>
      </w:r>
      <w:r w:rsidR="009201BB" w:rsidRPr="00C258F8">
        <w:rPr>
          <w:rFonts w:ascii="Calibri" w:hAnsi="Calibri" w:cs="Calibri"/>
          <w:b/>
        </w:rPr>
        <w:t>H chemical shifts pressure depend</w:t>
      </w:r>
      <w:r w:rsidR="00A15E16" w:rsidRPr="00C258F8">
        <w:rPr>
          <w:rFonts w:ascii="Calibri" w:hAnsi="Calibri" w:cs="Calibri"/>
          <w:b/>
        </w:rPr>
        <w:t>e</w:t>
      </w:r>
      <w:r w:rsidR="009201BB" w:rsidRPr="00C258F8">
        <w:rPr>
          <w:rFonts w:ascii="Calibri" w:hAnsi="Calibri" w:cs="Calibri"/>
          <w:b/>
        </w:rPr>
        <w:t>nce</w:t>
      </w:r>
      <w:r w:rsidRPr="00C258F8">
        <w:rPr>
          <w:rFonts w:ascii="Calibri" w:hAnsi="Calibri" w:cs="Calibri"/>
          <w:b/>
        </w:rPr>
        <w:t xml:space="preserve">. </w:t>
      </w:r>
      <w:r w:rsidRPr="00C258F8">
        <w:rPr>
          <w:rFonts w:ascii="Calibri" w:hAnsi="Calibri" w:cs="Calibri"/>
        </w:rPr>
        <w:t>(</w:t>
      </w:r>
      <w:r w:rsidRPr="00C258F8">
        <w:rPr>
          <w:rFonts w:ascii="Calibri" w:hAnsi="Calibri" w:cs="Calibri"/>
          <w:b/>
        </w:rPr>
        <w:t>A</w:t>
      </w:r>
      <w:r w:rsidRPr="00C258F8">
        <w:rPr>
          <w:rFonts w:ascii="Calibri" w:hAnsi="Calibri" w:cs="Calibri"/>
        </w:rPr>
        <w:t>)</w:t>
      </w:r>
      <w:r w:rsidRPr="00892AF2">
        <w:rPr>
          <w:rFonts w:ascii="Calibri" w:hAnsi="Calibri" w:cs="Calibri"/>
          <w:bCs/>
        </w:rPr>
        <w:t xml:space="preserve"> </w:t>
      </w:r>
      <w:r w:rsidR="00E854FF" w:rsidRPr="00C258F8">
        <w:rPr>
          <w:rFonts w:ascii="Calibri" w:hAnsi="Calibri" w:cs="Calibri"/>
          <w:bCs/>
        </w:rPr>
        <w:t>Representative peak intensity profiles recorded for RRM2 between 1 and 2</w:t>
      </w:r>
      <w:r w:rsidR="00285E70">
        <w:rPr>
          <w:rFonts w:ascii="Calibri" w:hAnsi="Calibri" w:cs="Calibri"/>
          <w:bCs/>
        </w:rPr>
        <w:t>,</w:t>
      </w:r>
      <w:r w:rsidR="00E854FF" w:rsidRPr="00C258F8">
        <w:rPr>
          <w:rFonts w:ascii="Calibri" w:hAnsi="Calibri" w:cs="Calibri"/>
          <w:bCs/>
        </w:rPr>
        <w:t>000 bar. Solid lines represent the fit obtained using Eq. 1 to calculate the corresponding</w:t>
      </w:r>
      <w:r w:rsidR="00E776B2" w:rsidRPr="00C258F8">
        <w:rPr>
          <w:rFonts w:ascii="Calibri" w:hAnsi="Calibri" w:cs="Calibri"/>
          <w:bCs/>
        </w:rPr>
        <w:t xml:space="preserve"> standard</w:t>
      </w:r>
      <w:r w:rsidR="00E854FF" w:rsidRPr="00C258F8">
        <w:rPr>
          <w:rFonts w:ascii="Calibri" w:hAnsi="Calibri" w:cs="Calibri"/>
          <w:bCs/>
        </w:rPr>
        <w:t xml:space="preserve"> free-energy and volume changes associated with the unfolding reaction. </w:t>
      </w:r>
      <w:r w:rsidR="002960C8" w:rsidRPr="00C258F8">
        <w:rPr>
          <w:rFonts w:ascii="Calibri" w:hAnsi="Calibri" w:cs="Calibri"/>
          <w:noProof/>
        </w:rPr>
        <w:t>(</w:t>
      </w:r>
      <w:r w:rsidR="002960C8" w:rsidRPr="00C258F8">
        <w:rPr>
          <w:rFonts w:ascii="Calibri" w:hAnsi="Calibri" w:cs="Calibri"/>
          <w:b/>
          <w:bCs/>
          <w:noProof/>
        </w:rPr>
        <w:t>B</w:t>
      </w:r>
      <w:r w:rsidR="002960C8" w:rsidRPr="00C258F8">
        <w:rPr>
          <w:rFonts w:ascii="Calibri" w:hAnsi="Calibri" w:cs="Calibri"/>
          <w:noProof/>
        </w:rPr>
        <w:t xml:space="preserve">) </w:t>
      </w:r>
      <w:r w:rsidR="004645D5" w:rsidRPr="00C258F8">
        <w:rPr>
          <w:rFonts w:ascii="Calibri" w:hAnsi="Calibri" w:cs="Calibri"/>
          <w:noProof/>
        </w:rPr>
        <w:t xml:space="preserve">The top 25% of residues with the largest measured magnitude of </w:t>
      </w:r>
      <w:r w:rsidR="004645D5" w:rsidRPr="00C258F8">
        <w:rPr>
          <w:rFonts w:ascii="Calibri" w:hAnsi="Calibri" w:cs="Calibri"/>
          <w:color w:val="231F20"/>
        </w:rPr>
        <w:sym w:font="Symbol" w:char="F044"/>
      </w:r>
      <w:r w:rsidR="004645D5" w:rsidRPr="00C258F8">
        <w:rPr>
          <w:rFonts w:ascii="Calibri" w:hAnsi="Calibri" w:cs="Calibri"/>
          <w:color w:val="231F20"/>
        </w:rPr>
        <w:t>V</w:t>
      </w:r>
      <w:r w:rsidR="004645D5" w:rsidRPr="00C258F8">
        <w:rPr>
          <w:rFonts w:ascii="Calibri" w:hAnsi="Calibri" w:cs="Calibri"/>
          <w:color w:val="231F20"/>
          <w:vertAlign w:val="subscript"/>
        </w:rPr>
        <w:t>U</w:t>
      </w:r>
      <w:r w:rsidR="004645D5" w:rsidRPr="00C258F8">
        <w:rPr>
          <w:rFonts w:ascii="Calibri" w:hAnsi="Calibri" w:cs="Calibri"/>
          <w:color w:val="231F20"/>
        </w:rPr>
        <w:t xml:space="preserve"> are highlighted with red spheres on </w:t>
      </w:r>
      <w:r w:rsidR="004645D5" w:rsidRPr="00C258F8">
        <w:rPr>
          <w:rFonts w:ascii="Calibri" w:hAnsi="Calibri" w:cs="Calibri"/>
          <w:noProof/>
        </w:rPr>
        <w:t>RRM2 reference structure (</w:t>
      </w:r>
      <w:proofErr w:type="spellStart"/>
      <w:r w:rsidR="004645D5" w:rsidRPr="00C258F8">
        <w:rPr>
          <w:rFonts w:ascii="Calibri" w:hAnsi="Calibri" w:cs="Calibri"/>
        </w:rPr>
        <w:t>pdb</w:t>
      </w:r>
      <w:proofErr w:type="spellEnd"/>
      <w:r w:rsidR="004645D5" w:rsidRPr="00C258F8">
        <w:rPr>
          <w:rFonts w:ascii="Calibri" w:hAnsi="Calibri" w:cs="Calibri"/>
        </w:rPr>
        <w:t xml:space="preserve"> 1U1R). Residues with the smallest </w:t>
      </w:r>
      <w:r w:rsidR="004645D5" w:rsidRPr="00C258F8">
        <w:rPr>
          <w:rFonts w:ascii="Calibri" w:hAnsi="Calibri" w:cs="Calibri"/>
          <w:noProof/>
        </w:rPr>
        <w:t xml:space="preserve">magnitude of </w:t>
      </w:r>
      <w:r w:rsidR="004645D5" w:rsidRPr="00C258F8">
        <w:rPr>
          <w:rFonts w:ascii="Calibri" w:hAnsi="Calibri" w:cs="Calibri"/>
          <w:color w:val="231F20"/>
        </w:rPr>
        <w:sym w:font="Symbol" w:char="F044"/>
      </w:r>
      <w:r w:rsidR="004645D5" w:rsidRPr="00C258F8">
        <w:rPr>
          <w:rFonts w:ascii="Calibri" w:hAnsi="Calibri" w:cs="Calibri"/>
          <w:color w:val="231F20"/>
        </w:rPr>
        <w:t>V</w:t>
      </w:r>
      <w:r w:rsidR="004645D5" w:rsidRPr="00C258F8">
        <w:rPr>
          <w:rFonts w:ascii="Calibri" w:hAnsi="Calibri" w:cs="Calibri"/>
          <w:color w:val="231F20"/>
          <w:vertAlign w:val="subscript"/>
        </w:rPr>
        <w:t>U</w:t>
      </w:r>
      <w:r w:rsidR="004645D5" w:rsidRPr="00C258F8">
        <w:rPr>
          <w:rFonts w:ascii="Calibri" w:hAnsi="Calibri" w:cs="Calibri"/>
          <w:color w:val="231F20"/>
        </w:rPr>
        <w:t xml:space="preserve"> are shown in green. (</w:t>
      </w:r>
      <w:r w:rsidR="004645D5" w:rsidRPr="00C258F8">
        <w:rPr>
          <w:rFonts w:ascii="Calibri" w:hAnsi="Calibri" w:cs="Calibri"/>
          <w:b/>
          <w:bCs/>
          <w:color w:val="231F20"/>
        </w:rPr>
        <w:t>C</w:t>
      </w:r>
      <w:r w:rsidR="004645D5" w:rsidRPr="00C258F8">
        <w:rPr>
          <w:rFonts w:ascii="Calibri" w:hAnsi="Calibri" w:cs="Calibri"/>
          <w:color w:val="231F20"/>
        </w:rPr>
        <w:t>)</w:t>
      </w:r>
      <w:r w:rsidR="004645D5" w:rsidRPr="00C258F8">
        <w:rPr>
          <w:rFonts w:ascii="Calibri" w:hAnsi="Calibri" w:cs="Calibri"/>
          <w:noProof/>
        </w:rPr>
        <w:t xml:space="preserve"> Representative changes of </w:t>
      </w:r>
      <w:r w:rsidR="004645D5" w:rsidRPr="00C258F8">
        <w:rPr>
          <w:rFonts w:ascii="Calibri" w:hAnsi="Calibri" w:cs="Calibri"/>
          <w:noProof/>
          <w:vertAlign w:val="superscript"/>
        </w:rPr>
        <w:t>1</w:t>
      </w:r>
      <w:r w:rsidR="004645D5" w:rsidRPr="00C258F8">
        <w:rPr>
          <w:rFonts w:ascii="Calibri" w:hAnsi="Calibri" w:cs="Calibri"/>
          <w:noProof/>
        </w:rPr>
        <w:t>H chemical shifts measured for RRM2 between 1 bar and 2</w:t>
      </w:r>
      <w:r w:rsidR="00AD5889">
        <w:rPr>
          <w:rFonts w:ascii="Calibri" w:hAnsi="Calibri" w:cs="Calibri"/>
          <w:noProof/>
        </w:rPr>
        <w:t>,</w:t>
      </w:r>
      <w:r w:rsidR="004645D5" w:rsidRPr="00C258F8">
        <w:rPr>
          <w:rFonts w:ascii="Calibri" w:hAnsi="Calibri" w:cs="Calibri"/>
          <w:noProof/>
        </w:rPr>
        <w:t>000 bar. Solid lines represent the fit to Eq. 2 to calculate the linear (B</w:t>
      </w:r>
      <w:r w:rsidR="004645D5" w:rsidRPr="00C258F8">
        <w:rPr>
          <w:rFonts w:ascii="Calibri" w:hAnsi="Calibri" w:cs="Calibri"/>
          <w:noProof/>
          <w:vertAlign w:val="subscript"/>
        </w:rPr>
        <w:t>1</w:t>
      </w:r>
      <w:r w:rsidR="004645D5" w:rsidRPr="00C258F8">
        <w:rPr>
          <w:rFonts w:ascii="Calibri" w:hAnsi="Calibri" w:cs="Calibri"/>
          <w:noProof/>
        </w:rPr>
        <w:t>) and non-linear (B</w:t>
      </w:r>
      <w:r w:rsidR="004645D5" w:rsidRPr="00C258F8">
        <w:rPr>
          <w:rFonts w:ascii="Calibri" w:hAnsi="Calibri" w:cs="Calibri"/>
          <w:noProof/>
          <w:vertAlign w:val="subscript"/>
        </w:rPr>
        <w:t>2</w:t>
      </w:r>
      <w:r w:rsidR="004645D5" w:rsidRPr="00C258F8">
        <w:rPr>
          <w:rFonts w:ascii="Calibri" w:hAnsi="Calibri" w:cs="Calibri"/>
          <w:noProof/>
        </w:rPr>
        <w:t>) pressure coefficients. (</w:t>
      </w:r>
      <w:r w:rsidR="004645D5" w:rsidRPr="00C258F8">
        <w:rPr>
          <w:rFonts w:ascii="Calibri" w:hAnsi="Calibri" w:cs="Calibri"/>
          <w:b/>
          <w:bCs/>
          <w:noProof/>
        </w:rPr>
        <w:t>D</w:t>
      </w:r>
      <w:r w:rsidR="004645D5" w:rsidRPr="00C258F8">
        <w:rPr>
          <w:rFonts w:ascii="Calibri" w:hAnsi="Calibri" w:cs="Calibri"/>
          <w:noProof/>
        </w:rPr>
        <w:t>) The top 25% of residues with the largest B</w:t>
      </w:r>
      <w:r w:rsidR="004645D5" w:rsidRPr="00C258F8">
        <w:rPr>
          <w:rFonts w:ascii="Calibri" w:hAnsi="Calibri" w:cs="Calibri"/>
          <w:noProof/>
          <w:vertAlign w:val="subscript"/>
        </w:rPr>
        <w:t>2</w:t>
      </w:r>
      <w:r w:rsidR="004645D5" w:rsidRPr="00C258F8">
        <w:rPr>
          <w:rFonts w:ascii="Calibri" w:hAnsi="Calibri" w:cs="Calibri"/>
          <w:noProof/>
        </w:rPr>
        <w:t xml:space="preserve"> coefficients are shown in yellow</w:t>
      </w:r>
      <w:r w:rsidR="001914CD">
        <w:rPr>
          <w:rFonts w:ascii="Calibri" w:hAnsi="Calibri" w:cs="Calibri"/>
          <w:noProof/>
        </w:rPr>
        <w:t>,</w:t>
      </w:r>
      <w:r w:rsidR="004645D5" w:rsidRPr="00C258F8">
        <w:rPr>
          <w:rFonts w:ascii="Calibri" w:hAnsi="Calibri" w:cs="Calibri"/>
          <w:noProof/>
        </w:rPr>
        <w:t xml:space="preserve"> while those </w:t>
      </w:r>
      <w:r w:rsidR="001914CD">
        <w:rPr>
          <w:rFonts w:ascii="Calibri" w:hAnsi="Calibri" w:cs="Calibri"/>
          <w:noProof/>
        </w:rPr>
        <w:t xml:space="preserve">with </w:t>
      </w:r>
      <w:r w:rsidR="004645D5" w:rsidRPr="00C258F8">
        <w:rPr>
          <w:rFonts w:ascii="Calibri" w:hAnsi="Calibri" w:cs="Calibri"/>
          <w:noProof/>
        </w:rPr>
        <w:t>the smallest B</w:t>
      </w:r>
      <w:r w:rsidR="004645D5" w:rsidRPr="00C258F8">
        <w:rPr>
          <w:rFonts w:ascii="Calibri" w:hAnsi="Calibri" w:cs="Calibri"/>
          <w:noProof/>
          <w:vertAlign w:val="subscript"/>
        </w:rPr>
        <w:t>2</w:t>
      </w:r>
      <w:r w:rsidR="004645D5" w:rsidRPr="00C258F8">
        <w:rPr>
          <w:rFonts w:ascii="Calibri" w:hAnsi="Calibri" w:cs="Calibri"/>
          <w:noProof/>
        </w:rPr>
        <w:t xml:space="preserve"> coefficients are shown in blue.</w:t>
      </w:r>
    </w:p>
    <w:p w14:paraId="527D524C" w14:textId="77777777" w:rsidR="00493CE5" w:rsidRPr="00C258F8" w:rsidRDefault="00493CE5" w:rsidP="00C258F8">
      <w:pPr>
        <w:rPr>
          <w:rFonts w:ascii="Calibri" w:hAnsi="Calibri" w:cs="Calibri"/>
          <w:b/>
        </w:rPr>
      </w:pPr>
    </w:p>
    <w:p w14:paraId="7722D91A" w14:textId="330D2A98" w:rsidR="00E72243" w:rsidRPr="00C258F8" w:rsidRDefault="00402961" w:rsidP="00C258F8">
      <w:pPr>
        <w:rPr>
          <w:rFonts w:ascii="Calibri" w:hAnsi="Calibri" w:cs="Calibri"/>
          <w:color w:val="808080"/>
        </w:rPr>
      </w:pPr>
      <w:r w:rsidRPr="00C258F8">
        <w:rPr>
          <w:rFonts w:ascii="Calibri" w:hAnsi="Calibri" w:cs="Calibri"/>
          <w:b/>
        </w:rPr>
        <w:t>DISCUSSION:</w:t>
      </w:r>
    </w:p>
    <w:p w14:paraId="7396B4F3" w14:textId="1B27E2B0" w:rsidR="0079660D" w:rsidRPr="008739D7" w:rsidRDefault="001914CD" w:rsidP="00C258F8">
      <w:pPr>
        <w:jc w:val="both"/>
        <w:rPr>
          <w:rFonts w:ascii="Calibri" w:hAnsi="Calibri" w:cs="Calibri"/>
          <w:color w:val="231F20"/>
        </w:rPr>
      </w:pPr>
      <w:r>
        <w:rPr>
          <w:rFonts w:ascii="Calibri" w:eastAsia="Times New Roman" w:hAnsi="Calibri" w:cs="Calibri"/>
          <w:color w:val="000000"/>
        </w:rPr>
        <w:t>The study details a</w:t>
      </w:r>
      <w:r w:rsidRPr="00C258F8">
        <w:rPr>
          <w:rFonts w:ascii="Calibri" w:eastAsia="Times New Roman" w:hAnsi="Calibri" w:cs="Calibri"/>
          <w:color w:val="000000"/>
        </w:rPr>
        <w:t xml:space="preserve"> </w:t>
      </w:r>
      <w:r w:rsidR="00802B42" w:rsidRPr="00C258F8">
        <w:rPr>
          <w:rFonts w:ascii="Calibri" w:eastAsia="Times New Roman" w:hAnsi="Calibri" w:cs="Calibri"/>
          <w:color w:val="000000"/>
        </w:rPr>
        <w:t xml:space="preserve">protocol implemented to probe </w:t>
      </w:r>
      <w:r w:rsidR="00F40AD6" w:rsidRPr="00C258F8">
        <w:rPr>
          <w:rFonts w:ascii="Calibri" w:eastAsia="Times New Roman" w:hAnsi="Calibri" w:cs="Calibri"/>
          <w:color w:val="000000"/>
        </w:rPr>
        <w:t>protein</w:t>
      </w:r>
      <w:r w:rsidR="00802B42" w:rsidRPr="00C258F8">
        <w:rPr>
          <w:rFonts w:ascii="Calibri" w:eastAsia="Times New Roman" w:hAnsi="Calibri" w:cs="Calibri"/>
          <w:color w:val="000000"/>
        </w:rPr>
        <w:t xml:space="preserve"> structural and </w:t>
      </w:r>
      <w:r w:rsidR="00F40AD6" w:rsidRPr="00C258F8">
        <w:rPr>
          <w:rFonts w:ascii="Calibri" w:eastAsia="Times New Roman" w:hAnsi="Calibri" w:cs="Calibri"/>
          <w:color w:val="000000"/>
        </w:rPr>
        <w:t xml:space="preserve">thermodynamics </w:t>
      </w:r>
      <w:r w:rsidR="00F40AD6" w:rsidRPr="008739D7">
        <w:rPr>
          <w:rFonts w:ascii="Calibri" w:eastAsia="Times New Roman" w:hAnsi="Calibri" w:cs="Calibri"/>
          <w:color w:val="000000"/>
        </w:rPr>
        <w:t>response</w:t>
      </w:r>
      <w:r w:rsidR="004B56AD" w:rsidRPr="008739D7">
        <w:rPr>
          <w:rFonts w:ascii="Calibri" w:eastAsia="Times New Roman" w:hAnsi="Calibri" w:cs="Calibri"/>
          <w:color w:val="000000"/>
        </w:rPr>
        <w:t>s</w:t>
      </w:r>
      <w:r w:rsidR="00802B42" w:rsidRPr="008739D7">
        <w:rPr>
          <w:rFonts w:ascii="Calibri" w:eastAsia="Times New Roman" w:hAnsi="Calibri" w:cs="Calibri"/>
          <w:color w:val="000000"/>
        </w:rPr>
        <w:t xml:space="preserve"> to pressure perturbation. </w:t>
      </w:r>
      <w:r w:rsidR="005342DA" w:rsidRPr="008739D7">
        <w:rPr>
          <w:rFonts w:ascii="Calibri" w:eastAsia="Times New Roman" w:hAnsi="Calibri" w:cs="Calibri"/>
          <w:color w:val="000000"/>
        </w:rPr>
        <w:t xml:space="preserve">The high-pressure experiments recorded here on RRM2 demonstrate that large variations in </w:t>
      </w:r>
      <w:r w:rsidR="005342DA" w:rsidRPr="008739D7">
        <w:rPr>
          <w:rFonts w:ascii="Calibri" w:hAnsi="Calibri" w:cs="Calibri"/>
          <w:color w:val="231F20"/>
        </w:rPr>
        <w:sym w:font="Symbol" w:char="F044"/>
      </w:r>
      <w:r w:rsidR="005342DA" w:rsidRPr="008739D7">
        <w:rPr>
          <w:rFonts w:ascii="Calibri" w:hAnsi="Calibri" w:cs="Calibri"/>
          <w:color w:val="231F20"/>
        </w:rPr>
        <w:t>V</w:t>
      </w:r>
      <w:r w:rsidR="005342DA" w:rsidRPr="008739D7">
        <w:rPr>
          <w:rFonts w:ascii="Calibri" w:hAnsi="Calibri" w:cs="Calibri"/>
          <w:color w:val="231F20"/>
          <w:vertAlign w:val="subscript"/>
        </w:rPr>
        <w:t>U</w:t>
      </w:r>
      <w:r w:rsidR="005342DA" w:rsidRPr="008739D7">
        <w:rPr>
          <w:rFonts w:ascii="Calibri" w:hAnsi="Calibri" w:cs="Calibri"/>
          <w:color w:val="231F20"/>
        </w:rPr>
        <w:t xml:space="preserve"> values, indicative of non-fully cooperative unfolding, can be found in a</w:t>
      </w:r>
      <w:r w:rsidR="004B56AD" w:rsidRPr="008739D7">
        <w:rPr>
          <w:rFonts w:ascii="Calibri" w:hAnsi="Calibri" w:cs="Calibri"/>
          <w:color w:val="231F20"/>
        </w:rPr>
        <w:t xml:space="preserve"> relatively</w:t>
      </w:r>
      <w:r w:rsidR="005342DA" w:rsidRPr="008739D7">
        <w:rPr>
          <w:rFonts w:ascii="Calibri" w:hAnsi="Calibri" w:cs="Calibri"/>
          <w:color w:val="231F20"/>
        </w:rPr>
        <w:t xml:space="preserve"> small single domain protein. </w:t>
      </w:r>
      <w:r w:rsidR="00553A25" w:rsidRPr="008739D7">
        <w:rPr>
          <w:rFonts w:ascii="Calibri" w:hAnsi="Calibri" w:cs="Calibri"/>
          <w:color w:val="231F20"/>
        </w:rPr>
        <w:t xml:space="preserve">A similar picture emerges from the analysis of </w:t>
      </w:r>
      <w:r w:rsidR="00553A25" w:rsidRPr="008739D7">
        <w:rPr>
          <w:rFonts w:ascii="Calibri" w:hAnsi="Calibri" w:cs="Calibri"/>
          <w:color w:val="231F20"/>
          <w:vertAlign w:val="superscript"/>
        </w:rPr>
        <w:t>1</w:t>
      </w:r>
      <w:r w:rsidR="00553A25" w:rsidRPr="008739D7">
        <w:rPr>
          <w:rFonts w:ascii="Calibri" w:hAnsi="Calibri" w:cs="Calibri"/>
          <w:color w:val="231F20"/>
        </w:rPr>
        <w:t xml:space="preserve">H chemical shift changes under pressure. It should be noted </w:t>
      </w:r>
      <w:proofErr w:type="spellStart"/>
      <w:proofErr w:type="gramStart"/>
      <w:r w:rsidR="006F3DB4" w:rsidRPr="008739D7">
        <w:rPr>
          <w:rFonts w:ascii="Calibri" w:hAnsi="Calibri" w:cs="Calibri"/>
          <w:color w:val="231F20"/>
        </w:rPr>
        <w:t>Kalbitzer</w:t>
      </w:r>
      <w:proofErr w:type="spellEnd"/>
      <w:proofErr w:type="gramEnd"/>
      <w:r w:rsidR="006F3DB4" w:rsidRPr="008739D7">
        <w:rPr>
          <w:rFonts w:ascii="Calibri" w:hAnsi="Calibri" w:cs="Calibri"/>
          <w:color w:val="231F20"/>
        </w:rPr>
        <w:t xml:space="preserve"> and coworkers have demonstrated </w:t>
      </w:r>
      <w:r w:rsidR="00553A25" w:rsidRPr="008739D7">
        <w:rPr>
          <w:rFonts w:ascii="Calibri" w:hAnsi="Calibri" w:cs="Calibri"/>
          <w:color w:val="231F20"/>
        </w:rPr>
        <w:t xml:space="preserve">that a more in-depth analysis </w:t>
      </w:r>
      <w:r w:rsidR="006F3DB4" w:rsidRPr="008739D7">
        <w:rPr>
          <w:rFonts w:ascii="Calibri" w:hAnsi="Calibri" w:cs="Calibri"/>
          <w:color w:val="231F20"/>
        </w:rPr>
        <w:t xml:space="preserve">of chemical shift changes can be </w:t>
      </w:r>
      <w:r w:rsidR="00201D57" w:rsidRPr="008739D7">
        <w:rPr>
          <w:rFonts w:ascii="Calibri" w:hAnsi="Calibri" w:cs="Calibri"/>
          <w:color w:val="231F20"/>
        </w:rPr>
        <w:t>performed linking the ratio between the non-linear and linear coefficients (</w:t>
      </w:r>
      <w:r w:rsidR="006B1691" w:rsidRPr="008739D7">
        <w:rPr>
          <w:rFonts w:ascii="Calibri" w:hAnsi="Calibri" w:cs="Calibri"/>
          <w:color w:val="231F20"/>
        </w:rPr>
        <w:t>B</w:t>
      </w:r>
      <w:r w:rsidR="006B1691" w:rsidRPr="008739D7">
        <w:rPr>
          <w:rFonts w:ascii="Calibri" w:hAnsi="Calibri" w:cs="Calibri"/>
          <w:color w:val="231F20"/>
          <w:vertAlign w:val="subscript"/>
        </w:rPr>
        <w:t>2</w:t>
      </w:r>
      <w:r w:rsidR="006B1691" w:rsidRPr="008739D7">
        <w:rPr>
          <w:rFonts w:ascii="Calibri" w:hAnsi="Calibri" w:cs="Calibri"/>
          <w:color w:val="231F20"/>
        </w:rPr>
        <w:t>/B</w:t>
      </w:r>
      <w:r w:rsidR="006B1691" w:rsidRPr="008739D7">
        <w:rPr>
          <w:rFonts w:ascii="Calibri" w:hAnsi="Calibri" w:cs="Calibri"/>
          <w:color w:val="231F20"/>
          <w:vertAlign w:val="subscript"/>
        </w:rPr>
        <w:t>1</w:t>
      </w:r>
      <w:r w:rsidR="006B1691" w:rsidRPr="008739D7">
        <w:rPr>
          <w:rFonts w:ascii="Calibri" w:hAnsi="Calibri" w:cs="Calibri"/>
          <w:color w:val="231F20"/>
        </w:rPr>
        <w:t>)</w:t>
      </w:r>
      <w:r w:rsidR="006F3DB4" w:rsidRPr="008739D7">
        <w:rPr>
          <w:rFonts w:ascii="Calibri" w:hAnsi="Calibri" w:cs="Calibri"/>
          <w:color w:val="231F20"/>
        </w:rPr>
        <w:t xml:space="preserve"> </w:t>
      </w:r>
      <w:r w:rsidR="006B1691" w:rsidRPr="008739D7">
        <w:rPr>
          <w:rFonts w:ascii="Calibri" w:hAnsi="Calibri" w:cs="Calibri"/>
          <w:color w:val="231F20"/>
        </w:rPr>
        <w:t>with the ratio of the change in compressibility and volume (</w:t>
      </w:r>
      <w:r w:rsidR="006B1691" w:rsidRPr="008739D7">
        <w:rPr>
          <w:rFonts w:ascii="Calibri" w:hAnsi="Calibri" w:cs="Calibri"/>
          <w:color w:val="231F20"/>
        </w:rPr>
        <w:sym w:font="Symbol" w:char="F044"/>
      </w:r>
      <w:r w:rsidR="006B1691" w:rsidRPr="008739D7">
        <w:rPr>
          <w:rFonts w:ascii="Calibri" w:hAnsi="Calibri" w:cs="Calibri"/>
          <w:color w:val="231F20"/>
        </w:rPr>
        <w:sym w:font="Symbol" w:char="F062"/>
      </w:r>
      <w:r w:rsidR="006B1691" w:rsidRPr="008739D7">
        <w:rPr>
          <w:rFonts w:ascii="Calibri" w:hAnsi="Calibri" w:cs="Calibri"/>
          <w:color w:val="231F20"/>
        </w:rPr>
        <w:t>/</w:t>
      </w:r>
      <w:r w:rsidR="006B1691" w:rsidRPr="008739D7">
        <w:rPr>
          <w:rFonts w:ascii="Calibri" w:hAnsi="Calibri" w:cs="Calibri"/>
          <w:color w:val="231F20"/>
        </w:rPr>
        <w:sym w:font="Symbol" w:char="F044"/>
      </w:r>
      <w:r w:rsidR="006B1691" w:rsidRPr="008739D7">
        <w:rPr>
          <w:rFonts w:ascii="Calibri" w:hAnsi="Calibri" w:cs="Calibri"/>
          <w:color w:val="231F20"/>
        </w:rPr>
        <w:t>V)</w:t>
      </w:r>
      <w:r w:rsidR="006B1691" w:rsidRPr="008739D7">
        <w:rPr>
          <w:rFonts w:ascii="Calibri" w:hAnsi="Calibri" w:cs="Calibri"/>
          <w:color w:val="231F20"/>
          <w:vertAlign w:val="superscript"/>
        </w:rPr>
        <w:t>23</w:t>
      </w:r>
      <w:r w:rsidR="00097E68" w:rsidRPr="008739D7">
        <w:rPr>
          <w:rFonts w:ascii="Calibri" w:hAnsi="Calibri" w:cs="Calibri"/>
          <w:color w:val="231F20"/>
        </w:rPr>
        <w:t>.</w:t>
      </w:r>
      <w:r w:rsidR="00553A25" w:rsidRPr="008739D7">
        <w:rPr>
          <w:rFonts w:ascii="Calibri" w:hAnsi="Calibri" w:cs="Calibri"/>
          <w:color w:val="231F20"/>
        </w:rPr>
        <w:t xml:space="preserve"> </w:t>
      </w:r>
      <w:r w:rsidR="005342DA" w:rsidRPr="008739D7">
        <w:rPr>
          <w:rFonts w:ascii="Calibri" w:hAnsi="Calibri" w:cs="Calibri"/>
          <w:color w:val="231F20"/>
        </w:rPr>
        <w:t xml:space="preserve">These results highlight the ability of high </w:t>
      </w:r>
      <w:r w:rsidR="007F3FC1" w:rsidRPr="008739D7">
        <w:rPr>
          <w:rFonts w:ascii="Calibri" w:hAnsi="Calibri" w:cs="Calibri"/>
          <w:color w:val="231F20"/>
        </w:rPr>
        <w:t xml:space="preserve">hydrostatic </w:t>
      </w:r>
      <w:r w:rsidR="005342DA" w:rsidRPr="008739D7">
        <w:rPr>
          <w:rFonts w:ascii="Calibri" w:hAnsi="Calibri" w:cs="Calibri"/>
          <w:color w:val="231F20"/>
        </w:rPr>
        <w:t xml:space="preserve">pressure to </w:t>
      </w:r>
      <w:r w:rsidR="007F3FC1" w:rsidRPr="008739D7">
        <w:rPr>
          <w:rFonts w:ascii="Calibri" w:hAnsi="Calibri" w:cs="Calibri"/>
          <w:color w:val="231F20"/>
        </w:rPr>
        <w:t xml:space="preserve">destabilize </w:t>
      </w:r>
      <w:r w:rsidR="00437EB4" w:rsidRPr="008739D7">
        <w:rPr>
          <w:rFonts w:ascii="Calibri" w:hAnsi="Calibri" w:cs="Calibri"/>
          <w:color w:val="231F20"/>
        </w:rPr>
        <w:t>individual</w:t>
      </w:r>
      <w:r w:rsidR="0034414E" w:rsidRPr="008739D7">
        <w:rPr>
          <w:rFonts w:ascii="Calibri" w:hAnsi="Calibri" w:cs="Calibri"/>
          <w:color w:val="231F20"/>
        </w:rPr>
        <w:t xml:space="preserve"> structural motifs and subdomains </w:t>
      </w:r>
      <w:r w:rsidR="007F3FC1" w:rsidRPr="008739D7">
        <w:rPr>
          <w:rFonts w:ascii="Calibri" w:hAnsi="Calibri" w:cs="Calibri"/>
          <w:color w:val="231F20"/>
        </w:rPr>
        <w:t>based on the lo</w:t>
      </w:r>
      <w:r w:rsidR="0034414E" w:rsidRPr="008739D7">
        <w:rPr>
          <w:rFonts w:ascii="Calibri" w:hAnsi="Calibri" w:cs="Calibri"/>
          <w:color w:val="231F20"/>
        </w:rPr>
        <w:t xml:space="preserve">cal </w:t>
      </w:r>
      <w:r w:rsidR="00437EB4" w:rsidRPr="008739D7">
        <w:rPr>
          <w:rFonts w:ascii="Calibri" w:hAnsi="Calibri" w:cs="Calibri"/>
          <w:color w:val="231F20"/>
        </w:rPr>
        <w:t xml:space="preserve">thermodynamic </w:t>
      </w:r>
      <w:r w:rsidR="0034414E" w:rsidRPr="008739D7">
        <w:rPr>
          <w:rFonts w:ascii="Calibri" w:hAnsi="Calibri" w:cs="Calibri"/>
          <w:color w:val="231F20"/>
        </w:rPr>
        <w:t xml:space="preserve">stability and volume </w:t>
      </w:r>
      <w:r w:rsidR="00437EB4" w:rsidRPr="008739D7">
        <w:rPr>
          <w:rFonts w:ascii="Calibri" w:hAnsi="Calibri" w:cs="Calibri"/>
          <w:color w:val="231F20"/>
        </w:rPr>
        <w:t>change associated with unfolding</w:t>
      </w:r>
      <w:r w:rsidR="007F3FC1" w:rsidRPr="008739D7">
        <w:rPr>
          <w:rFonts w:ascii="Calibri" w:hAnsi="Calibri" w:cs="Calibri"/>
          <w:color w:val="231F20"/>
        </w:rPr>
        <w:t xml:space="preserve">. Recording a simple set of pressure titration experiments can </w:t>
      </w:r>
      <w:r w:rsidR="005342DA" w:rsidRPr="008739D7">
        <w:rPr>
          <w:rFonts w:ascii="Calibri" w:hAnsi="Calibri" w:cs="Calibri"/>
          <w:color w:val="231F20"/>
        </w:rPr>
        <w:t xml:space="preserve">therefore </w:t>
      </w:r>
      <w:r w:rsidR="007F3FC1" w:rsidRPr="008739D7">
        <w:rPr>
          <w:rFonts w:ascii="Calibri" w:hAnsi="Calibri" w:cs="Calibri"/>
          <w:color w:val="231F20"/>
        </w:rPr>
        <w:t>provide</w:t>
      </w:r>
      <w:r w:rsidR="005342DA" w:rsidRPr="008739D7">
        <w:rPr>
          <w:rFonts w:ascii="Calibri" w:hAnsi="Calibri" w:cs="Calibri"/>
          <w:color w:val="231F20"/>
        </w:rPr>
        <w:t xml:space="preserve"> valuable information regarding the folding mechanisms and</w:t>
      </w:r>
      <w:r w:rsidR="007F3FC1" w:rsidRPr="008739D7">
        <w:rPr>
          <w:rFonts w:ascii="Calibri" w:hAnsi="Calibri" w:cs="Calibri"/>
          <w:color w:val="231F20"/>
        </w:rPr>
        <w:t xml:space="preserve"> </w:t>
      </w:r>
      <w:r w:rsidR="00437EB4" w:rsidRPr="008739D7">
        <w:rPr>
          <w:rFonts w:ascii="Calibri" w:hAnsi="Calibri" w:cs="Calibri"/>
          <w:color w:val="231F20"/>
        </w:rPr>
        <w:t>subdomain architecture of a protein.</w:t>
      </w:r>
    </w:p>
    <w:p w14:paraId="5177B0B5" w14:textId="77777777" w:rsidR="00C258F8" w:rsidRPr="008739D7" w:rsidRDefault="00C258F8" w:rsidP="00C258F8">
      <w:pPr>
        <w:jc w:val="both"/>
        <w:rPr>
          <w:rFonts w:ascii="Calibri" w:hAnsi="Calibri" w:cs="Calibri"/>
          <w:color w:val="231F20"/>
        </w:rPr>
      </w:pPr>
    </w:p>
    <w:p w14:paraId="3CB48152" w14:textId="643028C4" w:rsidR="0089716B" w:rsidRPr="00C258F8" w:rsidRDefault="00885DF9" w:rsidP="00C258F8">
      <w:pPr>
        <w:jc w:val="both"/>
        <w:rPr>
          <w:rFonts w:ascii="Calibri" w:hAnsi="Calibri" w:cs="Calibri"/>
          <w:color w:val="231F20"/>
        </w:rPr>
      </w:pPr>
      <w:r w:rsidRPr="008739D7">
        <w:rPr>
          <w:rFonts w:ascii="Calibri" w:hAnsi="Calibri" w:cs="Calibri"/>
          <w:color w:val="231F20"/>
        </w:rPr>
        <w:t xml:space="preserve">The whole pressure system (pump and controller) is relatively compact and can be installed on </w:t>
      </w:r>
      <w:r w:rsidR="000616D8" w:rsidRPr="008739D7">
        <w:rPr>
          <w:rFonts w:ascii="Calibri" w:hAnsi="Calibri" w:cs="Calibri"/>
          <w:color w:val="231F20"/>
        </w:rPr>
        <w:t>a</w:t>
      </w:r>
      <w:r w:rsidR="003D16BC" w:rsidRPr="008739D7">
        <w:rPr>
          <w:rFonts w:ascii="Calibri" w:hAnsi="Calibri" w:cs="Calibri"/>
          <w:color w:val="231F20"/>
        </w:rPr>
        <w:t xml:space="preserve"> standard</w:t>
      </w:r>
      <w:r w:rsidR="000616D8" w:rsidRPr="008739D7">
        <w:rPr>
          <w:rFonts w:ascii="Calibri" w:hAnsi="Calibri" w:cs="Calibri"/>
          <w:color w:val="231F20"/>
        </w:rPr>
        <w:t xml:space="preserve"> utility</w:t>
      </w:r>
      <w:r w:rsidRPr="008739D7">
        <w:rPr>
          <w:rFonts w:ascii="Calibri" w:hAnsi="Calibri" w:cs="Calibri"/>
          <w:color w:val="231F20"/>
        </w:rPr>
        <w:t xml:space="preserve"> cart </w:t>
      </w:r>
      <w:r w:rsidR="000616D8" w:rsidRPr="008739D7">
        <w:rPr>
          <w:rFonts w:ascii="Calibri" w:hAnsi="Calibri" w:cs="Calibri"/>
          <w:color w:val="231F20"/>
        </w:rPr>
        <w:t>for easy access to the spectrometer (</w:t>
      </w:r>
      <w:r w:rsidR="000616D8" w:rsidRPr="008739D7">
        <w:rPr>
          <w:rFonts w:ascii="Calibri" w:hAnsi="Calibri" w:cs="Calibri"/>
          <w:b/>
          <w:bCs/>
          <w:color w:val="231F20"/>
        </w:rPr>
        <w:t>Fig</w:t>
      </w:r>
      <w:r w:rsidR="001914CD" w:rsidRPr="008739D7">
        <w:rPr>
          <w:rFonts w:ascii="Calibri" w:hAnsi="Calibri" w:cs="Calibri"/>
          <w:b/>
          <w:bCs/>
          <w:color w:val="231F20"/>
        </w:rPr>
        <w:t>ure</w:t>
      </w:r>
      <w:r w:rsidR="000616D8" w:rsidRPr="008739D7">
        <w:rPr>
          <w:rFonts w:ascii="Calibri" w:hAnsi="Calibri" w:cs="Calibri"/>
          <w:b/>
          <w:bCs/>
          <w:color w:val="231F20"/>
        </w:rPr>
        <w:t xml:space="preserve"> 1</w:t>
      </w:r>
      <w:r w:rsidR="000616D8" w:rsidRPr="008739D7">
        <w:rPr>
          <w:rFonts w:ascii="Calibri" w:hAnsi="Calibri" w:cs="Calibri"/>
          <w:color w:val="231F20"/>
        </w:rPr>
        <w:t>)</w:t>
      </w:r>
      <w:r w:rsidRPr="008739D7">
        <w:rPr>
          <w:rFonts w:ascii="Calibri" w:hAnsi="Calibri" w:cs="Calibri"/>
          <w:color w:val="231F20"/>
        </w:rPr>
        <w:t xml:space="preserve">. </w:t>
      </w:r>
      <w:r w:rsidR="000616D8" w:rsidRPr="008739D7">
        <w:rPr>
          <w:rFonts w:ascii="Calibri" w:hAnsi="Calibri" w:cs="Calibri"/>
          <w:color w:val="231F20"/>
        </w:rPr>
        <w:t xml:space="preserve">All </w:t>
      </w:r>
      <w:r w:rsidR="003D16BC" w:rsidRPr="008739D7">
        <w:rPr>
          <w:rFonts w:ascii="Calibri" w:hAnsi="Calibri" w:cs="Calibri"/>
          <w:color w:val="231F20"/>
        </w:rPr>
        <w:t xml:space="preserve">pulse sequences can be used under pressure without modification, including triple resonance experiments. The only limitation is that </w:t>
      </w:r>
      <w:r w:rsidR="004A1E10" w:rsidRPr="008739D7">
        <w:rPr>
          <w:rFonts w:ascii="Calibri" w:hAnsi="Calibri" w:cs="Calibri"/>
        </w:rPr>
        <w:t xml:space="preserve">pressure-rated </w:t>
      </w:r>
      <w:r w:rsidR="0089716B" w:rsidRPr="008739D7">
        <w:rPr>
          <w:rFonts w:ascii="Calibri" w:hAnsi="Calibri" w:cs="Calibri"/>
        </w:rPr>
        <w:t xml:space="preserve">zirconia tubes </w:t>
      </w:r>
      <w:r w:rsidR="008A7349" w:rsidRPr="008739D7">
        <w:rPr>
          <w:rFonts w:ascii="Calibri" w:hAnsi="Calibri" w:cs="Calibri"/>
        </w:rPr>
        <w:t>reduce</w:t>
      </w:r>
      <w:r w:rsidR="00557910" w:rsidRPr="008739D7">
        <w:rPr>
          <w:rFonts w:ascii="Calibri" w:hAnsi="Calibri" w:cs="Calibri"/>
        </w:rPr>
        <w:t xml:space="preserve"> the sensitivity</w:t>
      </w:r>
      <w:r w:rsidR="004A1E10" w:rsidRPr="008739D7">
        <w:rPr>
          <w:rFonts w:ascii="Calibri" w:hAnsi="Calibri" w:cs="Calibri"/>
        </w:rPr>
        <w:t xml:space="preserve"> </w:t>
      </w:r>
      <w:r w:rsidR="00557910" w:rsidRPr="008739D7">
        <w:rPr>
          <w:rFonts w:ascii="Calibri" w:hAnsi="Calibri" w:cs="Calibri"/>
        </w:rPr>
        <w:t xml:space="preserve">of NMR experiments by </w:t>
      </w:r>
      <w:r w:rsidR="003C2A9F" w:rsidRPr="008739D7">
        <w:rPr>
          <w:rFonts w:ascii="Calibri" w:hAnsi="Calibri" w:cs="Calibri"/>
        </w:rPr>
        <w:t>almost</w:t>
      </w:r>
      <w:r w:rsidR="00557910" w:rsidRPr="008739D7">
        <w:rPr>
          <w:rFonts w:ascii="Calibri" w:hAnsi="Calibri" w:cs="Calibri"/>
        </w:rPr>
        <w:t xml:space="preserve"> </w:t>
      </w:r>
      <w:r w:rsidR="0089716B" w:rsidRPr="008739D7">
        <w:rPr>
          <w:rFonts w:ascii="Calibri" w:hAnsi="Calibri" w:cs="Calibri"/>
        </w:rPr>
        <w:t xml:space="preserve">50% </w:t>
      </w:r>
      <w:r w:rsidR="00557910" w:rsidRPr="008739D7">
        <w:rPr>
          <w:rFonts w:ascii="Calibri" w:hAnsi="Calibri" w:cs="Calibri"/>
        </w:rPr>
        <w:t>compared to</w:t>
      </w:r>
      <w:r w:rsidR="0089716B" w:rsidRPr="008739D7">
        <w:rPr>
          <w:rFonts w:ascii="Calibri" w:hAnsi="Calibri" w:cs="Calibri"/>
        </w:rPr>
        <w:t xml:space="preserve"> a standard 3 mm diameter NMR tube. This may present a challenge for protein samples that </w:t>
      </w:r>
      <w:proofErr w:type="gramStart"/>
      <w:r w:rsidR="001914CD" w:rsidRPr="008739D7">
        <w:rPr>
          <w:rFonts w:ascii="Calibri" w:hAnsi="Calibri" w:cs="Calibri"/>
        </w:rPr>
        <w:t>can’t</w:t>
      </w:r>
      <w:proofErr w:type="gramEnd"/>
      <w:r w:rsidR="001914CD" w:rsidRPr="008739D7">
        <w:rPr>
          <w:rFonts w:ascii="Calibri" w:hAnsi="Calibri" w:cs="Calibri"/>
        </w:rPr>
        <w:t xml:space="preserve"> </w:t>
      </w:r>
      <w:r w:rsidR="0089716B" w:rsidRPr="008739D7">
        <w:rPr>
          <w:rFonts w:ascii="Calibri" w:hAnsi="Calibri" w:cs="Calibri"/>
        </w:rPr>
        <w:t xml:space="preserve">be concentrated to </w:t>
      </w:r>
      <w:r w:rsidR="001914CD" w:rsidRPr="008739D7">
        <w:rPr>
          <w:rFonts w:ascii="Calibri" w:hAnsi="Calibri" w:cs="Calibri"/>
        </w:rPr>
        <w:t xml:space="preserve">a </w:t>
      </w:r>
      <w:r w:rsidR="0089716B" w:rsidRPr="008739D7">
        <w:rPr>
          <w:rFonts w:ascii="Calibri" w:hAnsi="Calibri" w:cs="Calibri"/>
        </w:rPr>
        <w:t xml:space="preserve">high-enough </w:t>
      </w:r>
      <w:r w:rsidR="00B13A9C" w:rsidRPr="008739D7">
        <w:rPr>
          <w:rFonts w:ascii="Calibri" w:hAnsi="Calibri" w:cs="Calibri"/>
        </w:rPr>
        <w:t>level</w:t>
      </w:r>
      <w:r w:rsidR="0089716B" w:rsidRPr="008739D7">
        <w:rPr>
          <w:rFonts w:ascii="Calibri" w:hAnsi="Calibri" w:cs="Calibri"/>
        </w:rPr>
        <w:t>.</w:t>
      </w:r>
      <w:r w:rsidR="00B906E8" w:rsidRPr="008739D7">
        <w:rPr>
          <w:rFonts w:ascii="Calibri" w:hAnsi="Calibri" w:cs="Calibri"/>
        </w:rPr>
        <w:t xml:space="preserve"> Compared to other perturbation methods such as temperature or chemical denaturants</w:t>
      </w:r>
      <w:r w:rsidR="00233CDD" w:rsidRPr="008739D7">
        <w:rPr>
          <w:rFonts w:ascii="Calibri" w:hAnsi="Calibri" w:cs="Calibri"/>
        </w:rPr>
        <w:t>,</w:t>
      </w:r>
      <w:r w:rsidR="00B906E8" w:rsidRPr="008739D7">
        <w:rPr>
          <w:rFonts w:ascii="Calibri" w:hAnsi="Calibri" w:cs="Calibri"/>
        </w:rPr>
        <w:t xml:space="preserve"> hydrostatic pressure presents the advantage </w:t>
      </w:r>
      <w:r w:rsidR="00C5318F" w:rsidRPr="008739D7">
        <w:rPr>
          <w:rFonts w:ascii="Calibri" w:hAnsi="Calibri" w:cs="Calibri"/>
        </w:rPr>
        <w:t>of being</w:t>
      </w:r>
      <w:r w:rsidR="00233CDD" w:rsidRPr="008739D7">
        <w:rPr>
          <w:rFonts w:ascii="Calibri" w:hAnsi="Calibri" w:cs="Calibri"/>
        </w:rPr>
        <w:t xml:space="preserve">, </w:t>
      </w:r>
      <w:r w:rsidR="00C5318F" w:rsidRPr="008739D7">
        <w:rPr>
          <w:rFonts w:ascii="Calibri" w:hAnsi="Calibri" w:cs="Calibri"/>
        </w:rPr>
        <w:t>with very few exceptions</w:t>
      </w:r>
      <w:r w:rsidR="00233CDD" w:rsidRPr="008739D7">
        <w:rPr>
          <w:rFonts w:ascii="Calibri" w:hAnsi="Calibri" w:cs="Calibri"/>
        </w:rPr>
        <w:t xml:space="preserve">, </w:t>
      </w:r>
      <w:r w:rsidR="00C5318F" w:rsidRPr="008739D7">
        <w:rPr>
          <w:rFonts w:ascii="Calibri" w:hAnsi="Calibri" w:cs="Calibri"/>
        </w:rPr>
        <w:t>fully reversible. Because pressure favor</w:t>
      </w:r>
      <w:r w:rsidR="007546E8" w:rsidRPr="008739D7">
        <w:rPr>
          <w:rFonts w:ascii="Calibri" w:hAnsi="Calibri" w:cs="Calibri"/>
        </w:rPr>
        <w:t>s</w:t>
      </w:r>
      <w:r w:rsidR="00C5318F" w:rsidRPr="008739D7">
        <w:rPr>
          <w:rFonts w:ascii="Calibri" w:hAnsi="Calibri" w:cs="Calibri"/>
        </w:rPr>
        <w:t xml:space="preserve"> the dissociation of protein complexes, there is</w:t>
      </w:r>
      <w:r w:rsidR="001914CD" w:rsidRPr="008739D7">
        <w:rPr>
          <w:rFonts w:ascii="Calibri" w:hAnsi="Calibri" w:cs="Calibri"/>
        </w:rPr>
        <w:t>,</w:t>
      </w:r>
      <w:r w:rsidR="00C5318F" w:rsidRPr="008739D7">
        <w:rPr>
          <w:rFonts w:ascii="Calibri" w:hAnsi="Calibri" w:cs="Calibri"/>
        </w:rPr>
        <w:t xml:space="preserve"> for example</w:t>
      </w:r>
      <w:r w:rsidR="001914CD" w:rsidRPr="008739D7">
        <w:rPr>
          <w:rFonts w:ascii="Calibri" w:hAnsi="Calibri" w:cs="Calibri"/>
        </w:rPr>
        <w:t>,</w:t>
      </w:r>
      <w:r w:rsidR="00C5318F" w:rsidRPr="008739D7">
        <w:rPr>
          <w:rFonts w:ascii="Calibri" w:hAnsi="Calibri" w:cs="Calibri"/>
        </w:rPr>
        <w:t xml:space="preserve"> very little risk of sample aggregation</w:t>
      </w:r>
      <w:r w:rsidR="00233CDD" w:rsidRPr="008739D7">
        <w:rPr>
          <w:rFonts w:ascii="Calibri" w:hAnsi="Calibri" w:cs="Calibri"/>
        </w:rPr>
        <w:t xml:space="preserve">, </w:t>
      </w:r>
      <w:r w:rsidR="007546E8" w:rsidRPr="008739D7">
        <w:rPr>
          <w:rFonts w:ascii="Calibri" w:hAnsi="Calibri" w:cs="Calibri"/>
        </w:rPr>
        <w:t>a problem</w:t>
      </w:r>
      <w:r w:rsidR="00233CDD" w:rsidRPr="008739D7">
        <w:rPr>
          <w:rFonts w:ascii="Calibri" w:hAnsi="Calibri" w:cs="Calibri"/>
        </w:rPr>
        <w:t xml:space="preserve"> </w:t>
      </w:r>
      <w:r w:rsidR="00C5318F" w:rsidRPr="008739D7">
        <w:rPr>
          <w:rFonts w:ascii="Calibri" w:hAnsi="Calibri" w:cs="Calibri"/>
        </w:rPr>
        <w:t xml:space="preserve">often encountered with </w:t>
      </w:r>
      <w:r w:rsidR="00233CDD" w:rsidRPr="008739D7">
        <w:rPr>
          <w:rFonts w:ascii="Calibri" w:hAnsi="Calibri" w:cs="Calibri"/>
        </w:rPr>
        <w:t xml:space="preserve">high </w:t>
      </w:r>
      <w:r w:rsidR="00C5318F" w:rsidRPr="008739D7">
        <w:rPr>
          <w:rFonts w:ascii="Calibri" w:hAnsi="Calibri" w:cs="Calibri"/>
        </w:rPr>
        <w:t>temperature</w:t>
      </w:r>
      <w:r w:rsidR="001914CD" w:rsidRPr="008739D7">
        <w:rPr>
          <w:rFonts w:ascii="Calibri" w:hAnsi="Calibri" w:cs="Calibri"/>
        </w:rPr>
        <w:t>s</w:t>
      </w:r>
      <w:r w:rsidR="00C5318F" w:rsidRPr="008739D7">
        <w:rPr>
          <w:rFonts w:ascii="Calibri" w:hAnsi="Calibri" w:cs="Calibri"/>
        </w:rPr>
        <w:t>.</w:t>
      </w:r>
    </w:p>
    <w:p w14:paraId="51FAB593" w14:textId="77777777" w:rsidR="00C258F8" w:rsidRDefault="00C258F8" w:rsidP="00C258F8">
      <w:pPr>
        <w:jc w:val="both"/>
        <w:rPr>
          <w:rFonts w:ascii="Calibri" w:eastAsia="Times New Roman" w:hAnsi="Calibri" w:cs="Calibri"/>
          <w:color w:val="000000"/>
        </w:rPr>
      </w:pPr>
    </w:p>
    <w:p w14:paraId="2D90219D" w14:textId="5A790E05" w:rsidR="00DE3234" w:rsidRPr="00C258F8" w:rsidRDefault="00493CE5" w:rsidP="00C258F8">
      <w:pPr>
        <w:jc w:val="both"/>
        <w:rPr>
          <w:rFonts w:ascii="Calibri" w:hAnsi="Calibri" w:cs="Calibri"/>
        </w:rPr>
      </w:pPr>
      <w:r w:rsidRPr="00C258F8">
        <w:rPr>
          <w:rFonts w:ascii="Calibri" w:hAnsi="Calibri" w:cs="Calibri"/>
        </w:rPr>
        <w:t xml:space="preserve">While hydrostatic pressure is a powerful </w:t>
      </w:r>
      <w:r w:rsidR="00562780" w:rsidRPr="00C258F8">
        <w:rPr>
          <w:rFonts w:ascii="Calibri" w:hAnsi="Calibri" w:cs="Calibri"/>
        </w:rPr>
        <w:t xml:space="preserve">tool </w:t>
      </w:r>
      <w:r w:rsidRPr="00C258F8">
        <w:rPr>
          <w:rFonts w:ascii="Calibri" w:hAnsi="Calibri" w:cs="Calibri"/>
        </w:rPr>
        <w:t>for studying protein</w:t>
      </w:r>
      <w:r w:rsidR="00562780" w:rsidRPr="00C258F8">
        <w:rPr>
          <w:rFonts w:ascii="Calibri" w:hAnsi="Calibri" w:cs="Calibri"/>
        </w:rPr>
        <w:t xml:space="preserve"> stability</w:t>
      </w:r>
      <w:r w:rsidRPr="00C258F8">
        <w:rPr>
          <w:rFonts w:ascii="Calibri" w:hAnsi="Calibri" w:cs="Calibri"/>
        </w:rPr>
        <w:t>, it is important to keep in mind that there is no perfect</w:t>
      </w:r>
      <w:r w:rsidR="001914CD" w:rsidRPr="00C258F8">
        <w:rPr>
          <w:rFonts w:ascii="Calibri" w:hAnsi="Calibri" w:cs="Calibri"/>
        </w:rPr>
        <w:t xml:space="preserve"> </w:t>
      </w:r>
      <w:r w:rsidRPr="00C258F8">
        <w:rPr>
          <w:rFonts w:ascii="Calibri" w:hAnsi="Calibri" w:cs="Calibri"/>
        </w:rPr>
        <w:t xml:space="preserve">method of perturbation. Each of them highlights the specificity of a protein free-energy landscape in a different way. For example, if two </w:t>
      </w:r>
      <w:r w:rsidR="00776E4C" w:rsidRPr="00C258F8">
        <w:rPr>
          <w:rFonts w:ascii="Calibri" w:hAnsi="Calibri" w:cs="Calibri"/>
        </w:rPr>
        <w:t xml:space="preserve">conformational </w:t>
      </w:r>
      <w:r w:rsidRPr="00C258F8">
        <w:rPr>
          <w:rFonts w:ascii="Calibri" w:hAnsi="Calibri" w:cs="Calibri"/>
        </w:rPr>
        <w:t xml:space="preserve">states have the same molar volume, </w:t>
      </w:r>
      <w:r w:rsidR="00776E4C" w:rsidRPr="00C258F8">
        <w:rPr>
          <w:rFonts w:ascii="Calibri" w:hAnsi="Calibri" w:cs="Calibri"/>
        </w:rPr>
        <w:t xml:space="preserve">an increase in hydrostatic pressure </w:t>
      </w:r>
      <w:r w:rsidR="00AD5889">
        <w:rPr>
          <w:rFonts w:ascii="Calibri" w:hAnsi="Calibri" w:cs="Calibri"/>
        </w:rPr>
        <w:t>will not</w:t>
      </w:r>
      <w:r w:rsidR="00AD5889" w:rsidRPr="00C258F8">
        <w:rPr>
          <w:rFonts w:ascii="Calibri" w:hAnsi="Calibri" w:cs="Calibri"/>
        </w:rPr>
        <w:t xml:space="preserve"> </w:t>
      </w:r>
      <w:r w:rsidR="00776E4C" w:rsidRPr="00C258F8">
        <w:rPr>
          <w:rFonts w:ascii="Calibri" w:hAnsi="Calibri" w:cs="Calibri"/>
        </w:rPr>
        <w:t>significantly change their relative populations</w:t>
      </w:r>
      <w:r w:rsidRPr="00C258F8">
        <w:rPr>
          <w:rFonts w:ascii="Calibri" w:hAnsi="Calibri" w:cs="Calibri"/>
        </w:rPr>
        <w:t xml:space="preserve">. Similarly, </w:t>
      </w:r>
      <w:r w:rsidR="00776E4C" w:rsidRPr="00C258F8">
        <w:rPr>
          <w:rFonts w:ascii="Calibri" w:hAnsi="Calibri" w:cs="Calibri"/>
        </w:rPr>
        <w:t xml:space="preserve">if two conformational states have </w:t>
      </w:r>
      <w:r w:rsidR="001914CD">
        <w:rPr>
          <w:rFonts w:ascii="Calibri" w:hAnsi="Calibri" w:cs="Calibri"/>
        </w:rPr>
        <w:t xml:space="preserve">a </w:t>
      </w:r>
      <w:r w:rsidR="00776E4C" w:rsidRPr="00C258F8">
        <w:rPr>
          <w:rFonts w:ascii="Calibri" w:hAnsi="Calibri" w:cs="Calibri"/>
        </w:rPr>
        <w:t>similar exposed surface area, adding chemical denaturants</w:t>
      </w:r>
      <w:r w:rsidRPr="00C258F8">
        <w:rPr>
          <w:rFonts w:ascii="Calibri" w:hAnsi="Calibri" w:cs="Calibri"/>
        </w:rPr>
        <w:t xml:space="preserve"> </w:t>
      </w:r>
      <w:r w:rsidR="00776E4C" w:rsidRPr="00C258F8">
        <w:rPr>
          <w:rFonts w:ascii="Calibri" w:hAnsi="Calibri" w:cs="Calibri"/>
        </w:rPr>
        <w:t>would not necessarily increase the relative population of one state compared to the other one</w:t>
      </w:r>
      <w:r w:rsidRPr="00C258F8">
        <w:rPr>
          <w:rFonts w:ascii="Calibri" w:hAnsi="Calibri" w:cs="Calibri"/>
        </w:rPr>
        <w:t xml:space="preserve">. Ideally, different perturbation methods </w:t>
      </w:r>
      <w:r w:rsidR="00776E4C" w:rsidRPr="00C258F8">
        <w:rPr>
          <w:rFonts w:ascii="Calibri" w:hAnsi="Calibri" w:cs="Calibri"/>
        </w:rPr>
        <w:t>should</w:t>
      </w:r>
      <w:r w:rsidRPr="00C258F8">
        <w:rPr>
          <w:rFonts w:ascii="Calibri" w:hAnsi="Calibri" w:cs="Calibri"/>
        </w:rPr>
        <w:t xml:space="preserve"> be combined to obtain a complete description of a protein free-energy landscape</w:t>
      </w:r>
      <w:r w:rsidR="006B4D05" w:rsidRPr="00C258F8">
        <w:rPr>
          <w:rFonts w:ascii="Calibri" w:hAnsi="Calibri" w:cs="Calibri"/>
          <w:vertAlign w:val="superscript"/>
        </w:rPr>
        <w:t>1</w:t>
      </w:r>
      <w:r w:rsidR="00590E8E" w:rsidRPr="00C258F8">
        <w:rPr>
          <w:rFonts w:ascii="Calibri" w:hAnsi="Calibri" w:cs="Calibri"/>
          <w:vertAlign w:val="superscript"/>
        </w:rPr>
        <w:t>5</w:t>
      </w:r>
      <w:r w:rsidRPr="00C258F8">
        <w:rPr>
          <w:rFonts w:ascii="Calibri" w:hAnsi="Calibri" w:cs="Calibri"/>
          <w:vertAlign w:val="superscript"/>
        </w:rPr>
        <w:t>,</w:t>
      </w:r>
      <w:r w:rsidR="00590E8E" w:rsidRPr="00C258F8">
        <w:rPr>
          <w:rFonts w:ascii="Calibri" w:hAnsi="Calibri" w:cs="Calibri"/>
          <w:vertAlign w:val="superscript"/>
        </w:rPr>
        <w:t>2</w:t>
      </w:r>
      <w:r w:rsidR="006B1691" w:rsidRPr="00C258F8">
        <w:rPr>
          <w:rFonts w:ascii="Calibri" w:hAnsi="Calibri" w:cs="Calibri"/>
          <w:vertAlign w:val="superscript"/>
        </w:rPr>
        <w:t>4</w:t>
      </w:r>
      <w:r w:rsidR="00097E68">
        <w:rPr>
          <w:rFonts w:ascii="Calibri" w:hAnsi="Calibri" w:cs="Calibri"/>
        </w:rPr>
        <w:t>.</w:t>
      </w:r>
      <w:r w:rsidR="00F15C03" w:rsidRPr="00C258F8">
        <w:rPr>
          <w:rFonts w:ascii="Calibri" w:eastAsia="Times New Roman" w:hAnsi="Calibri" w:cs="Calibri"/>
          <w:color w:val="000000"/>
        </w:rPr>
        <w:t xml:space="preserve"> Finally, it should be noted </w:t>
      </w:r>
      <w:r w:rsidR="00F15C03" w:rsidRPr="00C258F8">
        <w:rPr>
          <w:rFonts w:ascii="Calibri" w:eastAsia="Times New Roman" w:hAnsi="Calibri" w:cs="Calibri"/>
          <w:color w:val="000000"/>
        </w:rPr>
        <w:lastRenderedPageBreak/>
        <w:t xml:space="preserve">that although </w:t>
      </w:r>
      <w:r w:rsidR="001914CD">
        <w:rPr>
          <w:rFonts w:ascii="Calibri" w:eastAsia="Times New Roman" w:hAnsi="Calibri" w:cs="Calibri"/>
          <w:color w:val="000000"/>
        </w:rPr>
        <w:t>the</w:t>
      </w:r>
      <w:r w:rsidR="001914CD" w:rsidRPr="00C258F8">
        <w:rPr>
          <w:rFonts w:ascii="Calibri" w:eastAsia="Times New Roman" w:hAnsi="Calibri" w:cs="Calibri"/>
          <w:color w:val="000000"/>
        </w:rPr>
        <w:t xml:space="preserve"> </w:t>
      </w:r>
      <w:r w:rsidR="00F15C03" w:rsidRPr="00C258F8">
        <w:rPr>
          <w:rFonts w:ascii="Calibri" w:eastAsia="Times New Roman" w:hAnsi="Calibri" w:cs="Calibri"/>
          <w:color w:val="000000"/>
        </w:rPr>
        <w:t>manuscript is focused on pressure dependence of intensity and chemical shifts</w:t>
      </w:r>
      <w:r w:rsidR="0069475A" w:rsidRPr="00C258F8">
        <w:rPr>
          <w:rFonts w:ascii="Calibri" w:eastAsia="Times New Roman" w:hAnsi="Calibri" w:cs="Calibri"/>
          <w:color w:val="000000"/>
        </w:rPr>
        <w:t xml:space="preserve"> from series of 2D </w:t>
      </w:r>
      <w:r w:rsidR="0069475A" w:rsidRPr="00C258F8">
        <w:rPr>
          <w:rFonts w:ascii="Calibri" w:eastAsia="Times New Roman" w:hAnsi="Calibri" w:cs="Calibri"/>
          <w:color w:val="000000"/>
          <w:vertAlign w:val="superscript"/>
        </w:rPr>
        <w:t>1</w:t>
      </w:r>
      <w:r w:rsidR="0069475A" w:rsidRPr="00C258F8">
        <w:rPr>
          <w:rFonts w:ascii="Calibri" w:eastAsia="Times New Roman" w:hAnsi="Calibri" w:cs="Calibri"/>
          <w:color w:val="000000"/>
        </w:rPr>
        <w:t>H-</w:t>
      </w:r>
      <w:r w:rsidR="0069475A" w:rsidRPr="00C258F8">
        <w:rPr>
          <w:rFonts w:ascii="Calibri" w:eastAsia="Times New Roman" w:hAnsi="Calibri" w:cs="Calibri"/>
          <w:color w:val="000000"/>
          <w:vertAlign w:val="superscript"/>
        </w:rPr>
        <w:t>15</w:t>
      </w:r>
      <w:r w:rsidR="0069475A" w:rsidRPr="00C258F8">
        <w:rPr>
          <w:rFonts w:ascii="Calibri" w:eastAsia="Times New Roman" w:hAnsi="Calibri" w:cs="Calibri"/>
          <w:color w:val="000000"/>
        </w:rPr>
        <w:t>N experiments</w:t>
      </w:r>
      <w:r w:rsidR="004645D5" w:rsidRPr="00C258F8">
        <w:rPr>
          <w:rFonts w:ascii="Calibri" w:eastAsia="Times New Roman" w:hAnsi="Calibri" w:cs="Calibri"/>
          <w:color w:val="000000"/>
        </w:rPr>
        <w:t xml:space="preserve"> measured at equilibri</w:t>
      </w:r>
      <w:r w:rsidR="009E290C" w:rsidRPr="00C258F8">
        <w:rPr>
          <w:rFonts w:ascii="Calibri" w:eastAsia="Times New Roman" w:hAnsi="Calibri" w:cs="Calibri"/>
          <w:color w:val="000000"/>
        </w:rPr>
        <w:t>um</w:t>
      </w:r>
      <w:r w:rsidR="00F15C03" w:rsidRPr="00C258F8">
        <w:rPr>
          <w:rFonts w:ascii="Calibri" w:eastAsia="Times New Roman" w:hAnsi="Calibri" w:cs="Calibri"/>
          <w:color w:val="000000"/>
        </w:rPr>
        <w:t xml:space="preserve">, </w:t>
      </w:r>
      <w:r w:rsidR="0069475A" w:rsidRPr="00C258F8">
        <w:rPr>
          <w:rFonts w:ascii="Calibri" w:eastAsia="Times New Roman" w:hAnsi="Calibri" w:cs="Calibri"/>
          <w:color w:val="000000"/>
        </w:rPr>
        <w:t>a wide range</w:t>
      </w:r>
      <w:r w:rsidR="00F15C03" w:rsidRPr="00C258F8">
        <w:rPr>
          <w:rFonts w:ascii="Calibri" w:eastAsia="Times New Roman" w:hAnsi="Calibri" w:cs="Calibri"/>
          <w:color w:val="000000"/>
        </w:rPr>
        <w:t xml:space="preserve"> </w:t>
      </w:r>
      <w:r w:rsidR="00AD5889">
        <w:rPr>
          <w:rFonts w:ascii="Calibri" w:eastAsia="Times New Roman" w:hAnsi="Calibri" w:cs="Calibri"/>
          <w:color w:val="000000"/>
        </w:rPr>
        <w:t xml:space="preserve">of </w:t>
      </w:r>
      <w:r w:rsidR="00F15C03" w:rsidRPr="00C258F8">
        <w:rPr>
          <w:rFonts w:ascii="Calibri" w:eastAsia="Times New Roman" w:hAnsi="Calibri" w:cs="Calibri"/>
          <w:color w:val="000000"/>
        </w:rPr>
        <w:t xml:space="preserve">NMR experiments can be coupled to pressure perturbation to probe different aspects </w:t>
      </w:r>
      <w:r w:rsidR="00392B86" w:rsidRPr="00C258F8">
        <w:rPr>
          <w:rFonts w:ascii="Calibri" w:eastAsia="Times New Roman" w:hAnsi="Calibri" w:cs="Calibri"/>
          <w:color w:val="000000"/>
        </w:rPr>
        <w:t>of</w:t>
      </w:r>
      <w:r w:rsidR="00711BD5" w:rsidRPr="00C258F8">
        <w:rPr>
          <w:rFonts w:ascii="Calibri" w:eastAsia="Times New Roman" w:hAnsi="Calibri" w:cs="Calibri"/>
          <w:color w:val="000000"/>
        </w:rPr>
        <w:t xml:space="preserve"> the</w:t>
      </w:r>
      <w:r w:rsidR="00F15C03" w:rsidRPr="00C258F8">
        <w:rPr>
          <w:rFonts w:ascii="Calibri" w:eastAsia="Times New Roman" w:hAnsi="Calibri" w:cs="Calibri"/>
          <w:color w:val="000000"/>
        </w:rPr>
        <w:t xml:space="preserve"> stability, </w:t>
      </w:r>
      <w:r w:rsidR="00711BD5" w:rsidRPr="00C258F8">
        <w:rPr>
          <w:rFonts w:ascii="Calibri" w:eastAsia="Times New Roman" w:hAnsi="Calibri" w:cs="Calibri"/>
          <w:color w:val="000000"/>
        </w:rPr>
        <w:t xml:space="preserve">the </w:t>
      </w:r>
      <w:r w:rsidR="00F15C03" w:rsidRPr="00C258F8">
        <w:rPr>
          <w:rFonts w:ascii="Calibri" w:eastAsia="Times New Roman" w:hAnsi="Calibri" w:cs="Calibri"/>
          <w:color w:val="000000"/>
        </w:rPr>
        <w:t>folding</w:t>
      </w:r>
      <w:r w:rsidR="00E23A7E" w:rsidRPr="00C258F8">
        <w:rPr>
          <w:rFonts w:ascii="Calibri" w:eastAsia="Times New Roman" w:hAnsi="Calibri" w:cs="Calibri"/>
          <w:color w:val="000000"/>
        </w:rPr>
        <w:t xml:space="preserve"> mechanism</w:t>
      </w:r>
      <w:r w:rsidR="00711BD5" w:rsidRPr="00C258F8">
        <w:rPr>
          <w:rFonts w:ascii="Calibri" w:eastAsia="Times New Roman" w:hAnsi="Calibri" w:cs="Calibri"/>
          <w:color w:val="000000"/>
        </w:rPr>
        <w:t>, and</w:t>
      </w:r>
      <w:r w:rsidR="00F15C03" w:rsidRPr="00C258F8">
        <w:rPr>
          <w:rFonts w:ascii="Calibri" w:eastAsia="Times New Roman" w:hAnsi="Calibri" w:cs="Calibri"/>
          <w:color w:val="000000"/>
        </w:rPr>
        <w:t xml:space="preserve"> </w:t>
      </w:r>
      <w:r w:rsidR="00711BD5" w:rsidRPr="00C258F8">
        <w:rPr>
          <w:rFonts w:ascii="Calibri" w:eastAsia="Times New Roman" w:hAnsi="Calibri" w:cs="Calibri"/>
          <w:color w:val="000000"/>
        </w:rPr>
        <w:t xml:space="preserve">the conformational </w:t>
      </w:r>
      <w:r w:rsidR="00F15C03" w:rsidRPr="00C258F8">
        <w:rPr>
          <w:rFonts w:ascii="Calibri" w:eastAsia="Times New Roman" w:hAnsi="Calibri" w:cs="Calibri"/>
          <w:color w:val="000000"/>
        </w:rPr>
        <w:t>dynamics</w:t>
      </w:r>
      <w:r w:rsidR="00711BD5" w:rsidRPr="00C258F8">
        <w:rPr>
          <w:rFonts w:ascii="Calibri" w:eastAsia="Times New Roman" w:hAnsi="Calibri" w:cs="Calibri"/>
          <w:color w:val="000000"/>
        </w:rPr>
        <w:t xml:space="preserve"> of protein and protein complexes</w:t>
      </w:r>
      <w:r w:rsidR="00590E8E" w:rsidRPr="00C258F8">
        <w:rPr>
          <w:rFonts w:ascii="Calibri" w:eastAsia="Times New Roman" w:hAnsi="Calibri" w:cs="Calibri"/>
          <w:color w:val="000000"/>
          <w:vertAlign w:val="superscript"/>
        </w:rPr>
        <w:t>2</w:t>
      </w:r>
      <w:r w:rsidR="004B39BD" w:rsidRPr="00C258F8">
        <w:rPr>
          <w:rFonts w:ascii="Calibri" w:eastAsia="Times New Roman" w:hAnsi="Calibri" w:cs="Calibri"/>
          <w:color w:val="000000"/>
          <w:vertAlign w:val="superscript"/>
        </w:rPr>
        <w:t>0</w:t>
      </w:r>
      <w:r w:rsidR="00711BD5" w:rsidRPr="00C258F8">
        <w:rPr>
          <w:rFonts w:ascii="Calibri" w:eastAsia="Times New Roman" w:hAnsi="Calibri" w:cs="Calibri"/>
          <w:color w:val="000000"/>
          <w:vertAlign w:val="superscript"/>
        </w:rPr>
        <w:t>,2</w:t>
      </w:r>
      <w:r w:rsidR="006B1691" w:rsidRPr="00C258F8">
        <w:rPr>
          <w:rFonts w:ascii="Calibri" w:eastAsia="Times New Roman" w:hAnsi="Calibri" w:cs="Calibri"/>
          <w:color w:val="000000"/>
          <w:vertAlign w:val="superscript"/>
        </w:rPr>
        <w:t>5</w:t>
      </w:r>
      <w:r w:rsidR="00097E68">
        <w:rPr>
          <w:rFonts w:ascii="Calibri" w:eastAsia="Times New Roman" w:hAnsi="Calibri" w:cs="Calibri"/>
          <w:color w:val="000000"/>
        </w:rPr>
        <w:t>.</w:t>
      </w:r>
    </w:p>
    <w:p w14:paraId="0A7CE14C" w14:textId="77777777" w:rsidR="00E37ABE" w:rsidRPr="00C258F8" w:rsidRDefault="00E37ABE" w:rsidP="00C258F8">
      <w:pPr>
        <w:rPr>
          <w:rFonts w:ascii="Calibri" w:hAnsi="Calibri" w:cs="Calibri"/>
          <w:color w:val="000000"/>
        </w:rPr>
      </w:pPr>
    </w:p>
    <w:p w14:paraId="28B3320B" w14:textId="711BBBDE" w:rsidR="00402961" w:rsidRPr="00C258F8" w:rsidRDefault="00402961" w:rsidP="00C258F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808080"/>
        </w:rPr>
      </w:pPr>
      <w:r w:rsidRPr="00C258F8">
        <w:rPr>
          <w:rFonts w:ascii="Calibri" w:hAnsi="Calibri" w:cs="Calibri"/>
          <w:b/>
          <w:color w:val="000000"/>
        </w:rPr>
        <w:t>ACKNOWLEDGMENTS:</w:t>
      </w:r>
    </w:p>
    <w:p w14:paraId="4A601F08" w14:textId="50031C9F" w:rsidR="001914CD" w:rsidRPr="00C258F8" w:rsidRDefault="00951AA5" w:rsidP="00C258F8">
      <w:pPr>
        <w:rPr>
          <w:rFonts w:ascii="Calibri" w:hAnsi="Calibri" w:cs="Calibri"/>
          <w:color w:val="808080"/>
        </w:rPr>
      </w:pPr>
      <w:r w:rsidRPr="00C258F8">
        <w:rPr>
          <w:rFonts w:ascii="Calibri" w:hAnsi="Calibri" w:cs="Calibri"/>
        </w:rPr>
        <w:t xml:space="preserve">This work was supported by funds from the Roy J. Carver Charitable Trust to </w:t>
      </w:r>
      <w:r w:rsidR="001914CD" w:rsidRPr="00C258F8">
        <w:rPr>
          <w:rFonts w:ascii="Calibri" w:eastAsia="Times New Roman" w:hAnsi="Calibri" w:cs="Calibri"/>
          <w:color w:val="000000"/>
        </w:rPr>
        <w:t>Julien Ro</w:t>
      </w:r>
      <w:r w:rsidR="001914CD" w:rsidRPr="004609AA">
        <w:rPr>
          <w:rFonts w:ascii="Calibri" w:eastAsia="Times New Roman" w:hAnsi="Calibri" w:cs="Calibri"/>
        </w:rPr>
        <w:t>che.</w:t>
      </w:r>
      <w:r w:rsidR="004A4392" w:rsidRPr="004609AA">
        <w:rPr>
          <w:rFonts w:ascii="Calibri" w:eastAsia="Times New Roman" w:hAnsi="Calibri" w:cs="Calibri"/>
        </w:rPr>
        <w:t xml:space="preserve"> We thank J. D. </w:t>
      </w:r>
      <w:proofErr w:type="spellStart"/>
      <w:r w:rsidR="004A4392" w:rsidRPr="004609AA">
        <w:rPr>
          <w:rFonts w:ascii="Calibri" w:eastAsia="Times New Roman" w:hAnsi="Calibri" w:cs="Calibri"/>
        </w:rPr>
        <w:t>Levengood</w:t>
      </w:r>
      <w:proofErr w:type="spellEnd"/>
      <w:r w:rsidR="004A4392" w:rsidRPr="004609AA">
        <w:rPr>
          <w:rFonts w:ascii="Calibri" w:eastAsia="Times New Roman" w:hAnsi="Calibri" w:cs="Calibri"/>
        </w:rPr>
        <w:t xml:space="preserve"> and B. S. Tolbert for kindly providing the RRM2 sample.</w:t>
      </w:r>
    </w:p>
    <w:p w14:paraId="56A2DC4A" w14:textId="77777777" w:rsidR="00E37ABE" w:rsidRPr="00C258F8" w:rsidRDefault="00E37ABE" w:rsidP="001914CD">
      <w:pPr>
        <w:rPr>
          <w:rFonts w:ascii="Calibri" w:hAnsi="Calibri" w:cs="Calibri"/>
          <w:b/>
          <w:color w:val="000000"/>
        </w:rPr>
      </w:pPr>
    </w:p>
    <w:p w14:paraId="527A8F1A" w14:textId="226DEC09" w:rsidR="00402961" w:rsidRPr="00C258F8" w:rsidRDefault="00402961" w:rsidP="00C258F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808080"/>
        </w:rPr>
      </w:pPr>
      <w:r w:rsidRPr="00C258F8">
        <w:rPr>
          <w:rFonts w:ascii="Calibri" w:hAnsi="Calibri" w:cs="Calibri"/>
          <w:b/>
          <w:color w:val="000000"/>
        </w:rPr>
        <w:t>DISCLOSURES:</w:t>
      </w:r>
    </w:p>
    <w:p w14:paraId="29A38210" w14:textId="6E04DACD" w:rsidR="00831C21" w:rsidRPr="00C258F8" w:rsidRDefault="00FB24AE" w:rsidP="00C258F8">
      <w:pPr>
        <w:rPr>
          <w:rFonts w:ascii="Calibri" w:hAnsi="Calibri" w:cs="Calibri"/>
          <w:color w:val="000000" w:themeColor="text1"/>
        </w:rPr>
      </w:pPr>
      <w:r w:rsidRPr="00C258F8">
        <w:rPr>
          <w:rFonts w:ascii="Calibri" w:hAnsi="Calibri" w:cs="Calibri"/>
          <w:color w:val="000000" w:themeColor="text1"/>
        </w:rPr>
        <w:t xml:space="preserve">All </w:t>
      </w:r>
      <w:r w:rsidR="00AD5889">
        <w:rPr>
          <w:rFonts w:ascii="Calibri" w:hAnsi="Calibri" w:cs="Calibri"/>
          <w:color w:val="000000" w:themeColor="text1"/>
        </w:rPr>
        <w:t xml:space="preserve">the </w:t>
      </w:r>
      <w:r w:rsidRPr="00C258F8">
        <w:rPr>
          <w:rFonts w:ascii="Calibri" w:hAnsi="Calibri" w:cs="Calibri"/>
          <w:color w:val="000000" w:themeColor="text1"/>
        </w:rPr>
        <w:t xml:space="preserve">authors have read and approved the manuscript. </w:t>
      </w:r>
      <w:r w:rsidR="00AD5889">
        <w:rPr>
          <w:rFonts w:ascii="Calibri" w:hAnsi="Calibri" w:cs="Calibri"/>
          <w:color w:val="000000" w:themeColor="text1"/>
        </w:rPr>
        <w:t>They</w:t>
      </w:r>
      <w:r w:rsidR="00AD5889" w:rsidRPr="00C258F8">
        <w:rPr>
          <w:rFonts w:ascii="Calibri" w:hAnsi="Calibri" w:cs="Calibri"/>
          <w:color w:val="000000" w:themeColor="text1"/>
        </w:rPr>
        <w:t xml:space="preserve"> </w:t>
      </w:r>
      <w:r w:rsidRPr="00C258F8">
        <w:rPr>
          <w:rFonts w:ascii="Calibri" w:hAnsi="Calibri" w:cs="Calibri"/>
          <w:color w:val="000000" w:themeColor="text1"/>
        </w:rPr>
        <w:t>declare no conflict</w:t>
      </w:r>
      <w:r w:rsidR="00AD5889">
        <w:rPr>
          <w:rFonts w:ascii="Calibri" w:hAnsi="Calibri" w:cs="Calibri"/>
          <w:color w:val="000000" w:themeColor="text1"/>
        </w:rPr>
        <w:t>s</w:t>
      </w:r>
      <w:r w:rsidRPr="00C258F8">
        <w:rPr>
          <w:rFonts w:ascii="Calibri" w:hAnsi="Calibri" w:cs="Calibri"/>
          <w:color w:val="000000" w:themeColor="text1"/>
        </w:rPr>
        <w:t xml:space="preserve"> of interest.</w:t>
      </w:r>
    </w:p>
    <w:p w14:paraId="5ADE917E" w14:textId="77777777" w:rsidR="00402961" w:rsidRPr="00C258F8" w:rsidRDefault="00402961" w:rsidP="00C258F8">
      <w:pPr>
        <w:rPr>
          <w:rFonts w:ascii="Calibri" w:hAnsi="Calibri" w:cs="Calibri"/>
          <w:color w:val="000000"/>
        </w:rPr>
      </w:pPr>
    </w:p>
    <w:p w14:paraId="23E58E50" w14:textId="4B4AD9E4" w:rsidR="00C10507" w:rsidRPr="00C258F8" w:rsidRDefault="00402961" w:rsidP="00C258F8">
      <w:pPr>
        <w:rPr>
          <w:rFonts w:ascii="Calibri" w:hAnsi="Calibri" w:cs="Calibri"/>
          <w:b/>
          <w:color w:val="000000"/>
        </w:rPr>
      </w:pPr>
      <w:r w:rsidRPr="00C258F8">
        <w:rPr>
          <w:rFonts w:ascii="Calibri" w:hAnsi="Calibri" w:cs="Calibri"/>
          <w:b/>
        </w:rPr>
        <w:t>REFERENCES:</w:t>
      </w:r>
    </w:p>
    <w:p w14:paraId="488F8B05" w14:textId="4CBB52C7" w:rsidR="007052DC" w:rsidRDefault="00C10507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>Alderson</w:t>
      </w:r>
      <w:r w:rsidR="007A3451" w:rsidRPr="00C258F8">
        <w:t>,</w:t>
      </w:r>
      <w:r w:rsidR="00663D35" w:rsidRPr="00C258F8">
        <w:t xml:space="preserve"> R. T.</w:t>
      </w:r>
      <w:r w:rsidRPr="00C258F8">
        <w:t>,</w:t>
      </w:r>
      <w:r w:rsidR="00663D35" w:rsidRPr="00C258F8">
        <w:t xml:space="preserve"> </w:t>
      </w:r>
      <w:r w:rsidRPr="00C258F8">
        <w:t>Kay</w:t>
      </w:r>
      <w:r w:rsidR="007A3451" w:rsidRPr="00C258F8">
        <w:t>,</w:t>
      </w:r>
      <w:r w:rsidR="00663D35" w:rsidRPr="00C258F8">
        <w:t xml:space="preserve"> L. E</w:t>
      </w:r>
      <w:r w:rsidR="005F63D0" w:rsidRPr="00C258F8">
        <w:t>.</w:t>
      </w:r>
      <w:r w:rsidRPr="00C258F8">
        <w:t xml:space="preserve"> </w:t>
      </w:r>
      <w:r w:rsidR="00663D35" w:rsidRPr="00C258F8">
        <w:t xml:space="preserve">Unveiling invisible protein states with NMR spectroscopy. </w:t>
      </w:r>
      <w:r w:rsidR="00C258F8" w:rsidRPr="00C258F8">
        <w:rPr>
          <w:i/>
          <w:iCs/>
        </w:rPr>
        <w:t>Current Opinion in Structural Biology</w:t>
      </w:r>
      <w:r w:rsidRPr="00C258F8">
        <w:t xml:space="preserve">. </w:t>
      </w:r>
      <w:r w:rsidRPr="007052DC">
        <w:rPr>
          <w:b/>
          <w:bCs/>
        </w:rPr>
        <w:t>60</w:t>
      </w:r>
      <w:r w:rsidRPr="00C258F8">
        <w:t>, 39</w:t>
      </w:r>
      <w:r w:rsidR="007052DC">
        <w:t>–</w:t>
      </w:r>
      <w:r w:rsidRPr="00C258F8">
        <w:t xml:space="preserve">49 </w:t>
      </w:r>
      <w:r w:rsidR="00663D35" w:rsidRPr="00C258F8">
        <w:t>(2020)</w:t>
      </w:r>
      <w:r w:rsidR="007052DC">
        <w:t>.</w:t>
      </w:r>
    </w:p>
    <w:p w14:paraId="035AC521" w14:textId="534F26D6" w:rsidR="00FF626B" w:rsidRDefault="00FF626B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 xml:space="preserve">Korzhnev, D. M., Kay, L. E. </w:t>
      </w:r>
      <w:r w:rsidR="007052DC" w:rsidRPr="00C258F8">
        <w:t xml:space="preserve">probing invisible, low-populated states of protein molecules by relaxation dispersion </w:t>
      </w:r>
      <w:r w:rsidRPr="00C258F8">
        <w:t xml:space="preserve">NMR </w:t>
      </w:r>
      <w:r w:rsidR="007052DC" w:rsidRPr="00C258F8">
        <w:t>spe</w:t>
      </w:r>
      <w:r w:rsidRPr="00C258F8">
        <w:t xml:space="preserve">ctroscopy: An </w:t>
      </w:r>
      <w:r w:rsidR="007052DC" w:rsidRPr="00C258F8">
        <w:t>application to protein folding</w:t>
      </w:r>
      <w:r w:rsidRPr="00C258F8">
        <w:t xml:space="preserve">. </w:t>
      </w:r>
      <w:r w:rsidR="007052DC" w:rsidRPr="007052DC">
        <w:rPr>
          <w:i/>
          <w:iCs/>
        </w:rPr>
        <w:t>Accounts of Chemical Research</w:t>
      </w:r>
      <w:r w:rsidR="007052DC" w:rsidRPr="00892AF2">
        <w:t xml:space="preserve">. </w:t>
      </w:r>
      <w:r w:rsidRPr="007052DC">
        <w:rPr>
          <w:b/>
          <w:bCs/>
        </w:rPr>
        <w:t>41</w:t>
      </w:r>
      <w:r w:rsidRPr="00C258F8">
        <w:t>, 442</w:t>
      </w:r>
      <w:r w:rsidR="007052DC">
        <w:t>–</w:t>
      </w:r>
      <w:r w:rsidRPr="00C258F8">
        <w:t>451 (2008)</w:t>
      </w:r>
      <w:r w:rsidR="007052DC">
        <w:t>.</w:t>
      </w:r>
    </w:p>
    <w:p w14:paraId="4F2B4126" w14:textId="5F7DBF62" w:rsidR="00FF626B" w:rsidRDefault="00FF626B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 xml:space="preserve">Loria, P. J., Berlow, R. B., Watt, E. D. Characterization of enzyme motions by solution NMR relaxation dispersion. </w:t>
      </w:r>
      <w:r w:rsidR="007052DC" w:rsidRPr="007052DC">
        <w:rPr>
          <w:i/>
          <w:iCs/>
        </w:rPr>
        <w:t>Accounts of Chemical Research</w:t>
      </w:r>
      <w:r w:rsidRPr="00C258F8">
        <w:t xml:space="preserve">. </w:t>
      </w:r>
      <w:r w:rsidRPr="00892AF2">
        <w:rPr>
          <w:b/>
          <w:bCs/>
        </w:rPr>
        <w:t>41</w:t>
      </w:r>
      <w:r w:rsidRPr="00C258F8">
        <w:t>, 214</w:t>
      </w:r>
      <w:r w:rsidR="007052DC">
        <w:t>–</w:t>
      </w:r>
      <w:r w:rsidRPr="00C258F8">
        <w:t>221 (2008)</w:t>
      </w:r>
      <w:r w:rsidR="007052DC">
        <w:t>.</w:t>
      </w:r>
    </w:p>
    <w:p w14:paraId="3547CBCB" w14:textId="4C6EC58F" w:rsidR="00CC1DC8" w:rsidRDefault="00CC1DC8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 xml:space="preserve">Ishima, R. CPMG relaxation dispersion. </w:t>
      </w:r>
      <w:r w:rsidR="007052DC" w:rsidRPr="007052DC">
        <w:rPr>
          <w:i/>
          <w:iCs/>
        </w:rPr>
        <w:t>Methods in Molecular Biology</w:t>
      </w:r>
      <w:r w:rsidRPr="00C258F8">
        <w:t xml:space="preserve">. </w:t>
      </w:r>
      <w:r w:rsidRPr="007052DC">
        <w:rPr>
          <w:b/>
          <w:bCs/>
        </w:rPr>
        <w:t>1084</w:t>
      </w:r>
      <w:r w:rsidRPr="00C258F8">
        <w:t>, 29</w:t>
      </w:r>
      <w:r w:rsidR="007052DC">
        <w:t>–</w:t>
      </w:r>
      <w:r w:rsidRPr="00C258F8">
        <w:t>49 (2014)</w:t>
      </w:r>
      <w:r w:rsidR="007052DC">
        <w:t>.</w:t>
      </w:r>
    </w:p>
    <w:p w14:paraId="4C9CE41B" w14:textId="6F8F9EF4" w:rsidR="00CC1DC8" w:rsidRDefault="00CC1DC8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 xml:space="preserve">Longo, D. L. et al. Chemical exchange saturation transfer (CEST): an efficient tool for detecting molecular information on </w:t>
      </w:r>
      <w:r w:rsidR="001914CD" w:rsidRPr="00C258F8">
        <w:t>proteins</w:t>
      </w:r>
      <w:r w:rsidR="001914CD">
        <w:t>’</w:t>
      </w:r>
      <w:r w:rsidR="001914CD" w:rsidRPr="00C258F8">
        <w:t xml:space="preserve"> </w:t>
      </w:r>
      <w:r w:rsidRPr="00C258F8">
        <w:t xml:space="preserve">behaviour. </w:t>
      </w:r>
      <w:r w:rsidRPr="007052DC">
        <w:rPr>
          <w:i/>
          <w:iCs/>
        </w:rPr>
        <w:t>Analyst</w:t>
      </w:r>
      <w:r w:rsidRPr="00C258F8">
        <w:t xml:space="preserve">. </w:t>
      </w:r>
      <w:r w:rsidRPr="007052DC">
        <w:rPr>
          <w:b/>
          <w:bCs/>
        </w:rPr>
        <w:t>39</w:t>
      </w:r>
      <w:r w:rsidRPr="00C258F8">
        <w:t>, 2687</w:t>
      </w:r>
      <w:r w:rsidR="007052DC">
        <w:t>–</w:t>
      </w:r>
      <w:r w:rsidRPr="00C258F8">
        <w:t>2690 (2014)</w:t>
      </w:r>
      <w:r w:rsidR="007052DC">
        <w:t>.</w:t>
      </w:r>
    </w:p>
    <w:p w14:paraId="45FF5B52" w14:textId="40649399" w:rsidR="00CC1DC8" w:rsidRDefault="00CC1DC8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 xml:space="preserve">Fawzi, N. L., Ying, J., Torchia, D. A., Clore, M. G. Probing exchange kinetics and atomic resolution dynamics in high-molecular-weight complexes using dark-state exchange saturation transfer NMR spectroscopy. </w:t>
      </w:r>
      <w:r w:rsidRPr="007052DC">
        <w:rPr>
          <w:i/>
          <w:iCs/>
        </w:rPr>
        <w:t>Nat</w:t>
      </w:r>
      <w:r w:rsidR="007052DC" w:rsidRPr="007052DC">
        <w:rPr>
          <w:i/>
          <w:iCs/>
        </w:rPr>
        <w:t>ure</w:t>
      </w:r>
      <w:r w:rsidRPr="007052DC">
        <w:rPr>
          <w:i/>
          <w:iCs/>
        </w:rPr>
        <w:t xml:space="preserve"> Protoc</w:t>
      </w:r>
      <w:r w:rsidR="007052DC" w:rsidRPr="007052DC">
        <w:rPr>
          <w:i/>
          <w:iCs/>
        </w:rPr>
        <w:t>ols</w:t>
      </w:r>
      <w:r w:rsidRPr="00C258F8">
        <w:t xml:space="preserve">. </w:t>
      </w:r>
      <w:r w:rsidRPr="007052DC">
        <w:rPr>
          <w:b/>
          <w:bCs/>
        </w:rPr>
        <w:t>7</w:t>
      </w:r>
      <w:r w:rsidRPr="00C258F8">
        <w:t>, 1523</w:t>
      </w:r>
      <w:r w:rsidR="007052DC">
        <w:t>–</w:t>
      </w:r>
      <w:r w:rsidRPr="00C258F8">
        <w:t>1533 (2012)</w:t>
      </w:r>
      <w:r w:rsidR="007052DC">
        <w:t>.</w:t>
      </w:r>
    </w:p>
    <w:p w14:paraId="2FA84BE2" w14:textId="439208B1" w:rsidR="00C10507" w:rsidRDefault="00C10507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>Anthis</w:t>
      </w:r>
      <w:r w:rsidR="007A3451" w:rsidRPr="00C258F8">
        <w:t>,</w:t>
      </w:r>
      <w:r w:rsidR="005F63D0" w:rsidRPr="00C258F8">
        <w:t xml:space="preserve"> N. J.</w:t>
      </w:r>
      <w:r w:rsidRPr="00C258F8">
        <w:t>, Clore</w:t>
      </w:r>
      <w:r w:rsidR="007A3451" w:rsidRPr="00C258F8">
        <w:t>,</w:t>
      </w:r>
      <w:r w:rsidR="005F63D0" w:rsidRPr="00C258F8">
        <w:t xml:space="preserve"> M. G.</w:t>
      </w:r>
      <w:r w:rsidRPr="00C258F8">
        <w:t xml:space="preserve"> </w:t>
      </w:r>
      <w:r w:rsidR="005F63D0" w:rsidRPr="00C258F8">
        <w:t xml:space="preserve">Visualizing transient dark states by NMR spectroscopy. </w:t>
      </w:r>
      <w:r w:rsidR="007052DC" w:rsidRPr="007052DC">
        <w:rPr>
          <w:i/>
          <w:iCs/>
        </w:rPr>
        <w:t>Quarterly Reviews of Biophysics</w:t>
      </w:r>
      <w:r w:rsidRPr="00C258F8">
        <w:t xml:space="preserve">. </w:t>
      </w:r>
      <w:r w:rsidRPr="007052DC">
        <w:rPr>
          <w:b/>
          <w:bCs/>
        </w:rPr>
        <w:t>48</w:t>
      </w:r>
      <w:r w:rsidRPr="00C258F8">
        <w:t>, 35</w:t>
      </w:r>
      <w:r w:rsidR="007052DC">
        <w:t>–</w:t>
      </w:r>
      <w:r w:rsidRPr="00C258F8">
        <w:t xml:space="preserve">116 </w:t>
      </w:r>
      <w:r w:rsidR="005F63D0" w:rsidRPr="00C258F8">
        <w:t>(2015)</w:t>
      </w:r>
      <w:r w:rsidR="007052DC">
        <w:t>.</w:t>
      </w:r>
    </w:p>
    <w:p w14:paraId="6779B875" w14:textId="13479BBE" w:rsidR="00C10507" w:rsidRDefault="00C10507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>Roche</w:t>
      </w:r>
      <w:r w:rsidR="007A3451" w:rsidRPr="00C258F8">
        <w:t>,</w:t>
      </w:r>
      <w:r w:rsidRPr="00C258F8">
        <w:t xml:space="preserve"> </w:t>
      </w:r>
      <w:r w:rsidR="00502A40" w:rsidRPr="00C258F8">
        <w:t xml:space="preserve">J. </w:t>
      </w:r>
      <w:r w:rsidRPr="00C258F8">
        <w:t xml:space="preserve">et al. </w:t>
      </w:r>
      <w:r w:rsidR="00502A40" w:rsidRPr="00C258F8">
        <w:t>Cavities determine the pressure unfolding of proteins</w:t>
      </w:r>
      <w:r w:rsidR="00502A40" w:rsidRPr="00946138">
        <w:rPr>
          <w:i/>
          <w:iCs/>
        </w:rPr>
        <w:t xml:space="preserve">. </w:t>
      </w:r>
      <w:r w:rsidRPr="00946138">
        <w:rPr>
          <w:i/>
          <w:iCs/>
        </w:rPr>
        <w:t>Proc</w:t>
      </w:r>
      <w:r w:rsidR="007052DC" w:rsidRPr="00946138">
        <w:rPr>
          <w:i/>
          <w:iCs/>
        </w:rPr>
        <w:t>eedings of the National Academy of Sciences of the United States of America</w:t>
      </w:r>
      <w:r w:rsidR="00502A40" w:rsidRPr="00C258F8">
        <w:t>.</w:t>
      </w:r>
      <w:r w:rsidRPr="00C258F8">
        <w:t xml:space="preserve"> </w:t>
      </w:r>
      <w:r w:rsidRPr="007052DC">
        <w:rPr>
          <w:b/>
          <w:bCs/>
        </w:rPr>
        <w:t>109</w:t>
      </w:r>
      <w:r w:rsidRPr="00C258F8">
        <w:t>, 6945</w:t>
      </w:r>
      <w:r w:rsidR="007052DC">
        <w:t>–</w:t>
      </w:r>
      <w:r w:rsidRPr="00C258F8">
        <w:t>6950</w:t>
      </w:r>
      <w:r w:rsidR="00502A40" w:rsidRPr="00C258F8">
        <w:t xml:space="preserve"> (2012)</w:t>
      </w:r>
      <w:r w:rsidR="007052DC">
        <w:t>.</w:t>
      </w:r>
    </w:p>
    <w:p w14:paraId="48F07F01" w14:textId="2F16D99D" w:rsidR="00C10507" w:rsidRDefault="00C10507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>Chen</w:t>
      </w:r>
      <w:r w:rsidR="007A3451" w:rsidRPr="00C258F8">
        <w:t>,</w:t>
      </w:r>
      <w:r w:rsidR="00502A40" w:rsidRPr="00C258F8">
        <w:t xml:space="preserve"> C. R.</w:t>
      </w:r>
      <w:r w:rsidRPr="00C258F8">
        <w:t>, Makhatadze</w:t>
      </w:r>
      <w:r w:rsidR="007A3451" w:rsidRPr="00C258F8">
        <w:t>,</w:t>
      </w:r>
      <w:r w:rsidR="00502A40" w:rsidRPr="00C258F8">
        <w:t xml:space="preserve"> G. I. Molecular determinant of the effects of hydrostatic pressure on protein folding stability. </w:t>
      </w:r>
      <w:r w:rsidRPr="007052DC">
        <w:rPr>
          <w:i/>
          <w:iCs/>
        </w:rPr>
        <w:t>Nat</w:t>
      </w:r>
      <w:r w:rsidR="007052DC" w:rsidRPr="007052DC">
        <w:rPr>
          <w:i/>
          <w:iCs/>
        </w:rPr>
        <w:t>ure</w:t>
      </w:r>
      <w:r w:rsidRPr="007052DC">
        <w:rPr>
          <w:i/>
          <w:iCs/>
        </w:rPr>
        <w:t xml:space="preserve"> Commun</w:t>
      </w:r>
      <w:r w:rsidR="007052DC" w:rsidRPr="007052DC">
        <w:rPr>
          <w:i/>
          <w:iCs/>
        </w:rPr>
        <w:t>ications</w:t>
      </w:r>
      <w:r w:rsidR="00502A40" w:rsidRPr="00C258F8">
        <w:t>.</w:t>
      </w:r>
      <w:r w:rsidRPr="00C258F8">
        <w:t xml:space="preserve"> </w:t>
      </w:r>
      <w:r w:rsidRPr="007052DC">
        <w:rPr>
          <w:b/>
          <w:bCs/>
        </w:rPr>
        <w:t>8</w:t>
      </w:r>
      <w:r w:rsidRPr="00C258F8">
        <w:t>, 14561</w:t>
      </w:r>
      <w:r w:rsidR="00502A40" w:rsidRPr="00C258F8">
        <w:t xml:space="preserve"> (2017)</w:t>
      </w:r>
      <w:r w:rsidR="007052DC">
        <w:t>.</w:t>
      </w:r>
    </w:p>
    <w:p w14:paraId="357DAF75" w14:textId="1DF1F0F0" w:rsidR="000C146B" w:rsidRDefault="000C146B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>Roche</w:t>
      </w:r>
      <w:r w:rsidR="007A3451" w:rsidRPr="00C258F8">
        <w:t>,</w:t>
      </w:r>
      <w:r w:rsidR="00502A40" w:rsidRPr="00C258F8">
        <w:t xml:space="preserve"> J.</w:t>
      </w:r>
      <w:r w:rsidRPr="00C258F8">
        <w:t>, Royer</w:t>
      </w:r>
      <w:r w:rsidR="007A3451" w:rsidRPr="00C258F8">
        <w:t>,</w:t>
      </w:r>
      <w:r w:rsidR="00502A40" w:rsidRPr="00C258F8">
        <w:t xml:space="preserve"> C. A. Lessons from pressure denaturation of proteins.</w:t>
      </w:r>
      <w:r w:rsidRPr="00C258F8">
        <w:t xml:space="preserve"> </w:t>
      </w:r>
      <w:r w:rsidR="007052DC" w:rsidRPr="007052DC">
        <w:rPr>
          <w:i/>
          <w:iCs/>
        </w:rPr>
        <w:t>Journal of the Royal Society Interface</w:t>
      </w:r>
      <w:r w:rsidR="00502A40" w:rsidRPr="00C258F8">
        <w:t xml:space="preserve">. </w:t>
      </w:r>
      <w:r w:rsidRPr="007052DC">
        <w:rPr>
          <w:b/>
          <w:bCs/>
        </w:rPr>
        <w:t>15</w:t>
      </w:r>
      <w:r w:rsidRPr="00C258F8">
        <w:t>, 20180244</w:t>
      </w:r>
      <w:r w:rsidR="00502A40" w:rsidRPr="00C258F8">
        <w:t xml:space="preserve"> (2018)</w:t>
      </w:r>
      <w:r w:rsidR="007052DC">
        <w:t>.</w:t>
      </w:r>
    </w:p>
    <w:p w14:paraId="46FD3410" w14:textId="2771CAE9" w:rsidR="006B4D05" w:rsidRDefault="006B4D05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>Xu</w:t>
      </w:r>
      <w:r w:rsidR="007A3451" w:rsidRPr="00C258F8">
        <w:t>,</w:t>
      </w:r>
      <w:r w:rsidR="00502A40" w:rsidRPr="00C258F8">
        <w:t xml:space="preserve"> X.,</w:t>
      </w:r>
      <w:r w:rsidRPr="00C258F8">
        <w:t xml:space="preserve"> </w:t>
      </w:r>
      <w:r w:rsidR="00502A40" w:rsidRPr="00C258F8">
        <w:t>Gagné</w:t>
      </w:r>
      <w:r w:rsidR="007A3451" w:rsidRPr="00C258F8">
        <w:t>,</w:t>
      </w:r>
      <w:r w:rsidR="00502A40" w:rsidRPr="00C258F8">
        <w:t xml:space="preserve"> D., Aramini</w:t>
      </w:r>
      <w:r w:rsidR="007A3451" w:rsidRPr="00C258F8">
        <w:t>,</w:t>
      </w:r>
      <w:r w:rsidR="00502A40" w:rsidRPr="00C258F8">
        <w:t xml:space="preserve"> J. M., Gardner</w:t>
      </w:r>
      <w:r w:rsidR="007A3451" w:rsidRPr="00C258F8">
        <w:t>,</w:t>
      </w:r>
      <w:r w:rsidR="00502A40" w:rsidRPr="00C258F8">
        <w:t xml:space="preserve"> K. H. Volume and compressibility differences between protein conformations revealed by high-pressure NMR. </w:t>
      </w:r>
      <w:r w:rsidR="007052DC" w:rsidRPr="007052DC">
        <w:rPr>
          <w:i/>
          <w:iCs/>
        </w:rPr>
        <w:t>Biophysical Journal</w:t>
      </w:r>
      <w:r w:rsidRPr="00C258F8">
        <w:t xml:space="preserve">. </w:t>
      </w:r>
      <w:r w:rsidRPr="007052DC">
        <w:rPr>
          <w:b/>
          <w:bCs/>
        </w:rPr>
        <w:t>120</w:t>
      </w:r>
      <w:r w:rsidRPr="00C258F8">
        <w:t>, 924</w:t>
      </w:r>
      <w:r w:rsidR="007052DC">
        <w:t>–</w:t>
      </w:r>
      <w:r w:rsidRPr="00C258F8">
        <w:t>935</w:t>
      </w:r>
      <w:r w:rsidR="00502A40" w:rsidRPr="00C258F8">
        <w:t xml:space="preserve"> (2021)</w:t>
      </w:r>
      <w:r w:rsidR="007052DC">
        <w:t>.</w:t>
      </w:r>
    </w:p>
    <w:p w14:paraId="4D150A29" w14:textId="526B3BEB" w:rsidR="007B3C8A" w:rsidRDefault="007B3C8A" w:rsidP="00946138">
      <w:pPr>
        <w:pStyle w:val="EndNoteBibliography"/>
        <w:numPr>
          <w:ilvl w:val="0"/>
          <w:numId w:val="10"/>
        </w:numPr>
        <w:ind w:left="0" w:firstLine="0"/>
      </w:pPr>
      <w:r w:rsidRPr="007052DC">
        <w:t>Akasaka</w:t>
      </w:r>
      <w:r w:rsidR="007A3451" w:rsidRPr="007052DC">
        <w:t>,</w:t>
      </w:r>
      <w:r w:rsidR="00502A40" w:rsidRPr="007052DC">
        <w:t xml:space="preserve"> K.</w:t>
      </w:r>
      <w:r w:rsidRPr="007052DC">
        <w:t>, Li</w:t>
      </w:r>
      <w:r w:rsidR="007A3451" w:rsidRPr="007052DC">
        <w:t>,</w:t>
      </w:r>
      <w:r w:rsidR="00502A40" w:rsidRPr="007052DC">
        <w:t xml:space="preserve"> H.</w:t>
      </w:r>
      <w:r w:rsidRPr="007052DC">
        <w:t xml:space="preserve"> </w:t>
      </w:r>
      <w:r w:rsidR="00502A40" w:rsidRPr="007052DC">
        <w:t>Low-</w:t>
      </w:r>
      <w:r w:rsidR="007052DC" w:rsidRPr="007052DC">
        <w:t>lying excited states of proteins revealed from non</w:t>
      </w:r>
      <w:r w:rsidR="001914CD">
        <w:t>-</w:t>
      </w:r>
      <w:r w:rsidR="007052DC" w:rsidRPr="007052DC">
        <w:t xml:space="preserve">linear pressure shifts </w:t>
      </w:r>
      <w:r w:rsidR="00502A40" w:rsidRPr="007052DC">
        <w:t xml:space="preserve">in </w:t>
      </w:r>
      <w:r w:rsidR="00502A40" w:rsidRPr="007052DC">
        <w:rPr>
          <w:vertAlign w:val="superscript"/>
        </w:rPr>
        <w:t>1</w:t>
      </w:r>
      <w:r w:rsidR="00502A40" w:rsidRPr="007052DC">
        <w:t xml:space="preserve">H and </w:t>
      </w:r>
      <w:r w:rsidR="00502A40" w:rsidRPr="007052DC">
        <w:rPr>
          <w:vertAlign w:val="superscript"/>
        </w:rPr>
        <w:t>15</w:t>
      </w:r>
      <w:r w:rsidR="00502A40" w:rsidRPr="007052DC">
        <w:t xml:space="preserve">N NMR. </w:t>
      </w:r>
      <w:r w:rsidRPr="007052DC">
        <w:rPr>
          <w:i/>
          <w:iCs/>
        </w:rPr>
        <w:t>Biochemistry</w:t>
      </w:r>
      <w:r w:rsidR="00502A40" w:rsidRPr="00892AF2">
        <w:t>.</w:t>
      </w:r>
      <w:r w:rsidRPr="00AD5889">
        <w:t xml:space="preserve"> </w:t>
      </w:r>
      <w:r w:rsidRPr="00892AF2">
        <w:rPr>
          <w:b/>
          <w:bCs/>
        </w:rPr>
        <w:t>40</w:t>
      </w:r>
      <w:r w:rsidRPr="007052DC">
        <w:t>, 8665–8671</w:t>
      </w:r>
      <w:r w:rsidR="00502A40" w:rsidRPr="007052DC">
        <w:t xml:space="preserve"> (2001)</w:t>
      </w:r>
      <w:r w:rsidR="007052DC">
        <w:t>.</w:t>
      </w:r>
    </w:p>
    <w:p w14:paraId="3B33A8FA" w14:textId="1195DD91" w:rsidR="007B3C8A" w:rsidRDefault="007B3C8A" w:rsidP="00946138">
      <w:pPr>
        <w:pStyle w:val="EndNoteBibliography"/>
        <w:numPr>
          <w:ilvl w:val="0"/>
          <w:numId w:val="10"/>
        </w:numPr>
        <w:ind w:left="0" w:firstLine="0"/>
      </w:pPr>
      <w:r w:rsidRPr="007052DC">
        <w:t>Akasaka</w:t>
      </w:r>
      <w:r w:rsidR="007A3451" w:rsidRPr="007052DC">
        <w:t>,</w:t>
      </w:r>
      <w:r w:rsidR="00502A40" w:rsidRPr="007052DC">
        <w:t xml:space="preserve"> K.</w:t>
      </w:r>
      <w:r w:rsidRPr="007052DC">
        <w:t xml:space="preserve"> </w:t>
      </w:r>
      <w:r w:rsidR="00502A40" w:rsidRPr="007052DC">
        <w:t xml:space="preserve">Probing </w:t>
      </w:r>
      <w:r w:rsidR="007052DC" w:rsidRPr="007052DC">
        <w:t>conformational fluctuation of proteins by pressure perturbation</w:t>
      </w:r>
      <w:r w:rsidR="00502A40" w:rsidRPr="007052DC">
        <w:t xml:space="preserve">. </w:t>
      </w:r>
      <w:r w:rsidRPr="007052DC">
        <w:rPr>
          <w:i/>
          <w:iCs/>
        </w:rPr>
        <w:t>Chem</w:t>
      </w:r>
      <w:r w:rsidR="007052DC" w:rsidRPr="007052DC">
        <w:rPr>
          <w:i/>
          <w:iCs/>
        </w:rPr>
        <w:t>ical</w:t>
      </w:r>
      <w:r w:rsidRPr="007052DC">
        <w:rPr>
          <w:i/>
          <w:iCs/>
        </w:rPr>
        <w:t xml:space="preserve"> Rev</w:t>
      </w:r>
      <w:r w:rsidR="007052DC" w:rsidRPr="007052DC">
        <w:rPr>
          <w:i/>
          <w:iCs/>
        </w:rPr>
        <w:t>iews</w:t>
      </w:r>
      <w:r w:rsidR="00502A40" w:rsidRPr="007052DC">
        <w:t>.</w:t>
      </w:r>
      <w:r w:rsidRPr="007052DC">
        <w:t xml:space="preserve"> </w:t>
      </w:r>
      <w:r w:rsidRPr="007052DC">
        <w:rPr>
          <w:b/>
          <w:bCs/>
        </w:rPr>
        <w:t>106</w:t>
      </w:r>
      <w:r w:rsidRPr="007052DC">
        <w:t>, 1814</w:t>
      </w:r>
      <w:r w:rsidR="007052DC">
        <w:t>–</w:t>
      </w:r>
      <w:r w:rsidRPr="007052DC">
        <w:t>1835</w:t>
      </w:r>
      <w:r w:rsidR="00502A40" w:rsidRPr="007052DC">
        <w:t xml:space="preserve"> (2006)</w:t>
      </w:r>
      <w:r w:rsidR="00946138">
        <w:t>.</w:t>
      </w:r>
    </w:p>
    <w:p w14:paraId="672DA11A" w14:textId="29674ACA" w:rsidR="007B3C8A" w:rsidRDefault="007B3C8A" w:rsidP="00946138">
      <w:pPr>
        <w:pStyle w:val="EndNoteBibliography"/>
        <w:numPr>
          <w:ilvl w:val="0"/>
          <w:numId w:val="10"/>
        </w:numPr>
        <w:ind w:left="0" w:firstLine="0"/>
      </w:pPr>
      <w:r w:rsidRPr="00946138">
        <w:t>Kitahara</w:t>
      </w:r>
      <w:r w:rsidR="007A3451" w:rsidRPr="00946138">
        <w:t>,</w:t>
      </w:r>
      <w:r w:rsidRPr="00946138">
        <w:t xml:space="preserve"> </w:t>
      </w:r>
      <w:r w:rsidR="00231B07" w:rsidRPr="00946138">
        <w:t>R., Yokoyama</w:t>
      </w:r>
      <w:r w:rsidR="007A3451" w:rsidRPr="00946138">
        <w:t>,</w:t>
      </w:r>
      <w:r w:rsidR="00231B07" w:rsidRPr="00946138">
        <w:t xml:space="preserve"> S., Akasaka</w:t>
      </w:r>
      <w:r w:rsidR="007A3451" w:rsidRPr="00946138">
        <w:t>,</w:t>
      </w:r>
      <w:r w:rsidR="00231B07" w:rsidRPr="00946138">
        <w:t xml:space="preserve"> K. NMR snapshots of a fluctuating protein structure: ubiquitin at 30 bar-3 kbar. </w:t>
      </w:r>
      <w:r w:rsidR="00946138" w:rsidRPr="00946138">
        <w:rPr>
          <w:i/>
          <w:iCs/>
        </w:rPr>
        <w:t>Journal of Molecular Biology</w:t>
      </w:r>
      <w:r w:rsidR="00946138">
        <w:t xml:space="preserve">. </w:t>
      </w:r>
      <w:r w:rsidRPr="00946138">
        <w:rPr>
          <w:b/>
          <w:bCs/>
        </w:rPr>
        <w:t>347</w:t>
      </w:r>
      <w:r w:rsidRPr="00946138">
        <w:t>, 277</w:t>
      </w:r>
      <w:r w:rsidR="00946138">
        <w:t>–</w:t>
      </w:r>
      <w:r w:rsidRPr="00946138">
        <w:t>285</w:t>
      </w:r>
      <w:r w:rsidR="00231B07" w:rsidRPr="00946138">
        <w:t xml:space="preserve"> (2005)</w:t>
      </w:r>
      <w:r w:rsidR="00946138">
        <w:t>.</w:t>
      </w:r>
    </w:p>
    <w:p w14:paraId="1A715652" w14:textId="68BE10A5" w:rsidR="007B3C8A" w:rsidRDefault="007B3C8A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lastRenderedPageBreak/>
        <w:t>Roche</w:t>
      </w:r>
      <w:r w:rsidR="007A3451" w:rsidRPr="00C258F8">
        <w:t>,</w:t>
      </w:r>
      <w:r w:rsidRPr="00C258F8">
        <w:t xml:space="preserve"> </w:t>
      </w:r>
      <w:r w:rsidR="00305D35" w:rsidRPr="00C258F8">
        <w:t xml:space="preserve">J. </w:t>
      </w:r>
      <w:r w:rsidRPr="00C258F8">
        <w:t xml:space="preserve">et al. </w:t>
      </w:r>
      <w:r w:rsidR="00946138" w:rsidRPr="00C258F8">
        <w:t xml:space="preserve">remodeling of the folding free energy landscape </w:t>
      </w:r>
      <w:r w:rsidR="00305D35" w:rsidRPr="00C258F8">
        <w:t xml:space="preserve">of Staphylococcal </w:t>
      </w:r>
      <w:r w:rsidR="00946138" w:rsidRPr="00C258F8">
        <w:t>nuclease by cavity-creating mutations</w:t>
      </w:r>
      <w:r w:rsidR="00305D35" w:rsidRPr="00C258F8">
        <w:t>.</w:t>
      </w:r>
      <w:r w:rsidR="00305D35" w:rsidRPr="00946138">
        <w:rPr>
          <w:i/>
          <w:iCs/>
        </w:rPr>
        <w:t xml:space="preserve"> </w:t>
      </w:r>
      <w:r w:rsidRPr="00946138">
        <w:rPr>
          <w:i/>
          <w:iCs/>
        </w:rPr>
        <w:t>Biochemistry</w:t>
      </w:r>
      <w:r w:rsidR="00305D35" w:rsidRPr="00C258F8">
        <w:t>.</w:t>
      </w:r>
      <w:r w:rsidRPr="00C258F8">
        <w:t xml:space="preserve"> </w:t>
      </w:r>
      <w:r w:rsidRPr="00946138">
        <w:rPr>
          <w:b/>
          <w:bCs/>
        </w:rPr>
        <w:t>51</w:t>
      </w:r>
      <w:r w:rsidRPr="00C258F8">
        <w:t>, 9535</w:t>
      </w:r>
      <w:r w:rsidR="00946138">
        <w:t>–</w:t>
      </w:r>
      <w:r w:rsidRPr="00C258F8">
        <w:t>9546</w:t>
      </w:r>
      <w:r w:rsidR="00305D35" w:rsidRPr="00C258F8">
        <w:t xml:space="preserve"> (2012)</w:t>
      </w:r>
      <w:r w:rsidR="00946138">
        <w:t>.</w:t>
      </w:r>
    </w:p>
    <w:p w14:paraId="3575DA1C" w14:textId="3D61C012" w:rsidR="007B3C8A" w:rsidRDefault="007B3C8A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>Nucci</w:t>
      </w:r>
      <w:r w:rsidR="007A3451" w:rsidRPr="00C258F8">
        <w:t>,</w:t>
      </w:r>
      <w:r w:rsidRPr="00C258F8">
        <w:t xml:space="preserve"> </w:t>
      </w:r>
      <w:r w:rsidR="009C36E3" w:rsidRPr="00C258F8">
        <w:t>N.</w:t>
      </w:r>
      <w:r w:rsidR="00AD5889">
        <w:t xml:space="preserve"> </w:t>
      </w:r>
      <w:r w:rsidR="009C36E3" w:rsidRPr="00C258F8">
        <w:t>V., Fuglestad</w:t>
      </w:r>
      <w:r w:rsidR="007A3451" w:rsidRPr="00C258F8">
        <w:t>,</w:t>
      </w:r>
      <w:r w:rsidR="009C36E3" w:rsidRPr="00C258F8">
        <w:t xml:space="preserve"> B., Athanasoula</w:t>
      </w:r>
      <w:r w:rsidR="007A3451" w:rsidRPr="00C258F8">
        <w:t>,</w:t>
      </w:r>
      <w:r w:rsidR="009C36E3" w:rsidRPr="00C258F8">
        <w:t xml:space="preserve"> E. A., Wand</w:t>
      </w:r>
      <w:r w:rsidR="007A3451" w:rsidRPr="00C258F8">
        <w:t>,</w:t>
      </w:r>
      <w:r w:rsidR="009C36E3" w:rsidRPr="00C258F8">
        <w:t xml:space="preserve"> J. A. Role of cavities and hydration in the pressure unfolding of T4 lysozyme. </w:t>
      </w:r>
      <w:r w:rsidR="00946138" w:rsidRPr="00946138">
        <w:rPr>
          <w:i/>
          <w:iCs/>
        </w:rPr>
        <w:t>Proceedings of the National Academy of Sciences of the United States of America</w:t>
      </w:r>
      <w:r w:rsidR="009C36E3" w:rsidRPr="00C258F8">
        <w:t xml:space="preserve">. </w:t>
      </w:r>
      <w:r w:rsidRPr="00946138">
        <w:rPr>
          <w:b/>
          <w:bCs/>
        </w:rPr>
        <w:t>111</w:t>
      </w:r>
      <w:r w:rsidRPr="00C258F8">
        <w:t>, 13846</w:t>
      </w:r>
      <w:r w:rsidR="00946138">
        <w:t>–</w:t>
      </w:r>
      <w:r w:rsidRPr="00C258F8">
        <w:t>13851</w:t>
      </w:r>
      <w:r w:rsidR="009C36E3" w:rsidRPr="00C258F8">
        <w:t xml:space="preserve"> (2014)</w:t>
      </w:r>
      <w:r w:rsidR="00946138">
        <w:t>.</w:t>
      </w:r>
    </w:p>
    <w:p w14:paraId="053D3B51" w14:textId="6A123573" w:rsidR="007B3C8A" w:rsidRDefault="007B3C8A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>Maeno</w:t>
      </w:r>
      <w:r w:rsidR="007A3451" w:rsidRPr="00C258F8">
        <w:t>,</w:t>
      </w:r>
      <w:r w:rsidR="009C36E3" w:rsidRPr="00C258F8">
        <w:t xml:space="preserve"> A. </w:t>
      </w:r>
      <w:r w:rsidRPr="00C258F8">
        <w:t xml:space="preserve">et al. </w:t>
      </w:r>
      <w:r w:rsidR="009C36E3" w:rsidRPr="00C258F8">
        <w:t xml:space="preserve">Cavity as a </w:t>
      </w:r>
      <w:r w:rsidR="00946138" w:rsidRPr="00C258F8">
        <w:t>source of conformational fluctuation and high-energy state</w:t>
      </w:r>
      <w:r w:rsidR="009C36E3" w:rsidRPr="00C258F8">
        <w:t>: High</w:t>
      </w:r>
      <w:r w:rsidR="00946138" w:rsidRPr="00C258F8">
        <w:t xml:space="preserve">-pressure </w:t>
      </w:r>
      <w:r w:rsidR="009C36E3" w:rsidRPr="00C258F8">
        <w:t xml:space="preserve">NMR </w:t>
      </w:r>
      <w:r w:rsidR="00946138" w:rsidRPr="00C258F8">
        <w:t>study of a cavity-enlarged mutant of</w:t>
      </w:r>
      <w:r w:rsidR="009C36E3" w:rsidRPr="00C258F8">
        <w:t xml:space="preserve"> T4 </w:t>
      </w:r>
      <w:r w:rsidR="00946138" w:rsidRPr="00C258F8">
        <w:t>ly</w:t>
      </w:r>
      <w:r w:rsidR="009C36E3" w:rsidRPr="00C258F8">
        <w:t xml:space="preserve">sozyme. </w:t>
      </w:r>
      <w:r w:rsidR="00946138" w:rsidRPr="007052DC">
        <w:rPr>
          <w:i/>
          <w:iCs/>
        </w:rPr>
        <w:t>Biophysical Journal</w:t>
      </w:r>
      <w:r w:rsidR="009C36E3" w:rsidRPr="00C258F8">
        <w:t>.</w:t>
      </w:r>
      <w:r w:rsidRPr="00C258F8">
        <w:t xml:space="preserve"> </w:t>
      </w:r>
      <w:r w:rsidRPr="00946138">
        <w:rPr>
          <w:b/>
          <w:bCs/>
        </w:rPr>
        <w:t>108</w:t>
      </w:r>
      <w:r w:rsidRPr="00946138">
        <w:t>,</w:t>
      </w:r>
      <w:r w:rsidRPr="00C258F8">
        <w:t xml:space="preserve"> 133</w:t>
      </w:r>
      <w:r w:rsidR="00946138">
        <w:t>–</w:t>
      </w:r>
      <w:r w:rsidRPr="00C258F8">
        <w:t>145</w:t>
      </w:r>
      <w:r w:rsidR="009C36E3" w:rsidRPr="00C258F8">
        <w:t xml:space="preserve"> (2015)</w:t>
      </w:r>
      <w:r w:rsidR="00946138">
        <w:t>.</w:t>
      </w:r>
    </w:p>
    <w:p w14:paraId="1B7A5F0D" w14:textId="0C0DC9F7" w:rsidR="007B3C8A" w:rsidRDefault="007B3C8A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>Peterson</w:t>
      </w:r>
      <w:r w:rsidR="007A3451" w:rsidRPr="00C258F8">
        <w:t>,</w:t>
      </w:r>
      <w:r w:rsidR="00202A28" w:rsidRPr="00C258F8">
        <w:t xml:space="preserve"> R. W.</w:t>
      </w:r>
      <w:r w:rsidRPr="00C258F8">
        <w:t>, Wand</w:t>
      </w:r>
      <w:r w:rsidR="007A3451" w:rsidRPr="00C258F8">
        <w:t>,</w:t>
      </w:r>
      <w:r w:rsidR="00202A28" w:rsidRPr="00C258F8">
        <w:t xml:space="preserve"> J. A.</w:t>
      </w:r>
      <w:r w:rsidRPr="00C258F8">
        <w:t xml:space="preserve"> </w:t>
      </w:r>
      <w:r w:rsidR="00202A28" w:rsidRPr="00C258F8">
        <w:t xml:space="preserve">Self-contained high-pressure cell, apparatus, and procedure for the preparation of encapsulated proteins dissolved in low viscosity fluids for nuclear magnetic resonance spectroscopy. </w:t>
      </w:r>
      <w:r w:rsidR="00946138" w:rsidRPr="00946138">
        <w:rPr>
          <w:i/>
          <w:iCs/>
        </w:rPr>
        <w:t>Review of Scientific Instruments</w:t>
      </w:r>
      <w:r w:rsidR="00946138">
        <w:t>.</w:t>
      </w:r>
      <w:r w:rsidRPr="00C258F8">
        <w:t xml:space="preserve"> </w:t>
      </w:r>
      <w:r w:rsidRPr="00946138">
        <w:rPr>
          <w:b/>
          <w:bCs/>
        </w:rPr>
        <w:t>76</w:t>
      </w:r>
      <w:r w:rsidRPr="00C258F8">
        <w:t xml:space="preserve">, </w:t>
      </w:r>
      <w:r w:rsidR="00202A28" w:rsidRPr="00C258F8">
        <w:t>094101 (2005)</w:t>
      </w:r>
      <w:r w:rsidR="00946138">
        <w:t>.</w:t>
      </w:r>
    </w:p>
    <w:p w14:paraId="5F64F17D" w14:textId="604535A9" w:rsidR="00C10507" w:rsidRDefault="007B3C8A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>Goddard</w:t>
      </w:r>
      <w:r w:rsidR="007A3451" w:rsidRPr="00C258F8">
        <w:t>,</w:t>
      </w:r>
      <w:r w:rsidR="00202A28" w:rsidRPr="00C258F8">
        <w:t xml:space="preserve"> T. D.</w:t>
      </w:r>
      <w:r w:rsidRPr="00C258F8">
        <w:t>, Kneller</w:t>
      </w:r>
      <w:r w:rsidR="007A3451" w:rsidRPr="00C258F8">
        <w:t>,</w:t>
      </w:r>
      <w:r w:rsidR="00202A28" w:rsidRPr="00C258F8">
        <w:t xml:space="preserve"> D. G.</w:t>
      </w:r>
      <w:r w:rsidRPr="00C258F8">
        <w:t xml:space="preserve"> Sparky</w:t>
      </w:r>
      <w:r w:rsidR="00892AF2">
        <w:t xml:space="preserve"> </w:t>
      </w:r>
      <w:r w:rsidRPr="00C258F8">
        <w:t>3, University of California San Francisco, San Francisco, CA</w:t>
      </w:r>
      <w:r w:rsidR="00202A28" w:rsidRPr="00C258F8">
        <w:t xml:space="preserve"> (</w:t>
      </w:r>
      <w:r w:rsidRPr="00C258F8">
        <w:t>2010</w:t>
      </w:r>
      <w:r w:rsidR="00202A28" w:rsidRPr="00C258F8">
        <w:t>)</w:t>
      </w:r>
      <w:r w:rsidR="00946138">
        <w:t>.</w:t>
      </w:r>
    </w:p>
    <w:p w14:paraId="085D49F7" w14:textId="02ED67C9" w:rsidR="004B39BD" w:rsidRDefault="004B39BD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 xml:space="preserve">Caro, J. A., Wand, J. A. Practical aspects of high-pressure NMR spectroscopy and its applications in protein biophysics and structural biology. </w:t>
      </w:r>
      <w:r w:rsidRPr="00946138">
        <w:rPr>
          <w:i/>
          <w:iCs/>
        </w:rPr>
        <w:t>Methods</w:t>
      </w:r>
      <w:r w:rsidRPr="00C258F8">
        <w:t xml:space="preserve">. </w:t>
      </w:r>
      <w:r w:rsidRPr="00946138">
        <w:rPr>
          <w:b/>
          <w:bCs/>
        </w:rPr>
        <w:t>148</w:t>
      </w:r>
      <w:r w:rsidRPr="00C258F8">
        <w:t>, 67</w:t>
      </w:r>
      <w:r w:rsidR="00946138">
        <w:t>–</w:t>
      </w:r>
      <w:r w:rsidRPr="00C258F8">
        <w:t>80 (2018)</w:t>
      </w:r>
      <w:r w:rsidR="00946138">
        <w:t>.</w:t>
      </w:r>
    </w:p>
    <w:p w14:paraId="7DEB4532" w14:textId="75D7DB9B" w:rsidR="004B39BD" w:rsidRDefault="004B39BD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>Kitamura, T., Itoh, J. Reaction volume of protonic ionization for buffering agents. Prediction of pressure dependence of pH and pOH</w:t>
      </w:r>
      <w:r w:rsidR="00946138">
        <w:t>.</w:t>
      </w:r>
      <w:r w:rsidRPr="00C258F8">
        <w:t xml:space="preserve"> </w:t>
      </w:r>
      <w:r w:rsidR="00946138" w:rsidRPr="00946138">
        <w:rPr>
          <w:i/>
          <w:iCs/>
        </w:rPr>
        <w:t>Journal of Solution Chemistry</w:t>
      </w:r>
      <w:r w:rsidRPr="00C258F8">
        <w:t xml:space="preserve">. </w:t>
      </w:r>
      <w:r w:rsidRPr="00946138">
        <w:rPr>
          <w:b/>
          <w:bCs/>
        </w:rPr>
        <w:t>16</w:t>
      </w:r>
      <w:r w:rsidRPr="00C258F8">
        <w:t>, 715</w:t>
      </w:r>
      <w:r w:rsidR="00946138">
        <w:t>–</w:t>
      </w:r>
      <w:r w:rsidRPr="00C258F8">
        <w:t>725 (1987)</w:t>
      </w:r>
      <w:r w:rsidR="00946138">
        <w:t>.</w:t>
      </w:r>
    </w:p>
    <w:p w14:paraId="70C8D074" w14:textId="53417FE2" w:rsidR="007B3C8A" w:rsidRDefault="007B3C8A" w:rsidP="00946138">
      <w:pPr>
        <w:pStyle w:val="EndNoteBibliography"/>
        <w:numPr>
          <w:ilvl w:val="0"/>
          <w:numId w:val="10"/>
        </w:numPr>
        <w:ind w:left="0" w:firstLine="0"/>
      </w:pPr>
      <w:r w:rsidRPr="00946138">
        <w:t>Royer</w:t>
      </w:r>
      <w:r w:rsidR="007A3451" w:rsidRPr="00946138">
        <w:t>,</w:t>
      </w:r>
      <w:r w:rsidR="00202A28" w:rsidRPr="00946138">
        <w:t xml:space="preserve"> C. A.</w:t>
      </w:r>
      <w:r w:rsidRPr="00946138">
        <w:t xml:space="preserve"> </w:t>
      </w:r>
      <w:r w:rsidR="00202A28" w:rsidRPr="00946138">
        <w:t xml:space="preserve">Revisiting volume changes in pressure-induced protein unfolding. </w:t>
      </w:r>
      <w:r w:rsidR="00946138" w:rsidRPr="00946138">
        <w:rPr>
          <w:i/>
          <w:iCs/>
        </w:rPr>
        <w:t>Biochimica et Biophysica Acta</w:t>
      </w:r>
      <w:r w:rsidRPr="00946138">
        <w:t>.</w:t>
      </w:r>
      <w:r w:rsidRPr="00892AF2">
        <w:t xml:space="preserve"> </w:t>
      </w:r>
      <w:r w:rsidRPr="00946138">
        <w:rPr>
          <w:b/>
          <w:bCs/>
        </w:rPr>
        <w:t>1595</w:t>
      </w:r>
      <w:r w:rsidRPr="00946138">
        <w:t>, 201</w:t>
      </w:r>
      <w:r w:rsidR="00946138">
        <w:t>–</w:t>
      </w:r>
      <w:r w:rsidRPr="00946138">
        <w:t>209</w:t>
      </w:r>
      <w:r w:rsidR="00202A28" w:rsidRPr="00946138">
        <w:t xml:space="preserve"> (2002)</w:t>
      </w:r>
      <w:r w:rsidR="00946138">
        <w:t>.</w:t>
      </w:r>
    </w:p>
    <w:p w14:paraId="10BE9A50" w14:textId="57995E7C" w:rsidR="006B1691" w:rsidRDefault="006B1691" w:rsidP="00946138">
      <w:pPr>
        <w:pStyle w:val="EndNoteBibliography"/>
        <w:numPr>
          <w:ilvl w:val="0"/>
          <w:numId w:val="10"/>
        </w:numPr>
        <w:ind w:left="0" w:firstLine="0"/>
      </w:pPr>
      <w:r w:rsidRPr="00946138">
        <w:t>Erlach, M. B.</w:t>
      </w:r>
      <w:r w:rsidR="009B3D10">
        <w:t xml:space="preserve"> et al</w:t>
      </w:r>
      <w:r w:rsidRPr="00946138">
        <w:t xml:space="preserve">. Relationship between nonliner pressure-induced chemical shift changes and thermodynamic parameters. </w:t>
      </w:r>
      <w:r w:rsidR="00946138" w:rsidRPr="00946138">
        <w:rPr>
          <w:i/>
          <w:iCs/>
        </w:rPr>
        <w:t>Journal of Physical Chemistry B</w:t>
      </w:r>
      <w:r w:rsidRPr="00946138">
        <w:t xml:space="preserve">. </w:t>
      </w:r>
      <w:r w:rsidRPr="00946138">
        <w:rPr>
          <w:b/>
          <w:bCs/>
        </w:rPr>
        <w:t>118</w:t>
      </w:r>
      <w:r w:rsidRPr="00946138">
        <w:t>, 5681</w:t>
      </w:r>
      <w:r w:rsidR="00946138">
        <w:t>–</w:t>
      </w:r>
      <w:r w:rsidRPr="00946138">
        <w:t>5690 (2014)</w:t>
      </w:r>
      <w:r w:rsidR="00946138">
        <w:t>.</w:t>
      </w:r>
    </w:p>
    <w:p w14:paraId="6D51541B" w14:textId="63E8ADC7" w:rsidR="006B4D05" w:rsidRDefault="006B4D05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>de Oliveira</w:t>
      </w:r>
      <w:r w:rsidR="007A3451" w:rsidRPr="00C258F8">
        <w:t>,</w:t>
      </w:r>
      <w:r w:rsidR="00202A28" w:rsidRPr="00C258F8">
        <w:t xml:space="preserve"> G. A. P.</w:t>
      </w:r>
      <w:r w:rsidRPr="00C258F8">
        <w:t>, Silva</w:t>
      </w:r>
      <w:r w:rsidR="007A3451" w:rsidRPr="00C258F8">
        <w:t>,</w:t>
      </w:r>
      <w:r w:rsidR="00202A28" w:rsidRPr="00C258F8">
        <w:t xml:space="preserve"> J. L.</w:t>
      </w:r>
      <w:r w:rsidRPr="00C258F8">
        <w:t xml:space="preserve"> </w:t>
      </w:r>
      <w:r w:rsidR="00202A28" w:rsidRPr="00C258F8">
        <w:t xml:space="preserve">A hypothesis to reconcile the physical and chemical unfolding of proteins. </w:t>
      </w:r>
      <w:r w:rsidR="00946138" w:rsidRPr="00946138">
        <w:rPr>
          <w:i/>
          <w:iCs/>
        </w:rPr>
        <w:t xml:space="preserve">Proceedings of the National Academy of Sciences of The United States </w:t>
      </w:r>
      <w:r w:rsidR="00946138">
        <w:rPr>
          <w:i/>
          <w:iCs/>
        </w:rPr>
        <w:t>o</w:t>
      </w:r>
      <w:r w:rsidR="00946138" w:rsidRPr="00946138">
        <w:rPr>
          <w:i/>
          <w:iCs/>
        </w:rPr>
        <w:t>f America</w:t>
      </w:r>
      <w:r w:rsidR="00202A28" w:rsidRPr="00C258F8">
        <w:t>.</w:t>
      </w:r>
      <w:r w:rsidRPr="00C258F8">
        <w:t xml:space="preserve"> </w:t>
      </w:r>
      <w:r w:rsidRPr="00946138">
        <w:rPr>
          <w:b/>
          <w:bCs/>
        </w:rPr>
        <w:t>112</w:t>
      </w:r>
      <w:r w:rsidRPr="00C258F8">
        <w:t>, E2775</w:t>
      </w:r>
      <w:r w:rsidR="00946138">
        <w:t>–</w:t>
      </w:r>
      <w:r w:rsidRPr="00C258F8">
        <w:t>E2784</w:t>
      </w:r>
      <w:r w:rsidR="00202A28" w:rsidRPr="00C258F8">
        <w:t xml:space="preserve"> (2015)</w:t>
      </w:r>
      <w:r w:rsidR="00946138">
        <w:t>.</w:t>
      </w:r>
    </w:p>
    <w:p w14:paraId="514EB838" w14:textId="33CC9A34" w:rsidR="0016432F" w:rsidRPr="00C258F8" w:rsidRDefault="0016432F" w:rsidP="00946138">
      <w:pPr>
        <w:pStyle w:val="EndNoteBibliography"/>
        <w:numPr>
          <w:ilvl w:val="0"/>
          <w:numId w:val="10"/>
        </w:numPr>
        <w:ind w:left="0" w:firstLine="0"/>
      </w:pPr>
      <w:r w:rsidRPr="00C258F8">
        <w:t>Nguyen</w:t>
      </w:r>
      <w:r w:rsidR="007A3451" w:rsidRPr="00C258F8">
        <w:t>,</w:t>
      </w:r>
      <w:r w:rsidR="00202A28" w:rsidRPr="00C258F8">
        <w:t xml:space="preserve"> L. M.</w:t>
      </w:r>
      <w:r w:rsidRPr="00C258F8">
        <w:t>, Roche</w:t>
      </w:r>
      <w:r w:rsidR="007A3451" w:rsidRPr="00C258F8">
        <w:t>,</w:t>
      </w:r>
      <w:r w:rsidR="00202A28" w:rsidRPr="00C258F8">
        <w:t xml:space="preserve"> J. High-pressure NMR techniques for the study of protein dynamics, folding and aggregation</w:t>
      </w:r>
      <w:r w:rsidR="00946138">
        <w:t xml:space="preserve">. </w:t>
      </w:r>
      <w:r w:rsidR="00946138" w:rsidRPr="00946138">
        <w:rPr>
          <w:i/>
          <w:iCs/>
        </w:rPr>
        <w:t>Journal of Magnetic Resonance</w:t>
      </w:r>
      <w:r w:rsidR="00202A28" w:rsidRPr="00C258F8">
        <w:t>.</w:t>
      </w:r>
      <w:r w:rsidRPr="00C258F8">
        <w:t xml:space="preserve"> </w:t>
      </w:r>
      <w:r w:rsidRPr="00946138">
        <w:rPr>
          <w:b/>
          <w:bCs/>
        </w:rPr>
        <w:t>277</w:t>
      </w:r>
      <w:r w:rsidRPr="00C258F8">
        <w:t>, 179</w:t>
      </w:r>
      <w:r w:rsidR="00946138">
        <w:t>–</w:t>
      </w:r>
      <w:r w:rsidRPr="00C258F8">
        <w:t>185</w:t>
      </w:r>
      <w:r w:rsidR="00202A28" w:rsidRPr="00C258F8">
        <w:t xml:space="preserve"> (2017)</w:t>
      </w:r>
      <w:r w:rsidR="00946138">
        <w:t>.</w:t>
      </w:r>
    </w:p>
    <w:p w14:paraId="5A72A058" w14:textId="5A164A3C" w:rsidR="00F359E7" w:rsidRPr="00C258F8" w:rsidRDefault="00F359E7" w:rsidP="00C258F8">
      <w:pPr>
        <w:jc w:val="both"/>
        <w:rPr>
          <w:rFonts w:ascii="Calibri" w:hAnsi="Calibri" w:cs="Calibri"/>
        </w:rPr>
      </w:pPr>
    </w:p>
    <w:sectPr w:rsidR="00F359E7" w:rsidRPr="00C258F8" w:rsidSect="00C258F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1775" w14:textId="77777777" w:rsidR="00203DC0" w:rsidRDefault="00203DC0" w:rsidP="008D63E3">
      <w:r>
        <w:separator/>
      </w:r>
    </w:p>
  </w:endnote>
  <w:endnote w:type="continuationSeparator" w:id="0">
    <w:p w14:paraId="12FEF030" w14:textId="77777777" w:rsidR="00203DC0" w:rsidRDefault="00203DC0" w:rsidP="008D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6FA5" w14:textId="77777777" w:rsidR="00203DC0" w:rsidRDefault="00203DC0" w:rsidP="008D63E3">
      <w:r>
        <w:separator/>
      </w:r>
    </w:p>
  </w:footnote>
  <w:footnote w:type="continuationSeparator" w:id="0">
    <w:p w14:paraId="508347C6" w14:textId="77777777" w:rsidR="00203DC0" w:rsidRDefault="00203DC0" w:rsidP="008D6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94B"/>
    <w:multiLevelType w:val="hybridMultilevel"/>
    <w:tmpl w:val="3BB4DC3C"/>
    <w:lvl w:ilvl="0" w:tplc="BE1CD6D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459793B"/>
    <w:multiLevelType w:val="hybridMultilevel"/>
    <w:tmpl w:val="6564041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F648D"/>
    <w:multiLevelType w:val="hybridMultilevel"/>
    <w:tmpl w:val="209A0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C2ADC"/>
    <w:multiLevelType w:val="hybridMultilevel"/>
    <w:tmpl w:val="00AE7DCA"/>
    <w:lvl w:ilvl="0" w:tplc="3536A3E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B086AF0"/>
    <w:multiLevelType w:val="multilevel"/>
    <w:tmpl w:val="7ED8C902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5" w15:restartNumberingAfterBreak="0">
    <w:nsid w:val="44234039"/>
    <w:multiLevelType w:val="multilevel"/>
    <w:tmpl w:val="154A33C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6" w15:restartNumberingAfterBreak="0">
    <w:nsid w:val="58BF6D3A"/>
    <w:multiLevelType w:val="hybridMultilevel"/>
    <w:tmpl w:val="23CA661E"/>
    <w:lvl w:ilvl="0" w:tplc="0512F6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362645"/>
    <w:multiLevelType w:val="hybridMultilevel"/>
    <w:tmpl w:val="30E88276"/>
    <w:lvl w:ilvl="0" w:tplc="3ED01364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7D11BC7"/>
    <w:multiLevelType w:val="hybridMultilevel"/>
    <w:tmpl w:val="D89A3410"/>
    <w:lvl w:ilvl="0" w:tplc="8DC2D8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A3F4DC8"/>
    <w:multiLevelType w:val="hybridMultilevel"/>
    <w:tmpl w:val="0906A35A"/>
    <w:lvl w:ilvl="0" w:tplc="AC803E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xNTM0NDU3Njc2MDdT0lEKTi0uzszPAykwrwUA420UI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emSci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pxd02xp7zfzvwevf575v0erf9e5x2zxeret&quot;&gt;mine&lt;record-ids&gt;&lt;item&gt;1&lt;/item&gt;&lt;item&gt;4&lt;/item&gt;&lt;item&gt;55&lt;/item&gt;&lt;item&gt;95&lt;/item&gt;&lt;item&gt;123&lt;/item&gt;&lt;item&gt;134&lt;/item&gt;&lt;item&gt;202&lt;/item&gt;&lt;item&gt;203&lt;/item&gt;&lt;item&gt;211&lt;/item&gt;&lt;item&gt;213&lt;/item&gt;&lt;item&gt;214&lt;/item&gt;&lt;item&gt;245&lt;/item&gt;&lt;item&gt;268&lt;/item&gt;&lt;item&gt;348&lt;/item&gt;&lt;item&gt;357&lt;/item&gt;&lt;item&gt;370&lt;/item&gt;&lt;item&gt;371&lt;/item&gt;&lt;/record-ids&gt;&lt;/item&gt;&lt;/Libraries&gt;"/>
  </w:docVars>
  <w:rsids>
    <w:rsidRoot w:val="00C53ECC"/>
    <w:rsid w:val="00002EBB"/>
    <w:rsid w:val="00016682"/>
    <w:rsid w:val="00023025"/>
    <w:rsid w:val="000424EF"/>
    <w:rsid w:val="00044EAC"/>
    <w:rsid w:val="0005366E"/>
    <w:rsid w:val="00053CD1"/>
    <w:rsid w:val="000561EC"/>
    <w:rsid w:val="000616D8"/>
    <w:rsid w:val="0006313C"/>
    <w:rsid w:val="000633CA"/>
    <w:rsid w:val="00063752"/>
    <w:rsid w:val="000751E6"/>
    <w:rsid w:val="00076900"/>
    <w:rsid w:val="00092B3D"/>
    <w:rsid w:val="00097E68"/>
    <w:rsid w:val="000A2409"/>
    <w:rsid w:val="000A3F81"/>
    <w:rsid w:val="000B5BE7"/>
    <w:rsid w:val="000C146B"/>
    <w:rsid w:val="000C3992"/>
    <w:rsid w:val="000D2143"/>
    <w:rsid w:val="000D2B85"/>
    <w:rsid w:val="000D3C05"/>
    <w:rsid w:val="000D4646"/>
    <w:rsid w:val="000D5D8C"/>
    <w:rsid w:val="000E1162"/>
    <w:rsid w:val="000E199E"/>
    <w:rsid w:val="000E1B87"/>
    <w:rsid w:val="000E302F"/>
    <w:rsid w:val="000E33AD"/>
    <w:rsid w:val="000E42AF"/>
    <w:rsid w:val="000E5A6D"/>
    <w:rsid w:val="000F15E2"/>
    <w:rsid w:val="00103790"/>
    <w:rsid w:val="00107C89"/>
    <w:rsid w:val="00111973"/>
    <w:rsid w:val="001173B3"/>
    <w:rsid w:val="00120816"/>
    <w:rsid w:val="001238A5"/>
    <w:rsid w:val="00136754"/>
    <w:rsid w:val="00136BFB"/>
    <w:rsid w:val="00140C37"/>
    <w:rsid w:val="00150537"/>
    <w:rsid w:val="00150ED8"/>
    <w:rsid w:val="001602C7"/>
    <w:rsid w:val="0016432F"/>
    <w:rsid w:val="00166869"/>
    <w:rsid w:val="00166B6B"/>
    <w:rsid w:val="00172837"/>
    <w:rsid w:val="001764F9"/>
    <w:rsid w:val="00183B70"/>
    <w:rsid w:val="00183F07"/>
    <w:rsid w:val="00186424"/>
    <w:rsid w:val="001914CD"/>
    <w:rsid w:val="001A2919"/>
    <w:rsid w:val="001A3C13"/>
    <w:rsid w:val="001B3865"/>
    <w:rsid w:val="001B580A"/>
    <w:rsid w:val="001D6D4C"/>
    <w:rsid w:val="001D7D09"/>
    <w:rsid w:val="001E54BF"/>
    <w:rsid w:val="001E5759"/>
    <w:rsid w:val="001E5F64"/>
    <w:rsid w:val="001F15FA"/>
    <w:rsid w:val="001F1BB3"/>
    <w:rsid w:val="00201D57"/>
    <w:rsid w:val="00202A28"/>
    <w:rsid w:val="0020332D"/>
    <w:rsid w:val="00203DC0"/>
    <w:rsid w:val="00205F93"/>
    <w:rsid w:val="00210B71"/>
    <w:rsid w:val="0022304D"/>
    <w:rsid w:val="0022604F"/>
    <w:rsid w:val="00227710"/>
    <w:rsid w:val="00231B07"/>
    <w:rsid w:val="00233CDD"/>
    <w:rsid w:val="00244644"/>
    <w:rsid w:val="002506C4"/>
    <w:rsid w:val="002517AA"/>
    <w:rsid w:val="0027035F"/>
    <w:rsid w:val="0027418A"/>
    <w:rsid w:val="002743ED"/>
    <w:rsid w:val="00285B33"/>
    <w:rsid w:val="00285E70"/>
    <w:rsid w:val="00285FFB"/>
    <w:rsid w:val="002960C8"/>
    <w:rsid w:val="00297A8D"/>
    <w:rsid w:val="002A67D4"/>
    <w:rsid w:val="002A72A5"/>
    <w:rsid w:val="002A75EA"/>
    <w:rsid w:val="002A7DEB"/>
    <w:rsid w:val="002B3BC6"/>
    <w:rsid w:val="002B57AE"/>
    <w:rsid w:val="002B7F02"/>
    <w:rsid w:val="002C0B6C"/>
    <w:rsid w:val="002C1C01"/>
    <w:rsid w:val="002C3813"/>
    <w:rsid w:val="002C4D02"/>
    <w:rsid w:val="002C7B7D"/>
    <w:rsid w:val="002D0667"/>
    <w:rsid w:val="002D2785"/>
    <w:rsid w:val="002D57F9"/>
    <w:rsid w:val="002E1671"/>
    <w:rsid w:val="002F05C6"/>
    <w:rsid w:val="002F2D86"/>
    <w:rsid w:val="00300696"/>
    <w:rsid w:val="00301652"/>
    <w:rsid w:val="00301777"/>
    <w:rsid w:val="00302E28"/>
    <w:rsid w:val="003034DC"/>
    <w:rsid w:val="00305035"/>
    <w:rsid w:val="00305D35"/>
    <w:rsid w:val="00313074"/>
    <w:rsid w:val="003140FE"/>
    <w:rsid w:val="003169FA"/>
    <w:rsid w:val="00322813"/>
    <w:rsid w:val="003241BE"/>
    <w:rsid w:val="00326CC2"/>
    <w:rsid w:val="00327BA8"/>
    <w:rsid w:val="00332E45"/>
    <w:rsid w:val="0033472F"/>
    <w:rsid w:val="0034414E"/>
    <w:rsid w:val="0034449B"/>
    <w:rsid w:val="00352E87"/>
    <w:rsid w:val="00353F56"/>
    <w:rsid w:val="0035575C"/>
    <w:rsid w:val="00356101"/>
    <w:rsid w:val="003629C6"/>
    <w:rsid w:val="00363183"/>
    <w:rsid w:val="003642EE"/>
    <w:rsid w:val="003704A3"/>
    <w:rsid w:val="0037119A"/>
    <w:rsid w:val="00375659"/>
    <w:rsid w:val="00381B37"/>
    <w:rsid w:val="00382C09"/>
    <w:rsid w:val="00384073"/>
    <w:rsid w:val="00387832"/>
    <w:rsid w:val="00390ABF"/>
    <w:rsid w:val="00392B86"/>
    <w:rsid w:val="0039355C"/>
    <w:rsid w:val="0039421B"/>
    <w:rsid w:val="00396934"/>
    <w:rsid w:val="003A0CEB"/>
    <w:rsid w:val="003A2701"/>
    <w:rsid w:val="003A5E0B"/>
    <w:rsid w:val="003B0206"/>
    <w:rsid w:val="003B23DE"/>
    <w:rsid w:val="003B368F"/>
    <w:rsid w:val="003B4B66"/>
    <w:rsid w:val="003B5576"/>
    <w:rsid w:val="003C2A9F"/>
    <w:rsid w:val="003C3E4B"/>
    <w:rsid w:val="003D16BC"/>
    <w:rsid w:val="003D3EB2"/>
    <w:rsid w:val="003E279F"/>
    <w:rsid w:val="003E4A15"/>
    <w:rsid w:val="003E6BAE"/>
    <w:rsid w:val="003E710F"/>
    <w:rsid w:val="003F3DF0"/>
    <w:rsid w:val="004020FC"/>
    <w:rsid w:val="00402961"/>
    <w:rsid w:val="004040D6"/>
    <w:rsid w:val="00405350"/>
    <w:rsid w:val="0040644B"/>
    <w:rsid w:val="00412F7D"/>
    <w:rsid w:val="00416F68"/>
    <w:rsid w:val="0041778B"/>
    <w:rsid w:val="00426458"/>
    <w:rsid w:val="004317BD"/>
    <w:rsid w:val="00431F3C"/>
    <w:rsid w:val="00432629"/>
    <w:rsid w:val="00436512"/>
    <w:rsid w:val="00437E14"/>
    <w:rsid w:val="00437EB4"/>
    <w:rsid w:val="00442DB9"/>
    <w:rsid w:val="00446557"/>
    <w:rsid w:val="00452F09"/>
    <w:rsid w:val="004531B1"/>
    <w:rsid w:val="00456AD9"/>
    <w:rsid w:val="00457A1D"/>
    <w:rsid w:val="004609AA"/>
    <w:rsid w:val="004626E6"/>
    <w:rsid w:val="004645D5"/>
    <w:rsid w:val="0046693F"/>
    <w:rsid w:val="00470CBE"/>
    <w:rsid w:val="00473ABA"/>
    <w:rsid w:val="00482570"/>
    <w:rsid w:val="00482F11"/>
    <w:rsid w:val="0048743B"/>
    <w:rsid w:val="00493CE5"/>
    <w:rsid w:val="004A1E10"/>
    <w:rsid w:val="004A4392"/>
    <w:rsid w:val="004A7D80"/>
    <w:rsid w:val="004B2146"/>
    <w:rsid w:val="004B39BD"/>
    <w:rsid w:val="004B56AD"/>
    <w:rsid w:val="004C09E8"/>
    <w:rsid w:val="004C56D7"/>
    <w:rsid w:val="004C77B0"/>
    <w:rsid w:val="004C77C3"/>
    <w:rsid w:val="004D12E3"/>
    <w:rsid w:val="004F1D97"/>
    <w:rsid w:val="00502A40"/>
    <w:rsid w:val="00502FA9"/>
    <w:rsid w:val="00505382"/>
    <w:rsid w:val="00517C3C"/>
    <w:rsid w:val="00524BB6"/>
    <w:rsid w:val="005305D6"/>
    <w:rsid w:val="005342DA"/>
    <w:rsid w:val="005374D3"/>
    <w:rsid w:val="00542196"/>
    <w:rsid w:val="00547AEB"/>
    <w:rsid w:val="00553A25"/>
    <w:rsid w:val="00554F43"/>
    <w:rsid w:val="00557211"/>
    <w:rsid w:val="005576D5"/>
    <w:rsid w:val="00557910"/>
    <w:rsid w:val="0056050D"/>
    <w:rsid w:val="00562780"/>
    <w:rsid w:val="005641FA"/>
    <w:rsid w:val="00572435"/>
    <w:rsid w:val="005739A3"/>
    <w:rsid w:val="00573AB3"/>
    <w:rsid w:val="005746D4"/>
    <w:rsid w:val="00574C1F"/>
    <w:rsid w:val="005759EA"/>
    <w:rsid w:val="00576D0C"/>
    <w:rsid w:val="00581CB6"/>
    <w:rsid w:val="00584BF3"/>
    <w:rsid w:val="00590E8E"/>
    <w:rsid w:val="00593F84"/>
    <w:rsid w:val="0059454A"/>
    <w:rsid w:val="00594B20"/>
    <w:rsid w:val="005960CD"/>
    <w:rsid w:val="005A24CE"/>
    <w:rsid w:val="005B1CE4"/>
    <w:rsid w:val="005B3D56"/>
    <w:rsid w:val="005C3BBC"/>
    <w:rsid w:val="005D6850"/>
    <w:rsid w:val="005D68C5"/>
    <w:rsid w:val="005E7A30"/>
    <w:rsid w:val="005F10C3"/>
    <w:rsid w:val="005F5A21"/>
    <w:rsid w:val="005F63D0"/>
    <w:rsid w:val="005F6408"/>
    <w:rsid w:val="00605CE3"/>
    <w:rsid w:val="00612327"/>
    <w:rsid w:val="006143D0"/>
    <w:rsid w:val="00622CE3"/>
    <w:rsid w:val="00626FB2"/>
    <w:rsid w:val="006306AA"/>
    <w:rsid w:val="00632B32"/>
    <w:rsid w:val="0065468E"/>
    <w:rsid w:val="00654994"/>
    <w:rsid w:val="00654F30"/>
    <w:rsid w:val="00663D35"/>
    <w:rsid w:val="00665D03"/>
    <w:rsid w:val="006712E4"/>
    <w:rsid w:val="006715E7"/>
    <w:rsid w:val="0067549E"/>
    <w:rsid w:val="006853B7"/>
    <w:rsid w:val="006879EF"/>
    <w:rsid w:val="00690CDE"/>
    <w:rsid w:val="0069260A"/>
    <w:rsid w:val="0069475A"/>
    <w:rsid w:val="006A57F0"/>
    <w:rsid w:val="006B1691"/>
    <w:rsid w:val="006B4D05"/>
    <w:rsid w:val="006B7F74"/>
    <w:rsid w:val="006C2D36"/>
    <w:rsid w:val="006E5504"/>
    <w:rsid w:val="006F317D"/>
    <w:rsid w:val="006F3A77"/>
    <w:rsid w:val="006F3DB4"/>
    <w:rsid w:val="006F7414"/>
    <w:rsid w:val="007052DC"/>
    <w:rsid w:val="007060D5"/>
    <w:rsid w:val="00711BD5"/>
    <w:rsid w:val="007142EC"/>
    <w:rsid w:val="00715867"/>
    <w:rsid w:val="00720670"/>
    <w:rsid w:val="00735472"/>
    <w:rsid w:val="0074580A"/>
    <w:rsid w:val="007508AF"/>
    <w:rsid w:val="007546E8"/>
    <w:rsid w:val="007637B4"/>
    <w:rsid w:val="007667C7"/>
    <w:rsid w:val="007675B6"/>
    <w:rsid w:val="00767DC2"/>
    <w:rsid w:val="00775AD9"/>
    <w:rsid w:val="00776E4C"/>
    <w:rsid w:val="0079660D"/>
    <w:rsid w:val="00796A76"/>
    <w:rsid w:val="007A3451"/>
    <w:rsid w:val="007B3C8A"/>
    <w:rsid w:val="007B427A"/>
    <w:rsid w:val="007C115B"/>
    <w:rsid w:val="007D0C4F"/>
    <w:rsid w:val="007D13E1"/>
    <w:rsid w:val="007D71F7"/>
    <w:rsid w:val="007E02A4"/>
    <w:rsid w:val="007E6746"/>
    <w:rsid w:val="007E6FB8"/>
    <w:rsid w:val="007F0EFC"/>
    <w:rsid w:val="007F3FC1"/>
    <w:rsid w:val="007F4117"/>
    <w:rsid w:val="007F4E0B"/>
    <w:rsid w:val="0080272F"/>
    <w:rsid w:val="00802B42"/>
    <w:rsid w:val="00802F7A"/>
    <w:rsid w:val="00806EF2"/>
    <w:rsid w:val="00815934"/>
    <w:rsid w:val="00822438"/>
    <w:rsid w:val="00825A9D"/>
    <w:rsid w:val="00830C5E"/>
    <w:rsid w:val="00831C21"/>
    <w:rsid w:val="0083217F"/>
    <w:rsid w:val="00833ED2"/>
    <w:rsid w:val="00833FEF"/>
    <w:rsid w:val="008375FB"/>
    <w:rsid w:val="0084454B"/>
    <w:rsid w:val="008459A3"/>
    <w:rsid w:val="008461ED"/>
    <w:rsid w:val="00862D00"/>
    <w:rsid w:val="0086476F"/>
    <w:rsid w:val="0086566B"/>
    <w:rsid w:val="00867DAC"/>
    <w:rsid w:val="0087186D"/>
    <w:rsid w:val="008736C2"/>
    <w:rsid w:val="008739D7"/>
    <w:rsid w:val="00882900"/>
    <w:rsid w:val="00885DF9"/>
    <w:rsid w:val="00892AF2"/>
    <w:rsid w:val="0089716B"/>
    <w:rsid w:val="008A2E6C"/>
    <w:rsid w:val="008A7349"/>
    <w:rsid w:val="008B02E3"/>
    <w:rsid w:val="008B144D"/>
    <w:rsid w:val="008B7B3D"/>
    <w:rsid w:val="008C732F"/>
    <w:rsid w:val="008D428B"/>
    <w:rsid w:val="008D4506"/>
    <w:rsid w:val="008D4560"/>
    <w:rsid w:val="008D48CB"/>
    <w:rsid w:val="008D59FA"/>
    <w:rsid w:val="008D63E3"/>
    <w:rsid w:val="008E318F"/>
    <w:rsid w:val="008E3E22"/>
    <w:rsid w:val="008E7421"/>
    <w:rsid w:val="008F5969"/>
    <w:rsid w:val="009010CC"/>
    <w:rsid w:val="00904602"/>
    <w:rsid w:val="009122E4"/>
    <w:rsid w:val="0091415E"/>
    <w:rsid w:val="0091530C"/>
    <w:rsid w:val="009201BB"/>
    <w:rsid w:val="0092242D"/>
    <w:rsid w:val="00923BB8"/>
    <w:rsid w:val="00923E40"/>
    <w:rsid w:val="009255F7"/>
    <w:rsid w:val="00927261"/>
    <w:rsid w:val="009335E8"/>
    <w:rsid w:val="00933A6D"/>
    <w:rsid w:val="009340B5"/>
    <w:rsid w:val="00943740"/>
    <w:rsid w:val="00946138"/>
    <w:rsid w:val="00946408"/>
    <w:rsid w:val="009478C2"/>
    <w:rsid w:val="00951AA5"/>
    <w:rsid w:val="00951FA2"/>
    <w:rsid w:val="00957720"/>
    <w:rsid w:val="00970909"/>
    <w:rsid w:val="009719AF"/>
    <w:rsid w:val="009816B1"/>
    <w:rsid w:val="00981EBF"/>
    <w:rsid w:val="009846CD"/>
    <w:rsid w:val="00992194"/>
    <w:rsid w:val="00993A80"/>
    <w:rsid w:val="00994E01"/>
    <w:rsid w:val="0099511F"/>
    <w:rsid w:val="009A2785"/>
    <w:rsid w:val="009A2A9A"/>
    <w:rsid w:val="009A73DA"/>
    <w:rsid w:val="009B1707"/>
    <w:rsid w:val="009B3D10"/>
    <w:rsid w:val="009B6EC8"/>
    <w:rsid w:val="009B7FDC"/>
    <w:rsid w:val="009C36E3"/>
    <w:rsid w:val="009C398F"/>
    <w:rsid w:val="009C4A8A"/>
    <w:rsid w:val="009C5D56"/>
    <w:rsid w:val="009D22F6"/>
    <w:rsid w:val="009E290C"/>
    <w:rsid w:val="009E2F07"/>
    <w:rsid w:val="009E6CC9"/>
    <w:rsid w:val="009F3F54"/>
    <w:rsid w:val="009F4F1F"/>
    <w:rsid w:val="00A15E16"/>
    <w:rsid w:val="00A16E95"/>
    <w:rsid w:val="00A20206"/>
    <w:rsid w:val="00A244F5"/>
    <w:rsid w:val="00A27F48"/>
    <w:rsid w:val="00A376DA"/>
    <w:rsid w:val="00A42915"/>
    <w:rsid w:val="00A43A3B"/>
    <w:rsid w:val="00A441F7"/>
    <w:rsid w:val="00A44D5B"/>
    <w:rsid w:val="00A53543"/>
    <w:rsid w:val="00A55DE4"/>
    <w:rsid w:val="00A6530E"/>
    <w:rsid w:val="00A728A3"/>
    <w:rsid w:val="00A77BBF"/>
    <w:rsid w:val="00A82ECD"/>
    <w:rsid w:val="00A83171"/>
    <w:rsid w:val="00A943A6"/>
    <w:rsid w:val="00A95134"/>
    <w:rsid w:val="00AA29BC"/>
    <w:rsid w:val="00AA7D22"/>
    <w:rsid w:val="00AC3B13"/>
    <w:rsid w:val="00AC4BA5"/>
    <w:rsid w:val="00AD3848"/>
    <w:rsid w:val="00AD5889"/>
    <w:rsid w:val="00AD5EF3"/>
    <w:rsid w:val="00AD6EFE"/>
    <w:rsid w:val="00AD75F4"/>
    <w:rsid w:val="00AF1F76"/>
    <w:rsid w:val="00AF4160"/>
    <w:rsid w:val="00B00603"/>
    <w:rsid w:val="00B0103B"/>
    <w:rsid w:val="00B1070A"/>
    <w:rsid w:val="00B13A9C"/>
    <w:rsid w:val="00B144DB"/>
    <w:rsid w:val="00B2005E"/>
    <w:rsid w:val="00B21766"/>
    <w:rsid w:val="00B22D4B"/>
    <w:rsid w:val="00B23603"/>
    <w:rsid w:val="00B263C8"/>
    <w:rsid w:val="00B2707C"/>
    <w:rsid w:val="00B31095"/>
    <w:rsid w:val="00B31FBB"/>
    <w:rsid w:val="00B36ADB"/>
    <w:rsid w:val="00B373EB"/>
    <w:rsid w:val="00B50BA1"/>
    <w:rsid w:val="00B51CC4"/>
    <w:rsid w:val="00B51D3A"/>
    <w:rsid w:val="00B601BA"/>
    <w:rsid w:val="00B60D08"/>
    <w:rsid w:val="00B60FFF"/>
    <w:rsid w:val="00B70396"/>
    <w:rsid w:val="00B70837"/>
    <w:rsid w:val="00B75622"/>
    <w:rsid w:val="00B81AF3"/>
    <w:rsid w:val="00B83533"/>
    <w:rsid w:val="00B85DF9"/>
    <w:rsid w:val="00B87BBB"/>
    <w:rsid w:val="00B906E8"/>
    <w:rsid w:val="00BA0B51"/>
    <w:rsid w:val="00BA4764"/>
    <w:rsid w:val="00BA5C8A"/>
    <w:rsid w:val="00BB11BB"/>
    <w:rsid w:val="00BB1EF9"/>
    <w:rsid w:val="00BB3C00"/>
    <w:rsid w:val="00BB6BFF"/>
    <w:rsid w:val="00BB7888"/>
    <w:rsid w:val="00BD2E54"/>
    <w:rsid w:val="00BE04CE"/>
    <w:rsid w:val="00BE7BBC"/>
    <w:rsid w:val="00BE7F0E"/>
    <w:rsid w:val="00BF5D57"/>
    <w:rsid w:val="00BF6302"/>
    <w:rsid w:val="00C0069D"/>
    <w:rsid w:val="00C03941"/>
    <w:rsid w:val="00C0413A"/>
    <w:rsid w:val="00C05326"/>
    <w:rsid w:val="00C07737"/>
    <w:rsid w:val="00C10507"/>
    <w:rsid w:val="00C11C7F"/>
    <w:rsid w:val="00C11FF5"/>
    <w:rsid w:val="00C13EDD"/>
    <w:rsid w:val="00C154DB"/>
    <w:rsid w:val="00C200B0"/>
    <w:rsid w:val="00C23233"/>
    <w:rsid w:val="00C258F8"/>
    <w:rsid w:val="00C25C02"/>
    <w:rsid w:val="00C266D1"/>
    <w:rsid w:val="00C26D90"/>
    <w:rsid w:val="00C278DD"/>
    <w:rsid w:val="00C302B0"/>
    <w:rsid w:val="00C30B72"/>
    <w:rsid w:val="00C510CD"/>
    <w:rsid w:val="00C5318F"/>
    <w:rsid w:val="00C531E8"/>
    <w:rsid w:val="00C53ECC"/>
    <w:rsid w:val="00C5439D"/>
    <w:rsid w:val="00C57B47"/>
    <w:rsid w:val="00C70C0C"/>
    <w:rsid w:val="00C716B0"/>
    <w:rsid w:val="00C72E71"/>
    <w:rsid w:val="00C80928"/>
    <w:rsid w:val="00C8339C"/>
    <w:rsid w:val="00C90E87"/>
    <w:rsid w:val="00CB2ED0"/>
    <w:rsid w:val="00CC1DC8"/>
    <w:rsid w:val="00CC54C8"/>
    <w:rsid w:val="00CC587F"/>
    <w:rsid w:val="00CD14B7"/>
    <w:rsid w:val="00CD3820"/>
    <w:rsid w:val="00CE407F"/>
    <w:rsid w:val="00CE414E"/>
    <w:rsid w:val="00CF23A0"/>
    <w:rsid w:val="00D0122D"/>
    <w:rsid w:val="00D16EEE"/>
    <w:rsid w:val="00D17B54"/>
    <w:rsid w:val="00D21040"/>
    <w:rsid w:val="00D216CA"/>
    <w:rsid w:val="00D232B1"/>
    <w:rsid w:val="00D242E2"/>
    <w:rsid w:val="00D2535D"/>
    <w:rsid w:val="00D26F18"/>
    <w:rsid w:val="00D35D92"/>
    <w:rsid w:val="00D451E8"/>
    <w:rsid w:val="00D50286"/>
    <w:rsid w:val="00D56359"/>
    <w:rsid w:val="00D566DE"/>
    <w:rsid w:val="00D60C9B"/>
    <w:rsid w:val="00D7055C"/>
    <w:rsid w:val="00D70733"/>
    <w:rsid w:val="00D749C2"/>
    <w:rsid w:val="00D76216"/>
    <w:rsid w:val="00D76DD8"/>
    <w:rsid w:val="00D92B25"/>
    <w:rsid w:val="00D95727"/>
    <w:rsid w:val="00D970B2"/>
    <w:rsid w:val="00DA2F8E"/>
    <w:rsid w:val="00DA3D12"/>
    <w:rsid w:val="00DB2367"/>
    <w:rsid w:val="00DB5E6F"/>
    <w:rsid w:val="00DB7C86"/>
    <w:rsid w:val="00DC79FA"/>
    <w:rsid w:val="00DC7BEC"/>
    <w:rsid w:val="00DD1E48"/>
    <w:rsid w:val="00DD6345"/>
    <w:rsid w:val="00DD6D0F"/>
    <w:rsid w:val="00DE3234"/>
    <w:rsid w:val="00DF1D5A"/>
    <w:rsid w:val="00DF2525"/>
    <w:rsid w:val="00DF4CE6"/>
    <w:rsid w:val="00DF5411"/>
    <w:rsid w:val="00E01FAD"/>
    <w:rsid w:val="00E12693"/>
    <w:rsid w:val="00E16180"/>
    <w:rsid w:val="00E179AC"/>
    <w:rsid w:val="00E20581"/>
    <w:rsid w:val="00E23A7E"/>
    <w:rsid w:val="00E240F1"/>
    <w:rsid w:val="00E302E2"/>
    <w:rsid w:val="00E348F0"/>
    <w:rsid w:val="00E3772B"/>
    <w:rsid w:val="00E37ABE"/>
    <w:rsid w:val="00E41EF4"/>
    <w:rsid w:val="00E45F42"/>
    <w:rsid w:val="00E509FB"/>
    <w:rsid w:val="00E53325"/>
    <w:rsid w:val="00E54584"/>
    <w:rsid w:val="00E54D67"/>
    <w:rsid w:val="00E619F4"/>
    <w:rsid w:val="00E62FA8"/>
    <w:rsid w:val="00E6303D"/>
    <w:rsid w:val="00E63E35"/>
    <w:rsid w:val="00E67E4D"/>
    <w:rsid w:val="00E72048"/>
    <w:rsid w:val="00E72243"/>
    <w:rsid w:val="00E76145"/>
    <w:rsid w:val="00E776B2"/>
    <w:rsid w:val="00E8152C"/>
    <w:rsid w:val="00E854FF"/>
    <w:rsid w:val="00E926D6"/>
    <w:rsid w:val="00EA0B96"/>
    <w:rsid w:val="00EA1935"/>
    <w:rsid w:val="00EB59E8"/>
    <w:rsid w:val="00EC49BA"/>
    <w:rsid w:val="00EC7548"/>
    <w:rsid w:val="00EC7697"/>
    <w:rsid w:val="00ED240D"/>
    <w:rsid w:val="00ED2476"/>
    <w:rsid w:val="00EE622F"/>
    <w:rsid w:val="00EF04E1"/>
    <w:rsid w:val="00F00FB0"/>
    <w:rsid w:val="00F01521"/>
    <w:rsid w:val="00F06DC5"/>
    <w:rsid w:val="00F1309A"/>
    <w:rsid w:val="00F1365C"/>
    <w:rsid w:val="00F13712"/>
    <w:rsid w:val="00F14BED"/>
    <w:rsid w:val="00F156BC"/>
    <w:rsid w:val="00F15C03"/>
    <w:rsid w:val="00F21C87"/>
    <w:rsid w:val="00F23228"/>
    <w:rsid w:val="00F264D0"/>
    <w:rsid w:val="00F3038C"/>
    <w:rsid w:val="00F359E7"/>
    <w:rsid w:val="00F40AD6"/>
    <w:rsid w:val="00F42F30"/>
    <w:rsid w:val="00F50B29"/>
    <w:rsid w:val="00F566D5"/>
    <w:rsid w:val="00F70010"/>
    <w:rsid w:val="00F74186"/>
    <w:rsid w:val="00F77178"/>
    <w:rsid w:val="00F84309"/>
    <w:rsid w:val="00F86EB7"/>
    <w:rsid w:val="00F904CE"/>
    <w:rsid w:val="00F90F00"/>
    <w:rsid w:val="00F9369F"/>
    <w:rsid w:val="00FA285B"/>
    <w:rsid w:val="00FA6926"/>
    <w:rsid w:val="00FB0947"/>
    <w:rsid w:val="00FB1992"/>
    <w:rsid w:val="00FB24AE"/>
    <w:rsid w:val="00FB2C1E"/>
    <w:rsid w:val="00FB6507"/>
    <w:rsid w:val="00FC025C"/>
    <w:rsid w:val="00FC0673"/>
    <w:rsid w:val="00FC12FE"/>
    <w:rsid w:val="00FC1CC8"/>
    <w:rsid w:val="00FD06EE"/>
    <w:rsid w:val="00FD7860"/>
    <w:rsid w:val="00FE313D"/>
    <w:rsid w:val="00FE5426"/>
    <w:rsid w:val="00FE5BB3"/>
    <w:rsid w:val="00FF0534"/>
    <w:rsid w:val="00FF1ED3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57C97"/>
  <w15:chartTrackingRefBased/>
  <w15:docId w15:val="{8A51A1C5-AAB2-496A-88C8-87B1F42E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32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255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0296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02961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02961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F05C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A3C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3C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778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E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E54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D35D92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35D92"/>
    <w:rPr>
      <w:rFonts w:ascii="Calibri" w:hAnsi="Calibri" w:cs="Calibri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35D92"/>
    <w:pPr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35D92"/>
    <w:rPr>
      <w:rFonts w:ascii="Calibri" w:hAnsi="Calibri" w:cs="Calibri"/>
      <w:noProof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5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37E1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258F8"/>
  </w:style>
  <w:style w:type="paragraph" w:styleId="Header">
    <w:name w:val="header"/>
    <w:basedOn w:val="Normal"/>
    <w:link w:val="HeaderChar"/>
    <w:uiPriority w:val="99"/>
    <w:unhideWhenUsed/>
    <w:rsid w:val="008D6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3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6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3E3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53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3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AD71-8923-45CA-B0EB-8988B648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3236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21639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Aayushi [CHEM]</dc:creator>
  <cp:keywords/>
  <dc:description/>
  <cp:lastModifiedBy>Amit G krishnan</cp:lastModifiedBy>
  <cp:revision>4</cp:revision>
  <cp:lastPrinted>2020-12-09T22:13:00Z</cp:lastPrinted>
  <dcterms:created xsi:type="dcterms:W3CDTF">2021-06-11T13:57:00Z</dcterms:created>
  <dcterms:modified xsi:type="dcterms:W3CDTF">2021-06-11T14:24:00Z</dcterms:modified>
</cp:coreProperties>
</file>