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C54EB1" w14:textId="3A315F73" w:rsidR="00496FCE" w:rsidRPr="00C95291" w:rsidRDefault="00496FCE" w:rsidP="00D02D85">
      <w:pPr>
        <w:pStyle w:val="NormalWeb"/>
        <w:spacing w:before="0" w:beforeAutospacing="0" w:after="0" w:afterAutospacing="0" w:line="360" w:lineRule="auto"/>
        <w:jc w:val="both"/>
        <w:rPr>
          <w:rStyle w:val="Strong"/>
          <w:b w:val="0"/>
          <w:color w:val="000000" w:themeColor="text1"/>
        </w:rPr>
      </w:pPr>
      <w:r w:rsidRPr="00C95291">
        <w:rPr>
          <w:rStyle w:val="Strong"/>
          <w:b w:val="0"/>
          <w:color w:val="000000" w:themeColor="text1"/>
        </w:rPr>
        <w:t>Dear Dr</w:t>
      </w:r>
      <w:r w:rsidR="00D02D85" w:rsidRPr="00C95291">
        <w:rPr>
          <w:rStyle w:val="Strong"/>
          <w:b w:val="0"/>
          <w:color w:val="000000" w:themeColor="text1"/>
        </w:rPr>
        <w:t>. Iyer</w:t>
      </w:r>
      <w:r w:rsidRPr="00C95291">
        <w:rPr>
          <w:rStyle w:val="Strong"/>
          <w:b w:val="0"/>
          <w:color w:val="000000" w:themeColor="text1"/>
        </w:rPr>
        <w:t>,</w:t>
      </w:r>
    </w:p>
    <w:p w14:paraId="2085C3AA" w14:textId="77777777" w:rsidR="00F76E2C" w:rsidRPr="00C95291" w:rsidRDefault="00F76E2C" w:rsidP="00D02D85">
      <w:pPr>
        <w:pStyle w:val="NormalWeb"/>
        <w:spacing w:before="0" w:beforeAutospacing="0" w:after="0" w:afterAutospacing="0" w:line="360" w:lineRule="auto"/>
        <w:jc w:val="both"/>
        <w:rPr>
          <w:rStyle w:val="Strong"/>
          <w:b w:val="0"/>
          <w:color w:val="000000" w:themeColor="text1"/>
        </w:rPr>
      </w:pPr>
    </w:p>
    <w:p w14:paraId="6A007E9D" w14:textId="6EAD06EE" w:rsidR="00E215F8" w:rsidRPr="00C95291" w:rsidRDefault="00496FCE" w:rsidP="00D02D85">
      <w:pPr>
        <w:pStyle w:val="NormalWeb"/>
        <w:spacing w:before="0" w:beforeAutospacing="0" w:after="0" w:afterAutospacing="0" w:line="360" w:lineRule="auto"/>
        <w:jc w:val="both"/>
        <w:rPr>
          <w:rStyle w:val="Strong"/>
          <w:b w:val="0"/>
          <w:color w:val="000000" w:themeColor="text1"/>
        </w:rPr>
      </w:pPr>
      <w:r w:rsidRPr="00C95291">
        <w:rPr>
          <w:rStyle w:val="Strong"/>
          <w:b w:val="0"/>
          <w:color w:val="000000" w:themeColor="text1"/>
        </w:rPr>
        <w:t xml:space="preserve">Thank you for giving </w:t>
      </w:r>
      <w:r w:rsidR="00D02D85" w:rsidRPr="00C95291">
        <w:rPr>
          <w:rStyle w:val="Strong"/>
          <w:b w:val="0"/>
          <w:color w:val="000000" w:themeColor="text1"/>
        </w:rPr>
        <w:t>us</w:t>
      </w:r>
      <w:r w:rsidRPr="00C95291">
        <w:rPr>
          <w:rStyle w:val="Strong"/>
          <w:b w:val="0"/>
          <w:color w:val="000000" w:themeColor="text1"/>
        </w:rPr>
        <w:t xml:space="preserve"> the oppor</w:t>
      </w:r>
      <w:r w:rsidR="00B44D2E" w:rsidRPr="00C95291">
        <w:rPr>
          <w:rStyle w:val="Strong"/>
          <w:b w:val="0"/>
          <w:color w:val="000000" w:themeColor="text1"/>
        </w:rPr>
        <w:t>tunity to submit a revised version</w:t>
      </w:r>
      <w:r w:rsidRPr="00C95291">
        <w:rPr>
          <w:rStyle w:val="Strong"/>
          <w:b w:val="0"/>
          <w:color w:val="000000" w:themeColor="text1"/>
        </w:rPr>
        <w:t xml:space="preserve"> of </w:t>
      </w:r>
      <w:r w:rsidR="00B44D2E" w:rsidRPr="00C95291">
        <w:rPr>
          <w:rStyle w:val="Strong"/>
          <w:b w:val="0"/>
          <w:color w:val="000000" w:themeColor="text1"/>
        </w:rPr>
        <w:t>our</w:t>
      </w:r>
      <w:r w:rsidRPr="00C95291">
        <w:rPr>
          <w:rStyle w:val="Strong"/>
          <w:b w:val="0"/>
          <w:color w:val="000000" w:themeColor="text1"/>
        </w:rPr>
        <w:t xml:space="preserve"> manuscript </w:t>
      </w:r>
      <w:r w:rsidR="00E215F8" w:rsidRPr="00C95291">
        <w:rPr>
          <w:rStyle w:val="Strong"/>
          <w:b w:val="0"/>
          <w:color w:val="000000" w:themeColor="text1"/>
        </w:rPr>
        <w:t xml:space="preserve">currently </w:t>
      </w:r>
      <w:r w:rsidR="00B44D2E" w:rsidRPr="00C95291">
        <w:rPr>
          <w:rStyle w:val="Strong"/>
          <w:b w:val="0"/>
          <w:color w:val="000000" w:themeColor="text1"/>
        </w:rPr>
        <w:t>en</w:t>
      </w:r>
      <w:r w:rsidRPr="00C95291">
        <w:rPr>
          <w:rStyle w:val="Strong"/>
          <w:b w:val="0"/>
          <w:color w:val="000000" w:themeColor="text1"/>
        </w:rPr>
        <w:t>titled</w:t>
      </w:r>
      <w:r w:rsidR="00D02D85" w:rsidRPr="00C95291">
        <w:rPr>
          <w:rStyle w:val="Strong"/>
          <w:b w:val="0"/>
          <w:color w:val="000000" w:themeColor="text1"/>
        </w:rPr>
        <w:t xml:space="preserve"> “</w:t>
      </w:r>
      <w:r w:rsidR="00E215F8" w:rsidRPr="00C95291">
        <w:rPr>
          <w:rStyle w:val="Strong"/>
          <w:b w:val="0"/>
          <w:color w:val="000000" w:themeColor="text1"/>
        </w:rPr>
        <w:t>Fibroblasts-derived h</w:t>
      </w:r>
      <w:r w:rsidR="00D02D85" w:rsidRPr="00C95291">
        <w:rPr>
          <w:rStyle w:val="Strong"/>
          <w:b w:val="0"/>
          <w:color w:val="000000" w:themeColor="text1"/>
        </w:rPr>
        <w:t>uman engineered connective tissue for screening applications”</w:t>
      </w:r>
      <w:r w:rsidRPr="00C95291">
        <w:rPr>
          <w:rStyle w:val="Strong"/>
          <w:b w:val="0"/>
          <w:color w:val="000000" w:themeColor="text1"/>
        </w:rPr>
        <w:t xml:space="preserve"> to </w:t>
      </w:r>
      <w:proofErr w:type="spellStart"/>
      <w:r w:rsidR="00D02D85" w:rsidRPr="00C95291">
        <w:rPr>
          <w:rStyle w:val="Strong"/>
          <w:b w:val="0"/>
          <w:i/>
          <w:color w:val="000000" w:themeColor="text1"/>
        </w:rPr>
        <w:t>JoVE</w:t>
      </w:r>
      <w:proofErr w:type="spellEnd"/>
      <w:r w:rsidR="00D02D85" w:rsidRPr="00C95291">
        <w:rPr>
          <w:rStyle w:val="Strong"/>
          <w:b w:val="0"/>
          <w:color w:val="000000" w:themeColor="text1"/>
        </w:rPr>
        <w:t>. We</w:t>
      </w:r>
      <w:r w:rsidRPr="00C95291">
        <w:rPr>
          <w:rStyle w:val="Strong"/>
          <w:b w:val="0"/>
          <w:color w:val="000000" w:themeColor="text1"/>
        </w:rPr>
        <w:t xml:space="preserve"> appreciate the time</w:t>
      </w:r>
      <w:r w:rsidR="00D02D85" w:rsidRPr="00C95291">
        <w:rPr>
          <w:rStyle w:val="Strong"/>
          <w:b w:val="0"/>
          <w:color w:val="000000" w:themeColor="text1"/>
        </w:rPr>
        <w:t xml:space="preserve"> </w:t>
      </w:r>
      <w:r w:rsidRPr="00C95291">
        <w:rPr>
          <w:rStyle w:val="Strong"/>
          <w:b w:val="0"/>
          <w:color w:val="000000" w:themeColor="text1"/>
        </w:rPr>
        <w:t xml:space="preserve">and effort that you and the reviewers have dedicated to providing your valuable </w:t>
      </w:r>
      <w:r w:rsidR="00F76E2C" w:rsidRPr="00C95291">
        <w:rPr>
          <w:rStyle w:val="Strong"/>
          <w:b w:val="0"/>
          <w:color w:val="000000" w:themeColor="text1"/>
        </w:rPr>
        <w:t xml:space="preserve">and insightful </w:t>
      </w:r>
      <w:r w:rsidRPr="00C95291">
        <w:rPr>
          <w:rStyle w:val="Strong"/>
          <w:b w:val="0"/>
          <w:color w:val="000000" w:themeColor="text1"/>
        </w:rPr>
        <w:t>feedback on</w:t>
      </w:r>
      <w:r w:rsidR="00D02D85" w:rsidRPr="00C95291">
        <w:rPr>
          <w:rStyle w:val="Strong"/>
          <w:b w:val="0"/>
          <w:color w:val="000000" w:themeColor="text1"/>
        </w:rPr>
        <w:t xml:space="preserve"> our manuscript. </w:t>
      </w:r>
      <w:r w:rsidRPr="00C95291">
        <w:rPr>
          <w:rStyle w:val="Strong"/>
          <w:b w:val="0"/>
          <w:color w:val="000000" w:themeColor="text1"/>
        </w:rPr>
        <w:t>We have been able to incorporate changes to reflect most of the suggestions provided</w:t>
      </w:r>
      <w:r w:rsidR="00F76E2C" w:rsidRPr="00C95291">
        <w:rPr>
          <w:rStyle w:val="Strong"/>
          <w:b w:val="0"/>
          <w:color w:val="000000" w:themeColor="text1"/>
        </w:rPr>
        <w:t xml:space="preserve"> </w:t>
      </w:r>
      <w:r w:rsidRPr="00C95291">
        <w:rPr>
          <w:rStyle w:val="Strong"/>
          <w:b w:val="0"/>
          <w:color w:val="000000" w:themeColor="text1"/>
        </w:rPr>
        <w:t xml:space="preserve">by the </w:t>
      </w:r>
      <w:r w:rsidR="00D560EE">
        <w:rPr>
          <w:rStyle w:val="Strong"/>
          <w:b w:val="0"/>
          <w:color w:val="000000" w:themeColor="text1"/>
        </w:rPr>
        <w:t>editors and reviewers.</w:t>
      </w:r>
    </w:p>
    <w:p w14:paraId="4C6BDB18" w14:textId="77777777" w:rsidR="00E215F8" w:rsidRPr="00C95291" w:rsidRDefault="00E215F8" w:rsidP="00D02D85">
      <w:pPr>
        <w:pStyle w:val="NormalWeb"/>
        <w:spacing w:before="0" w:beforeAutospacing="0" w:after="0" w:afterAutospacing="0" w:line="360" w:lineRule="auto"/>
        <w:jc w:val="both"/>
        <w:rPr>
          <w:rStyle w:val="Strong"/>
          <w:b w:val="0"/>
          <w:color w:val="000000" w:themeColor="text1"/>
        </w:rPr>
      </w:pPr>
    </w:p>
    <w:p w14:paraId="738B5491" w14:textId="4E0B742A" w:rsidR="00496FCE" w:rsidRPr="00C95291" w:rsidRDefault="00087712" w:rsidP="00D02D85">
      <w:pPr>
        <w:pStyle w:val="NormalWeb"/>
        <w:spacing w:before="0" w:beforeAutospacing="0" w:after="0" w:afterAutospacing="0" w:line="360" w:lineRule="auto"/>
        <w:jc w:val="both"/>
        <w:rPr>
          <w:rStyle w:val="Strong"/>
          <w:b w:val="0"/>
          <w:color w:val="000000" w:themeColor="text1"/>
        </w:rPr>
      </w:pPr>
      <w:r w:rsidRPr="00C95291">
        <w:rPr>
          <w:rStyle w:val="Strong"/>
          <w:b w:val="0"/>
          <w:color w:val="000000" w:themeColor="text1"/>
        </w:rPr>
        <w:t>To facilitate the review process, the following</w:t>
      </w:r>
      <w:r w:rsidR="00496FCE" w:rsidRPr="00C95291">
        <w:rPr>
          <w:rStyle w:val="Strong"/>
          <w:b w:val="0"/>
          <w:color w:val="000000" w:themeColor="text1"/>
        </w:rPr>
        <w:t xml:space="preserve"> is a point-by-point response to the </w:t>
      </w:r>
      <w:r w:rsidR="007B6ECC" w:rsidRPr="00C95291">
        <w:rPr>
          <w:rStyle w:val="Strong"/>
          <w:b w:val="0"/>
          <w:color w:val="000000" w:themeColor="text1"/>
        </w:rPr>
        <w:t xml:space="preserve">editor’s and </w:t>
      </w:r>
      <w:r w:rsidR="00496FCE" w:rsidRPr="00C95291">
        <w:rPr>
          <w:rStyle w:val="Strong"/>
          <w:b w:val="0"/>
          <w:color w:val="000000" w:themeColor="text1"/>
        </w:rPr>
        <w:t>reviewers’ comments and concerns.</w:t>
      </w:r>
    </w:p>
    <w:p w14:paraId="4FFB9FE9" w14:textId="6EE1E250" w:rsidR="00213A4D" w:rsidRPr="00C95291" w:rsidRDefault="00213A4D" w:rsidP="00D02D85">
      <w:pPr>
        <w:pStyle w:val="NormalWeb"/>
        <w:spacing w:before="0" w:beforeAutospacing="0" w:after="0" w:afterAutospacing="0" w:line="360" w:lineRule="auto"/>
        <w:jc w:val="both"/>
        <w:rPr>
          <w:rStyle w:val="Strong"/>
          <w:b w:val="0"/>
          <w:color w:val="000000" w:themeColor="text1"/>
        </w:rPr>
      </w:pPr>
    </w:p>
    <w:p w14:paraId="15AECE57" w14:textId="39792156" w:rsidR="007B6ECC" w:rsidRPr="00C95291" w:rsidRDefault="003E2567" w:rsidP="007B6ECC">
      <w:pPr>
        <w:pStyle w:val="NormalWeb"/>
        <w:spacing w:before="0" w:beforeAutospacing="0" w:after="0" w:afterAutospacing="0" w:line="360" w:lineRule="auto"/>
        <w:jc w:val="both"/>
        <w:rPr>
          <w:rStyle w:val="Strong"/>
          <w:u w:val="single"/>
        </w:rPr>
      </w:pPr>
      <w:r w:rsidRPr="00C95291">
        <w:rPr>
          <w:rStyle w:val="Strong"/>
          <w:u w:val="single"/>
        </w:rPr>
        <w:t>Editorial comments</w:t>
      </w:r>
    </w:p>
    <w:p w14:paraId="6E2E8A76" w14:textId="77777777" w:rsidR="007B6ECC" w:rsidRPr="00C95291" w:rsidRDefault="007B6ECC" w:rsidP="007B6ECC">
      <w:pPr>
        <w:pStyle w:val="NormalWeb"/>
        <w:spacing w:before="0" w:beforeAutospacing="0" w:after="0" w:afterAutospacing="0" w:line="360" w:lineRule="auto"/>
        <w:jc w:val="both"/>
      </w:pPr>
    </w:p>
    <w:p w14:paraId="5705F802" w14:textId="1ADAB61D" w:rsidR="007B6ECC" w:rsidRPr="00C95291" w:rsidRDefault="007B6ECC" w:rsidP="003E2567">
      <w:pPr>
        <w:pStyle w:val="NormalWeb"/>
        <w:numPr>
          <w:ilvl w:val="0"/>
          <w:numId w:val="2"/>
        </w:numPr>
        <w:spacing w:before="0" w:beforeAutospacing="0" w:after="0" w:afterAutospacing="0" w:line="360" w:lineRule="auto"/>
        <w:ind w:left="709" w:hanging="425"/>
        <w:jc w:val="both"/>
      </w:pPr>
      <w:r w:rsidRPr="00C95291">
        <w:t>Please take this opportunity to thoroughly proofread the manuscript to ensure that there are no spelling or grammar issues. Please define all abbreviations at first use.</w:t>
      </w:r>
    </w:p>
    <w:p w14:paraId="1B085B91" w14:textId="13924541" w:rsidR="007B6ECC" w:rsidRPr="00C95291" w:rsidRDefault="007B6ECC" w:rsidP="003E2567">
      <w:pPr>
        <w:pStyle w:val="NormalWeb"/>
        <w:numPr>
          <w:ilvl w:val="0"/>
          <w:numId w:val="2"/>
        </w:numPr>
        <w:spacing w:before="0" w:beforeAutospacing="0" w:after="0" w:afterAutospacing="0" w:line="360" w:lineRule="auto"/>
        <w:ind w:left="709" w:hanging="425"/>
        <w:jc w:val="both"/>
      </w:pPr>
      <w:r w:rsidRPr="00C95291">
        <w:t>Reduce the word count of your summary to be 10-50 words.</w:t>
      </w:r>
    </w:p>
    <w:p w14:paraId="2AAD804D" w14:textId="6D7781B6" w:rsidR="007B6ECC" w:rsidRPr="00C95291" w:rsidRDefault="007B6ECC" w:rsidP="003E2567">
      <w:pPr>
        <w:pStyle w:val="NormalWeb"/>
        <w:numPr>
          <w:ilvl w:val="0"/>
          <w:numId w:val="2"/>
        </w:numPr>
        <w:spacing w:before="0" w:beforeAutospacing="0" w:after="0" w:afterAutospacing="0" w:line="360" w:lineRule="auto"/>
        <w:ind w:left="709" w:hanging="425"/>
        <w:jc w:val="both"/>
      </w:pPr>
      <w:r w:rsidRPr="00C95291">
        <w:t>For in-text formatting, corresponding reference numbers should appear as numbered superscripts after the appropriate statement(s), but BEFORE punctuation.</w:t>
      </w:r>
    </w:p>
    <w:p w14:paraId="5D1FCD68" w14:textId="1CB81EAD" w:rsidR="007B6ECC" w:rsidRPr="00C95291" w:rsidRDefault="007B6ECC" w:rsidP="003E2567">
      <w:pPr>
        <w:pStyle w:val="NormalWeb"/>
        <w:numPr>
          <w:ilvl w:val="0"/>
          <w:numId w:val="2"/>
        </w:numPr>
        <w:spacing w:before="0" w:beforeAutospacing="0" w:after="0" w:afterAutospacing="0" w:line="360" w:lineRule="auto"/>
        <w:ind w:left="709" w:hanging="425"/>
        <w:jc w:val="both"/>
      </w:pPr>
      <w:r w:rsidRPr="00C95291">
        <w:t>Please revise the following lines to avoid overlap with previously published work: 128-129; 160-163.</w:t>
      </w:r>
    </w:p>
    <w:p w14:paraId="3B014DE1" w14:textId="5E7D9A8D" w:rsidR="007B6ECC" w:rsidRPr="00C95291" w:rsidRDefault="007B6ECC" w:rsidP="003E2567">
      <w:pPr>
        <w:pStyle w:val="NormalWeb"/>
        <w:numPr>
          <w:ilvl w:val="0"/>
          <w:numId w:val="2"/>
        </w:numPr>
        <w:spacing w:before="0" w:beforeAutospacing="0" w:after="0" w:afterAutospacing="0" w:line="360" w:lineRule="auto"/>
        <w:ind w:left="709" w:hanging="425"/>
        <w:jc w:val="both"/>
      </w:pPr>
      <w:proofErr w:type="spellStart"/>
      <w:r w:rsidRPr="00C95291">
        <w:t>JoVE</w:t>
      </w:r>
      <w:proofErr w:type="spellEnd"/>
      <w:r w:rsidRPr="00C95291">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00087712" w:rsidRPr="00C95291">
        <w:t xml:space="preserve"> </w:t>
      </w:r>
      <w:r w:rsidRPr="00C95291">
        <w:t xml:space="preserve">For example: </w:t>
      </w:r>
      <w:proofErr w:type="spellStart"/>
      <w:r w:rsidRPr="00C95291">
        <w:t>myrPlate</w:t>
      </w:r>
      <w:proofErr w:type="spellEnd"/>
      <w:r w:rsidRPr="00C95291">
        <w:t xml:space="preserve">, </w:t>
      </w:r>
      <w:proofErr w:type="spellStart"/>
      <w:r w:rsidRPr="00C95291">
        <w:t>myriamed</w:t>
      </w:r>
      <w:proofErr w:type="spellEnd"/>
      <w:r w:rsidRPr="00C95291">
        <w:t xml:space="preserve"> GmbH; TM5 </w:t>
      </w:r>
      <w:proofErr w:type="spellStart"/>
      <w:r w:rsidRPr="00C95291">
        <w:t>myrPlate</w:t>
      </w:r>
      <w:proofErr w:type="spellEnd"/>
      <w:r w:rsidRPr="00C95291">
        <w:t xml:space="preserve">-uniform model; </w:t>
      </w:r>
      <w:proofErr w:type="spellStart"/>
      <w:r w:rsidRPr="00C95291">
        <w:t>TrypLE</w:t>
      </w:r>
      <w:proofErr w:type="spellEnd"/>
      <w:r w:rsidRPr="00C95291">
        <w:t xml:space="preserve"> Express; </w:t>
      </w:r>
      <w:proofErr w:type="spellStart"/>
      <w:r w:rsidRPr="00C95291">
        <w:t>Accutase</w:t>
      </w:r>
      <w:proofErr w:type="spellEnd"/>
      <w:r w:rsidRPr="00C95291">
        <w:t xml:space="preserve">; Basler acA4024; RSA-G2 (TA-Instruments); </w:t>
      </w:r>
      <w:proofErr w:type="spellStart"/>
      <w:r w:rsidRPr="00C95291">
        <w:t>GraphPad</w:t>
      </w:r>
      <w:proofErr w:type="spellEnd"/>
      <w:r w:rsidRPr="00C95291">
        <w:t xml:space="preserve"> Prism </w:t>
      </w:r>
      <w:proofErr w:type="spellStart"/>
      <w:r w:rsidRPr="00C95291">
        <w:t>etc</w:t>
      </w:r>
      <w:proofErr w:type="spellEnd"/>
    </w:p>
    <w:p w14:paraId="3C158209" w14:textId="139F0CE9" w:rsidR="007B6ECC" w:rsidRPr="00C95291" w:rsidRDefault="007B6ECC" w:rsidP="003E2567">
      <w:pPr>
        <w:pStyle w:val="NormalWeb"/>
        <w:numPr>
          <w:ilvl w:val="0"/>
          <w:numId w:val="2"/>
        </w:numPr>
        <w:spacing w:before="0" w:beforeAutospacing="0" w:after="0" w:afterAutospacing="0" w:line="360" w:lineRule="auto"/>
        <w:ind w:left="709" w:hanging="425"/>
        <w:jc w:val="both"/>
      </w:pPr>
      <w:r w:rsidRPr="00C95291">
        <w:t>Please revise the text, especially in the protocol, to avoid the use of any personal pronouns (e.g., "we", "you", "our" etc.).</w:t>
      </w:r>
    </w:p>
    <w:p w14:paraId="171E778B" w14:textId="57BEF985" w:rsidR="007B6ECC" w:rsidRPr="00C95291" w:rsidRDefault="007B6ECC" w:rsidP="003E2567">
      <w:pPr>
        <w:pStyle w:val="NormalWeb"/>
        <w:numPr>
          <w:ilvl w:val="0"/>
          <w:numId w:val="2"/>
        </w:numPr>
        <w:spacing w:before="0" w:beforeAutospacing="0" w:after="0" w:afterAutospacing="0" w:line="360" w:lineRule="auto"/>
        <w:ind w:left="709" w:hanging="425"/>
        <w:jc w:val="both"/>
      </w:pPr>
      <w:r w:rsidRPr="00C95291">
        <w:t xml:space="preserve">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w:t>
      </w:r>
      <w:r w:rsidRPr="00C95291">
        <w:lastRenderedPageBreak/>
        <w:t>throughout the Protocol. Any text that cannot be written in the imperative tense may be added as a “Note.” However, notes should be concise and used sparingly. Please include all safety procedures and use of hoods, etc.</w:t>
      </w:r>
    </w:p>
    <w:p w14:paraId="06DCD961" w14:textId="547749F8" w:rsidR="007B6ECC" w:rsidRPr="00C95291" w:rsidRDefault="007B6ECC" w:rsidP="003E2567">
      <w:pPr>
        <w:pStyle w:val="NormalWeb"/>
        <w:numPr>
          <w:ilvl w:val="0"/>
          <w:numId w:val="2"/>
        </w:numPr>
        <w:spacing w:before="0" w:beforeAutospacing="0" w:after="0" w:afterAutospacing="0" w:line="360" w:lineRule="auto"/>
        <w:ind w:left="709" w:hanging="425"/>
        <w:jc w:val="both"/>
      </w:pPr>
      <w:r w:rsidRPr="00C95291">
        <w:t>The Protocol should be made up almost entirely of discrete, numbered steps without large paragraphs of text between sections. Individual steps should contain only 2-3 actions per step and a maximum of 4 sentences per step. Please rewrite the paragraphs on Cell sourcing, cell-collagen hydrogel preparation, and tissue culture platforms, culture media, primary cardiac fibroblast monolayer culture into numbered steps (levels 1, 1.1., 1.1.1., 1.1.1.1.).</w:t>
      </w:r>
    </w:p>
    <w:p w14:paraId="562024AF" w14:textId="7F5D8316" w:rsidR="007B6ECC" w:rsidRPr="00C95291" w:rsidRDefault="007B6ECC" w:rsidP="003E2567">
      <w:pPr>
        <w:pStyle w:val="NormalWeb"/>
        <w:numPr>
          <w:ilvl w:val="0"/>
          <w:numId w:val="2"/>
        </w:numPr>
        <w:spacing w:before="0" w:beforeAutospacing="0" w:after="0" w:afterAutospacing="0" w:line="360" w:lineRule="auto"/>
        <w:ind w:left="709" w:hanging="425"/>
        <w:jc w:val="both"/>
      </w:pPr>
      <w:r w:rsidRPr="00C95291">
        <w:t>Please consider providing solution composition as Tables in separate .</w:t>
      </w:r>
      <w:proofErr w:type="spellStart"/>
      <w:r w:rsidRPr="00C95291">
        <w:t>xls</w:t>
      </w:r>
      <w:proofErr w:type="spellEnd"/>
      <w:r w:rsidRPr="00C95291">
        <w:t xml:space="preserve"> or .</w:t>
      </w:r>
      <w:proofErr w:type="spellStart"/>
      <w:r w:rsidRPr="00C95291">
        <w:t>xlsx</w:t>
      </w:r>
      <w:proofErr w:type="spellEnd"/>
      <w:r w:rsidRPr="00C95291">
        <w:t xml:space="preserve"> files uploaded to your Editorial Manager account. These tables can then be referenced in the protocol text.</w:t>
      </w:r>
    </w:p>
    <w:p w14:paraId="2A2C3F18" w14:textId="417AD495" w:rsidR="007B6ECC" w:rsidRPr="00C95291" w:rsidRDefault="007B6ECC" w:rsidP="003E2567">
      <w:pPr>
        <w:pStyle w:val="NormalWeb"/>
        <w:numPr>
          <w:ilvl w:val="0"/>
          <w:numId w:val="2"/>
        </w:numPr>
        <w:spacing w:before="0" w:beforeAutospacing="0" w:after="0" w:afterAutospacing="0" w:line="360" w:lineRule="auto"/>
        <w:ind w:left="709" w:hanging="425"/>
        <w:jc w:val="both"/>
      </w:pPr>
      <w:r w:rsidRPr="00C95291">
        <w:t>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w:t>
      </w:r>
    </w:p>
    <w:p w14:paraId="7E7D364F" w14:textId="203A400F" w:rsidR="007B6ECC" w:rsidRPr="00C95291" w:rsidRDefault="007B6ECC" w:rsidP="003E2567">
      <w:pPr>
        <w:pStyle w:val="NormalWeb"/>
        <w:numPr>
          <w:ilvl w:val="0"/>
          <w:numId w:val="2"/>
        </w:numPr>
        <w:spacing w:before="0" w:beforeAutospacing="0" w:after="0" w:afterAutospacing="0" w:line="360" w:lineRule="auto"/>
        <w:ind w:left="709" w:hanging="425"/>
        <w:jc w:val="both"/>
      </w:pPr>
      <w:r w:rsidRPr="00C95291">
        <w:t xml:space="preserve">After including a </w:t>
      </w:r>
      <w:proofErr w:type="gramStart"/>
      <w:r w:rsidRPr="00C95291">
        <w:t>one line</w:t>
      </w:r>
      <w:proofErr w:type="gramEnd"/>
      <w:r w:rsidRPr="00C95291">
        <w:t xml:space="preserve"> space between each protocol step, highlight up to (not more than) 3 pages of protocol text for inclusion in the protocol section of the video to clarify what needs to be filmed. Please ensure that the highlighted steps form a cohesive narrative with a logical flow from one highlighted step to the next.</w:t>
      </w:r>
    </w:p>
    <w:p w14:paraId="2AF27838" w14:textId="77777777" w:rsidR="00E77B6E" w:rsidRPr="00C95291" w:rsidRDefault="007B6ECC" w:rsidP="00E77B6E">
      <w:pPr>
        <w:pStyle w:val="NormalWeb"/>
        <w:numPr>
          <w:ilvl w:val="0"/>
          <w:numId w:val="2"/>
        </w:numPr>
        <w:spacing w:before="0" w:beforeAutospacing="0" w:after="0" w:afterAutospacing="0" w:line="360" w:lineRule="auto"/>
        <w:ind w:left="709" w:hanging="425"/>
        <w:jc w:val="both"/>
      </w:pPr>
      <w:r w:rsidRPr="00C95291">
        <w:t>Please include a scale bar for all images taken with a microscope to provide context to the magnification used. Define the scale in the appropriate Figure Legend.</w:t>
      </w:r>
    </w:p>
    <w:p w14:paraId="2E65D0D2" w14:textId="1DF71522" w:rsidR="007B6ECC" w:rsidRPr="00C95291" w:rsidRDefault="007B6ECC" w:rsidP="00E77B6E">
      <w:pPr>
        <w:pStyle w:val="NormalWeb"/>
        <w:numPr>
          <w:ilvl w:val="0"/>
          <w:numId w:val="2"/>
        </w:numPr>
        <w:spacing w:before="0" w:beforeAutospacing="0" w:after="0" w:afterAutospacing="0" w:line="360" w:lineRule="auto"/>
        <w:ind w:left="709" w:hanging="425"/>
        <w:jc w:val="both"/>
      </w:pPr>
      <w:r w:rsidRPr="00C95291">
        <w:t>Please ensure that the references appear as the following: [</w:t>
      </w:r>
      <w:proofErr w:type="spellStart"/>
      <w:r w:rsidRPr="00C95291">
        <w:t>Lastname</w:t>
      </w:r>
      <w:proofErr w:type="spellEnd"/>
      <w:r w:rsidRPr="00C95291">
        <w:t xml:space="preserve">, F.I., </w:t>
      </w:r>
      <w:proofErr w:type="spellStart"/>
      <w:r w:rsidRPr="00C95291">
        <w:t>LastName</w:t>
      </w:r>
      <w:proofErr w:type="spellEnd"/>
      <w:r w:rsidRPr="00C95291">
        <w:t xml:space="preserve">, F.I., </w:t>
      </w:r>
      <w:proofErr w:type="spellStart"/>
      <w:r w:rsidRPr="00C95291">
        <w:t>LastName</w:t>
      </w:r>
      <w:proofErr w:type="spellEnd"/>
      <w:r w:rsidRPr="00C95291">
        <w:t xml:space="preserve">, F.I. Article Title. Source (ital.). Volume (bold) (Issue), </w:t>
      </w:r>
      <w:proofErr w:type="spellStart"/>
      <w:r w:rsidRPr="00C95291">
        <w:t>FirstPage</w:t>
      </w:r>
      <w:proofErr w:type="spellEnd"/>
      <w:r w:rsidRPr="00C95291">
        <w:t>–</w:t>
      </w:r>
      <w:proofErr w:type="spellStart"/>
      <w:r w:rsidRPr="00C95291">
        <w:t>LastPage</w:t>
      </w:r>
      <w:proofErr w:type="spellEnd"/>
      <w:r w:rsidRPr="00C95291">
        <w:t xml:space="preserve"> (YEAR).] For more than 6 authors, list only the first author then et al. Please include volume and issue numbers for all references, and do not abbreviate journal names.</w:t>
      </w:r>
    </w:p>
    <w:p w14:paraId="1308DAB7" w14:textId="29CCDBA4" w:rsidR="007B6ECC" w:rsidRPr="00C95291" w:rsidRDefault="007B6ECC" w:rsidP="003E2567">
      <w:pPr>
        <w:pStyle w:val="NormalWeb"/>
        <w:numPr>
          <w:ilvl w:val="0"/>
          <w:numId w:val="2"/>
        </w:numPr>
        <w:spacing w:before="0" w:beforeAutospacing="0" w:after="0" w:afterAutospacing="0" w:line="360" w:lineRule="auto"/>
        <w:ind w:left="709" w:hanging="425"/>
        <w:jc w:val="both"/>
      </w:pPr>
      <w:r w:rsidRPr="00C95291">
        <w:t>Please sort the Materials Table alphabetically by the name of the material.</w:t>
      </w:r>
    </w:p>
    <w:p w14:paraId="6AB3FAF1" w14:textId="0BCE2160" w:rsidR="007B6ECC" w:rsidRPr="00C95291" w:rsidRDefault="007B6ECC" w:rsidP="00D02D85">
      <w:pPr>
        <w:pStyle w:val="NormalWeb"/>
        <w:spacing w:before="0" w:beforeAutospacing="0" w:after="0" w:afterAutospacing="0" w:line="360" w:lineRule="auto"/>
        <w:jc w:val="both"/>
        <w:rPr>
          <w:rStyle w:val="Strong"/>
          <w:b w:val="0"/>
          <w:color w:val="000000" w:themeColor="text1"/>
        </w:rPr>
      </w:pPr>
    </w:p>
    <w:p w14:paraId="015436FE" w14:textId="6C3A303E" w:rsidR="003E2567" w:rsidRPr="00C95291" w:rsidRDefault="003E2567" w:rsidP="003E2567">
      <w:pPr>
        <w:pStyle w:val="NormalWeb"/>
        <w:spacing w:before="0" w:beforeAutospacing="0" w:after="0" w:afterAutospacing="0" w:line="360" w:lineRule="auto"/>
        <w:ind w:left="720"/>
        <w:jc w:val="both"/>
        <w:rPr>
          <w:rStyle w:val="Strong"/>
          <w:b w:val="0"/>
          <w:color w:val="000000" w:themeColor="text1"/>
        </w:rPr>
      </w:pPr>
      <w:r w:rsidRPr="00C95291">
        <w:rPr>
          <w:rStyle w:val="Strong"/>
          <w:color w:val="000000" w:themeColor="text1"/>
        </w:rPr>
        <w:t>Response:</w:t>
      </w:r>
      <w:r w:rsidRPr="00C95291">
        <w:rPr>
          <w:rStyle w:val="Strong"/>
          <w:b w:val="0"/>
          <w:color w:val="000000" w:themeColor="text1"/>
        </w:rPr>
        <w:t xml:space="preserve"> Thank you for </w:t>
      </w:r>
      <w:r w:rsidR="000A35CB" w:rsidRPr="00C95291">
        <w:rPr>
          <w:rStyle w:val="Strong"/>
          <w:b w:val="0"/>
          <w:color w:val="000000" w:themeColor="text1"/>
        </w:rPr>
        <w:t xml:space="preserve">pointing out the necessary corrections and </w:t>
      </w:r>
      <w:r w:rsidRPr="00C95291">
        <w:rPr>
          <w:rStyle w:val="Strong"/>
          <w:b w:val="0"/>
          <w:color w:val="000000" w:themeColor="text1"/>
        </w:rPr>
        <w:t>suggestions</w:t>
      </w:r>
      <w:r w:rsidR="00E22BE4" w:rsidRPr="00C95291">
        <w:rPr>
          <w:rStyle w:val="Strong"/>
          <w:b w:val="0"/>
          <w:color w:val="000000" w:themeColor="text1"/>
        </w:rPr>
        <w:t>. We addressed all the points raised by the editors</w:t>
      </w:r>
      <w:r w:rsidR="00E77B6E" w:rsidRPr="00C95291">
        <w:rPr>
          <w:rStyle w:val="Strong"/>
          <w:b w:val="0"/>
          <w:color w:val="000000" w:themeColor="text1"/>
        </w:rPr>
        <w:t xml:space="preserve"> listed above</w:t>
      </w:r>
      <w:r w:rsidR="00E22BE4" w:rsidRPr="00C95291">
        <w:rPr>
          <w:rStyle w:val="Strong"/>
          <w:b w:val="0"/>
          <w:color w:val="000000" w:themeColor="text1"/>
        </w:rPr>
        <w:t xml:space="preserve">, including spelling, </w:t>
      </w:r>
      <w:r w:rsidR="00E22BE4" w:rsidRPr="00C95291">
        <w:rPr>
          <w:rStyle w:val="Strong"/>
          <w:b w:val="0"/>
          <w:color w:val="000000" w:themeColor="text1"/>
        </w:rPr>
        <w:lastRenderedPageBreak/>
        <w:t xml:space="preserve">grammatical errors, </w:t>
      </w:r>
      <w:r w:rsidR="00955C2E" w:rsidRPr="00C95291">
        <w:rPr>
          <w:rStyle w:val="Strong"/>
          <w:b w:val="0"/>
          <w:color w:val="000000" w:themeColor="text1"/>
        </w:rPr>
        <w:t xml:space="preserve">technical and commercial language, </w:t>
      </w:r>
      <w:r w:rsidR="00E77B6E" w:rsidRPr="00C95291">
        <w:rPr>
          <w:rStyle w:val="Strong"/>
          <w:b w:val="0"/>
          <w:color w:val="000000" w:themeColor="text1"/>
        </w:rPr>
        <w:t xml:space="preserve">and </w:t>
      </w:r>
      <w:r w:rsidR="00E22BE4" w:rsidRPr="00C95291">
        <w:rPr>
          <w:rStyle w:val="Strong"/>
          <w:b w:val="0"/>
          <w:color w:val="000000" w:themeColor="text1"/>
        </w:rPr>
        <w:t>structure</w:t>
      </w:r>
      <w:r w:rsidR="000A35CB" w:rsidRPr="00C95291">
        <w:rPr>
          <w:rStyle w:val="Strong"/>
          <w:b w:val="0"/>
          <w:color w:val="000000" w:themeColor="text1"/>
        </w:rPr>
        <w:t>, and we hope to sufficiently have improved the manuscript.</w:t>
      </w:r>
    </w:p>
    <w:p w14:paraId="0D783DB4" w14:textId="3E895908" w:rsidR="003E2567" w:rsidRPr="00C95291" w:rsidRDefault="00955C2E" w:rsidP="003E2567">
      <w:pPr>
        <w:pStyle w:val="NormalWeb"/>
        <w:spacing w:before="0" w:beforeAutospacing="0" w:after="0" w:afterAutospacing="0" w:line="360" w:lineRule="auto"/>
        <w:ind w:left="720"/>
        <w:jc w:val="both"/>
        <w:rPr>
          <w:rStyle w:val="Strong"/>
          <w:b w:val="0"/>
          <w:color w:val="000000" w:themeColor="text1"/>
        </w:rPr>
      </w:pPr>
      <w:r w:rsidRPr="00C95291">
        <w:rPr>
          <w:rStyle w:val="Strong"/>
          <w:b w:val="0"/>
          <w:color w:val="000000" w:themeColor="text1"/>
        </w:rPr>
        <w:t xml:space="preserve">Regarding the use of </w:t>
      </w:r>
      <w:r w:rsidRPr="00C95291">
        <w:t>personal pronouns</w:t>
      </w:r>
      <w:r w:rsidR="00E77B6E" w:rsidRPr="00C95291">
        <w:t xml:space="preserve"> (</w:t>
      </w:r>
      <w:r w:rsidR="00E77B6E" w:rsidRPr="00C95291">
        <w:rPr>
          <w:i/>
        </w:rPr>
        <w:t>point 6.</w:t>
      </w:r>
      <w:r w:rsidR="00E77B6E" w:rsidRPr="00C95291">
        <w:t>)</w:t>
      </w:r>
      <w:r w:rsidRPr="00C95291">
        <w:rPr>
          <w:rStyle w:val="Strong"/>
          <w:b w:val="0"/>
          <w:color w:val="000000" w:themeColor="text1"/>
        </w:rPr>
        <w:t xml:space="preserve">, </w:t>
      </w:r>
      <w:r w:rsidR="005641E8" w:rsidRPr="00C95291">
        <w:rPr>
          <w:rStyle w:val="Strong"/>
          <w:b w:val="0"/>
          <w:color w:val="000000" w:themeColor="text1"/>
        </w:rPr>
        <w:t>as an exception, i</w:t>
      </w:r>
      <w:r w:rsidR="003E2567" w:rsidRPr="00C95291">
        <w:rPr>
          <w:rStyle w:val="Strong"/>
          <w:b w:val="0"/>
          <w:color w:val="000000" w:themeColor="text1"/>
        </w:rPr>
        <w:t xml:space="preserve">n lines </w:t>
      </w:r>
      <w:r w:rsidR="00821FCE" w:rsidRPr="00C95291">
        <w:rPr>
          <w:rStyle w:val="Strong"/>
          <w:b w:val="0"/>
          <w:color w:val="000000" w:themeColor="text1"/>
        </w:rPr>
        <w:t>85-86</w:t>
      </w:r>
      <w:r w:rsidR="003E2567" w:rsidRPr="00C95291">
        <w:rPr>
          <w:rStyle w:val="Strong"/>
          <w:b w:val="0"/>
          <w:color w:val="000000" w:themeColor="text1"/>
        </w:rPr>
        <w:t>, we would like to keep the personal pronoun “we” as we specifically refer to our previously published work. Otherwise, all the passages with personal pronouns were rewritten.</w:t>
      </w:r>
    </w:p>
    <w:p w14:paraId="01F38158" w14:textId="63BF27D0" w:rsidR="005641E8" w:rsidRPr="00C95291" w:rsidRDefault="00856B42" w:rsidP="00E77B6E">
      <w:pPr>
        <w:pStyle w:val="NormalWeb"/>
        <w:spacing w:before="0" w:beforeAutospacing="0" w:after="0" w:afterAutospacing="0" w:line="360" w:lineRule="auto"/>
        <w:ind w:left="720"/>
        <w:jc w:val="both"/>
        <w:rPr>
          <w:rStyle w:val="Strong"/>
          <w:b w:val="0"/>
        </w:rPr>
      </w:pPr>
      <w:r w:rsidRPr="00C95291">
        <w:rPr>
          <w:rStyle w:val="Strong"/>
          <w:b w:val="0"/>
          <w:color w:val="000000" w:themeColor="text1"/>
        </w:rPr>
        <w:t>Moreover, d</w:t>
      </w:r>
      <w:r w:rsidR="005641E8" w:rsidRPr="00C95291">
        <w:rPr>
          <w:rStyle w:val="Strong"/>
          <w:b w:val="0"/>
          <w:color w:val="000000" w:themeColor="text1"/>
        </w:rPr>
        <w:t xml:space="preserve">ue to </w:t>
      </w:r>
      <w:r w:rsidR="00871174" w:rsidRPr="00C95291">
        <w:rPr>
          <w:rStyle w:val="Strong"/>
          <w:b w:val="0"/>
          <w:color w:val="000000" w:themeColor="text1"/>
        </w:rPr>
        <w:t xml:space="preserve">the length of </w:t>
      </w:r>
      <w:r w:rsidR="00871174" w:rsidRPr="00C95291">
        <w:t xml:space="preserve">the paragraphs on cell sourcing, cell-collagen hydrogel preparation, and tissue culture platforms, as raised on </w:t>
      </w:r>
      <w:r w:rsidR="00871174" w:rsidRPr="00C95291">
        <w:rPr>
          <w:i/>
        </w:rPr>
        <w:t>point 8</w:t>
      </w:r>
      <w:r w:rsidR="00871174" w:rsidRPr="00C95291">
        <w:t>. by the editors, we have re-structured the introductory section of the protocol.</w:t>
      </w:r>
      <w:r w:rsidR="00871174" w:rsidRPr="00C95291">
        <w:rPr>
          <w:rStyle w:val="Strong"/>
          <w:b w:val="0"/>
        </w:rPr>
        <w:t xml:space="preserve"> Those paragraphs address key aspects </w:t>
      </w:r>
      <w:r w:rsidR="005641E8" w:rsidRPr="00C95291">
        <w:t xml:space="preserve">on which our protocol </w:t>
      </w:r>
      <w:r w:rsidR="00E13BF9" w:rsidRPr="00C95291">
        <w:t>highly</w:t>
      </w:r>
      <w:r w:rsidR="00245BDB" w:rsidRPr="00C95291">
        <w:t xml:space="preserve"> depend, thus we </w:t>
      </w:r>
      <w:r w:rsidR="005641E8" w:rsidRPr="00C95291">
        <w:t xml:space="preserve">believe that it is of high importance for the </w:t>
      </w:r>
      <w:proofErr w:type="spellStart"/>
      <w:r w:rsidR="00245BDB" w:rsidRPr="00C95291">
        <w:rPr>
          <w:i/>
        </w:rPr>
        <w:t>JoVE</w:t>
      </w:r>
      <w:proofErr w:type="spellEnd"/>
      <w:r w:rsidR="00245BDB" w:rsidRPr="00C95291">
        <w:t xml:space="preserve"> </w:t>
      </w:r>
      <w:r w:rsidR="005641E8" w:rsidRPr="00C95291">
        <w:t>reader</w:t>
      </w:r>
      <w:r w:rsidR="00245BDB" w:rsidRPr="00C95291">
        <w:t>s</w:t>
      </w:r>
      <w:r w:rsidR="005641E8" w:rsidRPr="00C95291">
        <w:t xml:space="preserve"> to have an outline of those critical points before entering the protocol section. Therefore, we </w:t>
      </w:r>
      <w:r w:rsidR="00E13BF9" w:rsidRPr="00C95291">
        <w:t xml:space="preserve">moved those key points to a </w:t>
      </w:r>
      <w:r w:rsidR="00E77B6E" w:rsidRPr="00C95291">
        <w:t xml:space="preserve">new </w:t>
      </w:r>
      <w:r w:rsidR="00E13BF9" w:rsidRPr="00C95291">
        <w:t>section entitle “</w:t>
      </w:r>
      <w:r w:rsidR="00E13BF9" w:rsidRPr="00C95291">
        <w:rPr>
          <w:i/>
        </w:rPr>
        <w:t>General considerations on materials</w:t>
      </w:r>
      <w:r w:rsidR="00E13BF9" w:rsidRPr="00C95291">
        <w:t xml:space="preserve">”, which precedes the protocol </w:t>
      </w:r>
      <w:r w:rsidR="00E77B6E" w:rsidRPr="00C95291">
        <w:t>section.</w:t>
      </w:r>
      <w:r w:rsidR="005641E8" w:rsidRPr="00C95291">
        <w:t xml:space="preserve"> </w:t>
      </w:r>
    </w:p>
    <w:p w14:paraId="7DE3210F" w14:textId="77777777" w:rsidR="003E2567" w:rsidRPr="00C95291" w:rsidRDefault="003E2567" w:rsidP="00D02D85">
      <w:pPr>
        <w:pStyle w:val="NormalWeb"/>
        <w:spacing w:before="0" w:beforeAutospacing="0" w:after="0" w:afterAutospacing="0" w:line="360" w:lineRule="auto"/>
        <w:jc w:val="both"/>
        <w:rPr>
          <w:rStyle w:val="Strong"/>
          <w:b w:val="0"/>
          <w:color w:val="000000" w:themeColor="text1"/>
        </w:rPr>
      </w:pPr>
    </w:p>
    <w:p w14:paraId="1C79DF66" w14:textId="77777777" w:rsidR="0056511E" w:rsidRPr="00C95291" w:rsidRDefault="0056511E" w:rsidP="00D02D85">
      <w:pPr>
        <w:pStyle w:val="NormalWeb"/>
        <w:spacing w:before="0" w:beforeAutospacing="0" w:after="0" w:afterAutospacing="0" w:line="360" w:lineRule="auto"/>
        <w:jc w:val="both"/>
        <w:rPr>
          <w:rStyle w:val="Strong"/>
          <w:b w:val="0"/>
          <w:color w:val="000000" w:themeColor="text1"/>
        </w:rPr>
      </w:pPr>
    </w:p>
    <w:p w14:paraId="03329F51" w14:textId="5C50DE52" w:rsidR="00213A4D" w:rsidRPr="00C95291" w:rsidRDefault="00796E2B" w:rsidP="00D02D85">
      <w:pPr>
        <w:pStyle w:val="NormalWeb"/>
        <w:spacing w:before="0" w:beforeAutospacing="0" w:after="0" w:afterAutospacing="0" w:line="360" w:lineRule="auto"/>
        <w:jc w:val="both"/>
        <w:rPr>
          <w:rStyle w:val="Strong"/>
          <w:color w:val="000000" w:themeColor="text1"/>
          <w:u w:val="single"/>
        </w:rPr>
      </w:pPr>
      <w:r w:rsidRPr="00C95291">
        <w:rPr>
          <w:rStyle w:val="Strong"/>
          <w:color w:val="000000" w:themeColor="text1"/>
          <w:u w:val="single"/>
        </w:rPr>
        <w:t xml:space="preserve">Comments from Reviewer </w:t>
      </w:r>
      <w:r w:rsidR="00351676" w:rsidRPr="00C95291">
        <w:rPr>
          <w:rStyle w:val="Strong"/>
          <w:color w:val="000000" w:themeColor="text1"/>
          <w:u w:val="single"/>
        </w:rPr>
        <w:t>#</w:t>
      </w:r>
      <w:r w:rsidRPr="00C95291">
        <w:rPr>
          <w:rStyle w:val="Strong"/>
          <w:color w:val="000000" w:themeColor="text1"/>
          <w:u w:val="single"/>
        </w:rPr>
        <w:t>1</w:t>
      </w:r>
    </w:p>
    <w:p w14:paraId="48168898" w14:textId="77777777" w:rsidR="00213A4D" w:rsidRPr="00C95291" w:rsidRDefault="00213A4D" w:rsidP="00D02D85">
      <w:pPr>
        <w:pStyle w:val="NormalWeb"/>
        <w:spacing w:before="0" w:beforeAutospacing="0" w:after="0" w:afterAutospacing="0" w:line="360" w:lineRule="auto"/>
        <w:jc w:val="both"/>
        <w:rPr>
          <w:rStyle w:val="Strong"/>
          <w:b w:val="0"/>
          <w:color w:val="000000" w:themeColor="text1"/>
        </w:rPr>
      </w:pPr>
    </w:p>
    <w:p w14:paraId="46B464BC" w14:textId="77777777" w:rsidR="00E61C46" w:rsidRPr="00C95291" w:rsidRDefault="00E61C46" w:rsidP="00E61C46">
      <w:pPr>
        <w:pStyle w:val="NormalWeb"/>
        <w:spacing w:before="0" w:beforeAutospacing="0" w:after="0" w:afterAutospacing="0" w:line="360" w:lineRule="auto"/>
        <w:jc w:val="both"/>
        <w:rPr>
          <w:i/>
        </w:rPr>
      </w:pPr>
      <w:r w:rsidRPr="00C95291">
        <w:rPr>
          <w:i/>
        </w:rPr>
        <w:t>Santos et al MS# JoVE62700 Human engineered connective tissue for screening applications</w:t>
      </w:r>
    </w:p>
    <w:p w14:paraId="4DB3ADFB" w14:textId="5BFDB1C6" w:rsidR="00DB3CCA" w:rsidRPr="00C95291" w:rsidRDefault="00E61C46" w:rsidP="00E61C46">
      <w:pPr>
        <w:pStyle w:val="NormalWeb"/>
        <w:spacing w:before="0" w:beforeAutospacing="0" w:after="0" w:afterAutospacing="0" w:line="360" w:lineRule="auto"/>
        <w:jc w:val="both"/>
        <w:rPr>
          <w:i/>
        </w:rPr>
      </w:pPr>
      <w:r w:rsidRPr="00C95291">
        <w:rPr>
          <w:i/>
        </w:rPr>
        <w:t xml:space="preserve">Manuscript Summary: </w:t>
      </w:r>
      <w:r w:rsidR="00DB3CCA" w:rsidRPr="00C95291">
        <w:rPr>
          <w:i/>
        </w:rPr>
        <w:t>The manuscript describes the generation and functional assessment of 3D engineered constructs of human primary cardiac fibroblasts, termed engineered connective tissues (ECT) by the authors. The overall methodology has been widely used and validated in the literature, but Santos et al. take it a step further in this manuscript by providing a very detailed experimental protocol and the possibility of scaling it up to a 48-well format. The manuscript is very well written and the protocol easy to follow. Being a particularly 'tricky' protocol, this manuscript will be very helpful for researchers in the field of cardiac physiopathology and will also likely make the technology available to researchers currently using 2D fibroblast cultures to investigate a wide variety of topics. The manuscript provides a very good level of experimental detail and the text is well supported by seven illustrative figures. Points requiring particular attention and/or fine-tuning with regards to specific cell sources and batch-to-batch variability are well identified in the manuscript. Overall, I find the manuscript very timely and well written, and I do not have any major concerns that would preclude publication in its current form.</w:t>
      </w:r>
    </w:p>
    <w:p w14:paraId="364D4E9D" w14:textId="40CE9082" w:rsidR="00DB3CCA" w:rsidRPr="00C95291" w:rsidRDefault="00DB3CCA" w:rsidP="00DB3CCA">
      <w:pPr>
        <w:pStyle w:val="NormalWeb"/>
        <w:spacing w:before="0" w:beforeAutospacing="0" w:after="0" w:afterAutospacing="0" w:line="360" w:lineRule="auto"/>
        <w:jc w:val="both"/>
        <w:rPr>
          <w:i/>
        </w:rPr>
      </w:pPr>
      <w:r w:rsidRPr="00C95291">
        <w:rPr>
          <w:i/>
        </w:rPr>
        <w:t>Major concerns: None</w:t>
      </w:r>
    </w:p>
    <w:p w14:paraId="4B62B26A" w14:textId="77777777" w:rsidR="00DB3CCA" w:rsidRPr="00C95291" w:rsidRDefault="00DB3CCA" w:rsidP="00D02D85">
      <w:pPr>
        <w:pStyle w:val="NormalWeb"/>
        <w:spacing w:before="0" w:beforeAutospacing="0" w:after="0" w:afterAutospacing="0" w:line="360" w:lineRule="auto"/>
        <w:jc w:val="both"/>
        <w:rPr>
          <w:rStyle w:val="Strong"/>
          <w:b w:val="0"/>
          <w:color w:val="000000" w:themeColor="text1"/>
        </w:rPr>
      </w:pPr>
    </w:p>
    <w:p w14:paraId="012656D8" w14:textId="168F1F7D" w:rsidR="00DB3CCA" w:rsidRPr="00C95291" w:rsidRDefault="00DB3CCA" w:rsidP="00DB3CCA">
      <w:pPr>
        <w:pStyle w:val="NormalWeb"/>
        <w:numPr>
          <w:ilvl w:val="0"/>
          <w:numId w:val="1"/>
        </w:numPr>
        <w:spacing w:before="0" w:beforeAutospacing="0" w:after="0" w:afterAutospacing="0" w:line="360" w:lineRule="auto"/>
        <w:jc w:val="both"/>
        <w:rPr>
          <w:bCs/>
          <w:color w:val="000000" w:themeColor="text1"/>
        </w:rPr>
      </w:pPr>
      <w:r w:rsidRPr="00C95291">
        <w:rPr>
          <w:rStyle w:val="Strong"/>
          <w:color w:val="000000" w:themeColor="text1"/>
        </w:rPr>
        <w:lastRenderedPageBreak/>
        <w:t>Comment 1:</w:t>
      </w:r>
      <w:r w:rsidRPr="00C95291">
        <w:rPr>
          <w:rStyle w:val="Strong"/>
          <w:b w:val="0"/>
          <w:color w:val="000000" w:themeColor="text1"/>
        </w:rPr>
        <w:t xml:space="preserve"> </w:t>
      </w:r>
      <w:r w:rsidR="00D676F6" w:rsidRPr="00C95291">
        <w:rPr>
          <w:i/>
        </w:rPr>
        <w:t>Lines 111-11 –</w:t>
      </w:r>
      <w:r w:rsidRPr="00C95291">
        <w:rPr>
          <w:i/>
        </w:rPr>
        <w:t xml:space="preserve"> The authors recommend the use of a commercially available casting plate for preparing the ECTs. This being a critical part of the protocol, I strongly suggest presenting additional commercial sources. If none other should exist, the authors could alternatively provide the necessary details for making appropriate custom molds, such as a simple diagram with dimensions. This information is missing in the paper by the authors' laboratories cited for that purpose (PMID: 31233754).</w:t>
      </w:r>
    </w:p>
    <w:p w14:paraId="12206B70" w14:textId="2B045F07" w:rsidR="00DB3CCA" w:rsidRPr="00C95291" w:rsidRDefault="00DB3CCA" w:rsidP="00B44D2E">
      <w:pPr>
        <w:pStyle w:val="NormalWeb"/>
        <w:spacing w:before="0" w:beforeAutospacing="0" w:after="0" w:afterAutospacing="0" w:line="360" w:lineRule="auto"/>
        <w:ind w:left="720"/>
        <w:jc w:val="both"/>
        <w:rPr>
          <w:rStyle w:val="Strong"/>
          <w:b w:val="0"/>
          <w:color w:val="000000" w:themeColor="text1"/>
        </w:rPr>
      </w:pPr>
      <w:r w:rsidRPr="00C95291">
        <w:rPr>
          <w:rStyle w:val="Strong"/>
          <w:color w:val="000000" w:themeColor="text1"/>
        </w:rPr>
        <w:t>Response:</w:t>
      </w:r>
      <w:r w:rsidRPr="00C95291">
        <w:rPr>
          <w:rStyle w:val="Strong"/>
          <w:b w:val="0"/>
          <w:color w:val="000000" w:themeColor="text1"/>
        </w:rPr>
        <w:t xml:space="preserve"> </w:t>
      </w:r>
      <w:r w:rsidR="00336A7F" w:rsidRPr="00C95291">
        <w:rPr>
          <w:rStyle w:val="Strong"/>
          <w:b w:val="0"/>
          <w:color w:val="000000" w:themeColor="text1"/>
        </w:rPr>
        <w:t>Thank you for this suggestion.</w:t>
      </w:r>
      <w:r w:rsidR="007B5941" w:rsidRPr="00C95291">
        <w:rPr>
          <w:rStyle w:val="Strong"/>
          <w:b w:val="0"/>
          <w:color w:val="000000" w:themeColor="text1"/>
        </w:rPr>
        <w:t xml:space="preserve"> </w:t>
      </w:r>
      <w:r w:rsidR="00DB2AB6" w:rsidRPr="00C95291">
        <w:rPr>
          <w:rStyle w:val="Strong"/>
          <w:b w:val="0"/>
          <w:color w:val="000000" w:themeColor="text1"/>
        </w:rPr>
        <w:t xml:space="preserve">In fact, there are </w:t>
      </w:r>
      <w:r w:rsidR="00491DF3" w:rsidRPr="00C95291">
        <w:rPr>
          <w:rStyle w:val="Strong"/>
          <w:b w:val="0"/>
          <w:color w:val="000000" w:themeColor="text1"/>
        </w:rPr>
        <w:t xml:space="preserve">to our knowledge </w:t>
      </w:r>
      <w:r w:rsidR="00DB2AB6" w:rsidRPr="00C95291">
        <w:rPr>
          <w:rStyle w:val="Strong"/>
          <w:b w:val="0"/>
          <w:color w:val="000000" w:themeColor="text1"/>
        </w:rPr>
        <w:t xml:space="preserve">no alternative products on the market for parallel production of </w:t>
      </w:r>
      <w:r w:rsidR="00336A7F" w:rsidRPr="00C95291">
        <w:rPr>
          <w:rStyle w:val="Strong"/>
          <w:b w:val="0"/>
          <w:color w:val="000000" w:themeColor="text1"/>
        </w:rPr>
        <w:t xml:space="preserve">macro </w:t>
      </w:r>
      <w:r w:rsidR="00DB2AB6" w:rsidRPr="00C95291">
        <w:rPr>
          <w:rStyle w:val="Strong"/>
          <w:b w:val="0"/>
          <w:color w:val="000000" w:themeColor="text1"/>
        </w:rPr>
        <w:t xml:space="preserve">tissues of this structure and dimensions. So we followed the reviewer's suggestion and </w:t>
      </w:r>
      <w:r w:rsidR="00491DF3" w:rsidRPr="00C95291">
        <w:rPr>
          <w:rStyle w:val="Strong"/>
          <w:b w:val="0"/>
          <w:color w:val="000000" w:themeColor="text1"/>
        </w:rPr>
        <w:t>added a scheme</w:t>
      </w:r>
      <w:r w:rsidR="00DB2AB6" w:rsidRPr="00C95291">
        <w:rPr>
          <w:rStyle w:val="Strong"/>
          <w:b w:val="0"/>
          <w:color w:val="000000" w:themeColor="text1"/>
        </w:rPr>
        <w:t xml:space="preserve"> with the </w:t>
      </w:r>
      <w:r w:rsidR="00A5530B" w:rsidRPr="00C95291">
        <w:rPr>
          <w:rStyle w:val="Strong"/>
          <w:b w:val="0"/>
          <w:color w:val="000000" w:themeColor="text1"/>
        </w:rPr>
        <w:t>mold</w:t>
      </w:r>
      <w:r w:rsidR="00DB2AB6" w:rsidRPr="00C95291">
        <w:rPr>
          <w:rStyle w:val="Strong"/>
          <w:b w:val="0"/>
          <w:color w:val="000000" w:themeColor="text1"/>
        </w:rPr>
        <w:t xml:space="preserve"> dimensions</w:t>
      </w:r>
      <w:r w:rsidR="00491DF3" w:rsidRPr="00C95291">
        <w:rPr>
          <w:rStyle w:val="Strong"/>
          <w:b w:val="0"/>
          <w:color w:val="000000" w:themeColor="text1"/>
        </w:rPr>
        <w:t>, which might allow other researchers to generate this mold, e.g. by 3D printing</w:t>
      </w:r>
      <w:r w:rsidR="00DD59B0" w:rsidRPr="00C95291">
        <w:rPr>
          <w:rStyle w:val="Strong"/>
          <w:b w:val="0"/>
          <w:color w:val="000000" w:themeColor="text1"/>
        </w:rPr>
        <w:t xml:space="preserve"> (new Figure 1)</w:t>
      </w:r>
      <w:r w:rsidR="00DB2AB6" w:rsidRPr="00C95291">
        <w:rPr>
          <w:rStyle w:val="Strong"/>
          <w:b w:val="0"/>
          <w:color w:val="000000" w:themeColor="text1"/>
        </w:rPr>
        <w:t>.</w:t>
      </w:r>
      <w:r w:rsidR="00C93AE3" w:rsidRPr="00C95291">
        <w:rPr>
          <w:rStyle w:val="Strong"/>
          <w:b w:val="0"/>
          <w:color w:val="000000" w:themeColor="text1"/>
        </w:rPr>
        <w:t xml:space="preserve"> </w:t>
      </w:r>
      <w:r w:rsidR="00491DF3" w:rsidRPr="00C95291">
        <w:rPr>
          <w:rStyle w:val="Strong"/>
          <w:b w:val="0"/>
          <w:color w:val="000000" w:themeColor="text1"/>
        </w:rPr>
        <w:t>We apologize, that</w:t>
      </w:r>
      <w:r w:rsidR="00CA27E4" w:rsidRPr="00C95291">
        <w:rPr>
          <w:rStyle w:val="Strong"/>
          <w:b w:val="0"/>
          <w:color w:val="000000" w:themeColor="text1"/>
        </w:rPr>
        <w:t xml:space="preserve"> the given reference does not c</w:t>
      </w:r>
      <w:r w:rsidR="00491DF3" w:rsidRPr="00C95291">
        <w:rPr>
          <w:rStyle w:val="Strong"/>
          <w:b w:val="0"/>
          <w:color w:val="000000" w:themeColor="text1"/>
        </w:rPr>
        <w:t xml:space="preserve">ontain detailed information on the geometry of the molds and how they are prepared, therefore, we </w:t>
      </w:r>
      <w:r w:rsidR="008C11A1" w:rsidRPr="00C95291">
        <w:rPr>
          <w:rStyle w:val="Strong"/>
          <w:b w:val="0"/>
          <w:color w:val="000000" w:themeColor="text1"/>
        </w:rPr>
        <w:t>also</w:t>
      </w:r>
      <w:r w:rsidR="00491DF3" w:rsidRPr="00C95291">
        <w:rPr>
          <w:rStyle w:val="Strong"/>
          <w:b w:val="0"/>
          <w:color w:val="000000" w:themeColor="text1"/>
        </w:rPr>
        <w:t xml:space="preserve"> implemented in </w:t>
      </w:r>
      <w:r w:rsidR="008C11A1" w:rsidRPr="00C95291">
        <w:rPr>
          <w:rStyle w:val="Strong"/>
          <w:b w:val="0"/>
          <w:color w:val="000000" w:themeColor="text1"/>
        </w:rPr>
        <w:t>F</w:t>
      </w:r>
      <w:r w:rsidR="00491DF3" w:rsidRPr="00C95291">
        <w:rPr>
          <w:rStyle w:val="Strong"/>
          <w:b w:val="0"/>
          <w:color w:val="000000" w:themeColor="text1"/>
        </w:rPr>
        <w:t>igure 1 a schematic drawing of the circular molds we used in Santos et al.</w:t>
      </w:r>
      <w:r w:rsidR="008C11A1" w:rsidRPr="00C95291">
        <w:rPr>
          <w:rStyle w:val="Strong"/>
          <w:b w:val="0"/>
          <w:color w:val="000000" w:themeColor="text1"/>
        </w:rPr>
        <w:t xml:space="preserve">, 2019 </w:t>
      </w:r>
      <w:r w:rsidR="008C11A1" w:rsidRPr="00C95291">
        <w:t>(PMID: 31233754)</w:t>
      </w:r>
      <w:r w:rsidR="00491DF3" w:rsidRPr="00C95291">
        <w:rPr>
          <w:rStyle w:val="Strong"/>
          <w:b w:val="0"/>
          <w:color w:val="000000" w:themeColor="text1"/>
        </w:rPr>
        <w:t xml:space="preserve">. In the legend it is described how to generate these molds with simple materials like silicon </w:t>
      </w:r>
      <w:proofErr w:type="spellStart"/>
      <w:r w:rsidR="00491DF3" w:rsidRPr="00C95291">
        <w:rPr>
          <w:rStyle w:val="Strong"/>
          <w:b w:val="0"/>
          <w:color w:val="000000" w:themeColor="text1"/>
        </w:rPr>
        <w:t>tubings</w:t>
      </w:r>
      <w:proofErr w:type="spellEnd"/>
      <w:r w:rsidR="00491DF3" w:rsidRPr="00C95291">
        <w:rPr>
          <w:rStyle w:val="Strong"/>
          <w:b w:val="0"/>
          <w:color w:val="000000" w:themeColor="text1"/>
        </w:rPr>
        <w:t xml:space="preserve"> and </w:t>
      </w:r>
      <w:r w:rsidR="00CA27E4" w:rsidRPr="00C95291">
        <w:rPr>
          <w:rStyle w:val="Strong"/>
          <w:b w:val="0"/>
          <w:color w:val="000000" w:themeColor="text1"/>
        </w:rPr>
        <w:t>glass dishes</w:t>
      </w:r>
      <w:r w:rsidR="00491DF3" w:rsidRPr="00C95291">
        <w:rPr>
          <w:rStyle w:val="Strong"/>
          <w:b w:val="0"/>
          <w:color w:val="000000" w:themeColor="text1"/>
        </w:rPr>
        <w:t xml:space="preserve">. </w:t>
      </w:r>
    </w:p>
    <w:p w14:paraId="2AF22E0A" w14:textId="77777777" w:rsidR="00FF67DE" w:rsidRPr="00C95291" w:rsidRDefault="00FF67DE" w:rsidP="00FF67DE">
      <w:pPr>
        <w:pStyle w:val="NormalWeb"/>
        <w:spacing w:before="0" w:beforeAutospacing="0" w:after="0" w:afterAutospacing="0" w:line="360" w:lineRule="auto"/>
        <w:jc w:val="both"/>
      </w:pPr>
    </w:p>
    <w:p w14:paraId="2D865684" w14:textId="3F7723D0" w:rsidR="00DB3CCA" w:rsidRPr="00C95291" w:rsidRDefault="00DB3CCA" w:rsidP="00DB3CCA">
      <w:pPr>
        <w:pStyle w:val="NormalWeb"/>
        <w:numPr>
          <w:ilvl w:val="0"/>
          <w:numId w:val="1"/>
        </w:numPr>
        <w:spacing w:before="0" w:beforeAutospacing="0" w:after="0" w:afterAutospacing="0" w:line="360" w:lineRule="auto"/>
        <w:jc w:val="both"/>
        <w:rPr>
          <w:bCs/>
          <w:color w:val="000000" w:themeColor="text1"/>
        </w:rPr>
      </w:pPr>
      <w:r w:rsidRPr="00C95291">
        <w:rPr>
          <w:rStyle w:val="Strong"/>
          <w:color w:val="000000" w:themeColor="text1"/>
        </w:rPr>
        <w:t>Comment 2:</w:t>
      </w:r>
      <w:r w:rsidRPr="00C95291">
        <w:rPr>
          <w:rStyle w:val="Strong"/>
          <w:b w:val="0"/>
          <w:color w:val="000000" w:themeColor="text1"/>
        </w:rPr>
        <w:t xml:space="preserve"> </w:t>
      </w:r>
      <w:r w:rsidR="00D676F6" w:rsidRPr="00C95291">
        <w:rPr>
          <w:i/>
        </w:rPr>
        <w:t>Line 305 –</w:t>
      </w:r>
      <w:r w:rsidRPr="00C95291">
        <w:rPr>
          <w:i/>
        </w:rPr>
        <w:t xml:space="preserve"> Please refer to Figure 2D at the end of the sentence.</w:t>
      </w:r>
    </w:p>
    <w:p w14:paraId="15B1E318" w14:textId="10445DEA" w:rsidR="00DB3CCA" w:rsidRPr="00C95291" w:rsidRDefault="00DB3CCA" w:rsidP="00DB3CCA">
      <w:pPr>
        <w:pStyle w:val="NormalWeb"/>
        <w:spacing w:before="0" w:beforeAutospacing="0" w:after="0" w:afterAutospacing="0" w:line="360" w:lineRule="auto"/>
        <w:ind w:left="720"/>
        <w:jc w:val="both"/>
        <w:rPr>
          <w:rStyle w:val="Strong"/>
          <w:b w:val="0"/>
          <w:color w:val="000000" w:themeColor="text1"/>
        </w:rPr>
      </w:pPr>
      <w:r w:rsidRPr="00C95291">
        <w:rPr>
          <w:rStyle w:val="Strong"/>
          <w:color w:val="000000" w:themeColor="text1"/>
        </w:rPr>
        <w:t>Response:</w:t>
      </w:r>
      <w:r w:rsidRPr="00C95291">
        <w:rPr>
          <w:rStyle w:val="Strong"/>
          <w:b w:val="0"/>
          <w:color w:val="000000" w:themeColor="text1"/>
        </w:rPr>
        <w:t xml:space="preserve"> </w:t>
      </w:r>
      <w:r w:rsidR="00336A7F" w:rsidRPr="00C95291">
        <w:rPr>
          <w:rStyle w:val="Strong"/>
          <w:b w:val="0"/>
          <w:color w:val="000000" w:themeColor="text1"/>
        </w:rPr>
        <w:t>Thank you for pointing this out. We have revised the paragraph and incorporated your suggestion.</w:t>
      </w:r>
    </w:p>
    <w:p w14:paraId="77AFC786" w14:textId="77777777" w:rsidR="00DB3CCA" w:rsidRPr="00C95291" w:rsidRDefault="00DB3CCA" w:rsidP="00FF67DE">
      <w:pPr>
        <w:pStyle w:val="NormalWeb"/>
        <w:spacing w:before="0" w:beforeAutospacing="0" w:after="0" w:afterAutospacing="0" w:line="360" w:lineRule="auto"/>
        <w:jc w:val="both"/>
      </w:pPr>
    </w:p>
    <w:p w14:paraId="27DCF699" w14:textId="77777777" w:rsidR="00897ADD" w:rsidRPr="00C95291" w:rsidRDefault="00897ADD" w:rsidP="00FF67DE">
      <w:pPr>
        <w:pStyle w:val="NormalWeb"/>
        <w:spacing w:before="0" w:beforeAutospacing="0" w:after="0" w:afterAutospacing="0" w:line="360" w:lineRule="auto"/>
        <w:jc w:val="both"/>
      </w:pPr>
    </w:p>
    <w:p w14:paraId="1C36B282" w14:textId="190BF476" w:rsidR="00336A7F" w:rsidRPr="00C95291" w:rsidRDefault="00336A7F" w:rsidP="00336A7F">
      <w:pPr>
        <w:pStyle w:val="NormalWeb"/>
        <w:spacing w:before="0" w:beforeAutospacing="0" w:after="0" w:afterAutospacing="0" w:line="360" w:lineRule="auto"/>
        <w:jc w:val="both"/>
        <w:rPr>
          <w:rStyle w:val="Strong"/>
          <w:color w:val="000000" w:themeColor="text1"/>
          <w:u w:val="single"/>
        </w:rPr>
      </w:pPr>
      <w:r w:rsidRPr="00C95291">
        <w:rPr>
          <w:rStyle w:val="Strong"/>
          <w:color w:val="000000" w:themeColor="text1"/>
          <w:u w:val="single"/>
        </w:rPr>
        <w:t>Comments from Reviewer #2</w:t>
      </w:r>
    </w:p>
    <w:p w14:paraId="796AEE81" w14:textId="77777777" w:rsidR="00336A7F" w:rsidRPr="00C95291" w:rsidRDefault="00336A7F" w:rsidP="00336A7F">
      <w:pPr>
        <w:pStyle w:val="NormalWeb"/>
        <w:spacing w:before="0" w:beforeAutospacing="0" w:after="0" w:afterAutospacing="0" w:line="360" w:lineRule="auto"/>
        <w:jc w:val="both"/>
        <w:rPr>
          <w:rStyle w:val="Strong"/>
          <w:b w:val="0"/>
          <w:color w:val="000000" w:themeColor="text1"/>
        </w:rPr>
      </w:pPr>
    </w:p>
    <w:p w14:paraId="4E3C3F71" w14:textId="0254B222" w:rsidR="00D3062F" w:rsidRPr="00C95291" w:rsidRDefault="00D3062F" w:rsidP="00D3062F">
      <w:pPr>
        <w:pStyle w:val="NormalWeb"/>
        <w:spacing w:before="0" w:beforeAutospacing="0" w:after="0" w:afterAutospacing="0" w:line="360" w:lineRule="auto"/>
        <w:jc w:val="both"/>
        <w:rPr>
          <w:rStyle w:val="Strong"/>
          <w:b w:val="0"/>
          <w:i/>
          <w:color w:val="000000" w:themeColor="text1"/>
        </w:rPr>
      </w:pPr>
      <w:r w:rsidRPr="00C95291">
        <w:rPr>
          <w:rStyle w:val="Strong"/>
          <w:b w:val="0"/>
          <w:i/>
          <w:color w:val="000000" w:themeColor="text1"/>
        </w:rPr>
        <w:t>Manuscript Summary: G.L. Santos et al</w:t>
      </w:r>
      <w:r w:rsidR="00FB52C6" w:rsidRPr="00C95291">
        <w:rPr>
          <w:rStyle w:val="Strong"/>
          <w:b w:val="0"/>
          <w:i/>
          <w:color w:val="000000" w:themeColor="text1"/>
        </w:rPr>
        <w:t>. describe in their manuscript “</w:t>
      </w:r>
      <w:r w:rsidRPr="00C95291">
        <w:rPr>
          <w:rStyle w:val="Strong"/>
          <w:b w:val="0"/>
          <w:i/>
          <w:color w:val="000000" w:themeColor="text1"/>
        </w:rPr>
        <w:t>Human engineered connective ti</w:t>
      </w:r>
      <w:r w:rsidR="00FB52C6" w:rsidRPr="00C95291">
        <w:rPr>
          <w:rStyle w:val="Strong"/>
          <w:b w:val="0"/>
          <w:i/>
          <w:color w:val="000000" w:themeColor="text1"/>
        </w:rPr>
        <w:t>ssue for screening applications”</w:t>
      </w:r>
      <w:r w:rsidRPr="00C95291">
        <w:rPr>
          <w:rStyle w:val="Strong"/>
          <w:b w:val="0"/>
          <w:i/>
          <w:color w:val="000000" w:themeColor="text1"/>
        </w:rPr>
        <w:t xml:space="preserve"> a protocol for the generation of fibrous connective tissue in a 48-well casting plate. They further show how these ECT can be used to determine tissue stiffness and elasticity. This technology could be of interest for researchers in the field of fibrosis and fibrotic diseases.</w:t>
      </w:r>
    </w:p>
    <w:p w14:paraId="2244B8C6" w14:textId="785AB69A" w:rsidR="00D3062F" w:rsidRPr="00C95291" w:rsidRDefault="00D3062F" w:rsidP="00D3062F">
      <w:pPr>
        <w:pStyle w:val="NormalWeb"/>
        <w:spacing w:before="0" w:beforeAutospacing="0" w:after="0" w:afterAutospacing="0" w:line="360" w:lineRule="auto"/>
        <w:jc w:val="both"/>
        <w:rPr>
          <w:rStyle w:val="Strong"/>
          <w:b w:val="0"/>
          <w:i/>
          <w:color w:val="000000" w:themeColor="text1"/>
        </w:rPr>
      </w:pPr>
      <w:r w:rsidRPr="00C95291">
        <w:rPr>
          <w:rStyle w:val="Strong"/>
          <w:b w:val="0"/>
          <w:i/>
          <w:color w:val="000000" w:themeColor="text1"/>
        </w:rPr>
        <w:t>In general, the protocol and single steps are comprehensible. However, a number of open questions arose from reading of the manuscript. In addition, the manuscript contains several shortcomings which should be revised.</w:t>
      </w:r>
    </w:p>
    <w:p w14:paraId="41715261" w14:textId="77777777" w:rsidR="00D3062F" w:rsidRPr="00C95291" w:rsidRDefault="00D3062F" w:rsidP="00D3062F">
      <w:pPr>
        <w:pStyle w:val="NormalWeb"/>
        <w:spacing w:before="0" w:beforeAutospacing="0" w:after="0" w:afterAutospacing="0" w:line="360" w:lineRule="auto"/>
        <w:jc w:val="both"/>
        <w:rPr>
          <w:rStyle w:val="Strong"/>
          <w:b w:val="0"/>
          <w:i/>
          <w:color w:val="000000" w:themeColor="text1"/>
        </w:rPr>
      </w:pPr>
      <w:r w:rsidRPr="00C95291">
        <w:rPr>
          <w:rStyle w:val="Strong"/>
          <w:b w:val="0"/>
          <w:i/>
          <w:color w:val="000000" w:themeColor="text1"/>
        </w:rPr>
        <w:lastRenderedPageBreak/>
        <w:t>In my opinion, the current title of the manuscript is somewhat misleading, because the group of connective tissue includes different types like adipose tissue, bone or cartilage and fibrous connective tissue. The manuscript, however, focuses on fibroblasts and their function concerning the modulation of the extracellular matrix.</w:t>
      </w:r>
    </w:p>
    <w:p w14:paraId="755D5C73" w14:textId="77777777" w:rsidR="00D3062F" w:rsidRPr="00C95291" w:rsidRDefault="00D3062F" w:rsidP="00235E75">
      <w:pPr>
        <w:pStyle w:val="NormalWeb"/>
        <w:spacing w:before="0" w:beforeAutospacing="0" w:after="0" w:afterAutospacing="0" w:line="360" w:lineRule="auto"/>
        <w:jc w:val="both"/>
        <w:rPr>
          <w:rStyle w:val="Strong"/>
          <w:b w:val="0"/>
          <w:color w:val="000000" w:themeColor="text1"/>
        </w:rPr>
      </w:pPr>
    </w:p>
    <w:p w14:paraId="0011BD99" w14:textId="736A77BD" w:rsidR="00336A7F" w:rsidRPr="00C95291" w:rsidRDefault="005D6A99" w:rsidP="008F006E">
      <w:pPr>
        <w:pStyle w:val="NormalWeb"/>
        <w:spacing w:before="0" w:beforeAutospacing="0" w:after="0" w:afterAutospacing="0" w:line="360" w:lineRule="auto"/>
        <w:ind w:left="720"/>
        <w:jc w:val="both"/>
        <w:rPr>
          <w:rStyle w:val="Strong"/>
          <w:b w:val="0"/>
          <w:color w:val="000000" w:themeColor="text1"/>
        </w:rPr>
      </w:pPr>
      <w:r w:rsidRPr="00C95291">
        <w:rPr>
          <w:rStyle w:val="Strong"/>
          <w:color w:val="000000" w:themeColor="text1"/>
        </w:rPr>
        <w:t>Response:</w:t>
      </w:r>
      <w:r w:rsidRPr="00C95291">
        <w:rPr>
          <w:rStyle w:val="Strong"/>
          <w:b w:val="0"/>
          <w:color w:val="000000" w:themeColor="text1"/>
        </w:rPr>
        <w:t xml:space="preserve"> Thank you for </w:t>
      </w:r>
      <w:r w:rsidR="00740C91" w:rsidRPr="00C95291">
        <w:rPr>
          <w:rStyle w:val="Strong"/>
          <w:b w:val="0"/>
          <w:color w:val="000000" w:themeColor="text1"/>
        </w:rPr>
        <w:t xml:space="preserve">raising </w:t>
      </w:r>
      <w:r w:rsidR="00CA27E4" w:rsidRPr="00C95291">
        <w:rPr>
          <w:rStyle w:val="Strong"/>
          <w:b w:val="0"/>
          <w:color w:val="000000" w:themeColor="text1"/>
        </w:rPr>
        <w:t>this</w:t>
      </w:r>
      <w:r w:rsidR="00740C91" w:rsidRPr="00C95291">
        <w:rPr>
          <w:rStyle w:val="Strong"/>
          <w:b w:val="0"/>
          <w:color w:val="000000" w:themeColor="text1"/>
        </w:rPr>
        <w:t xml:space="preserve"> important point here regarding the title</w:t>
      </w:r>
      <w:r w:rsidRPr="00C95291">
        <w:rPr>
          <w:rStyle w:val="Strong"/>
          <w:b w:val="0"/>
          <w:color w:val="000000" w:themeColor="text1"/>
        </w:rPr>
        <w:t xml:space="preserve">. </w:t>
      </w:r>
      <w:r w:rsidR="00CA27E4" w:rsidRPr="00C95291">
        <w:rPr>
          <w:rStyle w:val="Strong"/>
          <w:b w:val="0"/>
          <w:color w:val="000000" w:themeColor="text1"/>
        </w:rPr>
        <w:t xml:space="preserve">We agree that the title could be </w:t>
      </w:r>
      <w:r w:rsidR="00EA4D5A" w:rsidRPr="00C95291">
        <w:rPr>
          <w:rStyle w:val="Strong"/>
          <w:b w:val="0"/>
          <w:color w:val="000000" w:themeColor="text1"/>
        </w:rPr>
        <w:t>misinterpreted;</w:t>
      </w:r>
      <w:r w:rsidR="00CA27E4" w:rsidRPr="00C95291">
        <w:rPr>
          <w:rStyle w:val="Strong"/>
          <w:b w:val="0"/>
          <w:color w:val="000000" w:themeColor="text1"/>
        </w:rPr>
        <w:t xml:space="preserve"> therefore, we changed it to </w:t>
      </w:r>
      <w:r w:rsidR="00CA27E4" w:rsidRPr="00C95291">
        <w:rPr>
          <w:rStyle w:val="Strong"/>
          <w:b w:val="0"/>
          <w:i/>
          <w:color w:val="000000" w:themeColor="text1"/>
        </w:rPr>
        <w:t>“Fibroblast-derived human engineered connective tissue for screening applications”</w:t>
      </w:r>
      <w:r w:rsidR="00CA27E4" w:rsidRPr="00C95291">
        <w:rPr>
          <w:rStyle w:val="Strong"/>
          <w:b w:val="0"/>
          <w:color w:val="000000" w:themeColor="text1"/>
        </w:rPr>
        <w:t>.</w:t>
      </w:r>
    </w:p>
    <w:p w14:paraId="1040262E" w14:textId="77777777" w:rsidR="008F006E" w:rsidRPr="00C95291" w:rsidRDefault="008F006E" w:rsidP="008F006E">
      <w:pPr>
        <w:pStyle w:val="NormalWeb"/>
        <w:spacing w:before="0" w:beforeAutospacing="0" w:after="0" w:afterAutospacing="0" w:line="360" w:lineRule="auto"/>
        <w:ind w:left="720"/>
        <w:jc w:val="both"/>
        <w:rPr>
          <w:bCs/>
          <w:color w:val="000000" w:themeColor="text1"/>
        </w:rPr>
      </w:pPr>
    </w:p>
    <w:p w14:paraId="43A33527" w14:textId="0899FD4C" w:rsidR="00336A7F" w:rsidRPr="00C95291" w:rsidRDefault="00336A7F" w:rsidP="008F006E">
      <w:pPr>
        <w:pStyle w:val="NormalWeb"/>
        <w:numPr>
          <w:ilvl w:val="0"/>
          <w:numId w:val="1"/>
        </w:numPr>
        <w:spacing w:before="0" w:beforeAutospacing="0" w:after="0" w:afterAutospacing="0" w:line="360" w:lineRule="auto"/>
        <w:jc w:val="both"/>
        <w:rPr>
          <w:i/>
        </w:rPr>
      </w:pPr>
      <w:r w:rsidRPr="00C95291">
        <w:rPr>
          <w:rStyle w:val="Strong"/>
          <w:color w:val="000000" w:themeColor="text1"/>
        </w:rPr>
        <w:t>Comment 1:</w:t>
      </w:r>
      <w:r w:rsidRPr="00C95291">
        <w:rPr>
          <w:rStyle w:val="Strong"/>
          <w:b w:val="0"/>
          <w:color w:val="000000" w:themeColor="text1"/>
        </w:rPr>
        <w:t xml:space="preserve"> </w:t>
      </w:r>
      <w:r w:rsidR="008F006E" w:rsidRPr="00C95291">
        <w:rPr>
          <w:i/>
        </w:rPr>
        <w:t>Line 29 – …"suitable for mechanistic studies". How can these ECT be used for mechanistic studies? It is difficult to imaging to perform gene expression or protein analysis from the cells. On the other hand, there would be no reason to use this specific 3D tissue model, probably other models might be more suitable for this purpose.</w:t>
      </w:r>
    </w:p>
    <w:p w14:paraId="56D8E305" w14:textId="729C4F22" w:rsidR="00272B1A" w:rsidRPr="00C95291" w:rsidRDefault="00336A7F" w:rsidP="00BD477F">
      <w:pPr>
        <w:pStyle w:val="NormalWeb"/>
        <w:spacing w:before="0" w:beforeAutospacing="0" w:after="0" w:afterAutospacing="0" w:line="360" w:lineRule="auto"/>
        <w:ind w:left="720"/>
        <w:jc w:val="both"/>
        <w:rPr>
          <w:rStyle w:val="Strong"/>
          <w:b w:val="0"/>
          <w:color w:val="000000" w:themeColor="text1"/>
        </w:rPr>
      </w:pPr>
      <w:r w:rsidRPr="00C95291">
        <w:rPr>
          <w:rStyle w:val="Strong"/>
          <w:color w:val="000000" w:themeColor="text1"/>
        </w:rPr>
        <w:t>Response:</w:t>
      </w:r>
      <w:r w:rsidR="00922006" w:rsidRPr="00C95291">
        <w:rPr>
          <w:rStyle w:val="Strong"/>
          <w:b w:val="0"/>
          <w:color w:val="000000" w:themeColor="text1"/>
        </w:rPr>
        <w:t xml:space="preserve"> </w:t>
      </w:r>
      <w:r w:rsidR="00FF4F43" w:rsidRPr="00C95291">
        <w:rPr>
          <w:rStyle w:val="Strong"/>
          <w:b w:val="0"/>
          <w:color w:val="000000" w:themeColor="text1"/>
        </w:rPr>
        <w:t>We have demonstrated with the former version of the model</w:t>
      </w:r>
      <w:r w:rsidR="002E05E1" w:rsidRPr="00C95291">
        <w:rPr>
          <w:rStyle w:val="Strong"/>
          <w:b w:val="0"/>
          <w:color w:val="000000" w:themeColor="text1"/>
        </w:rPr>
        <w:t xml:space="preserve"> </w:t>
      </w:r>
      <w:r w:rsidR="00922006" w:rsidRPr="00C95291">
        <w:rPr>
          <w:rStyle w:val="Strong"/>
          <w:b w:val="0"/>
          <w:color w:val="000000" w:themeColor="text1"/>
        </w:rPr>
        <w:t xml:space="preserve">that it is possible to perform mechanistic studies, as for example, </w:t>
      </w:r>
      <w:r w:rsidR="002E05E1" w:rsidRPr="00C95291">
        <w:rPr>
          <w:rStyle w:val="Strong"/>
          <w:b w:val="0"/>
          <w:color w:val="000000" w:themeColor="text1"/>
        </w:rPr>
        <w:t>deciphering the role of ROCK (</w:t>
      </w:r>
      <w:r w:rsidR="00245BDB" w:rsidRPr="00C95291">
        <w:rPr>
          <w:rStyle w:val="Strong"/>
          <w:b w:val="0"/>
          <w:color w:val="000000" w:themeColor="text1"/>
        </w:rPr>
        <w:t xml:space="preserve">Santos </w:t>
      </w:r>
      <w:r w:rsidR="00993C1F" w:rsidRPr="00C95291">
        <w:rPr>
          <w:rStyle w:val="Strong"/>
          <w:b w:val="0"/>
          <w:color w:val="000000" w:themeColor="text1"/>
        </w:rPr>
        <w:t xml:space="preserve">et al., 2019, </w:t>
      </w:r>
      <w:proofErr w:type="spellStart"/>
      <w:r w:rsidR="00993C1F" w:rsidRPr="00C95291">
        <w:rPr>
          <w:rStyle w:val="Strong"/>
          <w:b w:val="0"/>
          <w:color w:val="000000" w:themeColor="text1"/>
        </w:rPr>
        <w:t>doi</w:t>
      </w:r>
      <w:proofErr w:type="spellEnd"/>
      <w:r w:rsidR="00993C1F" w:rsidRPr="00C95291">
        <w:rPr>
          <w:rStyle w:val="Strong"/>
          <w:b w:val="0"/>
          <w:color w:val="000000" w:themeColor="text1"/>
        </w:rPr>
        <w:t xml:space="preserve">: </w:t>
      </w:r>
      <w:r w:rsidR="002E05E1" w:rsidRPr="00C95291">
        <w:rPr>
          <w:rStyle w:val="Strong"/>
          <w:b w:val="0"/>
          <w:color w:val="000000" w:themeColor="text1"/>
        </w:rPr>
        <w:t>10.1016/j.yjmcc.2019.06.015) and estrogen receptors (</w:t>
      </w:r>
      <w:proofErr w:type="spellStart"/>
      <w:r w:rsidR="00245BDB" w:rsidRPr="00C95291">
        <w:rPr>
          <w:rStyle w:val="Strong"/>
          <w:b w:val="0"/>
          <w:color w:val="000000" w:themeColor="text1"/>
        </w:rPr>
        <w:t>Dworatzek</w:t>
      </w:r>
      <w:proofErr w:type="spellEnd"/>
      <w:r w:rsidR="002E05E1" w:rsidRPr="00C95291">
        <w:rPr>
          <w:rStyle w:val="Strong"/>
          <w:b w:val="0"/>
          <w:color w:val="000000" w:themeColor="text1"/>
        </w:rPr>
        <w:t xml:space="preserve"> et al., 2019, </w:t>
      </w:r>
      <w:proofErr w:type="spellStart"/>
      <w:r w:rsidR="002E05E1" w:rsidRPr="00C95291">
        <w:rPr>
          <w:rStyle w:val="Strong"/>
          <w:b w:val="0"/>
          <w:color w:val="000000" w:themeColor="text1"/>
        </w:rPr>
        <w:t>doi</w:t>
      </w:r>
      <w:proofErr w:type="spellEnd"/>
      <w:r w:rsidR="002E05E1" w:rsidRPr="00C95291">
        <w:rPr>
          <w:rStyle w:val="Strong"/>
          <w:b w:val="0"/>
          <w:color w:val="000000" w:themeColor="text1"/>
        </w:rPr>
        <w:t xml:space="preserve">: </w:t>
      </w:r>
      <w:r w:rsidR="005557A1" w:rsidRPr="00C95291">
        <w:rPr>
          <w:rStyle w:val="Strong"/>
          <w:b w:val="0"/>
          <w:color w:val="000000" w:themeColor="text1"/>
        </w:rPr>
        <w:t>10.1093/</w:t>
      </w:r>
      <w:proofErr w:type="spellStart"/>
      <w:r w:rsidR="005557A1" w:rsidRPr="00C95291">
        <w:rPr>
          <w:rStyle w:val="Strong"/>
          <w:b w:val="0"/>
          <w:color w:val="000000" w:themeColor="text1"/>
        </w:rPr>
        <w:t>cvr</w:t>
      </w:r>
      <w:proofErr w:type="spellEnd"/>
      <w:r w:rsidR="005557A1" w:rsidRPr="00C95291">
        <w:rPr>
          <w:rStyle w:val="Strong"/>
          <w:b w:val="0"/>
          <w:color w:val="000000" w:themeColor="text1"/>
        </w:rPr>
        <w:t>/cvy185</w:t>
      </w:r>
      <w:r w:rsidR="002E05E1" w:rsidRPr="00C95291">
        <w:rPr>
          <w:rStyle w:val="Strong"/>
          <w:b w:val="0"/>
          <w:color w:val="000000" w:themeColor="text1"/>
        </w:rPr>
        <w:t xml:space="preserve">) in cardiac fibroblasts. We also have shown that </w:t>
      </w:r>
      <w:r w:rsidR="00984B07" w:rsidRPr="00C95291">
        <w:rPr>
          <w:rStyle w:val="Strong"/>
          <w:b w:val="0"/>
          <w:color w:val="000000" w:themeColor="text1"/>
        </w:rPr>
        <w:t>these</w:t>
      </w:r>
      <w:r w:rsidR="002E05E1" w:rsidRPr="00C95291">
        <w:rPr>
          <w:rStyle w:val="Strong"/>
          <w:b w:val="0"/>
          <w:color w:val="000000" w:themeColor="text1"/>
        </w:rPr>
        <w:t xml:space="preserve"> tissues can be manipulated by vira</w:t>
      </w:r>
      <w:r w:rsidR="00F44BAE" w:rsidRPr="00C95291">
        <w:rPr>
          <w:rStyle w:val="Strong"/>
          <w:b w:val="0"/>
          <w:color w:val="000000" w:themeColor="text1"/>
        </w:rPr>
        <w:t>l</w:t>
      </w:r>
      <w:r w:rsidR="002E05E1" w:rsidRPr="00C95291">
        <w:rPr>
          <w:rStyle w:val="Strong"/>
          <w:b w:val="0"/>
          <w:color w:val="000000" w:themeColor="text1"/>
        </w:rPr>
        <w:t>l</w:t>
      </w:r>
      <w:r w:rsidR="00F44BAE" w:rsidRPr="00C95291">
        <w:rPr>
          <w:rStyle w:val="Strong"/>
          <w:b w:val="0"/>
          <w:color w:val="000000" w:themeColor="text1"/>
        </w:rPr>
        <w:t>y</w:t>
      </w:r>
      <w:r w:rsidR="002E05E1" w:rsidRPr="00C95291">
        <w:rPr>
          <w:rStyle w:val="Strong"/>
          <w:b w:val="0"/>
          <w:color w:val="000000" w:themeColor="text1"/>
        </w:rPr>
        <w:t xml:space="preserve"> </w:t>
      </w:r>
      <w:r w:rsidR="00F44BAE" w:rsidRPr="00C95291">
        <w:rPr>
          <w:rStyle w:val="Strong"/>
          <w:b w:val="0"/>
          <w:color w:val="000000" w:themeColor="text1"/>
        </w:rPr>
        <w:t xml:space="preserve">mediated </w:t>
      </w:r>
      <w:r w:rsidR="002E05E1" w:rsidRPr="00C95291">
        <w:rPr>
          <w:rStyle w:val="Strong"/>
          <w:b w:val="0"/>
          <w:color w:val="000000" w:themeColor="text1"/>
        </w:rPr>
        <w:t xml:space="preserve">gene transfer </w:t>
      </w:r>
      <w:r w:rsidR="00993C1F" w:rsidRPr="00C95291">
        <w:rPr>
          <w:rStyle w:val="Strong"/>
          <w:b w:val="0"/>
          <w:color w:val="000000" w:themeColor="text1"/>
        </w:rPr>
        <w:t>(</w:t>
      </w:r>
      <w:proofErr w:type="spellStart"/>
      <w:r w:rsidR="00245BDB" w:rsidRPr="00C95291">
        <w:rPr>
          <w:rStyle w:val="Strong"/>
          <w:b w:val="0"/>
          <w:color w:val="000000" w:themeColor="text1"/>
        </w:rPr>
        <w:t>Ongherth</w:t>
      </w:r>
      <w:proofErr w:type="spellEnd"/>
      <w:r w:rsidR="00245BDB" w:rsidRPr="00C95291">
        <w:rPr>
          <w:rStyle w:val="Strong"/>
          <w:b w:val="0"/>
          <w:color w:val="000000" w:themeColor="text1"/>
        </w:rPr>
        <w:t xml:space="preserve"> </w:t>
      </w:r>
      <w:r w:rsidR="00993C1F" w:rsidRPr="00C95291">
        <w:rPr>
          <w:rStyle w:val="Strong"/>
          <w:b w:val="0"/>
          <w:color w:val="000000" w:themeColor="text1"/>
        </w:rPr>
        <w:t xml:space="preserve">et al., 2015, </w:t>
      </w:r>
      <w:proofErr w:type="spellStart"/>
      <w:r w:rsidR="00993C1F" w:rsidRPr="00C95291">
        <w:rPr>
          <w:rStyle w:val="Strong"/>
          <w:b w:val="0"/>
          <w:color w:val="000000" w:themeColor="text1"/>
        </w:rPr>
        <w:t>doi</w:t>
      </w:r>
      <w:proofErr w:type="spellEnd"/>
      <w:r w:rsidR="00993C1F" w:rsidRPr="00C95291">
        <w:rPr>
          <w:rStyle w:val="Strong"/>
          <w:b w:val="0"/>
          <w:color w:val="000000" w:themeColor="text1"/>
        </w:rPr>
        <w:t xml:space="preserve">: </w:t>
      </w:r>
      <w:r w:rsidR="00F44BAE" w:rsidRPr="00C95291">
        <w:rPr>
          <w:rStyle w:val="Strong"/>
          <w:b w:val="0"/>
          <w:color w:val="000000" w:themeColor="text1"/>
        </w:rPr>
        <w:t>10.1016/j.yjmcc.2015.09.009</w:t>
      </w:r>
      <w:r w:rsidR="00993C1F" w:rsidRPr="00C95291">
        <w:rPr>
          <w:rStyle w:val="Strong"/>
          <w:b w:val="0"/>
          <w:color w:val="000000" w:themeColor="text1"/>
        </w:rPr>
        <w:t xml:space="preserve">, </w:t>
      </w:r>
      <w:r w:rsidR="00245BDB" w:rsidRPr="00C95291">
        <w:rPr>
          <w:rStyle w:val="Strong"/>
          <w:b w:val="0"/>
          <w:color w:val="000000" w:themeColor="text1"/>
        </w:rPr>
        <w:t xml:space="preserve">Vettel </w:t>
      </w:r>
      <w:r w:rsidR="00993C1F" w:rsidRPr="00C95291">
        <w:rPr>
          <w:rStyle w:val="Strong"/>
          <w:b w:val="0"/>
          <w:color w:val="000000" w:themeColor="text1"/>
        </w:rPr>
        <w:t xml:space="preserve">et al., 2014, </w:t>
      </w:r>
      <w:proofErr w:type="spellStart"/>
      <w:r w:rsidR="00993C1F" w:rsidRPr="00C95291">
        <w:rPr>
          <w:rStyle w:val="Strong"/>
          <w:b w:val="0"/>
          <w:color w:val="000000" w:themeColor="text1"/>
        </w:rPr>
        <w:t>doi</w:t>
      </w:r>
      <w:proofErr w:type="spellEnd"/>
      <w:r w:rsidR="00993C1F" w:rsidRPr="00C95291">
        <w:rPr>
          <w:rStyle w:val="Strong"/>
          <w:b w:val="0"/>
          <w:color w:val="000000" w:themeColor="text1"/>
        </w:rPr>
        <w:t xml:space="preserve">: </w:t>
      </w:r>
      <w:r w:rsidR="00DE30AE" w:rsidRPr="00C95291">
        <w:rPr>
          <w:rStyle w:val="Strong"/>
          <w:b w:val="0"/>
          <w:color w:val="000000" w:themeColor="text1"/>
        </w:rPr>
        <w:t>10.1152/ajpheart.00852.2013</w:t>
      </w:r>
      <w:r w:rsidR="00545ACA" w:rsidRPr="00C95291">
        <w:rPr>
          <w:rStyle w:val="Strong"/>
          <w:b w:val="0"/>
          <w:color w:val="000000" w:themeColor="text1"/>
        </w:rPr>
        <w:t xml:space="preserve">, </w:t>
      </w:r>
      <w:proofErr w:type="spellStart"/>
      <w:r w:rsidR="00245BDB" w:rsidRPr="00C95291">
        <w:rPr>
          <w:rStyle w:val="Strong"/>
          <w:b w:val="0"/>
          <w:color w:val="000000" w:themeColor="text1"/>
        </w:rPr>
        <w:t>Jatho</w:t>
      </w:r>
      <w:proofErr w:type="spellEnd"/>
      <w:r w:rsidR="00545ACA" w:rsidRPr="00C95291">
        <w:rPr>
          <w:rStyle w:val="Strong"/>
          <w:b w:val="0"/>
          <w:color w:val="000000" w:themeColor="text1"/>
        </w:rPr>
        <w:t xml:space="preserve"> et al., 2015, </w:t>
      </w:r>
      <w:proofErr w:type="spellStart"/>
      <w:r w:rsidR="00545ACA" w:rsidRPr="00C95291">
        <w:rPr>
          <w:rStyle w:val="Strong"/>
          <w:b w:val="0"/>
          <w:color w:val="000000" w:themeColor="text1"/>
        </w:rPr>
        <w:t>doi</w:t>
      </w:r>
      <w:proofErr w:type="spellEnd"/>
      <w:r w:rsidR="00545ACA" w:rsidRPr="00C95291">
        <w:rPr>
          <w:rStyle w:val="Strong"/>
          <w:b w:val="0"/>
          <w:color w:val="000000" w:themeColor="text1"/>
        </w:rPr>
        <w:t>: 10.1371/journal.pone.0137519</w:t>
      </w:r>
      <w:r w:rsidR="00993C1F" w:rsidRPr="00C95291">
        <w:rPr>
          <w:rStyle w:val="Strong"/>
          <w:b w:val="0"/>
          <w:color w:val="000000" w:themeColor="text1"/>
        </w:rPr>
        <w:t xml:space="preserve">). In these studies, we analyzed </w:t>
      </w:r>
      <w:r w:rsidR="00CA27E4" w:rsidRPr="00C95291">
        <w:rPr>
          <w:rStyle w:val="Strong"/>
          <w:b w:val="0"/>
          <w:color w:val="000000" w:themeColor="text1"/>
        </w:rPr>
        <w:t xml:space="preserve">not only </w:t>
      </w:r>
      <w:r w:rsidR="00EA4D5A" w:rsidRPr="00C95291">
        <w:rPr>
          <w:rStyle w:val="Strong"/>
          <w:b w:val="0"/>
          <w:color w:val="000000" w:themeColor="text1"/>
        </w:rPr>
        <w:t>gain and loss of function</w:t>
      </w:r>
      <w:r w:rsidR="00CA27E4" w:rsidRPr="00C95291">
        <w:rPr>
          <w:rStyle w:val="Strong"/>
          <w:b w:val="0"/>
          <w:color w:val="000000" w:themeColor="text1"/>
        </w:rPr>
        <w:t xml:space="preserve">, but also </w:t>
      </w:r>
      <w:r w:rsidR="00993C1F" w:rsidRPr="00C95291">
        <w:rPr>
          <w:rStyle w:val="Strong"/>
          <w:b w:val="0"/>
          <w:color w:val="000000" w:themeColor="text1"/>
        </w:rPr>
        <w:t xml:space="preserve">the outcome at RNA and protein level by qPCR and immunoblotting. </w:t>
      </w:r>
      <w:r w:rsidR="00913606" w:rsidRPr="00C95291">
        <w:rPr>
          <w:rStyle w:val="Strong"/>
          <w:b w:val="0"/>
          <w:color w:val="000000" w:themeColor="text1"/>
        </w:rPr>
        <w:t xml:space="preserve">Although we have not yet disclosed microscopy images, this ECT model has a great potential for imaging. That can be attained by whole-mounting and </w:t>
      </w:r>
      <w:r w:rsidR="00BD477F" w:rsidRPr="00C95291">
        <w:rPr>
          <w:rStyle w:val="Strong"/>
          <w:b w:val="0"/>
          <w:color w:val="000000" w:themeColor="text1"/>
        </w:rPr>
        <w:t xml:space="preserve">sectioning via </w:t>
      </w:r>
      <w:proofErr w:type="spellStart"/>
      <w:r w:rsidR="00913606" w:rsidRPr="00C95291">
        <w:rPr>
          <w:rStyle w:val="Strong"/>
          <w:b w:val="0"/>
          <w:color w:val="000000" w:themeColor="text1"/>
        </w:rPr>
        <w:t>vibratome</w:t>
      </w:r>
      <w:proofErr w:type="spellEnd"/>
      <w:r w:rsidR="00913606" w:rsidRPr="00C95291">
        <w:rPr>
          <w:rStyle w:val="Strong"/>
          <w:b w:val="0"/>
          <w:color w:val="000000" w:themeColor="text1"/>
        </w:rPr>
        <w:t xml:space="preserve"> </w:t>
      </w:r>
      <w:r w:rsidR="00BD477F" w:rsidRPr="00C95291">
        <w:rPr>
          <w:rStyle w:val="Strong"/>
          <w:b w:val="0"/>
          <w:color w:val="000000" w:themeColor="text1"/>
        </w:rPr>
        <w:t xml:space="preserve">or cryostat. </w:t>
      </w:r>
      <w:r w:rsidR="006D4849" w:rsidRPr="00C95291">
        <w:rPr>
          <w:rStyle w:val="Strong"/>
          <w:b w:val="0"/>
          <w:color w:val="000000" w:themeColor="text1"/>
        </w:rPr>
        <w:t>It is also possible to enzymatically</w:t>
      </w:r>
      <w:r w:rsidR="00BD477F" w:rsidRPr="00C95291">
        <w:rPr>
          <w:rStyle w:val="Strong"/>
          <w:b w:val="0"/>
          <w:color w:val="000000" w:themeColor="text1"/>
        </w:rPr>
        <w:t xml:space="preserve"> dig</w:t>
      </w:r>
      <w:r w:rsidR="006D4849" w:rsidRPr="00C95291">
        <w:rPr>
          <w:rStyle w:val="Strong"/>
          <w:b w:val="0"/>
          <w:color w:val="000000" w:themeColor="text1"/>
        </w:rPr>
        <w:t xml:space="preserve">est ECT to re-isolate single </w:t>
      </w:r>
      <w:r w:rsidR="00BD477F" w:rsidRPr="00C95291">
        <w:rPr>
          <w:rStyle w:val="Strong"/>
          <w:b w:val="0"/>
          <w:color w:val="000000" w:themeColor="text1"/>
        </w:rPr>
        <w:t>cells</w:t>
      </w:r>
      <w:r w:rsidR="006D4849" w:rsidRPr="00C95291">
        <w:rPr>
          <w:rStyle w:val="Strong"/>
          <w:b w:val="0"/>
          <w:color w:val="000000" w:themeColor="text1"/>
        </w:rPr>
        <w:t>. C</w:t>
      </w:r>
      <w:r w:rsidR="00BD477F" w:rsidRPr="00C95291">
        <w:rPr>
          <w:rStyle w:val="Strong"/>
          <w:b w:val="0"/>
          <w:color w:val="000000" w:themeColor="text1"/>
        </w:rPr>
        <w:t>ell number, si</w:t>
      </w:r>
      <w:r w:rsidR="006D4849" w:rsidRPr="00C95291">
        <w:rPr>
          <w:rStyle w:val="Strong"/>
          <w:b w:val="0"/>
          <w:color w:val="000000" w:themeColor="text1"/>
        </w:rPr>
        <w:t>ze, and viability can be evaluated and i</w:t>
      </w:r>
      <w:r w:rsidR="00BD477F" w:rsidRPr="00C95291">
        <w:rPr>
          <w:rStyle w:val="Strong"/>
          <w:b w:val="0"/>
          <w:color w:val="000000" w:themeColor="text1"/>
        </w:rPr>
        <w:t>solated cells can further be used for flow cytometry analysis, including for cell cycle activity measurements. For details on the protocol for dissociating engineered tissues and cell re-isolation, please consult Tiburcy et al., 2017 (</w:t>
      </w:r>
      <w:proofErr w:type="spellStart"/>
      <w:r w:rsidR="00BD477F" w:rsidRPr="00C95291">
        <w:rPr>
          <w:rStyle w:val="Strong"/>
          <w:b w:val="0"/>
          <w:color w:val="000000" w:themeColor="text1"/>
        </w:rPr>
        <w:t>doi</w:t>
      </w:r>
      <w:proofErr w:type="spellEnd"/>
      <w:r w:rsidR="00BD477F" w:rsidRPr="00C95291">
        <w:rPr>
          <w:rStyle w:val="Strong"/>
          <w:b w:val="0"/>
          <w:color w:val="000000" w:themeColor="text1"/>
        </w:rPr>
        <w:t>: 10.1161/CIRCULATIONAHA.116.024145).</w:t>
      </w:r>
    </w:p>
    <w:p w14:paraId="76B12930" w14:textId="44D3B4CC" w:rsidR="00FD7482" w:rsidRPr="00C95291" w:rsidRDefault="00CA27E4" w:rsidP="00D440C1">
      <w:pPr>
        <w:pStyle w:val="NormalWeb"/>
        <w:spacing w:before="0" w:beforeAutospacing="0" w:after="0" w:afterAutospacing="0" w:line="360" w:lineRule="auto"/>
        <w:ind w:left="720"/>
        <w:jc w:val="both"/>
        <w:rPr>
          <w:rStyle w:val="Strong"/>
          <w:b w:val="0"/>
          <w:color w:val="000000" w:themeColor="text1"/>
        </w:rPr>
      </w:pPr>
      <w:r w:rsidRPr="00C95291">
        <w:rPr>
          <w:rStyle w:val="Strong"/>
          <w:b w:val="0"/>
          <w:color w:val="000000" w:themeColor="text1"/>
        </w:rPr>
        <w:t>In general</w:t>
      </w:r>
      <w:r w:rsidR="00993C1F" w:rsidRPr="00C95291">
        <w:rPr>
          <w:rStyle w:val="Strong"/>
          <w:b w:val="0"/>
          <w:color w:val="000000" w:themeColor="text1"/>
        </w:rPr>
        <w:t xml:space="preserve">, we </w:t>
      </w:r>
      <w:r w:rsidR="00313E5A" w:rsidRPr="00C95291">
        <w:rPr>
          <w:rStyle w:val="Strong"/>
          <w:b w:val="0"/>
          <w:color w:val="000000" w:themeColor="text1"/>
        </w:rPr>
        <w:t xml:space="preserve">believe that </w:t>
      </w:r>
      <w:proofErr w:type="spellStart"/>
      <w:r w:rsidRPr="00C95291">
        <w:rPr>
          <w:rStyle w:val="Strong"/>
          <w:b w:val="0"/>
          <w:color w:val="000000" w:themeColor="text1"/>
        </w:rPr>
        <w:t>mechanistical</w:t>
      </w:r>
      <w:proofErr w:type="spellEnd"/>
      <w:r w:rsidRPr="00C95291">
        <w:rPr>
          <w:rStyle w:val="Strong"/>
          <w:b w:val="0"/>
          <w:color w:val="000000" w:themeColor="text1"/>
        </w:rPr>
        <w:t xml:space="preserve"> analyses are more informative and close</w:t>
      </w:r>
      <w:r w:rsidR="00CD7EB3" w:rsidRPr="00C95291">
        <w:rPr>
          <w:rStyle w:val="Strong"/>
          <w:b w:val="0"/>
          <w:color w:val="000000" w:themeColor="text1"/>
        </w:rPr>
        <w:t>r</w:t>
      </w:r>
      <w:r w:rsidRPr="00C95291">
        <w:rPr>
          <w:rStyle w:val="Strong"/>
          <w:b w:val="0"/>
          <w:color w:val="000000" w:themeColor="text1"/>
        </w:rPr>
        <w:t xml:space="preserve"> to the </w:t>
      </w:r>
      <w:r w:rsidRPr="00C95291">
        <w:rPr>
          <w:rStyle w:val="Strong"/>
          <w:b w:val="0"/>
          <w:i/>
          <w:color w:val="000000" w:themeColor="text1"/>
        </w:rPr>
        <w:t>in vivo</w:t>
      </w:r>
      <w:r w:rsidRPr="00C95291">
        <w:rPr>
          <w:rStyle w:val="Strong"/>
          <w:b w:val="0"/>
          <w:color w:val="000000" w:themeColor="text1"/>
        </w:rPr>
        <w:t xml:space="preserve"> situation when performed in 3D. </w:t>
      </w:r>
      <w:r w:rsidR="00CD7EB3" w:rsidRPr="00C95291">
        <w:rPr>
          <w:rStyle w:val="Strong"/>
          <w:b w:val="0"/>
          <w:color w:val="000000" w:themeColor="text1"/>
        </w:rPr>
        <w:t xml:space="preserve">Especially fibroblasts are highly </w:t>
      </w:r>
      <w:proofErr w:type="spellStart"/>
      <w:r w:rsidR="00CD7EB3" w:rsidRPr="00C95291">
        <w:rPr>
          <w:rStyle w:val="Strong"/>
          <w:b w:val="0"/>
          <w:color w:val="000000" w:themeColor="text1"/>
        </w:rPr>
        <w:t>mechano</w:t>
      </w:r>
      <w:proofErr w:type="spellEnd"/>
      <w:r w:rsidR="00CD7EB3" w:rsidRPr="00C95291">
        <w:rPr>
          <w:rStyle w:val="Strong"/>
          <w:b w:val="0"/>
          <w:color w:val="000000" w:themeColor="text1"/>
        </w:rPr>
        <w:t>-</w:t>
      </w:r>
      <w:r w:rsidR="00EA4D5A" w:rsidRPr="00C95291">
        <w:rPr>
          <w:rStyle w:val="Strong"/>
          <w:b w:val="0"/>
          <w:color w:val="000000" w:themeColor="text1"/>
        </w:rPr>
        <w:t>sensitive;</w:t>
      </w:r>
      <w:r w:rsidR="00CD7EB3" w:rsidRPr="00C95291">
        <w:rPr>
          <w:rStyle w:val="Strong"/>
          <w:b w:val="0"/>
          <w:color w:val="000000" w:themeColor="text1"/>
        </w:rPr>
        <w:t xml:space="preserve"> therefore, mechanistic analyses should always be performed in the same model as their tissue forming abilities. </w:t>
      </w:r>
    </w:p>
    <w:p w14:paraId="022131DE" w14:textId="77777777" w:rsidR="008F006E" w:rsidRPr="00C95291" w:rsidRDefault="008F006E" w:rsidP="00CD7EB3">
      <w:pPr>
        <w:pStyle w:val="NormalWeb"/>
        <w:spacing w:before="0" w:beforeAutospacing="0" w:after="0" w:afterAutospacing="0" w:line="360" w:lineRule="auto"/>
        <w:jc w:val="both"/>
        <w:rPr>
          <w:rStyle w:val="Strong"/>
          <w:b w:val="0"/>
          <w:color w:val="000000" w:themeColor="text1"/>
        </w:rPr>
      </w:pPr>
    </w:p>
    <w:p w14:paraId="603A0614" w14:textId="7846DF7F" w:rsidR="001F56A7" w:rsidRPr="00C95291" w:rsidRDefault="008F006E" w:rsidP="001F56A7">
      <w:pPr>
        <w:pStyle w:val="NormalWeb"/>
        <w:numPr>
          <w:ilvl w:val="0"/>
          <w:numId w:val="1"/>
        </w:numPr>
        <w:spacing w:before="0" w:beforeAutospacing="0" w:after="0" w:afterAutospacing="0" w:line="360" w:lineRule="auto"/>
        <w:jc w:val="both"/>
        <w:rPr>
          <w:bCs/>
          <w:color w:val="000000" w:themeColor="text1"/>
        </w:rPr>
      </w:pPr>
      <w:r w:rsidRPr="00C95291">
        <w:rPr>
          <w:rStyle w:val="Strong"/>
          <w:color w:val="000000" w:themeColor="text1"/>
        </w:rPr>
        <w:t>Comment 2:</w:t>
      </w:r>
      <w:r w:rsidRPr="00C95291">
        <w:rPr>
          <w:rStyle w:val="Strong"/>
          <w:b w:val="0"/>
          <w:color w:val="000000" w:themeColor="text1"/>
        </w:rPr>
        <w:t xml:space="preserve"> </w:t>
      </w:r>
      <w:r w:rsidR="00FF67DE" w:rsidRPr="00C95291">
        <w:rPr>
          <w:i/>
        </w:rPr>
        <w:t>Li</w:t>
      </w:r>
      <w:r w:rsidR="001F56A7" w:rsidRPr="00C95291">
        <w:rPr>
          <w:i/>
        </w:rPr>
        <w:t>ne 40 –</w:t>
      </w:r>
      <w:r w:rsidR="001F56A7" w:rsidRPr="00C95291">
        <w:rPr>
          <w:bCs/>
          <w:i/>
          <w:color w:val="000000" w:themeColor="text1"/>
        </w:rPr>
        <w:t xml:space="preserve"> </w:t>
      </w:r>
      <w:r w:rsidR="00FF67DE" w:rsidRPr="00C95291">
        <w:rPr>
          <w:i/>
        </w:rPr>
        <w:t>What do the authors mean with studies of "fibroblast tissue pathophysiology"? This is a rather unusual term.</w:t>
      </w:r>
    </w:p>
    <w:p w14:paraId="6A9A9F61" w14:textId="79A1AC6D" w:rsidR="001F56A7" w:rsidRPr="00C95291" w:rsidRDefault="001F56A7" w:rsidP="007D0FDD">
      <w:pPr>
        <w:pStyle w:val="NormalWeb"/>
        <w:spacing w:before="0" w:beforeAutospacing="0" w:after="0" w:afterAutospacing="0" w:line="360" w:lineRule="auto"/>
        <w:ind w:left="709" w:hanging="11"/>
        <w:jc w:val="both"/>
        <w:rPr>
          <w:rStyle w:val="Strong"/>
          <w:b w:val="0"/>
          <w:color w:val="000000" w:themeColor="text1"/>
        </w:rPr>
      </w:pPr>
      <w:r w:rsidRPr="00C95291">
        <w:rPr>
          <w:rStyle w:val="Strong"/>
          <w:color w:val="000000" w:themeColor="text1"/>
        </w:rPr>
        <w:t xml:space="preserve">Response: </w:t>
      </w:r>
      <w:r w:rsidR="00F8336B" w:rsidRPr="00C95291">
        <w:rPr>
          <w:rStyle w:val="Strong"/>
          <w:b w:val="0"/>
          <w:color w:val="000000" w:themeColor="text1"/>
        </w:rPr>
        <w:t xml:space="preserve">Thank you for the remark. We agree and therefore we revised </w:t>
      </w:r>
      <w:r w:rsidR="00E113FB" w:rsidRPr="00C95291">
        <w:rPr>
          <w:rStyle w:val="Strong"/>
          <w:b w:val="0"/>
          <w:color w:val="000000" w:themeColor="text1"/>
        </w:rPr>
        <w:t>the sentence</w:t>
      </w:r>
      <w:r w:rsidR="00F8336B" w:rsidRPr="00C95291">
        <w:rPr>
          <w:rStyle w:val="Strong"/>
          <w:b w:val="0"/>
          <w:color w:val="000000" w:themeColor="text1"/>
        </w:rPr>
        <w:t xml:space="preserve"> to </w:t>
      </w:r>
      <w:r w:rsidR="00F8336B" w:rsidRPr="00C95291">
        <w:rPr>
          <w:rStyle w:val="Strong"/>
          <w:b w:val="0"/>
          <w:i/>
          <w:color w:val="000000" w:themeColor="text1"/>
        </w:rPr>
        <w:t>“</w:t>
      </w:r>
      <w:r w:rsidR="00E113FB" w:rsidRPr="00C95291">
        <w:rPr>
          <w:rStyle w:val="Strong"/>
          <w:b w:val="0"/>
          <w:i/>
          <w:color w:val="000000" w:themeColor="text1"/>
        </w:rPr>
        <w:t>facilitate studies of fibroblasts in a 3-dimensional (3D) environment and pathophysiology of fibrotic tissue”</w:t>
      </w:r>
      <w:r w:rsidR="00E113FB" w:rsidRPr="00C95291">
        <w:rPr>
          <w:rStyle w:val="Strong"/>
          <w:b w:val="0"/>
          <w:color w:val="000000" w:themeColor="text1"/>
        </w:rPr>
        <w:t xml:space="preserve"> (lines </w:t>
      </w:r>
      <w:r w:rsidR="00821FCE" w:rsidRPr="00C95291">
        <w:rPr>
          <w:rStyle w:val="Strong"/>
          <w:b w:val="0"/>
          <w:color w:val="000000" w:themeColor="text1"/>
        </w:rPr>
        <w:t>40-41</w:t>
      </w:r>
      <w:r w:rsidR="00E113FB" w:rsidRPr="00C95291">
        <w:rPr>
          <w:rStyle w:val="Strong"/>
          <w:b w:val="0"/>
          <w:color w:val="000000" w:themeColor="text1"/>
        </w:rPr>
        <w:t>).</w:t>
      </w:r>
    </w:p>
    <w:p w14:paraId="48E147A5" w14:textId="77777777" w:rsidR="001F56A7" w:rsidRPr="00C95291" w:rsidRDefault="001F56A7" w:rsidP="007D0FDD">
      <w:pPr>
        <w:pStyle w:val="NormalWeb"/>
        <w:spacing w:before="0" w:beforeAutospacing="0" w:after="0" w:afterAutospacing="0" w:line="360" w:lineRule="auto"/>
        <w:ind w:left="709" w:hanging="11"/>
        <w:jc w:val="both"/>
        <w:rPr>
          <w:bCs/>
          <w:color w:val="000000" w:themeColor="text1"/>
        </w:rPr>
      </w:pPr>
    </w:p>
    <w:p w14:paraId="50AF57B5" w14:textId="2AFA60A3" w:rsidR="007D0FDD" w:rsidRPr="00C95291" w:rsidRDefault="001F56A7" w:rsidP="007D0FDD">
      <w:pPr>
        <w:pStyle w:val="NormalWeb"/>
        <w:numPr>
          <w:ilvl w:val="0"/>
          <w:numId w:val="1"/>
        </w:numPr>
        <w:spacing w:before="0" w:beforeAutospacing="0" w:after="0" w:afterAutospacing="0" w:line="360" w:lineRule="auto"/>
        <w:jc w:val="both"/>
        <w:rPr>
          <w:bCs/>
          <w:color w:val="000000" w:themeColor="text1"/>
        </w:rPr>
      </w:pPr>
      <w:r w:rsidRPr="00C95291">
        <w:rPr>
          <w:rStyle w:val="Strong"/>
          <w:color w:val="000000" w:themeColor="text1"/>
        </w:rPr>
        <w:t>Comment 3:</w:t>
      </w:r>
      <w:r w:rsidRPr="00C95291">
        <w:rPr>
          <w:rStyle w:val="Strong"/>
          <w:b w:val="0"/>
          <w:color w:val="000000" w:themeColor="text1"/>
        </w:rPr>
        <w:t xml:space="preserve"> </w:t>
      </w:r>
      <w:r w:rsidRPr="00C95291">
        <w:rPr>
          <w:i/>
        </w:rPr>
        <w:t xml:space="preserve">Line 44 – </w:t>
      </w:r>
      <w:r w:rsidR="00FF67DE" w:rsidRPr="00C95291">
        <w:rPr>
          <w:i/>
        </w:rPr>
        <w:t>"time-course analysis of multiple parameters, such as tissue compaction"</w:t>
      </w:r>
      <w:r w:rsidRPr="00C95291">
        <w:rPr>
          <w:bCs/>
          <w:i/>
          <w:color w:val="000000" w:themeColor="text1"/>
        </w:rPr>
        <w:t xml:space="preserve">. </w:t>
      </w:r>
      <w:r w:rsidR="00FF67DE" w:rsidRPr="00C95291">
        <w:rPr>
          <w:i/>
        </w:rPr>
        <w:t>How can the compaction be analyzed?</w:t>
      </w:r>
    </w:p>
    <w:p w14:paraId="695A3346" w14:textId="0A0C123A" w:rsidR="00EA1BB3" w:rsidRPr="00C95291" w:rsidRDefault="00EA1BB3" w:rsidP="00F76C1B">
      <w:pPr>
        <w:pStyle w:val="NormalWeb"/>
        <w:numPr>
          <w:ilvl w:val="0"/>
          <w:numId w:val="1"/>
        </w:numPr>
        <w:spacing w:before="0" w:beforeAutospacing="0" w:after="0" w:afterAutospacing="0" w:line="360" w:lineRule="auto"/>
        <w:jc w:val="both"/>
        <w:rPr>
          <w:bCs/>
          <w:color w:val="000000" w:themeColor="text1"/>
        </w:rPr>
      </w:pPr>
      <w:r w:rsidRPr="00C95291">
        <w:rPr>
          <w:rStyle w:val="Strong"/>
          <w:color w:val="000000" w:themeColor="text1"/>
        </w:rPr>
        <w:t>Comment 4:</w:t>
      </w:r>
      <w:r w:rsidRPr="00C95291">
        <w:rPr>
          <w:bCs/>
          <w:color w:val="000000" w:themeColor="text1"/>
        </w:rPr>
        <w:t xml:space="preserve"> </w:t>
      </w:r>
      <w:r w:rsidRPr="00C95291">
        <w:rPr>
          <w:i/>
        </w:rPr>
        <w:t>Step 5.2. – "</w:t>
      </w:r>
      <w:r w:rsidRPr="00C95291">
        <w:rPr>
          <w:i/>
          <w:color w:val="000000" w:themeColor="text1"/>
        </w:rPr>
        <w:t>Perform a horizontal line scan analysis…"</w:t>
      </w:r>
      <w:r w:rsidRPr="00C95291">
        <w:rPr>
          <w:bCs/>
          <w:i/>
          <w:color w:val="000000" w:themeColor="text1"/>
        </w:rPr>
        <w:t xml:space="preserve">. </w:t>
      </w:r>
      <w:r w:rsidRPr="00C95291">
        <w:rPr>
          <w:i/>
          <w:color w:val="000000" w:themeColor="text1"/>
        </w:rPr>
        <w:t>The description is not sufficient to be able to perform these measurements. It would be helpful to explain this procedure in more detail.</w:t>
      </w:r>
    </w:p>
    <w:p w14:paraId="2FC8731E" w14:textId="662EC88E" w:rsidR="008B7969" w:rsidRPr="00C95291" w:rsidRDefault="00133CAA" w:rsidP="00F76C1B">
      <w:pPr>
        <w:pStyle w:val="NormalWeb"/>
        <w:numPr>
          <w:ilvl w:val="0"/>
          <w:numId w:val="1"/>
        </w:numPr>
        <w:spacing w:before="0" w:beforeAutospacing="0" w:after="0" w:afterAutospacing="0" w:line="360" w:lineRule="auto"/>
        <w:jc w:val="both"/>
        <w:rPr>
          <w:bCs/>
          <w:color w:val="000000" w:themeColor="text1"/>
        </w:rPr>
      </w:pPr>
      <w:r w:rsidRPr="00C95291">
        <w:rPr>
          <w:rStyle w:val="Strong"/>
          <w:color w:val="000000" w:themeColor="text1"/>
        </w:rPr>
        <w:t>Comment 5</w:t>
      </w:r>
      <w:r w:rsidR="008B7969" w:rsidRPr="00C95291">
        <w:rPr>
          <w:rStyle w:val="Strong"/>
          <w:color w:val="000000" w:themeColor="text1"/>
        </w:rPr>
        <w:t>:</w:t>
      </w:r>
      <w:r w:rsidR="008B7969" w:rsidRPr="00C95291">
        <w:rPr>
          <w:bCs/>
          <w:color w:val="000000" w:themeColor="text1"/>
        </w:rPr>
        <w:t xml:space="preserve"> </w:t>
      </w:r>
      <w:r w:rsidR="008B7969" w:rsidRPr="00C95291">
        <w:rPr>
          <w:i/>
          <w:color w:val="000000" w:themeColor="text1"/>
        </w:rPr>
        <w:t>The ECTs do not appear uniformly thick. Therefore, the diameters probably differ strongly which makes the calculation of the volume difficult. How can this be addressed?</w:t>
      </w:r>
    </w:p>
    <w:p w14:paraId="43A2EEEA" w14:textId="6612FD14" w:rsidR="00727E71" w:rsidRPr="00C95291" w:rsidRDefault="007D0FDD" w:rsidP="002D2557">
      <w:pPr>
        <w:pStyle w:val="NormalWeb"/>
        <w:spacing w:before="0" w:beforeAutospacing="0" w:after="0" w:afterAutospacing="0" w:line="360" w:lineRule="auto"/>
        <w:ind w:left="709"/>
        <w:jc w:val="both"/>
        <w:rPr>
          <w:rStyle w:val="Strong"/>
          <w:b w:val="0"/>
          <w:color w:val="000000" w:themeColor="text1"/>
        </w:rPr>
      </w:pPr>
      <w:r w:rsidRPr="00C95291">
        <w:rPr>
          <w:rStyle w:val="Strong"/>
          <w:color w:val="000000" w:themeColor="text1"/>
        </w:rPr>
        <w:t xml:space="preserve">Response: </w:t>
      </w:r>
      <w:r w:rsidR="0094646E" w:rsidRPr="00C95291">
        <w:rPr>
          <w:rStyle w:val="Strong"/>
          <w:b w:val="0"/>
          <w:color w:val="000000" w:themeColor="text1"/>
        </w:rPr>
        <w:t xml:space="preserve">This is an </w:t>
      </w:r>
      <w:r w:rsidR="009732A5" w:rsidRPr="00C95291">
        <w:rPr>
          <w:rStyle w:val="Strong"/>
          <w:b w:val="0"/>
          <w:color w:val="000000" w:themeColor="text1"/>
        </w:rPr>
        <w:t xml:space="preserve">important </w:t>
      </w:r>
      <w:r w:rsidR="0013048B" w:rsidRPr="00C95291">
        <w:rPr>
          <w:rStyle w:val="Strong"/>
          <w:b w:val="0"/>
          <w:color w:val="000000" w:themeColor="text1"/>
        </w:rPr>
        <w:t>point of discussion.</w:t>
      </w:r>
      <w:r w:rsidR="00875775" w:rsidRPr="00C95291">
        <w:rPr>
          <w:rStyle w:val="Strong"/>
          <w:b w:val="0"/>
          <w:color w:val="000000" w:themeColor="text1"/>
        </w:rPr>
        <w:t xml:space="preserve"> </w:t>
      </w:r>
      <w:r w:rsidR="00267298" w:rsidRPr="00C95291">
        <w:rPr>
          <w:rStyle w:val="Strong"/>
          <w:b w:val="0"/>
          <w:color w:val="000000" w:themeColor="text1"/>
        </w:rPr>
        <w:t>First</w:t>
      </w:r>
      <w:r w:rsidR="00BA722E" w:rsidRPr="00C95291">
        <w:rPr>
          <w:rStyle w:val="Strong"/>
          <w:b w:val="0"/>
          <w:color w:val="000000" w:themeColor="text1"/>
        </w:rPr>
        <w:t>, we define compaction as a reduction in ECT thickness perpendicular</w:t>
      </w:r>
      <w:r w:rsidR="00267298" w:rsidRPr="00C95291">
        <w:rPr>
          <w:rStyle w:val="Strong"/>
          <w:b w:val="0"/>
          <w:color w:val="000000" w:themeColor="text1"/>
        </w:rPr>
        <w:t>ly</w:t>
      </w:r>
      <w:r w:rsidR="00BA722E" w:rsidRPr="00C95291">
        <w:rPr>
          <w:rStyle w:val="Strong"/>
          <w:b w:val="0"/>
          <w:color w:val="000000" w:themeColor="text1"/>
        </w:rPr>
        <w:t xml:space="preserve"> to its long axis. This is a process which starts directly after casting and is very fast in the beginning. Compaction is necessary for the formation of an anisotropic tissue in which the cells </w:t>
      </w:r>
      <w:r w:rsidR="00727E71" w:rsidRPr="00C95291">
        <w:rPr>
          <w:rStyle w:val="Strong"/>
          <w:b w:val="0"/>
          <w:color w:val="000000" w:themeColor="text1"/>
        </w:rPr>
        <w:t xml:space="preserve">eventually </w:t>
      </w:r>
      <w:r w:rsidR="00BA722E" w:rsidRPr="00C95291">
        <w:rPr>
          <w:rStyle w:val="Strong"/>
          <w:b w:val="0"/>
          <w:color w:val="000000" w:themeColor="text1"/>
        </w:rPr>
        <w:t>align longitudinally. This alignment is a prerequisite for ECT contraction. Compaction is therefore well described by a decline in the cross sectional area, whereas contraction can be determined by pole deflection</w:t>
      </w:r>
      <w:r w:rsidR="00267298" w:rsidRPr="00C95291">
        <w:rPr>
          <w:rStyle w:val="Strong"/>
          <w:b w:val="0"/>
          <w:color w:val="000000" w:themeColor="text1"/>
        </w:rPr>
        <w:t xml:space="preserve"> (due to shortening of the arms)</w:t>
      </w:r>
      <w:r w:rsidR="00BA722E" w:rsidRPr="00C95291">
        <w:rPr>
          <w:rStyle w:val="Strong"/>
          <w:b w:val="0"/>
          <w:color w:val="000000" w:themeColor="text1"/>
        </w:rPr>
        <w:t>. The ECT volume, b</w:t>
      </w:r>
      <w:r w:rsidR="00727E71" w:rsidRPr="00C95291">
        <w:rPr>
          <w:rStyle w:val="Strong"/>
          <w:b w:val="0"/>
          <w:color w:val="000000" w:themeColor="text1"/>
        </w:rPr>
        <w:t>ased on its calculation by</w:t>
      </w:r>
      <w:r w:rsidR="00BA722E" w:rsidRPr="00C95291">
        <w:rPr>
          <w:rStyle w:val="Strong"/>
          <w:b w:val="0"/>
          <w:color w:val="000000" w:themeColor="text1"/>
        </w:rPr>
        <w:t xml:space="preserve"> </w:t>
      </w:r>
      <w:r w:rsidR="00727E71" w:rsidRPr="00C95291">
        <w:rPr>
          <w:rStyle w:val="Strong"/>
          <w:b w:val="0"/>
          <w:color w:val="000000" w:themeColor="text1"/>
        </w:rPr>
        <w:t xml:space="preserve">the </w:t>
      </w:r>
      <w:r w:rsidR="00BA722E" w:rsidRPr="00C95291">
        <w:rPr>
          <w:rStyle w:val="Strong"/>
          <w:b w:val="0"/>
          <w:color w:val="000000" w:themeColor="text1"/>
        </w:rPr>
        <w:t xml:space="preserve">CSA (compaction) multiplied </w:t>
      </w:r>
      <w:r w:rsidR="008F44B4" w:rsidRPr="00C95291">
        <w:rPr>
          <w:rStyle w:val="Strong"/>
          <w:b w:val="0"/>
          <w:color w:val="000000" w:themeColor="text1"/>
        </w:rPr>
        <w:t>by length (</w:t>
      </w:r>
      <w:r w:rsidR="00BA722E" w:rsidRPr="00C95291">
        <w:rPr>
          <w:rStyle w:val="Strong"/>
          <w:b w:val="0"/>
          <w:color w:val="000000" w:themeColor="text1"/>
        </w:rPr>
        <w:t xml:space="preserve">contraction), is </w:t>
      </w:r>
      <w:r w:rsidR="008F44B4" w:rsidRPr="00C95291">
        <w:rPr>
          <w:rStyle w:val="Strong"/>
          <w:b w:val="0"/>
          <w:color w:val="000000" w:themeColor="text1"/>
        </w:rPr>
        <w:t>thus</w:t>
      </w:r>
      <w:r w:rsidR="00BA722E" w:rsidRPr="00C95291">
        <w:rPr>
          <w:rStyle w:val="Strong"/>
          <w:b w:val="0"/>
          <w:color w:val="000000" w:themeColor="text1"/>
        </w:rPr>
        <w:t xml:space="preserve"> a hybrid parameter. </w:t>
      </w:r>
      <w:r w:rsidR="00797565" w:rsidRPr="00C95291">
        <w:rPr>
          <w:rStyle w:val="Strong"/>
          <w:b w:val="0"/>
          <w:color w:val="000000" w:themeColor="text1"/>
        </w:rPr>
        <w:t>In order not to confuse our readers, we have removed it from the manuscript</w:t>
      </w:r>
      <w:r w:rsidR="00BA722E" w:rsidRPr="00C95291">
        <w:rPr>
          <w:rStyle w:val="Strong"/>
          <w:b w:val="0"/>
          <w:color w:val="000000" w:themeColor="text1"/>
        </w:rPr>
        <w:t>.</w:t>
      </w:r>
      <w:r w:rsidR="00560459" w:rsidRPr="00C95291">
        <w:rPr>
          <w:rStyle w:val="Strong"/>
          <w:b w:val="0"/>
          <w:color w:val="000000" w:themeColor="text1"/>
        </w:rPr>
        <w:t xml:space="preserve"> Moreover, we inverted the order between steps 4. and 5.</w:t>
      </w:r>
      <w:r w:rsidR="00267298" w:rsidRPr="00C95291">
        <w:rPr>
          <w:rStyle w:val="Strong"/>
          <w:b w:val="0"/>
          <w:color w:val="000000" w:themeColor="text1"/>
        </w:rPr>
        <w:t>,</w:t>
      </w:r>
      <w:r w:rsidR="00560459" w:rsidRPr="00C95291">
        <w:rPr>
          <w:rStyle w:val="Strong"/>
          <w:b w:val="0"/>
          <w:color w:val="000000" w:themeColor="text1"/>
        </w:rPr>
        <w:t xml:space="preserve"> since tissue compaction precedes contraction</w:t>
      </w:r>
      <w:r w:rsidR="00781BCF" w:rsidRPr="00C95291">
        <w:rPr>
          <w:rStyle w:val="Strong"/>
          <w:b w:val="0"/>
          <w:color w:val="000000" w:themeColor="text1"/>
        </w:rPr>
        <w:t xml:space="preserve">. In the revised version of the manuscript, we present </w:t>
      </w:r>
      <w:r w:rsidR="00267298" w:rsidRPr="00C95291">
        <w:rPr>
          <w:rStyle w:val="Strong"/>
          <w:b w:val="0"/>
          <w:color w:val="000000" w:themeColor="text1"/>
        </w:rPr>
        <w:t>step</w:t>
      </w:r>
      <w:r w:rsidR="00781BCF" w:rsidRPr="00C95291">
        <w:rPr>
          <w:rStyle w:val="Strong"/>
          <w:b w:val="0"/>
          <w:color w:val="000000" w:themeColor="text1"/>
        </w:rPr>
        <w:t xml:space="preserve"> </w:t>
      </w:r>
      <w:r w:rsidR="00781BCF" w:rsidRPr="00C95291">
        <w:rPr>
          <w:rStyle w:val="Strong"/>
          <w:b w:val="0"/>
          <w:i/>
          <w:color w:val="000000" w:themeColor="text1"/>
        </w:rPr>
        <w:t>“4. Assessing ECT compaction by measuring cross-sectional area (CSA)”</w:t>
      </w:r>
      <w:r w:rsidR="00781BCF" w:rsidRPr="00C95291">
        <w:rPr>
          <w:rStyle w:val="Strong"/>
          <w:b w:val="0"/>
          <w:color w:val="000000" w:themeColor="text1"/>
        </w:rPr>
        <w:t xml:space="preserve"> and </w:t>
      </w:r>
      <w:r w:rsidR="00267298" w:rsidRPr="00C95291">
        <w:rPr>
          <w:rStyle w:val="Strong"/>
          <w:b w:val="0"/>
          <w:color w:val="000000" w:themeColor="text1"/>
        </w:rPr>
        <w:t xml:space="preserve">step </w:t>
      </w:r>
      <w:r w:rsidR="00781BCF" w:rsidRPr="00C95291">
        <w:rPr>
          <w:rStyle w:val="Strong"/>
          <w:b w:val="0"/>
          <w:i/>
          <w:color w:val="000000" w:themeColor="text1"/>
        </w:rPr>
        <w:t>“5. Monitoring ECT contracti</w:t>
      </w:r>
      <w:r w:rsidR="002D2557" w:rsidRPr="00C95291">
        <w:rPr>
          <w:rStyle w:val="Strong"/>
          <w:b w:val="0"/>
          <w:i/>
          <w:color w:val="000000" w:themeColor="text1"/>
        </w:rPr>
        <w:t>on by pole deflection analysis”</w:t>
      </w:r>
      <w:r w:rsidR="002D2557" w:rsidRPr="00C95291">
        <w:rPr>
          <w:rStyle w:val="Strong"/>
          <w:b w:val="0"/>
          <w:color w:val="000000" w:themeColor="text1"/>
        </w:rPr>
        <w:t>, which include</w:t>
      </w:r>
      <w:r w:rsidR="001B74A4" w:rsidRPr="00C95291">
        <w:rPr>
          <w:rStyle w:val="Strong"/>
          <w:b w:val="0"/>
          <w:color w:val="000000" w:themeColor="text1"/>
        </w:rPr>
        <w:t xml:space="preserve"> a simple explanation of each parameter.</w:t>
      </w:r>
    </w:p>
    <w:p w14:paraId="77BA12A1" w14:textId="5139CCCA" w:rsidR="00727E71" w:rsidRPr="00C95291" w:rsidRDefault="00727E71" w:rsidP="00727E71">
      <w:pPr>
        <w:pStyle w:val="NormalWeb"/>
        <w:spacing w:before="0" w:beforeAutospacing="0" w:after="0" w:afterAutospacing="0" w:line="360" w:lineRule="auto"/>
        <w:ind w:left="709"/>
        <w:jc w:val="both"/>
        <w:rPr>
          <w:rStyle w:val="Strong"/>
          <w:b w:val="0"/>
          <w:color w:val="000000" w:themeColor="text1"/>
        </w:rPr>
      </w:pPr>
      <w:r w:rsidRPr="00C95291">
        <w:rPr>
          <w:rStyle w:val="Strong"/>
          <w:b w:val="0"/>
          <w:color w:val="000000" w:themeColor="text1"/>
        </w:rPr>
        <w:t xml:space="preserve">Secondly, the reviewer is right that the tissues do not present </w:t>
      </w:r>
      <w:r w:rsidR="00267298" w:rsidRPr="00C95291">
        <w:rPr>
          <w:rStyle w:val="Strong"/>
          <w:b w:val="0"/>
          <w:color w:val="000000" w:themeColor="text1"/>
        </w:rPr>
        <w:t>a</w:t>
      </w:r>
      <w:r w:rsidRPr="00C95291">
        <w:rPr>
          <w:rStyle w:val="Strong"/>
          <w:b w:val="0"/>
          <w:color w:val="000000" w:themeColor="text1"/>
        </w:rPr>
        <w:t xml:space="preserve"> perfect</w:t>
      </w:r>
      <w:r w:rsidR="00267298" w:rsidRPr="00C95291">
        <w:rPr>
          <w:rStyle w:val="Strong"/>
          <w:b w:val="0"/>
          <w:color w:val="000000" w:themeColor="text1"/>
        </w:rPr>
        <w:t xml:space="preserve"> shape and </w:t>
      </w:r>
      <w:r w:rsidRPr="00C95291">
        <w:rPr>
          <w:rStyle w:val="Strong"/>
          <w:b w:val="0"/>
          <w:color w:val="000000" w:themeColor="text1"/>
        </w:rPr>
        <w:t>are thinner around the poles. This is in agreement with other studies that show higher compaction/thinning of tissues around anchoring points due to increased mechanical stress in these regions (</w:t>
      </w:r>
      <w:proofErr w:type="spellStart"/>
      <w:r w:rsidRPr="00C95291">
        <w:rPr>
          <w:rStyle w:val="Strong"/>
          <w:b w:val="0"/>
          <w:color w:val="000000" w:themeColor="text1"/>
        </w:rPr>
        <w:t>Asmani</w:t>
      </w:r>
      <w:proofErr w:type="spellEnd"/>
      <w:r w:rsidRPr="00C95291">
        <w:rPr>
          <w:rStyle w:val="Strong"/>
          <w:b w:val="0"/>
          <w:color w:val="000000" w:themeColor="text1"/>
        </w:rPr>
        <w:t xml:space="preserve"> et al., 2018, </w:t>
      </w:r>
      <w:proofErr w:type="spellStart"/>
      <w:r w:rsidRPr="00C95291">
        <w:rPr>
          <w:rStyle w:val="Strong"/>
          <w:b w:val="0"/>
          <w:color w:val="000000" w:themeColor="text1"/>
        </w:rPr>
        <w:t>doi</w:t>
      </w:r>
      <w:proofErr w:type="spellEnd"/>
      <w:r w:rsidRPr="00C95291">
        <w:rPr>
          <w:rStyle w:val="Strong"/>
          <w:b w:val="0"/>
          <w:color w:val="000000" w:themeColor="text1"/>
        </w:rPr>
        <w:t xml:space="preserve">: 10.1038/s41467-018-04336-z). </w:t>
      </w:r>
    </w:p>
    <w:p w14:paraId="4E1E9ED8" w14:textId="7349643A" w:rsidR="00727E71" w:rsidRPr="00C95291" w:rsidRDefault="00727E71" w:rsidP="00727E71">
      <w:pPr>
        <w:pStyle w:val="NormalWeb"/>
        <w:spacing w:before="0" w:beforeAutospacing="0" w:after="0" w:afterAutospacing="0" w:line="360" w:lineRule="auto"/>
        <w:ind w:left="709"/>
        <w:jc w:val="both"/>
        <w:rPr>
          <w:rStyle w:val="Strong"/>
          <w:b w:val="0"/>
          <w:color w:val="000000" w:themeColor="text1"/>
        </w:rPr>
      </w:pPr>
      <w:r w:rsidRPr="00C95291">
        <w:rPr>
          <w:rStyle w:val="Strong"/>
          <w:b w:val="0"/>
          <w:color w:val="000000" w:themeColor="text1"/>
        </w:rPr>
        <w:lastRenderedPageBreak/>
        <w:t xml:space="preserve">Therefore, we strongly suggest that the thickness of the ECT needs to be determined at several points. Our experience taught us that 6 measurements at each side/arm (in total 12 from top and 12 from side, see </w:t>
      </w:r>
      <w:r w:rsidR="00245BDB" w:rsidRPr="00C95291">
        <w:rPr>
          <w:rStyle w:val="Strong"/>
          <w:b w:val="0"/>
          <w:color w:val="000000" w:themeColor="text1"/>
        </w:rPr>
        <w:t>new F</w:t>
      </w:r>
      <w:r w:rsidR="0084719D" w:rsidRPr="00C95291">
        <w:rPr>
          <w:rStyle w:val="Strong"/>
          <w:b w:val="0"/>
          <w:color w:val="000000" w:themeColor="text1"/>
        </w:rPr>
        <w:t>igure 5</w:t>
      </w:r>
      <w:r w:rsidRPr="00C95291">
        <w:rPr>
          <w:rStyle w:val="Strong"/>
          <w:b w:val="0"/>
          <w:color w:val="000000" w:themeColor="text1"/>
        </w:rPr>
        <w:t xml:space="preserve">C) gives us a good approximation of the real tissue’s dimension. </w:t>
      </w:r>
      <w:r w:rsidR="0084719D" w:rsidRPr="00C95291">
        <w:rPr>
          <w:rStyle w:val="Strong"/>
          <w:b w:val="0"/>
          <w:color w:val="000000" w:themeColor="text1"/>
        </w:rPr>
        <w:t>Unfortunately, this was not clear from our description, so we have changed the text as follows</w:t>
      </w:r>
      <w:r w:rsidR="008F44B4" w:rsidRPr="00C95291">
        <w:rPr>
          <w:rStyle w:val="Strong"/>
          <w:b w:val="0"/>
          <w:color w:val="000000" w:themeColor="text1"/>
        </w:rPr>
        <w:t>:</w:t>
      </w:r>
      <w:r w:rsidRPr="00C95291">
        <w:rPr>
          <w:rStyle w:val="Strong"/>
          <w:b w:val="0"/>
          <w:color w:val="000000" w:themeColor="text1"/>
        </w:rPr>
        <w:t xml:space="preserve"> </w:t>
      </w:r>
    </w:p>
    <w:p w14:paraId="74097425" w14:textId="4F2FD789" w:rsidR="0013048B" w:rsidRPr="00C95291" w:rsidRDefault="00F76C1B" w:rsidP="00F76C1B">
      <w:pPr>
        <w:pStyle w:val="NormalWeb"/>
        <w:spacing w:before="0" w:beforeAutospacing="0" w:after="0" w:afterAutospacing="0" w:line="360" w:lineRule="auto"/>
        <w:ind w:left="709"/>
        <w:jc w:val="both"/>
        <w:rPr>
          <w:rStyle w:val="Strong"/>
          <w:b w:val="0"/>
          <w:color w:val="000000" w:themeColor="text1"/>
        </w:rPr>
      </w:pPr>
      <w:r w:rsidRPr="00C95291">
        <w:rPr>
          <w:rStyle w:val="Strong"/>
          <w:b w:val="0"/>
          <w:color w:val="000000" w:themeColor="text1"/>
        </w:rPr>
        <w:t>“</w:t>
      </w:r>
      <w:r w:rsidR="0084719D" w:rsidRPr="00C95291">
        <w:rPr>
          <w:rStyle w:val="Strong"/>
          <w:b w:val="0"/>
          <w:i/>
          <w:color w:val="000000" w:themeColor="text1"/>
        </w:rPr>
        <w:t>4</w:t>
      </w:r>
      <w:r w:rsidRPr="00C95291">
        <w:rPr>
          <w:rStyle w:val="Strong"/>
          <w:b w:val="0"/>
          <w:i/>
          <w:color w:val="000000" w:themeColor="text1"/>
        </w:rPr>
        <w:t xml:space="preserve">.2. Perform a line scan analysis, by tracing and measuring the ECT diameters at a minimum of 6 positions </w:t>
      </w:r>
      <w:r w:rsidR="00D86F43" w:rsidRPr="00C95291">
        <w:rPr>
          <w:rStyle w:val="Strong"/>
          <w:b w:val="0"/>
          <w:i/>
          <w:color w:val="000000" w:themeColor="text1"/>
        </w:rPr>
        <w:t xml:space="preserve">per arm in each </w:t>
      </w:r>
      <w:r w:rsidRPr="00C95291">
        <w:rPr>
          <w:rStyle w:val="Strong"/>
          <w:b w:val="0"/>
          <w:i/>
          <w:color w:val="000000" w:themeColor="text1"/>
        </w:rPr>
        <w:t>imaging plane</w:t>
      </w:r>
      <w:r w:rsidR="00D86F43" w:rsidRPr="00C95291">
        <w:rPr>
          <w:rStyle w:val="Strong"/>
          <w:b w:val="0"/>
          <w:i/>
          <w:color w:val="000000" w:themeColor="text1"/>
        </w:rPr>
        <w:t xml:space="preserve"> (Figure 5</w:t>
      </w:r>
      <w:proofErr w:type="gramStart"/>
      <w:r w:rsidR="00D86F43" w:rsidRPr="00C95291">
        <w:rPr>
          <w:rStyle w:val="Strong"/>
          <w:b w:val="0"/>
          <w:i/>
          <w:color w:val="000000" w:themeColor="text1"/>
        </w:rPr>
        <w:t>B,C</w:t>
      </w:r>
      <w:proofErr w:type="gramEnd"/>
      <w:r w:rsidR="00D86F43" w:rsidRPr="00C95291">
        <w:rPr>
          <w:rStyle w:val="Strong"/>
          <w:b w:val="0"/>
          <w:i/>
          <w:color w:val="000000" w:themeColor="text1"/>
        </w:rPr>
        <w:t>)</w:t>
      </w:r>
      <w:r w:rsidRPr="00C95291">
        <w:rPr>
          <w:rStyle w:val="Strong"/>
          <w:b w:val="0"/>
          <w:i/>
          <w:color w:val="000000" w:themeColor="text1"/>
        </w:rPr>
        <w:t>. An image processing program can be used for these measurements.</w:t>
      </w:r>
      <w:r w:rsidRPr="00C95291">
        <w:rPr>
          <w:rStyle w:val="Strong"/>
          <w:b w:val="0"/>
          <w:color w:val="000000" w:themeColor="text1"/>
        </w:rPr>
        <w:t xml:space="preserve">” </w:t>
      </w:r>
    </w:p>
    <w:p w14:paraId="7DB8651F" w14:textId="77777777" w:rsidR="007D0FDD" w:rsidRPr="00C95291" w:rsidRDefault="007D0FDD" w:rsidP="002F7901">
      <w:pPr>
        <w:pStyle w:val="NormalWeb"/>
        <w:spacing w:before="0" w:beforeAutospacing="0" w:after="0" w:afterAutospacing="0" w:line="360" w:lineRule="auto"/>
        <w:ind w:left="709"/>
        <w:jc w:val="both"/>
        <w:rPr>
          <w:bCs/>
          <w:color w:val="000000" w:themeColor="text1"/>
        </w:rPr>
      </w:pPr>
    </w:p>
    <w:p w14:paraId="362D3AA9" w14:textId="03F18A98" w:rsidR="00FF67DE" w:rsidRPr="00C95291" w:rsidRDefault="00133CAA" w:rsidP="00FF67DE">
      <w:pPr>
        <w:pStyle w:val="NormalWeb"/>
        <w:numPr>
          <w:ilvl w:val="0"/>
          <w:numId w:val="1"/>
        </w:numPr>
        <w:spacing w:before="0" w:beforeAutospacing="0" w:after="0" w:afterAutospacing="0" w:line="360" w:lineRule="auto"/>
        <w:jc w:val="both"/>
        <w:rPr>
          <w:bCs/>
          <w:color w:val="000000" w:themeColor="text1"/>
        </w:rPr>
      </w:pPr>
      <w:r w:rsidRPr="00C95291">
        <w:rPr>
          <w:rStyle w:val="Strong"/>
          <w:color w:val="000000" w:themeColor="text1"/>
        </w:rPr>
        <w:t>Comment 6</w:t>
      </w:r>
      <w:r w:rsidR="001F56A7" w:rsidRPr="00C95291">
        <w:rPr>
          <w:rStyle w:val="Strong"/>
          <w:color w:val="000000" w:themeColor="text1"/>
        </w:rPr>
        <w:t>:</w:t>
      </w:r>
      <w:r w:rsidR="001F56A7" w:rsidRPr="00C95291">
        <w:rPr>
          <w:rStyle w:val="Strong"/>
          <w:b w:val="0"/>
          <w:color w:val="000000" w:themeColor="text1"/>
        </w:rPr>
        <w:t xml:space="preserve"> </w:t>
      </w:r>
      <w:r w:rsidR="001F56A7" w:rsidRPr="00C95291">
        <w:rPr>
          <w:i/>
        </w:rPr>
        <w:t xml:space="preserve">Line 108 – </w:t>
      </w:r>
      <w:r w:rsidR="00FF67DE" w:rsidRPr="00C95291">
        <w:rPr>
          <w:i/>
        </w:rPr>
        <w:t>"…we recommend performing a cell titration experiment in the beginning."</w:t>
      </w:r>
      <w:r w:rsidR="001F56A7" w:rsidRPr="00C95291">
        <w:rPr>
          <w:bCs/>
          <w:i/>
          <w:color w:val="000000" w:themeColor="text1"/>
        </w:rPr>
        <w:t xml:space="preserve"> </w:t>
      </w:r>
      <w:r w:rsidR="00FF67DE" w:rsidRPr="00C95291">
        <w:rPr>
          <w:i/>
        </w:rPr>
        <w:t>Which concentration range of collagen and cells do the authors recommend? What parameter could be used to decide about a suitable cell number and collagen concentration?</w:t>
      </w:r>
    </w:p>
    <w:p w14:paraId="435519DB" w14:textId="6DD4F16C" w:rsidR="007D0FDD" w:rsidRPr="00C95291" w:rsidRDefault="007D0FDD" w:rsidP="002F7901">
      <w:pPr>
        <w:pStyle w:val="NormalWeb"/>
        <w:spacing w:before="0" w:beforeAutospacing="0" w:after="0" w:afterAutospacing="0" w:line="360" w:lineRule="auto"/>
        <w:ind w:left="709"/>
        <w:jc w:val="both"/>
        <w:rPr>
          <w:rStyle w:val="Strong"/>
          <w:b w:val="0"/>
          <w:color w:val="000000" w:themeColor="text1"/>
        </w:rPr>
      </w:pPr>
      <w:r w:rsidRPr="00C95291">
        <w:rPr>
          <w:rStyle w:val="Strong"/>
          <w:color w:val="000000" w:themeColor="text1"/>
        </w:rPr>
        <w:t xml:space="preserve">Response: </w:t>
      </w:r>
      <w:r w:rsidR="00311785" w:rsidRPr="00C95291">
        <w:rPr>
          <w:rStyle w:val="Strong"/>
          <w:b w:val="0"/>
          <w:color w:val="000000" w:themeColor="text1"/>
        </w:rPr>
        <w:t xml:space="preserve">We agree with this and have incorporated your suggestion in the manuscript. The primary parameter to decide about suitable cell number and collagen is the tissue formation and compaction within the first 24 h after casting. This point was raised on the section of troubleshooting </w:t>
      </w:r>
      <w:r w:rsidR="000E6047" w:rsidRPr="00C95291">
        <w:rPr>
          <w:rStyle w:val="Strong"/>
          <w:b w:val="0"/>
          <w:i/>
          <w:color w:val="000000" w:themeColor="text1"/>
        </w:rPr>
        <w:t>“ECT do not compact visibly within 24 hours after casting”</w:t>
      </w:r>
      <w:r w:rsidR="000E6047" w:rsidRPr="00C95291">
        <w:rPr>
          <w:rStyle w:val="Strong"/>
          <w:b w:val="0"/>
          <w:color w:val="000000" w:themeColor="text1"/>
        </w:rPr>
        <w:t xml:space="preserve"> </w:t>
      </w:r>
      <w:r w:rsidR="00311785" w:rsidRPr="00C95291">
        <w:rPr>
          <w:rStyle w:val="Strong"/>
          <w:b w:val="0"/>
          <w:color w:val="000000" w:themeColor="text1"/>
        </w:rPr>
        <w:t>(</w:t>
      </w:r>
      <w:r w:rsidR="00821FCE" w:rsidRPr="00C95291">
        <w:rPr>
          <w:rStyle w:val="Strong"/>
          <w:b w:val="0"/>
          <w:color w:val="000000" w:themeColor="text1"/>
        </w:rPr>
        <w:t>lines 672</w:t>
      </w:r>
      <w:r w:rsidR="00192FE9" w:rsidRPr="00C95291">
        <w:rPr>
          <w:rStyle w:val="Strong"/>
          <w:b w:val="0"/>
          <w:color w:val="000000" w:themeColor="text1"/>
        </w:rPr>
        <w:t>-673</w:t>
      </w:r>
      <w:r w:rsidR="00311785" w:rsidRPr="00C95291">
        <w:rPr>
          <w:rStyle w:val="Strong"/>
          <w:b w:val="0"/>
          <w:color w:val="000000" w:themeColor="text1"/>
        </w:rPr>
        <w:t>)</w:t>
      </w:r>
      <w:r w:rsidR="003C0A59" w:rsidRPr="00C95291">
        <w:rPr>
          <w:rStyle w:val="Strong"/>
          <w:b w:val="0"/>
          <w:color w:val="000000" w:themeColor="text1"/>
        </w:rPr>
        <w:t xml:space="preserve">. To </w:t>
      </w:r>
      <w:r w:rsidR="00006EB5" w:rsidRPr="00C95291">
        <w:rPr>
          <w:rStyle w:val="Strong"/>
          <w:b w:val="0"/>
          <w:color w:val="000000" w:themeColor="text1"/>
        </w:rPr>
        <w:t>allow an easier understanding</w:t>
      </w:r>
      <w:r w:rsidR="003C0A59" w:rsidRPr="00C95291">
        <w:rPr>
          <w:rStyle w:val="Strong"/>
          <w:b w:val="0"/>
          <w:color w:val="000000" w:themeColor="text1"/>
        </w:rPr>
        <w:t xml:space="preserve">, we moved the statement </w:t>
      </w:r>
      <w:r w:rsidR="003C0A59" w:rsidRPr="00C95291">
        <w:rPr>
          <w:rStyle w:val="Strong"/>
          <w:b w:val="0"/>
          <w:i/>
          <w:color w:val="000000" w:themeColor="text1"/>
        </w:rPr>
        <w:t>“…</w:t>
      </w:r>
      <w:r w:rsidR="003C0A59" w:rsidRPr="00C95291">
        <w:rPr>
          <w:i/>
        </w:rPr>
        <w:t>we recommend performing a cell titration experiment in the beginning"</w:t>
      </w:r>
      <w:r w:rsidR="00006EB5" w:rsidRPr="00C95291">
        <w:t xml:space="preserve"> to the troubleshooting section. Now it can be read</w:t>
      </w:r>
      <w:r w:rsidR="001D724E" w:rsidRPr="00C95291">
        <w:t xml:space="preserve"> (lines </w:t>
      </w:r>
      <w:r w:rsidR="00192FE9" w:rsidRPr="00C95291">
        <w:t>679-682</w:t>
      </w:r>
      <w:r w:rsidR="001D724E" w:rsidRPr="00C95291">
        <w:t>)</w:t>
      </w:r>
      <w:r w:rsidR="00006EB5" w:rsidRPr="00C95291">
        <w:t xml:space="preserve">: </w:t>
      </w:r>
      <w:r w:rsidR="00006EB5" w:rsidRPr="00C95291">
        <w:rPr>
          <w:i/>
        </w:rPr>
        <w:t>“Thus, it is recommend performing a cell titration experiment in the beginning. Typically, a range of cells from 150,000 to 750,000 can be tested for optimal formation and compaction of the tissues. If necessary, adjust the c</w:t>
      </w:r>
      <w:r w:rsidR="003260BD" w:rsidRPr="00C95291">
        <w:rPr>
          <w:i/>
        </w:rPr>
        <w:t>ollagen concentration (from 0.1</w:t>
      </w:r>
      <w:r w:rsidR="00296FBD" w:rsidRPr="00C95291">
        <w:rPr>
          <w:i/>
        </w:rPr>
        <w:t>5</w:t>
      </w:r>
      <w:r w:rsidR="001D724E" w:rsidRPr="00C95291">
        <w:rPr>
          <w:i/>
        </w:rPr>
        <w:t xml:space="preserve"> to 0.4 mg per tissue).</w:t>
      </w:r>
      <w:r w:rsidR="00006EB5" w:rsidRPr="00C95291">
        <w:rPr>
          <w:i/>
        </w:rPr>
        <w:t>”</w:t>
      </w:r>
    </w:p>
    <w:p w14:paraId="260C5CE9" w14:textId="77777777" w:rsidR="007D0FDD" w:rsidRPr="00C95291" w:rsidRDefault="007D0FDD" w:rsidP="002F7901">
      <w:pPr>
        <w:pStyle w:val="NormalWeb"/>
        <w:spacing w:before="0" w:beforeAutospacing="0" w:after="0" w:afterAutospacing="0" w:line="360" w:lineRule="auto"/>
        <w:ind w:left="709"/>
        <w:jc w:val="both"/>
        <w:rPr>
          <w:bCs/>
          <w:color w:val="000000" w:themeColor="text1"/>
        </w:rPr>
      </w:pPr>
    </w:p>
    <w:p w14:paraId="411B2F66" w14:textId="1A55655E" w:rsidR="001F56A7" w:rsidRPr="00C95291" w:rsidRDefault="00133CAA" w:rsidP="00FF67DE">
      <w:pPr>
        <w:pStyle w:val="NormalWeb"/>
        <w:numPr>
          <w:ilvl w:val="0"/>
          <w:numId w:val="1"/>
        </w:numPr>
        <w:spacing w:before="0" w:beforeAutospacing="0" w:after="0" w:afterAutospacing="0" w:line="360" w:lineRule="auto"/>
        <w:jc w:val="both"/>
        <w:rPr>
          <w:bCs/>
          <w:color w:val="000000" w:themeColor="text1"/>
        </w:rPr>
      </w:pPr>
      <w:r w:rsidRPr="00C95291">
        <w:rPr>
          <w:rStyle w:val="Strong"/>
          <w:color w:val="000000" w:themeColor="text1"/>
        </w:rPr>
        <w:t>Comment 7</w:t>
      </w:r>
      <w:r w:rsidR="001F56A7" w:rsidRPr="00C95291">
        <w:rPr>
          <w:rStyle w:val="Strong"/>
          <w:color w:val="000000" w:themeColor="text1"/>
        </w:rPr>
        <w:t>:</w:t>
      </w:r>
      <w:r w:rsidR="001F56A7" w:rsidRPr="00C95291">
        <w:rPr>
          <w:rStyle w:val="Strong"/>
          <w:b w:val="0"/>
          <w:color w:val="000000" w:themeColor="text1"/>
        </w:rPr>
        <w:t xml:space="preserve"> </w:t>
      </w:r>
      <w:r w:rsidR="001F56A7" w:rsidRPr="00C95291">
        <w:rPr>
          <w:i/>
        </w:rPr>
        <w:t xml:space="preserve">Line 117 – </w:t>
      </w:r>
      <w:r w:rsidR="00FF67DE" w:rsidRPr="00C95291">
        <w:rPr>
          <w:i/>
        </w:rPr>
        <w:t>Is shore A value of 46 correct? Shore A values are given as intervals of 5, 10 15 and so on.</w:t>
      </w:r>
    </w:p>
    <w:p w14:paraId="648969A6" w14:textId="1654F477" w:rsidR="007D0FDD" w:rsidRPr="00C95291" w:rsidRDefault="008E42FA" w:rsidP="002F7901">
      <w:pPr>
        <w:pStyle w:val="NormalWeb"/>
        <w:spacing w:before="0" w:beforeAutospacing="0" w:after="0" w:afterAutospacing="0" w:line="360" w:lineRule="auto"/>
        <w:ind w:left="709"/>
        <w:jc w:val="both"/>
        <w:rPr>
          <w:rStyle w:val="Strong"/>
          <w:b w:val="0"/>
          <w:color w:val="000000" w:themeColor="text1"/>
        </w:rPr>
      </w:pPr>
      <w:r w:rsidRPr="00C95291">
        <w:rPr>
          <w:rStyle w:val="Strong"/>
          <w:color w:val="000000" w:themeColor="text1"/>
        </w:rPr>
        <w:t xml:space="preserve">Response: </w:t>
      </w:r>
      <w:r w:rsidR="000B5D2A" w:rsidRPr="00C95291">
        <w:rPr>
          <w:rStyle w:val="Strong"/>
          <w:b w:val="0"/>
          <w:color w:val="000000" w:themeColor="text1"/>
        </w:rPr>
        <w:t>As you correctly indicated, shore A values are</w:t>
      </w:r>
      <w:r w:rsidRPr="00C95291">
        <w:rPr>
          <w:rStyle w:val="Strong"/>
          <w:b w:val="0"/>
          <w:color w:val="000000" w:themeColor="text1"/>
        </w:rPr>
        <w:t xml:space="preserve"> usually</w:t>
      </w:r>
      <w:r w:rsidR="000B5D2A" w:rsidRPr="00C95291">
        <w:rPr>
          <w:rStyle w:val="Strong"/>
          <w:b w:val="0"/>
          <w:color w:val="000000" w:themeColor="text1"/>
        </w:rPr>
        <w:t xml:space="preserve"> given as intervals of 5</w:t>
      </w:r>
      <w:r w:rsidRPr="00C95291">
        <w:rPr>
          <w:rStyle w:val="Strong"/>
          <w:b w:val="0"/>
          <w:color w:val="000000" w:themeColor="text1"/>
        </w:rPr>
        <w:t xml:space="preserve"> to </w:t>
      </w:r>
      <w:r w:rsidR="00DC3A95" w:rsidRPr="00C95291">
        <w:rPr>
          <w:rStyle w:val="Strong"/>
          <w:b w:val="0"/>
          <w:color w:val="000000" w:themeColor="text1"/>
        </w:rPr>
        <w:t>simplify the design of s</w:t>
      </w:r>
      <w:r w:rsidRPr="00C95291">
        <w:rPr>
          <w:rStyle w:val="Strong"/>
          <w:b w:val="0"/>
          <w:color w:val="000000" w:themeColor="text1"/>
        </w:rPr>
        <w:t>hore durometer conversion charts</w:t>
      </w:r>
      <w:r w:rsidR="000B5D2A" w:rsidRPr="00C95291">
        <w:rPr>
          <w:rStyle w:val="Strong"/>
          <w:b w:val="0"/>
          <w:color w:val="000000" w:themeColor="text1"/>
        </w:rPr>
        <w:t xml:space="preserve">. </w:t>
      </w:r>
      <w:r w:rsidR="00DC3A95" w:rsidRPr="00C95291">
        <w:rPr>
          <w:rStyle w:val="Strong"/>
          <w:b w:val="0"/>
          <w:color w:val="000000" w:themeColor="text1"/>
        </w:rPr>
        <w:t>However, shore values can be measured in a continuous scale and the material TM5MED has a shore value of 46, as indicated by the producer (</w:t>
      </w:r>
      <w:hyperlink r:id="rId5" w:history="1">
        <w:r w:rsidR="00DC3A95" w:rsidRPr="00C95291">
          <w:rPr>
            <w:rStyle w:val="Hyperlink"/>
          </w:rPr>
          <w:t>https://pdb.kraiburg-tpe.com/?cid=1430</w:t>
        </w:r>
      </w:hyperlink>
      <w:r w:rsidR="00DC3A95" w:rsidRPr="00C95291">
        <w:rPr>
          <w:rStyle w:val="Strong"/>
          <w:b w:val="0"/>
          <w:color w:val="000000" w:themeColor="text1"/>
        </w:rPr>
        <w:t>).</w:t>
      </w:r>
    </w:p>
    <w:p w14:paraId="490BCB77" w14:textId="77777777" w:rsidR="007D0FDD" w:rsidRPr="00C95291" w:rsidRDefault="007D0FDD" w:rsidP="002F7901">
      <w:pPr>
        <w:pStyle w:val="NormalWeb"/>
        <w:spacing w:before="0" w:beforeAutospacing="0" w:after="0" w:afterAutospacing="0" w:line="360" w:lineRule="auto"/>
        <w:ind w:left="709"/>
        <w:jc w:val="both"/>
        <w:rPr>
          <w:bCs/>
          <w:color w:val="000000" w:themeColor="text1"/>
        </w:rPr>
      </w:pPr>
    </w:p>
    <w:p w14:paraId="1EC8A01F" w14:textId="03D9E0B4" w:rsidR="00FF67DE" w:rsidRPr="00C95291" w:rsidRDefault="00133CAA" w:rsidP="00FF67DE">
      <w:pPr>
        <w:pStyle w:val="NormalWeb"/>
        <w:numPr>
          <w:ilvl w:val="0"/>
          <w:numId w:val="1"/>
        </w:numPr>
        <w:spacing w:before="0" w:beforeAutospacing="0" w:after="0" w:afterAutospacing="0" w:line="360" w:lineRule="auto"/>
        <w:jc w:val="both"/>
        <w:rPr>
          <w:bCs/>
          <w:color w:val="000000" w:themeColor="text1"/>
        </w:rPr>
      </w:pPr>
      <w:r w:rsidRPr="00C95291">
        <w:rPr>
          <w:rStyle w:val="Strong"/>
          <w:color w:val="000000" w:themeColor="text1"/>
        </w:rPr>
        <w:t>Comment 8</w:t>
      </w:r>
      <w:r w:rsidR="001F56A7" w:rsidRPr="00C95291">
        <w:rPr>
          <w:rStyle w:val="Strong"/>
          <w:color w:val="000000" w:themeColor="text1"/>
        </w:rPr>
        <w:t>:</w:t>
      </w:r>
      <w:r w:rsidR="001F56A7" w:rsidRPr="00C95291">
        <w:rPr>
          <w:rStyle w:val="Strong"/>
          <w:b w:val="0"/>
          <w:color w:val="000000" w:themeColor="text1"/>
        </w:rPr>
        <w:t xml:space="preserve"> </w:t>
      </w:r>
      <w:r w:rsidR="00FF67DE" w:rsidRPr="00C95291">
        <w:rPr>
          <w:i/>
        </w:rPr>
        <w:t xml:space="preserve">By culturing the fibroblasts in conventional 2D cultures, myofibroblast differentiation will be induced especially with 10% FCS in the supplement. Would it </w:t>
      </w:r>
      <w:r w:rsidR="00FF67DE" w:rsidRPr="00C95291">
        <w:rPr>
          <w:i/>
        </w:rPr>
        <w:lastRenderedPageBreak/>
        <w:t>be an option to use culture medium with reduced FCS concentration during the initial expansion phase and ECT generation?</w:t>
      </w:r>
    </w:p>
    <w:p w14:paraId="4B32DB75" w14:textId="7C52FBA3" w:rsidR="007D0FDD" w:rsidRPr="00C95291" w:rsidRDefault="007D0FDD" w:rsidP="00856B42">
      <w:pPr>
        <w:pStyle w:val="NormalWeb"/>
        <w:spacing w:before="0" w:beforeAutospacing="0" w:after="0" w:afterAutospacing="0" w:line="360" w:lineRule="auto"/>
        <w:ind w:left="709"/>
        <w:jc w:val="both"/>
        <w:rPr>
          <w:rStyle w:val="Strong"/>
          <w:color w:val="000000" w:themeColor="text1"/>
        </w:rPr>
      </w:pPr>
      <w:r w:rsidRPr="00C95291">
        <w:rPr>
          <w:rStyle w:val="Strong"/>
          <w:color w:val="000000" w:themeColor="text1"/>
        </w:rPr>
        <w:t xml:space="preserve">Response: </w:t>
      </w:r>
      <w:r w:rsidR="000138C3" w:rsidRPr="00C95291">
        <w:rPr>
          <w:rStyle w:val="Strong"/>
          <w:b w:val="0"/>
          <w:color w:val="000000" w:themeColor="text1"/>
        </w:rPr>
        <w:t>Tha</w:t>
      </w:r>
      <w:r w:rsidR="00F50AB7" w:rsidRPr="00C95291">
        <w:rPr>
          <w:rStyle w:val="Strong"/>
          <w:b w:val="0"/>
          <w:color w:val="000000" w:themeColor="text1"/>
        </w:rPr>
        <w:t xml:space="preserve">nk you for pointing this out. </w:t>
      </w:r>
      <w:r w:rsidR="000138C3" w:rsidRPr="00C95291">
        <w:rPr>
          <w:rStyle w:val="Strong"/>
          <w:b w:val="0"/>
          <w:color w:val="000000" w:themeColor="text1"/>
        </w:rPr>
        <w:t>We agree with this comment.</w:t>
      </w:r>
      <w:r w:rsidR="00F50AB7" w:rsidRPr="00C95291">
        <w:rPr>
          <w:rStyle w:val="Strong"/>
          <w:b w:val="0"/>
          <w:color w:val="000000" w:themeColor="text1"/>
        </w:rPr>
        <w:t xml:space="preserve"> </w:t>
      </w:r>
      <w:r w:rsidR="00EA0431" w:rsidRPr="00C95291">
        <w:rPr>
          <w:rStyle w:val="Strong"/>
          <w:b w:val="0"/>
          <w:color w:val="000000" w:themeColor="text1"/>
        </w:rPr>
        <w:t>How</w:t>
      </w:r>
      <w:r w:rsidR="00B66499" w:rsidRPr="00C95291">
        <w:rPr>
          <w:rStyle w:val="Strong"/>
          <w:b w:val="0"/>
          <w:color w:val="000000" w:themeColor="text1"/>
        </w:rPr>
        <w:t>ever, f</w:t>
      </w:r>
      <w:r w:rsidR="00F50AB7" w:rsidRPr="00C95291">
        <w:rPr>
          <w:rStyle w:val="Strong"/>
          <w:b w:val="0"/>
          <w:color w:val="000000" w:themeColor="text1"/>
        </w:rPr>
        <w:t>ibroblasts in 2D cultures</w:t>
      </w:r>
      <w:r w:rsidR="008F44B4" w:rsidRPr="00C95291">
        <w:rPr>
          <w:rStyle w:val="Strong"/>
          <w:b w:val="0"/>
          <w:color w:val="000000" w:themeColor="text1"/>
        </w:rPr>
        <w:t>, at least primary human cardiac fibroblasts,</w:t>
      </w:r>
      <w:r w:rsidR="00F50AB7" w:rsidRPr="00C95291">
        <w:rPr>
          <w:rStyle w:val="Strong"/>
          <w:b w:val="0"/>
          <w:color w:val="000000" w:themeColor="text1"/>
        </w:rPr>
        <w:t xml:space="preserve"> require serum supplementation to proliferate. As </w:t>
      </w:r>
      <w:r w:rsidR="00296FBD" w:rsidRPr="00C95291">
        <w:rPr>
          <w:rStyle w:val="Strong"/>
          <w:b w:val="0"/>
          <w:color w:val="000000" w:themeColor="text1"/>
        </w:rPr>
        <w:t>a large amount</w:t>
      </w:r>
      <w:r w:rsidR="00F50AB7" w:rsidRPr="00C95291">
        <w:rPr>
          <w:rStyle w:val="Strong"/>
          <w:b w:val="0"/>
          <w:color w:val="000000" w:themeColor="text1"/>
        </w:rPr>
        <w:t xml:space="preserve"> of cells </w:t>
      </w:r>
      <w:r w:rsidR="00296FBD" w:rsidRPr="00C95291">
        <w:rPr>
          <w:rStyle w:val="Strong"/>
          <w:b w:val="0"/>
          <w:color w:val="000000" w:themeColor="text1"/>
        </w:rPr>
        <w:t>is</w:t>
      </w:r>
      <w:r w:rsidR="00F50AB7" w:rsidRPr="00C95291">
        <w:rPr>
          <w:rStyle w:val="Strong"/>
          <w:b w:val="0"/>
          <w:color w:val="000000" w:themeColor="text1"/>
        </w:rPr>
        <w:t xml:space="preserve"> required, limiting cell proliferation would penalize the cell yield</w:t>
      </w:r>
      <w:r w:rsidR="00936D2A" w:rsidRPr="00C95291">
        <w:rPr>
          <w:rStyle w:val="Strong"/>
          <w:b w:val="0"/>
          <w:color w:val="000000" w:themeColor="text1"/>
        </w:rPr>
        <w:t xml:space="preserve"> for tissue production</w:t>
      </w:r>
      <w:r w:rsidR="00F50AB7" w:rsidRPr="00C95291">
        <w:rPr>
          <w:rStyle w:val="Strong"/>
          <w:b w:val="0"/>
          <w:color w:val="000000" w:themeColor="text1"/>
        </w:rPr>
        <w:t xml:space="preserve">. Therefore, </w:t>
      </w:r>
      <w:r w:rsidR="00F50AB7" w:rsidRPr="00C95291">
        <w:rPr>
          <w:color w:val="000000" w:themeColor="text1"/>
        </w:rPr>
        <w:t>we do not recommend to use medium with reduced FCS during the initial expansion</w:t>
      </w:r>
      <w:r w:rsidR="00BA78A0" w:rsidRPr="00C95291">
        <w:rPr>
          <w:color w:val="000000" w:themeColor="text1"/>
        </w:rPr>
        <w:t xml:space="preserve"> phase, although FCS </w:t>
      </w:r>
      <w:r w:rsidR="006824F6" w:rsidRPr="00C95291">
        <w:rPr>
          <w:color w:val="000000" w:themeColor="text1"/>
        </w:rPr>
        <w:t>could</w:t>
      </w:r>
      <w:r w:rsidR="00BA78A0" w:rsidRPr="00C95291">
        <w:rPr>
          <w:color w:val="000000" w:themeColor="text1"/>
        </w:rPr>
        <w:t xml:space="preserve"> be reduced in the preceding hours of tissue preparation.</w:t>
      </w:r>
      <w:r w:rsidR="00F50AB7" w:rsidRPr="00C95291">
        <w:rPr>
          <w:color w:val="000000" w:themeColor="text1"/>
        </w:rPr>
        <w:t xml:space="preserve"> </w:t>
      </w:r>
      <w:r w:rsidR="006824F6" w:rsidRPr="00C95291">
        <w:rPr>
          <w:color w:val="000000" w:themeColor="text1"/>
        </w:rPr>
        <w:t xml:space="preserve">For ECT </w:t>
      </w:r>
      <w:r w:rsidR="005A1325" w:rsidRPr="00C95291">
        <w:rPr>
          <w:color w:val="000000" w:themeColor="text1"/>
        </w:rPr>
        <w:t>generation</w:t>
      </w:r>
      <w:r w:rsidR="002D1DB1" w:rsidRPr="00C95291">
        <w:rPr>
          <w:color w:val="000000" w:themeColor="text1"/>
        </w:rPr>
        <w:t xml:space="preserve">, using serum-free </w:t>
      </w:r>
      <w:r w:rsidR="000909FE" w:rsidRPr="00C95291">
        <w:rPr>
          <w:color w:val="000000" w:themeColor="text1"/>
        </w:rPr>
        <w:t xml:space="preserve">or low-serum </w:t>
      </w:r>
      <w:r w:rsidR="002D1DB1" w:rsidRPr="00C95291">
        <w:rPr>
          <w:color w:val="000000" w:themeColor="text1"/>
        </w:rPr>
        <w:t>conditions could be an option</w:t>
      </w:r>
      <w:r w:rsidR="006824F6" w:rsidRPr="00C95291">
        <w:rPr>
          <w:color w:val="000000" w:themeColor="text1"/>
        </w:rPr>
        <w:t>, but it can be cell-dependent</w:t>
      </w:r>
      <w:r w:rsidR="002D1DB1" w:rsidRPr="00C95291">
        <w:rPr>
          <w:color w:val="000000" w:themeColor="text1"/>
        </w:rPr>
        <w:t>.</w:t>
      </w:r>
      <w:r w:rsidR="00837A1B" w:rsidRPr="00C95291">
        <w:rPr>
          <w:color w:val="000000" w:themeColor="text1"/>
        </w:rPr>
        <w:t xml:space="preserve"> </w:t>
      </w:r>
      <w:r w:rsidR="00042080" w:rsidRPr="00C95291">
        <w:rPr>
          <w:color w:val="000000" w:themeColor="text1"/>
        </w:rPr>
        <w:t xml:space="preserve">It has been shown </w:t>
      </w:r>
      <w:r w:rsidR="00F061D0" w:rsidRPr="00C95291">
        <w:rPr>
          <w:color w:val="000000" w:themeColor="text1"/>
        </w:rPr>
        <w:t xml:space="preserve">that </w:t>
      </w:r>
      <w:r w:rsidR="004106CF" w:rsidRPr="00C95291">
        <w:rPr>
          <w:color w:val="000000" w:themeColor="text1"/>
        </w:rPr>
        <w:t xml:space="preserve">using FCS in the cell-collagen hydrogel preparation </w:t>
      </w:r>
      <w:r w:rsidR="00042080" w:rsidRPr="00C95291">
        <w:rPr>
          <w:color w:val="000000" w:themeColor="text1"/>
        </w:rPr>
        <w:t xml:space="preserve">and tissue culture </w:t>
      </w:r>
      <w:r w:rsidR="004106CF" w:rsidRPr="00C95291">
        <w:rPr>
          <w:color w:val="000000" w:themeColor="text1"/>
        </w:rPr>
        <w:t>is not strictly necessary</w:t>
      </w:r>
      <w:r w:rsidR="00042080" w:rsidRPr="00C95291">
        <w:rPr>
          <w:color w:val="000000" w:themeColor="text1"/>
        </w:rPr>
        <w:t xml:space="preserve"> when using </w:t>
      </w:r>
      <w:r w:rsidR="00347792" w:rsidRPr="00C95291">
        <w:rPr>
          <w:color w:val="000000" w:themeColor="text1"/>
        </w:rPr>
        <w:t xml:space="preserve">HFF-1 </w:t>
      </w:r>
      <w:r w:rsidR="003C258F" w:rsidRPr="00C95291">
        <w:rPr>
          <w:color w:val="000000" w:themeColor="text1"/>
        </w:rPr>
        <w:t>(</w:t>
      </w:r>
      <w:proofErr w:type="spellStart"/>
      <w:r w:rsidR="003C258F" w:rsidRPr="00C95291">
        <w:rPr>
          <w:color w:val="000000" w:themeColor="text1"/>
        </w:rPr>
        <w:t>Schlick</w:t>
      </w:r>
      <w:proofErr w:type="spellEnd"/>
      <w:r w:rsidR="00042080" w:rsidRPr="00C95291">
        <w:rPr>
          <w:color w:val="000000" w:themeColor="text1"/>
        </w:rPr>
        <w:t xml:space="preserve"> et al., </w:t>
      </w:r>
      <w:proofErr w:type="spellStart"/>
      <w:r w:rsidR="00042080" w:rsidRPr="00C95291">
        <w:rPr>
          <w:color w:val="000000" w:themeColor="text1"/>
        </w:rPr>
        <w:t>doi</w:t>
      </w:r>
      <w:proofErr w:type="spellEnd"/>
      <w:r w:rsidR="00042080" w:rsidRPr="00C95291">
        <w:rPr>
          <w:color w:val="000000" w:themeColor="text1"/>
        </w:rPr>
        <w:t>: 10.1016/j.pbiomolbio.2018.11.011)</w:t>
      </w:r>
      <w:r w:rsidR="00F04E3E" w:rsidRPr="00C95291">
        <w:rPr>
          <w:color w:val="000000" w:themeColor="text1"/>
        </w:rPr>
        <w:t>, but our experiments with ECT from primary human cardiac fibroblasts supplemented with low serum demon</w:t>
      </w:r>
      <w:r w:rsidR="005A1325" w:rsidRPr="00C95291">
        <w:rPr>
          <w:color w:val="000000" w:themeColor="text1"/>
        </w:rPr>
        <w:t>strated an impaired compaction. As this question can help the readers designing their experiments, we have included in the new section of “General considerations on materials”</w:t>
      </w:r>
      <w:r w:rsidR="00D31D54" w:rsidRPr="00C95291">
        <w:rPr>
          <w:color w:val="000000" w:themeColor="text1"/>
        </w:rPr>
        <w:t xml:space="preserve"> the following: </w:t>
      </w:r>
      <w:r w:rsidR="00D31D54" w:rsidRPr="00C95291">
        <w:rPr>
          <w:i/>
          <w:color w:val="000000" w:themeColor="text1"/>
        </w:rPr>
        <w:t>“</w:t>
      </w:r>
      <w:r w:rsidR="002C7431" w:rsidRPr="00C95291">
        <w:rPr>
          <w:b/>
          <w:i/>
          <w:color w:val="000000" w:themeColor="text1"/>
        </w:rPr>
        <w:t>Culture Media:</w:t>
      </w:r>
      <w:r w:rsidR="004455C5" w:rsidRPr="00C95291">
        <w:rPr>
          <w:i/>
          <w:color w:val="000000" w:themeColor="text1"/>
        </w:rPr>
        <w:t xml:space="preserve"> For culturing primary human CF-</w:t>
      </w:r>
      <w:r w:rsidR="002C7431" w:rsidRPr="00C95291">
        <w:rPr>
          <w:i/>
          <w:color w:val="000000" w:themeColor="text1"/>
        </w:rPr>
        <w:t>monolayers and -derived ECT it is strongly recommend the use of a commercial medium and supplements appropriate for CF (see Table of Materials). Medium supplementation with serum is critical to ensure the expansion of CF in standard 2D cultures. Using serum-free or low serum conditions for ECT generation and culture can be considered depending on the cell source selected. For the particular generation of primary CF-derived ECT, including serum at least in the casting hydrogel is advised for a proper initial tissue compaction.</w:t>
      </w:r>
      <w:r w:rsidR="00D31D54" w:rsidRPr="00C95291">
        <w:rPr>
          <w:i/>
          <w:color w:val="000000" w:themeColor="text1"/>
        </w:rPr>
        <w:t>”</w:t>
      </w:r>
      <w:r w:rsidR="005A1325" w:rsidRPr="00C95291">
        <w:rPr>
          <w:color w:val="000000" w:themeColor="text1"/>
        </w:rPr>
        <w:t xml:space="preserve"> (</w:t>
      </w:r>
      <w:r w:rsidR="00192FE9" w:rsidRPr="00C95291">
        <w:rPr>
          <w:color w:val="000000" w:themeColor="text1"/>
        </w:rPr>
        <w:t>lines 127</w:t>
      </w:r>
      <w:r w:rsidR="005A1325" w:rsidRPr="00C95291">
        <w:rPr>
          <w:color w:val="000000" w:themeColor="text1"/>
        </w:rPr>
        <w:t>-13</w:t>
      </w:r>
      <w:r w:rsidR="00192FE9" w:rsidRPr="00C95291">
        <w:rPr>
          <w:color w:val="000000" w:themeColor="text1"/>
        </w:rPr>
        <w:t>3</w:t>
      </w:r>
      <w:r w:rsidR="005A1325" w:rsidRPr="00C95291">
        <w:rPr>
          <w:color w:val="000000" w:themeColor="text1"/>
        </w:rPr>
        <w:t>)</w:t>
      </w:r>
    </w:p>
    <w:p w14:paraId="06A6E1D8" w14:textId="20E89EAB" w:rsidR="007D0FDD" w:rsidRPr="00C95291" w:rsidRDefault="00475922" w:rsidP="00296FBD">
      <w:pPr>
        <w:pStyle w:val="NormalWeb"/>
        <w:tabs>
          <w:tab w:val="left" w:pos="6966"/>
        </w:tabs>
        <w:spacing w:before="0" w:beforeAutospacing="0" w:after="0" w:afterAutospacing="0" w:line="360" w:lineRule="auto"/>
        <w:ind w:left="709"/>
        <w:jc w:val="both"/>
        <w:rPr>
          <w:bCs/>
          <w:color w:val="000000" w:themeColor="text1"/>
        </w:rPr>
      </w:pPr>
      <w:r w:rsidRPr="00C95291">
        <w:rPr>
          <w:bCs/>
          <w:color w:val="000000" w:themeColor="text1"/>
        </w:rPr>
        <w:tab/>
      </w:r>
    </w:p>
    <w:p w14:paraId="1F162496" w14:textId="5B851E59" w:rsidR="00FF67DE" w:rsidRPr="00C95291" w:rsidRDefault="00133CAA" w:rsidP="006F5C47">
      <w:pPr>
        <w:pStyle w:val="NormalWeb"/>
        <w:numPr>
          <w:ilvl w:val="0"/>
          <w:numId w:val="1"/>
        </w:numPr>
        <w:spacing w:before="0" w:beforeAutospacing="0" w:after="0" w:afterAutospacing="0" w:line="360" w:lineRule="auto"/>
        <w:jc w:val="both"/>
        <w:rPr>
          <w:bCs/>
          <w:color w:val="000000" w:themeColor="text1"/>
        </w:rPr>
      </w:pPr>
      <w:r w:rsidRPr="00C95291">
        <w:rPr>
          <w:rStyle w:val="Strong"/>
          <w:color w:val="000000" w:themeColor="text1"/>
        </w:rPr>
        <w:t>Comment 9</w:t>
      </w:r>
      <w:r w:rsidR="001F56A7" w:rsidRPr="00C95291">
        <w:rPr>
          <w:rStyle w:val="Strong"/>
          <w:color w:val="000000" w:themeColor="text1"/>
        </w:rPr>
        <w:t>:</w:t>
      </w:r>
      <w:r w:rsidR="001F56A7" w:rsidRPr="00C95291">
        <w:rPr>
          <w:bCs/>
          <w:color w:val="000000" w:themeColor="text1"/>
        </w:rPr>
        <w:t xml:space="preserve"> </w:t>
      </w:r>
      <w:r w:rsidR="001F56A7" w:rsidRPr="00C95291">
        <w:rPr>
          <w:i/>
        </w:rPr>
        <w:t xml:space="preserve">Line 213 – </w:t>
      </w:r>
      <w:r w:rsidR="00FF67DE" w:rsidRPr="00C95291">
        <w:rPr>
          <w:i/>
        </w:rPr>
        <w:t>"…obtain a cell suspension of ≥ 15 x 10</w:t>
      </w:r>
      <w:r w:rsidR="00FF67DE" w:rsidRPr="00C95291">
        <w:rPr>
          <w:i/>
          <w:vertAlign w:val="superscript"/>
        </w:rPr>
        <w:t>6</w:t>
      </w:r>
      <w:r w:rsidR="00FF67DE" w:rsidRPr="00C95291">
        <w:rPr>
          <w:i/>
        </w:rPr>
        <w:t>/ml."</w:t>
      </w:r>
      <w:r w:rsidR="001F56A7" w:rsidRPr="00C95291">
        <w:rPr>
          <w:bCs/>
          <w:i/>
          <w:color w:val="000000" w:themeColor="text1"/>
        </w:rPr>
        <w:t xml:space="preserve"> </w:t>
      </w:r>
      <w:r w:rsidR="00FF67DE" w:rsidRPr="00C95291">
        <w:rPr>
          <w:i/>
        </w:rPr>
        <w:t>Why is a suspension with ≥ 15 x 10</w:t>
      </w:r>
      <w:r w:rsidR="00FF67DE" w:rsidRPr="00C95291">
        <w:rPr>
          <w:i/>
          <w:vertAlign w:val="superscript"/>
        </w:rPr>
        <w:t>6</w:t>
      </w:r>
      <w:r w:rsidR="00FF67DE" w:rsidRPr="00C95291">
        <w:rPr>
          <w:i/>
        </w:rPr>
        <w:t>/ml cells needed? What is this cell concentration based on?</w:t>
      </w:r>
    </w:p>
    <w:p w14:paraId="73FEC69F" w14:textId="53F360BD" w:rsidR="007D0FDD" w:rsidRPr="00C95291" w:rsidRDefault="007D0FDD" w:rsidP="006F5C47">
      <w:pPr>
        <w:pStyle w:val="NormalWeb"/>
        <w:spacing w:before="0" w:beforeAutospacing="0" w:after="0" w:afterAutospacing="0" w:line="360" w:lineRule="auto"/>
        <w:ind w:left="709"/>
        <w:jc w:val="both"/>
        <w:rPr>
          <w:rStyle w:val="Strong"/>
          <w:b w:val="0"/>
          <w:color w:val="000000" w:themeColor="text1"/>
        </w:rPr>
      </w:pPr>
      <w:r w:rsidRPr="00C95291">
        <w:rPr>
          <w:rStyle w:val="Strong"/>
          <w:color w:val="000000" w:themeColor="text1"/>
        </w:rPr>
        <w:t xml:space="preserve">Response: </w:t>
      </w:r>
      <w:r w:rsidR="0036147E" w:rsidRPr="00C95291">
        <w:rPr>
          <w:rStyle w:val="Strong"/>
          <w:b w:val="0"/>
          <w:color w:val="000000" w:themeColor="text1"/>
        </w:rPr>
        <w:t xml:space="preserve">The reasoning behind preparing a cell suspension </w:t>
      </w:r>
      <w:r w:rsidR="00273D70" w:rsidRPr="00C95291">
        <w:rPr>
          <w:rStyle w:val="Strong"/>
          <w:b w:val="0"/>
          <w:color w:val="000000" w:themeColor="text1"/>
        </w:rPr>
        <w:t xml:space="preserve">of higher cell concentration </w:t>
      </w:r>
      <w:r w:rsidR="0003222D" w:rsidRPr="00C95291">
        <w:rPr>
          <w:rStyle w:val="Strong"/>
          <w:b w:val="0"/>
          <w:color w:val="000000" w:themeColor="text1"/>
        </w:rPr>
        <w:t xml:space="preserve">(step 2.8.) </w:t>
      </w:r>
      <w:r w:rsidR="00273D70" w:rsidRPr="00C95291">
        <w:rPr>
          <w:rStyle w:val="Strong"/>
          <w:b w:val="0"/>
          <w:color w:val="000000" w:themeColor="text1"/>
        </w:rPr>
        <w:t>tha</w:t>
      </w:r>
      <w:r w:rsidR="0036147E" w:rsidRPr="00C95291">
        <w:rPr>
          <w:rStyle w:val="Strong"/>
          <w:b w:val="0"/>
          <w:color w:val="000000" w:themeColor="text1"/>
        </w:rPr>
        <w:t xml:space="preserve">n desired for </w:t>
      </w:r>
      <w:r w:rsidR="00273D70" w:rsidRPr="00C95291">
        <w:rPr>
          <w:rStyle w:val="Strong"/>
          <w:b w:val="0"/>
          <w:color w:val="000000" w:themeColor="text1"/>
        </w:rPr>
        <w:t xml:space="preserve">tissue preparation (step 3.3.) is the cell number loss due to straining. </w:t>
      </w:r>
      <w:r w:rsidR="0003222D" w:rsidRPr="00C95291">
        <w:rPr>
          <w:rStyle w:val="Strong"/>
          <w:b w:val="0"/>
          <w:color w:val="000000" w:themeColor="text1"/>
        </w:rPr>
        <w:t>This point was in</w:t>
      </w:r>
      <w:r w:rsidR="006824F6" w:rsidRPr="00C95291">
        <w:rPr>
          <w:rStyle w:val="Strong"/>
          <w:b w:val="0"/>
          <w:color w:val="000000" w:themeColor="text1"/>
        </w:rPr>
        <w:t>itially highlighted in step 2.9</w:t>
      </w:r>
      <w:r w:rsidR="0003222D" w:rsidRPr="00C95291">
        <w:rPr>
          <w:rStyle w:val="Strong"/>
          <w:b w:val="0"/>
          <w:color w:val="000000" w:themeColor="text1"/>
        </w:rPr>
        <w:t xml:space="preserve">. </w:t>
      </w:r>
      <w:r w:rsidR="00273D70" w:rsidRPr="00C95291">
        <w:rPr>
          <w:rStyle w:val="Strong"/>
          <w:b w:val="0"/>
          <w:color w:val="000000" w:themeColor="text1"/>
        </w:rPr>
        <w:t xml:space="preserve">Using a 40 µm mesh cell strainer to eliminate cell agglomerates from the suspension can lead to a loss of around </w:t>
      </w:r>
      <w:r w:rsidR="004B0ACE" w:rsidRPr="00C95291">
        <w:rPr>
          <w:rStyle w:val="Strong"/>
          <w:b w:val="0"/>
          <w:color w:val="000000" w:themeColor="text1"/>
        </w:rPr>
        <w:t>10 to 25 % of total cells</w:t>
      </w:r>
      <w:r w:rsidR="00D07829" w:rsidRPr="00C95291">
        <w:rPr>
          <w:rStyle w:val="Strong"/>
          <w:b w:val="0"/>
          <w:color w:val="000000" w:themeColor="text1"/>
        </w:rPr>
        <w:t xml:space="preserve">, depending on extracellular matrix content and </w:t>
      </w:r>
      <w:r w:rsidR="00B4008E" w:rsidRPr="00C95291">
        <w:rPr>
          <w:rStyle w:val="Strong"/>
          <w:b w:val="0"/>
          <w:color w:val="000000" w:themeColor="text1"/>
        </w:rPr>
        <w:t xml:space="preserve">efficiency of the </w:t>
      </w:r>
      <w:r w:rsidR="00D07829" w:rsidRPr="00C95291">
        <w:rPr>
          <w:rStyle w:val="Strong"/>
          <w:b w:val="0"/>
          <w:color w:val="000000" w:themeColor="text1"/>
        </w:rPr>
        <w:t>cell</w:t>
      </w:r>
      <w:r w:rsidR="00D811FD" w:rsidRPr="00C95291">
        <w:rPr>
          <w:rStyle w:val="Strong"/>
          <w:b w:val="0"/>
          <w:color w:val="000000" w:themeColor="text1"/>
        </w:rPr>
        <w:t>-cell</w:t>
      </w:r>
      <w:r w:rsidR="00D07829" w:rsidRPr="00C95291">
        <w:rPr>
          <w:rStyle w:val="Strong"/>
          <w:b w:val="0"/>
          <w:color w:val="000000" w:themeColor="text1"/>
        </w:rPr>
        <w:t xml:space="preserve"> </w:t>
      </w:r>
      <w:r w:rsidR="00B4008E" w:rsidRPr="00C95291">
        <w:rPr>
          <w:rStyle w:val="Strong"/>
          <w:b w:val="0"/>
          <w:color w:val="000000" w:themeColor="text1"/>
        </w:rPr>
        <w:t>dissociation during enzymatic dispersion</w:t>
      </w:r>
      <w:r w:rsidR="004B0ACE" w:rsidRPr="00C95291">
        <w:rPr>
          <w:rStyle w:val="Strong"/>
          <w:b w:val="0"/>
          <w:color w:val="000000" w:themeColor="text1"/>
        </w:rPr>
        <w:t xml:space="preserve">. Thus, ≥ 15 </w:t>
      </w:r>
      <w:r w:rsidR="004B0ACE" w:rsidRPr="00C95291">
        <w:rPr>
          <w:rFonts w:asciiTheme="minorHAnsi" w:hAnsiTheme="minorHAnsi" w:cstheme="minorHAnsi"/>
          <w:color w:val="000000" w:themeColor="text1"/>
        </w:rPr>
        <w:t>×</w:t>
      </w:r>
      <w:r w:rsidR="004B0ACE" w:rsidRPr="00C95291">
        <w:rPr>
          <w:rStyle w:val="Strong"/>
          <w:b w:val="0"/>
          <w:color w:val="000000" w:themeColor="text1"/>
        </w:rPr>
        <w:t xml:space="preserve"> 10</w:t>
      </w:r>
      <w:r w:rsidR="004B0ACE" w:rsidRPr="00C95291">
        <w:rPr>
          <w:rStyle w:val="Strong"/>
          <w:b w:val="0"/>
          <w:color w:val="000000" w:themeColor="text1"/>
          <w:vertAlign w:val="superscript"/>
        </w:rPr>
        <w:t>6</w:t>
      </w:r>
      <w:r w:rsidR="004B0ACE" w:rsidRPr="00C95291">
        <w:rPr>
          <w:rStyle w:val="Strong"/>
          <w:b w:val="0"/>
          <w:color w:val="000000" w:themeColor="text1"/>
        </w:rPr>
        <w:t xml:space="preserve">/ml </w:t>
      </w:r>
      <w:r w:rsidR="001F2D80" w:rsidRPr="00C95291">
        <w:rPr>
          <w:rStyle w:val="Strong"/>
          <w:b w:val="0"/>
          <w:color w:val="000000" w:themeColor="text1"/>
        </w:rPr>
        <w:t xml:space="preserve">is an </w:t>
      </w:r>
      <w:r w:rsidR="002C2884" w:rsidRPr="00C95291">
        <w:rPr>
          <w:rStyle w:val="Strong"/>
          <w:b w:val="0"/>
          <w:color w:val="000000" w:themeColor="text1"/>
        </w:rPr>
        <w:t xml:space="preserve">empiric value that </w:t>
      </w:r>
      <w:r w:rsidR="00D07829" w:rsidRPr="00C95291">
        <w:rPr>
          <w:rStyle w:val="Strong"/>
          <w:b w:val="0"/>
          <w:color w:val="000000" w:themeColor="text1"/>
        </w:rPr>
        <w:t xml:space="preserve">ensures a wide safety margin to guarantee that it is possible to prepare a suspension to the desired concentration after straining without </w:t>
      </w:r>
      <w:r w:rsidR="00D07829" w:rsidRPr="00C95291">
        <w:rPr>
          <w:rStyle w:val="Strong"/>
          <w:b w:val="0"/>
          <w:color w:val="000000" w:themeColor="text1"/>
        </w:rPr>
        <w:lastRenderedPageBreak/>
        <w:t>any additional steps.</w:t>
      </w:r>
      <w:r w:rsidR="00E51BFC" w:rsidRPr="00C95291">
        <w:rPr>
          <w:rStyle w:val="Strong"/>
          <w:b w:val="0"/>
          <w:color w:val="000000" w:themeColor="text1"/>
        </w:rPr>
        <w:t xml:space="preserve"> To better address this aspect, we </w:t>
      </w:r>
      <w:r w:rsidR="001F2D80" w:rsidRPr="00C95291">
        <w:rPr>
          <w:rStyle w:val="Strong"/>
          <w:b w:val="0"/>
          <w:color w:val="000000" w:themeColor="text1"/>
        </w:rPr>
        <w:t xml:space="preserve">have </w:t>
      </w:r>
      <w:r w:rsidR="00677B48" w:rsidRPr="00C95291">
        <w:rPr>
          <w:rStyle w:val="Strong"/>
          <w:b w:val="0"/>
          <w:color w:val="000000" w:themeColor="text1"/>
        </w:rPr>
        <w:t>modified</w:t>
      </w:r>
      <w:r w:rsidR="001F2D80" w:rsidRPr="00C95291">
        <w:rPr>
          <w:rStyle w:val="Strong"/>
          <w:b w:val="0"/>
          <w:color w:val="000000" w:themeColor="text1"/>
        </w:rPr>
        <w:t xml:space="preserve"> the section </w:t>
      </w:r>
      <w:r w:rsidR="00677B48" w:rsidRPr="00C95291">
        <w:rPr>
          <w:rStyle w:val="Strong"/>
          <w:b w:val="0"/>
          <w:color w:val="000000" w:themeColor="text1"/>
        </w:rPr>
        <w:t xml:space="preserve">comprised between steps 2.7. and 2.9 (now lines </w:t>
      </w:r>
      <w:r w:rsidR="00192FE9" w:rsidRPr="00C95291">
        <w:rPr>
          <w:rStyle w:val="Strong"/>
          <w:b w:val="0"/>
          <w:color w:val="000000" w:themeColor="text1"/>
        </w:rPr>
        <w:t>226-238</w:t>
      </w:r>
      <w:r w:rsidR="00677B48" w:rsidRPr="00C95291">
        <w:rPr>
          <w:rStyle w:val="Strong"/>
          <w:b w:val="0"/>
          <w:color w:val="000000" w:themeColor="text1"/>
        </w:rPr>
        <w:t>). In the revised manuscript can be read</w:t>
      </w:r>
      <w:r w:rsidR="00192FE9" w:rsidRPr="00C95291">
        <w:rPr>
          <w:rStyle w:val="Strong"/>
          <w:b w:val="0"/>
          <w:color w:val="000000" w:themeColor="text1"/>
        </w:rPr>
        <w:t>:</w:t>
      </w:r>
    </w:p>
    <w:p w14:paraId="7D195714" w14:textId="363A9F2E" w:rsidR="006F5C47" w:rsidRPr="00C95291" w:rsidRDefault="00DE092E" w:rsidP="006F5C47">
      <w:pPr>
        <w:pStyle w:val="NormalWeb"/>
        <w:spacing w:before="0" w:beforeAutospacing="0" w:after="0" w:afterAutospacing="0" w:line="360" w:lineRule="auto"/>
        <w:ind w:left="709"/>
        <w:jc w:val="both"/>
        <w:rPr>
          <w:rStyle w:val="Strong"/>
          <w:b w:val="0"/>
          <w:i/>
          <w:color w:val="000000" w:themeColor="text1"/>
        </w:rPr>
      </w:pPr>
      <w:r w:rsidRPr="00C95291">
        <w:rPr>
          <w:rStyle w:val="Strong"/>
          <w:b w:val="0"/>
          <w:i/>
          <w:color w:val="000000" w:themeColor="text1"/>
        </w:rPr>
        <w:t>“</w:t>
      </w:r>
      <w:r w:rsidR="006F5C47" w:rsidRPr="00C95291">
        <w:rPr>
          <w:rStyle w:val="Strong"/>
          <w:b w:val="0"/>
          <w:i/>
          <w:color w:val="000000" w:themeColor="text1"/>
        </w:rPr>
        <w:t xml:space="preserve">2.7. Aspirate the supernatant and flick the tube to dislodge the pellet. </w:t>
      </w:r>
      <w:proofErr w:type="spellStart"/>
      <w:r w:rsidR="006F5C47" w:rsidRPr="00C95291">
        <w:rPr>
          <w:rStyle w:val="Strong"/>
          <w:b w:val="0"/>
          <w:i/>
          <w:color w:val="000000" w:themeColor="text1"/>
        </w:rPr>
        <w:t>Resuspend</w:t>
      </w:r>
      <w:proofErr w:type="spellEnd"/>
      <w:r w:rsidR="006F5C47" w:rsidRPr="00C95291">
        <w:rPr>
          <w:rStyle w:val="Strong"/>
          <w:b w:val="0"/>
          <w:i/>
          <w:color w:val="000000" w:themeColor="text1"/>
        </w:rPr>
        <w:t xml:space="preserve"> the cells in 4 °C cold FGM to obtain a cell suspension of ≥ 15 × 10</w:t>
      </w:r>
      <w:r w:rsidR="006F5C47" w:rsidRPr="00C95291">
        <w:rPr>
          <w:rStyle w:val="Strong"/>
          <w:b w:val="0"/>
          <w:i/>
          <w:color w:val="000000" w:themeColor="text1"/>
          <w:vertAlign w:val="superscript"/>
        </w:rPr>
        <w:t>6</w:t>
      </w:r>
      <w:r w:rsidR="006F5C47" w:rsidRPr="00C95291">
        <w:rPr>
          <w:rStyle w:val="Strong"/>
          <w:b w:val="0"/>
          <w:i/>
          <w:color w:val="000000" w:themeColor="text1"/>
        </w:rPr>
        <w:t>/mL (approximately 40 % more cells then required for step 3.3.). This accounts for cell loss due to straining in the following step.</w:t>
      </w:r>
    </w:p>
    <w:p w14:paraId="04C39E61" w14:textId="77777777" w:rsidR="006F5C47" w:rsidRPr="00C95291" w:rsidRDefault="006F5C47" w:rsidP="006F5C47">
      <w:pPr>
        <w:pStyle w:val="NormalWeb"/>
        <w:spacing w:before="0" w:beforeAutospacing="0" w:after="0" w:afterAutospacing="0" w:line="360" w:lineRule="auto"/>
        <w:ind w:left="709"/>
        <w:jc w:val="both"/>
        <w:rPr>
          <w:rStyle w:val="Strong"/>
          <w:b w:val="0"/>
          <w:i/>
          <w:color w:val="000000" w:themeColor="text1"/>
        </w:rPr>
      </w:pPr>
      <w:r w:rsidRPr="00C95291">
        <w:rPr>
          <w:rStyle w:val="Strong"/>
          <w:b w:val="0"/>
          <w:i/>
          <w:color w:val="000000" w:themeColor="text1"/>
        </w:rPr>
        <w:t>2.8. Strain the cell suspension through a 40 µm mesh cell strainer.</w:t>
      </w:r>
    </w:p>
    <w:p w14:paraId="620A5B90" w14:textId="77777777" w:rsidR="006F5C47" w:rsidRPr="00C95291" w:rsidRDefault="006F5C47" w:rsidP="006F5C47">
      <w:pPr>
        <w:pStyle w:val="NormalWeb"/>
        <w:spacing w:before="0" w:beforeAutospacing="0" w:after="0" w:afterAutospacing="0" w:line="360" w:lineRule="auto"/>
        <w:ind w:left="709"/>
        <w:jc w:val="both"/>
        <w:rPr>
          <w:rStyle w:val="Strong"/>
          <w:b w:val="0"/>
          <w:i/>
          <w:color w:val="000000" w:themeColor="text1"/>
        </w:rPr>
      </w:pPr>
      <w:r w:rsidRPr="00C95291">
        <w:rPr>
          <w:rStyle w:val="Strong"/>
          <w:b w:val="0"/>
          <w:i/>
          <w:color w:val="000000" w:themeColor="text1"/>
        </w:rPr>
        <w:t>CAUTION: Cell agglomerates are detrimental for an optimal formation of ECT. When using the enzymatic dispersion of human CF protocol for directly cast ECT, straining the cell suspension ensures the absence of major cell clumps that interfere with homogeneous tissue formation. Heterogeneities will compromise reliable stress-strain analyses.</w:t>
      </w:r>
    </w:p>
    <w:p w14:paraId="6DA4CA38" w14:textId="0576D1C3" w:rsidR="008A7DBB" w:rsidRPr="00C95291" w:rsidRDefault="006F5C47" w:rsidP="006F5C47">
      <w:pPr>
        <w:pStyle w:val="NormalWeb"/>
        <w:spacing w:before="0" w:beforeAutospacing="0" w:after="0" w:afterAutospacing="0" w:line="360" w:lineRule="auto"/>
        <w:ind w:left="709"/>
        <w:jc w:val="both"/>
        <w:rPr>
          <w:rStyle w:val="Strong"/>
          <w:b w:val="0"/>
          <w:i/>
          <w:color w:val="000000" w:themeColor="text1"/>
        </w:rPr>
      </w:pPr>
      <w:r w:rsidRPr="00C95291">
        <w:rPr>
          <w:rStyle w:val="Strong"/>
          <w:b w:val="0"/>
          <w:i/>
          <w:color w:val="000000" w:themeColor="text1"/>
        </w:rPr>
        <w:t>2.9. Recount cell number by using a microscope and a hemocytometer or an automated cell counter, to ensure a reliable cell number to proceed with ECT preparation.</w:t>
      </w:r>
      <w:r w:rsidR="00DE092E" w:rsidRPr="00C95291">
        <w:rPr>
          <w:rStyle w:val="Strong"/>
          <w:b w:val="0"/>
          <w:i/>
          <w:color w:val="000000" w:themeColor="text1"/>
        </w:rPr>
        <w:t>”</w:t>
      </w:r>
    </w:p>
    <w:p w14:paraId="3DAC8A0A" w14:textId="286FD604" w:rsidR="00677B48" w:rsidRPr="00C95291" w:rsidRDefault="001124EE" w:rsidP="006F5C47">
      <w:pPr>
        <w:pStyle w:val="NormalWeb"/>
        <w:spacing w:before="0" w:beforeAutospacing="0" w:after="0" w:afterAutospacing="0" w:line="360" w:lineRule="auto"/>
        <w:ind w:left="709"/>
        <w:jc w:val="both"/>
        <w:rPr>
          <w:rStyle w:val="Strong"/>
          <w:b w:val="0"/>
          <w:color w:val="000000" w:themeColor="text1"/>
        </w:rPr>
      </w:pPr>
      <w:r w:rsidRPr="00C95291">
        <w:rPr>
          <w:rStyle w:val="Strong"/>
          <w:b w:val="0"/>
          <w:color w:val="000000" w:themeColor="text1"/>
        </w:rPr>
        <w:t xml:space="preserve">We hope that the changes render the steps in question more self-explanatory and that they </w:t>
      </w:r>
      <w:r w:rsidR="00481547" w:rsidRPr="00C95291">
        <w:rPr>
          <w:rStyle w:val="Strong"/>
          <w:b w:val="0"/>
          <w:color w:val="000000" w:themeColor="text1"/>
        </w:rPr>
        <w:t xml:space="preserve">address the point raised in a </w:t>
      </w:r>
      <w:r w:rsidR="006F5C47" w:rsidRPr="00C95291">
        <w:rPr>
          <w:rStyle w:val="Strong"/>
          <w:b w:val="0"/>
          <w:color w:val="000000" w:themeColor="text1"/>
        </w:rPr>
        <w:t>clearer</w:t>
      </w:r>
      <w:r w:rsidR="00481547" w:rsidRPr="00C95291">
        <w:rPr>
          <w:rStyle w:val="Strong"/>
          <w:b w:val="0"/>
          <w:color w:val="000000" w:themeColor="text1"/>
        </w:rPr>
        <w:t xml:space="preserve"> way.</w:t>
      </w:r>
    </w:p>
    <w:p w14:paraId="7919F5FC" w14:textId="77777777" w:rsidR="007D0FDD" w:rsidRPr="00C95291" w:rsidRDefault="007D0FDD" w:rsidP="006F5C47">
      <w:pPr>
        <w:pStyle w:val="NormalWeb"/>
        <w:spacing w:before="0" w:beforeAutospacing="0" w:after="0" w:afterAutospacing="0" w:line="360" w:lineRule="auto"/>
        <w:ind w:left="709"/>
        <w:jc w:val="both"/>
        <w:rPr>
          <w:bCs/>
          <w:color w:val="000000" w:themeColor="text1"/>
        </w:rPr>
      </w:pPr>
    </w:p>
    <w:p w14:paraId="39A68580" w14:textId="5B41C914" w:rsidR="001F56A7" w:rsidRPr="00C95291" w:rsidRDefault="00133CAA" w:rsidP="00FF67DE">
      <w:pPr>
        <w:pStyle w:val="NormalWeb"/>
        <w:numPr>
          <w:ilvl w:val="0"/>
          <w:numId w:val="1"/>
        </w:numPr>
        <w:spacing w:before="0" w:beforeAutospacing="0" w:after="0" w:afterAutospacing="0" w:line="360" w:lineRule="auto"/>
        <w:jc w:val="both"/>
        <w:rPr>
          <w:bCs/>
          <w:color w:val="000000" w:themeColor="text1"/>
        </w:rPr>
      </w:pPr>
      <w:r w:rsidRPr="00C95291">
        <w:rPr>
          <w:rStyle w:val="Strong"/>
          <w:color w:val="000000" w:themeColor="text1"/>
        </w:rPr>
        <w:t>Comment 10</w:t>
      </w:r>
      <w:r w:rsidR="001F56A7" w:rsidRPr="00C95291">
        <w:rPr>
          <w:rStyle w:val="Strong"/>
          <w:color w:val="000000" w:themeColor="text1"/>
        </w:rPr>
        <w:t>:</w:t>
      </w:r>
      <w:r w:rsidR="001F56A7" w:rsidRPr="00C95291">
        <w:rPr>
          <w:bCs/>
          <w:color w:val="000000" w:themeColor="text1"/>
        </w:rPr>
        <w:t xml:space="preserve"> </w:t>
      </w:r>
      <w:r w:rsidR="00FF67DE" w:rsidRPr="00C95291">
        <w:rPr>
          <w:i/>
        </w:rPr>
        <w:t xml:space="preserve">Step 3.1. </w:t>
      </w:r>
      <w:r w:rsidR="001F56A7" w:rsidRPr="00C95291">
        <w:rPr>
          <w:i/>
        </w:rPr>
        <w:t xml:space="preserve">– </w:t>
      </w:r>
      <w:r w:rsidR="00FF67DE" w:rsidRPr="00C95291">
        <w:rPr>
          <w:i/>
        </w:rPr>
        <w:t>Why is there no buffer substance (like sodium bicarbonate) added to the DMEM medium?</w:t>
      </w:r>
    </w:p>
    <w:p w14:paraId="503F1EF7" w14:textId="3A1376C7" w:rsidR="007D0FDD" w:rsidRPr="00C95291" w:rsidRDefault="007D0FDD" w:rsidP="002F7901">
      <w:pPr>
        <w:pStyle w:val="NormalWeb"/>
        <w:spacing w:before="0" w:beforeAutospacing="0" w:after="0" w:afterAutospacing="0" w:line="360" w:lineRule="auto"/>
        <w:ind w:left="709"/>
        <w:jc w:val="both"/>
        <w:rPr>
          <w:rStyle w:val="Strong"/>
          <w:b w:val="0"/>
          <w:color w:val="000000" w:themeColor="text1"/>
        </w:rPr>
      </w:pPr>
      <w:r w:rsidRPr="00C95291">
        <w:rPr>
          <w:rStyle w:val="Strong"/>
          <w:color w:val="000000" w:themeColor="text1"/>
        </w:rPr>
        <w:t xml:space="preserve">Response: </w:t>
      </w:r>
      <w:r w:rsidR="00C13735" w:rsidRPr="00C95291">
        <w:rPr>
          <w:rStyle w:val="Strong"/>
          <w:b w:val="0"/>
          <w:color w:val="000000" w:themeColor="text1"/>
        </w:rPr>
        <w:t xml:space="preserve">You have </w:t>
      </w:r>
      <w:r w:rsidR="00C26951" w:rsidRPr="00C95291">
        <w:rPr>
          <w:rStyle w:val="Strong"/>
          <w:b w:val="0"/>
          <w:color w:val="000000" w:themeColor="text1"/>
        </w:rPr>
        <w:t>raised a</w:t>
      </w:r>
      <w:r w:rsidR="00C13735" w:rsidRPr="00C95291">
        <w:rPr>
          <w:rStyle w:val="Strong"/>
          <w:b w:val="0"/>
          <w:color w:val="000000" w:themeColor="text1"/>
        </w:rPr>
        <w:t xml:space="preserve"> much valid point here. The </w:t>
      </w:r>
      <w:r w:rsidR="00AF048E" w:rsidRPr="00C95291">
        <w:rPr>
          <w:rStyle w:val="Strong"/>
          <w:b w:val="0"/>
          <w:color w:val="000000" w:themeColor="text1"/>
        </w:rPr>
        <w:t xml:space="preserve">concentrated </w:t>
      </w:r>
      <w:r w:rsidR="00C13735" w:rsidRPr="00C95291">
        <w:rPr>
          <w:rStyle w:val="Strong"/>
          <w:b w:val="0"/>
          <w:color w:val="000000" w:themeColor="text1"/>
        </w:rPr>
        <w:t xml:space="preserve">DMEM medium is used </w:t>
      </w:r>
      <w:r w:rsidR="00032570" w:rsidRPr="00C95291">
        <w:rPr>
          <w:rStyle w:val="Strong"/>
          <w:b w:val="0"/>
          <w:color w:val="000000" w:themeColor="text1"/>
        </w:rPr>
        <w:t>to adjust salt content of the acid soluble collagen to a physiologic level</w:t>
      </w:r>
      <w:r w:rsidR="00C13735" w:rsidRPr="00C95291">
        <w:rPr>
          <w:rStyle w:val="Strong"/>
          <w:b w:val="0"/>
          <w:color w:val="000000" w:themeColor="text1"/>
        </w:rPr>
        <w:t xml:space="preserve"> </w:t>
      </w:r>
      <w:r w:rsidR="005D3DF4" w:rsidRPr="00C95291">
        <w:rPr>
          <w:rStyle w:val="Strong"/>
          <w:b w:val="0"/>
          <w:color w:val="000000" w:themeColor="text1"/>
        </w:rPr>
        <w:t>(step 3.4.b.)</w:t>
      </w:r>
      <w:r w:rsidR="000F6FC6" w:rsidRPr="00C95291">
        <w:rPr>
          <w:rStyle w:val="Strong"/>
          <w:b w:val="0"/>
          <w:color w:val="000000" w:themeColor="text1"/>
        </w:rPr>
        <w:t xml:space="preserve">, </w:t>
      </w:r>
      <w:r w:rsidR="00C13735" w:rsidRPr="00C95291">
        <w:rPr>
          <w:rStyle w:val="Strong"/>
          <w:b w:val="0"/>
          <w:color w:val="000000" w:themeColor="text1"/>
        </w:rPr>
        <w:t xml:space="preserve">and the </w:t>
      </w:r>
      <w:r w:rsidR="00C26951" w:rsidRPr="00C95291">
        <w:rPr>
          <w:rStyle w:val="Strong"/>
          <w:b w:val="0"/>
          <w:color w:val="000000" w:themeColor="text1"/>
        </w:rPr>
        <w:t xml:space="preserve">phenol red indicator present in the medium is used to follow the pH transition during neutralization </w:t>
      </w:r>
      <w:r w:rsidR="005D3DF4" w:rsidRPr="00C95291">
        <w:rPr>
          <w:rStyle w:val="Strong"/>
          <w:b w:val="0"/>
          <w:color w:val="000000" w:themeColor="text1"/>
        </w:rPr>
        <w:t xml:space="preserve">(to pH 7) </w:t>
      </w:r>
      <w:r w:rsidR="00C26951" w:rsidRPr="00C95291">
        <w:rPr>
          <w:rStyle w:val="Strong"/>
          <w:b w:val="0"/>
          <w:color w:val="000000" w:themeColor="text1"/>
        </w:rPr>
        <w:t xml:space="preserve">with </w:t>
      </w:r>
      <w:proofErr w:type="spellStart"/>
      <w:r w:rsidR="00C26951" w:rsidRPr="00C95291">
        <w:rPr>
          <w:rStyle w:val="Strong"/>
          <w:b w:val="0"/>
          <w:color w:val="000000" w:themeColor="text1"/>
        </w:rPr>
        <w:t>NaOH</w:t>
      </w:r>
      <w:proofErr w:type="spellEnd"/>
      <w:r w:rsidR="005D3DF4" w:rsidRPr="00C95291">
        <w:rPr>
          <w:rStyle w:val="Strong"/>
          <w:b w:val="0"/>
          <w:color w:val="000000" w:themeColor="text1"/>
        </w:rPr>
        <w:t xml:space="preserve"> (step 3.4.c.)</w:t>
      </w:r>
      <w:r w:rsidR="00C26951" w:rsidRPr="00C95291">
        <w:rPr>
          <w:rStyle w:val="Strong"/>
          <w:b w:val="0"/>
          <w:color w:val="000000" w:themeColor="text1"/>
        </w:rPr>
        <w:t>.</w:t>
      </w:r>
      <w:r w:rsidR="00C13735" w:rsidRPr="00C95291">
        <w:rPr>
          <w:rStyle w:val="Strong"/>
          <w:b w:val="0"/>
          <w:color w:val="000000" w:themeColor="text1"/>
        </w:rPr>
        <w:t xml:space="preserve"> </w:t>
      </w:r>
      <w:r w:rsidR="00C26951" w:rsidRPr="00C95291">
        <w:rPr>
          <w:rStyle w:val="Strong"/>
          <w:b w:val="0"/>
          <w:color w:val="000000" w:themeColor="text1"/>
        </w:rPr>
        <w:t>The final volume of DMEM (t</w:t>
      </w:r>
      <w:r w:rsidR="00AF048E" w:rsidRPr="00C95291">
        <w:rPr>
          <w:rStyle w:val="Strong"/>
          <w:b w:val="0"/>
          <w:color w:val="000000" w:themeColor="text1"/>
        </w:rPr>
        <w:t xml:space="preserve">hen at 1× final concentration) constitutes in an ECT </w:t>
      </w:r>
      <w:r w:rsidR="003A3EBE" w:rsidRPr="00C95291">
        <w:rPr>
          <w:rStyle w:val="Strong"/>
          <w:b w:val="0"/>
          <w:color w:val="000000" w:themeColor="text1"/>
        </w:rPr>
        <w:t>approximately 23-28</w:t>
      </w:r>
      <w:r w:rsidR="000F6FC6" w:rsidRPr="00C95291">
        <w:rPr>
          <w:rStyle w:val="Strong"/>
          <w:b w:val="0"/>
          <w:color w:val="000000" w:themeColor="text1"/>
        </w:rPr>
        <w:t> </w:t>
      </w:r>
      <w:r w:rsidR="003A3EBE" w:rsidRPr="00C95291">
        <w:rPr>
          <w:rStyle w:val="Strong"/>
          <w:b w:val="0"/>
          <w:color w:val="000000" w:themeColor="text1"/>
        </w:rPr>
        <w:t xml:space="preserve">% of its volume during </w:t>
      </w:r>
      <w:r w:rsidR="001B1A0D" w:rsidRPr="00C95291">
        <w:rPr>
          <w:rStyle w:val="Strong"/>
          <w:b w:val="0"/>
          <w:color w:val="000000" w:themeColor="text1"/>
        </w:rPr>
        <w:t>casting</w:t>
      </w:r>
      <w:r w:rsidR="001B05F0" w:rsidRPr="00C95291">
        <w:rPr>
          <w:rStyle w:val="Strong"/>
          <w:b w:val="0"/>
          <w:color w:val="000000" w:themeColor="text1"/>
        </w:rPr>
        <w:t xml:space="preserve"> (</w:t>
      </w:r>
      <w:r w:rsidR="00075EFF" w:rsidRPr="00C95291">
        <w:rPr>
          <w:rStyle w:val="Strong"/>
          <w:b w:val="0"/>
          <w:color w:val="000000" w:themeColor="text1"/>
        </w:rPr>
        <w:t xml:space="preserve">steps 3.4.-3.6., </w:t>
      </w:r>
      <w:r w:rsidR="001B05F0" w:rsidRPr="00C95291">
        <w:rPr>
          <w:rStyle w:val="Strong"/>
          <w:b w:val="0"/>
          <w:color w:val="000000" w:themeColor="text1"/>
        </w:rPr>
        <w:t xml:space="preserve">15-20 min) and </w:t>
      </w:r>
      <w:r w:rsidR="003A3EBE" w:rsidRPr="00C95291">
        <w:rPr>
          <w:rStyle w:val="Strong"/>
          <w:b w:val="0"/>
          <w:color w:val="000000" w:themeColor="text1"/>
        </w:rPr>
        <w:t>initial consolidation (</w:t>
      </w:r>
      <w:r w:rsidR="00075EFF" w:rsidRPr="00C95291">
        <w:rPr>
          <w:rStyle w:val="Strong"/>
          <w:b w:val="0"/>
          <w:color w:val="000000" w:themeColor="text1"/>
        </w:rPr>
        <w:t xml:space="preserve">step 3.7., </w:t>
      </w:r>
      <w:r w:rsidR="003A3EBE" w:rsidRPr="00C95291">
        <w:rPr>
          <w:rStyle w:val="Strong"/>
          <w:b w:val="0"/>
          <w:color w:val="000000" w:themeColor="text1"/>
        </w:rPr>
        <w:t>15-30 min).</w:t>
      </w:r>
      <w:r w:rsidR="00DF44EF" w:rsidRPr="00C95291">
        <w:rPr>
          <w:rStyle w:val="Strong"/>
          <w:b w:val="0"/>
          <w:color w:val="000000" w:themeColor="text1"/>
        </w:rPr>
        <w:t xml:space="preserve"> Once the first culture media </w:t>
      </w:r>
      <w:r w:rsidR="00075EFF" w:rsidRPr="00C95291">
        <w:rPr>
          <w:rStyle w:val="Strong"/>
          <w:b w:val="0"/>
          <w:color w:val="000000" w:themeColor="text1"/>
        </w:rPr>
        <w:t xml:space="preserve">(buffered FGM) </w:t>
      </w:r>
      <w:r w:rsidR="005D3DF4" w:rsidRPr="00C95291">
        <w:rPr>
          <w:rStyle w:val="Strong"/>
          <w:b w:val="0"/>
          <w:color w:val="000000" w:themeColor="text1"/>
        </w:rPr>
        <w:t>is added to the forming tissue after incubation (step </w:t>
      </w:r>
      <w:r w:rsidR="00DF44EF" w:rsidRPr="00C95291">
        <w:rPr>
          <w:rStyle w:val="Strong"/>
          <w:b w:val="0"/>
          <w:color w:val="000000" w:themeColor="text1"/>
        </w:rPr>
        <w:t xml:space="preserve">3.8.), DMEM percentage present in each tissue culture </w:t>
      </w:r>
      <w:r w:rsidR="001B05F0" w:rsidRPr="00C95291">
        <w:rPr>
          <w:rStyle w:val="Strong"/>
          <w:b w:val="0"/>
          <w:color w:val="000000" w:themeColor="text1"/>
        </w:rPr>
        <w:t>decreases to approximately 5-6 </w:t>
      </w:r>
      <w:r w:rsidR="00DF44EF" w:rsidRPr="00C95291">
        <w:rPr>
          <w:rStyle w:val="Strong"/>
          <w:b w:val="0"/>
          <w:color w:val="000000" w:themeColor="text1"/>
        </w:rPr>
        <w:t xml:space="preserve">%. </w:t>
      </w:r>
      <w:r w:rsidR="00BF326B" w:rsidRPr="00C95291">
        <w:rPr>
          <w:rStyle w:val="Strong"/>
          <w:b w:val="0"/>
          <w:color w:val="000000" w:themeColor="text1"/>
        </w:rPr>
        <w:t>Thus the contribution of DMEM to the final pH of tissue culture</w:t>
      </w:r>
      <w:r w:rsidR="004B6D79" w:rsidRPr="00C95291">
        <w:rPr>
          <w:rStyle w:val="Strong"/>
          <w:b w:val="0"/>
          <w:color w:val="000000" w:themeColor="text1"/>
        </w:rPr>
        <w:t xml:space="preserve"> during the first 24 h is minimal</w:t>
      </w:r>
      <w:r w:rsidR="00075EFF" w:rsidRPr="00C95291">
        <w:rPr>
          <w:rStyle w:val="Strong"/>
          <w:b w:val="0"/>
          <w:color w:val="000000" w:themeColor="text1"/>
        </w:rPr>
        <w:t>. At day 1 post casting, most DMEM</w:t>
      </w:r>
      <w:r w:rsidR="004B6D79" w:rsidRPr="00C95291">
        <w:rPr>
          <w:rStyle w:val="Strong"/>
          <w:b w:val="0"/>
          <w:color w:val="000000" w:themeColor="text1"/>
        </w:rPr>
        <w:t xml:space="preserve"> </w:t>
      </w:r>
      <w:r w:rsidR="00075EFF" w:rsidRPr="00C95291">
        <w:rPr>
          <w:rStyle w:val="Strong"/>
          <w:b w:val="0"/>
          <w:color w:val="000000" w:themeColor="text1"/>
        </w:rPr>
        <w:t>is washed out during media change. T</w:t>
      </w:r>
      <w:r w:rsidR="004B6D79" w:rsidRPr="00C95291">
        <w:rPr>
          <w:rStyle w:val="Strong"/>
          <w:b w:val="0"/>
          <w:color w:val="000000" w:themeColor="text1"/>
        </w:rPr>
        <w:t>herefore</w:t>
      </w:r>
      <w:r w:rsidR="00075EFF" w:rsidRPr="00C95291">
        <w:rPr>
          <w:rStyle w:val="Strong"/>
          <w:b w:val="0"/>
          <w:color w:val="000000" w:themeColor="text1"/>
        </w:rPr>
        <w:t>,</w:t>
      </w:r>
      <w:r w:rsidR="004B6D79" w:rsidRPr="00C95291">
        <w:rPr>
          <w:rStyle w:val="Strong"/>
          <w:b w:val="0"/>
          <w:color w:val="000000" w:themeColor="text1"/>
        </w:rPr>
        <w:t xml:space="preserve"> we did not require adding sodium bicarbonate to the DMEM</w:t>
      </w:r>
      <w:r w:rsidR="009146CE" w:rsidRPr="00C95291">
        <w:rPr>
          <w:rStyle w:val="Strong"/>
          <w:b w:val="0"/>
          <w:color w:val="000000" w:themeColor="text1"/>
        </w:rPr>
        <w:t xml:space="preserve"> in step 3.1.</w:t>
      </w:r>
    </w:p>
    <w:p w14:paraId="1016A831" w14:textId="77777777" w:rsidR="007D0FDD" w:rsidRPr="00C95291" w:rsidRDefault="007D0FDD" w:rsidP="002F7901">
      <w:pPr>
        <w:pStyle w:val="NormalWeb"/>
        <w:spacing w:before="0" w:beforeAutospacing="0" w:after="0" w:afterAutospacing="0" w:line="360" w:lineRule="auto"/>
        <w:ind w:left="709"/>
        <w:jc w:val="both"/>
        <w:rPr>
          <w:bCs/>
          <w:color w:val="000000" w:themeColor="text1"/>
        </w:rPr>
      </w:pPr>
    </w:p>
    <w:p w14:paraId="1CD954D7" w14:textId="7A0E983A" w:rsidR="00FF67DE" w:rsidRPr="00C95291" w:rsidRDefault="00133CAA" w:rsidP="00FF67DE">
      <w:pPr>
        <w:pStyle w:val="NormalWeb"/>
        <w:numPr>
          <w:ilvl w:val="0"/>
          <w:numId w:val="1"/>
        </w:numPr>
        <w:spacing w:before="0" w:beforeAutospacing="0" w:after="0" w:afterAutospacing="0" w:line="360" w:lineRule="auto"/>
        <w:jc w:val="both"/>
        <w:rPr>
          <w:bCs/>
          <w:color w:val="000000" w:themeColor="text1"/>
        </w:rPr>
      </w:pPr>
      <w:r w:rsidRPr="00C95291">
        <w:rPr>
          <w:rStyle w:val="Strong"/>
          <w:color w:val="000000" w:themeColor="text1"/>
        </w:rPr>
        <w:lastRenderedPageBreak/>
        <w:t>Comment 11</w:t>
      </w:r>
      <w:r w:rsidR="001F56A7" w:rsidRPr="00C95291">
        <w:rPr>
          <w:rStyle w:val="Strong"/>
          <w:color w:val="000000" w:themeColor="text1"/>
        </w:rPr>
        <w:t>:</w:t>
      </w:r>
      <w:r w:rsidR="001F56A7" w:rsidRPr="00C95291">
        <w:rPr>
          <w:bCs/>
          <w:color w:val="000000" w:themeColor="text1"/>
        </w:rPr>
        <w:t xml:space="preserve"> </w:t>
      </w:r>
      <w:r w:rsidR="00FF67DE" w:rsidRPr="00C95291">
        <w:rPr>
          <w:i/>
        </w:rPr>
        <w:t xml:space="preserve">Step 3.4. </w:t>
      </w:r>
      <w:r w:rsidR="001F56A7" w:rsidRPr="00C95291">
        <w:rPr>
          <w:i/>
        </w:rPr>
        <w:t xml:space="preserve">– </w:t>
      </w:r>
      <w:r w:rsidR="00FF67DE" w:rsidRPr="00C95291">
        <w:rPr>
          <w:i/>
        </w:rPr>
        <w:t>Why do the authors use DMEM and not FGM for preparing the ECT hydrogel mixture?</w:t>
      </w:r>
    </w:p>
    <w:p w14:paraId="6077A190" w14:textId="5C40C707" w:rsidR="007D0FDD" w:rsidRPr="00C95291" w:rsidRDefault="007D0FDD" w:rsidP="002F7901">
      <w:pPr>
        <w:pStyle w:val="NormalWeb"/>
        <w:spacing w:before="0" w:beforeAutospacing="0" w:after="0" w:afterAutospacing="0" w:line="360" w:lineRule="auto"/>
        <w:ind w:left="709"/>
        <w:jc w:val="both"/>
        <w:rPr>
          <w:rStyle w:val="Strong"/>
          <w:b w:val="0"/>
          <w:color w:val="000000" w:themeColor="text1"/>
        </w:rPr>
      </w:pPr>
      <w:r w:rsidRPr="00C95291">
        <w:rPr>
          <w:rStyle w:val="Strong"/>
          <w:color w:val="000000" w:themeColor="text1"/>
        </w:rPr>
        <w:t xml:space="preserve">Response: </w:t>
      </w:r>
      <w:r w:rsidR="00C45026" w:rsidRPr="00C95291">
        <w:rPr>
          <w:rStyle w:val="Strong"/>
          <w:b w:val="0"/>
          <w:color w:val="000000" w:themeColor="text1"/>
        </w:rPr>
        <w:t>Similar</w:t>
      </w:r>
      <w:r w:rsidR="002712C0" w:rsidRPr="00C95291">
        <w:rPr>
          <w:rStyle w:val="Strong"/>
          <w:b w:val="0"/>
          <w:color w:val="000000" w:themeColor="text1"/>
        </w:rPr>
        <w:t xml:space="preserve"> to the previous comment, this </w:t>
      </w:r>
      <w:r w:rsidR="00AB24A5" w:rsidRPr="00C95291">
        <w:rPr>
          <w:rStyle w:val="Strong"/>
          <w:b w:val="0"/>
          <w:color w:val="000000" w:themeColor="text1"/>
        </w:rPr>
        <w:t>point is also of a significant technical relevance.</w:t>
      </w:r>
      <w:r w:rsidR="002E3C10" w:rsidRPr="00C95291">
        <w:rPr>
          <w:rStyle w:val="Strong"/>
          <w:b w:val="0"/>
          <w:color w:val="000000" w:themeColor="text1"/>
        </w:rPr>
        <w:t xml:space="preserve"> As </w:t>
      </w:r>
      <w:r w:rsidR="00C45026" w:rsidRPr="00C95291">
        <w:rPr>
          <w:rStyle w:val="Strong"/>
          <w:b w:val="0"/>
          <w:color w:val="000000" w:themeColor="text1"/>
        </w:rPr>
        <w:t>referred</w:t>
      </w:r>
      <w:r w:rsidR="002E3C10" w:rsidRPr="00C95291">
        <w:rPr>
          <w:rStyle w:val="Strong"/>
          <w:b w:val="0"/>
          <w:color w:val="000000" w:themeColor="text1"/>
        </w:rPr>
        <w:t xml:space="preserve"> </w:t>
      </w:r>
      <w:r w:rsidR="00C45026" w:rsidRPr="00C95291">
        <w:rPr>
          <w:rStyle w:val="Strong"/>
          <w:b w:val="0"/>
          <w:color w:val="000000" w:themeColor="text1"/>
        </w:rPr>
        <w:t xml:space="preserve">above, DMEM medium is used to </w:t>
      </w:r>
      <w:r w:rsidR="00032570" w:rsidRPr="00C95291">
        <w:rPr>
          <w:rStyle w:val="Strong"/>
          <w:b w:val="0"/>
          <w:color w:val="000000" w:themeColor="text1"/>
        </w:rPr>
        <w:t>adjust salt content</w:t>
      </w:r>
      <w:r w:rsidR="00C45026" w:rsidRPr="00C95291">
        <w:rPr>
          <w:rStyle w:val="Strong"/>
          <w:b w:val="0"/>
          <w:color w:val="000000" w:themeColor="text1"/>
        </w:rPr>
        <w:t xml:space="preserve"> of the acid soluble collagen. Thus DMEM must be prepared from powder form in order to obtain 2× concentrated media which when added in a 1:1 ratio t</w:t>
      </w:r>
      <w:r w:rsidR="004D2EE5" w:rsidRPr="00C95291">
        <w:rPr>
          <w:rStyle w:val="Strong"/>
          <w:b w:val="0"/>
          <w:color w:val="000000" w:themeColor="text1"/>
        </w:rPr>
        <w:t xml:space="preserve">o the collagen solution forms an osmotic balanced </w:t>
      </w:r>
      <w:r w:rsidR="00EB1399" w:rsidRPr="00C95291">
        <w:rPr>
          <w:rStyle w:val="Strong"/>
          <w:b w:val="0"/>
          <w:color w:val="000000" w:themeColor="text1"/>
        </w:rPr>
        <w:t>solution.</w:t>
      </w:r>
      <w:r w:rsidR="00594697" w:rsidRPr="00C95291">
        <w:rPr>
          <w:rStyle w:val="Strong"/>
          <w:b w:val="0"/>
          <w:color w:val="000000" w:themeColor="text1"/>
        </w:rPr>
        <w:t xml:space="preserve"> </w:t>
      </w:r>
      <w:r w:rsidR="000572B2" w:rsidRPr="00C95291">
        <w:rPr>
          <w:rStyle w:val="Strong"/>
          <w:b w:val="0"/>
          <w:color w:val="000000" w:themeColor="text1"/>
        </w:rPr>
        <w:t>To make clearer the reasoning for this step, w</w:t>
      </w:r>
      <w:r w:rsidR="00594697" w:rsidRPr="00C95291">
        <w:rPr>
          <w:rStyle w:val="Strong"/>
          <w:b w:val="0"/>
          <w:color w:val="000000" w:themeColor="text1"/>
        </w:rPr>
        <w:t>e edited the step 3.4.b.</w:t>
      </w:r>
      <w:r w:rsidR="000572B2" w:rsidRPr="00C95291">
        <w:rPr>
          <w:rStyle w:val="Strong"/>
          <w:b w:val="0"/>
          <w:color w:val="000000" w:themeColor="text1"/>
        </w:rPr>
        <w:t xml:space="preserve"> as follows: </w:t>
      </w:r>
      <w:r w:rsidR="000572B2" w:rsidRPr="00C95291">
        <w:rPr>
          <w:rStyle w:val="Strong"/>
          <w:b w:val="0"/>
          <w:i/>
          <w:color w:val="000000" w:themeColor="text1"/>
        </w:rPr>
        <w:t>“Adjust salt content of the collagen solution by adding the 2× DMEM while gently mixing by swirling the tube.”</w:t>
      </w:r>
      <w:r w:rsidR="00594697" w:rsidRPr="00C95291">
        <w:rPr>
          <w:rStyle w:val="Strong"/>
          <w:b w:val="0"/>
          <w:color w:val="000000" w:themeColor="text1"/>
        </w:rPr>
        <w:t xml:space="preserve"> </w:t>
      </w:r>
      <w:r w:rsidR="00C16652" w:rsidRPr="00C95291">
        <w:rPr>
          <w:rStyle w:val="Strong"/>
          <w:b w:val="0"/>
          <w:color w:val="000000" w:themeColor="text1"/>
        </w:rPr>
        <w:t>While the cell suspension (step 3.4.d) is prepared in FGM, t</w:t>
      </w:r>
      <w:r w:rsidR="00594697" w:rsidRPr="00C95291">
        <w:rPr>
          <w:rStyle w:val="Strong"/>
          <w:b w:val="0"/>
          <w:color w:val="000000" w:themeColor="text1"/>
        </w:rPr>
        <w:t xml:space="preserve">he reason why we do not use FGM </w:t>
      </w:r>
      <w:r w:rsidR="00C16652" w:rsidRPr="00C95291">
        <w:rPr>
          <w:rStyle w:val="Strong"/>
          <w:b w:val="0"/>
          <w:color w:val="000000" w:themeColor="text1"/>
        </w:rPr>
        <w:t>but DMEM in step 3.4.b. is</w:t>
      </w:r>
      <w:r w:rsidR="000572B2" w:rsidRPr="00C95291">
        <w:rPr>
          <w:rStyle w:val="Strong"/>
          <w:b w:val="0"/>
          <w:color w:val="000000" w:themeColor="text1"/>
        </w:rPr>
        <w:t xml:space="preserve"> </w:t>
      </w:r>
      <w:r w:rsidR="00377112" w:rsidRPr="00C95291">
        <w:rPr>
          <w:rStyle w:val="Strong"/>
          <w:b w:val="0"/>
          <w:color w:val="000000" w:themeColor="text1"/>
        </w:rPr>
        <w:t xml:space="preserve">the </w:t>
      </w:r>
      <w:r w:rsidR="000572B2" w:rsidRPr="00C95291">
        <w:rPr>
          <w:rStyle w:val="Strong"/>
          <w:b w:val="0"/>
          <w:color w:val="000000" w:themeColor="text1"/>
        </w:rPr>
        <w:t xml:space="preserve">commercial unavailability, up to our knowledge, </w:t>
      </w:r>
      <w:r w:rsidR="00C16652" w:rsidRPr="00C95291">
        <w:rPr>
          <w:rStyle w:val="Strong"/>
          <w:b w:val="0"/>
          <w:color w:val="000000" w:themeColor="text1"/>
        </w:rPr>
        <w:t xml:space="preserve">of powder form of a </w:t>
      </w:r>
      <w:r w:rsidR="00877A0C" w:rsidRPr="00C95291">
        <w:rPr>
          <w:rStyle w:val="Strong"/>
          <w:b w:val="0"/>
          <w:color w:val="000000" w:themeColor="text1"/>
        </w:rPr>
        <w:t>media optimized for fibroblast culture, such as the FGM we use.</w:t>
      </w:r>
    </w:p>
    <w:p w14:paraId="2093C84B" w14:textId="77777777" w:rsidR="007D0FDD" w:rsidRPr="00C95291" w:rsidRDefault="007D0FDD" w:rsidP="002F7901">
      <w:pPr>
        <w:pStyle w:val="NormalWeb"/>
        <w:spacing w:before="0" w:beforeAutospacing="0" w:after="0" w:afterAutospacing="0" w:line="360" w:lineRule="auto"/>
        <w:ind w:left="709"/>
        <w:jc w:val="both"/>
        <w:rPr>
          <w:bCs/>
          <w:color w:val="000000" w:themeColor="text1"/>
        </w:rPr>
      </w:pPr>
    </w:p>
    <w:p w14:paraId="22F097D7" w14:textId="2BDDEBC5" w:rsidR="001F56A7" w:rsidRPr="00C95291" w:rsidRDefault="00133CAA" w:rsidP="00FF67DE">
      <w:pPr>
        <w:pStyle w:val="NormalWeb"/>
        <w:numPr>
          <w:ilvl w:val="0"/>
          <w:numId w:val="1"/>
        </w:numPr>
        <w:spacing w:before="0" w:beforeAutospacing="0" w:after="0" w:afterAutospacing="0" w:line="360" w:lineRule="auto"/>
        <w:jc w:val="both"/>
        <w:rPr>
          <w:bCs/>
          <w:color w:val="000000" w:themeColor="text1"/>
        </w:rPr>
      </w:pPr>
      <w:r w:rsidRPr="00C95291">
        <w:rPr>
          <w:rStyle w:val="Strong"/>
          <w:color w:val="000000" w:themeColor="text1"/>
        </w:rPr>
        <w:t>Comment 12</w:t>
      </w:r>
      <w:r w:rsidR="001F56A7" w:rsidRPr="00C95291">
        <w:rPr>
          <w:rStyle w:val="Strong"/>
          <w:color w:val="000000" w:themeColor="text1"/>
        </w:rPr>
        <w:t>:</w:t>
      </w:r>
      <w:r w:rsidR="001F56A7" w:rsidRPr="00C95291">
        <w:rPr>
          <w:bCs/>
          <w:color w:val="000000" w:themeColor="text1"/>
        </w:rPr>
        <w:t xml:space="preserve"> </w:t>
      </w:r>
      <w:r w:rsidR="001F56A7" w:rsidRPr="00C95291">
        <w:rPr>
          <w:i/>
        </w:rPr>
        <w:t xml:space="preserve">Line 125 – </w:t>
      </w:r>
      <w:r w:rsidR="00FF67DE" w:rsidRPr="00C95291">
        <w:rPr>
          <w:i/>
        </w:rPr>
        <w:t>"Allow complete mixture…" something is missing in the sentence. The sentence is somehow incomplete.</w:t>
      </w:r>
    </w:p>
    <w:p w14:paraId="42F7DA3A" w14:textId="47DDECE8" w:rsidR="007D0FDD" w:rsidRPr="00C95291" w:rsidRDefault="007D0FDD" w:rsidP="002F7901">
      <w:pPr>
        <w:pStyle w:val="NormalWeb"/>
        <w:spacing w:before="0" w:beforeAutospacing="0" w:after="0" w:afterAutospacing="0" w:line="360" w:lineRule="auto"/>
        <w:ind w:left="709"/>
        <w:jc w:val="both"/>
        <w:rPr>
          <w:rStyle w:val="Strong"/>
          <w:b w:val="0"/>
          <w:color w:val="000000" w:themeColor="text1"/>
        </w:rPr>
      </w:pPr>
      <w:r w:rsidRPr="00C95291">
        <w:rPr>
          <w:rStyle w:val="Strong"/>
          <w:color w:val="000000" w:themeColor="text1"/>
        </w:rPr>
        <w:t xml:space="preserve">Response: </w:t>
      </w:r>
      <w:r w:rsidR="00FC7682" w:rsidRPr="00C95291">
        <w:rPr>
          <w:rStyle w:val="Strong"/>
          <w:b w:val="0"/>
          <w:color w:val="000000" w:themeColor="text1"/>
        </w:rPr>
        <w:t xml:space="preserve">Thank you for the kind remark. We have rewritten the sentence: </w:t>
      </w:r>
      <w:r w:rsidR="00FC7682" w:rsidRPr="00C95291">
        <w:rPr>
          <w:rStyle w:val="Strong"/>
          <w:b w:val="0"/>
          <w:i/>
          <w:color w:val="000000" w:themeColor="text1"/>
        </w:rPr>
        <w:t>“</w:t>
      </w:r>
      <w:r w:rsidR="00192FE9" w:rsidRPr="00C95291">
        <w:rPr>
          <w:rStyle w:val="Strong"/>
          <w:b w:val="0"/>
          <w:i/>
          <w:color w:val="000000" w:themeColor="text1"/>
        </w:rPr>
        <w:t>Allow for complete mixture of all the components before use.</w:t>
      </w:r>
      <w:r w:rsidR="00FC7682" w:rsidRPr="00C95291">
        <w:rPr>
          <w:rStyle w:val="Strong"/>
          <w:b w:val="0"/>
          <w:i/>
          <w:color w:val="000000" w:themeColor="text1"/>
        </w:rPr>
        <w:t>”</w:t>
      </w:r>
      <w:r w:rsidR="00FC7682" w:rsidRPr="00C95291">
        <w:rPr>
          <w:rStyle w:val="Strong"/>
          <w:b w:val="0"/>
          <w:color w:val="000000" w:themeColor="text1"/>
        </w:rPr>
        <w:t xml:space="preserve"> (current lines </w:t>
      </w:r>
      <w:r w:rsidR="00192FE9" w:rsidRPr="00C95291">
        <w:rPr>
          <w:rStyle w:val="Strong"/>
          <w:b w:val="0"/>
          <w:color w:val="000000" w:themeColor="text1"/>
        </w:rPr>
        <w:t>157-158</w:t>
      </w:r>
      <w:r w:rsidR="00FC7682" w:rsidRPr="00C95291">
        <w:rPr>
          <w:rStyle w:val="Strong"/>
          <w:b w:val="0"/>
          <w:color w:val="000000" w:themeColor="text1"/>
        </w:rPr>
        <w:t>).</w:t>
      </w:r>
    </w:p>
    <w:p w14:paraId="687DF39E" w14:textId="77777777" w:rsidR="007D0FDD" w:rsidRPr="00C95291" w:rsidRDefault="007D0FDD" w:rsidP="002F7901">
      <w:pPr>
        <w:pStyle w:val="NormalWeb"/>
        <w:spacing w:before="0" w:beforeAutospacing="0" w:after="0" w:afterAutospacing="0" w:line="360" w:lineRule="auto"/>
        <w:ind w:left="709"/>
        <w:jc w:val="both"/>
        <w:rPr>
          <w:bCs/>
          <w:color w:val="000000" w:themeColor="text1"/>
        </w:rPr>
      </w:pPr>
    </w:p>
    <w:p w14:paraId="593BD346" w14:textId="5E4F24DC" w:rsidR="001F56A7" w:rsidRPr="00C95291" w:rsidRDefault="00133CAA" w:rsidP="00FF67DE">
      <w:pPr>
        <w:pStyle w:val="NormalWeb"/>
        <w:numPr>
          <w:ilvl w:val="0"/>
          <w:numId w:val="1"/>
        </w:numPr>
        <w:spacing w:before="0" w:beforeAutospacing="0" w:after="0" w:afterAutospacing="0" w:line="360" w:lineRule="auto"/>
        <w:jc w:val="both"/>
        <w:rPr>
          <w:bCs/>
        </w:rPr>
      </w:pPr>
      <w:r w:rsidRPr="00C95291">
        <w:rPr>
          <w:rStyle w:val="Strong"/>
          <w:color w:val="000000" w:themeColor="text1"/>
        </w:rPr>
        <w:t>Comment 13</w:t>
      </w:r>
      <w:r w:rsidR="001F56A7" w:rsidRPr="00C95291">
        <w:rPr>
          <w:rStyle w:val="Strong"/>
          <w:color w:val="000000" w:themeColor="text1"/>
        </w:rPr>
        <w:t>:</w:t>
      </w:r>
      <w:r w:rsidR="001F56A7" w:rsidRPr="00C95291">
        <w:rPr>
          <w:bCs/>
          <w:color w:val="000000" w:themeColor="text1"/>
        </w:rPr>
        <w:t xml:space="preserve"> </w:t>
      </w:r>
      <w:r w:rsidR="00FF67DE" w:rsidRPr="00C95291">
        <w:rPr>
          <w:i/>
        </w:rPr>
        <w:t>Reference 29 does not describe a detailed culture protocol of HFF-1. Is there another, more suitable reference available?</w:t>
      </w:r>
    </w:p>
    <w:p w14:paraId="5A2DB246" w14:textId="2A0551E6" w:rsidR="007D0FDD" w:rsidRPr="00C95291" w:rsidRDefault="007D0FDD" w:rsidP="002F7901">
      <w:pPr>
        <w:pStyle w:val="NormalWeb"/>
        <w:spacing w:before="0" w:beforeAutospacing="0" w:after="0" w:afterAutospacing="0" w:line="360" w:lineRule="auto"/>
        <w:ind w:left="709"/>
        <w:jc w:val="both"/>
        <w:rPr>
          <w:rStyle w:val="Strong"/>
          <w:b w:val="0"/>
        </w:rPr>
      </w:pPr>
      <w:r w:rsidRPr="00C95291">
        <w:rPr>
          <w:rStyle w:val="Strong"/>
        </w:rPr>
        <w:t>Response:</w:t>
      </w:r>
      <w:r w:rsidRPr="00C95291">
        <w:rPr>
          <w:rStyle w:val="Strong"/>
          <w:b w:val="0"/>
        </w:rPr>
        <w:t xml:space="preserve"> </w:t>
      </w:r>
      <w:r w:rsidR="009E54B1" w:rsidRPr="00C95291">
        <w:rPr>
          <w:rStyle w:val="Strong"/>
          <w:b w:val="0"/>
        </w:rPr>
        <w:t xml:space="preserve">We </w:t>
      </w:r>
      <w:r w:rsidR="00DC07C7" w:rsidRPr="00C95291">
        <w:rPr>
          <w:rStyle w:val="Strong"/>
          <w:b w:val="0"/>
        </w:rPr>
        <w:t xml:space="preserve">apologize for the insufficient reference given. </w:t>
      </w:r>
      <w:r w:rsidR="00E376EC" w:rsidRPr="00C95291">
        <w:rPr>
          <w:rStyle w:val="Strong"/>
          <w:b w:val="0"/>
        </w:rPr>
        <w:t>Cell supplier, ATCC</w:t>
      </w:r>
      <w:r w:rsidR="00BB6228" w:rsidRPr="00C95291">
        <w:rPr>
          <w:rStyle w:val="Strong"/>
          <w:b w:val="0"/>
        </w:rPr>
        <w:t xml:space="preserve"> (mentioned in the Table of Materials)</w:t>
      </w:r>
      <w:r w:rsidR="00E376EC" w:rsidRPr="00C95291">
        <w:rPr>
          <w:rStyle w:val="Strong"/>
          <w:b w:val="0"/>
        </w:rPr>
        <w:t xml:space="preserve">, sources the most detailed culture protocol, which was </w:t>
      </w:r>
      <w:r w:rsidR="00BB6228" w:rsidRPr="00C95291">
        <w:rPr>
          <w:rStyle w:val="Strong"/>
          <w:b w:val="0"/>
        </w:rPr>
        <w:t xml:space="preserve">validated with our </w:t>
      </w:r>
      <w:r w:rsidR="00892B2D" w:rsidRPr="00C95291">
        <w:rPr>
          <w:rStyle w:val="Strong"/>
          <w:b w:val="0"/>
        </w:rPr>
        <w:t xml:space="preserve">ECT preparation </w:t>
      </w:r>
      <w:r w:rsidR="00BB6228" w:rsidRPr="00C95291">
        <w:rPr>
          <w:rStyle w:val="Strong"/>
          <w:b w:val="0"/>
        </w:rPr>
        <w:t>protocol.</w:t>
      </w:r>
      <w:r w:rsidR="00E376EC" w:rsidRPr="00C95291">
        <w:rPr>
          <w:rStyle w:val="Strong"/>
          <w:b w:val="0"/>
        </w:rPr>
        <w:t xml:space="preserve"> Therefore, </w:t>
      </w:r>
      <w:r w:rsidR="00BB6228" w:rsidRPr="00C95291">
        <w:rPr>
          <w:rStyle w:val="Strong"/>
          <w:b w:val="0"/>
        </w:rPr>
        <w:t>we</w:t>
      </w:r>
      <w:r w:rsidR="00E376EC" w:rsidRPr="00C95291">
        <w:rPr>
          <w:rStyle w:val="Strong"/>
          <w:b w:val="0"/>
        </w:rPr>
        <w:t xml:space="preserve"> re-wrote </w:t>
      </w:r>
      <w:r w:rsidR="00BB6228" w:rsidRPr="00C95291">
        <w:rPr>
          <w:rStyle w:val="Strong"/>
          <w:b w:val="0"/>
        </w:rPr>
        <w:t>the passage</w:t>
      </w:r>
      <w:r w:rsidR="00892B2D" w:rsidRPr="00C95291">
        <w:rPr>
          <w:rStyle w:val="Strong"/>
          <w:b w:val="0"/>
        </w:rPr>
        <w:t xml:space="preserve"> as follows</w:t>
      </w:r>
      <w:r w:rsidR="00BB6228" w:rsidRPr="00C95291">
        <w:rPr>
          <w:rStyle w:val="Strong"/>
          <w:b w:val="0"/>
        </w:rPr>
        <w:t xml:space="preserve">: </w:t>
      </w:r>
      <w:r w:rsidR="00BB6228" w:rsidRPr="00C95291">
        <w:rPr>
          <w:rStyle w:val="Strong"/>
          <w:b w:val="0"/>
          <w:i/>
        </w:rPr>
        <w:t>“</w:t>
      </w:r>
      <w:r w:rsidR="00BB6228" w:rsidRPr="00C95291">
        <w:rPr>
          <w:bCs/>
          <w:i/>
          <w:lang w:val="en-GB"/>
        </w:rPr>
        <w:t>As an alternative cell source to the present protocol, HFF-1 can be used following the standard sub-culture protocol advised by the supplier.</w:t>
      </w:r>
      <w:r w:rsidR="00BB6228" w:rsidRPr="00C95291">
        <w:rPr>
          <w:rStyle w:val="Strong"/>
          <w:b w:val="0"/>
          <w:i/>
        </w:rPr>
        <w:t>”</w:t>
      </w:r>
      <w:r w:rsidR="00BB6228" w:rsidRPr="00C95291">
        <w:rPr>
          <w:rStyle w:val="Strong"/>
          <w:b w:val="0"/>
        </w:rPr>
        <w:t xml:space="preserve"> </w:t>
      </w:r>
      <w:r w:rsidR="00BD4C50" w:rsidRPr="00C95291">
        <w:rPr>
          <w:rStyle w:val="Strong"/>
          <w:b w:val="0"/>
        </w:rPr>
        <w:t xml:space="preserve">(lines </w:t>
      </w:r>
      <w:r w:rsidR="00614947" w:rsidRPr="00C95291">
        <w:rPr>
          <w:rStyle w:val="Strong"/>
          <w:b w:val="0"/>
        </w:rPr>
        <w:t>150</w:t>
      </w:r>
      <w:r w:rsidR="00BD4C50" w:rsidRPr="00C95291">
        <w:rPr>
          <w:rStyle w:val="Strong"/>
          <w:b w:val="0"/>
        </w:rPr>
        <w:t>-1</w:t>
      </w:r>
      <w:r w:rsidR="00614947" w:rsidRPr="00C95291">
        <w:rPr>
          <w:rStyle w:val="Strong"/>
          <w:b w:val="0"/>
        </w:rPr>
        <w:t>52</w:t>
      </w:r>
      <w:r w:rsidR="00BD4C50" w:rsidRPr="00C95291">
        <w:rPr>
          <w:rStyle w:val="Strong"/>
          <w:b w:val="0"/>
        </w:rPr>
        <w:t>)</w:t>
      </w:r>
      <w:r w:rsidR="009E54B1" w:rsidRPr="00C95291">
        <w:rPr>
          <w:rStyle w:val="Strong"/>
          <w:b w:val="0"/>
        </w:rPr>
        <w:t>.</w:t>
      </w:r>
    </w:p>
    <w:p w14:paraId="397BB724" w14:textId="77777777" w:rsidR="007D0FDD" w:rsidRPr="00C95291" w:rsidRDefault="007D0FDD" w:rsidP="002F7901">
      <w:pPr>
        <w:pStyle w:val="NormalWeb"/>
        <w:spacing w:before="0" w:beforeAutospacing="0" w:after="0" w:afterAutospacing="0" w:line="360" w:lineRule="auto"/>
        <w:ind w:left="709"/>
        <w:jc w:val="both"/>
        <w:rPr>
          <w:bCs/>
        </w:rPr>
      </w:pPr>
    </w:p>
    <w:p w14:paraId="60A0752E" w14:textId="200A5ECE" w:rsidR="00D97BAE" w:rsidRPr="00C95291" w:rsidRDefault="00133CAA" w:rsidP="002D53DD">
      <w:pPr>
        <w:pStyle w:val="NormalWeb"/>
        <w:numPr>
          <w:ilvl w:val="0"/>
          <w:numId w:val="1"/>
        </w:numPr>
        <w:spacing w:before="0" w:beforeAutospacing="0" w:after="0" w:afterAutospacing="0" w:line="360" w:lineRule="auto"/>
        <w:jc w:val="both"/>
        <w:rPr>
          <w:bCs/>
          <w:color w:val="000000" w:themeColor="text1"/>
        </w:rPr>
      </w:pPr>
      <w:r w:rsidRPr="00C95291">
        <w:rPr>
          <w:rStyle w:val="Strong"/>
          <w:color w:val="000000" w:themeColor="text1"/>
        </w:rPr>
        <w:t>Comment 14</w:t>
      </w:r>
      <w:r w:rsidR="001F56A7" w:rsidRPr="00C95291">
        <w:rPr>
          <w:rStyle w:val="Strong"/>
          <w:color w:val="000000" w:themeColor="text1"/>
        </w:rPr>
        <w:t>:</w:t>
      </w:r>
      <w:r w:rsidR="001F56A7" w:rsidRPr="00C95291">
        <w:rPr>
          <w:bCs/>
          <w:color w:val="000000" w:themeColor="text1"/>
        </w:rPr>
        <w:t xml:space="preserve"> </w:t>
      </w:r>
      <w:r w:rsidR="001F56A7" w:rsidRPr="00C95291">
        <w:rPr>
          <w:i/>
        </w:rPr>
        <w:t xml:space="preserve">Line 193 – </w:t>
      </w:r>
      <w:r w:rsidR="00FF67DE" w:rsidRPr="00C95291">
        <w:rPr>
          <w:i/>
        </w:rPr>
        <w:t>In the case that the cells do not detach at room temperature, they could be incubated at 37°C for few minutes alternatively (see Note below).</w:t>
      </w:r>
    </w:p>
    <w:p w14:paraId="54B68447" w14:textId="0F970D59" w:rsidR="00A203DA" w:rsidRPr="00C95291" w:rsidRDefault="007D0FDD" w:rsidP="00A203DA">
      <w:pPr>
        <w:pStyle w:val="NormalWeb"/>
        <w:spacing w:before="0" w:beforeAutospacing="0" w:after="0" w:afterAutospacing="0" w:line="360" w:lineRule="auto"/>
        <w:ind w:left="709"/>
        <w:jc w:val="both"/>
        <w:rPr>
          <w:rStyle w:val="Strong"/>
          <w:b w:val="0"/>
          <w:color w:val="000000" w:themeColor="text1"/>
        </w:rPr>
      </w:pPr>
      <w:r w:rsidRPr="00C95291">
        <w:rPr>
          <w:rStyle w:val="Strong"/>
          <w:color w:val="000000" w:themeColor="text1"/>
        </w:rPr>
        <w:t xml:space="preserve">Response: </w:t>
      </w:r>
      <w:r w:rsidR="002D53DD" w:rsidRPr="00C95291">
        <w:rPr>
          <w:rStyle w:val="Strong"/>
          <w:b w:val="0"/>
          <w:color w:val="000000" w:themeColor="text1"/>
        </w:rPr>
        <w:t xml:space="preserve">Thank you for pointing this out. We agree with this comment. Therefore, we have </w:t>
      </w:r>
      <w:r w:rsidR="00E937AE" w:rsidRPr="00C95291">
        <w:rPr>
          <w:rStyle w:val="Strong"/>
          <w:b w:val="0"/>
          <w:color w:val="000000" w:themeColor="text1"/>
        </w:rPr>
        <w:t xml:space="preserve">incorporated your suggestion. </w:t>
      </w:r>
      <w:r w:rsidR="00A203DA" w:rsidRPr="00C95291">
        <w:rPr>
          <w:rStyle w:val="Strong"/>
          <w:b w:val="0"/>
          <w:color w:val="000000" w:themeColor="text1"/>
        </w:rPr>
        <w:t>T</w:t>
      </w:r>
      <w:r w:rsidR="00544C84" w:rsidRPr="00C95291">
        <w:rPr>
          <w:rStyle w:val="Strong"/>
          <w:b w:val="0"/>
          <w:color w:val="000000" w:themeColor="text1"/>
        </w:rPr>
        <w:t xml:space="preserve">he text </w:t>
      </w:r>
      <w:r w:rsidR="00892B2D" w:rsidRPr="00C95291">
        <w:rPr>
          <w:rStyle w:val="Strong"/>
          <w:b w:val="0"/>
          <w:color w:val="000000" w:themeColor="text1"/>
        </w:rPr>
        <w:t xml:space="preserve">(lines </w:t>
      </w:r>
      <w:r w:rsidR="00614947" w:rsidRPr="00C95291">
        <w:rPr>
          <w:rStyle w:val="Strong"/>
          <w:b w:val="0"/>
          <w:color w:val="000000" w:themeColor="text1"/>
        </w:rPr>
        <w:t>205-211</w:t>
      </w:r>
      <w:r w:rsidR="00892B2D" w:rsidRPr="00C95291">
        <w:rPr>
          <w:rStyle w:val="Strong"/>
          <w:b w:val="0"/>
          <w:color w:val="000000" w:themeColor="text1"/>
        </w:rPr>
        <w:t xml:space="preserve">) </w:t>
      </w:r>
      <w:r w:rsidR="00544C84" w:rsidRPr="00C95291">
        <w:rPr>
          <w:rStyle w:val="Strong"/>
          <w:b w:val="0"/>
          <w:color w:val="000000" w:themeColor="text1"/>
        </w:rPr>
        <w:t>was changed to:</w:t>
      </w:r>
    </w:p>
    <w:p w14:paraId="39D1F533" w14:textId="77777777" w:rsidR="00A203DA" w:rsidRPr="00C95291" w:rsidRDefault="00544C84" w:rsidP="00A203DA">
      <w:pPr>
        <w:pStyle w:val="NormalWeb"/>
        <w:spacing w:before="0" w:beforeAutospacing="0" w:after="0" w:afterAutospacing="0" w:line="360" w:lineRule="auto"/>
        <w:ind w:left="709"/>
        <w:jc w:val="both"/>
        <w:rPr>
          <w:rStyle w:val="Strong"/>
          <w:b w:val="0"/>
          <w:i/>
          <w:color w:val="000000" w:themeColor="text1"/>
        </w:rPr>
      </w:pPr>
      <w:r w:rsidRPr="00C95291">
        <w:rPr>
          <w:rStyle w:val="Strong"/>
          <w:b w:val="0"/>
          <w:i/>
          <w:color w:val="000000" w:themeColor="text1"/>
        </w:rPr>
        <w:t>“</w:t>
      </w:r>
      <w:r w:rsidR="00A203DA" w:rsidRPr="00C95291">
        <w:rPr>
          <w:rStyle w:val="Strong"/>
          <w:b w:val="0"/>
          <w:i/>
          <w:color w:val="000000" w:themeColor="text1"/>
        </w:rPr>
        <w:t>2.4. Add 5 mL of cell dissociation reagent to the cells and incubate for 3 min at 20-25 °C, until the cells start visibly detaching.</w:t>
      </w:r>
    </w:p>
    <w:p w14:paraId="4344D48A" w14:textId="5B71FA42" w:rsidR="007D0FDD" w:rsidRPr="00C95291" w:rsidRDefault="00A203DA" w:rsidP="00A203DA">
      <w:pPr>
        <w:pStyle w:val="NormalWeb"/>
        <w:spacing w:before="0" w:beforeAutospacing="0" w:after="0" w:afterAutospacing="0" w:line="360" w:lineRule="auto"/>
        <w:ind w:left="709"/>
        <w:jc w:val="both"/>
        <w:rPr>
          <w:rStyle w:val="Strong"/>
          <w:b w:val="0"/>
          <w:i/>
          <w:color w:val="000000" w:themeColor="text1"/>
        </w:rPr>
      </w:pPr>
      <w:r w:rsidRPr="00C95291">
        <w:rPr>
          <w:rStyle w:val="Strong"/>
          <w:b w:val="0"/>
          <w:i/>
          <w:color w:val="000000" w:themeColor="text1"/>
        </w:rPr>
        <w:lastRenderedPageBreak/>
        <w:t>Note: Depending on CF source, this may take several minutes longer. Alternatively, if cells do not detach at room temperature, incubation can take place at 37 °C to improve enzymes’ activity. To ensure optimal cell viability, it is recommend monitoring cell detachment under the microscope.</w:t>
      </w:r>
      <w:r w:rsidR="00544C84" w:rsidRPr="00C95291">
        <w:rPr>
          <w:rStyle w:val="Strong"/>
          <w:b w:val="0"/>
          <w:i/>
          <w:color w:val="000000" w:themeColor="text1"/>
        </w:rPr>
        <w:t>”</w:t>
      </w:r>
    </w:p>
    <w:p w14:paraId="261D0B3C" w14:textId="77777777" w:rsidR="007D0FDD" w:rsidRPr="00C95291" w:rsidRDefault="007D0FDD" w:rsidP="002F7901">
      <w:pPr>
        <w:pStyle w:val="NormalWeb"/>
        <w:spacing w:before="0" w:beforeAutospacing="0" w:after="0" w:afterAutospacing="0" w:line="360" w:lineRule="auto"/>
        <w:ind w:left="709"/>
        <w:jc w:val="both"/>
        <w:rPr>
          <w:bCs/>
          <w:color w:val="000000" w:themeColor="text1"/>
        </w:rPr>
      </w:pPr>
    </w:p>
    <w:p w14:paraId="60404BC5" w14:textId="63F19D6C" w:rsidR="00D97BAE" w:rsidRPr="00C95291" w:rsidRDefault="00133CAA" w:rsidP="00FF67DE">
      <w:pPr>
        <w:pStyle w:val="NormalWeb"/>
        <w:numPr>
          <w:ilvl w:val="0"/>
          <w:numId w:val="1"/>
        </w:numPr>
        <w:spacing w:before="0" w:beforeAutospacing="0" w:after="0" w:afterAutospacing="0" w:line="360" w:lineRule="auto"/>
        <w:jc w:val="both"/>
        <w:rPr>
          <w:bCs/>
          <w:color w:val="000000" w:themeColor="text1"/>
        </w:rPr>
      </w:pPr>
      <w:r w:rsidRPr="00C95291">
        <w:rPr>
          <w:rStyle w:val="Strong"/>
          <w:color w:val="000000" w:themeColor="text1"/>
        </w:rPr>
        <w:t>Comment 15</w:t>
      </w:r>
      <w:r w:rsidR="00D97BAE" w:rsidRPr="00C95291">
        <w:rPr>
          <w:rStyle w:val="Strong"/>
          <w:color w:val="000000" w:themeColor="text1"/>
        </w:rPr>
        <w:t>:</w:t>
      </w:r>
      <w:r w:rsidR="00D97BAE" w:rsidRPr="00C95291">
        <w:rPr>
          <w:bCs/>
          <w:color w:val="000000" w:themeColor="text1"/>
        </w:rPr>
        <w:t xml:space="preserve"> </w:t>
      </w:r>
      <w:r w:rsidR="00D97BAE" w:rsidRPr="00C95291">
        <w:rPr>
          <w:i/>
        </w:rPr>
        <w:t xml:space="preserve">Line 204 and 212 – </w:t>
      </w:r>
      <w:r w:rsidR="00FF67DE" w:rsidRPr="00C95291">
        <w:rPr>
          <w:i/>
        </w:rPr>
        <w:t xml:space="preserve">"Centrifuge the cells at 300 </w:t>
      </w:r>
      <w:proofErr w:type="spellStart"/>
      <w:r w:rsidR="00FF67DE" w:rsidRPr="00C95291">
        <w:rPr>
          <w:i/>
        </w:rPr>
        <w:t>xg</w:t>
      </w:r>
      <w:proofErr w:type="spellEnd"/>
      <w:r w:rsidR="00FF67DE" w:rsidRPr="00C95291">
        <w:rPr>
          <w:i/>
        </w:rPr>
        <w:t xml:space="preserve"> for 4 min at 4°C." and "Re-suspend the cells in 4°C cold FGM…"</w:t>
      </w:r>
      <w:r w:rsidR="00D97BAE" w:rsidRPr="00C95291">
        <w:rPr>
          <w:bCs/>
          <w:i/>
          <w:color w:val="000000" w:themeColor="text1"/>
        </w:rPr>
        <w:t xml:space="preserve">. </w:t>
      </w:r>
      <w:r w:rsidR="00FF67DE" w:rsidRPr="00C95291">
        <w:rPr>
          <w:i/>
        </w:rPr>
        <w:t>Working at 4°C may negatively influence the cell metabolism and therefore proliferation. Furthermore, in line 187 the authors state to warm FGM to room temperature. This is contradictory. For normal passaging of the cells, it would be better to work at room temperature.</w:t>
      </w:r>
    </w:p>
    <w:p w14:paraId="3C40D4EB" w14:textId="4ACDE1A7" w:rsidR="007D0FDD" w:rsidRPr="00C95291" w:rsidRDefault="007D0FDD" w:rsidP="002F7901">
      <w:pPr>
        <w:pStyle w:val="NormalWeb"/>
        <w:spacing w:before="0" w:beforeAutospacing="0" w:after="0" w:afterAutospacing="0" w:line="360" w:lineRule="auto"/>
        <w:ind w:left="709"/>
        <w:jc w:val="both"/>
        <w:rPr>
          <w:rStyle w:val="Strong"/>
          <w:b w:val="0"/>
          <w:color w:val="000000" w:themeColor="text1"/>
        </w:rPr>
      </w:pPr>
      <w:r w:rsidRPr="00C95291">
        <w:rPr>
          <w:rStyle w:val="Strong"/>
          <w:color w:val="000000" w:themeColor="text1"/>
        </w:rPr>
        <w:t xml:space="preserve">Response: </w:t>
      </w:r>
      <w:r w:rsidR="00237398" w:rsidRPr="00C95291">
        <w:rPr>
          <w:rStyle w:val="Strong"/>
          <w:b w:val="0"/>
          <w:color w:val="000000" w:themeColor="text1"/>
        </w:rPr>
        <w:t xml:space="preserve">Thank you for raising such critical </w:t>
      </w:r>
      <w:r w:rsidR="00BE0199" w:rsidRPr="00C95291">
        <w:rPr>
          <w:rStyle w:val="Strong"/>
          <w:b w:val="0"/>
          <w:color w:val="000000" w:themeColor="text1"/>
        </w:rPr>
        <w:t>point for</w:t>
      </w:r>
      <w:r w:rsidR="00237398" w:rsidRPr="00C95291">
        <w:rPr>
          <w:rStyle w:val="Strong"/>
          <w:b w:val="0"/>
          <w:color w:val="000000" w:themeColor="text1"/>
        </w:rPr>
        <w:t xml:space="preserve"> the protocol. We understand and agree with your concern and therefore, revised all the centrifugation steps throughout the manuscript</w:t>
      </w:r>
      <w:r w:rsidR="00BE0199" w:rsidRPr="00C95291">
        <w:rPr>
          <w:rStyle w:val="Strong"/>
          <w:b w:val="0"/>
          <w:color w:val="000000" w:themeColor="text1"/>
        </w:rPr>
        <w:t xml:space="preserve"> and s</w:t>
      </w:r>
      <w:r w:rsidR="00237398" w:rsidRPr="00C95291">
        <w:rPr>
          <w:rStyle w:val="Strong"/>
          <w:b w:val="0"/>
          <w:color w:val="000000" w:themeColor="text1"/>
        </w:rPr>
        <w:t xml:space="preserve">teps </w:t>
      </w:r>
      <w:r w:rsidR="00C00D4F" w:rsidRPr="00C95291">
        <w:rPr>
          <w:rStyle w:val="Strong"/>
          <w:b w:val="0"/>
          <w:color w:val="000000" w:themeColor="text1"/>
        </w:rPr>
        <w:t xml:space="preserve">2.6., 2.7, </w:t>
      </w:r>
      <w:r w:rsidR="00237398" w:rsidRPr="00C95291">
        <w:rPr>
          <w:rStyle w:val="Strong"/>
          <w:b w:val="0"/>
          <w:color w:val="000000" w:themeColor="text1"/>
        </w:rPr>
        <w:t xml:space="preserve">2.10 and </w:t>
      </w:r>
      <w:r w:rsidR="00CA3BE6" w:rsidRPr="00C95291">
        <w:rPr>
          <w:rStyle w:val="Strong"/>
          <w:b w:val="0"/>
          <w:color w:val="000000" w:themeColor="text1"/>
        </w:rPr>
        <w:t xml:space="preserve">3.3 </w:t>
      </w:r>
      <w:r w:rsidR="00BE0199" w:rsidRPr="00C95291">
        <w:rPr>
          <w:rStyle w:val="Strong"/>
          <w:b w:val="0"/>
          <w:color w:val="000000" w:themeColor="text1"/>
        </w:rPr>
        <w:t xml:space="preserve">were edited accordingly. </w:t>
      </w:r>
      <w:r w:rsidR="00F35EBB" w:rsidRPr="00C95291">
        <w:rPr>
          <w:rStyle w:val="Strong"/>
          <w:b w:val="0"/>
          <w:color w:val="000000" w:themeColor="text1"/>
        </w:rPr>
        <w:t xml:space="preserve">Besides, a note was added to raise attention to the impact of temperature in the cell-collagen hydrogel mixture (lines </w:t>
      </w:r>
      <w:r w:rsidR="00614947" w:rsidRPr="00C95291">
        <w:rPr>
          <w:rStyle w:val="Strong"/>
          <w:b w:val="0"/>
          <w:color w:val="000000" w:themeColor="text1"/>
        </w:rPr>
        <w:t>290-22</w:t>
      </w:r>
      <w:r w:rsidR="00F35EBB" w:rsidRPr="00C95291">
        <w:rPr>
          <w:rStyle w:val="Strong"/>
          <w:b w:val="0"/>
          <w:color w:val="000000" w:themeColor="text1"/>
        </w:rPr>
        <w:t xml:space="preserve">2): </w:t>
      </w:r>
      <w:r w:rsidR="00F35EBB" w:rsidRPr="00C95291">
        <w:rPr>
          <w:rStyle w:val="Strong"/>
          <w:b w:val="0"/>
          <w:i/>
          <w:color w:val="000000" w:themeColor="text1"/>
        </w:rPr>
        <w:t>“</w:t>
      </w:r>
      <w:r w:rsidR="00614947" w:rsidRPr="00C95291">
        <w:rPr>
          <w:rStyle w:val="Strong"/>
          <w:b w:val="0"/>
          <w:i/>
          <w:color w:val="000000" w:themeColor="text1"/>
        </w:rPr>
        <w:t>CAUTION: All components for the cell-collagen hydrogel mixture and centrifuge tubes must be kept on ice prior use. This will help prevent collagen self-assembly from occurring before distributing the cell-collagen hydrogel mixture throughout the casting molds.</w:t>
      </w:r>
      <w:r w:rsidR="00F35EBB" w:rsidRPr="00C95291">
        <w:rPr>
          <w:rStyle w:val="Strong"/>
          <w:b w:val="0"/>
          <w:i/>
          <w:color w:val="000000" w:themeColor="text1"/>
        </w:rPr>
        <w:t>”</w:t>
      </w:r>
      <w:r w:rsidR="00F35EBB" w:rsidRPr="00C95291">
        <w:rPr>
          <w:rStyle w:val="Strong"/>
          <w:b w:val="0"/>
          <w:color w:val="000000" w:themeColor="text1"/>
        </w:rPr>
        <w:t xml:space="preserve"> We believe that the changes made to the protocol make it more coherent. </w:t>
      </w:r>
    </w:p>
    <w:p w14:paraId="429A8082" w14:textId="77777777" w:rsidR="007D0FDD" w:rsidRPr="00C95291" w:rsidRDefault="007D0FDD" w:rsidP="002F7901">
      <w:pPr>
        <w:pStyle w:val="NormalWeb"/>
        <w:spacing w:before="0" w:beforeAutospacing="0" w:after="0" w:afterAutospacing="0" w:line="360" w:lineRule="auto"/>
        <w:ind w:left="709"/>
        <w:jc w:val="both"/>
        <w:rPr>
          <w:bCs/>
          <w:color w:val="000000" w:themeColor="text1"/>
        </w:rPr>
      </w:pPr>
    </w:p>
    <w:p w14:paraId="33FB48F6" w14:textId="4204E3C3" w:rsidR="00FF67DE" w:rsidRPr="00C95291" w:rsidRDefault="00133CAA" w:rsidP="00FF67DE">
      <w:pPr>
        <w:pStyle w:val="NormalWeb"/>
        <w:numPr>
          <w:ilvl w:val="0"/>
          <w:numId w:val="1"/>
        </w:numPr>
        <w:spacing w:before="0" w:beforeAutospacing="0" w:after="0" w:afterAutospacing="0" w:line="360" w:lineRule="auto"/>
        <w:jc w:val="both"/>
        <w:rPr>
          <w:bCs/>
          <w:color w:val="000000" w:themeColor="text1"/>
        </w:rPr>
      </w:pPr>
      <w:r w:rsidRPr="00C95291">
        <w:rPr>
          <w:rStyle w:val="Strong"/>
          <w:color w:val="000000" w:themeColor="text1"/>
        </w:rPr>
        <w:t>Comment 16</w:t>
      </w:r>
      <w:r w:rsidR="00D97BAE" w:rsidRPr="00C95291">
        <w:rPr>
          <w:rStyle w:val="Strong"/>
          <w:color w:val="000000" w:themeColor="text1"/>
        </w:rPr>
        <w:t>:</w:t>
      </w:r>
      <w:r w:rsidR="00D97BAE" w:rsidRPr="00C95291">
        <w:rPr>
          <w:bCs/>
          <w:color w:val="000000" w:themeColor="text1"/>
        </w:rPr>
        <w:t xml:space="preserve"> </w:t>
      </w:r>
      <w:r w:rsidR="00FF67DE" w:rsidRPr="00C95291">
        <w:rPr>
          <w:i/>
        </w:rPr>
        <w:t>Within the protocol, there are two cell counting steps (2.5. and 2.9.) included. The necessity of the first cell counting step is not clear. For convenience, this step could be possibly removed.</w:t>
      </w:r>
    </w:p>
    <w:p w14:paraId="722B9070" w14:textId="09D2C7E5" w:rsidR="007D0FDD" w:rsidRPr="00C95291" w:rsidRDefault="007D0FDD" w:rsidP="002F7901">
      <w:pPr>
        <w:pStyle w:val="NormalWeb"/>
        <w:spacing w:before="0" w:beforeAutospacing="0" w:after="0" w:afterAutospacing="0" w:line="360" w:lineRule="auto"/>
        <w:ind w:left="709"/>
        <w:jc w:val="both"/>
        <w:rPr>
          <w:rStyle w:val="Strong"/>
          <w:b w:val="0"/>
          <w:color w:val="000000" w:themeColor="text1"/>
        </w:rPr>
      </w:pPr>
      <w:r w:rsidRPr="00C95291">
        <w:rPr>
          <w:rStyle w:val="Strong"/>
          <w:color w:val="000000" w:themeColor="text1"/>
        </w:rPr>
        <w:t xml:space="preserve">Response: </w:t>
      </w:r>
      <w:r w:rsidR="00DB3C17" w:rsidRPr="00C95291">
        <w:rPr>
          <w:rStyle w:val="Strong"/>
          <w:b w:val="0"/>
          <w:color w:val="000000" w:themeColor="text1"/>
        </w:rPr>
        <w:t xml:space="preserve">This point has already been addressed in </w:t>
      </w:r>
      <w:r w:rsidR="00DB3C17" w:rsidRPr="00C95291">
        <w:rPr>
          <w:rStyle w:val="Strong"/>
          <w:b w:val="0"/>
          <w:i/>
          <w:color w:val="000000" w:themeColor="text1"/>
        </w:rPr>
        <w:t>Comment 7</w:t>
      </w:r>
      <w:r w:rsidR="00DB3C17" w:rsidRPr="00C95291">
        <w:rPr>
          <w:rStyle w:val="Strong"/>
          <w:b w:val="0"/>
          <w:color w:val="000000" w:themeColor="text1"/>
        </w:rPr>
        <w:t xml:space="preserve">. </w:t>
      </w:r>
      <w:r w:rsidR="003215FC" w:rsidRPr="00C95291">
        <w:rPr>
          <w:rStyle w:val="Strong"/>
          <w:b w:val="0"/>
          <w:color w:val="000000" w:themeColor="text1"/>
        </w:rPr>
        <w:t>The necessity to count cells at this point in the protocol (step 2.5.) relates to the fact that it is necessary to prepare a cell suspension of defined concentration</w:t>
      </w:r>
      <w:r w:rsidR="00D33FA3" w:rsidRPr="00C95291">
        <w:rPr>
          <w:rStyle w:val="Strong"/>
          <w:b w:val="0"/>
          <w:color w:val="000000" w:themeColor="text1"/>
        </w:rPr>
        <w:t xml:space="preserve"> in step 2.7.</w:t>
      </w:r>
      <w:r w:rsidR="003215FC" w:rsidRPr="00C95291">
        <w:rPr>
          <w:rStyle w:val="Strong"/>
          <w:b w:val="0"/>
          <w:color w:val="000000" w:themeColor="text1"/>
        </w:rPr>
        <w:t xml:space="preserve">, as outlined in response to </w:t>
      </w:r>
      <w:r w:rsidR="00D33FA3" w:rsidRPr="00C95291">
        <w:rPr>
          <w:rStyle w:val="Strong"/>
          <w:b w:val="0"/>
          <w:i/>
          <w:color w:val="000000" w:themeColor="text1"/>
        </w:rPr>
        <w:t>C</w:t>
      </w:r>
      <w:r w:rsidR="003215FC" w:rsidRPr="00C95291">
        <w:rPr>
          <w:rStyle w:val="Strong"/>
          <w:b w:val="0"/>
          <w:i/>
          <w:color w:val="000000" w:themeColor="text1"/>
        </w:rPr>
        <w:t>omment 7</w:t>
      </w:r>
      <w:r w:rsidR="003215FC" w:rsidRPr="00C95291">
        <w:rPr>
          <w:rStyle w:val="Strong"/>
          <w:b w:val="0"/>
          <w:color w:val="000000" w:themeColor="text1"/>
        </w:rPr>
        <w:t>. We hope that the changes made will be sufficient to simultaneously clarify the issue raised here, without the need to remove step 2.5.</w:t>
      </w:r>
    </w:p>
    <w:p w14:paraId="1E34FF1C" w14:textId="77777777" w:rsidR="007D0FDD" w:rsidRPr="00C95291" w:rsidRDefault="007D0FDD" w:rsidP="002F7901">
      <w:pPr>
        <w:pStyle w:val="NormalWeb"/>
        <w:spacing w:before="0" w:beforeAutospacing="0" w:after="0" w:afterAutospacing="0" w:line="360" w:lineRule="auto"/>
        <w:ind w:left="709"/>
        <w:jc w:val="both"/>
        <w:rPr>
          <w:bCs/>
          <w:color w:val="000000" w:themeColor="text1"/>
        </w:rPr>
      </w:pPr>
    </w:p>
    <w:p w14:paraId="26DE2AC6" w14:textId="06AB2856" w:rsidR="00D97BAE" w:rsidRPr="00C95291" w:rsidRDefault="00133CAA" w:rsidP="00FF67DE">
      <w:pPr>
        <w:pStyle w:val="NormalWeb"/>
        <w:numPr>
          <w:ilvl w:val="0"/>
          <w:numId w:val="1"/>
        </w:numPr>
        <w:spacing w:before="0" w:beforeAutospacing="0" w:after="0" w:afterAutospacing="0" w:line="360" w:lineRule="auto"/>
        <w:jc w:val="both"/>
        <w:rPr>
          <w:bCs/>
          <w:color w:val="000000" w:themeColor="text1"/>
        </w:rPr>
      </w:pPr>
      <w:r w:rsidRPr="00C95291">
        <w:rPr>
          <w:rStyle w:val="Strong"/>
          <w:color w:val="000000" w:themeColor="text1"/>
        </w:rPr>
        <w:t>Comment 17</w:t>
      </w:r>
      <w:r w:rsidR="00D97BAE" w:rsidRPr="00C95291">
        <w:rPr>
          <w:rStyle w:val="Strong"/>
          <w:color w:val="000000" w:themeColor="text1"/>
        </w:rPr>
        <w:t>:</w:t>
      </w:r>
      <w:r w:rsidR="00D97BAE" w:rsidRPr="00C95291">
        <w:rPr>
          <w:bCs/>
          <w:color w:val="000000" w:themeColor="text1"/>
        </w:rPr>
        <w:t xml:space="preserve"> </w:t>
      </w:r>
      <w:r w:rsidR="00D97BAE" w:rsidRPr="00C95291">
        <w:rPr>
          <w:i/>
        </w:rPr>
        <w:t xml:space="preserve">Line 227 – </w:t>
      </w:r>
      <w:r w:rsidR="00FF67DE" w:rsidRPr="00C95291">
        <w:rPr>
          <w:i/>
        </w:rPr>
        <w:t>"…assess viability…".</w:t>
      </w:r>
      <w:r w:rsidR="00D97BAE" w:rsidRPr="00C95291">
        <w:rPr>
          <w:bCs/>
          <w:i/>
          <w:color w:val="000000" w:themeColor="text1"/>
        </w:rPr>
        <w:t xml:space="preserve"> </w:t>
      </w:r>
      <w:r w:rsidR="00FF67DE" w:rsidRPr="00C95291">
        <w:rPr>
          <w:i/>
        </w:rPr>
        <w:t>An alternative method should be described, like using the trypan blue staining e.g., because many laboratories do not have the opportunity to use an automated cell counter system.</w:t>
      </w:r>
    </w:p>
    <w:p w14:paraId="1C5A69FE" w14:textId="7840BD12" w:rsidR="007D0FDD" w:rsidRPr="00C95291" w:rsidRDefault="007D0FDD" w:rsidP="002F7901">
      <w:pPr>
        <w:pStyle w:val="NormalWeb"/>
        <w:spacing w:before="0" w:beforeAutospacing="0" w:after="0" w:afterAutospacing="0" w:line="360" w:lineRule="auto"/>
        <w:ind w:left="709"/>
        <w:jc w:val="both"/>
        <w:rPr>
          <w:rStyle w:val="Strong"/>
          <w:b w:val="0"/>
          <w:color w:val="000000" w:themeColor="text1"/>
        </w:rPr>
      </w:pPr>
      <w:r w:rsidRPr="00C95291">
        <w:rPr>
          <w:rStyle w:val="Strong"/>
          <w:color w:val="000000" w:themeColor="text1"/>
        </w:rPr>
        <w:t xml:space="preserve">Response: </w:t>
      </w:r>
      <w:r w:rsidR="00C56B84" w:rsidRPr="00C95291">
        <w:rPr>
          <w:rStyle w:val="Strong"/>
          <w:b w:val="0"/>
          <w:color w:val="000000" w:themeColor="text1"/>
        </w:rPr>
        <w:t xml:space="preserve">We appreciate the valuable </w:t>
      </w:r>
      <w:r w:rsidR="00414168" w:rsidRPr="00C95291">
        <w:rPr>
          <w:rStyle w:val="Strong"/>
          <w:b w:val="0"/>
          <w:color w:val="000000" w:themeColor="text1"/>
        </w:rPr>
        <w:t>suggestion, which</w:t>
      </w:r>
      <w:r w:rsidR="00C56B84" w:rsidRPr="00C95291">
        <w:rPr>
          <w:rStyle w:val="Strong"/>
          <w:b w:val="0"/>
          <w:color w:val="000000" w:themeColor="text1"/>
        </w:rPr>
        <w:t xml:space="preserve"> will </w:t>
      </w:r>
      <w:r w:rsidR="00402695" w:rsidRPr="00C95291">
        <w:rPr>
          <w:rStyle w:val="Strong"/>
          <w:b w:val="0"/>
          <w:color w:val="000000" w:themeColor="text1"/>
        </w:rPr>
        <w:t xml:space="preserve">make the protocol more accessible. </w:t>
      </w:r>
      <w:r w:rsidR="006824F6" w:rsidRPr="00C95291">
        <w:rPr>
          <w:rStyle w:val="Strong"/>
          <w:b w:val="0"/>
          <w:color w:val="000000" w:themeColor="text1"/>
        </w:rPr>
        <w:t>Therefore,</w:t>
      </w:r>
      <w:r w:rsidR="00402695" w:rsidRPr="00C95291">
        <w:rPr>
          <w:rStyle w:val="Strong"/>
          <w:b w:val="0"/>
          <w:color w:val="000000" w:themeColor="text1"/>
        </w:rPr>
        <w:t xml:space="preserve"> the following passage was added </w:t>
      </w:r>
      <w:r w:rsidR="00402695" w:rsidRPr="00C95291">
        <w:rPr>
          <w:rStyle w:val="Strong"/>
          <w:b w:val="0"/>
          <w:i/>
          <w:color w:val="000000" w:themeColor="text1"/>
        </w:rPr>
        <w:t>“</w:t>
      </w:r>
      <w:r w:rsidR="00D33FA3" w:rsidRPr="00C95291">
        <w:rPr>
          <w:rStyle w:val="Strong"/>
          <w:b w:val="0"/>
          <w:i/>
          <w:color w:val="000000" w:themeColor="text1"/>
        </w:rPr>
        <w:t xml:space="preserve">Alternatively, the trypan blue </w:t>
      </w:r>
      <w:r w:rsidR="00D33FA3" w:rsidRPr="00C95291">
        <w:rPr>
          <w:rStyle w:val="Strong"/>
          <w:b w:val="0"/>
          <w:i/>
          <w:color w:val="000000" w:themeColor="text1"/>
        </w:rPr>
        <w:lastRenderedPageBreak/>
        <w:t>(carcinogen, hazard category 2 - take precautionary measures) dye exclusion test can be used for the identification and direct enumeration of live (intact cell membranes that exclude the dye) and dead (compromised cell membranes which allow binding of the dye to intracellular proteins) cells in a cell suspension.</w:t>
      </w:r>
      <w:r w:rsidR="00402695" w:rsidRPr="00C95291">
        <w:rPr>
          <w:rStyle w:val="Strong"/>
          <w:b w:val="0"/>
          <w:i/>
          <w:color w:val="000000" w:themeColor="text1"/>
        </w:rPr>
        <w:t>”</w:t>
      </w:r>
      <w:r w:rsidR="00402695" w:rsidRPr="00C95291">
        <w:rPr>
          <w:rStyle w:val="Strong"/>
          <w:b w:val="0"/>
          <w:color w:val="000000" w:themeColor="text1"/>
        </w:rPr>
        <w:t xml:space="preserve"> (lines </w:t>
      </w:r>
      <w:r w:rsidR="00614947" w:rsidRPr="00C95291">
        <w:rPr>
          <w:rStyle w:val="Strong"/>
          <w:b w:val="0"/>
          <w:color w:val="000000" w:themeColor="text1"/>
        </w:rPr>
        <w:t>242-245</w:t>
      </w:r>
      <w:r w:rsidR="00402695" w:rsidRPr="00C95291">
        <w:rPr>
          <w:rStyle w:val="Strong"/>
          <w:b w:val="0"/>
          <w:color w:val="000000" w:themeColor="text1"/>
        </w:rPr>
        <w:t>).</w:t>
      </w:r>
    </w:p>
    <w:p w14:paraId="0C510C88" w14:textId="77777777" w:rsidR="007D0FDD" w:rsidRPr="00C95291" w:rsidRDefault="007D0FDD" w:rsidP="002F7901">
      <w:pPr>
        <w:pStyle w:val="NormalWeb"/>
        <w:spacing w:before="0" w:beforeAutospacing="0" w:after="0" w:afterAutospacing="0" w:line="360" w:lineRule="auto"/>
        <w:ind w:left="709"/>
        <w:jc w:val="both"/>
        <w:rPr>
          <w:bCs/>
          <w:color w:val="000000" w:themeColor="text1"/>
        </w:rPr>
      </w:pPr>
    </w:p>
    <w:p w14:paraId="18BA0E2E" w14:textId="2EE79E6F" w:rsidR="00D97BAE" w:rsidRPr="00C95291" w:rsidRDefault="00EA1BB3" w:rsidP="00FF67DE">
      <w:pPr>
        <w:pStyle w:val="NormalWeb"/>
        <w:numPr>
          <w:ilvl w:val="0"/>
          <w:numId w:val="1"/>
        </w:numPr>
        <w:spacing w:before="0" w:beforeAutospacing="0" w:after="0" w:afterAutospacing="0" w:line="360" w:lineRule="auto"/>
        <w:jc w:val="both"/>
        <w:rPr>
          <w:bCs/>
          <w:color w:val="000000" w:themeColor="text1"/>
        </w:rPr>
      </w:pPr>
      <w:r w:rsidRPr="00C95291">
        <w:rPr>
          <w:rStyle w:val="Strong"/>
          <w:color w:val="000000" w:themeColor="text1"/>
        </w:rPr>
        <w:t xml:space="preserve">Comment </w:t>
      </w:r>
      <w:r w:rsidR="00133CAA" w:rsidRPr="00C95291">
        <w:rPr>
          <w:rStyle w:val="Strong"/>
          <w:color w:val="000000" w:themeColor="text1"/>
        </w:rPr>
        <w:t>18</w:t>
      </w:r>
      <w:r w:rsidR="00D97BAE" w:rsidRPr="00C95291">
        <w:rPr>
          <w:rStyle w:val="Strong"/>
          <w:color w:val="000000" w:themeColor="text1"/>
        </w:rPr>
        <w:t>:</w:t>
      </w:r>
      <w:r w:rsidR="00D97BAE" w:rsidRPr="00C95291">
        <w:rPr>
          <w:bCs/>
          <w:color w:val="000000" w:themeColor="text1"/>
        </w:rPr>
        <w:t xml:space="preserve"> </w:t>
      </w:r>
      <w:r w:rsidR="00D97BAE" w:rsidRPr="00C95291">
        <w:rPr>
          <w:i/>
        </w:rPr>
        <w:t xml:space="preserve">Table 1 – </w:t>
      </w:r>
      <w:r w:rsidR="00FF67DE" w:rsidRPr="00C95291">
        <w:rPr>
          <w:i/>
        </w:rPr>
        <w:t>Cell mix in FGM: The cell concentration of 8.07x106 cells/ml cannot be related to the given final concentration of 0.75x106 cells/ECT and the volume of 92.9 µl.</w:t>
      </w:r>
    </w:p>
    <w:p w14:paraId="5F7DFA60" w14:textId="54C327CA" w:rsidR="007D0FDD" w:rsidRPr="00C95291" w:rsidRDefault="007D0FDD" w:rsidP="002F7901">
      <w:pPr>
        <w:pStyle w:val="NormalWeb"/>
        <w:spacing w:before="0" w:beforeAutospacing="0" w:after="0" w:afterAutospacing="0" w:line="360" w:lineRule="auto"/>
        <w:ind w:left="709"/>
        <w:jc w:val="both"/>
        <w:rPr>
          <w:rStyle w:val="Strong"/>
          <w:b w:val="0"/>
          <w:color w:val="000000" w:themeColor="text1"/>
        </w:rPr>
      </w:pPr>
      <w:r w:rsidRPr="00C95291">
        <w:rPr>
          <w:rStyle w:val="Strong"/>
          <w:color w:val="000000" w:themeColor="text1"/>
        </w:rPr>
        <w:t>Response:</w:t>
      </w:r>
      <w:r w:rsidRPr="00C95291">
        <w:rPr>
          <w:rStyle w:val="Strong"/>
          <w:b w:val="0"/>
          <w:color w:val="000000" w:themeColor="text1"/>
        </w:rPr>
        <w:t xml:space="preserve"> </w:t>
      </w:r>
      <w:r w:rsidR="005361E3" w:rsidRPr="00C95291">
        <w:rPr>
          <w:rStyle w:val="Strong"/>
          <w:b w:val="0"/>
          <w:color w:val="000000" w:themeColor="text1"/>
        </w:rPr>
        <w:t xml:space="preserve">Thank you for making such an important remark. There was an error in </w:t>
      </w:r>
      <w:r w:rsidR="002175E3" w:rsidRPr="00C95291">
        <w:rPr>
          <w:rStyle w:val="Strong"/>
          <w:b w:val="0"/>
          <w:color w:val="000000" w:themeColor="text1"/>
        </w:rPr>
        <w:t>the cell concentration of the cell mix in FGM. The value has been corrected to 8.88x10</w:t>
      </w:r>
      <w:r w:rsidR="002175E3" w:rsidRPr="00C95291">
        <w:rPr>
          <w:rStyle w:val="Strong"/>
          <w:b w:val="0"/>
          <w:color w:val="000000" w:themeColor="text1"/>
          <w:vertAlign w:val="superscript"/>
        </w:rPr>
        <w:t>6</w:t>
      </w:r>
      <w:r w:rsidR="00D33FA3" w:rsidRPr="00C95291">
        <w:rPr>
          <w:rStyle w:val="Strong"/>
          <w:b w:val="0"/>
          <w:color w:val="000000" w:themeColor="text1"/>
        </w:rPr>
        <w:t> </w:t>
      </w:r>
      <w:r w:rsidR="008C7218" w:rsidRPr="00C95291">
        <w:rPr>
          <w:rStyle w:val="Strong"/>
          <w:b w:val="0"/>
          <w:color w:val="000000" w:themeColor="text1"/>
        </w:rPr>
        <w:t xml:space="preserve">cells/mL </w:t>
      </w:r>
      <w:r w:rsidR="002175E3" w:rsidRPr="00C95291">
        <w:rPr>
          <w:rStyle w:val="Strong"/>
          <w:b w:val="0"/>
          <w:color w:val="000000" w:themeColor="text1"/>
        </w:rPr>
        <w:t xml:space="preserve">in both table and body of the protocol. Moreover, the table was </w:t>
      </w:r>
      <w:r w:rsidR="002E64E7" w:rsidRPr="00C95291">
        <w:rPr>
          <w:rStyle w:val="Strong"/>
          <w:b w:val="0"/>
          <w:color w:val="000000" w:themeColor="text1"/>
        </w:rPr>
        <w:t xml:space="preserve">edited and </w:t>
      </w:r>
      <w:r w:rsidR="002175E3" w:rsidRPr="00C95291">
        <w:rPr>
          <w:rStyle w:val="Strong"/>
          <w:b w:val="0"/>
          <w:color w:val="000000" w:themeColor="text1"/>
        </w:rPr>
        <w:t xml:space="preserve">re-formatted in a way that we believe it will </w:t>
      </w:r>
      <w:r w:rsidR="008C7218" w:rsidRPr="00C95291">
        <w:rPr>
          <w:rStyle w:val="Strong"/>
          <w:b w:val="0"/>
          <w:color w:val="000000" w:themeColor="text1"/>
        </w:rPr>
        <w:t xml:space="preserve">be </w:t>
      </w:r>
      <w:r w:rsidR="002175E3" w:rsidRPr="00C95291">
        <w:rPr>
          <w:rStyle w:val="Strong"/>
          <w:b w:val="0"/>
          <w:color w:val="000000" w:themeColor="text1"/>
        </w:rPr>
        <w:t xml:space="preserve">more self-explanatory for the </w:t>
      </w:r>
      <w:proofErr w:type="spellStart"/>
      <w:r w:rsidR="002175E3" w:rsidRPr="00C95291">
        <w:rPr>
          <w:rStyle w:val="Strong"/>
          <w:b w:val="0"/>
          <w:i/>
          <w:color w:val="000000" w:themeColor="text1"/>
        </w:rPr>
        <w:t>JoVE</w:t>
      </w:r>
      <w:proofErr w:type="spellEnd"/>
      <w:r w:rsidR="002175E3" w:rsidRPr="00C95291">
        <w:rPr>
          <w:rStyle w:val="Strong"/>
          <w:b w:val="0"/>
          <w:color w:val="000000" w:themeColor="text1"/>
        </w:rPr>
        <w:t xml:space="preserve"> readers.</w:t>
      </w:r>
    </w:p>
    <w:p w14:paraId="53A0EBAC" w14:textId="77777777" w:rsidR="007D0FDD" w:rsidRPr="00C95291" w:rsidRDefault="007D0FDD" w:rsidP="002F7901">
      <w:pPr>
        <w:pStyle w:val="NormalWeb"/>
        <w:spacing w:before="0" w:beforeAutospacing="0" w:after="0" w:afterAutospacing="0" w:line="360" w:lineRule="auto"/>
        <w:ind w:left="709"/>
        <w:jc w:val="both"/>
        <w:rPr>
          <w:bCs/>
          <w:color w:val="000000" w:themeColor="text1"/>
        </w:rPr>
      </w:pPr>
    </w:p>
    <w:p w14:paraId="0F8D4394" w14:textId="080055F9" w:rsidR="00D97BAE" w:rsidRPr="00C95291" w:rsidRDefault="00133CAA" w:rsidP="00FF67DE">
      <w:pPr>
        <w:pStyle w:val="NormalWeb"/>
        <w:numPr>
          <w:ilvl w:val="0"/>
          <w:numId w:val="1"/>
        </w:numPr>
        <w:spacing w:before="0" w:beforeAutospacing="0" w:after="0" w:afterAutospacing="0" w:line="360" w:lineRule="auto"/>
        <w:jc w:val="both"/>
        <w:rPr>
          <w:bCs/>
          <w:color w:val="000000" w:themeColor="text1"/>
        </w:rPr>
      </w:pPr>
      <w:r w:rsidRPr="00C95291">
        <w:rPr>
          <w:rStyle w:val="Strong"/>
          <w:color w:val="000000" w:themeColor="text1"/>
        </w:rPr>
        <w:t>Comment 19</w:t>
      </w:r>
      <w:r w:rsidR="00D97BAE" w:rsidRPr="00C95291">
        <w:rPr>
          <w:rStyle w:val="Strong"/>
          <w:color w:val="000000" w:themeColor="text1"/>
        </w:rPr>
        <w:t>:</w:t>
      </w:r>
      <w:r w:rsidR="00D97BAE" w:rsidRPr="00C95291">
        <w:rPr>
          <w:bCs/>
          <w:color w:val="000000" w:themeColor="text1"/>
        </w:rPr>
        <w:t xml:space="preserve"> </w:t>
      </w:r>
      <w:r w:rsidR="00FF67DE" w:rsidRPr="00C95291">
        <w:rPr>
          <w:i/>
        </w:rPr>
        <w:t>The indicated volumes going from 1x to 6x to 24x and 48x contain mistakes. I assume, this is caused by rounding errors using excel?</w:t>
      </w:r>
    </w:p>
    <w:p w14:paraId="0507FF43" w14:textId="5DDA4AD2" w:rsidR="007D0FDD" w:rsidRPr="00C95291" w:rsidRDefault="007D0FDD" w:rsidP="002F7901">
      <w:pPr>
        <w:pStyle w:val="NormalWeb"/>
        <w:spacing w:before="0" w:beforeAutospacing="0" w:after="0" w:afterAutospacing="0" w:line="360" w:lineRule="auto"/>
        <w:ind w:left="709"/>
        <w:jc w:val="both"/>
        <w:rPr>
          <w:rStyle w:val="Strong"/>
          <w:b w:val="0"/>
          <w:color w:val="000000" w:themeColor="text1"/>
        </w:rPr>
      </w:pPr>
      <w:r w:rsidRPr="00C95291">
        <w:rPr>
          <w:rStyle w:val="Strong"/>
          <w:color w:val="000000" w:themeColor="text1"/>
        </w:rPr>
        <w:t>Response:</w:t>
      </w:r>
      <w:r w:rsidRPr="00C95291">
        <w:rPr>
          <w:rStyle w:val="Strong"/>
          <w:b w:val="0"/>
          <w:color w:val="000000" w:themeColor="text1"/>
        </w:rPr>
        <w:t xml:space="preserve"> </w:t>
      </w:r>
      <w:r w:rsidR="002E64E7" w:rsidRPr="00C95291">
        <w:rPr>
          <w:rStyle w:val="Strong"/>
          <w:b w:val="0"/>
          <w:color w:val="000000" w:themeColor="text1"/>
        </w:rPr>
        <w:t xml:space="preserve">This question has been addressed with </w:t>
      </w:r>
      <w:r w:rsidR="00D33FA3" w:rsidRPr="00C95291">
        <w:rPr>
          <w:rStyle w:val="Strong"/>
          <w:b w:val="0"/>
          <w:color w:val="000000" w:themeColor="text1"/>
        </w:rPr>
        <w:t xml:space="preserve">the </w:t>
      </w:r>
      <w:r w:rsidR="002E64E7" w:rsidRPr="00C95291">
        <w:rPr>
          <w:rStyle w:val="Strong"/>
          <w:b w:val="0"/>
          <w:color w:val="000000" w:themeColor="text1"/>
        </w:rPr>
        <w:t>modifications made in response to the previous comment.</w:t>
      </w:r>
    </w:p>
    <w:p w14:paraId="7EFB2D5B" w14:textId="77777777" w:rsidR="007D0FDD" w:rsidRPr="00C95291" w:rsidRDefault="007D0FDD" w:rsidP="002F7901">
      <w:pPr>
        <w:pStyle w:val="NormalWeb"/>
        <w:spacing w:before="0" w:beforeAutospacing="0" w:after="0" w:afterAutospacing="0" w:line="360" w:lineRule="auto"/>
        <w:ind w:left="709"/>
        <w:jc w:val="both"/>
        <w:rPr>
          <w:bCs/>
          <w:color w:val="000000" w:themeColor="text1"/>
        </w:rPr>
      </w:pPr>
    </w:p>
    <w:p w14:paraId="11B2D0B7" w14:textId="597E45C1" w:rsidR="00D97BAE" w:rsidRPr="00C95291" w:rsidRDefault="00133CAA" w:rsidP="00FF67DE">
      <w:pPr>
        <w:pStyle w:val="NormalWeb"/>
        <w:numPr>
          <w:ilvl w:val="0"/>
          <w:numId w:val="1"/>
        </w:numPr>
        <w:spacing w:before="0" w:beforeAutospacing="0" w:after="0" w:afterAutospacing="0" w:line="360" w:lineRule="auto"/>
        <w:jc w:val="both"/>
        <w:rPr>
          <w:bCs/>
          <w:color w:val="000000" w:themeColor="text1"/>
        </w:rPr>
      </w:pPr>
      <w:r w:rsidRPr="00C95291">
        <w:rPr>
          <w:rStyle w:val="Strong"/>
          <w:color w:val="000000" w:themeColor="text1"/>
        </w:rPr>
        <w:t>Comment 20</w:t>
      </w:r>
      <w:r w:rsidR="00D97BAE" w:rsidRPr="00C95291">
        <w:rPr>
          <w:rStyle w:val="Strong"/>
          <w:color w:val="000000" w:themeColor="text1"/>
        </w:rPr>
        <w:t>:</w:t>
      </w:r>
      <w:r w:rsidR="00D97BAE" w:rsidRPr="00C95291">
        <w:rPr>
          <w:bCs/>
          <w:color w:val="000000" w:themeColor="text1"/>
        </w:rPr>
        <w:t xml:space="preserve"> </w:t>
      </w:r>
      <w:r w:rsidR="00D97BAE" w:rsidRPr="00C95291">
        <w:rPr>
          <w:i/>
        </w:rPr>
        <w:t xml:space="preserve">Line 345 – </w:t>
      </w:r>
      <w:r w:rsidR="00FF67DE" w:rsidRPr="00C95291">
        <w:rPr>
          <w:i/>
        </w:rPr>
        <w:t>"…recording device with an integrated camera…"</w:t>
      </w:r>
      <w:r w:rsidR="00D97BAE" w:rsidRPr="00C95291">
        <w:rPr>
          <w:bCs/>
          <w:i/>
          <w:color w:val="000000" w:themeColor="text1"/>
        </w:rPr>
        <w:t xml:space="preserve">. </w:t>
      </w:r>
      <w:r w:rsidR="00FF67DE" w:rsidRPr="00C95291">
        <w:rPr>
          <w:i/>
        </w:rPr>
        <w:t>Could the authors please specify the features of this camera necessary for the imaging.</w:t>
      </w:r>
    </w:p>
    <w:p w14:paraId="6E577FF9" w14:textId="6ADDB2B4" w:rsidR="007D0FDD" w:rsidRPr="00C95291" w:rsidRDefault="007D0FDD" w:rsidP="002F7901">
      <w:pPr>
        <w:pStyle w:val="NormalWeb"/>
        <w:spacing w:before="0" w:beforeAutospacing="0" w:after="0" w:afterAutospacing="0" w:line="360" w:lineRule="auto"/>
        <w:ind w:left="709"/>
        <w:jc w:val="both"/>
        <w:rPr>
          <w:rStyle w:val="Strong"/>
          <w:b w:val="0"/>
          <w:color w:val="000000" w:themeColor="text1"/>
        </w:rPr>
      </w:pPr>
      <w:r w:rsidRPr="00C95291">
        <w:rPr>
          <w:rStyle w:val="Strong"/>
          <w:color w:val="000000" w:themeColor="text1"/>
        </w:rPr>
        <w:t>Response:</w:t>
      </w:r>
      <w:r w:rsidRPr="00C95291">
        <w:rPr>
          <w:rStyle w:val="Strong"/>
          <w:b w:val="0"/>
          <w:color w:val="000000" w:themeColor="text1"/>
        </w:rPr>
        <w:t xml:space="preserve"> </w:t>
      </w:r>
      <w:r w:rsidR="00572FFF" w:rsidRPr="00C95291">
        <w:rPr>
          <w:rStyle w:val="Strong"/>
          <w:b w:val="0"/>
          <w:color w:val="000000" w:themeColor="text1"/>
        </w:rPr>
        <w:t xml:space="preserve">We followed the advice and edited the step </w:t>
      </w:r>
      <w:r w:rsidR="00797565" w:rsidRPr="00C95291">
        <w:rPr>
          <w:rStyle w:val="Strong"/>
          <w:b w:val="0"/>
          <w:color w:val="000000" w:themeColor="text1"/>
        </w:rPr>
        <w:t>5</w:t>
      </w:r>
      <w:r w:rsidR="00572FFF" w:rsidRPr="00C95291">
        <w:rPr>
          <w:rStyle w:val="Strong"/>
          <w:b w:val="0"/>
          <w:color w:val="000000" w:themeColor="text1"/>
        </w:rPr>
        <w:t xml:space="preserve">.1., where can be read </w:t>
      </w:r>
      <w:r w:rsidR="00572FFF" w:rsidRPr="00C95291">
        <w:rPr>
          <w:rStyle w:val="Strong"/>
          <w:b w:val="0"/>
          <w:i/>
          <w:color w:val="000000" w:themeColor="text1"/>
        </w:rPr>
        <w:t>“</w:t>
      </w:r>
      <w:r w:rsidR="00614947" w:rsidRPr="00C95291">
        <w:rPr>
          <w:rStyle w:val="Strong"/>
          <w:b w:val="0"/>
          <w:i/>
          <w:color w:val="000000" w:themeColor="text1"/>
        </w:rPr>
        <w:t>5.1. Image the 48-well casting plate under a recording device with an integrated area scan camera placed at a fixed distance, equipped with a high resolution (≥ 5 mega pixel) monochrome image sensor. A near-UV (~390 nm) light source maximizes contrast facilitating automated detection of the poles’ tips as they contain a fluorescent dye (Figure 6</w:t>
      </w:r>
      <w:proofErr w:type="gramStart"/>
      <w:r w:rsidR="00614947" w:rsidRPr="00C95291">
        <w:rPr>
          <w:rStyle w:val="Strong"/>
          <w:b w:val="0"/>
          <w:i/>
          <w:color w:val="000000" w:themeColor="text1"/>
        </w:rPr>
        <w:t>A,C</w:t>
      </w:r>
      <w:proofErr w:type="gramEnd"/>
      <w:r w:rsidR="00614947" w:rsidRPr="00C95291">
        <w:rPr>
          <w:rStyle w:val="Strong"/>
          <w:b w:val="0"/>
          <w:i/>
          <w:color w:val="000000" w:themeColor="text1"/>
        </w:rPr>
        <w:t xml:space="preserve">). If available, </w:t>
      </w:r>
      <w:proofErr w:type="spellStart"/>
      <w:r w:rsidR="00614947" w:rsidRPr="00C95291">
        <w:rPr>
          <w:rStyle w:val="Strong"/>
          <w:b w:val="0"/>
          <w:i/>
          <w:color w:val="000000" w:themeColor="text1"/>
        </w:rPr>
        <w:t>telecentric</w:t>
      </w:r>
      <w:proofErr w:type="spellEnd"/>
      <w:r w:rsidR="00614947" w:rsidRPr="00C95291">
        <w:rPr>
          <w:rStyle w:val="Strong"/>
          <w:b w:val="0"/>
          <w:i/>
          <w:color w:val="000000" w:themeColor="text1"/>
        </w:rPr>
        <w:t xml:space="preserve"> lenses are recommended for imaging as they minimize image distortions.</w:t>
      </w:r>
      <w:r w:rsidR="00572FFF" w:rsidRPr="00C95291">
        <w:rPr>
          <w:rStyle w:val="Strong"/>
          <w:b w:val="0"/>
          <w:i/>
          <w:color w:val="000000" w:themeColor="text1"/>
        </w:rPr>
        <w:t>”</w:t>
      </w:r>
      <w:r w:rsidR="00572FFF" w:rsidRPr="00C95291">
        <w:rPr>
          <w:rStyle w:val="Strong"/>
          <w:b w:val="0"/>
          <w:color w:val="000000" w:themeColor="text1"/>
        </w:rPr>
        <w:t xml:space="preserve"> </w:t>
      </w:r>
      <w:r w:rsidR="00D33FA3" w:rsidRPr="00C95291">
        <w:rPr>
          <w:rStyle w:val="Strong"/>
          <w:b w:val="0"/>
          <w:color w:val="000000" w:themeColor="text1"/>
        </w:rPr>
        <w:t xml:space="preserve">(lines </w:t>
      </w:r>
      <w:r w:rsidR="00614947" w:rsidRPr="00C95291">
        <w:rPr>
          <w:rStyle w:val="Strong"/>
          <w:b w:val="0"/>
          <w:color w:val="000000" w:themeColor="text1"/>
        </w:rPr>
        <w:t>401-405</w:t>
      </w:r>
      <w:r w:rsidR="00D33FA3" w:rsidRPr="00C95291">
        <w:rPr>
          <w:rStyle w:val="Strong"/>
          <w:b w:val="0"/>
          <w:color w:val="000000" w:themeColor="text1"/>
        </w:rPr>
        <w:t>)</w:t>
      </w:r>
      <w:r w:rsidR="009B1481" w:rsidRPr="00C95291">
        <w:rPr>
          <w:rStyle w:val="Strong"/>
          <w:b w:val="0"/>
          <w:color w:val="000000" w:themeColor="text1"/>
        </w:rPr>
        <w:t>.</w:t>
      </w:r>
      <w:r w:rsidR="00D33FA3" w:rsidRPr="00C95291">
        <w:rPr>
          <w:rStyle w:val="Strong"/>
          <w:b w:val="0"/>
          <w:color w:val="000000" w:themeColor="text1"/>
        </w:rPr>
        <w:t xml:space="preserve"> </w:t>
      </w:r>
      <w:r w:rsidR="00572FFF" w:rsidRPr="00C95291">
        <w:rPr>
          <w:rStyle w:val="Strong"/>
          <w:b w:val="0"/>
          <w:color w:val="000000" w:themeColor="text1"/>
        </w:rPr>
        <w:t>Moreover, the specific device components were added to the Table of Materials.</w:t>
      </w:r>
    </w:p>
    <w:p w14:paraId="2DD572E9" w14:textId="77777777" w:rsidR="007D0FDD" w:rsidRPr="00C95291" w:rsidRDefault="007D0FDD" w:rsidP="00EA1BB3">
      <w:pPr>
        <w:pStyle w:val="NormalWeb"/>
        <w:spacing w:before="0" w:beforeAutospacing="0" w:after="0" w:afterAutospacing="0" w:line="360" w:lineRule="auto"/>
        <w:jc w:val="both"/>
        <w:rPr>
          <w:bCs/>
          <w:color w:val="000000" w:themeColor="text1"/>
        </w:rPr>
      </w:pPr>
    </w:p>
    <w:p w14:paraId="12E9F75F" w14:textId="28827458" w:rsidR="002F7901" w:rsidRPr="00C95291" w:rsidRDefault="00133CAA" w:rsidP="002F7901">
      <w:pPr>
        <w:pStyle w:val="NormalWeb"/>
        <w:numPr>
          <w:ilvl w:val="0"/>
          <w:numId w:val="1"/>
        </w:numPr>
        <w:spacing w:before="0" w:beforeAutospacing="0" w:after="0" w:afterAutospacing="0" w:line="360" w:lineRule="auto"/>
        <w:jc w:val="both"/>
        <w:rPr>
          <w:bCs/>
          <w:color w:val="000000" w:themeColor="text1"/>
        </w:rPr>
      </w:pPr>
      <w:r w:rsidRPr="00C95291">
        <w:rPr>
          <w:rStyle w:val="Strong"/>
          <w:color w:val="000000" w:themeColor="text1"/>
        </w:rPr>
        <w:t>Comment 21</w:t>
      </w:r>
      <w:r w:rsidR="002F7901" w:rsidRPr="00C95291">
        <w:rPr>
          <w:rStyle w:val="Strong"/>
          <w:color w:val="000000" w:themeColor="text1"/>
        </w:rPr>
        <w:t>:</w:t>
      </w:r>
      <w:r w:rsidR="002F7901" w:rsidRPr="00C95291">
        <w:rPr>
          <w:bCs/>
          <w:color w:val="000000" w:themeColor="text1"/>
        </w:rPr>
        <w:t xml:space="preserve"> </w:t>
      </w:r>
      <w:r w:rsidR="002F7901" w:rsidRPr="00C95291">
        <w:rPr>
          <w:i/>
          <w:color w:val="000000" w:themeColor="text1"/>
        </w:rPr>
        <w:t xml:space="preserve">Line 456 – The given unit is not correct. </w:t>
      </w:r>
      <w:proofErr w:type="spellStart"/>
      <w:r w:rsidR="002F7901" w:rsidRPr="00C95291">
        <w:rPr>
          <w:i/>
          <w:color w:val="000000" w:themeColor="text1"/>
        </w:rPr>
        <w:t>kPa</w:t>
      </w:r>
      <w:proofErr w:type="spellEnd"/>
      <w:r w:rsidR="002F7901" w:rsidRPr="00C95291">
        <w:rPr>
          <w:i/>
          <w:color w:val="000000" w:themeColor="text1"/>
        </w:rPr>
        <w:t xml:space="preserve"> = </w:t>
      </w:r>
      <w:proofErr w:type="spellStart"/>
      <w:r w:rsidR="002F7901" w:rsidRPr="00C95291">
        <w:rPr>
          <w:i/>
          <w:color w:val="000000" w:themeColor="text1"/>
        </w:rPr>
        <w:t>mN</w:t>
      </w:r>
      <w:proofErr w:type="spellEnd"/>
      <w:r w:rsidR="002F7901" w:rsidRPr="00C95291">
        <w:rPr>
          <w:i/>
          <w:color w:val="000000" w:themeColor="text1"/>
        </w:rPr>
        <w:t xml:space="preserve"> x mm2</w:t>
      </w:r>
      <w:r w:rsidR="002F7901" w:rsidRPr="00C95291">
        <w:rPr>
          <w:bCs/>
          <w:i/>
          <w:color w:val="000000" w:themeColor="text1"/>
        </w:rPr>
        <w:t>.</w:t>
      </w:r>
    </w:p>
    <w:p w14:paraId="0FB57FAA" w14:textId="77777777" w:rsidR="00D97BAE" w:rsidRPr="00C95291" w:rsidRDefault="00D97BAE" w:rsidP="00FF67DE">
      <w:pPr>
        <w:pStyle w:val="NormalWeb"/>
        <w:numPr>
          <w:ilvl w:val="0"/>
          <w:numId w:val="1"/>
        </w:numPr>
        <w:spacing w:before="0" w:beforeAutospacing="0" w:after="0" w:afterAutospacing="0" w:line="360" w:lineRule="auto"/>
        <w:jc w:val="both"/>
        <w:rPr>
          <w:bCs/>
          <w:color w:val="000000" w:themeColor="text1"/>
        </w:rPr>
      </w:pPr>
      <w:r w:rsidRPr="00C95291">
        <w:rPr>
          <w:rStyle w:val="Strong"/>
          <w:color w:val="000000" w:themeColor="text1"/>
        </w:rPr>
        <w:t>Comment 22:</w:t>
      </w:r>
      <w:r w:rsidRPr="00C95291">
        <w:rPr>
          <w:bCs/>
          <w:color w:val="000000" w:themeColor="text1"/>
        </w:rPr>
        <w:t xml:space="preserve"> </w:t>
      </w:r>
      <w:r w:rsidR="00897ADD" w:rsidRPr="00C95291">
        <w:rPr>
          <w:i/>
          <w:color w:val="000000" w:themeColor="text1"/>
        </w:rPr>
        <w:t>L</w:t>
      </w:r>
      <w:r w:rsidRPr="00C95291">
        <w:rPr>
          <w:i/>
          <w:color w:val="000000" w:themeColor="text1"/>
        </w:rPr>
        <w:t xml:space="preserve">ine 465 – </w:t>
      </w:r>
      <w:r w:rsidR="00FF67DE" w:rsidRPr="00C95291">
        <w:rPr>
          <w:i/>
          <w:color w:val="000000" w:themeColor="text1"/>
        </w:rPr>
        <w:t>Correctio</w:t>
      </w:r>
      <w:r w:rsidR="00897ADD" w:rsidRPr="00C95291">
        <w:rPr>
          <w:i/>
          <w:color w:val="000000" w:themeColor="text1"/>
        </w:rPr>
        <w:t>n: σ is stress and ε is strain.</w:t>
      </w:r>
      <w:r w:rsidRPr="00C95291">
        <w:rPr>
          <w:bCs/>
          <w:i/>
          <w:color w:val="000000" w:themeColor="text1"/>
        </w:rPr>
        <w:t xml:space="preserve"> </w:t>
      </w:r>
      <w:r w:rsidR="00FF67DE" w:rsidRPr="00C95291">
        <w:rPr>
          <w:i/>
          <w:color w:val="000000" w:themeColor="text1"/>
        </w:rPr>
        <w:t xml:space="preserve">Strain is actually not </w:t>
      </w:r>
      <w:proofErr w:type="spellStart"/>
      <w:r w:rsidR="00FF67DE" w:rsidRPr="00C95291">
        <w:rPr>
          <w:i/>
          <w:color w:val="000000" w:themeColor="text1"/>
        </w:rPr>
        <w:t>unitless</w:t>
      </w:r>
      <w:proofErr w:type="spellEnd"/>
      <w:r w:rsidR="00FF67DE" w:rsidRPr="00C95291">
        <w:rPr>
          <w:i/>
          <w:color w:val="000000" w:themeColor="text1"/>
        </w:rPr>
        <w:t>. In the manu</w:t>
      </w:r>
      <w:r w:rsidR="00897ADD" w:rsidRPr="00C95291">
        <w:rPr>
          <w:i/>
          <w:color w:val="000000" w:themeColor="text1"/>
        </w:rPr>
        <w:t>script it would be mm/mm or %.</w:t>
      </w:r>
    </w:p>
    <w:p w14:paraId="00B49838" w14:textId="77777777" w:rsidR="00D97BAE" w:rsidRPr="00C95291" w:rsidRDefault="00D97BAE" w:rsidP="00FF67DE">
      <w:pPr>
        <w:pStyle w:val="NormalWeb"/>
        <w:numPr>
          <w:ilvl w:val="0"/>
          <w:numId w:val="1"/>
        </w:numPr>
        <w:spacing w:before="0" w:beforeAutospacing="0" w:after="0" w:afterAutospacing="0" w:line="360" w:lineRule="auto"/>
        <w:jc w:val="both"/>
        <w:rPr>
          <w:bCs/>
          <w:color w:val="000000" w:themeColor="text1"/>
        </w:rPr>
      </w:pPr>
      <w:r w:rsidRPr="00C95291">
        <w:rPr>
          <w:rStyle w:val="Strong"/>
          <w:color w:val="000000" w:themeColor="text1"/>
        </w:rPr>
        <w:t>Comment 23:</w:t>
      </w:r>
      <w:r w:rsidRPr="00C95291">
        <w:rPr>
          <w:bCs/>
          <w:color w:val="000000" w:themeColor="text1"/>
        </w:rPr>
        <w:t xml:space="preserve"> </w:t>
      </w:r>
      <w:r w:rsidRPr="00C95291">
        <w:rPr>
          <w:i/>
          <w:color w:val="000000" w:themeColor="text1"/>
        </w:rPr>
        <w:t xml:space="preserve">Line 466 – </w:t>
      </w:r>
      <w:r w:rsidR="00FF67DE" w:rsidRPr="00C95291">
        <w:rPr>
          <w:i/>
          <w:color w:val="000000" w:themeColor="text1"/>
        </w:rPr>
        <w:t>The translation of the units is</w:t>
      </w:r>
      <w:r w:rsidR="00897ADD" w:rsidRPr="00C95291">
        <w:rPr>
          <w:i/>
          <w:color w:val="000000" w:themeColor="text1"/>
        </w:rPr>
        <w:t xml:space="preserve"> not correct (see also above).</w:t>
      </w:r>
    </w:p>
    <w:p w14:paraId="5887E7D1" w14:textId="77777777" w:rsidR="00D97BAE" w:rsidRPr="00C95291" w:rsidRDefault="00D97BAE" w:rsidP="00FF67DE">
      <w:pPr>
        <w:pStyle w:val="NormalWeb"/>
        <w:numPr>
          <w:ilvl w:val="0"/>
          <w:numId w:val="1"/>
        </w:numPr>
        <w:spacing w:before="0" w:beforeAutospacing="0" w:after="0" w:afterAutospacing="0" w:line="360" w:lineRule="auto"/>
        <w:jc w:val="both"/>
        <w:rPr>
          <w:bCs/>
          <w:color w:val="000000" w:themeColor="text1"/>
        </w:rPr>
      </w:pPr>
      <w:r w:rsidRPr="00C95291">
        <w:rPr>
          <w:rStyle w:val="Strong"/>
          <w:color w:val="000000" w:themeColor="text1"/>
        </w:rPr>
        <w:lastRenderedPageBreak/>
        <w:t>Comment 24:</w:t>
      </w:r>
      <w:r w:rsidRPr="00C95291">
        <w:rPr>
          <w:bCs/>
          <w:color w:val="000000" w:themeColor="text1"/>
        </w:rPr>
        <w:t xml:space="preserve"> </w:t>
      </w:r>
      <w:r w:rsidRPr="00C95291">
        <w:rPr>
          <w:i/>
          <w:color w:val="000000" w:themeColor="text1"/>
        </w:rPr>
        <w:t xml:space="preserve">Line 549 and 551 – </w:t>
      </w:r>
      <w:r w:rsidR="00FF67DE" w:rsidRPr="00C95291">
        <w:rPr>
          <w:i/>
          <w:color w:val="000000" w:themeColor="text1"/>
        </w:rPr>
        <w:t>The SI unit of the energy corresponding to resilience and toug</w:t>
      </w:r>
      <w:r w:rsidR="00897ADD" w:rsidRPr="00C95291">
        <w:rPr>
          <w:i/>
          <w:color w:val="000000" w:themeColor="text1"/>
        </w:rPr>
        <w:t>hness, respectively, is kJ/m³.</w:t>
      </w:r>
    </w:p>
    <w:p w14:paraId="444A0564" w14:textId="63A48194" w:rsidR="007D0FDD" w:rsidRPr="00C95291" w:rsidRDefault="007D0FDD" w:rsidP="002F7901">
      <w:pPr>
        <w:pStyle w:val="NormalWeb"/>
        <w:spacing w:before="0" w:beforeAutospacing="0" w:after="0" w:afterAutospacing="0" w:line="360" w:lineRule="auto"/>
        <w:ind w:left="709"/>
        <w:jc w:val="both"/>
        <w:rPr>
          <w:rStyle w:val="Strong"/>
          <w:b w:val="0"/>
          <w:color w:val="000000" w:themeColor="text1"/>
        </w:rPr>
      </w:pPr>
      <w:r w:rsidRPr="00C95291">
        <w:rPr>
          <w:rStyle w:val="Strong"/>
          <w:color w:val="000000" w:themeColor="text1"/>
        </w:rPr>
        <w:t xml:space="preserve">Response: </w:t>
      </w:r>
      <w:r w:rsidR="00F8503E" w:rsidRPr="00C95291">
        <w:rPr>
          <w:rStyle w:val="Strong"/>
          <w:b w:val="0"/>
          <w:color w:val="000000" w:themeColor="text1"/>
        </w:rPr>
        <w:t xml:space="preserve">We appreciate the all the remarks regarding SI unites and units conversion. We have revised the complete section </w:t>
      </w:r>
      <w:r w:rsidR="009B1481" w:rsidRPr="00C95291">
        <w:rPr>
          <w:rStyle w:val="Strong"/>
          <w:b w:val="0"/>
          <w:color w:val="000000" w:themeColor="text1"/>
        </w:rPr>
        <w:t xml:space="preserve">(lines </w:t>
      </w:r>
      <w:r w:rsidR="008D4734" w:rsidRPr="00C95291">
        <w:rPr>
          <w:rStyle w:val="Strong"/>
          <w:b w:val="0"/>
          <w:color w:val="000000" w:themeColor="text1"/>
        </w:rPr>
        <w:t>483-494</w:t>
      </w:r>
      <w:r w:rsidR="008537B3" w:rsidRPr="00C95291">
        <w:rPr>
          <w:rStyle w:val="Strong"/>
          <w:b w:val="0"/>
          <w:color w:val="000000" w:themeColor="text1"/>
        </w:rPr>
        <w:t xml:space="preserve"> from </w:t>
      </w:r>
      <w:r w:rsidR="008D4734" w:rsidRPr="00C95291">
        <w:rPr>
          <w:rStyle w:val="Strong"/>
          <w:b w:val="0"/>
          <w:color w:val="000000" w:themeColor="text1"/>
        </w:rPr>
        <w:t xml:space="preserve">the </w:t>
      </w:r>
      <w:r w:rsidR="008537B3" w:rsidRPr="00C95291">
        <w:rPr>
          <w:rStyle w:val="Strong"/>
          <w:b w:val="0"/>
          <w:color w:val="000000" w:themeColor="text1"/>
        </w:rPr>
        <w:t>revised version</w:t>
      </w:r>
      <w:r w:rsidR="009B1481" w:rsidRPr="00C95291">
        <w:rPr>
          <w:rStyle w:val="Strong"/>
          <w:b w:val="0"/>
          <w:color w:val="000000" w:themeColor="text1"/>
        </w:rPr>
        <w:t xml:space="preserve">) </w:t>
      </w:r>
      <w:r w:rsidR="00F8503E" w:rsidRPr="00C95291">
        <w:rPr>
          <w:rStyle w:val="Strong"/>
          <w:b w:val="0"/>
          <w:color w:val="000000" w:themeColor="text1"/>
        </w:rPr>
        <w:t>and corrected all the points mentioned</w:t>
      </w:r>
      <w:r w:rsidR="009B1481" w:rsidRPr="00C95291">
        <w:rPr>
          <w:rStyle w:val="Strong"/>
          <w:b w:val="0"/>
          <w:color w:val="000000" w:themeColor="text1"/>
        </w:rPr>
        <w:t xml:space="preserve"> above</w:t>
      </w:r>
      <w:r w:rsidR="00F8503E" w:rsidRPr="00C95291">
        <w:rPr>
          <w:rStyle w:val="Strong"/>
          <w:b w:val="0"/>
          <w:color w:val="000000" w:themeColor="text1"/>
        </w:rPr>
        <w:t>.</w:t>
      </w:r>
    </w:p>
    <w:p w14:paraId="5D31384F" w14:textId="77777777" w:rsidR="007D0FDD" w:rsidRPr="00C95291" w:rsidRDefault="007D0FDD" w:rsidP="002F7901">
      <w:pPr>
        <w:pStyle w:val="NormalWeb"/>
        <w:spacing w:before="0" w:beforeAutospacing="0" w:after="0" w:afterAutospacing="0" w:line="360" w:lineRule="auto"/>
        <w:ind w:left="709"/>
        <w:jc w:val="both"/>
        <w:rPr>
          <w:bCs/>
          <w:color w:val="000000" w:themeColor="text1"/>
        </w:rPr>
      </w:pPr>
    </w:p>
    <w:p w14:paraId="7B2F78C6" w14:textId="77777777" w:rsidR="00D97BAE" w:rsidRPr="00C95291" w:rsidRDefault="00D97BAE" w:rsidP="00FF67DE">
      <w:pPr>
        <w:pStyle w:val="NormalWeb"/>
        <w:numPr>
          <w:ilvl w:val="0"/>
          <w:numId w:val="1"/>
        </w:numPr>
        <w:spacing w:before="0" w:beforeAutospacing="0" w:after="0" w:afterAutospacing="0" w:line="360" w:lineRule="auto"/>
        <w:jc w:val="both"/>
        <w:rPr>
          <w:bCs/>
          <w:color w:val="000000" w:themeColor="text1"/>
        </w:rPr>
      </w:pPr>
      <w:r w:rsidRPr="00C95291">
        <w:rPr>
          <w:rStyle w:val="Strong"/>
          <w:color w:val="000000" w:themeColor="text1"/>
        </w:rPr>
        <w:t>Comment 25:</w:t>
      </w:r>
      <w:r w:rsidRPr="00C95291">
        <w:rPr>
          <w:bCs/>
          <w:color w:val="000000" w:themeColor="text1"/>
        </w:rPr>
        <w:t xml:space="preserve"> </w:t>
      </w:r>
      <w:r w:rsidRPr="00C95291">
        <w:rPr>
          <w:i/>
        </w:rPr>
        <w:t xml:space="preserve">Line 566 – </w:t>
      </w:r>
      <w:r w:rsidR="00FF67DE" w:rsidRPr="00C95291">
        <w:rPr>
          <w:i/>
        </w:rPr>
        <w:t xml:space="preserve">"Significant changes in C. and D. …" C is wrong. I </w:t>
      </w:r>
      <w:r w:rsidR="00897ADD" w:rsidRPr="00C95291">
        <w:rPr>
          <w:i/>
        </w:rPr>
        <w:t>assume, it should be B. and D.</w:t>
      </w:r>
    </w:p>
    <w:p w14:paraId="15ABC3D2" w14:textId="3B6FFCFB" w:rsidR="007D0FDD" w:rsidRPr="00C95291" w:rsidRDefault="007D0FDD" w:rsidP="002F7901">
      <w:pPr>
        <w:pStyle w:val="NormalWeb"/>
        <w:spacing w:before="0" w:beforeAutospacing="0" w:after="0" w:afterAutospacing="0" w:line="360" w:lineRule="auto"/>
        <w:ind w:left="709"/>
        <w:jc w:val="both"/>
        <w:rPr>
          <w:rStyle w:val="Strong"/>
          <w:b w:val="0"/>
          <w:color w:val="000000" w:themeColor="text1"/>
        </w:rPr>
      </w:pPr>
      <w:r w:rsidRPr="00C95291">
        <w:rPr>
          <w:rStyle w:val="Strong"/>
          <w:color w:val="000000" w:themeColor="text1"/>
        </w:rPr>
        <w:t xml:space="preserve">Response: </w:t>
      </w:r>
      <w:r w:rsidR="00346BCE" w:rsidRPr="00C95291">
        <w:rPr>
          <w:rStyle w:val="Strong"/>
          <w:b w:val="0"/>
          <w:color w:val="000000" w:themeColor="text1"/>
        </w:rPr>
        <w:t>Thank you for the kind remark. The mistake has been corrected.</w:t>
      </w:r>
    </w:p>
    <w:p w14:paraId="66BDAD3C" w14:textId="77777777" w:rsidR="007D0FDD" w:rsidRPr="00C95291" w:rsidRDefault="007D0FDD" w:rsidP="002F7901">
      <w:pPr>
        <w:pStyle w:val="NormalWeb"/>
        <w:spacing w:before="0" w:beforeAutospacing="0" w:after="0" w:afterAutospacing="0" w:line="360" w:lineRule="auto"/>
        <w:ind w:left="709"/>
        <w:jc w:val="both"/>
        <w:rPr>
          <w:bCs/>
          <w:color w:val="000000" w:themeColor="text1"/>
        </w:rPr>
      </w:pPr>
    </w:p>
    <w:p w14:paraId="7F037114" w14:textId="77777777" w:rsidR="00D97BAE" w:rsidRPr="00C95291" w:rsidRDefault="00D97BAE" w:rsidP="002F7901">
      <w:pPr>
        <w:pStyle w:val="NormalWeb"/>
        <w:numPr>
          <w:ilvl w:val="0"/>
          <w:numId w:val="1"/>
        </w:numPr>
        <w:spacing w:before="0" w:beforeAutospacing="0" w:after="0" w:afterAutospacing="0" w:line="360" w:lineRule="auto"/>
        <w:ind w:left="709" w:hanging="349"/>
        <w:jc w:val="both"/>
        <w:rPr>
          <w:bCs/>
          <w:color w:val="000000" w:themeColor="text1"/>
        </w:rPr>
      </w:pPr>
      <w:r w:rsidRPr="00C95291">
        <w:rPr>
          <w:rStyle w:val="Strong"/>
          <w:color w:val="000000" w:themeColor="text1"/>
        </w:rPr>
        <w:t>Comment 26:</w:t>
      </w:r>
      <w:r w:rsidRPr="00C95291">
        <w:rPr>
          <w:bCs/>
          <w:color w:val="000000" w:themeColor="text1"/>
        </w:rPr>
        <w:t xml:space="preserve"> </w:t>
      </w:r>
      <w:r w:rsidRPr="00C95291">
        <w:rPr>
          <w:i/>
        </w:rPr>
        <w:t xml:space="preserve">Line 659 – </w:t>
      </w:r>
      <w:r w:rsidR="00FF67DE" w:rsidRPr="00C95291">
        <w:rPr>
          <w:i/>
        </w:rPr>
        <w:t>The last sentence of the troubleshooting section is difficult to read and to under</w:t>
      </w:r>
      <w:r w:rsidR="00897ADD" w:rsidRPr="00C95291">
        <w:rPr>
          <w:i/>
        </w:rPr>
        <w:t>stand. It should be rewritten.</w:t>
      </w:r>
    </w:p>
    <w:p w14:paraId="5A1177DD" w14:textId="57DD7E4F" w:rsidR="007D0FDD" w:rsidRPr="00C95291" w:rsidRDefault="007D0FDD" w:rsidP="002F7901">
      <w:pPr>
        <w:pStyle w:val="NormalWeb"/>
        <w:spacing w:before="0" w:beforeAutospacing="0" w:after="0" w:afterAutospacing="0" w:line="360" w:lineRule="auto"/>
        <w:ind w:left="709"/>
        <w:jc w:val="both"/>
        <w:rPr>
          <w:rStyle w:val="Strong"/>
          <w:b w:val="0"/>
          <w:color w:val="000000" w:themeColor="text1"/>
        </w:rPr>
      </w:pPr>
      <w:r w:rsidRPr="00C95291">
        <w:rPr>
          <w:rStyle w:val="Strong"/>
          <w:color w:val="000000" w:themeColor="text1"/>
        </w:rPr>
        <w:t xml:space="preserve">Response: </w:t>
      </w:r>
      <w:r w:rsidR="00346BCE" w:rsidRPr="00C95291">
        <w:rPr>
          <w:rStyle w:val="Strong"/>
          <w:b w:val="0"/>
          <w:color w:val="000000" w:themeColor="text1"/>
        </w:rPr>
        <w:t xml:space="preserve">Thank you for the kind remark. The sentence </w:t>
      </w:r>
      <w:r w:rsidR="00F97DED" w:rsidRPr="00C95291">
        <w:rPr>
          <w:rStyle w:val="Strong"/>
          <w:b w:val="0"/>
          <w:color w:val="000000" w:themeColor="text1"/>
        </w:rPr>
        <w:t>was entirely rewritten</w:t>
      </w:r>
      <w:r w:rsidR="008537B3" w:rsidRPr="00C95291">
        <w:rPr>
          <w:rStyle w:val="Strong"/>
          <w:b w:val="0"/>
          <w:color w:val="000000" w:themeColor="text1"/>
        </w:rPr>
        <w:t xml:space="preserve"> as follows: </w:t>
      </w:r>
      <w:r w:rsidR="008537B3" w:rsidRPr="00C95291">
        <w:rPr>
          <w:rStyle w:val="Strong"/>
          <w:b w:val="0"/>
          <w:i/>
          <w:color w:val="000000" w:themeColor="text1"/>
        </w:rPr>
        <w:t>“</w:t>
      </w:r>
      <w:r w:rsidR="00767E93" w:rsidRPr="00C95291">
        <w:rPr>
          <w:rStyle w:val="Strong"/>
          <w:b w:val="0"/>
          <w:i/>
          <w:color w:val="000000" w:themeColor="text1"/>
        </w:rPr>
        <w:t>Another aspect is the ECT position on the flexible poles. If the forming ECT detaches from the bottom while adding culture medium, it might float and will compact above the anchorage point of the poles with defined bending force (Figure 4). This may lead to an overestimated pole deflection and induce variability between tissues/experiments. To avoid this, the hydrogel should be carefully overlaid with culture medium via the well wall.</w:t>
      </w:r>
      <w:r w:rsidR="008537B3" w:rsidRPr="00C95291">
        <w:rPr>
          <w:rStyle w:val="Strong"/>
          <w:b w:val="0"/>
          <w:i/>
          <w:color w:val="000000" w:themeColor="text1"/>
        </w:rPr>
        <w:t>”</w:t>
      </w:r>
      <w:r w:rsidR="008D4734" w:rsidRPr="00C95291">
        <w:rPr>
          <w:rStyle w:val="Strong"/>
          <w:b w:val="0"/>
          <w:color w:val="000000" w:themeColor="text1"/>
        </w:rPr>
        <w:t xml:space="preserve"> (lines 708-712).</w:t>
      </w:r>
    </w:p>
    <w:p w14:paraId="79840DC7" w14:textId="77777777" w:rsidR="007D0FDD" w:rsidRPr="00C95291" w:rsidRDefault="007D0FDD" w:rsidP="002F7901">
      <w:pPr>
        <w:pStyle w:val="NormalWeb"/>
        <w:spacing w:before="0" w:beforeAutospacing="0" w:after="0" w:afterAutospacing="0" w:line="360" w:lineRule="auto"/>
        <w:ind w:left="709"/>
        <w:jc w:val="both"/>
        <w:rPr>
          <w:bCs/>
          <w:color w:val="000000" w:themeColor="text1"/>
        </w:rPr>
      </w:pPr>
    </w:p>
    <w:p w14:paraId="2DC7E2BE" w14:textId="77777777" w:rsidR="00D97BAE" w:rsidRPr="00C95291" w:rsidRDefault="00D97BAE" w:rsidP="00FF67DE">
      <w:pPr>
        <w:pStyle w:val="NormalWeb"/>
        <w:numPr>
          <w:ilvl w:val="0"/>
          <w:numId w:val="1"/>
        </w:numPr>
        <w:spacing w:before="0" w:beforeAutospacing="0" w:after="0" w:afterAutospacing="0" w:line="360" w:lineRule="auto"/>
        <w:jc w:val="both"/>
        <w:rPr>
          <w:bCs/>
          <w:color w:val="000000" w:themeColor="text1"/>
        </w:rPr>
      </w:pPr>
      <w:r w:rsidRPr="00C95291">
        <w:rPr>
          <w:rStyle w:val="Strong"/>
          <w:color w:val="000000" w:themeColor="text1"/>
        </w:rPr>
        <w:t>Comment 27:</w:t>
      </w:r>
      <w:r w:rsidRPr="00C95291">
        <w:rPr>
          <w:bCs/>
          <w:color w:val="000000" w:themeColor="text1"/>
        </w:rPr>
        <w:t xml:space="preserve"> </w:t>
      </w:r>
      <w:r w:rsidR="00897ADD" w:rsidRPr="00C95291">
        <w:rPr>
          <w:i/>
        </w:rPr>
        <w:t>In table of materials:</w:t>
      </w:r>
    </w:p>
    <w:p w14:paraId="2EF2366B" w14:textId="77777777" w:rsidR="00D97BAE" w:rsidRPr="00C95291" w:rsidRDefault="00FF67DE" w:rsidP="00D97BAE">
      <w:pPr>
        <w:pStyle w:val="NormalWeb"/>
        <w:spacing w:before="0" w:beforeAutospacing="0" w:after="0" w:afterAutospacing="0" w:line="360" w:lineRule="auto"/>
        <w:ind w:left="720"/>
        <w:jc w:val="both"/>
        <w:rPr>
          <w:bCs/>
          <w:i/>
          <w:color w:val="000000" w:themeColor="text1"/>
        </w:rPr>
      </w:pPr>
      <w:r w:rsidRPr="00C95291">
        <w:rPr>
          <w:i/>
        </w:rPr>
        <w:t>1. The first column is no</w:t>
      </w:r>
      <w:r w:rsidR="00897ADD" w:rsidRPr="00C95291">
        <w:rPr>
          <w:i/>
        </w:rPr>
        <w:t>t completely visible.</w:t>
      </w:r>
    </w:p>
    <w:p w14:paraId="5F518FE1" w14:textId="77777777" w:rsidR="00D97BAE" w:rsidRPr="00C95291" w:rsidRDefault="00FF67DE" w:rsidP="00D97BAE">
      <w:pPr>
        <w:pStyle w:val="NormalWeb"/>
        <w:spacing w:before="0" w:beforeAutospacing="0" w:after="0" w:afterAutospacing="0" w:line="360" w:lineRule="auto"/>
        <w:ind w:left="720"/>
        <w:jc w:val="both"/>
        <w:rPr>
          <w:bCs/>
          <w:i/>
          <w:color w:val="000000" w:themeColor="text1"/>
        </w:rPr>
      </w:pPr>
      <w:r w:rsidRPr="00C95291">
        <w:rPr>
          <w:i/>
        </w:rPr>
        <w:t>2. LC Collagen Solutions with CB-024 and Enzo Fife Sciences ca</w:t>
      </w:r>
      <w:r w:rsidR="00897ADD" w:rsidRPr="00C95291">
        <w:rPr>
          <w:i/>
        </w:rPr>
        <w:t>nnot be found on the internet.</w:t>
      </w:r>
    </w:p>
    <w:p w14:paraId="226C8298" w14:textId="77777777" w:rsidR="00D97BAE" w:rsidRPr="00C95291" w:rsidRDefault="00FF67DE" w:rsidP="00D97BAE">
      <w:pPr>
        <w:pStyle w:val="NormalWeb"/>
        <w:spacing w:before="0" w:beforeAutospacing="0" w:after="0" w:afterAutospacing="0" w:line="360" w:lineRule="auto"/>
        <w:ind w:left="720"/>
        <w:jc w:val="both"/>
        <w:rPr>
          <w:bCs/>
          <w:i/>
          <w:color w:val="000000" w:themeColor="text1"/>
        </w:rPr>
      </w:pPr>
      <w:r w:rsidRPr="00C95291">
        <w:rPr>
          <w:i/>
        </w:rPr>
        <w:t xml:space="preserve">3. Dissociation reagent- </w:t>
      </w:r>
      <w:proofErr w:type="spellStart"/>
      <w:r w:rsidRPr="00C95291">
        <w:rPr>
          <w:i/>
        </w:rPr>
        <w:t>TrypLE</w:t>
      </w:r>
      <w:proofErr w:type="spellEnd"/>
      <w:r w:rsidRPr="00C95291">
        <w:rPr>
          <w:i/>
        </w:rPr>
        <w:t xml:space="preserve"> Express with # 12604039 is for 20 x 100ml. For a trial, it would be better to suggest a smaller amount like</w:t>
      </w:r>
      <w:r w:rsidR="00897ADD" w:rsidRPr="00C95291">
        <w:rPr>
          <w:i/>
        </w:rPr>
        <w:t xml:space="preserve"> 100 ml (# 12604013).</w:t>
      </w:r>
    </w:p>
    <w:p w14:paraId="2BBC6117" w14:textId="77777777" w:rsidR="00D97BAE" w:rsidRPr="00C95291" w:rsidRDefault="00FF67DE" w:rsidP="00D97BAE">
      <w:pPr>
        <w:pStyle w:val="NormalWeb"/>
        <w:spacing w:before="0" w:beforeAutospacing="0" w:after="0" w:afterAutospacing="0" w:line="360" w:lineRule="auto"/>
        <w:ind w:left="720"/>
        <w:jc w:val="both"/>
        <w:rPr>
          <w:bCs/>
          <w:i/>
          <w:color w:val="000000" w:themeColor="text1"/>
        </w:rPr>
      </w:pPr>
      <w:r w:rsidRPr="00C95291">
        <w:rPr>
          <w:i/>
        </w:rPr>
        <w:t xml:space="preserve">4. C-30310, C-37340 and C-31010 does not exist anymore. The kit contains all these supplements. The </w:t>
      </w:r>
      <w:r w:rsidR="00897ADD" w:rsidRPr="00C95291">
        <w:rPr>
          <w:i/>
        </w:rPr>
        <w:t>kit could be included instead.</w:t>
      </w:r>
    </w:p>
    <w:p w14:paraId="3613FE57" w14:textId="77777777" w:rsidR="00D97BAE" w:rsidRPr="00C95291" w:rsidRDefault="00FF67DE" w:rsidP="00D97BAE">
      <w:pPr>
        <w:pStyle w:val="NormalWeb"/>
        <w:spacing w:before="0" w:beforeAutospacing="0" w:after="0" w:afterAutospacing="0" w:line="360" w:lineRule="auto"/>
        <w:ind w:left="720"/>
        <w:jc w:val="both"/>
        <w:rPr>
          <w:bCs/>
          <w:i/>
          <w:color w:val="000000" w:themeColor="text1"/>
        </w:rPr>
      </w:pPr>
      <w:r w:rsidRPr="00C95291">
        <w:rPr>
          <w:i/>
        </w:rPr>
        <w:t>5. DPS # 14190169 (10x 500ml) is again a quite large amount. It would be better to suggest 1x 500ml w</w:t>
      </w:r>
      <w:r w:rsidR="00897ADD" w:rsidRPr="00C95291">
        <w:rPr>
          <w:i/>
        </w:rPr>
        <w:t>ith # 14190144.</w:t>
      </w:r>
    </w:p>
    <w:p w14:paraId="07F8886C" w14:textId="77777777" w:rsidR="00D97BAE" w:rsidRPr="00C95291" w:rsidRDefault="00FF67DE" w:rsidP="00D97BAE">
      <w:pPr>
        <w:pStyle w:val="NormalWeb"/>
        <w:spacing w:before="0" w:beforeAutospacing="0" w:after="0" w:afterAutospacing="0" w:line="360" w:lineRule="auto"/>
        <w:ind w:left="720"/>
        <w:jc w:val="both"/>
        <w:rPr>
          <w:bCs/>
          <w:i/>
          <w:color w:val="000000" w:themeColor="text1"/>
        </w:rPr>
      </w:pPr>
      <w:r w:rsidRPr="00C95291">
        <w:rPr>
          <w:i/>
        </w:rPr>
        <w:t xml:space="preserve">6. The same with Pen/Strep. # 15140130 (20x 100ml), alternatively 100 ml </w:t>
      </w:r>
      <w:r w:rsidR="00897ADD" w:rsidRPr="00C95291">
        <w:rPr>
          <w:i/>
        </w:rPr>
        <w:t>#15140122 or 20 ml # 15140148.</w:t>
      </w:r>
    </w:p>
    <w:p w14:paraId="71FC7B9E" w14:textId="77777777" w:rsidR="007D0FDD" w:rsidRPr="00C95291" w:rsidRDefault="00FF67DE" w:rsidP="007D0FDD">
      <w:pPr>
        <w:pStyle w:val="NormalWeb"/>
        <w:spacing w:before="0" w:beforeAutospacing="0" w:after="0" w:afterAutospacing="0" w:line="360" w:lineRule="auto"/>
        <w:ind w:left="720"/>
        <w:jc w:val="both"/>
        <w:rPr>
          <w:bCs/>
          <w:i/>
          <w:color w:val="000000" w:themeColor="text1"/>
        </w:rPr>
      </w:pPr>
      <w:r w:rsidRPr="00C95291">
        <w:rPr>
          <w:i/>
        </w:rPr>
        <w:t xml:space="preserve">7. The catalog number of the TM5 </w:t>
      </w:r>
      <w:proofErr w:type="spellStart"/>
      <w:r w:rsidRPr="00C95291">
        <w:rPr>
          <w:i/>
        </w:rPr>
        <w:t>myrPlate</w:t>
      </w:r>
      <w:proofErr w:type="spellEnd"/>
      <w:r w:rsidRPr="00C95291">
        <w:rPr>
          <w:i/>
        </w:rPr>
        <w:t>-uniform ca</w:t>
      </w:r>
      <w:r w:rsidR="00897ADD" w:rsidRPr="00C95291">
        <w:rPr>
          <w:i/>
        </w:rPr>
        <w:t>nnot be found on the internet.</w:t>
      </w:r>
    </w:p>
    <w:p w14:paraId="5C06E1AE" w14:textId="7E1F607E" w:rsidR="00897ADD" w:rsidRPr="00C95291" w:rsidRDefault="00FF67DE" w:rsidP="007D0FDD">
      <w:pPr>
        <w:pStyle w:val="NormalWeb"/>
        <w:spacing w:before="0" w:beforeAutospacing="0" w:after="0" w:afterAutospacing="0" w:line="360" w:lineRule="auto"/>
        <w:ind w:left="720"/>
        <w:jc w:val="both"/>
        <w:rPr>
          <w:i/>
        </w:rPr>
      </w:pPr>
      <w:r w:rsidRPr="00C95291">
        <w:rPr>
          <w:i/>
        </w:rPr>
        <w:lastRenderedPageBreak/>
        <w:t xml:space="preserve">8. The stated catalog number of the serological pipettes with wide opening can also </w:t>
      </w:r>
      <w:r w:rsidR="00897ADD" w:rsidRPr="00C95291">
        <w:rPr>
          <w:i/>
        </w:rPr>
        <w:t>not be found on the internet.</w:t>
      </w:r>
    </w:p>
    <w:p w14:paraId="344B571B" w14:textId="34985544" w:rsidR="007D0FDD" w:rsidRPr="00C95291" w:rsidRDefault="007D0FDD" w:rsidP="002F7901">
      <w:pPr>
        <w:pStyle w:val="NormalWeb"/>
        <w:spacing w:before="0" w:beforeAutospacing="0" w:after="0" w:afterAutospacing="0" w:line="360" w:lineRule="auto"/>
        <w:ind w:left="709"/>
        <w:jc w:val="both"/>
        <w:rPr>
          <w:rStyle w:val="Strong"/>
          <w:b w:val="0"/>
          <w:color w:val="000000" w:themeColor="text1"/>
        </w:rPr>
      </w:pPr>
      <w:r w:rsidRPr="00C95291">
        <w:rPr>
          <w:rStyle w:val="Strong"/>
          <w:color w:val="000000" w:themeColor="text1"/>
        </w:rPr>
        <w:t xml:space="preserve">Response: </w:t>
      </w:r>
      <w:r w:rsidR="00F8503E" w:rsidRPr="00C95291">
        <w:rPr>
          <w:rStyle w:val="Strong"/>
          <w:b w:val="0"/>
          <w:color w:val="000000" w:themeColor="text1"/>
        </w:rPr>
        <w:t xml:space="preserve">We appreciate all </w:t>
      </w:r>
      <w:r w:rsidR="00551423" w:rsidRPr="00C95291">
        <w:rPr>
          <w:rStyle w:val="Strong"/>
          <w:b w:val="0"/>
          <w:color w:val="000000" w:themeColor="text1"/>
        </w:rPr>
        <w:t xml:space="preserve">the remarks and suggestions made. </w:t>
      </w:r>
      <w:r w:rsidR="00F8503E" w:rsidRPr="00C95291">
        <w:rPr>
          <w:rStyle w:val="Strong"/>
          <w:b w:val="0"/>
          <w:color w:val="000000" w:themeColor="text1"/>
        </w:rPr>
        <w:t>The table of contents has been revised for formatting, typos and catalog numbers.</w:t>
      </w:r>
      <w:r w:rsidR="00F8503E" w:rsidRPr="00C95291">
        <w:rPr>
          <w:rStyle w:val="Strong"/>
          <w:color w:val="000000" w:themeColor="text1"/>
        </w:rPr>
        <w:t xml:space="preserve"> </w:t>
      </w:r>
    </w:p>
    <w:p w14:paraId="6B303AC4" w14:textId="77777777" w:rsidR="007D0FDD" w:rsidRPr="00C95291" w:rsidRDefault="007D0FDD" w:rsidP="002F7901">
      <w:pPr>
        <w:pStyle w:val="NormalWeb"/>
        <w:spacing w:before="0" w:beforeAutospacing="0" w:after="0" w:afterAutospacing="0" w:line="360" w:lineRule="auto"/>
        <w:ind w:left="709"/>
        <w:jc w:val="both"/>
        <w:rPr>
          <w:bCs/>
          <w:color w:val="000000" w:themeColor="text1"/>
        </w:rPr>
      </w:pPr>
    </w:p>
    <w:p w14:paraId="0F0CC5ED" w14:textId="77777777" w:rsidR="00897ADD" w:rsidRPr="00C95291" w:rsidRDefault="00897ADD" w:rsidP="00FF67DE">
      <w:pPr>
        <w:pStyle w:val="NormalWeb"/>
        <w:spacing w:before="0" w:beforeAutospacing="0" w:after="0" w:afterAutospacing="0" w:line="360" w:lineRule="auto"/>
        <w:jc w:val="both"/>
      </w:pPr>
    </w:p>
    <w:p w14:paraId="7811D648" w14:textId="77777777" w:rsidR="00897ADD" w:rsidRPr="00C95291" w:rsidRDefault="00897ADD" w:rsidP="00FF67DE">
      <w:pPr>
        <w:pStyle w:val="NormalWeb"/>
        <w:spacing w:before="0" w:beforeAutospacing="0" w:after="0" w:afterAutospacing="0" w:line="360" w:lineRule="auto"/>
        <w:jc w:val="both"/>
      </w:pPr>
    </w:p>
    <w:p w14:paraId="16F5C3CC" w14:textId="673C312B" w:rsidR="00553705" w:rsidRPr="00C95291" w:rsidRDefault="00553705" w:rsidP="00553705">
      <w:pPr>
        <w:pStyle w:val="NormalWeb"/>
        <w:spacing w:before="0" w:beforeAutospacing="0" w:after="0" w:afterAutospacing="0" w:line="360" w:lineRule="auto"/>
        <w:jc w:val="both"/>
        <w:rPr>
          <w:rStyle w:val="Strong"/>
          <w:color w:val="000000" w:themeColor="text1"/>
          <w:u w:val="single"/>
        </w:rPr>
      </w:pPr>
      <w:r w:rsidRPr="00C95291">
        <w:rPr>
          <w:rStyle w:val="Strong"/>
          <w:color w:val="000000" w:themeColor="text1"/>
          <w:u w:val="single"/>
        </w:rPr>
        <w:t>Comments from Reviewer #3</w:t>
      </w:r>
    </w:p>
    <w:p w14:paraId="6D651996" w14:textId="77777777" w:rsidR="00553705" w:rsidRPr="00C95291" w:rsidRDefault="00553705" w:rsidP="00553705">
      <w:pPr>
        <w:pStyle w:val="NormalWeb"/>
        <w:spacing w:before="0" w:beforeAutospacing="0" w:after="0" w:afterAutospacing="0" w:line="360" w:lineRule="auto"/>
        <w:jc w:val="both"/>
        <w:rPr>
          <w:rStyle w:val="Strong"/>
          <w:b w:val="0"/>
          <w:color w:val="000000" w:themeColor="text1"/>
        </w:rPr>
      </w:pPr>
    </w:p>
    <w:p w14:paraId="15E2415C" w14:textId="77777777" w:rsidR="00897ADD" w:rsidRPr="00C95291" w:rsidRDefault="00FF67DE" w:rsidP="00FF67DE">
      <w:pPr>
        <w:pStyle w:val="NormalWeb"/>
        <w:spacing w:before="0" w:beforeAutospacing="0" w:after="0" w:afterAutospacing="0" w:line="360" w:lineRule="auto"/>
        <w:jc w:val="both"/>
        <w:rPr>
          <w:i/>
        </w:rPr>
      </w:pPr>
      <w:r w:rsidRPr="00C95291">
        <w:rPr>
          <w:i/>
        </w:rPr>
        <w:t xml:space="preserve">Overall, this is an excellent manuscript describing detail procedures for producing and testing myofibroblast tissue constructs. Below are minor points authors should consider </w:t>
      </w:r>
      <w:r w:rsidR="00897ADD" w:rsidRPr="00C95291">
        <w:rPr>
          <w:i/>
        </w:rPr>
        <w:t>when revising the manuscript.</w:t>
      </w:r>
    </w:p>
    <w:p w14:paraId="6B4432E6" w14:textId="77777777" w:rsidR="002F7901" w:rsidRPr="00C95291" w:rsidRDefault="002F7901" w:rsidP="002F7901">
      <w:pPr>
        <w:pStyle w:val="NormalWeb"/>
        <w:spacing w:before="0" w:beforeAutospacing="0" w:after="0" w:afterAutospacing="0" w:line="360" w:lineRule="auto"/>
        <w:ind w:left="709"/>
        <w:jc w:val="both"/>
        <w:rPr>
          <w:bCs/>
          <w:color w:val="000000" w:themeColor="text1"/>
        </w:rPr>
      </w:pPr>
    </w:p>
    <w:p w14:paraId="326195C6" w14:textId="73234770" w:rsidR="002F7901" w:rsidRPr="00C95291" w:rsidRDefault="002F7901" w:rsidP="002F7901">
      <w:pPr>
        <w:pStyle w:val="NormalWeb"/>
        <w:numPr>
          <w:ilvl w:val="0"/>
          <w:numId w:val="1"/>
        </w:numPr>
        <w:spacing w:before="0" w:beforeAutospacing="0" w:after="0" w:afterAutospacing="0" w:line="360" w:lineRule="auto"/>
        <w:ind w:left="709" w:hanging="349"/>
        <w:jc w:val="both"/>
        <w:rPr>
          <w:bCs/>
          <w:color w:val="000000" w:themeColor="text1"/>
        </w:rPr>
      </w:pPr>
      <w:r w:rsidRPr="00C95291">
        <w:rPr>
          <w:rStyle w:val="Strong"/>
          <w:color w:val="000000" w:themeColor="text1"/>
        </w:rPr>
        <w:t xml:space="preserve">Comment 1: </w:t>
      </w:r>
      <w:r w:rsidRPr="00C95291">
        <w:rPr>
          <w:rStyle w:val="Strong"/>
          <w:b w:val="0"/>
          <w:i/>
          <w:color w:val="000000" w:themeColor="text1"/>
        </w:rPr>
        <w:t>The title and abstract are somewhat misleading. This publication is focused on fibrotic cardiac tissue produced by myofibroblasts. "Human engineered connective tissue" is too broad and even can be considered incorrect. I think the title should be "Engineered human cardiac tissue for screening applications." Or "Double Pole Tissue Culture System for Studying Cardiac Tissues." Otherwise, authors should add additional contents in the manuscript which is about non-cardiac tissues, such as skin, tendon, or other skeletomuscular tissues. If this is too much additional work, at least, the manuscript could have a separate subsection on how this culture system can be used for investigating these other non-cardiac tissues. Then the title could be a little more general such as "Double Pole Tissue Culture System for Studying Fibrotic Tissues</w:t>
      </w:r>
      <w:r w:rsidR="005263DA" w:rsidRPr="00C95291">
        <w:rPr>
          <w:rStyle w:val="Strong"/>
          <w:b w:val="0"/>
          <w:i/>
          <w:color w:val="000000" w:themeColor="text1"/>
        </w:rPr>
        <w:t>”.</w:t>
      </w:r>
    </w:p>
    <w:p w14:paraId="64BB8CD7" w14:textId="2577B8A3" w:rsidR="002F7901" w:rsidRPr="00C95291" w:rsidRDefault="00E62786" w:rsidP="00CB2D56">
      <w:pPr>
        <w:pStyle w:val="NormalWeb"/>
        <w:spacing w:before="0" w:beforeAutospacing="0" w:after="0" w:afterAutospacing="0" w:line="360" w:lineRule="auto"/>
        <w:ind w:left="709"/>
        <w:jc w:val="both"/>
        <w:rPr>
          <w:rStyle w:val="Strong"/>
          <w:b w:val="0"/>
          <w:color w:val="000000" w:themeColor="text1"/>
        </w:rPr>
      </w:pPr>
      <w:r w:rsidRPr="00C95291">
        <w:rPr>
          <w:rStyle w:val="Strong"/>
          <w:color w:val="000000" w:themeColor="text1"/>
        </w:rPr>
        <w:t xml:space="preserve">Response: </w:t>
      </w:r>
      <w:r w:rsidRPr="00C95291">
        <w:rPr>
          <w:rStyle w:val="Strong"/>
          <w:b w:val="0"/>
          <w:color w:val="000000" w:themeColor="text1"/>
        </w:rPr>
        <w:t xml:space="preserve">Thank you for raising an important </w:t>
      </w:r>
      <w:r w:rsidR="00E230B7" w:rsidRPr="00C95291">
        <w:rPr>
          <w:rStyle w:val="Strong"/>
          <w:b w:val="0"/>
          <w:color w:val="000000" w:themeColor="text1"/>
        </w:rPr>
        <w:t xml:space="preserve">point here regarding the title. We agree that the title could be misinterpreted; therefore, we changed it to </w:t>
      </w:r>
      <w:r w:rsidR="00E230B7" w:rsidRPr="00C95291">
        <w:rPr>
          <w:rStyle w:val="Strong"/>
          <w:b w:val="0"/>
          <w:i/>
          <w:color w:val="000000" w:themeColor="text1"/>
        </w:rPr>
        <w:t>“Fibroblast-derived human engineered connective tissue for screening applications”</w:t>
      </w:r>
      <w:r w:rsidR="00E230B7" w:rsidRPr="00C95291">
        <w:rPr>
          <w:rStyle w:val="Strong"/>
          <w:b w:val="0"/>
          <w:color w:val="000000" w:themeColor="text1"/>
        </w:rPr>
        <w:t>.</w:t>
      </w:r>
      <w:r w:rsidR="009673FE" w:rsidRPr="00C95291">
        <w:rPr>
          <w:rStyle w:val="Strong"/>
          <w:b w:val="0"/>
          <w:color w:val="000000" w:themeColor="text1"/>
        </w:rPr>
        <w:t xml:space="preserve"> In this way we limit</w:t>
      </w:r>
      <w:r w:rsidR="00A672B8" w:rsidRPr="00C95291">
        <w:rPr>
          <w:rStyle w:val="Strong"/>
          <w:b w:val="0"/>
          <w:color w:val="000000" w:themeColor="text1"/>
        </w:rPr>
        <w:t xml:space="preserve"> the scope of connective tissues to fibrous connective tissue. Although w</w:t>
      </w:r>
      <w:r w:rsidRPr="00C95291">
        <w:rPr>
          <w:rStyle w:val="Strong"/>
          <w:b w:val="0"/>
          <w:color w:val="000000" w:themeColor="text1"/>
        </w:rPr>
        <w:t xml:space="preserve">e exemplify the protocol using primary cardiac fibroblasts, fibroblasts from other sources can be used depending on the scientific question. </w:t>
      </w:r>
      <w:r w:rsidR="00DB557B" w:rsidRPr="00C95291">
        <w:rPr>
          <w:rStyle w:val="Strong"/>
          <w:b w:val="0"/>
          <w:color w:val="000000" w:themeColor="text1"/>
        </w:rPr>
        <w:t xml:space="preserve">The compatibility of the protocol with non-cardiac fibroblasts is raised in the </w:t>
      </w:r>
      <w:r w:rsidR="00145B02" w:rsidRPr="00C95291">
        <w:rPr>
          <w:rStyle w:val="Strong"/>
          <w:b w:val="0"/>
          <w:color w:val="000000" w:themeColor="text1"/>
        </w:rPr>
        <w:t xml:space="preserve">section </w:t>
      </w:r>
      <w:r w:rsidR="00145B02" w:rsidRPr="00C95291">
        <w:rPr>
          <w:rStyle w:val="Strong"/>
          <w:b w:val="0"/>
          <w:i/>
          <w:color w:val="000000" w:themeColor="text1"/>
        </w:rPr>
        <w:t>“General considerations on materials”</w:t>
      </w:r>
      <w:r w:rsidR="00145B02" w:rsidRPr="00C95291">
        <w:rPr>
          <w:rStyle w:val="Strong"/>
          <w:b w:val="0"/>
          <w:color w:val="000000" w:themeColor="text1"/>
        </w:rPr>
        <w:t xml:space="preserve"> of the revised</w:t>
      </w:r>
      <w:r w:rsidR="009673FE" w:rsidRPr="00C95291">
        <w:rPr>
          <w:rStyle w:val="Strong"/>
          <w:b w:val="0"/>
          <w:color w:val="000000" w:themeColor="text1"/>
        </w:rPr>
        <w:t>, where it can be read “</w:t>
      </w:r>
      <w:r w:rsidR="009673FE" w:rsidRPr="00C95291">
        <w:rPr>
          <w:rStyle w:val="Strong"/>
          <w:i/>
          <w:color w:val="000000" w:themeColor="text1"/>
        </w:rPr>
        <w:t>Cell sourcing:</w:t>
      </w:r>
      <w:r w:rsidR="009673FE" w:rsidRPr="00C95291">
        <w:rPr>
          <w:rStyle w:val="Strong"/>
          <w:b w:val="0"/>
          <w:i/>
          <w:color w:val="000000" w:themeColor="text1"/>
        </w:rPr>
        <w:t xml:space="preserve"> The described prototypical procedure is based on human primary CF, obtained as cryopreserved CF from commercial vendors (see Table of Materials). Fibroblasts from other sources, </w:t>
      </w:r>
      <w:r w:rsidR="009673FE" w:rsidRPr="00C95291">
        <w:rPr>
          <w:rStyle w:val="Strong"/>
          <w:b w:val="0"/>
          <w:i/>
          <w:color w:val="000000" w:themeColor="text1"/>
        </w:rPr>
        <w:lastRenderedPageBreak/>
        <w:t>including commercial human foreskin fibroblasts (HFF-1)</w:t>
      </w:r>
      <w:r w:rsidR="009673FE" w:rsidRPr="00C95291">
        <w:rPr>
          <w:rStyle w:val="Strong"/>
          <w:b w:val="0"/>
          <w:i/>
          <w:color w:val="000000" w:themeColor="text1"/>
          <w:vertAlign w:val="superscript"/>
        </w:rPr>
        <w:t>38</w:t>
      </w:r>
      <w:r w:rsidR="009673FE" w:rsidRPr="00C95291">
        <w:rPr>
          <w:rStyle w:val="Strong"/>
          <w:b w:val="0"/>
          <w:i/>
          <w:color w:val="000000" w:themeColor="text1"/>
        </w:rPr>
        <w:t xml:space="preserve"> and fibroblasts from </w:t>
      </w:r>
      <w:r w:rsidR="00145B02" w:rsidRPr="00C95291">
        <w:rPr>
          <w:rStyle w:val="Strong"/>
          <w:b w:val="0"/>
          <w:i/>
          <w:color w:val="000000" w:themeColor="text1"/>
        </w:rPr>
        <w:t>patient’s</w:t>
      </w:r>
      <w:r w:rsidR="009673FE" w:rsidRPr="00C95291">
        <w:rPr>
          <w:rStyle w:val="Strong"/>
          <w:b w:val="0"/>
          <w:i/>
          <w:color w:val="000000" w:themeColor="text1"/>
        </w:rPr>
        <w:t xml:space="preserve"> biopsies work equally well and the choice of fibroblasts ultimately depends on the scientific question to be addressed.</w:t>
      </w:r>
      <w:r w:rsidR="00145B02" w:rsidRPr="00C95291">
        <w:rPr>
          <w:rStyle w:val="Strong"/>
          <w:b w:val="0"/>
          <w:i/>
          <w:color w:val="000000" w:themeColor="text1"/>
        </w:rPr>
        <w:t xml:space="preserve"> (…)</w:t>
      </w:r>
      <w:r w:rsidR="009673FE" w:rsidRPr="00C95291">
        <w:rPr>
          <w:rStyle w:val="Strong"/>
          <w:b w:val="0"/>
          <w:i/>
          <w:color w:val="000000" w:themeColor="text1"/>
        </w:rPr>
        <w:t>”</w:t>
      </w:r>
      <w:r w:rsidR="00145B02" w:rsidRPr="00C95291">
        <w:rPr>
          <w:rStyle w:val="Strong"/>
          <w:b w:val="0"/>
          <w:i/>
          <w:color w:val="000000" w:themeColor="text1"/>
        </w:rPr>
        <w:t xml:space="preserve"> </w:t>
      </w:r>
      <w:r w:rsidR="00145B02" w:rsidRPr="00C95291">
        <w:rPr>
          <w:rStyle w:val="Strong"/>
          <w:b w:val="0"/>
          <w:color w:val="000000" w:themeColor="text1"/>
        </w:rPr>
        <w:t xml:space="preserve">(lines </w:t>
      </w:r>
      <w:r w:rsidR="008D4734" w:rsidRPr="00C95291">
        <w:rPr>
          <w:rStyle w:val="Strong"/>
          <w:b w:val="0"/>
          <w:color w:val="000000" w:themeColor="text1"/>
        </w:rPr>
        <w:t>97-101</w:t>
      </w:r>
      <w:r w:rsidR="00145B02" w:rsidRPr="00C95291">
        <w:rPr>
          <w:rStyle w:val="Strong"/>
          <w:b w:val="0"/>
          <w:color w:val="000000" w:themeColor="text1"/>
        </w:rPr>
        <w:t>).</w:t>
      </w:r>
      <w:r w:rsidR="00CB2D56" w:rsidRPr="00C95291">
        <w:rPr>
          <w:rStyle w:val="Strong"/>
          <w:b w:val="0"/>
          <w:color w:val="000000" w:themeColor="text1"/>
        </w:rPr>
        <w:t xml:space="preserve"> </w:t>
      </w:r>
      <w:r w:rsidRPr="00C95291">
        <w:rPr>
          <w:rStyle w:val="Strong"/>
          <w:b w:val="0"/>
          <w:color w:val="000000" w:themeColor="text1"/>
        </w:rPr>
        <w:t>For example, the presented protocol (Step 3.) has been used to produce ECT with human foreskin fibroblasts to test the effect of chitosan-coated multiwall carbon nanotubes on the biomechanical properties of the tissues (</w:t>
      </w:r>
      <w:proofErr w:type="spellStart"/>
      <w:r w:rsidRPr="00C95291">
        <w:rPr>
          <w:rStyle w:val="Strong"/>
          <w:b w:val="0"/>
          <w:color w:val="000000" w:themeColor="text1"/>
        </w:rPr>
        <w:t>Kittana</w:t>
      </w:r>
      <w:proofErr w:type="spellEnd"/>
      <w:r w:rsidRPr="00C95291">
        <w:rPr>
          <w:rStyle w:val="Strong"/>
          <w:b w:val="0"/>
          <w:color w:val="000000" w:themeColor="text1"/>
        </w:rPr>
        <w:t xml:space="preserve"> et al., 2021</w:t>
      </w:r>
      <w:r w:rsidR="00551423" w:rsidRPr="00C95291">
        <w:rPr>
          <w:rStyle w:val="Strong"/>
          <w:b w:val="0"/>
          <w:color w:val="000000" w:themeColor="text1"/>
        </w:rPr>
        <w:t xml:space="preserve">, </w:t>
      </w:r>
      <w:proofErr w:type="spellStart"/>
      <w:r w:rsidR="00551423" w:rsidRPr="00C95291">
        <w:rPr>
          <w:rStyle w:val="Strong"/>
          <w:b w:val="0"/>
          <w:color w:val="000000" w:themeColor="text1"/>
        </w:rPr>
        <w:t>doi</w:t>
      </w:r>
      <w:proofErr w:type="spellEnd"/>
      <w:r w:rsidR="00551423" w:rsidRPr="00C95291">
        <w:rPr>
          <w:rStyle w:val="Strong"/>
          <w:b w:val="0"/>
          <w:color w:val="000000" w:themeColor="text1"/>
        </w:rPr>
        <w:t>: 10.2147/IJN.S289107</w:t>
      </w:r>
      <w:r w:rsidRPr="00C95291">
        <w:rPr>
          <w:rStyle w:val="Strong"/>
          <w:b w:val="0"/>
          <w:color w:val="000000" w:themeColor="text1"/>
        </w:rPr>
        <w:t xml:space="preserve">). </w:t>
      </w:r>
      <w:r w:rsidR="007C65A4" w:rsidRPr="00C95291">
        <w:rPr>
          <w:rStyle w:val="Strong"/>
          <w:b w:val="0"/>
          <w:color w:val="000000" w:themeColor="text1"/>
        </w:rPr>
        <w:t xml:space="preserve">We believe that by not restricting the title to </w:t>
      </w:r>
      <w:r w:rsidR="007C65A4" w:rsidRPr="00C95291">
        <w:rPr>
          <w:rStyle w:val="Strong"/>
          <w:b w:val="0"/>
          <w:i/>
          <w:color w:val="000000" w:themeColor="text1"/>
        </w:rPr>
        <w:t>"cardiac tissues"</w:t>
      </w:r>
      <w:r w:rsidR="007C65A4" w:rsidRPr="00C95291">
        <w:rPr>
          <w:rStyle w:val="Strong"/>
          <w:b w:val="0"/>
          <w:color w:val="000000" w:themeColor="text1"/>
        </w:rPr>
        <w:t xml:space="preserve"> the manuscript will reach a larger </w:t>
      </w:r>
      <w:r w:rsidR="00F27D07" w:rsidRPr="00C95291">
        <w:rPr>
          <w:rStyle w:val="Strong"/>
          <w:b w:val="0"/>
          <w:color w:val="000000" w:themeColor="text1"/>
        </w:rPr>
        <w:t>scope</w:t>
      </w:r>
      <w:r w:rsidR="007C65A4" w:rsidRPr="00C95291">
        <w:rPr>
          <w:rStyle w:val="Strong"/>
          <w:b w:val="0"/>
          <w:color w:val="000000" w:themeColor="text1"/>
        </w:rPr>
        <w:t xml:space="preserve"> of </w:t>
      </w:r>
      <w:proofErr w:type="spellStart"/>
      <w:r w:rsidR="007C65A4" w:rsidRPr="00C95291">
        <w:rPr>
          <w:rStyle w:val="Strong"/>
          <w:b w:val="0"/>
          <w:i/>
          <w:color w:val="000000" w:themeColor="text1"/>
        </w:rPr>
        <w:t>JoVE</w:t>
      </w:r>
      <w:proofErr w:type="spellEnd"/>
      <w:r w:rsidR="007C65A4" w:rsidRPr="00C95291">
        <w:rPr>
          <w:rStyle w:val="Strong"/>
          <w:b w:val="0"/>
          <w:color w:val="000000" w:themeColor="text1"/>
        </w:rPr>
        <w:t xml:space="preserve"> readers, interested on connective tissues in general, who can thus benefit from an adaptable protocol.</w:t>
      </w:r>
    </w:p>
    <w:p w14:paraId="0A1711FD" w14:textId="77777777" w:rsidR="002F7901" w:rsidRPr="00C95291" w:rsidRDefault="002F7901" w:rsidP="002F7901">
      <w:pPr>
        <w:pStyle w:val="NormalWeb"/>
        <w:spacing w:before="0" w:beforeAutospacing="0" w:after="0" w:afterAutospacing="0" w:line="360" w:lineRule="auto"/>
        <w:ind w:left="709"/>
        <w:jc w:val="both"/>
        <w:rPr>
          <w:bCs/>
          <w:color w:val="000000" w:themeColor="text1"/>
        </w:rPr>
      </w:pPr>
    </w:p>
    <w:p w14:paraId="1A6658DB" w14:textId="1E471783" w:rsidR="005263DA" w:rsidRPr="00C95291" w:rsidRDefault="005263DA" w:rsidP="005263DA">
      <w:pPr>
        <w:pStyle w:val="NormalWeb"/>
        <w:numPr>
          <w:ilvl w:val="0"/>
          <w:numId w:val="1"/>
        </w:numPr>
        <w:spacing w:before="0" w:beforeAutospacing="0" w:after="0" w:afterAutospacing="0" w:line="360" w:lineRule="auto"/>
        <w:ind w:left="709" w:hanging="349"/>
        <w:jc w:val="both"/>
        <w:rPr>
          <w:bCs/>
          <w:color w:val="000000" w:themeColor="text1"/>
        </w:rPr>
      </w:pPr>
      <w:r w:rsidRPr="00C95291">
        <w:rPr>
          <w:rStyle w:val="Strong"/>
          <w:color w:val="000000" w:themeColor="text1"/>
        </w:rPr>
        <w:t xml:space="preserve">Comment 2: </w:t>
      </w:r>
      <w:r w:rsidRPr="00C95291">
        <w:rPr>
          <w:i/>
          <w:color w:val="000000" w:themeColor="text1"/>
        </w:rPr>
        <w:t>Summary section should mention the double pole culture system, since it is the most important and innovated part of the work demonstrated in this paper.</w:t>
      </w:r>
    </w:p>
    <w:p w14:paraId="636B8F51" w14:textId="5180BE1D" w:rsidR="005263DA" w:rsidRPr="00C95291" w:rsidRDefault="005263DA" w:rsidP="005263DA">
      <w:pPr>
        <w:pStyle w:val="NormalWeb"/>
        <w:spacing w:before="0" w:beforeAutospacing="0" w:after="0" w:afterAutospacing="0" w:line="360" w:lineRule="auto"/>
        <w:ind w:left="709"/>
        <w:jc w:val="both"/>
        <w:rPr>
          <w:rStyle w:val="Strong"/>
          <w:b w:val="0"/>
          <w:color w:val="000000" w:themeColor="text1"/>
        </w:rPr>
      </w:pPr>
      <w:r w:rsidRPr="00C95291">
        <w:rPr>
          <w:rStyle w:val="Strong"/>
          <w:color w:val="000000" w:themeColor="text1"/>
        </w:rPr>
        <w:t xml:space="preserve">Response: </w:t>
      </w:r>
      <w:r w:rsidR="00C02CB4" w:rsidRPr="00C95291">
        <w:rPr>
          <w:rStyle w:val="Strong"/>
          <w:b w:val="0"/>
          <w:color w:val="000000" w:themeColor="text1"/>
        </w:rPr>
        <w:t xml:space="preserve">Thank you for the insightful </w:t>
      </w:r>
      <w:r w:rsidR="00336EA8" w:rsidRPr="00C95291">
        <w:rPr>
          <w:rStyle w:val="Strong"/>
          <w:b w:val="0"/>
          <w:color w:val="000000" w:themeColor="text1"/>
        </w:rPr>
        <w:t xml:space="preserve">suggestion. </w:t>
      </w:r>
      <w:r w:rsidR="00C02CB4" w:rsidRPr="00C95291">
        <w:rPr>
          <w:rStyle w:val="Strong"/>
          <w:b w:val="0"/>
          <w:color w:val="000000" w:themeColor="text1"/>
        </w:rPr>
        <w:t>We agree with the comment and t</w:t>
      </w:r>
      <w:r w:rsidR="00336EA8" w:rsidRPr="00C95291">
        <w:rPr>
          <w:rStyle w:val="Strong"/>
          <w:b w:val="0"/>
          <w:color w:val="000000" w:themeColor="text1"/>
        </w:rPr>
        <w:t xml:space="preserve">he </w:t>
      </w:r>
      <w:r w:rsidR="00336EA8" w:rsidRPr="00C95291">
        <w:rPr>
          <w:color w:val="000000" w:themeColor="text1"/>
        </w:rPr>
        <w:t>double pole system is now mentioned in the summary section</w:t>
      </w:r>
      <w:r w:rsidR="00C02CB4" w:rsidRPr="00C95291">
        <w:rPr>
          <w:color w:val="000000" w:themeColor="text1"/>
        </w:rPr>
        <w:t xml:space="preserve">: </w:t>
      </w:r>
      <w:r w:rsidR="00C02CB4" w:rsidRPr="00C95291">
        <w:rPr>
          <w:i/>
          <w:color w:val="000000" w:themeColor="text1"/>
        </w:rPr>
        <w:t>“A robust protocol to generate engineered connective tissues (ECT) enables parallel culture of 48 tissues in a multi-well plate with double poles, suitable for mechanistic studies, disease modeling, and screening applications. The protocol is compatible with fibroblasts from different organs and species, and exemplified with human primary cardiac fibroblasts (CF).”</w:t>
      </w:r>
    </w:p>
    <w:p w14:paraId="2B788FFF" w14:textId="77777777" w:rsidR="005263DA" w:rsidRPr="00C95291" w:rsidRDefault="005263DA" w:rsidP="002F7901">
      <w:pPr>
        <w:pStyle w:val="NormalWeb"/>
        <w:spacing w:before="0" w:beforeAutospacing="0" w:after="0" w:afterAutospacing="0" w:line="360" w:lineRule="auto"/>
        <w:ind w:left="709"/>
        <w:jc w:val="both"/>
        <w:rPr>
          <w:bCs/>
          <w:color w:val="000000" w:themeColor="text1"/>
        </w:rPr>
      </w:pPr>
    </w:p>
    <w:p w14:paraId="34B1F42D" w14:textId="2CAEFB2B" w:rsidR="005263DA" w:rsidRPr="00C95291" w:rsidRDefault="005263DA" w:rsidP="005263DA">
      <w:pPr>
        <w:pStyle w:val="NormalWeb"/>
        <w:numPr>
          <w:ilvl w:val="0"/>
          <w:numId w:val="1"/>
        </w:numPr>
        <w:spacing w:before="0" w:beforeAutospacing="0" w:after="0" w:afterAutospacing="0" w:line="360" w:lineRule="auto"/>
        <w:ind w:left="709" w:hanging="349"/>
        <w:jc w:val="both"/>
        <w:rPr>
          <w:bCs/>
          <w:color w:val="000000" w:themeColor="text1"/>
        </w:rPr>
      </w:pPr>
      <w:r w:rsidRPr="00C95291">
        <w:rPr>
          <w:rStyle w:val="Strong"/>
          <w:color w:val="000000" w:themeColor="text1"/>
        </w:rPr>
        <w:t xml:space="preserve">Comment 3: </w:t>
      </w:r>
      <w:r w:rsidRPr="00C95291">
        <w:rPr>
          <w:i/>
        </w:rPr>
        <w:t>The rest of the manuscript is very thoroughly prepared and written in high detail; however, there are some grammatical errors, awkward expressions, and typographical errors. Below are some I noted which need to be corrected.</w:t>
      </w:r>
    </w:p>
    <w:p w14:paraId="1CF1A44A" w14:textId="77777777" w:rsidR="005263DA" w:rsidRPr="00C95291" w:rsidRDefault="005263DA" w:rsidP="005263DA">
      <w:pPr>
        <w:pStyle w:val="NormalWeb"/>
        <w:spacing w:before="0" w:beforeAutospacing="0" w:after="0" w:afterAutospacing="0" w:line="360" w:lineRule="auto"/>
        <w:ind w:left="709"/>
        <w:jc w:val="both"/>
        <w:rPr>
          <w:i/>
          <w:color w:val="000000" w:themeColor="text1"/>
        </w:rPr>
      </w:pPr>
      <w:r w:rsidRPr="00C95291">
        <w:rPr>
          <w:i/>
          <w:color w:val="000000" w:themeColor="text1"/>
        </w:rPr>
        <w:t>* Line 31: "here exemplified"</w:t>
      </w:r>
    </w:p>
    <w:p w14:paraId="7D385D88" w14:textId="77777777" w:rsidR="005263DA" w:rsidRPr="00C95291" w:rsidRDefault="005263DA" w:rsidP="005263DA">
      <w:pPr>
        <w:pStyle w:val="NormalWeb"/>
        <w:spacing w:before="0" w:beforeAutospacing="0" w:after="0" w:afterAutospacing="0" w:line="360" w:lineRule="auto"/>
        <w:ind w:left="709"/>
        <w:jc w:val="both"/>
        <w:rPr>
          <w:i/>
          <w:color w:val="000000" w:themeColor="text1"/>
        </w:rPr>
      </w:pPr>
      <w:r w:rsidRPr="00C95291">
        <w:rPr>
          <w:i/>
          <w:color w:val="000000" w:themeColor="text1"/>
        </w:rPr>
        <w:t>* Line 46: "devised"</w:t>
      </w:r>
    </w:p>
    <w:p w14:paraId="76692283" w14:textId="77777777" w:rsidR="005263DA" w:rsidRPr="00C95291" w:rsidRDefault="005263DA" w:rsidP="005263DA">
      <w:pPr>
        <w:pStyle w:val="NormalWeb"/>
        <w:spacing w:before="0" w:beforeAutospacing="0" w:after="0" w:afterAutospacing="0" w:line="360" w:lineRule="auto"/>
        <w:ind w:left="709"/>
        <w:jc w:val="both"/>
        <w:rPr>
          <w:i/>
          <w:color w:val="000000" w:themeColor="text1"/>
        </w:rPr>
      </w:pPr>
      <w:r w:rsidRPr="00C95291">
        <w:rPr>
          <w:i/>
          <w:color w:val="000000" w:themeColor="text1"/>
        </w:rPr>
        <w:t>* Line 97 and others: approximate symbol and degree symbol are incorrect. ~ should be ~ and should be °.</w:t>
      </w:r>
    </w:p>
    <w:p w14:paraId="3A5E0263" w14:textId="77777777" w:rsidR="005263DA" w:rsidRPr="00C95291" w:rsidRDefault="005263DA" w:rsidP="005263DA">
      <w:pPr>
        <w:pStyle w:val="NormalWeb"/>
        <w:spacing w:before="0" w:beforeAutospacing="0" w:after="0" w:afterAutospacing="0" w:line="360" w:lineRule="auto"/>
        <w:ind w:left="709"/>
        <w:jc w:val="both"/>
        <w:rPr>
          <w:i/>
          <w:color w:val="000000" w:themeColor="text1"/>
        </w:rPr>
      </w:pPr>
      <w:r w:rsidRPr="00C95291">
        <w:rPr>
          <w:i/>
          <w:color w:val="000000" w:themeColor="text1"/>
        </w:rPr>
        <w:t>* Line 227: double periods</w:t>
      </w:r>
    </w:p>
    <w:p w14:paraId="438E611D" w14:textId="77777777" w:rsidR="005263DA" w:rsidRPr="00C95291" w:rsidRDefault="005263DA" w:rsidP="005263DA">
      <w:pPr>
        <w:pStyle w:val="NormalWeb"/>
        <w:spacing w:before="0" w:beforeAutospacing="0" w:after="0" w:afterAutospacing="0" w:line="360" w:lineRule="auto"/>
        <w:ind w:left="709"/>
        <w:jc w:val="both"/>
        <w:rPr>
          <w:i/>
          <w:color w:val="000000" w:themeColor="text1"/>
        </w:rPr>
      </w:pPr>
      <w:r w:rsidRPr="00C95291">
        <w:rPr>
          <w:i/>
          <w:color w:val="000000" w:themeColor="text1"/>
        </w:rPr>
        <w:t>* Line 354, 381: "…as, e.g., ImageJ…" should be "…such as, Image J…"</w:t>
      </w:r>
    </w:p>
    <w:p w14:paraId="48306482" w14:textId="77777777" w:rsidR="005263DA" w:rsidRPr="00C95291" w:rsidRDefault="005263DA" w:rsidP="005263DA">
      <w:pPr>
        <w:pStyle w:val="NormalWeb"/>
        <w:spacing w:before="0" w:beforeAutospacing="0" w:after="0" w:afterAutospacing="0" w:line="360" w:lineRule="auto"/>
        <w:ind w:left="709"/>
        <w:jc w:val="both"/>
        <w:rPr>
          <w:i/>
          <w:color w:val="000000" w:themeColor="text1"/>
        </w:rPr>
      </w:pPr>
      <w:r w:rsidRPr="00C95291">
        <w:rPr>
          <w:i/>
          <w:color w:val="000000" w:themeColor="text1"/>
        </w:rPr>
        <w:t>* Line 362-364: This note should be re-written entirely. It should read "…consequence to tissue compaction…" "Consider that pole deflection measured by bright tip image is only an estimation of …"</w:t>
      </w:r>
    </w:p>
    <w:p w14:paraId="038CBA4E" w14:textId="77777777" w:rsidR="005263DA" w:rsidRPr="00C95291" w:rsidRDefault="005263DA" w:rsidP="005263DA">
      <w:pPr>
        <w:pStyle w:val="NormalWeb"/>
        <w:spacing w:before="0" w:beforeAutospacing="0" w:after="0" w:afterAutospacing="0" w:line="360" w:lineRule="auto"/>
        <w:ind w:left="709"/>
        <w:jc w:val="both"/>
        <w:rPr>
          <w:i/>
          <w:color w:val="000000" w:themeColor="text1"/>
        </w:rPr>
      </w:pPr>
      <w:r w:rsidRPr="00C95291">
        <w:rPr>
          <w:i/>
          <w:color w:val="000000" w:themeColor="text1"/>
        </w:rPr>
        <w:t>* Line 385: "Either way" should be removed.</w:t>
      </w:r>
    </w:p>
    <w:p w14:paraId="48D3E51A" w14:textId="77777777" w:rsidR="005263DA" w:rsidRPr="00C95291" w:rsidRDefault="005263DA" w:rsidP="005263DA">
      <w:pPr>
        <w:pStyle w:val="NormalWeb"/>
        <w:spacing w:before="0" w:beforeAutospacing="0" w:after="0" w:afterAutospacing="0" w:line="360" w:lineRule="auto"/>
        <w:ind w:left="709"/>
        <w:jc w:val="both"/>
        <w:rPr>
          <w:i/>
          <w:color w:val="000000" w:themeColor="text1"/>
        </w:rPr>
      </w:pPr>
      <w:r w:rsidRPr="00C95291">
        <w:rPr>
          <w:i/>
          <w:color w:val="000000" w:themeColor="text1"/>
        </w:rPr>
        <w:t>* Line 439: "me?"</w:t>
      </w:r>
    </w:p>
    <w:p w14:paraId="0408FB14" w14:textId="77777777" w:rsidR="005263DA" w:rsidRPr="00C95291" w:rsidRDefault="005263DA" w:rsidP="005263DA">
      <w:pPr>
        <w:pStyle w:val="NormalWeb"/>
        <w:spacing w:before="0" w:beforeAutospacing="0" w:after="0" w:afterAutospacing="0" w:line="360" w:lineRule="auto"/>
        <w:ind w:left="709"/>
        <w:jc w:val="both"/>
        <w:rPr>
          <w:i/>
          <w:color w:val="000000" w:themeColor="text1"/>
        </w:rPr>
      </w:pPr>
      <w:r w:rsidRPr="00C95291">
        <w:rPr>
          <w:i/>
          <w:color w:val="000000" w:themeColor="text1"/>
        </w:rPr>
        <w:lastRenderedPageBreak/>
        <w:t>* Line 593: It should be "Similar to… which could arise from…"</w:t>
      </w:r>
    </w:p>
    <w:p w14:paraId="6794DF91" w14:textId="77777777" w:rsidR="005263DA" w:rsidRPr="00C95291" w:rsidRDefault="005263DA" w:rsidP="005263DA">
      <w:pPr>
        <w:pStyle w:val="NormalWeb"/>
        <w:spacing w:before="0" w:beforeAutospacing="0" w:after="0" w:afterAutospacing="0" w:line="360" w:lineRule="auto"/>
        <w:ind w:left="709"/>
        <w:jc w:val="both"/>
        <w:rPr>
          <w:i/>
          <w:color w:val="000000" w:themeColor="text1"/>
        </w:rPr>
      </w:pPr>
      <w:r w:rsidRPr="00C95291">
        <w:rPr>
          <w:i/>
          <w:color w:val="000000" w:themeColor="text1"/>
        </w:rPr>
        <w:t>* Line 595: "latest?"</w:t>
      </w:r>
    </w:p>
    <w:p w14:paraId="5551AB72" w14:textId="77777777" w:rsidR="005263DA" w:rsidRPr="00C95291" w:rsidRDefault="005263DA" w:rsidP="005263DA">
      <w:pPr>
        <w:pStyle w:val="NormalWeb"/>
        <w:spacing w:before="0" w:beforeAutospacing="0" w:after="0" w:afterAutospacing="0" w:line="360" w:lineRule="auto"/>
        <w:ind w:left="709"/>
        <w:jc w:val="both"/>
        <w:rPr>
          <w:i/>
          <w:color w:val="000000" w:themeColor="text1"/>
        </w:rPr>
      </w:pPr>
      <w:r w:rsidRPr="00C95291">
        <w:rPr>
          <w:i/>
          <w:color w:val="000000" w:themeColor="text1"/>
        </w:rPr>
        <w:t xml:space="preserve">* Line 635-647: This section is poorly written. Line 638-640, is unclear. "Secondly" should be "In </w:t>
      </w:r>
      <w:proofErr w:type="gramStart"/>
      <w:r w:rsidRPr="00C95291">
        <w:rPr>
          <w:i/>
          <w:color w:val="000000" w:themeColor="text1"/>
        </w:rPr>
        <w:t>addition..</w:t>
      </w:r>
      <w:proofErr w:type="gramEnd"/>
      <w:r w:rsidRPr="00C95291">
        <w:rPr>
          <w:i/>
          <w:color w:val="000000" w:themeColor="text1"/>
        </w:rPr>
        <w:t>" since there is no mention of first. "caring" should be "carrying." And "This can result in formation of …"</w:t>
      </w:r>
    </w:p>
    <w:p w14:paraId="392B123A" w14:textId="77777777" w:rsidR="005263DA" w:rsidRPr="00C95291" w:rsidRDefault="005263DA" w:rsidP="005263DA">
      <w:pPr>
        <w:pStyle w:val="NormalWeb"/>
        <w:spacing w:before="0" w:beforeAutospacing="0" w:after="0" w:afterAutospacing="0" w:line="360" w:lineRule="auto"/>
        <w:ind w:left="709"/>
        <w:jc w:val="both"/>
        <w:rPr>
          <w:i/>
          <w:color w:val="000000" w:themeColor="text1"/>
        </w:rPr>
      </w:pPr>
      <w:r w:rsidRPr="00C95291">
        <w:rPr>
          <w:i/>
          <w:color w:val="000000" w:themeColor="text1"/>
        </w:rPr>
        <w:t xml:space="preserve">* Line 654: "on" should be "in the </w:t>
      </w:r>
      <w:proofErr w:type="gramStart"/>
      <w:r w:rsidRPr="00C95291">
        <w:rPr>
          <w:i/>
          <w:color w:val="000000" w:themeColor="text1"/>
        </w:rPr>
        <w:t>previous..</w:t>
      </w:r>
      <w:proofErr w:type="gramEnd"/>
      <w:r w:rsidRPr="00C95291">
        <w:rPr>
          <w:i/>
          <w:color w:val="000000" w:themeColor="text1"/>
        </w:rPr>
        <w:t>"</w:t>
      </w:r>
    </w:p>
    <w:p w14:paraId="4466FE6E" w14:textId="77777777" w:rsidR="005263DA" w:rsidRPr="00C95291" w:rsidRDefault="005263DA" w:rsidP="005263DA">
      <w:pPr>
        <w:pStyle w:val="NormalWeb"/>
        <w:spacing w:before="0" w:beforeAutospacing="0" w:after="0" w:afterAutospacing="0" w:line="360" w:lineRule="auto"/>
        <w:ind w:left="709"/>
        <w:jc w:val="both"/>
        <w:rPr>
          <w:i/>
          <w:color w:val="000000" w:themeColor="text1"/>
        </w:rPr>
      </w:pPr>
      <w:r w:rsidRPr="00C95291">
        <w:rPr>
          <w:i/>
          <w:color w:val="000000" w:themeColor="text1"/>
        </w:rPr>
        <w:t>* Line 658: "induce" not "induces"</w:t>
      </w:r>
    </w:p>
    <w:p w14:paraId="4FE66C4C" w14:textId="1186E59F" w:rsidR="005263DA" w:rsidRPr="00C95291" w:rsidRDefault="005263DA" w:rsidP="005263DA">
      <w:pPr>
        <w:pStyle w:val="NormalWeb"/>
        <w:spacing w:before="0" w:beforeAutospacing="0" w:after="0" w:afterAutospacing="0" w:line="360" w:lineRule="auto"/>
        <w:ind w:left="709"/>
        <w:jc w:val="both"/>
        <w:rPr>
          <w:i/>
          <w:color w:val="000000" w:themeColor="text1"/>
        </w:rPr>
      </w:pPr>
      <w:r w:rsidRPr="00C95291">
        <w:rPr>
          <w:i/>
          <w:color w:val="000000" w:themeColor="text1"/>
        </w:rPr>
        <w:t>* Line 659-661: there are about 4-5 typos.</w:t>
      </w:r>
    </w:p>
    <w:p w14:paraId="29F141CF" w14:textId="4F87EF18" w:rsidR="005263DA" w:rsidRPr="00C95291" w:rsidRDefault="005263DA" w:rsidP="005263DA">
      <w:pPr>
        <w:pStyle w:val="NormalWeb"/>
        <w:spacing w:before="0" w:beforeAutospacing="0" w:after="0" w:afterAutospacing="0" w:line="360" w:lineRule="auto"/>
        <w:ind w:left="709"/>
        <w:jc w:val="both"/>
        <w:rPr>
          <w:rStyle w:val="Strong"/>
          <w:b w:val="0"/>
          <w:color w:val="000000" w:themeColor="text1"/>
        </w:rPr>
      </w:pPr>
      <w:r w:rsidRPr="00C95291">
        <w:rPr>
          <w:rStyle w:val="Strong"/>
          <w:color w:val="000000" w:themeColor="text1"/>
        </w:rPr>
        <w:t xml:space="preserve">Response: </w:t>
      </w:r>
      <w:r w:rsidR="00E13CF5" w:rsidRPr="00C95291">
        <w:rPr>
          <w:rStyle w:val="Strong"/>
          <w:b w:val="0"/>
          <w:color w:val="000000" w:themeColor="text1"/>
        </w:rPr>
        <w:t>We appreciate all the attention to detail, mismatched words, and typos. We have thoroughly reviewed the raised points and suggestions and made corrections accordingly. We hope that these changes to the manuscript now matches the journal standard.</w:t>
      </w:r>
    </w:p>
    <w:p w14:paraId="285DB3D0" w14:textId="77777777" w:rsidR="005263DA" w:rsidRPr="00C95291" w:rsidRDefault="005263DA" w:rsidP="00C87FB6">
      <w:pPr>
        <w:pStyle w:val="NormalWeb"/>
        <w:spacing w:before="0" w:beforeAutospacing="0" w:after="0" w:afterAutospacing="0" w:line="360" w:lineRule="auto"/>
        <w:jc w:val="both"/>
        <w:rPr>
          <w:bCs/>
          <w:color w:val="000000" w:themeColor="text1"/>
        </w:rPr>
      </w:pPr>
    </w:p>
    <w:p w14:paraId="58B5AABC" w14:textId="5D44B6DD" w:rsidR="00C87FB6" w:rsidRPr="00C95291" w:rsidRDefault="00C87FB6" w:rsidP="00C87FB6">
      <w:pPr>
        <w:pStyle w:val="NormalWeb"/>
        <w:spacing w:before="0" w:beforeAutospacing="0" w:after="0" w:afterAutospacing="0" w:line="360" w:lineRule="auto"/>
        <w:jc w:val="both"/>
        <w:rPr>
          <w:b/>
          <w:bCs/>
          <w:color w:val="000000" w:themeColor="text1"/>
          <w:u w:val="single"/>
        </w:rPr>
      </w:pPr>
      <w:r w:rsidRPr="00C95291">
        <w:rPr>
          <w:b/>
          <w:bCs/>
          <w:color w:val="000000" w:themeColor="text1"/>
          <w:u w:val="single"/>
        </w:rPr>
        <w:t>Additional clarifications:</w:t>
      </w:r>
    </w:p>
    <w:p w14:paraId="0F9AA04A" w14:textId="40D5B723" w:rsidR="007471FF" w:rsidRDefault="00C87FB6" w:rsidP="00C87FB6">
      <w:pPr>
        <w:pStyle w:val="NormalWeb"/>
        <w:spacing w:before="0" w:beforeAutospacing="0" w:after="0" w:afterAutospacing="0" w:line="360" w:lineRule="auto"/>
        <w:jc w:val="both"/>
        <w:rPr>
          <w:rStyle w:val="Strong"/>
          <w:b w:val="0"/>
          <w:color w:val="000000" w:themeColor="text1"/>
        </w:rPr>
      </w:pPr>
      <w:r w:rsidRPr="00C95291">
        <w:rPr>
          <w:bCs/>
          <w:color w:val="000000" w:themeColor="text1"/>
        </w:rPr>
        <w:t xml:space="preserve">In addition to the above </w:t>
      </w:r>
      <w:r w:rsidR="007471FF" w:rsidRPr="00C95291">
        <w:rPr>
          <w:bCs/>
          <w:color w:val="000000" w:themeColor="text1"/>
        </w:rPr>
        <w:t xml:space="preserve">scientific </w:t>
      </w:r>
      <w:r w:rsidRPr="00C95291">
        <w:rPr>
          <w:bCs/>
          <w:color w:val="000000" w:themeColor="text1"/>
        </w:rPr>
        <w:t xml:space="preserve">comments, </w:t>
      </w:r>
      <w:r w:rsidR="00944D4F" w:rsidRPr="00C95291">
        <w:rPr>
          <w:bCs/>
          <w:color w:val="000000" w:themeColor="text1"/>
        </w:rPr>
        <w:t xml:space="preserve">we attached files of the revised manuscript, new and revised figures, and tables. </w:t>
      </w:r>
      <w:r w:rsidR="001C0AA5" w:rsidRPr="00C95291">
        <w:rPr>
          <w:bCs/>
          <w:color w:val="000000" w:themeColor="text1"/>
        </w:rPr>
        <w:t>S</w:t>
      </w:r>
      <w:r w:rsidR="00CF7426" w:rsidRPr="00C95291">
        <w:rPr>
          <w:bCs/>
          <w:color w:val="000000" w:themeColor="text1"/>
        </w:rPr>
        <w:t xml:space="preserve">pelling, grammatical, and formatting </w:t>
      </w:r>
      <w:r w:rsidR="001C0AA5" w:rsidRPr="00C95291">
        <w:rPr>
          <w:bCs/>
          <w:color w:val="000000" w:themeColor="text1"/>
        </w:rPr>
        <w:t xml:space="preserve">errors were corrected. Based on </w:t>
      </w:r>
      <w:r w:rsidR="00CF7426" w:rsidRPr="00C95291">
        <w:rPr>
          <w:bCs/>
          <w:color w:val="000000" w:themeColor="text1"/>
        </w:rPr>
        <w:t xml:space="preserve">editor’s and reviewer’s </w:t>
      </w:r>
      <w:r w:rsidR="001C0AA5" w:rsidRPr="00C95291">
        <w:rPr>
          <w:bCs/>
          <w:color w:val="000000" w:themeColor="text1"/>
        </w:rPr>
        <w:t xml:space="preserve">concerns and suggestions, we </w:t>
      </w:r>
      <w:r w:rsidR="00CF7426" w:rsidRPr="00C95291">
        <w:rPr>
          <w:bCs/>
          <w:color w:val="000000" w:themeColor="text1"/>
        </w:rPr>
        <w:t>re-wrote several passages</w:t>
      </w:r>
      <w:r w:rsidR="00944D4F" w:rsidRPr="00C95291">
        <w:rPr>
          <w:bCs/>
          <w:color w:val="000000" w:themeColor="text1"/>
        </w:rPr>
        <w:t xml:space="preserve"> to improve </w:t>
      </w:r>
      <w:r w:rsidR="007471FF" w:rsidRPr="00C95291">
        <w:rPr>
          <w:bCs/>
          <w:color w:val="000000" w:themeColor="text1"/>
        </w:rPr>
        <w:t xml:space="preserve">the contents and the </w:t>
      </w:r>
      <w:r w:rsidR="00F56F42">
        <w:rPr>
          <w:bCs/>
          <w:color w:val="000000" w:themeColor="text1"/>
        </w:rPr>
        <w:t>coherency</w:t>
      </w:r>
      <w:r w:rsidR="007471FF" w:rsidRPr="00C95291">
        <w:rPr>
          <w:bCs/>
          <w:color w:val="000000" w:themeColor="text1"/>
        </w:rPr>
        <w:t xml:space="preserve"> of our </w:t>
      </w:r>
      <w:r w:rsidR="00944D4F" w:rsidRPr="00C95291">
        <w:rPr>
          <w:bCs/>
          <w:color w:val="000000" w:themeColor="text1"/>
        </w:rPr>
        <w:t>manuscript</w:t>
      </w:r>
      <w:r w:rsidR="00CF7426" w:rsidRPr="00C95291">
        <w:rPr>
          <w:bCs/>
          <w:color w:val="000000" w:themeColor="text1"/>
        </w:rPr>
        <w:t xml:space="preserve">. </w:t>
      </w:r>
      <w:r w:rsidR="00940278" w:rsidRPr="00C95291">
        <w:rPr>
          <w:rStyle w:val="Strong"/>
          <w:b w:val="0"/>
          <w:color w:val="000000" w:themeColor="text1"/>
        </w:rPr>
        <w:t>We have tracked th</w:t>
      </w:r>
      <w:r w:rsidR="00940278">
        <w:rPr>
          <w:rStyle w:val="Strong"/>
          <w:b w:val="0"/>
          <w:color w:val="000000" w:themeColor="text1"/>
        </w:rPr>
        <w:t xml:space="preserve">e changes within the manuscript, file </w:t>
      </w:r>
      <w:r w:rsidR="00940278" w:rsidRPr="00C95291">
        <w:rPr>
          <w:bCs/>
          <w:color w:val="000000" w:themeColor="text1"/>
        </w:rPr>
        <w:t>‘Revised manuscript_Santos - Track Changed’ version</w:t>
      </w:r>
      <w:r w:rsidR="00940278">
        <w:rPr>
          <w:bCs/>
          <w:color w:val="000000" w:themeColor="text1"/>
        </w:rPr>
        <w:t>,</w:t>
      </w:r>
      <w:r w:rsidR="00940278" w:rsidRPr="00C95291">
        <w:rPr>
          <w:rStyle w:val="Strong"/>
          <w:b w:val="0"/>
          <w:color w:val="000000" w:themeColor="text1"/>
        </w:rPr>
        <w:t xml:space="preserve"> </w:t>
      </w:r>
      <w:r w:rsidR="00940278" w:rsidRPr="00C95291">
        <w:rPr>
          <w:rStyle w:val="Strong"/>
          <w:b w:val="0"/>
          <w:color w:val="000000" w:themeColor="text1"/>
        </w:rPr>
        <w:t>to identify all of the edits.</w:t>
      </w:r>
    </w:p>
    <w:p w14:paraId="21E10A01" w14:textId="3A940EF7" w:rsidR="000D4122" w:rsidRDefault="000D4122" w:rsidP="00C87FB6">
      <w:pPr>
        <w:pStyle w:val="NormalWeb"/>
        <w:spacing w:before="0" w:beforeAutospacing="0" w:after="0" w:afterAutospacing="0" w:line="360" w:lineRule="auto"/>
        <w:jc w:val="both"/>
        <w:rPr>
          <w:bCs/>
          <w:color w:val="000000" w:themeColor="text1"/>
        </w:rPr>
      </w:pPr>
      <w:r>
        <w:t>We hope that our edits and the responses we provide satisfactorily address all the issues and concerns you and the reviewers have n</w:t>
      </w:r>
      <w:r w:rsidR="00320A9D">
        <w:t>oted.</w:t>
      </w:r>
    </w:p>
    <w:p w14:paraId="12CA2B09" w14:textId="77777777" w:rsidR="00CF7426" w:rsidRPr="00C87FB6" w:rsidRDefault="00CF7426" w:rsidP="00C87FB6">
      <w:pPr>
        <w:pStyle w:val="NormalWeb"/>
        <w:spacing w:before="0" w:beforeAutospacing="0" w:after="0" w:afterAutospacing="0" w:line="360" w:lineRule="auto"/>
        <w:jc w:val="both"/>
        <w:rPr>
          <w:bCs/>
          <w:color w:val="000000" w:themeColor="text1"/>
        </w:rPr>
      </w:pPr>
    </w:p>
    <w:p w14:paraId="161E04E1" w14:textId="1F0E3975" w:rsidR="00C87FB6" w:rsidRDefault="00C87FB6" w:rsidP="00C87FB6">
      <w:pPr>
        <w:pStyle w:val="NormalWeb"/>
        <w:spacing w:before="0" w:beforeAutospacing="0" w:after="0" w:afterAutospacing="0" w:line="360" w:lineRule="auto"/>
        <w:jc w:val="both"/>
        <w:rPr>
          <w:bCs/>
          <w:color w:val="000000" w:themeColor="text1"/>
        </w:rPr>
      </w:pPr>
      <w:r w:rsidRPr="00C87FB6">
        <w:rPr>
          <w:bCs/>
          <w:color w:val="000000" w:themeColor="text1"/>
        </w:rPr>
        <w:t>We look forward to hearing from you regarding our submissi</w:t>
      </w:r>
      <w:bookmarkStart w:id="0" w:name="_GoBack"/>
      <w:bookmarkEnd w:id="0"/>
      <w:r w:rsidRPr="00C87FB6">
        <w:rPr>
          <w:bCs/>
          <w:color w:val="000000" w:themeColor="text1"/>
        </w:rPr>
        <w:t>on and to respond to</w:t>
      </w:r>
      <w:r w:rsidR="001C0AA5">
        <w:rPr>
          <w:bCs/>
          <w:color w:val="000000" w:themeColor="text1"/>
        </w:rPr>
        <w:t xml:space="preserve"> </w:t>
      </w:r>
      <w:r w:rsidRPr="00C87FB6">
        <w:rPr>
          <w:bCs/>
          <w:color w:val="000000" w:themeColor="text1"/>
        </w:rPr>
        <w:t>any further questions and comments you may have.</w:t>
      </w:r>
    </w:p>
    <w:p w14:paraId="4DA5DA5B" w14:textId="77777777" w:rsidR="002D03E0" w:rsidRPr="00C87FB6" w:rsidRDefault="002D03E0" w:rsidP="00C87FB6">
      <w:pPr>
        <w:pStyle w:val="NormalWeb"/>
        <w:spacing w:before="0" w:beforeAutospacing="0" w:after="0" w:afterAutospacing="0" w:line="360" w:lineRule="auto"/>
        <w:jc w:val="both"/>
        <w:rPr>
          <w:bCs/>
          <w:color w:val="000000" w:themeColor="text1"/>
        </w:rPr>
      </w:pPr>
    </w:p>
    <w:p w14:paraId="18ADF7B8" w14:textId="77777777" w:rsidR="00C87FB6" w:rsidRDefault="00C87FB6" w:rsidP="00C87FB6">
      <w:pPr>
        <w:pStyle w:val="NormalWeb"/>
        <w:spacing w:before="0" w:beforeAutospacing="0" w:after="0" w:afterAutospacing="0" w:line="360" w:lineRule="auto"/>
        <w:jc w:val="both"/>
        <w:rPr>
          <w:bCs/>
          <w:color w:val="000000" w:themeColor="text1"/>
        </w:rPr>
      </w:pPr>
      <w:r w:rsidRPr="00C87FB6">
        <w:rPr>
          <w:bCs/>
          <w:color w:val="000000" w:themeColor="text1"/>
        </w:rPr>
        <w:t>Sincerely,</w:t>
      </w:r>
    </w:p>
    <w:p w14:paraId="37910E1D" w14:textId="77777777" w:rsidR="002D03E0" w:rsidRPr="000F2EE4" w:rsidRDefault="002D03E0" w:rsidP="00C87FB6">
      <w:pPr>
        <w:pStyle w:val="NormalWeb"/>
        <w:spacing w:before="0" w:beforeAutospacing="0" w:after="0" w:afterAutospacing="0" w:line="360" w:lineRule="auto"/>
        <w:jc w:val="both"/>
        <w:rPr>
          <w:bCs/>
          <w:color w:val="000000" w:themeColor="text1"/>
          <w:sz w:val="16"/>
          <w:szCs w:val="16"/>
        </w:rPr>
      </w:pPr>
    </w:p>
    <w:p w14:paraId="36511ACC" w14:textId="77777777" w:rsidR="000F2EE4" w:rsidRDefault="00EA5518" w:rsidP="00C87FB6">
      <w:pPr>
        <w:pStyle w:val="NormalWeb"/>
        <w:spacing w:before="0" w:beforeAutospacing="0" w:after="0" w:afterAutospacing="0" w:line="360" w:lineRule="auto"/>
        <w:jc w:val="both"/>
        <w:rPr>
          <w:bCs/>
          <w:color w:val="000000" w:themeColor="text1"/>
        </w:rPr>
      </w:pPr>
      <w:r>
        <w:rPr>
          <w:bCs/>
          <w:noProof/>
          <w:color w:val="000000" w:themeColor="text1"/>
        </w:rPr>
        <w:drawing>
          <wp:inline distT="0" distB="0" distL="0" distR="0" wp14:anchorId="71BAFB2E" wp14:editId="1254E9DC">
            <wp:extent cx="1321202" cy="414020"/>
            <wp:effectExtent l="0" t="0" r="0" b="0"/>
            <wp:docPr id="1" name="Picture 1" descr="../../../Users/gabrielaleaosantos/Downloads/IMG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gabrielaleaosantos/Downloads/IMG_"/>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841"/>
                    <a:stretch/>
                  </pic:blipFill>
                  <pic:spPr bwMode="auto">
                    <a:xfrm>
                      <a:off x="0" y="0"/>
                      <a:ext cx="1383781" cy="433630"/>
                    </a:xfrm>
                    <a:prstGeom prst="rect">
                      <a:avLst/>
                    </a:prstGeom>
                    <a:noFill/>
                    <a:ln>
                      <a:noFill/>
                    </a:ln>
                    <a:extLst>
                      <a:ext uri="{53640926-AAD7-44D8-BBD7-CCE9431645EC}">
                        <a14:shadowObscured xmlns:a14="http://schemas.microsoft.com/office/drawing/2010/main"/>
                      </a:ext>
                    </a:extLst>
                  </pic:spPr>
                </pic:pic>
              </a:graphicData>
            </a:graphic>
          </wp:inline>
        </w:drawing>
      </w:r>
      <w:r w:rsidR="0004593D">
        <w:rPr>
          <w:bCs/>
          <w:color w:val="000000" w:themeColor="text1"/>
        </w:rPr>
        <w:t>, 11.05.2021</w:t>
      </w:r>
      <w:r w:rsidR="001C0AA5">
        <w:rPr>
          <w:bCs/>
          <w:color w:val="000000" w:themeColor="text1"/>
        </w:rPr>
        <w:t xml:space="preserve"> </w:t>
      </w:r>
      <w:proofErr w:type="spellStart"/>
      <w:r w:rsidR="001C0AA5">
        <w:rPr>
          <w:bCs/>
          <w:color w:val="000000" w:themeColor="text1"/>
        </w:rPr>
        <w:t>Goettingen</w:t>
      </w:r>
      <w:proofErr w:type="spellEnd"/>
    </w:p>
    <w:p w14:paraId="369CACE5" w14:textId="607DE25E" w:rsidR="00C87FB6" w:rsidRDefault="001C0AA5" w:rsidP="00C87FB6">
      <w:pPr>
        <w:pStyle w:val="NormalWeb"/>
        <w:spacing w:before="0" w:beforeAutospacing="0" w:after="0" w:afterAutospacing="0" w:line="360" w:lineRule="auto"/>
        <w:jc w:val="both"/>
        <w:rPr>
          <w:bCs/>
          <w:color w:val="000000" w:themeColor="text1"/>
        </w:rPr>
      </w:pPr>
      <w:r>
        <w:rPr>
          <w:bCs/>
          <w:color w:val="000000" w:themeColor="text1"/>
        </w:rPr>
        <w:t>(</w:t>
      </w:r>
      <w:r w:rsidR="0004593D">
        <w:rPr>
          <w:bCs/>
          <w:color w:val="000000" w:themeColor="text1"/>
        </w:rPr>
        <w:t>Gabriela L. Santos</w:t>
      </w:r>
      <w:r>
        <w:rPr>
          <w:bCs/>
          <w:color w:val="000000" w:themeColor="text1"/>
        </w:rPr>
        <w:t>)</w:t>
      </w:r>
    </w:p>
    <w:p w14:paraId="0ED16EC1" w14:textId="77777777" w:rsidR="000B5D2A" w:rsidRDefault="000B5D2A" w:rsidP="00C87FB6">
      <w:pPr>
        <w:spacing w:after="0" w:line="360" w:lineRule="auto"/>
        <w:jc w:val="both"/>
        <w:rPr>
          <w:lang w:val="en-US"/>
        </w:rPr>
      </w:pPr>
    </w:p>
    <w:p w14:paraId="29A5ED68" w14:textId="77777777" w:rsidR="00796E2B" w:rsidRPr="00FF67DE" w:rsidRDefault="00796E2B">
      <w:pPr>
        <w:rPr>
          <w:lang w:val="en-US"/>
        </w:rPr>
      </w:pPr>
    </w:p>
    <w:sectPr w:rsidR="00796E2B" w:rsidRPr="00FF67D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884F64"/>
    <w:multiLevelType w:val="hybridMultilevel"/>
    <w:tmpl w:val="71728176"/>
    <w:lvl w:ilvl="0" w:tplc="C9C04B5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62692310"/>
    <w:multiLevelType w:val="hybridMultilevel"/>
    <w:tmpl w:val="9ACE5A5E"/>
    <w:lvl w:ilvl="0" w:tplc="08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6B711F1B"/>
    <w:multiLevelType w:val="hybridMultilevel"/>
    <w:tmpl w:val="FB5CC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85B"/>
    <w:rsid w:val="0000195A"/>
    <w:rsid w:val="00001E60"/>
    <w:rsid w:val="00006EB5"/>
    <w:rsid w:val="0001224F"/>
    <w:rsid w:val="000138C3"/>
    <w:rsid w:val="0003222D"/>
    <w:rsid w:val="00032570"/>
    <w:rsid w:val="00042080"/>
    <w:rsid w:val="0004593D"/>
    <w:rsid w:val="0004714F"/>
    <w:rsid w:val="000572B2"/>
    <w:rsid w:val="00075B04"/>
    <w:rsid w:val="00075EFF"/>
    <w:rsid w:val="00084C9D"/>
    <w:rsid w:val="00087712"/>
    <w:rsid w:val="000909FE"/>
    <w:rsid w:val="000A13CC"/>
    <w:rsid w:val="000A35CB"/>
    <w:rsid w:val="000A55EF"/>
    <w:rsid w:val="000B3CE1"/>
    <w:rsid w:val="000B5D2A"/>
    <w:rsid w:val="000D4122"/>
    <w:rsid w:val="000E4BFB"/>
    <w:rsid w:val="000E6047"/>
    <w:rsid w:val="000F2EE4"/>
    <w:rsid w:val="000F6FC6"/>
    <w:rsid w:val="001124EE"/>
    <w:rsid w:val="0013048B"/>
    <w:rsid w:val="00130914"/>
    <w:rsid w:val="00133CAA"/>
    <w:rsid w:val="00145B02"/>
    <w:rsid w:val="00147056"/>
    <w:rsid w:val="00166A6B"/>
    <w:rsid w:val="001845FA"/>
    <w:rsid w:val="00192FE9"/>
    <w:rsid w:val="0019656D"/>
    <w:rsid w:val="001B05F0"/>
    <w:rsid w:val="001B1A0D"/>
    <w:rsid w:val="001B1EA4"/>
    <w:rsid w:val="001B268B"/>
    <w:rsid w:val="001B4FB8"/>
    <w:rsid w:val="001B74A4"/>
    <w:rsid w:val="001C0AA5"/>
    <w:rsid w:val="001D1C80"/>
    <w:rsid w:val="001D724E"/>
    <w:rsid w:val="001E099D"/>
    <w:rsid w:val="001E5597"/>
    <w:rsid w:val="001F2D80"/>
    <w:rsid w:val="001F56A7"/>
    <w:rsid w:val="00213A4D"/>
    <w:rsid w:val="002175E3"/>
    <w:rsid w:val="00235E75"/>
    <w:rsid w:val="002367D1"/>
    <w:rsid w:val="00237398"/>
    <w:rsid w:val="00245BDB"/>
    <w:rsid w:val="002563DD"/>
    <w:rsid w:val="00267298"/>
    <w:rsid w:val="002712C0"/>
    <w:rsid w:val="00272B1A"/>
    <w:rsid w:val="00273D70"/>
    <w:rsid w:val="00294F4C"/>
    <w:rsid w:val="00296FBD"/>
    <w:rsid w:val="002A169C"/>
    <w:rsid w:val="002B0412"/>
    <w:rsid w:val="002C2884"/>
    <w:rsid w:val="002C330D"/>
    <w:rsid w:val="002C4724"/>
    <w:rsid w:val="002C7431"/>
    <w:rsid w:val="002D03E0"/>
    <w:rsid w:val="002D1DB1"/>
    <w:rsid w:val="002D2557"/>
    <w:rsid w:val="002D53DD"/>
    <w:rsid w:val="002E05E1"/>
    <w:rsid w:val="002E3C10"/>
    <w:rsid w:val="002E528C"/>
    <w:rsid w:val="002E64E7"/>
    <w:rsid w:val="002F6D07"/>
    <w:rsid w:val="002F7901"/>
    <w:rsid w:val="00311785"/>
    <w:rsid w:val="00313E5A"/>
    <w:rsid w:val="00320A9D"/>
    <w:rsid w:val="003215FC"/>
    <w:rsid w:val="003260BD"/>
    <w:rsid w:val="00336324"/>
    <w:rsid w:val="00336A7F"/>
    <w:rsid w:val="00336EA8"/>
    <w:rsid w:val="00346BCE"/>
    <w:rsid w:val="00347792"/>
    <w:rsid w:val="00351676"/>
    <w:rsid w:val="0036147E"/>
    <w:rsid w:val="00372F07"/>
    <w:rsid w:val="00377112"/>
    <w:rsid w:val="00395795"/>
    <w:rsid w:val="003969F8"/>
    <w:rsid w:val="003A3EBE"/>
    <w:rsid w:val="003C0A59"/>
    <w:rsid w:val="003C258F"/>
    <w:rsid w:val="003C6553"/>
    <w:rsid w:val="003D026E"/>
    <w:rsid w:val="003D31B0"/>
    <w:rsid w:val="003E2567"/>
    <w:rsid w:val="003F35C1"/>
    <w:rsid w:val="003F54D0"/>
    <w:rsid w:val="00402695"/>
    <w:rsid w:val="00407550"/>
    <w:rsid w:val="004106CF"/>
    <w:rsid w:val="00414168"/>
    <w:rsid w:val="00437AE5"/>
    <w:rsid w:val="00437E31"/>
    <w:rsid w:val="00437F3A"/>
    <w:rsid w:val="00442D7F"/>
    <w:rsid w:val="004455C5"/>
    <w:rsid w:val="004514F1"/>
    <w:rsid w:val="00457BA2"/>
    <w:rsid w:val="00475922"/>
    <w:rsid w:val="00480884"/>
    <w:rsid w:val="00481547"/>
    <w:rsid w:val="0048631C"/>
    <w:rsid w:val="00491DF3"/>
    <w:rsid w:val="00496FCE"/>
    <w:rsid w:val="004A2A00"/>
    <w:rsid w:val="004B0ACE"/>
    <w:rsid w:val="004B6D79"/>
    <w:rsid w:val="004D2EE5"/>
    <w:rsid w:val="004D5E01"/>
    <w:rsid w:val="004E702E"/>
    <w:rsid w:val="00524543"/>
    <w:rsid w:val="005263DA"/>
    <w:rsid w:val="00526B51"/>
    <w:rsid w:val="005361E3"/>
    <w:rsid w:val="00544C84"/>
    <w:rsid w:val="00545ACA"/>
    <w:rsid w:val="00551423"/>
    <w:rsid w:val="00553705"/>
    <w:rsid w:val="00553FB7"/>
    <w:rsid w:val="005557A1"/>
    <w:rsid w:val="00560459"/>
    <w:rsid w:val="005641E8"/>
    <w:rsid w:val="0056511E"/>
    <w:rsid w:val="00565AB0"/>
    <w:rsid w:val="00570208"/>
    <w:rsid w:val="00571F1A"/>
    <w:rsid w:val="00572FFF"/>
    <w:rsid w:val="00573F0A"/>
    <w:rsid w:val="005803AC"/>
    <w:rsid w:val="00585A54"/>
    <w:rsid w:val="00594697"/>
    <w:rsid w:val="005A1325"/>
    <w:rsid w:val="005D3DF4"/>
    <w:rsid w:val="005D6A99"/>
    <w:rsid w:val="005D6DDC"/>
    <w:rsid w:val="005E3BC3"/>
    <w:rsid w:val="005F7CD5"/>
    <w:rsid w:val="00614947"/>
    <w:rsid w:val="00622CA6"/>
    <w:rsid w:val="00677B48"/>
    <w:rsid w:val="00681180"/>
    <w:rsid w:val="006824F6"/>
    <w:rsid w:val="00687171"/>
    <w:rsid w:val="006B1670"/>
    <w:rsid w:val="006D4849"/>
    <w:rsid w:val="006F0FAD"/>
    <w:rsid w:val="006F5C47"/>
    <w:rsid w:val="006F6481"/>
    <w:rsid w:val="00702A53"/>
    <w:rsid w:val="00711CDC"/>
    <w:rsid w:val="00727E71"/>
    <w:rsid w:val="00730269"/>
    <w:rsid w:val="00740C91"/>
    <w:rsid w:val="007471FF"/>
    <w:rsid w:val="00762F52"/>
    <w:rsid w:val="00767E93"/>
    <w:rsid w:val="00772094"/>
    <w:rsid w:val="00781BCF"/>
    <w:rsid w:val="00783013"/>
    <w:rsid w:val="00785C3E"/>
    <w:rsid w:val="00796E2B"/>
    <w:rsid w:val="00797565"/>
    <w:rsid w:val="007B41B3"/>
    <w:rsid w:val="007B5941"/>
    <w:rsid w:val="007B6ECC"/>
    <w:rsid w:val="007C0512"/>
    <w:rsid w:val="007C65A4"/>
    <w:rsid w:val="007D0FDD"/>
    <w:rsid w:val="007E04E0"/>
    <w:rsid w:val="007E30C3"/>
    <w:rsid w:val="007E3229"/>
    <w:rsid w:val="007E7585"/>
    <w:rsid w:val="007F0980"/>
    <w:rsid w:val="007F139D"/>
    <w:rsid w:val="00801A71"/>
    <w:rsid w:val="00804438"/>
    <w:rsid w:val="00816661"/>
    <w:rsid w:val="008219E0"/>
    <w:rsid w:val="00821FCE"/>
    <w:rsid w:val="0082205D"/>
    <w:rsid w:val="00837A1B"/>
    <w:rsid w:val="00841F55"/>
    <w:rsid w:val="0084719D"/>
    <w:rsid w:val="008537B3"/>
    <w:rsid w:val="00856B42"/>
    <w:rsid w:val="00860DC2"/>
    <w:rsid w:val="00871174"/>
    <w:rsid w:val="00874234"/>
    <w:rsid w:val="00875775"/>
    <w:rsid w:val="00877A0C"/>
    <w:rsid w:val="00885208"/>
    <w:rsid w:val="00892B2D"/>
    <w:rsid w:val="00897ADD"/>
    <w:rsid w:val="008A7DBB"/>
    <w:rsid w:val="008B7969"/>
    <w:rsid w:val="008C11A1"/>
    <w:rsid w:val="008C5708"/>
    <w:rsid w:val="008C6C9D"/>
    <w:rsid w:val="008C7218"/>
    <w:rsid w:val="008C72EA"/>
    <w:rsid w:val="008D4734"/>
    <w:rsid w:val="008E42FA"/>
    <w:rsid w:val="008F006E"/>
    <w:rsid w:val="008F44B4"/>
    <w:rsid w:val="00902E2B"/>
    <w:rsid w:val="00904428"/>
    <w:rsid w:val="00913606"/>
    <w:rsid w:val="009146CE"/>
    <w:rsid w:val="00922006"/>
    <w:rsid w:val="009263C4"/>
    <w:rsid w:val="00936D2A"/>
    <w:rsid w:val="00940278"/>
    <w:rsid w:val="00942BB1"/>
    <w:rsid w:val="00944D4F"/>
    <w:rsid w:val="0094646E"/>
    <w:rsid w:val="00955C2E"/>
    <w:rsid w:val="009673FE"/>
    <w:rsid w:val="009732A5"/>
    <w:rsid w:val="00984B07"/>
    <w:rsid w:val="00993C1F"/>
    <w:rsid w:val="00995489"/>
    <w:rsid w:val="009B1481"/>
    <w:rsid w:val="009B1C17"/>
    <w:rsid w:val="009B2367"/>
    <w:rsid w:val="009C6B19"/>
    <w:rsid w:val="009E54B1"/>
    <w:rsid w:val="00A016BD"/>
    <w:rsid w:val="00A10DC3"/>
    <w:rsid w:val="00A203DA"/>
    <w:rsid w:val="00A43A55"/>
    <w:rsid w:val="00A54D47"/>
    <w:rsid w:val="00A5530B"/>
    <w:rsid w:val="00A56A49"/>
    <w:rsid w:val="00A672B8"/>
    <w:rsid w:val="00A7336B"/>
    <w:rsid w:val="00AA1073"/>
    <w:rsid w:val="00AB0F32"/>
    <w:rsid w:val="00AB24A5"/>
    <w:rsid w:val="00AF048E"/>
    <w:rsid w:val="00AF5DC9"/>
    <w:rsid w:val="00B016DC"/>
    <w:rsid w:val="00B06A33"/>
    <w:rsid w:val="00B2610D"/>
    <w:rsid w:val="00B4008E"/>
    <w:rsid w:val="00B44D2E"/>
    <w:rsid w:val="00B51394"/>
    <w:rsid w:val="00B66499"/>
    <w:rsid w:val="00B84478"/>
    <w:rsid w:val="00BA2807"/>
    <w:rsid w:val="00BA722E"/>
    <w:rsid w:val="00BA78A0"/>
    <w:rsid w:val="00BA7B50"/>
    <w:rsid w:val="00BB204B"/>
    <w:rsid w:val="00BB6228"/>
    <w:rsid w:val="00BB7BDD"/>
    <w:rsid w:val="00BD2985"/>
    <w:rsid w:val="00BD477F"/>
    <w:rsid w:val="00BD4C50"/>
    <w:rsid w:val="00BE0199"/>
    <w:rsid w:val="00BF326B"/>
    <w:rsid w:val="00C00D4F"/>
    <w:rsid w:val="00C02CB4"/>
    <w:rsid w:val="00C03B65"/>
    <w:rsid w:val="00C13735"/>
    <w:rsid w:val="00C16652"/>
    <w:rsid w:val="00C26951"/>
    <w:rsid w:val="00C30674"/>
    <w:rsid w:val="00C32EB6"/>
    <w:rsid w:val="00C45026"/>
    <w:rsid w:val="00C56B84"/>
    <w:rsid w:val="00C840D4"/>
    <w:rsid w:val="00C87FB6"/>
    <w:rsid w:val="00C93AE3"/>
    <w:rsid w:val="00C95291"/>
    <w:rsid w:val="00CA27E4"/>
    <w:rsid w:val="00CA3BE6"/>
    <w:rsid w:val="00CB2D56"/>
    <w:rsid w:val="00CD7EB3"/>
    <w:rsid w:val="00CF2FF0"/>
    <w:rsid w:val="00CF7426"/>
    <w:rsid w:val="00D014B9"/>
    <w:rsid w:val="00D02D85"/>
    <w:rsid w:val="00D03056"/>
    <w:rsid w:val="00D04BD6"/>
    <w:rsid w:val="00D07829"/>
    <w:rsid w:val="00D12818"/>
    <w:rsid w:val="00D231D6"/>
    <w:rsid w:val="00D3062F"/>
    <w:rsid w:val="00D31D54"/>
    <w:rsid w:val="00D33EFD"/>
    <w:rsid w:val="00D33FA3"/>
    <w:rsid w:val="00D37BEA"/>
    <w:rsid w:val="00D440C1"/>
    <w:rsid w:val="00D459B6"/>
    <w:rsid w:val="00D560EE"/>
    <w:rsid w:val="00D63AE0"/>
    <w:rsid w:val="00D676F6"/>
    <w:rsid w:val="00D738D4"/>
    <w:rsid w:val="00D811FD"/>
    <w:rsid w:val="00D86F43"/>
    <w:rsid w:val="00D97BAE"/>
    <w:rsid w:val="00DA2E01"/>
    <w:rsid w:val="00DB2AB6"/>
    <w:rsid w:val="00DB3C17"/>
    <w:rsid w:val="00DB3CCA"/>
    <w:rsid w:val="00DB557B"/>
    <w:rsid w:val="00DC07C7"/>
    <w:rsid w:val="00DC3A95"/>
    <w:rsid w:val="00DD59B0"/>
    <w:rsid w:val="00DE092E"/>
    <w:rsid w:val="00DE30AE"/>
    <w:rsid w:val="00DF44EF"/>
    <w:rsid w:val="00E113FB"/>
    <w:rsid w:val="00E12B12"/>
    <w:rsid w:val="00E13BF9"/>
    <w:rsid w:val="00E13CF5"/>
    <w:rsid w:val="00E17446"/>
    <w:rsid w:val="00E215F8"/>
    <w:rsid w:val="00E22BE4"/>
    <w:rsid w:val="00E230B7"/>
    <w:rsid w:val="00E376EC"/>
    <w:rsid w:val="00E42B24"/>
    <w:rsid w:val="00E436BE"/>
    <w:rsid w:val="00E51BFC"/>
    <w:rsid w:val="00E61C46"/>
    <w:rsid w:val="00E62786"/>
    <w:rsid w:val="00E6385E"/>
    <w:rsid w:val="00E77B6E"/>
    <w:rsid w:val="00E915C0"/>
    <w:rsid w:val="00E937AE"/>
    <w:rsid w:val="00E96C23"/>
    <w:rsid w:val="00EA0431"/>
    <w:rsid w:val="00EA1AA0"/>
    <w:rsid w:val="00EA1BB3"/>
    <w:rsid w:val="00EA4D5A"/>
    <w:rsid w:val="00EA5518"/>
    <w:rsid w:val="00EA6C77"/>
    <w:rsid w:val="00EB1399"/>
    <w:rsid w:val="00ED61AD"/>
    <w:rsid w:val="00EF6BD6"/>
    <w:rsid w:val="00EF74E9"/>
    <w:rsid w:val="00F00259"/>
    <w:rsid w:val="00F04E3E"/>
    <w:rsid w:val="00F061D0"/>
    <w:rsid w:val="00F11973"/>
    <w:rsid w:val="00F27D07"/>
    <w:rsid w:val="00F35EBB"/>
    <w:rsid w:val="00F42599"/>
    <w:rsid w:val="00F44BAE"/>
    <w:rsid w:val="00F47893"/>
    <w:rsid w:val="00F50AB7"/>
    <w:rsid w:val="00F50BAF"/>
    <w:rsid w:val="00F551FD"/>
    <w:rsid w:val="00F56F42"/>
    <w:rsid w:val="00F67843"/>
    <w:rsid w:val="00F76C1B"/>
    <w:rsid w:val="00F76E2C"/>
    <w:rsid w:val="00F8336B"/>
    <w:rsid w:val="00F8503E"/>
    <w:rsid w:val="00F97DED"/>
    <w:rsid w:val="00FB0D1D"/>
    <w:rsid w:val="00FB52C6"/>
    <w:rsid w:val="00FB785B"/>
    <w:rsid w:val="00FC3DE0"/>
    <w:rsid w:val="00FC7682"/>
    <w:rsid w:val="00FD1009"/>
    <w:rsid w:val="00FD57D6"/>
    <w:rsid w:val="00FD7482"/>
    <w:rsid w:val="00FE4A05"/>
    <w:rsid w:val="00FE5DFD"/>
    <w:rsid w:val="00FE6CC2"/>
    <w:rsid w:val="00FF4F43"/>
    <w:rsid w:val="00FF67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6319A"/>
  <w15:docId w15:val="{A063E8EC-DB65-4836-91D0-9EEBA21EB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F67DE"/>
    <w:pPr>
      <w:spacing w:before="100" w:beforeAutospacing="1" w:after="100" w:afterAutospacing="1" w:line="240" w:lineRule="auto"/>
    </w:pPr>
    <w:rPr>
      <w:rFonts w:ascii="Times New Roman" w:hAnsi="Times New Roman" w:cs="Times New Roman"/>
      <w:sz w:val="24"/>
      <w:szCs w:val="24"/>
      <w:lang w:val="en-US"/>
    </w:rPr>
  </w:style>
  <w:style w:type="character" w:styleId="Strong">
    <w:name w:val="Strong"/>
    <w:basedOn w:val="DefaultParagraphFont"/>
    <w:uiPriority w:val="22"/>
    <w:qFormat/>
    <w:rsid w:val="00FF67DE"/>
    <w:rPr>
      <w:b/>
      <w:bCs/>
    </w:rPr>
  </w:style>
  <w:style w:type="character" w:styleId="CommentReference">
    <w:name w:val="annotation reference"/>
    <w:rsid w:val="00E17446"/>
    <w:rPr>
      <w:sz w:val="18"/>
      <w:szCs w:val="18"/>
    </w:rPr>
  </w:style>
  <w:style w:type="paragraph" w:styleId="CommentText">
    <w:name w:val="annotation text"/>
    <w:basedOn w:val="Normal"/>
    <w:link w:val="CommentTextChar"/>
    <w:uiPriority w:val="99"/>
    <w:semiHidden/>
    <w:unhideWhenUsed/>
    <w:rsid w:val="00437F3A"/>
    <w:pPr>
      <w:spacing w:line="240" w:lineRule="auto"/>
    </w:pPr>
    <w:rPr>
      <w:sz w:val="24"/>
      <w:szCs w:val="24"/>
    </w:rPr>
  </w:style>
  <w:style w:type="character" w:customStyle="1" w:styleId="CommentTextChar">
    <w:name w:val="Comment Text Char"/>
    <w:basedOn w:val="DefaultParagraphFont"/>
    <w:link w:val="CommentText"/>
    <w:uiPriority w:val="99"/>
    <w:semiHidden/>
    <w:rsid w:val="00437F3A"/>
    <w:rPr>
      <w:sz w:val="24"/>
      <w:szCs w:val="24"/>
      <w:lang w:val="en-GB"/>
    </w:rPr>
  </w:style>
  <w:style w:type="paragraph" w:styleId="CommentSubject">
    <w:name w:val="annotation subject"/>
    <w:basedOn w:val="CommentText"/>
    <w:next w:val="CommentText"/>
    <w:link w:val="CommentSubjectChar"/>
    <w:uiPriority w:val="99"/>
    <w:semiHidden/>
    <w:unhideWhenUsed/>
    <w:rsid w:val="00437F3A"/>
    <w:rPr>
      <w:b/>
      <w:bCs/>
      <w:sz w:val="20"/>
      <w:szCs w:val="20"/>
    </w:rPr>
  </w:style>
  <w:style w:type="character" w:customStyle="1" w:styleId="CommentSubjectChar">
    <w:name w:val="Comment Subject Char"/>
    <w:basedOn w:val="CommentTextChar"/>
    <w:link w:val="CommentSubject"/>
    <w:uiPriority w:val="99"/>
    <w:semiHidden/>
    <w:rsid w:val="00437F3A"/>
    <w:rPr>
      <w:b/>
      <w:bCs/>
      <w:sz w:val="20"/>
      <w:szCs w:val="20"/>
      <w:lang w:val="en-GB"/>
    </w:rPr>
  </w:style>
  <w:style w:type="paragraph" w:styleId="BalloonText">
    <w:name w:val="Balloon Text"/>
    <w:basedOn w:val="Normal"/>
    <w:link w:val="BalloonTextChar"/>
    <w:uiPriority w:val="99"/>
    <w:semiHidden/>
    <w:unhideWhenUsed/>
    <w:rsid w:val="00437F3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37F3A"/>
    <w:rPr>
      <w:rFonts w:ascii="Times New Roman" w:hAnsi="Times New Roman" w:cs="Times New Roman"/>
      <w:sz w:val="18"/>
      <w:szCs w:val="18"/>
      <w:lang w:val="en-GB"/>
    </w:rPr>
  </w:style>
  <w:style w:type="character" w:styleId="Hyperlink">
    <w:name w:val="Hyperlink"/>
    <w:basedOn w:val="DefaultParagraphFont"/>
    <w:uiPriority w:val="99"/>
    <w:unhideWhenUsed/>
    <w:rsid w:val="007E30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34830">
      <w:bodyDiv w:val="1"/>
      <w:marLeft w:val="0"/>
      <w:marRight w:val="0"/>
      <w:marTop w:val="0"/>
      <w:marBottom w:val="0"/>
      <w:divBdr>
        <w:top w:val="none" w:sz="0" w:space="0" w:color="auto"/>
        <w:left w:val="none" w:sz="0" w:space="0" w:color="auto"/>
        <w:bottom w:val="none" w:sz="0" w:space="0" w:color="auto"/>
        <w:right w:val="none" w:sz="0" w:space="0" w:color="auto"/>
      </w:divBdr>
    </w:div>
    <w:div w:id="78447103">
      <w:bodyDiv w:val="1"/>
      <w:marLeft w:val="0"/>
      <w:marRight w:val="0"/>
      <w:marTop w:val="0"/>
      <w:marBottom w:val="0"/>
      <w:divBdr>
        <w:top w:val="none" w:sz="0" w:space="0" w:color="auto"/>
        <w:left w:val="none" w:sz="0" w:space="0" w:color="auto"/>
        <w:bottom w:val="none" w:sz="0" w:space="0" w:color="auto"/>
        <w:right w:val="none" w:sz="0" w:space="0" w:color="auto"/>
      </w:divBdr>
    </w:div>
    <w:div w:id="822161882">
      <w:bodyDiv w:val="1"/>
      <w:marLeft w:val="0"/>
      <w:marRight w:val="0"/>
      <w:marTop w:val="0"/>
      <w:marBottom w:val="0"/>
      <w:divBdr>
        <w:top w:val="none" w:sz="0" w:space="0" w:color="auto"/>
        <w:left w:val="none" w:sz="0" w:space="0" w:color="auto"/>
        <w:bottom w:val="none" w:sz="0" w:space="0" w:color="auto"/>
        <w:right w:val="none" w:sz="0" w:space="0" w:color="auto"/>
      </w:divBdr>
    </w:div>
    <w:div w:id="1244993899">
      <w:bodyDiv w:val="1"/>
      <w:marLeft w:val="0"/>
      <w:marRight w:val="0"/>
      <w:marTop w:val="0"/>
      <w:marBottom w:val="0"/>
      <w:divBdr>
        <w:top w:val="none" w:sz="0" w:space="0" w:color="auto"/>
        <w:left w:val="none" w:sz="0" w:space="0" w:color="auto"/>
        <w:bottom w:val="none" w:sz="0" w:space="0" w:color="auto"/>
        <w:right w:val="none" w:sz="0" w:space="0" w:color="auto"/>
      </w:divBdr>
    </w:div>
    <w:div w:id="204370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pdb.kraiburg-tpe.com/?cid=1430" TargetMode="Externa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16</Pages>
  <Words>5340</Words>
  <Characters>30441</Characters>
  <Application>Microsoft Macintosh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Universitätsmedizin Göttingen</Company>
  <LinksUpToDate>false</LinksUpToDate>
  <CharactersWithSpaces>35710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 Gabriela</dc:creator>
  <cp:keywords/>
  <dc:description/>
  <cp:lastModifiedBy>Gabriela L. Santos</cp:lastModifiedBy>
  <cp:revision>77</cp:revision>
  <cp:lastPrinted>2021-05-06T13:04:00Z</cp:lastPrinted>
  <dcterms:created xsi:type="dcterms:W3CDTF">2021-05-05T12:46:00Z</dcterms:created>
  <dcterms:modified xsi:type="dcterms:W3CDTF">2021-05-12T02:07:00Z</dcterms:modified>
</cp:coreProperties>
</file>