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1F5AD" w14:textId="46BD038B" w:rsidR="004D2521" w:rsidRDefault="008811BF" w:rsidP="008811BF">
      <w:pPr>
        <w:jc w:val="center"/>
        <w:rPr>
          <w:b/>
          <w:u w:val="single"/>
          <w:lang w:val="en-US"/>
        </w:rPr>
      </w:pPr>
      <w:r w:rsidRPr="008811BF">
        <w:rPr>
          <w:b/>
          <w:u w:val="single"/>
          <w:lang w:val="en-US"/>
        </w:rPr>
        <w:t>Rebuttal letter</w:t>
      </w:r>
    </w:p>
    <w:p w14:paraId="5C3DD2E5" w14:textId="4AD08E81" w:rsidR="008811BF" w:rsidRDefault="008811BF" w:rsidP="008811BF">
      <w:pPr>
        <w:jc w:val="center"/>
        <w:rPr>
          <w:b/>
          <w:u w:val="single"/>
          <w:lang w:val="en-US"/>
        </w:rPr>
      </w:pPr>
    </w:p>
    <w:p w14:paraId="77BE8731" w14:textId="25FC0BFD"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We would like to take this time to thank all the reviewers for providing</w:t>
      </w:r>
      <w:r w:rsidR="003B20A9">
        <w:rPr>
          <w:rFonts w:ascii="Calibri" w:eastAsia="Times New Roman" w:hAnsi="Calibri" w:cs="Calibri"/>
          <w:color w:val="000000"/>
        </w:rPr>
        <w:t xml:space="preserve"> such</w:t>
      </w:r>
      <w:r w:rsidRPr="008811BF">
        <w:rPr>
          <w:rFonts w:ascii="Calibri" w:eastAsia="Times New Roman" w:hAnsi="Calibri" w:cs="Calibri"/>
          <w:color w:val="000000"/>
        </w:rPr>
        <w:t xml:space="preserve"> constructive</w:t>
      </w:r>
      <w:r w:rsidR="003B20A9">
        <w:rPr>
          <w:rFonts w:ascii="Calibri" w:eastAsia="Times New Roman" w:hAnsi="Calibri" w:cs="Calibri"/>
          <w:color w:val="000000"/>
        </w:rPr>
        <w:t xml:space="preserve"> and insightful</w:t>
      </w:r>
      <w:bookmarkStart w:id="0" w:name="_GoBack"/>
      <w:bookmarkEnd w:id="0"/>
      <w:r w:rsidRPr="008811BF">
        <w:rPr>
          <w:rFonts w:ascii="Calibri" w:eastAsia="Times New Roman" w:hAnsi="Calibri" w:cs="Calibri"/>
          <w:color w:val="000000"/>
        </w:rPr>
        <w:t xml:space="preserve"> feedback that has helped shape the paper and will make it significantly stronger.</w:t>
      </w:r>
    </w:p>
    <w:p w14:paraId="63554DF2" w14:textId="77777777" w:rsidR="008811BF" w:rsidRPr="008811BF" w:rsidRDefault="008811BF" w:rsidP="008811BF">
      <w:pPr>
        <w:textAlignment w:val="baseline"/>
        <w:rPr>
          <w:rFonts w:ascii="Calibri" w:eastAsia="Times New Roman" w:hAnsi="Calibri" w:cs="Calibri"/>
          <w:color w:val="000000"/>
        </w:rPr>
      </w:pPr>
    </w:p>
    <w:p w14:paraId="5A9C3386"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Editorial comments: </w:t>
      </w:r>
    </w:p>
    <w:p w14:paraId="35718A20"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We carefully reviewed all the wording to make sure that pronouns were replaced. I believe the paper now better demonstrates "how" each step is performed. Certain wording was re-arranged, and numbers were standardized. With regards to the lines that needed revision to avoid plagiarism, I believe we did so sufficiently but it is important to note that our lab has previously published a similar Jove protocol and we conduct surgeries with a routine that is owed to years of cumulative experience. scale bars have been included in the images.</w:t>
      </w:r>
    </w:p>
    <w:p w14:paraId="5FCCBD6C" w14:textId="77777777" w:rsidR="008811BF" w:rsidRPr="008811BF" w:rsidRDefault="008811BF" w:rsidP="008811BF">
      <w:pPr>
        <w:textAlignment w:val="baseline"/>
        <w:rPr>
          <w:rFonts w:ascii="Calibri" w:eastAsia="Times New Roman" w:hAnsi="Calibri" w:cs="Calibri"/>
          <w:color w:val="000000"/>
        </w:rPr>
      </w:pPr>
    </w:p>
    <w:p w14:paraId="4C8BC33B"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Reviewer 1:</w:t>
      </w:r>
    </w:p>
    <w:p w14:paraId="28CD96F6"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The bulk of first point raised by first author relate to the details of the viruses we used. There were changes made to introduction and protocol where more specifics were discussed. The details on </w:t>
      </w:r>
      <w:proofErr w:type="spellStart"/>
      <w:r w:rsidRPr="008811BF">
        <w:rPr>
          <w:rFonts w:ascii="Calibri" w:eastAsia="Times New Roman" w:hAnsi="Calibri" w:cs="Calibri"/>
          <w:color w:val="000000"/>
        </w:rPr>
        <w:t>titer</w:t>
      </w:r>
      <w:proofErr w:type="spellEnd"/>
      <w:r w:rsidRPr="008811BF">
        <w:rPr>
          <w:rFonts w:ascii="Calibri" w:eastAsia="Times New Roman" w:hAnsi="Calibri" w:cs="Calibri"/>
          <w:color w:val="000000"/>
        </w:rPr>
        <w:t xml:space="preserve">, plasmid, and reference number from </w:t>
      </w:r>
      <w:proofErr w:type="spellStart"/>
      <w:r w:rsidRPr="008811BF">
        <w:rPr>
          <w:rFonts w:ascii="Calibri" w:eastAsia="Times New Roman" w:hAnsi="Calibri" w:cs="Calibri"/>
          <w:color w:val="000000"/>
        </w:rPr>
        <w:t>Addgene</w:t>
      </w:r>
      <w:proofErr w:type="spellEnd"/>
      <w:r w:rsidRPr="008811BF">
        <w:rPr>
          <w:rFonts w:ascii="Calibri" w:eastAsia="Times New Roman" w:hAnsi="Calibri" w:cs="Calibri"/>
          <w:color w:val="000000"/>
        </w:rPr>
        <w:t xml:space="preserve"> were included in the protocol section of the paper to help clarify for reviewer 1. We believe what has been added is sufficient, as the main goal of this method was to reliably and safely develop a technique to accurately inject into neonates. The proof of concept was then going to be carried forward for future projects working with neonates. In that sense, the exact type of virus used only needed to be a double-</w:t>
      </w:r>
      <w:proofErr w:type="spellStart"/>
      <w:r w:rsidRPr="008811BF">
        <w:rPr>
          <w:rFonts w:ascii="Calibri" w:eastAsia="Times New Roman" w:hAnsi="Calibri" w:cs="Calibri"/>
          <w:color w:val="000000"/>
        </w:rPr>
        <w:t>floxed</w:t>
      </w:r>
      <w:proofErr w:type="spellEnd"/>
      <w:r w:rsidRPr="008811BF">
        <w:rPr>
          <w:rFonts w:ascii="Calibri" w:eastAsia="Times New Roman" w:hAnsi="Calibri" w:cs="Calibri"/>
          <w:color w:val="000000"/>
        </w:rPr>
        <w:t xml:space="preserve"> virus that would only work in the case of co-infection. Our lab has previously had success with AAV2 and so we used it for familiarity. We may conduct injections of a negative control to demonstrate that in the absence of the double infection, the fluorescence does not stain, but it would mean a new batch of injections and waiting on pups to be born in the near future, which could slow down the finalization of the paper. </w:t>
      </w:r>
    </w:p>
    <w:p w14:paraId="72251DC0"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Because this is a paper with surgeries on P5 animals, the timeline is optional and user-dependent beyond injections. </w:t>
      </w:r>
    </w:p>
    <w:p w14:paraId="14F34C68"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We changed the </w:t>
      </w:r>
      <w:proofErr w:type="spellStart"/>
      <w:r w:rsidRPr="008811BF">
        <w:rPr>
          <w:rFonts w:ascii="Calibri" w:eastAsia="Times New Roman" w:hAnsi="Calibri" w:cs="Calibri"/>
          <w:color w:val="000000"/>
        </w:rPr>
        <w:t>rAAV</w:t>
      </w:r>
      <w:proofErr w:type="spellEnd"/>
      <w:r w:rsidRPr="008811BF">
        <w:rPr>
          <w:rFonts w:ascii="Calibri" w:eastAsia="Times New Roman" w:hAnsi="Calibri" w:cs="Calibri"/>
          <w:color w:val="000000"/>
        </w:rPr>
        <w:t xml:space="preserve"> to </w:t>
      </w:r>
      <w:proofErr w:type="spellStart"/>
      <w:r w:rsidRPr="008811BF">
        <w:rPr>
          <w:rFonts w:ascii="Calibri" w:eastAsia="Times New Roman" w:hAnsi="Calibri" w:cs="Calibri"/>
          <w:color w:val="000000"/>
        </w:rPr>
        <w:t>retroAAV</w:t>
      </w:r>
      <w:proofErr w:type="spellEnd"/>
      <w:r w:rsidRPr="008811BF">
        <w:rPr>
          <w:rFonts w:ascii="Calibri" w:eastAsia="Times New Roman" w:hAnsi="Calibri" w:cs="Calibri"/>
          <w:color w:val="000000"/>
        </w:rPr>
        <w:t>.</w:t>
      </w:r>
    </w:p>
    <w:p w14:paraId="54C6FCC9"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A rough diagram illustrating the coordinates for injection relative to </w:t>
      </w:r>
      <w:proofErr w:type="spellStart"/>
      <w:r w:rsidRPr="008811BF">
        <w:rPr>
          <w:rFonts w:ascii="Calibri" w:eastAsia="Times New Roman" w:hAnsi="Calibri" w:cs="Calibri"/>
          <w:color w:val="000000"/>
        </w:rPr>
        <w:t>bregma</w:t>
      </w:r>
      <w:proofErr w:type="spellEnd"/>
      <w:r w:rsidRPr="008811BF">
        <w:rPr>
          <w:rFonts w:ascii="Calibri" w:eastAsia="Times New Roman" w:hAnsi="Calibri" w:cs="Calibri"/>
          <w:color w:val="000000"/>
        </w:rPr>
        <w:t xml:space="preserve"> has been included.</w:t>
      </w:r>
    </w:p>
    <w:p w14:paraId="70DC7E0A"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We have merged the two images into A and B.</w:t>
      </w:r>
    </w:p>
    <w:p w14:paraId="55DC295D"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red dye is not a requirement but is recommended for all injection protocols in our lab, this has been reflected in the paper.</w:t>
      </w:r>
    </w:p>
    <w:p w14:paraId="7A2BA5A1"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In terms of the question on AAV1 we have observed it labelling </w:t>
      </w:r>
      <w:proofErr w:type="spellStart"/>
      <w:r w:rsidRPr="008811BF">
        <w:rPr>
          <w:rFonts w:ascii="Calibri" w:eastAsia="Times New Roman" w:hAnsi="Calibri" w:cs="Calibri"/>
          <w:color w:val="000000"/>
        </w:rPr>
        <w:t>transynaptically</w:t>
      </w:r>
      <w:proofErr w:type="spellEnd"/>
      <w:r w:rsidRPr="008811BF">
        <w:rPr>
          <w:rFonts w:ascii="Calibri" w:eastAsia="Times New Roman" w:hAnsi="Calibri" w:cs="Calibri"/>
          <w:color w:val="000000"/>
        </w:rPr>
        <w:t xml:space="preserve"> as DREADD </w:t>
      </w:r>
      <w:proofErr w:type="spellStart"/>
      <w:r w:rsidRPr="008811BF">
        <w:rPr>
          <w:rFonts w:ascii="Calibri" w:eastAsia="Times New Roman" w:hAnsi="Calibri" w:cs="Calibri"/>
          <w:color w:val="000000"/>
        </w:rPr>
        <w:t>mCherry</w:t>
      </w:r>
      <w:proofErr w:type="spellEnd"/>
      <w:r w:rsidRPr="008811BF">
        <w:rPr>
          <w:rFonts w:ascii="Calibri" w:eastAsia="Times New Roman" w:hAnsi="Calibri" w:cs="Calibri"/>
          <w:color w:val="000000"/>
        </w:rPr>
        <w:t xml:space="preserve"> construct, but we have recently designed a AAV1-GFP and we are hoping to use it soon.</w:t>
      </w:r>
    </w:p>
    <w:p w14:paraId="777E1150" w14:textId="77777777" w:rsidR="008811BF" w:rsidRPr="008811BF" w:rsidRDefault="008811BF" w:rsidP="008811BF">
      <w:pPr>
        <w:textAlignment w:val="baseline"/>
        <w:rPr>
          <w:rFonts w:ascii="Calibri" w:eastAsia="Times New Roman" w:hAnsi="Calibri" w:cs="Calibri"/>
          <w:color w:val="000000"/>
        </w:rPr>
      </w:pPr>
    </w:p>
    <w:p w14:paraId="3A6B25C5"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Reviewer 2:</w:t>
      </w:r>
    </w:p>
    <w:p w14:paraId="3B94CC36"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We have included more information on the specifics of the viruses used. We have not included a diagram of the constructs, but I would like to stress that the purpose of the protocol is to highlight the methodology for successfully targeting the anatomy of the younger animals. The hope is that researchers will use the broad concepts to study various models with various constructs. We were originally going to use AAV2-mCherry but opted </w:t>
      </w:r>
      <w:r w:rsidRPr="008811BF">
        <w:rPr>
          <w:rFonts w:ascii="Calibri" w:eastAsia="Times New Roman" w:hAnsi="Calibri" w:cs="Calibri"/>
          <w:color w:val="000000"/>
        </w:rPr>
        <w:lastRenderedPageBreak/>
        <w:t>for the DREADDs as this is the construct used in the lab to actually study neuromodulation, and that way we had some consistency between projects.</w:t>
      </w:r>
    </w:p>
    <w:p w14:paraId="566AFEB2"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The reviewer raised a good question pertaining to the relevance of this protocol across age groups. We have not confirmed the coordinates in ages other than p4,p5,p6, but we have experience with </w:t>
      </w:r>
      <w:proofErr w:type="spellStart"/>
      <w:r w:rsidRPr="008811BF">
        <w:rPr>
          <w:rFonts w:ascii="Calibri" w:eastAsia="Times New Roman" w:hAnsi="Calibri" w:cs="Calibri"/>
          <w:color w:val="000000"/>
        </w:rPr>
        <w:t>sprague</w:t>
      </w:r>
      <w:proofErr w:type="spellEnd"/>
      <w:r w:rsidRPr="008811BF">
        <w:rPr>
          <w:rFonts w:ascii="Calibri" w:eastAsia="Times New Roman" w:hAnsi="Calibri" w:cs="Calibri"/>
          <w:color w:val="000000"/>
        </w:rPr>
        <w:t xml:space="preserve"> </w:t>
      </w:r>
      <w:proofErr w:type="spellStart"/>
      <w:r w:rsidRPr="008811BF">
        <w:rPr>
          <w:rFonts w:ascii="Calibri" w:eastAsia="Times New Roman" w:hAnsi="Calibri" w:cs="Calibri"/>
          <w:color w:val="000000"/>
        </w:rPr>
        <w:t>dawley's</w:t>
      </w:r>
      <w:proofErr w:type="spellEnd"/>
      <w:r w:rsidRPr="008811BF">
        <w:rPr>
          <w:rFonts w:ascii="Calibri" w:eastAsia="Times New Roman" w:hAnsi="Calibri" w:cs="Calibri"/>
          <w:color w:val="000000"/>
        </w:rPr>
        <w:t xml:space="preserve"> p10 and believe that minor changes would guarantee equally strong outcomes. </w:t>
      </w:r>
    </w:p>
    <w:p w14:paraId="61B9CCA7"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The most important point of the paper is to help researchers produce strong expression in the CST at younger ages, so that the therapeutic action of proposed interventions can take place earlier. At the time of submission, we had to euthanize the rats earlier than intended because there was a mycoplasma scare in the animal housing facilities. We found that the strong DREADD </w:t>
      </w:r>
      <w:proofErr w:type="spellStart"/>
      <w:r w:rsidRPr="008811BF">
        <w:rPr>
          <w:rFonts w:ascii="Calibri" w:eastAsia="Times New Roman" w:hAnsi="Calibri" w:cs="Calibri"/>
          <w:color w:val="000000"/>
        </w:rPr>
        <w:t>mCherry</w:t>
      </w:r>
      <w:proofErr w:type="spellEnd"/>
      <w:r w:rsidRPr="008811BF">
        <w:rPr>
          <w:rFonts w:ascii="Calibri" w:eastAsia="Times New Roman" w:hAnsi="Calibri" w:cs="Calibri"/>
          <w:color w:val="000000"/>
        </w:rPr>
        <w:t xml:space="preserve"> expression in the brain took place as early as p14. There is currently a cohort of injected animals that we are using to assess the day at which the DREADD </w:t>
      </w:r>
      <w:proofErr w:type="spellStart"/>
      <w:r w:rsidRPr="008811BF">
        <w:rPr>
          <w:rFonts w:ascii="Calibri" w:eastAsia="Times New Roman" w:hAnsi="Calibri" w:cs="Calibri"/>
          <w:color w:val="000000"/>
        </w:rPr>
        <w:t>mCherry</w:t>
      </w:r>
      <w:proofErr w:type="spellEnd"/>
      <w:r w:rsidRPr="008811BF">
        <w:rPr>
          <w:rFonts w:ascii="Calibri" w:eastAsia="Times New Roman" w:hAnsi="Calibri" w:cs="Calibri"/>
          <w:color w:val="000000"/>
        </w:rPr>
        <w:t xml:space="preserve"> begin expressing in the spinal cord, but that data will take another 3 weeks to gather. </w:t>
      </w:r>
    </w:p>
    <w:p w14:paraId="2FED0247" w14:textId="77777777" w:rsidR="008811BF" w:rsidRPr="008811BF" w:rsidRDefault="008811BF" w:rsidP="008811BF">
      <w:pPr>
        <w:textAlignment w:val="baseline"/>
        <w:rPr>
          <w:rFonts w:ascii="Calibri" w:eastAsia="Times New Roman" w:hAnsi="Calibri" w:cs="Calibri"/>
          <w:color w:val="000000"/>
        </w:rPr>
      </w:pPr>
      <w:proofErr w:type="spellStart"/>
      <w:r w:rsidRPr="008811BF">
        <w:rPr>
          <w:rFonts w:ascii="Calibri" w:eastAsia="Times New Roman" w:hAnsi="Calibri" w:cs="Calibri"/>
          <w:color w:val="000000"/>
        </w:rPr>
        <w:t>dsRed</w:t>
      </w:r>
      <w:proofErr w:type="spellEnd"/>
      <w:r w:rsidRPr="008811BF">
        <w:rPr>
          <w:rFonts w:ascii="Calibri" w:eastAsia="Times New Roman" w:hAnsi="Calibri" w:cs="Calibri"/>
          <w:color w:val="000000"/>
        </w:rPr>
        <w:t xml:space="preserve"> primary antibody was used for the immunohistochemistry, this change has been amended.</w:t>
      </w:r>
    </w:p>
    <w:p w14:paraId="327D2EF1"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DREADDs used in this study have previously demonstrated strong abilities to modulate functionality, and we are currently testing out the abilities to neuromodulate in neonates in a separate study. We chose to use the DREADDs to remain consistent for the proof of concept. Once the ongoing studies have developed further, there will be more information to work with on neuromodulation.</w:t>
      </w:r>
    </w:p>
    <w:p w14:paraId="077EA287" w14:textId="77777777" w:rsidR="008811BF" w:rsidRPr="008811BF" w:rsidRDefault="008811BF" w:rsidP="008811BF">
      <w:pPr>
        <w:textAlignment w:val="baseline"/>
        <w:rPr>
          <w:rFonts w:ascii="Calibri" w:eastAsia="Times New Roman" w:hAnsi="Calibri" w:cs="Calibri"/>
          <w:color w:val="000000"/>
        </w:rPr>
      </w:pPr>
    </w:p>
    <w:p w14:paraId="202DD9C1"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Reviewer 3:</w:t>
      </w:r>
    </w:p>
    <w:p w14:paraId="1A078A3F" w14:textId="7E2CEE29"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in house virus waste statement was anecdotal and something we noticed across experiments. We have found that the larger quantity of active ingredient from DREADDs should be directed at the larger surface area of the brain where there is more likelihood of it reaching the targeted tracts.</w:t>
      </w:r>
    </w:p>
    <w:p w14:paraId="2E4F5127"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We have included the statement on two separate needles, where two pumps are not available. </w:t>
      </w:r>
    </w:p>
    <w:p w14:paraId="33E91CD6"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age range for the surgery has been included.</w:t>
      </w:r>
    </w:p>
    <w:p w14:paraId="11040527"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necessary precautions to prevent infanticide have been added.</w:t>
      </w:r>
    </w:p>
    <w:p w14:paraId="6246609D"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 xml:space="preserve">The </w:t>
      </w:r>
      <w:proofErr w:type="spellStart"/>
      <w:r w:rsidRPr="008811BF">
        <w:rPr>
          <w:rFonts w:ascii="Calibri" w:eastAsia="Times New Roman" w:hAnsi="Calibri" w:cs="Calibri"/>
          <w:color w:val="000000"/>
        </w:rPr>
        <w:t>anesthesia</w:t>
      </w:r>
      <w:proofErr w:type="spellEnd"/>
      <w:r w:rsidRPr="008811BF">
        <w:rPr>
          <w:rFonts w:ascii="Calibri" w:eastAsia="Times New Roman" w:hAnsi="Calibri" w:cs="Calibri"/>
          <w:color w:val="000000"/>
        </w:rPr>
        <w:t xml:space="preserve"> method was developed as we anecdotally ran into issues and modified it until it worked. We have added more explanation on this matter in the protocol.</w:t>
      </w:r>
    </w:p>
    <w:p w14:paraId="40F550C2"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minor changes recommended by reviewer 3 have been adopted.</w:t>
      </w:r>
    </w:p>
    <w:p w14:paraId="1E2807A2" w14:textId="77777777" w:rsidR="008811BF" w:rsidRPr="008811BF" w:rsidRDefault="008811BF" w:rsidP="008811BF">
      <w:pPr>
        <w:textAlignment w:val="baseline"/>
        <w:rPr>
          <w:rFonts w:ascii="Calibri" w:eastAsia="Times New Roman" w:hAnsi="Calibri" w:cs="Calibri"/>
          <w:color w:val="000000"/>
        </w:rPr>
      </w:pPr>
    </w:p>
    <w:p w14:paraId="00B98D93"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Reviewer 4:</w:t>
      </w:r>
    </w:p>
    <w:p w14:paraId="6978EAF6" w14:textId="77777777" w:rsidR="008811BF" w:rsidRPr="008811BF" w:rsidRDefault="008811BF" w:rsidP="008811BF">
      <w:pPr>
        <w:textAlignment w:val="baseline"/>
        <w:rPr>
          <w:rFonts w:ascii="Calibri" w:eastAsia="Times New Roman" w:hAnsi="Calibri" w:cs="Calibri"/>
          <w:color w:val="000000"/>
        </w:rPr>
      </w:pPr>
      <w:r w:rsidRPr="008811BF">
        <w:rPr>
          <w:rFonts w:ascii="Calibri" w:eastAsia="Times New Roman" w:hAnsi="Calibri" w:cs="Calibri"/>
          <w:color w:val="000000"/>
        </w:rPr>
        <w:t>The minor changes suggested by the reviewer were adopted.</w:t>
      </w:r>
    </w:p>
    <w:p w14:paraId="5EDABFCD" w14:textId="77777777" w:rsidR="008811BF" w:rsidRPr="008811BF" w:rsidRDefault="008811BF" w:rsidP="008811BF">
      <w:pPr>
        <w:textAlignment w:val="baseline"/>
        <w:rPr>
          <w:rFonts w:ascii="Calibri" w:eastAsia="Times New Roman" w:hAnsi="Calibri" w:cs="Calibri"/>
          <w:color w:val="000000"/>
        </w:rPr>
      </w:pPr>
    </w:p>
    <w:p w14:paraId="3DF7D99C" w14:textId="77777777" w:rsidR="008811BF" w:rsidRPr="008811BF" w:rsidRDefault="008811BF" w:rsidP="008811BF">
      <w:pPr>
        <w:jc w:val="both"/>
        <w:rPr>
          <w:lang w:val="en-US"/>
        </w:rPr>
      </w:pPr>
    </w:p>
    <w:sectPr w:rsidR="008811BF" w:rsidRPr="008811BF" w:rsidSect="000A22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BF"/>
    <w:rsid w:val="000A226D"/>
    <w:rsid w:val="003B20A9"/>
    <w:rsid w:val="004D2521"/>
    <w:rsid w:val="00881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6E2691"/>
  <w15:chartTrackingRefBased/>
  <w15:docId w15:val="{9BB42FEA-F9C0-7E46-BC24-00801DBB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63979">
      <w:bodyDiv w:val="1"/>
      <w:marLeft w:val="0"/>
      <w:marRight w:val="0"/>
      <w:marTop w:val="0"/>
      <w:marBottom w:val="0"/>
      <w:divBdr>
        <w:top w:val="none" w:sz="0" w:space="0" w:color="auto"/>
        <w:left w:val="none" w:sz="0" w:space="0" w:color="auto"/>
        <w:bottom w:val="none" w:sz="0" w:space="0" w:color="auto"/>
        <w:right w:val="none" w:sz="0" w:space="0" w:color="auto"/>
      </w:divBdr>
      <w:divsChild>
        <w:div w:id="1178038667">
          <w:marLeft w:val="0"/>
          <w:marRight w:val="0"/>
          <w:marTop w:val="0"/>
          <w:marBottom w:val="0"/>
          <w:divBdr>
            <w:top w:val="none" w:sz="0" w:space="0" w:color="auto"/>
            <w:left w:val="none" w:sz="0" w:space="0" w:color="auto"/>
            <w:bottom w:val="none" w:sz="0" w:space="0" w:color="auto"/>
            <w:right w:val="none" w:sz="0" w:space="0" w:color="auto"/>
          </w:divBdr>
        </w:div>
        <w:div w:id="2113621497">
          <w:marLeft w:val="0"/>
          <w:marRight w:val="0"/>
          <w:marTop w:val="0"/>
          <w:marBottom w:val="0"/>
          <w:divBdr>
            <w:top w:val="none" w:sz="0" w:space="0" w:color="auto"/>
            <w:left w:val="none" w:sz="0" w:space="0" w:color="auto"/>
            <w:bottom w:val="none" w:sz="0" w:space="0" w:color="auto"/>
            <w:right w:val="none" w:sz="0" w:space="0" w:color="auto"/>
          </w:divBdr>
        </w:div>
        <w:div w:id="1628315377">
          <w:marLeft w:val="0"/>
          <w:marRight w:val="0"/>
          <w:marTop w:val="0"/>
          <w:marBottom w:val="0"/>
          <w:divBdr>
            <w:top w:val="none" w:sz="0" w:space="0" w:color="auto"/>
            <w:left w:val="none" w:sz="0" w:space="0" w:color="auto"/>
            <w:bottom w:val="none" w:sz="0" w:space="0" w:color="auto"/>
            <w:right w:val="none" w:sz="0" w:space="0" w:color="auto"/>
          </w:divBdr>
        </w:div>
        <w:div w:id="566112445">
          <w:marLeft w:val="0"/>
          <w:marRight w:val="0"/>
          <w:marTop w:val="0"/>
          <w:marBottom w:val="0"/>
          <w:divBdr>
            <w:top w:val="none" w:sz="0" w:space="0" w:color="auto"/>
            <w:left w:val="none" w:sz="0" w:space="0" w:color="auto"/>
            <w:bottom w:val="none" w:sz="0" w:space="0" w:color="auto"/>
            <w:right w:val="none" w:sz="0" w:space="0" w:color="auto"/>
          </w:divBdr>
        </w:div>
        <w:div w:id="1564482443">
          <w:marLeft w:val="0"/>
          <w:marRight w:val="0"/>
          <w:marTop w:val="0"/>
          <w:marBottom w:val="0"/>
          <w:divBdr>
            <w:top w:val="none" w:sz="0" w:space="0" w:color="auto"/>
            <w:left w:val="none" w:sz="0" w:space="0" w:color="auto"/>
            <w:bottom w:val="none" w:sz="0" w:space="0" w:color="auto"/>
            <w:right w:val="none" w:sz="0" w:space="0" w:color="auto"/>
          </w:divBdr>
        </w:div>
        <w:div w:id="1100640712">
          <w:marLeft w:val="0"/>
          <w:marRight w:val="0"/>
          <w:marTop w:val="0"/>
          <w:marBottom w:val="0"/>
          <w:divBdr>
            <w:top w:val="none" w:sz="0" w:space="0" w:color="auto"/>
            <w:left w:val="none" w:sz="0" w:space="0" w:color="auto"/>
            <w:bottom w:val="none" w:sz="0" w:space="0" w:color="auto"/>
            <w:right w:val="none" w:sz="0" w:space="0" w:color="auto"/>
          </w:divBdr>
        </w:div>
        <w:div w:id="667513635">
          <w:marLeft w:val="0"/>
          <w:marRight w:val="0"/>
          <w:marTop w:val="0"/>
          <w:marBottom w:val="0"/>
          <w:divBdr>
            <w:top w:val="none" w:sz="0" w:space="0" w:color="auto"/>
            <w:left w:val="none" w:sz="0" w:space="0" w:color="auto"/>
            <w:bottom w:val="none" w:sz="0" w:space="0" w:color="auto"/>
            <w:right w:val="none" w:sz="0" w:space="0" w:color="auto"/>
          </w:divBdr>
        </w:div>
        <w:div w:id="695622530">
          <w:marLeft w:val="0"/>
          <w:marRight w:val="0"/>
          <w:marTop w:val="0"/>
          <w:marBottom w:val="0"/>
          <w:divBdr>
            <w:top w:val="none" w:sz="0" w:space="0" w:color="auto"/>
            <w:left w:val="none" w:sz="0" w:space="0" w:color="auto"/>
            <w:bottom w:val="none" w:sz="0" w:space="0" w:color="auto"/>
            <w:right w:val="none" w:sz="0" w:space="0" w:color="auto"/>
          </w:divBdr>
        </w:div>
        <w:div w:id="893196662">
          <w:marLeft w:val="0"/>
          <w:marRight w:val="0"/>
          <w:marTop w:val="0"/>
          <w:marBottom w:val="0"/>
          <w:divBdr>
            <w:top w:val="none" w:sz="0" w:space="0" w:color="auto"/>
            <w:left w:val="none" w:sz="0" w:space="0" w:color="auto"/>
            <w:bottom w:val="none" w:sz="0" w:space="0" w:color="auto"/>
            <w:right w:val="none" w:sz="0" w:space="0" w:color="auto"/>
          </w:divBdr>
        </w:div>
        <w:div w:id="1389722005">
          <w:marLeft w:val="0"/>
          <w:marRight w:val="0"/>
          <w:marTop w:val="0"/>
          <w:marBottom w:val="0"/>
          <w:divBdr>
            <w:top w:val="none" w:sz="0" w:space="0" w:color="auto"/>
            <w:left w:val="none" w:sz="0" w:space="0" w:color="auto"/>
            <w:bottom w:val="none" w:sz="0" w:space="0" w:color="auto"/>
            <w:right w:val="none" w:sz="0" w:space="0" w:color="auto"/>
          </w:divBdr>
        </w:div>
        <w:div w:id="1916159914">
          <w:marLeft w:val="0"/>
          <w:marRight w:val="0"/>
          <w:marTop w:val="0"/>
          <w:marBottom w:val="0"/>
          <w:divBdr>
            <w:top w:val="none" w:sz="0" w:space="0" w:color="auto"/>
            <w:left w:val="none" w:sz="0" w:space="0" w:color="auto"/>
            <w:bottom w:val="none" w:sz="0" w:space="0" w:color="auto"/>
            <w:right w:val="none" w:sz="0" w:space="0" w:color="auto"/>
          </w:divBdr>
        </w:div>
        <w:div w:id="1625890945">
          <w:marLeft w:val="0"/>
          <w:marRight w:val="0"/>
          <w:marTop w:val="0"/>
          <w:marBottom w:val="0"/>
          <w:divBdr>
            <w:top w:val="none" w:sz="0" w:space="0" w:color="auto"/>
            <w:left w:val="none" w:sz="0" w:space="0" w:color="auto"/>
            <w:bottom w:val="none" w:sz="0" w:space="0" w:color="auto"/>
            <w:right w:val="none" w:sz="0" w:space="0" w:color="auto"/>
          </w:divBdr>
        </w:div>
        <w:div w:id="97333584">
          <w:marLeft w:val="0"/>
          <w:marRight w:val="0"/>
          <w:marTop w:val="0"/>
          <w:marBottom w:val="0"/>
          <w:divBdr>
            <w:top w:val="none" w:sz="0" w:space="0" w:color="auto"/>
            <w:left w:val="none" w:sz="0" w:space="0" w:color="auto"/>
            <w:bottom w:val="none" w:sz="0" w:space="0" w:color="auto"/>
            <w:right w:val="none" w:sz="0" w:space="0" w:color="auto"/>
          </w:divBdr>
        </w:div>
        <w:div w:id="1625185598">
          <w:marLeft w:val="0"/>
          <w:marRight w:val="0"/>
          <w:marTop w:val="0"/>
          <w:marBottom w:val="0"/>
          <w:divBdr>
            <w:top w:val="none" w:sz="0" w:space="0" w:color="auto"/>
            <w:left w:val="none" w:sz="0" w:space="0" w:color="auto"/>
            <w:bottom w:val="none" w:sz="0" w:space="0" w:color="auto"/>
            <w:right w:val="none" w:sz="0" w:space="0" w:color="auto"/>
          </w:divBdr>
        </w:div>
        <w:div w:id="1064910268">
          <w:marLeft w:val="0"/>
          <w:marRight w:val="0"/>
          <w:marTop w:val="0"/>
          <w:marBottom w:val="0"/>
          <w:divBdr>
            <w:top w:val="none" w:sz="0" w:space="0" w:color="auto"/>
            <w:left w:val="none" w:sz="0" w:space="0" w:color="auto"/>
            <w:bottom w:val="none" w:sz="0" w:space="0" w:color="auto"/>
            <w:right w:val="none" w:sz="0" w:space="0" w:color="auto"/>
          </w:divBdr>
        </w:div>
        <w:div w:id="2122723393">
          <w:marLeft w:val="0"/>
          <w:marRight w:val="0"/>
          <w:marTop w:val="0"/>
          <w:marBottom w:val="0"/>
          <w:divBdr>
            <w:top w:val="none" w:sz="0" w:space="0" w:color="auto"/>
            <w:left w:val="none" w:sz="0" w:space="0" w:color="auto"/>
            <w:bottom w:val="none" w:sz="0" w:space="0" w:color="auto"/>
            <w:right w:val="none" w:sz="0" w:space="0" w:color="auto"/>
          </w:divBdr>
        </w:div>
        <w:div w:id="1117915120">
          <w:marLeft w:val="0"/>
          <w:marRight w:val="0"/>
          <w:marTop w:val="0"/>
          <w:marBottom w:val="0"/>
          <w:divBdr>
            <w:top w:val="none" w:sz="0" w:space="0" w:color="auto"/>
            <w:left w:val="none" w:sz="0" w:space="0" w:color="auto"/>
            <w:bottom w:val="none" w:sz="0" w:space="0" w:color="auto"/>
            <w:right w:val="none" w:sz="0" w:space="0" w:color="auto"/>
          </w:divBdr>
        </w:div>
        <w:div w:id="212816064">
          <w:marLeft w:val="0"/>
          <w:marRight w:val="0"/>
          <w:marTop w:val="0"/>
          <w:marBottom w:val="0"/>
          <w:divBdr>
            <w:top w:val="none" w:sz="0" w:space="0" w:color="auto"/>
            <w:left w:val="none" w:sz="0" w:space="0" w:color="auto"/>
            <w:bottom w:val="none" w:sz="0" w:space="0" w:color="auto"/>
            <w:right w:val="none" w:sz="0" w:space="0" w:color="auto"/>
          </w:divBdr>
        </w:div>
        <w:div w:id="1690176594">
          <w:marLeft w:val="0"/>
          <w:marRight w:val="0"/>
          <w:marTop w:val="0"/>
          <w:marBottom w:val="0"/>
          <w:divBdr>
            <w:top w:val="none" w:sz="0" w:space="0" w:color="auto"/>
            <w:left w:val="none" w:sz="0" w:space="0" w:color="auto"/>
            <w:bottom w:val="none" w:sz="0" w:space="0" w:color="auto"/>
            <w:right w:val="none" w:sz="0" w:space="0" w:color="auto"/>
          </w:divBdr>
        </w:div>
        <w:div w:id="849489188">
          <w:marLeft w:val="0"/>
          <w:marRight w:val="0"/>
          <w:marTop w:val="0"/>
          <w:marBottom w:val="0"/>
          <w:divBdr>
            <w:top w:val="none" w:sz="0" w:space="0" w:color="auto"/>
            <w:left w:val="none" w:sz="0" w:space="0" w:color="auto"/>
            <w:bottom w:val="none" w:sz="0" w:space="0" w:color="auto"/>
            <w:right w:val="none" w:sz="0" w:space="0" w:color="auto"/>
          </w:divBdr>
        </w:div>
        <w:div w:id="1374577933">
          <w:marLeft w:val="0"/>
          <w:marRight w:val="0"/>
          <w:marTop w:val="0"/>
          <w:marBottom w:val="0"/>
          <w:divBdr>
            <w:top w:val="none" w:sz="0" w:space="0" w:color="auto"/>
            <w:left w:val="none" w:sz="0" w:space="0" w:color="auto"/>
            <w:bottom w:val="none" w:sz="0" w:space="0" w:color="auto"/>
            <w:right w:val="none" w:sz="0" w:space="0" w:color="auto"/>
          </w:divBdr>
        </w:div>
        <w:div w:id="1277366521">
          <w:marLeft w:val="0"/>
          <w:marRight w:val="0"/>
          <w:marTop w:val="0"/>
          <w:marBottom w:val="0"/>
          <w:divBdr>
            <w:top w:val="none" w:sz="0" w:space="0" w:color="auto"/>
            <w:left w:val="none" w:sz="0" w:space="0" w:color="auto"/>
            <w:bottom w:val="none" w:sz="0" w:space="0" w:color="auto"/>
            <w:right w:val="none" w:sz="0" w:space="0" w:color="auto"/>
          </w:divBdr>
        </w:div>
        <w:div w:id="682249687">
          <w:marLeft w:val="0"/>
          <w:marRight w:val="0"/>
          <w:marTop w:val="0"/>
          <w:marBottom w:val="0"/>
          <w:divBdr>
            <w:top w:val="none" w:sz="0" w:space="0" w:color="auto"/>
            <w:left w:val="none" w:sz="0" w:space="0" w:color="auto"/>
            <w:bottom w:val="none" w:sz="0" w:space="0" w:color="auto"/>
            <w:right w:val="none" w:sz="0" w:space="0" w:color="auto"/>
          </w:divBdr>
        </w:div>
        <w:div w:id="1347363496">
          <w:marLeft w:val="0"/>
          <w:marRight w:val="0"/>
          <w:marTop w:val="0"/>
          <w:marBottom w:val="0"/>
          <w:divBdr>
            <w:top w:val="none" w:sz="0" w:space="0" w:color="auto"/>
            <w:left w:val="none" w:sz="0" w:space="0" w:color="auto"/>
            <w:bottom w:val="none" w:sz="0" w:space="0" w:color="auto"/>
            <w:right w:val="none" w:sz="0" w:space="0" w:color="auto"/>
          </w:divBdr>
        </w:div>
        <w:div w:id="346173884">
          <w:marLeft w:val="0"/>
          <w:marRight w:val="0"/>
          <w:marTop w:val="0"/>
          <w:marBottom w:val="0"/>
          <w:divBdr>
            <w:top w:val="none" w:sz="0" w:space="0" w:color="auto"/>
            <w:left w:val="none" w:sz="0" w:space="0" w:color="auto"/>
            <w:bottom w:val="none" w:sz="0" w:space="0" w:color="auto"/>
            <w:right w:val="none" w:sz="0" w:space="0" w:color="auto"/>
          </w:divBdr>
        </w:div>
        <w:div w:id="136997614">
          <w:marLeft w:val="0"/>
          <w:marRight w:val="0"/>
          <w:marTop w:val="0"/>
          <w:marBottom w:val="0"/>
          <w:divBdr>
            <w:top w:val="none" w:sz="0" w:space="0" w:color="auto"/>
            <w:left w:val="none" w:sz="0" w:space="0" w:color="auto"/>
            <w:bottom w:val="none" w:sz="0" w:space="0" w:color="auto"/>
            <w:right w:val="none" w:sz="0" w:space="0" w:color="auto"/>
          </w:divBdr>
        </w:div>
        <w:div w:id="1492285190">
          <w:marLeft w:val="0"/>
          <w:marRight w:val="0"/>
          <w:marTop w:val="0"/>
          <w:marBottom w:val="0"/>
          <w:divBdr>
            <w:top w:val="none" w:sz="0" w:space="0" w:color="auto"/>
            <w:left w:val="none" w:sz="0" w:space="0" w:color="auto"/>
            <w:bottom w:val="none" w:sz="0" w:space="0" w:color="auto"/>
            <w:right w:val="none" w:sz="0" w:space="0" w:color="auto"/>
          </w:divBdr>
        </w:div>
        <w:div w:id="1366758277">
          <w:marLeft w:val="0"/>
          <w:marRight w:val="0"/>
          <w:marTop w:val="0"/>
          <w:marBottom w:val="0"/>
          <w:divBdr>
            <w:top w:val="none" w:sz="0" w:space="0" w:color="auto"/>
            <w:left w:val="none" w:sz="0" w:space="0" w:color="auto"/>
            <w:bottom w:val="none" w:sz="0" w:space="0" w:color="auto"/>
            <w:right w:val="none" w:sz="0" w:space="0" w:color="auto"/>
          </w:divBdr>
        </w:div>
        <w:div w:id="1426801782">
          <w:marLeft w:val="0"/>
          <w:marRight w:val="0"/>
          <w:marTop w:val="0"/>
          <w:marBottom w:val="0"/>
          <w:divBdr>
            <w:top w:val="none" w:sz="0" w:space="0" w:color="auto"/>
            <w:left w:val="none" w:sz="0" w:space="0" w:color="auto"/>
            <w:bottom w:val="none" w:sz="0" w:space="0" w:color="auto"/>
            <w:right w:val="none" w:sz="0" w:space="0" w:color="auto"/>
          </w:divBdr>
        </w:div>
        <w:div w:id="304049711">
          <w:marLeft w:val="0"/>
          <w:marRight w:val="0"/>
          <w:marTop w:val="0"/>
          <w:marBottom w:val="0"/>
          <w:divBdr>
            <w:top w:val="none" w:sz="0" w:space="0" w:color="auto"/>
            <w:left w:val="none" w:sz="0" w:space="0" w:color="auto"/>
            <w:bottom w:val="none" w:sz="0" w:space="0" w:color="auto"/>
            <w:right w:val="none" w:sz="0" w:space="0" w:color="auto"/>
          </w:divBdr>
        </w:div>
        <w:div w:id="488714985">
          <w:marLeft w:val="0"/>
          <w:marRight w:val="0"/>
          <w:marTop w:val="0"/>
          <w:marBottom w:val="0"/>
          <w:divBdr>
            <w:top w:val="none" w:sz="0" w:space="0" w:color="auto"/>
            <w:left w:val="none" w:sz="0" w:space="0" w:color="auto"/>
            <w:bottom w:val="none" w:sz="0" w:space="0" w:color="auto"/>
            <w:right w:val="none" w:sz="0" w:space="0" w:color="auto"/>
          </w:divBdr>
        </w:div>
        <w:div w:id="1031028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Smit</dc:creator>
  <cp:keywords/>
  <dc:description/>
  <cp:lastModifiedBy>Rupert Smit</cp:lastModifiedBy>
  <cp:revision>2</cp:revision>
  <dcterms:created xsi:type="dcterms:W3CDTF">2021-05-18T03:17:00Z</dcterms:created>
  <dcterms:modified xsi:type="dcterms:W3CDTF">2021-05-18T03:19:00Z</dcterms:modified>
</cp:coreProperties>
</file>