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1BA61D1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C3881">
        <w:rPr>
          <w:rFonts w:eastAsia="Times New Roman" w:cstheme="minorHAnsi"/>
          <w:b/>
        </w:rPr>
        <w:t>62696</w:t>
      </w:r>
    </w:p>
    <w:p w14:paraId="2F6924E5" w14:textId="7F2ED32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C3881">
        <w:rPr>
          <w:rFonts w:eastAsia="Times New Roman" w:cstheme="minorHAnsi"/>
          <w:b/>
        </w:rPr>
        <w:t>Mithila Boche</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3E18E0C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C3881" w:rsidRPr="005C3881">
          <w:rPr>
            <w:rStyle w:val="Hyperlink"/>
            <w:rFonts w:eastAsia="Times New Roman" w:cstheme="minorHAnsi"/>
            <w:b/>
          </w:rPr>
          <w:t>https://www.jove.com/account/file-uploader?src=19122328</w:t>
        </w:r>
      </w:hyperlink>
    </w:p>
    <w:p w14:paraId="2C89778F" w14:textId="77777777" w:rsidR="004E0C5A" w:rsidRPr="00B07A3B" w:rsidRDefault="004E0C5A" w:rsidP="004E0C5A">
      <w:pPr>
        <w:outlineLvl w:val="0"/>
        <w:rPr>
          <w:rFonts w:eastAsia="Times New Roman" w:cstheme="minorHAnsi"/>
          <w:b/>
        </w:rPr>
      </w:pPr>
    </w:p>
    <w:p w14:paraId="30BC7CCC" w14:textId="582DF6E5"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5C3881" w:rsidRPr="005C3881">
        <w:rPr>
          <w:rStyle w:val="ArticleTitle"/>
          <w:rFonts w:cstheme="minorHAnsi"/>
        </w:rPr>
        <w:t xml:space="preserve">Quantitative </w:t>
      </w:r>
      <w:r w:rsidR="005C3881" w:rsidRPr="005C3881">
        <w:rPr>
          <w:rStyle w:val="ArticleTitle"/>
          <w:rFonts w:cstheme="minorHAnsi"/>
          <w:vertAlign w:val="superscript"/>
        </w:rPr>
        <w:t>31</w:t>
      </w:r>
      <w:r w:rsidR="005C3881" w:rsidRPr="005C3881">
        <w:rPr>
          <w:rStyle w:val="ArticleTitle"/>
          <w:rFonts w:cstheme="minorHAnsi"/>
        </w:rPr>
        <w:t xml:space="preserve">P NMR Analysis of </w:t>
      </w:r>
      <w:proofErr w:type="spellStart"/>
      <w:r w:rsidR="005C3881" w:rsidRPr="005C3881">
        <w:rPr>
          <w:rStyle w:val="ArticleTitle"/>
          <w:rFonts w:cstheme="minorHAnsi"/>
        </w:rPr>
        <w:t>Lignins</w:t>
      </w:r>
      <w:proofErr w:type="spellEnd"/>
      <w:r w:rsidR="005C3881" w:rsidRPr="005C3881">
        <w:rPr>
          <w:rStyle w:val="ArticleTitle"/>
          <w:rFonts w:cstheme="minorHAnsi"/>
        </w:rPr>
        <w:t xml:space="preserve"> and Tannins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9D67166" w14:textId="70E7835F" w:rsidR="005C3881" w:rsidRPr="005C3881" w:rsidRDefault="005C3881" w:rsidP="005C3881">
      <w:pPr>
        <w:rPr>
          <w:b/>
          <w:bCs/>
          <w:sz w:val="28"/>
          <w:szCs w:val="26"/>
        </w:rPr>
      </w:pPr>
      <w:proofErr w:type="spellStart"/>
      <w:r w:rsidRPr="005C3881">
        <w:rPr>
          <w:b/>
          <w:bCs/>
          <w:sz w:val="28"/>
          <w:szCs w:val="26"/>
        </w:rPr>
        <w:t>Nicolò</w:t>
      </w:r>
      <w:proofErr w:type="spellEnd"/>
      <w:r w:rsidRPr="005C3881">
        <w:rPr>
          <w:b/>
          <w:bCs/>
          <w:sz w:val="28"/>
          <w:szCs w:val="26"/>
        </w:rPr>
        <w:t xml:space="preserve"> Pajer</w:t>
      </w:r>
      <w:r w:rsidRPr="005C3881">
        <w:rPr>
          <w:b/>
          <w:bCs/>
          <w:sz w:val="28"/>
          <w:szCs w:val="26"/>
          <w:vertAlign w:val="superscript"/>
        </w:rPr>
        <w:t>1</w:t>
      </w:r>
      <w:r w:rsidRPr="005C3881">
        <w:rPr>
          <w:b/>
          <w:bCs/>
          <w:sz w:val="28"/>
          <w:szCs w:val="26"/>
        </w:rPr>
        <w:t>, Claudia Crestini</w:t>
      </w:r>
      <w:r w:rsidRPr="005C3881">
        <w:rPr>
          <w:b/>
          <w:bCs/>
          <w:sz w:val="28"/>
          <w:szCs w:val="26"/>
          <w:vertAlign w:val="superscript"/>
        </w:rPr>
        <w:t>1</w:t>
      </w:r>
      <w:r w:rsidRPr="005C3881">
        <w:rPr>
          <w:b/>
          <w:bCs/>
          <w:sz w:val="28"/>
          <w:szCs w:val="26"/>
        </w:rPr>
        <w:t>, Dimitris S. Argyropoulos</w:t>
      </w:r>
      <w:r w:rsidRPr="005C3881">
        <w:rPr>
          <w:b/>
          <w:bCs/>
          <w:sz w:val="28"/>
          <w:szCs w:val="26"/>
          <w:vertAlign w:val="superscript"/>
        </w:rPr>
        <w:t>2</w:t>
      </w:r>
    </w:p>
    <w:p w14:paraId="52C91239" w14:textId="77777777" w:rsidR="005C3881" w:rsidRPr="005C3881" w:rsidRDefault="005C3881" w:rsidP="005C3881">
      <w:pPr>
        <w:rPr>
          <w:sz w:val="28"/>
          <w:szCs w:val="26"/>
        </w:rPr>
      </w:pPr>
    </w:p>
    <w:p w14:paraId="06CCE915" w14:textId="7A17985A" w:rsidR="005C3881" w:rsidRPr="005C3881" w:rsidRDefault="005C3881" w:rsidP="005C3881">
      <w:pPr>
        <w:rPr>
          <w:sz w:val="28"/>
          <w:szCs w:val="26"/>
        </w:rPr>
      </w:pPr>
      <w:r w:rsidRPr="005C3881">
        <w:rPr>
          <w:sz w:val="28"/>
          <w:szCs w:val="26"/>
          <w:vertAlign w:val="superscript"/>
        </w:rPr>
        <w:t>1</w:t>
      </w:r>
      <w:r w:rsidRPr="005C3881">
        <w:rPr>
          <w:sz w:val="28"/>
          <w:szCs w:val="26"/>
        </w:rPr>
        <w:t xml:space="preserve">Department of Molecular Sciences and </w:t>
      </w:r>
      <w:proofErr w:type="spellStart"/>
      <w:r w:rsidRPr="005C3881">
        <w:rPr>
          <w:sz w:val="28"/>
          <w:szCs w:val="26"/>
        </w:rPr>
        <w:t>Nanosystems</w:t>
      </w:r>
      <w:proofErr w:type="spellEnd"/>
      <w:r w:rsidRPr="005C3881">
        <w:rPr>
          <w:sz w:val="28"/>
          <w:szCs w:val="26"/>
        </w:rPr>
        <w:t>, Ca’ Foscari University of Venezia</w:t>
      </w:r>
    </w:p>
    <w:p w14:paraId="4CAE8953" w14:textId="763CA622" w:rsidR="004E0C5A" w:rsidRPr="005C3881" w:rsidRDefault="005C3881" w:rsidP="005C3881">
      <w:pPr>
        <w:widowControl w:val="0"/>
        <w:autoSpaceDE w:val="0"/>
        <w:autoSpaceDN w:val="0"/>
        <w:adjustRightInd w:val="0"/>
        <w:rPr>
          <w:sz w:val="28"/>
          <w:szCs w:val="26"/>
        </w:rPr>
      </w:pPr>
      <w:r w:rsidRPr="005C3881">
        <w:rPr>
          <w:sz w:val="28"/>
          <w:szCs w:val="26"/>
          <w:vertAlign w:val="superscript"/>
        </w:rPr>
        <w:t>2</w:t>
      </w:r>
      <w:r w:rsidRPr="005C3881">
        <w:rPr>
          <w:sz w:val="28"/>
          <w:szCs w:val="26"/>
        </w:rPr>
        <w:t>Departments of Chemistry and Forest Biomaterials, North Carolina State University</w:t>
      </w:r>
    </w:p>
    <w:p w14:paraId="0FBE66DB" w14:textId="77777777" w:rsidR="005C3881" w:rsidRPr="00B07A3B" w:rsidRDefault="005C3881" w:rsidP="005C3881">
      <w:pPr>
        <w:widowControl w:val="0"/>
        <w:autoSpaceDE w:val="0"/>
        <w:autoSpaceDN w:val="0"/>
        <w:adjustRightInd w:val="0"/>
        <w:rPr>
          <w:rFonts w:eastAsia="Times New Roman" w:cstheme="minorHAnsi"/>
          <w:color w:val="000000"/>
        </w:rPr>
      </w:pPr>
    </w:p>
    <w:p w14:paraId="5ED70E17" w14:textId="1FBFD37D" w:rsidR="004E0C5A" w:rsidRPr="00B07A3B" w:rsidRDefault="009114D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r>
        <w:rPr>
          <w:rFonts w:ascii="MS Gothic" w:eastAsia="MS Gothic" w:hAnsi="MS Gothic" w:cstheme="minorHAnsi" w:hint="eastAsia"/>
          <w:color w:val="000000"/>
          <w:shd w:val="clear" w:color="auto" w:fill="FFFF00"/>
        </w:rPr>
        <w:t>☐</w:t>
      </w:r>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D5F3261" w14:textId="31F69DFA" w:rsidR="005C3881" w:rsidRPr="005C3881" w:rsidRDefault="005C3881" w:rsidP="005C3881">
      <w:pPr>
        <w:outlineLvl w:val="0"/>
        <w:rPr>
          <w:rFonts w:eastAsia="Times New Roman" w:cstheme="minorHAnsi"/>
        </w:rPr>
      </w:pPr>
      <w:bookmarkStart w:id="0" w:name="_Hlk25233958"/>
      <w:r w:rsidRPr="005C3881">
        <w:rPr>
          <w:rFonts w:eastAsia="Times New Roman" w:cstheme="minorHAnsi"/>
        </w:rPr>
        <w:t xml:space="preserve">Claudia </w:t>
      </w:r>
      <w:proofErr w:type="spellStart"/>
      <w:r w:rsidRPr="005C3881">
        <w:rPr>
          <w:rFonts w:eastAsia="Times New Roman" w:cstheme="minorHAnsi"/>
        </w:rPr>
        <w:t>Crestini</w:t>
      </w:r>
      <w:proofErr w:type="spellEnd"/>
      <w:r w:rsidRPr="005C3881">
        <w:rPr>
          <w:rFonts w:eastAsia="Times New Roman" w:cstheme="minorHAnsi"/>
        </w:rPr>
        <w:tab/>
      </w:r>
      <w:r w:rsidRPr="005C3881">
        <w:rPr>
          <w:rFonts w:eastAsia="Times New Roman" w:cstheme="minorHAnsi"/>
        </w:rPr>
        <w:tab/>
        <w:t>claudia.crestini@unive.it</w:t>
      </w:r>
    </w:p>
    <w:p w14:paraId="5196A52A" w14:textId="45621301" w:rsidR="004E0C5A" w:rsidRPr="00B07A3B" w:rsidRDefault="005C3881" w:rsidP="005C3881">
      <w:pPr>
        <w:outlineLvl w:val="0"/>
        <w:rPr>
          <w:rFonts w:eastAsia="Times New Roman" w:cstheme="minorHAnsi"/>
        </w:rPr>
      </w:pPr>
      <w:r w:rsidRPr="005C3881">
        <w:rPr>
          <w:rFonts w:eastAsia="Times New Roman" w:cstheme="minorHAnsi"/>
        </w:rPr>
        <w:t xml:space="preserve">Dimitris S. </w:t>
      </w:r>
      <w:proofErr w:type="spellStart"/>
      <w:r w:rsidRPr="005C3881">
        <w:rPr>
          <w:rFonts w:eastAsia="Times New Roman" w:cstheme="minorHAnsi"/>
        </w:rPr>
        <w:t>Argyropoulos</w:t>
      </w:r>
      <w:proofErr w:type="spellEnd"/>
      <w:r w:rsidRPr="005C3881">
        <w:rPr>
          <w:rFonts w:eastAsia="Times New Roman" w:cstheme="minorHAnsi"/>
        </w:rPr>
        <w:tab/>
        <w:t>dsargyro@ncsu.edu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AABEE6C" w14:textId="0C9BFF3D" w:rsidR="005C3881" w:rsidRPr="005C3881" w:rsidRDefault="005C3881" w:rsidP="005C3881">
      <w:pPr>
        <w:outlineLvl w:val="0"/>
        <w:rPr>
          <w:rFonts w:cstheme="minorHAnsi"/>
          <w:bCs/>
        </w:rPr>
      </w:pPr>
      <w:r w:rsidRPr="005C3881">
        <w:rPr>
          <w:rFonts w:cstheme="minorHAnsi"/>
          <w:bCs/>
        </w:rPr>
        <w:t>nicolo.pajer@unive.it</w:t>
      </w:r>
    </w:p>
    <w:p w14:paraId="70E67BA0" w14:textId="579C18E9" w:rsidR="005C3881" w:rsidRPr="005C3881" w:rsidRDefault="005C3881" w:rsidP="005C3881">
      <w:pPr>
        <w:outlineLvl w:val="0"/>
        <w:rPr>
          <w:rFonts w:cstheme="minorHAnsi"/>
          <w:bCs/>
        </w:rPr>
      </w:pPr>
      <w:r w:rsidRPr="005C3881">
        <w:rPr>
          <w:rFonts w:cstheme="minorHAnsi"/>
          <w:bCs/>
        </w:rPr>
        <w:t>claudia.crestini@unive.it</w:t>
      </w:r>
    </w:p>
    <w:p w14:paraId="12916965" w14:textId="2B46435E" w:rsidR="003B5E26" w:rsidRPr="005C3881" w:rsidRDefault="005C3881" w:rsidP="005C3881">
      <w:pPr>
        <w:outlineLvl w:val="0"/>
        <w:rPr>
          <w:rFonts w:cstheme="minorHAnsi"/>
          <w:bCs/>
        </w:rPr>
      </w:pPr>
      <w:r w:rsidRPr="005C3881">
        <w:rPr>
          <w:rFonts w:cstheme="minorHAnsi"/>
          <w:bCs/>
        </w:rPr>
        <w:t>dsargyro@ncsu.edu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36CF5"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336CF5"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5AAC9C6C" w14:textId="02581E4B" w:rsidR="00C2620F" w:rsidRPr="00B07A3B" w:rsidRDefault="00277C90" w:rsidP="005F1ADF">
      <w:pPr>
        <w:rPr>
          <w:rFonts w:cstheme="minorHAnsi"/>
          <w:b/>
          <w:sz w:val="22"/>
          <w:szCs w:val="22"/>
        </w:rPr>
      </w:pPr>
      <w:r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36CF5"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36CF5"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36CF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336CF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36CF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36CF5"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05F7C83"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0E7CB8BD" w:rsidR="00CE10F2" w:rsidRPr="00B07A3B" w:rsidRDefault="0079410E" w:rsidP="00333FA4">
      <w:pPr>
        <w:pStyle w:val="ListParagraph"/>
        <w:numPr>
          <w:ilvl w:val="0"/>
          <w:numId w:val="3"/>
        </w:numPr>
        <w:spacing w:before="120"/>
        <w:contextualSpacing w:val="0"/>
        <w:rPr>
          <w:rFonts w:cstheme="minorHAnsi"/>
          <w:b/>
          <w:bCs/>
        </w:rPr>
      </w:pPr>
      <w:r>
        <w:rPr>
          <w:rFonts w:cstheme="minorHAnsi"/>
          <w:b/>
          <w:bCs/>
        </w:rPr>
        <w:t xml:space="preserve">Sample Pretreatment and </w:t>
      </w:r>
      <w:r w:rsidRPr="0079410E">
        <w:rPr>
          <w:rFonts w:cstheme="minorHAnsi"/>
          <w:b/>
          <w:bCs/>
        </w:rPr>
        <w:t>NMR Sample Solution Preparation</w:t>
      </w:r>
    </w:p>
    <w:p w14:paraId="24C6B477" w14:textId="7981BBC1" w:rsidR="00125924" w:rsidRPr="00B07A3B" w:rsidRDefault="00464BBA" w:rsidP="00B13250">
      <w:pPr>
        <w:pStyle w:val="ListParagraph"/>
        <w:numPr>
          <w:ilvl w:val="1"/>
          <w:numId w:val="3"/>
        </w:numPr>
        <w:spacing w:before="120"/>
        <w:contextualSpacing w:val="0"/>
        <w:jc w:val="both"/>
        <w:rPr>
          <w:rFonts w:cstheme="minorHAnsi"/>
        </w:rPr>
      </w:pPr>
      <w:r>
        <w:rPr>
          <w:rFonts w:cstheme="minorHAnsi"/>
        </w:rPr>
        <w:t>Begin</w:t>
      </w:r>
      <w:r w:rsidR="00C32354">
        <w:rPr>
          <w:rFonts w:cstheme="minorHAnsi"/>
        </w:rPr>
        <w:t xml:space="preserve"> </w:t>
      </w:r>
      <w:r w:rsidR="00CE7EBB">
        <w:rPr>
          <w:rFonts w:cstheme="minorHAnsi"/>
        </w:rPr>
        <w:t>by pretreating</w:t>
      </w:r>
      <w:r>
        <w:rPr>
          <w:rFonts w:cstheme="minorHAnsi"/>
        </w:rPr>
        <w:t xml:space="preserve"> 100 milligrams of the </w:t>
      </w:r>
      <w:r w:rsidRPr="00464BBA">
        <w:rPr>
          <w:rFonts w:cstheme="minorHAnsi"/>
        </w:rPr>
        <w:t>lignin or tannin sample</w:t>
      </w:r>
      <w:r>
        <w:rPr>
          <w:rFonts w:cstheme="minorHAnsi"/>
        </w:rPr>
        <w:t xml:space="preserve"> </w:t>
      </w:r>
      <w:r w:rsidR="00C32354">
        <w:rPr>
          <w:rFonts w:cstheme="minorHAnsi"/>
        </w:rPr>
        <w:t xml:space="preserve">by drying </w:t>
      </w:r>
      <w:r>
        <w:rPr>
          <w:rFonts w:cstheme="minorHAnsi"/>
        </w:rPr>
        <w:t xml:space="preserve">overnight in a </w:t>
      </w:r>
      <w:r w:rsidRPr="00464BBA">
        <w:rPr>
          <w:rFonts w:cstheme="minorHAnsi"/>
        </w:rPr>
        <w:t xml:space="preserve">vacuum oven at 40 </w:t>
      </w:r>
      <w:r>
        <w:rPr>
          <w:rFonts w:cstheme="minorHAnsi"/>
        </w:rPr>
        <w:t xml:space="preserve">degrees </w:t>
      </w:r>
      <w:r w:rsidRPr="00464BBA">
        <w:rPr>
          <w:rFonts w:cstheme="minorHAnsi"/>
        </w:rPr>
        <w:t>C</w:t>
      </w:r>
      <w:r>
        <w:rPr>
          <w:rFonts w:cstheme="minorHAnsi"/>
        </w:rPr>
        <w:t xml:space="preserve">elsius </w:t>
      </w:r>
      <w:r w:rsidRPr="00173D99">
        <w:rPr>
          <w:rFonts w:cstheme="minorHAnsi"/>
          <w:b/>
          <w:bCs/>
        </w:rPr>
        <w:t>[1]</w:t>
      </w:r>
      <w:r>
        <w:rPr>
          <w:rFonts w:cstheme="minorHAnsi"/>
        </w:rPr>
        <w:t xml:space="preserve">. </w:t>
      </w:r>
    </w:p>
    <w:p w14:paraId="7605F9E4" w14:textId="192C4AEB" w:rsidR="00C34F4C" w:rsidRPr="00B07A3B" w:rsidRDefault="00E8293D" w:rsidP="00B13250">
      <w:pPr>
        <w:pStyle w:val="ListParagraph"/>
        <w:numPr>
          <w:ilvl w:val="2"/>
          <w:numId w:val="3"/>
        </w:numPr>
        <w:spacing w:before="120"/>
        <w:contextualSpacing w:val="0"/>
        <w:jc w:val="both"/>
        <w:rPr>
          <w:rFonts w:cstheme="minorHAnsi"/>
        </w:rPr>
      </w:pPr>
      <w:r>
        <w:rPr>
          <w:rFonts w:cstheme="minorHAnsi"/>
        </w:rPr>
        <w:t xml:space="preserve">WIDE: Talent placing </w:t>
      </w:r>
      <w:r w:rsidR="004B5361">
        <w:rPr>
          <w:rFonts w:cstheme="minorHAnsi"/>
        </w:rPr>
        <w:t xml:space="preserve">the sample in a </w:t>
      </w:r>
      <w:r w:rsidR="004B5361" w:rsidRPr="00464BBA">
        <w:rPr>
          <w:rFonts w:cstheme="minorHAnsi"/>
        </w:rPr>
        <w:t>vacuum oven</w:t>
      </w:r>
      <w:r w:rsidR="004B5361">
        <w:rPr>
          <w:rFonts w:cstheme="minorHAnsi"/>
        </w:rPr>
        <w:t>.</w:t>
      </w:r>
    </w:p>
    <w:p w14:paraId="5E5096AA" w14:textId="146EF133" w:rsidR="00C34F4C" w:rsidRPr="00B07A3B" w:rsidRDefault="00C34F4C" w:rsidP="00B13250">
      <w:pPr>
        <w:pStyle w:val="ListParagraph"/>
        <w:spacing w:before="120"/>
        <w:ind w:left="1627"/>
        <w:contextualSpacing w:val="0"/>
        <w:jc w:val="both"/>
        <w:rPr>
          <w:rFonts w:cstheme="minorHAnsi"/>
        </w:rPr>
      </w:pPr>
    </w:p>
    <w:p w14:paraId="54B0D4E5" w14:textId="15AB2765" w:rsidR="00CE10F2" w:rsidRPr="00B07A3B" w:rsidRDefault="00464BBA" w:rsidP="00B13250">
      <w:pPr>
        <w:pStyle w:val="ListParagraph"/>
        <w:numPr>
          <w:ilvl w:val="1"/>
          <w:numId w:val="3"/>
        </w:numPr>
        <w:spacing w:before="120"/>
        <w:contextualSpacing w:val="0"/>
        <w:jc w:val="both"/>
        <w:rPr>
          <w:rFonts w:cstheme="minorHAnsi"/>
        </w:rPr>
      </w:pPr>
      <w:r>
        <w:rPr>
          <w:rFonts w:cstheme="minorHAnsi"/>
        </w:rPr>
        <w:t xml:space="preserve">After drying, </w:t>
      </w:r>
      <w:r w:rsidRPr="00464BBA">
        <w:rPr>
          <w:rFonts w:cstheme="minorHAnsi"/>
        </w:rPr>
        <w:t>rapidly transfe</w:t>
      </w:r>
      <w:sdt>
        <w:sdtPr>
          <w:rPr>
            <w:rFonts w:cstheme="minorHAnsi"/>
          </w:rPr>
          <w:tag w:val="goog_rdk_89"/>
          <w:id w:val="1041325839"/>
        </w:sdtPr>
        <w:sdtEndPr/>
        <w:sdtContent>
          <w:r w:rsidRPr="00464BBA">
            <w:rPr>
              <w:rFonts w:cstheme="minorHAnsi"/>
            </w:rPr>
            <w:t>r</w:t>
          </w:r>
        </w:sdtContent>
      </w:sdt>
      <w:r w:rsidRPr="00464BBA">
        <w:rPr>
          <w:rFonts w:cstheme="minorHAnsi"/>
        </w:rPr>
        <w:t xml:space="preserve"> the sample to an anhydrous calcium sulfate desiccator until it reaches room temperature</w:t>
      </w:r>
      <w:r>
        <w:rPr>
          <w:rFonts w:cstheme="minorHAnsi"/>
        </w:rPr>
        <w:t xml:space="preserve"> </w:t>
      </w:r>
      <w:r w:rsidRPr="00173D99">
        <w:rPr>
          <w:rFonts w:cstheme="minorHAnsi"/>
          <w:b/>
          <w:bCs/>
        </w:rPr>
        <w:t>[1]</w:t>
      </w:r>
      <w:r>
        <w:rPr>
          <w:rFonts w:cstheme="minorHAnsi"/>
        </w:rPr>
        <w:t xml:space="preserve">. </w:t>
      </w:r>
    </w:p>
    <w:p w14:paraId="3F6F3D84" w14:textId="50359D54" w:rsidR="00296D83" w:rsidRPr="00CE7EBB" w:rsidRDefault="00296D83" w:rsidP="008B4212">
      <w:pPr>
        <w:pStyle w:val="ListParagraph"/>
        <w:numPr>
          <w:ilvl w:val="2"/>
          <w:numId w:val="3"/>
        </w:numPr>
        <w:spacing w:before="120"/>
        <w:contextualSpacing w:val="0"/>
        <w:jc w:val="both"/>
        <w:rPr>
          <w:rFonts w:cstheme="minorHAnsi"/>
        </w:rPr>
      </w:pPr>
      <w:r w:rsidRPr="00CE7EBB">
        <w:rPr>
          <w:rFonts w:cstheme="minorHAnsi"/>
        </w:rPr>
        <w:t xml:space="preserve">Talent placing the sample in a desiccator. </w:t>
      </w:r>
    </w:p>
    <w:p w14:paraId="33E1748F" w14:textId="77777777" w:rsidR="00CE7EBB" w:rsidRPr="00CE7EBB" w:rsidRDefault="00CE7EBB" w:rsidP="00CE7EBB">
      <w:pPr>
        <w:pStyle w:val="ListParagraph"/>
        <w:spacing w:before="120"/>
        <w:ind w:left="1627"/>
        <w:contextualSpacing w:val="0"/>
        <w:jc w:val="both"/>
        <w:rPr>
          <w:rFonts w:cstheme="minorHAnsi"/>
        </w:rPr>
      </w:pPr>
    </w:p>
    <w:p w14:paraId="31A84631" w14:textId="6BE9073E" w:rsidR="00C7374B" w:rsidRDefault="00B13250" w:rsidP="00B13250">
      <w:pPr>
        <w:pStyle w:val="ListParagraph"/>
        <w:numPr>
          <w:ilvl w:val="1"/>
          <w:numId w:val="3"/>
        </w:numPr>
        <w:spacing w:before="120"/>
        <w:contextualSpacing w:val="0"/>
        <w:jc w:val="both"/>
        <w:rPr>
          <w:rFonts w:cstheme="minorHAnsi"/>
        </w:rPr>
      </w:pPr>
      <w:r w:rsidRPr="00B13250">
        <w:rPr>
          <w:rFonts w:cstheme="minorHAnsi"/>
        </w:rPr>
        <w:t xml:space="preserve">To prepare </w:t>
      </w:r>
      <w:r>
        <w:rPr>
          <w:rFonts w:cstheme="minorHAnsi"/>
        </w:rPr>
        <w:t xml:space="preserve">the </w:t>
      </w:r>
      <w:r w:rsidRPr="00B13250">
        <w:rPr>
          <w:rFonts w:cstheme="minorHAnsi"/>
        </w:rPr>
        <w:t>sample f</w:t>
      </w:r>
      <w:r w:rsidR="00C32354" w:rsidRPr="00B13250">
        <w:rPr>
          <w:rFonts w:cstheme="minorHAnsi"/>
        </w:rPr>
        <w:t xml:space="preserve">or NMR </w:t>
      </w:r>
      <w:r w:rsidRPr="00B13250">
        <w:rPr>
          <w:rFonts w:cstheme="minorHAnsi"/>
        </w:rPr>
        <w:t>spectroscopy</w:t>
      </w:r>
      <w:r w:rsidR="00C32354">
        <w:rPr>
          <w:rFonts w:cstheme="minorHAnsi"/>
        </w:rPr>
        <w:t>, a</w:t>
      </w:r>
      <w:r w:rsidR="00C32354" w:rsidRPr="00C32354">
        <w:rPr>
          <w:rFonts w:cstheme="minorHAnsi"/>
        </w:rPr>
        <w:t>ccurately weigh 30 m</w:t>
      </w:r>
      <w:r w:rsidR="00C32354">
        <w:rPr>
          <w:rFonts w:cstheme="minorHAnsi"/>
        </w:rPr>
        <w:t>illigrams</w:t>
      </w:r>
      <w:r w:rsidR="00C32354" w:rsidRPr="00C32354">
        <w:rPr>
          <w:rFonts w:cstheme="minorHAnsi"/>
        </w:rPr>
        <w:t xml:space="preserve"> of </w:t>
      </w:r>
      <w:r w:rsidR="007922A1">
        <w:rPr>
          <w:rFonts w:cstheme="minorHAnsi"/>
        </w:rPr>
        <w:t xml:space="preserve">the </w:t>
      </w:r>
      <w:r w:rsidR="00C32354" w:rsidRPr="00C32354">
        <w:rPr>
          <w:rFonts w:cstheme="minorHAnsi"/>
        </w:rPr>
        <w:t>sample in a 2</w:t>
      </w:r>
      <w:r w:rsidR="00C32354">
        <w:rPr>
          <w:rFonts w:cstheme="minorHAnsi"/>
        </w:rPr>
        <w:t>-milliliter</w:t>
      </w:r>
      <w:r w:rsidR="00C32354" w:rsidRPr="00C32354">
        <w:rPr>
          <w:rFonts w:cstheme="minorHAnsi"/>
        </w:rPr>
        <w:t xml:space="preserve"> vial equipped with a stirring bar</w:t>
      </w:r>
      <w:r w:rsidR="00C32354">
        <w:rPr>
          <w:rFonts w:cstheme="minorHAnsi"/>
        </w:rPr>
        <w:t xml:space="preserve"> </w:t>
      </w:r>
      <w:r w:rsidR="00C32354" w:rsidRPr="00173D99">
        <w:rPr>
          <w:rFonts w:cstheme="minorHAnsi"/>
          <w:b/>
          <w:bCs/>
        </w:rPr>
        <w:t>[1]</w:t>
      </w:r>
      <w:r w:rsidR="00C32354">
        <w:rPr>
          <w:rFonts w:cstheme="minorHAnsi"/>
        </w:rPr>
        <w:t xml:space="preserve"> and s</w:t>
      </w:r>
      <w:r w:rsidR="00C32354" w:rsidRPr="00C32354">
        <w:rPr>
          <w:rFonts w:cstheme="minorHAnsi"/>
        </w:rPr>
        <w:t>eal the vial with a septum cap</w:t>
      </w:r>
      <w:r w:rsidR="00C32354">
        <w:rPr>
          <w:rFonts w:cstheme="minorHAnsi"/>
        </w:rPr>
        <w:t xml:space="preserve"> </w:t>
      </w:r>
      <w:r w:rsidR="00C32354" w:rsidRPr="00173D99">
        <w:rPr>
          <w:rFonts w:cstheme="minorHAnsi"/>
          <w:b/>
          <w:bCs/>
        </w:rPr>
        <w:t>[2]</w:t>
      </w:r>
      <w:r w:rsidR="00C32354">
        <w:rPr>
          <w:rFonts w:cstheme="minorHAnsi"/>
        </w:rPr>
        <w:t xml:space="preserve">. </w:t>
      </w:r>
      <w:r w:rsidR="00C32354" w:rsidRPr="00C32354">
        <w:rPr>
          <w:rFonts w:cstheme="minorHAnsi"/>
        </w:rPr>
        <w:t xml:space="preserve">Add </w:t>
      </w:r>
      <w:r w:rsidR="00C32354">
        <w:rPr>
          <w:rFonts w:cstheme="minorHAnsi"/>
        </w:rPr>
        <w:t>500 microliters</w:t>
      </w:r>
      <w:r w:rsidR="00C32354" w:rsidRPr="00C32354">
        <w:rPr>
          <w:rFonts w:cstheme="minorHAnsi"/>
        </w:rPr>
        <w:t xml:space="preserve"> of the </w:t>
      </w:r>
      <w:r w:rsidR="00C32354">
        <w:rPr>
          <w:rFonts w:cstheme="minorHAnsi"/>
        </w:rPr>
        <w:t xml:space="preserve">freshly prepared </w:t>
      </w:r>
      <w:r w:rsidR="00C32354" w:rsidRPr="00C32354">
        <w:rPr>
          <w:rFonts w:cstheme="minorHAnsi"/>
        </w:rPr>
        <w:t>solvent system solution to the sample vial</w:t>
      </w:r>
      <w:r w:rsidR="00C32354">
        <w:rPr>
          <w:rFonts w:cstheme="minorHAnsi"/>
        </w:rPr>
        <w:t xml:space="preserve"> </w:t>
      </w:r>
      <w:r w:rsidR="00C32354" w:rsidRPr="00173D99">
        <w:rPr>
          <w:rFonts w:cstheme="minorHAnsi"/>
          <w:b/>
          <w:bCs/>
        </w:rPr>
        <w:t>[3]</w:t>
      </w:r>
      <w:r w:rsidR="00C32354">
        <w:rPr>
          <w:rFonts w:cstheme="minorHAnsi"/>
        </w:rPr>
        <w:t>.</w:t>
      </w:r>
    </w:p>
    <w:p w14:paraId="1AA0D5EA" w14:textId="614AE969" w:rsidR="00296D83" w:rsidRDefault="00296D83" w:rsidP="00B13250">
      <w:pPr>
        <w:pStyle w:val="ListParagraph"/>
        <w:numPr>
          <w:ilvl w:val="2"/>
          <w:numId w:val="3"/>
        </w:numPr>
        <w:spacing w:before="120"/>
        <w:contextualSpacing w:val="0"/>
        <w:jc w:val="both"/>
        <w:rPr>
          <w:rFonts w:cstheme="minorHAnsi"/>
        </w:rPr>
      </w:pPr>
      <w:r>
        <w:rPr>
          <w:rFonts w:cstheme="minorHAnsi"/>
        </w:rPr>
        <w:t>Talent weighing the sample in a vial.</w:t>
      </w:r>
    </w:p>
    <w:p w14:paraId="17FB044F" w14:textId="616700C0" w:rsidR="00296D83" w:rsidRDefault="00296D83" w:rsidP="00B13250">
      <w:pPr>
        <w:pStyle w:val="ListParagraph"/>
        <w:numPr>
          <w:ilvl w:val="2"/>
          <w:numId w:val="3"/>
        </w:numPr>
        <w:spacing w:before="120"/>
        <w:contextualSpacing w:val="0"/>
        <w:jc w:val="both"/>
        <w:rPr>
          <w:rFonts w:cstheme="minorHAnsi"/>
        </w:rPr>
      </w:pPr>
      <w:r>
        <w:rPr>
          <w:rFonts w:cstheme="minorHAnsi"/>
        </w:rPr>
        <w:t>Talent sealing the vial.</w:t>
      </w:r>
    </w:p>
    <w:p w14:paraId="4794B398" w14:textId="3FD834E0" w:rsidR="00296D83" w:rsidRDefault="00296D83" w:rsidP="00B13250">
      <w:pPr>
        <w:pStyle w:val="ListParagraph"/>
        <w:numPr>
          <w:ilvl w:val="2"/>
          <w:numId w:val="3"/>
        </w:numPr>
        <w:spacing w:before="120"/>
        <w:contextualSpacing w:val="0"/>
        <w:jc w:val="both"/>
        <w:rPr>
          <w:rFonts w:cstheme="minorHAnsi"/>
        </w:rPr>
      </w:pPr>
      <w:r>
        <w:rPr>
          <w:rFonts w:cstheme="minorHAnsi"/>
        </w:rPr>
        <w:t xml:space="preserve">Talent adding </w:t>
      </w:r>
      <w:r w:rsidRPr="00C32354">
        <w:rPr>
          <w:rFonts w:cstheme="minorHAnsi"/>
        </w:rPr>
        <w:t>solvent system solution to the sample vial</w:t>
      </w:r>
      <w:r>
        <w:rPr>
          <w:rFonts w:cstheme="minorHAnsi"/>
        </w:rPr>
        <w:t>.</w:t>
      </w:r>
    </w:p>
    <w:p w14:paraId="64713E47" w14:textId="77777777" w:rsidR="00296D83" w:rsidRDefault="00296D83" w:rsidP="00B13250">
      <w:pPr>
        <w:pStyle w:val="ListParagraph"/>
        <w:spacing w:before="120"/>
        <w:ind w:left="1627"/>
        <w:contextualSpacing w:val="0"/>
        <w:jc w:val="both"/>
        <w:rPr>
          <w:rFonts w:cstheme="minorHAnsi"/>
        </w:rPr>
      </w:pPr>
    </w:p>
    <w:p w14:paraId="01B39B9E" w14:textId="22531865" w:rsidR="00C32354" w:rsidRDefault="00A00D6D" w:rsidP="00B13250">
      <w:pPr>
        <w:pStyle w:val="ListParagraph"/>
        <w:numPr>
          <w:ilvl w:val="1"/>
          <w:numId w:val="3"/>
        </w:numPr>
        <w:spacing w:before="120"/>
        <w:contextualSpacing w:val="0"/>
        <w:jc w:val="both"/>
        <w:rPr>
          <w:rFonts w:cstheme="minorHAnsi"/>
        </w:rPr>
      </w:pPr>
      <w:r>
        <w:rPr>
          <w:rFonts w:cstheme="minorHAnsi"/>
        </w:rPr>
        <w:t>Using</w:t>
      </w:r>
      <w:r w:rsidRPr="00C32354">
        <w:rPr>
          <w:rFonts w:cstheme="minorHAnsi"/>
        </w:rPr>
        <w:t xml:space="preserve"> a micropipette</w:t>
      </w:r>
      <w:r>
        <w:rPr>
          <w:rFonts w:cstheme="minorHAnsi"/>
        </w:rPr>
        <w:t>,</w:t>
      </w:r>
      <w:r w:rsidRPr="00C32354">
        <w:rPr>
          <w:rFonts w:cstheme="minorHAnsi"/>
        </w:rPr>
        <w:t xml:space="preserve"> </w:t>
      </w:r>
      <w:r w:rsidR="00296D83">
        <w:rPr>
          <w:rFonts w:cstheme="minorHAnsi"/>
        </w:rPr>
        <w:t>add</w:t>
      </w:r>
      <w:r w:rsidR="00C32354" w:rsidRPr="00C32354">
        <w:rPr>
          <w:rFonts w:cstheme="minorHAnsi"/>
        </w:rPr>
        <w:t xml:space="preserve"> 100 </w:t>
      </w:r>
      <w:r>
        <w:rPr>
          <w:rFonts w:cstheme="minorHAnsi"/>
        </w:rPr>
        <w:t>microliters</w:t>
      </w:r>
      <w:r w:rsidR="00C32354" w:rsidRPr="00C32354">
        <w:rPr>
          <w:rFonts w:cstheme="minorHAnsi"/>
        </w:rPr>
        <w:t xml:space="preserve"> of the </w:t>
      </w:r>
      <w:r w:rsidR="00C32354">
        <w:rPr>
          <w:rFonts w:cstheme="minorHAnsi"/>
        </w:rPr>
        <w:t>internal standard</w:t>
      </w:r>
      <w:r w:rsidR="00C32354" w:rsidRPr="00C32354">
        <w:rPr>
          <w:rFonts w:cstheme="minorHAnsi"/>
        </w:rPr>
        <w:t xml:space="preserve"> solution </w:t>
      </w:r>
      <w:r w:rsidR="00CE7EBB">
        <w:rPr>
          <w:rFonts w:cstheme="minorHAnsi"/>
        </w:rPr>
        <w:t>to</w:t>
      </w:r>
      <w:r w:rsidR="00C32354" w:rsidRPr="00C32354">
        <w:rPr>
          <w:rFonts w:cstheme="minorHAnsi"/>
        </w:rPr>
        <w:t xml:space="preserve"> the sample vial</w:t>
      </w:r>
      <w:r>
        <w:rPr>
          <w:rFonts w:cstheme="minorHAnsi"/>
        </w:rPr>
        <w:t xml:space="preserve"> </w:t>
      </w:r>
      <w:r w:rsidRPr="00173D99">
        <w:rPr>
          <w:rFonts w:cstheme="minorHAnsi"/>
          <w:b/>
          <w:bCs/>
        </w:rPr>
        <w:t>[1</w:t>
      </w:r>
      <w:r w:rsidRPr="00B13250">
        <w:rPr>
          <w:rFonts w:cstheme="minorHAnsi"/>
          <w:b/>
          <w:bCs/>
        </w:rPr>
        <w:t>]</w:t>
      </w:r>
      <w:r w:rsidR="00C32354" w:rsidRPr="00C32354">
        <w:rPr>
          <w:rFonts w:cstheme="minorHAnsi"/>
        </w:rPr>
        <w:t xml:space="preserve">. Magnetically stir the resulting dispersion </w:t>
      </w:r>
      <w:r>
        <w:rPr>
          <w:rFonts w:cstheme="minorHAnsi"/>
        </w:rPr>
        <w:t xml:space="preserve">at </w:t>
      </w:r>
      <w:r w:rsidR="00C32354" w:rsidRPr="00C32354">
        <w:rPr>
          <w:rFonts w:cstheme="minorHAnsi"/>
        </w:rPr>
        <w:t>500 r</w:t>
      </w:r>
      <w:r>
        <w:rPr>
          <w:rFonts w:cstheme="minorHAnsi"/>
        </w:rPr>
        <w:t xml:space="preserve">otations per minute </w:t>
      </w:r>
      <w:r w:rsidRPr="00173D99">
        <w:rPr>
          <w:rFonts w:cstheme="minorHAnsi"/>
          <w:b/>
          <w:bCs/>
        </w:rPr>
        <w:t>[2]</w:t>
      </w:r>
      <w:r>
        <w:rPr>
          <w:rFonts w:cstheme="minorHAnsi"/>
        </w:rPr>
        <w:t>.</w:t>
      </w:r>
    </w:p>
    <w:p w14:paraId="2D26DEC5" w14:textId="042D75E7" w:rsidR="00296D83" w:rsidRDefault="00296D83" w:rsidP="00B13250">
      <w:pPr>
        <w:pStyle w:val="ListParagraph"/>
        <w:numPr>
          <w:ilvl w:val="2"/>
          <w:numId w:val="3"/>
        </w:numPr>
        <w:spacing w:before="120"/>
        <w:contextualSpacing w:val="0"/>
        <w:jc w:val="both"/>
        <w:rPr>
          <w:rFonts w:cstheme="minorHAnsi"/>
        </w:rPr>
      </w:pPr>
      <w:r>
        <w:rPr>
          <w:rFonts w:cstheme="minorHAnsi"/>
        </w:rPr>
        <w:lastRenderedPageBreak/>
        <w:t xml:space="preserve">Talent adding </w:t>
      </w:r>
      <w:r w:rsidRPr="00C32354">
        <w:rPr>
          <w:rFonts w:cstheme="minorHAnsi"/>
        </w:rPr>
        <w:t xml:space="preserve">the </w:t>
      </w:r>
      <w:r>
        <w:rPr>
          <w:rFonts w:cstheme="minorHAnsi"/>
        </w:rPr>
        <w:t>internal standard</w:t>
      </w:r>
      <w:r w:rsidRPr="00C32354">
        <w:rPr>
          <w:rFonts w:cstheme="minorHAnsi"/>
        </w:rPr>
        <w:t xml:space="preserve"> solution in the sample vial</w:t>
      </w:r>
      <w:r>
        <w:rPr>
          <w:rFonts w:cstheme="minorHAnsi"/>
        </w:rPr>
        <w:t>.</w:t>
      </w:r>
    </w:p>
    <w:p w14:paraId="5F10E041" w14:textId="259E30A9" w:rsidR="00296D83" w:rsidRDefault="00296D83" w:rsidP="00B13250">
      <w:pPr>
        <w:pStyle w:val="ListParagraph"/>
        <w:numPr>
          <w:ilvl w:val="2"/>
          <w:numId w:val="3"/>
        </w:numPr>
        <w:spacing w:before="120"/>
        <w:contextualSpacing w:val="0"/>
        <w:jc w:val="both"/>
        <w:rPr>
          <w:rFonts w:cstheme="minorHAnsi"/>
        </w:rPr>
      </w:pPr>
      <w:r>
        <w:rPr>
          <w:rFonts w:cstheme="minorHAnsi"/>
        </w:rPr>
        <w:t>Talent placing the vial on a magnetic stirrer/ the vial on a magnetic stirrer.</w:t>
      </w:r>
    </w:p>
    <w:p w14:paraId="40BD8196" w14:textId="77777777" w:rsidR="00296D83" w:rsidRDefault="00296D83" w:rsidP="00B13250">
      <w:pPr>
        <w:pStyle w:val="ListParagraph"/>
        <w:spacing w:before="120"/>
        <w:ind w:left="1627"/>
        <w:contextualSpacing w:val="0"/>
        <w:jc w:val="both"/>
        <w:rPr>
          <w:rFonts w:cstheme="minorHAnsi"/>
        </w:rPr>
      </w:pPr>
    </w:p>
    <w:p w14:paraId="73905AD4" w14:textId="4A31B60F" w:rsidR="00A00D6D" w:rsidRDefault="00A00D6D" w:rsidP="00B13250">
      <w:pPr>
        <w:pStyle w:val="ListParagraph"/>
        <w:numPr>
          <w:ilvl w:val="1"/>
          <w:numId w:val="3"/>
        </w:numPr>
        <w:spacing w:before="120"/>
        <w:contextualSpacing w:val="0"/>
        <w:jc w:val="both"/>
        <w:rPr>
          <w:rFonts w:cstheme="minorHAnsi"/>
        </w:rPr>
      </w:pPr>
      <w:r>
        <w:rPr>
          <w:rFonts w:cstheme="minorHAnsi"/>
        </w:rPr>
        <w:t>When the sample is completely dissolved, t</w:t>
      </w:r>
      <w:r w:rsidRPr="00A00D6D">
        <w:rPr>
          <w:rFonts w:cstheme="minorHAnsi"/>
        </w:rPr>
        <w:t xml:space="preserve">ransfer </w:t>
      </w:r>
      <w:r w:rsidRPr="00C32354">
        <w:rPr>
          <w:rFonts w:cstheme="minorHAnsi"/>
        </w:rPr>
        <w:t xml:space="preserve">100 </w:t>
      </w:r>
      <w:r>
        <w:rPr>
          <w:rFonts w:cstheme="minorHAnsi"/>
        </w:rPr>
        <w:t>microliters</w:t>
      </w:r>
      <w:r w:rsidRPr="00C32354">
        <w:rPr>
          <w:rFonts w:cstheme="minorHAnsi"/>
        </w:rPr>
        <w:t xml:space="preserve"> </w:t>
      </w:r>
      <w:r w:rsidRPr="00A00D6D">
        <w:rPr>
          <w:rFonts w:cstheme="minorHAnsi"/>
        </w:rPr>
        <w:t xml:space="preserve">of </w:t>
      </w:r>
      <w:r w:rsidRPr="00CE5204">
        <w:t>tetramethyl</w:t>
      </w:r>
      <w:r w:rsidRPr="00A00D6D">
        <w:rPr>
          <w:rFonts w:cstheme="minorHAnsi"/>
        </w:rPr>
        <w:t xml:space="preserve"> </w:t>
      </w:r>
      <w:proofErr w:type="spellStart"/>
      <w:r w:rsidRPr="00CE5204">
        <w:t>dioxaphospholane</w:t>
      </w:r>
      <w:proofErr w:type="spellEnd"/>
      <w:r w:rsidRPr="00CE5204">
        <w:t xml:space="preserve"> </w:t>
      </w:r>
      <w:r w:rsidR="00B13250">
        <w:rPr>
          <w:i/>
          <w:iCs/>
          <w:color w:val="FF0000"/>
        </w:rPr>
        <w:t>(di-</w:t>
      </w:r>
      <w:proofErr w:type="spellStart"/>
      <w:r w:rsidR="00B13250">
        <w:rPr>
          <w:i/>
          <w:iCs/>
          <w:color w:val="FF0000"/>
        </w:rPr>
        <w:t>oxa</w:t>
      </w:r>
      <w:proofErr w:type="spellEnd"/>
      <w:r w:rsidR="00B13250">
        <w:rPr>
          <w:i/>
          <w:iCs/>
          <w:color w:val="FF0000"/>
        </w:rPr>
        <w:t>-</w:t>
      </w:r>
      <w:proofErr w:type="spellStart"/>
      <w:r w:rsidR="00B13250">
        <w:rPr>
          <w:i/>
          <w:iCs/>
          <w:color w:val="FF0000"/>
        </w:rPr>
        <w:t>phospholane</w:t>
      </w:r>
      <w:proofErr w:type="spellEnd"/>
      <w:r w:rsidR="00B13250">
        <w:rPr>
          <w:i/>
          <w:iCs/>
          <w:color w:val="FF0000"/>
        </w:rPr>
        <w:t>)</w:t>
      </w:r>
      <w:r w:rsidR="00CE7EBB">
        <w:t>,</w:t>
      </w:r>
      <w:r w:rsidR="00B13250">
        <w:rPr>
          <w:i/>
          <w:iCs/>
          <w:color w:val="FF0000"/>
        </w:rPr>
        <w:t xml:space="preserve"> </w:t>
      </w:r>
      <w:r>
        <w:t xml:space="preserve">or </w:t>
      </w:r>
      <w:r w:rsidRPr="00A00D6D">
        <w:rPr>
          <w:rFonts w:cstheme="minorHAnsi"/>
        </w:rPr>
        <w:t>TMDP</w:t>
      </w:r>
      <w:r w:rsidR="00CE7EBB">
        <w:rPr>
          <w:rFonts w:cstheme="minorHAnsi"/>
        </w:rPr>
        <w:t>,</w:t>
      </w:r>
      <w:r w:rsidRPr="00A00D6D">
        <w:rPr>
          <w:rFonts w:cstheme="minorHAnsi"/>
        </w:rPr>
        <w:t xml:space="preserve"> to the </w:t>
      </w:r>
      <w:r>
        <w:rPr>
          <w:rFonts w:cstheme="minorHAnsi"/>
        </w:rPr>
        <w:t xml:space="preserve">clear </w:t>
      </w:r>
      <w:r w:rsidRPr="00A00D6D">
        <w:rPr>
          <w:rFonts w:cstheme="minorHAnsi"/>
        </w:rPr>
        <w:t>sample solution</w:t>
      </w:r>
      <w:r>
        <w:rPr>
          <w:rFonts w:cstheme="minorHAnsi"/>
        </w:rPr>
        <w:t xml:space="preserve"> </w:t>
      </w:r>
      <w:r w:rsidR="00E37953">
        <w:rPr>
          <w:rFonts w:cstheme="minorHAnsi"/>
        </w:rPr>
        <w:t xml:space="preserve">while working under the hood </w:t>
      </w:r>
      <w:r w:rsidRPr="00B13250">
        <w:rPr>
          <w:rFonts w:cstheme="minorHAnsi"/>
          <w:b/>
          <w:bCs/>
        </w:rPr>
        <w:t>[1</w:t>
      </w:r>
      <w:r w:rsidR="00561E83" w:rsidRPr="00B13250">
        <w:rPr>
          <w:rFonts w:cstheme="minorHAnsi"/>
          <w:b/>
          <w:bCs/>
        </w:rPr>
        <w:t>-TXT</w:t>
      </w:r>
      <w:r w:rsidRPr="00B13250">
        <w:rPr>
          <w:rFonts w:cstheme="minorHAnsi"/>
          <w:b/>
          <w:bCs/>
        </w:rPr>
        <w:t>]</w:t>
      </w:r>
      <w:r w:rsidR="00561E83">
        <w:rPr>
          <w:rFonts w:cstheme="minorHAnsi"/>
        </w:rPr>
        <w:t xml:space="preserve"> and seal the sample solution before p</w:t>
      </w:r>
      <w:r w:rsidR="00561E83" w:rsidRPr="00561E83">
        <w:rPr>
          <w:rFonts w:cstheme="minorHAnsi"/>
        </w:rPr>
        <w:t>lac</w:t>
      </w:r>
      <w:r w:rsidR="00561E83">
        <w:rPr>
          <w:rFonts w:cstheme="minorHAnsi"/>
        </w:rPr>
        <w:t>ing</w:t>
      </w:r>
      <w:r w:rsidR="00561E83" w:rsidRPr="00561E83">
        <w:rPr>
          <w:rFonts w:cstheme="minorHAnsi"/>
        </w:rPr>
        <w:t xml:space="preserve"> the sample </w:t>
      </w:r>
      <w:r w:rsidR="00561E83">
        <w:rPr>
          <w:rFonts w:cstheme="minorHAnsi"/>
        </w:rPr>
        <w:t>for</w:t>
      </w:r>
      <w:r w:rsidR="00561E83" w:rsidRPr="00561E83">
        <w:rPr>
          <w:rFonts w:cstheme="minorHAnsi"/>
        </w:rPr>
        <w:t xml:space="preserve"> vigorous magnetic stirring</w:t>
      </w:r>
      <w:r w:rsidR="00561E83">
        <w:rPr>
          <w:rFonts w:cstheme="minorHAnsi"/>
        </w:rPr>
        <w:t xml:space="preserve"> </w:t>
      </w:r>
      <w:r w:rsidR="00561E83" w:rsidRPr="00B13250">
        <w:rPr>
          <w:rFonts w:cstheme="minorHAnsi"/>
          <w:b/>
          <w:bCs/>
        </w:rPr>
        <w:t>[2]</w:t>
      </w:r>
      <w:r w:rsidR="00561E83">
        <w:rPr>
          <w:rFonts w:cstheme="minorHAnsi"/>
        </w:rPr>
        <w:t xml:space="preserve">.  </w:t>
      </w:r>
      <w:r w:rsidR="00891F0E">
        <w:rPr>
          <w:rFonts w:cstheme="minorHAnsi"/>
        </w:rPr>
        <w:t>U</w:t>
      </w:r>
      <w:r w:rsidR="00891F0E" w:rsidRPr="00891F0E">
        <w:rPr>
          <w:rFonts w:cstheme="minorHAnsi"/>
        </w:rPr>
        <w:t>sing a Pasteur pipette</w:t>
      </w:r>
      <w:r w:rsidR="00891F0E">
        <w:rPr>
          <w:rFonts w:cstheme="minorHAnsi"/>
        </w:rPr>
        <w:t>,</w:t>
      </w:r>
      <w:r w:rsidR="00891F0E" w:rsidRPr="00891F0E">
        <w:rPr>
          <w:rFonts w:cstheme="minorHAnsi"/>
        </w:rPr>
        <w:t xml:space="preserve"> </w:t>
      </w:r>
      <w:r w:rsidR="00891F0E">
        <w:rPr>
          <w:rFonts w:cstheme="minorHAnsi"/>
        </w:rPr>
        <w:t>t</w:t>
      </w:r>
      <w:r w:rsidR="00891F0E" w:rsidRPr="00891F0E">
        <w:rPr>
          <w:rFonts w:cstheme="minorHAnsi"/>
        </w:rPr>
        <w:t xml:space="preserve">ransfer the sample solution into an NMR tube </w:t>
      </w:r>
      <w:r w:rsidR="00891F0E">
        <w:rPr>
          <w:rFonts w:cstheme="minorHAnsi"/>
        </w:rPr>
        <w:t xml:space="preserve">for the analysis </w:t>
      </w:r>
      <w:r w:rsidR="00891F0E" w:rsidRPr="00B13250">
        <w:rPr>
          <w:rFonts w:cstheme="minorHAnsi"/>
          <w:b/>
          <w:bCs/>
        </w:rPr>
        <w:t>[3]</w:t>
      </w:r>
      <w:r w:rsidR="00891F0E">
        <w:rPr>
          <w:rFonts w:cstheme="minorHAnsi"/>
        </w:rPr>
        <w:t>.</w:t>
      </w:r>
    </w:p>
    <w:p w14:paraId="300FAB54" w14:textId="670BE545" w:rsidR="00296D83" w:rsidRDefault="00E37953" w:rsidP="00B13250">
      <w:pPr>
        <w:pStyle w:val="ListParagraph"/>
        <w:numPr>
          <w:ilvl w:val="2"/>
          <w:numId w:val="3"/>
        </w:numPr>
        <w:spacing w:before="120"/>
        <w:contextualSpacing w:val="0"/>
        <w:jc w:val="both"/>
        <w:rPr>
          <w:rFonts w:cstheme="minorHAnsi"/>
        </w:rPr>
      </w:pPr>
      <w:r>
        <w:rPr>
          <w:rFonts w:cstheme="minorHAnsi"/>
        </w:rPr>
        <w:t xml:space="preserve">Working under the hood, talent adding </w:t>
      </w:r>
      <w:r w:rsidRPr="00A00D6D">
        <w:rPr>
          <w:rFonts w:cstheme="minorHAnsi"/>
        </w:rPr>
        <w:t xml:space="preserve">TMDP to the </w:t>
      </w:r>
      <w:r>
        <w:rPr>
          <w:rFonts w:cstheme="minorHAnsi"/>
        </w:rPr>
        <w:t xml:space="preserve">clear </w:t>
      </w:r>
      <w:r w:rsidRPr="00A00D6D">
        <w:rPr>
          <w:rFonts w:cstheme="minorHAnsi"/>
        </w:rPr>
        <w:t>sample solution</w:t>
      </w:r>
      <w:r>
        <w:rPr>
          <w:rFonts w:cstheme="minorHAnsi"/>
        </w:rPr>
        <w:t xml:space="preserve">. </w:t>
      </w:r>
      <w:r w:rsidRPr="00B13250">
        <w:rPr>
          <w:rFonts w:cstheme="minorHAnsi"/>
          <w:b/>
          <w:bCs/>
        </w:rPr>
        <w:t>TEXT: TMDP is corrosive, rapidly interact with water</w:t>
      </w:r>
    </w:p>
    <w:p w14:paraId="4E677A8E" w14:textId="7ABAFE51" w:rsidR="001E4763" w:rsidRDefault="001E4763" w:rsidP="00B13250">
      <w:pPr>
        <w:pStyle w:val="ListParagraph"/>
        <w:numPr>
          <w:ilvl w:val="2"/>
          <w:numId w:val="3"/>
        </w:numPr>
        <w:spacing w:before="120"/>
        <w:contextualSpacing w:val="0"/>
        <w:jc w:val="both"/>
        <w:rPr>
          <w:rFonts w:cstheme="minorHAnsi"/>
        </w:rPr>
      </w:pPr>
      <w:r>
        <w:rPr>
          <w:rFonts w:cstheme="minorHAnsi"/>
        </w:rPr>
        <w:t>The vial on the magnetic stirrer.</w:t>
      </w:r>
    </w:p>
    <w:p w14:paraId="72BB56F8" w14:textId="0BA19501" w:rsidR="001E4763" w:rsidRDefault="001E4763" w:rsidP="00B13250">
      <w:pPr>
        <w:pStyle w:val="ListParagraph"/>
        <w:numPr>
          <w:ilvl w:val="2"/>
          <w:numId w:val="3"/>
        </w:numPr>
        <w:spacing w:before="120"/>
        <w:contextualSpacing w:val="0"/>
        <w:jc w:val="both"/>
        <w:rPr>
          <w:rFonts w:cstheme="minorHAnsi"/>
        </w:rPr>
      </w:pPr>
      <w:r>
        <w:rPr>
          <w:rFonts w:cstheme="minorHAnsi"/>
        </w:rPr>
        <w:t xml:space="preserve">Talent transferring the </w:t>
      </w:r>
      <w:r w:rsidRPr="00891F0E">
        <w:rPr>
          <w:rFonts w:cstheme="minorHAnsi"/>
        </w:rPr>
        <w:t>sample solution into an NMR tube</w:t>
      </w:r>
      <w:r>
        <w:rPr>
          <w:rFonts w:cstheme="minorHAnsi"/>
        </w:rPr>
        <w:t>.</w:t>
      </w:r>
    </w:p>
    <w:p w14:paraId="50DE0EFE" w14:textId="77777777" w:rsidR="001E4763" w:rsidRPr="00891F0E" w:rsidRDefault="001E4763" w:rsidP="00B13250">
      <w:pPr>
        <w:pStyle w:val="ListParagraph"/>
        <w:spacing w:before="120"/>
        <w:ind w:left="1627"/>
        <w:contextualSpacing w:val="0"/>
        <w:jc w:val="both"/>
        <w:rPr>
          <w:rFonts w:cstheme="minorHAnsi"/>
        </w:rPr>
      </w:pPr>
    </w:p>
    <w:p w14:paraId="2E387A19" w14:textId="7E2DCCAE" w:rsidR="00561E83" w:rsidRDefault="00561E83" w:rsidP="00B13250">
      <w:pPr>
        <w:pStyle w:val="ListParagraph"/>
        <w:numPr>
          <w:ilvl w:val="1"/>
          <w:numId w:val="3"/>
        </w:numPr>
        <w:spacing w:before="120"/>
        <w:contextualSpacing w:val="0"/>
        <w:jc w:val="both"/>
        <w:rPr>
          <w:rFonts w:cstheme="minorHAnsi"/>
        </w:rPr>
      </w:pPr>
      <w:r>
        <w:rPr>
          <w:rFonts w:cstheme="minorHAnsi"/>
        </w:rPr>
        <w:t xml:space="preserve">If a </w:t>
      </w:r>
      <w:r w:rsidRPr="00561E83">
        <w:rPr>
          <w:rFonts w:cstheme="minorHAnsi"/>
        </w:rPr>
        <w:t>yellow precipitate</w:t>
      </w:r>
      <w:r>
        <w:rPr>
          <w:rFonts w:cstheme="minorHAnsi"/>
        </w:rPr>
        <w:t xml:space="preserve"> is observed </w:t>
      </w:r>
      <w:r w:rsidRPr="00561E83">
        <w:rPr>
          <w:rFonts w:cstheme="minorHAnsi"/>
        </w:rPr>
        <w:t>in the sample</w:t>
      </w:r>
      <w:r>
        <w:rPr>
          <w:rFonts w:cstheme="minorHAnsi"/>
        </w:rPr>
        <w:t xml:space="preserve">, </w:t>
      </w:r>
      <w:r w:rsidRPr="00561E83">
        <w:rPr>
          <w:rFonts w:cstheme="minorHAnsi"/>
        </w:rPr>
        <w:t>repeat</w:t>
      </w:r>
      <w:r>
        <w:rPr>
          <w:rFonts w:cstheme="minorHAnsi"/>
        </w:rPr>
        <w:t xml:space="preserve"> the procedure</w:t>
      </w:r>
      <w:r w:rsidRPr="00561E83">
        <w:rPr>
          <w:rFonts w:cstheme="minorHAnsi"/>
        </w:rPr>
        <w:t xml:space="preserve"> by ensuring all possible moisture contamination is avoided</w:t>
      </w:r>
      <w:r>
        <w:rPr>
          <w:rFonts w:cstheme="minorHAnsi"/>
        </w:rPr>
        <w:t xml:space="preserve"> </w:t>
      </w:r>
      <w:r w:rsidRPr="00B13250">
        <w:rPr>
          <w:rFonts w:cstheme="minorHAnsi"/>
          <w:b/>
          <w:bCs/>
        </w:rPr>
        <w:t>[1</w:t>
      </w:r>
      <w:r w:rsidR="001E4763" w:rsidRPr="00B13250">
        <w:rPr>
          <w:rFonts w:cstheme="minorHAnsi"/>
          <w:b/>
          <w:bCs/>
        </w:rPr>
        <w:t>-TXT</w:t>
      </w:r>
      <w:r w:rsidRPr="00B13250">
        <w:rPr>
          <w:rFonts w:cstheme="minorHAnsi"/>
          <w:b/>
          <w:bCs/>
        </w:rPr>
        <w:t>]</w:t>
      </w:r>
      <w:r>
        <w:rPr>
          <w:rFonts w:cstheme="minorHAnsi"/>
        </w:rPr>
        <w:t>.</w:t>
      </w:r>
      <w:r w:rsidR="001E4763">
        <w:rPr>
          <w:rFonts w:cstheme="minorHAnsi"/>
        </w:rPr>
        <w:t xml:space="preserve"> </w:t>
      </w:r>
      <w:r w:rsidR="001E4763" w:rsidRPr="001F4DAB">
        <w:rPr>
          <w:rFonts w:cstheme="minorHAnsi"/>
          <w:highlight w:val="yellow"/>
        </w:rPr>
        <w:t xml:space="preserve">Authors: </w:t>
      </w:r>
      <w:r w:rsidR="00B13250">
        <w:rPr>
          <w:rFonts w:cstheme="minorHAnsi"/>
          <w:highlight w:val="yellow"/>
        </w:rPr>
        <w:t>Can</w:t>
      </w:r>
      <w:r w:rsidR="001E4763" w:rsidRPr="001F4DAB">
        <w:rPr>
          <w:rFonts w:cstheme="minorHAnsi"/>
          <w:highlight w:val="yellow"/>
        </w:rPr>
        <w:t xml:space="preserve"> this step</w:t>
      </w:r>
      <w:r w:rsidR="00B13250">
        <w:rPr>
          <w:rFonts w:cstheme="minorHAnsi"/>
          <w:highlight w:val="yellow"/>
        </w:rPr>
        <w:t xml:space="preserve"> be filmed</w:t>
      </w:r>
      <w:r w:rsidR="001E4763" w:rsidRPr="001F4DAB">
        <w:rPr>
          <w:rFonts w:cstheme="minorHAnsi"/>
          <w:highlight w:val="yellow"/>
        </w:rPr>
        <w:t>?</w:t>
      </w:r>
    </w:p>
    <w:p w14:paraId="6FB57F45" w14:textId="364A3E52" w:rsidR="001E4763" w:rsidRDefault="001E4763" w:rsidP="00B13250">
      <w:pPr>
        <w:pStyle w:val="ListParagraph"/>
        <w:numPr>
          <w:ilvl w:val="2"/>
          <w:numId w:val="3"/>
        </w:numPr>
        <w:spacing w:before="120"/>
        <w:contextualSpacing w:val="0"/>
        <w:jc w:val="both"/>
        <w:rPr>
          <w:rFonts w:cstheme="minorHAnsi"/>
        </w:rPr>
      </w:pPr>
      <w:r>
        <w:rPr>
          <w:rFonts w:cstheme="minorHAnsi"/>
        </w:rPr>
        <w:t xml:space="preserve">A yellow precipitate in the vial. </w:t>
      </w:r>
      <w:r w:rsidRPr="00B13250">
        <w:rPr>
          <w:rFonts w:cstheme="minorHAnsi"/>
          <w:b/>
          <w:bCs/>
        </w:rPr>
        <w:t>TEXT: Refer to text for details</w:t>
      </w:r>
    </w:p>
    <w:p w14:paraId="30A856A5" w14:textId="77777777" w:rsidR="001E4763" w:rsidRDefault="001E4763" w:rsidP="00B13250">
      <w:pPr>
        <w:pStyle w:val="ListParagraph"/>
        <w:spacing w:before="120"/>
        <w:ind w:left="1627"/>
        <w:contextualSpacing w:val="0"/>
        <w:jc w:val="both"/>
        <w:rPr>
          <w:rFonts w:cstheme="minorHAnsi"/>
        </w:rPr>
      </w:pPr>
    </w:p>
    <w:p w14:paraId="1F99A483" w14:textId="5A939628" w:rsidR="00CE10F2" w:rsidRPr="00B07A3B" w:rsidRDefault="00DB3B91" w:rsidP="00B13250">
      <w:pPr>
        <w:pStyle w:val="ListParagraph"/>
        <w:numPr>
          <w:ilvl w:val="0"/>
          <w:numId w:val="3"/>
        </w:numPr>
        <w:spacing w:before="360"/>
        <w:contextualSpacing w:val="0"/>
        <w:jc w:val="both"/>
        <w:rPr>
          <w:rFonts w:cstheme="minorHAnsi"/>
          <w:b/>
          <w:bCs/>
        </w:rPr>
      </w:pPr>
      <w:r w:rsidRPr="00DB3B91">
        <w:rPr>
          <w:rFonts w:cstheme="minorHAnsi"/>
          <w:b/>
          <w:bCs/>
        </w:rPr>
        <w:t xml:space="preserve">NMR </w:t>
      </w:r>
      <w:r>
        <w:rPr>
          <w:rFonts w:cstheme="minorHAnsi"/>
          <w:b/>
          <w:bCs/>
        </w:rPr>
        <w:t>A</w:t>
      </w:r>
      <w:r w:rsidRPr="00DB3B91">
        <w:rPr>
          <w:rFonts w:cstheme="minorHAnsi"/>
          <w:b/>
          <w:bCs/>
        </w:rPr>
        <w:t>nalysis</w:t>
      </w:r>
      <w:r>
        <w:rPr>
          <w:rFonts w:cstheme="minorHAnsi"/>
          <w:b/>
          <w:bCs/>
        </w:rPr>
        <w:t xml:space="preserve"> and </w:t>
      </w:r>
      <w:r w:rsidRPr="00DB3B91">
        <w:rPr>
          <w:rFonts w:cstheme="minorHAnsi"/>
          <w:b/>
          <w:bCs/>
        </w:rPr>
        <w:t xml:space="preserve">Spectrum </w:t>
      </w:r>
      <w:r>
        <w:rPr>
          <w:rFonts w:cstheme="minorHAnsi"/>
          <w:b/>
          <w:bCs/>
        </w:rPr>
        <w:t>P</w:t>
      </w:r>
      <w:r w:rsidRPr="00DB3B91">
        <w:rPr>
          <w:rFonts w:cstheme="minorHAnsi"/>
          <w:b/>
          <w:bCs/>
        </w:rPr>
        <w:t>rocessing</w:t>
      </w:r>
    </w:p>
    <w:p w14:paraId="6448FFD8" w14:textId="3DF93341" w:rsidR="00CE10F2" w:rsidRPr="00B07A3B" w:rsidRDefault="00777965" w:rsidP="00B13250">
      <w:pPr>
        <w:pStyle w:val="ListParagraph"/>
        <w:numPr>
          <w:ilvl w:val="1"/>
          <w:numId w:val="3"/>
        </w:numPr>
        <w:spacing w:before="120"/>
        <w:contextualSpacing w:val="0"/>
        <w:jc w:val="both"/>
        <w:rPr>
          <w:rFonts w:cstheme="minorHAnsi"/>
        </w:rPr>
      </w:pPr>
      <w:r w:rsidRPr="00777965">
        <w:rPr>
          <w:rFonts w:cstheme="minorHAnsi"/>
        </w:rPr>
        <w:t xml:space="preserve">Load the </w:t>
      </w:r>
      <w:r>
        <w:rPr>
          <w:rFonts w:cstheme="minorHAnsi"/>
        </w:rPr>
        <w:t xml:space="preserve">sample </w:t>
      </w:r>
      <w:r w:rsidRPr="00777965">
        <w:rPr>
          <w:rFonts w:cstheme="minorHAnsi"/>
        </w:rPr>
        <w:t xml:space="preserve">tube </w:t>
      </w:r>
      <w:r w:rsidR="001F4DAB" w:rsidRPr="00B13250">
        <w:rPr>
          <w:rFonts w:cstheme="minorHAnsi"/>
          <w:b/>
          <w:bCs/>
        </w:rPr>
        <w:t xml:space="preserve">[1] </w:t>
      </w:r>
      <w:r w:rsidRPr="00777965">
        <w:rPr>
          <w:rFonts w:cstheme="minorHAnsi"/>
        </w:rPr>
        <w:t>into the NMR instrument</w:t>
      </w:r>
      <w:r>
        <w:rPr>
          <w:rFonts w:cstheme="minorHAnsi"/>
        </w:rPr>
        <w:t xml:space="preserve"> </w:t>
      </w:r>
      <w:r w:rsidRPr="00B13250">
        <w:rPr>
          <w:rFonts w:cstheme="minorHAnsi"/>
        </w:rPr>
        <w:t>connected to broadband</w:t>
      </w:r>
      <w:r w:rsidRPr="00777965">
        <w:rPr>
          <w:rFonts w:cstheme="minorHAnsi"/>
        </w:rPr>
        <w:t xml:space="preserve"> </w:t>
      </w:r>
      <w:r w:rsidRPr="00B13250">
        <w:rPr>
          <w:rFonts w:cstheme="minorHAnsi"/>
          <w:b/>
          <w:bCs/>
        </w:rPr>
        <w:t>[</w:t>
      </w:r>
      <w:r w:rsidR="001F4DAB" w:rsidRPr="00B13250">
        <w:rPr>
          <w:rFonts w:cstheme="minorHAnsi"/>
          <w:b/>
          <w:bCs/>
        </w:rPr>
        <w:t>2</w:t>
      </w:r>
      <w:r w:rsidRPr="00B13250">
        <w:rPr>
          <w:rFonts w:cstheme="minorHAnsi"/>
          <w:b/>
          <w:bCs/>
        </w:rPr>
        <w:t xml:space="preserve">] </w:t>
      </w:r>
      <w:r>
        <w:rPr>
          <w:rFonts w:cstheme="minorHAnsi"/>
        </w:rPr>
        <w:t xml:space="preserve">and </w:t>
      </w:r>
      <w:r w:rsidR="008B6BD1">
        <w:rPr>
          <w:rFonts w:cstheme="minorHAnsi"/>
        </w:rPr>
        <w:t>s</w:t>
      </w:r>
      <w:r w:rsidRPr="00777965">
        <w:rPr>
          <w:rFonts w:cstheme="minorHAnsi"/>
        </w:rPr>
        <w:t>et the experimental parameters</w:t>
      </w:r>
      <w:r>
        <w:rPr>
          <w:rFonts w:cstheme="minorHAnsi"/>
        </w:rPr>
        <w:t xml:space="preserve"> </w:t>
      </w:r>
      <w:r w:rsidRPr="00B13250">
        <w:rPr>
          <w:rFonts w:cstheme="minorHAnsi"/>
          <w:b/>
          <w:bCs/>
        </w:rPr>
        <w:t>[</w:t>
      </w:r>
      <w:r w:rsidR="001F4DAB" w:rsidRPr="00B13250">
        <w:rPr>
          <w:rFonts w:cstheme="minorHAnsi"/>
          <w:b/>
          <w:bCs/>
        </w:rPr>
        <w:t>3</w:t>
      </w:r>
      <w:r w:rsidR="008B6BD1" w:rsidRPr="00B13250">
        <w:rPr>
          <w:rFonts w:cstheme="minorHAnsi"/>
          <w:b/>
          <w:bCs/>
        </w:rPr>
        <w:t>-TXT</w:t>
      </w:r>
      <w:r w:rsidRPr="00B13250">
        <w:rPr>
          <w:rFonts w:cstheme="minorHAnsi"/>
          <w:b/>
          <w:bCs/>
        </w:rPr>
        <w:t>]</w:t>
      </w:r>
      <w:r w:rsidR="008B6BD1">
        <w:rPr>
          <w:rFonts w:cstheme="minorHAnsi"/>
        </w:rPr>
        <w:t>.</w:t>
      </w:r>
    </w:p>
    <w:p w14:paraId="754ABEA9" w14:textId="56FB461A" w:rsidR="001F4DAB" w:rsidRDefault="001F4DAB" w:rsidP="00B13250">
      <w:pPr>
        <w:pStyle w:val="ListParagraph"/>
        <w:numPr>
          <w:ilvl w:val="2"/>
          <w:numId w:val="3"/>
        </w:numPr>
        <w:spacing w:before="120"/>
        <w:contextualSpacing w:val="0"/>
        <w:jc w:val="both"/>
        <w:rPr>
          <w:rFonts w:cstheme="minorHAnsi"/>
        </w:rPr>
      </w:pPr>
      <w:r>
        <w:rPr>
          <w:rFonts w:cstheme="minorHAnsi"/>
        </w:rPr>
        <w:t>WIDE: Talent working on NMR instrument.</w:t>
      </w:r>
    </w:p>
    <w:p w14:paraId="5F8BDB88" w14:textId="6B88AC66" w:rsidR="000B2085" w:rsidRDefault="001F4DAB" w:rsidP="00B13250">
      <w:pPr>
        <w:pStyle w:val="ListParagraph"/>
        <w:numPr>
          <w:ilvl w:val="2"/>
          <w:numId w:val="3"/>
        </w:numPr>
        <w:spacing w:before="120"/>
        <w:contextualSpacing w:val="0"/>
        <w:jc w:val="both"/>
        <w:rPr>
          <w:rFonts w:cstheme="minorHAnsi"/>
        </w:rPr>
      </w:pPr>
      <w:r>
        <w:rPr>
          <w:rFonts w:cstheme="minorHAnsi"/>
        </w:rPr>
        <w:t xml:space="preserve">Talent loading the samples into the </w:t>
      </w:r>
      <w:r w:rsidRPr="00777965">
        <w:rPr>
          <w:rFonts w:cstheme="minorHAnsi"/>
        </w:rPr>
        <w:t>NMR instrument</w:t>
      </w:r>
      <w:r>
        <w:rPr>
          <w:rFonts w:cstheme="minorHAnsi"/>
        </w:rPr>
        <w:t>.</w:t>
      </w:r>
    </w:p>
    <w:p w14:paraId="7D97877C" w14:textId="2694D208" w:rsidR="001F4DAB" w:rsidRDefault="001F4DAB" w:rsidP="00B13250">
      <w:pPr>
        <w:pStyle w:val="ListParagraph"/>
        <w:numPr>
          <w:ilvl w:val="2"/>
          <w:numId w:val="3"/>
        </w:numPr>
        <w:spacing w:before="120"/>
        <w:contextualSpacing w:val="0"/>
        <w:jc w:val="both"/>
        <w:rPr>
          <w:rFonts w:cstheme="minorHAnsi"/>
        </w:rPr>
      </w:pPr>
      <w:r w:rsidRPr="007922A1">
        <w:rPr>
          <w:rFonts w:cstheme="minorHAnsi"/>
          <w:highlight w:val="yellow"/>
        </w:rPr>
        <w:t>SCREEN:</w:t>
      </w:r>
      <w:r>
        <w:rPr>
          <w:rFonts w:cstheme="minorHAnsi"/>
        </w:rPr>
        <w:t xml:space="preserve"> Talent setting the parameters. </w:t>
      </w:r>
      <w:r w:rsidRPr="00B13250">
        <w:rPr>
          <w:rFonts w:cstheme="minorHAnsi"/>
          <w:b/>
          <w:bCs/>
        </w:rPr>
        <w:t>TEXT: Refer to Table 1</w:t>
      </w:r>
    </w:p>
    <w:p w14:paraId="3DD3CB98" w14:textId="659316C6" w:rsidR="001F4DAB" w:rsidRPr="00B07A3B" w:rsidRDefault="007922A1" w:rsidP="00B13250">
      <w:pPr>
        <w:pStyle w:val="ListParagraph"/>
        <w:spacing w:before="120"/>
        <w:ind w:left="1627"/>
        <w:contextualSpacing w:val="0"/>
        <w:jc w:val="both"/>
        <w:rPr>
          <w:rFonts w:cstheme="minorHAnsi"/>
        </w:rPr>
      </w:pPr>
      <w:r w:rsidRPr="00430AFF">
        <w:rPr>
          <w:rFonts w:eastAsia="Times New Roman" w:cstheme="minorHAnsi"/>
          <w:highlight w:val="yellow"/>
        </w:rPr>
        <w:t xml:space="preserve">Authors: </w:t>
      </w:r>
      <w:r>
        <w:rPr>
          <w:rFonts w:eastAsia="Times New Roman" w:cstheme="minorHAnsi"/>
          <w:highlight w:val="yellow"/>
        </w:rPr>
        <w:t xml:space="preserve">Will you be able to provide screen capture videos of </w:t>
      </w:r>
      <w:r w:rsidRPr="00430AFF">
        <w:rPr>
          <w:rFonts w:eastAsia="Times New Roman" w:cstheme="minorHAnsi"/>
          <w:highlight w:val="yellow"/>
        </w:rPr>
        <w:t xml:space="preserve">the shots labeled “SCREEN”? If so, please upload all screen captured video files to </w:t>
      </w:r>
      <w:r w:rsidRPr="007922A1">
        <w:rPr>
          <w:rFonts w:eastAsia="Times New Roman" w:cstheme="minorHAnsi"/>
          <w:highlight w:val="yellow"/>
        </w:rPr>
        <w:t>your project page:</w:t>
      </w:r>
      <w:r w:rsidRPr="007922A1">
        <w:rPr>
          <w:highlight w:val="yellow"/>
        </w:rPr>
        <w:t xml:space="preserve"> </w:t>
      </w:r>
      <w:hyperlink r:id="rId10" w:history="1">
        <w:r w:rsidRPr="007922A1">
          <w:rPr>
            <w:rStyle w:val="Hyperlink"/>
            <w:rFonts w:eastAsia="Times New Roman" w:cstheme="minorHAnsi"/>
            <w:b/>
            <w:highlight w:val="yellow"/>
          </w:rPr>
          <w:t>https://www.jove.com/account/file-uploader?src=19122328</w:t>
        </w:r>
      </w:hyperlink>
    </w:p>
    <w:p w14:paraId="1371D6FC" w14:textId="1C300701" w:rsidR="00CE10F2" w:rsidRPr="00B07A3B" w:rsidRDefault="008B6BD1" w:rsidP="00B13250">
      <w:pPr>
        <w:pStyle w:val="ListParagraph"/>
        <w:numPr>
          <w:ilvl w:val="1"/>
          <w:numId w:val="3"/>
        </w:numPr>
        <w:spacing w:before="120"/>
        <w:contextualSpacing w:val="0"/>
        <w:jc w:val="both"/>
        <w:rPr>
          <w:rFonts w:cstheme="minorHAnsi"/>
        </w:rPr>
      </w:pPr>
      <w:r>
        <w:rPr>
          <w:rFonts w:cstheme="minorHAnsi"/>
        </w:rPr>
        <w:t>U</w:t>
      </w:r>
      <w:r w:rsidRPr="008B6BD1">
        <w:rPr>
          <w:rFonts w:cstheme="minorHAnsi"/>
        </w:rPr>
        <w:t>sing the resonance frequency of deuterated chloroform</w:t>
      </w:r>
      <w:r>
        <w:rPr>
          <w:rFonts w:cstheme="minorHAnsi"/>
        </w:rPr>
        <w:t>, s</w:t>
      </w:r>
      <w:r w:rsidRPr="008B6BD1">
        <w:rPr>
          <w:rFonts w:cstheme="minorHAnsi"/>
        </w:rPr>
        <w:t xml:space="preserve">et the frequency </w:t>
      </w:r>
      <w:r>
        <w:rPr>
          <w:rFonts w:cstheme="minorHAnsi"/>
        </w:rPr>
        <w:t xml:space="preserve">in </w:t>
      </w:r>
      <w:r w:rsidR="00B13250">
        <w:rPr>
          <w:rFonts w:cstheme="minorHAnsi"/>
        </w:rPr>
        <w:t xml:space="preserve">the </w:t>
      </w:r>
      <w:r w:rsidRPr="008B6BD1">
        <w:rPr>
          <w:rFonts w:cstheme="minorHAnsi"/>
        </w:rPr>
        <w:t xml:space="preserve">spectrometer </w:t>
      </w:r>
      <w:r w:rsidRPr="00B13250">
        <w:rPr>
          <w:rFonts w:cstheme="minorHAnsi"/>
          <w:b/>
          <w:bCs/>
        </w:rPr>
        <w:t>[1]</w:t>
      </w:r>
      <w:r>
        <w:rPr>
          <w:rFonts w:cstheme="minorHAnsi"/>
        </w:rPr>
        <w:t>. S</w:t>
      </w:r>
      <w:r w:rsidRPr="008B6BD1">
        <w:rPr>
          <w:rFonts w:cstheme="minorHAnsi"/>
        </w:rPr>
        <w:t xml:space="preserve">him the sample </w:t>
      </w:r>
      <w:r w:rsidRPr="00B13250">
        <w:rPr>
          <w:rFonts w:cstheme="minorHAnsi"/>
          <w:b/>
          <w:bCs/>
        </w:rPr>
        <w:t xml:space="preserve">[2] </w:t>
      </w:r>
      <w:r w:rsidRPr="008B6BD1">
        <w:rPr>
          <w:rFonts w:cstheme="minorHAnsi"/>
        </w:rPr>
        <w:t>and tune the spectrometer</w:t>
      </w:r>
      <w:r>
        <w:rPr>
          <w:rFonts w:cstheme="minorHAnsi"/>
        </w:rPr>
        <w:t xml:space="preserve"> </w:t>
      </w:r>
      <w:r w:rsidRPr="00B13250">
        <w:rPr>
          <w:rFonts w:cstheme="minorHAnsi"/>
          <w:b/>
          <w:bCs/>
        </w:rPr>
        <w:t>[</w:t>
      </w:r>
      <w:r w:rsidR="001F4DAB" w:rsidRPr="00B13250">
        <w:rPr>
          <w:rFonts w:cstheme="minorHAnsi"/>
          <w:b/>
          <w:bCs/>
        </w:rPr>
        <w:t>3</w:t>
      </w:r>
      <w:r w:rsidRPr="00B13250">
        <w:rPr>
          <w:rFonts w:cstheme="minorHAnsi"/>
          <w:b/>
          <w:bCs/>
        </w:rPr>
        <w:t xml:space="preserve">] </w:t>
      </w:r>
      <w:r>
        <w:rPr>
          <w:rFonts w:cstheme="minorHAnsi"/>
        </w:rPr>
        <w:t>before</w:t>
      </w:r>
      <w:r w:rsidRPr="008B6BD1">
        <w:rPr>
          <w:rFonts w:cstheme="minorHAnsi"/>
        </w:rPr>
        <w:t xml:space="preserve"> start</w:t>
      </w:r>
      <w:r>
        <w:rPr>
          <w:rFonts w:cstheme="minorHAnsi"/>
        </w:rPr>
        <w:t>ing</w:t>
      </w:r>
      <w:r w:rsidRPr="008B6BD1">
        <w:rPr>
          <w:rFonts w:cstheme="minorHAnsi"/>
        </w:rPr>
        <w:t xml:space="preserve"> the acquisition</w:t>
      </w:r>
      <w:r>
        <w:rPr>
          <w:rFonts w:cstheme="minorHAnsi"/>
        </w:rPr>
        <w:t xml:space="preserve"> </w:t>
      </w:r>
      <w:r w:rsidRPr="00B13250">
        <w:rPr>
          <w:rFonts w:cstheme="minorHAnsi"/>
          <w:b/>
          <w:bCs/>
        </w:rPr>
        <w:t>[4]</w:t>
      </w:r>
      <w:r>
        <w:rPr>
          <w:rFonts w:cstheme="minorHAnsi"/>
        </w:rPr>
        <w:t>.</w:t>
      </w:r>
    </w:p>
    <w:p w14:paraId="11514E94" w14:textId="72342444" w:rsidR="00875BE8" w:rsidRDefault="001F4DAB" w:rsidP="00B13250">
      <w:pPr>
        <w:pStyle w:val="ListParagraph"/>
        <w:numPr>
          <w:ilvl w:val="2"/>
          <w:numId w:val="3"/>
        </w:numPr>
        <w:spacing w:before="120"/>
        <w:contextualSpacing w:val="0"/>
        <w:jc w:val="both"/>
        <w:rPr>
          <w:rFonts w:cstheme="minorHAnsi"/>
        </w:rPr>
      </w:pPr>
      <w:r w:rsidRPr="007922A1">
        <w:rPr>
          <w:rFonts w:cstheme="minorHAnsi"/>
          <w:highlight w:val="yellow"/>
        </w:rPr>
        <w:t>SCREEN:</w:t>
      </w:r>
      <w:r>
        <w:rPr>
          <w:rFonts w:cstheme="minorHAnsi"/>
        </w:rPr>
        <w:t xml:space="preserve"> Talent setting the </w:t>
      </w:r>
      <w:r w:rsidRPr="008B6BD1">
        <w:rPr>
          <w:rFonts w:cstheme="minorHAnsi"/>
        </w:rPr>
        <w:t xml:space="preserve">frequency </w:t>
      </w:r>
      <w:r>
        <w:rPr>
          <w:rFonts w:cstheme="minorHAnsi"/>
        </w:rPr>
        <w:t xml:space="preserve">in </w:t>
      </w:r>
      <w:r w:rsidRPr="008B6BD1">
        <w:rPr>
          <w:rFonts w:cstheme="minorHAnsi"/>
        </w:rPr>
        <w:t>spectrometer</w:t>
      </w:r>
      <w:r>
        <w:rPr>
          <w:rFonts w:cstheme="minorHAnsi"/>
        </w:rPr>
        <w:t>.</w:t>
      </w:r>
    </w:p>
    <w:p w14:paraId="21D8C105" w14:textId="4E3282C0" w:rsidR="001F4DAB" w:rsidRDefault="001F4DAB" w:rsidP="00B13250">
      <w:pPr>
        <w:pStyle w:val="ListParagraph"/>
        <w:numPr>
          <w:ilvl w:val="2"/>
          <w:numId w:val="3"/>
        </w:numPr>
        <w:spacing w:before="120"/>
        <w:contextualSpacing w:val="0"/>
        <w:jc w:val="both"/>
        <w:rPr>
          <w:rFonts w:cstheme="minorHAnsi"/>
        </w:rPr>
      </w:pPr>
      <w:r>
        <w:rPr>
          <w:rFonts w:cstheme="minorHAnsi"/>
        </w:rPr>
        <w:t>Talent shimming the sample.</w:t>
      </w:r>
    </w:p>
    <w:p w14:paraId="02CECD9B" w14:textId="3E54FA89" w:rsidR="001F4DAB" w:rsidRDefault="001F4DAB" w:rsidP="00B13250">
      <w:pPr>
        <w:pStyle w:val="ListParagraph"/>
        <w:numPr>
          <w:ilvl w:val="2"/>
          <w:numId w:val="3"/>
        </w:numPr>
        <w:spacing w:before="120"/>
        <w:contextualSpacing w:val="0"/>
        <w:jc w:val="both"/>
        <w:rPr>
          <w:rFonts w:cstheme="minorHAnsi"/>
        </w:rPr>
      </w:pPr>
      <w:r>
        <w:rPr>
          <w:rFonts w:cstheme="minorHAnsi"/>
        </w:rPr>
        <w:t>Talent tuning the spectrometer.</w:t>
      </w:r>
    </w:p>
    <w:p w14:paraId="5D1C297E" w14:textId="3A151ADB" w:rsidR="001F4DAB" w:rsidRDefault="001F4DAB" w:rsidP="00B13250">
      <w:pPr>
        <w:pStyle w:val="ListParagraph"/>
        <w:numPr>
          <w:ilvl w:val="2"/>
          <w:numId w:val="3"/>
        </w:numPr>
        <w:spacing w:before="120"/>
        <w:contextualSpacing w:val="0"/>
        <w:jc w:val="both"/>
        <w:rPr>
          <w:rFonts w:cstheme="minorHAnsi"/>
        </w:rPr>
      </w:pPr>
      <w:r>
        <w:rPr>
          <w:rFonts w:cstheme="minorHAnsi"/>
        </w:rPr>
        <w:t>Talent starting the acquisitions/ talent analyzing the sample.</w:t>
      </w:r>
    </w:p>
    <w:p w14:paraId="56B421E4" w14:textId="77777777" w:rsidR="001F4DAB" w:rsidRPr="00B07A3B" w:rsidRDefault="001F4DAB" w:rsidP="00B13250">
      <w:pPr>
        <w:pStyle w:val="ListParagraph"/>
        <w:spacing w:before="120"/>
        <w:ind w:left="1627"/>
        <w:contextualSpacing w:val="0"/>
        <w:jc w:val="both"/>
        <w:rPr>
          <w:rFonts w:cstheme="minorHAnsi"/>
        </w:rPr>
      </w:pPr>
    </w:p>
    <w:p w14:paraId="77402CC0" w14:textId="268CA22D" w:rsidR="00450B27" w:rsidRPr="00B07A3B" w:rsidRDefault="000226F8" w:rsidP="00B13250">
      <w:pPr>
        <w:pStyle w:val="ListParagraph"/>
        <w:numPr>
          <w:ilvl w:val="1"/>
          <w:numId w:val="3"/>
        </w:numPr>
        <w:spacing w:before="120"/>
        <w:contextualSpacing w:val="0"/>
        <w:jc w:val="both"/>
        <w:rPr>
          <w:rFonts w:cstheme="minorHAnsi"/>
        </w:rPr>
      </w:pPr>
      <w:r>
        <w:rPr>
          <w:rFonts w:cstheme="minorHAnsi"/>
        </w:rPr>
        <w:t>Start p</w:t>
      </w:r>
      <w:r w:rsidR="002660C7" w:rsidRPr="002660C7">
        <w:rPr>
          <w:rFonts w:cstheme="minorHAnsi"/>
        </w:rPr>
        <w:t>rocess</w:t>
      </w:r>
      <w:r>
        <w:rPr>
          <w:rFonts w:cstheme="minorHAnsi"/>
        </w:rPr>
        <w:t>ing</w:t>
      </w:r>
      <w:r w:rsidR="002660C7" w:rsidRPr="002660C7">
        <w:rPr>
          <w:rFonts w:cstheme="minorHAnsi"/>
        </w:rPr>
        <w:t xml:space="preserve"> raw data</w:t>
      </w:r>
      <w:r w:rsidR="00426131">
        <w:rPr>
          <w:rFonts w:cstheme="minorHAnsi"/>
        </w:rPr>
        <w:t xml:space="preserve"> </w:t>
      </w:r>
      <w:r>
        <w:rPr>
          <w:rFonts w:cstheme="minorHAnsi"/>
        </w:rPr>
        <w:t xml:space="preserve">from </w:t>
      </w:r>
      <w:r w:rsidRPr="00D323D2">
        <w:rPr>
          <w:rFonts w:cstheme="minorHAnsi"/>
          <w:vertAlign w:val="superscript"/>
        </w:rPr>
        <w:t>31</w:t>
      </w:r>
      <w:r w:rsidRPr="00D323D2">
        <w:rPr>
          <w:rFonts w:cstheme="minorHAnsi"/>
        </w:rPr>
        <w:t>P NMR</w:t>
      </w:r>
      <w:r>
        <w:rPr>
          <w:rFonts w:cstheme="minorHAnsi"/>
        </w:rPr>
        <w:t xml:space="preserve"> </w:t>
      </w:r>
      <w:r w:rsidRPr="000226F8">
        <w:rPr>
          <w:rFonts w:cstheme="minorHAnsi"/>
          <w:i/>
          <w:iCs/>
          <w:color w:val="FF0000"/>
        </w:rPr>
        <w:t>(P-31-NMR)</w:t>
      </w:r>
      <w:r w:rsidRPr="002660C7">
        <w:rPr>
          <w:rFonts w:cstheme="minorHAnsi"/>
        </w:rPr>
        <w:t xml:space="preserve"> </w:t>
      </w:r>
      <w:r>
        <w:rPr>
          <w:rFonts w:cstheme="minorHAnsi"/>
        </w:rPr>
        <w:t xml:space="preserve">spectroscopy </w:t>
      </w:r>
      <w:r w:rsidR="00426131">
        <w:rPr>
          <w:rFonts w:cstheme="minorHAnsi"/>
        </w:rPr>
        <w:t xml:space="preserve">by performing </w:t>
      </w:r>
      <w:r w:rsidR="00426131" w:rsidRPr="00426131">
        <w:rPr>
          <w:rFonts w:cstheme="minorHAnsi"/>
        </w:rPr>
        <w:t>Fourier transformation</w:t>
      </w:r>
      <w:r w:rsidR="00426131">
        <w:rPr>
          <w:rFonts w:cstheme="minorHAnsi"/>
        </w:rPr>
        <w:t xml:space="preserve"> </w:t>
      </w:r>
      <w:r w:rsidR="00426131" w:rsidRPr="00B13250">
        <w:rPr>
          <w:rFonts w:cstheme="minorHAnsi"/>
          <w:b/>
          <w:bCs/>
        </w:rPr>
        <w:t>[1]</w:t>
      </w:r>
      <w:r w:rsidR="00426131">
        <w:rPr>
          <w:rFonts w:cstheme="minorHAnsi"/>
        </w:rPr>
        <w:t xml:space="preserve">. </w:t>
      </w:r>
      <w:r w:rsidR="00426131" w:rsidRPr="00426131">
        <w:rPr>
          <w:rFonts w:cstheme="minorHAnsi"/>
        </w:rPr>
        <w:t>Adjust Phase by manual phase correction</w:t>
      </w:r>
      <w:r w:rsidR="00426131">
        <w:rPr>
          <w:rFonts w:cstheme="minorHAnsi"/>
        </w:rPr>
        <w:t xml:space="preserve"> by </w:t>
      </w:r>
      <w:r>
        <w:rPr>
          <w:rFonts w:cstheme="minorHAnsi"/>
        </w:rPr>
        <w:t>expanding</w:t>
      </w:r>
      <w:r w:rsidR="00426131">
        <w:rPr>
          <w:rFonts w:cstheme="minorHAnsi"/>
        </w:rPr>
        <w:t xml:space="preserve"> </w:t>
      </w:r>
      <w:r w:rsidR="00B13250">
        <w:rPr>
          <w:rFonts w:cstheme="minorHAnsi"/>
        </w:rPr>
        <w:t xml:space="preserve">the </w:t>
      </w:r>
      <w:r w:rsidR="00426131" w:rsidRPr="00426131">
        <w:rPr>
          <w:rFonts w:cstheme="minorHAnsi"/>
          <w:b/>
          <w:bCs/>
        </w:rPr>
        <w:t>Processing</w:t>
      </w:r>
      <w:r w:rsidR="00426131">
        <w:rPr>
          <w:rFonts w:cstheme="minorHAnsi"/>
          <w:b/>
          <w:bCs/>
        </w:rPr>
        <w:t xml:space="preserve"> </w:t>
      </w:r>
      <w:r w:rsidR="00426131">
        <w:rPr>
          <w:rFonts w:cstheme="minorHAnsi"/>
        </w:rPr>
        <w:t xml:space="preserve">tab and selecting </w:t>
      </w:r>
      <w:r w:rsidR="00426131" w:rsidRPr="00426131">
        <w:rPr>
          <w:rFonts w:cstheme="minorHAnsi"/>
          <w:b/>
          <w:bCs/>
        </w:rPr>
        <w:t>Phase Correction</w:t>
      </w:r>
      <w:r w:rsidR="00426131">
        <w:rPr>
          <w:rFonts w:cstheme="minorHAnsi"/>
          <w:b/>
          <w:bCs/>
        </w:rPr>
        <w:t xml:space="preserve"> </w:t>
      </w:r>
      <w:r w:rsidR="00426131" w:rsidRPr="000226F8">
        <w:rPr>
          <w:rFonts w:cstheme="minorHAnsi"/>
        </w:rPr>
        <w:t>and</w:t>
      </w:r>
      <w:r w:rsidR="00426131" w:rsidRPr="00426131">
        <w:rPr>
          <w:rFonts w:cstheme="minorHAnsi"/>
          <w:b/>
          <w:bCs/>
        </w:rPr>
        <w:t xml:space="preserve"> Manual Correction</w:t>
      </w:r>
      <w:r w:rsidR="00426131">
        <w:rPr>
          <w:rFonts w:cstheme="minorHAnsi"/>
          <w:b/>
          <w:bCs/>
        </w:rPr>
        <w:t xml:space="preserve"> [</w:t>
      </w:r>
      <w:r w:rsidR="00B13250">
        <w:rPr>
          <w:rFonts w:cstheme="minorHAnsi"/>
          <w:b/>
          <w:bCs/>
        </w:rPr>
        <w:t>2</w:t>
      </w:r>
      <w:r w:rsidR="00426131">
        <w:rPr>
          <w:rFonts w:cstheme="minorHAnsi"/>
          <w:b/>
          <w:bCs/>
        </w:rPr>
        <w:t>]</w:t>
      </w:r>
      <w:r w:rsidR="00426131" w:rsidRPr="00B13250">
        <w:rPr>
          <w:rFonts w:cstheme="minorHAnsi"/>
        </w:rPr>
        <w:t>.</w:t>
      </w:r>
    </w:p>
    <w:p w14:paraId="7401A94C" w14:textId="44CDF139" w:rsidR="00875BE8" w:rsidRDefault="000226F8" w:rsidP="00B13250">
      <w:pPr>
        <w:pStyle w:val="ListParagraph"/>
        <w:numPr>
          <w:ilvl w:val="2"/>
          <w:numId w:val="3"/>
        </w:numPr>
        <w:spacing w:before="120"/>
        <w:contextualSpacing w:val="0"/>
        <w:jc w:val="both"/>
        <w:rPr>
          <w:rFonts w:cstheme="minorHAnsi"/>
        </w:rPr>
      </w:pPr>
      <w:r>
        <w:rPr>
          <w:rFonts w:cstheme="minorHAnsi"/>
        </w:rPr>
        <w:t>Talent opening the software</w:t>
      </w:r>
      <w:r w:rsidR="00890F9D">
        <w:rPr>
          <w:rFonts w:cstheme="minorHAnsi"/>
        </w:rPr>
        <w:t>.</w:t>
      </w:r>
    </w:p>
    <w:p w14:paraId="29A58C7D" w14:textId="57DBEF93" w:rsidR="000226F8" w:rsidRDefault="000226F8" w:rsidP="00B13250">
      <w:pPr>
        <w:pStyle w:val="ListParagraph"/>
        <w:numPr>
          <w:ilvl w:val="2"/>
          <w:numId w:val="3"/>
        </w:numPr>
        <w:spacing w:before="120"/>
        <w:contextualSpacing w:val="0"/>
        <w:jc w:val="both"/>
        <w:rPr>
          <w:rFonts w:cstheme="minorHAnsi"/>
        </w:rPr>
      </w:pPr>
      <w:r w:rsidRPr="007922A1">
        <w:rPr>
          <w:rFonts w:cstheme="minorHAnsi"/>
          <w:highlight w:val="yellow"/>
        </w:rPr>
        <w:t>SCREEN:</w:t>
      </w:r>
      <w:r>
        <w:rPr>
          <w:rFonts w:cstheme="minorHAnsi"/>
        </w:rPr>
        <w:t xml:space="preserve"> Processing tab being </w:t>
      </w:r>
      <w:proofErr w:type="gramStart"/>
      <w:r>
        <w:rPr>
          <w:rFonts w:cstheme="minorHAnsi"/>
        </w:rPr>
        <w:t>opened,</w:t>
      </w:r>
      <w:proofErr w:type="gramEnd"/>
      <w:r>
        <w:rPr>
          <w:rFonts w:cstheme="minorHAnsi"/>
        </w:rPr>
        <w:t xml:space="preserve"> </w:t>
      </w:r>
      <w:r w:rsidRPr="000226F8">
        <w:rPr>
          <w:rFonts w:cstheme="minorHAnsi"/>
        </w:rPr>
        <w:t>Phase Correction and Manual Correction being selected.</w:t>
      </w:r>
    </w:p>
    <w:p w14:paraId="34A793DA" w14:textId="77777777" w:rsidR="000226F8" w:rsidRDefault="000226F8" w:rsidP="00B13250">
      <w:pPr>
        <w:pStyle w:val="ListParagraph"/>
        <w:spacing w:before="120"/>
        <w:ind w:left="1627"/>
        <w:contextualSpacing w:val="0"/>
        <w:jc w:val="both"/>
        <w:rPr>
          <w:rFonts w:cstheme="minorHAnsi"/>
        </w:rPr>
      </w:pPr>
    </w:p>
    <w:p w14:paraId="7F9142AE" w14:textId="4DB684E8" w:rsidR="00426131" w:rsidRDefault="00426131" w:rsidP="00B13250">
      <w:pPr>
        <w:pStyle w:val="ListParagraph"/>
        <w:numPr>
          <w:ilvl w:val="1"/>
          <w:numId w:val="3"/>
        </w:numPr>
        <w:spacing w:before="120"/>
        <w:contextualSpacing w:val="0"/>
        <w:jc w:val="both"/>
        <w:rPr>
          <w:rFonts w:cstheme="minorHAnsi"/>
        </w:rPr>
      </w:pPr>
      <w:r w:rsidRPr="00426131">
        <w:rPr>
          <w:rFonts w:cstheme="minorHAnsi"/>
        </w:rPr>
        <w:t>Correct baseline manually</w:t>
      </w:r>
      <w:r>
        <w:rPr>
          <w:rFonts w:cstheme="minorHAnsi"/>
        </w:rPr>
        <w:t xml:space="preserve"> by</w:t>
      </w:r>
      <w:r w:rsidRPr="00426131">
        <w:rPr>
          <w:rFonts w:cstheme="minorHAnsi"/>
        </w:rPr>
        <w:t xml:space="preserve"> carefully setting zero points</w:t>
      </w:r>
      <w:r>
        <w:rPr>
          <w:rFonts w:cstheme="minorHAnsi"/>
        </w:rPr>
        <w:t xml:space="preserve"> after </w:t>
      </w:r>
      <w:r w:rsidR="006C2D99">
        <w:rPr>
          <w:rFonts w:cstheme="minorHAnsi"/>
        </w:rPr>
        <w:t xml:space="preserve">clicking </w:t>
      </w:r>
      <w:r w:rsidRPr="00426131">
        <w:rPr>
          <w:rFonts w:cstheme="minorHAnsi"/>
          <w:b/>
          <w:bCs/>
        </w:rPr>
        <w:t>Processing</w:t>
      </w:r>
      <w:r w:rsidRPr="00890F9D">
        <w:rPr>
          <w:rFonts w:cstheme="minorHAnsi"/>
        </w:rPr>
        <w:t xml:space="preserve"> </w:t>
      </w:r>
      <w:r w:rsidR="00890F9D">
        <w:rPr>
          <w:rFonts w:cstheme="minorHAnsi"/>
        </w:rPr>
        <w:t xml:space="preserve">and selecting </w:t>
      </w:r>
      <w:r w:rsidRPr="00426131">
        <w:rPr>
          <w:rFonts w:cstheme="minorHAnsi"/>
          <w:b/>
          <w:bCs/>
        </w:rPr>
        <w:t xml:space="preserve">Baseline </w:t>
      </w:r>
      <w:r w:rsidRPr="00426131">
        <w:rPr>
          <w:rFonts w:cstheme="minorHAnsi"/>
        </w:rPr>
        <w:t>and</w:t>
      </w:r>
      <w:r>
        <w:rPr>
          <w:rFonts w:cstheme="minorHAnsi"/>
          <w:b/>
          <w:bCs/>
        </w:rPr>
        <w:t xml:space="preserve"> </w:t>
      </w:r>
      <w:r w:rsidRPr="00426131">
        <w:rPr>
          <w:rFonts w:cstheme="minorHAnsi"/>
          <w:b/>
          <w:bCs/>
        </w:rPr>
        <w:t>Multipoint Baseline Correction</w:t>
      </w:r>
      <w:r>
        <w:rPr>
          <w:rFonts w:cstheme="minorHAnsi"/>
          <w:b/>
          <w:bCs/>
        </w:rPr>
        <w:t xml:space="preserve"> [1]</w:t>
      </w:r>
      <w:r w:rsidRPr="00426131">
        <w:rPr>
          <w:rFonts w:cstheme="minorHAnsi"/>
        </w:rPr>
        <w:t>.</w:t>
      </w:r>
    </w:p>
    <w:p w14:paraId="275C000C" w14:textId="6DD54162" w:rsidR="000226F8" w:rsidRDefault="00890F9D" w:rsidP="00B13250">
      <w:pPr>
        <w:pStyle w:val="ListParagraph"/>
        <w:numPr>
          <w:ilvl w:val="2"/>
          <w:numId w:val="3"/>
        </w:numPr>
        <w:spacing w:before="120"/>
        <w:contextualSpacing w:val="0"/>
        <w:jc w:val="both"/>
        <w:rPr>
          <w:rFonts w:cstheme="minorHAnsi"/>
        </w:rPr>
      </w:pPr>
      <w:r w:rsidRPr="007922A1">
        <w:rPr>
          <w:rFonts w:cstheme="minorHAnsi"/>
          <w:highlight w:val="yellow"/>
        </w:rPr>
        <w:t>SCREEN:</w:t>
      </w:r>
      <w:r>
        <w:rPr>
          <w:rFonts w:cstheme="minorHAnsi"/>
        </w:rPr>
        <w:t xml:space="preserve"> Processing and Baseline tabs selected; zero points being set in </w:t>
      </w:r>
      <w:r w:rsidRPr="00890F9D">
        <w:rPr>
          <w:rFonts w:cstheme="minorHAnsi"/>
        </w:rPr>
        <w:t>Multipoint Baseline Correction</w:t>
      </w:r>
      <w:r>
        <w:rPr>
          <w:rFonts w:cstheme="minorHAnsi"/>
        </w:rPr>
        <w:t>.</w:t>
      </w:r>
    </w:p>
    <w:p w14:paraId="27FF0B57" w14:textId="77777777" w:rsidR="00890F9D" w:rsidRDefault="00890F9D" w:rsidP="00B13250">
      <w:pPr>
        <w:pStyle w:val="ListParagraph"/>
        <w:spacing w:before="120"/>
        <w:ind w:left="1627"/>
        <w:contextualSpacing w:val="0"/>
        <w:jc w:val="both"/>
        <w:rPr>
          <w:rFonts w:cstheme="minorHAnsi"/>
        </w:rPr>
      </w:pPr>
    </w:p>
    <w:p w14:paraId="65521C9E" w14:textId="43DF3CE9" w:rsidR="00426131" w:rsidRDefault="00426131" w:rsidP="00B13250">
      <w:pPr>
        <w:pStyle w:val="ListParagraph"/>
        <w:numPr>
          <w:ilvl w:val="1"/>
          <w:numId w:val="3"/>
        </w:numPr>
        <w:spacing w:before="120"/>
        <w:contextualSpacing w:val="0"/>
        <w:jc w:val="both"/>
        <w:rPr>
          <w:rFonts w:cstheme="minorHAnsi"/>
        </w:rPr>
      </w:pPr>
      <w:r>
        <w:rPr>
          <w:rFonts w:cstheme="minorHAnsi"/>
        </w:rPr>
        <w:t>For signal calibration, s</w:t>
      </w:r>
      <w:r w:rsidRPr="00426131">
        <w:rPr>
          <w:rFonts w:cstheme="minorHAnsi"/>
        </w:rPr>
        <w:t xml:space="preserve">et the signal for the phosphitylated water at the chemical shift value of 132.2 </w:t>
      </w:r>
      <w:r w:rsidRPr="00890F9D">
        <w:rPr>
          <w:rFonts w:cstheme="minorHAnsi"/>
        </w:rPr>
        <w:t>parts per million</w:t>
      </w:r>
      <w:r w:rsidRPr="00426131">
        <w:rPr>
          <w:rFonts w:cstheme="minorHAnsi"/>
        </w:rPr>
        <w:t xml:space="preserve"> </w:t>
      </w:r>
      <w:r w:rsidR="006C2D99">
        <w:rPr>
          <w:rFonts w:cstheme="minorHAnsi"/>
        </w:rPr>
        <w:t>by opening</w:t>
      </w:r>
      <w:r>
        <w:rPr>
          <w:rFonts w:cstheme="minorHAnsi"/>
        </w:rPr>
        <w:t xml:space="preserve"> </w:t>
      </w:r>
      <w:r w:rsidR="00B13250">
        <w:rPr>
          <w:rFonts w:cstheme="minorHAnsi"/>
        </w:rPr>
        <w:t xml:space="preserve">the </w:t>
      </w:r>
      <w:r w:rsidRPr="00426131">
        <w:rPr>
          <w:rFonts w:cstheme="minorHAnsi"/>
          <w:b/>
          <w:bCs/>
        </w:rPr>
        <w:t>Analysis</w:t>
      </w:r>
      <w:r w:rsidR="006C2D99">
        <w:rPr>
          <w:rFonts w:cstheme="minorHAnsi"/>
          <w:b/>
          <w:bCs/>
        </w:rPr>
        <w:t xml:space="preserve"> </w:t>
      </w:r>
      <w:r w:rsidR="006C2D99" w:rsidRPr="006C2D99">
        <w:rPr>
          <w:rFonts w:cstheme="minorHAnsi"/>
        </w:rPr>
        <w:t>tab</w:t>
      </w:r>
      <w:r w:rsidR="00CE7EBB">
        <w:rPr>
          <w:rFonts w:cstheme="minorHAnsi"/>
        </w:rPr>
        <w:t xml:space="preserve">, then </w:t>
      </w:r>
      <w:r w:rsidR="006C2D99" w:rsidRPr="006C2D99">
        <w:rPr>
          <w:rFonts w:cstheme="minorHAnsi"/>
        </w:rPr>
        <w:t>select</w:t>
      </w:r>
      <w:r w:rsidRPr="00426131">
        <w:rPr>
          <w:rFonts w:cstheme="minorHAnsi"/>
          <w:b/>
          <w:bCs/>
        </w:rPr>
        <w:t xml:space="preserve"> Reference </w:t>
      </w:r>
      <w:r w:rsidR="006C2D99" w:rsidRPr="006C2D99">
        <w:rPr>
          <w:rFonts w:cstheme="minorHAnsi"/>
        </w:rPr>
        <w:t xml:space="preserve">in </w:t>
      </w:r>
      <w:r w:rsidR="00CE7EBB">
        <w:rPr>
          <w:rFonts w:cstheme="minorHAnsi"/>
        </w:rPr>
        <w:t xml:space="preserve">the </w:t>
      </w:r>
      <w:r w:rsidR="006C2D99">
        <w:rPr>
          <w:rFonts w:cstheme="minorHAnsi"/>
          <w:b/>
          <w:bCs/>
        </w:rPr>
        <w:t>R</w:t>
      </w:r>
      <w:r w:rsidRPr="00426131">
        <w:rPr>
          <w:rFonts w:cstheme="minorHAnsi"/>
          <w:b/>
          <w:bCs/>
        </w:rPr>
        <w:t>eference</w:t>
      </w:r>
      <w:r>
        <w:rPr>
          <w:rFonts w:cstheme="minorHAnsi"/>
          <w:b/>
          <w:bCs/>
        </w:rPr>
        <w:t xml:space="preserve"> </w:t>
      </w:r>
      <w:r w:rsidRPr="00426131">
        <w:rPr>
          <w:rFonts w:cstheme="minorHAnsi"/>
        </w:rPr>
        <w:t>tab</w:t>
      </w:r>
      <w:r w:rsidR="006C2D99">
        <w:rPr>
          <w:rFonts w:cstheme="minorHAnsi"/>
        </w:rPr>
        <w:t xml:space="preserve"> </w:t>
      </w:r>
      <w:r w:rsidR="006C2D99" w:rsidRPr="00B13250">
        <w:rPr>
          <w:rFonts w:cstheme="minorHAnsi"/>
          <w:b/>
          <w:bCs/>
        </w:rPr>
        <w:t>[1]</w:t>
      </w:r>
      <w:r w:rsidR="006C2D99">
        <w:rPr>
          <w:rFonts w:cstheme="minorHAnsi"/>
        </w:rPr>
        <w:t>.</w:t>
      </w:r>
    </w:p>
    <w:p w14:paraId="309C17D9" w14:textId="6D15F4D7" w:rsidR="00890F9D" w:rsidRDefault="00890F9D" w:rsidP="00B13250">
      <w:pPr>
        <w:pStyle w:val="ListParagraph"/>
        <w:numPr>
          <w:ilvl w:val="2"/>
          <w:numId w:val="3"/>
        </w:numPr>
        <w:spacing w:before="120"/>
        <w:contextualSpacing w:val="0"/>
        <w:jc w:val="both"/>
        <w:rPr>
          <w:rFonts w:cstheme="minorHAnsi"/>
        </w:rPr>
      </w:pPr>
      <w:r w:rsidRPr="007922A1">
        <w:rPr>
          <w:rFonts w:cstheme="minorHAnsi"/>
          <w:highlight w:val="yellow"/>
        </w:rPr>
        <w:t>SCREEN:</w:t>
      </w:r>
      <w:r>
        <w:rPr>
          <w:rFonts w:cstheme="minorHAnsi"/>
        </w:rPr>
        <w:t xml:space="preserve"> Analysis and Reference tabs being opened; signal being set.</w:t>
      </w:r>
    </w:p>
    <w:p w14:paraId="251E33A0" w14:textId="77777777" w:rsidR="00890F9D" w:rsidRDefault="00890F9D" w:rsidP="00B13250">
      <w:pPr>
        <w:pStyle w:val="ListParagraph"/>
        <w:spacing w:before="120"/>
        <w:ind w:left="1627"/>
        <w:contextualSpacing w:val="0"/>
        <w:jc w:val="both"/>
        <w:rPr>
          <w:rFonts w:cstheme="minorHAnsi"/>
        </w:rPr>
      </w:pPr>
    </w:p>
    <w:p w14:paraId="5E5AEDB5" w14:textId="0A5D16AA" w:rsidR="006C2D99" w:rsidRDefault="006C2D99" w:rsidP="00B13250">
      <w:pPr>
        <w:pStyle w:val="ListParagraph"/>
        <w:numPr>
          <w:ilvl w:val="1"/>
          <w:numId w:val="3"/>
        </w:numPr>
        <w:spacing w:before="120"/>
        <w:contextualSpacing w:val="0"/>
        <w:jc w:val="both"/>
        <w:rPr>
          <w:rFonts w:cstheme="minorHAnsi"/>
        </w:rPr>
      </w:pPr>
      <w:r>
        <w:rPr>
          <w:rFonts w:cstheme="minorHAnsi"/>
        </w:rPr>
        <w:t>To n</w:t>
      </w:r>
      <w:r w:rsidRPr="006C2D99">
        <w:rPr>
          <w:rFonts w:cstheme="minorHAnsi"/>
        </w:rPr>
        <w:t>ormalize integration</w:t>
      </w:r>
      <w:r>
        <w:rPr>
          <w:rFonts w:cstheme="minorHAnsi"/>
        </w:rPr>
        <w:t>,</w:t>
      </w:r>
      <w:r w:rsidRPr="006C2D99">
        <w:rPr>
          <w:rFonts w:cstheme="minorHAnsi"/>
        </w:rPr>
        <w:t xml:space="preserve"> </w:t>
      </w:r>
      <w:r>
        <w:rPr>
          <w:rFonts w:cstheme="minorHAnsi"/>
        </w:rPr>
        <w:t>s</w:t>
      </w:r>
      <w:r w:rsidRPr="006C2D99">
        <w:rPr>
          <w:rFonts w:cstheme="minorHAnsi"/>
        </w:rPr>
        <w:t xml:space="preserve">et the internal standard to 1.0 </w:t>
      </w:r>
      <w:r>
        <w:rPr>
          <w:rFonts w:cstheme="minorHAnsi"/>
        </w:rPr>
        <w:t xml:space="preserve">by </w:t>
      </w:r>
      <w:r w:rsidRPr="006C2D99">
        <w:rPr>
          <w:rFonts w:cstheme="minorHAnsi"/>
        </w:rPr>
        <w:t>click</w:t>
      </w:r>
      <w:r>
        <w:rPr>
          <w:rFonts w:cstheme="minorHAnsi"/>
        </w:rPr>
        <w:t>ing</w:t>
      </w:r>
      <w:r w:rsidRPr="006C2D99">
        <w:rPr>
          <w:rFonts w:cstheme="minorHAnsi"/>
        </w:rPr>
        <w:t xml:space="preserve"> on the </w:t>
      </w:r>
      <w:r w:rsidRPr="006C2D99">
        <w:rPr>
          <w:rFonts w:cstheme="minorHAnsi"/>
          <w:b/>
          <w:bCs/>
        </w:rPr>
        <w:t>Peak</w:t>
      </w:r>
      <w:r w:rsidR="001920ED">
        <w:rPr>
          <w:rFonts w:cstheme="minorHAnsi"/>
          <w:b/>
          <w:bCs/>
        </w:rPr>
        <w:t xml:space="preserve"> </w:t>
      </w:r>
      <w:r w:rsidR="001920ED" w:rsidRPr="001920ED">
        <w:rPr>
          <w:rFonts w:cstheme="minorHAnsi"/>
        </w:rPr>
        <w:t>to</w:t>
      </w:r>
      <w:r w:rsidR="001920ED">
        <w:rPr>
          <w:rFonts w:cstheme="minorHAnsi"/>
          <w:b/>
          <w:bCs/>
        </w:rPr>
        <w:t xml:space="preserve"> </w:t>
      </w:r>
      <w:r w:rsidRPr="006C2D99">
        <w:rPr>
          <w:rFonts w:cstheme="minorHAnsi"/>
        </w:rPr>
        <w:t>select</w:t>
      </w:r>
      <w:r w:rsidRPr="006C2D99">
        <w:rPr>
          <w:rFonts w:cstheme="minorHAnsi"/>
          <w:b/>
          <w:bCs/>
        </w:rPr>
        <w:t xml:space="preserve"> Edit Integral </w:t>
      </w:r>
      <w:r w:rsidRPr="006C2D99">
        <w:rPr>
          <w:rFonts w:cstheme="minorHAnsi"/>
        </w:rPr>
        <w:t>and enter value</w:t>
      </w:r>
      <w:r>
        <w:rPr>
          <w:rFonts w:cstheme="minorHAnsi"/>
          <w:b/>
          <w:bCs/>
        </w:rPr>
        <w:t xml:space="preserve"> </w:t>
      </w:r>
      <w:r w:rsidRPr="006C2D99">
        <w:rPr>
          <w:rFonts w:cstheme="minorHAnsi"/>
          <w:b/>
          <w:bCs/>
        </w:rPr>
        <w:t>1.00</w:t>
      </w:r>
      <w:r>
        <w:rPr>
          <w:rFonts w:cstheme="minorHAnsi"/>
          <w:b/>
          <w:bCs/>
        </w:rPr>
        <w:t xml:space="preserve"> </w:t>
      </w:r>
      <w:r w:rsidRPr="006C2D99">
        <w:rPr>
          <w:rFonts w:cstheme="minorHAnsi"/>
        </w:rPr>
        <w:t>in</w:t>
      </w:r>
      <w:r w:rsidRPr="006C2D99">
        <w:rPr>
          <w:rFonts w:cstheme="minorHAnsi"/>
          <w:b/>
          <w:bCs/>
        </w:rPr>
        <w:t xml:space="preserve"> </w:t>
      </w:r>
      <w:r w:rsidR="00B13250" w:rsidRPr="00B13250">
        <w:rPr>
          <w:rFonts w:cstheme="minorHAnsi"/>
        </w:rPr>
        <w:t>the</w:t>
      </w:r>
      <w:r w:rsidR="00B13250">
        <w:rPr>
          <w:rFonts w:cstheme="minorHAnsi"/>
          <w:b/>
          <w:bCs/>
        </w:rPr>
        <w:t xml:space="preserve"> </w:t>
      </w:r>
      <w:r w:rsidRPr="006C2D99">
        <w:rPr>
          <w:rFonts w:cstheme="minorHAnsi"/>
          <w:b/>
          <w:bCs/>
        </w:rPr>
        <w:t xml:space="preserve">Normalized </w:t>
      </w:r>
      <w:r w:rsidRPr="006C2D99">
        <w:rPr>
          <w:rFonts w:cstheme="minorHAnsi"/>
        </w:rPr>
        <w:t>tab</w:t>
      </w:r>
      <w:r>
        <w:rPr>
          <w:rFonts w:cstheme="minorHAnsi"/>
        </w:rPr>
        <w:t xml:space="preserve">. </w:t>
      </w:r>
      <w:r w:rsidRPr="006C2D99">
        <w:rPr>
          <w:rFonts w:cstheme="minorHAnsi"/>
        </w:rPr>
        <w:t xml:space="preserve">Perform spectrum integration according to the chemical shifts reported in </w:t>
      </w:r>
      <w:r w:rsidR="00CE7EBB">
        <w:rPr>
          <w:rFonts w:cstheme="minorHAnsi"/>
        </w:rPr>
        <w:t>the manuscript</w:t>
      </w:r>
      <w:r w:rsidR="001920ED">
        <w:rPr>
          <w:rFonts w:cstheme="minorHAnsi"/>
        </w:rPr>
        <w:t xml:space="preserve"> </w:t>
      </w:r>
      <w:r w:rsidR="001920ED" w:rsidRPr="00B13250">
        <w:rPr>
          <w:rFonts w:cstheme="minorHAnsi"/>
          <w:b/>
          <w:bCs/>
        </w:rPr>
        <w:t>[1]</w:t>
      </w:r>
      <w:r>
        <w:rPr>
          <w:rFonts w:cstheme="minorHAnsi"/>
        </w:rPr>
        <w:t>.</w:t>
      </w:r>
    </w:p>
    <w:p w14:paraId="686A73A1" w14:textId="0B2B5282" w:rsidR="00890F9D" w:rsidRDefault="00890F9D" w:rsidP="00B13250">
      <w:pPr>
        <w:pStyle w:val="ListParagraph"/>
        <w:numPr>
          <w:ilvl w:val="2"/>
          <w:numId w:val="3"/>
        </w:numPr>
        <w:spacing w:before="120"/>
        <w:contextualSpacing w:val="0"/>
        <w:jc w:val="both"/>
        <w:rPr>
          <w:rFonts w:cstheme="minorHAnsi"/>
        </w:rPr>
      </w:pPr>
      <w:r w:rsidRPr="007922A1">
        <w:rPr>
          <w:rFonts w:cstheme="minorHAnsi"/>
          <w:highlight w:val="yellow"/>
        </w:rPr>
        <w:t>SCREEN:</w:t>
      </w:r>
      <w:r>
        <w:rPr>
          <w:rFonts w:cstheme="minorHAnsi"/>
        </w:rPr>
        <w:t xml:space="preserve"> </w:t>
      </w:r>
      <w:r w:rsidR="001920ED">
        <w:rPr>
          <w:rFonts w:cstheme="minorHAnsi"/>
        </w:rPr>
        <w:t xml:space="preserve">Edit Integral being selected; value being entered in </w:t>
      </w:r>
      <w:r w:rsidR="001920ED" w:rsidRPr="006C2D99">
        <w:rPr>
          <w:rFonts w:cstheme="minorHAnsi"/>
          <w:b/>
          <w:bCs/>
        </w:rPr>
        <w:t xml:space="preserve">Normalized </w:t>
      </w:r>
      <w:r w:rsidR="001920ED" w:rsidRPr="006C2D99">
        <w:rPr>
          <w:rFonts w:cstheme="minorHAnsi"/>
        </w:rPr>
        <w:t>tab</w:t>
      </w:r>
      <w:r w:rsidR="001920ED">
        <w:rPr>
          <w:rFonts w:cstheme="minorHAnsi"/>
        </w:rPr>
        <w:t>. Spectrum integration being performed.</w:t>
      </w:r>
    </w:p>
    <w:p w14:paraId="27D33AD2" w14:textId="77777777" w:rsidR="001920ED" w:rsidRDefault="001920ED" w:rsidP="00B13250">
      <w:pPr>
        <w:pStyle w:val="ListParagraph"/>
        <w:spacing w:before="120"/>
        <w:ind w:left="1627"/>
        <w:contextualSpacing w:val="0"/>
        <w:jc w:val="both"/>
        <w:rPr>
          <w:rFonts w:cstheme="minorHAnsi"/>
        </w:rPr>
      </w:pPr>
    </w:p>
    <w:p w14:paraId="40DB51B7" w14:textId="642CD508" w:rsidR="000769AF" w:rsidRDefault="00485191" w:rsidP="00B13250">
      <w:pPr>
        <w:pStyle w:val="ListParagraph"/>
        <w:numPr>
          <w:ilvl w:val="1"/>
          <w:numId w:val="3"/>
        </w:numPr>
        <w:spacing w:before="120"/>
        <w:contextualSpacing w:val="0"/>
        <w:jc w:val="both"/>
        <w:rPr>
          <w:rFonts w:cstheme="minorHAnsi"/>
        </w:rPr>
      </w:pPr>
      <w:r>
        <w:rPr>
          <w:rFonts w:cstheme="minorHAnsi"/>
        </w:rPr>
        <w:t>Use</w:t>
      </w:r>
      <w:r w:rsidR="001A7CAB">
        <w:rPr>
          <w:rFonts w:cstheme="minorHAnsi"/>
        </w:rPr>
        <w:t xml:space="preserve"> the equation</w:t>
      </w:r>
      <w:r>
        <w:rPr>
          <w:rFonts w:cstheme="minorHAnsi"/>
        </w:rPr>
        <w:t xml:space="preserve"> to </w:t>
      </w:r>
      <w:r w:rsidR="001A7CAB">
        <w:rPr>
          <w:rFonts w:cstheme="minorHAnsi"/>
        </w:rPr>
        <w:t xml:space="preserve">calculate the </w:t>
      </w:r>
      <w:r w:rsidR="000769AF">
        <w:rPr>
          <w:rFonts w:cstheme="minorHAnsi"/>
        </w:rPr>
        <w:t xml:space="preserve">molar </w:t>
      </w:r>
      <w:r w:rsidR="001A7CAB">
        <w:rPr>
          <w:rFonts w:cstheme="minorHAnsi"/>
        </w:rPr>
        <w:t xml:space="preserve">concentration of internal standard or IS solution </w:t>
      </w:r>
      <w:r w:rsidR="001A7CAB" w:rsidRPr="00B13250">
        <w:rPr>
          <w:rFonts w:cstheme="minorHAnsi"/>
          <w:b/>
          <w:bCs/>
        </w:rPr>
        <w:t>[1]</w:t>
      </w:r>
      <w:r w:rsidRPr="00B13250">
        <w:rPr>
          <w:rFonts w:cstheme="minorHAnsi"/>
          <w:b/>
          <w:bCs/>
        </w:rPr>
        <w:t xml:space="preserve"> </w:t>
      </w:r>
      <w:r w:rsidR="00E8293D">
        <w:rPr>
          <w:rFonts w:cstheme="minorHAnsi"/>
        </w:rPr>
        <w:t xml:space="preserve">and </w:t>
      </w:r>
      <w:r>
        <w:rPr>
          <w:rFonts w:cstheme="minorHAnsi"/>
        </w:rPr>
        <w:t>utilize</w:t>
      </w:r>
      <w:r w:rsidR="00E8293D">
        <w:rPr>
          <w:rFonts w:cstheme="minorHAnsi"/>
        </w:rPr>
        <w:t xml:space="preserve"> </w:t>
      </w:r>
      <w:r w:rsidR="001920ED">
        <w:rPr>
          <w:rFonts w:cstheme="minorHAnsi"/>
        </w:rPr>
        <w:t>the</w:t>
      </w:r>
      <w:r w:rsidR="00E8293D">
        <w:rPr>
          <w:rFonts w:cstheme="minorHAnsi"/>
        </w:rPr>
        <w:t xml:space="preserve"> </w:t>
      </w:r>
      <w:r w:rsidR="001920ED">
        <w:rPr>
          <w:rFonts w:cstheme="minorHAnsi"/>
        </w:rPr>
        <w:t>calculated value</w:t>
      </w:r>
      <w:r>
        <w:rPr>
          <w:rFonts w:cstheme="minorHAnsi"/>
        </w:rPr>
        <w:t xml:space="preserve"> </w:t>
      </w:r>
      <w:r w:rsidR="00B13250">
        <w:rPr>
          <w:rFonts w:cstheme="minorHAnsi"/>
        </w:rPr>
        <w:t>to estimate the equivalent amount of the specific signal</w:t>
      </w:r>
      <w:r>
        <w:rPr>
          <w:rFonts w:cstheme="minorHAnsi"/>
        </w:rPr>
        <w:t xml:space="preserve"> per gram of the sample</w:t>
      </w:r>
      <w:r w:rsidR="00E8293D">
        <w:rPr>
          <w:rFonts w:cstheme="minorHAnsi"/>
        </w:rPr>
        <w:t xml:space="preserve"> </w:t>
      </w:r>
      <w:r w:rsidR="00E8293D" w:rsidRPr="00B13250">
        <w:rPr>
          <w:rFonts w:cstheme="minorHAnsi"/>
          <w:b/>
          <w:bCs/>
        </w:rPr>
        <w:t>[2]</w:t>
      </w:r>
      <w:r>
        <w:rPr>
          <w:rFonts w:cstheme="minorHAnsi"/>
        </w:rPr>
        <w:t>.</w:t>
      </w:r>
    </w:p>
    <w:p w14:paraId="074D1ADE" w14:textId="5A461332" w:rsidR="001920ED" w:rsidRPr="007731FB" w:rsidRDefault="001920ED" w:rsidP="00B13250">
      <w:pPr>
        <w:pStyle w:val="ListParagraph"/>
        <w:numPr>
          <w:ilvl w:val="2"/>
          <w:numId w:val="3"/>
        </w:numPr>
        <w:spacing w:before="120"/>
        <w:contextualSpacing w:val="0"/>
        <w:jc w:val="both"/>
        <w:rPr>
          <w:rFonts w:cstheme="minorHAnsi"/>
        </w:rPr>
      </w:pPr>
      <w:r w:rsidRPr="000769AF">
        <w:rPr>
          <w:rFonts w:cs="Calibri"/>
        </w:rPr>
        <w:t>BLACK TEXT WHITE BACKGROUND:</w:t>
      </w:r>
      <w:r w:rsidR="000769AF" w:rsidRPr="000769AF">
        <w:rPr>
          <w:rFonts w:cs="Calibri"/>
        </w:rPr>
        <w:t xml:space="preserve"> </w:t>
      </w:r>
    </w:p>
    <w:p w14:paraId="65E4BF75" w14:textId="1391D7EE" w:rsidR="007731FB" w:rsidRDefault="007731FB" w:rsidP="007731FB">
      <w:pPr>
        <w:pStyle w:val="ListParagraph"/>
        <w:spacing w:before="120"/>
        <w:ind w:left="1627"/>
        <w:contextualSpacing w:val="0"/>
        <w:jc w:val="both"/>
        <w:rPr>
          <w:rFonts w:cs="Calibri"/>
        </w:rPr>
      </w:pPr>
    </w:p>
    <w:p w14:paraId="5D157291" w14:textId="1B23672D" w:rsidR="007731FB" w:rsidRPr="000769AF" w:rsidRDefault="007731FB" w:rsidP="007731FB">
      <w:pPr>
        <w:pStyle w:val="ListParagraph"/>
        <w:spacing w:before="120"/>
        <w:ind w:left="1627"/>
        <w:contextualSpacing w:val="0"/>
        <w:jc w:val="both"/>
        <w:rPr>
          <w:rFonts w:cstheme="minorHAnsi"/>
        </w:rPr>
      </w:pPr>
      <w:sdt>
        <w:sdtPr>
          <w:rPr>
            <w:rFonts w:ascii="Cambria Math" w:hAnsi="Cambria Math"/>
            <w:sz w:val="32"/>
            <w:szCs w:val="32"/>
          </w:rPr>
          <w:tag w:val="goog_rdk_415"/>
          <w:id w:val="602306507"/>
        </w:sdtPr>
        <w:sdtEndPr>
          <w:rPr>
            <w:b/>
            <w:bCs/>
          </w:rPr>
        </w:sdtEndPr>
        <w:sdtContent>
          <m:oMath>
            <m:r>
              <m:rPr>
                <m:sty m:val="bi"/>
              </m:rPr>
              <w:rPr>
                <w:rFonts w:ascii="Cambria Math" w:eastAsia="Cambria Math" w:hAnsi="Cambria Math" w:cs="Cambria Math"/>
                <w:sz w:val="22"/>
                <w:szCs w:val="22"/>
              </w:rPr>
              <m:t>IS concentration</m:t>
            </m:r>
          </m:oMath>
        </w:sdtContent>
      </w:sdt>
      <m:oMath>
        <m:r>
          <m:rPr>
            <m:sty m:val="bi"/>
          </m:rPr>
          <w:rPr>
            <w:rFonts w:ascii="Cambria Math" w:eastAsia="Cambria Math" w:hAnsi="Cambria Math" w:cs="Cambria Math"/>
            <w:sz w:val="22"/>
            <w:szCs w:val="22"/>
          </w:rPr>
          <m:t xml:space="preserve"> </m:t>
        </m:r>
        <m:d>
          <m:dPr>
            <m:ctrlPr>
              <w:rPr>
                <w:rFonts w:ascii="Cambria Math" w:eastAsia="Cambria Math" w:hAnsi="Cambria Math" w:cs="Cambria Math"/>
                <w:b/>
                <w:bCs/>
                <w:sz w:val="22"/>
                <w:szCs w:val="22"/>
              </w:rPr>
            </m:ctrlPr>
          </m:dPr>
          <m:e>
            <w:sdt>
              <w:sdtPr>
                <w:rPr>
                  <w:rFonts w:ascii="Cambria Math" w:hAnsi="Cambria Math"/>
                  <w:b/>
                  <w:bCs/>
                  <w:sz w:val="32"/>
                  <w:szCs w:val="32"/>
                </w:rPr>
                <w:tag w:val="goog_rdk_417"/>
                <w:id w:val="-207727927"/>
              </w:sdtPr>
              <w:sdtContent>
                <m:r>
                  <m:rPr>
                    <m:sty m:val="bi"/>
                  </m:rPr>
                  <w:rPr>
                    <w:rFonts w:ascii="Cambria Math" w:eastAsia="Cambria Math" w:hAnsi="Cambria Math" w:cs="Cambria Math"/>
                    <w:sz w:val="22"/>
                    <w:szCs w:val="22"/>
                  </w:rPr>
                  <m:t>M</m:t>
                </m:r>
              </w:sdtContent>
            </w:sdt>
          </m:e>
        </m:d>
        <m:r>
          <m:rPr>
            <m:sty m:val="bi"/>
          </m:rPr>
          <w:rPr>
            <w:rFonts w:ascii="Cambria Math" w:eastAsia="Cambria Math" w:hAnsi="Cambria Math" w:cs="Cambria Math"/>
            <w:sz w:val="22"/>
            <w:szCs w:val="22"/>
          </w:rPr>
          <m:t>=</m:t>
        </m:r>
        <m:f>
          <m:fPr>
            <m:ctrlPr>
              <w:rPr>
                <w:rFonts w:ascii="Cambria Math" w:eastAsia="Cambria Math" w:hAnsi="Cambria Math" w:cs="Cambria Math"/>
                <w:b/>
                <w:bCs/>
                <w:sz w:val="22"/>
                <w:szCs w:val="22"/>
              </w:rPr>
            </m:ctrlPr>
          </m:fPr>
          <m:num>
            <m:r>
              <m:rPr>
                <m:sty m:val="bi"/>
              </m:rPr>
              <w:rPr>
                <w:rFonts w:ascii="Cambria Math" w:eastAsia="Cambria Math" w:hAnsi="Cambria Math" w:cs="Cambria Math"/>
                <w:sz w:val="22"/>
                <w:szCs w:val="22"/>
              </w:rPr>
              <m:t xml:space="preserve">mass of </m:t>
            </m:r>
            <w:sdt>
              <w:sdtPr>
                <w:rPr>
                  <w:rFonts w:ascii="Cambria Math" w:hAnsi="Cambria Math"/>
                  <w:b/>
                  <w:bCs/>
                  <w:sz w:val="32"/>
                  <w:szCs w:val="32"/>
                </w:rPr>
                <w:tag w:val="goog_rdk_419"/>
                <w:id w:val="738752125"/>
              </w:sdtPr>
              <w:sdtContent>
                <m:r>
                  <m:rPr>
                    <m:sty m:val="bi"/>
                  </m:rPr>
                  <w:rPr>
                    <w:rFonts w:ascii="Cambria Math" w:eastAsia="Cambria Math" w:hAnsi="Cambria Math" w:cs="Cambria Math"/>
                    <w:sz w:val="22"/>
                    <w:szCs w:val="22"/>
                  </w:rPr>
                  <m:t>IS</m:t>
                </m:r>
              </w:sdtContent>
            </w:sdt>
            <m:r>
              <m:rPr>
                <m:sty m:val="bi"/>
              </m:rPr>
              <w:rPr>
                <w:rFonts w:ascii="Cambria Math" w:eastAsia="Cambria Math" w:hAnsi="Cambria Math" w:cs="Cambria Math"/>
                <w:sz w:val="22"/>
                <w:szCs w:val="22"/>
              </w:rPr>
              <m:t>(</m:t>
            </m:r>
            <w:sdt>
              <w:sdtPr>
                <w:rPr>
                  <w:rFonts w:ascii="Cambria Math" w:hAnsi="Cambria Math"/>
                  <w:b/>
                  <w:bCs/>
                  <w:sz w:val="32"/>
                  <w:szCs w:val="32"/>
                </w:rPr>
                <w:tag w:val="goog_rdk_421"/>
                <w:id w:val="-154138696"/>
              </w:sdtPr>
              <w:sdtContent>
                <m:r>
                  <m:rPr>
                    <m:sty m:val="bi"/>
                  </m:rPr>
                  <w:rPr>
                    <w:rFonts w:ascii="Cambria Math" w:eastAsia="Cambria Math" w:hAnsi="Cambria Math" w:cs="Cambria Math"/>
                    <w:sz w:val="22"/>
                    <w:szCs w:val="22"/>
                  </w:rPr>
                  <m:t>m</m:t>
                </m:r>
              </w:sdtContent>
            </w:sdt>
            <m:r>
              <m:rPr>
                <m:sty m:val="bi"/>
              </m:rPr>
              <w:rPr>
                <w:rFonts w:ascii="Cambria Math" w:eastAsia="Cambria Math" w:hAnsi="Cambria Math" w:cs="Cambria Math"/>
                <w:sz w:val="22"/>
                <w:szCs w:val="22"/>
              </w:rPr>
              <m:t>g)</m:t>
            </m:r>
          </m:num>
          <m:den>
            <m:sSub>
              <m:sSubPr>
                <m:ctrlPr>
                  <w:rPr>
                    <w:rFonts w:ascii="Cambria Math" w:eastAsia="Cambria Math" w:hAnsi="Cambria Math" w:cs="Cambria Math"/>
                    <w:b/>
                    <w:bCs/>
                    <w:sz w:val="22"/>
                    <w:szCs w:val="22"/>
                  </w:rPr>
                </m:ctrlPr>
              </m:sSubPr>
              <m:e>
                <m:r>
                  <m:rPr>
                    <m:sty m:val="bi"/>
                  </m:rPr>
                  <w:rPr>
                    <w:rFonts w:ascii="Cambria Math" w:eastAsia="Cambria Math" w:hAnsi="Cambria Math" w:cs="Cambria Math"/>
                    <w:sz w:val="22"/>
                    <w:szCs w:val="22"/>
                  </w:rPr>
                  <m:t>MW</m:t>
                </m:r>
              </m:e>
              <m:sub>
                <m:r>
                  <m:rPr>
                    <m:sty m:val="bi"/>
                  </m:rPr>
                  <w:rPr>
                    <w:rFonts w:ascii="Cambria Math" w:eastAsia="Cambria Math" w:hAnsi="Cambria Math" w:cs="Cambria Math"/>
                    <w:sz w:val="22"/>
                    <w:szCs w:val="22"/>
                  </w:rPr>
                  <m:t>IS</m:t>
                </m:r>
              </m:sub>
            </m:sSub>
            <m:r>
              <m:rPr>
                <m:sty m:val="bi"/>
              </m:rPr>
              <w:rPr>
                <w:rFonts w:ascii="Cambria Math" w:eastAsia="Cambria Math" w:hAnsi="Cambria Math" w:cs="Cambria Math"/>
                <w:sz w:val="22"/>
                <w:szCs w:val="22"/>
              </w:rPr>
              <m:t>(g/mol)</m:t>
            </m:r>
          </m:den>
        </m:f>
        <m:r>
          <m:rPr>
            <m:sty m:val="bi"/>
          </m:rPr>
          <w:rPr>
            <w:rFonts w:ascii="Cambria Math" w:eastAsia="Cambria Math" w:hAnsi="Cambria Math" w:cs="Cambria Math"/>
            <w:sz w:val="22"/>
            <w:szCs w:val="22"/>
          </w:rPr>
          <m:t>∙</m:t>
        </m:r>
        <m:f>
          <m:fPr>
            <m:ctrlPr>
              <w:rPr>
                <w:rFonts w:ascii="Cambria Math" w:eastAsia="Cambria Math" w:hAnsi="Cambria Math" w:cs="Cambria Math"/>
                <w:b/>
                <w:bCs/>
                <w:sz w:val="22"/>
                <w:szCs w:val="22"/>
              </w:rPr>
            </m:ctrlPr>
          </m:fPr>
          <m:num>
            <w:sdt>
              <w:sdtPr>
                <w:rPr>
                  <w:rFonts w:ascii="Cambria Math" w:hAnsi="Cambria Math"/>
                  <w:b/>
                  <w:bCs/>
                  <w:sz w:val="32"/>
                  <w:szCs w:val="32"/>
                </w:rPr>
                <w:tag w:val="goog_rdk_424"/>
                <w:id w:val="1566068586"/>
              </w:sdtPr>
              <w:sdtContent>
                <m:r>
                  <m:rPr>
                    <m:sty m:val="bi"/>
                  </m:rPr>
                  <w:rPr>
                    <w:rFonts w:ascii="Cambria Math" w:eastAsia="Cambria Math" w:hAnsi="Cambria Math" w:cs="Cambria Math"/>
                    <w:sz w:val="22"/>
                    <w:szCs w:val="22"/>
                  </w:rPr>
                  <m:t>IS</m:t>
                </m:r>
              </w:sdtContent>
            </w:sdt>
            <m:r>
              <m:rPr>
                <m:sty m:val="bi"/>
              </m:rPr>
              <w:rPr>
                <w:rFonts w:ascii="Cambria Math" w:eastAsia="Cambria Math" w:hAnsi="Cambria Math" w:cs="Cambria Math"/>
                <w:sz w:val="22"/>
                <w:szCs w:val="22"/>
              </w:rPr>
              <m:t>purity(%)</m:t>
            </m:r>
          </m:num>
          <m:den>
            <m:r>
              <m:rPr>
                <m:sty m:val="bi"/>
              </m:rPr>
              <w:rPr>
                <w:rFonts w:ascii="Cambria Math" w:eastAsia="Cambria Math" w:hAnsi="Cambria Math" w:cs="Cambria Math"/>
                <w:sz w:val="22"/>
                <w:szCs w:val="22"/>
              </w:rPr>
              <m:t>100</m:t>
            </m:r>
          </m:den>
        </m:f>
        <m:r>
          <m:rPr>
            <m:sty m:val="bi"/>
          </m:rPr>
          <w:rPr>
            <w:rFonts w:ascii="Cambria Math" w:eastAsia="Cambria Math" w:hAnsi="Cambria Math" w:cs="Cambria Math"/>
            <w:sz w:val="22"/>
            <w:szCs w:val="22"/>
          </w:rPr>
          <m:t>∙</m:t>
        </m:r>
        <m:f>
          <m:fPr>
            <m:ctrlPr>
              <w:rPr>
                <w:rFonts w:ascii="Cambria Math" w:eastAsia="Cambria Math" w:hAnsi="Cambria Math" w:cs="Cambria Math"/>
                <w:b/>
                <w:bCs/>
                <w:sz w:val="22"/>
                <w:szCs w:val="22"/>
              </w:rPr>
            </m:ctrlPr>
          </m:fPr>
          <m:num>
            <w:sdt>
              <w:sdtPr>
                <w:rPr>
                  <w:rFonts w:ascii="Cambria Math" w:hAnsi="Cambria Math"/>
                  <w:b/>
                  <w:bCs/>
                  <w:sz w:val="32"/>
                  <w:szCs w:val="32"/>
                </w:rPr>
                <w:tag w:val="goog_rdk_426"/>
                <w:id w:val="-218830615"/>
              </w:sdtPr>
              <w:sdtContent>
                <m:r>
                  <m:rPr>
                    <m:sty m:val="bi"/>
                  </m:rPr>
                  <w:rPr>
                    <w:rFonts w:ascii="Cambria Math" w:eastAsia="Cambria Math" w:hAnsi="Cambria Math" w:cs="Cambria Math"/>
                    <w:sz w:val="22"/>
                    <w:szCs w:val="22"/>
                  </w:rPr>
                  <m:t>1</m:t>
                </m:r>
              </w:sdtContent>
            </w:sdt>
          </m:num>
          <m:den>
            <m:r>
              <m:rPr>
                <m:sty m:val="bi"/>
              </m:rPr>
              <w:rPr>
                <w:rFonts w:ascii="Cambria Math" w:eastAsia="Cambria Math" w:hAnsi="Cambria Math" w:cs="Cambria Math"/>
                <w:sz w:val="22"/>
                <w:szCs w:val="22"/>
              </w:rPr>
              <m:t>volume of IS solution (mL)</m:t>
            </m:r>
          </m:den>
        </m:f>
      </m:oMath>
      <w:sdt>
        <w:sdtPr>
          <w:rPr>
            <w:b/>
            <w:bCs/>
            <w:sz w:val="32"/>
            <w:szCs w:val="32"/>
          </w:rPr>
          <w:tag w:val="goog_rdk_414"/>
          <w:id w:val="-1910916726"/>
        </w:sdtPr>
        <w:sdtContent/>
      </w:sdt>
      <w:sdt>
        <w:sdtPr>
          <w:rPr>
            <w:b/>
            <w:bCs/>
            <w:sz w:val="32"/>
            <w:szCs w:val="32"/>
          </w:rPr>
          <w:tag w:val="goog_rdk_416"/>
          <w:id w:val="1248618021"/>
        </w:sdtPr>
        <w:sdtContent/>
      </w:sdt>
      <w:sdt>
        <w:sdtPr>
          <w:rPr>
            <w:b/>
            <w:bCs/>
            <w:sz w:val="32"/>
            <w:szCs w:val="32"/>
          </w:rPr>
          <w:tag w:val="goog_rdk_418"/>
          <w:id w:val="-43604823"/>
        </w:sdtPr>
        <w:sdtContent/>
      </w:sdt>
      <w:sdt>
        <w:sdtPr>
          <w:rPr>
            <w:b/>
            <w:bCs/>
            <w:sz w:val="32"/>
            <w:szCs w:val="32"/>
          </w:rPr>
          <w:tag w:val="goog_rdk_420"/>
          <w:id w:val="1247536879"/>
        </w:sdtPr>
        <w:sdtContent/>
      </w:sdt>
      <w:sdt>
        <w:sdtPr>
          <w:rPr>
            <w:b/>
            <w:bCs/>
            <w:sz w:val="32"/>
            <w:szCs w:val="32"/>
          </w:rPr>
          <w:tag w:val="goog_rdk_422"/>
          <w:id w:val="-878701052"/>
        </w:sdtPr>
        <w:sdtContent/>
      </w:sdt>
      <w:sdt>
        <w:sdtPr>
          <w:rPr>
            <w:b/>
            <w:bCs/>
            <w:sz w:val="32"/>
            <w:szCs w:val="32"/>
          </w:rPr>
          <w:tag w:val="goog_rdk_423"/>
          <w:id w:val="-609048163"/>
        </w:sdtPr>
        <w:sdtContent/>
      </w:sdt>
      <w:sdt>
        <w:sdtPr>
          <w:rPr>
            <w:b/>
            <w:bCs/>
            <w:sz w:val="32"/>
            <w:szCs w:val="32"/>
          </w:rPr>
          <w:tag w:val="goog_rdk_425"/>
          <w:id w:val="1126200085"/>
        </w:sdtPr>
        <w:sdtContent/>
      </w:sdt>
    </w:p>
    <w:p w14:paraId="697144F3" w14:textId="32AB4EDB" w:rsidR="001920ED" w:rsidRPr="007731FB" w:rsidRDefault="001920ED" w:rsidP="00B13250">
      <w:pPr>
        <w:pStyle w:val="ListParagraph"/>
        <w:numPr>
          <w:ilvl w:val="2"/>
          <w:numId w:val="3"/>
        </w:numPr>
        <w:spacing w:before="120"/>
        <w:contextualSpacing w:val="0"/>
        <w:jc w:val="both"/>
        <w:rPr>
          <w:rFonts w:cstheme="minorHAnsi"/>
        </w:rPr>
      </w:pPr>
      <w:r>
        <w:rPr>
          <w:rFonts w:cs="Calibri"/>
        </w:rPr>
        <w:t xml:space="preserve">BLACK TEXT WHITE BACKGROUND: </w:t>
      </w:r>
      <w:r w:rsidR="007731FB" w:rsidRPr="007731FB">
        <w:rPr>
          <w:rFonts w:cs="Calibri"/>
          <w:highlight w:val="yellow"/>
        </w:rPr>
        <w:t>Authors: Is 0,1 correct in the equation below, or should it be 0.1?</w:t>
      </w:r>
    </w:p>
    <w:p w14:paraId="41897342" w14:textId="51178C02" w:rsidR="007731FB" w:rsidRDefault="007731FB" w:rsidP="007731FB">
      <w:pPr>
        <w:pStyle w:val="ListParagraph"/>
        <w:spacing w:before="120"/>
        <w:ind w:left="1627"/>
        <w:contextualSpacing w:val="0"/>
        <w:jc w:val="both"/>
        <w:rPr>
          <w:rFonts w:cs="Calibri"/>
        </w:rPr>
      </w:pPr>
    </w:p>
    <w:p w14:paraId="61E897C0" w14:textId="77777777" w:rsidR="007731FB" w:rsidRPr="007731FB" w:rsidRDefault="007731FB" w:rsidP="007731FB">
      <w:pPr>
        <w:jc w:val="center"/>
      </w:pPr>
      <w:sdt>
        <w:sdtPr>
          <w:rPr>
            <w:rFonts w:ascii="Cambria Math" w:hAnsi="Cambria Math"/>
            <w:sz w:val="22"/>
            <w:szCs w:val="22"/>
          </w:rPr>
          <w:tag w:val="goog_rdk_440"/>
          <w:id w:val="200132305"/>
        </w:sdtPr>
        <w:sdtContent>
          <m:oMath>
            <m:r>
              <w:rPr>
                <w:rFonts w:ascii="Cambria Math" w:eastAsia="Cambria Math" w:hAnsi="Cambria Math" w:cs="Cambria Math"/>
                <w:sz w:val="22"/>
                <w:szCs w:val="22"/>
              </w:rPr>
              <m:t>Functional group amount</m:t>
            </m:r>
          </m:oMath>
        </w:sdtContent>
      </w:sdt>
      <m:oMath>
        <m:r>
          <w:rPr>
            <w:rFonts w:ascii="Cambria Math" w:eastAsia="Cambria Math" w:hAnsi="Cambria Math" w:cs="Cambria Math"/>
            <w:sz w:val="22"/>
            <w:szCs w:val="22"/>
          </w:rPr>
          <m:t xml:space="preserve"> </m:t>
        </m:r>
        <m:d>
          <m:dPr>
            <m:ctrlPr>
              <w:rPr>
                <w:rFonts w:ascii="Cambria Math" w:eastAsia="Cambria Math" w:hAnsi="Cambria Math" w:cs="Cambria Math"/>
                <w:sz w:val="22"/>
                <w:szCs w:val="22"/>
              </w:rPr>
            </m:ctrlPr>
          </m:dPr>
          <m:e>
            <w:sdt>
              <w:sdtPr>
                <w:rPr>
                  <w:rFonts w:ascii="Cambria Math" w:hAnsi="Cambria Math"/>
                  <w:sz w:val="22"/>
                  <w:szCs w:val="22"/>
                </w:rPr>
                <w:tag w:val="goog_rdk_442"/>
                <w:id w:val="-1178422862"/>
              </w:sdtPr>
              <w:sdtContent>
                <m:r>
                  <w:rPr>
                    <w:rFonts w:ascii="Cambria Math" w:eastAsia="Cambria Math" w:hAnsi="Cambria Math" w:cs="Cambria Math"/>
                    <w:sz w:val="22"/>
                    <w:szCs w:val="22"/>
                  </w:rPr>
                  <m:t xml:space="preserve">mmol </m:t>
                </m:r>
              </w:sdtContent>
            </w:sdt>
            <m:r>
              <w:rPr>
                <w:rFonts w:ascii="Cambria Math" w:eastAsia="Cambria Math" w:hAnsi="Cambria Math" w:cs="Cambria Math"/>
                <w:sz w:val="22"/>
                <w:szCs w:val="22"/>
              </w:rPr>
              <m:t>per gram of lignin</m:t>
            </m:r>
          </m:e>
        </m:d>
        <m:r>
          <w:rPr>
            <w:rFonts w:ascii="Cambria Math" w:eastAsia="Cambria Math" w:hAnsi="Cambria Math" w:cs="Cambria Math"/>
            <w:sz w:val="22"/>
            <w:szCs w:val="22"/>
          </w:rPr>
          <m:t>=</m:t>
        </m:r>
        <m:f>
          <m:fPr>
            <m:ctrlPr>
              <w:rPr>
                <w:rFonts w:ascii="Cambria Math" w:eastAsia="Cambria Math" w:hAnsi="Cambria Math" w:cs="Cambria Math"/>
                <w:sz w:val="22"/>
                <w:szCs w:val="22"/>
              </w:rPr>
            </m:ctrlPr>
          </m:fPr>
          <m:num>
            <w:sdt>
              <w:sdtPr>
                <w:rPr>
                  <w:rFonts w:ascii="Cambria Math" w:hAnsi="Cambria Math"/>
                  <w:sz w:val="22"/>
                  <w:szCs w:val="22"/>
                </w:rPr>
                <w:tag w:val="goog_rdk_445"/>
                <w:id w:val="1508091551"/>
              </w:sdtPr>
              <w:sdtContent>
                <m:r>
                  <w:rPr>
                    <w:rFonts w:ascii="Cambria Math" w:eastAsia="Cambria Math" w:hAnsi="Cambria Math" w:cs="Cambria Math"/>
                    <w:sz w:val="22"/>
                    <w:szCs w:val="22"/>
                  </w:rPr>
                  <m:t xml:space="preserve">normalized peak area </m:t>
                </m:r>
              </w:sdtContent>
            </w:sdt>
            <m:r>
              <w:rPr>
                <w:rFonts w:ascii="Cambria Math" w:eastAsia="Cambria Math" w:hAnsi="Cambria Math" w:cs="Cambria Math"/>
                <w:sz w:val="22"/>
                <w:szCs w:val="22"/>
              </w:rPr>
              <m:t>∙</m:t>
            </m:r>
            <w:sdt>
              <w:sdtPr>
                <w:rPr>
                  <w:rFonts w:ascii="Cambria Math" w:hAnsi="Cambria Math"/>
                  <w:sz w:val="22"/>
                  <w:szCs w:val="22"/>
                </w:rPr>
                <w:tag w:val="goog_rdk_447"/>
                <w:id w:val="-1835608136"/>
              </w:sdtPr>
              <w:sdtContent>
                <m:r>
                  <w:rPr>
                    <w:rFonts w:ascii="Cambria Math" w:eastAsia="Cambria Math" w:hAnsi="Cambria Math" w:cs="Cambria Math"/>
                    <w:sz w:val="22"/>
                    <w:szCs w:val="22"/>
                  </w:rPr>
                  <m:t>IS concentration</m:t>
                </m:r>
              </w:sdtContent>
            </w:sdt>
            <w:sdt>
              <w:sdtPr>
                <w:rPr>
                  <w:rFonts w:ascii="Cambria Math" w:hAnsi="Cambria Math"/>
                  <w:sz w:val="22"/>
                  <w:szCs w:val="22"/>
                </w:rPr>
                <w:tag w:val="goog_rdk_448"/>
                <w:id w:val="351618116"/>
              </w:sdtPr>
              <w:sdtContent>
                <m:r>
                  <w:rPr>
                    <w:rFonts w:ascii="Cambria Math" w:eastAsia="Cambria Math" w:hAnsi="Cambria Math" w:cs="Cambria Math"/>
                    <w:sz w:val="22"/>
                    <w:szCs w:val="22"/>
                  </w:rPr>
                  <m:t>∙</m:t>
                </m:r>
              </w:sdtContent>
            </w:sdt>
            <w:sdt>
              <w:sdtPr>
                <w:rPr>
                  <w:rFonts w:ascii="Cambria Math" w:hAnsi="Cambria Math"/>
                  <w:sz w:val="22"/>
                  <w:szCs w:val="22"/>
                </w:rPr>
                <w:tag w:val="goog_rdk_449"/>
                <w:id w:val="1125735360"/>
              </w:sdtPr>
              <w:sdtContent>
                <m:r>
                  <w:rPr>
                    <w:rFonts w:ascii="Cambria Math" w:eastAsia="Cambria Math" w:hAnsi="Cambria Math" w:cs="Cambria Math"/>
                    <w:sz w:val="18"/>
                    <w:szCs w:val="18"/>
                  </w:rPr>
                  <m:t>volume of IS added to the sample</m:t>
                </m:r>
              </w:sdtContent>
            </w:sdt>
            <m:r>
              <w:rPr>
                <w:rFonts w:ascii="Cambria Math" w:eastAsia="Cambria Math" w:hAnsi="Cambria Math" w:cs="Cambria Math"/>
                <w:sz w:val="22"/>
                <w:szCs w:val="22"/>
              </w:rPr>
              <m:t xml:space="preserve"> </m:t>
            </m:r>
            <m:d>
              <m:dPr>
                <m:ctrlPr>
                  <w:rPr>
                    <w:rFonts w:ascii="Cambria Math" w:eastAsia="Cambria Math" w:hAnsi="Cambria Math" w:cs="Cambria Math"/>
                    <w:i/>
                    <w:sz w:val="22"/>
                    <w:szCs w:val="22"/>
                  </w:rPr>
                </m:ctrlPr>
              </m:dPr>
              <m:e>
                <m:r>
                  <w:rPr>
                    <w:rFonts w:ascii="Cambria Math" w:eastAsia="Cambria Math" w:hAnsi="Cambria Math" w:cs="Cambria Math"/>
                    <w:sz w:val="22"/>
                    <w:szCs w:val="22"/>
                  </w:rPr>
                  <m:t>mmol</m:t>
                </m:r>
              </m:e>
            </m:d>
          </m:num>
          <m:den>
            <m:r>
              <w:rPr>
                <w:rFonts w:ascii="Cambria Math" w:eastAsia="Cambria Math" w:hAnsi="Cambria Math" w:cs="Cambria Math"/>
                <w:sz w:val="22"/>
                <w:szCs w:val="22"/>
              </w:rPr>
              <m:t xml:space="preserve">sample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lignin or tannin</m:t>
                </m:r>
              </m:e>
            </m:d>
            <m:r>
              <w:rPr>
                <w:rFonts w:ascii="Cambria Math" w:eastAsia="Cambria Math" w:hAnsi="Cambria Math" w:cs="Cambria Math"/>
                <w:sz w:val="22"/>
                <w:szCs w:val="22"/>
              </w:rPr>
              <m:t xml:space="preserve"> weight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g</m:t>
                </m:r>
              </m:e>
            </m:d>
          </m:den>
        </m:f>
      </m:oMath>
    </w:p>
    <w:p w14:paraId="33127D83" w14:textId="77777777" w:rsidR="007731FB" w:rsidRPr="007731FB" w:rsidRDefault="007731FB" w:rsidP="007731FB"/>
    <w:p w14:paraId="6765DF7B" w14:textId="77777777" w:rsidR="007731FB" w:rsidRPr="007731FB" w:rsidRDefault="007731FB" w:rsidP="007731FB">
      <w:pPr>
        <w:jc w:val="center"/>
        <w:rPr>
          <w:rFonts w:ascii="Cambria Math" w:eastAsia="Cambria Math" w:hAnsi="Cambria Math" w:cs="Cambria Math"/>
          <w:b/>
          <w:bCs/>
          <w:sz w:val="20"/>
          <w:szCs w:val="20"/>
        </w:rPr>
      </w:pPr>
      <w:sdt>
        <w:sdtPr>
          <w:rPr>
            <w:rFonts w:ascii="Cambria Math" w:hAnsi="Cambria Math"/>
            <w:sz w:val="20"/>
            <w:szCs w:val="20"/>
          </w:rPr>
          <w:tag w:val="goog_rdk_453"/>
          <w:id w:val="911659353"/>
        </w:sdtPr>
        <w:sdtEndPr>
          <w:rPr>
            <w:b/>
            <w:bCs/>
          </w:rPr>
        </w:sdtEndPr>
        <w:sdtContent>
          <m:oMath>
            <m:r>
              <m:rPr>
                <m:sty m:val="bi"/>
              </m:rPr>
              <w:rPr>
                <w:rFonts w:ascii="Cambria Math" w:eastAsia="Cambria Math" w:hAnsi="Cambria Math" w:cs="Cambria Math"/>
                <w:sz w:val="20"/>
                <w:szCs w:val="20"/>
              </w:rPr>
              <m:t>Functional group amount (mmol per gram of lignin)=</m:t>
            </m:r>
          </m:oMath>
        </w:sdtContent>
      </w:sdt>
      <m:oMath>
        <m:f>
          <m:fPr>
            <m:ctrlPr>
              <w:rPr>
                <w:rFonts w:ascii="Cambria Math" w:eastAsia="Cambria Math" w:hAnsi="Cambria Math" w:cs="Cambria Math"/>
                <w:b/>
                <w:bCs/>
                <w:sz w:val="20"/>
                <w:szCs w:val="20"/>
              </w:rPr>
            </m:ctrlPr>
          </m:fPr>
          <m:num>
            <w:sdt>
              <w:sdtPr>
                <w:rPr>
                  <w:rFonts w:ascii="Cambria Math" w:hAnsi="Cambria Math"/>
                  <w:b/>
                  <w:bCs/>
                  <w:sz w:val="20"/>
                  <w:szCs w:val="20"/>
                </w:rPr>
                <w:tag w:val="goog_rdk_454"/>
                <w:id w:val="-1597470600"/>
              </w:sdtPr>
              <w:sdtContent>
                <m:r>
                  <m:rPr>
                    <m:sty m:val="bi"/>
                  </m:rPr>
                  <w:rPr>
                    <w:rFonts w:ascii="Cambria Math" w:eastAsia="Cambria Math" w:hAnsi="Cambria Math" w:cs="Cambria Math"/>
                    <w:sz w:val="20"/>
                    <w:szCs w:val="20"/>
                  </w:rPr>
                  <m:t>normalized peak area</m:t>
                </m:r>
              </w:sdtContent>
            </w:sdt>
          </m:num>
          <m:den>
            <m:r>
              <m:rPr>
                <m:sty m:val="bi"/>
              </m:rPr>
              <w:rPr>
                <w:rFonts w:ascii="Cambria Math" w:eastAsia="Cambria Math" w:hAnsi="Cambria Math" w:cs="Cambria Math"/>
                <w:sz w:val="20"/>
                <w:szCs w:val="20"/>
              </w:rPr>
              <m:t>sample weight (g)</m:t>
            </m:r>
          </m:den>
        </m:f>
        <w:sdt>
          <w:sdtPr>
            <w:rPr>
              <w:rFonts w:ascii="Cambria Math" w:hAnsi="Cambria Math"/>
              <w:b/>
              <w:bCs/>
              <w:sz w:val="20"/>
              <w:szCs w:val="20"/>
            </w:rPr>
            <w:tag w:val="goog_rdk_455"/>
            <w:id w:val="-1118912486"/>
          </w:sdtPr>
          <w:sdtContent>
            <m:r>
              <m:rPr>
                <m:sty m:val="bi"/>
              </m:rPr>
              <w:rPr>
                <w:rFonts w:ascii="Cambria Math" w:eastAsia="Cambria Math" w:hAnsi="Cambria Math" w:cs="Cambria Math"/>
                <w:sz w:val="20"/>
                <w:szCs w:val="20"/>
              </w:rPr>
              <m:t>∙</m:t>
            </m:r>
          </w:sdtContent>
        </w:sdt>
        <w:sdt>
          <w:sdtPr>
            <w:rPr>
              <w:rFonts w:ascii="Cambria Math" w:hAnsi="Cambria Math"/>
              <w:b/>
              <w:bCs/>
              <w:sz w:val="20"/>
              <w:szCs w:val="20"/>
            </w:rPr>
            <w:tag w:val="goog_rdk_456"/>
            <w:id w:val="426398639"/>
          </w:sdtPr>
          <w:sdtContent>
            <m:r>
              <m:rPr>
                <m:sty m:val="bi"/>
              </m:rPr>
              <w:rPr>
                <w:rFonts w:ascii="Cambria Math" w:eastAsia="Cambria Math" w:hAnsi="Cambria Math" w:cs="Cambria Math"/>
                <w:sz w:val="20"/>
                <w:szCs w:val="20"/>
              </w:rPr>
              <m:t>IS concentration</m:t>
            </m:r>
          </w:sdtContent>
        </w:sdt>
        <w:sdt>
          <w:sdtPr>
            <w:rPr>
              <w:rFonts w:ascii="Cambria Math" w:hAnsi="Cambria Math"/>
              <w:b/>
              <w:bCs/>
              <w:sz w:val="20"/>
              <w:szCs w:val="20"/>
            </w:rPr>
            <w:tag w:val="goog_rdk_457"/>
            <w:id w:val="-1478144980"/>
          </w:sdtPr>
          <w:sdtContent>
            <m:r>
              <m:rPr>
                <m:sty m:val="bi"/>
              </m:rPr>
              <w:rPr>
                <w:rFonts w:ascii="Cambria Math" w:eastAsia="Cambria Math" w:hAnsi="Cambria Math" w:cs="Cambria Math"/>
                <w:sz w:val="20"/>
                <w:szCs w:val="20"/>
              </w:rPr>
              <m:t>∙</m:t>
            </m:r>
          </w:sdtContent>
        </w:sdt>
        <w:sdt>
          <w:sdtPr>
            <w:rPr>
              <w:rFonts w:ascii="Cambria Math" w:hAnsi="Cambria Math"/>
              <w:b/>
              <w:bCs/>
              <w:sz w:val="20"/>
              <w:szCs w:val="20"/>
            </w:rPr>
            <w:tag w:val="goog_rdk_458"/>
            <w:id w:val="-2113575228"/>
          </w:sdtPr>
          <w:sdtEndPr>
            <w:rPr>
              <w:highlight w:val="yellow"/>
            </w:rPr>
          </w:sdtEndPr>
          <w:sdtContent>
            <m:r>
              <m:rPr>
                <m:sty m:val="bi"/>
              </m:rPr>
              <w:rPr>
                <w:rFonts w:ascii="Cambria Math" w:eastAsia="Cambria Math" w:hAnsi="Cambria Math" w:cs="Cambria Math"/>
                <w:sz w:val="20"/>
                <w:szCs w:val="20"/>
                <w:highlight w:val="yellow"/>
              </w:rPr>
              <m:t>0,1</m:t>
            </m:r>
          </w:sdtContent>
        </w:sdt>
      </m:oMath>
      <w:sdt>
        <w:sdtPr>
          <w:rPr>
            <w:b/>
            <w:bCs/>
            <w:sz w:val="20"/>
            <w:szCs w:val="20"/>
          </w:rPr>
          <w:tag w:val="goog_rdk_452"/>
          <w:id w:val="-882861939"/>
        </w:sdtPr>
        <w:sdtContent/>
      </w:sdt>
    </w:p>
    <w:p w14:paraId="0F630B30" w14:textId="77777777" w:rsidR="007731FB" w:rsidRPr="001920ED" w:rsidRDefault="007731FB" w:rsidP="007731FB">
      <w:pPr>
        <w:pStyle w:val="ListParagraph"/>
        <w:spacing w:before="120"/>
        <w:ind w:left="1627"/>
        <w:contextualSpacing w:val="0"/>
        <w:jc w:val="both"/>
        <w:rPr>
          <w:rFonts w:cstheme="minorHAnsi"/>
        </w:rPr>
      </w:pPr>
    </w:p>
    <w:p w14:paraId="160C0B84" w14:textId="685FB065" w:rsidR="001920ED" w:rsidRDefault="00A72FC5" w:rsidP="001920ED">
      <w:pPr>
        <w:jc w:val="center"/>
        <w:rPr>
          <w:rFonts w:ascii="Cambria Math" w:eastAsia="Cambria Math" w:hAnsi="Cambria Math" w:cs="Cambria Math"/>
          <w:b/>
          <w:bCs/>
          <w:sz w:val="20"/>
          <w:szCs w:val="20"/>
          <w:highlight w:val="yellow"/>
        </w:rPr>
      </w:pPr>
      <w:r w:rsidRPr="00B07A3B">
        <w:rPr>
          <w:rFonts w:cstheme="minorHAnsi"/>
          <w:sz w:val="22"/>
          <w:szCs w:val="22"/>
        </w:rPr>
        <w:br w:type="page"/>
      </w:r>
      <w:sdt>
        <w:sdtPr>
          <w:rPr>
            <w:b/>
            <w:bCs/>
            <w:sz w:val="20"/>
            <w:szCs w:val="20"/>
          </w:rPr>
          <w:tag w:val="goog_rdk_452"/>
          <w:id w:val="-1017998416"/>
          <w:showingPlcHdr/>
        </w:sdtPr>
        <w:sdtEndPr/>
        <w:sdtContent>
          <w:r w:rsidR="000769AF">
            <w:rPr>
              <w:b/>
              <w:bCs/>
              <w:sz w:val="20"/>
              <w:szCs w:val="20"/>
            </w:rPr>
            <w:t xml:space="preserve">     </w:t>
          </w:r>
        </w:sdtContent>
      </w:sdt>
    </w:p>
    <w:p w14:paraId="7EC8CA02" w14:textId="672272A2" w:rsidR="00A72FC5" w:rsidRDefault="00A72FC5">
      <w:pPr>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31929407"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sidR="007731FB" w:rsidRPr="00B3428E">
        <w:rPr>
          <w:rFonts w:eastAsia="Times New Roman" w:cstheme="minorHAnsi"/>
          <w:b/>
        </w:rPr>
        <w:t xml:space="preserve"> </w:t>
      </w: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0DE60D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922A1">
        <w:rPr>
          <w:rFonts w:eastAsia="Times New Roman" w:cstheme="minorHAnsi"/>
          <w:bCs/>
        </w:rPr>
        <w:t>152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CA1094A"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p>
    <w:p w14:paraId="52E24B75" w14:textId="44FDD294" w:rsidR="00395684" w:rsidRPr="00B07A3B" w:rsidRDefault="00EA5103" w:rsidP="00EE69BC">
      <w:pPr>
        <w:pStyle w:val="ListParagraph"/>
        <w:numPr>
          <w:ilvl w:val="1"/>
          <w:numId w:val="3"/>
        </w:numPr>
        <w:spacing w:before="120"/>
        <w:contextualSpacing w:val="0"/>
        <w:jc w:val="both"/>
        <w:outlineLvl w:val="0"/>
        <w:rPr>
          <w:rFonts w:cstheme="minorHAnsi"/>
        </w:rPr>
      </w:pPr>
      <w:r>
        <w:rPr>
          <w:rFonts w:cstheme="minorHAnsi"/>
        </w:rPr>
        <w:t>The</w:t>
      </w:r>
      <w:r w:rsidR="002102AE">
        <w:rPr>
          <w:rFonts w:cstheme="minorHAnsi"/>
        </w:rPr>
        <w:t xml:space="preserve"> </w:t>
      </w:r>
      <w:r>
        <w:rPr>
          <w:rFonts w:cstheme="minorHAnsi"/>
        </w:rPr>
        <w:t xml:space="preserve">quantitative NMR analysis allowed </w:t>
      </w:r>
      <w:r>
        <w:t xml:space="preserve">the detection and quantification of the different types of hydroxy groups in lignin sample </w:t>
      </w:r>
      <w:r w:rsidRPr="007922A1">
        <w:rPr>
          <w:b/>
          <w:bCs/>
        </w:rPr>
        <w:t>[1].</w:t>
      </w:r>
      <w:r>
        <w:t xml:space="preserve"> </w:t>
      </w:r>
      <w:r w:rsidR="002102AE">
        <w:t>The spectrum quantification of the various hydroxy groups in a softwood Kraft lignin derivatized with TMDP was recorded using 300</w:t>
      </w:r>
      <w:r w:rsidR="00EE69BC">
        <w:t>-</w:t>
      </w:r>
      <w:r w:rsidR="002102AE">
        <w:t xml:space="preserve">megahertz </w:t>
      </w:r>
      <w:r w:rsidR="002102AE" w:rsidRPr="007922A1">
        <w:rPr>
          <w:b/>
          <w:bCs/>
        </w:rPr>
        <w:t xml:space="preserve">[2] </w:t>
      </w:r>
      <w:r w:rsidR="002102AE">
        <w:t xml:space="preserve">and </w:t>
      </w:r>
      <w:r w:rsidR="00EE69BC">
        <w:t>700-megahertz</w:t>
      </w:r>
      <w:r w:rsidR="002102AE">
        <w:t xml:space="preserve"> NMR spectrometer </w:t>
      </w:r>
      <w:r w:rsidR="002102AE" w:rsidRPr="007922A1">
        <w:rPr>
          <w:b/>
          <w:bCs/>
        </w:rPr>
        <w:t>[3]</w:t>
      </w:r>
      <w:r w:rsidR="002102AE">
        <w:t>.</w:t>
      </w:r>
    </w:p>
    <w:p w14:paraId="4E75A4CA" w14:textId="15AD9B42" w:rsidR="009D21B9" w:rsidRDefault="007B0FBB"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sidR="004B79FD">
        <w:rPr>
          <w:rFonts w:cstheme="minorHAnsi"/>
        </w:rPr>
        <w:t xml:space="preserve"> Figure 8.</w:t>
      </w:r>
    </w:p>
    <w:p w14:paraId="4029F5AA" w14:textId="0DE7B30E" w:rsidR="004B79FD" w:rsidRDefault="004B79FD"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A.</w:t>
      </w:r>
    </w:p>
    <w:p w14:paraId="0CCCDF07" w14:textId="50655174" w:rsidR="004B79FD" w:rsidRDefault="004B79FD"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D.</w:t>
      </w:r>
    </w:p>
    <w:p w14:paraId="59F2A90E" w14:textId="77777777" w:rsidR="004B79FD" w:rsidRDefault="004B79FD" w:rsidP="00EE69BC">
      <w:pPr>
        <w:pStyle w:val="ListParagraph"/>
        <w:spacing w:before="120"/>
        <w:ind w:left="1627"/>
        <w:contextualSpacing w:val="0"/>
        <w:jc w:val="both"/>
        <w:outlineLvl w:val="0"/>
        <w:rPr>
          <w:rFonts w:cstheme="minorHAnsi"/>
        </w:rPr>
      </w:pPr>
    </w:p>
    <w:p w14:paraId="151C3A1E" w14:textId="37E57FB0" w:rsidR="001D65B5" w:rsidRDefault="001D65B5" w:rsidP="00EE69BC">
      <w:pPr>
        <w:pStyle w:val="ListParagraph"/>
        <w:numPr>
          <w:ilvl w:val="1"/>
          <w:numId w:val="3"/>
        </w:numPr>
        <w:spacing w:before="120"/>
        <w:contextualSpacing w:val="0"/>
        <w:jc w:val="both"/>
        <w:outlineLvl w:val="0"/>
        <w:rPr>
          <w:rFonts w:cstheme="minorHAnsi"/>
        </w:rPr>
      </w:pPr>
      <w:r>
        <w:rPr>
          <w:rFonts w:cstheme="minorHAnsi"/>
        </w:rPr>
        <w:t xml:space="preserve">In the NMR spectra, </w:t>
      </w:r>
      <w:r w:rsidRPr="001D65B5">
        <w:rPr>
          <w:rFonts w:cstheme="minorHAnsi"/>
        </w:rPr>
        <w:t>sharp</w:t>
      </w:r>
      <w:r>
        <w:rPr>
          <w:rFonts w:cstheme="minorHAnsi"/>
        </w:rPr>
        <w:t xml:space="preserve"> and </w:t>
      </w:r>
      <w:r w:rsidRPr="001D65B5">
        <w:rPr>
          <w:rFonts w:cstheme="minorHAnsi"/>
        </w:rPr>
        <w:t xml:space="preserve">strong peaks </w:t>
      </w:r>
      <w:r>
        <w:rPr>
          <w:rFonts w:cstheme="minorHAnsi"/>
        </w:rPr>
        <w:t xml:space="preserve">were detected at </w:t>
      </w:r>
      <w:r w:rsidRPr="001D65B5">
        <w:rPr>
          <w:rFonts w:cstheme="minorHAnsi"/>
        </w:rPr>
        <w:t xml:space="preserve">144 </w:t>
      </w:r>
      <w:r w:rsidR="004B79FD" w:rsidRPr="007922A1">
        <w:rPr>
          <w:rFonts w:cstheme="minorHAnsi"/>
          <w:b/>
          <w:bCs/>
        </w:rPr>
        <w:t xml:space="preserve">[1] </w:t>
      </w:r>
      <w:r w:rsidRPr="001D65B5">
        <w:rPr>
          <w:rFonts w:cstheme="minorHAnsi"/>
        </w:rPr>
        <w:t>and 132 ppm</w:t>
      </w:r>
      <w:r>
        <w:rPr>
          <w:rFonts w:cstheme="minorHAnsi"/>
        </w:rPr>
        <w:t xml:space="preserve"> due </w:t>
      </w:r>
      <w:r w:rsidRPr="001D65B5">
        <w:rPr>
          <w:rFonts w:cstheme="minorHAnsi"/>
        </w:rPr>
        <w:t>the internal standard and the hydroxylat</w:t>
      </w:r>
      <w:r>
        <w:rPr>
          <w:rFonts w:cstheme="minorHAnsi"/>
        </w:rPr>
        <w:t xml:space="preserve">ion of </w:t>
      </w:r>
      <w:r w:rsidRPr="001D65B5">
        <w:rPr>
          <w:rFonts w:cstheme="minorHAnsi"/>
        </w:rPr>
        <w:t>TMD, respectively</w:t>
      </w:r>
      <w:r>
        <w:rPr>
          <w:rFonts w:cstheme="minorHAnsi"/>
        </w:rPr>
        <w:t xml:space="preserve"> </w:t>
      </w:r>
      <w:r w:rsidRPr="007922A1">
        <w:rPr>
          <w:rFonts w:cstheme="minorHAnsi"/>
          <w:b/>
          <w:bCs/>
        </w:rPr>
        <w:t>[</w:t>
      </w:r>
      <w:r w:rsidR="004B79FD" w:rsidRPr="007922A1">
        <w:rPr>
          <w:rFonts w:cstheme="minorHAnsi"/>
          <w:b/>
          <w:bCs/>
        </w:rPr>
        <w:t>2</w:t>
      </w:r>
      <w:r w:rsidRPr="007922A1">
        <w:rPr>
          <w:rFonts w:cstheme="minorHAnsi"/>
          <w:b/>
          <w:bCs/>
        </w:rPr>
        <w:t>].</w:t>
      </w:r>
    </w:p>
    <w:p w14:paraId="11DDCAA5" w14:textId="5076ADDE" w:rsidR="004B79FD" w:rsidRDefault="004B79FD"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A, D.  </w:t>
      </w:r>
      <w:r w:rsidRPr="004B79FD">
        <w:rPr>
          <w:rFonts w:cstheme="minorHAnsi"/>
          <w:i/>
          <w:iCs/>
          <w:color w:val="0000FF"/>
        </w:rPr>
        <w:t>Video Editor: Emphasize the sharp peak at 144 ppm</w:t>
      </w:r>
    </w:p>
    <w:p w14:paraId="04A7F2D8" w14:textId="5DFD10B4" w:rsidR="004B79FD" w:rsidRPr="004B79FD" w:rsidRDefault="004B79FD" w:rsidP="00EE69BC">
      <w:pPr>
        <w:pStyle w:val="ListParagraph"/>
        <w:numPr>
          <w:ilvl w:val="2"/>
          <w:numId w:val="3"/>
        </w:numPr>
        <w:spacing w:before="120"/>
        <w:contextualSpacing w:val="0"/>
        <w:jc w:val="both"/>
        <w:outlineLvl w:val="0"/>
        <w:rPr>
          <w:rFonts w:cstheme="minorHAnsi"/>
        </w:rPr>
      </w:pPr>
      <w:r>
        <w:rPr>
          <w:rFonts w:cstheme="minorHAnsi"/>
        </w:rPr>
        <w:t xml:space="preserve"> </w:t>
      </w:r>
      <w:r w:rsidRPr="00B07A3B">
        <w:rPr>
          <w:rFonts w:cstheme="minorHAnsi"/>
        </w:rPr>
        <w:t>LAB MEDIA:</w:t>
      </w:r>
      <w:r>
        <w:rPr>
          <w:rFonts w:cstheme="minorHAnsi"/>
        </w:rPr>
        <w:t xml:space="preserve"> Figure 8 A, D. </w:t>
      </w:r>
      <w:r w:rsidRPr="004B79FD">
        <w:rPr>
          <w:rFonts w:cstheme="minorHAnsi"/>
          <w:i/>
          <w:iCs/>
          <w:color w:val="0000FF"/>
        </w:rPr>
        <w:t>Video Editor: Emphasize the sharp peak a</w:t>
      </w:r>
      <w:r>
        <w:rPr>
          <w:rFonts w:cstheme="minorHAnsi"/>
          <w:i/>
          <w:iCs/>
          <w:color w:val="0000FF"/>
        </w:rPr>
        <w:t>round 132</w:t>
      </w:r>
      <w:r w:rsidRPr="004B79FD">
        <w:rPr>
          <w:rFonts w:cstheme="minorHAnsi"/>
          <w:i/>
          <w:iCs/>
          <w:color w:val="0000FF"/>
        </w:rPr>
        <w:t xml:space="preserve"> ppm</w:t>
      </w:r>
    </w:p>
    <w:p w14:paraId="123FB8B2" w14:textId="73F90DBD" w:rsidR="00395684" w:rsidRDefault="0053023F" w:rsidP="00EE69BC">
      <w:pPr>
        <w:pStyle w:val="ListParagraph"/>
        <w:numPr>
          <w:ilvl w:val="1"/>
          <w:numId w:val="3"/>
        </w:numPr>
        <w:spacing w:before="120"/>
        <w:contextualSpacing w:val="0"/>
        <w:jc w:val="both"/>
        <w:outlineLvl w:val="0"/>
        <w:rPr>
          <w:rFonts w:cstheme="minorHAnsi"/>
        </w:rPr>
      </w:pPr>
      <w:r>
        <w:rPr>
          <w:rFonts w:cstheme="minorHAnsi"/>
        </w:rPr>
        <w:t xml:space="preserve">The </w:t>
      </w:r>
      <w:r w:rsidRPr="0053023F">
        <w:rPr>
          <w:rFonts w:cstheme="minorHAnsi"/>
        </w:rPr>
        <w:t xml:space="preserve">different signals of the hydroxy groups </w:t>
      </w:r>
      <w:r>
        <w:rPr>
          <w:rFonts w:cstheme="minorHAnsi"/>
        </w:rPr>
        <w:t>were</w:t>
      </w:r>
      <w:r w:rsidRPr="0053023F">
        <w:rPr>
          <w:rFonts w:cstheme="minorHAnsi"/>
        </w:rPr>
        <w:t xml:space="preserve"> evident</w:t>
      </w:r>
      <w:r>
        <w:rPr>
          <w:rFonts w:cstheme="minorHAnsi"/>
        </w:rPr>
        <w:t xml:space="preserve"> in the </w:t>
      </w:r>
      <w:r w:rsidRPr="0053023F">
        <w:rPr>
          <w:rFonts w:cstheme="minorHAnsi"/>
        </w:rPr>
        <w:t xml:space="preserve">quantitative </w:t>
      </w:r>
      <w:r w:rsidRPr="0053023F">
        <w:rPr>
          <w:rFonts w:cstheme="minorHAnsi"/>
          <w:vertAlign w:val="superscript"/>
        </w:rPr>
        <w:t>31</w:t>
      </w:r>
      <w:r w:rsidRPr="0053023F">
        <w:rPr>
          <w:rFonts w:cstheme="minorHAnsi"/>
        </w:rPr>
        <w:t xml:space="preserve">P NMR spectrum of a TMDP derivatized </w:t>
      </w:r>
      <w:proofErr w:type="spellStart"/>
      <w:r w:rsidRPr="0053023F">
        <w:rPr>
          <w:rFonts w:cstheme="minorHAnsi"/>
        </w:rPr>
        <w:t>lignosulfonic</w:t>
      </w:r>
      <w:proofErr w:type="spellEnd"/>
      <w:r w:rsidRPr="0053023F">
        <w:rPr>
          <w:rFonts w:cstheme="minorHAnsi"/>
        </w:rPr>
        <w:t xml:space="preserve"> acid</w:t>
      </w:r>
      <w:r>
        <w:rPr>
          <w:rFonts w:cstheme="minorHAnsi"/>
        </w:rPr>
        <w:t xml:space="preserve"> </w:t>
      </w:r>
      <w:r w:rsidRPr="007922A1">
        <w:rPr>
          <w:rFonts w:cstheme="minorHAnsi"/>
          <w:b/>
          <w:bCs/>
        </w:rPr>
        <w:t>[1]</w:t>
      </w:r>
      <w:r>
        <w:rPr>
          <w:rFonts w:cstheme="minorHAnsi"/>
        </w:rPr>
        <w:t xml:space="preserve">. </w:t>
      </w:r>
    </w:p>
    <w:p w14:paraId="52D1EEBA" w14:textId="04997746" w:rsidR="004B79FD" w:rsidRPr="004B79FD" w:rsidRDefault="004B79FD"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B.  </w:t>
      </w:r>
      <w:r w:rsidRPr="004B79FD">
        <w:rPr>
          <w:rFonts w:cstheme="minorHAnsi"/>
          <w:i/>
          <w:iCs/>
          <w:color w:val="0000FF"/>
        </w:rPr>
        <w:t>Video Editor: Emphasize the peak</w:t>
      </w:r>
      <w:r w:rsidR="00264FCA">
        <w:rPr>
          <w:rFonts w:cstheme="minorHAnsi"/>
          <w:i/>
          <w:iCs/>
          <w:color w:val="0000FF"/>
        </w:rPr>
        <w:t>s at 134, 144 and 150-145 ppm</w:t>
      </w:r>
    </w:p>
    <w:p w14:paraId="349101AC" w14:textId="77777777" w:rsidR="004B79FD" w:rsidRPr="004B79FD" w:rsidRDefault="004B79FD" w:rsidP="00EE69BC">
      <w:pPr>
        <w:spacing w:before="120"/>
        <w:jc w:val="both"/>
        <w:outlineLvl w:val="0"/>
        <w:rPr>
          <w:rFonts w:cstheme="minorHAnsi"/>
        </w:rPr>
      </w:pPr>
    </w:p>
    <w:p w14:paraId="319D39F0" w14:textId="226EC887" w:rsidR="00395684" w:rsidRPr="00264FCA" w:rsidRDefault="0053023F" w:rsidP="00EE69BC">
      <w:pPr>
        <w:pStyle w:val="ListParagraph"/>
        <w:numPr>
          <w:ilvl w:val="1"/>
          <w:numId w:val="3"/>
        </w:numPr>
        <w:spacing w:before="120"/>
        <w:contextualSpacing w:val="0"/>
        <w:jc w:val="both"/>
        <w:outlineLvl w:val="0"/>
        <w:rPr>
          <w:rFonts w:cstheme="minorHAnsi"/>
        </w:rPr>
      </w:pPr>
      <w:r>
        <w:rPr>
          <w:rFonts w:cstheme="minorHAnsi"/>
        </w:rPr>
        <w:t xml:space="preserve">In </w:t>
      </w:r>
      <w:r>
        <w:t xml:space="preserve">a quantitative </w:t>
      </w:r>
      <w:r>
        <w:rPr>
          <w:vertAlign w:val="superscript"/>
        </w:rPr>
        <w:t>31</w:t>
      </w:r>
      <w:r>
        <w:t xml:space="preserve">P NMR </w:t>
      </w:r>
      <w:r w:rsidR="00264FCA" w:rsidRPr="000226F8">
        <w:rPr>
          <w:rFonts w:cstheme="minorHAnsi"/>
          <w:i/>
          <w:iCs/>
          <w:color w:val="FF0000"/>
        </w:rPr>
        <w:t>(P-31-NMR)</w:t>
      </w:r>
      <w:r w:rsidR="00264FCA" w:rsidRPr="002660C7">
        <w:rPr>
          <w:rFonts w:cstheme="minorHAnsi"/>
        </w:rPr>
        <w:t xml:space="preserve"> </w:t>
      </w:r>
      <w:r>
        <w:t xml:space="preserve">spectrum of a tannin sample derivatized using TMDP </w:t>
      </w:r>
      <w:r w:rsidRPr="007922A1">
        <w:rPr>
          <w:b/>
          <w:bCs/>
        </w:rPr>
        <w:t>[1]</w:t>
      </w:r>
      <w:r>
        <w:t xml:space="preserve">, a characteristic signal from the different aliphatic OH </w:t>
      </w:r>
      <w:r w:rsidRPr="007922A1">
        <w:rPr>
          <w:b/>
          <w:bCs/>
        </w:rPr>
        <w:t>[</w:t>
      </w:r>
      <w:r w:rsidR="00264FCA" w:rsidRPr="007922A1">
        <w:rPr>
          <w:b/>
          <w:bCs/>
        </w:rPr>
        <w:t>2</w:t>
      </w:r>
      <w:r w:rsidRPr="007922A1">
        <w:rPr>
          <w:b/>
          <w:bCs/>
        </w:rPr>
        <w:t>]</w:t>
      </w:r>
      <w:r w:rsidR="00264FCA">
        <w:t>,</w:t>
      </w:r>
      <w:r>
        <w:t xml:space="preserve"> pyrogallol, and catechol units were well visible </w:t>
      </w:r>
      <w:r w:rsidRPr="007922A1">
        <w:rPr>
          <w:b/>
          <w:bCs/>
        </w:rPr>
        <w:t>[</w:t>
      </w:r>
      <w:r w:rsidR="00264FCA" w:rsidRPr="007922A1">
        <w:rPr>
          <w:b/>
          <w:bCs/>
        </w:rPr>
        <w:t>3</w:t>
      </w:r>
      <w:r w:rsidRPr="007922A1">
        <w:rPr>
          <w:b/>
          <w:bCs/>
        </w:rPr>
        <w:t>]</w:t>
      </w:r>
      <w:r>
        <w:t>.</w:t>
      </w:r>
    </w:p>
    <w:p w14:paraId="15211FF3" w14:textId="2A15CA65" w:rsidR="00264FCA" w:rsidRDefault="00264FCA"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C. </w:t>
      </w:r>
    </w:p>
    <w:p w14:paraId="6A7AD499" w14:textId="630D6BE1" w:rsidR="00264FCA" w:rsidRDefault="00264FCA" w:rsidP="00EE69BC">
      <w:pPr>
        <w:pStyle w:val="ListParagraph"/>
        <w:numPr>
          <w:ilvl w:val="2"/>
          <w:numId w:val="3"/>
        </w:numPr>
        <w:spacing w:before="120"/>
        <w:contextualSpacing w:val="0"/>
        <w:jc w:val="both"/>
        <w:outlineLvl w:val="0"/>
        <w:rPr>
          <w:rFonts w:cstheme="minorHAnsi"/>
        </w:rPr>
      </w:pPr>
      <w:r>
        <w:rPr>
          <w:rFonts w:cstheme="minorHAnsi"/>
        </w:rPr>
        <w:t xml:space="preserve"> </w:t>
      </w:r>
      <w:r w:rsidRPr="00B07A3B">
        <w:rPr>
          <w:rFonts w:cstheme="minorHAnsi"/>
        </w:rPr>
        <w:t>LAB MEDIA:</w:t>
      </w:r>
      <w:r>
        <w:rPr>
          <w:rFonts w:cstheme="minorHAnsi"/>
        </w:rPr>
        <w:t xml:space="preserve"> Figure 8 C. </w:t>
      </w:r>
      <w:r w:rsidRPr="00264FCA">
        <w:rPr>
          <w:highlight w:val="yellow"/>
          <w:lang w:eastAsia="ko-KR"/>
        </w:rPr>
        <w:t xml:space="preserve">Authors: Which peak in Figure 8 C represents </w:t>
      </w:r>
      <w:r w:rsidRPr="00264FCA">
        <w:rPr>
          <w:highlight w:val="yellow"/>
        </w:rPr>
        <w:t>aliphatic OH</w:t>
      </w:r>
      <w:r w:rsidRPr="00264FCA">
        <w:rPr>
          <w:highlight w:val="yellow"/>
          <w:lang w:eastAsia="ko-KR"/>
        </w:rPr>
        <w:t>? Is it 144 or 149 ppm?</w:t>
      </w:r>
    </w:p>
    <w:p w14:paraId="3E412163" w14:textId="613D08E8" w:rsidR="00264FCA" w:rsidRDefault="00264FCA" w:rsidP="00EE69BC">
      <w:pPr>
        <w:pStyle w:val="ListParagraph"/>
        <w:numPr>
          <w:ilvl w:val="2"/>
          <w:numId w:val="3"/>
        </w:numPr>
        <w:spacing w:before="120"/>
        <w:contextualSpacing w:val="0"/>
        <w:jc w:val="both"/>
        <w:outlineLvl w:val="0"/>
        <w:rPr>
          <w:rFonts w:cstheme="minorHAnsi"/>
        </w:rPr>
      </w:pPr>
      <w:r w:rsidRPr="00B07A3B">
        <w:rPr>
          <w:rFonts w:cstheme="minorHAnsi"/>
        </w:rPr>
        <w:lastRenderedPageBreak/>
        <w:t>LAB MEDIA:</w:t>
      </w:r>
      <w:r>
        <w:rPr>
          <w:rFonts w:cstheme="minorHAnsi"/>
        </w:rPr>
        <w:t xml:space="preserve"> Figure 8 C. </w:t>
      </w:r>
      <w:r w:rsidRPr="00264FCA">
        <w:rPr>
          <w:highlight w:val="yellow"/>
          <w:lang w:eastAsia="ko-KR"/>
        </w:rPr>
        <w:t xml:space="preserve">Authors: Which peak in Figure 8 C represents </w:t>
      </w:r>
      <w:r w:rsidRPr="00264FCA">
        <w:rPr>
          <w:highlight w:val="yellow"/>
        </w:rPr>
        <w:t>pyrogallol and catechol</w:t>
      </w:r>
      <w:r w:rsidRPr="00264FCA">
        <w:rPr>
          <w:highlight w:val="yellow"/>
          <w:lang w:eastAsia="ko-KR"/>
        </w:rPr>
        <w:t>?</w:t>
      </w:r>
    </w:p>
    <w:p w14:paraId="4FA3FC3A" w14:textId="053ADD1C" w:rsidR="00264FCA" w:rsidRPr="00264FCA" w:rsidRDefault="00264FCA" w:rsidP="00EE69BC">
      <w:pPr>
        <w:pStyle w:val="ListParagraph"/>
        <w:spacing w:before="120"/>
        <w:ind w:left="1627"/>
        <w:contextualSpacing w:val="0"/>
        <w:jc w:val="both"/>
        <w:outlineLvl w:val="0"/>
        <w:rPr>
          <w:rFonts w:cstheme="minorHAnsi"/>
        </w:rPr>
      </w:pPr>
    </w:p>
    <w:p w14:paraId="2946E875" w14:textId="1C24D57E" w:rsidR="0053023F" w:rsidRPr="00264FCA" w:rsidRDefault="0053023F" w:rsidP="00EE69BC">
      <w:pPr>
        <w:pStyle w:val="ListParagraph"/>
        <w:numPr>
          <w:ilvl w:val="1"/>
          <w:numId w:val="3"/>
        </w:numPr>
        <w:spacing w:before="120"/>
        <w:contextualSpacing w:val="0"/>
        <w:jc w:val="both"/>
        <w:outlineLvl w:val="0"/>
        <w:rPr>
          <w:rFonts w:cstheme="minorHAnsi"/>
        </w:rPr>
      </w:pPr>
      <w:r>
        <w:t xml:space="preserve">The </w:t>
      </w:r>
      <w:r w:rsidR="00EE69BC">
        <w:t xml:space="preserve">comparison between </w:t>
      </w:r>
      <w:r>
        <w:t xml:space="preserve">NMR spectra of </w:t>
      </w:r>
      <w:r w:rsidRPr="0053023F">
        <w:t xml:space="preserve">lignin before </w:t>
      </w:r>
      <w:r w:rsidR="001D65B5" w:rsidRPr="007922A1">
        <w:rPr>
          <w:b/>
          <w:bCs/>
        </w:rPr>
        <w:t xml:space="preserve">[1] </w:t>
      </w:r>
      <w:r w:rsidRPr="0053023F">
        <w:t>and post oxidation</w:t>
      </w:r>
      <w:r w:rsidR="001D65B5">
        <w:t xml:space="preserve"> was recorded using a </w:t>
      </w:r>
      <w:r w:rsidR="00EE69BC">
        <w:t>300-megahertz</w:t>
      </w:r>
      <w:r w:rsidR="001D65B5">
        <w:t xml:space="preserve"> NMR </w:t>
      </w:r>
      <w:r w:rsidR="00EE69BC">
        <w:t xml:space="preserve">spectrometer </w:t>
      </w:r>
      <w:r w:rsidR="00EE69BC" w:rsidRPr="007922A1">
        <w:rPr>
          <w:b/>
          <w:bCs/>
        </w:rPr>
        <w:t xml:space="preserve">[2] </w:t>
      </w:r>
      <w:r w:rsidR="00EE69BC">
        <w:t xml:space="preserve">showed the reduction </w:t>
      </w:r>
      <w:r w:rsidR="00470796">
        <w:t xml:space="preserve">in the intensity </w:t>
      </w:r>
      <w:r w:rsidR="00EE69BC">
        <w:t xml:space="preserve">of </w:t>
      </w:r>
      <w:r w:rsidR="00470796">
        <w:t xml:space="preserve">peaks of </w:t>
      </w:r>
      <w:r w:rsidR="00EE69BC">
        <w:t xml:space="preserve">hydroxy groups </w:t>
      </w:r>
      <w:r w:rsidR="001D65B5" w:rsidRPr="007922A1">
        <w:rPr>
          <w:b/>
          <w:bCs/>
        </w:rPr>
        <w:t>[</w:t>
      </w:r>
      <w:r w:rsidR="00EE69BC" w:rsidRPr="007922A1">
        <w:rPr>
          <w:b/>
          <w:bCs/>
        </w:rPr>
        <w:t>3</w:t>
      </w:r>
      <w:r w:rsidR="001D65B5" w:rsidRPr="007922A1">
        <w:rPr>
          <w:b/>
          <w:bCs/>
        </w:rPr>
        <w:t>]</w:t>
      </w:r>
      <w:r w:rsidR="001D65B5">
        <w:t>.</w:t>
      </w:r>
    </w:p>
    <w:p w14:paraId="6B01228F" w14:textId="20DE9E2C" w:rsidR="00264FCA" w:rsidRDefault="00EE69BC"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9. </w:t>
      </w:r>
      <w:r w:rsidRPr="004B79FD">
        <w:rPr>
          <w:rFonts w:cstheme="minorHAnsi"/>
          <w:i/>
          <w:iCs/>
          <w:color w:val="0000FF"/>
        </w:rPr>
        <w:t>Video Editor: Emphasize</w:t>
      </w:r>
      <w:r>
        <w:rPr>
          <w:rFonts w:cstheme="minorHAnsi"/>
          <w:i/>
          <w:iCs/>
          <w:color w:val="0000FF"/>
        </w:rPr>
        <w:t xml:space="preserve"> Figure 9 A</w:t>
      </w:r>
    </w:p>
    <w:p w14:paraId="19224D3E" w14:textId="3920C99D" w:rsidR="00EE69BC" w:rsidRPr="00470796" w:rsidRDefault="00EE69BC"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9. </w:t>
      </w:r>
      <w:r w:rsidRPr="004B79FD">
        <w:rPr>
          <w:rFonts w:cstheme="minorHAnsi"/>
          <w:i/>
          <w:iCs/>
          <w:color w:val="0000FF"/>
        </w:rPr>
        <w:t>Video Editor: Emphasize</w:t>
      </w:r>
      <w:r>
        <w:rPr>
          <w:rFonts w:cstheme="minorHAnsi"/>
          <w:i/>
          <w:iCs/>
          <w:color w:val="0000FF"/>
        </w:rPr>
        <w:t xml:space="preserve"> Figure 9 B</w:t>
      </w:r>
    </w:p>
    <w:p w14:paraId="39E350AC" w14:textId="58346A53" w:rsidR="00470796" w:rsidRPr="00B07A3B" w:rsidRDefault="00470796" w:rsidP="00EE69BC">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9. </w:t>
      </w:r>
      <w:r w:rsidRPr="004B79FD">
        <w:rPr>
          <w:rFonts w:cstheme="minorHAnsi"/>
          <w:i/>
          <w:iCs/>
          <w:color w:val="0000FF"/>
        </w:rPr>
        <w:t>Video Editor: Emphasize</w:t>
      </w:r>
      <w:r>
        <w:rPr>
          <w:rFonts w:cstheme="minorHAnsi"/>
          <w:i/>
          <w:iCs/>
          <w:color w:val="0000FF"/>
        </w:rPr>
        <w:t xml:space="preserve"> peaks at 144 and 138-140 ppm in both graphs.</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36CF5"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36CF5"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36CF5"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076E0" w14:textId="77777777" w:rsidR="00336CF5" w:rsidRDefault="00336CF5">
      <w:r>
        <w:separator/>
      </w:r>
    </w:p>
    <w:p w14:paraId="6FBD4D2F" w14:textId="77777777" w:rsidR="00336CF5" w:rsidRDefault="00336CF5"/>
  </w:endnote>
  <w:endnote w:type="continuationSeparator" w:id="0">
    <w:p w14:paraId="581D9056" w14:textId="77777777" w:rsidR="00336CF5" w:rsidRDefault="00336CF5">
      <w:r>
        <w:continuationSeparator/>
      </w:r>
    </w:p>
    <w:p w14:paraId="01371C4C" w14:textId="77777777" w:rsidR="00336CF5" w:rsidRDefault="0033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91B01E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731F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E1EC" w14:textId="77777777" w:rsidR="00336CF5" w:rsidRDefault="00336CF5">
      <w:r>
        <w:separator/>
      </w:r>
    </w:p>
    <w:p w14:paraId="713AEE94" w14:textId="77777777" w:rsidR="00336CF5" w:rsidRDefault="00336CF5"/>
  </w:footnote>
  <w:footnote w:type="continuationSeparator" w:id="0">
    <w:p w14:paraId="265B0431" w14:textId="77777777" w:rsidR="00336CF5" w:rsidRDefault="00336CF5">
      <w:r>
        <w:continuationSeparator/>
      </w:r>
    </w:p>
    <w:p w14:paraId="0CBC8A12" w14:textId="77777777" w:rsidR="00336CF5" w:rsidRDefault="0033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970076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MzE3MTc0tjA0NDZV0lEKTi0uzszPAykwqQUA9HRV1iwAAAA="/>
  </w:docVars>
  <w:rsids>
    <w:rsidRoot w:val="00BF2674"/>
    <w:rsid w:val="00003C8B"/>
    <w:rsid w:val="000051DE"/>
    <w:rsid w:val="0000605D"/>
    <w:rsid w:val="00010DD0"/>
    <w:rsid w:val="0001266D"/>
    <w:rsid w:val="00013862"/>
    <w:rsid w:val="000226F8"/>
    <w:rsid w:val="00023E22"/>
    <w:rsid w:val="00025DE9"/>
    <w:rsid w:val="000326C8"/>
    <w:rsid w:val="00037828"/>
    <w:rsid w:val="00043807"/>
    <w:rsid w:val="00074929"/>
    <w:rsid w:val="000769AF"/>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3D99"/>
    <w:rsid w:val="00176D6F"/>
    <w:rsid w:val="00177B33"/>
    <w:rsid w:val="001819E3"/>
    <w:rsid w:val="00184EF9"/>
    <w:rsid w:val="00191A77"/>
    <w:rsid w:val="001920ED"/>
    <w:rsid w:val="001A7CAB"/>
    <w:rsid w:val="001B3024"/>
    <w:rsid w:val="001B5C46"/>
    <w:rsid w:val="001C3C85"/>
    <w:rsid w:val="001C5DB5"/>
    <w:rsid w:val="001C7BBC"/>
    <w:rsid w:val="001D65B5"/>
    <w:rsid w:val="001D66A5"/>
    <w:rsid w:val="001E2225"/>
    <w:rsid w:val="001E230F"/>
    <w:rsid w:val="001E4763"/>
    <w:rsid w:val="001E52A3"/>
    <w:rsid w:val="001F0890"/>
    <w:rsid w:val="001F4DAB"/>
    <w:rsid w:val="002102AE"/>
    <w:rsid w:val="00214268"/>
    <w:rsid w:val="002422D6"/>
    <w:rsid w:val="00244CDB"/>
    <w:rsid w:val="00247BFF"/>
    <w:rsid w:val="0025310D"/>
    <w:rsid w:val="002544F1"/>
    <w:rsid w:val="002553AE"/>
    <w:rsid w:val="002617AD"/>
    <w:rsid w:val="00264483"/>
    <w:rsid w:val="00264B3C"/>
    <w:rsid w:val="00264FCA"/>
    <w:rsid w:val="00265C44"/>
    <w:rsid w:val="00265EAD"/>
    <w:rsid w:val="00265F76"/>
    <w:rsid w:val="002660C7"/>
    <w:rsid w:val="00277C90"/>
    <w:rsid w:val="00283E3E"/>
    <w:rsid w:val="00287206"/>
    <w:rsid w:val="002929B8"/>
    <w:rsid w:val="00296D83"/>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6CF5"/>
    <w:rsid w:val="00342D7B"/>
    <w:rsid w:val="0034684D"/>
    <w:rsid w:val="00347E68"/>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131"/>
    <w:rsid w:val="00426350"/>
    <w:rsid w:val="00440FFA"/>
    <w:rsid w:val="004425EC"/>
    <w:rsid w:val="004474F0"/>
    <w:rsid w:val="00450B27"/>
    <w:rsid w:val="00453116"/>
    <w:rsid w:val="00455510"/>
    <w:rsid w:val="00456A5D"/>
    <w:rsid w:val="00464BBA"/>
    <w:rsid w:val="00464D72"/>
    <w:rsid w:val="00470796"/>
    <w:rsid w:val="00472752"/>
    <w:rsid w:val="0047306D"/>
    <w:rsid w:val="00473E1C"/>
    <w:rsid w:val="0048283A"/>
    <w:rsid w:val="00482D4C"/>
    <w:rsid w:val="00483E1B"/>
    <w:rsid w:val="00485191"/>
    <w:rsid w:val="00493A57"/>
    <w:rsid w:val="004B5361"/>
    <w:rsid w:val="004B79FD"/>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23F"/>
    <w:rsid w:val="00530DD9"/>
    <w:rsid w:val="005320E4"/>
    <w:rsid w:val="00534B83"/>
    <w:rsid w:val="005363E2"/>
    <w:rsid w:val="00536D89"/>
    <w:rsid w:val="005463CB"/>
    <w:rsid w:val="00557116"/>
    <w:rsid w:val="0055763A"/>
    <w:rsid w:val="00561E83"/>
    <w:rsid w:val="00565757"/>
    <w:rsid w:val="005829FA"/>
    <w:rsid w:val="00585ECC"/>
    <w:rsid w:val="005A02B6"/>
    <w:rsid w:val="005A09D8"/>
    <w:rsid w:val="005A1F5E"/>
    <w:rsid w:val="005A3F8F"/>
    <w:rsid w:val="005B6859"/>
    <w:rsid w:val="005C3881"/>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2A4"/>
    <w:rsid w:val="006C1A3B"/>
    <w:rsid w:val="006C2D99"/>
    <w:rsid w:val="006D1F9B"/>
    <w:rsid w:val="006D3AC7"/>
    <w:rsid w:val="006D7676"/>
    <w:rsid w:val="006E16D4"/>
    <w:rsid w:val="0071294C"/>
    <w:rsid w:val="00724E3B"/>
    <w:rsid w:val="00731E5D"/>
    <w:rsid w:val="00745D4B"/>
    <w:rsid w:val="00746865"/>
    <w:rsid w:val="007548F3"/>
    <w:rsid w:val="007574EC"/>
    <w:rsid w:val="0077071A"/>
    <w:rsid w:val="007731FB"/>
    <w:rsid w:val="00777388"/>
    <w:rsid w:val="00777965"/>
    <w:rsid w:val="00790E8C"/>
    <w:rsid w:val="007922A1"/>
    <w:rsid w:val="0079410E"/>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0F9D"/>
    <w:rsid w:val="00891F0E"/>
    <w:rsid w:val="008A0177"/>
    <w:rsid w:val="008B6BD1"/>
    <w:rsid w:val="008D2A6A"/>
    <w:rsid w:val="008D58EC"/>
    <w:rsid w:val="008E74F7"/>
    <w:rsid w:val="008F7754"/>
    <w:rsid w:val="0090117D"/>
    <w:rsid w:val="009055DD"/>
    <w:rsid w:val="009114D8"/>
    <w:rsid w:val="00912F46"/>
    <w:rsid w:val="009149A4"/>
    <w:rsid w:val="009212DD"/>
    <w:rsid w:val="00921AB9"/>
    <w:rsid w:val="009301B8"/>
    <w:rsid w:val="00931D78"/>
    <w:rsid w:val="00941F06"/>
    <w:rsid w:val="009431F3"/>
    <w:rsid w:val="00947092"/>
    <w:rsid w:val="00951A8E"/>
    <w:rsid w:val="0095417A"/>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0D6D"/>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595D"/>
    <w:rsid w:val="00AA132F"/>
    <w:rsid w:val="00AB3338"/>
    <w:rsid w:val="00AC5EF4"/>
    <w:rsid w:val="00AC63FC"/>
    <w:rsid w:val="00AD3B41"/>
    <w:rsid w:val="00AD4F04"/>
    <w:rsid w:val="00AE11E8"/>
    <w:rsid w:val="00AE2480"/>
    <w:rsid w:val="00B00969"/>
    <w:rsid w:val="00B04340"/>
    <w:rsid w:val="00B07A3B"/>
    <w:rsid w:val="00B13250"/>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2354"/>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E7EBB"/>
    <w:rsid w:val="00CF22F6"/>
    <w:rsid w:val="00CF6830"/>
    <w:rsid w:val="00CF771C"/>
    <w:rsid w:val="00D00EF4"/>
    <w:rsid w:val="00D103FE"/>
    <w:rsid w:val="00D10BFA"/>
    <w:rsid w:val="00D10F00"/>
    <w:rsid w:val="00D150D8"/>
    <w:rsid w:val="00D30007"/>
    <w:rsid w:val="00D300CE"/>
    <w:rsid w:val="00D323D2"/>
    <w:rsid w:val="00D37C1A"/>
    <w:rsid w:val="00D406D6"/>
    <w:rsid w:val="00D44B7C"/>
    <w:rsid w:val="00D45AF7"/>
    <w:rsid w:val="00D466AF"/>
    <w:rsid w:val="00D473BF"/>
    <w:rsid w:val="00D47642"/>
    <w:rsid w:val="00D712A3"/>
    <w:rsid w:val="00D95C4C"/>
    <w:rsid w:val="00DA117F"/>
    <w:rsid w:val="00DA17FB"/>
    <w:rsid w:val="00DB3B91"/>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37953"/>
    <w:rsid w:val="00E44C46"/>
    <w:rsid w:val="00E65758"/>
    <w:rsid w:val="00E662CA"/>
    <w:rsid w:val="00E8076C"/>
    <w:rsid w:val="00E8293D"/>
    <w:rsid w:val="00E87DA4"/>
    <w:rsid w:val="00E941E2"/>
    <w:rsid w:val="00EA15F6"/>
    <w:rsid w:val="00EA20E5"/>
    <w:rsid w:val="00EA2756"/>
    <w:rsid w:val="00EA4B94"/>
    <w:rsid w:val="00EA5103"/>
    <w:rsid w:val="00EA60D4"/>
    <w:rsid w:val="00EC098C"/>
    <w:rsid w:val="00EC3C46"/>
    <w:rsid w:val="00EC69FF"/>
    <w:rsid w:val="00ED00F1"/>
    <w:rsid w:val="00ED23F4"/>
    <w:rsid w:val="00ED592D"/>
    <w:rsid w:val="00EE1E2F"/>
    <w:rsid w:val="00EE39ED"/>
    <w:rsid w:val="00EE4460"/>
    <w:rsid w:val="00EE69BC"/>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78958"/>
  <w15:docId w15:val="{F6CFBE4E-0B87-42E3-8409-053172D6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5374201">
      <w:bodyDiv w:val="1"/>
      <w:marLeft w:val="0"/>
      <w:marRight w:val="0"/>
      <w:marTop w:val="0"/>
      <w:marBottom w:val="0"/>
      <w:divBdr>
        <w:top w:val="none" w:sz="0" w:space="0" w:color="auto"/>
        <w:left w:val="none" w:sz="0" w:space="0" w:color="auto"/>
        <w:bottom w:val="none" w:sz="0" w:space="0" w:color="auto"/>
        <w:right w:val="none" w:sz="0" w:space="0" w:color="auto"/>
      </w:divBdr>
    </w:div>
    <w:div w:id="454563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142655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2232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12232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111C"/>
    <w:rsid w:val="001F6C86"/>
    <w:rsid w:val="00257C3C"/>
    <w:rsid w:val="0027616B"/>
    <w:rsid w:val="002F76E2"/>
    <w:rsid w:val="00344E88"/>
    <w:rsid w:val="00384616"/>
    <w:rsid w:val="003C4629"/>
    <w:rsid w:val="003E657A"/>
    <w:rsid w:val="00440C37"/>
    <w:rsid w:val="004A526F"/>
    <w:rsid w:val="005950B3"/>
    <w:rsid w:val="005D2AE5"/>
    <w:rsid w:val="006B2B83"/>
    <w:rsid w:val="00706CE8"/>
    <w:rsid w:val="007571D3"/>
    <w:rsid w:val="0077793F"/>
    <w:rsid w:val="008F498E"/>
    <w:rsid w:val="009333F9"/>
    <w:rsid w:val="00A4768E"/>
    <w:rsid w:val="00BE41A6"/>
    <w:rsid w:val="00C90CD7"/>
    <w:rsid w:val="00D75ED4"/>
    <w:rsid w:val="00E0790C"/>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12</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2021-06-10T14:43:00Z</dcterms:created>
  <dcterms:modified xsi:type="dcterms:W3CDTF">2021-06-19T22:12:00Z</dcterms:modified>
</cp:coreProperties>
</file>