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C4CEF" w14:textId="77777777" w:rsidR="00296557" w:rsidRPr="00296557" w:rsidRDefault="00296557" w:rsidP="00296557">
      <w:pPr>
        <w:pStyle w:val="NormalWeb"/>
        <w:rPr>
          <w:rStyle w:val="Strong"/>
        </w:rPr>
      </w:pPr>
      <w:r w:rsidRPr="00296557">
        <w:rPr>
          <w:rStyle w:val="Strong"/>
        </w:rPr>
        <w:t>Response to Reviewer Comments</w:t>
      </w:r>
    </w:p>
    <w:p w14:paraId="06203822" w14:textId="77777777" w:rsidR="00296557" w:rsidRPr="00296557" w:rsidRDefault="00296557" w:rsidP="00296557">
      <w:pPr>
        <w:pStyle w:val="NormalWeb"/>
        <w:rPr>
          <w:rStyle w:val="Strong"/>
        </w:rPr>
      </w:pPr>
    </w:p>
    <w:p w14:paraId="1CEB15E5" w14:textId="77777777" w:rsidR="0034560C" w:rsidRPr="00BC7A6C" w:rsidRDefault="00296557" w:rsidP="00296557">
      <w:pPr>
        <w:pStyle w:val="NormalWeb"/>
        <w:rPr>
          <w:b/>
          <w:bCs/>
        </w:rPr>
      </w:pPr>
      <w:r w:rsidRPr="00296557">
        <w:rPr>
          <w:rStyle w:val="Strong"/>
          <w:b w:val="0"/>
          <w:bCs w:val="0"/>
        </w:rPr>
        <w:t>We thank the reviewer</w:t>
      </w:r>
      <w:r>
        <w:rPr>
          <w:rStyle w:val="Strong"/>
          <w:b w:val="0"/>
          <w:bCs w:val="0"/>
        </w:rPr>
        <w:t>s</w:t>
      </w:r>
      <w:r w:rsidRPr="00296557">
        <w:rPr>
          <w:rStyle w:val="Strong"/>
          <w:b w:val="0"/>
          <w:bCs w:val="0"/>
        </w:rPr>
        <w:t xml:space="preserve"> for the comments received, which led to significant improvements in our manuscript. We have responded to all of the points raised by making changes to the text of our manuscript. These edits are shown in the manuscript in blue font. In addition, below please find our responses in </w:t>
      </w:r>
      <w:r w:rsidRPr="00296557">
        <w:rPr>
          <w:rStyle w:val="Strong"/>
          <w:b w:val="0"/>
          <w:bCs w:val="0"/>
          <w:color w:val="0070C0"/>
        </w:rPr>
        <w:t>blue</w:t>
      </w:r>
      <w:r w:rsidRPr="00296557">
        <w:rPr>
          <w:rStyle w:val="Strong"/>
          <w:b w:val="0"/>
          <w:bCs w:val="0"/>
        </w:rPr>
        <w:t xml:space="preserve"> font to each of the points made by the reviewer. We kindly request that you consider the revised manuscript for publication in the Jo</w:t>
      </w:r>
      <w:r>
        <w:rPr>
          <w:rStyle w:val="Strong"/>
          <w:b w:val="0"/>
          <w:bCs w:val="0"/>
        </w:rPr>
        <w:t>Ve</w:t>
      </w:r>
      <w:r w:rsidRPr="00296557">
        <w:rPr>
          <w:rStyle w:val="Strong"/>
          <w:b w:val="0"/>
          <w:bCs w:val="0"/>
        </w:rPr>
        <w:t>. Thank you for your consideration of our work.</w:t>
      </w:r>
      <w:r>
        <w:rPr>
          <w:rStyle w:val="Strong"/>
          <w:b w:val="0"/>
          <w:bCs w:val="0"/>
        </w:rPr>
        <w:t xml:space="preserve"> </w:t>
      </w:r>
      <w:r w:rsidR="00E80093" w:rsidRPr="00296557">
        <w:rPr>
          <w:b/>
          <w:bCs/>
        </w:rPr>
        <w:br/>
      </w:r>
      <w:r w:rsidR="00E80093" w:rsidRPr="00296557">
        <w:rPr>
          <w:b/>
          <w:bCs/>
        </w:rPr>
        <w:br/>
      </w:r>
      <w:r w:rsidR="00E80093" w:rsidRPr="00BC7A6C">
        <w:rPr>
          <w:rStyle w:val="Strong"/>
          <w:u w:val="single"/>
        </w:rPr>
        <w:t>Editorial comments:</w:t>
      </w:r>
    </w:p>
    <w:p w14:paraId="02B52FFE" w14:textId="1F2F1976" w:rsidR="00E80093" w:rsidRDefault="0034560C" w:rsidP="00296557">
      <w:pPr>
        <w:pStyle w:val="NormalWeb"/>
      </w:pPr>
      <w:r w:rsidRPr="0034560C">
        <w:t>1</w:t>
      </w:r>
      <w:r w:rsidR="00E80093" w:rsidRPr="0034560C">
        <w:t>.</w:t>
      </w:r>
      <w:r w:rsidR="00E80093">
        <w:t xml:space="preserve"> Please take this opportunity to thoroughly proofread the manuscript to ensure that there are no spelling or grammar issues.</w:t>
      </w:r>
      <w:r>
        <w:t xml:space="preserve"> </w:t>
      </w:r>
      <w:r w:rsidRPr="0034560C">
        <w:rPr>
          <w:b/>
          <w:bCs/>
          <w:color w:val="0070C0"/>
        </w:rPr>
        <w:t>Response:</w:t>
      </w:r>
      <w:r>
        <w:rPr>
          <w:color w:val="0070C0"/>
        </w:rPr>
        <w:t xml:space="preserve"> The manuscript has been proofread.</w:t>
      </w:r>
    </w:p>
    <w:p w14:paraId="778F038C" w14:textId="77777777" w:rsidR="0034560C" w:rsidRDefault="0034560C" w:rsidP="00E80093">
      <w:pPr>
        <w:pStyle w:val="NormalWeb"/>
      </w:pPr>
    </w:p>
    <w:p w14:paraId="7A72F611" w14:textId="199FB683" w:rsidR="00E80093" w:rsidRDefault="00E80093" w:rsidP="00E80093">
      <w:pPr>
        <w:pStyle w:val="NormalWeb"/>
      </w:pPr>
      <w:r>
        <w:t>2. Please revise the following lines to avoid previously published work: 68-70.</w:t>
      </w:r>
      <w:r w:rsidR="00A14237">
        <w:t xml:space="preserve"> </w:t>
      </w:r>
      <w:r w:rsidR="00A14237" w:rsidRPr="00A14237">
        <w:rPr>
          <w:b/>
          <w:bCs/>
          <w:color w:val="0070C0"/>
        </w:rPr>
        <w:t xml:space="preserve">Response: </w:t>
      </w:r>
      <w:r w:rsidR="00A14237" w:rsidRPr="008E798F">
        <w:rPr>
          <w:color w:val="0070C0"/>
        </w:rPr>
        <w:t>These lines have been revised.</w:t>
      </w:r>
      <w:r w:rsidRPr="008E798F">
        <w:br/>
      </w:r>
    </w:p>
    <w:p w14:paraId="4D2254B5" w14:textId="567ABFBE" w:rsidR="00E80093" w:rsidRDefault="00E80093" w:rsidP="00E80093">
      <w:pPr>
        <w:pStyle w:val="NormalWeb"/>
      </w:pPr>
      <w:r>
        <w:t>3. Please revise the text to avoid the use of any personal pronouns (e.g., "we", "you", "our" etc.).</w:t>
      </w:r>
      <w:r w:rsidR="008E798F">
        <w:t xml:space="preserve"> </w:t>
      </w:r>
      <w:r w:rsidR="008E798F" w:rsidRPr="008E798F">
        <w:rPr>
          <w:b/>
          <w:bCs/>
          <w:color w:val="0070C0"/>
        </w:rPr>
        <w:t>Response:</w:t>
      </w:r>
      <w:r w:rsidR="008E798F" w:rsidRPr="008E798F">
        <w:rPr>
          <w:color w:val="0070C0"/>
        </w:rPr>
        <w:t xml:space="preserve"> We have removed these.</w:t>
      </w:r>
      <w:r w:rsidRPr="008E798F">
        <w:rPr>
          <w:color w:val="0070C0"/>
        </w:rPr>
        <w:br/>
      </w:r>
    </w:p>
    <w:p w14:paraId="3D2BF927" w14:textId="4F471A1B" w:rsidR="008E798F" w:rsidRPr="008E798F" w:rsidRDefault="00E80093" w:rsidP="008E798F">
      <w:pPr>
        <w:rPr>
          <w:color w:val="0070C0"/>
        </w:rPr>
      </w:pPr>
      <w: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8E798F">
        <w:t xml:space="preserve"> </w:t>
      </w:r>
      <w:r>
        <w:t>For example: Eppendorf, gentleMACS, LSR Violet, BD Biosciences, etc.</w:t>
      </w:r>
      <w:r w:rsidR="008E798F" w:rsidRPr="008E798F">
        <w:t xml:space="preserve"> </w:t>
      </w:r>
      <w:r w:rsidR="008E798F" w:rsidRPr="008E798F">
        <w:rPr>
          <w:b/>
          <w:bCs/>
          <w:color w:val="0070C0"/>
        </w:rPr>
        <w:t>Response:</w:t>
      </w:r>
      <w:r w:rsidR="008E798F" w:rsidRPr="008E798F">
        <w:rPr>
          <w:color w:val="0070C0"/>
        </w:rPr>
        <w:t xml:space="preserve"> The trademark symbol and the commercial name have </w:t>
      </w:r>
      <w:r w:rsidR="00BD18E9">
        <w:rPr>
          <w:color w:val="0070C0"/>
        </w:rPr>
        <w:t xml:space="preserve">removed </w:t>
      </w:r>
      <w:r w:rsidR="008E798F" w:rsidRPr="008E798F">
        <w:rPr>
          <w:color w:val="0070C0"/>
        </w:rPr>
        <w:t>accordingly.</w:t>
      </w:r>
    </w:p>
    <w:p w14:paraId="2C11BE30" w14:textId="688E20E3" w:rsidR="00E80093" w:rsidRDefault="00E80093" w:rsidP="00E80093">
      <w:pPr>
        <w:pStyle w:val="NormalWeb"/>
      </w:pPr>
      <w:r>
        <w:br/>
        <w:t>5. Please revise the Introduction to include all of the following:</w:t>
      </w:r>
      <w:r>
        <w:br/>
        <w:t>a) A clear statement of the overall goal of this method</w:t>
      </w:r>
      <w:r w:rsidR="0036002F">
        <w:t xml:space="preserve">. </w:t>
      </w:r>
      <w:bookmarkStart w:id="0" w:name="_Hlk72693910"/>
      <w:r w:rsidR="0036002F" w:rsidRPr="0036002F">
        <w:rPr>
          <w:b/>
          <w:bCs/>
          <w:color w:val="0070C0"/>
        </w:rPr>
        <w:t>Response:</w:t>
      </w:r>
      <w:r w:rsidR="0036002F" w:rsidRPr="0036002F">
        <w:rPr>
          <w:color w:val="0070C0"/>
        </w:rPr>
        <w:t xml:space="preserve"> Done.</w:t>
      </w:r>
      <w:r>
        <w:br/>
      </w:r>
      <w:bookmarkEnd w:id="0"/>
      <w:r>
        <w:t>b) The rationale behind the development and/or use of this technique</w:t>
      </w:r>
      <w:r w:rsidR="0036002F" w:rsidRPr="0036002F">
        <w:rPr>
          <w:b/>
          <w:bCs/>
          <w:color w:val="0070C0"/>
        </w:rPr>
        <w:t xml:space="preserve"> Response:</w:t>
      </w:r>
      <w:r w:rsidR="0036002F" w:rsidRPr="0036002F">
        <w:rPr>
          <w:color w:val="0070C0"/>
        </w:rPr>
        <w:t xml:space="preserve"> Done.</w:t>
      </w:r>
      <w:r>
        <w:br/>
        <w:t>c) The advantages over alternative techniques with applicable references to previous studies</w:t>
      </w:r>
      <w:r w:rsidR="0036002F" w:rsidRPr="0036002F">
        <w:rPr>
          <w:b/>
          <w:bCs/>
          <w:color w:val="0070C0"/>
        </w:rPr>
        <w:t xml:space="preserve"> Response:</w:t>
      </w:r>
      <w:r w:rsidR="0036002F" w:rsidRPr="0036002F">
        <w:rPr>
          <w:color w:val="0070C0"/>
        </w:rPr>
        <w:t xml:space="preserve"> Done.</w:t>
      </w:r>
      <w:r>
        <w:br/>
        <w:t>d) A description of the context of the technique in the wider body of literature</w:t>
      </w:r>
      <w:r w:rsidR="0036002F" w:rsidRPr="0036002F">
        <w:rPr>
          <w:b/>
          <w:bCs/>
          <w:color w:val="0070C0"/>
        </w:rPr>
        <w:t xml:space="preserve"> Response:</w:t>
      </w:r>
      <w:r w:rsidR="0036002F" w:rsidRPr="0036002F">
        <w:rPr>
          <w:color w:val="0070C0"/>
        </w:rPr>
        <w:t xml:space="preserve"> Done.</w:t>
      </w:r>
      <w:r>
        <w:br/>
        <w:t>e) Information to help readers to determine whether the method is appropriate for their application</w:t>
      </w:r>
      <w:r w:rsidR="0036002F" w:rsidRPr="0036002F">
        <w:rPr>
          <w:b/>
          <w:bCs/>
          <w:color w:val="0070C0"/>
        </w:rPr>
        <w:t xml:space="preserve"> Response:</w:t>
      </w:r>
      <w:r w:rsidR="0036002F" w:rsidRPr="0036002F">
        <w:rPr>
          <w:color w:val="0070C0"/>
        </w:rPr>
        <w:t xml:space="preserve"> Done.</w:t>
      </w:r>
      <w:r>
        <w:br/>
      </w:r>
    </w:p>
    <w:p w14:paraId="5EE83177" w14:textId="32DE430A" w:rsidR="00E80093" w:rsidRDefault="00E80093" w:rsidP="00E80093">
      <w:pPr>
        <w:pStyle w:val="NormalWeb"/>
      </w:pPr>
      <w:r>
        <w:t>6. Line 89/106/152/157/182: Please convert centrifuge speeds to centrifugal force (x g) instead of revolutions per minute (rpm).</w:t>
      </w:r>
      <w:r w:rsidR="0036002F" w:rsidRPr="0036002F">
        <w:rPr>
          <w:b/>
          <w:bCs/>
          <w:color w:val="0070C0"/>
        </w:rPr>
        <w:t xml:space="preserve"> Response:</w:t>
      </w:r>
      <w:r w:rsidR="0036002F" w:rsidRPr="0036002F">
        <w:rPr>
          <w:color w:val="0070C0"/>
        </w:rPr>
        <w:t xml:space="preserve"> Done.</w:t>
      </w:r>
      <w:r>
        <w:br/>
      </w:r>
    </w:p>
    <w:p w14:paraId="053FB278" w14:textId="6D420387" w:rsidR="00E80093" w:rsidRDefault="00E80093" w:rsidP="00E80093">
      <w:pPr>
        <w:pStyle w:val="NormalWeb"/>
      </w:pPr>
      <w:r>
        <w:t>7. Please include an ethics statement before your numbered protocol steps, indicating that the protocol follows the animal care guidelines of your institution.</w:t>
      </w:r>
      <w:r w:rsidR="0036002F" w:rsidRPr="0036002F">
        <w:rPr>
          <w:b/>
          <w:bCs/>
          <w:color w:val="0070C0"/>
        </w:rPr>
        <w:t xml:space="preserve"> Response:</w:t>
      </w:r>
      <w:r w:rsidR="0036002F" w:rsidRPr="0036002F">
        <w:rPr>
          <w:color w:val="0070C0"/>
        </w:rPr>
        <w:t xml:space="preserve"> Done.</w:t>
      </w:r>
      <w:r>
        <w:br/>
      </w:r>
    </w:p>
    <w:p w14:paraId="7839C696" w14:textId="743AEB4D" w:rsidR="00E80093" w:rsidRDefault="00E80093" w:rsidP="00E80093">
      <w:pPr>
        <w:pStyle w:val="NormalWeb"/>
      </w:pPr>
      <w:r>
        <w:t>8. Line 130: Please replace the unit “ug” with “µg”.</w:t>
      </w:r>
      <w:r w:rsidR="0036002F" w:rsidRPr="0036002F">
        <w:rPr>
          <w:b/>
          <w:bCs/>
          <w:color w:val="0070C0"/>
        </w:rPr>
        <w:t xml:space="preserve"> Response:</w:t>
      </w:r>
      <w:r w:rsidR="0036002F" w:rsidRPr="0036002F">
        <w:rPr>
          <w:color w:val="0070C0"/>
        </w:rPr>
        <w:t xml:space="preserve"> Done.</w:t>
      </w:r>
      <w:r>
        <w:br/>
      </w:r>
    </w:p>
    <w:p w14:paraId="7EF3E5F6" w14:textId="0B931E3A" w:rsidR="00E80093" w:rsidRDefault="00E80093" w:rsidP="00E80093">
      <w:pPr>
        <w:pStyle w:val="NormalWeb"/>
      </w:pPr>
      <w:r>
        <w:t>9. Line 191/193/196/198: Please include the details of centrifugation. At what speed and temperature is the centrifugation performed?</w:t>
      </w:r>
      <w:r w:rsidR="0036002F" w:rsidRPr="0036002F">
        <w:rPr>
          <w:b/>
          <w:bCs/>
          <w:color w:val="0070C0"/>
        </w:rPr>
        <w:t xml:space="preserve"> Response:</w:t>
      </w:r>
      <w:r w:rsidR="0036002F" w:rsidRPr="0036002F">
        <w:rPr>
          <w:color w:val="0070C0"/>
        </w:rPr>
        <w:t xml:space="preserve"> Done.</w:t>
      </w:r>
      <w:r>
        <w:br/>
      </w:r>
    </w:p>
    <w:p w14:paraId="7DCE4FA4" w14:textId="3A8159DC" w:rsidR="00E80093" w:rsidRDefault="00E80093" w:rsidP="00E80093">
      <w:pPr>
        <w:pStyle w:val="NormalWeb"/>
      </w:pPr>
      <w:r>
        <w:t xml:space="preserve">10.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w:t>
      </w:r>
      <w:r>
        <w:lastRenderedPageBreak/>
        <w:t>non-highlighted Protocol steps will remain in the manuscript, and therefore will still be available to the reader.</w:t>
      </w:r>
      <w:r w:rsidR="0036002F" w:rsidRPr="0036002F">
        <w:rPr>
          <w:b/>
          <w:bCs/>
          <w:color w:val="0070C0"/>
        </w:rPr>
        <w:t xml:space="preserve"> Response:</w:t>
      </w:r>
      <w:r w:rsidR="0036002F" w:rsidRPr="0036002F">
        <w:rPr>
          <w:color w:val="0070C0"/>
        </w:rPr>
        <w:t xml:space="preserve"> Done.</w:t>
      </w:r>
      <w:r>
        <w:br/>
      </w:r>
    </w:p>
    <w:p w14:paraId="10885FB9" w14:textId="1BF4483F" w:rsidR="00E80093" w:rsidRDefault="00E80093" w:rsidP="00E80093">
      <w:pPr>
        <w:pStyle w:val="NormalWeb"/>
      </w:pPr>
      <w:r>
        <w:t>11. For in-text formatting, corresponding reference numbers should appear as numbered superscripts after the appropriate statement(s).</w:t>
      </w:r>
      <w:r w:rsidR="0036002F" w:rsidRPr="0036002F">
        <w:rPr>
          <w:b/>
          <w:bCs/>
          <w:color w:val="0070C0"/>
        </w:rPr>
        <w:t xml:space="preserve"> Response:</w:t>
      </w:r>
      <w:r w:rsidR="0036002F" w:rsidRPr="0036002F">
        <w:rPr>
          <w:color w:val="0070C0"/>
        </w:rPr>
        <w:t xml:space="preserve"> Done.</w:t>
      </w:r>
      <w:r>
        <w:br/>
      </w:r>
    </w:p>
    <w:p w14:paraId="0216E9A1" w14:textId="33AFCBD9" w:rsidR="00E80093" w:rsidRDefault="00E80093" w:rsidP="00E80093">
      <w:pPr>
        <w:pStyle w:val="NormalWeb"/>
      </w:pPr>
      <w:r>
        <w:t>12. Please do not use abbreviations for the journal and book titles in the references. Article titles should start with a capital letter and end with a period and should appear exactly as they were published in the original work, without any abbreviations or truncations.</w:t>
      </w:r>
      <w:r w:rsidR="009310E8" w:rsidRPr="009310E8">
        <w:rPr>
          <w:b/>
          <w:bCs/>
          <w:color w:val="0070C0"/>
        </w:rPr>
        <w:t xml:space="preserve"> </w:t>
      </w:r>
      <w:r w:rsidR="009310E8" w:rsidRPr="0036002F">
        <w:rPr>
          <w:b/>
          <w:bCs/>
          <w:color w:val="0070C0"/>
        </w:rPr>
        <w:t>Response:</w:t>
      </w:r>
      <w:r w:rsidR="009310E8" w:rsidRPr="0036002F">
        <w:rPr>
          <w:color w:val="0070C0"/>
        </w:rPr>
        <w:t xml:space="preserve"> Done.</w:t>
      </w:r>
      <w:r>
        <w:br/>
      </w:r>
    </w:p>
    <w:p w14:paraId="700FFB5B" w14:textId="15BD2DDC" w:rsidR="002B5AD0" w:rsidRDefault="00E80093" w:rsidP="00E80093">
      <w:pPr>
        <w:pStyle w:val="NormalWeb"/>
      </w:pPr>
      <w:r>
        <w:t>13. Please remove trademark (™) and registered (®) symbols from the Table of Equipment and Materials. Sort the table in alphabetical order.</w:t>
      </w:r>
      <w:r w:rsidR="009310E8" w:rsidRPr="009310E8">
        <w:rPr>
          <w:b/>
          <w:bCs/>
          <w:color w:val="0070C0"/>
        </w:rPr>
        <w:t xml:space="preserve"> </w:t>
      </w:r>
      <w:r w:rsidR="009310E8" w:rsidRPr="0036002F">
        <w:rPr>
          <w:b/>
          <w:bCs/>
          <w:color w:val="0070C0"/>
        </w:rPr>
        <w:t>Response:</w:t>
      </w:r>
      <w:r w:rsidR="009310E8" w:rsidRPr="0036002F">
        <w:rPr>
          <w:color w:val="0070C0"/>
        </w:rPr>
        <w:t xml:space="preserve"> Done.</w:t>
      </w:r>
      <w:r w:rsidR="009310E8">
        <w:br/>
      </w:r>
      <w:r>
        <w:br/>
        <w:t>____________________________________</w:t>
      </w:r>
      <w:r>
        <w:br/>
      </w:r>
      <w:r>
        <w:rPr>
          <w:rStyle w:val="Strong"/>
          <w:color w:val="0000FF"/>
          <w:u w:val="single"/>
        </w:rPr>
        <w:t>Reviewers' comments:</w:t>
      </w:r>
      <w:r>
        <w:br/>
      </w:r>
      <w:r>
        <w:rPr>
          <w:b/>
          <w:bCs/>
        </w:rPr>
        <w:t xml:space="preserve">Reviewer #1: </w:t>
      </w:r>
      <w:r>
        <w:br/>
        <w:t>1</w:t>
      </w:r>
      <w:r w:rsidR="009310E8">
        <w:t xml:space="preserve">. </w:t>
      </w:r>
      <w:r>
        <w:t>The figures are missing a legend as well as a description (also of the statistics behind)</w:t>
      </w:r>
      <w:r w:rsidR="009310E8">
        <w:t xml:space="preserve">. </w:t>
      </w:r>
      <w:r w:rsidR="009310E8" w:rsidRPr="0036002F">
        <w:rPr>
          <w:b/>
          <w:bCs/>
          <w:color w:val="0070C0"/>
        </w:rPr>
        <w:t>Response:</w:t>
      </w:r>
      <w:r w:rsidR="009310E8" w:rsidRPr="0036002F">
        <w:rPr>
          <w:color w:val="0070C0"/>
        </w:rPr>
        <w:t xml:space="preserve"> </w:t>
      </w:r>
      <w:r w:rsidR="009310E8">
        <w:rPr>
          <w:color w:val="0070C0"/>
        </w:rPr>
        <w:t>The figure legends are included in the manuscript file as per journal instructions.</w:t>
      </w:r>
      <w:r w:rsidR="009310E8">
        <w:br/>
      </w:r>
      <w:r>
        <w:br/>
        <w:t>2</w:t>
      </w:r>
      <w:r w:rsidR="009310E8">
        <w:t>.</w:t>
      </w:r>
      <w:r>
        <w:t xml:space="preserve"> The nanoparticles alone appear to be releasing IL1a, why is that? This must be interpreted in the MS</w:t>
      </w:r>
      <w:r w:rsidR="009310E8">
        <w:t xml:space="preserve">. </w:t>
      </w:r>
      <w:r w:rsidR="00B5391A" w:rsidRPr="0036002F">
        <w:rPr>
          <w:b/>
          <w:bCs/>
          <w:color w:val="0070C0"/>
        </w:rPr>
        <w:t>Response:</w:t>
      </w:r>
      <w:r w:rsidR="00B5391A" w:rsidRPr="0036002F">
        <w:rPr>
          <w:color w:val="0070C0"/>
        </w:rPr>
        <w:t xml:space="preserve"> </w:t>
      </w:r>
      <w:r w:rsidR="00B5391A">
        <w:rPr>
          <w:color w:val="0070C0"/>
        </w:rPr>
        <w:t xml:space="preserve">Thank you for this observation. In many of our immunotherapy experiments involving nanoparticle formulations, we observe </w:t>
      </w:r>
      <w:r w:rsidR="002B5AD0">
        <w:rPr>
          <w:color w:val="0070C0"/>
        </w:rPr>
        <w:t xml:space="preserve">cytokine release from blank/empty nanoparticles which is sometimes accompanied by </w:t>
      </w:r>
      <w:r w:rsidR="00B5391A">
        <w:rPr>
          <w:color w:val="0070C0"/>
        </w:rPr>
        <w:t>slight anti-tumor immune response</w:t>
      </w:r>
      <w:r w:rsidR="002B5AD0">
        <w:rPr>
          <w:color w:val="0070C0"/>
        </w:rPr>
        <w:t>s. We believe that the nanoparticles themselves may be of sufficient size and structure that they can either be taken up by</w:t>
      </w:r>
      <w:r w:rsidR="00B5391A">
        <w:rPr>
          <w:color w:val="0070C0"/>
        </w:rPr>
        <w:t xml:space="preserve"> </w:t>
      </w:r>
      <w:r w:rsidR="002B5AD0">
        <w:rPr>
          <w:color w:val="0070C0"/>
        </w:rPr>
        <w:t xml:space="preserve">dendritic cells and stimulate their activity or they can trigger toll-like receptors on various immune cell types. As per journal instructions we were asked to focus the discussion section in the manuscript on the protocols described and not the discussion/interpretation of experimental results. </w:t>
      </w:r>
      <w:r>
        <w:br/>
      </w:r>
      <w:r>
        <w:br/>
      </w:r>
      <w:r>
        <w:rPr>
          <w:b/>
          <w:bCs/>
        </w:rPr>
        <w:t xml:space="preserve">Reviewer #2: </w:t>
      </w:r>
      <w:r>
        <w:br/>
        <w:t>1</w:t>
      </w:r>
      <w:r w:rsidR="002B5AD0">
        <w:t xml:space="preserve">. </w:t>
      </w:r>
      <w:r>
        <w:t xml:space="preserve"> Introduction and discussion should be focused more around the observations and novelty of this study. More concluding remarks must be also added.</w:t>
      </w:r>
      <w:r w:rsidR="002B5AD0" w:rsidRPr="002B5AD0">
        <w:rPr>
          <w:b/>
          <w:bCs/>
          <w:color w:val="0070C0"/>
        </w:rPr>
        <w:t xml:space="preserve"> </w:t>
      </w:r>
      <w:r w:rsidR="002B5AD0" w:rsidRPr="0036002F">
        <w:rPr>
          <w:b/>
          <w:bCs/>
          <w:color w:val="0070C0"/>
        </w:rPr>
        <w:t>Response:</w:t>
      </w:r>
      <w:r w:rsidR="002B5AD0" w:rsidRPr="0036002F">
        <w:rPr>
          <w:color w:val="0070C0"/>
        </w:rPr>
        <w:t xml:space="preserve"> </w:t>
      </w:r>
      <w:r w:rsidR="00670A04">
        <w:rPr>
          <w:color w:val="0070C0"/>
        </w:rPr>
        <w:t xml:space="preserve">As per journal instructions we were asked to focus the discussion section in the manuscript on the protocols described and not the discussion/interpretation of experimental results. </w:t>
      </w:r>
      <w:r w:rsidR="00670A04">
        <w:rPr>
          <w:color w:val="0070C0"/>
        </w:rPr>
        <w:t>This is the reason why we did not expand on the novelty of the study.</w:t>
      </w:r>
      <w:r w:rsidR="00670A04">
        <w:br/>
      </w:r>
      <w:r>
        <w:br/>
        <w:t>2</w:t>
      </w:r>
      <w:r w:rsidR="002B5AD0">
        <w:t xml:space="preserve">. </w:t>
      </w:r>
      <w:r>
        <w:t>More details for polyanhydride IL-1α nanoparticles preparation</w:t>
      </w:r>
      <w:r w:rsidR="002B5AD0">
        <w:t xml:space="preserve">. </w:t>
      </w:r>
      <w:r w:rsidR="002B5AD0" w:rsidRPr="0036002F">
        <w:rPr>
          <w:b/>
          <w:bCs/>
          <w:color w:val="0070C0"/>
        </w:rPr>
        <w:t>Response:</w:t>
      </w:r>
      <w:r w:rsidR="002B5AD0" w:rsidRPr="0036002F">
        <w:rPr>
          <w:color w:val="0070C0"/>
        </w:rPr>
        <w:t xml:space="preserve"> D</w:t>
      </w:r>
      <w:r w:rsidR="002B5AD0">
        <w:rPr>
          <w:color w:val="0070C0"/>
        </w:rPr>
        <w:t>etails can be found in reference #15. We have added this reference in the manuscript.</w:t>
      </w:r>
      <w:r>
        <w:br/>
      </w:r>
    </w:p>
    <w:p w14:paraId="3D975016" w14:textId="5A67B5E3" w:rsidR="00E80093" w:rsidRDefault="00E80093" w:rsidP="00E80093">
      <w:pPr>
        <w:pStyle w:val="NormalWeb"/>
      </w:pPr>
      <w:r>
        <w:t>3</w:t>
      </w:r>
      <w:r w:rsidR="002B5AD0">
        <w:t xml:space="preserve">. </w:t>
      </w:r>
      <w:r>
        <w:t>The references should be updated</w:t>
      </w:r>
      <w:r w:rsidR="009310E8" w:rsidRPr="009310E8">
        <w:rPr>
          <w:b/>
          <w:bCs/>
          <w:color w:val="0070C0"/>
        </w:rPr>
        <w:t xml:space="preserve"> </w:t>
      </w:r>
      <w:r w:rsidR="009310E8" w:rsidRPr="0036002F">
        <w:rPr>
          <w:b/>
          <w:bCs/>
          <w:color w:val="0070C0"/>
        </w:rPr>
        <w:t>Response:</w:t>
      </w:r>
      <w:r w:rsidR="009310E8" w:rsidRPr="0036002F">
        <w:rPr>
          <w:color w:val="0070C0"/>
        </w:rPr>
        <w:t xml:space="preserve"> Done.</w:t>
      </w:r>
      <w:r w:rsidR="009310E8">
        <w:br/>
      </w:r>
    </w:p>
    <w:p w14:paraId="70E83634" w14:textId="77777777" w:rsidR="00E80093" w:rsidRDefault="00E80093" w:rsidP="00E80093">
      <w:pPr>
        <w:pStyle w:val="xmsonormal"/>
        <w:spacing w:after="240"/>
      </w:pPr>
      <w:r>
        <w:t> </w:t>
      </w:r>
    </w:p>
    <w:p w14:paraId="17745D68" w14:textId="77777777" w:rsidR="00E80093" w:rsidRDefault="00670A04" w:rsidP="00E80093">
      <w:pPr>
        <w:jc w:val="center"/>
        <w:rPr>
          <w:rFonts w:eastAsia="Times New Roman"/>
        </w:rPr>
      </w:pPr>
      <w:r>
        <w:rPr>
          <w:rFonts w:eastAsia="Times New Roman"/>
        </w:rPr>
        <w:pict w14:anchorId="19A3D7B7">
          <v:rect id="_x0000_i1025" style="width:468pt;height:.5pt" o:hralign="center" o:hrstd="t" o:hr="t" fillcolor="#a0a0a0" stroked="f"/>
        </w:pict>
      </w:r>
    </w:p>
    <w:p w14:paraId="663023A3" w14:textId="77777777" w:rsidR="00E80093" w:rsidRDefault="00E80093" w:rsidP="00E80093">
      <w:pPr>
        <w:pStyle w:val="xmsonormal"/>
      </w:pPr>
      <w:r>
        <w:rPr>
          <w:i/>
          <w:iCs/>
          <w:sz w:val="20"/>
          <w:szCs w:val="20"/>
        </w:rPr>
        <w:t xml:space="preserve">In compliance with data protection regulations, you may request that we remove your personal registration details at any time. </w:t>
      </w:r>
      <w:hyperlink r:id="rId4" w:history="1">
        <w:r>
          <w:rPr>
            <w:rStyle w:val="Hyperlink"/>
            <w:i/>
            <w:iCs/>
            <w:sz w:val="20"/>
            <w:szCs w:val="20"/>
          </w:rPr>
          <w:t>(Remove my information/details)</w:t>
        </w:r>
      </w:hyperlink>
      <w:r>
        <w:rPr>
          <w:i/>
          <w:iCs/>
          <w:sz w:val="20"/>
          <w:szCs w:val="20"/>
        </w:rPr>
        <w:t>. Please contact the publication office if you have any questions.</w:t>
      </w:r>
    </w:p>
    <w:p w14:paraId="154AE179" w14:textId="77777777" w:rsidR="00406783" w:rsidRDefault="00670A04"/>
    <w:sectPr w:rsidR="00406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0093"/>
    <w:rsid w:val="00296557"/>
    <w:rsid w:val="002B5AD0"/>
    <w:rsid w:val="0034560C"/>
    <w:rsid w:val="0036002F"/>
    <w:rsid w:val="00645CC3"/>
    <w:rsid w:val="00670A04"/>
    <w:rsid w:val="008E798F"/>
    <w:rsid w:val="009310E8"/>
    <w:rsid w:val="00A14237"/>
    <w:rsid w:val="00A22A2E"/>
    <w:rsid w:val="00A3566E"/>
    <w:rsid w:val="00B5391A"/>
    <w:rsid w:val="00BC7A6C"/>
    <w:rsid w:val="00BD18E9"/>
    <w:rsid w:val="00E80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3269"/>
  <w15:chartTrackingRefBased/>
  <w15:docId w15:val="{60388D56-B800-4979-B0CB-ABFBCE3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0093"/>
    <w:rPr>
      <w:color w:val="0000FF"/>
      <w:u w:val="single"/>
    </w:rPr>
  </w:style>
  <w:style w:type="paragraph" w:styleId="NormalWeb">
    <w:name w:val="Normal (Web)"/>
    <w:basedOn w:val="Normal"/>
    <w:uiPriority w:val="99"/>
    <w:semiHidden/>
    <w:unhideWhenUsed/>
    <w:rsid w:val="00E80093"/>
  </w:style>
  <w:style w:type="paragraph" w:customStyle="1" w:styleId="xmsonormal">
    <w:name w:val="x_msonormal"/>
    <w:basedOn w:val="Normal"/>
    <w:uiPriority w:val="99"/>
    <w:semiHidden/>
    <w:rsid w:val="00E80093"/>
  </w:style>
  <w:style w:type="character" w:styleId="Strong">
    <w:name w:val="Strong"/>
    <w:basedOn w:val="DefaultParagraphFont"/>
    <w:uiPriority w:val="22"/>
    <w:qFormat/>
    <w:rsid w:val="00E80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9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itorialmanager.com/jove/login.as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Andrean L</dc:creator>
  <cp:keywords/>
  <dc:description/>
  <cp:lastModifiedBy>Burnett, Andrean L</cp:lastModifiedBy>
  <cp:revision>4</cp:revision>
  <dcterms:created xsi:type="dcterms:W3CDTF">2021-05-11T17:09:00Z</dcterms:created>
  <dcterms:modified xsi:type="dcterms:W3CDTF">2021-05-24T02:13:00Z</dcterms:modified>
</cp:coreProperties>
</file>