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9E3D9F" w14:textId="62E8C052" w:rsidR="006209C7" w:rsidRPr="006209C7" w:rsidRDefault="006209C7" w:rsidP="006209C7">
      <w:pPr>
        <w:jc w:val="both"/>
        <w:rPr>
          <w:rFonts w:cstheme="minorHAnsi"/>
          <w:color w:val="0A0A0A"/>
        </w:rPr>
      </w:pPr>
      <w:r w:rsidRPr="006209C7">
        <w:rPr>
          <w:rFonts w:cstheme="minorHAnsi"/>
          <w:color w:val="0A0A0A"/>
        </w:rPr>
        <w:t>We sincerely thank and appreciate the editor and the reviewers for evaluating this manuscript. Please find below point-by-point responses to each comment</w:t>
      </w:r>
      <w:r>
        <w:rPr>
          <w:rFonts w:cstheme="minorHAnsi"/>
          <w:color w:val="0A0A0A"/>
        </w:rPr>
        <w:t xml:space="preserve"> (modifications in the manuscript are highlighted by track changes)</w:t>
      </w:r>
      <w:r w:rsidRPr="006209C7">
        <w:rPr>
          <w:rFonts w:cstheme="minorHAnsi"/>
          <w:color w:val="0A0A0A"/>
        </w:rPr>
        <w:t>:</w:t>
      </w:r>
    </w:p>
    <w:p w14:paraId="7B6769DA" w14:textId="77777777" w:rsidR="006209C7" w:rsidRDefault="006209C7" w:rsidP="006209C7">
      <w:pPr>
        <w:rPr>
          <w:rFonts w:eastAsia="Times New Roman" w:cstheme="minorHAnsi"/>
          <w:b/>
          <w:bCs/>
          <w:color w:val="FF0000"/>
          <w:u w:val="single"/>
        </w:rPr>
      </w:pPr>
    </w:p>
    <w:p w14:paraId="07768848" w14:textId="77777777" w:rsidR="006209C7" w:rsidRDefault="006209C7" w:rsidP="006209C7">
      <w:pPr>
        <w:rPr>
          <w:rFonts w:eastAsia="Times New Roman" w:cstheme="minorHAnsi"/>
          <w:color w:val="000000"/>
        </w:rPr>
      </w:pPr>
      <w:r w:rsidRPr="006209C7">
        <w:rPr>
          <w:rFonts w:eastAsia="Times New Roman" w:cstheme="minorHAnsi"/>
          <w:b/>
          <w:bCs/>
          <w:color w:val="FF0000"/>
          <w:u w:val="single"/>
        </w:rPr>
        <w:t>Editorial comments:</w:t>
      </w:r>
      <w:r w:rsidRPr="006209C7">
        <w:rPr>
          <w:rFonts w:eastAsia="Times New Roman" w:cstheme="minorHAnsi"/>
          <w:color w:val="000000"/>
        </w:rPr>
        <w:br/>
        <w:t>Changes to be made by the Author(s):</w:t>
      </w:r>
      <w:r w:rsidRPr="006209C7">
        <w:rPr>
          <w:rFonts w:eastAsia="Times New Roman" w:cstheme="minorHAnsi"/>
          <w:color w:val="000000"/>
        </w:rPr>
        <w:br/>
        <w:t>1. Please take this opportunity to thoroughly proofread the manuscript to ensure that there are no spelling or grammar issues. Please define all abbreviations at first use.</w:t>
      </w:r>
    </w:p>
    <w:p w14:paraId="5E098D7C" w14:textId="3408174E" w:rsidR="006209C7" w:rsidRDefault="006209C7" w:rsidP="006209C7">
      <w:pPr>
        <w:rPr>
          <w:rFonts w:eastAsia="Times New Roman" w:cstheme="minorHAnsi"/>
          <w:color w:val="000000"/>
        </w:rPr>
      </w:pPr>
      <w:r w:rsidRPr="006209C7">
        <w:rPr>
          <w:rFonts w:eastAsia="Times New Roman" w:cstheme="minorHAnsi"/>
          <w:b/>
          <w:color w:val="000000"/>
        </w:rPr>
        <w:t>Response</w:t>
      </w:r>
      <w:r>
        <w:rPr>
          <w:rFonts w:eastAsia="Times New Roman" w:cstheme="minorHAnsi"/>
          <w:color w:val="000000"/>
        </w:rPr>
        <w:t>: We have proofread the manuscript. All abbreviations are defined at first use.</w:t>
      </w:r>
    </w:p>
    <w:p w14:paraId="291CACE5" w14:textId="77777777" w:rsidR="006209C7" w:rsidRDefault="006209C7" w:rsidP="006209C7">
      <w:pPr>
        <w:rPr>
          <w:rFonts w:eastAsia="Times New Roman" w:cstheme="minorHAnsi"/>
          <w:color w:val="000000"/>
        </w:rPr>
      </w:pPr>
      <w:r w:rsidRPr="006209C7">
        <w:rPr>
          <w:rFonts w:eastAsia="Times New Roman" w:cstheme="minorHAnsi"/>
          <w:color w:val="000000"/>
        </w:rPr>
        <w:br/>
        <w:t>2. Please increase the word count of the abstract (“long abstract”) to be between 150 and 300 words.</w:t>
      </w:r>
    </w:p>
    <w:p w14:paraId="6F99FB7E" w14:textId="0C4EB287" w:rsidR="006209C7" w:rsidRDefault="006209C7" w:rsidP="006209C7">
      <w:pPr>
        <w:rPr>
          <w:rFonts w:eastAsia="Times New Roman" w:cstheme="minorHAnsi"/>
          <w:color w:val="000000"/>
        </w:rPr>
      </w:pPr>
      <w:r w:rsidRPr="006209C7">
        <w:rPr>
          <w:rFonts w:eastAsia="Times New Roman" w:cstheme="minorHAnsi"/>
          <w:b/>
          <w:color w:val="000000"/>
        </w:rPr>
        <w:t>Response</w:t>
      </w:r>
      <w:r>
        <w:rPr>
          <w:rFonts w:eastAsia="Times New Roman" w:cstheme="minorHAnsi"/>
          <w:color w:val="000000"/>
        </w:rPr>
        <w:t>: We have increased the word count of the abstract to 1</w:t>
      </w:r>
      <w:r w:rsidR="009C628C">
        <w:rPr>
          <w:rFonts w:eastAsia="Times New Roman" w:cstheme="minorHAnsi"/>
          <w:color w:val="000000"/>
        </w:rPr>
        <w:t>80</w:t>
      </w:r>
      <w:r>
        <w:rPr>
          <w:rFonts w:eastAsia="Times New Roman" w:cstheme="minorHAnsi"/>
          <w:color w:val="000000"/>
        </w:rPr>
        <w:t xml:space="preserve"> words.</w:t>
      </w:r>
    </w:p>
    <w:p w14:paraId="29131EDE" w14:textId="77777777" w:rsidR="006209C7" w:rsidRDefault="006209C7" w:rsidP="006209C7">
      <w:pPr>
        <w:rPr>
          <w:rFonts w:eastAsia="Times New Roman" w:cstheme="minorHAnsi"/>
          <w:color w:val="000000"/>
        </w:rPr>
      </w:pPr>
      <w:r w:rsidRPr="006209C7">
        <w:rPr>
          <w:rFonts w:eastAsia="Times New Roman" w:cstheme="minorHAnsi"/>
          <w:color w:val="000000"/>
        </w:rPr>
        <w:br/>
        <w:t>3. For in-text formatting, corresponding reference numbers should appear as numbered superscripts after the appropriate statement(s), but before punctuation.</w:t>
      </w:r>
    </w:p>
    <w:p w14:paraId="47988F45" w14:textId="4A0433CE" w:rsidR="006209C7" w:rsidRDefault="006209C7" w:rsidP="006209C7">
      <w:pPr>
        <w:rPr>
          <w:rFonts w:eastAsia="Times New Roman" w:cstheme="minorHAnsi"/>
          <w:color w:val="000000"/>
        </w:rPr>
      </w:pPr>
      <w:r w:rsidRPr="006209C7">
        <w:rPr>
          <w:rFonts w:eastAsia="Times New Roman" w:cstheme="minorHAnsi"/>
          <w:b/>
          <w:color w:val="000000"/>
        </w:rPr>
        <w:t>Response</w:t>
      </w:r>
      <w:r>
        <w:rPr>
          <w:rFonts w:eastAsia="Times New Roman" w:cstheme="minorHAnsi"/>
          <w:color w:val="000000"/>
        </w:rPr>
        <w:t xml:space="preserve">: References in the text now appear as numbered superscripts, </w:t>
      </w:r>
      <w:r w:rsidR="009C628C">
        <w:rPr>
          <w:rFonts w:eastAsia="Times New Roman" w:cstheme="minorHAnsi"/>
          <w:color w:val="000000"/>
        </w:rPr>
        <w:t xml:space="preserve">and </w:t>
      </w:r>
      <w:r>
        <w:rPr>
          <w:rFonts w:eastAsia="Times New Roman" w:cstheme="minorHAnsi"/>
          <w:color w:val="000000"/>
        </w:rPr>
        <w:t>before punctuation.</w:t>
      </w:r>
    </w:p>
    <w:p w14:paraId="7A795A0E" w14:textId="685C17D0" w:rsidR="006209C7" w:rsidRDefault="006209C7" w:rsidP="006209C7">
      <w:pPr>
        <w:rPr>
          <w:rFonts w:eastAsia="Times New Roman" w:cstheme="minorHAnsi"/>
          <w:color w:val="000000"/>
        </w:rPr>
      </w:pPr>
      <w:r w:rsidRPr="006209C7">
        <w:rPr>
          <w:rFonts w:eastAsia="Times New Roman" w:cstheme="minorHAnsi"/>
          <w:color w:val="000000"/>
        </w:rPr>
        <w:br/>
        <w:t>4.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Pr>
          <w:rFonts w:eastAsia="Times New Roman" w:cstheme="minorHAnsi"/>
          <w:color w:val="000000"/>
        </w:rPr>
        <w:t xml:space="preserve"> </w:t>
      </w:r>
      <w:r w:rsidRPr="006209C7">
        <w:rPr>
          <w:rFonts w:eastAsia="Times New Roman" w:cstheme="minorHAnsi"/>
          <w:color w:val="000000"/>
        </w:rPr>
        <w:t>For example: Falcon; Durapore; Sorvall F13-14x50cy Rotor etc</w:t>
      </w:r>
      <w:r>
        <w:rPr>
          <w:rFonts w:eastAsia="Times New Roman" w:cstheme="minorHAnsi"/>
          <w:color w:val="000000"/>
        </w:rPr>
        <w:t>.</w:t>
      </w:r>
    </w:p>
    <w:p w14:paraId="48935E83" w14:textId="6AEC56DE" w:rsidR="006209C7" w:rsidRDefault="006209C7" w:rsidP="006209C7">
      <w:pPr>
        <w:rPr>
          <w:rFonts w:eastAsia="Times New Roman" w:cstheme="minorHAnsi"/>
          <w:color w:val="000000"/>
        </w:rPr>
      </w:pPr>
      <w:r w:rsidRPr="006209C7">
        <w:rPr>
          <w:rFonts w:eastAsia="Times New Roman" w:cstheme="minorHAnsi"/>
          <w:b/>
          <w:color w:val="000000"/>
        </w:rPr>
        <w:t>Response</w:t>
      </w:r>
      <w:r>
        <w:rPr>
          <w:rFonts w:eastAsia="Times New Roman" w:cstheme="minorHAnsi"/>
          <w:color w:val="000000"/>
        </w:rPr>
        <w:t>: Commercial language has been removed from the manuscript and all commercial products are referenced in Table 1.</w:t>
      </w:r>
    </w:p>
    <w:p w14:paraId="4B9EAA63" w14:textId="77777777" w:rsidR="006209C7" w:rsidRDefault="006209C7" w:rsidP="006209C7">
      <w:pPr>
        <w:rPr>
          <w:rFonts w:eastAsia="Times New Roman" w:cstheme="minorHAnsi"/>
          <w:color w:val="000000"/>
        </w:rPr>
      </w:pPr>
      <w:r w:rsidRPr="006209C7">
        <w:rPr>
          <w:rFonts w:eastAsia="Times New Roman" w:cstheme="minorHAnsi"/>
          <w:color w:val="000000"/>
        </w:rPr>
        <w:br/>
        <w:t>5. As this is a virological study, please specify if ethical approval is required and include an ethics statement before all of the numbered protocol steps indicating that the protocol follows the safety guidelines of your institution.</w:t>
      </w:r>
    </w:p>
    <w:p w14:paraId="6C641311" w14:textId="1E4431BE" w:rsidR="006209C7" w:rsidRDefault="006209C7" w:rsidP="009C628C">
      <w:pPr>
        <w:rPr>
          <w:rFonts w:eastAsia="Times New Roman" w:cstheme="minorHAnsi"/>
          <w:color w:val="000000"/>
        </w:rPr>
      </w:pPr>
      <w:r w:rsidRPr="006209C7">
        <w:rPr>
          <w:rFonts w:eastAsia="Times New Roman" w:cstheme="minorHAnsi"/>
          <w:b/>
          <w:color w:val="000000"/>
        </w:rPr>
        <w:t>Response</w:t>
      </w:r>
      <w:r>
        <w:rPr>
          <w:rFonts w:eastAsia="Times New Roman" w:cstheme="minorHAnsi"/>
          <w:color w:val="000000"/>
        </w:rPr>
        <w:t xml:space="preserve">: This protocol does not require ethical approval, but </w:t>
      </w:r>
      <w:r w:rsidR="009C628C">
        <w:rPr>
          <w:rFonts w:eastAsia="Times New Roman" w:cstheme="minorHAnsi"/>
          <w:color w:val="000000"/>
        </w:rPr>
        <w:t xml:space="preserve">typically </w:t>
      </w:r>
      <w:r>
        <w:rPr>
          <w:rFonts w:eastAsia="Times New Roman" w:cstheme="minorHAnsi"/>
          <w:color w:val="000000"/>
        </w:rPr>
        <w:t xml:space="preserve">requires </w:t>
      </w:r>
      <w:r w:rsidR="009C628C">
        <w:rPr>
          <w:rFonts w:eastAsia="Times New Roman" w:cstheme="minorHAnsi"/>
          <w:color w:val="000000"/>
        </w:rPr>
        <w:t>Institutional Bio</w:t>
      </w:r>
      <w:r>
        <w:rPr>
          <w:rFonts w:eastAsia="Times New Roman" w:cstheme="minorHAnsi"/>
          <w:color w:val="000000"/>
        </w:rPr>
        <w:t>safety</w:t>
      </w:r>
      <w:r w:rsidR="009C628C">
        <w:rPr>
          <w:rFonts w:eastAsia="Times New Roman" w:cstheme="minorHAnsi"/>
          <w:color w:val="000000"/>
        </w:rPr>
        <w:t xml:space="preserve"> Committee approval and adherence to safety</w:t>
      </w:r>
      <w:r>
        <w:rPr>
          <w:rFonts w:eastAsia="Times New Roman" w:cstheme="minorHAnsi"/>
          <w:color w:val="000000"/>
        </w:rPr>
        <w:t xml:space="preserve"> guidelines as indicated in the manuscript in Step 1.</w:t>
      </w:r>
      <w:r w:rsidRPr="006209C7">
        <w:rPr>
          <w:rFonts w:eastAsia="Times New Roman" w:cstheme="minorHAnsi"/>
          <w:color w:val="000000"/>
        </w:rPr>
        <w:br/>
      </w:r>
    </w:p>
    <w:p w14:paraId="536DF06A" w14:textId="77777777" w:rsidR="006209C7" w:rsidRDefault="006209C7" w:rsidP="006209C7">
      <w:pPr>
        <w:rPr>
          <w:rFonts w:eastAsia="Times New Roman" w:cstheme="minorHAnsi"/>
          <w:color w:val="000000"/>
        </w:rPr>
      </w:pPr>
      <w:r w:rsidRPr="006209C7">
        <w:rPr>
          <w:rFonts w:eastAsia="Times New Roman" w:cstheme="minorHAnsi"/>
          <w:color w:val="000000"/>
        </w:rPr>
        <w:t>6.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06EF4DAF" w14:textId="0203557B" w:rsidR="006209C7" w:rsidRDefault="006209C7" w:rsidP="006209C7">
      <w:pPr>
        <w:rPr>
          <w:rFonts w:eastAsia="Times New Roman" w:cstheme="minorHAnsi"/>
          <w:color w:val="000000"/>
        </w:rPr>
      </w:pPr>
      <w:r w:rsidRPr="006209C7">
        <w:rPr>
          <w:rFonts w:eastAsia="Times New Roman" w:cstheme="minorHAnsi"/>
          <w:b/>
          <w:color w:val="000000"/>
        </w:rPr>
        <w:t>Response</w:t>
      </w:r>
      <w:r>
        <w:rPr>
          <w:rFonts w:eastAsia="Times New Roman" w:cstheme="minorHAnsi"/>
          <w:color w:val="000000"/>
        </w:rPr>
        <w:t xml:space="preserve">: This protocol </w:t>
      </w:r>
      <w:r w:rsidR="0016114A">
        <w:rPr>
          <w:rFonts w:eastAsia="Times New Roman" w:cstheme="minorHAnsi"/>
          <w:color w:val="000000"/>
        </w:rPr>
        <w:t>was</w:t>
      </w:r>
      <w:r>
        <w:rPr>
          <w:rFonts w:eastAsia="Times New Roman" w:cstheme="minorHAnsi"/>
          <w:color w:val="000000"/>
        </w:rPr>
        <w:t xml:space="preserve"> written in the imperative tense</w:t>
      </w:r>
      <w:r w:rsidR="0016114A">
        <w:rPr>
          <w:rFonts w:eastAsia="Times New Roman" w:cstheme="minorHAnsi"/>
          <w:color w:val="000000"/>
        </w:rPr>
        <w:t xml:space="preserve"> during our initial submission</w:t>
      </w:r>
      <w:r>
        <w:rPr>
          <w:rFonts w:eastAsia="Times New Roman" w:cstheme="minorHAnsi"/>
          <w:color w:val="000000"/>
        </w:rPr>
        <w:t xml:space="preserve">. Safety procedures </w:t>
      </w:r>
      <w:r w:rsidR="0016114A">
        <w:rPr>
          <w:rFonts w:eastAsia="Times New Roman" w:cstheme="minorHAnsi"/>
          <w:color w:val="000000"/>
        </w:rPr>
        <w:t>we</w:t>
      </w:r>
      <w:r>
        <w:rPr>
          <w:rFonts w:eastAsia="Times New Roman" w:cstheme="minorHAnsi"/>
          <w:color w:val="000000"/>
        </w:rPr>
        <w:t>re included in Step 1.</w:t>
      </w:r>
    </w:p>
    <w:p w14:paraId="4EA7F7E1" w14:textId="77777777" w:rsidR="006209C7" w:rsidRDefault="006209C7" w:rsidP="006209C7">
      <w:pPr>
        <w:rPr>
          <w:rFonts w:eastAsia="Times New Roman" w:cstheme="minorHAnsi"/>
          <w:color w:val="000000"/>
        </w:rPr>
      </w:pPr>
      <w:r w:rsidRPr="006209C7">
        <w:rPr>
          <w:rFonts w:eastAsia="Times New Roman" w:cstheme="minorHAnsi"/>
          <w:color w:val="000000"/>
        </w:rPr>
        <w:br/>
        <w:t>7.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etc) to your protocol steps. There should be enough detail in each step to supplement the actions seen in the video so that viewers can easily replicate the protocol.</w:t>
      </w:r>
    </w:p>
    <w:p w14:paraId="3887D839" w14:textId="5203F9F3" w:rsidR="006209C7" w:rsidRDefault="006209C7" w:rsidP="006209C7">
      <w:pPr>
        <w:rPr>
          <w:rFonts w:eastAsia="Times New Roman" w:cstheme="minorHAnsi"/>
          <w:color w:val="000000"/>
        </w:rPr>
      </w:pPr>
      <w:r w:rsidRPr="006209C7">
        <w:rPr>
          <w:rFonts w:eastAsia="Times New Roman" w:cstheme="minorHAnsi"/>
          <w:b/>
          <w:color w:val="000000"/>
        </w:rPr>
        <w:t>Response</w:t>
      </w:r>
      <w:r>
        <w:rPr>
          <w:rFonts w:eastAsia="Times New Roman" w:cstheme="minorHAnsi"/>
          <w:color w:val="000000"/>
        </w:rPr>
        <w:t xml:space="preserve">: We have added </w:t>
      </w:r>
      <w:r w:rsidR="00397250">
        <w:rPr>
          <w:rFonts w:eastAsia="Times New Roman" w:cstheme="minorHAnsi"/>
          <w:color w:val="000000"/>
        </w:rPr>
        <w:t xml:space="preserve">few more </w:t>
      </w:r>
      <w:r>
        <w:rPr>
          <w:rFonts w:eastAsia="Times New Roman" w:cstheme="minorHAnsi"/>
          <w:color w:val="000000"/>
        </w:rPr>
        <w:t>detailed information in the manuscript (highlighted by track changes).</w:t>
      </w:r>
    </w:p>
    <w:p w14:paraId="37164D59" w14:textId="77777777" w:rsidR="006209C7" w:rsidRDefault="006209C7" w:rsidP="006209C7">
      <w:pPr>
        <w:rPr>
          <w:rFonts w:eastAsia="Times New Roman" w:cstheme="minorHAnsi"/>
          <w:color w:val="000000"/>
        </w:rPr>
      </w:pPr>
      <w:r w:rsidRPr="006209C7">
        <w:rPr>
          <w:rFonts w:eastAsia="Times New Roman" w:cstheme="minorHAnsi"/>
          <w:color w:val="000000"/>
        </w:rPr>
        <w:br/>
        <w:t>8. After including a one line space between each protocol step, highlight up to 3 pages of protocol text for inclusion in the protocol section of the video. This will clarify what needs to be filmed.</w:t>
      </w:r>
    </w:p>
    <w:p w14:paraId="4C36502F" w14:textId="4231DFA1" w:rsidR="006209C7" w:rsidRDefault="006209C7" w:rsidP="006209C7">
      <w:pPr>
        <w:rPr>
          <w:rFonts w:eastAsia="Times New Roman" w:cstheme="minorHAnsi"/>
          <w:color w:val="000000"/>
        </w:rPr>
      </w:pPr>
      <w:r w:rsidRPr="006209C7">
        <w:rPr>
          <w:rFonts w:eastAsia="Times New Roman" w:cstheme="minorHAnsi"/>
          <w:b/>
          <w:color w:val="000000"/>
        </w:rPr>
        <w:lastRenderedPageBreak/>
        <w:t>Response</w:t>
      </w:r>
      <w:r>
        <w:rPr>
          <w:rFonts w:eastAsia="Times New Roman" w:cstheme="minorHAnsi"/>
          <w:color w:val="000000"/>
        </w:rPr>
        <w:t xml:space="preserve">: Texts </w:t>
      </w:r>
      <w:r w:rsidR="00397250">
        <w:rPr>
          <w:rFonts w:eastAsia="Times New Roman" w:cstheme="minorHAnsi"/>
          <w:color w:val="000000"/>
        </w:rPr>
        <w:t xml:space="preserve">(up to 3 pages) </w:t>
      </w:r>
      <w:r>
        <w:rPr>
          <w:rFonts w:eastAsia="Times New Roman" w:cstheme="minorHAnsi"/>
          <w:color w:val="000000"/>
        </w:rPr>
        <w:t>that need to be filmed are highlighted in yellow.</w:t>
      </w:r>
    </w:p>
    <w:p w14:paraId="0580807A" w14:textId="77777777" w:rsidR="006209C7" w:rsidRDefault="006209C7" w:rsidP="006209C7">
      <w:pPr>
        <w:rPr>
          <w:rFonts w:eastAsia="Times New Roman" w:cstheme="minorHAnsi"/>
          <w:color w:val="000000"/>
        </w:rPr>
      </w:pPr>
      <w:r>
        <w:rPr>
          <w:rFonts w:eastAsia="Times New Roman" w:cstheme="minorHAnsi"/>
          <w:color w:val="000000"/>
        </w:rPr>
        <w:t xml:space="preserve"> </w:t>
      </w:r>
      <w:r w:rsidRPr="006209C7">
        <w:rPr>
          <w:rFonts w:eastAsia="Times New Roman" w:cstheme="minorHAnsi"/>
          <w:color w:val="000000"/>
        </w:rPr>
        <w:br/>
        <w:t>9. Please discuss all figures in the Representative Results. However, for figures showing the experimental setup, please reference them in the Protocol. Please include at least one paragraph of text to explain the Representative Results in the context of the technique you have described, e.g., how do these results show the technique, suggestions about how to analyze the outcome, etc. The paragraph text should refer to all of the figures. Data from both successful and sub-optimal experiments can be included.</w:t>
      </w:r>
    </w:p>
    <w:p w14:paraId="41691526" w14:textId="2BAF3471" w:rsidR="006209C7" w:rsidRDefault="006209C7" w:rsidP="006209C7">
      <w:pPr>
        <w:rPr>
          <w:rFonts w:eastAsia="Times New Roman" w:cstheme="minorHAnsi"/>
          <w:color w:val="000000"/>
        </w:rPr>
      </w:pPr>
      <w:r w:rsidRPr="006209C7">
        <w:rPr>
          <w:rFonts w:eastAsia="Times New Roman" w:cstheme="minorHAnsi"/>
          <w:b/>
          <w:color w:val="000000"/>
        </w:rPr>
        <w:t>Response</w:t>
      </w:r>
      <w:r>
        <w:rPr>
          <w:rFonts w:eastAsia="Times New Roman" w:cstheme="minorHAnsi"/>
          <w:color w:val="000000"/>
        </w:rPr>
        <w:t>: We have discussed all figures in the Results section. We have also referenced figures showing the experimental setup in the protocol</w:t>
      </w:r>
      <w:r w:rsidR="0016114A">
        <w:rPr>
          <w:rFonts w:eastAsia="Times New Roman" w:cstheme="minorHAnsi"/>
          <w:color w:val="000000"/>
        </w:rPr>
        <w:t xml:space="preserve">. </w:t>
      </w:r>
    </w:p>
    <w:p w14:paraId="7B7BADDC" w14:textId="43BE0502" w:rsidR="0016114A" w:rsidRDefault="0016114A" w:rsidP="006209C7">
      <w:pPr>
        <w:rPr>
          <w:rFonts w:eastAsia="Times New Roman" w:cstheme="minorHAnsi"/>
          <w:color w:val="000000"/>
        </w:rPr>
      </w:pPr>
      <w:r>
        <w:rPr>
          <w:rFonts w:eastAsia="Times New Roman" w:cstheme="minorHAnsi"/>
          <w:color w:val="000000"/>
        </w:rPr>
        <w:t xml:space="preserve">Yes, one paragraph (which refers all of the figures) of text to explain the Representative Results were added during our </w:t>
      </w:r>
      <w:r w:rsidR="00CD468E">
        <w:rPr>
          <w:rFonts w:eastAsia="Times New Roman" w:cstheme="minorHAnsi"/>
          <w:color w:val="000000"/>
        </w:rPr>
        <w:t>initial</w:t>
      </w:r>
      <w:r>
        <w:rPr>
          <w:rFonts w:eastAsia="Times New Roman" w:cstheme="minorHAnsi"/>
          <w:color w:val="000000"/>
        </w:rPr>
        <w:t xml:space="preserve"> submission.</w:t>
      </w:r>
    </w:p>
    <w:p w14:paraId="511A01A8" w14:textId="77777777" w:rsidR="0016114A" w:rsidRDefault="006209C7" w:rsidP="006209C7">
      <w:pPr>
        <w:rPr>
          <w:rFonts w:eastAsia="Times New Roman" w:cstheme="minorHAnsi"/>
          <w:color w:val="000000"/>
        </w:rPr>
      </w:pPr>
      <w:r w:rsidRPr="006209C7">
        <w:rPr>
          <w:rFonts w:eastAsia="Times New Roman" w:cstheme="minorHAnsi"/>
          <w:color w:val="000000"/>
        </w:rPr>
        <w:br/>
        <w:t>10. Please consider providing solution composition as Tables in separate .xls or .xlsx files uploaded to your Editorial Manager account. These tables can then be referenced in the protocol text.</w:t>
      </w:r>
    </w:p>
    <w:p w14:paraId="7797A5AA" w14:textId="3ABD04D7" w:rsidR="0016114A" w:rsidRDefault="0016114A" w:rsidP="006209C7">
      <w:pPr>
        <w:rPr>
          <w:rFonts w:eastAsia="Times New Roman" w:cstheme="minorHAnsi"/>
          <w:color w:val="000000"/>
        </w:rPr>
      </w:pPr>
      <w:r w:rsidRPr="006209C7">
        <w:rPr>
          <w:rFonts w:eastAsia="Times New Roman" w:cstheme="minorHAnsi"/>
          <w:b/>
          <w:color w:val="000000"/>
        </w:rPr>
        <w:t>Response</w:t>
      </w:r>
      <w:r>
        <w:rPr>
          <w:rFonts w:eastAsia="Times New Roman" w:cstheme="minorHAnsi"/>
          <w:color w:val="000000"/>
        </w:rPr>
        <w:t xml:space="preserve">: We have added a new Table 2 for solution composition. </w:t>
      </w:r>
    </w:p>
    <w:p w14:paraId="08290FD0" w14:textId="77777777" w:rsidR="0016114A" w:rsidRDefault="006209C7" w:rsidP="006209C7">
      <w:pPr>
        <w:rPr>
          <w:rFonts w:eastAsia="Times New Roman" w:cstheme="minorHAnsi"/>
          <w:color w:val="000000"/>
        </w:rPr>
      </w:pPr>
      <w:r w:rsidRPr="006209C7">
        <w:rPr>
          <w:rFonts w:eastAsia="Times New Roman" w:cstheme="minorHAnsi"/>
          <w:color w:val="000000"/>
        </w:rPr>
        <w:br/>
        <w:t>11. Please include a scale bar for all images taken with a microscope to provide context to the magnification used. Define the scale in the appropriate Figure Legend.</w:t>
      </w:r>
    </w:p>
    <w:p w14:paraId="3EAE744E" w14:textId="374E700D" w:rsidR="0016114A" w:rsidRDefault="0016114A" w:rsidP="006209C7">
      <w:pPr>
        <w:rPr>
          <w:rFonts w:eastAsia="Times New Roman" w:cstheme="minorHAnsi"/>
          <w:color w:val="000000"/>
        </w:rPr>
      </w:pPr>
      <w:r w:rsidRPr="006209C7">
        <w:rPr>
          <w:rFonts w:eastAsia="Times New Roman" w:cstheme="minorHAnsi"/>
          <w:b/>
          <w:color w:val="000000"/>
        </w:rPr>
        <w:t>Response</w:t>
      </w:r>
      <w:r>
        <w:rPr>
          <w:rFonts w:eastAsia="Times New Roman" w:cstheme="minorHAnsi"/>
          <w:color w:val="000000"/>
        </w:rPr>
        <w:t xml:space="preserve">: </w:t>
      </w:r>
      <w:r w:rsidR="002E165F">
        <w:rPr>
          <w:rFonts w:eastAsia="Times New Roman" w:cstheme="minorHAnsi"/>
          <w:color w:val="000000"/>
        </w:rPr>
        <w:t>S</w:t>
      </w:r>
      <w:r>
        <w:rPr>
          <w:rFonts w:eastAsia="Times New Roman" w:cstheme="minorHAnsi"/>
          <w:color w:val="000000"/>
        </w:rPr>
        <w:t>cale bar</w:t>
      </w:r>
      <w:r w:rsidR="002E165F">
        <w:rPr>
          <w:rFonts w:eastAsia="Times New Roman" w:cstheme="minorHAnsi"/>
          <w:color w:val="000000"/>
        </w:rPr>
        <w:t>s</w:t>
      </w:r>
      <w:r>
        <w:rPr>
          <w:rFonts w:eastAsia="Times New Roman" w:cstheme="minorHAnsi"/>
          <w:color w:val="000000"/>
        </w:rPr>
        <w:t xml:space="preserve"> </w:t>
      </w:r>
      <w:r w:rsidR="002E165F">
        <w:rPr>
          <w:rFonts w:eastAsia="Times New Roman" w:cstheme="minorHAnsi"/>
          <w:color w:val="000000"/>
        </w:rPr>
        <w:t>are</w:t>
      </w:r>
      <w:r>
        <w:rPr>
          <w:rFonts w:eastAsia="Times New Roman" w:cstheme="minorHAnsi"/>
          <w:color w:val="000000"/>
        </w:rPr>
        <w:t xml:space="preserve"> added in all microscopic images in Fig. 2 and all microscopic images in Figure 4 (two images in the middle panel and two images in the right panel). Two images in the left panel in the Figure 4 are not microscopic images.</w:t>
      </w:r>
    </w:p>
    <w:p w14:paraId="248BEB9D" w14:textId="77777777" w:rsidR="0016114A" w:rsidRDefault="006209C7" w:rsidP="006209C7">
      <w:pPr>
        <w:rPr>
          <w:rFonts w:eastAsia="Times New Roman" w:cstheme="minorHAnsi"/>
          <w:color w:val="000000"/>
        </w:rPr>
      </w:pPr>
      <w:r w:rsidRPr="006209C7">
        <w:rPr>
          <w:rFonts w:eastAsia="Times New Roman" w:cstheme="minorHAnsi"/>
          <w:color w:val="000000"/>
        </w:rPr>
        <w:br/>
        <w:t>12. Please ensure that the references appear as the following: [Lastname, F.I., LastName, F.I., LastName, F.I. Article Title. Source (ital). Volume (bold) (Issue), FirstPage–LastPage (YEAR).] For more than 6 authors, list only the first author then et al. Please include volume and issue numbers for all references, and do not abbreviate journal names.</w:t>
      </w:r>
    </w:p>
    <w:p w14:paraId="06D414B4" w14:textId="77777777" w:rsidR="002E165F" w:rsidRDefault="0016114A" w:rsidP="006209C7">
      <w:pPr>
        <w:rPr>
          <w:rFonts w:eastAsia="Times New Roman" w:cstheme="minorHAnsi"/>
          <w:color w:val="000000"/>
        </w:rPr>
      </w:pPr>
      <w:r w:rsidRPr="006209C7">
        <w:rPr>
          <w:rFonts w:eastAsia="Times New Roman" w:cstheme="minorHAnsi"/>
          <w:b/>
          <w:color w:val="000000"/>
        </w:rPr>
        <w:t>Response</w:t>
      </w:r>
      <w:r>
        <w:rPr>
          <w:rFonts w:eastAsia="Times New Roman" w:cstheme="minorHAnsi"/>
          <w:color w:val="000000"/>
        </w:rPr>
        <w:t>: We have added JoVE reference style in the revised manuscript.</w:t>
      </w:r>
      <w:r w:rsidR="006209C7" w:rsidRPr="006209C7">
        <w:rPr>
          <w:rFonts w:eastAsia="Times New Roman" w:cstheme="minorHAnsi"/>
          <w:color w:val="000000"/>
        </w:rPr>
        <w:br/>
      </w:r>
      <w:r w:rsidR="006209C7" w:rsidRPr="006209C7">
        <w:rPr>
          <w:rFonts w:eastAsia="Times New Roman" w:cstheme="minorHAnsi"/>
          <w:color w:val="000000"/>
        </w:rPr>
        <w:br/>
        <w:t>____________________________________</w:t>
      </w:r>
      <w:r w:rsidR="006209C7" w:rsidRPr="006209C7">
        <w:rPr>
          <w:rFonts w:eastAsia="Times New Roman" w:cstheme="minorHAnsi"/>
          <w:color w:val="000000"/>
        </w:rPr>
        <w:br/>
      </w:r>
      <w:r w:rsidR="006209C7" w:rsidRPr="006209C7">
        <w:rPr>
          <w:rFonts w:eastAsia="Times New Roman" w:cstheme="minorHAnsi"/>
          <w:b/>
          <w:bCs/>
          <w:color w:val="0000FF"/>
          <w:u w:val="single"/>
        </w:rPr>
        <w:t>Reviewers' comments:</w:t>
      </w:r>
      <w:r w:rsidR="006209C7" w:rsidRPr="006209C7">
        <w:rPr>
          <w:rFonts w:eastAsia="Times New Roman" w:cstheme="minorHAnsi"/>
          <w:color w:val="000000"/>
        </w:rPr>
        <w:br/>
      </w:r>
      <w:r w:rsidR="006209C7" w:rsidRPr="006209C7">
        <w:rPr>
          <w:rFonts w:eastAsia="Times New Roman" w:cstheme="minorHAnsi"/>
          <w:b/>
          <w:bCs/>
          <w:color w:val="000000"/>
        </w:rPr>
        <w:t>Reviewer #1:</w:t>
      </w:r>
      <w:r w:rsidR="006209C7" w:rsidRPr="006209C7">
        <w:rPr>
          <w:rFonts w:eastAsia="Times New Roman" w:cstheme="minorHAnsi"/>
          <w:color w:val="000000"/>
        </w:rPr>
        <w:br/>
        <w:t>Manuscript Summary:</w:t>
      </w:r>
      <w:r w:rsidR="006209C7" w:rsidRPr="006209C7">
        <w:rPr>
          <w:rFonts w:eastAsia="Times New Roman" w:cstheme="minorHAnsi"/>
          <w:color w:val="000000"/>
        </w:rPr>
        <w:br/>
        <w:t>The manuscript describes in details an user-friendly protocol to produce, purify and titrate herpes viruses. It is well written and in my opinion it is of interest.</w:t>
      </w:r>
    </w:p>
    <w:p w14:paraId="1D51DFB4" w14:textId="5C3430CD" w:rsidR="002E165F" w:rsidRDefault="002E165F" w:rsidP="006209C7">
      <w:pPr>
        <w:rPr>
          <w:rFonts w:eastAsia="Times New Roman" w:cstheme="minorHAnsi"/>
          <w:b/>
          <w:color w:val="000000"/>
        </w:rPr>
      </w:pPr>
      <w:r w:rsidRPr="006209C7">
        <w:rPr>
          <w:rFonts w:eastAsia="Times New Roman" w:cstheme="minorHAnsi"/>
          <w:color w:val="000000"/>
        </w:rPr>
        <w:t>The manuscript needs few minor revision for publication.</w:t>
      </w:r>
    </w:p>
    <w:p w14:paraId="3EEF07C2" w14:textId="77777777" w:rsidR="002E165F" w:rsidRDefault="002E165F" w:rsidP="006209C7">
      <w:pPr>
        <w:rPr>
          <w:rFonts w:eastAsia="Times New Roman" w:cstheme="minorHAnsi"/>
          <w:color w:val="000000"/>
        </w:rPr>
      </w:pPr>
      <w:r w:rsidRPr="006209C7">
        <w:rPr>
          <w:rFonts w:eastAsia="Times New Roman" w:cstheme="minorHAnsi"/>
          <w:b/>
          <w:color w:val="000000"/>
        </w:rPr>
        <w:t>Response</w:t>
      </w:r>
      <w:r>
        <w:rPr>
          <w:rFonts w:eastAsia="Times New Roman" w:cstheme="minorHAnsi"/>
          <w:color w:val="000000"/>
        </w:rPr>
        <w:t>: Thank you.</w:t>
      </w:r>
    </w:p>
    <w:p w14:paraId="16A13010" w14:textId="77777777" w:rsidR="002E165F" w:rsidRDefault="006209C7" w:rsidP="002E165F">
      <w:pPr>
        <w:rPr>
          <w:rFonts w:eastAsia="Times New Roman" w:cstheme="minorHAnsi"/>
          <w:color w:val="000000"/>
        </w:rPr>
      </w:pPr>
      <w:r w:rsidRPr="006209C7">
        <w:rPr>
          <w:rFonts w:eastAsia="Times New Roman" w:cstheme="minorHAnsi"/>
          <w:color w:val="000000"/>
        </w:rPr>
        <w:br/>
        <w:t>Major Concerns:</w:t>
      </w:r>
      <w:r w:rsidRPr="006209C7">
        <w:rPr>
          <w:rFonts w:eastAsia="Times New Roman" w:cstheme="minorHAnsi"/>
          <w:color w:val="000000"/>
        </w:rPr>
        <w:br/>
        <w:t>Major revisions are not required</w:t>
      </w:r>
      <w:r w:rsidRPr="006209C7">
        <w:rPr>
          <w:rFonts w:eastAsia="Times New Roman" w:cstheme="minorHAnsi"/>
          <w:color w:val="000000"/>
        </w:rPr>
        <w:br/>
      </w:r>
      <w:r w:rsidR="002E165F" w:rsidRPr="006209C7">
        <w:rPr>
          <w:rFonts w:eastAsia="Times New Roman" w:cstheme="minorHAnsi"/>
          <w:b/>
          <w:color w:val="000000"/>
        </w:rPr>
        <w:t>Response</w:t>
      </w:r>
      <w:r w:rsidR="002E165F">
        <w:rPr>
          <w:rFonts w:eastAsia="Times New Roman" w:cstheme="minorHAnsi"/>
          <w:color w:val="000000"/>
        </w:rPr>
        <w:t>: Thank you.</w:t>
      </w:r>
    </w:p>
    <w:p w14:paraId="7AE1B61D" w14:textId="77777777" w:rsidR="002E165F" w:rsidRDefault="006209C7" w:rsidP="006209C7">
      <w:pPr>
        <w:rPr>
          <w:rFonts w:eastAsia="Times New Roman" w:cstheme="minorHAnsi"/>
          <w:color w:val="000000"/>
        </w:rPr>
      </w:pPr>
      <w:r w:rsidRPr="006209C7">
        <w:rPr>
          <w:rFonts w:eastAsia="Times New Roman" w:cstheme="minorHAnsi"/>
          <w:color w:val="000000"/>
        </w:rPr>
        <w:br/>
        <w:t>Minor Concerns:</w:t>
      </w:r>
      <w:r w:rsidRPr="006209C7">
        <w:rPr>
          <w:rFonts w:eastAsia="Times New Roman" w:cstheme="minorHAnsi"/>
          <w:color w:val="000000"/>
        </w:rPr>
        <w:br/>
        <w:t>-The authors describe the production of oHSV in Vero cells. Recently a genetic engineering approach has been applied to GMP-grade cell lines to improve the yield of vp. These recent publications could be of interest to scale up viral production and/or to produce low yield viruses. I suggest to include some references [doi: 10.3390/cancers12113407; doi: 10.3390/ijms22020477].</w:t>
      </w:r>
    </w:p>
    <w:p w14:paraId="401467D4" w14:textId="040C9244" w:rsidR="002E165F" w:rsidRDefault="002E165F" w:rsidP="002E165F">
      <w:pPr>
        <w:rPr>
          <w:rFonts w:eastAsia="Times New Roman" w:cstheme="minorHAnsi"/>
          <w:color w:val="000000"/>
        </w:rPr>
      </w:pPr>
      <w:r w:rsidRPr="006209C7">
        <w:rPr>
          <w:rFonts w:eastAsia="Times New Roman" w:cstheme="minorHAnsi"/>
          <w:b/>
          <w:color w:val="000000"/>
        </w:rPr>
        <w:t>Response</w:t>
      </w:r>
      <w:r>
        <w:rPr>
          <w:rFonts w:eastAsia="Times New Roman" w:cstheme="minorHAnsi"/>
          <w:color w:val="000000"/>
        </w:rPr>
        <w:t xml:space="preserve">: We have added </w:t>
      </w:r>
      <w:r w:rsidR="009C628C">
        <w:rPr>
          <w:rFonts w:eastAsia="Times New Roman" w:cstheme="minorHAnsi"/>
          <w:color w:val="000000"/>
        </w:rPr>
        <w:t xml:space="preserve">a sentence citing </w:t>
      </w:r>
      <w:r>
        <w:rPr>
          <w:rFonts w:eastAsia="Times New Roman" w:cstheme="minorHAnsi"/>
          <w:color w:val="000000"/>
        </w:rPr>
        <w:t>these two references</w:t>
      </w:r>
      <w:r w:rsidR="009C628C">
        <w:rPr>
          <w:rFonts w:eastAsia="Times New Roman" w:cstheme="minorHAnsi"/>
          <w:color w:val="000000"/>
        </w:rPr>
        <w:t xml:space="preserve"> (lines 87-88)</w:t>
      </w:r>
      <w:r>
        <w:rPr>
          <w:rFonts w:eastAsia="Times New Roman" w:cstheme="minorHAnsi"/>
          <w:color w:val="000000"/>
        </w:rPr>
        <w:t>.</w:t>
      </w:r>
    </w:p>
    <w:p w14:paraId="3768EC7B" w14:textId="77777777" w:rsidR="002E165F" w:rsidRDefault="006209C7" w:rsidP="006209C7">
      <w:pPr>
        <w:rPr>
          <w:rFonts w:eastAsia="Times New Roman" w:cstheme="minorHAnsi"/>
          <w:color w:val="000000"/>
        </w:rPr>
      </w:pPr>
      <w:r w:rsidRPr="006209C7">
        <w:rPr>
          <w:rFonts w:eastAsia="Times New Roman" w:cstheme="minorHAnsi"/>
          <w:color w:val="000000"/>
        </w:rPr>
        <w:lastRenderedPageBreak/>
        <w:br/>
        <w:t>-Step 2.1 and 2.3.5: a note to suggest a set up of sonication protocol depending on available instrument could be useful.</w:t>
      </w:r>
    </w:p>
    <w:p w14:paraId="09D2C57C" w14:textId="6CEEAEFB" w:rsidR="002E165F" w:rsidRDefault="002E165F" w:rsidP="006209C7">
      <w:pPr>
        <w:rPr>
          <w:rFonts w:eastAsia="Times New Roman" w:cstheme="minorHAnsi"/>
          <w:color w:val="000000"/>
        </w:rPr>
      </w:pPr>
      <w:r w:rsidRPr="006209C7">
        <w:rPr>
          <w:rFonts w:eastAsia="Times New Roman" w:cstheme="minorHAnsi"/>
          <w:b/>
          <w:color w:val="000000"/>
        </w:rPr>
        <w:t>Response</w:t>
      </w:r>
      <w:r>
        <w:rPr>
          <w:rFonts w:eastAsia="Times New Roman" w:cstheme="minorHAnsi"/>
          <w:color w:val="000000"/>
        </w:rPr>
        <w:t>: A set-up of sonication protocol has been added as note</w:t>
      </w:r>
      <w:r w:rsidR="00CD468E">
        <w:rPr>
          <w:rFonts w:eastAsia="Times New Roman" w:cstheme="minorHAnsi"/>
          <w:color w:val="000000"/>
        </w:rPr>
        <w:t>s</w:t>
      </w:r>
      <w:r>
        <w:rPr>
          <w:rFonts w:eastAsia="Times New Roman" w:cstheme="minorHAnsi"/>
          <w:color w:val="000000"/>
        </w:rPr>
        <w:t xml:space="preserve"> in these two steps.</w:t>
      </w:r>
    </w:p>
    <w:p w14:paraId="1469D2CB" w14:textId="77777777" w:rsidR="002E165F" w:rsidRDefault="006209C7" w:rsidP="006209C7">
      <w:pPr>
        <w:rPr>
          <w:rFonts w:eastAsia="Times New Roman" w:cstheme="minorHAnsi"/>
          <w:color w:val="000000"/>
        </w:rPr>
      </w:pPr>
      <w:r w:rsidRPr="006209C7">
        <w:rPr>
          <w:rFonts w:eastAsia="Times New Roman" w:cstheme="minorHAnsi"/>
          <w:color w:val="000000"/>
        </w:rPr>
        <w:br/>
        <w:t>-I suggest to collect aliquots during critical steps of purification to identify those step responsible of potential loss in vp.</w:t>
      </w:r>
    </w:p>
    <w:p w14:paraId="31B055C0" w14:textId="63675097" w:rsidR="002E165F" w:rsidRDefault="002E165F" w:rsidP="006209C7">
      <w:pPr>
        <w:rPr>
          <w:rFonts w:eastAsia="Times New Roman" w:cstheme="minorHAnsi"/>
          <w:color w:val="000000"/>
        </w:rPr>
      </w:pPr>
      <w:r w:rsidRPr="006209C7">
        <w:rPr>
          <w:rFonts w:eastAsia="Times New Roman" w:cstheme="minorHAnsi"/>
          <w:b/>
          <w:color w:val="000000"/>
        </w:rPr>
        <w:t>Response</w:t>
      </w:r>
      <w:r>
        <w:rPr>
          <w:rFonts w:eastAsia="Times New Roman" w:cstheme="minorHAnsi"/>
          <w:color w:val="000000"/>
        </w:rPr>
        <w:t>: We have added this as notes.</w:t>
      </w:r>
    </w:p>
    <w:p w14:paraId="16BFBDDB" w14:textId="77777777" w:rsidR="002E165F" w:rsidRDefault="006209C7" w:rsidP="006209C7">
      <w:pPr>
        <w:rPr>
          <w:rFonts w:eastAsia="Times New Roman" w:cstheme="minorHAnsi"/>
          <w:color w:val="000000"/>
        </w:rPr>
      </w:pPr>
      <w:r w:rsidRPr="006209C7">
        <w:rPr>
          <w:rFonts w:eastAsia="Times New Roman" w:cstheme="minorHAnsi"/>
          <w:color w:val="000000"/>
        </w:rPr>
        <w:br/>
        <w:t>-I suggest to insert a note to explain that additional sonication step before and/or filtration (2.4) could help in case of viral aggregation.</w:t>
      </w:r>
    </w:p>
    <w:p w14:paraId="2E774793" w14:textId="77777777" w:rsidR="002E165F" w:rsidRDefault="002E165F" w:rsidP="002E165F">
      <w:pPr>
        <w:rPr>
          <w:rFonts w:eastAsia="Times New Roman" w:cstheme="minorHAnsi"/>
          <w:color w:val="000000"/>
        </w:rPr>
      </w:pPr>
      <w:r w:rsidRPr="006209C7">
        <w:rPr>
          <w:rFonts w:eastAsia="Times New Roman" w:cstheme="minorHAnsi"/>
          <w:b/>
          <w:color w:val="000000"/>
        </w:rPr>
        <w:t>Response</w:t>
      </w:r>
      <w:r>
        <w:rPr>
          <w:rFonts w:eastAsia="Times New Roman" w:cstheme="minorHAnsi"/>
          <w:color w:val="000000"/>
        </w:rPr>
        <w:t>: An additional sonication step has been incorporated before step 2.4.</w:t>
      </w:r>
      <w:r w:rsidR="006209C7" w:rsidRPr="006209C7">
        <w:rPr>
          <w:rFonts w:eastAsia="Times New Roman" w:cstheme="minorHAnsi"/>
          <w:color w:val="000000"/>
        </w:rPr>
        <w:br/>
      </w:r>
      <w:r w:rsidR="006209C7" w:rsidRPr="006209C7">
        <w:rPr>
          <w:rFonts w:eastAsia="Times New Roman" w:cstheme="minorHAnsi"/>
          <w:color w:val="000000"/>
        </w:rPr>
        <w:br/>
      </w:r>
      <w:r w:rsidR="006209C7" w:rsidRPr="006209C7">
        <w:rPr>
          <w:rFonts w:eastAsia="Times New Roman" w:cstheme="minorHAnsi"/>
          <w:color w:val="000000"/>
        </w:rPr>
        <w:br/>
      </w:r>
      <w:r w:rsidR="006209C7" w:rsidRPr="006209C7">
        <w:rPr>
          <w:rFonts w:eastAsia="Times New Roman" w:cstheme="minorHAnsi"/>
          <w:b/>
          <w:bCs/>
          <w:color w:val="000000"/>
        </w:rPr>
        <w:t>Reviewer #2:</w:t>
      </w:r>
      <w:r w:rsidR="006209C7" w:rsidRPr="006209C7">
        <w:rPr>
          <w:rFonts w:eastAsia="Times New Roman" w:cstheme="minorHAnsi"/>
          <w:color w:val="000000"/>
        </w:rPr>
        <w:br/>
        <w:t>Manuscript Summary:</w:t>
      </w:r>
      <w:r w:rsidR="006209C7" w:rsidRPr="006209C7">
        <w:rPr>
          <w:rFonts w:eastAsia="Times New Roman" w:cstheme="minorHAnsi"/>
          <w:color w:val="000000"/>
        </w:rPr>
        <w:br/>
        <w:t>This protocol is well written with sufficient details for others to follow for their own oHSV production, purification, and titration.</w:t>
      </w:r>
      <w:r w:rsidR="006209C7" w:rsidRPr="006209C7">
        <w:rPr>
          <w:rFonts w:eastAsia="Times New Roman" w:cstheme="minorHAnsi"/>
          <w:color w:val="000000"/>
        </w:rPr>
        <w:br/>
      </w:r>
      <w:r w:rsidRPr="006209C7">
        <w:rPr>
          <w:rFonts w:eastAsia="Times New Roman" w:cstheme="minorHAnsi"/>
          <w:b/>
          <w:color w:val="000000"/>
        </w:rPr>
        <w:t>Response</w:t>
      </w:r>
      <w:r>
        <w:rPr>
          <w:rFonts w:eastAsia="Times New Roman" w:cstheme="minorHAnsi"/>
          <w:color w:val="000000"/>
        </w:rPr>
        <w:t>: Thank you.</w:t>
      </w:r>
    </w:p>
    <w:p w14:paraId="24F51DD5" w14:textId="77777777" w:rsidR="002E165F" w:rsidRDefault="006209C7" w:rsidP="002E165F">
      <w:pPr>
        <w:rPr>
          <w:rFonts w:eastAsia="Times New Roman" w:cstheme="minorHAnsi"/>
          <w:color w:val="000000"/>
        </w:rPr>
      </w:pPr>
      <w:r w:rsidRPr="006209C7">
        <w:rPr>
          <w:rFonts w:eastAsia="Times New Roman" w:cstheme="minorHAnsi"/>
          <w:color w:val="000000"/>
        </w:rPr>
        <w:br/>
        <w:t>Major Concerns:</w:t>
      </w:r>
      <w:r w:rsidRPr="006209C7">
        <w:rPr>
          <w:rFonts w:eastAsia="Times New Roman" w:cstheme="minorHAnsi"/>
          <w:color w:val="000000"/>
        </w:rPr>
        <w:br/>
        <w:t>None.</w:t>
      </w:r>
      <w:r w:rsidRPr="006209C7">
        <w:rPr>
          <w:rFonts w:eastAsia="Times New Roman" w:cstheme="minorHAnsi"/>
          <w:color w:val="000000"/>
        </w:rPr>
        <w:br/>
      </w:r>
      <w:r w:rsidR="002E165F" w:rsidRPr="006209C7">
        <w:rPr>
          <w:rFonts w:eastAsia="Times New Roman" w:cstheme="minorHAnsi"/>
          <w:b/>
          <w:color w:val="000000"/>
        </w:rPr>
        <w:t>Response</w:t>
      </w:r>
      <w:r w:rsidR="002E165F">
        <w:rPr>
          <w:rFonts w:eastAsia="Times New Roman" w:cstheme="minorHAnsi"/>
          <w:color w:val="000000"/>
        </w:rPr>
        <w:t>: Thank you.</w:t>
      </w:r>
    </w:p>
    <w:p w14:paraId="14DDBE69" w14:textId="3FDFFF4E" w:rsidR="006209C7" w:rsidRPr="006209C7" w:rsidRDefault="006209C7" w:rsidP="006209C7">
      <w:pPr>
        <w:rPr>
          <w:rFonts w:eastAsia="Times New Roman" w:cstheme="minorHAnsi"/>
        </w:rPr>
      </w:pPr>
      <w:r w:rsidRPr="006209C7">
        <w:rPr>
          <w:rFonts w:eastAsia="Times New Roman" w:cstheme="minorHAnsi"/>
          <w:color w:val="000000"/>
        </w:rPr>
        <w:br/>
        <w:t>Minor Concerns:</w:t>
      </w:r>
      <w:r w:rsidRPr="006209C7">
        <w:rPr>
          <w:rFonts w:eastAsia="Times New Roman" w:cstheme="minorHAnsi"/>
          <w:color w:val="000000"/>
        </w:rPr>
        <w:br/>
        <w:t>For the descriptions on the following two sections (1.4.1) Collect culture supernatant (~20 ml) from each flask (leave ~5 ml in each flask) in 50 ml Falcon tubes or media container, then bang flasks to dislodge cells. 1.4.2) Use a cell scraper to gently scrape cells that remain attached to bottom of flasks after banging), banging may not be necessary as cell scraper should be able to efficiently and completely remove cells from flasks. Also banging may not be a safe procedure for handling infectious container.</w:t>
      </w:r>
    </w:p>
    <w:p w14:paraId="3920DDCF" w14:textId="47ED5EC9" w:rsidR="002E165F" w:rsidRDefault="002E165F" w:rsidP="002E165F">
      <w:pPr>
        <w:rPr>
          <w:rFonts w:eastAsia="Times New Roman" w:cstheme="minorHAnsi"/>
          <w:color w:val="000000"/>
        </w:rPr>
      </w:pPr>
      <w:r w:rsidRPr="006209C7">
        <w:rPr>
          <w:rFonts w:eastAsia="Times New Roman" w:cstheme="minorHAnsi"/>
          <w:b/>
          <w:color w:val="000000"/>
        </w:rPr>
        <w:t>Response</w:t>
      </w:r>
      <w:r>
        <w:rPr>
          <w:rFonts w:eastAsia="Times New Roman" w:cstheme="minorHAnsi"/>
          <w:color w:val="000000"/>
        </w:rPr>
        <w:t xml:space="preserve">: Thank you. We have removed </w:t>
      </w:r>
      <w:r w:rsidR="00CD468E">
        <w:rPr>
          <w:rFonts w:eastAsia="Times New Roman" w:cstheme="minorHAnsi"/>
          <w:color w:val="000000"/>
        </w:rPr>
        <w:t>‘</w:t>
      </w:r>
      <w:r>
        <w:rPr>
          <w:rFonts w:eastAsia="Times New Roman" w:cstheme="minorHAnsi"/>
          <w:color w:val="000000"/>
        </w:rPr>
        <w:t>banging</w:t>
      </w:r>
      <w:r w:rsidR="00CD468E">
        <w:rPr>
          <w:rFonts w:eastAsia="Times New Roman" w:cstheme="minorHAnsi"/>
          <w:color w:val="000000"/>
        </w:rPr>
        <w:t>’</w:t>
      </w:r>
      <w:r>
        <w:rPr>
          <w:rFonts w:eastAsia="Times New Roman" w:cstheme="minorHAnsi"/>
          <w:color w:val="000000"/>
        </w:rPr>
        <w:t xml:space="preserve"> from our protocol.</w:t>
      </w:r>
    </w:p>
    <w:p w14:paraId="0B115973" w14:textId="77777777" w:rsidR="00666DFD" w:rsidRPr="006209C7" w:rsidRDefault="00666DFD" w:rsidP="006209C7">
      <w:pPr>
        <w:rPr>
          <w:rFonts w:cstheme="minorHAnsi"/>
        </w:rPr>
      </w:pPr>
    </w:p>
    <w:sectPr w:rsidR="00666DFD" w:rsidRPr="006209C7" w:rsidSect="006209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9C7"/>
    <w:rsid w:val="00010E21"/>
    <w:rsid w:val="000146B3"/>
    <w:rsid w:val="0001515B"/>
    <w:rsid w:val="000164B6"/>
    <w:rsid w:val="00016A3D"/>
    <w:rsid w:val="00017490"/>
    <w:rsid w:val="00017867"/>
    <w:rsid w:val="00021ECC"/>
    <w:rsid w:val="00022BAE"/>
    <w:rsid w:val="0002300B"/>
    <w:rsid w:val="00024ADF"/>
    <w:rsid w:val="00030EFA"/>
    <w:rsid w:val="00035BEB"/>
    <w:rsid w:val="00035CCE"/>
    <w:rsid w:val="00036982"/>
    <w:rsid w:val="000472AA"/>
    <w:rsid w:val="000536E0"/>
    <w:rsid w:val="00055750"/>
    <w:rsid w:val="0005591B"/>
    <w:rsid w:val="00065A03"/>
    <w:rsid w:val="00065C1D"/>
    <w:rsid w:val="000721CE"/>
    <w:rsid w:val="00075547"/>
    <w:rsid w:val="00077213"/>
    <w:rsid w:val="00080AF0"/>
    <w:rsid w:val="00081E5F"/>
    <w:rsid w:val="0008368E"/>
    <w:rsid w:val="00086731"/>
    <w:rsid w:val="00090291"/>
    <w:rsid w:val="00091E32"/>
    <w:rsid w:val="0009430D"/>
    <w:rsid w:val="0009637F"/>
    <w:rsid w:val="0009685D"/>
    <w:rsid w:val="000A4CE0"/>
    <w:rsid w:val="000A506A"/>
    <w:rsid w:val="000B14C3"/>
    <w:rsid w:val="000B3CB5"/>
    <w:rsid w:val="000B672B"/>
    <w:rsid w:val="000B70B4"/>
    <w:rsid w:val="000C147B"/>
    <w:rsid w:val="000C2E5D"/>
    <w:rsid w:val="000D14E0"/>
    <w:rsid w:val="000D2144"/>
    <w:rsid w:val="000D54F5"/>
    <w:rsid w:val="000E3763"/>
    <w:rsid w:val="000E381A"/>
    <w:rsid w:val="000E5056"/>
    <w:rsid w:val="000F13D3"/>
    <w:rsid w:val="000F2C62"/>
    <w:rsid w:val="000F4CCF"/>
    <w:rsid w:val="00101B41"/>
    <w:rsid w:val="0010370C"/>
    <w:rsid w:val="00106209"/>
    <w:rsid w:val="001109DB"/>
    <w:rsid w:val="0012042F"/>
    <w:rsid w:val="0012069C"/>
    <w:rsid w:val="00121082"/>
    <w:rsid w:val="001249DB"/>
    <w:rsid w:val="00125746"/>
    <w:rsid w:val="001265ED"/>
    <w:rsid w:val="00135D57"/>
    <w:rsid w:val="001360C9"/>
    <w:rsid w:val="001403E1"/>
    <w:rsid w:val="001415EB"/>
    <w:rsid w:val="00141A18"/>
    <w:rsid w:val="0014373C"/>
    <w:rsid w:val="00144C37"/>
    <w:rsid w:val="00150DF1"/>
    <w:rsid w:val="001552D5"/>
    <w:rsid w:val="0016114A"/>
    <w:rsid w:val="0016267C"/>
    <w:rsid w:val="00167900"/>
    <w:rsid w:val="001764C5"/>
    <w:rsid w:val="00195815"/>
    <w:rsid w:val="00197098"/>
    <w:rsid w:val="0019737C"/>
    <w:rsid w:val="001A03E0"/>
    <w:rsid w:val="001A0CED"/>
    <w:rsid w:val="001B1623"/>
    <w:rsid w:val="001C3170"/>
    <w:rsid w:val="001C328A"/>
    <w:rsid w:val="001C4794"/>
    <w:rsid w:val="001C797C"/>
    <w:rsid w:val="001D1634"/>
    <w:rsid w:val="001D61C4"/>
    <w:rsid w:val="001E7B8D"/>
    <w:rsid w:val="001F25BE"/>
    <w:rsid w:val="002010BD"/>
    <w:rsid w:val="0020176A"/>
    <w:rsid w:val="00204AF9"/>
    <w:rsid w:val="00212C7E"/>
    <w:rsid w:val="00217399"/>
    <w:rsid w:val="00222B72"/>
    <w:rsid w:val="002259B0"/>
    <w:rsid w:val="00230B47"/>
    <w:rsid w:val="0023409D"/>
    <w:rsid w:val="00240259"/>
    <w:rsid w:val="002402CF"/>
    <w:rsid w:val="00240AEE"/>
    <w:rsid w:val="00247478"/>
    <w:rsid w:val="00253572"/>
    <w:rsid w:val="00255AC4"/>
    <w:rsid w:val="00256FB6"/>
    <w:rsid w:val="00265AF1"/>
    <w:rsid w:val="002767BC"/>
    <w:rsid w:val="00291FE8"/>
    <w:rsid w:val="00295946"/>
    <w:rsid w:val="00296747"/>
    <w:rsid w:val="00297B59"/>
    <w:rsid w:val="002A1096"/>
    <w:rsid w:val="002A2ECD"/>
    <w:rsid w:val="002A472F"/>
    <w:rsid w:val="002B012E"/>
    <w:rsid w:val="002B1CC3"/>
    <w:rsid w:val="002B4DA0"/>
    <w:rsid w:val="002C3EBA"/>
    <w:rsid w:val="002D2C62"/>
    <w:rsid w:val="002D6D1D"/>
    <w:rsid w:val="002E165F"/>
    <w:rsid w:val="002F18E7"/>
    <w:rsid w:val="002F5D86"/>
    <w:rsid w:val="002F68BA"/>
    <w:rsid w:val="00305236"/>
    <w:rsid w:val="00317111"/>
    <w:rsid w:val="00317188"/>
    <w:rsid w:val="00320DD1"/>
    <w:rsid w:val="0032181D"/>
    <w:rsid w:val="003219A0"/>
    <w:rsid w:val="00322274"/>
    <w:rsid w:val="00323D34"/>
    <w:rsid w:val="0032424B"/>
    <w:rsid w:val="00327883"/>
    <w:rsid w:val="00335251"/>
    <w:rsid w:val="00336E8F"/>
    <w:rsid w:val="003412E0"/>
    <w:rsid w:val="00344B6E"/>
    <w:rsid w:val="0034692C"/>
    <w:rsid w:val="0035712A"/>
    <w:rsid w:val="00361280"/>
    <w:rsid w:val="00362E28"/>
    <w:rsid w:val="00363061"/>
    <w:rsid w:val="00371AD5"/>
    <w:rsid w:val="00371D7A"/>
    <w:rsid w:val="00371FA5"/>
    <w:rsid w:val="00373439"/>
    <w:rsid w:val="00374E43"/>
    <w:rsid w:val="00375BCD"/>
    <w:rsid w:val="00376009"/>
    <w:rsid w:val="00392699"/>
    <w:rsid w:val="00392B42"/>
    <w:rsid w:val="00395819"/>
    <w:rsid w:val="00397250"/>
    <w:rsid w:val="003A07B6"/>
    <w:rsid w:val="003A311E"/>
    <w:rsid w:val="003A3D11"/>
    <w:rsid w:val="003A6821"/>
    <w:rsid w:val="003B2FFE"/>
    <w:rsid w:val="003B53B3"/>
    <w:rsid w:val="003B622C"/>
    <w:rsid w:val="003D27F2"/>
    <w:rsid w:val="003D436A"/>
    <w:rsid w:val="003E5318"/>
    <w:rsid w:val="003F1D0A"/>
    <w:rsid w:val="00406BB9"/>
    <w:rsid w:val="00415D3C"/>
    <w:rsid w:val="004175B7"/>
    <w:rsid w:val="00421356"/>
    <w:rsid w:val="004259DF"/>
    <w:rsid w:val="00425DFC"/>
    <w:rsid w:val="004307D7"/>
    <w:rsid w:val="004343EF"/>
    <w:rsid w:val="0043786B"/>
    <w:rsid w:val="00441AC7"/>
    <w:rsid w:val="00442A07"/>
    <w:rsid w:val="004535AA"/>
    <w:rsid w:val="004555A9"/>
    <w:rsid w:val="00461440"/>
    <w:rsid w:val="00462910"/>
    <w:rsid w:val="0047786A"/>
    <w:rsid w:val="00490C79"/>
    <w:rsid w:val="00496F57"/>
    <w:rsid w:val="004A1076"/>
    <w:rsid w:val="004A213D"/>
    <w:rsid w:val="004A30EC"/>
    <w:rsid w:val="004A4CAD"/>
    <w:rsid w:val="004B148C"/>
    <w:rsid w:val="004B24F6"/>
    <w:rsid w:val="004B6156"/>
    <w:rsid w:val="004B61E6"/>
    <w:rsid w:val="004B7324"/>
    <w:rsid w:val="004B7D5F"/>
    <w:rsid w:val="004C03B2"/>
    <w:rsid w:val="004C12A6"/>
    <w:rsid w:val="004C1967"/>
    <w:rsid w:val="004C2EEF"/>
    <w:rsid w:val="004C3D52"/>
    <w:rsid w:val="004D00E4"/>
    <w:rsid w:val="004D0644"/>
    <w:rsid w:val="004E6F1C"/>
    <w:rsid w:val="004F10F7"/>
    <w:rsid w:val="004F7A72"/>
    <w:rsid w:val="00503552"/>
    <w:rsid w:val="0050698F"/>
    <w:rsid w:val="00513477"/>
    <w:rsid w:val="00514457"/>
    <w:rsid w:val="00514602"/>
    <w:rsid w:val="00515FB9"/>
    <w:rsid w:val="00516DD2"/>
    <w:rsid w:val="005171F3"/>
    <w:rsid w:val="00520A79"/>
    <w:rsid w:val="005235C9"/>
    <w:rsid w:val="00525C16"/>
    <w:rsid w:val="00527D3B"/>
    <w:rsid w:val="00532437"/>
    <w:rsid w:val="0053334D"/>
    <w:rsid w:val="00535066"/>
    <w:rsid w:val="00535FBA"/>
    <w:rsid w:val="00536B2E"/>
    <w:rsid w:val="005463DE"/>
    <w:rsid w:val="00547B2C"/>
    <w:rsid w:val="00550D50"/>
    <w:rsid w:val="0056001E"/>
    <w:rsid w:val="00561C8A"/>
    <w:rsid w:val="00572413"/>
    <w:rsid w:val="00574079"/>
    <w:rsid w:val="00575EE6"/>
    <w:rsid w:val="00580CFD"/>
    <w:rsid w:val="00582C31"/>
    <w:rsid w:val="00583018"/>
    <w:rsid w:val="00583483"/>
    <w:rsid w:val="005834B8"/>
    <w:rsid w:val="0058685F"/>
    <w:rsid w:val="00591A7D"/>
    <w:rsid w:val="00591B7C"/>
    <w:rsid w:val="00592DB7"/>
    <w:rsid w:val="00597BD1"/>
    <w:rsid w:val="005A5537"/>
    <w:rsid w:val="005B3623"/>
    <w:rsid w:val="005C0959"/>
    <w:rsid w:val="005C143E"/>
    <w:rsid w:val="005C3396"/>
    <w:rsid w:val="005C3934"/>
    <w:rsid w:val="005C4299"/>
    <w:rsid w:val="005C5031"/>
    <w:rsid w:val="005C5F3B"/>
    <w:rsid w:val="005C682E"/>
    <w:rsid w:val="005D345F"/>
    <w:rsid w:val="005D3A37"/>
    <w:rsid w:val="005E1543"/>
    <w:rsid w:val="005E3002"/>
    <w:rsid w:val="005E46D6"/>
    <w:rsid w:val="005F2DBA"/>
    <w:rsid w:val="005F7612"/>
    <w:rsid w:val="00602AF9"/>
    <w:rsid w:val="006209C7"/>
    <w:rsid w:val="006217F4"/>
    <w:rsid w:val="00621D6A"/>
    <w:rsid w:val="00626E9C"/>
    <w:rsid w:val="00630D44"/>
    <w:rsid w:val="006378DD"/>
    <w:rsid w:val="006415F6"/>
    <w:rsid w:val="00651F7C"/>
    <w:rsid w:val="00653E8F"/>
    <w:rsid w:val="00656C5C"/>
    <w:rsid w:val="00665828"/>
    <w:rsid w:val="00666DFD"/>
    <w:rsid w:val="0067390E"/>
    <w:rsid w:val="0067492F"/>
    <w:rsid w:val="006768D7"/>
    <w:rsid w:val="00676DFD"/>
    <w:rsid w:val="00680948"/>
    <w:rsid w:val="00687810"/>
    <w:rsid w:val="006948E8"/>
    <w:rsid w:val="006A6C03"/>
    <w:rsid w:val="006B6490"/>
    <w:rsid w:val="006C3C1A"/>
    <w:rsid w:val="006D026F"/>
    <w:rsid w:val="006D3C2B"/>
    <w:rsid w:val="006D5BA2"/>
    <w:rsid w:val="006D5D3F"/>
    <w:rsid w:val="006D7975"/>
    <w:rsid w:val="006E0513"/>
    <w:rsid w:val="006F6902"/>
    <w:rsid w:val="006F7D4B"/>
    <w:rsid w:val="006F7EBA"/>
    <w:rsid w:val="00700A33"/>
    <w:rsid w:val="00701CA0"/>
    <w:rsid w:val="007116B9"/>
    <w:rsid w:val="00712EF3"/>
    <w:rsid w:val="007146AC"/>
    <w:rsid w:val="007167DB"/>
    <w:rsid w:val="0072160D"/>
    <w:rsid w:val="007267CE"/>
    <w:rsid w:val="007318A1"/>
    <w:rsid w:val="007320B5"/>
    <w:rsid w:val="00735A58"/>
    <w:rsid w:val="00735C54"/>
    <w:rsid w:val="007368E6"/>
    <w:rsid w:val="00736C28"/>
    <w:rsid w:val="007406D2"/>
    <w:rsid w:val="007413BF"/>
    <w:rsid w:val="00742AFB"/>
    <w:rsid w:val="00745E36"/>
    <w:rsid w:val="007476D0"/>
    <w:rsid w:val="00753C83"/>
    <w:rsid w:val="00756B9D"/>
    <w:rsid w:val="007574B4"/>
    <w:rsid w:val="0076527A"/>
    <w:rsid w:val="00773C4F"/>
    <w:rsid w:val="00777190"/>
    <w:rsid w:val="00783C01"/>
    <w:rsid w:val="0079105E"/>
    <w:rsid w:val="00793F60"/>
    <w:rsid w:val="007954FD"/>
    <w:rsid w:val="007A4EE4"/>
    <w:rsid w:val="007A6C54"/>
    <w:rsid w:val="007B1D70"/>
    <w:rsid w:val="007C2C7E"/>
    <w:rsid w:val="007C53B3"/>
    <w:rsid w:val="007D1009"/>
    <w:rsid w:val="007D3A48"/>
    <w:rsid w:val="007D4CFF"/>
    <w:rsid w:val="007E0FF3"/>
    <w:rsid w:val="007E54DA"/>
    <w:rsid w:val="007E66B4"/>
    <w:rsid w:val="007F00A5"/>
    <w:rsid w:val="007F2119"/>
    <w:rsid w:val="007F4AF2"/>
    <w:rsid w:val="0080283E"/>
    <w:rsid w:val="0081078A"/>
    <w:rsid w:val="00811178"/>
    <w:rsid w:val="00812B37"/>
    <w:rsid w:val="0081524A"/>
    <w:rsid w:val="008170BC"/>
    <w:rsid w:val="008205FA"/>
    <w:rsid w:val="00821683"/>
    <w:rsid w:val="008218BF"/>
    <w:rsid w:val="00823CE9"/>
    <w:rsid w:val="008318F2"/>
    <w:rsid w:val="0083265D"/>
    <w:rsid w:val="00836389"/>
    <w:rsid w:val="008413E1"/>
    <w:rsid w:val="00845401"/>
    <w:rsid w:val="00847CD0"/>
    <w:rsid w:val="00847DA5"/>
    <w:rsid w:val="00851CD4"/>
    <w:rsid w:val="00851E6E"/>
    <w:rsid w:val="00852FDA"/>
    <w:rsid w:val="00857B44"/>
    <w:rsid w:val="008612E3"/>
    <w:rsid w:val="00863ED1"/>
    <w:rsid w:val="00863EE0"/>
    <w:rsid w:val="0086486B"/>
    <w:rsid w:val="008660A1"/>
    <w:rsid w:val="0086660E"/>
    <w:rsid w:val="00872C9D"/>
    <w:rsid w:val="00874F8D"/>
    <w:rsid w:val="00876E6E"/>
    <w:rsid w:val="008805C6"/>
    <w:rsid w:val="00883B3B"/>
    <w:rsid w:val="00887D24"/>
    <w:rsid w:val="00892686"/>
    <w:rsid w:val="00894C11"/>
    <w:rsid w:val="008977AF"/>
    <w:rsid w:val="008A04E7"/>
    <w:rsid w:val="008A39DF"/>
    <w:rsid w:val="008A57A3"/>
    <w:rsid w:val="008B3CF0"/>
    <w:rsid w:val="008B4B84"/>
    <w:rsid w:val="008B5896"/>
    <w:rsid w:val="008C0063"/>
    <w:rsid w:val="008C3F02"/>
    <w:rsid w:val="008C55F8"/>
    <w:rsid w:val="008C56A9"/>
    <w:rsid w:val="008C5AA5"/>
    <w:rsid w:val="008C7688"/>
    <w:rsid w:val="008D0676"/>
    <w:rsid w:val="008D45AA"/>
    <w:rsid w:val="008D5B8B"/>
    <w:rsid w:val="008D799E"/>
    <w:rsid w:val="008F2C97"/>
    <w:rsid w:val="008F342A"/>
    <w:rsid w:val="0091286F"/>
    <w:rsid w:val="009133B7"/>
    <w:rsid w:val="00922BDA"/>
    <w:rsid w:val="0092468F"/>
    <w:rsid w:val="00925E3B"/>
    <w:rsid w:val="00931FE2"/>
    <w:rsid w:val="009363BC"/>
    <w:rsid w:val="0094258C"/>
    <w:rsid w:val="009452CA"/>
    <w:rsid w:val="00945E5D"/>
    <w:rsid w:val="009460BC"/>
    <w:rsid w:val="00946A2B"/>
    <w:rsid w:val="00946D35"/>
    <w:rsid w:val="009546A9"/>
    <w:rsid w:val="00963377"/>
    <w:rsid w:val="00966AA1"/>
    <w:rsid w:val="00972AE9"/>
    <w:rsid w:val="00976793"/>
    <w:rsid w:val="009835B4"/>
    <w:rsid w:val="00983FEF"/>
    <w:rsid w:val="0098441E"/>
    <w:rsid w:val="00992A59"/>
    <w:rsid w:val="0099754A"/>
    <w:rsid w:val="00997847"/>
    <w:rsid w:val="009A1D39"/>
    <w:rsid w:val="009A2212"/>
    <w:rsid w:val="009A3445"/>
    <w:rsid w:val="009A509D"/>
    <w:rsid w:val="009B1356"/>
    <w:rsid w:val="009B14F8"/>
    <w:rsid w:val="009B1C31"/>
    <w:rsid w:val="009B21B3"/>
    <w:rsid w:val="009C3813"/>
    <w:rsid w:val="009C51FB"/>
    <w:rsid w:val="009C628C"/>
    <w:rsid w:val="009D327A"/>
    <w:rsid w:val="009D3AD6"/>
    <w:rsid w:val="009D688F"/>
    <w:rsid w:val="009F05B8"/>
    <w:rsid w:val="009F16B3"/>
    <w:rsid w:val="009F18AA"/>
    <w:rsid w:val="009F26D4"/>
    <w:rsid w:val="009F7792"/>
    <w:rsid w:val="00A00ED5"/>
    <w:rsid w:val="00A07A5D"/>
    <w:rsid w:val="00A105A7"/>
    <w:rsid w:val="00A12972"/>
    <w:rsid w:val="00A131AC"/>
    <w:rsid w:val="00A170E1"/>
    <w:rsid w:val="00A17B1B"/>
    <w:rsid w:val="00A21869"/>
    <w:rsid w:val="00A2383A"/>
    <w:rsid w:val="00A32AC7"/>
    <w:rsid w:val="00A33980"/>
    <w:rsid w:val="00A3400F"/>
    <w:rsid w:val="00A34834"/>
    <w:rsid w:val="00A36920"/>
    <w:rsid w:val="00A50D5D"/>
    <w:rsid w:val="00A515AF"/>
    <w:rsid w:val="00A51F10"/>
    <w:rsid w:val="00A53520"/>
    <w:rsid w:val="00A576C2"/>
    <w:rsid w:val="00A605E5"/>
    <w:rsid w:val="00A62408"/>
    <w:rsid w:val="00A67F62"/>
    <w:rsid w:val="00A738F5"/>
    <w:rsid w:val="00A75498"/>
    <w:rsid w:val="00A82FBC"/>
    <w:rsid w:val="00A84671"/>
    <w:rsid w:val="00A9290B"/>
    <w:rsid w:val="00AA46E1"/>
    <w:rsid w:val="00AB3921"/>
    <w:rsid w:val="00AB3EEC"/>
    <w:rsid w:val="00AC382F"/>
    <w:rsid w:val="00AE23D6"/>
    <w:rsid w:val="00AF0560"/>
    <w:rsid w:val="00AF2AF6"/>
    <w:rsid w:val="00B008AA"/>
    <w:rsid w:val="00B04C56"/>
    <w:rsid w:val="00B05169"/>
    <w:rsid w:val="00B063DE"/>
    <w:rsid w:val="00B07A74"/>
    <w:rsid w:val="00B11257"/>
    <w:rsid w:val="00B133EB"/>
    <w:rsid w:val="00B135D1"/>
    <w:rsid w:val="00B14CD4"/>
    <w:rsid w:val="00B14F30"/>
    <w:rsid w:val="00B17539"/>
    <w:rsid w:val="00B21614"/>
    <w:rsid w:val="00B23F53"/>
    <w:rsid w:val="00B400C1"/>
    <w:rsid w:val="00B41942"/>
    <w:rsid w:val="00B468CD"/>
    <w:rsid w:val="00B47940"/>
    <w:rsid w:val="00B60EBF"/>
    <w:rsid w:val="00B61130"/>
    <w:rsid w:val="00B74373"/>
    <w:rsid w:val="00B815FE"/>
    <w:rsid w:val="00B84535"/>
    <w:rsid w:val="00B8498E"/>
    <w:rsid w:val="00B86A2E"/>
    <w:rsid w:val="00B872D1"/>
    <w:rsid w:val="00B902D8"/>
    <w:rsid w:val="00B93E6C"/>
    <w:rsid w:val="00B96905"/>
    <w:rsid w:val="00BA3D5D"/>
    <w:rsid w:val="00BA7768"/>
    <w:rsid w:val="00BB0A7B"/>
    <w:rsid w:val="00BB118C"/>
    <w:rsid w:val="00BB3968"/>
    <w:rsid w:val="00BB41DC"/>
    <w:rsid w:val="00BB5185"/>
    <w:rsid w:val="00BB790C"/>
    <w:rsid w:val="00BC123C"/>
    <w:rsid w:val="00BC3081"/>
    <w:rsid w:val="00BD35D3"/>
    <w:rsid w:val="00BD3B57"/>
    <w:rsid w:val="00BD463A"/>
    <w:rsid w:val="00BD5924"/>
    <w:rsid w:val="00BD792A"/>
    <w:rsid w:val="00BE0D39"/>
    <w:rsid w:val="00BE486B"/>
    <w:rsid w:val="00BF033F"/>
    <w:rsid w:val="00BF2CBB"/>
    <w:rsid w:val="00BF2E60"/>
    <w:rsid w:val="00BF4083"/>
    <w:rsid w:val="00C10D77"/>
    <w:rsid w:val="00C14693"/>
    <w:rsid w:val="00C151D1"/>
    <w:rsid w:val="00C15AA3"/>
    <w:rsid w:val="00C15F7D"/>
    <w:rsid w:val="00C16525"/>
    <w:rsid w:val="00C21B53"/>
    <w:rsid w:val="00C31AA3"/>
    <w:rsid w:val="00C345F3"/>
    <w:rsid w:val="00C4286A"/>
    <w:rsid w:val="00C428FD"/>
    <w:rsid w:val="00C431E8"/>
    <w:rsid w:val="00C4376D"/>
    <w:rsid w:val="00C44DB7"/>
    <w:rsid w:val="00C5163A"/>
    <w:rsid w:val="00C52A9B"/>
    <w:rsid w:val="00C57BFF"/>
    <w:rsid w:val="00C65EA8"/>
    <w:rsid w:val="00C72FB0"/>
    <w:rsid w:val="00C7457B"/>
    <w:rsid w:val="00C81784"/>
    <w:rsid w:val="00C851F5"/>
    <w:rsid w:val="00C901E4"/>
    <w:rsid w:val="00C911B7"/>
    <w:rsid w:val="00C9238D"/>
    <w:rsid w:val="00C96850"/>
    <w:rsid w:val="00C96D6B"/>
    <w:rsid w:val="00C9775B"/>
    <w:rsid w:val="00CA0781"/>
    <w:rsid w:val="00CA323B"/>
    <w:rsid w:val="00CB1F81"/>
    <w:rsid w:val="00CB3B29"/>
    <w:rsid w:val="00CB3F99"/>
    <w:rsid w:val="00CB570B"/>
    <w:rsid w:val="00CB6801"/>
    <w:rsid w:val="00CB6D4A"/>
    <w:rsid w:val="00CC2201"/>
    <w:rsid w:val="00CC3F27"/>
    <w:rsid w:val="00CC42F3"/>
    <w:rsid w:val="00CC676B"/>
    <w:rsid w:val="00CC69DE"/>
    <w:rsid w:val="00CC7214"/>
    <w:rsid w:val="00CD263E"/>
    <w:rsid w:val="00CD3160"/>
    <w:rsid w:val="00CD468E"/>
    <w:rsid w:val="00CD62E6"/>
    <w:rsid w:val="00CE01AF"/>
    <w:rsid w:val="00CF2C4B"/>
    <w:rsid w:val="00CF434D"/>
    <w:rsid w:val="00CF6DE1"/>
    <w:rsid w:val="00D02846"/>
    <w:rsid w:val="00D03A06"/>
    <w:rsid w:val="00D04360"/>
    <w:rsid w:val="00D05A32"/>
    <w:rsid w:val="00D05CA3"/>
    <w:rsid w:val="00D06435"/>
    <w:rsid w:val="00D12C6A"/>
    <w:rsid w:val="00D136FB"/>
    <w:rsid w:val="00D211BD"/>
    <w:rsid w:val="00D2253D"/>
    <w:rsid w:val="00D22829"/>
    <w:rsid w:val="00D268AB"/>
    <w:rsid w:val="00D27DB7"/>
    <w:rsid w:val="00D27F33"/>
    <w:rsid w:val="00D4015D"/>
    <w:rsid w:val="00D42631"/>
    <w:rsid w:val="00D46DBA"/>
    <w:rsid w:val="00D47410"/>
    <w:rsid w:val="00D53FB6"/>
    <w:rsid w:val="00D576A5"/>
    <w:rsid w:val="00D6358A"/>
    <w:rsid w:val="00D63AE3"/>
    <w:rsid w:val="00D74F4B"/>
    <w:rsid w:val="00D83AD1"/>
    <w:rsid w:val="00D84AA0"/>
    <w:rsid w:val="00D85D2B"/>
    <w:rsid w:val="00D87E1F"/>
    <w:rsid w:val="00D92F2D"/>
    <w:rsid w:val="00D931FA"/>
    <w:rsid w:val="00DA29B2"/>
    <w:rsid w:val="00DA2D8F"/>
    <w:rsid w:val="00DA3C6B"/>
    <w:rsid w:val="00DA49A1"/>
    <w:rsid w:val="00DB0DF7"/>
    <w:rsid w:val="00DB145B"/>
    <w:rsid w:val="00DB14B4"/>
    <w:rsid w:val="00DB156E"/>
    <w:rsid w:val="00DB3E55"/>
    <w:rsid w:val="00DB4751"/>
    <w:rsid w:val="00DC0441"/>
    <w:rsid w:val="00DD2C35"/>
    <w:rsid w:val="00DF53ED"/>
    <w:rsid w:val="00DF6ECF"/>
    <w:rsid w:val="00E0041D"/>
    <w:rsid w:val="00E05055"/>
    <w:rsid w:val="00E057DE"/>
    <w:rsid w:val="00E11C92"/>
    <w:rsid w:val="00E1654B"/>
    <w:rsid w:val="00E232F6"/>
    <w:rsid w:val="00E26159"/>
    <w:rsid w:val="00E26953"/>
    <w:rsid w:val="00E30203"/>
    <w:rsid w:val="00E30A82"/>
    <w:rsid w:val="00E32060"/>
    <w:rsid w:val="00E33502"/>
    <w:rsid w:val="00E3518D"/>
    <w:rsid w:val="00E47CAB"/>
    <w:rsid w:val="00E510BD"/>
    <w:rsid w:val="00E6019A"/>
    <w:rsid w:val="00E63FCF"/>
    <w:rsid w:val="00E647E2"/>
    <w:rsid w:val="00E67288"/>
    <w:rsid w:val="00E67A73"/>
    <w:rsid w:val="00E67E5C"/>
    <w:rsid w:val="00E7683C"/>
    <w:rsid w:val="00E76B15"/>
    <w:rsid w:val="00E77194"/>
    <w:rsid w:val="00E77AE1"/>
    <w:rsid w:val="00E810DB"/>
    <w:rsid w:val="00E90A1D"/>
    <w:rsid w:val="00EA3288"/>
    <w:rsid w:val="00EB2530"/>
    <w:rsid w:val="00EB5922"/>
    <w:rsid w:val="00EC6E92"/>
    <w:rsid w:val="00ED1D3D"/>
    <w:rsid w:val="00ED223D"/>
    <w:rsid w:val="00ED24BE"/>
    <w:rsid w:val="00EE0A91"/>
    <w:rsid w:val="00EE0B4E"/>
    <w:rsid w:val="00EE3158"/>
    <w:rsid w:val="00EF7791"/>
    <w:rsid w:val="00F00D86"/>
    <w:rsid w:val="00F05691"/>
    <w:rsid w:val="00F10323"/>
    <w:rsid w:val="00F10AFA"/>
    <w:rsid w:val="00F10C72"/>
    <w:rsid w:val="00F110D0"/>
    <w:rsid w:val="00F11EC7"/>
    <w:rsid w:val="00F2115A"/>
    <w:rsid w:val="00F23B9F"/>
    <w:rsid w:val="00F267C7"/>
    <w:rsid w:val="00F35EDE"/>
    <w:rsid w:val="00F40A85"/>
    <w:rsid w:val="00F51E73"/>
    <w:rsid w:val="00F66F65"/>
    <w:rsid w:val="00F70F00"/>
    <w:rsid w:val="00F7384A"/>
    <w:rsid w:val="00F7444E"/>
    <w:rsid w:val="00F7771E"/>
    <w:rsid w:val="00F77FBD"/>
    <w:rsid w:val="00F8197C"/>
    <w:rsid w:val="00F82A60"/>
    <w:rsid w:val="00F83A05"/>
    <w:rsid w:val="00F90784"/>
    <w:rsid w:val="00FA742B"/>
    <w:rsid w:val="00FA7E73"/>
    <w:rsid w:val="00FA7FEC"/>
    <w:rsid w:val="00FB0D2F"/>
    <w:rsid w:val="00FB577D"/>
    <w:rsid w:val="00FB57A6"/>
    <w:rsid w:val="00FB6B83"/>
    <w:rsid w:val="00FC58E2"/>
    <w:rsid w:val="00FC6369"/>
    <w:rsid w:val="00FE5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6CC23"/>
  <w15:chartTrackingRefBased/>
  <w15:docId w15:val="{7BCBD8BF-77F4-8746-A1F4-A7B7B8E0D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468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2468F"/>
    <w:rPr>
      <w:rFonts w:ascii="Times New Roman" w:hAnsi="Times New Roman" w:cs="Times New Roman"/>
      <w:sz w:val="18"/>
      <w:szCs w:val="18"/>
    </w:rPr>
  </w:style>
  <w:style w:type="character" w:styleId="Strong">
    <w:name w:val="Strong"/>
    <w:basedOn w:val="DefaultParagraphFont"/>
    <w:uiPriority w:val="22"/>
    <w:qFormat/>
    <w:rsid w:val="006209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17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1181</Words>
  <Characters>6735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Dipongkor Saha</dc:creator>
  <cp:keywords/>
  <dc:description/>
  <cp:lastModifiedBy>Dipongkor Saha</cp:lastModifiedBy>
  <cp:revision>6</cp:revision>
  <dcterms:created xsi:type="dcterms:W3CDTF">2021-04-12T23:19:00Z</dcterms:created>
  <dcterms:modified xsi:type="dcterms:W3CDTF">2021-04-16T17:24:00Z</dcterms:modified>
</cp:coreProperties>
</file>