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cstheme="minorHAnsi"/>
          <w:b/>
          <w:i w:val="0"/>
          <w:sz w:val="22"/>
          <w:szCs w:val="22"/>
        </w:rPr>
      </w:pPr>
    </w:p>
    <w:p w14:paraId="2D8055D2" w14:textId="1F64FC7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57199C">
        <w:rPr>
          <w:rFonts w:eastAsia="Times New Roman" w:cstheme="minorHAnsi"/>
          <w:b/>
        </w:rPr>
        <w:t>62675</w:t>
      </w:r>
    </w:p>
    <w:p w14:paraId="2F6924E5" w14:textId="09CF838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57199C">
        <w:rPr>
          <w:rFonts w:eastAsia="Times New Roman" w:cstheme="minorHAnsi"/>
          <w:b/>
        </w:rPr>
        <w:t>Gaurav Vaidya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52A16D3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57199C" w:rsidRPr="0057199C">
          <w:rPr>
            <w:rStyle w:val="Hyperlink"/>
            <w:rFonts w:eastAsia="Times New Roman" w:cstheme="minorHAnsi"/>
            <w:b/>
          </w:rPr>
          <w:t>https://www.jove.com/account/file-uploader?src=19115923</w:t>
        </w:r>
      </w:hyperlink>
    </w:p>
    <w:p w14:paraId="2C89778F" w14:textId="77777777" w:rsidR="004E0C5A" w:rsidRPr="00B07A3B" w:rsidRDefault="004E0C5A" w:rsidP="004E0C5A">
      <w:pPr>
        <w:outlineLvl w:val="0"/>
        <w:rPr>
          <w:rFonts w:eastAsia="Times New Roman" w:cstheme="minorHAnsi"/>
          <w:b/>
        </w:rPr>
      </w:pPr>
    </w:p>
    <w:p w14:paraId="30BC7CCC" w14:textId="58BA0DF5"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3A556A">
        <w:rPr>
          <w:rFonts w:eastAsia="Times New Roman" w:cstheme="minorHAnsi"/>
          <w:b/>
          <w:sz w:val="32"/>
          <w:szCs w:val="32"/>
        </w:rPr>
        <w:t xml:space="preserve"> </w:t>
      </w:r>
      <w:r w:rsidR="003A556A" w:rsidRPr="003A556A">
        <w:rPr>
          <w:rStyle w:val="ArticleTitle"/>
          <w:rFonts w:cstheme="minorHAnsi"/>
          <w:iCs/>
        </w:rPr>
        <w:t>Determining the Toxicity of UV Radiation and Chemicals on Primary and Immortalized Human Corneal Epithelial Cells</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D059DF5" w14:textId="77777777" w:rsidR="003A556A" w:rsidRDefault="003A556A" w:rsidP="003A556A">
      <w:pPr>
        <w:rPr>
          <w:rFonts w:cstheme="minorHAnsi"/>
          <w:color w:val="auto"/>
        </w:rPr>
      </w:pPr>
      <w:bookmarkStart w:id="0" w:name="_Hlk65488866"/>
      <w:bookmarkStart w:id="1" w:name="_Hlk62662039"/>
      <w:r>
        <w:rPr>
          <w:rFonts w:cstheme="minorHAnsi"/>
          <w:color w:val="auto"/>
        </w:rPr>
        <w:t>Jaclyn M. L. Chang</w:t>
      </w:r>
      <w:r>
        <w:rPr>
          <w:rFonts w:cstheme="minorHAnsi"/>
          <w:color w:val="auto"/>
          <w:vertAlign w:val="superscript"/>
        </w:rPr>
        <w:t>1</w:t>
      </w:r>
      <w:r>
        <w:rPr>
          <w:rFonts w:cstheme="minorHAnsi"/>
          <w:color w:val="auto"/>
        </w:rPr>
        <w:t xml:space="preserve">, </w:t>
      </w:r>
      <w:proofErr w:type="spellStart"/>
      <w:r>
        <w:rPr>
          <w:rFonts w:cstheme="minorHAnsi"/>
          <w:color w:val="auto"/>
        </w:rPr>
        <w:t>Junghee</w:t>
      </w:r>
      <w:proofErr w:type="spellEnd"/>
      <w:r>
        <w:rPr>
          <w:rFonts w:cstheme="minorHAnsi"/>
          <w:color w:val="auto"/>
        </w:rPr>
        <w:t xml:space="preserve"> Seo</w:t>
      </w:r>
      <w:r>
        <w:rPr>
          <w:rFonts w:cstheme="minorHAnsi"/>
          <w:color w:val="auto"/>
          <w:vertAlign w:val="superscript"/>
        </w:rPr>
        <w:t>1</w:t>
      </w:r>
      <w:r>
        <w:rPr>
          <w:rFonts w:cstheme="minorHAnsi"/>
          <w:color w:val="auto"/>
        </w:rPr>
        <w:t xml:space="preserve">, Maggie </w:t>
      </w:r>
      <w:proofErr w:type="spellStart"/>
      <w:r>
        <w:rPr>
          <w:rFonts w:cstheme="minorHAnsi"/>
          <w:color w:val="auto"/>
        </w:rPr>
        <w:t>Miu</w:t>
      </w:r>
      <w:proofErr w:type="spellEnd"/>
      <w:r>
        <w:rPr>
          <w:rFonts w:cstheme="minorHAnsi"/>
          <w:color w:val="auto"/>
        </w:rPr>
        <w:t xml:space="preserve"> Yee Kwan</w:t>
      </w:r>
      <w:r>
        <w:rPr>
          <w:rFonts w:cstheme="minorHAnsi"/>
          <w:color w:val="auto"/>
          <w:vertAlign w:val="superscript"/>
        </w:rPr>
        <w:t>1</w:t>
      </w:r>
      <w:r>
        <w:rPr>
          <w:rFonts w:cstheme="minorHAnsi"/>
          <w:color w:val="auto"/>
        </w:rPr>
        <w:t>, Sarah Oh</w:t>
      </w:r>
      <w:r>
        <w:rPr>
          <w:rFonts w:cstheme="minorHAnsi"/>
          <w:color w:val="auto"/>
          <w:vertAlign w:val="superscript"/>
        </w:rPr>
        <w:t>1</w:t>
      </w:r>
      <w:r>
        <w:rPr>
          <w:rFonts w:cstheme="minorHAnsi"/>
          <w:color w:val="auto"/>
        </w:rPr>
        <w:t>, David J. McCanna</w:t>
      </w:r>
      <w:r>
        <w:rPr>
          <w:rFonts w:cstheme="minorHAnsi"/>
          <w:color w:val="auto"/>
          <w:vertAlign w:val="superscript"/>
        </w:rPr>
        <w:t>1</w:t>
      </w:r>
      <w:r>
        <w:rPr>
          <w:rFonts w:cstheme="minorHAnsi"/>
          <w:color w:val="auto"/>
        </w:rPr>
        <w:t>, Lakshman Subbaraman</w:t>
      </w:r>
      <w:r>
        <w:rPr>
          <w:rFonts w:cstheme="minorHAnsi"/>
          <w:color w:val="auto"/>
          <w:vertAlign w:val="superscript"/>
        </w:rPr>
        <w:t>1</w:t>
      </w:r>
      <w:bookmarkEnd w:id="0"/>
      <w:r>
        <w:rPr>
          <w:rFonts w:cstheme="minorHAnsi"/>
          <w:color w:val="auto"/>
        </w:rPr>
        <w:t>, Lyndon Jones</w:t>
      </w:r>
      <w:r>
        <w:rPr>
          <w:rFonts w:cstheme="minorHAnsi"/>
          <w:color w:val="auto"/>
          <w:vertAlign w:val="superscript"/>
        </w:rPr>
        <w:t>1,2</w:t>
      </w:r>
      <w:bookmarkEnd w:id="1"/>
    </w:p>
    <w:p w14:paraId="7B8973A0" w14:textId="77777777" w:rsidR="003A556A" w:rsidRDefault="003A556A" w:rsidP="003A556A">
      <w:pPr>
        <w:rPr>
          <w:rFonts w:cstheme="minorHAnsi"/>
          <w:color w:val="auto"/>
        </w:rPr>
      </w:pPr>
    </w:p>
    <w:p w14:paraId="6325C718" w14:textId="77777777" w:rsidR="003A556A" w:rsidRDefault="003A556A" w:rsidP="003A556A">
      <w:pPr>
        <w:pStyle w:val="NoSpacing"/>
        <w:jc w:val="both"/>
        <w:rPr>
          <w:rFonts w:asciiTheme="minorHAnsi" w:hAnsiTheme="minorHAnsi" w:cstheme="minorHAnsi"/>
          <w:sz w:val="24"/>
          <w:szCs w:val="24"/>
        </w:rPr>
      </w:pPr>
      <w:r>
        <w:rPr>
          <w:rFonts w:asciiTheme="minorHAnsi" w:hAnsiTheme="minorHAnsi" w:cstheme="minorHAnsi"/>
          <w:sz w:val="24"/>
          <w:szCs w:val="24"/>
          <w:vertAlign w:val="superscript"/>
        </w:rPr>
        <w:t>1</w:t>
      </w:r>
      <w:r>
        <w:rPr>
          <w:rFonts w:asciiTheme="minorHAnsi" w:hAnsiTheme="minorHAnsi" w:cstheme="minorHAnsi"/>
          <w:sz w:val="24"/>
          <w:szCs w:val="24"/>
        </w:rPr>
        <w:t>Centre for Ocular Research &amp; Education (CORE), School of Optometry &amp; Vision Science, University of Waterloo, 200 University Avenue West, Waterloo, Ontario, N2L 3G1 Canada</w:t>
      </w:r>
    </w:p>
    <w:p w14:paraId="3B53DB3B" w14:textId="77777777" w:rsidR="003A556A" w:rsidRDefault="003A556A" w:rsidP="003A556A">
      <w:pPr>
        <w:pStyle w:val="NoSpacing"/>
        <w:jc w:val="both"/>
        <w:rPr>
          <w:rFonts w:asciiTheme="minorHAnsi" w:hAnsiTheme="minorHAnsi" w:cstheme="minorHAnsi"/>
          <w:sz w:val="24"/>
          <w:szCs w:val="24"/>
        </w:rPr>
      </w:pPr>
      <w:r>
        <w:rPr>
          <w:rFonts w:asciiTheme="minorHAnsi" w:hAnsiTheme="minorHAnsi" w:cstheme="minorHAnsi"/>
          <w:sz w:val="24"/>
          <w:szCs w:val="24"/>
          <w:vertAlign w:val="superscript"/>
        </w:rPr>
        <w:t>2</w:t>
      </w:r>
      <w:r>
        <w:rPr>
          <w:rFonts w:asciiTheme="minorHAnsi" w:hAnsiTheme="minorHAnsi" w:cstheme="minorHAnsi"/>
          <w:sz w:val="24"/>
          <w:szCs w:val="24"/>
        </w:rPr>
        <w:t>Centre for Eye and Vision Research (CEVR), 17 W Hong Kong Science Park, Hong Kong</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632B1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A53D333" w14:textId="14E24024" w:rsidR="003A556A" w:rsidRDefault="003A556A" w:rsidP="003A556A">
      <w:pPr>
        <w:rPr>
          <w:rFonts w:cstheme="minorHAnsi"/>
          <w:color w:val="auto"/>
        </w:rPr>
      </w:pPr>
      <w:bookmarkStart w:id="2" w:name="_Hlk25233958"/>
      <w:r>
        <w:rPr>
          <w:rFonts w:cstheme="minorHAnsi"/>
          <w:color w:val="auto"/>
        </w:rPr>
        <w:t>David J. McCanna</w:t>
      </w:r>
      <w:r>
        <w:rPr>
          <w:rFonts w:cstheme="minorHAnsi"/>
          <w:color w:val="auto"/>
        </w:rPr>
        <w:tab/>
      </w:r>
      <w:r>
        <w:rPr>
          <w:rFonts w:cstheme="minorHAnsi"/>
          <w:color w:val="auto"/>
        </w:rPr>
        <w:t xml:space="preserve">  </w:t>
      </w:r>
      <w:r>
        <w:rPr>
          <w:rFonts w:cstheme="minorHAnsi"/>
          <w:color w:val="auto"/>
        </w:rPr>
        <w:t>(</w:t>
      </w:r>
      <w:hyperlink r:id="rId8" w:history="1">
        <w:r w:rsidRPr="0036509A">
          <w:rPr>
            <w:rStyle w:val="Hyperlink"/>
            <w:rFonts w:cstheme="minorHAnsi"/>
          </w:rPr>
          <w:t>djmccann@uwaterloo.ca</w:t>
        </w:r>
      </w:hyperlink>
      <w:r>
        <w:rPr>
          <w:rFonts w:cstheme="minorHAnsi"/>
          <w:color w:val="auto"/>
        </w:rPr>
        <w:t xml:space="preserve">) </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172D9D84" w14:textId="5CC80A02" w:rsidR="005C0757" w:rsidRDefault="005C0757" w:rsidP="005C0757">
      <w:pPr>
        <w:rPr>
          <w:rFonts w:cstheme="minorHAnsi"/>
          <w:color w:val="auto"/>
        </w:rPr>
      </w:pPr>
      <w:r>
        <w:rPr>
          <w:rFonts w:cstheme="minorHAnsi"/>
          <w:bdr w:val="none" w:sz="0" w:space="0" w:color="auto" w:frame="1"/>
          <w:shd w:val="clear" w:color="auto" w:fill="FFFFFF"/>
        </w:rPr>
        <w:fldChar w:fldCharType="begin"/>
      </w:r>
      <w:r>
        <w:rPr>
          <w:rFonts w:cstheme="minorHAnsi"/>
          <w:bdr w:val="none" w:sz="0" w:space="0" w:color="auto" w:frame="1"/>
          <w:shd w:val="clear" w:color="auto" w:fill="FFFFFF"/>
        </w:rPr>
        <w:instrText xml:space="preserve"> HYPERLINK "mailto:</w:instrText>
      </w:r>
      <w:r w:rsidRPr="005C0757">
        <w:rPr>
          <w:rFonts w:cstheme="minorHAnsi"/>
          <w:bdr w:val="none" w:sz="0" w:space="0" w:color="auto" w:frame="1"/>
          <w:shd w:val="clear" w:color="auto" w:fill="FFFFFF"/>
        </w:rPr>
        <w:instrText>jmlchang@uwaterloo.</w:instrText>
      </w:r>
      <w:r w:rsidRPr="005C0757">
        <w:rPr>
          <w:rFonts w:cstheme="minorHAnsi"/>
          <w:bdr w:val="none" w:sz="0" w:space="0" w:color="auto" w:frame="1"/>
          <w:shd w:val="clear" w:color="auto" w:fill="FFFFFF"/>
        </w:rPr>
        <w:instrText>c</w:instrText>
      </w:r>
      <w:r w:rsidRPr="005C0757">
        <w:rPr>
          <w:rFonts w:cstheme="minorHAnsi"/>
          <w:bdr w:val="none" w:sz="0" w:space="0" w:color="auto" w:frame="1"/>
          <w:shd w:val="clear" w:color="auto" w:fill="FFFFFF"/>
        </w:rPr>
        <w:instrText>a</w:instrText>
      </w:r>
      <w:r>
        <w:rPr>
          <w:rFonts w:cstheme="minorHAnsi"/>
          <w:bdr w:val="none" w:sz="0" w:space="0" w:color="auto" w:frame="1"/>
          <w:shd w:val="clear" w:color="auto" w:fill="FFFFFF"/>
        </w:rPr>
        <w:instrText xml:space="preserve">" </w:instrText>
      </w:r>
      <w:r>
        <w:rPr>
          <w:rFonts w:cstheme="minorHAnsi"/>
          <w:bdr w:val="none" w:sz="0" w:space="0" w:color="auto" w:frame="1"/>
          <w:shd w:val="clear" w:color="auto" w:fill="FFFFFF"/>
        </w:rPr>
        <w:fldChar w:fldCharType="separate"/>
      </w:r>
      <w:r w:rsidRPr="0036509A">
        <w:rPr>
          <w:rStyle w:val="Hyperlink"/>
          <w:rFonts w:cstheme="minorHAnsi"/>
          <w:bdr w:val="none" w:sz="0" w:space="0" w:color="auto" w:frame="1"/>
          <w:shd w:val="clear" w:color="auto" w:fill="FFFFFF"/>
        </w:rPr>
        <w:t>jmlchang@uwaterloo.</w:t>
      </w:r>
      <w:r w:rsidRPr="0036509A">
        <w:rPr>
          <w:rStyle w:val="Hyperlink"/>
          <w:rFonts w:cstheme="minorHAnsi"/>
          <w:bdr w:val="none" w:sz="0" w:space="0" w:color="auto" w:frame="1"/>
          <w:shd w:val="clear" w:color="auto" w:fill="FFFFFF"/>
        </w:rPr>
        <w:t>c</w:t>
      </w:r>
      <w:r w:rsidRPr="0036509A">
        <w:rPr>
          <w:rStyle w:val="Hyperlink"/>
          <w:rFonts w:cstheme="minorHAnsi"/>
          <w:bdr w:val="none" w:sz="0" w:space="0" w:color="auto" w:frame="1"/>
          <w:shd w:val="clear" w:color="auto" w:fill="FFFFFF"/>
        </w:rPr>
        <w:t>a</w:t>
      </w:r>
      <w:r>
        <w:rPr>
          <w:rFonts w:cstheme="minorHAnsi"/>
          <w:bdr w:val="none" w:sz="0" w:space="0" w:color="auto" w:frame="1"/>
          <w:shd w:val="clear" w:color="auto" w:fill="FFFFFF"/>
        </w:rPr>
        <w:fldChar w:fldCharType="end"/>
      </w:r>
      <w:r>
        <w:rPr>
          <w:rFonts w:cstheme="minorHAnsi"/>
          <w:shd w:val="clear" w:color="auto" w:fill="FFFFFF"/>
        </w:rPr>
        <w:t xml:space="preserve"> </w:t>
      </w:r>
    </w:p>
    <w:p w14:paraId="4C007E0F" w14:textId="2F302EFB" w:rsidR="005C0757" w:rsidRDefault="005C0757" w:rsidP="005C0757">
      <w:pPr>
        <w:rPr>
          <w:rFonts w:cstheme="minorHAnsi"/>
          <w:color w:val="auto"/>
        </w:rPr>
      </w:pPr>
      <w:hyperlink r:id="rId9" w:history="1">
        <w:r w:rsidRPr="0036509A">
          <w:rPr>
            <w:rStyle w:val="Hyperlink"/>
            <w:rFonts w:cstheme="minorHAnsi"/>
            <w:bdr w:val="none" w:sz="0" w:space="0" w:color="auto" w:frame="1"/>
            <w:shd w:val="clear" w:color="auto" w:fill="FFFFFF"/>
          </w:rPr>
          <w:t>jseo@eyedoc.ico.edu</w:t>
        </w:r>
      </w:hyperlink>
      <w:r>
        <w:rPr>
          <w:rFonts w:cstheme="minorHAnsi"/>
          <w:bdr w:val="none" w:sz="0" w:space="0" w:color="auto" w:frame="1"/>
          <w:shd w:val="clear" w:color="auto" w:fill="FFFFFF"/>
        </w:rPr>
        <w:t xml:space="preserve"> </w:t>
      </w:r>
    </w:p>
    <w:p w14:paraId="49F0ECA0" w14:textId="1221CF9C" w:rsidR="005C0757" w:rsidRDefault="005C0757" w:rsidP="005C0757">
      <w:pPr>
        <w:rPr>
          <w:rFonts w:cstheme="minorHAnsi"/>
          <w:color w:val="auto"/>
        </w:rPr>
      </w:pPr>
      <w:hyperlink r:id="rId10" w:history="1">
        <w:r w:rsidRPr="0036509A">
          <w:rPr>
            <w:rStyle w:val="Hyperlink"/>
            <w:rFonts w:cstheme="minorHAnsi"/>
          </w:rPr>
          <w:t>mmykwan@uwaterloo.ca</w:t>
        </w:r>
      </w:hyperlink>
      <w:r>
        <w:rPr>
          <w:rFonts w:cstheme="minorHAnsi"/>
          <w:color w:val="auto"/>
        </w:rPr>
        <w:t xml:space="preserve"> </w:t>
      </w:r>
    </w:p>
    <w:p w14:paraId="3AB29489" w14:textId="5B78E3E3" w:rsidR="005C0757" w:rsidRDefault="005C0757" w:rsidP="005C0757">
      <w:pPr>
        <w:rPr>
          <w:rFonts w:cstheme="minorHAnsi"/>
          <w:color w:val="auto"/>
        </w:rPr>
      </w:pPr>
      <w:hyperlink r:id="rId11" w:history="1">
        <w:r w:rsidRPr="0036509A">
          <w:rPr>
            <w:rStyle w:val="Hyperlink"/>
            <w:rFonts w:cstheme="minorHAnsi"/>
          </w:rPr>
          <w:t>sarahoh@uwaterloo.ca</w:t>
        </w:r>
      </w:hyperlink>
      <w:r>
        <w:rPr>
          <w:rFonts w:cstheme="minorHAnsi"/>
          <w:color w:val="auto"/>
        </w:rPr>
        <w:t xml:space="preserve"> </w:t>
      </w:r>
    </w:p>
    <w:p w14:paraId="4177CFC2" w14:textId="1B6A89A5" w:rsidR="005C0757" w:rsidRDefault="005C0757" w:rsidP="005C0757">
      <w:pPr>
        <w:rPr>
          <w:rFonts w:cstheme="minorHAnsi"/>
          <w:color w:val="auto"/>
        </w:rPr>
      </w:pPr>
      <w:hyperlink r:id="rId12" w:history="1">
        <w:r w:rsidRPr="0036509A">
          <w:rPr>
            <w:rStyle w:val="Hyperlink"/>
            <w:rFonts w:cstheme="minorHAnsi"/>
            <w:bdr w:val="none" w:sz="0" w:space="0" w:color="auto" w:frame="1"/>
            <w:shd w:val="clear" w:color="auto" w:fill="FFFFFF"/>
          </w:rPr>
          <w:t>lakshman.subbaraman@alcon.c</w:t>
        </w:r>
        <w:r w:rsidRPr="0036509A">
          <w:rPr>
            <w:rStyle w:val="Hyperlink"/>
            <w:rFonts w:cstheme="minorHAnsi"/>
            <w:bdr w:val="none" w:sz="0" w:space="0" w:color="auto" w:frame="1"/>
            <w:shd w:val="clear" w:color="auto" w:fill="FFFFFF"/>
          </w:rPr>
          <w:t>o</w:t>
        </w:r>
        <w:r w:rsidRPr="0036509A">
          <w:rPr>
            <w:rStyle w:val="Hyperlink"/>
            <w:rFonts w:cstheme="minorHAnsi"/>
            <w:bdr w:val="none" w:sz="0" w:space="0" w:color="auto" w:frame="1"/>
            <w:shd w:val="clear" w:color="auto" w:fill="FFFFFF"/>
          </w:rPr>
          <w:t>m</w:t>
        </w:r>
      </w:hyperlink>
      <w:r>
        <w:rPr>
          <w:rFonts w:cstheme="minorHAnsi"/>
          <w:bdr w:val="none" w:sz="0" w:space="0" w:color="auto" w:frame="1"/>
          <w:shd w:val="clear" w:color="auto" w:fill="FFFFFF"/>
        </w:rPr>
        <w:t xml:space="preserve"> </w:t>
      </w:r>
      <w:r>
        <w:rPr>
          <w:rFonts w:cstheme="minorHAnsi"/>
          <w:color w:val="auto"/>
        </w:rPr>
        <w:tab/>
      </w:r>
      <w:r>
        <w:rPr>
          <w:rFonts w:cstheme="minorHAnsi"/>
          <w:color w:val="auto"/>
        </w:rPr>
        <w:tab/>
      </w:r>
      <w:r>
        <w:rPr>
          <w:rFonts w:cstheme="minorHAnsi"/>
          <w:color w:val="auto"/>
        </w:rPr>
        <w:tab/>
      </w:r>
      <w:r>
        <w:rPr>
          <w:rFonts w:cstheme="minorHAnsi"/>
          <w:color w:val="auto"/>
        </w:rPr>
        <w:tab/>
      </w:r>
    </w:p>
    <w:p w14:paraId="2C6A144D" w14:textId="3BB41AFB" w:rsidR="005C0757" w:rsidRDefault="005C0757" w:rsidP="005C0757">
      <w:pPr>
        <w:rPr>
          <w:rStyle w:val="Hyperlink"/>
          <w:color w:val="auto"/>
          <w:u w:val="none"/>
        </w:rPr>
      </w:pPr>
      <w:hyperlink r:id="rId13" w:history="1">
        <w:r w:rsidRPr="0036509A">
          <w:rPr>
            <w:rStyle w:val="Hyperlink"/>
            <w:rFonts w:cstheme="minorHAnsi"/>
          </w:rPr>
          <w:t>lyndon.jones@uwaterloo.ca</w:t>
        </w:r>
      </w:hyperlink>
      <w:r>
        <w:rPr>
          <w:rFonts w:cstheme="minorHAnsi"/>
          <w:color w:val="auto"/>
        </w:rPr>
        <w:t xml:space="preserve"> </w:t>
      </w:r>
    </w:p>
    <w:p w14:paraId="12916965" w14:textId="666530EE" w:rsidR="003B5E26" w:rsidRPr="00B07A3B" w:rsidRDefault="005C0757" w:rsidP="009A0E7C">
      <w:pPr>
        <w:outlineLvl w:val="0"/>
        <w:rPr>
          <w:rFonts w:cstheme="minorHAnsi"/>
          <w:b/>
          <w:sz w:val="22"/>
          <w:szCs w:val="22"/>
        </w:rPr>
      </w:pPr>
      <w:hyperlink r:id="rId14" w:history="1">
        <w:r w:rsidRPr="0036509A">
          <w:rPr>
            <w:rStyle w:val="Hyperlink"/>
            <w:rFonts w:cstheme="minorHAnsi"/>
          </w:rPr>
          <w:t>djmccann@uwaterloo.ca</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632B1F"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632B1F"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5"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6"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C58F22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52A66">
        <w:rPr>
          <w:rFonts w:cstheme="minorHAnsi"/>
          <w:bCs/>
          <w:sz w:val="22"/>
          <w:szCs w:val="22"/>
        </w:rPr>
        <w:t>19</w:t>
      </w:r>
    </w:p>
    <w:p w14:paraId="5AAC9C6C" w14:textId="1DB8440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52509">
        <w:rPr>
          <w:rFonts w:cstheme="minorHAnsi"/>
          <w:bCs/>
          <w:sz w:val="22"/>
          <w:szCs w:val="22"/>
        </w:rPr>
        <w:t>38</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632B1F"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632B1F"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632B1F"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632B1F"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32B1F"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632B1F"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2004D61C"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2AF4C91C" w14:textId="70A0CC82" w:rsidR="00C0475B" w:rsidRPr="00E52509" w:rsidRDefault="003076E2" w:rsidP="00E52509">
      <w:pPr>
        <w:pStyle w:val="ListParagraph"/>
        <w:widowControl w:val="0"/>
        <w:numPr>
          <w:ilvl w:val="0"/>
          <w:numId w:val="3"/>
        </w:numPr>
        <w:autoSpaceDE w:val="0"/>
        <w:autoSpaceDN w:val="0"/>
        <w:adjustRightInd w:val="0"/>
        <w:jc w:val="both"/>
        <w:rPr>
          <w:rFonts w:cstheme="minorHAnsi"/>
          <w:b/>
          <w:color w:val="auto"/>
        </w:rPr>
      </w:pPr>
      <w:r w:rsidRPr="003076E2">
        <w:rPr>
          <w:rFonts w:cstheme="minorHAnsi"/>
          <w:b/>
          <w:color w:val="auto"/>
        </w:rPr>
        <w:t xml:space="preserve">Determination of </w:t>
      </w:r>
      <w:r>
        <w:rPr>
          <w:rFonts w:cstheme="minorHAnsi"/>
          <w:b/>
          <w:color w:val="auto"/>
        </w:rPr>
        <w:t>C</w:t>
      </w:r>
      <w:r w:rsidRPr="003076E2">
        <w:rPr>
          <w:rFonts w:cstheme="minorHAnsi"/>
          <w:b/>
          <w:color w:val="auto"/>
        </w:rPr>
        <w:t xml:space="preserve">ell </w:t>
      </w:r>
      <w:r>
        <w:rPr>
          <w:rFonts w:cstheme="minorHAnsi"/>
          <w:b/>
          <w:color w:val="auto"/>
        </w:rPr>
        <w:t>S</w:t>
      </w:r>
      <w:r w:rsidRPr="003076E2">
        <w:rPr>
          <w:rFonts w:cstheme="minorHAnsi"/>
          <w:b/>
          <w:color w:val="auto"/>
        </w:rPr>
        <w:t xml:space="preserve">ize </w:t>
      </w:r>
      <w:r>
        <w:rPr>
          <w:rFonts w:cstheme="minorHAnsi"/>
          <w:b/>
          <w:color w:val="auto"/>
        </w:rPr>
        <w:t>u</w:t>
      </w:r>
      <w:r w:rsidRPr="003076E2">
        <w:rPr>
          <w:rFonts w:cstheme="minorHAnsi"/>
          <w:b/>
          <w:color w:val="auto"/>
        </w:rPr>
        <w:t xml:space="preserve">sing </w:t>
      </w:r>
      <w:r>
        <w:rPr>
          <w:rFonts w:cstheme="minorHAnsi"/>
          <w:b/>
          <w:color w:val="auto"/>
        </w:rPr>
        <w:t>C</w:t>
      </w:r>
      <w:r w:rsidRPr="003076E2">
        <w:rPr>
          <w:rFonts w:cstheme="minorHAnsi"/>
          <w:b/>
          <w:color w:val="auto"/>
        </w:rPr>
        <w:t xml:space="preserve">onfocal </w:t>
      </w:r>
      <w:r>
        <w:rPr>
          <w:rFonts w:cstheme="minorHAnsi"/>
          <w:b/>
          <w:color w:val="auto"/>
        </w:rPr>
        <w:t>M</w:t>
      </w:r>
      <w:r w:rsidRPr="003076E2">
        <w:rPr>
          <w:rFonts w:cstheme="minorHAnsi"/>
          <w:b/>
          <w:color w:val="auto"/>
        </w:rPr>
        <w:t>icroscopy</w:t>
      </w:r>
    </w:p>
    <w:p w14:paraId="24C6B477" w14:textId="314C5CF3" w:rsidR="00125924" w:rsidRDefault="00137396" w:rsidP="00333FA4">
      <w:pPr>
        <w:pStyle w:val="ListParagraph"/>
        <w:numPr>
          <w:ilvl w:val="1"/>
          <w:numId w:val="3"/>
        </w:numPr>
        <w:spacing w:before="120"/>
        <w:contextualSpacing w:val="0"/>
        <w:rPr>
          <w:rFonts w:cstheme="minorHAnsi"/>
        </w:rPr>
      </w:pPr>
      <w:r>
        <w:rPr>
          <w:rFonts w:cstheme="minorHAnsi"/>
        </w:rPr>
        <w:t>Begin by s</w:t>
      </w:r>
      <w:r w:rsidRPr="00137396">
        <w:rPr>
          <w:rFonts w:cstheme="minorHAnsi"/>
          <w:iCs/>
        </w:rPr>
        <w:t>eed</w:t>
      </w:r>
      <w:r>
        <w:rPr>
          <w:rFonts w:cstheme="minorHAnsi"/>
        </w:rPr>
        <w:t>ing</w:t>
      </w:r>
      <w:r w:rsidRPr="00137396">
        <w:rPr>
          <w:rFonts w:cstheme="minorHAnsi"/>
          <w:iCs/>
        </w:rPr>
        <w:t xml:space="preserve"> both pHCECs and iHCECs onto collagen-coated Petri dishes with glass-bottom coverslips at a concentration of 1 × 10</w:t>
      </w:r>
      <w:r w:rsidRPr="00137396">
        <w:rPr>
          <w:rFonts w:cstheme="minorHAnsi"/>
          <w:iCs/>
          <w:vertAlign w:val="superscript"/>
        </w:rPr>
        <w:t>5</w:t>
      </w:r>
      <w:r w:rsidRPr="00137396">
        <w:rPr>
          <w:rFonts w:cstheme="minorHAnsi"/>
          <w:iCs/>
        </w:rPr>
        <w:t xml:space="preserve"> with 1 m</w:t>
      </w:r>
      <w:r w:rsidR="009B1C77">
        <w:rPr>
          <w:rFonts w:cstheme="minorHAnsi"/>
        </w:rPr>
        <w:t>illiliter</w:t>
      </w:r>
      <w:r w:rsidRPr="00137396">
        <w:rPr>
          <w:rFonts w:cstheme="minorHAnsi"/>
          <w:iCs/>
        </w:rPr>
        <w:t xml:space="preserve"> of </w:t>
      </w:r>
      <w:bookmarkStart w:id="3" w:name="_Hlk74890553"/>
      <w:r w:rsidR="002B4055" w:rsidRPr="005021F6">
        <w:rPr>
          <w:rFonts w:cstheme="minorHAnsi"/>
          <w:color w:val="auto"/>
        </w:rPr>
        <w:t>human ocular epithelial medium</w:t>
      </w:r>
      <w:bookmarkEnd w:id="3"/>
      <w:r w:rsidR="002B4055" w:rsidRPr="005021F6">
        <w:rPr>
          <w:rFonts w:cstheme="minorHAnsi"/>
          <w:color w:val="auto"/>
        </w:rPr>
        <w:t xml:space="preserve"> </w:t>
      </w:r>
      <w:r w:rsidR="002B4055">
        <w:rPr>
          <w:rFonts w:cstheme="minorHAnsi"/>
          <w:color w:val="auto"/>
        </w:rPr>
        <w:t xml:space="preserve">or </w:t>
      </w:r>
      <w:r w:rsidRPr="00137396">
        <w:rPr>
          <w:rFonts w:cstheme="minorHAnsi"/>
          <w:iCs/>
        </w:rPr>
        <w:t>HOEM</w:t>
      </w:r>
      <w:r w:rsidR="002B4055">
        <w:rPr>
          <w:rFonts w:cstheme="minorHAnsi"/>
        </w:rPr>
        <w:t xml:space="preserve"> </w:t>
      </w:r>
      <w:r w:rsidR="002B4055">
        <w:rPr>
          <w:rFonts w:cstheme="minorHAnsi"/>
          <w:b/>
          <w:bCs/>
        </w:rPr>
        <w:t>[1</w:t>
      </w:r>
      <w:r w:rsidR="001022DF">
        <w:rPr>
          <w:rFonts w:cstheme="minorHAnsi"/>
          <w:b/>
          <w:bCs/>
        </w:rPr>
        <w:t>-TXT</w:t>
      </w:r>
      <w:r w:rsidR="002B4055">
        <w:rPr>
          <w:rFonts w:cstheme="minorHAnsi"/>
          <w:b/>
          <w:bCs/>
        </w:rPr>
        <w:t>]</w:t>
      </w:r>
      <w:r w:rsidR="002B4055">
        <w:rPr>
          <w:rFonts w:cstheme="minorHAnsi"/>
        </w:rPr>
        <w:t xml:space="preserve">. </w:t>
      </w:r>
      <w:r w:rsidR="002B4055" w:rsidRPr="002B4055">
        <w:rPr>
          <w:rFonts w:cstheme="minorHAnsi"/>
        </w:rPr>
        <w:t>Grow</w:t>
      </w:r>
      <w:r w:rsidR="00E5737D">
        <w:rPr>
          <w:rFonts w:cstheme="minorHAnsi"/>
        </w:rPr>
        <w:t xml:space="preserve"> the</w:t>
      </w:r>
      <w:r w:rsidR="002B4055" w:rsidRPr="002B4055">
        <w:rPr>
          <w:rFonts w:cstheme="minorHAnsi"/>
        </w:rPr>
        <w:t xml:space="preserve"> pHCECs for 24 h</w:t>
      </w:r>
      <w:r w:rsidR="002B4055">
        <w:rPr>
          <w:rFonts w:cstheme="minorHAnsi"/>
        </w:rPr>
        <w:t>ours</w:t>
      </w:r>
      <w:r w:rsidR="002B4055" w:rsidRPr="002B4055">
        <w:rPr>
          <w:rFonts w:cstheme="minorHAnsi"/>
        </w:rPr>
        <w:t xml:space="preserve"> and iHCECs for 48 h</w:t>
      </w:r>
      <w:r w:rsidR="002B4055">
        <w:rPr>
          <w:rFonts w:cstheme="minorHAnsi"/>
        </w:rPr>
        <w:t>ours</w:t>
      </w:r>
      <w:r w:rsidR="002B4055" w:rsidRPr="002B4055">
        <w:rPr>
          <w:rFonts w:cstheme="minorHAnsi"/>
        </w:rPr>
        <w:t xml:space="preserve"> in a 37 </w:t>
      </w:r>
      <w:r w:rsidR="002B4055">
        <w:rPr>
          <w:rFonts w:cstheme="minorHAnsi"/>
        </w:rPr>
        <w:t xml:space="preserve">degrees </w:t>
      </w:r>
      <w:r w:rsidR="002B4055" w:rsidRPr="002B4055">
        <w:rPr>
          <w:rFonts w:cstheme="minorHAnsi"/>
        </w:rPr>
        <w:t>C</w:t>
      </w:r>
      <w:r w:rsidR="002B4055">
        <w:rPr>
          <w:rFonts w:cstheme="minorHAnsi"/>
        </w:rPr>
        <w:t>elsius</w:t>
      </w:r>
      <w:r w:rsidR="002B4055" w:rsidRPr="002B4055">
        <w:rPr>
          <w:rFonts w:cstheme="minorHAnsi"/>
        </w:rPr>
        <w:t xml:space="preserve"> incubator with 5</w:t>
      </w:r>
      <w:r w:rsidR="002B4055">
        <w:rPr>
          <w:rFonts w:cstheme="minorHAnsi"/>
        </w:rPr>
        <w:t xml:space="preserve"> percent</w:t>
      </w:r>
      <w:r w:rsidR="002B4055" w:rsidRPr="002B4055">
        <w:rPr>
          <w:rFonts w:cstheme="minorHAnsi"/>
        </w:rPr>
        <w:t xml:space="preserve"> CO</w:t>
      </w:r>
      <w:r w:rsidR="002B4055" w:rsidRPr="002B4055">
        <w:rPr>
          <w:rFonts w:cstheme="minorHAnsi"/>
          <w:vertAlign w:val="subscript"/>
        </w:rPr>
        <w:t>2</w:t>
      </w:r>
      <w:r w:rsidR="002B4055">
        <w:rPr>
          <w:rFonts w:cstheme="minorHAnsi"/>
        </w:rPr>
        <w:t xml:space="preserve"> </w:t>
      </w:r>
      <w:r w:rsidR="002B4055">
        <w:rPr>
          <w:rFonts w:cstheme="minorHAnsi"/>
          <w:b/>
          <w:bCs/>
        </w:rPr>
        <w:t>[2]</w:t>
      </w:r>
      <w:r w:rsidR="002B4055" w:rsidRPr="002B4055">
        <w:rPr>
          <w:rFonts w:cstheme="minorHAnsi"/>
        </w:rPr>
        <w:t>.</w:t>
      </w:r>
    </w:p>
    <w:p w14:paraId="5E7B715C" w14:textId="599692D1" w:rsidR="001022DF" w:rsidRPr="00B07A3B" w:rsidRDefault="001022DF" w:rsidP="001022DF">
      <w:pPr>
        <w:pStyle w:val="ListParagraph"/>
        <w:numPr>
          <w:ilvl w:val="2"/>
          <w:numId w:val="3"/>
        </w:numPr>
        <w:spacing w:before="120"/>
        <w:contextualSpacing w:val="0"/>
        <w:rPr>
          <w:rFonts w:cstheme="minorHAnsi"/>
        </w:rPr>
      </w:pPr>
      <w:r>
        <w:rPr>
          <w:rFonts w:cstheme="minorHAnsi"/>
        </w:rPr>
        <w:t xml:space="preserve">WIDE: Establishing shot of the talent seeding both types of cells onto the petri dishes. </w:t>
      </w:r>
      <w:r>
        <w:rPr>
          <w:rFonts w:cstheme="minorHAnsi"/>
          <w:b/>
          <w:bCs/>
        </w:rPr>
        <w:t xml:space="preserve">TEXT: </w:t>
      </w:r>
      <w:r w:rsidRPr="00E5737D">
        <w:rPr>
          <w:rFonts w:cstheme="minorHAnsi"/>
          <w:b/>
          <w:bCs/>
          <w:iCs/>
        </w:rPr>
        <w:t>pHCECs</w:t>
      </w:r>
      <w:r w:rsidR="00E5737D" w:rsidRPr="00E5737D">
        <w:rPr>
          <w:rFonts w:cstheme="minorHAnsi"/>
          <w:b/>
          <w:bCs/>
        </w:rPr>
        <w:t xml:space="preserve"> -  primary </w:t>
      </w:r>
      <w:r w:rsidR="00E5737D" w:rsidRPr="00E5737D">
        <w:rPr>
          <w:rFonts w:cstheme="minorHAnsi"/>
          <w:b/>
          <w:bCs/>
          <w:color w:val="auto"/>
        </w:rPr>
        <w:t>human corneal epithelial cell</w:t>
      </w:r>
      <w:r w:rsidR="00E5737D" w:rsidRPr="00E5737D">
        <w:rPr>
          <w:rFonts w:cstheme="minorHAnsi"/>
          <w:b/>
          <w:bCs/>
          <w:color w:val="auto"/>
        </w:rPr>
        <w:t xml:space="preserve">s; iHCECs – immortalized </w:t>
      </w:r>
      <w:r w:rsidR="00E5737D" w:rsidRPr="00E5737D">
        <w:rPr>
          <w:rFonts w:cstheme="minorHAnsi"/>
          <w:b/>
          <w:bCs/>
          <w:color w:val="auto"/>
        </w:rPr>
        <w:t>human corneal epithelial cell</w:t>
      </w:r>
      <w:r w:rsidR="00E5737D" w:rsidRPr="00E5737D">
        <w:rPr>
          <w:rFonts w:cstheme="minorHAnsi"/>
          <w:b/>
          <w:bCs/>
          <w:color w:val="auto"/>
        </w:rPr>
        <w:t>s</w:t>
      </w:r>
    </w:p>
    <w:p w14:paraId="45A09012" w14:textId="04CD3654" w:rsidR="00F47888" w:rsidRDefault="00E5737D" w:rsidP="00E52509">
      <w:pPr>
        <w:pStyle w:val="ListParagraph"/>
        <w:numPr>
          <w:ilvl w:val="2"/>
          <w:numId w:val="3"/>
        </w:numPr>
        <w:spacing w:before="120"/>
        <w:contextualSpacing w:val="0"/>
        <w:rPr>
          <w:rFonts w:cstheme="minorHAnsi"/>
        </w:rPr>
      </w:pPr>
      <w:r>
        <w:rPr>
          <w:rFonts w:cstheme="minorHAnsi"/>
        </w:rPr>
        <w:t>A shot of the petri dishes inside the incubator.</w:t>
      </w:r>
    </w:p>
    <w:p w14:paraId="4FA9F6E7" w14:textId="77777777" w:rsidR="00E52509" w:rsidRPr="00E52509" w:rsidRDefault="00E52509" w:rsidP="00E52509">
      <w:pPr>
        <w:pStyle w:val="ListParagraph"/>
        <w:spacing w:before="120"/>
        <w:ind w:left="1627"/>
        <w:contextualSpacing w:val="0"/>
        <w:rPr>
          <w:rFonts w:cstheme="minorHAnsi"/>
        </w:rPr>
      </w:pPr>
    </w:p>
    <w:p w14:paraId="6CABC018" w14:textId="008B5324" w:rsidR="00F47888" w:rsidRDefault="00F47888" w:rsidP="00F47888">
      <w:pPr>
        <w:pStyle w:val="ListParagraph"/>
        <w:numPr>
          <w:ilvl w:val="1"/>
          <w:numId w:val="3"/>
        </w:numPr>
        <w:spacing w:before="120"/>
        <w:rPr>
          <w:rFonts w:cstheme="minorHAnsi"/>
        </w:rPr>
      </w:pPr>
      <w:r w:rsidRPr="004338E9">
        <w:rPr>
          <w:rFonts w:cstheme="minorHAnsi"/>
        </w:rPr>
        <w:t>After the incubation period, stain the cells with 500 microliters of annexin staining</w:t>
      </w:r>
      <w:r>
        <w:rPr>
          <w:rFonts w:cstheme="minorHAnsi"/>
        </w:rPr>
        <w:t xml:space="preserve"> </w:t>
      </w:r>
      <w:r w:rsidRPr="004338E9">
        <w:rPr>
          <w:rFonts w:cstheme="minorHAnsi"/>
        </w:rPr>
        <w:t xml:space="preserve">buffer solution containing 4 micromolar </w:t>
      </w:r>
      <w:proofErr w:type="spellStart"/>
      <w:r w:rsidRPr="004338E9">
        <w:rPr>
          <w:rFonts w:cstheme="minorHAnsi"/>
        </w:rPr>
        <w:t>calcein</w:t>
      </w:r>
      <w:proofErr w:type="spellEnd"/>
      <w:r w:rsidRPr="004338E9">
        <w:rPr>
          <w:rFonts w:cstheme="minorHAnsi"/>
        </w:rPr>
        <w:t xml:space="preserve">, 8 micromolar ethidium </w:t>
      </w:r>
      <w:r w:rsidRPr="004338E9">
        <w:rPr>
          <w:rFonts w:cstheme="minorHAnsi"/>
        </w:rPr>
        <w:t>homodimer 1</w:t>
      </w:r>
      <w:r w:rsidRPr="004338E9">
        <w:rPr>
          <w:rFonts w:cstheme="minorHAnsi"/>
        </w:rPr>
        <w:t xml:space="preserve">, and annexin V for 20 minutes at 37 degrees Celsius </w:t>
      </w:r>
      <w:r w:rsidRPr="004338E9">
        <w:rPr>
          <w:rFonts w:cstheme="minorHAnsi"/>
          <w:b/>
          <w:bCs/>
        </w:rPr>
        <w:t>[1]</w:t>
      </w:r>
      <w:r w:rsidRPr="004338E9">
        <w:rPr>
          <w:rFonts w:cstheme="minorHAnsi"/>
        </w:rPr>
        <w:t xml:space="preserve">. </w:t>
      </w:r>
    </w:p>
    <w:p w14:paraId="50670B11" w14:textId="1C206C23" w:rsidR="00F47888" w:rsidRDefault="00F47888" w:rsidP="00F47888">
      <w:pPr>
        <w:pStyle w:val="ListParagraph"/>
        <w:spacing w:before="120"/>
        <w:ind w:left="907"/>
        <w:rPr>
          <w:rFonts w:cstheme="minorHAnsi"/>
        </w:rPr>
      </w:pPr>
    </w:p>
    <w:p w14:paraId="02BAD0F5" w14:textId="33CD439D" w:rsidR="00E52509" w:rsidRPr="00E52509" w:rsidRDefault="00F47888" w:rsidP="00E52509">
      <w:pPr>
        <w:pStyle w:val="ListParagraph"/>
        <w:numPr>
          <w:ilvl w:val="2"/>
          <w:numId w:val="3"/>
        </w:numPr>
        <w:spacing w:before="120"/>
        <w:rPr>
          <w:rFonts w:cstheme="minorHAnsi"/>
        </w:rPr>
      </w:pPr>
      <w:r>
        <w:rPr>
          <w:rFonts w:cstheme="minorHAnsi"/>
        </w:rPr>
        <w:t xml:space="preserve">Talent staining the cells with the </w:t>
      </w:r>
      <w:r w:rsidRPr="004338E9">
        <w:rPr>
          <w:rFonts w:cstheme="minorHAnsi"/>
        </w:rPr>
        <w:t>annexin staining buffer solution</w:t>
      </w:r>
      <w:r>
        <w:rPr>
          <w:rFonts w:cstheme="minorHAnsi"/>
        </w:rPr>
        <w:t>.</w:t>
      </w:r>
    </w:p>
    <w:p w14:paraId="6E7114C1" w14:textId="71991506" w:rsidR="00F47888" w:rsidRDefault="00F47888" w:rsidP="00F47888">
      <w:pPr>
        <w:pStyle w:val="ListParagraph"/>
        <w:numPr>
          <w:ilvl w:val="1"/>
          <w:numId w:val="3"/>
        </w:numPr>
        <w:spacing w:before="120"/>
        <w:contextualSpacing w:val="0"/>
        <w:rPr>
          <w:rFonts w:cstheme="minorHAnsi"/>
        </w:rPr>
      </w:pPr>
      <w:r w:rsidRPr="00404874">
        <w:rPr>
          <w:rFonts w:cstheme="minorHAnsi"/>
        </w:rPr>
        <w:t>After staining the cells, adjust the confocal laser scanning microscope for capturing the excitatio</w:t>
      </w:r>
      <w:r>
        <w:rPr>
          <w:rFonts w:cstheme="minorHAnsi"/>
        </w:rPr>
        <w:t xml:space="preserve">n and </w:t>
      </w:r>
      <w:r w:rsidRPr="00404874">
        <w:rPr>
          <w:rFonts w:cstheme="minorHAnsi"/>
        </w:rPr>
        <w:t>emission wavelengths</w:t>
      </w:r>
      <w:r>
        <w:rPr>
          <w:rFonts w:cstheme="minorHAnsi"/>
        </w:rPr>
        <w:t xml:space="preserve"> as described in the text manuscript </w:t>
      </w:r>
      <w:r>
        <w:rPr>
          <w:rFonts w:cstheme="minorHAnsi"/>
          <w:b/>
          <w:bCs/>
        </w:rPr>
        <w:t>[1].</w:t>
      </w:r>
      <w:r>
        <w:rPr>
          <w:rFonts w:cstheme="minorHAnsi"/>
        </w:rPr>
        <w:t xml:space="preserve"> Obtain </w:t>
      </w:r>
      <w:r w:rsidRPr="00B653A7">
        <w:rPr>
          <w:rFonts w:cstheme="minorHAnsi"/>
        </w:rPr>
        <w:t>the two-dimensional</w:t>
      </w:r>
      <w:r>
        <w:rPr>
          <w:rFonts w:cstheme="minorHAnsi"/>
        </w:rPr>
        <w:t xml:space="preserve"> </w:t>
      </w:r>
      <w:r w:rsidRPr="00B653A7">
        <w:rPr>
          <w:rFonts w:cstheme="minorHAnsi"/>
        </w:rPr>
        <w:t xml:space="preserve">and three-dimensional images </w:t>
      </w:r>
      <w:r>
        <w:rPr>
          <w:rFonts w:cstheme="minorHAnsi"/>
        </w:rPr>
        <w:t xml:space="preserve">following the instructions in the manuscript </w:t>
      </w:r>
      <w:r>
        <w:rPr>
          <w:rFonts w:cstheme="minorHAnsi"/>
          <w:b/>
          <w:bCs/>
        </w:rPr>
        <w:t>[2]</w:t>
      </w:r>
      <w:r>
        <w:rPr>
          <w:rFonts w:cstheme="minorHAnsi"/>
        </w:rPr>
        <w:t xml:space="preserve">. </w:t>
      </w:r>
    </w:p>
    <w:p w14:paraId="18C86870" w14:textId="254A077F" w:rsidR="000936AE" w:rsidRDefault="000936AE" w:rsidP="000936AE">
      <w:pPr>
        <w:pStyle w:val="ListParagraph"/>
        <w:numPr>
          <w:ilvl w:val="2"/>
          <w:numId w:val="3"/>
        </w:numPr>
        <w:spacing w:before="120"/>
        <w:contextualSpacing w:val="0"/>
        <w:rPr>
          <w:rFonts w:cstheme="minorHAnsi"/>
        </w:rPr>
      </w:pPr>
      <w:r>
        <w:rPr>
          <w:rFonts w:cstheme="minorHAnsi"/>
        </w:rPr>
        <w:t xml:space="preserve">Talent adjusting the </w:t>
      </w:r>
      <w:r w:rsidRPr="00404874">
        <w:rPr>
          <w:rFonts w:cstheme="minorHAnsi"/>
        </w:rPr>
        <w:t xml:space="preserve">confocal laser scanning microscope for capturing </w:t>
      </w:r>
      <w:r>
        <w:rPr>
          <w:rFonts w:cstheme="minorHAnsi"/>
        </w:rPr>
        <w:t xml:space="preserve">different </w:t>
      </w:r>
      <w:r w:rsidRPr="00404874">
        <w:rPr>
          <w:rFonts w:cstheme="minorHAnsi"/>
        </w:rPr>
        <w:t>excitatio</w:t>
      </w:r>
      <w:r>
        <w:rPr>
          <w:rFonts w:cstheme="minorHAnsi"/>
        </w:rPr>
        <w:t xml:space="preserve">n and </w:t>
      </w:r>
      <w:r w:rsidRPr="00404874">
        <w:rPr>
          <w:rFonts w:cstheme="minorHAnsi"/>
        </w:rPr>
        <w:t>emission wavelengths</w:t>
      </w:r>
      <w:r>
        <w:rPr>
          <w:rFonts w:cstheme="minorHAnsi"/>
        </w:rPr>
        <w:t>.</w:t>
      </w:r>
    </w:p>
    <w:p w14:paraId="156D061B" w14:textId="0697BA4B" w:rsidR="004338E9" w:rsidRPr="00E52509" w:rsidRDefault="000936AE" w:rsidP="004338E9">
      <w:pPr>
        <w:pStyle w:val="ListParagraph"/>
        <w:numPr>
          <w:ilvl w:val="2"/>
          <w:numId w:val="3"/>
        </w:numPr>
        <w:spacing w:before="120"/>
        <w:contextualSpacing w:val="0"/>
        <w:rPr>
          <w:rFonts w:cstheme="minorHAnsi"/>
        </w:rPr>
      </w:pPr>
      <w:r>
        <w:rPr>
          <w:rFonts w:cstheme="minorHAnsi"/>
        </w:rPr>
        <w:t>Talent acquiring the 2D and 3D images</w:t>
      </w:r>
      <w:r w:rsidR="00E52509">
        <w:rPr>
          <w:rFonts w:cstheme="minorHAnsi"/>
        </w:rPr>
        <w:t>.</w:t>
      </w:r>
    </w:p>
    <w:p w14:paraId="05DBE163" w14:textId="350EED58" w:rsidR="00FC2E6D" w:rsidRPr="00FC2E6D" w:rsidRDefault="00FC2E6D" w:rsidP="000936AE">
      <w:pPr>
        <w:pStyle w:val="ListParagraph"/>
        <w:widowControl w:val="0"/>
        <w:numPr>
          <w:ilvl w:val="0"/>
          <w:numId w:val="3"/>
        </w:numPr>
        <w:autoSpaceDE w:val="0"/>
        <w:autoSpaceDN w:val="0"/>
        <w:adjustRightInd w:val="0"/>
        <w:jc w:val="both"/>
        <w:rPr>
          <w:rFonts w:cstheme="minorHAnsi"/>
          <w:b/>
          <w:color w:val="auto"/>
        </w:rPr>
      </w:pPr>
      <w:r w:rsidRPr="00FC2E6D">
        <w:rPr>
          <w:rFonts w:cstheme="minorHAnsi"/>
          <w:b/>
          <w:color w:val="auto"/>
        </w:rPr>
        <w:lastRenderedPageBreak/>
        <w:t xml:space="preserve">Exposure of </w:t>
      </w:r>
      <w:r>
        <w:rPr>
          <w:rFonts w:cstheme="minorHAnsi"/>
          <w:b/>
          <w:color w:val="auto"/>
        </w:rPr>
        <w:t>C</w:t>
      </w:r>
      <w:r w:rsidRPr="00FC2E6D">
        <w:rPr>
          <w:rFonts w:cstheme="minorHAnsi"/>
          <w:b/>
          <w:color w:val="auto"/>
        </w:rPr>
        <w:t xml:space="preserve">ells to UV </w:t>
      </w:r>
      <w:r>
        <w:rPr>
          <w:rFonts w:cstheme="minorHAnsi"/>
          <w:b/>
          <w:color w:val="auto"/>
        </w:rPr>
        <w:t>R</w:t>
      </w:r>
      <w:r w:rsidRPr="00FC2E6D">
        <w:rPr>
          <w:rFonts w:cstheme="minorHAnsi"/>
          <w:b/>
          <w:color w:val="auto"/>
        </w:rPr>
        <w:t>adiation</w:t>
      </w:r>
    </w:p>
    <w:p w14:paraId="5F8BDB88" w14:textId="65873746" w:rsidR="000B2085" w:rsidRDefault="00225602" w:rsidP="000936AE">
      <w:pPr>
        <w:pStyle w:val="ListParagraph"/>
        <w:numPr>
          <w:ilvl w:val="1"/>
          <w:numId w:val="3"/>
        </w:numPr>
        <w:spacing w:before="120"/>
        <w:contextualSpacing w:val="0"/>
        <w:rPr>
          <w:rFonts w:cstheme="minorHAnsi"/>
        </w:rPr>
      </w:pPr>
      <w:r>
        <w:rPr>
          <w:rFonts w:cstheme="minorHAnsi"/>
        </w:rPr>
        <w:t xml:space="preserve"> </w:t>
      </w:r>
      <w:r w:rsidR="000936AE" w:rsidRPr="000936AE">
        <w:rPr>
          <w:rFonts w:cstheme="minorHAnsi"/>
        </w:rPr>
        <w:t>Seed the cells at 5 × 10</w:t>
      </w:r>
      <w:r w:rsidR="002D5A61">
        <w:rPr>
          <w:rFonts w:cstheme="minorHAnsi"/>
          <w:vertAlign w:val="superscript"/>
        </w:rPr>
        <w:t>4</w:t>
      </w:r>
      <w:r>
        <w:rPr>
          <w:rFonts w:cstheme="minorHAnsi"/>
          <w:vertAlign w:val="superscript"/>
        </w:rPr>
        <w:t xml:space="preserve"> </w:t>
      </w:r>
      <w:r>
        <w:rPr>
          <w:rFonts w:cstheme="minorHAnsi"/>
        </w:rPr>
        <w:t xml:space="preserve"> per </w:t>
      </w:r>
      <w:r w:rsidR="000936AE" w:rsidRPr="000936AE">
        <w:rPr>
          <w:rFonts w:cstheme="minorHAnsi"/>
        </w:rPr>
        <w:t>m</w:t>
      </w:r>
      <w:r>
        <w:rPr>
          <w:rFonts w:cstheme="minorHAnsi"/>
        </w:rPr>
        <w:t>illiliter</w:t>
      </w:r>
      <w:r w:rsidR="000936AE" w:rsidRPr="000936AE">
        <w:rPr>
          <w:rFonts w:cstheme="minorHAnsi"/>
        </w:rPr>
        <w:t xml:space="preserve"> of HOEM in each well of a 24-well collagen-1 coated culture plate</w:t>
      </w:r>
      <w:r>
        <w:rPr>
          <w:rFonts w:cstheme="minorHAnsi"/>
        </w:rPr>
        <w:t xml:space="preserve"> </w:t>
      </w:r>
      <w:r>
        <w:rPr>
          <w:rFonts w:cstheme="minorHAnsi"/>
          <w:b/>
          <w:bCs/>
        </w:rPr>
        <w:t>[1]</w:t>
      </w:r>
      <w:r w:rsidR="000936AE" w:rsidRPr="000936AE">
        <w:rPr>
          <w:rFonts w:cstheme="minorHAnsi"/>
        </w:rPr>
        <w:t xml:space="preserve"> and incubate at 37 </w:t>
      </w:r>
      <w:r>
        <w:rPr>
          <w:rFonts w:cstheme="minorHAnsi"/>
        </w:rPr>
        <w:t>degrees Celsius</w:t>
      </w:r>
      <w:r w:rsidR="000936AE" w:rsidRPr="000936AE">
        <w:rPr>
          <w:rFonts w:cstheme="minorHAnsi"/>
        </w:rPr>
        <w:t xml:space="preserve"> with 5</w:t>
      </w:r>
      <w:r>
        <w:rPr>
          <w:rFonts w:cstheme="minorHAnsi"/>
        </w:rPr>
        <w:t xml:space="preserve"> percent</w:t>
      </w:r>
      <w:r w:rsidR="000936AE" w:rsidRPr="000936AE">
        <w:rPr>
          <w:rFonts w:cstheme="minorHAnsi"/>
        </w:rPr>
        <w:t xml:space="preserve"> CO</w:t>
      </w:r>
      <w:r w:rsidR="000936AE" w:rsidRPr="00225602">
        <w:rPr>
          <w:rFonts w:cstheme="minorHAnsi"/>
          <w:vertAlign w:val="subscript"/>
        </w:rPr>
        <w:t>2</w:t>
      </w:r>
      <w:r w:rsidR="000936AE" w:rsidRPr="000936AE">
        <w:rPr>
          <w:rFonts w:cstheme="minorHAnsi"/>
        </w:rPr>
        <w:t xml:space="preserve"> for 3 h</w:t>
      </w:r>
      <w:r>
        <w:rPr>
          <w:rFonts w:cstheme="minorHAnsi"/>
        </w:rPr>
        <w:t xml:space="preserve">ours </w:t>
      </w:r>
      <w:r>
        <w:rPr>
          <w:rFonts w:cstheme="minorHAnsi"/>
          <w:b/>
          <w:bCs/>
        </w:rPr>
        <w:t xml:space="preserve">[2]. </w:t>
      </w:r>
      <w:r w:rsidRPr="00225602">
        <w:rPr>
          <w:rFonts w:cstheme="minorHAnsi"/>
        </w:rPr>
        <w:t xml:space="preserve">After the incubation period, reduce the volume of the medium in the wells to 300 </w:t>
      </w:r>
      <w:r>
        <w:rPr>
          <w:rFonts w:cstheme="minorHAnsi"/>
        </w:rPr>
        <w:t xml:space="preserve">microliters </w:t>
      </w:r>
      <w:r>
        <w:rPr>
          <w:rFonts w:cstheme="minorHAnsi"/>
          <w:b/>
          <w:bCs/>
        </w:rPr>
        <w:t>[3]</w:t>
      </w:r>
      <w:r w:rsidRPr="00225602">
        <w:rPr>
          <w:rFonts w:cstheme="minorHAnsi"/>
        </w:rPr>
        <w:t>.</w:t>
      </w:r>
    </w:p>
    <w:p w14:paraId="779C7828" w14:textId="24CCFF19" w:rsidR="005A7D1B" w:rsidRDefault="005A7D1B" w:rsidP="005A7D1B">
      <w:pPr>
        <w:pStyle w:val="ListParagraph"/>
        <w:numPr>
          <w:ilvl w:val="2"/>
          <w:numId w:val="3"/>
        </w:numPr>
        <w:spacing w:before="120"/>
        <w:contextualSpacing w:val="0"/>
        <w:rPr>
          <w:rFonts w:cstheme="minorHAnsi"/>
        </w:rPr>
      </w:pPr>
      <w:r>
        <w:rPr>
          <w:rFonts w:cstheme="minorHAnsi"/>
        </w:rPr>
        <w:t>Talent seeding the cells in the 24-well collagen-1 coated plate.</w:t>
      </w:r>
    </w:p>
    <w:p w14:paraId="6763324A" w14:textId="753041EA" w:rsidR="005A7D1B" w:rsidRDefault="005A7D1B" w:rsidP="005A7D1B">
      <w:pPr>
        <w:pStyle w:val="ListParagraph"/>
        <w:numPr>
          <w:ilvl w:val="2"/>
          <w:numId w:val="3"/>
        </w:numPr>
        <w:spacing w:before="120"/>
        <w:contextualSpacing w:val="0"/>
        <w:rPr>
          <w:rFonts w:cstheme="minorHAnsi"/>
        </w:rPr>
      </w:pPr>
      <w:r>
        <w:rPr>
          <w:rFonts w:cstheme="minorHAnsi"/>
        </w:rPr>
        <w:t>Talent placing the plate for incubation.</w:t>
      </w:r>
    </w:p>
    <w:p w14:paraId="575D9E06" w14:textId="22E43EE5" w:rsidR="005A7D1B" w:rsidRDefault="002F64AE" w:rsidP="005A7D1B">
      <w:pPr>
        <w:pStyle w:val="ListParagraph"/>
        <w:numPr>
          <w:ilvl w:val="2"/>
          <w:numId w:val="3"/>
        </w:numPr>
        <w:spacing w:before="120"/>
        <w:contextualSpacing w:val="0"/>
        <w:rPr>
          <w:rFonts w:cstheme="minorHAnsi"/>
        </w:rPr>
      </w:pPr>
      <w:r>
        <w:rPr>
          <w:rFonts w:cstheme="minorHAnsi"/>
        </w:rPr>
        <w:t>Talent removing the excess culture medium from the wells.</w:t>
      </w:r>
    </w:p>
    <w:p w14:paraId="4889B254" w14:textId="77777777" w:rsidR="005A7D1B" w:rsidRPr="00B07A3B" w:rsidRDefault="005A7D1B" w:rsidP="005A7D1B">
      <w:pPr>
        <w:pStyle w:val="ListParagraph"/>
        <w:spacing w:before="120"/>
        <w:ind w:left="907"/>
        <w:contextualSpacing w:val="0"/>
        <w:rPr>
          <w:rFonts w:cstheme="minorHAnsi"/>
        </w:rPr>
      </w:pPr>
    </w:p>
    <w:p w14:paraId="2422F65D" w14:textId="7C013F2D" w:rsidR="002F64AE" w:rsidRDefault="005A7D1B" w:rsidP="005A7D1B">
      <w:pPr>
        <w:pStyle w:val="ListParagraph"/>
        <w:numPr>
          <w:ilvl w:val="1"/>
          <w:numId w:val="3"/>
        </w:numPr>
        <w:rPr>
          <w:rFonts w:cstheme="minorHAnsi"/>
        </w:rPr>
      </w:pPr>
      <w:r w:rsidRPr="005A7D1B">
        <w:rPr>
          <w:rFonts w:cstheme="minorHAnsi"/>
        </w:rPr>
        <w:t>Next, expose the cells to UVA</w:t>
      </w:r>
      <w:r w:rsidR="002F64AE">
        <w:rPr>
          <w:rFonts w:cstheme="minorHAnsi"/>
        </w:rPr>
        <w:t xml:space="preserve"> radiation</w:t>
      </w:r>
      <w:r w:rsidRPr="005A7D1B">
        <w:rPr>
          <w:rFonts w:cstheme="minorHAnsi"/>
        </w:rPr>
        <w:t xml:space="preserve"> at 6.48 </w:t>
      </w:r>
      <w:r w:rsidR="005542B7">
        <w:rPr>
          <w:rFonts w:cstheme="minorHAnsi"/>
        </w:rPr>
        <w:t>watts per square meter</w:t>
      </w:r>
      <w:r w:rsidRPr="005A7D1B">
        <w:rPr>
          <w:rFonts w:cstheme="minorHAnsi"/>
        </w:rPr>
        <w:t xml:space="preserve"> and UVB </w:t>
      </w:r>
      <w:r w:rsidR="002F64AE">
        <w:rPr>
          <w:rFonts w:cstheme="minorHAnsi"/>
        </w:rPr>
        <w:t xml:space="preserve">radiation </w:t>
      </w:r>
      <w:r w:rsidRPr="005A7D1B">
        <w:rPr>
          <w:rFonts w:cstheme="minorHAnsi"/>
        </w:rPr>
        <w:t xml:space="preserve">at 1.82 </w:t>
      </w:r>
      <w:r w:rsidR="005542B7">
        <w:rPr>
          <w:rFonts w:cstheme="minorHAnsi"/>
        </w:rPr>
        <w:t>watts per square meter</w:t>
      </w:r>
      <w:r w:rsidR="005542B7" w:rsidRPr="005A7D1B">
        <w:rPr>
          <w:rFonts w:cstheme="minorHAnsi"/>
        </w:rPr>
        <w:t xml:space="preserve"> </w:t>
      </w:r>
      <w:r w:rsidRPr="005A7D1B">
        <w:rPr>
          <w:rFonts w:cstheme="minorHAnsi"/>
        </w:rPr>
        <w:t>in a 37 °C incubator for 5 and 20 min</w:t>
      </w:r>
      <w:r>
        <w:rPr>
          <w:rFonts w:cstheme="minorHAnsi"/>
        </w:rPr>
        <w:t>utes</w:t>
      </w:r>
      <w:r w:rsidRPr="005A7D1B">
        <w:rPr>
          <w:rFonts w:cstheme="minorHAnsi"/>
        </w:rPr>
        <w:t xml:space="preserve"> in separate experiments</w:t>
      </w:r>
      <w:r w:rsidR="005542B7">
        <w:rPr>
          <w:rFonts w:cstheme="minorHAnsi"/>
        </w:rPr>
        <w:t xml:space="preserve"> </w:t>
      </w:r>
      <w:r w:rsidR="00EE6749">
        <w:rPr>
          <w:rFonts w:cstheme="minorHAnsi"/>
          <w:b/>
          <w:bCs/>
        </w:rPr>
        <w:t>[1]</w:t>
      </w:r>
      <w:r w:rsidRPr="005A7D1B">
        <w:rPr>
          <w:rFonts w:cstheme="minorHAnsi"/>
        </w:rPr>
        <w:t>.</w:t>
      </w:r>
      <w:r w:rsidRPr="005A7D1B">
        <w:t xml:space="preserve"> </w:t>
      </w:r>
      <w:r w:rsidRPr="005A7D1B">
        <w:rPr>
          <w:rFonts w:cstheme="minorHAnsi"/>
        </w:rPr>
        <w:t xml:space="preserve">After the UV radiation, add 200 </w:t>
      </w:r>
      <w:r>
        <w:rPr>
          <w:rFonts w:cstheme="minorHAnsi"/>
        </w:rPr>
        <w:t>microliters</w:t>
      </w:r>
      <w:r w:rsidRPr="005A7D1B">
        <w:rPr>
          <w:rFonts w:cstheme="minorHAnsi"/>
        </w:rPr>
        <w:t xml:space="preserve"> of fresh HOEM to each well and incubate for 20 h</w:t>
      </w:r>
      <w:r>
        <w:rPr>
          <w:rFonts w:cstheme="minorHAnsi"/>
        </w:rPr>
        <w:t>ours</w:t>
      </w:r>
      <w:r w:rsidRPr="005A7D1B">
        <w:rPr>
          <w:rFonts w:cstheme="minorHAnsi"/>
        </w:rPr>
        <w:t xml:space="preserve"> at 37 </w:t>
      </w:r>
      <w:r>
        <w:rPr>
          <w:rFonts w:cstheme="minorHAnsi"/>
        </w:rPr>
        <w:t xml:space="preserve">degrees </w:t>
      </w:r>
      <w:r w:rsidRPr="005A7D1B">
        <w:rPr>
          <w:rFonts w:cstheme="minorHAnsi"/>
        </w:rPr>
        <w:t>C</w:t>
      </w:r>
      <w:r>
        <w:rPr>
          <w:rFonts w:cstheme="minorHAnsi"/>
        </w:rPr>
        <w:t>elsius</w:t>
      </w:r>
      <w:r w:rsidRPr="005A7D1B">
        <w:rPr>
          <w:rFonts w:cstheme="minorHAnsi"/>
        </w:rPr>
        <w:t xml:space="preserve"> with 5</w:t>
      </w:r>
      <w:r>
        <w:rPr>
          <w:rFonts w:cstheme="minorHAnsi"/>
        </w:rPr>
        <w:t xml:space="preserve"> percent</w:t>
      </w:r>
      <w:r w:rsidRPr="005A7D1B">
        <w:rPr>
          <w:rFonts w:cstheme="minorHAnsi"/>
        </w:rPr>
        <w:t xml:space="preserve"> CO</w:t>
      </w:r>
      <w:r w:rsidRPr="005A7D1B">
        <w:rPr>
          <w:rFonts w:cstheme="minorHAnsi"/>
          <w:vertAlign w:val="subscript"/>
        </w:rPr>
        <w:t>2</w:t>
      </w:r>
      <w:r w:rsidR="00EE6749">
        <w:rPr>
          <w:rFonts w:cstheme="minorHAnsi"/>
        </w:rPr>
        <w:t xml:space="preserve"> </w:t>
      </w:r>
      <w:r w:rsidR="00EE6749">
        <w:rPr>
          <w:rFonts w:cstheme="minorHAnsi"/>
          <w:b/>
          <w:bCs/>
        </w:rPr>
        <w:t>[2]</w:t>
      </w:r>
      <w:r w:rsidRPr="005A7D1B">
        <w:rPr>
          <w:rFonts w:cstheme="minorHAnsi"/>
        </w:rPr>
        <w:t>.</w:t>
      </w:r>
    </w:p>
    <w:p w14:paraId="3A20DEDE" w14:textId="1A12B3EE" w:rsidR="00EE6749" w:rsidRDefault="00EE6749" w:rsidP="00EE6749">
      <w:pPr>
        <w:pStyle w:val="ListParagraph"/>
        <w:ind w:left="907"/>
        <w:rPr>
          <w:rFonts w:cstheme="minorHAnsi"/>
        </w:rPr>
      </w:pPr>
    </w:p>
    <w:p w14:paraId="054E8E42" w14:textId="59CCD825" w:rsidR="00521EFC" w:rsidRDefault="00521EFC" w:rsidP="00521EFC">
      <w:pPr>
        <w:pStyle w:val="ListParagraph"/>
        <w:numPr>
          <w:ilvl w:val="2"/>
          <w:numId w:val="3"/>
        </w:numPr>
        <w:rPr>
          <w:rFonts w:cstheme="minorHAnsi"/>
        </w:rPr>
      </w:pPr>
      <w:r>
        <w:rPr>
          <w:rFonts w:cstheme="minorHAnsi"/>
        </w:rPr>
        <w:t>Talent exposing the cells to UVA and UVB radiation.</w:t>
      </w:r>
    </w:p>
    <w:p w14:paraId="42DBF701" w14:textId="5979E6F4" w:rsidR="002F64AE" w:rsidRPr="00E52509" w:rsidRDefault="00795133" w:rsidP="00E52509">
      <w:pPr>
        <w:pStyle w:val="ListParagraph"/>
        <w:numPr>
          <w:ilvl w:val="2"/>
          <w:numId w:val="3"/>
        </w:numPr>
        <w:rPr>
          <w:rFonts w:cstheme="minorHAnsi"/>
        </w:rPr>
      </w:pPr>
      <w:r>
        <w:rPr>
          <w:rFonts w:cstheme="minorHAnsi"/>
        </w:rPr>
        <w:t>Talent adding fresh medium in the wells.</w:t>
      </w:r>
    </w:p>
    <w:p w14:paraId="1F5A5111" w14:textId="69E9A140" w:rsidR="005A7D1B" w:rsidRPr="005A7D1B" w:rsidRDefault="005A7D1B" w:rsidP="002F64AE">
      <w:pPr>
        <w:pStyle w:val="ListParagraph"/>
        <w:ind w:left="907"/>
        <w:rPr>
          <w:rFonts w:cstheme="minorHAnsi"/>
        </w:rPr>
      </w:pPr>
      <w:r w:rsidRPr="005A7D1B">
        <w:rPr>
          <w:rFonts w:cstheme="minorHAnsi"/>
        </w:rPr>
        <w:t xml:space="preserve"> </w:t>
      </w:r>
    </w:p>
    <w:p w14:paraId="5BF2ADFD" w14:textId="1CA1E9DE" w:rsidR="00543F0D" w:rsidRDefault="00543F0D" w:rsidP="004124CA">
      <w:pPr>
        <w:pStyle w:val="ListParagraph"/>
        <w:numPr>
          <w:ilvl w:val="1"/>
          <w:numId w:val="3"/>
        </w:numPr>
        <w:rPr>
          <w:rFonts w:cstheme="minorHAnsi"/>
        </w:rPr>
      </w:pPr>
      <w:r w:rsidRPr="004D02CC">
        <w:rPr>
          <w:rFonts w:cstheme="minorHAnsi"/>
        </w:rPr>
        <w:t>After incubation, collect the cell supernatant in each well and transfer it into sterile 2</w:t>
      </w:r>
      <w:r w:rsidR="004D02CC">
        <w:rPr>
          <w:rFonts w:cstheme="minorHAnsi"/>
        </w:rPr>
        <w:t>-</w:t>
      </w:r>
      <w:r w:rsidRPr="004D02CC">
        <w:rPr>
          <w:rFonts w:cstheme="minorHAnsi"/>
        </w:rPr>
        <w:t>m</w:t>
      </w:r>
      <w:r w:rsidR="004D02CC">
        <w:rPr>
          <w:rFonts w:cstheme="minorHAnsi"/>
        </w:rPr>
        <w:t>illiliter</w:t>
      </w:r>
      <w:r w:rsidRPr="004D02CC">
        <w:rPr>
          <w:rFonts w:cstheme="minorHAnsi"/>
        </w:rPr>
        <w:t xml:space="preserve"> polypropylene tubes</w:t>
      </w:r>
      <w:r w:rsidR="004D02CC">
        <w:rPr>
          <w:rFonts w:cstheme="minorHAnsi"/>
        </w:rPr>
        <w:t xml:space="preserve"> </w:t>
      </w:r>
      <w:r w:rsidR="004D02CC">
        <w:rPr>
          <w:rFonts w:cstheme="minorHAnsi"/>
          <w:b/>
          <w:bCs/>
        </w:rPr>
        <w:t>[1]</w:t>
      </w:r>
      <w:r w:rsidRPr="004D02CC">
        <w:rPr>
          <w:rFonts w:cstheme="minorHAnsi"/>
        </w:rPr>
        <w:t>. Freeze</w:t>
      </w:r>
      <w:r w:rsidR="004D02CC">
        <w:rPr>
          <w:rFonts w:cstheme="minorHAnsi"/>
        </w:rPr>
        <w:t xml:space="preserve"> the supernatant</w:t>
      </w:r>
      <w:r w:rsidRPr="004D02CC">
        <w:rPr>
          <w:rFonts w:cstheme="minorHAnsi"/>
        </w:rPr>
        <w:t xml:space="preserve"> at -80 </w:t>
      </w:r>
      <w:r w:rsidRPr="004D02CC">
        <w:rPr>
          <w:rFonts w:cstheme="minorHAnsi"/>
        </w:rPr>
        <w:t xml:space="preserve">degrees </w:t>
      </w:r>
      <w:r w:rsidRPr="004D02CC">
        <w:rPr>
          <w:rFonts w:cstheme="minorHAnsi"/>
        </w:rPr>
        <w:t>C</w:t>
      </w:r>
      <w:r w:rsidRPr="004D02CC">
        <w:rPr>
          <w:rFonts w:cstheme="minorHAnsi"/>
        </w:rPr>
        <w:t>elsius</w:t>
      </w:r>
      <w:r w:rsidR="004D02CC">
        <w:rPr>
          <w:rFonts w:cstheme="minorHAnsi"/>
        </w:rPr>
        <w:t xml:space="preserve"> </w:t>
      </w:r>
      <w:r w:rsidR="004D02CC">
        <w:rPr>
          <w:rFonts w:cstheme="minorHAnsi"/>
          <w:b/>
          <w:bCs/>
        </w:rPr>
        <w:t>[2]</w:t>
      </w:r>
      <w:r w:rsidRPr="004D02CC">
        <w:rPr>
          <w:rFonts w:cstheme="minorHAnsi"/>
        </w:rPr>
        <w:t xml:space="preserve">. </w:t>
      </w:r>
    </w:p>
    <w:p w14:paraId="0A95AAEA" w14:textId="2ACA8E81" w:rsidR="00795133" w:rsidRDefault="00795133" w:rsidP="00795133">
      <w:pPr>
        <w:pStyle w:val="ListParagraph"/>
        <w:ind w:left="907"/>
        <w:rPr>
          <w:rFonts w:cstheme="minorHAnsi"/>
        </w:rPr>
      </w:pPr>
    </w:p>
    <w:p w14:paraId="37C9A6E2" w14:textId="4612C363" w:rsidR="00795133" w:rsidRDefault="00795133" w:rsidP="00795133">
      <w:pPr>
        <w:pStyle w:val="ListParagraph"/>
        <w:numPr>
          <w:ilvl w:val="2"/>
          <w:numId w:val="3"/>
        </w:numPr>
        <w:rPr>
          <w:rFonts w:cstheme="minorHAnsi"/>
        </w:rPr>
      </w:pPr>
      <w:r>
        <w:rPr>
          <w:rFonts w:cstheme="minorHAnsi"/>
        </w:rPr>
        <w:t>Talent transferring the supernatant from the wells into the tubes.</w:t>
      </w:r>
    </w:p>
    <w:p w14:paraId="58DE8215" w14:textId="0BD2C7E9" w:rsidR="00795133" w:rsidRDefault="00795133" w:rsidP="00795133">
      <w:pPr>
        <w:pStyle w:val="ListParagraph"/>
        <w:numPr>
          <w:ilvl w:val="2"/>
          <w:numId w:val="3"/>
        </w:numPr>
        <w:rPr>
          <w:rFonts w:cstheme="minorHAnsi"/>
        </w:rPr>
      </w:pPr>
      <w:r>
        <w:rPr>
          <w:rFonts w:cstheme="minorHAnsi"/>
        </w:rPr>
        <w:t>Talent freezing the tubes.</w:t>
      </w:r>
    </w:p>
    <w:p w14:paraId="33C7A765" w14:textId="77777777" w:rsidR="004D02CC" w:rsidRPr="004D02CC" w:rsidRDefault="004D02CC" w:rsidP="004D02CC">
      <w:pPr>
        <w:pStyle w:val="ListParagraph"/>
        <w:ind w:left="907"/>
        <w:rPr>
          <w:rFonts w:cstheme="minorHAnsi"/>
        </w:rPr>
      </w:pPr>
    </w:p>
    <w:p w14:paraId="67B423EC" w14:textId="677634B5" w:rsidR="004D02CC" w:rsidRDefault="004D02CC" w:rsidP="00497D5E">
      <w:pPr>
        <w:pStyle w:val="ListParagraph"/>
        <w:numPr>
          <w:ilvl w:val="1"/>
          <w:numId w:val="3"/>
        </w:numPr>
        <w:rPr>
          <w:rFonts w:cstheme="minorHAnsi"/>
        </w:rPr>
      </w:pPr>
      <w:r w:rsidRPr="00FB5C12">
        <w:rPr>
          <w:rFonts w:cstheme="minorHAnsi"/>
        </w:rPr>
        <w:t>To determine the cytokine levels released by the pHCECs and iHCECs after UV exposure, use a multiplex cytokine assay and follow the kit’s instructions to quantify the following four cytokines: IL-6, IL-8, IL-1 beta, and TNF-alpha</w:t>
      </w:r>
      <w:r w:rsidR="00795133" w:rsidRPr="00FB5C12">
        <w:rPr>
          <w:rFonts w:cstheme="minorHAnsi"/>
        </w:rPr>
        <w:t xml:space="preserve"> </w:t>
      </w:r>
      <w:r w:rsidR="00795133" w:rsidRPr="00FB5C12">
        <w:rPr>
          <w:rFonts w:cstheme="minorHAnsi"/>
          <w:b/>
          <w:bCs/>
        </w:rPr>
        <w:t>[1]</w:t>
      </w:r>
      <w:r w:rsidRPr="00FB5C12">
        <w:rPr>
          <w:rFonts w:cstheme="minorHAnsi"/>
        </w:rPr>
        <w:t>.</w:t>
      </w:r>
      <w:r w:rsidRPr="00FB5C12">
        <w:rPr>
          <w:rFonts w:cstheme="minorHAnsi"/>
        </w:rPr>
        <w:t xml:space="preserve"> </w:t>
      </w:r>
    </w:p>
    <w:p w14:paraId="3CD0E323" w14:textId="6BB77E92" w:rsidR="00FB5C12" w:rsidRDefault="00FB5C12" w:rsidP="00FB5C12">
      <w:pPr>
        <w:pStyle w:val="ListParagraph"/>
        <w:ind w:left="907"/>
        <w:rPr>
          <w:rFonts w:cstheme="minorHAnsi"/>
        </w:rPr>
      </w:pPr>
    </w:p>
    <w:p w14:paraId="797FA13E" w14:textId="6A9992BF" w:rsidR="00FB5C12" w:rsidRPr="00FB5C12" w:rsidRDefault="00FB5C12" w:rsidP="00FB5C12">
      <w:pPr>
        <w:pStyle w:val="ListParagraph"/>
        <w:numPr>
          <w:ilvl w:val="2"/>
          <w:numId w:val="3"/>
        </w:numPr>
        <w:rPr>
          <w:rFonts w:cstheme="minorHAnsi"/>
        </w:rPr>
      </w:pPr>
      <w:r>
        <w:rPr>
          <w:rFonts w:cstheme="minorHAnsi"/>
        </w:rPr>
        <w:t>Talent per</w:t>
      </w:r>
      <w:r w:rsidR="00D42BCA">
        <w:rPr>
          <w:rFonts w:cstheme="minorHAnsi"/>
        </w:rPr>
        <w:t>forming the cytokine assays.</w:t>
      </w:r>
    </w:p>
    <w:p w14:paraId="44395D11" w14:textId="77777777" w:rsidR="004D02CC" w:rsidRPr="004D02CC" w:rsidRDefault="004D02CC" w:rsidP="00EB6A6B">
      <w:pPr>
        <w:pStyle w:val="ListParagraph"/>
        <w:ind w:left="907"/>
        <w:rPr>
          <w:rFonts w:cstheme="minorHAnsi"/>
        </w:rPr>
      </w:pPr>
    </w:p>
    <w:p w14:paraId="13745776" w14:textId="56E19CE8" w:rsidR="004D02CC" w:rsidRDefault="004D02CC" w:rsidP="004D02CC">
      <w:pPr>
        <w:pStyle w:val="ListParagraph"/>
        <w:numPr>
          <w:ilvl w:val="1"/>
          <w:numId w:val="3"/>
        </w:numPr>
        <w:rPr>
          <w:rFonts w:cstheme="minorHAnsi"/>
        </w:rPr>
      </w:pPr>
      <w:r w:rsidRPr="004D02CC">
        <w:rPr>
          <w:rFonts w:cstheme="minorHAnsi"/>
        </w:rPr>
        <w:t>Prepare 10</w:t>
      </w:r>
      <w:r w:rsidR="00D42BCA">
        <w:rPr>
          <w:rFonts w:cstheme="minorHAnsi"/>
        </w:rPr>
        <w:t xml:space="preserve"> percent</w:t>
      </w:r>
      <w:r w:rsidRPr="004D02CC">
        <w:rPr>
          <w:rFonts w:cstheme="minorHAnsi"/>
        </w:rPr>
        <w:t xml:space="preserve"> metabolic assay reagent in DMEM</w:t>
      </w:r>
      <w:r w:rsidR="00D42BCA">
        <w:rPr>
          <w:rFonts w:cstheme="minorHAnsi"/>
        </w:rPr>
        <w:t xml:space="preserve"> and </w:t>
      </w:r>
      <w:r w:rsidRPr="004D02CC">
        <w:rPr>
          <w:rFonts w:cstheme="minorHAnsi"/>
        </w:rPr>
        <w:t>F12</w:t>
      </w:r>
      <w:r w:rsidR="00D42BCA">
        <w:rPr>
          <w:rFonts w:cstheme="minorHAnsi"/>
          <w:b/>
          <w:bCs/>
        </w:rPr>
        <w:t xml:space="preserve"> [1]</w:t>
      </w:r>
      <w:r w:rsidRPr="004D02CC">
        <w:rPr>
          <w:rFonts w:cstheme="minorHAnsi"/>
        </w:rPr>
        <w:t>. Replace the culture medium in each well with 1 m</w:t>
      </w:r>
      <w:r w:rsidR="00D42BCA">
        <w:rPr>
          <w:rFonts w:cstheme="minorHAnsi"/>
        </w:rPr>
        <w:t>illiliter</w:t>
      </w:r>
      <w:r w:rsidRPr="004D02CC">
        <w:rPr>
          <w:rFonts w:cstheme="minorHAnsi"/>
        </w:rPr>
        <w:t xml:space="preserve"> of the 10</w:t>
      </w:r>
      <w:r w:rsidR="00D42BCA">
        <w:rPr>
          <w:rFonts w:cstheme="minorHAnsi"/>
        </w:rPr>
        <w:t xml:space="preserve"> percent </w:t>
      </w:r>
      <w:r w:rsidRPr="004D02CC">
        <w:rPr>
          <w:rFonts w:cstheme="minorHAnsi"/>
        </w:rPr>
        <w:t>metabolic assay solution</w:t>
      </w:r>
      <w:r w:rsidR="00D42BCA">
        <w:rPr>
          <w:rFonts w:cstheme="minorHAnsi"/>
        </w:rPr>
        <w:t xml:space="preserve"> </w:t>
      </w:r>
      <w:r w:rsidR="00D42BCA">
        <w:rPr>
          <w:rFonts w:cstheme="minorHAnsi"/>
          <w:b/>
        </w:rPr>
        <w:t>[2]</w:t>
      </w:r>
      <w:r w:rsidRPr="004D02CC">
        <w:rPr>
          <w:rFonts w:cstheme="minorHAnsi"/>
        </w:rPr>
        <w:t xml:space="preserve"> and incubate at 37 </w:t>
      </w:r>
      <w:r w:rsidR="00D42BCA">
        <w:rPr>
          <w:rFonts w:cstheme="minorHAnsi"/>
        </w:rPr>
        <w:t xml:space="preserve">degrees </w:t>
      </w:r>
      <w:r w:rsidRPr="004D02CC">
        <w:rPr>
          <w:rFonts w:cstheme="minorHAnsi"/>
        </w:rPr>
        <w:t>C</w:t>
      </w:r>
      <w:r w:rsidR="00D42BCA">
        <w:rPr>
          <w:rFonts w:cstheme="minorHAnsi"/>
        </w:rPr>
        <w:t>elsius</w:t>
      </w:r>
      <w:r w:rsidRPr="004D02CC">
        <w:rPr>
          <w:rFonts w:cstheme="minorHAnsi"/>
        </w:rPr>
        <w:t xml:space="preserve"> with 5</w:t>
      </w:r>
      <w:r w:rsidR="00D42BCA">
        <w:rPr>
          <w:rFonts w:cstheme="minorHAnsi"/>
        </w:rPr>
        <w:t xml:space="preserve"> percent</w:t>
      </w:r>
      <w:r w:rsidRPr="004D02CC">
        <w:rPr>
          <w:rFonts w:cstheme="minorHAnsi"/>
        </w:rPr>
        <w:t xml:space="preserve"> CO</w:t>
      </w:r>
      <w:r w:rsidRPr="00D42BCA">
        <w:rPr>
          <w:rFonts w:cstheme="minorHAnsi"/>
          <w:vertAlign w:val="subscript"/>
        </w:rPr>
        <w:t>2</w:t>
      </w:r>
      <w:r w:rsidRPr="004D02CC">
        <w:rPr>
          <w:rFonts w:cstheme="minorHAnsi"/>
        </w:rPr>
        <w:t xml:space="preserve"> for 4 h</w:t>
      </w:r>
      <w:r w:rsidR="00D42BCA">
        <w:rPr>
          <w:rFonts w:cstheme="minorHAnsi"/>
        </w:rPr>
        <w:t xml:space="preserve">ours </w:t>
      </w:r>
      <w:r w:rsidR="00D42BCA">
        <w:rPr>
          <w:rFonts w:cstheme="minorHAnsi"/>
          <w:b/>
          <w:bCs/>
        </w:rPr>
        <w:t>[3]</w:t>
      </w:r>
      <w:r w:rsidRPr="004D02CC">
        <w:rPr>
          <w:rFonts w:cstheme="minorHAnsi"/>
        </w:rPr>
        <w:t xml:space="preserve">. </w:t>
      </w:r>
    </w:p>
    <w:p w14:paraId="7DC90FA5" w14:textId="256A38FC" w:rsidR="00EB6A6B" w:rsidRDefault="00EB6A6B" w:rsidP="00EB6A6B">
      <w:pPr>
        <w:pStyle w:val="ListParagraph"/>
        <w:ind w:left="907"/>
        <w:rPr>
          <w:rFonts w:cstheme="minorHAnsi"/>
        </w:rPr>
      </w:pPr>
    </w:p>
    <w:p w14:paraId="7718E1C0" w14:textId="4F2169E3" w:rsidR="00EB6A6B" w:rsidRDefault="00EB6A6B" w:rsidP="00EB6A6B">
      <w:pPr>
        <w:pStyle w:val="ListParagraph"/>
        <w:numPr>
          <w:ilvl w:val="2"/>
          <w:numId w:val="3"/>
        </w:numPr>
        <w:rPr>
          <w:rFonts w:cstheme="minorHAnsi"/>
        </w:rPr>
      </w:pPr>
      <w:r>
        <w:rPr>
          <w:rFonts w:cstheme="minorHAnsi"/>
        </w:rPr>
        <w:t xml:space="preserve">Talent preparing 10% </w:t>
      </w:r>
      <w:r w:rsidRPr="004D02CC">
        <w:rPr>
          <w:rFonts w:cstheme="minorHAnsi"/>
        </w:rPr>
        <w:t>metabolic assay reagent</w:t>
      </w:r>
      <w:r>
        <w:rPr>
          <w:rFonts w:cstheme="minorHAnsi"/>
        </w:rPr>
        <w:t>.</w:t>
      </w:r>
    </w:p>
    <w:p w14:paraId="4FE7F9CA" w14:textId="645BFBA8" w:rsidR="00EB6A6B" w:rsidRDefault="00EB6A6B" w:rsidP="00EB6A6B">
      <w:pPr>
        <w:pStyle w:val="ListParagraph"/>
        <w:numPr>
          <w:ilvl w:val="2"/>
          <w:numId w:val="3"/>
        </w:numPr>
        <w:rPr>
          <w:rFonts w:cstheme="minorHAnsi"/>
        </w:rPr>
      </w:pPr>
      <w:r>
        <w:rPr>
          <w:rFonts w:cstheme="minorHAnsi"/>
        </w:rPr>
        <w:t xml:space="preserve">Talent replacing the medium in the wells with </w:t>
      </w:r>
      <w:r>
        <w:rPr>
          <w:rFonts w:cstheme="minorHAnsi"/>
        </w:rPr>
        <w:t xml:space="preserve">10% </w:t>
      </w:r>
      <w:r w:rsidRPr="004D02CC">
        <w:rPr>
          <w:rFonts w:cstheme="minorHAnsi"/>
        </w:rPr>
        <w:t xml:space="preserve">metabolic assay </w:t>
      </w:r>
      <w:r>
        <w:rPr>
          <w:rFonts w:cstheme="minorHAnsi"/>
        </w:rPr>
        <w:t>solution.</w:t>
      </w:r>
    </w:p>
    <w:p w14:paraId="37D24408" w14:textId="33B2B239" w:rsidR="00EB6A6B" w:rsidRDefault="00EB6A6B" w:rsidP="00EB6A6B">
      <w:pPr>
        <w:pStyle w:val="ListParagraph"/>
        <w:numPr>
          <w:ilvl w:val="2"/>
          <w:numId w:val="3"/>
        </w:numPr>
        <w:rPr>
          <w:rFonts w:cstheme="minorHAnsi"/>
        </w:rPr>
      </w:pPr>
      <w:r>
        <w:rPr>
          <w:rFonts w:cstheme="minorHAnsi"/>
        </w:rPr>
        <w:t>Talent placing the plates for incubation.</w:t>
      </w:r>
    </w:p>
    <w:p w14:paraId="4EF44D26" w14:textId="3C871C65" w:rsidR="00EB6A6B" w:rsidRDefault="00EB6A6B" w:rsidP="00EB6A6B">
      <w:pPr>
        <w:pStyle w:val="ListParagraph"/>
        <w:ind w:left="907"/>
        <w:rPr>
          <w:rFonts w:cstheme="minorHAnsi"/>
        </w:rPr>
      </w:pPr>
    </w:p>
    <w:p w14:paraId="2659266F" w14:textId="45243EB3" w:rsidR="00E52509" w:rsidRDefault="00E52509" w:rsidP="00EB6A6B">
      <w:pPr>
        <w:pStyle w:val="ListParagraph"/>
        <w:ind w:left="907"/>
        <w:rPr>
          <w:rFonts w:cstheme="minorHAnsi"/>
        </w:rPr>
      </w:pPr>
    </w:p>
    <w:p w14:paraId="1A8632B8" w14:textId="77777777" w:rsidR="00E52509" w:rsidRPr="004D02CC" w:rsidRDefault="00E52509" w:rsidP="00EB6A6B">
      <w:pPr>
        <w:pStyle w:val="ListParagraph"/>
        <w:ind w:left="907"/>
        <w:rPr>
          <w:rFonts w:cstheme="minorHAnsi"/>
        </w:rPr>
      </w:pPr>
    </w:p>
    <w:p w14:paraId="058733E7" w14:textId="108C8D25" w:rsidR="004D02CC" w:rsidRDefault="00EB6A6B" w:rsidP="004D02CC">
      <w:pPr>
        <w:pStyle w:val="ListParagraph"/>
        <w:numPr>
          <w:ilvl w:val="1"/>
          <w:numId w:val="3"/>
        </w:numPr>
        <w:rPr>
          <w:rFonts w:cstheme="minorHAnsi"/>
        </w:rPr>
      </w:pPr>
      <w:r w:rsidRPr="00EB6A6B">
        <w:rPr>
          <w:rFonts w:cstheme="minorHAnsi"/>
        </w:rPr>
        <w:lastRenderedPageBreak/>
        <w:t>Measure the fluorescence of each solution using a fluorescent plate reader at 530</w:t>
      </w:r>
      <w:r>
        <w:rPr>
          <w:rFonts w:cstheme="minorHAnsi"/>
        </w:rPr>
        <w:t xml:space="preserve"> </w:t>
      </w:r>
      <w:r w:rsidRPr="00EB6A6B">
        <w:rPr>
          <w:rFonts w:cstheme="minorHAnsi"/>
        </w:rPr>
        <w:t>n</w:t>
      </w:r>
      <w:r>
        <w:rPr>
          <w:rFonts w:cstheme="minorHAnsi"/>
        </w:rPr>
        <w:t>anometers</w:t>
      </w:r>
      <w:r w:rsidRPr="00EB6A6B">
        <w:rPr>
          <w:rFonts w:cstheme="minorHAnsi"/>
        </w:rPr>
        <w:t xml:space="preserve"> excitation</w:t>
      </w:r>
      <w:r>
        <w:rPr>
          <w:rFonts w:cstheme="minorHAnsi"/>
        </w:rPr>
        <w:t xml:space="preserve"> and </w:t>
      </w:r>
      <w:r w:rsidRPr="00EB6A6B">
        <w:rPr>
          <w:rFonts w:cstheme="minorHAnsi"/>
        </w:rPr>
        <w:t xml:space="preserve">590 </w:t>
      </w:r>
      <w:r>
        <w:rPr>
          <w:rFonts w:cstheme="minorHAnsi"/>
        </w:rPr>
        <w:t xml:space="preserve">nanometers </w:t>
      </w:r>
      <w:r w:rsidRPr="00EB6A6B">
        <w:rPr>
          <w:rFonts w:cstheme="minorHAnsi"/>
        </w:rPr>
        <w:t>emission wavelengths</w:t>
      </w:r>
      <w:r>
        <w:rPr>
          <w:rFonts w:cstheme="minorHAnsi"/>
        </w:rPr>
        <w:t xml:space="preserve"> </w:t>
      </w:r>
      <w:r>
        <w:rPr>
          <w:rFonts w:cstheme="minorHAnsi"/>
          <w:b/>
          <w:bCs/>
        </w:rPr>
        <w:t>[1]</w:t>
      </w:r>
      <w:r w:rsidRPr="00EB6A6B">
        <w:rPr>
          <w:rFonts w:cstheme="minorHAnsi"/>
        </w:rPr>
        <w:t>.</w:t>
      </w:r>
    </w:p>
    <w:p w14:paraId="7B0F76A4" w14:textId="1B47663E" w:rsidR="00EB6A6B" w:rsidRDefault="00EB6A6B" w:rsidP="00EB6A6B">
      <w:pPr>
        <w:pStyle w:val="ListParagraph"/>
        <w:ind w:left="907"/>
        <w:rPr>
          <w:rFonts w:cstheme="minorHAnsi"/>
        </w:rPr>
      </w:pPr>
    </w:p>
    <w:p w14:paraId="1D2A2B52" w14:textId="6EB47E1F" w:rsidR="00EB6A6B" w:rsidRPr="00543F0D" w:rsidRDefault="00EB6A6B" w:rsidP="00EB6A6B">
      <w:pPr>
        <w:pStyle w:val="ListParagraph"/>
        <w:numPr>
          <w:ilvl w:val="2"/>
          <w:numId w:val="3"/>
        </w:numPr>
        <w:rPr>
          <w:rFonts w:cstheme="minorHAnsi"/>
        </w:rPr>
      </w:pPr>
      <w:r>
        <w:rPr>
          <w:rFonts w:cstheme="minorHAnsi"/>
        </w:rPr>
        <w:t xml:space="preserve">Talent measuring the </w:t>
      </w:r>
      <w:r w:rsidR="00751487">
        <w:rPr>
          <w:rFonts w:cstheme="minorHAnsi"/>
        </w:rPr>
        <w:t>fluorescence of the solutions.</w:t>
      </w:r>
    </w:p>
    <w:p w14:paraId="40F8D193" w14:textId="77777777" w:rsidR="00FC2E6D" w:rsidRDefault="00FC2E6D" w:rsidP="00FC2E6D">
      <w:pPr>
        <w:pStyle w:val="ListParagraph"/>
        <w:ind w:left="0"/>
        <w:rPr>
          <w:rFonts w:cstheme="minorHAnsi"/>
          <w:b/>
          <w:color w:val="auto"/>
          <w:highlight w:val="yellow"/>
        </w:rPr>
      </w:pPr>
    </w:p>
    <w:p w14:paraId="1E9E1DB1" w14:textId="4E07CFD5" w:rsidR="009E6602" w:rsidRDefault="009E6602" w:rsidP="000936AE">
      <w:pPr>
        <w:pStyle w:val="ListParagraph"/>
        <w:numPr>
          <w:ilvl w:val="0"/>
          <w:numId w:val="3"/>
        </w:numPr>
        <w:rPr>
          <w:rFonts w:cstheme="minorHAnsi"/>
          <w:b/>
        </w:rPr>
      </w:pPr>
      <w:r w:rsidRPr="009E6602">
        <w:rPr>
          <w:rFonts w:cstheme="minorHAnsi"/>
          <w:b/>
        </w:rPr>
        <w:t xml:space="preserve">Exposure of </w:t>
      </w:r>
      <w:r>
        <w:rPr>
          <w:rFonts w:cstheme="minorHAnsi"/>
          <w:b/>
        </w:rPr>
        <w:t>C</w:t>
      </w:r>
      <w:r w:rsidRPr="009E6602">
        <w:rPr>
          <w:rFonts w:cstheme="minorHAnsi"/>
          <w:b/>
        </w:rPr>
        <w:t xml:space="preserve">ells to </w:t>
      </w:r>
      <w:r>
        <w:rPr>
          <w:rFonts w:cstheme="minorHAnsi"/>
          <w:b/>
        </w:rPr>
        <w:t>C</w:t>
      </w:r>
      <w:r w:rsidRPr="009E6602">
        <w:rPr>
          <w:rFonts w:cstheme="minorHAnsi"/>
          <w:b/>
        </w:rPr>
        <w:t xml:space="preserve">hemical </w:t>
      </w:r>
      <w:r>
        <w:rPr>
          <w:rFonts w:cstheme="minorHAnsi"/>
          <w:b/>
        </w:rPr>
        <w:t>T</w:t>
      </w:r>
      <w:r w:rsidRPr="009E6602">
        <w:rPr>
          <w:rFonts w:cstheme="minorHAnsi"/>
          <w:b/>
        </w:rPr>
        <w:t>oxins</w:t>
      </w:r>
    </w:p>
    <w:p w14:paraId="1CBD0183" w14:textId="4944BD86" w:rsidR="00547FF2" w:rsidRDefault="00547FF2" w:rsidP="00547FF2">
      <w:pPr>
        <w:pStyle w:val="ListParagraph"/>
        <w:ind w:left="360"/>
        <w:rPr>
          <w:rFonts w:cstheme="minorHAnsi"/>
          <w:b/>
        </w:rPr>
      </w:pPr>
    </w:p>
    <w:p w14:paraId="2BBE2A7F" w14:textId="03BF3B84" w:rsidR="009E6602" w:rsidRPr="00CF22B9" w:rsidRDefault="00547FF2" w:rsidP="00AA15B0">
      <w:pPr>
        <w:pStyle w:val="ListParagraph"/>
        <w:numPr>
          <w:ilvl w:val="1"/>
          <w:numId w:val="3"/>
        </w:numPr>
        <w:rPr>
          <w:rFonts w:cstheme="minorHAnsi"/>
          <w:sz w:val="22"/>
          <w:szCs w:val="22"/>
        </w:rPr>
      </w:pPr>
      <w:r w:rsidRPr="00141D2A">
        <w:rPr>
          <w:rFonts w:cstheme="minorHAnsi"/>
          <w:bCs/>
        </w:rPr>
        <w:t>Seed cells at 5 × 10</w:t>
      </w:r>
      <w:r w:rsidRPr="00141D2A">
        <w:rPr>
          <w:rFonts w:cstheme="minorHAnsi"/>
          <w:bCs/>
          <w:vertAlign w:val="superscript"/>
        </w:rPr>
        <w:t>4</w:t>
      </w:r>
      <w:r w:rsidRPr="00141D2A">
        <w:rPr>
          <w:rFonts w:cstheme="minorHAnsi"/>
          <w:bCs/>
        </w:rPr>
        <w:t xml:space="preserve"> per </w:t>
      </w:r>
      <w:r w:rsidRPr="00141D2A">
        <w:rPr>
          <w:rFonts w:cstheme="minorHAnsi"/>
          <w:bCs/>
        </w:rPr>
        <w:t>m</w:t>
      </w:r>
      <w:r w:rsidRPr="00141D2A">
        <w:rPr>
          <w:rFonts w:cstheme="minorHAnsi"/>
          <w:bCs/>
        </w:rPr>
        <w:t>illiliter</w:t>
      </w:r>
      <w:r w:rsidRPr="00141D2A">
        <w:rPr>
          <w:rFonts w:cstheme="minorHAnsi"/>
          <w:bCs/>
        </w:rPr>
        <w:t xml:space="preserve"> of HOEM in each well of a 24-well collagen-1 coated culture plate and incubate at 37 </w:t>
      </w:r>
      <w:r w:rsidRPr="00141D2A">
        <w:rPr>
          <w:rFonts w:cstheme="minorHAnsi"/>
          <w:bCs/>
        </w:rPr>
        <w:t xml:space="preserve">degrees </w:t>
      </w:r>
      <w:r w:rsidRPr="00141D2A">
        <w:rPr>
          <w:rFonts w:cstheme="minorHAnsi"/>
          <w:bCs/>
        </w:rPr>
        <w:t>C</w:t>
      </w:r>
      <w:r w:rsidRPr="00141D2A">
        <w:rPr>
          <w:rFonts w:cstheme="minorHAnsi"/>
          <w:bCs/>
        </w:rPr>
        <w:t>elsius</w:t>
      </w:r>
      <w:r w:rsidRPr="00141D2A">
        <w:rPr>
          <w:rFonts w:cstheme="minorHAnsi"/>
          <w:bCs/>
        </w:rPr>
        <w:t xml:space="preserve"> with 5</w:t>
      </w:r>
      <w:r w:rsidRPr="00141D2A">
        <w:rPr>
          <w:rFonts w:cstheme="minorHAnsi"/>
          <w:bCs/>
        </w:rPr>
        <w:t xml:space="preserve"> percent</w:t>
      </w:r>
      <w:r w:rsidRPr="00141D2A">
        <w:rPr>
          <w:rFonts w:cstheme="minorHAnsi"/>
          <w:bCs/>
        </w:rPr>
        <w:t xml:space="preserve"> CO</w:t>
      </w:r>
      <w:r w:rsidRPr="00141D2A">
        <w:rPr>
          <w:rFonts w:cstheme="minorHAnsi"/>
          <w:bCs/>
          <w:vertAlign w:val="subscript"/>
        </w:rPr>
        <w:t>2</w:t>
      </w:r>
      <w:r w:rsidRPr="00141D2A">
        <w:rPr>
          <w:rFonts w:cstheme="minorHAnsi"/>
          <w:bCs/>
        </w:rPr>
        <w:t xml:space="preserve"> for 3 h</w:t>
      </w:r>
      <w:r w:rsidRPr="00141D2A">
        <w:rPr>
          <w:rFonts w:cstheme="minorHAnsi"/>
          <w:bCs/>
        </w:rPr>
        <w:t xml:space="preserve">ours </w:t>
      </w:r>
      <w:r w:rsidRPr="00141D2A">
        <w:rPr>
          <w:rFonts w:cstheme="minorHAnsi"/>
          <w:b/>
        </w:rPr>
        <w:t>[1]</w:t>
      </w:r>
      <w:r w:rsidRPr="00141D2A">
        <w:rPr>
          <w:rFonts w:cstheme="minorHAnsi"/>
          <w:bCs/>
        </w:rPr>
        <w:t xml:space="preserve">. </w:t>
      </w:r>
    </w:p>
    <w:p w14:paraId="5A5AF67E" w14:textId="7AED4A83" w:rsidR="00CF22B9" w:rsidRDefault="00CF22B9" w:rsidP="00CF22B9">
      <w:pPr>
        <w:pStyle w:val="ListParagraph"/>
        <w:ind w:left="907"/>
        <w:rPr>
          <w:rFonts w:cstheme="minorHAnsi"/>
          <w:bCs/>
        </w:rPr>
      </w:pPr>
    </w:p>
    <w:p w14:paraId="7C508882" w14:textId="44D36FCE" w:rsidR="00CF22B9" w:rsidRPr="00141D2A" w:rsidRDefault="00CF22B9" w:rsidP="00CF22B9">
      <w:pPr>
        <w:pStyle w:val="ListParagraph"/>
        <w:numPr>
          <w:ilvl w:val="2"/>
          <w:numId w:val="3"/>
        </w:numPr>
        <w:rPr>
          <w:rFonts w:cstheme="minorHAnsi"/>
          <w:sz w:val="22"/>
          <w:szCs w:val="22"/>
        </w:rPr>
      </w:pPr>
      <w:r>
        <w:rPr>
          <w:rFonts w:cstheme="minorHAnsi"/>
          <w:bCs/>
        </w:rPr>
        <w:t>Talent seeding the wells with cells.</w:t>
      </w:r>
    </w:p>
    <w:p w14:paraId="5FA265FF" w14:textId="742FCD20" w:rsidR="00141D2A" w:rsidRDefault="00141D2A" w:rsidP="00141D2A">
      <w:pPr>
        <w:pStyle w:val="ListParagraph"/>
        <w:ind w:left="907"/>
        <w:rPr>
          <w:rFonts w:cstheme="minorHAnsi"/>
          <w:bCs/>
        </w:rPr>
      </w:pPr>
    </w:p>
    <w:p w14:paraId="5F1ECEE0" w14:textId="284D4387" w:rsidR="00141D2A" w:rsidRDefault="00141D2A" w:rsidP="00141D2A">
      <w:pPr>
        <w:pStyle w:val="ListParagraph"/>
        <w:numPr>
          <w:ilvl w:val="1"/>
          <w:numId w:val="3"/>
        </w:numPr>
        <w:rPr>
          <w:rFonts w:cstheme="minorHAnsi"/>
          <w:bCs/>
        </w:rPr>
      </w:pPr>
      <w:r w:rsidRPr="00547FF2">
        <w:rPr>
          <w:rFonts w:cstheme="minorHAnsi"/>
          <w:bCs/>
        </w:rPr>
        <w:t xml:space="preserve">After the incubation period, remove the medium </w:t>
      </w:r>
      <w:r w:rsidR="00CF22B9">
        <w:rPr>
          <w:rFonts w:cstheme="minorHAnsi"/>
          <w:b/>
        </w:rPr>
        <w:t xml:space="preserve">[1] </w:t>
      </w:r>
      <w:r w:rsidRPr="00547FF2">
        <w:rPr>
          <w:rFonts w:cstheme="minorHAnsi"/>
          <w:bCs/>
        </w:rPr>
        <w:t>and expose the cells to 1 m</w:t>
      </w:r>
      <w:r>
        <w:rPr>
          <w:rFonts w:cstheme="minorHAnsi"/>
          <w:bCs/>
        </w:rPr>
        <w:t>illiliter</w:t>
      </w:r>
      <w:r w:rsidRPr="00547FF2">
        <w:rPr>
          <w:rFonts w:cstheme="minorHAnsi"/>
          <w:bCs/>
        </w:rPr>
        <w:t xml:space="preserve"> of chemical toxins</w:t>
      </w:r>
      <w:r w:rsidR="009A325F">
        <w:rPr>
          <w:rFonts w:cstheme="minorHAnsi"/>
          <w:bCs/>
        </w:rPr>
        <w:t>,</w:t>
      </w:r>
      <w:r>
        <w:rPr>
          <w:rFonts w:cstheme="minorHAnsi"/>
          <w:bCs/>
        </w:rPr>
        <w:t xml:space="preserve"> which include 0.001 percent </w:t>
      </w:r>
      <w:r w:rsidRPr="00547FF2">
        <w:rPr>
          <w:rFonts w:cstheme="minorHAnsi"/>
          <w:bCs/>
        </w:rPr>
        <w:t xml:space="preserve">BAK, </w:t>
      </w:r>
      <w:r>
        <w:rPr>
          <w:rFonts w:cstheme="minorHAnsi"/>
          <w:bCs/>
        </w:rPr>
        <w:t xml:space="preserve">0.01 percent </w:t>
      </w:r>
      <w:r w:rsidRPr="00547FF2">
        <w:rPr>
          <w:rFonts w:cstheme="minorHAnsi"/>
          <w:bCs/>
        </w:rPr>
        <w:t>H</w:t>
      </w:r>
      <w:r w:rsidRPr="00547FF2">
        <w:rPr>
          <w:rFonts w:cstheme="minorHAnsi"/>
          <w:bCs/>
          <w:vertAlign w:val="subscript"/>
        </w:rPr>
        <w:t>2</w:t>
      </w:r>
      <w:r w:rsidRPr="00547FF2">
        <w:rPr>
          <w:rFonts w:cstheme="minorHAnsi"/>
          <w:bCs/>
        </w:rPr>
        <w:t>O</w:t>
      </w:r>
      <w:r w:rsidRPr="00547FF2">
        <w:rPr>
          <w:rFonts w:cstheme="minorHAnsi"/>
          <w:bCs/>
          <w:vertAlign w:val="subscript"/>
        </w:rPr>
        <w:t>2</w:t>
      </w:r>
      <w:r w:rsidRPr="00547FF2">
        <w:rPr>
          <w:rFonts w:cstheme="minorHAnsi"/>
          <w:bCs/>
        </w:rPr>
        <w:t>, and 0.0025</w:t>
      </w:r>
      <w:r>
        <w:rPr>
          <w:rFonts w:cstheme="minorHAnsi"/>
          <w:bCs/>
        </w:rPr>
        <w:t xml:space="preserve"> percent </w:t>
      </w:r>
      <w:r w:rsidRPr="00547FF2">
        <w:rPr>
          <w:rFonts w:cstheme="minorHAnsi"/>
          <w:bCs/>
        </w:rPr>
        <w:t>SDS</w:t>
      </w:r>
      <w:r>
        <w:rPr>
          <w:rFonts w:cstheme="minorHAnsi"/>
          <w:bCs/>
        </w:rPr>
        <w:t xml:space="preserve"> in PBS for 5 and 15 minutes </w:t>
      </w:r>
      <w:r>
        <w:rPr>
          <w:rFonts w:cstheme="minorHAnsi"/>
          <w:b/>
        </w:rPr>
        <w:t>[</w:t>
      </w:r>
      <w:r w:rsidR="00CF22B9">
        <w:rPr>
          <w:rFonts w:cstheme="minorHAnsi"/>
          <w:b/>
        </w:rPr>
        <w:t>2</w:t>
      </w:r>
      <w:r>
        <w:rPr>
          <w:rFonts w:cstheme="minorHAnsi"/>
          <w:b/>
        </w:rPr>
        <w:t>]</w:t>
      </w:r>
      <w:r>
        <w:rPr>
          <w:rFonts w:cstheme="minorHAnsi"/>
          <w:bCs/>
        </w:rPr>
        <w:t>.</w:t>
      </w:r>
      <w:r w:rsidR="00CF22B9">
        <w:rPr>
          <w:rFonts w:cstheme="minorHAnsi"/>
          <w:bCs/>
        </w:rPr>
        <w:t xml:space="preserve"> </w:t>
      </w:r>
    </w:p>
    <w:p w14:paraId="080D934F" w14:textId="0BD8FE11" w:rsidR="00CF22B9" w:rsidRDefault="00CF22B9" w:rsidP="00CF22B9">
      <w:pPr>
        <w:pStyle w:val="ListParagraph"/>
        <w:ind w:left="907"/>
        <w:rPr>
          <w:rFonts w:cstheme="minorHAnsi"/>
          <w:bCs/>
        </w:rPr>
      </w:pPr>
    </w:p>
    <w:p w14:paraId="1E9786C7" w14:textId="5BDCB1D9" w:rsidR="00CF22B9" w:rsidRDefault="00CF22B9" w:rsidP="00CF22B9">
      <w:pPr>
        <w:pStyle w:val="ListParagraph"/>
        <w:numPr>
          <w:ilvl w:val="2"/>
          <w:numId w:val="3"/>
        </w:numPr>
        <w:rPr>
          <w:rFonts w:cstheme="minorHAnsi"/>
          <w:bCs/>
        </w:rPr>
      </w:pPr>
      <w:r>
        <w:rPr>
          <w:rFonts w:cstheme="minorHAnsi"/>
          <w:bCs/>
        </w:rPr>
        <w:t>Talent removing the medium from the wells.</w:t>
      </w:r>
    </w:p>
    <w:p w14:paraId="15F1B998" w14:textId="013CA038" w:rsidR="00CF22B9" w:rsidRPr="000527CF" w:rsidRDefault="00CF22B9" w:rsidP="000527CF">
      <w:pPr>
        <w:pStyle w:val="ListParagraph"/>
        <w:numPr>
          <w:ilvl w:val="2"/>
          <w:numId w:val="3"/>
        </w:numPr>
        <w:rPr>
          <w:rFonts w:cstheme="minorHAnsi"/>
          <w:bCs/>
        </w:rPr>
      </w:pPr>
      <w:r>
        <w:rPr>
          <w:rFonts w:cstheme="minorHAnsi"/>
          <w:bCs/>
        </w:rPr>
        <w:t>Talent adding the chemi</w:t>
      </w:r>
      <w:r w:rsidR="000527CF">
        <w:rPr>
          <w:rFonts w:cstheme="minorHAnsi"/>
          <w:bCs/>
        </w:rPr>
        <w:t>c</w:t>
      </w:r>
      <w:r>
        <w:rPr>
          <w:rFonts w:cstheme="minorHAnsi"/>
          <w:bCs/>
        </w:rPr>
        <w:t>al toxins in the wells.</w:t>
      </w:r>
    </w:p>
    <w:p w14:paraId="3017A3C0" w14:textId="77777777" w:rsidR="00CF22B9" w:rsidRPr="00547FF2" w:rsidRDefault="00CF22B9" w:rsidP="00CF22B9">
      <w:pPr>
        <w:pStyle w:val="ListParagraph"/>
        <w:ind w:left="907"/>
        <w:rPr>
          <w:rFonts w:cstheme="minorHAnsi"/>
          <w:bCs/>
        </w:rPr>
      </w:pPr>
    </w:p>
    <w:p w14:paraId="0152BEB0" w14:textId="0E3B77E2" w:rsidR="009E6602" w:rsidRPr="009B06F8" w:rsidRDefault="00CF22B9" w:rsidP="00934E11">
      <w:pPr>
        <w:pStyle w:val="ListParagraph"/>
        <w:numPr>
          <w:ilvl w:val="1"/>
          <w:numId w:val="3"/>
        </w:numPr>
        <w:rPr>
          <w:rFonts w:eastAsiaTheme="minorEastAsia" w:cstheme="minorHAnsi"/>
          <w:color w:val="auto"/>
          <w:kern w:val="24"/>
        </w:rPr>
      </w:pPr>
      <w:r w:rsidRPr="00B52621">
        <w:rPr>
          <w:rFonts w:cstheme="minorHAnsi"/>
        </w:rPr>
        <w:t>After exposure to the chemical toxins, remove the toxins from the wells</w:t>
      </w:r>
      <w:r w:rsidR="00332E69" w:rsidRPr="00B52621">
        <w:rPr>
          <w:rFonts w:cstheme="minorHAnsi"/>
        </w:rPr>
        <w:t xml:space="preserve"> </w:t>
      </w:r>
      <w:r w:rsidR="00332E69" w:rsidRPr="00B52621">
        <w:rPr>
          <w:rFonts w:cstheme="minorHAnsi"/>
          <w:b/>
          <w:bCs/>
        </w:rPr>
        <w:t>[1]</w:t>
      </w:r>
      <w:r w:rsidRPr="00B52621">
        <w:rPr>
          <w:rFonts w:cstheme="minorHAnsi"/>
        </w:rPr>
        <w:t>, rinse with 1 m</w:t>
      </w:r>
      <w:r w:rsidR="000527CF" w:rsidRPr="00B52621">
        <w:rPr>
          <w:rFonts w:cstheme="minorHAnsi"/>
        </w:rPr>
        <w:t>illiliter</w:t>
      </w:r>
      <w:r w:rsidRPr="00B52621">
        <w:rPr>
          <w:rFonts w:cstheme="minorHAnsi"/>
        </w:rPr>
        <w:t xml:space="preserve"> of PBS</w:t>
      </w:r>
      <w:r w:rsidR="00332E69" w:rsidRPr="00B52621">
        <w:rPr>
          <w:rFonts w:cstheme="minorHAnsi"/>
        </w:rPr>
        <w:t xml:space="preserve"> </w:t>
      </w:r>
      <w:r w:rsidR="00332E69" w:rsidRPr="00B52621">
        <w:rPr>
          <w:rFonts w:cstheme="minorHAnsi"/>
          <w:b/>
          <w:bCs/>
        </w:rPr>
        <w:t>[2]</w:t>
      </w:r>
      <w:r w:rsidRPr="00B52621">
        <w:rPr>
          <w:rFonts w:cstheme="minorHAnsi"/>
        </w:rPr>
        <w:t xml:space="preserve">, and add 1 </w:t>
      </w:r>
      <w:r w:rsidR="00332E69" w:rsidRPr="00B52621">
        <w:rPr>
          <w:rFonts w:cstheme="minorHAnsi"/>
        </w:rPr>
        <w:t>milliliter</w:t>
      </w:r>
      <w:r w:rsidRPr="00B52621">
        <w:rPr>
          <w:rFonts w:cstheme="minorHAnsi"/>
        </w:rPr>
        <w:t xml:space="preserve"> of HOEM to each well</w:t>
      </w:r>
      <w:r w:rsidR="00332E69" w:rsidRPr="00B52621">
        <w:rPr>
          <w:rFonts w:cstheme="minorHAnsi"/>
        </w:rPr>
        <w:t xml:space="preserve"> </w:t>
      </w:r>
      <w:r w:rsidR="00332E69" w:rsidRPr="00B52621">
        <w:rPr>
          <w:rFonts w:cstheme="minorHAnsi"/>
          <w:b/>
          <w:bCs/>
        </w:rPr>
        <w:t>[3</w:t>
      </w:r>
      <w:r w:rsidR="00B52621" w:rsidRPr="00B52621">
        <w:rPr>
          <w:rFonts w:cstheme="minorHAnsi"/>
          <w:b/>
          <w:bCs/>
        </w:rPr>
        <w:t>].</w:t>
      </w:r>
    </w:p>
    <w:p w14:paraId="1A72C0D1" w14:textId="3F5BCFBE" w:rsidR="009B06F8" w:rsidRDefault="009B06F8" w:rsidP="009B06F8">
      <w:pPr>
        <w:pStyle w:val="ListParagraph"/>
        <w:ind w:left="907"/>
        <w:rPr>
          <w:rFonts w:cstheme="minorHAnsi"/>
        </w:rPr>
      </w:pPr>
    </w:p>
    <w:p w14:paraId="403D803E" w14:textId="30443493" w:rsidR="009B06F8" w:rsidRPr="005F1090" w:rsidRDefault="005F1090" w:rsidP="009B06F8">
      <w:pPr>
        <w:pStyle w:val="ListParagraph"/>
        <w:numPr>
          <w:ilvl w:val="2"/>
          <w:numId w:val="3"/>
        </w:numPr>
        <w:rPr>
          <w:rFonts w:eastAsiaTheme="minorEastAsia" w:cstheme="minorHAnsi"/>
          <w:color w:val="auto"/>
          <w:kern w:val="24"/>
        </w:rPr>
      </w:pPr>
      <w:r>
        <w:rPr>
          <w:rFonts w:cstheme="minorHAnsi"/>
        </w:rPr>
        <w:t>Talent removing the toxins from the wells.</w:t>
      </w:r>
    </w:p>
    <w:p w14:paraId="43A1ACAA" w14:textId="7B236CBF" w:rsidR="005F1090" w:rsidRPr="005F1090" w:rsidRDefault="005F1090" w:rsidP="009B06F8">
      <w:pPr>
        <w:pStyle w:val="ListParagraph"/>
        <w:numPr>
          <w:ilvl w:val="2"/>
          <w:numId w:val="3"/>
        </w:numPr>
        <w:rPr>
          <w:rFonts w:eastAsiaTheme="minorEastAsia" w:cstheme="minorHAnsi"/>
          <w:color w:val="auto"/>
          <w:kern w:val="24"/>
        </w:rPr>
      </w:pPr>
      <w:r>
        <w:rPr>
          <w:rFonts w:cstheme="minorHAnsi"/>
        </w:rPr>
        <w:t>Talent rinsing the cells with PBS.</w:t>
      </w:r>
    </w:p>
    <w:p w14:paraId="190FDC31" w14:textId="53325ED8" w:rsidR="005F1090" w:rsidRPr="00B52621" w:rsidRDefault="005F1090" w:rsidP="009B06F8">
      <w:pPr>
        <w:pStyle w:val="ListParagraph"/>
        <w:numPr>
          <w:ilvl w:val="2"/>
          <w:numId w:val="3"/>
        </w:numPr>
        <w:rPr>
          <w:rFonts w:eastAsiaTheme="minorEastAsia" w:cstheme="minorHAnsi"/>
          <w:color w:val="auto"/>
          <w:kern w:val="24"/>
        </w:rPr>
      </w:pPr>
      <w:r>
        <w:rPr>
          <w:rFonts w:cstheme="minorHAnsi"/>
        </w:rPr>
        <w:t>Talent adding HOEM to the wells.</w:t>
      </w:r>
    </w:p>
    <w:p w14:paraId="010E9E0B" w14:textId="77777777" w:rsidR="00B52621" w:rsidRPr="00B52621" w:rsidRDefault="00B52621" w:rsidP="00B52621">
      <w:pPr>
        <w:pStyle w:val="ListParagraph"/>
        <w:ind w:left="907"/>
        <w:rPr>
          <w:rFonts w:eastAsiaTheme="minorEastAsia" w:cstheme="minorHAnsi"/>
          <w:color w:val="auto"/>
          <w:kern w:val="24"/>
          <w:highlight w:val="yellow"/>
        </w:rPr>
      </w:pPr>
    </w:p>
    <w:p w14:paraId="763516E4" w14:textId="27FF604F" w:rsidR="005F1090" w:rsidRPr="005F1090" w:rsidRDefault="00B52621" w:rsidP="005F1090">
      <w:pPr>
        <w:pStyle w:val="ListParagraph"/>
        <w:numPr>
          <w:ilvl w:val="1"/>
          <w:numId w:val="3"/>
        </w:numPr>
        <w:rPr>
          <w:rFonts w:cstheme="minorHAnsi"/>
        </w:rPr>
      </w:pPr>
      <w:r>
        <w:rPr>
          <w:rFonts w:cstheme="minorHAnsi"/>
        </w:rPr>
        <w:t xml:space="preserve"> </w:t>
      </w:r>
      <w:r w:rsidRPr="00332E69">
        <w:rPr>
          <w:rFonts w:cstheme="minorHAnsi"/>
        </w:rPr>
        <w:t>After 20 h</w:t>
      </w:r>
      <w:r>
        <w:rPr>
          <w:rFonts w:cstheme="minorHAnsi"/>
        </w:rPr>
        <w:t>ours</w:t>
      </w:r>
      <w:r w:rsidRPr="00332E69">
        <w:rPr>
          <w:rFonts w:cstheme="minorHAnsi"/>
        </w:rPr>
        <w:t xml:space="preserve"> of incubation, perform a metabolic assay by replacing the medium with 1 m</w:t>
      </w:r>
      <w:r>
        <w:rPr>
          <w:rFonts w:cstheme="minorHAnsi"/>
        </w:rPr>
        <w:t>illiliter</w:t>
      </w:r>
      <w:r w:rsidRPr="00332E69">
        <w:rPr>
          <w:rFonts w:cstheme="minorHAnsi"/>
        </w:rPr>
        <w:t xml:space="preserve"> of a 10</w:t>
      </w:r>
      <w:r>
        <w:rPr>
          <w:rFonts w:cstheme="minorHAnsi"/>
        </w:rPr>
        <w:t xml:space="preserve"> percent</w:t>
      </w:r>
      <w:r w:rsidRPr="00332E69">
        <w:rPr>
          <w:rFonts w:cstheme="minorHAnsi"/>
        </w:rPr>
        <w:t xml:space="preserve"> metabolic assay solution </w:t>
      </w:r>
      <w:r>
        <w:rPr>
          <w:rFonts w:cstheme="minorHAnsi"/>
          <w:b/>
          <w:bCs/>
        </w:rPr>
        <w:t>[1]</w:t>
      </w:r>
      <w:r>
        <w:rPr>
          <w:rFonts w:cstheme="minorHAnsi"/>
        </w:rPr>
        <w:t xml:space="preserve"> </w:t>
      </w:r>
      <w:r w:rsidRPr="00332E69">
        <w:rPr>
          <w:rFonts w:cstheme="minorHAnsi"/>
        </w:rPr>
        <w:t xml:space="preserve">and incubating at 37 </w:t>
      </w:r>
      <w:r>
        <w:rPr>
          <w:rFonts w:cstheme="minorHAnsi"/>
        </w:rPr>
        <w:t xml:space="preserve">degrees </w:t>
      </w:r>
      <w:r w:rsidRPr="00332E69">
        <w:rPr>
          <w:rFonts w:cstheme="minorHAnsi"/>
        </w:rPr>
        <w:t>C</w:t>
      </w:r>
      <w:r>
        <w:rPr>
          <w:rFonts w:cstheme="minorHAnsi"/>
        </w:rPr>
        <w:t>elsius</w:t>
      </w:r>
      <w:r w:rsidRPr="00332E69">
        <w:rPr>
          <w:rFonts w:cstheme="minorHAnsi"/>
        </w:rPr>
        <w:t xml:space="preserve"> with 5</w:t>
      </w:r>
      <w:r>
        <w:rPr>
          <w:rFonts w:cstheme="minorHAnsi"/>
        </w:rPr>
        <w:t xml:space="preserve"> percent</w:t>
      </w:r>
      <w:r w:rsidRPr="00332E69">
        <w:rPr>
          <w:rFonts w:cstheme="minorHAnsi"/>
        </w:rPr>
        <w:t xml:space="preserve"> CO</w:t>
      </w:r>
      <w:r w:rsidRPr="00332E69">
        <w:rPr>
          <w:rFonts w:cstheme="minorHAnsi"/>
          <w:vertAlign w:val="subscript"/>
        </w:rPr>
        <w:t>2</w:t>
      </w:r>
      <w:r w:rsidRPr="00332E69">
        <w:rPr>
          <w:rFonts w:cstheme="minorHAnsi"/>
        </w:rPr>
        <w:t xml:space="preserve"> for 4 h</w:t>
      </w:r>
      <w:r>
        <w:rPr>
          <w:rFonts w:cstheme="minorHAnsi"/>
        </w:rPr>
        <w:t>ours</w:t>
      </w:r>
      <w:r>
        <w:rPr>
          <w:rFonts w:cstheme="minorHAnsi"/>
        </w:rPr>
        <w:t xml:space="preserve"> </w:t>
      </w:r>
      <w:r>
        <w:rPr>
          <w:rFonts w:cstheme="minorHAnsi"/>
          <w:b/>
          <w:bCs/>
        </w:rPr>
        <w:t>[2]</w:t>
      </w:r>
      <w:r w:rsidR="005F1090">
        <w:rPr>
          <w:rFonts w:cstheme="minorHAnsi"/>
          <w:b/>
          <w:bCs/>
        </w:rPr>
        <w:t>.</w:t>
      </w:r>
    </w:p>
    <w:p w14:paraId="0B1E8F6B" w14:textId="7A38767D" w:rsidR="005F1090" w:rsidRDefault="005F1090" w:rsidP="005F1090">
      <w:pPr>
        <w:pStyle w:val="ListParagraph"/>
        <w:ind w:left="360"/>
        <w:rPr>
          <w:rFonts w:cstheme="minorHAnsi"/>
        </w:rPr>
      </w:pPr>
    </w:p>
    <w:p w14:paraId="632689CD" w14:textId="49EA386E" w:rsidR="005F1090" w:rsidRDefault="005F1090" w:rsidP="005F1090">
      <w:pPr>
        <w:pStyle w:val="ListParagraph"/>
        <w:numPr>
          <w:ilvl w:val="2"/>
          <w:numId w:val="3"/>
        </w:numPr>
        <w:rPr>
          <w:rFonts w:cstheme="minorHAnsi"/>
        </w:rPr>
      </w:pPr>
      <w:r>
        <w:rPr>
          <w:rFonts w:cstheme="minorHAnsi"/>
        </w:rPr>
        <w:t xml:space="preserve">Talent </w:t>
      </w:r>
      <w:r w:rsidR="00521AE3">
        <w:rPr>
          <w:rFonts w:cstheme="minorHAnsi"/>
        </w:rPr>
        <w:t xml:space="preserve">replacing the medium with the </w:t>
      </w:r>
      <w:r w:rsidR="00521AE3" w:rsidRPr="00332E69">
        <w:rPr>
          <w:rFonts w:cstheme="minorHAnsi"/>
        </w:rPr>
        <w:t>metabolic assay solution</w:t>
      </w:r>
      <w:r w:rsidR="00521AE3">
        <w:rPr>
          <w:rFonts w:cstheme="minorHAnsi"/>
        </w:rPr>
        <w:t>.</w:t>
      </w:r>
    </w:p>
    <w:p w14:paraId="3BC68507" w14:textId="19804D51" w:rsidR="00521AE3" w:rsidRPr="005F1090" w:rsidRDefault="00521AE3" w:rsidP="005F1090">
      <w:pPr>
        <w:pStyle w:val="ListParagraph"/>
        <w:numPr>
          <w:ilvl w:val="2"/>
          <w:numId w:val="3"/>
        </w:numPr>
        <w:rPr>
          <w:rFonts w:cstheme="minorHAnsi"/>
        </w:rPr>
      </w:pPr>
      <w:r>
        <w:rPr>
          <w:rFonts w:cstheme="minorHAnsi"/>
        </w:rPr>
        <w:t>Talent placing the plate for incubation.</w:t>
      </w:r>
    </w:p>
    <w:p w14:paraId="05C06CBD" w14:textId="77777777" w:rsidR="00B52621" w:rsidRPr="00B52621" w:rsidRDefault="00B52621" w:rsidP="00B52621">
      <w:pPr>
        <w:pStyle w:val="ListParagraph"/>
        <w:rPr>
          <w:rFonts w:cstheme="minorHAnsi"/>
        </w:rPr>
      </w:pPr>
    </w:p>
    <w:p w14:paraId="66AA3452" w14:textId="410685D3" w:rsidR="00B52621" w:rsidRDefault="00B52621" w:rsidP="00B52621">
      <w:pPr>
        <w:pStyle w:val="ListParagraph"/>
        <w:numPr>
          <w:ilvl w:val="1"/>
          <w:numId w:val="3"/>
        </w:numPr>
        <w:rPr>
          <w:rFonts w:cstheme="minorHAnsi"/>
        </w:rPr>
      </w:pPr>
      <w:r w:rsidRPr="00EB6A6B">
        <w:rPr>
          <w:rFonts w:cstheme="minorHAnsi"/>
        </w:rPr>
        <w:t>Measure the fluorescence of each solution using a fluorescent plate reader at 530</w:t>
      </w:r>
      <w:r>
        <w:rPr>
          <w:rFonts w:cstheme="minorHAnsi"/>
        </w:rPr>
        <w:t xml:space="preserve"> </w:t>
      </w:r>
      <w:r w:rsidRPr="00EB6A6B">
        <w:rPr>
          <w:rFonts w:cstheme="minorHAnsi"/>
        </w:rPr>
        <w:t>n</w:t>
      </w:r>
      <w:r>
        <w:rPr>
          <w:rFonts w:cstheme="minorHAnsi"/>
        </w:rPr>
        <w:t>anometers</w:t>
      </w:r>
      <w:r w:rsidRPr="00EB6A6B">
        <w:rPr>
          <w:rFonts w:cstheme="minorHAnsi"/>
        </w:rPr>
        <w:t xml:space="preserve"> excitation</w:t>
      </w:r>
      <w:r>
        <w:rPr>
          <w:rFonts w:cstheme="minorHAnsi"/>
        </w:rPr>
        <w:t xml:space="preserve"> and </w:t>
      </w:r>
      <w:r w:rsidRPr="00EB6A6B">
        <w:rPr>
          <w:rFonts w:cstheme="minorHAnsi"/>
        </w:rPr>
        <w:t xml:space="preserve">590 </w:t>
      </w:r>
      <w:r>
        <w:rPr>
          <w:rFonts w:cstheme="minorHAnsi"/>
        </w:rPr>
        <w:t xml:space="preserve">nanometers </w:t>
      </w:r>
      <w:r w:rsidRPr="00EB6A6B">
        <w:rPr>
          <w:rFonts w:cstheme="minorHAnsi"/>
        </w:rPr>
        <w:t>emission wavelengths</w:t>
      </w:r>
      <w:r>
        <w:rPr>
          <w:rFonts w:cstheme="minorHAnsi"/>
        </w:rPr>
        <w:t xml:space="preserve"> </w:t>
      </w:r>
      <w:r>
        <w:rPr>
          <w:rFonts w:cstheme="minorHAnsi"/>
          <w:b/>
          <w:bCs/>
        </w:rPr>
        <w:t>[1]</w:t>
      </w:r>
      <w:r w:rsidRPr="00EB6A6B">
        <w:rPr>
          <w:rFonts w:cstheme="minorHAnsi"/>
        </w:rPr>
        <w:t>.</w:t>
      </w:r>
      <w:r w:rsidR="00521AE3">
        <w:rPr>
          <w:rFonts w:cstheme="minorHAnsi"/>
        </w:rPr>
        <w:t xml:space="preserve"> </w:t>
      </w:r>
      <w:r w:rsidR="00521AE3" w:rsidRPr="00521AE3">
        <w:rPr>
          <w:rFonts w:cstheme="minorHAnsi"/>
        </w:rPr>
        <w:t xml:space="preserve">Transfer the cell supernatants from the wells following the </w:t>
      </w:r>
      <w:r w:rsidR="004462BE" w:rsidRPr="00521AE3">
        <w:rPr>
          <w:rFonts w:cstheme="minorHAnsi"/>
        </w:rPr>
        <w:t>20-hour</w:t>
      </w:r>
      <w:r w:rsidR="00521AE3" w:rsidRPr="00521AE3">
        <w:rPr>
          <w:rFonts w:cstheme="minorHAnsi"/>
        </w:rPr>
        <w:t xml:space="preserve"> incubation into separate sterile 2</w:t>
      </w:r>
      <w:r w:rsidR="00521AE3">
        <w:rPr>
          <w:rFonts w:cstheme="minorHAnsi"/>
        </w:rPr>
        <w:t>-</w:t>
      </w:r>
      <w:r w:rsidR="00521AE3" w:rsidRPr="00521AE3">
        <w:rPr>
          <w:rFonts w:cstheme="minorHAnsi"/>
        </w:rPr>
        <w:t>m</w:t>
      </w:r>
      <w:r w:rsidR="00521AE3">
        <w:rPr>
          <w:rFonts w:cstheme="minorHAnsi"/>
        </w:rPr>
        <w:t>illiliter</w:t>
      </w:r>
      <w:r w:rsidR="00521AE3" w:rsidRPr="00521AE3">
        <w:rPr>
          <w:rFonts w:cstheme="minorHAnsi"/>
        </w:rPr>
        <w:t xml:space="preserve"> polypropylene tubes</w:t>
      </w:r>
      <w:r w:rsidR="00521AE3">
        <w:rPr>
          <w:rFonts w:cstheme="minorHAnsi"/>
        </w:rPr>
        <w:t xml:space="preserve"> </w:t>
      </w:r>
      <w:r w:rsidR="00521AE3">
        <w:rPr>
          <w:rFonts w:cstheme="minorHAnsi"/>
          <w:b/>
          <w:bCs/>
        </w:rPr>
        <w:t>[2]</w:t>
      </w:r>
      <w:r w:rsidR="00521AE3" w:rsidRPr="00521AE3">
        <w:rPr>
          <w:rFonts w:cstheme="minorHAnsi"/>
        </w:rPr>
        <w:t xml:space="preserve"> and freeze </w:t>
      </w:r>
      <w:r w:rsidR="00521AE3">
        <w:rPr>
          <w:rFonts w:cstheme="minorHAnsi"/>
        </w:rPr>
        <w:t xml:space="preserve">them </w:t>
      </w:r>
      <w:r w:rsidR="00521AE3" w:rsidRPr="00521AE3">
        <w:rPr>
          <w:rFonts w:cstheme="minorHAnsi"/>
        </w:rPr>
        <w:t xml:space="preserve">at -80 </w:t>
      </w:r>
      <w:r w:rsidR="00521AE3">
        <w:rPr>
          <w:rFonts w:cstheme="minorHAnsi"/>
        </w:rPr>
        <w:t xml:space="preserve">degrees Celsius </w:t>
      </w:r>
      <w:r w:rsidR="00521AE3">
        <w:rPr>
          <w:rFonts w:cstheme="minorHAnsi"/>
          <w:b/>
          <w:bCs/>
        </w:rPr>
        <w:t>[3]</w:t>
      </w:r>
      <w:r w:rsidR="00521AE3" w:rsidRPr="00521AE3">
        <w:rPr>
          <w:rFonts w:cstheme="minorHAnsi"/>
        </w:rPr>
        <w:t>.</w:t>
      </w:r>
    </w:p>
    <w:p w14:paraId="263A1838" w14:textId="1DBFEFD1" w:rsidR="00521AE3" w:rsidRDefault="00521AE3" w:rsidP="00521AE3">
      <w:pPr>
        <w:pStyle w:val="ListParagraph"/>
        <w:ind w:left="907"/>
        <w:rPr>
          <w:rFonts w:cstheme="minorHAnsi"/>
        </w:rPr>
      </w:pPr>
    </w:p>
    <w:p w14:paraId="675FE5BD" w14:textId="7E821917" w:rsidR="00521AE3" w:rsidRDefault="00521AE3" w:rsidP="00521AE3">
      <w:pPr>
        <w:pStyle w:val="ListParagraph"/>
        <w:numPr>
          <w:ilvl w:val="2"/>
          <w:numId w:val="3"/>
        </w:numPr>
        <w:rPr>
          <w:rFonts w:cstheme="minorHAnsi"/>
        </w:rPr>
      </w:pPr>
      <w:r>
        <w:rPr>
          <w:rFonts w:cstheme="minorHAnsi"/>
        </w:rPr>
        <w:t>Talent measuring the fluorescence of the solutions</w:t>
      </w:r>
      <w:r>
        <w:rPr>
          <w:rFonts w:cstheme="minorHAnsi"/>
        </w:rPr>
        <w:t>.</w:t>
      </w:r>
    </w:p>
    <w:p w14:paraId="60099305" w14:textId="0CFD17CA" w:rsidR="00521AE3" w:rsidRDefault="00EA5934" w:rsidP="00521AE3">
      <w:pPr>
        <w:pStyle w:val="ListParagraph"/>
        <w:numPr>
          <w:ilvl w:val="2"/>
          <w:numId w:val="3"/>
        </w:numPr>
        <w:rPr>
          <w:rFonts w:cstheme="minorHAnsi"/>
        </w:rPr>
      </w:pPr>
      <w:r>
        <w:rPr>
          <w:rFonts w:cstheme="minorHAnsi"/>
        </w:rPr>
        <w:t xml:space="preserve">Transferring the cell supernatants </w:t>
      </w:r>
      <w:r w:rsidR="00FF6F1E">
        <w:rPr>
          <w:rFonts w:cstheme="minorHAnsi"/>
        </w:rPr>
        <w:t>into the sterile tubes.</w:t>
      </w:r>
    </w:p>
    <w:p w14:paraId="71F888CD" w14:textId="4AD78D84" w:rsidR="009E6602" w:rsidRDefault="00AD4D07" w:rsidP="009E6602">
      <w:pPr>
        <w:pStyle w:val="ListParagraph"/>
        <w:numPr>
          <w:ilvl w:val="2"/>
          <w:numId w:val="3"/>
        </w:numPr>
        <w:rPr>
          <w:rFonts w:cstheme="minorHAnsi"/>
        </w:rPr>
      </w:pPr>
      <w:r>
        <w:rPr>
          <w:rFonts w:cstheme="minorHAnsi"/>
        </w:rPr>
        <w:t>Talent freezing the tubes.</w:t>
      </w:r>
    </w:p>
    <w:p w14:paraId="58D2D496" w14:textId="580DF38D" w:rsidR="00741AE2" w:rsidRDefault="00741AE2" w:rsidP="002D5A61">
      <w:pPr>
        <w:pStyle w:val="ListParagraph"/>
        <w:numPr>
          <w:ilvl w:val="1"/>
          <w:numId w:val="3"/>
        </w:numPr>
        <w:jc w:val="both"/>
        <w:rPr>
          <w:rFonts w:cstheme="minorHAnsi"/>
          <w:color w:val="auto"/>
        </w:rPr>
      </w:pPr>
      <w:r w:rsidRPr="002D5A61">
        <w:rPr>
          <w:rFonts w:cstheme="minorHAnsi"/>
          <w:color w:val="auto"/>
        </w:rPr>
        <w:lastRenderedPageBreak/>
        <w:t>Use the same multiplex platform used to assess the cytokines from the UV-treated cell</w:t>
      </w:r>
      <w:r w:rsidR="002D5A61" w:rsidRPr="002D5A61">
        <w:rPr>
          <w:rFonts w:cstheme="minorHAnsi"/>
          <w:color w:val="auto"/>
        </w:rPr>
        <w:t>s</w:t>
      </w:r>
      <w:r w:rsidRPr="002D5A61">
        <w:rPr>
          <w:rFonts w:cstheme="minorHAnsi"/>
          <w:color w:val="auto"/>
        </w:rPr>
        <w:t xml:space="preserve"> following the kit’s instructions to quantify the following four cytokines: IL-6, IL-8, IL-1</w:t>
      </w:r>
      <w:r w:rsidRPr="002D5A61">
        <w:rPr>
          <w:rFonts w:cstheme="minorHAnsi"/>
          <w:color w:val="auto"/>
        </w:rPr>
        <w:t xml:space="preserve"> beta</w:t>
      </w:r>
      <w:r w:rsidRPr="002D5A61">
        <w:rPr>
          <w:rFonts w:cstheme="minorHAnsi"/>
          <w:color w:val="auto"/>
        </w:rPr>
        <w:t>, and TNF-</w:t>
      </w:r>
      <w:r w:rsidRPr="002D5A61">
        <w:rPr>
          <w:rFonts w:cstheme="minorHAnsi"/>
          <w:color w:val="auto"/>
        </w:rPr>
        <w:t>alpha</w:t>
      </w:r>
      <w:r w:rsidR="002D5A61" w:rsidRPr="002D5A61">
        <w:rPr>
          <w:rFonts w:cstheme="minorHAnsi"/>
          <w:color w:val="auto"/>
        </w:rPr>
        <w:t xml:space="preserve"> </w:t>
      </w:r>
      <w:r w:rsidR="002D5A61" w:rsidRPr="002D5A61">
        <w:rPr>
          <w:rFonts w:cstheme="minorHAnsi"/>
          <w:b/>
          <w:bCs/>
          <w:color w:val="auto"/>
        </w:rPr>
        <w:t>[1]</w:t>
      </w:r>
      <w:r w:rsidRPr="002D5A61">
        <w:rPr>
          <w:rFonts w:cstheme="minorHAnsi"/>
          <w:color w:val="auto"/>
        </w:rPr>
        <w:t>.</w:t>
      </w:r>
    </w:p>
    <w:p w14:paraId="2DF3C21D" w14:textId="60675C2A" w:rsidR="002D5A61" w:rsidRDefault="002D5A61" w:rsidP="002D5A61">
      <w:pPr>
        <w:pStyle w:val="ListParagraph"/>
        <w:ind w:left="907"/>
        <w:jc w:val="both"/>
        <w:rPr>
          <w:rFonts w:cstheme="minorHAnsi"/>
          <w:color w:val="auto"/>
        </w:rPr>
      </w:pPr>
    </w:p>
    <w:p w14:paraId="4A5CDFD0" w14:textId="059D8987" w:rsidR="00741AE2" w:rsidRPr="00E52509" w:rsidRDefault="002D5A61" w:rsidP="00E52509">
      <w:pPr>
        <w:pStyle w:val="ListParagraph"/>
        <w:numPr>
          <w:ilvl w:val="2"/>
          <w:numId w:val="3"/>
        </w:numPr>
        <w:jc w:val="both"/>
        <w:rPr>
          <w:rFonts w:cstheme="minorHAnsi"/>
          <w:color w:val="auto"/>
        </w:rPr>
      </w:pPr>
      <w:r>
        <w:rPr>
          <w:rFonts w:cstheme="minorHAnsi"/>
          <w:color w:val="auto"/>
        </w:rPr>
        <w:t>Talent performing the cytokine assays.</w:t>
      </w:r>
    </w:p>
    <w:p w14:paraId="3F034F7B" w14:textId="77777777" w:rsidR="009E6602" w:rsidRDefault="009E6602">
      <w:pPr>
        <w:rPr>
          <w:rFonts w:cstheme="minorHAnsi"/>
          <w:sz w:val="22"/>
          <w:szCs w:val="22"/>
        </w:rPr>
      </w:pPr>
    </w:p>
    <w:p w14:paraId="12A82086" w14:textId="6DD1337E" w:rsidR="00137396" w:rsidRPr="002D5A61" w:rsidRDefault="009E6602" w:rsidP="000936AE">
      <w:pPr>
        <w:pStyle w:val="ListParagraph"/>
        <w:numPr>
          <w:ilvl w:val="0"/>
          <w:numId w:val="3"/>
        </w:numPr>
        <w:rPr>
          <w:rFonts w:cstheme="minorHAnsi"/>
          <w:sz w:val="22"/>
          <w:szCs w:val="22"/>
        </w:rPr>
      </w:pPr>
      <w:r w:rsidRPr="009E6602">
        <w:rPr>
          <w:rFonts w:cstheme="minorHAnsi"/>
          <w:b/>
          <w:bCs/>
          <w:color w:val="auto"/>
        </w:rPr>
        <w:t>Examination</w:t>
      </w:r>
      <w:r w:rsidRPr="009E6602">
        <w:rPr>
          <w:rFonts w:cstheme="minorHAnsi"/>
          <w:b/>
          <w:color w:val="auto"/>
        </w:rPr>
        <w:t xml:space="preserve"> of </w:t>
      </w:r>
      <w:r>
        <w:rPr>
          <w:rFonts w:cstheme="minorHAnsi"/>
          <w:b/>
          <w:color w:val="auto"/>
        </w:rPr>
        <w:t>C</w:t>
      </w:r>
      <w:r w:rsidRPr="009E6602">
        <w:rPr>
          <w:rFonts w:cstheme="minorHAnsi"/>
          <w:b/>
          <w:color w:val="auto"/>
        </w:rPr>
        <w:t xml:space="preserve">ells </w:t>
      </w:r>
      <w:r>
        <w:rPr>
          <w:rFonts w:cstheme="minorHAnsi"/>
          <w:b/>
          <w:color w:val="auto"/>
        </w:rPr>
        <w:t>E</w:t>
      </w:r>
      <w:r w:rsidRPr="009E6602">
        <w:rPr>
          <w:rFonts w:cstheme="minorHAnsi"/>
          <w:b/>
          <w:color w:val="auto"/>
        </w:rPr>
        <w:t xml:space="preserve">xposed to </w:t>
      </w:r>
      <w:r>
        <w:rPr>
          <w:rFonts w:cstheme="minorHAnsi"/>
          <w:b/>
          <w:color w:val="auto"/>
        </w:rPr>
        <w:t>V</w:t>
      </w:r>
      <w:r w:rsidRPr="009E6602">
        <w:rPr>
          <w:rFonts w:cstheme="minorHAnsi"/>
          <w:b/>
          <w:color w:val="auto"/>
        </w:rPr>
        <w:t xml:space="preserve">arious </w:t>
      </w:r>
      <w:r>
        <w:rPr>
          <w:rFonts w:cstheme="minorHAnsi"/>
          <w:b/>
          <w:color w:val="auto"/>
        </w:rPr>
        <w:t>C</w:t>
      </w:r>
      <w:r w:rsidRPr="009E6602">
        <w:rPr>
          <w:rFonts w:cstheme="minorHAnsi"/>
          <w:b/>
          <w:color w:val="auto"/>
        </w:rPr>
        <w:t>oncentrations of BAK</w:t>
      </w:r>
    </w:p>
    <w:p w14:paraId="0DB14B9B" w14:textId="1BD46793" w:rsidR="002D5A61" w:rsidRDefault="002D5A61" w:rsidP="002D5A61">
      <w:pPr>
        <w:pStyle w:val="ListParagraph"/>
        <w:ind w:left="360"/>
        <w:rPr>
          <w:rFonts w:cstheme="minorHAnsi"/>
          <w:b/>
          <w:color w:val="auto"/>
        </w:rPr>
      </w:pPr>
    </w:p>
    <w:p w14:paraId="3E962F2B" w14:textId="05E5AE25" w:rsidR="002D5A61" w:rsidRDefault="002D5A61" w:rsidP="002D5A61">
      <w:pPr>
        <w:pStyle w:val="ListParagraph"/>
        <w:numPr>
          <w:ilvl w:val="1"/>
          <w:numId w:val="3"/>
        </w:numPr>
        <w:rPr>
          <w:rFonts w:cstheme="minorHAnsi"/>
          <w:bCs/>
        </w:rPr>
      </w:pPr>
      <w:r w:rsidRPr="002D5A61">
        <w:rPr>
          <w:rFonts w:cstheme="minorHAnsi"/>
          <w:bCs/>
        </w:rPr>
        <w:t>Seed cells at 1 × 10</w:t>
      </w:r>
      <w:r w:rsidRPr="00B44711">
        <w:rPr>
          <w:rFonts w:cstheme="minorHAnsi"/>
          <w:bCs/>
          <w:vertAlign w:val="superscript"/>
        </w:rPr>
        <w:t>5</w:t>
      </w:r>
      <w:r w:rsidR="00B44711">
        <w:rPr>
          <w:rFonts w:cstheme="minorHAnsi"/>
          <w:bCs/>
        </w:rPr>
        <w:t xml:space="preserve"> per </w:t>
      </w:r>
      <w:r w:rsidRPr="002D5A61">
        <w:rPr>
          <w:rFonts w:cstheme="minorHAnsi"/>
          <w:bCs/>
        </w:rPr>
        <w:t>m</w:t>
      </w:r>
      <w:r w:rsidR="00B44711">
        <w:rPr>
          <w:rFonts w:cstheme="minorHAnsi"/>
          <w:bCs/>
        </w:rPr>
        <w:t>illiliter</w:t>
      </w:r>
      <w:r w:rsidRPr="002D5A61">
        <w:rPr>
          <w:rFonts w:cstheme="minorHAnsi"/>
          <w:bCs/>
        </w:rPr>
        <w:t xml:space="preserve"> of HOEM in each well of a 24-well collagen-1 coated culture plate </w:t>
      </w:r>
      <w:r w:rsidR="000012AE">
        <w:rPr>
          <w:rFonts w:cstheme="minorHAnsi"/>
          <w:b/>
        </w:rPr>
        <w:t>[1]</w:t>
      </w:r>
      <w:r w:rsidR="000012AE">
        <w:rPr>
          <w:rFonts w:cstheme="minorHAnsi"/>
          <w:bCs/>
        </w:rPr>
        <w:t xml:space="preserve"> </w:t>
      </w:r>
      <w:r w:rsidRPr="002D5A61">
        <w:rPr>
          <w:rFonts w:cstheme="minorHAnsi"/>
          <w:bCs/>
        </w:rPr>
        <w:t xml:space="preserve">and incubate at 37 </w:t>
      </w:r>
      <w:r w:rsidR="000012AE">
        <w:rPr>
          <w:rFonts w:cstheme="minorHAnsi"/>
          <w:bCs/>
        </w:rPr>
        <w:t>degrees Celsius</w:t>
      </w:r>
      <w:r w:rsidRPr="002D5A61">
        <w:rPr>
          <w:rFonts w:cstheme="minorHAnsi"/>
          <w:bCs/>
        </w:rPr>
        <w:t xml:space="preserve"> with 5</w:t>
      </w:r>
      <w:r w:rsidR="000012AE">
        <w:rPr>
          <w:rFonts w:cstheme="minorHAnsi"/>
          <w:bCs/>
        </w:rPr>
        <w:t xml:space="preserve"> percent </w:t>
      </w:r>
      <w:r w:rsidRPr="002D5A61">
        <w:rPr>
          <w:rFonts w:cstheme="minorHAnsi"/>
          <w:bCs/>
        </w:rPr>
        <w:t>CO</w:t>
      </w:r>
      <w:r w:rsidRPr="000012AE">
        <w:rPr>
          <w:rFonts w:cstheme="minorHAnsi"/>
          <w:bCs/>
          <w:vertAlign w:val="subscript"/>
        </w:rPr>
        <w:t>2</w:t>
      </w:r>
      <w:r w:rsidRPr="002D5A61">
        <w:rPr>
          <w:rFonts w:cstheme="minorHAnsi"/>
          <w:bCs/>
        </w:rPr>
        <w:t xml:space="preserve"> for 24 h</w:t>
      </w:r>
      <w:r w:rsidR="000012AE">
        <w:rPr>
          <w:rFonts w:cstheme="minorHAnsi"/>
          <w:bCs/>
        </w:rPr>
        <w:t>our</w:t>
      </w:r>
      <w:r w:rsidR="00632B1F">
        <w:rPr>
          <w:rFonts w:cstheme="minorHAnsi"/>
          <w:bCs/>
        </w:rPr>
        <w:t>s</w:t>
      </w:r>
      <w:r w:rsidR="000012AE">
        <w:rPr>
          <w:rFonts w:cstheme="minorHAnsi"/>
          <w:bCs/>
        </w:rPr>
        <w:t xml:space="preserve"> </w:t>
      </w:r>
      <w:r w:rsidR="000012AE">
        <w:rPr>
          <w:rFonts w:cstheme="minorHAnsi"/>
          <w:b/>
        </w:rPr>
        <w:t>[2]</w:t>
      </w:r>
      <w:r w:rsidRPr="002D5A61">
        <w:rPr>
          <w:rFonts w:cstheme="minorHAnsi"/>
          <w:bCs/>
        </w:rPr>
        <w:t>.</w:t>
      </w:r>
    </w:p>
    <w:p w14:paraId="051020C7" w14:textId="56C61476" w:rsidR="000776A6" w:rsidRDefault="000776A6" w:rsidP="000776A6">
      <w:pPr>
        <w:pStyle w:val="ListParagraph"/>
        <w:ind w:left="907"/>
        <w:rPr>
          <w:rFonts w:cstheme="minorHAnsi"/>
          <w:bCs/>
        </w:rPr>
      </w:pPr>
    </w:p>
    <w:p w14:paraId="080BC61E" w14:textId="799D56AD" w:rsidR="000776A6" w:rsidRDefault="000776A6" w:rsidP="000776A6">
      <w:pPr>
        <w:pStyle w:val="ListParagraph"/>
        <w:numPr>
          <w:ilvl w:val="2"/>
          <w:numId w:val="3"/>
        </w:numPr>
        <w:spacing w:before="120"/>
        <w:contextualSpacing w:val="0"/>
        <w:rPr>
          <w:rFonts w:cstheme="minorHAnsi"/>
        </w:rPr>
      </w:pPr>
      <w:r>
        <w:rPr>
          <w:rFonts w:cstheme="minorHAnsi"/>
        </w:rPr>
        <w:t>Talent seeding the cells in the 24-well collagen-1 coated plate.</w:t>
      </w:r>
    </w:p>
    <w:p w14:paraId="24132A61" w14:textId="15E1150B" w:rsidR="000776A6" w:rsidRPr="000776A6" w:rsidRDefault="000776A6" w:rsidP="000776A6">
      <w:pPr>
        <w:pStyle w:val="ListParagraph"/>
        <w:numPr>
          <w:ilvl w:val="2"/>
          <w:numId w:val="3"/>
        </w:numPr>
        <w:spacing w:before="120"/>
        <w:contextualSpacing w:val="0"/>
        <w:rPr>
          <w:rFonts w:cstheme="minorHAnsi"/>
        </w:rPr>
      </w:pPr>
      <w:r>
        <w:rPr>
          <w:rFonts w:cstheme="minorHAnsi"/>
        </w:rPr>
        <w:t>Talent placing the plate for incubation.</w:t>
      </w:r>
    </w:p>
    <w:p w14:paraId="34EE9F6A" w14:textId="77777777" w:rsidR="009D53BA" w:rsidRDefault="009D53BA" w:rsidP="00A40473">
      <w:pPr>
        <w:pStyle w:val="ListParagraph"/>
        <w:ind w:left="907"/>
        <w:rPr>
          <w:rFonts w:cstheme="minorHAnsi"/>
          <w:bCs/>
        </w:rPr>
      </w:pPr>
    </w:p>
    <w:p w14:paraId="68A24E0C" w14:textId="0DB42E8A" w:rsidR="009D53BA" w:rsidRDefault="009D53BA" w:rsidP="002D5A61">
      <w:pPr>
        <w:pStyle w:val="ListParagraph"/>
        <w:numPr>
          <w:ilvl w:val="1"/>
          <w:numId w:val="3"/>
        </w:numPr>
        <w:rPr>
          <w:rFonts w:cstheme="minorHAnsi"/>
          <w:bCs/>
        </w:rPr>
      </w:pPr>
      <w:r w:rsidRPr="00547FF2">
        <w:rPr>
          <w:rFonts w:cstheme="minorHAnsi"/>
          <w:bCs/>
        </w:rPr>
        <w:t xml:space="preserve">After the incubation period, remove the medium </w:t>
      </w:r>
      <w:r>
        <w:rPr>
          <w:rFonts w:cstheme="minorHAnsi"/>
          <w:b/>
        </w:rPr>
        <w:t xml:space="preserve">[1] </w:t>
      </w:r>
      <w:r w:rsidRPr="00547FF2">
        <w:rPr>
          <w:rFonts w:cstheme="minorHAnsi"/>
          <w:bCs/>
        </w:rPr>
        <w:t>and expose the cells to 1 m</w:t>
      </w:r>
      <w:r>
        <w:rPr>
          <w:rFonts w:cstheme="minorHAnsi"/>
          <w:bCs/>
        </w:rPr>
        <w:t>illiliter</w:t>
      </w:r>
      <w:r w:rsidRPr="00547FF2">
        <w:rPr>
          <w:rFonts w:cstheme="minorHAnsi"/>
          <w:bCs/>
        </w:rPr>
        <w:t xml:space="preserve"> of chemical toxins</w:t>
      </w:r>
      <w:r w:rsidR="00632B1F">
        <w:rPr>
          <w:rFonts w:cstheme="minorHAnsi"/>
          <w:bCs/>
        </w:rPr>
        <w:t>,</w:t>
      </w:r>
      <w:r>
        <w:rPr>
          <w:rFonts w:cstheme="minorHAnsi"/>
          <w:bCs/>
        </w:rPr>
        <w:t xml:space="preserve"> </w:t>
      </w:r>
      <w:r w:rsidR="00632B1F">
        <w:rPr>
          <w:rFonts w:cstheme="minorHAnsi"/>
          <w:bCs/>
        </w:rPr>
        <w:t>including</w:t>
      </w:r>
      <w:r>
        <w:rPr>
          <w:rFonts w:cstheme="minorHAnsi"/>
          <w:bCs/>
        </w:rPr>
        <w:t xml:space="preserve"> 0.001 percent </w:t>
      </w:r>
      <w:r w:rsidRPr="00547FF2">
        <w:rPr>
          <w:rFonts w:cstheme="minorHAnsi"/>
          <w:bCs/>
        </w:rPr>
        <w:t xml:space="preserve">BAK, </w:t>
      </w:r>
      <w:r>
        <w:rPr>
          <w:rFonts w:cstheme="minorHAnsi"/>
          <w:bCs/>
        </w:rPr>
        <w:t>0.</w:t>
      </w:r>
      <w:r w:rsidR="00A40473">
        <w:rPr>
          <w:rFonts w:cstheme="minorHAnsi"/>
          <w:bCs/>
        </w:rPr>
        <w:t>005</w:t>
      </w:r>
      <w:r>
        <w:rPr>
          <w:rFonts w:cstheme="minorHAnsi"/>
          <w:bCs/>
        </w:rPr>
        <w:t xml:space="preserve"> percent </w:t>
      </w:r>
      <w:r w:rsidR="00A40473">
        <w:rPr>
          <w:rFonts w:cstheme="minorHAnsi"/>
          <w:bCs/>
        </w:rPr>
        <w:t>BAK</w:t>
      </w:r>
      <w:r w:rsidRPr="00547FF2">
        <w:rPr>
          <w:rFonts w:cstheme="minorHAnsi"/>
          <w:bCs/>
        </w:rPr>
        <w:t>, and 0.0</w:t>
      </w:r>
      <w:r w:rsidR="00A40473">
        <w:rPr>
          <w:rFonts w:cstheme="minorHAnsi"/>
          <w:bCs/>
        </w:rPr>
        <w:t xml:space="preserve">1 </w:t>
      </w:r>
      <w:r>
        <w:rPr>
          <w:rFonts w:cstheme="minorHAnsi"/>
          <w:bCs/>
        </w:rPr>
        <w:t xml:space="preserve">percent </w:t>
      </w:r>
      <w:r w:rsidR="00A40473">
        <w:rPr>
          <w:rFonts w:cstheme="minorHAnsi"/>
          <w:bCs/>
        </w:rPr>
        <w:t>BAK</w:t>
      </w:r>
      <w:r>
        <w:rPr>
          <w:rFonts w:cstheme="minorHAnsi"/>
          <w:bCs/>
        </w:rPr>
        <w:t xml:space="preserve"> in PBS for 5</w:t>
      </w:r>
      <w:r>
        <w:rPr>
          <w:rFonts w:cstheme="minorHAnsi"/>
          <w:bCs/>
        </w:rPr>
        <w:t xml:space="preserve"> minutes</w:t>
      </w:r>
      <w:r w:rsidR="00A40473">
        <w:rPr>
          <w:rFonts w:cstheme="minorHAnsi"/>
          <w:bCs/>
        </w:rPr>
        <w:t xml:space="preserve"> </w:t>
      </w:r>
      <w:r w:rsidR="00A40473">
        <w:rPr>
          <w:rFonts w:cstheme="minorHAnsi"/>
          <w:b/>
        </w:rPr>
        <w:t>[2]</w:t>
      </w:r>
      <w:r w:rsidR="00A40473">
        <w:rPr>
          <w:rFonts w:cstheme="minorHAnsi"/>
          <w:bCs/>
        </w:rPr>
        <w:t xml:space="preserve">. </w:t>
      </w:r>
      <w:r w:rsidR="00A40473" w:rsidRPr="00A40473">
        <w:rPr>
          <w:rFonts w:cstheme="minorHAnsi"/>
          <w:bCs/>
        </w:rPr>
        <w:t xml:space="preserve">After exposure, remove the chemical toxins, rinse the wells with 1 </w:t>
      </w:r>
      <w:r w:rsidR="00A40473">
        <w:rPr>
          <w:rFonts w:cstheme="minorHAnsi"/>
          <w:bCs/>
        </w:rPr>
        <w:t>milliliter</w:t>
      </w:r>
      <w:r w:rsidR="00A40473" w:rsidRPr="00A40473">
        <w:rPr>
          <w:rFonts w:cstheme="minorHAnsi"/>
          <w:bCs/>
        </w:rPr>
        <w:t xml:space="preserve"> of PBS</w:t>
      </w:r>
      <w:r w:rsidR="00A40473">
        <w:rPr>
          <w:rFonts w:cstheme="minorHAnsi"/>
          <w:bCs/>
        </w:rPr>
        <w:t xml:space="preserve"> </w:t>
      </w:r>
      <w:r w:rsidR="00A40473">
        <w:rPr>
          <w:rFonts w:cstheme="minorHAnsi"/>
          <w:b/>
        </w:rPr>
        <w:t>[3]</w:t>
      </w:r>
      <w:r w:rsidR="00A40473" w:rsidRPr="00A40473">
        <w:rPr>
          <w:rFonts w:cstheme="minorHAnsi"/>
          <w:bCs/>
        </w:rPr>
        <w:t>, and add 1 m</w:t>
      </w:r>
      <w:r w:rsidR="00A40473">
        <w:rPr>
          <w:rFonts w:cstheme="minorHAnsi"/>
          <w:bCs/>
        </w:rPr>
        <w:t>illiliter</w:t>
      </w:r>
      <w:r w:rsidR="00A40473" w:rsidRPr="00A40473">
        <w:rPr>
          <w:rFonts w:cstheme="minorHAnsi"/>
          <w:bCs/>
        </w:rPr>
        <w:t xml:space="preserve"> of HOEM to each well</w:t>
      </w:r>
      <w:r w:rsidR="00A40473">
        <w:rPr>
          <w:rFonts w:cstheme="minorHAnsi"/>
          <w:bCs/>
        </w:rPr>
        <w:t xml:space="preserve"> </w:t>
      </w:r>
      <w:r w:rsidR="00A40473">
        <w:rPr>
          <w:rFonts w:cstheme="minorHAnsi"/>
          <w:b/>
        </w:rPr>
        <w:t>[4]</w:t>
      </w:r>
      <w:r w:rsidR="00A40473">
        <w:rPr>
          <w:rFonts w:cstheme="minorHAnsi"/>
          <w:bCs/>
        </w:rPr>
        <w:t>.</w:t>
      </w:r>
    </w:p>
    <w:p w14:paraId="17EACCEE" w14:textId="25C48C12" w:rsidR="000776A6" w:rsidRDefault="000776A6" w:rsidP="000776A6">
      <w:pPr>
        <w:pStyle w:val="ListParagraph"/>
        <w:ind w:left="907"/>
        <w:rPr>
          <w:rFonts w:cstheme="minorHAnsi"/>
          <w:bCs/>
        </w:rPr>
      </w:pPr>
    </w:p>
    <w:p w14:paraId="74E90B6B" w14:textId="3DFCBDF7" w:rsidR="000776A6" w:rsidRDefault="000776A6" w:rsidP="000776A6">
      <w:pPr>
        <w:pStyle w:val="ListParagraph"/>
        <w:numPr>
          <w:ilvl w:val="2"/>
          <w:numId w:val="3"/>
        </w:numPr>
        <w:rPr>
          <w:rFonts w:cstheme="minorHAnsi"/>
          <w:bCs/>
        </w:rPr>
      </w:pPr>
      <w:r>
        <w:rPr>
          <w:rFonts w:cstheme="minorHAnsi"/>
          <w:bCs/>
        </w:rPr>
        <w:t>Talent removing the medium from the wells.</w:t>
      </w:r>
    </w:p>
    <w:p w14:paraId="24107CAE" w14:textId="6F3C8A16" w:rsidR="000776A6" w:rsidRDefault="000776A6" w:rsidP="000776A6">
      <w:pPr>
        <w:pStyle w:val="ListParagraph"/>
        <w:numPr>
          <w:ilvl w:val="2"/>
          <w:numId w:val="3"/>
        </w:numPr>
        <w:rPr>
          <w:rFonts w:cstheme="minorHAnsi"/>
          <w:bCs/>
        </w:rPr>
      </w:pPr>
      <w:r>
        <w:rPr>
          <w:rFonts w:cstheme="minorHAnsi"/>
          <w:bCs/>
        </w:rPr>
        <w:t>Talent exposing the cells to various concentrations of BAK.</w:t>
      </w:r>
    </w:p>
    <w:p w14:paraId="008A601D" w14:textId="342B28FA" w:rsidR="00E72316" w:rsidRDefault="00E72316" w:rsidP="000776A6">
      <w:pPr>
        <w:pStyle w:val="ListParagraph"/>
        <w:numPr>
          <w:ilvl w:val="2"/>
          <w:numId w:val="3"/>
        </w:numPr>
        <w:rPr>
          <w:rFonts w:cstheme="minorHAnsi"/>
          <w:bCs/>
        </w:rPr>
      </w:pPr>
      <w:r>
        <w:rPr>
          <w:rFonts w:cstheme="minorHAnsi"/>
          <w:bCs/>
        </w:rPr>
        <w:t>Talent rinsing the cells with PBS.</w:t>
      </w:r>
    </w:p>
    <w:p w14:paraId="76CFC3E7" w14:textId="7A84199B" w:rsidR="00E72316" w:rsidRPr="000776A6" w:rsidRDefault="00E72316" w:rsidP="000776A6">
      <w:pPr>
        <w:pStyle w:val="ListParagraph"/>
        <w:numPr>
          <w:ilvl w:val="2"/>
          <w:numId w:val="3"/>
        </w:numPr>
        <w:rPr>
          <w:rFonts w:cstheme="minorHAnsi"/>
          <w:bCs/>
        </w:rPr>
      </w:pPr>
      <w:r>
        <w:rPr>
          <w:rFonts w:cstheme="minorHAnsi"/>
          <w:bCs/>
        </w:rPr>
        <w:t>Talent adding HOEM to the wells.</w:t>
      </w:r>
    </w:p>
    <w:p w14:paraId="735C60AD" w14:textId="77777777" w:rsidR="00427E9C" w:rsidRPr="00E72316" w:rsidRDefault="00427E9C" w:rsidP="00E72316">
      <w:pPr>
        <w:rPr>
          <w:rFonts w:cstheme="minorHAnsi"/>
          <w:bCs/>
        </w:rPr>
      </w:pPr>
    </w:p>
    <w:p w14:paraId="53165773" w14:textId="158A6189" w:rsidR="00137396" w:rsidRPr="00E72316" w:rsidRDefault="00427E9C" w:rsidP="0083138F">
      <w:pPr>
        <w:pStyle w:val="ListParagraph"/>
        <w:numPr>
          <w:ilvl w:val="1"/>
          <w:numId w:val="3"/>
        </w:numPr>
        <w:rPr>
          <w:rFonts w:cstheme="minorHAnsi"/>
          <w:sz w:val="22"/>
          <w:szCs w:val="22"/>
        </w:rPr>
      </w:pPr>
      <w:r w:rsidRPr="009C0240">
        <w:rPr>
          <w:rFonts w:cstheme="minorHAnsi"/>
          <w:bCs/>
        </w:rPr>
        <w:t>After 20 h</w:t>
      </w:r>
      <w:r w:rsidRPr="009C0240">
        <w:rPr>
          <w:rFonts w:cstheme="minorHAnsi"/>
          <w:bCs/>
        </w:rPr>
        <w:t>ours</w:t>
      </w:r>
      <w:r w:rsidRPr="009C0240">
        <w:rPr>
          <w:rFonts w:cstheme="minorHAnsi"/>
          <w:bCs/>
        </w:rPr>
        <w:t xml:space="preserve"> of incubation, stain the cells with 500 </w:t>
      </w:r>
      <w:r w:rsidRPr="009C0240">
        <w:rPr>
          <w:rFonts w:cstheme="minorHAnsi"/>
          <w:bCs/>
        </w:rPr>
        <w:t>microliters</w:t>
      </w:r>
      <w:r w:rsidRPr="009C0240">
        <w:rPr>
          <w:rFonts w:cstheme="minorHAnsi"/>
          <w:bCs/>
        </w:rPr>
        <w:t xml:space="preserve"> of annexin staining buffer solut</w:t>
      </w:r>
      <w:r w:rsidR="00E052F8" w:rsidRPr="009C0240">
        <w:rPr>
          <w:rFonts w:cstheme="minorHAnsi"/>
          <w:bCs/>
        </w:rPr>
        <w:t xml:space="preserve">ion </w:t>
      </w:r>
      <w:r w:rsidR="00E052F8" w:rsidRPr="009C0240">
        <w:rPr>
          <w:rFonts w:cstheme="minorHAnsi"/>
          <w:bCs/>
        </w:rPr>
        <w:t>for 20 min</w:t>
      </w:r>
      <w:r w:rsidR="00E052F8" w:rsidRPr="009C0240">
        <w:rPr>
          <w:rFonts w:cstheme="minorHAnsi"/>
          <w:bCs/>
        </w:rPr>
        <w:t>utes</w:t>
      </w:r>
      <w:r w:rsidR="00E052F8" w:rsidRPr="009C0240">
        <w:rPr>
          <w:rFonts w:cstheme="minorHAnsi"/>
          <w:bCs/>
        </w:rPr>
        <w:t xml:space="preserve"> at 37 </w:t>
      </w:r>
      <w:r w:rsidR="00E052F8" w:rsidRPr="009C0240">
        <w:rPr>
          <w:rFonts w:cstheme="minorHAnsi"/>
          <w:bCs/>
        </w:rPr>
        <w:t xml:space="preserve">degrees </w:t>
      </w:r>
      <w:r w:rsidR="00E052F8" w:rsidRPr="009C0240">
        <w:rPr>
          <w:rFonts w:cstheme="minorHAnsi"/>
          <w:bCs/>
        </w:rPr>
        <w:t>C</w:t>
      </w:r>
      <w:r w:rsidR="00E052F8" w:rsidRPr="009C0240">
        <w:rPr>
          <w:rFonts w:cstheme="minorHAnsi"/>
          <w:bCs/>
        </w:rPr>
        <w:t xml:space="preserve">elsius </w:t>
      </w:r>
      <w:r w:rsidR="00E052F8" w:rsidRPr="009C0240">
        <w:rPr>
          <w:rFonts w:cstheme="minorHAnsi"/>
          <w:b/>
        </w:rPr>
        <w:t>[1]</w:t>
      </w:r>
      <w:r w:rsidR="00E052F8" w:rsidRPr="009C0240">
        <w:rPr>
          <w:rFonts w:cstheme="minorHAnsi"/>
          <w:bCs/>
        </w:rPr>
        <w:t>.</w:t>
      </w:r>
      <w:r w:rsidR="00934E07" w:rsidRPr="009C0240">
        <w:rPr>
          <w:rFonts w:cstheme="minorHAnsi"/>
          <w:bCs/>
        </w:rPr>
        <w:t xml:space="preserve"> </w:t>
      </w:r>
    </w:p>
    <w:p w14:paraId="78CC77DE" w14:textId="571F7B34" w:rsidR="00E72316" w:rsidRDefault="00E72316" w:rsidP="00E72316">
      <w:pPr>
        <w:pStyle w:val="ListParagraph"/>
        <w:ind w:left="907"/>
        <w:rPr>
          <w:rFonts w:cstheme="minorHAnsi"/>
          <w:bCs/>
        </w:rPr>
      </w:pPr>
    </w:p>
    <w:p w14:paraId="1E19F7D0" w14:textId="003A6642" w:rsidR="009C0240" w:rsidRPr="00E52509" w:rsidRDefault="00E72316" w:rsidP="00E52509">
      <w:pPr>
        <w:pStyle w:val="ListParagraph"/>
        <w:numPr>
          <w:ilvl w:val="2"/>
          <w:numId w:val="3"/>
        </w:numPr>
        <w:rPr>
          <w:rFonts w:cstheme="minorHAnsi"/>
          <w:sz w:val="22"/>
          <w:szCs w:val="22"/>
        </w:rPr>
      </w:pPr>
      <w:r>
        <w:rPr>
          <w:rFonts w:cstheme="minorHAnsi"/>
          <w:bCs/>
        </w:rPr>
        <w:t xml:space="preserve">Talent staining the cells with </w:t>
      </w:r>
      <w:r w:rsidR="00452A66">
        <w:rPr>
          <w:rFonts w:cstheme="minorHAnsi"/>
          <w:bCs/>
        </w:rPr>
        <w:t>the annexin staining buffer solution.</w:t>
      </w:r>
    </w:p>
    <w:p w14:paraId="028AB3A2" w14:textId="7839637C" w:rsidR="009C0240" w:rsidRDefault="009C0240" w:rsidP="009C0240">
      <w:pPr>
        <w:pStyle w:val="ListParagraph"/>
        <w:ind w:left="907"/>
        <w:rPr>
          <w:rFonts w:cstheme="minorHAnsi"/>
          <w:sz w:val="22"/>
          <w:szCs w:val="22"/>
        </w:rPr>
      </w:pPr>
    </w:p>
    <w:p w14:paraId="7F25716A" w14:textId="546A1A88" w:rsidR="009C0240" w:rsidRPr="00452A66" w:rsidRDefault="009C0240" w:rsidP="009C0240">
      <w:pPr>
        <w:pStyle w:val="ListParagraph"/>
        <w:numPr>
          <w:ilvl w:val="1"/>
          <w:numId w:val="3"/>
        </w:numPr>
        <w:rPr>
          <w:rFonts w:cstheme="minorHAnsi"/>
          <w:bCs/>
        </w:rPr>
      </w:pPr>
      <w:r w:rsidRPr="00A3779A">
        <w:rPr>
          <w:rFonts w:cstheme="minorHAnsi"/>
          <w:color w:val="auto"/>
        </w:rPr>
        <w:t>Adjust the microscope to measure intensities</w:t>
      </w:r>
      <w:r>
        <w:rPr>
          <w:rFonts w:cstheme="minorHAnsi"/>
          <w:color w:val="auto"/>
        </w:rPr>
        <w:t xml:space="preserve"> at </w:t>
      </w:r>
      <w:r w:rsidRPr="00A3779A">
        <w:rPr>
          <w:rFonts w:cstheme="minorHAnsi"/>
          <w:color w:val="auto"/>
        </w:rPr>
        <w:t>excitation</w:t>
      </w:r>
      <w:r>
        <w:rPr>
          <w:rFonts w:cstheme="minorHAnsi"/>
          <w:color w:val="auto"/>
        </w:rPr>
        <w:t xml:space="preserve"> and </w:t>
      </w:r>
      <w:r w:rsidRPr="00A3779A">
        <w:rPr>
          <w:rFonts w:cstheme="minorHAnsi"/>
          <w:color w:val="auto"/>
        </w:rPr>
        <w:t>emission wavelengths</w:t>
      </w:r>
      <w:r>
        <w:rPr>
          <w:rFonts w:cstheme="minorHAnsi"/>
          <w:color w:val="auto"/>
        </w:rPr>
        <w:t xml:space="preserve"> of </w:t>
      </w:r>
      <w:r w:rsidRPr="00A3779A">
        <w:rPr>
          <w:rFonts w:cstheme="minorHAnsi"/>
          <w:color w:val="auto"/>
        </w:rPr>
        <w:t>630</w:t>
      </w:r>
      <w:r>
        <w:rPr>
          <w:rFonts w:cstheme="minorHAnsi"/>
          <w:color w:val="auto"/>
        </w:rPr>
        <w:t xml:space="preserve"> and</w:t>
      </w:r>
      <w:r>
        <w:rPr>
          <w:rFonts w:cstheme="minorHAnsi"/>
          <w:color w:val="auto"/>
        </w:rPr>
        <w:t xml:space="preserve"> </w:t>
      </w:r>
      <w:r w:rsidRPr="00A3779A">
        <w:rPr>
          <w:rFonts w:cstheme="minorHAnsi"/>
          <w:color w:val="auto"/>
        </w:rPr>
        <w:t>675 n</w:t>
      </w:r>
      <w:r>
        <w:rPr>
          <w:rFonts w:cstheme="minorHAnsi"/>
          <w:color w:val="auto"/>
        </w:rPr>
        <w:t xml:space="preserve">anometers for annexin V, 495 and 515 nanometers for </w:t>
      </w:r>
      <w:proofErr w:type="spellStart"/>
      <w:r>
        <w:rPr>
          <w:rFonts w:cstheme="minorHAnsi"/>
          <w:color w:val="auto"/>
        </w:rPr>
        <w:t>Calcein</w:t>
      </w:r>
      <w:proofErr w:type="spellEnd"/>
      <w:r>
        <w:rPr>
          <w:rFonts w:cstheme="minorHAnsi"/>
          <w:color w:val="auto"/>
        </w:rPr>
        <w:t xml:space="preserve"> AM</w:t>
      </w:r>
      <w:r w:rsidR="00632B1F">
        <w:rPr>
          <w:rFonts w:cstheme="minorHAnsi"/>
          <w:color w:val="auto"/>
        </w:rPr>
        <w:t>,</w:t>
      </w:r>
      <w:r>
        <w:rPr>
          <w:rFonts w:cstheme="minorHAnsi"/>
          <w:color w:val="auto"/>
        </w:rPr>
        <w:t xml:space="preserve"> and 528 and 617 nanometers for ethidium-1 staining</w:t>
      </w:r>
      <w:r>
        <w:rPr>
          <w:rFonts w:cstheme="minorHAnsi"/>
          <w:color w:val="auto"/>
        </w:rPr>
        <w:t xml:space="preserve"> </w:t>
      </w:r>
      <w:r>
        <w:rPr>
          <w:rFonts w:cstheme="minorHAnsi"/>
          <w:b/>
          <w:bCs/>
          <w:color w:val="auto"/>
        </w:rPr>
        <w:t>[1]</w:t>
      </w:r>
      <w:r>
        <w:rPr>
          <w:rFonts w:cstheme="minorHAnsi"/>
          <w:color w:val="auto"/>
        </w:rPr>
        <w:t>.</w:t>
      </w:r>
      <w:r>
        <w:rPr>
          <w:rFonts w:cstheme="minorHAnsi"/>
          <w:color w:val="auto"/>
        </w:rPr>
        <w:t xml:space="preserve"> Then acquire images of the cells using the </w:t>
      </w:r>
      <w:r w:rsidRPr="00A3779A">
        <w:rPr>
          <w:rFonts w:cstheme="minorHAnsi"/>
          <w:color w:val="auto"/>
        </w:rPr>
        <w:t>fluorescence microscope</w:t>
      </w:r>
      <w:r>
        <w:rPr>
          <w:rFonts w:cstheme="minorHAnsi"/>
          <w:color w:val="auto"/>
        </w:rPr>
        <w:t xml:space="preserve"> </w:t>
      </w:r>
      <w:r>
        <w:rPr>
          <w:rFonts w:cstheme="minorHAnsi"/>
          <w:b/>
          <w:bCs/>
          <w:color w:val="auto"/>
        </w:rPr>
        <w:t>[2]</w:t>
      </w:r>
      <w:r>
        <w:rPr>
          <w:rFonts w:cstheme="minorHAnsi"/>
          <w:color w:val="auto"/>
        </w:rPr>
        <w:t>.</w:t>
      </w:r>
    </w:p>
    <w:p w14:paraId="7ABFBA93" w14:textId="286591BD" w:rsidR="00452A66" w:rsidRDefault="00452A66" w:rsidP="00452A66">
      <w:pPr>
        <w:pStyle w:val="ListParagraph"/>
        <w:ind w:left="907"/>
        <w:rPr>
          <w:rFonts w:cstheme="minorHAnsi"/>
          <w:color w:val="auto"/>
        </w:rPr>
      </w:pPr>
    </w:p>
    <w:p w14:paraId="5B94CEB5" w14:textId="5925C9A5" w:rsidR="00452A66" w:rsidRPr="00452A66" w:rsidRDefault="00452A66" w:rsidP="00452A66">
      <w:pPr>
        <w:pStyle w:val="ListParagraph"/>
        <w:numPr>
          <w:ilvl w:val="2"/>
          <w:numId w:val="3"/>
        </w:numPr>
        <w:rPr>
          <w:rFonts w:cstheme="minorHAnsi"/>
          <w:bCs/>
        </w:rPr>
      </w:pPr>
      <w:r>
        <w:rPr>
          <w:rFonts w:cstheme="minorHAnsi"/>
          <w:color w:val="auto"/>
        </w:rPr>
        <w:t>Talent adjusting the microscope for different excitation and emission wavelengths.</w:t>
      </w:r>
    </w:p>
    <w:p w14:paraId="19B5B51B" w14:textId="400BBE5C" w:rsidR="00452A66" w:rsidRPr="002D5A61" w:rsidRDefault="00452A66" w:rsidP="00452A66">
      <w:pPr>
        <w:pStyle w:val="ListParagraph"/>
        <w:numPr>
          <w:ilvl w:val="2"/>
          <w:numId w:val="3"/>
        </w:numPr>
        <w:rPr>
          <w:rFonts w:cstheme="minorHAnsi"/>
          <w:bCs/>
        </w:rPr>
      </w:pPr>
      <w:r>
        <w:rPr>
          <w:rFonts w:cstheme="minorHAnsi"/>
          <w:color w:val="auto"/>
        </w:rPr>
        <w:t>Talent acquiring the images of the cells.</w:t>
      </w:r>
    </w:p>
    <w:p w14:paraId="7EC8CA02" w14:textId="5BB89419" w:rsidR="00A72FC5" w:rsidRPr="00137396" w:rsidRDefault="00A72FC5" w:rsidP="00137396">
      <w:pPr>
        <w:rPr>
          <w:rFonts w:cstheme="minorHAnsi"/>
          <w:sz w:val="22"/>
          <w:szCs w:val="22"/>
        </w:rPr>
      </w:pPr>
      <w:r w:rsidRPr="00137396">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6176BC33" w:rsidR="00AD3B41" w:rsidRPr="00AD3B41" w:rsidRDefault="00521EFC" w:rsidP="00AD3B41">
      <w:pPr>
        <w:pStyle w:val="ListParagraph"/>
        <w:spacing w:before="120"/>
        <w:rPr>
          <w:rFonts w:eastAsia="Times New Roman" w:cstheme="minorHAnsi"/>
          <w:color w:val="0432FF"/>
        </w:rPr>
      </w:pPr>
      <w:r>
        <w:rPr>
          <w:rFonts w:eastAsia="Times New Roman" w:cstheme="minorHAnsi"/>
          <w:color w:val="0432FF"/>
        </w:rPr>
        <w:t xml:space="preserve"> </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4"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4"/>
      <w:r>
        <w:rPr>
          <w:rFonts w:eastAsia="Times New Roman" w:cstheme="minorHAnsi"/>
          <w:bCs/>
        </w:rPr>
        <w:fldChar w:fldCharType="begin">
          <w:ffData>
            <w:name w:val="Text2"/>
            <w:enabled/>
            <w:calcOnExit w:val="0"/>
            <w:textInput/>
          </w:ffData>
        </w:fldChar>
      </w:r>
      <w:bookmarkStart w:id="5"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5"/>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23E4339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13042F">
        <w:rPr>
          <w:rFonts w:eastAsia="Times New Roman" w:cstheme="minorHAnsi"/>
          <w:bCs/>
        </w:rPr>
        <w:t>251</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453B0960" w14:textId="77777777" w:rsidR="000A2B6E" w:rsidRPr="000A2B6E" w:rsidRDefault="00CE10F2" w:rsidP="000A2B6E">
      <w:pPr>
        <w:pStyle w:val="ListParagraph"/>
        <w:numPr>
          <w:ilvl w:val="0"/>
          <w:numId w:val="3"/>
        </w:numPr>
        <w:spacing w:before="240"/>
        <w:rPr>
          <w:rFonts w:cstheme="minorHAnsi"/>
          <w:b/>
          <w:iCs/>
        </w:rPr>
      </w:pPr>
      <w:r w:rsidRPr="00B07A3B">
        <w:rPr>
          <w:rFonts w:cstheme="minorHAnsi"/>
          <w:b/>
        </w:rPr>
        <w:t xml:space="preserve">Results: </w:t>
      </w:r>
      <w:r w:rsidR="000A2B6E" w:rsidRPr="000A2B6E">
        <w:rPr>
          <w:rFonts w:cstheme="minorHAnsi"/>
          <w:b/>
          <w:iCs/>
        </w:rPr>
        <w:t>Toxicity of UV Radiation and Chemicals on Primary and Immortalized Human Corneal Epithelial Cells</w:t>
      </w:r>
    </w:p>
    <w:p w14:paraId="129E02E8" w14:textId="04E374FB" w:rsidR="00F22F5E" w:rsidRPr="00B07A3B" w:rsidRDefault="00F22F5E" w:rsidP="000A2B6E">
      <w:pPr>
        <w:pStyle w:val="ListParagraph"/>
        <w:spacing w:before="240"/>
        <w:ind w:left="360"/>
        <w:outlineLvl w:val="0"/>
        <w:rPr>
          <w:rFonts w:cstheme="minorHAnsi"/>
          <w:lang w:eastAsia="zh-TW"/>
        </w:rPr>
      </w:pPr>
    </w:p>
    <w:p w14:paraId="735313D8" w14:textId="0A43957A" w:rsidR="000A2B6E" w:rsidRDefault="000A2B6E" w:rsidP="0097306F">
      <w:pPr>
        <w:pStyle w:val="ListParagraph"/>
        <w:numPr>
          <w:ilvl w:val="1"/>
          <w:numId w:val="3"/>
        </w:numPr>
        <w:spacing w:before="120"/>
        <w:contextualSpacing w:val="0"/>
        <w:jc w:val="both"/>
        <w:outlineLvl w:val="0"/>
        <w:rPr>
          <w:rFonts w:cstheme="minorHAnsi"/>
        </w:rPr>
      </w:pPr>
      <w:r w:rsidRPr="000A2B6E">
        <w:rPr>
          <w:rFonts w:cstheme="minorHAnsi"/>
        </w:rPr>
        <w:t xml:space="preserve">The iHCECs </w:t>
      </w:r>
      <w:r>
        <w:rPr>
          <w:rFonts w:cstheme="minorHAnsi"/>
        </w:rPr>
        <w:t xml:space="preserve">were found to be </w:t>
      </w:r>
      <w:r w:rsidRPr="000A2B6E">
        <w:rPr>
          <w:rFonts w:cstheme="minorHAnsi"/>
        </w:rPr>
        <w:t>small cells that range from 10 to 20</w:t>
      </w:r>
      <w:r>
        <w:rPr>
          <w:rFonts w:cstheme="minorHAnsi"/>
        </w:rPr>
        <w:t xml:space="preserve"> micrometers </w:t>
      </w:r>
      <w:r>
        <w:rPr>
          <w:rFonts w:cstheme="minorHAnsi"/>
          <w:b/>
          <w:bCs/>
        </w:rPr>
        <w:t>[1]</w:t>
      </w:r>
      <w:r w:rsidRPr="000A2B6E">
        <w:rPr>
          <w:rFonts w:cstheme="minorHAnsi"/>
        </w:rPr>
        <w:t xml:space="preserve">, and the pHCECs </w:t>
      </w:r>
      <w:r>
        <w:rPr>
          <w:rFonts w:cstheme="minorHAnsi"/>
        </w:rPr>
        <w:t>were in the</w:t>
      </w:r>
      <w:r w:rsidRPr="000A2B6E">
        <w:rPr>
          <w:rFonts w:cstheme="minorHAnsi"/>
        </w:rPr>
        <w:t xml:space="preserve"> range</w:t>
      </w:r>
      <w:r>
        <w:rPr>
          <w:rFonts w:cstheme="minorHAnsi"/>
        </w:rPr>
        <w:t xml:space="preserve"> of</w:t>
      </w:r>
      <w:r w:rsidRPr="000A2B6E">
        <w:rPr>
          <w:rFonts w:cstheme="minorHAnsi"/>
        </w:rPr>
        <w:t xml:space="preserve"> 20 </w:t>
      </w:r>
      <w:r>
        <w:rPr>
          <w:rFonts w:cstheme="minorHAnsi"/>
        </w:rPr>
        <w:t>t</w:t>
      </w:r>
      <w:r w:rsidRPr="000A2B6E">
        <w:rPr>
          <w:rFonts w:cstheme="minorHAnsi"/>
        </w:rPr>
        <w:t xml:space="preserve">o 50 </w:t>
      </w:r>
      <w:r>
        <w:rPr>
          <w:rFonts w:cstheme="minorHAnsi"/>
        </w:rPr>
        <w:t>micrometers</w:t>
      </w:r>
      <w:r w:rsidRPr="000A2B6E">
        <w:rPr>
          <w:rFonts w:cstheme="minorHAnsi"/>
        </w:rPr>
        <w:t xml:space="preserve"> after 24 h</w:t>
      </w:r>
      <w:r w:rsidR="00AC2A17">
        <w:rPr>
          <w:rFonts w:cstheme="minorHAnsi"/>
        </w:rPr>
        <w:t>ours</w:t>
      </w:r>
      <w:r w:rsidRPr="000A2B6E">
        <w:rPr>
          <w:rFonts w:cstheme="minorHAnsi"/>
        </w:rPr>
        <w:t xml:space="preserve"> of growth</w:t>
      </w:r>
      <w:r>
        <w:rPr>
          <w:rFonts w:cstheme="minorHAnsi"/>
          <w:b/>
          <w:bCs/>
        </w:rPr>
        <w:t xml:space="preserve"> [2]</w:t>
      </w:r>
      <w:r>
        <w:rPr>
          <w:rFonts w:cstheme="minorHAnsi"/>
        </w:rPr>
        <w:t>.</w:t>
      </w:r>
      <w:r w:rsidR="00AC2A17">
        <w:rPr>
          <w:rFonts w:cstheme="minorHAnsi"/>
        </w:rPr>
        <w:t xml:space="preserve"> </w:t>
      </w:r>
      <w:r w:rsidR="00AC2A17">
        <w:rPr>
          <w:rFonts w:cstheme="minorHAnsi"/>
          <w:color w:val="auto"/>
        </w:rPr>
        <w:t xml:space="preserve">Similar differences in size range were observed for iHCECs </w:t>
      </w:r>
      <w:r w:rsidR="00AC2A17">
        <w:rPr>
          <w:rFonts w:cstheme="minorHAnsi"/>
          <w:b/>
          <w:bCs/>
          <w:color w:val="auto"/>
        </w:rPr>
        <w:t>[3]</w:t>
      </w:r>
      <w:r w:rsidR="00AC2A17">
        <w:rPr>
          <w:rFonts w:cstheme="minorHAnsi"/>
          <w:color w:val="auto"/>
        </w:rPr>
        <w:t xml:space="preserve"> </w:t>
      </w:r>
      <w:r w:rsidR="00AC2A17">
        <w:rPr>
          <w:rFonts w:cstheme="minorHAnsi"/>
          <w:color w:val="auto"/>
        </w:rPr>
        <w:t>and pHCECs after 48 h</w:t>
      </w:r>
      <w:r w:rsidR="00AC2A17">
        <w:rPr>
          <w:rFonts w:cstheme="minorHAnsi"/>
          <w:color w:val="auto"/>
        </w:rPr>
        <w:t>ours</w:t>
      </w:r>
      <w:r w:rsidR="00AC2A17">
        <w:rPr>
          <w:rFonts w:cstheme="minorHAnsi"/>
          <w:color w:val="auto"/>
        </w:rPr>
        <w:t xml:space="preserve"> of growth</w:t>
      </w:r>
      <w:r w:rsidR="00AC2A17">
        <w:rPr>
          <w:rFonts w:cstheme="minorHAnsi"/>
          <w:color w:val="auto"/>
        </w:rPr>
        <w:t xml:space="preserve"> </w:t>
      </w:r>
      <w:r w:rsidR="00AC2A17">
        <w:rPr>
          <w:rFonts w:cstheme="minorHAnsi"/>
          <w:b/>
          <w:bCs/>
          <w:color w:val="auto"/>
        </w:rPr>
        <w:t>[4]</w:t>
      </w:r>
      <w:r w:rsidR="00AC2A17">
        <w:rPr>
          <w:rFonts w:cstheme="minorHAnsi"/>
          <w:color w:val="auto"/>
        </w:rPr>
        <w:t>.</w:t>
      </w:r>
    </w:p>
    <w:p w14:paraId="4E75A4CA" w14:textId="144DA738" w:rsidR="009D21B9" w:rsidRDefault="00AC2A17" w:rsidP="00AC2A17">
      <w:pPr>
        <w:pStyle w:val="ListParagraph"/>
        <w:numPr>
          <w:ilvl w:val="2"/>
          <w:numId w:val="3"/>
        </w:numPr>
        <w:spacing w:before="120"/>
        <w:contextualSpacing w:val="0"/>
        <w:outlineLvl w:val="0"/>
        <w:rPr>
          <w:rFonts w:cstheme="minorHAnsi"/>
        </w:rPr>
      </w:pPr>
      <w:r>
        <w:rPr>
          <w:rFonts w:cstheme="minorHAnsi"/>
        </w:rPr>
        <w:t>LAB MEDIA: Figure 1A.</w:t>
      </w:r>
    </w:p>
    <w:p w14:paraId="0214D2EF" w14:textId="2D07C764" w:rsidR="00AC2A17" w:rsidRDefault="00AC2A17" w:rsidP="00AC2A17">
      <w:pPr>
        <w:pStyle w:val="ListParagraph"/>
        <w:numPr>
          <w:ilvl w:val="2"/>
          <w:numId w:val="3"/>
        </w:numPr>
        <w:spacing w:before="120"/>
        <w:contextualSpacing w:val="0"/>
        <w:outlineLvl w:val="0"/>
        <w:rPr>
          <w:rFonts w:cstheme="minorHAnsi"/>
        </w:rPr>
      </w:pPr>
      <w:r>
        <w:rPr>
          <w:rFonts w:cstheme="minorHAnsi"/>
        </w:rPr>
        <w:t>LAB MEDIA: Figure 1B.</w:t>
      </w:r>
    </w:p>
    <w:p w14:paraId="22FB19D8" w14:textId="7ADA5099" w:rsidR="00AC2A17" w:rsidRPr="00B07A3B" w:rsidRDefault="00AC2A17" w:rsidP="00AC2A17">
      <w:pPr>
        <w:pStyle w:val="ListParagraph"/>
        <w:numPr>
          <w:ilvl w:val="2"/>
          <w:numId w:val="3"/>
        </w:numPr>
        <w:spacing w:before="120"/>
        <w:contextualSpacing w:val="0"/>
        <w:outlineLvl w:val="0"/>
        <w:rPr>
          <w:rFonts w:cstheme="minorHAnsi"/>
        </w:rPr>
      </w:pPr>
      <w:r>
        <w:rPr>
          <w:rFonts w:cstheme="minorHAnsi"/>
        </w:rPr>
        <w:t>LAB MEDIA: Figure 1</w:t>
      </w:r>
      <w:r>
        <w:rPr>
          <w:rFonts w:cstheme="minorHAnsi"/>
        </w:rPr>
        <w:t>C</w:t>
      </w:r>
      <w:r>
        <w:rPr>
          <w:rFonts w:cstheme="minorHAnsi"/>
        </w:rPr>
        <w:t>.</w:t>
      </w:r>
    </w:p>
    <w:p w14:paraId="161B454B" w14:textId="1CDF30CA" w:rsidR="00AC2A17" w:rsidRPr="00B07A3B" w:rsidRDefault="00AC2A17" w:rsidP="00AC2A17">
      <w:pPr>
        <w:pStyle w:val="ListParagraph"/>
        <w:numPr>
          <w:ilvl w:val="2"/>
          <w:numId w:val="3"/>
        </w:numPr>
        <w:spacing w:before="120"/>
        <w:contextualSpacing w:val="0"/>
        <w:outlineLvl w:val="0"/>
        <w:rPr>
          <w:rFonts w:cstheme="minorHAnsi"/>
        </w:rPr>
      </w:pPr>
      <w:r>
        <w:rPr>
          <w:rFonts w:cstheme="minorHAnsi"/>
        </w:rPr>
        <w:t>LAB MEDIA: Figure 1</w:t>
      </w:r>
      <w:r>
        <w:rPr>
          <w:rFonts w:cstheme="minorHAnsi"/>
        </w:rPr>
        <w:t>D</w:t>
      </w:r>
      <w:r>
        <w:rPr>
          <w:rFonts w:cstheme="minorHAnsi"/>
        </w:rPr>
        <w:t>.</w:t>
      </w:r>
    </w:p>
    <w:p w14:paraId="1E78FFD4" w14:textId="77777777" w:rsidR="00AC2A17" w:rsidRPr="00B07A3B" w:rsidRDefault="00AC2A17" w:rsidP="00AC2A17">
      <w:pPr>
        <w:pStyle w:val="ListParagraph"/>
        <w:spacing w:before="120"/>
        <w:ind w:left="1627"/>
        <w:contextualSpacing w:val="0"/>
        <w:outlineLvl w:val="0"/>
        <w:rPr>
          <w:rFonts w:cstheme="minorHAnsi"/>
        </w:rPr>
      </w:pPr>
    </w:p>
    <w:p w14:paraId="319D39F0" w14:textId="623F40AB" w:rsidR="00395684" w:rsidRDefault="00AC2A17" w:rsidP="0097306F">
      <w:pPr>
        <w:pStyle w:val="ListParagraph"/>
        <w:numPr>
          <w:ilvl w:val="1"/>
          <w:numId w:val="3"/>
        </w:numPr>
        <w:spacing w:before="120"/>
        <w:contextualSpacing w:val="0"/>
        <w:jc w:val="both"/>
        <w:outlineLvl w:val="0"/>
        <w:rPr>
          <w:rFonts w:cstheme="minorHAnsi"/>
        </w:rPr>
      </w:pPr>
      <w:r w:rsidRPr="00AC2A17">
        <w:rPr>
          <w:rFonts w:cstheme="minorHAnsi"/>
        </w:rPr>
        <w:t>Compared to the non-UV exposed cells, the metabolic activity of irradiated pHCECs was significantly reduced at 20 min</w:t>
      </w:r>
      <w:r>
        <w:rPr>
          <w:rFonts w:cstheme="minorHAnsi"/>
        </w:rPr>
        <w:t>utes</w:t>
      </w:r>
      <w:r w:rsidRPr="00AC2A17">
        <w:rPr>
          <w:rFonts w:cstheme="minorHAnsi"/>
        </w:rPr>
        <w:t xml:space="preserve"> of exposure</w:t>
      </w:r>
      <w:r>
        <w:rPr>
          <w:rFonts w:cstheme="minorHAnsi"/>
        </w:rPr>
        <w:t xml:space="preserve"> </w:t>
      </w:r>
      <w:r>
        <w:rPr>
          <w:rFonts w:cstheme="minorHAnsi"/>
          <w:b/>
          <w:bCs/>
        </w:rPr>
        <w:t>[1]</w:t>
      </w:r>
      <w:r w:rsidRPr="00AC2A17">
        <w:rPr>
          <w:rFonts w:cstheme="minorHAnsi"/>
        </w:rPr>
        <w:t>. For iHCECs, the metabolic activity decreased for cells irradiated at both 5 and 20 min</w:t>
      </w:r>
      <w:r>
        <w:rPr>
          <w:rFonts w:cstheme="minorHAnsi"/>
        </w:rPr>
        <w:t>utes</w:t>
      </w:r>
      <w:r w:rsidR="0097306F">
        <w:rPr>
          <w:rFonts w:cstheme="minorHAnsi"/>
        </w:rPr>
        <w:t xml:space="preserve"> </w:t>
      </w:r>
      <w:r w:rsidR="0097306F">
        <w:rPr>
          <w:rFonts w:cstheme="minorHAnsi"/>
          <w:b/>
          <w:bCs/>
        </w:rPr>
        <w:t>[2]</w:t>
      </w:r>
      <w:r w:rsidRPr="00AC2A17">
        <w:rPr>
          <w:rFonts w:cstheme="minorHAnsi"/>
        </w:rPr>
        <w:t xml:space="preserve">. Therefore, it took a longer exposure time to reduce the metabolic activity of the pHCECs </w:t>
      </w:r>
      <w:r w:rsidR="0097306F">
        <w:rPr>
          <w:rFonts w:cstheme="minorHAnsi"/>
          <w:b/>
          <w:bCs/>
        </w:rPr>
        <w:t xml:space="preserve">[3] </w:t>
      </w:r>
      <w:r w:rsidRPr="00AC2A17">
        <w:rPr>
          <w:rFonts w:cstheme="minorHAnsi"/>
        </w:rPr>
        <w:t>than the iHCECs</w:t>
      </w:r>
      <w:r w:rsidR="0097306F">
        <w:rPr>
          <w:rFonts w:cstheme="minorHAnsi"/>
        </w:rPr>
        <w:t xml:space="preserve"> </w:t>
      </w:r>
      <w:r w:rsidR="0097306F">
        <w:rPr>
          <w:rFonts w:cstheme="minorHAnsi"/>
          <w:b/>
          <w:bCs/>
        </w:rPr>
        <w:t>[4]</w:t>
      </w:r>
      <w:r w:rsidRPr="00AC2A17">
        <w:rPr>
          <w:rFonts w:cstheme="minorHAnsi"/>
        </w:rPr>
        <w:t xml:space="preserve">. </w:t>
      </w:r>
    </w:p>
    <w:p w14:paraId="2FA0C367" w14:textId="42EA86F4" w:rsidR="001209D5" w:rsidRDefault="001209D5" w:rsidP="001209D5">
      <w:pPr>
        <w:pStyle w:val="ListParagraph"/>
        <w:spacing w:before="120"/>
        <w:ind w:left="907"/>
        <w:contextualSpacing w:val="0"/>
        <w:jc w:val="both"/>
        <w:outlineLvl w:val="0"/>
        <w:rPr>
          <w:rFonts w:cstheme="minorHAnsi"/>
        </w:rPr>
      </w:pPr>
    </w:p>
    <w:p w14:paraId="3A481B07" w14:textId="0588A84E" w:rsidR="001209D5" w:rsidRDefault="001209D5" w:rsidP="001209D5">
      <w:pPr>
        <w:pStyle w:val="ListParagraph"/>
        <w:numPr>
          <w:ilvl w:val="2"/>
          <w:numId w:val="3"/>
        </w:numPr>
        <w:spacing w:before="120"/>
        <w:contextualSpacing w:val="0"/>
        <w:jc w:val="both"/>
        <w:outlineLvl w:val="0"/>
        <w:rPr>
          <w:rFonts w:cstheme="minorHAnsi"/>
          <w:i/>
          <w:iCs/>
          <w:color w:val="0000FF"/>
        </w:rPr>
      </w:pPr>
      <w:r>
        <w:rPr>
          <w:rFonts w:cstheme="minorHAnsi"/>
        </w:rPr>
        <w:t>LAB MEDIA: Figure</w:t>
      </w:r>
      <w:r w:rsidR="008909F9">
        <w:rPr>
          <w:rFonts w:cstheme="minorHAnsi"/>
        </w:rPr>
        <w:t xml:space="preserve"> 3. </w:t>
      </w:r>
      <w:r w:rsidR="008909F9" w:rsidRPr="00C15F4A">
        <w:rPr>
          <w:rFonts w:cstheme="minorHAnsi"/>
          <w:i/>
          <w:iCs/>
          <w:color w:val="0000FF"/>
        </w:rPr>
        <w:t xml:space="preserve">Video editor: Emphasize the blue bar </w:t>
      </w:r>
      <w:r w:rsidR="00C15F4A" w:rsidRPr="00C15F4A">
        <w:rPr>
          <w:rFonts w:cstheme="minorHAnsi"/>
          <w:i/>
          <w:iCs/>
          <w:color w:val="0000FF"/>
        </w:rPr>
        <w:t>for ‘Control’ and ’20 min UV</w:t>
      </w:r>
      <w:r w:rsidR="00632B1F">
        <w:rPr>
          <w:rFonts w:cstheme="minorHAnsi"/>
          <w:i/>
          <w:iCs/>
          <w:color w:val="0000FF"/>
        </w:rPr>
        <w:t>.</w:t>
      </w:r>
      <w:r w:rsidR="00C15F4A" w:rsidRPr="00C15F4A">
        <w:rPr>
          <w:rFonts w:cstheme="minorHAnsi"/>
          <w:i/>
          <w:iCs/>
          <w:color w:val="0000FF"/>
        </w:rPr>
        <w:t>’</w:t>
      </w:r>
    </w:p>
    <w:p w14:paraId="455583E3" w14:textId="66AD6418" w:rsidR="00C15F4A" w:rsidRDefault="00C15F4A" w:rsidP="00C15F4A">
      <w:pPr>
        <w:pStyle w:val="ListParagraph"/>
        <w:numPr>
          <w:ilvl w:val="2"/>
          <w:numId w:val="3"/>
        </w:numPr>
        <w:spacing w:before="120"/>
        <w:contextualSpacing w:val="0"/>
        <w:jc w:val="both"/>
        <w:outlineLvl w:val="0"/>
        <w:rPr>
          <w:rFonts w:cstheme="minorHAnsi"/>
          <w:i/>
          <w:iCs/>
          <w:color w:val="0000FF"/>
        </w:rPr>
      </w:pPr>
      <w:r>
        <w:rPr>
          <w:rFonts w:cstheme="minorHAnsi"/>
        </w:rPr>
        <w:t>LAB MEDIA:</w:t>
      </w:r>
      <w:r>
        <w:rPr>
          <w:rFonts w:cstheme="minorHAnsi"/>
          <w:i/>
          <w:iCs/>
          <w:color w:val="0000FF"/>
        </w:rPr>
        <w:t xml:space="preserve"> </w:t>
      </w:r>
      <w:r>
        <w:rPr>
          <w:rFonts w:cstheme="minorHAnsi"/>
          <w:color w:val="auto"/>
        </w:rPr>
        <w:t xml:space="preserve">Figure 3. </w:t>
      </w:r>
      <w:r w:rsidRPr="00C15F4A">
        <w:rPr>
          <w:rFonts w:cstheme="minorHAnsi"/>
          <w:i/>
          <w:iCs/>
          <w:color w:val="0000FF"/>
        </w:rPr>
        <w:t xml:space="preserve">Video editor: Emphasize the </w:t>
      </w:r>
      <w:r w:rsidR="00B84158">
        <w:rPr>
          <w:rFonts w:cstheme="minorHAnsi"/>
          <w:i/>
          <w:iCs/>
          <w:color w:val="0000FF"/>
        </w:rPr>
        <w:t>orange</w:t>
      </w:r>
      <w:r w:rsidRPr="00C15F4A">
        <w:rPr>
          <w:rFonts w:cstheme="minorHAnsi"/>
          <w:i/>
          <w:iCs/>
          <w:color w:val="0000FF"/>
        </w:rPr>
        <w:t xml:space="preserve"> bar </w:t>
      </w:r>
      <w:r w:rsidR="00B02E1C">
        <w:rPr>
          <w:rFonts w:cstheme="minorHAnsi"/>
          <w:i/>
          <w:iCs/>
          <w:color w:val="0000FF"/>
        </w:rPr>
        <w:t>for</w:t>
      </w:r>
      <w:r w:rsidRPr="00C15F4A">
        <w:rPr>
          <w:rFonts w:cstheme="minorHAnsi"/>
          <w:i/>
          <w:iCs/>
          <w:color w:val="0000FF"/>
        </w:rPr>
        <w:t xml:space="preserve"> ‘</w:t>
      </w:r>
      <w:r w:rsidR="00B84158">
        <w:rPr>
          <w:rFonts w:cstheme="minorHAnsi"/>
          <w:i/>
          <w:iCs/>
          <w:color w:val="0000FF"/>
        </w:rPr>
        <w:t>5 min UV</w:t>
      </w:r>
      <w:r w:rsidRPr="00C15F4A">
        <w:rPr>
          <w:rFonts w:cstheme="minorHAnsi"/>
          <w:i/>
          <w:iCs/>
          <w:color w:val="0000FF"/>
        </w:rPr>
        <w:t>’ and ’20 min UV</w:t>
      </w:r>
      <w:r w:rsidR="00632B1F">
        <w:rPr>
          <w:rFonts w:cstheme="minorHAnsi"/>
          <w:i/>
          <w:iCs/>
          <w:color w:val="0000FF"/>
        </w:rPr>
        <w:t>.</w:t>
      </w:r>
      <w:r w:rsidRPr="00C15F4A">
        <w:rPr>
          <w:rFonts w:cstheme="minorHAnsi"/>
          <w:i/>
          <w:iCs/>
          <w:color w:val="0000FF"/>
        </w:rPr>
        <w:t>’</w:t>
      </w:r>
    </w:p>
    <w:p w14:paraId="36C2602D" w14:textId="31CBD21E" w:rsidR="00B84158" w:rsidRPr="00B84158" w:rsidRDefault="00B84158" w:rsidP="006E11CE">
      <w:pPr>
        <w:pStyle w:val="ListParagraph"/>
        <w:numPr>
          <w:ilvl w:val="2"/>
          <w:numId w:val="3"/>
        </w:numPr>
        <w:spacing w:before="120"/>
        <w:contextualSpacing w:val="0"/>
        <w:jc w:val="both"/>
        <w:outlineLvl w:val="0"/>
        <w:rPr>
          <w:rFonts w:cstheme="minorHAnsi"/>
          <w:i/>
          <w:iCs/>
          <w:color w:val="0000FF"/>
        </w:rPr>
      </w:pPr>
      <w:r w:rsidRPr="00B84158">
        <w:rPr>
          <w:rFonts w:cstheme="minorHAnsi"/>
        </w:rPr>
        <w:t>LAB MEDIA:</w:t>
      </w:r>
      <w:r w:rsidRPr="00B84158">
        <w:rPr>
          <w:rFonts w:cstheme="minorHAnsi"/>
          <w:i/>
          <w:iCs/>
          <w:color w:val="0000FF"/>
        </w:rPr>
        <w:t xml:space="preserve"> </w:t>
      </w:r>
      <w:r w:rsidRPr="00B84158">
        <w:rPr>
          <w:rFonts w:cstheme="minorHAnsi"/>
          <w:color w:val="auto"/>
        </w:rPr>
        <w:t xml:space="preserve">Figure 3. </w:t>
      </w:r>
      <w:r w:rsidRPr="00B84158">
        <w:rPr>
          <w:rFonts w:cstheme="minorHAnsi"/>
          <w:i/>
          <w:iCs/>
          <w:color w:val="0000FF"/>
        </w:rPr>
        <w:t xml:space="preserve">Video editor: Emphasize </w:t>
      </w:r>
      <w:r w:rsidRPr="00B84158">
        <w:rPr>
          <w:rFonts w:cstheme="minorHAnsi"/>
          <w:i/>
          <w:iCs/>
          <w:color w:val="0000FF"/>
        </w:rPr>
        <w:t>all</w:t>
      </w:r>
      <w:r w:rsidRPr="00B84158">
        <w:rPr>
          <w:rFonts w:cstheme="minorHAnsi"/>
          <w:i/>
          <w:iCs/>
          <w:color w:val="0000FF"/>
        </w:rPr>
        <w:t xml:space="preserve"> </w:t>
      </w:r>
      <w:r w:rsidRPr="00B84158">
        <w:rPr>
          <w:rFonts w:cstheme="minorHAnsi"/>
          <w:i/>
          <w:iCs/>
          <w:color w:val="0000FF"/>
        </w:rPr>
        <w:t>blue</w:t>
      </w:r>
      <w:r w:rsidRPr="00B84158">
        <w:rPr>
          <w:rFonts w:cstheme="minorHAnsi"/>
          <w:i/>
          <w:iCs/>
          <w:color w:val="0000FF"/>
        </w:rPr>
        <w:t xml:space="preserve"> bar</w:t>
      </w:r>
      <w:r w:rsidRPr="00B84158">
        <w:rPr>
          <w:rFonts w:cstheme="minorHAnsi"/>
          <w:i/>
          <w:iCs/>
          <w:color w:val="0000FF"/>
        </w:rPr>
        <w:t>s</w:t>
      </w:r>
      <w:r w:rsidRPr="00B84158">
        <w:rPr>
          <w:rFonts w:cstheme="minorHAnsi"/>
          <w:i/>
          <w:iCs/>
          <w:color w:val="0000FF"/>
        </w:rPr>
        <w:t xml:space="preserve"> </w:t>
      </w:r>
      <w:r>
        <w:rPr>
          <w:rFonts w:cstheme="minorHAnsi"/>
          <w:i/>
          <w:iCs/>
          <w:color w:val="0000FF"/>
        </w:rPr>
        <w:t>in the graph.</w:t>
      </w:r>
    </w:p>
    <w:p w14:paraId="62C883D3" w14:textId="2AA4E17B" w:rsidR="00C15F4A" w:rsidRPr="00B84158" w:rsidRDefault="00B84158" w:rsidP="00B84158">
      <w:pPr>
        <w:pStyle w:val="ListParagraph"/>
        <w:numPr>
          <w:ilvl w:val="2"/>
          <w:numId w:val="3"/>
        </w:numPr>
        <w:spacing w:before="120"/>
        <w:contextualSpacing w:val="0"/>
        <w:jc w:val="both"/>
        <w:outlineLvl w:val="0"/>
        <w:rPr>
          <w:rFonts w:cstheme="minorHAnsi"/>
          <w:i/>
          <w:iCs/>
          <w:color w:val="0000FF"/>
        </w:rPr>
      </w:pPr>
      <w:r w:rsidRPr="00B84158">
        <w:rPr>
          <w:rFonts w:cstheme="minorHAnsi"/>
        </w:rPr>
        <w:t>LAB MEDIA:</w:t>
      </w:r>
      <w:r w:rsidRPr="00B84158">
        <w:rPr>
          <w:rFonts w:cstheme="minorHAnsi"/>
          <w:i/>
          <w:iCs/>
          <w:color w:val="0000FF"/>
        </w:rPr>
        <w:t xml:space="preserve"> </w:t>
      </w:r>
      <w:r w:rsidRPr="00B84158">
        <w:rPr>
          <w:rFonts w:cstheme="minorHAnsi"/>
          <w:color w:val="auto"/>
        </w:rPr>
        <w:t xml:space="preserve">Figure 3. </w:t>
      </w:r>
      <w:r w:rsidRPr="00B84158">
        <w:rPr>
          <w:rFonts w:cstheme="minorHAnsi"/>
          <w:i/>
          <w:iCs/>
          <w:color w:val="0000FF"/>
        </w:rPr>
        <w:t xml:space="preserve">Video editor: Emphasize all </w:t>
      </w:r>
      <w:r>
        <w:rPr>
          <w:rFonts w:cstheme="minorHAnsi"/>
          <w:i/>
          <w:iCs/>
          <w:color w:val="0000FF"/>
        </w:rPr>
        <w:t>orange</w:t>
      </w:r>
      <w:r w:rsidRPr="00B84158">
        <w:rPr>
          <w:rFonts w:cstheme="minorHAnsi"/>
          <w:i/>
          <w:iCs/>
          <w:color w:val="0000FF"/>
        </w:rPr>
        <w:t xml:space="preserve"> bars </w:t>
      </w:r>
      <w:r>
        <w:rPr>
          <w:rFonts w:cstheme="minorHAnsi"/>
          <w:i/>
          <w:iCs/>
          <w:color w:val="0000FF"/>
        </w:rPr>
        <w:t>in the graph.</w:t>
      </w:r>
    </w:p>
    <w:p w14:paraId="6EC35A2C" w14:textId="4079A11D" w:rsidR="00137396" w:rsidRDefault="00137396" w:rsidP="00137396">
      <w:pPr>
        <w:rPr>
          <w:rFonts w:cstheme="minorHAnsi"/>
          <w:b/>
          <w:color w:val="auto"/>
        </w:rPr>
      </w:pPr>
    </w:p>
    <w:p w14:paraId="15269E4B" w14:textId="77777777" w:rsidR="00B84158" w:rsidRDefault="00B84158" w:rsidP="00137396">
      <w:pPr>
        <w:rPr>
          <w:rFonts w:cstheme="minorHAnsi"/>
          <w:b/>
          <w:color w:val="auto"/>
        </w:rPr>
      </w:pPr>
    </w:p>
    <w:p w14:paraId="30D24265" w14:textId="1E722873" w:rsidR="00137396" w:rsidRDefault="00F5013C" w:rsidP="00F5013C">
      <w:pPr>
        <w:pStyle w:val="ListParagraph"/>
        <w:numPr>
          <w:ilvl w:val="1"/>
          <w:numId w:val="3"/>
        </w:numPr>
        <w:rPr>
          <w:rFonts w:cstheme="minorHAnsi"/>
          <w:color w:val="auto"/>
        </w:rPr>
      </w:pPr>
      <w:r>
        <w:rPr>
          <w:rFonts w:cstheme="minorHAnsi"/>
          <w:color w:val="auto"/>
        </w:rPr>
        <w:lastRenderedPageBreak/>
        <w:t>The maximum cytokine release by the iHCECs was at 5 min</w:t>
      </w:r>
      <w:r>
        <w:rPr>
          <w:rFonts w:cstheme="minorHAnsi"/>
          <w:color w:val="auto"/>
        </w:rPr>
        <w:t>utes</w:t>
      </w:r>
      <w:r>
        <w:rPr>
          <w:rFonts w:cstheme="minorHAnsi"/>
          <w:color w:val="auto"/>
        </w:rPr>
        <w:t xml:space="preserve"> of UV exposure</w:t>
      </w:r>
      <w:r>
        <w:rPr>
          <w:rFonts w:cstheme="minorHAnsi"/>
          <w:color w:val="auto"/>
        </w:rPr>
        <w:t xml:space="preserve"> </w:t>
      </w:r>
      <w:r>
        <w:rPr>
          <w:rFonts w:cstheme="minorHAnsi"/>
          <w:b/>
          <w:bCs/>
          <w:color w:val="auto"/>
        </w:rPr>
        <w:t>[1]</w:t>
      </w:r>
      <w:r>
        <w:rPr>
          <w:rFonts w:cstheme="minorHAnsi"/>
          <w:color w:val="auto"/>
        </w:rPr>
        <w:t>.</w:t>
      </w:r>
      <w:r w:rsidR="009213F5">
        <w:rPr>
          <w:rFonts w:cstheme="minorHAnsi"/>
          <w:color w:val="auto"/>
        </w:rPr>
        <w:t xml:space="preserve"> </w:t>
      </w:r>
      <w:r w:rsidR="00632B1F">
        <w:rPr>
          <w:rFonts w:cstheme="minorHAnsi"/>
          <w:color w:val="auto"/>
        </w:rPr>
        <w:t>T</w:t>
      </w:r>
      <w:r w:rsidR="009213F5">
        <w:rPr>
          <w:rFonts w:cstheme="minorHAnsi"/>
          <w:color w:val="auto"/>
        </w:rPr>
        <w:t>he maximum cytokine release for pHCECs occurred at 20 min</w:t>
      </w:r>
      <w:r w:rsidR="009213F5">
        <w:rPr>
          <w:rFonts w:cstheme="minorHAnsi"/>
          <w:color w:val="auto"/>
        </w:rPr>
        <w:t>utes</w:t>
      </w:r>
      <w:r w:rsidR="009213F5">
        <w:rPr>
          <w:rFonts w:cstheme="minorHAnsi"/>
          <w:color w:val="auto"/>
        </w:rPr>
        <w:t xml:space="preserve"> of UV exposure</w:t>
      </w:r>
      <w:r w:rsidR="009213F5">
        <w:rPr>
          <w:rFonts w:cstheme="minorHAnsi"/>
          <w:color w:val="auto"/>
        </w:rPr>
        <w:t xml:space="preserve"> </w:t>
      </w:r>
      <w:r w:rsidR="009213F5">
        <w:rPr>
          <w:rFonts w:cstheme="minorHAnsi"/>
          <w:b/>
          <w:bCs/>
          <w:color w:val="auto"/>
        </w:rPr>
        <w:t>[2]</w:t>
      </w:r>
      <w:r w:rsidR="009213F5">
        <w:rPr>
          <w:rFonts w:cstheme="minorHAnsi"/>
          <w:color w:val="auto"/>
        </w:rPr>
        <w:t>.</w:t>
      </w:r>
    </w:p>
    <w:p w14:paraId="77C08696" w14:textId="2FF8306A" w:rsidR="00C71381" w:rsidRDefault="00C71381" w:rsidP="00C71381">
      <w:pPr>
        <w:pStyle w:val="ListParagraph"/>
        <w:ind w:left="907"/>
        <w:rPr>
          <w:rFonts w:cstheme="minorHAnsi"/>
          <w:color w:val="auto"/>
        </w:rPr>
      </w:pPr>
    </w:p>
    <w:p w14:paraId="5F66192A" w14:textId="1C8691C8" w:rsidR="00C71381" w:rsidRPr="0017050F" w:rsidRDefault="00C71381" w:rsidP="00C71381">
      <w:pPr>
        <w:pStyle w:val="ListParagraph"/>
        <w:numPr>
          <w:ilvl w:val="2"/>
          <w:numId w:val="3"/>
        </w:numPr>
        <w:rPr>
          <w:rFonts w:cstheme="minorHAnsi"/>
          <w:color w:val="auto"/>
        </w:rPr>
      </w:pPr>
      <w:r>
        <w:rPr>
          <w:rFonts w:cstheme="minorHAnsi"/>
          <w:color w:val="auto"/>
        </w:rPr>
        <w:t>LAB MEDIA: Figure 4</w:t>
      </w:r>
      <w:r w:rsidR="00090751">
        <w:rPr>
          <w:rFonts w:cstheme="minorHAnsi"/>
          <w:color w:val="auto"/>
        </w:rPr>
        <w:t xml:space="preserve">B. </w:t>
      </w:r>
      <w:r w:rsidR="00090751" w:rsidRPr="0017050F">
        <w:rPr>
          <w:rFonts w:cstheme="minorHAnsi"/>
          <w:i/>
          <w:iCs/>
          <w:color w:val="0000FF"/>
        </w:rPr>
        <w:t xml:space="preserve">Video editor: Emphasize the orange bar </w:t>
      </w:r>
      <w:r w:rsidR="00711CE8">
        <w:rPr>
          <w:rFonts w:cstheme="minorHAnsi"/>
          <w:i/>
          <w:iCs/>
          <w:color w:val="0000FF"/>
        </w:rPr>
        <w:t>labeled</w:t>
      </w:r>
      <w:r w:rsidR="0017050F" w:rsidRPr="0017050F">
        <w:rPr>
          <w:rFonts w:cstheme="minorHAnsi"/>
          <w:i/>
          <w:iCs/>
          <w:color w:val="0000FF"/>
        </w:rPr>
        <w:t xml:space="preserve"> ‘5 min UV</w:t>
      </w:r>
      <w:r w:rsidR="00632B1F">
        <w:rPr>
          <w:rFonts w:cstheme="minorHAnsi"/>
          <w:i/>
          <w:iCs/>
          <w:color w:val="0000FF"/>
        </w:rPr>
        <w:t>.</w:t>
      </w:r>
      <w:r w:rsidR="0017050F" w:rsidRPr="0017050F">
        <w:rPr>
          <w:rFonts w:cstheme="minorHAnsi"/>
          <w:i/>
          <w:iCs/>
          <w:color w:val="0000FF"/>
        </w:rPr>
        <w:t>’</w:t>
      </w:r>
    </w:p>
    <w:p w14:paraId="7489DF3C" w14:textId="71935C80" w:rsidR="00A7579C" w:rsidRPr="0017050F" w:rsidRDefault="0017050F" w:rsidP="00A7579C">
      <w:pPr>
        <w:pStyle w:val="ListParagraph"/>
        <w:numPr>
          <w:ilvl w:val="2"/>
          <w:numId w:val="3"/>
        </w:numPr>
        <w:rPr>
          <w:rFonts w:cstheme="minorHAnsi"/>
          <w:color w:val="auto"/>
        </w:rPr>
      </w:pPr>
      <w:r>
        <w:rPr>
          <w:rFonts w:cstheme="minorHAnsi"/>
          <w:color w:val="auto"/>
        </w:rPr>
        <w:t>LAB MEDIA: F</w:t>
      </w:r>
      <w:r w:rsidR="001C0C66">
        <w:rPr>
          <w:rFonts w:cstheme="minorHAnsi"/>
          <w:color w:val="auto"/>
        </w:rPr>
        <w:t>igure 4</w:t>
      </w:r>
      <w:r w:rsidR="00711CE8">
        <w:rPr>
          <w:rFonts w:cstheme="minorHAnsi"/>
          <w:color w:val="auto"/>
        </w:rPr>
        <w:t>A.</w:t>
      </w:r>
      <w:r w:rsidR="00A7579C">
        <w:rPr>
          <w:rFonts w:cstheme="minorHAnsi"/>
          <w:color w:val="auto"/>
        </w:rPr>
        <w:t xml:space="preserve"> </w:t>
      </w:r>
      <w:r w:rsidR="00A7579C" w:rsidRPr="0017050F">
        <w:rPr>
          <w:rFonts w:cstheme="minorHAnsi"/>
          <w:i/>
          <w:iCs/>
          <w:color w:val="0000FF"/>
        </w:rPr>
        <w:t xml:space="preserve">Video editor: Emphasize the </w:t>
      </w:r>
      <w:r w:rsidR="00A7579C">
        <w:rPr>
          <w:rFonts w:cstheme="minorHAnsi"/>
          <w:i/>
          <w:iCs/>
          <w:color w:val="0000FF"/>
        </w:rPr>
        <w:t>blue</w:t>
      </w:r>
      <w:r w:rsidR="00A7579C" w:rsidRPr="0017050F">
        <w:rPr>
          <w:rFonts w:cstheme="minorHAnsi"/>
          <w:i/>
          <w:iCs/>
          <w:color w:val="0000FF"/>
        </w:rPr>
        <w:t xml:space="preserve"> bar </w:t>
      </w:r>
      <w:r w:rsidR="00A7579C">
        <w:rPr>
          <w:rFonts w:cstheme="minorHAnsi"/>
          <w:i/>
          <w:iCs/>
          <w:color w:val="0000FF"/>
        </w:rPr>
        <w:t>labeled</w:t>
      </w:r>
      <w:r w:rsidR="00A7579C" w:rsidRPr="0017050F">
        <w:rPr>
          <w:rFonts w:cstheme="minorHAnsi"/>
          <w:i/>
          <w:iCs/>
          <w:color w:val="0000FF"/>
        </w:rPr>
        <w:t xml:space="preserve"> ‘</w:t>
      </w:r>
      <w:r w:rsidR="00A7579C">
        <w:rPr>
          <w:rFonts w:cstheme="minorHAnsi"/>
          <w:i/>
          <w:iCs/>
          <w:color w:val="0000FF"/>
        </w:rPr>
        <w:t>20</w:t>
      </w:r>
      <w:r w:rsidR="00A7579C" w:rsidRPr="0017050F">
        <w:rPr>
          <w:rFonts w:cstheme="minorHAnsi"/>
          <w:i/>
          <w:iCs/>
          <w:color w:val="0000FF"/>
        </w:rPr>
        <w:t xml:space="preserve"> min UV</w:t>
      </w:r>
      <w:r w:rsidR="00632B1F">
        <w:rPr>
          <w:rFonts w:cstheme="minorHAnsi"/>
          <w:i/>
          <w:iCs/>
          <w:color w:val="0000FF"/>
        </w:rPr>
        <w:t>.</w:t>
      </w:r>
      <w:r w:rsidR="00A7579C" w:rsidRPr="0017050F">
        <w:rPr>
          <w:rFonts w:cstheme="minorHAnsi"/>
          <w:i/>
          <w:iCs/>
          <w:color w:val="0000FF"/>
        </w:rPr>
        <w:t>’</w:t>
      </w:r>
    </w:p>
    <w:p w14:paraId="4CC7D1EF" w14:textId="6845F396" w:rsidR="0017050F" w:rsidRDefault="0017050F" w:rsidP="00C71381">
      <w:pPr>
        <w:pStyle w:val="ListParagraph"/>
        <w:numPr>
          <w:ilvl w:val="2"/>
          <w:numId w:val="3"/>
        </w:numPr>
        <w:rPr>
          <w:rFonts w:cstheme="minorHAnsi"/>
          <w:color w:val="auto"/>
        </w:rPr>
      </w:pPr>
    </w:p>
    <w:p w14:paraId="3D923D64" w14:textId="2E49F414" w:rsidR="004F14E7" w:rsidRDefault="004F14E7" w:rsidP="004F14E7">
      <w:pPr>
        <w:pStyle w:val="ListParagraph"/>
        <w:ind w:left="907"/>
        <w:rPr>
          <w:rFonts w:cstheme="minorHAnsi"/>
          <w:color w:val="auto"/>
        </w:rPr>
      </w:pPr>
    </w:p>
    <w:p w14:paraId="526AFCAA" w14:textId="4A47818B" w:rsidR="004F14E7" w:rsidRDefault="004F14E7" w:rsidP="00BC7932">
      <w:pPr>
        <w:pStyle w:val="ListParagraph"/>
        <w:numPr>
          <w:ilvl w:val="1"/>
          <w:numId w:val="3"/>
        </w:numPr>
        <w:rPr>
          <w:rFonts w:cstheme="minorHAnsi"/>
          <w:color w:val="auto"/>
        </w:rPr>
      </w:pPr>
      <w:r w:rsidRPr="004F14E7">
        <w:rPr>
          <w:rFonts w:cstheme="minorHAnsi"/>
          <w:color w:val="auto"/>
        </w:rPr>
        <w:t>In terms of total amounts of inflammatory cytokines released, the pHCECs released substantially more IL-1</w:t>
      </w:r>
      <w:r>
        <w:rPr>
          <w:rFonts w:cstheme="minorHAnsi"/>
          <w:color w:val="auto"/>
        </w:rPr>
        <w:t xml:space="preserve"> beta</w:t>
      </w:r>
      <w:r w:rsidRPr="004F14E7">
        <w:rPr>
          <w:rFonts w:cstheme="minorHAnsi"/>
          <w:color w:val="auto"/>
        </w:rPr>
        <w:t xml:space="preserve">, IL-8, and TNF- </w:t>
      </w:r>
      <w:r>
        <w:rPr>
          <w:rFonts w:cstheme="minorHAnsi"/>
          <w:color w:val="auto"/>
        </w:rPr>
        <w:t>alpha</w:t>
      </w:r>
      <w:r w:rsidRPr="004F14E7">
        <w:rPr>
          <w:rFonts w:cstheme="minorHAnsi"/>
          <w:color w:val="auto"/>
        </w:rPr>
        <w:t xml:space="preserve"> than the iHCECs</w:t>
      </w:r>
      <w:r>
        <w:rPr>
          <w:rFonts w:cstheme="minorHAnsi"/>
          <w:color w:val="auto"/>
        </w:rPr>
        <w:t xml:space="preserve"> </w:t>
      </w:r>
      <w:r>
        <w:rPr>
          <w:rFonts w:cstheme="minorHAnsi"/>
          <w:b/>
          <w:bCs/>
          <w:color w:val="auto"/>
        </w:rPr>
        <w:t>[1]</w:t>
      </w:r>
      <w:r w:rsidRPr="004F14E7">
        <w:rPr>
          <w:rFonts w:cstheme="minorHAnsi"/>
          <w:color w:val="auto"/>
        </w:rPr>
        <w:t>, whereas the iHCECs released more IL-6</w:t>
      </w:r>
      <w:r>
        <w:rPr>
          <w:rFonts w:cstheme="minorHAnsi"/>
          <w:color w:val="auto"/>
        </w:rPr>
        <w:t xml:space="preserve"> </w:t>
      </w:r>
      <w:r>
        <w:rPr>
          <w:rFonts w:cstheme="minorHAnsi"/>
          <w:b/>
          <w:bCs/>
          <w:color w:val="auto"/>
        </w:rPr>
        <w:t>[2]</w:t>
      </w:r>
      <w:r w:rsidRPr="004F14E7">
        <w:rPr>
          <w:rFonts w:cstheme="minorHAnsi"/>
          <w:color w:val="auto"/>
        </w:rPr>
        <w:t xml:space="preserve">. </w:t>
      </w:r>
    </w:p>
    <w:p w14:paraId="34419D18" w14:textId="54347543" w:rsidR="00B11DCC" w:rsidRDefault="00B11DCC" w:rsidP="00B11DCC">
      <w:pPr>
        <w:pStyle w:val="ListParagraph"/>
        <w:ind w:left="907"/>
        <w:rPr>
          <w:rFonts w:cstheme="minorHAnsi"/>
          <w:color w:val="auto"/>
        </w:rPr>
      </w:pPr>
    </w:p>
    <w:p w14:paraId="7B83797B" w14:textId="3D509934" w:rsidR="00B11DCC" w:rsidRDefault="00B11DCC" w:rsidP="00B11DCC">
      <w:pPr>
        <w:pStyle w:val="ListParagraph"/>
        <w:numPr>
          <w:ilvl w:val="2"/>
          <w:numId w:val="3"/>
        </w:numPr>
        <w:rPr>
          <w:rFonts w:cstheme="minorHAnsi"/>
          <w:color w:val="auto"/>
        </w:rPr>
      </w:pPr>
      <w:r>
        <w:rPr>
          <w:rFonts w:cstheme="minorHAnsi"/>
          <w:color w:val="auto"/>
        </w:rPr>
        <w:t>LAB MEDIA: Figure 4A, 4C</w:t>
      </w:r>
      <w:r w:rsidR="00632B1F">
        <w:rPr>
          <w:rFonts w:cstheme="minorHAnsi"/>
          <w:color w:val="auto"/>
        </w:rPr>
        <w:t>,</w:t>
      </w:r>
      <w:r>
        <w:rPr>
          <w:rFonts w:cstheme="minorHAnsi"/>
          <w:color w:val="auto"/>
        </w:rPr>
        <w:t xml:space="preserve"> and 4D.</w:t>
      </w:r>
    </w:p>
    <w:p w14:paraId="0B1233DA" w14:textId="3AEDD0FE" w:rsidR="001C045B" w:rsidRDefault="001C045B" w:rsidP="00B11DCC">
      <w:pPr>
        <w:pStyle w:val="ListParagraph"/>
        <w:numPr>
          <w:ilvl w:val="2"/>
          <w:numId w:val="3"/>
        </w:numPr>
        <w:rPr>
          <w:rFonts w:cstheme="minorHAnsi"/>
          <w:color w:val="auto"/>
        </w:rPr>
      </w:pPr>
      <w:r>
        <w:rPr>
          <w:rFonts w:cstheme="minorHAnsi"/>
          <w:color w:val="auto"/>
        </w:rPr>
        <w:t>LAB MEDIA: Figure 4B.</w:t>
      </w:r>
    </w:p>
    <w:p w14:paraId="59AACDF6" w14:textId="77777777" w:rsidR="00BC7932" w:rsidRPr="00BC7932" w:rsidRDefault="00BC7932" w:rsidP="00BC7932">
      <w:pPr>
        <w:pStyle w:val="ListParagraph"/>
        <w:rPr>
          <w:rFonts w:cstheme="minorHAnsi"/>
          <w:color w:val="auto"/>
        </w:rPr>
      </w:pPr>
    </w:p>
    <w:p w14:paraId="516F67EE" w14:textId="5FE1602B" w:rsidR="00137396" w:rsidRDefault="00996622" w:rsidP="00996622">
      <w:pPr>
        <w:pStyle w:val="ListParagraph"/>
        <w:numPr>
          <w:ilvl w:val="1"/>
          <w:numId w:val="3"/>
        </w:numPr>
        <w:rPr>
          <w:rFonts w:cstheme="minorHAnsi"/>
          <w:color w:val="auto"/>
        </w:rPr>
      </w:pPr>
      <w:r>
        <w:rPr>
          <w:rFonts w:cstheme="minorHAnsi"/>
          <w:color w:val="auto"/>
        </w:rPr>
        <w:t>Both pHCECs and iHCECs showed a change in the release of IL-6 after exposure to all three chemicals</w:t>
      </w:r>
      <w:r>
        <w:rPr>
          <w:rFonts w:cstheme="minorHAnsi"/>
          <w:color w:val="auto"/>
        </w:rPr>
        <w:t xml:space="preserve"> </w:t>
      </w:r>
      <w:r>
        <w:rPr>
          <w:rFonts w:cstheme="minorHAnsi"/>
          <w:b/>
          <w:bCs/>
          <w:color w:val="auto"/>
        </w:rPr>
        <w:t>[1]</w:t>
      </w:r>
      <w:r>
        <w:rPr>
          <w:rFonts w:cstheme="minorHAnsi"/>
          <w:color w:val="auto"/>
        </w:rPr>
        <w:t>.</w:t>
      </w:r>
      <w:r w:rsidR="00C77128">
        <w:rPr>
          <w:rFonts w:cstheme="minorHAnsi"/>
          <w:color w:val="auto"/>
        </w:rPr>
        <w:t xml:space="preserve"> </w:t>
      </w:r>
      <w:r w:rsidR="00C77128" w:rsidRPr="00C77128">
        <w:rPr>
          <w:rFonts w:cstheme="minorHAnsi"/>
          <w:color w:val="auto"/>
        </w:rPr>
        <w:t>BAK caused a decrease in the release of IL-6 compared to the control for both primary and immortalized HCECs</w:t>
      </w:r>
      <w:r w:rsidR="00C77128">
        <w:rPr>
          <w:rFonts w:cstheme="minorHAnsi"/>
          <w:color w:val="auto"/>
        </w:rPr>
        <w:t xml:space="preserve"> </w:t>
      </w:r>
      <w:r w:rsidR="00C77128">
        <w:rPr>
          <w:rFonts w:cstheme="minorHAnsi"/>
          <w:b/>
          <w:bCs/>
          <w:color w:val="auto"/>
        </w:rPr>
        <w:t>[2]</w:t>
      </w:r>
      <w:r w:rsidR="00751A38">
        <w:rPr>
          <w:rFonts w:cstheme="minorHAnsi"/>
          <w:color w:val="auto"/>
        </w:rPr>
        <w:t xml:space="preserve">. </w:t>
      </w:r>
      <w:r w:rsidR="00C77128" w:rsidRPr="00C77128">
        <w:rPr>
          <w:rFonts w:cstheme="minorHAnsi"/>
          <w:color w:val="auto"/>
        </w:rPr>
        <w:t>H</w:t>
      </w:r>
      <w:r w:rsidR="00C77128" w:rsidRPr="00C77128">
        <w:rPr>
          <w:rFonts w:cstheme="minorHAnsi"/>
          <w:color w:val="auto"/>
          <w:vertAlign w:val="subscript"/>
        </w:rPr>
        <w:t>2</w:t>
      </w:r>
      <w:r w:rsidR="00C77128" w:rsidRPr="00C77128">
        <w:rPr>
          <w:rFonts w:cstheme="minorHAnsi"/>
          <w:color w:val="auto"/>
        </w:rPr>
        <w:t>O</w:t>
      </w:r>
      <w:r w:rsidR="00C77128" w:rsidRPr="00C77128">
        <w:rPr>
          <w:rFonts w:cstheme="minorHAnsi"/>
          <w:color w:val="auto"/>
          <w:vertAlign w:val="subscript"/>
        </w:rPr>
        <w:t>2</w:t>
      </w:r>
      <w:r w:rsidR="00C77128" w:rsidRPr="00C77128">
        <w:rPr>
          <w:rFonts w:cstheme="minorHAnsi"/>
          <w:color w:val="auto"/>
        </w:rPr>
        <w:t xml:space="preserve"> caused an increase in the release of IL-6 from iHCECs</w:t>
      </w:r>
      <w:r w:rsidR="00751A38">
        <w:rPr>
          <w:rFonts w:cstheme="minorHAnsi"/>
          <w:color w:val="auto"/>
        </w:rPr>
        <w:t xml:space="preserve"> </w:t>
      </w:r>
      <w:r w:rsidR="00751A38">
        <w:rPr>
          <w:rFonts w:cstheme="minorHAnsi"/>
          <w:b/>
          <w:bCs/>
          <w:color w:val="auto"/>
        </w:rPr>
        <w:t xml:space="preserve">[3] </w:t>
      </w:r>
      <w:r w:rsidR="00C77128" w:rsidRPr="00C77128">
        <w:rPr>
          <w:rFonts w:cstheme="minorHAnsi"/>
          <w:color w:val="auto"/>
        </w:rPr>
        <w:t>and a decrease in the release from pHCECs</w:t>
      </w:r>
      <w:r w:rsidR="00C77128">
        <w:rPr>
          <w:rFonts w:cstheme="minorHAnsi"/>
          <w:color w:val="auto"/>
        </w:rPr>
        <w:t xml:space="preserve"> </w:t>
      </w:r>
      <w:r w:rsidR="00C77128">
        <w:rPr>
          <w:rFonts w:cstheme="minorHAnsi"/>
          <w:b/>
          <w:bCs/>
          <w:color w:val="auto"/>
        </w:rPr>
        <w:t>[</w:t>
      </w:r>
      <w:r w:rsidR="00751A38">
        <w:rPr>
          <w:rFonts w:cstheme="minorHAnsi"/>
          <w:b/>
          <w:bCs/>
          <w:color w:val="auto"/>
        </w:rPr>
        <w:t>4</w:t>
      </w:r>
      <w:r w:rsidR="00C77128">
        <w:rPr>
          <w:rFonts w:cstheme="minorHAnsi"/>
          <w:b/>
          <w:bCs/>
          <w:color w:val="auto"/>
        </w:rPr>
        <w:t>]</w:t>
      </w:r>
      <w:r w:rsidR="00C77128" w:rsidRPr="00C77128">
        <w:rPr>
          <w:rFonts w:cstheme="minorHAnsi"/>
          <w:color w:val="auto"/>
        </w:rPr>
        <w:t>.</w:t>
      </w:r>
    </w:p>
    <w:p w14:paraId="122D00DE" w14:textId="6386F294" w:rsidR="001C045B" w:rsidRDefault="001C045B" w:rsidP="001C045B">
      <w:pPr>
        <w:pStyle w:val="ListParagraph"/>
        <w:ind w:left="907"/>
        <w:rPr>
          <w:rFonts w:cstheme="minorHAnsi"/>
          <w:color w:val="auto"/>
        </w:rPr>
      </w:pPr>
    </w:p>
    <w:p w14:paraId="4B14FEDE" w14:textId="54810EE9" w:rsidR="001C045B" w:rsidRDefault="001C045B" w:rsidP="001C045B">
      <w:pPr>
        <w:pStyle w:val="ListParagraph"/>
        <w:numPr>
          <w:ilvl w:val="2"/>
          <w:numId w:val="3"/>
        </w:numPr>
        <w:rPr>
          <w:rFonts w:cstheme="minorHAnsi"/>
          <w:color w:val="auto"/>
        </w:rPr>
      </w:pPr>
      <w:r>
        <w:rPr>
          <w:rFonts w:cstheme="minorHAnsi"/>
          <w:color w:val="auto"/>
        </w:rPr>
        <w:t>LAB MEDIA: Figure 6B.</w:t>
      </w:r>
    </w:p>
    <w:p w14:paraId="7625E605" w14:textId="58123FB9" w:rsidR="001C045B" w:rsidRDefault="003A0459" w:rsidP="001C045B">
      <w:pPr>
        <w:pStyle w:val="ListParagraph"/>
        <w:numPr>
          <w:ilvl w:val="2"/>
          <w:numId w:val="3"/>
        </w:numPr>
        <w:rPr>
          <w:rFonts w:cstheme="minorHAnsi"/>
          <w:i/>
          <w:iCs/>
          <w:color w:val="0000FF"/>
        </w:rPr>
      </w:pPr>
      <w:r>
        <w:rPr>
          <w:rFonts w:cstheme="minorHAnsi"/>
          <w:color w:val="auto"/>
        </w:rPr>
        <w:t>LAB MEDIA: Figure 6B</w:t>
      </w:r>
      <w:r w:rsidRPr="00751A38">
        <w:rPr>
          <w:rFonts w:cstheme="minorHAnsi"/>
          <w:i/>
          <w:iCs/>
          <w:color w:val="0000FF"/>
        </w:rPr>
        <w:t xml:space="preserve">. Video editor: Emphasize  all bars labeled </w:t>
      </w:r>
      <w:r w:rsidR="00751A38" w:rsidRPr="00751A38">
        <w:rPr>
          <w:rFonts w:cstheme="minorHAnsi"/>
          <w:i/>
          <w:iCs/>
          <w:color w:val="0000FF"/>
        </w:rPr>
        <w:t>‘BAK 5 min’ and ‘BAK 15 min</w:t>
      </w:r>
      <w:r w:rsidR="00632B1F">
        <w:rPr>
          <w:rFonts w:cstheme="minorHAnsi"/>
          <w:i/>
          <w:iCs/>
          <w:color w:val="0000FF"/>
        </w:rPr>
        <w:t>.</w:t>
      </w:r>
      <w:r w:rsidR="00751A38" w:rsidRPr="00751A38">
        <w:rPr>
          <w:rFonts w:cstheme="minorHAnsi"/>
          <w:i/>
          <w:iCs/>
          <w:color w:val="0000FF"/>
        </w:rPr>
        <w:t>’</w:t>
      </w:r>
    </w:p>
    <w:p w14:paraId="54C56386" w14:textId="4F238242" w:rsidR="00221520" w:rsidRDefault="00751A38" w:rsidP="00221520">
      <w:pPr>
        <w:pStyle w:val="ListParagraph"/>
        <w:numPr>
          <w:ilvl w:val="2"/>
          <w:numId w:val="3"/>
        </w:numPr>
        <w:rPr>
          <w:rFonts w:cstheme="minorHAnsi"/>
          <w:i/>
          <w:iCs/>
          <w:color w:val="0000FF"/>
        </w:rPr>
      </w:pPr>
      <w:r>
        <w:rPr>
          <w:rFonts w:cstheme="minorHAnsi"/>
          <w:color w:val="auto"/>
        </w:rPr>
        <w:t>LAB MEDIA</w:t>
      </w:r>
      <w:r w:rsidR="00221520" w:rsidRPr="00221520">
        <w:rPr>
          <w:rFonts w:cstheme="minorHAnsi"/>
          <w:i/>
          <w:iCs/>
          <w:color w:val="0000FF"/>
        </w:rPr>
        <w:t>:</w:t>
      </w:r>
      <w:r w:rsidR="00221520">
        <w:rPr>
          <w:rFonts w:cstheme="minorHAnsi"/>
          <w:i/>
          <w:iCs/>
          <w:color w:val="0000FF"/>
        </w:rPr>
        <w:t xml:space="preserve"> </w:t>
      </w:r>
      <w:r w:rsidR="00221520">
        <w:rPr>
          <w:rFonts w:cstheme="minorHAnsi"/>
          <w:color w:val="auto"/>
        </w:rPr>
        <w:t>Figure 6B</w:t>
      </w:r>
      <w:r w:rsidR="00221520" w:rsidRPr="00751A38">
        <w:rPr>
          <w:rFonts w:cstheme="minorHAnsi"/>
          <w:i/>
          <w:iCs/>
          <w:color w:val="0000FF"/>
        </w:rPr>
        <w:t xml:space="preserve">. Video editor: Emphasize </w:t>
      </w:r>
      <w:r w:rsidR="00007135">
        <w:rPr>
          <w:rFonts w:cstheme="minorHAnsi"/>
          <w:i/>
          <w:iCs/>
          <w:color w:val="0000FF"/>
        </w:rPr>
        <w:t>orange</w:t>
      </w:r>
      <w:r w:rsidR="00221520" w:rsidRPr="00751A38">
        <w:rPr>
          <w:rFonts w:cstheme="minorHAnsi"/>
          <w:i/>
          <w:iCs/>
          <w:color w:val="0000FF"/>
        </w:rPr>
        <w:t xml:space="preserve"> bars labeled ‘ </w:t>
      </w:r>
      <w:r w:rsidR="00007135" w:rsidRPr="00007135">
        <w:rPr>
          <w:rFonts w:cstheme="minorHAnsi"/>
          <w:i/>
          <w:iCs/>
          <w:color w:val="0000FF"/>
        </w:rPr>
        <w:t>H</w:t>
      </w:r>
      <w:r w:rsidR="00007135" w:rsidRPr="00007135">
        <w:rPr>
          <w:rFonts w:cstheme="minorHAnsi"/>
          <w:i/>
          <w:iCs/>
          <w:color w:val="0000FF"/>
          <w:vertAlign w:val="subscript"/>
        </w:rPr>
        <w:t>2</w:t>
      </w:r>
      <w:r w:rsidR="00007135" w:rsidRPr="00007135">
        <w:rPr>
          <w:rFonts w:cstheme="minorHAnsi"/>
          <w:i/>
          <w:iCs/>
          <w:color w:val="0000FF"/>
        </w:rPr>
        <w:t>O</w:t>
      </w:r>
      <w:r w:rsidR="00007135" w:rsidRPr="00007135">
        <w:rPr>
          <w:rFonts w:cstheme="minorHAnsi"/>
          <w:i/>
          <w:iCs/>
          <w:color w:val="0000FF"/>
          <w:vertAlign w:val="subscript"/>
        </w:rPr>
        <w:t>2</w:t>
      </w:r>
      <w:r w:rsidR="00007135">
        <w:rPr>
          <w:rFonts w:cstheme="minorHAnsi"/>
          <w:i/>
          <w:iCs/>
          <w:color w:val="0000FF"/>
          <w:vertAlign w:val="subscript"/>
        </w:rPr>
        <w:t xml:space="preserve"> </w:t>
      </w:r>
      <w:r w:rsidR="00221520" w:rsidRPr="00751A38">
        <w:rPr>
          <w:rFonts w:cstheme="minorHAnsi"/>
          <w:i/>
          <w:iCs/>
          <w:color w:val="0000FF"/>
        </w:rPr>
        <w:t>5 min’ and ‘</w:t>
      </w:r>
      <w:r w:rsidR="00007135" w:rsidRPr="00007135">
        <w:rPr>
          <w:rFonts w:cstheme="minorHAnsi"/>
          <w:i/>
          <w:iCs/>
          <w:color w:val="0000FF"/>
        </w:rPr>
        <w:t>H</w:t>
      </w:r>
      <w:r w:rsidR="00007135" w:rsidRPr="00007135">
        <w:rPr>
          <w:rFonts w:cstheme="minorHAnsi"/>
          <w:i/>
          <w:iCs/>
          <w:color w:val="0000FF"/>
          <w:vertAlign w:val="subscript"/>
        </w:rPr>
        <w:t>2</w:t>
      </w:r>
      <w:r w:rsidR="00007135" w:rsidRPr="00007135">
        <w:rPr>
          <w:rFonts w:cstheme="minorHAnsi"/>
          <w:i/>
          <w:iCs/>
          <w:color w:val="0000FF"/>
        </w:rPr>
        <w:t>O</w:t>
      </w:r>
      <w:r w:rsidR="00007135" w:rsidRPr="00007135">
        <w:rPr>
          <w:rFonts w:cstheme="minorHAnsi"/>
          <w:i/>
          <w:iCs/>
          <w:color w:val="0000FF"/>
          <w:vertAlign w:val="subscript"/>
        </w:rPr>
        <w:t>2</w:t>
      </w:r>
      <w:r w:rsidR="00221520" w:rsidRPr="00751A38">
        <w:rPr>
          <w:rFonts w:cstheme="minorHAnsi"/>
          <w:i/>
          <w:iCs/>
          <w:color w:val="0000FF"/>
        </w:rPr>
        <w:t xml:space="preserve"> 15 min</w:t>
      </w:r>
      <w:r w:rsidR="00632B1F">
        <w:rPr>
          <w:rFonts w:cstheme="minorHAnsi"/>
          <w:i/>
          <w:iCs/>
          <w:color w:val="0000FF"/>
        </w:rPr>
        <w:t>.</w:t>
      </w:r>
      <w:r w:rsidR="00221520" w:rsidRPr="00751A38">
        <w:rPr>
          <w:rFonts w:cstheme="minorHAnsi"/>
          <w:i/>
          <w:iCs/>
          <w:color w:val="0000FF"/>
        </w:rPr>
        <w:t>’</w:t>
      </w:r>
    </w:p>
    <w:p w14:paraId="6869406E" w14:textId="204906F4" w:rsidR="00007135" w:rsidRDefault="00007135" w:rsidP="00007135">
      <w:pPr>
        <w:pStyle w:val="ListParagraph"/>
        <w:numPr>
          <w:ilvl w:val="2"/>
          <w:numId w:val="3"/>
        </w:numPr>
        <w:rPr>
          <w:rFonts w:cstheme="minorHAnsi"/>
          <w:i/>
          <w:iCs/>
          <w:color w:val="0000FF"/>
        </w:rPr>
      </w:pPr>
      <w:r>
        <w:rPr>
          <w:rFonts w:cstheme="minorHAnsi"/>
          <w:color w:val="auto"/>
        </w:rPr>
        <w:t>LAB MEDIA</w:t>
      </w:r>
      <w:r w:rsidRPr="00221520">
        <w:rPr>
          <w:rFonts w:cstheme="minorHAnsi"/>
          <w:i/>
          <w:iCs/>
          <w:color w:val="0000FF"/>
        </w:rPr>
        <w:t>:</w:t>
      </w:r>
      <w:r>
        <w:rPr>
          <w:rFonts w:cstheme="minorHAnsi"/>
          <w:i/>
          <w:iCs/>
          <w:color w:val="0000FF"/>
        </w:rPr>
        <w:t xml:space="preserve"> </w:t>
      </w:r>
      <w:r>
        <w:rPr>
          <w:rFonts w:cstheme="minorHAnsi"/>
          <w:color w:val="auto"/>
        </w:rPr>
        <w:t>LAB MEDIA: Figure 6B</w:t>
      </w:r>
      <w:r w:rsidRPr="00751A38">
        <w:rPr>
          <w:rFonts w:cstheme="minorHAnsi"/>
          <w:i/>
          <w:iCs/>
          <w:color w:val="0000FF"/>
        </w:rPr>
        <w:t xml:space="preserve">. Video editor: Emphasize </w:t>
      </w:r>
      <w:r>
        <w:rPr>
          <w:rFonts w:cstheme="minorHAnsi"/>
          <w:i/>
          <w:iCs/>
          <w:color w:val="0000FF"/>
        </w:rPr>
        <w:t>blue</w:t>
      </w:r>
      <w:r w:rsidRPr="00751A38">
        <w:rPr>
          <w:rFonts w:cstheme="minorHAnsi"/>
          <w:i/>
          <w:iCs/>
          <w:color w:val="0000FF"/>
        </w:rPr>
        <w:t xml:space="preserve"> bars labeled ‘ </w:t>
      </w:r>
      <w:r w:rsidRPr="00007135">
        <w:rPr>
          <w:rFonts w:cstheme="minorHAnsi"/>
          <w:i/>
          <w:iCs/>
          <w:color w:val="0000FF"/>
        </w:rPr>
        <w:t>H</w:t>
      </w:r>
      <w:r w:rsidRPr="00007135">
        <w:rPr>
          <w:rFonts w:cstheme="minorHAnsi"/>
          <w:i/>
          <w:iCs/>
          <w:color w:val="0000FF"/>
          <w:vertAlign w:val="subscript"/>
        </w:rPr>
        <w:t>2</w:t>
      </w:r>
      <w:r w:rsidRPr="00007135">
        <w:rPr>
          <w:rFonts w:cstheme="minorHAnsi"/>
          <w:i/>
          <w:iCs/>
          <w:color w:val="0000FF"/>
        </w:rPr>
        <w:t>O</w:t>
      </w:r>
      <w:r w:rsidRPr="00007135">
        <w:rPr>
          <w:rFonts w:cstheme="minorHAnsi"/>
          <w:i/>
          <w:iCs/>
          <w:color w:val="0000FF"/>
          <w:vertAlign w:val="subscript"/>
        </w:rPr>
        <w:t>2</w:t>
      </w:r>
      <w:r>
        <w:rPr>
          <w:rFonts w:cstheme="minorHAnsi"/>
          <w:i/>
          <w:iCs/>
          <w:color w:val="0000FF"/>
          <w:vertAlign w:val="subscript"/>
        </w:rPr>
        <w:t xml:space="preserve"> </w:t>
      </w:r>
      <w:r w:rsidRPr="00751A38">
        <w:rPr>
          <w:rFonts w:cstheme="minorHAnsi"/>
          <w:i/>
          <w:iCs/>
          <w:color w:val="0000FF"/>
        </w:rPr>
        <w:t>5 min’ and ‘</w:t>
      </w:r>
      <w:r w:rsidRPr="00007135">
        <w:rPr>
          <w:rFonts w:cstheme="minorHAnsi"/>
          <w:i/>
          <w:iCs/>
          <w:color w:val="0000FF"/>
        </w:rPr>
        <w:t>H</w:t>
      </w:r>
      <w:r w:rsidRPr="00007135">
        <w:rPr>
          <w:rFonts w:cstheme="minorHAnsi"/>
          <w:i/>
          <w:iCs/>
          <w:color w:val="0000FF"/>
          <w:vertAlign w:val="subscript"/>
        </w:rPr>
        <w:t>2</w:t>
      </w:r>
      <w:r w:rsidRPr="00007135">
        <w:rPr>
          <w:rFonts w:cstheme="minorHAnsi"/>
          <w:i/>
          <w:iCs/>
          <w:color w:val="0000FF"/>
        </w:rPr>
        <w:t>O</w:t>
      </w:r>
      <w:r w:rsidRPr="00007135">
        <w:rPr>
          <w:rFonts w:cstheme="minorHAnsi"/>
          <w:i/>
          <w:iCs/>
          <w:color w:val="0000FF"/>
          <w:vertAlign w:val="subscript"/>
        </w:rPr>
        <w:t>2</w:t>
      </w:r>
      <w:r w:rsidRPr="00751A38">
        <w:rPr>
          <w:rFonts w:cstheme="minorHAnsi"/>
          <w:i/>
          <w:iCs/>
          <w:color w:val="0000FF"/>
        </w:rPr>
        <w:t xml:space="preserve"> 15 min</w:t>
      </w:r>
      <w:r w:rsidR="00632B1F">
        <w:rPr>
          <w:rFonts w:cstheme="minorHAnsi"/>
          <w:i/>
          <w:iCs/>
          <w:color w:val="0000FF"/>
        </w:rPr>
        <w:t>.</w:t>
      </w:r>
      <w:r w:rsidRPr="00751A38">
        <w:rPr>
          <w:rFonts w:cstheme="minorHAnsi"/>
          <w:i/>
          <w:iCs/>
          <w:color w:val="0000FF"/>
        </w:rPr>
        <w:t>’</w:t>
      </w:r>
    </w:p>
    <w:p w14:paraId="60D0FF36" w14:textId="77777777" w:rsidR="006A12B8" w:rsidRPr="00007135" w:rsidRDefault="006A12B8" w:rsidP="00007135">
      <w:pPr>
        <w:rPr>
          <w:rFonts w:cstheme="minorHAnsi"/>
          <w:color w:val="auto"/>
        </w:rPr>
      </w:pPr>
    </w:p>
    <w:p w14:paraId="261E4B29" w14:textId="0CC8A041" w:rsidR="006A12B8" w:rsidRDefault="006A12B8" w:rsidP="00B54784">
      <w:pPr>
        <w:pStyle w:val="ListParagraph"/>
        <w:numPr>
          <w:ilvl w:val="1"/>
          <w:numId w:val="3"/>
        </w:numPr>
        <w:rPr>
          <w:rFonts w:cstheme="minorHAnsi"/>
          <w:color w:val="auto"/>
        </w:rPr>
      </w:pPr>
      <w:r w:rsidRPr="006A12B8">
        <w:rPr>
          <w:rFonts w:cstheme="minorHAnsi"/>
          <w:color w:val="auto"/>
        </w:rPr>
        <w:t xml:space="preserve">Both pHCECs and iHCECs were significantly damaged </w:t>
      </w:r>
      <w:bookmarkStart w:id="6" w:name="_Hlk21543318"/>
      <w:r w:rsidRPr="006A12B8">
        <w:rPr>
          <w:rFonts w:cstheme="minorHAnsi"/>
          <w:color w:val="auto"/>
        </w:rPr>
        <w:t>at 0.005</w:t>
      </w:r>
      <w:r w:rsidR="00DB000C">
        <w:rPr>
          <w:rFonts w:cstheme="minorHAnsi"/>
          <w:color w:val="auto"/>
        </w:rPr>
        <w:t xml:space="preserve"> percent</w:t>
      </w:r>
      <w:r w:rsidRPr="006A12B8">
        <w:rPr>
          <w:rFonts w:cstheme="minorHAnsi"/>
          <w:color w:val="auto"/>
        </w:rPr>
        <w:t xml:space="preserve"> and 0.01</w:t>
      </w:r>
      <w:r w:rsidR="00DB000C">
        <w:rPr>
          <w:rFonts w:cstheme="minorHAnsi"/>
          <w:color w:val="auto"/>
        </w:rPr>
        <w:t xml:space="preserve"> percent</w:t>
      </w:r>
      <w:r w:rsidRPr="006A12B8">
        <w:rPr>
          <w:rFonts w:cstheme="minorHAnsi"/>
          <w:color w:val="auto"/>
        </w:rPr>
        <w:t xml:space="preserve"> of BAK</w:t>
      </w:r>
      <w:bookmarkEnd w:id="6"/>
      <w:r w:rsidR="00DB000C">
        <w:rPr>
          <w:rFonts w:cstheme="minorHAnsi"/>
          <w:color w:val="auto"/>
        </w:rPr>
        <w:t xml:space="preserve"> </w:t>
      </w:r>
      <w:r w:rsidR="00DB000C">
        <w:rPr>
          <w:rFonts w:cstheme="minorHAnsi"/>
          <w:b/>
          <w:bCs/>
          <w:color w:val="auto"/>
        </w:rPr>
        <w:t>[1]</w:t>
      </w:r>
      <w:r w:rsidRPr="006A12B8">
        <w:rPr>
          <w:rFonts w:cstheme="minorHAnsi"/>
          <w:color w:val="auto"/>
        </w:rPr>
        <w:t xml:space="preserve">. </w:t>
      </w:r>
    </w:p>
    <w:p w14:paraId="07B89896" w14:textId="4FC26418" w:rsidR="00221584" w:rsidRDefault="00221584" w:rsidP="00221584">
      <w:pPr>
        <w:pStyle w:val="ListParagraph"/>
        <w:ind w:left="907"/>
        <w:rPr>
          <w:rFonts w:cstheme="minorHAnsi"/>
          <w:color w:val="auto"/>
        </w:rPr>
      </w:pPr>
    </w:p>
    <w:p w14:paraId="6F86CFFF" w14:textId="2C9C847A" w:rsidR="00221584" w:rsidRPr="00C25357" w:rsidRDefault="00221584" w:rsidP="00221584">
      <w:pPr>
        <w:pStyle w:val="ListParagraph"/>
        <w:numPr>
          <w:ilvl w:val="2"/>
          <w:numId w:val="3"/>
        </w:numPr>
        <w:rPr>
          <w:rFonts w:cstheme="minorHAnsi"/>
          <w:i/>
          <w:iCs/>
          <w:color w:val="0000FF"/>
        </w:rPr>
      </w:pPr>
      <w:r>
        <w:rPr>
          <w:rFonts w:cstheme="minorHAnsi"/>
          <w:color w:val="auto"/>
        </w:rPr>
        <w:t xml:space="preserve">Figure 7. </w:t>
      </w:r>
      <w:r w:rsidRPr="00C25357">
        <w:rPr>
          <w:rFonts w:cstheme="minorHAnsi"/>
          <w:i/>
          <w:iCs/>
          <w:color w:val="0000FF"/>
        </w:rPr>
        <w:t xml:space="preserve">Video editor: Emphasize the third and fourth image </w:t>
      </w:r>
      <w:r w:rsidR="00C25357" w:rsidRPr="00C25357">
        <w:rPr>
          <w:rFonts w:cstheme="minorHAnsi"/>
          <w:i/>
          <w:iCs/>
          <w:color w:val="0000FF"/>
        </w:rPr>
        <w:t>in both the top and bottom panel</w:t>
      </w:r>
      <w:r w:rsidR="00632B1F">
        <w:rPr>
          <w:rFonts w:cstheme="minorHAnsi"/>
          <w:i/>
          <w:iCs/>
          <w:color w:val="0000FF"/>
        </w:rPr>
        <w:t>s</w:t>
      </w:r>
      <w:r w:rsidR="00C25357" w:rsidRPr="00C25357">
        <w:rPr>
          <w:rFonts w:cstheme="minorHAnsi"/>
          <w:i/>
          <w:iCs/>
          <w:color w:val="0000FF"/>
        </w:rPr>
        <w:t>.</w:t>
      </w:r>
    </w:p>
    <w:p w14:paraId="12A1B608" w14:textId="77777777" w:rsidR="006A12B8" w:rsidRPr="00996622" w:rsidRDefault="006A12B8" w:rsidP="00B54784">
      <w:pPr>
        <w:pStyle w:val="ListParagraph"/>
        <w:ind w:left="907"/>
        <w:rPr>
          <w:rFonts w:cstheme="minorHAnsi"/>
          <w:color w:val="auto"/>
        </w:rPr>
      </w:pPr>
    </w:p>
    <w:p w14:paraId="2D1510EF" w14:textId="77777777" w:rsidR="00137396" w:rsidRDefault="00137396" w:rsidP="00137396">
      <w:pPr>
        <w:rPr>
          <w:rFonts w:cstheme="minorHAnsi"/>
          <w:color w:val="auto"/>
        </w:rPr>
      </w:pPr>
    </w:p>
    <w:p w14:paraId="078B73A5" w14:textId="77777777" w:rsidR="00137396" w:rsidRDefault="00137396" w:rsidP="00137396">
      <w:pPr>
        <w:rPr>
          <w:rFonts w:cstheme="minorHAnsi"/>
          <w:color w:val="auto"/>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0936AE">
      <w:pPr>
        <w:pStyle w:val="ListParagraph"/>
        <w:numPr>
          <w:ilvl w:val="0"/>
          <w:numId w:val="3"/>
        </w:numPr>
        <w:rPr>
          <w:rFonts w:cstheme="minorHAnsi"/>
          <w:b/>
          <w:bCs/>
          <w:lang w:eastAsia="zh-TW"/>
        </w:rPr>
      </w:pPr>
      <w:bookmarkStart w:id="7"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632B1F" w:rsidP="000936AE">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632B1F" w:rsidP="000936AE">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632B1F" w:rsidP="000936AE">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08274" w14:textId="77777777" w:rsidR="006E16D4" w:rsidRDefault="006E16D4">
      <w:r>
        <w:separator/>
      </w:r>
    </w:p>
    <w:p w14:paraId="0FC984D2" w14:textId="77777777" w:rsidR="006E16D4" w:rsidRDefault="006E16D4"/>
  </w:endnote>
  <w:endnote w:type="continuationSeparator" w:id="0">
    <w:p w14:paraId="2EDA442C" w14:textId="77777777" w:rsidR="006E16D4" w:rsidRDefault="006E16D4">
      <w:r>
        <w:continuationSeparator/>
      </w:r>
    </w:p>
    <w:p w14:paraId="0676138B" w14:textId="77777777" w:rsidR="006E16D4" w:rsidRDefault="006E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EF956C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7199C">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EDECF" w14:textId="77777777" w:rsidR="006E16D4" w:rsidRDefault="006E16D4">
      <w:r>
        <w:separator/>
      </w:r>
    </w:p>
    <w:p w14:paraId="3D568A49" w14:textId="77777777" w:rsidR="006E16D4" w:rsidRDefault="006E16D4"/>
  </w:footnote>
  <w:footnote w:type="continuationSeparator" w:id="0">
    <w:p w14:paraId="7AB25812" w14:textId="77777777" w:rsidR="006E16D4" w:rsidRDefault="006E16D4">
      <w:r>
        <w:continuationSeparator/>
      </w:r>
    </w:p>
    <w:p w14:paraId="26E992FE" w14:textId="77777777" w:rsidR="006E16D4" w:rsidRDefault="006E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CB09B8"/>
    <w:multiLevelType w:val="multilevel"/>
    <w:tmpl w:val="576E7166"/>
    <w:lvl w:ilvl="0">
      <w:start w:val="1"/>
      <w:numFmt w:val="decimal"/>
      <w:lvlText w:val="%1."/>
      <w:lvlJc w:val="left"/>
      <w:pPr>
        <w:ind w:left="720" w:hanging="360"/>
      </w:pPr>
      <w:rPr>
        <w:color w:val="000000" w:themeColor="text1"/>
      </w:rPr>
    </w:lvl>
    <w:lvl w:ilvl="1">
      <w:start w:val="1"/>
      <w:numFmt w:val="decimal"/>
      <w:isLgl/>
      <w:lvlText w:val="%1.%2."/>
      <w:lvlJc w:val="left"/>
      <w:pPr>
        <w:ind w:left="720" w:hanging="360"/>
      </w:pPr>
      <w:rPr>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0128E9"/>
    <w:multiLevelType w:val="multilevel"/>
    <w:tmpl w:val="78C0F7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CBEE16A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3"/>
  </w:num>
  <w:num w:numId="6">
    <w:abstractNumId w:val="30"/>
  </w:num>
  <w:num w:numId="7">
    <w:abstractNumId w:val="37"/>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5"/>
  </w:num>
  <w:num w:numId="20">
    <w:abstractNumId w:val="18"/>
  </w:num>
  <w:num w:numId="21">
    <w:abstractNumId w:val="17"/>
  </w:num>
  <w:num w:numId="22">
    <w:abstractNumId w:val="10"/>
  </w:num>
  <w:num w:numId="23">
    <w:abstractNumId w:val="15"/>
  </w:num>
  <w:num w:numId="24">
    <w:abstractNumId w:val="31"/>
  </w:num>
  <w:num w:numId="25">
    <w:abstractNumId w:val="12"/>
  </w:num>
  <w:num w:numId="26">
    <w:abstractNumId w:val="24"/>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19"/>
  </w:num>
  <w:num w:numId="41">
    <w:abstractNumId w:val="21"/>
  </w:num>
  <w:num w:numId="42">
    <w:abstractNumId w:val="29"/>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N7M0MzI3NTc3NDVS0lEKTi0uzszPAykwrAUAyqrIzywAAAA="/>
  </w:docVars>
  <w:rsids>
    <w:rsidRoot w:val="00BF2674"/>
    <w:rsid w:val="000012AE"/>
    <w:rsid w:val="00003C8B"/>
    <w:rsid w:val="000051DE"/>
    <w:rsid w:val="0000605D"/>
    <w:rsid w:val="00007135"/>
    <w:rsid w:val="00010DD0"/>
    <w:rsid w:val="0001266D"/>
    <w:rsid w:val="00013862"/>
    <w:rsid w:val="00023E22"/>
    <w:rsid w:val="00025DE9"/>
    <w:rsid w:val="000326C8"/>
    <w:rsid w:val="00037828"/>
    <w:rsid w:val="00043807"/>
    <w:rsid w:val="000527CF"/>
    <w:rsid w:val="00074929"/>
    <w:rsid w:val="000776A6"/>
    <w:rsid w:val="00083792"/>
    <w:rsid w:val="0008613B"/>
    <w:rsid w:val="00090751"/>
    <w:rsid w:val="00090BAC"/>
    <w:rsid w:val="000936AE"/>
    <w:rsid w:val="000A2B6E"/>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22DF"/>
    <w:rsid w:val="00106F46"/>
    <w:rsid w:val="001115D1"/>
    <w:rsid w:val="001209D5"/>
    <w:rsid w:val="00125924"/>
    <w:rsid w:val="00126973"/>
    <w:rsid w:val="0013042F"/>
    <w:rsid w:val="00137396"/>
    <w:rsid w:val="00141D2A"/>
    <w:rsid w:val="00143557"/>
    <w:rsid w:val="001469E6"/>
    <w:rsid w:val="00151824"/>
    <w:rsid w:val="001528A5"/>
    <w:rsid w:val="00162D51"/>
    <w:rsid w:val="00164A6E"/>
    <w:rsid w:val="0017050F"/>
    <w:rsid w:val="00176D6F"/>
    <w:rsid w:val="00177B33"/>
    <w:rsid w:val="001819E3"/>
    <w:rsid w:val="00184EF9"/>
    <w:rsid w:val="00191A77"/>
    <w:rsid w:val="001B3024"/>
    <w:rsid w:val="001B5C46"/>
    <w:rsid w:val="001C045B"/>
    <w:rsid w:val="001C0C66"/>
    <w:rsid w:val="001C3C85"/>
    <w:rsid w:val="001C5DB5"/>
    <w:rsid w:val="001C7BBC"/>
    <w:rsid w:val="001D66A5"/>
    <w:rsid w:val="001E2225"/>
    <w:rsid w:val="001E230F"/>
    <w:rsid w:val="001E52A3"/>
    <w:rsid w:val="001F0890"/>
    <w:rsid w:val="00214268"/>
    <w:rsid w:val="00221520"/>
    <w:rsid w:val="00221584"/>
    <w:rsid w:val="00225602"/>
    <w:rsid w:val="002422D6"/>
    <w:rsid w:val="00244CDB"/>
    <w:rsid w:val="00247BFF"/>
    <w:rsid w:val="0025310D"/>
    <w:rsid w:val="002544F1"/>
    <w:rsid w:val="002553AE"/>
    <w:rsid w:val="002617AD"/>
    <w:rsid w:val="00264483"/>
    <w:rsid w:val="00264B3C"/>
    <w:rsid w:val="00265C44"/>
    <w:rsid w:val="00265EAD"/>
    <w:rsid w:val="00265F76"/>
    <w:rsid w:val="00271F33"/>
    <w:rsid w:val="00277C90"/>
    <w:rsid w:val="00283E3E"/>
    <w:rsid w:val="00287206"/>
    <w:rsid w:val="002929B8"/>
    <w:rsid w:val="002A7F8B"/>
    <w:rsid w:val="002B009A"/>
    <w:rsid w:val="002B025E"/>
    <w:rsid w:val="002B0D88"/>
    <w:rsid w:val="002B26D4"/>
    <w:rsid w:val="002B4055"/>
    <w:rsid w:val="002B55D9"/>
    <w:rsid w:val="002C54DB"/>
    <w:rsid w:val="002D52A1"/>
    <w:rsid w:val="002D5A61"/>
    <w:rsid w:val="002E7521"/>
    <w:rsid w:val="002F0D42"/>
    <w:rsid w:val="002F3829"/>
    <w:rsid w:val="002F38CF"/>
    <w:rsid w:val="002F64AE"/>
    <w:rsid w:val="003036C1"/>
    <w:rsid w:val="00305187"/>
    <w:rsid w:val="0030618C"/>
    <w:rsid w:val="003076E2"/>
    <w:rsid w:val="003138D4"/>
    <w:rsid w:val="003176C4"/>
    <w:rsid w:val="00320715"/>
    <w:rsid w:val="00322C71"/>
    <w:rsid w:val="00330F1B"/>
    <w:rsid w:val="00332E69"/>
    <w:rsid w:val="00333FA4"/>
    <w:rsid w:val="00336C61"/>
    <w:rsid w:val="00342D7B"/>
    <w:rsid w:val="0034684D"/>
    <w:rsid w:val="003513A5"/>
    <w:rsid w:val="00355D9B"/>
    <w:rsid w:val="00363153"/>
    <w:rsid w:val="00364249"/>
    <w:rsid w:val="0038502C"/>
    <w:rsid w:val="00386777"/>
    <w:rsid w:val="00395684"/>
    <w:rsid w:val="003A0459"/>
    <w:rsid w:val="003A1109"/>
    <w:rsid w:val="003A49C2"/>
    <w:rsid w:val="003A556A"/>
    <w:rsid w:val="003B5E26"/>
    <w:rsid w:val="003C1044"/>
    <w:rsid w:val="003C32EC"/>
    <w:rsid w:val="003D0847"/>
    <w:rsid w:val="003E2BC9"/>
    <w:rsid w:val="003F4B52"/>
    <w:rsid w:val="004034B6"/>
    <w:rsid w:val="00404874"/>
    <w:rsid w:val="004114EA"/>
    <w:rsid w:val="00414B4F"/>
    <w:rsid w:val="00426350"/>
    <w:rsid w:val="00427E9C"/>
    <w:rsid w:val="004338E9"/>
    <w:rsid w:val="00440FFA"/>
    <w:rsid w:val="004425EC"/>
    <w:rsid w:val="004462BE"/>
    <w:rsid w:val="00450B27"/>
    <w:rsid w:val="00452A66"/>
    <w:rsid w:val="00453116"/>
    <w:rsid w:val="00455510"/>
    <w:rsid w:val="00456A5D"/>
    <w:rsid w:val="00464D72"/>
    <w:rsid w:val="00472752"/>
    <w:rsid w:val="0047306D"/>
    <w:rsid w:val="00473E1C"/>
    <w:rsid w:val="0048283A"/>
    <w:rsid w:val="00482D4C"/>
    <w:rsid w:val="00483E1B"/>
    <w:rsid w:val="00493A57"/>
    <w:rsid w:val="004C1095"/>
    <w:rsid w:val="004C2DAD"/>
    <w:rsid w:val="004D02CC"/>
    <w:rsid w:val="004D4A4F"/>
    <w:rsid w:val="004D5C8C"/>
    <w:rsid w:val="004E0C5A"/>
    <w:rsid w:val="004E2BE1"/>
    <w:rsid w:val="004E35F1"/>
    <w:rsid w:val="004E3F8E"/>
    <w:rsid w:val="004E4801"/>
    <w:rsid w:val="004E5008"/>
    <w:rsid w:val="004E7CD9"/>
    <w:rsid w:val="004F14E7"/>
    <w:rsid w:val="004F664D"/>
    <w:rsid w:val="00511F52"/>
    <w:rsid w:val="00513853"/>
    <w:rsid w:val="0052184A"/>
    <w:rsid w:val="00521AE3"/>
    <w:rsid w:val="00521EFC"/>
    <w:rsid w:val="00530DD9"/>
    <w:rsid w:val="005320E4"/>
    <w:rsid w:val="00534B83"/>
    <w:rsid w:val="005363E2"/>
    <w:rsid w:val="00536D89"/>
    <w:rsid w:val="00543F0D"/>
    <w:rsid w:val="005463CB"/>
    <w:rsid w:val="00547FF2"/>
    <w:rsid w:val="005542B7"/>
    <w:rsid w:val="00557116"/>
    <w:rsid w:val="0055763A"/>
    <w:rsid w:val="00565757"/>
    <w:rsid w:val="0057199C"/>
    <w:rsid w:val="005829FA"/>
    <w:rsid w:val="00585ECC"/>
    <w:rsid w:val="00591686"/>
    <w:rsid w:val="005A02B6"/>
    <w:rsid w:val="005A09D8"/>
    <w:rsid w:val="005A1F5E"/>
    <w:rsid w:val="005A3F8F"/>
    <w:rsid w:val="005A7D1B"/>
    <w:rsid w:val="005B6859"/>
    <w:rsid w:val="005C0757"/>
    <w:rsid w:val="005C6D1E"/>
    <w:rsid w:val="005D783F"/>
    <w:rsid w:val="005E2B7E"/>
    <w:rsid w:val="005F1090"/>
    <w:rsid w:val="005F18A3"/>
    <w:rsid w:val="005F1ADF"/>
    <w:rsid w:val="00604177"/>
    <w:rsid w:val="006137EC"/>
    <w:rsid w:val="00622BE8"/>
    <w:rsid w:val="00632B1F"/>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2B8"/>
    <w:rsid w:val="006A14A2"/>
    <w:rsid w:val="006A21CB"/>
    <w:rsid w:val="006A6324"/>
    <w:rsid w:val="006B2573"/>
    <w:rsid w:val="006C08AE"/>
    <w:rsid w:val="006C0E87"/>
    <w:rsid w:val="006C1A3B"/>
    <w:rsid w:val="006D1F9B"/>
    <w:rsid w:val="006D3AC7"/>
    <w:rsid w:val="006D7676"/>
    <w:rsid w:val="006E16D4"/>
    <w:rsid w:val="00711CE8"/>
    <w:rsid w:val="0071294C"/>
    <w:rsid w:val="00724E3B"/>
    <w:rsid w:val="00731E5D"/>
    <w:rsid w:val="00741AE2"/>
    <w:rsid w:val="00745D4B"/>
    <w:rsid w:val="00746865"/>
    <w:rsid w:val="00751487"/>
    <w:rsid w:val="00751A38"/>
    <w:rsid w:val="007548F3"/>
    <w:rsid w:val="007574EC"/>
    <w:rsid w:val="0077071A"/>
    <w:rsid w:val="00777388"/>
    <w:rsid w:val="00790E8C"/>
    <w:rsid w:val="00795133"/>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909F9"/>
    <w:rsid w:val="008A0177"/>
    <w:rsid w:val="008D2A6A"/>
    <w:rsid w:val="008D58EC"/>
    <w:rsid w:val="008E74F7"/>
    <w:rsid w:val="008F7754"/>
    <w:rsid w:val="0090117D"/>
    <w:rsid w:val="009055DD"/>
    <w:rsid w:val="009114D8"/>
    <w:rsid w:val="009149A4"/>
    <w:rsid w:val="009212DD"/>
    <w:rsid w:val="009213F5"/>
    <w:rsid w:val="00921AB9"/>
    <w:rsid w:val="009301B8"/>
    <w:rsid w:val="00931D78"/>
    <w:rsid w:val="00934E07"/>
    <w:rsid w:val="00941F06"/>
    <w:rsid w:val="009431F3"/>
    <w:rsid w:val="00947092"/>
    <w:rsid w:val="00951A8E"/>
    <w:rsid w:val="00954870"/>
    <w:rsid w:val="009625B1"/>
    <w:rsid w:val="0097306F"/>
    <w:rsid w:val="00985F44"/>
    <w:rsid w:val="00987081"/>
    <w:rsid w:val="00996622"/>
    <w:rsid w:val="00997611"/>
    <w:rsid w:val="009A0E7C"/>
    <w:rsid w:val="009A2C33"/>
    <w:rsid w:val="009A325F"/>
    <w:rsid w:val="009A3CBD"/>
    <w:rsid w:val="009B06F8"/>
    <w:rsid w:val="009B1C77"/>
    <w:rsid w:val="009B2183"/>
    <w:rsid w:val="009B4EE3"/>
    <w:rsid w:val="009C0240"/>
    <w:rsid w:val="009C041E"/>
    <w:rsid w:val="009C2062"/>
    <w:rsid w:val="009C7B9A"/>
    <w:rsid w:val="009D21B9"/>
    <w:rsid w:val="009D53BA"/>
    <w:rsid w:val="009E4241"/>
    <w:rsid w:val="009E6602"/>
    <w:rsid w:val="009F356C"/>
    <w:rsid w:val="009F51F2"/>
    <w:rsid w:val="00A01ADF"/>
    <w:rsid w:val="00A07468"/>
    <w:rsid w:val="00A20DA8"/>
    <w:rsid w:val="00A218EC"/>
    <w:rsid w:val="00A310D7"/>
    <w:rsid w:val="00A3138F"/>
    <w:rsid w:val="00A319BE"/>
    <w:rsid w:val="00A31F9A"/>
    <w:rsid w:val="00A3779A"/>
    <w:rsid w:val="00A40473"/>
    <w:rsid w:val="00A40760"/>
    <w:rsid w:val="00A44EFB"/>
    <w:rsid w:val="00A60320"/>
    <w:rsid w:val="00A72FC5"/>
    <w:rsid w:val="00A730E3"/>
    <w:rsid w:val="00A7579C"/>
    <w:rsid w:val="00A77CF6"/>
    <w:rsid w:val="00A84BA8"/>
    <w:rsid w:val="00A91283"/>
    <w:rsid w:val="00AA132F"/>
    <w:rsid w:val="00AB3338"/>
    <w:rsid w:val="00AC2A17"/>
    <w:rsid w:val="00AC5EF4"/>
    <w:rsid w:val="00AC63FC"/>
    <w:rsid w:val="00AD3B41"/>
    <w:rsid w:val="00AD40A8"/>
    <w:rsid w:val="00AD4D07"/>
    <w:rsid w:val="00AD4F04"/>
    <w:rsid w:val="00AE11E8"/>
    <w:rsid w:val="00AE2480"/>
    <w:rsid w:val="00B00969"/>
    <w:rsid w:val="00B02E1C"/>
    <w:rsid w:val="00B04340"/>
    <w:rsid w:val="00B07A3B"/>
    <w:rsid w:val="00B11DCC"/>
    <w:rsid w:val="00B13941"/>
    <w:rsid w:val="00B340A8"/>
    <w:rsid w:val="00B3428E"/>
    <w:rsid w:val="00B40E12"/>
    <w:rsid w:val="00B435B8"/>
    <w:rsid w:val="00B44711"/>
    <w:rsid w:val="00B4499C"/>
    <w:rsid w:val="00B5116D"/>
    <w:rsid w:val="00B52621"/>
    <w:rsid w:val="00B54784"/>
    <w:rsid w:val="00B6201D"/>
    <w:rsid w:val="00B653A7"/>
    <w:rsid w:val="00B653B7"/>
    <w:rsid w:val="00B66A14"/>
    <w:rsid w:val="00B7250F"/>
    <w:rsid w:val="00B807E5"/>
    <w:rsid w:val="00B84158"/>
    <w:rsid w:val="00B847A0"/>
    <w:rsid w:val="00B87BC5"/>
    <w:rsid w:val="00BC6DA7"/>
    <w:rsid w:val="00BC7932"/>
    <w:rsid w:val="00BD4346"/>
    <w:rsid w:val="00BE051D"/>
    <w:rsid w:val="00BE756D"/>
    <w:rsid w:val="00BF2674"/>
    <w:rsid w:val="00BF2B34"/>
    <w:rsid w:val="00C00F3F"/>
    <w:rsid w:val="00C035C7"/>
    <w:rsid w:val="00C0475B"/>
    <w:rsid w:val="00C12062"/>
    <w:rsid w:val="00C15F4A"/>
    <w:rsid w:val="00C25357"/>
    <w:rsid w:val="00C2620F"/>
    <w:rsid w:val="00C34F4C"/>
    <w:rsid w:val="00C602B2"/>
    <w:rsid w:val="00C70C90"/>
    <w:rsid w:val="00C71381"/>
    <w:rsid w:val="00C7374B"/>
    <w:rsid w:val="00C77128"/>
    <w:rsid w:val="00C8109F"/>
    <w:rsid w:val="00C82679"/>
    <w:rsid w:val="00C836F3"/>
    <w:rsid w:val="00C9250E"/>
    <w:rsid w:val="00C97B11"/>
    <w:rsid w:val="00CB039A"/>
    <w:rsid w:val="00CB5DE5"/>
    <w:rsid w:val="00CC0C58"/>
    <w:rsid w:val="00CC29BF"/>
    <w:rsid w:val="00CD515D"/>
    <w:rsid w:val="00CD63B8"/>
    <w:rsid w:val="00CD7F92"/>
    <w:rsid w:val="00CE0DA0"/>
    <w:rsid w:val="00CE10F2"/>
    <w:rsid w:val="00CE4904"/>
    <w:rsid w:val="00CF22B9"/>
    <w:rsid w:val="00CF22F6"/>
    <w:rsid w:val="00CF6830"/>
    <w:rsid w:val="00CF771C"/>
    <w:rsid w:val="00D00EF4"/>
    <w:rsid w:val="00D103FE"/>
    <w:rsid w:val="00D10BFA"/>
    <w:rsid w:val="00D10F00"/>
    <w:rsid w:val="00D150D8"/>
    <w:rsid w:val="00D30007"/>
    <w:rsid w:val="00D300CE"/>
    <w:rsid w:val="00D37C1A"/>
    <w:rsid w:val="00D406D6"/>
    <w:rsid w:val="00D42BCA"/>
    <w:rsid w:val="00D45AF7"/>
    <w:rsid w:val="00D466AF"/>
    <w:rsid w:val="00D473BF"/>
    <w:rsid w:val="00D47642"/>
    <w:rsid w:val="00D712A3"/>
    <w:rsid w:val="00D95C4C"/>
    <w:rsid w:val="00DA117F"/>
    <w:rsid w:val="00DA17FB"/>
    <w:rsid w:val="00DB000C"/>
    <w:rsid w:val="00DB7EBA"/>
    <w:rsid w:val="00DC058D"/>
    <w:rsid w:val="00DC06CA"/>
    <w:rsid w:val="00DC1E10"/>
    <w:rsid w:val="00DC2504"/>
    <w:rsid w:val="00DC311D"/>
    <w:rsid w:val="00DC7C84"/>
    <w:rsid w:val="00DC7D3A"/>
    <w:rsid w:val="00DD2CF9"/>
    <w:rsid w:val="00DE2554"/>
    <w:rsid w:val="00DE2882"/>
    <w:rsid w:val="00DE46DB"/>
    <w:rsid w:val="00DE66F3"/>
    <w:rsid w:val="00DF0865"/>
    <w:rsid w:val="00DF307B"/>
    <w:rsid w:val="00E01F50"/>
    <w:rsid w:val="00E052F8"/>
    <w:rsid w:val="00E072C2"/>
    <w:rsid w:val="00E24673"/>
    <w:rsid w:val="00E24898"/>
    <w:rsid w:val="00E355EE"/>
    <w:rsid w:val="00E35FB3"/>
    <w:rsid w:val="00E44C46"/>
    <w:rsid w:val="00E52509"/>
    <w:rsid w:val="00E5737D"/>
    <w:rsid w:val="00E65758"/>
    <w:rsid w:val="00E662CA"/>
    <w:rsid w:val="00E72316"/>
    <w:rsid w:val="00E8076C"/>
    <w:rsid w:val="00E87DA4"/>
    <w:rsid w:val="00EA15F6"/>
    <w:rsid w:val="00EA20E5"/>
    <w:rsid w:val="00EA2222"/>
    <w:rsid w:val="00EA2756"/>
    <w:rsid w:val="00EA4B94"/>
    <w:rsid w:val="00EA5934"/>
    <w:rsid w:val="00EA60D4"/>
    <w:rsid w:val="00EB6A6B"/>
    <w:rsid w:val="00EB731C"/>
    <w:rsid w:val="00EC098C"/>
    <w:rsid w:val="00EC3C46"/>
    <w:rsid w:val="00EC69FF"/>
    <w:rsid w:val="00ED00F1"/>
    <w:rsid w:val="00ED23F4"/>
    <w:rsid w:val="00ED592D"/>
    <w:rsid w:val="00EE1E2F"/>
    <w:rsid w:val="00EE39ED"/>
    <w:rsid w:val="00EE4460"/>
    <w:rsid w:val="00EE6749"/>
    <w:rsid w:val="00EF4E2B"/>
    <w:rsid w:val="00F0293A"/>
    <w:rsid w:val="00F04E9E"/>
    <w:rsid w:val="00F10CF8"/>
    <w:rsid w:val="00F10FAD"/>
    <w:rsid w:val="00F146E3"/>
    <w:rsid w:val="00F153F4"/>
    <w:rsid w:val="00F22F5E"/>
    <w:rsid w:val="00F3061E"/>
    <w:rsid w:val="00F35094"/>
    <w:rsid w:val="00F47888"/>
    <w:rsid w:val="00F5013C"/>
    <w:rsid w:val="00F56A75"/>
    <w:rsid w:val="00F60B45"/>
    <w:rsid w:val="00F60C18"/>
    <w:rsid w:val="00F64FB6"/>
    <w:rsid w:val="00F80FD0"/>
    <w:rsid w:val="00F95E8D"/>
    <w:rsid w:val="00FA1A9D"/>
    <w:rsid w:val="00FA532D"/>
    <w:rsid w:val="00FA7A79"/>
    <w:rsid w:val="00FA7D51"/>
    <w:rsid w:val="00FB5C12"/>
    <w:rsid w:val="00FC2E6D"/>
    <w:rsid w:val="00FD1497"/>
    <w:rsid w:val="00FE059A"/>
    <w:rsid w:val="00FF34BC"/>
    <w:rsid w:val="00FF6C56"/>
    <w:rsid w:val="00FF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A556A"/>
    <w:rPr>
      <w:rFonts w:ascii="Times New Roman" w:eastAsiaTheme="minorEastAsia" w:hAnsi="Times New Roman" w:cstheme="minorBidi"/>
      <w:iCs/>
      <w:color w:val="auto"/>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7167709">
      <w:bodyDiv w:val="1"/>
      <w:marLeft w:val="0"/>
      <w:marRight w:val="0"/>
      <w:marTop w:val="0"/>
      <w:marBottom w:val="0"/>
      <w:divBdr>
        <w:top w:val="none" w:sz="0" w:space="0" w:color="auto"/>
        <w:left w:val="none" w:sz="0" w:space="0" w:color="auto"/>
        <w:bottom w:val="none" w:sz="0" w:space="0" w:color="auto"/>
        <w:right w:val="none" w:sz="0" w:space="0" w:color="auto"/>
      </w:divBdr>
    </w:div>
    <w:div w:id="36093393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0334198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5588865">
      <w:bodyDiv w:val="1"/>
      <w:marLeft w:val="0"/>
      <w:marRight w:val="0"/>
      <w:marTop w:val="0"/>
      <w:marBottom w:val="0"/>
      <w:divBdr>
        <w:top w:val="none" w:sz="0" w:space="0" w:color="auto"/>
        <w:left w:val="none" w:sz="0" w:space="0" w:color="auto"/>
        <w:bottom w:val="none" w:sz="0" w:space="0" w:color="auto"/>
        <w:right w:val="none" w:sz="0" w:space="0" w:color="auto"/>
      </w:divBdr>
    </w:div>
    <w:div w:id="877543371">
      <w:bodyDiv w:val="1"/>
      <w:marLeft w:val="0"/>
      <w:marRight w:val="0"/>
      <w:marTop w:val="0"/>
      <w:marBottom w:val="0"/>
      <w:divBdr>
        <w:top w:val="none" w:sz="0" w:space="0" w:color="auto"/>
        <w:left w:val="none" w:sz="0" w:space="0" w:color="auto"/>
        <w:bottom w:val="none" w:sz="0" w:space="0" w:color="auto"/>
        <w:right w:val="none" w:sz="0" w:space="0" w:color="auto"/>
      </w:divBdr>
    </w:div>
    <w:div w:id="975719108">
      <w:bodyDiv w:val="1"/>
      <w:marLeft w:val="0"/>
      <w:marRight w:val="0"/>
      <w:marTop w:val="0"/>
      <w:marBottom w:val="0"/>
      <w:divBdr>
        <w:top w:val="none" w:sz="0" w:space="0" w:color="auto"/>
        <w:left w:val="none" w:sz="0" w:space="0" w:color="auto"/>
        <w:bottom w:val="none" w:sz="0" w:space="0" w:color="auto"/>
        <w:right w:val="none" w:sz="0" w:space="0" w:color="auto"/>
      </w:divBdr>
    </w:div>
    <w:div w:id="999622017">
      <w:bodyDiv w:val="1"/>
      <w:marLeft w:val="0"/>
      <w:marRight w:val="0"/>
      <w:marTop w:val="0"/>
      <w:marBottom w:val="0"/>
      <w:divBdr>
        <w:top w:val="none" w:sz="0" w:space="0" w:color="auto"/>
        <w:left w:val="none" w:sz="0" w:space="0" w:color="auto"/>
        <w:bottom w:val="none" w:sz="0" w:space="0" w:color="auto"/>
        <w:right w:val="none" w:sz="0" w:space="0" w:color="auto"/>
      </w:divBdr>
    </w:div>
    <w:div w:id="1052538109">
      <w:bodyDiv w:val="1"/>
      <w:marLeft w:val="0"/>
      <w:marRight w:val="0"/>
      <w:marTop w:val="0"/>
      <w:marBottom w:val="0"/>
      <w:divBdr>
        <w:top w:val="none" w:sz="0" w:space="0" w:color="auto"/>
        <w:left w:val="none" w:sz="0" w:space="0" w:color="auto"/>
        <w:bottom w:val="none" w:sz="0" w:space="0" w:color="auto"/>
        <w:right w:val="none" w:sz="0" w:space="0" w:color="auto"/>
      </w:divBdr>
    </w:div>
    <w:div w:id="112322689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1178375">
      <w:bodyDiv w:val="1"/>
      <w:marLeft w:val="0"/>
      <w:marRight w:val="0"/>
      <w:marTop w:val="0"/>
      <w:marBottom w:val="0"/>
      <w:divBdr>
        <w:top w:val="none" w:sz="0" w:space="0" w:color="auto"/>
        <w:left w:val="none" w:sz="0" w:space="0" w:color="auto"/>
        <w:bottom w:val="none" w:sz="0" w:space="0" w:color="auto"/>
        <w:right w:val="none" w:sz="0" w:space="0" w:color="auto"/>
      </w:divBdr>
    </w:div>
    <w:div w:id="128608325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29579071">
      <w:bodyDiv w:val="1"/>
      <w:marLeft w:val="0"/>
      <w:marRight w:val="0"/>
      <w:marTop w:val="0"/>
      <w:marBottom w:val="0"/>
      <w:divBdr>
        <w:top w:val="none" w:sz="0" w:space="0" w:color="auto"/>
        <w:left w:val="none" w:sz="0" w:space="0" w:color="auto"/>
        <w:bottom w:val="none" w:sz="0" w:space="0" w:color="auto"/>
        <w:right w:val="none" w:sz="0" w:space="0" w:color="auto"/>
      </w:divBdr>
    </w:div>
    <w:div w:id="1968966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mccann@uwaterloo.ca" TargetMode="External"/><Relationship Id="rId13" Type="http://schemas.openxmlformats.org/officeDocument/2006/relationships/hyperlink" Target="mailto:lyndon.jones@uwaterloo.c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115923" TargetMode="External"/><Relationship Id="rId12" Type="http://schemas.openxmlformats.org/officeDocument/2006/relationships/hyperlink" Target="mailto:lakshman.subbaraman@alcon.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oh@uwaterloo.ca"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10" Type="http://schemas.openxmlformats.org/officeDocument/2006/relationships/hyperlink" Target="mailto:mmykwan@uwaterloo.c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seo@eyedoc.ico.edu" TargetMode="External"/><Relationship Id="rId14" Type="http://schemas.openxmlformats.org/officeDocument/2006/relationships/hyperlink" Target="mailto:djmccann@uwaterloo.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950B3"/>
    <w:rsid w:val="006B2B83"/>
    <w:rsid w:val="00706CE8"/>
    <w:rsid w:val="007571D3"/>
    <w:rsid w:val="0077793F"/>
    <w:rsid w:val="008F498E"/>
    <w:rsid w:val="009333F9"/>
    <w:rsid w:val="00A4768E"/>
    <w:rsid w:val="00BE41A6"/>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12</Pages>
  <Words>3023</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18835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38</cp:revision>
  <dcterms:created xsi:type="dcterms:W3CDTF">2021-07-09T07:30:00Z</dcterms:created>
  <dcterms:modified xsi:type="dcterms:W3CDTF">2021-07-09T09:38:00Z</dcterms:modified>
</cp:coreProperties>
</file>