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0A8B56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CE18D0">
        <w:rPr>
          <w:rFonts w:eastAsia="Times New Roman" w:cstheme="minorHAnsi"/>
          <w:b/>
        </w:rPr>
        <w:t>62673</w:t>
      </w:r>
    </w:p>
    <w:p w14:paraId="2F6924E5" w14:textId="652A25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E18D0">
        <w:rPr>
          <w:rFonts w:eastAsia="Times New Roman" w:cstheme="minorHAnsi"/>
          <w:b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74C85F8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tgtFrame="_blank" w:history="1">
        <w:r w:rsidR="00A4229C" w:rsidRPr="00A4229C">
          <w:rPr>
            <w:rStyle w:val="Hyperlink"/>
            <w:rFonts w:eastAsia="Times New Roman" w:cstheme="minorHAnsi"/>
            <w:b/>
          </w:rPr>
          <w:t>https://www.jove.com/account/file-uploader?src=19115313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34220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432351">
        <w:rPr>
          <w:rFonts w:eastAsia="Times New Roman" w:cstheme="minorHAnsi"/>
          <w:b/>
          <w:sz w:val="32"/>
          <w:szCs w:val="32"/>
        </w:rPr>
        <w:t xml:space="preserve"> </w:t>
      </w:r>
      <w:r w:rsidR="00432351" w:rsidRPr="00432351">
        <w:rPr>
          <w:rStyle w:val="ArticleTitle"/>
          <w:rFonts w:cstheme="minorHAnsi"/>
        </w:rPr>
        <w:t>Interaction between Phonological and Semantic Processes in Visual Word Recognition Using Electrophysiology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6939B8F1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46B38FB" w14:textId="77777777" w:rsidR="00225ACA" w:rsidRDefault="00225ACA" w:rsidP="00225ACA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DE1A4A">
        <w:t xml:space="preserve">Yuling </w:t>
      </w:r>
      <w:r>
        <w:t>W</w:t>
      </w:r>
      <w:r w:rsidRPr="00DE1A4A">
        <w:t>ang</w:t>
      </w:r>
      <w:r w:rsidRPr="00DE1A4A">
        <w:rPr>
          <w:vertAlign w:val="superscript"/>
        </w:rPr>
        <w:t>1</w:t>
      </w:r>
      <w:r w:rsidRPr="00DE1A4A">
        <w:t>, Minghu Jiang</w:t>
      </w:r>
      <w:r w:rsidRPr="00DE1A4A">
        <w:rPr>
          <w:vertAlign w:val="superscript"/>
        </w:rPr>
        <w:t>1</w:t>
      </w:r>
      <w:r w:rsidRPr="00DE1A4A">
        <w:t xml:space="preserve">, </w:t>
      </w:r>
      <w:r>
        <w:t>Xinyi Xu</w:t>
      </w:r>
      <w:r w:rsidRPr="00DE1A4A">
        <w:rPr>
          <w:vertAlign w:val="superscript"/>
        </w:rPr>
        <w:t>1</w:t>
      </w:r>
      <w:r>
        <w:t xml:space="preserve">, </w:t>
      </w:r>
      <w:r w:rsidRPr="00DE1A4A">
        <w:t>Yunl</w:t>
      </w:r>
      <w:r>
        <w:t>ong</w:t>
      </w:r>
      <w:r w:rsidRPr="00DE1A4A">
        <w:t xml:space="preserve"> Huang</w:t>
      </w:r>
      <w:r w:rsidRPr="00DE1A4A">
        <w:rPr>
          <w:vertAlign w:val="superscript"/>
        </w:rPr>
        <w:t>2</w:t>
      </w:r>
    </w:p>
    <w:p w14:paraId="6075DB9C" w14:textId="77777777" w:rsidR="00225ACA" w:rsidRDefault="00225ACA" w:rsidP="00225ACA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</w:p>
    <w:p w14:paraId="2476D520" w14:textId="77777777" w:rsidR="00225ACA" w:rsidRDefault="00225ACA" w:rsidP="00225ACA">
      <w:pPr>
        <w:pBdr>
          <w:top w:val="nil"/>
          <w:left w:val="nil"/>
          <w:bottom w:val="nil"/>
          <w:right w:val="nil"/>
          <w:between w:val="nil"/>
        </w:pBdr>
      </w:pPr>
      <w:r w:rsidRPr="0084738B">
        <w:rPr>
          <w:vertAlign w:val="superscript"/>
        </w:rPr>
        <w:t>1</w:t>
      </w:r>
      <w:r w:rsidRPr="0084738B">
        <w:t>Center for Psychology and Cognitive Science,</w:t>
      </w:r>
      <w:r>
        <w:t xml:space="preserve"> Lab of </w:t>
      </w:r>
      <w:r w:rsidRPr="000C11B6">
        <w:t>Computational Linguistics</w:t>
      </w:r>
      <w:r>
        <w:t xml:space="preserve">, </w:t>
      </w:r>
      <w:r w:rsidRPr="0084738B">
        <w:t>Tsinghua University, Beijing, China</w:t>
      </w:r>
    </w:p>
    <w:p w14:paraId="7DDB0436" w14:textId="77777777" w:rsidR="00225ACA" w:rsidRPr="00DE1A4A" w:rsidRDefault="00225ACA" w:rsidP="00225ACA">
      <w:pPr>
        <w:pBdr>
          <w:top w:val="nil"/>
          <w:left w:val="nil"/>
          <w:bottom w:val="nil"/>
          <w:right w:val="nil"/>
          <w:between w:val="nil"/>
        </w:pBdr>
      </w:pPr>
      <w:r w:rsidRPr="00972214">
        <w:rPr>
          <w:vertAlign w:val="superscript"/>
        </w:rPr>
        <w:t>2</w:t>
      </w:r>
      <w:r w:rsidRPr="003A78C0">
        <w:t>Advanced Innovation Center for Future</w:t>
      </w:r>
      <w:r>
        <w:t xml:space="preserve"> </w:t>
      </w:r>
      <w:r w:rsidRPr="003A78C0">
        <w:t>Education, Beijing Normal University, Beijing, China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A6F025C" w14:textId="73331617" w:rsidR="00D92D59" w:rsidRPr="00EA16B4" w:rsidRDefault="00D92D59" w:rsidP="00D92D59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B62BA8">
        <w:t>Minghu Jiang</w:t>
      </w:r>
      <w:r w:rsidRPr="00B62BA8">
        <w:tab/>
      </w:r>
      <w:r>
        <w:t xml:space="preserve">     </w:t>
      </w:r>
      <w:r w:rsidRPr="00B62BA8">
        <w:t>(</w:t>
      </w:r>
      <w:hyperlink r:id="rId8" w:history="1">
        <w:r w:rsidRPr="000F4DC1">
          <w:rPr>
            <w:rStyle w:val="Hyperlink"/>
          </w:rPr>
          <w:t>jiang.mh@mail.tsinghua.edu.cn</w:t>
        </w:r>
      </w:hyperlink>
      <w:r>
        <w:t>)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17123F30" w:rsidR="004E0C5A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20EE49D" w14:textId="77777777" w:rsidR="009B6B1D" w:rsidRPr="00B07A3B" w:rsidRDefault="009B6B1D" w:rsidP="004E0C5A">
      <w:pPr>
        <w:outlineLvl w:val="0"/>
        <w:rPr>
          <w:rFonts w:eastAsia="Times New Roman" w:cstheme="minorHAnsi"/>
        </w:rPr>
      </w:pPr>
    </w:p>
    <w:bookmarkEnd w:id="0"/>
    <w:p w14:paraId="14A36770" w14:textId="7900B3C1" w:rsidR="009B6B1D" w:rsidRPr="00B62BA8" w:rsidRDefault="009B6B1D" w:rsidP="009B6B1D">
      <w:pPr>
        <w:pBdr>
          <w:top w:val="nil"/>
          <w:left w:val="nil"/>
          <w:bottom w:val="nil"/>
          <w:right w:val="nil"/>
          <w:between w:val="nil"/>
        </w:pBdr>
      </w:pPr>
      <w:r>
        <w:fldChar w:fldCharType="begin"/>
      </w:r>
      <w:r>
        <w:instrText xml:space="preserve"> HYPERLINK "mailto:</w:instrText>
      </w:r>
      <w:r w:rsidRPr="00B62BA8">
        <w:instrText>yl-wang18@mails.tsinghua.edu.cn</w:instrText>
      </w:r>
      <w:r>
        <w:instrText xml:space="preserve">" </w:instrText>
      </w:r>
      <w:r>
        <w:fldChar w:fldCharType="separate"/>
      </w:r>
      <w:r w:rsidRPr="000F4DC1">
        <w:rPr>
          <w:rStyle w:val="Hyperlink"/>
        </w:rPr>
        <w:t>yl-wang18@mails.tsinghua.edu.cn</w:t>
      </w:r>
      <w:r>
        <w:fldChar w:fldCharType="end"/>
      </w:r>
      <w:r>
        <w:t xml:space="preserve"> </w:t>
      </w:r>
    </w:p>
    <w:p w14:paraId="5BC3EF8E" w14:textId="04C9512D" w:rsidR="009B6B1D" w:rsidRPr="00B62BA8" w:rsidRDefault="009B5DEB" w:rsidP="009B6B1D">
      <w:pPr>
        <w:pBdr>
          <w:top w:val="nil"/>
          <w:left w:val="nil"/>
          <w:bottom w:val="nil"/>
          <w:right w:val="nil"/>
          <w:between w:val="nil"/>
        </w:pBdr>
      </w:pPr>
      <w:hyperlink r:id="rId9" w:history="1">
        <w:r w:rsidR="009B6B1D" w:rsidRPr="000F4DC1">
          <w:rPr>
            <w:rStyle w:val="Hyperlink"/>
          </w:rPr>
          <w:t>xxy20@mails.tsinghua.edu.cn</w:t>
        </w:r>
      </w:hyperlink>
      <w:r w:rsidR="009B6B1D">
        <w:t xml:space="preserve"> </w:t>
      </w:r>
    </w:p>
    <w:p w14:paraId="06C9F973" w14:textId="5E05F1CE" w:rsidR="009B6B1D" w:rsidRPr="00EA16B4" w:rsidRDefault="009B5DEB" w:rsidP="009B6B1D">
      <w:pPr>
        <w:pBdr>
          <w:top w:val="nil"/>
          <w:left w:val="nil"/>
          <w:bottom w:val="nil"/>
          <w:right w:val="nil"/>
          <w:between w:val="nil"/>
        </w:pBdr>
      </w:pPr>
      <w:hyperlink r:id="rId10" w:history="1">
        <w:r w:rsidR="009B6B1D" w:rsidRPr="000F4DC1">
          <w:rPr>
            <w:rStyle w:val="Hyperlink"/>
          </w:rPr>
          <w:t>11132019076@bnu.edu.cn</w:t>
        </w:r>
      </w:hyperlink>
      <w:r w:rsidR="009B6B1D">
        <w:t xml:space="preserve"> </w:t>
      </w:r>
    </w:p>
    <w:p w14:paraId="12916965" w14:textId="4DA0D138" w:rsidR="003B5E26" w:rsidRPr="00B07A3B" w:rsidRDefault="009B5DEB" w:rsidP="009A0E7C">
      <w:pPr>
        <w:outlineLvl w:val="0"/>
        <w:rPr>
          <w:rFonts w:cstheme="minorHAnsi"/>
          <w:b/>
          <w:sz w:val="22"/>
          <w:szCs w:val="22"/>
        </w:rPr>
      </w:pPr>
      <w:hyperlink r:id="rId11" w:history="1">
        <w:r w:rsidR="00653F25" w:rsidRPr="000F4DC1">
          <w:rPr>
            <w:rStyle w:val="Hyperlink"/>
          </w:rPr>
          <w:t>jiang.mh@mail.tsinghua.edu.cn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3CE3F3F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424A59">
        <w:rPr>
          <w:rFonts w:eastAsia="Times New Roman" w:cstheme="minorHAnsi"/>
          <w:b/>
        </w:rPr>
        <w:t xml:space="preserve"> </w:t>
      </w:r>
      <w:r w:rsidR="00CC7AAB" w:rsidRPr="00424A59">
        <w:rPr>
          <w:rFonts w:eastAsia="Times New Roman" w:cstheme="minorHAnsi"/>
          <w:b/>
          <w:bCs/>
        </w:rPr>
        <w:t>N</w:t>
      </w:r>
      <w:r w:rsidR="005115D4" w:rsidRPr="00424A59">
        <w:rPr>
          <w:rFonts w:eastAsia="Times New Roman" w:cstheme="minorHAnsi"/>
          <w:b/>
          <w:bCs/>
        </w:rPr>
        <w:t>o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72FAA9C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60ECB">
        <w:rPr>
          <w:rFonts w:eastAsia="Times New Roman" w:cstheme="minorHAnsi"/>
          <w:b/>
          <w:bCs/>
        </w:rPr>
        <w:t>N</w:t>
      </w:r>
      <w:r w:rsidR="000A1BE5">
        <w:rPr>
          <w:rFonts w:eastAsia="Times New Roman" w:cstheme="minorHAnsi"/>
          <w:b/>
          <w:bCs/>
        </w:rPr>
        <w:t>o</w:t>
      </w:r>
    </w:p>
    <w:p w14:paraId="1B1E9D12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3. Interview statements</w:t>
      </w:r>
      <w:r w:rsidRPr="00E6188D">
        <w:rPr>
          <w:rFonts w:asciiTheme="majorHAnsi" w:eastAsia="Times New Roman" w:hAnsiTheme="majorHAnsi" w:cstheme="majorHAnsi"/>
          <w:b/>
        </w:rPr>
        <w:t>:</w:t>
      </w:r>
      <w:r>
        <w:rPr>
          <w:rFonts w:asciiTheme="majorHAnsi" w:eastAsia="Times New Roman" w:hAnsiTheme="majorHAnsi" w:cstheme="majorHAnsi"/>
          <w:b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</w:rPr>
      </w:pPr>
    </w:p>
    <w:p w14:paraId="2A8E68AA" w14:textId="281A3FE0" w:rsidR="005F1ADF" w:rsidRPr="006D3C9C" w:rsidRDefault="009B5DEB" w:rsidP="005F1AD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D1A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color w:val="222222"/>
        </w:rPr>
        <w:t> </w:t>
      </w:r>
      <w:r w:rsidR="005F1ADF">
        <w:rPr>
          <w:rFonts w:eastAsia="Times New Roman" w:cs="Calibri"/>
          <w:i/>
          <w:color w:val="222222"/>
        </w:rPr>
        <w:tab/>
      </w:r>
      <w:r w:rsidR="005F1ADF" w:rsidRPr="006D3C9C">
        <w:rPr>
          <w:rFonts w:eastAsia="Times New Roman" w:cs="Calibri"/>
          <w:color w:val="222222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</w:rPr>
        <w:t>, then the</w:t>
      </w:r>
      <w:r w:rsidR="005F1ADF" w:rsidRPr="006D3C9C">
        <w:rPr>
          <w:rFonts w:eastAsia="Times New Roman" w:cs="Calibri"/>
          <w:color w:val="222222"/>
        </w:rPr>
        <w:t xml:space="preserve"> </w:t>
      </w:r>
      <w:r w:rsidR="005F1ADF">
        <w:rPr>
          <w:rFonts w:eastAsia="Times New Roman" w:cs="Calibri"/>
          <w:color w:val="222222"/>
        </w:rPr>
        <w:t>i</w:t>
      </w:r>
      <w:r w:rsidR="005F1ADF" w:rsidRPr="006D3C9C">
        <w:rPr>
          <w:rFonts w:eastAsia="Times New Roman" w:cs="Calibri"/>
          <w:color w:val="222222"/>
        </w:rPr>
        <w:t xml:space="preserve">nterviewee removes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interviewee </w:t>
      </w:r>
      <w:r w:rsidR="005F1ADF">
        <w:rPr>
          <w:rFonts w:eastAsia="Times New Roman" w:cs="Calibri"/>
          <w:color w:val="222222"/>
        </w:rPr>
        <w:t>puts the mask back on</w:t>
      </w:r>
      <w:r w:rsidR="005F1ADF" w:rsidRPr="006D3C9C">
        <w:rPr>
          <w:rFonts w:eastAsia="Times New Roman" w:cs="Calibri"/>
          <w:color w:val="222222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</w:rPr>
        <w:t xml:space="preserve"> </w:t>
      </w:r>
      <w:r w:rsidR="00E02830">
        <w:rPr>
          <w:rFonts w:asciiTheme="majorHAnsi" w:eastAsia="Times New Roman" w:hAnsiTheme="majorHAnsi" w:cstheme="majorHAnsi"/>
          <w:b/>
          <w:bCs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2B41D7D" w:rsidR="005F1ADF" w:rsidRPr="00B07A3B" w:rsidRDefault="005F1ADF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4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 w:rsidR="00E02830">
        <w:rPr>
          <w:rFonts w:eastAsia="Times New Roman" w:cstheme="minorHAnsi"/>
          <w:b/>
          <w:bCs/>
        </w:rPr>
        <w:t>NO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D97412" w:rsidRDefault="005F1ADF" w:rsidP="005F1ADF">
      <w:pPr>
        <w:rPr>
          <w:rFonts w:cstheme="minorHAnsi"/>
          <w:b/>
        </w:rPr>
      </w:pPr>
      <w:r w:rsidRPr="00D97412">
        <w:rPr>
          <w:rFonts w:cstheme="minorHAnsi"/>
          <w:b/>
        </w:rPr>
        <w:t>Current Protocol Length</w:t>
      </w:r>
    </w:p>
    <w:p w14:paraId="0FDB8123" w14:textId="77777777" w:rsidR="005F1ADF" w:rsidRPr="00D97412" w:rsidRDefault="005F1ADF" w:rsidP="005F1ADF">
      <w:pPr>
        <w:rPr>
          <w:rFonts w:cstheme="minorHAnsi"/>
          <w:b/>
        </w:rPr>
      </w:pPr>
    </w:p>
    <w:p w14:paraId="72F5C5E6" w14:textId="62F511D3" w:rsidR="005F1ADF" w:rsidRPr="00D97412" w:rsidRDefault="005F1ADF" w:rsidP="005F1ADF">
      <w:pPr>
        <w:rPr>
          <w:rFonts w:cstheme="minorHAnsi"/>
          <w:bCs/>
        </w:rPr>
      </w:pPr>
      <w:r w:rsidRPr="00D97412">
        <w:rPr>
          <w:rFonts w:cstheme="minorHAnsi"/>
          <w:bCs/>
        </w:rPr>
        <w:t xml:space="preserve">Number of Steps:  </w:t>
      </w:r>
      <w:r w:rsidR="00D97412" w:rsidRPr="00D97412">
        <w:rPr>
          <w:rFonts w:cstheme="minorHAnsi"/>
          <w:bCs/>
        </w:rPr>
        <w:t>12</w:t>
      </w:r>
    </w:p>
    <w:p w14:paraId="5AAC9C6C" w14:textId="1B66A30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D97412">
        <w:rPr>
          <w:rFonts w:cstheme="minorHAnsi"/>
          <w:bCs/>
        </w:rPr>
        <w:t xml:space="preserve">Number of Shots:  </w:t>
      </w:r>
      <w:r w:rsidR="00D97412">
        <w:rPr>
          <w:rFonts w:cstheme="minorHAnsi"/>
          <w:bCs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54172504" w14:textId="77777777" w:rsidR="00336C61" w:rsidRPr="00B07A3B" w:rsidRDefault="00336C61" w:rsidP="00424A59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5766EA24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2392F55B" w:rsidR="007D61A8" w:rsidRPr="006644F0" w:rsidRDefault="008B4D6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Minghu Jiang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A07DAC">
        <w:t>Th</w:t>
      </w:r>
      <w:r w:rsidR="00424A59">
        <w:t>is</w:t>
      </w:r>
      <w:r w:rsidRPr="00A07DAC">
        <w:t xml:space="preserve"> </w:t>
      </w:r>
      <w:r w:rsidRPr="00CC6D66">
        <w:t>protocol</w:t>
      </w:r>
      <w:r w:rsidRPr="00A07DAC">
        <w:t xml:space="preserve"> </w:t>
      </w:r>
      <w:r>
        <w:t>can</w:t>
      </w:r>
      <w:r w:rsidR="00424A59">
        <w:t xml:space="preserve"> help</w:t>
      </w:r>
      <w:r w:rsidRPr="00A07DAC">
        <w:t xml:space="preserve"> </w:t>
      </w:r>
      <w:r w:rsidR="005F5366">
        <w:t xml:space="preserve">observe the specific </w:t>
      </w:r>
      <w:r w:rsidR="005F5366" w:rsidRPr="00A07DAC">
        <w:t>interact</w:t>
      </w:r>
      <w:r w:rsidR="005F5366">
        <w:t>ion</w:t>
      </w:r>
      <w:r w:rsidR="005F5366" w:rsidRPr="00A07DAC">
        <w:t xml:space="preserve"> </w:t>
      </w:r>
      <w:r w:rsidR="005F5366">
        <w:t xml:space="preserve">between the </w:t>
      </w:r>
      <w:r w:rsidR="005F5366" w:rsidRPr="00A07DAC">
        <w:t>phon</w:t>
      </w:r>
      <w:r w:rsidR="005F5366">
        <w:t xml:space="preserve">ological </w:t>
      </w:r>
      <w:r w:rsidR="005F5366" w:rsidRPr="00A07DAC">
        <w:t>and semantic</w:t>
      </w:r>
      <w:r w:rsidR="005F5366">
        <w:t xml:space="preserve"> pattern</w:t>
      </w:r>
      <w:r w:rsidR="005F5366" w:rsidRPr="00A07DAC">
        <w:t xml:space="preserve">s </w:t>
      </w:r>
      <w:r w:rsidR="005F5366">
        <w:t>in</w:t>
      </w:r>
      <w:r w:rsidR="005F5366" w:rsidRPr="00A07DAC">
        <w:t xml:space="preserve"> Chinese two-character </w:t>
      </w:r>
      <w:r w:rsidR="005F5366">
        <w:t>compound</w:t>
      </w:r>
      <w:r w:rsidR="005F5366" w:rsidRPr="00A07DAC">
        <w:t xml:space="preserve"> </w:t>
      </w:r>
      <w:r w:rsidR="005F5366">
        <w:t>recognition</w:t>
      </w:r>
      <w:r w:rsidR="005F5366" w:rsidRPr="00A07DAC">
        <w:t xml:space="preserve"> </w:t>
      </w:r>
      <w:r w:rsidR="005F5366">
        <w:t xml:space="preserve">and </w:t>
      </w:r>
      <w:r w:rsidRPr="00A07DAC">
        <w:t xml:space="preserve">infer whether the word recognition is a </w:t>
      </w:r>
      <w:r w:rsidRPr="00EE56BA">
        <w:t xml:space="preserve">feedforward </w:t>
      </w:r>
      <w:r w:rsidRPr="00A07DAC">
        <w:t xml:space="preserve">or an interactive </w:t>
      </w:r>
      <w:r w:rsidR="000A1BE5">
        <w:t>model</w:t>
      </w:r>
      <w:r w:rsidRPr="00A07DAC">
        <w:t>.</w:t>
      </w:r>
    </w:p>
    <w:p w14:paraId="57DB68FE" w14:textId="5EC21798" w:rsidR="006644F0" w:rsidRPr="00B07A3B" w:rsidRDefault="006644F0" w:rsidP="006644F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5E1C84">
        <w:rPr>
          <w:rFonts w:asciiTheme="majorHAnsi" w:hAnsiTheme="majorHAnsi" w:cstheme="majorHAnsi"/>
          <w:bCs/>
        </w:rPr>
        <w:t xml:space="preserve"> </w:t>
      </w:r>
      <w:r w:rsidR="005E1C84" w:rsidRPr="005E1C84">
        <w:rPr>
          <w:rFonts w:asciiTheme="majorHAnsi" w:hAnsiTheme="majorHAnsi" w:cstheme="majorHAnsi"/>
          <w:bCs/>
          <w:i/>
          <w:iCs w:val="0"/>
          <w:color w:val="0000FF"/>
        </w:rPr>
        <w:t>B-roll: 2.7.2.</w:t>
      </w:r>
    </w:p>
    <w:p w14:paraId="0B0139AD" w14:textId="0F434AA2" w:rsidR="007D61A8" w:rsidRPr="00B07A3B" w:rsidRDefault="007D61A8" w:rsidP="007D61A8">
      <w:pPr>
        <w:rPr>
          <w:rFonts w:eastAsia="Times New Roman" w:cstheme="minorHAnsi"/>
        </w:rPr>
      </w:pPr>
    </w:p>
    <w:p w14:paraId="490E6309" w14:textId="5AC9DA39" w:rsidR="007D61A8" w:rsidRPr="006644F0" w:rsidRDefault="00FC59A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Yuling Wang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285E7E">
        <w:t>The main advantage is the</w:t>
      </w:r>
      <w:r w:rsidR="006644F0">
        <w:t xml:space="preserve"> presence of</w:t>
      </w:r>
      <w:r w:rsidR="009E52B7">
        <w:t xml:space="preserve"> </w:t>
      </w:r>
      <w:r w:rsidR="009E52B7" w:rsidRPr="00A96271">
        <w:t>two distinct tasks of the interference paradigm,</w:t>
      </w:r>
      <w:r w:rsidR="009E52B7">
        <w:t xml:space="preserve"> </w:t>
      </w:r>
      <w:r w:rsidR="009E52B7" w:rsidRPr="009E52B7">
        <w:t>which is more conducive to exploring whether the interaction between phonology and semantics is task-independent and how to interact under different tasks.</w:t>
      </w:r>
    </w:p>
    <w:p w14:paraId="0CC5B44C" w14:textId="123A6B97" w:rsidR="006644F0" w:rsidRPr="009E52B7" w:rsidRDefault="006644F0" w:rsidP="006644F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93793E">
        <w:rPr>
          <w:rFonts w:asciiTheme="majorHAnsi" w:hAnsiTheme="majorHAnsi" w:cstheme="majorHAnsi"/>
          <w:bCs/>
        </w:rPr>
        <w:t xml:space="preserve"> </w:t>
      </w:r>
      <w:r w:rsidR="0093793E" w:rsidRPr="0093793E">
        <w:rPr>
          <w:rFonts w:asciiTheme="majorHAnsi" w:hAnsiTheme="majorHAnsi" w:cstheme="majorHAnsi"/>
          <w:bCs/>
          <w:i/>
          <w:iCs w:val="0"/>
          <w:color w:val="0000FF"/>
        </w:rPr>
        <w:t>B-roll: 2.8.1.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3E5BCDD1" w:rsidR="007D61A8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62F3A7E9" w14:textId="77777777" w:rsidR="004D24A7" w:rsidRPr="00B07A3B" w:rsidRDefault="004D24A7" w:rsidP="007D61A8">
      <w:pPr>
        <w:rPr>
          <w:rFonts w:eastAsia="Times New Roman" w:cstheme="minorHAnsi"/>
        </w:rPr>
      </w:pPr>
    </w:p>
    <w:p w14:paraId="23F311A2" w14:textId="387D7F72" w:rsidR="00333FA4" w:rsidRPr="004D24A7" w:rsidRDefault="005F2C0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Xinyi Xu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D24A7">
        <w:rPr>
          <w:rFonts w:cstheme="minorHAnsi"/>
        </w:rPr>
        <w:t>It would be advisable to</w:t>
      </w:r>
      <w:r w:rsidR="00C5148E" w:rsidRPr="00C5148E">
        <w:rPr>
          <w:rFonts w:cstheme="minorHAnsi"/>
        </w:rPr>
        <w:t xml:space="preserve"> strictly control the frequency and semantic relevance of materials. In addition, try to minimize the repetition of target words in each </w:t>
      </w:r>
      <w:r w:rsidR="00C5148E">
        <w:rPr>
          <w:rFonts w:cstheme="minorHAnsi"/>
        </w:rPr>
        <w:t>block</w:t>
      </w:r>
      <w:r w:rsidR="00C5148E" w:rsidRPr="00C5148E">
        <w:rPr>
          <w:rFonts w:cstheme="minorHAnsi"/>
        </w:rPr>
        <w:t>.</w:t>
      </w:r>
    </w:p>
    <w:p w14:paraId="418EFE2C" w14:textId="059D18B9" w:rsidR="004D24A7" w:rsidRPr="00B07A3B" w:rsidRDefault="004D24A7" w:rsidP="004D24A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</w:p>
    <w:p w14:paraId="2EA27563" w14:textId="77777777" w:rsidR="007D61A8" w:rsidRPr="00B07A3B" w:rsidRDefault="007D61A8" w:rsidP="00802635">
      <w:pPr>
        <w:rPr>
          <w:rFonts w:eastAsia="Times New Roman" w:cstheme="minorHAnsi"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019FC747" w:rsidR="001016BD" w:rsidRPr="00B07A3B" w:rsidRDefault="00824194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824194">
        <w:rPr>
          <w:rFonts w:eastAsia="Times New Roman" w:cstheme="minorHAnsi"/>
        </w:rPr>
        <w:t>The protocol used for this study was approved by the Institutional Review Board of Tsinghua University.</w:t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24C6B477" w14:textId="27173A3B" w:rsidR="00125924" w:rsidRPr="00D427B6" w:rsidRDefault="00672686" w:rsidP="0067268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672686">
        <w:rPr>
          <w:rFonts w:cstheme="minorHAnsi"/>
          <w:b/>
          <w:bCs/>
        </w:rPr>
        <w:t xml:space="preserve">Experiment </w:t>
      </w:r>
      <w:r w:rsidR="00DE2BAB">
        <w:rPr>
          <w:rFonts w:cstheme="minorHAnsi"/>
          <w:b/>
          <w:bCs/>
        </w:rPr>
        <w:t>P</w:t>
      </w:r>
      <w:r w:rsidRPr="00672686">
        <w:rPr>
          <w:rFonts w:cstheme="minorHAnsi"/>
          <w:b/>
          <w:bCs/>
        </w:rPr>
        <w:t xml:space="preserve">reparation and </w:t>
      </w:r>
      <w:r w:rsidR="00DE2BAB">
        <w:rPr>
          <w:rFonts w:cstheme="minorHAnsi"/>
          <w:b/>
          <w:bCs/>
        </w:rPr>
        <w:t>E</w:t>
      </w:r>
      <w:r w:rsidRPr="00672686">
        <w:rPr>
          <w:rFonts w:cstheme="minorHAnsi"/>
          <w:b/>
          <w:bCs/>
        </w:rPr>
        <w:t xml:space="preserve">lectrophysiological </w:t>
      </w:r>
      <w:r w:rsidR="00DE2BAB">
        <w:rPr>
          <w:rFonts w:cstheme="minorHAnsi"/>
          <w:b/>
          <w:bCs/>
        </w:rPr>
        <w:t>R</w:t>
      </w:r>
      <w:r w:rsidRPr="00672686">
        <w:rPr>
          <w:rFonts w:cstheme="minorHAnsi"/>
          <w:b/>
          <w:bCs/>
        </w:rPr>
        <w:t xml:space="preserve">ecording </w:t>
      </w:r>
    </w:p>
    <w:p w14:paraId="4121A91F" w14:textId="77777777" w:rsidR="00D427B6" w:rsidRPr="001322D4" w:rsidRDefault="00D427B6" w:rsidP="00D427B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411575F" w14:textId="2AEB707A" w:rsidR="001322D4" w:rsidRDefault="00D9260D" w:rsidP="001322D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Begin by i</w:t>
      </w:r>
      <w:r w:rsidRPr="00D9260D">
        <w:rPr>
          <w:rFonts w:cstheme="minorHAnsi"/>
        </w:rPr>
        <w:t>nstruct</w:t>
      </w:r>
      <w:r>
        <w:rPr>
          <w:rFonts w:cstheme="minorHAnsi"/>
        </w:rPr>
        <w:t>ing</w:t>
      </w:r>
      <w:r w:rsidRPr="00D9260D">
        <w:rPr>
          <w:rFonts w:cstheme="minorHAnsi"/>
        </w:rPr>
        <w:t xml:space="preserve"> the participant to properly clean their scalp and dry their hair in the laboratory</w:t>
      </w:r>
      <w:r w:rsidR="00DF3686">
        <w:rPr>
          <w:rFonts w:cstheme="minorHAnsi"/>
        </w:rPr>
        <w:t xml:space="preserve"> </w:t>
      </w:r>
      <w:r w:rsidR="00DF3686">
        <w:rPr>
          <w:rFonts w:cstheme="minorHAnsi"/>
          <w:b/>
          <w:bCs/>
        </w:rPr>
        <w:t>[1]</w:t>
      </w:r>
      <w:r w:rsidRPr="00D9260D">
        <w:rPr>
          <w:rFonts w:cstheme="minorHAnsi"/>
        </w:rPr>
        <w:t xml:space="preserve">. </w:t>
      </w:r>
      <w:r w:rsidR="00DF3686" w:rsidRPr="00DF3686">
        <w:rPr>
          <w:rFonts w:cstheme="minorHAnsi"/>
        </w:rPr>
        <w:t xml:space="preserve">Invite the participants to sit comfortably on a chair </w:t>
      </w:r>
      <w:r w:rsidR="00DF3686" w:rsidRPr="00DF3686">
        <w:rPr>
          <w:rFonts w:cstheme="minorHAnsi"/>
          <w:lang w:val="en-GB"/>
        </w:rPr>
        <w:t xml:space="preserve">in </w:t>
      </w:r>
      <w:r w:rsidR="00DF3686" w:rsidRPr="00DF3686">
        <w:rPr>
          <w:rFonts w:cstheme="minorHAnsi"/>
        </w:rPr>
        <w:t xml:space="preserve">the chamber where the experiment will be conducted. </w:t>
      </w:r>
      <w:r w:rsidR="00DF3686" w:rsidRPr="00DF3686">
        <w:rPr>
          <w:rFonts w:cstheme="minorHAnsi"/>
          <w:lang w:val="en-GB"/>
        </w:rPr>
        <w:t>Instruct</w:t>
      </w:r>
      <w:r w:rsidR="00DF3686" w:rsidRPr="00DF3686">
        <w:rPr>
          <w:rFonts w:cstheme="minorHAnsi"/>
        </w:rPr>
        <w:t xml:space="preserve"> them not to move the chair</w:t>
      </w:r>
      <w:r w:rsidR="00DF3686">
        <w:rPr>
          <w:rFonts w:cstheme="minorHAnsi"/>
        </w:rPr>
        <w:t xml:space="preserve"> </w:t>
      </w:r>
      <w:r w:rsidR="00DF3686">
        <w:rPr>
          <w:rFonts w:cstheme="minorHAnsi"/>
          <w:b/>
          <w:bCs/>
        </w:rPr>
        <w:t>[2]</w:t>
      </w:r>
      <w:r w:rsidR="00DF3686" w:rsidRPr="00DF3686">
        <w:rPr>
          <w:rFonts w:cstheme="minorHAnsi"/>
        </w:rPr>
        <w:t>.</w:t>
      </w:r>
    </w:p>
    <w:p w14:paraId="2546AFC6" w14:textId="7C8C5833" w:rsidR="00DF3686" w:rsidRDefault="006208CC" w:rsidP="006208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Establishing shot of the talent instructing the participants.</w:t>
      </w:r>
    </w:p>
    <w:p w14:paraId="2F209ED4" w14:textId="593DBDEA" w:rsidR="006208CC" w:rsidRDefault="006208CC" w:rsidP="006208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Participant sitting in the chair in the chamber.</w:t>
      </w:r>
    </w:p>
    <w:p w14:paraId="30AB907A" w14:textId="77777777" w:rsidR="00B721DD" w:rsidRPr="00B07A3B" w:rsidRDefault="00B721DD" w:rsidP="00B721D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4B0D4E5" w14:textId="51551DF0" w:rsidR="00CE10F2" w:rsidRPr="00B07A3B" w:rsidRDefault="006208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208CC">
        <w:rPr>
          <w:rFonts w:cstheme="minorHAnsi"/>
        </w:rPr>
        <w:t xml:space="preserve">Use cotton swabs and facial scrubs to clean the skin under the participant’s left eye for </w:t>
      </w:r>
      <w:r>
        <w:rPr>
          <w:rFonts w:cstheme="minorHAnsi"/>
        </w:rPr>
        <w:t xml:space="preserve">attaching </w:t>
      </w:r>
      <w:r w:rsidRPr="006208CC">
        <w:rPr>
          <w:rFonts w:cstheme="minorHAnsi"/>
        </w:rPr>
        <w:t>the vertical electro-oculographic electrode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6208CC">
        <w:rPr>
          <w:rFonts w:cstheme="minorHAnsi"/>
        </w:rPr>
        <w:t>, near the outer canthus of the right eye for the horizontal electro-oculographic</w:t>
      </w:r>
      <w:r w:rsidR="00742FBE">
        <w:rPr>
          <w:rFonts w:cstheme="minorHAnsi"/>
        </w:rPr>
        <w:t xml:space="preserve"> electrode </w:t>
      </w:r>
      <w:r w:rsidR="00742FBE">
        <w:rPr>
          <w:rFonts w:cstheme="minorHAnsi"/>
          <w:b/>
          <w:bCs/>
        </w:rPr>
        <w:t>[2]</w:t>
      </w:r>
      <w:r w:rsidRPr="006208CC">
        <w:rPr>
          <w:rFonts w:cstheme="minorHAnsi"/>
        </w:rPr>
        <w:t>, and around the right and left mastoid bones for Tp9 and Tp10, which will be used as new offline references</w:t>
      </w:r>
      <w:r>
        <w:rPr>
          <w:rFonts w:cstheme="minorHAnsi"/>
          <w:b/>
          <w:bCs/>
        </w:rPr>
        <w:t xml:space="preserve"> [3]</w:t>
      </w:r>
    </w:p>
    <w:p w14:paraId="6B8E9822" w14:textId="308D3201" w:rsidR="00742FBE" w:rsidRPr="00742FBE" w:rsidRDefault="00742FBE" w:rsidP="00742FB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cleaning the skin under the left eye.</w:t>
      </w:r>
    </w:p>
    <w:p w14:paraId="357DCB26" w14:textId="79A0A7FA" w:rsidR="00742FBE" w:rsidRDefault="00742F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cleaning skin </w:t>
      </w:r>
      <w:r w:rsidRPr="006208CC">
        <w:rPr>
          <w:rFonts w:cstheme="minorHAnsi"/>
        </w:rPr>
        <w:t>near the outer canthus of the right eye</w:t>
      </w:r>
      <w:r>
        <w:rPr>
          <w:rFonts w:cstheme="minorHAnsi"/>
        </w:rPr>
        <w:t>.</w:t>
      </w:r>
    </w:p>
    <w:p w14:paraId="23592206" w14:textId="660EE902" w:rsidR="00742FBE" w:rsidRPr="00B07A3B" w:rsidRDefault="00742F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cle</w:t>
      </w:r>
      <w:r w:rsidR="00BD7E2D">
        <w:rPr>
          <w:rFonts w:cstheme="minorHAnsi"/>
        </w:rPr>
        <w:t xml:space="preserve">aning the skin around </w:t>
      </w:r>
      <w:r w:rsidR="00BD7E2D" w:rsidRPr="006208CC">
        <w:rPr>
          <w:rFonts w:cstheme="minorHAnsi"/>
        </w:rPr>
        <w:t>the right and left mastoid bones</w:t>
      </w:r>
      <w:r w:rsidR="00BD7E2D">
        <w:rPr>
          <w:rFonts w:cstheme="minorHAnsi"/>
        </w:rPr>
        <w:t>.</w:t>
      </w:r>
    </w:p>
    <w:p w14:paraId="31A84631" w14:textId="0A6D371E" w:rsidR="00C7374B" w:rsidRDefault="00C7374B" w:rsidP="00B721D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AE82D87" w14:textId="68CE0CAA" w:rsidR="00B721DD" w:rsidRDefault="00570A91" w:rsidP="0081059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570A91">
        <w:rPr>
          <w:rFonts w:cstheme="minorHAnsi"/>
        </w:rPr>
        <w:t xml:space="preserve">Place the elastic cap on the participant's head </w:t>
      </w:r>
      <w:r w:rsidR="00604EB4">
        <w:rPr>
          <w:rFonts w:cstheme="minorHAnsi"/>
          <w:b/>
          <w:bCs/>
        </w:rPr>
        <w:t>[1]</w:t>
      </w:r>
      <w:r w:rsidR="00604EB4">
        <w:rPr>
          <w:rFonts w:cstheme="minorHAnsi"/>
        </w:rPr>
        <w:t xml:space="preserve"> </w:t>
      </w:r>
      <w:r w:rsidRPr="00570A91">
        <w:rPr>
          <w:rFonts w:cstheme="minorHAnsi"/>
        </w:rPr>
        <w:t>and make sure that the Cz electrode is at the center of the top of the head</w:t>
      </w:r>
      <w:r w:rsidR="00604EB4">
        <w:rPr>
          <w:rFonts w:cstheme="minorHAnsi"/>
        </w:rPr>
        <w:t xml:space="preserve"> </w:t>
      </w:r>
      <w:r w:rsidR="00604EB4">
        <w:rPr>
          <w:rFonts w:cstheme="minorHAnsi"/>
          <w:b/>
          <w:bCs/>
        </w:rPr>
        <w:t>[2]</w:t>
      </w:r>
      <w:r w:rsidRPr="00570A91">
        <w:rPr>
          <w:rFonts w:cstheme="minorHAnsi"/>
        </w:rPr>
        <w:t>.</w:t>
      </w:r>
      <w:r w:rsidR="00604EB4">
        <w:rPr>
          <w:rFonts w:cstheme="minorHAnsi"/>
        </w:rPr>
        <w:t xml:space="preserve"> </w:t>
      </w:r>
      <w:r w:rsidR="00604EB4" w:rsidRPr="00604EB4">
        <w:rPr>
          <w:rFonts w:cstheme="minorHAnsi"/>
        </w:rPr>
        <w:t>Fix the electrode cap strap under the chin with care to ensure that it is not too tight or too loose</w:t>
      </w:r>
      <w:r w:rsidR="00604EB4">
        <w:rPr>
          <w:rFonts w:cstheme="minorHAnsi"/>
        </w:rPr>
        <w:t xml:space="preserve"> </w:t>
      </w:r>
      <w:r w:rsidR="00604EB4">
        <w:rPr>
          <w:rFonts w:cstheme="minorHAnsi"/>
          <w:b/>
          <w:bCs/>
        </w:rPr>
        <w:t>[3]</w:t>
      </w:r>
      <w:r w:rsidR="00604EB4">
        <w:rPr>
          <w:rFonts w:cstheme="minorHAnsi"/>
        </w:rPr>
        <w:t>.</w:t>
      </w:r>
    </w:p>
    <w:p w14:paraId="18570519" w14:textId="0FA0CE34" w:rsidR="00853ED9" w:rsidRDefault="00604EB4" w:rsidP="00853ED9">
      <w:pPr>
        <w:pStyle w:val="ListParagraph"/>
        <w:spacing w:before="120"/>
        <w:ind w:left="907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78805C9B" w14:textId="77777777" w:rsidR="00853ED9" w:rsidRPr="00CB206D" w:rsidRDefault="00853ED9" w:rsidP="00853ED9">
      <w:pPr>
        <w:rPr>
          <w:lang w:eastAsia="zh-CN"/>
        </w:rPr>
      </w:pPr>
    </w:p>
    <w:p w14:paraId="5DBC1433" w14:textId="4B89EDC2" w:rsidR="00853ED9" w:rsidRDefault="0092137B" w:rsidP="00D427B6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placing the elastic cap over the participant</w:t>
      </w:r>
      <w:r w:rsidR="00D97412">
        <w:rPr>
          <w:lang w:eastAsia="zh-CN"/>
        </w:rPr>
        <w:t>'</w:t>
      </w:r>
      <w:r>
        <w:rPr>
          <w:lang w:eastAsia="zh-CN"/>
        </w:rPr>
        <w:t>s head.</w:t>
      </w:r>
    </w:p>
    <w:p w14:paraId="6114523F" w14:textId="4DE86D3E" w:rsidR="0092137B" w:rsidRDefault="00A84875" w:rsidP="00D427B6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checking the position of the Cz electrode.</w:t>
      </w:r>
    </w:p>
    <w:p w14:paraId="68B3BCB0" w14:textId="2D9801DF" w:rsidR="00A84875" w:rsidRDefault="00A84875" w:rsidP="00D427B6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fixing the electrode cap strap under the participant’s chin.</w:t>
      </w:r>
    </w:p>
    <w:p w14:paraId="3B8CA513" w14:textId="5C64262F" w:rsidR="00A84875" w:rsidRDefault="00A84875" w:rsidP="00A84875">
      <w:pPr>
        <w:pStyle w:val="ListParagraph"/>
        <w:ind w:left="1627"/>
        <w:rPr>
          <w:lang w:eastAsia="zh-CN"/>
        </w:rPr>
      </w:pPr>
    </w:p>
    <w:p w14:paraId="42EAD9B3" w14:textId="7E8E464B" w:rsidR="000E4F49" w:rsidRDefault="00A84875" w:rsidP="000E4F49">
      <w:pPr>
        <w:pStyle w:val="ListParagraph"/>
        <w:numPr>
          <w:ilvl w:val="1"/>
          <w:numId w:val="3"/>
        </w:numPr>
        <w:jc w:val="both"/>
        <w:rPr>
          <w:lang w:eastAsia="zh-CN"/>
        </w:rPr>
      </w:pPr>
      <w:r w:rsidRPr="00A84875">
        <w:rPr>
          <w:lang w:eastAsia="zh-CN"/>
        </w:rPr>
        <w:t>Make sure that the cap and amplifier are connected to the recording system</w:t>
      </w:r>
      <w:r w:rsidR="009A1610">
        <w:rPr>
          <w:lang w:eastAsia="zh-CN"/>
        </w:rPr>
        <w:t xml:space="preserve"> </w:t>
      </w:r>
      <w:r w:rsidR="009A1610">
        <w:rPr>
          <w:b/>
          <w:bCs/>
          <w:lang w:eastAsia="zh-CN"/>
        </w:rPr>
        <w:t>[1]</w:t>
      </w:r>
      <w:r w:rsidRPr="00A84875">
        <w:rPr>
          <w:lang w:eastAsia="zh-CN"/>
        </w:rPr>
        <w:t xml:space="preserve">. Next, switch </w:t>
      </w:r>
      <w:bookmarkStart w:id="1" w:name="_Hlk73698300"/>
      <w:r w:rsidRPr="00A84875">
        <w:rPr>
          <w:lang w:eastAsia="zh-CN"/>
        </w:rPr>
        <w:t>the recording software to the impedance monitoring interface</w:t>
      </w:r>
      <w:r w:rsidR="000E4F49">
        <w:rPr>
          <w:lang w:eastAsia="zh-CN"/>
        </w:rPr>
        <w:t xml:space="preserve"> </w:t>
      </w:r>
      <w:bookmarkEnd w:id="1"/>
      <w:r w:rsidR="000E4F49">
        <w:rPr>
          <w:b/>
          <w:bCs/>
          <w:lang w:eastAsia="zh-CN"/>
        </w:rPr>
        <w:t>[2]</w:t>
      </w:r>
      <w:r w:rsidRPr="00A84875">
        <w:rPr>
          <w:lang w:eastAsia="zh-CN"/>
        </w:rPr>
        <w:t>.</w:t>
      </w:r>
      <w:r w:rsidR="00D97412">
        <w:rPr>
          <w:lang w:eastAsia="zh-CN"/>
        </w:rPr>
        <w:t xml:space="preserve"> </w:t>
      </w:r>
      <w:bookmarkStart w:id="2" w:name="_Hlk74651038"/>
      <w:r w:rsidR="000E4F49" w:rsidRPr="000E4F49">
        <w:rPr>
          <w:lang w:eastAsia="zh-CN"/>
        </w:rPr>
        <w:t>Ensure that the impedance of all electrodes does not exceed 5</w:t>
      </w:r>
      <w:r w:rsidR="00D97412">
        <w:rPr>
          <w:lang w:eastAsia="zh-CN"/>
        </w:rPr>
        <w:t xml:space="preserve"> </w:t>
      </w:r>
      <w:r w:rsidR="00854CBD">
        <w:rPr>
          <w:lang w:eastAsia="zh-CN"/>
        </w:rPr>
        <w:t>kilo</w:t>
      </w:r>
      <w:r w:rsidR="00D97412">
        <w:rPr>
          <w:lang w:eastAsia="zh-CN"/>
        </w:rPr>
        <w:t>-</w:t>
      </w:r>
      <w:r w:rsidR="00854CBD">
        <w:rPr>
          <w:lang w:eastAsia="zh-CN"/>
        </w:rPr>
        <w:t>ohms</w:t>
      </w:r>
      <w:r w:rsidR="000E4F49" w:rsidRPr="000E4F49">
        <w:rPr>
          <w:lang w:eastAsia="zh-CN"/>
        </w:rPr>
        <w:t xml:space="preserve"> or 10</w:t>
      </w:r>
      <w:r w:rsidR="00854CBD">
        <w:rPr>
          <w:lang w:eastAsia="zh-CN"/>
        </w:rPr>
        <w:t xml:space="preserve"> kilo</w:t>
      </w:r>
      <w:r w:rsidR="00D97412">
        <w:rPr>
          <w:lang w:eastAsia="zh-CN"/>
        </w:rPr>
        <w:t>-</w:t>
      </w:r>
      <w:r w:rsidR="00854CBD">
        <w:rPr>
          <w:lang w:eastAsia="zh-CN"/>
        </w:rPr>
        <w:t>ohms</w:t>
      </w:r>
      <w:bookmarkEnd w:id="2"/>
      <w:r w:rsidR="000E4F49" w:rsidRPr="000E4F49">
        <w:rPr>
          <w:lang w:eastAsia="zh-CN"/>
        </w:rPr>
        <w:t>, starting with the reference and ground electrodes</w:t>
      </w:r>
      <w:r w:rsidR="00854CBD">
        <w:rPr>
          <w:lang w:eastAsia="zh-CN"/>
        </w:rPr>
        <w:t xml:space="preserve"> </w:t>
      </w:r>
      <w:r w:rsidR="00854CBD">
        <w:rPr>
          <w:b/>
          <w:bCs/>
          <w:lang w:eastAsia="zh-CN"/>
        </w:rPr>
        <w:t>[3]</w:t>
      </w:r>
      <w:r w:rsidR="000E4F49" w:rsidRPr="000E4F49">
        <w:rPr>
          <w:lang w:eastAsia="zh-CN"/>
        </w:rPr>
        <w:t>.</w:t>
      </w:r>
      <w:r w:rsidR="008E6E63">
        <w:rPr>
          <w:lang w:eastAsia="zh-CN"/>
        </w:rPr>
        <w:t xml:space="preserve"> </w:t>
      </w:r>
      <w:r w:rsidR="008E6E63" w:rsidRPr="001640DA">
        <w:rPr>
          <w:rFonts w:cstheme="minorHAnsi"/>
          <w:i/>
          <w:color w:val="0432FF"/>
        </w:rPr>
        <w:t>Videographer: This step is</w:t>
      </w:r>
      <w:r w:rsidR="008E6E63">
        <w:rPr>
          <w:rFonts w:cstheme="minorHAnsi"/>
          <w:i/>
          <w:color w:val="0432FF"/>
        </w:rPr>
        <w:t xml:space="preserve"> </w:t>
      </w:r>
      <w:r w:rsidR="008E6E63" w:rsidRPr="001640DA">
        <w:rPr>
          <w:rFonts w:cstheme="minorHAnsi"/>
          <w:i/>
          <w:color w:val="0432FF"/>
        </w:rPr>
        <w:t>important!</w:t>
      </w:r>
    </w:p>
    <w:p w14:paraId="2D297416" w14:textId="06F9C301" w:rsidR="00653F25" w:rsidRDefault="00653F25" w:rsidP="00653F25">
      <w:pPr>
        <w:ind w:left="360"/>
        <w:jc w:val="both"/>
        <w:rPr>
          <w:lang w:eastAsia="zh-CN"/>
        </w:rPr>
      </w:pPr>
    </w:p>
    <w:p w14:paraId="49BF5A17" w14:textId="00AFC669" w:rsidR="005B65B0" w:rsidRDefault="005B65B0" w:rsidP="005B65B0">
      <w:pPr>
        <w:pStyle w:val="ListParagraph"/>
        <w:ind w:left="907"/>
        <w:jc w:val="both"/>
        <w:rPr>
          <w:lang w:eastAsia="zh-CN"/>
        </w:rPr>
      </w:pPr>
    </w:p>
    <w:p w14:paraId="725B61E3" w14:textId="36A0D052" w:rsidR="005B65B0" w:rsidRDefault="005B65B0" w:rsidP="005B65B0">
      <w:pPr>
        <w:pStyle w:val="ListParagraph"/>
        <w:numPr>
          <w:ilvl w:val="2"/>
          <w:numId w:val="3"/>
        </w:numPr>
        <w:jc w:val="both"/>
        <w:rPr>
          <w:lang w:eastAsia="zh-CN"/>
        </w:rPr>
      </w:pPr>
      <w:r>
        <w:rPr>
          <w:lang w:eastAsia="zh-CN"/>
        </w:rPr>
        <w:lastRenderedPageBreak/>
        <w:t>Talent ensuring that the cap and amplifier are connected to the recording system.</w:t>
      </w:r>
    </w:p>
    <w:p w14:paraId="5264B607" w14:textId="7830D6F7" w:rsidR="005B65B0" w:rsidRDefault="005B65B0" w:rsidP="005B65B0">
      <w:pPr>
        <w:pStyle w:val="ListParagraph"/>
        <w:numPr>
          <w:ilvl w:val="2"/>
          <w:numId w:val="3"/>
        </w:numPr>
        <w:jc w:val="both"/>
        <w:rPr>
          <w:lang w:eastAsia="zh-CN"/>
        </w:rPr>
      </w:pPr>
      <w:r w:rsidRPr="00E42578">
        <w:rPr>
          <w:lang w:eastAsia="zh-CN"/>
        </w:rPr>
        <w:t>SCREEN: Switching</w:t>
      </w:r>
      <w:r>
        <w:rPr>
          <w:lang w:eastAsia="zh-CN"/>
        </w:rPr>
        <w:t xml:space="preserve"> from </w:t>
      </w:r>
      <w:r w:rsidRPr="005B65B0">
        <w:rPr>
          <w:lang w:eastAsia="zh-CN"/>
        </w:rPr>
        <w:t>the recording software to the impedance monitoring interface</w:t>
      </w:r>
      <w:r>
        <w:rPr>
          <w:lang w:eastAsia="zh-CN"/>
        </w:rPr>
        <w:t>.</w:t>
      </w:r>
      <w:r w:rsidR="00E42578">
        <w:rPr>
          <w:lang w:eastAsia="zh-CN"/>
        </w:rPr>
        <w:t xml:space="preserve"> </w:t>
      </w:r>
      <w:r w:rsidR="00E42578" w:rsidRPr="00E42578">
        <w:rPr>
          <w:i/>
          <w:iCs w:val="0"/>
          <w:color w:val="0000FF"/>
          <w:lang w:eastAsia="zh-CN"/>
        </w:rPr>
        <w:t>Videographer</w:t>
      </w:r>
      <w:r w:rsidR="008E6E63">
        <w:rPr>
          <w:i/>
          <w:iCs w:val="0"/>
          <w:color w:val="0000FF"/>
          <w:lang w:eastAsia="zh-CN"/>
        </w:rPr>
        <w:t>:</w:t>
      </w:r>
      <w:r w:rsidR="00E42578" w:rsidRPr="00E42578">
        <w:rPr>
          <w:i/>
          <w:iCs w:val="0"/>
          <w:color w:val="0000FF"/>
          <w:lang w:eastAsia="zh-CN"/>
        </w:rPr>
        <w:t xml:space="preserve"> </w:t>
      </w:r>
      <w:r w:rsidR="008E6E63">
        <w:rPr>
          <w:i/>
          <w:iCs w:val="0"/>
          <w:color w:val="0000FF"/>
          <w:lang w:eastAsia="zh-CN"/>
        </w:rPr>
        <w:t>F</w:t>
      </w:r>
      <w:r w:rsidR="00E42578" w:rsidRPr="00E42578">
        <w:rPr>
          <w:i/>
          <w:iCs w:val="0"/>
          <w:color w:val="0000FF"/>
          <w:lang w:eastAsia="zh-CN"/>
        </w:rPr>
        <w:t>ilm the screen for all the SCREEN shots!</w:t>
      </w:r>
    </w:p>
    <w:p w14:paraId="3AFFE34C" w14:textId="08CD7ADA" w:rsidR="005B65B0" w:rsidRDefault="005B65B0" w:rsidP="005B65B0">
      <w:pPr>
        <w:pStyle w:val="ListParagraph"/>
        <w:numPr>
          <w:ilvl w:val="2"/>
          <w:numId w:val="3"/>
        </w:numPr>
        <w:jc w:val="both"/>
        <w:rPr>
          <w:lang w:eastAsia="zh-CN"/>
        </w:rPr>
      </w:pPr>
      <w:r w:rsidRPr="00E42578">
        <w:rPr>
          <w:lang w:eastAsia="zh-CN"/>
        </w:rPr>
        <w:t>SCREEN: Checking</w:t>
      </w:r>
      <w:r>
        <w:rPr>
          <w:lang w:eastAsia="zh-CN"/>
        </w:rPr>
        <w:t xml:space="preserve"> the impedance of all electrodes.</w:t>
      </w:r>
    </w:p>
    <w:p w14:paraId="4DEEBBC3" w14:textId="77648594" w:rsidR="005B65B0" w:rsidRDefault="005B65B0" w:rsidP="005B65B0">
      <w:pPr>
        <w:pStyle w:val="ListParagraph"/>
        <w:ind w:left="1627"/>
        <w:jc w:val="both"/>
        <w:rPr>
          <w:lang w:eastAsia="zh-CN"/>
        </w:rPr>
      </w:pPr>
    </w:p>
    <w:p w14:paraId="6665857C" w14:textId="77777777" w:rsidR="005B65B0" w:rsidRPr="000E4F49" w:rsidRDefault="005B65B0" w:rsidP="005B65B0">
      <w:pPr>
        <w:pStyle w:val="ListParagraph"/>
        <w:ind w:left="1627"/>
        <w:jc w:val="both"/>
        <w:rPr>
          <w:lang w:eastAsia="zh-CN"/>
        </w:rPr>
      </w:pPr>
    </w:p>
    <w:p w14:paraId="7FEE00DB" w14:textId="0C95E23E" w:rsidR="00610C34" w:rsidRDefault="005B65B0" w:rsidP="00610C34">
      <w:pPr>
        <w:pStyle w:val="ListParagraph"/>
        <w:numPr>
          <w:ilvl w:val="1"/>
          <w:numId w:val="3"/>
        </w:numPr>
        <w:rPr>
          <w:lang w:eastAsia="zh-CN"/>
        </w:rPr>
      </w:pPr>
      <w:r w:rsidRPr="005B65B0">
        <w:rPr>
          <w:lang w:eastAsia="zh-CN"/>
        </w:rPr>
        <w:t>Pass the syringe filled with conductive gel through the small hole of an electrode to the scalp</w:t>
      </w:r>
      <w:r w:rsidR="00AF2894">
        <w:rPr>
          <w:lang w:eastAsia="zh-CN"/>
        </w:rPr>
        <w:t xml:space="preserve"> </w:t>
      </w:r>
      <w:r w:rsidR="00AF2894">
        <w:rPr>
          <w:b/>
          <w:bCs/>
          <w:lang w:eastAsia="zh-CN"/>
        </w:rPr>
        <w:t>[1]</w:t>
      </w:r>
      <w:r w:rsidRPr="005B65B0">
        <w:rPr>
          <w:lang w:eastAsia="zh-CN"/>
        </w:rPr>
        <w:t xml:space="preserve"> and push the plunger to inject a small amount of conductive gel into the scalp while being careful not to cause an overflow</w:t>
      </w:r>
      <w:r w:rsidR="00AF2894">
        <w:rPr>
          <w:lang w:eastAsia="zh-CN"/>
        </w:rPr>
        <w:t xml:space="preserve"> </w:t>
      </w:r>
      <w:r w:rsidR="00AF2894">
        <w:rPr>
          <w:b/>
          <w:bCs/>
          <w:lang w:eastAsia="zh-CN"/>
        </w:rPr>
        <w:t>[2]</w:t>
      </w:r>
      <w:r w:rsidR="00AF2894">
        <w:rPr>
          <w:lang w:eastAsia="zh-CN"/>
        </w:rPr>
        <w:t>.</w:t>
      </w:r>
      <w:r w:rsidR="00610C34">
        <w:rPr>
          <w:lang w:eastAsia="zh-CN"/>
        </w:rPr>
        <w:t xml:space="preserve"> M</w:t>
      </w:r>
      <w:r w:rsidR="00610C34" w:rsidRPr="00610C34">
        <w:rPr>
          <w:lang w:eastAsia="zh-CN"/>
        </w:rPr>
        <w:t>onitor the display system that displays the impedance in real-time until the impedance drops to the threshold</w:t>
      </w:r>
      <w:r w:rsidR="007D72E1">
        <w:rPr>
          <w:lang w:eastAsia="zh-CN"/>
        </w:rPr>
        <w:t xml:space="preserve"> </w:t>
      </w:r>
      <w:r w:rsidR="007D72E1">
        <w:rPr>
          <w:b/>
          <w:bCs/>
          <w:lang w:eastAsia="zh-CN"/>
        </w:rPr>
        <w:t>[3]</w:t>
      </w:r>
      <w:r w:rsidR="00610C34" w:rsidRPr="00610C34">
        <w:rPr>
          <w:lang w:eastAsia="zh-CN"/>
        </w:rPr>
        <w:t>.</w:t>
      </w:r>
    </w:p>
    <w:p w14:paraId="0766849B" w14:textId="0F25AAAC" w:rsidR="007D72E1" w:rsidRDefault="007D72E1" w:rsidP="007D72E1">
      <w:pPr>
        <w:pStyle w:val="ListParagraph"/>
        <w:ind w:left="907"/>
        <w:rPr>
          <w:lang w:eastAsia="zh-CN"/>
        </w:rPr>
      </w:pPr>
    </w:p>
    <w:p w14:paraId="331153CA" w14:textId="631D4BCD" w:rsidR="007D72E1" w:rsidRDefault="00970412" w:rsidP="00970412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passing the</w:t>
      </w:r>
      <w:r w:rsidR="00403EB6">
        <w:rPr>
          <w:lang w:eastAsia="zh-CN"/>
        </w:rPr>
        <w:t xml:space="preserve"> syringe through the small hole of an electrode.</w:t>
      </w:r>
    </w:p>
    <w:p w14:paraId="75F1D1D5" w14:textId="76A8904C" w:rsidR="00403EB6" w:rsidRDefault="00403EB6" w:rsidP="00970412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injecting the conductive gel into the scalp.</w:t>
      </w:r>
    </w:p>
    <w:p w14:paraId="3BB4BA08" w14:textId="74976C8E" w:rsidR="00403EB6" w:rsidRDefault="00403EB6" w:rsidP="00970412">
      <w:pPr>
        <w:pStyle w:val="ListParagraph"/>
        <w:numPr>
          <w:ilvl w:val="2"/>
          <w:numId w:val="3"/>
        </w:numPr>
        <w:rPr>
          <w:lang w:eastAsia="zh-CN"/>
        </w:rPr>
      </w:pPr>
      <w:r w:rsidRPr="00E42578">
        <w:rPr>
          <w:lang w:eastAsia="zh-CN"/>
        </w:rPr>
        <w:t>SCREEN:</w:t>
      </w:r>
      <w:r w:rsidR="00637FB8">
        <w:rPr>
          <w:lang w:eastAsia="zh-CN"/>
        </w:rPr>
        <w:t xml:space="preserve"> Monitoring the drop in </w:t>
      </w:r>
      <w:r w:rsidR="003172B0">
        <w:rPr>
          <w:lang w:eastAsia="zh-CN"/>
        </w:rPr>
        <w:t>impedance.</w:t>
      </w:r>
    </w:p>
    <w:p w14:paraId="67023072" w14:textId="526F5C8A" w:rsidR="00EE2F96" w:rsidRDefault="00EE2F96" w:rsidP="00EE2F96">
      <w:pPr>
        <w:rPr>
          <w:lang w:eastAsia="zh-CN"/>
        </w:rPr>
      </w:pPr>
    </w:p>
    <w:p w14:paraId="18A11839" w14:textId="58818155" w:rsidR="00B362F6" w:rsidRDefault="00CA2DD0" w:rsidP="00B362F6">
      <w:pPr>
        <w:pStyle w:val="ListParagraph"/>
        <w:numPr>
          <w:ilvl w:val="1"/>
          <w:numId w:val="3"/>
        </w:numPr>
        <w:rPr>
          <w:lang w:eastAsia="zh-CN"/>
        </w:rPr>
      </w:pPr>
      <w:r w:rsidRPr="00CA2DD0">
        <w:rPr>
          <w:lang w:eastAsia="zh-CN"/>
        </w:rPr>
        <w:t xml:space="preserve">After the </w:t>
      </w:r>
      <w:r>
        <w:rPr>
          <w:lang w:eastAsia="zh-CN"/>
        </w:rPr>
        <w:t>reference</w:t>
      </w:r>
      <w:r w:rsidRPr="00CA2DD0">
        <w:rPr>
          <w:lang w:eastAsia="zh-CN"/>
        </w:rPr>
        <w:t xml:space="preserve"> and </w:t>
      </w:r>
      <w:r>
        <w:rPr>
          <w:lang w:eastAsia="zh-CN"/>
        </w:rPr>
        <w:t>ground</w:t>
      </w:r>
      <w:r w:rsidRPr="00CA2DD0">
        <w:rPr>
          <w:lang w:eastAsia="zh-CN"/>
        </w:rPr>
        <w:t xml:space="preserve"> electrodes are prepared, reduce the impedance of the other electrodes in the same way</w:t>
      </w:r>
      <w:r>
        <w:rPr>
          <w:lang w:eastAsia="zh-CN"/>
        </w:rPr>
        <w:t xml:space="preserve"> </w:t>
      </w:r>
      <w:r w:rsidRPr="002C128E">
        <w:rPr>
          <w:b/>
          <w:bCs/>
          <w:lang w:eastAsia="zh-CN"/>
        </w:rPr>
        <w:t>[1]</w:t>
      </w:r>
      <w:r w:rsidRPr="00CA2DD0">
        <w:rPr>
          <w:lang w:eastAsia="zh-CN"/>
        </w:rPr>
        <w:t>.</w:t>
      </w:r>
      <w:r w:rsidR="002C128E">
        <w:rPr>
          <w:lang w:eastAsia="zh-CN"/>
        </w:rPr>
        <w:t xml:space="preserve"> </w:t>
      </w:r>
      <w:r w:rsidR="002C128E" w:rsidRPr="002C128E">
        <w:rPr>
          <w:lang w:eastAsia="zh-CN"/>
        </w:rPr>
        <w:t xml:space="preserve">Tape the small holes on one side of the two </w:t>
      </w:r>
      <w:r w:rsidR="002C128E" w:rsidRPr="002C128E">
        <w:rPr>
          <w:lang w:val="en-GB" w:eastAsia="zh-CN"/>
        </w:rPr>
        <w:t>electro-oculographic</w:t>
      </w:r>
      <w:r w:rsidR="002C128E" w:rsidRPr="002C128E">
        <w:rPr>
          <w:lang w:val="en-PH" w:eastAsia="zh-CN"/>
        </w:rPr>
        <w:t xml:space="preserve"> </w:t>
      </w:r>
      <w:r w:rsidR="002C128E" w:rsidRPr="002C128E">
        <w:rPr>
          <w:lang w:eastAsia="zh-CN"/>
        </w:rPr>
        <w:t>electrodes to prevent the injected conductive gel from leaking</w:t>
      </w:r>
      <w:r w:rsidR="00B362F6">
        <w:rPr>
          <w:lang w:eastAsia="zh-CN"/>
        </w:rPr>
        <w:t xml:space="preserve"> </w:t>
      </w:r>
      <w:r w:rsidR="00B362F6">
        <w:rPr>
          <w:b/>
          <w:bCs/>
          <w:lang w:eastAsia="zh-CN"/>
        </w:rPr>
        <w:t>[2]</w:t>
      </w:r>
      <w:r w:rsidR="002215A9">
        <w:rPr>
          <w:lang w:eastAsia="zh-CN"/>
        </w:rPr>
        <w:t>.</w:t>
      </w:r>
    </w:p>
    <w:p w14:paraId="7B4B7E34" w14:textId="1A35996A" w:rsidR="002215A9" w:rsidRDefault="002215A9" w:rsidP="002215A9">
      <w:pPr>
        <w:pStyle w:val="ListParagraph"/>
        <w:ind w:left="907"/>
        <w:rPr>
          <w:lang w:eastAsia="zh-CN"/>
        </w:rPr>
      </w:pPr>
    </w:p>
    <w:p w14:paraId="154B2930" w14:textId="34B50F76" w:rsidR="002215A9" w:rsidRDefault="00B61887" w:rsidP="002215A9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reducing </w:t>
      </w:r>
      <w:r w:rsidR="00D97412">
        <w:rPr>
          <w:lang w:eastAsia="zh-CN"/>
        </w:rPr>
        <w:t xml:space="preserve">the </w:t>
      </w:r>
      <w:r>
        <w:rPr>
          <w:lang w:eastAsia="zh-CN"/>
        </w:rPr>
        <w:t>impedance of the rest of the electrodes.</w:t>
      </w:r>
    </w:p>
    <w:p w14:paraId="0C092894" w14:textId="211EF424" w:rsidR="00B11FDB" w:rsidRDefault="00981878" w:rsidP="002215A9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taping the small holes </w:t>
      </w:r>
      <w:r w:rsidR="00D97412">
        <w:rPr>
          <w:lang w:eastAsia="zh-CN"/>
        </w:rPr>
        <w:t xml:space="preserve">on </w:t>
      </w:r>
      <w:r w:rsidRPr="002C128E">
        <w:rPr>
          <w:lang w:eastAsia="zh-CN"/>
        </w:rPr>
        <w:t xml:space="preserve">one side of the two </w:t>
      </w:r>
      <w:r w:rsidRPr="002C128E">
        <w:rPr>
          <w:lang w:val="en-GB" w:eastAsia="zh-CN"/>
        </w:rPr>
        <w:t>electro-oculographic</w:t>
      </w:r>
      <w:r w:rsidRPr="002C128E">
        <w:rPr>
          <w:lang w:val="en-PH" w:eastAsia="zh-CN"/>
        </w:rPr>
        <w:t xml:space="preserve"> </w:t>
      </w:r>
      <w:r w:rsidRPr="002C128E">
        <w:rPr>
          <w:lang w:eastAsia="zh-CN"/>
        </w:rPr>
        <w:t>electrodes</w:t>
      </w:r>
      <w:r>
        <w:rPr>
          <w:lang w:eastAsia="zh-CN"/>
        </w:rPr>
        <w:t>.</w:t>
      </w:r>
    </w:p>
    <w:p w14:paraId="19D0E071" w14:textId="40E4BBF6" w:rsidR="000E4F49" w:rsidRDefault="002C128E" w:rsidP="002C128E">
      <w:pPr>
        <w:pStyle w:val="ListParagraph"/>
        <w:ind w:left="907"/>
        <w:rPr>
          <w:lang w:eastAsia="zh-CN"/>
        </w:rPr>
      </w:pPr>
      <w:r w:rsidRPr="002C128E">
        <w:rPr>
          <w:lang w:eastAsia="zh-CN"/>
        </w:rPr>
        <w:t xml:space="preserve"> </w:t>
      </w:r>
    </w:p>
    <w:p w14:paraId="71B1ADCC" w14:textId="1392F4AF" w:rsidR="00B362F6" w:rsidRPr="00E1123C" w:rsidRDefault="002C128E" w:rsidP="00B362F6">
      <w:pPr>
        <w:pStyle w:val="ListParagraph"/>
        <w:numPr>
          <w:ilvl w:val="1"/>
          <w:numId w:val="3"/>
        </w:numPr>
        <w:rPr>
          <w:lang w:eastAsia="zh-CN"/>
        </w:rPr>
      </w:pPr>
      <w:r w:rsidRPr="00B362F6">
        <w:rPr>
          <w:lang w:eastAsia="zh-CN"/>
        </w:rPr>
        <w:t>Fix the</w:t>
      </w:r>
      <w:r w:rsidR="00E1123C">
        <w:rPr>
          <w:lang w:eastAsia="zh-CN"/>
        </w:rPr>
        <w:t xml:space="preserve"> electrodes</w:t>
      </w:r>
      <w:r w:rsidRPr="00B362F6">
        <w:rPr>
          <w:lang w:eastAsia="zh-CN"/>
        </w:rPr>
        <w:t xml:space="preserve"> to the bottom of the left eye and the outer canthus of the right eye with tape</w:t>
      </w:r>
      <w:r w:rsidR="00B362F6" w:rsidRPr="00B362F6">
        <w:rPr>
          <w:lang w:eastAsia="zh-CN"/>
        </w:rPr>
        <w:t xml:space="preserve"> </w:t>
      </w:r>
      <w:r w:rsidR="00B362F6" w:rsidRPr="00B362F6">
        <w:rPr>
          <w:b/>
          <w:bCs/>
          <w:lang w:eastAsia="zh-CN"/>
        </w:rPr>
        <w:t>[1]</w:t>
      </w:r>
      <w:r w:rsidRPr="00B362F6">
        <w:rPr>
          <w:lang w:eastAsia="zh-CN"/>
        </w:rPr>
        <w:t>.</w:t>
      </w:r>
      <w:r w:rsidR="00B362F6" w:rsidRPr="00B362F6">
        <w:rPr>
          <w:lang w:eastAsia="zh-CN"/>
        </w:rPr>
        <w:t xml:space="preserve"> After all the electrodes are prepared, instruct the participants to relax and avoid excessive eye blinking and body movement during the experiment</w:t>
      </w:r>
      <w:r w:rsidR="00B362F6">
        <w:rPr>
          <w:lang w:eastAsia="zh-CN"/>
        </w:rPr>
        <w:t xml:space="preserve"> </w:t>
      </w:r>
      <w:r w:rsidR="00B362F6">
        <w:rPr>
          <w:b/>
          <w:bCs/>
          <w:lang w:eastAsia="zh-CN"/>
        </w:rPr>
        <w:t>[2]</w:t>
      </w:r>
      <w:r w:rsidR="00E1123C">
        <w:rPr>
          <w:b/>
          <w:bCs/>
          <w:lang w:eastAsia="zh-CN"/>
        </w:rPr>
        <w:t>.</w:t>
      </w:r>
    </w:p>
    <w:p w14:paraId="07C1A6B5" w14:textId="2B252C05" w:rsidR="00E1123C" w:rsidRDefault="00E1123C" w:rsidP="00E1123C">
      <w:pPr>
        <w:pStyle w:val="ListParagraph"/>
        <w:ind w:left="907"/>
        <w:rPr>
          <w:b/>
          <w:bCs/>
          <w:lang w:eastAsia="zh-CN"/>
        </w:rPr>
      </w:pPr>
    </w:p>
    <w:p w14:paraId="4C16937B" w14:textId="710CA9A6" w:rsidR="00E1123C" w:rsidRDefault="00E1123C" w:rsidP="00E1123C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fixing </w:t>
      </w:r>
      <w:r w:rsidR="008E2AA8">
        <w:rPr>
          <w:lang w:eastAsia="zh-CN"/>
        </w:rPr>
        <w:t>the electrodes.</w:t>
      </w:r>
    </w:p>
    <w:p w14:paraId="02FAE363" w14:textId="05E94184" w:rsidR="00981878" w:rsidRPr="002215A9" w:rsidRDefault="008E2AA8" w:rsidP="00653F25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instructing the participants.</w:t>
      </w:r>
    </w:p>
    <w:p w14:paraId="3C71EEA4" w14:textId="77777777" w:rsidR="002215A9" w:rsidRDefault="002215A9" w:rsidP="002215A9">
      <w:pPr>
        <w:pStyle w:val="ListParagraph"/>
        <w:rPr>
          <w:lang w:eastAsia="zh-CN"/>
        </w:rPr>
      </w:pPr>
    </w:p>
    <w:p w14:paraId="4C643C81" w14:textId="0EA840FB" w:rsidR="002215A9" w:rsidRDefault="002215A9" w:rsidP="002215A9">
      <w:pPr>
        <w:pStyle w:val="ListParagraph"/>
        <w:numPr>
          <w:ilvl w:val="1"/>
          <w:numId w:val="3"/>
        </w:numPr>
        <w:rPr>
          <w:lang w:eastAsia="zh-CN"/>
        </w:rPr>
      </w:pPr>
      <w:r w:rsidRPr="002215A9">
        <w:rPr>
          <w:lang w:eastAsia="zh-CN"/>
        </w:rPr>
        <w:t xml:space="preserve">Present the stimulus via the stimulus demonstration program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</w:t>
      </w:r>
      <w:r w:rsidRPr="002215A9">
        <w:rPr>
          <w:lang w:eastAsia="zh-CN"/>
        </w:rPr>
        <w:t>and let the participants practice in the practice section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Pr="002215A9">
        <w:rPr>
          <w:lang w:eastAsia="zh-CN"/>
        </w:rPr>
        <w:t>.</w:t>
      </w:r>
    </w:p>
    <w:p w14:paraId="67D19048" w14:textId="6D9915B6" w:rsidR="008E2AA8" w:rsidRDefault="008E2AA8" w:rsidP="008E2AA8">
      <w:pPr>
        <w:pStyle w:val="ListParagraph"/>
        <w:ind w:left="907"/>
        <w:rPr>
          <w:lang w:eastAsia="zh-CN"/>
        </w:rPr>
      </w:pPr>
    </w:p>
    <w:p w14:paraId="24E2D51D" w14:textId="4EB52B77" w:rsidR="008E2AA8" w:rsidRDefault="008E2AA8" w:rsidP="008E2AA8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presenting the stimulus.</w:t>
      </w:r>
    </w:p>
    <w:p w14:paraId="17515C75" w14:textId="241B5779" w:rsidR="008E2AA8" w:rsidRDefault="008E2AA8" w:rsidP="008E2AA8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Partic</w:t>
      </w:r>
      <w:r w:rsidR="0031448E">
        <w:rPr>
          <w:lang w:eastAsia="zh-CN"/>
        </w:rPr>
        <w:t>ipants practicing.</w:t>
      </w:r>
    </w:p>
    <w:p w14:paraId="47F77E25" w14:textId="7CAF2C53" w:rsidR="0031448E" w:rsidRDefault="0031448E" w:rsidP="0031448E">
      <w:pPr>
        <w:pStyle w:val="ListParagraph"/>
        <w:ind w:left="1627"/>
        <w:rPr>
          <w:lang w:eastAsia="zh-CN"/>
        </w:rPr>
      </w:pPr>
    </w:p>
    <w:p w14:paraId="67447904" w14:textId="3D2F25E7" w:rsidR="0031448E" w:rsidRDefault="00854111" w:rsidP="0031448E">
      <w:pPr>
        <w:pStyle w:val="ListParagraph"/>
        <w:numPr>
          <w:ilvl w:val="1"/>
          <w:numId w:val="3"/>
        </w:numPr>
        <w:rPr>
          <w:lang w:eastAsia="zh-CN"/>
        </w:rPr>
      </w:pPr>
      <w:r w:rsidRPr="00854111">
        <w:rPr>
          <w:lang w:eastAsia="zh-CN"/>
        </w:rPr>
        <w:t>Start the formal experiment and record the EEG information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Pr="00854111">
        <w:rPr>
          <w:lang w:eastAsia="zh-CN"/>
        </w:rPr>
        <w:t>. If an electrode is loose or the resistance exceeds the threshold, refill the electrode when the participant is resting</w:t>
      </w:r>
      <w:r>
        <w:rPr>
          <w:lang w:eastAsia="zh-CN"/>
        </w:rPr>
        <w:t xml:space="preserve">. </w:t>
      </w:r>
      <w:r w:rsidRPr="00854111">
        <w:rPr>
          <w:lang w:eastAsia="zh-CN"/>
        </w:rPr>
        <w:t xml:space="preserve">Monitor the recording system </w:t>
      </w:r>
      <w:r>
        <w:rPr>
          <w:lang w:eastAsia="zh-CN"/>
        </w:rPr>
        <w:t xml:space="preserve">while recording the EEG information </w:t>
      </w:r>
      <w:r>
        <w:rPr>
          <w:b/>
          <w:bCs/>
          <w:lang w:eastAsia="zh-CN"/>
        </w:rPr>
        <w:t>[2</w:t>
      </w:r>
      <w:r w:rsidR="005578B1">
        <w:rPr>
          <w:b/>
          <w:bCs/>
          <w:lang w:eastAsia="zh-CN"/>
        </w:rPr>
        <w:t>-TXT</w:t>
      </w:r>
      <w:r>
        <w:rPr>
          <w:b/>
          <w:bCs/>
          <w:lang w:eastAsia="zh-CN"/>
        </w:rPr>
        <w:t>]</w:t>
      </w:r>
      <w:r>
        <w:rPr>
          <w:lang w:eastAsia="zh-CN"/>
        </w:rPr>
        <w:t>.</w:t>
      </w:r>
      <w:r w:rsidR="008E6E63">
        <w:rPr>
          <w:lang w:eastAsia="zh-CN"/>
        </w:rPr>
        <w:t xml:space="preserve"> </w:t>
      </w:r>
      <w:r w:rsidR="008E6E63" w:rsidRPr="001640DA">
        <w:rPr>
          <w:rFonts w:cstheme="minorHAnsi"/>
          <w:i/>
          <w:color w:val="0432FF"/>
        </w:rPr>
        <w:t>Videographer: This step is</w:t>
      </w:r>
      <w:r w:rsidR="008E6E63">
        <w:rPr>
          <w:rFonts w:cstheme="minorHAnsi"/>
          <w:i/>
          <w:color w:val="0432FF"/>
        </w:rPr>
        <w:t xml:space="preserve"> </w:t>
      </w:r>
      <w:r w:rsidR="008E6E63" w:rsidRPr="001640DA">
        <w:rPr>
          <w:rFonts w:cstheme="minorHAnsi"/>
          <w:i/>
          <w:color w:val="0432FF"/>
        </w:rPr>
        <w:t>important!</w:t>
      </w:r>
    </w:p>
    <w:p w14:paraId="08161A5C" w14:textId="52FE01B4" w:rsidR="00854111" w:rsidRDefault="00854111" w:rsidP="00854111">
      <w:pPr>
        <w:pStyle w:val="ListParagraph"/>
        <w:ind w:left="907"/>
        <w:rPr>
          <w:lang w:eastAsia="zh-CN"/>
        </w:rPr>
      </w:pPr>
    </w:p>
    <w:p w14:paraId="75943EC3" w14:textId="18FFA97E" w:rsidR="00854111" w:rsidRDefault="001347D0" w:rsidP="001347D0">
      <w:pPr>
        <w:pStyle w:val="ListParagraph"/>
        <w:numPr>
          <w:ilvl w:val="2"/>
          <w:numId w:val="3"/>
        </w:numPr>
        <w:rPr>
          <w:lang w:eastAsia="zh-CN"/>
        </w:rPr>
      </w:pPr>
      <w:r w:rsidRPr="00E42578">
        <w:rPr>
          <w:lang w:eastAsia="zh-CN"/>
        </w:rPr>
        <w:lastRenderedPageBreak/>
        <w:t>SCREEN: EEG</w:t>
      </w:r>
      <w:r>
        <w:rPr>
          <w:lang w:eastAsia="zh-CN"/>
        </w:rPr>
        <w:t xml:space="preserve"> information being recorded.</w:t>
      </w:r>
    </w:p>
    <w:p w14:paraId="23161680" w14:textId="0F3138BA" w:rsidR="001347D0" w:rsidRPr="00B362F6" w:rsidRDefault="005578B1" w:rsidP="001347D0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monitoring the recording system.</w:t>
      </w:r>
      <w:r>
        <w:rPr>
          <w:b/>
          <w:bCs/>
          <w:lang w:eastAsia="zh-CN"/>
        </w:rPr>
        <w:t xml:space="preserve"> TEXT: </w:t>
      </w:r>
      <w:r w:rsidRPr="005578B1">
        <w:rPr>
          <w:b/>
          <w:bCs/>
          <w:lang w:eastAsia="zh-CN"/>
        </w:rPr>
        <w:t>Participants can rest for 4-10 min after each block</w:t>
      </w:r>
    </w:p>
    <w:p w14:paraId="0D9BCE14" w14:textId="0B5FC864" w:rsidR="00DA36CF" w:rsidRDefault="00DA36CF" w:rsidP="00DA36CF">
      <w:pPr>
        <w:rPr>
          <w:highlight w:val="yellow"/>
          <w:lang w:eastAsia="zh-CN"/>
        </w:rPr>
      </w:pPr>
    </w:p>
    <w:p w14:paraId="7D8A7B71" w14:textId="55D547FF" w:rsidR="00B045AA" w:rsidRDefault="005578B1" w:rsidP="00B045AA">
      <w:pPr>
        <w:pStyle w:val="ListParagraph"/>
        <w:numPr>
          <w:ilvl w:val="1"/>
          <w:numId w:val="3"/>
        </w:numPr>
        <w:rPr>
          <w:lang w:eastAsia="zh-CN"/>
        </w:rPr>
      </w:pPr>
      <w:r w:rsidRPr="005578B1">
        <w:rPr>
          <w:lang w:eastAsia="zh-CN"/>
        </w:rPr>
        <w:t xml:space="preserve">After the experiment is completed, save the EEG signal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</w:t>
      </w:r>
      <w:r w:rsidRPr="005578B1">
        <w:rPr>
          <w:lang w:eastAsia="zh-CN"/>
        </w:rPr>
        <w:t>and turn off the recording system and amplifier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="00B045AA">
        <w:rPr>
          <w:lang w:eastAsia="zh-CN"/>
        </w:rPr>
        <w:t xml:space="preserve">. </w:t>
      </w:r>
      <w:r w:rsidR="00B045AA" w:rsidRPr="00B045AA">
        <w:rPr>
          <w:lang w:eastAsia="zh-CN"/>
        </w:rPr>
        <w:t>Then take off the participant's cap and instruct the participant to wash off the conductive gel from the hair and skin</w:t>
      </w:r>
      <w:r w:rsidR="00B045AA">
        <w:rPr>
          <w:lang w:eastAsia="zh-CN"/>
        </w:rPr>
        <w:t xml:space="preserve"> </w:t>
      </w:r>
      <w:r w:rsidR="00B045AA">
        <w:rPr>
          <w:b/>
          <w:bCs/>
          <w:lang w:eastAsia="zh-CN"/>
        </w:rPr>
        <w:t>[3]</w:t>
      </w:r>
      <w:r w:rsidR="00B045AA" w:rsidRPr="00B045AA">
        <w:rPr>
          <w:lang w:eastAsia="zh-CN"/>
        </w:rPr>
        <w:t>. Finally, reward the participants and thank them for their cooperation</w:t>
      </w:r>
      <w:r w:rsidR="00B045AA">
        <w:rPr>
          <w:lang w:eastAsia="zh-CN"/>
        </w:rPr>
        <w:t xml:space="preserve"> </w:t>
      </w:r>
      <w:r w:rsidR="00B045AA">
        <w:rPr>
          <w:b/>
          <w:bCs/>
          <w:lang w:eastAsia="zh-CN"/>
        </w:rPr>
        <w:t>[4]</w:t>
      </w:r>
      <w:r w:rsidR="00B045AA" w:rsidRPr="00B045AA">
        <w:rPr>
          <w:lang w:eastAsia="zh-CN"/>
        </w:rPr>
        <w:t>.</w:t>
      </w:r>
      <w:r w:rsidR="008E6E63">
        <w:rPr>
          <w:lang w:eastAsia="zh-CN"/>
        </w:rPr>
        <w:t xml:space="preserve"> </w:t>
      </w:r>
      <w:r w:rsidR="008E6E63" w:rsidRPr="001640DA">
        <w:rPr>
          <w:rFonts w:cstheme="minorHAnsi"/>
          <w:i/>
          <w:color w:val="0432FF"/>
        </w:rPr>
        <w:t>Videographer: This step is</w:t>
      </w:r>
      <w:r w:rsidR="008E6E63">
        <w:rPr>
          <w:rFonts w:cstheme="minorHAnsi"/>
          <w:i/>
          <w:color w:val="0432FF"/>
        </w:rPr>
        <w:t xml:space="preserve"> </w:t>
      </w:r>
      <w:r w:rsidR="008E6E63" w:rsidRPr="001640DA">
        <w:rPr>
          <w:rFonts w:cstheme="minorHAnsi"/>
          <w:i/>
          <w:color w:val="0432FF"/>
        </w:rPr>
        <w:t>important!</w:t>
      </w:r>
    </w:p>
    <w:p w14:paraId="077D0804" w14:textId="62A92318" w:rsidR="008D186D" w:rsidRDefault="008D186D" w:rsidP="008D186D">
      <w:pPr>
        <w:pStyle w:val="ListParagraph"/>
        <w:ind w:left="907"/>
        <w:rPr>
          <w:lang w:eastAsia="zh-CN"/>
        </w:rPr>
      </w:pPr>
    </w:p>
    <w:p w14:paraId="0DB43EEA" w14:textId="2AB52124" w:rsidR="008D186D" w:rsidRDefault="008D186D" w:rsidP="008D186D">
      <w:pPr>
        <w:pStyle w:val="ListParagraph"/>
        <w:numPr>
          <w:ilvl w:val="2"/>
          <w:numId w:val="3"/>
        </w:numPr>
        <w:rPr>
          <w:lang w:eastAsia="zh-CN"/>
        </w:rPr>
      </w:pPr>
      <w:r w:rsidRPr="00E42578">
        <w:rPr>
          <w:lang w:eastAsia="zh-CN"/>
        </w:rPr>
        <w:t>SCREEN:</w:t>
      </w:r>
      <w:r>
        <w:rPr>
          <w:lang w:eastAsia="zh-CN"/>
        </w:rPr>
        <w:t xml:space="preserve"> Saving the EEG signal.</w:t>
      </w:r>
    </w:p>
    <w:p w14:paraId="01C53C25" w14:textId="158C95AA" w:rsidR="008D186D" w:rsidRDefault="008D186D" w:rsidP="008D186D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turning off the equipment.</w:t>
      </w:r>
    </w:p>
    <w:p w14:paraId="4D5660BE" w14:textId="4EE5A21F" w:rsidR="008D186D" w:rsidRDefault="008D186D" w:rsidP="008D186D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</w:t>
      </w:r>
      <w:r w:rsidR="005F015E">
        <w:rPr>
          <w:lang w:eastAsia="zh-CN"/>
        </w:rPr>
        <w:t>taking the participant’s cap off.</w:t>
      </w:r>
    </w:p>
    <w:p w14:paraId="5A896AEF" w14:textId="49DBCFC4" w:rsidR="005F015E" w:rsidRPr="00B045AA" w:rsidRDefault="005F015E" w:rsidP="008D186D">
      <w:pPr>
        <w:pStyle w:val="ListParagraph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thanking the participants.</w:t>
      </w:r>
    </w:p>
    <w:p w14:paraId="675BF618" w14:textId="2F11C8A6" w:rsidR="00853ED9" w:rsidRPr="005F015E" w:rsidRDefault="00853ED9" w:rsidP="005F015E">
      <w:pPr>
        <w:spacing w:before="120"/>
        <w:rPr>
          <w:rFonts w:cstheme="minorHAnsi"/>
        </w:rPr>
      </w:pPr>
    </w:p>
    <w:p w14:paraId="6448FFD8" w14:textId="178D1461" w:rsidR="00CE10F2" w:rsidRPr="00117501" w:rsidRDefault="008453AE" w:rsidP="008453A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8453AE">
        <w:rPr>
          <w:rFonts w:cstheme="minorHAnsi"/>
          <w:b/>
          <w:bCs/>
        </w:rPr>
        <w:t xml:space="preserve">EEG </w:t>
      </w:r>
      <w:r>
        <w:rPr>
          <w:rFonts w:cstheme="minorHAnsi"/>
          <w:b/>
          <w:bCs/>
        </w:rPr>
        <w:t>P</w:t>
      </w:r>
      <w:r w:rsidRPr="008453AE">
        <w:rPr>
          <w:rFonts w:cstheme="minorHAnsi"/>
          <w:b/>
          <w:bCs/>
        </w:rPr>
        <w:t xml:space="preserve">reprocessing </w:t>
      </w:r>
    </w:p>
    <w:p w14:paraId="1A5395FF" w14:textId="77777777" w:rsidR="00117501" w:rsidRPr="00117501" w:rsidRDefault="00117501" w:rsidP="00117501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046C752" w14:textId="0C84E238" w:rsidR="006F42C5" w:rsidRDefault="00117501" w:rsidP="003867C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924F7">
        <w:rPr>
          <w:rFonts w:cstheme="minorHAnsi"/>
        </w:rPr>
        <w:t xml:space="preserve">Select semi-automatic ocular correction with independent component analysis </w:t>
      </w:r>
      <w:r w:rsidRPr="00F924F7">
        <w:rPr>
          <w:rFonts w:cstheme="minorHAnsi"/>
          <w:b/>
          <w:bCs/>
        </w:rPr>
        <w:t>[1]</w:t>
      </w:r>
      <w:r w:rsidRPr="00F924F7">
        <w:rPr>
          <w:rFonts w:cstheme="minorHAnsi"/>
        </w:rPr>
        <w:t xml:space="preserve">. Compute the </w:t>
      </w:r>
      <w:r w:rsidR="00B766F2" w:rsidRPr="00F924F7">
        <w:rPr>
          <w:lang w:val="en-GB" w:eastAsia="zh-CN"/>
        </w:rPr>
        <w:t>event-related potential</w:t>
      </w:r>
      <w:r w:rsidRPr="00F924F7">
        <w:rPr>
          <w:rFonts w:cstheme="minorHAnsi"/>
        </w:rPr>
        <w:t>s from 100 m</w:t>
      </w:r>
      <w:r w:rsidR="00B766F2" w:rsidRPr="00F924F7">
        <w:rPr>
          <w:rFonts w:cstheme="minorHAnsi"/>
        </w:rPr>
        <w:t>illi</w:t>
      </w:r>
      <w:r w:rsidRPr="00F924F7">
        <w:rPr>
          <w:rFonts w:cstheme="minorHAnsi"/>
        </w:rPr>
        <w:t>s</w:t>
      </w:r>
      <w:r w:rsidR="00B766F2" w:rsidRPr="00F924F7">
        <w:rPr>
          <w:rFonts w:cstheme="minorHAnsi"/>
        </w:rPr>
        <w:t>econds</w:t>
      </w:r>
      <w:r w:rsidRPr="00F924F7">
        <w:rPr>
          <w:rFonts w:cstheme="minorHAnsi"/>
        </w:rPr>
        <w:t xml:space="preserve"> to 600 m</w:t>
      </w:r>
      <w:r w:rsidR="00B766F2" w:rsidRPr="00F924F7">
        <w:rPr>
          <w:rFonts w:cstheme="minorHAnsi"/>
        </w:rPr>
        <w:t>illisecond</w:t>
      </w:r>
      <w:r w:rsidRPr="00F924F7">
        <w:rPr>
          <w:rFonts w:cstheme="minorHAnsi"/>
        </w:rPr>
        <w:t xml:space="preserve">s after the onset of the target word </w:t>
      </w:r>
      <w:r w:rsidR="00B766F2" w:rsidRPr="00F924F7">
        <w:rPr>
          <w:rFonts w:cstheme="minorHAnsi"/>
        </w:rPr>
        <w:t xml:space="preserve">with </w:t>
      </w:r>
      <w:r w:rsidRPr="00F924F7">
        <w:rPr>
          <w:rFonts w:cstheme="minorHAnsi"/>
        </w:rPr>
        <w:t>100 m</w:t>
      </w:r>
      <w:r w:rsidR="00B766F2" w:rsidRPr="00F924F7">
        <w:rPr>
          <w:rFonts w:cstheme="minorHAnsi"/>
        </w:rPr>
        <w:t>illisecond</w:t>
      </w:r>
      <w:r w:rsidRPr="00F924F7">
        <w:rPr>
          <w:rFonts w:cstheme="minorHAnsi"/>
        </w:rPr>
        <w:t>s</w:t>
      </w:r>
      <w:r w:rsidR="00B766F2" w:rsidRPr="00F924F7">
        <w:rPr>
          <w:rFonts w:cstheme="minorHAnsi"/>
        </w:rPr>
        <w:t xml:space="preserve"> as the</w:t>
      </w:r>
      <w:r w:rsidRPr="00F924F7">
        <w:rPr>
          <w:rFonts w:cstheme="minorHAnsi"/>
        </w:rPr>
        <w:t xml:space="preserve"> pre-target baseline</w:t>
      </w:r>
      <w:r w:rsidR="00B766F2" w:rsidRPr="00F924F7">
        <w:rPr>
          <w:rFonts w:cstheme="minorHAnsi"/>
        </w:rPr>
        <w:t xml:space="preserve"> </w:t>
      </w:r>
      <w:r w:rsidR="00B766F2" w:rsidRPr="00F924F7">
        <w:rPr>
          <w:rFonts w:cstheme="minorHAnsi"/>
          <w:b/>
          <w:bCs/>
        </w:rPr>
        <w:t>[2]</w:t>
      </w:r>
      <w:r w:rsidR="00B766F2" w:rsidRPr="00F924F7">
        <w:rPr>
          <w:rFonts w:cstheme="minorHAnsi"/>
        </w:rPr>
        <w:t>.</w:t>
      </w:r>
      <w:r w:rsidR="00F924F7" w:rsidRPr="00F924F7">
        <w:rPr>
          <w:rFonts w:cstheme="minorHAnsi"/>
        </w:rPr>
        <w:t xml:space="preserve"> Set the EEG bandpass-filter</w:t>
      </w:r>
      <w:r w:rsidR="00F924F7">
        <w:rPr>
          <w:rFonts w:cstheme="minorHAnsi"/>
        </w:rPr>
        <w:t>ed</w:t>
      </w:r>
      <w:r w:rsidR="00F924F7" w:rsidRPr="00F924F7">
        <w:rPr>
          <w:rFonts w:cstheme="minorHAnsi"/>
        </w:rPr>
        <w:t xml:space="preserve"> offline from 0.05 to 30 </w:t>
      </w:r>
      <w:r w:rsidR="00F924F7">
        <w:rPr>
          <w:rFonts w:cstheme="minorHAnsi"/>
        </w:rPr>
        <w:t xml:space="preserve">hertz </w:t>
      </w:r>
      <w:r w:rsidR="00F924F7">
        <w:rPr>
          <w:rFonts w:cstheme="minorHAnsi"/>
          <w:b/>
          <w:bCs/>
        </w:rPr>
        <w:t>[3-TXT]</w:t>
      </w:r>
      <w:r w:rsidR="00F924F7">
        <w:rPr>
          <w:rFonts w:cstheme="minorHAnsi"/>
        </w:rPr>
        <w:t>.</w:t>
      </w:r>
    </w:p>
    <w:p w14:paraId="60E72694" w14:textId="1EBFEA5D" w:rsidR="00F924F7" w:rsidRDefault="00F924F7" w:rsidP="00F924F7">
      <w:pPr>
        <w:pStyle w:val="ListParagraph"/>
        <w:spacing w:before="120"/>
        <w:ind w:left="907"/>
        <w:rPr>
          <w:rFonts w:cstheme="minorHAnsi"/>
        </w:rPr>
      </w:pPr>
    </w:p>
    <w:p w14:paraId="438EA928" w14:textId="54A4E4B1" w:rsidR="00F924F7" w:rsidRDefault="00F924F7" w:rsidP="00F924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42578">
        <w:rPr>
          <w:rFonts w:cstheme="minorHAnsi"/>
        </w:rPr>
        <w:t>SCREEN</w:t>
      </w:r>
      <w:r>
        <w:rPr>
          <w:rFonts w:cstheme="minorHAnsi"/>
        </w:rPr>
        <w:t xml:space="preserve">: Selecting </w:t>
      </w:r>
      <w:r w:rsidRPr="00F924F7">
        <w:rPr>
          <w:rFonts w:cstheme="minorHAnsi"/>
        </w:rPr>
        <w:t>semi-automatic ocular correction with independent component analysis</w:t>
      </w:r>
      <w:r>
        <w:rPr>
          <w:rFonts w:cstheme="minorHAnsi"/>
        </w:rPr>
        <w:t>.</w:t>
      </w:r>
      <w:r w:rsidR="00E42578">
        <w:rPr>
          <w:rFonts w:cstheme="minorHAnsi"/>
        </w:rPr>
        <w:t xml:space="preserve"> </w:t>
      </w:r>
      <w:r w:rsidR="00E42578" w:rsidRPr="00E42578">
        <w:rPr>
          <w:i/>
          <w:iCs w:val="0"/>
          <w:color w:val="0000FF"/>
          <w:lang w:eastAsia="zh-CN"/>
        </w:rPr>
        <w:t>Videographer</w:t>
      </w:r>
      <w:r w:rsidR="008E6E63">
        <w:rPr>
          <w:i/>
          <w:iCs w:val="0"/>
          <w:color w:val="0000FF"/>
          <w:lang w:eastAsia="zh-CN"/>
        </w:rPr>
        <w:t xml:space="preserve"> :</w:t>
      </w:r>
      <w:r w:rsidR="00E42578" w:rsidRPr="00E42578">
        <w:rPr>
          <w:i/>
          <w:iCs w:val="0"/>
          <w:color w:val="0000FF"/>
          <w:lang w:eastAsia="zh-CN"/>
        </w:rPr>
        <w:t xml:space="preserve"> </w:t>
      </w:r>
      <w:r w:rsidR="008E6E63">
        <w:rPr>
          <w:i/>
          <w:iCs w:val="0"/>
          <w:color w:val="0000FF"/>
          <w:lang w:eastAsia="zh-CN"/>
        </w:rPr>
        <w:t>F</w:t>
      </w:r>
      <w:r w:rsidR="00E42578" w:rsidRPr="00E42578">
        <w:rPr>
          <w:i/>
          <w:iCs w:val="0"/>
          <w:color w:val="0000FF"/>
          <w:lang w:eastAsia="zh-CN"/>
        </w:rPr>
        <w:t>ilm the screen for all the SCREEN shots!</w:t>
      </w:r>
    </w:p>
    <w:p w14:paraId="5C5F8317" w14:textId="55F030A5" w:rsidR="00F924F7" w:rsidRDefault="00F924F7" w:rsidP="00F924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42578">
        <w:rPr>
          <w:rFonts w:cstheme="minorHAnsi"/>
        </w:rPr>
        <w:t xml:space="preserve">SCREEN: </w:t>
      </w:r>
      <w:r w:rsidR="00E14B29" w:rsidRPr="00E42578">
        <w:rPr>
          <w:rFonts w:cstheme="minorHAnsi"/>
        </w:rPr>
        <w:t>Computing</w:t>
      </w:r>
      <w:r w:rsidR="00E14B29">
        <w:rPr>
          <w:rFonts w:cstheme="minorHAnsi"/>
        </w:rPr>
        <w:t xml:space="preserve"> the event-related potentials.</w:t>
      </w:r>
    </w:p>
    <w:p w14:paraId="7A8704D4" w14:textId="281F3520" w:rsidR="00E14B29" w:rsidRPr="007511BD" w:rsidRDefault="00E14B29" w:rsidP="00F924F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Setting the EEG bandpass filter. </w:t>
      </w:r>
      <w:r>
        <w:rPr>
          <w:rFonts w:cstheme="minorHAnsi"/>
          <w:b/>
          <w:bCs/>
        </w:rPr>
        <w:t>TEXT:</w:t>
      </w:r>
      <w:r w:rsidRPr="00F924F7">
        <w:rPr>
          <w:rFonts w:cstheme="minorHAnsi"/>
        </w:rPr>
        <w:t xml:space="preserve"> </w:t>
      </w:r>
      <w:r w:rsidR="007511BD" w:rsidRPr="007511BD">
        <w:rPr>
          <w:rFonts w:cstheme="minorHAnsi"/>
          <w:b/>
          <w:bCs/>
        </w:rPr>
        <w:t>zero phase shift mode, 24 dB/oct</w:t>
      </w:r>
    </w:p>
    <w:p w14:paraId="3A9241D2" w14:textId="22261D84" w:rsidR="007511BD" w:rsidRDefault="007511BD" w:rsidP="007511BD">
      <w:pPr>
        <w:spacing w:before="120"/>
        <w:rPr>
          <w:rFonts w:cstheme="minorHAnsi"/>
        </w:rPr>
      </w:pPr>
    </w:p>
    <w:p w14:paraId="612F9C2E" w14:textId="77777777" w:rsidR="007511BD" w:rsidRDefault="007511BD" w:rsidP="007511BD">
      <w:pPr>
        <w:spacing w:before="120"/>
        <w:rPr>
          <w:rFonts w:cstheme="minorHAnsi"/>
        </w:rPr>
      </w:pPr>
    </w:p>
    <w:p w14:paraId="6B06082F" w14:textId="2DDA09F6" w:rsidR="007511BD" w:rsidRDefault="007511BD" w:rsidP="007511B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511BD">
        <w:rPr>
          <w:rFonts w:cstheme="minorHAnsi"/>
        </w:rPr>
        <w:t xml:space="preserve">Discard epochs exceeding ±80 </w:t>
      </w:r>
      <w:r>
        <w:rPr>
          <w:rFonts w:cstheme="minorHAnsi"/>
        </w:rPr>
        <w:t xml:space="preserve">microvolts </w:t>
      </w:r>
      <w:r w:rsidRPr="007511BD">
        <w:rPr>
          <w:rFonts w:cstheme="minorHAnsi"/>
        </w:rPr>
        <w:t>by artifact rejection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7511BD">
        <w:rPr>
          <w:rFonts w:cstheme="minorHAnsi"/>
        </w:rPr>
        <w:t xml:space="preserve"> and eliminate the trials of erroneous responses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7511BD">
        <w:rPr>
          <w:rFonts w:cstheme="minorHAnsi"/>
        </w:rPr>
        <w:t>.</w:t>
      </w:r>
      <w:r w:rsidR="008E6E63">
        <w:rPr>
          <w:rFonts w:cstheme="minorHAnsi"/>
        </w:rPr>
        <w:t xml:space="preserve"> </w:t>
      </w:r>
      <w:r w:rsidR="008E6E63" w:rsidRPr="001640DA">
        <w:rPr>
          <w:rFonts w:cstheme="minorHAnsi"/>
          <w:i/>
          <w:color w:val="0432FF"/>
        </w:rPr>
        <w:t>Videographer: This step is</w:t>
      </w:r>
      <w:r w:rsidR="008E6E63">
        <w:rPr>
          <w:rFonts w:cstheme="minorHAnsi"/>
          <w:i/>
          <w:color w:val="0432FF"/>
        </w:rPr>
        <w:t xml:space="preserve"> </w:t>
      </w:r>
      <w:r w:rsidR="008E6E63" w:rsidRPr="001640DA">
        <w:rPr>
          <w:rFonts w:cstheme="minorHAnsi"/>
          <w:i/>
          <w:color w:val="0432FF"/>
        </w:rPr>
        <w:t>important!</w:t>
      </w:r>
    </w:p>
    <w:p w14:paraId="15275CF7" w14:textId="77777777" w:rsidR="007511BD" w:rsidRDefault="007511BD" w:rsidP="007511BD">
      <w:pPr>
        <w:pStyle w:val="ListParagraph"/>
        <w:spacing w:before="120"/>
        <w:ind w:left="907"/>
        <w:rPr>
          <w:rFonts w:cstheme="minorHAnsi"/>
        </w:rPr>
      </w:pPr>
    </w:p>
    <w:p w14:paraId="5B99916A" w14:textId="73BFCC9B" w:rsidR="007511BD" w:rsidRPr="00E42578" w:rsidRDefault="007511BD" w:rsidP="007511B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42578">
        <w:rPr>
          <w:rFonts w:cstheme="minorHAnsi"/>
        </w:rPr>
        <w:t>SCREEN:</w:t>
      </w:r>
      <w:r>
        <w:rPr>
          <w:rFonts w:cstheme="minorHAnsi"/>
        </w:rPr>
        <w:t xml:space="preserve"> </w:t>
      </w:r>
      <w:r w:rsidRPr="00E42578">
        <w:rPr>
          <w:rFonts w:cstheme="minorHAnsi"/>
        </w:rPr>
        <w:t>Discarding the epochs.</w:t>
      </w:r>
    </w:p>
    <w:p w14:paraId="20195E4E" w14:textId="72503C25" w:rsidR="007511BD" w:rsidRPr="007511BD" w:rsidRDefault="007511BD" w:rsidP="007511B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42578">
        <w:rPr>
          <w:rFonts w:cstheme="minorHAnsi"/>
        </w:rPr>
        <w:t>SCREEN: Eliminating</w:t>
      </w:r>
      <w:r>
        <w:rPr>
          <w:rFonts w:cstheme="minorHAnsi"/>
        </w:rPr>
        <w:t xml:space="preserve"> </w:t>
      </w:r>
      <w:r w:rsidRPr="007511BD">
        <w:rPr>
          <w:rFonts w:cstheme="minorHAnsi"/>
        </w:rPr>
        <w:t>trials of erroneous responses</w:t>
      </w:r>
      <w:r>
        <w:rPr>
          <w:rFonts w:cstheme="minorHAnsi"/>
        </w:rPr>
        <w:t>.</w:t>
      </w:r>
    </w:p>
    <w:p w14:paraId="2E4F8461" w14:textId="77777777" w:rsidR="00F924F7" w:rsidRPr="00F924F7" w:rsidRDefault="00F924F7" w:rsidP="00F924F7">
      <w:pPr>
        <w:pStyle w:val="ListParagraph"/>
        <w:spacing w:before="120"/>
        <w:ind w:left="907"/>
        <w:rPr>
          <w:rFonts w:cstheme="minorHAnsi"/>
        </w:rPr>
      </w:pPr>
    </w:p>
    <w:p w14:paraId="0B1D2971" w14:textId="77777777" w:rsidR="003D0392" w:rsidRDefault="003D0392">
      <w:pPr>
        <w:rPr>
          <w:rFonts w:cstheme="minorHAnsi"/>
          <w:sz w:val="22"/>
          <w:szCs w:val="22"/>
        </w:rPr>
      </w:pPr>
    </w:p>
    <w:p w14:paraId="53410F74" w14:textId="0FA953DD" w:rsidR="00A72FC5" w:rsidRDefault="00A72FC5" w:rsidP="008E6E63">
      <w:pPr>
        <w:rPr>
          <w:rFonts w:asciiTheme="majorHAnsi" w:hAnsiTheme="majorHAnsi" w:cstheme="majorHAnsi"/>
          <w:lang w:eastAsia="zh-CN"/>
        </w:rPr>
      </w:pPr>
    </w:p>
    <w:p w14:paraId="6E02F443" w14:textId="77777777" w:rsidR="008E6E63" w:rsidRPr="008E6E63" w:rsidRDefault="008E6E63" w:rsidP="008E6E63">
      <w:pPr>
        <w:rPr>
          <w:rFonts w:cstheme="minorHAnsi"/>
          <w:sz w:val="22"/>
          <w:szCs w:val="22"/>
        </w:rPr>
      </w:pPr>
    </w:p>
    <w:p w14:paraId="1B7C8243" w14:textId="05A74BC6" w:rsidR="005E2B7E" w:rsidRPr="00B07A3B" w:rsidRDefault="00873D1A" w:rsidP="008E6E6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18DAF38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7511BD" w:rsidRPr="007511BD">
        <w:rPr>
          <w:rFonts w:cstheme="minorHAnsi"/>
          <w:b/>
        </w:rPr>
        <w:t>Visual Word Recognition Using Electrophysiology</w:t>
      </w:r>
    </w:p>
    <w:p w14:paraId="56834C5F" w14:textId="2E5F4DC2" w:rsidR="00586F9F" w:rsidRDefault="00586F9F" w:rsidP="00586F9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For high-frequency pairs in the </w:t>
      </w:r>
      <w:r w:rsidRPr="00586F9F">
        <w:rPr>
          <w:rFonts w:asciiTheme="majorHAnsi" w:hAnsiTheme="majorHAnsi" w:cstheme="majorHAnsi"/>
          <w:lang w:eastAsia="zh-CN"/>
        </w:rPr>
        <w:t>100 to 150 milliseconds period</w:t>
      </w:r>
      <w:r>
        <w:t xml:space="preserve">, </w:t>
      </w:r>
      <w:r w:rsidR="00560A2C">
        <w:t xml:space="preserve">it was </w:t>
      </w:r>
      <w:r w:rsidRPr="00416EC0">
        <w:t>observed</w:t>
      </w:r>
      <w:r w:rsidRPr="00B07A3B">
        <w:rPr>
          <w:rFonts w:cstheme="minorHAnsi"/>
        </w:rPr>
        <w:t xml:space="preserve"> </w:t>
      </w:r>
      <w:r>
        <w:t>that unrelated</w:t>
      </w:r>
      <w:r w:rsidRPr="005D43E6">
        <w:t xml:space="preserve"> pairs</w:t>
      </w:r>
      <w:r w:rsidR="000D2AFD">
        <w:t xml:space="preserve"> </w:t>
      </w:r>
      <w:r w:rsidRPr="005D43E6">
        <w:t xml:space="preserve">elicited a </w:t>
      </w:r>
      <w:r>
        <w:t>significantly more nega</w:t>
      </w:r>
      <w:r w:rsidRPr="005D43E6">
        <w:t xml:space="preserve">tive waveform than </w:t>
      </w:r>
      <w:r>
        <w:t>homophone condition</w:t>
      </w:r>
      <w:r w:rsidR="000D2AFD">
        <w:t xml:space="preserve"> </w:t>
      </w:r>
      <w:r w:rsidR="000D2AFD">
        <w:rPr>
          <w:b/>
          <w:bCs/>
        </w:rPr>
        <w:t>[1]</w:t>
      </w:r>
      <w:r>
        <w:t>.</w:t>
      </w:r>
    </w:p>
    <w:p w14:paraId="4E75A4CA" w14:textId="0A400809" w:rsidR="009D21B9" w:rsidRPr="00B07A3B" w:rsidRDefault="007B0FBB" w:rsidP="007E097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7E0974">
        <w:rPr>
          <w:rFonts w:cstheme="minorHAnsi"/>
        </w:rPr>
        <w:t xml:space="preserve"> Figure 1. </w:t>
      </w:r>
      <w:r w:rsidR="000A3B66" w:rsidRPr="00560A2C">
        <w:rPr>
          <w:rFonts w:cstheme="minorHAnsi"/>
          <w:i/>
          <w:iCs w:val="0"/>
          <w:color w:val="0000FF"/>
        </w:rPr>
        <w:t xml:space="preserve">Video editor only include the graph on the top left </w:t>
      </w:r>
      <w:r w:rsidR="00560A2C" w:rsidRPr="00560A2C">
        <w:rPr>
          <w:rFonts w:cstheme="minorHAnsi"/>
          <w:i/>
          <w:iCs w:val="0"/>
          <w:color w:val="0000FF"/>
        </w:rPr>
        <w:t xml:space="preserve">labeled </w:t>
      </w:r>
      <w:r w:rsidR="008701FB">
        <w:rPr>
          <w:rFonts w:cstheme="minorHAnsi"/>
          <w:i/>
          <w:iCs w:val="0"/>
          <w:color w:val="0000FF"/>
        </w:rPr>
        <w:t>‘</w:t>
      </w:r>
      <w:r w:rsidR="00560A2C" w:rsidRPr="00560A2C">
        <w:rPr>
          <w:rFonts w:cstheme="minorHAnsi"/>
          <w:i/>
          <w:iCs w:val="0"/>
          <w:color w:val="0000FF"/>
        </w:rPr>
        <w:t>High</w:t>
      </w:r>
      <w:r w:rsidR="00560A2C">
        <w:rPr>
          <w:rFonts w:cstheme="minorHAnsi"/>
          <w:i/>
          <w:iCs w:val="0"/>
          <w:color w:val="0000FF"/>
        </w:rPr>
        <w:t>-</w:t>
      </w:r>
      <w:r w:rsidR="00560A2C" w:rsidRPr="00560A2C">
        <w:rPr>
          <w:rFonts w:cstheme="minorHAnsi"/>
          <w:i/>
          <w:iCs w:val="0"/>
          <w:color w:val="0000FF"/>
        </w:rPr>
        <w:t>frequency</w:t>
      </w:r>
      <w:r w:rsidR="00D97412">
        <w:rPr>
          <w:rFonts w:cstheme="minorHAnsi"/>
          <w:i/>
          <w:iCs w:val="0"/>
          <w:color w:val="0000FF"/>
        </w:rPr>
        <w:t>.’</w:t>
      </w:r>
    </w:p>
    <w:p w14:paraId="319D39F0" w14:textId="5580E9A8" w:rsidR="00395684" w:rsidRPr="008701FB" w:rsidRDefault="00822E2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3225F">
        <w:rPr>
          <w:rFonts w:asciiTheme="majorHAnsi" w:hAnsiTheme="majorHAnsi" w:cstheme="majorHAnsi"/>
        </w:rPr>
        <w:t>In the 300</w:t>
      </w:r>
      <w:r>
        <w:rPr>
          <w:rFonts w:asciiTheme="majorHAnsi" w:hAnsiTheme="majorHAnsi" w:cstheme="majorHAnsi"/>
        </w:rPr>
        <w:t xml:space="preserve"> to </w:t>
      </w:r>
      <w:r w:rsidRPr="0053225F">
        <w:rPr>
          <w:rFonts w:asciiTheme="majorHAnsi" w:hAnsiTheme="majorHAnsi" w:cstheme="majorHAnsi"/>
        </w:rPr>
        <w:t>500</w:t>
      </w:r>
      <w:r>
        <w:rPr>
          <w:rFonts w:asciiTheme="majorHAnsi" w:hAnsiTheme="majorHAnsi" w:cstheme="majorHAnsi"/>
        </w:rPr>
        <w:t xml:space="preserve"> </w:t>
      </w:r>
      <w:r w:rsidRPr="0053225F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>illiseconds</w:t>
      </w:r>
      <w:r w:rsidRPr="0053225F">
        <w:rPr>
          <w:rFonts w:asciiTheme="majorHAnsi" w:hAnsiTheme="majorHAnsi" w:cstheme="majorHAnsi"/>
        </w:rPr>
        <w:t xml:space="preserve"> time window</w:t>
      </w:r>
      <w:r w:rsidR="0003117E">
        <w:rPr>
          <w:rFonts w:asciiTheme="majorHAnsi" w:hAnsiTheme="majorHAnsi" w:cstheme="majorHAnsi"/>
        </w:rPr>
        <w:t xml:space="preserve"> for</w:t>
      </w:r>
      <w:r w:rsidRPr="0053225F">
        <w:rPr>
          <w:rFonts w:asciiTheme="majorHAnsi" w:hAnsiTheme="majorHAnsi" w:cstheme="majorHAnsi"/>
        </w:rPr>
        <w:t xml:space="preserve"> the midline electrodes</w:t>
      </w:r>
      <w:r w:rsidR="00D97412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it was observed </w:t>
      </w:r>
      <w:r w:rsidRPr="0053225F">
        <w:rPr>
          <w:rFonts w:asciiTheme="majorHAnsi" w:hAnsiTheme="majorHAnsi" w:cstheme="majorHAnsi"/>
        </w:rPr>
        <w:t>that a target primed by homophones elicited significantly less negative amplitude than did the unrelated condition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</w:p>
    <w:p w14:paraId="0005CC78" w14:textId="41918205" w:rsidR="008701FB" w:rsidRPr="00DC41E0" w:rsidRDefault="008701FB" w:rsidP="008701F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LAB MEDIA: Figure 1. </w:t>
      </w:r>
      <w:r w:rsidRPr="00560A2C">
        <w:rPr>
          <w:rFonts w:cstheme="minorHAnsi"/>
          <w:i/>
          <w:iCs w:val="0"/>
          <w:color w:val="0000FF"/>
        </w:rPr>
        <w:t>Video editor only include the graph</w:t>
      </w:r>
      <w:r>
        <w:rPr>
          <w:rFonts w:cstheme="minorHAnsi"/>
          <w:i/>
          <w:iCs w:val="0"/>
          <w:color w:val="0000FF"/>
        </w:rPr>
        <w:t>s labeled ‘CZ</w:t>
      </w:r>
      <w:r w:rsidR="00D97412">
        <w:rPr>
          <w:rFonts w:cstheme="minorHAnsi"/>
          <w:i/>
          <w:iCs w:val="0"/>
          <w:color w:val="0000FF"/>
        </w:rPr>
        <w:t>.’</w:t>
      </w:r>
    </w:p>
    <w:p w14:paraId="6E61BBEC" w14:textId="77777777" w:rsidR="00DC41E0" w:rsidRPr="00B07A3B" w:rsidRDefault="00DC41E0" w:rsidP="00DC41E0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7C48BA5" w14:textId="497801A1" w:rsidR="00473E1C" w:rsidRPr="008218E3" w:rsidRDefault="00DC41E0" w:rsidP="00DC41E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I</w:t>
      </w:r>
      <w:r w:rsidRPr="00E177D2">
        <w:t xml:space="preserve">n the P200 time window, the </w:t>
      </w:r>
      <w:r w:rsidR="008218E3">
        <w:t>event-related potential</w:t>
      </w:r>
      <w:r w:rsidR="0003117E">
        <w:t xml:space="preserve"> </w:t>
      </w:r>
      <w:r w:rsidRPr="00E177D2">
        <w:t xml:space="preserve">signal </w:t>
      </w:r>
      <w:r>
        <w:t>was</w:t>
      </w:r>
      <w:r w:rsidRPr="00E177D2">
        <w:t xml:space="preserve"> significantly more positive under semantically related conditions than under unrelated conditions</w:t>
      </w:r>
      <w:r w:rsidR="008218E3">
        <w:t xml:space="preserve"> </w:t>
      </w:r>
      <w:r w:rsidR="008218E3">
        <w:rPr>
          <w:b/>
          <w:bCs/>
        </w:rPr>
        <w:t>[1]</w:t>
      </w:r>
      <w:r w:rsidR="008218E3">
        <w:t>.</w:t>
      </w:r>
    </w:p>
    <w:p w14:paraId="011D5A93" w14:textId="058D8D07" w:rsidR="008218E3" w:rsidRPr="00B07A3B" w:rsidRDefault="008218E3" w:rsidP="008218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LAB MEDIA: Figure 2.</w:t>
      </w:r>
    </w:p>
    <w:p w14:paraId="157DFD0A" w14:textId="77777777" w:rsidR="00DA2420" w:rsidRDefault="00DA2420" w:rsidP="00DA2420">
      <w:pPr>
        <w:rPr>
          <w:lang w:eastAsia="zh-CN"/>
        </w:rPr>
      </w:pPr>
    </w:p>
    <w:p w14:paraId="368B0EC2" w14:textId="0635DD53" w:rsidR="00DA2420" w:rsidRDefault="0003117E" w:rsidP="0003117E">
      <w:pPr>
        <w:pStyle w:val="ListParagraph"/>
        <w:numPr>
          <w:ilvl w:val="1"/>
          <w:numId w:val="3"/>
        </w:numPr>
      </w:pPr>
      <w:r w:rsidRPr="0003117E">
        <w:t>In the N400 time window</w:t>
      </w:r>
      <w:r>
        <w:t xml:space="preserve"> for the</w:t>
      </w:r>
      <w:r w:rsidRPr="005D43E6">
        <w:t xml:space="preserve"> midline electrodes</w:t>
      </w:r>
      <w:r w:rsidR="00D97412">
        <w:t>,</w:t>
      </w:r>
      <w:r>
        <w:t xml:space="preserve"> it was observed that the target primed by semantically related words released </w:t>
      </w:r>
      <w:r w:rsidRPr="005D43E6">
        <w:t xml:space="preserve">a </w:t>
      </w:r>
      <w:r>
        <w:t>significantly less</w:t>
      </w:r>
      <w:r w:rsidRPr="005D43E6">
        <w:t xml:space="preserve"> negative amplitude than unrelated </w:t>
      </w:r>
      <w:r>
        <w:t>primes</w:t>
      </w:r>
      <w:r>
        <w:rPr>
          <w:b/>
          <w:bCs/>
        </w:rPr>
        <w:t xml:space="preserve"> [1]</w:t>
      </w:r>
      <w:r>
        <w:t>.</w:t>
      </w:r>
    </w:p>
    <w:p w14:paraId="6A865619" w14:textId="3EA1E84B" w:rsidR="0003117E" w:rsidRDefault="0003117E" w:rsidP="0003117E">
      <w:pPr>
        <w:pStyle w:val="ListParagraph"/>
        <w:ind w:left="907"/>
      </w:pPr>
    </w:p>
    <w:p w14:paraId="4DCF9EC8" w14:textId="77777777" w:rsidR="0003117E" w:rsidRPr="00DC41E0" w:rsidRDefault="0003117E" w:rsidP="000311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3. </w:t>
      </w:r>
      <w:r w:rsidRPr="00560A2C">
        <w:rPr>
          <w:rFonts w:cstheme="minorHAnsi"/>
          <w:i/>
          <w:iCs w:val="0"/>
          <w:color w:val="0000FF"/>
        </w:rPr>
        <w:t>Video editor only include the graph</w:t>
      </w:r>
      <w:r>
        <w:rPr>
          <w:rFonts w:cstheme="minorHAnsi"/>
          <w:i/>
          <w:iCs w:val="0"/>
          <w:color w:val="0000FF"/>
        </w:rPr>
        <w:t>s labeled ‘CZ’.</w:t>
      </w:r>
    </w:p>
    <w:p w14:paraId="64595C63" w14:textId="310B4D07" w:rsidR="0003117E" w:rsidRDefault="0003117E" w:rsidP="0003117E">
      <w:pPr>
        <w:pStyle w:val="ListParagraph"/>
        <w:ind w:left="1627"/>
      </w:pPr>
    </w:p>
    <w:p w14:paraId="462CE5CD" w14:textId="77777777" w:rsidR="00DA2420" w:rsidRDefault="00DA2420" w:rsidP="00DA2420"/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6C5EA72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97192A2" w:rsidR="00473E1C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3" w:name="_Hlk27388131"/>
      <w:r w:rsidRPr="00B07A3B">
        <w:rPr>
          <w:rFonts w:cstheme="minorHAnsi"/>
          <w:b/>
          <w:bCs/>
        </w:rPr>
        <w:t>Conclusion Interview Statements</w:t>
      </w:r>
    </w:p>
    <w:p w14:paraId="151343B8" w14:textId="77777777" w:rsidR="008E6E63" w:rsidRPr="00B07A3B" w:rsidRDefault="008E6E63" w:rsidP="008E6E63">
      <w:pPr>
        <w:pStyle w:val="ListParagraph"/>
        <w:ind w:left="360"/>
        <w:rPr>
          <w:rFonts w:cstheme="minorHAnsi"/>
          <w:b/>
          <w:bCs/>
          <w:lang w:eastAsia="zh-TW"/>
        </w:rPr>
      </w:pPr>
    </w:p>
    <w:bookmarkEnd w:id="3"/>
    <w:p w14:paraId="217033D1" w14:textId="471FB81B" w:rsidR="00B07A3B" w:rsidRPr="00012AD3" w:rsidRDefault="00DE733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Yuling Wang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Pr="00DE733A">
        <w:rPr>
          <w:rFonts w:cstheme="minorHAnsi"/>
        </w:rPr>
        <w:t>Ensure that the impedance of all electrodes does not exceed 5 kilo-ohms or 10 kilo-ohms</w:t>
      </w:r>
      <w:r>
        <w:rPr>
          <w:rFonts w:cstheme="minorHAnsi"/>
        </w:rPr>
        <w:t>.</w:t>
      </w:r>
    </w:p>
    <w:p w14:paraId="422979AA" w14:textId="75E4D36A" w:rsidR="00012AD3" w:rsidRDefault="00012AD3" w:rsidP="00012AD3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668F710F" w14:textId="6383F33F" w:rsidR="00012AD3" w:rsidRPr="00B07A3B" w:rsidRDefault="00012AD3" w:rsidP="00012AD3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 w:rsidR="005E1C84">
        <w:rPr>
          <w:rFonts w:asciiTheme="majorHAnsi" w:hAnsiTheme="majorHAnsi" w:cstheme="majorHAnsi"/>
          <w:bCs/>
        </w:rPr>
        <w:t xml:space="preserve">. </w:t>
      </w:r>
      <w:r w:rsidR="005E1C84" w:rsidRPr="005E1C84">
        <w:rPr>
          <w:rFonts w:asciiTheme="majorHAnsi" w:hAnsiTheme="majorHAnsi" w:cstheme="majorHAnsi"/>
          <w:bCs/>
          <w:i/>
          <w:iCs w:val="0"/>
          <w:color w:val="0000FF"/>
        </w:rPr>
        <w:t>Suggested b-roll : 2.4.3.</w:t>
      </w:r>
    </w:p>
    <w:sectPr w:rsidR="00012AD3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2EE4" w14:textId="77777777" w:rsidR="002450CE" w:rsidRDefault="002450CE">
      <w:r>
        <w:separator/>
      </w:r>
    </w:p>
    <w:p w14:paraId="6C1ECB86" w14:textId="77777777" w:rsidR="002450CE" w:rsidRDefault="002450CE"/>
  </w:endnote>
  <w:endnote w:type="continuationSeparator" w:id="0">
    <w:p w14:paraId="723D6D9B" w14:textId="77777777" w:rsidR="002450CE" w:rsidRDefault="002450CE">
      <w:r>
        <w:continuationSeparator/>
      </w:r>
    </w:p>
    <w:p w14:paraId="39A2D682" w14:textId="77777777" w:rsidR="002450CE" w:rsidRDefault="00245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B774FF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24A59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24A59">
      <w:rPr>
        <w:rFonts w:cstheme="minorHAnsi"/>
        <w:lang w:val="en-US"/>
      </w:rPr>
      <w:t xml:space="preserve">             June 16, 2021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8D75" w14:textId="77777777" w:rsidR="002450CE" w:rsidRDefault="002450CE">
      <w:r>
        <w:separator/>
      </w:r>
    </w:p>
    <w:p w14:paraId="5FBD87C9" w14:textId="77777777" w:rsidR="002450CE" w:rsidRDefault="002450CE"/>
  </w:footnote>
  <w:footnote w:type="continuationSeparator" w:id="0">
    <w:p w14:paraId="2E418782" w14:textId="77777777" w:rsidR="002450CE" w:rsidRDefault="002450CE">
      <w:r>
        <w:continuationSeparator/>
      </w:r>
    </w:p>
    <w:p w14:paraId="22F83F66" w14:textId="77777777" w:rsidR="002450CE" w:rsidRDefault="002450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4340D9A1" w:rsidR="00336C61" w:rsidRPr="006D3AC7" w:rsidRDefault="00336C61" w:rsidP="00424A5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A59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NbY0MTM1BEILCyUdpeDU4uLM/DyQAqNaAM1L2VMsAAAA"/>
  </w:docVars>
  <w:rsids>
    <w:rsidRoot w:val="00BF2674"/>
    <w:rsid w:val="00003C8B"/>
    <w:rsid w:val="000051DE"/>
    <w:rsid w:val="0000605D"/>
    <w:rsid w:val="00010DD0"/>
    <w:rsid w:val="0001266D"/>
    <w:rsid w:val="00012AD3"/>
    <w:rsid w:val="00013862"/>
    <w:rsid w:val="00023E22"/>
    <w:rsid w:val="00025DE9"/>
    <w:rsid w:val="0003117E"/>
    <w:rsid w:val="000326C8"/>
    <w:rsid w:val="00037828"/>
    <w:rsid w:val="00043807"/>
    <w:rsid w:val="00074929"/>
    <w:rsid w:val="00083792"/>
    <w:rsid w:val="0008613B"/>
    <w:rsid w:val="00086B0F"/>
    <w:rsid w:val="00090BAC"/>
    <w:rsid w:val="000A1BE5"/>
    <w:rsid w:val="000A3B66"/>
    <w:rsid w:val="000B0B1A"/>
    <w:rsid w:val="000B2085"/>
    <w:rsid w:val="000B387A"/>
    <w:rsid w:val="000B4E9A"/>
    <w:rsid w:val="000C39AF"/>
    <w:rsid w:val="000D065F"/>
    <w:rsid w:val="000D17E8"/>
    <w:rsid w:val="000D2AFD"/>
    <w:rsid w:val="000D2C59"/>
    <w:rsid w:val="000D35D9"/>
    <w:rsid w:val="000D67E3"/>
    <w:rsid w:val="000E1C29"/>
    <w:rsid w:val="000E236A"/>
    <w:rsid w:val="000E4F49"/>
    <w:rsid w:val="000E6166"/>
    <w:rsid w:val="000F05F6"/>
    <w:rsid w:val="001016BD"/>
    <w:rsid w:val="00106BAF"/>
    <w:rsid w:val="00106F46"/>
    <w:rsid w:val="001115D1"/>
    <w:rsid w:val="00117501"/>
    <w:rsid w:val="00125924"/>
    <w:rsid w:val="00126973"/>
    <w:rsid w:val="001322D4"/>
    <w:rsid w:val="001347D0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215A9"/>
    <w:rsid w:val="00225ACA"/>
    <w:rsid w:val="002422D6"/>
    <w:rsid w:val="00244CDB"/>
    <w:rsid w:val="002450CE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5E7E"/>
    <w:rsid w:val="00287206"/>
    <w:rsid w:val="002929B8"/>
    <w:rsid w:val="002A7F8B"/>
    <w:rsid w:val="002B009A"/>
    <w:rsid w:val="002B025E"/>
    <w:rsid w:val="002B0D88"/>
    <w:rsid w:val="002B26D4"/>
    <w:rsid w:val="002B55D9"/>
    <w:rsid w:val="002C128E"/>
    <w:rsid w:val="002C54DB"/>
    <w:rsid w:val="002D52A1"/>
    <w:rsid w:val="002D5D96"/>
    <w:rsid w:val="002E7521"/>
    <w:rsid w:val="002F0D42"/>
    <w:rsid w:val="002F3829"/>
    <w:rsid w:val="002F38CF"/>
    <w:rsid w:val="003036C1"/>
    <w:rsid w:val="00305187"/>
    <w:rsid w:val="0030618C"/>
    <w:rsid w:val="003138D4"/>
    <w:rsid w:val="0031448E"/>
    <w:rsid w:val="003172B0"/>
    <w:rsid w:val="003176C4"/>
    <w:rsid w:val="00320715"/>
    <w:rsid w:val="00322C71"/>
    <w:rsid w:val="00330F1B"/>
    <w:rsid w:val="00333FA4"/>
    <w:rsid w:val="00336C61"/>
    <w:rsid w:val="00337539"/>
    <w:rsid w:val="00342D7B"/>
    <w:rsid w:val="0034684D"/>
    <w:rsid w:val="00350858"/>
    <w:rsid w:val="003513A5"/>
    <w:rsid w:val="00355D9B"/>
    <w:rsid w:val="00363153"/>
    <w:rsid w:val="00364249"/>
    <w:rsid w:val="00377670"/>
    <w:rsid w:val="00384C21"/>
    <w:rsid w:val="0038502C"/>
    <w:rsid w:val="00386777"/>
    <w:rsid w:val="00395684"/>
    <w:rsid w:val="003A1109"/>
    <w:rsid w:val="003A49C2"/>
    <w:rsid w:val="003B5E26"/>
    <w:rsid w:val="003C1044"/>
    <w:rsid w:val="003C32EC"/>
    <w:rsid w:val="003D0392"/>
    <w:rsid w:val="003D0847"/>
    <w:rsid w:val="003E2BC9"/>
    <w:rsid w:val="003F4B52"/>
    <w:rsid w:val="004034B6"/>
    <w:rsid w:val="00403EB6"/>
    <w:rsid w:val="004114EA"/>
    <w:rsid w:val="00414B4F"/>
    <w:rsid w:val="00424A59"/>
    <w:rsid w:val="00426350"/>
    <w:rsid w:val="00432351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0654"/>
    <w:rsid w:val="0048283A"/>
    <w:rsid w:val="00482D4C"/>
    <w:rsid w:val="00483E1B"/>
    <w:rsid w:val="00493A57"/>
    <w:rsid w:val="004B5868"/>
    <w:rsid w:val="004C1095"/>
    <w:rsid w:val="004C2DAD"/>
    <w:rsid w:val="004D24A7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5D4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5891"/>
    <w:rsid w:val="00557116"/>
    <w:rsid w:val="0055763A"/>
    <w:rsid w:val="005578B1"/>
    <w:rsid w:val="00560A2C"/>
    <w:rsid w:val="00565757"/>
    <w:rsid w:val="00570A91"/>
    <w:rsid w:val="005829FA"/>
    <w:rsid w:val="00585ECC"/>
    <w:rsid w:val="00586F9F"/>
    <w:rsid w:val="005A02B6"/>
    <w:rsid w:val="005A09D8"/>
    <w:rsid w:val="005A1F5E"/>
    <w:rsid w:val="005A3F8F"/>
    <w:rsid w:val="005B65B0"/>
    <w:rsid w:val="005B6859"/>
    <w:rsid w:val="005C6D1E"/>
    <w:rsid w:val="005D783F"/>
    <w:rsid w:val="005E1C84"/>
    <w:rsid w:val="005E2B7E"/>
    <w:rsid w:val="005F015E"/>
    <w:rsid w:val="005F18A3"/>
    <w:rsid w:val="005F1ADF"/>
    <w:rsid w:val="005F2C05"/>
    <w:rsid w:val="005F5366"/>
    <w:rsid w:val="00604177"/>
    <w:rsid w:val="00604EB4"/>
    <w:rsid w:val="00610C34"/>
    <w:rsid w:val="006137EC"/>
    <w:rsid w:val="006208CC"/>
    <w:rsid w:val="00622BE8"/>
    <w:rsid w:val="006346FE"/>
    <w:rsid w:val="00637544"/>
    <w:rsid w:val="00637FB8"/>
    <w:rsid w:val="006402D4"/>
    <w:rsid w:val="006446A3"/>
    <w:rsid w:val="00645A61"/>
    <w:rsid w:val="00645B93"/>
    <w:rsid w:val="00646050"/>
    <w:rsid w:val="00652165"/>
    <w:rsid w:val="00653F25"/>
    <w:rsid w:val="00654735"/>
    <w:rsid w:val="006556DE"/>
    <w:rsid w:val="006565A0"/>
    <w:rsid w:val="006579DD"/>
    <w:rsid w:val="00660315"/>
    <w:rsid w:val="006617AB"/>
    <w:rsid w:val="00663E85"/>
    <w:rsid w:val="006644F0"/>
    <w:rsid w:val="00664850"/>
    <w:rsid w:val="00672686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F42C5"/>
    <w:rsid w:val="0071294C"/>
    <w:rsid w:val="00724E3B"/>
    <w:rsid w:val="00731E5D"/>
    <w:rsid w:val="00732AA1"/>
    <w:rsid w:val="00742FBE"/>
    <w:rsid w:val="00745D4B"/>
    <w:rsid w:val="00746865"/>
    <w:rsid w:val="007511BD"/>
    <w:rsid w:val="007548F3"/>
    <w:rsid w:val="007574EC"/>
    <w:rsid w:val="00760ECB"/>
    <w:rsid w:val="0076171D"/>
    <w:rsid w:val="0077071A"/>
    <w:rsid w:val="00777388"/>
    <w:rsid w:val="00790E8C"/>
    <w:rsid w:val="007A4E1D"/>
    <w:rsid w:val="007B0FBB"/>
    <w:rsid w:val="007B3E0E"/>
    <w:rsid w:val="007D4222"/>
    <w:rsid w:val="007D61A8"/>
    <w:rsid w:val="007D72E1"/>
    <w:rsid w:val="007E0974"/>
    <w:rsid w:val="007F48D4"/>
    <w:rsid w:val="00802635"/>
    <w:rsid w:val="00804C75"/>
    <w:rsid w:val="00806B1B"/>
    <w:rsid w:val="00810590"/>
    <w:rsid w:val="00817D9F"/>
    <w:rsid w:val="008218E3"/>
    <w:rsid w:val="00822E2C"/>
    <w:rsid w:val="00824194"/>
    <w:rsid w:val="00832FA5"/>
    <w:rsid w:val="0083566C"/>
    <w:rsid w:val="00836659"/>
    <w:rsid w:val="008373A7"/>
    <w:rsid w:val="008453AE"/>
    <w:rsid w:val="008459FC"/>
    <w:rsid w:val="00851B3E"/>
    <w:rsid w:val="00851C4B"/>
    <w:rsid w:val="00853ED9"/>
    <w:rsid w:val="00854111"/>
    <w:rsid w:val="00854994"/>
    <w:rsid w:val="00854CBD"/>
    <w:rsid w:val="00860BC3"/>
    <w:rsid w:val="008701FB"/>
    <w:rsid w:val="00873D1A"/>
    <w:rsid w:val="00875BE8"/>
    <w:rsid w:val="00877B88"/>
    <w:rsid w:val="0088113B"/>
    <w:rsid w:val="008A0177"/>
    <w:rsid w:val="008A6717"/>
    <w:rsid w:val="008B4D65"/>
    <w:rsid w:val="008D186D"/>
    <w:rsid w:val="008D2A6A"/>
    <w:rsid w:val="008D58EC"/>
    <w:rsid w:val="008E2AA8"/>
    <w:rsid w:val="008E6E63"/>
    <w:rsid w:val="008E74F7"/>
    <w:rsid w:val="008F7754"/>
    <w:rsid w:val="0090117D"/>
    <w:rsid w:val="009055DD"/>
    <w:rsid w:val="009114D8"/>
    <w:rsid w:val="009149A4"/>
    <w:rsid w:val="009212DD"/>
    <w:rsid w:val="0092137B"/>
    <w:rsid w:val="00921AB9"/>
    <w:rsid w:val="009301B8"/>
    <w:rsid w:val="00931D78"/>
    <w:rsid w:val="0093793E"/>
    <w:rsid w:val="00941F06"/>
    <w:rsid w:val="009431F3"/>
    <w:rsid w:val="00947092"/>
    <w:rsid w:val="00951A8E"/>
    <w:rsid w:val="00954870"/>
    <w:rsid w:val="009625B1"/>
    <w:rsid w:val="00966FCD"/>
    <w:rsid w:val="00970412"/>
    <w:rsid w:val="0098094E"/>
    <w:rsid w:val="00981878"/>
    <w:rsid w:val="00985F44"/>
    <w:rsid w:val="00987081"/>
    <w:rsid w:val="00997611"/>
    <w:rsid w:val="009A0E7C"/>
    <w:rsid w:val="009A1610"/>
    <w:rsid w:val="009A3CBD"/>
    <w:rsid w:val="009B2183"/>
    <w:rsid w:val="009B4EE3"/>
    <w:rsid w:val="009B5DEB"/>
    <w:rsid w:val="009B6B1D"/>
    <w:rsid w:val="009C041E"/>
    <w:rsid w:val="009C2062"/>
    <w:rsid w:val="009C7B9A"/>
    <w:rsid w:val="009D21B9"/>
    <w:rsid w:val="009E4241"/>
    <w:rsid w:val="009E52B7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229C"/>
    <w:rsid w:val="00A44EFB"/>
    <w:rsid w:val="00A60320"/>
    <w:rsid w:val="00A72FC5"/>
    <w:rsid w:val="00A730E3"/>
    <w:rsid w:val="00A77CF6"/>
    <w:rsid w:val="00A84875"/>
    <w:rsid w:val="00A84BA8"/>
    <w:rsid w:val="00A91283"/>
    <w:rsid w:val="00AA132F"/>
    <w:rsid w:val="00AB3338"/>
    <w:rsid w:val="00AC5EF4"/>
    <w:rsid w:val="00AC63FC"/>
    <w:rsid w:val="00AD3B41"/>
    <w:rsid w:val="00AD4F04"/>
    <w:rsid w:val="00AE11E8"/>
    <w:rsid w:val="00AE2480"/>
    <w:rsid w:val="00AF2894"/>
    <w:rsid w:val="00B00969"/>
    <w:rsid w:val="00B04340"/>
    <w:rsid w:val="00B045AA"/>
    <w:rsid w:val="00B07A3B"/>
    <w:rsid w:val="00B11FDB"/>
    <w:rsid w:val="00B13941"/>
    <w:rsid w:val="00B340A8"/>
    <w:rsid w:val="00B3428E"/>
    <w:rsid w:val="00B362F6"/>
    <w:rsid w:val="00B40E12"/>
    <w:rsid w:val="00B435B8"/>
    <w:rsid w:val="00B4499C"/>
    <w:rsid w:val="00B5116D"/>
    <w:rsid w:val="00B61887"/>
    <w:rsid w:val="00B6201D"/>
    <w:rsid w:val="00B653B7"/>
    <w:rsid w:val="00B66A14"/>
    <w:rsid w:val="00B721DD"/>
    <w:rsid w:val="00B7250F"/>
    <w:rsid w:val="00B766F2"/>
    <w:rsid w:val="00B807E5"/>
    <w:rsid w:val="00B847A0"/>
    <w:rsid w:val="00B87BC5"/>
    <w:rsid w:val="00BC6DA7"/>
    <w:rsid w:val="00BD4346"/>
    <w:rsid w:val="00BD7E2D"/>
    <w:rsid w:val="00BE051D"/>
    <w:rsid w:val="00BE2242"/>
    <w:rsid w:val="00BE756D"/>
    <w:rsid w:val="00BF2674"/>
    <w:rsid w:val="00BF2B34"/>
    <w:rsid w:val="00C00F3F"/>
    <w:rsid w:val="00C035C7"/>
    <w:rsid w:val="00C12062"/>
    <w:rsid w:val="00C2620F"/>
    <w:rsid w:val="00C34F4C"/>
    <w:rsid w:val="00C5148E"/>
    <w:rsid w:val="00C602B2"/>
    <w:rsid w:val="00C70C90"/>
    <w:rsid w:val="00C7374B"/>
    <w:rsid w:val="00C77BE0"/>
    <w:rsid w:val="00C8109F"/>
    <w:rsid w:val="00C82679"/>
    <w:rsid w:val="00C836F3"/>
    <w:rsid w:val="00C9250E"/>
    <w:rsid w:val="00C97B11"/>
    <w:rsid w:val="00CA18BC"/>
    <w:rsid w:val="00CA2DD0"/>
    <w:rsid w:val="00CB039A"/>
    <w:rsid w:val="00CB5DE5"/>
    <w:rsid w:val="00CC0C58"/>
    <w:rsid w:val="00CC29BF"/>
    <w:rsid w:val="00CC7AAB"/>
    <w:rsid w:val="00CD515D"/>
    <w:rsid w:val="00CD63B8"/>
    <w:rsid w:val="00CD7F92"/>
    <w:rsid w:val="00CE10F2"/>
    <w:rsid w:val="00CE18D0"/>
    <w:rsid w:val="00CE2D1A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27B6"/>
    <w:rsid w:val="00D45931"/>
    <w:rsid w:val="00D45AF7"/>
    <w:rsid w:val="00D466AF"/>
    <w:rsid w:val="00D473BF"/>
    <w:rsid w:val="00D47642"/>
    <w:rsid w:val="00D712A3"/>
    <w:rsid w:val="00D73757"/>
    <w:rsid w:val="00D9260D"/>
    <w:rsid w:val="00D92D59"/>
    <w:rsid w:val="00D95C4C"/>
    <w:rsid w:val="00D97412"/>
    <w:rsid w:val="00DA117F"/>
    <w:rsid w:val="00DA17FB"/>
    <w:rsid w:val="00DA2420"/>
    <w:rsid w:val="00DA36CF"/>
    <w:rsid w:val="00DB7EBA"/>
    <w:rsid w:val="00DC058D"/>
    <w:rsid w:val="00DC1650"/>
    <w:rsid w:val="00DC1E10"/>
    <w:rsid w:val="00DC2504"/>
    <w:rsid w:val="00DC311D"/>
    <w:rsid w:val="00DC41E0"/>
    <w:rsid w:val="00DC7C84"/>
    <w:rsid w:val="00DC7D3A"/>
    <w:rsid w:val="00DD2CF9"/>
    <w:rsid w:val="00DE2554"/>
    <w:rsid w:val="00DE2882"/>
    <w:rsid w:val="00DE2BAB"/>
    <w:rsid w:val="00DE46DB"/>
    <w:rsid w:val="00DE66F3"/>
    <w:rsid w:val="00DE733A"/>
    <w:rsid w:val="00DF0865"/>
    <w:rsid w:val="00DF307B"/>
    <w:rsid w:val="00DF3686"/>
    <w:rsid w:val="00DF4748"/>
    <w:rsid w:val="00E02830"/>
    <w:rsid w:val="00E072C2"/>
    <w:rsid w:val="00E1123C"/>
    <w:rsid w:val="00E14B29"/>
    <w:rsid w:val="00E24673"/>
    <w:rsid w:val="00E24898"/>
    <w:rsid w:val="00E33B4E"/>
    <w:rsid w:val="00E355EE"/>
    <w:rsid w:val="00E35FB3"/>
    <w:rsid w:val="00E42578"/>
    <w:rsid w:val="00E44C46"/>
    <w:rsid w:val="00E662CA"/>
    <w:rsid w:val="00E8076C"/>
    <w:rsid w:val="00E87DA4"/>
    <w:rsid w:val="00E91A64"/>
    <w:rsid w:val="00E9418D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2F96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80FD0"/>
    <w:rsid w:val="00F924F7"/>
    <w:rsid w:val="00F95E8D"/>
    <w:rsid w:val="00FA1A9D"/>
    <w:rsid w:val="00FA532D"/>
    <w:rsid w:val="00FA7A79"/>
    <w:rsid w:val="00FA7D51"/>
    <w:rsid w:val="00FC59A1"/>
    <w:rsid w:val="00FC5C9D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g.mh@mail.tsinghua.edu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1531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ang.mh@mail.tsinghua.edu.c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11132019076@bn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y20@mails.tsinghua.edu.c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9885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2</cp:revision>
  <dcterms:created xsi:type="dcterms:W3CDTF">2021-06-16T05:46:00Z</dcterms:created>
  <dcterms:modified xsi:type="dcterms:W3CDTF">2021-06-16T05:46:00Z</dcterms:modified>
</cp:coreProperties>
</file>