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17018F4" w14:textId="77777777" w:rsidR="006E4797" w:rsidRPr="00DC2BAE" w:rsidRDefault="00BB49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DC2BAE">
        <w:rPr>
          <w:rFonts w:asciiTheme="majorHAnsi" w:hAnsiTheme="majorHAnsi" w:cstheme="majorHAnsi"/>
          <w:b/>
          <w:color w:val="000000"/>
        </w:rPr>
        <w:t>TITLE:</w:t>
      </w:r>
    </w:p>
    <w:p w14:paraId="747A4D90" w14:textId="6B966E00" w:rsidR="006E4797" w:rsidRPr="00DC2BAE" w:rsidRDefault="00BB49E7">
      <w:pPr>
        <w:rPr>
          <w:rFonts w:asciiTheme="majorHAnsi" w:hAnsiTheme="majorHAnsi" w:cstheme="majorHAnsi"/>
        </w:rPr>
      </w:pPr>
      <w:bookmarkStart w:id="0" w:name="_Hlk71627128"/>
      <w:r w:rsidRPr="00DC2BAE">
        <w:rPr>
          <w:rFonts w:asciiTheme="majorHAnsi" w:hAnsiTheme="majorHAnsi" w:cstheme="majorHAnsi"/>
        </w:rPr>
        <w:t>High-</w:t>
      </w:r>
      <w:r w:rsidR="00C97D85">
        <w:rPr>
          <w:rFonts w:asciiTheme="majorHAnsi" w:hAnsiTheme="majorHAnsi" w:cstheme="majorHAnsi"/>
        </w:rPr>
        <w:t>T</w:t>
      </w:r>
      <w:r w:rsidRPr="00DC2BAE">
        <w:rPr>
          <w:rFonts w:asciiTheme="majorHAnsi" w:hAnsiTheme="majorHAnsi" w:cstheme="majorHAnsi"/>
        </w:rPr>
        <w:t xml:space="preserve">hroughput </w:t>
      </w:r>
      <w:r w:rsidR="00C97D85">
        <w:rPr>
          <w:rFonts w:asciiTheme="majorHAnsi" w:hAnsiTheme="majorHAnsi" w:cstheme="majorHAnsi"/>
          <w:i/>
        </w:rPr>
        <w:t>I</w:t>
      </w:r>
      <w:r w:rsidR="00B47EF4" w:rsidRPr="00B47EF4">
        <w:rPr>
          <w:rFonts w:asciiTheme="majorHAnsi" w:hAnsiTheme="majorHAnsi" w:cstheme="majorHAnsi"/>
          <w:i/>
        </w:rPr>
        <w:t xml:space="preserve">n </w:t>
      </w:r>
      <w:r w:rsidR="00C97D85">
        <w:rPr>
          <w:rFonts w:asciiTheme="majorHAnsi" w:hAnsiTheme="majorHAnsi" w:cstheme="majorHAnsi"/>
          <w:i/>
        </w:rPr>
        <w:t>V</w:t>
      </w:r>
      <w:r w:rsidR="00B47EF4" w:rsidRPr="00B47EF4">
        <w:rPr>
          <w:rFonts w:asciiTheme="majorHAnsi" w:hAnsiTheme="majorHAnsi" w:cstheme="majorHAnsi"/>
          <w:i/>
        </w:rPr>
        <w:t>itro</w:t>
      </w:r>
      <w:r w:rsidRPr="00DC2BAE">
        <w:rPr>
          <w:rFonts w:asciiTheme="majorHAnsi" w:hAnsiTheme="majorHAnsi" w:cstheme="majorHAnsi"/>
        </w:rPr>
        <w:t xml:space="preserve"> </w:t>
      </w:r>
      <w:r w:rsidR="00C97D85">
        <w:rPr>
          <w:rFonts w:asciiTheme="majorHAnsi" w:hAnsiTheme="majorHAnsi" w:cstheme="majorHAnsi"/>
        </w:rPr>
        <w:t>A</w:t>
      </w:r>
      <w:r w:rsidRPr="00DC2BAE">
        <w:rPr>
          <w:rFonts w:asciiTheme="majorHAnsi" w:hAnsiTheme="majorHAnsi" w:cstheme="majorHAnsi"/>
        </w:rPr>
        <w:t xml:space="preserve">ssay using </w:t>
      </w:r>
      <w:r w:rsidR="00C97D85">
        <w:rPr>
          <w:rFonts w:asciiTheme="majorHAnsi" w:hAnsiTheme="majorHAnsi" w:cstheme="majorHAnsi"/>
        </w:rPr>
        <w:t>P</w:t>
      </w:r>
      <w:r w:rsidRPr="00DC2BAE">
        <w:rPr>
          <w:rFonts w:asciiTheme="majorHAnsi" w:hAnsiTheme="majorHAnsi" w:cstheme="majorHAnsi"/>
        </w:rPr>
        <w:t>atient-</w:t>
      </w:r>
      <w:r w:rsidR="00C97D85">
        <w:rPr>
          <w:rFonts w:asciiTheme="majorHAnsi" w:hAnsiTheme="majorHAnsi" w:cstheme="majorHAnsi"/>
        </w:rPr>
        <w:t>D</w:t>
      </w:r>
      <w:r w:rsidRPr="00DC2BAE">
        <w:rPr>
          <w:rFonts w:asciiTheme="majorHAnsi" w:hAnsiTheme="majorHAnsi" w:cstheme="majorHAnsi"/>
        </w:rPr>
        <w:t xml:space="preserve">erived </w:t>
      </w:r>
      <w:r w:rsidR="00C97D85">
        <w:rPr>
          <w:rFonts w:asciiTheme="majorHAnsi" w:hAnsiTheme="majorHAnsi" w:cstheme="majorHAnsi"/>
        </w:rPr>
        <w:t>T</w:t>
      </w:r>
      <w:r w:rsidRPr="00DC2BAE">
        <w:rPr>
          <w:rFonts w:asciiTheme="majorHAnsi" w:hAnsiTheme="majorHAnsi" w:cstheme="majorHAnsi"/>
        </w:rPr>
        <w:t xml:space="preserve">umor </w:t>
      </w:r>
      <w:r w:rsidR="00C97D85">
        <w:rPr>
          <w:rFonts w:asciiTheme="majorHAnsi" w:hAnsiTheme="majorHAnsi" w:cstheme="majorHAnsi"/>
        </w:rPr>
        <w:t>O</w:t>
      </w:r>
      <w:r w:rsidR="008236C6" w:rsidRPr="00DC2BAE">
        <w:rPr>
          <w:rFonts w:asciiTheme="majorHAnsi" w:hAnsiTheme="majorHAnsi" w:cstheme="majorHAnsi"/>
        </w:rPr>
        <w:t>rganoids.</w:t>
      </w:r>
    </w:p>
    <w:bookmarkEnd w:id="0"/>
    <w:p w14:paraId="12FE7025" w14:textId="77777777" w:rsidR="006E4797" w:rsidRPr="00DC2BAE" w:rsidRDefault="006E4797">
      <w:pPr>
        <w:rPr>
          <w:rFonts w:asciiTheme="majorHAnsi" w:hAnsiTheme="majorHAnsi" w:cstheme="majorHAnsi"/>
          <w:b/>
        </w:rPr>
      </w:pPr>
    </w:p>
    <w:p w14:paraId="46210565" w14:textId="738BE4DF" w:rsidR="006E4797" w:rsidRPr="00DC2BAE" w:rsidRDefault="00BB49E7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AUTHORS AND AFFILIATIONS:</w:t>
      </w:r>
    </w:p>
    <w:p w14:paraId="7BD8D83E" w14:textId="4139B6DF" w:rsidR="006E4797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Arisa Higa</w:t>
      </w:r>
      <w:r w:rsidRPr="00DC2BAE">
        <w:rPr>
          <w:rFonts w:asciiTheme="majorHAnsi" w:hAnsiTheme="majorHAnsi" w:cstheme="majorHAnsi"/>
          <w:vertAlign w:val="superscript"/>
        </w:rPr>
        <w:t>1</w:t>
      </w:r>
      <w:r w:rsidRPr="00DC2BAE">
        <w:rPr>
          <w:rFonts w:asciiTheme="majorHAnsi" w:hAnsiTheme="majorHAnsi" w:cstheme="majorHAnsi"/>
        </w:rPr>
        <w:t>, Nobuhiko Takahashi</w:t>
      </w:r>
      <w:r w:rsidRPr="00DC2BAE">
        <w:rPr>
          <w:rFonts w:asciiTheme="majorHAnsi" w:hAnsiTheme="majorHAnsi" w:cstheme="majorHAnsi"/>
          <w:vertAlign w:val="superscript"/>
        </w:rPr>
        <w:t>2</w:t>
      </w:r>
      <w:r w:rsidR="00EF056A" w:rsidRPr="00DC2BAE">
        <w:rPr>
          <w:rFonts w:asciiTheme="majorHAnsi" w:hAnsiTheme="majorHAnsi" w:cstheme="majorHAnsi"/>
          <w:vertAlign w:val="superscript"/>
        </w:rPr>
        <w:t>,3</w:t>
      </w:r>
      <w:r w:rsidRPr="00DC2BAE">
        <w:rPr>
          <w:rFonts w:asciiTheme="majorHAnsi" w:hAnsiTheme="majorHAnsi" w:cstheme="majorHAnsi"/>
        </w:rPr>
        <w:t>, Gen Hiyama</w:t>
      </w:r>
      <w:r w:rsidRPr="00DC2BAE">
        <w:rPr>
          <w:rFonts w:asciiTheme="majorHAnsi" w:hAnsiTheme="majorHAnsi" w:cstheme="majorHAnsi"/>
          <w:vertAlign w:val="superscript"/>
        </w:rPr>
        <w:t>2</w:t>
      </w:r>
      <w:r w:rsidRPr="00DC2BAE">
        <w:rPr>
          <w:rFonts w:asciiTheme="majorHAnsi" w:hAnsiTheme="majorHAnsi" w:cstheme="majorHAnsi"/>
        </w:rPr>
        <w:t xml:space="preserve">, </w:t>
      </w:r>
      <w:proofErr w:type="spellStart"/>
      <w:r w:rsidRPr="00DC2BAE">
        <w:rPr>
          <w:rFonts w:asciiTheme="majorHAnsi" w:hAnsiTheme="majorHAnsi" w:cstheme="majorHAnsi"/>
        </w:rPr>
        <w:t>Hirosumi</w:t>
      </w:r>
      <w:proofErr w:type="spellEnd"/>
      <w:r w:rsidRPr="00DC2BAE">
        <w:rPr>
          <w:rFonts w:asciiTheme="majorHAnsi" w:hAnsiTheme="majorHAnsi" w:cstheme="majorHAnsi"/>
        </w:rPr>
        <w:t xml:space="preserve"> Tamura</w:t>
      </w:r>
      <w:r w:rsidRPr="00DC2BAE">
        <w:rPr>
          <w:rFonts w:asciiTheme="majorHAnsi" w:hAnsiTheme="majorHAnsi" w:cstheme="majorHAnsi"/>
          <w:vertAlign w:val="superscript"/>
        </w:rPr>
        <w:t>2</w:t>
      </w:r>
      <w:r w:rsidRPr="00DC2BAE">
        <w:rPr>
          <w:rFonts w:asciiTheme="majorHAnsi" w:hAnsiTheme="majorHAnsi" w:cstheme="majorHAnsi"/>
        </w:rPr>
        <w:t xml:space="preserve">, </w:t>
      </w:r>
      <w:proofErr w:type="spellStart"/>
      <w:r w:rsidRPr="00DC2BAE">
        <w:rPr>
          <w:rFonts w:asciiTheme="majorHAnsi" w:hAnsiTheme="majorHAnsi" w:cstheme="majorHAnsi"/>
        </w:rPr>
        <w:t>Hirotaka</w:t>
      </w:r>
      <w:proofErr w:type="spellEnd"/>
      <w:r w:rsidRPr="00DC2BAE">
        <w:rPr>
          <w:rFonts w:asciiTheme="majorHAnsi" w:hAnsiTheme="majorHAnsi" w:cstheme="majorHAnsi"/>
        </w:rPr>
        <w:t xml:space="preserve"> Hoshi</w:t>
      </w:r>
      <w:r w:rsidRPr="00DC2BAE">
        <w:rPr>
          <w:rFonts w:asciiTheme="majorHAnsi" w:hAnsiTheme="majorHAnsi" w:cstheme="majorHAnsi"/>
          <w:vertAlign w:val="superscript"/>
        </w:rPr>
        <w:t>2</w:t>
      </w:r>
      <w:r w:rsidRPr="00DC2BAE">
        <w:rPr>
          <w:rFonts w:asciiTheme="majorHAnsi" w:hAnsiTheme="majorHAnsi" w:cstheme="majorHAnsi"/>
        </w:rPr>
        <w:t xml:space="preserve">, </w:t>
      </w:r>
      <w:proofErr w:type="spellStart"/>
      <w:r w:rsidR="00EF056A" w:rsidRPr="00DC2BAE">
        <w:rPr>
          <w:rFonts w:asciiTheme="majorHAnsi" w:hAnsiTheme="majorHAnsi" w:cstheme="majorHAnsi"/>
        </w:rPr>
        <w:t>Kenju</w:t>
      </w:r>
      <w:proofErr w:type="spellEnd"/>
      <w:r w:rsidR="00EF056A" w:rsidRPr="00DC2BAE">
        <w:rPr>
          <w:rFonts w:asciiTheme="majorHAnsi" w:hAnsiTheme="majorHAnsi" w:cstheme="majorHAnsi"/>
        </w:rPr>
        <w:t xml:space="preserve"> Shimomura</w:t>
      </w:r>
      <w:r w:rsidR="00EF056A" w:rsidRPr="00DC2BAE">
        <w:rPr>
          <w:rFonts w:asciiTheme="majorHAnsi" w:hAnsiTheme="majorHAnsi" w:cstheme="majorHAnsi"/>
          <w:vertAlign w:val="superscript"/>
        </w:rPr>
        <w:t>3</w:t>
      </w:r>
      <w:r w:rsidR="00EF056A" w:rsidRPr="00DC2BAE">
        <w:rPr>
          <w:rFonts w:asciiTheme="majorHAnsi" w:hAnsiTheme="majorHAnsi" w:cstheme="majorHAnsi"/>
        </w:rPr>
        <w:t xml:space="preserve">, </w:t>
      </w:r>
      <w:r w:rsidRPr="00DC2BAE">
        <w:rPr>
          <w:rFonts w:asciiTheme="majorHAnsi" w:hAnsiTheme="majorHAnsi" w:cstheme="majorHAnsi"/>
        </w:rPr>
        <w:t>Shinya Watanabe</w:t>
      </w:r>
      <w:r w:rsidRPr="00DC2BAE">
        <w:rPr>
          <w:rFonts w:asciiTheme="majorHAnsi" w:hAnsiTheme="majorHAnsi" w:cstheme="majorHAnsi"/>
          <w:vertAlign w:val="superscript"/>
        </w:rPr>
        <w:t>2</w:t>
      </w:r>
      <w:r w:rsidR="00B47EF4">
        <w:rPr>
          <w:rFonts w:asciiTheme="majorHAnsi" w:hAnsiTheme="majorHAnsi" w:cstheme="majorHAnsi"/>
        </w:rPr>
        <w:t xml:space="preserve">, </w:t>
      </w:r>
      <w:r w:rsidRPr="00DC2BAE">
        <w:rPr>
          <w:rFonts w:asciiTheme="majorHAnsi" w:hAnsiTheme="majorHAnsi" w:cstheme="majorHAnsi"/>
        </w:rPr>
        <w:t>Motoki Takagi</w:t>
      </w:r>
      <w:r w:rsidRPr="00DC2BAE">
        <w:rPr>
          <w:rFonts w:asciiTheme="majorHAnsi" w:hAnsiTheme="majorHAnsi" w:cstheme="majorHAnsi"/>
          <w:vertAlign w:val="superscript"/>
        </w:rPr>
        <w:t>2</w:t>
      </w:r>
    </w:p>
    <w:p w14:paraId="48ECB996" w14:textId="77777777" w:rsidR="006E4797" w:rsidRPr="00DC2BAE" w:rsidRDefault="006E4797">
      <w:pPr>
        <w:rPr>
          <w:rFonts w:asciiTheme="majorHAnsi" w:hAnsiTheme="majorHAnsi" w:cstheme="majorHAnsi"/>
        </w:rPr>
      </w:pPr>
    </w:p>
    <w:p w14:paraId="3C987B18" w14:textId="0C748A3D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vertAlign w:val="superscript"/>
        </w:rPr>
        <w:t>1</w:t>
      </w:r>
      <w:r w:rsidRPr="00DC2BAE">
        <w:rPr>
          <w:rFonts w:asciiTheme="majorHAnsi" w:hAnsiTheme="majorHAnsi" w:cstheme="majorHAnsi"/>
        </w:rPr>
        <w:t>FUJIFILM Wako Bio Solutions Corporation,</w:t>
      </w:r>
      <w:r w:rsidR="00960A67" w:rsidRPr="00DC2BAE" w:rsidDel="00960A67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>Fukushima, Japan</w:t>
      </w:r>
    </w:p>
    <w:p w14:paraId="40B72C1F" w14:textId="27909336" w:rsidR="00EF056A" w:rsidRPr="00DC2BAE" w:rsidRDefault="00BB49E7" w:rsidP="00EF056A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vertAlign w:val="superscript"/>
        </w:rPr>
        <w:t>2</w:t>
      </w:r>
      <w:r w:rsidRPr="00DC2BAE">
        <w:rPr>
          <w:rFonts w:asciiTheme="majorHAnsi" w:hAnsiTheme="majorHAnsi" w:cstheme="majorHAnsi"/>
        </w:rPr>
        <w:t>Medical-Industrial Translational Research Center, Fukushima Medical University, Fukushima, Japan</w:t>
      </w:r>
    </w:p>
    <w:p w14:paraId="4E248A63" w14:textId="44BC9947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vertAlign w:val="superscript"/>
          <w:lang w:eastAsia="ja-JP"/>
        </w:rPr>
        <w:t>3</w:t>
      </w:r>
      <w:r w:rsidRPr="00DC2BAE">
        <w:rPr>
          <w:rFonts w:asciiTheme="majorHAnsi" w:hAnsiTheme="majorHAnsi" w:cstheme="majorHAnsi"/>
        </w:rPr>
        <w:t>Department of Bioregulation and Pharmacological Medicine, Fukushima Medical University, Fukushima, Japan</w:t>
      </w:r>
    </w:p>
    <w:p w14:paraId="6ADDCBBB" w14:textId="77777777" w:rsidR="00EF056A" w:rsidRPr="00DC2BAE" w:rsidRDefault="00EF056A">
      <w:pPr>
        <w:rPr>
          <w:rFonts w:asciiTheme="majorHAnsi" w:hAnsiTheme="majorHAnsi" w:cstheme="majorHAnsi"/>
        </w:rPr>
      </w:pPr>
    </w:p>
    <w:p w14:paraId="59DDC7FB" w14:textId="79FD7C41" w:rsidR="00EF056A" w:rsidRPr="00DC2BAE" w:rsidRDefault="00B47E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</w:t>
      </w:r>
      <w:r w:rsidRPr="00DC2BAE">
        <w:rPr>
          <w:rFonts w:asciiTheme="majorHAnsi" w:hAnsiTheme="majorHAnsi" w:cstheme="majorHAnsi"/>
        </w:rPr>
        <w:t>mail addresses of co-authors</w:t>
      </w:r>
      <w:r w:rsidR="00BB49E7" w:rsidRPr="00DC2BAE">
        <w:rPr>
          <w:rFonts w:asciiTheme="majorHAnsi" w:hAnsiTheme="majorHAnsi" w:cstheme="majorHAnsi"/>
        </w:rPr>
        <w:t>:</w:t>
      </w:r>
    </w:p>
    <w:p w14:paraId="2C4DDC8C" w14:textId="54245B0D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Nobuhiko Takahashi</w:t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(tkhsnbhk@fmu.ac.jp)</w:t>
      </w:r>
    </w:p>
    <w:p w14:paraId="4212C412" w14:textId="11C5E169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 xml:space="preserve">Gen </w:t>
      </w:r>
      <w:proofErr w:type="spellStart"/>
      <w:r w:rsidRPr="00DC2BAE">
        <w:rPr>
          <w:rFonts w:asciiTheme="majorHAnsi" w:hAnsiTheme="majorHAnsi" w:cstheme="majorHAnsi"/>
        </w:rPr>
        <w:t>Hiyama</w:t>
      </w:r>
      <w:proofErr w:type="spellEnd"/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(</w:t>
      </w:r>
      <w:r w:rsidR="00E968A1" w:rsidRPr="00DC2BAE">
        <w:rPr>
          <w:rFonts w:asciiTheme="majorHAnsi" w:hAnsiTheme="majorHAnsi" w:cstheme="majorHAnsi"/>
        </w:rPr>
        <w:t>hiyamag@fmu.ac.jp</w:t>
      </w:r>
      <w:r w:rsidRPr="00DC2BAE">
        <w:rPr>
          <w:rFonts w:asciiTheme="majorHAnsi" w:hAnsiTheme="majorHAnsi" w:cstheme="majorHAnsi"/>
        </w:rPr>
        <w:t>)</w:t>
      </w:r>
    </w:p>
    <w:p w14:paraId="64F8BEE1" w14:textId="6F652AE5" w:rsidR="00EF056A" w:rsidRPr="00DC2BAE" w:rsidRDefault="00BB49E7">
      <w:pPr>
        <w:rPr>
          <w:rFonts w:asciiTheme="majorHAnsi" w:hAnsiTheme="majorHAnsi" w:cstheme="majorHAnsi"/>
        </w:rPr>
      </w:pPr>
      <w:proofErr w:type="spellStart"/>
      <w:r w:rsidRPr="00DC2BAE">
        <w:rPr>
          <w:rFonts w:asciiTheme="majorHAnsi" w:hAnsiTheme="majorHAnsi" w:cstheme="majorHAnsi"/>
        </w:rPr>
        <w:t>Hirosumi</w:t>
      </w:r>
      <w:proofErr w:type="spellEnd"/>
      <w:r w:rsidRPr="00DC2BAE">
        <w:rPr>
          <w:rFonts w:asciiTheme="majorHAnsi" w:hAnsiTheme="majorHAnsi" w:cstheme="majorHAnsi"/>
        </w:rPr>
        <w:t xml:space="preserve"> Tamura</w:t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E968A1" w:rsidRPr="00DC2BAE">
        <w:rPr>
          <w:rFonts w:asciiTheme="majorHAnsi" w:hAnsiTheme="majorHAnsi" w:cstheme="majorHAnsi"/>
        </w:rPr>
        <w:t>(</w:t>
      </w:r>
      <w:r w:rsidR="00254205" w:rsidRPr="00DC2BAE">
        <w:rPr>
          <w:rFonts w:asciiTheme="majorHAnsi" w:hAnsiTheme="majorHAnsi" w:cstheme="majorHAnsi"/>
        </w:rPr>
        <w:t>tamura@fmu.ac.jp</w:t>
      </w:r>
      <w:r w:rsidR="00E968A1" w:rsidRPr="00DC2BAE">
        <w:rPr>
          <w:rFonts w:asciiTheme="majorHAnsi" w:hAnsiTheme="majorHAnsi" w:cstheme="majorHAnsi"/>
        </w:rPr>
        <w:t>)</w:t>
      </w:r>
    </w:p>
    <w:p w14:paraId="35BF9D7F" w14:textId="172B8469" w:rsidR="00EF056A" w:rsidRPr="00DC2BAE" w:rsidRDefault="00BB49E7">
      <w:pPr>
        <w:rPr>
          <w:rFonts w:asciiTheme="majorHAnsi" w:hAnsiTheme="majorHAnsi" w:cstheme="majorHAnsi"/>
        </w:rPr>
      </w:pPr>
      <w:proofErr w:type="spellStart"/>
      <w:r w:rsidRPr="00DC2BAE">
        <w:rPr>
          <w:rFonts w:asciiTheme="majorHAnsi" w:hAnsiTheme="majorHAnsi" w:cstheme="majorHAnsi"/>
        </w:rPr>
        <w:t>Hirotaka</w:t>
      </w:r>
      <w:proofErr w:type="spellEnd"/>
      <w:r w:rsidRPr="00DC2BAE">
        <w:rPr>
          <w:rFonts w:asciiTheme="majorHAnsi" w:hAnsiTheme="majorHAnsi" w:cstheme="majorHAnsi"/>
        </w:rPr>
        <w:t xml:space="preserve"> Hoshi</w:t>
      </w:r>
      <w:r w:rsidR="00C97D85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254205" w:rsidRPr="00DC2BAE">
        <w:rPr>
          <w:rFonts w:asciiTheme="majorHAnsi" w:hAnsiTheme="majorHAnsi" w:cstheme="majorHAnsi"/>
        </w:rPr>
        <w:t>(hoshi.h@f-cell-f.com)</w:t>
      </w:r>
    </w:p>
    <w:p w14:paraId="1309F039" w14:textId="7B83754D" w:rsidR="00EF056A" w:rsidRPr="00DC2BAE" w:rsidRDefault="00BB49E7">
      <w:pPr>
        <w:rPr>
          <w:rFonts w:asciiTheme="majorHAnsi" w:hAnsiTheme="majorHAnsi" w:cstheme="majorHAnsi"/>
        </w:rPr>
      </w:pPr>
      <w:proofErr w:type="spellStart"/>
      <w:r w:rsidRPr="00DC2BAE">
        <w:rPr>
          <w:rFonts w:asciiTheme="majorHAnsi" w:hAnsiTheme="majorHAnsi" w:cstheme="majorHAnsi"/>
        </w:rPr>
        <w:t>Kenju</w:t>
      </w:r>
      <w:proofErr w:type="spellEnd"/>
      <w:r w:rsidRPr="00DC2BAE">
        <w:rPr>
          <w:rFonts w:asciiTheme="majorHAnsi" w:hAnsiTheme="majorHAnsi" w:cstheme="majorHAnsi"/>
        </w:rPr>
        <w:t xml:space="preserve"> Shimomura</w:t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424E0A" w:rsidRPr="00DC2BAE">
        <w:rPr>
          <w:rFonts w:asciiTheme="majorHAnsi" w:hAnsiTheme="majorHAnsi" w:cstheme="majorHAnsi"/>
        </w:rPr>
        <w:t>(shimomur@fmu.ac.jp)</w:t>
      </w:r>
    </w:p>
    <w:p w14:paraId="7F518170" w14:textId="7D37FDE9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Shinya Watanabe</w:t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2B7645" w:rsidRPr="00DC2BAE">
        <w:rPr>
          <w:rFonts w:asciiTheme="majorHAnsi" w:hAnsiTheme="majorHAnsi" w:cstheme="majorHAnsi"/>
        </w:rPr>
        <w:t>(</w:t>
      </w:r>
      <w:r w:rsidR="00254205" w:rsidRPr="00DC2BAE">
        <w:rPr>
          <w:rFonts w:asciiTheme="majorHAnsi" w:hAnsiTheme="majorHAnsi" w:cstheme="majorHAnsi"/>
        </w:rPr>
        <w:t>swata@mvc.biglobe.ne.jp</w:t>
      </w:r>
      <w:r w:rsidR="002B7645" w:rsidRPr="00DC2BAE">
        <w:rPr>
          <w:rFonts w:asciiTheme="majorHAnsi" w:hAnsiTheme="majorHAnsi" w:cstheme="majorHAnsi"/>
        </w:rPr>
        <w:t>)</w:t>
      </w:r>
    </w:p>
    <w:p w14:paraId="7B2E0A57" w14:textId="77777777" w:rsidR="00C97D85" w:rsidRPr="00DC2BAE" w:rsidRDefault="00C97D85" w:rsidP="00C97D85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 xml:space="preserve">Arisa </w:t>
      </w:r>
      <w:proofErr w:type="spellStart"/>
      <w:r w:rsidRPr="00DC2BAE">
        <w:rPr>
          <w:rFonts w:asciiTheme="majorHAnsi" w:hAnsiTheme="majorHAnsi" w:cstheme="majorHAnsi"/>
        </w:rPr>
        <w:t>Higa</w:t>
      </w:r>
      <w:proofErr w:type="spellEnd"/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(arisa.higa@fujifilm.com)</w:t>
      </w:r>
    </w:p>
    <w:p w14:paraId="74DF9182" w14:textId="304FA823" w:rsidR="00EF056A" w:rsidRDefault="00C97D85" w:rsidP="00C97D85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Motoki Takagi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DC2BAE">
        <w:rPr>
          <w:rFonts w:asciiTheme="majorHAnsi" w:hAnsiTheme="majorHAnsi" w:cstheme="majorHAnsi"/>
        </w:rPr>
        <w:t>(m-takagi@fmu.ac.jp)</w:t>
      </w:r>
    </w:p>
    <w:p w14:paraId="6E81799C" w14:textId="77777777" w:rsidR="00C97D85" w:rsidRPr="00DC2BAE" w:rsidRDefault="00C97D85">
      <w:pPr>
        <w:rPr>
          <w:rFonts w:asciiTheme="majorHAnsi" w:hAnsiTheme="majorHAnsi" w:cstheme="majorHAnsi"/>
        </w:rPr>
      </w:pPr>
    </w:p>
    <w:p w14:paraId="3FDE10C0" w14:textId="16C9D43B" w:rsidR="00EF056A" w:rsidRPr="00DC2BAE" w:rsidRDefault="00B47EF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Pr="00DC2BAE">
        <w:rPr>
          <w:rFonts w:asciiTheme="majorHAnsi" w:hAnsiTheme="majorHAnsi" w:cstheme="majorHAnsi"/>
        </w:rPr>
        <w:t>orresponding authors:</w:t>
      </w:r>
    </w:p>
    <w:p w14:paraId="45357E93" w14:textId="6814C60F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 xml:space="preserve">Arisa </w:t>
      </w:r>
      <w:proofErr w:type="spellStart"/>
      <w:r w:rsidRPr="00DC2BAE">
        <w:rPr>
          <w:rFonts w:asciiTheme="majorHAnsi" w:hAnsiTheme="majorHAnsi" w:cstheme="majorHAnsi"/>
        </w:rPr>
        <w:t>Higa</w:t>
      </w:r>
      <w:proofErr w:type="spellEnd"/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424E0A" w:rsidRPr="00DC2BAE">
        <w:rPr>
          <w:rFonts w:asciiTheme="majorHAnsi" w:hAnsiTheme="majorHAnsi" w:cstheme="majorHAnsi"/>
        </w:rPr>
        <w:t>(arisa.higa@fujifilm.com)</w:t>
      </w:r>
    </w:p>
    <w:p w14:paraId="3045ABAA" w14:textId="7FFF155F" w:rsidR="00EF056A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Motoki Takagi</w:t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D85F73">
        <w:rPr>
          <w:rFonts w:asciiTheme="majorHAnsi" w:hAnsiTheme="majorHAnsi" w:cstheme="majorHAnsi"/>
        </w:rPr>
        <w:tab/>
      </w:r>
      <w:r w:rsidR="00424E0A" w:rsidRPr="00DC2BAE">
        <w:rPr>
          <w:rFonts w:asciiTheme="majorHAnsi" w:hAnsiTheme="majorHAnsi" w:cstheme="majorHAnsi"/>
        </w:rPr>
        <w:t>(m-takagi@fmu.ac.jp)</w:t>
      </w:r>
    </w:p>
    <w:p w14:paraId="7BD75F90" w14:textId="77777777" w:rsidR="00EF056A" w:rsidRPr="00DC2BAE" w:rsidRDefault="00EF056A">
      <w:pPr>
        <w:rPr>
          <w:rFonts w:asciiTheme="majorHAnsi" w:hAnsiTheme="majorHAnsi" w:cstheme="majorHAnsi"/>
          <w:color w:val="808080"/>
        </w:rPr>
      </w:pPr>
    </w:p>
    <w:p w14:paraId="107A0A1B" w14:textId="77777777" w:rsidR="006E4797" w:rsidRPr="00DC2BAE" w:rsidRDefault="00BB49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DC2BAE">
        <w:rPr>
          <w:rFonts w:asciiTheme="majorHAnsi" w:hAnsiTheme="majorHAnsi" w:cstheme="majorHAnsi"/>
          <w:b/>
          <w:color w:val="000000"/>
        </w:rPr>
        <w:t>KEYWORDS:</w:t>
      </w:r>
    </w:p>
    <w:p w14:paraId="34E26BC6" w14:textId="216F53F4" w:rsidR="006E4797" w:rsidRPr="00DC2BAE" w:rsidRDefault="00BB49E7" w:rsidP="005B079A">
      <w:pPr>
        <w:rPr>
          <w:rFonts w:asciiTheme="majorHAnsi" w:hAnsiTheme="majorHAnsi" w:cstheme="majorHAnsi"/>
          <w:lang w:eastAsia="ja-JP"/>
        </w:rPr>
      </w:pPr>
      <w:r w:rsidRPr="00DC2BAE">
        <w:rPr>
          <w:rFonts w:asciiTheme="majorHAnsi" w:hAnsiTheme="majorHAnsi" w:cstheme="majorHAnsi"/>
        </w:rPr>
        <w:t>Patient-derived tumor organoid</w:t>
      </w:r>
      <w:r w:rsidR="00CE59F2" w:rsidRPr="00DC2BAE">
        <w:rPr>
          <w:rFonts w:asciiTheme="majorHAnsi" w:hAnsiTheme="majorHAnsi" w:cstheme="majorHAnsi"/>
        </w:rPr>
        <w:t>s</w:t>
      </w:r>
      <w:r w:rsidRPr="00DC2BAE">
        <w:rPr>
          <w:rFonts w:asciiTheme="majorHAnsi" w:hAnsiTheme="majorHAnsi" w:cstheme="majorHAnsi"/>
        </w:rPr>
        <w:t xml:space="preserve">, </w:t>
      </w:r>
      <w:r w:rsidR="005B079A" w:rsidRPr="00DC2BAE">
        <w:rPr>
          <w:rFonts w:asciiTheme="majorHAnsi" w:hAnsiTheme="majorHAnsi" w:cstheme="majorHAnsi"/>
          <w:lang w:eastAsia="ja-JP"/>
        </w:rPr>
        <w:t xml:space="preserve">cancer models, </w:t>
      </w:r>
      <w:r w:rsidRPr="00DC2BAE">
        <w:rPr>
          <w:rFonts w:asciiTheme="majorHAnsi" w:hAnsiTheme="majorHAnsi" w:cstheme="majorHAnsi"/>
        </w:rPr>
        <w:t xml:space="preserve">anticancer agents, molecular targeted drugs, </w:t>
      </w:r>
      <w:r w:rsidRPr="00DC2BAE">
        <w:rPr>
          <w:rFonts w:asciiTheme="majorHAnsi" w:hAnsiTheme="majorHAnsi" w:cstheme="majorHAnsi"/>
          <w:lang w:eastAsia="ja-JP"/>
        </w:rPr>
        <w:t>antibody drug,</w:t>
      </w:r>
      <w:r w:rsidRPr="00DC2BAE">
        <w:rPr>
          <w:rFonts w:asciiTheme="majorHAnsi" w:hAnsiTheme="majorHAnsi" w:cstheme="majorHAnsi"/>
        </w:rPr>
        <w:t xml:space="preserve"> </w:t>
      </w:r>
      <w:r w:rsidR="00E63095" w:rsidRPr="00DC2BAE">
        <w:rPr>
          <w:rFonts w:asciiTheme="majorHAnsi" w:hAnsiTheme="majorHAnsi" w:cstheme="majorHAnsi"/>
        </w:rPr>
        <w:t xml:space="preserve">cancer immunotherapy, </w:t>
      </w:r>
      <w:r w:rsidR="005B079A" w:rsidRPr="00DC2BAE">
        <w:rPr>
          <w:rFonts w:asciiTheme="majorHAnsi" w:hAnsiTheme="majorHAnsi" w:cstheme="majorHAnsi"/>
        </w:rPr>
        <w:t xml:space="preserve">antibody-dependent cellular cytotoxicity, </w:t>
      </w:r>
      <w:r w:rsidRPr="00DC2BAE">
        <w:rPr>
          <w:rFonts w:asciiTheme="majorHAnsi" w:hAnsiTheme="majorHAnsi" w:cstheme="majorHAnsi"/>
          <w:lang w:eastAsia="ja-JP"/>
        </w:rPr>
        <w:t xml:space="preserve">high-throughput </w:t>
      </w:r>
      <w:r w:rsidR="00B47EF4" w:rsidRPr="00B47EF4">
        <w:rPr>
          <w:rFonts w:asciiTheme="majorHAnsi" w:hAnsiTheme="majorHAnsi" w:cstheme="majorHAnsi"/>
          <w:i/>
          <w:lang w:eastAsia="ja-JP"/>
        </w:rPr>
        <w:t>in vitro</w:t>
      </w:r>
      <w:r w:rsidRPr="00DC2BAE">
        <w:rPr>
          <w:rFonts w:asciiTheme="majorHAnsi" w:hAnsiTheme="majorHAnsi" w:cstheme="majorHAnsi"/>
          <w:lang w:eastAsia="ja-JP"/>
        </w:rPr>
        <w:t xml:space="preserve"> assay,</w:t>
      </w:r>
      <w:r w:rsidR="001218A4" w:rsidRPr="00DC2BAE">
        <w:rPr>
          <w:rFonts w:asciiTheme="majorHAnsi" w:hAnsiTheme="majorHAnsi" w:cstheme="majorHAnsi"/>
          <w:lang w:eastAsia="ja-JP"/>
        </w:rPr>
        <w:t xml:space="preserve"> </w:t>
      </w:r>
      <w:r w:rsidR="005B079A" w:rsidRPr="00DC2BAE">
        <w:rPr>
          <w:rFonts w:asciiTheme="majorHAnsi" w:hAnsiTheme="majorHAnsi" w:cstheme="majorHAnsi"/>
          <w:lang w:eastAsia="ja-JP"/>
        </w:rPr>
        <w:t>impedance-based cell analyzer</w:t>
      </w:r>
    </w:p>
    <w:p w14:paraId="6D4D6D15" w14:textId="77777777" w:rsidR="00611C1A" w:rsidRPr="00DC2BAE" w:rsidRDefault="00611C1A" w:rsidP="005B079A">
      <w:pPr>
        <w:rPr>
          <w:rFonts w:asciiTheme="majorHAnsi" w:hAnsiTheme="majorHAnsi" w:cstheme="majorHAnsi"/>
          <w:lang w:eastAsia="ja-JP"/>
        </w:rPr>
      </w:pPr>
    </w:p>
    <w:p w14:paraId="4E5EBCE2" w14:textId="77777777" w:rsidR="006E4797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b/>
        </w:rPr>
        <w:t>SUMMARY:</w:t>
      </w:r>
    </w:p>
    <w:p w14:paraId="2381067D" w14:textId="376938A9" w:rsidR="006E4797" w:rsidRPr="00DC2BAE" w:rsidRDefault="00065B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</w:t>
      </w:r>
      <w:r w:rsidR="003E445D" w:rsidRPr="00DC2BAE">
        <w:rPr>
          <w:rFonts w:asciiTheme="majorHAnsi" w:hAnsiTheme="majorHAnsi" w:cstheme="majorHAnsi"/>
        </w:rPr>
        <w:t>highly accurate</w:t>
      </w:r>
      <w:r w:rsidR="00BB49E7" w:rsidRPr="00DC2BAE">
        <w:rPr>
          <w:rFonts w:asciiTheme="majorHAnsi" w:hAnsiTheme="majorHAnsi" w:cstheme="majorHAnsi"/>
        </w:rPr>
        <w:t xml:space="preserve">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 xml:space="preserve"> high-throughput assay system </w:t>
      </w:r>
      <w:r>
        <w:rPr>
          <w:rFonts w:asciiTheme="majorHAnsi" w:hAnsiTheme="majorHAnsi" w:cstheme="majorHAnsi"/>
        </w:rPr>
        <w:t xml:space="preserve">was developed </w:t>
      </w:r>
      <w:r w:rsidR="00BB49E7" w:rsidRPr="00DC2BAE">
        <w:rPr>
          <w:rFonts w:asciiTheme="majorHAnsi" w:hAnsiTheme="majorHAnsi" w:cstheme="majorHAnsi"/>
        </w:rPr>
        <w:t>to evaluate anticancer drugs using patient-derived tumor organoids (PDO</w:t>
      </w:r>
      <w:r w:rsidR="00CE59F2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), </w:t>
      </w:r>
      <w:proofErr w:type="gramStart"/>
      <w:r w:rsidR="00BB49E7" w:rsidRPr="00DC2BAE">
        <w:rPr>
          <w:rFonts w:asciiTheme="majorHAnsi" w:hAnsiTheme="majorHAnsi" w:cstheme="majorHAnsi"/>
        </w:rPr>
        <w:t>similar to</w:t>
      </w:r>
      <w:proofErr w:type="gramEnd"/>
      <w:r w:rsidR="00BB49E7" w:rsidRPr="00DC2BAE">
        <w:rPr>
          <w:rFonts w:asciiTheme="majorHAnsi" w:hAnsiTheme="majorHAnsi" w:cstheme="majorHAnsi"/>
        </w:rPr>
        <w:t xml:space="preserve"> cancer tissues but </w:t>
      </w:r>
      <w:r w:rsidR="003E445D" w:rsidRPr="00DC2BAE">
        <w:rPr>
          <w:rFonts w:asciiTheme="majorHAnsi" w:hAnsiTheme="majorHAnsi" w:cstheme="majorHAnsi"/>
        </w:rPr>
        <w:t xml:space="preserve">are </w:t>
      </w:r>
      <w:r w:rsidR="00BB49E7" w:rsidRPr="00DC2BAE">
        <w:rPr>
          <w:rFonts w:asciiTheme="majorHAnsi" w:hAnsiTheme="majorHAnsi" w:cstheme="majorHAnsi"/>
        </w:rPr>
        <w:t xml:space="preserve">unsuitable for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 xml:space="preserve"> high-throughput assay systems with 96-</w:t>
      </w:r>
      <w:r w:rsidR="00CE59F2" w:rsidRPr="00DC2BAE">
        <w:rPr>
          <w:rFonts w:asciiTheme="majorHAnsi" w:hAnsiTheme="majorHAnsi" w:cstheme="majorHAnsi"/>
        </w:rPr>
        <w:t>well</w:t>
      </w:r>
      <w:r w:rsidR="00BB49E7" w:rsidRPr="00DC2BAE">
        <w:rPr>
          <w:rFonts w:asciiTheme="majorHAnsi" w:hAnsiTheme="majorHAnsi" w:cstheme="majorHAnsi"/>
        </w:rPr>
        <w:t xml:space="preserve"> </w:t>
      </w:r>
      <w:r w:rsidR="000165EB" w:rsidRPr="00DC2BAE">
        <w:rPr>
          <w:rFonts w:asciiTheme="majorHAnsi" w:hAnsiTheme="majorHAnsi" w:cstheme="majorHAnsi"/>
          <w:lang w:eastAsia="ja-JP"/>
        </w:rPr>
        <w:t>and</w:t>
      </w:r>
      <w:r w:rsidR="00BB49E7" w:rsidRPr="00DC2BAE">
        <w:rPr>
          <w:rFonts w:asciiTheme="majorHAnsi" w:hAnsiTheme="majorHAnsi" w:cstheme="majorHAnsi"/>
        </w:rPr>
        <w:t xml:space="preserve"> 384-well</w:t>
      </w:r>
      <w:r w:rsidR="0092769F" w:rsidRPr="00DC2BAE">
        <w:rPr>
          <w:rFonts w:asciiTheme="majorHAnsi" w:hAnsiTheme="majorHAnsi" w:cstheme="majorHAnsi"/>
          <w:lang w:eastAsia="ja-JP"/>
        </w:rPr>
        <w:t xml:space="preserve"> plate</w:t>
      </w:r>
      <w:r w:rsidR="000165EB" w:rsidRPr="00DC2BAE">
        <w:rPr>
          <w:rFonts w:asciiTheme="majorHAnsi" w:hAnsiTheme="majorHAnsi" w:cstheme="majorHAnsi"/>
          <w:lang w:eastAsia="ja-JP"/>
        </w:rPr>
        <w:t>s</w:t>
      </w:r>
      <w:r w:rsidR="00BB49E7" w:rsidRPr="00DC2BAE">
        <w:rPr>
          <w:rFonts w:asciiTheme="majorHAnsi" w:hAnsiTheme="majorHAnsi" w:cstheme="majorHAnsi"/>
        </w:rPr>
        <w:t>.</w:t>
      </w:r>
    </w:p>
    <w:p w14:paraId="27E2C1D4" w14:textId="77777777" w:rsidR="006E4797" w:rsidRPr="00DC2BAE" w:rsidRDefault="006E4797">
      <w:pPr>
        <w:rPr>
          <w:rFonts w:asciiTheme="majorHAnsi" w:hAnsiTheme="majorHAnsi" w:cstheme="majorHAnsi"/>
        </w:rPr>
      </w:pPr>
    </w:p>
    <w:p w14:paraId="4132A261" w14:textId="77777777" w:rsidR="006E4797" w:rsidRPr="00DC2BAE" w:rsidRDefault="00BB49E7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ABSTRACT:</w:t>
      </w:r>
    </w:p>
    <w:p w14:paraId="4E8C3E33" w14:textId="7CC0A5EE" w:rsidR="006E4797" w:rsidRPr="00DC2BAE" w:rsidRDefault="00B35754">
      <w:pPr>
        <w:rPr>
          <w:rFonts w:asciiTheme="majorHAnsi" w:hAnsiTheme="majorHAnsi" w:cstheme="majorHAnsi"/>
        </w:rPr>
      </w:pPr>
      <w:bookmarkStart w:id="1" w:name="_Hlk66210433"/>
      <w:r w:rsidRPr="00B35754">
        <w:rPr>
          <w:rFonts w:asciiTheme="majorHAnsi" w:hAnsiTheme="majorHAnsi" w:cstheme="majorHAnsi"/>
        </w:rPr>
        <w:t>Patient-derived tumor organoids (</w:t>
      </w:r>
      <w:r w:rsidR="00E66454" w:rsidRPr="00DC2BAE">
        <w:rPr>
          <w:rFonts w:asciiTheme="majorHAnsi" w:hAnsiTheme="majorHAnsi" w:cstheme="majorHAnsi"/>
        </w:rPr>
        <w:t>PDO</w:t>
      </w:r>
      <w:r w:rsidR="003E18FB" w:rsidRPr="00DC2BAE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</w:t>
      </w:r>
      <w:r w:rsidR="00E66454" w:rsidRPr="00DC2BAE">
        <w:rPr>
          <w:rFonts w:asciiTheme="majorHAnsi" w:hAnsiTheme="majorHAnsi" w:cstheme="majorHAnsi"/>
        </w:rPr>
        <w:t xml:space="preserve"> are expected to be a preclinical cancer model with better reproducibility of disease than traditional cell culture models.</w:t>
      </w:r>
      <w:r w:rsidR="002311AE" w:rsidRPr="00DC2BAE">
        <w:rPr>
          <w:rFonts w:asciiTheme="majorHAnsi" w:hAnsiTheme="majorHAnsi" w:cstheme="majorHAnsi"/>
        </w:rPr>
        <w:t xml:space="preserve"> </w:t>
      </w:r>
      <w:r w:rsidR="002B2379" w:rsidRPr="00DC2BAE">
        <w:rPr>
          <w:rFonts w:asciiTheme="majorHAnsi" w:hAnsiTheme="majorHAnsi" w:cstheme="majorHAnsi"/>
        </w:rPr>
        <w:t xml:space="preserve">PDOs </w:t>
      </w:r>
      <w:r w:rsidR="00E755C4">
        <w:rPr>
          <w:rFonts w:asciiTheme="majorHAnsi" w:hAnsiTheme="majorHAnsi" w:cstheme="majorHAnsi"/>
        </w:rPr>
        <w:t xml:space="preserve">have been successfully generated </w:t>
      </w:r>
      <w:r w:rsidR="002B2379" w:rsidRPr="00DC2BAE">
        <w:rPr>
          <w:rFonts w:asciiTheme="majorHAnsi" w:hAnsiTheme="majorHAnsi" w:cstheme="majorHAnsi"/>
        </w:rPr>
        <w:t>from a variety of human tumors</w:t>
      </w:r>
      <w:r w:rsidR="00BB49E7" w:rsidRPr="00DC2BAE">
        <w:rPr>
          <w:rFonts w:asciiTheme="majorHAnsi" w:hAnsiTheme="majorHAnsi" w:cstheme="majorHAnsi"/>
        </w:rPr>
        <w:t xml:space="preserve"> to recapitulate the architecture and function</w:t>
      </w:r>
      <w:r w:rsidR="00CE59F2" w:rsidRPr="00DC2BAE">
        <w:rPr>
          <w:rFonts w:asciiTheme="majorHAnsi" w:hAnsiTheme="majorHAnsi" w:cstheme="majorHAnsi"/>
        </w:rPr>
        <w:t xml:space="preserve"> of tumor tissue accurately and efficiently</w:t>
      </w:r>
      <w:r w:rsidR="00BB49E7" w:rsidRPr="00DC2BAE">
        <w:rPr>
          <w:rFonts w:asciiTheme="majorHAnsi" w:hAnsiTheme="majorHAnsi" w:cstheme="majorHAnsi"/>
        </w:rPr>
        <w:t>. However, PDO</w:t>
      </w:r>
      <w:r w:rsidR="00CE59F2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</w:t>
      </w:r>
      <w:r w:rsidR="004650CD" w:rsidRPr="00DC2BAE">
        <w:rPr>
          <w:rFonts w:asciiTheme="majorHAnsi" w:hAnsiTheme="majorHAnsi" w:cstheme="majorHAnsi"/>
        </w:rPr>
        <w:t>are</w:t>
      </w:r>
      <w:r w:rsidR="00BB49E7" w:rsidRPr="00DC2BAE">
        <w:rPr>
          <w:rFonts w:asciiTheme="majorHAnsi" w:hAnsiTheme="majorHAnsi" w:cstheme="majorHAnsi"/>
        </w:rPr>
        <w:t xml:space="preserve"> unsuitable for</w:t>
      </w:r>
      <w:r w:rsidR="00CE59F2" w:rsidRPr="00DC2BAE">
        <w:rPr>
          <w:rFonts w:asciiTheme="majorHAnsi" w:hAnsiTheme="majorHAnsi" w:cstheme="majorHAnsi"/>
        </w:rPr>
        <w:t xml:space="preserve"> an</w:t>
      </w:r>
      <w:r w:rsidR="00BB49E7" w:rsidRPr="00DC2BAE">
        <w:rPr>
          <w:rFonts w:asciiTheme="majorHAnsi" w:hAnsiTheme="majorHAnsi" w:cstheme="majorHAnsi"/>
        </w:rPr>
        <w:t xml:space="preserve">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 xml:space="preserve"> high-throughput assay system (HTS) or cell analysis using 96-well or 384-well </w:t>
      </w:r>
      <w:r w:rsidR="001218A4" w:rsidRPr="00DC2BAE">
        <w:rPr>
          <w:rFonts w:asciiTheme="majorHAnsi" w:hAnsiTheme="majorHAnsi" w:cstheme="majorHAnsi"/>
        </w:rPr>
        <w:t>plate</w:t>
      </w:r>
      <w:r w:rsidR="00BB49E7" w:rsidRPr="00DC2BAE">
        <w:rPr>
          <w:rFonts w:asciiTheme="majorHAnsi" w:hAnsiTheme="majorHAnsi" w:cstheme="majorHAnsi"/>
        </w:rPr>
        <w:t xml:space="preserve">s </w:t>
      </w:r>
      <w:r w:rsidR="004650CD" w:rsidRPr="00DC2BAE">
        <w:rPr>
          <w:rFonts w:asciiTheme="majorHAnsi" w:hAnsiTheme="majorHAnsi" w:cstheme="majorHAnsi"/>
        </w:rPr>
        <w:t xml:space="preserve">when evaluating </w:t>
      </w:r>
      <w:r w:rsidR="00BB49E7" w:rsidRPr="00DC2BAE">
        <w:rPr>
          <w:rFonts w:asciiTheme="majorHAnsi" w:hAnsiTheme="majorHAnsi" w:cstheme="majorHAnsi"/>
        </w:rPr>
        <w:t>anticancer drugs because the</w:t>
      </w:r>
      <w:r w:rsidR="004650CD" w:rsidRPr="00DC2BAE">
        <w:rPr>
          <w:rFonts w:asciiTheme="majorHAnsi" w:hAnsiTheme="majorHAnsi" w:cstheme="majorHAnsi"/>
        </w:rPr>
        <w:t>y</w:t>
      </w:r>
      <w:r w:rsidR="00BB49E7" w:rsidRPr="00DC2BAE">
        <w:rPr>
          <w:rFonts w:asciiTheme="majorHAnsi" w:hAnsiTheme="majorHAnsi" w:cstheme="majorHAnsi"/>
        </w:rPr>
        <w:t xml:space="preserve"> </w:t>
      </w:r>
      <w:r w:rsidR="00377851" w:rsidRPr="00DC2BAE">
        <w:rPr>
          <w:rFonts w:asciiTheme="majorHAnsi" w:hAnsiTheme="majorHAnsi" w:cstheme="majorHAnsi"/>
        </w:rPr>
        <w:t>are</w:t>
      </w:r>
      <w:r w:rsidR="00CE59F2" w:rsidRPr="00DC2BAE">
        <w:rPr>
          <w:rFonts w:asciiTheme="majorHAnsi" w:hAnsiTheme="majorHAnsi" w:cstheme="majorHAnsi"/>
        </w:rPr>
        <w:t xml:space="preserve"> </w:t>
      </w:r>
      <w:r w:rsidR="00BB49E7" w:rsidRPr="00DC2BAE">
        <w:rPr>
          <w:rFonts w:asciiTheme="majorHAnsi" w:hAnsiTheme="majorHAnsi" w:cstheme="majorHAnsi"/>
        </w:rPr>
        <w:t xml:space="preserve">heterogeneous </w:t>
      </w:r>
      <w:r w:rsidR="00377851" w:rsidRPr="00DC2BAE">
        <w:rPr>
          <w:rFonts w:asciiTheme="majorHAnsi" w:hAnsiTheme="majorHAnsi" w:cstheme="majorHAnsi"/>
        </w:rPr>
        <w:t xml:space="preserve">in </w:t>
      </w:r>
      <w:r w:rsidR="00BB49E7" w:rsidRPr="00DC2BAE">
        <w:rPr>
          <w:rFonts w:asciiTheme="majorHAnsi" w:hAnsiTheme="majorHAnsi" w:cstheme="majorHAnsi"/>
        </w:rPr>
        <w:t xml:space="preserve">size and form large clusters in culture. </w:t>
      </w:r>
      <w:r w:rsidR="00574376" w:rsidRPr="00DC2BAE">
        <w:rPr>
          <w:rFonts w:asciiTheme="majorHAnsi" w:hAnsiTheme="majorHAnsi" w:cstheme="majorHAnsi"/>
        </w:rPr>
        <w:t xml:space="preserve">These cultures </w:t>
      </w:r>
      <w:r w:rsidR="00574376" w:rsidRPr="00DC2BAE">
        <w:rPr>
          <w:rFonts w:asciiTheme="majorHAnsi" w:hAnsiTheme="majorHAnsi" w:cstheme="majorHAnsi"/>
        </w:rPr>
        <w:lastRenderedPageBreak/>
        <w:t>and assays use extracellular matri</w:t>
      </w:r>
      <w:r w:rsidR="00CE59F2" w:rsidRPr="00DC2BAE">
        <w:rPr>
          <w:rFonts w:asciiTheme="majorHAnsi" w:hAnsiTheme="majorHAnsi" w:cstheme="majorHAnsi"/>
        </w:rPr>
        <w:t>c</w:t>
      </w:r>
      <w:r w:rsidR="00574376" w:rsidRPr="00DC2BAE">
        <w:rPr>
          <w:rFonts w:asciiTheme="majorHAnsi" w:hAnsiTheme="majorHAnsi" w:cstheme="majorHAnsi"/>
        </w:rPr>
        <w:t>es</w:t>
      </w:r>
      <w:r w:rsidR="00BB49E7" w:rsidRPr="00DC2BAE">
        <w:rPr>
          <w:rFonts w:eastAsia="MS Mincho"/>
        </w:rPr>
        <w:t xml:space="preserve">, such as Matrigel, to create tumor </w:t>
      </w:r>
      <w:r w:rsidR="00574376" w:rsidRPr="00DC2BAE">
        <w:rPr>
          <w:rFonts w:asciiTheme="majorHAnsi" w:hAnsiTheme="majorHAnsi" w:cstheme="majorHAnsi"/>
        </w:rPr>
        <w:t xml:space="preserve">tissue scaffolds. </w:t>
      </w:r>
      <w:r w:rsidR="00BB49E7" w:rsidRPr="00DC2BAE">
        <w:rPr>
          <w:rFonts w:asciiTheme="majorHAnsi" w:hAnsiTheme="majorHAnsi" w:cstheme="majorHAnsi"/>
        </w:rPr>
        <w:t>Th</w:t>
      </w:r>
      <w:r w:rsidR="00CE59F2" w:rsidRPr="00DC2BAE">
        <w:rPr>
          <w:rFonts w:asciiTheme="majorHAnsi" w:hAnsiTheme="majorHAnsi" w:cstheme="majorHAnsi"/>
        </w:rPr>
        <w:t>erefore</w:t>
      </w:r>
      <w:r w:rsidR="00BB49E7" w:rsidRPr="00DC2BAE">
        <w:rPr>
          <w:rFonts w:asciiTheme="majorHAnsi" w:hAnsiTheme="majorHAnsi" w:cstheme="majorHAnsi"/>
        </w:rPr>
        <w:t xml:space="preserve">, </w:t>
      </w:r>
      <w:r w:rsidR="00574376" w:rsidRPr="00DC2BAE">
        <w:rPr>
          <w:rFonts w:asciiTheme="majorHAnsi" w:hAnsiTheme="majorHAnsi" w:cstheme="majorHAnsi"/>
        </w:rPr>
        <w:t>PDO</w:t>
      </w:r>
      <w:r w:rsidR="00CE59F2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ha</w:t>
      </w:r>
      <w:r w:rsidR="00CE59F2" w:rsidRPr="00DC2BAE">
        <w:rPr>
          <w:rFonts w:asciiTheme="majorHAnsi" w:hAnsiTheme="majorHAnsi" w:cstheme="majorHAnsi"/>
        </w:rPr>
        <w:t>ve a</w:t>
      </w:r>
      <w:r w:rsidR="00BB49E7" w:rsidRPr="00DC2BAE">
        <w:rPr>
          <w:rFonts w:asciiTheme="majorHAnsi" w:hAnsiTheme="majorHAnsi" w:cstheme="majorHAnsi"/>
        </w:rPr>
        <w:t xml:space="preserve"> low throughput and high cost, and it </w:t>
      </w:r>
      <w:r w:rsidR="004650CD" w:rsidRPr="00DC2BAE">
        <w:rPr>
          <w:rFonts w:asciiTheme="majorHAnsi" w:hAnsiTheme="majorHAnsi" w:cstheme="majorHAnsi"/>
        </w:rPr>
        <w:t>has been</w:t>
      </w:r>
      <w:r w:rsidR="00BB49E7" w:rsidRPr="00DC2BAE">
        <w:rPr>
          <w:rFonts w:asciiTheme="majorHAnsi" w:hAnsiTheme="majorHAnsi" w:cstheme="majorHAnsi"/>
        </w:rPr>
        <w:t xml:space="preserve"> </w:t>
      </w:r>
      <w:r w:rsidR="004650CD" w:rsidRPr="00DC2BAE">
        <w:rPr>
          <w:rFonts w:asciiTheme="majorHAnsi" w:hAnsiTheme="majorHAnsi" w:cstheme="majorHAnsi"/>
        </w:rPr>
        <w:t xml:space="preserve">difficult </w:t>
      </w:r>
      <w:r w:rsidR="00BB49E7" w:rsidRPr="00DC2BAE">
        <w:rPr>
          <w:rFonts w:asciiTheme="majorHAnsi" w:hAnsiTheme="majorHAnsi" w:cstheme="majorHAnsi"/>
        </w:rPr>
        <w:t xml:space="preserve">to </w:t>
      </w:r>
      <w:r w:rsidR="00E41690" w:rsidRPr="00DC2BAE">
        <w:t xml:space="preserve">develop </w:t>
      </w:r>
      <w:r w:rsidR="004650CD" w:rsidRPr="00DC2BAE">
        <w:rPr>
          <w:rFonts w:asciiTheme="majorHAnsi" w:hAnsiTheme="majorHAnsi" w:cstheme="majorHAnsi"/>
        </w:rPr>
        <w:t xml:space="preserve">a suitable </w:t>
      </w:r>
      <w:r w:rsidR="00BB49E7" w:rsidRPr="00DC2BAE">
        <w:rPr>
          <w:rFonts w:asciiTheme="majorHAnsi" w:hAnsiTheme="majorHAnsi" w:cstheme="majorHAnsi"/>
        </w:rPr>
        <w:t xml:space="preserve">assay system. To address this issue, a simpler and more accurate HTS </w:t>
      </w:r>
      <w:r w:rsidR="00120CAE">
        <w:rPr>
          <w:rFonts w:asciiTheme="majorHAnsi" w:hAnsiTheme="majorHAnsi" w:cstheme="majorHAnsi"/>
        </w:rPr>
        <w:t xml:space="preserve">was established </w:t>
      </w:r>
      <w:r w:rsidR="00BB49E7" w:rsidRPr="00DC2BAE">
        <w:rPr>
          <w:rFonts w:eastAsia="MS Mincho"/>
        </w:rPr>
        <w:t>using PDO</w:t>
      </w:r>
      <w:r w:rsidR="00120CAE">
        <w:rPr>
          <w:rFonts w:eastAsia="MS Mincho"/>
        </w:rPr>
        <w:t>s</w:t>
      </w:r>
      <w:r w:rsidR="00BB49E7" w:rsidRPr="00DC2BAE">
        <w:rPr>
          <w:rFonts w:eastAsia="MS Mincho"/>
        </w:rPr>
        <w:t xml:space="preserve"> to evaluate </w:t>
      </w:r>
      <w:r w:rsidR="00BD14A4" w:rsidRPr="00DC2BAE">
        <w:rPr>
          <w:rFonts w:eastAsia="MS Mincho"/>
        </w:rPr>
        <w:t xml:space="preserve">the </w:t>
      </w:r>
      <w:r w:rsidR="00BD14A4" w:rsidRPr="00DC2BAE">
        <w:rPr>
          <w:rFonts w:asciiTheme="majorHAnsi" w:hAnsiTheme="majorHAnsi" w:cstheme="majorHAnsi"/>
        </w:rPr>
        <w:t>potency</w:t>
      </w:r>
      <w:r w:rsidR="00BD14A4" w:rsidRPr="00DC2BAE">
        <w:rPr>
          <w:rFonts w:eastAsia="MS Mincho"/>
        </w:rPr>
        <w:t xml:space="preserve"> of </w:t>
      </w:r>
      <w:r w:rsidR="00BB49E7" w:rsidRPr="00DC2BAE">
        <w:rPr>
          <w:rFonts w:eastAsia="MS Mincho"/>
        </w:rPr>
        <w:t xml:space="preserve">anticancer drugs </w:t>
      </w:r>
      <w:r w:rsidR="00BD14A4" w:rsidRPr="00DC2BAE">
        <w:rPr>
          <w:rFonts w:asciiTheme="majorHAnsi" w:hAnsiTheme="majorHAnsi" w:cstheme="majorHAnsi"/>
        </w:rPr>
        <w:t xml:space="preserve">and </w:t>
      </w:r>
      <w:r w:rsidR="00BB49E7" w:rsidRPr="00DC2BAE">
        <w:rPr>
          <w:rFonts w:asciiTheme="majorHAnsi" w:hAnsiTheme="majorHAnsi" w:cstheme="majorHAnsi"/>
        </w:rPr>
        <w:t>immunotherapy.</w:t>
      </w:r>
      <w:r w:rsidR="00702A62" w:rsidRPr="00DC2BAE">
        <w:rPr>
          <w:rFonts w:asciiTheme="majorHAnsi" w:hAnsiTheme="majorHAnsi" w:cstheme="majorHAnsi"/>
        </w:rPr>
        <w:t xml:space="preserve"> </w:t>
      </w:r>
      <w:r w:rsidR="0064642A">
        <w:rPr>
          <w:rFonts w:asciiTheme="majorHAnsi" w:hAnsiTheme="majorHAnsi" w:cstheme="majorHAnsi"/>
        </w:rPr>
        <w:t xml:space="preserve">An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702A62" w:rsidRPr="00DC2BAE">
        <w:rPr>
          <w:rFonts w:asciiTheme="majorHAnsi" w:hAnsiTheme="majorHAnsi" w:cstheme="majorHAnsi"/>
        </w:rPr>
        <w:t xml:space="preserve"> </w:t>
      </w:r>
      <w:r w:rsidR="006D5CE4" w:rsidRPr="00DC2BAE">
        <w:rPr>
          <w:rFonts w:asciiTheme="majorHAnsi" w:hAnsiTheme="majorHAnsi" w:cstheme="majorHAnsi"/>
        </w:rPr>
        <w:t>HTS</w:t>
      </w:r>
      <w:r w:rsidR="00702A62" w:rsidRPr="00DC2BAE">
        <w:rPr>
          <w:rFonts w:asciiTheme="majorHAnsi" w:hAnsiTheme="majorHAnsi" w:cstheme="majorHAnsi"/>
        </w:rPr>
        <w:t xml:space="preserve"> </w:t>
      </w:r>
      <w:r w:rsidR="0064642A">
        <w:rPr>
          <w:rFonts w:asciiTheme="majorHAnsi" w:hAnsiTheme="majorHAnsi" w:cstheme="majorHAnsi"/>
        </w:rPr>
        <w:t xml:space="preserve">was created </w:t>
      </w:r>
      <w:r w:rsidR="00662DD8" w:rsidRPr="00DC2BAE">
        <w:rPr>
          <w:rFonts w:asciiTheme="majorHAnsi" w:hAnsiTheme="majorHAnsi" w:cstheme="majorHAnsi"/>
        </w:rPr>
        <w:t xml:space="preserve">that uses </w:t>
      </w:r>
      <w:r w:rsidR="00702A62" w:rsidRPr="00DC2BAE">
        <w:rPr>
          <w:rFonts w:asciiTheme="majorHAnsi" w:hAnsiTheme="majorHAnsi" w:cstheme="majorHAnsi"/>
        </w:rPr>
        <w:t>PDO</w:t>
      </w:r>
      <w:r w:rsidR="00FC789C">
        <w:rPr>
          <w:rFonts w:asciiTheme="majorHAnsi" w:hAnsiTheme="majorHAnsi" w:cstheme="majorHAnsi"/>
        </w:rPr>
        <w:t>s</w:t>
      </w:r>
      <w:r w:rsidR="00702A62" w:rsidRPr="00DC2BAE">
        <w:rPr>
          <w:rFonts w:asciiTheme="majorHAnsi" w:hAnsiTheme="majorHAnsi" w:cstheme="majorHAnsi"/>
        </w:rPr>
        <w:t xml:space="preserve"> established from solid tumors cultured in 384-well plates. </w:t>
      </w:r>
      <w:r w:rsidR="00122392">
        <w:rPr>
          <w:rFonts w:asciiTheme="majorHAnsi" w:hAnsiTheme="majorHAnsi" w:cstheme="majorHAnsi"/>
        </w:rPr>
        <w:t xml:space="preserve">An </w:t>
      </w:r>
      <w:r w:rsidR="00256B0A" w:rsidRPr="00DC2BAE">
        <w:rPr>
          <w:rFonts w:asciiTheme="majorHAnsi" w:hAnsiTheme="majorHAnsi" w:cstheme="majorHAnsi"/>
        </w:rPr>
        <w:t>HTS</w:t>
      </w:r>
      <w:r w:rsidR="00702A62" w:rsidRPr="00DC2BAE">
        <w:rPr>
          <w:rFonts w:asciiTheme="majorHAnsi" w:hAnsiTheme="majorHAnsi" w:cstheme="majorHAnsi"/>
        </w:rPr>
        <w:t xml:space="preserve"> </w:t>
      </w:r>
      <w:r w:rsidR="00122392">
        <w:rPr>
          <w:rFonts w:asciiTheme="majorHAnsi" w:hAnsiTheme="majorHAnsi" w:cstheme="majorHAnsi"/>
        </w:rPr>
        <w:t xml:space="preserve">was also developed </w:t>
      </w:r>
      <w:r w:rsidR="00A40460" w:rsidRPr="00DC2BAE">
        <w:rPr>
          <w:rFonts w:asciiTheme="majorHAnsi" w:hAnsiTheme="majorHAnsi" w:cstheme="majorHAnsi"/>
        </w:rPr>
        <w:t>for</w:t>
      </w:r>
      <w:r w:rsidR="00BD14A4" w:rsidRPr="00DC2BAE">
        <w:rPr>
          <w:rFonts w:asciiTheme="majorHAnsi" w:hAnsiTheme="majorHAnsi" w:cstheme="majorHAnsi"/>
        </w:rPr>
        <w:t xml:space="preserve"> </w:t>
      </w:r>
      <w:r w:rsidR="00662DD8" w:rsidRPr="00DC2BAE">
        <w:rPr>
          <w:rFonts w:asciiTheme="majorHAnsi" w:hAnsiTheme="majorHAnsi" w:cstheme="majorHAnsi"/>
        </w:rPr>
        <w:t xml:space="preserve">assessment of </w:t>
      </w:r>
      <w:r w:rsidR="00BD14A4" w:rsidRPr="00DC2BAE">
        <w:rPr>
          <w:rFonts w:asciiTheme="majorHAnsi" w:hAnsiTheme="majorHAnsi" w:cstheme="majorHAnsi"/>
        </w:rPr>
        <w:t>antibody-dependent cellular cytotoxicity</w:t>
      </w:r>
      <w:r w:rsidR="00BD14A4" w:rsidRPr="00DC2BAE" w:rsidDel="00BD14A4">
        <w:rPr>
          <w:rFonts w:asciiTheme="majorHAnsi" w:hAnsiTheme="majorHAnsi" w:cstheme="majorHAnsi"/>
        </w:rPr>
        <w:t xml:space="preserve"> </w:t>
      </w:r>
      <w:r w:rsidR="00A40460" w:rsidRPr="00DC2BAE">
        <w:rPr>
          <w:rFonts w:asciiTheme="majorHAnsi" w:hAnsiTheme="majorHAnsi" w:cstheme="majorHAnsi"/>
        </w:rPr>
        <w:t xml:space="preserve">activity </w:t>
      </w:r>
      <w:r w:rsidR="003A10DF">
        <w:rPr>
          <w:rFonts w:asciiTheme="majorHAnsi" w:hAnsiTheme="majorHAnsi" w:cstheme="majorHAnsi"/>
        </w:rPr>
        <w:t>to</w:t>
      </w:r>
      <w:r w:rsidR="003A10DF" w:rsidRPr="00DC2BAE">
        <w:rPr>
          <w:rFonts w:asciiTheme="majorHAnsi" w:hAnsiTheme="majorHAnsi" w:cstheme="majorHAnsi"/>
        </w:rPr>
        <w:t xml:space="preserve"> </w:t>
      </w:r>
      <w:r w:rsidR="00A40460" w:rsidRPr="00DC2BAE">
        <w:rPr>
          <w:rFonts w:asciiTheme="majorHAnsi" w:hAnsiTheme="majorHAnsi" w:cstheme="majorHAnsi"/>
        </w:rPr>
        <w:t>represent the immune response</w:t>
      </w:r>
      <w:r w:rsidR="00702A62" w:rsidRPr="00DC2BAE">
        <w:rPr>
          <w:rFonts w:asciiTheme="majorHAnsi" w:hAnsiTheme="majorHAnsi" w:cstheme="majorHAnsi"/>
        </w:rPr>
        <w:t xml:space="preserve"> using PDO</w:t>
      </w:r>
      <w:r w:rsidR="00737E82">
        <w:rPr>
          <w:rFonts w:asciiTheme="majorHAnsi" w:hAnsiTheme="majorHAnsi" w:cstheme="majorHAnsi"/>
        </w:rPr>
        <w:t>s</w:t>
      </w:r>
      <w:r w:rsidR="00256B0A" w:rsidRPr="00DC2BAE">
        <w:rPr>
          <w:rFonts w:asciiTheme="majorHAnsi" w:hAnsiTheme="majorHAnsi" w:cstheme="majorHAnsi"/>
        </w:rPr>
        <w:t xml:space="preserve"> cultured in </w:t>
      </w:r>
      <w:r w:rsidR="000165EB" w:rsidRPr="00DC2BAE">
        <w:rPr>
          <w:rFonts w:asciiTheme="majorHAnsi" w:hAnsiTheme="majorHAnsi" w:cstheme="majorHAnsi"/>
          <w:lang w:eastAsia="ja-JP"/>
        </w:rPr>
        <w:t>96</w:t>
      </w:r>
      <w:r w:rsidR="00256B0A" w:rsidRPr="00DC2BAE">
        <w:rPr>
          <w:rFonts w:asciiTheme="majorHAnsi" w:hAnsiTheme="majorHAnsi" w:cstheme="majorHAnsi"/>
        </w:rPr>
        <w:t>-well plates.</w:t>
      </w:r>
    </w:p>
    <w:bookmarkEnd w:id="1"/>
    <w:p w14:paraId="753B17FF" w14:textId="77777777" w:rsidR="006E4797" w:rsidRPr="00DC2BAE" w:rsidRDefault="006E4797">
      <w:pPr>
        <w:rPr>
          <w:rFonts w:asciiTheme="majorHAnsi" w:hAnsiTheme="majorHAnsi" w:cstheme="majorHAnsi"/>
        </w:rPr>
      </w:pPr>
    </w:p>
    <w:p w14:paraId="771479EF" w14:textId="77777777" w:rsidR="006E4797" w:rsidRPr="00DC2BAE" w:rsidRDefault="00BB49E7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INTRODUCTION:</w:t>
      </w:r>
    </w:p>
    <w:p w14:paraId="6796C008" w14:textId="6A471DD2" w:rsidR="006D5CE4" w:rsidRPr="00DC2BAE" w:rsidRDefault="00BB231F" w:rsidP="006D5CE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</w:t>
      </w:r>
      <w:r w:rsidR="00BB49E7" w:rsidRPr="00DC2BAE">
        <w:rPr>
          <w:rFonts w:asciiTheme="majorHAnsi" w:hAnsiTheme="majorHAnsi" w:cstheme="majorHAnsi"/>
        </w:rPr>
        <w:t xml:space="preserve">uman cancer cell lines </w:t>
      </w:r>
      <w:r>
        <w:rPr>
          <w:rFonts w:asciiTheme="majorHAnsi" w:hAnsiTheme="majorHAnsi" w:cstheme="majorHAnsi"/>
        </w:rPr>
        <w:t>are</w:t>
      </w:r>
      <w:r w:rsidR="00BB49E7" w:rsidRPr="00DC2BAE">
        <w:rPr>
          <w:rFonts w:asciiTheme="majorHAnsi" w:hAnsiTheme="majorHAnsi" w:cstheme="majorHAnsi"/>
        </w:rPr>
        <w:t xml:space="preserve"> widely </w:t>
      </w:r>
      <w:r w:rsidR="00E66454" w:rsidRPr="00DC2BAE">
        <w:rPr>
          <w:rFonts w:asciiTheme="majorHAnsi" w:hAnsiTheme="majorHAnsi" w:cstheme="majorHAnsi"/>
        </w:rPr>
        <w:t xml:space="preserve">accepted </w:t>
      </w:r>
      <w:r w:rsidR="00BB49E7" w:rsidRPr="00DC2BAE">
        <w:rPr>
          <w:rFonts w:asciiTheme="majorHAnsi" w:hAnsiTheme="majorHAnsi" w:cstheme="majorHAnsi"/>
        </w:rPr>
        <w:t>to study</w:t>
      </w:r>
      <w:r w:rsidR="00BD14A4" w:rsidRPr="00DC2BAE">
        <w:rPr>
          <w:rFonts w:asciiTheme="majorHAnsi" w:hAnsiTheme="majorHAnsi" w:cstheme="majorHAnsi"/>
        </w:rPr>
        <w:t xml:space="preserve"> the</w:t>
      </w:r>
      <w:r w:rsidR="00BB49E7" w:rsidRPr="00DC2BAE">
        <w:rPr>
          <w:rFonts w:asciiTheme="majorHAnsi" w:hAnsiTheme="majorHAnsi" w:cstheme="majorHAnsi"/>
        </w:rPr>
        <w:t xml:space="preserve"> biology </w:t>
      </w:r>
      <w:r w:rsidR="00BD14A4" w:rsidRPr="00DC2BAE">
        <w:rPr>
          <w:rFonts w:asciiTheme="majorHAnsi" w:hAnsiTheme="majorHAnsi" w:cstheme="majorHAnsi"/>
        </w:rPr>
        <w:t xml:space="preserve">of cancer and </w:t>
      </w:r>
      <w:r w:rsidR="00BB49E7" w:rsidRPr="00DC2BAE">
        <w:rPr>
          <w:rFonts w:asciiTheme="majorHAnsi" w:hAnsiTheme="majorHAnsi" w:cstheme="majorHAnsi"/>
        </w:rPr>
        <w:t xml:space="preserve">evaluate anticancer agents. However, these cell lines </w:t>
      </w:r>
      <w:r w:rsidR="00BD14A4" w:rsidRPr="00DC2BAE">
        <w:rPr>
          <w:rFonts w:asciiTheme="majorHAnsi" w:hAnsiTheme="majorHAnsi" w:cstheme="majorHAnsi"/>
        </w:rPr>
        <w:t xml:space="preserve">do </w:t>
      </w:r>
      <w:r w:rsidR="00BB49E7" w:rsidRPr="00DC2BAE">
        <w:rPr>
          <w:rFonts w:asciiTheme="majorHAnsi" w:hAnsiTheme="majorHAnsi" w:cstheme="majorHAnsi"/>
        </w:rPr>
        <w:t xml:space="preserve">not necessarily preserve the </w:t>
      </w:r>
      <w:r w:rsidR="00AF0F3F" w:rsidRPr="00DC2BAE">
        <w:rPr>
          <w:rFonts w:asciiTheme="majorHAnsi" w:hAnsiTheme="majorHAnsi" w:cstheme="majorHAnsi"/>
        </w:rPr>
        <w:t xml:space="preserve">original </w:t>
      </w:r>
      <w:r w:rsidR="00662DD8" w:rsidRPr="00DC2BAE">
        <w:rPr>
          <w:rFonts w:asciiTheme="majorHAnsi" w:hAnsiTheme="majorHAnsi" w:cstheme="majorHAnsi"/>
        </w:rPr>
        <w:t>characteristics</w:t>
      </w:r>
      <w:r w:rsidR="00662DD8" w:rsidRPr="00DC2BAE" w:rsidDel="00662DD8">
        <w:rPr>
          <w:rFonts w:asciiTheme="majorHAnsi" w:hAnsiTheme="majorHAnsi" w:cstheme="majorHAnsi"/>
        </w:rPr>
        <w:t xml:space="preserve"> </w:t>
      </w:r>
      <w:r w:rsidR="00BB49E7" w:rsidRPr="00DC2BAE">
        <w:rPr>
          <w:rFonts w:asciiTheme="majorHAnsi" w:hAnsiTheme="majorHAnsi" w:cstheme="majorHAnsi"/>
        </w:rPr>
        <w:t xml:space="preserve">of their source tissue because their </w:t>
      </w:r>
      <w:r w:rsidR="00AF0F3F" w:rsidRPr="00DC2BAE">
        <w:rPr>
          <w:rFonts w:asciiTheme="majorHAnsi" w:hAnsiTheme="majorHAnsi" w:cstheme="majorHAnsi"/>
        </w:rPr>
        <w:t>morphology, gene mutation</w:t>
      </w:r>
      <w:r w:rsidR="00BB49E7" w:rsidRPr="00DC2BAE">
        <w:rPr>
          <w:rFonts w:asciiTheme="majorHAnsi" w:hAnsiTheme="majorHAnsi" w:cstheme="majorHAnsi"/>
        </w:rPr>
        <w:t>,</w:t>
      </w:r>
      <w:r w:rsidR="00AF0F3F" w:rsidRPr="00DC2BAE">
        <w:rPr>
          <w:rFonts w:asciiTheme="majorHAnsi" w:hAnsiTheme="majorHAnsi" w:cstheme="majorHAnsi"/>
        </w:rPr>
        <w:t xml:space="preserve"> and </w:t>
      </w:r>
      <w:r w:rsidR="00BB49E7" w:rsidRPr="00DC2BAE">
        <w:rPr>
          <w:rFonts w:asciiTheme="majorHAnsi" w:hAnsiTheme="majorHAnsi" w:cstheme="majorHAnsi"/>
        </w:rPr>
        <w:t xml:space="preserve">gene expression profile can change during culture over long periods. </w:t>
      </w:r>
      <w:r w:rsidR="00BD14A4" w:rsidRPr="00DC2BAE">
        <w:rPr>
          <w:rFonts w:asciiTheme="majorHAnsi" w:hAnsiTheme="majorHAnsi" w:cstheme="majorHAnsi"/>
        </w:rPr>
        <w:t>Furthermore</w:t>
      </w:r>
      <w:r w:rsidR="00BB49E7" w:rsidRPr="00DC2BAE">
        <w:rPr>
          <w:rFonts w:asciiTheme="majorHAnsi" w:hAnsiTheme="majorHAnsi" w:cstheme="majorHAnsi"/>
        </w:rPr>
        <w:t xml:space="preserve">, most of these cell lines are cultured in a monolayer or used as murine xenografts, neither of which </w:t>
      </w:r>
      <w:r w:rsidR="00B47EF4">
        <w:rPr>
          <w:rFonts w:asciiTheme="majorHAnsi" w:hAnsiTheme="majorHAnsi" w:cstheme="majorHAnsi"/>
        </w:rPr>
        <w:t>physically represent</w:t>
      </w:r>
      <w:r w:rsidR="00BB49E7" w:rsidRPr="00DC2BAE">
        <w:rPr>
          <w:rFonts w:asciiTheme="majorHAnsi" w:hAnsiTheme="majorHAnsi" w:cstheme="majorHAnsi"/>
        </w:rPr>
        <w:t xml:space="preserve"> tumor tissue</w:t>
      </w:r>
      <w:r w:rsidR="00BB49E7" w:rsidRPr="00DC2BAE">
        <w:rPr>
          <w:rFonts w:asciiTheme="majorHAnsi" w:hAnsiTheme="majorHAnsi" w:cstheme="majorHAnsi"/>
          <w:vertAlign w:val="superscript"/>
        </w:rPr>
        <w:t>1,2</w:t>
      </w:r>
      <w:r w:rsidR="00BB49E7" w:rsidRPr="00DC2BAE">
        <w:rPr>
          <w:rFonts w:asciiTheme="majorHAnsi" w:hAnsiTheme="majorHAnsi" w:cstheme="majorHAnsi"/>
        </w:rPr>
        <w:t>. Th</w:t>
      </w:r>
      <w:r w:rsidR="00377851" w:rsidRPr="00DC2BAE">
        <w:rPr>
          <w:rFonts w:asciiTheme="majorHAnsi" w:hAnsiTheme="majorHAnsi" w:cstheme="majorHAnsi"/>
        </w:rPr>
        <w:t>us</w:t>
      </w:r>
      <w:r w:rsidR="00BB49E7" w:rsidRPr="00DC2BAE">
        <w:rPr>
          <w:rFonts w:asciiTheme="majorHAnsi" w:hAnsiTheme="majorHAnsi" w:cstheme="majorHAnsi"/>
        </w:rPr>
        <w:t xml:space="preserve">, the clinical efficacy of anticancer </w:t>
      </w:r>
      <w:r w:rsidR="00662DD8" w:rsidRPr="00DC2BAE">
        <w:rPr>
          <w:rFonts w:asciiTheme="majorHAnsi" w:hAnsiTheme="majorHAnsi" w:cstheme="majorHAnsi"/>
        </w:rPr>
        <w:t>agents may not be the same as</w:t>
      </w:r>
      <w:r w:rsidR="00BB49E7" w:rsidRPr="00DC2BAE">
        <w:rPr>
          <w:rFonts w:asciiTheme="majorHAnsi" w:hAnsiTheme="majorHAnsi" w:cstheme="majorHAnsi"/>
        </w:rPr>
        <w:t xml:space="preserve"> that </w:t>
      </w:r>
      <w:r w:rsidR="00377851" w:rsidRPr="00DC2BAE">
        <w:rPr>
          <w:rFonts w:asciiTheme="majorHAnsi" w:hAnsiTheme="majorHAnsi" w:cstheme="majorHAnsi"/>
        </w:rPr>
        <w:t>observed in</w:t>
      </w:r>
      <w:r w:rsidR="00BB49E7" w:rsidRPr="00DC2BAE">
        <w:rPr>
          <w:rFonts w:asciiTheme="majorHAnsi" w:hAnsiTheme="majorHAnsi" w:cstheme="majorHAnsi"/>
        </w:rPr>
        <w:t xml:space="preserve"> cancer cell lines. Therefore,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 xml:space="preserve"> systems</w:t>
      </w:r>
      <w:r w:rsidR="00662DD8" w:rsidRPr="00DC2BAE">
        <w:rPr>
          <w:rFonts w:asciiTheme="majorHAnsi" w:hAnsiTheme="majorHAnsi" w:cstheme="majorHAnsi"/>
        </w:rPr>
        <w:t>,</w:t>
      </w:r>
      <w:r w:rsidR="00BB49E7" w:rsidRPr="00DC2BAE">
        <w:rPr>
          <w:rFonts w:asciiTheme="majorHAnsi" w:hAnsiTheme="majorHAnsi" w:cstheme="majorHAnsi"/>
        </w:rPr>
        <w:t xml:space="preserve"> such as </w:t>
      </w:r>
      <w:r w:rsidR="00B47EF4" w:rsidRPr="00B47EF4">
        <w:rPr>
          <w:rFonts w:asciiTheme="majorHAnsi" w:hAnsiTheme="majorHAnsi" w:cstheme="majorHAnsi"/>
          <w:i/>
        </w:rPr>
        <w:t>ex vivo</w:t>
      </w:r>
      <w:r w:rsidR="00BB49E7" w:rsidRPr="00DC2BAE">
        <w:rPr>
          <w:rFonts w:asciiTheme="majorHAnsi" w:hAnsiTheme="majorHAnsi" w:cstheme="majorHAnsi"/>
        </w:rPr>
        <w:t xml:space="preserve"> assays using </w:t>
      </w:r>
      <w:r w:rsidR="0092769F" w:rsidRPr="00DC2BAE">
        <w:rPr>
          <w:rFonts w:asciiTheme="majorHAnsi" w:hAnsiTheme="majorHAnsi" w:cstheme="majorHAnsi"/>
        </w:rPr>
        <w:t>patient-derived tumor xenografts</w:t>
      </w:r>
      <w:r w:rsidR="00662DD8" w:rsidRPr="00DC2BAE">
        <w:rPr>
          <w:rFonts w:asciiTheme="majorHAnsi" w:hAnsiTheme="majorHAnsi" w:cstheme="majorHAnsi"/>
        </w:rPr>
        <w:t xml:space="preserve"> or</w:t>
      </w:r>
      <w:r w:rsidR="00BB49E7" w:rsidRPr="00DC2BAE">
        <w:rPr>
          <w:rFonts w:asciiTheme="majorHAnsi" w:hAnsiTheme="majorHAnsi" w:cstheme="majorHAnsi"/>
        </w:rPr>
        <w:t xml:space="preserve"> </w:t>
      </w:r>
      <w:r w:rsidRPr="00BB231F">
        <w:rPr>
          <w:rFonts w:asciiTheme="majorHAnsi" w:hAnsiTheme="majorHAnsi" w:cstheme="majorHAnsi"/>
        </w:rPr>
        <w:t>patient-derived tumor organoids (</w:t>
      </w:r>
      <w:r w:rsidR="00BB49E7" w:rsidRPr="00DC2BAE">
        <w:rPr>
          <w:rFonts w:asciiTheme="majorHAnsi" w:hAnsiTheme="majorHAnsi" w:cstheme="majorHAnsi"/>
        </w:rPr>
        <w:t>PDO</w:t>
      </w:r>
      <w:r w:rsidR="00662DD8" w:rsidRPr="00DC2BAE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62DD8" w:rsidRPr="00DC2BAE">
        <w:rPr>
          <w:rFonts w:asciiTheme="majorHAnsi" w:hAnsiTheme="majorHAnsi" w:cstheme="majorHAnsi"/>
        </w:rPr>
        <w:t xml:space="preserve">and </w:t>
      </w:r>
      <w:r w:rsidR="00574376" w:rsidRPr="00DC2BAE">
        <w:rPr>
          <w:rFonts w:asciiTheme="majorHAnsi" w:hAnsiTheme="majorHAnsi" w:cstheme="majorHAnsi"/>
        </w:rPr>
        <w:t xml:space="preserve">tumor </w:t>
      </w:r>
      <w:r w:rsidR="00BB49E7" w:rsidRPr="00DC2BAE">
        <w:rPr>
          <w:rFonts w:asciiTheme="majorHAnsi" w:hAnsiTheme="majorHAnsi" w:cstheme="majorHAnsi"/>
        </w:rPr>
        <w:t>spheroid model</w:t>
      </w:r>
      <w:r w:rsidR="00574376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that </w:t>
      </w:r>
      <w:r w:rsidR="00AF0F3F" w:rsidRPr="00DC2BAE">
        <w:rPr>
          <w:rFonts w:asciiTheme="majorHAnsi" w:hAnsiTheme="majorHAnsi" w:cstheme="majorHAnsi"/>
        </w:rPr>
        <w:t>accurately reproduce the structure and function of tumor tissues</w:t>
      </w:r>
      <w:r w:rsidR="006F48DC">
        <w:rPr>
          <w:rFonts w:asciiTheme="majorHAnsi" w:hAnsiTheme="majorHAnsi" w:cstheme="majorHAnsi"/>
        </w:rPr>
        <w:t>,</w:t>
      </w:r>
      <w:r w:rsidR="00BB49E7" w:rsidRPr="00DC2BAE">
        <w:rPr>
          <w:rFonts w:asciiTheme="majorHAnsi" w:hAnsiTheme="majorHAnsi" w:cstheme="majorHAnsi"/>
        </w:rPr>
        <w:t xml:space="preserve"> have been developed. </w:t>
      </w:r>
      <w:r w:rsidR="0092769F" w:rsidRPr="00DC2BAE">
        <w:rPr>
          <w:rFonts w:asciiTheme="majorHAnsi" w:hAnsiTheme="majorHAnsi" w:cstheme="majorHAnsi"/>
        </w:rPr>
        <w:t xml:space="preserve">Increasing evidence suggests that </w:t>
      </w:r>
      <w:r w:rsidR="00574376" w:rsidRPr="00DC2BAE">
        <w:rPr>
          <w:rFonts w:asciiTheme="majorHAnsi" w:hAnsiTheme="majorHAnsi" w:cstheme="majorHAnsi"/>
        </w:rPr>
        <w:t>these models</w:t>
      </w:r>
      <w:r w:rsidR="0092769F" w:rsidRPr="00DC2BAE">
        <w:rPr>
          <w:rFonts w:asciiTheme="majorHAnsi" w:hAnsiTheme="majorHAnsi" w:cstheme="majorHAnsi"/>
        </w:rPr>
        <w:t xml:space="preserve"> predict </w:t>
      </w:r>
      <w:r w:rsidR="00B47EF4">
        <w:rPr>
          <w:rFonts w:asciiTheme="majorHAnsi" w:hAnsiTheme="majorHAnsi" w:cstheme="majorHAnsi"/>
        </w:rPr>
        <w:t>patients' response</w:t>
      </w:r>
      <w:r w:rsidR="00662DD8" w:rsidRPr="00DC2BAE">
        <w:rPr>
          <w:rFonts w:asciiTheme="majorHAnsi" w:hAnsiTheme="majorHAnsi" w:cstheme="majorHAnsi"/>
        </w:rPr>
        <w:t xml:space="preserve"> to anticancer agents </w:t>
      </w:r>
      <w:r w:rsidR="0092769F" w:rsidRPr="00DC2BAE">
        <w:rPr>
          <w:rFonts w:asciiTheme="majorHAnsi" w:hAnsiTheme="majorHAnsi" w:cstheme="majorHAnsi"/>
        </w:rPr>
        <w:t xml:space="preserve">by being directly comparable to the corresponding cancer tissue. </w:t>
      </w:r>
      <w:r w:rsidR="00BB49E7" w:rsidRPr="00DC2BAE">
        <w:rPr>
          <w:rFonts w:asciiTheme="majorHAnsi" w:hAnsiTheme="majorHAnsi" w:cstheme="majorHAnsi"/>
        </w:rPr>
        <w:t xml:space="preserve">These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 xml:space="preserve"> systems have been established for different t</w:t>
      </w:r>
      <w:r w:rsidR="00B47EF4">
        <w:rPr>
          <w:rFonts w:asciiTheme="majorHAnsi" w:hAnsiTheme="majorHAnsi" w:cstheme="majorHAnsi"/>
        </w:rPr>
        <w:t xml:space="preserve">umor tissue </w:t>
      </w:r>
      <w:proofErr w:type="gramStart"/>
      <w:r w:rsidR="00B47EF4">
        <w:rPr>
          <w:rFonts w:asciiTheme="majorHAnsi" w:hAnsiTheme="majorHAnsi" w:cstheme="majorHAnsi"/>
        </w:rPr>
        <w:t>types</w:t>
      </w:r>
      <w:r w:rsidR="00377851" w:rsidRPr="00DC2BAE">
        <w:rPr>
          <w:rFonts w:asciiTheme="majorHAnsi" w:hAnsiTheme="majorHAnsi" w:cstheme="majorHAnsi"/>
        </w:rPr>
        <w:t>,</w:t>
      </w:r>
      <w:r w:rsidR="00BB49E7" w:rsidRPr="00DC2BAE">
        <w:rPr>
          <w:rFonts w:asciiTheme="majorHAnsi" w:hAnsiTheme="majorHAnsi" w:cstheme="majorHAnsi"/>
        </w:rPr>
        <w:t xml:space="preserve"> and</w:t>
      </w:r>
      <w:proofErr w:type="gramEnd"/>
      <w:r w:rsidR="00BB49E7" w:rsidRPr="00DC2BAE">
        <w:rPr>
          <w:rFonts w:asciiTheme="majorHAnsi" w:hAnsiTheme="majorHAnsi" w:cstheme="majorHAnsi"/>
        </w:rPr>
        <w:t xml:space="preserve"> associated </w:t>
      </w:r>
      <w:r w:rsidR="001E6F24" w:rsidRPr="001E6F24">
        <w:rPr>
          <w:rFonts w:asciiTheme="majorHAnsi" w:hAnsiTheme="majorHAnsi" w:cstheme="majorHAnsi"/>
        </w:rPr>
        <w:t>high-throughput assay systems (</w:t>
      </w:r>
      <w:r w:rsidR="00F03E4A" w:rsidRPr="00DC2BAE">
        <w:rPr>
          <w:rFonts w:asciiTheme="majorHAnsi" w:hAnsiTheme="majorHAnsi" w:cstheme="majorHAnsi"/>
        </w:rPr>
        <w:t>HTS</w:t>
      </w:r>
      <w:r w:rsidR="001E6F24">
        <w:rPr>
          <w:rFonts w:asciiTheme="majorHAnsi" w:hAnsiTheme="majorHAnsi" w:cstheme="majorHAnsi"/>
        </w:rPr>
        <w:t>)</w:t>
      </w:r>
      <w:r w:rsidR="00BB49E7" w:rsidRPr="00DC2BAE">
        <w:rPr>
          <w:rFonts w:asciiTheme="majorHAnsi" w:hAnsiTheme="majorHAnsi" w:cstheme="majorHAnsi"/>
        </w:rPr>
        <w:t xml:space="preserve"> for drug screening have also been developed</w:t>
      </w:r>
      <w:r w:rsidR="006F139F" w:rsidRPr="00DC2BAE">
        <w:rPr>
          <w:rFonts w:asciiTheme="majorHAnsi" w:hAnsiTheme="majorHAnsi" w:cstheme="majorHAnsi"/>
          <w:vertAlign w:val="superscript"/>
        </w:rPr>
        <w:t>3</w:t>
      </w:r>
      <w:r w:rsidR="00B47EF4">
        <w:rPr>
          <w:rFonts w:asciiTheme="majorHAnsi" w:hAnsiTheme="majorHAnsi" w:cstheme="majorHAnsi"/>
          <w:vertAlign w:val="superscript"/>
        </w:rPr>
        <w:t>–</w:t>
      </w:r>
      <w:r w:rsidR="000D2856" w:rsidRPr="00DC2BAE">
        <w:rPr>
          <w:rFonts w:asciiTheme="majorHAnsi" w:hAnsiTheme="majorHAnsi" w:cstheme="majorHAnsi"/>
          <w:vertAlign w:val="superscript"/>
        </w:rPr>
        <w:t>7</w:t>
      </w:r>
      <w:r w:rsidR="00BB49E7" w:rsidRPr="00DC2BAE">
        <w:rPr>
          <w:rFonts w:asciiTheme="majorHAnsi" w:hAnsiTheme="majorHAnsi" w:cstheme="majorHAnsi"/>
        </w:rPr>
        <w:t xml:space="preserve">. </w:t>
      </w:r>
      <w:r w:rsidR="00377851" w:rsidRPr="00DC2BAE">
        <w:rPr>
          <w:rFonts w:asciiTheme="majorHAnsi" w:hAnsiTheme="majorHAnsi" w:cstheme="majorHAnsi"/>
        </w:rPr>
        <w:t>H</w:t>
      </w:r>
      <w:r w:rsidR="00BB49E7" w:rsidRPr="00DC2BAE">
        <w:rPr>
          <w:rFonts w:asciiTheme="majorHAnsi" w:hAnsiTheme="majorHAnsi" w:cstheme="majorHAnsi"/>
        </w:rPr>
        <w:t xml:space="preserve">eterogeneous </w:t>
      </w:r>
      <w:r w:rsidR="00B47EF4" w:rsidRPr="00B47EF4">
        <w:rPr>
          <w:rFonts w:asciiTheme="majorHAnsi" w:hAnsiTheme="majorHAnsi" w:cstheme="majorHAnsi"/>
          <w:i/>
        </w:rPr>
        <w:t>ex vivo</w:t>
      </w:r>
      <w:r w:rsidR="00BB49E7" w:rsidRPr="00DC2BAE">
        <w:rPr>
          <w:rFonts w:asciiTheme="majorHAnsi" w:hAnsiTheme="majorHAnsi" w:cstheme="majorHAnsi"/>
        </w:rPr>
        <w:t xml:space="preserve"> organoid cultures of primary tumors obtained from patients or </w:t>
      </w:r>
      <w:r w:rsidR="00662DD8" w:rsidRPr="00DC2BAE">
        <w:rPr>
          <w:rFonts w:asciiTheme="majorHAnsi" w:hAnsiTheme="majorHAnsi" w:cstheme="majorHAnsi"/>
        </w:rPr>
        <w:t xml:space="preserve">patient-derived tumor xenografts </w:t>
      </w:r>
      <w:r w:rsidR="00BB49E7" w:rsidRPr="00DC2BAE">
        <w:rPr>
          <w:rFonts w:asciiTheme="majorHAnsi" w:hAnsiTheme="majorHAnsi" w:cstheme="majorHAnsi"/>
        </w:rPr>
        <w:t>have gained considerable traction in recent years because of the</w:t>
      </w:r>
      <w:r w:rsidR="00662DD8" w:rsidRPr="00DC2BAE">
        <w:rPr>
          <w:rFonts w:asciiTheme="majorHAnsi" w:hAnsiTheme="majorHAnsi" w:cstheme="majorHAnsi"/>
        </w:rPr>
        <w:t>ir</w:t>
      </w:r>
      <w:r w:rsidR="00BB49E7" w:rsidRPr="00DC2BAE">
        <w:rPr>
          <w:rFonts w:asciiTheme="majorHAnsi" w:hAnsiTheme="majorHAnsi" w:cstheme="majorHAnsi"/>
        </w:rPr>
        <w:t xml:space="preserve"> ease of </w:t>
      </w:r>
      <w:r w:rsidR="00377851" w:rsidRPr="00DC2BAE">
        <w:rPr>
          <w:rFonts w:asciiTheme="majorHAnsi" w:hAnsiTheme="majorHAnsi" w:cstheme="majorHAnsi"/>
        </w:rPr>
        <w:t xml:space="preserve">culture </w:t>
      </w:r>
      <w:r w:rsidR="00BB49E7" w:rsidRPr="00DC2BAE">
        <w:rPr>
          <w:rFonts w:asciiTheme="majorHAnsi" w:hAnsiTheme="majorHAnsi" w:cstheme="majorHAnsi"/>
        </w:rPr>
        <w:t xml:space="preserve">and ability to maintain </w:t>
      </w:r>
      <w:r w:rsidR="00662DD8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>complexity</w:t>
      </w:r>
      <w:r w:rsidR="00662DD8" w:rsidRPr="00DC2BAE">
        <w:rPr>
          <w:rFonts w:asciiTheme="majorHAnsi" w:hAnsiTheme="majorHAnsi" w:cstheme="majorHAnsi"/>
        </w:rPr>
        <w:t xml:space="preserve"> of cell</w:t>
      </w:r>
      <w:r w:rsidR="00377851" w:rsidRPr="00DC2BAE">
        <w:rPr>
          <w:rFonts w:asciiTheme="majorHAnsi" w:hAnsiTheme="majorHAnsi" w:cstheme="majorHAnsi"/>
        </w:rPr>
        <w:t xml:space="preserve">s </w:t>
      </w:r>
      <w:r w:rsidR="00662DD8" w:rsidRPr="00DC2BAE">
        <w:rPr>
          <w:rFonts w:asciiTheme="majorHAnsi" w:hAnsiTheme="majorHAnsi" w:cstheme="majorHAnsi"/>
        </w:rPr>
        <w:t>in the stromal tissue</w:t>
      </w:r>
      <w:r w:rsidR="000D2856" w:rsidRPr="00DC2BAE">
        <w:rPr>
          <w:rFonts w:asciiTheme="majorHAnsi" w:hAnsiTheme="majorHAnsi" w:cstheme="majorHAnsi"/>
          <w:vertAlign w:val="superscript"/>
        </w:rPr>
        <w:t>8</w:t>
      </w:r>
      <w:r w:rsidR="00B47EF4">
        <w:rPr>
          <w:rFonts w:asciiTheme="majorHAnsi" w:hAnsiTheme="majorHAnsi" w:cstheme="majorHAnsi"/>
          <w:vertAlign w:val="superscript"/>
        </w:rPr>
        <w:t>–</w:t>
      </w:r>
      <w:r w:rsidR="000D2856" w:rsidRPr="00DC2BAE">
        <w:rPr>
          <w:rFonts w:asciiTheme="majorHAnsi" w:hAnsiTheme="majorHAnsi" w:cstheme="majorHAnsi"/>
          <w:vertAlign w:val="superscript"/>
        </w:rPr>
        <w:t>10</w:t>
      </w:r>
      <w:r w:rsidR="00BB49E7" w:rsidRPr="00DC2BAE">
        <w:rPr>
          <w:rFonts w:asciiTheme="majorHAnsi" w:hAnsiTheme="majorHAnsi" w:cstheme="majorHAnsi"/>
        </w:rPr>
        <w:t xml:space="preserve">. These models are expected to enhance understanding of </w:t>
      </w:r>
      <w:r w:rsidR="00377851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 xml:space="preserve">biology </w:t>
      </w:r>
      <w:r w:rsidR="00377851" w:rsidRPr="00DC2BAE">
        <w:rPr>
          <w:rFonts w:asciiTheme="majorHAnsi" w:hAnsiTheme="majorHAnsi" w:cstheme="majorHAnsi"/>
        </w:rPr>
        <w:t xml:space="preserve">of cancer </w:t>
      </w:r>
      <w:r w:rsidR="00BB49E7" w:rsidRPr="00DC2BAE">
        <w:rPr>
          <w:rFonts w:asciiTheme="majorHAnsi" w:hAnsiTheme="majorHAnsi" w:cstheme="majorHAnsi"/>
        </w:rPr>
        <w:t xml:space="preserve">and facilitate the evaluation of drug efficacy </w:t>
      </w:r>
      <w:r w:rsidR="00B47EF4" w:rsidRPr="00B47EF4">
        <w:rPr>
          <w:rFonts w:asciiTheme="majorHAnsi" w:hAnsiTheme="majorHAnsi" w:cstheme="majorHAnsi"/>
          <w:i/>
        </w:rPr>
        <w:t>in vitro</w:t>
      </w:r>
      <w:r w:rsidR="00BB49E7" w:rsidRPr="00DC2BAE">
        <w:rPr>
          <w:rFonts w:asciiTheme="majorHAnsi" w:hAnsiTheme="majorHAnsi" w:cstheme="majorHAnsi"/>
        </w:rPr>
        <w:t>.</w:t>
      </w:r>
    </w:p>
    <w:p w14:paraId="1D51D6A3" w14:textId="77777777" w:rsidR="00574376" w:rsidRPr="00DC2BAE" w:rsidRDefault="00574376" w:rsidP="006D5CE4">
      <w:pPr>
        <w:rPr>
          <w:rFonts w:asciiTheme="majorHAnsi" w:hAnsiTheme="majorHAnsi" w:cstheme="majorHAnsi"/>
          <w:color w:val="808080"/>
        </w:rPr>
      </w:pPr>
    </w:p>
    <w:p w14:paraId="67A3FBFC" w14:textId="4C7DB9BB" w:rsidR="006E4797" w:rsidRPr="00DC2BAE" w:rsidRDefault="00474A22" w:rsidP="006D5CE4">
      <w:pPr>
        <w:rPr>
          <w:szCs w:val="21"/>
        </w:rPr>
      </w:pPr>
      <w:r>
        <w:rPr>
          <w:rFonts w:asciiTheme="majorHAnsi" w:hAnsiTheme="majorHAnsi" w:cstheme="majorHAnsi"/>
        </w:rPr>
        <w:t>A</w:t>
      </w:r>
      <w:r w:rsidR="00BB49E7" w:rsidRPr="00DC2BAE">
        <w:rPr>
          <w:rFonts w:asciiTheme="majorHAnsi" w:hAnsiTheme="majorHAnsi" w:cstheme="majorHAnsi"/>
        </w:rPr>
        <w:t xml:space="preserve"> series of novel PDOs </w:t>
      </w:r>
      <w:r>
        <w:rPr>
          <w:rFonts w:asciiTheme="majorHAnsi" w:hAnsiTheme="majorHAnsi" w:cstheme="majorHAnsi"/>
        </w:rPr>
        <w:t>were</w:t>
      </w:r>
      <w:r w:rsidRPr="00DC2BAE">
        <w:rPr>
          <w:rFonts w:asciiTheme="majorHAnsi" w:hAnsiTheme="majorHAnsi" w:cstheme="majorHAnsi"/>
        </w:rPr>
        <w:t xml:space="preserve"> recently created </w:t>
      </w:r>
      <w:r w:rsidR="00BB49E7" w:rsidRPr="00DC2BAE">
        <w:rPr>
          <w:rFonts w:asciiTheme="majorHAnsi" w:hAnsiTheme="majorHAnsi" w:cstheme="majorHAnsi"/>
        </w:rPr>
        <w:t xml:space="preserve">from different </w:t>
      </w:r>
      <w:r w:rsidR="00662DD8" w:rsidRPr="00DC2BAE">
        <w:rPr>
          <w:rFonts w:asciiTheme="majorHAnsi" w:hAnsiTheme="majorHAnsi" w:cstheme="majorHAnsi"/>
        </w:rPr>
        <w:t xml:space="preserve">types of </w:t>
      </w:r>
      <w:r w:rsidR="00BB49E7" w:rsidRPr="00DC2BAE">
        <w:rPr>
          <w:rFonts w:asciiTheme="majorHAnsi" w:hAnsiTheme="majorHAnsi" w:cstheme="majorHAnsi"/>
        </w:rPr>
        <w:t>tumor tissue</w:t>
      </w:r>
      <w:r w:rsidR="00662DD8" w:rsidRPr="00DC2BAE">
        <w:rPr>
          <w:rFonts w:asciiTheme="majorHAnsi" w:hAnsiTheme="majorHAnsi" w:cstheme="majorHAnsi"/>
        </w:rPr>
        <w:t>, designated as F-PDO,</w:t>
      </w:r>
      <w:r w:rsidR="00BB49E7" w:rsidRPr="00DC2BAE">
        <w:rPr>
          <w:rFonts w:asciiTheme="majorHAnsi" w:hAnsiTheme="majorHAnsi" w:cstheme="majorHAnsi"/>
        </w:rPr>
        <w:t xml:space="preserve"> under the Fukushima Translational Research Project. </w:t>
      </w:r>
      <w:r w:rsidR="003F1557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>PDO</w:t>
      </w:r>
      <w:r w:rsidR="003F1557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form large cell clusters with a morphology </w:t>
      </w:r>
      <w:proofErr w:type="gramStart"/>
      <w:r w:rsidR="00BB49E7" w:rsidRPr="00DC2BAE">
        <w:rPr>
          <w:rFonts w:asciiTheme="majorHAnsi" w:hAnsiTheme="majorHAnsi" w:cstheme="majorHAnsi"/>
        </w:rPr>
        <w:t>similar to</w:t>
      </w:r>
      <w:proofErr w:type="gramEnd"/>
      <w:r w:rsidR="00BB49E7" w:rsidRPr="00DC2BAE">
        <w:rPr>
          <w:rFonts w:asciiTheme="majorHAnsi" w:hAnsiTheme="majorHAnsi" w:cstheme="majorHAnsi"/>
        </w:rPr>
        <w:t xml:space="preserve"> </w:t>
      </w:r>
      <w:r w:rsidR="00BB49E7" w:rsidRPr="00DC2BAE">
        <w:rPr>
          <w:rFonts w:eastAsia="MS Mincho"/>
        </w:rPr>
        <w:t xml:space="preserve">that of the </w:t>
      </w:r>
      <w:r w:rsidR="000A4FFB" w:rsidRPr="00DC2BAE">
        <w:rPr>
          <w:rFonts w:eastAsia="MS Mincho"/>
        </w:rPr>
        <w:t xml:space="preserve">source </w:t>
      </w:r>
      <w:r w:rsidR="00BB49E7" w:rsidRPr="00DC2BAE">
        <w:rPr>
          <w:rFonts w:eastAsia="MS Mincho"/>
        </w:rPr>
        <w:t xml:space="preserve">tumor and can be cultured for more than </w:t>
      </w:r>
      <w:r w:rsidR="009E63E2">
        <w:rPr>
          <w:rFonts w:eastAsia="MS Mincho"/>
        </w:rPr>
        <w:t>six</w:t>
      </w:r>
      <w:r w:rsidR="00377851" w:rsidRPr="00DC2BAE">
        <w:rPr>
          <w:rFonts w:eastAsia="MS Mincho"/>
        </w:rPr>
        <w:t xml:space="preserve"> </w:t>
      </w:r>
      <w:r w:rsidR="00BB49E7" w:rsidRPr="00DC2BAE">
        <w:rPr>
          <w:rFonts w:eastAsia="MS Mincho"/>
        </w:rPr>
        <w:t>months</w:t>
      </w:r>
      <w:r w:rsidR="006F139F" w:rsidRPr="00DC2BAE">
        <w:rPr>
          <w:rFonts w:asciiTheme="majorHAnsi" w:hAnsiTheme="majorHAnsi" w:cstheme="majorHAnsi"/>
          <w:vertAlign w:val="superscript"/>
        </w:rPr>
        <w:t>1</w:t>
      </w:r>
      <w:r w:rsidR="000D2856" w:rsidRPr="00DC2BAE">
        <w:rPr>
          <w:rFonts w:asciiTheme="majorHAnsi" w:hAnsiTheme="majorHAnsi" w:cstheme="majorHAnsi"/>
          <w:vertAlign w:val="superscript"/>
        </w:rPr>
        <w:t>1</w:t>
      </w:r>
      <w:r w:rsidR="00BB49E7" w:rsidRPr="00DC2BAE">
        <w:rPr>
          <w:rFonts w:asciiTheme="majorHAnsi" w:hAnsiTheme="majorHAnsi" w:cstheme="majorHAnsi"/>
        </w:rPr>
        <w:t xml:space="preserve">. </w:t>
      </w:r>
      <w:r w:rsidR="00C71150" w:rsidRPr="00DC2BAE">
        <w:rPr>
          <w:rFonts w:asciiTheme="majorHAnsi" w:hAnsiTheme="majorHAnsi" w:cstheme="majorHAnsi"/>
        </w:rPr>
        <w:t>The</w:t>
      </w:r>
      <w:r w:rsidR="0085704E" w:rsidRPr="00DC2BAE">
        <w:rPr>
          <w:rFonts w:asciiTheme="majorHAnsi" w:hAnsiTheme="majorHAnsi" w:cstheme="majorHAnsi"/>
        </w:rPr>
        <w:t xml:space="preserve"> comparative histology and comprehensive gene expression </w:t>
      </w:r>
      <w:r w:rsidR="007958B2">
        <w:rPr>
          <w:rFonts w:asciiTheme="majorHAnsi" w:hAnsiTheme="majorHAnsi" w:cstheme="majorHAnsi"/>
        </w:rPr>
        <w:t xml:space="preserve">analyses </w:t>
      </w:r>
      <w:r w:rsidR="006F4E74" w:rsidRPr="00DC2BAE">
        <w:rPr>
          <w:rFonts w:asciiTheme="majorHAnsi" w:hAnsiTheme="majorHAnsi" w:cstheme="majorHAnsi"/>
        </w:rPr>
        <w:t xml:space="preserve">showed </w:t>
      </w:r>
      <w:r w:rsidR="00BB49E7" w:rsidRPr="00DC2BAE">
        <w:rPr>
          <w:rFonts w:asciiTheme="majorHAnsi" w:hAnsiTheme="majorHAnsi" w:cstheme="majorHAnsi"/>
        </w:rPr>
        <w:t xml:space="preserve">that the </w:t>
      </w:r>
      <w:r w:rsidR="0085704E" w:rsidRPr="00DC2BAE">
        <w:rPr>
          <w:rFonts w:asciiTheme="majorHAnsi" w:hAnsiTheme="majorHAnsi" w:cstheme="majorHAnsi"/>
        </w:rPr>
        <w:t xml:space="preserve">features </w:t>
      </w:r>
      <w:r w:rsidR="00BB49E7" w:rsidRPr="00DC2BAE">
        <w:rPr>
          <w:rFonts w:asciiTheme="majorHAnsi" w:hAnsiTheme="majorHAnsi" w:cstheme="majorHAnsi"/>
        </w:rPr>
        <w:t xml:space="preserve">of </w:t>
      </w:r>
      <w:r w:rsidR="003F1557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>PDO</w:t>
      </w:r>
      <w:r w:rsidR="003F1557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62DD8" w:rsidRPr="00DC2BAE">
        <w:rPr>
          <w:rFonts w:asciiTheme="majorHAnsi" w:hAnsiTheme="majorHAnsi" w:cstheme="majorHAnsi"/>
        </w:rPr>
        <w:t>a</w:t>
      </w:r>
      <w:r w:rsidR="00BB49E7" w:rsidRPr="00DC2BAE">
        <w:rPr>
          <w:rFonts w:asciiTheme="majorHAnsi" w:hAnsiTheme="majorHAnsi" w:cstheme="majorHAnsi"/>
        </w:rPr>
        <w:t xml:space="preserve">re </w:t>
      </w:r>
      <w:r w:rsidR="0085704E" w:rsidRPr="00DC2BAE">
        <w:rPr>
          <w:rFonts w:asciiTheme="majorHAnsi" w:hAnsiTheme="majorHAnsi" w:cstheme="majorHAnsi"/>
        </w:rPr>
        <w:t xml:space="preserve">close </w:t>
      </w:r>
      <w:r w:rsidR="00BB49E7" w:rsidRPr="00DC2BAE">
        <w:rPr>
          <w:rFonts w:asciiTheme="majorHAnsi" w:hAnsiTheme="majorHAnsi" w:cstheme="majorHAnsi"/>
        </w:rPr>
        <w:t>to th</w:t>
      </w:r>
      <w:r w:rsidR="00662DD8" w:rsidRPr="00DC2BAE">
        <w:rPr>
          <w:rFonts w:asciiTheme="majorHAnsi" w:hAnsiTheme="majorHAnsi" w:cstheme="majorHAnsi"/>
        </w:rPr>
        <w:t>ose of th</w:t>
      </w:r>
      <w:r w:rsidR="00BB49E7" w:rsidRPr="00DC2BAE">
        <w:rPr>
          <w:rFonts w:asciiTheme="majorHAnsi" w:hAnsiTheme="majorHAnsi" w:cstheme="majorHAnsi"/>
        </w:rPr>
        <w:t>eir source tumor</w:t>
      </w:r>
      <w:r w:rsidR="0085704E" w:rsidRPr="00DC2BAE">
        <w:rPr>
          <w:rFonts w:asciiTheme="majorHAnsi" w:hAnsiTheme="majorHAnsi" w:cstheme="majorHAnsi"/>
        </w:rPr>
        <w:t xml:space="preserve"> tissues</w:t>
      </w:r>
      <w:r w:rsidR="00BB49E7" w:rsidRPr="00DC2BAE">
        <w:rPr>
          <w:rFonts w:asciiTheme="majorHAnsi" w:hAnsiTheme="majorHAnsi" w:cstheme="majorHAnsi"/>
        </w:rPr>
        <w:t xml:space="preserve">, even after </w:t>
      </w:r>
      <w:r w:rsidR="0085704E" w:rsidRPr="00DC2BAE">
        <w:rPr>
          <w:rFonts w:asciiTheme="majorHAnsi" w:hAnsiTheme="majorHAnsi" w:cstheme="majorHAnsi"/>
        </w:rPr>
        <w:t>prolonged</w:t>
      </w:r>
      <w:r w:rsidR="00BB49E7" w:rsidRPr="00DC2BAE">
        <w:rPr>
          <w:rFonts w:asciiTheme="majorHAnsi" w:hAnsiTheme="majorHAnsi" w:cstheme="majorHAnsi"/>
        </w:rPr>
        <w:t xml:space="preserve"> growth </w:t>
      </w:r>
      <w:r w:rsidR="00662DD8" w:rsidRPr="00DC2BAE">
        <w:rPr>
          <w:rFonts w:asciiTheme="majorHAnsi" w:hAnsiTheme="majorHAnsi" w:cstheme="majorHAnsi"/>
        </w:rPr>
        <w:t>under</w:t>
      </w:r>
      <w:r w:rsidR="00BB49E7" w:rsidRPr="00DC2BAE">
        <w:rPr>
          <w:rFonts w:asciiTheme="majorHAnsi" w:hAnsiTheme="majorHAnsi" w:cstheme="majorHAnsi"/>
        </w:rPr>
        <w:t xml:space="preserve"> culture conditions. Furthermore, </w:t>
      </w:r>
      <w:r w:rsidR="00BB49E7" w:rsidRPr="00DC2BAE">
        <w:rPr>
          <w:rFonts w:eastAsia="MS Mincho"/>
        </w:rPr>
        <w:t xml:space="preserve">a suitable </w:t>
      </w:r>
      <w:r w:rsidR="000165EB" w:rsidRPr="00DC2BAE">
        <w:rPr>
          <w:rFonts w:asciiTheme="majorHAnsi" w:hAnsiTheme="majorHAnsi" w:cstheme="majorHAnsi"/>
        </w:rPr>
        <w:t>HTS</w:t>
      </w:r>
      <w:r w:rsidR="00BB49E7" w:rsidRPr="00DC2BAE">
        <w:rPr>
          <w:rFonts w:asciiTheme="majorHAnsi" w:hAnsiTheme="majorHAnsi" w:cstheme="majorHAnsi"/>
        </w:rPr>
        <w:t xml:space="preserve"> </w:t>
      </w:r>
      <w:r w:rsidR="0087772D">
        <w:rPr>
          <w:rFonts w:asciiTheme="majorHAnsi" w:hAnsiTheme="majorHAnsi" w:cstheme="majorHAnsi"/>
        </w:rPr>
        <w:t xml:space="preserve">was </w:t>
      </w:r>
      <w:r w:rsidR="00021149">
        <w:rPr>
          <w:rFonts w:asciiTheme="majorHAnsi" w:hAnsiTheme="majorHAnsi" w:cstheme="majorHAnsi"/>
        </w:rPr>
        <w:t>established</w:t>
      </w:r>
      <w:r w:rsidR="0087772D">
        <w:rPr>
          <w:rFonts w:asciiTheme="majorHAnsi" w:hAnsiTheme="majorHAnsi" w:cstheme="majorHAnsi"/>
        </w:rPr>
        <w:t xml:space="preserve"> </w:t>
      </w:r>
      <w:r w:rsidR="00BB49E7" w:rsidRPr="00DC2BAE">
        <w:rPr>
          <w:rFonts w:asciiTheme="majorHAnsi" w:hAnsiTheme="majorHAnsi" w:cstheme="majorHAnsi"/>
        </w:rPr>
        <w:t xml:space="preserve">for each </w:t>
      </w:r>
      <w:r w:rsidR="000150A3" w:rsidRPr="00DC2BAE">
        <w:rPr>
          <w:rFonts w:asciiTheme="majorHAnsi" w:hAnsiTheme="majorHAnsi" w:cstheme="majorHAnsi"/>
        </w:rPr>
        <w:t xml:space="preserve">type of </w:t>
      </w:r>
      <w:r w:rsidR="00BB49E7" w:rsidRPr="00DC2BAE">
        <w:rPr>
          <w:rFonts w:asciiTheme="majorHAnsi" w:hAnsiTheme="majorHAnsi" w:cstheme="majorHAnsi"/>
        </w:rPr>
        <w:t>PDO in 96-</w:t>
      </w:r>
      <w:r w:rsidR="00662DD8" w:rsidRPr="00DC2BAE">
        <w:rPr>
          <w:rFonts w:asciiTheme="majorHAnsi" w:hAnsiTheme="majorHAnsi" w:cstheme="majorHAnsi"/>
        </w:rPr>
        <w:t>well</w:t>
      </w:r>
      <w:r w:rsidR="00BB49E7" w:rsidRPr="00DC2BAE">
        <w:rPr>
          <w:rFonts w:asciiTheme="majorHAnsi" w:hAnsiTheme="majorHAnsi" w:cstheme="majorHAnsi"/>
        </w:rPr>
        <w:t xml:space="preserve"> and 384-well plates. </w:t>
      </w:r>
      <w:r w:rsidR="00063BBD">
        <w:rPr>
          <w:rFonts w:asciiTheme="majorHAnsi" w:hAnsiTheme="majorHAnsi" w:cstheme="majorHAnsi"/>
        </w:rPr>
        <w:t>These</w:t>
      </w:r>
      <w:r w:rsidR="00BB49E7" w:rsidRPr="00DC2BAE">
        <w:rPr>
          <w:rFonts w:asciiTheme="majorHAnsi" w:hAnsiTheme="majorHAnsi" w:cstheme="majorHAnsi"/>
        </w:rPr>
        <w:t xml:space="preserve"> assays </w:t>
      </w:r>
      <w:r w:rsidR="00063BBD">
        <w:rPr>
          <w:rFonts w:asciiTheme="majorHAnsi" w:hAnsiTheme="majorHAnsi" w:cstheme="majorHAnsi"/>
        </w:rPr>
        <w:t xml:space="preserve">were used </w:t>
      </w:r>
      <w:r w:rsidR="00BB49E7" w:rsidRPr="00DC2BAE">
        <w:rPr>
          <w:rFonts w:asciiTheme="majorHAnsi" w:hAnsiTheme="majorHAnsi" w:cstheme="majorHAnsi"/>
        </w:rPr>
        <w:t>to evaluate several molecular</w:t>
      </w:r>
      <w:r w:rsidR="00662DD8" w:rsidRPr="00DC2BAE">
        <w:rPr>
          <w:rFonts w:asciiTheme="majorHAnsi" w:hAnsiTheme="majorHAnsi" w:cstheme="majorHAnsi"/>
        </w:rPr>
        <w:t xml:space="preserve"> </w:t>
      </w:r>
      <w:r w:rsidR="00BB49E7" w:rsidRPr="00DC2BAE">
        <w:rPr>
          <w:rFonts w:asciiTheme="majorHAnsi" w:hAnsiTheme="majorHAnsi" w:cstheme="majorHAnsi"/>
        </w:rPr>
        <w:t xml:space="preserve">targeted </w:t>
      </w:r>
      <w:r w:rsidR="005E63F2" w:rsidRPr="00DC2BAE">
        <w:rPr>
          <w:rFonts w:asciiTheme="majorHAnsi" w:hAnsiTheme="majorHAnsi" w:cstheme="majorHAnsi"/>
        </w:rPr>
        <w:t xml:space="preserve">agents </w:t>
      </w:r>
      <w:r w:rsidR="00BB49E7" w:rsidRPr="00DC2BAE">
        <w:rPr>
          <w:rFonts w:asciiTheme="majorHAnsi" w:hAnsiTheme="majorHAnsi" w:cstheme="majorHAnsi"/>
        </w:rPr>
        <w:t xml:space="preserve">and </w:t>
      </w:r>
      <w:r w:rsidR="0093778A" w:rsidRPr="00DC2BAE">
        <w:rPr>
          <w:rFonts w:asciiTheme="majorHAnsi" w:hAnsiTheme="majorHAnsi" w:cstheme="majorHAnsi"/>
        </w:rPr>
        <w:t>antibodies</w:t>
      </w:r>
      <w:r w:rsidR="00BB49E7" w:rsidRPr="00DC2BAE">
        <w:rPr>
          <w:rFonts w:asciiTheme="majorHAnsi" w:hAnsiTheme="majorHAnsi" w:cstheme="majorHAnsi"/>
        </w:rPr>
        <w:t xml:space="preserve">. </w:t>
      </w:r>
      <w:proofErr w:type="gramStart"/>
      <w:r w:rsidR="003327E5">
        <w:rPr>
          <w:rFonts w:asciiTheme="majorHAnsi" w:hAnsiTheme="majorHAnsi" w:cstheme="majorHAnsi"/>
        </w:rPr>
        <w:t xml:space="preserve">Here, </w:t>
      </w:r>
      <w:r w:rsidR="00884B9A" w:rsidRPr="00DC2BAE">
        <w:rPr>
          <w:rFonts w:asciiTheme="majorHAnsi" w:hAnsiTheme="majorHAnsi" w:cstheme="majorHAnsi"/>
        </w:rPr>
        <w:t xml:space="preserve"> standard</w:t>
      </w:r>
      <w:proofErr w:type="gramEnd"/>
      <w:r w:rsidR="00884B9A" w:rsidRPr="00DC2BAE">
        <w:rPr>
          <w:rFonts w:asciiTheme="majorHAnsi" w:hAnsiTheme="majorHAnsi" w:cstheme="majorHAnsi"/>
        </w:rPr>
        <w:t xml:space="preserve"> chemotherapeutics (paclitaxel and carboplatin) used for endometrial cancer</w:t>
      </w:r>
      <w:r w:rsidR="003327E5">
        <w:rPr>
          <w:rFonts w:asciiTheme="majorHAnsi" w:hAnsiTheme="majorHAnsi" w:cstheme="majorHAnsi"/>
        </w:rPr>
        <w:t xml:space="preserve"> were evaluated</w:t>
      </w:r>
      <w:r w:rsidR="00884B9A" w:rsidRPr="00DC2BAE">
        <w:rPr>
          <w:rFonts w:asciiTheme="majorHAnsi" w:hAnsiTheme="majorHAnsi" w:cstheme="majorHAnsi"/>
        </w:rPr>
        <w:t xml:space="preserve"> using F-PDO</w:t>
      </w:r>
      <w:r w:rsidR="009F0AF4">
        <w:rPr>
          <w:rFonts w:asciiTheme="majorHAnsi" w:hAnsiTheme="majorHAnsi" w:cstheme="majorHAnsi"/>
        </w:rPr>
        <w:t>s</w:t>
      </w:r>
      <w:r w:rsidR="00884B9A" w:rsidRPr="00DC2BAE">
        <w:rPr>
          <w:rFonts w:asciiTheme="majorHAnsi" w:hAnsiTheme="majorHAnsi" w:cstheme="majorHAnsi"/>
        </w:rPr>
        <w:t xml:space="preserve"> derived from a patient who did not respond to paclitaxel and carboplatin. </w:t>
      </w:r>
      <w:r w:rsidR="009D32F5" w:rsidRPr="00DC2BAE">
        <w:rPr>
          <w:szCs w:val="21"/>
        </w:rPr>
        <w:t>Accordingly, the</w:t>
      </w:r>
      <w:r w:rsidR="009D32F5" w:rsidRPr="00DC2BAE">
        <w:t xml:space="preserve"> </w:t>
      </w:r>
      <w:r w:rsidR="009D32F5" w:rsidRPr="00DC2BAE">
        <w:rPr>
          <w:szCs w:val="21"/>
        </w:rPr>
        <w:t>cell growth inhibitory activity of paclitaxel and carboplatin against</w:t>
      </w:r>
      <w:r w:rsidR="009D32F5" w:rsidRPr="00DC2BAE">
        <w:rPr>
          <w:rFonts w:hint="eastAsia"/>
          <w:szCs w:val="21"/>
        </w:rPr>
        <w:t xml:space="preserve"> </w:t>
      </w:r>
      <w:r w:rsidR="009D32F5" w:rsidRPr="00DC2BAE">
        <w:rPr>
          <w:szCs w:val="21"/>
        </w:rPr>
        <w:t>this PDO w</w:t>
      </w:r>
      <w:r w:rsidR="00B47EF4">
        <w:rPr>
          <w:szCs w:val="21"/>
        </w:rPr>
        <w:t>as</w:t>
      </w:r>
      <w:r w:rsidR="009D32F5" w:rsidRPr="00DC2BAE">
        <w:rPr>
          <w:szCs w:val="21"/>
        </w:rPr>
        <w:t xml:space="preserve"> weak (IC</w:t>
      </w:r>
      <w:r w:rsidR="009D32F5" w:rsidRPr="00DC2BAE">
        <w:rPr>
          <w:szCs w:val="21"/>
          <w:vertAlign w:val="subscript"/>
        </w:rPr>
        <w:t>50</w:t>
      </w:r>
      <w:r w:rsidR="009D32F5" w:rsidRPr="00DC2BAE">
        <w:rPr>
          <w:szCs w:val="21"/>
        </w:rPr>
        <w:t xml:space="preserve">: </w:t>
      </w:r>
      <w:r w:rsidR="00034AA1" w:rsidRPr="00DC2BAE">
        <w:rPr>
          <w:rFonts w:hint="eastAsia"/>
          <w:szCs w:val="21"/>
          <w:lang w:eastAsia="ja-JP"/>
        </w:rPr>
        <w:t xml:space="preserve">&gt;10 </w:t>
      </w:r>
      <w:proofErr w:type="spellStart"/>
      <w:r w:rsidR="00034AA1" w:rsidRPr="00DC2BAE">
        <w:rPr>
          <w:rFonts w:asciiTheme="majorHAnsi" w:hAnsiTheme="majorHAnsi" w:cstheme="majorHAnsi"/>
          <w:lang w:eastAsia="ja-JP"/>
        </w:rPr>
        <w:t>μ</w:t>
      </w:r>
      <w:r w:rsidR="00034AA1" w:rsidRPr="00DC2BAE">
        <w:rPr>
          <w:rFonts w:asciiTheme="majorHAnsi" w:hAnsiTheme="majorHAnsi" w:cstheme="majorHAnsi" w:hint="eastAsia"/>
          <w:lang w:eastAsia="ja-JP"/>
        </w:rPr>
        <w:t>M</w:t>
      </w:r>
      <w:proofErr w:type="spellEnd"/>
      <w:r w:rsidR="009D32F5" w:rsidRPr="00DC2BAE">
        <w:rPr>
          <w:szCs w:val="21"/>
        </w:rPr>
        <w:t xml:space="preserve">). In addition, </w:t>
      </w:r>
      <w:r w:rsidR="00EE5EDE">
        <w:rPr>
          <w:szCs w:val="21"/>
        </w:rPr>
        <w:t>previous research has</w:t>
      </w:r>
      <w:r w:rsidR="009D32F5" w:rsidRPr="00DC2BAE">
        <w:rPr>
          <w:szCs w:val="21"/>
        </w:rPr>
        <w:t xml:space="preserve"> reported that the sensitivity of some F-PDOs to chemotherapeutic agents and molecular targeted agents is consistent with </w:t>
      </w:r>
      <w:r w:rsidR="002C4F55">
        <w:rPr>
          <w:szCs w:val="21"/>
        </w:rPr>
        <w:t>the</w:t>
      </w:r>
      <w:r w:rsidR="002C4F55" w:rsidRPr="00DC2BAE">
        <w:rPr>
          <w:szCs w:val="21"/>
        </w:rPr>
        <w:t xml:space="preserve"> </w:t>
      </w:r>
      <w:r w:rsidR="009D32F5" w:rsidRPr="00DC2BAE">
        <w:rPr>
          <w:szCs w:val="21"/>
        </w:rPr>
        <w:t>clinical efficacy</w:t>
      </w:r>
      <w:r w:rsidR="00884B9A" w:rsidRPr="00DC2BAE">
        <w:rPr>
          <w:szCs w:val="21"/>
          <w:vertAlign w:val="superscript"/>
        </w:rPr>
        <w:t>11</w:t>
      </w:r>
      <w:r w:rsidR="00B47EF4">
        <w:rPr>
          <w:szCs w:val="21"/>
          <w:vertAlign w:val="superscript"/>
        </w:rPr>
        <w:t>–</w:t>
      </w:r>
      <w:r w:rsidR="00884B9A" w:rsidRPr="00DC2BAE">
        <w:rPr>
          <w:szCs w:val="21"/>
          <w:vertAlign w:val="superscript"/>
        </w:rPr>
        <w:t>13</w:t>
      </w:r>
      <w:r w:rsidR="009D32F5" w:rsidRPr="00DC2BAE">
        <w:rPr>
          <w:szCs w:val="21"/>
        </w:rPr>
        <w:t>.</w:t>
      </w:r>
      <w:r w:rsidR="00884B9A" w:rsidRPr="00DC2BAE">
        <w:rPr>
          <w:rFonts w:hint="eastAsia"/>
          <w:szCs w:val="21"/>
          <w:lang w:eastAsia="ja-JP"/>
        </w:rPr>
        <w:t xml:space="preserve"> </w:t>
      </w:r>
      <w:r w:rsidR="00662DD8" w:rsidRPr="00DC2BAE">
        <w:rPr>
          <w:rFonts w:asciiTheme="majorHAnsi" w:hAnsiTheme="majorHAnsi" w:cstheme="majorHAnsi"/>
        </w:rPr>
        <w:t>Finally</w:t>
      </w:r>
      <w:r w:rsidR="00BB49E7" w:rsidRPr="00DC2BAE">
        <w:rPr>
          <w:rFonts w:asciiTheme="majorHAnsi" w:hAnsiTheme="majorHAnsi" w:cstheme="majorHAnsi"/>
        </w:rPr>
        <w:t xml:space="preserve">, changes in the higher-order structure of </w:t>
      </w:r>
      <w:r w:rsidR="003F1557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>PDO</w:t>
      </w:r>
      <w:r w:rsidR="003F1557" w:rsidRPr="00DC2BAE">
        <w:rPr>
          <w:rFonts w:asciiTheme="majorHAnsi" w:hAnsiTheme="majorHAnsi" w:cstheme="majorHAnsi"/>
        </w:rPr>
        <w:t>s</w:t>
      </w:r>
      <w:r w:rsidR="00BB49E7" w:rsidRPr="00DC2BAE">
        <w:rPr>
          <w:rFonts w:asciiTheme="majorHAnsi" w:hAnsiTheme="majorHAnsi" w:cstheme="majorHAnsi"/>
        </w:rPr>
        <w:t xml:space="preserve"> caused by anticancer </w:t>
      </w:r>
      <w:r w:rsidR="00662DD8" w:rsidRPr="00DC2BAE">
        <w:rPr>
          <w:rFonts w:asciiTheme="majorHAnsi" w:hAnsiTheme="majorHAnsi" w:cstheme="majorHAnsi"/>
        </w:rPr>
        <w:t xml:space="preserve">agents </w:t>
      </w:r>
      <w:r w:rsidR="00E72A71">
        <w:rPr>
          <w:rFonts w:asciiTheme="majorHAnsi" w:hAnsiTheme="majorHAnsi" w:cstheme="majorHAnsi"/>
        </w:rPr>
        <w:t xml:space="preserve">were analyzed </w:t>
      </w:r>
      <w:r w:rsidR="00BB49E7" w:rsidRPr="00DC2BAE">
        <w:rPr>
          <w:rFonts w:asciiTheme="majorHAnsi" w:hAnsiTheme="majorHAnsi" w:cstheme="majorHAnsi"/>
        </w:rPr>
        <w:t xml:space="preserve">using a </w:t>
      </w:r>
      <w:r w:rsidR="00662DD8" w:rsidRPr="00DC2BAE">
        <w:rPr>
          <w:rFonts w:asciiTheme="majorHAnsi" w:hAnsiTheme="majorHAnsi" w:cstheme="majorHAnsi"/>
        </w:rPr>
        <w:t xml:space="preserve">three-dimensional </w:t>
      </w:r>
      <w:r w:rsidR="00BB49E7" w:rsidRPr="00DC2BAE">
        <w:rPr>
          <w:rFonts w:asciiTheme="majorHAnsi" w:hAnsiTheme="majorHAnsi" w:cstheme="majorHAnsi"/>
        </w:rPr>
        <w:t>cell analysis system</w:t>
      </w:r>
      <w:r w:rsidR="006F139F" w:rsidRPr="00DC2BAE">
        <w:rPr>
          <w:rFonts w:asciiTheme="majorHAnsi" w:hAnsiTheme="majorHAnsi" w:cstheme="majorHAnsi"/>
          <w:vertAlign w:val="superscript"/>
        </w:rPr>
        <w:t>1</w:t>
      </w:r>
      <w:r w:rsidR="000D2856" w:rsidRPr="00DC2BAE">
        <w:rPr>
          <w:rFonts w:asciiTheme="majorHAnsi" w:hAnsiTheme="majorHAnsi" w:cstheme="majorHAnsi"/>
          <w:vertAlign w:val="superscript"/>
        </w:rPr>
        <w:t>2</w:t>
      </w:r>
      <w:r w:rsidR="006F139F" w:rsidRPr="00DC2BAE">
        <w:rPr>
          <w:rFonts w:asciiTheme="majorHAnsi" w:hAnsiTheme="majorHAnsi" w:cstheme="majorHAnsi"/>
          <w:vertAlign w:val="superscript"/>
        </w:rPr>
        <w:t>,1</w:t>
      </w:r>
      <w:r w:rsidR="000D2856" w:rsidRPr="00DC2BAE">
        <w:rPr>
          <w:rFonts w:asciiTheme="majorHAnsi" w:hAnsiTheme="majorHAnsi" w:cstheme="majorHAnsi"/>
          <w:vertAlign w:val="superscript"/>
        </w:rPr>
        <w:t>3</w:t>
      </w:r>
      <w:r w:rsidR="00BB49E7" w:rsidRPr="00DC2BAE">
        <w:rPr>
          <w:rFonts w:asciiTheme="majorHAnsi" w:hAnsiTheme="majorHAnsi" w:cstheme="majorHAnsi"/>
        </w:rPr>
        <w:t xml:space="preserve">. </w:t>
      </w:r>
      <w:r w:rsidR="000150A3" w:rsidRPr="00DC2BAE">
        <w:rPr>
          <w:rFonts w:asciiTheme="majorHAnsi" w:hAnsiTheme="majorHAnsi" w:cstheme="majorHAnsi"/>
        </w:rPr>
        <w:t xml:space="preserve">The results of </w:t>
      </w:r>
      <w:r w:rsidR="00614011" w:rsidRPr="00DC2BAE">
        <w:rPr>
          <w:rFonts w:asciiTheme="majorHAnsi" w:hAnsiTheme="majorHAnsi" w:cstheme="majorHAnsi"/>
        </w:rPr>
        <w:t xml:space="preserve">the </w:t>
      </w:r>
      <w:r w:rsidR="000150A3" w:rsidRPr="00DC2BAE">
        <w:rPr>
          <w:rFonts w:asciiTheme="majorHAnsi" w:hAnsiTheme="majorHAnsi" w:cstheme="majorHAnsi"/>
        </w:rPr>
        <w:t>e</w:t>
      </w:r>
      <w:r w:rsidR="00BB49E7" w:rsidRPr="00DC2BAE">
        <w:rPr>
          <w:rFonts w:asciiTheme="majorHAnsi" w:hAnsiTheme="majorHAnsi" w:cstheme="majorHAnsi"/>
        </w:rPr>
        <w:t xml:space="preserve">valuation of anticancer </w:t>
      </w:r>
      <w:r w:rsidR="000150A3" w:rsidRPr="00DC2BAE">
        <w:rPr>
          <w:rFonts w:asciiTheme="majorHAnsi" w:hAnsiTheme="majorHAnsi" w:cstheme="majorHAnsi"/>
        </w:rPr>
        <w:t xml:space="preserve">agents </w:t>
      </w:r>
      <w:r w:rsidR="00BB49E7" w:rsidRPr="00DC2BAE">
        <w:rPr>
          <w:rFonts w:asciiTheme="majorHAnsi" w:hAnsiTheme="majorHAnsi" w:cstheme="majorHAnsi"/>
        </w:rPr>
        <w:t xml:space="preserve">using </w:t>
      </w:r>
      <w:r w:rsidR="000150A3" w:rsidRPr="00DC2BAE">
        <w:rPr>
          <w:rFonts w:asciiTheme="majorHAnsi" w:hAnsiTheme="majorHAnsi" w:cstheme="majorHAnsi"/>
        </w:rPr>
        <w:t xml:space="preserve">a </w:t>
      </w:r>
      <w:r w:rsidR="00BB49E7" w:rsidRPr="00DC2BAE">
        <w:rPr>
          <w:rFonts w:asciiTheme="majorHAnsi" w:hAnsiTheme="majorHAnsi" w:cstheme="majorHAnsi"/>
        </w:rPr>
        <w:t xml:space="preserve">PDO-based </w:t>
      </w:r>
      <w:r w:rsidR="00ED5AC5" w:rsidRPr="00DC2BAE">
        <w:rPr>
          <w:rFonts w:asciiTheme="majorHAnsi" w:hAnsiTheme="majorHAnsi" w:cstheme="majorHAnsi"/>
        </w:rPr>
        <w:t>HTS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14011" w:rsidRPr="00DC2BAE">
        <w:rPr>
          <w:rFonts w:asciiTheme="majorHAnsi" w:hAnsiTheme="majorHAnsi" w:cstheme="majorHAnsi"/>
        </w:rPr>
        <w:t xml:space="preserve">are </w:t>
      </w:r>
      <w:r w:rsidR="00BB49E7" w:rsidRPr="00DC2BAE">
        <w:rPr>
          <w:rFonts w:asciiTheme="majorHAnsi" w:hAnsiTheme="majorHAnsi" w:cstheme="majorHAnsi"/>
        </w:rPr>
        <w:t xml:space="preserve">comparable </w:t>
      </w:r>
      <w:r w:rsidR="006A33E0" w:rsidRPr="00DC2BAE">
        <w:rPr>
          <w:rFonts w:asciiTheme="majorHAnsi" w:hAnsiTheme="majorHAnsi" w:cstheme="majorHAnsi"/>
        </w:rPr>
        <w:t>with</w:t>
      </w:r>
      <w:r w:rsidR="00BB49E7" w:rsidRPr="00DC2BAE">
        <w:rPr>
          <w:rFonts w:asciiTheme="majorHAnsi" w:hAnsiTheme="majorHAnsi" w:cstheme="majorHAnsi"/>
        </w:rPr>
        <w:t xml:space="preserve"> </w:t>
      </w:r>
      <w:r w:rsidR="000150A3" w:rsidRPr="00DC2BAE">
        <w:rPr>
          <w:rFonts w:asciiTheme="majorHAnsi" w:hAnsiTheme="majorHAnsi" w:cstheme="majorHAnsi"/>
        </w:rPr>
        <w:t>the clinical results obtained for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A33E0" w:rsidRPr="00DC2BAE">
        <w:rPr>
          <w:rFonts w:asciiTheme="majorHAnsi" w:hAnsiTheme="majorHAnsi" w:cstheme="majorHAnsi"/>
        </w:rPr>
        <w:t>these agents</w:t>
      </w:r>
      <w:r w:rsidR="00BB49E7" w:rsidRPr="00DC2BAE">
        <w:rPr>
          <w:rFonts w:asciiTheme="majorHAnsi" w:hAnsiTheme="majorHAnsi" w:cstheme="majorHAnsi"/>
        </w:rPr>
        <w:t>.</w:t>
      </w:r>
      <w:r w:rsidR="00ED5AC5" w:rsidRPr="00DC2BAE">
        <w:rPr>
          <w:rFonts w:asciiTheme="majorHAnsi" w:hAnsiTheme="majorHAnsi" w:cstheme="majorHAnsi"/>
          <w:lang w:eastAsia="ja-JP"/>
        </w:rPr>
        <w:t xml:space="preserve"> </w:t>
      </w:r>
      <w:r w:rsidR="006A33E0" w:rsidRPr="00DC2BAE">
        <w:rPr>
          <w:rFonts w:asciiTheme="majorHAnsi" w:hAnsiTheme="majorHAnsi" w:cstheme="majorHAnsi"/>
        </w:rPr>
        <w:t>Here</w:t>
      </w:r>
      <w:r w:rsidR="00FD70F1" w:rsidRPr="00DC2BAE">
        <w:rPr>
          <w:rFonts w:asciiTheme="majorHAnsi" w:hAnsiTheme="majorHAnsi" w:cstheme="majorHAnsi"/>
        </w:rPr>
        <w:t>,</w:t>
      </w:r>
      <w:r w:rsidR="006A33E0" w:rsidRPr="00DC2BAE">
        <w:rPr>
          <w:rFonts w:asciiTheme="majorHAnsi" w:hAnsiTheme="majorHAnsi" w:cstheme="majorHAnsi"/>
        </w:rPr>
        <w:t xml:space="preserve"> </w:t>
      </w:r>
      <w:r w:rsidR="00FD70F1" w:rsidRPr="00DC2BAE">
        <w:rPr>
          <w:rFonts w:asciiTheme="majorHAnsi" w:hAnsiTheme="majorHAnsi" w:cstheme="majorHAnsi"/>
        </w:rPr>
        <w:t>a</w:t>
      </w:r>
      <w:r w:rsidR="00ED5AC5" w:rsidRPr="00DC2BAE">
        <w:rPr>
          <w:rFonts w:asciiTheme="majorHAnsi" w:hAnsiTheme="majorHAnsi" w:cstheme="majorHAnsi"/>
        </w:rPr>
        <w:t xml:space="preserve"> protocol </w:t>
      </w:r>
      <w:r w:rsidR="0056004B">
        <w:rPr>
          <w:rFonts w:asciiTheme="majorHAnsi" w:hAnsiTheme="majorHAnsi" w:cstheme="majorHAnsi"/>
        </w:rPr>
        <w:t xml:space="preserve">is presented </w:t>
      </w:r>
      <w:r w:rsidR="00ED5AC5" w:rsidRPr="00DC2BAE">
        <w:rPr>
          <w:rFonts w:asciiTheme="majorHAnsi" w:hAnsiTheme="majorHAnsi" w:cstheme="majorHAnsi"/>
        </w:rPr>
        <w:t>for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A33E0" w:rsidRPr="00DC2BAE">
        <w:rPr>
          <w:rFonts w:asciiTheme="majorHAnsi" w:hAnsiTheme="majorHAnsi" w:cstheme="majorHAnsi"/>
        </w:rPr>
        <w:t xml:space="preserve">a </w:t>
      </w:r>
      <w:r w:rsidR="00BB49E7" w:rsidRPr="00DC2BAE">
        <w:rPr>
          <w:rFonts w:asciiTheme="majorHAnsi" w:hAnsiTheme="majorHAnsi" w:cstheme="majorHAnsi"/>
        </w:rPr>
        <w:t>simpler and more accurate</w:t>
      </w:r>
      <w:r w:rsidR="00ED5AC5" w:rsidRPr="00DC2BAE">
        <w:rPr>
          <w:rFonts w:asciiTheme="majorHAnsi" w:hAnsiTheme="majorHAnsi" w:cstheme="majorHAnsi"/>
        </w:rPr>
        <w:t xml:space="preserve"> HTS</w:t>
      </w:r>
      <w:r w:rsidR="00BB49E7" w:rsidRPr="00DC2BAE">
        <w:rPr>
          <w:rFonts w:asciiTheme="majorHAnsi" w:hAnsiTheme="majorHAnsi" w:cstheme="majorHAnsi"/>
        </w:rPr>
        <w:t xml:space="preserve"> </w:t>
      </w:r>
      <w:r w:rsidR="006A33E0" w:rsidRPr="00DC2BAE">
        <w:rPr>
          <w:rFonts w:asciiTheme="majorHAnsi" w:hAnsiTheme="majorHAnsi" w:cstheme="majorHAnsi"/>
        </w:rPr>
        <w:t xml:space="preserve">that can be used to </w:t>
      </w:r>
      <w:r w:rsidR="00BB49E7" w:rsidRPr="00DC2BAE">
        <w:rPr>
          <w:rFonts w:asciiTheme="majorHAnsi" w:hAnsiTheme="majorHAnsi" w:cstheme="majorHAnsi"/>
        </w:rPr>
        <w:t>evaluat</w:t>
      </w:r>
      <w:r w:rsidR="006A33E0" w:rsidRPr="00DC2BAE">
        <w:rPr>
          <w:rFonts w:asciiTheme="majorHAnsi" w:hAnsiTheme="majorHAnsi" w:cstheme="majorHAnsi"/>
        </w:rPr>
        <w:t>e the potency of</w:t>
      </w:r>
      <w:r w:rsidR="00BB49E7" w:rsidRPr="00DC2BAE">
        <w:rPr>
          <w:rFonts w:asciiTheme="majorHAnsi" w:hAnsiTheme="majorHAnsi" w:cstheme="majorHAnsi"/>
        </w:rPr>
        <w:t xml:space="preserve"> anticancer </w:t>
      </w:r>
      <w:r w:rsidR="006A33E0" w:rsidRPr="00DC2BAE">
        <w:rPr>
          <w:rFonts w:asciiTheme="majorHAnsi" w:hAnsiTheme="majorHAnsi" w:cstheme="majorHAnsi"/>
        </w:rPr>
        <w:t xml:space="preserve">agents </w:t>
      </w:r>
      <w:r w:rsidR="00BB49E7" w:rsidRPr="00DC2BAE">
        <w:rPr>
          <w:rFonts w:asciiTheme="majorHAnsi" w:hAnsiTheme="majorHAnsi" w:cstheme="majorHAnsi"/>
        </w:rPr>
        <w:lastRenderedPageBreak/>
        <w:t xml:space="preserve">and immunotherapy using </w:t>
      </w:r>
      <w:r w:rsidR="003F1557" w:rsidRPr="00DC2BAE">
        <w:rPr>
          <w:rFonts w:asciiTheme="majorHAnsi" w:hAnsiTheme="majorHAnsi" w:cstheme="majorHAnsi"/>
        </w:rPr>
        <w:t xml:space="preserve">the </w:t>
      </w:r>
      <w:r w:rsidR="00BB49E7" w:rsidRPr="00DC2BAE">
        <w:rPr>
          <w:rFonts w:asciiTheme="majorHAnsi" w:hAnsiTheme="majorHAnsi" w:cstheme="majorHAnsi"/>
        </w:rPr>
        <w:t>PDO models.</w:t>
      </w:r>
    </w:p>
    <w:p w14:paraId="1906EB69" w14:textId="77777777" w:rsidR="006E4797" w:rsidRPr="00DC2BAE" w:rsidRDefault="006E4797">
      <w:pPr>
        <w:rPr>
          <w:rFonts w:asciiTheme="majorHAnsi" w:hAnsiTheme="majorHAnsi" w:cstheme="majorHAnsi"/>
          <w:b/>
        </w:rPr>
      </w:pPr>
    </w:p>
    <w:p w14:paraId="3981CE19" w14:textId="46DA824C" w:rsidR="006E4797" w:rsidRDefault="00BB49E7">
      <w:pPr>
        <w:rPr>
          <w:rFonts w:asciiTheme="majorHAnsi" w:hAnsiTheme="majorHAnsi" w:cstheme="majorHAnsi"/>
          <w:b/>
        </w:rPr>
      </w:pPr>
      <w:r w:rsidRPr="00DC2BAE">
        <w:rPr>
          <w:rFonts w:asciiTheme="majorHAnsi" w:hAnsiTheme="majorHAnsi" w:cstheme="majorHAnsi"/>
          <w:b/>
        </w:rPr>
        <w:t>PROTOCOL:</w:t>
      </w:r>
    </w:p>
    <w:p w14:paraId="47C5823D" w14:textId="77777777" w:rsidR="00B47EF4" w:rsidRPr="00DC2BAE" w:rsidRDefault="00B47EF4">
      <w:pPr>
        <w:rPr>
          <w:rFonts w:asciiTheme="majorHAnsi" w:hAnsiTheme="majorHAnsi" w:cstheme="majorHAnsi"/>
          <w:color w:val="808080"/>
        </w:rPr>
      </w:pPr>
    </w:p>
    <w:p w14:paraId="43CC5C57" w14:textId="77E3DB3D" w:rsidR="006D552C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 xml:space="preserve">All experiments involving </w:t>
      </w:r>
      <w:r w:rsidRPr="00DC2BAE">
        <w:rPr>
          <w:rFonts w:eastAsia="MS Mincho"/>
        </w:rPr>
        <w:t xml:space="preserve">human-derived materials </w:t>
      </w:r>
      <w:r w:rsidR="000150A3" w:rsidRPr="00DC2BAE">
        <w:rPr>
          <w:rFonts w:asciiTheme="majorHAnsi" w:hAnsiTheme="majorHAnsi" w:cstheme="majorHAnsi"/>
        </w:rPr>
        <w:t>were</w:t>
      </w:r>
      <w:r w:rsidRPr="00DC2BAE">
        <w:rPr>
          <w:rFonts w:asciiTheme="majorHAnsi" w:hAnsiTheme="majorHAnsi" w:cstheme="majorHAnsi"/>
        </w:rPr>
        <w:t xml:space="preserve"> performed </w:t>
      </w:r>
      <w:r w:rsidR="00B47EF4">
        <w:rPr>
          <w:rFonts w:asciiTheme="majorHAnsi" w:hAnsiTheme="majorHAnsi" w:cstheme="majorHAnsi"/>
        </w:rPr>
        <w:t>under</w:t>
      </w:r>
      <w:r w:rsidR="00390BE8" w:rsidRPr="00DC2BAE">
        <w:rPr>
          <w:rFonts w:asciiTheme="majorHAnsi" w:hAnsiTheme="majorHAnsi" w:cstheme="majorHAnsi"/>
        </w:rPr>
        <w:t xml:space="preserve"> the</w:t>
      </w:r>
      <w:r w:rsidRPr="00DC2BAE">
        <w:rPr>
          <w:rFonts w:asciiTheme="majorHAnsi" w:hAnsiTheme="majorHAnsi" w:cstheme="majorHAnsi"/>
        </w:rPr>
        <w:t xml:space="preserve"> Declaration of Helsinki and approved in advance by the ethics committee of Fukushima Medical University (approval numbers 1953 and 2192; approval date</w:t>
      </w:r>
      <w:r w:rsidR="00390BE8" w:rsidRPr="00DC2BAE">
        <w:rPr>
          <w:rFonts w:asciiTheme="majorHAnsi" w:hAnsiTheme="majorHAnsi" w:cstheme="majorHAnsi"/>
        </w:rPr>
        <w:t>s</w:t>
      </w:r>
      <w:r w:rsidRPr="00DC2BAE">
        <w:rPr>
          <w:rFonts w:asciiTheme="majorHAnsi" w:hAnsiTheme="majorHAnsi" w:cstheme="majorHAnsi"/>
        </w:rPr>
        <w:t xml:space="preserve"> March 18, 2020</w:t>
      </w:r>
      <w:r w:rsidR="00B47EF4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and May 26, 2016, respectively). Written informed consent</w:t>
      </w:r>
      <w:r w:rsidRPr="00DC2BAE">
        <w:rPr>
          <w:rFonts w:eastAsia="MS Mincho"/>
        </w:rPr>
        <w:t xml:space="preserve"> was obtained from all </w:t>
      </w:r>
      <w:r w:rsidR="00377851" w:rsidRPr="00DC2BAE">
        <w:rPr>
          <w:rFonts w:eastAsia="MS Mincho"/>
        </w:rPr>
        <w:t xml:space="preserve">patients </w:t>
      </w:r>
      <w:r w:rsidR="00377851" w:rsidRPr="00DC2BAE">
        <w:rPr>
          <w:lang w:eastAsia="ja-JP"/>
        </w:rPr>
        <w:t xml:space="preserve">who provided </w:t>
      </w:r>
      <w:r w:rsidR="00377851" w:rsidRPr="00DC2BAE">
        <w:rPr>
          <w:rFonts w:eastAsia="MS Mincho"/>
        </w:rPr>
        <w:t xml:space="preserve">the </w:t>
      </w:r>
      <w:r w:rsidR="00377851" w:rsidRPr="00DC2BAE">
        <w:rPr>
          <w:rFonts w:asciiTheme="majorHAnsi" w:hAnsiTheme="majorHAnsi" w:cstheme="majorHAnsi"/>
        </w:rPr>
        <w:t>clinical specimens used in this study</w:t>
      </w:r>
      <w:r w:rsidRPr="00DC2BAE">
        <w:rPr>
          <w:rFonts w:eastAsia="MS Mincho"/>
        </w:rPr>
        <w:t>.</w:t>
      </w:r>
    </w:p>
    <w:p w14:paraId="2A6A13ED" w14:textId="77777777" w:rsidR="0041274C" w:rsidRPr="00DC2BAE" w:rsidRDefault="0041274C">
      <w:pPr>
        <w:rPr>
          <w:rFonts w:asciiTheme="majorHAnsi" w:hAnsiTheme="majorHAnsi" w:cstheme="majorHAnsi"/>
          <w:color w:val="808080"/>
          <w:lang w:eastAsia="ja-JP"/>
        </w:rPr>
      </w:pPr>
    </w:p>
    <w:p w14:paraId="706B24B0" w14:textId="6E0C14F1" w:rsidR="004A12C6" w:rsidRPr="00765D83" w:rsidRDefault="00BB49E7" w:rsidP="00B47EF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color w:val="000000"/>
          <w:highlight w:val="yellow"/>
          <w:lang w:eastAsia="ja-JP"/>
        </w:rPr>
      </w:pPr>
      <w:bookmarkStart w:id="2" w:name="_Hlk70930577"/>
      <w:r w:rsidRPr="00765D83">
        <w:rPr>
          <w:rFonts w:asciiTheme="majorHAnsi" w:hAnsiTheme="majorHAnsi" w:cstheme="majorHAnsi"/>
          <w:b/>
          <w:color w:val="000000"/>
          <w:highlight w:val="yellow"/>
          <w:lang w:eastAsia="ja-JP"/>
        </w:rPr>
        <w:t xml:space="preserve">Culture of </w:t>
      </w:r>
      <w:r w:rsidR="004A12C6" w:rsidRPr="00765D83">
        <w:rPr>
          <w:rFonts w:asciiTheme="majorHAnsi" w:hAnsiTheme="majorHAnsi" w:cstheme="majorHAnsi"/>
          <w:b/>
          <w:color w:val="000000"/>
          <w:highlight w:val="yellow"/>
          <w:lang w:eastAsia="ja-JP"/>
        </w:rPr>
        <w:t>PDO</w:t>
      </w:r>
      <w:r w:rsidR="005A50CB" w:rsidRPr="00765D83">
        <w:rPr>
          <w:rFonts w:asciiTheme="majorHAnsi" w:hAnsiTheme="majorHAnsi" w:cstheme="majorHAnsi"/>
          <w:b/>
          <w:color w:val="000000"/>
          <w:highlight w:val="yellow"/>
          <w:lang w:eastAsia="ja-JP"/>
        </w:rPr>
        <w:t>s</w:t>
      </w:r>
    </w:p>
    <w:p w14:paraId="33F50A42" w14:textId="41334653" w:rsidR="00884B9A" w:rsidRPr="00DC2BAE" w:rsidRDefault="00884B9A" w:rsidP="00863ED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671DADCD" w14:textId="33A83F25" w:rsidR="00884B9A" w:rsidRPr="00DC2BAE" w:rsidRDefault="00884B9A" w:rsidP="00863ED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>NOTE: F-PDOs form cell clusters that exhibit a variety of heterogeneous morphologies and grow in suspension culture (</w:t>
      </w:r>
      <w:r w:rsidRPr="00DC2BAE">
        <w:rPr>
          <w:rFonts w:asciiTheme="majorHAnsi" w:hAnsiTheme="majorHAnsi" w:cstheme="majorHAnsi"/>
          <w:b/>
          <w:color w:val="000000"/>
          <w:lang w:eastAsia="ja-JP"/>
        </w:rPr>
        <w:t>Figure 1</w:t>
      </w:r>
      <w:r w:rsidRPr="00DC2BAE">
        <w:rPr>
          <w:rFonts w:asciiTheme="majorHAnsi" w:hAnsiTheme="majorHAnsi" w:cstheme="majorHAnsi"/>
          <w:color w:val="000000"/>
          <w:lang w:eastAsia="ja-JP"/>
        </w:rPr>
        <w:t>). Furthermore, F-PDO</w:t>
      </w:r>
      <w:r w:rsidR="00AC2387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can be cultured for more than 6 months and can be cryopreserved for future use.</w:t>
      </w:r>
    </w:p>
    <w:p w14:paraId="1D955770" w14:textId="77777777" w:rsidR="00884B9A" w:rsidRPr="00DC2BAE" w:rsidRDefault="00884B9A" w:rsidP="00114AC2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eastAsia="ja-JP"/>
        </w:rPr>
      </w:pPr>
    </w:p>
    <w:bookmarkEnd w:id="2"/>
    <w:p w14:paraId="212FAFAE" w14:textId="6A6CC461" w:rsidR="00F90D9C" w:rsidRPr="00765D83" w:rsidRDefault="00F90D9C" w:rsidP="00B47EF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Thawing of stored </w:t>
      </w:r>
      <w:r w:rsidR="00632A5B"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>PDO</w:t>
      </w:r>
      <w:r w:rsidR="00E92EE4"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>s</w:t>
      </w:r>
      <w:r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</w:t>
      </w:r>
      <w:r w:rsidR="000116B1"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>d</w:t>
      </w:r>
      <w:r w:rsidRPr="00765D83">
        <w:rPr>
          <w:rFonts w:asciiTheme="majorHAnsi" w:hAnsiTheme="majorHAnsi" w:cstheme="majorHAnsi"/>
          <w:color w:val="000000"/>
          <w:highlight w:val="yellow"/>
          <w:lang w:eastAsia="ja-JP"/>
        </w:rPr>
        <w:t>ay 0)</w:t>
      </w:r>
    </w:p>
    <w:p w14:paraId="1556D8DC" w14:textId="77777777" w:rsidR="00F90D9C" w:rsidRPr="00DC2BAE" w:rsidRDefault="00F90D9C" w:rsidP="003B510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0F3196E1" w14:textId="7B5EAB91" w:rsidR="004A35CE" w:rsidRPr="00B47EF4" w:rsidRDefault="00F90D9C" w:rsidP="00B47EF4">
      <w:pPr>
        <w:pStyle w:val="ListParagraph"/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D82106" w:rsidRPr="00B47EF4">
        <w:rPr>
          <w:rFonts w:asciiTheme="majorHAnsi" w:hAnsiTheme="majorHAnsi" w:cstheme="majorHAnsi"/>
          <w:color w:val="000000"/>
          <w:lang w:eastAsia="ja-JP"/>
        </w:rPr>
        <w:t>T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>haw</w:t>
      </w:r>
      <w:r w:rsidR="00390BE8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and </w:t>
      </w:r>
      <w:r w:rsidR="00390BE8" w:rsidRPr="00B47EF4">
        <w:rPr>
          <w:rFonts w:asciiTheme="majorHAnsi" w:hAnsiTheme="majorHAnsi" w:cstheme="majorHAnsi"/>
          <w:color w:val="000000"/>
          <w:lang w:eastAsia="ja-JP"/>
        </w:rPr>
        <w:t>seed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F326DF" w:rsidRPr="00B47EF4">
        <w:rPr>
          <w:rFonts w:asciiTheme="majorHAnsi" w:hAnsiTheme="majorHAnsi" w:cstheme="majorHAnsi"/>
          <w:color w:val="000000"/>
          <w:lang w:eastAsia="ja-JP"/>
        </w:rPr>
        <w:t>PDO</w:t>
      </w:r>
      <w:r w:rsidR="00E92EE4" w:rsidRPr="00B47EF4">
        <w:rPr>
          <w:rFonts w:asciiTheme="majorHAnsi" w:hAnsiTheme="majorHAnsi" w:cstheme="majorHAnsi"/>
          <w:color w:val="000000"/>
          <w:lang w:eastAsia="ja-JP"/>
        </w:rPr>
        <w:t>s</w:t>
      </w:r>
      <w:r w:rsidR="00F326DF" w:rsidRPr="00B47EF4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="00086F5C" w:rsidRPr="00B47EF4">
        <w:rPr>
          <w:rFonts w:asciiTheme="majorHAnsi" w:hAnsiTheme="majorHAnsi" w:cstheme="majorHAnsi"/>
          <w:color w:val="000000"/>
          <w:lang w:eastAsia="ja-JP"/>
        </w:rPr>
        <w:t>e.g.</w:t>
      </w:r>
      <w:r w:rsidR="00086F5C" w:rsidRPr="00B47EF4">
        <w:rPr>
          <w:rFonts w:eastAsia="MS Mincho"/>
          <w:color w:val="000000"/>
          <w:lang w:eastAsia="ja-JP"/>
        </w:rPr>
        <w:t xml:space="preserve">, </w:t>
      </w:r>
      <w:r w:rsidR="00F326DF" w:rsidRPr="00B47EF4">
        <w:rPr>
          <w:rFonts w:asciiTheme="majorHAnsi" w:hAnsiTheme="majorHAnsi" w:cstheme="majorHAnsi"/>
          <w:lang w:eastAsia="ja-JP"/>
        </w:rPr>
        <w:t xml:space="preserve">RLUN007, </w:t>
      </w:r>
      <w:r w:rsidR="00F326DF" w:rsidRPr="00DC2BAE">
        <w:t>lung adenocarcinoma</w:t>
      </w:r>
      <w:r w:rsidR="00F326DF" w:rsidRPr="00B47EF4">
        <w:rPr>
          <w:rFonts w:asciiTheme="majorHAnsi" w:hAnsiTheme="majorHAnsi" w:cstheme="majorHAnsi"/>
          <w:color w:val="000000"/>
          <w:lang w:eastAsia="ja-JP"/>
        </w:rPr>
        <w:t>)</w:t>
      </w:r>
      <w:r w:rsidR="008C786D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>on day 0</w:t>
      </w:r>
      <w:r w:rsidR="00390BE8" w:rsidRPr="00B47EF4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="00390BE8" w:rsidRPr="00B47EF4">
        <w:rPr>
          <w:rFonts w:asciiTheme="majorHAnsi" w:hAnsiTheme="majorHAnsi" w:cstheme="majorHAnsi"/>
          <w:b/>
          <w:color w:val="000000"/>
          <w:lang w:eastAsia="ja-JP"/>
        </w:rPr>
        <w:t>Figure 1</w:t>
      </w:r>
      <w:r w:rsidR="00390BE8" w:rsidRPr="00B47EF4">
        <w:rPr>
          <w:rFonts w:asciiTheme="majorHAnsi" w:hAnsiTheme="majorHAnsi" w:cstheme="majorHAnsi"/>
          <w:color w:val="000000"/>
          <w:lang w:eastAsia="ja-JP"/>
        </w:rPr>
        <w:t>)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6E5E94" w:rsidRPr="00B47EF4">
        <w:rPr>
          <w:rFonts w:asciiTheme="majorHAnsi" w:hAnsiTheme="majorHAnsi" w:cstheme="majorHAnsi"/>
          <w:color w:val="000000"/>
          <w:lang w:eastAsia="ja-JP"/>
        </w:rPr>
        <w:t>First</w:t>
      </w:r>
      <w:r w:rsidR="00390BE8" w:rsidRP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8C786D" w:rsidRPr="00B47EF4">
        <w:rPr>
          <w:rFonts w:asciiTheme="majorHAnsi" w:hAnsiTheme="majorHAnsi" w:cstheme="majorHAnsi"/>
          <w:color w:val="000000"/>
          <w:lang w:eastAsia="ja-JP"/>
        </w:rPr>
        <w:t xml:space="preserve">add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15 mL of </w:t>
      </w:r>
      <w:r w:rsidR="008C786D" w:rsidRPr="00B47EF4">
        <w:rPr>
          <w:rFonts w:asciiTheme="majorHAnsi" w:hAnsiTheme="majorHAnsi" w:cstheme="majorHAnsi"/>
          <w:color w:val="000000"/>
          <w:lang w:eastAsia="ja-JP"/>
        </w:rPr>
        <w:t>medium for PDO</w:t>
      </w:r>
      <w:r w:rsidR="000C7EF5" w:rsidRPr="00B47EF4">
        <w:rPr>
          <w:rFonts w:asciiTheme="majorHAnsi" w:hAnsiTheme="majorHAnsi" w:cstheme="majorHAnsi"/>
          <w:color w:val="000000"/>
          <w:lang w:eastAsia="ja-JP"/>
        </w:rPr>
        <w:t>s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7147A4" w:rsidRPr="00B47EF4">
        <w:rPr>
          <w:rFonts w:asciiTheme="majorHAnsi" w:hAnsiTheme="majorHAnsi" w:cstheme="majorHAnsi"/>
          <w:color w:val="000000"/>
          <w:lang w:eastAsia="ja-JP"/>
        </w:rPr>
        <w:t xml:space="preserve">(see </w:t>
      </w:r>
      <w:r w:rsidR="007147A4" w:rsidRPr="00B47EF4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="007147A4" w:rsidRPr="00B47EF4">
        <w:rPr>
          <w:rFonts w:asciiTheme="majorHAnsi" w:hAnsiTheme="majorHAnsi" w:cstheme="majorHAnsi"/>
          <w:color w:val="000000"/>
          <w:lang w:eastAsia="ja-JP"/>
        </w:rPr>
        <w:t>)</w:t>
      </w:r>
      <w:r w:rsidR="007147A4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81234C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containing 1%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81234C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B-27 supplement and 30 ng/mL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590B4C" w:rsidRPr="00B47EF4">
        <w:rPr>
          <w:rFonts w:asciiTheme="majorHAnsi" w:hAnsiTheme="majorHAnsi" w:cstheme="majorHAnsi"/>
          <w:color w:val="000000"/>
          <w:lang w:eastAsia="ja-JP"/>
        </w:rPr>
        <w:t>epidermal growth factor</w:t>
      </w:r>
      <w:r w:rsidR="00590B4C" w:rsidRPr="00B47EF4" w:rsidDel="00590B4C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to a sterile </w:t>
      </w:r>
      <w:r w:rsidR="000150A3" w:rsidRPr="00B47EF4">
        <w:rPr>
          <w:rFonts w:asciiTheme="majorHAnsi" w:hAnsiTheme="majorHAnsi" w:cstheme="majorHAnsi"/>
          <w:color w:val="000000"/>
          <w:lang w:eastAsia="ja-JP"/>
        </w:rPr>
        <w:t>50</w:t>
      </w:r>
      <w:r w:rsidR="00042928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150A3" w:rsidRPr="00B47EF4">
        <w:rPr>
          <w:rFonts w:asciiTheme="majorHAnsi" w:hAnsiTheme="majorHAnsi" w:cstheme="majorHAnsi"/>
          <w:color w:val="000000"/>
          <w:lang w:eastAsia="ja-JP"/>
        </w:rPr>
        <w:t xml:space="preserve">mL </w:t>
      </w:r>
      <w:r w:rsidR="0081234C" w:rsidRPr="00B47EF4">
        <w:rPr>
          <w:rFonts w:asciiTheme="majorHAnsi" w:hAnsiTheme="majorHAnsi" w:cstheme="majorHAnsi"/>
          <w:color w:val="000000"/>
          <w:lang w:eastAsia="ja-JP"/>
        </w:rPr>
        <w:t xml:space="preserve">centrifuge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>tube.</w:t>
      </w:r>
    </w:p>
    <w:p w14:paraId="200AEF7B" w14:textId="77777777" w:rsidR="004A35CE" w:rsidRPr="00DC2BAE" w:rsidRDefault="004A35CE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59B36557" w14:textId="79E8D5FB" w:rsidR="00F90D9C" w:rsidRPr="00960A67" w:rsidRDefault="000150A3" w:rsidP="00B47EF4">
      <w:pPr>
        <w:pStyle w:val="ListParagraph"/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After remov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ing</w:t>
      </w:r>
      <w:r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the </w:t>
      </w:r>
      <w:r w:rsidR="008123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frozen vial from liquid nitrogen</w:t>
      </w:r>
      <w:r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storage</w:t>
      </w:r>
      <w:r w:rsidR="008123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,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gently agitate </w:t>
      </w:r>
      <w:r w:rsidR="00BB49E7" w:rsidRPr="00960A67">
        <w:rPr>
          <w:rFonts w:eastAsia="MS Mincho"/>
          <w:color w:val="000000"/>
          <w:highlight w:val="yellow"/>
          <w:lang w:eastAsia="ja-JP"/>
        </w:rPr>
        <w:t xml:space="preserve">the </w:t>
      </w:r>
      <w:r w:rsidR="00D04DD0" w:rsidRPr="00960A67">
        <w:rPr>
          <w:rFonts w:eastAsia="MS Mincho"/>
          <w:color w:val="000000"/>
          <w:highlight w:val="yellow"/>
          <w:lang w:eastAsia="ja-JP"/>
        </w:rPr>
        <w:t>PDO</w:t>
      </w:r>
      <w:r w:rsidR="004E4624" w:rsidRPr="00960A67">
        <w:rPr>
          <w:rFonts w:eastAsia="MS Mincho"/>
          <w:color w:val="000000"/>
          <w:highlight w:val="yellow"/>
          <w:lang w:eastAsia="ja-JP"/>
        </w:rPr>
        <w:t>s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in a 37</w:t>
      </w:r>
      <w:r w:rsidR="009B62E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°C water bath for 1 min. </w:t>
      </w:r>
      <w:r w:rsidR="00FD70F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Next, </w:t>
      </w:r>
      <w:r w:rsidR="00C33341" w:rsidRPr="00960A67">
        <w:rPr>
          <w:rFonts w:eastAsia="MS Mincho"/>
          <w:color w:val="000000"/>
          <w:highlight w:val="yellow"/>
          <w:lang w:eastAsia="ja-JP"/>
        </w:rPr>
        <w:t xml:space="preserve">remove </w:t>
      </w:r>
      <w:r w:rsidR="00FD70F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t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he vial</w:t>
      </w:r>
      <w:r w:rsidR="00BB49E7" w:rsidRPr="00960A67">
        <w:rPr>
          <w:rFonts w:eastAsia="MS Mincho"/>
          <w:color w:val="000000"/>
          <w:highlight w:val="yellow"/>
          <w:lang w:eastAsia="ja-JP"/>
        </w:rPr>
        <w:t xml:space="preserve"> from the water bath,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wipe 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 vial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with 70% ethanol, and 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then </w:t>
      </w:r>
      <w:r w:rsidR="00FD70F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move 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 vial </w:t>
      </w:r>
      <w:r w:rsidR="00FD70F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into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a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biological safety cabinet.</w:t>
      </w:r>
    </w:p>
    <w:p w14:paraId="46A1AFAA" w14:textId="77777777" w:rsidR="00F90D9C" w:rsidRPr="00960A67" w:rsidRDefault="00F90D9C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highlight w:val="yellow"/>
          <w:lang w:eastAsia="ja-JP"/>
        </w:rPr>
      </w:pPr>
    </w:p>
    <w:p w14:paraId="596B76FC" w14:textId="5729DD0A" w:rsidR="004A12C6" w:rsidRPr="00960A67" w:rsidRDefault="00F90D9C" w:rsidP="00B47EF4">
      <w:pPr>
        <w:pStyle w:val="ListParagraph"/>
        <w:numPr>
          <w:ilvl w:val="2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T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ransfer the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contents </w:t>
      </w:r>
      <w:r w:rsidR="00590B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of the vial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to 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the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tube containing 15 mL of medium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for PDOs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  <w:r w:rsidR="00590B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Mix t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he </w:t>
      </w:r>
      <w:r w:rsidR="00632A5B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PDO</w:t>
      </w:r>
      <w:r w:rsidR="004E462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s</w:t>
      </w:r>
      <w:r w:rsidR="00632A5B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and medium</w:t>
      </w:r>
      <w:r w:rsidR="00590B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8123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by </w:t>
      </w:r>
      <w:r w:rsidR="00590B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gently </w:t>
      </w:r>
      <w:r w:rsidR="008123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pipetting up and down five times</w:t>
      </w:r>
      <w:r w:rsidR="00590F89" w:rsidRPr="00960A67">
        <w:rPr>
          <w:rFonts w:asciiTheme="majorHAnsi" w:hAnsiTheme="majorHAnsi" w:cstheme="majorHAnsi"/>
          <w:highlight w:val="yellow"/>
          <w:lang w:eastAsia="ja-JP"/>
        </w:rPr>
        <w:t xml:space="preserve"> with a </w:t>
      </w:r>
      <w:r w:rsidR="00034AA1" w:rsidRPr="00960A67">
        <w:rPr>
          <w:rFonts w:asciiTheme="majorHAnsi" w:hAnsiTheme="majorHAnsi" w:cstheme="majorHAnsi"/>
          <w:highlight w:val="yellow"/>
          <w:lang w:eastAsia="ja-JP"/>
        </w:rPr>
        <w:t xml:space="preserve">3 </w:t>
      </w:r>
      <w:r w:rsidR="00590F89" w:rsidRPr="00960A67">
        <w:rPr>
          <w:rFonts w:asciiTheme="majorHAnsi" w:hAnsiTheme="majorHAnsi" w:cstheme="majorHAnsi"/>
          <w:highlight w:val="yellow"/>
          <w:lang w:eastAsia="ja-JP"/>
        </w:rPr>
        <w:t xml:space="preserve">mL </w:t>
      </w:r>
      <w:r w:rsidR="00034AA1" w:rsidRPr="00960A67">
        <w:rPr>
          <w:rFonts w:asciiTheme="majorHAnsi" w:hAnsiTheme="majorHAnsi" w:cstheme="majorHAnsi"/>
          <w:highlight w:val="yellow"/>
          <w:lang w:eastAsia="ja-JP"/>
        </w:rPr>
        <w:t xml:space="preserve">transfer </w:t>
      </w:r>
      <w:r w:rsidR="00590F89" w:rsidRPr="00960A67">
        <w:rPr>
          <w:rFonts w:asciiTheme="majorHAnsi" w:hAnsiTheme="majorHAnsi" w:cstheme="majorHAnsi"/>
          <w:highlight w:val="yellow"/>
          <w:lang w:eastAsia="ja-JP"/>
        </w:rPr>
        <w:t>pipette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  <w:r w:rsidR="001C3DF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Centrifuge the tube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at 200 </w:t>
      </w:r>
      <w:r w:rsidR="00224F73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x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i/>
          <w:iCs/>
          <w:color w:val="000000"/>
          <w:highlight w:val="yellow"/>
          <w:lang w:eastAsia="ja-JP"/>
        </w:rPr>
        <w:t>g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for 3 min at 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~</w:t>
      </w:r>
      <w:r w:rsidR="00D677A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25</w:t>
      </w:r>
      <w:r w:rsidR="004E462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D677A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°C</w:t>
      </w:r>
      <w:r w:rsidR="00B47EF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and</w:t>
      </w:r>
      <w:r w:rsidR="008123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C33341" w:rsidRPr="00960A67">
        <w:rPr>
          <w:rFonts w:eastAsia="MS Mincho"/>
          <w:color w:val="000000"/>
          <w:highlight w:val="yellow"/>
          <w:lang w:eastAsia="ja-JP"/>
        </w:rPr>
        <w:t>discard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the supernatant</w:t>
      </w:r>
      <w:r w:rsidR="00BB49E7" w:rsidRPr="00960A67">
        <w:rPr>
          <w:rFonts w:eastAsia="MS Mincho"/>
          <w:color w:val="000000"/>
          <w:highlight w:val="yellow"/>
          <w:lang w:eastAsia="ja-JP"/>
        </w:rPr>
        <w:t>.</w:t>
      </w:r>
      <w:r w:rsidR="001C3DF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C33341" w:rsidRPr="00960A67">
        <w:rPr>
          <w:rFonts w:eastAsia="MS Mincho"/>
          <w:color w:val="000000"/>
          <w:highlight w:val="yellow"/>
          <w:lang w:eastAsia="ja-JP"/>
        </w:rPr>
        <w:t xml:space="preserve">Resuspend 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 </w:t>
      </w:r>
      <w:r w:rsidR="00EF7050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PDO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pellet</w:t>
      </w:r>
      <w:r w:rsidR="00BB49E7" w:rsidRPr="00960A67">
        <w:rPr>
          <w:rFonts w:eastAsia="MS Mincho"/>
          <w:color w:val="000000"/>
          <w:highlight w:val="yellow"/>
          <w:lang w:eastAsia="ja-JP"/>
        </w:rPr>
        <w:t xml:space="preserve"> in 5 mL of fresh medium and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transfer to a </w:t>
      </w:r>
      <w:r w:rsidR="006F5D1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25</w:t>
      </w:r>
      <w:r w:rsidR="00700E00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9C51B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cm</w:t>
      </w:r>
      <w:r w:rsidR="006F5D12" w:rsidRPr="00960A67">
        <w:rPr>
          <w:rFonts w:asciiTheme="majorHAnsi" w:hAnsiTheme="majorHAnsi" w:cstheme="majorHAnsi"/>
          <w:color w:val="000000"/>
          <w:highlight w:val="yellow"/>
          <w:vertAlign w:val="superscript"/>
          <w:lang w:eastAsia="ja-JP"/>
        </w:rPr>
        <w:t>2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flask</w:t>
      </w:r>
      <w:r w:rsidR="00D0523A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(see </w:t>
      </w:r>
      <w:r w:rsidR="00D0523A" w:rsidRPr="00960A67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="00D0523A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)</w:t>
      </w:r>
      <w:r w:rsidR="001C3DF9" w:rsidRPr="00960A67">
        <w:rPr>
          <w:rFonts w:asciiTheme="majorHAnsi" w:eastAsia="MS Mincho" w:hAnsiTheme="majorHAnsi" w:cstheme="majorHAnsi"/>
          <w:highlight w:val="yellow"/>
        </w:rPr>
        <w:t xml:space="preserve"> with </w:t>
      </w:r>
      <w:r w:rsidR="00700E00" w:rsidRPr="00960A67">
        <w:rPr>
          <w:rFonts w:asciiTheme="majorHAnsi" w:eastAsia="MS Mincho" w:hAnsiTheme="majorHAnsi" w:cstheme="majorHAnsi"/>
          <w:highlight w:val="yellow"/>
        </w:rPr>
        <w:t xml:space="preserve">gentle </w:t>
      </w:r>
      <w:r w:rsidR="001C3DF9" w:rsidRPr="00960A67">
        <w:rPr>
          <w:rFonts w:asciiTheme="majorHAnsi" w:eastAsia="MS Mincho" w:hAnsiTheme="majorHAnsi" w:cstheme="majorHAnsi"/>
          <w:highlight w:val="yellow"/>
        </w:rPr>
        <w:t>pipetting.</w:t>
      </w:r>
      <w:r w:rsidR="001C3DF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FD70F1" w:rsidRPr="00960A67">
        <w:rPr>
          <w:rFonts w:eastAsia="MS Mincho"/>
          <w:color w:val="000000"/>
          <w:highlight w:val="yellow"/>
          <w:lang w:eastAsia="ja-JP"/>
        </w:rPr>
        <w:t xml:space="preserve">Finally,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culture </w:t>
      </w:r>
      <w:r w:rsidR="00C33341" w:rsidRPr="00960A67">
        <w:rPr>
          <w:rFonts w:eastAsia="MS Mincho"/>
          <w:color w:val="000000"/>
          <w:highlight w:val="yellow"/>
          <w:lang w:eastAsia="ja-JP"/>
        </w:rPr>
        <w:t xml:space="preserve">the </w:t>
      </w:r>
      <w:r w:rsidR="00632A5B" w:rsidRPr="00960A67">
        <w:rPr>
          <w:rFonts w:eastAsia="MS Mincho"/>
          <w:color w:val="000000"/>
          <w:highlight w:val="yellow"/>
          <w:lang w:eastAsia="ja-JP"/>
        </w:rPr>
        <w:t>PDO</w:t>
      </w:r>
      <w:r w:rsidR="005E5E58" w:rsidRPr="00960A67">
        <w:rPr>
          <w:rFonts w:eastAsia="MS Mincho"/>
          <w:color w:val="000000"/>
          <w:highlight w:val="yellow"/>
          <w:lang w:eastAsia="ja-JP"/>
        </w:rPr>
        <w:t>s</w:t>
      </w:r>
      <w:r w:rsidR="00C3334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in an incubator at 37</w:t>
      </w:r>
      <w:r w:rsidR="00902681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°C </w:t>
      </w:r>
      <w:r w:rsidR="00590B4C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in 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5% CO</w:t>
      </w:r>
      <w:r w:rsidR="00BB49E7" w:rsidRPr="00960A67">
        <w:rPr>
          <w:rFonts w:asciiTheme="majorHAnsi" w:hAnsiTheme="majorHAnsi" w:cstheme="majorHAnsi"/>
          <w:color w:val="000000"/>
          <w:highlight w:val="yellow"/>
          <w:vertAlign w:val="subscript"/>
          <w:lang w:eastAsia="ja-JP"/>
        </w:rPr>
        <w:t>2</w:t>
      </w:r>
      <w:r w:rsidR="00BB49E7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</w:p>
    <w:p w14:paraId="0AC095EA" w14:textId="77777777" w:rsidR="003B5104" w:rsidRPr="00DC2BAE" w:rsidRDefault="003B5104" w:rsidP="003B5104">
      <w:pPr>
        <w:rPr>
          <w:rFonts w:asciiTheme="majorHAnsi" w:hAnsiTheme="majorHAnsi" w:cstheme="majorHAnsi"/>
          <w:lang w:eastAsia="ja-JP"/>
        </w:rPr>
      </w:pPr>
    </w:p>
    <w:p w14:paraId="51D8D6CD" w14:textId="1B7522EE" w:rsidR="009510F5" w:rsidRPr="00B47EF4" w:rsidRDefault="00590B4C" w:rsidP="00B47EF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ja-JP"/>
        </w:rPr>
      </w:pPr>
      <w:r w:rsidRPr="00DC2BAE">
        <w:rPr>
          <w:rFonts w:asciiTheme="majorHAnsi" w:hAnsiTheme="majorHAnsi" w:cstheme="majorHAnsi"/>
          <w:lang w:eastAsia="ja-JP"/>
        </w:rPr>
        <w:t xml:space="preserve"> </w:t>
      </w:r>
      <w:r w:rsidR="00C33341" w:rsidRPr="00B47EF4">
        <w:rPr>
          <w:rFonts w:eastAsia="MS Mincho"/>
          <w:lang w:eastAsia="ja-JP"/>
        </w:rPr>
        <w:t>C</w:t>
      </w:r>
      <w:r w:rsidR="00BB49E7" w:rsidRPr="00B47EF4">
        <w:rPr>
          <w:rFonts w:eastAsia="MS Mincho"/>
          <w:lang w:eastAsia="ja-JP"/>
        </w:rPr>
        <w:t xml:space="preserve">hange </w:t>
      </w:r>
      <w:r w:rsidR="00C33341" w:rsidRPr="00B47EF4">
        <w:rPr>
          <w:rFonts w:asciiTheme="majorHAnsi" w:hAnsiTheme="majorHAnsi" w:cstheme="majorHAnsi"/>
          <w:lang w:eastAsia="ja-JP"/>
        </w:rPr>
        <w:t>the medium</w:t>
      </w:r>
      <w:r w:rsidR="00C33341" w:rsidRPr="00B47EF4">
        <w:rPr>
          <w:rFonts w:eastAsia="MS Mincho"/>
          <w:lang w:eastAsia="ja-JP"/>
        </w:rPr>
        <w:t xml:space="preserve"> </w:t>
      </w:r>
      <w:r w:rsidR="00BB49E7" w:rsidRPr="00B47EF4">
        <w:rPr>
          <w:rFonts w:eastAsia="MS Mincho"/>
          <w:lang w:eastAsia="ja-JP"/>
        </w:rPr>
        <w:t xml:space="preserve">twice </w:t>
      </w:r>
      <w:r w:rsidR="00BB49E7" w:rsidRPr="00B47EF4">
        <w:rPr>
          <w:rFonts w:asciiTheme="majorHAnsi" w:hAnsiTheme="majorHAnsi" w:cstheme="majorHAnsi"/>
          <w:lang w:eastAsia="ja-JP"/>
        </w:rPr>
        <w:t>per week</w:t>
      </w:r>
      <w:r w:rsidR="008236C6">
        <w:rPr>
          <w:rFonts w:asciiTheme="majorHAnsi" w:hAnsiTheme="majorHAnsi" w:cstheme="majorHAnsi"/>
          <w:lang w:eastAsia="ja-JP"/>
        </w:rPr>
        <w:t xml:space="preserve"> </w:t>
      </w:r>
      <w:r w:rsidR="008236C6" w:rsidRPr="00DC2BAE">
        <w:rPr>
          <w:rFonts w:asciiTheme="majorHAnsi" w:hAnsiTheme="majorHAnsi" w:cstheme="majorHAnsi"/>
          <w:lang w:eastAsia="ja-JP"/>
        </w:rPr>
        <w:t>(days 3–7)</w:t>
      </w:r>
      <w:r w:rsidR="00BB49E7" w:rsidRPr="00B47EF4">
        <w:rPr>
          <w:rFonts w:asciiTheme="majorHAnsi" w:hAnsiTheme="majorHAnsi" w:cstheme="majorHAnsi"/>
          <w:lang w:eastAsia="ja-JP"/>
        </w:rPr>
        <w:t xml:space="preserve">. </w:t>
      </w:r>
      <w:r w:rsidR="00D44732" w:rsidRPr="00B47EF4">
        <w:rPr>
          <w:rFonts w:eastAsia="MS Mincho"/>
          <w:lang w:eastAsia="ja-JP"/>
        </w:rPr>
        <w:t xml:space="preserve">Centrifuge </w:t>
      </w:r>
      <w:r w:rsidR="00D44732" w:rsidRPr="00B47EF4">
        <w:rPr>
          <w:rFonts w:asciiTheme="majorHAnsi" w:hAnsiTheme="majorHAnsi" w:cstheme="majorHAnsi"/>
          <w:lang w:eastAsia="ja-JP"/>
        </w:rPr>
        <w:t>the PDO suspension</w:t>
      </w:r>
      <w:r w:rsidR="00D44732" w:rsidRPr="00B47EF4">
        <w:rPr>
          <w:rFonts w:eastAsia="MS Mincho"/>
          <w:lang w:eastAsia="ja-JP"/>
        </w:rPr>
        <w:t xml:space="preserve"> to precipitate the cell </w:t>
      </w:r>
      <w:proofErr w:type="gramStart"/>
      <w:r w:rsidR="00D44732" w:rsidRPr="00B47EF4">
        <w:rPr>
          <w:rFonts w:eastAsia="MS Mincho"/>
          <w:lang w:eastAsia="ja-JP"/>
        </w:rPr>
        <w:t>clusters</w:t>
      </w:r>
      <w:r w:rsidR="002160C5" w:rsidRPr="00B47EF4">
        <w:rPr>
          <w:rFonts w:eastAsia="MS Mincho"/>
          <w:lang w:eastAsia="ja-JP"/>
        </w:rPr>
        <w:t>,</w:t>
      </w:r>
      <w:r w:rsidR="00D44732" w:rsidRPr="00B47EF4">
        <w:rPr>
          <w:rFonts w:eastAsia="MS Mincho"/>
          <w:lang w:eastAsia="ja-JP"/>
        </w:rPr>
        <w:t xml:space="preserve"> and</w:t>
      </w:r>
      <w:proofErr w:type="gramEnd"/>
      <w:r w:rsidR="00D44732" w:rsidRPr="00B47EF4">
        <w:rPr>
          <w:rFonts w:eastAsia="MS Mincho"/>
          <w:lang w:eastAsia="ja-JP"/>
        </w:rPr>
        <w:t xml:space="preserve"> replace </w:t>
      </w:r>
      <w:r w:rsidR="00D44732" w:rsidRPr="00B47EF4">
        <w:rPr>
          <w:rFonts w:asciiTheme="majorHAnsi" w:hAnsiTheme="majorHAnsi" w:cstheme="majorHAnsi" w:hint="eastAsia"/>
          <w:lang w:eastAsia="ja-JP"/>
        </w:rPr>
        <w:t xml:space="preserve">4 mL of </w:t>
      </w:r>
      <w:r w:rsidR="00D44732" w:rsidRPr="00B47EF4">
        <w:rPr>
          <w:rFonts w:asciiTheme="majorHAnsi" w:hAnsiTheme="majorHAnsi" w:cstheme="majorHAnsi"/>
          <w:lang w:eastAsia="ja-JP"/>
        </w:rPr>
        <w:t>the medium</w:t>
      </w:r>
      <w:r w:rsidR="00D44732" w:rsidRPr="00B47EF4">
        <w:rPr>
          <w:rFonts w:asciiTheme="majorHAnsi" w:hAnsiTheme="majorHAnsi" w:cstheme="majorHAnsi" w:hint="eastAsia"/>
          <w:lang w:eastAsia="ja-JP"/>
        </w:rPr>
        <w:t xml:space="preserve"> (80% volume)</w:t>
      </w:r>
      <w:r w:rsidR="00D44732" w:rsidRPr="00B47EF4">
        <w:rPr>
          <w:rFonts w:asciiTheme="majorHAnsi" w:hAnsiTheme="majorHAnsi" w:cstheme="majorHAnsi"/>
          <w:lang w:eastAsia="ja-JP"/>
        </w:rPr>
        <w:t>.</w:t>
      </w:r>
      <w:r w:rsidR="00B47EF4">
        <w:rPr>
          <w:rFonts w:asciiTheme="majorHAnsi" w:hAnsiTheme="majorHAnsi" w:cstheme="majorHAnsi"/>
          <w:lang w:eastAsia="ja-JP"/>
        </w:rPr>
        <w:t xml:space="preserve"> Resuspend the cells in the fresh medium.</w:t>
      </w:r>
    </w:p>
    <w:p w14:paraId="00206123" w14:textId="77777777" w:rsidR="009510F5" w:rsidRPr="00DC2BAE" w:rsidRDefault="009510F5" w:rsidP="005A7189">
      <w:pPr>
        <w:rPr>
          <w:rFonts w:asciiTheme="majorHAnsi" w:hAnsiTheme="majorHAnsi" w:cstheme="majorHAnsi"/>
          <w:lang w:eastAsia="ja-JP"/>
        </w:rPr>
      </w:pPr>
    </w:p>
    <w:p w14:paraId="28796A52" w14:textId="77C9B71C" w:rsidR="006F3F0E" w:rsidRPr="00DC2BAE" w:rsidRDefault="009510F5" w:rsidP="005A7189">
      <w:pPr>
        <w:rPr>
          <w:rFonts w:asciiTheme="majorHAnsi" w:hAnsiTheme="majorHAnsi" w:cstheme="majorHAnsi"/>
          <w:lang w:eastAsia="ja-JP"/>
        </w:rPr>
      </w:pPr>
      <w:r w:rsidRPr="00DC2BAE">
        <w:rPr>
          <w:rFonts w:asciiTheme="majorHAnsi" w:hAnsiTheme="majorHAnsi" w:cstheme="majorHAnsi"/>
          <w:lang w:eastAsia="ja-JP"/>
        </w:rPr>
        <w:t>N</w:t>
      </w:r>
      <w:r w:rsidR="00D1214A" w:rsidRPr="00DC2BAE">
        <w:rPr>
          <w:rFonts w:asciiTheme="majorHAnsi" w:hAnsiTheme="majorHAnsi" w:cstheme="majorHAnsi"/>
          <w:lang w:eastAsia="ja-JP"/>
        </w:rPr>
        <w:t>OTE</w:t>
      </w:r>
      <w:r w:rsidRPr="00DC2BAE">
        <w:rPr>
          <w:rFonts w:asciiTheme="majorHAnsi" w:hAnsiTheme="majorHAnsi" w:cstheme="majorHAnsi"/>
          <w:lang w:eastAsia="ja-JP"/>
        </w:rPr>
        <w:t xml:space="preserve">: </w:t>
      </w:r>
      <w:r w:rsidR="00863ED4" w:rsidRPr="00DC2BAE">
        <w:rPr>
          <w:rFonts w:asciiTheme="majorHAnsi" w:hAnsiTheme="majorHAnsi" w:cstheme="majorHAnsi"/>
          <w:lang w:eastAsia="ja-JP"/>
        </w:rPr>
        <w:t xml:space="preserve">The majority of RLUN007 appear as cell clusters that </w:t>
      </w:r>
      <w:r w:rsidR="00E14440">
        <w:rPr>
          <w:rFonts w:asciiTheme="majorHAnsi" w:hAnsiTheme="majorHAnsi" w:cstheme="majorHAnsi"/>
          <w:lang w:eastAsia="ja-JP"/>
        </w:rPr>
        <w:t>are</w:t>
      </w:r>
      <w:r w:rsidR="00E14440" w:rsidRPr="00DC2BAE">
        <w:rPr>
          <w:rFonts w:asciiTheme="majorHAnsi" w:hAnsiTheme="majorHAnsi" w:cstheme="majorHAnsi"/>
          <w:lang w:eastAsia="ja-JP"/>
        </w:rPr>
        <w:t xml:space="preserve"> </w:t>
      </w:r>
      <w:r w:rsidR="00863ED4" w:rsidRPr="00DC2BAE">
        <w:rPr>
          <w:rFonts w:asciiTheme="majorHAnsi" w:hAnsiTheme="majorHAnsi" w:cstheme="majorHAnsi"/>
          <w:lang w:eastAsia="ja-JP"/>
        </w:rPr>
        <w:t xml:space="preserve">100–500 </w:t>
      </w:r>
      <w:proofErr w:type="spellStart"/>
      <w:r w:rsidR="00863ED4" w:rsidRPr="00DC2BAE">
        <w:rPr>
          <w:rFonts w:asciiTheme="majorHAnsi" w:hAnsiTheme="majorHAnsi" w:cstheme="majorHAnsi"/>
          <w:lang w:eastAsia="ja-JP"/>
        </w:rPr>
        <w:t>μm</w:t>
      </w:r>
      <w:proofErr w:type="spellEnd"/>
      <w:r w:rsidR="00863ED4" w:rsidRPr="00DC2BAE">
        <w:rPr>
          <w:rFonts w:asciiTheme="majorHAnsi" w:hAnsiTheme="majorHAnsi" w:cstheme="majorHAnsi"/>
          <w:lang w:eastAsia="ja-JP"/>
        </w:rPr>
        <w:t xml:space="preserve"> in diameter. </w:t>
      </w:r>
      <w:r w:rsidR="00632A5B" w:rsidRPr="00DC2BAE">
        <w:rPr>
          <w:rFonts w:asciiTheme="majorHAnsi" w:hAnsiTheme="majorHAnsi" w:cstheme="majorHAnsi"/>
          <w:lang w:eastAsia="ja-JP"/>
        </w:rPr>
        <w:t xml:space="preserve">When the color of phenol red in the medium changes to yellow as shown in </w:t>
      </w:r>
      <w:r w:rsidR="00632A5B" w:rsidRPr="00B47EF4">
        <w:rPr>
          <w:rFonts w:asciiTheme="majorHAnsi" w:hAnsiTheme="majorHAnsi" w:cstheme="majorHAnsi"/>
          <w:b/>
          <w:bCs/>
          <w:lang w:eastAsia="ja-JP"/>
        </w:rPr>
        <w:t>Figure 1A</w:t>
      </w:r>
      <w:r w:rsidR="00632A5B" w:rsidRPr="00DC2BAE">
        <w:rPr>
          <w:rFonts w:asciiTheme="majorHAnsi" w:hAnsiTheme="majorHAnsi" w:cstheme="majorHAnsi"/>
          <w:lang w:eastAsia="ja-JP"/>
        </w:rPr>
        <w:t xml:space="preserve">, </w:t>
      </w:r>
      <w:r w:rsidR="00662A89" w:rsidRPr="00DC2BAE">
        <w:rPr>
          <w:rFonts w:asciiTheme="majorHAnsi" w:hAnsiTheme="majorHAnsi" w:cstheme="majorHAnsi"/>
          <w:lang w:eastAsia="ja-JP"/>
        </w:rPr>
        <w:t>replace</w:t>
      </w:r>
      <w:r w:rsidR="00662A89" w:rsidRPr="00DC2BAE">
        <w:rPr>
          <w:rFonts w:eastAsia="MS Mincho"/>
          <w:lang w:eastAsia="ja-JP"/>
        </w:rPr>
        <w:t xml:space="preserve"> </w:t>
      </w:r>
      <w:r w:rsidR="00034AA1" w:rsidRPr="00DC2BAE">
        <w:rPr>
          <w:rFonts w:asciiTheme="majorHAnsi" w:hAnsiTheme="majorHAnsi" w:cstheme="majorHAnsi"/>
          <w:lang w:eastAsia="ja-JP"/>
        </w:rPr>
        <w:t>the medium</w:t>
      </w:r>
      <w:r w:rsidR="00034AA1" w:rsidRPr="00DC2BAE">
        <w:rPr>
          <w:rFonts w:eastAsia="MS Mincho"/>
          <w:lang w:eastAsia="ja-JP"/>
        </w:rPr>
        <w:t xml:space="preserve"> </w:t>
      </w:r>
      <w:r w:rsidR="00662A89" w:rsidRPr="00DC2BAE">
        <w:rPr>
          <w:rFonts w:eastAsia="MS Mincho"/>
          <w:lang w:eastAsia="ja-JP"/>
        </w:rPr>
        <w:t>more frequently. If</w:t>
      </w:r>
      <w:r w:rsidR="00662A89" w:rsidRPr="00DC2BAE">
        <w:rPr>
          <w:rFonts w:asciiTheme="majorHAnsi" w:hAnsiTheme="majorHAnsi" w:cstheme="majorHAnsi" w:hint="eastAsia"/>
          <w:lang w:eastAsia="ja-JP"/>
        </w:rPr>
        <w:t xml:space="preserve"> the medium turn</w:t>
      </w:r>
      <w:r w:rsidR="00662A89" w:rsidRPr="00DC2BAE">
        <w:rPr>
          <w:rFonts w:asciiTheme="majorHAnsi" w:hAnsiTheme="majorHAnsi" w:cstheme="majorHAnsi"/>
          <w:lang w:eastAsia="ja-JP"/>
        </w:rPr>
        <w:t>s</w:t>
      </w:r>
      <w:r w:rsidR="00662A89" w:rsidRPr="00DC2BAE">
        <w:rPr>
          <w:rFonts w:asciiTheme="majorHAnsi" w:hAnsiTheme="majorHAnsi" w:cstheme="majorHAnsi" w:hint="eastAsia"/>
          <w:lang w:eastAsia="ja-JP"/>
        </w:rPr>
        <w:t xml:space="preserve"> yellow </w:t>
      </w:r>
      <w:r w:rsidR="00662A89" w:rsidRPr="00DC2BAE">
        <w:rPr>
          <w:rFonts w:asciiTheme="majorHAnsi" w:hAnsiTheme="majorHAnsi" w:cstheme="majorHAnsi"/>
          <w:lang w:eastAsia="ja-JP"/>
        </w:rPr>
        <w:t xml:space="preserve">on the </w:t>
      </w:r>
      <w:r w:rsidR="00662A89" w:rsidRPr="00DC2BAE">
        <w:rPr>
          <w:rFonts w:asciiTheme="majorHAnsi" w:hAnsiTheme="majorHAnsi" w:cstheme="majorHAnsi" w:hint="eastAsia"/>
          <w:lang w:eastAsia="ja-JP"/>
        </w:rPr>
        <w:t xml:space="preserve">day </w:t>
      </w:r>
      <w:r w:rsidR="00662A89" w:rsidRPr="00DC2BAE">
        <w:rPr>
          <w:rFonts w:asciiTheme="majorHAnsi" w:hAnsiTheme="majorHAnsi" w:cstheme="majorHAnsi"/>
          <w:lang w:eastAsia="ja-JP"/>
        </w:rPr>
        <w:t>following</w:t>
      </w:r>
      <w:r w:rsidR="00662A89" w:rsidRPr="00DC2BAE">
        <w:rPr>
          <w:rFonts w:asciiTheme="majorHAnsi" w:hAnsiTheme="majorHAnsi" w:cstheme="majorHAnsi" w:hint="eastAsia"/>
          <w:lang w:eastAsia="ja-JP"/>
        </w:rPr>
        <w:t xml:space="preserve"> replacement</w:t>
      </w:r>
      <w:r w:rsidR="00B47EF4">
        <w:rPr>
          <w:rFonts w:asciiTheme="majorHAnsi" w:hAnsiTheme="majorHAnsi" w:cstheme="majorHAnsi"/>
          <w:lang w:eastAsia="ja-JP"/>
        </w:rPr>
        <w:t>,</w:t>
      </w:r>
      <w:r w:rsidR="00662A89" w:rsidRPr="00DC2BAE">
        <w:rPr>
          <w:rFonts w:asciiTheme="majorHAnsi" w:hAnsiTheme="majorHAnsi" w:cstheme="majorHAnsi"/>
          <w:lang w:eastAsia="ja-JP"/>
        </w:rPr>
        <w:t xml:space="preserve"> </w:t>
      </w:r>
      <w:r w:rsidR="00034AA1" w:rsidRPr="00DC2BAE">
        <w:rPr>
          <w:rFonts w:asciiTheme="majorHAnsi" w:hAnsiTheme="majorHAnsi" w:cstheme="majorHAnsi" w:hint="eastAsia"/>
          <w:lang w:eastAsia="ja-JP"/>
        </w:rPr>
        <w:t>and each cell cluster merges to form larger clusters that are &gt;</w:t>
      </w:r>
      <w:r w:rsidR="00034AA1" w:rsidRPr="00DC2BAE">
        <w:rPr>
          <w:rFonts w:asciiTheme="majorHAnsi" w:hAnsiTheme="majorHAnsi" w:cstheme="majorHAnsi"/>
          <w:lang w:eastAsia="ja-JP"/>
        </w:rPr>
        <w:t xml:space="preserve">500 </w:t>
      </w:r>
      <w:proofErr w:type="spellStart"/>
      <w:r w:rsidR="00034AA1" w:rsidRPr="00DC2BAE">
        <w:rPr>
          <w:rFonts w:asciiTheme="majorHAnsi" w:hAnsiTheme="majorHAnsi" w:cstheme="majorHAnsi"/>
          <w:lang w:eastAsia="ja-JP"/>
        </w:rPr>
        <w:t>μm</w:t>
      </w:r>
      <w:proofErr w:type="spellEnd"/>
      <w:r w:rsidR="00034AA1" w:rsidRPr="00DC2BAE" w:rsidDel="00034AA1">
        <w:rPr>
          <w:rFonts w:asciiTheme="majorHAnsi" w:hAnsiTheme="majorHAnsi" w:cstheme="majorHAnsi"/>
          <w:lang w:eastAsia="ja-JP"/>
        </w:rPr>
        <w:t xml:space="preserve"> </w:t>
      </w:r>
      <w:r w:rsidR="00034AA1" w:rsidRPr="00DC2BAE">
        <w:rPr>
          <w:rFonts w:asciiTheme="majorHAnsi" w:hAnsiTheme="majorHAnsi" w:cstheme="majorHAnsi" w:hint="eastAsia"/>
          <w:lang w:eastAsia="ja-JP"/>
        </w:rPr>
        <w:t xml:space="preserve">in diameter, </w:t>
      </w:r>
      <w:r w:rsidR="00662A89" w:rsidRPr="00DC2BAE">
        <w:rPr>
          <w:rFonts w:eastAsia="MS Mincho"/>
          <w:lang w:eastAsia="ja-JP"/>
        </w:rPr>
        <w:t>passage at a split ratio of 1</w:t>
      </w:r>
      <w:r w:rsidR="00662A89" w:rsidRPr="00DC2BAE">
        <w:rPr>
          <w:rFonts w:asciiTheme="majorHAnsi" w:hAnsiTheme="majorHAnsi" w:cstheme="majorHAnsi"/>
          <w:lang w:eastAsia="ja-JP"/>
        </w:rPr>
        <w:t>:2.</w:t>
      </w:r>
    </w:p>
    <w:p w14:paraId="5D48F1E6" w14:textId="77777777" w:rsidR="005A7189" w:rsidRPr="00DC2BAE" w:rsidRDefault="005A7189" w:rsidP="005165ED">
      <w:pPr>
        <w:rPr>
          <w:rFonts w:asciiTheme="majorHAnsi" w:hAnsiTheme="majorHAnsi" w:cstheme="majorHAnsi"/>
          <w:lang w:eastAsia="ja-JP"/>
        </w:rPr>
      </w:pPr>
    </w:p>
    <w:p w14:paraId="45109368" w14:textId="06979C3B" w:rsidR="000116B1" w:rsidRPr="00EF09BD" w:rsidRDefault="00BB49E7" w:rsidP="00B47EF4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ajorHAnsi" w:hAnsiTheme="majorHAnsi" w:cstheme="majorHAnsi"/>
          <w:highlight w:val="yellow"/>
          <w:lang w:eastAsia="ja-JP"/>
        </w:rPr>
      </w:pPr>
      <w:r w:rsidRPr="00EF09BD">
        <w:rPr>
          <w:rFonts w:asciiTheme="majorHAnsi" w:hAnsiTheme="majorHAnsi" w:cstheme="majorHAnsi"/>
          <w:highlight w:val="yellow"/>
          <w:lang w:eastAsia="ja-JP"/>
        </w:rPr>
        <w:t>Subculture (</w:t>
      </w:r>
      <w:r w:rsidR="009F076D" w:rsidRPr="00EF09BD">
        <w:rPr>
          <w:rFonts w:asciiTheme="majorHAnsi" w:hAnsiTheme="majorHAnsi" w:cstheme="majorHAnsi"/>
          <w:highlight w:val="yellow"/>
          <w:lang w:eastAsia="ja-JP"/>
        </w:rPr>
        <w:t>d</w:t>
      </w:r>
      <w:r w:rsidRPr="00EF09BD">
        <w:rPr>
          <w:rFonts w:asciiTheme="majorHAnsi" w:hAnsiTheme="majorHAnsi" w:cstheme="majorHAnsi"/>
          <w:highlight w:val="yellow"/>
          <w:lang w:eastAsia="ja-JP"/>
        </w:rPr>
        <w:t>ay</w:t>
      </w:r>
      <w:r w:rsidR="009F076D" w:rsidRPr="00EF09BD">
        <w:rPr>
          <w:rFonts w:asciiTheme="majorHAnsi" w:hAnsiTheme="majorHAnsi" w:cstheme="majorHAnsi"/>
          <w:highlight w:val="yellow"/>
          <w:lang w:eastAsia="ja-JP"/>
        </w:rPr>
        <w:t>s</w:t>
      </w:r>
      <w:r w:rsidRPr="00EF09BD">
        <w:rPr>
          <w:rFonts w:asciiTheme="majorHAnsi" w:hAnsiTheme="majorHAnsi" w:cstheme="majorHAnsi"/>
          <w:highlight w:val="yellow"/>
          <w:lang w:eastAsia="ja-JP"/>
        </w:rPr>
        <w:t xml:space="preserve"> 8</w:t>
      </w:r>
      <w:r w:rsidR="009F076D" w:rsidRPr="00EF09BD">
        <w:rPr>
          <w:rFonts w:asciiTheme="majorHAnsi" w:hAnsiTheme="majorHAnsi" w:cstheme="majorHAnsi"/>
          <w:highlight w:val="yellow"/>
          <w:lang w:eastAsia="ja-JP"/>
        </w:rPr>
        <w:t>–</w:t>
      </w:r>
      <w:r w:rsidRPr="00EF09BD">
        <w:rPr>
          <w:rFonts w:asciiTheme="majorHAnsi" w:hAnsiTheme="majorHAnsi" w:cstheme="majorHAnsi"/>
          <w:highlight w:val="yellow"/>
          <w:lang w:eastAsia="ja-JP"/>
        </w:rPr>
        <w:t>28)</w:t>
      </w:r>
      <w:r w:rsidR="00B47EF4" w:rsidRPr="00EF09BD">
        <w:rPr>
          <w:rFonts w:asciiTheme="majorHAnsi" w:hAnsiTheme="majorHAnsi" w:cstheme="majorHAnsi"/>
          <w:highlight w:val="yellow"/>
          <w:lang w:eastAsia="ja-JP"/>
        </w:rPr>
        <w:t xml:space="preserve"> of PDOs</w:t>
      </w:r>
    </w:p>
    <w:p w14:paraId="33EBACD4" w14:textId="77777777" w:rsidR="000116B1" w:rsidRDefault="000116B1" w:rsidP="005165ED">
      <w:pPr>
        <w:rPr>
          <w:rFonts w:asciiTheme="majorHAnsi" w:hAnsiTheme="majorHAnsi" w:cstheme="majorHAnsi"/>
          <w:highlight w:val="yellow"/>
          <w:lang w:eastAsia="ja-JP"/>
        </w:rPr>
      </w:pPr>
    </w:p>
    <w:p w14:paraId="49DD6889" w14:textId="1082A549" w:rsidR="005165ED" w:rsidRPr="00960A67" w:rsidRDefault="00B47EF4" w:rsidP="005165ED">
      <w:pPr>
        <w:rPr>
          <w:rFonts w:asciiTheme="majorHAnsi" w:hAnsiTheme="majorHAnsi" w:cstheme="majorHAnsi"/>
          <w:lang w:eastAsia="ja-JP"/>
        </w:rPr>
      </w:pPr>
      <w:r w:rsidRPr="00960A67">
        <w:rPr>
          <w:rFonts w:asciiTheme="majorHAnsi" w:hAnsiTheme="majorHAnsi" w:cstheme="majorHAnsi"/>
          <w:lang w:eastAsia="ja-JP"/>
        </w:rPr>
        <w:lastRenderedPageBreak/>
        <w:t xml:space="preserve">NOTE: </w:t>
      </w:r>
      <w:r w:rsidR="009F076D" w:rsidRPr="00960A67">
        <w:rPr>
          <w:rFonts w:asciiTheme="majorHAnsi" w:hAnsiTheme="majorHAnsi" w:cstheme="majorHAnsi"/>
          <w:lang w:eastAsia="ja-JP"/>
        </w:rPr>
        <w:t>Given the</w:t>
      </w:r>
      <w:r w:rsidR="00BB49E7" w:rsidRPr="00960A67">
        <w:rPr>
          <w:rFonts w:asciiTheme="majorHAnsi" w:hAnsiTheme="majorHAnsi" w:cstheme="majorHAnsi"/>
          <w:lang w:eastAsia="ja-JP"/>
        </w:rPr>
        <w:t xml:space="preserve"> difficult</w:t>
      </w:r>
      <w:r w:rsidR="009F076D" w:rsidRPr="00960A67">
        <w:rPr>
          <w:rFonts w:asciiTheme="majorHAnsi" w:hAnsiTheme="majorHAnsi" w:cstheme="majorHAnsi"/>
          <w:lang w:eastAsia="ja-JP"/>
        </w:rPr>
        <w:t xml:space="preserve">y of </w:t>
      </w:r>
      <w:proofErr w:type="gramStart"/>
      <w:r w:rsidR="009F076D" w:rsidRPr="00960A67">
        <w:rPr>
          <w:rFonts w:asciiTheme="majorHAnsi" w:hAnsiTheme="majorHAnsi" w:cstheme="majorHAnsi"/>
          <w:lang w:eastAsia="ja-JP"/>
        </w:rPr>
        <w:t>actually</w:t>
      </w:r>
      <w:r w:rsidR="00BB49E7" w:rsidRPr="00960A67">
        <w:rPr>
          <w:rFonts w:asciiTheme="majorHAnsi" w:hAnsiTheme="majorHAnsi" w:cstheme="majorHAnsi"/>
          <w:lang w:eastAsia="ja-JP"/>
        </w:rPr>
        <w:t xml:space="preserve"> measur</w:t>
      </w:r>
      <w:r w:rsidR="009F076D" w:rsidRPr="00960A67">
        <w:rPr>
          <w:rFonts w:asciiTheme="majorHAnsi" w:hAnsiTheme="majorHAnsi" w:cstheme="majorHAnsi"/>
          <w:lang w:eastAsia="ja-JP"/>
        </w:rPr>
        <w:t>ing</w:t>
      </w:r>
      <w:proofErr w:type="gramEnd"/>
      <w:r w:rsidR="00BB49E7" w:rsidRPr="00960A67">
        <w:rPr>
          <w:rFonts w:asciiTheme="majorHAnsi" w:hAnsiTheme="majorHAnsi" w:cstheme="majorHAnsi"/>
          <w:lang w:eastAsia="ja-JP"/>
        </w:rPr>
        <w:t xml:space="preserve"> the number of </w:t>
      </w:r>
      <w:r w:rsidR="00632A5B" w:rsidRPr="00960A67">
        <w:rPr>
          <w:rFonts w:asciiTheme="majorHAnsi" w:hAnsiTheme="majorHAnsi" w:cstheme="majorHAnsi"/>
          <w:lang w:eastAsia="ja-JP"/>
        </w:rPr>
        <w:t xml:space="preserve">single </w:t>
      </w:r>
      <w:r w:rsidR="00BB49E7" w:rsidRPr="00960A67">
        <w:rPr>
          <w:rFonts w:asciiTheme="majorHAnsi" w:hAnsiTheme="majorHAnsi" w:cstheme="majorHAnsi"/>
          <w:lang w:eastAsia="ja-JP"/>
        </w:rPr>
        <w:t xml:space="preserve">cells, </w:t>
      </w:r>
      <w:r w:rsidR="00F768DC" w:rsidRPr="00960A67">
        <w:rPr>
          <w:rFonts w:asciiTheme="majorHAnsi" w:hAnsiTheme="majorHAnsi" w:cstheme="majorHAnsi"/>
          <w:lang w:eastAsia="ja-JP"/>
        </w:rPr>
        <w:t>the timing of passage</w:t>
      </w:r>
      <w:r w:rsidR="00BB49E7" w:rsidRPr="00960A67">
        <w:rPr>
          <w:rFonts w:asciiTheme="majorHAnsi" w:hAnsiTheme="majorHAnsi" w:cstheme="majorHAnsi"/>
          <w:lang w:eastAsia="ja-JP"/>
        </w:rPr>
        <w:t xml:space="preserve"> </w:t>
      </w:r>
      <w:r w:rsidR="009F076D" w:rsidRPr="00960A67">
        <w:rPr>
          <w:rFonts w:asciiTheme="majorHAnsi" w:hAnsiTheme="majorHAnsi" w:cstheme="majorHAnsi"/>
          <w:lang w:eastAsia="ja-JP"/>
        </w:rPr>
        <w:t xml:space="preserve">is determined </w:t>
      </w:r>
      <w:r w:rsidR="00BB49E7" w:rsidRPr="00960A67">
        <w:rPr>
          <w:rFonts w:asciiTheme="majorHAnsi" w:hAnsiTheme="majorHAnsi" w:cstheme="majorHAnsi"/>
          <w:lang w:eastAsia="ja-JP"/>
        </w:rPr>
        <w:t xml:space="preserve">based on </w:t>
      </w:r>
      <w:r w:rsidR="00F768DC" w:rsidRPr="00960A67">
        <w:rPr>
          <w:rFonts w:asciiTheme="majorHAnsi" w:hAnsiTheme="majorHAnsi" w:cstheme="majorHAnsi"/>
          <w:lang w:eastAsia="ja-JP"/>
        </w:rPr>
        <w:t xml:space="preserve">an appropriate cell </w:t>
      </w:r>
      <w:r w:rsidR="00EF7050" w:rsidRPr="00960A67">
        <w:rPr>
          <w:rFonts w:asciiTheme="majorHAnsi" w:hAnsiTheme="majorHAnsi" w:cstheme="majorHAnsi"/>
          <w:lang w:eastAsia="ja-JP"/>
        </w:rPr>
        <w:t xml:space="preserve">cluster </w:t>
      </w:r>
      <w:r w:rsidR="00F768DC" w:rsidRPr="00960A67">
        <w:rPr>
          <w:rFonts w:asciiTheme="majorHAnsi" w:hAnsiTheme="majorHAnsi" w:cstheme="majorHAnsi"/>
          <w:lang w:eastAsia="ja-JP"/>
        </w:rPr>
        <w:t xml:space="preserve">density and </w:t>
      </w:r>
      <w:r w:rsidR="00BB49E7" w:rsidRPr="00960A67">
        <w:rPr>
          <w:rFonts w:asciiTheme="majorHAnsi" w:hAnsiTheme="majorHAnsi" w:cstheme="majorHAnsi"/>
          <w:lang w:eastAsia="ja-JP"/>
        </w:rPr>
        <w:t xml:space="preserve">the size of the </w:t>
      </w:r>
      <w:r w:rsidR="00632A5B" w:rsidRPr="00960A67">
        <w:rPr>
          <w:rFonts w:asciiTheme="majorHAnsi" w:hAnsiTheme="majorHAnsi" w:cstheme="majorHAnsi"/>
          <w:lang w:eastAsia="ja-JP"/>
        </w:rPr>
        <w:t xml:space="preserve">PDO </w:t>
      </w:r>
      <w:r w:rsidR="00BB49E7" w:rsidRPr="00960A67">
        <w:rPr>
          <w:rFonts w:asciiTheme="majorHAnsi" w:hAnsiTheme="majorHAnsi" w:cstheme="majorHAnsi"/>
          <w:lang w:eastAsia="ja-JP"/>
        </w:rPr>
        <w:t xml:space="preserve">pellet after centrifugation </w:t>
      </w:r>
      <w:r w:rsidR="00F768DC" w:rsidRPr="00960A67">
        <w:rPr>
          <w:rFonts w:asciiTheme="majorHAnsi" w:hAnsiTheme="majorHAnsi" w:cstheme="majorHAnsi"/>
          <w:lang w:eastAsia="ja-JP"/>
        </w:rPr>
        <w:t>(</w:t>
      </w:r>
      <w:r w:rsidR="00F768DC" w:rsidRPr="00960A67">
        <w:rPr>
          <w:rFonts w:asciiTheme="majorHAnsi" w:hAnsiTheme="majorHAnsi" w:cstheme="majorHAnsi"/>
          <w:b/>
          <w:lang w:eastAsia="ja-JP"/>
        </w:rPr>
        <w:t>Figure 1B</w:t>
      </w:r>
      <w:r w:rsidR="00F768DC" w:rsidRPr="00960A67">
        <w:rPr>
          <w:rFonts w:asciiTheme="majorHAnsi" w:hAnsiTheme="majorHAnsi" w:cstheme="majorHAnsi"/>
          <w:lang w:eastAsia="ja-JP"/>
        </w:rPr>
        <w:t>)</w:t>
      </w:r>
      <w:r w:rsidR="00B8219C" w:rsidRPr="00960A67">
        <w:rPr>
          <w:rFonts w:asciiTheme="majorHAnsi" w:hAnsiTheme="majorHAnsi" w:cstheme="majorHAnsi"/>
          <w:lang w:eastAsia="ja-JP"/>
        </w:rPr>
        <w:t>.</w:t>
      </w:r>
      <w:r w:rsidR="00196B8C" w:rsidRPr="00960A67">
        <w:rPr>
          <w:rFonts w:asciiTheme="majorHAnsi" w:hAnsiTheme="majorHAnsi" w:cstheme="majorHAnsi"/>
          <w:lang w:eastAsia="ja-JP"/>
        </w:rPr>
        <w:t xml:space="preserve"> In the case of RLUN007, </w:t>
      </w:r>
      <w:r w:rsidR="001C4C5F" w:rsidRPr="00960A67">
        <w:rPr>
          <w:rFonts w:asciiTheme="majorHAnsi" w:hAnsiTheme="majorHAnsi" w:cstheme="majorHAnsi"/>
          <w:lang w:eastAsia="ja-JP"/>
        </w:rPr>
        <w:t xml:space="preserve">the volume of </w:t>
      </w:r>
      <w:r w:rsidR="00BB49E7" w:rsidRPr="00960A67">
        <w:rPr>
          <w:rFonts w:eastAsia="MS Mincho"/>
          <w:lang w:eastAsia="ja-JP"/>
        </w:rPr>
        <w:t xml:space="preserve">the </w:t>
      </w:r>
      <w:r w:rsidR="00632A5B" w:rsidRPr="00960A67">
        <w:rPr>
          <w:rFonts w:eastAsia="MS Mincho"/>
          <w:lang w:eastAsia="ja-JP"/>
        </w:rPr>
        <w:t xml:space="preserve">PDO </w:t>
      </w:r>
      <w:r w:rsidR="00BB49E7" w:rsidRPr="00960A67">
        <w:rPr>
          <w:rFonts w:eastAsia="MS Mincho"/>
          <w:lang w:eastAsia="ja-JP"/>
        </w:rPr>
        <w:t xml:space="preserve">pellet </w:t>
      </w:r>
      <w:r w:rsidR="001C4C5F" w:rsidRPr="00960A67">
        <w:rPr>
          <w:rFonts w:asciiTheme="majorHAnsi" w:hAnsiTheme="majorHAnsi" w:cstheme="majorHAnsi"/>
          <w:lang w:eastAsia="ja-JP"/>
        </w:rPr>
        <w:t>reach</w:t>
      </w:r>
      <w:r w:rsidR="009F076D" w:rsidRPr="00960A67">
        <w:rPr>
          <w:rFonts w:asciiTheme="majorHAnsi" w:hAnsiTheme="majorHAnsi" w:cstheme="majorHAnsi"/>
          <w:lang w:eastAsia="ja-JP"/>
        </w:rPr>
        <w:t>es</w:t>
      </w:r>
      <w:r w:rsidR="001C4C5F" w:rsidRPr="00960A67">
        <w:rPr>
          <w:rFonts w:asciiTheme="majorHAnsi" w:hAnsiTheme="majorHAnsi" w:cstheme="majorHAnsi"/>
          <w:lang w:eastAsia="ja-JP"/>
        </w:rPr>
        <w:t xml:space="preserve"> 30 </w:t>
      </w:r>
      <w:proofErr w:type="spellStart"/>
      <w:r w:rsidR="001C4C5F" w:rsidRPr="00960A67">
        <w:rPr>
          <w:rFonts w:asciiTheme="majorHAnsi" w:hAnsiTheme="majorHAnsi" w:cstheme="majorHAnsi"/>
          <w:color w:val="000000"/>
          <w:lang w:eastAsia="ja-JP"/>
        </w:rPr>
        <w:t>μL</w:t>
      </w:r>
      <w:proofErr w:type="spellEnd"/>
      <w:r w:rsidR="001C4C5F" w:rsidRPr="00960A67">
        <w:rPr>
          <w:rFonts w:asciiTheme="majorHAnsi" w:hAnsiTheme="majorHAnsi" w:cstheme="majorHAnsi"/>
          <w:color w:val="000000"/>
          <w:lang w:eastAsia="ja-JP"/>
        </w:rPr>
        <w:t xml:space="preserve"> (saturated density in </w:t>
      </w:r>
      <w:r w:rsidR="001C4C5F" w:rsidRPr="00960A67">
        <w:rPr>
          <w:rFonts w:asciiTheme="majorHAnsi" w:hAnsiTheme="majorHAnsi" w:cstheme="majorHAnsi"/>
          <w:lang w:eastAsia="ja-JP"/>
        </w:rPr>
        <w:t>25</w:t>
      </w:r>
      <w:r w:rsidR="00B8219C" w:rsidRPr="00960A67">
        <w:rPr>
          <w:rFonts w:asciiTheme="majorHAnsi" w:hAnsiTheme="majorHAnsi" w:cstheme="majorHAnsi"/>
          <w:lang w:eastAsia="ja-JP"/>
        </w:rPr>
        <w:t xml:space="preserve"> </w:t>
      </w:r>
      <w:r w:rsidR="001C4C5F" w:rsidRPr="00960A67">
        <w:rPr>
          <w:rFonts w:asciiTheme="majorHAnsi" w:hAnsiTheme="majorHAnsi" w:cstheme="majorHAnsi"/>
          <w:color w:val="000000"/>
          <w:lang w:eastAsia="ja-JP"/>
        </w:rPr>
        <w:t>cm</w:t>
      </w:r>
      <w:r w:rsidR="001C4C5F" w:rsidRPr="00960A67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="001C4C5F" w:rsidRPr="00960A67">
        <w:rPr>
          <w:rFonts w:asciiTheme="majorHAnsi" w:hAnsiTheme="majorHAnsi" w:cstheme="majorHAnsi"/>
          <w:lang w:eastAsia="ja-JP"/>
        </w:rPr>
        <w:t xml:space="preserve"> flasks)</w:t>
      </w:r>
      <w:r w:rsidR="001C4C5F" w:rsidRPr="00960A67">
        <w:rPr>
          <w:rFonts w:asciiTheme="majorHAnsi" w:hAnsiTheme="majorHAnsi" w:cstheme="majorHAnsi"/>
          <w:color w:val="000000"/>
          <w:lang w:eastAsia="ja-JP"/>
        </w:rPr>
        <w:t xml:space="preserve"> approximately 2 weeks after thawing.</w:t>
      </w:r>
    </w:p>
    <w:p w14:paraId="4E003B97" w14:textId="77777777" w:rsidR="005165ED" w:rsidRPr="00960A67" w:rsidRDefault="005165ED" w:rsidP="005165ED">
      <w:pPr>
        <w:rPr>
          <w:rFonts w:asciiTheme="majorHAnsi" w:hAnsiTheme="majorHAnsi" w:cstheme="majorHAnsi"/>
          <w:lang w:eastAsia="ja-JP"/>
        </w:rPr>
      </w:pPr>
    </w:p>
    <w:p w14:paraId="79FAF84D" w14:textId="7F0B9B96" w:rsidR="005165ED" w:rsidRPr="00960A67" w:rsidRDefault="00BB49E7" w:rsidP="00B47EF4">
      <w:pPr>
        <w:pStyle w:val="ListParagraph"/>
        <w:numPr>
          <w:ilvl w:val="2"/>
          <w:numId w:val="23"/>
        </w:numPr>
        <w:ind w:leftChars="0" w:left="0" w:firstLine="0"/>
        <w:rPr>
          <w:rFonts w:asciiTheme="majorHAnsi" w:hAnsiTheme="majorHAnsi" w:cstheme="majorHAnsi"/>
          <w:lang w:eastAsia="ja-JP"/>
        </w:rPr>
      </w:pPr>
      <w:r w:rsidRPr="00960A67">
        <w:rPr>
          <w:rFonts w:asciiTheme="majorHAnsi" w:hAnsiTheme="majorHAnsi" w:cstheme="majorHAnsi"/>
          <w:lang w:eastAsia="ja-JP"/>
        </w:rPr>
        <w:t xml:space="preserve"> </w:t>
      </w:r>
      <w:r w:rsidR="00E75946" w:rsidRPr="00960A67">
        <w:rPr>
          <w:rFonts w:asciiTheme="majorHAnsi" w:hAnsiTheme="majorHAnsi" w:cstheme="majorHAnsi"/>
          <w:lang w:eastAsia="ja-JP"/>
        </w:rPr>
        <w:t>For the t</w:t>
      </w:r>
      <w:r w:rsidR="009F076D" w:rsidRPr="00960A67">
        <w:rPr>
          <w:rFonts w:asciiTheme="majorHAnsi" w:hAnsiTheme="majorHAnsi" w:cstheme="majorHAnsi"/>
          <w:lang w:eastAsia="ja-JP"/>
        </w:rPr>
        <w:t>ransfer f</w:t>
      </w:r>
      <w:r w:rsidRPr="00960A67">
        <w:rPr>
          <w:rFonts w:asciiTheme="majorHAnsi" w:hAnsiTheme="majorHAnsi" w:cstheme="majorHAnsi"/>
          <w:lang w:eastAsia="ja-JP"/>
        </w:rPr>
        <w:t xml:space="preserve">rom one </w:t>
      </w:r>
      <w:r w:rsidR="006F5D12" w:rsidRPr="00960A67">
        <w:rPr>
          <w:rFonts w:asciiTheme="majorHAnsi" w:hAnsiTheme="majorHAnsi" w:cstheme="majorHAnsi"/>
          <w:lang w:eastAsia="ja-JP"/>
        </w:rPr>
        <w:t>25</w:t>
      </w:r>
      <w:r w:rsidR="00B8219C" w:rsidRPr="00960A67">
        <w:rPr>
          <w:rFonts w:asciiTheme="majorHAnsi" w:hAnsiTheme="majorHAnsi" w:cstheme="majorHAnsi"/>
          <w:lang w:eastAsia="ja-JP"/>
        </w:rPr>
        <w:t xml:space="preserve"> </w:t>
      </w:r>
      <w:r w:rsidR="00654BAD" w:rsidRPr="00960A67">
        <w:rPr>
          <w:rFonts w:asciiTheme="majorHAnsi" w:hAnsiTheme="majorHAnsi" w:cstheme="majorHAnsi"/>
          <w:color w:val="000000"/>
          <w:lang w:eastAsia="ja-JP"/>
        </w:rPr>
        <w:t>cm</w:t>
      </w:r>
      <w:r w:rsidR="00654BAD" w:rsidRPr="00960A67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Pr="00960A67">
        <w:rPr>
          <w:rFonts w:asciiTheme="majorHAnsi" w:hAnsiTheme="majorHAnsi" w:cstheme="majorHAnsi"/>
          <w:lang w:eastAsia="ja-JP"/>
        </w:rPr>
        <w:t xml:space="preserve"> flask to two </w:t>
      </w:r>
      <w:r w:rsidR="006F5D12" w:rsidRPr="00960A67">
        <w:rPr>
          <w:rFonts w:asciiTheme="majorHAnsi" w:hAnsiTheme="majorHAnsi" w:cstheme="majorHAnsi"/>
          <w:lang w:eastAsia="ja-JP"/>
        </w:rPr>
        <w:t>25</w:t>
      </w:r>
      <w:r w:rsidR="00062439" w:rsidRPr="00960A67">
        <w:rPr>
          <w:rFonts w:asciiTheme="majorHAnsi" w:hAnsiTheme="majorHAnsi" w:cstheme="majorHAnsi"/>
          <w:lang w:eastAsia="ja-JP"/>
        </w:rPr>
        <w:t xml:space="preserve"> </w:t>
      </w:r>
      <w:r w:rsidR="00654BAD" w:rsidRPr="00960A67">
        <w:rPr>
          <w:rFonts w:asciiTheme="majorHAnsi" w:hAnsiTheme="majorHAnsi" w:cstheme="majorHAnsi"/>
          <w:color w:val="000000"/>
          <w:lang w:eastAsia="ja-JP"/>
        </w:rPr>
        <w:t>cm</w:t>
      </w:r>
      <w:r w:rsidR="00654BAD" w:rsidRPr="00960A67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Pr="00960A67">
        <w:rPr>
          <w:rFonts w:asciiTheme="majorHAnsi" w:hAnsiTheme="majorHAnsi" w:cstheme="majorHAnsi"/>
          <w:lang w:eastAsia="ja-JP"/>
        </w:rPr>
        <w:t xml:space="preserve"> flasks</w:t>
      </w:r>
      <w:r w:rsidR="001466BF" w:rsidRPr="00960A67">
        <w:rPr>
          <w:rFonts w:asciiTheme="majorHAnsi" w:hAnsiTheme="majorHAnsi" w:cstheme="majorHAnsi"/>
          <w:lang w:eastAsia="ja-JP"/>
        </w:rPr>
        <w:t xml:space="preserve"> (P1)</w:t>
      </w:r>
      <w:r w:rsidR="00E75946" w:rsidRPr="00960A67">
        <w:rPr>
          <w:rFonts w:asciiTheme="majorHAnsi" w:hAnsiTheme="majorHAnsi" w:cstheme="majorHAnsi"/>
          <w:lang w:eastAsia="ja-JP"/>
        </w:rPr>
        <w:t>,</w:t>
      </w:r>
      <w:r w:rsidR="005A7189" w:rsidRPr="00960A67">
        <w:rPr>
          <w:rFonts w:asciiTheme="majorHAnsi" w:hAnsiTheme="majorHAnsi" w:cstheme="majorHAnsi"/>
          <w:lang w:eastAsia="ja-JP"/>
        </w:rPr>
        <w:t xml:space="preserve"> </w:t>
      </w:r>
      <w:r w:rsidR="00E75946" w:rsidRPr="00960A67">
        <w:rPr>
          <w:rFonts w:eastAsia="MS Mincho"/>
          <w:lang w:eastAsia="ja-JP"/>
        </w:rPr>
        <w:t>t</w:t>
      </w:r>
      <w:r w:rsidR="002922D7" w:rsidRPr="00960A67">
        <w:rPr>
          <w:rFonts w:asciiTheme="majorHAnsi" w:hAnsiTheme="majorHAnsi" w:cstheme="majorHAnsi"/>
          <w:lang w:eastAsia="ja-JP"/>
        </w:rPr>
        <w:t xml:space="preserve">ransfer </w:t>
      </w:r>
      <w:r w:rsidR="00B34289" w:rsidRPr="00960A67">
        <w:rPr>
          <w:rFonts w:asciiTheme="majorHAnsi" w:hAnsiTheme="majorHAnsi" w:cstheme="majorHAnsi"/>
          <w:lang w:eastAsia="ja-JP"/>
        </w:rPr>
        <w:t xml:space="preserve">the </w:t>
      </w:r>
      <w:r w:rsidR="00F768DC" w:rsidRPr="00960A67">
        <w:rPr>
          <w:rFonts w:asciiTheme="majorHAnsi" w:hAnsiTheme="majorHAnsi" w:cstheme="majorHAnsi"/>
          <w:lang w:eastAsia="ja-JP"/>
        </w:rPr>
        <w:t>PDO</w:t>
      </w:r>
      <w:r w:rsidR="00B34289" w:rsidRPr="00960A67">
        <w:rPr>
          <w:rFonts w:asciiTheme="majorHAnsi" w:hAnsiTheme="majorHAnsi" w:cstheme="majorHAnsi"/>
          <w:lang w:eastAsia="ja-JP"/>
        </w:rPr>
        <w:t xml:space="preserve"> suspension </w:t>
      </w:r>
      <w:r w:rsidR="002922D7" w:rsidRPr="00960A67">
        <w:rPr>
          <w:rFonts w:asciiTheme="majorHAnsi" w:hAnsiTheme="majorHAnsi" w:cstheme="majorHAnsi"/>
          <w:lang w:eastAsia="ja-JP"/>
        </w:rPr>
        <w:t>into a centrifuge tube</w:t>
      </w:r>
      <w:r w:rsidR="009F076D" w:rsidRPr="00960A67">
        <w:rPr>
          <w:rFonts w:asciiTheme="majorHAnsi" w:hAnsiTheme="majorHAnsi" w:cstheme="majorHAnsi"/>
          <w:lang w:eastAsia="ja-JP"/>
        </w:rPr>
        <w:t xml:space="preserve"> and</w:t>
      </w:r>
      <w:r w:rsidR="005A7189" w:rsidRPr="00960A67">
        <w:rPr>
          <w:rFonts w:asciiTheme="majorHAnsi" w:hAnsiTheme="majorHAnsi" w:cstheme="majorHAnsi"/>
          <w:lang w:eastAsia="ja-JP"/>
        </w:rPr>
        <w:t xml:space="preserve"> </w:t>
      </w:r>
      <w:r w:rsidR="009F076D" w:rsidRPr="00960A67">
        <w:rPr>
          <w:rFonts w:asciiTheme="majorHAnsi" w:hAnsiTheme="majorHAnsi" w:cstheme="majorHAnsi"/>
          <w:lang w:eastAsia="ja-JP"/>
        </w:rPr>
        <w:t>c</w:t>
      </w:r>
      <w:r w:rsidR="002922D7" w:rsidRPr="00960A67">
        <w:rPr>
          <w:rFonts w:asciiTheme="majorHAnsi" w:hAnsiTheme="majorHAnsi" w:cstheme="majorHAnsi"/>
          <w:lang w:eastAsia="ja-JP"/>
        </w:rPr>
        <w:t xml:space="preserve">entrifuge at 200 </w:t>
      </w:r>
      <w:r w:rsidR="00224F73" w:rsidRPr="00960A67">
        <w:rPr>
          <w:rFonts w:asciiTheme="majorHAnsi" w:hAnsiTheme="majorHAnsi" w:cstheme="majorHAnsi"/>
          <w:lang w:eastAsia="ja-JP"/>
        </w:rPr>
        <w:t>x</w:t>
      </w:r>
      <w:r w:rsidR="002922D7" w:rsidRPr="00960A67">
        <w:rPr>
          <w:rFonts w:asciiTheme="majorHAnsi" w:hAnsiTheme="majorHAnsi" w:cstheme="majorHAnsi"/>
          <w:lang w:eastAsia="ja-JP"/>
        </w:rPr>
        <w:t xml:space="preserve"> </w:t>
      </w:r>
      <w:r w:rsidR="002922D7" w:rsidRPr="00960A67">
        <w:rPr>
          <w:rFonts w:asciiTheme="majorHAnsi" w:hAnsiTheme="majorHAnsi" w:cstheme="majorHAnsi"/>
          <w:i/>
          <w:iCs/>
          <w:lang w:eastAsia="ja-JP"/>
        </w:rPr>
        <w:t>g</w:t>
      </w:r>
      <w:r w:rsidR="002922D7" w:rsidRPr="00960A67">
        <w:rPr>
          <w:rFonts w:asciiTheme="majorHAnsi" w:hAnsiTheme="majorHAnsi" w:cstheme="majorHAnsi"/>
          <w:lang w:eastAsia="ja-JP"/>
        </w:rPr>
        <w:t xml:space="preserve"> for 2 min at</w:t>
      </w:r>
      <w:r w:rsidR="00E54E22" w:rsidRPr="00960A67">
        <w:rPr>
          <w:rFonts w:asciiTheme="majorHAnsi" w:hAnsiTheme="majorHAnsi" w:cstheme="majorHAnsi"/>
          <w:color w:val="000000"/>
          <w:lang w:eastAsia="ja-JP"/>
        </w:rPr>
        <w:t xml:space="preserve"> approximately 25</w:t>
      </w:r>
      <w:r w:rsidR="00062439" w:rsidRPr="00960A6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54E22" w:rsidRPr="00960A67">
        <w:rPr>
          <w:rFonts w:asciiTheme="majorHAnsi" w:hAnsiTheme="majorHAnsi" w:cstheme="majorHAnsi"/>
          <w:color w:val="000000"/>
          <w:lang w:eastAsia="ja-JP"/>
        </w:rPr>
        <w:t>°C</w:t>
      </w:r>
      <w:r w:rsidR="002922D7" w:rsidRPr="00960A67">
        <w:rPr>
          <w:rFonts w:asciiTheme="majorHAnsi" w:hAnsiTheme="majorHAnsi" w:cstheme="majorHAnsi"/>
          <w:lang w:eastAsia="ja-JP"/>
        </w:rPr>
        <w:t>.</w:t>
      </w:r>
      <w:r w:rsidR="005A7189" w:rsidRPr="00960A67">
        <w:rPr>
          <w:rFonts w:asciiTheme="majorHAnsi" w:hAnsiTheme="majorHAnsi" w:cstheme="majorHAnsi"/>
          <w:lang w:eastAsia="ja-JP"/>
        </w:rPr>
        <w:t xml:space="preserve"> </w:t>
      </w:r>
      <w:r w:rsidR="00B34289" w:rsidRPr="00960A67">
        <w:rPr>
          <w:rFonts w:asciiTheme="majorHAnsi" w:hAnsiTheme="majorHAnsi" w:cstheme="majorHAnsi"/>
          <w:lang w:eastAsia="ja-JP"/>
        </w:rPr>
        <w:t xml:space="preserve">Estimate the volume of the </w:t>
      </w:r>
      <w:r w:rsidR="00F768DC" w:rsidRPr="00960A67">
        <w:rPr>
          <w:rFonts w:asciiTheme="majorHAnsi" w:hAnsiTheme="majorHAnsi" w:cstheme="majorHAnsi"/>
          <w:lang w:eastAsia="ja-JP"/>
        </w:rPr>
        <w:t>PDO</w:t>
      </w:r>
      <w:r w:rsidR="00B34289" w:rsidRPr="00960A67">
        <w:rPr>
          <w:rFonts w:asciiTheme="majorHAnsi" w:hAnsiTheme="majorHAnsi" w:cstheme="majorHAnsi"/>
          <w:lang w:eastAsia="ja-JP"/>
        </w:rPr>
        <w:t xml:space="preserve"> pellet</w:t>
      </w:r>
      <w:r w:rsidR="009F076D" w:rsidRPr="00960A67">
        <w:rPr>
          <w:rFonts w:asciiTheme="majorHAnsi" w:hAnsiTheme="majorHAnsi" w:cstheme="majorHAnsi"/>
          <w:lang w:eastAsia="ja-JP"/>
        </w:rPr>
        <w:t xml:space="preserve">, </w:t>
      </w:r>
      <w:r w:rsidR="00B34289" w:rsidRPr="00960A67">
        <w:rPr>
          <w:rFonts w:asciiTheme="majorHAnsi" w:hAnsiTheme="majorHAnsi" w:cstheme="majorHAnsi"/>
          <w:lang w:eastAsia="ja-JP"/>
        </w:rPr>
        <w:t xml:space="preserve">and discard </w:t>
      </w:r>
      <w:r w:rsidR="00462A4A" w:rsidRPr="00960A67">
        <w:rPr>
          <w:rFonts w:asciiTheme="majorHAnsi" w:hAnsiTheme="majorHAnsi" w:cstheme="majorHAnsi"/>
          <w:lang w:eastAsia="ja-JP"/>
        </w:rPr>
        <w:t>the supernatant</w:t>
      </w:r>
      <w:r w:rsidR="002922D7" w:rsidRPr="00960A67">
        <w:rPr>
          <w:rFonts w:asciiTheme="majorHAnsi" w:hAnsiTheme="majorHAnsi" w:cstheme="majorHAnsi"/>
          <w:lang w:eastAsia="ja-JP"/>
        </w:rPr>
        <w:t xml:space="preserve">. </w:t>
      </w:r>
      <w:r w:rsidR="00B34289" w:rsidRPr="00960A67">
        <w:rPr>
          <w:rFonts w:eastAsia="MS Mincho"/>
          <w:lang w:eastAsia="ja-JP"/>
        </w:rPr>
        <w:t xml:space="preserve">Resuspend </w:t>
      </w:r>
      <w:r w:rsidR="00B34289" w:rsidRPr="00960A67">
        <w:rPr>
          <w:rFonts w:asciiTheme="majorHAnsi" w:hAnsiTheme="majorHAnsi" w:cstheme="majorHAnsi"/>
          <w:lang w:eastAsia="ja-JP"/>
        </w:rPr>
        <w:t xml:space="preserve">the </w:t>
      </w:r>
      <w:r w:rsidR="00F768DC" w:rsidRPr="00960A67">
        <w:rPr>
          <w:rFonts w:asciiTheme="majorHAnsi" w:hAnsiTheme="majorHAnsi" w:cstheme="majorHAnsi"/>
          <w:lang w:eastAsia="ja-JP"/>
        </w:rPr>
        <w:t>PDO</w:t>
      </w:r>
      <w:r w:rsidR="00B34289" w:rsidRPr="00960A67">
        <w:rPr>
          <w:rFonts w:asciiTheme="majorHAnsi" w:hAnsiTheme="majorHAnsi" w:cstheme="majorHAnsi"/>
          <w:lang w:eastAsia="ja-JP"/>
        </w:rPr>
        <w:t xml:space="preserve"> pellet</w:t>
      </w:r>
      <w:r w:rsidR="00B34289" w:rsidRPr="00960A67">
        <w:rPr>
          <w:rFonts w:eastAsia="MS Mincho"/>
          <w:lang w:eastAsia="ja-JP"/>
        </w:rPr>
        <w:t xml:space="preserve"> </w:t>
      </w:r>
      <w:r w:rsidR="00875414" w:rsidRPr="00960A67">
        <w:rPr>
          <w:rFonts w:eastAsia="MS Mincho"/>
          <w:lang w:eastAsia="ja-JP"/>
        </w:rPr>
        <w:t>using</w:t>
      </w:r>
      <w:r w:rsidR="00875414" w:rsidRPr="00960A67">
        <w:rPr>
          <w:rFonts w:eastAsia="MS Mincho" w:hint="eastAsia"/>
          <w:lang w:eastAsia="ja-JP"/>
        </w:rPr>
        <w:t xml:space="preserve"> </w:t>
      </w:r>
      <w:r w:rsidR="00A974EC" w:rsidRPr="00960A67">
        <w:rPr>
          <w:rFonts w:eastAsia="MS Mincho" w:hint="eastAsia"/>
          <w:lang w:eastAsia="ja-JP"/>
        </w:rPr>
        <w:t xml:space="preserve">a 5 mL pipette </w:t>
      </w:r>
      <w:r w:rsidRPr="00960A67">
        <w:rPr>
          <w:rFonts w:eastAsia="MS Mincho"/>
          <w:lang w:eastAsia="ja-JP"/>
        </w:rPr>
        <w:t xml:space="preserve">in 5 mL </w:t>
      </w:r>
      <w:r w:rsidR="009F076D" w:rsidRPr="00960A67">
        <w:rPr>
          <w:rFonts w:eastAsia="MS Mincho"/>
          <w:lang w:eastAsia="ja-JP"/>
        </w:rPr>
        <w:t xml:space="preserve">of </w:t>
      </w:r>
      <w:r w:rsidRPr="00960A67">
        <w:rPr>
          <w:rFonts w:asciiTheme="majorHAnsi" w:hAnsiTheme="majorHAnsi" w:cstheme="majorHAnsi"/>
          <w:lang w:eastAsia="ja-JP"/>
        </w:rPr>
        <w:t>fresh medium</w:t>
      </w:r>
      <w:r w:rsidR="00A974EC" w:rsidRPr="00960A67">
        <w:rPr>
          <w:rFonts w:asciiTheme="majorHAnsi" w:hAnsiTheme="majorHAnsi" w:cstheme="majorHAnsi" w:hint="eastAsia"/>
          <w:lang w:eastAsia="ja-JP"/>
        </w:rPr>
        <w:t>.</w:t>
      </w:r>
      <w:r w:rsidR="00B77036" w:rsidRPr="00960A67">
        <w:t xml:space="preserve"> </w:t>
      </w:r>
      <w:r w:rsidR="00A974EC" w:rsidRPr="00960A67">
        <w:rPr>
          <w:rFonts w:asciiTheme="majorHAnsi" w:hAnsiTheme="majorHAnsi" w:cstheme="majorHAnsi" w:hint="eastAsia"/>
          <w:color w:val="000000"/>
          <w:lang w:eastAsia="ja-JP"/>
        </w:rPr>
        <w:t>P</w:t>
      </w:r>
      <w:r w:rsidR="00A974EC" w:rsidRPr="00960A67">
        <w:rPr>
          <w:rFonts w:asciiTheme="majorHAnsi" w:hAnsiTheme="majorHAnsi" w:cstheme="majorHAnsi"/>
          <w:color w:val="000000"/>
          <w:lang w:eastAsia="ja-JP"/>
        </w:rPr>
        <w:t>ipett</w:t>
      </w:r>
      <w:r w:rsidR="00A974EC" w:rsidRPr="00960A67">
        <w:rPr>
          <w:rFonts w:asciiTheme="majorHAnsi" w:hAnsiTheme="majorHAnsi" w:cstheme="majorHAnsi" w:hint="eastAsia"/>
          <w:color w:val="000000"/>
          <w:lang w:eastAsia="ja-JP"/>
        </w:rPr>
        <w:t>e</w:t>
      </w:r>
      <w:r w:rsidR="00A974EC" w:rsidRPr="00960A67">
        <w:rPr>
          <w:rFonts w:asciiTheme="majorHAnsi" w:hAnsiTheme="majorHAnsi" w:cstheme="majorHAnsi"/>
          <w:color w:val="000000"/>
          <w:lang w:eastAsia="ja-JP"/>
        </w:rPr>
        <w:t xml:space="preserve"> gently </w:t>
      </w:r>
      <w:r w:rsidR="00590F89" w:rsidRPr="00960A67">
        <w:rPr>
          <w:rFonts w:asciiTheme="majorHAnsi" w:hAnsiTheme="majorHAnsi" w:cstheme="majorHAnsi"/>
          <w:color w:val="000000"/>
          <w:lang w:eastAsia="ja-JP"/>
        </w:rPr>
        <w:t>up and down five times</w:t>
      </w:r>
      <w:r w:rsidR="00590F89" w:rsidRPr="00960A67">
        <w:rPr>
          <w:rFonts w:asciiTheme="majorHAnsi" w:hAnsiTheme="majorHAnsi" w:cstheme="majorHAnsi"/>
          <w:lang w:eastAsia="ja-JP"/>
        </w:rPr>
        <w:t xml:space="preserve"> </w:t>
      </w:r>
      <w:r w:rsidR="00017E0E" w:rsidRPr="00960A67">
        <w:rPr>
          <w:rFonts w:asciiTheme="majorHAnsi" w:hAnsiTheme="majorHAnsi" w:cstheme="majorHAnsi" w:hint="eastAsia"/>
          <w:lang w:eastAsia="ja-JP"/>
        </w:rPr>
        <w:t>at low</w:t>
      </w:r>
      <w:r w:rsidR="00A974EC" w:rsidRPr="00960A67">
        <w:rPr>
          <w:rFonts w:asciiTheme="majorHAnsi" w:hAnsiTheme="majorHAnsi" w:cstheme="majorHAnsi" w:hint="eastAsia"/>
          <w:lang w:eastAsia="ja-JP"/>
        </w:rPr>
        <w:t xml:space="preserve"> speed</w:t>
      </w:r>
      <w:r w:rsidRPr="00960A67">
        <w:rPr>
          <w:rFonts w:asciiTheme="majorHAnsi" w:hAnsiTheme="majorHAnsi" w:cstheme="majorHAnsi"/>
          <w:lang w:eastAsia="ja-JP"/>
        </w:rPr>
        <w:t>.</w:t>
      </w:r>
      <w:r w:rsidR="005A7189" w:rsidRPr="00960A67">
        <w:rPr>
          <w:rFonts w:asciiTheme="majorHAnsi" w:hAnsiTheme="majorHAnsi" w:cstheme="majorHAnsi"/>
          <w:lang w:eastAsia="ja-JP"/>
        </w:rPr>
        <w:t xml:space="preserve"> </w:t>
      </w:r>
      <w:r w:rsidR="00B34289" w:rsidRPr="00960A67">
        <w:rPr>
          <w:rFonts w:eastAsia="MS Mincho"/>
          <w:lang w:eastAsia="ja-JP"/>
        </w:rPr>
        <w:t>T</w:t>
      </w:r>
      <w:r w:rsidR="009F076D" w:rsidRPr="00960A67">
        <w:rPr>
          <w:rFonts w:eastAsia="MS Mincho"/>
          <w:lang w:eastAsia="ja-JP"/>
        </w:rPr>
        <w:t>hen</w:t>
      </w:r>
      <w:r w:rsidR="00625824" w:rsidRPr="00960A67">
        <w:rPr>
          <w:rFonts w:eastAsia="MS Mincho"/>
          <w:lang w:eastAsia="ja-JP"/>
        </w:rPr>
        <w:t>,</w:t>
      </w:r>
      <w:r w:rsidR="009F076D" w:rsidRPr="00960A67">
        <w:rPr>
          <w:rFonts w:eastAsia="MS Mincho"/>
          <w:lang w:eastAsia="ja-JP"/>
        </w:rPr>
        <w:t xml:space="preserve"> </w:t>
      </w:r>
      <w:r w:rsidRPr="00960A67">
        <w:rPr>
          <w:rFonts w:eastAsia="MS Mincho"/>
          <w:lang w:eastAsia="ja-JP"/>
        </w:rPr>
        <w:t>transfer</w:t>
      </w:r>
      <w:r w:rsidR="00B34289" w:rsidRPr="00960A67">
        <w:rPr>
          <w:rFonts w:asciiTheme="majorHAnsi" w:hAnsiTheme="majorHAnsi" w:cstheme="majorHAnsi"/>
          <w:lang w:eastAsia="ja-JP"/>
        </w:rPr>
        <w:t xml:space="preserve"> half of the volume of the </w:t>
      </w:r>
      <w:r w:rsidR="00EF7050" w:rsidRPr="00960A67">
        <w:rPr>
          <w:rFonts w:asciiTheme="majorHAnsi" w:hAnsiTheme="majorHAnsi" w:cstheme="majorHAnsi"/>
          <w:lang w:eastAsia="ja-JP"/>
        </w:rPr>
        <w:t>PDO</w:t>
      </w:r>
      <w:r w:rsidR="00B34289" w:rsidRPr="00960A67">
        <w:rPr>
          <w:rFonts w:asciiTheme="majorHAnsi" w:hAnsiTheme="majorHAnsi" w:cstheme="majorHAnsi"/>
          <w:lang w:eastAsia="ja-JP"/>
        </w:rPr>
        <w:t xml:space="preserve"> suspension (2.5 mL) </w:t>
      </w:r>
      <w:r w:rsidRPr="00960A67">
        <w:rPr>
          <w:rFonts w:eastAsia="MS Mincho"/>
          <w:lang w:eastAsia="ja-JP"/>
        </w:rPr>
        <w:t xml:space="preserve">into two </w:t>
      </w:r>
      <w:proofErr w:type="gramStart"/>
      <w:r w:rsidRPr="00960A67">
        <w:rPr>
          <w:rFonts w:eastAsia="MS Mincho"/>
          <w:lang w:eastAsia="ja-JP"/>
        </w:rPr>
        <w:t>flasks</w:t>
      </w:r>
      <w:r w:rsidR="009F076D" w:rsidRPr="00960A67">
        <w:rPr>
          <w:rFonts w:eastAsia="MS Mincho"/>
          <w:lang w:eastAsia="ja-JP"/>
        </w:rPr>
        <w:t xml:space="preserve">, </w:t>
      </w:r>
      <w:r w:rsidR="00B34289" w:rsidRPr="00960A67">
        <w:rPr>
          <w:rFonts w:asciiTheme="majorHAnsi" w:hAnsiTheme="majorHAnsi" w:cstheme="majorHAnsi"/>
          <w:lang w:eastAsia="ja-JP"/>
        </w:rPr>
        <w:t>and</w:t>
      </w:r>
      <w:proofErr w:type="gramEnd"/>
      <w:r w:rsidR="009F076D" w:rsidRPr="00960A67">
        <w:rPr>
          <w:rFonts w:asciiTheme="majorHAnsi" w:hAnsiTheme="majorHAnsi" w:cstheme="majorHAnsi"/>
          <w:lang w:eastAsia="ja-JP"/>
        </w:rPr>
        <w:t xml:space="preserve"> </w:t>
      </w:r>
      <w:r w:rsidR="00B34289" w:rsidRPr="00960A67">
        <w:rPr>
          <w:rFonts w:asciiTheme="majorHAnsi" w:hAnsiTheme="majorHAnsi" w:cstheme="majorHAnsi"/>
          <w:lang w:eastAsia="ja-JP"/>
        </w:rPr>
        <w:t xml:space="preserve">add </w:t>
      </w:r>
      <w:r w:rsidRPr="00960A67">
        <w:rPr>
          <w:rFonts w:asciiTheme="majorHAnsi" w:hAnsiTheme="majorHAnsi" w:cstheme="majorHAnsi"/>
          <w:lang w:eastAsia="ja-JP"/>
        </w:rPr>
        <w:t>2.5 mL</w:t>
      </w:r>
      <w:r w:rsidR="009F076D" w:rsidRPr="00960A67">
        <w:rPr>
          <w:rFonts w:asciiTheme="majorHAnsi" w:hAnsiTheme="majorHAnsi" w:cstheme="majorHAnsi"/>
          <w:lang w:eastAsia="ja-JP"/>
        </w:rPr>
        <w:t xml:space="preserve"> </w:t>
      </w:r>
      <w:r w:rsidR="00E54E22" w:rsidRPr="00960A67">
        <w:rPr>
          <w:rFonts w:eastAsia="MS Mincho"/>
          <w:lang w:eastAsia="ja-JP"/>
        </w:rPr>
        <w:t xml:space="preserve">of </w:t>
      </w:r>
      <w:r w:rsidR="00E54E22" w:rsidRPr="00960A67">
        <w:rPr>
          <w:rFonts w:asciiTheme="majorHAnsi" w:hAnsiTheme="majorHAnsi" w:cstheme="majorHAnsi"/>
          <w:lang w:eastAsia="ja-JP"/>
        </w:rPr>
        <w:t>fresh medium</w:t>
      </w:r>
      <w:r w:rsidRPr="00960A67">
        <w:rPr>
          <w:rFonts w:asciiTheme="majorHAnsi" w:hAnsiTheme="majorHAnsi" w:cstheme="majorHAnsi"/>
          <w:lang w:eastAsia="ja-JP"/>
        </w:rPr>
        <w:t xml:space="preserve"> to each flask.</w:t>
      </w:r>
      <w:r w:rsidR="005A7189" w:rsidRPr="00960A67">
        <w:rPr>
          <w:rFonts w:asciiTheme="majorHAnsi" w:hAnsiTheme="majorHAnsi" w:cstheme="majorHAnsi"/>
          <w:lang w:eastAsia="ja-JP"/>
        </w:rPr>
        <w:t xml:space="preserve"> </w:t>
      </w:r>
      <w:r w:rsidR="00662A89" w:rsidRPr="00960A67">
        <w:rPr>
          <w:rFonts w:asciiTheme="majorHAnsi" w:hAnsiTheme="majorHAnsi" w:cstheme="majorHAnsi"/>
          <w:lang w:eastAsia="ja-JP"/>
        </w:rPr>
        <w:t>C</w:t>
      </w:r>
      <w:r w:rsidR="00462A4A" w:rsidRPr="00960A67">
        <w:rPr>
          <w:rFonts w:asciiTheme="majorHAnsi" w:hAnsiTheme="majorHAnsi" w:cstheme="majorHAnsi"/>
          <w:lang w:eastAsia="ja-JP"/>
        </w:rPr>
        <w:t>ulture</w:t>
      </w:r>
      <w:r w:rsidR="00B47EF4" w:rsidRPr="00960A67">
        <w:rPr>
          <w:rFonts w:asciiTheme="majorHAnsi" w:hAnsiTheme="majorHAnsi" w:cstheme="majorHAnsi"/>
          <w:lang w:eastAsia="ja-JP"/>
        </w:rPr>
        <w:t xml:space="preserve"> the cells</w:t>
      </w:r>
      <w:r w:rsidR="00462A4A" w:rsidRPr="00960A67">
        <w:rPr>
          <w:rFonts w:asciiTheme="majorHAnsi" w:hAnsiTheme="majorHAnsi" w:cstheme="majorHAnsi"/>
          <w:lang w:eastAsia="ja-JP"/>
        </w:rPr>
        <w:t xml:space="preserve"> </w:t>
      </w:r>
      <w:r w:rsidRPr="00960A67">
        <w:rPr>
          <w:rFonts w:asciiTheme="majorHAnsi" w:hAnsiTheme="majorHAnsi" w:cstheme="majorHAnsi"/>
          <w:lang w:eastAsia="ja-JP"/>
        </w:rPr>
        <w:t>at 37</w:t>
      </w:r>
      <w:r w:rsidR="00625824" w:rsidRPr="00960A67">
        <w:rPr>
          <w:rFonts w:asciiTheme="majorHAnsi" w:hAnsiTheme="majorHAnsi" w:cstheme="majorHAnsi"/>
          <w:lang w:eastAsia="ja-JP"/>
        </w:rPr>
        <w:t xml:space="preserve"> </w:t>
      </w:r>
      <w:r w:rsidRPr="00960A67">
        <w:rPr>
          <w:rFonts w:asciiTheme="majorHAnsi" w:hAnsiTheme="majorHAnsi" w:cstheme="majorHAnsi"/>
          <w:lang w:eastAsia="ja-JP"/>
        </w:rPr>
        <w:t>°C</w:t>
      </w:r>
      <w:r w:rsidR="009F076D" w:rsidRPr="00960A67">
        <w:rPr>
          <w:rFonts w:asciiTheme="majorHAnsi" w:hAnsiTheme="majorHAnsi" w:cstheme="majorHAnsi"/>
          <w:lang w:eastAsia="ja-JP"/>
        </w:rPr>
        <w:t xml:space="preserve"> in</w:t>
      </w:r>
      <w:r w:rsidRPr="00960A67">
        <w:rPr>
          <w:rFonts w:asciiTheme="majorHAnsi" w:hAnsiTheme="majorHAnsi" w:cstheme="majorHAnsi"/>
          <w:lang w:eastAsia="ja-JP"/>
        </w:rPr>
        <w:t xml:space="preserve"> 5% CO</w:t>
      </w:r>
      <w:r w:rsidRPr="00960A67">
        <w:rPr>
          <w:rFonts w:asciiTheme="majorHAnsi" w:hAnsiTheme="majorHAnsi" w:cstheme="majorHAnsi"/>
          <w:vertAlign w:val="subscript"/>
          <w:lang w:eastAsia="ja-JP"/>
        </w:rPr>
        <w:t>2</w:t>
      </w:r>
      <w:r w:rsidRPr="00960A67">
        <w:rPr>
          <w:rFonts w:asciiTheme="majorHAnsi" w:hAnsiTheme="majorHAnsi" w:cstheme="majorHAnsi"/>
          <w:lang w:eastAsia="ja-JP"/>
        </w:rPr>
        <w:t>.</w:t>
      </w:r>
    </w:p>
    <w:p w14:paraId="2C14AA1E" w14:textId="77777777" w:rsidR="002922D7" w:rsidRPr="00DC2BAE" w:rsidRDefault="002922D7" w:rsidP="00B47EF4">
      <w:pPr>
        <w:rPr>
          <w:rFonts w:asciiTheme="majorHAnsi" w:hAnsiTheme="majorHAnsi" w:cstheme="majorHAnsi"/>
        </w:rPr>
      </w:pPr>
    </w:p>
    <w:p w14:paraId="2FCF1C63" w14:textId="62D335A3" w:rsidR="002922D7" w:rsidRPr="00960A67" w:rsidRDefault="00E75946" w:rsidP="00B47EF4">
      <w:pPr>
        <w:pStyle w:val="ListParagraph"/>
        <w:numPr>
          <w:ilvl w:val="2"/>
          <w:numId w:val="23"/>
        </w:numPr>
        <w:ind w:leftChars="0" w:left="0" w:firstLine="0"/>
        <w:rPr>
          <w:rFonts w:asciiTheme="majorHAnsi" w:hAnsiTheme="majorHAnsi" w:cstheme="majorHAnsi"/>
          <w:highlight w:val="yellow"/>
          <w:lang w:eastAsia="ja-JP"/>
        </w:rPr>
      </w:pPr>
      <w:r w:rsidRPr="00960A67">
        <w:rPr>
          <w:rFonts w:asciiTheme="majorHAnsi" w:hAnsiTheme="majorHAnsi" w:cstheme="majorHAnsi"/>
          <w:highlight w:val="yellow"/>
          <w:lang w:eastAsia="ja-JP"/>
        </w:rPr>
        <w:t xml:space="preserve">For the </w:t>
      </w:r>
      <w:r w:rsidRPr="00960A67">
        <w:rPr>
          <w:rFonts w:asciiTheme="majorHAnsi" w:hAnsiTheme="majorHAnsi" w:cstheme="majorHAnsi"/>
          <w:highlight w:val="yellow"/>
        </w:rPr>
        <w:t>t</w:t>
      </w:r>
      <w:r w:rsidR="009F076D" w:rsidRPr="00960A67">
        <w:rPr>
          <w:rFonts w:asciiTheme="majorHAnsi" w:hAnsiTheme="majorHAnsi" w:cstheme="majorHAnsi"/>
          <w:highlight w:val="yellow"/>
        </w:rPr>
        <w:t>ransfer from</w:t>
      </w:r>
      <w:r w:rsidR="00BB49E7" w:rsidRPr="00960A67">
        <w:rPr>
          <w:rFonts w:asciiTheme="majorHAnsi" w:hAnsiTheme="majorHAnsi" w:cstheme="majorHAnsi"/>
          <w:highlight w:val="yellow"/>
        </w:rPr>
        <w:t xml:space="preserve"> two</w:t>
      </w:r>
      <w:r w:rsidR="006F5D12" w:rsidRPr="00960A67">
        <w:rPr>
          <w:rFonts w:asciiTheme="majorHAnsi" w:hAnsiTheme="majorHAnsi" w:cstheme="majorHAnsi"/>
          <w:highlight w:val="yellow"/>
        </w:rPr>
        <w:t xml:space="preserve"> </w:t>
      </w:r>
      <w:r w:rsidR="006F5D1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25</w:t>
      </w:r>
      <w:r w:rsidR="000624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6F5D1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cm</w:t>
      </w:r>
      <w:r w:rsidR="006F5D12" w:rsidRPr="00960A67">
        <w:rPr>
          <w:rFonts w:asciiTheme="majorHAnsi" w:hAnsiTheme="majorHAnsi" w:cstheme="majorHAnsi"/>
          <w:color w:val="000000"/>
          <w:highlight w:val="yellow"/>
          <w:vertAlign w:val="superscript"/>
          <w:lang w:eastAsia="ja-JP"/>
        </w:rPr>
        <w:t>2</w:t>
      </w:r>
      <w:r w:rsidR="00BB49E7" w:rsidRPr="00960A67">
        <w:rPr>
          <w:rFonts w:asciiTheme="majorHAnsi" w:hAnsiTheme="majorHAnsi" w:cstheme="majorHAnsi"/>
          <w:highlight w:val="yellow"/>
        </w:rPr>
        <w:t xml:space="preserve"> flask</w:t>
      </w:r>
      <w:r w:rsidR="006F5D12" w:rsidRPr="00960A67">
        <w:rPr>
          <w:rFonts w:asciiTheme="majorHAnsi" w:hAnsiTheme="majorHAnsi" w:cstheme="majorHAnsi"/>
          <w:highlight w:val="yellow"/>
        </w:rPr>
        <w:t>s</w:t>
      </w:r>
      <w:r w:rsidR="00BB49E7" w:rsidRPr="00960A67">
        <w:rPr>
          <w:rFonts w:asciiTheme="majorHAnsi" w:hAnsiTheme="majorHAnsi" w:cstheme="majorHAnsi"/>
          <w:highlight w:val="yellow"/>
        </w:rPr>
        <w:t xml:space="preserve"> to </w:t>
      </w:r>
      <w:bookmarkStart w:id="3" w:name="_Hlk70933059"/>
      <w:r w:rsidR="00BB49E7" w:rsidRPr="00960A67">
        <w:rPr>
          <w:rFonts w:asciiTheme="majorHAnsi" w:hAnsiTheme="majorHAnsi" w:cstheme="majorHAnsi"/>
          <w:highlight w:val="yellow"/>
        </w:rPr>
        <w:t xml:space="preserve">one </w:t>
      </w:r>
      <w:r w:rsidR="006F5D1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75</w:t>
      </w:r>
      <w:r w:rsidR="000624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6F5D12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cm</w:t>
      </w:r>
      <w:r w:rsidR="006F5D12" w:rsidRPr="00960A67">
        <w:rPr>
          <w:rFonts w:asciiTheme="majorHAnsi" w:hAnsiTheme="majorHAnsi" w:cstheme="majorHAnsi"/>
          <w:color w:val="000000"/>
          <w:highlight w:val="yellow"/>
          <w:vertAlign w:val="superscript"/>
          <w:lang w:eastAsia="ja-JP"/>
        </w:rPr>
        <w:t>2</w:t>
      </w:r>
      <w:r w:rsidR="00BB49E7" w:rsidRPr="00960A67">
        <w:rPr>
          <w:rFonts w:asciiTheme="majorHAnsi" w:hAnsiTheme="majorHAnsi" w:cstheme="majorHAnsi"/>
          <w:highlight w:val="yellow"/>
        </w:rPr>
        <w:t xml:space="preserve"> flask</w:t>
      </w:r>
      <w:bookmarkEnd w:id="3"/>
      <w:r w:rsidR="001466BF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(P2)</w:t>
      </w:r>
      <w:r w:rsidRPr="00960A67">
        <w:rPr>
          <w:rFonts w:asciiTheme="majorHAnsi" w:hAnsiTheme="majorHAnsi" w:cstheme="majorHAnsi"/>
          <w:highlight w:val="yellow"/>
        </w:rPr>
        <w:t>,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Pr="00960A67">
        <w:rPr>
          <w:rFonts w:eastAsia="MS Mincho"/>
          <w:highlight w:val="yellow"/>
          <w:lang w:eastAsia="ja-JP"/>
        </w:rPr>
        <w:t>t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ransfer </w:t>
      </w:r>
      <w:r w:rsidR="00662A89" w:rsidRPr="00960A67">
        <w:rPr>
          <w:rFonts w:asciiTheme="majorHAnsi" w:hAnsiTheme="majorHAnsi" w:cstheme="majorHAnsi"/>
          <w:highlight w:val="yellow"/>
          <w:lang w:eastAsia="ja-JP"/>
        </w:rPr>
        <w:t xml:space="preserve">the </w:t>
      </w:r>
      <w:r w:rsidR="009F4D01" w:rsidRPr="00960A67">
        <w:rPr>
          <w:rFonts w:asciiTheme="majorHAnsi" w:hAnsiTheme="majorHAnsi" w:cstheme="majorHAnsi"/>
          <w:highlight w:val="yellow"/>
          <w:lang w:eastAsia="ja-JP"/>
        </w:rPr>
        <w:t>PDO</w:t>
      </w:r>
      <w:r w:rsidR="00662A89" w:rsidRPr="00960A67">
        <w:rPr>
          <w:rFonts w:asciiTheme="majorHAnsi" w:hAnsiTheme="majorHAnsi" w:cstheme="majorHAnsi"/>
          <w:highlight w:val="yellow"/>
          <w:lang w:eastAsia="ja-JP"/>
        </w:rPr>
        <w:t xml:space="preserve"> suspension</w:t>
      </w:r>
      <w:r w:rsidR="00662A89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EB4F10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from </w:t>
      </w:r>
      <w:r w:rsidR="00625824" w:rsidRPr="00960A67">
        <w:rPr>
          <w:rFonts w:asciiTheme="majorHAnsi" w:hAnsiTheme="majorHAnsi" w:cstheme="majorHAnsi"/>
          <w:highlight w:val="yellow"/>
          <w:lang w:eastAsia="ja-JP"/>
        </w:rPr>
        <w:t>two</w:t>
      </w:r>
      <w:r w:rsidR="00EB4F10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flasks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into </w:t>
      </w:r>
      <w:r w:rsidR="00625824" w:rsidRPr="00960A67">
        <w:rPr>
          <w:rFonts w:asciiTheme="majorHAnsi" w:hAnsiTheme="majorHAnsi" w:cstheme="majorHAnsi"/>
          <w:highlight w:val="yellow"/>
          <w:lang w:eastAsia="ja-JP"/>
        </w:rPr>
        <w:t>two</w:t>
      </w:r>
      <w:r w:rsidR="00EB4F10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centrifuge tube</w:t>
      </w:r>
      <w:r w:rsidR="00B22AB2" w:rsidRPr="00960A67">
        <w:rPr>
          <w:rFonts w:asciiTheme="majorHAnsi" w:hAnsiTheme="majorHAnsi" w:cstheme="majorHAnsi" w:hint="eastAsia"/>
          <w:highlight w:val="yellow"/>
          <w:lang w:eastAsia="ja-JP"/>
        </w:rPr>
        <w:t>s</w:t>
      </w:r>
      <w:r w:rsidR="00662A89" w:rsidRPr="00960A67">
        <w:rPr>
          <w:rFonts w:asciiTheme="majorHAnsi" w:hAnsiTheme="majorHAnsi" w:cstheme="majorHAnsi"/>
          <w:highlight w:val="yellow"/>
          <w:lang w:eastAsia="ja-JP"/>
        </w:rPr>
        <w:t xml:space="preserve"> and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 xml:space="preserve"> c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entrifuge</w:t>
      </w:r>
      <w:r w:rsidR="00073B47" w:rsidRPr="00960A67">
        <w:rPr>
          <w:rFonts w:asciiTheme="majorHAnsi" w:hAnsiTheme="majorHAnsi" w:cstheme="majorHAnsi"/>
          <w:highlight w:val="yellow"/>
          <w:lang w:eastAsia="ja-JP"/>
        </w:rPr>
        <w:t xml:space="preserve"> the </w:t>
      </w:r>
      <w:r w:rsidR="00543241" w:rsidRPr="00960A67">
        <w:rPr>
          <w:rFonts w:asciiTheme="majorHAnsi" w:hAnsiTheme="majorHAnsi" w:cstheme="majorHAnsi"/>
          <w:highlight w:val="yellow"/>
          <w:lang w:eastAsia="ja-JP"/>
        </w:rPr>
        <w:t xml:space="preserve">PDO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at 200 </w:t>
      </w:r>
      <w:r w:rsidR="00224F73" w:rsidRPr="00960A67">
        <w:rPr>
          <w:rFonts w:asciiTheme="majorHAnsi" w:hAnsiTheme="majorHAnsi" w:cstheme="majorHAnsi"/>
          <w:highlight w:val="yellow"/>
          <w:lang w:eastAsia="ja-JP"/>
        </w:rPr>
        <w:t>x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i/>
          <w:iCs/>
          <w:highlight w:val="yellow"/>
          <w:lang w:eastAsia="ja-JP"/>
        </w:rPr>
        <w:t>g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 for 2 min at </w:t>
      </w:r>
      <w:r w:rsidR="00DF5ED8" w:rsidRPr="00960A67">
        <w:rPr>
          <w:rFonts w:asciiTheme="majorHAnsi" w:hAnsiTheme="majorHAnsi" w:cstheme="majorHAnsi" w:hint="eastAsia"/>
          <w:color w:val="000000"/>
          <w:highlight w:val="yellow"/>
          <w:lang w:eastAsia="ja-JP"/>
        </w:rPr>
        <w:t>approximately</w:t>
      </w:r>
      <w:r w:rsidR="00DF5ED8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25</w:t>
      </w:r>
      <w:r w:rsidR="00625824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DF5ED8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°C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.</w:t>
      </w:r>
      <w:r w:rsidR="005A7189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>Next,</w:t>
      </w:r>
      <w:r w:rsidR="00BB49E7" w:rsidRPr="00960A67">
        <w:rPr>
          <w:rFonts w:eastAsia="MS Mincho"/>
          <w:highlight w:val="yellow"/>
          <w:lang w:eastAsia="ja-JP"/>
        </w:rPr>
        <w:t xml:space="preserve"> estimate</w:t>
      </w:r>
      <w:r w:rsidR="00073B47" w:rsidRPr="00960A67">
        <w:rPr>
          <w:rFonts w:eastAsia="MS Mincho"/>
          <w:highlight w:val="yellow"/>
          <w:lang w:eastAsia="ja-JP"/>
        </w:rPr>
        <w:t xml:space="preserve"> </w:t>
      </w:r>
      <w:r w:rsidR="00073B47" w:rsidRPr="00960A67">
        <w:rPr>
          <w:rFonts w:asciiTheme="majorHAnsi" w:hAnsiTheme="majorHAnsi" w:cstheme="majorHAnsi"/>
          <w:highlight w:val="yellow"/>
          <w:lang w:eastAsia="ja-JP"/>
        </w:rPr>
        <w:t xml:space="preserve">the volume of the </w:t>
      </w:r>
      <w:r w:rsidR="009F4D01" w:rsidRPr="00960A67">
        <w:rPr>
          <w:rFonts w:asciiTheme="majorHAnsi" w:hAnsiTheme="majorHAnsi" w:cstheme="majorHAnsi"/>
          <w:highlight w:val="yellow"/>
          <w:lang w:eastAsia="ja-JP"/>
        </w:rPr>
        <w:t>PDO</w:t>
      </w:r>
      <w:r w:rsidR="00073B47" w:rsidRPr="00960A67">
        <w:rPr>
          <w:rFonts w:asciiTheme="majorHAnsi" w:hAnsiTheme="majorHAnsi" w:cstheme="majorHAnsi"/>
          <w:highlight w:val="yellow"/>
          <w:lang w:eastAsia="ja-JP"/>
        </w:rPr>
        <w:t xml:space="preserve"> pellet</w:t>
      </w:r>
      <w:r w:rsidR="007406A4" w:rsidRPr="00960A67">
        <w:rPr>
          <w:rFonts w:eastAsia="MS Mincho"/>
          <w:highlight w:val="yellow"/>
          <w:lang w:eastAsia="ja-JP"/>
        </w:rPr>
        <w:t xml:space="preserve"> </w:t>
      </w:r>
      <w:r w:rsidR="00073B47" w:rsidRPr="00960A67">
        <w:rPr>
          <w:rFonts w:eastAsia="MS Mincho"/>
          <w:highlight w:val="yellow"/>
          <w:lang w:eastAsia="ja-JP"/>
        </w:rPr>
        <w:t xml:space="preserve">and </w:t>
      </w:r>
      <w:r w:rsidR="00BB49E7" w:rsidRPr="00960A67">
        <w:rPr>
          <w:rFonts w:eastAsia="MS Mincho"/>
          <w:highlight w:val="yellow"/>
          <w:lang w:eastAsia="ja-JP"/>
        </w:rPr>
        <w:t>resuspend</w:t>
      </w:r>
      <w:r w:rsidR="00073B47" w:rsidRPr="00960A67">
        <w:rPr>
          <w:rFonts w:eastAsia="MS Mincho"/>
          <w:highlight w:val="yellow"/>
          <w:lang w:eastAsia="ja-JP"/>
        </w:rPr>
        <w:t xml:space="preserve"> the pellet</w:t>
      </w:r>
      <w:r w:rsidR="00BB49E7" w:rsidRPr="00960A67">
        <w:rPr>
          <w:rFonts w:eastAsia="MS Mincho"/>
          <w:highlight w:val="yellow"/>
          <w:lang w:eastAsia="ja-JP"/>
        </w:rPr>
        <w:t xml:space="preserve"> in</w:t>
      </w:r>
      <w:r w:rsidR="007406A4" w:rsidRPr="00960A67">
        <w:rPr>
          <w:rFonts w:eastAsia="MS Mincho"/>
          <w:highlight w:val="yellow"/>
          <w:lang w:eastAsia="ja-JP"/>
        </w:rPr>
        <w:t xml:space="preserve"> </w:t>
      </w:r>
      <w:r w:rsidR="007406A4" w:rsidRPr="00960A67">
        <w:rPr>
          <w:rFonts w:asciiTheme="majorHAnsi" w:hAnsiTheme="majorHAnsi" w:cstheme="majorHAnsi" w:hint="eastAsia"/>
          <w:highlight w:val="yellow"/>
          <w:lang w:eastAsia="ja-JP"/>
        </w:rPr>
        <w:t>2.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>5 mL of</w:t>
      </w:r>
      <w:r w:rsidR="00BB49E7" w:rsidRPr="00960A67">
        <w:rPr>
          <w:rFonts w:eastAsia="MS Mincho"/>
          <w:highlight w:val="yellow"/>
          <w:lang w:eastAsia="ja-JP"/>
        </w:rPr>
        <w:t xml:space="preserve"> fresh medium (</w:t>
      </w:r>
      <w:r w:rsidR="00B22AB2" w:rsidRPr="00960A67">
        <w:rPr>
          <w:rFonts w:asciiTheme="majorHAnsi" w:hAnsiTheme="majorHAnsi" w:cstheme="majorHAnsi" w:hint="eastAsia"/>
          <w:highlight w:val="yellow"/>
          <w:lang w:eastAsia="ja-JP"/>
        </w:rPr>
        <w:t>per tube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>)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.</w:t>
      </w:r>
      <w:r w:rsidR="005A7189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F07E2C" w:rsidRPr="00960A67">
        <w:rPr>
          <w:rFonts w:asciiTheme="majorHAnsi" w:hAnsiTheme="majorHAnsi" w:cstheme="majorHAnsi" w:hint="eastAsia"/>
          <w:highlight w:val="yellow"/>
          <w:lang w:eastAsia="ja-JP"/>
        </w:rPr>
        <w:t>The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 xml:space="preserve">reafter, </w:t>
      </w:r>
      <w:r w:rsidR="009F4D01" w:rsidRPr="00960A67">
        <w:rPr>
          <w:rFonts w:eastAsia="MS Mincho"/>
          <w:highlight w:val="yellow"/>
          <w:lang w:eastAsia="ja-JP"/>
        </w:rPr>
        <w:t>combine</w:t>
      </w:r>
      <w:r w:rsidR="00BB49E7" w:rsidRPr="00960A67">
        <w:rPr>
          <w:rFonts w:eastAsia="MS Mincho"/>
          <w:highlight w:val="yellow"/>
          <w:lang w:eastAsia="ja-JP"/>
        </w:rPr>
        <w:t xml:space="preserve"> </w:t>
      </w:r>
      <w:r w:rsidR="00073B47" w:rsidRPr="00960A67">
        <w:rPr>
          <w:rFonts w:asciiTheme="majorHAnsi" w:hAnsiTheme="majorHAnsi" w:cstheme="majorHAnsi"/>
          <w:highlight w:val="yellow"/>
          <w:lang w:eastAsia="ja-JP"/>
        </w:rPr>
        <w:t>the</w:t>
      </w:r>
      <w:r w:rsidR="00073B47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EF7050" w:rsidRPr="00960A67">
        <w:rPr>
          <w:rFonts w:asciiTheme="majorHAnsi" w:hAnsiTheme="majorHAnsi" w:cstheme="majorHAnsi"/>
          <w:highlight w:val="yellow"/>
          <w:lang w:eastAsia="ja-JP"/>
        </w:rPr>
        <w:t>PDO</w:t>
      </w:r>
      <w:r w:rsidR="00073B47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suspension </w:t>
      </w:r>
      <w:r w:rsidR="00073B47" w:rsidRPr="00960A67">
        <w:rPr>
          <w:rFonts w:asciiTheme="majorHAnsi" w:hAnsiTheme="majorHAnsi" w:cstheme="majorHAnsi"/>
          <w:highlight w:val="yellow"/>
          <w:lang w:eastAsia="ja-JP"/>
        </w:rPr>
        <w:t xml:space="preserve">in </w:t>
      </w:r>
      <w:r w:rsidR="00073B47" w:rsidRPr="00960A67">
        <w:rPr>
          <w:rFonts w:eastAsia="MS Mincho"/>
          <w:highlight w:val="yellow"/>
          <w:lang w:eastAsia="ja-JP"/>
        </w:rPr>
        <w:t xml:space="preserve">one tube </w:t>
      </w:r>
      <w:r w:rsidR="007406A4" w:rsidRPr="00960A67">
        <w:rPr>
          <w:rFonts w:eastAsia="MS Mincho"/>
          <w:highlight w:val="yellow"/>
          <w:lang w:eastAsia="ja-JP"/>
        </w:rPr>
        <w:t>with that in</w:t>
      </w:r>
      <w:r w:rsidR="00BB49E7" w:rsidRPr="00960A67">
        <w:rPr>
          <w:rFonts w:eastAsia="MS Mincho"/>
          <w:highlight w:val="yellow"/>
          <w:lang w:eastAsia="ja-JP"/>
        </w:rPr>
        <w:t xml:space="preserve"> the other and </w:t>
      </w:r>
      <w:r w:rsidR="00F07E2C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transfer </w:t>
      </w:r>
      <w:r w:rsidR="00B47EF4" w:rsidRPr="00960A67">
        <w:rPr>
          <w:rFonts w:asciiTheme="majorHAnsi" w:hAnsiTheme="majorHAnsi" w:cstheme="majorHAnsi"/>
          <w:highlight w:val="yellow"/>
          <w:lang w:eastAsia="ja-JP"/>
        </w:rPr>
        <w:t xml:space="preserve">it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to a </w:t>
      </w:r>
      <w:r w:rsidR="006F5D12" w:rsidRPr="00960A67">
        <w:rPr>
          <w:rFonts w:asciiTheme="majorHAnsi" w:hAnsiTheme="majorHAnsi" w:cstheme="majorHAnsi"/>
          <w:highlight w:val="yellow"/>
          <w:lang w:eastAsia="ja-JP"/>
        </w:rPr>
        <w:t>75</w:t>
      </w:r>
      <w:r w:rsidR="00062439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F46C78" w:rsidRPr="00960A67">
        <w:rPr>
          <w:rFonts w:asciiTheme="majorHAnsi" w:hAnsiTheme="majorHAnsi" w:cstheme="majorHAnsi"/>
          <w:highlight w:val="yellow"/>
          <w:lang w:eastAsia="ja-JP"/>
        </w:rPr>
        <w:t>cm</w:t>
      </w:r>
      <w:r w:rsidR="006F5D12" w:rsidRPr="00960A67">
        <w:rPr>
          <w:rFonts w:asciiTheme="majorHAnsi" w:hAnsiTheme="majorHAnsi" w:cstheme="majorHAnsi"/>
          <w:highlight w:val="yellow"/>
          <w:vertAlign w:val="superscript"/>
          <w:lang w:eastAsia="ja-JP"/>
        </w:rPr>
        <w:t>2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 flask</w:t>
      </w:r>
      <w:r w:rsidR="00305CBB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containing 10 mL of fresh medium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.</w:t>
      </w:r>
      <w:r w:rsidR="005A7189" w:rsidRPr="00960A67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584EE0" w:rsidRPr="00960A67">
        <w:rPr>
          <w:rFonts w:asciiTheme="majorHAnsi" w:hAnsiTheme="majorHAnsi" w:cstheme="majorHAnsi"/>
          <w:highlight w:val="yellow"/>
          <w:lang w:eastAsia="ja-JP"/>
        </w:rPr>
        <w:t>C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ultur</w:t>
      </w:r>
      <w:r w:rsidR="00584EE0" w:rsidRPr="00960A67">
        <w:rPr>
          <w:rFonts w:asciiTheme="majorHAnsi" w:hAnsiTheme="majorHAnsi" w:cstheme="majorHAnsi"/>
          <w:highlight w:val="yellow"/>
          <w:lang w:eastAsia="ja-JP"/>
        </w:rPr>
        <w:t>e</w:t>
      </w:r>
      <w:r w:rsidR="00BB49E7" w:rsidRPr="00960A67">
        <w:rPr>
          <w:rFonts w:eastAsia="MS Mincho"/>
          <w:highlight w:val="yellow"/>
          <w:lang w:eastAsia="ja-JP"/>
        </w:rPr>
        <w:t xml:space="preserve"> </w:t>
      </w:r>
      <w:r w:rsidR="00B47EF4" w:rsidRPr="00960A67">
        <w:rPr>
          <w:rFonts w:eastAsia="MS Mincho"/>
          <w:highlight w:val="yellow"/>
          <w:lang w:eastAsia="ja-JP"/>
        </w:rPr>
        <w:t xml:space="preserve">the cells </w:t>
      </w:r>
      <w:r w:rsidR="00BB49E7" w:rsidRPr="00960A67">
        <w:rPr>
          <w:rFonts w:eastAsia="MS Mincho"/>
          <w:highlight w:val="yellow"/>
          <w:lang w:eastAsia="ja-JP"/>
        </w:rPr>
        <w:t>at 37</w:t>
      </w:r>
      <w:r w:rsidR="0059775F" w:rsidRPr="00960A67">
        <w:rPr>
          <w:rFonts w:eastAsia="MS Mincho"/>
          <w:highlight w:val="yellow"/>
          <w:lang w:eastAsia="ja-JP"/>
        </w:rPr>
        <w:t xml:space="preserve">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 xml:space="preserve">°C 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 xml:space="preserve">in 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5% CO</w:t>
      </w:r>
      <w:r w:rsidR="00BB49E7" w:rsidRPr="00960A67">
        <w:rPr>
          <w:rFonts w:asciiTheme="majorHAnsi" w:hAnsiTheme="majorHAnsi" w:cstheme="majorHAnsi"/>
          <w:highlight w:val="yellow"/>
          <w:vertAlign w:val="subscript"/>
          <w:lang w:eastAsia="ja-JP"/>
        </w:rPr>
        <w:t>2</w:t>
      </w:r>
      <w:r w:rsidR="00BB49E7" w:rsidRPr="00960A67">
        <w:rPr>
          <w:rFonts w:asciiTheme="majorHAnsi" w:hAnsiTheme="majorHAnsi" w:cstheme="majorHAnsi"/>
          <w:highlight w:val="yellow"/>
          <w:lang w:eastAsia="ja-JP"/>
        </w:rPr>
        <w:t>.</w:t>
      </w:r>
      <w:r w:rsidR="001466BF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B47EF4" w:rsidRPr="00960A67">
        <w:rPr>
          <w:rFonts w:asciiTheme="majorHAnsi" w:hAnsiTheme="majorHAnsi" w:cstheme="majorHAnsi"/>
          <w:highlight w:val="yellow"/>
          <w:lang w:eastAsia="ja-JP"/>
        </w:rPr>
        <w:t xml:space="preserve">Transfer the </w:t>
      </w:r>
      <w:r w:rsidR="00505E5E" w:rsidRPr="00960A67">
        <w:rPr>
          <w:rFonts w:asciiTheme="majorHAnsi" w:hAnsiTheme="majorHAnsi" w:cstheme="majorHAnsi"/>
          <w:highlight w:val="yellow"/>
          <w:lang w:eastAsia="ja-JP"/>
        </w:rPr>
        <w:t>sub cultured</w:t>
      </w:r>
      <w:r w:rsidR="007406A4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086F5C" w:rsidRPr="00960A67">
        <w:rPr>
          <w:rFonts w:asciiTheme="majorHAnsi" w:hAnsiTheme="majorHAnsi" w:cstheme="majorHAnsi"/>
          <w:highlight w:val="yellow"/>
          <w:lang w:eastAsia="ja-JP"/>
        </w:rPr>
        <w:t>PDO</w:t>
      </w:r>
      <w:r w:rsidR="0059775F" w:rsidRPr="00960A67">
        <w:rPr>
          <w:rFonts w:asciiTheme="majorHAnsi" w:hAnsiTheme="majorHAnsi" w:cstheme="majorHAnsi"/>
          <w:highlight w:val="yellow"/>
          <w:lang w:eastAsia="ja-JP"/>
        </w:rPr>
        <w:t>s</w:t>
      </w:r>
      <w:r w:rsidR="00086F5C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</w:t>
      </w:r>
      <w:r w:rsidR="0030439E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from </w:t>
      </w:r>
      <w:r w:rsidR="0030439E" w:rsidRPr="00960A67">
        <w:rPr>
          <w:rFonts w:asciiTheme="majorHAnsi" w:hAnsiTheme="majorHAnsi" w:cstheme="majorHAnsi"/>
          <w:highlight w:val="yellow"/>
        </w:rPr>
        <w:t xml:space="preserve">two </w:t>
      </w:r>
      <w:r w:rsidR="0030439E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25</w:t>
      </w:r>
      <w:r w:rsidR="000624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30439E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cm</w:t>
      </w:r>
      <w:r w:rsidR="0030439E" w:rsidRPr="00960A67">
        <w:rPr>
          <w:rFonts w:asciiTheme="majorHAnsi" w:hAnsiTheme="majorHAnsi" w:cstheme="majorHAnsi"/>
          <w:color w:val="000000"/>
          <w:highlight w:val="yellow"/>
          <w:vertAlign w:val="superscript"/>
          <w:lang w:eastAsia="ja-JP"/>
        </w:rPr>
        <w:t>2</w:t>
      </w:r>
      <w:r w:rsidR="0030439E" w:rsidRPr="00960A67">
        <w:rPr>
          <w:rFonts w:asciiTheme="majorHAnsi" w:hAnsiTheme="majorHAnsi" w:cstheme="majorHAnsi"/>
          <w:highlight w:val="yellow"/>
        </w:rPr>
        <w:t xml:space="preserve"> flasks to one </w:t>
      </w:r>
      <w:r w:rsidR="0030439E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75</w:t>
      </w:r>
      <w:r w:rsidR="000624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30439E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cm</w:t>
      </w:r>
      <w:r w:rsidR="0030439E" w:rsidRPr="00960A67">
        <w:rPr>
          <w:rFonts w:asciiTheme="majorHAnsi" w:hAnsiTheme="majorHAnsi" w:cstheme="majorHAnsi"/>
          <w:color w:val="000000"/>
          <w:highlight w:val="yellow"/>
          <w:vertAlign w:val="superscript"/>
          <w:lang w:eastAsia="ja-JP"/>
        </w:rPr>
        <w:t>2</w:t>
      </w:r>
      <w:r w:rsidR="0030439E" w:rsidRPr="00960A67">
        <w:rPr>
          <w:rFonts w:asciiTheme="majorHAnsi" w:hAnsiTheme="majorHAnsi" w:cstheme="majorHAnsi"/>
          <w:highlight w:val="yellow"/>
        </w:rPr>
        <w:t xml:space="preserve"> flask</w:t>
      </w:r>
      <w:r w:rsidR="0030439E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approximately </w:t>
      </w:r>
      <w:r w:rsidR="007406A4" w:rsidRPr="00960A67">
        <w:rPr>
          <w:rFonts w:asciiTheme="majorHAnsi" w:hAnsiTheme="majorHAnsi" w:cstheme="majorHAnsi"/>
          <w:highlight w:val="yellow"/>
          <w:lang w:eastAsia="ja-JP"/>
        </w:rPr>
        <w:t>1</w:t>
      </w:r>
      <w:r w:rsidR="0030439E" w:rsidRPr="00960A67">
        <w:rPr>
          <w:rFonts w:asciiTheme="majorHAnsi" w:hAnsiTheme="majorHAnsi" w:cstheme="majorHAnsi" w:hint="eastAsia"/>
          <w:highlight w:val="yellow"/>
          <w:lang w:eastAsia="ja-JP"/>
        </w:rPr>
        <w:t xml:space="preserve"> week after </w:t>
      </w:r>
      <w:r w:rsidR="00BB49E7" w:rsidRPr="00960A67">
        <w:rPr>
          <w:rFonts w:eastAsia="MS Mincho"/>
          <w:highlight w:val="yellow"/>
          <w:lang w:eastAsia="ja-JP"/>
        </w:rPr>
        <w:t>the first passage</w:t>
      </w:r>
      <w:r w:rsidR="004A6534" w:rsidRPr="00960A67">
        <w:rPr>
          <w:rFonts w:eastAsia="MS Mincho" w:hint="eastAsia"/>
          <w:highlight w:val="yellow"/>
          <w:lang w:eastAsia="ja-JP"/>
        </w:rPr>
        <w:t xml:space="preserve"> </w:t>
      </w:r>
      <w:r w:rsidR="004A6534" w:rsidRPr="00960A67">
        <w:rPr>
          <w:rFonts w:eastAsia="MS Mincho"/>
          <w:highlight w:val="yellow"/>
          <w:lang w:eastAsia="ja-JP"/>
        </w:rPr>
        <w:t>(</w:t>
      </w:r>
      <w:r w:rsidR="004A6534" w:rsidRPr="00960A67">
        <w:rPr>
          <w:rFonts w:asciiTheme="majorHAnsi" w:hAnsiTheme="majorHAnsi" w:cstheme="majorHAnsi"/>
          <w:b/>
          <w:highlight w:val="yellow"/>
          <w:lang w:eastAsia="ja-JP"/>
        </w:rPr>
        <w:t>Figure</w:t>
      </w:r>
      <w:r w:rsidR="004A6534" w:rsidRPr="00960A67">
        <w:rPr>
          <w:rFonts w:asciiTheme="majorHAnsi" w:hAnsiTheme="majorHAnsi" w:cstheme="majorHAnsi" w:hint="eastAsia"/>
          <w:b/>
          <w:highlight w:val="yellow"/>
          <w:lang w:eastAsia="ja-JP"/>
        </w:rPr>
        <w:t xml:space="preserve"> </w:t>
      </w:r>
      <w:r w:rsidR="004A6534" w:rsidRPr="00960A67">
        <w:rPr>
          <w:rFonts w:asciiTheme="majorHAnsi" w:hAnsiTheme="majorHAnsi" w:cstheme="majorHAnsi"/>
          <w:b/>
          <w:highlight w:val="yellow"/>
          <w:lang w:eastAsia="ja-JP"/>
        </w:rPr>
        <w:t>1C</w:t>
      </w:r>
      <w:r w:rsidR="004A6534" w:rsidRPr="00960A67">
        <w:rPr>
          <w:rFonts w:eastAsia="MS Mincho"/>
          <w:highlight w:val="yellow"/>
          <w:lang w:eastAsia="ja-JP"/>
        </w:rPr>
        <w:t>)</w:t>
      </w:r>
      <w:r w:rsidR="001466BF" w:rsidRPr="00960A67">
        <w:rPr>
          <w:rFonts w:asciiTheme="majorHAnsi" w:hAnsiTheme="majorHAnsi" w:cstheme="majorHAnsi" w:hint="eastAsia"/>
          <w:highlight w:val="yellow"/>
          <w:lang w:eastAsia="ja-JP"/>
        </w:rPr>
        <w:t>.</w:t>
      </w:r>
    </w:p>
    <w:p w14:paraId="3780D37D" w14:textId="77777777" w:rsidR="008A1D18" w:rsidRPr="00DC2BAE" w:rsidRDefault="008A1D18" w:rsidP="002922D7">
      <w:pPr>
        <w:rPr>
          <w:rFonts w:asciiTheme="majorHAnsi" w:hAnsiTheme="majorHAnsi" w:cstheme="majorHAnsi"/>
          <w:lang w:eastAsia="ja-JP"/>
        </w:rPr>
      </w:pPr>
    </w:p>
    <w:p w14:paraId="643E2DDC" w14:textId="7B5CC0ED" w:rsidR="002922D7" w:rsidRPr="00EF09BD" w:rsidRDefault="00BB49E7" w:rsidP="00B47EF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color w:val="000000"/>
          <w:highlight w:val="yellow"/>
          <w:lang w:eastAsia="ja-JP"/>
        </w:rPr>
      </w:pPr>
      <w:r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Growth inhibition HTS</w:t>
      </w:r>
    </w:p>
    <w:p w14:paraId="4DC73BB8" w14:textId="77777777" w:rsidR="00B47EF4" w:rsidRPr="00DC2BAE" w:rsidRDefault="00B47EF4" w:rsidP="00B47EF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color w:val="000000"/>
          <w:lang w:eastAsia="ja-JP"/>
        </w:rPr>
      </w:pPr>
    </w:p>
    <w:p w14:paraId="15FE467C" w14:textId="31BCFF03" w:rsidR="00673E70" w:rsidRPr="00DC2BAE" w:rsidRDefault="00C9020B" w:rsidP="00673E70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NOTE: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The growth inhibitory activity of anticancer agents against PDO</w:t>
      </w:r>
      <w:r w:rsidR="00E5331E">
        <w:rPr>
          <w:rFonts w:asciiTheme="majorHAnsi" w:hAnsiTheme="majorHAnsi" w:cstheme="majorHAnsi"/>
          <w:color w:val="000000"/>
          <w:lang w:eastAsia="ja-JP"/>
        </w:rPr>
        <w:t>s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FA20DB">
        <w:rPr>
          <w:rFonts w:asciiTheme="majorHAnsi" w:hAnsiTheme="majorHAnsi" w:cstheme="majorHAnsi"/>
          <w:color w:val="000000"/>
          <w:lang w:eastAsia="ja-JP"/>
        </w:rPr>
        <w:t>is</w:t>
      </w:r>
      <w:r w:rsidR="00E5331E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4E4A13" w:rsidRPr="00DC2BAE">
        <w:rPr>
          <w:rFonts w:asciiTheme="majorHAnsi" w:hAnsiTheme="majorHAnsi" w:cstheme="majorHAnsi"/>
          <w:color w:val="000000"/>
          <w:lang w:eastAsia="ja-JP"/>
        </w:rPr>
        <w:t>evaluated</w:t>
      </w:r>
      <w:r w:rsidR="004E4A13" w:rsidRPr="00DC2BAE" w:rsidDel="004E4A13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by measuring the </w:t>
      </w:r>
      <w:r w:rsidR="004E4A13" w:rsidRPr="00DC2BAE">
        <w:rPr>
          <w:rFonts w:asciiTheme="majorHAnsi" w:hAnsiTheme="majorHAnsi" w:cstheme="majorHAnsi"/>
          <w:color w:val="000000"/>
          <w:lang w:eastAsia="ja-JP"/>
        </w:rPr>
        <w:t>intracellular ATP content</w:t>
      </w:r>
      <w:r w:rsidR="008E7041">
        <w:rPr>
          <w:rFonts w:asciiTheme="majorHAnsi" w:hAnsiTheme="majorHAnsi" w:cstheme="majorHAnsi"/>
          <w:color w:val="000000"/>
          <w:lang w:eastAsia="ja-JP"/>
        </w:rPr>
        <w:t>,</w:t>
      </w:r>
      <w:r w:rsidR="0071177B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7406A4" w:rsidRPr="00DC2BAE">
        <w:rPr>
          <w:rFonts w:asciiTheme="majorHAnsi" w:hAnsiTheme="majorHAnsi" w:cstheme="majorHAnsi"/>
          <w:color w:val="000000"/>
          <w:lang w:eastAsia="ja-JP"/>
        </w:rPr>
        <w:t xml:space="preserve">as shown in </w:t>
      </w:r>
      <w:r w:rsidR="007406A4" w:rsidRPr="00DC2BAE">
        <w:rPr>
          <w:rFonts w:asciiTheme="majorHAnsi" w:hAnsiTheme="majorHAnsi" w:cstheme="majorHAnsi"/>
          <w:b/>
          <w:color w:val="000000"/>
          <w:lang w:eastAsia="ja-JP"/>
        </w:rPr>
        <w:t>Figure 2</w:t>
      </w:r>
      <w:r w:rsidR="007406A4" w:rsidRPr="008236C6">
        <w:rPr>
          <w:rFonts w:asciiTheme="majorHAnsi" w:hAnsiTheme="majorHAnsi" w:cstheme="majorHAnsi"/>
          <w:bCs/>
          <w:color w:val="000000"/>
          <w:lang w:eastAsia="ja-JP"/>
        </w:rPr>
        <w:t>.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>This step is performed using a commercially</w:t>
      </w:r>
      <w:r w:rsidR="00673E7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 xml:space="preserve">available </w:t>
      </w:r>
      <w:r w:rsidR="00B47EF4">
        <w:rPr>
          <w:rFonts w:asciiTheme="majorHAnsi" w:hAnsiTheme="majorHAnsi" w:cstheme="majorHAnsi"/>
          <w:color w:val="000000"/>
          <w:lang w:eastAsia="ja-JP"/>
        </w:rPr>
        <w:t>c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 xml:space="preserve">ell </w:t>
      </w:r>
      <w:r w:rsidR="00B47EF4">
        <w:rPr>
          <w:rFonts w:asciiTheme="majorHAnsi" w:hAnsiTheme="majorHAnsi" w:cstheme="majorHAnsi"/>
          <w:color w:val="000000"/>
          <w:lang w:eastAsia="ja-JP"/>
        </w:rPr>
        <w:t>v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 xml:space="preserve">iability </w:t>
      </w:r>
      <w:r w:rsidR="00B47EF4">
        <w:rPr>
          <w:rFonts w:asciiTheme="majorHAnsi" w:hAnsiTheme="majorHAnsi" w:cstheme="majorHAnsi"/>
          <w:color w:val="000000"/>
          <w:lang w:eastAsia="ja-JP"/>
        </w:rPr>
        <w:t>a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>ssay kit (see</w:t>
      </w:r>
      <w:r w:rsidR="00673E70" w:rsidRPr="00DC2BAE">
        <w:rPr>
          <w:rFonts w:asciiTheme="majorHAnsi" w:hAnsiTheme="majorHAnsi" w:cstheme="majorHAnsi"/>
          <w:b/>
          <w:color w:val="000000"/>
          <w:lang w:eastAsia="ja-JP"/>
        </w:rPr>
        <w:t xml:space="preserve"> Table of Materials</w:t>
      </w:r>
      <w:r w:rsidR="00673E70" w:rsidRPr="00DC2BAE">
        <w:rPr>
          <w:rFonts w:asciiTheme="majorHAnsi" w:hAnsiTheme="majorHAnsi" w:cstheme="majorHAnsi"/>
          <w:color w:val="000000"/>
          <w:lang w:eastAsia="ja-JP"/>
        </w:rPr>
        <w:t>).</w:t>
      </w:r>
    </w:p>
    <w:p w14:paraId="7C1DB01D" w14:textId="77777777" w:rsidR="00C229C0" w:rsidRPr="00DC2BAE" w:rsidRDefault="00C229C0" w:rsidP="008236C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19FA41EC" w14:textId="29BD8FD7" w:rsidR="001A0E6D" w:rsidRPr="00B47EF4" w:rsidRDefault="00BB49E7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lang w:eastAsia="ja-JP"/>
        </w:rPr>
      </w:pPr>
      <w:r w:rsidRPr="00B47EF4">
        <w:rPr>
          <w:rFonts w:asciiTheme="majorHAnsi" w:hAnsiTheme="majorHAnsi" w:cstheme="majorHAnsi"/>
          <w:color w:val="000000"/>
          <w:lang w:eastAsia="ja-JP"/>
        </w:rPr>
        <w:t>On day 0,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 culture the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PDO</w:t>
      </w:r>
      <w:r w:rsidR="008E7041" w:rsidRPr="00B47EF4">
        <w:rPr>
          <w:rFonts w:asciiTheme="majorHAnsi" w:hAnsiTheme="majorHAnsi" w:cstheme="majorHAnsi"/>
          <w:color w:val="000000"/>
          <w:lang w:eastAsia="ja-JP"/>
        </w:rPr>
        <w:t>s</w:t>
      </w:r>
      <w:r w:rsidR="00584EE0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B47EF4">
        <w:rPr>
          <w:rFonts w:asciiTheme="majorHAnsi" w:hAnsiTheme="majorHAnsi" w:cstheme="majorHAnsi"/>
          <w:color w:val="000000"/>
          <w:lang w:eastAsia="ja-JP"/>
        </w:rPr>
        <w:t>(e.g.</w:t>
      </w:r>
      <w:r w:rsidRPr="00B47EF4">
        <w:rPr>
          <w:rFonts w:eastAsia="MS Mincho"/>
          <w:color w:val="000000"/>
          <w:lang w:eastAsia="ja-JP"/>
        </w:rPr>
        <w:t>, RLUN0</w:t>
      </w:r>
      <w:r w:rsidR="009C51B7" w:rsidRPr="00B47EF4">
        <w:rPr>
          <w:rFonts w:asciiTheme="majorHAnsi" w:hAnsiTheme="majorHAnsi" w:cstheme="majorHAnsi"/>
          <w:color w:val="000000"/>
          <w:lang w:eastAsia="ja-JP"/>
        </w:rPr>
        <w:t>07</w:t>
      </w:r>
      <w:r w:rsidRPr="00B47EF4">
        <w:rPr>
          <w:rFonts w:asciiTheme="majorHAnsi" w:hAnsiTheme="majorHAnsi" w:cstheme="majorHAnsi"/>
          <w:color w:val="000000"/>
          <w:lang w:eastAsia="ja-JP"/>
        </w:rPr>
        <w:t>) in flasks until</w:t>
      </w:r>
      <w:r w:rsidR="004E4A13" w:rsidRPr="00DC2BAE">
        <w:t xml:space="preserve"> </w:t>
      </w:r>
      <w:r w:rsidR="004E4A13" w:rsidRPr="00B47EF4">
        <w:rPr>
          <w:rFonts w:asciiTheme="majorHAnsi" w:hAnsiTheme="majorHAnsi" w:cstheme="majorHAnsi"/>
          <w:color w:val="000000"/>
          <w:lang w:eastAsia="ja-JP"/>
        </w:rPr>
        <w:t xml:space="preserve">adequate numbers of cell </w:t>
      </w:r>
      <w:r w:rsidR="004E4A13" w:rsidRPr="00DC2BAE">
        <w:t>clusters</w:t>
      </w:r>
      <w:r w:rsidR="004E4A13" w:rsidRPr="00B47EF4">
        <w:rPr>
          <w:rFonts w:asciiTheme="majorHAnsi" w:hAnsiTheme="majorHAnsi" w:cstheme="majorHAnsi"/>
          <w:color w:val="000000"/>
          <w:lang w:eastAsia="ja-JP"/>
        </w:rPr>
        <w:t xml:space="preserve"> are available for the assay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. One day before seeding, </w:t>
      </w:r>
      <w:r w:rsidR="00F1045F" w:rsidRPr="00B47EF4">
        <w:rPr>
          <w:rFonts w:eastAsia="MS Mincho"/>
          <w:color w:val="000000"/>
          <w:lang w:eastAsia="ja-JP"/>
        </w:rPr>
        <w:t xml:space="preserve">transfer </w:t>
      </w:r>
      <w:r w:rsidR="004E4A13" w:rsidRPr="00B47EF4">
        <w:rPr>
          <w:rFonts w:eastAsia="MS Mincho"/>
          <w:color w:val="000000"/>
          <w:lang w:eastAsia="ja-JP"/>
        </w:rPr>
        <w:t xml:space="preserve">the </w:t>
      </w:r>
      <w:r w:rsidR="0093778A" w:rsidRPr="00B47EF4">
        <w:rPr>
          <w:rFonts w:eastAsia="MS Mincho"/>
          <w:color w:val="000000"/>
          <w:lang w:eastAsia="ja-JP"/>
        </w:rPr>
        <w:t>PDO</w:t>
      </w:r>
      <w:r w:rsidR="004E4A13" w:rsidRPr="00B47EF4">
        <w:rPr>
          <w:rFonts w:eastAsia="MS Mincho"/>
          <w:color w:val="000000"/>
          <w:lang w:eastAsia="ja-JP"/>
        </w:rPr>
        <w:t xml:space="preserve"> suspension </w:t>
      </w:r>
      <w:r w:rsidR="00F1045F" w:rsidRPr="00B47EF4">
        <w:rPr>
          <w:rFonts w:eastAsia="MS Mincho"/>
          <w:color w:val="000000"/>
          <w:lang w:eastAsia="ja-JP"/>
        </w:rPr>
        <w:t xml:space="preserve">from </w:t>
      </w:r>
      <w:r w:rsidRPr="00B47EF4">
        <w:rPr>
          <w:rFonts w:asciiTheme="majorHAnsi" w:hAnsiTheme="majorHAnsi" w:cstheme="majorHAnsi"/>
          <w:color w:val="000000"/>
          <w:lang w:eastAsia="ja-JP"/>
        </w:rPr>
        <w:t>a 75</w:t>
      </w:r>
      <w:r w:rsidR="00062439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B47EF4">
        <w:rPr>
          <w:rFonts w:asciiTheme="majorHAnsi" w:hAnsiTheme="majorHAnsi" w:cstheme="majorHAnsi"/>
          <w:color w:val="000000"/>
          <w:lang w:eastAsia="ja-JP"/>
        </w:rPr>
        <w:t>cm</w:t>
      </w:r>
      <w:r w:rsidRPr="00B47EF4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flask </w:t>
      </w:r>
      <w:r w:rsidRPr="00B47EF4">
        <w:rPr>
          <w:rFonts w:eastAsia="MS Mincho"/>
          <w:color w:val="000000"/>
          <w:lang w:eastAsia="ja-JP"/>
        </w:rPr>
        <w:t>to a 15</w:t>
      </w:r>
      <w:r w:rsidR="008E7041" w:rsidRPr="00B47EF4">
        <w:rPr>
          <w:rFonts w:eastAsia="MS Mincho"/>
          <w:color w:val="000000"/>
          <w:lang w:eastAsia="ja-JP"/>
        </w:rPr>
        <w:t xml:space="preserve"> </w:t>
      </w:r>
      <w:r w:rsidRPr="00B47EF4">
        <w:rPr>
          <w:rFonts w:eastAsia="MS Mincho"/>
          <w:color w:val="000000"/>
          <w:lang w:eastAsia="ja-JP"/>
        </w:rPr>
        <w:t>m</w:t>
      </w:r>
      <w:r w:rsidR="009C51B7" w:rsidRPr="00B47EF4">
        <w:rPr>
          <w:rFonts w:asciiTheme="majorHAnsi" w:hAnsiTheme="majorHAnsi" w:cstheme="majorHAnsi"/>
          <w:color w:val="000000"/>
          <w:lang w:eastAsia="ja-JP"/>
        </w:rPr>
        <w:t>L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tube</w:t>
      </w:r>
      <w:r w:rsidR="00483DE7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 and centrifuge</w:t>
      </w:r>
      <w:r w:rsidR="00483DE7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at 200 </w:t>
      </w:r>
      <w:r w:rsidR="00224F73" w:rsidRPr="00B47EF4">
        <w:rPr>
          <w:rFonts w:asciiTheme="majorHAnsi" w:hAnsiTheme="majorHAnsi" w:cstheme="majorHAnsi"/>
          <w:i/>
          <w:iCs/>
          <w:color w:val="000000"/>
          <w:lang w:eastAsia="ja-JP"/>
        </w:rPr>
        <w:t>x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g for 2 min to measure </w:t>
      </w:r>
      <w:r w:rsidRPr="00B47EF4">
        <w:rPr>
          <w:rFonts w:eastAsia="MS Mincho"/>
          <w:color w:val="000000"/>
          <w:lang w:eastAsia="ja-JP"/>
        </w:rPr>
        <w:t xml:space="preserve">the </w:t>
      </w:r>
      <w:r w:rsidR="0093778A" w:rsidRPr="00B47EF4">
        <w:rPr>
          <w:rFonts w:eastAsia="MS Mincho"/>
          <w:color w:val="000000"/>
          <w:lang w:eastAsia="ja-JP"/>
        </w:rPr>
        <w:t xml:space="preserve">PDO </w:t>
      </w:r>
      <w:r w:rsidRPr="00B47EF4">
        <w:rPr>
          <w:rFonts w:eastAsia="MS Mincho"/>
          <w:color w:val="000000"/>
          <w:lang w:eastAsia="ja-JP"/>
        </w:rPr>
        <w:t xml:space="preserve">pellet volume. </w:t>
      </w:r>
      <w:r w:rsidR="004E4A13" w:rsidRPr="00B47EF4">
        <w:rPr>
          <w:rFonts w:asciiTheme="majorHAnsi" w:hAnsiTheme="majorHAnsi" w:cstheme="majorHAnsi"/>
          <w:color w:val="000000"/>
          <w:lang w:eastAsia="ja-JP"/>
        </w:rPr>
        <w:t>T</w:t>
      </w:r>
      <w:r w:rsidR="00662DD8" w:rsidRPr="00B47EF4">
        <w:rPr>
          <w:rFonts w:asciiTheme="majorHAnsi" w:hAnsiTheme="majorHAnsi" w:cstheme="majorHAnsi"/>
          <w:color w:val="000000"/>
          <w:lang w:eastAsia="ja-JP"/>
        </w:rPr>
        <w:t>hen</w:t>
      </w:r>
      <w:r w:rsidR="003E3ED4" w:rsidRPr="00B47EF4">
        <w:rPr>
          <w:rFonts w:asciiTheme="majorHAnsi" w:hAnsiTheme="majorHAnsi" w:cstheme="majorHAnsi"/>
          <w:color w:val="000000"/>
          <w:lang w:eastAsia="ja-JP"/>
        </w:rPr>
        <w:t>,</w:t>
      </w:r>
      <w:r w:rsidR="00662DD8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47EF4">
        <w:rPr>
          <w:rFonts w:asciiTheme="majorHAnsi" w:hAnsiTheme="majorHAnsi" w:cstheme="majorHAnsi"/>
          <w:color w:val="000000"/>
          <w:lang w:eastAsia="ja-JP"/>
        </w:rPr>
        <w:t>re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suspend </w:t>
      </w:r>
      <w:r w:rsidR="004E4A13" w:rsidRPr="00B47EF4">
        <w:rPr>
          <w:rFonts w:eastAsia="MS Mincho"/>
          <w:color w:val="000000"/>
          <w:lang w:eastAsia="ja-JP"/>
        </w:rPr>
        <w:t>the</w:t>
      </w:r>
      <w:r w:rsidR="004E4A13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93778A" w:rsidRPr="00B47EF4">
        <w:rPr>
          <w:rFonts w:asciiTheme="majorHAnsi" w:hAnsiTheme="majorHAnsi" w:cstheme="majorHAnsi"/>
          <w:color w:val="000000"/>
          <w:lang w:eastAsia="ja-JP"/>
        </w:rPr>
        <w:t>PDO</w:t>
      </w:r>
      <w:r w:rsidR="004E4A13" w:rsidRPr="00B47EF4">
        <w:rPr>
          <w:rFonts w:asciiTheme="majorHAnsi" w:hAnsiTheme="majorHAnsi" w:cstheme="majorHAnsi"/>
          <w:color w:val="000000"/>
          <w:lang w:eastAsia="ja-JP"/>
        </w:rPr>
        <w:t xml:space="preserve"> pellet </w:t>
      </w:r>
      <w:r w:rsidRPr="00B47EF4">
        <w:rPr>
          <w:rFonts w:asciiTheme="majorHAnsi" w:hAnsiTheme="majorHAnsi" w:cstheme="majorHAnsi"/>
          <w:color w:val="000000"/>
          <w:lang w:eastAsia="ja-JP"/>
        </w:rPr>
        <w:t>in 15</w:t>
      </w:r>
      <w:r w:rsidR="0020789C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483DE7" w:rsidRPr="00B47EF4">
        <w:rPr>
          <w:rFonts w:asciiTheme="majorHAnsi" w:hAnsiTheme="majorHAnsi" w:cstheme="majorHAnsi" w:hint="eastAsia"/>
          <w:color w:val="000000"/>
          <w:lang w:eastAsia="ja-JP"/>
        </w:rPr>
        <w:t>mL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B47EF4">
        <w:rPr>
          <w:rFonts w:eastAsia="MS Mincho"/>
          <w:color w:val="000000"/>
          <w:lang w:eastAsia="ja-JP"/>
        </w:rPr>
        <w:t>of fresh medium</w:t>
      </w:r>
      <w:r w:rsidR="006A33E0" w:rsidRPr="00B47EF4">
        <w:rPr>
          <w:rFonts w:eastAsia="MS Mincho"/>
          <w:color w:val="000000"/>
          <w:lang w:eastAsia="ja-JP"/>
        </w:rPr>
        <w:t xml:space="preserve"> and </w:t>
      </w:r>
      <w:r w:rsidR="006A33E0" w:rsidRPr="00B47EF4">
        <w:rPr>
          <w:rFonts w:asciiTheme="majorHAnsi" w:hAnsiTheme="majorHAnsi" w:cstheme="majorHAnsi"/>
          <w:color w:val="000000"/>
          <w:lang w:eastAsia="ja-JP"/>
        </w:rPr>
        <w:t>t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ransfer </w:t>
      </w:r>
      <w:r w:rsidR="003E3ED4" w:rsidRPr="00B47EF4">
        <w:rPr>
          <w:rFonts w:asciiTheme="majorHAnsi" w:hAnsiTheme="majorHAnsi" w:cstheme="majorHAnsi"/>
          <w:color w:val="000000"/>
          <w:lang w:eastAsia="ja-JP"/>
        </w:rPr>
        <w:t xml:space="preserve">it </w:t>
      </w:r>
      <w:r w:rsidR="00F1045F" w:rsidRPr="00B47EF4">
        <w:rPr>
          <w:rFonts w:asciiTheme="majorHAnsi" w:hAnsiTheme="majorHAnsi" w:cstheme="majorHAnsi"/>
          <w:color w:val="000000"/>
          <w:lang w:eastAsia="ja-JP"/>
        </w:rPr>
        <w:t xml:space="preserve">back </w:t>
      </w:r>
      <w:r w:rsidRPr="00B47EF4">
        <w:rPr>
          <w:rFonts w:asciiTheme="majorHAnsi" w:hAnsiTheme="majorHAnsi" w:cstheme="majorHAnsi"/>
          <w:color w:val="000000"/>
          <w:lang w:eastAsia="ja-JP"/>
        </w:rPr>
        <w:t>to a 75</w:t>
      </w:r>
      <w:r w:rsidR="00062439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B47EF4">
        <w:rPr>
          <w:rFonts w:asciiTheme="majorHAnsi" w:hAnsiTheme="majorHAnsi" w:cstheme="majorHAnsi"/>
          <w:color w:val="000000"/>
          <w:lang w:eastAsia="ja-JP"/>
        </w:rPr>
        <w:t>cm</w:t>
      </w:r>
      <w:r w:rsidRPr="00B47EF4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flask</w:t>
      </w:r>
      <w:r w:rsidR="00662A89" w:rsidRPr="00B47EF4">
        <w:rPr>
          <w:rFonts w:asciiTheme="majorHAnsi" w:hAnsiTheme="majorHAnsi" w:cstheme="majorHAnsi"/>
          <w:color w:val="000000"/>
          <w:lang w:eastAsia="ja-JP"/>
        </w:rPr>
        <w:t>.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62A89" w:rsidRPr="00B47EF4">
        <w:rPr>
          <w:rFonts w:asciiTheme="majorHAnsi" w:hAnsiTheme="majorHAnsi" w:cstheme="majorHAnsi"/>
          <w:color w:val="000000"/>
          <w:lang w:eastAsia="ja-JP"/>
        </w:rPr>
        <w:t>C</w:t>
      </w:r>
      <w:r w:rsidR="009C51B7" w:rsidRPr="00B47EF4">
        <w:rPr>
          <w:rFonts w:asciiTheme="majorHAnsi" w:hAnsiTheme="majorHAnsi" w:cstheme="majorHAnsi"/>
          <w:color w:val="000000"/>
          <w:lang w:eastAsia="ja-JP"/>
        </w:rPr>
        <w:t>ulture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 the cells</w:t>
      </w:r>
      <w:r w:rsidR="004B16E9" w:rsidRPr="00B47EF4">
        <w:rPr>
          <w:rFonts w:eastAsia="MS Mincho"/>
          <w:lang w:eastAsia="ja-JP"/>
        </w:rPr>
        <w:t xml:space="preserve"> at 37</w:t>
      </w:r>
      <w:r w:rsidR="00062439" w:rsidRPr="00B47EF4">
        <w:rPr>
          <w:rFonts w:eastAsia="MS Mincho"/>
          <w:lang w:eastAsia="ja-JP"/>
        </w:rPr>
        <w:t xml:space="preserve"> </w:t>
      </w:r>
      <w:r w:rsidR="004B16E9" w:rsidRPr="00B47EF4">
        <w:rPr>
          <w:rFonts w:asciiTheme="majorHAnsi" w:hAnsiTheme="majorHAnsi" w:cstheme="majorHAnsi"/>
          <w:lang w:eastAsia="ja-JP"/>
        </w:rPr>
        <w:t>°C in 5% CO</w:t>
      </w:r>
      <w:r w:rsidR="004B16E9" w:rsidRPr="00B47EF4">
        <w:rPr>
          <w:rFonts w:asciiTheme="majorHAnsi" w:hAnsiTheme="majorHAnsi" w:cstheme="majorHAnsi"/>
          <w:vertAlign w:val="subscript"/>
          <w:lang w:eastAsia="ja-JP"/>
        </w:rPr>
        <w:t>2</w:t>
      </w:r>
      <w:r w:rsidR="004B16E9" w:rsidRPr="00B47EF4">
        <w:rPr>
          <w:rFonts w:asciiTheme="majorHAnsi" w:hAnsiTheme="majorHAnsi" w:cstheme="majorHAnsi"/>
          <w:lang w:eastAsia="ja-JP"/>
        </w:rPr>
        <w:t>.</w:t>
      </w:r>
    </w:p>
    <w:p w14:paraId="7E04E676" w14:textId="44E30A6B" w:rsidR="00543241" w:rsidRPr="00DC2BAE" w:rsidRDefault="00543241" w:rsidP="001A0E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55137E91" w14:textId="59E6570E" w:rsidR="00543241" w:rsidRPr="00DC2BAE" w:rsidRDefault="00543241" w:rsidP="001A0E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 w:hint="eastAsia"/>
          <w:color w:val="000000"/>
          <w:lang w:eastAsia="ja-JP"/>
        </w:rPr>
        <w:t>N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OTE: </w:t>
      </w:r>
      <w:r w:rsidR="00344166">
        <w:rPr>
          <w:rFonts w:asciiTheme="majorHAnsi" w:hAnsiTheme="majorHAnsi" w:cstheme="majorHAnsi"/>
          <w:color w:val="000000"/>
          <w:lang w:eastAsia="ja-JP"/>
        </w:rPr>
        <w:t>The r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equired </w:t>
      </w:r>
      <w:r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pellet volume depend</w:t>
      </w:r>
      <w:r w:rsidR="00344166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on each PDO</w:t>
      </w:r>
      <w:r w:rsidR="00B47EF4">
        <w:rPr>
          <w:rFonts w:asciiTheme="majorHAnsi" w:hAnsiTheme="majorHAnsi" w:cstheme="majorHAnsi"/>
          <w:color w:val="000000"/>
          <w:lang w:eastAsia="ja-JP"/>
        </w:rPr>
        <w:t>'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>s dilution rate and the number of 384-well plate</w:t>
      </w:r>
      <w:r w:rsidR="00344166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used for the assay. For RLUN007, </w:t>
      </w:r>
      <w:r w:rsidR="00344166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200 </w:t>
      </w:r>
      <w:proofErr w:type="spellStart"/>
      <w:r w:rsidRPr="00DC2BAE">
        <w:rPr>
          <w:rFonts w:asciiTheme="majorHAnsi" w:hAnsiTheme="majorHAnsi" w:cstheme="majorHAnsi"/>
          <w:lang w:eastAsia="ja-JP"/>
        </w:rPr>
        <w:t>μ</w:t>
      </w:r>
      <w:r w:rsidRPr="00DC2BAE">
        <w:rPr>
          <w:rFonts w:asciiTheme="majorHAnsi" w:hAnsiTheme="majorHAnsi" w:cstheme="majorHAnsi" w:hint="eastAsia"/>
          <w:lang w:eastAsia="ja-JP"/>
        </w:rPr>
        <w:t>L</w:t>
      </w:r>
      <w:proofErr w:type="spellEnd"/>
      <w:r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B47EF4">
        <w:rPr>
          <w:rFonts w:asciiTheme="majorHAnsi" w:hAnsiTheme="majorHAnsi" w:cstheme="majorHAnsi"/>
          <w:lang w:eastAsia="ja-JP"/>
        </w:rPr>
        <w:t xml:space="preserve">of </w:t>
      </w:r>
      <w:r w:rsidR="00344166" w:rsidRPr="00DC2BAE">
        <w:rPr>
          <w:rFonts w:asciiTheme="majorHAnsi" w:hAnsiTheme="majorHAnsi" w:cstheme="majorHAnsi" w:hint="eastAsia"/>
          <w:lang w:eastAsia="ja-JP"/>
        </w:rPr>
        <w:t xml:space="preserve">cell pellet </w:t>
      </w:r>
      <w:r w:rsidRPr="00DC2BAE">
        <w:rPr>
          <w:rFonts w:asciiTheme="majorHAnsi" w:hAnsiTheme="majorHAnsi" w:cstheme="majorHAnsi" w:hint="eastAsia"/>
          <w:lang w:eastAsia="ja-JP"/>
        </w:rPr>
        <w:t>volume is necessary for seeding into ten 384-well plates.</w:t>
      </w:r>
    </w:p>
    <w:p w14:paraId="30BFB81A" w14:textId="77777777" w:rsidR="001A0E6D" w:rsidRPr="00DC2BAE" w:rsidRDefault="001A0E6D" w:rsidP="001A0E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46068E38" w14:textId="27C4B45C" w:rsidR="001A0E6D" w:rsidRPr="00DC2BAE" w:rsidRDefault="00BB49E7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On day 1 (24 h</w:t>
      </w:r>
      <w:r w:rsidR="006F5D1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after </w:t>
      </w:r>
      <w:r w:rsidR="00695073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chang</w:t>
      </w:r>
      <w:r w:rsidR="00F1045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ing the medium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),</w:t>
      </w:r>
      <w:r w:rsidR="00DF5ED8"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Pr="00DC2BAE">
        <w:rPr>
          <w:rFonts w:eastAsia="MS Mincho"/>
          <w:color w:val="000000"/>
          <w:highlight w:val="yellow"/>
          <w:lang w:eastAsia="ja-JP"/>
        </w:rPr>
        <w:t>mince</w:t>
      </w:r>
      <w:r w:rsidR="00C310C9"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="00B47EF4">
        <w:rPr>
          <w:rFonts w:eastAsia="MS Mincho"/>
          <w:color w:val="000000"/>
          <w:highlight w:val="yellow"/>
          <w:lang w:eastAsia="ja-JP"/>
        </w:rPr>
        <w:t xml:space="preserve">the </w:t>
      </w:r>
      <w:r w:rsidR="00C310C9" w:rsidRPr="00DC2BAE">
        <w:rPr>
          <w:rFonts w:eastAsia="MS Mincho"/>
          <w:color w:val="000000"/>
          <w:highlight w:val="yellow"/>
          <w:lang w:eastAsia="ja-JP"/>
        </w:rPr>
        <w:t>PDO</w:t>
      </w:r>
      <w:r w:rsidR="005E5E58">
        <w:rPr>
          <w:rFonts w:eastAsia="MS Mincho"/>
          <w:color w:val="000000"/>
          <w:highlight w:val="yellow"/>
          <w:lang w:eastAsia="ja-JP"/>
        </w:rPr>
        <w:t>s</w:t>
      </w:r>
      <w:r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using </w:t>
      </w:r>
      <w:r w:rsidR="0093778A" w:rsidRPr="00DC2BAE">
        <w:rPr>
          <w:rFonts w:asciiTheme="majorHAnsi" w:hAnsiTheme="majorHAnsi" w:cstheme="majorHAnsi" w:hint="eastAsia"/>
          <w:color w:val="000000"/>
          <w:highlight w:val="yellow"/>
          <w:lang w:eastAsia="ja-JP"/>
        </w:rPr>
        <w:t>c</w:t>
      </w:r>
      <w:r w:rsidR="00847CA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ell fragmentation and dispersion equipment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71177B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(see </w:t>
      </w:r>
      <w:r w:rsidR="0071177B"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="0071177B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)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with a filter holder containing a 70</w:t>
      </w:r>
      <w:r w:rsidR="005F0B53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µm mesh filter</w:t>
      </w:r>
      <w:r w:rsidR="00584EE0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.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T</w:t>
      </w:r>
      <w:r w:rsidR="00584EE0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hen</w:t>
      </w:r>
      <w:r w:rsidR="00956351">
        <w:rPr>
          <w:rFonts w:asciiTheme="majorHAnsi" w:hAnsiTheme="majorHAnsi" w:cstheme="majorHAnsi"/>
          <w:color w:val="000000"/>
          <w:highlight w:val="yellow"/>
          <w:lang w:eastAsia="ja-JP"/>
        </w:rPr>
        <w:t>,</w:t>
      </w:r>
      <w:r w:rsidR="00584EE0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dilute 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15 mL of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 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PDO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suspension </w:t>
      </w:r>
      <w:r w:rsidR="00584EE0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by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10</w:t>
      </w:r>
      <w:r w:rsidR="00956351">
        <w:rPr>
          <w:rFonts w:asciiTheme="majorHAnsi" w:hAnsiTheme="majorHAnsi" w:cstheme="majorHAnsi"/>
          <w:color w:val="000000"/>
          <w:highlight w:val="yellow"/>
          <w:lang w:eastAsia="ja-JP"/>
        </w:rPr>
        <w:t>x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.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Seed 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40 </w:t>
      </w:r>
      <w:proofErr w:type="spellStart"/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μL</w:t>
      </w:r>
      <w:proofErr w:type="spellEnd"/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of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the 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PDO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suspension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in</w:t>
      </w:r>
      <w:r w:rsidR="00530396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to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384-well ultra-low attachment spheroid </w:t>
      </w:r>
      <w:r w:rsidR="00997ADC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(round-bottom)</w:t>
      </w:r>
      <w:r w:rsidR="00530396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F1045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microplates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(see </w:t>
      </w:r>
      <w:r w:rsidR="00C310C9"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</w:t>
      </w:r>
      <w:r w:rsidR="00F1045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using a </w:t>
      </w:r>
      <w:r w:rsidR="00847CA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cell </w:t>
      </w:r>
      <w:r w:rsidR="00D11E2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suspension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dispenser</w:t>
      </w:r>
      <w:r w:rsidR="00847CA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(see </w:t>
      </w:r>
      <w:r w:rsidR="00847CA2"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="00847CA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</w:p>
    <w:p w14:paraId="75D90424" w14:textId="08EB5A1A" w:rsidR="004B16E9" w:rsidRPr="00DC2BAE" w:rsidRDefault="004B16E9" w:rsidP="001A0E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highlight w:val="yellow"/>
          <w:lang w:eastAsia="ja-JP"/>
        </w:rPr>
      </w:pPr>
    </w:p>
    <w:p w14:paraId="3CC66565" w14:textId="394FDC15" w:rsidR="004B16E9" w:rsidRPr="00DC2BAE" w:rsidRDefault="004B16E9" w:rsidP="004B16E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NOTE: For mincing cell clusters, it is recommended to use the commercially available </w:t>
      </w:r>
      <w:r w:rsidR="00B47EF4" w:rsidRPr="00DC2BAE">
        <w:rPr>
          <w:rFonts w:asciiTheme="majorHAnsi" w:hAnsiTheme="majorHAnsi" w:cstheme="majorHAnsi" w:hint="eastAsia"/>
          <w:color w:val="000000"/>
          <w:highlight w:val="yellow"/>
          <w:lang w:eastAsia="ja-JP"/>
        </w:rPr>
        <w:t>c</w:t>
      </w:r>
      <w:r w:rsidR="00B47EF4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ell fragmentation and dispersion equipment</w:t>
      </w:r>
      <w:r w:rsidR="00B47EF4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(see </w:t>
      </w:r>
      <w:r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).</w:t>
      </w:r>
    </w:p>
    <w:p w14:paraId="048ACCD8" w14:textId="77777777" w:rsidR="001A0E6D" w:rsidRPr="00DC2BAE" w:rsidRDefault="001A0E6D" w:rsidP="001A0E6D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highlight w:val="yellow"/>
          <w:lang w:eastAsia="ja-JP"/>
        </w:rPr>
      </w:pPr>
    </w:p>
    <w:p w14:paraId="5BE12D6B" w14:textId="3062329E" w:rsidR="00C229C0" w:rsidRPr="00DC2BAE" w:rsidRDefault="001A0E6D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At 24 h after seeding</w:t>
      </w:r>
      <w:r w:rsidR="00BB49E7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(day 2)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, </w:t>
      </w:r>
      <w:r w:rsidR="00BB49E7" w:rsidRPr="00DC2BAE">
        <w:rPr>
          <w:rFonts w:eastAsia="MS Mincho"/>
          <w:color w:val="000000"/>
          <w:highlight w:val="yellow"/>
          <w:lang w:eastAsia="ja-JP"/>
        </w:rPr>
        <w:t>treat</w:t>
      </w:r>
      <w:r w:rsidR="00C310C9"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="00B47EF4">
        <w:rPr>
          <w:rFonts w:eastAsia="MS Mincho"/>
          <w:color w:val="000000"/>
          <w:highlight w:val="yellow"/>
          <w:lang w:eastAsia="ja-JP"/>
        </w:rPr>
        <w:t xml:space="preserve">the </w:t>
      </w:r>
      <w:r w:rsidR="00C310C9" w:rsidRPr="00DC2BAE">
        <w:rPr>
          <w:rFonts w:eastAsia="MS Mincho"/>
          <w:color w:val="000000"/>
          <w:highlight w:val="yellow"/>
          <w:lang w:eastAsia="ja-JP"/>
        </w:rPr>
        <w:t>PDO</w:t>
      </w:r>
      <w:r w:rsidR="005E5E58">
        <w:rPr>
          <w:rFonts w:eastAsia="MS Mincho"/>
          <w:color w:val="000000"/>
          <w:highlight w:val="yellow"/>
          <w:lang w:eastAsia="ja-JP"/>
        </w:rPr>
        <w:t>s</w:t>
      </w:r>
      <w:r w:rsidR="00BB49E7" w:rsidRPr="00DC2BAE">
        <w:rPr>
          <w:rFonts w:eastAsia="MS Mincho"/>
          <w:color w:val="000000"/>
          <w:highlight w:val="yellow"/>
          <w:lang w:eastAsia="ja-JP"/>
        </w:rPr>
        <w:t xml:space="preserve"> with 0.04</w:t>
      </w:r>
      <w:r w:rsidR="009338BE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proofErr w:type="spellStart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μ</w:t>
      </w:r>
      <w:r w:rsidR="00BB49E7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L</w:t>
      </w:r>
      <w:proofErr w:type="spellEnd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of </w:t>
      </w:r>
      <w:r w:rsidR="0034716D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test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agent </w:t>
      </w:r>
      <w:r w:rsidR="0034716D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solutions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at final concentration ranges of 20 </w:t>
      </w:r>
      <w:proofErr w:type="spellStart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μM</w:t>
      </w:r>
      <w:proofErr w:type="spellEnd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to 1.0 </w:t>
      </w:r>
      <w:proofErr w:type="spellStart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nM</w:t>
      </w:r>
      <w:proofErr w:type="spellEnd"/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</w:t>
      </w:r>
      <w:r w:rsidR="004749D3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10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serial dilutions) using a </w:t>
      </w:r>
      <w:r w:rsidR="00C310C9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liquid handler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</w:t>
      </w:r>
      <w:r w:rsidR="002359D7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see </w:t>
      </w:r>
      <w:r w:rsidR="002359D7"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).</w:t>
      </w:r>
    </w:p>
    <w:p w14:paraId="68984F7D" w14:textId="77777777" w:rsidR="00C229C0" w:rsidRPr="00DC2BAE" w:rsidRDefault="00C229C0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highlight w:val="yellow"/>
          <w:lang w:eastAsia="ja-JP"/>
        </w:rPr>
      </w:pPr>
    </w:p>
    <w:p w14:paraId="2E21AF33" w14:textId="423CAE3E" w:rsidR="00665A06" w:rsidRPr="00DC2BAE" w:rsidRDefault="00BB49E7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On day </w:t>
      </w:r>
      <w:r w:rsidR="0020789C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8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(144 h</w:t>
      </w:r>
      <w:r w:rsidR="006F5D1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after </w:t>
      </w:r>
      <w:r w:rsidR="0034716D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test substance </w:t>
      </w:r>
      <w:r w:rsidR="006F5D1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treatment)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, </w:t>
      </w:r>
      <w:r w:rsidRPr="00DC2BAE">
        <w:rPr>
          <w:rFonts w:eastAsia="MS Mincho"/>
          <w:color w:val="000000"/>
          <w:highlight w:val="yellow"/>
          <w:lang w:eastAsia="ja-JP"/>
        </w:rPr>
        <w:t xml:space="preserve">add </w:t>
      </w:r>
      <w:r w:rsidR="009D098A" w:rsidRPr="00DC2BAE">
        <w:rPr>
          <w:rFonts w:eastAsia="MS Mincho"/>
          <w:color w:val="000000"/>
          <w:highlight w:val="yellow"/>
          <w:lang w:eastAsia="ja-JP"/>
        </w:rPr>
        <w:t xml:space="preserve">intracellular ATP measuring reagent </w:t>
      </w:r>
      <w:r w:rsidRPr="00DC2BAE">
        <w:rPr>
          <w:rFonts w:eastAsia="MS Mincho"/>
          <w:color w:val="000000"/>
          <w:highlight w:val="yellow"/>
          <w:lang w:eastAsia="ja-JP"/>
        </w:rPr>
        <w:t xml:space="preserve">to the </w:t>
      </w:r>
      <w:r w:rsidR="0020789C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test wells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  <w:r w:rsidR="006F5D1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1C63D4" w:rsidRPr="00DC2BAE">
        <w:rPr>
          <w:rFonts w:eastAsia="MS Mincho"/>
          <w:color w:val="000000"/>
          <w:highlight w:val="yellow"/>
          <w:lang w:eastAsia="ja-JP"/>
        </w:rPr>
        <w:t>M</w:t>
      </w:r>
      <w:r w:rsidRPr="00DC2BAE">
        <w:rPr>
          <w:rFonts w:eastAsia="MS Mincho"/>
          <w:color w:val="000000"/>
          <w:highlight w:val="yellow"/>
          <w:lang w:eastAsia="ja-JP"/>
        </w:rPr>
        <w:t>ix</w:t>
      </w:r>
      <w:r w:rsidR="009D098A"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="009D09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the plates</w:t>
      </w:r>
      <w:r w:rsidRPr="00DC2BAE">
        <w:rPr>
          <w:rFonts w:eastAsia="MS Mincho"/>
          <w:color w:val="000000"/>
          <w:highlight w:val="yellow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using a mixer and incubat</w:t>
      </w:r>
      <w:r w:rsidR="00D11E2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e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for 10 min at 30</w:t>
      </w:r>
      <w:r w:rsidR="00BE2CDC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6F5D12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°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C. </w:t>
      </w:r>
      <w:r w:rsidR="001C63D4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M</w:t>
      </w:r>
      <w:r w:rsidRPr="00DC2BAE">
        <w:rPr>
          <w:rFonts w:eastAsia="MS Mincho"/>
          <w:color w:val="000000"/>
          <w:highlight w:val="yellow"/>
          <w:lang w:eastAsia="ja-JP"/>
        </w:rPr>
        <w:t>easure</w:t>
      </w:r>
      <w:r w:rsidR="009D09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the </w:t>
      </w:r>
      <w:r w:rsidR="009D098A" w:rsidRPr="00DC2BAE">
        <w:rPr>
          <w:rFonts w:eastAsia="MS Mincho"/>
          <w:color w:val="000000"/>
          <w:highlight w:val="yellow"/>
          <w:lang w:eastAsia="ja-JP"/>
        </w:rPr>
        <w:t xml:space="preserve">intracellular </w:t>
      </w:r>
      <w:r w:rsidR="009D09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ATP content</w:t>
      </w:r>
      <w:r w:rsidRPr="00DC2BAE">
        <w:rPr>
          <w:rFonts w:eastAsia="MS Mincho"/>
          <w:color w:val="000000"/>
          <w:highlight w:val="yellow"/>
          <w:lang w:eastAsia="ja-JP"/>
        </w:rPr>
        <w:t xml:space="preserve"> as </w:t>
      </w:r>
      <w:r w:rsidR="00483DE7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luminescence 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using a plate reader (</w:t>
      </w:r>
      <w:r w:rsidR="002359D7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see </w:t>
      </w:r>
      <w:r w:rsidR="002359D7"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).</w:t>
      </w:r>
    </w:p>
    <w:p w14:paraId="501E51A9" w14:textId="77777777" w:rsidR="00665A06" w:rsidRPr="00DC2BAE" w:rsidRDefault="00665A06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362E64A6" w14:textId="407326F7" w:rsidR="001A0E6D" w:rsidRPr="00DC2BAE" w:rsidRDefault="003327E5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To c</w:t>
      </w:r>
      <w:r w:rsidR="00BB49E7" w:rsidRPr="00DC2BAE">
        <w:rPr>
          <w:rFonts w:eastAsia="MS Mincho"/>
          <w:color w:val="000000"/>
          <w:lang w:eastAsia="ja-JP"/>
        </w:rPr>
        <w:t xml:space="preserve">alculate </w:t>
      </w:r>
      <w:r w:rsidR="00B47EF4">
        <w:rPr>
          <w:rFonts w:eastAsia="MS Mincho"/>
          <w:color w:val="000000"/>
          <w:lang w:eastAsia="ja-JP"/>
        </w:rPr>
        <w:t xml:space="preserve">the </w:t>
      </w:r>
      <w:r w:rsidR="009D098A" w:rsidRPr="00DC2BAE">
        <w:rPr>
          <w:rFonts w:asciiTheme="majorHAnsi" w:hAnsiTheme="majorHAnsi" w:cstheme="majorHAnsi"/>
          <w:color w:val="000000"/>
          <w:lang w:eastAsia="ja-JP"/>
        </w:rPr>
        <w:t xml:space="preserve">cell </w:t>
      </w:r>
      <w:proofErr w:type="spellStart"/>
      <w:proofErr w:type="gramStart"/>
      <w:r w:rsidR="009D098A" w:rsidRPr="00DC2BAE">
        <w:rPr>
          <w:rFonts w:asciiTheme="majorHAnsi" w:hAnsiTheme="majorHAnsi" w:cstheme="majorHAnsi"/>
          <w:color w:val="000000"/>
          <w:lang w:eastAsia="ja-JP"/>
        </w:rPr>
        <w:t>viability</w:t>
      </w:r>
      <w:r>
        <w:rPr>
          <w:rFonts w:asciiTheme="majorHAnsi" w:hAnsiTheme="majorHAnsi" w:cstheme="majorHAnsi"/>
          <w:color w:val="000000"/>
          <w:lang w:eastAsia="ja-JP"/>
        </w:rPr>
        <w:t>,</w:t>
      </w:r>
      <w:r w:rsidRPr="00DC2BAE">
        <w:rPr>
          <w:rFonts w:asciiTheme="majorHAnsi" w:hAnsiTheme="majorHAnsi" w:cstheme="majorHAnsi"/>
          <w:color w:val="000000"/>
          <w:lang w:eastAsia="ja-JP"/>
        </w:rPr>
        <w:t>divid</w:t>
      </w:r>
      <w:r>
        <w:rPr>
          <w:rFonts w:asciiTheme="majorHAnsi" w:hAnsiTheme="majorHAnsi" w:cstheme="majorHAnsi"/>
          <w:color w:val="000000"/>
          <w:lang w:eastAsia="ja-JP"/>
        </w:rPr>
        <w:t>e</w:t>
      </w:r>
      <w:proofErr w:type="spellEnd"/>
      <w:proofErr w:type="gramEnd"/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13186C">
        <w:rPr>
          <w:rFonts w:asciiTheme="majorHAnsi" w:hAnsiTheme="majorHAnsi" w:cstheme="majorHAnsi"/>
          <w:color w:val="000000"/>
          <w:lang w:eastAsia="ja-JP"/>
        </w:rPr>
        <w:t>quantity</w:t>
      </w:r>
      <w:r w:rsidR="0013186C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of ATP in the test wells by that in the control wells</w:t>
      </w:r>
      <w:r w:rsidR="00F1045F" w:rsidRPr="00DC2BAE">
        <w:rPr>
          <w:rFonts w:asciiTheme="majorHAnsi" w:hAnsiTheme="majorHAnsi" w:cstheme="majorHAnsi"/>
          <w:color w:val="000000"/>
          <w:lang w:eastAsia="ja-JP"/>
        </w:rPr>
        <w:t xml:space="preserve"> containing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F1045F" w:rsidRPr="00DC2BAE">
        <w:rPr>
          <w:rFonts w:asciiTheme="majorHAnsi" w:hAnsiTheme="majorHAnsi" w:cstheme="majorHAnsi"/>
          <w:color w:val="000000"/>
          <w:lang w:eastAsia="ja-JP"/>
        </w:rPr>
        <w:t>vehicle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, with the background subtracted. </w:t>
      </w:r>
      <w:r>
        <w:rPr>
          <w:rFonts w:asciiTheme="majorHAnsi" w:hAnsiTheme="majorHAnsi" w:cstheme="majorHAnsi"/>
          <w:color w:val="000000"/>
          <w:lang w:eastAsia="ja-JP"/>
        </w:rPr>
        <w:t>To c</w:t>
      </w:r>
      <w:r w:rsidR="00584EE0" w:rsidRPr="00DC2BAE">
        <w:rPr>
          <w:rFonts w:asciiTheme="majorHAnsi" w:hAnsiTheme="majorHAnsi" w:cstheme="majorHAnsi"/>
          <w:color w:val="000000"/>
          <w:lang w:eastAsia="ja-JP"/>
        </w:rPr>
        <w:t>alculate</w:t>
      </w:r>
      <w:r w:rsidR="007D5400" w:rsidRPr="00DC2BAE">
        <w:rPr>
          <w:rFonts w:asciiTheme="majorHAnsi" w:hAnsiTheme="majorHAnsi" w:cstheme="majorHAnsi"/>
          <w:color w:val="000000"/>
          <w:lang w:eastAsia="ja-JP"/>
        </w:rPr>
        <w:t xml:space="preserve"> the growth rate over 6 days</w:t>
      </w:r>
      <w:r>
        <w:rPr>
          <w:rFonts w:asciiTheme="majorHAnsi" w:hAnsiTheme="majorHAnsi" w:cstheme="majorHAnsi"/>
          <w:color w:val="000000"/>
          <w:lang w:eastAsia="ja-JP"/>
        </w:rPr>
        <w:t>,</w:t>
      </w:r>
      <w:r w:rsidR="00530396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>divid</w:t>
      </w:r>
      <w:r>
        <w:rPr>
          <w:rFonts w:asciiTheme="majorHAnsi" w:hAnsiTheme="majorHAnsi" w:cstheme="majorHAnsi"/>
          <w:color w:val="000000"/>
          <w:lang w:eastAsia="ja-JP"/>
        </w:rPr>
        <w:t>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eastAsia="MS Mincho"/>
          <w:color w:val="000000"/>
          <w:lang w:eastAsia="ja-JP"/>
        </w:rPr>
        <w:t xml:space="preserve">the </w:t>
      </w:r>
      <w:r w:rsidR="007975D5">
        <w:rPr>
          <w:rFonts w:eastAsia="MS Mincho"/>
          <w:color w:val="000000"/>
          <w:lang w:eastAsia="ja-JP"/>
        </w:rPr>
        <w:t>quantity</w:t>
      </w:r>
      <w:r w:rsidR="007975D5" w:rsidRPr="00DC2BAE">
        <w:rPr>
          <w:rFonts w:eastAsia="MS Mincho"/>
          <w:color w:val="000000"/>
          <w:lang w:eastAsia="ja-JP"/>
        </w:rPr>
        <w:t xml:space="preserve"> </w:t>
      </w:r>
      <w:r w:rsidR="00BB49E7" w:rsidRPr="00DC2BAE">
        <w:rPr>
          <w:rFonts w:eastAsia="MS Mincho"/>
          <w:color w:val="000000"/>
          <w:lang w:eastAsia="ja-JP"/>
        </w:rPr>
        <w:t xml:space="preserve">of ATP </w:t>
      </w:r>
      <w:r w:rsidR="007D5400" w:rsidRPr="00DC2BAE">
        <w:rPr>
          <w:rFonts w:eastAsia="MS Mincho"/>
          <w:color w:val="000000"/>
          <w:lang w:eastAsia="ja-JP"/>
        </w:rPr>
        <w:t xml:space="preserve">in the vehicle control wells </w:t>
      </w:r>
      <w:r w:rsidR="00BB49E7" w:rsidRPr="00DC2BAE">
        <w:rPr>
          <w:rFonts w:eastAsia="MS Mincho"/>
          <w:color w:val="000000"/>
          <w:lang w:eastAsia="ja-JP"/>
        </w:rPr>
        <w:t>by that in the vehicle control wells 24 h after seeding.</w:t>
      </w:r>
    </w:p>
    <w:p w14:paraId="2CD7FFE9" w14:textId="77777777" w:rsidR="001A0E6D" w:rsidRPr="00DC2BAE" w:rsidRDefault="001A0E6D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5814BAF" w14:textId="64AB18C7" w:rsidR="002922D7" w:rsidRPr="00DC2BAE" w:rsidRDefault="007D5400" w:rsidP="00B47EF4">
      <w:pPr>
        <w:pStyle w:val="ListParagraph"/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>C</w:t>
      </w:r>
      <w:r w:rsidRPr="00DC2BAE">
        <w:rPr>
          <w:rFonts w:eastAsia="MS Mincho"/>
          <w:color w:val="000000"/>
          <w:lang w:eastAsia="ja-JP"/>
        </w:rPr>
        <w:t xml:space="preserve">alculate </w:t>
      </w:r>
      <w:r w:rsidRPr="00DC2BAE">
        <w:rPr>
          <w:rFonts w:asciiTheme="majorHAnsi" w:hAnsiTheme="majorHAnsi" w:cstheme="majorHAnsi"/>
          <w:color w:val="000000"/>
          <w:lang w:eastAsia="ja-JP"/>
        </w:rPr>
        <w:t>the 50% inhibitory concentration (IC</w:t>
      </w:r>
      <w:r w:rsidRPr="00DC2BAE">
        <w:rPr>
          <w:rFonts w:asciiTheme="majorHAnsi" w:hAnsiTheme="majorHAnsi" w:cstheme="majorHAnsi"/>
          <w:color w:val="000000"/>
          <w:vertAlign w:val="subscript"/>
          <w:lang w:eastAsia="ja-JP"/>
        </w:rPr>
        <w:t>50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) and area under the curve (AUC) values </w:t>
      </w:r>
      <w:r w:rsidR="00BB49E7" w:rsidRPr="00DC2BAE">
        <w:rPr>
          <w:rFonts w:eastAsia="MS Mincho"/>
          <w:color w:val="000000"/>
          <w:lang w:eastAsia="ja-JP"/>
        </w:rPr>
        <w:t xml:space="preserve">from the dose-response curves 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>using</w:t>
      </w:r>
      <w:r w:rsidR="00BB49E7" w:rsidRPr="00DC2BAE">
        <w:rPr>
          <w:rFonts w:eastAsia="MS Mincho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>biological data analysis software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="002359D7" w:rsidRPr="00DC2BAE">
        <w:rPr>
          <w:rFonts w:asciiTheme="majorHAnsi" w:hAnsiTheme="majorHAnsi" w:cstheme="majorHAnsi"/>
          <w:color w:val="000000"/>
          <w:lang w:eastAsia="ja-JP"/>
        </w:rPr>
        <w:t xml:space="preserve">see </w:t>
      </w:r>
      <w:r w:rsidR="002359D7" w:rsidRPr="00DC2BAE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>). The Z</w:t>
      </w:r>
      <w:r w:rsidR="00144476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>factor</w:t>
      </w:r>
      <w:r w:rsidR="00EF1184" w:rsidRPr="00DC2BAE">
        <w:rPr>
          <w:rFonts w:asciiTheme="majorHAnsi" w:hAnsiTheme="majorHAnsi" w:cstheme="majorHAnsi"/>
          <w:color w:val="000000"/>
          <w:lang w:eastAsia="ja-JP"/>
        </w:rPr>
        <w:t xml:space="preserve"> is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 xml:space="preserve"> a dimensionless parameter that ranges from 1 (infinite separation) to &lt;0, defined as Z = 1 – (3σc+ + 3σc–) / |µc+ – µc–|, where </w:t>
      </w:r>
      <w:proofErr w:type="spellStart"/>
      <w:r w:rsidR="001A0E6D" w:rsidRPr="00DC2BAE">
        <w:rPr>
          <w:rFonts w:asciiTheme="majorHAnsi" w:hAnsiTheme="majorHAnsi" w:cstheme="majorHAnsi"/>
          <w:color w:val="000000"/>
          <w:lang w:eastAsia="ja-JP"/>
        </w:rPr>
        <w:t>σc</w:t>
      </w:r>
      <w:proofErr w:type="spellEnd"/>
      <w:r w:rsidR="001A0E6D" w:rsidRPr="00DC2BAE">
        <w:rPr>
          <w:rFonts w:asciiTheme="majorHAnsi" w:hAnsiTheme="majorHAnsi" w:cstheme="majorHAnsi"/>
          <w:color w:val="000000"/>
          <w:lang w:eastAsia="ja-JP"/>
        </w:rPr>
        <w:t xml:space="preserve">+, </w:t>
      </w:r>
      <w:proofErr w:type="spellStart"/>
      <w:r w:rsidR="001A0E6D" w:rsidRPr="00DC2BAE">
        <w:rPr>
          <w:rFonts w:asciiTheme="majorHAnsi" w:hAnsiTheme="majorHAnsi" w:cstheme="majorHAnsi"/>
          <w:color w:val="000000"/>
          <w:lang w:eastAsia="ja-JP"/>
        </w:rPr>
        <w:t>σc</w:t>
      </w:r>
      <w:proofErr w:type="spellEnd"/>
      <w:r w:rsidR="001A0E6D" w:rsidRPr="00DC2BAE">
        <w:rPr>
          <w:rFonts w:asciiTheme="majorHAnsi" w:hAnsiTheme="majorHAnsi" w:cstheme="majorHAnsi"/>
          <w:color w:val="000000"/>
          <w:lang w:eastAsia="ja-JP"/>
        </w:rPr>
        <w:t>–, µc+, and µc– are the standard deviations (σ) and averages (µ) of the high (c+) and low (c−) controls</w:t>
      </w:r>
      <w:r w:rsidR="00406F32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1</w:t>
      </w:r>
      <w:r w:rsidR="000D2856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4</w:t>
      </w:r>
      <w:r w:rsidR="00BB49E7" w:rsidRPr="00DC2BAE">
        <w:rPr>
          <w:rFonts w:eastAsia="MS Mincho"/>
          <w:color w:val="000000"/>
          <w:lang w:eastAsia="ja-JP"/>
        </w:rPr>
        <w:t>, respectively</w:t>
      </w:r>
      <w:r w:rsidR="001A0E6D"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7C4161B2" w14:textId="77777777" w:rsidR="002922D7" w:rsidRPr="00DC2BAE" w:rsidRDefault="002922D7" w:rsidP="002922D7">
      <w:pPr>
        <w:rPr>
          <w:rFonts w:asciiTheme="majorHAnsi" w:hAnsiTheme="majorHAnsi" w:cstheme="majorHAnsi"/>
          <w:lang w:eastAsia="ja-JP"/>
        </w:rPr>
      </w:pPr>
    </w:p>
    <w:p w14:paraId="734DE3DF" w14:textId="2CF54802" w:rsidR="001A0E6D" w:rsidRPr="00EF09BD" w:rsidRDefault="00BB49E7" w:rsidP="00B47EF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color w:val="000000"/>
          <w:highlight w:val="yellow"/>
          <w:lang w:eastAsia="ja-JP"/>
        </w:rPr>
      </w:pPr>
      <w:r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 xml:space="preserve">HTS </w:t>
      </w:r>
      <w:r w:rsidR="006D7C8F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 xml:space="preserve">with </w:t>
      </w:r>
      <w:r w:rsidR="00584EE0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a</w:t>
      </w:r>
      <w:r w:rsidR="00DB5649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 xml:space="preserve"> </w:t>
      </w:r>
      <w:r w:rsidR="00E515EA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c</w:t>
      </w:r>
      <w:r w:rsidR="00D11E22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ell picking and imaging system</w:t>
      </w:r>
      <w:r w:rsidR="006D7C8F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 xml:space="preserve"> for growth </w:t>
      </w:r>
      <w:proofErr w:type="gramStart"/>
      <w:r w:rsidR="006D7C8F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inhibition</w:t>
      </w:r>
      <w:proofErr w:type="gramEnd"/>
    </w:p>
    <w:p w14:paraId="06D3908B" w14:textId="77777777" w:rsidR="00B47EF4" w:rsidRPr="00DC2BAE" w:rsidRDefault="00B47EF4" w:rsidP="00B47EF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color w:val="000000"/>
          <w:lang w:eastAsia="ja-JP"/>
        </w:rPr>
      </w:pPr>
    </w:p>
    <w:p w14:paraId="589DA13D" w14:textId="0A713A68" w:rsidR="00110034" w:rsidRPr="00DC2BAE" w:rsidRDefault="00BB49E7" w:rsidP="002922D7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NOTE: 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>If there is a large deviation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="000F74BF" w:rsidRPr="00DC2BAE">
        <w:rPr>
          <w:rFonts w:asciiTheme="majorHAnsi" w:hAnsiTheme="majorHAnsi" w:cstheme="majorHAnsi" w:hint="eastAsia"/>
          <w:color w:val="000000"/>
          <w:lang w:eastAsia="ja-JP"/>
        </w:rPr>
        <w:t>w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 xml:space="preserve">hen the </w:t>
      </w:r>
      <w:r w:rsidR="00AA6DFA">
        <w:rPr>
          <w:rFonts w:asciiTheme="majorHAnsi" w:hAnsiTheme="majorHAnsi" w:cstheme="majorHAnsi"/>
          <w:color w:val="000000"/>
          <w:lang w:eastAsia="ja-JP"/>
        </w:rPr>
        <w:t>coefficient of variation [CV]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 xml:space="preserve"> at assay is more than 20%)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 xml:space="preserve"> in the data using </w:t>
      </w:r>
      <w:r w:rsidR="00DB5649" w:rsidRPr="00DC2BAE">
        <w:rPr>
          <w:rFonts w:asciiTheme="majorHAnsi" w:hAnsiTheme="majorHAnsi" w:cstheme="majorHAnsi"/>
          <w:color w:val="000000"/>
          <w:lang w:eastAsia="ja-JP"/>
        </w:rPr>
        <w:t>p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 xml:space="preserve">rotocol 2, 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 xml:space="preserve">PDOs 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584EE0" w:rsidRPr="00DC2BAE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 xml:space="preserve">selected size may be seeded into 96-well or 384-well plates using </w:t>
      </w:r>
      <w:r w:rsidR="00086F5C" w:rsidRPr="00DC2BAE">
        <w:rPr>
          <w:rFonts w:asciiTheme="majorHAnsi" w:hAnsiTheme="majorHAnsi" w:cstheme="majorHAnsi"/>
          <w:color w:val="000000"/>
          <w:lang w:eastAsia="ja-JP"/>
        </w:rPr>
        <w:t>a cell picking and imaging system</w:t>
      </w:r>
      <w:r w:rsidR="00DB564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F1045F" w:rsidRPr="00DC2BAE">
        <w:rPr>
          <w:rFonts w:asciiTheme="majorHAnsi" w:hAnsiTheme="majorHAnsi" w:cstheme="majorHAnsi"/>
          <w:color w:val="000000"/>
          <w:lang w:eastAsia="ja-JP"/>
        </w:rPr>
        <w:t>(</w:t>
      </w:r>
      <w:r w:rsidR="00F1045F" w:rsidRPr="00DC2BAE">
        <w:rPr>
          <w:rFonts w:asciiTheme="majorHAnsi" w:hAnsiTheme="majorHAnsi" w:cstheme="majorHAnsi"/>
          <w:b/>
          <w:color w:val="000000"/>
          <w:lang w:eastAsia="ja-JP"/>
        </w:rPr>
        <w:t>Figure 2</w:t>
      </w:r>
      <w:r w:rsidR="00F1045F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695073" w:rsidRPr="00DC2BAE">
        <w:rPr>
          <w:rFonts w:asciiTheme="majorHAnsi" w:hAnsiTheme="majorHAnsi" w:cstheme="majorHAnsi"/>
          <w:color w:val="000000"/>
          <w:lang w:eastAsia="ja-JP"/>
        </w:rPr>
        <w:t>.</w:t>
      </w:r>
      <w:r w:rsidR="00144476" w:rsidRPr="00DC2BAE">
        <w:rPr>
          <w:rFonts w:asciiTheme="majorHAnsi" w:hAnsiTheme="majorHAnsi" w:cstheme="majorHAnsi"/>
          <w:color w:val="000000"/>
          <w:lang w:eastAsia="ja-JP"/>
        </w:rPr>
        <w:t xml:space="preserve"> The protocol is the same as </w:t>
      </w:r>
      <w:r w:rsidR="00DB5649" w:rsidRPr="00DC2BAE">
        <w:rPr>
          <w:rFonts w:asciiTheme="majorHAnsi" w:hAnsiTheme="majorHAnsi" w:cstheme="majorHAnsi"/>
          <w:color w:val="000000"/>
          <w:lang w:eastAsia="ja-JP"/>
        </w:rPr>
        <w:t xml:space="preserve">that described in </w:t>
      </w:r>
      <w:r w:rsidR="00D009DD">
        <w:rPr>
          <w:rFonts w:asciiTheme="majorHAnsi" w:hAnsiTheme="majorHAnsi" w:cstheme="majorHAnsi"/>
          <w:color w:val="000000"/>
          <w:lang w:eastAsia="ja-JP"/>
        </w:rPr>
        <w:t xml:space="preserve">steps </w:t>
      </w:r>
      <w:r w:rsidR="00144476" w:rsidRPr="00DC2BAE">
        <w:rPr>
          <w:rFonts w:asciiTheme="majorHAnsi" w:hAnsiTheme="majorHAnsi" w:cstheme="majorHAnsi"/>
          <w:color w:val="000000"/>
          <w:lang w:eastAsia="ja-JP"/>
        </w:rPr>
        <w:t xml:space="preserve">2.1 </w:t>
      </w:r>
      <w:r w:rsidR="00DB5649" w:rsidRPr="00DC2BAE">
        <w:rPr>
          <w:rFonts w:asciiTheme="majorHAnsi" w:hAnsiTheme="majorHAnsi" w:cstheme="majorHAnsi"/>
          <w:color w:val="000000"/>
          <w:lang w:eastAsia="ja-JP"/>
        </w:rPr>
        <w:t>and</w:t>
      </w:r>
      <w:r w:rsidR="00144476" w:rsidRPr="00DC2BAE">
        <w:rPr>
          <w:rFonts w:asciiTheme="majorHAnsi" w:hAnsiTheme="majorHAnsi" w:cstheme="majorHAnsi"/>
          <w:color w:val="000000"/>
          <w:lang w:eastAsia="ja-JP"/>
        </w:rPr>
        <w:t xml:space="preserve"> 2.2 in the previous section.</w:t>
      </w:r>
      <w:r w:rsidR="0011003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110034" w:rsidRPr="00DC2BAE">
        <w:rPr>
          <w:rFonts w:asciiTheme="majorHAnsi" w:hAnsiTheme="majorHAnsi" w:cstheme="majorHAnsi"/>
          <w:color w:val="000000"/>
          <w:lang w:eastAsia="ja-JP"/>
        </w:rPr>
        <w:t>This step is performed using a commercially</w:t>
      </w:r>
      <w:r w:rsidR="0011003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110034" w:rsidRPr="00DC2BAE">
        <w:rPr>
          <w:rFonts w:asciiTheme="majorHAnsi" w:hAnsiTheme="majorHAnsi" w:cstheme="majorHAnsi"/>
          <w:color w:val="000000"/>
          <w:lang w:eastAsia="ja-JP"/>
        </w:rPr>
        <w:t xml:space="preserve">available </w:t>
      </w:r>
      <w:r w:rsidR="00086F5C" w:rsidRPr="00DC2BAE">
        <w:rPr>
          <w:rFonts w:asciiTheme="majorHAnsi" w:hAnsiTheme="majorHAnsi" w:cstheme="majorHAnsi"/>
          <w:color w:val="000000"/>
          <w:lang w:eastAsia="ja-JP"/>
        </w:rPr>
        <w:t>cell picking and imaging system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47EF4" w:rsidRPr="00DC2BAE">
        <w:rPr>
          <w:rFonts w:asciiTheme="majorHAnsi" w:hAnsiTheme="majorHAnsi" w:cstheme="majorHAnsi"/>
          <w:color w:val="000000"/>
          <w:lang w:eastAsia="ja-JP"/>
        </w:rPr>
        <w:t xml:space="preserve">(see </w:t>
      </w:r>
      <w:r w:rsidR="00B47EF4" w:rsidRPr="00DC2BAE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="00B47EF4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110034"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404DDADF" w14:textId="77777777" w:rsidR="009065DB" w:rsidRPr="00DC2BAE" w:rsidRDefault="009065DB" w:rsidP="002922D7">
      <w:pPr>
        <w:rPr>
          <w:rFonts w:asciiTheme="majorHAnsi" w:hAnsiTheme="majorHAnsi" w:cstheme="majorHAnsi"/>
          <w:lang w:eastAsia="ja-JP"/>
        </w:rPr>
      </w:pPr>
    </w:p>
    <w:p w14:paraId="574B976D" w14:textId="58D83324" w:rsidR="00665A06" w:rsidRPr="00B47EF4" w:rsidRDefault="00875A5F" w:rsidP="00B47EF4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highlight w:val="yellow"/>
          <w:lang w:eastAsia="ja-JP"/>
        </w:rPr>
      </w:pPr>
      <w:r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On day 1, </w:t>
      </w:r>
      <w:r w:rsidR="00584EE0"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set </w:t>
      </w:r>
      <w:r w:rsidR="00E96845"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a 384-well ultra-low attachment spheroid microplate with 40 µL of medium/well as a destination plate </w:t>
      </w:r>
      <w:r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>on the</w:t>
      </w:r>
      <w:r w:rsidR="00665A06"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cell picking and imaging system</w:t>
      </w:r>
      <w:r w:rsidRPr="00B47EF4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</w:p>
    <w:p w14:paraId="661DD8EF" w14:textId="77777777" w:rsidR="00665A06" w:rsidRPr="00DC2BAE" w:rsidRDefault="00665A06" w:rsidP="00B47EF4">
      <w:pPr>
        <w:rPr>
          <w:rFonts w:asciiTheme="majorHAnsi" w:hAnsiTheme="majorHAnsi" w:cstheme="majorHAnsi"/>
          <w:color w:val="000000"/>
          <w:highlight w:val="yellow"/>
          <w:lang w:eastAsia="ja-JP"/>
        </w:rPr>
      </w:pPr>
    </w:p>
    <w:p w14:paraId="262FC008" w14:textId="773E5A88" w:rsidR="00665A06" w:rsidRPr="00DC2BAE" w:rsidRDefault="00E27D01" w:rsidP="00B47EF4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highlight w:val="yellow"/>
        </w:rPr>
      </w:pP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Fill the picking chamber (see </w:t>
      </w:r>
      <w:r w:rsidRPr="00DC2BAE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) with</w:t>
      </w:r>
      <w:r w:rsidR="00E9684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6 mL of culture medium</w:t>
      </w:r>
      <w:r w:rsidR="00875A5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and centrifuge</w:t>
      </w:r>
      <w:r w:rsidR="00875A5F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7E3B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at </w:t>
      </w:r>
      <w:r w:rsidR="00010F56" w:rsidRPr="00960A67">
        <w:rPr>
          <w:rFonts w:asciiTheme="majorHAnsi" w:hAnsiTheme="majorHAnsi" w:cstheme="majorHAnsi" w:hint="eastAsia"/>
          <w:color w:val="000000"/>
          <w:highlight w:val="yellow"/>
          <w:lang w:eastAsia="ja-JP"/>
        </w:rPr>
        <w:t>1</w:t>
      </w:r>
      <w:r w:rsidR="00663FF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,500</w:t>
      </w:r>
      <w:r w:rsidR="007E3B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7E3B39" w:rsidRPr="00960A67">
        <w:rPr>
          <w:rFonts w:asciiTheme="majorHAnsi" w:hAnsiTheme="majorHAnsi" w:cstheme="majorHAnsi"/>
          <w:i/>
          <w:iCs/>
          <w:color w:val="000000"/>
          <w:highlight w:val="yellow"/>
          <w:lang w:eastAsia="ja-JP"/>
        </w:rPr>
        <w:t>x</w:t>
      </w:r>
      <w:r w:rsidR="007E3B39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g for 2 min </w:t>
      </w:r>
      <w:r w:rsidR="00875A5F" w:rsidRPr="00960A67">
        <w:rPr>
          <w:rFonts w:asciiTheme="majorHAnsi" w:hAnsiTheme="majorHAnsi" w:cstheme="majorHAnsi"/>
          <w:color w:val="000000"/>
          <w:highlight w:val="yellow"/>
          <w:lang w:eastAsia="ja-JP"/>
        </w:rPr>
        <w:t>to r</w:t>
      </w:r>
      <w:r w:rsidR="00875A5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emove air bubbles. </w:t>
      </w:r>
      <w:r w:rsidR="00E9684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A</w:t>
      </w:r>
      <w:r w:rsidR="00BB49E7" w:rsidRPr="00DC2BAE">
        <w:rPr>
          <w:rFonts w:eastAsia="MS Mincho"/>
          <w:color w:val="000000"/>
          <w:highlight w:val="yellow"/>
          <w:lang w:eastAsia="ja-JP"/>
        </w:rPr>
        <w:t xml:space="preserve">dd </w:t>
      </w:r>
      <w:r w:rsidR="00B47EF4">
        <w:rPr>
          <w:rFonts w:eastAsia="MS Mincho"/>
          <w:color w:val="000000"/>
          <w:highlight w:val="yellow"/>
          <w:lang w:eastAsia="ja-JP"/>
        </w:rPr>
        <w:t xml:space="preserve">the 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PDO</w:t>
      </w:r>
      <w:r w:rsidR="005E5E58">
        <w:rPr>
          <w:rFonts w:asciiTheme="majorHAnsi" w:hAnsiTheme="majorHAnsi" w:cstheme="majorHAnsi"/>
          <w:color w:val="000000"/>
          <w:highlight w:val="yellow"/>
          <w:lang w:eastAsia="ja-JP"/>
        </w:rPr>
        <w:t>s</w:t>
      </w:r>
      <w:r w:rsidR="00E9684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suspended in </w:t>
      </w:r>
      <w:r w:rsidR="00B47EF4">
        <w:rPr>
          <w:rFonts w:asciiTheme="majorHAnsi" w:hAnsiTheme="majorHAnsi" w:cstheme="majorHAnsi"/>
          <w:color w:val="000000"/>
          <w:highlight w:val="yellow"/>
          <w:lang w:eastAsia="ja-JP"/>
        </w:rPr>
        <w:t>the medium</w:t>
      </w:r>
      <w:r w:rsidR="00E9684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(</w:t>
      </w:r>
      <w:r w:rsidR="0093778A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PDO </w:t>
      </w:r>
      <w:r w:rsidR="00E9684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pellet volume, 4 µL) </w:t>
      </w:r>
      <w:r w:rsidR="00BB49E7" w:rsidRPr="00DC2BAE">
        <w:rPr>
          <w:rFonts w:eastAsia="MS Mincho"/>
          <w:color w:val="000000"/>
          <w:highlight w:val="yellow"/>
          <w:lang w:eastAsia="ja-JP"/>
        </w:rPr>
        <w:t xml:space="preserve">to the </w:t>
      </w:r>
      <w:r w:rsidR="00E61AB5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picking</w:t>
      </w:r>
      <w:r w:rsidR="000F74BF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</w:t>
      </w:r>
      <w:r w:rsidR="00BB49E7" w:rsidRPr="00DC2BAE">
        <w:rPr>
          <w:rFonts w:eastAsia="MS Mincho"/>
          <w:color w:val="000000"/>
          <w:highlight w:val="yellow"/>
          <w:lang w:eastAsia="ja-JP"/>
        </w:rPr>
        <w:t xml:space="preserve">chamber and set </w:t>
      </w:r>
      <w:r w:rsidR="00AA4BE3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on the</w:t>
      </w:r>
      <w:r w:rsidR="00665A06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 system</w:t>
      </w:r>
      <w:r w:rsidR="00AA4BE3" w:rsidRPr="00DC2BAE">
        <w:rPr>
          <w:rFonts w:asciiTheme="majorHAnsi" w:hAnsiTheme="majorHAnsi" w:cstheme="majorHAnsi"/>
          <w:color w:val="000000"/>
          <w:highlight w:val="yellow"/>
          <w:lang w:eastAsia="ja-JP"/>
        </w:rPr>
        <w:t>.</w:t>
      </w:r>
    </w:p>
    <w:p w14:paraId="4CD5CD9E" w14:textId="77777777" w:rsidR="00665A06" w:rsidRPr="00DC2BAE" w:rsidRDefault="00665A06" w:rsidP="00B47EF4">
      <w:pPr>
        <w:rPr>
          <w:highlight w:val="yellow"/>
        </w:rPr>
      </w:pPr>
    </w:p>
    <w:p w14:paraId="124C7A10" w14:textId="142EE5BE" w:rsidR="00665A06" w:rsidRPr="00EF09BD" w:rsidRDefault="00E96845" w:rsidP="00B47EF4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  <w:lang w:eastAsia="ja-JP"/>
        </w:rPr>
      </w:pPr>
      <w:r w:rsidRPr="00DC2BAE">
        <w:rPr>
          <w:highlight w:val="yellow"/>
        </w:rPr>
        <w:t>S</w:t>
      </w:r>
      <w:r w:rsidR="00A67873" w:rsidRPr="00DC2BAE">
        <w:rPr>
          <w:highlight w:val="yellow"/>
        </w:rPr>
        <w:t>tand</w:t>
      </w:r>
      <w:r w:rsidRPr="00DC2BAE">
        <w:rPr>
          <w:highlight w:val="yellow"/>
        </w:rPr>
        <w:t xml:space="preserve"> the chamber</w:t>
      </w:r>
      <w:r w:rsidR="00A67873" w:rsidRPr="00DC2BAE">
        <w:rPr>
          <w:highlight w:val="yellow"/>
        </w:rPr>
        <w:t xml:space="preserve"> for at least </w:t>
      </w:r>
      <w:r w:rsidR="00B47EF4">
        <w:rPr>
          <w:highlight w:val="yellow"/>
        </w:rPr>
        <w:t>1</w:t>
      </w:r>
      <w:r w:rsidR="00B47EF4" w:rsidRPr="00DC2BAE">
        <w:rPr>
          <w:highlight w:val="yellow"/>
        </w:rPr>
        <w:t xml:space="preserve"> </w:t>
      </w:r>
      <w:r w:rsidR="00A67873" w:rsidRPr="00DC2BAE">
        <w:rPr>
          <w:highlight w:val="yellow"/>
        </w:rPr>
        <w:t>min, followed by dispersion</w:t>
      </w:r>
      <w:r w:rsidR="00584EE0" w:rsidRPr="00DC2BAE">
        <w:rPr>
          <w:highlight w:val="yellow"/>
        </w:rPr>
        <w:t xml:space="preserve">, to remove single cells or </w:t>
      </w:r>
      <w:r w:rsidR="000F74BF" w:rsidRPr="00DC2BAE">
        <w:rPr>
          <w:highlight w:val="yellow"/>
        </w:rPr>
        <w:t xml:space="preserve">small </w:t>
      </w:r>
      <w:r w:rsidR="000F74BF" w:rsidRPr="00DC2BAE">
        <w:rPr>
          <w:rFonts w:hint="eastAsia"/>
          <w:highlight w:val="yellow"/>
          <w:lang w:eastAsia="ja-JP"/>
        </w:rPr>
        <w:t>c</w:t>
      </w:r>
      <w:r w:rsidR="000F74BF" w:rsidRPr="00DC2BAE">
        <w:rPr>
          <w:highlight w:val="yellow"/>
          <w:lang w:eastAsia="ja-JP"/>
        </w:rPr>
        <w:t xml:space="preserve">ell </w:t>
      </w:r>
      <w:r w:rsidR="00584EE0" w:rsidRPr="00DC2BAE">
        <w:rPr>
          <w:highlight w:val="yellow"/>
        </w:rPr>
        <w:t xml:space="preserve">clusters from </w:t>
      </w:r>
      <w:r w:rsidR="00A41D7B" w:rsidRPr="00DC2BAE">
        <w:rPr>
          <w:highlight w:val="yellow"/>
        </w:rPr>
        <w:t xml:space="preserve">a hole in </w:t>
      </w:r>
      <w:r w:rsidR="00584EE0" w:rsidRPr="00DC2BAE">
        <w:rPr>
          <w:highlight w:val="yellow"/>
        </w:rPr>
        <w:t>the bottom of the chamber.</w:t>
      </w:r>
      <w:r w:rsidR="00A67873" w:rsidRPr="00DC2BAE">
        <w:rPr>
          <w:highlight w:val="yellow"/>
        </w:rPr>
        <w:t xml:space="preserve"> </w:t>
      </w:r>
      <w:r w:rsidR="00E61AB5" w:rsidRPr="00DC2BAE">
        <w:rPr>
          <w:highlight w:val="yellow"/>
        </w:rPr>
        <w:t>S</w:t>
      </w:r>
      <w:r w:rsidR="00A67873" w:rsidRPr="00DC2BAE">
        <w:rPr>
          <w:highlight w:val="yellow"/>
        </w:rPr>
        <w:t xml:space="preserve">tand </w:t>
      </w:r>
      <w:r w:rsidR="009402C5" w:rsidRPr="00DC2BAE">
        <w:rPr>
          <w:highlight w:val="yellow"/>
        </w:rPr>
        <w:t xml:space="preserve">the chamber </w:t>
      </w:r>
      <w:r w:rsidR="00A67873" w:rsidRPr="00DC2BAE">
        <w:rPr>
          <w:highlight w:val="yellow"/>
        </w:rPr>
        <w:t xml:space="preserve">for </w:t>
      </w:r>
      <w:r w:rsidR="00DB5649" w:rsidRPr="00DC2BAE">
        <w:rPr>
          <w:highlight w:val="yellow"/>
        </w:rPr>
        <w:t xml:space="preserve">at least </w:t>
      </w:r>
      <w:r w:rsidR="00A67873" w:rsidRPr="00DC2BAE">
        <w:rPr>
          <w:highlight w:val="yellow"/>
        </w:rPr>
        <w:t>another minute</w:t>
      </w:r>
      <w:r w:rsidR="00A41D7B" w:rsidRPr="00DC2BAE">
        <w:rPr>
          <w:highlight w:val="yellow"/>
        </w:rPr>
        <w:t xml:space="preserve"> so that the cell clusters settle </w:t>
      </w:r>
      <w:r w:rsidR="00B47EF4">
        <w:rPr>
          <w:highlight w:val="yellow"/>
        </w:rPr>
        <w:t>at</w:t>
      </w:r>
      <w:r w:rsidR="00B47EF4" w:rsidRPr="00DC2BAE">
        <w:rPr>
          <w:highlight w:val="yellow"/>
        </w:rPr>
        <w:t xml:space="preserve"> </w:t>
      </w:r>
      <w:r w:rsidR="00A41D7B" w:rsidRPr="00DC2BAE">
        <w:rPr>
          <w:highlight w:val="yellow"/>
        </w:rPr>
        <w:t>the bottom of the chamber</w:t>
      </w:r>
      <w:r w:rsidR="00D009DD">
        <w:rPr>
          <w:highlight w:val="yellow"/>
        </w:rPr>
        <w:t>;</w:t>
      </w:r>
      <w:r w:rsidR="00413119" w:rsidRPr="00DC2BAE">
        <w:rPr>
          <w:highlight w:val="yellow"/>
        </w:rPr>
        <w:t xml:space="preserve"> then</w:t>
      </w:r>
      <w:r w:rsidR="00D009DD">
        <w:rPr>
          <w:highlight w:val="yellow"/>
        </w:rPr>
        <w:t>,</w:t>
      </w:r>
      <w:r w:rsidR="00413119" w:rsidRPr="00DC2BAE">
        <w:rPr>
          <w:rFonts w:hint="eastAsia"/>
          <w:highlight w:val="yellow"/>
          <w:lang w:eastAsia="ja-JP"/>
        </w:rPr>
        <w:t xml:space="preserve"> </w:t>
      </w:r>
      <w:r w:rsidR="00413119" w:rsidRPr="00DC2BAE">
        <w:rPr>
          <w:highlight w:val="yellow"/>
          <w:lang w:eastAsia="ja-JP"/>
        </w:rPr>
        <w:t xml:space="preserve">perform </w:t>
      </w:r>
      <w:r w:rsidR="00413119" w:rsidRPr="00EF09BD">
        <w:rPr>
          <w:highlight w:val="yellow"/>
          <w:lang w:eastAsia="ja-JP"/>
        </w:rPr>
        <w:t>scanning of the chamber</w:t>
      </w:r>
      <w:r w:rsidR="00A67873" w:rsidRPr="00EF09BD">
        <w:rPr>
          <w:highlight w:val="yellow"/>
        </w:rPr>
        <w:t>.</w:t>
      </w:r>
    </w:p>
    <w:p w14:paraId="3B6BA461" w14:textId="77777777" w:rsidR="00665A06" w:rsidRPr="00EF09BD" w:rsidRDefault="00665A06" w:rsidP="00B47EF4">
      <w:pPr>
        <w:rPr>
          <w:rFonts w:asciiTheme="majorHAnsi" w:hAnsiTheme="majorHAnsi" w:cstheme="majorHAnsi"/>
          <w:highlight w:val="yellow"/>
          <w:lang w:eastAsia="ja-JP"/>
        </w:rPr>
      </w:pPr>
    </w:p>
    <w:p w14:paraId="54B41D50" w14:textId="6630624B" w:rsidR="00665A06" w:rsidRPr="00EF09BD" w:rsidRDefault="009402C5" w:rsidP="00B47EF4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highlight w:val="yellow"/>
          <w:lang w:eastAsia="ja-JP"/>
        </w:rPr>
      </w:pPr>
      <w:r w:rsidRPr="00EF09BD">
        <w:rPr>
          <w:rFonts w:asciiTheme="majorHAnsi" w:hAnsiTheme="majorHAnsi" w:cstheme="majorHAnsi"/>
          <w:highlight w:val="yellow"/>
          <w:lang w:eastAsia="ja-JP"/>
        </w:rPr>
        <w:t>S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>et</w:t>
      </w:r>
      <w:r w:rsidRPr="00EF09BD">
        <w:rPr>
          <w:rFonts w:asciiTheme="majorHAnsi" w:hAnsiTheme="majorHAnsi" w:cstheme="majorHAnsi"/>
          <w:highlight w:val="yellow"/>
          <w:lang w:eastAsia="ja-JP"/>
        </w:rPr>
        <w:t xml:space="preserve"> the </w:t>
      </w:r>
      <w:r w:rsidR="00E61AB5" w:rsidRPr="00EF09BD">
        <w:rPr>
          <w:rFonts w:asciiTheme="majorHAnsi" w:hAnsiTheme="majorHAnsi" w:cstheme="majorHAnsi"/>
          <w:highlight w:val="yellow"/>
          <w:lang w:eastAsia="ja-JP"/>
        </w:rPr>
        <w:t xml:space="preserve">picking </w:t>
      </w:r>
      <w:r w:rsidRPr="00EF09BD">
        <w:rPr>
          <w:rFonts w:asciiTheme="majorHAnsi" w:hAnsiTheme="majorHAnsi" w:cstheme="majorHAnsi"/>
          <w:highlight w:val="yellow"/>
          <w:lang w:eastAsia="ja-JP"/>
        </w:rPr>
        <w:t>size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5728B0" w:rsidRPr="00EF09BD">
        <w:rPr>
          <w:rFonts w:asciiTheme="majorHAnsi" w:hAnsiTheme="majorHAnsi" w:cstheme="majorHAnsi"/>
          <w:highlight w:val="yellow"/>
          <w:lang w:eastAsia="ja-JP"/>
        </w:rPr>
        <w:t>to 14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>0–</w:t>
      </w:r>
      <w:r w:rsidR="005728B0" w:rsidRPr="00EF09BD">
        <w:rPr>
          <w:rFonts w:asciiTheme="majorHAnsi" w:hAnsiTheme="majorHAnsi" w:cstheme="majorHAnsi"/>
          <w:highlight w:val="yellow"/>
          <w:lang w:eastAsia="ja-JP"/>
        </w:rPr>
        <w:t xml:space="preserve">160 </w:t>
      </w:r>
      <w:r w:rsidR="00AA4BE3" w:rsidRPr="00EF09BD">
        <w:rPr>
          <w:rFonts w:asciiTheme="majorHAnsi" w:hAnsiTheme="majorHAnsi" w:cstheme="majorHAnsi" w:hint="eastAsia"/>
          <w:highlight w:val="yellow"/>
          <w:lang w:eastAsia="ja-JP"/>
        </w:rPr>
        <w:t>µ</w:t>
      </w:r>
      <w:r w:rsidR="005728B0" w:rsidRPr="00EF09BD">
        <w:rPr>
          <w:rFonts w:asciiTheme="majorHAnsi" w:hAnsiTheme="majorHAnsi" w:cstheme="majorHAnsi"/>
          <w:highlight w:val="yellow"/>
          <w:lang w:eastAsia="ja-JP"/>
        </w:rPr>
        <w:t>m</w:t>
      </w:r>
      <w:r w:rsidR="00AA4BE3" w:rsidRPr="00EF09BD">
        <w:rPr>
          <w:rFonts w:asciiTheme="majorHAnsi" w:hAnsiTheme="majorHAnsi" w:cstheme="majorHAnsi"/>
          <w:highlight w:val="yellow"/>
          <w:lang w:eastAsia="ja-JP"/>
        </w:rPr>
        <w:t xml:space="preserve"> (area 15,386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>–</w:t>
      </w:r>
      <w:r w:rsidR="00AA4BE3" w:rsidRPr="00EF09BD">
        <w:rPr>
          <w:rFonts w:asciiTheme="majorHAnsi" w:hAnsiTheme="majorHAnsi" w:cstheme="majorHAnsi"/>
          <w:highlight w:val="yellow"/>
          <w:lang w:eastAsia="ja-JP"/>
        </w:rPr>
        <w:t xml:space="preserve">20,000 </w:t>
      </w:r>
      <w:r w:rsidR="00AA4BE3" w:rsidRPr="00EF09BD">
        <w:rPr>
          <w:rFonts w:asciiTheme="majorHAnsi" w:hAnsiTheme="majorHAnsi" w:cstheme="majorHAnsi" w:hint="eastAsia"/>
          <w:highlight w:val="yellow"/>
          <w:lang w:eastAsia="ja-JP"/>
        </w:rPr>
        <w:t>µ</w:t>
      </w:r>
      <w:r w:rsidR="00AA4BE3" w:rsidRPr="00EF09BD">
        <w:rPr>
          <w:rFonts w:asciiTheme="majorHAnsi" w:hAnsiTheme="majorHAnsi" w:cstheme="majorHAnsi"/>
          <w:highlight w:val="yellow"/>
          <w:lang w:eastAsia="ja-JP"/>
        </w:rPr>
        <w:t>m</w:t>
      </w:r>
      <w:r w:rsidR="00AA4BE3" w:rsidRPr="00EF09BD">
        <w:rPr>
          <w:rFonts w:asciiTheme="majorHAnsi" w:hAnsiTheme="majorHAnsi" w:cstheme="majorHAnsi"/>
          <w:highlight w:val="yellow"/>
          <w:vertAlign w:val="superscript"/>
          <w:lang w:eastAsia="ja-JP"/>
        </w:rPr>
        <w:t>2</w:t>
      </w:r>
      <w:r w:rsidR="00AA4BE3" w:rsidRPr="00EF09BD">
        <w:rPr>
          <w:rFonts w:asciiTheme="majorHAnsi" w:hAnsiTheme="majorHAnsi" w:cstheme="majorHAnsi"/>
          <w:highlight w:val="yellow"/>
          <w:lang w:eastAsia="ja-JP"/>
        </w:rPr>
        <w:t>)</w:t>
      </w:r>
      <w:r w:rsidR="00E61AB5" w:rsidRPr="00EF09BD">
        <w:rPr>
          <w:rFonts w:asciiTheme="majorHAnsi" w:hAnsiTheme="majorHAnsi" w:cstheme="majorHAnsi"/>
          <w:highlight w:val="yellow"/>
          <w:lang w:eastAsia="ja-JP"/>
        </w:rPr>
        <w:t xml:space="preserve"> on the system</w:t>
      </w:r>
      <w:r w:rsidR="005728B0" w:rsidRPr="00EF09BD">
        <w:rPr>
          <w:rFonts w:asciiTheme="majorHAnsi" w:hAnsiTheme="majorHAnsi" w:cstheme="majorHAnsi"/>
          <w:highlight w:val="yellow"/>
          <w:lang w:eastAsia="ja-JP"/>
        </w:rPr>
        <w:t>.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 xml:space="preserve"> Next, select</w:t>
      </w:r>
      <w:r w:rsidRPr="00EF09BD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B47EF4" w:rsidRPr="00EF09BD">
        <w:rPr>
          <w:rFonts w:asciiTheme="majorHAnsi" w:hAnsiTheme="majorHAnsi" w:cstheme="majorHAnsi"/>
          <w:highlight w:val="yellow"/>
          <w:lang w:eastAsia="ja-JP"/>
        </w:rPr>
        <w:t xml:space="preserve">ten </w:t>
      </w:r>
      <w:r w:rsidRPr="00EF09BD">
        <w:rPr>
          <w:rFonts w:asciiTheme="majorHAnsi" w:hAnsiTheme="majorHAnsi" w:cstheme="majorHAnsi"/>
          <w:highlight w:val="yellow"/>
          <w:lang w:eastAsia="ja-JP"/>
        </w:rPr>
        <w:t>cell clusters per well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 xml:space="preserve"> from the </w:t>
      </w:r>
      <w:r w:rsidR="005842B2" w:rsidRPr="00EF09BD">
        <w:rPr>
          <w:rFonts w:asciiTheme="majorHAnsi" w:hAnsiTheme="majorHAnsi" w:cstheme="majorHAnsi"/>
          <w:highlight w:val="yellow"/>
          <w:lang w:eastAsia="ja-JP"/>
        </w:rPr>
        <w:t>scanned images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 xml:space="preserve"> and transfer using </w:t>
      </w:r>
      <w:r w:rsidR="00F51786" w:rsidRPr="00EF09BD">
        <w:rPr>
          <w:rFonts w:asciiTheme="majorHAnsi" w:hAnsiTheme="majorHAnsi" w:cstheme="majorHAnsi"/>
          <w:highlight w:val="yellow"/>
          <w:lang w:eastAsia="ja-JP"/>
        </w:rPr>
        <w:t>picking</w:t>
      </w:r>
      <w:r w:rsidR="00DB5649" w:rsidRPr="00EF09BD">
        <w:rPr>
          <w:rFonts w:asciiTheme="majorHAnsi" w:hAnsiTheme="majorHAnsi" w:cstheme="majorHAnsi"/>
          <w:highlight w:val="yellow"/>
          <w:lang w:eastAsia="ja-JP"/>
        </w:rPr>
        <w:t xml:space="preserve"> tips </w:t>
      </w:r>
      <w:r w:rsidR="00413119" w:rsidRPr="00EF09BD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(see </w:t>
      </w:r>
      <w:r w:rsidR="00413119" w:rsidRPr="00EF09BD">
        <w:rPr>
          <w:rFonts w:asciiTheme="majorHAnsi" w:hAnsiTheme="majorHAnsi" w:cstheme="majorHAnsi"/>
          <w:b/>
          <w:color w:val="000000"/>
          <w:highlight w:val="yellow"/>
          <w:lang w:eastAsia="ja-JP"/>
        </w:rPr>
        <w:t>Table of Materials</w:t>
      </w:r>
      <w:r w:rsidR="00413119" w:rsidRPr="00EF09BD">
        <w:rPr>
          <w:rFonts w:asciiTheme="majorHAnsi" w:hAnsiTheme="majorHAnsi" w:cstheme="majorHAnsi"/>
          <w:color w:val="000000"/>
          <w:highlight w:val="yellow"/>
          <w:lang w:eastAsia="ja-JP"/>
        </w:rPr>
        <w:t xml:space="preserve">) </w:t>
      </w:r>
      <w:r w:rsidR="00BB49E7" w:rsidRPr="00EF09BD">
        <w:rPr>
          <w:rFonts w:asciiTheme="majorHAnsi" w:hAnsiTheme="majorHAnsi" w:cstheme="majorHAnsi"/>
          <w:highlight w:val="yellow"/>
          <w:lang w:eastAsia="ja-JP"/>
        </w:rPr>
        <w:t xml:space="preserve">into </w:t>
      </w:r>
      <w:r w:rsidR="00413119" w:rsidRPr="00EF09BD">
        <w:rPr>
          <w:rFonts w:asciiTheme="majorHAnsi" w:hAnsiTheme="majorHAnsi" w:cstheme="majorHAnsi"/>
          <w:highlight w:val="yellow"/>
          <w:lang w:eastAsia="ja-JP"/>
        </w:rPr>
        <w:t>the destination</w:t>
      </w:r>
      <w:r w:rsidR="00AA4BE3" w:rsidRPr="00EF09BD">
        <w:rPr>
          <w:rFonts w:asciiTheme="majorHAnsi" w:hAnsiTheme="majorHAnsi" w:cstheme="majorHAnsi"/>
          <w:highlight w:val="yellow"/>
          <w:lang w:eastAsia="ja-JP"/>
        </w:rPr>
        <w:t xml:space="preserve"> </w:t>
      </w:r>
      <w:r w:rsidR="00BB49E7" w:rsidRPr="00EF09BD">
        <w:rPr>
          <w:rFonts w:asciiTheme="majorHAnsi" w:hAnsiTheme="majorHAnsi" w:cstheme="majorHAnsi"/>
          <w:highlight w:val="yellow"/>
          <w:lang w:eastAsia="ja-JP"/>
        </w:rPr>
        <w:t>plate.</w:t>
      </w:r>
    </w:p>
    <w:p w14:paraId="32F827C8" w14:textId="77777777" w:rsidR="00665A06" w:rsidRPr="00DC2BAE" w:rsidRDefault="00665A06" w:rsidP="00B47EF4">
      <w:pPr>
        <w:rPr>
          <w:rFonts w:asciiTheme="majorHAnsi" w:hAnsiTheme="majorHAnsi" w:cstheme="majorHAnsi"/>
          <w:lang w:eastAsia="ja-JP"/>
        </w:rPr>
      </w:pPr>
    </w:p>
    <w:p w14:paraId="05D2767B" w14:textId="2A456F6B" w:rsidR="001A0E6D" w:rsidRPr="00DC2BAE" w:rsidRDefault="00B47EF4" w:rsidP="00B47EF4">
      <w:pPr>
        <w:pStyle w:val="ListParagraph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>
        <w:rPr>
          <w:rFonts w:asciiTheme="majorHAnsi" w:hAnsiTheme="majorHAnsi" w:cstheme="majorHAnsi"/>
          <w:lang w:eastAsia="ja-JP"/>
        </w:rPr>
        <w:lastRenderedPageBreak/>
        <w:t xml:space="preserve">Perform the </w:t>
      </w:r>
      <w:r w:rsidR="00BB49E7" w:rsidRPr="00DC2BAE">
        <w:rPr>
          <w:rFonts w:asciiTheme="majorHAnsi" w:hAnsiTheme="majorHAnsi" w:cstheme="majorHAnsi"/>
          <w:lang w:eastAsia="ja-JP"/>
        </w:rPr>
        <w:t>protocol</w:t>
      </w:r>
      <w:r>
        <w:rPr>
          <w:rFonts w:asciiTheme="majorHAnsi" w:hAnsiTheme="majorHAnsi" w:cstheme="majorHAnsi"/>
          <w:lang w:eastAsia="ja-JP"/>
        </w:rPr>
        <w:t xml:space="preserve"> steps from </w:t>
      </w:r>
      <w:r w:rsidR="00D009DD">
        <w:rPr>
          <w:rFonts w:asciiTheme="majorHAnsi" w:hAnsiTheme="majorHAnsi" w:cstheme="majorHAnsi"/>
          <w:lang w:eastAsia="ja-JP"/>
        </w:rPr>
        <w:t xml:space="preserve">step </w:t>
      </w:r>
      <w:r w:rsidR="00B53751" w:rsidRPr="00DC2BAE">
        <w:rPr>
          <w:rFonts w:asciiTheme="majorHAnsi" w:hAnsiTheme="majorHAnsi" w:cstheme="majorHAnsi"/>
          <w:lang w:eastAsia="ja-JP"/>
        </w:rPr>
        <w:t xml:space="preserve">2.3 </w:t>
      </w:r>
      <w:r>
        <w:rPr>
          <w:rFonts w:asciiTheme="majorHAnsi" w:hAnsiTheme="majorHAnsi" w:cstheme="majorHAnsi"/>
          <w:lang w:eastAsia="ja-JP"/>
        </w:rPr>
        <w:t>onward</w:t>
      </w:r>
      <w:r w:rsidR="00BB49E7" w:rsidRPr="00DC2BAE">
        <w:rPr>
          <w:rFonts w:asciiTheme="majorHAnsi" w:hAnsiTheme="majorHAnsi" w:cstheme="majorHAnsi"/>
          <w:lang w:eastAsia="ja-JP"/>
        </w:rPr>
        <w:t>.</w:t>
      </w:r>
    </w:p>
    <w:p w14:paraId="7617FB83" w14:textId="77777777" w:rsidR="001A0E6D" w:rsidRPr="00DC2BAE" w:rsidRDefault="001A0E6D" w:rsidP="002922D7">
      <w:pPr>
        <w:rPr>
          <w:rFonts w:asciiTheme="majorHAnsi" w:hAnsiTheme="majorHAnsi" w:cstheme="majorHAnsi"/>
          <w:lang w:eastAsia="ja-JP"/>
        </w:rPr>
      </w:pPr>
    </w:p>
    <w:p w14:paraId="1118BE96" w14:textId="6937C0E5" w:rsidR="00642B2C" w:rsidRDefault="00802D79" w:rsidP="00B47EF4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b/>
          <w:color w:val="000000"/>
          <w:lang w:eastAsia="ja-JP"/>
        </w:rPr>
      </w:pPr>
      <w:r w:rsidRPr="00DC2BAE">
        <w:rPr>
          <w:rFonts w:asciiTheme="majorHAnsi" w:hAnsiTheme="majorHAnsi" w:cstheme="majorHAnsi"/>
          <w:b/>
          <w:color w:val="000000"/>
          <w:lang w:eastAsia="ja-JP"/>
        </w:rPr>
        <w:t xml:space="preserve">HTS for </w:t>
      </w:r>
      <w:r w:rsidR="00F46C78" w:rsidRPr="00DC2BAE">
        <w:rPr>
          <w:rFonts w:asciiTheme="majorHAnsi" w:hAnsiTheme="majorHAnsi" w:cstheme="majorHAnsi"/>
          <w:b/>
          <w:color w:val="000000"/>
          <w:lang w:eastAsia="ja-JP"/>
        </w:rPr>
        <w:t>a</w:t>
      </w:r>
      <w:r w:rsidR="001A0E6D" w:rsidRPr="00DC2BAE">
        <w:rPr>
          <w:rFonts w:asciiTheme="majorHAnsi" w:hAnsiTheme="majorHAnsi" w:cstheme="majorHAnsi"/>
          <w:b/>
          <w:color w:val="000000"/>
          <w:lang w:eastAsia="ja-JP"/>
        </w:rPr>
        <w:t>ntibody-dependent cellular cytotoxicity</w:t>
      </w:r>
    </w:p>
    <w:p w14:paraId="45677775" w14:textId="77777777" w:rsidR="00B47EF4" w:rsidRPr="00DC2BAE" w:rsidRDefault="00B47EF4" w:rsidP="00B47EF4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Chars="0" w:left="0"/>
        <w:rPr>
          <w:rFonts w:asciiTheme="majorHAnsi" w:hAnsiTheme="majorHAnsi" w:cstheme="majorHAnsi"/>
          <w:b/>
          <w:color w:val="000000"/>
          <w:lang w:eastAsia="ja-JP"/>
        </w:rPr>
      </w:pPr>
    </w:p>
    <w:p w14:paraId="7D544CD7" w14:textId="47317C5B" w:rsidR="000B0622" w:rsidRPr="00DC2BAE" w:rsidRDefault="00BB49E7" w:rsidP="00802D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NOTE: </w:t>
      </w:r>
      <w:r w:rsidR="00CB4CD8" w:rsidRPr="00DC2BAE">
        <w:rPr>
          <w:rFonts w:asciiTheme="majorHAnsi" w:hAnsiTheme="majorHAnsi" w:cstheme="majorHAnsi"/>
          <w:color w:val="000000"/>
          <w:lang w:eastAsia="ja-JP"/>
        </w:rPr>
        <w:t>This step is performed using a commercially</w:t>
      </w:r>
      <w:r w:rsidR="00CB4C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CB4CD8" w:rsidRPr="00DC2BAE">
        <w:rPr>
          <w:rFonts w:asciiTheme="majorHAnsi" w:hAnsiTheme="majorHAnsi" w:cstheme="majorHAnsi"/>
          <w:color w:val="000000"/>
          <w:lang w:eastAsia="ja-JP"/>
        </w:rPr>
        <w:t xml:space="preserve">available system (see </w:t>
      </w:r>
      <w:r w:rsidR="00CB4CD8" w:rsidRPr="00DC2BAE">
        <w:rPr>
          <w:rFonts w:asciiTheme="majorHAnsi" w:hAnsiTheme="majorHAnsi" w:cstheme="majorHAnsi"/>
          <w:b/>
          <w:color w:val="000000"/>
          <w:lang w:eastAsia="ja-JP"/>
        </w:rPr>
        <w:t>Table of</w:t>
      </w:r>
      <w:r w:rsidR="00CB4CD8" w:rsidRPr="00DC2BAE">
        <w:rPr>
          <w:rFonts w:asciiTheme="majorHAnsi" w:hAnsiTheme="majorHAnsi" w:cstheme="majorHAnsi" w:hint="eastAsia"/>
          <w:b/>
          <w:color w:val="000000"/>
          <w:lang w:eastAsia="ja-JP"/>
        </w:rPr>
        <w:t xml:space="preserve"> </w:t>
      </w:r>
      <w:r w:rsidR="00CB4CD8" w:rsidRPr="00DC2BAE">
        <w:rPr>
          <w:rFonts w:asciiTheme="majorHAnsi" w:hAnsiTheme="majorHAnsi" w:cstheme="majorHAnsi"/>
          <w:b/>
          <w:color w:val="000000"/>
          <w:lang w:eastAsia="ja-JP"/>
        </w:rPr>
        <w:t>Materials</w:t>
      </w:r>
      <w:r w:rsidR="00CB4CD8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A11629">
        <w:rPr>
          <w:rFonts w:asciiTheme="majorHAnsi" w:hAnsiTheme="majorHAnsi" w:cstheme="majorHAnsi"/>
          <w:color w:val="000000"/>
          <w:lang w:eastAsia="ja-JP"/>
        </w:rPr>
        <w:t>,</w:t>
      </w:r>
      <w:r w:rsidR="00A110E8">
        <w:rPr>
          <w:rFonts w:asciiTheme="majorHAnsi" w:hAnsiTheme="majorHAnsi" w:cstheme="majorHAnsi"/>
          <w:color w:val="000000"/>
          <w:lang w:eastAsia="ja-JP"/>
        </w:rPr>
        <w:t xml:space="preserve"> which is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 xml:space="preserve"> an electrical impedance measuring instrument</w:t>
      </w:r>
      <w:r w:rsidR="00A110E8">
        <w:rPr>
          <w:rFonts w:asciiTheme="majorHAnsi" w:hAnsiTheme="majorHAnsi" w:cstheme="majorHAnsi"/>
          <w:color w:val="000000"/>
          <w:lang w:eastAsia="ja-JP"/>
        </w:rPr>
        <w:t>. It</w:t>
      </w:r>
      <w:r w:rsidR="00822C7A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D7C8F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s used to evaluate </w:t>
      </w:r>
      <w:r w:rsidR="000B59D6" w:rsidRPr="00DC2BAE">
        <w:rPr>
          <w:rFonts w:asciiTheme="majorHAnsi" w:hAnsiTheme="majorHAnsi" w:cstheme="majorHAnsi"/>
          <w:color w:val="000000"/>
          <w:lang w:eastAsia="ja-JP"/>
        </w:rPr>
        <w:t xml:space="preserve">cytolysis of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="00F96144">
        <w:rPr>
          <w:rFonts w:asciiTheme="majorHAnsi" w:hAnsiTheme="majorHAnsi" w:cstheme="majorHAnsi"/>
          <w:color w:val="000000"/>
          <w:lang w:eastAsia="ja-JP"/>
        </w:rPr>
        <w:t>s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22C7A" w:rsidRPr="00DC2BAE">
        <w:rPr>
          <w:rFonts w:asciiTheme="majorHAnsi" w:hAnsiTheme="majorHAnsi" w:cstheme="majorHAnsi"/>
          <w:color w:val="000000"/>
          <w:lang w:eastAsia="ja-JP"/>
        </w:rPr>
        <w:t xml:space="preserve">by </w:t>
      </w:r>
      <w:r w:rsidR="00855EBB" w:rsidRPr="00DC2BAE">
        <w:rPr>
          <w:rFonts w:asciiTheme="majorHAnsi" w:hAnsiTheme="majorHAnsi" w:cstheme="majorHAnsi"/>
          <w:color w:val="000000"/>
          <w:lang w:eastAsia="ja-JP"/>
        </w:rPr>
        <w:t>antibody-dependent cellular cytotoxicity (ADCC)</w:t>
      </w:r>
      <w:r w:rsidR="00822C7A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with </w:t>
      </w:r>
      <w:r w:rsidR="00A111FF" w:rsidRPr="00DC2BAE">
        <w:rPr>
          <w:rFonts w:asciiTheme="majorHAnsi" w:hAnsiTheme="majorHAnsi" w:cstheme="majorHAnsi"/>
          <w:color w:val="000000"/>
          <w:lang w:eastAsia="ja-JP"/>
        </w:rPr>
        <w:t xml:space="preserve">monoclonal </w:t>
      </w:r>
      <w:r w:rsidR="00822C7A" w:rsidRPr="00DC2BAE">
        <w:rPr>
          <w:rFonts w:asciiTheme="majorHAnsi" w:hAnsiTheme="majorHAnsi" w:cstheme="majorHAnsi"/>
          <w:color w:val="000000"/>
          <w:lang w:eastAsia="ja-JP"/>
        </w:rPr>
        <w:t>antibod</w:t>
      </w:r>
      <w:r w:rsidRPr="00DC2BAE">
        <w:rPr>
          <w:rFonts w:asciiTheme="majorHAnsi" w:hAnsiTheme="majorHAnsi" w:cstheme="majorHAnsi"/>
          <w:color w:val="000000"/>
          <w:lang w:eastAsia="ja-JP"/>
        </w:rPr>
        <w:t>ies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and </w:t>
      </w:r>
      <w:r w:rsidR="005948A3" w:rsidRPr="00DC2BAE">
        <w:rPr>
          <w:rFonts w:asciiTheme="majorHAnsi" w:hAnsiTheme="majorHAnsi" w:cstheme="majorHAnsi"/>
          <w:lang w:eastAsia="ja-JP"/>
        </w:rPr>
        <w:t>natural killer (NK)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cells</w:t>
      </w:r>
      <w:r w:rsidR="00B53751" w:rsidRPr="00DC2BAE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="00B53751" w:rsidRPr="00DC2BAE">
        <w:rPr>
          <w:rFonts w:asciiTheme="majorHAnsi" w:hAnsiTheme="majorHAnsi" w:cstheme="majorHAnsi"/>
          <w:b/>
          <w:color w:val="000000"/>
          <w:lang w:eastAsia="ja-JP"/>
        </w:rPr>
        <w:t xml:space="preserve">Figure </w:t>
      </w:r>
      <w:r w:rsidR="004A6534" w:rsidRPr="00DC2BAE">
        <w:rPr>
          <w:rFonts w:asciiTheme="majorHAnsi" w:hAnsiTheme="majorHAnsi" w:cstheme="majorHAnsi"/>
          <w:b/>
          <w:color w:val="000000"/>
          <w:lang w:eastAsia="ja-JP"/>
        </w:rPr>
        <w:t>3</w:t>
      </w:r>
      <w:r w:rsidR="00B53751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5948A3" w:rsidRPr="00DC2BAE">
        <w:rPr>
          <w:rFonts w:asciiTheme="majorHAnsi" w:hAnsiTheme="majorHAnsi" w:cstheme="majorHAnsi"/>
          <w:color w:val="000000"/>
          <w:lang w:eastAsia="ja-JP"/>
        </w:rPr>
        <w:t>NK</w:t>
      </w:r>
      <w:r w:rsidR="00855EBB" w:rsidRPr="00DC2BAE">
        <w:rPr>
          <w:rFonts w:asciiTheme="majorHAnsi" w:hAnsiTheme="majorHAnsi" w:cstheme="majorHAnsi"/>
          <w:lang w:eastAsia="ja-JP"/>
        </w:rPr>
        <w:t xml:space="preserve"> cells </w:t>
      </w:r>
      <w:r w:rsidR="006D7C8F" w:rsidRPr="00DC2BAE">
        <w:rPr>
          <w:rFonts w:asciiTheme="majorHAnsi" w:hAnsiTheme="majorHAnsi" w:cstheme="majorHAnsi"/>
          <w:lang w:eastAsia="ja-JP"/>
        </w:rPr>
        <w:t>a</w:t>
      </w:r>
      <w:r w:rsidR="00855EBB" w:rsidRPr="00DC2BAE">
        <w:rPr>
          <w:rFonts w:asciiTheme="majorHAnsi" w:hAnsiTheme="majorHAnsi" w:cstheme="majorHAnsi"/>
          <w:lang w:eastAsia="ja-JP"/>
        </w:rPr>
        <w:t xml:space="preserve">re produced from </w:t>
      </w:r>
      <w:r w:rsidR="006D7C8F" w:rsidRPr="00DC2BAE">
        <w:rPr>
          <w:rFonts w:asciiTheme="majorHAnsi" w:hAnsiTheme="majorHAnsi" w:cstheme="majorHAnsi"/>
          <w:lang w:eastAsia="ja-JP"/>
        </w:rPr>
        <w:t>peripheral blood mononuclear cell</w:t>
      </w:r>
      <w:r w:rsidR="00855EBB" w:rsidRPr="00DC2BAE">
        <w:rPr>
          <w:rFonts w:asciiTheme="majorHAnsi" w:hAnsiTheme="majorHAnsi" w:cstheme="majorHAnsi"/>
          <w:lang w:eastAsia="ja-JP"/>
        </w:rPr>
        <w:t xml:space="preserve">s using the </w:t>
      </w:r>
      <w:r w:rsidR="009402C5" w:rsidRPr="00DC2BAE">
        <w:rPr>
          <w:rFonts w:asciiTheme="majorHAnsi" w:hAnsiTheme="majorHAnsi" w:cstheme="majorHAnsi"/>
          <w:lang w:eastAsia="ja-JP"/>
        </w:rPr>
        <w:t xml:space="preserve">NK cell production kit </w:t>
      </w:r>
      <w:r w:rsidR="009402C5" w:rsidRPr="00DC2BAE">
        <w:rPr>
          <w:rFonts w:asciiTheme="majorHAnsi" w:hAnsiTheme="majorHAnsi" w:cstheme="majorHAnsi"/>
          <w:color w:val="000000"/>
          <w:lang w:eastAsia="ja-JP"/>
        </w:rPr>
        <w:t xml:space="preserve">(see </w:t>
      </w:r>
      <w:r w:rsidR="009402C5" w:rsidRPr="00DC2BAE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="009402C5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855EBB" w:rsidRPr="00DC2BAE">
        <w:rPr>
          <w:rFonts w:asciiTheme="majorHAnsi" w:hAnsiTheme="majorHAnsi" w:cstheme="majorHAnsi"/>
          <w:lang w:eastAsia="ja-JP"/>
        </w:rPr>
        <w:t>, following the manufacturer's instructions.</w:t>
      </w:r>
    </w:p>
    <w:p w14:paraId="2614D7D5" w14:textId="77777777" w:rsidR="000B0622" w:rsidRPr="00DC2BAE" w:rsidRDefault="000B0622" w:rsidP="00802D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3B29177" w14:textId="5515A970" w:rsidR="005F0833" w:rsidRPr="00B47EF4" w:rsidRDefault="005F0833" w:rsidP="00B47EF4">
      <w:pPr>
        <w:pStyle w:val="ListParagraph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B47EF4">
        <w:rPr>
          <w:rFonts w:asciiTheme="majorHAnsi" w:hAnsiTheme="majorHAnsi" w:cstheme="majorHAnsi"/>
          <w:color w:val="000000"/>
          <w:lang w:eastAsia="ja-JP"/>
        </w:rPr>
        <w:t>Measurement of ADCC activity</w:t>
      </w:r>
    </w:p>
    <w:p w14:paraId="739A7E46" w14:textId="77777777" w:rsidR="005F0833" w:rsidRPr="00DC2BAE" w:rsidRDefault="005F0833" w:rsidP="00802D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08A8C672" w14:textId="1AEFEF61" w:rsidR="00642B2C" w:rsidRPr="00B47EF4" w:rsidRDefault="005F0833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On day </w:t>
      </w:r>
      <w:r w:rsidR="00064DAC" w:rsidRPr="00B47EF4">
        <w:rPr>
          <w:rFonts w:asciiTheme="majorHAnsi" w:hAnsiTheme="majorHAnsi" w:cstheme="majorHAnsi" w:hint="eastAsia"/>
          <w:color w:val="000000"/>
          <w:lang w:eastAsia="ja-JP"/>
        </w:rPr>
        <w:t>0</w:t>
      </w:r>
      <w:r w:rsidR="00BB49E7" w:rsidRP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6D7C8F" w:rsidRPr="00B47EF4">
        <w:rPr>
          <w:rFonts w:asciiTheme="majorHAnsi" w:hAnsiTheme="majorHAnsi" w:cstheme="majorHAnsi"/>
          <w:color w:val="000000"/>
          <w:lang w:eastAsia="ja-JP"/>
        </w:rPr>
        <w:t xml:space="preserve">coat </w:t>
      </w:r>
      <w:r w:rsidR="00B87AE6" w:rsidRPr="00B47EF4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="00086F5C" w:rsidRPr="00B47EF4">
        <w:rPr>
          <w:rFonts w:asciiTheme="majorHAnsi" w:hAnsiTheme="majorHAnsi" w:cstheme="majorHAnsi"/>
          <w:color w:val="000000"/>
          <w:lang w:eastAsia="ja-JP"/>
        </w:rPr>
        <w:t>96-well plate</w:t>
      </w:r>
      <w:r w:rsidR="00B87AE6" w:rsidRPr="00B47EF4">
        <w:rPr>
          <w:rFonts w:asciiTheme="majorHAnsi" w:hAnsiTheme="majorHAnsi" w:cstheme="majorHAnsi"/>
          <w:color w:val="000000"/>
          <w:lang w:eastAsia="ja-JP"/>
        </w:rPr>
        <w:t xml:space="preserve"> (see </w:t>
      </w:r>
      <w:r w:rsidR="00B87AE6" w:rsidRPr="00B47EF4">
        <w:rPr>
          <w:rFonts w:asciiTheme="majorHAnsi" w:hAnsiTheme="majorHAnsi" w:cstheme="majorHAnsi"/>
          <w:b/>
          <w:color w:val="000000"/>
          <w:lang w:eastAsia="ja-JP"/>
        </w:rPr>
        <w:t>Table of</w:t>
      </w:r>
      <w:r w:rsidR="00B87AE6" w:rsidRPr="00B47EF4">
        <w:rPr>
          <w:rFonts w:asciiTheme="majorHAnsi" w:hAnsiTheme="majorHAnsi" w:cstheme="majorHAnsi" w:hint="eastAsia"/>
          <w:b/>
          <w:color w:val="000000"/>
          <w:lang w:eastAsia="ja-JP"/>
        </w:rPr>
        <w:t xml:space="preserve"> </w:t>
      </w:r>
      <w:r w:rsidR="00B87AE6" w:rsidRPr="00B47EF4">
        <w:rPr>
          <w:rFonts w:asciiTheme="majorHAnsi" w:hAnsiTheme="majorHAnsi" w:cstheme="majorHAnsi"/>
          <w:b/>
          <w:color w:val="000000"/>
          <w:lang w:eastAsia="ja-JP"/>
        </w:rPr>
        <w:t>Materials</w:t>
      </w:r>
      <w:r w:rsidR="00B87AE6" w:rsidRPr="00B47EF4">
        <w:rPr>
          <w:rFonts w:asciiTheme="majorHAnsi" w:hAnsiTheme="majorHAnsi" w:cstheme="majorHAnsi"/>
          <w:color w:val="000000"/>
          <w:lang w:eastAsia="ja-JP"/>
        </w:rPr>
        <w:t xml:space="preserve">) </w:t>
      </w:r>
      <w:r w:rsidR="00802D79" w:rsidRPr="00B47EF4">
        <w:rPr>
          <w:rFonts w:asciiTheme="majorHAnsi" w:hAnsiTheme="majorHAnsi" w:cstheme="majorHAnsi"/>
          <w:color w:val="000000"/>
          <w:lang w:eastAsia="ja-JP"/>
        </w:rPr>
        <w:t xml:space="preserve">with </w:t>
      </w:r>
      <w:r w:rsidR="00163FEE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50 </w:t>
      </w:r>
      <w:r w:rsidR="00163FEE" w:rsidRPr="00B47EF4">
        <w:rPr>
          <w:rFonts w:asciiTheme="majorHAnsi" w:hAnsiTheme="majorHAnsi" w:cstheme="majorHAnsi"/>
          <w:color w:val="000000"/>
          <w:lang w:eastAsia="ja-JP"/>
        </w:rPr>
        <w:t>µ</w:t>
      </w:r>
      <w:r w:rsidR="00163FEE" w:rsidRPr="00B47EF4">
        <w:rPr>
          <w:rFonts w:asciiTheme="majorHAnsi" w:hAnsiTheme="majorHAnsi" w:cstheme="majorHAnsi" w:hint="eastAsia"/>
          <w:color w:val="000000"/>
          <w:lang w:eastAsia="ja-JP"/>
        </w:rPr>
        <w:t>L of</w:t>
      </w:r>
      <w:r w:rsidR="00163FEE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D3625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10 </w:t>
      </w:r>
      <w:r w:rsidR="000D3625" w:rsidRPr="00B47EF4">
        <w:rPr>
          <w:rFonts w:asciiTheme="majorHAnsi" w:hAnsiTheme="majorHAnsi" w:cstheme="majorHAnsi"/>
          <w:color w:val="000000"/>
          <w:lang w:eastAsia="ja-JP"/>
        </w:rPr>
        <w:t>µg</w:t>
      </w:r>
      <w:r w:rsidR="000D3625" w:rsidRPr="00B47EF4">
        <w:rPr>
          <w:rFonts w:asciiTheme="majorHAnsi" w:hAnsiTheme="majorHAnsi" w:cstheme="majorHAnsi" w:hint="eastAsia"/>
          <w:color w:val="000000"/>
          <w:lang w:eastAsia="ja-JP"/>
        </w:rPr>
        <w:t xml:space="preserve">/mL </w:t>
      </w:r>
      <w:r w:rsidR="00802D79" w:rsidRPr="00B47EF4">
        <w:rPr>
          <w:rFonts w:asciiTheme="majorHAnsi" w:hAnsiTheme="majorHAnsi" w:cstheme="majorHAnsi"/>
          <w:color w:val="000000"/>
          <w:lang w:eastAsia="ja-JP"/>
        </w:rPr>
        <w:t>fibronectin solution (0.5 µg/well) at 4</w:t>
      </w:r>
      <w:r w:rsidR="000116B1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B47EF4">
        <w:rPr>
          <w:rFonts w:asciiTheme="majorHAnsi" w:hAnsiTheme="majorHAnsi" w:cstheme="majorHAnsi"/>
          <w:color w:val="000000"/>
          <w:lang w:eastAsia="ja-JP"/>
        </w:rPr>
        <w:t>°C overnight.</w:t>
      </w:r>
    </w:p>
    <w:p w14:paraId="4DD1C281" w14:textId="77777777" w:rsidR="00642B2C" w:rsidRPr="00DC2BAE" w:rsidRDefault="00642B2C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D816262" w14:textId="01BF1C15" w:rsidR="00665A06" w:rsidRPr="00DC2BAE" w:rsidRDefault="00BB49E7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eastAsia="MS Mincho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On day </w:t>
      </w:r>
      <w:r w:rsidR="00064DAC" w:rsidRPr="00DC2BAE">
        <w:rPr>
          <w:rFonts w:asciiTheme="majorHAnsi" w:hAnsiTheme="majorHAnsi" w:cstheme="majorHAnsi" w:hint="eastAsia"/>
          <w:color w:val="000000"/>
          <w:lang w:eastAsia="ja-JP"/>
        </w:rPr>
        <w:t>1</w:t>
      </w:r>
      <w:r w:rsidRPr="00DC2BAE">
        <w:rPr>
          <w:rFonts w:asciiTheme="majorHAnsi" w:hAnsiTheme="majorHAnsi" w:cstheme="majorHAnsi"/>
          <w:color w:val="000000"/>
          <w:lang w:eastAsia="ja-JP"/>
        </w:rPr>
        <w:t>, a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fter removing the fibronectin solution,</w:t>
      </w:r>
      <w:r w:rsidR="007403CC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>add</w:t>
      </w:r>
      <w:r w:rsidR="00B87AE6" w:rsidRPr="00DC2BAE">
        <w:rPr>
          <w:rFonts w:eastAsia="MS Mincho"/>
          <w:color w:val="000000"/>
          <w:lang w:eastAsia="ja-JP"/>
        </w:rPr>
        <w:t xml:space="preserve"> </w:t>
      </w:r>
      <w:r w:rsidR="00B87AE6" w:rsidRPr="00DC2BAE">
        <w:rPr>
          <w:rFonts w:asciiTheme="majorHAnsi" w:hAnsiTheme="majorHAnsi" w:cstheme="majorHAnsi"/>
          <w:color w:val="000000"/>
          <w:lang w:eastAsia="ja-JP"/>
        </w:rPr>
        <w:t>50 µL of the culture medium</w:t>
      </w:r>
      <w:r w:rsidRPr="00DC2BAE">
        <w:rPr>
          <w:rFonts w:eastAsia="MS Mincho"/>
          <w:color w:val="000000"/>
          <w:lang w:eastAsia="ja-JP"/>
        </w:rPr>
        <w:t xml:space="preserve"> to each well to measure the background impedance.</w:t>
      </w:r>
    </w:p>
    <w:p w14:paraId="556189DB" w14:textId="77777777" w:rsidR="00665A06" w:rsidRPr="00DC2BAE" w:rsidRDefault="00665A06" w:rsidP="00B47EF4">
      <w:pPr>
        <w:pBdr>
          <w:top w:val="nil"/>
          <w:left w:val="nil"/>
          <w:bottom w:val="nil"/>
          <w:right w:val="nil"/>
          <w:between w:val="nil"/>
        </w:pBdr>
        <w:rPr>
          <w:rFonts w:eastAsia="MS Mincho"/>
          <w:color w:val="000000"/>
          <w:lang w:eastAsia="ja-JP"/>
        </w:rPr>
      </w:pPr>
    </w:p>
    <w:p w14:paraId="033A1AE2" w14:textId="1BA4FBD1" w:rsidR="00665A06" w:rsidRPr="00DC2BAE" w:rsidRDefault="00BB49E7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eastAsia="MS Mincho"/>
          <w:color w:val="000000"/>
          <w:lang w:eastAsia="ja-JP"/>
        </w:rPr>
        <w:t>Prior to seeding, add</w:t>
      </w:r>
      <w:r w:rsidR="002B6AA4" w:rsidRPr="00DC2BAE">
        <w:rPr>
          <w:rFonts w:eastAsia="MS Mincho"/>
          <w:color w:val="000000"/>
          <w:lang w:eastAsia="ja-JP"/>
        </w:rPr>
        <w:t xml:space="preserve"> </w:t>
      </w:r>
      <w:r w:rsidR="002B6AA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5 mL of </w:t>
      </w:r>
      <w:r w:rsidR="002B6AA4" w:rsidRPr="00DC2BAE">
        <w:rPr>
          <w:rFonts w:asciiTheme="majorHAnsi" w:hAnsiTheme="majorHAnsi" w:cstheme="majorHAnsi"/>
          <w:color w:val="000000"/>
          <w:lang w:eastAsia="ja-JP"/>
        </w:rPr>
        <w:t>cell culture dissociation reagent (see</w:t>
      </w:r>
      <w:r w:rsidR="002B6AA4" w:rsidRPr="00DC2BAE">
        <w:rPr>
          <w:rFonts w:asciiTheme="majorHAnsi" w:hAnsiTheme="majorHAnsi" w:cstheme="majorHAnsi"/>
          <w:b/>
          <w:color w:val="000000"/>
          <w:lang w:eastAsia="ja-JP"/>
        </w:rPr>
        <w:t xml:space="preserve"> Table of</w:t>
      </w:r>
      <w:r w:rsidR="002B6AA4" w:rsidRPr="00DC2BAE">
        <w:rPr>
          <w:rFonts w:asciiTheme="majorHAnsi" w:hAnsiTheme="majorHAnsi" w:cstheme="majorHAnsi" w:hint="eastAsia"/>
          <w:b/>
          <w:color w:val="000000"/>
          <w:lang w:eastAsia="ja-JP"/>
        </w:rPr>
        <w:t xml:space="preserve"> </w:t>
      </w:r>
      <w:r w:rsidR="002B6AA4" w:rsidRPr="00DC2BAE">
        <w:rPr>
          <w:rFonts w:asciiTheme="majorHAnsi" w:hAnsiTheme="majorHAnsi" w:cstheme="majorHAnsi"/>
          <w:b/>
          <w:color w:val="000000"/>
          <w:lang w:eastAsia="ja-JP"/>
        </w:rPr>
        <w:t>Materials</w:t>
      </w:r>
      <w:r w:rsidR="002B6AA4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2B6AA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 xml:space="preserve">to </w:t>
      </w:r>
      <w:r w:rsidR="0099471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the </w:t>
      </w:r>
      <w:r w:rsidR="00163FEE" w:rsidRPr="00DC2BAE">
        <w:rPr>
          <w:rFonts w:asciiTheme="majorHAnsi" w:hAnsiTheme="majorHAnsi" w:cstheme="majorHAnsi" w:hint="eastAsia"/>
          <w:color w:val="000000"/>
          <w:lang w:eastAsia="ja-JP"/>
        </w:rPr>
        <w:t>PDO</w:t>
      </w:r>
      <w:r w:rsidR="00427566">
        <w:rPr>
          <w:rFonts w:asciiTheme="majorHAnsi" w:hAnsiTheme="majorHAnsi" w:cstheme="majorHAnsi"/>
          <w:color w:val="000000"/>
          <w:lang w:eastAsia="ja-JP"/>
        </w:rPr>
        <w:t>s</w:t>
      </w:r>
      <w:r w:rsidR="00163FE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(RLUN007</w:t>
      </w:r>
      <w:r w:rsidR="000D06C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: </w:t>
      </w:r>
      <w:r w:rsidR="0063348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100 </w:t>
      </w:r>
      <w:proofErr w:type="spellStart"/>
      <w:r w:rsidR="00633484" w:rsidRPr="00DC2BAE">
        <w:rPr>
          <w:rFonts w:asciiTheme="majorHAnsi" w:hAnsiTheme="majorHAnsi" w:cstheme="majorHAnsi"/>
          <w:color w:val="000000"/>
          <w:lang w:eastAsia="ja-JP"/>
        </w:rPr>
        <w:t>μ</w:t>
      </w:r>
      <w:r w:rsidR="00633484" w:rsidRPr="00DC2BAE">
        <w:rPr>
          <w:rFonts w:asciiTheme="majorHAnsi" w:hAnsiTheme="majorHAnsi" w:cstheme="majorHAnsi" w:hint="eastAsia"/>
          <w:color w:val="000000"/>
          <w:lang w:eastAsia="ja-JP"/>
        </w:rPr>
        <w:t>L</w:t>
      </w:r>
      <w:proofErr w:type="spellEnd"/>
      <w:r w:rsidR="00633484" w:rsidRPr="00DC2BAE">
        <w:rPr>
          <w:rFonts w:asciiTheme="majorHAnsi" w:hAnsiTheme="majorHAnsi" w:cstheme="majorHAnsi"/>
        </w:rPr>
        <w:t xml:space="preserve"> </w:t>
      </w:r>
      <w:r w:rsidR="00633484" w:rsidRPr="00DC2BAE">
        <w:rPr>
          <w:rFonts w:asciiTheme="majorHAnsi" w:hAnsiTheme="majorHAnsi" w:cstheme="majorHAnsi" w:hint="eastAsia"/>
          <w:lang w:eastAsia="ja-JP"/>
        </w:rPr>
        <w:t xml:space="preserve">of the </w:t>
      </w:r>
      <w:r w:rsidR="000F74BF" w:rsidRPr="00DC2BAE">
        <w:rPr>
          <w:rFonts w:asciiTheme="majorHAnsi" w:hAnsiTheme="majorHAnsi" w:cstheme="majorHAnsi"/>
          <w:lang w:eastAsia="ja-JP"/>
        </w:rPr>
        <w:t>PDO</w:t>
      </w:r>
      <w:r w:rsidR="000F74BF"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633484" w:rsidRPr="00DC2BAE">
        <w:rPr>
          <w:rFonts w:asciiTheme="majorHAnsi" w:hAnsiTheme="majorHAnsi" w:cstheme="majorHAnsi" w:hint="eastAsia"/>
          <w:lang w:eastAsia="ja-JP"/>
        </w:rPr>
        <w:t xml:space="preserve">pellet in </w:t>
      </w:r>
      <w:r w:rsidR="000D06C4" w:rsidRPr="00DC2BAE">
        <w:rPr>
          <w:rFonts w:asciiTheme="majorHAnsi" w:hAnsiTheme="majorHAnsi" w:cstheme="majorHAnsi"/>
        </w:rPr>
        <w:t xml:space="preserve">a </w:t>
      </w:r>
      <w:r w:rsidR="000D06C4" w:rsidRPr="00DC2BAE">
        <w:rPr>
          <w:rFonts w:asciiTheme="majorHAnsi" w:hAnsiTheme="majorHAnsi" w:cstheme="majorHAnsi"/>
          <w:color w:val="000000"/>
          <w:lang w:eastAsia="ja-JP"/>
        </w:rPr>
        <w:t>75</w:t>
      </w:r>
      <w:r w:rsidR="00062439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D06C4" w:rsidRPr="00DC2BAE">
        <w:rPr>
          <w:rFonts w:asciiTheme="majorHAnsi" w:hAnsiTheme="majorHAnsi" w:cstheme="majorHAnsi"/>
          <w:color w:val="000000"/>
          <w:lang w:eastAsia="ja-JP"/>
        </w:rPr>
        <w:t>cm</w:t>
      </w:r>
      <w:r w:rsidR="000D06C4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="000D06C4" w:rsidRPr="00DC2BAE">
        <w:rPr>
          <w:rFonts w:asciiTheme="majorHAnsi" w:hAnsiTheme="majorHAnsi" w:cstheme="majorHAnsi"/>
        </w:rPr>
        <w:t xml:space="preserve"> flask</w:t>
      </w:r>
      <w:r w:rsidR="00163FE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) </w:t>
      </w:r>
      <w:r w:rsidR="00867E6F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and incubate in </w:t>
      </w:r>
      <w:r w:rsidRPr="00DC2BAE">
        <w:rPr>
          <w:rFonts w:eastAsia="MS Mincho"/>
          <w:color w:val="000000"/>
          <w:lang w:eastAsia="ja-JP"/>
        </w:rPr>
        <w:t xml:space="preserve">a </w:t>
      </w:r>
      <w:r w:rsidR="00867E6F" w:rsidRPr="00DC2BAE">
        <w:rPr>
          <w:rFonts w:asciiTheme="majorHAnsi" w:hAnsiTheme="majorHAnsi" w:cstheme="majorHAnsi"/>
          <w:color w:val="000000"/>
          <w:lang w:eastAsia="ja-JP"/>
        </w:rPr>
        <w:t>CO</w:t>
      </w:r>
      <w:r w:rsidR="00867E6F" w:rsidRPr="00DC2BAE">
        <w:rPr>
          <w:rFonts w:asciiTheme="majorHAnsi" w:hAnsiTheme="majorHAnsi" w:cstheme="majorHAnsi"/>
          <w:color w:val="000000"/>
          <w:vertAlign w:val="subscript"/>
          <w:lang w:eastAsia="ja-JP"/>
        </w:rPr>
        <w:t>2</w:t>
      </w:r>
      <w:r w:rsidR="00867E6F" w:rsidRPr="00DC2BAE">
        <w:rPr>
          <w:rFonts w:asciiTheme="majorHAnsi" w:hAnsiTheme="majorHAnsi" w:cstheme="majorHAnsi"/>
          <w:color w:val="000000"/>
          <w:lang w:eastAsia="ja-JP"/>
        </w:rPr>
        <w:t xml:space="preserve"> incubator</w:t>
      </w:r>
      <w:r w:rsidR="00867E6F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at </w:t>
      </w:r>
      <w:r w:rsidR="00867E6F" w:rsidRPr="00DC2BAE">
        <w:rPr>
          <w:rFonts w:asciiTheme="majorHAnsi" w:hAnsiTheme="majorHAnsi" w:cstheme="majorHAnsi"/>
          <w:color w:val="000000"/>
          <w:lang w:eastAsia="ja-JP"/>
        </w:rPr>
        <w:t>37</w:t>
      </w:r>
      <w:r w:rsidR="000116B1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67E6F" w:rsidRPr="00DC2BAE">
        <w:rPr>
          <w:rFonts w:asciiTheme="majorHAnsi" w:hAnsiTheme="majorHAnsi" w:cstheme="majorHAnsi"/>
          <w:color w:val="000000"/>
          <w:lang w:eastAsia="ja-JP"/>
        </w:rPr>
        <w:t>°C</w:t>
      </w:r>
      <w:r w:rsidR="00867E6F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for 20 min </w:t>
      </w:r>
      <w:r w:rsidR="007B72CF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to disperse the 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="0086012A">
        <w:rPr>
          <w:rFonts w:asciiTheme="majorHAnsi" w:hAnsiTheme="majorHAnsi" w:cstheme="majorHAnsi"/>
          <w:color w:val="000000"/>
          <w:lang w:eastAsia="ja-JP"/>
        </w:rPr>
        <w:t>s</w:t>
      </w:r>
      <w:r w:rsidR="00E778D8" w:rsidRPr="00921233">
        <w:rPr>
          <w:rFonts w:asciiTheme="majorHAnsi" w:hAnsiTheme="majorHAnsi" w:cstheme="majorHAnsi" w:hint="eastAsia"/>
          <w:color w:val="FF0000"/>
          <w:lang w:eastAsia="ja-JP"/>
        </w:rPr>
        <w:t>.</w:t>
      </w:r>
      <w:r w:rsidR="00921233" w:rsidRPr="00921233">
        <w:rPr>
          <w:rFonts w:asciiTheme="majorHAnsi" w:hAnsiTheme="majorHAnsi" w:cstheme="majorHAnsi"/>
          <w:color w:val="FF0000"/>
          <w:lang w:eastAsia="ja-JP"/>
        </w:rPr>
        <w:t xml:space="preserve"> 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>To</w:t>
      </w:r>
      <w:r w:rsidR="00E778D8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 xml:space="preserve"> 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stop </w:t>
      </w:r>
      <w:r w:rsidR="007B72CF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>trypsinization</w:t>
      </w:r>
      <w:r w:rsidR="007E3B39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 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>add</w:t>
      </w:r>
      <w:r w:rsidR="007E3B39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 5 mL 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of </w:t>
      </w:r>
      <w:r w:rsidR="007E3B39" w:rsidRPr="00A110E8">
        <w:rPr>
          <w:rFonts w:asciiTheme="majorHAnsi" w:hAnsiTheme="majorHAnsi" w:cstheme="majorHAnsi"/>
          <w:color w:val="000000" w:themeColor="text1"/>
          <w:lang w:eastAsia="ja-JP"/>
        </w:rPr>
        <w:t>medium</w:t>
      </w:r>
      <w:r w:rsidR="00155CB9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>, centrifug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e </w:t>
      </w:r>
      <w:r w:rsidR="00155CB9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>and remov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>e the</w:t>
      </w:r>
      <w:r w:rsidR="00155CB9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 xml:space="preserve"> dissociation reagent</w:t>
      </w:r>
      <w:r w:rsidR="00921233" w:rsidRPr="00A110E8">
        <w:rPr>
          <w:rFonts w:asciiTheme="majorHAnsi" w:hAnsiTheme="majorHAnsi" w:cstheme="majorHAnsi"/>
          <w:color w:val="000000" w:themeColor="text1"/>
          <w:lang w:eastAsia="ja-JP"/>
        </w:rPr>
        <w:t>.</w:t>
      </w:r>
      <w:r w:rsidR="00E778D8" w:rsidRPr="00A110E8">
        <w:rPr>
          <w:rFonts w:asciiTheme="majorHAnsi" w:hAnsiTheme="majorHAnsi" w:cstheme="majorHAnsi" w:hint="eastAsia"/>
          <w:color w:val="000000" w:themeColor="text1"/>
          <w:lang w:eastAsia="ja-JP"/>
        </w:rPr>
        <w:t xml:space="preserve"> </w:t>
      </w:r>
      <w:r w:rsidR="00921233" w:rsidRPr="00A110E8">
        <w:rPr>
          <w:rFonts w:eastAsia="MS Mincho"/>
          <w:color w:val="000000" w:themeColor="text1"/>
          <w:lang w:eastAsia="ja-JP"/>
        </w:rPr>
        <w:t>R</w:t>
      </w:r>
      <w:r w:rsidRPr="00A110E8">
        <w:rPr>
          <w:rFonts w:eastAsia="MS Mincho"/>
          <w:color w:val="000000" w:themeColor="text1"/>
          <w:lang w:eastAsia="ja-JP"/>
        </w:rPr>
        <w:t>inse</w:t>
      </w:r>
      <w:r w:rsidR="002B6AA4" w:rsidRPr="00A110E8">
        <w:rPr>
          <w:rFonts w:eastAsia="MS Mincho"/>
          <w:color w:val="000000" w:themeColor="text1"/>
          <w:lang w:eastAsia="ja-JP"/>
        </w:rPr>
        <w:t xml:space="preserve"> the </w:t>
      </w:r>
      <w:r w:rsidR="000F74BF" w:rsidRPr="00A110E8">
        <w:rPr>
          <w:rFonts w:eastAsia="MS Mincho"/>
          <w:color w:val="000000" w:themeColor="text1"/>
          <w:lang w:eastAsia="ja-JP"/>
        </w:rPr>
        <w:t>PDO</w:t>
      </w:r>
      <w:r w:rsidR="00876212" w:rsidRPr="00A110E8">
        <w:rPr>
          <w:rFonts w:eastAsia="MS Mincho"/>
          <w:color w:val="000000" w:themeColor="text1"/>
          <w:lang w:eastAsia="ja-JP"/>
        </w:rPr>
        <w:t>s</w:t>
      </w:r>
      <w:r w:rsidRPr="00A110E8">
        <w:rPr>
          <w:rFonts w:eastAsia="MS Mincho"/>
          <w:color w:val="000000" w:themeColor="text1"/>
          <w:lang w:eastAsia="ja-JP"/>
        </w:rPr>
        <w:t xml:space="preserve"> with fresh medium and </w:t>
      </w:r>
      <w:r w:rsidR="00802D79" w:rsidRPr="00A110E8">
        <w:rPr>
          <w:rFonts w:asciiTheme="majorHAnsi" w:hAnsiTheme="majorHAnsi" w:cstheme="majorHAnsi"/>
          <w:color w:val="000000" w:themeColor="text1"/>
          <w:lang w:eastAsia="ja-JP"/>
        </w:rPr>
        <w:t>filter</w:t>
      </w:r>
      <w:r w:rsidR="007403CC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 </w:t>
      </w:r>
      <w:r w:rsidR="00802D79" w:rsidRPr="00A110E8">
        <w:rPr>
          <w:rFonts w:asciiTheme="majorHAnsi" w:hAnsiTheme="majorHAnsi" w:cstheme="majorHAnsi"/>
          <w:color w:val="000000" w:themeColor="text1"/>
          <w:lang w:eastAsia="ja-JP"/>
        </w:rPr>
        <w:t>through a 40</w:t>
      </w:r>
      <w:r w:rsidR="000116B1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 </w:t>
      </w:r>
      <w:r w:rsidR="00802D79" w:rsidRPr="00A110E8">
        <w:rPr>
          <w:rFonts w:asciiTheme="majorHAnsi" w:hAnsiTheme="majorHAnsi" w:cstheme="majorHAnsi"/>
          <w:color w:val="000000" w:themeColor="text1"/>
          <w:lang w:eastAsia="ja-JP"/>
        </w:rPr>
        <w:t>µm cell strainer</w:t>
      </w:r>
      <w:r w:rsidR="002B6AA4" w:rsidRPr="00A110E8">
        <w:rPr>
          <w:rFonts w:eastAsia="MS Mincho"/>
          <w:color w:val="000000" w:themeColor="text1"/>
          <w:lang w:eastAsia="ja-JP"/>
        </w:rPr>
        <w:t xml:space="preserve"> </w:t>
      </w:r>
      <w:r w:rsidR="002B6AA4" w:rsidRPr="00A110E8">
        <w:rPr>
          <w:rFonts w:asciiTheme="majorHAnsi" w:hAnsiTheme="majorHAnsi" w:cstheme="majorHAnsi"/>
          <w:color w:val="000000" w:themeColor="text1"/>
          <w:lang w:eastAsia="ja-JP"/>
        </w:rPr>
        <w:t xml:space="preserve">(see </w:t>
      </w:r>
      <w:r w:rsidR="002B6AA4" w:rsidRPr="00A110E8">
        <w:rPr>
          <w:rFonts w:asciiTheme="majorHAnsi" w:hAnsiTheme="majorHAnsi" w:cstheme="majorHAnsi"/>
          <w:b/>
          <w:color w:val="000000" w:themeColor="text1"/>
          <w:lang w:eastAsia="ja-JP"/>
        </w:rPr>
        <w:t>Table of Materials</w:t>
      </w:r>
      <w:r w:rsidR="002B6AA4" w:rsidRPr="00A110E8">
        <w:rPr>
          <w:rFonts w:asciiTheme="majorHAnsi" w:hAnsiTheme="majorHAnsi" w:cstheme="majorHAnsi"/>
          <w:color w:val="000000" w:themeColor="text1"/>
          <w:lang w:eastAsia="ja-JP"/>
        </w:rPr>
        <w:t>)</w:t>
      </w:r>
      <w:r w:rsidR="00802D79" w:rsidRPr="00A110E8">
        <w:rPr>
          <w:rFonts w:asciiTheme="majorHAnsi" w:hAnsiTheme="majorHAnsi" w:cstheme="majorHAnsi"/>
          <w:color w:val="000000" w:themeColor="text1"/>
          <w:lang w:eastAsia="ja-JP"/>
        </w:rPr>
        <w:t>.</w:t>
      </w:r>
    </w:p>
    <w:p w14:paraId="56A9552F" w14:textId="77777777" w:rsidR="00665A06" w:rsidRPr="00DC2BAE" w:rsidRDefault="00665A06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49452A47" w14:textId="235D3E85" w:rsidR="00665A06" w:rsidRPr="003603A0" w:rsidRDefault="00B47EF4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>
        <w:rPr>
          <w:rFonts w:asciiTheme="majorHAnsi" w:hAnsiTheme="majorHAnsi" w:cstheme="majorHAnsi"/>
          <w:color w:val="000000"/>
          <w:lang w:eastAsia="ja-JP"/>
        </w:rPr>
        <w:t>Count the</w:t>
      </w:r>
      <w:r w:rsidR="00E778D8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number of cells </w:t>
      </w:r>
      <w:r w:rsidR="00BB49E7" w:rsidRPr="003603A0">
        <w:rPr>
          <w:rFonts w:eastAsia="MS Mincho"/>
          <w:color w:val="000000"/>
          <w:lang w:eastAsia="ja-JP"/>
        </w:rPr>
        <w:t xml:space="preserve">using a </w:t>
      </w:r>
      <w:r w:rsidR="002B6AA4" w:rsidRPr="003603A0">
        <w:rPr>
          <w:rFonts w:eastAsia="MS Mincho"/>
          <w:color w:val="000000"/>
          <w:lang w:eastAsia="ja-JP"/>
        </w:rPr>
        <w:t>c</w:t>
      </w:r>
      <w:r w:rsidR="00DB5649" w:rsidRPr="003603A0">
        <w:rPr>
          <w:rFonts w:eastAsia="MS Mincho"/>
          <w:color w:val="000000"/>
          <w:lang w:eastAsia="ja-JP"/>
        </w:rPr>
        <w:t xml:space="preserve">ell </w:t>
      </w:r>
      <w:r w:rsidR="002B6AA4" w:rsidRPr="003603A0">
        <w:rPr>
          <w:rFonts w:eastAsia="MS Mincho"/>
          <w:color w:val="000000"/>
          <w:lang w:eastAsia="ja-JP"/>
        </w:rPr>
        <w:t xml:space="preserve">viability analyzer </w:t>
      </w:r>
      <w:r w:rsidR="00E778D8" w:rsidRPr="003603A0">
        <w:rPr>
          <w:rFonts w:asciiTheme="majorHAnsi" w:hAnsiTheme="majorHAnsi" w:cstheme="majorHAnsi"/>
          <w:color w:val="000000"/>
          <w:lang w:eastAsia="ja-JP"/>
        </w:rPr>
        <w:t xml:space="preserve">(see </w:t>
      </w:r>
      <w:r w:rsidR="00E778D8" w:rsidRPr="003603A0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="00E778D8" w:rsidRPr="003603A0">
        <w:rPr>
          <w:rFonts w:asciiTheme="majorHAnsi" w:hAnsiTheme="majorHAnsi" w:cstheme="majorHAnsi"/>
          <w:color w:val="000000"/>
          <w:lang w:eastAsia="ja-JP"/>
        </w:rPr>
        <w:t>)</w:t>
      </w:r>
      <w:r w:rsidR="00C431D7" w:rsidRPr="003603A0">
        <w:rPr>
          <w:rFonts w:asciiTheme="majorHAnsi" w:hAnsiTheme="majorHAnsi" w:cstheme="majorHAnsi"/>
          <w:color w:val="000000"/>
          <w:lang w:eastAsia="ja-JP"/>
        </w:rPr>
        <w:t>.</w:t>
      </w:r>
    </w:p>
    <w:p w14:paraId="2E6CF95A" w14:textId="77777777" w:rsidR="00665A06" w:rsidRPr="003603A0" w:rsidRDefault="00665A06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73814D8" w14:textId="0A0D96BC" w:rsidR="00665A06" w:rsidRPr="003603A0" w:rsidRDefault="002B6AA4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/>
          <w:color w:val="000000"/>
          <w:lang w:eastAsia="ja-JP"/>
        </w:rPr>
        <w:t>T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ransfer</w:t>
      </w:r>
      <w:r w:rsidRPr="003603A0">
        <w:rPr>
          <w:rFonts w:asciiTheme="majorHAnsi" w:hAnsiTheme="majorHAnsi" w:cstheme="majorHAnsi"/>
          <w:color w:val="000000"/>
          <w:lang w:eastAsia="ja-JP"/>
        </w:rPr>
        <w:t xml:space="preserve"> the </w:t>
      </w:r>
      <w:r w:rsidR="000F74BF" w:rsidRPr="003603A0">
        <w:rPr>
          <w:rFonts w:asciiTheme="majorHAnsi" w:hAnsiTheme="majorHAnsi" w:cstheme="majorHAnsi"/>
          <w:color w:val="000000"/>
          <w:lang w:eastAsia="ja-JP"/>
        </w:rPr>
        <w:t>PDO</w:t>
      </w:r>
      <w:r w:rsidRPr="003603A0">
        <w:rPr>
          <w:rFonts w:asciiTheme="majorHAnsi" w:hAnsiTheme="majorHAnsi" w:cstheme="majorHAnsi"/>
          <w:color w:val="000000"/>
          <w:lang w:eastAsia="ja-JP"/>
        </w:rPr>
        <w:t xml:space="preserve"> suspension </w:t>
      </w:r>
      <w:r w:rsidR="00AD63B3" w:rsidRPr="003603A0">
        <w:rPr>
          <w:rFonts w:asciiTheme="majorHAnsi" w:hAnsiTheme="majorHAnsi" w:cstheme="majorHAnsi"/>
          <w:color w:val="000000"/>
          <w:lang w:eastAsia="ja-JP"/>
        </w:rPr>
        <w:t>to a reservoir</w:t>
      </w:r>
      <w:r w:rsidR="000B1130" w:rsidRPr="003603A0">
        <w:rPr>
          <w:rFonts w:asciiTheme="majorHAnsi" w:hAnsiTheme="majorHAnsi" w:cstheme="majorHAnsi"/>
          <w:color w:val="000000"/>
          <w:lang w:eastAsia="ja-JP"/>
        </w:rPr>
        <w:t xml:space="preserve"> and m</w:t>
      </w:r>
      <w:r w:rsidR="007A69B3" w:rsidRPr="003603A0">
        <w:rPr>
          <w:rFonts w:asciiTheme="majorHAnsi" w:hAnsiTheme="majorHAnsi" w:cstheme="majorHAnsi"/>
          <w:color w:val="000000"/>
          <w:lang w:eastAsia="ja-JP"/>
        </w:rPr>
        <w:t>ix</w:t>
      </w:r>
      <w:r w:rsidR="00BB49E7" w:rsidRPr="003603A0">
        <w:rPr>
          <w:rFonts w:eastAsia="MS Mincho"/>
          <w:color w:val="000000"/>
          <w:lang w:eastAsia="ja-JP"/>
        </w:rPr>
        <w:t xml:space="preserve"> </w:t>
      </w:r>
      <w:r w:rsidR="00876212" w:rsidRPr="003603A0">
        <w:rPr>
          <w:rFonts w:asciiTheme="majorHAnsi" w:hAnsiTheme="majorHAnsi" w:cstheme="majorHAnsi"/>
          <w:color w:val="000000"/>
          <w:lang w:eastAsia="ja-JP"/>
        </w:rPr>
        <w:t xml:space="preserve">using </w:t>
      </w:r>
      <w:r w:rsidR="00AD63B3" w:rsidRPr="003603A0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="00721F8C" w:rsidRPr="003603A0">
        <w:rPr>
          <w:rFonts w:asciiTheme="majorHAnsi" w:hAnsiTheme="majorHAnsi" w:cstheme="majorHAnsi"/>
          <w:color w:val="000000"/>
          <w:lang w:eastAsia="ja-JP"/>
        </w:rPr>
        <w:t>multi-</w:t>
      </w:r>
      <w:r w:rsidR="00AD63B3" w:rsidRPr="003603A0">
        <w:rPr>
          <w:rFonts w:asciiTheme="majorHAnsi" w:hAnsiTheme="majorHAnsi" w:cstheme="majorHAnsi"/>
          <w:color w:val="000000"/>
          <w:lang w:eastAsia="ja-JP"/>
        </w:rPr>
        <w:t>channel pipettor</w:t>
      </w:r>
      <w:r w:rsidR="000B1130" w:rsidRPr="003603A0">
        <w:rPr>
          <w:rFonts w:asciiTheme="majorHAnsi" w:hAnsiTheme="majorHAnsi" w:cstheme="majorHAnsi"/>
          <w:color w:val="000000"/>
          <w:lang w:eastAsia="ja-JP"/>
        </w:rPr>
        <w:t>.</w:t>
      </w:r>
      <w:r w:rsidR="0054689D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F0833" w:rsidRPr="003603A0">
        <w:rPr>
          <w:rFonts w:asciiTheme="majorHAnsi" w:hAnsiTheme="majorHAnsi" w:cstheme="majorHAnsi"/>
          <w:color w:val="000000"/>
          <w:lang w:eastAsia="ja-JP"/>
        </w:rPr>
        <w:t xml:space="preserve">Add the </w:t>
      </w:r>
      <w:r w:rsidR="000F74BF" w:rsidRPr="003603A0">
        <w:rPr>
          <w:rFonts w:asciiTheme="majorHAnsi" w:hAnsiTheme="majorHAnsi" w:cstheme="majorHAnsi"/>
          <w:color w:val="000000"/>
          <w:lang w:eastAsia="ja-JP"/>
        </w:rPr>
        <w:t>PDO</w:t>
      </w:r>
      <w:r w:rsidR="005F0833" w:rsidRPr="003603A0">
        <w:rPr>
          <w:rFonts w:asciiTheme="majorHAnsi" w:hAnsiTheme="majorHAnsi" w:cstheme="majorHAnsi"/>
          <w:color w:val="000000"/>
          <w:lang w:eastAsia="ja-JP"/>
        </w:rPr>
        <w:t xml:space="preserve"> suspension into wells </w:t>
      </w:r>
      <w:r w:rsidR="007403CC" w:rsidRPr="003603A0">
        <w:rPr>
          <w:rFonts w:asciiTheme="majorHAnsi" w:hAnsiTheme="majorHAnsi" w:cstheme="majorHAnsi"/>
          <w:color w:val="000000"/>
          <w:lang w:eastAsia="ja-JP"/>
        </w:rPr>
        <w:t xml:space="preserve">at </w:t>
      </w:r>
      <w:r w:rsidR="00E778D8" w:rsidRPr="003603A0">
        <w:rPr>
          <w:rFonts w:asciiTheme="majorHAnsi" w:hAnsiTheme="majorHAnsi" w:cstheme="majorHAnsi"/>
          <w:color w:val="000000"/>
          <w:lang w:eastAsia="ja-JP"/>
        </w:rPr>
        <w:t xml:space="preserve">5 </w:t>
      </w:r>
      <w:r w:rsidR="00224F73" w:rsidRPr="003603A0">
        <w:rPr>
          <w:rFonts w:asciiTheme="majorHAnsi" w:hAnsiTheme="majorHAnsi" w:cstheme="majorHAnsi"/>
          <w:color w:val="000000"/>
          <w:lang w:eastAsia="ja-JP"/>
        </w:rPr>
        <w:t>x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778D8" w:rsidRPr="003603A0">
        <w:rPr>
          <w:rFonts w:asciiTheme="majorHAnsi" w:hAnsiTheme="majorHAnsi" w:cstheme="majorHAnsi"/>
          <w:color w:val="000000"/>
          <w:lang w:eastAsia="ja-JP"/>
        </w:rPr>
        <w:t>10</w:t>
      </w:r>
      <w:r w:rsidR="00E778D8" w:rsidRPr="003603A0">
        <w:rPr>
          <w:rFonts w:asciiTheme="majorHAnsi" w:hAnsiTheme="majorHAnsi" w:cstheme="majorHAnsi"/>
          <w:color w:val="000000"/>
          <w:vertAlign w:val="superscript"/>
          <w:lang w:eastAsia="ja-JP"/>
        </w:rPr>
        <w:t>4</w:t>
      </w:r>
      <w:r w:rsidR="00E778D8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cells</w:t>
      </w:r>
      <w:r w:rsidR="005F0833" w:rsidRPr="003603A0">
        <w:rPr>
          <w:rFonts w:asciiTheme="majorHAnsi" w:hAnsiTheme="majorHAnsi" w:cstheme="majorHAnsi"/>
          <w:color w:val="000000"/>
          <w:lang w:eastAsia="ja-JP"/>
        </w:rPr>
        <w:t>/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well in </w:t>
      </w:r>
      <w:r w:rsidR="00BB49E7" w:rsidRPr="003603A0">
        <w:rPr>
          <w:rFonts w:eastAsia="MS Mincho"/>
          <w:color w:val="000000"/>
          <w:lang w:eastAsia="ja-JP"/>
        </w:rPr>
        <w:t xml:space="preserve">a </w:t>
      </w:r>
      <w:r w:rsidRPr="003603A0">
        <w:rPr>
          <w:rFonts w:eastAsia="MS Mincho"/>
          <w:color w:val="000000"/>
          <w:lang w:eastAsia="ja-JP"/>
        </w:rPr>
        <w:t>96-well plate</w:t>
      </w:r>
      <w:r w:rsidR="00BB49E7" w:rsidRPr="003603A0">
        <w:rPr>
          <w:rFonts w:eastAsia="MS Mincho"/>
          <w:color w:val="000000"/>
          <w:lang w:eastAsia="ja-JP"/>
        </w:rPr>
        <w:t xml:space="preserve">. </w:t>
      </w:r>
      <w:r w:rsidR="00B47EF4">
        <w:rPr>
          <w:rFonts w:asciiTheme="majorHAnsi" w:hAnsiTheme="majorHAnsi" w:cstheme="majorHAnsi"/>
          <w:color w:val="000000"/>
          <w:lang w:eastAsia="ja-JP"/>
        </w:rPr>
        <w:t>E</w:t>
      </w:r>
      <w:r w:rsidR="00994716" w:rsidRPr="003603A0">
        <w:rPr>
          <w:rFonts w:asciiTheme="majorHAnsi" w:hAnsiTheme="majorHAnsi" w:cstheme="majorHAnsi"/>
          <w:color w:val="000000"/>
          <w:lang w:eastAsia="ja-JP"/>
        </w:rPr>
        <w:t>ach well contain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s</w:t>
      </w:r>
      <w:r w:rsidR="00994716" w:rsidRPr="003603A0">
        <w:rPr>
          <w:rFonts w:asciiTheme="majorHAnsi" w:hAnsiTheme="majorHAnsi" w:cstheme="majorHAnsi"/>
          <w:color w:val="000000"/>
          <w:lang w:eastAsia="ja-JP"/>
        </w:rPr>
        <w:t xml:space="preserve"> a final volume of 100 µL. 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Then</w:t>
      </w:r>
      <w:r w:rsidR="004D36F8" w:rsidRPr="003603A0">
        <w:rPr>
          <w:rFonts w:asciiTheme="majorHAnsi" w:hAnsiTheme="majorHAnsi" w:cstheme="majorHAnsi"/>
          <w:color w:val="000000"/>
          <w:lang w:eastAsia="ja-JP"/>
        </w:rPr>
        <w:t>,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place</w:t>
      </w:r>
      <w:r w:rsidRPr="003603A0">
        <w:rPr>
          <w:rFonts w:asciiTheme="majorHAnsi" w:hAnsiTheme="majorHAnsi" w:cstheme="majorHAnsi"/>
          <w:color w:val="000000"/>
          <w:lang w:eastAsia="ja-JP"/>
        </w:rPr>
        <w:t xml:space="preserve"> the plate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994716" w:rsidRPr="003603A0">
        <w:rPr>
          <w:rFonts w:asciiTheme="majorHAnsi" w:hAnsiTheme="majorHAnsi" w:cstheme="majorHAnsi"/>
          <w:color w:val="000000"/>
          <w:lang w:eastAsia="ja-JP"/>
        </w:rPr>
        <w:t xml:space="preserve">in </w:t>
      </w:r>
      <w:r w:rsidR="000D3625" w:rsidRPr="003603A0">
        <w:rPr>
          <w:rFonts w:asciiTheme="majorHAnsi" w:hAnsiTheme="majorHAnsi" w:cstheme="majorHAnsi"/>
          <w:color w:val="000000"/>
          <w:lang w:eastAsia="ja-JP"/>
        </w:rPr>
        <w:t>a</w:t>
      </w:r>
      <w:r w:rsidR="00994716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C71150" w:rsidRPr="003603A0">
        <w:rPr>
          <w:rFonts w:asciiTheme="majorHAnsi" w:hAnsiTheme="majorHAnsi" w:cstheme="majorHAnsi"/>
          <w:color w:val="000000"/>
          <w:lang w:eastAsia="ja-JP"/>
        </w:rPr>
        <w:t xml:space="preserve">biological </w:t>
      </w:r>
      <w:r w:rsidR="00C431D7" w:rsidRPr="003603A0">
        <w:rPr>
          <w:rFonts w:asciiTheme="majorHAnsi" w:hAnsiTheme="majorHAnsi" w:cstheme="majorHAnsi"/>
          <w:color w:val="000000"/>
          <w:lang w:eastAsia="ja-JP"/>
        </w:rPr>
        <w:t xml:space="preserve">safety </w:t>
      </w:r>
      <w:r w:rsidR="00994716" w:rsidRPr="003603A0">
        <w:rPr>
          <w:rFonts w:asciiTheme="majorHAnsi" w:hAnsiTheme="majorHAnsi" w:cstheme="majorHAnsi"/>
          <w:color w:val="000000"/>
          <w:lang w:eastAsia="ja-JP"/>
        </w:rPr>
        <w:t xml:space="preserve">cabinet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at</w:t>
      </w:r>
      <w:r w:rsidR="000B1130" w:rsidRPr="003603A0">
        <w:t xml:space="preserve"> </w:t>
      </w:r>
      <w:r w:rsidR="000B1130" w:rsidRPr="003603A0">
        <w:rPr>
          <w:rFonts w:asciiTheme="majorHAnsi" w:hAnsiTheme="majorHAnsi" w:cstheme="majorHAnsi"/>
          <w:color w:val="000000"/>
          <w:lang w:eastAsia="ja-JP"/>
        </w:rPr>
        <w:t>approximately 25</w:t>
      </w:r>
      <w:r w:rsidR="004D36F8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B1130" w:rsidRPr="003603A0">
        <w:rPr>
          <w:rFonts w:asciiTheme="majorHAnsi" w:hAnsiTheme="majorHAnsi" w:cstheme="majorHAnsi"/>
          <w:color w:val="000000"/>
          <w:lang w:eastAsia="ja-JP"/>
        </w:rPr>
        <w:t>°C</w:t>
      </w:r>
      <w:r w:rsidR="00590B4C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for 30 min</w:t>
      </w:r>
      <w:r w:rsidR="00665A06" w:rsidRPr="003603A0">
        <w:rPr>
          <w:rFonts w:asciiTheme="majorHAnsi" w:hAnsiTheme="majorHAnsi" w:cstheme="majorHAnsi"/>
          <w:color w:val="000000"/>
          <w:lang w:eastAsia="ja-JP"/>
        </w:rPr>
        <w:t>.</w:t>
      </w:r>
    </w:p>
    <w:p w14:paraId="38E38B17" w14:textId="77777777" w:rsidR="00665A06" w:rsidRPr="003603A0" w:rsidRDefault="00665A06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031FA675" w14:textId="5BEB6C9C" w:rsidR="00642B2C" w:rsidRPr="003603A0" w:rsidRDefault="000B1130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/>
          <w:color w:val="000000"/>
          <w:lang w:eastAsia="ja-JP"/>
        </w:rPr>
        <w:t>T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ransfer</w:t>
      </w:r>
      <w:r w:rsidRPr="003603A0">
        <w:rPr>
          <w:rFonts w:asciiTheme="majorHAnsi" w:hAnsiTheme="majorHAnsi" w:cstheme="majorHAnsi"/>
          <w:color w:val="000000"/>
          <w:lang w:eastAsia="ja-JP"/>
        </w:rPr>
        <w:t xml:space="preserve"> the plate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to the instrument in a CO</w:t>
      </w:r>
      <w:r w:rsidR="00802D79" w:rsidRPr="003603A0">
        <w:rPr>
          <w:rFonts w:asciiTheme="majorHAnsi" w:hAnsiTheme="majorHAnsi" w:cstheme="majorHAnsi"/>
          <w:color w:val="000000"/>
          <w:vertAlign w:val="subscript"/>
          <w:lang w:eastAsia="ja-JP"/>
        </w:rPr>
        <w:t>2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 incubator at </w:t>
      </w:r>
      <w:r w:rsidR="00AB51D4" w:rsidRPr="003603A0">
        <w:rPr>
          <w:rFonts w:asciiTheme="majorHAnsi" w:hAnsiTheme="majorHAnsi" w:cstheme="majorHAnsi" w:hint="eastAsia"/>
          <w:color w:val="000000"/>
          <w:lang w:eastAsia="ja-JP"/>
        </w:rPr>
        <w:t>37</w:t>
      </w:r>
      <w:r w:rsidR="004D36F8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°C.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>R</w:t>
      </w:r>
      <w:r w:rsidR="00BB49E7" w:rsidRPr="003603A0">
        <w:rPr>
          <w:rFonts w:eastAsia="MS Mincho"/>
          <w:color w:val="000000"/>
          <w:lang w:eastAsia="ja-JP"/>
        </w:rPr>
        <w:t xml:space="preserve">ecord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 xml:space="preserve">changes in </w:t>
      </w:r>
      <w:r w:rsidR="002B6AA4" w:rsidRPr="003603A0">
        <w:rPr>
          <w:rFonts w:eastAsia="MS Mincho"/>
          <w:color w:val="000000"/>
          <w:lang w:eastAsia="ja-JP"/>
        </w:rPr>
        <w:t xml:space="preserve">the impedance signals </w:t>
      </w:r>
      <w:r w:rsidR="00BB49E7" w:rsidRPr="003603A0">
        <w:rPr>
          <w:rFonts w:eastAsia="MS Mincho"/>
          <w:color w:val="000000"/>
          <w:lang w:eastAsia="ja-JP"/>
        </w:rPr>
        <w:t>every 15 min as the cell index.</w:t>
      </w:r>
    </w:p>
    <w:p w14:paraId="704196F1" w14:textId="77777777" w:rsidR="00642B2C" w:rsidRPr="003603A0" w:rsidRDefault="00642B2C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7E7955C" w14:textId="48F44178" w:rsidR="00AB51D4" w:rsidRPr="003603A0" w:rsidRDefault="004B547A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Thaw the NK cells in a </w:t>
      </w:r>
      <w:r w:rsidRPr="003603A0">
        <w:rPr>
          <w:rFonts w:asciiTheme="majorHAnsi" w:hAnsiTheme="majorHAnsi" w:cstheme="majorHAnsi"/>
          <w:color w:val="000000"/>
          <w:lang w:eastAsia="ja-JP"/>
        </w:rPr>
        <w:t>37</w:t>
      </w:r>
      <w:r w:rsidR="009D0A6B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3603A0">
        <w:rPr>
          <w:rFonts w:asciiTheme="majorHAnsi" w:hAnsiTheme="majorHAnsi" w:cstheme="majorHAnsi"/>
          <w:color w:val="000000"/>
          <w:lang w:eastAsia="ja-JP"/>
        </w:rPr>
        <w:t>°C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water bath on the same day </w:t>
      </w:r>
      <w:r w:rsidR="009D0A6B" w:rsidRPr="003603A0">
        <w:rPr>
          <w:rFonts w:asciiTheme="majorHAnsi" w:hAnsiTheme="majorHAnsi" w:cstheme="majorHAnsi"/>
          <w:color w:val="000000"/>
          <w:lang w:eastAsia="ja-JP"/>
        </w:rPr>
        <w:t>as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the PDO seeding. Transfer the cells from </w:t>
      </w:r>
      <w:r w:rsidR="00F67BED" w:rsidRPr="003603A0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vial to </w:t>
      </w:r>
      <w:r w:rsidR="00F67BED" w:rsidRPr="003603A0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>15</w:t>
      </w:r>
      <w:r w:rsidR="00F67BED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mL 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tube containing 10 mL </w:t>
      </w:r>
      <w:r w:rsidR="00C10EDD" w:rsidRPr="003603A0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>medium</w:t>
      </w:r>
      <w:r w:rsidR="00543241" w:rsidRPr="003603A0">
        <w:rPr>
          <w:rFonts w:asciiTheme="majorHAnsi" w:hAnsiTheme="majorHAnsi" w:cstheme="majorHAnsi"/>
          <w:color w:val="000000"/>
          <w:lang w:eastAsia="ja-JP"/>
        </w:rPr>
        <w:t xml:space="preserve"> for NK cells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506859" w:rsidRPr="003603A0">
        <w:rPr>
          <w:rFonts w:asciiTheme="majorHAnsi" w:hAnsiTheme="majorHAnsi" w:cstheme="majorHAnsi"/>
          <w:color w:val="000000"/>
          <w:lang w:eastAsia="ja-JP"/>
        </w:rPr>
        <w:t>(see</w:t>
      </w:r>
      <w:r w:rsidR="00506859" w:rsidRPr="003603A0">
        <w:rPr>
          <w:rFonts w:asciiTheme="majorHAnsi" w:hAnsiTheme="majorHAnsi" w:cstheme="majorHAnsi"/>
          <w:b/>
          <w:color w:val="000000"/>
          <w:lang w:eastAsia="ja-JP"/>
        </w:rPr>
        <w:t xml:space="preserve"> Table of</w:t>
      </w:r>
      <w:r w:rsidR="00506859" w:rsidRPr="003603A0">
        <w:rPr>
          <w:rFonts w:asciiTheme="majorHAnsi" w:hAnsiTheme="majorHAnsi" w:cstheme="majorHAnsi" w:hint="eastAsia"/>
          <w:b/>
          <w:color w:val="000000"/>
          <w:lang w:eastAsia="ja-JP"/>
        </w:rPr>
        <w:t xml:space="preserve"> </w:t>
      </w:r>
      <w:r w:rsidR="00506859" w:rsidRPr="003603A0">
        <w:rPr>
          <w:rFonts w:asciiTheme="majorHAnsi" w:hAnsiTheme="majorHAnsi" w:cstheme="majorHAnsi"/>
          <w:b/>
          <w:color w:val="000000"/>
          <w:lang w:eastAsia="ja-JP"/>
        </w:rPr>
        <w:t>Materials</w:t>
      </w:r>
      <w:r w:rsidR="00506859" w:rsidRPr="003603A0">
        <w:rPr>
          <w:rFonts w:asciiTheme="majorHAnsi" w:hAnsiTheme="majorHAnsi" w:cstheme="majorHAnsi"/>
          <w:color w:val="000000"/>
          <w:lang w:eastAsia="ja-JP"/>
        </w:rPr>
        <w:t>)</w:t>
      </w:r>
      <w:r w:rsidR="00506859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and centrifuge at 300 x </w:t>
      </w:r>
      <w:r w:rsidR="004F54CC" w:rsidRPr="003603A0">
        <w:rPr>
          <w:rFonts w:asciiTheme="majorHAnsi" w:hAnsiTheme="majorHAnsi" w:cstheme="majorHAnsi"/>
          <w:i/>
          <w:iCs/>
          <w:color w:val="000000"/>
          <w:lang w:eastAsia="ja-JP"/>
        </w:rPr>
        <w:t>g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for 5 min at approximately 25</w:t>
      </w:r>
      <w:r w:rsidR="00AC7B46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4F54CC" w:rsidRPr="003603A0">
        <w:rPr>
          <w:rFonts w:asciiTheme="majorHAnsi" w:hAnsiTheme="majorHAnsi" w:cstheme="majorHAnsi"/>
          <w:color w:val="000000"/>
          <w:lang w:eastAsia="ja-JP"/>
        </w:rPr>
        <w:t>°C</w:t>
      </w:r>
      <w:r w:rsidR="004F54CC" w:rsidRPr="003603A0">
        <w:rPr>
          <w:rFonts w:asciiTheme="majorHAnsi" w:hAnsiTheme="majorHAnsi" w:cstheme="majorHAnsi" w:hint="eastAsia"/>
          <w:color w:val="000000"/>
          <w:lang w:eastAsia="ja-JP"/>
        </w:rPr>
        <w:t>.</w:t>
      </w:r>
      <w:r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04018E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Discard the supernatant and resuspend the cell pellet in 10 mL of fresh medium. After cell counting, adjust the cell density </w:t>
      </w:r>
      <w:r w:rsidR="000F32BC" w:rsidRPr="003603A0">
        <w:rPr>
          <w:rFonts w:asciiTheme="majorHAnsi" w:hAnsiTheme="majorHAnsi" w:cstheme="majorHAnsi"/>
          <w:color w:val="000000"/>
          <w:lang w:eastAsia="ja-JP"/>
        </w:rPr>
        <w:t>to</w:t>
      </w:r>
      <w:r w:rsidR="0004018E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1 x 10</w:t>
      </w:r>
      <w:r w:rsidR="0004018E" w:rsidRPr="003603A0">
        <w:rPr>
          <w:rFonts w:asciiTheme="majorHAnsi" w:hAnsiTheme="majorHAnsi" w:cstheme="majorHAnsi"/>
          <w:color w:val="000000"/>
          <w:vertAlign w:val="superscript"/>
          <w:lang w:eastAsia="ja-JP"/>
        </w:rPr>
        <w:t>6</w:t>
      </w:r>
      <w:r w:rsidR="0004018E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cells/mL and transfer </w:t>
      </w:r>
      <w:r w:rsidR="00106997" w:rsidRPr="003603A0">
        <w:rPr>
          <w:rFonts w:asciiTheme="majorHAnsi" w:hAnsiTheme="majorHAnsi" w:cstheme="majorHAnsi"/>
          <w:color w:val="000000"/>
          <w:lang w:eastAsia="ja-JP"/>
        </w:rPr>
        <w:t xml:space="preserve">to a 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>7</w:t>
      </w:r>
      <w:r w:rsidR="00106997" w:rsidRPr="003603A0">
        <w:rPr>
          <w:rFonts w:asciiTheme="majorHAnsi" w:hAnsiTheme="majorHAnsi" w:cstheme="majorHAnsi"/>
          <w:color w:val="000000"/>
          <w:lang w:eastAsia="ja-JP"/>
        </w:rPr>
        <w:t>5</w:t>
      </w:r>
      <w:r w:rsidR="00062439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106997" w:rsidRPr="003603A0">
        <w:rPr>
          <w:rFonts w:asciiTheme="majorHAnsi" w:hAnsiTheme="majorHAnsi" w:cstheme="majorHAnsi"/>
          <w:color w:val="000000"/>
          <w:lang w:eastAsia="ja-JP"/>
        </w:rPr>
        <w:t>cm</w:t>
      </w:r>
      <w:r w:rsidR="00106997" w:rsidRPr="003603A0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="00106997" w:rsidRPr="003603A0">
        <w:rPr>
          <w:rFonts w:asciiTheme="majorHAnsi" w:hAnsiTheme="majorHAnsi" w:cstheme="majorHAnsi"/>
          <w:color w:val="000000"/>
          <w:lang w:eastAsia="ja-JP"/>
        </w:rPr>
        <w:t xml:space="preserve"> flask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>.</w:t>
      </w:r>
      <w:r w:rsidR="0004018E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Culture </w:t>
      </w:r>
      <w:r w:rsidR="000E1610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the NK cells 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in </w:t>
      </w:r>
      <w:r w:rsidR="00AE3523" w:rsidRPr="003603A0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>5% CO</w:t>
      </w:r>
      <w:r w:rsidR="00106997" w:rsidRPr="003603A0">
        <w:rPr>
          <w:rFonts w:asciiTheme="majorHAnsi" w:hAnsiTheme="majorHAnsi" w:cstheme="majorHAnsi"/>
          <w:color w:val="000000"/>
          <w:vertAlign w:val="subscript"/>
          <w:lang w:eastAsia="ja-JP"/>
        </w:rPr>
        <w:t>2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incubator at 37</w:t>
      </w:r>
      <w:r w:rsidR="000A1975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106997" w:rsidRPr="003603A0">
        <w:rPr>
          <w:rFonts w:asciiTheme="majorHAnsi" w:hAnsiTheme="majorHAnsi" w:cstheme="majorHAnsi"/>
          <w:color w:val="000000"/>
          <w:lang w:eastAsia="ja-JP"/>
        </w:rPr>
        <w:t>°C</w:t>
      </w:r>
      <w:r w:rsidR="00106997" w:rsidRPr="003603A0">
        <w:rPr>
          <w:rFonts w:asciiTheme="majorHAnsi" w:hAnsiTheme="majorHAnsi" w:cstheme="majorHAnsi" w:hint="eastAsia"/>
          <w:color w:val="000000"/>
          <w:lang w:eastAsia="ja-JP"/>
        </w:rPr>
        <w:t>.</w:t>
      </w:r>
    </w:p>
    <w:p w14:paraId="488BFA0B" w14:textId="77777777" w:rsidR="00AB51D4" w:rsidRPr="003603A0" w:rsidRDefault="00AB51D4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54F3F2DC" w14:textId="4B344AA2" w:rsidR="000B1130" w:rsidRPr="003603A0" w:rsidRDefault="007403CC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/>
          <w:color w:val="000000"/>
          <w:lang w:eastAsia="ja-JP"/>
        </w:rPr>
        <w:t xml:space="preserve">On day </w:t>
      </w:r>
      <w:r w:rsidR="00AB51D4" w:rsidRPr="003603A0">
        <w:rPr>
          <w:rFonts w:asciiTheme="majorHAnsi" w:hAnsiTheme="majorHAnsi" w:cstheme="majorHAnsi" w:hint="eastAsia"/>
          <w:color w:val="000000"/>
          <w:lang w:eastAsia="ja-JP"/>
        </w:rPr>
        <w:t>2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BB49E7" w:rsidRPr="003603A0">
        <w:rPr>
          <w:rFonts w:eastAsia="MS Mincho"/>
          <w:color w:val="000000"/>
          <w:lang w:eastAsia="ja-JP"/>
        </w:rPr>
        <w:t xml:space="preserve">prepare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 xml:space="preserve">the antibody solutions </w:t>
      </w:r>
      <w:r w:rsidR="00543241" w:rsidRPr="003603A0">
        <w:rPr>
          <w:rFonts w:asciiTheme="majorHAnsi" w:hAnsiTheme="majorHAnsi" w:cstheme="majorHAnsi"/>
          <w:color w:val="000000"/>
          <w:lang w:eastAsia="ja-JP"/>
        </w:rPr>
        <w:t xml:space="preserve">(phosphate-buffered saline) 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>at</w:t>
      </w:r>
      <w:r w:rsidR="00BB49E7" w:rsidRPr="003603A0">
        <w:rPr>
          <w:rFonts w:eastAsia="MS Mincho"/>
          <w:color w:val="000000"/>
          <w:lang w:eastAsia="ja-JP"/>
        </w:rPr>
        <w:t xml:space="preserve"> 10</w:t>
      </w:r>
      <w:r w:rsidR="00DB5649" w:rsidRPr="003603A0">
        <w:rPr>
          <w:rFonts w:eastAsia="MS Mincho"/>
          <w:color w:val="000000"/>
          <w:lang w:eastAsia="ja-JP"/>
        </w:rPr>
        <w:t xml:space="preserve"> </w:t>
      </w:r>
      <w:r w:rsidR="00BB49E7" w:rsidRPr="003603A0">
        <w:rPr>
          <w:rFonts w:eastAsia="MS Mincho"/>
          <w:color w:val="000000"/>
          <w:lang w:eastAsia="ja-JP"/>
        </w:rPr>
        <w:t xml:space="preserve">times the final concentration in </w:t>
      </w:r>
      <w:r w:rsidR="00A76E3E" w:rsidRPr="003603A0">
        <w:rPr>
          <w:rFonts w:asciiTheme="majorHAnsi" w:hAnsiTheme="majorHAnsi" w:cstheme="majorHAnsi"/>
          <w:color w:val="000000"/>
          <w:lang w:eastAsia="ja-JP"/>
        </w:rPr>
        <w:t>sterile V-bottom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DB5649" w:rsidRPr="003603A0">
        <w:rPr>
          <w:rFonts w:asciiTheme="majorHAnsi" w:hAnsiTheme="majorHAnsi" w:cstheme="majorHAnsi"/>
          <w:color w:val="000000"/>
          <w:lang w:eastAsia="ja-JP"/>
        </w:rPr>
        <w:t>96-well plates</w:t>
      </w:r>
      <w:r w:rsidR="00A76E3E" w:rsidRPr="003603A0">
        <w:rPr>
          <w:rFonts w:asciiTheme="majorHAnsi" w:hAnsiTheme="majorHAnsi" w:cstheme="majorHAnsi"/>
          <w:color w:val="000000"/>
          <w:lang w:eastAsia="ja-JP"/>
        </w:rPr>
        <w:t>.</w:t>
      </w:r>
    </w:p>
    <w:p w14:paraId="55D2B782" w14:textId="77777777" w:rsidR="000B1130" w:rsidRPr="003603A0" w:rsidRDefault="000B1130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1FAA72C5" w14:textId="4B6C7B83" w:rsidR="000B1130" w:rsidRPr="003603A0" w:rsidRDefault="000B1130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/>
          <w:color w:val="000000"/>
          <w:lang w:eastAsia="ja-JP"/>
        </w:rPr>
        <w:lastRenderedPageBreak/>
        <w:t>R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emove</w:t>
      </w:r>
      <w:r w:rsidR="007403CC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 xml:space="preserve">60 µL of medium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from each </w:t>
      </w:r>
      <w:proofErr w:type="gramStart"/>
      <w:r w:rsidR="00802D79" w:rsidRPr="003603A0">
        <w:rPr>
          <w:rFonts w:asciiTheme="majorHAnsi" w:hAnsiTheme="majorHAnsi" w:cstheme="majorHAnsi"/>
          <w:color w:val="000000"/>
          <w:lang w:eastAsia="ja-JP"/>
        </w:rPr>
        <w:t>well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, and</w:t>
      </w:r>
      <w:proofErr w:type="gramEnd"/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add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 xml:space="preserve"> 10 µL of </w:t>
      </w:r>
      <w:bookmarkStart w:id="4" w:name="_Hlk71822777"/>
      <w:r w:rsidR="002B6AA4" w:rsidRPr="003603A0">
        <w:rPr>
          <w:rFonts w:asciiTheme="majorHAnsi" w:hAnsiTheme="majorHAnsi" w:cstheme="majorHAnsi"/>
          <w:color w:val="000000"/>
          <w:lang w:eastAsia="ja-JP"/>
        </w:rPr>
        <w:t>trastuzumab or cetuximab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bookmarkEnd w:id="4"/>
      <w:r w:rsidR="000E1610" w:rsidRPr="003603A0">
        <w:rPr>
          <w:rFonts w:asciiTheme="majorHAnsi" w:hAnsiTheme="majorHAnsi" w:cstheme="majorHAnsi" w:hint="eastAsia"/>
          <w:color w:val="000000"/>
          <w:lang w:eastAsia="ja-JP"/>
        </w:rPr>
        <w:t>solution</w:t>
      </w:r>
      <w:r w:rsidR="007E3B39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7E3B39">
        <w:rPr>
          <w:rFonts w:asciiTheme="majorHAnsi" w:hAnsiTheme="majorHAnsi" w:cstheme="majorHAnsi"/>
          <w:color w:val="000000"/>
          <w:lang w:eastAsia="ja-JP"/>
        </w:rPr>
        <w:t>(</w:t>
      </w:r>
      <w:r w:rsidR="007047EE" w:rsidRPr="003603A0">
        <w:rPr>
          <w:rFonts w:asciiTheme="majorHAnsi" w:hAnsiTheme="majorHAnsi" w:cstheme="majorHAnsi"/>
          <w:color w:val="000000"/>
          <w:lang w:eastAsia="ja-JP"/>
        </w:rPr>
        <w:t>1</w:t>
      </w:r>
      <w:r w:rsidR="007047EE">
        <w:rPr>
          <w:rFonts w:asciiTheme="majorHAnsi" w:hAnsiTheme="majorHAnsi" w:cstheme="majorHAnsi"/>
          <w:color w:val="000000"/>
          <w:lang w:eastAsia="ja-JP"/>
        </w:rPr>
        <w:t>0</w:t>
      </w:r>
      <w:r w:rsidR="007047EE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7047EE" w:rsidRPr="003603A0">
        <w:rPr>
          <w:rFonts w:asciiTheme="majorHAnsi" w:hAnsiTheme="majorHAnsi" w:cstheme="majorHAnsi"/>
          <w:color w:val="000000"/>
          <w:lang w:eastAsia="ja-JP"/>
        </w:rPr>
        <w:t>µg/mL, 1</w:t>
      </w:r>
      <w:r w:rsidR="007047EE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7047EE" w:rsidRPr="003603A0">
        <w:rPr>
          <w:rFonts w:asciiTheme="majorHAnsi" w:hAnsiTheme="majorHAnsi" w:cstheme="majorHAnsi"/>
          <w:color w:val="000000"/>
          <w:lang w:eastAsia="ja-JP"/>
        </w:rPr>
        <w:t>µg/mL</w:t>
      </w:r>
      <w:r w:rsidR="007047EE" w:rsidRPr="003603A0">
        <w:rPr>
          <w:rFonts w:eastAsia="MS Mincho"/>
          <w:color w:val="000000"/>
          <w:lang w:eastAsia="ja-JP"/>
        </w:rPr>
        <w:t xml:space="preserve">, and </w:t>
      </w:r>
      <w:r w:rsidR="007047EE" w:rsidRPr="003603A0">
        <w:rPr>
          <w:rFonts w:asciiTheme="majorHAnsi" w:hAnsiTheme="majorHAnsi" w:cstheme="majorHAnsi"/>
          <w:color w:val="000000"/>
          <w:lang w:eastAsia="ja-JP"/>
        </w:rPr>
        <w:t>0.1 µg/mL</w:t>
      </w:r>
      <w:r w:rsidR="007E3B39">
        <w:rPr>
          <w:rFonts w:asciiTheme="majorHAnsi" w:hAnsiTheme="majorHAnsi" w:cstheme="majorHAnsi"/>
          <w:color w:val="000000"/>
          <w:lang w:eastAsia="ja-JP"/>
        </w:rPr>
        <w:t xml:space="preserve">) </w:t>
      </w:r>
      <w:r w:rsidR="003D68CE" w:rsidRPr="003603A0">
        <w:rPr>
          <w:rFonts w:asciiTheme="majorHAnsi" w:hAnsiTheme="majorHAnsi" w:cstheme="majorHAnsi"/>
          <w:color w:val="000000"/>
          <w:lang w:eastAsia="ja-JP"/>
        </w:rPr>
        <w:t xml:space="preserve">to the </w:t>
      </w:r>
      <w:r w:rsidR="00920A12" w:rsidRPr="003603A0">
        <w:rPr>
          <w:rFonts w:asciiTheme="majorHAnsi" w:hAnsiTheme="majorHAnsi" w:cstheme="majorHAnsi"/>
          <w:color w:val="000000"/>
          <w:lang w:eastAsia="ja-JP"/>
        </w:rPr>
        <w:t>PDO</w:t>
      </w:r>
      <w:r w:rsidR="00B718A0" w:rsidRPr="003603A0">
        <w:rPr>
          <w:rFonts w:asciiTheme="majorHAnsi" w:hAnsiTheme="majorHAnsi" w:cstheme="majorHAnsi"/>
          <w:color w:val="000000"/>
          <w:lang w:eastAsia="ja-JP"/>
        </w:rPr>
        <w:t>s.</w:t>
      </w:r>
      <w:r w:rsidR="003D68CE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2333DA" w:rsidRPr="003603A0">
        <w:rPr>
          <w:rFonts w:asciiTheme="majorHAnsi" w:hAnsiTheme="majorHAnsi" w:cstheme="majorHAnsi"/>
          <w:color w:val="000000"/>
          <w:lang w:eastAsia="ja-JP"/>
        </w:rPr>
        <w:t>Transfer</w:t>
      </w:r>
      <w:r w:rsidR="002333DA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0E1610" w:rsidRPr="003603A0">
        <w:rPr>
          <w:rFonts w:asciiTheme="majorHAnsi" w:hAnsiTheme="majorHAnsi" w:cstheme="majorHAnsi" w:hint="eastAsia"/>
          <w:color w:val="000000"/>
          <w:lang w:eastAsia="ja-JP"/>
        </w:rPr>
        <w:t>the plates back to the instrument in an incubator and record the cell index for 1 h.</w:t>
      </w:r>
    </w:p>
    <w:p w14:paraId="46606B3A" w14:textId="77777777" w:rsidR="000B1130" w:rsidRPr="003603A0" w:rsidRDefault="000B1130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2F1ABC4D" w14:textId="3B676121" w:rsidR="00106997" w:rsidRPr="003603A0" w:rsidRDefault="00D54102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 w:hint="eastAsia"/>
          <w:color w:val="000000"/>
          <w:lang w:eastAsia="ja-JP"/>
        </w:rPr>
        <w:t>Tra</w:t>
      </w:r>
      <w:r w:rsidR="00F72C3A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nsfer the NK cell suspension into </w:t>
      </w:r>
      <w:r w:rsidR="005F46C2" w:rsidRPr="003603A0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="00F72C3A" w:rsidRPr="003603A0">
        <w:rPr>
          <w:rFonts w:asciiTheme="majorHAnsi" w:hAnsiTheme="majorHAnsi" w:cstheme="majorHAnsi" w:hint="eastAsia"/>
          <w:color w:val="000000"/>
          <w:lang w:eastAsia="ja-JP"/>
        </w:rPr>
        <w:t>50</w:t>
      </w:r>
      <w:r w:rsidR="005F46C2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F72C3A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mL tube and count the cell number. Centrifuge the cells at 300 x </w:t>
      </w:r>
      <w:r w:rsidR="00F72C3A" w:rsidRPr="003603A0">
        <w:rPr>
          <w:rFonts w:asciiTheme="majorHAnsi" w:hAnsiTheme="majorHAnsi" w:cstheme="majorHAnsi"/>
          <w:i/>
          <w:iCs/>
          <w:color w:val="000000"/>
          <w:lang w:eastAsia="ja-JP"/>
        </w:rPr>
        <w:t>g</w:t>
      </w:r>
      <w:r w:rsidR="00F72C3A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for 5 min and </w:t>
      </w:r>
      <w:r w:rsidR="00197E7F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adjust the </w:t>
      </w:r>
      <w:r w:rsidR="00065B7B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NK </w:t>
      </w:r>
      <w:r w:rsidR="00197E7F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cell density </w:t>
      </w:r>
      <w:r w:rsidR="004E395F" w:rsidRPr="003603A0">
        <w:rPr>
          <w:rFonts w:asciiTheme="majorHAnsi" w:hAnsiTheme="majorHAnsi" w:cstheme="majorHAnsi"/>
          <w:color w:val="000000"/>
          <w:lang w:eastAsia="ja-JP"/>
        </w:rPr>
        <w:t>to</w:t>
      </w:r>
      <w:r w:rsidR="00197E7F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197E7F" w:rsidRPr="003603A0">
        <w:rPr>
          <w:rFonts w:asciiTheme="majorHAnsi" w:hAnsiTheme="majorHAnsi" w:cstheme="majorHAnsi"/>
          <w:color w:val="000000"/>
          <w:lang w:eastAsia="ja-JP"/>
        </w:rPr>
        <w:t>1 x 10</w:t>
      </w:r>
      <w:r w:rsidR="00197E7F" w:rsidRPr="003603A0">
        <w:rPr>
          <w:rFonts w:asciiTheme="majorHAnsi" w:hAnsiTheme="majorHAnsi" w:cstheme="majorHAnsi"/>
          <w:color w:val="000000"/>
          <w:vertAlign w:val="superscript"/>
          <w:lang w:eastAsia="ja-JP"/>
        </w:rPr>
        <w:t>6</w:t>
      </w:r>
      <w:r w:rsidR="00197E7F" w:rsidRPr="003603A0">
        <w:rPr>
          <w:rFonts w:asciiTheme="majorHAnsi" w:hAnsiTheme="majorHAnsi" w:cstheme="majorHAnsi"/>
          <w:color w:val="000000"/>
          <w:lang w:eastAsia="ja-JP"/>
        </w:rPr>
        <w:t xml:space="preserve"> cells/mL and 2 x 10</w:t>
      </w:r>
      <w:r w:rsidR="00197E7F" w:rsidRPr="003603A0">
        <w:rPr>
          <w:rFonts w:asciiTheme="majorHAnsi" w:hAnsiTheme="majorHAnsi" w:cstheme="majorHAnsi"/>
          <w:color w:val="000000"/>
          <w:vertAlign w:val="superscript"/>
          <w:lang w:eastAsia="ja-JP"/>
        </w:rPr>
        <w:t>6</w:t>
      </w:r>
      <w:r w:rsidR="00197E7F" w:rsidRPr="003603A0">
        <w:rPr>
          <w:rFonts w:asciiTheme="majorHAnsi" w:hAnsiTheme="majorHAnsi" w:cstheme="majorHAnsi"/>
          <w:color w:val="000000"/>
          <w:lang w:eastAsia="ja-JP"/>
        </w:rPr>
        <w:t xml:space="preserve"> cells/mL</w:t>
      </w:r>
      <w:r w:rsidR="00065B7B" w:rsidRPr="003603A0">
        <w:rPr>
          <w:rFonts w:asciiTheme="majorHAnsi" w:hAnsiTheme="majorHAnsi" w:cstheme="majorHAnsi"/>
          <w:color w:val="000000"/>
          <w:lang w:eastAsia="ja-JP"/>
        </w:rPr>
        <w:t xml:space="preserve"> with the medium for the PDO</w:t>
      </w:r>
      <w:r w:rsidR="005E5E58" w:rsidRPr="003603A0">
        <w:rPr>
          <w:rFonts w:asciiTheme="majorHAnsi" w:hAnsiTheme="majorHAnsi" w:cstheme="majorHAnsi"/>
          <w:color w:val="000000"/>
          <w:lang w:eastAsia="ja-JP"/>
        </w:rPr>
        <w:t>s</w:t>
      </w:r>
      <w:r w:rsidR="00065B7B" w:rsidRPr="003603A0">
        <w:rPr>
          <w:rFonts w:asciiTheme="majorHAnsi" w:hAnsiTheme="majorHAnsi" w:cstheme="majorHAnsi"/>
          <w:color w:val="000000"/>
          <w:lang w:eastAsia="ja-JP"/>
        </w:rPr>
        <w:t>.</w:t>
      </w:r>
    </w:p>
    <w:p w14:paraId="649E4A77" w14:textId="77777777" w:rsidR="00106997" w:rsidRPr="003603A0" w:rsidRDefault="00106997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1F487D7D" w14:textId="75C09469" w:rsidR="00855EBB" w:rsidRPr="00DC2BAE" w:rsidRDefault="000B1130" w:rsidP="00B47EF4">
      <w:pPr>
        <w:pStyle w:val="ListParagraph"/>
        <w:numPr>
          <w:ilvl w:val="2"/>
          <w:numId w:val="26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3603A0">
        <w:rPr>
          <w:rFonts w:asciiTheme="majorHAnsi" w:hAnsiTheme="majorHAnsi" w:cstheme="majorHAnsi"/>
          <w:color w:val="000000"/>
          <w:lang w:eastAsia="ja-JP"/>
        </w:rPr>
        <w:t>A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dd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 xml:space="preserve">50 µL of NK cell suspension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to </w:t>
      </w:r>
      <w:r w:rsidR="006042DF" w:rsidRPr="003603A0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>effector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 xml:space="preserve"> (NK</w:t>
      </w:r>
      <w:r w:rsidR="00E57331" w:rsidRPr="003603A0">
        <w:rPr>
          <w:rFonts w:asciiTheme="majorHAnsi" w:hAnsiTheme="majorHAnsi" w:cstheme="majorHAnsi"/>
          <w:color w:val="000000"/>
          <w:lang w:eastAsia="ja-JP"/>
        </w:rPr>
        <w:t>)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 xml:space="preserve"> cells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 at a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 target 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>(RLUN007)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cell 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ratio of 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>1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:1 or </w:t>
      </w:r>
      <w:r w:rsidR="00BB49E7" w:rsidRPr="003603A0">
        <w:rPr>
          <w:rFonts w:asciiTheme="majorHAnsi" w:hAnsiTheme="majorHAnsi" w:cstheme="majorHAnsi"/>
          <w:color w:val="000000"/>
          <w:lang w:eastAsia="ja-JP"/>
        </w:rPr>
        <w:t>2</w:t>
      </w:r>
      <w:r w:rsidR="00802D79" w:rsidRPr="003603A0">
        <w:rPr>
          <w:rFonts w:asciiTheme="majorHAnsi" w:hAnsiTheme="majorHAnsi" w:cstheme="majorHAnsi"/>
          <w:color w:val="000000"/>
          <w:lang w:eastAsia="ja-JP"/>
        </w:rPr>
        <w:t xml:space="preserve">:1. </w:t>
      </w:r>
      <w:r w:rsidR="00BB49E7" w:rsidRPr="003603A0">
        <w:rPr>
          <w:rFonts w:eastAsia="MS Mincho"/>
          <w:color w:val="000000"/>
          <w:lang w:eastAsia="ja-JP"/>
        </w:rPr>
        <w:t xml:space="preserve">The </w:t>
      </w:r>
      <w:r w:rsidR="000D3625" w:rsidRPr="003603A0">
        <w:rPr>
          <w:rFonts w:asciiTheme="majorHAnsi" w:hAnsiTheme="majorHAnsi" w:cstheme="majorHAnsi"/>
          <w:color w:val="000000"/>
          <w:lang w:eastAsia="ja-JP"/>
        </w:rPr>
        <w:t>final concentrat</w:t>
      </w:r>
      <w:r w:rsidR="007D0CE6" w:rsidRPr="003603A0">
        <w:rPr>
          <w:rFonts w:asciiTheme="majorHAnsi" w:hAnsiTheme="majorHAnsi" w:cstheme="majorHAnsi"/>
          <w:color w:val="000000"/>
          <w:lang w:eastAsia="ja-JP"/>
        </w:rPr>
        <w:t xml:space="preserve">ions of the antibodies 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>a</w:t>
      </w:r>
      <w:r w:rsidR="007D0CE6" w:rsidRPr="003603A0">
        <w:rPr>
          <w:rFonts w:asciiTheme="majorHAnsi" w:hAnsiTheme="majorHAnsi" w:cstheme="majorHAnsi"/>
          <w:color w:val="000000"/>
          <w:lang w:eastAsia="ja-JP"/>
        </w:rPr>
        <w:t>re 1</w:t>
      </w:r>
      <w:r w:rsidR="00B47EF4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47EF4" w:rsidRPr="003603A0">
        <w:rPr>
          <w:rFonts w:asciiTheme="majorHAnsi" w:hAnsiTheme="majorHAnsi" w:cstheme="majorHAnsi"/>
          <w:color w:val="000000"/>
          <w:lang w:eastAsia="ja-JP"/>
        </w:rPr>
        <w:t>µg/mL</w:t>
      </w:r>
      <w:r w:rsidR="007D0CE6" w:rsidRPr="003603A0">
        <w:rPr>
          <w:rFonts w:asciiTheme="majorHAnsi" w:hAnsiTheme="majorHAnsi" w:cstheme="majorHAnsi"/>
          <w:color w:val="000000"/>
          <w:lang w:eastAsia="ja-JP"/>
        </w:rPr>
        <w:t>, 0.1</w:t>
      </w:r>
      <w:r w:rsidR="00B47EF4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47EF4" w:rsidRPr="003603A0">
        <w:rPr>
          <w:rFonts w:asciiTheme="majorHAnsi" w:hAnsiTheme="majorHAnsi" w:cstheme="majorHAnsi"/>
          <w:color w:val="000000"/>
          <w:lang w:eastAsia="ja-JP"/>
        </w:rPr>
        <w:t>µg/mL</w:t>
      </w:r>
      <w:r w:rsidR="00BB49E7" w:rsidRPr="003603A0">
        <w:rPr>
          <w:rFonts w:eastAsia="MS Mincho"/>
          <w:color w:val="000000"/>
          <w:lang w:eastAsia="ja-JP"/>
        </w:rPr>
        <w:t xml:space="preserve">, and </w:t>
      </w:r>
      <w:r w:rsidR="000D3625" w:rsidRPr="003603A0">
        <w:rPr>
          <w:rFonts w:asciiTheme="majorHAnsi" w:hAnsiTheme="majorHAnsi" w:cstheme="majorHAnsi"/>
          <w:color w:val="000000"/>
          <w:lang w:eastAsia="ja-JP"/>
        </w:rPr>
        <w:t>0.01 µg/</w:t>
      </w:r>
      <w:proofErr w:type="spellStart"/>
      <w:r w:rsidR="000D3625" w:rsidRPr="003603A0">
        <w:rPr>
          <w:rFonts w:asciiTheme="majorHAnsi" w:hAnsiTheme="majorHAnsi" w:cstheme="majorHAnsi"/>
          <w:color w:val="000000"/>
          <w:lang w:eastAsia="ja-JP"/>
        </w:rPr>
        <w:t>mL.</w:t>
      </w:r>
      <w:proofErr w:type="spellEnd"/>
      <w:r w:rsidR="000D3625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3603A0">
        <w:rPr>
          <w:rFonts w:asciiTheme="majorHAnsi" w:hAnsiTheme="majorHAnsi" w:cstheme="majorHAnsi"/>
          <w:color w:val="000000"/>
          <w:lang w:eastAsia="ja-JP"/>
        </w:rPr>
        <w:t>K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>eep the plate</w:t>
      </w:r>
      <w:r w:rsidR="006D7C8F" w:rsidRPr="003603A0">
        <w:rPr>
          <w:rFonts w:eastAsia="MS Mincho"/>
          <w:color w:val="000000"/>
          <w:lang w:eastAsia="ja-JP"/>
        </w:rPr>
        <w:t xml:space="preserve"> </w:t>
      </w:r>
      <w:r w:rsidR="00BB49E7" w:rsidRPr="003603A0">
        <w:rPr>
          <w:rFonts w:eastAsia="MS Mincho"/>
          <w:color w:val="000000"/>
          <w:lang w:eastAsia="ja-JP"/>
        </w:rPr>
        <w:t xml:space="preserve">at </w:t>
      </w:r>
      <w:r w:rsidR="006A7BD3" w:rsidRPr="003603A0">
        <w:rPr>
          <w:rFonts w:asciiTheme="majorHAnsi" w:hAnsiTheme="majorHAnsi" w:cstheme="majorHAnsi"/>
          <w:color w:val="000000"/>
          <w:lang w:eastAsia="ja-JP"/>
        </w:rPr>
        <w:t>approximately 25</w:t>
      </w:r>
      <w:r w:rsidR="00C50203" w:rsidRPr="003603A0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A7BD3" w:rsidRPr="003603A0">
        <w:rPr>
          <w:rFonts w:asciiTheme="majorHAnsi" w:hAnsiTheme="majorHAnsi" w:cstheme="majorHAnsi"/>
          <w:color w:val="000000"/>
          <w:lang w:eastAsia="ja-JP"/>
        </w:rPr>
        <w:t>°C</w:t>
      </w:r>
      <w:r w:rsidR="00590B4C" w:rsidRPr="003603A0" w:rsidDel="00590B4C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101029" w:rsidRPr="003603A0">
        <w:rPr>
          <w:rFonts w:asciiTheme="majorHAnsi" w:hAnsiTheme="majorHAnsi" w:cstheme="majorHAnsi"/>
          <w:color w:val="000000"/>
          <w:lang w:eastAsia="ja-JP"/>
        </w:rPr>
        <w:t xml:space="preserve">for 15 </w:t>
      </w:r>
      <w:proofErr w:type="gramStart"/>
      <w:r w:rsidR="00101029" w:rsidRPr="003603A0">
        <w:rPr>
          <w:rFonts w:asciiTheme="majorHAnsi" w:hAnsiTheme="majorHAnsi" w:cstheme="majorHAnsi"/>
          <w:color w:val="000000"/>
          <w:lang w:eastAsia="ja-JP"/>
        </w:rPr>
        <w:t>min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Pr="003603A0">
        <w:rPr>
          <w:rFonts w:asciiTheme="majorHAnsi" w:hAnsiTheme="majorHAnsi" w:cstheme="majorHAnsi"/>
          <w:color w:val="000000"/>
          <w:lang w:eastAsia="ja-JP"/>
        </w:rPr>
        <w:t>and</w:t>
      </w:r>
      <w:proofErr w:type="gramEnd"/>
      <w:r w:rsidR="00101029" w:rsidRPr="003603A0">
        <w:rPr>
          <w:rFonts w:asciiTheme="majorHAnsi" w:hAnsiTheme="majorHAnsi" w:cstheme="majorHAnsi"/>
          <w:color w:val="000000"/>
          <w:lang w:eastAsia="ja-JP"/>
        </w:rPr>
        <w:t xml:space="preserve"> return </w:t>
      </w:r>
      <w:r w:rsidR="00065B7B" w:rsidRPr="003603A0">
        <w:rPr>
          <w:rFonts w:asciiTheme="majorHAnsi" w:hAnsiTheme="majorHAnsi" w:cstheme="majorHAnsi" w:hint="eastAsia"/>
          <w:color w:val="000000"/>
          <w:lang w:eastAsia="ja-JP"/>
        </w:rPr>
        <w:t xml:space="preserve">the plates </w:t>
      </w:r>
      <w:r w:rsidR="00101029" w:rsidRPr="003603A0">
        <w:rPr>
          <w:rFonts w:asciiTheme="majorHAnsi" w:hAnsiTheme="majorHAnsi" w:cstheme="majorHAnsi"/>
          <w:color w:val="000000"/>
          <w:lang w:eastAsia="ja-JP"/>
        </w:rPr>
        <w:t xml:space="preserve">to </w:t>
      </w:r>
      <w:r w:rsidR="006D7C8F" w:rsidRPr="003603A0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2B6AA4" w:rsidRPr="003603A0">
        <w:rPr>
          <w:rFonts w:asciiTheme="majorHAnsi" w:hAnsiTheme="majorHAnsi" w:cstheme="majorHAnsi"/>
          <w:color w:val="000000"/>
          <w:lang w:eastAsia="ja-JP"/>
        </w:rPr>
        <w:t>instrument</w:t>
      </w:r>
      <w:r w:rsidR="00101029" w:rsidRPr="003603A0">
        <w:rPr>
          <w:rFonts w:asciiTheme="majorHAnsi" w:hAnsiTheme="majorHAnsi" w:cstheme="majorHAnsi"/>
          <w:color w:val="000000"/>
          <w:lang w:eastAsia="ja-JP"/>
        </w:rPr>
        <w:t>.</w:t>
      </w:r>
    </w:p>
    <w:p w14:paraId="3B02D809" w14:textId="77777777" w:rsidR="00855EBB" w:rsidRPr="00DC2BAE" w:rsidRDefault="00855EBB" w:rsidP="00802D79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0A7E411C" w14:textId="0DB145A0" w:rsidR="005F0833" w:rsidRPr="00DC2BAE" w:rsidRDefault="00BB49E7" w:rsidP="00855E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>4.</w:t>
      </w:r>
      <w:r w:rsidR="005F0833" w:rsidRPr="00DC2BAE">
        <w:rPr>
          <w:rFonts w:asciiTheme="majorHAnsi" w:hAnsiTheme="majorHAnsi" w:cstheme="majorHAnsi"/>
          <w:color w:val="000000"/>
          <w:lang w:eastAsia="ja-JP"/>
        </w:rPr>
        <w:t>2</w:t>
      </w:r>
      <w:r w:rsidR="000B1130" w:rsidRPr="00DC2BAE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Pr="00DC2BAE">
        <w:rPr>
          <w:rFonts w:asciiTheme="majorHAnsi" w:hAnsiTheme="majorHAnsi" w:cstheme="majorHAnsi"/>
          <w:color w:val="000000"/>
          <w:lang w:eastAsia="ja-JP"/>
        </w:rPr>
        <w:t>Data collection and analysis</w:t>
      </w:r>
    </w:p>
    <w:p w14:paraId="5411A525" w14:textId="77777777" w:rsidR="005F0833" w:rsidRPr="00DC2BAE" w:rsidRDefault="005F0833" w:rsidP="00855EBB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40B132C1" w14:textId="30200C48" w:rsidR="000B1130" w:rsidRPr="00B47EF4" w:rsidRDefault="002B6AA4" w:rsidP="00B47EF4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 w:rsidRPr="00B47EF4">
        <w:rPr>
          <w:rFonts w:asciiTheme="majorHAnsi" w:hAnsiTheme="majorHAnsi" w:cstheme="majorHAnsi"/>
          <w:color w:val="000000"/>
          <w:lang w:eastAsia="ja-JP"/>
        </w:rPr>
        <w:t>C</w:t>
      </w:r>
      <w:r w:rsidR="006D7C8F" w:rsidRPr="00B47EF4">
        <w:rPr>
          <w:rFonts w:asciiTheme="majorHAnsi" w:hAnsiTheme="majorHAnsi" w:cstheme="majorHAnsi"/>
          <w:color w:val="000000"/>
          <w:lang w:eastAsia="ja-JP"/>
        </w:rPr>
        <w:t>onvert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the cell index</w:t>
      </w:r>
      <w:r w:rsidR="006D7C8F" w:rsidRPr="00B47EF4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B47EF4">
        <w:rPr>
          <w:rFonts w:asciiTheme="majorHAnsi" w:hAnsiTheme="majorHAnsi" w:cstheme="majorHAnsi"/>
          <w:color w:val="000000"/>
          <w:lang w:eastAsia="ja-JP"/>
        </w:rPr>
        <w:t xml:space="preserve">to percent cytolysis values using </w:t>
      </w:r>
      <w:r w:rsidR="00C71150" w:rsidRPr="00B47EF4">
        <w:rPr>
          <w:rFonts w:asciiTheme="majorHAnsi" w:hAnsiTheme="majorHAnsi" w:cstheme="majorHAnsi"/>
          <w:color w:val="000000"/>
          <w:lang w:eastAsia="ja-JP"/>
        </w:rPr>
        <w:t>analysis software</w:t>
      </w:r>
      <w:r w:rsidRPr="00B47EF4">
        <w:rPr>
          <w:rFonts w:asciiTheme="majorHAnsi" w:hAnsiTheme="majorHAnsi" w:cstheme="majorHAnsi"/>
          <w:color w:val="000000"/>
          <w:lang w:eastAsia="ja-JP"/>
        </w:rPr>
        <w:t xml:space="preserve"> (see </w:t>
      </w:r>
      <w:r w:rsidRPr="00B47EF4">
        <w:rPr>
          <w:rFonts w:asciiTheme="majorHAnsi" w:hAnsiTheme="majorHAnsi" w:cstheme="majorHAnsi"/>
          <w:b/>
          <w:color w:val="000000"/>
          <w:lang w:eastAsia="ja-JP"/>
        </w:rPr>
        <w:t>Table of Materials</w:t>
      </w:r>
      <w:r w:rsidRPr="00B47EF4">
        <w:rPr>
          <w:rFonts w:asciiTheme="majorHAnsi" w:hAnsiTheme="majorHAnsi" w:cstheme="majorHAnsi"/>
          <w:color w:val="000000"/>
          <w:lang w:eastAsia="ja-JP"/>
        </w:rPr>
        <w:t>)</w:t>
      </w:r>
      <w:r w:rsidR="00802D79" w:rsidRPr="00B47EF4">
        <w:rPr>
          <w:rFonts w:asciiTheme="majorHAnsi" w:hAnsiTheme="majorHAnsi" w:cstheme="majorHAnsi"/>
          <w:color w:val="000000"/>
          <w:lang w:eastAsia="ja-JP"/>
        </w:rPr>
        <w:t>.</w:t>
      </w:r>
    </w:p>
    <w:p w14:paraId="13C7567B" w14:textId="77777777" w:rsidR="000B1130" w:rsidRPr="00DC2BAE" w:rsidRDefault="000B1130" w:rsidP="00B47EF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eastAsia="ja-JP"/>
        </w:rPr>
      </w:pPr>
    </w:p>
    <w:p w14:paraId="7726B0E0" w14:textId="465C71A1" w:rsidR="001A0E6D" w:rsidRPr="00DC2BAE" w:rsidRDefault="00121C1B" w:rsidP="00B47EF4">
      <w:pPr>
        <w:pStyle w:val="ListParagraph"/>
        <w:numPr>
          <w:ilvl w:val="2"/>
          <w:numId w:val="27"/>
        </w:numPr>
        <w:pBdr>
          <w:top w:val="nil"/>
          <w:left w:val="nil"/>
          <w:bottom w:val="nil"/>
          <w:right w:val="nil"/>
          <w:between w:val="nil"/>
        </w:pBdr>
        <w:ind w:leftChars="0" w:left="0" w:firstLine="0"/>
        <w:rPr>
          <w:rFonts w:asciiTheme="majorHAnsi" w:hAnsiTheme="majorHAnsi" w:cstheme="majorHAnsi"/>
          <w:color w:val="000000"/>
          <w:lang w:eastAsia="ja-JP"/>
        </w:rPr>
      </w:pPr>
      <w:r>
        <w:rPr>
          <w:rFonts w:asciiTheme="majorHAnsi" w:hAnsiTheme="majorHAnsi" w:cstheme="majorHAnsi"/>
          <w:color w:val="000000"/>
          <w:lang w:eastAsia="ja-JP"/>
        </w:rPr>
        <w:t>The p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ercent cytolysis</w:t>
      </w:r>
      <w:r w:rsidR="00A10C1D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refers to the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 xml:space="preserve">percentage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of target cells killed by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NK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cells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versus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target cells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>(PDO</w:t>
      </w:r>
      <w:r w:rsidR="004B6551">
        <w:rPr>
          <w:rFonts w:asciiTheme="majorHAnsi" w:hAnsiTheme="majorHAnsi" w:cstheme="majorHAnsi"/>
          <w:color w:val="000000"/>
          <w:lang w:eastAsia="ja-JP"/>
        </w:rPr>
        <w:t>s</w:t>
      </w:r>
      <w:r w:rsidR="000F74BF" w:rsidRPr="00DC2BAE">
        <w:rPr>
          <w:rFonts w:asciiTheme="majorHAnsi" w:hAnsiTheme="majorHAnsi" w:cstheme="majorHAnsi"/>
          <w:color w:val="000000"/>
          <w:lang w:eastAsia="ja-JP"/>
        </w:rPr>
        <w:t xml:space="preserve">)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alone as a control.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S</w:t>
      </w:r>
      <w:r w:rsidR="00A10C1D" w:rsidRPr="00DC2BAE">
        <w:rPr>
          <w:rFonts w:asciiTheme="majorHAnsi" w:hAnsiTheme="majorHAnsi" w:cstheme="majorHAnsi"/>
          <w:color w:val="000000"/>
          <w:lang w:eastAsia="ja-JP"/>
        </w:rPr>
        <w:t>ubtract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 xml:space="preserve"> the cell indices of the wells containing only NK cells</w:t>
      </w:r>
      <w:r w:rsidR="00A10C1D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from the index of the sample wells at each time point.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N</w:t>
      </w:r>
      <w:r w:rsidR="00BB49E7" w:rsidRPr="00DC2BAE">
        <w:rPr>
          <w:rFonts w:eastAsia="MS Mincho"/>
          <w:color w:val="000000"/>
          <w:lang w:eastAsia="ja-JP"/>
        </w:rPr>
        <w:t xml:space="preserve">ormalize </w:t>
      </w:r>
      <w:r w:rsidR="00B452BE" w:rsidRPr="00DC2BAE">
        <w:rPr>
          <w:rFonts w:asciiTheme="majorHAnsi" w:hAnsiTheme="majorHAnsi" w:cstheme="majorHAnsi"/>
          <w:color w:val="000000"/>
          <w:lang w:eastAsia="ja-JP"/>
        </w:rPr>
        <w:t xml:space="preserve">each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value</w:t>
      </w:r>
      <w:r w:rsidR="00ED5144" w:rsidRPr="00DC2BAE">
        <w:rPr>
          <w:rFonts w:eastAsia="MS Mincho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to the cell index immediately before </w:t>
      </w:r>
      <w:r w:rsidR="00B47EF4">
        <w:rPr>
          <w:rFonts w:asciiTheme="majorHAnsi" w:hAnsiTheme="majorHAnsi" w:cstheme="majorHAnsi"/>
          <w:color w:val="000000"/>
          <w:lang w:eastAsia="ja-JP"/>
        </w:rPr>
        <w:t>the a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ddition</w:t>
      </w:r>
      <w:r w:rsidR="00A10C1D" w:rsidRPr="00DC2BAE">
        <w:rPr>
          <w:rFonts w:asciiTheme="majorHAnsi" w:hAnsiTheme="majorHAnsi" w:cstheme="majorHAnsi"/>
          <w:color w:val="000000"/>
          <w:lang w:eastAsia="ja-JP"/>
        </w:rPr>
        <w:t xml:space="preserve"> of antibodies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>C</w:t>
      </w:r>
      <w:r w:rsidR="00BB49E7" w:rsidRPr="00DC2BAE">
        <w:rPr>
          <w:rFonts w:eastAsia="MS Mincho"/>
          <w:color w:val="000000"/>
          <w:lang w:eastAsia="ja-JP"/>
        </w:rPr>
        <w:t xml:space="preserve">onvert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 xml:space="preserve">the normalized </w:t>
      </w:r>
      <w:r w:rsidR="00ED514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cell 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 xml:space="preserve">index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to percent cytolysis </w:t>
      </w:r>
      <w:r w:rsidR="00A10C1D" w:rsidRPr="00DC2BAE">
        <w:rPr>
          <w:rFonts w:asciiTheme="majorHAnsi" w:hAnsiTheme="majorHAnsi" w:cstheme="majorHAnsi"/>
          <w:color w:val="000000"/>
          <w:lang w:eastAsia="ja-JP"/>
        </w:rPr>
        <w:t>using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the following equation:</w:t>
      </w:r>
      <w:r w:rsidR="00ED5144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% cytolysis = (1 – normalized cell index [sample wells])</w:t>
      </w:r>
      <w:r w:rsidR="00BB12D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>/</w:t>
      </w:r>
      <w:r w:rsidR="00BB12D7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normalized cell index (target alone wells) </w:t>
      </w:r>
      <w:r w:rsidR="00224F73">
        <w:rPr>
          <w:rFonts w:asciiTheme="majorHAnsi" w:hAnsiTheme="majorHAnsi" w:cstheme="majorHAnsi"/>
          <w:color w:val="000000"/>
          <w:lang w:eastAsia="ja-JP"/>
        </w:rPr>
        <w:t>x</w:t>
      </w:r>
      <w:r w:rsidR="00802D79" w:rsidRPr="00DC2BAE">
        <w:rPr>
          <w:rFonts w:asciiTheme="majorHAnsi" w:hAnsiTheme="majorHAnsi" w:cstheme="majorHAnsi"/>
          <w:color w:val="000000"/>
          <w:lang w:eastAsia="ja-JP"/>
        </w:rPr>
        <w:t xml:space="preserve"> 100.</w:t>
      </w:r>
    </w:p>
    <w:p w14:paraId="225C78E3" w14:textId="77777777" w:rsidR="004A12C6" w:rsidRPr="00DC2BAE" w:rsidRDefault="004A12C6" w:rsidP="004A12C6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lang w:eastAsia="ja-JP"/>
        </w:rPr>
      </w:pPr>
    </w:p>
    <w:p w14:paraId="50966B83" w14:textId="77777777" w:rsidR="006E4797" w:rsidRPr="00DC2BAE" w:rsidRDefault="00BB49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  <w:color w:val="000000"/>
        </w:rPr>
        <w:t>REPRESENTATIVE RESULTS:</w:t>
      </w:r>
    </w:p>
    <w:p w14:paraId="35A772A2" w14:textId="5884016B" w:rsidR="008334F8" w:rsidRPr="00DC2BAE" w:rsidRDefault="00F7730A" w:rsidP="008334F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lang w:eastAsia="ja-JP"/>
        </w:rPr>
        <w:t xml:space="preserve">A </w:t>
      </w:r>
      <w:r w:rsidR="00203863" w:rsidRPr="00DC2BAE">
        <w:rPr>
          <w:rFonts w:asciiTheme="majorHAnsi" w:hAnsiTheme="majorHAnsi" w:cstheme="majorHAnsi"/>
          <w:lang w:eastAsia="ja-JP"/>
        </w:rPr>
        <w:t xml:space="preserve">highly accurate </w:t>
      </w:r>
      <w:r w:rsidR="00BB49E7" w:rsidRPr="00DC2BAE">
        <w:rPr>
          <w:rFonts w:asciiTheme="majorHAnsi" w:hAnsiTheme="majorHAnsi" w:cstheme="majorHAnsi"/>
          <w:lang w:eastAsia="ja-JP"/>
        </w:rPr>
        <w:t xml:space="preserve">HTS </w:t>
      </w:r>
      <w:r>
        <w:rPr>
          <w:rFonts w:asciiTheme="majorHAnsi" w:hAnsiTheme="majorHAnsi" w:cstheme="majorHAnsi"/>
          <w:lang w:eastAsia="ja-JP"/>
        </w:rPr>
        <w:t xml:space="preserve">was developed </w:t>
      </w:r>
      <w:r w:rsidR="00BB49E7" w:rsidRPr="00DC2BAE">
        <w:rPr>
          <w:rFonts w:asciiTheme="majorHAnsi" w:hAnsiTheme="majorHAnsi" w:cstheme="majorHAnsi"/>
          <w:lang w:eastAsia="ja-JP"/>
        </w:rPr>
        <w:t>using PDO</w:t>
      </w:r>
      <w:r>
        <w:rPr>
          <w:rFonts w:asciiTheme="majorHAnsi" w:hAnsiTheme="majorHAnsi" w:cstheme="majorHAnsi"/>
          <w:lang w:eastAsia="ja-JP"/>
        </w:rPr>
        <w:t>s</w:t>
      </w:r>
      <w:r w:rsidR="00BB49E7" w:rsidRPr="00DC2BAE">
        <w:rPr>
          <w:rFonts w:asciiTheme="majorHAnsi" w:hAnsiTheme="majorHAnsi" w:cstheme="majorHAnsi"/>
          <w:lang w:eastAsia="ja-JP"/>
        </w:rPr>
        <w:t xml:space="preserve"> and 384-well microplates</w:t>
      </w:r>
      <w:r w:rsidR="00203863" w:rsidRPr="00DC2BAE">
        <w:rPr>
          <w:rFonts w:asciiTheme="majorHAnsi" w:hAnsiTheme="majorHAnsi" w:cstheme="majorHAnsi"/>
          <w:lang w:eastAsia="ja-JP"/>
        </w:rPr>
        <w:t xml:space="preserve"> </w:t>
      </w:r>
      <w:r w:rsidR="00A10C1D" w:rsidRPr="00DC2BAE">
        <w:rPr>
          <w:rFonts w:asciiTheme="majorHAnsi" w:hAnsiTheme="majorHAnsi" w:cstheme="majorHAnsi"/>
          <w:lang w:eastAsia="ja-JP"/>
        </w:rPr>
        <w:t>to evaluate anticancer agents</w:t>
      </w:r>
      <w:r w:rsidR="00092FAA">
        <w:rPr>
          <w:rFonts w:asciiTheme="majorHAnsi" w:hAnsiTheme="majorHAnsi" w:cstheme="majorHAnsi"/>
          <w:lang w:eastAsia="ja-JP"/>
        </w:rPr>
        <w:t>,</w:t>
      </w:r>
      <w:r w:rsidR="00A10C1D" w:rsidRPr="00DC2BAE">
        <w:rPr>
          <w:rFonts w:asciiTheme="majorHAnsi" w:hAnsiTheme="majorHAnsi" w:cstheme="majorHAnsi"/>
          <w:lang w:eastAsia="ja-JP"/>
        </w:rPr>
        <w:t xml:space="preserve"> </w:t>
      </w:r>
      <w:r w:rsidR="00203863" w:rsidRPr="00DC2BAE">
        <w:rPr>
          <w:rFonts w:asciiTheme="majorHAnsi" w:hAnsiTheme="majorHAnsi" w:cstheme="majorHAnsi"/>
          <w:lang w:eastAsia="ja-JP"/>
        </w:rPr>
        <w:t>and</w:t>
      </w:r>
      <w:r w:rsidR="00A10C1D" w:rsidRPr="00DC2BAE">
        <w:rPr>
          <w:rFonts w:asciiTheme="majorHAnsi" w:hAnsiTheme="majorHAnsi" w:cstheme="majorHAnsi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lang w:eastAsia="ja-JP"/>
        </w:rPr>
        <w:t xml:space="preserve">the </w:t>
      </w:r>
      <w:r w:rsidR="00021149">
        <w:rPr>
          <w:rFonts w:asciiTheme="majorHAnsi" w:hAnsiTheme="majorHAnsi" w:cstheme="majorHAnsi"/>
          <w:lang w:eastAsia="ja-JP"/>
        </w:rPr>
        <w:t>development</w:t>
      </w:r>
      <w:r w:rsidR="00021149" w:rsidRPr="00DC2BAE">
        <w:rPr>
          <w:rFonts w:asciiTheme="majorHAnsi" w:hAnsiTheme="majorHAnsi" w:cstheme="majorHAnsi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lang w:eastAsia="ja-JP"/>
        </w:rPr>
        <w:t xml:space="preserve">of </w:t>
      </w:r>
      <w:r w:rsidR="00EC05D5">
        <w:rPr>
          <w:rFonts w:asciiTheme="majorHAnsi" w:hAnsiTheme="majorHAnsi" w:cstheme="majorHAnsi"/>
          <w:lang w:eastAsia="ja-JP"/>
        </w:rPr>
        <w:t xml:space="preserve">an </w:t>
      </w:r>
      <w:r w:rsidR="00BB49E7" w:rsidRPr="00DC2BAE">
        <w:rPr>
          <w:rFonts w:asciiTheme="majorHAnsi" w:hAnsiTheme="majorHAnsi" w:cstheme="majorHAnsi"/>
          <w:lang w:eastAsia="ja-JP"/>
        </w:rPr>
        <w:t>HTS for each PDO</w:t>
      </w:r>
      <w:r w:rsidR="00AB735B">
        <w:rPr>
          <w:rFonts w:asciiTheme="majorHAnsi" w:hAnsiTheme="majorHAnsi" w:cstheme="majorHAnsi"/>
          <w:lang w:eastAsia="ja-JP"/>
        </w:rPr>
        <w:t xml:space="preserve"> was </w:t>
      </w:r>
      <w:r w:rsidR="00AB735B" w:rsidRPr="00DC2BAE">
        <w:rPr>
          <w:rFonts w:asciiTheme="majorHAnsi" w:hAnsiTheme="majorHAnsi" w:cstheme="majorHAnsi"/>
          <w:lang w:eastAsia="ja-JP"/>
        </w:rPr>
        <w:t>previously reported</w:t>
      </w:r>
      <w:r w:rsidR="002315A7" w:rsidRPr="00DC2BAE">
        <w:rPr>
          <w:rFonts w:asciiTheme="majorHAnsi" w:hAnsiTheme="majorHAnsi" w:cstheme="majorHAnsi"/>
          <w:vertAlign w:val="superscript"/>
          <w:lang w:eastAsia="ja-JP"/>
        </w:rPr>
        <w:t>10-1</w:t>
      </w:r>
      <w:r w:rsidR="001951C9">
        <w:rPr>
          <w:rFonts w:asciiTheme="majorHAnsi" w:hAnsiTheme="majorHAnsi" w:cstheme="majorHAnsi"/>
          <w:vertAlign w:val="superscript"/>
          <w:lang w:eastAsia="ja-JP"/>
        </w:rPr>
        <w:t>3</w:t>
      </w:r>
      <w:r w:rsidR="00BB49E7" w:rsidRPr="00DC2BAE">
        <w:rPr>
          <w:rFonts w:asciiTheme="majorHAnsi" w:hAnsiTheme="majorHAnsi" w:cstheme="majorHAnsi"/>
          <w:lang w:eastAsia="ja-JP"/>
        </w:rPr>
        <w:t xml:space="preserve">. </w:t>
      </w:r>
      <w:r w:rsidR="00BB49E7" w:rsidRPr="00DC2BAE">
        <w:rPr>
          <w:rFonts w:eastAsia="MS Mincho"/>
          <w:lang w:eastAsia="ja-JP"/>
        </w:rPr>
        <w:t xml:space="preserve">The </w:t>
      </w:r>
      <w:r w:rsidR="00A10C1D" w:rsidRPr="00DC2BAE">
        <w:rPr>
          <w:rFonts w:asciiTheme="majorHAnsi" w:hAnsiTheme="majorHAnsi" w:cstheme="majorHAnsi"/>
          <w:lang w:eastAsia="ja-JP"/>
        </w:rPr>
        <w:t xml:space="preserve">performance of the </w:t>
      </w:r>
      <w:r w:rsidR="008F757F" w:rsidRPr="00DC2BAE">
        <w:rPr>
          <w:rFonts w:asciiTheme="majorHAnsi" w:hAnsiTheme="majorHAnsi" w:cstheme="majorHAnsi"/>
          <w:lang w:eastAsia="ja-JP"/>
        </w:rPr>
        <w:t xml:space="preserve">HTS was evaluated by </w:t>
      </w:r>
      <w:r w:rsidR="00203863" w:rsidRPr="00DC2BAE">
        <w:rPr>
          <w:rFonts w:asciiTheme="majorHAnsi" w:hAnsiTheme="majorHAnsi" w:cstheme="majorHAnsi"/>
          <w:lang w:eastAsia="ja-JP"/>
        </w:rPr>
        <w:t>calculating</w:t>
      </w:r>
      <w:r w:rsidR="008F757F" w:rsidRPr="00DC2BAE">
        <w:rPr>
          <w:rFonts w:asciiTheme="majorHAnsi" w:hAnsiTheme="majorHAnsi" w:cstheme="majorHAnsi"/>
          <w:lang w:eastAsia="ja-JP"/>
        </w:rPr>
        <w:t xml:space="preserve"> the </w:t>
      </w:r>
      <w:r w:rsidR="00AA6DFA">
        <w:rPr>
          <w:rFonts w:asciiTheme="majorHAnsi" w:hAnsiTheme="majorHAnsi" w:cstheme="majorHAnsi"/>
          <w:lang w:eastAsia="ja-JP"/>
        </w:rPr>
        <w:t>CVs</w:t>
      </w:r>
      <w:r w:rsidR="008F757F" w:rsidRPr="00DC2BAE">
        <w:rPr>
          <w:rFonts w:asciiTheme="majorHAnsi" w:hAnsiTheme="majorHAnsi" w:cstheme="majorHAnsi"/>
          <w:lang w:eastAsia="ja-JP"/>
        </w:rPr>
        <w:t xml:space="preserve"> and the Z'-factor. The Z'-factor </w:t>
      </w:r>
      <w:r w:rsidR="00A10C1D" w:rsidRPr="00DC2BAE">
        <w:rPr>
          <w:rFonts w:asciiTheme="majorHAnsi" w:hAnsiTheme="majorHAnsi" w:cstheme="majorHAnsi"/>
          <w:lang w:eastAsia="ja-JP"/>
        </w:rPr>
        <w:t>is</w:t>
      </w:r>
      <w:r w:rsidR="008F757F" w:rsidRPr="00DC2BAE">
        <w:rPr>
          <w:rFonts w:asciiTheme="majorHAnsi" w:hAnsiTheme="majorHAnsi" w:cstheme="majorHAnsi"/>
          <w:lang w:eastAsia="ja-JP"/>
        </w:rPr>
        <w:t xml:space="preserve"> </w:t>
      </w:r>
      <w:r w:rsidR="00A10C1D" w:rsidRPr="00DC2BAE">
        <w:rPr>
          <w:rFonts w:asciiTheme="majorHAnsi" w:hAnsiTheme="majorHAnsi" w:cstheme="majorHAnsi"/>
          <w:lang w:eastAsia="ja-JP"/>
        </w:rPr>
        <w:t xml:space="preserve">a </w:t>
      </w:r>
      <w:r w:rsidR="008F757F" w:rsidRPr="00DC2BAE">
        <w:rPr>
          <w:rFonts w:asciiTheme="majorHAnsi" w:hAnsiTheme="majorHAnsi" w:cstheme="majorHAnsi"/>
          <w:lang w:eastAsia="ja-JP"/>
        </w:rPr>
        <w:t xml:space="preserve">widely accepted </w:t>
      </w:r>
      <w:r w:rsidR="00A10C1D" w:rsidRPr="00DC2BAE">
        <w:rPr>
          <w:rFonts w:asciiTheme="majorHAnsi" w:hAnsiTheme="majorHAnsi" w:cstheme="majorHAnsi"/>
          <w:lang w:eastAsia="ja-JP"/>
        </w:rPr>
        <w:t>method for</w:t>
      </w:r>
      <w:r w:rsidR="008F757F" w:rsidRPr="00DC2BAE">
        <w:rPr>
          <w:rFonts w:asciiTheme="majorHAnsi" w:hAnsiTheme="majorHAnsi" w:cstheme="majorHAnsi"/>
          <w:lang w:eastAsia="ja-JP"/>
        </w:rPr>
        <w:t xml:space="preserve"> validat</w:t>
      </w:r>
      <w:r w:rsidR="00A10C1D" w:rsidRPr="00DC2BAE">
        <w:rPr>
          <w:rFonts w:asciiTheme="majorHAnsi" w:hAnsiTheme="majorHAnsi" w:cstheme="majorHAnsi"/>
          <w:lang w:eastAsia="ja-JP"/>
        </w:rPr>
        <w:t>ion of</w:t>
      </w:r>
      <w:r w:rsidR="008F757F" w:rsidRPr="00DC2BAE">
        <w:rPr>
          <w:rFonts w:asciiTheme="majorHAnsi" w:hAnsiTheme="majorHAnsi" w:cstheme="majorHAnsi"/>
          <w:lang w:eastAsia="ja-JP"/>
        </w:rPr>
        <w:t xml:space="preserve"> assay quality and performance, and the assay is suitable for HTS if this value is &gt;0.5</w:t>
      </w:r>
      <w:r w:rsidR="00203863" w:rsidRPr="00DC2BAE">
        <w:rPr>
          <w:rFonts w:asciiTheme="majorHAnsi" w:hAnsiTheme="majorHAnsi" w:cstheme="majorHAnsi"/>
          <w:vertAlign w:val="superscript"/>
          <w:lang w:eastAsia="ja-JP"/>
        </w:rPr>
        <w:t>1</w:t>
      </w:r>
      <w:r w:rsidR="001951C9">
        <w:rPr>
          <w:rFonts w:asciiTheme="majorHAnsi" w:hAnsiTheme="majorHAnsi" w:cstheme="majorHAnsi"/>
          <w:vertAlign w:val="superscript"/>
          <w:lang w:eastAsia="ja-JP"/>
        </w:rPr>
        <w:t>4</w:t>
      </w:r>
      <w:r w:rsidR="008F757F" w:rsidRPr="00DC2BAE">
        <w:rPr>
          <w:rFonts w:asciiTheme="majorHAnsi" w:hAnsiTheme="majorHAnsi" w:cstheme="majorHAnsi"/>
          <w:lang w:eastAsia="ja-JP"/>
        </w:rPr>
        <w:t>. The control dat</w:t>
      </w:r>
      <w:r w:rsidR="00A10C1D" w:rsidRPr="00DC2BAE">
        <w:rPr>
          <w:rFonts w:asciiTheme="majorHAnsi" w:hAnsiTheme="majorHAnsi" w:cstheme="majorHAnsi"/>
          <w:lang w:eastAsia="ja-JP"/>
        </w:rPr>
        <w:t>um</w:t>
      </w:r>
      <w:r w:rsidR="008F757F" w:rsidRPr="00DC2BAE">
        <w:rPr>
          <w:rFonts w:asciiTheme="majorHAnsi" w:hAnsiTheme="majorHAnsi" w:cstheme="majorHAnsi"/>
          <w:lang w:eastAsia="ja-JP"/>
        </w:rPr>
        <w:t xml:space="preserve"> points in the 384-well plate assay</w:t>
      </w:r>
      <w:r w:rsidR="00203863" w:rsidRPr="00DC2BAE">
        <w:rPr>
          <w:rFonts w:asciiTheme="majorHAnsi" w:hAnsiTheme="majorHAnsi" w:cstheme="majorHAnsi"/>
          <w:lang w:eastAsia="ja-JP"/>
        </w:rPr>
        <w:t xml:space="preserve"> using RLUN007</w:t>
      </w:r>
      <w:r w:rsidR="008F757F" w:rsidRPr="00DC2BAE">
        <w:rPr>
          <w:rFonts w:asciiTheme="majorHAnsi" w:hAnsiTheme="majorHAnsi" w:cstheme="majorHAnsi"/>
          <w:lang w:eastAsia="ja-JP"/>
        </w:rPr>
        <w:t xml:space="preserve"> showed little variability, with CV values of 5.</w:t>
      </w:r>
      <w:r w:rsidR="009F3C70" w:rsidRPr="00DC2BAE">
        <w:rPr>
          <w:rFonts w:asciiTheme="majorHAnsi" w:hAnsiTheme="majorHAnsi" w:cstheme="majorHAnsi"/>
          <w:lang w:eastAsia="ja-JP"/>
        </w:rPr>
        <w:t>8</w:t>
      </w:r>
      <w:r w:rsidR="008F757F" w:rsidRPr="00DC2BAE">
        <w:rPr>
          <w:rFonts w:asciiTheme="majorHAnsi" w:hAnsiTheme="majorHAnsi" w:cstheme="majorHAnsi"/>
          <w:lang w:eastAsia="ja-JP"/>
        </w:rPr>
        <w:t>% and calculated Z'-factors of 0.8</w:t>
      </w:r>
      <w:r w:rsidR="009F3C70" w:rsidRPr="00DC2BAE">
        <w:rPr>
          <w:rFonts w:asciiTheme="majorHAnsi" w:hAnsiTheme="majorHAnsi" w:cstheme="majorHAnsi"/>
          <w:lang w:eastAsia="ja-JP"/>
        </w:rPr>
        <w:t>3</w:t>
      </w:r>
      <w:r w:rsidR="008F757F" w:rsidRPr="00DC2BAE">
        <w:rPr>
          <w:rFonts w:asciiTheme="majorHAnsi" w:hAnsiTheme="majorHAnsi" w:cstheme="majorHAnsi"/>
          <w:lang w:eastAsia="ja-JP"/>
        </w:rPr>
        <w:t xml:space="preserve">, as shown in </w:t>
      </w:r>
      <w:r w:rsidR="00203863" w:rsidRPr="00DC2BAE">
        <w:rPr>
          <w:rFonts w:asciiTheme="majorHAnsi" w:hAnsiTheme="majorHAnsi" w:cstheme="majorHAnsi"/>
          <w:b/>
          <w:bCs/>
          <w:lang w:eastAsia="ja-JP"/>
        </w:rPr>
        <w:t xml:space="preserve">Figure </w:t>
      </w:r>
      <w:r w:rsidR="004A6534" w:rsidRPr="00DC2BAE">
        <w:rPr>
          <w:rFonts w:asciiTheme="majorHAnsi" w:hAnsiTheme="majorHAnsi" w:cstheme="majorHAnsi"/>
          <w:b/>
          <w:bCs/>
          <w:lang w:eastAsia="ja-JP"/>
        </w:rPr>
        <w:t>4</w:t>
      </w:r>
      <w:r w:rsidR="008F757F" w:rsidRPr="00DC2BAE">
        <w:rPr>
          <w:rFonts w:asciiTheme="majorHAnsi" w:hAnsiTheme="majorHAnsi" w:cstheme="majorHAnsi"/>
          <w:lang w:eastAsia="ja-JP"/>
        </w:rPr>
        <w:t xml:space="preserve">. These results </w:t>
      </w:r>
      <w:r w:rsidR="00203863" w:rsidRPr="00DC2BAE">
        <w:rPr>
          <w:rFonts w:asciiTheme="majorHAnsi" w:hAnsiTheme="majorHAnsi" w:cstheme="majorHAnsi"/>
          <w:lang w:eastAsia="ja-JP"/>
        </w:rPr>
        <w:t>indicate</w:t>
      </w:r>
      <w:r w:rsidR="008F757F" w:rsidRPr="00DC2BAE">
        <w:rPr>
          <w:rFonts w:asciiTheme="majorHAnsi" w:hAnsiTheme="majorHAnsi" w:cstheme="majorHAnsi"/>
          <w:lang w:eastAsia="ja-JP"/>
        </w:rPr>
        <w:t xml:space="preserve"> that this assay has high performance for HTS.</w:t>
      </w:r>
      <w:r w:rsidR="00BB49E7" w:rsidRPr="00DC2BAE">
        <w:rPr>
          <w:rFonts w:asciiTheme="majorHAnsi" w:hAnsiTheme="majorHAnsi" w:cstheme="majorHAnsi"/>
          <w:lang w:eastAsia="ja-JP"/>
        </w:rPr>
        <w:t xml:space="preserve"> To investigate the sensitivity of PDO</w:t>
      </w:r>
      <w:r w:rsidR="005E5E58">
        <w:rPr>
          <w:rFonts w:asciiTheme="majorHAnsi" w:hAnsiTheme="majorHAnsi" w:cstheme="majorHAnsi"/>
          <w:lang w:eastAsia="ja-JP"/>
        </w:rPr>
        <w:t>s</w:t>
      </w:r>
      <w:r w:rsidR="00BB49E7" w:rsidRPr="00DC2BAE">
        <w:rPr>
          <w:rFonts w:asciiTheme="majorHAnsi" w:hAnsiTheme="majorHAnsi" w:cstheme="majorHAnsi"/>
          <w:lang w:eastAsia="ja-JP"/>
        </w:rPr>
        <w:t xml:space="preserve"> to anticancer agents using HTS, growth inhibition was assessed using RLUN007 treated with eight anticancer agents, specifically, epidermal growth factor receptor (EGFR) inhibitors (</w:t>
      </w:r>
      <w:proofErr w:type="spellStart"/>
      <w:r w:rsidR="009F3C70" w:rsidRPr="00DC2BAE">
        <w:rPr>
          <w:rFonts w:asciiTheme="majorHAnsi" w:hAnsiTheme="majorHAnsi" w:cstheme="majorHAnsi"/>
          <w:lang w:eastAsia="ja-JP"/>
        </w:rPr>
        <w:t>afatinib</w:t>
      </w:r>
      <w:proofErr w:type="spellEnd"/>
      <w:r w:rsidR="009F3C70" w:rsidRPr="00DC2BAE">
        <w:rPr>
          <w:rFonts w:asciiTheme="majorHAnsi" w:hAnsiTheme="majorHAnsi" w:cstheme="majorHAnsi"/>
          <w:lang w:eastAsia="ja-JP"/>
        </w:rPr>
        <w:t xml:space="preserve">, </w:t>
      </w:r>
      <w:r w:rsidR="00BB49E7" w:rsidRPr="00DC2BAE">
        <w:rPr>
          <w:rFonts w:asciiTheme="majorHAnsi" w:hAnsiTheme="majorHAnsi" w:cstheme="majorHAnsi"/>
          <w:lang w:eastAsia="ja-JP"/>
        </w:rPr>
        <w:t xml:space="preserve">erlotinib, gefitinib, lapatinib, </w:t>
      </w:r>
      <w:proofErr w:type="spellStart"/>
      <w:r w:rsidR="00BB49E7" w:rsidRPr="00DC2BAE">
        <w:rPr>
          <w:rFonts w:asciiTheme="majorHAnsi" w:hAnsiTheme="majorHAnsi" w:cstheme="majorHAnsi"/>
          <w:lang w:eastAsia="ja-JP"/>
        </w:rPr>
        <w:t>osimertinib</w:t>
      </w:r>
      <w:proofErr w:type="spellEnd"/>
      <w:r w:rsidR="00BB49E7" w:rsidRPr="00DC2BAE">
        <w:rPr>
          <w:rFonts w:asciiTheme="majorHAnsi" w:hAnsiTheme="majorHAnsi" w:cstheme="majorHAnsi"/>
          <w:lang w:eastAsia="ja-JP"/>
        </w:rPr>
        <w:t xml:space="preserve">, and </w:t>
      </w:r>
      <w:proofErr w:type="spellStart"/>
      <w:r w:rsidR="00BB49E7" w:rsidRPr="00DC2BAE">
        <w:rPr>
          <w:rFonts w:asciiTheme="majorHAnsi" w:hAnsiTheme="majorHAnsi" w:cstheme="majorHAnsi"/>
          <w:lang w:eastAsia="ja-JP"/>
        </w:rPr>
        <w:t>rociletinib</w:t>
      </w:r>
      <w:proofErr w:type="spellEnd"/>
      <w:r w:rsidR="00BB49E7" w:rsidRPr="00DC2BAE">
        <w:rPr>
          <w:rFonts w:asciiTheme="majorHAnsi" w:hAnsiTheme="majorHAnsi" w:cstheme="majorHAnsi"/>
          <w:lang w:eastAsia="ja-JP"/>
        </w:rPr>
        <w:t>) and paclitaxel, which are standard clinical treatments for non-small cell lung cancer, and mitomycin C as a positive control.</w:t>
      </w:r>
      <w:r w:rsidR="00FB2455" w:rsidRPr="00DC2BAE">
        <w:rPr>
          <w:rFonts w:asciiTheme="majorHAnsi" w:hAnsiTheme="majorHAnsi" w:cstheme="majorHAnsi"/>
          <w:lang w:eastAsia="ja-JP"/>
        </w:rPr>
        <w:t xml:space="preserve"> The IC</w:t>
      </w:r>
      <w:r w:rsidR="00FB2455" w:rsidRPr="00DC2BAE">
        <w:rPr>
          <w:rFonts w:asciiTheme="majorHAnsi" w:hAnsiTheme="majorHAnsi" w:cstheme="majorHAnsi"/>
          <w:vertAlign w:val="subscript"/>
          <w:lang w:eastAsia="ja-JP"/>
        </w:rPr>
        <w:t>50</w:t>
      </w:r>
      <w:r w:rsidR="00FB2455" w:rsidRPr="00DC2BAE">
        <w:rPr>
          <w:rFonts w:asciiTheme="majorHAnsi" w:hAnsiTheme="majorHAnsi" w:cstheme="majorHAnsi"/>
          <w:lang w:eastAsia="ja-JP"/>
        </w:rPr>
        <w:t xml:space="preserve"> and AUC values of the anticancer agents for each PDO are shown in </w:t>
      </w:r>
      <w:r w:rsidR="00FB2455" w:rsidRPr="00DC2BAE">
        <w:rPr>
          <w:rFonts w:asciiTheme="majorHAnsi" w:hAnsiTheme="majorHAnsi" w:cstheme="majorHAnsi"/>
          <w:b/>
          <w:bCs/>
          <w:lang w:eastAsia="ja-JP"/>
        </w:rPr>
        <w:t xml:space="preserve">Figure </w:t>
      </w:r>
      <w:r w:rsidR="004A6534" w:rsidRPr="00DC2BAE">
        <w:rPr>
          <w:rFonts w:asciiTheme="majorHAnsi" w:hAnsiTheme="majorHAnsi" w:cstheme="majorHAnsi"/>
          <w:b/>
          <w:bCs/>
          <w:lang w:eastAsia="ja-JP"/>
        </w:rPr>
        <w:t>4</w:t>
      </w:r>
      <w:r w:rsidR="00FB2455" w:rsidRPr="00DC2BAE">
        <w:rPr>
          <w:rFonts w:asciiTheme="majorHAnsi" w:hAnsiTheme="majorHAnsi" w:cstheme="majorHAnsi"/>
          <w:lang w:eastAsia="ja-JP"/>
        </w:rPr>
        <w:t xml:space="preserve">. </w:t>
      </w:r>
      <w:r w:rsidR="00A10C1D" w:rsidRPr="00DC2BAE">
        <w:rPr>
          <w:rFonts w:asciiTheme="majorHAnsi" w:hAnsiTheme="majorHAnsi" w:cstheme="majorHAnsi"/>
          <w:lang w:eastAsia="ja-JP"/>
        </w:rPr>
        <w:t xml:space="preserve">The </w:t>
      </w:r>
      <w:r w:rsidR="00FB2455" w:rsidRPr="00DC2BAE">
        <w:rPr>
          <w:rFonts w:asciiTheme="majorHAnsi" w:hAnsiTheme="majorHAnsi" w:cstheme="majorHAnsi"/>
          <w:lang w:eastAsia="ja-JP"/>
        </w:rPr>
        <w:t>RLUN007 showed high sensitivity (IC</w:t>
      </w:r>
      <w:r w:rsidR="00FB2455" w:rsidRPr="00DC2BAE">
        <w:rPr>
          <w:rFonts w:asciiTheme="majorHAnsi" w:hAnsiTheme="majorHAnsi" w:cstheme="majorHAnsi"/>
          <w:vertAlign w:val="subscript"/>
          <w:lang w:eastAsia="ja-JP"/>
        </w:rPr>
        <w:t>50</w:t>
      </w:r>
      <w:r w:rsidR="00FB2455" w:rsidRPr="00DC2BAE">
        <w:rPr>
          <w:rFonts w:asciiTheme="majorHAnsi" w:hAnsiTheme="majorHAnsi" w:cstheme="majorHAnsi"/>
          <w:lang w:eastAsia="ja-JP"/>
        </w:rPr>
        <w:t xml:space="preserve"> &lt;</w:t>
      </w:r>
      <w:r w:rsidR="00224869">
        <w:rPr>
          <w:rFonts w:asciiTheme="majorHAnsi" w:hAnsiTheme="majorHAnsi" w:cstheme="majorHAnsi"/>
          <w:lang w:eastAsia="ja-JP"/>
        </w:rPr>
        <w:t xml:space="preserve"> </w:t>
      </w:r>
      <w:r w:rsidR="00C431D7" w:rsidRPr="00DC2BAE">
        <w:rPr>
          <w:rFonts w:asciiTheme="majorHAnsi" w:hAnsiTheme="majorHAnsi" w:cstheme="majorHAnsi"/>
          <w:lang w:eastAsia="ja-JP"/>
        </w:rPr>
        <w:t>2</w:t>
      </w:r>
      <w:r w:rsidR="00FB2455" w:rsidRPr="00DC2BAE">
        <w:rPr>
          <w:rFonts w:asciiTheme="majorHAnsi" w:hAnsiTheme="majorHAnsi" w:cstheme="majorHAnsi"/>
          <w:lang w:eastAsia="ja-JP"/>
        </w:rPr>
        <w:t xml:space="preserve"> </w:t>
      </w:r>
      <w:r w:rsidR="00E44A78" w:rsidRPr="00DC2BAE">
        <w:rPr>
          <w:rFonts w:asciiTheme="majorHAnsi" w:hAnsiTheme="majorHAnsi" w:cstheme="majorHAnsi"/>
          <w:lang w:eastAsia="ja-JP"/>
        </w:rPr>
        <w:t>µ</w:t>
      </w:r>
      <w:r w:rsidR="00FB2455" w:rsidRPr="00DC2BAE">
        <w:rPr>
          <w:rFonts w:asciiTheme="majorHAnsi" w:hAnsiTheme="majorHAnsi" w:cstheme="majorHAnsi"/>
          <w:lang w:eastAsia="ja-JP"/>
        </w:rPr>
        <w:t>M</w:t>
      </w:r>
      <w:r w:rsidR="00E44A78" w:rsidRPr="00DC2BAE">
        <w:rPr>
          <w:rFonts w:asciiTheme="majorHAnsi" w:hAnsiTheme="majorHAnsi" w:cstheme="majorHAnsi"/>
          <w:lang w:eastAsia="ja-JP"/>
        </w:rPr>
        <w:t>, AUC &lt;</w:t>
      </w:r>
      <w:r w:rsidR="00224869">
        <w:rPr>
          <w:rFonts w:asciiTheme="majorHAnsi" w:hAnsiTheme="majorHAnsi" w:cstheme="majorHAnsi"/>
          <w:lang w:eastAsia="ja-JP"/>
        </w:rPr>
        <w:t xml:space="preserve"> </w:t>
      </w:r>
      <w:r w:rsidR="00B3126B" w:rsidRPr="00DC2BAE">
        <w:rPr>
          <w:rFonts w:asciiTheme="majorHAnsi" w:hAnsiTheme="majorHAnsi" w:cstheme="majorHAnsi" w:hint="eastAsia"/>
          <w:lang w:eastAsia="ja-JP"/>
        </w:rPr>
        <w:t>28</w:t>
      </w:r>
      <w:r w:rsidR="00C431D7" w:rsidRPr="00DC2BAE">
        <w:rPr>
          <w:rFonts w:asciiTheme="majorHAnsi" w:hAnsiTheme="majorHAnsi" w:cstheme="majorHAnsi"/>
          <w:lang w:eastAsia="ja-JP"/>
        </w:rPr>
        <w:t>2</w:t>
      </w:r>
      <w:r w:rsidR="00FB2455" w:rsidRPr="00DC2BAE">
        <w:rPr>
          <w:rFonts w:asciiTheme="majorHAnsi" w:hAnsiTheme="majorHAnsi" w:cstheme="majorHAnsi"/>
          <w:lang w:eastAsia="ja-JP"/>
        </w:rPr>
        <w:t>) for all</w:t>
      </w:r>
      <w:r w:rsidR="006A7BD3" w:rsidRPr="00DC2BAE">
        <w:rPr>
          <w:rFonts w:asciiTheme="majorHAnsi" w:hAnsiTheme="majorHAnsi" w:cstheme="majorHAnsi"/>
          <w:lang w:eastAsia="ja-JP"/>
        </w:rPr>
        <w:t xml:space="preserve"> </w:t>
      </w:r>
      <w:r w:rsidR="00FB2455" w:rsidRPr="00DC2BAE">
        <w:rPr>
          <w:rFonts w:asciiTheme="majorHAnsi" w:hAnsiTheme="majorHAnsi" w:cstheme="majorHAnsi"/>
          <w:lang w:eastAsia="ja-JP"/>
        </w:rPr>
        <w:t xml:space="preserve">EGFR inhibitors and </w:t>
      </w:r>
      <w:r w:rsidR="00173EFE" w:rsidRPr="00DC2BAE">
        <w:rPr>
          <w:rFonts w:asciiTheme="majorHAnsi" w:hAnsiTheme="majorHAnsi" w:cstheme="majorHAnsi"/>
          <w:lang w:eastAsia="ja-JP"/>
        </w:rPr>
        <w:t>other ant</w:t>
      </w:r>
      <w:r w:rsidR="006A7BD3" w:rsidRPr="00DC2BAE">
        <w:rPr>
          <w:rFonts w:asciiTheme="majorHAnsi" w:hAnsiTheme="majorHAnsi" w:cstheme="majorHAnsi"/>
          <w:lang w:eastAsia="ja-JP"/>
        </w:rPr>
        <w:t>i</w:t>
      </w:r>
      <w:r w:rsidR="00173EFE" w:rsidRPr="00DC2BAE">
        <w:rPr>
          <w:rFonts w:asciiTheme="majorHAnsi" w:hAnsiTheme="majorHAnsi" w:cstheme="majorHAnsi"/>
          <w:lang w:eastAsia="ja-JP"/>
        </w:rPr>
        <w:t>cancer agents</w:t>
      </w:r>
      <w:r w:rsidR="00FB2455" w:rsidRPr="00DC2BAE">
        <w:rPr>
          <w:rFonts w:asciiTheme="majorHAnsi" w:hAnsiTheme="majorHAnsi" w:cstheme="majorHAnsi"/>
          <w:lang w:eastAsia="ja-JP"/>
        </w:rPr>
        <w:t xml:space="preserve">. </w:t>
      </w:r>
      <w:r w:rsidR="00173EFE" w:rsidRPr="00DC2BAE">
        <w:rPr>
          <w:rFonts w:asciiTheme="majorHAnsi" w:hAnsiTheme="majorHAnsi" w:cstheme="majorHAnsi"/>
          <w:lang w:eastAsia="ja-JP"/>
        </w:rPr>
        <w:t xml:space="preserve">Sigmoid curves </w:t>
      </w:r>
      <w:r w:rsidR="00C60C64" w:rsidRPr="00DC2BAE">
        <w:rPr>
          <w:rFonts w:asciiTheme="majorHAnsi" w:hAnsiTheme="majorHAnsi" w:cstheme="majorHAnsi"/>
          <w:lang w:eastAsia="ja-JP"/>
        </w:rPr>
        <w:t>calculated</w:t>
      </w:r>
      <w:r w:rsidR="00173EFE" w:rsidRPr="00DC2BAE">
        <w:rPr>
          <w:rFonts w:asciiTheme="majorHAnsi" w:hAnsiTheme="majorHAnsi" w:cstheme="majorHAnsi"/>
          <w:lang w:eastAsia="ja-JP"/>
        </w:rPr>
        <w:t xml:space="preserve"> for all the data indicat</w:t>
      </w:r>
      <w:r w:rsidR="00A10C1D" w:rsidRPr="00DC2BAE">
        <w:rPr>
          <w:rFonts w:asciiTheme="majorHAnsi" w:hAnsiTheme="majorHAnsi" w:cstheme="majorHAnsi"/>
          <w:lang w:eastAsia="ja-JP"/>
        </w:rPr>
        <w:t>ed</w:t>
      </w:r>
      <w:r w:rsidR="00173EFE" w:rsidRPr="00DC2BAE">
        <w:rPr>
          <w:rFonts w:asciiTheme="majorHAnsi" w:hAnsiTheme="majorHAnsi" w:cstheme="majorHAnsi"/>
          <w:lang w:eastAsia="ja-JP"/>
        </w:rPr>
        <w:t xml:space="preserve"> that the growth inhibitory activity of the anticancer agents could be accurately measured.</w:t>
      </w:r>
    </w:p>
    <w:p w14:paraId="73E575DC" w14:textId="77777777" w:rsidR="008F757F" w:rsidRPr="00DC2BAE" w:rsidRDefault="008F757F">
      <w:pPr>
        <w:rPr>
          <w:rFonts w:asciiTheme="majorHAnsi" w:hAnsiTheme="majorHAnsi" w:cstheme="majorHAnsi"/>
          <w:color w:val="808080"/>
          <w:lang w:eastAsia="ja-JP"/>
        </w:rPr>
      </w:pPr>
    </w:p>
    <w:p w14:paraId="44E75DED" w14:textId="03B778C6" w:rsidR="00203863" w:rsidRPr="00DC2BAE" w:rsidRDefault="00A10C1D">
      <w:pPr>
        <w:rPr>
          <w:rFonts w:asciiTheme="majorHAnsi" w:hAnsiTheme="majorHAnsi" w:cstheme="majorHAnsi"/>
          <w:lang w:eastAsia="ja-JP"/>
        </w:rPr>
      </w:pPr>
      <w:r w:rsidRPr="00DC2BAE">
        <w:rPr>
          <w:rFonts w:asciiTheme="majorHAnsi" w:hAnsiTheme="majorHAnsi" w:cstheme="majorHAnsi"/>
          <w:lang w:eastAsia="ja-JP"/>
        </w:rPr>
        <w:t>The cell picking and imaging</w:t>
      </w:r>
      <w:r w:rsidR="00B25571"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>system</w:t>
      </w:r>
      <w:r w:rsidR="00BB49E7" w:rsidRPr="00DC2BAE">
        <w:rPr>
          <w:rFonts w:asciiTheme="majorHAnsi" w:hAnsiTheme="majorHAnsi" w:cstheme="majorHAnsi"/>
          <w:lang w:eastAsia="ja-JP"/>
        </w:rPr>
        <w:t xml:space="preserve"> is used when the data vary significantly </w:t>
      </w:r>
      <w:r w:rsidRPr="00DC2BAE">
        <w:rPr>
          <w:rFonts w:asciiTheme="majorHAnsi" w:hAnsiTheme="majorHAnsi" w:cstheme="majorHAnsi"/>
          <w:lang w:eastAsia="ja-JP"/>
        </w:rPr>
        <w:t>using</w:t>
      </w:r>
      <w:r w:rsidR="00BB49E7" w:rsidRPr="00DC2BAE">
        <w:rPr>
          <w:rFonts w:asciiTheme="majorHAnsi" w:hAnsiTheme="majorHAnsi" w:cstheme="majorHAnsi"/>
          <w:lang w:eastAsia="ja-JP"/>
        </w:rPr>
        <w:t xml:space="preserve"> the above method</w:t>
      </w:r>
      <w:r w:rsidRPr="00DC2BAE">
        <w:rPr>
          <w:rFonts w:asciiTheme="majorHAnsi" w:hAnsiTheme="majorHAnsi" w:cstheme="majorHAnsi"/>
          <w:lang w:eastAsia="ja-JP"/>
        </w:rPr>
        <w:t>ology</w:t>
      </w:r>
      <w:r w:rsidR="00BB49E7" w:rsidRPr="00DC2BAE">
        <w:rPr>
          <w:rFonts w:asciiTheme="majorHAnsi" w:hAnsiTheme="majorHAnsi" w:cstheme="majorHAnsi"/>
          <w:lang w:eastAsia="ja-JP"/>
        </w:rPr>
        <w:t xml:space="preserve">. </w:t>
      </w:r>
      <w:r w:rsidR="001E2868" w:rsidRPr="00DC2BAE">
        <w:rPr>
          <w:rFonts w:asciiTheme="majorHAnsi" w:hAnsiTheme="majorHAnsi" w:cstheme="majorHAnsi" w:hint="eastAsia"/>
          <w:lang w:eastAsia="ja-JP"/>
        </w:rPr>
        <w:t>The</w:t>
      </w:r>
      <w:r w:rsidR="001E2868" w:rsidRPr="00DC2BAE">
        <w:rPr>
          <w:rFonts w:asciiTheme="majorHAnsi" w:hAnsiTheme="majorHAnsi" w:cstheme="majorHAnsi"/>
          <w:lang w:eastAsia="ja-JP"/>
        </w:rPr>
        <w:t xml:space="preserve"> </w:t>
      </w:r>
      <w:r w:rsidR="00B25571" w:rsidRPr="00DC2BAE">
        <w:rPr>
          <w:rFonts w:asciiTheme="majorHAnsi" w:hAnsiTheme="majorHAnsi" w:cstheme="majorHAnsi"/>
          <w:lang w:eastAsia="ja-JP"/>
        </w:rPr>
        <w:t>cell picking and imaging system</w:t>
      </w:r>
      <w:r w:rsidR="008F757F" w:rsidRPr="00DC2BAE">
        <w:rPr>
          <w:rFonts w:asciiTheme="majorHAnsi" w:hAnsiTheme="majorHAnsi" w:cstheme="majorHAnsi"/>
          <w:lang w:eastAsia="ja-JP"/>
        </w:rPr>
        <w:t xml:space="preserve">, which </w:t>
      </w:r>
      <w:r w:rsidRPr="00DC2BAE">
        <w:rPr>
          <w:rFonts w:asciiTheme="majorHAnsi" w:hAnsiTheme="majorHAnsi" w:cstheme="majorHAnsi"/>
          <w:lang w:eastAsia="ja-JP"/>
        </w:rPr>
        <w:t>picks</w:t>
      </w:r>
      <w:r w:rsidR="008F757F" w:rsidRPr="00DC2BAE">
        <w:rPr>
          <w:rFonts w:asciiTheme="majorHAnsi" w:hAnsiTheme="majorHAnsi" w:cstheme="majorHAnsi"/>
          <w:lang w:eastAsia="ja-JP"/>
        </w:rPr>
        <w:t xml:space="preserve"> cell</w:t>
      </w:r>
      <w:r w:rsidR="00EF7050" w:rsidRPr="00DC2BAE">
        <w:rPr>
          <w:rFonts w:asciiTheme="majorHAnsi" w:hAnsiTheme="majorHAnsi" w:cstheme="majorHAnsi"/>
          <w:lang w:eastAsia="ja-JP"/>
        </w:rPr>
        <w:t xml:space="preserve"> clusters</w:t>
      </w:r>
      <w:r w:rsidR="008F757F"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 xml:space="preserve">accurately </w:t>
      </w:r>
      <w:r w:rsidR="008F757F" w:rsidRPr="00DC2BAE">
        <w:rPr>
          <w:rFonts w:asciiTheme="majorHAnsi" w:hAnsiTheme="majorHAnsi" w:cstheme="majorHAnsi"/>
          <w:lang w:eastAsia="ja-JP"/>
        </w:rPr>
        <w:t xml:space="preserve">without damaging </w:t>
      </w:r>
      <w:r w:rsidRPr="00DC2BAE">
        <w:rPr>
          <w:rFonts w:asciiTheme="majorHAnsi" w:hAnsiTheme="majorHAnsi" w:cstheme="majorHAnsi"/>
          <w:lang w:eastAsia="ja-JP"/>
        </w:rPr>
        <w:t>them</w:t>
      </w:r>
      <w:r w:rsidR="008F757F" w:rsidRPr="00DC2BAE">
        <w:rPr>
          <w:rFonts w:asciiTheme="majorHAnsi" w:hAnsiTheme="majorHAnsi" w:cstheme="majorHAnsi"/>
          <w:lang w:eastAsia="ja-JP"/>
        </w:rPr>
        <w:t>, allows</w:t>
      </w:r>
      <w:r w:rsidR="00EE6734" w:rsidRPr="00DC2BAE">
        <w:rPr>
          <w:rFonts w:asciiTheme="majorHAnsi" w:hAnsiTheme="majorHAnsi" w:cstheme="majorHAnsi"/>
          <w:lang w:eastAsia="ja-JP"/>
        </w:rPr>
        <w:t xml:space="preserve"> </w:t>
      </w:r>
      <w:r w:rsidR="008F757F" w:rsidRPr="00DC2BAE">
        <w:rPr>
          <w:rFonts w:asciiTheme="majorHAnsi" w:hAnsiTheme="majorHAnsi" w:cstheme="majorHAnsi"/>
          <w:lang w:eastAsia="ja-JP"/>
        </w:rPr>
        <w:t>for</w:t>
      </w:r>
      <w:r w:rsidR="00EE6734" w:rsidRPr="00DC2BAE">
        <w:rPr>
          <w:rFonts w:asciiTheme="majorHAnsi" w:hAnsiTheme="majorHAnsi" w:cstheme="majorHAnsi"/>
          <w:lang w:eastAsia="ja-JP"/>
        </w:rPr>
        <w:t xml:space="preserve"> accurate HTS assay</w:t>
      </w:r>
      <w:r w:rsidR="008F757F" w:rsidRPr="00DC2BAE">
        <w:rPr>
          <w:rFonts w:asciiTheme="majorHAnsi" w:hAnsiTheme="majorHAnsi" w:cstheme="majorHAnsi"/>
          <w:lang w:eastAsia="ja-JP"/>
        </w:rPr>
        <w:t>s</w:t>
      </w:r>
      <w:r w:rsidR="00EE6734" w:rsidRPr="00DC2BAE">
        <w:rPr>
          <w:rFonts w:asciiTheme="majorHAnsi" w:hAnsiTheme="majorHAnsi" w:cstheme="majorHAnsi"/>
          <w:lang w:eastAsia="ja-JP"/>
        </w:rPr>
        <w:t xml:space="preserve"> by aligning the cell cluster size to exclude cell </w:t>
      </w:r>
      <w:r w:rsidR="00EE6734" w:rsidRPr="00DC2BAE">
        <w:rPr>
          <w:rFonts w:asciiTheme="majorHAnsi" w:hAnsiTheme="majorHAnsi" w:cstheme="majorHAnsi"/>
          <w:lang w:eastAsia="ja-JP"/>
        </w:rPr>
        <w:lastRenderedPageBreak/>
        <w:t xml:space="preserve">debris from the assay system. </w:t>
      </w:r>
      <w:r w:rsidR="00EE6167" w:rsidRPr="00DC2BAE">
        <w:rPr>
          <w:lang w:eastAsia="ja-JP"/>
        </w:rPr>
        <w:t>When</w:t>
      </w:r>
      <w:r w:rsidR="00173EFE" w:rsidRPr="00DC2BAE">
        <w:rPr>
          <w:lang w:eastAsia="ja-JP"/>
        </w:rPr>
        <w:t xml:space="preserve"> </w:t>
      </w:r>
      <w:r w:rsidR="00B25571" w:rsidRPr="00DC2BAE">
        <w:rPr>
          <w:lang w:eastAsia="ja-JP"/>
        </w:rPr>
        <w:t>the system</w:t>
      </w:r>
      <w:r w:rsidR="00EE6167" w:rsidRPr="00DC2BAE">
        <w:rPr>
          <w:lang w:eastAsia="ja-JP"/>
        </w:rPr>
        <w:t xml:space="preserve"> was</w:t>
      </w:r>
      <w:r w:rsidR="006A7BD3" w:rsidRPr="00DC2BAE">
        <w:rPr>
          <w:lang w:eastAsia="ja-JP"/>
        </w:rPr>
        <w:t xml:space="preserve"> not</w:t>
      </w:r>
      <w:r w:rsidR="00EE6167" w:rsidRPr="00DC2BAE">
        <w:rPr>
          <w:lang w:eastAsia="ja-JP"/>
        </w:rPr>
        <w:t xml:space="preserve"> used</w:t>
      </w:r>
      <w:r w:rsidR="00173EFE" w:rsidRPr="00DC2BAE">
        <w:rPr>
          <w:lang w:eastAsia="ja-JP"/>
        </w:rPr>
        <w:t xml:space="preserve">, </w:t>
      </w:r>
      <w:r w:rsidR="00BB49E7" w:rsidRPr="00DC2BAE">
        <w:rPr>
          <w:rFonts w:eastAsia="MS Mincho"/>
          <w:lang w:eastAsia="ja-JP"/>
        </w:rPr>
        <w:t xml:space="preserve">the CV value </w:t>
      </w:r>
      <w:r w:rsidR="009E3BB1" w:rsidRPr="00DC2BAE">
        <w:rPr>
          <w:lang w:eastAsia="ja-JP"/>
        </w:rPr>
        <w:t>was</w:t>
      </w:r>
      <w:r w:rsidR="00173EFE" w:rsidRPr="00DC2BAE">
        <w:rPr>
          <w:lang w:eastAsia="ja-JP"/>
        </w:rPr>
        <w:t xml:space="preserve"> 26.0% and the Z'-factor value </w:t>
      </w:r>
      <w:r w:rsidR="00824040" w:rsidRPr="00DC2BAE">
        <w:rPr>
          <w:lang w:eastAsia="ja-JP"/>
        </w:rPr>
        <w:t>was</w:t>
      </w:r>
      <w:r w:rsidR="00173EFE" w:rsidRPr="00DC2BAE">
        <w:rPr>
          <w:lang w:eastAsia="ja-JP"/>
        </w:rPr>
        <w:t xml:space="preserve"> 0.23</w:t>
      </w:r>
      <w:r w:rsidR="00D1214A" w:rsidRPr="00DC2BAE">
        <w:rPr>
          <w:lang w:eastAsia="ja-JP"/>
        </w:rPr>
        <w:t xml:space="preserve"> (data not shown)</w:t>
      </w:r>
      <w:r w:rsidR="00173EFE" w:rsidRPr="00DC2BAE">
        <w:rPr>
          <w:lang w:eastAsia="ja-JP"/>
        </w:rPr>
        <w:t xml:space="preserve">. </w:t>
      </w:r>
      <w:r w:rsidR="004F15F0" w:rsidRPr="00DC2BAE">
        <w:rPr>
          <w:lang w:eastAsia="ja-JP"/>
        </w:rPr>
        <w:t>However, t</w:t>
      </w:r>
      <w:r w:rsidR="00173EFE" w:rsidRPr="00DC2BAE">
        <w:rPr>
          <w:lang w:eastAsia="ja-JP"/>
        </w:rPr>
        <w:t xml:space="preserve">he CV and Z'-factor values were improved at </w:t>
      </w:r>
      <w:r w:rsidR="00BB49E7" w:rsidRPr="00DC2BAE">
        <w:rPr>
          <w:rFonts w:eastAsia="MS Mincho"/>
          <w:lang w:eastAsia="ja-JP"/>
        </w:rPr>
        <w:t>6.4% and 0.81</w:t>
      </w:r>
      <w:r w:rsidR="004F15F0" w:rsidRPr="00DC2BAE">
        <w:rPr>
          <w:rFonts w:eastAsia="MS Mincho"/>
          <w:lang w:eastAsia="ja-JP"/>
        </w:rPr>
        <w:t>, respectively,</w:t>
      </w:r>
      <w:r w:rsidR="00BB49E7" w:rsidRPr="00DC2BAE">
        <w:rPr>
          <w:rFonts w:eastAsia="MS Mincho"/>
          <w:lang w:eastAsia="ja-JP"/>
        </w:rPr>
        <w:t xml:space="preserve"> using </w:t>
      </w:r>
      <w:r w:rsidR="00B25571" w:rsidRPr="00DC2BAE">
        <w:rPr>
          <w:rFonts w:asciiTheme="majorHAnsi" w:hAnsiTheme="majorHAnsi" w:cstheme="majorHAnsi"/>
          <w:lang w:eastAsia="ja-JP"/>
        </w:rPr>
        <w:t>the system</w:t>
      </w:r>
      <w:r w:rsidR="00173EFE" w:rsidRPr="00DC2BAE">
        <w:rPr>
          <w:lang w:eastAsia="ja-JP"/>
        </w:rPr>
        <w:t>.</w:t>
      </w:r>
    </w:p>
    <w:p w14:paraId="7B0B213D" w14:textId="77777777" w:rsidR="008334F8" w:rsidRPr="00DC2BAE" w:rsidRDefault="008334F8">
      <w:pPr>
        <w:rPr>
          <w:rFonts w:asciiTheme="majorHAnsi" w:hAnsiTheme="majorHAnsi" w:cstheme="majorHAnsi"/>
          <w:color w:val="808080"/>
          <w:lang w:eastAsia="ja-JP"/>
        </w:rPr>
      </w:pPr>
    </w:p>
    <w:p w14:paraId="750720AF" w14:textId="2F3AD153" w:rsidR="008F757F" w:rsidRPr="00DC2BAE" w:rsidRDefault="00BB49E7" w:rsidP="008F757F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lang w:eastAsia="ja-JP"/>
        </w:rPr>
        <w:t>To investigate cytolysis of PDO</w:t>
      </w:r>
      <w:r w:rsidR="005E5E58">
        <w:rPr>
          <w:rFonts w:asciiTheme="majorHAnsi" w:hAnsiTheme="majorHAnsi" w:cstheme="majorHAnsi"/>
          <w:lang w:eastAsia="ja-JP"/>
        </w:rPr>
        <w:t>s</w:t>
      </w:r>
      <w:r w:rsidRPr="00DC2BAE">
        <w:rPr>
          <w:rFonts w:asciiTheme="majorHAnsi" w:hAnsiTheme="majorHAnsi" w:cstheme="majorHAnsi"/>
          <w:lang w:eastAsia="ja-JP"/>
        </w:rPr>
        <w:t xml:space="preserve"> with ADCC activity using the </w:t>
      </w:r>
      <w:r w:rsidR="00B25571" w:rsidRPr="00DC2BAE">
        <w:rPr>
          <w:rFonts w:asciiTheme="majorHAnsi" w:hAnsiTheme="majorHAnsi" w:cstheme="majorHAnsi"/>
          <w:lang w:eastAsia="ja-JP"/>
        </w:rPr>
        <w:t>electrical impedance measuring instrument</w:t>
      </w:r>
      <w:r w:rsidRPr="00DC2BAE">
        <w:rPr>
          <w:rFonts w:asciiTheme="majorHAnsi" w:hAnsiTheme="majorHAnsi" w:cstheme="majorHAnsi"/>
          <w:lang w:eastAsia="ja-JP"/>
        </w:rPr>
        <w:t>, which monitors the number, morphology, and attachment of cells for a long duration, changes in impedance signals</w:t>
      </w:r>
      <w:r w:rsidR="008A6EE7"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>were assessed using RLUN0</w:t>
      </w:r>
      <w:r w:rsidR="00314C74" w:rsidRPr="00DC2BAE">
        <w:rPr>
          <w:rFonts w:asciiTheme="majorHAnsi" w:hAnsiTheme="majorHAnsi" w:cstheme="majorHAnsi"/>
          <w:lang w:eastAsia="ja-JP"/>
        </w:rPr>
        <w:t>07</w:t>
      </w:r>
      <w:r w:rsidRPr="00DC2BAE">
        <w:rPr>
          <w:rFonts w:asciiTheme="majorHAnsi" w:hAnsiTheme="majorHAnsi" w:cstheme="majorHAnsi"/>
          <w:lang w:eastAsia="ja-JP"/>
        </w:rPr>
        <w:t xml:space="preserve"> treated with </w:t>
      </w:r>
      <w:r w:rsidR="001E2868" w:rsidRPr="00DC2BAE">
        <w:rPr>
          <w:rFonts w:asciiTheme="majorHAnsi" w:hAnsiTheme="majorHAnsi" w:cstheme="majorHAnsi" w:hint="eastAsia"/>
          <w:lang w:eastAsia="ja-JP"/>
        </w:rPr>
        <w:t xml:space="preserve">the </w:t>
      </w:r>
      <w:r w:rsidRPr="00DC2BAE">
        <w:rPr>
          <w:rFonts w:asciiTheme="majorHAnsi" w:hAnsiTheme="majorHAnsi" w:cstheme="majorHAnsi"/>
          <w:lang w:eastAsia="ja-JP"/>
        </w:rPr>
        <w:t>antibodies (</w:t>
      </w:r>
      <w:bookmarkStart w:id="5" w:name="_Hlk70932404"/>
      <w:r w:rsidR="00DA4748" w:rsidRPr="00DC2BAE">
        <w:rPr>
          <w:rFonts w:asciiTheme="majorHAnsi" w:hAnsiTheme="majorHAnsi" w:cstheme="majorHAnsi"/>
          <w:lang w:eastAsia="ja-JP"/>
        </w:rPr>
        <w:t>t</w:t>
      </w:r>
      <w:r w:rsidRPr="00DC2BAE">
        <w:rPr>
          <w:rFonts w:asciiTheme="majorHAnsi" w:hAnsiTheme="majorHAnsi" w:cstheme="majorHAnsi"/>
          <w:lang w:eastAsia="ja-JP"/>
        </w:rPr>
        <w:t xml:space="preserve">rastuzumab and </w:t>
      </w:r>
      <w:r w:rsidR="00DA4748" w:rsidRPr="00DC2BAE">
        <w:rPr>
          <w:rFonts w:asciiTheme="majorHAnsi" w:hAnsiTheme="majorHAnsi" w:cstheme="majorHAnsi"/>
          <w:bCs/>
        </w:rPr>
        <w:t>c</w:t>
      </w:r>
      <w:r w:rsidRPr="00DC2BAE">
        <w:rPr>
          <w:rFonts w:asciiTheme="majorHAnsi" w:hAnsiTheme="majorHAnsi" w:cstheme="majorHAnsi"/>
          <w:bCs/>
        </w:rPr>
        <w:t>etuximab</w:t>
      </w:r>
      <w:bookmarkEnd w:id="5"/>
      <w:r w:rsidRPr="00DC2BAE">
        <w:rPr>
          <w:rFonts w:asciiTheme="majorHAnsi" w:hAnsiTheme="majorHAnsi" w:cstheme="majorHAnsi"/>
          <w:lang w:eastAsia="ja-JP"/>
        </w:rPr>
        <w:t>) and NK cells</w:t>
      </w:r>
      <w:r w:rsidR="00DA4748" w:rsidRPr="00DC2BAE">
        <w:rPr>
          <w:rFonts w:asciiTheme="majorHAnsi" w:hAnsiTheme="majorHAnsi" w:cstheme="majorHAnsi"/>
          <w:lang w:eastAsia="ja-JP"/>
        </w:rPr>
        <w:t xml:space="preserve"> as effector cells</w:t>
      </w:r>
      <w:r w:rsidRPr="00DC2BAE">
        <w:rPr>
          <w:rFonts w:asciiTheme="majorHAnsi" w:hAnsiTheme="majorHAnsi" w:cstheme="majorHAnsi"/>
          <w:lang w:eastAsia="ja-JP"/>
        </w:rPr>
        <w:t xml:space="preserve"> in </w:t>
      </w:r>
      <w:r w:rsidR="00EE6167" w:rsidRPr="00DC2BAE">
        <w:rPr>
          <w:rFonts w:asciiTheme="majorHAnsi" w:hAnsiTheme="majorHAnsi" w:cstheme="majorHAnsi"/>
          <w:lang w:eastAsia="ja-JP"/>
        </w:rPr>
        <w:t xml:space="preserve">a </w:t>
      </w:r>
      <w:r w:rsidR="00633484" w:rsidRPr="00DC2BAE">
        <w:rPr>
          <w:rFonts w:asciiTheme="majorHAnsi" w:hAnsiTheme="majorHAnsi" w:cstheme="majorHAnsi" w:hint="eastAsia"/>
          <w:lang w:eastAsia="ja-JP"/>
        </w:rPr>
        <w:t>96</w:t>
      </w:r>
      <w:r w:rsidR="00EF7050" w:rsidRPr="00DC2BAE">
        <w:rPr>
          <w:rFonts w:asciiTheme="majorHAnsi" w:hAnsiTheme="majorHAnsi" w:cstheme="majorHAnsi"/>
          <w:lang w:eastAsia="ja-JP"/>
        </w:rPr>
        <w:t>-well plate</w:t>
      </w:r>
      <w:r w:rsidRPr="00DC2BAE">
        <w:rPr>
          <w:rFonts w:asciiTheme="majorHAnsi" w:hAnsiTheme="majorHAnsi" w:cstheme="majorHAnsi"/>
          <w:lang w:eastAsia="ja-JP"/>
        </w:rPr>
        <w:t xml:space="preserve">. Compared </w:t>
      </w:r>
      <w:r w:rsidR="00AA6DFA">
        <w:rPr>
          <w:rFonts w:asciiTheme="majorHAnsi" w:hAnsiTheme="majorHAnsi" w:cstheme="majorHAnsi"/>
          <w:lang w:eastAsia="ja-JP"/>
        </w:rPr>
        <w:t>with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eastAsia="MS Mincho"/>
          <w:lang w:eastAsia="ja-JP"/>
        </w:rPr>
        <w:t xml:space="preserve">the </w:t>
      </w:r>
      <w:r w:rsidR="000B4112" w:rsidRPr="00DC2BAE">
        <w:rPr>
          <w:rFonts w:asciiTheme="majorHAnsi" w:hAnsiTheme="majorHAnsi" w:cstheme="majorHAnsi" w:hint="eastAsia"/>
          <w:lang w:eastAsia="ja-JP"/>
        </w:rPr>
        <w:t>con</w:t>
      </w:r>
      <w:r w:rsidR="00390B63" w:rsidRPr="00DC2BAE">
        <w:rPr>
          <w:rFonts w:asciiTheme="majorHAnsi" w:hAnsiTheme="majorHAnsi" w:cstheme="majorHAnsi" w:hint="eastAsia"/>
          <w:lang w:eastAsia="ja-JP"/>
        </w:rPr>
        <w:t>trol</w:t>
      </w:r>
      <w:r w:rsidR="00EE6167" w:rsidRPr="00DC2BAE">
        <w:rPr>
          <w:rFonts w:eastAsia="MS Mincho"/>
          <w:lang w:eastAsia="ja-JP"/>
        </w:rPr>
        <w:t xml:space="preserve"> consisting of only target cel</w:t>
      </w:r>
      <w:r w:rsidR="002A0D0C" w:rsidRPr="00DC2BAE">
        <w:rPr>
          <w:rFonts w:eastAsia="MS Mincho"/>
          <w:lang w:eastAsia="ja-JP"/>
        </w:rPr>
        <w:t>l</w:t>
      </w:r>
      <w:r w:rsidR="00EE6167" w:rsidRPr="00DC2BAE">
        <w:rPr>
          <w:rFonts w:eastAsia="MS Mincho"/>
          <w:lang w:eastAsia="ja-JP"/>
        </w:rPr>
        <w:t>s</w:t>
      </w:r>
      <w:r w:rsidR="00390B63" w:rsidRPr="00DC2BAE">
        <w:rPr>
          <w:rFonts w:asciiTheme="majorHAnsi" w:hAnsiTheme="majorHAnsi" w:cstheme="majorHAnsi" w:hint="eastAsia"/>
          <w:lang w:eastAsia="ja-JP"/>
        </w:rPr>
        <w:t xml:space="preserve">, </w:t>
      </w:r>
      <w:r w:rsidRPr="00DC2BAE">
        <w:rPr>
          <w:rFonts w:eastAsia="MS Mincho"/>
          <w:lang w:eastAsia="ja-JP"/>
        </w:rPr>
        <w:t xml:space="preserve">the </w:t>
      </w:r>
      <w:r w:rsidR="00390B63" w:rsidRPr="00DC2BAE">
        <w:rPr>
          <w:rFonts w:asciiTheme="majorHAnsi" w:hAnsiTheme="majorHAnsi" w:cstheme="majorHAnsi" w:hint="eastAsia"/>
          <w:lang w:eastAsia="ja-JP"/>
        </w:rPr>
        <w:t>percent</w:t>
      </w:r>
      <w:r w:rsidR="00EE6167" w:rsidRPr="00DC2BAE">
        <w:rPr>
          <w:rFonts w:asciiTheme="majorHAnsi" w:hAnsiTheme="majorHAnsi" w:cstheme="majorHAnsi"/>
          <w:lang w:eastAsia="ja-JP"/>
        </w:rPr>
        <w:t xml:space="preserve"> </w:t>
      </w:r>
      <w:r w:rsidR="000B4112" w:rsidRPr="00DC2BAE">
        <w:rPr>
          <w:rFonts w:asciiTheme="majorHAnsi" w:hAnsiTheme="majorHAnsi" w:cstheme="majorHAnsi" w:hint="eastAsia"/>
          <w:lang w:eastAsia="ja-JP"/>
        </w:rPr>
        <w:t>cytolysis increased with time</w:t>
      </w:r>
      <w:r w:rsidR="00B47EF4">
        <w:rPr>
          <w:rFonts w:asciiTheme="majorHAnsi" w:hAnsiTheme="majorHAnsi" w:cstheme="majorHAnsi"/>
          <w:lang w:eastAsia="ja-JP"/>
        </w:rPr>
        <w:t xml:space="preserve">. It reached </w:t>
      </w:r>
      <w:r w:rsidR="0038563A" w:rsidRPr="00DC2BAE">
        <w:rPr>
          <w:rFonts w:asciiTheme="majorHAnsi" w:hAnsiTheme="majorHAnsi" w:cstheme="majorHAnsi"/>
          <w:lang w:eastAsia="ja-JP"/>
        </w:rPr>
        <w:t>4</w:t>
      </w:r>
      <w:r w:rsidR="009F7FE6" w:rsidRPr="00DC2BAE">
        <w:rPr>
          <w:rFonts w:asciiTheme="majorHAnsi" w:hAnsiTheme="majorHAnsi" w:cstheme="majorHAnsi"/>
          <w:lang w:eastAsia="ja-JP"/>
        </w:rPr>
        <w:t>5</w:t>
      </w:r>
      <w:r w:rsidRPr="00DC2BAE">
        <w:rPr>
          <w:rFonts w:eastAsia="MS Mincho"/>
          <w:lang w:eastAsia="ja-JP"/>
        </w:rPr>
        <w:t>%</w:t>
      </w:r>
      <w:r w:rsidR="00635185"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ED0421" w:rsidRPr="00DC2BAE">
        <w:rPr>
          <w:rFonts w:asciiTheme="majorHAnsi" w:hAnsiTheme="majorHAnsi" w:cstheme="majorHAnsi" w:hint="eastAsia"/>
          <w:lang w:eastAsia="ja-JP"/>
        </w:rPr>
        <w:t xml:space="preserve">or </w:t>
      </w:r>
      <w:r w:rsidR="00D24E16" w:rsidRPr="00DC2BAE">
        <w:rPr>
          <w:rFonts w:asciiTheme="majorHAnsi" w:hAnsiTheme="majorHAnsi" w:cstheme="majorHAnsi"/>
          <w:lang w:eastAsia="ja-JP"/>
        </w:rPr>
        <w:t>7</w:t>
      </w:r>
      <w:r w:rsidR="0038563A" w:rsidRPr="00DC2BAE">
        <w:rPr>
          <w:rFonts w:asciiTheme="majorHAnsi" w:hAnsiTheme="majorHAnsi" w:cstheme="majorHAnsi"/>
          <w:lang w:eastAsia="ja-JP"/>
        </w:rPr>
        <w:t>5</w:t>
      </w:r>
      <w:r w:rsidR="0045351E" w:rsidRPr="00DC2BAE">
        <w:rPr>
          <w:rFonts w:asciiTheme="majorHAnsi" w:hAnsiTheme="majorHAnsi" w:cstheme="majorHAnsi" w:hint="eastAsia"/>
          <w:lang w:eastAsia="ja-JP"/>
        </w:rPr>
        <w:t xml:space="preserve">% </w:t>
      </w:r>
      <w:r w:rsidR="00635185" w:rsidRPr="00DC2BAE">
        <w:rPr>
          <w:rFonts w:asciiTheme="majorHAnsi" w:hAnsiTheme="majorHAnsi" w:cstheme="majorHAnsi" w:hint="eastAsia"/>
          <w:lang w:eastAsia="ja-JP"/>
        </w:rPr>
        <w:t xml:space="preserve">after 6 h at </w:t>
      </w:r>
      <w:r w:rsidRPr="00DC2BAE">
        <w:rPr>
          <w:rFonts w:eastAsia="MS Mincho"/>
          <w:lang w:eastAsia="ja-JP"/>
        </w:rPr>
        <w:t xml:space="preserve">an E:T ratio of 1:1 </w:t>
      </w:r>
      <w:r w:rsidR="00C66EAB" w:rsidRPr="00DC2BAE">
        <w:rPr>
          <w:rFonts w:asciiTheme="majorHAnsi" w:hAnsiTheme="majorHAnsi" w:cstheme="majorHAnsi" w:hint="eastAsia"/>
          <w:lang w:eastAsia="ja-JP"/>
        </w:rPr>
        <w:t>(</w:t>
      </w:r>
      <w:r w:rsidR="00C66EAB" w:rsidRPr="00DC2BAE">
        <w:rPr>
          <w:rFonts w:asciiTheme="majorHAnsi" w:hAnsiTheme="majorHAnsi" w:cstheme="majorHAnsi"/>
          <w:b/>
          <w:lang w:eastAsia="ja-JP"/>
        </w:rPr>
        <w:t>Figure 5</w:t>
      </w:r>
      <w:proofErr w:type="gramStart"/>
      <w:r w:rsidR="00C66EAB" w:rsidRPr="00DC2BAE">
        <w:rPr>
          <w:rFonts w:asciiTheme="majorHAnsi" w:hAnsiTheme="majorHAnsi" w:cstheme="majorHAnsi"/>
          <w:b/>
          <w:lang w:eastAsia="ja-JP"/>
        </w:rPr>
        <w:t>A</w:t>
      </w:r>
      <w:r w:rsidR="00EE6167" w:rsidRPr="00DC2BAE">
        <w:rPr>
          <w:rFonts w:asciiTheme="majorHAnsi" w:hAnsiTheme="majorHAnsi" w:cstheme="majorHAnsi"/>
          <w:b/>
          <w:lang w:eastAsia="ja-JP"/>
        </w:rPr>
        <w:t>,</w:t>
      </w:r>
      <w:r w:rsidR="00C66EAB" w:rsidRPr="00DC2BAE">
        <w:rPr>
          <w:rFonts w:asciiTheme="majorHAnsi" w:hAnsiTheme="majorHAnsi" w:cstheme="majorHAnsi"/>
          <w:b/>
          <w:lang w:eastAsia="ja-JP"/>
        </w:rPr>
        <w:t>C</w:t>
      </w:r>
      <w:proofErr w:type="gramEnd"/>
      <w:r w:rsidR="00C66EAB" w:rsidRPr="00DC2BAE">
        <w:rPr>
          <w:rFonts w:asciiTheme="majorHAnsi" w:hAnsiTheme="majorHAnsi" w:cstheme="majorHAnsi" w:hint="eastAsia"/>
          <w:lang w:eastAsia="ja-JP"/>
        </w:rPr>
        <w:t xml:space="preserve">) </w:t>
      </w:r>
      <w:r w:rsidR="0045351E" w:rsidRPr="00DC2BAE">
        <w:rPr>
          <w:rFonts w:asciiTheme="majorHAnsi" w:hAnsiTheme="majorHAnsi" w:cstheme="majorHAnsi" w:hint="eastAsia"/>
          <w:lang w:eastAsia="ja-JP"/>
        </w:rPr>
        <w:t>or 2:1</w:t>
      </w:r>
      <w:r w:rsidR="00C66EAB" w:rsidRPr="00DC2BAE">
        <w:rPr>
          <w:rFonts w:asciiTheme="majorHAnsi" w:hAnsiTheme="majorHAnsi" w:cstheme="majorHAnsi" w:hint="eastAsia"/>
          <w:lang w:eastAsia="ja-JP"/>
        </w:rPr>
        <w:t xml:space="preserve"> (</w:t>
      </w:r>
      <w:r w:rsidR="00C66EAB" w:rsidRPr="00DC2BAE">
        <w:rPr>
          <w:rFonts w:asciiTheme="majorHAnsi" w:hAnsiTheme="majorHAnsi" w:cstheme="majorHAnsi"/>
          <w:b/>
          <w:lang w:eastAsia="ja-JP"/>
        </w:rPr>
        <w:t>Figure 5B</w:t>
      </w:r>
      <w:r w:rsidR="00EE6167" w:rsidRPr="00DC2BAE">
        <w:rPr>
          <w:rFonts w:asciiTheme="majorHAnsi" w:hAnsiTheme="majorHAnsi" w:cstheme="majorHAnsi"/>
          <w:b/>
          <w:lang w:eastAsia="ja-JP"/>
        </w:rPr>
        <w:t>,</w:t>
      </w:r>
      <w:r w:rsidR="00C66EAB" w:rsidRPr="00DC2BAE">
        <w:rPr>
          <w:rFonts w:asciiTheme="majorHAnsi" w:hAnsiTheme="majorHAnsi" w:cstheme="majorHAnsi"/>
          <w:b/>
          <w:lang w:eastAsia="ja-JP"/>
        </w:rPr>
        <w:t>D</w:t>
      </w:r>
      <w:r w:rsidR="00C66EAB" w:rsidRPr="00DC2BAE">
        <w:rPr>
          <w:rFonts w:asciiTheme="majorHAnsi" w:hAnsiTheme="majorHAnsi" w:cstheme="majorHAnsi" w:hint="eastAsia"/>
          <w:lang w:eastAsia="ja-JP"/>
        </w:rPr>
        <w:t>)</w:t>
      </w:r>
      <w:r w:rsidR="00050033" w:rsidRPr="00DC2BAE">
        <w:rPr>
          <w:rFonts w:asciiTheme="majorHAnsi" w:hAnsiTheme="majorHAnsi" w:cstheme="majorHAnsi" w:hint="eastAsia"/>
          <w:lang w:eastAsia="ja-JP"/>
        </w:rPr>
        <w:t xml:space="preserve"> without </w:t>
      </w:r>
      <w:r w:rsidR="00EE6167" w:rsidRPr="00DC2BAE">
        <w:rPr>
          <w:rFonts w:asciiTheme="majorHAnsi" w:hAnsiTheme="majorHAnsi" w:cstheme="majorHAnsi"/>
          <w:lang w:eastAsia="ja-JP"/>
        </w:rPr>
        <w:t xml:space="preserve">the </w:t>
      </w:r>
      <w:r w:rsidR="00050033" w:rsidRPr="00DC2BAE">
        <w:rPr>
          <w:rFonts w:asciiTheme="majorHAnsi" w:hAnsiTheme="majorHAnsi" w:cstheme="majorHAnsi" w:hint="eastAsia"/>
          <w:lang w:eastAsia="ja-JP"/>
        </w:rPr>
        <w:t>antibodies</w:t>
      </w:r>
      <w:r w:rsidR="00635185" w:rsidRPr="00DC2BAE">
        <w:rPr>
          <w:rFonts w:asciiTheme="majorHAnsi" w:hAnsiTheme="majorHAnsi" w:cstheme="majorHAnsi" w:hint="eastAsia"/>
          <w:lang w:eastAsia="ja-JP"/>
        </w:rPr>
        <w:t xml:space="preserve">. </w:t>
      </w:r>
      <w:r w:rsidRPr="00DC2BAE">
        <w:rPr>
          <w:rFonts w:asciiTheme="majorHAnsi" w:hAnsiTheme="majorHAnsi" w:cstheme="majorHAnsi"/>
          <w:lang w:eastAsia="ja-JP"/>
        </w:rPr>
        <w:t>NK cell-mediated cytolysis</w:t>
      </w:r>
      <w:r w:rsidR="00DA4748" w:rsidRPr="00DC2BAE">
        <w:rPr>
          <w:rFonts w:asciiTheme="majorHAnsi" w:hAnsiTheme="majorHAnsi" w:cstheme="majorHAnsi"/>
          <w:lang w:eastAsia="ja-JP"/>
        </w:rPr>
        <w:t xml:space="preserve"> </w:t>
      </w:r>
      <w:r w:rsidR="00481132" w:rsidRPr="00DC2BAE">
        <w:rPr>
          <w:rFonts w:asciiTheme="majorHAnsi" w:hAnsiTheme="majorHAnsi" w:cstheme="majorHAnsi"/>
          <w:lang w:eastAsia="ja-JP"/>
        </w:rPr>
        <w:t xml:space="preserve">using trastuzumab </w:t>
      </w:r>
      <w:r w:rsidRPr="00DC2BAE">
        <w:rPr>
          <w:rFonts w:asciiTheme="majorHAnsi" w:hAnsiTheme="majorHAnsi" w:cstheme="majorHAnsi"/>
          <w:lang w:eastAsia="ja-JP"/>
        </w:rPr>
        <w:t xml:space="preserve">was approximately </w:t>
      </w:r>
      <w:r w:rsidR="0056732E" w:rsidRPr="00DC2BAE">
        <w:rPr>
          <w:rFonts w:asciiTheme="majorHAnsi" w:hAnsiTheme="majorHAnsi" w:cstheme="majorHAnsi"/>
          <w:lang w:eastAsia="ja-JP"/>
        </w:rPr>
        <w:t>6</w:t>
      </w:r>
      <w:r w:rsidRPr="00DC2BAE">
        <w:rPr>
          <w:rFonts w:asciiTheme="majorHAnsi" w:hAnsiTheme="majorHAnsi" w:cstheme="majorHAnsi"/>
          <w:lang w:eastAsia="ja-JP"/>
        </w:rPr>
        <w:t>0</w:t>
      </w:r>
      <w:r w:rsidRPr="00DC2BAE">
        <w:rPr>
          <w:rFonts w:eastAsia="MS Mincho"/>
          <w:lang w:eastAsia="ja-JP"/>
        </w:rPr>
        <w:t xml:space="preserve">% and </w:t>
      </w:r>
      <w:r w:rsidR="009F7FE6" w:rsidRPr="00DC2BAE">
        <w:rPr>
          <w:rFonts w:asciiTheme="majorHAnsi" w:hAnsiTheme="majorHAnsi" w:cstheme="majorHAnsi"/>
          <w:lang w:eastAsia="ja-JP"/>
        </w:rPr>
        <w:t>90</w:t>
      </w:r>
      <w:r w:rsidRPr="00DC2BAE">
        <w:rPr>
          <w:rFonts w:asciiTheme="majorHAnsi" w:hAnsiTheme="majorHAnsi" w:cstheme="majorHAnsi"/>
          <w:lang w:eastAsia="ja-JP"/>
        </w:rPr>
        <w:t>% at a ratio of 1:1 (</w:t>
      </w:r>
      <w:r w:rsidRPr="00DC2BAE">
        <w:rPr>
          <w:rFonts w:asciiTheme="majorHAnsi" w:hAnsiTheme="majorHAnsi" w:cstheme="majorHAnsi"/>
          <w:b/>
          <w:lang w:eastAsia="ja-JP"/>
        </w:rPr>
        <w:t>Fig</w:t>
      </w:r>
      <w:r w:rsidR="00481132" w:rsidRPr="00DC2BAE">
        <w:rPr>
          <w:rFonts w:asciiTheme="majorHAnsi" w:hAnsiTheme="majorHAnsi" w:cstheme="majorHAnsi"/>
          <w:b/>
          <w:lang w:eastAsia="ja-JP"/>
        </w:rPr>
        <w:t>ure 5A</w:t>
      </w:r>
      <w:r w:rsidR="0056732E" w:rsidRPr="00DC2BAE">
        <w:rPr>
          <w:rFonts w:asciiTheme="majorHAnsi" w:hAnsiTheme="majorHAnsi" w:cstheme="majorHAnsi"/>
          <w:lang w:eastAsia="ja-JP"/>
        </w:rPr>
        <w:t xml:space="preserve">, </w:t>
      </w:r>
      <w:r w:rsidR="00D24E16" w:rsidRPr="00DC2BAE">
        <w:rPr>
          <w:rFonts w:asciiTheme="majorHAnsi" w:hAnsiTheme="majorHAnsi" w:cstheme="majorHAnsi"/>
          <w:lang w:eastAsia="ja-JP"/>
        </w:rPr>
        <w:t xml:space="preserve">1 </w:t>
      </w:r>
      <w:r w:rsidR="00D24E16" w:rsidRPr="00DC2BAE">
        <w:rPr>
          <w:rFonts w:asciiTheme="majorHAnsi" w:hAnsiTheme="majorHAnsi" w:cstheme="majorHAnsi"/>
          <w:color w:val="000000"/>
          <w:lang w:eastAsia="ja-JP"/>
        </w:rPr>
        <w:t>µ</w:t>
      </w:r>
      <w:r w:rsidR="00D24E16" w:rsidRPr="00DC2BAE">
        <w:rPr>
          <w:rFonts w:asciiTheme="majorHAnsi" w:hAnsiTheme="majorHAnsi" w:cstheme="majorHAnsi" w:hint="eastAsia"/>
          <w:color w:val="000000"/>
          <w:lang w:eastAsia="ja-JP"/>
        </w:rPr>
        <w:t>g/mL</w:t>
      </w:r>
      <w:r w:rsidRPr="00DC2BAE">
        <w:rPr>
          <w:rFonts w:asciiTheme="majorHAnsi" w:hAnsiTheme="majorHAnsi" w:cstheme="majorHAnsi"/>
          <w:lang w:eastAsia="ja-JP"/>
        </w:rPr>
        <w:t xml:space="preserve">) and </w:t>
      </w:r>
      <w:r w:rsidR="00DA4748" w:rsidRPr="00DC2BAE">
        <w:rPr>
          <w:rFonts w:asciiTheme="majorHAnsi" w:hAnsiTheme="majorHAnsi" w:cstheme="majorHAnsi"/>
          <w:lang w:eastAsia="ja-JP"/>
        </w:rPr>
        <w:t>2</w:t>
      </w:r>
      <w:r w:rsidRPr="00DC2BAE">
        <w:rPr>
          <w:rFonts w:asciiTheme="majorHAnsi" w:hAnsiTheme="majorHAnsi" w:cstheme="majorHAnsi"/>
          <w:lang w:eastAsia="ja-JP"/>
        </w:rPr>
        <w:t>:1 (</w:t>
      </w:r>
      <w:r w:rsidRPr="00DC2BAE">
        <w:rPr>
          <w:rFonts w:asciiTheme="majorHAnsi" w:hAnsiTheme="majorHAnsi" w:cstheme="majorHAnsi"/>
          <w:b/>
          <w:lang w:eastAsia="ja-JP"/>
        </w:rPr>
        <w:t>Fig</w:t>
      </w:r>
      <w:r w:rsidR="00481132" w:rsidRPr="00DC2BAE">
        <w:rPr>
          <w:rFonts w:asciiTheme="majorHAnsi" w:hAnsiTheme="majorHAnsi" w:cstheme="majorHAnsi"/>
          <w:b/>
          <w:lang w:eastAsia="ja-JP"/>
        </w:rPr>
        <w:t>ure</w:t>
      </w:r>
      <w:r w:rsidRPr="00DC2BAE">
        <w:rPr>
          <w:rFonts w:asciiTheme="majorHAnsi" w:hAnsiTheme="majorHAnsi" w:cstheme="majorHAnsi"/>
          <w:b/>
          <w:lang w:eastAsia="ja-JP"/>
        </w:rPr>
        <w:t xml:space="preserve"> </w:t>
      </w:r>
      <w:r w:rsidR="00481132" w:rsidRPr="00DC2BAE">
        <w:rPr>
          <w:rFonts w:asciiTheme="majorHAnsi" w:hAnsiTheme="majorHAnsi" w:cstheme="majorHAnsi"/>
          <w:b/>
          <w:lang w:eastAsia="ja-JP"/>
        </w:rPr>
        <w:t>5B</w:t>
      </w:r>
      <w:r w:rsidR="00D24E16" w:rsidRPr="00DC2BAE">
        <w:rPr>
          <w:rFonts w:asciiTheme="majorHAnsi" w:hAnsiTheme="majorHAnsi" w:cstheme="majorHAnsi"/>
          <w:lang w:eastAsia="ja-JP"/>
        </w:rPr>
        <w:t xml:space="preserve">, </w:t>
      </w:r>
      <w:bookmarkStart w:id="6" w:name="_Hlk70932419"/>
      <w:r w:rsidR="00D24E16" w:rsidRPr="00DC2BAE">
        <w:rPr>
          <w:rFonts w:asciiTheme="majorHAnsi" w:hAnsiTheme="majorHAnsi" w:cstheme="majorHAnsi"/>
          <w:lang w:eastAsia="ja-JP"/>
        </w:rPr>
        <w:t xml:space="preserve">1 </w:t>
      </w:r>
      <w:r w:rsidR="00D24E16" w:rsidRPr="00DC2BAE">
        <w:rPr>
          <w:rFonts w:asciiTheme="majorHAnsi" w:hAnsiTheme="majorHAnsi" w:cstheme="majorHAnsi"/>
          <w:color w:val="000000"/>
          <w:lang w:eastAsia="ja-JP"/>
        </w:rPr>
        <w:t>µ</w:t>
      </w:r>
      <w:r w:rsidR="00D24E16" w:rsidRPr="00DC2BAE">
        <w:rPr>
          <w:rFonts w:asciiTheme="majorHAnsi" w:hAnsiTheme="majorHAnsi" w:cstheme="majorHAnsi" w:hint="eastAsia"/>
          <w:color w:val="000000"/>
          <w:lang w:eastAsia="ja-JP"/>
        </w:rPr>
        <w:t>g/mL</w:t>
      </w:r>
      <w:bookmarkEnd w:id="6"/>
      <w:r w:rsidRPr="00DC2BAE">
        <w:rPr>
          <w:rFonts w:asciiTheme="majorHAnsi" w:hAnsiTheme="majorHAnsi" w:cstheme="majorHAnsi"/>
          <w:lang w:eastAsia="ja-JP"/>
        </w:rPr>
        <w:t xml:space="preserve">), respectively, </w:t>
      </w:r>
      <w:r w:rsidR="00D24E16" w:rsidRPr="00DC2BAE">
        <w:rPr>
          <w:rFonts w:asciiTheme="majorHAnsi" w:hAnsiTheme="majorHAnsi" w:cstheme="majorHAnsi"/>
          <w:lang w:eastAsia="ja-JP"/>
        </w:rPr>
        <w:t>at</w:t>
      </w:r>
      <w:r w:rsidRPr="00DC2BAE">
        <w:rPr>
          <w:rFonts w:asciiTheme="majorHAnsi" w:hAnsiTheme="majorHAnsi" w:cstheme="majorHAnsi"/>
          <w:lang w:eastAsia="ja-JP"/>
        </w:rPr>
        <w:t xml:space="preserve"> </w:t>
      </w:r>
      <w:r w:rsidR="0035638B" w:rsidRPr="00DC2BAE">
        <w:rPr>
          <w:rFonts w:asciiTheme="majorHAnsi" w:hAnsiTheme="majorHAnsi" w:cstheme="majorHAnsi"/>
          <w:lang w:eastAsia="ja-JP"/>
        </w:rPr>
        <w:t>6</w:t>
      </w:r>
      <w:r w:rsidRPr="00DC2BAE">
        <w:rPr>
          <w:rFonts w:asciiTheme="majorHAnsi" w:hAnsiTheme="majorHAnsi" w:cstheme="majorHAnsi"/>
          <w:lang w:eastAsia="ja-JP"/>
        </w:rPr>
        <w:t xml:space="preserve"> h. In contrast, </w:t>
      </w:r>
      <w:r w:rsidR="001336EA" w:rsidRPr="00DC2BAE">
        <w:rPr>
          <w:rFonts w:asciiTheme="majorHAnsi" w:hAnsiTheme="majorHAnsi" w:cstheme="majorHAnsi" w:hint="eastAsia"/>
          <w:lang w:eastAsia="ja-JP"/>
        </w:rPr>
        <w:t>c</w:t>
      </w:r>
      <w:r w:rsidR="00050033" w:rsidRPr="00DC2BAE">
        <w:rPr>
          <w:rFonts w:asciiTheme="majorHAnsi" w:hAnsiTheme="majorHAnsi" w:cstheme="majorHAnsi" w:hint="eastAsia"/>
          <w:lang w:eastAsia="ja-JP"/>
        </w:rPr>
        <w:t>etuximab had a</w:t>
      </w:r>
      <w:r w:rsidR="00EE6167" w:rsidRPr="00DC2BAE">
        <w:rPr>
          <w:rFonts w:asciiTheme="majorHAnsi" w:hAnsiTheme="majorHAnsi" w:cstheme="majorHAnsi"/>
          <w:lang w:eastAsia="ja-JP"/>
        </w:rPr>
        <w:t xml:space="preserve"> dose-dependent</w:t>
      </w:r>
      <w:r w:rsidR="00050033" w:rsidRPr="00DC2BAE">
        <w:rPr>
          <w:rFonts w:asciiTheme="majorHAnsi" w:hAnsiTheme="majorHAnsi" w:cstheme="majorHAnsi" w:hint="eastAsia"/>
          <w:lang w:eastAsia="ja-JP"/>
        </w:rPr>
        <w:t xml:space="preserve"> impact on NK cell-mediated cytolysis </w:t>
      </w:r>
      <w:r w:rsidR="00050033" w:rsidRPr="00DC2BAE">
        <w:rPr>
          <w:rFonts w:asciiTheme="majorHAnsi" w:hAnsiTheme="majorHAnsi" w:cstheme="majorHAnsi" w:hint="eastAsia"/>
          <w:b/>
          <w:lang w:eastAsia="ja-JP"/>
        </w:rPr>
        <w:t>(Figure 5</w:t>
      </w:r>
      <w:proofErr w:type="gramStart"/>
      <w:r w:rsidR="00050033" w:rsidRPr="00DC2BAE">
        <w:rPr>
          <w:rFonts w:asciiTheme="majorHAnsi" w:hAnsiTheme="majorHAnsi" w:cstheme="majorHAnsi" w:hint="eastAsia"/>
          <w:b/>
          <w:lang w:eastAsia="ja-JP"/>
        </w:rPr>
        <w:t>C</w:t>
      </w:r>
      <w:r w:rsidR="00EE6167" w:rsidRPr="00DC2BAE">
        <w:rPr>
          <w:rFonts w:asciiTheme="majorHAnsi" w:hAnsiTheme="majorHAnsi" w:cstheme="majorHAnsi"/>
          <w:b/>
          <w:lang w:eastAsia="ja-JP"/>
        </w:rPr>
        <w:t>,</w:t>
      </w:r>
      <w:r w:rsidR="00050033" w:rsidRPr="00DC2BAE">
        <w:rPr>
          <w:rFonts w:asciiTheme="majorHAnsi" w:hAnsiTheme="majorHAnsi" w:cstheme="majorHAnsi" w:hint="eastAsia"/>
          <w:b/>
          <w:lang w:eastAsia="ja-JP"/>
        </w:rPr>
        <w:t>D</w:t>
      </w:r>
      <w:proofErr w:type="gramEnd"/>
      <w:r w:rsidR="00050033" w:rsidRPr="00DC2BAE">
        <w:rPr>
          <w:rFonts w:asciiTheme="majorHAnsi" w:hAnsiTheme="majorHAnsi" w:cstheme="majorHAnsi" w:hint="eastAsia"/>
          <w:b/>
          <w:lang w:eastAsia="ja-JP"/>
        </w:rPr>
        <w:t>)</w:t>
      </w:r>
      <w:r w:rsidR="00050033" w:rsidRPr="00DC2BAE">
        <w:rPr>
          <w:rFonts w:asciiTheme="majorHAnsi" w:hAnsiTheme="majorHAnsi" w:cstheme="majorHAnsi" w:hint="eastAsia"/>
          <w:lang w:eastAsia="ja-JP"/>
        </w:rPr>
        <w:t>. At the highest concentration of cetuximab, RLUN007 w</w:t>
      </w:r>
      <w:r w:rsidR="00EE6167" w:rsidRPr="00DC2BAE">
        <w:rPr>
          <w:rFonts w:asciiTheme="majorHAnsi" w:hAnsiTheme="majorHAnsi" w:cstheme="majorHAnsi"/>
          <w:lang w:eastAsia="ja-JP"/>
        </w:rPr>
        <w:t xml:space="preserve">ere destroyed </w:t>
      </w:r>
      <w:r w:rsidR="004812A5">
        <w:rPr>
          <w:rFonts w:asciiTheme="majorHAnsi" w:hAnsiTheme="majorHAnsi" w:cstheme="majorHAnsi"/>
          <w:lang w:eastAsia="ja-JP"/>
        </w:rPr>
        <w:t>at</w:t>
      </w:r>
      <w:r w:rsidR="00050033"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9F7FE6" w:rsidRPr="00DC2BAE">
        <w:rPr>
          <w:rFonts w:asciiTheme="majorHAnsi" w:hAnsiTheme="majorHAnsi" w:cstheme="majorHAnsi"/>
          <w:lang w:eastAsia="ja-JP"/>
        </w:rPr>
        <w:t>90</w:t>
      </w:r>
      <w:r w:rsidRPr="00DC2BAE">
        <w:rPr>
          <w:rFonts w:eastAsia="MS Mincho"/>
          <w:lang w:eastAsia="ja-JP"/>
        </w:rPr>
        <w:t>%</w:t>
      </w:r>
      <w:r w:rsidR="00050033" w:rsidRPr="00DC2BAE">
        <w:rPr>
          <w:rFonts w:asciiTheme="majorHAnsi" w:hAnsiTheme="majorHAnsi" w:cstheme="majorHAnsi" w:hint="eastAsia"/>
          <w:lang w:eastAsia="ja-JP"/>
        </w:rPr>
        <w:t xml:space="preserve"> and 100% at a ratio of 1:1 and 2:1, respectively </w:t>
      </w:r>
      <w:r w:rsidR="00050033" w:rsidRPr="00DC2BAE">
        <w:rPr>
          <w:rFonts w:asciiTheme="majorHAnsi" w:hAnsiTheme="majorHAnsi" w:cstheme="majorHAnsi" w:hint="eastAsia"/>
          <w:b/>
          <w:lang w:eastAsia="ja-JP"/>
        </w:rPr>
        <w:t>(Figure 5</w:t>
      </w:r>
      <w:proofErr w:type="gramStart"/>
      <w:r w:rsidR="00050033" w:rsidRPr="00DC2BAE">
        <w:rPr>
          <w:rFonts w:asciiTheme="majorHAnsi" w:hAnsiTheme="majorHAnsi" w:cstheme="majorHAnsi" w:hint="eastAsia"/>
          <w:b/>
          <w:lang w:eastAsia="ja-JP"/>
        </w:rPr>
        <w:t>C</w:t>
      </w:r>
      <w:r w:rsidR="00EE6167" w:rsidRPr="00DC2BAE">
        <w:rPr>
          <w:rFonts w:asciiTheme="majorHAnsi" w:hAnsiTheme="majorHAnsi" w:cstheme="majorHAnsi"/>
          <w:b/>
          <w:lang w:eastAsia="ja-JP"/>
        </w:rPr>
        <w:t>,</w:t>
      </w:r>
      <w:r w:rsidR="00050033" w:rsidRPr="00DC2BAE">
        <w:rPr>
          <w:rFonts w:asciiTheme="majorHAnsi" w:hAnsiTheme="majorHAnsi" w:cstheme="majorHAnsi" w:hint="eastAsia"/>
          <w:b/>
          <w:lang w:eastAsia="ja-JP"/>
        </w:rPr>
        <w:t>D</w:t>
      </w:r>
      <w:proofErr w:type="gramEnd"/>
      <w:r w:rsidR="00050033" w:rsidRPr="00DC2BAE">
        <w:rPr>
          <w:rFonts w:asciiTheme="majorHAnsi" w:hAnsiTheme="majorHAnsi" w:cstheme="majorHAnsi" w:hint="eastAsia"/>
          <w:b/>
          <w:lang w:eastAsia="ja-JP"/>
        </w:rPr>
        <w:t>)</w:t>
      </w:r>
      <w:r w:rsidR="00050033" w:rsidRPr="00DC2BAE">
        <w:rPr>
          <w:rFonts w:asciiTheme="majorHAnsi" w:hAnsiTheme="majorHAnsi" w:cstheme="majorHAnsi" w:hint="eastAsia"/>
          <w:lang w:eastAsia="ja-JP"/>
        </w:rPr>
        <w:t>.</w:t>
      </w:r>
      <w:r w:rsidR="00D24E16" w:rsidRPr="00DC2BAE">
        <w:rPr>
          <w:rFonts w:asciiTheme="majorHAnsi" w:hAnsiTheme="majorHAnsi" w:cstheme="majorHAnsi"/>
          <w:lang w:eastAsia="ja-JP"/>
        </w:rPr>
        <w:t xml:space="preserve"> </w:t>
      </w:r>
      <w:r w:rsidR="0035638B" w:rsidRPr="00DC2BAE">
        <w:rPr>
          <w:rFonts w:asciiTheme="majorHAnsi" w:hAnsiTheme="majorHAnsi" w:cstheme="majorHAnsi"/>
          <w:lang w:eastAsia="ja-JP"/>
        </w:rPr>
        <w:t xml:space="preserve">The effect of trastuzumab was weaker than that of cetuximab, with </w:t>
      </w:r>
      <w:r w:rsidR="002A0D0C" w:rsidRPr="00DC2BAE">
        <w:rPr>
          <w:rFonts w:asciiTheme="majorHAnsi" w:hAnsiTheme="majorHAnsi" w:cstheme="majorHAnsi"/>
          <w:lang w:eastAsia="ja-JP"/>
        </w:rPr>
        <w:t xml:space="preserve">only </w:t>
      </w:r>
      <w:r w:rsidR="0035638B" w:rsidRPr="00DC2BAE">
        <w:rPr>
          <w:rFonts w:asciiTheme="majorHAnsi" w:hAnsiTheme="majorHAnsi" w:cstheme="majorHAnsi"/>
          <w:lang w:eastAsia="ja-JP"/>
        </w:rPr>
        <w:t xml:space="preserve">60% cytotoxicity. </w:t>
      </w:r>
      <w:r w:rsidRPr="00DC2BAE">
        <w:rPr>
          <w:rFonts w:asciiTheme="majorHAnsi" w:hAnsiTheme="majorHAnsi" w:cstheme="majorHAnsi"/>
          <w:lang w:eastAsia="ja-JP"/>
        </w:rPr>
        <w:t xml:space="preserve">These results indicate that the PDO assay system can evaluate </w:t>
      </w:r>
      <w:r w:rsidR="001D02CF" w:rsidRPr="00DC2BAE">
        <w:rPr>
          <w:rFonts w:asciiTheme="majorHAnsi" w:hAnsiTheme="majorHAnsi" w:cstheme="majorHAnsi"/>
          <w:lang w:eastAsia="ja-JP"/>
        </w:rPr>
        <w:t>ADCC</w:t>
      </w:r>
      <w:r w:rsidRPr="00DC2BAE">
        <w:rPr>
          <w:rFonts w:asciiTheme="majorHAnsi" w:hAnsiTheme="majorHAnsi" w:cstheme="majorHAnsi"/>
          <w:lang w:eastAsia="ja-JP"/>
        </w:rPr>
        <w:t xml:space="preserve"> activity using real-time impedance-based technology.</w:t>
      </w:r>
    </w:p>
    <w:p w14:paraId="2D7DDFC6" w14:textId="77777777" w:rsidR="006E4797" w:rsidRPr="00DC2BAE" w:rsidRDefault="006E4797">
      <w:pPr>
        <w:rPr>
          <w:rFonts w:asciiTheme="majorHAnsi" w:hAnsiTheme="majorHAnsi" w:cstheme="majorHAnsi"/>
          <w:color w:val="808080"/>
        </w:rPr>
      </w:pPr>
    </w:p>
    <w:p w14:paraId="50FE6EB1" w14:textId="77777777" w:rsidR="006E4797" w:rsidRPr="00DC2BAE" w:rsidRDefault="00BB49E7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FIGURE AND TABLE LEGENDS:</w:t>
      </w:r>
    </w:p>
    <w:p w14:paraId="4BE96C3E" w14:textId="7F61F982" w:rsidR="006E4797" w:rsidRPr="00DC2BAE" w:rsidRDefault="00BB49E7">
      <w:pPr>
        <w:rPr>
          <w:rFonts w:asciiTheme="majorHAnsi" w:hAnsiTheme="majorHAnsi" w:cstheme="majorHAnsi"/>
          <w:bCs/>
        </w:rPr>
      </w:pPr>
      <w:r w:rsidRPr="00DC2BAE">
        <w:rPr>
          <w:rFonts w:asciiTheme="majorHAnsi" w:hAnsiTheme="majorHAnsi" w:cstheme="majorHAnsi"/>
          <w:b/>
        </w:rPr>
        <w:t xml:space="preserve">Figure 1: </w:t>
      </w:r>
      <w:r w:rsidR="002A2432" w:rsidRPr="00DC2BAE">
        <w:rPr>
          <w:rFonts w:asciiTheme="majorHAnsi" w:hAnsiTheme="majorHAnsi" w:cstheme="majorHAnsi"/>
          <w:b/>
        </w:rPr>
        <w:t>Critical points for PDO culture</w:t>
      </w:r>
      <w:r w:rsidR="00551D82" w:rsidRPr="00DC2BAE">
        <w:rPr>
          <w:rFonts w:asciiTheme="majorHAnsi" w:hAnsiTheme="majorHAnsi" w:cstheme="majorHAnsi"/>
        </w:rPr>
        <w:t>.</w:t>
      </w:r>
      <w:r w:rsidR="001912BF" w:rsidRPr="00DC2BAE">
        <w:rPr>
          <w:rFonts w:asciiTheme="majorHAnsi" w:hAnsiTheme="majorHAnsi" w:cstheme="majorHAnsi"/>
          <w:lang w:eastAsia="ja-JP"/>
        </w:rPr>
        <w:t xml:space="preserve"> (</w:t>
      </w:r>
      <w:r w:rsidR="001912BF" w:rsidRPr="00DC2BAE">
        <w:rPr>
          <w:rFonts w:asciiTheme="majorHAnsi" w:hAnsiTheme="majorHAnsi" w:cstheme="majorHAnsi"/>
          <w:b/>
          <w:lang w:eastAsia="ja-JP"/>
        </w:rPr>
        <w:t>A</w:t>
      </w:r>
      <w:r w:rsidR="001912BF" w:rsidRPr="00DC2BAE">
        <w:rPr>
          <w:rFonts w:asciiTheme="majorHAnsi" w:hAnsiTheme="majorHAnsi" w:cstheme="majorHAnsi"/>
          <w:lang w:eastAsia="ja-JP"/>
        </w:rPr>
        <w:t xml:space="preserve">) </w:t>
      </w:r>
      <w:r w:rsidR="001912BF" w:rsidRPr="00DC2BAE">
        <w:rPr>
          <w:rFonts w:asciiTheme="majorHAnsi" w:hAnsiTheme="majorHAnsi" w:cstheme="majorHAnsi"/>
          <w:bCs/>
        </w:rPr>
        <w:t>Color change in the medium. (</w:t>
      </w:r>
      <w:r w:rsidR="001912BF" w:rsidRPr="00DC2BAE">
        <w:rPr>
          <w:rFonts w:asciiTheme="majorHAnsi" w:hAnsiTheme="majorHAnsi" w:cstheme="majorHAnsi"/>
          <w:b/>
          <w:bCs/>
        </w:rPr>
        <w:t>B</w:t>
      </w:r>
      <w:r w:rsidR="001912BF" w:rsidRPr="00DC2BAE">
        <w:rPr>
          <w:rFonts w:asciiTheme="majorHAnsi" w:hAnsiTheme="majorHAnsi" w:cstheme="majorHAnsi"/>
          <w:bCs/>
        </w:rPr>
        <w:t>)</w:t>
      </w:r>
      <w:r w:rsidR="004A6534" w:rsidRPr="00DC2BAE">
        <w:rPr>
          <w:rFonts w:asciiTheme="majorHAnsi" w:hAnsiTheme="majorHAnsi" w:cstheme="majorHAnsi"/>
          <w:bCs/>
        </w:rPr>
        <w:t xml:space="preserve"> Measurement of the </w:t>
      </w:r>
      <w:r w:rsidR="00C20E8F">
        <w:rPr>
          <w:rFonts w:asciiTheme="majorHAnsi" w:hAnsiTheme="majorHAnsi" w:cstheme="majorHAnsi"/>
          <w:bCs/>
        </w:rPr>
        <w:t>quantity</w:t>
      </w:r>
      <w:r w:rsidR="00C20E8F" w:rsidRPr="00DC2BAE">
        <w:rPr>
          <w:rFonts w:asciiTheme="majorHAnsi" w:hAnsiTheme="majorHAnsi" w:cstheme="majorHAnsi"/>
          <w:bCs/>
        </w:rPr>
        <w:t xml:space="preserve"> </w:t>
      </w:r>
      <w:r w:rsidR="004A6534" w:rsidRPr="00DC2BAE">
        <w:rPr>
          <w:rFonts w:asciiTheme="majorHAnsi" w:hAnsiTheme="majorHAnsi" w:cstheme="majorHAnsi"/>
          <w:bCs/>
        </w:rPr>
        <w:t xml:space="preserve">of </w:t>
      </w:r>
      <w:r w:rsidR="00EF7050" w:rsidRPr="00DC2BAE">
        <w:rPr>
          <w:rFonts w:asciiTheme="majorHAnsi" w:hAnsiTheme="majorHAnsi" w:cstheme="majorHAnsi"/>
          <w:bCs/>
        </w:rPr>
        <w:t>PDO</w:t>
      </w:r>
      <w:r w:rsidR="00C20E8F">
        <w:rPr>
          <w:rFonts w:asciiTheme="majorHAnsi" w:hAnsiTheme="majorHAnsi" w:cstheme="majorHAnsi"/>
          <w:bCs/>
        </w:rPr>
        <w:t>s</w:t>
      </w:r>
      <w:r w:rsidR="00EF7050" w:rsidRPr="00DC2BAE">
        <w:rPr>
          <w:rFonts w:asciiTheme="majorHAnsi" w:hAnsiTheme="majorHAnsi" w:cstheme="majorHAnsi"/>
          <w:bCs/>
        </w:rPr>
        <w:t xml:space="preserve"> </w:t>
      </w:r>
      <w:r w:rsidR="004A6534" w:rsidRPr="00DC2BAE">
        <w:rPr>
          <w:rFonts w:asciiTheme="majorHAnsi" w:hAnsiTheme="majorHAnsi" w:cstheme="majorHAnsi"/>
          <w:bCs/>
        </w:rPr>
        <w:t>from the pellet size</w:t>
      </w:r>
      <w:r w:rsidR="003143D5" w:rsidRPr="00DC2BAE">
        <w:rPr>
          <w:rFonts w:asciiTheme="majorHAnsi" w:hAnsiTheme="majorHAnsi" w:cstheme="majorHAnsi"/>
        </w:rPr>
        <w:t xml:space="preserve"> by lining a centrifuge tube containing the </w:t>
      </w:r>
      <w:r w:rsidR="00D04DD0" w:rsidRPr="00DC2BAE">
        <w:rPr>
          <w:rFonts w:asciiTheme="majorHAnsi" w:hAnsiTheme="majorHAnsi" w:cstheme="majorHAnsi"/>
        </w:rPr>
        <w:t>PDO</w:t>
      </w:r>
      <w:r w:rsidR="00D46211">
        <w:rPr>
          <w:rFonts w:asciiTheme="majorHAnsi" w:hAnsiTheme="majorHAnsi" w:cstheme="majorHAnsi"/>
        </w:rPr>
        <w:t>s</w:t>
      </w:r>
      <w:r w:rsidR="00D04DD0" w:rsidRPr="00DC2BAE">
        <w:rPr>
          <w:rFonts w:asciiTheme="majorHAnsi" w:hAnsiTheme="majorHAnsi" w:cstheme="majorHAnsi"/>
        </w:rPr>
        <w:t xml:space="preserve"> </w:t>
      </w:r>
      <w:r w:rsidR="003143D5" w:rsidRPr="00DC2BAE">
        <w:rPr>
          <w:rFonts w:asciiTheme="majorHAnsi" w:hAnsiTheme="majorHAnsi" w:cstheme="majorHAnsi"/>
        </w:rPr>
        <w:t xml:space="preserve">with tubes marked </w:t>
      </w:r>
      <w:r w:rsidR="003E0AB3">
        <w:rPr>
          <w:rFonts w:asciiTheme="majorHAnsi" w:hAnsiTheme="majorHAnsi" w:cstheme="majorHAnsi"/>
        </w:rPr>
        <w:t>at levels</w:t>
      </w:r>
      <w:r w:rsidR="003143D5" w:rsidRPr="00DC2BAE">
        <w:rPr>
          <w:rFonts w:asciiTheme="majorHAnsi" w:hAnsiTheme="majorHAnsi" w:cstheme="majorHAnsi"/>
        </w:rPr>
        <w:t xml:space="preserve"> </w:t>
      </w:r>
      <w:r w:rsidR="00575257">
        <w:rPr>
          <w:rFonts w:asciiTheme="majorHAnsi" w:hAnsiTheme="majorHAnsi" w:cstheme="majorHAnsi"/>
        </w:rPr>
        <w:t>for</w:t>
      </w:r>
      <w:r w:rsidR="003143D5" w:rsidRPr="00DC2BAE">
        <w:rPr>
          <w:rFonts w:asciiTheme="majorHAnsi" w:hAnsiTheme="majorHAnsi" w:cstheme="majorHAnsi"/>
        </w:rPr>
        <w:t xml:space="preserve"> 5</w:t>
      </w:r>
      <w:r w:rsidR="00B47EF4" w:rsidRPr="000B3FB2">
        <w:rPr>
          <w:lang w:eastAsia="ja-JP"/>
        </w:rPr>
        <w:t>–</w:t>
      </w:r>
      <w:r w:rsidR="003143D5" w:rsidRPr="00DC2BAE">
        <w:rPr>
          <w:rFonts w:asciiTheme="majorHAnsi" w:hAnsiTheme="majorHAnsi" w:cstheme="majorHAnsi"/>
        </w:rPr>
        <w:t xml:space="preserve">200 </w:t>
      </w:r>
      <w:proofErr w:type="spellStart"/>
      <w:r w:rsidR="003143D5" w:rsidRPr="00DC2BAE">
        <w:rPr>
          <w:rFonts w:asciiTheme="majorHAnsi" w:hAnsiTheme="majorHAnsi" w:cstheme="majorHAnsi"/>
        </w:rPr>
        <w:t>μL</w:t>
      </w:r>
      <w:proofErr w:type="spellEnd"/>
      <w:r w:rsidR="004A6534" w:rsidRPr="00DC2BAE">
        <w:rPr>
          <w:rFonts w:asciiTheme="majorHAnsi" w:hAnsiTheme="majorHAnsi" w:cstheme="majorHAnsi"/>
          <w:bCs/>
        </w:rPr>
        <w:t>.</w:t>
      </w:r>
      <w:r w:rsidR="001912BF" w:rsidRPr="00DC2BAE">
        <w:rPr>
          <w:rFonts w:asciiTheme="majorHAnsi" w:hAnsiTheme="majorHAnsi" w:cstheme="majorHAnsi"/>
          <w:bCs/>
        </w:rPr>
        <w:t xml:space="preserve"> (</w:t>
      </w:r>
      <w:r w:rsidR="001912BF" w:rsidRPr="00DC2BAE">
        <w:rPr>
          <w:rFonts w:asciiTheme="majorHAnsi" w:hAnsiTheme="majorHAnsi" w:cstheme="majorHAnsi"/>
          <w:b/>
          <w:bCs/>
        </w:rPr>
        <w:t>C</w:t>
      </w:r>
      <w:r w:rsidR="001912BF" w:rsidRPr="00DC2BAE">
        <w:rPr>
          <w:rFonts w:asciiTheme="majorHAnsi" w:hAnsiTheme="majorHAnsi" w:cstheme="majorHAnsi"/>
          <w:bCs/>
        </w:rPr>
        <w:t xml:space="preserve">) </w:t>
      </w:r>
      <w:r w:rsidR="00EF7050" w:rsidRPr="00DC2BAE">
        <w:rPr>
          <w:rFonts w:asciiTheme="majorHAnsi" w:hAnsiTheme="majorHAnsi" w:cstheme="majorHAnsi"/>
          <w:bCs/>
        </w:rPr>
        <w:t xml:space="preserve">PDO </w:t>
      </w:r>
      <w:r w:rsidR="004A6534" w:rsidRPr="00DC2BAE">
        <w:rPr>
          <w:rFonts w:asciiTheme="majorHAnsi" w:hAnsiTheme="majorHAnsi" w:cstheme="majorHAnsi"/>
          <w:bCs/>
        </w:rPr>
        <w:t>density.</w:t>
      </w:r>
    </w:p>
    <w:p w14:paraId="54EA6E99" w14:textId="77777777" w:rsidR="006E4797" w:rsidRPr="00DC2BAE" w:rsidRDefault="006E4797">
      <w:pPr>
        <w:rPr>
          <w:rFonts w:asciiTheme="majorHAnsi" w:hAnsiTheme="majorHAnsi" w:cstheme="majorHAnsi"/>
          <w:color w:val="808080"/>
        </w:rPr>
      </w:pPr>
    </w:p>
    <w:p w14:paraId="40A1C8E3" w14:textId="00303269" w:rsidR="002A2432" w:rsidRPr="00DC2BAE" w:rsidRDefault="00BB49E7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Figure 2: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 xml:space="preserve">Summary of </w:t>
      </w:r>
      <w:r w:rsidR="00B47EF4">
        <w:rPr>
          <w:rFonts w:asciiTheme="majorHAnsi" w:hAnsiTheme="majorHAnsi" w:cstheme="majorHAnsi"/>
          <w:b/>
        </w:rPr>
        <w:t xml:space="preserve">the </w:t>
      </w:r>
      <w:r w:rsidRPr="00DC2BAE">
        <w:rPr>
          <w:rFonts w:asciiTheme="majorHAnsi" w:hAnsiTheme="majorHAnsi" w:cstheme="majorHAnsi"/>
          <w:b/>
        </w:rPr>
        <w:t xml:space="preserve">protocol </w:t>
      </w:r>
      <w:r w:rsidR="005D0800" w:rsidRPr="00DC2BAE">
        <w:rPr>
          <w:rFonts w:asciiTheme="majorHAnsi" w:hAnsiTheme="majorHAnsi" w:cstheme="majorHAnsi"/>
          <w:b/>
        </w:rPr>
        <w:t xml:space="preserve">used to create a high-throughput assay system </w:t>
      </w:r>
      <w:r w:rsidRPr="00DC2BAE">
        <w:rPr>
          <w:rFonts w:asciiTheme="majorHAnsi" w:hAnsiTheme="majorHAnsi" w:cstheme="majorHAnsi"/>
          <w:b/>
        </w:rPr>
        <w:t>using 384</w:t>
      </w:r>
      <w:r w:rsidRPr="00DC2BAE">
        <w:rPr>
          <w:rFonts w:ascii="Cambria Math" w:hAnsi="Cambria Math" w:cs="Cambria Math"/>
          <w:b/>
        </w:rPr>
        <w:t>‑</w:t>
      </w:r>
      <w:r w:rsidRPr="00DC2BAE">
        <w:rPr>
          <w:rFonts w:asciiTheme="majorHAnsi" w:hAnsiTheme="majorHAnsi" w:cstheme="majorHAnsi"/>
          <w:b/>
        </w:rPr>
        <w:t>well microplates.</w:t>
      </w:r>
    </w:p>
    <w:p w14:paraId="19A4761F" w14:textId="79237E56" w:rsidR="002A2432" w:rsidRPr="00DC2BAE" w:rsidRDefault="002A2432">
      <w:pPr>
        <w:rPr>
          <w:rFonts w:asciiTheme="majorHAnsi" w:hAnsiTheme="majorHAnsi" w:cstheme="majorHAnsi"/>
          <w:color w:val="808080"/>
        </w:rPr>
      </w:pPr>
    </w:p>
    <w:p w14:paraId="61B298CF" w14:textId="48E6D4DD" w:rsidR="004A6534" w:rsidRPr="00DC2BAE" w:rsidRDefault="004A6534">
      <w:pP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</w:rPr>
        <w:t>Figure 3: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 xml:space="preserve">Summary of </w:t>
      </w:r>
      <w:r w:rsidR="00B47EF4">
        <w:rPr>
          <w:rFonts w:asciiTheme="majorHAnsi" w:hAnsiTheme="majorHAnsi" w:cstheme="majorHAnsi"/>
          <w:b/>
        </w:rPr>
        <w:t xml:space="preserve">the </w:t>
      </w:r>
      <w:r w:rsidRPr="00DC2BAE">
        <w:rPr>
          <w:rFonts w:asciiTheme="majorHAnsi" w:hAnsiTheme="majorHAnsi" w:cstheme="majorHAnsi"/>
          <w:b/>
        </w:rPr>
        <w:t xml:space="preserve">protocol for high-throughput assay of ADCC activity. </w:t>
      </w:r>
      <w:r w:rsidRPr="00DC2BAE">
        <w:rPr>
          <w:rFonts w:asciiTheme="majorHAnsi" w:hAnsiTheme="majorHAnsi" w:cstheme="majorHAnsi"/>
          <w:bCs/>
        </w:rPr>
        <w:t>ADCC,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antibody-dependent cellular cytotoxicity; </w:t>
      </w:r>
      <w:r w:rsidRPr="00DC2BAE">
        <w:rPr>
          <w:rFonts w:asciiTheme="majorHAnsi" w:hAnsiTheme="majorHAnsi" w:cstheme="majorHAnsi"/>
          <w:bCs/>
        </w:rPr>
        <w:t>NK, natural killer</w:t>
      </w:r>
      <w:r w:rsidR="00507D05">
        <w:rPr>
          <w:rFonts w:asciiTheme="majorHAnsi" w:hAnsiTheme="majorHAnsi" w:cstheme="majorHAnsi"/>
          <w:bCs/>
        </w:rPr>
        <w:t>.</w:t>
      </w:r>
    </w:p>
    <w:p w14:paraId="26AA9504" w14:textId="77777777" w:rsidR="004A6534" w:rsidRPr="00DC2BAE" w:rsidRDefault="004A6534">
      <w:pPr>
        <w:rPr>
          <w:rFonts w:asciiTheme="majorHAnsi" w:hAnsiTheme="majorHAnsi" w:cstheme="majorHAnsi"/>
          <w:color w:val="808080"/>
        </w:rPr>
      </w:pPr>
    </w:p>
    <w:p w14:paraId="55544BF1" w14:textId="2379DE51" w:rsidR="002A2432" w:rsidRPr="00DC2BAE" w:rsidRDefault="00BB49E7" w:rsidP="00D66C04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  <w:b/>
        </w:rPr>
        <w:t xml:space="preserve">Figure </w:t>
      </w:r>
      <w:r w:rsidR="004A6534" w:rsidRPr="00DC2BAE">
        <w:rPr>
          <w:rFonts w:asciiTheme="majorHAnsi" w:hAnsiTheme="majorHAnsi" w:cstheme="majorHAnsi"/>
          <w:b/>
        </w:rPr>
        <w:t>4</w:t>
      </w:r>
      <w:r w:rsidRPr="00DC2BAE">
        <w:rPr>
          <w:rFonts w:asciiTheme="majorHAnsi" w:hAnsiTheme="majorHAnsi" w:cstheme="majorHAnsi"/>
          <w:b/>
        </w:rPr>
        <w:t>:</w:t>
      </w:r>
      <w:r w:rsidRPr="00DC2BAE">
        <w:rPr>
          <w:rFonts w:asciiTheme="majorHAnsi" w:hAnsiTheme="majorHAnsi" w:cstheme="majorHAnsi"/>
        </w:rPr>
        <w:t xml:space="preserve"> </w:t>
      </w:r>
      <w:r w:rsidR="005D0800" w:rsidRPr="00DC2BAE">
        <w:rPr>
          <w:rFonts w:asciiTheme="majorHAnsi" w:hAnsiTheme="majorHAnsi" w:cstheme="majorHAnsi"/>
          <w:b/>
        </w:rPr>
        <w:t>High-throughput assay system</w:t>
      </w:r>
      <w:r w:rsidRPr="00DC2BAE">
        <w:rPr>
          <w:rFonts w:asciiTheme="majorHAnsi" w:hAnsiTheme="majorHAnsi" w:cstheme="majorHAnsi"/>
          <w:b/>
        </w:rPr>
        <w:t xml:space="preserve"> </w:t>
      </w:r>
      <w:r w:rsidR="00201A04" w:rsidRPr="00DC2BAE">
        <w:rPr>
          <w:rFonts w:asciiTheme="majorHAnsi" w:hAnsiTheme="majorHAnsi" w:cstheme="majorHAnsi"/>
          <w:b/>
        </w:rPr>
        <w:t>for growth inhibition with</w:t>
      </w:r>
      <w:r w:rsidRPr="00DC2BAE">
        <w:rPr>
          <w:rFonts w:asciiTheme="majorHAnsi" w:hAnsiTheme="majorHAnsi" w:cstheme="majorHAnsi"/>
          <w:b/>
        </w:rPr>
        <w:t xml:space="preserve"> anticancer agents.</w:t>
      </w:r>
      <w:r w:rsidR="00AE3EA6" w:rsidRPr="00DC2BAE">
        <w:t xml:space="preserve"> </w:t>
      </w:r>
      <w:r w:rsidR="00D66C04" w:rsidRPr="00DC2BAE">
        <w:rPr>
          <w:rFonts w:asciiTheme="majorHAnsi" w:hAnsiTheme="majorHAnsi" w:cstheme="majorHAnsi"/>
        </w:rPr>
        <w:t xml:space="preserve">Dose-response curve of </w:t>
      </w:r>
      <w:r w:rsidR="00AE3EA6" w:rsidRPr="00DC2BAE">
        <w:rPr>
          <w:rFonts w:asciiTheme="majorHAnsi" w:hAnsiTheme="majorHAnsi" w:cstheme="majorHAnsi"/>
        </w:rPr>
        <w:t>RLUN007</w:t>
      </w:r>
      <w:r w:rsidR="00D66C04" w:rsidRPr="00DC2BAE">
        <w:rPr>
          <w:rFonts w:asciiTheme="majorHAnsi" w:hAnsiTheme="majorHAnsi" w:cstheme="majorHAnsi"/>
        </w:rPr>
        <w:t xml:space="preserve"> to anticancer agents. The </w:t>
      </w:r>
      <w:r w:rsidR="003327E5">
        <w:rPr>
          <w:rFonts w:asciiTheme="majorHAnsi" w:hAnsiTheme="majorHAnsi" w:cstheme="majorHAnsi"/>
        </w:rPr>
        <w:t xml:space="preserve">minced </w:t>
      </w:r>
      <w:r w:rsidR="00D66C04" w:rsidRPr="00DC2BAE">
        <w:rPr>
          <w:rFonts w:asciiTheme="majorHAnsi" w:hAnsiTheme="majorHAnsi" w:cstheme="majorHAnsi"/>
        </w:rPr>
        <w:t>PDO</w:t>
      </w:r>
      <w:r w:rsidR="009334B7">
        <w:rPr>
          <w:rFonts w:asciiTheme="majorHAnsi" w:hAnsiTheme="majorHAnsi" w:cstheme="majorHAnsi"/>
        </w:rPr>
        <w:t>s</w:t>
      </w:r>
      <w:r w:rsidR="00D66C04" w:rsidRPr="00DC2BAE">
        <w:rPr>
          <w:rFonts w:asciiTheme="majorHAnsi" w:hAnsiTheme="majorHAnsi" w:cstheme="majorHAnsi"/>
        </w:rPr>
        <w:t xml:space="preserve"> </w:t>
      </w:r>
      <w:r w:rsidR="009334B7">
        <w:rPr>
          <w:rFonts w:asciiTheme="majorHAnsi" w:hAnsiTheme="majorHAnsi" w:cstheme="majorHAnsi"/>
        </w:rPr>
        <w:t>were</w:t>
      </w:r>
      <w:r w:rsidR="009334B7" w:rsidRPr="00DC2BAE">
        <w:rPr>
          <w:rFonts w:asciiTheme="majorHAnsi" w:hAnsiTheme="majorHAnsi" w:cstheme="majorHAnsi"/>
        </w:rPr>
        <w:t xml:space="preserve"> </w:t>
      </w:r>
      <w:r w:rsidR="00D66C04" w:rsidRPr="00DC2BAE">
        <w:rPr>
          <w:rFonts w:asciiTheme="majorHAnsi" w:hAnsiTheme="majorHAnsi" w:cstheme="majorHAnsi"/>
        </w:rPr>
        <w:t xml:space="preserve">seeded in </w:t>
      </w:r>
      <w:r w:rsidR="00AE3EA6" w:rsidRPr="00DC2BAE">
        <w:rPr>
          <w:rFonts w:asciiTheme="majorHAnsi" w:hAnsiTheme="majorHAnsi" w:cstheme="majorHAnsi"/>
        </w:rPr>
        <w:t>384</w:t>
      </w:r>
      <w:r w:rsidR="00D66C04" w:rsidRPr="00DC2BAE">
        <w:rPr>
          <w:rFonts w:ascii="Cambria Math" w:hAnsi="Cambria Math" w:cs="Cambria Math"/>
        </w:rPr>
        <w:t>‑</w:t>
      </w:r>
      <w:r w:rsidR="00D66C04" w:rsidRPr="00DC2BAE">
        <w:rPr>
          <w:rFonts w:asciiTheme="majorHAnsi" w:hAnsiTheme="majorHAnsi" w:cstheme="majorHAnsi"/>
        </w:rPr>
        <w:t>well plates</w:t>
      </w:r>
      <w:r w:rsidR="003327E5">
        <w:rPr>
          <w:rFonts w:asciiTheme="majorHAnsi" w:hAnsiTheme="majorHAnsi" w:cstheme="majorHAnsi"/>
        </w:rPr>
        <w:t xml:space="preserve">. These were treated </w:t>
      </w:r>
      <w:r w:rsidR="003327E5" w:rsidRPr="00DC2BAE">
        <w:rPr>
          <w:rFonts w:asciiTheme="majorHAnsi" w:hAnsiTheme="majorHAnsi" w:cstheme="majorHAnsi"/>
        </w:rPr>
        <w:t>for 6 days</w:t>
      </w:r>
      <w:r w:rsidR="003327E5">
        <w:rPr>
          <w:rFonts w:asciiTheme="majorHAnsi" w:hAnsiTheme="majorHAnsi" w:cstheme="majorHAnsi"/>
        </w:rPr>
        <w:t xml:space="preserve"> with</w:t>
      </w:r>
      <w:r w:rsidR="00D66C04" w:rsidRPr="00DC2BAE">
        <w:rPr>
          <w:rFonts w:asciiTheme="majorHAnsi" w:hAnsiTheme="majorHAnsi" w:cstheme="majorHAnsi"/>
        </w:rPr>
        <w:t xml:space="preserve"> </w:t>
      </w:r>
      <w:r w:rsidR="003327E5">
        <w:rPr>
          <w:rFonts w:asciiTheme="majorHAnsi" w:hAnsiTheme="majorHAnsi" w:cstheme="majorHAnsi"/>
        </w:rPr>
        <w:t>n</w:t>
      </w:r>
      <w:r w:rsidR="00D66C04" w:rsidRPr="00DC2BAE">
        <w:rPr>
          <w:rFonts w:asciiTheme="majorHAnsi" w:hAnsiTheme="majorHAnsi" w:cstheme="majorHAnsi"/>
        </w:rPr>
        <w:t xml:space="preserve">ine different concentrations of </w:t>
      </w:r>
      <w:r w:rsidR="00AE3EA6" w:rsidRPr="00DC2BAE">
        <w:rPr>
          <w:rFonts w:asciiTheme="majorHAnsi" w:hAnsiTheme="majorHAnsi" w:cstheme="majorHAnsi"/>
        </w:rPr>
        <w:t>anticancer agents</w:t>
      </w:r>
      <w:r w:rsidR="00EE6167" w:rsidRPr="00DC2BAE">
        <w:rPr>
          <w:rFonts w:asciiTheme="majorHAnsi" w:hAnsiTheme="majorHAnsi" w:cstheme="majorHAnsi"/>
        </w:rPr>
        <w:t xml:space="preserve"> (between 10 </w:t>
      </w:r>
      <w:proofErr w:type="spellStart"/>
      <w:r w:rsidR="00EE6167" w:rsidRPr="00DC2BAE">
        <w:t>μ</w:t>
      </w:r>
      <w:r w:rsidR="00EE6167" w:rsidRPr="00DC2BAE">
        <w:rPr>
          <w:rFonts w:asciiTheme="majorHAnsi" w:hAnsiTheme="majorHAnsi" w:cstheme="majorHAnsi"/>
        </w:rPr>
        <w:t>M</w:t>
      </w:r>
      <w:proofErr w:type="spellEnd"/>
      <w:r w:rsidR="00EE6167" w:rsidRPr="00DC2BAE">
        <w:rPr>
          <w:rFonts w:asciiTheme="majorHAnsi" w:hAnsiTheme="majorHAnsi" w:cstheme="majorHAnsi"/>
        </w:rPr>
        <w:t xml:space="preserve"> and 1.5 </w:t>
      </w:r>
      <w:proofErr w:type="spellStart"/>
      <w:r w:rsidR="00EE6167" w:rsidRPr="00DC2BAE">
        <w:rPr>
          <w:rFonts w:asciiTheme="majorHAnsi" w:hAnsiTheme="majorHAnsi" w:cstheme="majorHAnsi"/>
        </w:rPr>
        <w:t>nM</w:t>
      </w:r>
      <w:proofErr w:type="spellEnd"/>
      <w:r w:rsidR="00EE6167" w:rsidRPr="00DC2BAE">
        <w:rPr>
          <w:rFonts w:asciiTheme="majorHAnsi" w:hAnsiTheme="majorHAnsi" w:cstheme="majorHAnsi"/>
        </w:rPr>
        <w:t>)</w:t>
      </w:r>
      <w:r w:rsidR="00D66C04" w:rsidRPr="00DC2BAE">
        <w:rPr>
          <w:rFonts w:asciiTheme="majorHAnsi" w:hAnsiTheme="majorHAnsi" w:cstheme="majorHAnsi"/>
        </w:rPr>
        <w:t>. The</w:t>
      </w:r>
      <w:r w:rsidR="00AE3EA6"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D66C04" w:rsidRPr="00DC2BAE">
        <w:rPr>
          <w:rFonts w:asciiTheme="majorHAnsi" w:hAnsiTheme="majorHAnsi" w:cstheme="majorHAnsi"/>
        </w:rPr>
        <w:t>data represent the mean ± standard deviation of triplicate experiments.</w:t>
      </w:r>
    </w:p>
    <w:p w14:paraId="6AB99EAC" w14:textId="77777777" w:rsidR="002A2432" w:rsidRPr="00DC2BAE" w:rsidRDefault="002A2432">
      <w:pPr>
        <w:rPr>
          <w:rFonts w:asciiTheme="majorHAnsi" w:hAnsiTheme="majorHAnsi" w:cstheme="majorHAnsi"/>
          <w:color w:val="808080"/>
        </w:rPr>
      </w:pPr>
    </w:p>
    <w:p w14:paraId="6E091F7F" w14:textId="7EB93107" w:rsidR="00161523" w:rsidRPr="00DC2BAE" w:rsidRDefault="00BB49E7">
      <w:pPr>
        <w:rPr>
          <w:rFonts w:asciiTheme="majorHAnsi" w:hAnsiTheme="majorHAnsi" w:cstheme="majorHAnsi"/>
          <w:b/>
        </w:rPr>
      </w:pPr>
      <w:r w:rsidRPr="00DC2BAE">
        <w:rPr>
          <w:rFonts w:asciiTheme="majorHAnsi" w:hAnsiTheme="majorHAnsi" w:cstheme="majorHAnsi"/>
          <w:b/>
        </w:rPr>
        <w:t>Figure 5:</w:t>
      </w:r>
      <w:r w:rsidRPr="00DC2BAE">
        <w:rPr>
          <w:rFonts w:asciiTheme="majorHAnsi" w:hAnsiTheme="majorHAnsi" w:cstheme="majorHAnsi"/>
        </w:rPr>
        <w:t xml:space="preserve"> </w:t>
      </w:r>
      <w:r w:rsidR="007F79D5" w:rsidRPr="00DC2BAE">
        <w:rPr>
          <w:rFonts w:asciiTheme="majorHAnsi" w:hAnsiTheme="majorHAnsi" w:cstheme="majorHAnsi"/>
          <w:b/>
        </w:rPr>
        <w:t>High-throughput assay</w:t>
      </w:r>
      <w:r w:rsidRPr="00DC2BAE">
        <w:rPr>
          <w:rFonts w:asciiTheme="majorHAnsi" w:hAnsiTheme="majorHAnsi" w:cstheme="majorHAnsi"/>
          <w:b/>
        </w:rPr>
        <w:t xml:space="preserve"> for ADCC </w:t>
      </w:r>
      <w:r w:rsidR="007F79D5" w:rsidRPr="00DC2BAE">
        <w:rPr>
          <w:rFonts w:asciiTheme="majorHAnsi" w:hAnsiTheme="majorHAnsi" w:cstheme="majorHAnsi"/>
          <w:b/>
        </w:rPr>
        <w:t>activity</w:t>
      </w:r>
      <w:r w:rsidRPr="00DC2BAE">
        <w:rPr>
          <w:rFonts w:asciiTheme="majorHAnsi" w:hAnsiTheme="majorHAnsi" w:cstheme="majorHAnsi"/>
          <w:b/>
        </w:rPr>
        <w:t>.</w:t>
      </w:r>
      <w:r w:rsidRPr="00DC2BAE">
        <w:rPr>
          <w:rFonts w:asciiTheme="majorHAnsi" w:hAnsiTheme="majorHAnsi" w:cstheme="majorHAnsi" w:hint="eastAsia"/>
          <w:b/>
          <w:lang w:eastAsia="ja-JP"/>
        </w:rPr>
        <w:t xml:space="preserve"> </w:t>
      </w:r>
      <w:r w:rsidRPr="00DC2BAE">
        <w:rPr>
          <w:rFonts w:asciiTheme="majorHAnsi" w:hAnsiTheme="majorHAnsi" w:cstheme="majorHAnsi"/>
        </w:rPr>
        <w:t>(</w:t>
      </w:r>
      <w:proofErr w:type="gramStart"/>
      <w:r w:rsidRPr="00DC2BAE">
        <w:rPr>
          <w:rFonts w:asciiTheme="majorHAnsi" w:hAnsiTheme="majorHAnsi" w:cstheme="majorHAnsi"/>
          <w:b/>
        </w:rPr>
        <w:t>A</w:t>
      </w:r>
      <w:r w:rsidR="00EE6167" w:rsidRPr="00DC2BAE">
        <w:rPr>
          <w:rFonts w:asciiTheme="majorHAnsi" w:hAnsiTheme="majorHAnsi" w:cstheme="majorHAnsi"/>
          <w:b/>
        </w:rPr>
        <w:t>,</w:t>
      </w:r>
      <w:r w:rsidRPr="00DC2BAE">
        <w:rPr>
          <w:rFonts w:asciiTheme="majorHAnsi" w:hAnsiTheme="majorHAnsi" w:cstheme="majorHAnsi"/>
          <w:b/>
        </w:rPr>
        <w:t>B</w:t>
      </w:r>
      <w:proofErr w:type="gramEnd"/>
      <w:r w:rsidRPr="00DC2BAE">
        <w:rPr>
          <w:rFonts w:asciiTheme="majorHAnsi" w:hAnsiTheme="majorHAnsi" w:cstheme="majorHAnsi"/>
        </w:rPr>
        <w:t xml:space="preserve">) </w:t>
      </w:r>
      <w:r w:rsidR="00EE6167" w:rsidRPr="00DC2BAE">
        <w:rPr>
          <w:rFonts w:asciiTheme="majorHAnsi" w:hAnsiTheme="majorHAnsi" w:cstheme="majorHAnsi"/>
        </w:rPr>
        <w:t>T</w:t>
      </w:r>
      <w:r w:rsidRPr="00DC2BAE">
        <w:rPr>
          <w:rFonts w:asciiTheme="majorHAnsi" w:hAnsiTheme="majorHAnsi" w:cstheme="majorHAnsi"/>
        </w:rPr>
        <w:t>rastuzumab. (</w:t>
      </w:r>
      <w:proofErr w:type="gramStart"/>
      <w:r w:rsidRPr="00DC2BAE">
        <w:rPr>
          <w:rFonts w:asciiTheme="majorHAnsi" w:hAnsiTheme="majorHAnsi" w:cstheme="majorHAnsi"/>
          <w:b/>
        </w:rPr>
        <w:t>C</w:t>
      </w:r>
      <w:r w:rsidR="00EE6167" w:rsidRPr="00DC2BAE">
        <w:rPr>
          <w:rFonts w:asciiTheme="majorHAnsi" w:hAnsiTheme="majorHAnsi" w:cstheme="majorHAnsi"/>
        </w:rPr>
        <w:t>,</w:t>
      </w:r>
      <w:r w:rsidR="002110C5" w:rsidRPr="00DC2BAE">
        <w:rPr>
          <w:rFonts w:asciiTheme="majorHAnsi" w:hAnsiTheme="majorHAnsi" w:cstheme="majorHAnsi"/>
          <w:b/>
        </w:rPr>
        <w:t>D</w:t>
      </w:r>
      <w:proofErr w:type="gramEnd"/>
      <w:r w:rsidRPr="00DC2BAE">
        <w:rPr>
          <w:rFonts w:asciiTheme="majorHAnsi" w:hAnsiTheme="majorHAnsi" w:cstheme="majorHAnsi"/>
        </w:rPr>
        <w:t xml:space="preserve">) </w:t>
      </w:r>
      <w:r w:rsidR="005257B0">
        <w:rPr>
          <w:rFonts w:asciiTheme="majorHAnsi" w:hAnsiTheme="majorHAnsi" w:cstheme="majorHAnsi"/>
        </w:rPr>
        <w:t>C</w:t>
      </w:r>
      <w:r w:rsidRPr="00DC2BAE">
        <w:rPr>
          <w:rFonts w:asciiTheme="majorHAnsi" w:hAnsiTheme="majorHAnsi" w:cstheme="majorHAnsi"/>
        </w:rPr>
        <w:t>etuximab. (</w:t>
      </w:r>
      <w:proofErr w:type="gramStart"/>
      <w:r w:rsidRPr="00DC2BAE">
        <w:rPr>
          <w:rFonts w:asciiTheme="majorHAnsi" w:hAnsiTheme="majorHAnsi" w:cstheme="majorHAnsi"/>
          <w:b/>
        </w:rPr>
        <w:t>A</w:t>
      </w:r>
      <w:r w:rsidR="00EE6167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  <w:b/>
        </w:rPr>
        <w:t>C</w:t>
      </w:r>
      <w:proofErr w:type="gramEnd"/>
      <w:r w:rsidRPr="00DC2BAE">
        <w:rPr>
          <w:rFonts w:asciiTheme="majorHAnsi" w:hAnsiTheme="majorHAnsi" w:cstheme="majorHAnsi"/>
        </w:rPr>
        <w:t xml:space="preserve">) </w:t>
      </w:r>
      <w:r w:rsidR="00EE6167" w:rsidRPr="00DC2BAE">
        <w:rPr>
          <w:rFonts w:asciiTheme="majorHAnsi" w:hAnsiTheme="majorHAnsi" w:cstheme="majorHAnsi"/>
        </w:rPr>
        <w:t>A 1:1 r</w:t>
      </w:r>
      <w:r w:rsidRPr="00DC2BAE">
        <w:rPr>
          <w:rFonts w:asciiTheme="majorHAnsi" w:hAnsiTheme="majorHAnsi" w:cstheme="majorHAnsi"/>
        </w:rPr>
        <w:t>atio of RLUN007</w:t>
      </w:r>
      <w:r w:rsidR="00EE6167" w:rsidRPr="00DC2BAE">
        <w:rPr>
          <w:rFonts w:asciiTheme="majorHAnsi" w:hAnsiTheme="majorHAnsi" w:cstheme="majorHAnsi"/>
        </w:rPr>
        <w:t xml:space="preserve"> to </w:t>
      </w:r>
      <w:r w:rsidRPr="00DC2BAE">
        <w:rPr>
          <w:rFonts w:asciiTheme="majorHAnsi" w:hAnsiTheme="majorHAnsi" w:cstheme="majorHAnsi"/>
        </w:rPr>
        <w:t>effector cells. (</w:t>
      </w:r>
      <w:proofErr w:type="gramStart"/>
      <w:r w:rsidRPr="00DC2BAE">
        <w:rPr>
          <w:rFonts w:asciiTheme="majorHAnsi" w:hAnsiTheme="majorHAnsi" w:cstheme="majorHAnsi"/>
          <w:b/>
        </w:rPr>
        <w:t>B</w:t>
      </w:r>
      <w:r w:rsidR="00EE6167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  <w:b/>
        </w:rPr>
        <w:t>D</w:t>
      </w:r>
      <w:proofErr w:type="gramEnd"/>
      <w:r w:rsidRPr="00DC2BAE">
        <w:rPr>
          <w:rFonts w:asciiTheme="majorHAnsi" w:hAnsiTheme="majorHAnsi" w:cstheme="majorHAnsi"/>
        </w:rPr>
        <w:t xml:space="preserve">) Cytolysis with </w:t>
      </w:r>
      <w:r w:rsidR="00EE6167" w:rsidRPr="00DC2BAE">
        <w:rPr>
          <w:rFonts w:asciiTheme="majorHAnsi" w:hAnsiTheme="majorHAnsi" w:cstheme="majorHAnsi"/>
        </w:rPr>
        <w:t xml:space="preserve">a </w:t>
      </w:r>
      <w:r w:rsidRPr="00DC2BAE">
        <w:rPr>
          <w:rFonts w:asciiTheme="majorHAnsi" w:hAnsiTheme="majorHAnsi" w:cstheme="majorHAnsi"/>
        </w:rPr>
        <w:t>ratio of RLUN007:</w:t>
      </w:r>
      <w:r w:rsidR="00A110E8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 xml:space="preserve">effector cells of 1:2. The activity was measured 12 h after </w:t>
      </w:r>
      <w:r w:rsidR="00B47EF4">
        <w:rPr>
          <w:rFonts w:asciiTheme="majorHAnsi" w:hAnsiTheme="majorHAnsi" w:cstheme="majorHAnsi"/>
        </w:rPr>
        <w:t xml:space="preserve">the </w:t>
      </w:r>
      <w:r w:rsidRPr="00DC2BAE">
        <w:rPr>
          <w:rFonts w:asciiTheme="majorHAnsi" w:hAnsiTheme="majorHAnsi" w:cstheme="majorHAnsi"/>
        </w:rPr>
        <w:t xml:space="preserve">addition of the effector cells. The data are presented as the mean ± </w:t>
      </w:r>
      <w:r w:rsidR="00EE6167" w:rsidRPr="00DC2BAE">
        <w:rPr>
          <w:rFonts w:asciiTheme="majorHAnsi" w:hAnsiTheme="majorHAnsi" w:cstheme="majorHAnsi"/>
        </w:rPr>
        <w:t xml:space="preserve">standard deviation </w:t>
      </w:r>
      <w:r w:rsidRPr="00DC2BAE">
        <w:rPr>
          <w:rFonts w:asciiTheme="majorHAnsi" w:hAnsiTheme="majorHAnsi" w:cstheme="majorHAnsi"/>
        </w:rPr>
        <w:t>of three replicate samples.</w:t>
      </w:r>
      <w:r w:rsidR="007F79D5" w:rsidRPr="00DC2BAE">
        <w:rPr>
          <w:rFonts w:asciiTheme="majorHAnsi" w:hAnsiTheme="majorHAnsi" w:cstheme="majorHAnsi"/>
          <w:bCs/>
        </w:rPr>
        <w:t xml:space="preserve"> ADCC,</w:t>
      </w:r>
      <w:r w:rsidR="007F79D5" w:rsidRPr="00DC2BAE">
        <w:rPr>
          <w:rFonts w:asciiTheme="majorHAnsi" w:hAnsiTheme="majorHAnsi" w:cstheme="majorHAnsi"/>
          <w:color w:val="000000"/>
          <w:lang w:eastAsia="ja-JP"/>
        </w:rPr>
        <w:t xml:space="preserve"> antibody-dependent cellular cytotoxicity</w:t>
      </w:r>
      <w:r w:rsidR="003143D5"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6F0A445E" w14:textId="77777777" w:rsidR="00201A04" w:rsidRPr="00DC2BAE" w:rsidRDefault="00201A04">
      <w:pPr>
        <w:rPr>
          <w:rFonts w:asciiTheme="majorHAnsi" w:hAnsiTheme="majorHAnsi" w:cstheme="majorHAnsi"/>
          <w:color w:val="808080"/>
        </w:rPr>
      </w:pPr>
    </w:p>
    <w:p w14:paraId="77EDC674" w14:textId="77777777" w:rsidR="006E4797" w:rsidRPr="00DC2BAE" w:rsidRDefault="00BB49E7">
      <w:pPr>
        <w:rPr>
          <w:rFonts w:asciiTheme="majorHAnsi" w:hAnsiTheme="majorHAnsi" w:cstheme="majorHAnsi"/>
          <w:b/>
          <w:lang w:eastAsia="ja-JP"/>
        </w:rPr>
      </w:pPr>
      <w:r w:rsidRPr="00DC2BAE">
        <w:rPr>
          <w:rFonts w:asciiTheme="majorHAnsi" w:hAnsiTheme="majorHAnsi" w:cstheme="majorHAnsi"/>
          <w:b/>
          <w:lang w:eastAsia="ja-JP"/>
        </w:rPr>
        <w:t>DISCUSSION:</w:t>
      </w:r>
    </w:p>
    <w:p w14:paraId="36DF7EA7" w14:textId="0C94A7E6" w:rsidR="00892A9E" w:rsidRPr="00DC2BAE" w:rsidRDefault="00BB49E7" w:rsidP="00892A9E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</w:rPr>
        <w:t>The unique characteristic of PDO</w:t>
      </w:r>
      <w:r w:rsidR="005E5E58">
        <w:rPr>
          <w:rFonts w:asciiTheme="majorHAnsi" w:hAnsiTheme="majorHAnsi" w:cstheme="majorHAnsi"/>
        </w:rPr>
        <w:t>s</w:t>
      </w:r>
      <w:r w:rsidRPr="00DC2BAE">
        <w:rPr>
          <w:rFonts w:asciiTheme="majorHAnsi" w:hAnsiTheme="majorHAnsi" w:cstheme="majorHAnsi"/>
        </w:rPr>
        <w:t xml:space="preserve"> is that </w:t>
      </w:r>
      <w:r w:rsidR="00EE6167" w:rsidRPr="00DC2BAE">
        <w:rPr>
          <w:rFonts w:asciiTheme="majorHAnsi" w:hAnsiTheme="majorHAnsi" w:cstheme="majorHAnsi"/>
        </w:rPr>
        <w:t>they are</w:t>
      </w:r>
      <w:r w:rsidRPr="00DC2BAE">
        <w:rPr>
          <w:rFonts w:asciiTheme="majorHAnsi" w:hAnsiTheme="majorHAnsi" w:cstheme="majorHAnsi"/>
        </w:rPr>
        <w:t xml:space="preserve"> not enzymatically separated into single cells during culture or assay and maintain cell clusters in culture. Th</w:t>
      </w:r>
      <w:r w:rsidR="00EE6167" w:rsidRPr="00DC2BAE">
        <w:rPr>
          <w:rFonts w:asciiTheme="majorHAnsi" w:hAnsiTheme="majorHAnsi" w:cstheme="majorHAnsi"/>
        </w:rPr>
        <w:t>erefore</w:t>
      </w:r>
      <w:r w:rsidR="00540400" w:rsidRPr="00DC2BAE">
        <w:rPr>
          <w:rFonts w:asciiTheme="majorHAnsi" w:hAnsiTheme="majorHAnsi" w:cstheme="majorHAnsi"/>
        </w:rPr>
        <w:t>, the number of cells c</w:t>
      </w:r>
      <w:r w:rsidR="00EE6167" w:rsidRPr="00DC2BAE">
        <w:rPr>
          <w:rFonts w:asciiTheme="majorHAnsi" w:hAnsiTheme="majorHAnsi" w:cstheme="majorHAnsi"/>
        </w:rPr>
        <w:t>an</w:t>
      </w:r>
      <w:r w:rsidR="00540400" w:rsidRPr="00DC2BAE">
        <w:rPr>
          <w:rFonts w:asciiTheme="majorHAnsi" w:hAnsiTheme="majorHAnsi" w:cstheme="majorHAnsi"/>
        </w:rPr>
        <w:t xml:space="preserve">not </w:t>
      </w:r>
      <w:r w:rsidR="00540400" w:rsidRPr="00DC2BAE">
        <w:rPr>
          <w:rFonts w:asciiTheme="majorHAnsi" w:hAnsiTheme="majorHAnsi" w:cstheme="majorHAnsi"/>
        </w:rPr>
        <w:lastRenderedPageBreak/>
        <w:t xml:space="preserve">be counted </w:t>
      </w:r>
      <w:r w:rsidR="00EE6167" w:rsidRPr="00DC2BAE">
        <w:rPr>
          <w:rFonts w:asciiTheme="majorHAnsi" w:hAnsiTheme="majorHAnsi" w:cstheme="majorHAnsi"/>
        </w:rPr>
        <w:t xml:space="preserve">accurately </w:t>
      </w:r>
      <w:r w:rsidR="00540400" w:rsidRPr="00DC2BAE">
        <w:rPr>
          <w:rFonts w:asciiTheme="majorHAnsi" w:hAnsiTheme="majorHAnsi" w:cstheme="majorHAnsi"/>
        </w:rPr>
        <w:t>under a microscope.</w:t>
      </w:r>
      <w:r w:rsidR="00540400"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  <w:lang w:eastAsia="ja-JP"/>
        </w:rPr>
        <w:t>To solve this</w:t>
      </w:r>
      <w:r w:rsidR="00EE6167" w:rsidRPr="00DC2BAE">
        <w:rPr>
          <w:rFonts w:asciiTheme="majorHAnsi" w:hAnsiTheme="majorHAnsi" w:cstheme="majorHAnsi"/>
          <w:lang w:eastAsia="ja-JP"/>
        </w:rPr>
        <w:t xml:space="preserve"> problem</w:t>
      </w:r>
      <w:r w:rsidRPr="00DC2BAE">
        <w:rPr>
          <w:rFonts w:asciiTheme="majorHAnsi" w:hAnsiTheme="majorHAnsi" w:cstheme="majorHAnsi"/>
          <w:lang w:eastAsia="ja-JP"/>
        </w:rPr>
        <w:t>,</w:t>
      </w:r>
      <w:r w:rsidR="00540400" w:rsidRPr="00DC2BAE">
        <w:rPr>
          <w:rFonts w:asciiTheme="majorHAnsi" w:hAnsiTheme="majorHAnsi" w:cstheme="majorHAnsi"/>
          <w:lang w:eastAsia="ja-JP"/>
        </w:rPr>
        <w:t xml:space="preserve"> </w:t>
      </w:r>
      <w:r w:rsidRPr="00DC2BAE">
        <w:rPr>
          <w:rFonts w:asciiTheme="majorHAnsi" w:hAnsiTheme="majorHAnsi" w:cstheme="majorHAnsi"/>
        </w:rPr>
        <w:t xml:space="preserve">the number of cells </w:t>
      </w:r>
      <w:r w:rsidR="00EE6167" w:rsidRPr="00DC2BAE">
        <w:rPr>
          <w:rFonts w:asciiTheme="majorHAnsi" w:hAnsiTheme="majorHAnsi" w:cstheme="majorHAnsi"/>
        </w:rPr>
        <w:t xml:space="preserve">is </w:t>
      </w:r>
      <w:r w:rsidRPr="00DC2BAE">
        <w:rPr>
          <w:rFonts w:asciiTheme="majorHAnsi" w:hAnsiTheme="majorHAnsi" w:cstheme="majorHAnsi"/>
        </w:rPr>
        <w:t xml:space="preserve">determined visually </w:t>
      </w:r>
      <w:r w:rsidR="008C1FAD" w:rsidRPr="00DC2BAE">
        <w:rPr>
          <w:rFonts w:asciiTheme="majorHAnsi" w:hAnsiTheme="majorHAnsi" w:cstheme="majorHAnsi"/>
        </w:rPr>
        <w:t>by</w:t>
      </w:r>
      <w:r w:rsidRPr="00DC2BAE">
        <w:rPr>
          <w:rFonts w:asciiTheme="majorHAnsi" w:hAnsiTheme="majorHAnsi" w:cstheme="majorHAnsi"/>
        </w:rPr>
        <w:t xml:space="preserve"> l</w:t>
      </w:r>
      <w:r w:rsidR="00540400" w:rsidRPr="00DC2BAE">
        <w:rPr>
          <w:rFonts w:asciiTheme="majorHAnsi" w:hAnsiTheme="majorHAnsi" w:cstheme="majorHAnsi"/>
        </w:rPr>
        <w:t>in</w:t>
      </w:r>
      <w:r w:rsidR="008C1FAD" w:rsidRPr="00DC2BAE">
        <w:rPr>
          <w:rFonts w:asciiTheme="majorHAnsi" w:hAnsiTheme="majorHAnsi" w:cstheme="majorHAnsi"/>
        </w:rPr>
        <w:t>ing</w:t>
      </w:r>
      <w:r w:rsidR="00540400" w:rsidRPr="00DC2BAE">
        <w:rPr>
          <w:rFonts w:asciiTheme="majorHAnsi" w:hAnsiTheme="majorHAnsi" w:cstheme="majorHAnsi"/>
        </w:rPr>
        <w:t xml:space="preserve"> a centrifuge tube containing the cells with tubes marked with </w:t>
      </w:r>
      <w:r w:rsidR="005E7973">
        <w:rPr>
          <w:rFonts w:asciiTheme="majorHAnsi" w:hAnsiTheme="majorHAnsi" w:cstheme="majorHAnsi"/>
        </w:rPr>
        <w:t>levels for</w:t>
      </w:r>
      <w:r w:rsidR="00540400" w:rsidRPr="00DC2BAE">
        <w:rPr>
          <w:rFonts w:asciiTheme="majorHAnsi" w:hAnsiTheme="majorHAnsi" w:cstheme="majorHAnsi"/>
        </w:rPr>
        <w:t xml:space="preserve"> 5</w:t>
      </w:r>
      <w:r w:rsidR="00132382">
        <w:rPr>
          <w:rFonts w:asciiTheme="majorHAnsi" w:hAnsiTheme="majorHAnsi" w:cstheme="majorHAnsi"/>
        </w:rPr>
        <w:t>–</w:t>
      </w:r>
      <w:r w:rsidR="00540400" w:rsidRPr="00DC2BAE">
        <w:rPr>
          <w:rFonts w:asciiTheme="majorHAnsi" w:hAnsiTheme="majorHAnsi" w:cstheme="majorHAnsi"/>
        </w:rPr>
        <w:t xml:space="preserve">200 </w:t>
      </w:r>
      <w:proofErr w:type="spellStart"/>
      <w:r w:rsidR="00540400" w:rsidRPr="00DC2BAE">
        <w:rPr>
          <w:rFonts w:asciiTheme="majorHAnsi" w:hAnsiTheme="majorHAnsi" w:cstheme="majorHAnsi"/>
        </w:rPr>
        <w:t>μL</w:t>
      </w:r>
      <w:proofErr w:type="spellEnd"/>
      <w:r w:rsidR="00540400"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  <w:b/>
        </w:rPr>
        <w:t>Figure 1</w:t>
      </w:r>
      <w:r w:rsidR="00750299" w:rsidRPr="00DC2BAE">
        <w:rPr>
          <w:rFonts w:asciiTheme="majorHAnsi" w:hAnsiTheme="majorHAnsi" w:cstheme="majorHAnsi"/>
          <w:b/>
        </w:rPr>
        <w:t>B</w:t>
      </w:r>
      <w:r w:rsidRPr="00DC2BAE">
        <w:rPr>
          <w:rFonts w:asciiTheme="majorHAnsi" w:hAnsiTheme="majorHAnsi" w:cstheme="majorHAnsi"/>
        </w:rPr>
        <w:t>)</w:t>
      </w:r>
      <w:r w:rsidR="00540400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 w:hint="eastAsia"/>
          <w:lang w:eastAsia="ja-JP"/>
        </w:rPr>
        <w:t xml:space="preserve"> </w:t>
      </w:r>
      <w:r w:rsidR="00EE6167" w:rsidRPr="00DC2BAE">
        <w:rPr>
          <w:rFonts w:asciiTheme="majorHAnsi" w:hAnsiTheme="majorHAnsi" w:cstheme="majorHAnsi"/>
          <w:color w:val="000000"/>
          <w:lang w:eastAsia="ja-JP"/>
        </w:rPr>
        <w:t>Furthermore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5D4AF9" w:rsidRPr="00DC2BAE">
        <w:rPr>
          <w:rFonts w:asciiTheme="majorHAnsi" w:hAnsiTheme="majorHAnsi" w:cstheme="majorHAnsi"/>
          <w:color w:val="000000"/>
          <w:lang w:eastAsia="ja-JP"/>
        </w:rPr>
        <w:t>b</w:t>
      </w:r>
      <w:r w:rsidRPr="00DC2BAE">
        <w:rPr>
          <w:rFonts w:asciiTheme="majorHAnsi" w:hAnsiTheme="majorHAnsi" w:cstheme="majorHAnsi"/>
          <w:color w:val="000000"/>
          <w:lang w:eastAsia="ja-JP"/>
        </w:rPr>
        <w:t>ecause it is difficult to measure the pellet volume of cell clusters cultured in a 25</w:t>
      </w:r>
      <w:r w:rsidR="00062439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>cm</w:t>
      </w:r>
      <w:r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flask</w:t>
      </w:r>
      <w:r w:rsidR="00EE6167" w:rsidRPr="00DC2BAE">
        <w:rPr>
          <w:rFonts w:asciiTheme="majorHAnsi" w:hAnsiTheme="majorHAnsi" w:cstheme="majorHAnsi"/>
          <w:color w:val="000000"/>
          <w:lang w:eastAsia="ja-JP"/>
        </w:rPr>
        <w:t xml:space="preserve"> visually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, the time of passage </w:t>
      </w:r>
      <w:r w:rsidR="009A60EE">
        <w:rPr>
          <w:rFonts w:asciiTheme="majorHAnsi" w:hAnsiTheme="majorHAnsi" w:cstheme="majorHAnsi"/>
          <w:color w:val="000000"/>
          <w:lang w:eastAsia="ja-JP"/>
        </w:rPr>
        <w:t xml:space="preserve">was determined </w:t>
      </w:r>
      <w:r w:rsidRPr="00DC2BAE">
        <w:rPr>
          <w:rFonts w:asciiTheme="majorHAnsi" w:hAnsiTheme="majorHAnsi" w:cstheme="majorHAnsi"/>
          <w:color w:val="000000"/>
          <w:lang w:eastAsia="ja-JP"/>
        </w:rPr>
        <w:t>using the</w:t>
      </w:r>
      <w:r w:rsidR="002F041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2941A8" w:rsidRPr="00DC2BAE">
        <w:rPr>
          <w:rFonts w:asciiTheme="majorHAnsi" w:hAnsiTheme="majorHAnsi" w:cstheme="majorHAnsi" w:hint="eastAsia"/>
          <w:color w:val="000000"/>
          <w:lang w:eastAsia="ja-JP"/>
        </w:rPr>
        <w:t>medium color change from red to yellow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and the </w:t>
      </w:r>
      <w:r w:rsidR="00271A2E" w:rsidRPr="00DC2BAE">
        <w:rPr>
          <w:rFonts w:asciiTheme="majorHAnsi" w:hAnsiTheme="majorHAnsi" w:cstheme="majorHAnsi"/>
          <w:color w:val="000000"/>
          <w:lang w:eastAsia="ja-JP"/>
        </w:rPr>
        <w:t xml:space="preserve">noticeable </w:t>
      </w:r>
      <w:r w:rsidRPr="00DC2BAE">
        <w:rPr>
          <w:rFonts w:asciiTheme="majorHAnsi" w:hAnsiTheme="majorHAnsi" w:cstheme="majorHAnsi"/>
          <w:color w:val="000000"/>
          <w:lang w:eastAsia="ja-JP"/>
        </w:rPr>
        <w:t>increase in single cells or debris</w:t>
      </w:r>
      <w:r w:rsidR="00271A2E" w:rsidRPr="00DC2BAE">
        <w:t xml:space="preserve"> </w:t>
      </w:r>
      <w:r w:rsidR="00271A2E" w:rsidRPr="00DC2BAE">
        <w:rPr>
          <w:rFonts w:asciiTheme="majorHAnsi" w:hAnsiTheme="majorHAnsi" w:cstheme="majorHAnsi"/>
          <w:color w:val="000000"/>
          <w:lang w:eastAsia="ja-JP"/>
        </w:rPr>
        <w:t xml:space="preserve">compared </w:t>
      </w:r>
      <w:r w:rsidR="00AA6DFA">
        <w:rPr>
          <w:rFonts w:asciiTheme="majorHAnsi" w:hAnsiTheme="majorHAnsi" w:cstheme="majorHAnsi"/>
          <w:color w:val="000000"/>
          <w:lang w:eastAsia="ja-JP"/>
        </w:rPr>
        <w:t>with</w:t>
      </w:r>
      <w:r w:rsidR="00271A2E" w:rsidRPr="00DC2BAE">
        <w:rPr>
          <w:rFonts w:asciiTheme="majorHAnsi" w:hAnsiTheme="majorHAnsi" w:cstheme="majorHAnsi"/>
          <w:color w:val="000000"/>
          <w:lang w:eastAsia="ja-JP"/>
        </w:rPr>
        <w:t xml:space="preserve"> the time of passaging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as indicators (</w:t>
      </w:r>
      <w:r w:rsidRPr="00DC2BAE">
        <w:rPr>
          <w:rFonts w:asciiTheme="majorHAnsi" w:hAnsiTheme="majorHAnsi" w:cstheme="majorHAnsi"/>
          <w:b/>
          <w:color w:val="000000"/>
          <w:lang w:eastAsia="ja-JP"/>
        </w:rPr>
        <w:t>Figure 1</w:t>
      </w:r>
      <w:proofErr w:type="gramStart"/>
      <w:r w:rsidRPr="00DC2BAE">
        <w:rPr>
          <w:rFonts w:asciiTheme="majorHAnsi" w:hAnsiTheme="majorHAnsi" w:cstheme="majorHAnsi"/>
          <w:b/>
          <w:color w:val="000000"/>
          <w:lang w:eastAsia="ja-JP"/>
        </w:rPr>
        <w:t>A</w:t>
      </w:r>
      <w:r w:rsidR="0063202A" w:rsidRPr="00DC2BAE">
        <w:rPr>
          <w:rFonts w:asciiTheme="majorHAnsi" w:hAnsiTheme="majorHAnsi" w:cstheme="majorHAnsi"/>
          <w:b/>
          <w:color w:val="000000"/>
          <w:lang w:eastAsia="ja-JP"/>
        </w:rPr>
        <w:t>,</w:t>
      </w:r>
      <w:r w:rsidR="00750299" w:rsidRPr="00DC2BAE">
        <w:rPr>
          <w:rFonts w:asciiTheme="majorHAnsi" w:hAnsiTheme="majorHAnsi" w:cstheme="majorHAnsi"/>
          <w:b/>
          <w:color w:val="000000"/>
          <w:lang w:eastAsia="ja-JP"/>
        </w:rPr>
        <w:t>C</w:t>
      </w:r>
      <w:proofErr w:type="gramEnd"/>
      <w:r w:rsidRPr="00DC2BAE">
        <w:rPr>
          <w:rFonts w:asciiTheme="majorHAnsi" w:hAnsiTheme="majorHAnsi" w:cstheme="majorHAnsi"/>
          <w:color w:val="000000"/>
          <w:lang w:eastAsia="ja-JP"/>
        </w:rPr>
        <w:t>).</w:t>
      </w:r>
      <w:r w:rsidR="00B3126B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This is the point of </w:t>
      </w:r>
      <w:r w:rsidR="005D4AF9" w:rsidRPr="00DC2BAE">
        <w:rPr>
          <w:rFonts w:asciiTheme="majorHAnsi" w:hAnsiTheme="majorHAnsi" w:cstheme="majorHAnsi"/>
          <w:color w:val="000000"/>
          <w:lang w:eastAsia="ja-JP"/>
        </w:rPr>
        <w:t>passaging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for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/>
          <w:color w:val="000000"/>
          <w:lang w:eastAsia="ja-JP"/>
        </w:rPr>
        <w:t>.</w:t>
      </w:r>
      <w:r w:rsidR="005D4AF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C20E8F">
        <w:rPr>
          <w:rFonts w:asciiTheme="majorHAnsi" w:hAnsiTheme="majorHAnsi" w:cstheme="majorHAnsi"/>
          <w:color w:val="000000"/>
          <w:lang w:eastAsia="ja-JP"/>
        </w:rPr>
        <w:t>quantity</w:t>
      </w:r>
      <w:r w:rsidR="00C20E8F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EF7050" w:rsidRPr="00DC2BAE">
        <w:rPr>
          <w:rFonts w:asciiTheme="majorHAnsi" w:hAnsiTheme="majorHAnsi" w:cstheme="majorHAnsi"/>
          <w:color w:val="000000"/>
          <w:lang w:eastAsia="ja-JP"/>
        </w:rPr>
        <w:t xml:space="preserve">PDO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pellets </w:t>
      </w:r>
      <w:r w:rsidR="0063202A" w:rsidRPr="00DC2BAE">
        <w:rPr>
          <w:rFonts w:eastAsia="MS Mincho"/>
          <w:color w:val="000000"/>
          <w:lang w:eastAsia="ja-JP"/>
        </w:rPr>
        <w:t>i</w:t>
      </w:r>
      <w:r w:rsidRPr="00DC2BAE">
        <w:rPr>
          <w:rFonts w:eastAsia="MS Mincho"/>
          <w:color w:val="000000"/>
          <w:lang w:eastAsia="ja-JP"/>
        </w:rPr>
        <w:t xml:space="preserve">s measured </w:t>
      </w:r>
      <w:r w:rsidR="0063202A" w:rsidRPr="00DC2BAE">
        <w:rPr>
          <w:rFonts w:eastAsia="MS Mincho"/>
          <w:color w:val="000000"/>
          <w:lang w:eastAsia="ja-JP"/>
        </w:rPr>
        <w:t xml:space="preserve">visually </w:t>
      </w:r>
      <w:r w:rsidRPr="00DC2BAE">
        <w:rPr>
          <w:rFonts w:eastAsia="MS Mincho"/>
          <w:color w:val="000000"/>
          <w:lang w:eastAsia="ja-JP"/>
        </w:rPr>
        <w:t xml:space="preserve">after centrifugation at each medium change. When the pellet volume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>stop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s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 increasing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>and the medium turn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s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 yellow on the day after </w:t>
      </w:r>
      <w:r w:rsidR="003145E1" w:rsidRPr="00DC2BAE">
        <w:rPr>
          <w:rFonts w:asciiTheme="majorHAnsi" w:hAnsiTheme="majorHAnsi" w:cstheme="majorHAnsi"/>
          <w:color w:val="000000"/>
          <w:lang w:eastAsia="ja-JP"/>
        </w:rPr>
        <w:t xml:space="preserve">medium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replacement, the medium </w:t>
      </w:r>
      <w:proofErr w:type="gramStart"/>
      <w:r w:rsidR="0063202A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>s considered to be</w:t>
      </w:r>
      <w:proofErr w:type="gramEnd"/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 saturated with density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and passaging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 xml:space="preserve">s performed. The pellet volume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204992" w:rsidRPr="00DC2BAE">
        <w:rPr>
          <w:rFonts w:asciiTheme="majorHAnsi" w:hAnsiTheme="majorHAnsi" w:cstheme="majorHAnsi"/>
          <w:color w:val="000000"/>
          <w:lang w:eastAsia="ja-JP"/>
        </w:rPr>
        <w:t>s defined for each PDO</w:t>
      </w:r>
      <w:r w:rsidRPr="00DC2BAE">
        <w:rPr>
          <w:rFonts w:eastAsia="MS Mincho"/>
          <w:color w:val="000000"/>
          <w:lang w:eastAsia="ja-JP"/>
        </w:rPr>
        <w:t>.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If the </w:t>
      </w:r>
      <w:r w:rsidR="008C1FAD"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>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do not proliferate, the </w:t>
      </w:r>
      <w:r w:rsidR="00C20E8F">
        <w:rPr>
          <w:rFonts w:asciiTheme="majorHAnsi" w:hAnsiTheme="majorHAnsi" w:cstheme="majorHAnsi"/>
          <w:color w:val="000000"/>
          <w:lang w:eastAsia="ja-JP"/>
        </w:rPr>
        <w:t>quantity</w:t>
      </w:r>
      <w:r w:rsidR="00C20E8F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of medium </w:t>
      </w:r>
      <w:r w:rsidR="00B62FF6">
        <w:rPr>
          <w:rFonts w:asciiTheme="majorHAnsi" w:hAnsiTheme="majorHAnsi" w:cstheme="majorHAnsi"/>
          <w:color w:val="000000"/>
          <w:lang w:eastAsia="ja-JP"/>
        </w:rPr>
        <w:t xml:space="preserve">is changed </w:t>
      </w:r>
      <w:r w:rsidRPr="00DC2BAE">
        <w:rPr>
          <w:rFonts w:asciiTheme="majorHAnsi" w:hAnsiTheme="majorHAnsi" w:cstheme="majorHAnsi"/>
          <w:color w:val="000000"/>
          <w:lang w:eastAsia="ja-JP"/>
        </w:rPr>
        <w:t>from 80% to 50% at the time of medium exchange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and</w:t>
      </w:r>
      <w:r w:rsidR="002F2621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>the density of PDO</w:t>
      </w:r>
      <w:r w:rsidR="005E5E58">
        <w:rPr>
          <w:rFonts w:eastAsia="MS Mincho"/>
          <w:color w:val="000000"/>
          <w:lang w:eastAsia="ja-JP"/>
        </w:rPr>
        <w:t>s</w:t>
      </w:r>
      <w:r w:rsidRPr="00DC2BAE">
        <w:rPr>
          <w:rFonts w:eastAsia="MS Mincho"/>
          <w:color w:val="000000"/>
          <w:lang w:eastAsia="ja-JP"/>
        </w:rPr>
        <w:t xml:space="preserve"> </w:t>
      </w:r>
      <w:r w:rsidR="00593D88">
        <w:rPr>
          <w:rFonts w:eastAsia="MS Mincho"/>
          <w:color w:val="000000"/>
          <w:lang w:eastAsia="ja-JP"/>
        </w:rPr>
        <w:t xml:space="preserve">is </w:t>
      </w:r>
      <w:r w:rsidR="00593D88" w:rsidRPr="00DC2BAE">
        <w:rPr>
          <w:rFonts w:asciiTheme="majorHAnsi" w:hAnsiTheme="majorHAnsi" w:cstheme="majorHAnsi"/>
          <w:color w:val="000000"/>
          <w:lang w:eastAsia="ja-JP"/>
        </w:rPr>
        <w:t>increase</w:t>
      </w:r>
      <w:r w:rsidR="00593D88">
        <w:rPr>
          <w:rFonts w:asciiTheme="majorHAnsi" w:hAnsiTheme="majorHAnsi" w:cstheme="majorHAnsi"/>
          <w:color w:val="000000"/>
          <w:lang w:eastAsia="ja-JP"/>
        </w:rPr>
        <w:t>d</w:t>
      </w:r>
      <w:r w:rsidR="00593D88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>in the culture.</w:t>
      </w:r>
    </w:p>
    <w:p w14:paraId="370A92F4" w14:textId="1263E59A" w:rsidR="00697F57" w:rsidRPr="00DC2BAE" w:rsidRDefault="00697F57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1EE2C132" w14:textId="7DE52652" w:rsidR="0050730A" w:rsidRPr="00DC2BAE" w:rsidRDefault="00023F5B" w:rsidP="00540400">
      <w:pPr>
        <w:rPr>
          <w:rFonts w:asciiTheme="majorHAnsi" w:hAnsiTheme="majorHAnsi" w:cstheme="majorHAnsi"/>
          <w:color w:val="000000"/>
          <w:lang w:eastAsia="ja-JP"/>
        </w:rPr>
      </w:pPr>
      <w:r>
        <w:rPr>
          <w:rFonts w:asciiTheme="majorHAnsi" w:hAnsiTheme="majorHAnsi" w:cstheme="majorHAnsi"/>
          <w:color w:val="000000"/>
          <w:lang w:eastAsia="ja-JP"/>
        </w:rPr>
        <w:t>An</w:t>
      </w:r>
      <w:r w:rsidR="0040247B" w:rsidRPr="00DC2BAE">
        <w:rPr>
          <w:rFonts w:asciiTheme="majorHAnsi" w:hAnsiTheme="majorHAnsi" w:cstheme="majorHAnsi"/>
          <w:color w:val="000000"/>
          <w:lang w:eastAsia="ja-JP"/>
        </w:rPr>
        <w:t xml:space="preserve"> HTS suitable for PDO</w:t>
      </w:r>
      <w:r w:rsidR="00C20E8F">
        <w:rPr>
          <w:rFonts w:asciiTheme="majorHAnsi" w:hAnsiTheme="majorHAnsi" w:cstheme="majorHAnsi"/>
          <w:color w:val="000000"/>
          <w:lang w:eastAsia="ja-JP"/>
        </w:rPr>
        <w:t>s</w:t>
      </w:r>
      <w:r>
        <w:rPr>
          <w:rFonts w:asciiTheme="majorHAnsi" w:hAnsiTheme="majorHAnsi" w:cstheme="majorHAnsi"/>
          <w:color w:val="000000"/>
          <w:lang w:eastAsia="ja-JP"/>
        </w:rPr>
        <w:t xml:space="preserve"> was developed</w:t>
      </w:r>
      <w:r w:rsidR="0040247B" w:rsidRPr="00DC2BAE">
        <w:rPr>
          <w:rFonts w:asciiTheme="majorHAnsi" w:hAnsiTheme="majorHAnsi" w:cstheme="majorHAnsi"/>
          <w:color w:val="000000"/>
          <w:lang w:eastAsia="ja-JP"/>
        </w:rPr>
        <w:t>. Its throughput is</w:t>
      </w:r>
      <w:r w:rsidR="0040247B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50730A" w:rsidRPr="00DC2BAE">
        <w:rPr>
          <w:rFonts w:asciiTheme="majorHAnsi" w:hAnsiTheme="majorHAnsi" w:cstheme="majorHAnsi"/>
          <w:color w:val="000000"/>
          <w:lang w:eastAsia="ja-JP"/>
        </w:rPr>
        <w:t>at least ten to twenty 384-well plates performed using one 75</w:t>
      </w:r>
      <w:r w:rsidR="00062439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50730A" w:rsidRPr="00DC2BAE">
        <w:rPr>
          <w:rFonts w:asciiTheme="majorHAnsi" w:hAnsiTheme="majorHAnsi" w:cstheme="majorHAnsi"/>
          <w:color w:val="000000"/>
          <w:lang w:eastAsia="ja-JP"/>
        </w:rPr>
        <w:t>cm</w:t>
      </w:r>
      <w:r w:rsidR="0050730A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2</w:t>
      </w:r>
      <w:r w:rsidR="0050730A" w:rsidRPr="00DC2BAE">
        <w:rPr>
          <w:rFonts w:asciiTheme="majorHAnsi" w:hAnsiTheme="majorHAnsi" w:cstheme="majorHAnsi"/>
          <w:color w:val="000000"/>
          <w:lang w:eastAsia="ja-JP"/>
        </w:rPr>
        <w:t xml:space="preserve"> flask of PDO, and the number of plates processed per day is at least 50. In addition, the results of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50730A" w:rsidRPr="00DC2BAE">
        <w:rPr>
          <w:rFonts w:asciiTheme="majorHAnsi" w:hAnsiTheme="majorHAnsi" w:cstheme="majorHAnsi"/>
          <w:color w:val="000000"/>
          <w:lang w:eastAsia="ja-JP"/>
        </w:rPr>
        <w:t>evaluation of various anticancer drugs by HTS using PDO</w:t>
      </w:r>
      <w:r w:rsidR="00C20E8F">
        <w:rPr>
          <w:rFonts w:asciiTheme="majorHAnsi" w:hAnsiTheme="majorHAnsi" w:cstheme="majorHAnsi"/>
          <w:color w:val="000000"/>
          <w:lang w:eastAsia="ja-JP"/>
        </w:rPr>
        <w:t>s</w:t>
      </w:r>
      <w:r w:rsidR="00FB055F" w:rsidRPr="00FB055F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FB055F">
        <w:rPr>
          <w:rFonts w:asciiTheme="majorHAnsi" w:hAnsiTheme="majorHAnsi" w:cstheme="majorHAnsi"/>
          <w:color w:val="000000"/>
          <w:lang w:eastAsia="ja-JP"/>
        </w:rPr>
        <w:t xml:space="preserve">have </w:t>
      </w:r>
      <w:r w:rsidR="00FB055F" w:rsidRPr="00DC2BAE">
        <w:rPr>
          <w:rFonts w:asciiTheme="majorHAnsi" w:hAnsiTheme="majorHAnsi" w:cstheme="majorHAnsi"/>
          <w:color w:val="000000"/>
          <w:lang w:eastAsia="ja-JP"/>
        </w:rPr>
        <w:t xml:space="preserve">already </w:t>
      </w:r>
      <w:r w:rsidR="00FB055F">
        <w:rPr>
          <w:rFonts w:asciiTheme="majorHAnsi" w:hAnsiTheme="majorHAnsi" w:cstheme="majorHAnsi"/>
          <w:color w:val="000000"/>
          <w:lang w:eastAsia="ja-JP"/>
        </w:rPr>
        <w:t xml:space="preserve">been </w:t>
      </w:r>
      <w:r w:rsidR="00FB055F" w:rsidRPr="00DC2BAE">
        <w:rPr>
          <w:rFonts w:asciiTheme="majorHAnsi" w:hAnsiTheme="majorHAnsi" w:cstheme="majorHAnsi"/>
          <w:color w:val="000000"/>
          <w:lang w:eastAsia="ja-JP"/>
        </w:rPr>
        <w:t>reported</w:t>
      </w:r>
      <w:r w:rsidR="0050730A"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6FD372B1" w14:textId="77777777" w:rsidR="0050730A" w:rsidRPr="00DC2BAE" w:rsidRDefault="0050730A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33D04738" w14:textId="6A87DA23" w:rsidR="00697F57" w:rsidRPr="00DC2BAE" w:rsidRDefault="00BB49E7" w:rsidP="00540400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When performing HTS, 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 xml:space="preserve">clogging of the mesh filter caused by mincing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of 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>the F-PDO</w:t>
      </w:r>
      <w:r w:rsidR="00AA6DFA">
        <w:rPr>
          <w:rFonts w:asciiTheme="majorHAnsi" w:hAnsiTheme="majorHAnsi" w:cstheme="majorHAnsi"/>
          <w:color w:val="000000"/>
          <w:lang w:eastAsia="ja-JP"/>
        </w:rPr>
        <w:t>s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 xml:space="preserve"> using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the cell fragmentation and dispersion equipment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 xml:space="preserve"> is addressed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initially by 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>chang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ing</w:t>
      </w:r>
      <w:r w:rsidR="001A6342" w:rsidRPr="00DC2BAE">
        <w:rPr>
          <w:rFonts w:asciiTheme="majorHAnsi" w:hAnsiTheme="majorHAnsi" w:cstheme="majorHAnsi"/>
          <w:color w:val="000000"/>
          <w:lang w:eastAsia="ja-JP"/>
        </w:rPr>
        <w:t xml:space="preserve"> the mesh size of the filter to 100 </w:t>
      </w:r>
      <w:proofErr w:type="spellStart"/>
      <w:r w:rsidR="001A6342" w:rsidRPr="00DC2BAE">
        <w:rPr>
          <w:rFonts w:asciiTheme="majorHAnsi" w:hAnsiTheme="majorHAnsi" w:cstheme="majorHAnsi"/>
          <w:color w:val="000000"/>
          <w:lang w:eastAsia="ja-JP"/>
        </w:rPr>
        <w:t>μm</w:t>
      </w:r>
      <w:proofErr w:type="spellEnd"/>
      <w:r w:rsidR="001A6342" w:rsidRPr="00DC2BAE">
        <w:rPr>
          <w:rFonts w:asciiTheme="majorHAnsi" w:hAnsiTheme="majorHAnsi" w:cstheme="majorHAnsi"/>
          <w:color w:val="000000"/>
          <w:lang w:eastAsia="ja-JP"/>
        </w:rPr>
        <w:t xml:space="preserve">. The next step is to reduce the volume of </w:t>
      </w:r>
      <w:r w:rsidRPr="00DC2BAE">
        <w:rPr>
          <w:rFonts w:eastAsia="MS Mincho"/>
          <w:color w:val="000000"/>
          <w:lang w:eastAsia="ja-JP"/>
        </w:rPr>
        <w:t>the PDO suspension applied to the glass vessel.</w:t>
      </w:r>
      <w:r w:rsidR="000325D0" w:rsidRPr="00DC2BAE">
        <w:rPr>
          <w:rFonts w:eastAsia="MS Mincho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When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prepar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ing </w:t>
      </w:r>
      <w:r w:rsidRPr="00DC2BAE">
        <w:rPr>
          <w:rFonts w:asciiTheme="majorHAnsi" w:hAnsiTheme="majorHAnsi" w:cstheme="majorHAnsi"/>
          <w:color w:val="000000"/>
          <w:lang w:eastAsia="ja-JP"/>
        </w:rPr>
        <w:t>test substance solutions for HTS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,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l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ow-molecular-weight compounds are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usually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dissolved in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dimethyl sulfoxide</w:t>
      </w:r>
      <w:r w:rsidR="00477FE3">
        <w:rPr>
          <w:rFonts w:asciiTheme="majorHAnsi" w:hAnsiTheme="majorHAnsi" w:cstheme="majorHAnsi"/>
          <w:color w:val="000000"/>
          <w:lang w:eastAsia="ja-JP"/>
        </w:rPr>
        <w:t>,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and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Pr="00DC2BAE">
        <w:rPr>
          <w:rFonts w:asciiTheme="majorHAnsi" w:hAnsiTheme="majorHAnsi" w:cstheme="majorHAnsi"/>
          <w:color w:val="000000"/>
          <w:lang w:eastAsia="ja-JP"/>
        </w:rPr>
        <w:t>antibodies are dissolved in phosphate-buffered saline</w:t>
      </w:r>
      <w:r w:rsidRPr="00DC2BAE">
        <w:rPr>
          <w:rFonts w:eastAsia="MS Mincho"/>
          <w:color w:val="000000"/>
          <w:lang w:eastAsia="ja-JP"/>
        </w:rPr>
        <w:t xml:space="preserve">.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The appropriate solvent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Pr="00DC2BAE">
        <w:rPr>
          <w:rFonts w:asciiTheme="majorHAnsi" w:hAnsiTheme="majorHAnsi" w:cstheme="majorHAnsi"/>
          <w:color w:val="000000"/>
          <w:lang w:eastAsia="ja-JP"/>
        </w:rPr>
        <w:t>s used as the test substance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and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c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ontrol data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a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re obtained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from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the solvent used.</w:t>
      </w:r>
    </w:p>
    <w:p w14:paraId="5848F986" w14:textId="77777777" w:rsidR="00697F57" w:rsidRPr="00DC2BAE" w:rsidRDefault="00697F57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02995CC7" w14:textId="78C8515F" w:rsidR="009F26F2" w:rsidRPr="00DC2BAE" w:rsidRDefault="00BB49E7" w:rsidP="001A6342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 xml:space="preserve">The following is a description of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how to deal with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variability in the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assay data. If there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s large variation in </w:t>
      </w:r>
      <w:r w:rsidRPr="00DC2BAE">
        <w:rPr>
          <w:rFonts w:eastAsia="MS Mincho"/>
          <w:color w:val="000000"/>
          <w:lang w:eastAsia="ja-JP"/>
        </w:rPr>
        <w:t xml:space="preserve">the data in the test using 384-well plates,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the assay plate </w:t>
      </w:r>
      <w:r w:rsidR="0063202A" w:rsidRPr="00DC2BAE">
        <w:rPr>
          <w:rFonts w:eastAsia="MS Mincho"/>
          <w:color w:val="000000"/>
          <w:lang w:eastAsia="ja-JP"/>
        </w:rPr>
        <w:t>should be</w:t>
      </w:r>
      <w:r w:rsidRPr="00DC2BAE">
        <w:rPr>
          <w:rFonts w:eastAsia="MS Mincho"/>
          <w:color w:val="000000"/>
          <w:lang w:eastAsia="ja-JP"/>
        </w:rPr>
        <w:t xml:space="preserve"> changed to a 96-well</w:t>
      </w:r>
      <w:r w:rsidR="00B47EF4">
        <w:rPr>
          <w:rFonts w:eastAsia="MS Mincho"/>
          <w:color w:val="000000"/>
          <w:lang w:eastAsia="ja-JP"/>
        </w:rPr>
        <w:t xml:space="preserve"> plate</w:t>
      </w:r>
      <w:r w:rsidRPr="00DC2BAE">
        <w:rPr>
          <w:rFonts w:eastAsia="MS Mincho"/>
          <w:color w:val="000000"/>
          <w:lang w:eastAsia="ja-JP"/>
        </w:rPr>
        <w:t xml:space="preserve"> format. </w:t>
      </w:r>
      <w:r w:rsidR="00FC2DC7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EF7050" w:rsidRPr="00DC2BAE">
        <w:rPr>
          <w:rFonts w:asciiTheme="majorHAnsi" w:hAnsiTheme="majorHAnsi" w:cstheme="majorHAnsi"/>
          <w:color w:val="000000"/>
          <w:lang w:eastAsia="ja-JP"/>
        </w:rPr>
        <w:t xml:space="preserve">PDO </w:t>
      </w:r>
      <w:r w:rsidRPr="00DC2BAE">
        <w:rPr>
          <w:rFonts w:asciiTheme="majorHAnsi" w:hAnsiTheme="majorHAnsi" w:cstheme="majorHAnsi"/>
          <w:color w:val="000000"/>
          <w:lang w:eastAsia="ja-JP"/>
        </w:rPr>
        <w:t>dilution factor (number of seeded cell</w:t>
      </w:r>
      <w:r w:rsidR="00EF7050" w:rsidRPr="00DC2BAE">
        <w:rPr>
          <w:rFonts w:asciiTheme="majorHAnsi" w:hAnsiTheme="majorHAnsi" w:cstheme="majorHAnsi"/>
          <w:color w:val="000000"/>
          <w:lang w:eastAsia="ja-JP"/>
        </w:rPr>
        <w:t xml:space="preserve"> cluster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s) </w:t>
      </w:r>
      <w:r w:rsidR="00FC2DC7">
        <w:rPr>
          <w:rFonts w:asciiTheme="majorHAnsi" w:hAnsiTheme="majorHAnsi" w:cstheme="majorHAnsi"/>
          <w:color w:val="000000"/>
          <w:lang w:eastAsia="ja-JP"/>
        </w:rPr>
        <w:t xml:space="preserve">is also examined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after seeding the plate.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Finally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 xml:space="preserve">the cell </w:t>
      </w:r>
      <w:proofErr w:type="gramStart"/>
      <w:r w:rsidR="00B25571" w:rsidRPr="00DC2BAE">
        <w:rPr>
          <w:rFonts w:asciiTheme="majorHAnsi" w:hAnsiTheme="majorHAnsi" w:cstheme="majorHAnsi"/>
          <w:color w:val="000000"/>
          <w:lang w:eastAsia="ja-JP"/>
        </w:rPr>
        <w:t>picking</w:t>
      </w:r>
      <w:proofErr w:type="gramEnd"/>
      <w:r w:rsidR="00B25571" w:rsidRPr="00DC2BAE">
        <w:rPr>
          <w:rFonts w:asciiTheme="majorHAnsi" w:hAnsiTheme="majorHAnsi" w:cstheme="majorHAnsi"/>
          <w:color w:val="000000"/>
          <w:lang w:eastAsia="ja-JP"/>
        </w:rPr>
        <w:t xml:space="preserve"> and imaging system</w:t>
      </w:r>
      <w:r w:rsidR="00B25571" w:rsidRPr="00DC2BAE" w:rsidDel="00B25571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can be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used to select the size of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for </w:t>
      </w:r>
      <w:r w:rsidRPr="00DC2BAE">
        <w:rPr>
          <w:rFonts w:eastAsia="MS Mincho"/>
          <w:color w:val="000000"/>
          <w:lang w:eastAsia="ja-JP"/>
        </w:rPr>
        <w:t>the assay.</w:t>
      </w:r>
      <w:r w:rsidR="00412714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>B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>efore adding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 xml:space="preserve"> to the chamber, single cells and small cell clusters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should be removed 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 xml:space="preserve">by low-speed centrifugation </w:t>
      </w:r>
      <w:r w:rsidR="004749D3" w:rsidRPr="00DC2BAE">
        <w:rPr>
          <w:rFonts w:asciiTheme="majorHAnsi" w:hAnsiTheme="majorHAnsi" w:cstheme="majorHAnsi"/>
          <w:color w:val="000000"/>
          <w:lang w:eastAsia="ja-JP"/>
        </w:rPr>
        <w:t>to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63202A" w:rsidRPr="00DC2BAE">
        <w:rPr>
          <w:rFonts w:asciiTheme="majorHAnsi" w:hAnsiTheme="majorHAnsi" w:cstheme="majorHAnsi"/>
          <w:color w:val="000000"/>
          <w:lang w:eastAsia="ja-JP"/>
        </w:rPr>
        <w:t xml:space="preserve">be able to 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>correctly recognize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="00085FE9" w:rsidRPr="00DC2BAE">
        <w:rPr>
          <w:rFonts w:asciiTheme="majorHAnsi" w:hAnsiTheme="majorHAnsi" w:cstheme="majorHAnsi"/>
          <w:color w:val="000000"/>
          <w:lang w:eastAsia="ja-JP"/>
        </w:rPr>
        <w:t>.</w:t>
      </w:r>
      <w:r w:rsidR="00412714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A67873" w:rsidRPr="00DC2BAE">
        <w:rPr>
          <w:rFonts w:asciiTheme="majorHAnsi" w:hAnsiTheme="majorHAnsi" w:cstheme="majorHAnsi"/>
          <w:color w:val="000000"/>
          <w:lang w:eastAsia="ja-JP"/>
        </w:rPr>
        <w:t>If single cells or small cell clusters are visible after adding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="00A67873" w:rsidRPr="00DC2BAE">
        <w:rPr>
          <w:rFonts w:asciiTheme="majorHAnsi" w:hAnsiTheme="majorHAnsi" w:cstheme="majorHAnsi"/>
          <w:color w:val="000000"/>
          <w:lang w:eastAsia="ja-JP"/>
        </w:rPr>
        <w:t xml:space="preserve"> to the chamber, multiple dispersions can be performed to remove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A67873" w:rsidRPr="00DC2BAE">
        <w:rPr>
          <w:rFonts w:asciiTheme="majorHAnsi" w:hAnsiTheme="majorHAnsi" w:cstheme="majorHAnsi"/>
          <w:color w:val="000000"/>
          <w:lang w:eastAsia="ja-JP"/>
        </w:rPr>
        <w:t>single cells.</w:t>
      </w:r>
      <w:r w:rsidR="00412714" w:rsidRPr="00DC2BAE">
        <w:rPr>
          <w:rFonts w:asciiTheme="majorHAnsi" w:hAnsiTheme="majorHAnsi" w:cstheme="majorHAnsi"/>
          <w:color w:val="000000"/>
          <w:lang w:eastAsia="ja-JP"/>
        </w:rPr>
        <w:t xml:space="preserve"> Next, a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lthough the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cell picking and imaging system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has a function t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hat allows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the plate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to be kept </w:t>
      </w:r>
      <w:r w:rsidRPr="00DC2BAE">
        <w:rPr>
          <w:rFonts w:asciiTheme="majorHAnsi" w:hAnsiTheme="majorHAnsi" w:cstheme="majorHAnsi"/>
          <w:color w:val="000000"/>
          <w:lang w:eastAsia="ja-JP"/>
        </w:rPr>
        <w:t>warm, th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function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s not used because of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Pr="00DC2BAE">
        <w:rPr>
          <w:rFonts w:asciiTheme="majorHAnsi" w:hAnsiTheme="majorHAnsi" w:cstheme="majorHAnsi"/>
          <w:color w:val="000000"/>
          <w:lang w:eastAsia="ja-JP"/>
        </w:rPr>
        <w:t>evaporation of the culture medium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 when the system is working for a long period of time</w:t>
      </w:r>
      <w:r w:rsidRPr="00DC2BAE">
        <w:rPr>
          <w:rFonts w:asciiTheme="majorHAnsi" w:hAnsiTheme="majorHAnsi" w:cstheme="majorHAnsi"/>
          <w:color w:val="000000"/>
          <w:lang w:eastAsia="ja-JP"/>
        </w:rPr>
        <w:t>.</w:t>
      </w:r>
      <w:r w:rsidR="00412714" w:rsidRPr="00DC2BAE">
        <w:rPr>
          <w:rFonts w:asciiTheme="majorHAnsi" w:hAnsiTheme="majorHAnsi" w:cstheme="majorHAnsi"/>
          <w:color w:val="000000"/>
          <w:lang w:eastAsia="ja-JP"/>
        </w:rPr>
        <w:t xml:space="preserve"> Lastly, t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he volume </w:t>
      </w:r>
      <w:r w:rsidR="00DE5473" w:rsidRPr="00DC2BAE">
        <w:rPr>
          <w:rFonts w:asciiTheme="majorHAnsi" w:hAnsiTheme="majorHAnsi" w:cstheme="majorHAnsi"/>
          <w:color w:val="000000"/>
          <w:lang w:eastAsia="ja-JP"/>
        </w:rPr>
        <w:t xml:space="preserve">of cell clusters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is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un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known because it is recognized by a planar image.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Furthermore</w:t>
      </w:r>
      <w:r w:rsidRPr="00DC2BAE">
        <w:rPr>
          <w:rFonts w:asciiTheme="majorHAnsi" w:hAnsiTheme="majorHAnsi" w:cstheme="majorHAnsi"/>
          <w:color w:val="000000"/>
          <w:lang w:eastAsia="ja-JP"/>
        </w:rPr>
        <w:t>, if two or more PDO</w:t>
      </w:r>
      <w:r w:rsidR="00946F7B">
        <w:rPr>
          <w:rFonts w:asciiTheme="majorHAnsi" w:hAnsiTheme="majorHAnsi" w:cstheme="majorHAnsi"/>
          <w:color w:val="000000"/>
          <w:lang w:eastAsia="ja-JP"/>
        </w:rPr>
        <w:t>s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>overlap, a single PDO cannot be recognized correctly.</w:t>
      </w:r>
      <w:r w:rsidR="00647A33" w:rsidRPr="00DC2BAE">
        <w:t xml:space="preserve"> </w:t>
      </w:r>
      <w:r w:rsidR="00647A33" w:rsidRPr="00DC2BAE">
        <w:rPr>
          <w:rFonts w:asciiTheme="majorHAnsi" w:hAnsiTheme="majorHAnsi" w:cstheme="majorHAnsi"/>
          <w:color w:val="000000"/>
          <w:lang w:eastAsia="ja-JP"/>
        </w:rPr>
        <w:t xml:space="preserve">However, it is possible to remove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unwanted </w:t>
      </w:r>
      <w:r w:rsidR="00647A33"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="00A47399">
        <w:rPr>
          <w:rFonts w:asciiTheme="majorHAnsi" w:hAnsiTheme="majorHAnsi" w:cstheme="majorHAnsi"/>
          <w:color w:val="000000"/>
          <w:lang w:eastAsia="ja-JP"/>
        </w:rPr>
        <w:t>s</w:t>
      </w:r>
      <w:r w:rsidR="00647A33" w:rsidRPr="00DC2BAE">
        <w:rPr>
          <w:rFonts w:asciiTheme="majorHAnsi" w:hAnsiTheme="majorHAnsi" w:cstheme="majorHAnsi"/>
          <w:color w:val="000000"/>
          <w:lang w:eastAsia="ja-JP"/>
        </w:rPr>
        <w:t xml:space="preserve"> using the remove function by checking them on the 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scanned </w:t>
      </w:r>
      <w:r w:rsidR="00647A33" w:rsidRPr="00DC2BAE">
        <w:rPr>
          <w:rFonts w:asciiTheme="majorHAnsi" w:hAnsiTheme="majorHAnsi" w:cstheme="majorHAnsi"/>
          <w:color w:val="000000"/>
          <w:lang w:eastAsia="ja-JP"/>
        </w:rPr>
        <w:t>image after the move.</w:t>
      </w:r>
    </w:p>
    <w:p w14:paraId="508902A0" w14:textId="77777777" w:rsidR="001A6342" w:rsidRPr="00DC2BAE" w:rsidRDefault="001A6342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3336A725" w14:textId="438A9C42" w:rsidR="007765B2" w:rsidRPr="00DC2BAE" w:rsidRDefault="00BB49E7" w:rsidP="00540400">
      <w:pPr>
        <w:rPr>
          <w:rFonts w:asciiTheme="majorHAnsi" w:hAnsiTheme="majorHAnsi" w:cstheme="majorHAnsi"/>
          <w:color w:val="000000"/>
          <w:lang w:eastAsia="ja-JP"/>
        </w:rPr>
      </w:pPr>
      <w:bookmarkStart w:id="7" w:name="_Hlk64802350"/>
      <w:r w:rsidRPr="00DC2BAE">
        <w:rPr>
          <w:rFonts w:eastAsia="MS Mincho"/>
          <w:color w:val="000000"/>
          <w:lang w:eastAsia="ja-JP"/>
        </w:rPr>
        <w:t xml:space="preserve">The </w:t>
      </w:r>
      <w:r w:rsidR="00B25571" w:rsidRPr="00DC2BAE">
        <w:rPr>
          <w:rFonts w:eastAsia="MS Mincho"/>
          <w:color w:val="000000"/>
          <w:lang w:eastAsia="ja-JP"/>
        </w:rPr>
        <w:t>electrical impedance measuring instrument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is generally used for adherent target cancer cells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to monitor changes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 in</w:t>
      </w:r>
      <w:r w:rsidR="00C3701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impedance 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>during cell proliferation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. </w:t>
      </w:r>
      <w:r w:rsidR="00BC42AE" w:rsidRPr="00DC2BAE">
        <w:rPr>
          <w:rFonts w:asciiTheme="majorHAnsi" w:hAnsiTheme="majorHAnsi" w:cstheme="majorHAnsi" w:hint="eastAsia"/>
          <w:color w:val="000000"/>
          <w:lang w:eastAsia="ja-JP"/>
        </w:rPr>
        <w:t>Therefore,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 xml:space="preserve">a change in the cell index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>of</w:t>
      </w:r>
      <w:r w:rsidR="00BC42A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>non-adherent PDO</w:t>
      </w:r>
      <w:r w:rsidR="005E5E58">
        <w:rPr>
          <w:rFonts w:asciiTheme="majorHAnsi" w:hAnsiTheme="majorHAnsi" w:cstheme="majorHAnsi"/>
          <w:color w:val="000000"/>
          <w:lang w:eastAsia="ja-JP"/>
        </w:rPr>
        <w:t>s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s not </w:t>
      </w:r>
      <w:r w:rsidR="00BC42AE" w:rsidRPr="00DC2BAE">
        <w:rPr>
          <w:rFonts w:asciiTheme="majorHAnsi" w:hAnsiTheme="majorHAnsi" w:cstheme="majorHAnsi" w:hint="eastAsia"/>
          <w:color w:val="000000"/>
          <w:lang w:eastAsia="ja-JP"/>
        </w:rPr>
        <w:t>detected.</w:t>
      </w:r>
      <w:r w:rsidR="000859D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proofErr w:type="gramStart"/>
      <w:r w:rsidR="00F15A6E" w:rsidRPr="00DC2BAE">
        <w:rPr>
          <w:rFonts w:asciiTheme="majorHAnsi" w:hAnsiTheme="majorHAnsi" w:cstheme="majorHAnsi"/>
          <w:color w:val="000000"/>
          <w:lang w:eastAsia="ja-JP"/>
        </w:rPr>
        <w:t>In an attempt to</w:t>
      </w:r>
      <w:proofErr w:type="gramEnd"/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solve this problem, it is necessary to 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lastRenderedPageBreak/>
        <w:t>investigate the seeding conditions</w:t>
      </w:r>
      <w:r w:rsidR="00E42C9B" w:rsidRPr="00DC2BAE">
        <w:t xml:space="preserve"> such as </w:t>
      </w:r>
      <w:r w:rsidR="00E42C9B" w:rsidRPr="00DC2BAE">
        <w:rPr>
          <w:rFonts w:hint="eastAsia"/>
        </w:rPr>
        <w:t>P</w:t>
      </w:r>
      <w:r w:rsidR="00E42C9B" w:rsidRPr="00DC2BAE">
        <w:t>DO density and enzymatic treatment (cell dissociation enzyme and treatment time)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depending on the type of PDO. </w:t>
      </w:r>
      <w:r w:rsidR="00F11A9D">
        <w:rPr>
          <w:rFonts w:asciiTheme="majorHAnsi" w:hAnsiTheme="majorHAnsi" w:cstheme="majorHAnsi"/>
          <w:color w:val="000000"/>
          <w:lang w:eastAsia="ja-JP"/>
        </w:rPr>
        <w:t>The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wells in </w:t>
      </w:r>
      <w:r w:rsidR="00F11A9D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plate </w:t>
      </w:r>
      <w:r w:rsidR="00F11A9D">
        <w:rPr>
          <w:rFonts w:asciiTheme="majorHAnsi" w:hAnsiTheme="majorHAnsi" w:cstheme="majorHAnsi"/>
          <w:color w:val="000000"/>
          <w:lang w:eastAsia="ja-JP"/>
        </w:rPr>
        <w:t xml:space="preserve">must also be coated 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>with an appropriate extracellular matrix for seeding PDO</w:t>
      </w:r>
      <w:r w:rsidR="00F11A9D">
        <w:rPr>
          <w:rFonts w:asciiTheme="majorHAnsi" w:hAnsiTheme="majorHAnsi" w:cstheme="majorHAnsi"/>
          <w:color w:val="000000"/>
          <w:lang w:eastAsia="ja-JP"/>
        </w:rPr>
        <w:t>s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>. PDOs are seed</w:t>
      </w:r>
      <w:r w:rsidR="003D4BD0">
        <w:rPr>
          <w:rFonts w:asciiTheme="majorHAnsi" w:hAnsiTheme="majorHAnsi" w:cstheme="majorHAnsi"/>
          <w:color w:val="000000"/>
          <w:lang w:eastAsia="ja-JP"/>
        </w:rPr>
        <w:t>ed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without</w:t>
      </w:r>
      <w:bookmarkStart w:id="8" w:name="_Hlk70927328"/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enzymatic treatment</w:t>
      </w:r>
      <w:bookmarkEnd w:id="8"/>
      <w:r w:rsidR="003D4BD0">
        <w:rPr>
          <w:rFonts w:asciiTheme="majorHAnsi" w:hAnsiTheme="majorHAnsi" w:cstheme="majorHAnsi"/>
          <w:color w:val="000000"/>
          <w:lang w:eastAsia="ja-JP"/>
        </w:rPr>
        <w:t>,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depending on the type of PDO. RLUN007 was used to measure the impedance by seeding the PDO</w:t>
      </w:r>
      <w:r w:rsidR="0078019D">
        <w:rPr>
          <w:rFonts w:asciiTheme="majorHAnsi" w:hAnsiTheme="majorHAnsi" w:cstheme="majorHAnsi"/>
          <w:color w:val="000000"/>
          <w:lang w:eastAsia="ja-JP"/>
        </w:rPr>
        <w:t>s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on a 96-well plate after dispersing them by enzymatic treatment. </w:t>
      </w:r>
      <w:r w:rsidR="001377B3" w:rsidRPr="00DC2BAE">
        <w:rPr>
          <w:rFonts w:asciiTheme="majorHAnsi" w:hAnsiTheme="majorHAnsi" w:cstheme="majorHAnsi" w:hint="eastAsia"/>
          <w:color w:val="000000"/>
          <w:lang w:eastAsia="ja-JP"/>
        </w:rPr>
        <w:t>RLUN007</w:t>
      </w:r>
      <w:r w:rsidR="00F15A6E" w:rsidRPr="00DC2BAE">
        <w:rPr>
          <w:rFonts w:asciiTheme="majorHAnsi" w:hAnsiTheme="majorHAnsi" w:cstheme="majorHAnsi"/>
          <w:color w:val="000000"/>
          <w:lang w:eastAsia="ja-JP"/>
        </w:rPr>
        <w:t xml:space="preserve"> was treated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with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the cell culture dissociation reagent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for 20 min </w:t>
      </w:r>
      <w:r w:rsidR="0000471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at </w:t>
      </w:r>
      <w:r w:rsidR="00004716" w:rsidRPr="00DC2BAE">
        <w:rPr>
          <w:rFonts w:asciiTheme="majorHAnsi" w:hAnsiTheme="majorHAnsi" w:cstheme="majorHAnsi"/>
          <w:color w:val="000000"/>
          <w:lang w:eastAsia="ja-JP"/>
        </w:rPr>
        <w:t>37</w:t>
      </w:r>
      <w:r w:rsidR="0078019D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004716" w:rsidRPr="00DC2BAE">
        <w:rPr>
          <w:rFonts w:asciiTheme="majorHAnsi" w:hAnsiTheme="majorHAnsi" w:cstheme="majorHAnsi"/>
          <w:color w:val="000000"/>
          <w:lang w:eastAsia="ja-JP"/>
        </w:rPr>
        <w:t>°C</w:t>
      </w:r>
      <w:r w:rsidR="0000471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to disperse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the cells and attach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them</w:t>
      </w:r>
      <w:r w:rsidR="00C3701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>to the well</w:t>
      </w:r>
      <w:r w:rsidR="0078019D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of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a 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>96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-well plate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.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Given that</w:t>
      </w:r>
      <w:r w:rsidR="00C3701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0C2C70" w:rsidRPr="00DC2BAE">
        <w:rPr>
          <w:rFonts w:asciiTheme="majorHAnsi" w:hAnsiTheme="majorHAnsi" w:cstheme="majorHAnsi" w:hint="eastAsia"/>
          <w:color w:val="000000"/>
          <w:lang w:eastAsia="ja-JP"/>
        </w:rPr>
        <w:t>dissociate</w:t>
      </w:r>
      <w:r w:rsidR="0038698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d RLUN007 cells immediately form aggregates, it is </w:t>
      </w:r>
      <w:r w:rsidR="000C2C7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desirable to seed on </w:t>
      </w:r>
      <w:r w:rsidR="00D04DD0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0C2C7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plates just after filtration using </w:t>
      </w:r>
      <w:r w:rsidRPr="00DC2BAE">
        <w:rPr>
          <w:rFonts w:eastAsia="MS Mincho"/>
          <w:color w:val="000000"/>
          <w:lang w:eastAsia="ja-JP"/>
        </w:rPr>
        <w:t xml:space="preserve">a strainer. 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After transferring the cell </w:t>
      </w:r>
      <w:r w:rsidR="00B75BD8" w:rsidRPr="00DC2BAE">
        <w:rPr>
          <w:rFonts w:asciiTheme="majorHAnsi" w:hAnsiTheme="majorHAnsi" w:cstheme="majorHAnsi"/>
          <w:color w:val="000000"/>
          <w:lang w:eastAsia="ja-JP"/>
        </w:rPr>
        <w:t>suspension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from the tube to a </w:t>
      </w:r>
      <w:r w:rsidR="00B75BD8" w:rsidRPr="00DC2BAE">
        <w:rPr>
          <w:rFonts w:asciiTheme="majorHAnsi" w:hAnsiTheme="majorHAnsi" w:cstheme="majorHAnsi"/>
          <w:color w:val="000000"/>
          <w:lang w:eastAsia="ja-JP"/>
        </w:rPr>
        <w:t>reservoir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, </w:t>
      </w:r>
      <w:r w:rsidRPr="00DC2BAE">
        <w:rPr>
          <w:rFonts w:eastAsia="MS Mincho"/>
          <w:color w:val="000000"/>
          <w:lang w:eastAsia="ja-JP"/>
        </w:rPr>
        <w:t xml:space="preserve">the reservoir was </w:t>
      </w:r>
      <w:r w:rsidR="00A97B47" w:rsidRPr="00DC2BAE">
        <w:rPr>
          <w:rFonts w:asciiTheme="majorHAnsi" w:hAnsiTheme="majorHAnsi" w:cstheme="majorHAnsi" w:hint="eastAsia"/>
          <w:color w:val="000000"/>
          <w:lang w:eastAsia="ja-JP"/>
        </w:rPr>
        <w:t>gently moved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from right to left two to three times and pipetted up and down five times before seedin</w:t>
      </w:r>
      <w:r w:rsidR="007D0CE6" w:rsidRPr="00DC2BAE">
        <w:rPr>
          <w:rFonts w:asciiTheme="majorHAnsi" w:hAnsiTheme="majorHAnsi" w:cstheme="majorHAnsi" w:hint="eastAsia"/>
          <w:color w:val="000000"/>
          <w:lang w:eastAsia="ja-JP"/>
        </w:rPr>
        <w:t>g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on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to the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p</w:t>
      </w:r>
      <w:r w:rsidR="00B75BD8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late.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The</w:t>
      </w:r>
      <w:r w:rsidR="00A97B47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suspension was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also </w:t>
      </w:r>
      <w:r w:rsidR="00A97B47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mixed with each addition </w:t>
      </w:r>
      <w:r w:rsidR="007D0CE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to </w:t>
      </w:r>
      <w:r w:rsidR="004D449A" w:rsidRPr="00DC2BAE">
        <w:rPr>
          <w:rFonts w:asciiTheme="majorHAnsi" w:hAnsiTheme="majorHAnsi" w:cstheme="majorHAnsi" w:hint="eastAsia"/>
          <w:color w:val="000000"/>
          <w:lang w:eastAsia="ja-JP"/>
        </w:rPr>
        <w:t>the well</w:t>
      </w:r>
      <w:r w:rsidR="00A97B47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.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The</w:t>
      </w:r>
      <w:r w:rsidR="00A97B47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>p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>late</w:t>
      </w:r>
      <w:r w:rsidR="00B02D70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eastAsia="MS Mincho"/>
          <w:color w:val="000000"/>
          <w:lang w:eastAsia="ja-JP"/>
        </w:rPr>
        <w:t xml:space="preserve">was </w:t>
      </w:r>
      <w:r w:rsidR="00C3701E" w:rsidRPr="00DC2BAE">
        <w:rPr>
          <w:rFonts w:eastAsia="MS Mincho"/>
          <w:color w:val="000000"/>
          <w:lang w:eastAsia="ja-JP"/>
        </w:rPr>
        <w:t xml:space="preserve">then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placed in a </w:t>
      </w:r>
      <w:bookmarkStart w:id="9" w:name="_Hlk70764256"/>
      <w:r w:rsidR="00C71150" w:rsidRPr="00DC2BAE">
        <w:rPr>
          <w:rFonts w:asciiTheme="majorHAnsi" w:hAnsiTheme="majorHAnsi" w:cstheme="majorHAnsi"/>
          <w:color w:val="000000"/>
          <w:lang w:eastAsia="ja-JP"/>
        </w:rPr>
        <w:t xml:space="preserve">biological </w:t>
      </w:r>
      <w:r w:rsidR="00B02D70" w:rsidRPr="00DC2BAE">
        <w:rPr>
          <w:rFonts w:asciiTheme="majorHAnsi" w:hAnsiTheme="majorHAnsi" w:cstheme="majorHAnsi"/>
          <w:color w:val="000000"/>
          <w:lang w:eastAsia="ja-JP"/>
        </w:rPr>
        <w:t xml:space="preserve">safety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>cabinet</w:t>
      </w:r>
      <w:bookmarkEnd w:id="9"/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for 30 </w:t>
      </w:r>
      <w:r w:rsidRPr="00DC2BAE">
        <w:rPr>
          <w:rFonts w:eastAsia="MS Mincho"/>
          <w:color w:val="000000"/>
          <w:lang w:eastAsia="ja-JP"/>
        </w:rPr>
        <w:t xml:space="preserve">min 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>(for PDO</w:t>
      </w:r>
      <w:r w:rsidR="004748F0">
        <w:rPr>
          <w:rFonts w:asciiTheme="majorHAnsi" w:hAnsiTheme="majorHAnsi" w:cstheme="majorHAnsi"/>
          <w:color w:val="000000"/>
          <w:lang w:eastAsia="ja-JP"/>
        </w:rPr>
        <w:t>s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) or 15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min 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>(</w:t>
      </w:r>
      <w:r w:rsidR="00E150C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for 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NK cells)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>to</w:t>
      </w:r>
      <w:r w:rsidR="004414F0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allow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8A0131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cells </w:t>
      </w:r>
      <w:r w:rsidRPr="00DC2BAE">
        <w:rPr>
          <w:rFonts w:eastAsia="MS Mincho"/>
          <w:color w:val="000000"/>
          <w:lang w:eastAsia="ja-JP"/>
        </w:rPr>
        <w:t xml:space="preserve">to 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>distribute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 evenly</w:t>
      </w:r>
      <w:r w:rsidR="004414F0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in the well. </w:t>
      </w:r>
      <w:r w:rsidR="00B02D70" w:rsidRPr="00DC2BAE">
        <w:rPr>
          <w:rFonts w:asciiTheme="majorHAnsi" w:hAnsiTheme="majorHAnsi" w:cstheme="majorHAnsi"/>
          <w:color w:val="000000"/>
          <w:lang w:eastAsia="ja-JP"/>
        </w:rPr>
        <w:t>The second important point is</w:t>
      </w:r>
      <w:r w:rsidR="00190C4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that treatment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with</w:t>
      </w:r>
      <w:r w:rsidR="00190C4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antibodies and NK cells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should be</w:t>
      </w:r>
      <w:r w:rsidR="00190C4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timed to occur </w:t>
      </w:r>
      <w:r w:rsidR="00190C4E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before </w:t>
      </w:r>
      <w:r w:rsidRPr="00DC2BAE">
        <w:rPr>
          <w:rFonts w:eastAsia="MS Mincho"/>
          <w:color w:val="000000"/>
          <w:lang w:eastAsia="ja-JP"/>
        </w:rPr>
        <w:t xml:space="preserve">the cell index reaches a plateau and the value is not less than 0.5. 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In the case of RLUN007, the optimal time to start the assay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>s 20</w:t>
      </w:r>
      <w:r w:rsidR="001667F6">
        <w:rPr>
          <w:rFonts w:asciiTheme="majorHAnsi" w:hAnsiTheme="majorHAnsi" w:cstheme="majorHAnsi"/>
          <w:color w:val="000000"/>
          <w:lang w:eastAsia="ja-JP"/>
        </w:rPr>
        <w:t>–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>22 h after plating</w:t>
      </w:r>
      <w:r w:rsidRPr="00DC2BAE">
        <w:rPr>
          <w:rFonts w:eastAsia="MS Mincho"/>
          <w:color w:val="000000"/>
          <w:lang w:eastAsia="ja-JP"/>
        </w:rPr>
        <w:t xml:space="preserve">, and the </w:t>
      </w:r>
      <w:r w:rsidR="00A77AE6" w:rsidRPr="00DC2BAE">
        <w:rPr>
          <w:rFonts w:asciiTheme="majorHAnsi" w:hAnsiTheme="majorHAnsi" w:cstheme="majorHAnsi" w:hint="eastAsia"/>
          <w:color w:val="000000"/>
          <w:lang w:eastAsia="ja-JP"/>
        </w:rPr>
        <w:t>cell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number</w:t>
      </w:r>
      <w:r w:rsidR="00A77AE6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for seeding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</w:t>
      </w:r>
      <w:r w:rsidR="00A77AE6" w:rsidRPr="00DC2BAE">
        <w:rPr>
          <w:rFonts w:asciiTheme="majorHAnsi" w:hAnsiTheme="majorHAnsi" w:cstheme="majorHAnsi" w:hint="eastAsia"/>
          <w:color w:val="000000"/>
          <w:lang w:eastAsia="ja-JP"/>
        </w:rPr>
        <w:t>s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5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224F73">
        <w:rPr>
          <w:color w:val="000000"/>
          <w:lang w:eastAsia="ja-JP"/>
        </w:rPr>
        <w:t>x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10</w:t>
      </w:r>
      <w:r w:rsidR="00FC424D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4</w:t>
      </w:r>
      <w:r w:rsidR="00FC424D"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cells/well.</w:t>
      </w:r>
    </w:p>
    <w:p w14:paraId="52B6F9F3" w14:textId="77777777" w:rsidR="00574B6D" w:rsidRPr="00DC2BAE" w:rsidRDefault="00574B6D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509FD25E" w14:textId="3DF9CD30" w:rsidR="007D7F73" w:rsidRPr="00DC2BAE" w:rsidRDefault="00BB49E7" w:rsidP="00540400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>In general, the culture and assays for tumor organoids use extracellular matri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c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es such as Matrigel to create tumor tissue scaffolds or enzymes such as trypsin and collagenase to disrupt the </w:t>
      </w:r>
      <w:r w:rsidR="008078D5" w:rsidRPr="00DC2BAE">
        <w:rPr>
          <w:rFonts w:asciiTheme="majorHAnsi" w:hAnsiTheme="majorHAnsi" w:cstheme="majorHAnsi"/>
          <w:color w:val="000000"/>
          <w:lang w:eastAsia="ja-JP"/>
        </w:rPr>
        <w:t>organoids</w:t>
      </w:r>
      <w:r w:rsidR="000D2856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3</w:t>
      </w:r>
      <w:r w:rsidR="00247EA3">
        <w:rPr>
          <w:rFonts w:asciiTheme="majorHAnsi" w:hAnsiTheme="majorHAnsi" w:cstheme="majorHAnsi"/>
          <w:color w:val="000000"/>
          <w:vertAlign w:val="superscript"/>
          <w:lang w:eastAsia="ja-JP"/>
        </w:rPr>
        <w:t>–</w:t>
      </w:r>
      <w:r w:rsidR="000D2856"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7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. </w:t>
      </w:r>
      <w:r w:rsidRPr="00DC2BAE">
        <w:rPr>
          <w:rFonts w:eastAsia="MS Mincho"/>
          <w:color w:val="000000"/>
          <w:lang w:eastAsia="ja-JP"/>
        </w:rPr>
        <w:t xml:space="preserve">The advantage of </w:t>
      </w:r>
      <w:r w:rsidR="00900BCC">
        <w:rPr>
          <w:rFonts w:asciiTheme="majorHAnsi" w:hAnsiTheme="majorHAnsi" w:cstheme="majorHAnsi"/>
          <w:color w:val="000000"/>
          <w:lang w:eastAsia="ja-JP"/>
        </w:rPr>
        <w:t>this</w:t>
      </w:r>
      <w:r w:rsidR="00900BCC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method is that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no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extracellular matrix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or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enzymatic treatment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is required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during culture and assay</w:t>
      </w:r>
      <w:r w:rsidR="008078D5" w:rsidRPr="00DC2BAE">
        <w:rPr>
          <w:rFonts w:asciiTheme="majorHAnsi" w:hAnsiTheme="majorHAnsi" w:cstheme="majorHAnsi"/>
          <w:color w:val="000000"/>
          <w:lang w:eastAsia="ja-JP"/>
        </w:rPr>
        <w:t xml:space="preserve"> (except for assays using </w:t>
      </w:r>
      <w:r w:rsidR="00B25571" w:rsidRPr="00DC2BAE">
        <w:rPr>
          <w:rFonts w:asciiTheme="majorHAnsi" w:hAnsiTheme="majorHAnsi" w:cstheme="majorHAnsi"/>
          <w:color w:val="000000"/>
          <w:lang w:eastAsia="ja-JP"/>
        </w:rPr>
        <w:t xml:space="preserve">the </w:t>
      </w:r>
      <w:r w:rsidR="00B25571" w:rsidRPr="00DC2BAE">
        <w:rPr>
          <w:rFonts w:eastAsia="MS Mincho"/>
          <w:color w:val="000000"/>
          <w:lang w:eastAsia="ja-JP"/>
        </w:rPr>
        <w:t>electrical impedance measuring instrument</w:t>
      </w:r>
      <w:r w:rsidR="008078D5" w:rsidRPr="00DC2BAE">
        <w:rPr>
          <w:rFonts w:asciiTheme="majorHAnsi" w:hAnsiTheme="majorHAnsi" w:cstheme="majorHAnsi"/>
          <w:color w:val="000000"/>
          <w:lang w:eastAsia="ja-JP"/>
        </w:rPr>
        <w:t>)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, which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significantly reduces labor requirements and costs.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Furthermore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, </w:t>
      </w:r>
      <w:r w:rsidR="00DB7C8E">
        <w:rPr>
          <w:rFonts w:asciiTheme="majorHAnsi" w:hAnsiTheme="majorHAnsi" w:cstheme="majorHAnsi"/>
          <w:color w:val="000000"/>
          <w:lang w:eastAsia="ja-JP"/>
        </w:rPr>
        <w:t>this</w:t>
      </w:r>
      <w:r w:rsidR="00DB7C8E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method </w:t>
      </w:r>
      <w:r w:rsidRPr="00DC2BAE">
        <w:rPr>
          <w:rFonts w:asciiTheme="majorHAnsi" w:hAnsiTheme="majorHAnsi" w:cstheme="majorHAnsi"/>
          <w:color w:val="000000"/>
          <w:lang w:eastAsia="ja-JP"/>
        </w:rPr>
        <w:t>is relatively easy to adapt to HTS assay systems and various measurement systems. However,</w:t>
      </w:r>
      <w:r w:rsidR="00663FF9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47EF4">
        <w:rPr>
          <w:rFonts w:asciiTheme="majorHAnsi" w:hAnsiTheme="majorHAnsi" w:cstheme="majorHAnsi"/>
          <w:color w:val="000000"/>
          <w:lang w:eastAsia="ja-JP"/>
        </w:rPr>
        <w:t>the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use of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 xml:space="preserve">an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extracellular matrix is desirable for some research purposes because </w:t>
      </w:r>
      <w:r w:rsidR="00C3701E" w:rsidRPr="00DC2BAE">
        <w:rPr>
          <w:rFonts w:asciiTheme="majorHAnsi" w:hAnsiTheme="majorHAnsi" w:cstheme="majorHAnsi"/>
          <w:color w:val="000000"/>
          <w:lang w:eastAsia="ja-JP"/>
        </w:rPr>
        <w:t>it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can act as a scaffold for cells and affect morphogenesis, differentiation, and homeostasis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 in tissues</w:t>
      </w:r>
      <w:r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1E5639FD" w14:textId="77777777" w:rsidR="005D39DD" w:rsidRPr="00DC2BAE" w:rsidRDefault="005D39DD" w:rsidP="00540400">
      <w:pPr>
        <w:rPr>
          <w:rFonts w:asciiTheme="majorHAnsi" w:hAnsiTheme="majorHAnsi" w:cstheme="majorHAnsi"/>
          <w:color w:val="000000"/>
          <w:lang w:eastAsia="ja-JP"/>
        </w:rPr>
      </w:pPr>
    </w:p>
    <w:bookmarkEnd w:id="7"/>
    <w:p w14:paraId="6CFB7094" w14:textId="727D952F" w:rsidR="00540400" w:rsidRPr="00DC2BAE" w:rsidRDefault="00DF1264" w:rsidP="00540400">
      <w:pPr>
        <w:rPr>
          <w:rFonts w:asciiTheme="majorHAnsi" w:hAnsiTheme="majorHAnsi" w:cstheme="majorHAnsi"/>
          <w:color w:val="000000"/>
          <w:lang w:eastAsia="ja-JP"/>
        </w:rPr>
      </w:pPr>
      <w:r w:rsidRPr="00DC2BAE">
        <w:rPr>
          <w:rFonts w:asciiTheme="majorHAnsi" w:hAnsiTheme="majorHAnsi" w:cstheme="majorHAnsi"/>
          <w:color w:val="000000"/>
          <w:lang w:eastAsia="ja-JP"/>
        </w:rPr>
        <w:t>In this study, PDO</w:t>
      </w:r>
      <w:r w:rsidR="00ED777F">
        <w:rPr>
          <w:rFonts w:asciiTheme="majorHAnsi" w:hAnsiTheme="majorHAnsi" w:cstheme="majorHAnsi"/>
          <w:color w:val="000000"/>
          <w:lang w:eastAsia="ja-JP"/>
        </w:rPr>
        <w:t>s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(RLUN007) with an EGFR mutation (L858R) that is clinically sensitive to EGFR inhibitors and high expression of the EGFR gene (data not shown) </w:t>
      </w:r>
      <w:r w:rsidR="00CC51A4">
        <w:rPr>
          <w:rFonts w:asciiTheme="majorHAnsi" w:hAnsiTheme="majorHAnsi" w:cstheme="majorHAnsi"/>
          <w:color w:val="000000"/>
          <w:lang w:eastAsia="ja-JP"/>
        </w:rPr>
        <w:t xml:space="preserve">were used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to evaluate EGFR inhibitors. </w:t>
      </w:r>
      <w:r w:rsidR="00EF1E1B">
        <w:rPr>
          <w:rFonts w:asciiTheme="majorHAnsi" w:hAnsiTheme="majorHAnsi" w:cstheme="majorHAnsi"/>
          <w:color w:val="000000"/>
          <w:lang w:eastAsia="ja-JP"/>
        </w:rPr>
        <w:t>It was</w:t>
      </w:r>
      <w:r w:rsidR="00904895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demonstrated that the sensitivity of RLUN007 to EGFR inhibitors was higher than those of </w:t>
      </w:r>
      <w:proofErr w:type="gramStart"/>
      <w:r w:rsidRPr="00DC2BAE">
        <w:rPr>
          <w:rFonts w:asciiTheme="majorHAnsi" w:hAnsiTheme="majorHAnsi" w:cstheme="majorHAnsi"/>
          <w:color w:val="000000"/>
          <w:lang w:eastAsia="ja-JP"/>
        </w:rPr>
        <w:t>other</w:t>
      </w:r>
      <w:proofErr w:type="gramEnd"/>
      <w:r w:rsidRPr="00DC2BAE">
        <w:rPr>
          <w:rFonts w:asciiTheme="majorHAnsi" w:hAnsiTheme="majorHAnsi" w:cstheme="majorHAnsi"/>
          <w:color w:val="000000"/>
          <w:lang w:eastAsia="ja-JP"/>
        </w:rPr>
        <w:t xml:space="preserve"> lung cancer-derived F-PDOs</w:t>
      </w:r>
      <w:r w:rsidRPr="00DC2BAE">
        <w:rPr>
          <w:rFonts w:asciiTheme="majorHAnsi" w:hAnsiTheme="majorHAnsi" w:cstheme="majorHAnsi"/>
          <w:color w:val="000000"/>
          <w:vertAlign w:val="superscript"/>
          <w:lang w:eastAsia="ja-JP"/>
        </w:rPr>
        <w:t>13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(</w:t>
      </w:r>
      <w:r w:rsidRPr="00DC2BAE">
        <w:rPr>
          <w:rFonts w:asciiTheme="majorHAnsi" w:hAnsiTheme="majorHAnsi" w:cstheme="majorHAnsi"/>
          <w:b/>
        </w:rPr>
        <w:t xml:space="preserve">Figure </w:t>
      </w:r>
      <w:r w:rsidR="001A22BD" w:rsidRPr="00DC2BAE">
        <w:rPr>
          <w:rFonts w:asciiTheme="majorHAnsi" w:hAnsiTheme="majorHAnsi" w:cstheme="majorHAnsi" w:hint="eastAsia"/>
          <w:b/>
          <w:lang w:eastAsia="ja-JP"/>
        </w:rPr>
        <w:t>4</w:t>
      </w:r>
      <w:r w:rsidRPr="00DC2BAE">
        <w:rPr>
          <w:rFonts w:asciiTheme="majorHAnsi" w:hAnsiTheme="majorHAnsi" w:cstheme="majorHAnsi"/>
          <w:color w:val="000000"/>
          <w:lang w:eastAsia="ja-JP"/>
        </w:rPr>
        <w:t>).</w:t>
      </w:r>
      <w:r w:rsidRPr="00DC2BAE">
        <w:rPr>
          <w:rFonts w:asciiTheme="majorHAnsi" w:hAnsiTheme="majorHAnsi" w:cstheme="majorHAnsi" w:hint="eastAsia"/>
          <w:color w:val="000000"/>
          <w:lang w:eastAsia="ja-JP"/>
        </w:rPr>
        <w:t xml:space="preserve"> 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Thus, 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an 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 xml:space="preserve">HTS using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PDO</w:t>
      </w:r>
      <w:r w:rsidR="00866AE8">
        <w:rPr>
          <w:rFonts w:asciiTheme="majorHAnsi" w:hAnsiTheme="majorHAnsi" w:cstheme="majorHAnsi"/>
          <w:color w:val="000000"/>
          <w:lang w:eastAsia="ja-JP"/>
        </w:rPr>
        <w:t>s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, which retain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 the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characteristics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 of tumor tissue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, is superior 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>for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 the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evaluati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>on of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potential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anticancer 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>agent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s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 xml:space="preserve"> and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presents opportunities for drug assessment and advances in personalized medicine.</w:t>
      </w:r>
      <w:r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Although 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 xml:space="preserve">HTS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is suitable for</w:t>
      </w:r>
      <w:r w:rsidR="00B47EF4">
        <w:rPr>
          <w:rFonts w:asciiTheme="majorHAnsi" w:hAnsiTheme="majorHAnsi" w:cstheme="majorHAnsi"/>
          <w:color w:val="000000"/>
          <w:lang w:eastAsia="ja-JP"/>
        </w:rPr>
        <w:t xml:space="preserve"> the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initial screening of 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>agents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, it does not reproduce the tumor microenvironment and thus cannot evaluate the efficacy of drugs </w:t>
      </w:r>
      <w:r w:rsidR="00BB49E7" w:rsidRPr="00B7561B">
        <w:rPr>
          <w:rFonts w:asciiTheme="majorHAnsi" w:hAnsiTheme="majorHAnsi" w:cstheme="majorHAnsi"/>
          <w:i/>
          <w:color w:val="000000"/>
          <w:lang w:eastAsia="ja-JP"/>
        </w:rPr>
        <w:t>in vivo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. Therefore, an </w:t>
      </w:r>
      <w:r w:rsidR="00B47EF4" w:rsidRPr="00B47EF4">
        <w:rPr>
          <w:rFonts w:asciiTheme="majorHAnsi" w:hAnsiTheme="majorHAnsi" w:cstheme="majorHAnsi"/>
          <w:i/>
          <w:color w:val="000000"/>
          <w:lang w:eastAsia="ja-JP"/>
        </w:rPr>
        <w:t>in vitro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system that can mimic human tumor tissue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 xml:space="preserve"> </w:t>
      </w:r>
      <w:r w:rsidR="00D063CD" w:rsidRPr="000B3FB2">
        <w:rPr>
          <w:rFonts w:asciiTheme="majorHAnsi" w:hAnsiTheme="majorHAnsi" w:cstheme="majorHAnsi"/>
          <w:i/>
          <w:iCs/>
          <w:color w:val="000000"/>
          <w:lang w:eastAsia="ja-JP"/>
        </w:rPr>
        <w:t>in vivo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 by co-</w:t>
      </w:r>
      <w:r w:rsidR="00D05C42" w:rsidRPr="00DC2BAE">
        <w:rPr>
          <w:rFonts w:asciiTheme="majorHAnsi" w:hAnsiTheme="majorHAnsi" w:cstheme="majorHAnsi"/>
          <w:color w:val="000000"/>
          <w:lang w:eastAsia="ja-JP"/>
        </w:rPr>
        <w:t xml:space="preserve">culture 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 xml:space="preserve">with vascular endothelial cells and other stromal cells or organ-on-a-chip technology </w:t>
      </w:r>
      <w:r w:rsidR="00D063CD" w:rsidRPr="00DC2BAE">
        <w:rPr>
          <w:rFonts w:asciiTheme="majorHAnsi" w:hAnsiTheme="majorHAnsi" w:cstheme="majorHAnsi"/>
          <w:color w:val="000000"/>
          <w:lang w:eastAsia="ja-JP"/>
        </w:rPr>
        <w:t>in the absence of animal models</w:t>
      </w:r>
      <w:r w:rsidR="002A125A">
        <w:rPr>
          <w:rFonts w:asciiTheme="majorHAnsi" w:hAnsiTheme="majorHAnsi" w:cstheme="majorHAnsi"/>
          <w:color w:val="000000"/>
          <w:lang w:eastAsia="ja-JP"/>
        </w:rPr>
        <w:t xml:space="preserve"> is now under </w:t>
      </w:r>
      <w:r w:rsidR="00021149">
        <w:rPr>
          <w:rFonts w:asciiTheme="majorHAnsi" w:hAnsiTheme="majorHAnsi" w:cstheme="majorHAnsi"/>
          <w:color w:val="000000"/>
          <w:lang w:eastAsia="ja-JP"/>
        </w:rPr>
        <w:t>development</w:t>
      </w:r>
      <w:r w:rsidR="00BB49E7" w:rsidRPr="00DC2BAE">
        <w:rPr>
          <w:rFonts w:asciiTheme="majorHAnsi" w:hAnsiTheme="majorHAnsi" w:cstheme="majorHAnsi"/>
          <w:color w:val="000000"/>
          <w:lang w:eastAsia="ja-JP"/>
        </w:rPr>
        <w:t>.</w:t>
      </w:r>
    </w:p>
    <w:p w14:paraId="051ADD86" w14:textId="77777777" w:rsidR="005D39DD" w:rsidRPr="00DC2BAE" w:rsidRDefault="005D39DD" w:rsidP="00540400">
      <w:pPr>
        <w:rPr>
          <w:rFonts w:asciiTheme="majorHAnsi" w:hAnsiTheme="majorHAnsi" w:cstheme="majorHAnsi"/>
          <w:color w:val="000000"/>
          <w:lang w:eastAsia="ja-JP"/>
        </w:rPr>
      </w:pPr>
    </w:p>
    <w:p w14:paraId="72B1059D" w14:textId="77777777" w:rsidR="006E4797" w:rsidRPr="00DC2BAE" w:rsidRDefault="00BB49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  <w:color w:val="000000"/>
        </w:rPr>
        <w:t>ACKNOWLEDGMENTS:</w:t>
      </w:r>
    </w:p>
    <w:p w14:paraId="0C31511F" w14:textId="39B25BA0" w:rsidR="006E4797" w:rsidRPr="00DC2BAE" w:rsidRDefault="00BB49E7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We would like to thank the patients</w:t>
      </w:r>
      <w:r w:rsidR="00D05C42" w:rsidRPr="00DC2BAE">
        <w:rPr>
          <w:rFonts w:asciiTheme="majorHAnsi" w:hAnsiTheme="majorHAnsi" w:cstheme="majorHAnsi"/>
        </w:rPr>
        <w:t xml:space="preserve"> who</w:t>
      </w:r>
      <w:r w:rsidRPr="00DC2BAE">
        <w:rPr>
          <w:rFonts w:asciiTheme="majorHAnsi" w:hAnsiTheme="majorHAnsi" w:cstheme="majorHAnsi"/>
        </w:rPr>
        <w:t xml:space="preserve"> </w:t>
      </w:r>
      <w:r w:rsidR="00D05C42" w:rsidRPr="00DC2BAE">
        <w:rPr>
          <w:lang w:eastAsia="ja-JP"/>
        </w:rPr>
        <w:t xml:space="preserve">provided </w:t>
      </w:r>
      <w:r w:rsidRPr="00DC2BAE">
        <w:rPr>
          <w:rFonts w:eastAsia="MS Mincho"/>
        </w:rPr>
        <w:t xml:space="preserve">the </w:t>
      </w:r>
      <w:r w:rsidR="009905FA" w:rsidRPr="00DC2BAE">
        <w:rPr>
          <w:rFonts w:asciiTheme="majorHAnsi" w:hAnsiTheme="majorHAnsi" w:cstheme="majorHAnsi"/>
        </w:rPr>
        <w:t>clinical specimens</w:t>
      </w:r>
      <w:r w:rsidRPr="00DC2BAE">
        <w:rPr>
          <w:rFonts w:asciiTheme="majorHAnsi" w:hAnsiTheme="majorHAnsi" w:cstheme="majorHAnsi"/>
        </w:rPr>
        <w:t xml:space="preserve"> </w:t>
      </w:r>
      <w:r w:rsidR="00D05C42" w:rsidRPr="00DC2BAE">
        <w:rPr>
          <w:rFonts w:asciiTheme="majorHAnsi" w:hAnsiTheme="majorHAnsi" w:cstheme="majorHAnsi"/>
        </w:rPr>
        <w:t xml:space="preserve">used </w:t>
      </w:r>
      <w:r w:rsidR="009905FA" w:rsidRPr="00DC2BAE">
        <w:rPr>
          <w:rFonts w:asciiTheme="majorHAnsi" w:hAnsiTheme="majorHAnsi" w:cstheme="majorHAnsi"/>
        </w:rPr>
        <w:t xml:space="preserve">in </w:t>
      </w:r>
      <w:r w:rsidRPr="00DC2BAE">
        <w:rPr>
          <w:rFonts w:asciiTheme="majorHAnsi" w:hAnsiTheme="majorHAnsi" w:cstheme="majorHAnsi"/>
        </w:rPr>
        <w:t xml:space="preserve">this </w:t>
      </w:r>
      <w:r w:rsidR="00D05C42" w:rsidRPr="00DC2BAE">
        <w:rPr>
          <w:rFonts w:asciiTheme="majorHAnsi" w:hAnsiTheme="majorHAnsi" w:cstheme="majorHAnsi"/>
        </w:rPr>
        <w:t>research</w:t>
      </w:r>
      <w:r w:rsidRPr="00DC2BAE">
        <w:rPr>
          <w:rFonts w:asciiTheme="majorHAnsi" w:hAnsiTheme="majorHAnsi" w:cstheme="majorHAnsi"/>
        </w:rPr>
        <w:t>.</w:t>
      </w:r>
      <w:r w:rsidR="004A12C6" w:rsidRPr="00DC2BAE">
        <w:rPr>
          <w:rFonts w:asciiTheme="majorHAnsi" w:hAnsiTheme="majorHAnsi" w:cstheme="majorHAnsi"/>
        </w:rPr>
        <w:t xml:space="preserve"> This research </w:t>
      </w:r>
      <w:r w:rsidR="00D05C42" w:rsidRPr="00DC2BAE">
        <w:rPr>
          <w:rFonts w:asciiTheme="majorHAnsi" w:hAnsiTheme="majorHAnsi" w:cstheme="majorHAnsi"/>
        </w:rPr>
        <w:t xml:space="preserve">is </w:t>
      </w:r>
      <w:r w:rsidR="004A12C6" w:rsidRPr="00DC2BAE">
        <w:rPr>
          <w:rFonts w:asciiTheme="majorHAnsi" w:hAnsiTheme="majorHAnsi" w:cstheme="majorHAnsi"/>
        </w:rPr>
        <w:t>supported by grants from the Translational Research Program of Fukushima Prefecture.</w:t>
      </w:r>
    </w:p>
    <w:p w14:paraId="5B01DA1E" w14:textId="77777777" w:rsidR="006E4797" w:rsidRPr="00DC2BAE" w:rsidRDefault="006E4797">
      <w:pPr>
        <w:rPr>
          <w:rFonts w:asciiTheme="majorHAnsi" w:hAnsiTheme="majorHAnsi" w:cstheme="majorHAnsi"/>
          <w:b/>
        </w:rPr>
      </w:pPr>
    </w:p>
    <w:p w14:paraId="71199227" w14:textId="3545FDD7" w:rsidR="006E4797" w:rsidRPr="00DC2BAE" w:rsidRDefault="00BB49E7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808080"/>
        </w:rPr>
      </w:pPr>
      <w:r w:rsidRPr="00DC2BAE">
        <w:rPr>
          <w:rFonts w:asciiTheme="majorHAnsi" w:hAnsiTheme="majorHAnsi" w:cstheme="majorHAnsi"/>
          <w:b/>
          <w:color w:val="000000"/>
        </w:rPr>
        <w:t>DISCLOSURES:</w:t>
      </w:r>
    </w:p>
    <w:p w14:paraId="6B4F6EE1" w14:textId="194BFCFD" w:rsidR="0049187C" w:rsidRPr="00DC2BAE" w:rsidRDefault="0049187C">
      <w:pPr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lastRenderedPageBreak/>
        <w:t>Fujifilm Wako Bio Solutions Corporation is a subsidiary of Fujifilm Wako Pure Chemicals</w:t>
      </w:r>
      <w:r w:rsidR="007C0EFD" w:rsidRPr="00DC2BAE">
        <w:rPr>
          <w:rFonts w:asciiTheme="majorHAnsi" w:hAnsiTheme="majorHAnsi" w:cstheme="majorHAnsi" w:hint="eastAsia"/>
          <w:lang w:eastAsia="ja-JP"/>
        </w:rPr>
        <w:t>,</w:t>
      </w:r>
      <w:r w:rsidR="007C0EFD" w:rsidRPr="00DC2BAE">
        <w:t xml:space="preserve"> </w:t>
      </w:r>
      <w:r w:rsidR="007C0EFD" w:rsidRPr="00DC2BAE">
        <w:rPr>
          <w:rFonts w:asciiTheme="majorHAnsi" w:hAnsiTheme="majorHAnsi" w:cstheme="majorHAnsi"/>
          <w:lang w:eastAsia="ja-JP"/>
        </w:rPr>
        <w:t>the commercial owner of F-PDO and F-PDO media by license transfer</w:t>
      </w:r>
      <w:r w:rsidRPr="00DC2BAE">
        <w:rPr>
          <w:rFonts w:asciiTheme="majorHAnsi" w:hAnsiTheme="majorHAnsi" w:cstheme="majorHAnsi"/>
        </w:rPr>
        <w:t>.</w:t>
      </w:r>
    </w:p>
    <w:p w14:paraId="578DF785" w14:textId="77777777" w:rsidR="006E4797" w:rsidRPr="00DC2BAE" w:rsidRDefault="006E4797">
      <w:pPr>
        <w:rPr>
          <w:rFonts w:asciiTheme="majorHAnsi" w:hAnsiTheme="majorHAnsi" w:cstheme="majorHAnsi"/>
          <w:color w:val="000000"/>
        </w:rPr>
      </w:pPr>
    </w:p>
    <w:p w14:paraId="7C5D7D4F" w14:textId="77777777" w:rsidR="006E4797" w:rsidRPr="00DC2BAE" w:rsidRDefault="00BB49E7">
      <w:pPr>
        <w:rPr>
          <w:rFonts w:asciiTheme="majorHAnsi" w:hAnsiTheme="majorHAnsi" w:cstheme="majorHAnsi"/>
          <w:b/>
          <w:color w:val="000000"/>
        </w:rPr>
      </w:pPr>
      <w:r w:rsidRPr="00DC2BAE">
        <w:rPr>
          <w:rFonts w:asciiTheme="majorHAnsi" w:hAnsiTheme="majorHAnsi" w:cstheme="majorHAnsi"/>
          <w:b/>
        </w:rPr>
        <w:t>REFERENCES:</w:t>
      </w:r>
    </w:p>
    <w:p w14:paraId="299D314B" w14:textId="5EBFB568" w:rsidR="001514E4" w:rsidRPr="000B3FB2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0B3FB2">
        <w:rPr>
          <w:rFonts w:asciiTheme="majorHAnsi" w:hAnsiTheme="majorHAnsi" w:cstheme="majorHAnsi"/>
        </w:rPr>
        <w:t>Sharma</w:t>
      </w:r>
      <w:r w:rsidR="00E573F2" w:rsidRPr="000B3FB2">
        <w:rPr>
          <w:rFonts w:asciiTheme="majorHAnsi" w:hAnsiTheme="majorHAnsi" w:cstheme="majorHAnsi"/>
        </w:rPr>
        <w:t>,</w:t>
      </w:r>
      <w:r w:rsidRPr="000B3FB2">
        <w:rPr>
          <w:rFonts w:asciiTheme="majorHAnsi" w:hAnsiTheme="majorHAnsi" w:cstheme="majorHAnsi"/>
        </w:rPr>
        <w:t xml:space="preserve"> S</w:t>
      </w:r>
      <w:r w:rsidR="00E573F2" w:rsidRPr="000B3FB2">
        <w:rPr>
          <w:rFonts w:asciiTheme="majorHAnsi" w:hAnsiTheme="majorHAnsi" w:cstheme="majorHAnsi"/>
        </w:rPr>
        <w:t xml:space="preserve">. </w:t>
      </w:r>
      <w:r w:rsidRPr="000B3FB2">
        <w:rPr>
          <w:rFonts w:asciiTheme="majorHAnsi" w:hAnsiTheme="majorHAnsi" w:cstheme="majorHAnsi"/>
        </w:rPr>
        <w:t>V</w:t>
      </w:r>
      <w:r w:rsidR="00E573F2" w:rsidRPr="000B3FB2">
        <w:rPr>
          <w:rFonts w:asciiTheme="majorHAnsi" w:hAnsiTheme="majorHAnsi" w:cstheme="majorHAnsi"/>
        </w:rPr>
        <w:t>.</w:t>
      </w:r>
      <w:r w:rsidRPr="000B3FB2">
        <w:rPr>
          <w:rFonts w:asciiTheme="majorHAnsi" w:hAnsiTheme="majorHAnsi" w:cstheme="majorHAnsi"/>
        </w:rPr>
        <w:t>, Haber</w:t>
      </w:r>
      <w:r w:rsidR="00E573F2" w:rsidRPr="000B3FB2">
        <w:rPr>
          <w:rFonts w:asciiTheme="majorHAnsi" w:hAnsiTheme="majorHAnsi" w:cstheme="majorHAnsi"/>
        </w:rPr>
        <w:t>,</w:t>
      </w:r>
      <w:r w:rsidRPr="000B3FB2">
        <w:rPr>
          <w:rFonts w:asciiTheme="majorHAnsi" w:hAnsiTheme="majorHAnsi" w:cstheme="majorHAnsi"/>
        </w:rPr>
        <w:t xml:space="preserve"> D</w:t>
      </w:r>
      <w:r w:rsidR="00E573F2" w:rsidRPr="000B3FB2">
        <w:rPr>
          <w:rFonts w:asciiTheme="majorHAnsi" w:hAnsiTheme="majorHAnsi" w:cstheme="majorHAnsi"/>
        </w:rPr>
        <w:t xml:space="preserve">. </w:t>
      </w:r>
      <w:r w:rsidRPr="000B3FB2">
        <w:rPr>
          <w:rFonts w:asciiTheme="majorHAnsi" w:hAnsiTheme="majorHAnsi" w:cstheme="majorHAnsi"/>
        </w:rPr>
        <w:t>A</w:t>
      </w:r>
      <w:r w:rsidR="00E573F2" w:rsidRPr="000B3FB2">
        <w:rPr>
          <w:rFonts w:asciiTheme="majorHAnsi" w:hAnsiTheme="majorHAnsi" w:cstheme="majorHAnsi"/>
        </w:rPr>
        <w:t>.,</w:t>
      </w:r>
      <w:r w:rsidRPr="000B3FB2">
        <w:rPr>
          <w:rFonts w:asciiTheme="majorHAnsi" w:hAnsiTheme="majorHAnsi" w:cstheme="majorHAnsi"/>
        </w:rPr>
        <w:t xml:space="preserve"> </w:t>
      </w:r>
      <w:proofErr w:type="spellStart"/>
      <w:r w:rsidRPr="000B3FB2">
        <w:rPr>
          <w:rFonts w:asciiTheme="majorHAnsi" w:hAnsiTheme="majorHAnsi" w:cstheme="majorHAnsi"/>
        </w:rPr>
        <w:t>Settleman</w:t>
      </w:r>
      <w:proofErr w:type="spellEnd"/>
      <w:r w:rsidR="00E573F2" w:rsidRPr="000B3FB2">
        <w:rPr>
          <w:rFonts w:asciiTheme="majorHAnsi" w:hAnsiTheme="majorHAnsi" w:cstheme="majorHAnsi"/>
        </w:rPr>
        <w:t>,</w:t>
      </w:r>
      <w:r w:rsidRPr="000B3FB2">
        <w:rPr>
          <w:rFonts w:asciiTheme="majorHAnsi" w:hAnsiTheme="majorHAnsi" w:cstheme="majorHAnsi"/>
        </w:rPr>
        <w:t xml:space="preserve"> J</w:t>
      </w:r>
      <w:r w:rsidR="00E573F2" w:rsidRPr="000B3FB2">
        <w:rPr>
          <w:rFonts w:asciiTheme="majorHAnsi" w:hAnsiTheme="majorHAnsi" w:cstheme="majorHAnsi"/>
        </w:rPr>
        <w:t>.</w:t>
      </w:r>
      <w:r w:rsidRPr="000B3FB2">
        <w:rPr>
          <w:rFonts w:asciiTheme="majorHAnsi" w:hAnsiTheme="majorHAnsi" w:cstheme="majorHAnsi"/>
        </w:rPr>
        <w:t xml:space="preserve"> Cell line-based platforms to evaluate the</w:t>
      </w:r>
      <w:r w:rsidR="00E573F2" w:rsidRPr="000B3FB2">
        <w:rPr>
          <w:rFonts w:asciiTheme="majorHAnsi" w:hAnsiTheme="majorHAnsi" w:cstheme="majorHAnsi"/>
          <w:lang w:eastAsia="ja-JP"/>
        </w:rPr>
        <w:t xml:space="preserve"> </w:t>
      </w:r>
      <w:r w:rsidRPr="000B3FB2">
        <w:rPr>
          <w:rFonts w:asciiTheme="majorHAnsi" w:hAnsiTheme="majorHAnsi" w:cstheme="majorHAnsi"/>
        </w:rPr>
        <w:t xml:space="preserve">therapeutic efficacy of candidate anticancer agents. </w:t>
      </w:r>
      <w:r w:rsidRPr="000B3FB2">
        <w:rPr>
          <w:rFonts w:asciiTheme="majorHAnsi" w:hAnsiTheme="majorHAnsi" w:cstheme="majorHAnsi"/>
          <w:i/>
        </w:rPr>
        <w:t>Nat</w:t>
      </w:r>
      <w:r w:rsidR="00D27D3C" w:rsidRPr="000B3FB2">
        <w:rPr>
          <w:rFonts w:asciiTheme="majorHAnsi" w:hAnsiTheme="majorHAnsi" w:cstheme="majorHAnsi"/>
          <w:i/>
        </w:rPr>
        <w:t>ure</w:t>
      </w:r>
      <w:r w:rsidRPr="000B3FB2">
        <w:rPr>
          <w:rFonts w:asciiTheme="majorHAnsi" w:hAnsiTheme="majorHAnsi" w:cstheme="majorHAnsi"/>
          <w:i/>
        </w:rPr>
        <w:t xml:space="preserve"> Rev</w:t>
      </w:r>
      <w:r w:rsidR="00D27D3C" w:rsidRPr="000B3FB2">
        <w:rPr>
          <w:rFonts w:asciiTheme="majorHAnsi" w:hAnsiTheme="majorHAnsi" w:cstheme="majorHAnsi"/>
          <w:i/>
        </w:rPr>
        <w:t>iews</w:t>
      </w:r>
      <w:r w:rsidRPr="000B3FB2">
        <w:rPr>
          <w:rFonts w:asciiTheme="majorHAnsi" w:hAnsiTheme="majorHAnsi" w:cstheme="majorHAnsi"/>
          <w:i/>
        </w:rPr>
        <w:t xml:space="preserve"> Cancer</w:t>
      </w:r>
      <w:r w:rsidR="00AB40EB" w:rsidRPr="008236C6">
        <w:rPr>
          <w:rFonts w:asciiTheme="majorHAnsi" w:hAnsiTheme="majorHAnsi" w:cstheme="majorHAnsi"/>
          <w:iCs/>
        </w:rPr>
        <w:t>.</w:t>
      </w:r>
      <w:r w:rsidRPr="00C97D85">
        <w:rPr>
          <w:rFonts w:asciiTheme="majorHAnsi" w:hAnsiTheme="majorHAnsi" w:cstheme="majorHAnsi"/>
          <w:iCs/>
        </w:rPr>
        <w:t xml:space="preserve"> </w:t>
      </w:r>
      <w:r w:rsidRPr="000B3FB2">
        <w:rPr>
          <w:rFonts w:asciiTheme="majorHAnsi" w:hAnsiTheme="majorHAnsi" w:cstheme="majorHAnsi"/>
          <w:b/>
        </w:rPr>
        <w:t>10</w:t>
      </w:r>
      <w:r w:rsidR="00AB40EB" w:rsidRPr="000B3FB2">
        <w:rPr>
          <w:rFonts w:asciiTheme="majorHAnsi" w:hAnsiTheme="majorHAnsi" w:cstheme="majorHAnsi"/>
        </w:rPr>
        <w:t xml:space="preserve"> (4),</w:t>
      </w:r>
      <w:r w:rsidRPr="000B3FB2">
        <w:rPr>
          <w:rFonts w:asciiTheme="majorHAnsi" w:hAnsiTheme="majorHAnsi" w:cstheme="majorHAnsi"/>
        </w:rPr>
        <w:t xml:space="preserve"> 241</w:t>
      </w:r>
      <w:r w:rsidR="00D71A15" w:rsidRPr="00DC2BAE">
        <w:t>–</w:t>
      </w:r>
      <w:r w:rsidRPr="000B3FB2">
        <w:rPr>
          <w:rFonts w:asciiTheme="majorHAnsi" w:hAnsiTheme="majorHAnsi" w:cstheme="majorHAnsi"/>
        </w:rPr>
        <w:t xml:space="preserve">253 </w:t>
      </w:r>
      <w:r w:rsidR="00AB40EB" w:rsidRPr="000B3FB2">
        <w:rPr>
          <w:rFonts w:asciiTheme="majorHAnsi" w:hAnsiTheme="majorHAnsi" w:cstheme="majorHAnsi"/>
        </w:rPr>
        <w:t>(</w:t>
      </w:r>
      <w:r w:rsidRPr="000B3FB2">
        <w:rPr>
          <w:rFonts w:asciiTheme="majorHAnsi" w:hAnsiTheme="majorHAnsi" w:cstheme="majorHAnsi"/>
        </w:rPr>
        <w:t>2010</w:t>
      </w:r>
      <w:r w:rsidR="00AB40EB" w:rsidRPr="000B3FB2">
        <w:rPr>
          <w:rFonts w:asciiTheme="majorHAnsi" w:hAnsiTheme="majorHAnsi" w:cstheme="majorHAnsi"/>
        </w:rPr>
        <w:t>)</w:t>
      </w:r>
      <w:r w:rsidRPr="000B3FB2">
        <w:rPr>
          <w:rFonts w:asciiTheme="majorHAnsi" w:hAnsiTheme="majorHAnsi" w:cstheme="majorHAnsi"/>
        </w:rPr>
        <w:t>.</w:t>
      </w:r>
    </w:p>
    <w:p w14:paraId="0E78CBD0" w14:textId="553413EA" w:rsidR="006F139F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Shamir</w:t>
      </w:r>
      <w:r w:rsidR="00663FF9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E</w:t>
      </w:r>
      <w:r w:rsidR="00AB40EB" w:rsidRPr="00DC2BAE">
        <w:rPr>
          <w:rFonts w:asciiTheme="majorHAnsi" w:hAnsiTheme="majorHAnsi" w:cstheme="majorHAnsi"/>
        </w:rPr>
        <w:t xml:space="preserve">. R., </w:t>
      </w:r>
      <w:r w:rsidRPr="00DC2BAE">
        <w:rPr>
          <w:rFonts w:asciiTheme="majorHAnsi" w:hAnsiTheme="majorHAnsi" w:cstheme="majorHAnsi"/>
        </w:rPr>
        <w:t>Ewald</w:t>
      </w:r>
      <w:r w:rsidR="00AB40EB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A</w:t>
      </w:r>
      <w:r w:rsidR="00AB40EB" w:rsidRPr="00DC2BAE">
        <w:rPr>
          <w:rFonts w:asciiTheme="majorHAnsi" w:hAnsiTheme="majorHAnsi" w:cstheme="majorHAnsi"/>
        </w:rPr>
        <w:t>.</w:t>
      </w:r>
      <w:r w:rsidR="002748F1"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>J</w:t>
      </w:r>
      <w:r w:rsidR="00AB40EB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Three-dimensional organotypic culture: experimental</w:t>
      </w:r>
      <w:r w:rsidR="00AB40EB"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 xml:space="preserve">models of mammalian biology and disease. </w:t>
      </w:r>
      <w:r w:rsidR="00D27D3C" w:rsidRPr="00DC2BAE">
        <w:rPr>
          <w:rFonts w:asciiTheme="majorHAnsi" w:hAnsiTheme="majorHAnsi" w:cstheme="majorHAnsi"/>
          <w:i/>
          <w:iCs/>
        </w:rPr>
        <w:t>Nature Reviews Molecular Cell Biology</w:t>
      </w:r>
      <w:r w:rsidR="00642B2C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15</w:t>
      </w:r>
      <w:r w:rsidRPr="00DC2BAE">
        <w:rPr>
          <w:rFonts w:asciiTheme="majorHAnsi" w:hAnsiTheme="majorHAnsi" w:cstheme="majorHAnsi"/>
        </w:rPr>
        <w:t xml:space="preserve"> </w:t>
      </w:r>
      <w:r w:rsidR="00AB40EB" w:rsidRPr="00DC2BAE">
        <w:rPr>
          <w:rFonts w:asciiTheme="majorHAnsi" w:hAnsiTheme="majorHAnsi" w:cstheme="majorHAnsi"/>
        </w:rPr>
        <w:t xml:space="preserve">(10), </w:t>
      </w:r>
      <w:r w:rsidRPr="00DC2BAE">
        <w:rPr>
          <w:rFonts w:asciiTheme="majorHAnsi" w:hAnsiTheme="majorHAnsi" w:cstheme="majorHAnsi"/>
        </w:rPr>
        <w:t>647</w:t>
      </w:r>
      <w:r w:rsidR="00D71A15" w:rsidRPr="00DC2BAE">
        <w:t>–</w:t>
      </w:r>
      <w:r w:rsidRPr="00DC2BAE">
        <w:rPr>
          <w:rFonts w:asciiTheme="majorHAnsi" w:hAnsiTheme="majorHAnsi" w:cstheme="majorHAnsi"/>
        </w:rPr>
        <w:t xml:space="preserve">664 </w:t>
      </w:r>
      <w:r w:rsidR="00642B2C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2014</w:t>
      </w:r>
      <w:r w:rsidR="00642B2C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4B2F9B91" w14:textId="2E62D8B0" w:rsidR="006F139F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Xu</w:t>
      </w:r>
      <w:r w:rsidR="009541B2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H</w:t>
      </w:r>
      <w:r w:rsidR="009541B2" w:rsidRPr="00DC2BAE">
        <w:rPr>
          <w:rFonts w:asciiTheme="majorHAnsi" w:hAnsiTheme="majorHAnsi" w:cstheme="majorHAnsi"/>
        </w:rPr>
        <w:t>.</w:t>
      </w:r>
      <w:r w:rsidR="00B47EF4">
        <w:rPr>
          <w:rFonts w:asciiTheme="majorHAnsi" w:hAnsiTheme="majorHAnsi" w:cstheme="majorHAnsi"/>
        </w:rPr>
        <w:t xml:space="preserve"> et al</w:t>
      </w:r>
      <w:r w:rsidR="00D27D3C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Organoid technology and applications in cancer research. </w:t>
      </w:r>
      <w:r w:rsidR="00D27D3C" w:rsidRPr="00DC2BAE">
        <w:rPr>
          <w:rFonts w:asciiTheme="majorHAnsi" w:hAnsiTheme="majorHAnsi" w:cstheme="majorHAnsi"/>
          <w:i/>
          <w:iCs/>
        </w:rPr>
        <w:t>Journal of Hematology &amp; Oncology</w:t>
      </w:r>
      <w:r w:rsidR="00D27D3C" w:rsidRPr="008236C6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  <w:b/>
        </w:rPr>
        <w:t>11</w:t>
      </w:r>
      <w:r w:rsidR="006E635B" w:rsidRPr="00DC2BAE">
        <w:rPr>
          <w:rFonts w:asciiTheme="majorHAnsi" w:hAnsiTheme="majorHAnsi" w:cstheme="majorHAnsi"/>
        </w:rPr>
        <w:t xml:space="preserve"> (1)</w:t>
      </w:r>
      <w:r w:rsidR="00491CF0" w:rsidRPr="00DC2BAE">
        <w:rPr>
          <w:rFonts w:asciiTheme="majorHAnsi" w:hAnsiTheme="majorHAnsi" w:cstheme="majorHAnsi"/>
        </w:rPr>
        <w:t>,</w:t>
      </w:r>
      <w:r w:rsidR="006E635B" w:rsidRPr="00DC2BAE">
        <w:rPr>
          <w:rFonts w:asciiTheme="majorHAnsi" w:hAnsiTheme="majorHAnsi" w:cstheme="majorHAnsi"/>
        </w:rPr>
        <w:t xml:space="preserve"> 116 (</w:t>
      </w:r>
      <w:r w:rsidRPr="00DC2BAE">
        <w:rPr>
          <w:rFonts w:asciiTheme="majorHAnsi" w:hAnsiTheme="majorHAnsi" w:cstheme="majorHAnsi"/>
        </w:rPr>
        <w:t>2018</w:t>
      </w:r>
      <w:r w:rsidR="006E635B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7C6FDB92" w14:textId="2E38BE2F" w:rsidR="006F139F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DC2BAE">
        <w:rPr>
          <w:rFonts w:asciiTheme="majorHAnsi" w:hAnsiTheme="majorHAnsi" w:cstheme="majorHAnsi"/>
        </w:rPr>
        <w:t>Palechor-Ceron</w:t>
      </w:r>
      <w:proofErr w:type="spellEnd"/>
      <w:r w:rsidR="000E1DD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N</w:t>
      </w:r>
      <w:r w:rsidR="000E1DD0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="000E1DD0" w:rsidRPr="00DC2BAE">
        <w:rPr>
          <w:rFonts w:asciiTheme="majorHAnsi" w:hAnsiTheme="majorHAnsi" w:cstheme="majorHAnsi"/>
        </w:rPr>
        <w:t xml:space="preserve">et al. </w:t>
      </w:r>
      <w:r w:rsidRPr="00DC2BAE">
        <w:rPr>
          <w:rFonts w:asciiTheme="majorHAnsi" w:hAnsiTheme="majorHAnsi" w:cstheme="majorHAnsi"/>
        </w:rPr>
        <w:t xml:space="preserve">Conditional reprogramming for patient-derived cancer models and next-generation living biobanks. </w:t>
      </w:r>
      <w:r w:rsidRPr="00DC2BAE">
        <w:rPr>
          <w:rFonts w:asciiTheme="majorHAnsi" w:hAnsiTheme="majorHAnsi" w:cstheme="majorHAnsi"/>
          <w:i/>
        </w:rPr>
        <w:t>Cells</w:t>
      </w:r>
      <w:r w:rsidR="000E1DD0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8</w:t>
      </w:r>
      <w:r w:rsidR="000E1DD0" w:rsidRPr="00DC2BAE">
        <w:rPr>
          <w:rFonts w:asciiTheme="majorHAnsi" w:hAnsiTheme="majorHAnsi" w:cstheme="majorHAnsi"/>
        </w:rPr>
        <w:t xml:space="preserve"> (11)</w:t>
      </w:r>
      <w:r w:rsidR="00491CF0" w:rsidRPr="00DC2BAE">
        <w:rPr>
          <w:rFonts w:asciiTheme="majorHAnsi" w:hAnsiTheme="majorHAnsi" w:cstheme="majorHAnsi"/>
        </w:rPr>
        <w:t>,</w:t>
      </w:r>
      <w:r w:rsidR="000E1DD0" w:rsidRPr="00DC2BAE">
        <w:rPr>
          <w:rFonts w:asciiTheme="majorHAnsi" w:hAnsiTheme="majorHAnsi" w:cstheme="majorHAnsi"/>
        </w:rPr>
        <w:t xml:space="preserve"> 1327 (</w:t>
      </w:r>
      <w:r w:rsidRPr="00DC2BAE">
        <w:rPr>
          <w:rFonts w:asciiTheme="majorHAnsi" w:hAnsiTheme="majorHAnsi" w:cstheme="majorHAnsi"/>
        </w:rPr>
        <w:t>2019</w:t>
      </w:r>
      <w:r w:rsidR="000E1DD0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6A475E55" w14:textId="51E4DC00" w:rsidR="006F139F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proofErr w:type="spellStart"/>
      <w:r w:rsidRPr="00DC2BAE">
        <w:rPr>
          <w:rFonts w:asciiTheme="majorHAnsi" w:hAnsiTheme="majorHAnsi" w:cstheme="majorHAnsi"/>
        </w:rPr>
        <w:t>Broutier</w:t>
      </w:r>
      <w:proofErr w:type="spellEnd"/>
      <w:r w:rsidR="00AC4EE4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L</w:t>
      </w:r>
      <w:r w:rsidR="00AC4EE4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="00AC4EE4" w:rsidRPr="00DC2BAE">
        <w:rPr>
          <w:rFonts w:asciiTheme="majorHAnsi" w:hAnsiTheme="majorHAnsi" w:cstheme="majorHAnsi"/>
        </w:rPr>
        <w:t xml:space="preserve">et al. </w:t>
      </w:r>
      <w:r w:rsidRPr="00DC2BAE">
        <w:rPr>
          <w:rFonts w:asciiTheme="majorHAnsi" w:hAnsiTheme="majorHAnsi" w:cstheme="majorHAnsi"/>
        </w:rPr>
        <w:t xml:space="preserve">Human primary liver cancer-derived organoid cultures for disease modeling and drug screening. </w:t>
      </w:r>
      <w:r w:rsidRPr="00DC2BAE">
        <w:rPr>
          <w:rFonts w:asciiTheme="majorHAnsi" w:hAnsiTheme="majorHAnsi" w:cstheme="majorHAnsi"/>
          <w:i/>
        </w:rPr>
        <w:t>Nat</w:t>
      </w:r>
      <w:r w:rsidR="00D27D3C" w:rsidRPr="00DC2BAE">
        <w:rPr>
          <w:rFonts w:asciiTheme="majorHAnsi" w:hAnsiTheme="majorHAnsi" w:cstheme="majorHAnsi"/>
          <w:i/>
        </w:rPr>
        <w:t>ure</w:t>
      </w:r>
      <w:r w:rsidRPr="00DC2BAE">
        <w:rPr>
          <w:rFonts w:asciiTheme="majorHAnsi" w:hAnsiTheme="majorHAnsi" w:cstheme="majorHAnsi"/>
          <w:i/>
        </w:rPr>
        <w:t xml:space="preserve"> Med</w:t>
      </w:r>
      <w:r w:rsidR="00D27D3C" w:rsidRPr="00DC2BAE">
        <w:rPr>
          <w:rFonts w:asciiTheme="majorHAnsi" w:hAnsiTheme="majorHAnsi" w:cstheme="majorHAnsi"/>
          <w:i/>
        </w:rPr>
        <w:t>icine</w:t>
      </w:r>
      <w:r w:rsidR="00AC4EE4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="00AC4EE4" w:rsidRPr="00DC2BAE">
        <w:rPr>
          <w:rFonts w:asciiTheme="majorHAnsi" w:hAnsiTheme="majorHAnsi" w:cstheme="majorHAnsi"/>
          <w:b/>
        </w:rPr>
        <w:t>23</w:t>
      </w:r>
      <w:r w:rsidR="00AC4EE4" w:rsidRPr="00DC2BAE">
        <w:rPr>
          <w:rFonts w:asciiTheme="majorHAnsi" w:hAnsiTheme="majorHAnsi" w:cstheme="majorHAnsi"/>
        </w:rPr>
        <w:t xml:space="preserve"> (</w:t>
      </w:r>
      <w:r w:rsidRPr="00DC2BAE">
        <w:rPr>
          <w:rFonts w:asciiTheme="majorHAnsi" w:hAnsiTheme="majorHAnsi" w:cstheme="majorHAnsi"/>
        </w:rPr>
        <w:t>12</w:t>
      </w:r>
      <w:r w:rsidR="00AC4EE4" w:rsidRPr="00DC2BAE">
        <w:rPr>
          <w:rFonts w:asciiTheme="majorHAnsi" w:hAnsiTheme="majorHAnsi" w:cstheme="majorHAnsi"/>
        </w:rPr>
        <w:t>)</w:t>
      </w:r>
      <w:r w:rsidR="00491CF0" w:rsidRPr="00DC2BAE">
        <w:rPr>
          <w:rFonts w:asciiTheme="majorHAnsi" w:hAnsiTheme="majorHAnsi" w:cstheme="majorHAnsi"/>
        </w:rPr>
        <w:t>,</w:t>
      </w:r>
      <w:r w:rsidR="00AC4EE4" w:rsidRPr="00DC2BAE">
        <w:rPr>
          <w:rFonts w:asciiTheme="majorHAnsi" w:hAnsiTheme="majorHAnsi" w:cstheme="majorHAnsi"/>
        </w:rPr>
        <w:t xml:space="preserve"> 1424</w:t>
      </w:r>
      <w:r w:rsidR="00D71A15" w:rsidRPr="00DC2BAE">
        <w:t>–</w:t>
      </w:r>
      <w:r w:rsidR="00AC4EE4" w:rsidRPr="00DC2BAE">
        <w:rPr>
          <w:rFonts w:asciiTheme="majorHAnsi" w:hAnsiTheme="majorHAnsi" w:cstheme="majorHAnsi"/>
        </w:rPr>
        <w:t>1435 (</w:t>
      </w:r>
      <w:r w:rsidRPr="00DC2BAE">
        <w:rPr>
          <w:rFonts w:asciiTheme="majorHAnsi" w:hAnsiTheme="majorHAnsi" w:cstheme="majorHAnsi"/>
        </w:rPr>
        <w:t>2017</w:t>
      </w:r>
      <w:r w:rsidR="00AC4EE4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4EFACB1B" w14:textId="53D8DE6A" w:rsidR="00E573F2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Du</w:t>
      </w:r>
      <w:r w:rsidR="00025F5D" w:rsidRPr="00DC2BAE">
        <w:rPr>
          <w:rFonts w:asciiTheme="majorHAnsi" w:hAnsiTheme="majorHAnsi" w:cstheme="majorHAnsi"/>
          <w:lang w:eastAsia="ja-JP"/>
        </w:rPr>
        <w:t>,</w:t>
      </w:r>
      <w:r w:rsidRPr="00DC2BAE">
        <w:rPr>
          <w:rFonts w:asciiTheme="majorHAnsi" w:hAnsiTheme="majorHAnsi" w:cstheme="majorHAnsi"/>
        </w:rPr>
        <w:t xml:space="preserve"> Y</w:t>
      </w:r>
      <w:r w:rsidR="00025F5D" w:rsidRPr="00DC2BAE">
        <w:rPr>
          <w:rFonts w:asciiTheme="majorHAnsi" w:hAnsiTheme="majorHAnsi" w:cstheme="majorHAnsi"/>
        </w:rPr>
        <w:t>. et al.</w:t>
      </w:r>
      <w:r w:rsidRPr="00DC2BAE">
        <w:rPr>
          <w:rFonts w:asciiTheme="majorHAnsi" w:hAnsiTheme="majorHAnsi" w:cstheme="majorHAnsi"/>
        </w:rPr>
        <w:t xml:space="preserve"> Development of a miniaturized 3D organoid culture platform for ultra-high-throughput screening. </w:t>
      </w:r>
      <w:r w:rsidR="00D27D3C" w:rsidRPr="00DC2BAE">
        <w:rPr>
          <w:rFonts w:asciiTheme="majorHAnsi" w:hAnsiTheme="majorHAnsi" w:cstheme="majorHAnsi"/>
          <w:i/>
          <w:iCs/>
        </w:rPr>
        <w:t>Nature Reviews Molecular Cell Biology</w:t>
      </w:r>
      <w:r w:rsidR="00D27D3C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  <w:b/>
        </w:rPr>
        <w:t>12</w:t>
      </w:r>
      <w:r w:rsidR="00025F5D" w:rsidRPr="00DC2BAE">
        <w:rPr>
          <w:rFonts w:asciiTheme="majorHAnsi" w:hAnsiTheme="majorHAnsi" w:cstheme="majorHAnsi"/>
        </w:rPr>
        <w:t xml:space="preserve"> (8)</w:t>
      </w:r>
      <w:r w:rsidR="00491CF0" w:rsidRPr="00DC2BAE">
        <w:rPr>
          <w:rFonts w:asciiTheme="majorHAnsi" w:hAnsiTheme="majorHAnsi" w:cstheme="majorHAnsi"/>
        </w:rPr>
        <w:t>,</w:t>
      </w:r>
      <w:r w:rsidR="00025F5D"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>630</w:t>
      </w:r>
      <w:r w:rsidR="00D71A15" w:rsidRPr="00DC2BAE">
        <w:t>–</w:t>
      </w:r>
      <w:r w:rsidRPr="00DC2BAE">
        <w:rPr>
          <w:rFonts w:asciiTheme="majorHAnsi" w:hAnsiTheme="majorHAnsi" w:cstheme="majorHAnsi"/>
        </w:rPr>
        <w:t xml:space="preserve">643 </w:t>
      </w:r>
      <w:r w:rsidR="00025F5D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2020</w:t>
      </w:r>
      <w:r w:rsidR="00025F5D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064E97B0" w14:textId="41D9705C" w:rsidR="000D2856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lang w:eastAsia="ja-JP"/>
        </w:rPr>
        <w:t xml:space="preserve">van de </w:t>
      </w:r>
      <w:proofErr w:type="spellStart"/>
      <w:r w:rsidRPr="00DC2BAE">
        <w:rPr>
          <w:lang w:eastAsia="ja-JP"/>
        </w:rPr>
        <w:t>Wetering</w:t>
      </w:r>
      <w:proofErr w:type="spellEnd"/>
      <w:r w:rsidR="00025F5D" w:rsidRPr="00DC2BAE">
        <w:rPr>
          <w:lang w:eastAsia="ja-JP"/>
        </w:rPr>
        <w:t>,</w:t>
      </w:r>
      <w:r w:rsidRPr="00DC2BAE">
        <w:rPr>
          <w:lang w:eastAsia="ja-JP"/>
        </w:rPr>
        <w:t xml:space="preserve"> M</w:t>
      </w:r>
      <w:r w:rsidR="00025F5D" w:rsidRPr="00DC2BAE">
        <w:rPr>
          <w:lang w:eastAsia="ja-JP"/>
        </w:rPr>
        <w:t>.</w:t>
      </w:r>
      <w:r w:rsidRPr="00DC2BAE">
        <w:rPr>
          <w:lang w:eastAsia="ja-JP"/>
        </w:rPr>
        <w:t xml:space="preserve"> </w:t>
      </w:r>
      <w:r w:rsidR="00025F5D" w:rsidRPr="00DC2BAE">
        <w:rPr>
          <w:lang w:eastAsia="ja-JP"/>
        </w:rPr>
        <w:t>et al.</w:t>
      </w:r>
      <w:r w:rsidRPr="00DC2BAE">
        <w:rPr>
          <w:lang w:eastAsia="ja-JP"/>
        </w:rPr>
        <w:t xml:space="preserve"> Prospective derivation of a living organoid biobank of colorectal cancer patients. </w:t>
      </w:r>
      <w:r w:rsidRPr="00DC2BAE">
        <w:rPr>
          <w:i/>
          <w:lang w:eastAsia="ja-JP"/>
        </w:rPr>
        <w:t>Cell</w:t>
      </w:r>
      <w:r w:rsidR="00025F5D" w:rsidRPr="008236C6">
        <w:rPr>
          <w:iCs/>
          <w:lang w:eastAsia="ja-JP"/>
        </w:rPr>
        <w:t>.</w:t>
      </w:r>
      <w:r w:rsidRPr="00C97D85">
        <w:rPr>
          <w:iCs/>
          <w:lang w:eastAsia="ja-JP"/>
        </w:rPr>
        <w:t xml:space="preserve"> </w:t>
      </w:r>
      <w:r w:rsidRPr="00DC2BAE">
        <w:rPr>
          <w:b/>
          <w:lang w:eastAsia="ja-JP"/>
        </w:rPr>
        <w:t>161</w:t>
      </w:r>
      <w:r w:rsidR="00025F5D" w:rsidRPr="00DC2BAE">
        <w:rPr>
          <w:lang w:eastAsia="ja-JP"/>
        </w:rPr>
        <w:t xml:space="preserve"> (4)</w:t>
      </w:r>
      <w:r w:rsidR="00491CF0" w:rsidRPr="00DC2BAE">
        <w:rPr>
          <w:lang w:eastAsia="ja-JP"/>
        </w:rPr>
        <w:t>,</w:t>
      </w:r>
      <w:r w:rsidRPr="00DC2BAE">
        <w:rPr>
          <w:lang w:eastAsia="ja-JP"/>
        </w:rPr>
        <w:t xml:space="preserve"> 933</w:t>
      </w:r>
      <w:r w:rsidR="00D71A15" w:rsidRPr="00DC2BAE">
        <w:t>–</w:t>
      </w:r>
      <w:r w:rsidRPr="00DC2BAE">
        <w:rPr>
          <w:lang w:eastAsia="ja-JP"/>
        </w:rPr>
        <w:t xml:space="preserve">945 </w:t>
      </w:r>
      <w:r w:rsidR="00025F5D" w:rsidRPr="00DC2BAE">
        <w:rPr>
          <w:lang w:eastAsia="ja-JP"/>
        </w:rPr>
        <w:t>(</w:t>
      </w:r>
      <w:r w:rsidRPr="00DC2BAE">
        <w:rPr>
          <w:lang w:eastAsia="ja-JP"/>
        </w:rPr>
        <w:t>2015</w:t>
      </w:r>
      <w:r w:rsidR="00025F5D" w:rsidRPr="00DC2BAE">
        <w:rPr>
          <w:lang w:eastAsia="ja-JP"/>
        </w:rPr>
        <w:t>)</w:t>
      </w:r>
      <w:r w:rsidRPr="00DC2BAE">
        <w:rPr>
          <w:lang w:eastAsia="ja-JP"/>
        </w:rPr>
        <w:t>.</w:t>
      </w:r>
    </w:p>
    <w:p w14:paraId="101DFC5A" w14:textId="5927E344" w:rsidR="001514E4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Meijer</w:t>
      </w:r>
      <w:r w:rsidR="00540C1E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T</w:t>
      </w:r>
      <w:r w:rsidR="00540C1E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G</w:t>
      </w:r>
      <w:r w:rsidR="00540C1E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, </w:t>
      </w:r>
      <w:proofErr w:type="spellStart"/>
      <w:r w:rsidRPr="00DC2BAE">
        <w:rPr>
          <w:rFonts w:asciiTheme="majorHAnsi" w:hAnsiTheme="majorHAnsi" w:cstheme="majorHAnsi"/>
        </w:rPr>
        <w:t>Naipal</w:t>
      </w:r>
      <w:proofErr w:type="spellEnd"/>
      <w:r w:rsidR="00540C1E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K</w:t>
      </w:r>
      <w:r w:rsidR="00540C1E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A</w:t>
      </w:r>
      <w:r w:rsidR="00540C1E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>, Jager</w:t>
      </w:r>
      <w:r w:rsidR="00540C1E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A</w:t>
      </w:r>
      <w:r w:rsidR="00540C1E" w:rsidRPr="00DC2BAE">
        <w:rPr>
          <w:rFonts w:asciiTheme="majorHAnsi" w:hAnsiTheme="majorHAnsi" w:cstheme="majorHAnsi"/>
        </w:rPr>
        <w:t>.</w:t>
      </w:r>
      <w:r w:rsidR="004E7086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van Gent</w:t>
      </w:r>
      <w:r w:rsidR="00540C1E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D</w:t>
      </w:r>
      <w:r w:rsidR="00540C1E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C</w:t>
      </w:r>
      <w:r w:rsidR="00540C1E" w:rsidRPr="00DC2BAE">
        <w:rPr>
          <w:rFonts w:asciiTheme="majorHAnsi" w:hAnsiTheme="majorHAnsi" w:cstheme="majorHAnsi"/>
        </w:rPr>
        <w:t xml:space="preserve">. </w:t>
      </w:r>
      <w:r w:rsidR="00B47EF4" w:rsidRPr="008236C6">
        <w:rPr>
          <w:rFonts w:asciiTheme="majorHAnsi" w:hAnsiTheme="majorHAnsi" w:cstheme="majorHAnsi"/>
          <w:iCs/>
        </w:rPr>
        <w:t>Ex vivo</w:t>
      </w:r>
      <w:r w:rsidRPr="00DC2BAE">
        <w:rPr>
          <w:rFonts w:asciiTheme="majorHAnsi" w:hAnsiTheme="majorHAnsi" w:cstheme="majorHAnsi"/>
        </w:rPr>
        <w:t xml:space="preserve"> tumor culture systems for functional drug testing and therapy response prediction. </w:t>
      </w:r>
      <w:r w:rsidRPr="00DC2BAE">
        <w:rPr>
          <w:rFonts w:asciiTheme="majorHAnsi" w:hAnsiTheme="majorHAnsi" w:cstheme="majorHAnsi"/>
          <w:i/>
        </w:rPr>
        <w:t>Future Sci</w:t>
      </w:r>
      <w:r w:rsidR="00D27D3C" w:rsidRPr="00DC2BAE">
        <w:rPr>
          <w:rFonts w:asciiTheme="majorHAnsi" w:hAnsiTheme="majorHAnsi" w:cstheme="majorHAnsi"/>
          <w:i/>
        </w:rPr>
        <w:t>ence</w:t>
      </w:r>
      <w:r w:rsidRPr="00DC2BAE">
        <w:rPr>
          <w:rFonts w:asciiTheme="majorHAnsi" w:hAnsiTheme="majorHAnsi" w:cstheme="majorHAnsi"/>
          <w:i/>
        </w:rPr>
        <w:t xml:space="preserve"> OA</w:t>
      </w:r>
      <w:r w:rsidR="00540C1E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3</w:t>
      </w:r>
      <w:r w:rsidR="00540C1E" w:rsidRPr="00DC2BAE">
        <w:rPr>
          <w:rFonts w:asciiTheme="majorHAnsi" w:hAnsiTheme="majorHAnsi" w:cstheme="majorHAnsi"/>
        </w:rPr>
        <w:t xml:space="preserve"> (2)</w:t>
      </w:r>
      <w:r w:rsidR="00491CF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FSO190 </w:t>
      </w:r>
      <w:r w:rsidR="00540C1E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2017</w:t>
      </w:r>
      <w:r w:rsidR="00540C1E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6966D21F" w14:textId="542BB2CF" w:rsidR="001514E4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Inoue</w:t>
      </w:r>
      <w:r w:rsidR="00540C1E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A</w:t>
      </w:r>
      <w:r w:rsidR="00540C1E" w:rsidRPr="00DC2BAE">
        <w:rPr>
          <w:rFonts w:asciiTheme="majorHAnsi" w:hAnsiTheme="majorHAnsi" w:cstheme="majorHAnsi"/>
        </w:rPr>
        <w:t>.</w:t>
      </w:r>
      <w:r w:rsidR="00C97D85">
        <w:rPr>
          <w:rFonts w:asciiTheme="majorHAnsi" w:hAnsiTheme="majorHAnsi" w:cstheme="majorHAnsi"/>
        </w:rPr>
        <w:t xml:space="preserve"> et al</w:t>
      </w:r>
      <w:r w:rsidR="00540C1E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Current and future horizons of patient-derived xenograft models in colorectal cancer translational research. </w:t>
      </w:r>
      <w:r w:rsidRPr="00DC2BAE">
        <w:rPr>
          <w:rFonts w:asciiTheme="majorHAnsi" w:hAnsiTheme="majorHAnsi" w:cstheme="majorHAnsi"/>
          <w:i/>
        </w:rPr>
        <w:t>Cancers (Basel)</w:t>
      </w:r>
      <w:r w:rsidR="00540C1E" w:rsidRPr="00DC2BAE">
        <w:rPr>
          <w:rFonts w:asciiTheme="majorHAnsi" w:hAnsiTheme="majorHAnsi" w:cstheme="majorHAnsi"/>
          <w:i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11</w:t>
      </w:r>
      <w:r w:rsidR="00540C1E" w:rsidRPr="00DC2BAE">
        <w:rPr>
          <w:rFonts w:asciiTheme="majorHAnsi" w:hAnsiTheme="majorHAnsi" w:cstheme="majorHAnsi"/>
        </w:rPr>
        <w:t xml:space="preserve"> (9)</w:t>
      </w:r>
      <w:r w:rsidR="00491CF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1321 </w:t>
      </w:r>
      <w:r w:rsidR="00540C1E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2019</w:t>
      </w:r>
      <w:r w:rsidR="00540C1E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2897EFC4" w14:textId="4DB849D2" w:rsidR="00E573F2" w:rsidRPr="00DC2BAE" w:rsidRDefault="001514E4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Hum</w:t>
      </w:r>
      <w:r w:rsidR="00F81AE2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N</w:t>
      </w:r>
      <w:r w:rsidR="00F81AE2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R</w:t>
      </w:r>
      <w:r w:rsidR="00F81AE2" w:rsidRPr="00DC2BAE">
        <w:rPr>
          <w:rFonts w:asciiTheme="majorHAnsi" w:hAnsiTheme="majorHAnsi" w:cstheme="majorHAnsi"/>
        </w:rPr>
        <w:t>. et al.</w:t>
      </w:r>
      <w:r w:rsidRPr="00DC2BAE">
        <w:rPr>
          <w:rFonts w:asciiTheme="majorHAnsi" w:hAnsiTheme="majorHAnsi" w:cstheme="majorHAnsi"/>
        </w:rPr>
        <w:t xml:space="preserve"> Comparative molecular analysis of cancer behavior cultured </w:t>
      </w:r>
      <w:r w:rsidR="00B47EF4" w:rsidRPr="008236C6">
        <w:rPr>
          <w:rFonts w:asciiTheme="majorHAnsi" w:hAnsiTheme="majorHAnsi" w:cstheme="majorHAnsi"/>
          <w:iCs/>
        </w:rPr>
        <w:t>in vitro</w:t>
      </w:r>
      <w:r w:rsidRPr="00DC2BAE">
        <w:rPr>
          <w:rFonts w:asciiTheme="majorHAnsi" w:hAnsiTheme="majorHAnsi" w:cstheme="majorHAnsi"/>
        </w:rPr>
        <w:t xml:space="preserve">, </w:t>
      </w:r>
      <w:r w:rsidRPr="008236C6">
        <w:rPr>
          <w:rFonts w:asciiTheme="majorHAnsi" w:hAnsiTheme="majorHAnsi" w:cstheme="majorHAnsi"/>
          <w:iCs/>
        </w:rPr>
        <w:t>in vivo</w:t>
      </w:r>
      <w:r w:rsidRPr="00DC2BAE">
        <w:rPr>
          <w:rFonts w:asciiTheme="majorHAnsi" w:hAnsiTheme="majorHAnsi" w:cstheme="majorHAnsi"/>
        </w:rPr>
        <w:t xml:space="preserve">, and </w:t>
      </w:r>
      <w:r w:rsidR="00B47EF4" w:rsidRPr="008236C6">
        <w:rPr>
          <w:rFonts w:asciiTheme="majorHAnsi" w:hAnsiTheme="majorHAnsi" w:cstheme="majorHAnsi"/>
          <w:iCs/>
        </w:rPr>
        <w:t>ex vivo</w:t>
      </w:r>
      <w:r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  <w:i/>
        </w:rPr>
        <w:t>Cancers (Basel)</w:t>
      </w:r>
      <w:r w:rsidR="00F81AE2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12</w:t>
      </w:r>
      <w:r w:rsidR="00F81AE2" w:rsidRPr="00DC2BAE">
        <w:rPr>
          <w:rFonts w:asciiTheme="majorHAnsi" w:hAnsiTheme="majorHAnsi" w:cstheme="majorHAnsi"/>
        </w:rPr>
        <w:t xml:space="preserve"> (3)</w:t>
      </w:r>
      <w:r w:rsidR="00491CF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690 </w:t>
      </w:r>
      <w:r w:rsidR="00F81AE2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2020</w:t>
      </w:r>
      <w:r w:rsidR="00F81AE2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67D5F962" w14:textId="31F4D34F" w:rsidR="001514E4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Tamura</w:t>
      </w:r>
      <w:r w:rsidR="006F139F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H</w:t>
      </w:r>
      <w:r w:rsidR="006F139F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et al</w:t>
      </w:r>
      <w:r w:rsidR="006F139F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Evaluation of anticancer agents using patient-derived tumor organoids characteristically </w:t>
      </w:r>
      <w:proofErr w:type="gramStart"/>
      <w:r w:rsidRPr="00DC2BAE">
        <w:rPr>
          <w:rFonts w:asciiTheme="majorHAnsi" w:hAnsiTheme="majorHAnsi" w:cstheme="majorHAnsi"/>
        </w:rPr>
        <w:t>similar to</w:t>
      </w:r>
      <w:proofErr w:type="gramEnd"/>
      <w:r w:rsidRPr="00DC2BAE">
        <w:rPr>
          <w:rFonts w:asciiTheme="majorHAnsi" w:hAnsiTheme="majorHAnsi" w:cstheme="majorHAnsi"/>
        </w:rPr>
        <w:t xml:space="preserve"> source tissues. </w:t>
      </w:r>
      <w:r w:rsidRPr="00DC2BAE">
        <w:rPr>
          <w:rFonts w:asciiTheme="majorHAnsi" w:hAnsiTheme="majorHAnsi" w:cstheme="majorHAnsi"/>
          <w:i/>
        </w:rPr>
        <w:t>Oncol</w:t>
      </w:r>
      <w:r w:rsidR="00D27D3C" w:rsidRPr="00DC2BAE">
        <w:rPr>
          <w:rFonts w:asciiTheme="majorHAnsi" w:hAnsiTheme="majorHAnsi" w:cstheme="majorHAnsi"/>
          <w:i/>
        </w:rPr>
        <w:t>ogy</w:t>
      </w:r>
      <w:r w:rsidRPr="00DC2BAE">
        <w:rPr>
          <w:rFonts w:asciiTheme="majorHAnsi" w:hAnsiTheme="majorHAnsi" w:cstheme="majorHAnsi"/>
          <w:i/>
        </w:rPr>
        <w:t xml:space="preserve"> Rep</w:t>
      </w:r>
      <w:r w:rsidR="00D27D3C" w:rsidRPr="00DC2BAE">
        <w:rPr>
          <w:rFonts w:asciiTheme="majorHAnsi" w:hAnsiTheme="majorHAnsi" w:cstheme="majorHAnsi"/>
          <w:i/>
        </w:rPr>
        <w:t>orts</w:t>
      </w:r>
      <w:r w:rsidR="00D72507" w:rsidRPr="008236C6">
        <w:rPr>
          <w:rFonts w:asciiTheme="majorHAnsi" w:hAnsiTheme="majorHAnsi" w:cstheme="majorHAnsi"/>
          <w:iCs/>
        </w:rPr>
        <w:t>.</w:t>
      </w:r>
      <w:r w:rsidRPr="00C97D85">
        <w:rPr>
          <w:rFonts w:asciiTheme="majorHAnsi" w:hAnsiTheme="majorHAnsi" w:cstheme="majorHAnsi"/>
          <w:iCs/>
        </w:rPr>
        <w:t xml:space="preserve"> </w:t>
      </w:r>
      <w:r w:rsidRPr="00DC2BAE">
        <w:rPr>
          <w:rFonts w:asciiTheme="majorHAnsi" w:hAnsiTheme="majorHAnsi" w:cstheme="majorHAnsi"/>
          <w:b/>
        </w:rPr>
        <w:t>40</w:t>
      </w:r>
      <w:r w:rsidR="00D72507" w:rsidRPr="00DC2BAE">
        <w:rPr>
          <w:rFonts w:asciiTheme="majorHAnsi" w:hAnsiTheme="majorHAnsi" w:cstheme="majorHAnsi"/>
        </w:rPr>
        <w:t xml:space="preserve"> (2)</w:t>
      </w:r>
      <w:r w:rsidR="00491CF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635</w:t>
      </w:r>
      <w:r w:rsidR="00D71A15" w:rsidRPr="00DC2BAE">
        <w:t>–</w:t>
      </w:r>
      <w:r w:rsidRPr="00DC2BAE">
        <w:rPr>
          <w:rFonts w:asciiTheme="majorHAnsi" w:hAnsiTheme="majorHAnsi" w:cstheme="majorHAnsi"/>
        </w:rPr>
        <w:t>646</w:t>
      </w:r>
      <w:r w:rsidR="00D72507" w:rsidRPr="00DC2BAE">
        <w:rPr>
          <w:rFonts w:asciiTheme="majorHAnsi" w:hAnsiTheme="majorHAnsi" w:cstheme="majorHAnsi"/>
        </w:rPr>
        <w:t xml:space="preserve"> (</w:t>
      </w:r>
      <w:r w:rsidRPr="00DC2BAE">
        <w:rPr>
          <w:rFonts w:asciiTheme="majorHAnsi" w:hAnsiTheme="majorHAnsi" w:cstheme="majorHAnsi"/>
        </w:rPr>
        <w:t>2018</w:t>
      </w:r>
      <w:r w:rsidR="00D72507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16CD13DF" w14:textId="185B4542" w:rsidR="001514E4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bookmarkStart w:id="10" w:name="_Hlk64726280"/>
      <w:r w:rsidRPr="00DC2BAE">
        <w:rPr>
          <w:rFonts w:asciiTheme="majorHAnsi" w:hAnsiTheme="majorHAnsi" w:cstheme="majorHAnsi"/>
        </w:rPr>
        <w:t>Takahashi</w:t>
      </w:r>
      <w:r w:rsidR="00406F32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N</w:t>
      </w:r>
      <w:r w:rsidR="00406F32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et al</w:t>
      </w:r>
      <w:bookmarkEnd w:id="10"/>
      <w:r w:rsidR="00406F32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An </w:t>
      </w:r>
      <w:r w:rsidR="00B47EF4" w:rsidRPr="008236C6">
        <w:rPr>
          <w:rFonts w:asciiTheme="majorHAnsi" w:hAnsiTheme="majorHAnsi" w:cstheme="majorHAnsi"/>
          <w:iCs/>
        </w:rPr>
        <w:t>in vitro</w:t>
      </w:r>
      <w:r w:rsidRPr="00C97D85">
        <w:rPr>
          <w:rFonts w:asciiTheme="majorHAnsi" w:hAnsiTheme="majorHAnsi" w:cstheme="majorHAnsi"/>
          <w:iCs/>
        </w:rPr>
        <w:t xml:space="preserve"> </w:t>
      </w:r>
      <w:r w:rsidRPr="00DC2BAE">
        <w:rPr>
          <w:rFonts w:asciiTheme="majorHAnsi" w:hAnsiTheme="majorHAnsi" w:cstheme="majorHAnsi"/>
        </w:rPr>
        <w:t xml:space="preserve">system for evaluating molecular targeted drugs using lung patient-derived tumor organoids. </w:t>
      </w:r>
      <w:r w:rsidRPr="00DC2BAE">
        <w:rPr>
          <w:rFonts w:asciiTheme="majorHAnsi" w:hAnsiTheme="majorHAnsi" w:cstheme="majorHAnsi"/>
          <w:i/>
        </w:rPr>
        <w:t>Cells</w:t>
      </w:r>
      <w:r w:rsidR="00C43A94" w:rsidRPr="008236C6">
        <w:rPr>
          <w:rFonts w:asciiTheme="majorHAnsi" w:hAnsiTheme="majorHAnsi" w:cstheme="majorHAnsi"/>
          <w:iCs/>
        </w:rPr>
        <w:t>.</w:t>
      </w:r>
      <w:r w:rsidR="00C43A94" w:rsidRPr="00C97D85">
        <w:rPr>
          <w:rFonts w:asciiTheme="majorHAnsi" w:hAnsiTheme="majorHAnsi" w:cstheme="majorHAnsi"/>
          <w:iCs/>
        </w:rPr>
        <w:t xml:space="preserve"> </w:t>
      </w:r>
      <w:r w:rsidRPr="00DC2BAE">
        <w:rPr>
          <w:rFonts w:asciiTheme="majorHAnsi" w:hAnsiTheme="majorHAnsi" w:cstheme="majorHAnsi"/>
          <w:b/>
        </w:rPr>
        <w:t>8</w:t>
      </w:r>
      <w:r w:rsidR="00C43A94" w:rsidRPr="00DC2BAE">
        <w:rPr>
          <w:rFonts w:asciiTheme="majorHAnsi" w:hAnsiTheme="majorHAnsi" w:cstheme="majorHAnsi"/>
        </w:rPr>
        <w:t xml:space="preserve"> (5)</w:t>
      </w:r>
      <w:r w:rsidR="00491CF0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481 </w:t>
      </w:r>
      <w:r w:rsidR="00C43A94" w:rsidRPr="00DC2BAE">
        <w:rPr>
          <w:rFonts w:asciiTheme="majorHAnsi" w:hAnsiTheme="majorHAnsi" w:cstheme="majorHAnsi"/>
        </w:rPr>
        <w:t>(</w:t>
      </w:r>
      <w:r w:rsidRPr="00DC2BAE">
        <w:rPr>
          <w:rFonts w:asciiTheme="majorHAnsi" w:hAnsiTheme="majorHAnsi" w:cstheme="majorHAnsi"/>
        </w:rPr>
        <w:t>2019</w:t>
      </w:r>
      <w:r w:rsidR="00C43A94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p w14:paraId="548021BC" w14:textId="08415ECF" w:rsidR="00E573F2" w:rsidRPr="00DC2BAE" w:rsidRDefault="00406F32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  <w:lang w:eastAsia="ja-JP"/>
        </w:rPr>
      </w:pPr>
      <w:r w:rsidRPr="00DC2BAE">
        <w:rPr>
          <w:rFonts w:asciiTheme="majorHAnsi" w:hAnsiTheme="majorHAnsi" w:cstheme="majorHAnsi"/>
        </w:rPr>
        <w:t xml:space="preserve">Takahashi, N. et al. Construction of </w:t>
      </w:r>
      <w:r w:rsidR="00B47EF4" w:rsidRPr="008236C6">
        <w:rPr>
          <w:rFonts w:asciiTheme="majorHAnsi" w:hAnsiTheme="majorHAnsi" w:cstheme="majorHAnsi"/>
          <w:iCs/>
        </w:rPr>
        <w:t>in vitro</w:t>
      </w:r>
      <w:r w:rsidRPr="00C97D85">
        <w:rPr>
          <w:rFonts w:asciiTheme="majorHAnsi" w:hAnsiTheme="majorHAnsi" w:cstheme="majorHAnsi"/>
          <w:iCs/>
        </w:rPr>
        <w:t xml:space="preserve"> </w:t>
      </w:r>
      <w:r w:rsidRPr="00DC2BAE">
        <w:rPr>
          <w:rFonts w:asciiTheme="majorHAnsi" w:hAnsiTheme="majorHAnsi" w:cstheme="majorHAnsi"/>
        </w:rPr>
        <w:t xml:space="preserve">patient-derived tumor models to evaluate anticancer agents and cancer immunotherapy. </w:t>
      </w:r>
      <w:r w:rsidRPr="00DC2BAE">
        <w:rPr>
          <w:rFonts w:asciiTheme="majorHAnsi" w:hAnsiTheme="majorHAnsi" w:cstheme="majorHAnsi"/>
          <w:i/>
        </w:rPr>
        <w:t>Oncol</w:t>
      </w:r>
      <w:r w:rsidR="00D27D3C" w:rsidRPr="00DC2BAE">
        <w:rPr>
          <w:rFonts w:asciiTheme="majorHAnsi" w:hAnsiTheme="majorHAnsi" w:cstheme="majorHAnsi"/>
          <w:i/>
        </w:rPr>
        <w:t>ogy</w:t>
      </w:r>
      <w:r w:rsidRPr="00DC2BAE">
        <w:rPr>
          <w:rFonts w:asciiTheme="majorHAnsi" w:hAnsiTheme="majorHAnsi" w:cstheme="majorHAnsi"/>
          <w:i/>
        </w:rPr>
        <w:t xml:space="preserve"> Lett</w:t>
      </w:r>
      <w:r w:rsidR="00D27D3C" w:rsidRPr="00DC2BAE">
        <w:rPr>
          <w:rFonts w:asciiTheme="majorHAnsi" w:hAnsiTheme="majorHAnsi" w:cstheme="majorHAnsi"/>
          <w:i/>
        </w:rPr>
        <w:t>ers</w:t>
      </w:r>
      <w:r w:rsidRPr="008236C6">
        <w:rPr>
          <w:rFonts w:asciiTheme="majorHAnsi" w:hAnsiTheme="majorHAnsi" w:cstheme="majorHAnsi"/>
          <w:iCs/>
        </w:rPr>
        <w:t>.</w:t>
      </w:r>
      <w:r w:rsidRPr="00C97D85">
        <w:rPr>
          <w:rFonts w:asciiTheme="majorHAnsi" w:hAnsiTheme="majorHAnsi" w:cstheme="majorHAnsi"/>
          <w:iCs/>
        </w:rPr>
        <w:t xml:space="preserve"> </w:t>
      </w:r>
      <w:r w:rsidR="0050730A" w:rsidRPr="00DC2BAE">
        <w:rPr>
          <w:rFonts w:asciiTheme="majorHAnsi" w:hAnsiTheme="majorHAnsi" w:cstheme="majorHAnsi"/>
          <w:b/>
          <w:lang w:eastAsia="ja-JP"/>
        </w:rPr>
        <w:t>21</w:t>
      </w:r>
      <w:r w:rsidR="0050730A" w:rsidRPr="00DC2BAE">
        <w:rPr>
          <w:rFonts w:asciiTheme="majorHAnsi" w:hAnsiTheme="majorHAnsi" w:cstheme="majorHAnsi"/>
          <w:lang w:eastAsia="ja-JP"/>
        </w:rPr>
        <w:t xml:space="preserve"> (5), 406</w:t>
      </w:r>
      <w:r w:rsidRPr="00DC2BAE">
        <w:rPr>
          <w:rFonts w:asciiTheme="majorHAnsi" w:hAnsiTheme="majorHAnsi" w:cstheme="majorHAnsi"/>
        </w:rPr>
        <w:t xml:space="preserve"> (2021)</w:t>
      </w:r>
      <w:r w:rsidR="0050730A" w:rsidRPr="00DC2BAE">
        <w:rPr>
          <w:rFonts w:asciiTheme="majorHAnsi" w:hAnsiTheme="majorHAnsi" w:cstheme="majorHAnsi"/>
        </w:rPr>
        <w:t>.</w:t>
      </w:r>
    </w:p>
    <w:p w14:paraId="3E601B7C" w14:textId="34EC400B" w:rsidR="006E4797" w:rsidRPr="00DC2BAE" w:rsidRDefault="00BB49E7" w:rsidP="000B3FB2">
      <w:pPr>
        <w:pStyle w:val="ListParagraph"/>
        <w:numPr>
          <w:ilvl w:val="0"/>
          <w:numId w:val="28"/>
        </w:numPr>
        <w:ind w:leftChars="0" w:left="0" w:firstLine="0"/>
        <w:rPr>
          <w:rFonts w:asciiTheme="majorHAnsi" w:hAnsiTheme="majorHAnsi" w:cstheme="majorHAnsi"/>
        </w:rPr>
      </w:pPr>
      <w:r w:rsidRPr="00DC2BAE">
        <w:rPr>
          <w:rFonts w:asciiTheme="majorHAnsi" w:hAnsiTheme="majorHAnsi" w:cstheme="majorHAnsi"/>
        </w:rPr>
        <w:t>Zhang</w:t>
      </w:r>
      <w:r w:rsidR="00C64A4C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J</w:t>
      </w:r>
      <w:r w:rsidR="00C64A4C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H</w:t>
      </w:r>
      <w:r w:rsidR="00C64A4C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>, Chung</w:t>
      </w:r>
      <w:r w:rsidR="00C64A4C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T</w:t>
      </w:r>
      <w:r w:rsidR="00C64A4C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D</w:t>
      </w:r>
      <w:r w:rsidR="00C64A4C" w:rsidRPr="00DC2BAE">
        <w:rPr>
          <w:rFonts w:asciiTheme="majorHAnsi" w:hAnsiTheme="majorHAnsi" w:cstheme="majorHAnsi"/>
        </w:rPr>
        <w:t>.,</w:t>
      </w:r>
      <w:r w:rsidRPr="00DC2BAE">
        <w:rPr>
          <w:rFonts w:asciiTheme="majorHAnsi" w:hAnsiTheme="majorHAnsi" w:cstheme="majorHAnsi"/>
        </w:rPr>
        <w:t xml:space="preserve"> Oldenburg</w:t>
      </w:r>
      <w:r w:rsidR="00C64A4C" w:rsidRPr="00DC2BAE">
        <w:rPr>
          <w:rFonts w:asciiTheme="majorHAnsi" w:hAnsiTheme="majorHAnsi" w:cstheme="majorHAnsi"/>
        </w:rPr>
        <w:t>,</w:t>
      </w:r>
      <w:r w:rsidRPr="00DC2BAE">
        <w:rPr>
          <w:rFonts w:asciiTheme="majorHAnsi" w:hAnsiTheme="majorHAnsi" w:cstheme="majorHAnsi"/>
        </w:rPr>
        <w:t xml:space="preserve"> K</w:t>
      </w:r>
      <w:r w:rsidR="00C64A4C" w:rsidRPr="00DC2BAE">
        <w:rPr>
          <w:rFonts w:asciiTheme="majorHAnsi" w:hAnsiTheme="majorHAnsi" w:cstheme="majorHAnsi"/>
        </w:rPr>
        <w:t xml:space="preserve">. </w:t>
      </w:r>
      <w:r w:rsidRPr="00DC2BAE">
        <w:rPr>
          <w:rFonts w:asciiTheme="majorHAnsi" w:hAnsiTheme="majorHAnsi" w:cstheme="majorHAnsi"/>
        </w:rPr>
        <w:t>R</w:t>
      </w:r>
      <w:r w:rsidR="00C64A4C" w:rsidRPr="00DC2BAE">
        <w:rPr>
          <w:rFonts w:asciiTheme="majorHAnsi" w:hAnsiTheme="majorHAnsi" w:cstheme="majorHAnsi"/>
        </w:rPr>
        <w:t>.</w:t>
      </w:r>
      <w:r w:rsidRPr="00DC2BAE">
        <w:rPr>
          <w:rFonts w:asciiTheme="majorHAnsi" w:hAnsiTheme="majorHAnsi" w:cstheme="majorHAnsi"/>
        </w:rPr>
        <w:t xml:space="preserve"> A simple statistical parameter for use in evaluation and validation of high throughput screening assays. </w:t>
      </w:r>
      <w:r w:rsidR="00D27D3C" w:rsidRPr="00DC2BAE">
        <w:rPr>
          <w:rFonts w:asciiTheme="majorHAnsi" w:hAnsiTheme="majorHAnsi" w:cstheme="majorHAnsi"/>
          <w:i/>
          <w:iCs/>
        </w:rPr>
        <w:t>Journal of Biomolecular Screening</w:t>
      </w:r>
      <w:r w:rsidR="00226FC9" w:rsidRPr="008236C6">
        <w:rPr>
          <w:rFonts w:asciiTheme="majorHAnsi" w:hAnsiTheme="majorHAnsi" w:cstheme="majorHAnsi"/>
        </w:rPr>
        <w:t>.</w:t>
      </w:r>
      <w:r w:rsidRPr="00C97D85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  <w:b/>
        </w:rPr>
        <w:t>4</w:t>
      </w:r>
      <w:r w:rsidR="00C64A4C" w:rsidRPr="00DC2BAE">
        <w:rPr>
          <w:rFonts w:asciiTheme="majorHAnsi" w:hAnsiTheme="majorHAnsi" w:cstheme="majorHAnsi"/>
        </w:rPr>
        <w:t xml:space="preserve"> (2)</w:t>
      </w:r>
      <w:r w:rsidR="00491CF0" w:rsidRPr="00DC2BAE">
        <w:rPr>
          <w:rFonts w:asciiTheme="majorHAnsi" w:hAnsiTheme="majorHAnsi" w:cstheme="majorHAnsi"/>
        </w:rPr>
        <w:t>,</w:t>
      </w:r>
      <w:r w:rsidR="00C64A4C" w:rsidRPr="00DC2BAE">
        <w:rPr>
          <w:rFonts w:asciiTheme="majorHAnsi" w:hAnsiTheme="majorHAnsi" w:cstheme="majorHAnsi"/>
        </w:rPr>
        <w:t xml:space="preserve"> </w:t>
      </w:r>
      <w:r w:rsidRPr="00DC2BAE">
        <w:rPr>
          <w:rFonts w:asciiTheme="majorHAnsi" w:hAnsiTheme="majorHAnsi" w:cstheme="majorHAnsi"/>
        </w:rPr>
        <w:t>67</w:t>
      </w:r>
      <w:r w:rsidR="00D71A15" w:rsidRPr="00DC2BAE">
        <w:t>–</w:t>
      </w:r>
      <w:r w:rsidRPr="00DC2BAE">
        <w:rPr>
          <w:rFonts w:asciiTheme="majorHAnsi" w:hAnsiTheme="majorHAnsi" w:cstheme="majorHAnsi"/>
        </w:rPr>
        <w:t>73</w:t>
      </w:r>
      <w:r w:rsidR="00C64A4C" w:rsidRPr="00DC2BAE">
        <w:rPr>
          <w:rFonts w:asciiTheme="majorHAnsi" w:hAnsiTheme="majorHAnsi" w:cstheme="majorHAnsi"/>
        </w:rPr>
        <w:t xml:space="preserve"> (</w:t>
      </w:r>
      <w:r w:rsidRPr="00DC2BAE">
        <w:rPr>
          <w:rFonts w:asciiTheme="majorHAnsi" w:hAnsiTheme="majorHAnsi" w:cstheme="majorHAnsi"/>
        </w:rPr>
        <w:t>1999</w:t>
      </w:r>
      <w:r w:rsidR="00C64A4C" w:rsidRPr="00DC2BAE">
        <w:rPr>
          <w:rFonts w:asciiTheme="majorHAnsi" w:hAnsiTheme="majorHAnsi" w:cstheme="majorHAnsi"/>
        </w:rPr>
        <w:t>)</w:t>
      </w:r>
      <w:r w:rsidRPr="00DC2BAE">
        <w:rPr>
          <w:rFonts w:asciiTheme="majorHAnsi" w:hAnsiTheme="majorHAnsi" w:cstheme="majorHAnsi"/>
        </w:rPr>
        <w:t>.</w:t>
      </w:r>
    </w:p>
    <w:sectPr w:rsidR="006E4797" w:rsidRPr="00DC2BAE" w:rsidSect="00113CD8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C388" w14:textId="77777777" w:rsidR="00A31D97" w:rsidRDefault="00A31D97">
      <w:r>
        <w:separator/>
      </w:r>
    </w:p>
  </w:endnote>
  <w:endnote w:type="continuationSeparator" w:id="0">
    <w:p w14:paraId="2E302E3F" w14:textId="77777777" w:rsidR="00A31D97" w:rsidRDefault="00A3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B7577" w14:textId="77777777" w:rsidR="009474F4" w:rsidRDefault="00947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C15B3" w14:textId="77777777" w:rsidR="00A31D97" w:rsidRDefault="00A31D97">
      <w:r>
        <w:separator/>
      </w:r>
    </w:p>
  </w:footnote>
  <w:footnote w:type="continuationSeparator" w:id="0">
    <w:p w14:paraId="1B6C4213" w14:textId="77777777" w:rsidR="00A31D97" w:rsidRDefault="00A31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A34D" w14:textId="77777777" w:rsidR="009474F4" w:rsidRDefault="00947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4B6D" w14:textId="2B779900" w:rsidR="009474F4" w:rsidRPr="004F0B4C" w:rsidRDefault="009474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left" w:pos="5724"/>
        <w:tab w:val="right" w:pos="9360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0DF7" w14:textId="2B336B30" w:rsidR="009474F4" w:rsidRPr="004F0B4C" w:rsidRDefault="009474F4" w:rsidP="008236C6">
    <w:pP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737"/>
    <w:multiLevelType w:val="hybridMultilevel"/>
    <w:tmpl w:val="53FC60D4"/>
    <w:lvl w:ilvl="0" w:tplc="885A5C3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ADF0A" w:tentative="1">
      <w:start w:val="1"/>
      <w:numFmt w:val="aiueoFullWidth"/>
      <w:lvlText w:val="(%2)"/>
      <w:lvlJc w:val="left"/>
      <w:pPr>
        <w:ind w:left="840" w:hanging="420"/>
      </w:pPr>
    </w:lvl>
    <w:lvl w:ilvl="2" w:tplc="342CC8AC" w:tentative="1">
      <w:start w:val="1"/>
      <w:numFmt w:val="decimalEnclosedCircle"/>
      <w:lvlText w:val="%3"/>
      <w:lvlJc w:val="left"/>
      <w:pPr>
        <w:ind w:left="1260" w:hanging="420"/>
      </w:pPr>
    </w:lvl>
    <w:lvl w:ilvl="3" w:tplc="04C43716" w:tentative="1">
      <w:start w:val="1"/>
      <w:numFmt w:val="decimal"/>
      <w:lvlText w:val="%4."/>
      <w:lvlJc w:val="left"/>
      <w:pPr>
        <w:ind w:left="1680" w:hanging="420"/>
      </w:pPr>
    </w:lvl>
    <w:lvl w:ilvl="4" w:tplc="A1E2ED76" w:tentative="1">
      <w:start w:val="1"/>
      <w:numFmt w:val="aiueoFullWidth"/>
      <w:lvlText w:val="(%5)"/>
      <w:lvlJc w:val="left"/>
      <w:pPr>
        <w:ind w:left="2100" w:hanging="420"/>
      </w:pPr>
    </w:lvl>
    <w:lvl w:ilvl="5" w:tplc="60F4054A" w:tentative="1">
      <w:start w:val="1"/>
      <w:numFmt w:val="decimalEnclosedCircle"/>
      <w:lvlText w:val="%6"/>
      <w:lvlJc w:val="left"/>
      <w:pPr>
        <w:ind w:left="2520" w:hanging="420"/>
      </w:pPr>
    </w:lvl>
    <w:lvl w:ilvl="6" w:tplc="3ACC1166" w:tentative="1">
      <w:start w:val="1"/>
      <w:numFmt w:val="decimal"/>
      <w:lvlText w:val="%7."/>
      <w:lvlJc w:val="left"/>
      <w:pPr>
        <w:ind w:left="2940" w:hanging="420"/>
      </w:pPr>
    </w:lvl>
    <w:lvl w:ilvl="7" w:tplc="C14C1A26" w:tentative="1">
      <w:start w:val="1"/>
      <w:numFmt w:val="aiueoFullWidth"/>
      <w:lvlText w:val="(%8)"/>
      <w:lvlJc w:val="left"/>
      <w:pPr>
        <w:ind w:left="3360" w:hanging="420"/>
      </w:pPr>
    </w:lvl>
    <w:lvl w:ilvl="8" w:tplc="86981F7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D09CC"/>
    <w:multiLevelType w:val="multilevel"/>
    <w:tmpl w:val="1EF29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746A5A"/>
    <w:multiLevelType w:val="hybridMultilevel"/>
    <w:tmpl w:val="D090D28C"/>
    <w:lvl w:ilvl="0" w:tplc="63E028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808080"/>
      </w:rPr>
    </w:lvl>
    <w:lvl w:ilvl="1" w:tplc="50680444" w:tentative="1">
      <w:start w:val="1"/>
      <w:numFmt w:val="aiueoFullWidth"/>
      <w:lvlText w:val="(%2)"/>
      <w:lvlJc w:val="left"/>
      <w:pPr>
        <w:ind w:left="840" w:hanging="420"/>
      </w:pPr>
    </w:lvl>
    <w:lvl w:ilvl="2" w:tplc="1DAA6DB6" w:tentative="1">
      <w:start w:val="1"/>
      <w:numFmt w:val="decimalEnclosedCircle"/>
      <w:lvlText w:val="%3"/>
      <w:lvlJc w:val="left"/>
      <w:pPr>
        <w:ind w:left="1260" w:hanging="420"/>
      </w:pPr>
    </w:lvl>
    <w:lvl w:ilvl="3" w:tplc="73A63B02" w:tentative="1">
      <w:start w:val="1"/>
      <w:numFmt w:val="decimal"/>
      <w:lvlText w:val="%4."/>
      <w:lvlJc w:val="left"/>
      <w:pPr>
        <w:ind w:left="1680" w:hanging="420"/>
      </w:pPr>
    </w:lvl>
    <w:lvl w:ilvl="4" w:tplc="23D60F30" w:tentative="1">
      <w:start w:val="1"/>
      <w:numFmt w:val="aiueoFullWidth"/>
      <w:lvlText w:val="(%5)"/>
      <w:lvlJc w:val="left"/>
      <w:pPr>
        <w:ind w:left="2100" w:hanging="420"/>
      </w:pPr>
    </w:lvl>
    <w:lvl w:ilvl="5" w:tplc="E5FA39DA" w:tentative="1">
      <w:start w:val="1"/>
      <w:numFmt w:val="decimalEnclosedCircle"/>
      <w:lvlText w:val="%6"/>
      <w:lvlJc w:val="left"/>
      <w:pPr>
        <w:ind w:left="2520" w:hanging="420"/>
      </w:pPr>
    </w:lvl>
    <w:lvl w:ilvl="6" w:tplc="B7DE64A8" w:tentative="1">
      <w:start w:val="1"/>
      <w:numFmt w:val="decimal"/>
      <w:lvlText w:val="%7."/>
      <w:lvlJc w:val="left"/>
      <w:pPr>
        <w:ind w:left="2940" w:hanging="420"/>
      </w:pPr>
    </w:lvl>
    <w:lvl w:ilvl="7" w:tplc="05144048" w:tentative="1">
      <w:start w:val="1"/>
      <w:numFmt w:val="aiueoFullWidth"/>
      <w:lvlText w:val="(%8)"/>
      <w:lvlJc w:val="left"/>
      <w:pPr>
        <w:ind w:left="3360" w:hanging="420"/>
      </w:pPr>
    </w:lvl>
    <w:lvl w:ilvl="8" w:tplc="57A270D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E54829"/>
    <w:multiLevelType w:val="multilevel"/>
    <w:tmpl w:val="BE3445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9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9576B89"/>
    <w:multiLevelType w:val="multilevel"/>
    <w:tmpl w:val="7A9640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2B4F7D"/>
    <w:multiLevelType w:val="hybridMultilevel"/>
    <w:tmpl w:val="6C50B800"/>
    <w:lvl w:ilvl="0" w:tplc="9F5AD95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2B49EDE" w:tentative="1">
      <w:start w:val="1"/>
      <w:numFmt w:val="aiueoFullWidth"/>
      <w:lvlText w:val="(%2)"/>
      <w:lvlJc w:val="left"/>
      <w:pPr>
        <w:ind w:left="840" w:hanging="420"/>
      </w:pPr>
    </w:lvl>
    <w:lvl w:ilvl="2" w:tplc="24C023CC" w:tentative="1">
      <w:start w:val="1"/>
      <w:numFmt w:val="decimalEnclosedCircle"/>
      <w:lvlText w:val="%3"/>
      <w:lvlJc w:val="left"/>
      <w:pPr>
        <w:ind w:left="1260" w:hanging="420"/>
      </w:pPr>
    </w:lvl>
    <w:lvl w:ilvl="3" w:tplc="908A817A" w:tentative="1">
      <w:start w:val="1"/>
      <w:numFmt w:val="decimal"/>
      <w:lvlText w:val="%4."/>
      <w:lvlJc w:val="left"/>
      <w:pPr>
        <w:ind w:left="1680" w:hanging="420"/>
      </w:pPr>
    </w:lvl>
    <w:lvl w:ilvl="4" w:tplc="CDEC62DC" w:tentative="1">
      <w:start w:val="1"/>
      <w:numFmt w:val="aiueoFullWidth"/>
      <w:lvlText w:val="(%5)"/>
      <w:lvlJc w:val="left"/>
      <w:pPr>
        <w:ind w:left="2100" w:hanging="420"/>
      </w:pPr>
    </w:lvl>
    <w:lvl w:ilvl="5" w:tplc="1D96603A" w:tentative="1">
      <w:start w:val="1"/>
      <w:numFmt w:val="decimalEnclosedCircle"/>
      <w:lvlText w:val="%6"/>
      <w:lvlJc w:val="left"/>
      <w:pPr>
        <w:ind w:left="2520" w:hanging="420"/>
      </w:pPr>
    </w:lvl>
    <w:lvl w:ilvl="6" w:tplc="15466C3E" w:tentative="1">
      <w:start w:val="1"/>
      <w:numFmt w:val="decimal"/>
      <w:lvlText w:val="%7."/>
      <w:lvlJc w:val="left"/>
      <w:pPr>
        <w:ind w:left="2940" w:hanging="420"/>
      </w:pPr>
    </w:lvl>
    <w:lvl w:ilvl="7" w:tplc="DD8CFE66" w:tentative="1">
      <w:start w:val="1"/>
      <w:numFmt w:val="aiueoFullWidth"/>
      <w:lvlText w:val="(%8)"/>
      <w:lvlJc w:val="left"/>
      <w:pPr>
        <w:ind w:left="3360" w:hanging="420"/>
      </w:pPr>
    </w:lvl>
    <w:lvl w:ilvl="8" w:tplc="1E7A8D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FA33E4"/>
    <w:multiLevelType w:val="multilevel"/>
    <w:tmpl w:val="EC2C1C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C01365F"/>
    <w:multiLevelType w:val="hybridMultilevel"/>
    <w:tmpl w:val="4328E952"/>
    <w:lvl w:ilvl="0" w:tplc="4D7E372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0B2F340" w:tentative="1">
      <w:start w:val="1"/>
      <w:numFmt w:val="aiueoFullWidth"/>
      <w:lvlText w:val="(%2)"/>
      <w:lvlJc w:val="left"/>
      <w:pPr>
        <w:ind w:left="840" w:hanging="420"/>
      </w:pPr>
    </w:lvl>
    <w:lvl w:ilvl="2" w:tplc="7F7C352E" w:tentative="1">
      <w:start w:val="1"/>
      <w:numFmt w:val="decimalEnclosedCircle"/>
      <w:lvlText w:val="%3"/>
      <w:lvlJc w:val="left"/>
      <w:pPr>
        <w:ind w:left="1260" w:hanging="420"/>
      </w:pPr>
    </w:lvl>
    <w:lvl w:ilvl="3" w:tplc="74102504" w:tentative="1">
      <w:start w:val="1"/>
      <w:numFmt w:val="decimal"/>
      <w:lvlText w:val="%4."/>
      <w:lvlJc w:val="left"/>
      <w:pPr>
        <w:ind w:left="1680" w:hanging="420"/>
      </w:pPr>
    </w:lvl>
    <w:lvl w:ilvl="4" w:tplc="64EC098A" w:tentative="1">
      <w:start w:val="1"/>
      <w:numFmt w:val="aiueoFullWidth"/>
      <w:lvlText w:val="(%5)"/>
      <w:lvlJc w:val="left"/>
      <w:pPr>
        <w:ind w:left="2100" w:hanging="420"/>
      </w:pPr>
    </w:lvl>
    <w:lvl w:ilvl="5" w:tplc="60948AC0" w:tentative="1">
      <w:start w:val="1"/>
      <w:numFmt w:val="decimalEnclosedCircle"/>
      <w:lvlText w:val="%6"/>
      <w:lvlJc w:val="left"/>
      <w:pPr>
        <w:ind w:left="2520" w:hanging="420"/>
      </w:pPr>
    </w:lvl>
    <w:lvl w:ilvl="6" w:tplc="795402CA" w:tentative="1">
      <w:start w:val="1"/>
      <w:numFmt w:val="decimal"/>
      <w:lvlText w:val="%7."/>
      <w:lvlJc w:val="left"/>
      <w:pPr>
        <w:ind w:left="2940" w:hanging="420"/>
      </w:pPr>
    </w:lvl>
    <w:lvl w:ilvl="7" w:tplc="4FC48346" w:tentative="1">
      <w:start w:val="1"/>
      <w:numFmt w:val="aiueoFullWidth"/>
      <w:lvlText w:val="(%8)"/>
      <w:lvlJc w:val="left"/>
      <w:pPr>
        <w:ind w:left="3360" w:hanging="420"/>
      </w:pPr>
    </w:lvl>
    <w:lvl w:ilvl="8" w:tplc="7D640A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711EAA"/>
    <w:multiLevelType w:val="hybridMultilevel"/>
    <w:tmpl w:val="08D67158"/>
    <w:lvl w:ilvl="0" w:tplc="B31E3B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7AAE3E0" w:tentative="1">
      <w:start w:val="1"/>
      <w:numFmt w:val="aiueoFullWidth"/>
      <w:lvlText w:val="(%2)"/>
      <w:lvlJc w:val="left"/>
      <w:pPr>
        <w:ind w:left="840" w:hanging="420"/>
      </w:pPr>
    </w:lvl>
    <w:lvl w:ilvl="2" w:tplc="B4048290" w:tentative="1">
      <w:start w:val="1"/>
      <w:numFmt w:val="decimalEnclosedCircle"/>
      <w:lvlText w:val="%3"/>
      <w:lvlJc w:val="left"/>
      <w:pPr>
        <w:ind w:left="1260" w:hanging="420"/>
      </w:pPr>
    </w:lvl>
    <w:lvl w:ilvl="3" w:tplc="3CE694A0" w:tentative="1">
      <w:start w:val="1"/>
      <w:numFmt w:val="decimal"/>
      <w:lvlText w:val="%4."/>
      <w:lvlJc w:val="left"/>
      <w:pPr>
        <w:ind w:left="1680" w:hanging="420"/>
      </w:pPr>
    </w:lvl>
    <w:lvl w:ilvl="4" w:tplc="28C6BA30" w:tentative="1">
      <w:start w:val="1"/>
      <w:numFmt w:val="aiueoFullWidth"/>
      <w:lvlText w:val="(%5)"/>
      <w:lvlJc w:val="left"/>
      <w:pPr>
        <w:ind w:left="2100" w:hanging="420"/>
      </w:pPr>
    </w:lvl>
    <w:lvl w:ilvl="5" w:tplc="51021110" w:tentative="1">
      <w:start w:val="1"/>
      <w:numFmt w:val="decimalEnclosedCircle"/>
      <w:lvlText w:val="%6"/>
      <w:lvlJc w:val="left"/>
      <w:pPr>
        <w:ind w:left="2520" w:hanging="420"/>
      </w:pPr>
    </w:lvl>
    <w:lvl w:ilvl="6" w:tplc="02327CDA" w:tentative="1">
      <w:start w:val="1"/>
      <w:numFmt w:val="decimal"/>
      <w:lvlText w:val="%7."/>
      <w:lvlJc w:val="left"/>
      <w:pPr>
        <w:ind w:left="2940" w:hanging="420"/>
      </w:pPr>
    </w:lvl>
    <w:lvl w:ilvl="7" w:tplc="4670C6DE" w:tentative="1">
      <w:start w:val="1"/>
      <w:numFmt w:val="aiueoFullWidth"/>
      <w:lvlText w:val="(%8)"/>
      <w:lvlJc w:val="left"/>
      <w:pPr>
        <w:ind w:left="3360" w:hanging="420"/>
      </w:pPr>
    </w:lvl>
    <w:lvl w:ilvl="8" w:tplc="E74C04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0F77CA8"/>
    <w:multiLevelType w:val="multilevel"/>
    <w:tmpl w:val="A1B62B5A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7B4FE6"/>
    <w:multiLevelType w:val="multilevel"/>
    <w:tmpl w:val="058C2FF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072624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FF6965"/>
    <w:multiLevelType w:val="hybridMultilevel"/>
    <w:tmpl w:val="84BCB2D0"/>
    <w:lvl w:ilvl="0" w:tplc="6B1ED7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CF368" w:tentative="1">
      <w:start w:val="1"/>
      <w:numFmt w:val="aiueoFullWidth"/>
      <w:lvlText w:val="(%2)"/>
      <w:lvlJc w:val="left"/>
      <w:pPr>
        <w:ind w:left="840" w:hanging="420"/>
      </w:pPr>
    </w:lvl>
    <w:lvl w:ilvl="2" w:tplc="9F4470AC" w:tentative="1">
      <w:start w:val="1"/>
      <w:numFmt w:val="decimalEnclosedCircle"/>
      <w:lvlText w:val="%3"/>
      <w:lvlJc w:val="left"/>
      <w:pPr>
        <w:ind w:left="1260" w:hanging="420"/>
      </w:pPr>
    </w:lvl>
    <w:lvl w:ilvl="3" w:tplc="F80CAD1E" w:tentative="1">
      <w:start w:val="1"/>
      <w:numFmt w:val="decimal"/>
      <w:lvlText w:val="%4."/>
      <w:lvlJc w:val="left"/>
      <w:pPr>
        <w:ind w:left="1680" w:hanging="420"/>
      </w:pPr>
    </w:lvl>
    <w:lvl w:ilvl="4" w:tplc="DE8A0A24" w:tentative="1">
      <w:start w:val="1"/>
      <w:numFmt w:val="aiueoFullWidth"/>
      <w:lvlText w:val="(%5)"/>
      <w:lvlJc w:val="left"/>
      <w:pPr>
        <w:ind w:left="2100" w:hanging="420"/>
      </w:pPr>
    </w:lvl>
    <w:lvl w:ilvl="5" w:tplc="4C827F04" w:tentative="1">
      <w:start w:val="1"/>
      <w:numFmt w:val="decimalEnclosedCircle"/>
      <w:lvlText w:val="%6"/>
      <w:lvlJc w:val="left"/>
      <w:pPr>
        <w:ind w:left="2520" w:hanging="420"/>
      </w:pPr>
    </w:lvl>
    <w:lvl w:ilvl="6" w:tplc="1FFEA6F2" w:tentative="1">
      <w:start w:val="1"/>
      <w:numFmt w:val="decimal"/>
      <w:lvlText w:val="%7."/>
      <w:lvlJc w:val="left"/>
      <w:pPr>
        <w:ind w:left="2940" w:hanging="420"/>
      </w:pPr>
    </w:lvl>
    <w:lvl w:ilvl="7" w:tplc="061225F4" w:tentative="1">
      <w:start w:val="1"/>
      <w:numFmt w:val="aiueoFullWidth"/>
      <w:lvlText w:val="(%8)"/>
      <w:lvlJc w:val="left"/>
      <w:pPr>
        <w:ind w:left="3360" w:hanging="420"/>
      </w:pPr>
    </w:lvl>
    <w:lvl w:ilvl="8" w:tplc="6C7C5B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9B51FF3"/>
    <w:multiLevelType w:val="multilevel"/>
    <w:tmpl w:val="B954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E01031"/>
    <w:multiLevelType w:val="multilevel"/>
    <w:tmpl w:val="B9543B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D690A98"/>
    <w:multiLevelType w:val="multilevel"/>
    <w:tmpl w:val="2E90BF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17"/>
  </w:num>
  <w:num w:numId="3">
    <w:abstractNumId w:val="26"/>
  </w:num>
  <w:num w:numId="4">
    <w:abstractNumId w:val="2"/>
  </w:num>
  <w:num w:numId="5">
    <w:abstractNumId w:val="20"/>
  </w:num>
  <w:num w:numId="6">
    <w:abstractNumId w:val="23"/>
  </w:num>
  <w:num w:numId="7">
    <w:abstractNumId w:val="8"/>
  </w:num>
  <w:num w:numId="8">
    <w:abstractNumId w:val="15"/>
  </w:num>
  <w:num w:numId="9">
    <w:abstractNumId w:val="3"/>
  </w:num>
  <w:num w:numId="10">
    <w:abstractNumId w:val="9"/>
  </w:num>
  <w:num w:numId="11">
    <w:abstractNumId w:val="19"/>
  </w:num>
  <w:num w:numId="12">
    <w:abstractNumId w:val="4"/>
  </w:num>
  <w:num w:numId="13">
    <w:abstractNumId w:val="5"/>
  </w:num>
  <w:num w:numId="14">
    <w:abstractNumId w:val="14"/>
  </w:num>
  <w:num w:numId="15">
    <w:abstractNumId w:val="6"/>
  </w:num>
  <w:num w:numId="16">
    <w:abstractNumId w:val="16"/>
  </w:num>
  <w:num w:numId="17">
    <w:abstractNumId w:val="10"/>
  </w:num>
  <w:num w:numId="18">
    <w:abstractNumId w:val="13"/>
  </w:num>
  <w:num w:numId="19">
    <w:abstractNumId w:val="11"/>
  </w:num>
  <w:num w:numId="20">
    <w:abstractNumId w:val="22"/>
  </w:num>
  <w:num w:numId="21">
    <w:abstractNumId w:val="0"/>
  </w:num>
  <w:num w:numId="22">
    <w:abstractNumId w:val="21"/>
  </w:num>
  <w:num w:numId="23">
    <w:abstractNumId w:val="24"/>
  </w:num>
  <w:num w:numId="24">
    <w:abstractNumId w:val="27"/>
  </w:num>
  <w:num w:numId="25">
    <w:abstractNumId w:val="1"/>
  </w:num>
  <w:num w:numId="26">
    <w:abstractNumId w:val="12"/>
  </w:num>
  <w:num w:numId="27">
    <w:abstractNumId w:val="1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 w:grammar="clean"/>
  <w:trackRevisions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2NzU0sbA0MDUzMzdW0lEKTi0uzszPAykwrQUArDBfmSwAAAA="/>
  </w:docVars>
  <w:rsids>
    <w:rsidRoot w:val="006E4797"/>
    <w:rsid w:val="00001378"/>
    <w:rsid w:val="00004716"/>
    <w:rsid w:val="00010F56"/>
    <w:rsid w:val="000116B1"/>
    <w:rsid w:val="00012D1E"/>
    <w:rsid w:val="000150A3"/>
    <w:rsid w:val="00015BA7"/>
    <w:rsid w:val="0001625F"/>
    <w:rsid w:val="000165EB"/>
    <w:rsid w:val="00017E0E"/>
    <w:rsid w:val="00020063"/>
    <w:rsid w:val="00021149"/>
    <w:rsid w:val="00023F5B"/>
    <w:rsid w:val="00025EC2"/>
    <w:rsid w:val="00025F5D"/>
    <w:rsid w:val="000325D0"/>
    <w:rsid w:val="00033CFE"/>
    <w:rsid w:val="000340AE"/>
    <w:rsid w:val="00034AA1"/>
    <w:rsid w:val="0004018E"/>
    <w:rsid w:val="00042928"/>
    <w:rsid w:val="00045C4B"/>
    <w:rsid w:val="00050033"/>
    <w:rsid w:val="00053589"/>
    <w:rsid w:val="00062439"/>
    <w:rsid w:val="00063BBD"/>
    <w:rsid w:val="00064DAC"/>
    <w:rsid w:val="00065B50"/>
    <w:rsid w:val="00065B7B"/>
    <w:rsid w:val="00066450"/>
    <w:rsid w:val="00073B47"/>
    <w:rsid w:val="000859DE"/>
    <w:rsid w:val="00085FE9"/>
    <w:rsid w:val="00086F5C"/>
    <w:rsid w:val="0008774F"/>
    <w:rsid w:val="00092FAA"/>
    <w:rsid w:val="000A1975"/>
    <w:rsid w:val="000A4FFB"/>
    <w:rsid w:val="000A6120"/>
    <w:rsid w:val="000B0622"/>
    <w:rsid w:val="000B1130"/>
    <w:rsid w:val="000B368D"/>
    <w:rsid w:val="000B3FB2"/>
    <w:rsid w:val="000B4112"/>
    <w:rsid w:val="000B4947"/>
    <w:rsid w:val="000B59D6"/>
    <w:rsid w:val="000C04D4"/>
    <w:rsid w:val="000C2C70"/>
    <w:rsid w:val="000C30FB"/>
    <w:rsid w:val="000C40C9"/>
    <w:rsid w:val="000C7EF5"/>
    <w:rsid w:val="000D06C4"/>
    <w:rsid w:val="000D2856"/>
    <w:rsid w:val="000D3625"/>
    <w:rsid w:val="000E1610"/>
    <w:rsid w:val="000E1DD0"/>
    <w:rsid w:val="000E2C69"/>
    <w:rsid w:val="000E377C"/>
    <w:rsid w:val="000F32BC"/>
    <w:rsid w:val="000F74BF"/>
    <w:rsid w:val="00101029"/>
    <w:rsid w:val="00106997"/>
    <w:rsid w:val="00110034"/>
    <w:rsid w:val="00113CD8"/>
    <w:rsid w:val="00114AC2"/>
    <w:rsid w:val="00116E5D"/>
    <w:rsid w:val="00120CAE"/>
    <w:rsid w:val="001218A4"/>
    <w:rsid w:val="00121C1B"/>
    <w:rsid w:val="00122392"/>
    <w:rsid w:val="0013186C"/>
    <w:rsid w:val="00132382"/>
    <w:rsid w:val="001336EA"/>
    <w:rsid w:val="001377B3"/>
    <w:rsid w:val="001434AD"/>
    <w:rsid w:val="00144476"/>
    <w:rsid w:val="001466BF"/>
    <w:rsid w:val="001514E4"/>
    <w:rsid w:val="001558D3"/>
    <w:rsid w:val="00155CB9"/>
    <w:rsid w:val="00161523"/>
    <w:rsid w:val="00163FEE"/>
    <w:rsid w:val="00164676"/>
    <w:rsid w:val="001667F6"/>
    <w:rsid w:val="00173EFE"/>
    <w:rsid w:val="001805AB"/>
    <w:rsid w:val="00190C4E"/>
    <w:rsid w:val="001912BF"/>
    <w:rsid w:val="001937B1"/>
    <w:rsid w:val="001951C9"/>
    <w:rsid w:val="00196B8C"/>
    <w:rsid w:val="00197E7F"/>
    <w:rsid w:val="001A0E6D"/>
    <w:rsid w:val="001A22BD"/>
    <w:rsid w:val="001A6342"/>
    <w:rsid w:val="001B0601"/>
    <w:rsid w:val="001C3DF9"/>
    <w:rsid w:val="001C4C5F"/>
    <w:rsid w:val="001C6087"/>
    <w:rsid w:val="001C63D4"/>
    <w:rsid w:val="001D02CF"/>
    <w:rsid w:val="001D2686"/>
    <w:rsid w:val="001D584F"/>
    <w:rsid w:val="001D6D79"/>
    <w:rsid w:val="001E2868"/>
    <w:rsid w:val="001E6F24"/>
    <w:rsid w:val="001F0129"/>
    <w:rsid w:val="001F2DC4"/>
    <w:rsid w:val="001F4466"/>
    <w:rsid w:val="00201A04"/>
    <w:rsid w:val="00203863"/>
    <w:rsid w:val="00203B30"/>
    <w:rsid w:val="00204992"/>
    <w:rsid w:val="0020789C"/>
    <w:rsid w:val="002110C5"/>
    <w:rsid w:val="00213EB3"/>
    <w:rsid w:val="002160C5"/>
    <w:rsid w:val="00216274"/>
    <w:rsid w:val="00224869"/>
    <w:rsid w:val="00224F73"/>
    <w:rsid w:val="00226FC9"/>
    <w:rsid w:val="00227603"/>
    <w:rsid w:val="002311AE"/>
    <w:rsid w:val="002315A7"/>
    <w:rsid w:val="00232F73"/>
    <w:rsid w:val="002333DA"/>
    <w:rsid w:val="00233B01"/>
    <w:rsid w:val="002359D7"/>
    <w:rsid w:val="00242151"/>
    <w:rsid w:val="00243B5C"/>
    <w:rsid w:val="00244B82"/>
    <w:rsid w:val="002459A7"/>
    <w:rsid w:val="00247EA3"/>
    <w:rsid w:val="00254205"/>
    <w:rsid w:val="00256B0A"/>
    <w:rsid w:val="00256FA1"/>
    <w:rsid w:val="002647C9"/>
    <w:rsid w:val="00265C66"/>
    <w:rsid w:val="00271A2E"/>
    <w:rsid w:val="002748F1"/>
    <w:rsid w:val="00282B76"/>
    <w:rsid w:val="002842BC"/>
    <w:rsid w:val="00284D14"/>
    <w:rsid w:val="002922D7"/>
    <w:rsid w:val="00293A66"/>
    <w:rsid w:val="002941A8"/>
    <w:rsid w:val="002A0D0C"/>
    <w:rsid w:val="002A125A"/>
    <w:rsid w:val="002A2432"/>
    <w:rsid w:val="002A4857"/>
    <w:rsid w:val="002A5426"/>
    <w:rsid w:val="002B2379"/>
    <w:rsid w:val="002B475B"/>
    <w:rsid w:val="002B6AA4"/>
    <w:rsid w:val="002B7645"/>
    <w:rsid w:val="002C4F55"/>
    <w:rsid w:val="002D517A"/>
    <w:rsid w:val="002F041D"/>
    <w:rsid w:val="002F2621"/>
    <w:rsid w:val="002F4260"/>
    <w:rsid w:val="00302C12"/>
    <w:rsid w:val="0030439E"/>
    <w:rsid w:val="00305CBB"/>
    <w:rsid w:val="00313181"/>
    <w:rsid w:val="003143D5"/>
    <w:rsid w:val="003145B4"/>
    <w:rsid w:val="003145E1"/>
    <w:rsid w:val="00314C74"/>
    <w:rsid w:val="0033006D"/>
    <w:rsid w:val="00330956"/>
    <w:rsid w:val="003313AF"/>
    <w:rsid w:val="003327E5"/>
    <w:rsid w:val="00344166"/>
    <w:rsid w:val="0034716D"/>
    <w:rsid w:val="00351087"/>
    <w:rsid w:val="00354F45"/>
    <w:rsid w:val="0035638B"/>
    <w:rsid w:val="00356650"/>
    <w:rsid w:val="003603A0"/>
    <w:rsid w:val="003745D4"/>
    <w:rsid w:val="00376357"/>
    <w:rsid w:val="00377851"/>
    <w:rsid w:val="0038563A"/>
    <w:rsid w:val="00386272"/>
    <w:rsid w:val="00386555"/>
    <w:rsid w:val="003868B2"/>
    <w:rsid w:val="0038698D"/>
    <w:rsid w:val="00390B63"/>
    <w:rsid w:val="00390BE8"/>
    <w:rsid w:val="003940BF"/>
    <w:rsid w:val="003951F0"/>
    <w:rsid w:val="003A10DF"/>
    <w:rsid w:val="003B04EF"/>
    <w:rsid w:val="003B06C4"/>
    <w:rsid w:val="003B2B5F"/>
    <w:rsid w:val="003B3CEA"/>
    <w:rsid w:val="003B5104"/>
    <w:rsid w:val="003C6F90"/>
    <w:rsid w:val="003D27D9"/>
    <w:rsid w:val="003D495E"/>
    <w:rsid w:val="003D4BD0"/>
    <w:rsid w:val="003D68CE"/>
    <w:rsid w:val="003E06BB"/>
    <w:rsid w:val="003E07A6"/>
    <w:rsid w:val="003E0AB3"/>
    <w:rsid w:val="003E1304"/>
    <w:rsid w:val="003E18FB"/>
    <w:rsid w:val="003E2471"/>
    <w:rsid w:val="003E3ED4"/>
    <w:rsid w:val="003E445D"/>
    <w:rsid w:val="003E4991"/>
    <w:rsid w:val="003E5A77"/>
    <w:rsid w:val="003E784F"/>
    <w:rsid w:val="003F1557"/>
    <w:rsid w:val="003F247D"/>
    <w:rsid w:val="003F560F"/>
    <w:rsid w:val="0040247B"/>
    <w:rsid w:val="00406F32"/>
    <w:rsid w:val="0040753E"/>
    <w:rsid w:val="00412467"/>
    <w:rsid w:val="00412714"/>
    <w:rsid w:val="0041274C"/>
    <w:rsid w:val="00413119"/>
    <w:rsid w:val="004164CC"/>
    <w:rsid w:val="00424E0A"/>
    <w:rsid w:val="00425F48"/>
    <w:rsid w:val="0042610A"/>
    <w:rsid w:val="00427566"/>
    <w:rsid w:val="004414F0"/>
    <w:rsid w:val="00445519"/>
    <w:rsid w:val="00452C8E"/>
    <w:rsid w:val="0045351E"/>
    <w:rsid w:val="00455606"/>
    <w:rsid w:val="00462A4A"/>
    <w:rsid w:val="00464631"/>
    <w:rsid w:val="004650CD"/>
    <w:rsid w:val="004748F0"/>
    <w:rsid w:val="004749D3"/>
    <w:rsid w:val="00474A22"/>
    <w:rsid w:val="00477FE3"/>
    <w:rsid w:val="004800D1"/>
    <w:rsid w:val="00481132"/>
    <w:rsid w:val="004812A5"/>
    <w:rsid w:val="00483DE7"/>
    <w:rsid w:val="00485281"/>
    <w:rsid w:val="0049150F"/>
    <w:rsid w:val="0049187C"/>
    <w:rsid w:val="00491CF0"/>
    <w:rsid w:val="004A12C6"/>
    <w:rsid w:val="004A35CE"/>
    <w:rsid w:val="004A6534"/>
    <w:rsid w:val="004B06EF"/>
    <w:rsid w:val="004B16E9"/>
    <w:rsid w:val="004B2173"/>
    <w:rsid w:val="004B547A"/>
    <w:rsid w:val="004B6551"/>
    <w:rsid w:val="004C18ED"/>
    <w:rsid w:val="004C2925"/>
    <w:rsid w:val="004D1D86"/>
    <w:rsid w:val="004D236D"/>
    <w:rsid w:val="004D36F8"/>
    <w:rsid w:val="004D449A"/>
    <w:rsid w:val="004D4F94"/>
    <w:rsid w:val="004D5BBD"/>
    <w:rsid w:val="004E1284"/>
    <w:rsid w:val="004E395F"/>
    <w:rsid w:val="004E4624"/>
    <w:rsid w:val="004E4A13"/>
    <w:rsid w:val="004E5B16"/>
    <w:rsid w:val="004E7086"/>
    <w:rsid w:val="004E7663"/>
    <w:rsid w:val="004F0B4C"/>
    <w:rsid w:val="004F15F0"/>
    <w:rsid w:val="004F491B"/>
    <w:rsid w:val="004F54CC"/>
    <w:rsid w:val="00505E5E"/>
    <w:rsid w:val="00506859"/>
    <w:rsid w:val="0050730A"/>
    <w:rsid w:val="0050757A"/>
    <w:rsid w:val="00507D05"/>
    <w:rsid w:val="00513EA5"/>
    <w:rsid w:val="005165ED"/>
    <w:rsid w:val="005257B0"/>
    <w:rsid w:val="00530396"/>
    <w:rsid w:val="005348E1"/>
    <w:rsid w:val="00540400"/>
    <w:rsid w:val="00540C1E"/>
    <w:rsid w:val="00543241"/>
    <w:rsid w:val="0054689D"/>
    <w:rsid w:val="00550289"/>
    <w:rsid w:val="00551D82"/>
    <w:rsid w:val="00555FAA"/>
    <w:rsid w:val="0056004B"/>
    <w:rsid w:val="0056562D"/>
    <w:rsid w:val="0056732E"/>
    <w:rsid w:val="00567E4B"/>
    <w:rsid w:val="005728B0"/>
    <w:rsid w:val="00574376"/>
    <w:rsid w:val="00574B6D"/>
    <w:rsid w:val="00574B74"/>
    <w:rsid w:val="00575257"/>
    <w:rsid w:val="00576217"/>
    <w:rsid w:val="005842B2"/>
    <w:rsid w:val="0058479F"/>
    <w:rsid w:val="00584EE0"/>
    <w:rsid w:val="00590B4C"/>
    <w:rsid w:val="00590F89"/>
    <w:rsid w:val="00593D88"/>
    <w:rsid w:val="005948A3"/>
    <w:rsid w:val="0059775F"/>
    <w:rsid w:val="005A1BF7"/>
    <w:rsid w:val="005A2D8B"/>
    <w:rsid w:val="005A50CB"/>
    <w:rsid w:val="005A5A7C"/>
    <w:rsid w:val="005A5D13"/>
    <w:rsid w:val="005A6C08"/>
    <w:rsid w:val="005A7189"/>
    <w:rsid w:val="005B079A"/>
    <w:rsid w:val="005D0800"/>
    <w:rsid w:val="005D39DD"/>
    <w:rsid w:val="005D4AF9"/>
    <w:rsid w:val="005D533E"/>
    <w:rsid w:val="005E1A63"/>
    <w:rsid w:val="005E301C"/>
    <w:rsid w:val="005E5E58"/>
    <w:rsid w:val="005E5F8B"/>
    <w:rsid w:val="005E63F2"/>
    <w:rsid w:val="005E7973"/>
    <w:rsid w:val="005F0833"/>
    <w:rsid w:val="005F0B53"/>
    <w:rsid w:val="005F46C2"/>
    <w:rsid w:val="00600EC8"/>
    <w:rsid w:val="006042DF"/>
    <w:rsid w:val="006042FD"/>
    <w:rsid w:val="006044FD"/>
    <w:rsid w:val="00606C73"/>
    <w:rsid w:val="00611C1A"/>
    <w:rsid w:val="00613BA4"/>
    <w:rsid w:val="00614011"/>
    <w:rsid w:val="00616F71"/>
    <w:rsid w:val="00621915"/>
    <w:rsid w:val="00622578"/>
    <w:rsid w:val="00625824"/>
    <w:rsid w:val="0063202A"/>
    <w:rsid w:val="00632A5B"/>
    <w:rsid w:val="00633484"/>
    <w:rsid w:val="00635185"/>
    <w:rsid w:val="00642B2C"/>
    <w:rsid w:val="0064321C"/>
    <w:rsid w:val="0064642A"/>
    <w:rsid w:val="00646C0F"/>
    <w:rsid w:val="00647A33"/>
    <w:rsid w:val="006510E8"/>
    <w:rsid w:val="00653878"/>
    <w:rsid w:val="00654BAD"/>
    <w:rsid w:val="0065581C"/>
    <w:rsid w:val="00662A89"/>
    <w:rsid w:val="00662DD8"/>
    <w:rsid w:val="00663FF9"/>
    <w:rsid w:val="00665A06"/>
    <w:rsid w:val="00666D75"/>
    <w:rsid w:val="00673E70"/>
    <w:rsid w:val="00682AE6"/>
    <w:rsid w:val="006949AC"/>
    <w:rsid w:val="00695073"/>
    <w:rsid w:val="00696B3C"/>
    <w:rsid w:val="00697F57"/>
    <w:rsid w:val="006A28B3"/>
    <w:rsid w:val="006A33E0"/>
    <w:rsid w:val="006A7BD3"/>
    <w:rsid w:val="006B094A"/>
    <w:rsid w:val="006C591E"/>
    <w:rsid w:val="006D0AD9"/>
    <w:rsid w:val="006D2324"/>
    <w:rsid w:val="006D552C"/>
    <w:rsid w:val="006D5CE4"/>
    <w:rsid w:val="006D6C08"/>
    <w:rsid w:val="006D7C8F"/>
    <w:rsid w:val="006E4797"/>
    <w:rsid w:val="006E5E94"/>
    <w:rsid w:val="006E635B"/>
    <w:rsid w:val="006F139F"/>
    <w:rsid w:val="006F24F5"/>
    <w:rsid w:val="006F3F0E"/>
    <w:rsid w:val="006F48DC"/>
    <w:rsid w:val="006F4E74"/>
    <w:rsid w:val="006F5D12"/>
    <w:rsid w:val="006F5D77"/>
    <w:rsid w:val="00700E00"/>
    <w:rsid w:val="00702A62"/>
    <w:rsid w:val="00703327"/>
    <w:rsid w:val="00703C91"/>
    <w:rsid w:val="007047EE"/>
    <w:rsid w:val="0071177B"/>
    <w:rsid w:val="007147A4"/>
    <w:rsid w:val="00716C09"/>
    <w:rsid w:val="00717955"/>
    <w:rsid w:val="0072114B"/>
    <w:rsid w:val="00721F8C"/>
    <w:rsid w:val="00723334"/>
    <w:rsid w:val="00724B14"/>
    <w:rsid w:val="00737E82"/>
    <w:rsid w:val="007403CC"/>
    <w:rsid w:val="007406A4"/>
    <w:rsid w:val="00750299"/>
    <w:rsid w:val="00752720"/>
    <w:rsid w:val="0075515A"/>
    <w:rsid w:val="007555B7"/>
    <w:rsid w:val="00765D83"/>
    <w:rsid w:val="00766C8E"/>
    <w:rsid w:val="007723CF"/>
    <w:rsid w:val="0077465E"/>
    <w:rsid w:val="007755CB"/>
    <w:rsid w:val="007758F1"/>
    <w:rsid w:val="00775ACF"/>
    <w:rsid w:val="007765B2"/>
    <w:rsid w:val="0078019D"/>
    <w:rsid w:val="00780E99"/>
    <w:rsid w:val="00781313"/>
    <w:rsid w:val="00793F36"/>
    <w:rsid w:val="007958B2"/>
    <w:rsid w:val="0079596A"/>
    <w:rsid w:val="007975D5"/>
    <w:rsid w:val="007A54BA"/>
    <w:rsid w:val="007A69B3"/>
    <w:rsid w:val="007B1BD5"/>
    <w:rsid w:val="007B31BF"/>
    <w:rsid w:val="007B72CF"/>
    <w:rsid w:val="007B73E9"/>
    <w:rsid w:val="007C0EFD"/>
    <w:rsid w:val="007D0CE6"/>
    <w:rsid w:val="007D5400"/>
    <w:rsid w:val="007D7F73"/>
    <w:rsid w:val="007E1596"/>
    <w:rsid w:val="007E3B39"/>
    <w:rsid w:val="007F084E"/>
    <w:rsid w:val="007F79D5"/>
    <w:rsid w:val="00802D79"/>
    <w:rsid w:val="0080507E"/>
    <w:rsid w:val="008078D5"/>
    <w:rsid w:val="0081146E"/>
    <w:rsid w:val="0081234C"/>
    <w:rsid w:val="00822C7A"/>
    <w:rsid w:val="008236C6"/>
    <w:rsid w:val="00824040"/>
    <w:rsid w:val="00824113"/>
    <w:rsid w:val="00825160"/>
    <w:rsid w:val="008269E8"/>
    <w:rsid w:val="008334F8"/>
    <w:rsid w:val="00844AFC"/>
    <w:rsid w:val="00847CA2"/>
    <w:rsid w:val="00853B51"/>
    <w:rsid w:val="00854E80"/>
    <w:rsid w:val="00855EBB"/>
    <w:rsid w:val="0085704E"/>
    <w:rsid w:val="0086012A"/>
    <w:rsid w:val="00863B6B"/>
    <w:rsid w:val="00863ED4"/>
    <w:rsid w:val="00863F07"/>
    <w:rsid w:val="00866AE8"/>
    <w:rsid w:val="00867E6F"/>
    <w:rsid w:val="008727B7"/>
    <w:rsid w:val="00875414"/>
    <w:rsid w:val="00875A5F"/>
    <w:rsid w:val="00876212"/>
    <w:rsid w:val="0087772D"/>
    <w:rsid w:val="00884B9A"/>
    <w:rsid w:val="00892A9E"/>
    <w:rsid w:val="00894DEC"/>
    <w:rsid w:val="008A0131"/>
    <w:rsid w:val="008A1D18"/>
    <w:rsid w:val="008A1E06"/>
    <w:rsid w:val="008A3E5A"/>
    <w:rsid w:val="008A6EE7"/>
    <w:rsid w:val="008A746B"/>
    <w:rsid w:val="008B3683"/>
    <w:rsid w:val="008C1FAD"/>
    <w:rsid w:val="008C737B"/>
    <w:rsid w:val="008C786D"/>
    <w:rsid w:val="008D7C0B"/>
    <w:rsid w:val="008E1970"/>
    <w:rsid w:val="008E6714"/>
    <w:rsid w:val="008E7041"/>
    <w:rsid w:val="008F6438"/>
    <w:rsid w:val="008F757F"/>
    <w:rsid w:val="00900049"/>
    <w:rsid w:val="00900BCC"/>
    <w:rsid w:val="009012F3"/>
    <w:rsid w:val="00901509"/>
    <w:rsid w:val="00902681"/>
    <w:rsid w:val="00902FBD"/>
    <w:rsid w:val="00904895"/>
    <w:rsid w:val="009065DB"/>
    <w:rsid w:val="00907CFB"/>
    <w:rsid w:val="00920A12"/>
    <w:rsid w:val="00920B30"/>
    <w:rsid w:val="00921233"/>
    <w:rsid w:val="00923495"/>
    <w:rsid w:val="00925814"/>
    <w:rsid w:val="0092769F"/>
    <w:rsid w:val="0093109A"/>
    <w:rsid w:val="009334B7"/>
    <w:rsid w:val="009336D9"/>
    <w:rsid w:val="009338BE"/>
    <w:rsid w:val="0093778A"/>
    <w:rsid w:val="009402C5"/>
    <w:rsid w:val="00946F7B"/>
    <w:rsid w:val="009474F4"/>
    <w:rsid w:val="009510F5"/>
    <w:rsid w:val="00953EE8"/>
    <w:rsid w:val="009541B2"/>
    <w:rsid w:val="00956351"/>
    <w:rsid w:val="00960A67"/>
    <w:rsid w:val="00971B40"/>
    <w:rsid w:val="00981014"/>
    <w:rsid w:val="009905FA"/>
    <w:rsid w:val="0099129A"/>
    <w:rsid w:val="00993EEA"/>
    <w:rsid w:val="00994716"/>
    <w:rsid w:val="00997ADC"/>
    <w:rsid w:val="009A21BC"/>
    <w:rsid w:val="009A60EE"/>
    <w:rsid w:val="009B1D6A"/>
    <w:rsid w:val="009B5715"/>
    <w:rsid w:val="009B62E2"/>
    <w:rsid w:val="009C33E7"/>
    <w:rsid w:val="009C51B7"/>
    <w:rsid w:val="009D098A"/>
    <w:rsid w:val="009D0A6B"/>
    <w:rsid w:val="009D32F5"/>
    <w:rsid w:val="009E2D88"/>
    <w:rsid w:val="009E3B3C"/>
    <w:rsid w:val="009E3BB1"/>
    <w:rsid w:val="009E63E2"/>
    <w:rsid w:val="009F076D"/>
    <w:rsid w:val="009F0AF4"/>
    <w:rsid w:val="009F26F2"/>
    <w:rsid w:val="009F3C70"/>
    <w:rsid w:val="009F4D01"/>
    <w:rsid w:val="009F7FE6"/>
    <w:rsid w:val="00A055B5"/>
    <w:rsid w:val="00A0724B"/>
    <w:rsid w:val="00A10C1D"/>
    <w:rsid w:val="00A110E8"/>
    <w:rsid w:val="00A111FF"/>
    <w:rsid w:val="00A11629"/>
    <w:rsid w:val="00A1360F"/>
    <w:rsid w:val="00A31D97"/>
    <w:rsid w:val="00A3698D"/>
    <w:rsid w:val="00A36C09"/>
    <w:rsid w:val="00A40460"/>
    <w:rsid w:val="00A41D7B"/>
    <w:rsid w:val="00A41E32"/>
    <w:rsid w:val="00A47399"/>
    <w:rsid w:val="00A50CF0"/>
    <w:rsid w:val="00A57398"/>
    <w:rsid w:val="00A652CF"/>
    <w:rsid w:val="00A65838"/>
    <w:rsid w:val="00A67873"/>
    <w:rsid w:val="00A7061B"/>
    <w:rsid w:val="00A71DEE"/>
    <w:rsid w:val="00A76E3E"/>
    <w:rsid w:val="00A77AE6"/>
    <w:rsid w:val="00A817F3"/>
    <w:rsid w:val="00A822AD"/>
    <w:rsid w:val="00A86D6D"/>
    <w:rsid w:val="00A908B0"/>
    <w:rsid w:val="00A91342"/>
    <w:rsid w:val="00A92B33"/>
    <w:rsid w:val="00A974EC"/>
    <w:rsid w:val="00A97B47"/>
    <w:rsid w:val="00AA4645"/>
    <w:rsid w:val="00AA4BE3"/>
    <w:rsid w:val="00AA6DFA"/>
    <w:rsid w:val="00AB2F4D"/>
    <w:rsid w:val="00AB40EB"/>
    <w:rsid w:val="00AB51D4"/>
    <w:rsid w:val="00AB735B"/>
    <w:rsid w:val="00AC2387"/>
    <w:rsid w:val="00AC4EE4"/>
    <w:rsid w:val="00AC7B46"/>
    <w:rsid w:val="00AD11F6"/>
    <w:rsid w:val="00AD63B3"/>
    <w:rsid w:val="00AE3523"/>
    <w:rsid w:val="00AE3EA6"/>
    <w:rsid w:val="00AE706A"/>
    <w:rsid w:val="00AF0F3F"/>
    <w:rsid w:val="00AF3A6C"/>
    <w:rsid w:val="00AF7390"/>
    <w:rsid w:val="00AF7E3C"/>
    <w:rsid w:val="00B02D70"/>
    <w:rsid w:val="00B154AE"/>
    <w:rsid w:val="00B2192E"/>
    <w:rsid w:val="00B2199E"/>
    <w:rsid w:val="00B22AB2"/>
    <w:rsid w:val="00B25571"/>
    <w:rsid w:val="00B273EA"/>
    <w:rsid w:val="00B3126B"/>
    <w:rsid w:val="00B34289"/>
    <w:rsid w:val="00B35754"/>
    <w:rsid w:val="00B422BF"/>
    <w:rsid w:val="00B452BE"/>
    <w:rsid w:val="00B45C51"/>
    <w:rsid w:val="00B45D79"/>
    <w:rsid w:val="00B47EF4"/>
    <w:rsid w:val="00B47FD7"/>
    <w:rsid w:val="00B53751"/>
    <w:rsid w:val="00B62FF6"/>
    <w:rsid w:val="00B64FE5"/>
    <w:rsid w:val="00B70969"/>
    <w:rsid w:val="00B718A0"/>
    <w:rsid w:val="00B7561B"/>
    <w:rsid w:val="00B75BD8"/>
    <w:rsid w:val="00B77036"/>
    <w:rsid w:val="00B8219C"/>
    <w:rsid w:val="00B858C7"/>
    <w:rsid w:val="00B87AE6"/>
    <w:rsid w:val="00B92AD1"/>
    <w:rsid w:val="00B95848"/>
    <w:rsid w:val="00BA3780"/>
    <w:rsid w:val="00BA5C98"/>
    <w:rsid w:val="00BB12D7"/>
    <w:rsid w:val="00BB231F"/>
    <w:rsid w:val="00BB49E7"/>
    <w:rsid w:val="00BB6B29"/>
    <w:rsid w:val="00BC42AE"/>
    <w:rsid w:val="00BC69FA"/>
    <w:rsid w:val="00BD14A4"/>
    <w:rsid w:val="00BD35D0"/>
    <w:rsid w:val="00BE094F"/>
    <w:rsid w:val="00BE2CDC"/>
    <w:rsid w:val="00BE3AB2"/>
    <w:rsid w:val="00BE78F3"/>
    <w:rsid w:val="00BF439E"/>
    <w:rsid w:val="00BF756E"/>
    <w:rsid w:val="00C07490"/>
    <w:rsid w:val="00C10EDD"/>
    <w:rsid w:val="00C2055D"/>
    <w:rsid w:val="00C20E8F"/>
    <w:rsid w:val="00C229C0"/>
    <w:rsid w:val="00C231F9"/>
    <w:rsid w:val="00C26B54"/>
    <w:rsid w:val="00C30373"/>
    <w:rsid w:val="00C310C9"/>
    <w:rsid w:val="00C33341"/>
    <w:rsid w:val="00C3701E"/>
    <w:rsid w:val="00C431D7"/>
    <w:rsid w:val="00C43A94"/>
    <w:rsid w:val="00C50203"/>
    <w:rsid w:val="00C50B5F"/>
    <w:rsid w:val="00C56B95"/>
    <w:rsid w:val="00C60C64"/>
    <w:rsid w:val="00C6253E"/>
    <w:rsid w:val="00C64A4C"/>
    <w:rsid w:val="00C66EAB"/>
    <w:rsid w:val="00C71118"/>
    <w:rsid w:val="00C71150"/>
    <w:rsid w:val="00C74B4D"/>
    <w:rsid w:val="00C81000"/>
    <w:rsid w:val="00C81DBF"/>
    <w:rsid w:val="00C83195"/>
    <w:rsid w:val="00C9020B"/>
    <w:rsid w:val="00C92F8B"/>
    <w:rsid w:val="00C9401B"/>
    <w:rsid w:val="00C94CD2"/>
    <w:rsid w:val="00C97D85"/>
    <w:rsid w:val="00CA4385"/>
    <w:rsid w:val="00CB4CD8"/>
    <w:rsid w:val="00CB6F86"/>
    <w:rsid w:val="00CC0F90"/>
    <w:rsid w:val="00CC51A4"/>
    <w:rsid w:val="00CE59F2"/>
    <w:rsid w:val="00D009DD"/>
    <w:rsid w:val="00D04DD0"/>
    <w:rsid w:val="00D0523A"/>
    <w:rsid w:val="00D053F8"/>
    <w:rsid w:val="00D05C42"/>
    <w:rsid w:val="00D063CD"/>
    <w:rsid w:val="00D11E22"/>
    <w:rsid w:val="00D1214A"/>
    <w:rsid w:val="00D169E7"/>
    <w:rsid w:val="00D17187"/>
    <w:rsid w:val="00D22D75"/>
    <w:rsid w:val="00D24972"/>
    <w:rsid w:val="00D24E16"/>
    <w:rsid w:val="00D25194"/>
    <w:rsid w:val="00D27D3C"/>
    <w:rsid w:val="00D34765"/>
    <w:rsid w:val="00D350BB"/>
    <w:rsid w:val="00D40D35"/>
    <w:rsid w:val="00D44732"/>
    <w:rsid w:val="00D46211"/>
    <w:rsid w:val="00D54102"/>
    <w:rsid w:val="00D5689B"/>
    <w:rsid w:val="00D57B2B"/>
    <w:rsid w:val="00D57BDE"/>
    <w:rsid w:val="00D63602"/>
    <w:rsid w:val="00D637A6"/>
    <w:rsid w:val="00D66C04"/>
    <w:rsid w:val="00D677AC"/>
    <w:rsid w:val="00D71A15"/>
    <w:rsid w:val="00D72507"/>
    <w:rsid w:val="00D81586"/>
    <w:rsid w:val="00D82106"/>
    <w:rsid w:val="00D85F73"/>
    <w:rsid w:val="00D863B2"/>
    <w:rsid w:val="00D91B70"/>
    <w:rsid w:val="00D96CC5"/>
    <w:rsid w:val="00DA2456"/>
    <w:rsid w:val="00DA3AC7"/>
    <w:rsid w:val="00DA4748"/>
    <w:rsid w:val="00DA4C20"/>
    <w:rsid w:val="00DA5B71"/>
    <w:rsid w:val="00DA7F7A"/>
    <w:rsid w:val="00DB137C"/>
    <w:rsid w:val="00DB5649"/>
    <w:rsid w:val="00DB7C8E"/>
    <w:rsid w:val="00DC2BAE"/>
    <w:rsid w:val="00DD629D"/>
    <w:rsid w:val="00DE1283"/>
    <w:rsid w:val="00DE3633"/>
    <w:rsid w:val="00DE5473"/>
    <w:rsid w:val="00DF1264"/>
    <w:rsid w:val="00DF2561"/>
    <w:rsid w:val="00DF25E2"/>
    <w:rsid w:val="00DF2ACA"/>
    <w:rsid w:val="00DF5ED8"/>
    <w:rsid w:val="00E030F1"/>
    <w:rsid w:val="00E077FF"/>
    <w:rsid w:val="00E14440"/>
    <w:rsid w:val="00E150C6"/>
    <w:rsid w:val="00E220B6"/>
    <w:rsid w:val="00E23B56"/>
    <w:rsid w:val="00E27D01"/>
    <w:rsid w:val="00E356CE"/>
    <w:rsid w:val="00E41690"/>
    <w:rsid w:val="00E41A70"/>
    <w:rsid w:val="00E42C9B"/>
    <w:rsid w:val="00E44A78"/>
    <w:rsid w:val="00E47D55"/>
    <w:rsid w:val="00E515EA"/>
    <w:rsid w:val="00E5331E"/>
    <w:rsid w:val="00E54D5B"/>
    <w:rsid w:val="00E54E22"/>
    <w:rsid w:val="00E57331"/>
    <w:rsid w:val="00E573F2"/>
    <w:rsid w:val="00E60E7D"/>
    <w:rsid w:val="00E61AB5"/>
    <w:rsid w:val="00E63095"/>
    <w:rsid w:val="00E64EB4"/>
    <w:rsid w:val="00E66454"/>
    <w:rsid w:val="00E66C10"/>
    <w:rsid w:val="00E67C93"/>
    <w:rsid w:val="00E72A71"/>
    <w:rsid w:val="00E74DE5"/>
    <w:rsid w:val="00E755C4"/>
    <w:rsid w:val="00E75651"/>
    <w:rsid w:val="00E75946"/>
    <w:rsid w:val="00E778D8"/>
    <w:rsid w:val="00E83672"/>
    <w:rsid w:val="00E86C81"/>
    <w:rsid w:val="00E92EE4"/>
    <w:rsid w:val="00E96845"/>
    <w:rsid w:val="00E968A1"/>
    <w:rsid w:val="00EA6296"/>
    <w:rsid w:val="00EB1E68"/>
    <w:rsid w:val="00EB2AB8"/>
    <w:rsid w:val="00EB4F10"/>
    <w:rsid w:val="00EB63DE"/>
    <w:rsid w:val="00EC05D5"/>
    <w:rsid w:val="00EC0F38"/>
    <w:rsid w:val="00ED0421"/>
    <w:rsid w:val="00ED3484"/>
    <w:rsid w:val="00ED3FD4"/>
    <w:rsid w:val="00ED5144"/>
    <w:rsid w:val="00ED5AC5"/>
    <w:rsid w:val="00ED6303"/>
    <w:rsid w:val="00ED71DA"/>
    <w:rsid w:val="00ED777F"/>
    <w:rsid w:val="00EE5EDE"/>
    <w:rsid w:val="00EE6167"/>
    <w:rsid w:val="00EE6734"/>
    <w:rsid w:val="00EF056A"/>
    <w:rsid w:val="00EF09BD"/>
    <w:rsid w:val="00EF1184"/>
    <w:rsid w:val="00EF1E1B"/>
    <w:rsid w:val="00EF5AF2"/>
    <w:rsid w:val="00EF7050"/>
    <w:rsid w:val="00F020FD"/>
    <w:rsid w:val="00F03E4A"/>
    <w:rsid w:val="00F0416D"/>
    <w:rsid w:val="00F0684B"/>
    <w:rsid w:val="00F07E2C"/>
    <w:rsid w:val="00F10134"/>
    <w:rsid w:val="00F1045F"/>
    <w:rsid w:val="00F11A9D"/>
    <w:rsid w:val="00F15A6E"/>
    <w:rsid w:val="00F16D91"/>
    <w:rsid w:val="00F205E6"/>
    <w:rsid w:val="00F326DF"/>
    <w:rsid w:val="00F349AD"/>
    <w:rsid w:val="00F46A76"/>
    <w:rsid w:val="00F46C78"/>
    <w:rsid w:val="00F51786"/>
    <w:rsid w:val="00F52ACB"/>
    <w:rsid w:val="00F607B7"/>
    <w:rsid w:val="00F67BED"/>
    <w:rsid w:val="00F72069"/>
    <w:rsid w:val="00F72C3A"/>
    <w:rsid w:val="00F768DC"/>
    <w:rsid w:val="00F7730A"/>
    <w:rsid w:val="00F81AE2"/>
    <w:rsid w:val="00F90D9C"/>
    <w:rsid w:val="00F96144"/>
    <w:rsid w:val="00FA20DB"/>
    <w:rsid w:val="00FB055F"/>
    <w:rsid w:val="00FB2455"/>
    <w:rsid w:val="00FB28D8"/>
    <w:rsid w:val="00FB6A8A"/>
    <w:rsid w:val="00FC1C37"/>
    <w:rsid w:val="00FC201D"/>
    <w:rsid w:val="00FC2DC7"/>
    <w:rsid w:val="00FC424D"/>
    <w:rsid w:val="00FC789C"/>
    <w:rsid w:val="00FD4877"/>
    <w:rsid w:val="00FD70F1"/>
    <w:rsid w:val="00FE27B0"/>
    <w:rsid w:val="00FE4D2C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C8E4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1218A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218A4"/>
  </w:style>
  <w:style w:type="paragraph" w:styleId="ListParagraph">
    <w:name w:val="List Paragraph"/>
    <w:basedOn w:val="Normal"/>
    <w:uiPriority w:val="34"/>
    <w:qFormat/>
    <w:rsid w:val="008C737B"/>
    <w:pPr>
      <w:ind w:leftChars="400" w:left="840"/>
    </w:pPr>
  </w:style>
  <w:style w:type="table" w:styleId="TableGrid">
    <w:name w:val="Table Grid"/>
    <w:basedOn w:val="TableNormal"/>
    <w:uiPriority w:val="39"/>
    <w:rsid w:val="0033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標準の表 11"/>
    <w:basedOn w:val="TableNormal"/>
    <w:uiPriority w:val="41"/>
    <w:rsid w:val="003313A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F757F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5728B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728B0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728B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B0"/>
    <w:rPr>
      <w:rFonts w:asciiTheme="majorHAnsi" w:eastAsiaTheme="majorEastAsia" w:hAnsiTheme="majorHAnsi" w:cstheme="majorBidi"/>
      <w:sz w:val="18"/>
      <w:szCs w:val="18"/>
    </w:rPr>
  </w:style>
  <w:style w:type="character" w:styleId="Strong">
    <w:name w:val="Strong"/>
    <w:basedOn w:val="DefaultParagraphFont"/>
    <w:uiPriority w:val="22"/>
    <w:qFormat/>
    <w:rsid w:val="005D0800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13CD8"/>
  </w:style>
  <w:style w:type="paragraph" w:customStyle="1" w:styleId="sinceBecause">
    <w:name w:val="sinceBecause"/>
    <w:rsid w:val="008727B7"/>
    <w:pPr>
      <w:widowControl/>
      <w:spacing w:after="160"/>
      <w:jc w:val="left"/>
    </w:pPr>
    <w:rPr>
      <w:rFonts w:asciiTheme="minorHAnsi" w:hAnsiTheme="minorHAnsi" w:cstheme="minorBid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655D-BF6D-4F57-8DD6-72551401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4754</Words>
  <Characters>27099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2021-05-24T10:52:00Z</dcterms:created>
  <dcterms:modified xsi:type="dcterms:W3CDTF">2021-05-24T11:33:00Z</dcterms:modified>
</cp:coreProperties>
</file>