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5D5D4" w14:textId="5A7A2142" w:rsidR="00756A3D" w:rsidRPr="00D5638C" w:rsidRDefault="00D5638C" w:rsidP="00D5638C">
      <w:pPr>
        <w:jc w:val="both"/>
      </w:pPr>
      <w:bookmarkStart w:id="0" w:name="_GoBack"/>
      <w:bookmarkEnd w:id="0"/>
      <w:r w:rsidRPr="00D5638C">
        <w:t xml:space="preserve">Dear Dr </w:t>
      </w:r>
      <w:proofErr w:type="spellStart"/>
      <w:r w:rsidRPr="00D5638C">
        <w:t>Iyer</w:t>
      </w:r>
      <w:proofErr w:type="spellEnd"/>
    </w:p>
    <w:p w14:paraId="0A2167F2" w14:textId="77777777" w:rsidR="00C026A9" w:rsidRDefault="00C026A9" w:rsidP="00D5638C">
      <w:pPr>
        <w:jc w:val="both"/>
      </w:pPr>
    </w:p>
    <w:p w14:paraId="0E390C99" w14:textId="1C7D3330" w:rsidR="00D5638C" w:rsidRPr="00D5638C" w:rsidRDefault="00D5638C" w:rsidP="00D5638C">
      <w:pPr>
        <w:jc w:val="both"/>
      </w:pPr>
      <w:r w:rsidRPr="00D5638C">
        <w:t xml:space="preserve">Thank you for </w:t>
      </w:r>
      <w:r w:rsidRPr="00D5638C">
        <w:t xml:space="preserve">providing us with </w:t>
      </w:r>
      <w:r w:rsidRPr="00D5638C">
        <w:t xml:space="preserve">the opportunity to revise our manuscript and for your </w:t>
      </w:r>
      <w:r w:rsidRPr="00D5638C">
        <w:t xml:space="preserve">clear and </w:t>
      </w:r>
      <w:r w:rsidRPr="00D5638C">
        <w:t>useful feedback.</w:t>
      </w:r>
      <w:r>
        <w:t xml:space="preserve"> </w:t>
      </w:r>
      <w:r w:rsidRPr="00D5638C">
        <w:t xml:space="preserve">Please see the </w:t>
      </w:r>
      <w:r w:rsidR="008678AD">
        <w:t>point-by-point list</w:t>
      </w:r>
      <w:r w:rsidRPr="00D5638C">
        <w:t xml:space="preserve"> of revisions made to the </w:t>
      </w:r>
      <w:r w:rsidR="008678AD">
        <w:t xml:space="preserve">updated </w:t>
      </w:r>
      <w:r w:rsidRPr="00D5638C">
        <w:t>manuscript.</w:t>
      </w:r>
      <w:r>
        <w:t xml:space="preserve"> </w:t>
      </w:r>
    </w:p>
    <w:p w14:paraId="1DB19E23" w14:textId="770C737F" w:rsidR="00D5638C" w:rsidRDefault="00D5638C" w:rsidP="00D5638C">
      <w:pPr>
        <w:jc w:val="both"/>
      </w:pPr>
    </w:p>
    <w:p w14:paraId="33B7BF15" w14:textId="77777777" w:rsidR="00C026A9" w:rsidRPr="00D5638C" w:rsidRDefault="00C026A9" w:rsidP="00D5638C">
      <w:pPr>
        <w:jc w:val="both"/>
      </w:pPr>
    </w:p>
    <w:p w14:paraId="719CBF12" w14:textId="2EFF9292" w:rsidR="00D5638C" w:rsidRPr="00D5638C" w:rsidRDefault="00D5638C" w:rsidP="00D5638C">
      <w:pPr>
        <w:jc w:val="both"/>
      </w:pPr>
      <w:r w:rsidRPr="00D5638C">
        <w:rPr>
          <w:highlight w:val="yellow"/>
        </w:rPr>
        <w:t>Although your introduction is now pertinent to the assays you describe here, consider shortening the introduction, keeping just the information that’s useful to understand the assays. You can still cite reviews or other papers you have cited in those brief descriptions so readers can refer to that. It will make the paper easier to read, especially because there’s details you must add that will increase the protocol length.</w:t>
      </w:r>
    </w:p>
    <w:p w14:paraId="6B006E51" w14:textId="64F5828B" w:rsidR="00D5638C" w:rsidRPr="00D5638C" w:rsidRDefault="00D5638C" w:rsidP="00D5638C">
      <w:pPr>
        <w:jc w:val="both"/>
      </w:pPr>
    </w:p>
    <w:p w14:paraId="399DEF61" w14:textId="141DF7F4" w:rsidR="00D5638C" w:rsidRPr="00D5638C" w:rsidRDefault="00D5638C" w:rsidP="00D5638C">
      <w:pPr>
        <w:jc w:val="both"/>
      </w:pPr>
      <w:r>
        <w:t xml:space="preserve">The introduction has been shortened. Specific areas that were highlighted have been either removed or restructured for brevity and clarity. </w:t>
      </w:r>
    </w:p>
    <w:p w14:paraId="2B5C581F" w14:textId="10AD686B" w:rsidR="00D5638C" w:rsidRPr="00D5638C" w:rsidRDefault="00D5638C" w:rsidP="00D5638C">
      <w:pPr>
        <w:jc w:val="both"/>
      </w:pPr>
    </w:p>
    <w:p w14:paraId="678B8B77" w14:textId="6F722FB7" w:rsidR="00D5638C" w:rsidRPr="00D5638C" w:rsidRDefault="00D5638C" w:rsidP="00D5638C">
      <w:pPr>
        <w:jc w:val="both"/>
      </w:pPr>
    </w:p>
    <w:p w14:paraId="55F91C9A" w14:textId="77777777" w:rsidR="00D5638C" w:rsidRPr="00D5638C" w:rsidRDefault="00D5638C" w:rsidP="00D5638C">
      <w:pPr>
        <w:pStyle w:val="CommentText"/>
        <w:rPr>
          <w:sz w:val="24"/>
          <w:szCs w:val="24"/>
        </w:rPr>
      </w:pPr>
      <w:r w:rsidRPr="00D5638C">
        <w:rPr>
          <w:sz w:val="24"/>
          <w:szCs w:val="24"/>
          <w:highlight w:val="yellow"/>
        </w:rPr>
        <w:t>Some additional details would be helpful in the protocol. You are already at the three-page limit for highlighted text (a hard limit to ensure that filming is completed within one day). I have combined some of your steps and removed highlighting from notes and sub-headings in which all steps were not highlighted. Please adjust the highlighting after adding details to ensure that the total length of the highlighted text does not exceed three pages.</w:t>
      </w:r>
      <w:r w:rsidRPr="00D5638C">
        <w:rPr>
          <w:sz w:val="24"/>
          <w:szCs w:val="24"/>
        </w:rPr>
        <w:t xml:space="preserve"> </w:t>
      </w:r>
    </w:p>
    <w:p w14:paraId="0A9D775F" w14:textId="1A27AB83" w:rsidR="00D5638C" w:rsidRPr="00D5638C" w:rsidRDefault="00D5638C" w:rsidP="00D5638C">
      <w:pPr>
        <w:jc w:val="both"/>
      </w:pPr>
    </w:p>
    <w:p w14:paraId="7EEB939B" w14:textId="6D7FC496" w:rsidR="00D5638C" w:rsidRPr="00D5638C" w:rsidRDefault="00D5638C" w:rsidP="00D5638C">
      <w:pPr>
        <w:jc w:val="both"/>
      </w:pPr>
      <w:r>
        <w:t>Numerous details on the navigation of the instrument, including various gestures (clicking and dragging) have been fully explained in order to aid understanding.</w:t>
      </w:r>
      <w:r w:rsidR="00C026A9">
        <w:t xml:space="preserve"> </w:t>
      </w:r>
      <w:r>
        <w:t xml:space="preserve"> The highlighting has been adjusted as recommended and the limit of three pages has been adhered to. </w:t>
      </w:r>
    </w:p>
    <w:p w14:paraId="18DE5F45" w14:textId="7C8288EE" w:rsidR="00D5638C" w:rsidRDefault="00D5638C" w:rsidP="00D5638C">
      <w:pPr>
        <w:jc w:val="both"/>
      </w:pPr>
    </w:p>
    <w:p w14:paraId="36CBFB5D" w14:textId="77777777" w:rsidR="00D5638C" w:rsidRPr="00D5638C" w:rsidRDefault="00D5638C" w:rsidP="00D5638C">
      <w:pPr>
        <w:jc w:val="both"/>
      </w:pPr>
    </w:p>
    <w:p w14:paraId="71A97FD0" w14:textId="5ED0C428" w:rsidR="00D5638C" w:rsidRPr="00D5638C" w:rsidRDefault="00D5638C" w:rsidP="00D5638C">
      <w:pPr>
        <w:jc w:val="both"/>
      </w:pPr>
      <w:r w:rsidRPr="00D5638C">
        <w:rPr>
          <w:highlight w:val="yellow"/>
        </w:rPr>
        <w:t>You resuspended the cells, mixed them with TMRE and again centrifuged them. Why then agitate the centrifuged tube? Is there a step between the centrifugation and agitation (perhaps removing some of the supernatant)?</w:t>
      </w:r>
    </w:p>
    <w:p w14:paraId="0A020A0D" w14:textId="0B484E32" w:rsidR="00D5638C" w:rsidRPr="00D5638C" w:rsidRDefault="00D5638C" w:rsidP="00D5638C">
      <w:pPr>
        <w:jc w:val="both"/>
      </w:pPr>
    </w:p>
    <w:p w14:paraId="6FEC93DA" w14:textId="6665DEAC" w:rsidR="00D5638C" w:rsidRDefault="00FE71D6" w:rsidP="00D5638C">
      <w:pPr>
        <w:jc w:val="both"/>
      </w:pPr>
      <w:r>
        <w:t xml:space="preserve">This section of the protocol has been revised to remove ambiguity between steps. </w:t>
      </w:r>
    </w:p>
    <w:p w14:paraId="55B28516" w14:textId="77777777" w:rsidR="00D5638C" w:rsidRPr="00D5638C" w:rsidRDefault="00D5638C" w:rsidP="00D5638C">
      <w:pPr>
        <w:jc w:val="both"/>
      </w:pPr>
    </w:p>
    <w:p w14:paraId="74E08CE4" w14:textId="6589F2B9" w:rsidR="00D5638C" w:rsidRPr="00D5638C" w:rsidRDefault="00D5638C" w:rsidP="00D5638C">
      <w:pPr>
        <w:jc w:val="both"/>
      </w:pPr>
    </w:p>
    <w:p w14:paraId="7831929F" w14:textId="6D1C5ADA" w:rsidR="00D5638C" w:rsidRDefault="00D5638C" w:rsidP="00D5638C">
      <w:pPr>
        <w:jc w:val="both"/>
      </w:pPr>
      <w:r w:rsidRPr="00D5638C">
        <w:rPr>
          <w:highlight w:val="yellow"/>
        </w:rPr>
        <w:t xml:space="preserve">Is this really dimethyl </w:t>
      </w:r>
      <w:proofErr w:type="spellStart"/>
      <w:r w:rsidRPr="00D5638C">
        <w:rPr>
          <w:highlight w:val="yellow"/>
        </w:rPr>
        <w:t>sulfide</w:t>
      </w:r>
      <w:proofErr w:type="spellEnd"/>
      <w:r w:rsidRPr="00D5638C">
        <w:rPr>
          <w:highlight w:val="yellow"/>
        </w:rPr>
        <w:t xml:space="preserve"> or DMSO? If the former, please add it to your Table of Materials. If the latter, please change it here.</w:t>
      </w:r>
    </w:p>
    <w:p w14:paraId="73D64C63" w14:textId="7F3D6114" w:rsidR="00FE71D6" w:rsidRDefault="00FE71D6" w:rsidP="00D5638C">
      <w:pPr>
        <w:jc w:val="both"/>
      </w:pPr>
    </w:p>
    <w:p w14:paraId="70C24ADA" w14:textId="3D12CD0B" w:rsidR="00FE71D6" w:rsidRPr="00D5638C" w:rsidRDefault="00FE71D6" w:rsidP="00D5638C">
      <w:pPr>
        <w:jc w:val="both"/>
      </w:pPr>
      <w:r>
        <w:t>DMSO is used. This has been corrected accordingly.</w:t>
      </w:r>
    </w:p>
    <w:p w14:paraId="70053321" w14:textId="12876EEE" w:rsidR="00D5638C" w:rsidRPr="00D5638C" w:rsidRDefault="00D5638C" w:rsidP="00D5638C">
      <w:pPr>
        <w:jc w:val="both"/>
      </w:pPr>
    </w:p>
    <w:p w14:paraId="70B75056" w14:textId="4391F611" w:rsidR="00D5638C" w:rsidRPr="00D5638C" w:rsidRDefault="00D5638C" w:rsidP="00D5638C">
      <w:pPr>
        <w:jc w:val="both"/>
      </w:pPr>
    </w:p>
    <w:p w14:paraId="13DC154D" w14:textId="35D04907" w:rsidR="00D5638C" w:rsidRPr="00FE71D6" w:rsidRDefault="00D5638C" w:rsidP="00C026A9">
      <w:pPr>
        <w:jc w:val="both"/>
        <w:rPr>
          <w:rFonts w:ascii="Calibri" w:eastAsia="Calibri" w:hAnsi="Calibri" w:cstheme="minorHAnsi"/>
          <w:highlight w:val="yellow"/>
          <w:lang w:val="en-US"/>
        </w:rPr>
      </w:pPr>
      <w:r w:rsidRPr="00D5638C">
        <w:rPr>
          <w:rFonts w:cstheme="minorHAnsi"/>
          <w:highlight w:val="yellow"/>
        </w:rPr>
        <w:t xml:space="preserve">Readers will have various levels of experience and expertise. Please add more specific details (e.g., button clicks for software actions, numerical values for settings, etc) to your protocol steps. Especially because you want to film this. </w:t>
      </w:r>
    </w:p>
    <w:p w14:paraId="7D29D7B4" w14:textId="77777777" w:rsidR="00D5638C" w:rsidRPr="00D5638C" w:rsidRDefault="00D5638C" w:rsidP="00C026A9">
      <w:pPr>
        <w:pStyle w:val="CommentText"/>
        <w:rPr>
          <w:rFonts w:cstheme="minorHAnsi"/>
          <w:sz w:val="24"/>
          <w:szCs w:val="24"/>
          <w:highlight w:val="yellow"/>
        </w:rPr>
      </w:pPr>
      <w:r w:rsidRPr="00D5638C">
        <w:rPr>
          <w:rFonts w:cstheme="minorHAnsi"/>
          <w:sz w:val="24"/>
          <w:szCs w:val="24"/>
          <w:highlight w:val="yellow"/>
        </w:rPr>
        <w:t xml:space="preserve">You can mention which instrument was used in the Table of Materials, refer to the table here, and provide instructions in a way that you explain WHAT you are doing AND specify the button clicks (like you have done for step 4.2.5). </w:t>
      </w:r>
    </w:p>
    <w:p w14:paraId="4944FF17" w14:textId="77777777" w:rsidR="00D5638C" w:rsidRPr="00D5638C" w:rsidRDefault="00D5638C" w:rsidP="00D5638C">
      <w:pPr>
        <w:pStyle w:val="CommentText"/>
        <w:rPr>
          <w:sz w:val="24"/>
          <w:szCs w:val="24"/>
        </w:rPr>
      </w:pPr>
      <w:r w:rsidRPr="00D5638C">
        <w:rPr>
          <w:rFonts w:cstheme="minorHAnsi"/>
          <w:sz w:val="24"/>
          <w:szCs w:val="24"/>
          <w:highlight w:val="yellow"/>
        </w:rPr>
        <w:lastRenderedPageBreak/>
        <w:t>That way, those who use the same instrument will know what to do and those who don’t will be able to figure out what to do with theirs based on your protocol.</w:t>
      </w:r>
      <w:r w:rsidRPr="00D5638C">
        <w:rPr>
          <w:rFonts w:cstheme="minorHAnsi"/>
          <w:sz w:val="24"/>
          <w:szCs w:val="24"/>
        </w:rPr>
        <w:t xml:space="preserve"> </w:t>
      </w:r>
    </w:p>
    <w:p w14:paraId="5199C9B5" w14:textId="11BD399A" w:rsidR="00D5638C" w:rsidRPr="00D5638C" w:rsidRDefault="00D5638C" w:rsidP="00D5638C">
      <w:pPr>
        <w:jc w:val="both"/>
      </w:pPr>
    </w:p>
    <w:p w14:paraId="23577887" w14:textId="665537EC" w:rsidR="00D5638C" w:rsidRDefault="00FE71D6" w:rsidP="00D5638C">
      <w:pPr>
        <w:jc w:val="both"/>
      </w:pPr>
      <w:r>
        <w:t xml:space="preserve">Specific details on navigation of the software, button clicks and dragging of sliders have been included in the text. Additional notes now accompany this text to explain why we recommend certain actions when using the instrument. For example, notes on the importance of thresholds for fluorescence and cell size have been included.  </w:t>
      </w:r>
    </w:p>
    <w:p w14:paraId="3C52D794" w14:textId="77777777" w:rsidR="00FE71D6" w:rsidRPr="00D5638C" w:rsidRDefault="00FE71D6" w:rsidP="00D5638C">
      <w:pPr>
        <w:jc w:val="both"/>
      </w:pPr>
    </w:p>
    <w:p w14:paraId="36A7775B" w14:textId="2F5EBFBF" w:rsidR="00D5638C" w:rsidRDefault="00D5638C" w:rsidP="00D5638C">
      <w:pPr>
        <w:jc w:val="both"/>
      </w:pPr>
    </w:p>
    <w:p w14:paraId="60EEDD0C" w14:textId="10625581" w:rsidR="008678AD" w:rsidRDefault="008678AD" w:rsidP="00D5638C">
      <w:pPr>
        <w:jc w:val="both"/>
      </w:pPr>
      <w:r w:rsidRPr="008678AD">
        <w:rPr>
          <w:highlight w:val="yellow"/>
        </w:rPr>
        <w:t>If figure 4, consider just referring to the figure and providing a conclusion rather than restating all these data that can be seen in the figure.</w:t>
      </w:r>
    </w:p>
    <w:p w14:paraId="2776E286" w14:textId="77777777" w:rsidR="008678AD" w:rsidRDefault="008678AD" w:rsidP="00D5638C">
      <w:pPr>
        <w:jc w:val="both"/>
      </w:pPr>
    </w:p>
    <w:p w14:paraId="5176747A" w14:textId="4322B276" w:rsidR="008678AD" w:rsidRPr="00D5638C" w:rsidRDefault="008678AD" w:rsidP="008678AD">
      <w:pPr>
        <w:jc w:val="both"/>
      </w:pPr>
      <w:r>
        <w:t xml:space="preserve">The results section </w:t>
      </w:r>
      <w:r>
        <w:t>has</w:t>
      </w:r>
      <w:r>
        <w:t xml:space="preserve"> been s</w:t>
      </w:r>
      <w:r>
        <w:t xml:space="preserve">hortened and experimental conclusions that can be drawn from data has been included. </w:t>
      </w:r>
    </w:p>
    <w:p w14:paraId="7842D535" w14:textId="36FA4AF7" w:rsidR="008678AD" w:rsidRDefault="008678AD" w:rsidP="00D5638C">
      <w:pPr>
        <w:jc w:val="both"/>
      </w:pPr>
    </w:p>
    <w:p w14:paraId="3B1AB12F" w14:textId="77777777" w:rsidR="008678AD" w:rsidRPr="00D5638C" w:rsidRDefault="008678AD" w:rsidP="00D5638C">
      <w:pPr>
        <w:jc w:val="both"/>
      </w:pPr>
    </w:p>
    <w:p w14:paraId="38A7778E" w14:textId="512518CA" w:rsidR="00D5638C" w:rsidRDefault="00D5638C" w:rsidP="00D5638C">
      <w:pPr>
        <w:jc w:val="both"/>
      </w:pPr>
      <w:r w:rsidRPr="00D5638C">
        <w:rPr>
          <w:highlight w:val="yellow"/>
        </w:rPr>
        <w:t xml:space="preserve">When I formatted ref no. 24, I didn’t realize you had other Luminex </w:t>
      </w:r>
      <w:proofErr w:type="gramStart"/>
      <w:r w:rsidRPr="00D5638C">
        <w:rPr>
          <w:highlight w:val="yellow"/>
        </w:rPr>
        <w:t>references</w:t>
      </w:r>
      <w:proofErr w:type="gramEnd"/>
      <w:r w:rsidRPr="00D5638C">
        <w:rPr>
          <w:highlight w:val="yellow"/>
        </w:rPr>
        <w:t xml:space="preserve"> so I added the Muse Cell </w:t>
      </w:r>
      <w:proofErr w:type="spellStart"/>
      <w:r w:rsidRPr="00D5638C">
        <w:rPr>
          <w:highlight w:val="yellow"/>
        </w:rPr>
        <w:t>analyzer</w:t>
      </w:r>
      <w:proofErr w:type="spellEnd"/>
      <w:r w:rsidRPr="00D5638C">
        <w:rPr>
          <w:highlight w:val="yellow"/>
        </w:rPr>
        <w:t xml:space="preserve"> link. Please go through your text and identify which assays are from Luminex and their order and add the links for those assays (like the one I extracted from the Luminex website) in the correct order (according to the citations in the text). I highlighted the Luminex references in yellow for easier identification.</w:t>
      </w:r>
    </w:p>
    <w:p w14:paraId="1734D6ED" w14:textId="6125F7E5" w:rsidR="00FE71D6" w:rsidRDefault="00FE71D6" w:rsidP="00D5638C">
      <w:pPr>
        <w:jc w:val="both"/>
      </w:pPr>
    </w:p>
    <w:p w14:paraId="08A3F612" w14:textId="5C027D16" w:rsidR="00FE71D6" w:rsidRDefault="00FE71D6" w:rsidP="00D5638C">
      <w:pPr>
        <w:jc w:val="both"/>
      </w:pPr>
      <w:r>
        <w:t xml:space="preserve">All references have been corrected accordingly. </w:t>
      </w:r>
    </w:p>
    <w:p w14:paraId="668596C6" w14:textId="2DF60558" w:rsidR="008678AD" w:rsidRDefault="008678AD" w:rsidP="00D5638C">
      <w:pPr>
        <w:jc w:val="both"/>
      </w:pPr>
    </w:p>
    <w:p w14:paraId="6F3960C8" w14:textId="59A59C1C" w:rsidR="008678AD" w:rsidRDefault="008678AD" w:rsidP="00D5638C">
      <w:pPr>
        <w:jc w:val="both"/>
      </w:pPr>
    </w:p>
    <w:p w14:paraId="4162D47C" w14:textId="077E6B9F" w:rsidR="00C026A9" w:rsidRDefault="00C026A9" w:rsidP="00D5638C">
      <w:pPr>
        <w:jc w:val="both"/>
      </w:pPr>
    </w:p>
    <w:p w14:paraId="7F879F5A" w14:textId="06F29741" w:rsidR="00C026A9" w:rsidRDefault="00C026A9">
      <w:pPr>
        <w:jc w:val="both"/>
      </w:pPr>
      <w:r>
        <w:t>Best wishes</w:t>
      </w:r>
    </w:p>
    <w:p w14:paraId="23A13C22" w14:textId="7B8C9B92" w:rsidR="00C026A9" w:rsidRDefault="00C026A9">
      <w:pPr>
        <w:jc w:val="both"/>
      </w:pPr>
    </w:p>
    <w:p w14:paraId="5C392B38" w14:textId="2D42A2DB" w:rsidR="00C026A9" w:rsidRPr="00D5638C" w:rsidRDefault="00C026A9">
      <w:pPr>
        <w:jc w:val="both"/>
      </w:pPr>
      <w:r>
        <w:t>Dr Punchoo</w:t>
      </w:r>
    </w:p>
    <w:sectPr w:rsidR="00C026A9" w:rsidRPr="00D5638C" w:rsidSect="00C845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C"/>
    <w:rsid w:val="00001234"/>
    <w:rsid w:val="000174EA"/>
    <w:rsid w:val="00035E85"/>
    <w:rsid w:val="00037D21"/>
    <w:rsid w:val="00097879"/>
    <w:rsid w:val="000B1373"/>
    <w:rsid w:val="000E2E65"/>
    <w:rsid w:val="000F422E"/>
    <w:rsid w:val="00134B45"/>
    <w:rsid w:val="001B566C"/>
    <w:rsid w:val="001B5B82"/>
    <w:rsid w:val="001C6540"/>
    <w:rsid w:val="001F7DBB"/>
    <w:rsid w:val="00261EB4"/>
    <w:rsid w:val="00282C3B"/>
    <w:rsid w:val="00291CEB"/>
    <w:rsid w:val="002B6284"/>
    <w:rsid w:val="002F6DD2"/>
    <w:rsid w:val="00311864"/>
    <w:rsid w:val="00351AD4"/>
    <w:rsid w:val="00367471"/>
    <w:rsid w:val="00392663"/>
    <w:rsid w:val="00396F2A"/>
    <w:rsid w:val="003C0A70"/>
    <w:rsid w:val="003F7FE5"/>
    <w:rsid w:val="004A282E"/>
    <w:rsid w:val="004B1468"/>
    <w:rsid w:val="004B7E88"/>
    <w:rsid w:val="004D4137"/>
    <w:rsid w:val="004E2633"/>
    <w:rsid w:val="00530F48"/>
    <w:rsid w:val="0054006A"/>
    <w:rsid w:val="00571695"/>
    <w:rsid w:val="00576962"/>
    <w:rsid w:val="005E649A"/>
    <w:rsid w:val="00631CB0"/>
    <w:rsid w:val="00645C2C"/>
    <w:rsid w:val="006A5CA3"/>
    <w:rsid w:val="006D3624"/>
    <w:rsid w:val="006D6FCE"/>
    <w:rsid w:val="006F3CE8"/>
    <w:rsid w:val="00713154"/>
    <w:rsid w:val="00725302"/>
    <w:rsid w:val="00734AD8"/>
    <w:rsid w:val="007610C5"/>
    <w:rsid w:val="00772B01"/>
    <w:rsid w:val="007E399B"/>
    <w:rsid w:val="007E6D04"/>
    <w:rsid w:val="007F7320"/>
    <w:rsid w:val="00820098"/>
    <w:rsid w:val="008270DE"/>
    <w:rsid w:val="00864FF5"/>
    <w:rsid w:val="008678AD"/>
    <w:rsid w:val="00870CDA"/>
    <w:rsid w:val="0089483F"/>
    <w:rsid w:val="008A5E11"/>
    <w:rsid w:val="0092783E"/>
    <w:rsid w:val="00960FC1"/>
    <w:rsid w:val="00966D74"/>
    <w:rsid w:val="009B247A"/>
    <w:rsid w:val="00A1459D"/>
    <w:rsid w:val="00A6510A"/>
    <w:rsid w:val="00AA78BC"/>
    <w:rsid w:val="00AB2E55"/>
    <w:rsid w:val="00AD4343"/>
    <w:rsid w:val="00B22662"/>
    <w:rsid w:val="00B40F37"/>
    <w:rsid w:val="00B45EE2"/>
    <w:rsid w:val="00B64029"/>
    <w:rsid w:val="00BD5324"/>
    <w:rsid w:val="00BF3060"/>
    <w:rsid w:val="00C026A9"/>
    <w:rsid w:val="00C07503"/>
    <w:rsid w:val="00C33DE7"/>
    <w:rsid w:val="00C641EB"/>
    <w:rsid w:val="00C84581"/>
    <w:rsid w:val="00CB7596"/>
    <w:rsid w:val="00CC6723"/>
    <w:rsid w:val="00CD40E5"/>
    <w:rsid w:val="00D22682"/>
    <w:rsid w:val="00D5638C"/>
    <w:rsid w:val="00D613D5"/>
    <w:rsid w:val="00D65EF7"/>
    <w:rsid w:val="00D71AA3"/>
    <w:rsid w:val="00D73776"/>
    <w:rsid w:val="00E17D39"/>
    <w:rsid w:val="00E72B5D"/>
    <w:rsid w:val="00EC6A7E"/>
    <w:rsid w:val="00EF4CC1"/>
    <w:rsid w:val="00EF6F66"/>
    <w:rsid w:val="00F03191"/>
    <w:rsid w:val="00F03768"/>
    <w:rsid w:val="00F7207D"/>
    <w:rsid w:val="00F800A1"/>
    <w:rsid w:val="00F82447"/>
    <w:rsid w:val="00F85E2F"/>
    <w:rsid w:val="00F96621"/>
    <w:rsid w:val="00FB389B"/>
    <w:rsid w:val="00FE71D6"/>
    <w:rsid w:val="00FF09E3"/>
    <w:rsid w:val="00FF3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AF5EF27"/>
  <w15:chartTrackingRefBased/>
  <w15:docId w15:val="{B71A918D-8289-E24D-A9DD-4D040F5C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09E3"/>
    <w:rPr>
      <w:rFonts w:ascii="Times New Roman" w:hAnsi="Times New Roman" w:cs="Times New Roman"/>
      <w:sz w:val="18"/>
      <w:szCs w:val="18"/>
      <w:lang w:val="en-GB"/>
    </w:rPr>
  </w:style>
  <w:style w:type="paragraph" w:styleId="CommentText">
    <w:name w:val="annotation text"/>
    <w:basedOn w:val="Normal"/>
    <w:link w:val="CommentTextChar"/>
    <w:uiPriority w:val="99"/>
    <w:semiHidden/>
    <w:unhideWhenUsed/>
    <w:rsid w:val="00D5638C"/>
    <w:pPr>
      <w:widowControl w:val="0"/>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D5638C"/>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D18F-439B-184B-BB0D-77584167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cp:revision>
  <dcterms:created xsi:type="dcterms:W3CDTF">2021-07-02T14:21:00Z</dcterms:created>
  <dcterms:modified xsi:type="dcterms:W3CDTF">2021-07-02T16:01:00Z</dcterms:modified>
</cp:coreProperties>
</file>