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C62A8" w14:textId="77777777" w:rsidR="007C4BC4" w:rsidRDefault="00AB4ADC">
      <w:r>
        <w:t xml:space="preserve">Reply Letter </w:t>
      </w:r>
    </w:p>
    <w:p w14:paraId="0CF18380" w14:textId="77777777" w:rsidR="00AB4ADC" w:rsidRDefault="00AB4ADC"/>
    <w:p w14:paraId="284E8F62" w14:textId="77777777" w:rsidR="00AB4ADC" w:rsidRDefault="00AB4ADC"/>
    <w:p w14:paraId="68DF59D2" w14:textId="77777777" w:rsidR="00AB4ADC" w:rsidRDefault="00AB4ADC">
      <w:r>
        <w:t xml:space="preserve">Dear Dr Krishnan, </w:t>
      </w:r>
    </w:p>
    <w:p w14:paraId="5B85C878" w14:textId="77777777" w:rsidR="00AB4ADC" w:rsidRDefault="00AB4ADC"/>
    <w:p w14:paraId="3668951C" w14:textId="77777777" w:rsidR="00AB4ADC" w:rsidRDefault="00AB4ADC">
      <w:r>
        <w:t xml:space="preserve">Thank you for sending us the Editorial comments and Reviewer’s comments.  All comments are addressed as suggested.  </w:t>
      </w:r>
    </w:p>
    <w:p w14:paraId="652D3421" w14:textId="77777777" w:rsidR="00AB4ADC" w:rsidRDefault="0037703C">
      <w:r>
        <w:t xml:space="preserve">All editorial comments were addressed.  Specifically: </w:t>
      </w:r>
    </w:p>
    <w:p w14:paraId="1235B17B" w14:textId="14F3A400" w:rsidR="0037703C" w:rsidRDefault="0037703C">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The major concern is sample size being of 10 patients only and a follow up period of only 3 months.</w:t>
      </w:r>
      <w:r>
        <w:rPr>
          <w:rFonts w:ascii="Arial" w:hAnsi="Arial" w:cs="Arial"/>
          <w:color w:val="222222"/>
          <w:shd w:val="clear" w:color="auto" w:fill="FFFFFF"/>
        </w:rPr>
        <w:t xml:space="preserve">  </w:t>
      </w:r>
    </w:p>
    <w:p w14:paraId="30E666D8" w14:textId="77777777" w:rsidR="0037703C" w:rsidRPr="0037703C" w:rsidRDefault="0037703C" w:rsidP="0037703C">
      <w:pPr>
        <w:ind w:firstLine="720"/>
        <w:rPr>
          <w:rFonts w:ascii="Arial" w:hAnsi="Arial" w:cs="Arial"/>
          <w:i/>
          <w:color w:val="222222"/>
          <w:shd w:val="clear" w:color="auto" w:fill="FFFFFF"/>
        </w:rPr>
      </w:pPr>
      <w:r w:rsidRPr="0037703C">
        <w:rPr>
          <w:rFonts w:ascii="Arial" w:hAnsi="Arial" w:cs="Arial"/>
          <w:i/>
          <w:color w:val="222222"/>
          <w:shd w:val="clear" w:color="auto" w:fill="FFFFFF"/>
        </w:rPr>
        <w:t xml:space="preserve">This is a limitation of the paper. However, the focus of the paper is the description of the novel surgical technique. Therefore, the follow up period is short due to the technique’s novelty. </w:t>
      </w:r>
    </w:p>
    <w:p w14:paraId="120437ED" w14:textId="77777777" w:rsidR="0037703C" w:rsidRDefault="0037703C" w:rsidP="0037703C">
      <w:pPr>
        <w:ind w:firstLine="72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The improvement in foraminal height and lumbar lordosis was suboptimal in few patients as per records. Will the author like to mention some reason for same?</w:t>
      </w:r>
      <w:r>
        <w:rPr>
          <w:rFonts w:ascii="Arial" w:hAnsi="Arial" w:cs="Arial"/>
          <w:color w:val="222222"/>
          <w:shd w:val="clear" w:color="auto" w:fill="FFFFFF"/>
        </w:rPr>
        <w:t xml:space="preserve"> </w:t>
      </w:r>
    </w:p>
    <w:p w14:paraId="46E22F34" w14:textId="77777777" w:rsidR="0037703C" w:rsidRPr="0037703C" w:rsidRDefault="0037703C" w:rsidP="0037703C">
      <w:pPr>
        <w:ind w:firstLine="720"/>
        <w:rPr>
          <w:rFonts w:ascii="Arial" w:hAnsi="Arial" w:cs="Arial"/>
          <w:i/>
          <w:color w:val="222222"/>
          <w:shd w:val="clear" w:color="auto" w:fill="FFFFFF"/>
        </w:rPr>
      </w:pPr>
    </w:p>
    <w:p w14:paraId="6E39A8E4" w14:textId="77777777" w:rsidR="0037703C" w:rsidRPr="0037703C" w:rsidRDefault="0037703C" w:rsidP="0037703C">
      <w:pPr>
        <w:ind w:firstLine="720"/>
        <w:rPr>
          <w:rFonts w:ascii="Arial" w:hAnsi="Arial" w:cs="Arial"/>
          <w:i/>
          <w:color w:val="222222"/>
          <w:shd w:val="clear" w:color="auto" w:fill="FFFFFF"/>
        </w:rPr>
      </w:pPr>
      <w:r w:rsidRPr="0037703C">
        <w:rPr>
          <w:rFonts w:ascii="Arial" w:hAnsi="Arial" w:cs="Arial"/>
          <w:i/>
          <w:color w:val="222222"/>
          <w:shd w:val="clear" w:color="auto" w:fill="FFFFFF"/>
        </w:rPr>
        <w:t xml:space="preserve">For some patients, the foraminal height or lumbar lordosis improvement is limited, which might be due to the significant disc space and facet joint stiffness in those patients. </w:t>
      </w:r>
    </w:p>
    <w:p w14:paraId="35112C37" w14:textId="61E74F0B" w:rsidR="0037703C" w:rsidRDefault="0037703C" w:rsidP="0037703C">
      <w:pPr>
        <w:ind w:left="720"/>
        <w:rPr>
          <w:rFonts w:ascii="Arial" w:hAnsi="Arial" w:cs="Arial"/>
          <w:color w:val="222222"/>
          <w:shd w:val="clear" w:color="auto" w:fill="FFFFFF"/>
        </w:rPr>
      </w:pPr>
      <w:bookmarkStart w:id="0" w:name="_GoBack"/>
      <w:bookmarkEnd w:id="0"/>
      <w:r>
        <w:rPr>
          <w:rFonts w:ascii="Arial" w:hAnsi="Arial" w:cs="Arial"/>
          <w:color w:val="222222"/>
        </w:rPr>
        <w:br/>
      </w:r>
      <w:r>
        <w:rPr>
          <w:rFonts w:ascii="Arial" w:hAnsi="Arial" w:cs="Arial"/>
          <w:color w:val="222222"/>
          <w:shd w:val="clear" w:color="auto" w:fill="FFFFFF"/>
        </w:rPr>
        <w:t>The authors can come up with reason for poor outcome seen in one patient, since all had postoperative imaging done.</w:t>
      </w:r>
    </w:p>
    <w:p w14:paraId="6ED9F758" w14:textId="77777777" w:rsidR="0037703C" w:rsidRPr="0037703C" w:rsidRDefault="0037703C" w:rsidP="0037703C">
      <w:pPr>
        <w:ind w:firstLine="720"/>
        <w:rPr>
          <w:rFonts w:ascii="Arial" w:hAnsi="Arial" w:cs="Arial"/>
          <w:i/>
          <w:color w:val="222222"/>
          <w:shd w:val="clear" w:color="auto" w:fill="FFFFFF"/>
        </w:rPr>
      </w:pPr>
      <w:r w:rsidRPr="0037703C">
        <w:rPr>
          <w:rFonts w:ascii="Arial" w:hAnsi="Arial" w:cs="Arial"/>
          <w:i/>
          <w:color w:val="222222"/>
          <w:shd w:val="clear" w:color="auto" w:fill="FFFFFF"/>
        </w:rPr>
        <w:t xml:space="preserve">That patient was a complex lumbar deformity patient who has failed multiple surgeries in the past with the development of severe left leg pain following a previous lumbar fusion surgery at another hospital. </w:t>
      </w:r>
      <w:r>
        <w:rPr>
          <w:rFonts w:ascii="Arial" w:hAnsi="Arial" w:cs="Arial"/>
          <w:i/>
          <w:color w:val="222222"/>
          <w:shd w:val="clear" w:color="auto" w:fill="FFFFFF"/>
        </w:rPr>
        <w:t xml:space="preserve">Therefore, the lack of immediate improvement in the patient’s leg pain might be related to the significant injury to the nerve from previous surgery. </w:t>
      </w:r>
    </w:p>
    <w:p w14:paraId="3AF2E21B" w14:textId="77777777" w:rsidR="0037703C" w:rsidRDefault="0037703C" w:rsidP="0037703C">
      <w:pPr>
        <w:ind w:left="72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The method of contra lateral annulus dissection while safeguarding major vessels can be explained in further details, that will be of great help for readers.</w:t>
      </w:r>
    </w:p>
    <w:p w14:paraId="074316FF" w14:textId="77777777" w:rsidR="00700BBE" w:rsidRPr="00700BBE" w:rsidRDefault="00700BBE" w:rsidP="00700BBE">
      <w:pPr>
        <w:ind w:firstLine="720"/>
        <w:rPr>
          <w:rFonts w:ascii="Arial" w:hAnsi="Arial" w:cs="Arial"/>
          <w:i/>
          <w:color w:val="222222"/>
          <w:shd w:val="clear" w:color="auto" w:fill="FFFFFF"/>
        </w:rPr>
      </w:pPr>
      <w:r w:rsidRPr="00700BBE">
        <w:rPr>
          <w:rFonts w:ascii="Arial" w:hAnsi="Arial" w:cs="Arial"/>
          <w:i/>
          <w:color w:val="222222"/>
          <w:shd w:val="clear" w:color="auto" w:fill="FFFFFF"/>
        </w:rPr>
        <w:t>The navigated cobb elevator is inserted into the disc space. Under the navigation guidance, the tip of the cobb elevator is advanced beyond the contralateral disc border and “popped” thorough the contralateral annulus for annulus release. Due to the cobb elevator being navigated, the location of the tip of the cobb elevator can be tracked at all time, therefore, care can be taken not to violate the annulus on either the anterior or posterior side to protect the great vessels and thecal sac, respectively.</w:t>
      </w:r>
    </w:p>
    <w:p w14:paraId="12D8F875" w14:textId="33D5EA5D" w:rsidR="0037703C" w:rsidRDefault="0037703C" w:rsidP="0037703C">
      <w:pPr>
        <w:ind w:left="720"/>
      </w:pPr>
      <w:r>
        <w:rPr>
          <w:rFonts w:ascii="Arial" w:hAnsi="Arial" w:cs="Arial"/>
          <w:color w:val="222222"/>
        </w:rPr>
        <w:lastRenderedPageBreak/>
        <w:br/>
      </w:r>
      <w:r>
        <w:rPr>
          <w:rFonts w:ascii="Arial" w:hAnsi="Arial" w:cs="Arial"/>
          <w:color w:val="222222"/>
          <w:shd w:val="clear" w:color="auto" w:fill="FFFFFF"/>
        </w:rPr>
        <w:t>Similarly while planning lateral incision in line of rib cage, had the authors gone ahead with imaging to confirm exact level of incision, does that change with changing lumbar level or remains same?</w:t>
      </w:r>
    </w:p>
    <w:p w14:paraId="1C285D71" w14:textId="24470C77" w:rsidR="00700BBE" w:rsidRPr="00700BBE" w:rsidRDefault="00700BBE" w:rsidP="00700BBE">
      <w:pPr>
        <w:ind w:firstLine="720"/>
        <w:rPr>
          <w:rFonts w:ascii="Arial" w:hAnsi="Arial" w:cs="Arial"/>
          <w:i/>
          <w:color w:val="222222"/>
          <w:shd w:val="clear" w:color="auto" w:fill="FFFFFF"/>
        </w:rPr>
      </w:pPr>
      <w:r w:rsidRPr="00700BBE">
        <w:rPr>
          <w:rFonts w:ascii="Arial" w:hAnsi="Arial" w:cs="Arial"/>
          <w:i/>
          <w:color w:val="222222"/>
          <w:shd w:val="clear" w:color="auto" w:fill="FFFFFF"/>
        </w:rPr>
        <w:t xml:space="preserve">The location of the incision is determined by using the navigation (as stated in 3.1). As a result, no further imaging </w:t>
      </w:r>
      <w:r>
        <w:rPr>
          <w:rFonts w:ascii="Arial" w:hAnsi="Arial" w:cs="Arial"/>
          <w:i/>
          <w:color w:val="222222"/>
          <w:shd w:val="clear" w:color="auto" w:fill="FFFFFF"/>
        </w:rPr>
        <w:t xml:space="preserve">is </w:t>
      </w:r>
      <w:r w:rsidRPr="00700BBE">
        <w:rPr>
          <w:rFonts w:ascii="Arial" w:hAnsi="Arial" w:cs="Arial"/>
          <w:i/>
          <w:color w:val="222222"/>
          <w:shd w:val="clear" w:color="auto" w:fill="FFFFFF"/>
        </w:rPr>
        <w:t xml:space="preserve">needed for determining the location/level of the incision. The method did not change with the changing lumbar levels. The exact location of the incision will change based on the lumbar levels, and is determined using the navigation. </w:t>
      </w:r>
    </w:p>
    <w:p w14:paraId="28C06165" w14:textId="77777777" w:rsidR="0037703C" w:rsidRDefault="0037703C"/>
    <w:p w14:paraId="77651EB4" w14:textId="77777777" w:rsidR="0037703C" w:rsidRDefault="0037703C"/>
    <w:p w14:paraId="7D57D660" w14:textId="77777777" w:rsidR="00AB4ADC" w:rsidRDefault="00AB4ADC">
      <w:r>
        <w:t xml:space="preserve">Best regards, </w:t>
      </w:r>
    </w:p>
    <w:p w14:paraId="2DC80BCD" w14:textId="77777777" w:rsidR="00AB4ADC" w:rsidRDefault="00AB4ADC"/>
    <w:p w14:paraId="6E7972BD" w14:textId="77777777" w:rsidR="00AB4ADC" w:rsidRDefault="00AB4ADC" w:rsidP="00AB4ADC">
      <w:pPr>
        <w:rPr>
          <w:rFonts w:cstheme="minorHAnsi"/>
          <w:color w:val="000000" w:themeColor="text1"/>
        </w:rPr>
      </w:pPr>
      <w:r>
        <w:rPr>
          <w:rFonts w:cstheme="minorHAnsi"/>
          <w:color w:val="000000" w:themeColor="text1"/>
        </w:rPr>
        <w:t>Yi Lu, MD, PhD</w:t>
      </w:r>
    </w:p>
    <w:p w14:paraId="4433B080" w14:textId="77777777" w:rsidR="00AB4ADC" w:rsidRDefault="00AB4ADC" w:rsidP="00AB4ADC">
      <w:pPr>
        <w:rPr>
          <w:rFonts w:cstheme="minorHAnsi"/>
          <w:color w:val="000000" w:themeColor="text1"/>
        </w:rPr>
      </w:pPr>
      <w:r>
        <w:rPr>
          <w:rFonts w:cstheme="minorHAnsi"/>
          <w:color w:val="000000" w:themeColor="text1"/>
        </w:rPr>
        <w:t>Assistant Professor</w:t>
      </w:r>
    </w:p>
    <w:p w14:paraId="0E06F173" w14:textId="77777777" w:rsidR="00AB4ADC" w:rsidRDefault="00AB4ADC" w:rsidP="00AB4ADC">
      <w:pPr>
        <w:rPr>
          <w:rFonts w:cstheme="minorHAnsi"/>
          <w:color w:val="000000" w:themeColor="text1"/>
        </w:rPr>
      </w:pPr>
      <w:r>
        <w:rPr>
          <w:rFonts w:cstheme="minorHAnsi"/>
          <w:color w:val="000000" w:themeColor="text1"/>
        </w:rPr>
        <w:t>Department of Neurosurgery</w:t>
      </w:r>
    </w:p>
    <w:p w14:paraId="3B697F2D" w14:textId="77777777" w:rsidR="00AB4ADC" w:rsidRDefault="00AB4ADC" w:rsidP="00AB4ADC">
      <w:pPr>
        <w:rPr>
          <w:rFonts w:cstheme="minorHAnsi"/>
          <w:color w:val="000000" w:themeColor="text1"/>
        </w:rPr>
      </w:pPr>
      <w:r>
        <w:rPr>
          <w:rFonts w:cstheme="minorHAnsi"/>
          <w:color w:val="000000" w:themeColor="text1"/>
        </w:rPr>
        <w:t>Brigham and Women’s Hospital</w:t>
      </w:r>
    </w:p>
    <w:p w14:paraId="5940B63D" w14:textId="77777777" w:rsidR="00AB4ADC" w:rsidRPr="007E58C1" w:rsidRDefault="00AB4ADC" w:rsidP="00AB4ADC">
      <w:pPr>
        <w:rPr>
          <w:color w:val="000000" w:themeColor="text1"/>
        </w:rPr>
      </w:pPr>
      <w:r>
        <w:rPr>
          <w:rFonts w:ascii="Calibri" w:hAnsi="Calibri" w:cs="Calibri"/>
          <w:color w:val="000000" w:themeColor="text1"/>
          <w:shd w:val="clear" w:color="auto" w:fill="FFFFFF"/>
        </w:rPr>
        <w:t xml:space="preserve">Email: </w:t>
      </w:r>
      <w:hyperlink r:id="rId4" w:history="1">
        <w:r w:rsidRPr="009B289B">
          <w:rPr>
            <w:rStyle w:val="Hyperlink"/>
            <w:rFonts w:ascii="Calibri" w:hAnsi="Calibri" w:cs="Calibri"/>
            <w:shd w:val="clear" w:color="auto" w:fill="FFFFFF"/>
          </w:rPr>
          <w:t>ylu4@bwh.harvard.edu</w:t>
        </w:r>
      </w:hyperlink>
      <w:r>
        <w:rPr>
          <w:rFonts w:ascii="Calibri" w:hAnsi="Calibri" w:cs="Calibri"/>
          <w:color w:val="000000" w:themeColor="text1"/>
          <w:shd w:val="clear" w:color="auto" w:fill="FFFFFF"/>
        </w:rPr>
        <w:br/>
      </w:r>
      <w:r>
        <w:t>Office</w:t>
      </w:r>
      <w:r>
        <w:rPr>
          <w:color w:val="000000" w:themeColor="text1"/>
        </w:rPr>
        <w:t xml:space="preserve">: </w:t>
      </w:r>
      <w:hyperlink r:id="rId5" w:history="1">
        <w:r>
          <w:rPr>
            <w:rStyle w:val="Hyperlink"/>
            <w:rFonts w:ascii="Roboto" w:hAnsi="Roboto"/>
            <w:color w:val="1A0DAB"/>
            <w:sz w:val="21"/>
            <w:szCs w:val="21"/>
            <w:shd w:val="clear" w:color="auto" w:fill="FFFFFF"/>
          </w:rPr>
          <w:t>(617)-525-7378</w:t>
        </w:r>
      </w:hyperlink>
    </w:p>
    <w:p w14:paraId="229C3AA6" w14:textId="77777777" w:rsidR="00AB4ADC" w:rsidRDefault="00AB4ADC"/>
    <w:sectPr w:rsidR="00AB4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DC"/>
    <w:rsid w:val="0024102F"/>
    <w:rsid w:val="0037703C"/>
    <w:rsid w:val="006D2701"/>
    <w:rsid w:val="00700BBE"/>
    <w:rsid w:val="00AB4ADC"/>
    <w:rsid w:val="00CF304C"/>
    <w:rsid w:val="00CF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C81C"/>
  <w15:chartTrackingRefBased/>
  <w15:docId w15:val="{544B2145-0063-4674-85B1-3813FE8E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ADC"/>
    <w:rPr>
      <w:color w:val="0000FF"/>
      <w:u w:val="single"/>
    </w:rPr>
  </w:style>
  <w:style w:type="character" w:styleId="CommentReference">
    <w:name w:val="annotation reference"/>
    <w:basedOn w:val="DefaultParagraphFont"/>
    <w:uiPriority w:val="99"/>
    <w:semiHidden/>
    <w:unhideWhenUsed/>
    <w:rsid w:val="0037703C"/>
    <w:rPr>
      <w:sz w:val="16"/>
      <w:szCs w:val="16"/>
    </w:rPr>
  </w:style>
  <w:style w:type="paragraph" w:styleId="CommentText">
    <w:name w:val="annotation text"/>
    <w:basedOn w:val="Normal"/>
    <w:link w:val="CommentTextChar"/>
    <w:uiPriority w:val="99"/>
    <w:semiHidden/>
    <w:unhideWhenUsed/>
    <w:rsid w:val="0037703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770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7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gs_ssp=eJzj4tVP1zc0TCvKSTPMSTIzYLRSNaiwsEw1Nrc0tTRJNLcwMjRMsjKoSLYwTkkxMTU1NzVLSUq1TPJircxUyCkFAAILEOc&amp;q=yi+lu&amp;oq=yi+lu&amp;aqs=chrome.1.69i57j46i175i199i275j69i59j35i39j0l3j46.2159j0j1&amp;sourceid=chrome&amp;ie=UTF-8" TargetMode="External"/><Relationship Id="rId4" Type="http://schemas.openxmlformats.org/officeDocument/2006/relationships/hyperlink" Target="mailto:ylu4@bw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Lu</cp:lastModifiedBy>
  <cp:revision>3</cp:revision>
  <dcterms:created xsi:type="dcterms:W3CDTF">2021-05-04T02:43:00Z</dcterms:created>
  <dcterms:modified xsi:type="dcterms:W3CDTF">2021-05-10T05:10:00Z</dcterms:modified>
</cp:coreProperties>
</file>