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5DC7A" w14:textId="77777777" w:rsidR="00446E52" w:rsidRPr="00765357" w:rsidRDefault="00F02CBF" w:rsidP="004B0013">
      <w:pPr>
        <w:pBdr>
          <w:top w:val="nil"/>
          <w:left w:val="nil"/>
          <w:bottom w:val="nil"/>
          <w:right w:val="nil"/>
          <w:between w:val="nil"/>
        </w:pBdr>
        <w:contextualSpacing/>
      </w:pPr>
      <w:r w:rsidRPr="00765357">
        <w:rPr>
          <w:b/>
        </w:rPr>
        <w:t>TITLE:</w:t>
      </w:r>
      <w:r w:rsidRPr="00765357">
        <w:t xml:space="preserve"> </w:t>
      </w:r>
    </w:p>
    <w:p w14:paraId="12B819A0" w14:textId="0B396A2F" w:rsidR="00446E52" w:rsidRPr="00765357" w:rsidRDefault="004406C0" w:rsidP="004B0013">
      <w:pPr>
        <w:contextualSpacing/>
      </w:pPr>
      <w:r w:rsidRPr="00765357">
        <w:t xml:space="preserve">Utilizing </w:t>
      </w:r>
      <w:r w:rsidR="009147FF" w:rsidRPr="00765357">
        <w:t xml:space="preserve">Time-Resolved Protein-Induced Fluorescence Enhancement </w:t>
      </w:r>
      <w:r w:rsidRPr="00765357">
        <w:t>to Identify</w:t>
      </w:r>
      <w:r w:rsidR="009147FF" w:rsidRPr="00765357">
        <w:t xml:space="preserve"> Stable Local Conformations One α-Synuclein Monomer at a Time</w:t>
      </w:r>
    </w:p>
    <w:p w14:paraId="3BBBD8C8" w14:textId="77777777" w:rsidR="00446E52" w:rsidRPr="00765357" w:rsidRDefault="00446E52" w:rsidP="004B0013">
      <w:pPr>
        <w:contextualSpacing/>
        <w:rPr>
          <w:b/>
        </w:rPr>
      </w:pPr>
    </w:p>
    <w:p w14:paraId="30783957" w14:textId="77777777" w:rsidR="009147FF" w:rsidRPr="00765357" w:rsidRDefault="00F02CBF" w:rsidP="004B0013">
      <w:pPr>
        <w:contextualSpacing/>
      </w:pPr>
      <w:r w:rsidRPr="00765357">
        <w:rPr>
          <w:b/>
        </w:rPr>
        <w:t xml:space="preserve">AUTHORS AND AFFILIATIONS: </w:t>
      </w:r>
    </w:p>
    <w:p w14:paraId="0F3C796D" w14:textId="6CADD9EB" w:rsidR="00446E52" w:rsidRPr="00765357" w:rsidRDefault="009147FF" w:rsidP="004B0013">
      <w:pPr>
        <w:contextualSpacing/>
      </w:pPr>
      <w:r w:rsidRPr="00765357">
        <w:t>Sofia Zaer</w:t>
      </w:r>
      <w:r w:rsidRPr="00765357">
        <w:rPr>
          <w:vertAlign w:val="superscript"/>
        </w:rPr>
        <w:t>1</w:t>
      </w:r>
      <w:r w:rsidRPr="00765357">
        <w:t>, Eitan Lerner</w:t>
      </w:r>
      <w:r w:rsidRPr="00765357">
        <w:rPr>
          <w:vertAlign w:val="superscript"/>
        </w:rPr>
        <w:t>1,2</w:t>
      </w:r>
    </w:p>
    <w:p w14:paraId="1E0B14A1" w14:textId="77777777" w:rsidR="009147FF" w:rsidRPr="00765357" w:rsidRDefault="009147FF" w:rsidP="004B0013">
      <w:pPr>
        <w:contextualSpacing/>
        <w:rPr>
          <w:rtl/>
        </w:rPr>
      </w:pPr>
    </w:p>
    <w:p w14:paraId="31465701" w14:textId="50E1A797" w:rsidR="00446E52" w:rsidRPr="00765357" w:rsidRDefault="009147FF" w:rsidP="004B0013">
      <w:pPr>
        <w:contextualSpacing/>
      </w:pPr>
      <w:r w:rsidRPr="00765357">
        <w:rPr>
          <w:vertAlign w:val="superscript"/>
        </w:rPr>
        <w:t>1</w:t>
      </w:r>
      <w:r w:rsidRPr="00765357">
        <w:t xml:space="preserve"> Department of Biological Chemistry, The Alexander Silberman Institute of Life Sciences,</w:t>
      </w:r>
      <w:r w:rsidR="004B0013" w:rsidRPr="00765357">
        <w:t xml:space="preserve"> </w:t>
      </w:r>
      <w:r w:rsidRPr="00765357">
        <w:t xml:space="preserve">Faculty of Mathematics &amp; Science, The Edmond J. </w:t>
      </w:r>
      <w:proofErr w:type="spellStart"/>
      <w:r w:rsidRPr="00765357">
        <w:t>Safra</w:t>
      </w:r>
      <w:proofErr w:type="spellEnd"/>
      <w:r w:rsidRPr="00765357">
        <w:t xml:space="preserve"> Campus, The Hebrew University of</w:t>
      </w:r>
      <w:r w:rsidR="004B0013" w:rsidRPr="00765357">
        <w:t xml:space="preserve"> </w:t>
      </w:r>
      <w:r w:rsidRPr="00765357">
        <w:t>Jerusalem, Jerusalem, Israel</w:t>
      </w:r>
    </w:p>
    <w:p w14:paraId="6445CB6E" w14:textId="370D04F0" w:rsidR="009147FF" w:rsidRPr="00765357" w:rsidRDefault="009147FF" w:rsidP="004B0013">
      <w:pPr>
        <w:contextualSpacing/>
      </w:pPr>
      <w:r w:rsidRPr="00765357">
        <w:rPr>
          <w:vertAlign w:val="superscript"/>
        </w:rPr>
        <w:t>2</w:t>
      </w:r>
      <w:r w:rsidRPr="00765357">
        <w:t xml:space="preserve"> The Center for Nanoscience and Nanotechnology, The Hebrew University of Jerusalem,</w:t>
      </w:r>
      <w:r w:rsidR="004B0013" w:rsidRPr="00765357">
        <w:t xml:space="preserve"> </w:t>
      </w:r>
      <w:r w:rsidRPr="00765357">
        <w:t>Jerusalem, Israel.</w:t>
      </w:r>
    </w:p>
    <w:p w14:paraId="6642D9C5" w14:textId="1860B989" w:rsidR="004B0013" w:rsidRPr="00765357" w:rsidRDefault="004B0013" w:rsidP="004B0013">
      <w:pPr>
        <w:contextualSpacing/>
      </w:pPr>
    </w:p>
    <w:p w14:paraId="51BA7258" w14:textId="76CD7697" w:rsidR="004B0013" w:rsidRPr="00765357" w:rsidRDefault="004B0013" w:rsidP="004B0013">
      <w:pPr>
        <w:contextualSpacing/>
      </w:pPr>
      <w:hyperlink r:id="rId8" w:history="1">
        <w:r w:rsidRPr="00765357">
          <w:rPr>
            <w:rStyle w:val="Hyperlink"/>
            <w:u w:val="none"/>
          </w:rPr>
          <w:t>sofia.zaer@mail.huji.ac.il</w:t>
        </w:r>
      </w:hyperlink>
    </w:p>
    <w:p w14:paraId="3C9A7039" w14:textId="77777777" w:rsidR="004B0013" w:rsidRPr="00765357" w:rsidRDefault="004B0013" w:rsidP="004B0013">
      <w:pPr>
        <w:contextualSpacing/>
      </w:pPr>
    </w:p>
    <w:p w14:paraId="3D0B5260" w14:textId="3037B245" w:rsidR="004B0013" w:rsidRPr="00765357" w:rsidRDefault="00975E42" w:rsidP="004B0013">
      <w:pPr>
        <w:contextualSpacing/>
      </w:pPr>
      <w:r w:rsidRPr="00765357">
        <w:t>Corresponding author</w:t>
      </w:r>
    </w:p>
    <w:p w14:paraId="649A36AA" w14:textId="101E6621" w:rsidR="00975E42" w:rsidRPr="00765357" w:rsidRDefault="004B0013" w:rsidP="004B0013">
      <w:pPr>
        <w:contextualSpacing/>
      </w:pPr>
      <w:hyperlink r:id="rId9" w:history="1">
        <w:r w:rsidRPr="00765357">
          <w:rPr>
            <w:rStyle w:val="Hyperlink"/>
            <w:u w:val="none"/>
          </w:rPr>
          <w:t>Eitan.Lerner@mail.huji.ac.il</w:t>
        </w:r>
      </w:hyperlink>
      <w:r w:rsidR="00975E42" w:rsidRPr="00765357">
        <w:t xml:space="preserve"> </w:t>
      </w:r>
    </w:p>
    <w:p w14:paraId="0B3013B1" w14:textId="77777777" w:rsidR="009147FF" w:rsidRPr="00765357" w:rsidRDefault="009147FF" w:rsidP="004B0013">
      <w:pPr>
        <w:contextualSpacing/>
      </w:pPr>
    </w:p>
    <w:p w14:paraId="4E703169" w14:textId="57A5DF01" w:rsidR="00446E52" w:rsidRPr="00765357" w:rsidRDefault="00F02CBF" w:rsidP="004B0013">
      <w:pPr>
        <w:pBdr>
          <w:top w:val="nil"/>
          <w:left w:val="nil"/>
          <w:bottom w:val="nil"/>
          <w:right w:val="nil"/>
          <w:between w:val="nil"/>
        </w:pBdr>
        <w:contextualSpacing/>
      </w:pPr>
      <w:r w:rsidRPr="00765357">
        <w:rPr>
          <w:b/>
        </w:rPr>
        <w:t>KEYWORDS:</w:t>
      </w:r>
      <w:r w:rsidRPr="00765357">
        <w:t xml:space="preserve"> </w:t>
      </w:r>
    </w:p>
    <w:p w14:paraId="41246741" w14:textId="77777777" w:rsidR="00446E52" w:rsidRPr="00765357" w:rsidRDefault="00C403E2" w:rsidP="004B0013">
      <w:pPr>
        <w:contextualSpacing/>
      </w:pPr>
      <w:r w:rsidRPr="00765357">
        <w:t xml:space="preserve">Single-molecule, protein-induced fluorescence enhancement, fluorescence lifetimes, α-Synuclein, conformations, dynamics, intrinsically disordered protein </w:t>
      </w:r>
    </w:p>
    <w:p w14:paraId="2C9A07D9" w14:textId="77777777" w:rsidR="00446E52" w:rsidRPr="00765357" w:rsidRDefault="00446E52" w:rsidP="004B0013">
      <w:pPr>
        <w:pBdr>
          <w:top w:val="nil"/>
          <w:left w:val="nil"/>
          <w:bottom w:val="nil"/>
          <w:right w:val="nil"/>
          <w:between w:val="nil"/>
        </w:pBdr>
        <w:contextualSpacing/>
      </w:pPr>
    </w:p>
    <w:p w14:paraId="2C2BE481" w14:textId="77777777" w:rsidR="00446E52" w:rsidRPr="00765357" w:rsidRDefault="00F02CBF" w:rsidP="004B0013">
      <w:pPr>
        <w:contextualSpacing/>
      </w:pPr>
      <w:r w:rsidRPr="00765357">
        <w:rPr>
          <w:b/>
        </w:rPr>
        <w:t>SUMMARY:</w:t>
      </w:r>
      <w:r w:rsidRPr="00765357">
        <w:t xml:space="preserve"> </w:t>
      </w:r>
    </w:p>
    <w:p w14:paraId="2AE9E615" w14:textId="3BE7E71C" w:rsidR="00446E52" w:rsidRPr="00765357" w:rsidRDefault="00C403E2" w:rsidP="004B0013">
      <w:pPr>
        <w:contextualSpacing/>
      </w:pPr>
      <w:r w:rsidRPr="00765357">
        <w:t xml:space="preserve">Time-resolved single-molecule protein-induced fluorescence enhancement is a useful fluorescence spectroscopic </w:t>
      </w:r>
      <w:r w:rsidR="00ED1942" w:rsidRPr="00765357">
        <w:t xml:space="preserve">proximity sensor </w:t>
      </w:r>
      <w:r w:rsidRPr="00765357">
        <w:t xml:space="preserve">sensitive to local structural changes in proteins. Here we show it can be used to uncover stable local conformations in α-Synuclein, which is </w:t>
      </w:r>
      <w:r w:rsidR="004B0013" w:rsidRPr="00765357">
        <w:t xml:space="preserve">otherwise </w:t>
      </w:r>
      <w:r w:rsidRPr="00765357">
        <w:t xml:space="preserve">known as globularly unstructured and unstable when measured using the </w:t>
      </w:r>
      <w:proofErr w:type="gramStart"/>
      <w:r w:rsidRPr="00765357">
        <w:t>longer range</w:t>
      </w:r>
      <w:proofErr w:type="gramEnd"/>
      <w:r w:rsidRPr="00765357">
        <w:t xml:space="preserve"> FRET ruler.</w:t>
      </w:r>
    </w:p>
    <w:p w14:paraId="6A2C7676" w14:textId="77777777" w:rsidR="00446E52" w:rsidRPr="00765357" w:rsidRDefault="00446E52" w:rsidP="004B0013">
      <w:pPr>
        <w:contextualSpacing/>
      </w:pPr>
    </w:p>
    <w:p w14:paraId="46C98DF8" w14:textId="77777777" w:rsidR="00446E52" w:rsidRPr="00765357" w:rsidRDefault="00F02CBF" w:rsidP="004B0013">
      <w:pPr>
        <w:contextualSpacing/>
      </w:pPr>
      <w:r w:rsidRPr="00765357">
        <w:rPr>
          <w:b/>
        </w:rPr>
        <w:t>ABSTRACT:</w:t>
      </w:r>
      <w:r w:rsidRPr="00765357">
        <w:t xml:space="preserve"> </w:t>
      </w:r>
    </w:p>
    <w:p w14:paraId="3D583BA9" w14:textId="7E42A87F" w:rsidR="00446E52" w:rsidRPr="00765357" w:rsidRDefault="00C403E2" w:rsidP="004B0013">
      <w:pPr>
        <w:contextualSpacing/>
      </w:pPr>
      <w:r w:rsidRPr="00765357">
        <w:t xml:space="preserve">Using spectroscopic rulers to track multiple conformations of single biomolecules and their dynamics have revolutionized </w:t>
      </w:r>
      <w:r w:rsidR="004B0013" w:rsidRPr="00765357">
        <w:t>the</w:t>
      </w:r>
      <w:r w:rsidRPr="00765357">
        <w:t xml:space="preserve"> understanding of structural dynamics and its contributions </w:t>
      </w:r>
      <w:r w:rsidR="002273C9" w:rsidRPr="00765357">
        <w:t>to</w:t>
      </w:r>
      <w:r w:rsidRPr="00765357">
        <w:t xml:space="preserve"> biology. While the FRET-based ruler maps </w:t>
      </w:r>
      <w:r w:rsidR="004B0013" w:rsidRPr="00765357">
        <w:t xml:space="preserve">are </w:t>
      </w:r>
      <w:r w:rsidRPr="00765357">
        <w:t>accurate</w:t>
      </w:r>
      <w:r w:rsidR="004B0013" w:rsidRPr="00765357">
        <w:t xml:space="preserve"> </w:t>
      </w:r>
      <w:r w:rsidRPr="00765357">
        <w:t>to inter-dye distances in the 3-10 nm</w:t>
      </w:r>
      <w:r w:rsidR="004B0013" w:rsidRPr="00765357">
        <w:t xml:space="preserve"> range</w:t>
      </w:r>
      <w:r w:rsidRPr="00765357">
        <w:t>, other spectroscopic techniques, such as protein-induced fluorescence enhancement (PIFE)</w:t>
      </w:r>
      <w:r w:rsidR="002273C9" w:rsidRPr="00765357">
        <w:t>,</w:t>
      </w:r>
      <w:r w:rsidRPr="00765357">
        <w:t xml:space="preserve"> report on data mapping to distances between a dye and a protein surface in the shorter 0-3 nm range. Regardless of the method of choice, its </w:t>
      </w:r>
      <w:r w:rsidR="004B0013" w:rsidRPr="00765357">
        <w:t>use in measuring</w:t>
      </w:r>
      <w:r w:rsidRPr="00765357">
        <w:t xml:space="preserve"> </w:t>
      </w:r>
      <w:proofErr w:type="gramStart"/>
      <w:r w:rsidRPr="00765357">
        <w:t>freely-diffusing</w:t>
      </w:r>
      <w:proofErr w:type="gramEnd"/>
      <w:r w:rsidRPr="00765357">
        <w:t xml:space="preserve"> biomolecules one at a time retrieves histograms of the experimental parameter yielding separate centrally-distributed sub-populations, where each sub-population represents either a single conformation that stayed unchanged within milliseconds, or</w:t>
      </w:r>
      <w:r w:rsidR="00E27240" w:rsidRPr="00765357">
        <w:t xml:space="preserve"> </w:t>
      </w:r>
      <w:r w:rsidRPr="00765357">
        <w:t>multiple conformations that interconvert much faster than milliseconds, and hence an averaged-out sub-population. In single-molecule FRET, where the reported parameter in histograms is the inter-dye FRET efficiency, an intrinsically disordered protein</w:t>
      </w:r>
      <w:r w:rsidR="004B0013" w:rsidRPr="00765357">
        <w:t>,</w:t>
      </w:r>
      <w:r w:rsidRPr="00765357">
        <w:t xml:space="preserve"> such as the α-Synuclein monomer in buffer, was previously reported as exhibiting a single averaged-out sub-population of multiple conformations interconverting </w:t>
      </w:r>
      <w:r w:rsidR="002273C9" w:rsidRPr="00765357">
        <w:t>rapidly</w:t>
      </w:r>
      <w:r w:rsidRPr="00765357">
        <w:t>. While these past findings depend on the 3-10 nm range of the FRET-</w:t>
      </w:r>
      <w:r w:rsidRPr="00765357">
        <w:lastRenderedPageBreak/>
        <w:t xml:space="preserve">based ruler, we sought to put this protein to the test using single-molecule PIFE, where we track the fluorescence lifetime of Cy3-labeled α-Synuclein proteins one at a time. Interestingly, using this </w:t>
      </w:r>
      <w:proofErr w:type="gramStart"/>
      <w:r w:rsidRPr="00765357">
        <w:t>shorter range</w:t>
      </w:r>
      <w:proofErr w:type="gramEnd"/>
      <w:r w:rsidRPr="00765357">
        <w:t xml:space="preserve"> spectroscopic </w:t>
      </w:r>
      <w:r w:rsidR="00ED1942" w:rsidRPr="00765357">
        <w:t>proximity sensor</w:t>
      </w:r>
      <w:r w:rsidRPr="00765357">
        <w:t xml:space="preserve">, Cy3-labeled α-Synuclein exhibits several lifetime sub-populations with distinctly different mean lifetimes that interconvert in 10-100 ms. These results show that while α-Synuclein might be disordered globally, it </w:t>
      </w:r>
      <w:r w:rsidR="004B0013" w:rsidRPr="00765357">
        <w:t xml:space="preserve">nonetheless </w:t>
      </w:r>
      <w:r w:rsidRPr="00765357">
        <w:t xml:space="preserve">attains stable local structures. In summary, in this work we highlight the advantage of using different spectroscopic </w:t>
      </w:r>
      <w:r w:rsidR="00ED1942" w:rsidRPr="00765357">
        <w:t xml:space="preserve">proximity sensors </w:t>
      </w:r>
      <w:r w:rsidRPr="00765357">
        <w:t>that track local or global structural changes one biomolecule at a time.</w:t>
      </w:r>
    </w:p>
    <w:p w14:paraId="7CF590B1" w14:textId="77777777" w:rsidR="00446E52" w:rsidRPr="00765357" w:rsidRDefault="00446E52" w:rsidP="004B0013">
      <w:pPr>
        <w:contextualSpacing/>
      </w:pPr>
    </w:p>
    <w:p w14:paraId="73BCCF62" w14:textId="2951D006" w:rsidR="00446E52" w:rsidRPr="00765357" w:rsidRDefault="00F02CBF" w:rsidP="004B0013">
      <w:pPr>
        <w:contextualSpacing/>
      </w:pPr>
      <w:r w:rsidRPr="00765357">
        <w:rPr>
          <w:b/>
        </w:rPr>
        <w:t>INTRODUCTION:</w:t>
      </w:r>
      <w:r w:rsidRPr="00765357">
        <w:t xml:space="preserve"> </w:t>
      </w:r>
    </w:p>
    <w:p w14:paraId="7EF85E9B" w14:textId="2F220B59" w:rsidR="007771F3" w:rsidRPr="00765357" w:rsidRDefault="00705AAA" w:rsidP="004B0013">
      <w:pPr>
        <w:contextualSpacing/>
      </w:pPr>
      <w:r w:rsidRPr="00765357">
        <w:t xml:space="preserve">Over the </w:t>
      </w:r>
      <w:r w:rsidR="00FF7827" w:rsidRPr="00765357">
        <w:t xml:space="preserve">past </w:t>
      </w:r>
      <w:r w:rsidR="00EB56A3" w:rsidRPr="00765357">
        <w:t>two</w:t>
      </w:r>
      <w:r w:rsidRPr="00765357">
        <w:t xml:space="preserve"> </w:t>
      </w:r>
      <w:r w:rsidR="00E34EAA" w:rsidRPr="00765357">
        <w:t>decade</w:t>
      </w:r>
      <w:r w:rsidR="00EB56A3" w:rsidRPr="00765357">
        <w:t>s</w:t>
      </w:r>
      <w:r w:rsidR="000D0CE2" w:rsidRPr="00765357">
        <w:t xml:space="preserve">, </w:t>
      </w:r>
      <w:r w:rsidR="00E222D3" w:rsidRPr="00765357">
        <w:t>single-</w:t>
      </w:r>
      <w:r w:rsidR="000D0CE2" w:rsidRPr="00765357">
        <w:t>molecule fluorescence-</w:t>
      </w:r>
      <w:r w:rsidR="00FB74C5" w:rsidRPr="00765357">
        <w:t>based methods</w:t>
      </w:r>
      <w:r w:rsidR="00E34EAA" w:rsidRPr="00765357">
        <w:t xml:space="preserve"> have become a </w:t>
      </w:r>
      <w:r w:rsidR="00337E16" w:rsidRPr="00765357">
        <w:t>powerful</w:t>
      </w:r>
      <w:r w:rsidR="00E34EAA" w:rsidRPr="00765357">
        <w:t xml:space="preserve"> tool for measuring biomolecules</w:t>
      </w:r>
      <w:r w:rsidR="00C76D34" w:rsidRPr="00765357">
        <w:rPr>
          <w:vertAlign w:val="superscript"/>
        </w:rPr>
        <w:t>1,2</w:t>
      </w:r>
      <w:r w:rsidR="00E34EAA" w:rsidRPr="00765357">
        <w:t xml:space="preserve">, </w:t>
      </w:r>
      <w:r w:rsidR="00FF7827" w:rsidRPr="00765357">
        <w:t xml:space="preserve">probing how different </w:t>
      </w:r>
      <w:r w:rsidR="006F7242" w:rsidRPr="00765357">
        <w:t>bimolecular</w:t>
      </w:r>
      <w:r w:rsidR="00FF7827" w:rsidRPr="00765357">
        <w:t xml:space="preserve"> parameters distribute</w:t>
      </w:r>
      <w:r w:rsidR="00E34EAA" w:rsidRPr="00765357">
        <w:t xml:space="preserve"> </w:t>
      </w:r>
      <w:r w:rsidR="00FF7827" w:rsidRPr="00765357">
        <w:t>as well as how they dynamically interconvert</w:t>
      </w:r>
      <w:r w:rsidR="00E34EAA" w:rsidRPr="00765357">
        <w:t xml:space="preserve"> between different </w:t>
      </w:r>
      <w:r w:rsidR="00FF7827" w:rsidRPr="00765357">
        <w:t xml:space="preserve">sub-populations of these parameters </w:t>
      </w:r>
      <w:r w:rsidR="00BA66D9" w:rsidRPr="00765357">
        <w:t>at</w:t>
      </w:r>
      <w:r w:rsidR="00337E16" w:rsidRPr="00765357">
        <w:t xml:space="preserve"> sub-millisecond resolution</w:t>
      </w:r>
      <w:r w:rsidR="00C76D34" w:rsidRPr="00765357">
        <w:rPr>
          <w:vertAlign w:val="superscript"/>
        </w:rPr>
        <w:t>3,4,5</w:t>
      </w:r>
      <w:r w:rsidR="00E34EAA" w:rsidRPr="00765357">
        <w:t>.</w:t>
      </w:r>
      <w:r w:rsidR="000D0CE2" w:rsidRPr="00765357">
        <w:t xml:space="preserve"> </w:t>
      </w:r>
      <w:r w:rsidR="00FF7827" w:rsidRPr="00765357">
        <w:t>T</w:t>
      </w:r>
      <w:r w:rsidR="00BA66D9" w:rsidRPr="00765357">
        <w:t>he</w:t>
      </w:r>
      <w:r w:rsidR="000D0CE2" w:rsidRPr="00765357">
        <w:t xml:space="preserve"> </w:t>
      </w:r>
      <w:r w:rsidR="00BA66D9" w:rsidRPr="00765357">
        <w:t xml:space="preserve">parameters in these </w:t>
      </w:r>
      <w:r w:rsidR="000D0CE2" w:rsidRPr="00765357">
        <w:t>techniques</w:t>
      </w:r>
      <w:r w:rsidR="00FF7827" w:rsidRPr="00765357">
        <w:t xml:space="preserve"> include</w:t>
      </w:r>
      <w:r w:rsidR="00E27240" w:rsidRPr="00765357">
        <w:t xml:space="preserve"> </w:t>
      </w:r>
      <w:r w:rsidR="00FF7827" w:rsidRPr="00765357">
        <w:t xml:space="preserve">the energy transfer efficiency in </w:t>
      </w:r>
      <w:r w:rsidR="000D0CE2" w:rsidRPr="00765357">
        <w:t>FRET</w:t>
      </w:r>
      <w:r w:rsidR="00E27240" w:rsidRPr="00765357">
        <w:rPr>
          <w:vertAlign w:val="superscript"/>
        </w:rPr>
        <w:t xml:space="preserve"> </w:t>
      </w:r>
      <w:r w:rsidR="00FF7827" w:rsidRPr="00765357">
        <w:t>measurements</w:t>
      </w:r>
      <w:r w:rsidR="00DB00E6" w:rsidRPr="00765357">
        <w:rPr>
          <w:vertAlign w:val="superscript"/>
        </w:rPr>
        <w:t xml:space="preserve"> </w:t>
      </w:r>
      <w:r w:rsidR="00C76D34" w:rsidRPr="00765357">
        <w:rPr>
          <w:vertAlign w:val="superscript"/>
        </w:rPr>
        <w:t>6,7</w:t>
      </w:r>
      <w:r w:rsidR="00E53511" w:rsidRPr="00765357">
        <w:t>,</w:t>
      </w:r>
      <w:r w:rsidR="00E27240" w:rsidRPr="00765357">
        <w:t xml:space="preserve"> </w:t>
      </w:r>
      <w:r w:rsidR="00FF7827" w:rsidRPr="00765357">
        <w:t xml:space="preserve">fluorescence </w:t>
      </w:r>
      <w:r w:rsidR="00FB74C5" w:rsidRPr="00765357">
        <w:t>anisotropy</w:t>
      </w:r>
      <w:r w:rsidR="00C76D34" w:rsidRPr="00765357">
        <w:rPr>
          <w:vertAlign w:val="superscript"/>
        </w:rPr>
        <w:t>8</w:t>
      </w:r>
      <w:r w:rsidR="001D08DE" w:rsidRPr="00765357">
        <w:rPr>
          <w:vertAlign w:val="superscript"/>
        </w:rPr>
        <w:t>,9</w:t>
      </w:r>
      <w:r w:rsidR="00FF7827" w:rsidRPr="00765357">
        <w:t>, fluorescence</w:t>
      </w:r>
      <w:r w:rsidR="00E27240" w:rsidRPr="00765357">
        <w:t xml:space="preserve"> </w:t>
      </w:r>
      <w:r w:rsidR="00FF7827" w:rsidRPr="00765357">
        <w:t>quantum yields and lifetimes</w:t>
      </w:r>
      <w:r w:rsidR="00173477" w:rsidRPr="00765357">
        <w:rPr>
          <w:vertAlign w:val="superscript"/>
        </w:rPr>
        <w:t>10,11</w:t>
      </w:r>
      <w:r w:rsidR="00FF7827" w:rsidRPr="00765357">
        <w:t>, as a function of different fluorescence quenching</w:t>
      </w:r>
      <w:r w:rsidR="00173477" w:rsidRPr="00765357">
        <w:rPr>
          <w:vertAlign w:val="superscript"/>
        </w:rPr>
        <w:t>12</w:t>
      </w:r>
      <w:r w:rsidR="00FF7827" w:rsidRPr="00765357">
        <w:t xml:space="preserve"> or enhancement</w:t>
      </w:r>
      <w:r w:rsidR="00575157" w:rsidRPr="00765357">
        <w:rPr>
          <w:vertAlign w:val="superscript"/>
        </w:rPr>
        <w:t>13</w:t>
      </w:r>
      <w:r w:rsidR="00FF7827" w:rsidRPr="00765357">
        <w:t xml:space="preserve"> mechanisms. One of these mechanisms, better known as protein-</w:t>
      </w:r>
      <w:r w:rsidR="00FB74C5" w:rsidRPr="00765357">
        <w:t>induced fluorescence enhancement (PIFE)</w:t>
      </w:r>
      <w:r w:rsidR="005648EE" w:rsidRPr="00765357">
        <w:rPr>
          <w:vertAlign w:val="superscript"/>
        </w:rPr>
        <w:t>14</w:t>
      </w:r>
      <w:r w:rsidR="00FF7827" w:rsidRPr="00765357">
        <w:t xml:space="preserve"> introduces the enhancement</w:t>
      </w:r>
      <w:r w:rsidR="00143776" w:rsidRPr="00765357">
        <w:t xml:space="preserve"> </w:t>
      </w:r>
      <w:r w:rsidR="00FF7827" w:rsidRPr="00765357">
        <w:t xml:space="preserve">of fluorescence quantum yield and lifetime as a function of steric obstruction to the free isomerization of the fluorophore when in excited-state, caused by </w:t>
      </w:r>
      <w:r w:rsidR="00143776" w:rsidRPr="00765357">
        <w:t xml:space="preserve">protein </w:t>
      </w:r>
      <w:r w:rsidR="00FF7827" w:rsidRPr="00765357">
        <w:t>surfaces in the vicinity of the dye</w:t>
      </w:r>
      <w:r w:rsidR="005648EE" w:rsidRPr="00765357">
        <w:rPr>
          <w:vertAlign w:val="superscript"/>
        </w:rPr>
        <w:t>14-19</w:t>
      </w:r>
      <w:r w:rsidR="00FB74C5" w:rsidRPr="00765357">
        <w:t>.</w:t>
      </w:r>
      <w:r w:rsidR="006E5DC4" w:rsidRPr="00765357">
        <w:t xml:space="preserve"> Both FRET and PIFE are </w:t>
      </w:r>
      <w:r w:rsidR="00FF7827" w:rsidRPr="00765357">
        <w:t xml:space="preserve">considered </w:t>
      </w:r>
      <w:r w:rsidR="006E5DC4" w:rsidRPr="00765357">
        <w:t>spectroscopic rulers</w:t>
      </w:r>
      <w:r w:rsidR="00ED1942" w:rsidRPr="00765357">
        <w:t xml:space="preserve"> or proximity </w:t>
      </w:r>
      <w:r w:rsidR="004B0013" w:rsidRPr="00765357">
        <w:t>sensors since</w:t>
      </w:r>
      <w:r w:rsidR="00FF7827" w:rsidRPr="00765357">
        <w:t xml:space="preserve"> their measured parameter is directly linked to a spatial measure within the labeled biomolecule under measurement. W</w:t>
      </w:r>
      <w:r w:rsidR="006E5DC4" w:rsidRPr="00765357">
        <w:t xml:space="preserve">hile </w:t>
      </w:r>
      <w:r w:rsidR="00FF7827" w:rsidRPr="00765357">
        <w:t xml:space="preserve">the </w:t>
      </w:r>
      <w:r w:rsidR="006E5DC4" w:rsidRPr="00765357">
        <w:t xml:space="preserve">FRET </w:t>
      </w:r>
      <w:r w:rsidR="00FF7827" w:rsidRPr="00765357">
        <w:t>efficiency is related to the distance between a pair of dyes within</w:t>
      </w:r>
      <w:r w:rsidR="006E5DC4" w:rsidRPr="00765357">
        <w:t xml:space="preserve"> </w:t>
      </w:r>
      <w:r w:rsidR="004B41E5" w:rsidRPr="00765357">
        <w:t>a</w:t>
      </w:r>
      <w:r w:rsidR="006E5DC4" w:rsidRPr="00765357">
        <w:t xml:space="preserve"> range of 3-10 nm</w:t>
      </w:r>
      <w:r w:rsidR="007458E2" w:rsidRPr="00765357">
        <w:rPr>
          <w:vertAlign w:val="superscript"/>
        </w:rPr>
        <w:t>20</w:t>
      </w:r>
      <w:r w:rsidR="006E5DC4" w:rsidRPr="00765357">
        <w:t xml:space="preserve">, PIFE </w:t>
      </w:r>
      <w:r w:rsidR="00FF7827" w:rsidRPr="00765357">
        <w:t>tracks increases in fluorescence quantum yield</w:t>
      </w:r>
      <w:r w:rsidR="002273C9" w:rsidRPr="00765357">
        <w:t>s</w:t>
      </w:r>
      <w:r w:rsidR="00FF7827" w:rsidRPr="00765357">
        <w:t xml:space="preserve"> or lifetimes related to the </w:t>
      </w:r>
      <w:r w:rsidR="006E5DC4" w:rsidRPr="00765357">
        <w:t xml:space="preserve">distance between </w:t>
      </w:r>
      <w:r w:rsidR="00FF7827" w:rsidRPr="00765357">
        <w:t xml:space="preserve">the </w:t>
      </w:r>
      <w:r w:rsidR="006E5DC4" w:rsidRPr="00765357">
        <w:t>dye and a s</w:t>
      </w:r>
      <w:r w:rsidR="00024FA9" w:rsidRPr="00765357">
        <w:t xml:space="preserve">urface of a </w:t>
      </w:r>
      <w:r w:rsidR="00FF7827" w:rsidRPr="00765357">
        <w:t xml:space="preserve">nearby </w:t>
      </w:r>
      <w:r w:rsidR="00024FA9" w:rsidRPr="00765357">
        <w:t xml:space="preserve">protein in </w:t>
      </w:r>
      <w:r w:rsidR="00FF7827" w:rsidRPr="00765357">
        <w:t xml:space="preserve">the range of </w:t>
      </w:r>
      <w:r w:rsidR="00024FA9" w:rsidRPr="00765357">
        <w:t>0-3 nm</w:t>
      </w:r>
      <w:r w:rsidR="00C76D34" w:rsidRPr="00765357">
        <w:rPr>
          <w:vertAlign w:val="superscript"/>
        </w:rPr>
        <w:t>1</w:t>
      </w:r>
      <w:r w:rsidR="007458E2" w:rsidRPr="00765357">
        <w:rPr>
          <w:vertAlign w:val="superscript"/>
        </w:rPr>
        <w:t>9</w:t>
      </w:r>
      <w:r w:rsidR="00024FA9" w:rsidRPr="00765357">
        <w:t xml:space="preserve">. </w:t>
      </w:r>
    </w:p>
    <w:p w14:paraId="3F245E57" w14:textId="77777777" w:rsidR="004B0013" w:rsidRPr="00765357" w:rsidRDefault="004B0013" w:rsidP="004B0013">
      <w:pPr>
        <w:contextualSpacing/>
      </w:pPr>
    </w:p>
    <w:p w14:paraId="11DE2ECD" w14:textId="29A9AA94" w:rsidR="00923510" w:rsidRPr="00765357" w:rsidRDefault="00FF7827" w:rsidP="004B0013">
      <w:pPr>
        <w:contextualSpacing/>
      </w:pPr>
      <w:r w:rsidRPr="00765357">
        <w:t>Single-molecule FRET</w:t>
      </w:r>
      <w:r w:rsidR="004B41E5" w:rsidRPr="00765357">
        <w:t xml:space="preserve"> ha</w:t>
      </w:r>
      <w:r w:rsidR="004B0013" w:rsidRPr="00765357">
        <w:t>s</w:t>
      </w:r>
      <w:r w:rsidR="004B41E5" w:rsidRPr="00765357">
        <w:t xml:space="preserve"> been widely used for providing structural insights into </w:t>
      </w:r>
      <w:r w:rsidRPr="00765357">
        <w:t xml:space="preserve">many different protein systems, including </w:t>
      </w:r>
      <w:r w:rsidR="00091FB9" w:rsidRPr="00765357">
        <w:t>intrinsically</w:t>
      </w:r>
      <w:r w:rsidR="004B41E5" w:rsidRPr="00765357">
        <w:t xml:space="preserve"> disordered proteins (IDPs)</w:t>
      </w:r>
      <w:r w:rsidR="007458E2" w:rsidRPr="00765357">
        <w:rPr>
          <w:vertAlign w:val="superscript"/>
        </w:rPr>
        <w:t>21</w:t>
      </w:r>
      <w:r w:rsidR="002273C9" w:rsidRPr="00765357">
        <w:t xml:space="preserve">, such as </w:t>
      </w:r>
      <w:r w:rsidR="00091FB9" w:rsidRPr="00765357">
        <w:t>α</w:t>
      </w:r>
      <w:r w:rsidRPr="00765357">
        <w:t>-</w:t>
      </w:r>
      <w:r w:rsidR="00091FB9" w:rsidRPr="00765357">
        <w:t>Synuclein</w:t>
      </w:r>
      <w:r w:rsidR="009E3362" w:rsidRPr="00765357">
        <w:t xml:space="preserve"> (α</w:t>
      </w:r>
      <w:r w:rsidRPr="00765357">
        <w:t>-</w:t>
      </w:r>
      <w:r w:rsidR="009E3362" w:rsidRPr="00765357">
        <w:t>Syn)</w:t>
      </w:r>
      <w:r w:rsidR="00B756E4" w:rsidRPr="00765357">
        <w:rPr>
          <w:vertAlign w:val="superscript"/>
        </w:rPr>
        <w:t>22</w:t>
      </w:r>
      <w:r w:rsidR="008868DC" w:rsidRPr="00765357">
        <w:t>.</w:t>
      </w:r>
      <w:r w:rsidR="002273C9" w:rsidRPr="00765357">
        <w:t xml:space="preserve"> </w:t>
      </w:r>
      <w:r w:rsidR="001B107F" w:rsidRPr="00765357">
        <w:t>α</w:t>
      </w:r>
      <w:r w:rsidRPr="00765357">
        <w:rPr>
          <w:rtl/>
        </w:rPr>
        <w:t>-</w:t>
      </w:r>
      <w:r w:rsidR="001B107F" w:rsidRPr="00765357">
        <w:t>Syn can form order</w:t>
      </w:r>
      <w:r w:rsidRPr="00765357">
        <w:t>ed</w:t>
      </w:r>
      <w:r w:rsidR="001B107F" w:rsidRPr="00765357">
        <w:t xml:space="preserve"> structures </w:t>
      </w:r>
      <w:r w:rsidRPr="00765357">
        <w:t xml:space="preserve">following binding to different biomolecules and </w:t>
      </w:r>
      <w:r w:rsidR="001B107F" w:rsidRPr="00765357">
        <w:t>under d</w:t>
      </w:r>
      <w:r w:rsidR="007771F3" w:rsidRPr="00765357">
        <w:t>ifferent</w:t>
      </w:r>
      <w:r w:rsidR="001B107F" w:rsidRPr="00765357">
        <w:t xml:space="preserve"> </w:t>
      </w:r>
      <w:r w:rsidRPr="00765357">
        <w:t>conditions</w:t>
      </w:r>
      <w:r w:rsidR="005448EF" w:rsidRPr="00765357">
        <w:rPr>
          <w:vertAlign w:val="superscript"/>
        </w:rPr>
        <w:t>23-</w:t>
      </w:r>
      <w:r w:rsidR="005A3C28" w:rsidRPr="00765357">
        <w:rPr>
          <w:vertAlign w:val="superscript"/>
        </w:rPr>
        <w:t>30</w:t>
      </w:r>
      <w:r w:rsidR="004B0013" w:rsidRPr="00765357">
        <w:t>. However,</w:t>
      </w:r>
      <w:r w:rsidR="008868DC" w:rsidRPr="00765357">
        <w:t xml:space="preserve"> when unbound, the α</w:t>
      </w:r>
      <w:r w:rsidR="008868DC" w:rsidRPr="00765357">
        <w:rPr>
          <w:rtl/>
        </w:rPr>
        <w:t>-</w:t>
      </w:r>
      <w:r w:rsidR="008868DC" w:rsidRPr="00765357">
        <w:t xml:space="preserve">Syn monomer is characterized by high conformational heterogeneity </w:t>
      </w:r>
      <w:r w:rsidR="002273C9" w:rsidRPr="00765357">
        <w:t>with rapidly</w:t>
      </w:r>
      <w:r w:rsidR="008868DC" w:rsidRPr="00765357">
        <w:t xml:space="preserve"> interconvert</w:t>
      </w:r>
      <w:r w:rsidR="002273C9" w:rsidRPr="00765357">
        <w:t>ing</w:t>
      </w:r>
      <w:r w:rsidR="008868DC" w:rsidRPr="00765357">
        <w:t xml:space="preserve"> </w:t>
      </w:r>
      <w:r w:rsidR="002273C9" w:rsidRPr="00765357">
        <w:t>conformations</w:t>
      </w:r>
      <w:r w:rsidR="00041347" w:rsidRPr="00765357">
        <w:rPr>
          <w:vertAlign w:val="superscript"/>
        </w:rPr>
        <w:t>3</w:t>
      </w:r>
      <w:r w:rsidR="005A3C28" w:rsidRPr="00765357">
        <w:rPr>
          <w:vertAlign w:val="superscript"/>
        </w:rPr>
        <w:t>1</w:t>
      </w:r>
      <w:r w:rsidR="005562E7" w:rsidRPr="00765357">
        <w:rPr>
          <w:vertAlign w:val="superscript"/>
        </w:rPr>
        <w:t>,3</w:t>
      </w:r>
      <w:r w:rsidR="005A3C28" w:rsidRPr="00765357">
        <w:rPr>
          <w:vertAlign w:val="superscript"/>
        </w:rPr>
        <w:t>2</w:t>
      </w:r>
      <w:r w:rsidRPr="00765357">
        <w:t xml:space="preserve">. </w:t>
      </w:r>
    </w:p>
    <w:p w14:paraId="38C44C52" w14:textId="77777777" w:rsidR="004B0013" w:rsidRPr="00765357" w:rsidRDefault="004B0013" w:rsidP="004B0013">
      <w:pPr>
        <w:contextualSpacing/>
      </w:pPr>
    </w:p>
    <w:p w14:paraId="2D6CD0D3" w14:textId="7B61EE92" w:rsidR="00446E52" w:rsidRPr="00765357" w:rsidRDefault="006E78AF" w:rsidP="004B0013">
      <w:pPr>
        <w:contextualSpacing/>
      </w:pPr>
      <w:r w:rsidRPr="00765357">
        <w:t>The conformations of α</w:t>
      </w:r>
      <w:r w:rsidR="00FF7827" w:rsidRPr="00765357">
        <w:t>-</w:t>
      </w:r>
      <w:r w:rsidRPr="00765357">
        <w:t xml:space="preserve">Syn </w:t>
      </w:r>
      <w:r w:rsidR="00FF7827" w:rsidRPr="00765357">
        <w:t xml:space="preserve">have </w:t>
      </w:r>
      <w:r w:rsidRPr="00765357">
        <w:t>been studied</w:t>
      </w:r>
      <w:r w:rsidR="00FF7827" w:rsidRPr="00765357">
        <w:t xml:space="preserve"> previously using </w:t>
      </w:r>
      <w:proofErr w:type="gramStart"/>
      <w:r w:rsidR="00FF7827" w:rsidRPr="00765357">
        <w:t>various different</w:t>
      </w:r>
      <w:proofErr w:type="gramEnd"/>
      <w:r w:rsidR="00FF7827" w:rsidRPr="00765357">
        <w:t xml:space="preserve"> techniques that help in identifying conformational dynamics of such highly heterogeneous and dynamic protein </w:t>
      </w:r>
      <w:r w:rsidR="005A3C28" w:rsidRPr="00765357">
        <w:t>systems</w:t>
      </w:r>
      <w:r w:rsidR="005A3C28" w:rsidRPr="00765357">
        <w:rPr>
          <w:vertAlign w:val="superscript"/>
        </w:rPr>
        <w:t>33</w:t>
      </w:r>
      <w:r w:rsidR="00987236" w:rsidRPr="00765357">
        <w:rPr>
          <w:vertAlign w:val="superscript"/>
        </w:rPr>
        <w:t>-</w:t>
      </w:r>
      <w:r w:rsidR="00B7520A" w:rsidRPr="00765357">
        <w:rPr>
          <w:vertAlign w:val="superscript"/>
        </w:rPr>
        <w:t>39</w:t>
      </w:r>
      <w:r w:rsidR="00FF7827" w:rsidRPr="00765357">
        <w:t>. Interestingly, single-</w:t>
      </w:r>
      <w:r w:rsidRPr="00765357">
        <w:t xml:space="preserve">molecule FRET (smFRET) measurements </w:t>
      </w:r>
      <w:r w:rsidR="00FF7827" w:rsidRPr="00765357">
        <w:t xml:space="preserve">of α-Syn in buffer </w:t>
      </w:r>
      <w:r w:rsidRPr="00765357">
        <w:t xml:space="preserve">reported a single </w:t>
      </w:r>
      <w:r w:rsidR="00FF7827" w:rsidRPr="00765357">
        <w:t xml:space="preserve">FRET </w:t>
      </w:r>
      <w:r w:rsidRPr="00765357">
        <w:t>population</w:t>
      </w:r>
      <w:r w:rsidR="00A56B73" w:rsidRPr="00765357">
        <w:rPr>
          <w:vertAlign w:val="superscript"/>
        </w:rPr>
        <w:t>40,41</w:t>
      </w:r>
      <w:r w:rsidRPr="00765357">
        <w:t xml:space="preserve"> </w:t>
      </w:r>
      <w:r w:rsidR="00FF7827" w:rsidRPr="00765357">
        <w:t xml:space="preserve">that is an outcome of time-averaging of conformations dynamically </w:t>
      </w:r>
      <w:r w:rsidRPr="00765357">
        <w:t xml:space="preserve">interconverting </w:t>
      </w:r>
      <w:r w:rsidR="00FF7827" w:rsidRPr="00765357">
        <w:t>at times much faster than the typical diffusion time of α-Syn through the confocal spot (times as fast as few microseconds</w:t>
      </w:r>
      <w:r w:rsidR="00847244" w:rsidRPr="00765357">
        <w:t xml:space="preserve"> and even faster than that</w:t>
      </w:r>
      <w:r w:rsidR="002273C9" w:rsidRPr="00765357">
        <w:t>, relative to typical millisecond diffusion times</w:t>
      </w:r>
      <w:r w:rsidR="00FF7827" w:rsidRPr="00765357">
        <w:t>)</w:t>
      </w:r>
      <w:r w:rsidR="00A56B73" w:rsidRPr="00765357">
        <w:rPr>
          <w:vertAlign w:val="superscript"/>
        </w:rPr>
        <w:t>41,42</w:t>
      </w:r>
      <w:r w:rsidRPr="00765357">
        <w:t>.</w:t>
      </w:r>
      <w:r w:rsidR="00B85D88" w:rsidRPr="00765357">
        <w:t xml:space="preserve"> However, using</w:t>
      </w:r>
      <w:r w:rsidR="00923510" w:rsidRPr="00765357">
        <w:t xml:space="preserve"> </w:t>
      </w:r>
      <w:r w:rsidR="004B0013" w:rsidRPr="00765357">
        <w:t>a</w:t>
      </w:r>
      <w:r w:rsidR="00FF7827" w:rsidRPr="00765357">
        <w:t xml:space="preserve"> FRET </w:t>
      </w:r>
      <w:r w:rsidR="00923510" w:rsidRPr="00765357">
        <w:t xml:space="preserve">spectroscopic ruler with </w:t>
      </w:r>
      <w:r w:rsidR="00FF7827" w:rsidRPr="00765357">
        <w:t xml:space="preserve">the 3-10 nm </w:t>
      </w:r>
      <w:r w:rsidR="00923510" w:rsidRPr="00765357">
        <w:t xml:space="preserve">distance </w:t>
      </w:r>
      <w:r w:rsidR="00B85D88" w:rsidRPr="00765357">
        <w:t>sensitivity</w:t>
      </w:r>
      <w:r w:rsidR="00923510" w:rsidRPr="00765357">
        <w:t xml:space="preserve"> </w:t>
      </w:r>
      <w:r w:rsidR="00F1116A" w:rsidRPr="00765357">
        <w:t>sometimes reports</w:t>
      </w:r>
      <w:r w:rsidR="00B85D88" w:rsidRPr="00765357">
        <w:t xml:space="preserve"> only</w:t>
      </w:r>
      <w:r w:rsidR="001A609A" w:rsidRPr="00765357">
        <w:t xml:space="preserve"> on</w:t>
      </w:r>
      <w:r w:rsidR="00B85D88" w:rsidRPr="00765357">
        <w:t xml:space="preserve"> </w:t>
      </w:r>
      <w:r w:rsidR="002273C9" w:rsidRPr="00765357">
        <w:t>overall structural</w:t>
      </w:r>
      <w:r w:rsidR="00FF7827" w:rsidRPr="00765357">
        <w:t xml:space="preserve"> </w:t>
      </w:r>
      <w:r w:rsidR="00B85D88" w:rsidRPr="00765357">
        <w:t>changes in a small protein such as α</w:t>
      </w:r>
      <w:r w:rsidR="00FF7827" w:rsidRPr="00765357">
        <w:t>-</w:t>
      </w:r>
      <w:r w:rsidR="00B85D88" w:rsidRPr="00765357">
        <w:t xml:space="preserve">Syn. </w:t>
      </w:r>
      <w:r w:rsidR="001A609A" w:rsidRPr="00765357">
        <w:t>S</w:t>
      </w:r>
      <w:r w:rsidR="00FF7827" w:rsidRPr="00765357">
        <w:t xml:space="preserve">ingle-molecule measurements </w:t>
      </w:r>
      <w:r w:rsidR="00F1116A" w:rsidRPr="00765357">
        <w:t xml:space="preserve">utilizing spectroscopic </w:t>
      </w:r>
      <w:r w:rsidR="00ED1942" w:rsidRPr="00765357">
        <w:t xml:space="preserve">proximity sensors </w:t>
      </w:r>
      <w:r w:rsidR="00FF7827" w:rsidRPr="00765357">
        <w:t xml:space="preserve">with shorter distance </w:t>
      </w:r>
      <w:r w:rsidR="00F1116A" w:rsidRPr="00765357">
        <w:t xml:space="preserve">sensitivities </w:t>
      </w:r>
      <w:r w:rsidR="001A609A" w:rsidRPr="00765357">
        <w:t xml:space="preserve">have the potential to </w:t>
      </w:r>
      <w:r w:rsidR="00FF7827" w:rsidRPr="00765357">
        <w:t xml:space="preserve">report on </w:t>
      </w:r>
      <w:r w:rsidR="00F1116A" w:rsidRPr="00765357">
        <w:t xml:space="preserve">dynamics of </w:t>
      </w:r>
      <w:r w:rsidR="00FF7827" w:rsidRPr="00765357">
        <w:t>local structure</w:t>
      </w:r>
      <w:r w:rsidR="00F1116A" w:rsidRPr="00765357">
        <w:t>s</w:t>
      </w:r>
      <w:r w:rsidR="001A609A" w:rsidRPr="00765357">
        <w:t>.</w:t>
      </w:r>
      <w:r w:rsidR="00FF7827" w:rsidRPr="00765357">
        <w:t xml:space="preserve"> </w:t>
      </w:r>
      <w:r w:rsidR="00BF0F61" w:rsidRPr="00765357">
        <w:t xml:space="preserve">Herein we </w:t>
      </w:r>
      <w:r w:rsidR="00F1116A" w:rsidRPr="00765357">
        <w:t xml:space="preserve">perform </w:t>
      </w:r>
      <w:r w:rsidR="00FF7827" w:rsidRPr="00765357">
        <w:t xml:space="preserve">single-molecule PIFE </w:t>
      </w:r>
      <w:r w:rsidR="00F1116A" w:rsidRPr="00765357">
        <w:t xml:space="preserve">measurements of α-Syn </w:t>
      </w:r>
      <w:r w:rsidR="00FF7827" w:rsidRPr="00765357">
        <w:t>and</w:t>
      </w:r>
      <w:r w:rsidR="00BF0F61" w:rsidRPr="00765357">
        <w:t xml:space="preserve"> </w:t>
      </w:r>
      <w:r w:rsidR="00FF7827" w:rsidRPr="00765357">
        <w:t xml:space="preserve">identify different sub-populations of fluorescence lifetimes mapping to </w:t>
      </w:r>
      <w:r w:rsidR="00F1116A" w:rsidRPr="00765357">
        <w:t xml:space="preserve">different </w:t>
      </w:r>
      <w:r w:rsidR="00FF7827" w:rsidRPr="00765357">
        <w:t xml:space="preserve">local structures </w:t>
      </w:r>
      <w:r w:rsidR="00F1116A" w:rsidRPr="00765357">
        <w:t xml:space="preserve">with </w:t>
      </w:r>
      <w:r w:rsidR="00FF7827" w:rsidRPr="00765357">
        <w:t xml:space="preserve">transitions </w:t>
      </w:r>
      <w:r w:rsidR="00F1116A" w:rsidRPr="00765357">
        <w:t xml:space="preserve">between them </w:t>
      </w:r>
      <w:r w:rsidR="00FF7827" w:rsidRPr="00765357">
        <w:t xml:space="preserve">as </w:t>
      </w:r>
      <w:r w:rsidR="00FF7827" w:rsidRPr="00765357">
        <w:lastRenderedPageBreak/>
        <w:t xml:space="preserve">slow as 100 ms. This work summarizes time-resolved smPIFE measurements of </w:t>
      </w:r>
      <w:proofErr w:type="gramStart"/>
      <w:r w:rsidR="00FF7827" w:rsidRPr="00765357">
        <w:t>freely-diffusing</w:t>
      </w:r>
      <w:proofErr w:type="gramEnd"/>
      <w:r w:rsidR="00FF7827" w:rsidRPr="00765357">
        <w:t xml:space="preserve"> α-Syn molecules one at a time, in buffer </w:t>
      </w:r>
      <w:r w:rsidR="00BF0F61" w:rsidRPr="00765357">
        <w:t xml:space="preserve">and </w:t>
      </w:r>
      <w:r w:rsidR="00FF7827" w:rsidRPr="00765357">
        <w:t xml:space="preserve">when bound to SDS-based membranes as a short-range single-molecule spectroscopic </w:t>
      </w:r>
      <w:r w:rsidR="00ED1942" w:rsidRPr="00765357">
        <w:t>proximity sensor</w:t>
      </w:r>
      <w:r w:rsidR="00BF0F61" w:rsidRPr="00765357">
        <w:t>.</w:t>
      </w:r>
    </w:p>
    <w:p w14:paraId="4293E99F" w14:textId="77777777" w:rsidR="00446E52" w:rsidRPr="00765357" w:rsidRDefault="00446E52" w:rsidP="004B0013">
      <w:pPr>
        <w:contextualSpacing/>
        <w:rPr>
          <w:b/>
        </w:rPr>
      </w:pPr>
    </w:p>
    <w:p w14:paraId="3F7650BA" w14:textId="5DA5B492" w:rsidR="00446E52" w:rsidRPr="00765357" w:rsidRDefault="00F02CBF" w:rsidP="004B0013">
      <w:pPr>
        <w:contextualSpacing/>
      </w:pPr>
      <w:r w:rsidRPr="00765357">
        <w:rPr>
          <w:b/>
        </w:rPr>
        <w:t>PROTOCOL:</w:t>
      </w:r>
      <w:r w:rsidRPr="00765357">
        <w:t xml:space="preserve"> </w:t>
      </w:r>
    </w:p>
    <w:p w14:paraId="390D264C" w14:textId="77777777" w:rsidR="004B0013" w:rsidRPr="00765357" w:rsidRDefault="004B0013" w:rsidP="004B0013">
      <w:pPr>
        <w:contextualSpacing/>
      </w:pPr>
    </w:p>
    <w:p w14:paraId="5F9A4D7C" w14:textId="5BBCA199" w:rsidR="0017400B" w:rsidRPr="00765357" w:rsidRDefault="007A6536" w:rsidP="004B0013">
      <w:pPr>
        <w:pStyle w:val="ListParagraph"/>
        <w:numPr>
          <w:ilvl w:val="0"/>
          <w:numId w:val="19"/>
        </w:numPr>
        <w:ind w:left="0" w:firstLine="0"/>
        <w:rPr>
          <w:b/>
          <w:bCs/>
        </w:rPr>
      </w:pPr>
      <w:r w:rsidRPr="00765357">
        <w:rPr>
          <w:b/>
          <w:bCs/>
        </w:rPr>
        <w:t xml:space="preserve">Plasmid </w:t>
      </w:r>
      <w:r w:rsidR="00765357">
        <w:rPr>
          <w:b/>
          <w:bCs/>
        </w:rPr>
        <w:t>t</w:t>
      </w:r>
      <w:r w:rsidRPr="00765357">
        <w:rPr>
          <w:b/>
          <w:bCs/>
        </w:rPr>
        <w:t>ransformation</w:t>
      </w:r>
    </w:p>
    <w:p w14:paraId="24D9E0BD" w14:textId="77777777" w:rsidR="004B0013" w:rsidRPr="00765357" w:rsidRDefault="004B0013" w:rsidP="004B0013">
      <w:pPr>
        <w:pStyle w:val="ListParagraph"/>
        <w:ind w:left="0"/>
        <w:rPr>
          <w:b/>
          <w:bCs/>
        </w:rPr>
      </w:pPr>
    </w:p>
    <w:p w14:paraId="3678C0DB" w14:textId="5C0D0923" w:rsidR="004B0013" w:rsidRPr="00765357" w:rsidRDefault="004B0013" w:rsidP="004B0013">
      <w:pPr>
        <w:pStyle w:val="ListParagraph"/>
        <w:numPr>
          <w:ilvl w:val="1"/>
          <w:numId w:val="19"/>
        </w:numPr>
        <w:ind w:left="0" w:firstLine="0"/>
      </w:pPr>
      <w:r w:rsidRPr="00765357">
        <w:t xml:space="preserve">Prepare </w:t>
      </w:r>
      <w:r w:rsidR="004E2716" w:rsidRPr="00765357">
        <w:t>0.5 L</w:t>
      </w:r>
      <w:r w:rsidRPr="00765357">
        <w:t xml:space="preserve"> of</w:t>
      </w:r>
      <w:r w:rsidR="004E2716" w:rsidRPr="00765357">
        <w:t xml:space="preserve"> SOC medium preparation</w:t>
      </w:r>
      <w:r w:rsidRPr="00765357">
        <w:t>.</w:t>
      </w:r>
    </w:p>
    <w:p w14:paraId="3D439B5F" w14:textId="2B92B6BA" w:rsidR="004E2716" w:rsidRPr="00765357" w:rsidRDefault="004E2716" w:rsidP="004B0013">
      <w:pPr>
        <w:pStyle w:val="ListParagraph"/>
        <w:ind w:left="0"/>
      </w:pPr>
      <w:r w:rsidRPr="00765357">
        <w:t xml:space="preserve"> </w:t>
      </w:r>
    </w:p>
    <w:p w14:paraId="39B718EC" w14:textId="0DD98DC6" w:rsidR="004E2716" w:rsidRPr="00765357" w:rsidRDefault="004E2716" w:rsidP="004B0013">
      <w:pPr>
        <w:pStyle w:val="ListParagraph"/>
        <w:numPr>
          <w:ilvl w:val="2"/>
          <w:numId w:val="66"/>
        </w:numPr>
        <w:ind w:left="0" w:firstLine="0"/>
      </w:pPr>
      <w:r w:rsidRPr="00765357">
        <w:t xml:space="preserve">Weigh 10 </w:t>
      </w:r>
      <w:r w:rsidR="004B0013" w:rsidRPr="00765357">
        <w:t>g of</w:t>
      </w:r>
      <w:r w:rsidRPr="00765357">
        <w:t xml:space="preserve"> tryptone</w:t>
      </w:r>
      <w:r w:rsidR="007F5AF1" w:rsidRPr="00765357">
        <w:t>, 2.5</w:t>
      </w:r>
      <w:r w:rsidR="004B0013" w:rsidRPr="00765357">
        <w:t xml:space="preserve"> g of </w:t>
      </w:r>
      <w:r w:rsidR="007F5AF1" w:rsidRPr="00765357">
        <w:t>Yeast extract, 0.25</w:t>
      </w:r>
      <w:r w:rsidR="004B0013" w:rsidRPr="00765357">
        <w:t xml:space="preserve"> g of </w:t>
      </w:r>
      <w:r w:rsidR="001136BD" w:rsidRPr="00765357">
        <w:t>sodium chloride (</w:t>
      </w:r>
      <w:r w:rsidR="007F5AF1" w:rsidRPr="00765357">
        <w:t>NaCl</w:t>
      </w:r>
      <w:r w:rsidR="001136BD" w:rsidRPr="00765357">
        <w:t>)</w:t>
      </w:r>
      <w:r w:rsidR="007F5AF1" w:rsidRPr="00765357">
        <w:t xml:space="preserve">, 0.1 </w:t>
      </w:r>
      <w:r w:rsidR="001136BD" w:rsidRPr="00765357">
        <w:t>potassium chloride (</w:t>
      </w:r>
      <w:r w:rsidR="007F5AF1" w:rsidRPr="00765357">
        <w:t>KCl</w:t>
      </w:r>
      <w:r w:rsidR="001136BD" w:rsidRPr="00765357">
        <w:t>)</w:t>
      </w:r>
      <w:r w:rsidR="004B0013" w:rsidRPr="00765357">
        <w:t xml:space="preserve">. </w:t>
      </w:r>
    </w:p>
    <w:p w14:paraId="6E20A0F2" w14:textId="77777777" w:rsidR="004B0013" w:rsidRPr="00765357" w:rsidRDefault="004B0013" w:rsidP="004B0013">
      <w:pPr>
        <w:pStyle w:val="ListParagraph"/>
        <w:ind w:left="0"/>
      </w:pPr>
    </w:p>
    <w:p w14:paraId="78DAEA5B" w14:textId="29FAAA80" w:rsidR="007F5AF1" w:rsidRPr="00765357" w:rsidRDefault="007F5AF1" w:rsidP="004B0013">
      <w:pPr>
        <w:pStyle w:val="ListParagraph"/>
        <w:numPr>
          <w:ilvl w:val="2"/>
          <w:numId w:val="66"/>
        </w:numPr>
        <w:ind w:left="0" w:firstLine="0"/>
      </w:pPr>
      <w:r w:rsidRPr="00765357">
        <w:t>Add DDW until total volume of 0.5 L</w:t>
      </w:r>
      <w:r w:rsidR="004B0013" w:rsidRPr="00765357">
        <w:t>.</w:t>
      </w:r>
    </w:p>
    <w:p w14:paraId="106BB656" w14:textId="77777777" w:rsidR="004B0013" w:rsidRPr="00765357" w:rsidRDefault="004B0013" w:rsidP="004B0013">
      <w:pPr>
        <w:pStyle w:val="ListParagraph"/>
        <w:ind w:left="0"/>
      </w:pPr>
    </w:p>
    <w:p w14:paraId="376575E7" w14:textId="22E83E6D" w:rsidR="007F5AF1" w:rsidRPr="00765357" w:rsidRDefault="007F5AF1" w:rsidP="004B0013">
      <w:pPr>
        <w:pStyle w:val="ListParagraph"/>
        <w:numPr>
          <w:ilvl w:val="2"/>
          <w:numId w:val="66"/>
        </w:numPr>
        <w:ind w:left="0" w:firstLine="0"/>
      </w:pPr>
      <w:r w:rsidRPr="00765357">
        <w:t xml:space="preserve">Adjust to pH 7 by adding </w:t>
      </w:r>
      <w:r w:rsidR="001136BD" w:rsidRPr="00765357">
        <w:t>sodium hydroxide (</w:t>
      </w:r>
      <w:r w:rsidRPr="00765357">
        <w:t>NaOH</w:t>
      </w:r>
      <w:r w:rsidR="001136BD" w:rsidRPr="00765357">
        <w:t>)</w:t>
      </w:r>
      <w:r w:rsidR="004B0013" w:rsidRPr="00765357">
        <w:t>.</w:t>
      </w:r>
    </w:p>
    <w:p w14:paraId="42AFB165" w14:textId="77777777" w:rsidR="004B0013" w:rsidRPr="00765357" w:rsidRDefault="004B0013" w:rsidP="004B0013">
      <w:pPr>
        <w:pStyle w:val="ListParagraph"/>
        <w:ind w:left="0"/>
      </w:pPr>
    </w:p>
    <w:p w14:paraId="7A495D0C" w14:textId="4E8D5034" w:rsidR="007F5AF1" w:rsidRPr="00765357" w:rsidRDefault="007F5AF1" w:rsidP="004B0013">
      <w:pPr>
        <w:pStyle w:val="ListParagraph"/>
        <w:numPr>
          <w:ilvl w:val="2"/>
          <w:numId w:val="66"/>
        </w:numPr>
        <w:ind w:left="0" w:firstLine="0"/>
      </w:pPr>
      <w:r w:rsidRPr="00765357">
        <w:t xml:space="preserve">Prepare stock aliquots of 100 mL and autoclave. </w:t>
      </w:r>
    </w:p>
    <w:p w14:paraId="1E4AC96A" w14:textId="77777777" w:rsidR="004B0013" w:rsidRPr="00765357" w:rsidRDefault="004B0013" w:rsidP="004B0013">
      <w:pPr>
        <w:pStyle w:val="ListParagraph"/>
        <w:ind w:left="0"/>
      </w:pPr>
    </w:p>
    <w:p w14:paraId="6ACA3E1A" w14:textId="29338874" w:rsidR="007F5AF1" w:rsidRPr="00765357" w:rsidRDefault="007F5AF1" w:rsidP="004B0013">
      <w:pPr>
        <w:pStyle w:val="ListParagraph"/>
        <w:numPr>
          <w:ilvl w:val="2"/>
          <w:numId w:val="66"/>
        </w:numPr>
        <w:ind w:left="0" w:firstLine="0"/>
      </w:pPr>
      <w:r w:rsidRPr="00765357">
        <w:t xml:space="preserve">Before using, add </w:t>
      </w:r>
      <w:r w:rsidR="00765357" w:rsidRPr="00765357">
        <w:t xml:space="preserve">0.5 mL </w:t>
      </w:r>
      <w:r w:rsidR="00765357" w:rsidRPr="00765357">
        <w:t xml:space="preserve">of </w:t>
      </w:r>
      <w:r w:rsidR="00765357" w:rsidRPr="00765357">
        <w:t>sterile magnesium chloride (MgCl</w:t>
      </w:r>
      <w:r w:rsidR="00765357" w:rsidRPr="00765357">
        <w:rPr>
          <w:vertAlign w:val="subscript"/>
        </w:rPr>
        <w:t>2</w:t>
      </w:r>
      <w:r w:rsidR="00765357" w:rsidRPr="00765357">
        <w:t xml:space="preserve">) and 1.8 mL </w:t>
      </w:r>
      <w:r w:rsidR="00765357" w:rsidRPr="00765357">
        <w:t xml:space="preserve">of </w:t>
      </w:r>
      <w:r w:rsidR="00765357" w:rsidRPr="00765357">
        <w:t>sterile glucose</w:t>
      </w:r>
      <w:r w:rsidR="00765357" w:rsidRPr="00765357">
        <w:t xml:space="preserve"> </w:t>
      </w:r>
      <w:r w:rsidRPr="00765357">
        <w:t>to 100 mL of SOC</w:t>
      </w:r>
      <w:r w:rsidR="00765357" w:rsidRPr="00765357">
        <w:t>.</w:t>
      </w:r>
      <w:r w:rsidR="004B0013" w:rsidRPr="00765357">
        <w:t xml:space="preserve"> </w:t>
      </w:r>
    </w:p>
    <w:p w14:paraId="456BA8BD" w14:textId="77777777" w:rsidR="004B0013" w:rsidRPr="00765357" w:rsidRDefault="004B0013" w:rsidP="004B0013">
      <w:pPr>
        <w:pStyle w:val="ListParagraph"/>
        <w:ind w:left="0"/>
      </w:pPr>
    </w:p>
    <w:p w14:paraId="2C7117E3" w14:textId="29DA3B01" w:rsidR="0017400B" w:rsidRPr="00765357" w:rsidRDefault="0017400B" w:rsidP="004B0013">
      <w:pPr>
        <w:pStyle w:val="ListParagraph"/>
        <w:numPr>
          <w:ilvl w:val="1"/>
          <w:numId w:val="19"/>
        </w:numPr>
        <w:ind w:left="0" w:firstLine="0"/>
        <w:rPr>
          <w:b/>
          <w:bCs/>
        </w:rPr>
      </w:pPr>
      <w:r w:rsidRPr="00765357">
        <w:t>Thaw BL21 (DE3) component cells on ice.</w:t>
      </w:r>
    </w:p>
    <w:p w14:paraId="34165880" w14:textId="77777777" w:rsidR="00765357" w:rsidRPr="00765357" w:rsidRDefault="00765357" w:rsidP="00765357">
      <w:pPr>
        <w:pStyle w:val="ListParagraph"/>
        <w:ind w:left="0"/>
        <w:rPr>
          <w:b/>
          <w:bCs/>
        </w:rPr>
      </w:pPr>
    </w:p>
    <w:p w14:paraId="03AA9749" w14:textId="58FA1379" w:rsidR="0017400B" w:rsidRPr="00765357" w:rsidRDefault="00032DE4" w:rsidP="004B0013">
      <w:pPr>
        <w:pStyle w:val="ListParagraph"/>
        <w:numPr>
          <w:ilvl w:val="1"/>
          <w:numId w:val="19"/>
        </w:numPr>
        <w:ind w:left="0" w:firstLine="0"/>
        <w:rPr>
          <w:b/>
          <w:bCs/>
        </w:rPr>
      </w:pPr>
      <w:r w:rsidRPr="00765357">
        <w:t>Mix g</w:t>
      </w:r>
      <w:r w:rsidR="0017400B" w:rsidRPr="00765357">
        <w:t>ently the component cells.</w:t>
      </w:r>
    </w:p>
    <w:p w14:paraId="0CC9FDA0" w14:textId="77777777" w:rsidR="00765357" w:rsidRPr="00765357" w:rsidRDefault="00765357" w:rsidP="00765357">
      <w:pPr>
        <w:pStyle w:val="ListParagraph"/>
        <w:ind w:left="0"/>
        <w:rPr>
          <w:b/>
          <w:bCs/>
        </w:rPr>
      </w:pPr>
    </w:p>
    <w:p w14:paraId="606C25D1" w14:textId="1AF2DC33" w:rsidR="005D243B" w:rsidRPr="00765357" w:rsidRDefault="005D243B" w:rsidP="004B0013">
      <w:pPr>
        <w:pStyle w:val="ListParagraph"/>
        <w:numPr>
          <w:ilvl w:val="1"/>
          <w:numId w:val="19"/>
        </w:numPr>
        <w:ind w:left="0" w:firstLine="0"/>
        <w:rPr>
          <w:b/>
          <w:bCs/>
        </w:rPr>
      </w:pPr>
      <w:r w:rsidRPr="00765357">
        <w:t xml:space="preserve">Prepare </w:t>
      </w:r>
      <w:r w:rsidR="00DC5625" w:rsidRPr="00765357">
        <w:t>two 14</w:t>
      </w:r>
      <w:r w:rsidR="00437579" w:rsidRPr="00765357">
        <w:t xml:space="preserve"> </w:t>
      </w:r>
      <w:r w:rsidR="00DC5625" w:rsidRPr="00765357">
        <w:t>mL tubes. Label one as transformat</w:t>
      </w:r>
      <w:r w:rsidR="00FE1741" w:rsidRPr="00765357">
        <w:t>ion reaction tube and the other</w:t>
      </w:r>
      <w:r w:rsidR="006C1CCD" w:rsidRPr="00765357">
        <w:t xml:space="preserve"> </w:t>
      </w:r>
      <w:r w:rsidR="00DC5625" w:rsidRPr="00765357">
        <w:t xml:space="preserve">one as the control tube. </w:t>
      </w:r>
    </w:p>
    <w:p w14:paraId="71F656E2" w14:textId="77777777" w:rsidR="00765357" w:rsidRPr="00765357" w:rsidRDefault="00765357" w:rsidP="00765357">
      <w:pPr>
        <w:pStyle w:val="ListParagraph"/>
        <w:ind w:left="0"/>
        <w:rPr>
          <w:b/>
          <w:bCs/>
        </w:rPr>
      </w:pPr>
    </w:p>
    <w:p w14:paraId="344E54E1" w14:textId="32CDF3AF" w:rsidR="005D243B" w:rsidRPr="00765357" w:rsidRDefault="005D243B" w:rsidP="004B0013">
      <w:pPr>
        <w:pStyle w:val="ListParagraph"/>
        <w:numPr>
          <w:ilvl w:val="1"/>
          <w:numId w:val="19"/>
        </w:numPr>
        <w:ind w:left="0" w:firstLine="0"/>
        <w:rPr>
          <w:b/>
          <w:bCs/>
        </w:rPr>
      </w:pPr>
      <w:r w:rsidRPr="00765357">
        <w:t xml:space="preserve">Aliquot 100 µL of component cells into </w:t>
      </w:r>
      <w:r w:rsidR="00DC5625" w:rsidRPr="00765357">
        <w:t>the</w:t>
      </w:r>
      <w:r w:rsidRPr="00765357">
        <w:t xml:space="preserve"> tubes.</w:t>
      </w:r>
    </w:p>
    <w:p w14:paraId="7E6EF405" w14:textId="77777777" w:rsidR="00765357" w:rsidRPr="00765357" w:rsidRDefault="00765357" w:rsidP="00765357">
      <w:pPr>
        <w:pStyle w:val="ListParagraph"/>
        <w:ind w:left="0"/>
        <w:rPr>
          <w:b/>
          <w:bCs/>
        </w:rPr>
      </w:pPr>
    </w:p>
    <w:p w14:paraId="62C61FBD" w14:textId="2FB60C39" w:rsidR="005D243B" w:rsidRPr="00765357" w:rsidRDefault="00751271" w:rsidP="004B0013">
      <w:pPr>
        <w:pStyle w:val="ListParagraph"/>
        <w:numPr>
          <w:ilvl w:val="1"/>
          <w:numId w:val="19"/>
        </w:numPr>
        <w:ind w:left="0" w:firstLine="0"/>
        <w:rPr>
          <w:b/>
          <w:bCs/>
        </w:rPr>
      </w:pPr>
      <w:r w:rsidRPr="00765357">
        <w:t>Add 1 µL</w:t>
      </w:r>
      <w:r w:rsidR="005D243B" w:rsidRPr="00765357">
        <w:t xml:space="preserve"> of plasmid</w:t>
      </w:r>
      <w:r w:rsidRPr="00765357">
        <w:t xml:space="preserve"> at a concentration of 0.1 ng/µL</w:t>
      </w:r>
      <w:r w:rsidR="005D243B" w:rsidRPr="00765357">
        <w:t xml:space="preserve"> into </w:t>
      </w:r>
      <w:r w:rsidR="00DC5625" w:rsidRPr="00765357">
        <w:t xml:space="preserve">the transformation reaction tube. </w:t>
      </w:r>
    </w:p>
    <w:p w14:paraId="75FFB17C" w14:textId="77777777" w:rsidR="00765357" w:rsidRPr="00765357" w:rsidRDefault="00765357" w:rsidP="00765357">
      <w:pPr>
        <w:pStyle w:val="ListParagraph"/>
        <w:ind w:left="0"/>
        <w:rPr>
          <w:b/>
          <w:bCs/>
        </w:rPr>
      </w:pPr>
    </w:p>
    <w:p w14:paraId="31F8F70B" w14:textId="4594BD1A" w:rsidR="00DC5625" w:rsidRPr="00765357" w:rsidRDefault="00DC5625" w:rsidP="004B0013">
      <w:pPr>
        <w:pStyle w:val="ListParagraph"/>
        <w:numPr>
          <w:ilvl w:val="1"/>
          <w:numId w:val="19"/>
        </w:numPr>
        <w:ind w:left="0" w:firstLine="0"/>
        <w:rPr>
          <w:b/>
          <w:bCs/>
        </w:rPr>
      </w:pPr>
      <w:r w:rsidRPr="00765357">
        <w:t>Heat SOC medium</w:t>
      </w:r>
      <w:r w:rsidR="004B0013" w:rsidRPr="00765357">
        <w:t xml:space="preserve"> </w:t>
      </w:r>
      <w:r w:rsidRPr="00765357">
        <w:t>in 42</w:t>
      </w:r>
      <w:r w:rsidR="00437579" w:rsidRPr="00765357">
        <w:t xml:space="preserve"> </w:t>
      </w:r>
      <w:r w:rsidR="00765357" w:rsidRPr="00765357">
        <w:t>°</w:t>
      </w:r>
      <w:r w:rsidRPr="00765357">
        <w:t>C water path for use in step 1.8</w:t>
      </w:r>
      <w:r w:rsidR="00765357" w:rsidRPr="00765357">
        <w:t>.</w:t>
      </w:r>
    </w:p>
    <w:p w14:paraId="1DE59E72" w14:textId="77777777" w:rsidR="00765357" w:rsidRPr="00765357" w:rsidRDefault="00765357" w:rsidP="00765357">
      <w:pPr>
        <w:pStyle w:val="ListParagraph"/>
        <w:ind w:left="0"/>
        <w:rPr>
          <w:b/>
          <w:bCs/>
        </w:rPr>
      </w:pPr>
    </w:p>
    <w:p w14:paraId="0737FAA7" w14:textId="73128080" w:rsidR="00DC5625" w:rsidRPr="00765357" w:rsidRDefault="00DC5625" w:rsidP="004B0013">
      <w:pPr>
        <w:pStyle w:val="ListParagraph"/>
        <w:numPr>
          <w:ilvl w:val="1"/>
          <w:numId w:val="19"/>
        </w:numPr>
        <w:ind w:left="0" w:firstLine="0"/>
        <w:rPr>
          <w:b/>
          <w:bCs/>
        </w:rPr>
      </w:pPr>
      <w:r w:rsidRPr="00765357">
        <w:t>Heat-pulse the two tubes in 42</w:t>
      </w:r>
      <w:r w:rsidR="007F5AF1" w:rsidRPr="00765357">
        <w:t xml:space="preserve"> </w:t>
      </w:r>
      <w:r w:rsidR="00765357" w:rsidRPr="00765357">
        <w:t>°</w:t>
      </w:r>
      <w:r w:rsidRPr="00765357">
        <w:t xml:space="preserve">C water path </w:t>
      </w:r>
      <w:r w:rsidR="002E3732" w:rsidRPr="00765357">
        <w:t>for a duration of</w:t>
      </w:r>
      <w:r w:rsidRPr="00765357">
        <w:rPr>
          <w:b/>
          <w:bCs/>
        </w:rPr>
        <w:t xml:space="preserve"> 45 seconds.</w:t>
      </w:r>
      <w:r w:rsidR="004B0013" w:rsidRPr="00765357">
        <w:rPr>
          <w:b/>
          <w:bCs/>
        </w:rPr>
        <w:t xml:space="preserve"> </w:t>
      </w:r>
      <w:r w:rsidRPr="00765357">
        <w:t xml:space="preserve">(Critical step!) </w:t>
      </w:r>
    </w:p>
    <w:p w14:paraId="27D89860" w14:textId="77777777" w:rsidR="00765357" w:rsidRPr="00765357" w:rsidRDefault="00765357" w:rsidP="00765357">
      <w:pPr>
        <w:pStyle w:val="ListParagraph"/>
        <w:ind w:left="0"/>
        <w:rPr>
          <w:b/>
          <w:bCs/>
        </w:rPr>
      </w:pPr>
    </w:p>
    <w:p w14:paraId="62B19D68" w14:textId="04F00710" w:rsidR="00DC5625" w:rsidRPr="00765357" w:rsidRDefault="00751271" w:rsidP="004B0013">
      <w:pPr>
        <w:pStyle w:val="ListParagraph"/>
        <w:numPr>
          <w:ilvl w:val="1"/>
          <w:numId w:val="19"/>
        </w:numPr>
        <w:ind w:left="0" w:firstLine="0"/>
        <w:rPr>
          <w:b/>
          <w:bCs/>
        </w:rPr>
      </w:pPr>
      <w:r w:rsidRPr="00765357">
        <w:t xml:space="preserve">Add 900 µL of heated SOC medium to each tube. </w:t>
      </w:r>
    </w:p>
    <w:p w14:paraId="074BA0FF" w14:textId="77777777" w:rsidR="00765357" w:rsidRPr="00765357" w:rsidRDefault="00765357" w:rsidP="00765357">
      <w:pPr>
        <w:pStyle w:val="ListParagraph"/>
        <w:ind w:left="0"/>
        <w:rPr>
          <w:b/>
          <w:bCs/>
        </w:rPr>
      </w:pPr>
    </w:p>
    <w:p w14:paraId="7CE98C60" w14:textId="7F710C5A" w:rsidR="00FE1741" w:rsidRPr="00765357" w:rsidRDefault="00751271" w:rsidP="004B0013">
      <w:pPr>
        <w:pStyle w:val="ListParagraph"/>
        <w:numPr>
          <w:ilvl w:val="1"/>
          <w:numId w:val="19"/>
        </w:numPr>
        <w:ind w:left="0" w:firstLine="0"/>
        <w:rPr>
          <w:b/>
          <w:bCs/>
        </w:rPr>
      </w:pPr>
      <w:r w:rsidRPr="00765357">
        <w:t>Incubate the tubes at 37</w:t>
      </w:r>
      <w:r w:rsidR="00437579" w:rsidRPr="00765357">
        <w:t xml:space="preserve"> </w:t>
      </w:r>
      <w:r w:rsidR="00765357" w:rsidRPr="00765357">
        <w:t>°</w:t>
      </w:r>
      <w:r w:rsidRPr="00765357">
        <w:t>C for</w:t>
      </w:r>
      <w:r w:rsidR="002E3732" w:rsidRPr="00765357">
        <w:t xml:space="preserve"> a duration of</w:t>
      </w:r>
      <w:r w:rsidRPr="00765357">
        <w:t xml:space="preserve"> 45 minutes with shaking at 225 rpm.</w:t>
      </w:r>
    </w:p>
    <w:p w14:paraId="2EF3D169" w14:textId="77777777" w:rsidR="00765357" w:rsidRPr="00765357" w:rsidRDefault="00765357" w:rsidP="00765357">
      <w:pPr>
        <w:pStyle w:val="ListParagraph"/>
        <w:ind w:left="0"/>
        <w:rPr>
          <w:b/>
          <w:bCs/>
        </w:rPr>
      </w:pPr>
    </w:p>
    <w:p w14:paraId="637B62D4" w14:textId="455D9E5F" w:rsidR="00053354" w:rsidRPr="00765357" w:rsidRDefault="00053354" w:rsidP="004B0013">
      <w:pPr>
        <w:pStyle w:val="ListParagraph"/>
        <w:numPr>
          <w:ilvl w:val="1"/>
          <w:numId w:val="19"/>
        </w:numPr>
        <w:ind w:left="0" w:firstLine="0"/>
        <w:rPr>
          <w:b/>
          <w:bCs/>
        </w:rPr>
      </w:pPr>
      <w:r w:rsidRPr="00765357">
        <w:t>Spread</w:t>
      </w:r>
      <w:r w:rsidR="00437579" w:rsidRPr="00765357">
        <w:t xml:space="preserve"> 200 µL of the cells with the transformed plasmid onto one </w:t>
      </w:r>
      <w:r w:rsidR="00730D7B" w:rsidRPr="00765357">
        <w:t>LB (</w:t>
      </w:r>
      <w:r w:rsidR="00137626" w:rsidRPr="00765357">
        <w:t>Luria-Bertani)</w:t>
      </w:r>
      <w:r w:rsidR="00437579" w:rsidRPr="00765357">
        <w:t>-agar plate containing 100 μg/mL ampicillin,</w:t>
      </w:r>
      <w:r w:rsidRPr="00765357">
        <w:t xml:space="preserve"> using </w:t>
      </w:r>
      <w:r w:rsidR="00437579" w:rsidRPr="00765357">
        <w:t xml:space="preserve">a </w:t>
      </w:r>
      <w:r w:rsidR="007F5AF1" w:rsidRPr="00765357">
        <w:t>sterile cell spreader.</w:t>
      </w:r>
    </w:p>
    <w:p w14:paraId="3391887D" w14:textId="77777777" w:rsidR="00765357" w:rsidRPr="00765357" w:rsidRDefault="00765357" w:rsidP="00765357">
      <w:pPr>
        <w:pStyle w:val="ListParagraph"/>
        <w:ind w:left="0"/>
        <w:rPr>
          <w:b/>
          <w:bCs/>
        </w:rPr>
      </w:pPr>
    </w:p>
    <w:p w14:paraId="7558F65C" w14:textId="585B29A0" w:rsidR="00FE1741" w:rsidRDefault="00FE1741" w:rsidP="004B0013">
      <w:pPr>
        <w:pStyle w:val="ListParagraph"/>
        <w:numPr>
          <w:ilvl w:val="1"/>
          <w:numId w:val="19"/>
        </w:numPr>
        <w:ind w:left="0" w:firstLine="0"/>
        <w:rPr>
          <w:b/>
          <w:bCs/>
        </w:rPr>
      </w:pPr>
      <w:r w:rsidRPr="00765357">
        <w:lastRenderedPageBreak/>
        <w:t>Spread</w:t>
      </w:r>
      <w:r w:rsidR="00437579" w:rsidRPr="00765357">
        <w:t xml:space="preserve"> 200 µL of the cells with the transformed plasmid onto one LB-agar plate without ampicillin,</w:t>
      </w:r>
      <w:r w:rsidRPr="00765357">
        <w:t xml:space="preserve"> using </w:t>
      </w:r>
      <w:r w:rsidR="00437579" w:rsidRPr="00765357">
        <w:t xml:space="preserve">a </w:t>
      </w:r>
      <w:r w:rsidRPr="00765357">
        <w:t xml:space="preserve">sterile spreader </w:t>
      </w:r>
      <w:r w:rsidRPr="00765357">
        <w:rPr>
          <w:b/>
          <w:bCs/>
        </w:rPr>
        <w:t>(positive control)</w:t>
      </w:r>
      <w:r w:rsidR="00437579" w:rsidRPr="00765357">
        <w:t>.</w:t>
      </w:r>
      <w:r w:rsidRPr="00765357">
        <w:rPr>
          <w:b/>
          <w:bCs/>
        </w:rPr>
        <w:t xml:space="preserve"> </w:t>
      </w:r>
    </w:p>
    <w:p w14:paraId="48BE58A7" w14:textId="77777777" w:rsidR="00765357" w:rsidRPr="00765357" w:rsidRDefault="00765357" w:rsidP="00765357">
      <w:pPr>
        <w:pStyle w:val="ListParagraph"/>
        <w:ind w:left="0"/>
        <w:rPr>
          <w:b/>
          <w:bCs/>
        </w:rPr>
      </w:pPr>
    </w:p>
    <w:p w14:paraId="19BE68C4" w14:textId="177D869E" w:rsidR="007A6536" w:rsidRPr="00765357" w:rsidRDefault="00FE1741" w:rsidP="004B0013">
      <w:pPr>
        <w:pStyle w:val="ListParagraph"/>
        <w:numPr>
          <w:ilvl w:val="1"/>
          <w:numId w:val="19"/>
        </w:numPr>
        <w:ind w:left="0" w:firstLine="0"/>
        <w:rPr>
          <w:b/>
          <w:bCs/>
        </w:rPr>
      </w:pPr>
      <w:r w:rsidRPr="00765357">
        <w:t xml:space="preserve">Spread </w:t>
      </w:r>
      <w:r w:rsidR="00437579" w:rsidRPr="00765357">
        <w:t>200 µL of the control cells</w:t>
      </w:r>
      <w:r w:rsidR="00137626" w:rsidRPr="00765357">
        <w:t xml:space="preserve"> (not containing a plasmid) onto</w:t>
      </w:r>
      <w:r w:rsidR="00437579" w:rsidRPr="00765357">
        <w:t xml:space="preserve"> one LB</w:t>
      </w:r>
      <w:r w:rsidR="00137626" w:rsidRPr="00765357">
        <w:t>-</w:t>
      </w:r>
      <w:r w:rsidR="00437579" w:rsidRPr="00765357">
        <w:t>agar plate contain</w:t>
      </w:r>
      <w:r w:rsidR="00137626" w:rsidRPr="00765357">
        <w:t>ing</w:t>
      </w:r>
      <w:r w:rsidR="00437579" w:rsidRPr="00765357">
        <w:t xml:space="preserve"> 100 μg/mL ampicillin</w:t>
      </w:r>
      <w:r w:rsidR="00137626" w:rsidRPr="00765357">
        <w:t>,</w:t>
      </w:r>
      <w:r w:rsidR="00437579" w:rsidRPr="00765357">
        <w:t xml:space="preserve"> </w:t>
      </w:r>
      <w:r w:rsidRPr="00765357">
        <w:t xml:space="preserve">using </w:t>
      </w:r>
      <w:r w:rsidR="00137626" w:rsidRPr="00765357">
        <w:t xml:space="preserve">a </w:t>
      </w:r>
      <w:r w:rsidRPr="00765357">
        <w:t xml:space="preserve">sterile spreader </w:t>
      </w:r>
      <w:r w:rsidR="00730D7B" w:rsidRPr="00765357">
        <w:t>(</w:t>
      </w:r>
      <w:r w:rsidR="00730D7B" w:rsidRPr="00765357">
        <w:rPr>
          <w:b/>
          <w:bCs/>
        </w:rPr>
        <w:t>negative</w:t>
      </w:r>
      <w:r w:rsidR="006C1CCD" w:rsidRPr="00765357">
        <w:rPr>
          <w:b/>
          <w:bCs/>
        </w:rPr>
        <w:t xml:space="preserve"> control)</w:t>
      </w:r>
      <w:r w:rsidR="00437579" w:rsidRPr="00765357">
        <w:t>.</w:t>
      </w:r>
    </w:p>
    <w:p w14:paraId="45A20CB4" w14:textId="77777777" w:rsidR="00765357" w:rsidRPr="00765357" w:rsidRDefault="00765357" w:rsidP="00765357">
      <w:pPr>
        <w:pStyle w:val="ListParagraph"/>
        <w:ind w:left="0"/>
        <w:rPr>
          <w:b/>
          <w:bCs/>
        </w:rPr>
      </w:pPr>
    </w:p>
    <w:p w14:paraId="04F87EFB" w14:textId="075F7B15" w:rsidR="006C1CCD" w:rsidRPr="00765357" w:rsidRDefault="006C1CCD" w:rsidP="004B0013">
      <w:pPr>
        <w:pStyle w:val="ListParagraph"/>
        <w:numPr>
          <w:ilvl w:val="1"/>
          <w:numId w:val="19"/>
        </w:numPr>
        <w:ind w:left="0" w:firstLine="0"/>
      </w:pPr>
      <w:r w:rsidRPr="00765357">
        <w:t>Incubate the plates overnight at 37</w:t>
      </w:r>
      <w:r w:rsidR="00137626" w:rsidRPr="00765357">
        <w:t xml:space="preserve"> </w:t>
      </w:r>
      <w:r w:rsidR="00765357" w:rsidRPr="00765357">
        <w:t>°</w:t>
      </w:r>
      <w:r w:rsidRPr="00765357">
        <w:t xml:space="preserve">C. </w:t>
      </w:r>
    </w:p>
    <w:p w14:paraId="26CCD906" w14:textId="77777777" w:rsidR="006C1CCD" w:rsidRPr="00765357" w:rsidRDefault="006C1CCD" w:rsidP="004B0013">
      <w:pPr>
        <w:pStyle w:val="ListParagraph"/>
        <w:ind w:left="0"/>
        <w:rPr>
          <w:b/>
          <w:bCs/>
        </w:rPr>
      </w:pPr>
    </w:p>
    <w:p w14:paraId="4B936D8D" w14:textId="5E537F14" w:rsidR="00747AD1" w:rsidRPr="00765357" w:rsidRDefault="00747AD1" w:rsidP="004B0013">
      <w:pPr>
        <w:pStyle w:val="ListParagraph"/>
        <w:numPr>
          <w:ilvl w:val="0"/>
          <w:numId w:val="19"/>
        </w:numPr>
        <w:ind w:left="0" w:firstLine="0"/>
        <w:rPr>
          <w:b/>
          <w:bCs/>
        </w:rPr>
      </w:pPr>
      <w:r w:rsidRPr="00765357">
        <w:rPr>
          <w:b/>
          <w:bCs/>
        </w:rPr>
        <w:t xml:space="preserve">Protein </w:t>
      </w:r>
      <w:r w:rsidR="00765357">
        <w:rPr>
          <w:b/>
          <w:bCs/>
        </w:rPr>
        <w:t>p</w:t>
      </w:r>
      <w:r w:rsidRPr="00765357">
        <w:rPr>
          <w:b/>
          <w:bCs/>
        </w:rPr>
        <w:t xml:space="preserve">reparation </w:t>
      </w:r>
    </w:p>
    <w:p w14:paraId="61632C99" w14:textId="77777777" w:rsidR="004C7891" w:rsidRPr="00765357" w:rsidRDefault="004C7891" w:rsidP="004B0013">
      <w:pPr>
        <w:pStyle w:val="ListParagraph"/>
        <w:ind w:left="0"/>
      </w:pPr>
    </w:p>
    <w:p w14:paraId="311E897C" w14:textId="41151191" w:rsidR="00747AD1" w:rsidRPr="00765357" w:rsidRDefault="00747AD1" w:rsidP="004B0013">
      <w:pPr>
        <w:pStyle w:val="ListParagraph"/>
        <w:numPr>
          <w:ilvl w:val="1"/>
          <w:numId w:val="19"/>
        </w:numPr>
        <w:ind w:left="0" w:firstLine="0"/>
      </w:pPr>
      <w:r w:rsidRPr="00765357">
        <w:t>Recombinant α-Synuclein</w:t>
      </w:r>
      <w:r w:rsidR="00133DE0" w:rsidRPr="00765357">
        <w:t xml:space="preserve"> </w:t>
      </w:r>
      <w:r w:rsidR="00765357" w:rsidRPr="00765357">
        <w:t>expression and purification</w:t>
      </w:r>
    </w:p>
    <w:p w14:paraId="5C19197F" w14:textId="77777777" w:rsidR="00CD2053" w:rsidRPr="00765357" w:rsidRDefault="00CD2053" w:rsidP="004B0013">
      <w:pPr>
        <w:pStyle w:val="ListParagraph"/>
        <w:ind w:left="0"/>
        <w:rPr>
          <w:b/>
          <w:bCs/>
        </w:rPr>
      </w:pPr>
    </w:p>
    <w:p w14:paraId="031E1EA8" w14:textId="3B133948" w:rsidR="00747AD1" w:rsidRPr="00765357" w:rsidRDefault="006C1CCD" w:rsidP="004B0013">
      <w:pPr>
        <w:pStyle w:val="ListParagraph"/>
        <w:numPr>
          <w:ilvl w:val="2"/>
          <w:numId w:val="19"/>
        </w:numPr>
        <w:ind w:left="0" w:firstLine="0"/>
        <w:rPr>
          <w:b/>
        </w:rPr>
      </w:pPr>
      <w:r w:rsidRPr="00765357">
        <w:t xml:space="preserve">Pick </w:t>
      </w:r>
      <w:r w:rsidR="00137626" w:rsidRPr="00765357">
        <w:t>a</w:t>
      </w:r>
      <w:r w:rsidRPr="00765357">
        <w:t xml:space="preserve"> s</w:t>
      </w:r>
      <w:r w:rsidR="00F4731F" w:rsidRPr="00765357">
        <w:t>ingle colony and grow</w:t>
      </w:r>
      <w:r w:rsidRPr="00765357">
        <w:t xml:space="preserve"> in </w:t>
      </w:r>
      <w:r w:rsidR="00F4731F" w:rsidRPr="00765357">
        <w:t>10</w:t>
      </w:r>
      <w:r w:rsidRPr="00765357">
        <w:t>0 mL</w:t>
      </w:r>
      <w:r w:rsidR="00F4731F" w:rsidRPr="00765357">
        <w:t xml:space="preserve"> </w:t>
      </w:r>
      <w:r w:rsidR="00F06C74">
        <w:t xml:space="preserve">of </w:t>
      </w:r>
      <w:r w:rsidR="00F4731F" w:rsidRPr="00765357">
        <w:t>autoclaved</w:t>
      </w:r>
      <w:r w:rsidRPr="00765357">
        <w:t xml:space="preserve"> </w:t>
      </w:r>
      <w:r w:rsidR="00FE2CE4" w:rsidRPr="00765357">
        <w:t>LB (Luria-Bertani) liquid medium</w:t>
      </w:r>
      <w:r w:rsidRPr="00765357">
        <w:t xml:space="preserve"> containing </w:t>
      </w:r>
      <w:r w:rsidR="007E40F9" w:rsidRPr="00765357">
        <w:t>100 μg/mL ampicillin at 37</w:t>
      </w:r>
      <w:r w:rsidR="00137626" w:rsidRPr="00765357">
        <w:t xml:space="preserve"> </w:t>
      </w:r>
      <w:r w:rsidR="00765357" w:rsidRPr="00765357">
        <w:t>°</w:t>
      </w:r>
      <w:r w:rsidR="007E40F9" w:rsidRPr="00765357">
        <w:t>C</w:t>
      </w:r>
      <w:r w:rsidR="00765357">
        <w:t xml:space="preserve"> </w:t>
      </w:r>
      <w:r w:rsidR="00F4731F" w:rsidRPr="00765357">
        <w:rPr>
          <w:b/>
          <w:bCs/>
        </w:rPr>
        <w:t>(starter)</w:t>
      </w:r>
      <w:r w:rsidR="00765357" w:rsidRPr="00765357">
        <w:t>.</w:t>
      </w:r>
    </w:p>
    <w:p w14:paraId="70C5FC86" w14:textId="77777777" w:rsidR="00765357" w:rsidRPr="00765357" w:rsidRDefault="00765357" w:rsidP="00765357">
      <w:pPr>
        <w:pStyle w:val="ListParagraph"/>
        <w:ind w:left="0"/>
        <w:rPr>
          <w:b/>
        </w:rPr>
      </w:pPr>
    </w:p>
    <w:p w14:paraId="063E3A1B" w14:textId="2B700BAB" w:rsidR="007E40F9" w:rsidRPr="00765357" w:rsidRDefault="007E40F9" w:rsidP="004B0013">
      <w:pPr>
        <w:pStyle w:val="ListParagraph"/>
        <w:numPr>
          <w:ilvl w:val="2"/>
          <w:numId w:val="19"/>
        </w:numPr>
        <w:ind w:left="0" w:firstLine="0"/>
        <w:rPr>
          <w:b/>
        </w:rPr>
      </w:pPr>
      <w:r w:rsidRPr="00765357">
        <w:t>Prepare</w:t>
      </w:r>
      <w:r w:rsidR="00265993" w:rsidRPr="00765357">
        <w:t xml:space="preserve"> </w:t>
      </w:r>
      <w:r w:rsidR="00F06C74">
        <w:t>four</w:t>
      </w:r>
      <w:r w:rsidRPr="00765357">
        <w:t xml:space="preserve"> </w:t>
      </w:r>
      <w:r w:rsidR="00137626" w:rsidRPr="00765357">
        <w:t>2</w:t>
      </w:r>
      <w:r w:rsidR="00F06C74">
        <w:t xml:space="preserve"> </w:t>
      </w:r>
      <w:r w:rsidR="00137626" w:rsidRPr="00765357">
        <w:t xml:space="preserve">L </w:t>
      </w:r>
      <w:r w:rsidR="00986D79" w:rsidRPr="00765357">
        <w:t>Erlenmeyer flasks</w:t>
      </w:r>
      <w:r w:rsidR="00137626" w:rsidRPr="00765357">
        <w:t>,</w:t>
      </w:r>
      <w:r w:rsidRPr="00765357">
        <w:t xml:space="preserve"> each contain</w:t>
      </w:r>
      <w:r w:rsidR="00137626" w:rsidRPr="00765357">
        <w:t>ing</w:t>
      </w:r>
      <w:r w:rsidRPr="00765357">
        <w:t xml:space="preserve"> 1</w:t>
      </w:r>
      <w:r w:rsidR="00137626" w:rsidRPr="00765357">
        <w:t xml:space="preserve"> </w:t>
      </w:r>
      <w:r w:rsidRPr="00765357">
        <w:t>L</w:t>
      </w:r>
      <w:r w:rsidR="00177950" w:rsidRPr="00765357">
        <w:t xml:space="preserve"> </w:t>
      </w:r>
      <w:r w:rsidR="00F06C74">
        <w:t xml:space="preserve">of </w:t>
      </w:r>
      <w:r w:rsidR="00F4731F" w:rsidRPr="00765357">
        <w:t xml:space="preserve">autoclaved </w:t>
      </w:r>
      <w:r w:rsidR="00177950" w:rsidRPr="00765357">
        <w:t>LB</w:t>
      </w:r>
      <w:r w:rsidRPr="00765357">
        <w:t xml:space="preserve"> medium and</w:t>
      </w:r>
      <w:r w:rsidR="00177950" w:rsidRPr="00765357">
        <w:t xml:space="preserve"> </w:t>
      </w:r>
      <w:r w:rsidRPr="00765357">
        <w:t>100 μg</w:t>
      </w:r>
      <w:r w:rsidR="00945A03" w:rsidRPr="00765357">
        <w:t>/mL ampicilli</w:t>
      </w:r>
      <w:r w:rsidR="00F4731F" w:rsidRPr="00765357">
        <w:t xml:space="preserve">n </w:t>
      </w:r>
      <w:r w:rsidR="00F4731F" w:rsidRPr="00765357">
        <w:rPr>
          <w:b/>
          <w:bCs/>
        </w:rPr>
        <w:t xml:space="preserve">(large </w:t>
      </w:r>
      <w:r w:rsidR="0020533A" w:rsidRPr="00765357">
        <w:rPr>
          <w:b/>
          <w:bCs/>
        </w:rPr>
        <w:t>inoculation</w:t>
      </w:r>
      <w:r w:rsidR="00F4731F" w:rsidRPr="00765357">
        <w:rPr>
          <w:b/>
          <w:bCs/>
        </w:rPr>
        <w:t>)</w:t>
      </w:r>
      <w:r w:rsidR="00765357" w:rsidRPr="00765357">
        <w:t>.</w:t>
      </w:r>
    </w:p>
    <w:p w14:paraId="61164339" w14:textId="77777777" w:rsidR="00765357" w:rsidRPr="00765357" w:rsidRDefault="00765357" w:rsidP="00765357">
      <w:pPr>
        <w:pStyle w:val="ListParagraph"/>
        <w:ind w:left="0"/>
        <w:rPr>
          <w:b/>
        </w:rPr>
      </w:pPr>
    </w:p>
    <w:p w14:paraId="27C4F0BF" w14:textId="1B186B69" w:rsidR="00F4731F" w:rsidRPr="00765357" w:rsidRDefault="00032DE4" w:rsidP="004B0013">
      <w:pPr>
        <w:pStyle w:val="ListParagraph"/>
        <w:numPr>
          <w:ilvl w:val="2"/>
          <w:numId w:val="19"/>
        </w:numPr>
        <w:ind w:left="0" w:firstLine="0"/>
        <w:rPr>
          <w:b/>
        </w:rPr>
      </w:pPr>
      <w:r w:rsidRPr="00765357">
        <w:t>Measure the optical density (OD) of the cell</w:t>
      </w:r>
      <w:r w:rsidR="00137626" w:rsidRPr="00765357">
        <w:t xml:space="preserve"> solution.</w:t>
      </w:r>
      <w:r w:rsidRPr="00765357">
        <w:t xml:space="preserve"> </w:t>
      </w:r>
      <w:r w:rsidR="00137626" w:rsidRPr="00765357">
        <w:t>W</w:t>
      </w:r>
      <w:r w:rsidRPr="00765357">
        <w:t>hen</w:t>
      </w:r>
      <w:r w:rsidR="00F4731F" w:rsidRPr="00765357">
        <w:t xml:space="preserve"> the cell density of the starter reaches an </w:t>
      </w:r>
      <w:proofErr w:type="spellStart"/>
      <w:r w:rsidR="00F4731F" w:rsidRPr="00765357">
        <w:t>OD</w:t>
      </w:r>
      <w:r w:rsidR="00F4731F" w:rsidRPr="00765357">
        <w:rPr>
          <w:vertAlign w:val="subscript"/>
        </w:rPr>
        <w:t>λ</w:t>
      </w:r>
      <w:proofErr w:type="spellEnd"/>
      <w:r w:rsidR="00F4731F" w:rsidRPr="00765357">
        <w:rPr>
          <w:vertAlign w:val="subscript"/>
        </w:rPr>
        <w:t xml:space="preserve">=600nm </w:t>
      </w:r>
      <w:r w:rsidR="00F4731F" w:rsidRPr="00765357">
        <w:t xml:space="preserve">of 0.6-0.7, add 10 mL of starter </w:t>
      </w:r>
      <w:r w:rsidR="00137626" w:rsidRPr="00765357">
        <w:t xml:space="preserve">solution </w:t>
      </w:r>
      <w:r w:rsidR="00F4731F" w:rsidRPr="00765357">
        <w:t xml:space="preserve">to each </w:t>
      </w:r>
      <w:r w:rsidR="00F06C74">
        <w:t>liter of</w:t>
      </w:r>
      <w:r w:rsidR="00F4731F" w:rsidRPr="00765357">
        <w:t xml:space="preserve"> LB medium prepared in the previous step.</w:t>
      </w:r>
    </w:p>
    <w:p w14:paraId="64C9EC49" w14:textId="77777777" w:rsidR="00765357" w:rsidRPr="00765357" w:rsidRDefault="00765357" w:rsidP="00765357">
      <w:pPr>
        <w:pStyle w:val="ListParagraph"/>
        <w:ind w:left="0"/>
        <w:rPr>
          <w:b/>
        </w:rPr>
      </w:pPr>
    </w:p>
    <w:p w14:paraId="0C9F61AA" w14:textId="33785B0A" w:rsidR="00177950" w:rsidRPr="00765357" w:rsidRDefault="00F4731F" w:rsidP="004B0013">
      <w:pPr>
        <w:pStyle w:val="ListParagraph"/>
        <w:numPr>
          <w:ilvl w:val="2"/>
          <w:numId w:val="19"/>
        </w:numPr>
        <w:ind w:left="0" w:firstLine="0"/>
        <w:rPr>
          <w:b/>
        </w:rPr>
      </w:pPr>
      <w:r w:rsidRPr="00765357">
        <w:t xml:space="preserve">Grow the bacterial mediums in </w:t>
      </w:r>
      <w:r w:rsidR="00137626" w:rsidRPr="00765357">
        <w:t xml:space="preserve">an </w:t>
      </w:r>
      <w:r w:rsidRPr="00765357">
        <w:t>incubator shaker at 37</w:t>
      </w:r>
      <w:r w:rsidR="00137626" w:rsidRPr="00765357">
        <w:t xml:space="preserve"> </w:t>
      </w:r>
      <w:r w:rsidRPr="00765357">
        <w:t xml:space="preserve">°C and </w:t>
      </w:r>
      <w:r w:rsidR="002E3732" w:rsidRPr="00765357">
        <w:t xml:space="preserve">a velocity of </w:t>
      </w:r>
      <w:r w:rsidRPr="00765357">
        <w:t xml:space="preserve">200 rpm. </w:t>
      </w:r>
    </w:p>
    <w:p w14:paraId="2B496973" w14:textId="77777777" w:rsidR="00765357" w:rsidRPr="00765357" w:rsidRDefault="00765357" w:rsidP="00765357">
      <w:pPr>
        <w:pStyle w:val="ListParagraph"/>
        <w:ind w:left="0"/>
        <w:rPr>
          <w:b/>
        </w:rPr>
      </w:pPr>
    </w:p>
    <w:p w14:paraId="7FF156D5" w14:textId="1B014187" w:rsidR="00A32309" w:rsidRDefault="00D91FC7" w:rsidP="004B0013">
      <w:pPr>
        <w:pStyle w:val="ListParagraph"/>
        <w:numPr>
          <w:ilvl w:val="2"/>
          <w:numId w:val="19"/>
        </w:numPr>
        <w:ind w:left="0" w:firstLine="0"/>
      </w:pPr>
      <w:r w:rsidRPr="00765357">
        <w:t>W</w:t>
      </w:r>
      <w:r w:rsidR="00945A03" w:rsidRPr="00765357">
        <w:t xml:space="preserve">hen the cell </w:t>
      </w:r>
      <w:r w:rsidR="00A32309" w:rsidRPr="00765357">
        <w:t>density</w:t>
      </w:r>
      <w:r w:rsidR="00945A03" w:rsidRPr="00765357">
        <w:t xml:space="preserve"> reaches an </w:t>
      </w:r>
      <w:proofErr w:type="spellStart"/>
      <w:r w:rsidR="00945A03" w:rsidRPr="00765357">
        <w:t>OD</w:t>
      </w:r>
      <w:r w:rsidR="00945A03" w:rsidRPr="00765357">
        <w:rPr>
          <w:vertAlign w:val="subscript"/>
        </w:rPr>
        <w:t>λ</w:t>
      </w:r>
      <w:proofErr w:type="spellEnd"/>
      <w:r w:rsidR="00945A03" w:rsidRPr="00765357">
        <w:rPr>
          <w:vertAlign w:val="subscript"/>
        </w:rPr>
        <w:t xml:space="preserve">=600nm </w:t>
      </w:r>
      <w:r w:rsidR="00945A03" w:rsidRPr="00765357">
        <w:t>of 0.6</w:t>
      </w:r>
      <w:r w:rsidR="00A32309" w:rsidRPr="00765357">
        <w:t>-0.8,</w:t>
      </w:r>
      <w:r w:rsidR="00265993" w:rsidRPr="00765357">
        <w:t xml:space="preserve"> induce protein expression </w:t>
      </w:r>
      <w:r w:rsidR="00945A03" w:rsidRPr="00765357">
        <w:t>by adding</w:t>
      </w:r>
      <w:r w:rsidR="00A32309" w:rsidRPr="00765357">
        <w:t xml:space="preserve"> </w:t>
      </w:r>
      <w:r w:rsidR="00F1116A" w:rsidRPr="00765357">
        <w:t xml:space="preserve">isopropyl β-d-1-thiogalactopyranoside (IPTG) </w:t>
      </w:r>
      <w:r w:rsidR="00A32309" w:rsidRPr="00765357">
        <w:t xml:space="preserve">for each </w:t>
      </w:r>
      <w:r w:rsidR="00F06C74">
        <w:t>liter</w:t>
      </w:r>
      <w:r w:rsidR="00A32309" w:rsidRPr="00765357">
        <w:t xml:space="preserve"> of growth </w:t>
      </w:r>
      <w:r w:rsidR="00F06C74">
        <w:t xml:space="preserve">medium </w:t>
      </w:r>
      <w:r w:rsidR="00A32309" w:rsidRPr="00765357">
        <w:t>to a final concentration of 1</w:t>
      </w:r>
      <w:r w:rsidR="00F1116A" w:rsidRPr="00765357">
        <w:t xml:space="preserve"> </w:t>
      </w:r>
      <w:proofErr w:type="spellStart"/>
      <w:r w:rsidR="00A32309" w:rsidRPr="00765357">
        <w:t>mM.</w:t>
      </w:r>
      <w:proofErr w:type="spellEnd"/>
    </w:p>
    <w:p w14:paraId="2EF1A6D0" w14:textId="77777777" w:rsidR="00765357" w:rsidRPr="00765357" w:rsidRDefault="00765357" w:rsidP="00765357">
      <w:pPr>
        <w:pStyle w:val="ListParagraph"/>
        <w:ind w:left="0"/>
      </w:pPr>
    </w:p>
    <w:p w14:paraId="54FA715B" w14:textId="6469EAD2" w:rsidR="00765357" w:rsidRDefault="00765357" w:rsidP="004B0013">
      <w:pPr>
        <w:pStyle w:val="ListParagraph"/>
        <w:ind w:left="0"/>
      </w:pPr>
      <w:r>
        <w:t>NOTE:</w:t>
      </w:r>
      <w:r w:rsidR="00C813D8" w:rsidRPr="00765357">
        <w:t xml:space="preserve"> </w:t>
      </w:r>
      <w:r>
        <w:t>D</w:t>
      </w:r>
      <w:r w:rsidR="00C813D8" w:rsidRPr="00765357">
        <w:t>issolve 0.96</w:t>
      </w:r>
      <w:r w:rsidR="004B0013" w:rsidRPr="00765357">
        <w:t xml:space="preserve"> g of </w:t>
      </w:r>
      <w:r w:rsidR="00C813D8" w:rsidRPr="00765357">
        <w:t>IPTG in 4 mL</w:t>
      </w:r>
      <w:r w:rsidR="005B3455" w:rsidRPr="00765357">
        <w:t xml:space="preserve"> </w:t>
      </w:r>
      <w:r w:rsidR="00F06C74">
        <w:t xml:space="preserve">of </w:t>
      </w:r>
      <w:r w:rsidR="005B3455" w:rsidRPr="00765357">
        <w:t>DDW</w:t>
      </w:r>
      <w:r w:rsidR="00C813D8" w:rsidRPr="00765357">
        <w:t xml:space="preserve"> and add 1</w:t>
      </w:r>
      <w:r w:rsidR="00137626" w:rsidRPr="00765357">
        <w:t xml:space="preserve"> </w:t>
      </w:r>
      <w:r w:rsidR="00C813D8" w:rsidRPr="00765357">
        <w:t xml:space="preserve">mL </w:t>
      </w:r>
      <w:r w:rsidR="00137626" w:rsidRPr="00765357">
        <w:t xml:space="preserve">of the resulting IPTG solution per </w:t>
      </w:r>
      <w:r w:rsidR="00C813D8" w:rsidRPr="00765357">
        <w:t>each</w:t>
      </w:r>
      <w:r w:rsidR="00137626" w:rsidRPr="00765357">
        <w:t xml:space="preserve"> </w:t>
      </w:r>
      <w:r w:rsidR="00C813D8" w:rsidRPr="00765357">
        <w:t xml:space="preserve">L of </w:t>
      </w:r>
      <w:r w:rsidR="00137626" w:rsidRPr="00765357">
        <w:t xml:space="preserve">bacterial </w:t>
      </w:r>
      <w:r w:rsidR="00C813D8" w:rsidRPr="00765357">
        <w:t>growth.</w:t>
      </w:r>
    </w:p>
    <w:p w14:paraId="2211698A" w14:textId="77777777" w:rsidR="00765357" w:rsidRPr="00765357" w:rsidRDefault="00765357" w:rsidP="004B0013">
      <w:pPr>
        <w:pStyle w:val="ListParagraph"/>
        <w:ind w:left="0"/>
      </w:pPr>
    </w:p>
    <w:p w14:paraId="20FE3F66" w14:textId="007D9450" w:rsidR="00124A9F" w:rsidRDefault="00D91FC7" w:rsidP="004B0013">
      <w:pPr>
        <w:pStyle w:val="ListParagraph"/>
        <w:numPr>
          <w:ilvl w:val="2"/>
          <w:numId w:val="19"/>
        </w:numPr>
        <w:ind w:left="0" w:firstLine="0"/>
      </w:pPr>
      <w:r w:rsidRPr="00765357">
        <w:t>G</w:t>
      </w:r>
      <w:r w:rsidR="00265993" w:rsidRPr="00765357">
        <w:t xml:space="preserve">row the cells </w:t>
      </w:r>
      <w:r w:rsidR="00A32309" w:rsidRPr="00765357">
        <w:t xml:space="preserve">for </w:t>
      </w:r>
      <w:r w:rsidR="005E51A7" w:rsidRPr="00765357">
        <w:t xml:space="preserve">a duration of </w:t>
      </w:r>
      <w:r w:rsidR="00A32309" w:rsidRPr="00765357">
        <w:t xml:space="preserve">4 hours and </w:t>
      </w:r>
      <w:r w:rsidR="00265993" w:rsidRPr="00765357">
        <w:t>collect them</w:t>
      </w:r>
      <w:r w:rsidR="00A32309" w:rsidRPr="00765357">
        <w:t xml:space="preserve"> by centrifugation in </w:t>
      </w:r>
      <w:r w:rsidR="00265993" w:rsidRPr="00765357">
        <w:t>50</w:t>
      </w:r>
      <w:r w:rsidR="00F1116A" w:rsidRPr="00765357">
        <w:t xml:space="preserve"> </w:t>
      </w:r>
      <w:r w:rsidR="00265993" w:rsidRPr="00765357">
        <w:t xml:space="preserve">mL </w:t>
      </w:r>
      <w:r w:rsidR="00C618B5" w:rsidRPr="00765357">
        <w:t xml:space="preserve">tubes </w:t>
      </w:r>
      <w:r w:rsidR="00265993" w:rsidRPr="00765357">
        <w:t>at</w:t>
      </w:r>
      <w:r w:rsidR="005E51A7" w:rsidRPr="00765357">
        <w:t xml:space="preserve"> a </w:t>
      </w:r>
      <w:r w:rsidR="002E39D8" w:rsidRPr="00765357">
        <w:t>velocity</w:t>
      </w:r>
      <w:r w:rsidR="005E51A7" w:rsidRPr="00765357">
        <w:t xml:space="preserve"> of</w:t>
      </w:r>
      <w:r w:rsidR="00265993" w:rsidRPr="00765357">
        <w:t xml:space="preserve"> </w:t>
      </w:r>
      <w:r w:rsidR="00532758" w:rsidRPr="00765357">
        <w:t>5</w:t>
      </w:r>
      <w:r w:rsidR="005E51A7" w:rsidRPr="00765357">
        <w:t>,</w:t>
      </w:r>
      <w:r w:rsidR="00532758" w:rsidRPr="00765357">
        <w:t xml:space="preserve">170 </w:t>
      </w:r>
      <w:r w:rsidR="00F06C74">
        <w:t xml:space="preserve">x </w:t>
      </w:r>
      <w:r w:rsidR="00532758" w:rsidRPr="00765357">
        <w:t xml:space="preserve">g </w:t>
      </w:r>
      <w:r w:rsidR="00265993" w:rsidRPr="00765357">
        <w:t>for</w:t>
      </w:r>
      <w:r w:rsidR="005E51A7" w:rsidRPr="00765357">
        <w:t xml:space="preserve"> a duration of</w:t>
      </w:r>
      <w:r w:rsidR="00265993" w:rsidRPr="00765357">
        <w:t xml:space="preserve"> 8 minutes</w:t>
      </w:r>
      <w:r w:rsidR="00482A23" w:rsidRPr="00765357">
        <w:t>.</w:t>
      </w:r>
      <w:r w:rsidR="00124A9F" w:rsidRPr="00765357">
        <w:t xml:space="preserve"> </w:t>
      </w:r>
    </w:p>
    <w:p w14:paraId="05313151" w14:textId="77777777" w:rsidR="00765357" w:rsidRPr="00765357" w:rsidRDefault="00765357" w:rsidP="00765357">
      <w:pPr>
        <w:pStyle w:val="ListParagraph"/>
        <w:ind w:left="0"/>
      </w:pPr>
    </w:p>
    <w:p w14:paraId="4E67958B" w14:textId="31EF9C31" w:rsidR="00765357" w:rsidRDefault="00765357" w:rsidP="004B0013">
      <w:pPr>
        <w:pStyle w:val="ListParagraph"/>
        <w:ind w:left="0"/>
      </w:pPr>
      <w:r>
        <w:t>NOTE:</w:t>
      </w:r>
      <w:r w:rsidR="00124A9F" w:rsidRPr="00765357">
        <w:t xml:space="preserve"> </w:t>
      </w:r>
      <w:r w:rsidR="00482A23" w:rsidRPr="00765357">
        <w:t>In each round</w:t>
      </w:r>
      <w:r w:rsidR="005E51A7" w:rsidRPr="00765357">
        <w:t>,</w:t>
      </w:r>
      <w:r w:rsidR="00482A23" w:rsidRPr="00765357">
        <w:t xml:space="preserve"> discard the supernatant, keep the </w:t>
      </w:r>
      <w:proofErr w:type="gramStart"/>
      <w:r w:rsidR="00482A23" w:rsidRPr="00765357">
        <w:t>pellet</w:t>
      </w:r>
      <w:proofErr w:type="gramEnd"/>
      <w:r w:rsidR="00482A23" w:rsidRPr="00765357">
        <w:t xml:space="preserve"> and fill again the same tubes with bacterial growth.</w:t>
      </w:r>
    </w:p>
    <w:p w14:paraId="5047D925" w14:textId="77777777" w:rsidR="00765357" w:rsidRPr="00765357" w:rsidRDefault="00765357" w:rsidP="004B0013">
      <w:pPr>
        <w:pStyle w:val="ListParagraph"/>
        <w:ind w:left="0"/>
      </w:pPr>
    </w:p>
    <w:p w14:paraId="17009691" w14:textId="29119F3C" w:rsidR="00765357" w:rsidRDefault="00482A23" w:rsidP="004B0013">
      <w:pPr>
        <w:pStyle w:val="ListParagraph"/>
        <w:numPr>
          <w:ilvl w:val="2"/>
          <w:numId w:val="19"/>
        </w:numPr>
        <w:ind w:left="0" w:firstLine="0"/>
      </w:pPr>
      <w:r w:rsidRPr="00765357">
        <w:t>S</w:t>
      </w:r>
      <w:r w:rsidR="00265993" w:rsidRPr="00765357">
        <w:t xml:space="preserve">tore the </w:t>
      </w:r>
      <w:r w:rsidRPr="00765357">
        <w:t xml:space="preserve">bacterial </w:t>
      </w:r>
      <w:r w:rsidR="00265993" w:rsidRPr="00765357">
        <w:t>pellet in</w:t>
      </w:r>
      <w:r w:rsidR="005E51A7" w:rsidRPr="00765357">
        <w:t xml:space="preserve"> deep freeze storage (e.g.,</w:t>
      </w:r>
      <w:r w:rsidR="004B0013" w:rsidRPr="00765357">
        <w:t xml:space="preserve"> </w:t>
      </w:r>
      <w:r w:rsidR="00265993" w:rsidRPr="00765357">
        <w:t>-80</w:t>
      </w:r>
      <w:r w:rsidR="005E51A7" w:rsidRPr="00765357">
        <w:t xml:space="preserve"> </w:t>
      </w:r>
      <w:r w:rsidR="00765357" w:rsidRPr="00765357">
        <w:t>°</w:t>
      </w:r>
      <w:r w:rsidR="00265993" w:rsidRPr="00765357">
        <w:t>C</w:t>
      </w:r>
      <w:r w:rsidR="005E51A7" w:rsidRPr="00765357">
        <w:t>)</w:t>
      </w:r>
      <w:r w:rsidR="00265993" w:rsidRPr="00765357">
        <w:t xml:space="preserve"> for the next day.</w:t>
      </w:r>
    </w:p>
    <w:p w14:paraId="30D172A4" w14:textId="1BEABA7A" w:rsidR="00A32309" w:rsidRPr="00765357" w:rsidRDefault="00265993" w:rsidP="00765357">
      <w:pPr>
        <w:pStyle w:val="ListParagraph"/>
        <w:ind w:left="0"/>
      </w:pPr>
      <w:r w:rsidRPr="00765357">
        <w:t xml:space="preserve"> </w:t>
      </w:r>
    </w:p>
    <w:p w14:paraId="58B075F3" w14:textId="07975B42" w:rsidR="00071858" w:rsidRDefault="00F06C74" w:rsidP="004B0013">
      <w:pPr>
        <w:pStyle w:val="ListParagraph"/>
        <w:numPr>
          <w:ilvl w:val="2"/>
          <w:numId w:val="19"/>
        </w:numPr>
        <w:ind w:left="0" w:firstLine="0"/>
      </w:pPr>
      <w:r>
        <w:t>The n</w:t>
      </w:r>
      <w:r w:rsidR="00071858" w:rsidRPr="00765357">
        <w:t xml:space="preserve">ext </w:t>
      </w:r>
      <w:r>
        <w:t>d</w:t>
      </w:r>
      <w:r w:rsidR="00071858" w:rsidRPr="00765357">
        <w:t>ay</w:t>
      </w:r>
      <w:r>
        <w:t>,</w:t>
      </w:r>
      <w:r w:rsidR="00071858" w:rsidRPr="00765357">
        <w:t xml:space="preserve"> </w:t>
      </w:r>
      <w:r w:rsidR="005E51A7" w:rsidRPr="00765357">
        <w:t>p</w:t>
      </w:r>
      <w:r w:rsidR="00071858" w:rsidRPr="00765357">
        <w:t>repare 2</w:t>
      </w:r>
      <w:r w:rsidR="00124A9F" w:rsidRPr="00765357">
        <w:t>00</w:t>
      </w:r>
      <w:r w:rsidR="005E51A7" w:rsidRPr="00765357">
        <w:t xml:space="preserve"> </w:t>
      </w:r>
      <w:r w:rsidR="00124A9F" w:rsidRPr="00765357">
        <w:t>mL</w:t>
      </w:r>
      <w:r w:rsidR="00071858" w:rsidRPr="00765357">
        <w:t xml:space="preserve"> of </w:t>
      </w:r>
      <w:r w:rsidRPr="00765357">
        <w:t>lysis buffer</w:t>
      </w:r>
      <w:r w:rsidR="00765357" w:rsidRPr="00765357">
        <w:t>:</w:t>
      </w:r>
      <w:r w:rsidR="00071858" w:rsidRPr="00765357">
        <w:t xml:space="preserve"> 40% (w/v) sucrose and buffer A</w:t>
      </w:r>
      <w:r w:rsidR="005E51A7" w:rsidRPr="00765357">
        <w:t xml:space="preserve">, which includes </w:t>
      </w:r>
      <w:r w:rsidR="00071858" w:rsidRPr="00765357">
        <w:t xml:space="preserve">30 mM Tris-HCl, 2 mM ethylenediaminetetraacetic acid (EDTA), 2 mM dithiothreitol (DTT) at pH 8.0. </w:t>
      </w:r>
    </w:p>
    <w:p w14:paraId="0F64CE75" w14:textId="77777777" w:rsidR="00765357" w:rsidRPr="00765357" w:rsidRDefault="00765357" w:rsidP="00765357">
      <w:pPr>
        <w:pStyle w:val="ListParagraph"/>
        <w:ind w:left="0"/>
      </w:pPr>
    </w:p>
    <w:p w14:paraId="5AD8DE59" w14:textId="01BF92D3" w:rsidR="00071858" w:rsidRDefault="00071858" w:rsidP="004B0013">
      <w:pPr>
        <w:pStyle w:val="ListParagraph"/>
        <w:numPr>
          <w:ilvl w:val="2"/>
          <w:numId w:val="19"/>
        </w:numPr>
        <w:ind w:left="0" w:firstLine="0"/>
      </w:pPr>
      <w:r w:rsidRPr="00765357">
        <w:t>Add 25 m</w:t>
      </w:r>
      <w:r w:rsidR="005E51A7" w:rsidRPr="00765357">
        <w:t>L</w:t>
      </w:r>
      <w:r w:rsidRPr="00765357">
        <w:t xml:space="preserve"> of lysis buffer</w:t>
      </w:r>
      <w:r w:rsidR="005E51A7" w:rsidRPr="00765357">
        <w:t xml:space="preserve"> to each tube with bacterial pellet</w:t>
      </w:r>
      <w:r w:rsidR="00F06C74">
        <w:t>.</w:t>
      </w:r>
    </w:p>
    <w:p w14:paraId="2D7049FF" w14:textId="77777777" w:rsidR="00F06C74" w:rsidRPr="00765357" w:rsidRDefault="00F06C74" w:rsidP="00F06C74">
      <w:pPr>
        <w:pStyle w:val="ListParagraph"/>
        <w:ind w:left="0"/>
      </w:pPr>
    </w:p>
    <w:p w14:paraId="50448699" w14:textId="225E3494" w:rsidR="006F35CA" w:rsidRDefault="00071858" w:rsidP="004B0013">
      <w:pPr>
        <w:pStyle w:val="ListParagraph"/>
        <w:numPr>
          <w:ilvl w:val="2"/>
          <w:numId w:val="19"/>
        </w:numPr>
        <w:ind w:left="0" w:firstLine="0"/>
      </w:pPr>
      <w:r w:rsidRPr="00765357">
        <w:t xml:space="preserve"> </w:t>
      </w:r>
      <w:r w:rsidR="00D91FC7" w:rsidRPr="00765357">
        <w:t>R</w:t>
      </w:r>
      <w:r w:rsidR="006F35CA" w:rsidRPr="00765357">
        <w:t>e</w:t>
      </w:r>
      <w:r w:rsidR="00482A23" w:rsidRPr="00765357">
        <w:t>-</w:t>
      </w:r>
      <w:r w:rsidR="006F35CA" w:rsidRPr="00765357">
        <w:t>suspend the pellet</w:t>
      </w:r>
      <w:r w:rsidR="00EB1D4E" w:rsidRPr="00765357">
        <w:t xml:space="preserve"> (us</w:t>
      </w:r>
      <w:r w:rsidR="00C618B5" w:rsidRPr="00765357">
        <w:t>e</w:t>
      </w:r>
      <w:r w:rsidR="00EB1D4E" w:rsidRPr="00765357">
        <w:t xml:space="preserve"> sterile plastic Pasteur pipettes)</w:t>
      </w:r>
      <w:r w:rsidR="006F35CA" w:rsidRPr="00765357">
        <w:t xml:space="preserve"> in </w:t>
      </w:r>
      <w:r w:rsidR="005E51A7" w:rsidRPr="00765357">
        <w:t xml:space="preserve">Lysis </w:t>
      </w:r>
      <w:r w:rsidR="006F35CA" w:rsidRPr="00765357">
        <w:t>buf</w:t>
      </w:r>
      <w:r w:rsidRPr="00765357">
        <w:t>fer</w:t>
      </w:r>
      <w:r w:rsidR="005E51A7" w:rsidRPr="00765357">
        <w:t xml:space="preserve"> (see 2.1.8)</w:t>
      </w:r>
      <w:r w:rsidRPr="00765357">
        <w:t xml:space="preserve">. </w:t>
      </w:r>
    </w:p>
    <w:p w14:paraId="1313DC53" w14:textId="77777777" w:rsidR="00F06C74" w:rsidRPr="00765357" w:rsidRDefault="00F06C74" w:rsidP="00F06C74">
      <w:pPr>
        <w:pStyle w:val="ListParagraph"/>
        <w:ind w:left="0"/>
      </w:pPr>
    </w:p>
    <w:p w14:paraId="40364258" w14:textId="3648E175" w:rsidR="00C618B5" w:rsidRDefault="00B11A5E" w:rsidP="004B0013">
      <w:pPr>
        <w:pStyle w:val="ListParagraph"/>
        <w:numPr>
          <w:ilvl w:val="2"/>
          <w:numId w:val="19"/>
        </w:numPr>
        <w:ind w:left="0" w:firstLine="0"/>
      </w:pPr>
      <w:r w:rsidRPr="00765357">
        <w:t>Prepare</w:t>
      </w:r>
      <w:r w:rsidR="00071858" w:rsidRPr="00765357">
        <w:t xml:space="preserve"> sterile</w:t>
      </w:r>
      <w:r w:rsidRPr="00765357">
        <w:t xml:space="preserve"> </w:t>
      </w:r>
      <w:r w:rsidR="00071858" w:rsidRPr="00765357">
        <w:t>250</w:t>
      </w:r>
      <w:r w:rsidR="005E51A7" w:rsidRPr="00765357">
        <w:t xml:space="preserve"> </w:t>
      </w:r>
      <w:r w:rsidR="00071858" w:rsidRPr="00765357">
        <w:t>mL</w:t>
      </w:r>
      <w:r w:rsidR="00D71AA7" w:rsidRPr="00765357">
        <w:t xml:space="preserve"> </w:t>
      </w:r>
      <w:r w:rsidR="00071858" w:rsidRPr="00765357">
        <w:t>Erlenmeyer flask</w:t>
      </w:r>
      <w:r w:rsidRPr="00765357">
        <w:t xml:space="preserve"> </w:t>
      </w:r>
      <w:r w:rsidR="00D71AA7" w:rsidRPr="00765357">
        <w:t xml:space="preserve">with </w:t>
      </w:r>
      <w:r w:rsidR="005E51A7" w:rsidRPr="00765357">
        <w:t xml:space="preserve">a stirrer magnet </w:t>
      </w:r>
      <w:r w:rsidR="00D71AA7" w:rsidRPr="00765357">
        <w:t xml:space="preserve">on ice. </w:t>
      </w:r>
    </w:p>
    <w:p w14:paraId="24FE1262" w14:textId="77777777" w:rsidR="00F06C74" w:rsidRPr="00765357" w:rsidRDefault="00F06C74" w:rsidP="00F06C74">
      <w:pPr>
        <w:pStyle w:val="ListParagraph"/>
        <w:ind w:left="0"/>
      </w:pPr>
    </w:p>
    <w:p w14:paraId="0FECD2C4" w14:textId="06C7D841" w:rsidR="00265993" w:rsidRDefault="003C2A8E" w:rsidP="004B0013">
      <w:pPr>
        <w:pStyle w:val="ListParagraph"/>
        <w:numPr>
          <w:ilvl w:val="2"/>
          <w:numId w:val="19"/>
        </w:numPr>
        <w:ind w:left="0" w:firstLine="0"/>
      </w:pPr>
      <w:r w:rsidRPr="00765357">
        <w:t>A</w:t>
      </w:r>
      <w:r w:rsidR="00D71AA7" w:rsidRPr="00765357">
        <w:t xml:space="preserve">dd </w:t>
      </w:r>
      <w:r w:rsidR="00C618B5" w:rsidRPr="00765357">
        <w:t xml:space="preserve">5 mL </w:t>
      </w:r>
      <w:r w:rsidR="00D91FC7" w:rsidRPr="00765357">
        <w:t xml:space="preserve">of </w:t>
      </w:r>
      <w:r w:rsidR="00F06C74">
        <w:t>l</w:t>
      </w:r>
      <w:r w:rsidR="005E51A7" w:rsidRPr="00765357">
        <w:t xml:space="preserve">ysis </w:t>
      </w:r>
      <w:r w:rsidR="00D91FC7" w:rsidRPr="00765357">
        <w:t>buffer</w:t>
      </w:r>
      <w:r w:rsidR="005E51A7" w:rsidRPr="00765357">
        <w:t>,</w:t>
      </w:r>
      <w:r w:rsidR="00D91FC7" w:rsidRPr="00765357">
        <w:t xml:space="preserve"> </w:t>
      </w:r>
      <w:r w:rsidR="001136BD" w:rsidRPr="00765357">
        <w:t>and then</w:t>
      </w:r>
      <w:r w:rsidR="00D91FC7" w:rsidRPr="00765357">
        <w:t xml:space="preserve"> transfer the homogeneous re</w:t>
      </w:r>
      <w:r w:rsidRPr="00765357">
        <w:t>-</w:t>
      </w:r>
      <w:r w:rsidR="00D91FC7" w:rsidRPr="00765357">
        <w:t xml:space="preserve">suspended cells to it. </w:t>
      </w:r>
    </w:p>
    <w:p w14:paraId="45B0BD28" w14:textId="77777777" w:rsidR="00F06C74" w:rsidRPr="00765357" w:rsidRDefault="00F06C74" w:rsidP="00F06C74">
      <w:pPr>
        <w:pStyle w:val="ListParagraph"/>
        <w:ind w:left="0"/>
      </w:pPr>
    </w:p>
    <w:p w14:paraId="247C3B43" w14:textId="20B4B56A" w:rsidR="00D91FC7" w:rsidRPr="00F06C74" w:rsidRDefault="005E51A7" w:rsidP="004B0013">
      <w:pPr>
        <w:pStyle w:val="ListParagraph"/>
        <w:numPr>
          <w:ilvl w:val="2"/>
          <w:numId w:val="19"/>
        </w:numPr>
        <w:ind w:left="0" w:firstLine="0"/>
      </w:pPr>
      <w:r w:rsidRPr="00765357">
        <w:rPr>
          <w:lang w:val="en-GB"/>
        </w:rPr>
        <w:t xml:space="preserve">Stir the </w:t>
      </w:r>
      <w:r w:rsidR="00D91FC7" w:rsidRPr="00765357">
        <w:rPr>
          <w:lang w:val="en-GB"/>
        </w:rPr>
        <w:t>cells for</w:t>
      </w:r>
      <w:r w:rsidR="002E3732" w:rsidRPr="00765357">
        <w:rPr>
          <w:lang w:val="en-GB"/>
        </w:rPr>
        <w:t xml:space="preserve"> a duration of</w:t>
      </w:r>
      <w:r w:rsidR="00D91FC7" w:rsidRPr="00765357">
        <w:rPr>
          <w:lang w:val="en-GB"/>
        </w:rPr>
        <w:t xml:space="preserve"> 20 minutes at 200 rpm</w:t>
      </w:r>
      <w:r w:rsidR="00CE4D12" w:rsidRPr="00765357">
        <w:rPr>
          <w:lang w:val="en-GB"/>
        </w:rPr>
        <w:t xml:space="preserve"> at room </w:t>
      </w:r>
      <w:r w:rsidR="00FB4C6D" w:rsidRPr="00765357">
        <w:rPr>
          <w:lang w:val="en-GB"/>
        </w:rPr>
        <w:t>temperature</w:t>
      </w:r>
      <w:r w:rsidR="00D91FC7" w:rsidRPr="00765357">
        <w:rPr>
          <w:lang w:val="en-GB"/>
        </w:rPr>
        <w:t xml:space="preserve">. </w:t>
      </w:r>
    </w:p>
    <w:p w14:paraId="4FA06226" w14:textId="77777777" w:rsidR="00F06C74" w:rsidRPr="00765357" w:rsidRDefault="00F06C74" w:rsidP="00F06C74">
      <w:pPr>
        <w:pStyle w:val="ListParagraph"/>
        <w:ind w:left="0"/>
      </w:pPr>
    </w:p>
    <w:p w14:paraId="61F2BB10" w14:textId="77777777" w:rsidR="00F06C74" w:rsidRDefault="00EB1D4E" w:rsidP="00F06C74">
      <w:pPr>
        <w:pStyle w:val="ListParagraph"/>
        <w:numPr>
          <w:ilvl w:val="2"/>
          <w:numId w:val="19"/>
        </w:numPr>
        <w:ind w:left="0" w:firstLine="0"/>
      </w:pPr>
      <w:r w:rsidRPr="00765357">
        <w:t>Divide the solution into 50</w:t>
      </w:r>
      <w:r w:rsidR="00B11A5E" w:rsidRPr="00765357">
        <w:t xml:space="preserve"> </w:t>
      </w:r>
      <w:r w:rsidRPr="00765357">
        <w:t>mL tube</w:t>
      </w:r>
      <w:r w:rsidR="00B11A5E" w:rsidRPr="00765357">
        <w:t>s</w:t>
      </w:r>
      <w:r w:rsidRPr="00765357">
        <w:t xml:space="preserve"> and centrifuge </w:t>
      </w:r>
      <w:r w:rsidR="00801F3E" w:rsidRPr="00765357">
        <w:t>at 4</w:t>
      </w:r>
      <w:r w:rsidR="00B11A5E" w:rsidRPr="00765357">
        <w:t xml:space="preserve"> </w:t>
      </w:r>
      <w:r w:rsidR="00801F3E" w:rsidRPr="00765357">
        <w:t>°C</w:t>
      </w:r>
      <w:r w:rsidRPr="00765357">
        <w:t xml:space="preserve"> for</w:t>
      </w:r>
      <w:r w:rsidR="002E3732" w:rsidRPr="00765357">
        <w:t xml:space="preserve"> a duration of</w:t>
      </w:r>
      <w:r w:rsidRPr="00765357">
        <w:t xml:space="preserve"> 30 minutes at</w:t>
      </w:r>
      <w:r w:rsidR="005E51A7" w:rsidRPr="00765357">
        <w:t xml:space="preserve"> a velocity of</w:t>
      </w:r>
      <w:r w:rsidRPr="00765357">
        <w:t xml:space="preserve"> </w:t>
      </w:r>
      <w:r w:rsidR="00532758" w:rsidRPr="00765357">
        <w:t>17</w:t>
      </w:r>
      <w:r w:rsidRPr="00765357">
        <w:t>,</w:t>
      </w:r>
      <w:r w:rsidR="00532758" w:rsidRPr="00765357">
        <w:t xml:space="preserve">400 </w:t>
      </w:r>
      <w:r w:rsidR="00F06C74">
        <w:t xml:space="preserve">x </w:t>
      </w:r>
      <w:r w:rsidR="00532758" w:rsidRPr="00765357">
        <w:t>g</w:t>
      </w:r>
      <w:r w:rsidRPr="00765357">
        <w:t xml:space="preserve">. </w:t>
      </w:r>
    </w:p>
    <w:p w14:paraId="05DE71F3" w14:textId="77777777" w:rsidR="00F06C74" w:rsidRDefault="00F06C74" w:rsidP="00F06C74">
      <w:pPr>
        <w:pStyle w:val="ListParagraph"/>
      </w:pPr>
    </w:p>
    <w:p w14:paraId="32DFBDE3" w14:textId="69A10968" w:rsidR="00EB1D4E" w:rsidRDefault="00EB1D4E" w:rsidP="00F06C74">
      <w:pPr>
        <w:pStyle w:val="ListParagraph"/>
        <w:numPr>
          <w:ilvl w:val="2"/>
          <w:numId w:val="19"/>
        </w:numPr>
        <w:ind w:left="0" w:firstLine="0"/>
      </w:pPr>
      <w:r w:rsidRPr="00765357">
        <w:t>Discard the supernatant.</w:t>
      </w:r>
      <w:r w:rsidR="00E27240" w:rsidRPr="00765357">
        <w:t xml:space="preserve"> </w:t>
      </w:r>
    </w:p>
    <w:p w14:paraId="655642AC" w14:textId="77777777" w:rsidR="00F06C74" w:rsidRPr="00765357" w:rsidRDefault="00F06C74" w:rsidP="00F06C74">
      <w:pPr>
        <w:pStyle w:val="ListParagraph"/>
        <w:ind w:left="0"/>
      </w:pPr>
    </w:p>
    <w:p w14:paraId="3536F277" w14:textId="0795AFFC" w:rsidR="00B036C8" w:rsidRDefault="00B036C8" w:rsidP="004B0013">
      <w:pPr>
        <w:pStyle w:val="ListParagraph"/>
        <w:numPr>
          <w:ilvl w:val="2"/>
          <w:numId w:val="19"/>
        </w:numPr>
        <w:ind w:left="0" w:firstLine="0"/>
      </w:pPr>
      <w:r w:rsidRPr="00765357">
        <w:t>Prepare sterile 250</w:t>
      </w:r>
      <w:r w:rsidR="00986D79" w:rsidRPr="00765357">
        <w:t xml:space="preserve"> </w:t>
      </w:r>
      <w:r w:rsidRPr="00765357">
        <w:t xml:space="preserve">mL Erlenmeyer flask with stirrer </w:t>
      </w:r>
      <w:r w:rsidR="00986D79" w:rsidRPr="00765357">
        <w:t xml:space="preserve">magnet </w:t>
      </w:r>
      <w:r w:rsidRPr="00765357">
        <w:t>on ice.</w:t>
      </w:r>
    </w:p>
    <w:p w14:paraId="148D084D" w14:textId="77777777" w:rsidR="00F06C74" w:rsidRPr="00765357" w:rsidRDefault="00F06C74" w:rsidP="00F06C74">
      <w:pPr>
        <w:pStyle w:val="ListParagraph"/>
        <w:ind w:left="0"/>
      </w:pPr>
    </w:p>
    <w:p w14:paraId="51EB9D17" w14:textId="2C0B24B4" w:rsidR="00D91FC7" w:rsidRDefault="00B036C8" w:rsidP="004B0013">
      <w:pPr>
        <w:pStyle w:val="ListParagraph"/>
        <w:numPr>
          <w:ilvl w:val="2"/>
          <w:numId w:val="19"/>
        </w:numPr>
        <w:ind w:left="0" w:firstLine="0"/>
      </w:pPr>
      <w:r w:rsidRPr="00765357">
        <w:t>Add 15 mL of dissolution buffer (90 mL cooled buffer A and 37 μL of MgCl</w:t>
      </w:r>
      <w:r w:rsidRPr="00765357">
        <w:rPr>
          <w:vertAlign w:val="subscript"/>
        </w:rPr>
        <w:t>2</w:t>
      </w:r>
      <w:r w:rsidRPr="00765357">
        <w:t xml:space="preserve"> dissolved beyond the solubility limit and filtered) into each tube. </w:t>
      </w:r>
      <w:r w:rsidR="00F21AF0" w:rsidRPr="00765357">
        <w:t>Us</w:t>
      </w:r>
      <w:r w:rsidR="00C618B5" w:rsidRPr="00765357">
        <w:t>e</w:t>
      </w:r>
      <w:r w:rsidR="00F21AF0" w:rsidRPr="00765357">
        <w:t xml:space="preserve"> sterile plastic Pasteur pipettes</w:t>
      </w:r>
      <w:r w:rsidR="00C618B5" w:rsidRPr="00765357">
        <w:t xml:space="preserve"> </w:t>
      </w:r>
      <w:r w:rsidRPr="00765357">
        <w:t xml:space="preserve">and </w:t>
      </w:r>
      <w:r w:rsidR="00B11A5E" w:rsidRPr="00765357">
        <w:t xml:space="preserve">dissolve </w:t>
      </w:r>
      <w:r w:rsidR="00EB1D4E" w:rsidRPr="00765357">
        <w:t>the pellet</w:t>
      </w:r>
      <w:r w:rsidRPr="00765357">
        <w:t>.</w:t>
      </w:r>
    </w:p>
    <w:p w14:paraId="428BC92F" w14:textId="77777777" w:rsidR="00F06C74" w:rsidRPr="00765357" w:rsidRDefault="00F06C74" w:rsidP="00F06C74">
      <w:pPr>
        <w:pStyle w:val="ListParagraph"/>
        <w:ind w:left="0"/>
      </w:pPr>
    </w:p>
    <w:p w14:paraId="165B5F8F" w14:textId="0829CE7A" w:rsidR="00F21AF0" w:rsidRDefault="00FB4C6D" w:rsidP="004B0013">
      <w:pPr>
        <w:pStyle w:val="ListParagraph"/>
        <w:numPr>
          <w:ilvl w:val="2"/>
          <w:numId w:val="19"/>
        </w:numPr>
        <w:ind w:left="0" w:firstLine="0"/>
      </w:pPr>
      <w:r w:rsidRPr="00765357">
        <w:t>W</w:t>
      </w:r>
      <w:r w:rsidR="00F21AF0" w:rsidRPr="00765357">
        <w:t>hen part of the solution becomes homogeneous</w:t>
      </w:r>
      <w:r w:rsidR="00986D79" w:rsidRPr="00765357">
        <w:t>,</w:t>
      </w:r>
      <w:r w:rsidR="00F21AF0" w:rsidRPr="00765357">
        <w:t xml:space="preserve"> move it to a stirred </w:t>
      </w:r>
      <w:r w:rsidR="00986D79" w:rsidRPr="00765357">
        <w:t>Erlenmeyer flask</w:t>
      </w:r>
      <w:r w:rsidR="00B11A5E" w:rsidRPr="00765357">
        <w:t xml:space="preserve"> on </w:t>
      </w:r>
      <w:r w:rsidR="00F21AF0" w:rsidRPr="00765357">
        <w:t>ice.</w:t>
      </w:r>
    </w:p>
    <w:p w14:paraId="46E2C2F6" w14:textId="77777777" w:rsidR="00F06C74" w:rsidRPr="00765357" w:rsidRDefault="00F06C74" w:rsidP="00F06C74">
      <w:pPr>
        <w:pStyle w:val="ListParagraph"/>
        <w:ind w:left="0"/>
      </w:pPr>
    </w:p>
    <w:p w14:paraId="6A553868" w14:textId="64DD2672" w:rsidR="00926C60" w:rsidRDefault="00926C60" w:rsidP="004B0013">
      <w:pPr>
        <w:pStyle w:val="ListParagraph"/>
        <w:numPr>
          <w:ilvl w:val="2"/>
          <w:numId w:val="19"/>
        </w:numPr>
        <w:ind w:left="0" w:firstLine="0"/>
      </w:pPr>
      <w:r w:rsidRPr="00765357">
        <w:t xml:space="preserve">Determine the solution volume in the Erlenmeyer. </w:t>
      </w:r>
    </w:p>
    <w:p w14:paraId="1318E03F" w14:textId="77777777" w:rsidR="00F06C74" w:rsidRPr="00765357" w:rsidRDefault="00F06C74" w:rsidP="00F06C74">
      <w:pPr>
        <w:pStyle w:val="ListParagraph"/>
        <w:ind w:left="0"/>
      </w:pPr>
    </w:p>
    <w:p w14:paraId="2DD02527" w14:textId="0F912837" w:rsidR="00124A9F" w:rsidRPr="00F06C74" w:rsidRDefault="00C618B5" w:rsidP="004B0013">
      <w:pPr>
        <w:pStyle w:val="ListParagraph"/>
        <w:numPr>
          <w:ilvl w:val="2"/>
          <w:numId w:val="19"/>
        </w:numPr>
        <w:ind w:left="0" w:firstLine="0"/>
      </w:pPr>
      <w:r w:rsidRPr="00765357">
        <w:t>Add</w:t>
      </w:r>
      <w:r w:rsidR="00B11A5E" w:rsidRPr="00765357">
        <w:t xml:space="preserve"> 10 mg of streptomycin sulfate </w:t>
      </w:r>
      <w:r w:rsidR="00986D79" w:rsidRPr="00765357">
        <w:t xml:space="preserve">per </w:t>
      </w:r>
      <w:r w:rsidR="00B11A5E" w:rsidRPr="00765357">
        <w:t xml:space="preserve">each mL </w:t>
      </w:r>
      <w:r w:rsidR="00F06C74">
        <w:t xml:space="preserve">of </w:t>
      </w:r>
      <w:r w:rsidR="00B11A5E" w:rsidRPr="00765357">
        <w:t>solution</w:t>
      </w:r>
      <w:r w:rsidRPr="00765357">
        <w:t xml:space="preserve"> (before adding</w:t>
      </w:r>
      <w:r w:rsidR="00986D79" w:rsidRPr="00765357">
        <w:t>,</w:t>
      </w:r>
      <w:r w:rsidRPr="00765357">
        <w:t xml:space="preserve"> </w:t>
      </w:r>
      <w:r w:rsidRPr="00765357">
        <w:rPr>
          <w:lang w:val="en-GB"/>
        </w:rPr>
        <w:t xml:space="preserve">dissolve streptomycin </w:t>
      </w:r>
      <w:proofErr w:type="spellStart"/>
      <w:r w:rsidRPr="00765357">
        <w:rPr>
          <w:lang w:val="en-GB"/>
        </w:rPr>
        <w:t>sulfate</w:t>
      </w:r>
      <w:proofErr w:type="spellEnd"/>
      <w:r w:rsidRPr="00765357">
        <w:rPr>
          <w:lang w:val="en-GB"/>
        </w:rPr>
        <w:t xml:space="preserve"> in 2</w:t>
      </w:r>
      <w:r w:rsidR="00986D79" w:rsidRPr="00765357">
        <w:rPr>
          <w:lang w:val="en-GB"/>
        </w:rPr>
        <w:t xml:space="preserve"> </w:t>
      </w:r>
      <w:r w:rsidRPr="00765357">
        <w:rPr>
          <w:lang w:val="en-GB"/>
        </w:rPr>
        <w:t xml:space="preserve">mL </w:t>
      </w:r>
      <w:r w:rsidR="00986D79" w:rsidRPr="00765357">
        <w:rPr>
          <w:lang w:val="en-GB"/>
        </w:rPr>
        <w:t xml:space="preserve">of </w:t>
      </w:r>
      <w:r w:rsidRPr="00765357">
        <w:rPr>
          <w:lang w:val="en-GB"/>
        </w:rPr>
        <w:t>buffer A.</w:t>
      </w:r>
      <w:r w:rsidR="004B0013" w:rsidRPr="00765357">
        <w:rPr>
          <w:lang w:val="en-GB"/>
        </w:rPr>
        <w:t xml:space="preserve"> </w:t>
      </w:r>
    </w:p>
    <w:p w14:paraId="36F844D3" w14:textId="77777777" w:rsidR="00F06C74" w:rsidRPr="00765357" w:rsidRDefault="00F06C74" w:rsidP="00F06C74">
      <w:pPr>
        <w:pStyle w:val="ListParagraph"/>
        <w:ind w:left="0"/>
      </w:pPr>
    </w:p>
    <w:p w14:paraId="1C8281AC" w14:textId="20C18C1C" w:rsidR="00F06C74" w:rsidRDefault="00765357" w:rsidP="004B0013">
      <w:pPr>
        <w:pStyle w:val="ListParagraph"/>
        <w:ind w:left="0"/>
        <w:rPr>
          <w:lang w:val="en-GB"/>
        </w:rPr>
      </w:pPr>
      <w:r>
        <w:rPr>
          <w:lang w:val="en-GB"/>
        </w:rPr>
        <w:t>NOTE:</w:t>
      </w:r>
      <w:r w:rsidR="006E507F" w:rsidRPr="00765357">
        <w:rPr>
          <w:lang w:val="en-GB"/>
        </w:rPr>
        <w:t xml:space="preserve"> </w:t>
      </w:r>
      <w:r w:rsidR="00F06C74">
        <w:rPr>
          <w:lang w:val="en-GB"/>
        </w:rPr>
        <w:t>T</w:t>
      </w:r>
      <w:r w:rsidR="006E507F" w:rsidRPr="00765357">
        <w:rPr>
          <w:lang w:val="en-GB"/>
        </w:rPr>
        <w:t>his step</w:t>
      </w:r>
      <w:r w:rsidR="00986D79" w:rsidRPr="00765357">
        <w:rPr>
          <w:lang w:val="en-GB"/>
        </w:rPr>
        <w:t xml:space="preserve"> is</w:t>
      </w:r>
      <w:r w:rsidR="006E507F" w:rsidRPr="00765357">
        <w:rPr>
          <w:lang w:val="en-GB"/>
        </w:rPr>
        <w:t xml:space="preserve"> </w:t>
      </w:r>
      <w:r w:rsidR="00B11A5E" w:rsidRPr="00765357">
        <w:rPr>
          <w:lang w:val="en-GB"/>
        </w:rPr>
        <w:t xml:space="preserve">performed </w:t>
      </w:r>
      <w:proofErr w:type="gramStart"/>
      <w:r w:rsidR="006E507F" w:rsidRPr="00765357">
        <w:rPr>
          <w:lang w:val="en-GB"/>
        </w:rPr>
        <w:t>in order to</w:t>
      </w:r>
      <w:proofErr w:type="gramEnd"/>
      <w:r w:rsidR="006E507F" w:rsidRPr="00765357">
        <w:rPr>
          <w:lang w:val="en-GB"/>
        </w:rPr>
        <w:t xml:space="preserve"> remove the DNA and ribosomes away. </w:t>
      </w:r>
    </w:p>
    <w:p w14:paraId="3C28C04D" w14:textId="77777777" w:rsidR="00F06C74" w:rsidRPr="00765357" w:rsidRDefault="00F06C74" w:rsidP="004B0013">
      <w:pPr>
        <w:pStyle w:val="ListParagraph"/>
        <w:ind w:left="0"/>
        <w:rPr>
          <w:lang w:val="en-GB"/>
        </w:rPr>
      </w:pPr>
    </w:p>
    <w:p w14:paraId="6CCA0334" w14:textId="378C478F" w:rsidR="00C618B5" w:rsidRDefault="00B11A5E" w:rsidP="004B0013">
      <w:pPr>
        <w:pStyle w:val="ListParagraph"/>
        <w:numPr>
          <w:ilvl w:val="2"/>
          <w:numId w:val="19"/>
        </w:numPr>
        <w:ind w:left="0" w:firstLine="0"/>
      </w:pPr>
      <w:r w:rsidRPr="00765357">
        <w:t>S</w:t>
      </w:r>
      <w:r w:rsidR="00801F3E" w:rsidRPr="00765357">
        <w:t>tir</w:t>
      </w:r>
      <w:r w:rsidRPr="00765357">
        <w:t xml:space="preserve"> the solution</w:t>
      </w:r>
      <w:r w:rsidR="00801F3E" w:rsidRPr="00765357">
        <w:t xml:space="preserve"> for</w:t>
      </w:r>
      <w:r w:rsidR="002E3732" w:rsidRPr="00765357">
        <w:t xml:space="preserve"> a duration of</w:t>
      </w:r>
      <w:r w:rsidR="00801F3E" w:rsidRPr="00765357">
        <w:t xml:space="preserve"> 10-20 minutes</w:t>
      </w:r>
      <w:r w:rsidR="00CE4D12" w:rsidRPr="00765357">
        <w:t xml:space="preserve"> at room temperature.</w:t>
      </w:r>
    </w:p>
    <w:p w14:paraId="1BA1F7AB" w14:textId="77777777" w:rsidR="00F06C74" w:rsidRPr="00765357" w:rsidRDefault="00F06C74" w:rsidP="00F06C74">
      <w:pPr>
        <w:pStyle w:val="ListParagraph"/>
        <w:ind w:left="0"/>
      </w:pPr>
    </w:p>
    <w:p w14:paraId="5786BF4D" w14:textId="77777777" w:rsidR="00F06C74" w:rsidRDefault="00801F3E" w:rsidP="00F06C74">
      <w:pPr>
        <w:pStyle w:val="ListParagraph"/>
        <w:numPr>
          <w:ilvl w:val="2"/>
          <w:numId w:val="19"/>
        </w:numPr>
        <w:ind w:left="0" w:firstLine="0"/>
      </w:pPr>
      <w:r w:rsidRPr="00765357">
        <w:t xml:space="preserve"> </w:t>
      </w:r>
      <w:r w:rsidR="00C618B5" w:rsidRPr="00765357">
        <w:t>D</w:t>
      </w:r>
      <w:r w:rsidRPr="00765357">
        <w:t>ivide</w:t>
      </w:r>
      <w:r w:rsidR="00C618B5" w:rsidRPr="00765357">
        <w:t xml:space="preserve"> the solution</w:t>
      </w:r>
      <w:r w:rsidRPr="00765357">
        <w:t xml:space="preserve"> into 50 mL tubes and centrifuge </w:t>
      </w:r>
      <w:bookmarkStart w:id="0" w:name="_Hlk64539693"/>
      <w:r w:rsidRPr="00765357">
        <w:t>at 4</w:t>
      </w:r>
      <w:r w:rsidR="00B11A5E" w:rsidRPr="00765357">
        <w:t xml:space="preserve"> </w:t>
      </w:r>
      <w:r w:rsidRPr="00765357">
        <w:t xml:space="preserve">°C </w:t>
      </w:r>
      <w:bookmarkEnd w:id="0"/>
      <w:r w:rsidR="00986D79" w:rsidRPr="00765357">
        <w:t xml:space="preserve">and </w:t>
      </w:r>
      <w:r w:rsidRPr="00765357">
        <w:t>at</w:t>
      </w:r>
      <w:r w:rsidR="00986D79" w:rsidRPr="00765357">
        <w:t xml:space="preserve"> a velocity of</w:t>
      </w:r>
      <w:r w:rsidRPr="00765357">
        <w:t xml:space="preserve"> </w:t>
      </w:r>
      <w:r w:rsidR="00532758" w:rsidRPr="00765357">
        <w:t>20,700</w:t>
      </w:r>
      <w:r w:rsidRPr="00765357">
        <w:t xml:space="preserve"> </w:t>
      </w:r>
      <w:r w:rsidR="00F06C74">
        <w:t xml:space="preserve">x </w:t>
      </w:r>
      <w:r w:rsidR="00532758" w:rsidRPr="00765357">
        <w:t>g</w:t>
      </w:r>
      <w:r w:rsidR="00986D79" w:rsidRPr="00765357">
        <w:t xml:space="preserve"> for a duration of 30 minutes</w:t>
      </w:r>
      <w:r w:rsidRPr="00765357">
        <w:t xml:space="preserve">. </w:t>
      </w:r>
    </w:p>
    <w:p w14:paraId="23221AAA" w14:textId="77777777" w:rsidR="00F06C74" w:rsidRDefault="00F06C74" w:rsidP="00F06C74">
      <w:pPr>
        <w:pStyle w:val="ListParagraph"/>
      </w:pPr>
    </w:p>
    <w:p w14:paraId="3CBDE811" w14:textId="65C1D149" w:rsidR="00801F3E" w:rsidRDefault="00801F3E" w:rsidP="00F06C74">
      <w:pPr>
        <w:pStyle w:val="ListParagraph"/>
        <w:numPr>
          <w:ilvl w:val="2"/>
          <w:numId w:val="19"/>
        </w:numPr>
        <w:ind w:left="0" w:firstLine="0"/>
      </w:pPr>
      <w:r w:rsidRPr="00765357">
        <w:t>Collect the supernatant and discard the pellet</w:t>
      </w:r>
      <w:r w:rsidR="00B11A5E" w:rsidRPr="00765357">
        <w:t>.</w:t>
      </w:r>
    </w:p>
    <w:p w14:paraId="60835E00" w14:textId="77777777" w:rsidR="00F06C74" w:rsidRPr="00765357" w:rsidRDefault="00F06C74" w:rsidP="00F06C74">
      <w:pPr>
        <w:pStyle w:val="ListParagraph"/>
        <w:ind w:left="0"/>
      </w:pPr>
    </w:p>
    <w:p w14:paraId="7AF60BCB" w14:textId="31E6F5AF" w:rsidR="00124A9F" w:rsidRDefault="00FB4C6D" w:rsidP="004B0013">
      <w:pPr>
        <w:pStyle w:val="ListParagraph"/>
        <w:numPr>
          <w:ilvl w:val="2"/>
          <w:numId w:val="19"/>
        </w:numPr>
        <w:ind w:left="0" w:firstLine="0"/>
      </w:pPr>
      <w:r w:rsidRPr="00765357">
        <w:t xml:space="preserve">Prepare </w:t>
      </w:r>
      <w:r w:rsidR="00801F3E" w:rsidRPr="00765357">
        <w:t xml:space="preserve">a </w:t>
      </w:r>
      <w:r w:rsidR="00071858" w:rsidRPr="00765357">
        <w:t xml:space="preserve">sterile </w:t>
      </w:r>
      <w:r w:rsidR="00124A9F" w:rsidRPr="00765357">
        <w:t>250</w:t>
      </w:r>
      <w:r w:rsidR="00986D79" w:rsidRPr="00765357">
        <w:t xml:space="preserve"> </w:t>
      </w:r>
      <w:r w:rsidR="009C4A34" w:rsidRPr="00765357">
        <w:t xml:space="preserve">mL </w:t>
      </w:r>
      <w:r w:rsidR="00F06C74">
        <w:t>E</w:t>
      </w:r>
      <w:r w:rsidR="00071858" w:rsidRPr="00765357">
        <w:t xml:space="preserve">rlenmeyer flask </w:t>
      </w:r>
      <w:r w:rsidR="00801F3E" w:rsidRPr="00765357">
        <w:t>on ice with a stirrer</w:t>
      </w:r>
      <w:r w:rsidR="00124A9F" w:rsidRPr="00765357">
        <w:t>.</w:t>
      </w:r>
    </w:p>
    <w:p w14:paraId="046BFBD7" w14:textId="77777777" w:rsidR="00F06C74" w:rsidRPr="00765357" w:rsidRDefault="00F06C74" w:rsidP="00F06C74">
      <w:pPr>
        <w:pStyle w:val="ListParagraph"/>
        <w:ind w:left="0"/>
      </w:pPr>
    </w:p>
    <w:p w14:paraId="52E905A0" w14:textId="2DD51BE9" w:rsidR="00801F3E" w:rsidRDefault="00801F3E" w:rsidP="004B0013">
      <w:pPr>
        <w:pStyle w:val="ListParagraph"/>
        <w:numPr>
          <w:ilvl w:val="2"/>
          <w:numId w:val="19"/>
        </w:numPr>
        <w:ind w:left="0" w:firstLine="0"/>
      </w:pPr>
      <w:r w:rsidRPr="00765357">
        <w:t xml:space="preserve"> </w:t>
      </w:r>
      <w:r w:rsidR="00124A9F" w:rsidRPr="00765357">
        <w:t>F</w:t>
      </w:r>
      <w:r w:rsidRPr="00765357">
        <w:t xml:space="preserve">ilter the supernatant using 0.22 µm syringe filter into the clean </w:t>
      </w:r>
      <w:r w:rsidR="00F06C74">
        <w:t>E</w:t>
      </w:r>
      <w:r w:rsidR="00986D79" w:rsidRPr="00765357">
        <w:t>rlenmeyer flask</w:t>
      </w:r>
      <w:r w:rsidRPr="00765357">
        <w:t xml:space="preserve">. </w:t>
      </w:r>
    </w:p>
    <w:p w14:paraId="0920412A" w14:textId="77777777" w:rsidR="00F06C74" w:rsidRPr="00765357" w:rsidRDefault="00F06C74" w:rsidP="00F06C74">
      <w:pPr>
        <w:pStyle w:val="ListParagraph"/>
        <w:ind w:left="0"/>
      </w:pPr>
    </w:p>
    <w:p w14:paraId="4ECE712F" w14:textId="526B9A4E" w:rsidR="008D688C" w:rsidRDefault="008D688C" w:rsidP="004B0013">
      <w:pPr>
        <w:pStyle w:val="ListParagraph"/>
        <w:numPr>
          <w:ilvl w:val="2"/>
          <w:numId w:val="19"/>
        </w:numPr>
        <w:ind w:left="0" w:firstLine="0"/>
      </w:pPr>
      <w:r w:rsidRPr="00765357">
        <w:t>Determine the solution volume and weigh 0.3</w:t>
      </w:r>
      <w:r w:rsidR="004B0013" w:rsidRPr="00765357">
        <w:t xml:space="preserve"> g of </w:t>
      </w:r>
      <w:r w:rsidRPr="00765357">
        <w:t xml:space="preserve">ammonium sulfate </w:t>
      </w:r>
      <w:r w:rsidR="00986D79" w:rsidRPr="00765357">
        <w:t>per</w:t>
      </w:r>
      <w:r w:rsidRPr="00765357">
        <w:t xml:space="preserve"> each</w:t>
      </w:r>
      <w:r w:rsidR="00986D79" w:rsidRPr="00765357">
        <w:t xml:space="preserve"> </w:t>
      </w:r>
      <w:r w:rsidRPr="00765357">
        <w:t xml:space="preserve">mL of solution. </w:t>
      </w:r>
    </w:p>
    <w:p w14:paraId="3E1F2A51" w14:textId="77777777" w:rsidR="00F06C74" w:rsidRPr="00765357" w:rsidRDefault="00F06C74" w:rsidP="00F06C74">
      <w:pPr>
        <w:pStyle w:val="ListParagraph"/>
        <w:ind w:left="0"/>
      </w:pPr>
    </w:p>
    <w:p w14:paraId="6A87D84E" w14:textId="77777777" w:rsidR="00F06C74" w:rsidRDefault="00801F3E" w:rsidP="004B0013">
      <w:pPr>
        <w:pStyle w:val="ListParagraph"/>
        <w:numPr>
          <w:ilvl w:val="2"/>
          <w:numId w:val="19"/>
        </w:numPr>
        <w:ind w:left="0" w:firstLine="0"/>
      </w:pPr>
      <w:r w:rsidRPr="00765357">
        <w:lastRenderedPageBreak/>
        <w:t>Gradually</w:t>
      </w:r>
      <w:r w:rsidR="00986D79" w:rsidRPr="00765357">
        <w:t>,</w:t>
      </w:r>
      <w:r w:rsidRPr="00765357">
        <w:t xml:space="preserve"> add</w:t>
      </w:r>
      <w:r w:rsidR="008D688C" w:rsidRPr="00765357">
        <w:t xml:space="preserve"> the</w:t>
      </w:r>
      <w:r w:rsidRPr="00765357">
        <w:t xml:space="preserve"> ammonium sulfate to the stirred solution</w:t>
      </w:r>
      <w:r w:rsidR="001C6090" w:rsidRPr="00765357">
        <w:t xml:space="preserve">. </w:t>
      </w:r>
    </w:p>
    <w:p w14:paraId="6467FC45" w14:textId="664481DA" w:rsidR="00F06C74" w:rsidRDefault="00D04A40" w:rsidP="00F06C74">
      <w:pPr>
        <w:pStyle w:val="ListParagraph"/>
        <w:ind w:left="0"/>
      </w:pPr>
      <w:r w:rsidRPr="00765357">
        <w:br/>
      </w:r>
      <w:r w:rsidR="00765357">
        <w:t>NOTE:</w:t>
      </w:r>
      <w:r w:rsidRPr="00765357">
        <w:t xml:space="preserve"> </w:t>
      </w:r>
      <w:r w:rsidR="00F06C74">
        <w:t>T</w:t>
      </w:r>
      <w:r w:rsidR="00CE4D12" w:rsidRPr="00765357">
        <w:t xml:space="preserve">his step is </w:t>
      </w:r>
      <w:r w:rsidR="00B11A5E" w:rsidRPr="00765357">
        <w:t>performed to precipitate proteins</w:t>
      </w:r>
      <w:r w:rsidR="00986D79" w:rsidRPr="00765357">
        <w:t xml:space="preserve">. When </w:t>
      </w:r>
      <w:r w:rsidR="00CE4D12" w:rsidRPr="00765357">
        <w:t xml:space="preserve">the ammonium sulfate </w:t>
      </w:r>
      <w:r w:rsidR="00986D79" w:rsidRPr="00765357">
        <w:t>binds</w:t>
      </w:r>
      <w:r w:rsidR="00CE4D12" w:rsidRPr="00765357">
        <w:t xml:space="preserve"> the protein</w:t>
      </w:r>
      <w:r w:rsidR="00986D79" w:rsidRPr="00765357">
        <w:t>s,</w:t>
      </w:r>
      <w:r w:rsidR="00CE4D12" w:rsidRPr="00765357">
        <w:t xml:space="preserve"> the solution </w:t>
      </w:r>
      <w:r w:rsidR="00986D79" w:rsidRPr="00765357">
        <w:t xml:space="preserve">becomes </w:t>
      </w:r>
      <w:r w:rsidR="00CE4D12" w:rsidRPr="00765357">
        <w:t xml:space="preserve">obscured </w:t>
      </w:r>
      <w:r w:rsidR="00986D79" w:rsidRPr="00765357">
        <w:t xml:space="preserve">and blurry, which shows up as </w:t>
      </w:r>
      <w:r w:rsidR="00CE4D12" w:rsidRPr="00765357">
        <w:t>white color.</w:t>
      </w:r>
      <w:r w:rsidR="00E27240" w:rsidRPr="00765357">
        <w:t xml:space="preserve"> </w:t>
      </w:r>
    </w:p>
    <w:p w14:paraId="6D366840" w14:textId="77777777" w:rsidR="00F06C74" w:rsidRPr="00765357" w:rsidRDefault="00F06C74" w:rsidP="00F06C74">
      <w:pPr>
        <w:pStyle w:val="ListParagraph"/>
        <w:ind w:left="0"/>
      </w:pPr>
    </w:p>
    <w:p w14:paraId="416A8A0E" w14:textId="59C1676A" w:rsidR="00D04A40" w:rsidRDefault="00B11A5E" w:rsidP="004B0013">
      <w:pPr>
        <w:pStyle w:val="ListParagraph"/>
        <w:numPr>
          <w:ilvl w:val="2"/>
          <w:numId w:val="19"/>
        </w:numPr>
        <w:ind w:left="0" w:firstLine="0"/>
      </w:pPr>
      <w:r w:rsidRPr="00765357">
        <w:t>S</w:t>
      </w:r>
      <w:r w:rsidR="00CE4D12" w:rsidRPr="00765357">
        <w:t xml:space="preserve">tir for 30 minutes at room temperature. </w:t>
      </w:r>
    </w:p>
    <w:p w14:paraId="6BA93D39" w14:textId="77777777" w:rsidR="00F06C74" w:rsidRPr="00765357" w:rsidRDefault="00F06C74" w:rsidP="00F06C74">
      <w:pPr>
        <w:pStyle w:val="ListParagraph"/>
        <w:ind w:left="0"/>
      </w:pPr>
    </w:p>
    <w:p w14:paraId="6D1C2171" w14:textId="693116FB" w:rsidR="00CE4D12" w:rsidRPr="00F06C74" w:rsidRDefault="00CE4D12" w:rsidP="004B0013">
      <w:pPr>
        <w:pStyle w:val="ListParagraph"/>
        <w:numPr>
          <w:ilvl w:val="2"/>
          <w:numId w:val="19"/>
        </w:numPr>
        <w:ind w:left="0" w:firstLine="0"/>
      </w:pPr>
      <w:r w:rsidRPr="00765357">
        <w:t>Divide the solution to 50 mL tubes and centrifuge at 4</w:t>
      </w:r>
      <w:r w:rsidR="00B11A5E" w:rsidRPr="00765357">
        <w:t xml:space="preserve"> </w:t>
      </w:r>
      <w:r w:rsidRPr="00765357">
        <w:t xml:space="preserve">°C </w:t>
      </w:r>
      <w:r w:rsidR="00986D79" w:rsidRPr="00765357">
        <w:t xml:space="preserve">and </w:t>
      </w:r>
      <w:r w:rsidRPr="00765357">
        <w:t>at</w:t>
      </w:r>
      <w:r w:rsidR="00986D79" w:rsidRPr="00765357">
        <w:t xml:space="preserve"> a velocity of</w:t>
      </w:r>
      <w:r w:rsidRPr="00765357">
        <w:t xml:space="preserve"> </w:t>
      </w:r>
      <w:r w:rsidR="00532758" w:rsidRPr="00765357">
        <w:t>20,700 g</w:t>
      </w:r>
      <w:r w:rsidR="00986D79" w:rsidRPr="00765357">
        <w:t xml:space="preserve"> for </w:t>
      </w:r>
      <w:r w:rsidR="00F94502" w:rsidRPr="00765357">
        <w:t xml:space="preserve">a duration of </w:t>
      </w:r>
      <w:r w:rsidR="00986D79" w:rsidRPr="00765357">
        <w:t>30 minutes</w:t>
      </w:r>
      <w:r w:rsidRPr="00765357">
        <w:t>.</w:t>
      </w:r>
      <w:r w:rsidR="00E27240" w:rsidRPr="00765357">
        <w:t xml:space="preserve"> </w:t>
      </w:r>
      <w:r w:rsidR="00B11A5E" w:rsidRPr="00765357">
        <w:t xml:space="preserve">Verify </w:t>
      </w:r>
      <w:r w:rsidRPr="00765357">
        <w:t xml:space="preserve">that the centrifuge deceleration </w:t>
      </w:r>
      <w:r w:rsidR="00986D79" w:rsidRPr="00765357">
        <w:t xml:space="preserve">rate </w:t>
      </w:r>
      <w:r w:rsidRPr="00765357">
        <w:t>is not high</w:t>
      </w:r>
      <w:r w:rsidR="004B0013" w:rsidRPr="00765357">
        <w:rPr>
          <w:lang w:val="en-GB"/>
        </w:rPr>
        <w:t xml:space="preserve"> </w:t>
      </w:r>
      <w:r w:rsidR="00986D79" w:rsidRPr="00765357">
        <w:rPr>
          <w:lang w:val="en-GB"/>
        </w:rPr>
        <w:t>(</w:t>
      </w:r>
      <w:r w:rsidRPr="00765357">
        <w:rPr>
          <w:rtl/>
          <w:lang w:val="en-GB"/>
        </w:rPr>
        <w:t>~</w:t>
      </w:r>
      <w:r w:rsidRPr="00765357">
        <w:rPr>
          <w:lang w:val="en-GB"/>
        </w:rPr>
        <w:t>4</w:t>
      </w:r>
      <w:r w:rsidR="00CD2053" w:rsidRPr="00765357">
        <w:rPr>
          <w:lang w:val="en-GB"/>
        </w:rPr>
        <w:t xml:space="preserve"> m/s</w:t>
      </w:r>
      <w:r w:rsidR="00CD2053" w:rsidRPr="00765357">
        <w:rPr>
          <w:vertAlign w:val="superscript"/>
          <w:lang w:val="en-GB"/>
        </w:rPr>
        <w:t>2</w:t>
      </w:r>
      <w:r w:rsidR="00986D79" w:rsidRPr="00765357">
        <w:rPr>
          <w:lang w:val="en-GB"/>
        </w:rPr>
        <w:t xml:space="preserve"> would be best) </w:t>
      </w:r>
    </w:p>
    <w:p w14:paraId="1B4B929F" w14:textId="77777777" w:rsidR="00F06C74" w:rsidRPr="00765357" w:rsidRDefault="00F06C74" w:rsidP="00F06C74">
      <w:pPr>
        <w:pStyle w:val="ListParagraph"/>
        <w:ind w:left="0"/>
      </w:pPr>
    </w:p>
    <w:p w14:paraId="709930BB" w14:textId="0431FB81" w:rsidR="006E507F" w:rsidRDefault="00FB4C6D" w:rsidP="004B0013">
      <w:pPr>
        <w:pStyle w:val="ListParagraph"/>
        <w:numPr>
          <w:ilvl w:val="2"/>
          <w:numId w:val="19"/>
        </w:numPr>
        <w:ind w:left="0" w:firstLine="0"/>
      </w:pPr>
      <w:r w:rsidRPr="00765357">
        <w:t>C</w:t>
      </w:r>
      <w:r w:rsidR="000311DC" w:rsidRPr="00765357">
        <w:t>arefully discard the supernatant and keep the pellet</w:t>
      </w:r>
      <w:r w:rsidR="0045713E" w:rsidRPr="00765357">
        <w:t>.</w:t>
      </w:r>
    </w:p>
    <w:p w14:paraId="0C8A39F7" w14:textId="77777777" w:rsidR="00F06C74" w:rsidRPr="00765357" w:rsidRDefault="00F06C74" w:rsidP="00F06C74">
      <w:pPr>
        <w:pStyle w:val="ListParagraph"/>
        <w:ind w:left="0"/>
      </w:pPr>
    </w:p>
    <w:p w14:paraId="150B7846" w14:textId="409D9924" w:rsidR="0045713E" w:rsidRDefault="0045713E" w:rsidP="004B0013">
      <w:pPr>
        <w:pStyle w:val="ListParagraph"/>
        <w:numPr>
          <w:ilvl w:val="2"/>
          <w:numId w:val="19"/>
        </w:numPr>
        <w:ind w:left="0" w:firstLine="0"/>
      </w:pPr>
      <w:r w:rsidRPr="00765357">
        <w:t xml:space="preserve">Dissolve the pellet with </w:t>
      </w:r>
      <w:r w:rsidR="00926C60" w:rsidRPr="00765357">
        <w:t xml:space="preserve">20 mL </w:t>
      </w:r>
      <w:r w:rsidRPr="00765357">
        <w:t xml:space="preserve">of </w:t>
      </w:r>
      <w:r w:rsidR="00A262DA" w:rsidRPr="00765357">
        <w:t>Buffer A</w:t>
      </w:r>
      <w:r w:rsidR="00926C60" w:rsidRPr="00765357">
        <w:t xml:space="preserve">. </w:t>
      </w:r>
    </w:p>
    <w:p w14:paraId="7908D856" w14:textId="77777777" w:rsidR="00F06C74" w:rsidRPr="00765357" w:rsidRDefault="00F06C74" w:rsidP="00F06C74">
      <w:pPr>
        <w:pStyle w:val="ListParagraph"/>
        <w:ind w:left="0"/>
      </w:pPr>
    </w:p>
    <w:p w14:paraId="5CED7F83" w14:textId="3A3E995F" w:rsidR="00A262DA" w:rsidRPr="00F06C74" w:rsidRDefault="00FB4C6D" w:rsidP="004B0013">
      <w:pPr>
        <w:pStyle w:val="ListParagraph"/>
        <w:numPr>
          <w:ilvl w:val="2"/>
          <w:numId w:val="19"/>
        </w:numPr>
        <w:ind w:left="0" w:firstLine="0"/>
      </w:pPr>
      <w:r w:rsidRPr="00765357">
        <w:rPr>
          <w:lang w:val="en-GB"/>
        </w:rPr>
        <w:t>U</w:t>
      </w:r>
      <w:r w:rsidR="00A262DA" w:rsidRPr="00765357">
        <w:rPr>
          <w:lang w:val="en-GB"/>
        </w:rPr>
        <w:t xml:space="preserve">nify all the solutions into one tube, and then measure the </w:t>
      </w:r>
      <w:r w:rsidR="00986D79" w:rsidRPr="00765357">
        <w:rPr>
          <w:lang w:val="en-GB"/>
        </w:rPr>
        <w:t xml:space="preserve">UV </w:t>
      </w:r>
      <w:r w:rsidR="00A262DA" w:rsidRPr="00765357">
        <w:rPr>
          <w:lang w:val="en-GB"/>
        </w:rPr>
        <w:t xml:space="preserve">absorption spectrum of the solution. </w:t>
      </w:r>
    </w:p>
    <w:p w14:paraId="0E8E9361" w14:textId="77777777" w:rsidR="00F06C74" w:rsidRPr="00765357" w:rsidRDefault="00F06C74" w:rsidP="00F06C74">
      <w:pPr>
        <w:pStyle w:val="ListParagraph"/>
        <w:ind w:left="0"/>
      </w:pPr>
    </w:p>
    <w:p w14:paraId="0942D665" w14:textId="4359A4BC" w:rsidR="00F06C74" w:rsidRDefault="00765357" w:rsidP="004B0013">
      <w:pPr>
        <w:pStyle w:val="ListParagraph"/>
        <w:ind w:left="0"/>
        <w:rPr>
          <w:lang w:val="en-GB"/>
        </w:rPr>
      </w:pPr>
      <w:r>
        <w:rPr>
          <w:lang w:val="en-GB"/>
        </w:rPr>
        <w:t>NOTE:</w:t>
      </w:r>
      <w:r w:rsidR="00A262DA" w:rsidRPr="00765357">
        <w:rPr>
          <w:lang w:val="en-GB"/>
        </w:rPr>
        <w:t xml:space="preserve"> </w:t>
      </w:r>
      <w:r w:rsidR="00F06C74">
        <w:rPr>
          <w:lang w:val="en-GB"/>
        </w:rPr>
        <w:t>I</w:t>
      </w:r>
      <w:r w:rsidR="00A262DA" w:rsidRPr="00765357">
        <w:rPr>
          <w:lang w:val="en-GB"/>
        </w:rPr>
        <w:t>f the spectrum shows a signature of aggregation</w:t>
      </w:r>
      <w:r w:rsidR="00986D79" w:rsidRPr="00765357">
        <w:rPr>
          <w:lang w:val="en-GB"/>
        </w:rPr>
        <w:t xml:space="preserve"> (absorption above a wavelength of 300 nm),</w:t>
      </w:r>
      <w:r w:rsidR="000B4768" w:rsidRPr="00765357">
        <w:rPr>
          <w:lang w:val="en-GB"/>
        </w:rPr>
        <w:t xml:space="preserve"> </w:t>
      </w:r>
      <w:r w:rsidR="00A262DA" w:rsidRPr="00765357">
        <w:rPr>
          <w:lang w:val="en-GB"/>
        </w:rPr>
        <w:t>continue to the next step</w:t>
      </w:r>
      <w:r w:rsidR="00986D79" w:rsidRPr="00765357">
        <w:rPr>
          <w:lang w:val="en-GB"/>
        </w:rPr>
        <w:t xml:space="preserve">. If </w:t>
      </w:r>
      <w:r w:rsidR="00A262DA" w:rsidRPr="00765357">
        <w:rPr>
          <w:lang w:val="en-GB"/>
        </w:rPr>
        <w:t>not</w:t>
      </w:r>
      <w:r w:rsidR="00B11A5E" w:rsidRPr="00765357">
        <w:rPr>
          <w:lang w:val="en-GB"/>
        </w:rPr>
        <w:t>,</w:t>
      </w:r>
      <w:r w:rsidR="00A262DA" w:rsidRPr="00765357">
        <w:rPr>
          <w:lang w:val="en-GB"/>
        </w:rPr>
        <w:t xml:space="preserve"> skip </w:t>
      </w:r>
      <w:r w:rsidR="00986D79" w:rsidRPr="00765357">
        <w:rPr>
          <w:lang w:val="en-GB"/>
        </w:rPr>
        <w:t xml:space="preserve">the next step </w:t>
      </w:r>
      <w:r w:rsidR="00A262DA" w:rsidRPr="00765357">
        <w:rPr>
          <w:lang w:val="en-GB"/>
        </w:rPr>
        <w:t xml:space="preserve">and move to step </w:t>
      </w:r>
      <w:r w:rsidR="00242D95" w:rsidRPr="00765357">
        <w:rPr>
          <w:lang w:val="en-GB"/>
        </w:rPr>
        <w:t>2</w:t>
      </w:r>
      <w:r w:rsidR="00A262DA" w:rsidRPr="00765357">
        <w:rPr>
          <w:lang w:val="en-GB"/>
        </w:rPr>
        <w:t>.1.</w:t>
      </w:r>
      <w:r w:rsidR="00242D95" w:rsidRPr="00765357">
        <w:rPr>
          <w:lang w:val="en-GB"/>
        </w:rPr>
        <w:t>34</w:t>
      </w:r>
      <w:r w:rsidR="00F06C74">
        <w:rPr>
          <w:lang w:val="en-GB"/>
        </w:rPr>
        <w:t>.</w:t>
      </w:r>
    </w:p>
    <w:p w14:paraId="46FF6D6E" w14:textId="77777777" w:rsidR="00F06C74" w:rsidRPr="00F06C74" w:rsidRDefault="00F06C74" w:rsidP="004B0013">
      <w:pPr>
        <w:pStyle w:val="ListParagraph"/>
        <w:ind w:left="0"/>
        <w:rPr>
          <w:lang w:val="en-GB"/>
        </w:rPr>
      </w:pPr>
    </w:p>
    <w:p w14:paraId="4D039850" w14:textId="70C9D3DD" w:rsidR="00F06C74" w:rsidRDefault="00765357" w:rsidP="004B0013">
      <w:pPr>
        <w:pStyle w:val="ListParagraph"/>
        <w:ind w:left="0"/>
        <w:rPr>
          <w:vertAlign w:val="superscript"/>
        </w:rPr>
      </w:pPr>
      <w:r>
        <w:t>NOTE:</w:t>
      </w:r>
      <w:r w:rsidR="009A477C" w:rsidRPr="00765357">
        <w:t xml:space="preserve"> </w:t>
      </w:r>
      <w:r w:rsidR="00F06C74">
        <w:rPr>
          <w:lang w:val="en-GB"/>
        </w:rPr>
        <w:t>T</w:t>
      </w:r>
      <w:r w:rsidR="009A477C" w:rsidRPr="00765357">
        <w:rPr>
          <w:lang w:val="en-GB"/>
        </w:rPr>
        <w:t xml:space="preserve">he aggregation index (A.I.) calculated from the UV spectra as </w:t>
      </w:r>
      <w:proofErr w:type="spellStart"/>
      <w:r w:rsidR="009A477C" w:rsidRPr="00765357">
        <w:rPr>
          <w:lang w:val="en-GB"/>
        </w:rPr>
        <w:t>OD</w:t>
      </w:r>
      <w:r w:rsidR="001A609A" w:rsidRPr="00765357">
        <w:rPr>
          <w:vertAlign w:val="subscript"/>
          <w:lang w:val="en-GB"/>
        </w:rPr>
        <w:t>λ</w:t>
      </w:r>
      <w:proofErr w:type="spellEnd"/>
      <w:r w:rsidR="001A609A" w:rsidRPr="00765357">
        <w:rPr>
          <w:vertAlign w:val="subscript"/>
          <w:lang w:val="en-GB"/>
        </w:rPr>
        <w:t>=</w:t>
      </w:r>
      <w:r w:rsidR="009A477C" w:rsidRPr="00765357">
        <w:rPr>
          <w:vertAlign w:val="subscript"/>
          <w:lang w:val="en-GB"/>
        </w:rPr>
        <w:t>350</w:t>
      </w:r>
      <w:r w:rsidR="001A609A" w:rsidRPr="00765357">
        <w:rPr>
          <w:vertAlign w:val="subscript"/>
          <w:lang w:val="en-GB"/>
        </w:rPr>
        <w:t>nm</w:t>
      </w:r>
      <w:r w:rsidR="009A477C" w:rsidRPr="00765357">
        <w:rPr>
          <w:lang w:val="en-GB"/>
        </w:rPr>
        <w:t>/ (</w:t>
      </w:r>
      <w:proofErr w:type="spellStart"/>
      <w:r w:rsidR="009A477C" w:rsidRPr="00765357">
        <w:rPr>
          <w:lang w:val="en-GB"/>
        </w:rPr>
        <w:t>OD</w:t>
      </w:r>
      <w:r w:rsidR="001A609A" w:rsidRPr="00765357">
        <w:rPr>
          <w:vertAlign w:val="subscript"/>
          <w:lang w:val="en-GB"/>
        </w:rPr>
        <w:t>λ</w:t>
      </w:r>
      <w:proofErr w:type="spellEnd"/>
      <w:r w:rsidR="001A609A" w:rsidRPr="00765357">
        <w:rPr>
          <w:vertAlign w:val="subscript"/>
          <w:lang w:val="en-GB"/>
        </w:rPr>
        <w:t>=</w:t>
      </w:r>
      <w:r w:rsidR="009A477C" w:rsidRPr="00765357">
        <w:rPr>
          <w:vertAlign w:val="subscript"/>
          <w:lang w:val="en-GB"/>
        </w:rPr>
        <w:t>280</w:t>
      </w:r>
      <w:r w:rsidR="001A609A" w:rsidRPr="00765357">
        <w:rPr>
          <w:vertAlign w:val="subscript"/>
          <w:lang w:val="en-GB"/>
        </w:rPr>
        <w:t xml:space="preserve">nm </w:t>
      </w:r>
      <w:r w:rsidR="009A477C" w:rsidRPr="00765357">
        <w:rPr>
          <w:lang w:val="en-GB"/>
        </w:rPr>
        <w:t>–</w:t>
      </w:r>
      <w:r w:rsidR="001A609A" w:rsidRPr="00765357">
        <w:rPr>
          <w:lang w:val="en-GB"/>
        </w:rPr>
        <w:t xml:space="preserve"> </w:t>
      </w:r>
      <w:proofErr w:type="spellStart"/>
      <w:r w:rsidR="009A477C" w:rsidRPr="00765357">
        <w:rPr>
          <w:lang w:val="en-GB"/>
        </w:rPr>
        <w:t>OD</w:t>
      </w:r>
      <w:r w:rsidR="001A609A" w:rsidRPr="00765357">
        <w:rPr>
          <w:vertAlign w:val="subscript"/>
          <w:lang w:val="en-GB"/>
        </w:rPr>
        <w:t>λ</w:t>
      </w:r>
      <w:proofErr w:type="spellEnd"/>
      <w:r w:rsidR="001A609A" w:rsidRPr="00765357">
        <w:rPr>
          <w:vertAlign w:val="subscript"/>
          <w:lang w:val="en-GB"/>
        </w:rPr>
        <w:t>=</w:t>
      </w:r>
      <w:r w:rsidR="009A477C" w:rsidRPr="00765357">
        <w:rPr>
          <w:vertAlign w:val="subscript"/>
          <w:lang w:val="en-GB"/>
        </w:rPr>
        <w:t>350</w:t>
      </w:r>
      <w:r w:rsidR="001A609A" w:rsidRPr="00765357">
        <w:rPr>
          <w:vertAlign w:val="subscript"/>
          <w:lang w:val="en-GB"/>
        </w:rPr>
        <w:t>nm</w:t>
      </w:r>
      <w:r w:rsidR="009A477C" w:rsidRPr="00765357">
        <w:rPr>
          <w:lang w:val="en-GB"/>
        </w:rPr>
        <w:t>) ×100</w:t>
      </w:r>
      <w:r w:rsidR="009A477C" w:rsidRPr="00765357">
        <w:t>.</w:t>
      </w:r>
      <w:r w:rsidR="009A477C" w:rsidRPr="00765357">
        <w:rPr>
          <w:vertAlign w:val="superscript"/>
        </w:rPr>
        <w:t>42</w:t>
      </w:r>
    </w:p>
    <w:p w14:paraId="0D1A9A68" w14:textId="77777777" w:rsidR="00F06C74" w:rsidRPr="00765357" w:rsidRDefault="00F06C74" w:rsidP="004B0013">
      <w:pPr>
        <w:pStyle w:val="ListParagraph"/>
        <w:ind w:left="0"/>
        <w:rPr>
          <w:vertAlign w:val="superscript"/>
        </w:rPr>
      </w:pPr>
    </w:p>
    <w:p w14:paraId="04EBA766" w14:textId="1A93BA94" w:rsidR="00A262DA" w:rsidRDefault="00A262DA" w:rsidP="004B0013">
      <w:pPr>
        <w:pStyle w:val="ListParagraph"/>
        <w:numPr>
          <w:ilvl w:val="2"/>
          <w:numId w:val="19"/>
        </w:numPr>
        <w:ind w:left="0" w:firstLine="0"/>
      </w:pPr>
      <w:r w:rsidRPr="00765357">
        <w:t xml:space="preserve">Use 100 kDa cutoff </w:t>
      </w:r>
      <w:proofErr w:type="spellStart"/>
      <w:r w:rsidRPr="00765357">
        <w:t>centriprep</w:t>
      </w:r>
      <w:proofErr w:type="spellEnd"/>
      <w:r w:rsidRPr="00765357">
        <w:t xml:space="preserve"> tubes</w:t>
      </w:r>
      <w:r w:rsidR="00B11A5E" w:rsidRPr="00765357">
        <w:t xml:space="preserve"> and </w:t>
      </w:r>
      <w:r w:rsidR="00434B62" w:rsidRPr="00765357">
        <w:t>centrifuge</w:t>
      </w:r>
      <w:r w:rsidRPr="00765357">
        <w:t xml:space="preserve"> at</w:t>
      </w:r>
      <w:r w:rsidR="00986D79" w:rsidRPr="00765357">
        <w:t xml:space="preserve"> a velocity of</w:t>
      </w:r>
      <w:r w:rsidRPr="00765357">
        <w:t xml:space="preserve"> </w:t>
      </w:r>
      <w:r w:rsidR="00DE6332" w:rsidRPr="00765357">
        <w:t xml:space="preserve">3590 </w:t>
      </w:r>
      <w:r w:rsidR="00633261">
        <w:t xml:space="preserve">x </w:t>
      </w:r>
      <w:r w:rsidR="00DE6332" w:rsidRPr="00765357">
        <w:t>g</w:t>
      </w:r>
      <w:r w:rsidRPr="00765357">
        <w:t xml:space="preserve"> at 4</w:t>
      </w:r>
      <w:r w:rsidR="00633261">
        <w:t xml:space="preserve"> </w:t>
      </w:r>
      <w:r w:rsidRPr="00765357">
        <w:t>°C</w:t>
      </w:r>
      <w:r w:rsidR="00986D79" w:rsidRPr="00765357">
        <w:t xml:space="preserve"> for a duration of </w:t>
      </w:r>
      <w:r w:rsidR="00DE6332" w:rsidRPr="00765357">
        <w:t xml:space="preserve">15 </w:t>
      </w:r>
      <w:r w:rsidR="00986D79" w:rsidRPr="00765357">
        <w:t>minutes</w:t>
      </w:r>
      <w:r w:rsidRPr="00765357">
        <w:t xml:space="preserve">. </w:t>
      </w:r>
      <w:r w:rsidR="00B11A5E" w:rsidRPr="00765357">
        <w:t xml:space="preserve">Collect </w:t>
      </w:r>
      <w:r w:rsidRPr="00765357">
        <w:t xml:space="preserve">the liquid that </w:t>
      </w:r>
      <w:r w:rsidR="00B11A5E" w:rsidRPr="00765357">
        <w:t xml:space="preserve">passed </w:t>
      </w:r>
      <w:r w:rsidRPr="00765357">
        <w:t>th</w:t>
      </w:r>
      <w:r w:rsidR="00434B62" w:rsidRPr="00765357">
        <w:t>rough the filter</w:t>
      </w:r>
      <w:r w:rsidR="001D3A38" w:rsidRPr="00765357">
        <w:t>.</w:t>
      </w:r>
    </w:p>
    <w:p w14:paraId="054BBD1D" w14:textId="77777777" w:rsidR="00633261" w:rsidRPr="00765357" w:rsidRDefault="00633261" w:rsidP="00633261">
      <w:pPr>
        <w:pStyle w:val="ListParagraph"/>
        <w:ind w:left="0"/>
      </w:pPr>
    </w:p>
    <w:p w14:paraId="02EC6B40" w14:textId="32062623" w:rsidR="001D3A38" w:rsidRDefault="00434B62" w:rsidP="004B0013">
      <w:pPr>
        <w:pStyle w:val="ListParagraph"/>
        <w:numPr>
          <w:ilvl w:val="2"/>
          <w:numId w:val="19"/>
        </w:numPr>
        <w:ind w:left="0" w:firstLine="0"/>
      </w:pPr>
      <w:r w:rsidRPr="00765357">
        <w:t xml:space="preserve">Dialyze the solution </w:t>
      </w:r>
      <w:r w:rsidR="00FB4C6D" w:rsidRPr="00765357">
        <w:t>at 4</w:t>
      </w:r>
      <w:r w:rsidR="00B11A5E" w:rsidRPr="00765357">
        <w:t xml:space="preserve"> </w:t>
      </w:r>
      <w:r w:rsidR="00FB4C6D" w:rsidRPr="00765357">
        <w:t xml:space="preserve">°C </w:t>
      </w:r>
      <w:r w:rsidRPr="00765357">
        <w:t>overnight, against Buffer A</w:t>
      </w:r>
      <w:r w:rsidR="00B11A5E" w:rsidRPr="00765357">
        <w:t>,</w:t>
      </w:r>
      <w:r w:rsidRPr="00765357">
        <w:t xml:space="preserve"> using dialysis bags </w:t>
      </w:r>
      <w:r w:rsidR="00AE70C3" w:rsidRPr="00765357">
        <w:t xml:space="preserve">with a </w:t>
      </w:r>
      <w:r w:rsidR="00FB4C6D" w:rsidRPr="00765357">
        <w:t>3.5</w:t>
      </w:r>
      <w:r w:rsidRPr="00765357">
        <w:t xml:space="preserve"> kDa</w:t>
      </w:r>
      <w:r w:rsidR="00B11A5E" w:rsidRPr="00765357">
        <w:t xml:space="preserve"> cutoff</w:t>
      </w:r>
      <w:r w:rsidRPr="00765357">
        <w:t xml:space="preserve">. </w:t>
      </w:r>
    </w:p>
    <w:p w14:paraId="30F1C7FC" w14:textId="77777777" w:rsidR="00633261" w:rsidRPr="00765357" w:rsidRDefault="00633261" w:rsidP="00633261">
      <w:pPr>
        <w:pStyle w:val="ListParagraph"/>
        <w:ind w:left="0"/>
      </w:pPr>
    </w:p>
    <w:p w14:paraId="2C731D65" w14:textId="5236DD20" w:rsidR="00434B62" w:rsidRDefault="00B11A5E" w:rsidP="004B0013">
      <w:pPr>
        <w:pStyle w:val="ListParagraph"/>
        <w:numPr>
          <w:ilvl w:val="2"/>
          <w:numId w:val="19"/>
        </w:numPr>
        <w:ind w:left="0" w:firstLine="0"/>
      </w:pPr>
      <w:r w:rsidRPr="00765357">
        <w:t xml:space="preserve">Perform </w:t>
      </w:r>
      <w:r w:rsidR="00434B62" w:rsidRPr="00765357">
        <w:t>another round of dialysis for</w:t>
      </w:r>
      <w:r w:rsidR="002E3732" w:rsidRPr="00765357">
        <w:t xml:space="preserve"> a duration of</w:t>
      </w:r>
      <w:r w:rsidR="00434B62" w:rsidRPr="00765357">
        <w:t xml:space="preserve"> at least 4 hours. </w:t>
      </w:r>
    </w:p>
    <w:p w14:paraId="1DCDEB05" w14:textId="77777777" w:rsidR="00554585" w:rsidRPr="00765357" w:rsidRDefault="00554585" w:rsidP="00554585">
      <w:pPr>
        <w:pStyle w:val="ListParagraph"/>
        <w:ind w:left="0"/>
      </w:pPr>
    </w:p>
    <w:p w14:paraId="067DD6A0" w14:textId="08703935" w:rsidR="00016476" w:rsidRDefault="00016476" w:rsidP="004B0013">
      <w:pPr>
        <w:pStyle w:val="ListParagraph"/>
        <w:numPr>
          <w:ilvl w:val="2"/>
          <w:numId w:val="19"/>
        </w:numPr>
        <w:ind w:left="0" w:firstLine="0"/>
      </w:pPr>
      <w:r w:rsidRPr="00765357">
        <w:t>Load the dialyzed sample on</w:t>
      </w:r>
      <w:r w:rsidR="00AE70C3" w:rsidRPr="00765357">
        <w:t>to</w:t>
      </w:r>
      <w:r w:rsidRPr="00765357">
        <w:t xml:space="preserve"> </w:t>
      </w:r>
      <w:r w:rsidR="00AE70C3" w:rsidRPr="00765357">
        <w:t xml:space="preserve">a </w:t>
      </w:r>
      <w:r w:rsidRPr="00765357">
        <w:t>1</w:t>
      </w:r>
      <w:r w:rsidR="00AE70C3" w:rsidRPr="00765357">
        <w:t xml:space="preserve"> </w:t>
      </w:r>
      <w:r w:rsidRPr="00765357">
        <w:t>mL</w:t>
      </w:r>
      <w:r w:rsidR="004B0013" w:rsidRPr="00765357">
        <w:t xml:space="preserve"> </w:t>
      </w:r>
      <w:proofErr w:type="spellStart"/>
      <w:r w:rsidRPr="00765357">
        <w:t>MonoQ</w:t>
      </w:r>
      <w:proofErr w:type="spellEnd"/>
      <w:r w:rsidRPr="00765357">
        <w:t xml:space="preserve"> </w:t>
      </w:r>
      <w:r w:rsidR="00AE70C3" w:rsidRPr="00765357">
        <w:t xml:space="preserve">anion exchange </w:t>
      </w:r>
      <w:r w:rsidRPr="00765357">
        <w:t>column</w:t>
      </w:r>
      <w:r w:rsidR="00554585">
        <w:t>. U</w:t>
      </w:r>
      <w:r w:rsidRPr="00765357">
        <w:t>se 30</w:t>
      </w:r>
      <w:r w:rsidR="00AE70C3" w:rsidRPr="00765357">
        <w:t xml:space="preserve"> </w:t>
      </w:r>
      <w:r w:rsidRPr="00765357">
        <w:t xml:space="preserve">mM </w:t>
      </w:r>
      <w:proofErr w:type="gramStart"/>
      <w:r w:rsidRPr="00765357">
        <w:t>Tris</w:t>
      </w:r>
      <w:proofErr w:type="gramEnd"/>
      <w:r w:rsidR="001136BD" w:rsidRPr="00765357">
        <w:t xml:space="preserve"> hydrochloride </w:t>
      </w:r>
      <w:r w:rsidRPr="00765357">
        <w:t xml:space="preserve">(HCl) buffer </w:t>
      </w:r>
      <w:r w:rsidR="00AE70C3" w:rsidRPr="00765357">
        <w:t>at p</w:t>
      </w:r>
      <w:r w:rsidRPr="00765357">
        <w:t>H</w:t>
      </w:r>
      <w:r w:rsidR="00554585">
        <w:t xml:space="preserve"> </w:t>
      </w:r>
      <w:r w:rsidRPr="00765357">
        <w:t xml:space="preserve">7.5 as </w:t>
      </w:r>
      <w:r w:rsidR="00554585">
        <w:t xml:space="preserve">a </w:t>
      </w:r>
      <w:r w:rsidRPr="00765357">
        <w:t>wash</w:t>
      </w:r>
      <w:r w:rsidR="00AE70C3" w:rsidRPr="00765357">
        <w:t>ing</w:t>
      </w:r>
      <w:r w:rsidRPr="00765357">
        <w:t xml:space="preserve"> buffer and 30</w:t>
      </w:r>
      <w:r w:rsidR="00AE70C3" w:rsidRPr="00765357">
        <w:t xml:space="preserve"> </w:t>
      </w:r>
      <w:r w:rsidRPr="00765357">
        <w:t>mM Tris</w:t>
      </w:r>
      <w:r w:rsidR="00554585">
        <w:t>-</w:t>
      </w:r>
      <w:r w:rsidRPr="00765357">
        <w:t xml:space="preserve">HCl buffer </w:t>
      </w:r>
      <w:r w:rsidR="00AE70C3" w:rsidRPr="00765357">
        <w:t>p</w:t>
      </w:r>
      <w:r w:rsidRPr="00765357">
        <w:t>H</w:t>
      </w:r>
      <w:r w:rsidR="00554585">
        <w:t xml:space="preserve"> </w:t>
      </w:r>
      <w:r w:rsidRPr="00765357">
        <w:t>7.5 with 500</w:t>
      </w:r>
      <w:r w:rsidR="00AE70C3" w:rsidRPr="00765357">
        <w:t xml:space="preserve"> </w:t>
      </w:r>
      <w:r w:rsidRPr="00765357">
        <w:t xml:space="preserve">mM NaCl as </w:t>
      </w:r>
      <w:r w:rsidR="00554585">
        <w:t xml:space="preserve">an </w:t>
      </w:r>
      <w:r w:rsidRPr="00765357">
        <w:t xml:space="preserve">elution buffer. </w:t>
      </w:r>
    </w:p>
    <w:p w14:paraId="669CA641" w14:textId="77777777" w:rsidR="00554585" w:rsidRPr="00765357" w:rsidRDefault="00554585" w:rsidP="00554585">
      <w:pPr>
        <w:pStyle w:val="ListParagraph"/>
        <w:ind w:left="0"/>
      </w:pPr>
    </w:p>
    <w:p w14:paraId="5738C774" w14:textId="0D34D89F" w:rsidR="00016476" w:rsidRDefault="00016476" w:rsidP="004B0013">
      <w:pPr>
        <w:pStyle w:val="ListParagraph"/>
        <w:numPr>
          <w:ilvl w:val="2"/>
          <w:numId w:val="19"/>
        </w:numPr>
        <w:ind w:left="0" w:firstLine="0"/>
      </w:pPr>
      <w:r w:rsidRPr="00765357">
        <w:t>Inject the sample to the column</w:t>
      </w:r>
      <w:r w:rsidR="00554585">
        <w:t>. T</w:t>
      </w:r>
      <w:r w:rsidRPr="00765357">
        <w:t xml:space="preserve">hen wash with 20 column volumes (CVs) of 0% elution buffer and 100% wash buffer </w:t>
      </w:r>
      <w:proofErr w:type="gramStart"/>
      <w:r w:rsidRPr="00765357">
        <w:t>in order to</w:t>
      </w:r>
      <w:proofErr w:type="gramEnd"/>
      <w:r w:rsidRPr="00765357">
        <w:t xml:space="preserve"> remove the unbound proteins. </w:t>
      </w:r>
    </w:p>
    <w:p w14:paraId="27FB49E2" w14:textId="77777777" w:rsidR="00554585" w:rsidRPr="00765357" w:rsidRDefault="00554585" w:rsidP="00554585">
      <w:pPr>
        <w:pStyle w:val="ListParagraph"/>
        <w:ind w:left="0"/>
      </w:pPr>
    </w:p>
    <w:p w14:paraId="478992CD" w14:textId="5C97CCAA" w:rsidR="00016476" w:rsidRDefault="00016476" w:rsidP="004B0013">
      <w:pPr>
        <w:pStyle w:val="ListParagraph"/>
        <w:numPr>
          <w:ilvl w:val="2"/>
          <w:numId w:val="19"/>
        </w:numPr>
        <w:ind w:left="0" w:firstLine="0"/>
      </w:pPr>
      <w:r w:rsidRPr="00765357">
        <w:t>Wash with 7</w:t>
      </w:r>
      <w:r w:rsidR="00AE70C3" w:rsidRPr="00765357">
        <w:t xml:space="preserve"> </w:t>
      </w:r>
      <w:r w:rsidRPr="00765357">
        <w:t>CVs of 30% elution buffer.</w:t>
      </w:r>
    </w:p>
    <w:p w14:paraId="46937B23" w14:textId="77777777" w:rsidR="00554585" w:rsidRPr="00765357" w:rsidRDefault="00554585" w:rsidP="00554585">
      <w:pPr>
        <w:pStyle w:val="ListParagraph"/>
        <w:ind w:left="0"/>
      </w:pPr>
    </w:p>
    <w:p w14:paraId="25E05834" w14:textId="2CAE6517" w:rsidR="00124A9F" w:rsidRDefault="00016476" w:rsidP="004B0013">
      <w:pPr>
        <w:pStyle w:val="ListParagraph"/>
        <w:numPr>
          <w:ilvl w:val="2"/>
          <w:numId w:val="19"/>
        </w:numPr>
        <w:ind w:left="0" w:firstLine="0"/>
      </w:pPr>
      <w:r w:rsidRPr="00765357">
        <w:t xml:space="preserve">Elute the </w:t>
      </w:r>
      <w:r w:rsidR="00C923A3" w:rsidRPr="00765357">
        <w:t>α-</w:t>
      </w:r>
      <w:r w:rsidRPr="00765357">
        <w:t xml:space="preserve">Syn </w:t>
      </w:r>
      <w:r w:rsidR="00AE70C3" w:rsidRPr="00765357">
        <w:t>protein sample using</w:t>
      </w:r>
      <w:r w:rsidRPr="00765357">
        <w:t xml:space="preserve"> a gradient </w:t>
      </w:r>
      <w:r w:rsidR="00AE70C3" w:rsidRPr="00765357">
        <w:t xml:space="preserve">that changes from 30% to 100% elution buffer </w:t>
      </w:r>
      <w:r w:rsidRPr="00765357">
        <w:t>for 30 CVs</w:t>
      </w:r>
      <w:r w:rsidR="00AE70C3" w:rsidRPr="00765357">
        <w:t xml:space="preserve">, at a flow rate of </w:t>
      </w:r>
      <w:r w:rsidR="00CB2FCE" w:rsidRPr="00765357">
        <w:t>1.5mL/min</w:t>
      </w:r>
      <w:r w:rsidRPr="00765357">
        <w:t>.</w:t>
      </w:r>
      <w:r w:rsidR="004B0013" w:rsidRPr="00765357">
        <w:t xml:space="preserve"> </w:t>
      </w:r>
    </w:p>
    <w:p w14:paraId="3968E658" w14:textId="77777777" w:rsidR="00554585" w:rsidRPr="00765357" w:rsidRDefault="00554585" w:rsidP="00554585">
      <w:pPr>
        <w:pStyle w:val="ListParagraph"/>
        <w:ind w:left="0"/>
      </w:pPr>
    </w:p>
    <w:p w14:paraId="1C5D6582" w14:textId="30296037" w:rsidR="00554585" w:rsidRDefault="00765357" w:rsidP="004B0013">
      <w:pPr>
        <w:pStyle w:val="ListParagraph"/>
        <w:ind w:left="0"/>
      </w:pPr>
      <w:r>
        <w:lastRenderedPageBreak/>
        <w:t>NOTE:</w:t>
      </w:r>
      <w:r w:rsidR="00434B62" w:rsidRPr="00765357">
        <w:t xml:space="preserve"> α-Syn </w:t>
      </w:r>
      <w:r w:rsidR="00C80F0F" w:rsidRPr="00765357">
        <w:t xml:space="preserve">elutes </w:t>
      </w:r>
      <w:r w:rsidR="00434B62" w:rsidRPr="00765357">
        <w:t xml:space="preserve">at </w:t>
      </w:r>
      <w:r w:rsidR="002E39D8" w:rsidRPr="00765357">
        <w:t xml:space="preserve">46-66 CVs </w:t>
      </w:r>
      <w:r w:rsidR="00AE70C3" w:rsidRPr="00765357">
        <w:t>a</w:t>
      </w:r>
      <w:r w:rsidR="002E39D8" w:rsidRPr="00765357">
        <w:t>t</w:t>
      </w:r>
      <w:r w:rsidR="00AE70C3" w:rsidRPr="00765357">
        <w:t xml:space="preserve"> </w:t>
      </w:r>
      <w:r w:rsidR="00C85164" w:rsidRPr="00765357">
        <w:t xml:space="preserve">conductivity between </w:t>
      </w:r>
      <w:r w:rsidR="002E39D8" w:rsidRPr="00765357">
        <w:t>20</w:t>
      </w:r>
      <w:r w:rsidR="00C85164" w:rsidRPr="00765357">
        <w:t>-</w:t>
      </w:r>
      <w:r w:rsidR="002E39D8" w:rsidRPr="00765357">
        <w:t xml:space="preserve">24 </w:t>
      </w:r>
      <w:r w:rsidR="00C85164" w:rsidRPr="00765357">
        <w:t>mS/cm</w:t>
      </w:r>
      <w:r w:rsidR="00AE70C3" w:rsidRPr="00765357">
        <w:t xml:space="preserve">, which is referring to </w:t>
      </w:r>
      <w:r w:rsidR="002E39D8" w:rsidRPr="00765357">
        <w:t>38-50</w:t>
      </w:r>
      <w:r w:rsidR="00AE70C3" w:rsidRPr="00765357">
        <w:t>% elution buffer</w:t>
      </w:r>
      <w:r w:rsidR="00C85164" w:rsidRPr="00765357">
        <w:t>.</w:t>
      </w:r>
    </w:p>
    <w:p w14:paraId="3E5CE1B8" w14:textId="77777777" w:rsidR="00554585" w:rsidRPr="00765357" w:rsidRDefault="00554585" w:rsidP="004B0013">
      <w:pPr>
        <w:pStyle w:val="ListParagraph"/>
        <w:ind w:left="0"/>
      </w:pPr>
    </w:p>
    <w:p w14:paraId="6FA48169" w14:textId="1656BC60" w:rsidR="00434B62" w:rsidRPr="00554585" w:rsidRDefault="00FB4C6D" w:rsidP="004B0013">
      <w:pPr>
        <w:pStyle w:val="ListParagraph"/>
        <w:numPr>
          <w:ilvl w:val="2"/>
          <w:numId w:val="19"/>
        </w:numPr>
        <w:ind w:left="0" w:firstLine="0"/>
      </w:pPr>
      <w:r w:rsidRPr="00765357">
        <w:t>C</w:t>
      </w:r>
      <w:r w:rsidR="00C85164" w:rsidRPr="00765357">
        <w:t xml:space="preserve">ollect the fractions of the main </w:t>
      </w:r>
      <w:r w:rsidR="009A2824" w:rsidRPr="00765357">
        <w:t xml:space="preserve">elution </w:t>
      </w:r>
      <w:r w:rsidR="009D619E" w:rsidRPr="00765357">
        <w:t>peak</w:t>
      </w:r>
      <w:r w:rsidR="00554585">
        <w:t>. V</w:t>
      </w:r>
      <w:r w:rsidR="00C85164" w:rsidRPr="00765357">
        <w:t xml:space="preserve">erify the presence of α-Syn by running samples in </w:t>
      </w:r>
      <w:r w:rsidR="005C586D" w:rsidRPr="00765357">
        <w:t xml:space="preserve">15% </w:t>
      </w:r>
      <w:r w:rsidR="0083110F" w:rsidRPr="00765357">
        <w:t>sodium dodecyl sulfate polyacrylamide gel electrophoresis (</w:t>
      </w:r>
      <w:r w:rsidRPr="00765357">
        <w:t>SDS-PAGE</w:t>
      </w:r>
      <w:r w:rsidR="0083110F" w:rsidRPr="00765357">
        <w:t>)</w:t>
      </w:r>
      <w:r w:rsidR="00AE70C3" w:rsidRPr="00765357">
        <w:t xml:space="preserve">, following </w:t>
      </w:r>
      <w:r w:rsidRPr="00765357">
        <w:t>staining</w:t>
      </w:r>
      <w:r w:rsidR="009D619E" w:rsidRPr="00765357">
        <w:t xml:space="preserve"> with either Coomassie Blue or Fast </w:t>
      </w:r>
      <w:proofErr w:type="spellStart"/>
      <w:r w:rsidR="009D619E" w:rsidRPr="00765357">
        <w:t>SeeBand</w:t>
      </w:r>
      <w:proofErr w:type="spellEnd"/>
      <w:r w:rsidR="009D619E" w:rsidRPr="00765357">
        <w:t xml:space="preserve"> staining solution. </w:t>
      </w:r>
      <w:r w:rsidR="00C80F0F" w:rsidRPr="00765357">
        <w:t>A</w:t>
      </w:r>
      <w:r w:rsidRPr="00765357">
        <w:t xml:space="preserve"> band at</w:t>
      </w:r>
      <w:r w:rsidR="004B0013" w:rsidRPr="00765357">
        <w:t xml:space="preserve"> </w:t>
      </w:r>
      <w:r w:rsidRPr="00765357">
        <w:rPr>
          <w:lang w:val="en-GB"/>
        </w:rPr>
        <w:t>15 kDa</w:t>
      </w:r>
      <w:r w:rsidR="00C80F0F" w:rsidRPr="00765357">
        <w:rPr>
          <w:lang w:val="en-GB"/>
        </w:rPr>
        <w:t xml:space="preserve"> is expected</w:t>
      </w:r>
      <w:r w:rsidRPr="00765357">
        <w:rPr>
          <w:lang w:val="en-GB"/>
        </w:rPr>
        <w:t xml:space="preserve">. </w:t>
      </w:r>
    </w:p>
    <w:p w14:paraId="126631A4" w14:textId="77777777" w:rsidR="00554585" w:rsidRPr="00765357" w:rsidRDefault="00554585" w:rsidP="00554585">
      <w:pPr>
        <w:pStyle w:val="ListParagraph"/>
        <w:ind w:left="0"/>
      </w:pPr>
    </w:p>
    <w:p w14:paraId="70ACD444" w14:textId="3463BF57" w:rsidR="00FB4C6D" w:rsidRDefault="009D619E" w:rsidP="004B0013">
      <w:pPr>
        <w:pStyle w:val="ListParagraph"/>
        <w:numPr>
          <w:ilvl w:val="2"/>
          <w:numId w:val="19"/>
        </w:numPr>
        <w:ind w:left="0" w:firstLine="0"/>
      </w:pPr>
      <w:r w:rsidRPr="00765357">
        <w:rPr>
          <w:lang w:val="en-GB"/>
        </w:rPr>
        <w:t>Unify</w:t>
      </w:r>
      <w:r w:rsidR="00FB4C6D" w:rsidRPr="00765357">
        <w:rPr>
          <w:lang w:val="en-GB"/>
        </w:rPr>
        <w:t xml:space="preserve"> the relevant fractions and dialyze them</w:t>
      </w:r>
      <w:r w:rsidR="00FE2CE4" w:rsidRPr="00765357">
        <w:rPr>
          <w:lang w:val="en-GB"/>
        </w:rPr>
        <w:t xml:space="preserve"> overnight,</w:t>
      </w:r>
      <w:r w:rsidR="00FB4C6D" w:rsidRPr="00765357">
        <w:rPr>
          <w:lang w:val="en-GB"/>
        </w:rPr>
        <w:t xml:space="preserve"> against buffer A</w:t>
      </w:r>
      <w:r w:rsidR="00AE70C3" w:rsidRPr="00765357">
        <w:rPr>
          <w:lang w:val="en-GB"/>
        </w:rPr>
        <w:t>,</w:t>
      </w:r>
      <w:r w:rsidR="00FB4C6D" w:rsidRPr="00765357">
        <w:rPr>
          <w:lang w:val="en-GB"/>
        </w:rPr>
        <w:t xml:space="preserve"> </w:t>
      </w:r>
      <w:r w:rsidR="00FE2CE4" w:rsidRPr="00765357">
        <w:rPr>
          <w:lang w:val="en-GB"/>
        </w:rPr>
        <w:t xml:space="preserve">using </w:t>
      </w:r>
      <w:r w:rsidR="00FB4C6D" w:rsidRPr="00765357">
        <w:rPr>
          <w:lang w:val="en-GB"/>
        </w:rPr>
        <w:t>dialysis bags</w:t>
      </w:r>
      <w:r w:rsidR="00FE2CE4" w:rsidRPr="00765357">
        <w:rPr>
          <w:lang w:val="en-GB"/>
        </w:rPr>
        <w:t xml:space="preserve"> with </w:t>
      </w:r>
      <w:r w:rsidR="00AE70C3" w:rsidRPr="00765357">
        <w:rPr>
          <w:lang w:val="en-GB"/>
        </w:rPr>
        <w:t xml:space="preserve">a </w:t>
      </w:r>
      <w:r w:rsidR="00FE2CE4" w:rsidRPr="00765357">
        <w:rPr>
          <w:lang w:val="en-GB"/>
        </w:rPr>
        <w:t xml:space="preserve">3.5 kDa </w:t>
      </w:r>
      <w:proofErr w:type="spellStart"/>
      <w:r w:rsidR="00FE2CE4" w:rsidRPr="00765357">
        <w:rPr>
          <w:lang w:val="en-GB"/>
        </w:rPr>
        <w:t>cutoff</w:t>
      </w:r>
      <w:proofErr w:type="spellEnd"/>
      <w:r w:rsidR="00FB4C6D" w:rsidRPr="00765357">
        <w:rPr>
          <w:lang w:val="en-GB"/>
        </w:rPr>
        <w:t xml:space="preserve"> at </w:t>
      </w:r>
      <w:r w:rsidR="00FB4C6D" w:rsidRPr="00765357">
        <w:t>4</w:t>
      </w:r>
      <w:r w:rsidR="00C80F0F" w:rsidRPr="00765357">
        <w:t xml:space="preserve"> </w:t>
      </w:r>
      <w:r w:rsidR="00FB4C6D" w:rsidRPr="00765357">
        <w:t xml:space="preserve">°C. </w:t>
      </w:r>
    </w:p>
    <w:p w14:paraId="71B030DD" w14:textId="77777777" w:rsidR="00554585" w:rsidRPr="00765357" w:rsidRDefault="00554585" w:rsidP="00554585">
      <w:pPr>
        <w:pStyle w:val="ListParagraph"/>
        <w:ind w:left="0"/>
      </w:pPr>
    </w:p>
    <w:p w14:paraId="30B8FB57" w14:textId="78F5AFF8" w:rsidR="00FB4C6D" w:rsidRPr="00765357" w:rsidRDefault="00FB4C6D" w:rsidP="004B0013">
      <w:pPr>
        <w:pStyle w:val="ListParagraph"/>
        <w:numPr>
          <w:ilvl w:val="2"/>
          <w:numId w:val="19"/>
        </w:numPr>
        <w:ind w:left="0" w:firstLine="0"/>
      </w:pPr>
      <w:r w:rsidRPr="00765357">
        <w:t>Prepare aliquots of the protein sample and store them at -20</w:t>
      </w:r>
      <w:r w:rsidR="00C80F0F" w:rsidRPr="00765357">
        <w:t xml:space="preserve"> </w:t>
      </w:r>
      <w:r w:rsidRPr="00765357">
        <w:t xml:space="preserve">°C. </w:t>
      </w:r>
    </w:p>
    <w:p w14:paraId="708FF4B2" w14:textId="77777777" w:rsidR="00FB4C6D" w:rsidRPr="00554585" w:rsidRDefault="00FB4C6D" w:rsidP="004B0013">
      <w:pPr>
        <w:pStyle w:val="ListParagraph"/>
        <w:ind w:left="0"/>
      </w:pPr>
    </w:p>
    <w:p w14:paraId="3D1EF593" w14:textId="7A6079AD" w:rsidR="00FB4C6D" w:rsidRPr="00554585" w:rsidRDefault="008D6AEF" w:rsidP="004B0013">
      <w:pPr>
        <w:pStyle w:val="ListParagraph"/>
        <w:numPr>
          <w:ilvl w:val="1"/>
          <w:numId w:val="19"/>
        </w:numPr>
        <w:ind w:left="0" w:firstLine="0"/>
      </w:pPr>
      <w:r w:rsidRPr="00554585">
        <w:t>C</w:t>
      </w:r>
      <w:r w:rsidR="00F0254D" w:rsidRPr="00554585">
        <w:t>y</w:t>
      </w:r>
      <w:r w:rsidRPr="00554585">
        <w:t>3-labelled α-Synuclein</w:t>
      </w:r>
    </w:p>
    <w:p w14:paraId="7BE65424" w14:textId="77777777" w:rsidR="004C7891" w:rsidRPr="00765357" w:rsidRDefault="004C7891" w:rsidP="004B0013">
      <w:pPr>
        <w:pStyle w:val="ListParagraph"/>
        <w:ind w:left="0"/>
        <w:rPr>
          <w:b/>
          <w:bCs/>
        </w:rPr>
      </w:pPr>
    </w:p>
    <w:p w14:paraId="22554F25" w14:textId="710D7E58" w:rsidR="008D6AEF" w:rsidRDefault="00C80F0F" w:rsidP="004B0013">
      <w:pPr>
        <w:pStyle w:val="ListParagraph"/>
        <w:numPr>
          <w:ilvl w:val="2"/>
          <w:numId w:val="19"/>
        </w:numPr>
        <w:ind w:left="0" w:firstLine="0"/>
      </w:pPr>
      <w:r w:rsidRPr="00765357">
        <w:t xml:space="preserve">Reduce </w:t>
      </w:r>
      <w:r w:rsidR="008D6AEF" w:rsidRPr="00765357">
        <w:t xml:space="preserve">the thiol of </w:t>
      </w:r>
      <w:r w:rsidRPr="00765357">
        <w:t xml:space="preserve">the </w:t>
      </w:r>
      <w:r w:rsidR="008D6AEF" w:rsidRPr="00765357">
        <w:t xml:space="preserve">cysteine residue </w:t>
      </w:r>
      <w:r w:rsidR="00AE70C3" w:rsidRPr="00765357">
        <w:t xml:space="preserve">in </w:t>
      </w:r>
      <w:r w:rsidR="008D6AEF" w:rsidRPr="00765357">
        <w:t>the α-Syn A56C mutant by adding DTT to a final concentration of 2</w:t>
      </w:r>
      <w:r w:rsidRPr="00765357">
        <w:t xml:space="preserve"> </w:t>
      </w:r>
      <w:r w:rsidR="008D6AEF" w:rsidRPr="00765357">
        <w:t xml:space="preserve">mM for </w:t>
      </w:r>
      <w:r w:rsidR="00AE70C3" w:rsidRPr="00765357">
        <w:t xml:space="preserve">a duration of </w:t>
      </w:r>
      <w:r w:rsidR="008D6AEF" w:rsidRPr="00765357">
        <w:t>1 hour at room temperature.</w:t>
      </w:r>
    </w:p>
    <w:p w14:paraId="2DB4D73A" w14:textId="77777777" w:rsidR="00554585" w:rsidRPr="00765357" w:rsidRDefault="00554585" w:rsidP="00554585">
      <w:pPr>
        <w:pStyle w:val="ListParagraph"/>
        <w:ind w:left="0"/>
      </w:pPr>
    </w:p>
    <w:p w14:paraId="5EFF51A8" w14:textId="4D5C6597" w:rsidR="00FB4C6D" w:rsidRDefault="008D6AEF" w:rsidP="00554585">
      <w:pPr>
        <w:pStyle w:val="ListParagraph"/>
        <w:numPr>
          <w:ilvl w:val="2"/>
          <w:numId w:val="19"/>
        </w:numPr>
        <w:ind w:left="0" w:firstLine="0"/>
      </w:pPr>
      <w:r w:rsidRPr="00765357">
        <w:t>Remove DTT by performing two rounds of dialysis</w:t>
      </w:r>
      <w:r w:rsidR="00591CF4" w:rsidRPr="00765357">
        <w:t xml:space="preserve"> using 3.5 kDa </w:t>
      </w:r>
      <w:r w:rsidR="00C80F0F" w:rsidRPr="00765357">
        <w:t xml:space="preserve">cutoff </w:t>
      </w:r>
      <w:r w:rsidR="00591CF4" w:rsidRPr="00765357">
        <w:t>dialysis bags</w:t>
      </w:r>
      <w:r w:rsidR="00554585">
        <w:t xml:space="preserve">. For the </w:t>
      </w:r>
      <w:r w:rsidR="00AF2365" w:rsidRPr="00765357">
        <w:t>first</w:t>
      </w:r>
      <w:r w:rsidRPr="00765357">
        <w:t xml:space="preserve"> round</w:t>
      </w:r>
      <w:r w:rsidR="00554585">
        <w:t xml:space="preserve">, use </w:t>
      </w:r>
      <w:r w:rsidRPr="00765357">
        <w:t>30</w:t>
      </w:r>
      <w:r w:rsidR="00C80F0F" w:rsidRPr="00765357">
        <w:t xml:space="preserve"> </w:t>
      </w:r>
      <w:r w:rsidRPr="00765357">
        <w:t>mM Tris-HCl pH 8.0 and 2</w:t>
      </w:r>
      <w:r w:rsidR="00C80F0F" w:rsidRPr="00765357">
        <w:t xml:space="preserve"> </w:t>
      </w:r>
      <w:r w:rsidRPr="00765357">
        <w:t>mM EDTA.</w:t>
      </w:r>
      <w:r w:rsidR="00554585">
        <w:t xml:space="preserve"> For t</w:t>
      </w:r>
      <w:r w:rsidR="00AF2365" w:rsidRPr="00765357">
        <w:t>he s</w:t>
      </w:r>
      <w:r w:rsidRPr="00765357">
        <w:t>econd round</w:t>
      </w:r>
      <w:r w:rsidR="00554585">
        <w:t xml:space="preserve">, use </w:t>
      </w:r>
      <w:r w:rsidRPr="00765357">
        <w:t>50</w:t>
      </w:r>
      <w:r w:rsidR="00C80F0F" w:rsidRPr="00765357">
        <w:t xml:space="preserve"> </w:t>
      </w:r>
      <w:r w:rsidRPr="00765357">
        <w:t>mM HEPES pH 7.2 and 2</w:t>
      </w:r>
      <w:r w:rsidR="00AE70C3" w:rsidRPr="00765357">
        <w:t xml:space="preserve"> </w:t>
      </w:r>
      <w:r w:rsidRPr="00765357">
        <w:t xml:space="preserve">mM EDTA. </w:t>
      </w:r>
    </w:p>
    <w:p w14:paraId="32EA8C78" w14:textId="77777777" w:rsidR="00554585" w:rsidRPr="00765357" w:rsidRDefault="00554585" w:rsidP="00554585">
      <w:pPr>
        <w:pStyle w:val="ListParagraph"/>
        <w:ind w:left="0"/>
      </w:pPr>
    </w:p>
    <w:p w14:paraId="6D3D375B" w14:textId="2534140C" w:rsidR="00AF2365" w:rsidRDefault="00E13258" w:rsidP="004B0013">
      <w:pPr>
        <w:pStyle w:val="ListParagraph"/>
        <w:numPr>
          <w:ilvl w:val="2"/>
          <w:numId w:val="19"/>
        </w:numPr>
        <w:ind w:left="0" w:firstLine="0"/>
      </w:pPr>
      <w:r w:rsidRPr="00765357">
        <w:t>Reduce the cysteine residues by a</w:t>
      </w:r>
      <w:r w:rsidR="00591CF4" w:rsidRPr="00765357">
        <w:t>dd</w:t>
      </w:r>
      <w:r w:rsidRPr="00765357">
        <w:t>ing</w:t>
      </w:r>
      <w:r w:rsidR="00DE6332" w:rsidRPr="00765357">
        <w:t xml:space="preserve"> Tris(2-</w:t>
      </w:r>
      <w:proofErr w:type="gramStart"/>
      <w:r w:rsidR="00DE6332" w:rsidRPr="00765357">
        <w:t>carboxyethyl)phosphine</w:t>
      </w:r>
      <w:proofErr w:type="gramEnd"/>
      <w:r w:rsidR="00DE6332" w:rsidRPr="00765357">
        <w:t xml:space="preserve"> hydrochloride</w:t>
      </w:r>
      <w:r w:rsidR="00591CF4" w:rsidRPr="00765357">
        <w:t xml:space="preserve"> </w:t>
      </w:r>
      <w:r w:rsidR="00DE6332" w:rsidRPr="00765357">
        <w:t>(</w:t>
      </w:r>
      <w:r w:rsidRPr="00765357">
        <w:t>TCEP</w:t>
      </w:r>
      <w:r w:rsidR="00DE6332" w:rsidRPr="00765357">
        <w:t xml:space="preserve">) </w:t>
      </w:r>
      <w:r w:rsidRPr="00765357">
        <w:t>to the protein sample</w:t>
      </w:r>
      <w:r w:rsidR="00FE2CE4" w:rsidRPr="00765357">
        <w:t>,</w:t>
      </w:r>
      <w:r w:rsidRPr="00765357">
        <w:t xml:space="preserve"> to </w:t>
      </w:r>
      <w:r w:rsidR="00D31D4F" w:rsidRPr="00765357">
        <w:t xml:space="preserve">a </w:t>
      </w:r>
      <w:r w:rsidRPr="00765357">
        <w:t>final</w:t>
      </w:r>
      <w:r w:rsidR="00AF2365" w:rsidRPr="00765357">
        <w:t xml:space="preserve"> </w:t>
      </w:r>
      <w:r w:rsidRPr="00765357">
        <w:t>concentration of 50 µM</w:t>
      </w:r>
      <w:r w:rsidR="00F0254D" w:rsidRPr="00765357">
        <w:t xml:space="preserve"> for </w:t>
      </w:r>
      <w:r w:rsidR="00D31D4F" w:rsidRPr="00765357">
        <w:t xml:space="preserve">a duration of </w:t>
      </w:r>
      <w:r w:rsidR="00F0254D" w:rsidRPr="00765357">
        <w:t>30 minutes at room temperature</w:t>
      </w:r>
      <w:r w:rsidRPr="00765357">
        <w:t xml:space="preserve">. </w:t>
      </w:r>
    </w:p>
    <w:p w14:paraId="59F1D18C" w14:textId="77777777" w:rsidR="00554585" w:rsidRPr="00765357" w:rsidRDefault="00554585" w:rsidP="00554585">
      <w:pPr>
        <w:pStyle w:val="ListParagraph"/>
        <w:ind w:left="0"/>
      </w:pPr>
    </w:p>
    <w:p w14:paraId="38BEB401" w14:textId="71DB5685" w:rsidR="00F0254D" w:rsidRDefault="00765357" w:rsidP="004B0013">
      <w:pPr>
        <w:pStyle w:val="ListParagraph"/>
        <w:ind w:left="0"/>
      </w:pPr>
      <w:r>
        <w:t>NOTE:</w:t>
      </w:r>
      <w:r w:rsidR="00F0254D" w:rsidRPr="00765357">
        <w:t xml:space="preserve"> TCEP is </w:t>
      </w:r>
      <w:r w:rsidR="00D31D4F" w:rsidRPr="00765357">
        <w:t xml:space="preserve">a </w:t>
      </w:r>
      <w:r w:rsidR="00F0254D" w:rsidRPr="00765357">
        <w:t xml:space="preserve">non-sulfhydryl reducing agent, </w:t>
      </w:r>
      <w:r w:rsidR="00D31D4F" w:rsidRPr="00765357">
        <w:t xml:space="preserve">hence </w:t>
      </w:r>
      <w:r w:rsidR="00F0254D" w:rsidRPr="00765357">
        <w:t xml:space="preserve">it keeps the thiol groups reduced without </w:t>
      </w:r>
      <w:r w:rsidR="00D31D4F" w:rsidRPr="00765357">
        <w:t>re</w:t>
      </w:r>
      <w:r w:rsidR="00F0254D" w:rsidRPr="00765357">
        <w:t xml:space="preserve">acting with the </w:t>
      </w:r>
      <w:r w:rsidR="00D31D4F" w:rsidRPr="00765357">
        <w:t>dye</w:t>
      </w:r>
      <w:r w:rsidR="00F0254D" w:rsidRPr="00765357">
        <w:t xml:space="preserve">. </w:t>
      </w:r>
      <w:r w:rsidR="00AF2365" w:rsidRPr="00765357">
        <w:t xml:space="preserve">We added 0.5 µL </w:t>
      </w:r>
      <w:r w:rsidR="00D31D4F" w:rsidRPr="00765357">
        <w:t>from a stock solution of</w:t>
      </w:r>
      <w:r w:rsidR="00AF2365" w:rsidRPr="00765357">
        <w:t xml:space="preserve"> </w:t>
      </w:r>
      <w:r w:rsidR="00FE2CE4" w:rsidRPr="00765357">
        <w:t>1</w:t>
      </w:r>
      <w:r w:rsidR="00005D1A" w:rsidRPr="00765357">
        <w:t xml:space="preserve"> </w:t>
      </w:r>
      <w:r w:rsidR="00FE2CE4" w:rsidRPr="00765357">
        <w:t>M TCEP.</w:t>
      </w:r>
    </w:p>
    <w:p w14:paraId="0693282D" w14:textId="77777777" w:rsidR="00554585" w:rsidRPr="00765357" w:rsidRDefault="00554585" w:rsidP="004B0013">
      <w:pPr>
        <w:pStyle w:val="ListParagraph"/>
        <w:ind w:left="0"/>
      </w:pPr>
    </w:p>
    <w:p w14:paraId="3DE59BED" w14:textId="1658D5D1" w:rsidR="00AF2365" w:rsidRDefault="00A34FD1" w:rsidP="004B0013">
      <w:pPr>
        <w:pStyle w:val="ListParagraph"/>
        <w:numPr>
          <w:ilvl w:val="2"/>
          <w:numId w:val="19"/>
        </w:numPr>
        <w:ind w:left="0" w:firstLine="0"/>
      </w:pPr>
      <w:r w:rsidRPr="00765357">
        <w:t xml:space="preserve">Calculate the amounts of </w:t>
      </w:r>
      <w:r w:rsidR="009A2824" w:rsidRPr="00765357">
        <w:t>p</w:t>
      </w:r>
      <w:r w:rsidRPr="00765357">
        <w:t xml:space="preserve">rotein </w:t>
      </w:r>
      <w:r w:rsidR="009A2824" w:rsidRPr="00765357">
        <w:t>required</w:t>
      </w:r>
      <w:r w:rsidRPr="00765357">
        <w:t xml:space="preserve"> for</w:t>
      </w:r>
      <w:r w:rsidR="00D31D4F" w:rsidRPr="00765357">
        <w:t xml:space="preserve"> the</w:t>
      </w:r>
      <w:r w:rsidRPr="00765357">
        <w:t xml:space="preserve"> final reaction volume of 1</w:t>
      </w:r>
      <w:r w:rsidR="00AF2365" w:rsidRPr="00765357">
        <w:t xml:space="preserve"> </w:t>
      </w:r>
      <w:r w:rsidRPr="00765357">
        <w:t xml:space="preserve">mL. </w:t>
      </w:r>
    </w:p>
    <w:p w14:paraId="690F6B92" w14:textId="77777777" w:rsidR="00554585" w:rsidRPr="00765357" w:rsidRDefault="00554585" w:rsidP="00554585">
      <w:pPr>
        <w:pStyle w:val="ListParagraph"/>
        <w:ind w:left="0"/>
      </w:pPr>
    </w:p>
    <w:p w14:paraId="1D914480" w14:textId="1BFB3521" w:rsidR="00AF2365" w:rsidRPr="00765357" w:rsidRDefault="00765357" w:rsidP="004B0013">
      <w:pPr>
        <w:pStyle w:val="ListParagraph"/>
        <w:ind w:left="0"/>
      </w:pPr>
      <w:r>
        <w:t>NOTE:</w:t>
      </w:r>
      <w:r w:rsidR="00016476" w:rsidRPr="00765357">
        <w:t xml:space="preserve"> </w:t>
      </w:r>
      <w:r w:rsidR="00554585">
        <w:t>H</w:t>
      </w:r>
      <w:r w:rsidR="00016476" w:rsidRPr="00765357">
        <w:t xml:space="preserve">ere is an </w:t>
      </w:r>
      <w:r w:rsidR="00124A9F" w:rsidRPr="00765357">
        <w:t>exam</w:t>
      </w:r>
      <w:r w:rsidR="00AF2365" w:rsidRPr="00765357">
        <w:t>ple for the calculation we used</w:t>
      </w:r>
      <w:r w:rsidR="00124A9F" w:rsidRPr="00765357">
        <w:t>:</w:t>
      </w:r>
      <w:r w:rsidR="00AF2365" w:rsidRPr="00765357">
        <w:t xml:space="preserve"> </w:t>
      </w:r>
    </w:p>
    <w:p w14:paraId="42E35C0C" w14:textId="6D228546" w:rsidR="00554585" w:rsidRDefault="00BD655C" w:rsidP="004B0013">
      <w:pPr>
        <w:pStyle w:val="ListParagraph"/>
        <w:ind w:left="0"/>
        <w:rPr>
          <w:vertAlign w:val="subscript"/>
        </w:rPr>
      </w:pPr>
      <w:r w:rsidRPr="00765357">
        <w:t>20</w:t>
      </w:r>
      <w:r w:rsidR="00D31D4F" w:rsidRPr="00765357">
        <w:t xml:space="preserve"> μ</w:t>
      </w:r>
      <w:r w:rsidRPr="00765357">
        <w:t xml:space="preserve">M </w:t>
      </w:r>
      <w:r w:rsidRPr="00765357">
        <w:rPr>
          <w:vertAlign w:val="subscript"/>
        </w:rPr>
        <w:t>final protein concentration</w:t>
      </w:r>
      <w:r w:rsidRPr="00765357">
        <w:t xml:space="preserve"> × </w:t>
      </w:r>
      <w:r w:rsidR="00124A9F" w:rsidRPr="00765357">
        <w:t>1</w:t>
      </w:r>
      <w:r w:rsidR="00D31D4F" w:rsidRPr="00765357">
        <w:t xml:space="preserve"> </w:t>
      </w:r>
      <w:r w:rsidR="00124A9F" w:rsidRPr="00765357">
        <w:t>mL</w:t>
      </w:r>
      <w:r w:rsidRPr="00765357">
        <w:t xml:space="preserve"> </w:t>
      </w:r>
      <w:r w:rsidR="00124A9F" w:rsidRPr="00765357">
        <w:rPr>
          <w:vertAlign w:val="subscript"/>
        </w:rPr>
        <w:t>final volume</w:t>
      </w:r>
      <w:r w:rsidR="00124A9F" w:rsidRPr="00765357">
        <w:t xml:space="preserve"> </w:t>
      </w:r>
      <w:r w:rsidRPr="00765357">
        <w:t xml:space="preserve">= 56 </w:t>
      </w:r>
      <w:r w:rsidR="00D31D4F" w:rsidRPr="00765357">
        <w:t>μ</w:t>
      </w:r>
      <w:r w:rsidRPr="00765357">
        <w:t>M</w:t>
      </w:r>
      <w:r w:rsidRPr="00765357">
        <w:rPr>
          <w:vertAlign w:val="subscript"/>
        </w:rPr>
        <w:t xml:space="preserve"> initial protein concentration </w:t>
      </w:r>
      <w:r w:rsidRPr="00765357">
        <w:t>× V</w:t>
      </w:r>
      <w:r w:rsidRPr="00765357">
        <w:rPr>
          <w:vertAlign w:val="subscript"/>
        </w:rPr>
        <w:t xml:space="preserve"> protein to be add</w:t>
      </w:r>
      <w:r w:rsidR="00AF2365" w:rsidRPr="00765357">
        <w:rPr>
          <w:vertAlign w:val="subscript"/>
        </w:rPr>
        <w:t>ed</w:t>
      </w:r>
      <w:r w:rsidR="004B0013" w:rsidRPr="00765357">
        <w:rPr>
          <w:vertAlign w:val="subscript"/>
        </w:rPr>
        <w:t xml:space="preserve"> </w:t>
      </w:r>
    </w:p>
    <w:p w14:paraId="605FB5E7" w14:textId="77777777" w:rsidR="00554585" w:rsidRPr="00765357" w:rsidRDefault="00554585" w:rsidP="004B0013">
      <w:pPr>
        <w:pStyle w:val="ListParagraph"/>
        <w:ind w:left="0"/>
        <w:rPr>
          <w:vertAlign w:val="subscript"/>
        </w:rPr>
      </w:pPr>
    </w:p>
    <w:p w14:paraId="7CA43FF3" w14:textId="62463CB7" w:rsidR="00AF2365" w:rsidRDefault="009A2824" w:rsidP="004B0013">
      <w:pPr>
        <w:pStyle w:val="ListParagraph"/>
        <w:numPr>
          <w:ilvl w:val="2"/>
          <w:numId w:val="19"/>
        </w:numPr>
        <w:ind w:left="0" w:firstLine="0"/>
      </w:pPr>
      <w:r w:rsidRPr="00765357">
        <w:t>C</w:t>
      </w:r>
      <w:r w:rsidR="004C3BCA" w:rsidRPr="00765357">
        <w:t xml:space="preserve">alculate the amount of dye </w:t>
      </w:r>
      <w:r w:rsidRPr="00765357">
        <w:t>required</w:t>
      </w:r>
      <w:r w:rsidR="004C3BCA" w:rsidRPr="00765357">
        <w:t xml:space="preserve"> for final reaction volume of 1</w:t>
      </w:r>
      <w:r w:rsidRPr="00765357">
        <w:t xml:space="preserve"> </w:t>
      </w:r>
      <w:r w:rsidR="004C3BCA" w:rsidRPr="00765357">
        <w:t>mL.</w:t>
      </w:r>
      <w:r w:rsidR="00554585">
        <w:t xml:space="preserve"> T</w:t>
      </w:r>
      <w:r w:rsidR="004C3BCA" w:rsidRPr="00765357">
        <w:t xml:space="preserve">he requested </w:t>
      </w:r>
      <w:proofErr w:type="spellStart"/>
      <w:proofErr w:type="gramStart"/>
      <w:r w:rsidR="00532758" w:rsidRPr="00765357">
        <w:t>dye:protein</w:t>
      </w:r>
      <w:proofErr w:type="spellEnd"/>
      <w:proofErr w:type="gramEnd"/>
      <w:r w:rsidR="004C3BCA" w:rsidRPr="00765357">
        <w:t xml:space="preserve"> molar ratio </w:t>
      </w:r>
      <w:r w:rsidRPr="00765357">
        <w:t>should be</w:t>
      </w:r>
      <w:r w:rsidR="004C3BCA" w:rsidRPr="00765357">
        <w:t xml:space="preserve"> </w:t>
      </w:r>
      <w:r w:rsidRPr="00765357">
        <w:t xml:space="preserve">at least </w:t>
      </w:r>
      <w:r w:rsidR="004C3BCA" w:rsidRPr="00765357">
        <w:t>3:1.</w:t>
      </w:r>
    </w:p>
    <w:p w14:paraId="3B941B3D" w14:textId="77777777" w:rsidR="00554585" w:rsidRPr="00765357" w:rsidRDefault="00554585" w:rsidP="00554585">
      <w:pPr>
        <w:pStyle w:val="ListParagraph"/>
        <w:ind w:left="0"/>
      </w:pPr>
    </w:p>
    <w:p w14:paraId="24D4AC96" w14:textId="7E3435E7" w:rsidR="00AF2365" w:rsidRPr="00765357" w:rsidRDefault="00765357" w:rsidP="004B0013">
      <w:pPr>
        <w:pStyle w:val="ListParagraph"/>
        <w:ind w:left="0"/>
      </w:pPr>
      <w:r>
        <w:t>NOTE:</w:t>
      </w:r>
      <w:r w:rsidR="00016476" w:rsidRPr="00765357">
        <w:t xml:space="preserve"> </w:t>
      </w:r>
      <w:r w:rsidR="00E1325C" w:rsidRPr="00765357">
        <w:t xml:space="preserve">An example for the calculation we </w:t>
      </w:r>
      <w:r w:rsidR="001136BD" w:rsidRPr="00765357">
        <w:t>used:</w:t>
      </w:r>
    </w:p>
    <w:p w14:paraId="2C692B4E" w14:textId="0C951357" w:rsidR="00E1325C" w:rsidRDefault="00E1325C" w:rsidP="004B0013">
      <w:pPr>
        <w:pStyle w:val="ListParagraph"/>
        <w:ind w:left="0"/>
        <w:rPr>
          <w:vertAlign w:val="subscript"/>
        </w:rPr>
      </w:pPr>
      <w:r w:rsidRPr="00765357">
        <w:t>60</w:t>
      </w:r>
      <w:r w:rsidR="00D31D4F" w:rsidRPr="00765357">
        <w:t xml:space="preserve"> μ</w:t>
      </w:r>
      <w:r w:rsidRPr="00765357">
        <w:t xml:space="preserve">M </w:t>
      </w:r>
      <w:r w:rsidRPr="00765357">
        <w:rPr>
          <w:vertAlign w:val="subscript"/>
        </w:rPr>
        <w:t>final dye concentration</w:t>
      </w:r>
      <w:r w:rsidRPr="00765357">
        <w:t xml:space="preserve"> × 1</w:t>
      </w:r>
      <w:r w:rsidR="00D31D4F" w:rsidRPr="00765357">
        <w:t xml:space="preserve"> </w:t>
      </w:r>
      <w:r w:rsidRPr="00765357">
        <w:t xml:space="preserve">mL </w:t>
      </w:r>
      <w:r w:rsidRPr="00765357">
        <w:rPr>
          <w:vertAlign w:val="subscript"/>
        </w:rPr>
        <w:t>final volume</w:t>
      </w:r>
      <w:r w:rsidRPr="00765357">
        <w:t xml:space="preserve"> = 370 </w:t>
      </w:r>
      <w:r w:rsidR="00D31D4F" w:rsidRPr="00765357">
        <w:t>μ</w:t>
      </w:r>
      <w:r w:rsidRPr="00765357">
        <w:t>M</w:t>
      </w:r>
      <w:r w:rsidRPr="00765357">
        <w:rPr>
          <w:vertAlign w:val="subscript"/>
        </w:rPr>
        <w:t xml:space="preserve"> initial </w:t>
      </w:r>
      <w:r w:rsidR="00D31D4F" w:rsidRPr="00765357">
        <w:rPr>
          <w:vertAlign w:val="subscript"/>
        </w:rPr>
        <w:t>dye</w:t>
      </w:r>
      <w:r w:rsidRPr="00765357">
        <w:rPr>
          <w:vertAlign w:val="subscript"/>
        </w:rPr>
        <w:t xml:space="preserve"> concentration </w:t>
      </w:r>
      <w:r w:rsidRPr="00765357">
        <w:t>× V</w:t>
      </w:r>
      <w:r w:rsidRPr="00765357">
        <w:rPr>
          <w:vertAlign w:val="subscript"/>
        </w:rPr>
        <w:t xml:space="preserve"> </w:t>
      </w:r>
      <w:r w:rsidR="00D31D4F" w:rsidRPr="00765357">
        <w:rPr>
          <w:vertAlign w:val="subscript"/>
        </w:rPr>
        <w:t>dye</w:t>
      </w:r>
      <w:r w:rsidRPr="00765357">
        <w:rPr>
          <w:vertAlign w:val="subscript"/>
        </w:rPr>
        <w:t xml:space="preserve"> to be add</w:t>
      </w:r>
      <w:r w:rsidR="004B0013" w:rsidRPr="00765357">
        <w:rPr>
          <w:vertAlign w:val="subscript"/>
        </w:rPr>
        <w:t xml:space="preserve"> </w:t>
      </w:r>
    </w:p>
    <w:p w14:paraId="4E13A6A1" w14:textId="77777777" w:rsidR="00554585" w:rsidRPr="00765357" w:rsidRDefault="00554585" w:rsidP="004B0013">
      <w:pPr>
        <w:pStyle w:val="ListParagraph"/>
        <w:ind w:left="0"/>
      </w:pPr>
    </w:p>
    <w:p w14:paraId="20AE5FFA" w14:textId="3A64DE14" w:rsidR="004C3BCA" w:rsidRDefault="004C3BCA" w:rsidP="004B0013">
      <w:pPr>
        <w:pStyle w:val="ListParagraph"/>
        <w:numPr>
          <w:ilvl w:val="2"/>
          <w:numId w:val="19"/>
        </w:numPr>
        <w:ind w:left="0" w:firstLine="0"/>
      </w:pPr>
      <w:r w:rsidRPr="00765357">
        <w:t xml:space="preserve">Calculate the amount of buffer </w:t>
      </w:r>
      <w:r w:rsidR="00D31D4F" w:rsidRPr="00765357">
        <w:t xml:space="preserve">from the dialysate </w:t>
      </w:r>
      <w:r w:rsidR="009A2824" w:rsidRPr="00765357">
        <w:t>required</w:t>
      </w:r>
      <w:r w:rsidRPr="00765357">
        <w:t xml:space="preserve"> to adjust the </w:t>
      </w:r>
      <w:r w:rsidR="00D31D4F" w:rsidRPr="00765357">
        <w:t xml:space="preserve">total reaction </w:t>
      </w:r>
      <w:r w:rsidRPr="00765357">
        <w:t>volume to 1</w:t>
      </w:r>
      <w:r w:rsidR="009A2824" w:rsidRPr="00765357">
        <w:t xml:space="preserve"> </w:t>
      </w:r>
      <w:r w:rsidRPr="00765357">
        <w:t>m</w:t>
      </w:r>
      <w:r w:rsidR="009A2824" w:rsidRPr="00765357">
        <w:t>L</w:t>
      </w:r>
      <w:r w:rsidRPr="00765357">
        <w:t>.</w:t>
      </w:r>
      <w:r w:rsidR="00016476" w:rsidRPr="00765357">
        <w:t xml:space="preserve"> </w:t>
      </w:r>
    </w:p>
    <w:p w14:paraId="4AA86AE0" w14:textId="77777777" w:rsidR="00554585" w:rsidRPr="00765357" w:rsidRDefault="00554585" w:rsidP="00554585">
      <w:pPr>
        <w:pStyle w:val="ListParagraph"/>
        <w:ind w:left="0"/>
      </w:pPr>
    </w:p>
    <w:p w14:paraId="36D58128" w14:textId="24FE5719" w:rsidR="00016476" w:rsidRDefault="00765357" w:rsidP="004B0013">
      <w:pPr>
        <w:pStyle w:val="ListParagraph"/>
        <w:ind w:left="0"/>
        <w:rPr>
          <w:vertAlign w:val="subscript"/>
        </w:rPr>
      </w:pPr>
      <w:r>
        <w:t>NOTE:</w:t>
      </w:r>
      <w:r w:rsidR="00016476" w:rsidRPr="00765357">
        <w:t xml:space="preserve"> Calculation </w:t>
      </w:r>
      <w:r w:rsidR="007F5AF1" w:rsidRPr="00765357">
        <w:t>example:</w:t>
      </w:r>
      <w:r w:rsidR="00016476" w:rsidRPr="00765357">
        <w:t xml:space="preserve"> 1</w:t>
      </w:r>
      <w:r w:rsidR="00D31D4F" w:rsidRPr="00765357">
        <w:t xml:space="preserve"> </w:t>
      </w:r>
      <w:r w:rsidR="00016476" w:rsidRPr="00765357">
        <w:t xml:space="preserve">mL – </w:t>
      </w:r>
      <w:r w:rsidR="007F5AF1" w:rsidRPr="00765357">
        <w:t>(V</w:t>
      </w:r>
      <w:r w:rsidR="00016476" w:rsidRPr="00765357">
        <w:t xml:space="preserve"> </w:t>
      </w:r>
      <w:r w:rsidR="00016476" w:rsidRPr="00765357">
        <w:rPr>
          <w:vertAlign w:val="subscript"/>
        </w:rPr>
        <w:t>calculated</w:t>
      </w:r>
      <w:r w:rsidR="00016476" w:rsidRPr="00765357">
        <w:t xml:space="preserve"> </w:t>
      </w:r>
      <w:r w:rsidR="00016476" w:rsidRPr="00765357">
        <w:rPr>
          <w:vertAlign w:val="subscript"/>
        </w:rPr>
        <w:t xml:space="preserve">from step 2.2.4 </w:t>
      </w:r>
      <w:r w:rsidR="00016476" w:rsidRPr="00765357">
        <w:t xml:space="preserve">+ V </w:t>
      </w:r>
      <w:r w:rsidR="00016476" w:rsidRPr="00765357">
        <w:rPr>
          <w:vertAlign w:val="subscript"/>
        </w:rPr>
        <w:t>calculated</w:t>
      </w:r>
      <w:r w:rsidR="00016476" w:rsidRPr="00765357">
        <w:t xml:space="preserve"> </w:t>
      </w:r>
      <w:r w:rsidR="00016476" w:rsidRPr="00765357">
        <w:rPr>
          <w:vertAlign w:val="subscript"/>
        </w:rPr>
        <w:t>from step 2.2.5)</w:t>
      </w:r>
    </w:p>
    <w:p w14:paraId="4C602888" w14:textId="77777777" w:rsidR="00554585" w:rsidRPr="00765357" w:rsidRDefault="00554585" w:rsidP="004B0013">
      <w:pPr>
        <w:pStyle w:val="ListParagraph"/>
        <w:ind w:left="0"/>
      </w:pPr>
    </w:p>
    <w:p w14:paraId="4DE1CE4A" w14:textId="48EBA547" w:rsidR="004C3BCA" w:rsidRDefault="004C3BCA" w:rsidP="004B0013">
      <w:pPr>
        <w:pStyle w:val="ListParagraph"/>
        <w:numPr>
          <w:ilvl w:val="2"/>
          <w:numId w:val="19"/>
        </w:numPr>
        <w:ind w:left="0" w:firstLine="0"/>
      </w:pPr>
      <w:r w:rsidRPr="00765357">
        <w:t>Prepare reaction vial with a magnet</w:t>
      </w:r>
      <w:r w:rsidR="005C586D" w:rsidRPr="00765357">
        <w:t xml:space="preserve"> </w:t>
      </w:r>
      <w:r w:rsidR="00D31D4F" w:rsidRPr="00765357">
        <w:t xml:space="preserve">on top of a </w:t>
      </w:r>
      <w:r w:rsidR="005C586D" w:rsidRPr="00765357">
        <w:t>stirrer</w:t>
      </w:r>
      <w:r w:rsidRPr="00765357">
        <w:t>.</w:t>
      </w:r>
    </w:p>
    <w:p w14:paraId="1330602D" w14:textId="77777777" w:rsidR="00554585" w:rsidRPr="00765357" w:rsidRDefault="00554585" w:rsidP="00554585">
      <w:pPr>
        <w:pStyle w:val="ListParagraph"/>
        <w:ind w:left="0"/>
      </w:pPr>
    </w:p>
    <w:p w14:paraId="32927872" w14:textId="13BE4698" w:rsidR="00F0254D" w:rsidRDefault="00D31D4F" w:rsidP="004B0013">
      <w:pPr>
        <w:pStyle w:val="ListParagraph"/>
        <w:numPr>
          <w:ilvl w:val="2"/>
          <w:numId w:val="19"/>
        </w:numPr>
        <w:ind w:left="0" w:firstLine="0"/>
      </w:pPr>
      <w:r w:rsidRPr="00765357">
        <w:t>Firstly, a</w:t>
      </w:r>
      <w:r w:rsidR="005C586D" w:rsidRPr="00765357">
        <w:t>dd</w:t>
      </w:r>
      <w:r w:rsidR="00016476" w:rsidRPr="00765357">
        <w:t xml:space="preserve"> </w:t>
      </w:r>
      <w:r w:rsidR="005C586D" w:rsidRPr="00765357">
        <w:t xml:space="preserve">the calculated amount of the </w:t>
      </w:r>
      <w:r w:rsidR="009A2824" w:rsidRPr="00765357">
        <w:t>p</w:t>
      </w:r>
      <w:r w:rsidR="005C586D" w:rsidRPr="00765357">
        <w:t xml:space="preserve">rotein and the </w:t>
      </w:r>
      <w:r w:rsidR="009A2824" w:rsidRPr="00765357">
        <w:t>b</w:t>
      </w:r>
      <w:r w:rsidR="005C586D" w:rsidRPr="00765357">
        <w:t>uffer. Afterwards add the calculated amount of the dye (Cy3).</w:t>
      </w:r>
      <w:r w:rsidR="00F0254D" w:rsidRPr="00765357">
        <w:t xml:space="preserve"> </w:t>
      </w:r>
    </w:p>
    <w:p w14:paraId="05A6F476" w14:textId="77777777" w:rsidR="00554585" w:rsidRPr="00765357" w:rsidRDefault="00554585" w:rsidP="00554585">
      <w:pPr>
        <w:pStyle w:val="ListParagraph"/>
        <w:ind w:left="0"/>
      </w:pPr>
    </w:p>
    <w:p w14:paraId="6921B5B5" w14:textId="172B39C9" w:rsidR="00FB4C6D" w:rsidRDefault="00F857CF" w:rsidP="004B0013">
      <w:pPr>
        <w:pStyle w:val="ListParagraph"/>
        <w:numPr>
          <w:ilvl w:val="2"/>
          <w:numId w:val="19"/>
        </w:numPr>
        <w:ind w:left="0" w:firstLine="0"/>
      </w:pPr>
      <w:r w:rsidRPr="00765357">
        <w:t>K</w:t>
      </w:r>
      <w:r w:rsidR="00D4327E" w:rsidRPr="00765357">
        <w:t xml:space="preserve">eep the reaction </w:t>
      </w:r>
      <w:r w:rsidRPr="00765357">
        <w:t>at</w:t>
      </w:r>
      <w:r w:rsidR="00D4327E" w:rsidRPr="00765357">
        <w:t xml:space="preserve"> room temperature</w:t>
      </w:r>
      <w:r w:rsidRPr="00765357">
        <w:t xml:space="preserve"> in the dark</w:t>
      </w:r>
      <w:r w:rsidR="00D4327E" w:rsidRPr="00765357">
        <w:t xml:space="preserve"> for</w:t>
      </w:r>
      <w:r w:rsidR="002E3732" w:rsidRPr="00765357">
        <w:t xml:space="preserve"> a duration of</w:t>
      </w:r>
      <w:r w:rsidR="00D4327E" w:rsidRPr="00765357">
        <w:t xml:space="preserve"> 3-5 hours. </w:t>
      </w:r>
    </w:p>
    <w:p w14:paraId="7054A025" w14:textId="77777777" w:rsidR="00554585" w:rsidRPr="00765357" w:rsidRDefault="00554585" w:rsidP="00554585">
      <w:pPr>
        <w:pStyle w:val="ListParagraph"/>
        <w:ind w:left="0"/>
      </w:pPr>
    </w:p>
    <w:p w14:paraId="68EFA864" w14:textId="576CDF93" w:rsidR="00F857CF" w:rsidRDefault="00F857CF" w:rsidP="004B0013">
      <w:pPr>
        <w:pStyle w:val="ListParagraph"/>
        <w:numPr>
          <w:ilvl w:val="2"/>
          <w:numId w:val="19"/>
        </w:numPr>
        <w:ind w:left="0" w:firstLine="0"/>
      </w:pPr>
      <w:r w:rsidRPr="00765357">
        <w:t>Terminate the reaction by adding 2</w:t>
      </w:r>
      <w:r w:rsidR="00C80F0F" w:rsidRPr="00765357">
        <w:t xml:space="preserve"> </w:t>
      </w:r>
      <w:r w:rsidRPr="00765357">
        <w:t>mM DTT</w:t>
      </w:r>
      <w:r w:rsidR="00D31D4F" w:rsidRPr="00765357">
        <w:t xml:space="preserve"> and continue </w:t>
      </w:r>
      <w:r w:rsidR="002878EB" w:rsidRPr="00765357">
        <w:t>storing</w:t>
      </w:r>
      <w:r w:rsidR="00D31D4F" w:rsidRPr="00765357">
        <w:t xml:space="preserve"> for a duration of </w:t>
      </w:r>
      <w:r w:rsidR="0083110F" w:rsidRPr="00765357">
        <w:t>1</w:t>
      </w:r>
      <w:r w:rsidR="00D31D4F" w:rsidRPr="00765357">
        <w:t xml:space="preserve"> hour</w:t>
      </w:r>
      <w:r w:rsidRPr="00765357">
        <w:t xml:space="preserve">. </w:t>
      </w:r>
    </w:p>
    <w:p w14:paraId="4AFB35A9" w14:textId="77777777" w:rsidR="00554585" w:rsidRPr="00765357" w:rsidRDefault="00554585" w:rsidP="00554585">
      <w:pPr>
        <w:pStyle w:val="ListParagraph"/>
        <w:ind w:left="0"/>
      </w:pPr>
    </w:p>
    <w:p w14:paraId="3BAE321E" w14:textId="4D1E9B7A" w:rsidR="00F857CF" w:rsidRDefault="005C586D" w:rsidP="004B0013">
      <w:pPr>
        <w:pStyle w:val="ListParagraph"/>
        <w:numPr>
          <w:ilvl w:val="2"/>
          <w:numId w:val="19"/>
        </w:numPr>
        <w:ind w:left="0" w:firstLine="0"/>
      </w:pPr>
      <w:r w:rsidRPr="00765357">
        <w:t>Perform</w:t>
      </w:r>
      <w:r w:rsidR="00C80F0F" w:rsidRPr="00765357">
        <w:t xml:space="preserve"> </w:t>
      </w:r>
      <w:r w:rsidR="00F857CF" w:rsidRPr="00765357">
        <w:t>three rounds of dialysis against Buffer A</w:t>
      </w:r>
      <w:r w:rsidR="009517AF" w:rsidRPr="00765357">
        <w:t>,</w:t>
      </w:r>
      <w:r w:rsidR="00F857CF" w:rsidRPr="00765357">
        <w:t xml:space="preserve"> using dialysis bags with</w:t>
      </w:r>
      <w:r w:rsidR="00D31D4F" w:rsidRPr="00765357">
        <w:t xml:space="preserve"> a</w:t>
      </w:r>
      <w:r w:rsidR="00F857CF" w:rsidRPr="00765357">
        <w:t xml:space="preserve"> 3.5 kDa cutoff to remove excess </w:t>
      </w:r>
      <w:r w:rsidR="00D31D4F" w:rsidRPr="00765357">
        <w:t xml:space="preserve">free </w:t>
      </w:r>
      <w:r w:rsidR="00F857CF" w:rsidRPr="00765357">
        <w:t xml:space="preserve">dye from the solution. </w:t>
      </w:r>
    </w:p>
    <w:p w14:paraId="2A3F8624" w14:textId="77777777" w:rsidR="00554585" w:rsidRPr="00765357" w:rsidRDefault="00554585" w:rsidP="00554585">
      <w:pPr>
        <w:pStyle w:val="ListParagraph"/>
        <w:ind w:left="0"/>
      </w:pPr>
    </w:p>
    <w:p w14:paraId="64835B7E" w14:textId="32CAF5FE" w:rsidR="00866779" w:rsidRDefault="00241EDE" w:rsidP="004B0013">
      <w:pPr>
        <w:pStyle w:val="ListParagraph"/>
        <w:numPr>
          <w:ilvl w:val="2"/>
          <w:numId w:val="19"/>
        </w:numPr>
        <w:ind w:left="0" w:firstLine="0"/>
      </w:pPr>
      <w:r w:rsidRPr="00765357">
        <w:t>Load</w:t>
      </w:r>
      <w:r w:rsidR="00866779" w:rsidRPr="00765357">
        <w:t xml:space="preserve"> the sample on </w:t>
      </w:r>
      <w:r w:rsidR="00D31D4F" w:rsidRPr="00765357">
        <w:t xml:space="preserve">a </w:t>
      </w:r>
      <w:r w:rsidR="00866779" w:rsidRPr="00765357">
        <w:t>size exclusion column</w:t>
      </w:r>
      <w:r w:rsidR="00032DE4" w:rsidRPr="00765357">
        <w:t xml:space="preserve"> </w:t>
      </w:r>
      <w:r w:rsidR="00D31D4F" w:rsidRPr="00765357">
        <w:t>t</w:t>
      </w:r>
      <w:r w:rsidR="00032DE4" w:rsidRPr="00765357">
        <w:t xml:space="preserve">o further </w:t>
      </w:r>
      <w:r w:rsidR="00D31D4F" w:rsidRPr="00765357">
        <w:t>separate</w:t>
      </w:r>
      <w:r w:rsidR="00032DE4" w:rsidRPr="00765357">
        <w:t xml:space="preserve"> the labeled α-Syn</w:t>
      </w:r>
      <w:r w:rsidR="00D31D4F" w:rsidRPr="00765357">
        <w:t xml:space="preserve"> from the free dye</w:t>
      </w:r>
      <w:r w:rsidR="002B43C5" w:rsidRPr="00765357">
        <w:t>.</w:t>
      </w:r>
    </w:p>
    <w:p w14:paraId="2F4BEC8A" w14:textId="77777777" w:rsidR="00554585" w:rsidRPr="00765357" w:rsidRDefault="00554585" w:rsidP="00554585">
      <w:pPr>
        <w:pStyle w:val="ListParagraph"/>
        <w:ind w:left="0"/>
      </w:pPr>
    </w:p>
    <w:p w14:paraId="7D1B745E" w14:textId="2718EC47" w:rsidR="00F857CF" w:rsidRDefault="00866779" w:rsidP="004B0013">
      <w:pPr>
        <w:pStyle w:val="ListParagraph"/>
        <w:numPr>
          <w:ilvl w:val="2"/>
          <w:numId w:val="19"/>
        </w:numPr>
        <w:ind w:left="0" w:firstLine="0"/>
      </w:pPr>
      <w:r w:rsidRPr="00765357">
        <w:t xml:space="preserve">Determine the concentration of pure labeled α-Syn by measuring the absorption of the dye (absorption coefficient for </w:t>
      </w:r>
      <w:r w:rsidR="00C80F0F" w:rsidRPr="00765357">
        <w:t xml:space="preserve">Cy3 </w:t>
      </w:r>
      <w:r w:rsidRPr="00765357">
        <w:t>is 162,000 M</w:t>
      </w:r>
      <w:r w:rsidRPr="00765357">
        <w:rPr>
          <w:vertAlign w:val="superscript"/>
        </w:rPr>
        <w:t>-1</w:t>
      </w:r>
      <w:r w:rsidRPr="00765357">
        <w:t>cm</w:t>
      </w:r>
      <w:r w:rsidRPr="00765357">
        <w:rPr>
          <w:vertAlign w:val="superscript"/>
        </w:rPr>
        <w:t>-1</w:t>
      </w:r>
      <w:r w:rsidRPr="00765357">
        <w:t>).</w:t>
      </w:r>
    </w:p>
    <w:p w14:paraId="022D3211" w14:textId="77777777" w:rsidR="00554585" w:rsidRPr="00765357" w:rsidRDefault="00554585" w:rsidP="00554585">
      <w:pPr>
        <w:pStyle w:val="ListParagraph"/>
        <w:ind w:left="0"/>
      </w:pPr>
    </w:p>
    <w:p w14:paraId="592F1884" w14:textId="08CFA43B" w:rsidR="005C586D" w:rsidRDefault="005C586D" w:rsidP="004B0013">
      <w:pPr>
        <w:pStyle w:val="ListParagraph"/>
        <w:numPr>
          <w:ilvl w:val="2"/>
          <w:numId w:val="19"/>
        </w:numPr>
        <w:ind w:left="0" w:firstLine="0"/>
      </w:pPr>
      <w:r w:rsidRPr="00765357">
        <w:t>If needed, concentrate the pure labeled α-Syn solution using</w:t>
      </w:r>
      <w:r w:rsidR="0054210D" w:rsidRPr="00765357">
        <w:t xml:space="preserve"> a</w:t>
      </w:r>
      <w:r w:rsidRPr="00765357">
        <w:t xml:space="preserve"> </w:t>
      </w:r>
      <w:r w:rsidR="00554585">
        <w:t>v</w:t>
      </w:r>
      <w:r w:rsidR="002B43C5" w:rsidRPr="00765357">
        <w:t xml:space="preserve">acuum </w:t>
      </w:r>
      <w:r w:rsidRPr="00765357">
        <w:t>concentrator</w:t>
      </w:r>
      <w:r w:rsidR="0054210D" w:rsidRPr="00765357">
        <w:t xml:space="preserve"> (</w:t>
      </w:r>
      <w:r w:rsidR="00554585">
        <w:t xml:space="preserve">e.g., </w:t>
      </w:r>
      <w:proofErr w:type="spellStart"/>
      <w:r w:rsidR="0054210D" w:rsidRPr="00765357">
        <w:t>SpeedVac</w:t>
      </w:r>
      <w:proofErr w:type="spellEnd"/>
      <w:r w:rsidR="0054210D" w:rsidRPr="00765357">
        <w:t>)</w:t>
      </w:r>
      <w:r w:rsidRPr="00765357">
        <w:t>. Then</w:t>
      </w:r>
      <w:r w:rsidR="0054210D" w:rsidRPr="00765357">
        <w:t>,</w:t>
      </w:r>
      <w:r w:rsidRPr="00765357">
        <w:t xml:space="preserve"> perform one round of dialysis</w:t>
      </w:r>
      <w:r w:rsidR="000B4768" w:rsidRPr="00765357">
        <w:t xml:space="preserve"> against buffer A</w:t>
      </w:r>
      <w:r w:rsidR="0054210D" w:rsidRPr="00765357">
        <w:t>, using dialysis bags with a 3.5 kDa cutoff</w:t>
      </w:r>
      <w:r w:rsidRPr="00765357">
        <w:t xml:space="preserve"> and again </w:t>
      </w:r>
      <w:r w:rsidRPr="00765357">
        <w:rPr>
          <w:lang w:bidi="ar-JO"/>
        </w:rPr>
        <w:t>determine the concentration of the labeled protein.</w:t>
      </w:r>
      <w:r w:rsidR="00E27240" w:rsidRPr="00765357">
        <w:rPr>
          <w:lang w:bidi="ar-JO"/>
        </w:rPr>
        <w:t xml:space="preserve"> </w:t>
      </w:r>
    </w:p>
    <w:p w14:paraId="20DC2E7F" w14:textId="77777777" w:rsidR="00554585" w:rsidRPr="00765357" w:rsidRDefault="00554585" w:rsidP="00554585">
      <w:pPr>
        <w:pStyle w:val="ListParagraph"/>
        <w:ind w:left="0"/>
      </w:pPr>
    </w:p>
    <w:p w14:paraId="25F9ABCF" w14:textId="012EFDEA" w:rsidR="005C586D" w:rsidRPr="00765357" w:rsidRDefault="005C586D" w:rsidP="004B0013">
      <w:pPr>
        <w:pStyle w:val="ListParagraph"/>
        <w:numPr>
          <w:ilvl w:val="2"/>
          <w:numId w:val="19"/>
        </w:numPr>
        <w:ind w:left="0" w:firstLine="0"/>
      </w:pPr>
      <w:r w:rsidRPr="00765357">
        <w:t xml:space="preserve">Prepare aliquots of the labeled protein sample and store them at -20 °C. </w:t>
      </w:r>
    </w:p>
    <w:p w14:paraId="2F9779FE" w14:textId="77777777" w:rsidR="00866779" w:rsidRPr="00765357" w:rsidRDefault="00866779" w:rsidP="004B0013">
      <w:pPr>
        <w:pStyle w:val="ListParagraph"/>
        <w:ind w:left="0"/>
      </w:pPr>
    </w:p>
    <w:p w14:paraId="7594B050" w14:textId="30179087" w:rsidR="004D4E60" w:rsidRDefault="00866779" w:rsidP="004B0013">
      <w:pPr>
        <w:pStyle w:val="ListParagraph"/>
        <w:numPr>
          <w:ilvl w:val="0"/>
          <w:numId w:val="19"/>
        </w:numPr>
        <w:ind w:left="0" w:firstLine="0"/>
        <w:rPr>
          <w:b/>
          <w:bCs/>
        </w:rPr>
      </w:pPr>
      <w:r w:rsidRPr="00765357">
        <w:rPr>
          <w:b/>
          <w:bCs/>
        </w:rPr>
        <w:t>Measurements</w:t>
      </w:r>
    </w:p>
    <w:p w14:paraId="13104856" w14:textId="77777777" w:rsidR="00554585" w:rsidRPr="00765357" w:rsidRDefault="00554585" w:rsidP="00554585">
      <w:pPr>
        <w:pStyle w:val="ListParagraph"/>
        <w:ind w:left="0"/>
        <w:rPr>
          <w:b/>
          <w:bCs/>
        </w:rPr>
      </w:pPr>
    </w:p>
    <w:p w14:paraId="5869C357" w14:textId="6E7050C9" w:rsidR="00554585" w:rsidRPr="00554585" w:rsidRDefault="004D4E60" w:rsidP="00554585">
      <w:pPr>
        <w:pStyle w:val="ListParagraph"/>
        <w:numPr>
          <w:ilvl w:val="1"/>
          <w:numId w:val="19"/>
        </w:numPr>
        <w:ind w:left="0" w:firstLine="0"/>
      </w:pPr>
      <w:proofErr w:type="spellStart"/>
      <w:r w:rsidRPr="00554585">
        <w:t>smPIFE</w:t>
      </w:r>
      <w:proofErr w:type="spellEnd"/>
      <w:r w:rsidRPr="00554585">
        <w:t xml:space="preserve"> </w:t>
      </w:r>
      <w:r w:rsidR="00554585">
        <w:t>e</w:t>
      </w:r>
      <w:r w:rsidRPr="00554585">
        <w:t>xperimental setup</w:t>
      </w:r>
    </w:p>
    <w:p w14:paraId="23B7ED14" w14:textId="77777777" w:rsidR="00554585" w:rsidRPr="00554585" w:rsidRDefault="00554585" w:rsidP="00554585">
      <w:pPr>
        <w:pStyle w:val="ListParagraph"/>
        <w:ind w:left="0"/>
        <w:rPr>
          <w:b/>
          <w:bCs/>
        </w:rPr>
      </w:pPr>
    </w:p>
    <w:p w14:paraId="0ABAAF88" w14:textId="67AB84E0" w:rsidR="00554585" w:rsidRDefault="00554585" w:rsidP="004B0013">
      <w:pPr>
        <w:contextualSpacing/>
      </w:pPr>
      <w:r>
        <w:t xml:space="preserve">NOTE: </w:t>
      </w:r>
      <w:r w:rsidR="00E06A47" w:rsidRPr="00765357">
        <w:t xml:space="preserve">Use </w:t>
      </w:r>
      <w:r w:rsidR="004D4E60" w:rsidRPr="00765357">
        <w:t xml:space="preserve">the </w:t>
      </w:r>
      <w:r w:rsidR="00E06A47" w:rsidRPr="00765357">
        <w:t>following confocal-</w:t>
      </w:r>
      <w:r w:rsidR="004D4E60" w:rsidRPr="00765357">
        <w:t xml:space="preserve">based setup </w:t>
      </w:r>
      <w:r w:rsidR="00E06A47" w:rsidRPr="00765357">
        <w:t>or similar</w:t>
      </w:r>
      <w:r>
        <w:t>.</w:t>
      </w:r>
    </w:p>
    <w:p w14:paraId="3A157279" w14:textId="77777777" w:rsidR="00554585" w:rsidRPr="00765357" w:rsidRDefault="00554585" w:rsidP="004B0013">
      <w:pPr>
        <w:contextualSpacing/>
      </w:pPr>
    </w:p>
    <w:p w14:paraId="2143BE41" w14:textId="7AA7180D" w:rsidR="00DC3202" w:rsidRDefault="00E06A47" w:rsidP="004B0013">
      <w:pPr>
        <w:pStyle w:val="ListParagraph"/>
        <w:numPr>
          <w:ilvl w:val="2"/>
          <w:numId w:val="19"/>
        </w:numPr>
        <w:ind w:left="0" w:firstLine="0"/>
      </w:pPr>
      <w:r w:rsidRPr="00765357">
        <w:t>Use</w:t>
      </w:r>
      <w:r w:rsidR="0054210D" w:rsidRPr="00765357">
        <w:t xml:space="preserve"> a pulsed laser source (in our case, </w:t>
      </w:r>
      <w:r w:rsidRPr="00765357">
        <w:t xml:space="preserve">λ= 532 nm </w:t>
      </w:r>
      <w:r w:rsidR="004D4E60" w:rsidRPr="00765357">
        <w:t xml:space="preserve">picosecond </w:t>
      </w:r>
      <w:r w:rsidRPr="00765357">
        <w:t xml:space="preserve">pulsed </w:t>
      </w:r>
      <w:r w:rsidR="00686252" w:rsidRPr="00765357">
        <w:t>laser</w:t>
      </w:r>
      <w:r w:rsidR="0054210D" w:rsidRPr="00765357">
        <w:t xml:space="preserve"> with </w:t>
      </w:r>
      <w:r w:rsidR="004D4E60" w:rsidRPr="00765357">
        <w:t xml:space="preserve">pulse width of </w:t>
      </w:r>
      <w:r w:rsidRPr="00765357">
        <w:t>~</w:t>
      </w:r>
      <w:r w:rsidR="004D4E60" w:rsidRPr="00765357">
        <w:t>100 ps FWHM</w:t>
      </w:r>
      <w:r w:rsidRPr="00765357">
        <w:t>)</w:t>
      </w:r>
      <w:r w:rsidR="00DC3202" w:rsidRPr="00765357">
        <w:t xml:space="preserve">, </w:t>
      </w:r>
      <w:r w:rsidRPr="00765357">
        <w:t xml:space="preserve">operating </w:t>
      </w:r>
      <w:r w:rsidR="00DC3202" w:rsidRPr="00765357">
        <w:t xml:space="preserve">at </w:t>
      </w:r>
      <w:r w:rsidR="0054210D" w:rsidRPr="00765357">
        <w:t>a suitable repetition rate (</w:t>
      </w:r>
      <w:r w:rsidR="00DC3202" w:rsidRPr="00765357">
        <w:t>20 MHz</w:t>
      </w:r>
      <w:r w:rsidRPr="00765357">
        <w:t xml:space="preserve"> </w:t>
      </w:r>
      <w:r w:rsidR="0054210D" w:rsidRPr="00765357">
        <w:t xml:space="preserve">in our case) and routed to the SYNC of a time-correlated single photon counting (TCSPC) card, </w:t>
      </w:r>
      <w:r w:rsidRPr="00765357">
        <w:t>as the source of Cy3 excitation</w:t>
      </w:r>
      <w:r w:rsidR="00DC3202" w:rsidRPr="00765357">
        <w:t>.</w:t>
      </w:r>
    </w:p>
    <w:p w14:paraId="77529D49" w14:textId="77777777" w:rsidR="00554585" w:rsidRPr="00765357" w:rsidRDefault="00554585" w:rsidP="00554585">
      <w:pPr>
        <w:pStyle w:val="ListParagraph"/>
        <w:ind w:left="0"/>
      </w:pPr>
    </w:p>
    <w:p w14:paraId="79410901" w14:textId="75A9AF51" w:rsidR="004D4E60" w:rsidRDefault="00E06A47" w:rsidP="004B0013">
      <w:pPr>
        <w:pStyle w:val="ListParagraph"/>
        <w:numPr>
          <w:ilvl w:val="2"/>
          <w:numId w:val="19"/>
        </w:numPr>
        <w:ind w:left="0" w:firstLine="0"/>
      </w:pPr>
      <w:r w:rsidRPr="00765357">
        <w:t>Use</w:t>
      </w:r>
      <w:r w:rsidR="00DC3202" w:rsidRPr="00765357">
        <w:t xml:space="preserve"> a dichroic beam splitter with high reflectivity at 532 nm</w:t>
      </w:r>
      <w:r w:rsidRPr="00765357">
        <w:t xml:space="preserve">, to separate excitation and </w:t>
      </w:r>
      <w:r w:rsidR="00686252" w:rsidRPr="00765357">
        <w:t>scattering</w:t>
      </w:r>
      <w:r w:rsidRPr="00765357">
        <w:t xml:space="preserve"> from fluorescence</w:t>
      </w:r>
      <w:r w:rsidR="00DC3202" w:rsidRPr="00765357">
        <w:t>.</w:t>
      </w:r>
    </w:p>
    <w:p w14:paraId="09B7AC11" w14:textId="77777777" w:rsidR="00554585" w:rsidRPr="00765357" w:rsidRDefault="00554585" w:rsidP="00554585">
      <w:pPr>
        <w:pStyle w:val="ListParagraph"/>
        <w:ind w:left="0"/>
      </w:pPr>
    </w:p>
    <w:p w14:paraId="5B8ECF5D" w14:textId="5AFEF9B2" w:rsidR="00DC3202" w:rsidRDefault="00E06A47" w:rsidP="004B0013">
      <w:pPr>
        <w:pStyle w:val="ListParagraph"/>
        <w:numPr>
          <w:ilvl w:val="2"/>
          <w:numId w:val="19"/>
        </w:numPr>
        <w:ind w:left="0" w:firstLine="0"/>
      </w:pPr>
      <w:r w:rsidRPr="00765357">
        <w:t xml:space="preserve">Use a 100 µm diameter </w:t>
      </w:r>
      <w:r w:rsidR="00DC3202" w:rsidRPr="00765357">
        <w:t xml:space="preserve">pinhole at </w:t>
      </w:r>
      <w:r w:rsidRPr="00765357">
        <w:t>the focus of the emitted light, after the collimated emission beam was focused by a lens, and before the emission beam has been re</w:t>
      </w:r>
      <w:r w:rsidR="001136BD" w:rsidRPr="00765357">
        <w:t>-</w:t>
      </w:r>
      <w:r w:rsidRPr="00765357">
        <w:t>collimated by another lens</w:t>
      </w:r>
      <w:r w:rsidR="00DC3202" w:rsidRPr="00765357">
        <w:t xml:space="preserve">. </w:t>
      </w:r>
    </w:p>
    <w:p w14:paraId="02BE0AB8" w14:textId="77777777" w:rsidR="00554585" w:rsidRPr="00765357" w:rsidRDefault="00554585" w:rsidP="00554585">
      <w:pPr>
        <w:pStyle w:val="ListParagraph"/>
        <w:ind w:left="0"/>
      </w:pPr>
    </w:p>
    <w:p w14:paraId="35DDF843" w14:textId="6BCFF84E" w:rsidR="00DC3202" w:rsidRDefault="00E06A47" w:rsidP="004B0013">
      <w:pPr>
        <w:pStyle w:val="ListParagraph"/>
        <w:numPr>
          <w:ilvl w:val="2"/>
          <w:numId w:val="19"/>
        </w:numPr>
        <w:ind w:left="0" w:firstLine="0"/>
      </w:pPr>
      <w:r w:rsidRPr="00765357">
        <w:t xml:space="preserve">Use a </w:t>
      </w:r>
      <w:r w:rsidR="00DC3202" w:rsidRPr="00765357">
        <w:t>band pass filter</w:t>
      </w:r>
      <w:r w:rsidR="0054210D" w:rsidRPr="00765357">
        <w:t xml:space="preserve"> (585/40 nm in our case)</w:t>
      </w:r>
      <w:r w:rsidR="00DC3202" w:rsidRPr="00765357">
        <w:t xml:space="preserve"> to </w:t>
      </w:r>
      <w:r w:rsidRPr="00765357">
        <w:t xml:space="preserve">further </w:t>
      </w:r>
      <w:r w:rsidR="00DC3202" w:rsidRPr="00765357">
        <w:t xml:space="preserve">filter </w:t>
      </w:r>
      <w:r w:rsidRPr="00765357">
        <w:t xml:space="preserve">Cy3 </w:t>
      </w:r>
      <w:r w:rsidR="00DC3202" w:rsidRPr="00765357">
        <w:t xml:space="preserve">fluorescence from other light sources. </w:t>
      </w:r>
    </w:p>
    <w:p w14:paraId="2475C4DE" w14:textId="77777777" w:rsidR="00554585" w:rsidRPr="00765357" w:rsidRDefault="00554585" w:rsidP="00554585">
      <w:pPr>
        <w:pStyle w:val="ListParagraph"/>
        <w:ind w:left="0"/>
      </w:pPr>
    </w:p>
    <w:p w14:paraId="1D3D6BB3" w14:textId="109FDF9A" w:rsidR="00DC3202" w:rsidRPr="00765357" w:rsidRDefault="00E06A47" w:rsidP="004B0013">
      <w:pPr>
        <w:pStyle w:val="ListParagraph"/>
        <w:numPr>
          <w:ilvl w:val="2"/>
          <w:numId w:val="19"/>
        </w:numPr>
        <w:ind w:left="0" w:firstLine="0"/>
      </w:pPr>
      <w:r w:rsidRPr="00765357">
        <w:t xml:space="preserve">Detect </w:t>
      </w:r>
      <w:r w:rsidR="00DC3202" w:rsidRPr="00765357">
        <w:t xml:space="preserve">the fluorescence </w:t>
      </w:r>
      <w:r w:rsidR="0054210D" w:rsidRPr="00765357">
        <w:t xml:space="preserve">using </w:t>
      </w:r>
      <w:r w:rsidRPr="00765357">
        <w:t xml:space="preserve">a detector (single-photon avalanche diode or </w:t>
      </w:r>
      <w:r w:rsidR="00DC3202" w:rsidRPr="00765357">
        <w:t>hybrid photomultiplier</w:t>
      </w:r>
      <w:r w:rsidRPr="00765357">
        <w:t>, in our case)</w:t>
      </w:r>
      <w:r w:rsidR="00DC3202" w:rsidRPr="00765357">
        <w:t xml:space="preserve"> routed </w:t>
      </w:r>
      <w:r w:rsidRPr="00765357">
        <w:t>(</w:t>
      </w:r>
      <w:r w:rsidR="00DC3202" w:rsidRPr="00765357">
        <w:t>through a 4-to-1 router</w:t>
      </w:r>
      <w:r w:rsidRPr="00765357">
        <w:t>, in our case)</w:t>
      </w:r>
      <w:r w:rsidR="00DC3202" w:rsidRPr="00765357">
        <w:t xml:space="preserve"> to a </w:t>
      </w:r>
      <w:r w:rsidRPr="00765357">
        <w:t xml:space="preserve">TCSPC </w:t>
      </w:r>
      <w:r w:rsidR="00DC3202" w:rsidRPr="00765357">
        <w:t>module</w:t>
      </w:r>
      <w:r w:rsidRPr="00765357">
        <w:t xml:space="preserve"> (Becker &amp; Hickl </w:t>
      </w:r>
      <w:r w:rsidR="00A0332A" w:rsidRPr="00765357">
        <w:t>SPC-150</w:t>
      </w:r>
      <w:r w:rsidR="0054210D" w:rsidRPr="00765357">
        <w:t>, in our case</w:t>
      </w:r>
      <w:r w:rsidRPr="00765357">
        <w:t>)</w:t>
      </w:r>
      <w:r w:rsidR="00DC3202" w:rsidRPr="00765357">
        <w:t xml:space="preserve">. </w:t>
      </w:r>
    </w:p>
    <w:p w14:paraId="1A6CA667" w14:textId="77777777" w:rsidR="004C7891" w:rsidRPr="00765357" w:rsidRDefault="004C7891" w:rsidP="004B0013">
      <w:pPr>
        <w:contextualSpacing/>
      </w:pPr>
    </w:p>
    <w:p w14:paraId="55388619" w14:textId="4F026E97" w:rsidR="004C7891" w:rsidRPr="00765357" w:rsidRDefault="00765357" w:rsidP="004B0013">
      <w:pPr>
        <w:pStyle w:val="ListParagraph"/>
        <w:ind w:left="0"/>
      </w:pPr>
      <w:r>
        <w:t>NOTE:</w:t>
      </w:r>
      <w:r w:rsidR="004C7891" w:rsidRPr="00765357">
        <w:t xml:space="preserve"> </w:t>
      </w:r>
      <w:r w:rsidR="00E522FE" w:rsidRPr="00765357">
        <w:t xml:space="preserve">In our case, data </w:t>
      </w:r>
      <w:r w:rsidR="004C7891" w:rsidRPr="00765357">
        <w:t xml:space="preserve">acquisition is </w:t>
      </w:r>
      <w:r w:rsidR="00A0332A" w:rsidRPr="00765357">
        <w:t xml:space="preserve">performed </w:t>
      </w:r>
      <w:r w:rsidR="004C7891" w:rsidRPr="00765357">
        <w:t xml:space="preserve">via the VistaVision software </w:t>
      </w:r>
      <w:r w:rsidR="00A0332A" w:rsidRPr="00765357">
        <w:t>(ISS</w:t>
      </w:r>
      <w:r w:rsidR="00A0332A" w:rsidRPr="00765357">
        <w:rPr>
          <w:vertAlign w:val="superscript"/>
        </w:rPr>
        <w:t>TM</w:t>
      </w:r>
      <w:r w:rsidR="00A0332A" w:rsidRPr="00765357">
        <w:t xml:space="preserve">) </w:t>
      </w:r>
      <w:r w:rsidR="004C7891" w:rsidRPr="00765357">
        <w:t xml:space="preserve">in </w:t>
      </w:r>
      <w:r w:rsidR="00E522FE" w:rsidRPr="00765357">
        <w:t xml:space="preserve">the </w:t>
      </w:r>
      <w:r w:rsidR="004C7891" w:rsidRPr="00765357">
        <w:t>time-tagged-time-resolved</w:t>
      </w:r>
      <w:r w:rsidR="00A0332A" w:rsidRPr="00765357">
        <w:t xml:space="preserve"> (TTTR)</w:t>
      </w:r>
      <w:r w:rsidR="004C7891" w:rsidRPr="00765357">
        <w:t xml:space="preserve"> file format. </w:t>
      </w:r>
    </w:p>
    <w:p w14:paraId="1BF88E85" w14:textId="77777777" w:rsidR="004C7891" w:rsidRPr="00765357" w:rsidRDefault="004C7891" w:rsidP="004B0013">
      <w:pPr>
        <w:pStyle w:val="ListParagraph"/>
        <w:ind w:left="0"/>
      </w:pPr>
    </w:p>
    <w:p w14:paraId="1E1795CF" w14:textId="57C0A33B" w:rsidR="00866779" w:rsidRPr="00554585" w:rsidRDefault="006516EF" w:rsidP="004B0013">
      <w:pPr>
        <w:pStyle w:val="ListParagraph"/>
        <w:numPr>
          <w:ilvl w:val="1"/>
          <w:numId w:val="19"/>
        </w:numPr>
        <w:ind w:left="0" w:firstLine="0"/>
      </w:pPr>
      <w:proofErr w:type="spellStart"/>
      <w:r w:rsidRPr="00554585">
        <w:t>smPIFE</w:t>
      </w:r>
      <w:proofErr w:type="spellEnd"/>
      <w:r w:rsidRPr="00554585">
        <w:t xml:space="preserve"> </w:t>
      </w:r>
      <w:r w:rsidR="00104B30" w:rsidRPr="00554585">
        <w:t>sample</w:t>
      </w:r>
      <w:r w:rsidRPr="00554585">
        <w:t xml:space="preserve"> preparation</w:t>
      </w:r>
    </w:p>
    <w:p w14:paraId="0AF9C5A8" w14:textId="77777777" w:rsidR="00554585" w:rsidRPr="00765357" w:rsidRDefault="00554585" w:rsidP="00554585">
      <w:pPr>
        <w:pStyle w:val="ListParagraph"/>
        <w:ind w:left="0"/>
        <w:rPr>
          <w:b/>
          <w:bCs/>
        </w:rPr>
      </w:pPr>
    </w:p>
    <w:p w14:paraId="57E527FB" w14:textId="5BC971C7" w:rsidR="001C50E8" w:rsidRDefault="00A0332A" w:rsidP="004B0013">
      <w:pPr>
        <w:pStyle w:val="ListParagraph"/>
        <w:numPr>
          <w:ilvl w:val="2"/>
          <w:numId w:val="19"/>
        </w:numPr>
        <w:ind w:left="0" w:firstLine="0"/>
        <w:rPr>
          <w:highlight w:val="yellow"/>
        </w:rPr>
      </w:pPr>
      <w:r w:rsidRPr="00554585">
        <w:rPr>
          <w:highlight w:val="yellow"/>
        </w:rPr>
        <w:t xml:space="preserve">Prepare </w:t>
      </w:r>
      <w:r w:rsidR="00104B30" w:rsidRPr="00554585">
        <w:rPr>
          <w:highlight w:val="yellow"/>
        </w:rPr>
        <w:t>25</w:t>
      </w:r>
      <w:r w:rsidRPr="00554585">
        <w:rPr>
          <w:highlight w:val="yellow"/>
        </w:rPr>
        <w:t xml:space="preserve"> </w:t>
      </w:r>
      <w:r w:rsidR="00104B30" w:rsidRPr="00554585">
        <w:rPr>
          <w:highlight w:val="yellow"/>
        </w:rPr>
        <w:t xml:space="preserve">pM Cy3-labeled α-Syn in measurements </w:t>
      </w:r>
      <w:r w:rsidR="00E621DF" w:rsidRPr="00554585">
        <w:rPr>
          <w:highlight w:val="yellow"/>
        </w:rPr>
        <w:t>buffer:</w:t>
      </w:r>
      <w:r w:rsidR="00104B30" w:rsidRPr="00554585">
        <w:rPr>
          <w:highlight w:val="yellow"/>
        </w:rPr>
        <w:t xml:space="preserve"> 10 mM </w:t>
      </w:r>
      <w:r w:rsidR="00554585">
        <w:rPr>
          <w:highlight w:val="yellow"/>
        </w:rPr>
        <w:t>s</w:t>
      </w:r>
      <w:r w:rsidR="00686252" w:rsidRPr="00554585">
        <w:rPr>
          <w:highlight w:val="yellow"/>
        </w:rPr>
        <w:t>odium acetate</w:t>
      </w:r>
      <w:r w:rsidR="00104B30" w:rsidRPr="00554585">
        <w:rPr>
          <w:highlight w:val="yellow"/>
        </w:rPr>
        <w:t>, 1</w:t>
      </w:r>
      <w:r w:rsidR="00686252" w:rsidRPr="00554585">
        <w:rPr>
          <w:highlight w:val="yellow"/>
        </w:rPr>
        <w:t>0</w:t>
      </w:r>
      <w:r w:rsidRPr="00554585">
        <w:rPr>
          <w:highlight w:val="yellow"/>
        </w:rPr>
        <w:t xml:space="preserve"> </w:t>
      </w:r>
      <w:r w:rsidR="00104B30" w:rsidRPr="00554585">
        <w:rPr>
          <w:highlight w:val="yellow"/>
        </w:rPr>
        <w:t xml:space="preserve">mM </w:t>
      </w:r>
      <w:r w:rsidR="00554585">
        <w:rPr>
          <w:highlight w:val="yellow"/>
        </w:rPr>
        <w:t>s</w:t>
      </w:r>
      <w:r w:rsidR="0083110F" w:rsidRPr="00554585">
        <w:rPr>
          <w:highlight w:val="yellow"/>
        </w:rPr>
        <w:t>odium dihydrogen phosphate</w:t>
      </w:r>
      <w:r w:rsidR="00686252" w:rsidRPr="00554585">
        <w:rPr>
          <w:highlight w:val="yellow"/>
        </w:rPr>
        <w:t>, 10</w:t>
      </w:r>
      <w:r w:rsidR="00E522FE" w:rsidRPr="00554585">
        <w:rPr>
          <w:highlight w:val="yellow"/>
        </w:rPr>
        <w:t xml:space="preserve"> </w:t>
      </w:r>
      <w:r w:rsidR="00686252" w:rsidRPr="00554585">
        <w:rPr>
          <w:highlight w:val="yellow"/>
        </w:rPr>
        <w:t xml:space="preserve">mM </w:t>
      </w:r>
      <w:r w:rsidR="00554585">
        <w:rPr>
          <w:highlight w:val="yellow"/>
        </w:rPr>
        <w:t>g</w:t>
      </w:r>
      <w:r w:rsidR="00686252" w:rsidRPr="00554585">
        <w:rPr>
          <w:highlight w:val="yellow"/>
        </w:rPr>
        <w:t xml:space="preserve">lycine </w:t>
      </w:r>
      <w:r w:rsidR="00104B30" w:rsidRPr="00554585">
        <w:rPr>
          <w:highlight w:val="yellow"/>
        </w:rPr>
        <w:t xml:space="preserve">pH 8.0, </w:t>
      </w:r>
      <w:r w:rsidR="00686252" w:rsidRPr="00554585">
        <w:rPr>
          <w:highlight w:val="yellow"/>
        </w:rPr>
        <w:t xml:space="preserve">20 </w:t>
      </w:r>
      <w:r w:rsidR="00104B30" w:rsidRPr="00554585">
        <w:rPr>
          <w:highlight w:val="yellow"/>
        </w:rPr>
        <w:t xml:space="preserve">mM </w:t>
      </w:r>
      <w:r w:rsidR="001136BD" w:rsidRPr="00554585">
        <w:rPr>
          <w:highlight w:val="yellow"/>
        </w:rPr>
        <w:t>NaCl</w:t>
      </w:r>
      <w:r w:rsidR="00E621DF" w:rsidRPr="00554585">
        <w:rPr>
          <w:highlight w:val="yellow"/>
        </w:rPr>
        <w:t>,</w:t>
      </w:r>
      <w:r w:rsidR="00104B30" w:rsidRPr="00554585">
        <w:rPr>
          <w:highlight w:val="yellow"/>
        </w:rPr>
        <w:t xml:space="preserve"> 10</w:t>
      </w:r>
      <w:r w:rsidRPr="00554585">
        <w:rPr>
          <w:highlight w:val="yellow"/>
        </w:rPr>
        <w:t xml:space="preserve"> </w:t>
      </w:r>
      <w:r w:rsidR="00104B30" w:rsidRPr="00554585">
        <w:rPr>
          <w:highlight w:val="yellow"/>
        </w:rPr>
        <w:t>mM cysteamine and 1</w:t>
      </w:r>
      <w:r w:rsidRPr="00554585">
        <w:rPr>
          <w:highlight w:val="yellow"/>
        </w:rPr>
        <w:t xml:space="preserve"> </w:t>
      </w:r>
      <w:r w:rsidR="00104B30" w:rsidRPr="00554585">
        <w:rPr>
          <w:highlight w:val="yellow"/>
        </w:rPr>
        <w:t>mM 6-hydroxy-2,5,7,8-tetramethylchroman-2-carboxylic acid (TROLOX)</w:t>
      </w:r>
      <w:r w:rsidRPr="00554585">
        <w:rPr>
          <w:highlight w:val="yellow"/>
        </w:rPr>
        <w:t xml:space="preserve">, in a </w:t>
      </w:r>
      <w:r w:rsidR="001C50E8" w:rsidRPr="00554585">
        <w:rPr>
          <w:highlight w:val="yellow"/>
        </w:rPr>
        <w:t xml:space="preserve">low protein binding </w:t>
      </w:r>
      <w:r w:rsidRPr="00554585">
        <w:rPr>
          <w:highlight w:val="yellow"/>
        </w:rPr>
        <w:t>tube</w:t>
      </w:r>
      <w:r w:rsidR="00104B30" w:rsidRPr="00554585">
        <w:rPr>
          <w:highlight w:val="yellow"/>
        </w:rPr>
        <w:t>.</w:t>
      </w:r>
      <w:r w:rsidRPr="00554585">
        <w:rPr>
          <w:highlight w:val="yellow"/>
        </w:rPr>
        <w:t xml:space="preserve"> </w:t>
      </w:r>
    </w:p>
    <w:p w14:paraId="1421B0A3" w14:textId="20AF71BF" w:rsidR="00554585" w:rsidRPr="00554585" w:rsidRDefault="00554585" w:rsidP="00554585">
      <w:pPr>
        <w:pStyle w:val="ListParagraph"/>
        <w:ind w:left="0"/>
        <w:rPr>
          <w:highlight w:val="yellow"/>
        </w:rPr>
      </w:pPr>
    </w:p>
    <w:p w14:paraId="5350B79F" w14:textId="1658AD32" w:rsidR="00554585" w:rsidRDefault="00765357" w:rsidP="004B0013">
      <w:pPr>
        <w:pStyle w:val="ListParagraph"/>
        <w:ind w:left="0"/>
        <w:rPr>
          <w:highlight w:val="yellow"/>
        </w:rPr>
      </w:pPr>
      <w:r w:rsidRPr="00554585">
        <w:rPr>
          <w:highlight w:val="yellow"/>
        </w:rPr>
        <w:t>NOTE:</w:t>
      </w:r>
      <w:r w:rsidR="001C50E8" w:rsidRPr="00554585">
        <w:rPr>
          <w:highlight w:val="yellow"/>
        </w:rPr>
        <w:t xml:space="preserve"> </w:t>
      </w:r>
      <w:r w:rsidR="00A0332A" w:rsidRPr="00554585">
        <w:rPr>
          <w:highlight w:val="yellow"/>
        </w:rPr>
        <w:t>If α-Syn is measured in the presence of SDS</w:t>
      </w:r>
      <w:r w:rsidR="00E522FE" w:rsidRPr="00554585">
        <w:rPr>
          <w:highlight w:val="yellow"/>
        </w:rPr>
        <w:t xml:space="preserve"> vesicles</w:t>
      </w:r>
      <w:r w:rsidR="00A0332A" w:rsidRPr="00554585">
        <w:rPr>
          <w:highlight w:val="yellow"/>
        </w:rPr>
        <w:t>, add the appropriate SDS amount as well.</w:t>
      </w:r>
    </w:p>
    <w:p w14:paraId="62F90325" w14:textId="77777777" w:rsidR="00554585" w:rsidRPr="00554585" w:rsidRDefault="00554585" w:rsidP="004B0013">
      <w:pPr>
        <w:pStyle w:val="ListParagraph"/>
        <w:ind w:left="0"/>
        <w:rPr>
          <w:highlight w:val="yellow"/>
        </w:rPr>
      </w:pPr>
    </w:p>
    <w:p w14:paraId="567AD439" w14:textId="47BC0CAE" w:rsidR="00104B30" w:rsidRDefault="00A0332A" w:rsidP="004B0013">
      <w:pPr>
        <w:pStyle w:val="ListParagraph"/>
        <w:numPr>
          <w:ilvl w:val="2"/>
          <w:numId w:val="19"/>
        </w:numPr>
        <w:ind w:left="0" w:firstLine="0"/>
        <w:rPr>
          <w:highlight w:val="yellow"/>
        </w:rPr>
      </w:pPr>
      <w:r w:rsidRPr="00554585">
        <w:rPr>
          <w:highlight w:val="yellow"/>
        </w:rPr>
        <w:t xml:space="preserve">Rinse </w:t>
      </w:r>
      <w:r w:rsidR="00E621DF" w:rsidRPr="00554585">
        <w:rPr>
          <w:highlight w:val="yellow"/>
        </w:rPr>
        <w:t>a</w:t>
      </w:r>
      <w:r w:rsidR="00554585">
        <w:rPr>
          <w:highlight w:val="yellow"/>
        </w:rPr>
        <w:t>n</w:t>
      </w:r>
      <w:r w:rsidR="00E522FE" w:rsidRPr="00554585">
        <w:rPr>
          <w:highlight w:val="yellow"/>
        </w:rPr>
        <w:t xml:space="preserve"> 18-</w:t>
      </w:r>
      <w:r w:rsidR="00205C4F" w:rsidRPr="00554585">
        <w:rPr>
          <w:highlight w:val="yellow"/>
        </w:rPr>
        <w:t xml:space="preserve">chamber </w:t>
      </w:r>
      <w:r w:rsidR="00E522FE" w:rsidRPr="00554585">
        <w:rPr>
          <w:highlight w:val="yellow"/>
        </w:rPr>
        <w:t xml:space="preserve">microscopy </w:t>
      </w:r>
      <w:r w:rsidR="00205C4F" w:rsidRPr="00554585">
        <w:rPr>
          <w:highlight w:val="yellow"/>
        </w:rPr>
        <w:t xml:space="preserve">coverslip </w:t>
      </w:r>
      <w:r w:rsidR="001136BD" w:rsidRPr="00554585">
        <w:rPr>
          <w:highlight w:val="yellow"/>
        </w:rPr>
        <w:t>slide</w:t>
      </w:r>
      <w:r w:rsidR="001136BD" w:rsidRPr="00554585" w:rsidDel="00205C4F">
        <w:rPr>
          <w:highlight w:val="yellow"/>
        </w:rPr>
        <w:t xml:space="preserve"> </w:t>
      </w:r>
      <w:r w:rsidR="001136BD" w:rsidRPr="00554585">
        <w:rPr>
          <w:highlight w:val="yellow"/>
        </w:rPr>
        <w:t>with</w:t>
      </w:r>
      <w:r w:rsidRPr="00554585">
        <w:rPr>
          <w:highlight w:val="yellow"/>
        </w:rPr>
        <w:t xml:space="preserve"> 100 µL of 1 mg/mL BSA </w:t>
      </w:r>
      <w:r w:rsidR="00104B30" w:rsidRPr="00554585">
        <w:rPr>
          <w:highlight w:val="yellow"/>
        </w:rPr>
        <w:t xml:space="preserve">for </w:t>
      </w:r>
      <w:r w:rsidR="00E522FE" w:rsidRPr="00554585">
        <w:rPr>
          <w:highlight w:val="yellow"/>
        </w:rPr>
        <w:t xml:space="preserve">a duration of </w:t>
      </w:r>
      <w:r w:rsidRPr="00554585">
        <w:rPr>
          <w:highlight w:val="yellow"/>
        </w:rPr>
        <w:t>1 minute,</w:t>
      </w:r>
      <w:r w:rsidR="00104B30" w:rsidRPr="00554585">
        <w:rPr>
          <w:highlight w:val="yellow"/>
        </w:rPr>
        <w:t xml:space="preserve"> </w:t>
      </w:r>
      <w:r w:rsidR="00205C4F" w:rsidRPr="00554585">
        <w:rPr>
          <w:highlight w:val="yellow"/>
        </w:rPr>
        <w:t>and then</w:t>
      </w:r>
      <w:r w:rsidR="00104B30" w:rsidRPr="00554585">
        <w:rPr>
          <w:highlight w:val="yellow"/>
        </w:rPr>
        <w:t xml:space="preserve"> </w:t>
      </w:r>
      <w:r w:rsidRPr="00554585">
        <w:rPr>
          <w:highlight w:val="yellow"/>
        </w:rPr>
        <w:t xml:space="preserve">remove </w:t>
      </w:r>
      <w:r w:rsidR="00104B30" w:rsidRPr="00554585">
        <w:rPr>
          <w:highlight w:val="yellow"/>
        </w:rPr>
        <w:t xml:space="preserve">the </w:t>
      </w:r>
      <w:r w:rsidR="00554585" w:rsidRPr="00554585">
        <w:rPr>
          <w:highlight w:val="yellow"/>
        </w:rPr>
        <w:t xml:space="preserve">bovine serum albumin </w:t>
      </w:r>
      <w:r w:rsidR="0083110F" w:rsidRPr="00554585">
        <w:rPr>
          <w:highlight w:val="yellow"/>
        </w:rPr>
        <w:t>(BSA)</w:t>
      </w:r>
      <w:r w:rsidR="00104B30" w:rsidRPr="00554585">
        <w:rPr>
          <w:highlight w:val="yellow"/>
        </w:rPr>
        <w:t xml:space="preserve">. </w:t>
      </w:r>
      <w:r w:rsidR="00205C4F" w:rsidRPr="00554585">
        <w:rPr>
          <w:highlight w:val="yellow"/>
        </w:rPr>
        <w:tab/>
      </w:r>
    </w:p>
    <w:p w14:paraId="4B2B93CF" w14:textId="77777777" w:rsidR="00554585" w:rsidRPr="00554585" w:rsidRDefault="00554585" w:rsidP="00554585">
      <w:pPr>
        <w:pStyle w:val="ListParagraph"/>
        <w:ind w:left="0"/>
        <w:rPr>
          <w:highlight w:val="yellow"/>
        </w:rPr>
      </w:pPr>
    </w:p>
    <w:p w14:paraId="7EFF3877" w14:textId="187FDCF5" w:rsidR="004C7891" w:rsidRDefault="004C7891" w:rsidP="004B0013">
      <w:pPr>
        <w:pStyle w:val="ListParagraph"/>
        <w:numPr>
          <w:ilvl w:val="2"/>
          <w:numId w:val="19"/>
        </w:numPr>
        <w:ind w:left="0" w:firstLine="0"/>
        <w:rPr>
          <w:highlight w:val="yellow"/>
        </w:rPr>
      </w:pPr>
      <w:r w:rsidRPr="00554585">
        <w:rPr>
          <w:highlight w:val="yellow"/>
        </w:rPr>
        <w:t>A</w:t>
      </w:r>
      <w:r w:rsidR="00104B30" w:rsidRPr="00554585">
        <w:rPr>
          <w:highlight w:val="yellow"/>
        </w:rPr>
        <w:t xml:space="preserve">dd </w:t>
      </w:r>
      <w:r w:rsidR="00E621DF" w:rsidRPr="00554585">
        <w:rPr>
          <w:highlight w:val="yellow"/>
        </w:rPr>
        <w:t>100 µ</w:t>
      </w:r>
      <w:r w:rsidR="00104B30" w:rsidRPr="00554585">
        <w:rPr>
          <w:highlight w:val="yellow"/>
        </w:rPr>
        <w:t>L of the 25</w:t>
      </w:r>
      <w:r w:rsidR="00A0332A" w:rsidRPr="00554585">
        <w:rPr>
          <w:highlight w:val="yellow"/>
        </w:rPr>
        <w:t xml:space="preserve"> </w:t>
      </w:r>
      <w:r w:rsidR="00104B30" w:rsidRPr="00554585">
        <w:rPr>
          <w:highlight w:val="yellow"/>
        </w:rPr>
        <w:t>p</w:t>
      </w:r>
      <w:r w:rsidR="00E621DF" w:rsidRPr="00554585">
        <w:rPr>
          <w:highlight w:val="yellow"/>
        </w:rPr>
        <w:t xml:space="preserve">M Cy3-labeled α-Syn </w:t>
      </w:r>
      <w:r w:rsidR="00104B30" w:rsidRPr="00554585">
        <w:rPr>
          <w:highlight w:val="yellow"/>
        </w:rPr>
        <w:t>sample</w:t>
      </w:r>
      <w:r w:rsidRPr="00554585">
        <w:rPr>
          <w:highlight w:val="yellow"/>
        </w:rPr>
        <w:t xml:space="preserve"> to </w:t>
      </w:r>
      <w:r w:rsidR="00E522FE" w:rsidRPr="00554585">
        <w:rPr>
          <w:highlight w:val="yellow"/>
        </w:rPr>
        <w:t>a chamber in the coverslip</w:t>
      </w:r>
      <w:r w:rsidR="00205C4F" w:rsidRPr="00554585">
        <w:rPr>
          <w:highlight w:val="yellow"/>
        </w:rPr>
        <w:t xml:space="preserve"> </w:t>
      </w:r>
      <w:r w:rsidR="001136BD" w:rsidRPr="00554585">
        <w:rPr>
          <w:highlight w:val="yellow"/>
        </w:rPr>
        <w:t>slide</w:t>
      </w:r>
      <w:r w:rsidR="001136BD" w:rsidRPr="00554585" w:rsidDel="00E522FE">
        <w:rPr>
          <w:highlight w:val="yellow"/>
        </w:rPr>
        <w:t>.</w:t>
      </w:r>
    </w:p>
    <w:p w14:paraId="7C4C5CEC" w14:textId="77777777" w:rsidR="00554585" w:rsidRPr="00554585" w:rsidRDefault="00554585" w:rsidP="00554585">
      <w:pPr>
        <w:pStyle w:val="ListParagraph"/>
        <w:ind w:left="0"/>
        <w:rPr>
          <w:highlight w:val="yellow"/>
        </w:rPr>
      </w:pPr>
    </w:p>
    <w:p w14:paraId="3D154A54" w14:textId="3C98FEB1" w:rsidR="00866779" w:rsidRDefault="00A0332A" w:rsidP="004B0013">
      <w:pPr>
        <w:pStyle w:val="ListParagraph"/>
        <w:numPr>
          <w:ilvl w:val="2"/>
          <w:numId w:val="19"/>
        </w:numPr>
        <w:ind w:left="0" w:firstLine="0"/>
        <w:rPr>
          <w:highlight w:val="yellow"/>
        </w:rPr>
      </w:pPr>
      <w:r w:rsidRPr="00554585">
        <w:rPr>
          <w:highlight w:val="yellow"/>
        </w:rPr>
        <w:t xml:space="preserve">Perform smPIFE measurement of </w:t>
      </w:r>
      <w:r w:rsidR="004C7891" w:rsidRPr="00554585">
        <w:rPr>
          <w:highlight w:val="yellow"/>
        </w:rPr>
        <w:t>the</w:t>
      </w:r>
      <w:r w:rsidR="00E621DF" w:rsidRPr="00554585">
        <w:rPr>
          <w:highlight w:val="yellow"/>
        </w:rPr>
        <w:t xml:space="preserve"> </w:t>
      </w:r>
      <w:r w:rsidR="004C7891" w:rsidRPr="00554585">
        <w:rPr>
          <w:highlight w:val="yellow"/>
        </w:rPr>
        <w:t xml:space="preserve">sample using the </w:t>
      </w:r>
      <w:r w:rsidRPr="00554585">
        <w:rPr>
          <w:highlight w:val="yellow"/>
        </w:rPr>
        <w:t xml:space="preserve">described </w:t>
      </w:r>
      <w:r w:rsidR="004C7891" w:rsidRPr="00554585">
        <w:rPr>
          <w:highlight w:val="yellow"/>
        </w:rPr>
        <w:t>setup</w:t>
      </w:r>
      <w:r w:rsidRPr="00554585">
        <w:rPr>
          <w:highlight w:val="yellow"/>
        </w:rPr>
        <w:t xml:space="preserve">, as follows in </w:t>
      </w:r>
      <w:r w:rsidR="002878EB" w:rsidRPr="00554585">
        <w:rPr>
          <w:highlight w:val="yellow"/>
        </w:rPr>
        <w:t>the next steps</w:t>
      </w:r>
      <w:r w:rsidR="004C7891" w:rsidRPr="00554585">
        <w:rPr>
          <w:highlight w:val="yellow"/>
        </w:rPr>
        <w:t>.</w:t>
      </w:r>
    </w:p>
    <w:p w14:paraId="546FA670" w14:textId="77777777" w:rsidR="00554585" w:rsidRPr="00554585" w:rsidRDefault="00554585" w:rsidP="00554585">
      <w:pPr>
        <w:pStyle w:val="ListParagraph"/>
        <w:ind w:left="0"/>
        <w:rPr>
          <w:highlight w:val="yellow"/>
        </w:rPr>
      </w:pPr>
    </w:p>
    <w:p w14:paraId="2E4A587F" w14:textId="59FD3B70" w:rsidR="00A0332A" w:rsidRDefault="00A0332A" w:rsidP="004B0013">
      <w:pPr>
        <w:pStyle w:val="ListParagraph"/>
        <w:numPr>
          <w:ilvl w:val="1"/>
          <w:numId w:val="19"/>
        </w:numPr>
        <w:ind w:left="0" w:firstLine="0"/>
        <w:rPr>
          <w:highlight w:val="yellow"/>
        </w:rPr>
      </w:pPr>
      <w:proofErr w:type="spellStart"/>
      <w:r w:rsidRPr="00554585">
        <w:rPr>
          <w:highlight w:val="yellow"/>
        </w:rPr>
        <w:t>smPIFE</w:t>
      </w:r>
      <w:proofErr w:type="spellEnd"/>
      <w:r w:rsidRPr="00554585">
        <w:rPr>
          <w:highlight w:val="yellow"/>
        </w:rPr>
        <w:t xml:space="preserve"> data acquisition</w:t>
      </w:r>
    </w:p>
    <w:p w14:paraId="62DE2010" w14:textId="77777777" w:rsidR="00554585" w:rsidRPr="00554585" w:rsidRDefault="00554585" w:rsidP="00554585">
      <w:pPr>
        <w:pStyle w:val="ListParagraph"/>
        <w:ind w:left="0"/>
        <w:rPr>
          <w:highlight w:val="yellow"/>
        </w:rPr>
      </w:pPr>
    </w:p>
    <w:p w14:paraId="06FBD4B8" w14:textId="5CD7A2EA" w:rsidR="00DA0BBA" w:rsidRDefault="00DA0BBA" w:rsidP="004B0013">
      <w:pPr>
        <w:pStyle w:val="ListParagraph"/>
        <w:numPr>
          <w:ilvl w:val="2"/>
          <w:numId w:val="19"/>
        </w:numPr>
        <w:ind w:left="0" w:firstLine="0"/>
        <w:rPr>
          <w:highlight w:val="yellow"/>
        </w:rPr>
      </w:pPr>
      <w:r w:rsidRPr="00554585">
        <w:rPr>
          <w:highlight w:val="yellow"/>
        </w:rPr>
        <w:t>Use a high numerical aperture water immersion objective lens (</w:t>
      </w:r>
      <w:r w:rsidR="00E522FE" w:rsidRPr="00554585">
        <w:rPr>
          <w:highlight w:val="yellow"/>
        </w:rPr>
        <w:t xml:space="preserve">in our case, </w:t>
      </w:r>
      <w:r w:rsidRPr="00554585">
        <w:rPr>
          <w:highlight w:val="yellow"/>
        </w:rPr>
        <w:t>Olympus UPLSAPO 60x NA1.2), and add a drop of ultra-pure water on top of the objective</w:t>
      </w:r>
      <w:r w:rsidR="00E522FE" w:rsidRPr="00554585">
        <w:rPr>
          <w:highlight w:val="yellow"/>
        </w:rPr>
        <w:t xml:space="preserve"> lens</w:t>
      </w:r>
      <w:r w:rsidRPr="00554585">
        <w:rPr>
          <w:highlight w:val="yellow"/>
        </w:rPr>
        <w:t>.</w:t>
      </w:r>
    </w:p>
    <w:p w14:paraId="5791DE52" w14:textId="77777777" w:rsidR="00554585" w:rsidRPr="00554585" w:rsidRDefault="00554585" w:rsidP="00554585">
      <w:pPr>
        <w:pStyle w:val="ListParagraph"/>
        <w:ind w:left="0"/>
        <w:rPr>
          <w:highlight w:val="yellow"/>
        </w:rPr>
      </w:pPr>
    </w:p>
    <w:p w14:paraId="512FE985" w14:textId="3B67FEDE" w:rsidR="00A0332A" w:rsidRDefault="00A0332A" w:rsidP="004B0013">
      <w:pPr>
        <w:pStyle w:val="ListParagraph"/>
        <w:numPr>
          <w:ilvl w:val="2"/>
          <w:numId w:val="19"/>
        </w:numPr>
        <w:ind w:left="0" w:firstLine="0"/>
        <w:rPr>
          <w:highlight w:val="yellow"/>
        </w:rPr>
      </w:pPr>
      <w:r w:rsidRPr="00554585">
        <w:rPr>
          <w:highlight w:val="yellow"/>
        </w:rPr>
        <w:t xml:space="preserve">Fix the </w:t>
      </w:r>
      <w:r w:rsidR="00205C4F" w:rsidRPr="00554585">
        <w:rPr>
          <w:highlight w:val="yellow"/>
        </w:rPr>
        <w:t xml:space="preserve">coverslip slide </w:t>
      </w:r>
      <w:r w:rsidRPr="00554585">
        <w:rPr>
          <w:highlight w:val="yellow"/>
        </w:rPr>
        <w:t xml:space="preserve">in a </w:t>
      </w:r>
      <w:r w:rsidR="00E522FE" w:rsidRPr="00554585">
        <w:rPr>
          <w:highlight w:val="yellow"/>
        </w:rPr>
        <w:t xml:space="preserve">stage </w:t>
      </w:r>
      <w:r w:rsidRPr="00554585">
        <w:rPr>
          <w:highlight w:val="yellow"/>
        </w:rPr>
        <w:t xml:space="preserve">chamber and install it on top of the </w:t>
      </w:r>
      <w:r w:rsidR="00E522FE" w:rsidRPr="00554585">
        <w:rPr>
          <w:highlight w:val="yellow"/>
        </w:rPr>
        <w:t xml:space="preserve">microscope </w:t>
      </w:r>
      <w:r w:rsidRPr="00554585">
        <w:rPr>
          <w:highlight w:val="yellow"/>
        </w:rPr>
        <w:t>stage</w:t>
      </w:r>
      <w:r w:rsidR="00DA0BBA" w:rsidRPr="00554585">
        <w:rPr>
          <w:highlight w:val="yellow"/>
        </w:rPr>
        <w:t>.</w:t>
      </w:r>
    </w:p>
    <w:p w14:paraId="0230EE40" w14:textId="77777777" w:rsidR="00554585" w:rsidRPr="00554585" w:rsidRDefault="00554585" w:rsidP="00554585">
      <w:pPr>
        <w:pStyle w:val="ListParagraph"/>
        <w:ind w:left="0"/>
        <w:rPr>
          <w:highlight w:val="yellow"/>
        </w:rPr>
      </w:pPr>
    </w:p>
    <w:p w14:paraId="39359152" w14:textId="08BD5D79" w:rsidR="00DA0BBA" w:rsidRDefault="00DA0BBA" w:rsidP="004B0013">
      <w:pPr>
        <w:pStyle w:val="ListParagraph"/>
        <w:numPr>
          <w:ilvl w:val="2"/>
          <w:numId w:val="19"/>
        </w:numPr>
        <w:ind w:left="0" w:firstLine="0"/>
        <w:rPr>
          <w:highlight w:val="yellow"/>
        </w:rPr>
      </w:pPr>
      <w:r w:rsidRPr="00554585">
        <w:rPr>
          <w:highlight w:val="yellow"/>
        </w:rPr>
        <w:t>Bring the objective lens upwards, until the water droplet</w:t>
      </w:r>
      <w:r w:rsidR="00E522FE" w:rsidRPr="00554585">
        <w:rPr>
          <w:highlight w:val="yellow"/>
        </w:rPr>
        <w:t xml:space="preserve"> on top of the objective lens</w:t>
      </w:r>
      <w:r w:rsidRPr="00554585">
        <w:rPr>
          <w:highlight w:val="yellow"/>
        </w:rPr>
        <w:t xml:space="preserve"> smears at the bottom of the </w:t>
      </w:r>
      <w:r w:rsidR="00205C4F" w:rsidRPr="00554585">
        <w:rPr>
          <w:highlight w:val="yellow"/>
        </w:rPr>
        <w:t xml:space="preserve">coverslip </w:t>
      </w:r>
      <w:r w:rsidR="00C6230A" w:rsidRPr="00554585">
        <w:rPr>
          <w:highlight w:val="yellow"/>
        </w:rPr>
        <w:t>slide</w:t>
      </w:r>
      <w:r w:rsidRPr="00554585">
        <w:rPr>
          <w:highlight w:val="yellow"/>
        </w:rPr>
        <w:t>.</w:t>
      </w:r>
    </w:p>
    <w:p w14:paraId="63B79A89" w14:textId="77777777" w:rsidR="00554585" w:rsidRPr="00554585" w:rsidRDefault="00554585" w:rsidP="00554585">
      <w:pPr>
        <w:pStyle w:val="ListParagraph"/>
        <w:ind w:left="0"/>
        <w:rPr>
          <w:highlight w:val="yellow"/>
        </w:rPr>
      </w:pPr>
    </w:p>
    <w:p w14:paraId="60F59E68" w14:textId="7D7B8423" w:rsidR="00DA0BBA" w:rsidRDefault="00DA0BBA" w:rsidP="004B0013">
      <w:pPr>
        <w:pStyle w:val="ListParagraph"/>
        <w:numPr>
          <w:ilvl w:val="2"/>
          <w:numId w:val="19"/>
        </w:numPr>
        <w:ind w:left="0" w:firstLine="0"/>
        <w:rPr>
          <w:highlight w:val="yellow"/>
        </w:rPr>
      </w:pPr>
      <w:r w:rsidRPr="00554585">
        <w:rPr>
          <w:highlight w:val="yellow"/>
        </w:rPr>
        <w:t>Open the laser shutter and bring the objective lens upwards</w:t>
      </w:r>
      <w:r w:rsidR="00E522FE" w:rsidRPr="00554585">
        <w:rPr>
          <w:highlight w:val="yellow"/>
        </w:rPr>
        <w:t>,</w:t>
      </w:r>
      <w:r w:rsidRPr="00554585">
        <w:rPr>
          <w:highlight w:val="yellow"/>
        </w:rPr>
        <w:t xml:space="preserve"> while inspecting the </w:t>
      </w:r>
      <w:r w:rsidR="00D43E78" w:rsidRPr="00554585">
        <w:rPr>
          <w:highlight w:val="yellow"/>
        </w:rPr>
        <w:t xml:space="preserve">pattern on a </w:t>
      </w:r>
      <w:r w:rsidRPr="00554585">
        <w:rPr>
          <w:highlight w:val="yellow"/>
        </w:rPr>
        <w:t>CCD camera</w:t>
      </w:r>
      <w:r w:rsidR="00554585">
        <w:rPr>
          <w:highlight w:val="yellow"/>
        </w:rPr>
        <w:t>. O</w:t>
      </w:r>
      <w:r w:rsidR="00D43E78" w:rsidRPr="00554585">
        <w:rPr>
          <w:highlight w:val="yellow"/>
        </w:rPr>
        <w:t xml:space="preserve">bserve </w:t>
      </w:r>
      <w:r w:rsidRPr="00554585">
        <w:rPr>
          <w:highlight w:val="yellow"/>
        </w:rPr>
        <w:t>the Airy rings pattern</w:t>
      </w:r>
      <w:r w:rsidR="00554585">
        <w:rPr>
          <w:highlight w:val="yellow"/>
        </w:rPr>
        <w:t>: the</w:t>
      </w:r>
      <w:r w:rsidRPr="00554585">
        <w:rPr>
          <w:highlight w:val="yellow"/>
        </w:rPr>
        <w:t xml:space="preserve"> first one represent</w:t>
      </w:r>
      <w:r w:rsidR="00554585">
        <w:rPr>
          <w:highlight w:val="yellow"/>
        </w:rPr>
        <w:t>s</w:t>
      </w:r>
      <w:r w:rsidRPr="00554585">
        <w:rPr>
          <w:highlight w:val="yellow"/>
        </w:rPr>
        <w:t xml:space="preserve"> the focus at the water-glass interface, and then the second one represent</w:t>
      </w:r>
      <w:r w:rsidR="00554585">
        <w:rPr>
          <w:highlight w:val="yellow"/>
        </w:rPr>
        <w:t>s</w:t>
      </w:r>
      <w:r w:rsidRPr="00554585">
        <w:rPr>
          <w:highlight w:val="yellow"/>
        </w:rPr>
        <w:t xml:space="preserve"> the focus at the interface between the glass and the sample solution.</w:t>
      </w:r>
    </w:p>
    <w:p w14:paraId="63FCF6FC" w14:textId="77777777" w:rsidR="00554585" w:rsidRPr="00554585" w:rsidRDefault="00554585" w:rsidP="00554585">
      <w:pPr>
        <w:pStyle w:val="ListParagraph"/>
        <w:ind w:left="0"/>
        <w:rPr>
          <w:highlight w:val="yellow"/>
        </w:rPr>
      </w:pPr>
    </w:p>
    <w:p w14:paraId="23EB538E" w14:textId="22CD566E" w:rsidR="00DA0BBA" w:rsidRDefault="00554585" w:rsidP="004B0013">
      <w:pPr>
        <w:pStyle w:val="ListParagraph"/>
        <w:numPr>
          <w:ilvl w:val="2"/>
          <w:numId w:val="19"/>
        </w:numPr>
        <w:ind w:left="0" w:firstLine="0"/>
        <w:rPr>
          <w:highlight w:val="yellow"/>
        </w:rPr>
      </w:pPr>
      <w:r>
        <w:rPr>
          <w:highlight w:val="yellow"/>
        </w:rPr>
        <w:t>Increase</w:t>
      </w:r>
      <w:r w:rsidR="00DA0BBA" w:rsidRPr="00554585">
        <w:rPr>
          <w:highlight w:val="yellow"/>
        </w:rPr>
        <w:t xml:space="preserve"> the height of the objective lens by an additional 75 μm, bringing the laser focus deep into the solution, to minimize auto-fluorescence from the </w:t>
      </w:r>
      <w:r w:rsidR="00D43E78" w:rsidRPr="00554585">
        <w:rPr>
          <w:highlight w:val="yellow"/>
        </w:rPr>
        <w:t>glass</w:t>
      </w:r>
      <w:r w:rsidR="00DA0BBA" w:rsidRPr="00554585">
        <w:rPr>
          <w:highlight w:val="yellow"/>
        </w:rPr>
        <w:t xml:space="preserve"> surface</w:t>
      </w:r>
      <w:r w:rsidR="00D43E78" w:rsidRPr="00554585">
        <w:rPr>
          <w:highlight w:val="yellow"/>
        </w:rPr>
        <w:t xml:space="preserve"> of the coverslip</w:t>
      </w:r>
      <w:r w:rsidR="00DA0BBA" w:rsidRPr="00554585">
        <w:rPr>
          <w:highlight w:val="yellow"/>
        </w:rPr>
        <w:t>.</w:t>
      </w:r>
    </w:p>
    <w:p w14:paraId="0B3D4E75" w14:textId="77777777" w:rsidR="00554585" w:rsidRPr="00554585" w:rsidRDefault="00554585" w:rsidP="00554585">
      <w:pPr>
        <w:pStyle w:val="ListParagraph"/>
        <w:ind w:left="0"/>
        <w:rPr>
          <w:highlight w:val="yellow"/>
        </w:rPr>
      </w:pPr>
    </w:p>
    <w:p w14:paraId="0CCAB16F" w14:textId="37BF25BB" w:rsidR="00DA0BBA" w:rsidRDefault="00DA0BBA" w:rsidP="004B0013">
      <w:pPr>
        <w:pStyle w:val="ListParagraph"/>
        <w:numPr>
          <w:ilvl w:val="2"/>
          <w:numId w:val="19"/>
        </w:numPr>
        <w:ind w:left="0" w:firstLine="0"/>
        <w:rPr>
          <w:highlight w:val="yellow"/>
        </w:rPr>
      </w:pPr>
      <w:r w:rsidRPr="00554585">
        <w:rPr>
          <w:highlight w:val="yellow"/>
        </w:rPr>
        <w:lastRenderedPageBreak/>
        <w:t xml:space="preserve">Tune the laser power at the objective lens to be ~100 </w:t>
      </w:r>
      <w:proofErr w:type="spellStart"/>
      <w:r w:rsidRPr="00554585">
        <w:rPr>
          <w:highlight w:val="yellow"/>
        </w:rPr>
        <w:t>μW</w:t>
      </w:r>
      <w:proofErr w:type="spellEnd"/>
      <w:r w:rsidRPr="00554585">
        <w:rPr>
          <w:highlight w:val="yellow"/>
        </w:rPr>
        <w:t>.</w:t>
      </w:r>
    </w:p>
    <w:p w14:paraId="3B174F33" w14:textId="77777777" w:rsidR="00554585" w:rsidRPr="00554585" w:rsidRDefault="00554585" w:rsidP="00554585">
      <w:pPr>
        <w:pStyle w:val="ListParagraph"/>
        <w:ind w:left="0"/>
        <w:rPr>
          <w:highlight w:val="yellow"/>
        </w:rPr>
      </w:pPr>
    </w:p>
    <w:p w14:paraId="009536F5" w14:textId="079A9123" w:rsidR="00DA0BBA" w:rsidRDefault="00DA0BBA" w:rsidP="004B0013">
      <w:pPr>
        <w:pStyle w:val="ListParagraph"/>
        <w:numPr>
          <w:ilvl w:val="2"/>
          <w:numId w:val="19"/>
        </w:numPr>
        <w:ind w:left="0" w:firstLine="0"/>
        <w:rPr>
          <w:highlight w:val="yellow"/>
        </w:rPr>
      </w:pPr>
      <w:r w:rsidRPr="00554585">
        <w:rPr>
          <w:highlight w:val="yellow"/>
        </w:rPr>
        <w:t>Start the acquisition of detected photons for a predefined time (2 hours, in our measurements).</w:t>
      </w:r>
    </w:p>
    <w:p w14:paraId="4FBEAA5B" w14:textId="77777777" w:rsidR="00554585" w:rsidRPr="00554585" w:rsidRDefault="00554585" w:rsidP="00554585">
      <w:pPr>
        <w:pStyle w:val="ListParagraph"/>
        <w:ind w:left="0"/>
        <w:rPr>
          <w:highlight w:val="yellow"/>
        </w:rPr>
      </w:pPr>
    </w:p>
    <w:p w14:paraId="5F0700E4" w14:textId="43F9D75C" w:rsidR="00DA0BBA" w:rsidRPr="00765357" w:rsidRDefault="00765357" w:rsidP="004B0013">
      <w:pPr>
        <w:contextualSpacing/>
      </w:pPr>
      <w:r w:rsidRPr="00554585">
        <w:rPr>
          <w:highlight w:val="yellow"/>
        </w:rPr>
        <w:t>NOTE:</w:t>
      </w:r>
      <w:r w:rsidR="00DA0BBA" w:rsidRPr="00554585">
        <w:rPr>
          <w:highlight w:val="yellow"/>
        </w:rPr>
        <w:t xml:space="preserve"> </w:t>
      </w:r>
      <w:proofErr w:type="gramStart"/>
      <w:r w:rsidR="00554585">
        <w:rPr>
          <w:highlight w:val="yellow"/>
        </w:rPr>
        <w:t>T</w:t>
      </w:r>
      <w:r w:rsidR="00142E40" w:rsidRPr="00554585">
        <w:rPr>
          <w:highlight w:val="yellow"/>
        </w:rPr>
        <w:t>he majority of</w:t>
      </w:r>
      <w:proofErr w:type="gramEnd"/>
      <w:r w:rsidR="00142E40" w:rsidRPr="00554585">
        <w:rPr>
          <w:highlight w:val="yellow"/>
        </w:rPr>
        <w:t xml:space="preserve"> the acquisition signal should have a rate</w:t>
      </w:r>
      <w:r w:rsidR="00AB7F16" w:rsidRPr="00554585">
        <w:rPr>
          <w:highlight w:val="yellow"/>
        </w:rPr>
        <w:t xml:space="preserve"> (</w:t>
      </w:r>
      <w:r w:rsidR="00142E40" w:rsidRPr="00554585">
        <w:rPr>
          <w:highlight w:val="yellow"/>
        </w:rPr>
        <w:t>measured in counts per seconds</w:t>
      </w:r>
      <w:r w:rsidR="00AB7F16" w:rsidRPr="00554585">
        <w:rPr>
          <w:highlight w:val="yellow"/>
        </w:rPr>
        <w:t xml:space="preserve">, </w:t>
      </w:r>
      <w:r w:rsidR="00142E40" w:rsidRPr="00554585">
        <w:rPr>
          <w:highlight w:val="yellow"/>
        </w:rPr>
        <w:t xml:space="preserve">cps) that is similar to that acquired when measuring just the buffer; the millisecond-binned data should show scarce photon burst events, with </w:t>
      </w:r>
      <w:r w:rsidR="00AB7F16" w:rsidRPr="00554585">
        <w:rPr>
          <w:highlight w:val="yellow"/>
        </w:rPr>
        <w:t xml:space="preserve">the majority of bins </w:t>
      </w:r>
      <w:r w:rsidR="00D43E78" w:rsidRPr="00554585">
        <w:rPr>
          <w:highlight w:val="yellow"/>
        </w:rPr>
        <w:t xml:space="preserve">having </w:t>
      </w:r>
      <w:r w:rsidR="00142E40" w:rsidRPr="00554585">
        <w:rPr>
          <w:highlight w:val="yellow"/>
        </w:rPr>
        <w:t xml:space="preserve">an average rate </w:t>
      </w:r>
      <w:r w:rsidR="00D43E78" w:rsidRPr="00554585">
        <w:rPr>
          <w:highlight w:val="yellow"/>
        </w:rPr>
        <w:t>that is comparable to the typical detector background rate (&lt;</w:t>
      </w:r>
      <w:r w:rsidR="00142E40" w:rsidRPr="00554585">
        <w:rPr>
          <w:highlight w:val="yellow"/>
        </w:rPr>
        <w:t>1</w:t>
      </w:r>
      <w:r w:rsidR="00D43E78" w:rsidRPr="00554585">
        <w:rPr>
          <w:highlight w:val="yellow"/>
        </w:rPr>
        <w:t>,000</w:t>
      </w:r>
      <w:r w:rsidR="00142E40" w:rsidRPr="00554585">
        <w:rPr>
          <w:highlight w:val="yellow"/>
        </w:rPr>
        <w:t xml:space="preserve"> cps</w:t>
      </w:r>
      <w:r w:rsidR="000213B7" w:rsidRPr="00554585">
        <w:rPr>
          <w:highlight w:val="yellow"/>
        </w:rPr>
        <w:t>, in our case</w:t>
      </w:r>
      <w:r w:rsidR="00D43E78" w:rsidRPr="00554585">
        <w:rPr>
          <w:highlight w:val="yellow"/>
        </w:rPr>
        <w:t>)</w:t>
      </w:r>
      <w:r w:rsidR="00142E40" w:rsidRPr="00554585">
        <w:rPr>
          <w:highlight w:val="yellow"/>
        </w:rPr>
        <w:t>.</w:t>
      </w:r>
      <w:r w:rsidR="00DA0BBA" w:rsidRPr="00765357">
        <w:t xml:space="preserve"> </w:t>
      </w:r>
    </w:p>
    <w:p w14:paraId="76C1A64A" w14:textId="77777777" w:rsidR="004C7891" w:rsidRPr="00765357" w:rsidRDefault="004C7891" w:rsidP="004B0013">
      <w:pPr>
        <w:pStyle w:val="ListParagraph"/>
        <w:ind w:left="0"/>
        <w:rPr>
          <w:b/>
          <w:bCs/>
        </w:rPr>
      </w:pPr>
    </w:p>
    <w:p w14:paraId="7B52FACA" w14:textId="67E5AE16" w:rsidR="00142E40" w:rsidRDefault="00142E40" w:rsidP="004B0013">
      <w:pPr>
        <w:pStyle w:val="ListParagraph"/>
        <w:numPr>
          <w:ilvl w:val="0"/>
          <w:numId w:val="19"/>
        </w:numPr>
        <w:ind w:left="0" w:firstLine="0"/>
        <w:rPr>
          <w:b/>
          <w:bCs/>
        </w:rPr>
      </w:pPr>
      <w:proofErr w:type="spellStart"/>
      <w:r w:rsidRPr="00554585">
        <w:rPr>
          <w:b/>
          <w:bCs/>
        </w:rPr>
        <w:t>smPIFE</w:t>
      </w:r>
      <w:proofErr w:type="spellEnd"/>
      <w:r w:rsidRPr="00554585">
        <w:rPr>
          <w:b/>
          <w:bCs/>
        </w:rPr>
        <w:t xml:space="preserve"> burst </w:t>
      </w:r>
      <w:proofErr w:type="gramStart"/>
      <w:r w:rsidRPr="00554585">
        <w:rPr>
          <w:b/>
          <w:bCs/>
        </w:rPr>
        <w:t>analysis</w:t>
      </w:r>
      <w:proofErr w:type="gramEnd"/>
    </w:p>
    <w:p w14:paraId="71546306" w14:textId="77777777" w:rsidR="00554585" w:rsidRPr="00554585" w:rsidRDefault="00554585" w:rsidP="00554585">
      <w:pPr>
        <w:pStyle w:val="ListParagraph"/>
        <w:ind w:left="0"/>
        <w:rPr>
          <w:b/>
          <w:bCs/>
        </w:rPr>
      </w:pPr>
    </w:p>
    <w:p w14:paraId="358E5DF4" w14:textId="2D7E552C" w:rsidR="00301B24" w:rsidRPr="00554585" w:rsidRDefault="004C7891" w:rsidP="004B0013">
      <w:pPr>
        <w:pStyle w:val="ListParagraph"/>
        <w:numPr>
          <w:ilvl w:val="1"/>
          <w:numId w:val="19"/>
        </w:numPr>
        <w:ind w:left="0" w:firstLine="0"/>
      </w:pPr>
      <w:r w:rsidRPr="00554585">
        <w:t xml:space="preserve"> </w:t>
      </w:r>
      <w:r w:rsidR="00142E40" w:rsidRPr="00554585">
        <w:t>Raw data conversion</w:t>
      </w:r>
    </w:p>
    <w:p w14:paraId="6296561E" w14:textId="77777777" w:rsidR="00554585" w:rsidRPr="00554585" w:rsidRDefault="00554585" w:rsidP="00554585">
      <w:pPr>
        <w:pStyle w:val="ListParagraph"/>
        <w:ind w:left="0"/>
        <w:rPr>
          <w:b/>
          <w:bCs/>
        </w:rPr>
      </w:pPr>
    </w:p>
    <w:p w14:paraId="6293EAB2" w14:textId="6B2790C5" w:rsidR="00554585" w:rsidRDefault="00765357" w:rsidP="004B0013">
      <w:pPr>
        <w:pStyle w:val="ListParagraph"/>
        <w:ind w:left="0"/>
      </w:pPr>
      <w:r w:rsidRPr="00554585">
        <w:t>NOTE:</w:t>
      </w:r>
      <w:r w:rsidR="00D43E78" w:rsidRPr="00554585">
        <w:t xml:space="preserve"> </w:t>
      </w:r>
      <w:r w:rsidR="00142E40" w:rsidRPr="00554585">
        <w:t xml:space="preserve">The data is usually stored in a binary file with a format that was predefined by the company that manufactures the TCSPC card (.spc files in our case). </w:t>
      </w:r>
    </w:p>
    <w:p w14:paraId="67E9BFBD" w14:textId="77777777" w:rsidR="00554585" w:rsidRPr="00554585" w:rsidRDefault="00554585" w:rsidP="004B0013">
      <w:pPr>
        <w:pStyle w:val="ListParagraph"/>
        <w:ind w:left="0"/>
      </w:pPr>
    </w:p>
    <w:p w14:paraId="3F43B74C" w14:textId="77777777" w:rsidR="00741773" w:rsidRPr="00554585" w:rsidRDefault="00741773" w:rsidP="004B0013">
      <w:pPr>
        <w:pStyle w:val="ListParagraph"/>
        <w:numPr>
          <w:ilvl w:val="0"/>
          <w:numId w:val="23"/>
        </w:numPr>
        <w:ind w:left="0" w:firstLine="0"/>
        <w:rPr>
          <w:vanish/>
        </w:rPr>
      </w:pPr>
    </w:p>
    <w:p w14:paraId="3BE18C3F" w14:textId="77777777" w:rsidR="00741773" w:rsidRPr="00554585" w:rsidRDefault="00741773" w:rsidP="004B0013">
      <w:pPr>
        <w:pStyle w:val="ListParagraph"/>
        <w:numPr>
          <w:ilvl w:val="0"/>
          <w:numId w:val="23"/>
        </w:numPr>
        <w:ind w:left="0" w:firstLine="0"/>
        <w:rPr>
          <w:vanish/>
        </w:rPr>
      </w:pPr>
    </w:p>
    <w:p w14:paraId="3EECB104" w14:textId="77777777" w:rsidR="00741773" w:rsidRPr="00554585" w:rsidRDefault="00741773" w:rsidP="004B0013">
      <w:pPr>
        <w:pStyle w:val="ListParagraph"/>
        <w:numPr>
          <w:ilvl w:val="0"/>
          <w:numId w:val="23"/>
        </w:numPr>
        <w:ind w:left="0" w:firstLine="0"/>
        <w:rPr>
          <w:vanish/>
        </w:rPr>
      </w:pPr>
    </w:p>
    <w:p w14:paraId="248DC38A" w14:textId="77777777" w:rsidR="00741773" w:rsidRPr="00554585" w:rsidRDefault="00741773" w:rsidP="004B0013">
      <w:pPr>
        <w:pStyle w:val="ListParagraph"/>
        <w:numPr>
          <w:ilvl w:val="1"/>
          <w:numId w:val="23"/>
        </w:numPr>
        <w:ind w:left="0" w:firstLine="0"/>
        <w:rPr>
          <w:vanish/>
        </w:rPr>
      </w:pPr>
    </w:p>
    <w:p w14:paraId="5CD5F259" w14:textId="1DC6518B" w:rsidR="00554585" w:rsidRDefault="00142E40" w:rsidP="00554585">
      <w:pPr>
        <w:pStyle w:val="ListParagraph"/>
        <w:numPr>
          <w:ilvl w:val="2"/>
          <w:numId w:val="19"/>
        </w:numPr>
        <w:ind w:left="0" w:firstLine="0"/>
      </w:pPr>
      <w:r w:rsidRPr="00554585">
        <w:t xml:space="preserve">Convert the raw data file to the </w:t>
      </w:r>
      <w:r w:rsidR="00D43E78" w:rsidRPr="00554585">
        <w:t>photon-</w:t>
      </w:r>
      <w:r w:rsidRPr="00554585">
        <w:t>HDF5 universal file format</w:t>
      </w:r>
      <w:r w:rsidR="009A477C" w:rsidRPr="00554585">
        <w:rPr>
          <w:vertAlign w:val="superscript"/>
        </w:rPr>
        <w:t>43</w:t>
      </w:r>
      <w:r w:rsidRPr="00554585">
        <w:t xml:space="preserve">, using the software suite </w:t>
      </w:r>
      <w:proofErr w:type="spellStart"/>
      <w:r w:rsidRPr="00554585">
        <w:rPr>
          <w:i/>
          <w:iCs/>
        </w:rPr>
        <w:t>phconvert</w:t>
      </w:r>
      <w:proofErr w:type="spellEnd"/>
      <w:r w:rsidRPr="00554585">
        <w:t xml:space="preserve"> (</w:t>
      </w:r>
      <w:hyperlink r:id="rId10" w:history="1">
        <w:r w:rsidR="00554585" w:rsidRPr="00F24C93">
          <w:rPr>
            <w:rStyle w:val="Hyperlink"/>
          </w:rPr>
          <w:t>https://github.com/Photon-HDF5/phconvert).</w:t>
        </w:r>
      </w:hyperlink>
      <w:r w:rsidR="00554585">
        <w:t xml:space="preserve"> </w:t>
      </w:r>
      <w:r w:rsidR="00BF516A">
        <w:t>Call</w:t>
      </w:r>
      <w:r w:rsidRPr="00554585">
        <w:t xml:space="preserve"> the raw </w:t>
      </w:r>
      <w:r w:rsidR="00D43E78" w:rsidRPr="00554585">
        <w:t>data</w:t>
      </w:r>
      <w:r w:rsidRPr="00554585">
        <w:t xml:space="preserve"> file as an input and convert into a raw data .hdf5 file using the appropriate </w:t>
      </w:r>
      <w:r w:rsidR="00D43E78" w:rsidRPr="00554585">
        <w:t>code</w:t>
      </w:r>
      <w:r w:rsidRPr="00554585">
        <w:t xml:space="preserve"> in the </w:t>
      </w:r>
      <w:r w:rsidRPr="00554585">
        <w:rPr>
          <w:i/>
          <w:iCs/>
        </w:rPr>
        <w:t>phconvert</w:t>
      </w:r>
      <w:r w:rsidRPr="00554585">
        <w:t xml:space="preserve"> suite</w:t>
      </w:r>
      <w:r w:rsidR="00941855" w:rsidRPr="00554585">
        <w:t xml:space="preserve"> (the </w:t>
      </w:r>
      <w:r w:rsidR="00941855" w:rsidRPr="00554585">
        <w:rPr>
          <w:i/>
          <w:iCs/>
        </w:rPr>
        <w:t>Convert ns-ALEX Becker-Hickl files to Photon-HDF5.ipynb</w:t>
      </w:r>
      <w:r w:rsidR="00941855" w:rsidRPr="00554585">
        <w:t xml:space="preserve"> </w:t>
      </w:r>
      <w:r w:rsidR="00D43E78" w:rsidRPr="00554585">
        <w:t xml:space="preserve">Jupyter </w:t>
      </w:r>
      <w:r w:rsidR="00941855" w:rsidRPr="00554585">
        <w:t>notebook, in our case)</w:t>
      </w:r>
      <w:r w:rsidRPr="00554585">
        <w:t>.</w:t>
      </w:r>
    </w:p>
    <w:p w14:paraId="2EA8378E" w14:textId="77777777" w:rsidR="00554585" w:rsidRPr="00554585" w:rsidRDefault="00554585" w:rsidP="004B0013">
      <w:pPr>
        <w:pStyle w:val="ListParagraph"/>
        <w:ind w:left="0"/>
      </w:pPr>
    </w:p>
    <w:p w14:paraId="156BE69F" w14:textId="4F293494" w:rsidR="00142E40" w:rsidRDefault="00765357" w:rsidP="004B0013">
      <w:pPr>
        <w:pStyle w:val="ListParagraph"/>
        <w:ind w:left="0"/>
      </w:pPr>
      <w:r w:rsidRPr="00554585">
        <w:t>NOTE:</w:t>
      </w:r>
      <w:r w:rsidR="009C4A34" w:rsidRPr="00554585">
        <w:t xml:space="preserve"> </w:t>
      </w:r>
      <w:r w:rsidR="00941855" w:rsidRPr="00554585">
        <w:t xml:space="preserve">The conversion into </w:t>
      </w:r>
      <w:proofErr w:type="gramStart"/>
      <w:r w:rsidR="00941855" w:rsidRPr="00554585">
        <w:t>a .hdf</w:t>
      </w:r>
      <w:proofErr w:type="gramEnd"/>
      <w:r w:rsidR="00941855" w:rsidRPr="00554585">
        <w:t>5 file includes</w:t>
      </w:r>
      <w:r w:rsidR="00301B24" w:rsidRPr="00554585">
        <w:t xml:space="preserve">: </w:t>
      </w:r>
      <w:r w:rsidR="00BF516A">
        <w:t>(1) d</w:t>
      </w:r>
      <w:r w:rsidR="00941855" w:rsidRPr="00554585">
        <w:t>etermining the relevant photon streams in the raw dat</w:t>
      </w:r>
      <w:r w:rsidR="00741773" w:rsidRPr="00554585">
        <w:t>a</w:t>
      </w:r>
      <w:r w:rsidR="00D43E78" w:rsidRPr="00554585">
        <w:t xml:space="preserve"> (i.e., photon streams registered photons of the relevant detector </w:t>
      </w:r>
      <w:r w:rsidR="00772A94" w:rsidRPr="00554585">
        <w:t>ID)</w:t>
      </w:r>
      <w:r w:rsidR="00BF516A">
        <w:t>; (2)</w:t>
      </w:r>
      <w:r w:rsidR="00741773" w:rsidRPr="00554585">
        <w:t xml:space="preserve"> </w:t>
      </w:r>
      <w:r w:rsidR="00BF516A">
        <w:t>t</w:t>
      </w:r>
      <w:r w:rsidR="00741773" w:rsidRPr="00554585">
        <w:t xml:space="preserve">he relevant photon </w:t>
      </w:r>
      <w:proofErr w:type="spellStart"/>
      <w:r w:rsidR="00741773" w:rsidRPr="00554585">
        <w:t>nanotimes</w:t>
      </w:r>
      <w:proofErr w:type="spellEnd"/>
      <w:r w:rsidR="00741773" w:rsidRPr="00554585">
        <w:t xml:space="preserve"> (the photon detection times relative to the excitation SYNC time)</w:t>
      </w:r>
      <w:r w:rsidR="00BF516A">
        <w:t>; and (3) a</w:t>
      </w:r>
      <w:r w:rsidR="00941855" w:rsidRPr="00554585">
        <w:t>dded metadata</w:t>
      </w:r>
      <w:r w:rsidR="00741773" w:rsidRPr="00554585">
        <w:t>.</w:t>
      </w:r>
      <w:r w:rsidR="00142E40" w:rsidRPr="00765357">
        <w:t xml:space="preserve"> </w:t>
      </w:r>
    </w:p>
    <w:p w14:paraId="7AD2E070" w14:textId="77777777" w:rsidR="00BF516A" w:rsidRPr="00765357" w:rsidRDefault="00BF516A" w:rsidP="004B0013">
      <w:pPr>
        <w:pStyle w:val="ListParagraph"/>
        <w:ind w:left="0"/>
      </w:pPr>
    </w:p>
    <w:p w14:paraId="75B2A301" w14:textId="0CAE1CE5" w:rsidR="00941855" w:rsidRPr="00BF516A" w:rsidRDefault="00007597" w:rsidP="004B0013">
      <w:pPr>
        <w:pStyle w:val="ListParagraph"/>
        <w:numPr>
          <w:ilvl w:val="1"/>
          <w:numId w:val="19"/>
        </w:numPr>
        <w:ind w:left="0" w:firstLine="0"/>
        <w:rPr>
          <w:highlight w:val="yellow"/>
        </w:rPr>
      </w:pPr>
      <w:r w:rsidRPr="00BF516A">
        <w:rPr>
          <w:highlight w:val="yellow"/>
        </w:rPr>
        <w:t xml:space="preserve">Burst Search and Selection using </w:t>
      </w:r>
      <w:proofErr w:type="gramStart"/>
      <w:r w:rsidRPr="00BF516A">
        <w:rPr>
          <w:i/>
          <w:iCs/>
          <w:highlight w:val="yellow"/>
        </w:rPr>
        <w:t>FRETbursts</w:t>
      </w:r>
      <w:r w:rsidR="00A35F65" w:rsidRPr="00BF516A">
        <w:rPr>
          <w:highlight w:val="yellow"/>
          <w:vertAlign w:val="superscript"/>
        </w:rPr>
        <w:t>44</w:t>
      </w:r>
      <w:proofErr w:type="gramEnd"/>
      <w:r w:rsidRPr="00BF516A">
        <w:rPr>
          <w:highlight w:val="yellow"/>
        </w:rPr>
        <w:t xml:space="preserve"> </w:t>
      </w:r>
    </w:p>
    <w:p w14:paraId="07C1A198" w14:textId="77777777" w:rsidR="00970917" w:rsidRPr="00554585" w:rsidRDefault="00970917" w:rsidP="004B0013">
      <w:pPr>
        <w:contextualSpacing/>
      </w:pPr>
    </w:p>
    <w:p w14:paraId="6F6B3E46" w14:textId="423424D7" w:rsidR="00970917" w:rsidRPr="00765357" w:rsidRDefault="00765357" w:rsidP="004B0013">
      <w:pPr>
        <w:contextualSpacing/>
      </w:pPr>
      <w:r w:rsidRPr="00554585">
        <w:t>NOTE:</w:t>
      </w:r>
      <w:r w:rsidR="00D43E78" w:rsidRPr="00554585">
        <w:t xml:space="preserve"> </w:t>
      </w:r>
      <w:proofErr w:type="gramStart"/>
      <w:r w:rsidR="00970917" w:rsidRPr="00554585">
        <w:t>All of</w:t>
      </w:r>
      <w:proofErr w:type="gramEnd"/>
      <w:r w:rsidR="00970917" w:rsidRPr="00554585">
        <w:t xml:space="preserve"> the photon-HDF5 raw data files of the smPIFE measurements, as well as the </w:t>
      </w:r>
      <w:r w:rsidR="00D43E78" w:rsidRPr="00554585">
        <w:t>code</w:t>
      </w:r>
      <w:r w:rsidR="00970917" w:rsidRPr="00554585">
        <w:t xml:space="preserve"> summarizing the analysis of the raw data, are stored in </w:t>
      </w:r>
      <w:r w:rsidR="00D43E78" w:rsidRPr="00554585">
        <w:t>Zenodo (</w:t>
      </w:r>
      <w:hyperlink r:id="rId11" w:history="1">
        <w:r w:rsidR="00D43E78" w:rsidRPr="00554585">
          <w:rPr>
            <w:rStyle w:val="Hyperlink"/>
            <w:color w:val="auto"/>
            <w:u w:val="none"/>
          </w:rPr>
          <w:t>https://doi.org/10.5281/zenodo.4587698</w:t>
        </w:r>
      </w:hyperlink>
      <w:r w:rsidR="00D43E78" w:rsidRPr="00554585">
        <w:t>)</w:t>
      </w:r>
      <w:r w:rsidR="00970917" w:rsidRPr="00554585">
        <w:t>.</w:t>
      </w:r>
      <w:r w:rsidR="00D43E78" w:rsidRPr="00554585">
        <w:t xml:space="preserve"> All the steps below are detailed and shown within the Jupyter notebooks, also supplied in the Zenodo repository link.</w:t>
      </w:r>
    </w:p>
    <w:p w14:paraId="3E6AD78A" w14:textId="77777777" w:rsidR="00970917" w:rsidRPr="00554585" w:rsidRDefault="00970917" w:rsidP="004B0013">
      <w:pPr>
        <w:contextualSpacing/>
        <w:rPr>
          <w:highlight w:val="yellow"/>
        </w:rPr>
      </w:pPr>
    </w:p>
    <w:p w14:paraId="2F216B05" w14:textId="32D86921" w:rsidR="00007597" w:rsidRDefault="00007597" w:rsidP="004B0013">
      <w:pPr>
        <w:pStyle w:val="ListParagraph"/>
        <w:numPr>
          <w:ilvl w:val="2"/>
          <w:numId w:val="19"/>
        </w:numPr>
        <w:ind w:left="0" w:firstLine="0"/>
        <w:rPr>
          <w:highlight w:val="yellow"/>
        </w:rPr>
      </w:pPr>
      <w:r w:rsidRPr="00554585">
        <w:rPr>
          <w:highlight w:val="yellow"/>
        </w:rPr>
        <w:t xml:space="preserve">Open </w:t>
      </w:r>
      <w:r w:rsidR="00D43E78" w:rsidRPr="00554585">
        <w:rPr>
          <w:highlight w:val="yellow"/>
        </w:rPr>
        <w:t xml:space="preserve">the </w:t>
      </w:r>
      <w:r w:rsidRPr="00554585">
        <w:rPr>
          <w:highlight w:val="yellow"/>
        </w:rPr>
        <w:t xml:space="preserve">Jupyter Notebooks </w:t>
      </w:r>
      <w:r w:rsidR="00D43E78" w:rsidRPr="00554585">
        <w:rPr>
          <w:highlight w:val="yellow"/>
        </w:rPr>
        <w:t>(</w:t>
      </w:r>
      <w:r w:rsidRPr="00554585">
        <w:rPr>
          <w:highlight w:val="yellow"/>
        </w:rPr>
        <w:t>within the Anaconda framework</w:t>
      </w:r>
      <w:r w:rsidR="00D43E78" w:rsidRPr="00554585">
        <w:rPr>
          <w:highlight w:val="yellow"/>
        </w:rPr>
        <w:t>, in our case)</w:t>
      </w:r>
      <w:r w:rsidR="00BF516A">
        <w:rPr>
          <w:highlight w:val="yellow"/>
        </w:rPr>
        <w:t>.</w:t>
      </w:r>
    </w:p>
    <w:p w14:paraId="3E447196" w14:textId="77777777" w:rsidR="00BF516A" w:rsidRPr="00554585" w:rsidRDefault="00BF516A" w:rsidP="00BF516A">
      <w:pPr>
        <w:pStyle w:val="ListParagraph"/>
        <w:ind w:left="0"/>
        <w:rPr>
          <w:highlight w:val="yellow"/>
        </w:rPr>
      </w:pPr>
    </w:p>
    <w:p w14:paraId="11987F09" w14:textId="5F078669" w:rsidR="00007597" w:rsidRDefault="00007597" w:rsidP="004B0013">
      <w:pPr>
        <w:pStyle w:val="ListParagraph"/>
        <w:numPr>
          <w:ilvl w:val="2"/>
          <w:numId w:val="19"/>
        </w:numPr>
        <w:ind w:left="0" w:firstLine="0"/>
        <w:rPr>
          <w:highlight w:val="yellow"/>
        </w:rPr>
      </w:pPr>
      <w:r w:rsidRPr="00554585">
        <w:rPr>
          <w:highlight w:val="yellow"/>
        </w:rPr>
        <w:t>Open the notebook</w:t>
      </w:r>
      <w:r w:rsidR="003C2A8E" w:rsidRPr="00554585">
        <w:rPr>
          <w:highlight w:val="yellow"/>
        </w:rPr>
        <w:t xml:space="preserve"> </w:t>
      </w:r>
      <w:r w:rsidR="003C2A8E" w:rsidRPr="00554585">
        <w:rPr>
          <w:i/>
          <w:iCs/>
          <w:highlight w:val="yellow"/>
        </w:rPr>
        <w:t>smPIFE-aSyn 56C(Cy3) 25 pM newBuffer (Final notebook</w:t>
      </w:r>
      <w:proofErr w:type="gramStart"/>
      <w:r w:rsidR="003C2A8E" w:rsidRPr="00554585">
        <w:rPr>
          <w:i/>
          <w:iCs/>
          <w:highlight w:val="yellow"/>
        </w:rPr>
        <w:t>).ipynb</w:t>
      </w:r>
      <w:proofErr w:type="gramEnd"/>
      <w:r w:rsidR="003C2A8E" w:rsidRPr="00554585">
        <w:rPr>
          <w:highlight w:val="yellow"/>
        </w:rPr>
        <w:t xml:space="preserve"> (</w:t>
      </w:r>
      <w:r w:rsidR="00D43E78" w:rsidRPr="00554585">
        <w:rPr>
          <w:highlight w:val="yellow"/>
        </w:rPr>
        <w:t xml:space="preserve">it can be found </w:t>
      </w:r>
      <w:r w:rsidR="003C2A8E" w:rsidRPr="00554585">
        <w:rPr>
          <w:highlight w:val="yellow"/>
        </w:rPr>
        <w:t xml:space="preserve">in the Zenodo link, </w:t>
      </w:r>
      <w:hyperlink r:id="rId12" w:history="1">
        <w:r w:rsidR="00FB46DF" w:rsidRPr="00554585">
          <w:rPr>
            <w:rStyle w:val="Hyperlink"/>
            <w:color w:val="auto"/>
            <w:highlight w:val="yellow"/>
            <w:u w:val="none"/>
          </w:rPr>
          <w:t>https://doi.org/10.5281/zenodo.4587698</w:t>
        </w:r>
      </w:hyperlink>
      <w:r w:rsidR="00FB46DF" w:rsidRPr="00554585">
        <w:rPr>
          <w:highlight w:val="yellow"/>
        </w:rPr>
        <w:t>)</w:t>
      </w:r>
      <w:r w:rsidRPr="00554585">
        <w:rPr>
          <w:highlight w:val="yellow"/>
        </w:rPr>
        <w:t>.</w:t>
      </w:r>
    </w:p>
    <w:p w14:paraId="3EBC4269" w14:textId="77777777" w:rsidR="00BF516A" w:rsidRPr="00554585" w:rsidRDefault="00BF516A" w:rsidP="00BF516A">
      <w:pPr>
        <w:pStyle w:val="ListParagraph"/>
        <w:ind w:left="0"/>
        <w:rPr>
          <w:highlight w:val="yellow"/>
        </w:rPr>
      </w:pPr>
    </w:p>
    <w:p w14:paraId="0C6150EE" w14:textId="4DD5DBD8" w:rsidR="00007597" w:rsidRDefault="00007597" w:rsidP="004B0013">
      <w:pPr>
        <w:pStyle w:val="ListParagraph"/>
        <w:numPr>
          <w:ilvl w:val="2"/>
          <w:numId w:val="19"/>
        </w:numPr>
        <w:ind w:left="0" w:firstLine="0"/>
        <w:rPr>
          <w:highlight w:val="yellow"/>
        </w:rPr>
      </w:pPr>
      <w:r w:rsidRPr="00554585">
        <w:rPr>
          <w:highlight w:val="yellow"/>
        </w:rPr>
        <w:t xml:space="preserve">Load </w:t>
      </w:r>
      <w:proofErr w:type="spellStart"/>
      <w:r w:rsidRPr="00554585">
        <w:rPr>
          <w:i/>
          <w:iCs/>
          <w:highlight w:val="yellow"/>
        </w:rPr>
        <w:t>FRETbursts</w:t>
      </w:r>
      <w:proofErr w:type="spellEnd"/>
      <w:r w:rsidRPr="00554585">
        <w:rPr>
          <w:highlight w:val="yellow"/>
        </w:rPr>
        <w:t>.</w:t>
      </w:r>
    </w:p>
    <w:p w14:paraId="205FC968" w14:textId="77777777" w:rsidR="00BF516A" w:rsidRPr="00554585" w:rsidRDefault="00BF516A" w:rsidP="00BF516A">
      <w:pPr>
        <w:pStyle w:val="ListParagraph"/>
        <w:ind w:left="0"/>
        <w:rPr>
          <w:highlight w:val="yellow"/>
        </w:rPr>
      </w:pPr>
    </w:p>
    <w:p w14:paraId="562A81D2" w14:textId="707D672D" w:rsidR="00007597" w:rsidRDefault="00007597" w:rsidP="004B0013">
      <w:pPr>
        <w:pStyle w:val="ListParagraph"/>
        <w:numPr>
          <w:ilvl w:val="2"/>
          <w:numId w:val="19"/>
        </w:numPr>
        <w:ind w:left="0" w:firstLine="0"/>
        <w:rPr>
          <w:highlight w:val="yellow"/>
        </w:rPr>
      </w:pPr>
      <w:r w:rsidRPr="00554585">
        <w:rPr>
          <w:highlight w:val="yellow"/>
        </w:rPr>
        <w:t>Load the photon HDF5 data file.</w:t>
      </w:r>
    </w:p>
    <w:p w14:paraId="15EC2C7A" w14:textId="77777777" w:rsidR="00BF516A" w:rsidRPr="00554585" w:rsidRDefault="00BF516A" w:rsidP="00BF516A">
      <w:pPr>
        <w:pStyle w:val="ListParagraph"/>
        <w:ind w:left="0"/>
        <w:rPr>
          <w:highlight w:val="yellow"/>
        </w:rPr>
      </w:pPr>
    </w:p>
    <w:p w14:paraId="050C3806" w14:textId="6EF046B3" w:rsidR="004346C8" w:rsidRDefault="00197E0C" w:rsidP="004B0013">
      <w:pPr>
        <w:pStyle w:val="ListParagraph"/>
        <w:numPr>
          <w:ilvl w:val="2"/>
          <w:numId w:val="19"/>
        </w:numPr>
        <w:ind w:left="0" w:firstLine="0"/>
        <w:rPr>
          <w:highlight w:val="yellow"/>
        </w:rPr>
      </w:pPr>
      <w:r w:rsidRPr="00554585">
        <w:rPr>
          <w:highlight w:val="yellow"/>
        </w:rPr>
        <w:t xml:space="preserve">BG rate assessment: using the histogram of the inter-photon times, calculate the </w:t>
      </w:r>
      <w:r w:rsidRPr="00554585">
        <w:rPr>
          <w:highlight w:val="yellow"/>
        </w:rPr>
        <w:lastRenderedPageBreak/>
        <w:t>background (BG) rates for each 30 seconds of data acquisition</w:t>
      </w:r>
      <w:r w:rsidR="00007597" w:rsidRPr="00554585">
        <w:rPr>
          <w:vanish/>
          <w:highlight w:val="yellow"/>
        </w:rPr>
        <w:t>oad the photon HDF5 data file.ok, after we store it on Zenodo/Figshareraw data, the the TCSPen measuring solellution.</w:t>
      </w:r>
      <w:r w:rsidR="00007597" w:rsidRPr="00554585">
        <w:rPr>
          <w:vanish/>
          <w:highlight w:val="yellow"/>
        </w:rPr>
        <w:pgNum/>
      </w:r>
      <w:r w:rsidR="00007597" w:rsidRPr="00554585">
        <w:rPr>
          <w:vanish/>
          <w:highlight w:val="yellow"/>
        </w:rPr>
        <w:pgNum/>
      </w:r>
      <w:r w:rsidR="00007597" w:rsidRPr="00554585">
        <w:rPr>
          <w:vanish/>
          <w:highlight w:val="yellow"/>
        </w:rPr>
        <w:pgNum/>
      </w:r>
      <w:r w:rsidR="00007597" w:rsidRPr="00554585">
        <w:rPr>
          <w:vanish/>
          <w:highlight w:val="yellow"/>
        </w:rPr>
        <w:pgNum/>
      </w:r>
      <w:r w:rsidR="00007597" w:rsidRPr="00554585">
        <w:rPr>
          <w:vanish/>
          <w:highlight w:val="yellow"/>
        </w:rPr>
        <w:pgNum/>
      </w:r>
      <w:r w:rsidR="00007597" w:rsidRPr="00554585">
        <w:rPr>
          <w:vanish/>
          <w:highlight w:val="yellow"/>
        </w:rPr>
        <w:pgNum/>
      </w:r>
      <w:r w:rsidR="00007597" w:rsidRPr="00554585">
        <w:rPr>
          <w:vanish/>
          <w:highlight w:val="yellow"/>
        </w:rPr>
        <w:pgNum/>
      </w:r>
      <w:r w:rsidR="00007597" w:rsidRPr="00554585">
        <w:rPr>
          <w:vanish/>
          <w:highlight w:val="yellow"/>
        </w:rPr>
        <w:pgNum/>
      </w:r>
      <w:r w:rsidR="00007597" w:rsidRPr="00554585">
        <w:rPr>
          <w:vanish/>
          <w:highlight w:val="yellow"/>
        </w:rPr>
        <w:pgNum/>
      </w:r>
      <w:r w:rsidR="00007597" w:rsidRPr="00554585">
        <w:rPr>
          <w:vanish/>
          <w:highlight w:val="yellow"/>
        </w:rPr>
        <w:pgNum/>
      </w:r>
      <w:r w:rsidRPr="00554585">
        <w:rPr>
          <w:highlight w:val="yellow"/>
        </w:rPr>
        <w:t>.</w:t>
      </w:r>
    </w:p>
    <w:p w14:paraId="12D52728" w14:textId="77777777" w:rsidR="00BF516A" w:rsidRPr="00554585" w:rsidRDefault="00BF516A" w:rsidP="00BF516A">
      <w:pPr>
        <w:pStyle w:val="ListParagraph"/>
        <w:ind w:left="0"/>
        <w:rPr>
          <w:highlight w:val="yellow"/>
        </w:rPr>
      </w:pPr>
    </w:p>
    <w:p w14:paraId="0F230341" w14:textId="77777777" w:rsidR="004346C8" w:rsidRPr="00554585" w:rsidRDefault="004346C8" w:rsidP="004B0013">
      <w:pPr>
        <w:pStyle w:val="ListParagraph"/>
        <w:numPr>
          <w:ilvl w:val="0"/>
          <w:numId w:val="25"/>
        </w:numPr>
        <w:ind w:left="0" w:firstLine="0"/>
        <w:rPr>
          <w:vanish/>
          <w:highlight w:val="yellow"/>
        </w:rPr>
      </w:pPr>
    </w:p>
    <w:p w14:paraId="4038C5F3" w14:textId="77777777" w:rsidR="004346C8" w:rsidRPr="00554585" w:rsidRDefault="004346C8" w:rsidP="004B0013">
      <w:pPr>
        <w:pStyle w:val="ListParagraph"/>
        <w:numPr>
          <w:ilvl w:val="0"/>
          <w:numId w:val="25"/>
        </w:numPr>
        <w:ind w:left="0" w:firstLine="0"/>
        <w:rPr>
          <w:vanish/>
          <w:highlight w:val="yellow"/>
        </w:rPr>
      </w:pPr>
    </w:p>
    <w:p w14:paraId="1CB99595" w14:textId="77777777" w:rsidR="004346C8" w:rsidRPr="00554585" w:rsidRDefault="004346C8" w:rsidP="004B0013">
      <w:pPr>
        <w:pStyle w:val="ListParagraph"/>
        <w:numPr>
          <w:ilvl w:val="0"/>
          <w:numId w:val="25"/>
        </w:numPr>
        <w:ind w:left="0" w:firstLine="0"/>
        <w:rPr>
          <w:vanish/>
          <w:highlight w:val="yellow"/>
        </w:rPr>
      </w:pPr>
    </w:p>
    <w:p w14:paraId="67731EE6" w14:textId="77777777" w:rsidR="004346C8" w:rsidRPr="00554585" w:rsidRDefault="004346C8" w:rsidP="004B0013">
      <w:pPr>
        <w:pStyle w:val="ListParagraph"/>
        <w:numPr>
          <w:ilvl w:val="1"/>
          <w:numId w:val="25"/>
        </w:numPr>
        <w:ind w:left="0" w:firstLine="0"/>
        <w:rPr>
          <w:vanish/>
          <w:highlight w:val="yellow"/>
        </w:rPr>
      </w:pPr>
    </w:p>
    <w:p w14:paraId="1C9B2FAE" w14:textId="77777777" w:rsidR="004346C8" w:rsidRPr="00554585" w:rsidRDefault="004346C8" w:rsidP="004B0013">
      <w:pPr>
        <w:pStyle w:val="ListParagraph"/>
        <w:numPr>
          <w:ilvl w:val="1"/>
          <w:numId w:val="25"/>
        </w:numPr>
        <w:ind w:left="0" w:firstLine="0"/>
        <w:rPr>
          <w:vanish/>
          <w:highlight w:val="yellow"/>
        </w:rPr>
      </w:pPr>
    </w:p>
    <w:p w14:paraId="708715E7" w14:textId="641CFC93" w:rsidR="00BF516A" w:rsidRDefault="00765357" w:rsidP="004B0013">
      <w:pPr>
        <w:pStyle w:val="ListParagraph"/>
        <w:ind w:left="0"/>
        <w:rPr>
          <w:highlight w:val="yellow"/>
        </w:rPr>
      </w:pPr>
      <w:r w:rsidRPr="00554585">
        <w:rPr>
          <w:highlight w:val="yellow"/>
        </w:rPr>
        <w:t>NOTE:</w:t>
      </w:r>
      <w:r w:rsidR="00370DA9" w:rsidRPr="00554585">
        <w:rPr>
          <w:highlight w:val="yellow"/>
        </w:rPr>
        <w:t xml:space="preserve"> </w:t>
      </w:r>
      <w:r w:rsidR="00BF516A">
        <w:rPr>
          <w:highlight w:val="yellow"/>
        </w:rPr>
        <w:t>T</w:t>
      </w:r>
      <w:r w:rsidR="00370DA9" w:rsidRPr="00554585">
        <w:rPr>
          <w:highlight w:val="yellow"/>
        </w:rPr>
        <w:t xml:space="preserve">he following steps describe the burst </w:t>
      </w:r>
      <w:r w:rsidR="00197E0C" w:rsidRPr="00554585">
        <w:rPr>
          <w:highlight w:val="yellow"/>
        </w:rPr>
        <w:t>search using the sliding window algorithm</w:t>
      </w:r>
      <w:r w:rsidR="00A35F65" w:rsidRPr="00554585">
        <w:rPr>
          <w:highlight w:val="yellow"/>
          <w:vertAlign w:val="superscript"/>
        </w:rPr>
        <w:t>45,46,47</w:t>
      </w:r>
      <w:r w:rsidR="00BF516A">
        <w:rPr>
          <w:highlight w:val="yellow"/>
        </w:rPr>
        <w:t>.</w:t>
      </w:r>
    </w:p>
    <w:p w14:paraId="76FA9D26" w14:textId="77777777" w:rsidR="00BF516A" w:rsidRPr="00554585" w:rsidRDefault="00BF516A" w:rsidP="004B0013">
      <w:pPr>
        <w:pStyle w:val="ListParagraph"/>
        <w:ind w:left="0"/>
        <w:rPr>
          <w:highlight w:val="yellow"/>
        </w:rPr>
      </w:pPr>
    </w:p>
    <w:p w14:paraId="559F1AAC" w14:textId="77777777" w:rsidR="004346C8" w:rsidRPr="00554585" w:rsidRDefault="004346C8" w:rsidP="004B0013">
      <w:pPr>
        <w:pStyle w:val="ListParagraph"/>
        <w:numPr>
          <w:ilvl w:val="0"/>
          <w:numId w:val="26"/>
        </w:numPr>
        <w:ind w:left="0" w:firstLine="0"/>
        <w:rPr>
          <w:vanish/>
          <w:highlight w:val="yellow"/>
        </w:rPr>
      </w:pPr>
    </w:p>
    <w:p w14:paraId="48C859CB" w14:textId="77777777" w:rsidR="004346C8" w:rsidRPr="00554585" w:rsidRDefault="004346C8" w:rsidP="004B0013">
      <w:pPr>
        <w:pStyle w:val="ListParagraph"/>
        <w:numPr>
          <w:ilvl w:val="0"/>
          <w:numId w:val="26"/>
        </w:numPr>
        <w:ind w:left="0" w:firstLine="0"/>
        <w:rPr>
          <w:vanish/>
          <w:highlight w:val="yellow"/>
        </w:rPr>
      </w:pPr>
    </w:p>
    <w:p w14:paraId="59C09952" w14:textId="77777777" w:rsidR="004346C8" w:rsidRPr="00554585" w:rsidRDefault="004346C8" w:rsidP="004B0013">
      <w:pPr>
        <w:pStyle w:val="ListParagraph"/>
        <w:numPr>
          <w:ilvl w:val="0"/>
          <w:numId w:val="26"/>
        </w:numPr>
        <w:ind w:left="0" w:firstLine="0"/>
        <w:rPr>
          <w:vanish/>
          <w:highlight w:val="yellow"/>
        </w:rPr>
      </w:pPr>
    </w:p>
    <w:p w14:paraId="01CAA5F4" w14:textId="77777777" w:rsidR="004346C8" w:rsidRPr="00554585" w:rsidRDefault="004346C8" w:rsidP="004B0013">
      <w:pPr>
        <w:pStyle w:val="ListParagraph"/>
        <w:numPr>
          <w:ilvl w:val="1"/>
          <w:numId w:val="26"/>
        </w:numPr>
        <w:ind w:left="0" w:firstLine="0"/>
        <w:rPr>
          <w:vanish/>
          <w:highlight w:val="yellow"/>
        </w:rPr>
      </w:pPr>
    </w:p>
    <w:p w14:paraId="6A775785" w14:textId="77777777" w:rsidR="004346C8" w:rsidRPr="00554585" w:rsidRDefault="004346C8" w:rsidP="004B0013">
      <w:pPr>
        <w:pStyle w:val="ListParagraph"/>
        <w:numPr>
          <w:ilvl w:val="1"/>
          <w:numId w:val="26"/>
        </w:numPr>
        <w:ind w:left="0" w:firstLine="0"/>
        <w:rPr>
          <w:vanish/>
          <w:highlight w:val="yellow"/>
        </w:rPr>
      </w:pPr>
    </w:p>
    <w:p w14:paraId="72A4C427" w14:textId="77777777" w:rsidR="004346C8" w:rsidRPr="00554585" w:rsidRDefault="004346C8" w:rsidP="004B0013">
      <w:pPr>
        <w:pStyle w:val="ListParagraph"/>
        <w:numPr>
          <w:ilvl w:val="1"/>
          <w:numId w:val="26"/>
        </w:numPr>
        <w:ind w:left="0" w:firstLine="0"/>
        <w:rPr>
          <w:vanish/>
          <w:highlight w:val="yellow"/>
        </w:rPr>
      </w:pPr>
    </w:p>
    <w:p w14:paraId="016431A0" w14:textId="758E8E36" w:rsidR="004346C8" w:rsidRDefault="00FC6544" w:rsidP="004B0013">
      <w:pPr>
        <w:pStyle w:val="ListParagraph"/>
        <w:numPr>
          <w:ilvl w:val="2"/>
          <w:numId w:val="19"/>
        </w:numPr>
        <w:ind w:left="0" w:firstLine="0"/>
        <w:rPr>
          <w:highlight w:val="yellow"/>
        </w:rPr>
      </w:pPr>
      <w:r w:rsidRPr="00554585">
        <w:rPr>
          <w:highlight w:val="yellow"/>
        </w:rPr>
        <w:t>M</w:t>
      </w:r>
      <w:r w:rsidR="008257E4" w:rsidRPr="00554585">
        <w:rPr>
          <w:highlight w:val="yellow"/>
        </w:rPr>
        <w:t>ove a time window of m=20 consecutive photons, one photon at a time</w:t>
      </w:r>
      <w:r w:rsidR="00BF516A">
        <w:rPr>
          <w:highlight w:val="yellow"/>
        </w:rPr>
        <w:t>.</w:t>
      </w:r>
    </w:p>
    <w:p w14:paraId="78F29E29" w14:textId="77777777" w:rsidR="00BF516A" w:rsidRPr="00554585" w:rsidRDefault="00BF516A" w:rsidP="00BF516A">
      <w:pPr>
        <w:pStyle w:val="ListParagraph"/>
        <w:ind w:left="0"/>
        <w:rPr>
          <w:highlight w:val="yellow"/>
        </w:rPr>
      </w:pPr>
    </w:p>
    <w:p w14:paraId="34F07906" w14:textId="4AA356C8" w:rsidR="004346C8" w:rsidRDefault="00370DA9" w:rsidP="004B0013">
      <w:pPr>
        <w:pStyle w:val="ListParagraph"/>
        <w:numPr>
          <w:ilvl w:val="2"/>
          <w:numId w:val="19"/>
        </w:numPr>
        <w:ind w:left="0" w:firstLine="0"/>
        <w:rPr>
          <w:highlight w:val="yellow"/>
        </w:rPr>
      </w:pPr>
      <w:r w:rsidRPr="00554585">
        <w:rPr>
          <w:highlight w:val="yellow"/>
        </w:rPr>
        <w:t xml:space="preserve">Collect </w:t>
      </w:r>
      <w:r w:rsidR="008257E4" w:rsidRPr="00554585">
        <w:rPr>
          <w:highlight w:val="yellow"/>
        </w:rPr>
        <w:t>the photon data if the instantaneous photon rate</w:t>
      </w:r>
      <w:r w:rsidRPr="00554585">
        <w:rPr>
          <w:highlight w:val="yellow"/>
        </w:rPr>
        <w:t>,</w:t>
      </w:r>
      <w:r w:rsidR="001B770D" w:rsidRPr="00554585">
        <w:rPr>
          <w:highlight w:val="yellow"/>
        </w:rPr>
        <w:t xml:space="preserve"> (</w:t>
      </w:r>
      <m:oMath>
        <m:f>
          <m:fPr>
            <m:type m:val="lin"/>
            <m:ctrlPr>
              <w:rPr>
                <w:rFonts w:ascii="Cambria Math" w:hAnsi="Cambria Math"/>
                <w:i/>
                <w:highlight w:val="yellow"/>
              </w:rPr>
            </m:ctrlPr>
          </m:fPr>
          <m:num>
            <m:r>
              <w:rPr>
                <w:rFonts w:ascii="Cambria Math" w:hAnsi="Cambria Math"/>
                <w:highlight w:val="yellow"/>
              </w:rPr>
              <m:t>m</m:t>
            </m:r>
          </m:num>
          <m:den>
            <m:d>
              <m:dPr>
                <m:ctrlPr>
                  <w:rPr>
                    <w:rFonts w:ascii="Cambria Math" w:hAnsi="Cambria Math"/>
                    <w:i/>
                    <w:highlight w:val="yellow"/>
                  </w:rPr>
                </m:ctrlPr>
              </m:dPr>
              <m:e>
                <m:sSub>
                  <m:sSubPr>
                    <m:ctrlPr>
                      <w:rPr>
                        <w:rFonts w:ascii="Cambria Math" w:hAnsi="Cambria Math"/>
                        <w:i/>
                        <w:highlight w:val="yellow"/>
                      </w:rPr>
                    </m:ctrlPr>
                  </m:sSubPr>
                  <m:e>
                    <m:r>
                      <w:rPr>
                        <w:rFonts w:ascii="Cambria Math" w:hAnsi="Cambria Math"/>
                        <w:highlight w:val="yellow"/>
                      </w:rPr>
                      <m:t>t</m:t>
                    </m:r>
                  </m:e>
                  <m:sub>
                    <m:r>
                      <w:rPr>
                        <w:rFonts w:ascii="Cambria Math" w:hAnsi="Cambria Math"/>
                        <w:highlight w:val="yellow"/>
                      </w:rPr>
                      <m:t>i+m-1</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t</m:t>
                    </m:r>
                  </m:e>
                  <m:sub>
                    <m:r>
                      <w:rPr>
                        <w:rFonts w:ascii="Cambria Math" w:hAnsi="Cambria Math"/>
                        <w:highlight w:val="yellow"/>
                      </w:rPr>
                      <m:t>i</m:t>
                    </m:r>
                  </m:sub>
                </m:sSub>
              </m:e>
            </m:d>
          </m:den>
        </m:f>
      </m:oMath>
      <w:r w:rsidR="001B770D" w:rsidRPr="00554585">
        <w:rPr>
          <w:highlight w:val="yellow"/>
        </w:rPr>
        <w:t>)</w:t>
      </w:r>
      <w:r w:rsidRPr="00554585">
        <w:rPr>
          <w:highlight w:val="yellow"/>
        </w:rPr>
        <w:t>,</w:t>
      </w:r>
      <w:r w:rsidR="008257E4" w:rsidRPr="00554585">
        <w:rPr>
          <w:highlight w:val="yellow"/>
        </w:rPr>
        <w:t xml:space="preserve"> is at least F=11 </w:t>
      </w:r>
      <w:r w:rsidRPr="00554585">
        <w:rPr>
          <w:highlight w:val="yellow"/>
        </w:rPr>
        <w:t xml:space="preserve">times </w:t>
      </w:r>
      <w:r w:rsidR="008257E4" w:rsidRPr="00554585">
        <w:rPr>
          <w:highlight w:val="yellow"/>
        </w:rPr>
        <w:t>larger than the BG rate for that period of the data acquisition</w:t>
      </w:r>
      <w:r w:rsidR="00BF516A">
        <w:rPr>
          <w:highlight w:val="yellow"/>
        </w:rPr>
        <w:t>.</w:t>
      </w:r>
    </w:p>
    <w:p w14:paraId="6940C142" w14:textId="77777777" w:rsidR="00BF516A" w:rsidRPr="00554585" w:rsidRDefault="00BF516A" w:rsidP="00BF516A">
      <w:pPr>
        <w:pStyle w:val="ListParagraph"/>
        <w:ind w:left="0"/>
        <w:rPr>
          <w:highlight w:val="yellow"/>
        </w:rPr>
      </w:pPr>
    </w:p>
    <w:p w14:paraId="57A41884" w14:textId="7F319633" w:rsidR="00BF516A" w:rsidRDefault="00765357" w:rsidP="004B0013">
      <w:pPr>
        <w:pStyle w:val="ListParagraph"/>
        <w:ind w:left="0"/>
        <w:rPr>
          <w:highlight w:val="yellow"/>
        </w:rPr>
      </w:pPr>
      <w:r w:rsidRPr="00554585">
        <w:rPr>
          <w:highlight w:val="yellow"/>
        </w:rPr>
        <w:t>NOTE:</w:t>
      </w:r>
      <w:r w:rsidR="00370DA9" w:rsidRPr="00554585">
        <w:rPr>
          <w:highlight w:val="yellow"/>
        </w:rPr>
        <w:t xml:space="preserve"> </w:t>
      </w:r>
      <w:r w:rsidR="002572DE" w:rsidRPr="00554585">
        <w:rPr>
          <w:highlight w:val="yellow"/>
        </w:rPr>
        <w:t xml:space="preserve">A </w:t>
      </w:r>
      <w:r w:rsidR="008257E4" w:rsidRPr="00554585">
        <w:rPr>
          <w:highlight w:val="yellow"/>
        </w:rPr>
        <w:t xml:space="preserve">burst is constructed out of </w:t>
      </w:r>
      <w:proofErr w:type="gramStart"/>
      <w:r w:rsidR="008257E4" w:rsidRPr="00554585">
        <w:rPr>
          <w:highlight w:val="yellow"/>
        </w:rPr>
        <w:t>all of</w:t>
      </w:r>
      <w:proofErr w:type="gramEnd"/>
      <w:r w:rsidR="008257E4" w:rsidRPr="00554585">
        <w:rPr>
          <w:highlight w:val="yellow"/>
        </w:rPr>
        <w:t xml:space="preserve"> the consecutive photons that were collected</w:t>
      </w:r>
      <w:r w:rsidR="00321A9C" w:rsidRPr="00554585">
        <w:rPr>
          <w:highlight w:val="yellow"/>
        </w:rPr>
        <w:t xml:space="preserve"> by sliding the window one photon at a time (step </w:t>
      </w:r>
      <w:r w:rsidR="009C4A34" w:rsidRPr="00554585">
        <w:rPr>
          <w:highlight w:val="yellow"/>
        </w:rPr>
        <w:t>4</w:t>
      </w:r>
      <w:r w:rsidR="00321A9C" w:rsidRPr="00554585">
        <w:rPr>
          <w:highlight w:val="yellow"/>
        </w:rPr>
        <w:t>.</w:t>
      </w:r>
      <w:r w:rsidR="00370DA9" w:rsidRPr="00554585">
        <w:rPr>
          <w:highlight w:val="yellow"/>
        </w:rPr>
        <w:t>2</w:t>
      </w:r>
      <w:r w:rsidR="00C20DC2" w:rsidRPr="00554585">
        <w:rPr>
          <w:highlight w:val="yellow"/>
        </w:rPr>
        <w:t>.</w:t>
      </w:r>
      <w:r w:rsidR="00370DA9" w:rsidRPr="00554585">
        <w:rPr>
          <w:highlight w:val="yellow"/>
        </w:rPr>
        <w:t>6</w:t>
      </w:r>
      <w:r w:rsidR="003F1D44" w:rsidRPr="00554585">
        <w:rPr>
          <w:highlight w:val="yellow"/>
        </w:rPr>
        <w:t>.</w:t>
      </w:r>
      <w:r w:rsidR="00321A9C" w:rsidRPr="00554585">
        <w:rPr>
          <w:highlight w:val="yellow"/>
        </w:rPr>
        <w:t xml:space="preserve">) and agreeing with the photon rate criterion (step </w:t>
      </w:r>
      <w:r w:rsidR="009C4A34" w:rsidRPr="00554585">
        <w:rPr>
          <w:highlight w:val="yellow"/>
        </w:rPr>
        <w:t>4</w:t>
      </w:r>
      <w:r w:rsidR="00321A9C" w:rsidRPr="00554585">
        <w:rPr>
          <w:highlight w:val="yellow"/>
        </w:rPr>
        <w:t>.</w:t>
      </w:r>
      <w:r w:rsidR="00370DA9" w:rsidRPr="00554585">
        <w:rPr>
          <w:highlight w:val="yellow"/>
        </w:rPr>
        <w:t>2</w:t>
      </w:r>
      <w:r w:rsidR="00C20DC2" w:rsidRPr="00554585">
        <w:rPr>
          <w:highlight w:val="yellow"/>
        </w:rPr>
        <w:t>.</w:t>
      </w:r>
      <w:r w:rsidR="00370DA9" w:rsidRPr="00554585">
        <w:rPr>
          <w:highlight w:val="yellow"/>
        </w:rPr>
        <w:t>7</w:t>
      </w:r>
      <w:r w:rsidR="00321A9C" w:rsidRPr="00554585">
        <w:rPr>
          <w:highlight w:val="yellow"/>
        </w:rPr>
        <w:t>)</w:t>
      </w:r>
      <w:r w:rsidR="00BF516A">
        <w:rPr>
          <w:highlight w:val="yellow"/>
        </w:rPr>
        <w:t>.</w:t>
      </w:r>
    </w:p>
    <w:p w14:paraId="2C5C1B77" w14:textId="77777777" w:rsidR="00BF516A" w:rsidRPr="00554585" w:rsidRDefault="00BF516A" w:rsidP="004B0013">
      <w:pPr>
        <w:pStyle w:val="ListParagraph"/>
        <w:ind w:left="0"/>
        <w:rPr>
          <w:highlight w:val="yellow"/>
        </w:rPr>
      </w:pPr>
    </w:p>
    <w:p w14:paraId="67823DEB" w14:textId="6D5FDE0A" w:rsidR="009C4A34" w:rsidRPr="00554585" w:rsidRDefault="00321A9C" w:rsidP="004B0013">
      <w:pPr>
        <w:pStyle w:val="ListParagraph"/>
        <w:numPr>
          <w:ilvl w:val="2"/>
          <w:numId w:val="19"/>
        </w:numPr>
        <w:ind w:left="0" w:firstLine="0"/>
        <w:rPr>
          <w:highlight w:val="yellow"/>
        </w:rPr>
      </w:pPr>
      <w:r w:rsidRPr="00554585">
        <w:rPr>
          <w:highlight w:val="yellow"/>
        </w:rPr>
        <w:t>Calculate the following burst characteristics:</w:t>
      </w:r>
    </w:p>
    <w:p w14:paraId="4D83C997" w14:textId="1CCEAD0F" w:rsidR="009C4A34" w:rsidRPr="00554585" w:rsidRDefault="004346C8" w:rsidP="004B0013">
      <w:pPr>
        <w:pStyle w:val="ListParagraph"/>
        <w:ind w:left="0"/>
        <w:rPr>
          <w:highlight w:val="yellow"/>
        </w:rPr>
      </w:pPr>
      <w:r w:rsidRPr="00554585">
        <w:rPr>
          <w:highlight w:val="yellow"/>
        </w:rPr>
        <w:t>-</w:t>
      </w:r>
      <w:r w:rsidR="001B770D" w:rsidRPr="00554585">
        <w:rPr>
          <w:highlight w:val="yellow"/>
        </w:rPr>
        <w:t xml:space="preserve">Burst </w:t>
      </w:r>
      <w:r w:rsidR="00C20DC2" w:rsidRPr="00554585">
        <w:rPr>
          <w:highlight w:val="yellow"/>
        </w:rPr>
        <w:t>size:</w:t>
      </w:r>
      <w:r w:rsidR="001B770D" w:rsidRPr="00554585">
        <w:rPr>
          <w:highlight w:val="yellow"/>
        </w:rPr>
        <w:t xml:space="preserve"> the </w:t>
      </w:r>
      <w:proofErr w:type="gramStart"/>
      <w:r w:rsidR="001B770D" w:rsidRPr="00554585">
        <w:rPr>
          <w:highlight w:val="yellow"/>
        </w:rPr>
        <w:t>amount</w:t>
      </w:r>
      <w:proofErr w:type="gramEnd"/>
      <w:r w:rsidR="001B770D" w:rsidRPr="00554585">
        <w:rPr>
          <w:highlight w:val="yellow"/>
        </w:rPr>
        <w:t xml:space="preserve"> of photons in a burst</w:t>
      </w:r>
      <w:r w:rsidR="003A27FB" w:rsidRPr="00554585">
        <w:rPr>
          <w:highlight w:val="yellow"/>
        </w:rPr>
        <w:t>.</w:t>
      </w:r>
    </w:p>
    <w:p w14:paraId="708084EE" w14:textId="6F244DC9" w:rsidR="009C4A34" w:rsidRPr="00554585" w:rsidRDefault="004346C8" w:rsidP="004B0013">
      <w:pPr>
        <w:pStyle w:val="ListParagraph"/>
        <w:ind w:left="0"/>
        <w:rPr>
          <w:highlight w:val="yellow"/>
        </w:rPr>
      </w:pPr>
      <w:r w:rsidRPr="00554585">
        <w:rPr>
          <w:highlight w:val="yellow"/>
        </w:rPr>
        <w:t>-</w:t>
      </w:r>
      <w:r w:rsidR="000E6B3F" w:rsidRPr="00554585">
        <w:rPr>
          <w:highlight w:val="yellow"/>
        </w:rPr>
        <w:t>Burst duration</w:t>
      </w:r>
      <w:r w:rsidR="00C20DC2" w:rsidRPr="00554585">
        <w:rPr>
          <w:highlight w:val="yellow"/>
        </w:rPr>
        <w:t>:</w:t>
      </w:r>
      <w:r w:rsidR="000E6B3F" w:rsidRPr="00554585">
        <w:rPr>
          <w:highlight w:val="yellow"/>
        </w:rPr>
        <w:t xml:space="preserve"> the time difference between the last and first photon detection times in a burst</w:t>
      </w:r>
      <w:r w:rsidR="003A27FB" w:rsidRPr="00554585">
        <w:rPr>
          <w:highlight w:val="yellow"/>
        </w:rPr>
        <w:t>.</w:t>
      </w:r>
    </w:p>
    <w:p w14:paraId="6CF0D657" w14:textId="35B873FC" w:rsidR="009C4A34" w:rsidRPr="00554585" w:rsidRDefault="004346C8" w:rsidP="004B0013">
      <w:pPr>
        <w:pStyle w:val="ListParagraph"/>
        <w:ind w:left="0"/>
        <w:rPr>
          <w:highlight w:val="yellow"/>
        </w:rPr>
      </w:pPr>
      <w:r w:rsidRPr="00554585">
        <w:rPr>
          <w:highlight w:val="yellow"/>
        </w:rPr>
        <w:t>-</w:t>
      </w:r>
      <w:r w:rsidR="008D79FD" w:rsidRPr="00554585">
        <w:rPr>
          <w:highlight w:val="yellow"/>
        </w:rPr>
        <w:t>Burst brightness</w:t>
      </w:r>
      <w:r w:rsidR="00C20DC2" w:rsidRPr="00554585">
        <w:rPr>
          <w:highlight w:val="yellow"/>
        </w:rPr>
        <w:t>:</w:t>
      </w:r>
      <w:r w:rsidR="008D79FD" w:rsidRPr="00554585">
        <w:rPr>
          <w:highlight w:val="yellow"/>
        </w:rPr>
        <w:t xml:space="preserve"> the</w:t>
      </w:r>
      <w:r w:rsidR="00491CA7" w:rsidRPr="00554585">
        <w:rPr>
          <w:highlight w:val="yellow"/>
        </w:rPr>
        <w:t xml:space="preserve"> largest value of the instantaneous photon rate in a burst</w:t>
      </w:r>
      <w:r w:rsidR="003A27FB" w:rsidRPr="00554585">
        <w:rPr>
          <w:highlight w:val="yellow"/>
        </w:rPr>
        <w:t>.</w:t>
      </w:r>
    </w:p>
    <w:p w14:paraId="409170D1" w14:textId="29F675DC" w:rsidR="00491CA7" w:rsidRDefault="004346C8" w:rsidP="004B0013">
      <w:pPr>
        <w:pStyle w:val="ListParagraph"/>
        <w:ind w:left="0"/>
        <w:rPr>
          <w:highlight w:val="yellow"/>
        </w:rPr>
      </w:pPr>
      <w:r w:rsidRPr="00554585">
        <w:rPr>
          <w:highlight w:val="yellow"/>
        </w:rPr>
        <w:t>-</w:t>
      </w:r>
      <w:r w:rsidR="003A27FB" w:rsidRPr="00554585">
        <w:rPr>
          <w:highlight w:val="yellow"/>
        </w:rPr>
        <w:t>Burst separation</w:t>
      </w:r>
      <w:r w:rsidR="00C20DC2" w:rsidRPr="00554585">
        <w:rPr>
          <w:highlight w:val="yellow"/>
        </w:rPr>
        <w:t>:</w:t>
      </w:r>
      <w:r w:rsidR="003A27FB" w:rsidRPr="00554585">
        <w:rPr>
          <w:highlight w:val="yellow"/>
        </w:rPr>
        <w:t xml:space="preserve"> the time interval between consecutive bursts.</w:t>
      </w:r>
    </w:p>
    <w:p w14:paraId="6F143E01" w14:textId="77777777" w:rsidR="00BF516A" w:rsidRPr="00554585" w:rsidRDefault="00BF516A" w:rsidP="004B0013">
      <w:pPr>
        <w:pStyle w:val="ListParagraph"/>
        <w:ind w:left="0"/>
        <w:rPr>
          <w:highlight w:val="yellow"/>
        </w:rPr>
      </w:pPr>
    </w:p>
    <w:p w14:paraId="4E5C2FF8" w14:textId="38583455" w:rsidR="004346C8" w:rsidRDefault="00765357" w:rsidP="004B0013">
      <w:pPr>
        <w:pStyle w:val="ListParagraph"/>
        <w:ind w:left="0"/>
        <w:rPr>
          <w:highlight w:val="yellow"/>
        </w:rPr>
      </w:pPr>
      <w:r w:rsidRPr="00554585">
        <w:rPr>
          <w:highlight w:val="yellow"/>
        </w:rPr>
        <w:t>NOTE:</w:t>
      </w:r>
      <w:r w:rsidR="00370DA9" w:rsidRPr="00554585">
        <w:rPr>
          <w:highlight w:val="yellow"/>
        </w:rPr>
        <w:t xml:space="preserve"> </w:t>
      </w:r>
      <w:r w:rsidR="00BF516A">
        <w:rPr>
          <w:highlight w:val="yellow"/>
        </w:rPr>
        <w:t>T</w:t>
      </w:r>
      <w:r w:rsidR="00370DA9" w:rsidRPr="00554585">
        <w:rPr>
          <w:highlight w:val="yellow"/>
        </w:rPr>
        <w:t xml:space="preserve">he following points describe the further burst </w:t>
      </w:r>
      <w:r w:rsidR="00BB3A24" w:rsidRPr="00554585">
        <w:rPr>
          <w:highlight w:val="yellow"/>
        </w:rPr>
        <w:t>selection</w:t>
      </w:r>
      <w:r w:rsidR="00370DA9" w:rsidRPr="00554585">
        <w:rPr>
          <w:highlight w:val="yellow"/>
        </w:rPr>
        <w:t xml:space="preserve"> procedure.</w:t>
      </w:r>
      <w:r w:rsidR="00BB3A24" w:rsidRPr="00554585">
        <w:rPr>
          <w:highlight w:val="yellow"/>
        </w:rPr>
        <w:t xml:space="preserve"> </w:t>
      </w:r>
    </w:p>
    <w:p w14:paraId="6C8490E6" w14:textId="77777777" w:rsidR="00BF516A" w:rsidRPr="00554585" w:rsidRDefault="00BF516A" w:rsidP="004B0013">
      <w:pPr>
        <w:pStyle w:val="ListParagraph"/>
        <w:ind w:left="0"/>
        <w:rPr>
          <w:highlight w:val="yellow"/>
        </w:rPr>
      </w:pPr>
    </w:p>
    <w:p w14:paraId="446A631C" w14:textId="521750E4" w:rsidR="004346C8" w:rsidRDefault="003A521B" w:rsidP="004B0013">
      <w:pPr>
        <w:pStyle w:val="ListParagraph"/>
        <w:numPr>
          <w:ilvl w:val="2"/>
          <w:numId w:val="19"/>
        </w:numPr>
        <w:ind w:left="0" w:firstLine="0"/>
        <w:rPr>
          <w:highlight w:val="yellow"/>
        </w:rPr>
      </w:pPr>
      <w:r w:rsidRPr="00554585">
        <w:rPr>
          <w:highlight w:val="yellow"/>
        </w:rPr>
        <w:t>Plot the histogram of burst brightness values</w:t>
      </w:r>
      <w:r w:rsidR="00370DA9" w:rsidRPr="00554585">
        <w:rPr>
          <w:highlight w:val="yellow"/>
        </w:rPr>
        <w:t xml:space="preserve"> (the highest instantaneous photon rate in a burst)</w:t>
      </w:r>
      <w:r w:rsidRPr="00554585">
        <w:rPr>
          <w:highlight w:val="yellow"/>
        </w:rPr>
        <w:t>, with the events</w:t>
      </w:r>
      <w:r w:rsidR="00370DA9" w:rsidRPr="00554585">
        <w:rPr>
          <w:highlight w:val="yellow"/>
        </w:rPr>
        <w:t>’</w:t>
      </w:r>
      <w:r w:rsidRPr="00554585">
        <w:rPr>
          <w:highlight w:val="yellow"/>
        </w:rPr>
        <w:t xml:space="preserve"> axis in logarithmic scale.</w:t>
      </w:r>
    </w:p>
    <w:p w14:paraId="63870C0C" w14:textId="77777777" w:rsidR="00BF516A" w:rsidRPr="00554585" w:rsidRDefault="00BF516A" w:rsidP="00BF516A">
      <w:pPr>
        <w:pStyle w:val="ListParagraph"/>
        <w:ind w:left="0"/>
        <w:rPr>
          <w:highlight w:val="yellow"/>
        </w:rPr>
      </w:pPr>
    </w:p>
    <w:p w14:paraId="7A7D8C61" w14:textId="53C094D6" w:rsidR="004346C8" w:rsidRDefault="003A521B" w:rsidP="004B0013">
      <w:pPr>
        <w:pStyle w:val="ListParagraph"/>
        <w:numPr>
          <w:ilvl w:val="2"/>
          <w:numId w:val="19"/>
        </w:numPr>
        <w:ind w:left="0" w:firstLine="0"/>
        <w:rPr>
          <w:highlight w:val="yellow"/>
        </w:rPr>
      </w:pPr>
      <w:r w:rsidRPr="00554585">
        <w:rPr>
          <w:highlight w:val="yellow"/>
        </w:rPr>
        <w:t>Define the burst brightness threshold as the minimal burst brightness value from which the histogram exhibits a decaying pattern.</w:t>
      </w:r>
    </w:p>
    <w:p w14:paraId="1E1ABD72" w14:textId="77777777" w:rsidR="00BF516A" w:rsidRPr="00554585" w:rsidRDefault="00BF516A" w:rsidP="00BF516A">
      <w:pPr>
        <w:pStyle w:val="ListParagraph"/>
        <w:ind w:left="0"/>
        <w:rPr>
          <w:highlight w:val="yellow"/>
        </w:rPr>
      </w:pPr>
    </w:p>
    <w:p w14:paraId="4FFE54C9" w14:textId="296EDBFD" w:rsidR="003A521B" w:rsidRDefault="003A521B" w:rsidP="004B0013">
      <w:pPr>
        <w:pStyle w:val="ListParagraph"/>
        <w:numPr>
          <w:ilvl w:val="2"/>
          <w:numId w:val="19"/>
        </w:numPr>
        <w:ind w:left="0" w:firstLine="0"/>
        <w:rPr>
          <w:highlight w:val="yellow"/>
        </w:rPr>
      </w:pPr>
      <w:r w:rsidRPr="00554585">
        <w:rPr>
          <w:highlight w:val="yellow"/>
        </w:rPr>
        <w:t>Select bursts with brightness values larger than the burst brightness threshold.</w:t>
      </w:r>
    </w:p>
    <w:p w14:paraId="1CFA4E42" w14:textId="77777777" w:rsidR="00BF516A" w:rsidRPr="00554585" w:rsidRDefault="00BF516A" w:rsidP="00BF516A">
      <w:pPr>
        <w:pStyle w:val="ListParagraph"/>
        <w:ind w:left="0"/>
        <w:rPr>
          <w:highlight w:val="yellow"/>
        </w:rPr>
      </w:pPr>
    </w:p>
    <w:p w14:paraId="4039C211" w14:textId="542294F1" w:rsidR="004346C8" w:rsidRDefault="00765357" w:rsidP="004B0013">
      <w:pPr>
        <w:pStyle w:val="ListParagraph"/>
        <w:ind w:left="0"/>
        <w:rPr>
          <w:highlight w:val="yellow"/>
        </w:rPr>
      </w:pPr>
      <w:r w:rsidRPr="00554585">
        <w:rPr>
          <w:highlight w:val="yellow"/>
        </w:rPr>
        <w:t>NOTE:</w:t>
      </w:r>
      <w:r w:rsidR="00370DA9" w:rsidRPr="00554585">
        <w:rPr>
          <w:highlight w:val="yellow"/>
        </w:rPr>
        <w:t xml:space="preserve"> The next </w:t>
      </w:r>
      <w:r w:rsidR="00F94502" w:rsidRPr="00554585">
        <w:rPr>
          <w:highlight w:val="yellow"/>
        </w:rPr>
        <w:t>steps</w:t>
      </w:r>
      <w:r w:rsidR="00370DA9" w:rsidRPr="00554585">
        <w:rPr>
          <w:highlight w:val="yellow"/>
        </w:rPr>
        <w:t xml:space="preserve"> describe b</w:t>
      </w:r>
      <w:r w:rsidR="009A12C3" w:rsidRPr="00554585">
        <w:rPr>
          <w:highlight w:val="yellow"/>
        </w:rPr>
        <w:t>urst mean fluorescence lifetimes</w:t>
      </w:r>
      <w:r w:rsidR="00BF516A">
        <w:rPr>
          <w:highlight w:val="yellow"/>
        </w:rPr>
        <w:t>.</w:t>
      </w:r>
    </w:p>
    <w:p w14:paraId="4DB8BB77" w14:textId="77777777" w:rsidR="00BF516A" w:rsidRPr="00554585" w:rsidRDefault="00BF516A" w:rsidP="004B0013">
      <w:pPr>
        <w:pStyle w:val="ListParagraph"/>
        <w:ind w:left="0"/>
        <w:rPr>
          <w:highlight w:val="yellow"/>
        </w:rPr>
      </w:pPr>
    </w:p>
    <w:p w14:paraId="14618E3B" w14:textId="025FA89B" w:rsidR="00FC31A9" w:rsidRDefault="00222E15" w:rsidP="004B0013">
      <w:pPr>
        <w:pStyle w:val="ListParagraph"/>
        <w:numPr>
          <w:ilvl w:val="2"/>
          <w:numId w:val="19"/>
        </w:numPr>
        <w:ind w:left="0" w:firstLine="0"/>
        <w:rPr>
          <w:highlight w:val="yellow"/>
        </w:rPr>
      </w:pPr>
      <w:r w:rsidRPr="00554585">
        <w:rPr>
          <w:highlight w:val="yellow"/>
        </w:rPr>
        <w:t>Plot the histogram of photon nanotimes for all photons in all selected bursts</w:t>
      </w:r>
      <w:r w:rsidR="002768C8" w:rsidRPr="00554585">
        <w:rPr>
          <w:highlight w:val="yellow"/>
        </w:rPr>
        <w:t xml:space="preserve"> with the photon counts axis in logarithmic scale</w:t>
      </w:r>
      <w:r w:rsidR="00BF516A">
        <w:rPr>
          <w:highlight w:val="yellow"/>
        </w:rPr>
        <w:t>.</w:t>
      </w:r>
    </w:p>
    <w:p w14:paraId="2AD3EF91" w14:textId="77777777" w:rsidR="00BF516A" w:rsidRPr="00554585" w:rsidRDefault="00BF516A" w:rsidP="00BF516A">
      <w:pPr>
        <w:pStyle w:val="ListParagraph"/>
        <w:ind w:left="0"/>
        <w:rPr>
          <w:highlight w:val="yellow"/>
        </w:rPr>
      </w:pPr>
    </w:p>
    <w:p w14:paraId="4DAF1D02" w14:textId="0A4BF998" w:rsidR="001E1A33" w:rsidRDefault="002768C8" w:rsidP="004B0013">
      <w:pPr>
        <w:pStyle w:val="ListParagraph"/>
        <w:numPr>
          <w:ilvl w:val="2"/>
          <w:numId w:val="19"/>
        </w:numPr>
        <w:ind w:left="0" w:firstLine="0"/>
        <w:rPr>
          <w:highlight w:val="yellow"/>
        </w:rPr>
      </w:pPr>
      <w:r w:rsidRPr="00554585">
        <w:rPr>
          <w:highlight w:val="yellow"/>
        </w:rPr>
        <w:t>Define the nanotime threshold as the minimal nanotime value</w:t>
      </w:r>
      <w:r w:rsidR="00CF0E4F" w:rsidRPr="00554585">
        <w:rPr>
          <w:highlight w:val="yellow"/>
        </w:rPr>
        <w:t xml:space="preserve"> from which the histogram of photon nanotimes exhibits a decaying pattern.</w:t>
      </w:r>
    </w:p>
    <w:p w14:paraId="1FB2E881" w14:textId="77777777" w:rsidR="00BF516A" w:rsidRPr="00554585" w:rsidRDefault="00BF516A" w:rsidP="00BF516A">
      <w:pPr>
        <w:pStyle w:val="ListParagraph"/>
        <w:ind w:left="0"/>
        <w:rPr>
          <w:highlight w:val="yellow"/>
        </w:rPr>
      </w:pPr>
    </w:p>
    <w:p w14:paraId="4F954083" w14:textId="4B505CB4" w:rsidR="00FC31A9" w:rsidRDefault="00CF0E4F" w:rsidP="004B0013">
      <w:pPr>
        <w:pStyle w:val="ListParagraph"/>
        <w:numPr>
          <w:ilvl w:val="2"/>
          <w:numId w:val="19"/>
        </w:numPr>
        <w:ind w:left="0" w:firstLine="0"/>
        <w:rPr>
          <w:highlight w:val="yellow"/>
        </w:rPr>
      </w:pPr>
      <w:r w:rsidRPr="00554585">
        <w:rPr>
          <w:highlight w:val="yellow"/>
        </w:rPr>
        <w:t xml:space="preserve">Select only photons with nanotimes larger than the </w:t>
      </w:r>
      <w:proofErr w:type="spellStart"/>
      <w:r w:rsidRPr="00554585">
        <w:rPr>
          <w:highlight w:val="yellow"/>
        </w:rPr>
        <w:t>nanotime</w:t>
      </w:r>
      <w:proofErr w:type="spellEnd"/>
      <w:r w:rsidRPr="00554585">
        <w:rPr>
          <w:highlight w:val="yellow"/>
        </w:rPr>
        <w:t xml:space="preserve"> threshold</w:t>
      </w:r>
      <w:r w:rsidR="00BF516A">
        <w:rPr>
          <w:highlight w:val="yellow"/>
        </w:rPr>
        <w:t>.</w:t>
      </w:r>
    </w:p>
    <w:p w14:paraId="65014D2A" w14:textId="77777777" w:rsidR="00BF516A" w:rsidRPr="00554585" w:rsidRDefault="00BF516A" w:rsidP="00BF516A">
      <w:pPr>
        <w:pStyle w:val="ListParagraph"/>
        <w:ind w:left="0"/>
        <w:rPr>
          <w:highlight w:val="yellow"/>
        </w:rPr>
      </w:pPr>
    </w:p>
    <w:p w14:paraId="739695B4" w14:textId="59054ABC" w:rsidR="00FC31A9" w:rsidRDefault="00F66957" w:rsidP="004B0013">
      <w:pPr>
        <w:pStyle w:val="ListParagraph"/>
        <w:numPr>
          <w:ilvl w:val="2"/>
          <w:numId w:val="19"/>
        </w:numPr>
        <w:ind w:left="0" w:firstLine="0"/>
        <w:rPr>
          <w:highlight w:val="yellow"/>
        </w:rPr>
      </w:pPr>
      <w:r w:rsidRPr="00554585">
        <w:rPr>
          <w:highlight w:val="yellow"/>
        </w:rPr>
        <w:t xml:space="preserve">Calculate the algebraic average of all selected photon </w:t>
      </w:r>
      <w:proofErr w:type="spellStart"/>
      <w:r w:rsidRPr="00554585">
        <w:rPr>
          <w:highlight w:val="yellow"/>
        </w:rPr>
        <w:t>nanotimes</w:t>
      </w:r>
      <w:proofErr w:type="spellEnd"/>
      <w:r w:rsidR="00BF516A">
        <w:rPr>
          <w:highlight w:val="yellow"/>
        </w:rPr>
        <w:t>.</w:t>
      </w:r>
    </w:p>
    <w:p w14:paraId="3B1100B7" w14:textId="77777777" w:rsidR="00BF516A" w:rsidRPr="00554585" w:rsidRDefault="00BF516A" w:rsidP="00BF516A">
      <w:pPr>
        <w:pStyle w:val="ListParagraph"/>
        <w:ind w:left="0"/>
        <w:rPr>
          <w:highlight w:val="yellow"/>
        </w:rPr>
      </w:pPr>
    </w:p>
    <w:p w14:paraId="1076361F" w14:textId="0FADC1D8" w:rsidR="001E1A33" w:rsidRDefault="00F66957" w:rsidP="004B0013">
      <w:pPr>
        <w:pStyle w:val="ListParagraph"/>
        <w:numPr>
          <w:ilvl w:val="2"/>
          <w:numId w:val="19"/>
        </w:numPr>
        <w:ind w:left="0" w:firstLine="0"/>
        <w:rPr>
          <w:highlight w:val="yellow"/>
        </w:rPr>
      </w:pPr>
      <w:r w:rsidRPr="00554585">
        <w:rPr>
          <w:highlight w:val="yellow"/>
        </w:rPr>
        <w:t>Subtract the nanotime threshold from the photon nanotime algebraic average</w:t>
      </w:r>
      <w:r w:rsidR="00370DA9" w:rsidRPr="00554585">
        <w:rPr>
          <w:highlight w:val="yellow"/>
        </w:rPr>
        <w:t xml:space="preserve">. </w:t>
      </w:r>
      <w:r w:rsidRPr="00554585">
        <w:rPr>
          <w:highlight w:val="yellow"/>
        </w:rPr>
        <w:t>The result is the mean photon nanotime of the burst, which is directly proportional to the mean fluorescence lifetime</w:t>
      </w:r>
      <w:r w:rsidR="00BF516A">
        <w:rPr>
          <w:highlight w:val="yellow"/>
        </w:rPr>
        <w:t>.</w:t>
      </w:r>
    </w:p>
    <w:p w14:paraId="17F231B8" w14:textId="77777777" w:rsidR="00BF516A" w:rsidRPr="00554585" w:rsidRDefault="00BF516A" w:rsidP="00BF516A">
      <w:pPr>
        <w:pStyle w:val="ListParagraph"/>
        <w:ind w:left="0"/>
        <w:rPr>
          <w:highlight w:val="yellow"/>
        </w:rPr>
      </w:pPr>
    </w:p>
    <w:p w14:paraId="4D5A9484" w14:textId="5E5BAFFE" w:rsidR="00370DA9" w:rsidRDefault="00F66957" w:rsidP="004B0013">
      <w:pPr>
        <w:pStyle w:val="ListParagraph"/>
        <w:numPr>
          <w:ilvl w:val="2"/>
          <w:numId w:val="19"/>
        </w:numPr>
        <w:ind w:left="0" w:firstLine="0"/>
        <w:rPr>
          <w:highlight w:val="yellow"/>
        </w:rPr>
      </w:pPr>
      <w:r w:rsidRPr="00554585">
        <w:rPr>
          <w:highlight w:val="yellow"/>
        </w:rPr>
        <w:t xml:space="preserve">Plot the histogram of all burst mean fluorescence lifetimes. </w:t>
      </w:r>
      <w:proofErr w:type="gramStart"/>
      <w:r w:rsidRPr="00554585">
        <w:rPr>
          <w:highlight w:val="yellow"/>
        </w:rPr>
        <w:t>Centrally-distributed</w:t>
      </w:r>
      <w:proofErr w:type="gramEnd"/>
      <w:r w:rsidRPr="00554585">
        <w:rPr>
          <w:highlight w:val="yellow"/>
        </w:rPr>
        <w:t xml:space="preserve"> sub-populations of fluorescence lifetime may appear. Sub-populations with low value averages represent molecule species with Cy3 that was not sterically obstructed, </w:t>
      </w:r>
      <w:r w:rsidR="00370DA9" w:rsidRPr="00554585">
        <w:rPr>
          <w:highlight w:val="yellow"/>
        </w:rPr>
        <w:t xml:space="preserve">while </w:t>
      </w:r>
      <w:r w:rsidRPr="00554585">
        <w:rPr>
          <w:highlight w:val="yellow"/>
        </w:rPr>
        <w:t>sub-populations with higher value averages represent molecule species with Cy3 that was more sterically obstructed</w:t>
      </w:r>
      <w:r w:rsidR="00370DA9" w:rsidRPr="00554585">
        <w:rPr>
          <w:highlight w:val="yellow"/>
        </w:rPr>
        <w:t xml:space="preserve">. </w:t>
      </w:r>
    </w:p>
    <w:p w14:paraId="7E7B9D8E" w14:textId="77777777" w:rsidR="00BF516A" w:rsidRPr="00554585" w:rsidRDefault="00BF516A" w:rsidP="00BF516A">
      <w:pPr>
        <w:pStyle w:val="ListParagraph"/>
        <w:ind w:left="0"/>
        <w:rPr>
          <w:highlight w:val="yellow"/>
        </w:rPr>
      </w:pPr>
    </w:p>
    <w:p w14:paraId="546FEB6D" w14:textId="128E8B23" w:rsidR="00FC31A9" w:rsidRDefault="00765357" w:rsidP="004B0013">
      <w:pPr>
        <w:pStyle w:val="ListParagraph"/>
        <w:ind w:left="0"/>
        <w:rPr>
          <w:highlight w:val="yellow"/>
          <w:vertAlign w:val="superscript"/>
        </w:rPr>
      </w:pPr>
      <w:r w:rsidRPr="00554585">
        <w:rPr>
          <w:highlight w:val="yellow"/>
        </w:rPr>
        <w:t>NOTE:</w:t>
      </w:r>
      <w:r w:rsidR="00F94502" w:rsidRPr="00554585">
        <w:rPr>
          <w:highlight w:val="yellow"/>
        </w:rPr>
        <w:t xml:space="preserve"> </w:t>
      </w:r>
      <w:r w:rsidR="00BF516A">
        <w:rPr>
          <w:highlight w:val="yellow"/>
        </w:rPr>
        <w:t>T</w:t>
      </w:r>
      <w:r w:rsidR="00F94502" w:rsidRPr="00554585">
        <w:rPr>
          <w:highlight w:val="yellow"/>
        </w:rPr>
        <w:t xml:space="preserve">he next steps describe slow </w:t>
      </w:r>
      <w:r w:rsidR="00F66957" w:rsidRPr="00554585">
        <w:rPr>
          <w:highlight w:val="yellow"/>
        </w:rPr>
        <w:t>between-burst dynamics based on burst recurrence analysis</w:t>
      </w:r>
      <w:r w:rsidR="008B3699" w:rsidRPr="00554585">
        <w:rPr>
          <w:highlight w:val="yellow"/>
          <w:vertAlign w:val="superscript"/>
        </w:rPr>
        <w:t>48</w:t>
      </w:r>
    </w:p>
    <w:p w14:paraId="017C72B1" w14:textId="77777777" w:rsidR="00BF516A" w:rsidRPr="00554585" w:rsidRDefault="00BF516A" w:rsidP="004B0013">
      <w:pPr>
        <w:pStyle w:val="ListParagraph"/>
        <w:ind w:left="0"/>
        <w:rPr>
          <w:highlight w:val="yellow"/>
        </w:rPr>
      </w:pPr>
    </w:p>
    <w:p w14:paraId="56A54723" w14:textId="75CD755C" w:rsidR="00FC31A9" w:rsidRDefault="007531F7" w:rsidP="004B0013">
      <w:pPr>
        <w:pStyle w:val="ListParagraph"/>
        <w:numPr>
          <w:ilvl w:val="2"/>
          <w:numId w:val="19"/>
        </w:numPr>
        <w:ind w:left="0" w:firstLine="0"/>
        <w:rPr>
          <w:highlight w:val="yellow"/>
        </w:rPr>
      </w:pPr>
      <w:r w:rsidRPr="00554585">
        <w:rPr>
          <w:highlight w:val="yellow"/>
        </w:rPr>
        <w:t>Plot the histogram of burst separation times, with the separation time axis in logarithmic scale</w:t>
      </w:r>
      <w:r w:rsidR="00BF516A">
        <w:rPr>
          <w:highlight w:val="yellow"/>
        </w:rPr>
        <w:t>.</w:t>
      </w:r>
    </w:p>
    <w:p w14:paraId="661C4707" w14:textId="77777777" w:rsidR="00BF516A" w:rsidRPr="00554585" w:rsidRDefault="00BF516A" w:rsidP="00BF516A">
      <w:pPr>
        <w:pStyle w:val="ListParagraph"/>
        <w:ind w:left="0"/>
        <w:rPr>
          <w:highlight w:val="yellow"/>
        </w:rPr>
      </w:pPr>
    </w:p>
    <w:p w14:paraId="7B1FD7D0" w14:textId="21BDCAFB" w:rsidR="00FC31A9" w:rsidRPr="00554585" w:rsidRDefault="00765357" w:rsidP="004B0013">
      <w:pPr>
        <w:pStyle w:val="ListParagraph"/>
        <w:ind w:left="0"/>
        <w:rPr>
          <w:highlight w:val="yellow"/>
        </w:rPr>
      </w:pPr>
      <w:r w:rsidRPr="00554585">
        <w:rPr>
          <w:highlight w:val="yellow"/>
        </w:rPr>
        <w:t>NOTE:</w:t>
      </w:r>
      <w:r w:rsidR="00F94502" w:rsidRPr="00554585">
        <w:rPr>
          <w:highlight w:val="yellow"/>
        </w:rPr>
        <w:t xml:space="preserve"> </w:t>
      </w:r>
      <w:r w:rsidR="007531F7" w:rsidRPr="00554585">
        <w:rPr>
          <w:highlight w:val="yellow"/>
        </w:rPr>
        <w:t>Two</w:t>
      </w:r>
      <w:r w:rsidR="00CC29BB" w:rsidRPr="00554585">
        <w:rPr>
          <w:highlight w:val="yellow"/>
        </w:rPr>
        <w:t xml:space="preserve"> sub-populations of burst separation times will appear</w:t>
      </w:r>
      <w:r w:rsidR="00BD2163" w:rsidRPr="00554585">
        <w:rPr>
          <w:highlight w:val="yellow"/>
        </w:rPr>
        <w:t>:</w:t>
      </w:r>
    </w:p>
    <w:p w14:paraId="6A31A0CC" w14:textId="277442F6" w:rsidR="00FC31A9" w:rsidRPr="00554585" w:rsidRDefault="002572DE" w:rsidP="004B0013">
      <w:pPr>
        <w:pStyle w:val="ListParagraph"/>
        <w:ind w:left="0"/>
        <w:rPr>
          <w:highlight w:val="yellow"/>
        </w:rPr>
      </w:pPr>
      <w:r w:rsidRPr="00554585">
        <w:rPr>
          <w:highlight w:val="yellow"/>
        </w:rPr>
        <w:t xml:space="preserve">- A </w:t>
      </w:r>
      <w:r w:rsidR="00BD2163" w:rsidRPr="00554585">
        <w:rPr>
          <w:highlight w:val="yellow"/>
        </w:rPr>
        <w:t>major sub-population with separation times of seconds, representing</w:t>
      </w:r>
      <w:r w:rsidRPr="00554585">
        <w:rPr>
          <w:highlight w:val="yellow"/>
        </w:rPr>
        <w:t xml:space="preserve"> </w:t>
      </w:r>
      <w:r w:rsidR="00BD2163" w:rsidRPr="00554585">
        <w:rPr>
          <w:highlight w:val="yellow"/>
        </w:rPr>
        <w:t xml:space="preserve">consecutive bursts originating from different </w:t>
      </w:r>
      <w:proofErr w:type="gramStart"/>
      <w:r w:rsidR="00BD2163" w:rsidRPr="00554585">
        <w:rPr>
          <w:highlight w:val="yellow"/>
        </w:rPr>
        <w:t>consecutively-measured</w:t>
      </w:r>
      <w:proofErr w:type="gramEnd"/>
      <w:r w:rsidR="00BD2163" w:rsidRPr="00554585">
        <w:rPr>
          <w:highlight w:val="yellow"/>
        </w:rPr>
        <w:t xml:space="preserve"> molecules.</w:t>
      </w:r>
    </w:p>
    <w:p w14:paraId="280F0E9B" w14:textId="639D504B" w:rsidR="00BF516A" w:rsidRDefault="002572DE" w:rsidP="004B0013">
      <w:pPr>
        <w:pStyle w:val="ListParagraph"/>
        <w:ind w:left="0"/>
        <w:rPr>
          <w:highlight w:val="yellow"/>
        </w:rPr>
      </w:pPr>
      <w:r w:rsidRPr="00554585">
        <w:rPr>
          <w:highlight w:val="yellow"/>
        </w:rPr>
        <w:t>-</w:t>
      </w:r>
      <w:r w:rsidR="00BD2163" w:rsidRPr="00554585">
        <w:rPr>
          <w:highlight w:val="yellow"/>
        </w:rPr>
        <w:t xml:space="preserve">A minor sub-population with separation times </w:t>
      </w:r>
      <w:r w:rsidR="00BB240C" w:rsidRPr="00554585">
        <w:rPr>
          <w:highlight w:val="yellow"/>
        </w:rPr>
        <w:t>~</w:t>
      </w:r>
      <w:r w:rsidR="00BD2163" w:rsidRPr="00554585">
        <w:rPr>
          <w:highlight w:val="yellow"/>
        </w:rPr>
        <w:t xml:space="preserve">&lt;100 ms, representing consecutive bursts both originating from the same molecule, recurring back through the confocal volume. </w:t>
      </w:r>
    </w:p>
    <w:p w14:paraId="251E40DD" w14:textId="77777777" w:rsidR="00BF516A" w:rsidRPr="00554585" w:rsidRDefault="00BF516A" w:rsidP="004B0013">
      <w:pPr>
        <w:pStyle w:val="ListParagraph"/>
        <w:ind w:left="0"/>
        <w:rPr>
          <w:highlight w:val="yellow"/>
        </w:rPr>
      </w:pPr>
    </w:p>
    <w:p w14:paraId="52A0BF38" w14:textId="16A0F145" w:rsidR="002572DE" w:rsidRDefault="00BC4D54" w:rsidP="004B0013">
      <w:pPr>
        <w:pStyle w:val="ListParagraph"/>
        <w:numPr>
          <w:ilvl w:val="2"/>
          <w:numId w:val="19"/>
        </w:numPr>
        <w:ind w:left="0" w:firstLine="0"/>
        <w:rPr>
          <w:highlight w:val="yellow"/>
        </w:rPr>
      </w:pPr>
      <w:r w:rsidRPr="00554585">
        <w:rPr>
          <w:highlight w:val="yellow"/>
        </w:rPr>
        <w:t xml:space="preserve">Select to save all pairs of consecutive bursts that are separated by less than </w:t>
      </w:r>
      <w:r w:rsidR="00BB240C" w:rsidRPr="00554585">
        <w:rPr>
          <w:highlight w:val="yellow"/>
        </w:rPr>
        <w:t>a maximal separation time that defines the same-molecule sub-population (</w:t>
      </w:r>
      <w:r w:rsidR="00F94502" w:rsidRPr="00554585">
        <w:rPr>
          <w:highlight w:val="yellow"/>
        </w:rPr>
        <w:t>&lt;</w:t>
      </w:r>
      <w:r w:rsidR="00BB240C" w:rsidRPr="00554585">
        <w:rPr>
          <w:highlight w:val="yellow"/>
        </w:rPr>
        <w:t>100 ms</w:t>
      </w:r>
      <w:r w:rsidR="00F94502" w:rsidRPr="00554585">
        <w:rPr>
          <w:highlight w:val="yellow"/>
        </w:rPr>
        <w:t>,</w:t>
      </w:r>
      <w:r w:rsidR="00BB240C" w:rsidRPr="00554585">
        <w:rPr>
          <w:highlight w:val="yellow"/>
        </w:rPr>
        <w:t xml:space="preserve"> in our case)</w:t>
      </w:r>
      <w:r w:rsidRPr="00554585">
        <w:rPr>
          <w:highlight w:val="yellow"/>
        </w:rPr>
        <w:t>.</w:t>
      </w:r>
    </w:p>
    <w:p w14:paraId="3754AB79" w14:textId="77777777" w:rsidR="00BF516A" w:rsidRPr="00554585" w:rsidRDefault="00BF516A" w:rsidP="00BF516A">
      <w:pPr>
        <w:pStyle w:val="ListParagraph"/>
        <w:ind w:left="0"/>
        <w:rPr>
          <w:highlight w:val="yellow"/>
        </w:rPr>
      </w:pPr>
    </w:p>
    <w:p w14:paraId="7DEA58A7" w14:textId="7F60835C" w:rsidR="00446794" w:rsidRPr="00554585" w:rsidRDefault="00446794" w:rsidP="004B0013">
      <w:pPr>
        <w:pStyle w:val="ListParagraph"/>
        <w:numPr>
          <w:ilvl w:val="2"/>
          <w:numId w:val="19"/>
        </w:numPr>
        <w:ind w:left="0" w:firstLine="0"/>
        <w:rPr>
          <w:highlight w:val="yellow"/>
        </w:rPr>
      </w:pPr>
      <w:r w:rsidRPr="00554585">
        <w:rPr>
          <w:highlight w:val="yellow"/>
        </w:rPr>
        <w:t xml:space="preserve">Plot a histogram or a scatter plot of the mean fluorescence lifetimes of the first and second bursts </w:t>
      </w:r>
      <w:r w:rsidR="00437454" w:rsidRPr="00554585">
        <w:rPr>
          <w:highlight w:val="yellow"/>
        </w:rPr>
        <w:t xml:space="preserve">for all pairs of bursts that recurred below a certain separation time </w:t>
      </w:r>
      <w:proofErr w:type="gramStart"/>
      <w:r w:rsidR="00437454" w:rsidRPr="00554585">
        <w:rPr>
          <w:highlight w:val="yellow"/>
        </w:rPr>
        <w:t>threshold</w:t>
      </w:r>
      <w:proofErr w:type="gramEnd"/>
    </w:p>
    <w:p w14:paraId="2ABAF7F4" w14:textId="77777777" w:rsidR="00866779" w:rsidRPr="00765357" w:rsidRDefault="00866779" w:rsidP="004B0013">
      <w:pPr>
        <w:contextualSpacing/>
        <w:rPr>
          <w:b/>
        </w:rPr>
      </w:pPr>
    </w:p>
    <w:p w14:paraId="7E7F5389" w14:textId="06CC2733" w:rsidR="00446E52" w:rsidRPr="00765357" w:rsidRDefault="00F02CBF" w:rsidP="004B0013">
      <w:pPr>
        <w:contextualSpacing/>
      </w:pPr>
      <w:r w:rsidRPr="00765357">
        <w:rPr>
          <w:b/>
        </w:rPr>
        <w:t xml:space="preserve">RESULTS: </w:t>
      </w:r>
    </w:p>
    <w:p w14:paraId="1ABAA1B7" w14:textId="13DD7559" w:rsidR="00681F37" w:rsidRDefault="00681F37" w:rsidP="004B0013">
      <w:pPr>
        <w:contextualSpacing/>
      </w:pPr>
      <w:r w:rsidRPr="00765357">
        <w:t xml:space="preserve">As an IDP, </w:t>
      </w:r>
      <w:r w:rsidR="00847244" w:rsidRPr="00765357">
        <w:t xml:space="preserve">when it is not bound to another biomolecule, </w:t>
      </w:r>
      <w:bookmarkStart w:id="1" w:name="_Hlk65454398"/>
      <w:r w:rsidRPr="00765357">
        <w:t xml:space="preserve">α-Syn </w:t>
      </w:r>
      <w:bookmarkEnd w:id="1"/>
      <w:r w:rsidR="00847244" w:rsidRPr="00765357">
        <w:t xml:space="preserve">exhibits structural dynamics between multiple </w:t>
      </w:r>
      <w:r w:rsidRPr="00765357">
        <w:t>conformation</w:t>
      </w:r>
      <w:r w:rsidR="00847244" w:rsidRPr="00765357">
        <w:t xml:space="preserve">s, with </w:t>
      </w:r>
      <w:r w:rsidRPr="00765357">
        <w:t xml:space="preserve">transitions </w:t>
      </w:r>
      <w:r w:rsidR="00847244" w:rsidRPr="00765357">
        <w:t>at few microseconds</w:t>
      </w:r>
      <w:r w:rsidR="00301557" w:rsidRPr="00765357">
        <w:rPr>
          <w:vertAlign w:val="superscript"/>
        </w:rPr>
        <w:t>41</w:t>
      </w:r>
      <w:r w:rsidR="00847244" w:rsidRPr="00765357">
        <w:t xml:space="preserve"> and even at hundreds of nanoseconds</w:t>
      </w:r>
      <w:r w:rsidR="008B29B3" w:rsidRPr="00765357">
        <w:rPr>
          <w:vertAlign w:val="superscript"/>
        </w:rPr>
        <w:t>42</w:t>
      </w:r>
      <w:r w:rsidRPr="00765357">
        <w:t xml:space="preserve">. </w:t>
      </w:r>
      <w:r w:rsidR="00847244" w:rsidRPr="00765357">
        <w:t xml:space="preserve">When </w:t>
      </w:r>
      <w:r w:rsidRPr="00765357">
        <w:t xml:space="preserve">α-Syn </w:t>
      </w:r>
      <w:r w:rsidR="00C20DC2" w:rsidRPr="00765357">
        <w:t>crosses</w:t>
      </w:r>
      <w:r w:rsidR="00847244" w:rsidRPr="00765357">
        <w:t xml:space="preserve"> </w:t>
      </w:r>
      <w:r w:rsidRPr="00765357">
        <w:t>the confocal spot</w:t>
      </w:r>
      <w:r w:rsidR="00C20DC2" w:rsidRPr="00765357">
        <w:t>,</w:t>
      </w:r>
      <w:r w:rsidRPr="00765357">
        <w:t xml:space="preserve"> it </w:t>
      </w:r>
      <w:r w:rsidR="002209FF" w:rsidRPr="00765357">
        <w:t xml:space="preserve">may </w:t>
      </w:r>
      <w:r w:rsidRPr="00765357">
        <w:t xml:space="preserve">undergo thousands </w:t>
      </w:r>
      <w:r w:rsidR="00847244" w:rsidRPr="00765357">
        <w:t xml:space="preserve">of </w:t>
      </w:r>
      <w:r w:rsidRPr="00765357">
        <w:t xml:space="preserve">transitions between conformations. </w:t>
      </w:r>
      <w:r w:rsidR="00847244" w:rsidRPr="00765357">
        <w:t>Indeed, this was the case when smFRET was used</w:t>
      </w:r>
      <w:r w:rsidR="008B29B3" w:rsidRPr="00765357">
        <w:rPr>
          <w:vertAlign w:val="superscript"/>
        </w:rPr>
        <w:t>40</w:t>
      </w:r>
      <w:r w:rsidR="00C20DC2" w:rsidRPr="00765357">
        <w:rPr>
          <w:vertAlign w:val="superscript"/>
        </w:rPr>
        <w:t>, 41</w:t>
      </w:r>
      <w:r w:rsidR="00847244" w:rsidRPr="00765357">
        <w:t xml:space="preserve">. </w:t>
      </w:r>
      <w:r w:rsidRPr="00765357">
        <w:t xml:space="preserve">Here we perform smPIFE measurements </w:t>
      </w:r>
      <w:proofErr w:type="gramStart"/>
      <w:r w:rsidRPr="00765357">
        <w:t>in order to</w:t>
      </w:r>
      <w:proofErr w:type="gramEnd"/>
      <w:r w:rsidRPr="00765357">
        <w:t xml:space="preserve"> test </w:t>
      </w:r>
      <w:r w:rsidR="00847244" w:rsidRPr="00765357">
        <w:t xml:space="preserve">whether α-Syn undergoes local </w:t>
      </w:r>
      <w:r w:rsidRPr="00765357">
        <w:t xml:space="preserve">conformational dynamics slower than milliseconds. </w:t>
      </w:r>
    </w:p>
    <w:p w14:paraId="27685F4C" w14:textId="77777777" w:rsidR="00BF516A" w:rsidRPr="00765357" w:rsidRDefault="00BF516A" w:rsidP="004B0013">
      <w:pPr>
        <w:contextualSpacing/>
      </w:pPr>
    </w:p>
    <w:p w14:paraId="04DAAAE6" w14:textId="6F0E3552" w:rsidR="00681F37" w:rsidRDefault="00474222" w:rsidP="004B0013">
      <w:pPr>
        <w:contextualSpacing/>
      </w:pPr>
      <w:r w:rsidRPr="00765357">
        <w:t xml:space="preserve">The measurement records fluorescence photons emitted from a Cy3 dye, attached to the thiol group of cysteine in the </w:t>
      </w:r>
      <w:r w:rsidR="00681F37" w:rsidRPr="00765357">
        <w:t>α-Syn A56C</w:t>
      </w:r>
      <w:r w:rsidRPr="00765357">
        <w:t xml:space="preserve"> mutant. The Cy3 fluorophore can undergo isomerization when in </w:t>
      </w:r>
      <w:r w:rsidR="00BF516A">
        <w:t xml:space="preserve">an </w:t>
      </w:r>
      <w:r w:rsidRPr="00765357">
        <w:t>excited</w:t>
      </w:r>
      <w:r w:rsidR="00BF516A">
        <w:t xml:space="preserve"> </w:t>
      </w:r>
      <w:r w:rsidRPr="00765357">
        <w:t xml:space="preserve">state. However, Cy3 emits a photon when it de-excites from its </w:t>
      </w:r>
      <w:r w:rsidRPr="00765357">
        <w:rPr>
          <w:i/>
          <w:iCs/>
        </w:rPr>
        <w:t>trans</w:t>
      </w:r>
      <w:r w:rsidRPr="00765357">
        <w:t xml:space="preserve"> isomer. </w:t>
      </w:r>
      <w:r w:rsidR="00037517" w:rsidRPr="00765357">
        <w:t>Therefore, if nothing sterically obstructs the Cy3 excited-state isomerization</w:t>
      </w:r>
      <w:r w:rsidR="00681F37" w:rsidRPr="00765357">
        <w:t xml:space="preserve">, </w:t>
      </w:r>
      <w:r w:rsidR="00037517" w:rsidRPr="00765357">
        <w:t>it will emit few photons</w:t>
      </w:r>
      <w:r w:rsidR="00BF516A" w:rsidRPr="00BF516A">
        <w:t xml:space="preserve"> </w:t>
      </w:r>
      <w:r w:rsidR="00BF516A">
        <w:t>o</w:t>
      </w:r>
      <w:r w:rsidR="00BF516A" w:rsidRPr="00765357">
        <w:t>n average</w:t>
      </w:r>
      <w:r w:rsidR="00037517" w:rsidRPr="00765357">
        <w:t xml:space="preserve">, </w:t>
      </w:r>
      <w:r w:rsidR="00BF516A">
        <w:t>but</w:t>
      </w:r>
      <w:r w:rsidR="00037517" w:rsidRPr="00765357">
        <w:t xml:space="preserve"> will exhibit a low fluorescence quantum yield and short fluorescence lifetime</w:t>
      </w:r>
      <w:r w:rsidR="00681F37" w:rsidRPr="00765357">
        <w:t xml:space="preserve">. However, </w:t>
      </w:r>
      <w:r w:rsidR="002209FF" w:rsidRPr="00765357">
        <w:t xml:space="preserve">if </w:t>
      </w:r>
      <w:r w:rsidR="00037517" w:rsidRPr="00765357">
        <w:t xml:space="preserve">the excited-state isomerization of </w:t>
      </w:r>
      <w:r w:rsidR="00681F37" w:rsidRPr="00765357">
        <w:t xml:space="preserve">Cy3 </w:t>
      </w:r>
      <w:r w:rsidR="00037517" w:rsidRPr="00765357">
        <w:t xml:space="preserve">is obstructed by, for example, the surface of a nearby protein, the rate of isomerization will decrease, which in turn will lead to more de-excitations from the </w:t>
      </w:r>
      <w:r w:rsidR="00037517" w:rsidRPr="00765357">
        <w:rPr>
          <w:i/>
          <w:iCs/>
        </w:rPr>
        <w:t>trans</w:t>
      </w:r>
      <w:r w:rsidR="00037517" w:rsidRPr="00765357">
        <w:t xml:space="preserve"> isomer, and hence more photons, </w:t>
      </w:r>
      <w:r w:rsidR="00BF516A">
        <w:t xml:space="preserve">a </w:t>
      </w:r>
      <w:r w:rsidR="00037517" w:rsidRPr="00765357">
        <w:t xml:space="preserve">higher fluorescence quantum yield and longer fluorescence lifetimes. This is better known as the PIFE effect. </w:t>
      </w:r>
    </w:p>
    <w:p w14:paraId="75485262" w14:textId="77777777" w:rsidR="00BF516A" w:rsidRPr="00765357" w:rsidRDefault="00BF516A" w:rsidP="004B0013">
      <w:pPr>
        <w:contextualSpacing/>
      </w:pPr>
    </w:p>
    <w:p w14:paraId="5CE31979" w14:textId="3DDDD31A" w:rsidR="00B0386E" w:rsidRDefault="00681F37" w:rsidP="004B0013">
      <w:pPr>
        <w:contextualSpacing/>
      </w:pPr>
      <w:r w:rsidRPr="00765357">
        <w:t xml:space="preserve">Using smPIFE we measured the </w:t>
      </w:r>
      <w:r w:rsidR="00B0386E" w:rsidRPr="00765357">
        <w:t>mean</w:t>
      </w:r>
      <w:r w:rsidR="00037517" w:rsidRPr="00765357">
        <w:t xml:space="preserve"> </w:t>
      </w:r>
      <w:r w:rsidRPr="00765357">
        <w:t xml:space="preserve">fluorescence </w:t>
      </w:r>
      <w:r w:rsidR="00037517" w:rsidRPr="00765357">
        <w:t xml:space="preserve">lifetime </w:t>
      </w:r>
      <w:r w:rsidRPr="00765357">
        <w:t>of Cy3</w:t>
      </w:r>
      <w:r w:rsidR="00037517" w:rsidRPr="00765357">
        <w:t xml:space="preserve"> </w:t>
      </w:r>
      <w:r w:rsidRPr="00765357">
        <w:t>label</w:t>
      </w:r>
      <w:r w:rsidR="00037517" w:rsidRPr="00765357">
        <w:t>ing</w:t>
      </w:r>
      <w:r w:rsidRPr="00765357">
        <w:t xml:space="preserve"> α-Syn </w:t>
      </w:r>
      <w:r w:rsidR="00037517" w:rsidRPr="00765357">
        <w:t xml:space="preserve">at residue </w:t>
      </w:r>
      <w:r w:rsidRPr="00765357">
        <w:t xml:space="preserve">56 </w:t>
      </w:r>
      <w:r w:rsidRPr="00765357">
        <w:lastRenderedPageBreak/>
        <w:t xml:space="preserve">one </w:t>
      </w:r>
      <w:r w:rsidR="00037517" w:rsidRPr="00765357">
        <w:t>α-Syn</w:t>
      </w:r>
      <w:r w:rsidRPr="00765357">
        <w:t xml:space="preserve"> at </w:t>
      </w:r>
      <w:r w:rsidR="00BF516A">
        <w:t xml:space="preserve">a </w:t>
      </w:r>
      <w:r w:rsidRPr="00765357">
        <w:t>time</w:t>
      </w:r>
      <w:r w:rsidR="00037517" w:rsidRPr="00765357">
        <w:t xml:space="preserve">, where the Cy3 dye senses the protein environment around residue 56. The protein was measured at a </w:t>
      </w:r>
      <w:r w:rsidRPr="00765357">
        <w:t>concentration of 25</w:t>
      </w:r>
      <w:r w:rsidR="00037517" w:rsidRPr="00765357">
        <w:t xml:space="preserve"> </w:t>
      </w:r>
      <w:r w:rsidRPr="00765357">
        <w:t>pM</w:t>
      </w:r>
      <w:r w:rsidR="00037517" w:rsidRPr="00765357">
        <w:t>,</w:t>
      </w:r>
      <w:r w:rsidRPr="00765357">
        <w:t xml:space="preserve"> in which it </w:t>
      </w:r>
      <w:r w:rsidR="00037517" w:rsidRPr="00765357">
        <w:t xml:space="preserve">is </w:t>
      </w:r>
      <w:r w:rsidRPr="00765357">
        <w:t>mainly found as a monomer</w:t>
      </w:r>
      <w:r w:rsidR="00037517" w:rsidRPr="00765357">
        <w:t xml:space="preserve">. The results of the smPIFE measurements are shown as </w:t>
      </w:r>
      <w:r w:rsidR="00B0386E" w:rsidRPr="00765357">
        <w:t xml:space="preserve">histograms of mean </w:t>
      </w:r>
      <w:r w:rsidRPr="00765357">
        <w:t xml:space="preserve">fluorescence lifetimes </w:t>
      </w:r>
      <w:r w:rsidR="00B0386E" w:rsidRPr="00765357">
        <w:t>of single α-Syn molecules</w:t>
      </w:r>
      <w:r w:rsidRPr="00765357">
        <w:t xml:space="preserve"> (</w:t>
      </w:r>
      <w:r w:rsidR="00BF516A" w:rsidRPr="00BF516A">
        <w:rPr>
          <w:b/>
          <w:bCs/>
        </w:rPr>
        <w:t>Figure</w:t>
      </w:r>
      <w:r w:rsidRPr="00BF516A">
        <w:rPr>
          <w:b/>
          <w:bCs/>
        </w:rPr>
        <w:t xml:space="preserve"> 1</w:t>
      </w:r>
      <w:r w:rsidRPr="00765357">
        <w:t>).</w:t>
      </w:r>
      <w:r w:rsidR="00E27240" w:rsidRPr="00765357">
        <w:t xml:space="preserve"> </w:t>
      </w:r>
      <w:r w:rsidR="008E54D5" w:rsidRPr="00765357">
        <w:t>T</w:t>
      </w:r>
      <w:r w:rsidRPr="00765357">
        <w:t xml:space="preserve">he mean </w:t>
      </w:r>
      <w:r w:rsidR="00B0386E" w:rsidRPr="00765357">
        <w:t xml:space="preserve">fluorescence </w:t>
      </w:r>
      <w:r w:rsidRPr="00765357">
        <w:t xml:space="preserve">lifetimes can be grouped into two </w:t>
      </w:r>
      <w:r w:rsidR="00B0386E" w:rsidRPr="00765357">
        <w:t xml:space="preserve">major </w:t>
      </w:r>
      <w:r w:rsidRPr="00765357">
        <w:t>sub-populations</w:t>
      </w:r>
      <w:r w:rsidR="00B0386E" w:rsidRPr="00765357">
        <w:t xml:space="preserve"> (</w:t>
      </w:r>
      <w:r w:rsidR="00BF516A" w:rsidRPr="00BF516A">
        <w:rPr>
          <w:b/>
          <w:bCs/>
        </w:rPr>
        <w:t>Figure</w:t>
      </w:r>
      <w:r w:rsidR="00B0386E" w:rsidRPr="00BF516A">
        <w:rPr>
          <w:b/>
          <w:bCs/>
        </w:rPr>
        <w:t xml:space="preserve"> 1A</w:t>
      </w:r>
      <w:r w:rsidR="00B0386E" w:rsidRPr="00765357">
        <w:t xml:space="preserve">). The first sub-population exhibits short fluorescence lifetimes, </w:t>
      </w:r>
      <w:r w:rsidRPr="00765357">
        <w:t xml:space="preserve">with </w:t>
      </w:r>
      <w:r w:rsidR="00B0386E" w:rsidRPr="00765357">
        <w:t xml:space="preserve">a characteristic fluorescence </w:t>
      </w:r>
      <w:r w:rsidRPr="00765357">
        <w:t xml:space="preserve">lifetime </w:t>
      </w:r>
      <w:r w:rsidR="00B0386E" w:rsidRPr="00765357">
        <w:t xml:space="preserve">of </w:t>
      </w:r>
      <w:r w:rsidRPr="00765357">
        <w:t>1.</w:t>
      </w:r>
      <w:r w:rsidR="007E3E8F" w:rsidRPr="00765357">
        <w:t xml:space="preserve">6 </w:t>
      </w:r>
      <w:r w:rsidRPr="00765357">
        <w:t>ns</w:t>
      </w:r>
      <w:r w:rsidR="00B0386E" w:rsidRPr="00765357">
        <w:t>,</w:t>
      </w:r>
      <w:r w:rsidRPr="00765357">
        <w:t xml:space="preserve"> represent</w:t>
      </w:r>
      <w:r w:rsidR="00B0386E" w:rsidRPr="00765357">
        <w:t>ing</w:t>
      </w:r>
      <w:r w:rsidRPr="00765357">
        <w:t xml:space="preserve"> α-Syn conformational states with </w:t>
      </w:r>
      <w:r w:rsidR="00B0386E" w:rsidRPr="00765357">
        <w:t xml:space="preserve">no or </w:t>
      </w:r>
      <w:r w:rsidRPr="00765357">
        <w:t xml:space="preserve">few </w:t>
      </w:r>
      <w:r w:rsidR="00B0386E" w:rsidRPr="00765357">
        <w:t>protein surfaces found</w:t>
      </w:r>
      <w:r w:rsidRPr="00765357">
        <w:t xml:space="preserve"> in the </w:t>
      </w:r>
      <w:r w:rsidR="00B0386E" w:rsidRPr="00765357">
        <w:t>vicinity of residue 56. T</w:t>
      </w:r>
      <w:r w:rsidRPr="00765357">
        <w:t xml:space="preserve">he </w:t>
      </w:r>
      <w:r w:rsidR="00B0386E" w:rsidRPr="00765357">
        <w:t xml:space="preserve">second </w:t>
      </w:r>
      <w:r w:rsidRPr="00765357">
        <w:t>su</w:t>
      </w:r>
      <w:r w:rsidR="00EB15EE" w:rsidRPr="00765357">
        <w:t>b</w:t>
      </w:r>
      <w:r w:rsidRPr="00765357">
        <w:t xml:space="preserve">-population </w:t>
      </w:r>
      <w:r w:rsidR="00B0386E" w:rsidRPr="00765357">
        <w:t>exhibits longer fluorescence lifetime</w:t>
      </w:r>
      <w:r w:rsidR="00BF516A">
        <w:t>s</w:t>
      </w:r>
      <w:r w:rsidR="00B0386E" w:rsidRPr="00765357">
        <w:t xml:space="preserve">, </w:t>
      </w:r>
      <w:r w:rsidRPr="00765357">
        <w:t xml:space="preserve">with </w:t>
      </w:r>
      <w:r w:rsidR="00B0386E" w:rsidRPr="00765357">
        <w:t>a characteristic fluorescence</w:t>
      </w:r>
      <w:r w:rsidRPr="00765357">
        <w:t xml:space="preserve"> lifetime</w:t>
      </w:r>
      <w:r w:rsidR="00B0386E" w:rsidRPr="00765357">
        <w:t xml:space="preserve"> of</w:t>
      </w:r>
      <w:r w:rsidRPr="00765357">
        <w:t xml:space="preserve"> 3.5 ns</w:t>
      </w:r>
      <w:r w:rsidR="00B0386E" w:rsidRPr="00765357">
        <w:t>,</w:t>
      </w:r>
      <w:r w:rsidRPr="00765357">
        <w:t xml:space="preserve"> </w:t>
      </w:r>
      <w:r w:rsidR="00B0386E" w:rsidRPr="00765357">
        <w:t xml:space="preserve">representing </w:t>
      </w:r>
      <w:r w:rsidRPr="00765357">
        <w:t xml:space="preserve">α-Syn conformational states with </w:t>
      </w:r>
      <w:r w:rsidR="00B0386E" w:rsidRPr="00765357">
        <w:t>more protein surfaces found in the vicinity of residue 56</w:t>
      </w:r>
      <w:r w:rsidRPr="00765357">
        <w:t xml:space="preserve">. </w:t>
      </w:r>
    </w:p>
    <w:p w14:paraId="19733BC4" w14:textId="77777777" w:rsidR="00BF516A" w:rsidRPr="00765357" w:rsidRDefault="00BF516A" w:rsidP="004B0013">
      <w:pPr>
        <w:contextualSpacing/>
      </w:pPr>
    </w:p>
    <w:p w14:paraId="53DADC9F" w14:textId="615E2006" w:rsidR="00681F37" w:rsidRPr="00765357" w:rsidRDefault="00B0386E" w:rsidP="004B0013">
      <w:pPr>
        <w:contextualSpacing/>
      </w:pPr>
      <w:r w:rsidRPr="00765357">
        <w:t xml:space="preserve">It is known that in the presence of ~5-10 mM SDS, the N-terminal and NAC segments of </w:t>
      </w:r>
      <w:r w:rsidR="00042881" w:rsidRPr="00765357">
        <w:t xml:space="preserve">almost </w:t>
      </w:r>
      <w:proofErr w:type="gramStart"/>
      <w:r w:rsidR="00042881" w:rsidRPr="00765357">
        <w:t>all of</w:t>
      </w:r>
      <w:proofErr w:type="gramEnd"/>
      <w:r w:rsidR="00042881" w:rsidRPr="00765357">
        <w:t xml:space="preserve"> the </w:t>
      </w:r>
      <w:r w:rsidRPr="00765357">
        <w:t xml:space="preserve">α-Syn </w:t>
      </w:r>
      <w:r w:rsidR="00042881" w:rsidRPr="00765357">
        <w:t xml:space="preserve">molecules in solution </w:t>
      </w:r>
      <w:r w:rsidRPr="00765357">
        <w:t>adopt a helical hairpin structure upon binding to SDS vesicles</w:t>
      </w:r>
      <w:r w:rsidR="00AD4DF3" w:rsidRPr="00765357">
        <w:rPr>
          <w:vertAlign w:val="superscript"/>
        </w:rPr>
        <w:t>41</w:t>
      </w:r>
      <w:r w:rsidRPr="00765357">
        <w:t xml:space="preserve">. </w:t>
      </w:r>
      <w:r w:rsidR="00042881" w:rsidRPr="00765357">
        <w:t xml:space="preserve">Since residue 56 is located within the NAC segment, fluorescence </w:t>
      </w:r>
      <w:r w:rsidR="00EB15EE" w:rsidRPr="00765357">
        <w:t xml:space="preserve">from </w:t>
      </w:r>
      <w:r w:rsidR="00042881" w:rsidRPr="00765357">
        <w:t xml:space="preserve">Cy3 labeling residue 56 is expected to sense a rather uniform microenvironment, since the majority of almost all α-Syn molecules should acquire the vesicle-bound helical hairpin structure. </w:t>
      </w:r>
      <w:r w:rsidR="00BF516A" w:rsidRPr="00765357">
        <w:t>Therefore,</w:t>
      </w:r>
      <w:r w:rsidR="00042881" w:rsidRPr="00765357">
        <w:t xml:space="preserve"> </w:t>
      </w:r>
      <w:r w:rsidR="00681F37" w:rsidRPr="00765357">
        <w:t>we perform</w:t>
      </w:r>
      <w:r w:rsidR="00042881" w:rsidRPr="00765357">
        <w:t>ed</w:t>
      </w:r>
      <w:r w:rsidR="00681F37" w:rsidRPr="00765357">
        <w:t xml:space="preserve"> </w:t>
      </w:r>
      <w:r w:rsidR="00042881" w:rsidRPr="00765357">
        <w:t>similar smPIFE</w:t>
      </w:r>
      <w:r w:rsidR="00681F37" w:rsidRPr="00765357">
        <w:t xml:space="preserve"> measurements </w:t>
      </w:r>
      <w:r w:rsidR="00042881" w:rsidRPr="00765357">
        <w:t>but</w:t>
      </w:r>
      <w:r w:rsidR="00681F37" w:rsidRPr="00765357">
        <w:t xml:space="preserve"> in the presence of 5</w:t>
      </w:r>
      <w:r w:rsidR="00042881" w:rsidRPr="00765357">
        <w:t xml:space="preserve"> </w:t>
      </w:r>
      <w:r w:rsidR="00681F37" w:rsidRPr="00765357">
        <w:t>mM SDS</w:t>
      </w:r>
      <w:r w:rsidR="00042881" w:rsidRPr="00765357">
        <w:t xml:space="preserve"> as a control, expecting to identify a single population of fluorescence lifetimes. Indeed, t</w:t>
      </w:r>
      <w:r w:rsidR="00681F37" w:rsidRPr="00765357">
        <w:t xml:space="preserve">hese measurements result in a single population of </w:t>
      </w:r>
      <w:r w:rsidR="00042881" w:rsidRPr="00765357">
        <w:t xml:space="preserve">fluorescence lifetimes with a characteristic fluorescence </w:t>
      </w:r>
      <w:r w:rsidR="00681F37" w:rsidRPr="00765357">
        <w:t>lifetime of 3</w:t>
      </w:r>
      <w:r w:rsidR="007E3E8F" w:rsidRPr="00765357">
        <w:t>.1</w:t>
      </w:r>
      <w:r w:rsidR="00681F37" w:rsidRPr="00765357">
        <w:t xml:space="preserve"> ns (</w:t>
      </w:r>
      <w:r w:rsidR="00681F37" w:rsidRPr="00BF516A">
        <w:rPr>
          <w:b/>
          <w:bCs/>
        </w:rPr>
        <w:t>Fig</w:t>
      </w:r>
      <w:r w:rsidR="00BF516A" w:rsidRPr="00BF516A">
        <w:rPr>
          <w:b/>
          <w:bCs/>
        </w:rPr>
        <w:t>ure</w:t>
      </w:r>
      <w:r w:rsidR="00681F37" w:rsidRPr="00BF516A">
        <w:rPr>
          <w:b/>
          <w:bCs/>
        </w:rPr>
        <w:t xml:space="preserve"> 1B</w:t>
      </w:r>
      <w:r w:rsidR="00681F37" w:rsidRPr="00765357">
        <w:t>)</w:t>
      </w:r>
      <w:r w:rsidR="00B05F85" w:rsidRPr="00765357">
        <w:t>. The ~3 ns characteristic fluorescence lifetime points to a local structure in the vicinity of residue 56, that does not exist in the ~1.5 ns lifetime sub-population of α-Syn in solution</w:t>
      </w:r>
      <w:r w:rsidR="00681F37" w:rsidRPr="00765357">
        <w:t xml:space="preserve">, </w:t>
      </w:r>
      <w:r w:rsidR="00B05F85" w:rsidRPr="00765357">
        <w:t xml:space="preserve">emphasizing the structuring α-Syn undergoes when the helical hairpin is formed and the binding to the SDS vesicle surface has occurred. Interestingly, that single population has a shorter characteristic fluorescence lifetime relative to the ~3.5 ns lifetime sub-population of α-Syn in solution. </w:t>
      </w:r>
    </w:p>
    <w:p w14:paraId="7C17FFBD" w14:textId="6CFA64E6" w:rsidR="00681F37" w:rsidRPr="00765357" w:rsidRDefault="00681F37" w:rsidP="004B0013">
      <w:pPr>
        <w:contextualSpacing/>
      </w:pPr>
    </w:p>
    <w:p w14:paraId="466F05C2" w14:textId="324C147B" w:rsidR="00681F37" w:rsidRPr="00765357" w:rsidRDefault="00D17F78" w:rsidP="004B0013">
      <w:pPr>
        <w:contextualSpacing/>
      </w:pPr>
      <w:r w:rsidRPr="00765357">
        <w:t xml:space="preserve">The appearance of two distinct </w:t>
      </w:r>
      <w:r w:rsidR="00BF516A" w:rsidRPr="00765357">
        <w:t>centrally distributed</w:t>
      </w:r>
      <w:r w:rsidRPr="00765357">
        <w:t xml:space="preserve"> sub-populations of single-molecule bursts is a well-known signature </w:t>
      </w:r>
      <w:r w:rsidR="00157945" w:rsidRPr="00765357">
        <w:t xml:space="preserve">of </w:t>
      </w:r>
      <w:r w:rsidRPr="00765357">
        <w:t>molecular heterogeneity. Since no mixture of separate labeled molecules is involved, both lifetime sub-populations represent two separate species of Cy3 labeling residue 56 in α-Syn (</w:t>
      </w:r>
      <w:r w:rsidR="00BF516A" w:rsidRPr="00BF516A">
        <w:rPr>
          <w:b/>
          <w:bCs/>
        </w:rPr>
        <w:t>Figure</w:t>
      </w:r>
      <w:r w:rsidRPr="00BF516A">
        <w:rPr>
          <w:b/>
          <w:bCs/>
        </w:rPr>
        <w:t xml:space="preserve"> </w:t>
      </w:r>
      <w:r w:rsidR="00BF516A">
        <w:rPr>
          <w:b/>
          <w:bCs/>
        </w:rPr>
        <w:t>1</w:t>
      </w:r>
      <w:r w:rsidRPr="00BF516A">
        <w:rPr>
          <w:b/>
          <w:bCs/>
        </w:rPr>
        <w:t>A</w:t>
      </w:r>
      <w:r w:rsidRPr="00765357">
        <w:t xml:space="preserve">). Therefore, the results report dynamic heterogeneity. This is because the parameter reported in the histogram is calculated using all the photons in a burst throughout the few ms duration of the diffusing α-Syn inside the confocal volume. </w:t>
      </w:r>
      <w:r w:rsidR="00DA7C22" w:rsidRPr="00765357">
        <w:t>Therefore,</w:t>
      </w:r>
      <w:r w:rsidRPr="00765357">
        <w:t xml:space="preserve"> Cy3-labeled α-Syn molecules crossed the confocal volume either </w:t>
      </w:r>
      <w:r w:rsidR="00EB15EE" w:rsidRPr="00765357">
        <w:t>when exhibiting</w:t>
      </w:r>
      <w:r w:rsidRPr="00765357">
        <w:t xml:space="preserve"> a short or a long mean lifetime. </w:t>
      </w:r>
      <w:r w:rsidR="00BF516A">
        <w:t>T</w:t>
      </w:r>
      <w:r w:rsidRPr="00765357">
        <w:t>he transitions between these species must occur slower than the characteristic diffusion times through the confocal spot</w:t>
      </w:r>
      <w:r w:rsidR="00EB15EE" w:rsidRPr="00765357">
        <w:t>, hence slower than a few milliseconds</w:t>
      </w:r>
      <w:r w:rsidRPr="00765357">
        <w:t xml:space="preserve">. </w:t>
      </w:r>
      <w:proofErr w:type="gramStart"/>
      <w:r w:rsidR="00681F37" w:rsidRPr="00765357">
        <w:t>In order to</w:t>
      </w:r>
      <w:proofErr w:type="gramEnd"/>
      <w:r w:rsidR="00681F37" w:rsidRPr="00765357">
        <w:t xml:space="preserve"> </w:t>
      </w:r>
      <w:r w:rsidRPr="00765357">
        <w:t xml:space="preserve">assess </w:t>
      </w:r>
      <w:r w:rsidR="00BF516A" w:rsidRPr="00765357">
        <w:t>this dynamic</w:t>
      </w:r>
      <w:r w:rsidRPr="00765357">
        <w:t>,</w:t>
      </w:r>
      <w:r w:rsidR="00681F37" w:rsidRPr="00765357">
        <w:t xml:space="preserve"> we perform</w:t>
      </w:r>
      <w:r w:rsidRPr="00765357">
        <w:t>ed</w:t>
      </w:r>
      <w:r w:rsidR="00681F37" w:rsidRPr="00765357">
        <w:t xml:space="preserve"> burst-recurrence analysis</w:t>
      </w:r>
      <w:r w:rsidR="00AD4DF3" w:rsidRPr="00765357">
        <w:rPr>
          <w:vertAlign w:val="superscript"/>
        </w:rPr>
        <w:t>48</w:t>
      </w:r>
      <w:r w:rsidR="00681F37" w:rsidRPr="00765357">
        <w:t xml:space="preserve">. </w:t>
      </w:r>
      <w:r w:rsidRPr="00765357">
        <w:t>In short, since we seek to assess dynamics that occur at times longer than the duration of a single-molecule burst</w:t>
      </w:r>
      <w:r w:rsidR="005A6D51" w:rsidRPr="00765357">
        <w:t>, we tested the possibility that a single α-Syn</w:t>
      </w:r>
      <w:r w:rsidR="005A6D51" w:rsidRPr="00765357" w:rsidDel="00681F37">
        <w:t xml:space="preserve"> </w:t>
      </w:r>
      <w:r w:rsidR="005A6D51" w:rsidRPr="00765357">
        <w:t>molecule exhibits a change in the Cy3 mean fluorescence lifetime between consecutive crossings of the confocal spot. To do so, we first distinguish between two types of consecutive bursts: i) consecutive bursts of different α-Syn</w:t>
      </w:r>
      <w:r w:rsidR="005A6D51" w:rsidRPr="00765357" w:rsidDel="00681F37">
        <w:t xml:space="preserve"> </w:t>
      </w:r>
      <w:r w:rsidR="005A6D51" w:rsidRPr="00765357">
        <w:t>molecules with burst separation times that distribute in seconds, and ii) consecutive bursts of the same α-Syn</w:t>
      </w:r>
      <w:r w:rsidR="005A6D51" w:rsidRPr="00765357" w:rsidDel="00681F37">
        <w:t xml:space="preserve"> </w:t>
      </w:r>
      <w:r w:rsidR="005A6D51" w:rsidRPr="00765357">
        <w:t>molecule that recurs in the confocal volume after a burst separation time, at times as slow as ~100 ms</w:t>
      </w:r>
      <w:r w:rsidR="00EB15EE" w:rsidRPr="00765357">
        <w:t xml:space="preserve"> (</w:t>
      </w:r>
      <w:r w:rsidR="00BF516A" w:rsidRPr="00BF516A">
        <w:rPr>
          <w:b/>
          <w:bCs/>
        </w:rPr>
        <w:t>Figure</w:t>
      </w:r>
      <w:r w:rsidR="00EB15EE" w:rsidRPr="00BF516A">
        <w:rPr>
          <w:b/>
          <w:bCs/>
        </w:rPr>
        <w:t xml:space="preserve"> 2A</w:t>
      </w:r>
      <w:r w:rsidR="00EB15EE" w:rsidRPr="00765357">
        <w:t>)</w:t>
      </w:r>
      <w:r w:rsidR="005A6D51" w:rsidRPr="00765357">
        <w:t xml:space="preserve">. </w:t>
      </w:r>
      <w:r w:rsidR="00EB15EE" w:rsidRPr="00765357">
        <w:t>Following the two mean lifetime sub-populations, we chose to inspect pairs of consecutive bursts that are separated by at most 100 ms (</w:t>
      </w:r>
      <w:r w:rsidR="00BF516A" w:rsidRPr="00BF516A">
        <w:rPr>
          <w:b/>
          <w:bCs/>
        </w:rPr>
        <w:t>Figure</w:t>
      </w:r>
      <w:r w:rsidR="00EB15EE" w:rsidRPr="00BF516A">
        <w:rPr>
          <w:b/>
          <w:bCs/>
        </w:rPr>
        <w:t xml:space="preserve"> 2A</w:t>
      </w:r>
      <w:r w:rsidR="00EB15EE" w:rsidRPr="00765357">
        <w:t xml:space="preserve">), where the first out of </w:t>
      </w:r>
      <w:r w:rsidR="00EB15EE" w:rsidRPr="00765357">
        <w:lastRenderedPageBreak/>
        <w:t xml:space="preserve">the pair of bursts exhibited </w:t>
      </w:r>
      <w:r w:rsidR="00BB7928" w:rsidRPr="00765357">
        <w:t xml:space="preserve">mean fluorescence lifetime within the short lifetime sub-population (0-2 ns) or within the long lifetime sub-population (&gt;3.5 ns; </w:t>
      </w:r>
      <w:r w:rsidR="00BF516A" w:rsidRPr="00BF516A">
        <w:rPr>
          <w:b/>
          <w:bCs/>
        </w:rPr>
        <w:t>Figure</w:t>
      </w:r>
      <w:r w:rsidR="00BB7928" w:rsidRPr="00BF516A">
        <w:rPr>
          <w:b/>
          <w:bCs/>
        </w:rPr>
        <w:t xml:space="preserve"> 2B</w:t>
      </w:r>
      <w:r w:rsidR="00BB7928" w:rsidRPr="00765357">
        <w:t xml:space="preserve">, colored shades). The inspection tests which of the bursts of recurring bursts, represented by the second burst in the pair of consecutive bursts, exhibits mean fluorescence lifetime within the lifetime sub-population opposite to the one in the first burst. </w:t>
      </w:r>
      <w:r w:rsidR="009F511B" w:rsidRPr="00765357">
        <w:t xml:space="preserve">One can observe </w:t>
      </w:r>
      <w:r w:rsidR="00BB7928" w:rsidRPr="00765357">
        <w:t>that a fraction of molecules that start as a burst in the short lifetime sub-population recur</w:t>
      </w:r>
      <w:r w:rsidR="009F511B" w:rsidRPr="00765357">
        <w:t xml:space="preserve"> </w:t>
      </w:r>
      <w:r w:rsidR="00BB7928" w:rsidRPr="00765357">
        <w:t>as a burst outside that range and even within the long lifetime subpopulation (</w:t>
      </w:r>
      <w:r w:rsidR="00BF516A" w:rsidRPr="00BF516A">
        <w:rPr>
          <w:b/>
          <w:bCs/>
        </w:rPr>
        <w:t>Figure</w:t>
      </w:r>
      <w:r w:rsidR="00BB7928" w:rsidRPr="00BF516A">
        <w:rPr>
          <w:b/>
          <w:bCs/>
        </w:rPr>
        <w:t xml:space="preserve"> 2C</w:t>
      </w:r>
      <w:r w:rsidR="00BB7928" w:rsidRPr="00765357">
        <w:t>), and that a fraction of molecules that start as a burst in the long lifetime sub-population recur as a burst outside that range and even within the short lifetime subpopulation (</w:t>
      </w:r>
      <w:r w:rsidR="00BF516A" w:rsidRPr="00BF516A">
        <w:rPr>
          <w:b/>
          <w:bCs/>
        </w:rPr>
        <w:t>Figure</w:t>
      </w:r>
      <w:r w:rsidR="00BB7928" w:rsidRPr="00BF516A">
        <w:rPr>
          <w:b/>
          <w:bCs/>
        </w:rPr>
        <w:t xml:space="preserve"> 2D</w:t>
      </w:r>
      <w:r w:rsidR="00BB7928" w:rsidRPr="00765357">
        <w:t xml:space="preserve">), all within 10-100 ms. </w:t>
      </w:r>
    </w:p>
    <w:p w14:paraId="4FB32A91" w14:textId="77777777" w:rsidR="00BF516A" w:rsidRPr="00765357" w:rsidRDefault="00BF516A" w:rsidP="00BF516A">
      <w:pPr>
        <w:contextualSpacing/>
      </w:pPr>
    </w:p>
    <w:p w14:paraId="2774C9EE" w14:textId="77777777" w:rsidR="00BF516A" w:rsidRPr="00765357" w:rsidRDefault="00BF516A" w:rsidP="00BF516A">
      <w:pPr>
        <w:contextualSpacing/>
      </w:pPr>
      <w:r w:rsidRPr="00765357">
        <w:rPr>
          <w:b/>
          <w:bCs/>
        </w:rPr>
        <w:t xml:space="preserve">Figure 1: Mean fluorescence lifetime sub-populations of Cy3 labeling residue 56 in α-Syn A56C. </w:t>
      </w:r>
      <w:r w:rsidRPr="00765357">
        <w:t xml:space="preserve">mean fluorescence lifetime histograms of </w:t>
      </w:r>
      <w:proofErr w:type="gramStart"/>
      <w:r w:rsidRPr="00765357">
        <w:t>freely-diffusing</w:t>
      </w:r>
      <w:proofErr w:type="gramEnd"/>
      <w:r w:rsidRPr="00765357">
        <w:t xml:space="preserve"> Cy3-labeled α-Syn A56C (at 25 pM) in the absence </w:t>
      </w:r>
      <w:r w:rsidRPr="00765357">
        <w:rPr>
          <w:b/>
          <w:bCs/>
        </w:rPr>
        <w:t>(A)</w:t>
      </w:r>
      <w:r w:rsidRPr="00765357">
        <w:t xml:space="preserve"> and presence </w:t>
      </w:r>
      <w:r w:rsidRPr="00765357">
        <w:rPr>
          <w:b/>
          <w:bCs/>
        </w:rPr>
        <w:t>(B)</w:t>
      </w:r>
      <w:r w:rsidRPr="00765357">
        <w:t xml:space="preserve"> of 5 mM SDS. </w:t>
      </w:r>
    </w:p>
    <w:p w14:paraId="37C3EA1D" w14:textId="77777777" w:rsidR="00BF516A" w:rsidRPr="00765357" w:rsidRDefault="00BF516A" w:rsidP="00BF516A">
      <w:pPr>
        <w:contextualSpacing/>
      </w:pPr>
    </w:p>
    <w:p w14:paraId="71F93678" w14:textId="77777777" w:rsidR="00BF516A" w:rsidRPr="00765357" w:rsidRDefault="00BF516A" w:rsidP="00BF516A">
      <w:pPr>
        <w:contextualSpacing/>
      </w:pPr>
      <w:r w:rsidRPr="00765357">
        <w:rPr>
          <w:b/>
          <w:bCs/>
        </w:rPr>
        <w:t>Figure 2:</w:t>
      </w:r>
      <w:r w:rsidRPr="00765357">
        <w:t xml:space="preserve"> </w:t>
      </w:r>
      <w:r w:rsidRPr="00765357">
        <w:rPr>
          <w:b/>
          <w:bCs/>
        </w:rPr>
        <w:t>PIFE burst recurrence analysis shows individual molecules undergo transitions between different average lifetime values within 100 ms.</w:t>
      </w:r>
      <w:r w:rsidRPr="00765357">
        <w:t xml:space="preserve"> From top to bottom: (</w:t>
      </w:r>
      <w:r w:rsidRPr="00765357">
        <w:rPr>
          <w:b/>
          <w:bCs/>
        </w:rPr>
        <w:t>A</w:t>
      </w:r>
      <w:r w:rsidRPr="00765357">
        <w:t>) the histogram of separation times between consecutive single-molecule bursts. The orange shade represents separation times between consecutive bursts of recurring molecules, where the first and second bursts arise from the same molecule. (</w:t>
      </w:r>
      <w:r w:rsidRPr="00765357">
        <w:rPr>
          <w:b/>
          <w:bCs/>
        </w:rPr>
        <w:t>B</w:t>
      </w:r>
      <w:r w:rsidRPr="00765357">
        <w:t>) The mean fluorescence lifetime histogram of all single-molecule bursts. The yellow and green shades represent the range of average lifetime values chosen to represent values within short and long mean lifetime sub-populations, respectively. (</w:t>
      </w:r>
      <w:r w:rsidRPr="00765357">
        <w:rPr>
          <w:b/>
          <w:bCs/>
        </w:rPr>
        <w:t>C</w:t>
      </w:r>
      <w:r w:rsidRPr="00765357">
        <w:t>) or (</w:t>
      </w:r>
      <w:r w:rsidRPr="00765357">
        <w:rPr>
          <w:b/>
          <w:bCs/>
        </w:rPr>
        <w:t>D</w:t>
      </w:r>
      <w:r w:rsidRPr="00765357">
        <w:t xml:space="preserve">). The mean fluorescence lifetime histograms of bursts that were separated from a previous burst by a time within the orange-shaded timescale (in </w:t>
      </w:r>
      <w:r w:rsidRPr="00765357">
        <w:rPr>
          <w:b/>
          <w:bCs/>
        </w:rPr>
        <w:t>A</w:t>
      </w:r>
      <w:r w:rsidRPr="00765357">
        <w:t>), and where the previous burst had an average lifetime within the range represented by the yellow or green shades, respectively.</w:t>
      </w:r>
    </w:p>
    <w:p w14:paraId="04C241D3" w14:textId="2B63F2E0" w:rsidR="003C2A8E" w:rsidRPr="00765357" w:rsidRDefault="003C2A8E" w:rsidP="004B0013">
      <w:pPr>
        <w:contextualSpacing/>
      </w:pPr>
    </w:p>
    <w:p w14:paraId="462520ED" w14:textId="47365951" w:rsidR="00446E52" w:rsidRPr="00765357" w:rsidRDefault="00F02CBF" w:rsidP="004B0013">
      <w:pPr>
        <w:contextualSpacing/>
        <w:rPr>
          <w:b/>
        </w:rPr>
      </w:pPr>
      <w:r w:rsidRPr="00765357">
        <w:rPr>
          <w:b/>
        </w:rPr>
        <w:t xml:space="preserve">DISCUSSION: </w:t>
      </w:r>
    </w:p>
    <w:p w14:paraId="3A1D0FF3" w14:textId="472F1A36" w:rsidR="00AF4BE2" w:rsidRDefault="00577CC2" w:rsidP="004B0013">
      <w:pPr>
        <w:contextualSpacing/>
      </w:pPr>
      <w:r w:rsidRPr="00765357">
        <w:t>Extensive biochemical and biophysical studies were</w:t>
      </w:r>
      <w:r w:rsidR="00DA7C22" w:rsidRPr="00765357">
        <w:t xml:space="preserve"> </w:t>
      </w:r>
      <w:r w:rsidRPr="00765357">
        <w:t xml:space="preserve">performed to study the </w:t>
      </w:r>
      <w:r w:rsidR="009C7A24" w:rsidRPr="00765357">
        <w:t xml:space="preserve">structural </w:t>
      </w:r>
      <w:r w:rsidRPr="00765357">
        <w:t xml:space="preserve">characteristics </w:t>
      </w:r>
      <w:r w:rsidR="00AF4BE2" w:rsidRPr="00765357">
        <w:t>of α-Syn and its disordered</w:t>
      </w:r>
      <w:r w:rsidRPr="00765357">
        <w:t xml:space="preserve"> nature</w:t>
      </w:r>
      <w:r w:rsidR="00CA6006" w:rsidRPr="00765357">
        <w:rPr>
          <w:vertAlign w:val="superscript"/>
        </w:rPr>
        <w:t>33-39</w:t>
      </w:r>
      <w:r w:rsidR="00AF4BE2" w:rsidRPr="00765357">
        <w:t xml:space="preserve">. </w:t>
      </w:r>
      <w:r w:rsidR="00696116" w:rsidRPr="00765357">
        <w:t xml:space="preserve">Several </w:t>
      </w:r>
      <w:r w:rsidR="00AF4BE2" w:rsidRPr="00765357">
        <w:t xml:space="preserve">works have already </w:t>
      </w:r>
      <w:r w:rsidR="00696116" w:rsidRPr="00765357">
        <w:t xml:space="preserve">utilized </w:t>
      </w:r>
      <w:proofErr w:type="gramStart"/>
      <w:r w:rsidR="00AF4BE2" w:rsidRPr="00765357">
        <w:t>freely</w:t>
      </w:r>
      <w:r w:rsidR="00EF5DF7" w:rsidRPr="00765357">
        <w:t>-</w:t>
      </w:r>
      <w:r w:rsidR="00AF4BE2" w:rsidRPr="00765357">
        <w:t>diffusing</w:t>
      </w:r>
      <w:proofErr w:type="gramEnd"/>
      <w:r w:rsidR="00AF4BE2" w:rsidRPr="00765357">
        <w:t xml:space="preserve"> smFRET to investigate </w:t>
      </w:r>
      <w:r w:rsidR="00696116" w:rsidRPr="00765357">
        <w:t xml:space="preserve">the </w:t>
      </w:r>
      <w:r w:rsidR="00AF4BE2" w:rsidRPr="00765357">
        <w:t>intra</w:t>
      </w:r>
      <w:r w:rsidR="00696116" w:rsidRPr="00765357">
        <w:t>-</w:t>
      </w:r>
      <w:r w:rsidR="00AF4BE2" w:rsidRPr="00765357">
        <w:t xml:space="preserve">molecular </w:t>
      </w:r>
      <w:r w:rsidR="00696116" w:rsidRPr="00765357">
        <w:t xml:space="preserve">dynamics of the </w:t>
      </w:r>
      <w:r w:rsidR="00AF4BE2" w:rsidRPr="00765357">
        <w:t>α-Syn monomer</w:t>
      </w:r>
      <w:r w:rsidR="00696116" w:rsidRPr="00765357">
        <w:t xml:space="preserve"> free of binding</w:t>
      </w:r>
      <w:r w:rsidR="00EF5DF7" w:rsidRPr="00765357">
        <w:t>. These works reported</w:t>
      </w:r>
      <w:r w:rsidR="00696116" w:rsidRPr="00765357">
        <w:t xml:space="preserve"> the </w:t>
      </w:r>
      <w:r w:rsidR="00AF4BE2" w:rsidRPr="00765357">
        <w:t xml:space="preserve">high </w:t>
      </w:r>
      <w:r w:rsidR="00696116" w:rsidRPr="00765357">
        <w:t xml:space="preserve">dynamic </w:t>
      </w:r>
      <w:r w:rsidR="00AF4BE2" w:rsidRPr="00765357">
        <w:t>heterogeneity</w:t>
      </w:r>
      <w:r w:rsidR="00EF5DF7" w:rsidRPr="00765357">
        <w:t xml:space="preserve"> of α-Syn</w:t>
      </w:r>
      <w:r w:rsidR="00696116" w:rsidRPr="00765357">
        <w:t xml:space="preserve">, </w:t>
      </w:r>
      <w:r w:rsidR="00EF5DF7" w:rsidRPr="00765357">
        <w:t xml:space="preserve">which leads to </w:t>
      </w:r>
      <w:r w:rsidR="00696116" w:rsidRPr="00765357">
        <w:t>averaging</w:t>
      </w:r>
      <w:r w:rsidR="00EF5DF7" w:rsidRPr="00765357">
        <w:t>-</w:t>
      </w:r>
      <w:r w:rsidR="00696116" w:rsidRPr="00765357">
        <w:t xml:space="preserve">out </w:t>
      </w:r>
      <w:r w:rsidR="00EF5DF7" w:rsidRPr="00765357">
        <w:t xml:space="preserve">of </w:t>
      </w:r>
      <w:r w:rsidR="00696116" w:rsidRPr="00765357">
        <w:t xml:space="preserve">multiple different </w:t>
      </w:r>
      <w:r w:rsidR="00AF4BE2" w:rsidRPr="00765357">
        <w:t>structur</w:t>
      </w:r>
      <w:r w:rsidR="00696116" w:rsidRPr="00765357">
        <w:t>al species within the typical diffusion times through the confocal spot, leading to the appearance of</w:t>
      </w:r>
      <w:r w:rsidR="00AF4BE2" w:rsidRPr="00765357">
        <w:t xml:space="preserve"> </w:t>
      </w:r>
      <w:r w:rsidR="00EF5DF7" w:rsidRPr="00765357">
        <w:t xml:space="preserve">a </w:t>
      </w:r>
      <w:r w:rsidR="00AF4BE2" w:rsidRPr="00765357">
        <w:t xml:space="preserve">single </w:t>
      </w:r>
      <w:r w:rsidR="00696116" w:rsidRPr="00765357">
        <w:t xml:space="preserve">FRET </w:t>
      </w:r>
      <w:r w:rsidR="00AF4BE2" w:rsidRPr="00765357">
        <w:t>population</w:t>
      </w:r>
      <w:r w:rsidR="00CA6006" w:rsidRPr="00765357">
        <w:rPr>
          <w:vertAlign w:val="superscript"/>
        </w:rPr>
        <w:t>40,41</w:t>
      </w:r>
      <w:r w:rsidR="00AF4BE2" w:rsidRPr="00765357">
        <w:t xml:space="preserve">. </w:t>
      </w:r>
      <w:r w:rsidR="00696116" w:rsidRPr="00765357">
        <w:t>However, one must remember that smFRET measurements report on changes in inter-dye distances occurring within 3-10 nm, a scale characterizing overall structural changes in a small protein such as α-Syn.</w:t>
      </w:r>
      <w:r w:rsidR="00E27240" w:rsidRPr="00765357">
        <w:t xml:space="preserve"> </w:t>
      </w:r>
    </w:p>
    <w:p w14:paraId="750D6FAB" w14:textId="77777777" w:rsidR="00BF516A" w:rsidRPr="00765357" w:rsidRDefault="00BF516A" w:rsidP="004B0013">
      <w:pPr>
        <w:contextualSpacing/>
      </w:pPr>
    </w:p>
    <w:p w14:paraId="5D058B34" w14:textId="0F2FEA3B" w:rsidR="00EF5DF7" w:rsidRDefault="00696116" w:rsidP="004B0013">
      <w:pPr>
        <w:contextualSpacing/>
      </w:pPr>
      <w:r w:rsidRPr="00765357">
        <w:t xml:space="preserve">We were curious as to what results we might find when using </w:t>
      </w:r>
      <w:r w:rsidR="00EF5DF7" w:rsidRPr="00765357">
        <w:t>a different</w:t>
      </w:r>
      <w:r w:rsidRPr="00765357">
        <w:t xml:space="preserve"> fluorescence-based sensor of spatial changes within a protein </w:t>
      </w:r>
      <w:r w:rsidR="00EF5DF7" w:rsidRPr="00765357">
        <w:t xml:space="preserve">that is </w:t>
      </w:r>
      <w:r w:rsidRPr="00765357">
        <w:t xml:space="preserve">sensitive to local structural dynamics </w:t>
      </w:r>
      <w:r w:rsidR="00EF5DF7" w:rsidRPr="00765357">
        <w:t xml:space="preserve">and </w:t>
      </w:r>
      <w:r w:rsidRPr="00765357">
        <w:t>that has been utilized also at the single-molecule level.</w:t>
      </w:r>
      <w:r w:rsidR="00E27240" w:rsidRPr="00765357">
        <w:t xml:space="preserve"> </w:t>
      </w:r>
      <w:r w:rsidR="00AF4BE2" w:rsidRPr="00765357">
        <w:t>smPIFE can track local spatial changes nearby</w:t>
      </w:r>
      <w:r w:rsidR="00E27240" w:rsidRPr="00765357">
        <w:t xml:space="preserve"> </w:t>
      </w:r>
      <w:r w:rsidR="004F10AA" w:rsidRPr="00765357">
        <w:t xml:space="preserve">Cy3 labeling a specific amino acid residue in the 0-3 nm range. </w:t>
      </w:r>
    </w:p>
    <w:p w14:paraId="3C39941A" w14:textId="77777777" w:rsidR="00BF516A" w:rsidRPr="00765357" w:rsidRDefault="00BF516A" w:rsidP="004B0013">
      <w:pPr>
        <w:contextualSpacing/>
      </w:pPr>
    </w:p>
    <w:p w14:paraId="330BF437" w14:textId="3EC9DD7B" w:rsidR="004F10AA" w:rsidRDefault="004F10AA" w:rsidP="004B0013">
      <w:pPr>
        <w:contextualSpacing/>
      </w:pPr>
      <w:r w:rsidRPr="00765357">
        <w:t xml:space="preserve">In this </w:t>
      </w:r>
      <w:r w:rsidR="00241EDE" w:rsidRPr="00765357">
        <w:t>study,</w:t>
      </w:r>
      <w:r w:rsidRPr="00765357">
        <w:t xml:space="preserve"> we utilized smPIFE </w:t>
      </w:r>
      <w:r w:rsidR="00AF4BE2" w:rsidRPr="00765357">
        <w:t xml:space="preserve">to investigate </w:t>
      </w:r>
      <w:r w:rsidRPr="00765357">
        <w:t xml:space="preserve">the dynamics of </w:t>
      </w:r>
      <w:r w:rsidR="00AF4BE2" w:rsidRPr="00765357">
        <w:t xml:space="preserve">local </w:t>
      </w:r>
      <w:r w:rsidRPr="00765357">
        <w:t xml:space="preserve">structures within </w:t>
      </w:r>
      <w:r w:rsidR="00AF4BE2" w:rsidRPr="00765357">
        <w:t>α-Syn</w:t>
      </w:r>
      <w:r w:rsidRPr="00765357">
        <w:t xml:space="preserve"> and more specifically local structure changes nearby the NAC residue 56.</w:t>
      </w:r>
      <w:r w:rsidR="00AF4BE2" w:rsidRPr="00765357">
        <w:t xml:space="preserve"> </w:t>
      </w:r>
      <w:r w:rsidR="00BF516A">
        <w:t>The</w:t>
      </w:r>
      <w:r w:rsidR="00AF4BE2" w:rsidRPr="00765357">
        <w:t xml:space="preserve"> results suggest that </w:t>
      </w:r>
      <w:r w:rsidRPr="00765357">
        <w:t xml:space="preserve">the region in the vicinity of residue 56 in </w:t>
      </w:r>
      <w:r w:rsidR="00AF4BE2" w:rsidRPr="00765357">
        <w:t>α-Syn exhibit</w:t>
      </w:r>
      <w:r w:rsidRPr="00765357">
        <w:t>s</w:t>
      </w:r>
      <w:r w:rsidR="00AF4BE2" w:rsidRPr="00765357">
        <w:t xml:space="preserve"> </w:t>
      </w:r>
      <w:r w:rsidRPr="00765357">
        <w:t xml:space="preserve">a few distinct structural sub-populations that are stable enough thermodynamically to </w:t>
      </w:r>
      <w:r w:rsidR="00AF4BE2" w:rsidRPr="00765357">
        <w:t xml:space="preserve">interconvert </w:t>
      </w:r>
      <w:r w:rsidRPr="00765357">
        <w:t>in as slow as 100 ms</w:t>
      </w:r>
      <w:r w:rsidR="008A1E8A" w:rsidRPr="00765357">
        <w:t xml:space="preserve">, and perhaps even </w:t>
      </w:r>
      <w:r w:rsidR="008A1E8A" w:rsidRPr="00765357">
        <w:lastRenderedPageBreak/>
        <w:t>slower</w:t>
      </w:r>
      <w:r w:rsidRPr="00765357">
        <w:t>. These sub-populations are identified through the inspection of the mean fluorescence lifetimes of measured Cy3-labeled single α-Syn molecules. In these sub-populations, the longer the characteristic fluorescence lifetime of the sub-population is, the more a protein surface obstructs the excited-state isomerization of Cy3, and hence the closer that protein surface is to that Cy3-labeled residue</w:t>
      </w:r>
      <w:r w:rsidR="00AF4BE2" w:rsidRPr="00765357">
        <w:t xml:space="preserve">. </w:t>
      </w:r>
    </w:p>
    <w:p w14:paraId="4F765AA3" w14:textId="77777777" w:rsidR="00BF516A" w:rsidRPr="00765357" w:rsidRDefault="00BF516A" w:rsidP="004B0013">
      <w:pPr>
        <w:contextualSpacing/>
      </w:pPr>
    </w:p>
    <w:p w14:paraId="110435F6" w14:textId="70D82E3C" w:rsidR="00AF4BE2" w:rsidRDefault="008A1E8A" w:rsidP="004B0013">
      <w:pPr>
        <w:contextualSpacing/>
      </w:pPr>
      <w:r w:rsidRPr="00765357">
        <w:t xml:space="preserve">Like other IDPs, </w:t>
      </w:r>
      <w:r w:rsidR="00A30348" w:rsidRPr="00765357">
        <w:t>α-Syn ha</w:t>
      </w:r>
      <w:r w:rsidRPr="00765357">
        <w:t>s</w:t>
      </w:r>
      <w:r w:rsidR="00A30348" w:rsidRPr="00765357">
        <w:t xml:space="preserve"> been reported to have interactions with other biomolecules, as well as self-association, </w:t>
      </w:r>
      <w:r w:rsidRPr="00765357">
        <w:t>where in many cases</w:t>
      </w:r>
      <w:r w:rsidR="00A30348" w:rsidRPr="00765357">
        <w:t xml:space="preserve"> these binding events involve stabilization of a specific structure within the α-Syn subunit</w:t>
      </w:r>
      <w:r w:rsidR="002964E6" w:rsidRPr="00765357">
        <w:rPr>
          <w:vertAlign w:val="superscript"/>
        </w:rPr>
        <w:t>57-60</w:t>
      </w:r>
      <w:r w:rsidR="00A30348" w:rsidRPr="00765357">
        <w:t>. Some proteins acquire a specific structure upon binding, via an induced-fit mechanism. However other proteins spontaneously interconvert between several distinct conformations, and the binding event to a specific biomolecule merely stabilizes one of the preexisting conformations. For the latter case, one of the requirements is that the conformation to be stabilized will survive long enough to accommodate the initial binding. Therefore, the longer a structural region in a protein survives</w:t>
      </w:r>
      <w:r w:rsidRPr="00765357">
        <w:t>,</w:t>
      </w:r>
      <w:r w:rsidR="00A30348" w:rsidRPr="00765357">
        <w:t xml:space="preserve"> the higher the binding efficiency will be. W</w:t>
      </w:r>
      <w:r w:rsidR="00AF4BE2" w:rsidRPr="00765357">
        <w:t xml:space="preserve">e suggest that </w:t>
      </w:r>
      <w:r w:rsidR="00A30348" w:rsidRPr="00765357">
        <w:t xml:space="preserve">the </w:t>
      </w:r>
      <w:r w:rsidR="005C7FAA" w:rsidRPr="00765357">
        <w:t>observed m</w:t>
      </w:r>
      <w:r w:rsidRPr="00765357">
        <w:t>illisecond-</w:t>
      </w:r>
      <w:r w:rsidR="005C7FAA" w:rsidRPr="00765357">
        <w:t xml:space="preserve">stable </w:t>
      </w:r>
      <w:r w:rsidR="00A30348" w:rsidRPr="00765357">
        <w:t xml:space="preserve">sub-populations </w:t>
      </w:r>
      <w:r w:rsidR="005C7FAA" w:rsidRPr="00765357">
        <w:t>represent the existence of distinct species of local structure in the vicinity of residue 56</w:t>
      </w:r>
      <w:r w:rsidR="00AF4BE2" w:rsidRPr="00765357">
        <w:t>.</w:t>
      </w:r>
      <w:r w:rsidR="005C7FAA" w:rsidRPr="00765357">
        <w:t xml:space="preserve"> These point to different local structure species nearby the middle of the NAC and NTD segments. In a recent work, we report that other Cy3-labeled residues in these segments also exhibit such sub-populations</w:t>
      </w:r>
      <w:r w:rsidR="002964E6" w:rsidRPr="00765357">
        <w:rPr>
          <w:vertAlign w:val="superscript"/>
        </w:rPr>
        <w:t>61</w:t>
      </w:r>
      <w:r w:rsidR="005C7FAA" w:rsidRPr="00765357">
        <w:t>. This result comes to show that the structural dynamics of the free α-Syn</w:t>
      </w:r>
      <w:r w:rsidR="00AF4BE2" w:rsidRPr="00765357">
        <w:t xml:space="preserve"> </w:t>
      </w:r>
      <w:r w:rsidR="005C7FAA" w:rsidRPr="00765357">
        <w:t xml:space="preserve">monomer can be best described as rapid (few </w:t>
      </w:r>
      <w:r w:rsidRPr="00765357">
        <w:t>microseconds</w:t>
      </w:r>
      <w:r w:rsidR="005C7FAA" w:rsidRPr="00765357">
        <w:t xml:space="preserve"> at most</w:t>
      </w:r>
      <w:r w:rsidR="002964E6" w:rsidRPr="00765357">
        <w:rPr>
          <w:vertAlign w:val="superscript"/>
        </w:rPr>
        <w:t>41</w:t>
      </w:r>
      <w:r w:rsidR="005C7FAA" w:rsidRPr="00765357">
        <w:t xml:space="preserve">) overall protein dynamics, carrying local structural segments that stay stable for </w:t>
      </w:r>
      <w:r w:rsidRPr="00765357">
        <w:t>milliseconds</w:t>
      </w:r>
      <w:r w:rsidR="005C7FAA" w:rsidRPr="00765357">
        <w:t>.</w:t>
      </w:r>
      <w:r w:rsidR="00E27240" w:rsidRPr="00765357">
        <w:t xml:space="preserve"> </w:t>
      </w:r>
      <w:r w:rsidR="00802F07" w:rsidRPr="00765357">
        <w:t>O</w:t>
      </w:r>
      <w:r w:rsidR="009E441E" w:rsidRPr="00765357">
        <w:t>ther</w:t>
      </w:r>
      <w:r w:rsidR="00802F07" w:rsidRPr="00765357">
        <w:t xml:space="preserve"> IDPs</w:t>
      </w:r>
      <w:r w:rsidR="009E441E" w:rsidRPr="00765357">
        <w:t xml:space="preserve"> such as </w:t>
      </w:r>
      <w:r w:rsidR="00802F07" w:rsidRPr="00765357">
        <w:t>T</w:t>
      </w:r>
      <w:r w:rsidR="0029636A" w:rsidRPr="00765357">
        <w:t xml:space="preserve">au and </w:t>
      </w:r>
      <w:r w:rsidR="00BF516A">
        <w:t>a</w:t>
      </w:r>
      <w:r w:rsidR="009E441E" w:rsidRPr="00765357">
        <w:t>myloid</w:t>
      </w:r>
      <w:r w:rsidR="00802F07" w:rsidRPr="00765357">
        <w:t>-</w:t>
      </w:r>
      <w:r w:rsidR="00666684" w:rsidRPr="00765357">
        <w:t>β</w:t>
      </w:r>
      <w:r w:rsidR="009E441E" w:rsidRPr="00765357">
        <w:t xml:space="preserve"> </w:t>
      </w:r>
      <w:r w:rsidR="00802F07" w:rsidRPr="00765357">
        <w:t xml:space="preserve">were known to </w:t>
      </w:r>
      <w:r w:rsidR="009E441E" w:rsidRPr="00765357">
        <w:t xml:space="preserve">share </w:t>
      </w:r>
      <w:r w:rsidR="00802F07" w:rsidRPr="00765357">
        <w:t>similar</w:t>
      </w:r>
      <w:r w:rsidR="009E441E" w:rsidRPr="00765357">
        <w:t xml:space="preserve"> characteristic</w:t>
      </w:r>
      <w:r w:rsidR="00BF516A">
        <w:t>s</w:t>
      </w:r>
      <w:r w:rsidR="00B74664">
        <w:t xml:space="preserve"> of</w:t>
      </w:r>
      <w:r w:rsidR="009E441E" w:rsidRPr="00765357">
        <w:t xml:space="preserve"> carrying a </w:t>
      </w:r>
      <w:r w:rsidR="00666684" w:rsidRPr="00765357">
        <w:t>local structured region</w:t>
      </w:r>
      <w:r w:rsidR="00374C99" w:rsidRPr="00765357">
        <w:rPr>
          <w:vertAlign w:val="superscript"/>
        </w:rPr>
        <w:t>49</w:t>
      </w:r>
      <w:r w:rsidR="00290095" w:rsidRPr="00765357">
        <w:rPr>
          <w:vertAlign w:val="superscript"/>
        </w:rPr>
        <w:t>-51</w:t>
      </w:r>
      <w:r w:rsidR="00666684" w:rsidRPr="00765357">
        <w:t>.</w:t>
      </w:r>
      <w:r w:rsidR="0029636A" w:rsidRPr="00765357">
        <w:t xml:space="preserve"> </w:t>
      </w:r>
    </w:p>
    <w:p w14:paraId="21708CE9" w14:textId="77777777" w:rsidR="00BF516A" w:rsidRPr="00765357" w:rsidRDefault="00BF516A" w:rsidP="004B0013">
      <w:pPr>
        <w:contextualSpacing/>
      </w:pPr>
    </w:p>
    <w:p w14:paraId="6996CF5E" w14:textId="7EE4E208" w:rsidR="00AF4BE2" w:rsidRDefault="00AF4BE2" w:rsidP="004B0013">
      <w:pPr>
        <w:contextualSpacing/>
      </w:pPr>
      <w:r w:rsidRPr="00765357">
        <w:t xml:space="preserve">In addition, smPIFE has been mainly used for studying the interactions between </w:t>
      </w:r>
      <w:r w:rsidR="005C7FAA" w:rsidRPr="00765357">
        <w:t>separate biomolecules</w:t>
      </w:r>
      <w:r w:rsidRPr="00765357">
        <w:t>. Here</w:t>
      </w:r>
      <w:r w:rsidR="005C7FAA" w:rsidRPr="00765357">
        <w:t>,</w:t>
      </w:r>
      <w:r w:rsidRPr="00765357">
        <w:t xml:space="preserve"> we employ smPIFE to investigate </w:t>
      </w:r>
      <w:r w:rsidR="005C7FAA" w:rsidRPr="00765357">
        <w:t>PIFE within segments of the same</w:t>
      </w:r>
      <w:r w:rsidRPr="00765357">
        <w:t xml:space="preserve"> protein. </w:t>
      </w:r>
      <w:r w:rsidR="007D1DE1" w:rsidRPr="00765357">
        <w:t>It is important to mention that the majority of previous smPIFE experiments were performed by tracking relative changes in fluorescence intensities of single immobilized Cy3-labeled molecules</w:t>
      </w:r>
      <w:r w:rsidR="00251792" w:rsidRPr="00765357">
        <w:rPr>
          <w:vertAlign w:val="superscript"/>
        </w:rPr>
        <w:t>13-19,52-54</w:t>
      </w:r>
      <w:r w:rsidR="007D1DE1" w:rsidRPr="00765357">
        <w:t xml:space="preserve">. While useful for immobilized molecules, this procedure is less informative when measuring </w:t>
      </w:r>
      <w:proofErr w:type="gramStart"/>
      <w:r w:rsidR="007D1DE1" w:rsidRPr="00765357">
        <w:t>freely-diffusing</w:t>
      </w:r>
      <w:proofErr w:type="gramEnd"/>
      <w:r w:rsidR="007D1DE1" w:rsidRPr="00765357">
        <w:t xml:space="preserve"> single-molecules. Hwang </w:t>
      </w:r>
      <w:r w:rsidR="007D1DE1" w:rsidRPr="00765357">
        <w:rPr>
          <w:i/>
          <w:iCs/>
        </w:rPr>
        <w:t>et al.</w:t>
      </w:r>
      <w:r w:rsidR="007D1DE1" w:rsidRPr="00765357">
        <w:t xml:space="preserve"> have shown how to measure the PIFE effect also by tracking changes in fluorescence lifetimes, which report directly on the change in the excited-state isomerization dynamics of Cy3</w:t>
      </w:r>
      <w:r w:rsidR="00251792" w:rsidRPr="00765357">
        <w:rPr>
          <w:vertAlign w:val="superscript"/>
        </w:rPr>
        <w:t>19</w:t>
      </w:r>
      <w:r w:rsidR="007D1DE1" w:rsidRPr="00765357">
        <w:t>. Here we probe the PIFE effect of single diffusing α-Syn via the Cy3</w:t>
      </w:r>
      <w:r w:rsidRPr="00765357">
        <w:t xml:space="preserve"> </w:t>
      </w:r>
      <w:r w:rsidR="005C7FAA" w:rsidRPr="00765357">
        <w:t xml:space="preserve">mean fluorescence </w:t>
      </w:r>
      <w:r w:rsidRPr="00765357">
        <w:t xml:space="preserve">lifetimes, rather than </w:t>
      </w:r>
      <w:r w:rsidR="00015C7D" w:rsidRPr="00765357">
        <w:t>tracking relative changes</w:t>
      </w:r>
      <w:r w:rsidRPr="00765357">
        <w:t xml:space="preserve"> </w:t>
      </w:r>
      <w:r w:rsidR="00015C7D" w:rsidRPr="00765357">
        <w:t xml:space="preserve">in </w:t>
      </w:r>
      <w:r w:rsidRPr="00765357">
        <w:t>fluorescence intensities</w:t>
      </w:r>
      <w:r w:rsidR="00015C7D" w:rsidRPr="00765357">
        <w:t xml:space="preserve">. </w:t>
      </w:r>
      <w:r w:rsidR="007D1DE1" w:rsidRPr="00765357">
        <w:t>Doing so, we were able to acquire PIFE-related sub-populations despite the short residence time of each single α-Syn</w:t>
      </w:r>
      <w:r w:rsidR="007D1DE1" w:rsidRPr="00765357" w:rsidDel="00015C7D">
        <w:t xml:space="preserve"> </w:t>
      </w:r>
      <w:r w:rsidR="007D1DE1" w:rsidRPr="00765357">
        <w:t>molecule in the confocal spot. In fact, the mean fluorescence lifetimes proved to be useful not only in defining PIFE-related sub-populations, but also in assessing slow PIFE dynamics using the burst recurrence analysis framework</w:t>
      </w:r>
      <w:r w:rsidR="00251792" w:rsidRPr="00765357">
        <w:rPr>
          <w:vertAlign w:val="superscript"/>
        </w:rPr>
        <w:t>48</w:t>
      </w:r>
      <w:r w:rsidR="007D1DE1" w:rsidRPr="00765357">
        <w:t>.</w:t>
      </w:r>
      <w:r w:rsidR="004A4D65" w:rsidRPr="00765357">
        <w:t xml:space="preserve"> However, more work is required in developing procedures that will allow to properly assess faster PIFE dynamics. There are plenty of existing photon statistics tools, utilized to assess rapid FRET dynamics in freely diffusing smFRET experiments, which we intend to repurpose to be used in smPIFE</w:t>
      </w:r>
      <w:r w:rsidR="00986A4F" w:rsidRPr="00765357">
        <w:rPr>
          <w:vertAlign w:val="superscript"/>
        </w:rPr>
        <w:t>55,56</w:t>
      </w:r>
      <w:r w:rsidR="004A4D65" w:rsidRPr="00765357">
        <w:t>.</w:t>
      </w:r>
      <w:r w:rsidR="004A4D65" w:rsidRPr="00765357" w:rsidDel="00015C7D">
        <w:t xml:space="preserve"> </w:t>
      </w:r>
    </w:p>
    <w:p w14:paraId="2DC03C2D" w14:textId="77777777" w:rsidR="00BF516A" w:rsidRPr="00765357" w:rsidRDefault="00BF516A" w:rsidP="004B0013">
      <w:pPr>
        <w:contextualSpacing/>
      </w:pPr>
    </w:p>
    <w:p w14:paraId="605DD860" w14:textId="58550F09" w:rsidR="003C2A8E" w:rsidRDefault="00AF4BE2" w:rsidP="004B0013">
      <w:pPr>
        <w:contextualSpacing/>
      </w:pPr>
      <w:r w:rsidRPr="00765357">
        <w:t xml:space="preserve">To summarize, in </w:t>
      </w:r>
      <w:r w:rsidR="004A4D65" w:rsidRPr="00765357">
        <w:t xml:space="preserve">this </w:t>
      </w:r>
      <w:r w:rsidRPr="00765357">
        <w:t xml:space="preserve">work we used </w:t>
      </w:r>
      <w:r w:rsidR="004A4D65" w:rsidRPr="00765357">
        <w:t xml:space="preserve">the </w:t>
      </w:r>
      <w:r w:rsidRPr="00765357">
        <w:t xml:space="preserve">relatively new </w:t>
      </w:r>
      <w:r w:rsidR="004A4D65" w:rsidRPr="00765357">
        <w:t xml:space="preserve">combination of </w:t>
      </w:r>
      <w:r w:rsidRPr="00765357">
        <w:t xml:space="preserve">PIFE </w:t>
      </w:r>
      <w:r w:rsidR="004A4D65" w:rsidRPr="00765357">
        <w:t xml:space="preserve">measurements of </w:t>
      </w:r>
      <w:proofErr w:type="gramStart"/>
      <w:r w:rsidR="004A4D65" w:rsidRPr="00765357">
        <w:t>freely-diffusing</w:t>
      </w:r>
      <w:proofErr w:type="gramEnd"/>
      <w:r w:rsidR="004A4D65" w:rsidRPr="00765357">
        <w:t xml:space="preserve"> single molecule to identify ms-</w:t>
      </w:r>
      <w:r w:rsidRPr="00765357">
        <w:t xml:space="preserve">stable sub-populations of local </w:t>
      </w:r>
      <w:r w:rsidR="004A4D65" w:rsidRPr="00765357">
        <w:t xml:space="preserve">structures in α-Syn, </w:t>
      </w:r>
      <w:r w:rsidRPr="00765357">
        <w:t xml:space="preserve">which </w:t>
      </w:r>
      <w:r w:rsidR="004A4D65" w:rsidRPr="00765357">
        <w:t xml:space="preserve">were not recovered </w:t>
      </w:r>
      <w:r w:rsidRPr="00765357">
        <w:t xml:space="preserve">by smFRET. </w:t>
      </w:r>
      <w:r w:rsidR="004A4D65" w:rsidRPr="00765357">
        <w:t>We</w:t>
      </w:r>
      <w:r w:rsidRPr="00765357">
        <w:t xml:space="preserve"> employ</w:t>
      </w:r>
      <w:r w:rsidR="004A4D65" w:rsidRPr="00765357">
        <w:t>ed</w:t>
      </w:r>
      <w:r w:rsidRPr="00765357">
        <w:t xml:space="preserve"> smPIFE </w:t>
      </w:r>
      <w:r w:rsidR="004A4D65" w:rsidRPr="00765357">
        <w:t xml:space="preserve">measurements </w:t>
      </w:r>
      <w:r w:rsidRPr="00765357">
        <w:t xml:space="preserve">to study α-Syn as a </w:t>
      </w:r>
      <w:r w:rsidRPr="00765357">
        <w:lastRenderedPageBreak/>
        <w:t>model IDP</w:t>
      </w:r>
      <w:r w:rsidR="004A4D65" w:rsidRPr="00765357">
        <w:t xml:space="preserve"> and </w:t>
      </w:r>
      <w:r w:rsidRPr="00765357">
        <w:t xml:space="preserve">our results </w:t>
      </w:r>
      <w:r w:rsidR="004A4D65" w:rsidRPr="00765357">
        <w:t xml:space="preserve">extend beyond past </w:t>
      </w:r>
      <w:r w:rsidRPr="00765357">
        <w:t xml:space="preserve">findings </w:t>
      </w:r>
      <w:r w:rsidR="004A4D65" w:rsidRPr="00765357">
        <w:t>of</w:t>
      </w:r>
      <w:r w:rsidRPr="00765357">
        <w:t xml:space="preserve"> α-Syn </w:t>
      </w:r>
      <w:r w:rsidR="004A4D65" w:rsidRPr="00765357">
        <w:t>being globally</w:t>
      </w:r>
      <w:r w:rsidRPr="00765357">
        <w:t xml:space="preserve"> disordered</w:t>
      </w:r>
      <w:r w:rsidR="004A4D65" w:rsidRPr="00765357">
        <w:t>.</w:t>
      </w:r>
      <w:r w:rsidRPr="00765357">
        <w:t xml:space="preserve"> </w:t>
      </w:r>
      <w:r w:rsidR="00B74664">
        <w:t>The</w:t>
      </w:r>
      <w:r w:rsidR="004A4D65" w:rsidRPr="00765357">
        <w:t xml:space="preserve"> </w:t>
      </w:r>
      <w:r w:rsidRPr="00765357">
        <w:t>finding</w:t>
      </w:r>
      <w:r w:rsidR="004A4D65" w:rsidRPr="00765357">
        <w:t>s</w:t>
      </w:r>
      <w:r w:rsidRPr="00765357">
        <w:t xml:space="preserve"> </w:t>
      </w:r>
      <w:r w:rsidR="004A4D65" w:rsidRPr="00765357">
        <w:t>suggest α-Syn</w:t>
      </w:r>
      <w:r w:rsidR="004A4D65" w:rsidRPr="00765357" w:rsidDel="004A4D65">
        <w:t xml:space="preserve"> </w:t>
      </w:r>
      <w:r w:rsidRPr="00765357">
        <w:t xml:space="preserve">may </w:t>
      </w:r>
      <w:r w:rsidR="004A4D65" w:rsidRPr="00765357">
        <w:t xml:space="preserve">carry ms-stable </w:t>
      </w:r>
      <w:r w:rsidRPr="00765357">
        <w:t>order</w:t>
      </w:r>
      <w:r w:rsidR="004A4D65" w:rsidRPr="00765357">
        <w:t>ed</w:t>
      </w:r>
      <w:r w:rsidRPr="00765357">
        <w:t xml:space="preserve"> </w:t>
      </w:r>
      <w:r w:rsidR="004A4D65" w:rsidRPr="00765357">
        <w:t xml:space="preserve">local </w:t>
      </w:r>
      <w:r w:rsidRPr="00765357">
        <w:t xml:space="preserve">structures and </w:t>
      </w:r>
      <w:r w:rsidR="004A4D65" w:rsidRPr="00765357">
        <w:t xml:space="preserve">we hypothesize </w:t>
      </w:r>
      <w:r w:rsidRPr="00765357">
        <w:t xml:space="preserve">these </w:t>
      </w:r>
      <w:r w:rsidR="004A4D65" w:rsidRPr="00765357">
        <w:t xml:space="preserve">local </w:t>
      </w:r>
      <w:r w:rsidRPr="00765357">
        <w:t xml:space="preserve">structures may serve </w:t>
      </w:r>
      <w:r w:rsidR="004A4D65" w:rsidRPr="00765357">
        <w:t xml:space="preserve">a role in </w:t>
      </w:r>
      <w:r w:rsidRPr="00765357">
        <w:t xml:space="preserve">binding </w:t>
      </w:r>
      <w:r w:rsidR="004A4D65" w:rsidRPr="00765357">
        <w:t>recognition</w:t>
      </w:r>
      <w:r w:rsidRPr="00765357">
        <w:t>.</w:t>
      </w:r>
    </w:p>
    <w:p w14:paraId="6A084B41" w14:textId="77777777" w:rsidR="00BF516A" w:rsidRPr="00765357" w:rsidRDefault="00BF516A" w:rsidP="004B0013">
      <w:pPr>
        <w:contextualSpacing/>
      </w:pPr>
    </w:p>
    <w:p w14:paraId="16227B48" w14:textId="2C13E66B" w:rsidR="008A4930" w:rsidRPr="00B74664" w:rsidRDefault="00B74664" w:rsidP="004B0013">
      <w:pPr>
        <w:contextualSpacing/>
      </w:pPr>
      <w:r>
        <w:t>Thus</w:t>
      </w:r>
      <w:r w:rsidR="002955C8" w:rsidRPr="00B74664">
        <w:t xml:space="preserve"> </w:t>
      </w:r>
      <w:r>
        <w:t>f</w:t>
      </w:r>
      <w:r w:rsidR="002955C8" w:rsidRPr="00B74664">
        <w:t xml:space="preserve">ar, smPIFE </w:t>
      </w:r>
      <w:r w:rsidR="003F10F1" w:rsidRPr="00B74664">
        <w:t xml:space="preserve">was </w:t>
      </w:r>
      <w:r w:rsidR="002955C8" w:rsidRPr="00B74664">
        <w:t xml:space="preserve">used </w:t>
      </w:r>
      <w:r w:rsidR="008D2410" w:rsidRPr="00B74664">
        <w:t xml:space="preserve">as means </w:t>
      </w:r>
      <w:r w:rsidR="002955C8" w:rsidRPr="00B74664">
        <w:t>to study interaction</w:t>
      </w:r>
      <w:r w:rsidR="003F10F1" w:rsidRPr="00B74664">
        <w:t>s</w:t>
      </w:r>
      <w:r w:rsidR="002955C8" w:rsidRPr="00B74664">
        <w:t xml:space="preserve"> of </w:t>
      </w:r>
      <w:r w:rsidR="008D2410" w:rsidRPr="00B74664">
        <w:t xml:space="preserve">Cy3-labeled </w:t>
      </w:r>
      <w:r w:rsidR="003F10F1" w:rsidRPr="00B74664">
        <w:t>nucleic acids</w:t>
      </w:r>
      <w:r w:rsidR="008A4930" w:rsidRPr="00B74664">
        <w:t xml:space="preserve"> with </w:t>
      </w:r>
      <w:r w:rsidR="008D2410" w:rsidRPr="00B74664">
        <w:t>their unlabeled protein counterparts</w:t>
      </w:r>
      <w:r w:rsidR="008A4930" w:rsidRPr="00B74664">
        <w:rPr>
          <w:vertAlign w:val="superscript"/>
        </w:rPr>
        <w:t>52</w:t>
      </w:r>
      <w:r w:rsidR="008A4930" w:rsidRPr="00B74664">
        <w:t xml:space="preserve">. </w:t>
      </w:r>
      <w:r w:rsidR="008D2410" w:rsidRPr="00B74664">
        <w:t xml:space="preserve">By that, smPIFE was utilized as a powerful tool to sense biomolecular interactions, and hence the natural next step in that direction would be to use it </w:t>
      </w:r>
      <w:proofErr w:type="gramStart"/>
      <w:r w:rsidR="008D2410" w:rsidRPr="00B74664">
        <w:t>in order to</w:t>
      </w:r>
      <w:proofErr w:type="gramEnd"/>
      <w:r w:rsidR="008D2410" w:rsidRPr="00B74664">
        <w:t xml:space="preserve"> sense protein-protein interactions and their dynamics, one complex at a time.</w:t>
      </w:r>
    </w:p>
    <w:p w14:paraId="2298F1F4" w14:textId="77777777" w:rsidR="00BF516A" w:rsidRPr="00B74664" w:rsidRDefault="00BF516A" w:rsidP="004B0013">
      <w:pPr>
        <w:contextualSpacing/>
      </w:pPr>
    </w:p>
    <w:p w14:paraId="6FB3C349" w14:textId="52273F2B" w:rsidR="002955C8" w:rsidRPr="00B74664" w:rsidRDefault="001C0CDB" w:rsidP="004B0013">
      <w:pPr>
        <w:contextualSpacing/>
        <w:rPr>
          <w:lang w:bidi="ar-JO"/>
        </w:rPr>
      </w:pPr>
      <w:r w:rsidRPr="00B74664">
        <w:t xml:space="preserve">The power of using a </w:t>
      </w:r>
      <w:r w:rsidR="003F10F1" w:rsidRPr="00B74664">
        <w:t xml:space="preserve">short-range proximity sensor </w:t>
      </w:r>
      <w:r w:rsidRPr="00B74664">
        <w:t xml:space="preserve">such as smPIFE can </w:t>
      </w:r>
      <w:r w:rsidR="003F10F1" w:rsidRPr="00B74664">
        <w:t>assist</w:t>
      </w:r>
      <w:r w:rsidRPr="00B74664">
        <w:t xml:space="preserve"> </w:t>
      </w:r>
      <w:r w:rsidR="003F10F1" w:rsidRPr="00B74664">
        <w:t>in</w:t>
      </w:r>
      <w:r w:rsidRPr="00B74664">
        <w:t xml:space="preserve"> </w:t>
      </w:r>
      <w:r w:rsidRPr="00B74664">
        <w:rPr>
          <w:lang w:bidi="ar-JO"/>
        </w:rPr>
        <w:t>identify</w:t>
      </w:r>
      <w:r w:rsidR="003F10F1" w:rsidRPr="00B74664">
        <w:rPr>
          <w:lang w:bidi="ar-JO"/>
        </w:rPr>
        <w:t>ing</w:t>
      </w:r>
      <w:r w:rsidRPr="00B74664">
        <w:rPr>
          <w:lang w:bidi="ar-JO"/>
        </w:rPr>
        <w:t xml:space="preserve"> </w:t>
      </w:r>
      <w:r w:rsidR="003F10F1" w:rsidRPr="00B74664">
        <w:rPr>
          <w:lang w:bidi="ar-JO"/>
        </w:rPr>
        <w:t xml:space="preserve">stable </w:t>
      </w:r>
      <w:r w:rsidRPr="00B74664">
        <w:rPr>
          <w:lang w:bidi="ar-JO"/>
        </w:rPr>
        <w:t>local structur</w:t>
      </w:r>
      <w:r w:rsidR="003F10F1" w:rsidRPr="00B74664">
        <w:rPr>
          <w:lang w:bidi="ar-JO"/>
        </w:rPr>
        <w:t>ing</w:t>
      </w:r>
      <w:r w:rsidRPr="00B74664">
        <w:rPr>
          <w:lang w:bidi="ar-JO"/>
        </w:rPr>
        <w:t xml:space="preserve"> </w:t>
      </w:r>
      <w:r w:rsidR="002955C8" w:rsidRPr="00B74664">
        <w:rPr>
          <w:lang w:bidi="ar-JO"/>
        </w:rPr>
        <w:t xml:space="preserve">within </w:t>
      </w:r>
      <w:r w:rsidR="003F10F1" w:rsidRPr="00B74664">
        <w:rPr>
          <w:lang w:bidi="ar-JO"/>
        </w:rPr>
        <w:t xml:space="preserve">other </w:t>
      </w:r>
      <w:r w:rsidR="002955C8" w:rsidRPr="00B74664">
        <w:rPr>
          <w:lang w:bidi="ar-JO"/>
        </w:rPr>
        <w:t>protein</w:t>
      </w:r>
      <w:r w:rsidR="003F10F1" w:rsidRPr="00B74664">
        <w:rPr>
          <w:lang w:bidi="ar-JO"/>
        </w:rPr>
        <w:t xml:space="preserve"> systems considered disordered</w:t>
      </w:r>
      <w:r w:rsidR="008D2410" w:rsidRPr="00B74664">
        <w:rPr>
          <w:lang w:bidi="ar-JO"/>
        </w:rPr>
        <w:t xml:space="preserve"> and structurally unstable. However, the power of using a single-molecule fluorescence-based short proximity sensor does not stop there. There are many biomolecular systems that exhibit short-scale conformational dynamics to facilitate their function, such as many ion channels. We believe smPIFE can serve as a tool complementary to single-molecule FRET, in such cases where the dynamic range of the proximity changes within the protein system </w:t>
      </w:r>
      <w:r w:rsidR="00ED1942" w:rsidRPr="00B74664">
        <w:rPr>
          <w:lang w:bidi="ar-JO"/>
        </w:rPr>
        <w:t>do</w:t>
      </w:r>
      <w:r w:rsidR="00B74664">
        <w:rPr>
          <w:lang w:bidi="ar-JO"/>
        </w:rPr>
        <w:t>es</w:t>
      </w:r>
      <w:r w:rsidR="00ED1942" w:rsidRPr="00B74664">
        <w:rPr>
          <w:lang w:bidi="ar-JO"/>
        </w:rPr>
        <w:t xml:space="preserve"> not match the dynamic range of distances FRET can detect and resolve</w:t>
      </w:r>
      <w:r w:rsidR="003F10F1" w:rsidRPr="00B74664">
        <w:rPr>
          <w:lang w:bidi="ar-JO"/>
        </w:rPr>
        <w:t>.</w:t>
      </w:r>
      <w:r w:rsidR="004B0013" w:rsidRPr="00B74664">
        <w:rPr>
          <w:lang w:bidi="ar-JO"/>
        </w:rPr>
        <w:t xml:space="preserve"> </w:t>
      </w:r>
      <w:r w:rsidR="00ED1942" w:rsidRPr="00B74664">
        <w:rPr>
          <w:lang w:bidi="ar-JO"/>
        </w:rPr>
        <w:t xml:space="preserve">In summary, we promote the use of smPIFE as a proximity-sensor complementary to single-molecule FRET measurements, </w:t>
      </w:r>
      <w:proofErr w:type="gramStart"/>
      <w:r w:rsidR="00ED1942" w:rsidRPr="00B74664">
        <w:rPr>
          <w:lang w:bidi="ar-JO"/>
        </w:rPr>
        <w:t>in order to</w:t>
      </w:r>
      <w:proofErr w:type="gramEnd"/>
      <w:r w:rsidR="00ED1942" w:rsidRPr="00B74664">
        <w:rPr>
          <w:lang w:bidi="ar-JO"/>
        </w:rPr>
        <w:t xml:space="preserve"> cover a wider scale of biomolecular proximities, and perhaps observe clear millisecond-averaged sub-populations of the measured parameters reporting on stable structures that are either local or overall.</w:t>
      </w:r>
    </w:p>
    <w:p w14:paraId="068D23E5" w14:textId="015FF9D5" w:rsidR="00446E52" w:rsidRPr="00B74664" w:rsidRDefault="004B0013" w:rsidP="004B0013">
      <w:pPr>
        <w:contextualSpacing/>
      </w:pPr>
      <w:r w:rsidRPr="00B74664">
        <w:rPr>
          <w:lang w:bidi="ar-JO"/>
        </w:rPr>
        <w:t xml:space="preserve"> </w:t>
      </w:r>
    </w:p>
    <w:p w14:paraId="6FA6CA80" w14:textId="77777777" w:rsidR="00446E52" w:rsidRPr="00765357" w:rsidRDefault="00F02CBF" w:rsidP="004B0013">
      <w:pPr>
        <w:pBdr>
          <w:top w:val="nil"/>
          <w:left w:val="nil"/>
          <w:bottom w:val="nil"/>
          <w:right w:val="nil"/>
          <w:between w:val="nil"/>
        </w:pBdr>
        <w:contextualSpacing/>
      </w:pPr>
      <w:r w:rsidRPr="00765357">
        <w:rPr>
          <w:b/>
        </w:rPr>
        <w:t xml:space="preserve">ACKNOWLEDGMENTS: </w:t>
      </w:r>
    </w:p>
    <w:p w14:paraId="6CB3872F" w14:textId="66BC5482" w:rsidR="00446E52" w:rsidRPr="00765357" w:rsidRDefault="00C80F0F" w:rsidP="004B0013">
      <w:pPr>
        <w:contextualSpacing/>
      </w:pPr>
      <w:r w:rsidRPr="00765357">
        <w:t xml:space="preserve">The pT-t7 plasmid encoding A56C α-Syn mutant was given to us as a present from Dr. Asaf </w:t>
      </w:r>
      <w:proofErr w:type="spellStart"/>
      <w:r w:rsidRPr="00765357">
        <w:t>Grupi</w:t>
      </w:r>
      <w:proofErr w:type="spellEnd"/>
      <w:r w:rsidRPr="00765357">
        <w:t xml:space="preserve">, Dr. Dan Amir and Dr. Elisha Haas. </w:t>
      </w:r>
      <w:r w:rsidR="00975E42" w:rsidRPr="00765357">
        <w:t xml:space="preserve">This paper was supported by the National Institutes of Health (NIH, grant R01 GM130942 to E.L. as a subaward), the Israel Science Foundation (grant 3565/20 within the </w:t>
      </w:r>
      <w:proofErr w:type="spellStart"/>
      <w:r w:rsidR="00975E42" w:rsidRPr="00765357">
        <w:t>KillCorona</w:t>
      </w:r>
      <w:proofErr w:type="spellEnd"/>
      <w:r w:rsidR="00975E42" w:rsidRPr="00765357">
        <w:t xml:space="preserve"> – Curbing Coronavirus Research Program), the Milner Fund and the Hebrew University of Jerusalem (startup funds).</w:t>
      </w:r>
    </w:p>
    <w:p w14:paraId="3E560B7D" w14:textId="77777777" w:rsidR="00446E52" w:rsidRPr="00765357" w:rsidRDefault="00446E52" w:rsidP="004B0013">
      <w:pPr>
        <w:contextualSpacing/>
        <w:rPr>
          <w:b/>
        </w:rPr>
      </w:pPr>
    </w:p>
    <w:p w14:paraId="0603862B" w14:textId="00BBBB2C" w:rsidR="00446E52" w:rsidRPr="00765357" w:rsidRDefault="00F02CBF" w:rsidP="004B0013">
      <w:pPr>
        <w:pBdr>
          <w:top w:val="nil"/>
          <w:left w:val="nil"/>
          <w:bottom w:val="nil"/>
          <w:right w:val="nil"/>
          <w:between w:val="nil"/>
        </w:pBdr>
        <w:contextualSpacing/>
      </w:pPr>
      <w:r w:rsidRPr="00765357">
        <w:rPr>
          <w:b/>
        </w:rPr>
        <w:t xml:space="preserve">DISCLOSURES: </w:t>
      </w:r>
    </w:p>
    <w:p w14:paraId="503EC53C" w14:textId="77777777" w:rsidR="00446E52" w:rsidRPr="00765357" w:rsidRDefault="00975E42" w:rsidP="004B0013">
      <w:pPr>
        <w:contextualSpacing/>
      </w:pPr>
      <w:r w:rsidRPr="00765357">
        <w:t>All authors share no conflict of interest.</w:t>
      </w:r>
    </w:p>
    <w:p w14:paraId="13216FAF" w14:textId="77777777" w:rsidR="00446E52" w:rsidRPr="00765357" w:rsidRDefault="00446E52" w:rsidP="004B0013">
      <w:pPr>
        <w:contextualSpacing/>
      </w:pPr>
    </w:p>
    <w:p w14:paraId="04C63ABC" w14:textId="3D082A80" w:rsidR="00446E52" w:rsidRPr="00765357" w:rsidRDefault="00F02CBF" w:rsidP="004B0013">
      <w:pPr>
        <w:contextualSpacing/>
        <w:rPr>
          <w:b/>
        </w:rPr>
      </w:pPr>
      <w:r w:rsidRPr="00765357">
        <w:rPr>
          <w:b/>
        </w:rPr>
        <w:t>REFERENCES:</w:t>
      </w:r>
      <w:r w:rsidRPr="00765357">
        <w:t xml:space="preserve"> </w:t>
      </w:r>
    </w:p>
    <w:p w14:paraId="3134A8DF" w14:textId="5809788C" w:rsidR="00C76D34" w:rsidRPr="00765357" w:rsidRDefault="00C76D34" w:rsidP="004B0013">
      <w:pPr>
        <w:pStyle w:val="ListParagraph"/>
        <w:numPr>
          <w:ilvl w:val="0"/>
          <w:numId w:val="16"/>
        </w:numPr>
        <w:ind w:left="0" w:firstLine="0"/>
      </w:pPr>
      <w:r w:rsidRPr="00765357">
        <w:t xml:space="preserve">Gust, A. et al. A starting point for fluorescence-based single-molecule measurements in biomolecular research. </w:t>
      </w:r>
      <w:r w:rsidRPr="00B74664">
        <w:rPr>
          <w:i/>
          <w:iCs/>
        </w:rPr>
        <w:t>Molecules</w:t>
      </w:r>
      <w:r w:rsidRPr="00765357">
        <w:t>. 10.3390/molecules191015824 (2014).</w:t>
      </w:r>
    </w:p>
    <w:p w14:paraId="282C7291" w14:textId="7E626A5F" w:rsidR="00C76D34" w:rsidRPr="00765357" w:rsidRDefault="00C76D34" w:rsidP="004B0013">
      <w:pPr>
        <w:pStyle w:val="ListParagraph"/>
        <w:numPr>
          <w:ilvl w:val="0"/>
          <w:numId w:val="16"/>
        </w:numPr>
        <w:ind w:left="0" w:firstLine="0"/>
      </w:pPr>
      <w:r w:rsidRPr="00765357">
        <w:t xml:space="preserve">Weiss, S. Fluorescence spectroscopy of single biomolecules. </w:t>
      </w:r>
      <w:r w:rsidRPr="00B74664">
        <w:rPr>
          <w:i/>
          <w:iCs/>
        </w:rPr>
        <w:t>Science</w:t>
      </w:r>
      <w:r w:rsidRPr="00765357">
        <w:t>. 10.1126/science.283.5408.1676 (1999).</w:t>
      </w:r>
    </w:p>
    <w:p w14:paraId="0BB7D47C" w14:textId="2097C4B6" w:rsidR="0007003B" w:rsidRPr="00765357" w:rsidRDefault="0007003B" w:rsidP="004B0013">
      <w:pPr>
        <w:pStyle w:val="ListParagraph"/>
        <w:numPr>
          <w:ilvl w:val="0"/>
          <w:numId w:val="16"/>
        </w:numPr>
        <w:ind w:left="0" w:firstLine="0"/>
      </w:pPr>
      <w:r w:rsidRPr="00765357">
        <w:t xml:space="preserve">Haran, G. Single-molecule fluorescence spectroscopy of biomolecular folding. Journal of </w:t>
      </w:r>
      <w:r w:rsidRPr="00B74664">
        <w:rPr>
          <w:i/>
          <w:iCs/>
        </w:rPr>
        <w:t>Physics</w:t>
      </w:r>
      <w:r w:rsidRPr="00765357">
        <w:t xml:space="preserve"> </w:t>
      </w:r>
      <w:r w:rsidRPr="00B74664">
        <w:rPr>
          <w:i/>
          <w:iCs/>
        </w:rPr>
        <w:t>Condensed</w:t>
      </w:r>
      <w:r w:rsidRPr="00765357">
        <w:t xml:space="preserve"> </w:t>
      </w:r>
      <w:r w:rsidRPr="00B74664">
        <w:rPr>
          <w:i/>
          <w:iCs/>
        </w:rPr>
        <w:t>Matter</w:t>
      </w:r>
      <w:r w:rsidRPr="00765357">
        <w:t>. 10.1088/0953-8984/15/32/201 (2003).</w:t>
      </w:r>
    </w:p>
    <w:p w14:paraId="1C5323DA" w14:textId="796239E1" w:rsidR="0007003B" w:rsidRPr="00765357" w:rsidRDefault="0007003B" w:rsidP="004B0013">
      <w:pPr>
        <w:pStyle w:val="ListParagraph"/>
        <w:numPr>
          <w:ilvl w:val="0"/>
          <w:numId w:val="16"/>
        </w:numPr>
        <w:ind w:left="0" w:firstLine="0"/>
      </w:pPr>
      <w:r w:rsidRPr="00765357">
        <w:t xml:space="preserve">Schuler, B., Lipman, E.A., Eaton, W.A. Probing the free-energy surface for protein folding with single-molecule fluorescence spectroscopy. </w:t>
      </w:r>
      <w:r w:rsidRPr="00B74664">
        <w:rPr>
          <w:i/>
          <w:iCs/>
        </w:rPr>
        <w:t>Nature</w:t>
      </w:r>
      <w:r w:rsidRPr="00765357">
        <w:t>. 10.1038/nature01060 (2002).</w:t>
      </w:r>
    </w:p>
    <w:p w14:paraId="4B6765DB" w14:textId="48535CAE" w:rsidR="0007003B" w:rsidRPr="00765357" w:rsidRDefault="0007003B" w:rsidP="004B0013">
      <w:pPr>
        <w:pStyle w:val="ListParagraph"/>
        <w:numPr>
          <w:ilvl w:val="0"/>
          <w:numId w:val="16"/>
        </w:numPr>
        <w:ind w:left="0" w:firstLine="0"/>
      </w:pPr>
      <w:proofErr w:type="spellStart"/>
      <w:r w:rsidRPr="00765357">
        <w:t>Michalet</w:t>
      </w:r>
      <w:proofErr w:type="spellEnd"/>
      <w:r w:rsidRPr="00765357">
        <w:t xml:space="preserve">, X., Weiss, S., </w:t>
      </w:r>
      <w:proofErr w:type="spellStart"/>
      <w:r w:rsidRPr="00765357">
        <w:t>Jäger</w:t>
      </w:r>
      <w:proofErr w:type="spellEnd"/>
      <w:r w:rsidRPr="00765357">
        <w:t xml:space="preserve">, M. Single-molecule fluorescence studies of protein folding and conformational dynamics. </w:t>
      </w:r>
      <w:r w:rsidRPr="00B74664">
        <w:rPr>
          <w:i/>
          <w:iCs/>
        </w:rPr>
        <w:t>Chemical</w:t>
      </w:r>
      <w:r w:rsidRPr="00765357">
        <w:t xml:space="preserve"> </w:t>
      </w:r>
      <w:r w:rsidRPr="00B74664">
        <w:rPr>
          <w:i/>
          <w:iCs/>
        </w:rPr>
        <w:t>Reviews</w:t>
      </w:r>
      <w:r w:rsidRPr="00765357">
        <w:t>. 10.1021/cr0404343 (2006).</w:t>
      </w:r>
    </w:p>
    <w:p w14:paraId="613073EE" w14:textId="41176770" w:rsidR="0007003B" w:rsidRPr="00765357" w:rsidRDefault="0007003B" w:rsidP="004B0013">
      <w:pPr>
        <w:pStyle w:val="ListParagraph"/>
        <w:numPr>
          <w:ilvl w:val="0"/>
          <w:numId w:val="16"/>
        </w:numPr>
        <w:ind w:left="0" w:firstLine="0"/>
      </w:pPr>
      <w:r w:rsidRPr="00765357">
        <w:t xml:space="preserve">Ha, T., </w:t>
      </w:r>
      <w:proofErr w:type="spellStart"/>
      <w:r w:rsidRPr="00765357">
        <w:t>Enderle</w:t>
      </w:r>
      <w:proofErr w:type="spellEnd"/>
      <w:r w:rsidRPr="00765357">
        <w:t xml:space="preserve">, T., Ogletree, D.F., </w:t>
      </w:r>
      <w:proofErr w:type="spellStart"/>
      <w:r w:rsidRPr="00765357">
        <w:t>Chemla</w:t>
      </w:r>
      <w:proofErr w:type="spellEnd"/>
      <w:r w:rsidRPr="00765357">
        <w:t xml:space="preserve">, D.S., Selvin, P.R., Weiss, S. Probing the interaction between two single molecules: Fluorescence resonance energy transfer between a </w:t>
      </w:r>
      <w:r w:rsidRPr="00765357">
        <w:lastRenderedPageBreak/>
        <w:t xml:space="preserve">single donor and a single acceptor. </w:t>
      </w:r>
      <w:r w:rsidRPr="00B74664">
        <w:rPr>
          <w:i/>
          <w:iCs/>
        </w:rPr>
        <w:t>Proceedings of the National Academy of Sciences of the United States of America</w:t>
      </w:r>
      <w:r w:rsidRPr="00765357">
        <w:t>. 10.1073/pnas.93.13.6264 (1996).</w:t>
      </w:r>
    </w:p>
    <w:p w14:paraId="2E450A91" w14:textId="39E80091" w:rsidR="0007003B" w:rsidRPr="00765357" w:rsidRDefault="0007003B" w:rsidP="004B0013">
      <w:pPr>
        <w:pStyle w:val="ListParagraph"/>
        <w:numPr>
          <w:ilvl w:val="0"/>
          <w:numId w:val="16"/>
        </w:numPr>
        <w:ind w:left="0" w:firstLine="0"/>
      </w:pPr>
      <w:r w:rsidRPr="00765357">
        <w:t xml:space="preserve">Deniz, A.A. et al. Single-molecule protein folding: Diffusion fluorescence resonance energy transfer studies of the denaturation of chymotrypsin inhibitor 2. </w:t>
      </w:r>
      <w:r w:rsidRPr="00B74664">
        <w:rPr>
          <w:i/>
          <w:iCs/>
        </w:rPr>
        <w:t>Proceedings of the</w:t>
      </w:r>
      <w:r w:rsidRPr="00765357">
        <w:t xml:space="preserve"> </w:t>
      </w:r>
      <w:r w:rsidRPr="00B74664">
        <w:rPr>
          <w:i/>
          <w:iCs/>
        </w:rPr>
        <w:t>National Academy of Sciences of the United States of America</w:t>
      </w:r>
      <w:r w:rsidRPr="00765357">
        <w:t>. 10.1073/pnas.090104997 (2000).</w:t>
      </w:r>
    </w:p>
    <w:p w14:paraId="30B54082" w14:textId="146A7C17" w:rsidR="001D08DE" w:rsidRPr="00765357" w:rsidRDefault="001D08DE" w:rsidP="004B0013">
      <w:pPr>
        <w:pStyle w:val="ListParagraph"/>
        <w:numPr>
          <w:ilvl w:val="0"/>
          <w:numId w:val="16"/>
        </w:numPr>
        <w:ind w:left="0" w:firstLine="0"/>
      </w:pPr>
      <w:r w:rsidRPr="00765357">
        <w:t xml:space="preserve">Bialik, C.N., Wolf, B., Rachofsky, E.L., Ross, J.B.A., Laws, W.R. Dynamics of biomolecules: Assignment of local motions by fluorescence anisotropy decay. </w:t>
      </w:r>
      <w:r w:rsidRPr="00B74664">
        <w:rPr>
          <w:i/>
          <w:iCs/>
        </w:rPr>
        <w:t>Biophysical</w:t>
      </w:r>
      <w:r w:rsidRPr="00765357">
        <w:t xml:space="preserve"> </w:t>
      </w:r>
      <w:r w:rsidRPr="00B74664">
        <w:rPr>
          <w:i/>
          <w:iCs/>
        </w:rPr>
        <w:t>Journal</w:t>
      </w:r>
      <w:r w:rsidRPr="00765357">
        <w:t>. 10.1016/S0006-3495(98)77701-X (1998).</w:t>
      </w:r>
    </w:p>
    <w:p w14:paraId="6F271998" w14:textId="542747C9" w:rsidR="001D08DE" w:rsidRPr="00765357" w:rsidRDefault="001D08DE" w:rsidP="004B0013">
      <w:pPr>
        <w:pStyle w:val="ListParagraph"/>
        <w:numPr>
          <w:ilvl w:val="0"/>
          <w:numId w:val="16"/>
        </w:numPr>
        <w:ind w:left="0" w:firstLine="0"/>
      </w:pPr>
      <w:r w:rsidRPr="00765357">
        <w:t xml:space="preserve">Jameson, D.M., Sawyer, W.H. Fluorescence anisotropy applied to biomolecular interactions. </w:t>
      </w:r>
      <w:r w:rsidRPr="00B74664">
        <w:rPr>
          <w:i/>
          <w:iCs/>
        </w:rPr>
        <w:t>Methods</w:t>
      </w:r>
      <w:r w:rsidRPr="00765357">
        <w:t xml:space="preserve"> </w:t>
      </w:r>
      <w:r w:rsidRPr="00B74664">
        <w:rPr>
          <w:i/>
          <w:iCs/>
        </w:rPr>
        <w:t>in</w:t>
      </w:r>
      <w:r w:rsidRPr="00765357">
        <w:t xml:space="preserve"> </w:t>
      </w:r>
      <w:r w:rsidRPr="00B74664">
        <w:rPr>
          <w:i/>
          <w:iCs/>
        </w:rPr>
        <w:t>Enzymology</w:t>
      </w:r>
      <w:r w:rsidRPr="00765357">
        <w:t>. 10.1016/0076-6879(95)46014-4 (1995).</w:t>
      </w:r>
    </w:p>
    <w:p w14:paraId="2B9FDC43" w14:textId="01F9C42A" w:rsidR="00173477" w:rsidRPr="00765357" w:rsidRDefault="00173477" w:rsidP="004B0013">
      <w:pPr>
        <w:pStyle w:val="ListParagraph"/>
        <w:numPr>
          <w:ilvl w:val="0"/>
          <w:numId w:val="16"/>
        </w:numPr>
        <w:ind w:left="0" w:firstLine="0"/>
      </w:pPr>
      <w:r w:rsidRPr="00765357">
        <w:t xml:space="preserve">Kempe, D., </w:t>
      </w:r>
      <w:proofErr w:type="spellStart"/>
      <w:r w:rsidRPr="00765357">
        <w:t>Schöne</w:t>
      </w:r>
      <w:proofErr w:type="spellEnd"/>
      <w:r w:rsidRPr="00765357">
        <w:t xml:space="preserve">, A., Fitter, J., Gabba, M. Accurate Fluorescence Quantum Yield Determination by Fluorescence Correlation Spectroscopy. </w:t>
      </w:r>
      <w:r w:rsidRPr="00B74664">
        <w:rPr>
          <w:i/>
          <w:iCs/>
        </w:rPr>
        <w:t>Journal of Physical Chemistry B</w:t>
      </w:r>
      <w:r w:rsidRPr="00765357">
        <w:t>. 10.1021/acs.jpcb.5b02170 (2015).</w:t>
      </w:r>
    </w:p>
    <w:p w14:paraId="16E7C507" w14:textId="65E72013" w:rsidR="00173477" w:rsidRPr="00765357" w:rsidRDefault="00173477" w:rsidP="004B0013">
      <w:pPr>
        <w:pStyle w:val="ListParagraph"/>
        <w:numPr>
          <w:ilvl w:val="0"/>
          <w:numId w:val="16"/>
        </w:numPr>
        <w:ind w:left="0" w:firstLine="0"/>
      </w:pPr>
      <w:proofErr w:type="spellStart"/>
      <w:r w:rsidRPr="00765357">
        <w:t>Callis</w:t>
      </w:r>
      <w:proofErr w:type="spellEnd"/>
      <w:r w:rsidRPr="00765357">
        <w:t xml:space="preserve">, P.R., Liu, T. Quantitative Prediction of Fluorescence Quantum Yields for Tryptophan in Proteins. </w:t>
      </w:r>
      <w:r w:rsidRPr="00B74664">
        <w:rPr>
          <w:i/>
          <w:iCs/>
        </w:rPr>
        <w:t>Journal of Physical Chemistry B</w:t>
      </w:r>
      <w:r w:rsidRPr="00765357">
        <w:t>. 10.1021/jp0310551 (2004).</w:t>
      </w:r>
    </w:p>
    <w:p w14:paraId="28FF9ABB" w14:textId="6EC6682C" w:rsidR="00173477" w:rsidRPr="00765357" w:rsidRDefault="00173477" w:rsidP="004B0013">
      <w:pPr>
        <w:pStyle w:val="ListParagraph"/>
        <w:numPr>
          <w:ilvl w:val="0"/>
          <w:numId w:val="16"/>
        </w:numPr>
        <w:ind w:left="0" w:firstLine="0"/>
      </w:pPr>
      <w:r w:rsidRPr="00765357">
        <w:t xml:space="preserve">Lehrer, S.S. Solute Perturbation of Protein Fluorescence. the Quenching of the </w:t>
      </w:r>
      <w:proofErr w:type="spellStart"/>
      <w:r w:rsidRPr="00765357">
        <w:t>Tryptophyl</w:t>
      </w:r>
      <w:proofErr w:type="spellEnd"/>
      <w:r w:rsidRPr="00765357">
        <w:t xml:space="preserve"> Fluorescence of Model Compounds and of Lysozyme by Iodide Ion. </w:t>
      </w:r>
      <w:r w:rsidRPr="00B74664">
        <w:rPr>
          <w:i/>
          <w:iCs/>
        </w:rPr>
        <w:t>Biochemistry</w:t>
      </w:r>
      <w:r w:rsidRPr="00765357">
        <w:t>. 10.1021/bi00793a015 (1971).</w:t>
      </w:r>
    </w:p>
    <w:p w14:paraId="321105E9" w14:textId="4C9746B6" w:rsidR="00575157" w:rsidRPr="00765357" w:rsidRDefault="00575157" w:rsidP="004B0013">
      <w:pPr>
        <w:pStyle w:val="ListParagraph"/>
        <w:numPr>
          <w:ilvl w:val="0"/>
          <w:numId w:val="16"/>
        </w:numPr>
        <w:ind w:left="0" w:firstLine="0"/>
      </w:pPr>
      <w:proofErr w:type="spellStart"/>
      <w:r w:rsidRPr="00765357">
        <w:t>Xie</w:t>
      </w:r>
      <w:proofErr w:type="spellEnd"/>
      <w:r w:rsidRPr="00765357">
        <w:t xml:space="preserve">, K.X., Liu, Q., Jia, S.S., Xiao, X.X. Fluorescence enhancement by hollow plasmonic assembly and its biosensing application. </w:t>
      </w:r>
      <w:r w:rsidRPr="00B74664">
        <w:rPr>
          <w:i/>
          <w:iCs/>
        </w:rPr>
        <w:t xml:space="preserve">Analytica </w:t>
      </w:r>
      <w:proofErr w:type="spellStart"/>
      <w:r w:rsidRPr="00B74664">
        <w:rPr>
          <w:i/>
          <w:iCs/>
        </w:rPr>
        <w:t>Chimica</w:t>
      </w:r>
      <w:proofErr w:type="spellEnd"/>
      <w:r w:rsidRPr="00B74664">
        <w:rPr>
          <w:i/>
          <w:iCs/>
        </w:rPr>
        <w:t xml:space="preserve"> Acta</w:t>
      </w:r>
      <w:r w:rsidRPr="00765357">
        <w:t>. 10.1016/j.aca.2020.12.008 (2021).</w:t>
      </w:r>
    </w:p>
    <w:p w14:paraId="24B48752" w14:textId="62808F27" w:rsidR="00575157" w:rsidRPr="00765357" w:rsidRDefault="005648EE" w:rsidP="004B0013">
      <w:pPr>
        <w:pStyle w:val="ListParagraph"/>
        <w:numPr>
          <w:ilvl w:val="0"/>
          <w:numId w:val="16"/>
        </w:numPr>
        <w:ind w:left="0" w:firstLine="0"/>
      </w:pPr>
      <w:proofErr w:type="spellStart"/>
      <w:r w:rsidRPr="00765357">
        <w:t>Stennett</w:t>
      </w:r>
      <w:proofErr w:type="spellEnd"/>
      <w:r w:rsidRPr="00765357">
        <w:t xml:space="preserve">, E.M.S., </w:t>
      </w:r>
      <w:proofErr w:type="spellStart"/>
      <w:r w:rsidRPr="00765357">
        <w:t>Ciuba</w:t>
      </w:r>
      <w:proofErr w:type="spellEnd"/>
      <w:r w:rsidRPr="00765357">
        <w:t xml:space="preserve">, M.A., Lin, S., </w:t>
      </w:r>
      <w:proofErr w:type="spellStart"/>
      <w:r w:rsidRPr="00765357">
        <w:t>Levitus</w:t>
      </w:r>
      <w:proofErr w:type="spellEnd"/>
      <w:r w:rsidRPr="00765357">
        <w:t xml:space="preserve">, M. Demystifying PIFE: The </w:t>
      </w:r>
      <w:proofErr w:type="spellStart"/>
      <w:r w:rsidRPr="00765357">
        <w:t>Photophysics</w:t>
      </w:r>
      <w:proofErr w:type="spellEnd"/>
      <w:r w:rsidRPr="00765357">
        <w:t xml:space="preserve"> behind the Protein-Induced Fluorescence Enhancement Phenomenon in Cy3. </w:t>
      </w:r>
      <w:r w:rsidRPr="00B74664">
        <w:rPr>
          <w:i/>
          <w:iCs/>
        </w:rPr>
        <w:t>Journal of Physical</w:t>
      </w:r>
      <w:r w:rsidRPr="00765357">
        <w:t xml:space="preserve"> </w:t>
      </w:r>
      <w:r w:rsidRPr="00B74664">
        <w:rPr>
          <w:i/>
          <w:iCs/>
        </w:rPr>
        <w:t>Chemistry Letters</w:t>
      </w:r>
      <w:r w:rsidRPr="00765357">
        <w:t>. 10.1021/acs.jpclett.5b00613 (2015).</w:t>
      </w:r>
    </w:p>
    <w:p w14:paraId="06FB82DF" w14:textId="7900BF9A" w:rsidR="0020223F" w:rsidRPr="00765357" w:rsidRDefault="0020223F" w:rsidP="004B0013">
      <w:pPr>
        <w:pStyle w:val="ListParagraph"/>
        <w:numPr>
          <w:ilvl w:val="0"/>
          <w:numId w:val="16"/>
        </w:numPr>
        <w:ind w:left="0" w:firstLine="0"/>
      </w:pPr>
      <w:r w:rsidRPr="00765357">
        <w:t xml:space="preserve">Nguyen, B., </w:t>
      </w:r>
      <w:proofErr w:type="spellStart"/>
      <w:r w:rsidRPr="00765357">
        <w:t>Ciuba</w:t>
      </w:r>
      <w:proofErr w:type="spellEnd"/>
      <w:r w:rsidRPr="00765357">
        <w:t xml:space="preserve">, M.A., Kozlov, A.G., </w:t>
      </w:r>
      <w:proofErr w:type="spellStart"/>
      <w:r w:rsidRPr="00765357">
        <w:t>Levitus</w:t>
      </w:r>
      <w:proofErr w:type="spellEnd"/>
      <w:r w:rsidRPr="00765357">
        <w:t xml:space="preserve">, M., Lohman, T.M. Protein Environment and DNA Orientation Affect Protein-Induced Cy3 Fluorescence Enhancement. </w:t>
      </w:r>
      <w:r w:rsidRPr="00B74664">
        <w:rPr>
          <w:i/>
          <w:iCs/>
        </w:rPr>
        <w:t>Biophysical Journal</w:t>
      </w:r>
      <w:r w:rsidRPr="00765357">
        <w:t>. 10.1016/j.bpj.2019.05.026 (2019).</w:t>
      </w:r>
    </w:p>
    <w:p w14:paraId="0FB4FF33" w14:textId="2CC3817D" w:rsidR="0020223F" w:rsidRPr="00765357" w:rsidRDefault="0020223F" w:rsidP="004B0013">
      <w:pPr>
        <w:pStyle w:val="ListParagraph"/>
        <w:numPr>
          <w:ilvl w:val="0"/>
          <w:numId w:val="16"/>
        </w:numPr>
        <w:ind w:left="0" w:firstLine="0"/>
      </w:pPr>
      <w:r w:rsidRPr="00765357">
        <w:t xml:space="preserve">Song, D., Graham, T.G.W., </w:t>
      </w:r>
      <w:proofErr w:type="spellStart"/>
      <w:r w:rsidRPr="00765357">
        <w:t>Loparo</w:t>
      </w:r>
      <w:proofErr w:type="spellEnd"/>
      <w:r w:rsidRPr="00765357">
        <w:t xml:space="preserve">, J.J. A general approach to visualize protein binding and DNA conformation without protein labelling. </w:t>
      </w:r>
      <w:r w:rsidRPr="00B74664">
        <w:rPr>
          <w:i/>
          <w:iCs/>
        </w:rPr>
        <w:t>Nature Communications</w:t>
      </w:r>
      <w:r w:rsidRPr="00765357">
        <w:t>. 10.1038/ncomms10976 (2016).</w:t>
      </w:r>
    </w:p>
    <w:p w14:paraId="014C8F32" w14:textId="634B6CB4" w:rsidR="00024FA9" w:rsidRPr="00765357" w:rsidRDefault="00024FA9" w:rsidP="004B0013">
      <w:pPr>
        <w:pStyle w:val="ListParagraph"/>
        <w:numPr>
          <w:ilvl w:val="0"/>
          <w:numId w:val="16"/>
        </w:numPr>
        <w:ind w:left="0" w:firstLine="0"/>
      </w:pPr>
      <w:proofErr w:type="spellStart"/>
      <w:r w:rsidRPr="00765357">
        <w:t>Ploetz</w:t>
      </w:r>
      <w:proofErr w:type="spellEnd"/>
      <w:r w:rsidRPr="00765357">
        <w:t xml:space="preserve">, E. et al. Förster resonance energy transfer and protein-induced fluorescence enhancement as synergetic multi-scale molecular rulers. </w:t>
      </w:r>
      <w:r w:rsidRPr="00B74664">
        <w:rPr>
          <w:i/>
          <w:iCs/>
        </w:rPr>
        <w:t>Scientific Reports</w:t>
      </w:r>
      <w:r w:rsidRPr="00765357">
        <w:t>. 10.1038/srep33257 (2016).</w:t>
      </w:r>
    </w:p>
    <w:p w14:paraId="1A83CBE8" w14:textId="5F961C7E" w:rsidR="00024FA9" w:rsidRPr="00765357" w:rsidRDefault="00024FA9" w:rsidP="004B0013">
      <w:pPr>
        <w:pStyle w:val="ListParagraph"/>
        <w:numPr>
          <w:ilvl w:val="0"/>
          <w:numId w:val="16"/>
        </w:numPr>
        <w:ind w:left="0" w:firstLine="0"/>
      </w:pPr>
      <w:r w:rsidRPr="00765357">
        <w:t xml:space="preserve">Hwang, H., Myong, S. Protein induced fluorescence enhancement (PIFE) for probing protein-nucleic acid interactions. </w:t>
      </w:r>
      <w:r w:rsidRPr="00B74664">
        <w:rPr>
          <w:i/>
          <w:iCs/>
        </w:rPr>
        <w:t>Chemical Society Reviews</w:t>
      </w:r>
      <w:r w:rsidRPr="00765357">
        <w:t>. 10.1039/c3cs60201j (2014).</w:t>
      </w:r>
    </w:p>
    <w:p w14:paraId="5568D530" w14:textId="1CCFE538" w:rsidR="005648EE" w:rsidRPr="00765357" w:rsidRDefault="007458E2" w:rsidP="004B0013">
      <w:pPr>
        <w:pStyle w:val="ListParagraph"/>
        <w:numPr>
          <w:ilvl w:val="0"/>
          <w:numId w:val="16"/>
        </w:numPr>
        <w:ind w:left="0" w:firstLine="0"/>
      </w:pPr>
      <w:r w:rsidRPr="00765357">
        <w:t xml:space="preserve">Hwang, H., Kim, H., Myong, S. Protein induced fluorescence enhancement as a single molecule assay with short distance sensitivity. </w:t>
      </w:r>
      <w:r w:rsidRPr="00B74664">
        <w:rPr>
          <w:i/>
          <w:iCs/>
        </w:rPr>
        <w:t>Proceedings of the National Academy of Sciences of the United States of Americ</w:t>
      </w:r>
      <w:r w:rsidRPr="00765357">
        <w:t>a. 10.1073/pnas.1017672108 (2011).</w:t>
      </w:r>
    </w:p>
    <w:p w14:paraId="45040213" w14:textId="6E9947D8" w:rsidR="007458E2" w:rsidRPr="00765357" w:rsidRDefault="007458E2" w:rsidP="004B0013">
      <w:pPr>
        <w:pStyle w:val="ListParagraph"/>
        <w:numPr>
          <w:ilvl w:val="0"/>
          <w:numId w:val="16"/>
        </w:numPr>
        <w:ind w:left="0" w:firstLine="0"/>
      </w:pPr>
      <w:r w:rsidRPr="00765357">
        <w:t xml:space="preserve">Ray, P.C., Fan, Z., Crouch, R.A., Sinha, S.S., </w:t>
      </w:r>
      <w:proofErr w:type="spellStart"/>
      <w:r w:rsidRPr="00765357">
        <w:t>Pramanik</w:t>
      </w:r>
      <w:proofErr w:type="spellEnd"/>
      <w:r w:rsidRPr="00765357">
        <w:t xml:space="preserve">, A. Nanoscopic optical rulers beyond the FRET distance limit: Fundamentals and applications. </w:t>
      </w:r>
      <w:r w:rsidRPr="00B74664">
        <w:rPr>
          <w:i/>
          <w:iCs/>
        </w:rPr>
        <w:t>Chemical Society Reviews</w:t>
      </w:r>
      <w:r w:rsidRPr="00765357">
        <w:t>. 10.1039/c3cs60476d (2014).</w:t>
      </w:r>
    </w:p>
    <w:p w14:paraId="37398E8D" w14:textId="096613A5" w:rsidR="00446E52" w:rsidRPr="00765357" w:rsidRDefault="00D936A1" w:rsidP="004B0013">
      <w:pPr>
        <w:pStyle w:val="ListParagraph"/>
        <w:numPr>
          <w:ilvl w:val="0"/>
          <w:numId w:val="16"/>
        </w:numPr>
        <w:ind w:left="0" w:firstLine="0"/>
        <w:rPr>
          <w:b/>
        </w:rPr>
      </w:pPr>
      <w:r w:rsidRPr="00765357">
        <w:t xml:space="preserve">Chen, H., Rhoades, E. Fluorescence characterization of denatured proteins. </w:t>
      </w:r>
      <w:r w:rsidRPr="00B74664">
        <w:rPr>
          <w:i/>
          <w:iCs/>
        </w:rPr>
        <w:t>Current Opinion in Structural Biology</w:t>
      </w:r>
      <w:r w:rsidRPr="00765357">
        <w:t>. 10.1016/j.sbi.2008.06.008 (2008).</w:t>
      </w:r>
    </w:p>
    <w:p w14:paraId="61A0BDDF" w14:textId="2C0C6341" w:rsidR="005448EF" w:rsidRPr="00765357" w:rsidRDefault="005448EF" w:rsidP="004B0013">
      <w:pPr>
        <w:pStyle w:val="ListParagraph"/>
        <w:numPr>
          <w:ilvl w:val="0"/>
          <w:numId w:val="16"/>
        </w:numPr>
        <w:ind w:left="0" w:firstLine="0"/>
        <w:rPr>
          <w:bCs/>
        </w:rPr>
      </w:pPr>
      <w:r w:rsidRPr="00765357">
        <w:rPr>
          <w:bCs/>
        </w:rPr>
        <w:t xml:space="preserve">Alderson, T.R., Markley, J.L. Biophysical characterization of α-synuclein and its </w:t>
      </w:r>
      <w:r w:rsidRPr="00765357">
        <w:rPr>
          <w:bCs/>
        </w:rPr>
        <w:lastRenderedPageBreak/>
        <w:t xml:space="preserve">controversial structure. </w:t>
      </w:r>
      <w:r w:rsidRPr="00B74664">
        <w:rPr>
          <w:i/>
          <w:iCs/>
        </w:rPr>
        <w:t>Intrinsically Disordered Proteins</w:t>
      </w:r>
      <w:r w:rsidRPr="00765357">
        <w:rPr>
          <w:bCs/>
        </w:rPr>
        <w:t>. 10.4161/idp.26255 (2013).</w:t>
      </w:r>
    </w:p>
    <w:p w14:paraId="51A96F96" w14:textId="724884EF" w:rsidR="00DC0154" w:rsidRPr="00765357" w:rsidRDefault="007942C8" w:rsidP="004B0013">
      <w:pPr>
        <w:pStyle w:val="ListParagraph"/>
        <w:numPr>
          <w:ilvl w:val="0"/>
          <w:numId w:val="16"/>
        </w:numPr>
        <w:ind w:left="0" w:firstLine="0"/>
        <w:rPr>
          <w:bCs/>
        </w:rPr>
      </w:pPr>
      <w:r w:rsidRPr="00765357">
        <w:rPr>
          <w:bCs/>
        </w:rPr>
        <w:t xml:space="preserve">Mane, J.Y., Stepanova, M. Understanding the dynamics of monomeric, dimeric, and tetrameric α-synuclein structures in water. </w:t>
      </w:r>
      <w:r w:rsidRPr="00B74664">
        <w:rPr>
          <w:i/>
          <w:iCs/>
        </w:rPr>
        <w:t>FEBS Open Bio</w:t>
      </w:r>
      <w:r w:rsidRPr="00765357">
        <w:rPr>
          <w:bCs/>
        </w:rPr>
        <w:t>. 10.1002/2211-5463.12069 (2016).</w:t>
      </w:r>
    </w:p>
    <w:p w14:paraId="23682C7D" w14:textId="6320BA3C" w:rsidR="007771F3" w:rsidRPr="00765357" w:rsidRDefault="007771F3" w:rsidP="004B0013">
      <w:pPr>
        <w:pStyle w:val="ListParagraph"/>
        <w:numPr>
          <w:ilvl w:val="0"/>
          <w:numId w:val="16"/>
        </w:numPr>
        <w:ind w:left="0" w:firstLine="0"/>
        <w:rPr>
          <w:bCs/>
        </w:rPr>
      </w:pPr>
      <w:r w:rsidRPr="00765357">
        <w:rPr>
          <w:bCs/>
        </w:rPr>
        <w:t xml:space="preserve">Wang, W. et al. A soluble α-synuclein construct forms a dynamic tetramer. </w:t>
      </w:r>
      <w:r w:rsidRPr="00B74664">
        <w:rPr>
          <w:i/>
          <w:iCs/>
        </w:rPr>
        <w:t>Proceedings of the National Academy of Sciences of the United States of America</w:t>
      </w:r>
      <w:r w:rsidRPr="00765357">
        <w:rPr>
          <w:bCs/>
        </w:rPr>
        <w:t>. 10.1073/pnas.1113260108 (2011).</w:t>
      </w:r>
    </w:p>
    <w:p w14:paraId="794B4F2B" w14:textId="799581E9" w:rsidR="007771F3" w:rsidRPr="00765357" w:rsidRDefault="007771F3" w:rsidP="004B0013">
      <w:pPr>
        <w:pStyle w:val="ListParagraph"/>
        <w:numPr>
          <w:ilvl w:val="0"/>
          <w:numId w:val="16"/>
        </w:numPr>
        <w:ind w:left="0" w:firstLine="0"/>
        <w:rPr>
          <w:bCs/>
        </w:rPr>
      </w:pPr>
      <w:r w:rsidRPr="00765357">
        <w:rPr>
          <w:bCs/>
        </w:rPr>
        <w:t xml:space="preserve">Bartels, T., Choi, J.G., </w:t>
      </w:r>
      <w:proofErr w:type="spellStart"/>
      <w:r w:rsidRPr="00765357">
        <w:rPr>
          <w:bCs/>
        </w:rPr>
        <w:t>Selkoe</w:t>
      </w:r>
      <w:proofErr w:type="spellEnd"/>
      <w:r w:rsidRPr="00765357">
        <w:rPr>
          <w:bCs/>
        </w:rPr>
        <w:t xml:space="preserve">, D.J. α-Synuclein occurs physiologically as a helically folded tetramer that resists aggregation. </w:t>
      </w:r>
      <w:r w:rsidRPr="00B74664">
        <w:rPr>
          <w:i/>
          <w:iCs/>
        </w:rPr>
        <w:t>Nature</w:t>
      </w:r>
      <w:r w:rsidRPr="00765357">
        <w:rPr>
          <w:bCs/>
        </w:rPr>
        <w:t>. 10.1038/nature10324 (2011).</w:t>
      </w:r>
    </w:p>
    <w:p w14:paraId="6F726D48" w14:textId="77A5B9FB" w:rsidR="00923510" w:rsidRPr="00765357" w:rsidRDefault="00923510" w:rsidP="004B0013">
      <w:pPr>
        <w:pStyle w:val="ListParagraph"/>
        <w:numPr>
          <w:ilvl w:val="0"/>
          <w:numId w:val="16"/>
        </w:numPr>
        <w:ind w:left="0" w:firstLine="0"/>
        <w:rPr>
          <w:bCs/>
        </w:rPr>
      </w:pPr>
      <w:r w:rsidRPr="00765357">
        <w:rPr>
          <w:bCs/>
        </w:rPr>
        <w:t xml:space="preserve">Ulmer, T.S., </w:t>
      </w:r>
      <w:proofErr w:type="spellStart"/>
      <w:r w:rsidRPr="00765357">
        <w:rPr>
          <w:bCs/>
        </w:rPr>
        <w:t>Bax</w:t>
      </w:r>
      <w:proofErr w:type="spellEnd"/>
      <w:r w:rsidRPr="00765357">
        <w:rPr>
          <w:bCs/>
        </w:rPr>
        <w:t xml:space="preserve">, A., Cole, N.B., Nussbaum, R.L. </w:t>
      </w:r>
      <w:proofErr w:type="gramStart"/>
      <w:r w:rsidRPr="00765357">
        <w:rPr>
          <w:bCs/>
        </w:rPr>
        <w:t>Structure</w:t>
      </w:r>
      <w:proofErr w:type="gramEnd"/>
      <w:r w:rsidRPr="00765357">
        <w:rPr>
          <w:bCs/>
        </w:rPr>
        <w:t xml:space="preserve"> and dynamics of micelle-bound human α-synuclein. </w:t>
      </w:r>
      <w:r w:rsidRPr="00B74664">
        <w:rPr>
          <w:i/>
          <w:iCs/>
        </w:rPr>
        <w:t>Journal of Biological Chemistry</w:t>
      </w:r>
      <w:r w:rsidRPr="00765357">
        <w:rPr>
          <w:bCs/>
        </w:rPr>
        <w:t>. 10.1074/jbc.M411805200 (2005).</w:t>
      </w:r>
    </w:p>
    <w:p w14:paraId="2D975AD6" w14:textId="2BDCD995" w:rsidR="00923510" w:rsidRPr="00765357" w:rsidRDefault="00923510" w:rsidP="004B0013">
      <w:pPr>
        <w:pStyle w:val="ListParagraph"/>
        <w:numPr>
          <w:ilvl w:val="0"/>
          <w:numId w:val="16"/>
        </w:numPr>
        <w:ind w:left="0" w:firstLine="0"/>
        <w:rPr>
          <w:bCs/>
        </w:rPr>
      </w:pPr>
      <w:r w:rsidRPr="00765357">
        <w:rPr>
          <w:bCs/>
        </w:rPr>
        <w:t xml:space="preserve">Georgieva, E.R., </w:t>
      </w:r>
      <w:proofErr w:type="spellStart"/>
      <w:r w:rsidRPr="00765357">
        <w:rPr>
          <w:bCs/>
        </w:rPr>
        <w:t>Ramlall</w:t>
      </w:r>
      <w:proofErr w:type="spellEnd"/>
      <w:r w:rsidRPr="00765357">
        <w:rPr>
          <w:bCs/>
        </w:rPr>
        <w:t xml:space="preserve">, T.F., </w:t>
      </w:r>
      <w:proofErr w:type="spellStart"/>
      <w:r w:rsidRPr="00765357">
        <w:rPr>
          <w:bCs/>
        </w:rPr>
        <w:t>Borbat</w:t>
      </w:r>
      <w:proofErr w:type="spellEnd"/>
      <w:r w:rsidRPr="00765357">
        <w:rPr>
          <w:bCs/>
        </w:rPr>
        <w:t xml:space="preserve">, P.P., Freed, J.H., Eliezer, D. Membrane-bound α-synuclein forms an extended helix: Long-distance pulsed ESR measurements using vesicles, bicelles, and rodlike micelles. </w:t>
      </w:r>
      <w:r w:rsidRPr="00B74664">
        <w:rPr>
          <w:i/>
          <w:iCs/>
        </w:rPr>
        <w:t>Journal of the American Chemical Society</w:t>
      </w:r>
      <w:r w:rsidRPr="00765357">
        <w:rPr>
          <w:bCs/>
        </w:rPr>
        <w:t>. 10.1021/ja804517m (2008).</w:t>
      </w:r>
    </w:p>
    <w:p w14:paraId="512132EB" w14:textId="5293E54C" w:rsidR="008727EC" w:rsidRPr="00765357" w:rsidRDefault="008727EC" w:rsidP="004B0013">
      <w:pPr>
        <w:pStyle w:val="ListParagraph"/>
        <w:numPr>
          <w:ilvl w:val="0"/>
          <w:numId w:val="16"/>
        </w:numPr>
        <w:ind w:left="0" w:firstLine="0"/>
        <w:rPr>
          <w:bCs/>
        </w:rPr>
      </w:pPr>
      <w:r w:rsidRPr="00765357">
        <w:rPr>
          <w:bCs/>
        </w:rPr>
        <w:t xml:space="preserve">Trexler, A.J., Rhoades, E. α-Synuclein binds large </w:t>
      </w:r>
      <w:proofErr w:type="spellStart"/>
      <w:r w:rsidRPr="00765357">
        <w:rPr>
          <w:bCs/>
        </w:rPr>
        <w:t>unilamellar</w:t>
      </w:r>
      <w:proofErr w:type="spellEnd"/>
      <w:r w:rsidRPr="00765357">
        <w:rPr>
          <w:bCs/>
        </w:rPr>
        <w:t xml:space="preserve"> vesicles as an extended helix. </w:t>
      </w:r>
      <w:r w:rsidRPr="00B74664">
        <w:rPr>
          <w:i/>
          <w:iCs/>
        </w:rPr>
        <w:t>Biochemistry</w:t>
      </w:r>
      <w:r w:rsidRPr="00765357">
        <w:rPr>
          <w:bCs/>
        </w:rPr>
        <w:t>. 10.1021/bi900114z (2009).</w:t>
      </w:r>
    </w:p>
    <w:p w14:paraId="468FED42" w14:textId="0ED068FB" w:rsidR="005448EF" w:rsidRPr="00765357" w:rsidRDefault="005448EF" w:rsidP="004B0013">
      <w:pPr>
        <w:pStyle w:val="ListParagraph"/>
        <w:numPr>
          <w:ilvl w:val="0"/>
          <w:numId w:val="16"/>
        </w:numPr>
        <w:ind w:left="0" w:firstLine="0"/>
        <w:rPr>
          <w:bCs/>
        </w:rPr>
      </w:pPr>
      <w:r w:rsidRPr="00765357">
        <w:rPr>
          <w:bCs/>
        </w:rPr>
        <w:t xml:space="preserve">Stephens, A.D., </w:t>
      </w:r>
      <w:proofErr w:type="spellStart"/>
      <w:r w:rsidRPr="00765357">
        <w:rPr>
          <w:bCs/>
        </w:rPr>
        <w:t>Zacharopoulou</w:t>
      </w:r>
      <w:proofErr w:type="spellEnd"/>
      <w:r w:rsidRPr="00765357">
        <w:rPr>
          <w:bCs/>
        </w:rPr>
        <w:t xml:space="preserve">, M., Kaminski </w:t>
      </w:r>
      <w:proofErr w:type="spellStart"/>
      <w:r w:rsidRPr="00765357">
        <w:rPr>
          <w:bCs/>
        </w:rPr>
        <w:t>Schierle</w:t>
      </w:r>
      <w:proofErr w:type="spellEnd"/>
      <w:r w:rsidRPr="00765357">
        <w:rPr>
          <w:bCs/>
        </w:rPr>
        <w:t xml:space="preserve">, G.S. The Cellular Environment Affects Monomeric α-Synuclein Structure. </w:t>
      </w:r>
      <w:r w:rsidRPr="00B74664">
        <w:rPr>
          <w:i/>
          <w:iCs/>
        </w:rPr>
        <w:t>Trends in Biochemical Sciences</w:t>
      </w:r>
      <w:r w:rsidRPr="00765357">
        <w:rPr>
          <w:bCs/>
        </w:rPr>
        <w:t>. 10.1016/j.tibs.2018.11.005 (2019).</w:t>
      </w:r>
    </w:p>
    <w:p w14:paraId="43DDA7A6" w14:textId="6C582CE3" w:rsidR="005A3C28" w:rsidRPr="00765357" w:rsidRDefault="005A3C28" w:rsidP="004B0013">
      <w:pPr>
        <w:pStyle w:val="ListParagraph"/>
        <w:numPr>
          <w:ilvl w:val="0"/>
          <w:numId w:val="16"/>
        </w:numPr>
        <w:ind w:left="0" w:firstLine="0"/>
        <w:rPr>
          <w:bCs/>
        </w:rPr>
      </w:pPr>
      <w:proofErr w:type="spellStart"/>
      <w:r w:rsidRPr="00765357">
        <w:rPr>
          <w:bCs/>
        </w:rPr>
        <w:t>Illes</w:t>
      </w:r>
      <w:proofErr w:type="spellEnd"/>
      <w:r w:rsidRPr="00765357">
        <w:rPr>
          <w:bCs/>
        </w:rPr>
        <w:t xml:space="preserve">-Toth, E., Dalton, C.F., Smith, D.P. Binding of dopamine to alpha-synuclein is mediated by specific conformational states. </w:t>
      </w:r>
      <w:r w:rsidRPr="00B74664">
        <w:rPr>
          <w:i/>
          <w:iCs/>
        </w:rPr>
        <w:t>Journal of the American Society for Mass Spectrometry</w:t>
      </w:r>
      <w:r w:rsidRPr="00765357">
        <w:rPr>
          <w:bCs/>
        </w:rPr>
        <w:t>. 10.1007/s13361-013-0676-z (2013).</w:t>
      </w:r>
    </w:p>
    <w:p w14:paraId="526B6EB0" w14:textId="0DBEFA27" w:rsidR="00BF112F" w:rsidRPr="00765357" w:rsidRDefault="00BF112F" w:rsidP="004B0013">
      <w:pPr>
        <w:pStyle w:val="ListParagraph"/>
        <w:numPr>
          <w:ilvl w:val="0"/>
          <w:numId w:val="16"/>
        </w:numPr>
        <w:ind w:left="0" w:firstLine="0"/>
        <w:rPr>
          <w:bCs/>
        </w:rPr>
      </w:pPr>
      <w:r w:rsidRPr="00765357">
        <w:rPr>
          <w:bCs/>
        </w:rPr>
        <w:t xml:space="preserve">Frimpong, A.K., </w:t>
      </w:r>
      <w:proofErr w:type="spellStart"/>
      <w:r w:rsidRPr="00765357">
        <w:rPr>
          <w:bCs/>
        </w:rPr>
        <w:t>Abzalimov</w:t>
      </w:r>
      <w:proofErr w:type="spellEnd"/>
      <w:r w:rsidRPr="00765357">
        <w:rPr>
          <w:bCs/>
        </w:rPr>
        <w:t xml:space="preserve">, R.R., </w:t>
      </w:r>
      <w:proofErr w:type="spellStart"/>
      <w:r w:rsidRPr="00765357">
        <w:rPr>
          <w:bCs/>
        </w:rPr>
        <w:t>Uversky</w:t>
      </w:r>
      <w:proofErr w:type="spellEnd"/>
      <w:r w:rsidRPr="00765357">
        <w:rPr>
          <w:bCs/>
        </w:rPr>
        <w:t xml:space="preserve">, V.N., </w:t>
      </w:r>
      <w:proofErr w:type="spellStart"/>
      <w:r w:rsidRPr="00765357">
        <w:rPr>
          <w:bCs/>
        </w:rPr>
        <w:t>Kaltashov</w:t>
      </w:r>
      <w:proofErr w:type="spellEnd"/>
      <w:r w:rsidRPr="00765357">
        <w:rPr>
          <w:bCs/>
        </w:rPr>
        <w:t xml:space="preserve">, I.A. </w:t>
      </w:r>
      <w:proofErr w:type="spellStart"/>
      <w:r w:rsidRPr="00765357">
        <w:rPr>
          <w:bCs/>
        </w:rPr>
        <w:t>Characterizationof</w:t>
      </w:r>
      <w:proofErr w:type="spellEnd"/>
      <w:r w:rsidRPr="00765357">
        <w:rPr>
          <w:bCs/>
        </w:rPr>
        <w:t xml:space="preserve"> intrinsically disordered proteins with electrospray </w:t>
      </w:r>
      <w:proofErr w:type="spellStart"/>
      <w:r w:rsidRPr="00765357">
        <w:rPr>
          <w:bCs/>
        </w:rPr>
        <w:t>inization</w:t>
      </w:r>
      <w:proofErr w:type="spellEnd"/>
      <w:r w:rsidRPr="00765357">
        <w:rPr>
          <w:bCs/>
        </w:rPr>
        <w:t xml:space="preserve"> mass spectrometry: </w:t>
      </w:r>
      <w:proofErr w:type="spellStart"/>
      <w:r w:rsidRPr="00765357">
        <w:rPr>
          <w:bCs/>
        </w:rPr>
        <w:t>Conformationl</w:t>
      </w:r>
      <w:proofErr w:type="spellEnd"/>
      <w:r w:rsidRPr="00765357">
        <w:rPr>
          <w:bCs/>
        </w:rPr>
        <w:t xml:space="preserve"> heterogeneity of α-</w:t>
      </w:r>
      <w:proofErr w:type="spellStart"/>
      <w:r w:rsidRPr="00765357">
        <w:rPr>
          <w:bCs/>
        </w:rPr>
        <w:t>synuciein</w:t>
      </w:r>
      <w:proofErr w:type="spellEnd"/>
      <w:r w:rsidRPr="00765357">
        <w:rPr>
          <w:bCs/>
        </w:rPr>
        <w:t xml:space="preserve">. </w:t>
      </w:r>
      <w:r w:rsidRPr="00B74664">
        <w:rPr>
          <w:i/>
          <w:iCs/>
        </w:rPr>
        <w:t>Proteins: Structure, Function and Bioinformatics</w:t>
      </w:r>
      <w:r w:rsidRPr="00765357">
        <w:rPr>
          <w:bCs/>
        </w:rPr>
        <w:t>. 10.1002/prot.22604 (2010).</w:t>
      </w:r>
    </w:p>
    <w:p w14:paraId="226BF7BD" w14:textId="728F5D0B" w:rsidR="005562E7" w:rsidRPr="00765357" w:rsidRDefault="005562E7" w:rsidP="004B0013">
      <w:pPr>
        <w:pStyle w:val="ListParagraph"/>
        <w:numPr>
          <w:ilvl w:val="0"/>
          <w:numId w:val="16"/>
        </w:numPr>
        <w:ind w:left="0" w:firstLine="0"/>
        <w:rPr>
          <w:bCs/>
        </w:rPr>
      </w:pPr>
      <w:r w:rsidRPr="00765357">
        <w:rPr>
          <w:bCs/>
        </w:rPr>
        <w:t xml:space="preserve">Sandal, M. et al. Conformational equilibria in monomeric α-synuclein at the single-molecule level. </w:t>
      </w:r>
      <w:proofErr w:type="spellStart"/>
      <w:r w:rsidRPr="00B74664">
        <w:rPr>
          <w:i/>
          <w:iCs/>
        </w:rPr>
        <w:t>PLoS</w:t>
      </w:r>
      <w:proofErr w:type="spellEnd"/>
      <w:r w:rsidRPr="00B74664">
        <w:rPr>
          <w:i/>
          <w:iCs/>
        </w:rPr>
        <w:t xml:space="preserve"> Biology</w:t>
      </w:r>
      <w:r w:rsidRPr="00765357">
        <w:rPr>
          <w:bCs/>
        </w:rPr>
        <w:t>. 10.1371/journal.pbio.0060006 (2008).</w:t>
      </w:r>
    </w:p>
    <w:p w14:paraId="04E71E58" w14:textId="00F155A7" w:rsidR="00DC137E" w:rsidRPr="00765357" w:rsidRDefault="00DC137E" w:rsidP="004B0013">
      <w:pPr>
        <w:pStyle w:val="ListParagraph"/>
        <w:numPr>
          <w:ilvl w:val="0"/>
          <w:numId w:val="16"/>
        </w:numPr>
        <w:ind w:left="0" w:firstLine="0"/>
        <w:rPr>
          <w:bCs/>
        </w:rPr>
      </w:pPr>
      <w:r w:rsidRPr="00765357">
        <w:rPr>
          <w:bCs/>
        </w:rPr>
        <w:t xml:space="preserve">Brodie, N.I., Popov, K.I., </w:t>
      </w:r>
      <w:proofErr w:type="spellStart"/>
      <w:r w:rsidRPr="00765357">
        <w:rPr>
          <w:bCs/>
        </w:rPr>
        <w:t>Petrotchenko</w:t>
      </w:r>
      <w:proofErr w:type="spellEnd"/>
      <w:r w:rsidRPr="00765357">
        <w:rPr>
          <w:bCs/>
        </w:rPr>
        <w:t xml:space="preserve">, E. V., Dokholyan, N. V., Borchers, C.H. Conformational ensemble of native α-synuclein in solution as determined by short-distance crosslinking constraint-guided discrete molecular dynamics simulations. </w:t>
      </w:r>
      <w:proofErr w:type="spellStart"/>
      <w:r w:rsidRPr="00B74664">
        <w:rPr>
          <w:i/>
          <w:iCs/>
        </w:rPr>
        <w:t>PLoS</w:t>
      </w:r>
      <w:proofErr w:type="spellEnd"/>
      <w:r w:rsidRPr="00B74664">
        <w:rPr>
          <w:i/>
          <w:iCs/>
        </w:rPr>
        <w:t xml:space="preserve"> Computational</w:t>
      </w:r>
      <w:r w:rsidRPr="00765357">
        <w:rPr>
          <w:bCs/>
        </w:rPr>
        <w:t xml:space="preserve"> </w:t>
      </w:r>
      <w:r w:rsidRPr="00B74664">
        <w:rPr>
          <w:i/>
          <w:iCs/>
        </w:rPr>
        <w:t>Biology</w:t>
      </w:r>
      <w:r w:rsidRPr="00765357">
        <w:rPr>
          <w:bCs/>
        </w:rPr>
        <w:t>. 10.1371/journal.pcbi.1006859 (2019).</w:t>
      </w:r>
    </w:p>
    <w:p w14:paraId="651E8370" w14:textId="456F9573" w:rsidR="00DC137E" w:rsidRPr="00765357" w:rsidRDefault="00DC137E" w:rsidP="004B0013">
      <w:pPr>
        <w:pStyle w:val="ListParagraph"/>
        <w:numPr>
          <w:ilvl w:val="0"/>
          <w:numId w:val="16"/>
        </w:numPr>
        <w:ind w:left="0" w:firstLine="0"/>
        <w:rPr>
          <w:bCs/>
        </w:rPr>
      </w:pPr>
      <w:r w:rsidRPr="00765357">
        <w:rPr>
          <w:bCs/>
        </w:rPr>
        <w:t xml:space="preserve">Ullman, O., Fisher, C.K., Stultz, C.M. Explaining the structural plasticity of α-synuclein. </w:t>
      </w:r>
      <w:r w:rsidRPr="00B74664">
        <w:rPr>
          <w:i/>
          <w:iCs/>
        </w:rPr>
        <w:t>Journal of the American Chemical Society</w:t>
      </w:r>
      <w:r w:rsidRPr="00765357">
        <w:rPr>
          <w:bCs/>
        </w:rPr>
        <w:t>. 10.1021/ja208657z (2011).</w:t>
      </w:r>
    </w:p>
    <w:p w14:paraId="6B22C0EE" w14:textId="64C535F1" w:rsidR="008727EC" w:rsidRPr="00765357" w:rsidRDefault="008727EC" w:rsidP="004B0013">
      <w:pPr>
        <w:pStyle w:val="ListParagraph"/>
        <w:numPr>
          <w:ilvl w:val="0"/>
          <w:numId w:val="16"/>
        </w:numPr>
        <w:ind w:left="0" w:firstLine="0"/>
        <w:rPr>
          <w:bCs/>
        </w:rPr>
      </w:pPr>
      <w:proofErr w:type="spellStart"/>
      <w:r w:rsidRPr="00765357">
        <w:rPr>
          <w:bCs/>
        </w:rPr>
        <w:t>Binolfi</w:t>
      </w:r>
      <w:proofErr w:type="spellEnd"/>
      <w:r w:rsidRPr="00765357">
        <w:rPr>
          <w:bCs/>
        </w:rPr>
        <w:t xml:space="preserve">, A., </w:t>
      </w:r>
      <w:proofErr w:type="spellStart"/>
      <w:r w:rsidRPr="00765357">
        <w:rPr>
          <w:bCs/>
        </w:rPr>
        <w:t>Theillet</w:t>
      </w:r>
      <w:proofErr w:type="spellEnd"/>
      <w:r w:rsidRPr="00765357">
        <w:rPr>
          <w:bCs/>
        </w:rPr>
        <w:t xml:space="preserve">, F.X., </w:t>
      </w:r>
      <w:proofErr w:type="spellStart"/>
      <w:r w:rsidRPr="00765357">
        <w:rPr>
          <w:bCs/>
        </w:rPr>
        <w:t>Selenko</w:t>
      </w:r>
      <w:proofErr w:type="spellEnd"/>
      <w:r w:rsidRPr="00765357">
        <w:rPr>
          <w:bCs/>
        </w:rPr>
        <w:t xml:space="preserve">, P. Bacterial in-cell NMR of human α-synuclein: A disordered monomer by nature? </w:t>
      </w:r>
      <w:r w:rsidRPr="00B74664">
        <w:rPr>
          <w:i/>
          <w:iCs/>
        </w:rPr>
        <w:t>Biochemical Society Transactions</w:t>
      </w:r>
      <w:r w:rsidRPr="00765357">
        <w:rPr>
          <w:bCs/>
        </w:rPr>
        <w:t>. 10.1042/BST20120096 (2012).</w:t>
      </w:r>
    </w:p>
    <w:p w14:paraId="56AA864E" w14:textId="7CB349B2" w:rsidR="008727EC" w:rsidRPr="00765357" w:rsidRDefault="008727EC" w:rsidP="004B0013">
      <w:pPr>
        <w:pStyle w:val="ListParagraph"/>
        <w:numPr>
          <w:ilvl w:val="0"/>
          <w:numId w:val="16"/>
        </w:numPr>
        <w:ind w:left="0" w:firstLine="0"/>
        <w:rPr>
          <w:bCs/>
        </w:rPr>
      </w:pPr>
      <w:proofErr w:type="spellStart"/>
      <w:r w:rsidRPr="00765357">
        <w:rPr>
          <w:bCs/>
        </w:rPr>
        <w:t>Waudby</w:t>
      </w:r>
      <w:proofErr w:type="spellEnd"/>
      <w:r w:rsidRPr="00765357">
        <w:rPr>
          <w:bCs/>
        </w:rPr>
        <w:t xml:space="preserve">, C.A. et al. In-Cell NMR Characterization of the Secondary Structure Populations of a Disordered Conformation of α-Synuclein within E. coli Cells. </w:t>
      </w:r>
      <w:proofErr w:type="spellStart"/>
      <w:r w:rsidRPr="00B74664">
        <w:rPr>
          <w:i/>
          <w:iCs/>
        </w:rPr>
        <w:t>PLoS</w:t>
      </w:r>
      <w:proofErr w:type="spellEnd"/>
      <w:r w:rsidRPr="00B74664">
        <w:rPr>
          <w:i/>
          <w:iCs/>
        </w:rPr>
        <w:t xml:space="preserve"> ONE</w:t>
      </w:r>
      <w:r w:rsidRPr="00765357">
        <w:rPr>
          <w:bCs/>
        </w:rPr>
        <w:t>. 10.1371/journal.pone.0072286 (2013).</w:t>
      </w:r>
    </w:p>
    <w:p w14:paraId="15DA5E74" w14:textId="051F2821" w:rsidR="008727EC" w:rsidRPr="00765357" w:rsidRDefault="008727EC" w:rsidP="004B0013">
      <w:pPr>
        <w:pStyle w:val="ListParagraph"/>
        <w:numPr>
          <w:ilvl w:val="0"/>
          <w:numId w:val="16"/>
        </w:numPr>
        <w:ind w:left="0" w:firstLine="0"/>
        <w:rPr>
          <w:bCs/>
        </w:rPr>
      </w:pPr>
      <w:proofErr w:type="spellStart"/>
      <w:r w:rsidRPr="00765357">
        <w:rPr>
          <w:bCs/>
        </w:rPr>
        <w:t>Sriwimol</w:t>
      </w:r>
      <w:proofErr w:type="spellEnd"/>
      <w:r w:rsidRPr="00765357">
        <w:rPr>
          <w:bCs/>
        </w:rPr>
        <w:t xml:space="preserve">, W. et al. Potential </w:t>
      </w:r>
      <w:proofErr w:type="spellStart"/>
      <w:r w:rsidRPr="00765357">
        <w:rPr>
          <w:bCs/>
        </w:rPr>
        <w:t>prepore</w:t>
      </w:r>
      <w:proofErr w:type="spellEnd"/>
      <w:r w:rsidRPr="00765357">
        <w:rPr>
          <w:bCs/>
        </w:rPr>
        <w:t xml:space="preserve"> trimer formation by the Bacillus thuringiensis mosquito-specific toxin: Molecular insights into a critical prerequisite of membrane-bound monomers. </w:t>
      </w:r>
      <w:r w:rsidRPr="00B74664">
        <w:rPr>
          <w:i/>
          <w:iCs/>
        </w:rPr>
        <w:t>Journal of Biological Chemistry</w:t>
      </w:r>
      <w:r w:rsidRPr="00765357">
        <w:rPr>
          <w:bCs/>
        </w:rPr>
        <w:t>. 10.1074/jbc.M114.627554 (2015).</w:t>
      </w:r>
    </w:p>
    <w:p w14:paraId="53E9047B" w14:textId="17533436" w:rsidR="008727EC" w:rsidRPr="00765357" w:rsidRDefault="008727EC" w:rsidP="004B0013">
      <w:pPr>
        <w:pStyle w:val="ListParagraph"/>
        <w:numPr>
          <w:ilvl w:val="0"/>
          <w:numId w:val="16"/>
        </w:numPr>
        <w:ind w:left="0" w:firstLine="0"/>
        <w:rPr>
          <w:bCs/>
        </w:rPr>
      </w:pPr>
      <w:r w:rsidRPr="00765357">
        <w:rPr>
          <w:bCs/>
        </w:rPr>
        <w:t xml:space="preserve">Yu, J., </w:t>
      </w:r>
      <w:proofErr w:type="spellStart"/>
      <w:r w:rsidRPr="00765357">
        <w:rPr>
          <w:bCs/>
        </w:rPr>
        <w:t>Malkova</w:t>
      </w:r>
      <w:proofErr w:type="spellEnd"/>
      <w:r w:rsidRPr="00765357">
        <w:rPr>
          <w:bCs/>
        </w:rPr>
        <w:t xml:space="preserve">, S., </w:t>
      </w:r>
      <w:proofErr w:type="spellStart"/>
      <w:r w:rsidRPr="00765357">
        <w:rPr>
          <w:bCs/>
        </w:rPr>
        <w:t>Lyubchenko</w:t>
      </w:r>
      <w:proofErr w:type="spellEnd"/>
      <w:r w:rsidRPr="00765357">
        <w:rPr>
          <w:bCs/>
        </w:rPr>
        <w:t xml:space="preserve">, Y.L. α-Synuclein Misfolding: Single Molecule AFM Force </w:t>
      </w:r>
      <w:r w:rsidRPr="00765357">
        <w:rPr>
          <w:bCs/>
        </w:rPr>
        <w:lastRenderedPageBreak/>
        <w:t xml:space="preserve">Spectroscopy Study. </w:t>
      </w:r>
      <w:r w:rsidRPr="00B74664">
        <w:rPr>
          <w:i/>
          <w:iCs/>
        </w:rPr>
        <w:t>Journal of Molecular Biology</w:t>
      </w:r>
      <w:r w:rsidRPr="00765357">
        <w:rPr>
          <w:bCs/>
        </w:rPr>
        <w:t>. 10.1016/j.jmb.2008.10.006 (2008).</w:t>
      </w:r>
    </w:p>
    <w:p w14:paraId="7E5FF764" w14:textId="6E06B443" w:rsidR="008078FB" w:rsidRPr="00765357" w:rsidRDefault="008078FB" w:rsidP="004B0013">
      <w:pPr>
        <w:pStyle w:val="ListParagraph"/>
        <w:numPr>
          <w:ilvl w:val="0"/>
          <w:numId w:val="16"/>
        </w:numPr>
        <w:ind w:left="0" w:firstLine="0"/>
        <w:rPr>
          <w:bCs/>
        </w:rPr>
      </w:pPr>
      <w:r w:rsidRPr="00765357">
        <w:rPr>
          <w:bCs/>
        </w:rPr>
        <w:t xml:space="preserve">Guerrero-Ferreira, R., </w:t>
      </w:r>
      <w:proofErr w:type="spellStart"/>
      <w:r w:rsidRPr="00765357">
        <w:rPr>
          <w:bCs/>
        </w:rPr>
        <w:t>Kovacik</w:t>
      </w:r>
      <w:proofErr w:type="spellEnd"/>
      <w:r w:rsidRPr="00765357">
        <w:rPr>
          <w:bCs/>
        </w:rPr>
        <w:t xml:space="preserve">, L., Ni, D., Stahlberg, H. New insights on the structure of alpha-synuclein fibrils using cryo-electron microscopy. </w:t>
      </w:r>
      <w:r w:rsidRPr="00B74664">
        <w:rPr>
          <w:i/>
          <w:iCs/>
        </w:rPr>
        <w:t>Current Opinion in Neurobiology</w:t>
      </w:r>
      <w:r w:rsidRPr="00765357">
        <w:rPr>
          <w:bCs/>
        </w:rPr>
        <w:t>. 10.1016/j.conb.2020.01.014 (2020).</w:t>
      </w:r>
    </w:p>
    <w:p w14:paraId="378087F9" w14:textId="123E5478" w:rsidR="00A56B73" w:rsidRPr="00765357" w:rsidRDefault="00A56B73" w:rsidP="004B0013">
      <w:pPr>
        <w:pStyle w:val="ListParagraph"/>
        <w:numPr>
          <w:ilvl w:val="0"/>
          <w:numId w:val="16"/>
        </w:numPr>
        <w:ind w:left="0" w:firstLine="0"/>
        <w:rPr>
          <w:bCs/>
        </w:rPr>
      </w:pPr>
      <w:r w:rsidRPr="00765357">
        <w:rPr>
          <w:bCs/>
        </w:rPr>
        <w:t xml:space="preserve">Trexler, A.J., Rhoades, E. Single molecule characterization of α-synuclein in aggregation-prone states. </w:t>
      </w:r>
      <w:r w:rsidRPr="00B74664">
        <w:rPr>
          <w:i/>
          <w:iCs/>
        </w:rPr>
        <w:t>Biophysical Journal</w:t>
      </w:r>
      <w:r w:rsidRPr="00765357">
        <w:rPr>
          <w:bCs/>
        </w:rPr>
        <w:t>. 10.1016/j.bpj.2010.08.056 (2010).</w:t>
      </w:r>
    </w:p>
    <w:p w14:paraId="5FAFBB9E" w14:textId="7C3B493F" w:rsidR="00DC137E" w:rsidRPr="00765357" w:rsidRDefault="00DC137E" w:rsidP="004B0013">
      <w:pPr>
        <w:pStyle w:val="ListParagraph"/>
        <w:numPr>
          <w:ilvl w:val="0"/>
          <w:numId w:val="16"/>
        </w:numPr>
        <w:ind w:left="0" w:firstLine="0"/>
        <w:rPr>
          <w:bCs/>
        </w:rPr>
      </w:pPr>
      <w:proofErr w:type="spellStart"/>
      <w:r w:rsidRPr="00765357">
        <w:rPr>
          <w:bCs/>
        </w:rPr>
        <w:t>Ferreon</w:t>
      </w:r>
      <w:proofErr w:type="spellEnd"/>
      <w:r w:rsidRPr="00765357">
        <w:rPr>
          <w:bCs/>
        </w:rPr>
        <w:t xml:space="preserve">, A.C.M., </w:t>
      </w:r>
      <w:proofErr w:type="spellStart"/>
      <w:r w:rsidRPr="00765357">
        <w:rPr>
          <w:bCs/>
        </w:rPr>
        <w:t>Gambin</w:t>
      </w:r>
      <w:proofErr w:type="spellEnd"/>
      <w:r w:rsidRPr="00765357">
        <w:rPr>
          <w:bCs/>
        </w:rPr>
        <w:t xml:space="preserve">, Y., Lemke, E.A., Deniz, A.A. Interplay of α-synuclein binding and conformational switching probed by single-molecule fluorescence. </w:t>
      </w:r>
      <w:r w:rsidRPr="00B74664">
        <w:rPr>
          <w:i/>
          <w:iCs/>
        </w:rPr>
        <w:t>Proceedings of the National Academy of Sciences of the United States of America</w:t>
      </w:r>
      <w:r w:rsidRPr="00765357">
        <w:rPr>
          <w:bCs/>
        </w:rPr>
        <w:t>. 10.1073/pnas.0809232106 (2009).</w:t>
      </w:r>
    </w:p>
    <w:p w14:paraId="7C4754B4" w14:textId="0975E4EF" w:rsidR="00A56B73" w:rsidRPr="00765357" w:rsidRDefault="00A56B73" w:rsidP="004B0013">
      <w:pPr>
        <w:pStyle w:val="ListParagraph"/>
        <w:numPr>
          <w:ilvl w:val="0"/>
          <w:numId w:val="16"/>
        </w:numPr>
        <w:ind w:left="0" w:firstLine="0"/>
        <w:rPr>
          <w:bCs/>
        </w:rPr>
      </w:pPr>
      <w:r w:rsidRPr="00765357">
        <w:rPr>
          <w:bCs/>
        </w:rPr>
        <w:t>Rezaei-</w:t>
      </w:r>
      <w:proofErr w:type="spellStart"/>
      <w:r w:rsidRPr="00765357">
        <w:rPr>
          <w:bCs/>
        </w:rPr>
        <w:t>Ghaleh</w:t>
      </w:r>
      <w:proofErr w:type="spellEnd"/>
      <w:r w:rsidRPr="00765357">
        <w:rPr>
          <w:bCs/>
        </w:rPr>
        <w:t xml:space="preserve">, N. et al. Local and Global Dynamics in Intrinsically Disordered Synuclein. </w:t>
      </w:r>
      <w:proofErr w:type="spellStart"/>
      <w:r w:rsidRPr="00765357">
        <w:rPr>
          <w:bCs/>
        </w:rPr>
        <w:t>An</w:t>
      </w:r>
      <w:r w:rsidRPr="00B74664">
        <w:rPr>
          <w:i/>
          <w:iCs/>
        </w:rPr>
        <w:t>gewandte</w:t>
      </w:r>
      <w:proofErr w:type="spellEnd"/>
      <w:r w:rsidRPr="00B74664">
        <w:rPr>
          <w:i/>
          <w:iCs/>
        </w:rPr>
        <w:t xml:space="preserve"> </w:t>
      </w:r>
      <w:proofErr w:type="spellStart"/>
      <w:r w:rsidRPr="00B74664">
        <w:rPr>
          <w:i/>
          <w:iCs/>
        </w:rPr>
        <w:t>Chemie</w:t>
      </w:r>
      <w:proofErr w:type="spellEnd"/>
      <w:r w:rsidRPr="00B74664">
        <w:rPr>
          <w:i/>
          <w:iCs/>
        </w:rPr>
        <w:t xml:space="preserve"> - International Edition</w:t>
      </w:r>
      <w:r w:rsidRPr="00765357">
        <w:rPr>
          <w:bCs/>
        </w:rPr>
        <w:t>. 10.1002/anie.201808172 (2018).</w:t>
      </w:r>
      <w:r w:rsidRPr="00765357" w:rsidDel="00A56B73">
        <w:rPr>
          <w:bCs/>
        </w:rPr>
        <w:t xml:space="preserve"> </w:t>
      </w:r>
    </w:p>
    <w:p w14:paraId="0DCB53F4" w14:textId="0ADC5FCC" w:rsidR="009A477C" w:rsidRPr="00765357" w:rsidRDefault="009A477C" w:rsidP="004B0013">
      <w:pPr>
        <w:pStyle w:val="ListParagraph"/>
        <w:numPr>
          <w:ilvl w:val="0"/>
          <w:numId w:val="16"/>
        </w:numPr>
        <w:ind w:left="0" w:firstLine="0"/>
        <w:rPr>
          <w:bCs/>
        </w:rPr>
      </w:pPr>
      <w:r w:rsidRPr="00765357">
        <w:rPr>
          <w:bCs/>
        </w:rPr>
        <w:t xml:space="preserve">Ingargiola, A., Laurence, T., </w:t>
      </w:r>
      <w:proofErr w:type="spellStart"/>
      <w:r w:rsidRPr="00765357">
        <w:rPr>
          <w:bCs/>
        </w:rPr>
        <w:t>Boutelle</w:t>
      </w:r>
      <w:proofErr w:type="spellEnd"/>
      <w:r w:rsidRPr="00765357">
        <w:rPr>
          <w:bCs/>
        </w:rPr>
        <w:t xml:space="preserve">, R., Weiss, S., </w:t>
      </w:r>
      <w:proofErr w:type="spellStart"/>
      <w:r w:rsidRPr="00765357">
        <w:rPr>
          <w:bCs/>
        </w:rPr>
        <w:t>Michalet</w:t>
      </w:r>
      <w:proofErr w:type="spellEnd"/>
      <w:r w:rsidRPr="00765357">
        <w:rPr>
          <w:bCs/>
        </w:rPr>
        <w:t xml:space="preserve">, X. Photon-HDF5: An Open File Format for Timestamp-Based Single-Molecule Fluorescence Experiments. </w:t>
      </w:r>
      <w:r w:rsidRPr="00B74664">
        <w:rPr>
          <w:i/>
          <w:iCs/>
        </w:rPr>
        <w:t>Biophysical</w:t>
      </w:r>
      <w:r w:rsidRPr="00765357">
        <w:rPr>
          <w:bCs/>
        </w:rPr>
        <w:t xml:space="preserve"> </w:t>
      </w:r>
      <w:r w:rsidRPr="00B74664">
        <w:rPr>
          <w:i/>
          <w:iCs/>
        </w:rPr>
        <w:t>Journal</w:t>
      </w:r>
      <w:r w:rsidRPr="00765357">
        <w:rPr>
          <w:bCs/>
        </w:rPr>
        <w:t>. 10.1016/j.bpj.2015.11.013 (2016).</w:t>
      </w:r>
    </w:p>
    <w:p w14:paraId="481A2901" w14:textId="4353C6B6" w:rsidR="009A477C" w:rsidRPr="00765357" w:rsidRDefault="00A35F65" w:rsidP="004B0013">
      <w:pPr>
        <w:pStyle w:val="ListParagraph"/>
        <w:numPr>
          <w:ilvl w:val="0"/>
          <w:numId w:val="16"/>
        </w:numPr>
        <w:ind w:left="0" w:firstLine="0"/>
        <w:rPr>
          <w:bCs/>
        </w:rPr>
      </w:pPr>
      <w:r w:rsidRPr="00765357">
        <w:rPr>
          <w:bCs/>
        </w:rPr>
        <w:t xml:space="preserve">Ingargiola, A., Lerner, E., Chung, S.Y., Weiss, S., </w:t>
      </w:r>
      <w:proofErr w:type="spellStart"/>
      <w:r w:rsidRPr="00765357">
        <w:rPr>
          <w:bCs/>
        </w:rPr>
        <w:t>Michalet</w:t>
      </w:r>
      <w:proofErr w:type="spellEnd"/>
      <w:r w:rsidRPr="00765357">
        <w:rPr>
          <w:bCs/>
        </w:rPr>
        <w:t xml:space="preserve">, X. </w:t>
      </w:r>
      <w:proofErr w:type="spellStart"/>
      <w:r w:rsidRPr="00765357">
        <w:rPr>
          <w:bCs/>
        </w:rPr>
        <w:t>FRETBursts</w:t>
      </w:r>
      <w:proofErr w:type="spellEnd"/>
      <w:r w:rsidRPr="00765357">
        <w:rPr>
          <w:bCs/>
        </w:rPr>
        <w:t xml:space="preserve">: An </w:t>
      </w:r>
      <w:proofErr w:type="gramStart"/>
      <w:r w:rsidRPr="00765357">
        <w:rPr>
          <w:bCs/>
        </w:rPr>
        <w:t>open source</w:t>
      </w:r>
      <w:proofErr w:type="gramEnd"/>
      <w:r w:rsidRPr="00765357">
        <w:rPr>
          <w:bCs/>
        </w:rPr>
        <w:t xml:space="preserve"> toolkit for analysis of freely-diffusing Single-molecule FRET. </w:t>
      </w:r>
      <w:proofErr w:type="spellStart"/>
      <w:r w:rsidRPr="00B74664">
        <w:rPr>
          <w:i/>
          <w:iCs/>
        </w:rPr>
        <w:t>PLoS</w:t>
      </w:r>
      <w:proofErr w:type="spellEnd"/>
      <w:r w:rsidRPr="00B74664">
        <w:rPr>
          <w:i/>
          <w:iCs/>
        </w:rPr>
        <w:t xml:space="preserve"> ONE</w:t>
      </w:r>
      <w:r w:rsidRPr="00765357">
        <w:rPr>
          <w:bCs/>
        </w:rPr>
        <w:t>. 10.1371/journal.pone.0160716 (2016).</w:t>
      </w:r>
    </w:p>
    <w:p w14:paraId="407F6A40" w14:textId="7FFB1765" w:rsidR="00A35F65" w:rsidRPr="00765357" w:rsidRDefault="00A35F65" w:rsidP="004B0013">
      <w:pPr>
        <w:pStyle w:val="ListParagraph"/>
        <w:numPr>
          <w:ilvl w:val="0"/>
          <w:numId w:val="16"/>
        </w:numPr>
        <w:ind w:left="0" w:firstLine="0"/>
        <w:rPr>
          <w:bCs/>
        </w:rPr>
      </w:pPr>
      <w:r w:rsidRPr="00765357">
        <w:rPr>
          <w:bCs/>
        </w:rPr>
        <w:t xml:space="preserve">Ingargiola, A. et al. </w:t>
      </w:r>
      <w:proofErr w:type="spellStart"/>
      <w:r w:rsidRPr="00765357">
        <w:rPr>
          <w:bCs/>
        </w:rPr>
        <w:t>Multispot</w:t>
      </w:r>
      <w:proofErr w:type="spellEnd"/>
      <w:r w:rsidRPr="00765357">
        <w:rPr>
          <w:bCs/>
        </w:rPr>
        <w:t xml:space="preserve"> single-molecule FRET: </w:t>
      </w:r>
      <w:proofErr w:type="spellStart"/>
      <w:r w:rsidRPr="00765357">
        <w:rPr>
          <w:bCs/>
        </w:rPr>
        <w:t>Highthroughput</w:t>
      </w:r>
      <w:proofErr w:type="spellEnd"/>
      <w:r w:rsidRPr="00765357">
        <w:rPr>
          <w:bCs/>
        </w:rPr>
        <w:t xml:space="preserve"> analysis of freely diffusing molecules. </w:t>
      </w:r>
      <w:proofErr w:type="spellStart"/>
      <w:r w:rsidRPr="00B74664">
        <w:rPr>
          <w:i/>
          <w:iCs/>
        </w:rPr>
        <w:t>PLoS</w:t>
      </w:r>
      <w:proofErr w:type="spellEnd"/>
      <w:r w:rsidRPr="00B74664">
        <w:rPr>
          <w:i/>
          <w:iCs/>
        </w:rPr>
        <w:t xml:space="preserve"> ONE</w:t>
      </w:r>
      <w:r w:rsidRPr="00765357">
        <w:rPr>
          <w:bCs/>
        </w:rPr>
        <w:t>. 10.1371/journal.pone.0175766 (2017).</w:t>
      </w:r>
    </w:p>
    <w:p w14:paraId="39A47931" w14:textId="5EBD7161" w:rsidR="00A35F65" w:rsidRPr="00765357" w:rsidRDefault="00A35F65" w:rsidP="004B0013">
      <w:pPr>
        <w:pStyle w:val="ListParagraph"/>
        <w:numPr>
          <w:ilvl w:val="0"/>
          <w:numId w:val="16"/>
        </w:numPr>
        <w:ind w:left="0" w:firstLine="0"/>
        <w:rPr>
          <w:bCs/>
        </w:rPr>
      </w:pPr>
      <w:proofErr w:type="spellStart"/>
      <w:r w:rsidRPr="00765357">
        <w:rPr>
          <w:bCs/>
        </w:rPr>
        <w:t>Eggeling</w:t>
      </w:r>
      <w:proofErr w:type="spellEnd"/>
      <w:r w:rsidRPr="00765357">
        <w:rPr>
          <w:bCs/>
        </w:rPr>
        <w:t xml:space="preserve">, C., Fries, J.R., Brand, L., Günther, R., Seidel, C.A.M. Monitoring conformational dynamics of a single molecule by selective fluorescence spectroscopy. </w:t>
      </w:r>
      <w:r w:rsidRPr="00B74664">
        <w:rPr>
          <w:i/>
          <w:iCs/>
        </w:rPr>
        <w:t>Proceedings of the National Academy of Sciences of the United States of America</w:t>
      </w:r>
      <w:r w:rsidRPr="00765357">
        <w:rPr>
          <w:bCs/>
        </w:rPr>
        <w:t>. 10.1073/pnas.95.4.1556 (1998).</w:t>
      </w:r>
    </w:p>
    <w:p w14:paraId="3B3E3E26" w14:textId="24B38176" w:rsidR="00A35F65" w:rsidRPr="00765357" w:rsidRDefault="00A35F65" w:rsidP="004B0013">
      <w:pPr>
        <w:pStyle w:val="ListParagraph"/>
        <w:numPr>
          <w:ilvl w:val="0"/>
          <w:numId w:val="16"/>
        </w:numPr>
        <w:ind w:left="0" w:firstLine="0"/>
        <w:rPr>
          <w:bCs/>
        </w:rPr>
      </w:pPr>
      <w:r w:rsidRPr="00765357">
        <w:rPr>
          <w:bCs/>
        </w:rPr>
        <w:t xml:space="preserve">Fries, J.R., Brand, L., </w:t>
      </w:r>
      <w:proofErr w:type="spellStart"/>
      <w:r w:rsidRPr="00765357">
        <w:rPr>
          <w:bCs/>
        </w:rPr>
        <w:t>Eggeling</w:t>
      </w:r>
      <w:proofErr w:type="spellEnd"/>
      <w:r w:rsidRPr="00765357">
        <w:rPr>
          <w:bCs/>
        </w:rPr>
        <w:t xml:space="preserve">, C., </w:t>
      </w:r>
      <w:proofErr w:type="spellStart"/>
      <w:r w:rsidRPr="00765357">
        <w:rPr>
          <w:bCs/>
        </w:rPr>
        <w:t>Köllner</w:t>
      </w:r>
      <w:proofErr w:type="spellEnd"/>
      <w:r w:rsidRPr="00765357">
        <w:rPr>
          <w:bCs/>
        </w:rPr>
        <w:t xml:space="preserve">, M., Seidel, C.A.M. Quantitative identification of different single molecules by selective time-resolved confocal fluorescence spectroscopy. </w:t>
      </w:r>
      <w:r w:rsidRPr="00B74664">
        <w:rPr>
          <w:i/>
          <w:iCs/>
        </w:rPr>
        <w:t>Journal of Physical Chemistry A</w:t>
      </w:r>
      <w:r w:rsidRPr="00765357">
        <w:rPr>
          <w:bCs/>
        </w:rPr>
        <w:t>. 10.1021/jp980965t (1998).</w:t>
      </w:r>
    </w:p>
    <w:p w14:paraId="2CBB1EF4" w14:textId="157A62F0" w:rsidR="008B3699" w:rsidRPr="00765357" w:rsidRDefault="008B3699" w:rsidP="004B0013">
      <w:pPr>
        <w:pStyle w:val="ListParagraph"/>
        <w:numPr>
          <w:ilvl w:val="0"/>
          <w:numId w:val="16"/>
        </w:numPr>
        <w:ind w:left="0" w:firstLine="0"/>
        <w:rPr>
          <w:bCs/>
        </w:rPr>
      </w:pPr>
      <w:r w:rsidRPr="00765357">
        <w:rPr>
          <w:bCs/>
        </w:rPr>
        <w:t xml:space="preserve">Hoffmann, A. et al. Quantifying heterogeneity and conformational dynamics from single molecule FRET of diffusing molecules: Recurrence analysis of single particles (RASP). </w:t>
      </w:r>
      <w:r w:rsidRPr="00B74664">
        <w:rPr>
          <w:i/>
          <w:iCs/>
        </w:rPr>
        <w:t>Physical Chemistry Chemical Physics</w:t>
      </w:r>
      <w:r w:rsidRPr="00765357">
        <w:rPr>
          <w:bCs/>
        </w:rPr>
        <w:t>. 10.1039/c0cp01911a (2011).</w:t>
      </w:r>
    </w:p>
    <w:p w14:paraId="080593D8" w14:textId="13324737" w:rsidR="00374C99" w:rsidRPr="00765357" w:rsidRDefault="00374C99" w:rsidP="004B0013">
      <w:pPr>
        <w:pStyle w:val="ListParagraph"/>
        <w:numPr>
          <w:ilvl w:val="0"/>
          <w:numId w:val="16"/>
        </w:numPr>
        <w:ind w:left="0" w:firstLine="0"/>
        <w:rPr>
          <w:bCs/>
        </w:rPr>
      </w:pPr>
      <w:r w:rsidRPr="00765357">
        <w:rPr>
          <w:bCs/>
        </w:rPr>
        <w:t xml:space="preserve">Eakin, C.M., Berman, A.J., </w:t>
      </w:r>
      <w:proofErr w:type="spellStart"/>
      <w:r w:rsidRPr="00765357">
        <w:rPr>
          <w:bCs/>
        </w:rPr>
        <w:t>Miranker</w:t>
      </w:r>
      <w:proofErr w:type="spellEnd"/>
      <w:r w:rsidRPr="00765357">
        <w:rPr>
          <w:bCs/>
        </w:rPr>
        <w:t xml:space="preserve">, A.D. A native to amyloidogenic transition regulated by a backbone trigger. </w:t>
      </w:r>
      <w:r w:rsidRPr="00B74664">
        <w:rPr>
          <w:i/>
          <w:iCs/>
        </w:rPr>
        <w:t>Nature Structural and Molecular Biology</w:t>
      </w:r>
      <w:r w:rsidRPr="00765357">
        <w:rPr>
          <w:bCs/>
        </w:rPr>
        <w:t>. 10.1038/nsmb1068 (2006).</w:t>
      </w:r>
    </w:p>
    <w:p w14:paraId="112C0A12" w14:textId="0AE2BB09" w:rsidR="00374C99" w:rsidRPr="00765357" w:rsidRDefault="00374C99" w:rsidP="004B0013">
      <w:pPr>
        <w:pStyle w:val="ListParagraph"/>
        <w:numPr>
          <w:ilvl w:val="0"/>
          <w:numId w:val="16"/>
        </w:numPr>
        <w:ind w:left="0" w:firstLine="0"/>
        <w:rPr>
          <w:bCs/>
        </w:rPr>
      </w:pPr>
      <w:r w:rsidRPr="00765357">
        <w:rPr>
          <w:bCs/>
        </w:rPr>
        <w:t xml:space="preserve">Jahn, T.R., Parker, M.J., Homans, S.W., Radford, S.E. Amyloid formation under physiological conditions proceeds via a native-like folding intermediate. </w:t>
      </w:r>
      <w:r w:rsidRPr="00B74664">
        <w:rPr>
          <w:i/>
          <w:iCs/>
        </w:rPr>
        <w:t>Nature Structural and Molecular Biolog</w:t>
      </w:r>
      <w:r w:rsidRPr="00765357">
        <w:rPr>
          <w:bCs/>
        </w:rPr>
        <w:t>y. 10.1038/nsmb1058 (2006).</w:t>
      </w:r>
    </w:p>
    <w:p w14:paraId="4C93F4D7" w14:textId="372E08A2" w:rsidR="00036B4E" w:rsidRPr="00765357" w:rsidRDefault="00EB075B" w:rsidP="004B0013">
      <w:pPr>
        <w:pStyle w:val="ListParagraph"/>
        <w:numPr>
          <w:ilvl w:val="0"/>
          <w:numId w:val="16"/>
        </w:numPr>
        <w:ind w:left="0" w:firstLine="0"/>
        <w:rPr>
          <w:bCs/>
        </w:rPr>
      </w:pPr>
      <w:r w:rsidRPr="00765357">
        <w:rPr>
          <w:bCs/>
        </w:rPr>
        <w:t xml:space="preserve">Chen, D. et al. Tau local structure shields an amyloid-forming motif and controls aggregation propensity. </w:t>
      </w:r>
      <w:r w:rsidRPr="00B74664">
        <w:rPr>
          <w:i/>
          <w:iCs/>
        </w:rPr>
        <w:t>Nature Communications</w:t>
      </w:r>
      <w:r w:rsidRPr="00765357">
        <w:rPr>
          <w:bCs/>
        </w:rPr>
        <w:t>. 10.1038/s41467-019-10355-1 (2019)</w:t>
      </w:r>
      <w:r w:rsidR="00036B4E" w:rsidRPr="00765357">
        <w:rPr>
          <w:bCs/>
        </w:rPr>
        <w:t>.</w:t>
      </w:r>
    </w:p>
    <w:p w14:paraId="402AE057" w14:textId="7C0E09D0" w:rsidR="00036B4E" w:rsidRPr="00765357" w:rsidRDefault="00036B4E" w:rsidP="004B0013">
      <w:pPr>
        <w:pStyle w:val="ListParagraph"/>
        <w:numPr>
          <w:ilvl w:val="0"/>
          <w:numId w:val="16"/>
        </w:numPr>
        <w:ind w:left="0" w:firstLine="0"/>
        <w:rPr>
          <w:bCs/>
        </w:rPr>
      </w:pPr>
      <w:r w:rsidRPr="00765357">
        <w:rPr>
          <w:bCs/>
        </w:rPr>
        <w:t xml:space="preserve">Lerner, E., </w:t>
      </w:r>
      <w:proofErr w:type="spellStart"/>
      <w:r w:rsidRPr="00765357">
        <w:rPr>
          <w:bCs/>
        </w:rPr>
        <w:t>Ploetz</w:t>
      </w:r>
      <w:proofErr w:type="spellEnd"/>
      <w:r w:rsidRPr="00765357">
        <w:rPr>
          <w:bCs/>
        </w:rPr>
        <w:t xml:space="preserve">, E., </w:t>
      </w:r>
      <w:proofErr w:type="spellStart"/>
      <w:r w:rsidRPr="00765357">
        <w:rPr>
          <w:bCs/>
        </w:rPr>
        <w:t>Hohlbein</w:t>
      </w:r>
      <w:proofErr w:type="spellEnd"/>
      <w:r w:rsidRPr="00765357">
        <w:rPr>
          <w:bCs/>
        </w:rPr>
        <w:t xml:space="preserve">, J., Cordes, T., Weiss, S. A Quantitative Theoretical Framework for Protein-Induced Fluorescence Enhancement-Förster-Type Resonance Energy Transfer (PIFE-FRET). </w:t>
      </w:r>
      <w:r w:rsidRPr="00B74664">
        <w:rPr>
          <w:i/>
          <w:iCs/>
        </w:rPr>
        <w:t>Journal of Physical Chemistry</w:t>
      </w:r>
      <w:r w:rsidRPr="00765357">
        <w:rPr>
          <w:bCs/>
        </w:rPr>
        <w:t xml:space="preserve"> B. 10.1021/acs.jpcb.6b03692 (2016).</w:t>
      </w:r>
    </w:p>
    <w:p w14:paraId="7887E1F0" w14:textId="419B5E08" w:rsidR="00036B4E" w:rsidRPr="00765357" w:rsidRDefault="00036B4E" w:rsidP="004B0013">
      <w:pPr>
        <w:pStyle w:val="ListParagraph"/>
        <w:numPr>
          <w:ilvl w:val="0"/>
          <w:numId w:val="16"/>
        </w:numPr>
        <w:ind w:left="0" w:firstLine="0"/>
        <w:rPr>
          <w:bCs/>
        </w:rPr>
      </w:pPr>
      <w:proofErr w:type="spellStart"/>
      <w:r w:rsidRPr="00765357">
        <w:rPr>
          <w:bCs/>
        </w:rPr>
        <w:t>Valuchova</w:t>
      </w:r>
      <w:proofErr w:type="spellEnd"/>
      <w:r w:rsidRPr="00765357">
        <w:rPr>
          <w:bCs/>
        </w:rPr>
        <w:t xml:space="preserve">, S., </w:t>
      </w:r>
      <w:proofErr w:type="spellStart"/>
      <w:r w:rsidRPr="00765357">
        <w:rPr>
          <w:bCs/>
        </w:rPr>
        <w:t>Fulnecek</w:t>
      </w:r>
      <w:proofErr w:type="spellEnd"/>
      <w:r w:rsidRPr="00765357">
        <w:rPr>
          <w:bCs/>
        </w:rPr>
        <w:t xml:space="preserve">, J., Petrov, A.P., </w:t>
      </w:r>
      <w:proofErr w:type="spellStart"/>
      <w:r w:rsidRPr="00765357">
        <w:rPr>
          <w:bCs/>
        </w:rPr>
        <w:t>Tripsianes</w:t>
      </w:r>
      <w:proofErr w:type="spellEnd"/>
      <w:r w:rsidRPr="00765357">
        <w:rPr>
          <w:bCs/>
        </w:rPr>
        <w:t xml:space="preserve">, K., </w:t>
      </w:r>
      <w:proofErr w:type="spellStart"/>
      <w:r w:rsidRPr="00765357">
        <w:rPr>
          <w:bCs/>
        </w:rPr>
        <w:t>Riha</w:t>
      </w:r>
      <w:proofErr w:type="spellEnd"/>
      <w:r w:rsidRPr="00765357">
        <w:rPr>
          <w:bCs/>
        </w:rPr>
        <w:t xml:space="preserve">, K. A rapid method for detecting protein-nucleic acid interactions by protein induced fluorescence enhancement. </w:t>
      </w:r>
      <w:r w:rsidRPr="00B74664">
        <w:rPr>
          <w:i/>
          <w:iCs/>
        </w:rPr>
        <w:t>Scientific Reports</w:t>
      </w:r>
      <w:r w:rsidRPr="00765357">
        <w:rPr>
          <w:bCs/>
        </w:rPr>
        <w:t>. 10.1038/srep39653 (2016).</w:t>
      </w:r>
    </w:p>
    <w:p w14:paraId="4D1B7A54" w14:textId="00734149" w:rsidR="00036B4E" w:rsidRPr="00765357" w:rsidRDefault="00036B4E" w:rsidP="004B0013">
      <w:pPr>
        <w:pStyle w:val="ListParagraph"/>
        <w:numPr>
          <w:ilvl w:val="0"/>
          <w:numId w:val="16"/>
        </w:numPr>
        <w:ind w:left="0" w:firstLine="0"/>
        <w:rPr>
          <w:bCs/>
        </w:rPr>
      </w:pPr>
      <w:proofErr w:type="spellStart"/>
      <w:r w:rsidRPr="00765357">
        <w:rPr>
          <w:bCs/>
        </w:rPr>
        <w:t>Qiu</w:t>
      </w:r>
      <w:proofErr w:type="spellEnd"/>
      <w:r w:rsidRPr="00765357">
        <w:rPr>
          <w:bCs/>
        </w:rPr>
        <w:t xml:space="preserve">, Y., Myong, S. Single-Molecule Imaging </w:t>
      </w:r>
      <w:proofErr w:type="gramStart"/>
      <w:r w:rsidRPr="00765357">
        <w:rPr>
          <w:bCs/>
        </w:rPr>
        <w:t>With</w:t>
      </w:r>
      <w:proofErr w:type="gramEnd"/>
      <w:r w:rsidRPr="00765357">
        <w:rPr>
          <w:bCs/>
        </w:rPr>
        <w:t xml:space="preserve"> One Color Fluorescence. </w:t>
      </w:r>
      <w:r w:rsidRPr="00B74664">
        <w:rPr>
          <w:i/>
          <w:iCs/>
        </w:rPr>
        <w:t>Methods in</w:t>
      </w:r>
      <w:r w:rsidRPr="00765357">
        <w:rPr>
          <w:bCs/>
        </w:rPr>
        <w:t xml:space="preserve"> </w:t>
      </w:r>
      <w:r w:rsidRPr="00B74664">
        <w:rPr>
          <w:i/>
          <w:iCs/>
        </w:rPr>
        <w:t>Enzymology</w:t>
      </w:r>
      <w:r w:rsidRPr="00765357">
        <w:rPr>
          <w:bCs/>
        </w:rPr>
        <w:t>. 10.1016/bs.mie.2016.08.011 (2016).</w:t>
      </w:r>
    </w:p>
    <w:p w14:paraId="26E48CAB" w14:textId="609C41F8" w:rsidR="00251792" w:rsidRPr="00765357" w:rsidRDefault="00251792" w:rsidP="004B0013">
      <w:pPr>
        <w:pStyle w:val="ListParagraph"/>
        <w:numPr>
          <w:ilvl w:val="0"/>
          <w:numId w:val="16"/>
        </w:numPr>
        <w:ind w:left="0" w:firstLine="0"/>
        <w:rPr>
          <w:bCs/>
        </w:rPr>
      </w:pPr>
      <w:r w:rsidRPr="00765357">
        <w:rPr>
          <w:bCs/>
        </w:rPr>
        <w:t xml:space="preserve">Lerner, E. et al. Toward dynamic structural biology: Two decades of </w:t>
      </w:r>
      <w:proofErr w:type="gramStart"/>
      <w:r w:rsidRPr="00765357">
        <w:rPr>
          <w:bCs/>
        </w:rPr>
        <w:t>single-molecule</w:t>
      </w:r>
      <w:proofErr w:type="gramEnd"/>
      <w:r w:rsidRPr="00765357">
        <w:rPr>
          <w:bCs/>
        </w:rPr>
        <w:t xml:space="preserve"> </w:t>
      </w:r>
      <w:proofErr w:type="spellStart"/>
      <w:r w:rsidRPr="00765357">
        <w:rPr>
          <w:bCs/>
        </w:rPr>
        <w:lastRenderedPageBreak/>
        <w:t>förster</w:t>
      </w:r>
      <w:proofErr w:type="spellEnd"/>
      <w:r w:rsidRPr="00765357">
        <w:rPr>
          <w:bCs/>
        </w:rPr>
        <w:t xml:space="preserve"> resonance energy transfer. </w:t>
      </w:r>
      <w:r w:rsidRPr="00B74664">
        <w:rPr>
          <w:i/>
          <w:iCs/>
        </w:rPr>
        <w:t>Science</w:t>
      </w:r>
      <w:r w:rsidRPr="00765357">
        <w:rPr>
          <w:bCs/>
        </w:rPr>
        <w:t>. 10.1126/</w:t>
      </w:r>
      <w:proofErr w:type="gramStart"/>
      <w:r w:rsidRPr="00765357">
        <w:rPr>
          <w:bCs/>
        </w:rPr>
        <w:t>science.aan</w:t>
      </w:r>
      <w:proofErr w:type="gramEnd"/>
      <w:r w:rsidRPr="00765357">
        <w:rPr>
          <w:bCs/>
        </w:rPr>
        <w:t>1133 (2018).</w:t>
      </w:r>
    </w:p>
    <w:p w14:paraId="7B18F09B" w14:textId="776A7465" w:rsidR="00251792" w:rsidRPr="00765357" w:rsidRDefault="00986A4F" w:rsidP="004B0013">
      <w:pPr>
        <w:pStyle w:val="ListParagraph"/>
        <w:numPr>
          <w:ilvl w:val="0"/>
          <w:numId w:val="16"/>
        </w:numPr>
        <w:ind w:left="0" w:firstLine="0"/>
        <w:rPr>
          <w:bCs/>
        </w:rPr>
      </w:pPr>
      <w:r w:rsidRPr="00765357">
        <w:rPr>
          <w:bCs/>
        </w:rPr>
        <w:t xml:space="preserve">Lerner, E. et al. The FRET-based structural dynamics challenge - community contributions to consistent and open science practices. </w:t>
      </w:r>
      <w:proofErr w:type="spellStart"/>
      <w:r w:rsidRPr="00B74664">
        <w:rPr>
          <w:i/>
          <w:iCs/>
        </w:rPr>
        <w:t>arXiv</w:t>
      </w:r>
      <w:proofErr w:type="spellEnd"/>
      <w:r w:rsidRPr="00765357">
        <w:rPr>
          <w:bCs/>
        </w:rPr>
        <w:t xml:space="preserve"> (2020).</w:t>
      </w:r>
    </w:p>
    <w:p w14:paraId="06568042" w14:textId="659BA6A0" w:rsidR="002964E6" w:rsidRPr="00765357" w:rsidRDefault="002964E6" w:rsidP="004B0013">
      <w:pPr>
        <w:pStyle w:val="ListParagraph"/>
        <w:numPr>
          <w:ilvl w:val="0"/>
          <w:numId w:val="16"/>
        </w:numPr>
        <w:ind w:left="0" w:firstLine="0"/>
        <w:rPr>
          <w:bCs/>
        </w:rPr>
      </w:pPr>
      <w:r w:rsidRPr="00765357">
        <w:rPr>
          <w:bCs/>
        </w:rPr>
        <w:t xml:space="preserve">Wang, W. et al. A soluble α-synuclein construct forms a dynamic tetramer. </w:t>
      </w:r>
      <w:r w:rsidRPr="00B74664">
        <w:rPr>
          <w:i/>
          <w:iCs/>
        </w:rPr>
        <w:t>Proceedings of the National Academy of Sciences of the United States of America</w:t>
      </w:r>
      <w:r w:rsidRPr="00765357">
        <w:rPr>
          <w:bCs/>
        </w:rPr>
        <w:t>. 10.1073/pnas.1113260108 (2011).</w:t>
      </w:r>
    </w:p>
    <w:p w14:paraId="3F830EB0" w14:textId="1F544422" w:rsidR="002964E6" w:rsidRPr="00765357" w:rsidRDefault="002964E6" w:rsidP="004B0013">
      <w:pPr>
        <w:pStyle w:val="ListParagraph"/>
        <w:numPr>
          <w:ilvl w:val="0"/>
          <w:numId w:val="16"/>
        </w:numPr>
        <w:ind w:left="0" w:firstLine="0"/>
        <w:rPr>
          <w:bCs/>
        </w:rPr>
      </w:pPr>
      <w:r w:rsidRPr="00765357">
        <w:rPr>
          <w:bCs/>
        </w:rPr>
        <w:t xml:space="preserve">Bartels, T., Choi, J.G., </w:t>
      </w:r>
      <w:proofErr w:type="spellStart"/>
      <w:r w:rsidRPr="00765357">
        <w:rPr>
          <w:bCs/>
        </w:rPr>
        <w:t>Selkoe</w:t>
      </w:r>
      <w:proofErr w:type="spellEnd"/>
      <w:r w:rsidRPr="00765357">
        <w:rPr>
          <w:bCs/>
        </w:rPr>
        <w:t xml:space="preserve">, D.J. α-Synuclein occurs physiologically as a helically folded tetramer that resists aggregation. </w:t>
      </w:r>
      <w:r w:rsidRPr="00B74664">
        <w:rPr>
          <w:i/>
          <w:iCs/>
        </w:rPr>
        <w:t>Nature</w:t>
      </w:r>
      <w:r w:rsidRPr="00765357">
        <w:rPr>
          <w:bCs/>
        </w:rPr>
        <w:t>. 10.1038/nature10324 (2011).</w:t>
      </w:r>
    </w:p>
    <w:p w14:paraId="21D73DF2" w14:textId="7EC6976D" w:rsidR="002964E6" w:rsidRPr="00765357" w:rsidRDefault="002964E6" w:rsidP="004B0013">
      <w:pPr>
        <w:pStyle w:val="ListParagraph"/>
        <w:numPr>
          <w:ilvl w:val="0"/>
          <w:numId w:val="16"/>
        </w:numPr>
        <w:ind w:left="0" w:firstLine="0"/>
        <w:rPr>
          <w:bCs/>
        </w:rPr>
      </w:pPr>
      <w:r w:rsidRPr="00765357">
        <w:rPr>
          <w:bCs/>
        </w:rPr>
        <w:t xml:space="preserve">Ulmer, T.S., </w:t>
      </w:r>
      <w:proofErr w:type="spellStart"/>
      <w:r w:rsidRPr="00765357">
        <w:rPr>
          <w:bCs/>
        </w:rPr>
        <w:t>Bax</w:t>
      </w:r>
      <w:proofErr w:type="spellEnd"/>
      <w:r w:rsidRPr="00765357">
        <w:rPr>
          <w:bCs/>
        </w:rPr>
        <w:t xml:space="preserve">, A., Cole, N.B., Nussbaum, R.L. </w:t>
      </w:r>
      <w:proofErr w:type="gramStart"/>
      <w:r w:rsidRPr="00765357">
        <w:rPr>
          <w:bCs/>
        </w:rPr>
        <w:t>Structure</w:t>
      </w:r>
      <w:proofErr w:type="gramEnd"/>
      <w:r w:rsidRPr="00765357">
        <w:rPr>
          <w:bCs/>
        </w:rPr>
        <w:t xml:space="preserve"> and dynamics of micelle-bound human α-synuclein. </w:t>
      </w:r>
      <w:r w:rsidRPr="00B74664">
        <w:rPr>
          <w:i/>
          <w:iCs/>
        </w:rPr>
        <w:t>Journal of Biological Chemistry</w:t>
      </w:r>
      <w:r w:rsidRPr="00765357">
        <w:rPr>
          <w:bCs/>
        </w:rPr>
        <w:t>. 10.1074/jbc.M411805200 (2005).</w:t>
      </w:r>
    </w:p>
    <w:p w14:paraId="597035BE" w14:textId="23AC30F4" w:rsidR="002964E6" w:rsidRPr="00765357" w:rsidRDefault="002964E6" w:rsidP="004B0013">
      <w:pPr>
        <w:pStyle w:val="ListParagraph"/>
        <w:numPr>
          <w:ilvl w:val="0"/>
          <w:numId w:val="16"/>
        </w:numPr>
        <w:ind w:left="0" w:firstLine="0"/>
        <w:rPr>
          <w:bCs/>
        </w:rPr>
      </w:pPr>
      <w:r w:rsidRPr="00765357">
        <w:rPr>
          <w:bCs/>
        </w:rPr>
        <w:t xml:space="preserve">Georgieva, E.R., </w:t>
      </w:r>
      <w:proofErr w:type="spellStart"/>
      <w:r w:rsidRPr="00765357">
        <w:rPr>
          <w:bCs/>
        </w:rPr>
        <w:t>Ramlall</w:t>
      </w:r>
      <w:proofErr w:type="spellEnd"/>
      <w:r w:rsidRPr="00765357">
        <w:rPr>
          <w:bCs/>
        </w:rPr>
        <w:t xml:space="preserve">, T.F., </w:t>
      </w:r>
      <w:proofErr w:type="spellStart"/>
      <w:r w:rsidRPr="00765357">
        <w:rPr>
          <w:bCs/>
        </w:rPr>
        <w:t>Borbat</w:t>
      </w:r>
      <w:proofErr w:type="spellEnd"/>
      <w:r w:rsidRPr="00765357">
        <w:rPr>
          <w:bCs/>
        </w:rPr>
        <w:t xml:space="preserve">, P.P., Freed, J.H., Eliezer, D. Membrane-bound α-synuclein forms an extended helix: Long-distance pulsed ESR measurements using vesicles, bicelles, and rodlike micelles. </w:t>
      </w:r>
      <w:r w:rsidRPr="00B74664">
        <w:rPr>
          <w:i/>
          <w:iCs/>
        </w:rPr>
        <w:t>Journal of the American Chemical Society</w:t>
      </w:r>
      <w:r w:rsidRPr="00765357">
        <w:rPr>
          <w:bCs/>
        </w:rPr>
        <w:t>. 10.1021/ja804517m (2008).</w:t>
      </w:r>
    </w:p>
    <w:p w14:paraId="52DC7D3A" w14:textId="1245E623" w:rsidR="00912FCE" w:rsidRPr="00765357" w:rsidRDefault="00912FCE" w:rsidP="004B0013">
      <w:pPr>
        <w:pStyle w:val="ListParagraph"/>
        <w:numPr>
          <w:ilvl w:val="0"/>
          <w:numId w:val="16"/>
        </w:numPr>
        <w:ind w:left="0" w:firstLine="0"/>
        <w:rPr>
          <w:bCs/>
        </w:rPr>
      </w:pPr>
      <w:r w:rsidRPr="00765357">
        <w:rPr>
          <w:bCs/>
        </w:rPr>
        <w:t xml:space="preserve">Chen, J. et al. The structural heterogeneity of α-synuclein is governed by several distinct subpopulations with interconversion times slower than milliseconds. </w:t>
      </w:r>
      <w:proofErr w:type="spellStart"/>
      <w:r w:rsidRPr="00B74664">
        <w:rPr>
          <w:i/>
          <w:iCs/>
        </w:rPr>
        <w:t>bioRxiv</w:t>
      </w:r>
      <w:proofErr w:type="spellEnd"/>
      <w:r w:rsidRPr="00765357">
        <w:rPr>
          <w:bCs/>
        </w:rPr>
        <w:t>. 10.1101/2020.11.09.374991 (2020).</w:t>
      </w:r>
    </w:p>
    <w:p w14:paraId="61A16DD7" w14:textId="075BE1AF" w:rsidR="00446E52" w:rsidRPr="00765357" w:rsidRDefault="00446E52" w:rsidP="00BF516A">
      <w:pPr>
        <w:contextualSpacing/>
      </w:pPr>
    </w:p>
    <w:sectPr w:rsidR="00446E52" w:rsidRPr="00765357" w:rsidSect="004B0013">
      <w:headerReference w:type="even" r:id="rId13"/>
      <w:headerReference w:type="default" r:id="rId14"/>
      <w:footerReference w:type="even" r:id="rId15"/>
      <w:head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4DF7F" w14:textId="77777777" w:rsidR="00DB2230" w:rsidRDefault="00DB2230">
      <w:r>
        <w:separator/>
      </w:r>
    </w:p>
  </w:endnote>
  <w:endnote w:type="continuationSeparator" w:id="0">
    <w:p w14:paraId="55E3FA4B" w14:textId="77777777" w:rsidR="00DB2230" w:rsidRDefault="00DB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9428" w14:textId="77777777" w:rsidR="00730D7B" w:rsidRDefault="00730D7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69214" w14:textId="77777777" w:rsidR="00DB2230" w:rsidRDefault="00DB2230">
      <w:r>
        <w:separator/>
      </w:r>
    </w:p>
  </w:footnote>
  <w:footnote w:type="continuationSeparator" w:id="0">
    <w:p w14:paraId="671AAC97" w14:textId="77777777" w:rsidR="00DB2230" w:rsidRDefault="00DB2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C55D" w14:textId="77777777" w:rsidR="00730D7B" w:rsidRDefault="00730D7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45D1" w14:textId="77777777" w:rsidR="00730D7B" w:rsidRDefault="00730D7B">
    <w:pPr>
      <w:rPr>
        <w:b/>
        <w:color w:val="1F497D"/>
        <w:sz w:val="28"/>
        <w:szCs w:val="28"/>
      </w:rPr>
    </w:pPr>
    <w:bookmarkStart w:id="2" w:name="_lnxbz9"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E6AD" w14:textId="2291E709" w:rsidR="00730D7B" w:rsidRDefault="00730D7B">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781"/>
    <w:multiLevelType w:val="hybridMultilevel"/>
    <w:tmpl w:val="CF78C7F8"/>
    <w:lvl w:ilvl="0" w:tplc="6B74A914">
      <w:start w:val="3"/>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0A7366B"/>
    <w:multiLevelType w:val="multilevel"/>
    <w:tmpl w:val="D410E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B162CF"/>
    <w:multiLevelType w:val="multilevel"/>
    <w:tmpl w:val="E09C6A4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02FF1CB4"/>
    <w:multiLevelType w:val="hybridMultilevel"/>
    <w:tmpl w:val="03EA7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1417C"/>
    <w:multiLevelType w:val="hybridMultilevel"/>
    <w:tmpl w:val="DD1C0E80"/>
    <w:lvl w:ilvl="0" w:tplc="0809001B">
      <w:start w:val="1"/>
      <w:numFmt w:val="lowerRoman"/>
      <w:lvlText w:val="%1."/>
      <w:lvlJc w:val="right"/>
      <w:pPr>
        <w:ind w:left="2580" w:hanging="360"/>
      </w:p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5" w15:restartNumberingAfterBreak="0">
    <w:nsid w:val="07E160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3B49AE"/>
    <w:multiLevelType w:val="hybridMultilevel"/>
    <w:tmpl w:val="C7DCF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15A73"/>
    <w:multiLevelType w:val="multilevel"/>
    <w:tmpl w:val="8B105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6966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C446CF"/>
    <w:multiLevelType w:val="multilevel"/>
    <w:tmpl w:val="47480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08979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C862EF"/>
    <w:multiLevelType w:val="multilevel"/>
    <w:tmpl w:val="F1389E9C"/>
    <w:lvl w:ilvl="0">
      <w:start w:val="1"/>
      <w:numFmt w:val="decimal"/>
      <w:lvlText w:val="%1."/>
      <w:lvlJc w:val="left"/>
      <w:pPr>
        <w:ind w:left="720" w:hanging="360"/>
      </w:pPr>
      <w:rPr>
        <w:rFonts w:ascii="Calibri" w:eastAsia="Calibri" w:hAnsi="Calibri" w:cs="Calibri"/>
        <w:b/>
        <w:bCs w:val="0"/>
        <w:color w:val="808080" w:themeColor="background1" w:themeShade="80"/>
      </w:rPr>
    </w:lvl>
    <w:lvl w:ilvl="1">
      <w:start w:val="1"/>
      <w:numFmt w:val="decimal"/>
      <w:isLgl/>
      <w:lvlText w:val="%1.%2"/>
      <w:lvlJc w:val="left"/>
      <w:pPr>
        <w:ind w:left="1080" w:hanging="360"/>
      </w:pPr>
      <w:rPr>
        <w:rFonts w:hint="default"/>
        <w:b/>
        <w:bCs w:val="0"/>
        <w:color w:val="808080"/>
      </w:rPr>
    </w:lvl>
    <w:lvl w:ilvl="2">
      <w:start w:val="1"/>
      <w:numFmt w:val="decimal"/>
      <w:isLgl/>
      <w:lvlText w:val="%1.%2.%3"/>
      <w:lvlJc w:val="left"/>
      <w:pPr>
        <w:ind w:left="1800" w:hanging="720"/>
      </w:pPr>
      <w:rPr>
        <w:rFonts w:hint="default"/>
        <w:b w:val="0"/>
        <w:color w:val="808080"/>
      </w:rPr>
    </w:lvl>
    <w:lvl w:ilvl="3">
      <w:start w:val="1"/>
      <w:numFmt w:val="decimal"/>
      <w:isLgl/>
      <w:lvlText w:val="%1.%2.%3.%4"/>
      <w:lvlJc w:val="left"/>
      <w:pPr>
        <w:ind w:left="2160" w:hanging="720"/>
      </w:pPr>
      <w:rPr>
        <w:rFonts w:hint="default"/>
        <w:b w:val="0"/>
        <w:color w:val="808080"/>
      </w:rPr>
    </w:lvl>
    <w:lvl w:ilvl="4">
      <w:start w:val="1"/>
      <w:numFmt w:val="decimal"/>
      <w:isLgl/>
      <w:lvlText w:val="%1.%2.%3.%4.%5"/>
      <w:lvlJc w:val="left"/>
      <w:pPr>
        <w:ind w:left="2880" w:hanging="1080"/>
      </w:pPr>
      <w:rPr>
        <w:rFonts w:hint="default"/>
        <w:b w:val="0"/>
        <w:color w:val="808080"/>
      </w:rPr>
    </w:lvl>
    <w:lvl w:ilvl="5">
      <w:start w:val="1"/>
      <w:numFmt w:val="decimal"/>
      <w:isLgl/>
      <w:lvlText w:val="%1.%2.%3.%4.%5.%6"/>
      <w:lvlJc w:val="left"/>
      <w:pPr>
        <w:ind w:left="3240" w:hanging="1080"/>
      </w:pPr>
      <w:rPr>
        <w:rFonts w:hint="default"/>
        <w:b w:val="0"/>
        <w:color w:val="808080"/>
      </w:rPr>
    </w:lvl>
    <w:lvl w:ilvl="6">
      <w:start w:val="1"/>
      <w:numFmt w:val="decimal"/>
      <w:isLgl/>
      <w:lvlText w:val="%1.%2.%3.%4.%5.%6.%7"/>
      <w:lvlJc w:val="left"/>
      <w:pPr>
        <w:ind w:left="3960" w:hanging="1440"/>
      </w:pPr>
      <w:rPr>
        <w:rFonts w:hint="default"/>
        <w:b w:val="0"/>
        <w:color w:val="808080"/>
      </w:rPr>
    </w:lvl>
    <w:lvl w:ilvl="7">
      <w:start w:val="1"/>
      <w:numFmt w:val="decimal"/>
      <w:isLgl/>
      <w:lvlText w:val="%1.%2.%3.%4.%5.%6.%7.%8"/>
      <w:lvlJc w:val="left"/>
      <w:pPr>
        <w:ind w:left="4320" w:hanging="1440"/>
      </w:pPr>
      <w:rPr>
        <w:rFonts w:hint="default"/>
        <w:b w:val="0"/>
        <w:color w:val="808080"/>
      </w:rPr>
    </w:lvl>
    <w:lvl w:ilvl="8">
      <w:start w:val="1"/>
      <w:numFmt w:val="decimal"/>
      <w:isLgl/>
      <w:lvlText w:val="%1.%2.%3.%4.%5.%6.%7.%8.%9"/>
      <w:lvlJc w:val="left"/>
      <w:pPr>
        <w:ind w:left="5040" w:hanging="1800"/>
      </w:pPr>
      <w:rPr>
        <w:rFonts w:hint="default"/>
        <w:b w:val="0"/>
        <w:color w:val="808080"/>
      </w:rPr>
    </w:lvl>
  </w:abstractNum>
  <w:abstractNum w:abstractNumId="12" w15:restartNumberingAfterBreak="0">
    <w:nsid w:val="122B3868"/>
    <w:multiLevelType w:val="multilevel"/>
    <w:tmpl w:val="5FB89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25E56D0"/>
    <w:multiLevelType w:val="multilevel"/>
    <w:tmpl w:val="AE5A69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8869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B659E4"/>
    <w:multiLevelType w:val="multilevel"/>
    <w:tmpl w:val="A3A0D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A4202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7952D2"/>
    <w:multiLevelType w:val="multilevel"/>
    <w:tmpl w:val="F1389E9C"/>
    <w:lvl w:ilvl="0">
      <w:start w:val="1"/>
      <w:numFmt w:val="decimal"/>
      <w:lvlText w:val="%1."/>
      <w:lvlJc w:val="left"/>
      <w:pPr>
        <w:ind w:left="720" w:hanging="360"/>
      </w:pPr>
      <w:rPr>
        <w:rFonts w:ascii="Calibri" w:eastAsia="Calibri" w:hAnsi="Calibri" w:cs="Calibri"/>
        <w:b/>
        <w:bCs w:val="0"/>
        <w:color w:val="808080" w:themeColor="background1" w:themeShade="80"/>
      </w:rPr>
    </w:lvl>
    <w:lvl w:ilvl="1">
      <w:start w:val="1"/>
      <w:numFmt w:val="decimal"/>
      <w:isLgl/>
      <w:lvlText w:val="%1.%2"/>
      <w:lvlJc w:val="left"/>
      <w:pPr>
        <w:ind w:left="1080" w:hanging="360"/>
      </w:pPr>
      <w:rPr>
        <w:rFonts w:hint="default"/>
        <w:b/>
        <w:bCs w:val="0"/>
        <w:color w:val="808080"/>
      </w:rPr>
    </w:lvl>
    <w:lvl w:ilvl="2">
      <w:start w:val="1"/>
      <w:numFmt w:val="decimal"/>
      <w:isLgl/>
      <w:lvlText w:val="%1.%2.%3"/>
      <w:lvlJc w:val="left"/>
      <w:pPr>
        <w:ind w:left="1800" w:hanging="720"/>
      </w:pPr>
      <w:rPr>
        <w:rFonts w:hint="default"/>
        <w:b w:val="0"/>
        <w:color w:val="808080"/>
      </w:rPr>
    </w:lvl>
    <w:lvl w:ilvl="3">
      <w:start w:val="1"/>
      <w:numFmt w:val="decimal"/>
      <w:isLgl/>
      <w:lvlText w:val="%1.%2.%3.%4"/>
      <w:lvlJc w:val="left"/>
      <w:pPr>
        <w:ind w:left="2160" w:hanging="720"/>
      </w:pPr>
      <w:rPr>
        <w:rFonts w:hint="default"/>
        <w:b w:val="0"/>
        <w:color w:val="808080"/>
      </w:rPr>
    </w:lvl>
    <w:lvl w:ilvl="4">
      <w:start w:val="1"/>
      <w:numFmt w:val="decimal"/>
      <w:isLgl/>
      <w:lvlText w:val="%1.%2.%3.%4.%5"/>
      <w:lvlJc w:val="left"/>
      <w:pPr>
        <w:ind w:left="2880" w:hanging="1080"/>
      </w:pPr>
      <w:rPr>
        <w:rFonts w:hint="default"/>
        <w:b w:val="0"/>
        <w:color w:val="808080"/>
      </w:rPr>
    </w:lvl>
    <w:lvl w:ilvl="5">
      <w:start w:val="1"/>
      <w:numFmt w:val="decimal"/>
      <w:isLgl/>
      <w:lvlText w:val="%1.%2.%3.%4.%5.%6"/>
      <w:lvlJc w:val="left"/>
      <w:pPr>
        <w:ind w:left="3240" w:hanging="1080"/>
      </w:pPr>
      <w:rPr>
        <w:rFonts w:hint="default"/>
        <w:b w:val="0"/>
        <w:color w:val="808080"/>
      </w:rPr>
    </w:lvl>
    <w:lvl w:ilvl="6">
      <w:start w:val="1"/>
      <w:numFmt w:val="decimal"/>
      <w:isLgl/>
      <w:lvlText w:val="%1.%2.%3.%4.%5.%6.%7"/>
      <w:lvlJc w:val="left"/>
      <w:pPr>
        <w:ind w:left="3960" w:hanging="1440"/>
      </w:pPr>
      <w:rPr>
        <w:rFonts w:hint="default"/>
        <w:b w:val="0"/>
        <w:color w:val="808080"/>
      </w:rPr>
    </w:lvl>
    <w:lvl w:ilvl="7">
      <w:start w:val="1"/>
      <w:numFmt w:val="decimal"/>
      <w:isLgl/>
      <w:lvlText w:val="%1.%2.%3.%4.%5.%6.%7.%8"/>
      <w:lvlJc w:val="left"/>
      <w:pPr>
        <w:ind w:left="4320" w:hanging="1440"/>
      </w:pPr>
      <w:rPr>
        <w:rFonts w:hint="default"/>
        <w:b w:val="0"/>
        <w:color w:val="808080"/>
      </w:rPr>
    </w:lvl>
    <w:lvl w:ilvl="8">
      <w:start w:val="1"/>
      <w:numFmt w:val="decimal"/>
      <w:isLgl/>
      <w:lvlText w:val="%1.%2.%3.%4.%5.%6.%7.%8.%9"/>
      <w:lvlJc w:val="left"/>
      <w:pPr>
        <w:ind w:left="5040" w:hanging="1800"/>
      </w:pPr>
      <w:rPr>
        <w:rFonts w:hint="default"/>
        <w:b w:val="0"/>
        <w:color w:val="808080"/>
      </w:rPr>
    </w:lvl>
  </w:abstractNum>
  <w:abstractNum w:abstractNumId="18" w15:restartNumberingAfterBreak="0">
    <w:nsid w:val="2715033E"/>
    <w:multiLevelType w:val="multilevel"/>
    <w:tmpl w:val="F1389E9C"/>
    <w:lvl w:ilvl="0">
      <w:start w:val="1"/>
      <w:numFmt w:val="decimal"/>
      <w:lvlText w:val="%1."/>
      <w:lvlJc w:val="left"/>
      <w:pPr>
        <w:ind w:left="720" w:hanging="360"/>
      </w:pPr>
      <w:rPr>
        <w:rFonts w:ascii="Calibri" w:eastAsia="Calibri" w:hAnsi="Calibri" w:cs="Calibri"/>
        <w:b/>
        <w:bCs w:val="0"/>
        <w:color w:val="808080" w:themeColor="background1" w:themeShade="80"/>
      </w:rPr>
    </w:lvl>
    <w:lvl w:ilvl="1">
      <w:start w:val="1"/>
      <w:numFmt w:val="decimal"/>
      <w:isLgl/>
      <w:lvlText w:val="%1.%2"/>
      <w:lvlJc w:val="left"/>
      <w:pPr>
        <w:ind w:left="1080" w:hanging="360"/>
      </w:pPr>
      <w:rPr>
        <w:rFonts w:hint="default"/>
        <w:b/>
        <w:bCs w:val="0"/>
        <w:color w:val="808080"/>
      </w:rPr>
    </w:lvl>
    <w:lvl w:ilvl="2">
      <w:start w:val="1"/>
      <w:numFmt w:val="decimal"/>
      <w:isLgl/>
      <w:lvlText w:val="%1.%2.%3"/>
      <w:lvlJc w:val="left"/>
      <w:pPr>
        <w:ind w:left="1800" w:hanging="720"/>
      </w:pPr>
      <w:rPr>
        <w:rFonts w:hint="default"/>
        <w:b w:val="0"/>
        <w:color w:val="808080"/>
      </w:rPr>
    </w:lvl>
    <w:lvl w:ilvl="3">
      <w:start w:val="1"/>
      <w:numFmt w:val="decimal"/>
      <w:isLgl/>
      <w:lvlText w:val="%1.%2.%3.%4"/>
      <w:lvlJc w:val="left"/>
      <w:pPr>
        <w:ind w:left="2160" w:hanging="720"/>
      </w:pPr>
      <w:rPr>
        <w:rFonts w:hint="default"/>
        <w:b w:val="0"/>
        <w:color w:val="808080"/>
      </w:rPr>
    </w:lvl>
    <w:lvl w:ilvl="4">
      <w:start w:val="1"/>
      <w:numFmt w:val="decimal"/>
      <w:isLgl/>
      <w:lvlText w:val="%1.%2.%3.%4.%5"/>
      <w:lvlJc w:val="left"/>
      <w:pPr>
        <w:ind w:left="2880" w:hanging="1080"/>
      </w:pPr>
      <w:rPr>
        <w:rFonts w:hint="default"/>
        <w:b w:val="0"/>
        <w:color w:val="808080"/>
      </w:rPr>
    </w:lvl>
    <w:lvl w:ilvl="5">
      <w:start w:val="1"/>
      <w:numFmt w:val="decimal"/>
      <w:isLgl/>
      <w:lvlText w:val="%1.%2.%3.%4.%5.%6"/>
      <w:lvlJc w:val="left"/>
      <w:pPr>
        <w:ind w:left="3240" w:hanging="1080"/>
      </w:pPr>
      <w:rPr>
        <w:rFonts w:hint="default"/>
        <w:b w:val="0"/>
        <w:color w:val="808080"/>
      </w:rPr>
    </w:lvl>
    <w:lvl w:ilvl="6">
      <w:start w:val="1"/>
      <w:numFmt w:val="decimal"/>
      <w:isLgl/>
      <w:lvlText w:val="%1.%2.%3.%4.%5.%6.%7"/>
      <w:lvlJc w:val="left"/>
      <w:pPr>
        <w:ind w:left="3960" w:hanging="1440"/>
      </w:pPr>
      <w:rPr>
        <w:rFonts w:hint="default"/>
        <w:b w:val="0"/>
        <w:color w:val="808080"/>
      </w:rPr>
    </w:lvl>
    <w:lvl w:ilvl="7">
      <w:start w:val="1"/>
      <w:numFmt w:val="decimal"/>
      <w:isLgl/>
      <w:lvlText w:val="%1.%2.%3.%4.%5.%6.%7.%8"/>
      <w:lvlJc w:val="left"/>
      <w:pPr>
        <w:ind w:left="4320" w:hanging="1440"/>
      </w:pPr>
      <w:rPr>
        <w:rFonts w:hint="default"/>
        <w:b w:val="0"/>
        <w:color w:val="808080"/>
      </w:rPr>
    </w:lvl>
    <w:lvl w:ilvl="8">
      <w:start w:val="1"/>
      <w:numFmt w:val="decimal"/>
      <w:isLgl/>
      <w:lvlText w:val="%1.%2.%3.%4.%5.%6.%7.%8.%9"/>
      <w:lvlJc w:val="left"/>
      <w:pPr>
        <w:ind w:left="5040" w:hanging="1800"/>
      </w:pPr>
      <w:rPr>
        <w:rFonts w:hint="default"/>
        <w:b w:val="0"/>
        <w:color w:val="808080"/>
      </w:rPr>
    </w:lvl>
  </w:abstractNum>
  <w:abstractNum w:abstractNumId="19" w15:restartNumberingAfterBreak="0">
    <w:nsid w:val="2AA94380"/>
    <w:multiLevelType w:val="multilevel"/>
    <w:tmpl w:val="F1389E9C"/>
    <w:lvl w:ilvl="0">
      <w:start w:val="1"/>
      <w:numFmt w:val="decimal"/>
      <w:lvlText w:val="%1."/>
      <w:lvlJc w:val="left"/>
      <w:pPr>
        <w:ind w:left="720" w:hanging="360"/>
      </w:pPr>
      <w:rPr>
        <w:rFonts w:ascii="Calibri" w:eastAsia="Calibri" w:hAnsi="Calibri" w:cs="Calibri"/>
        <w:b/>
        <w:bCs w:val="0"/>
        <w:color w:val="808080" w:themeColor="background1" w:themeShade="80"/>
      </w:rPr>
    </w:lvl>
    <w:lvl w:ilvl="1">
      <w:start w:val="1"/>
      <w:numFmt w:val="decimal"/>
      <w:isLgl/>
      <w:lvlText w:val="%1.%2"/>
      <w:lvlJc w:val="left"/>
      <w:pPr>
        <w:ind w:left="1080" w:hanging="360"/>
      </w:pPr>
      <w:rPr>
        <w:rFonts w:hint="default"/>
        <w:b/>
        <w:bCs w:val="0"/>
        <w:color w:val="808080"/>
      </w:rPr>
    </w:lvl>
    <w:lvl w:ilvl="2">
      <w:start w:val="1"/>
      <w:numFmt w:val="decimal"/>
      <w:isLgl/>
      <w:lvlText w:val="%1.%2.%3"/>
      <w:lvlJc w:val="left"/>
      <w:pPr>
        <w:ind w:left="1800" w:hanging="720"/>
      </w:pPr>
      <w:rPr>
        <w:rFonts w:hint="default"/>
        <w:b w:val="0"/>
        <w:color w:val="808080"/>
      </w:rPr>
    </w:lvl>
    <w:lvl w:ilvl="3">
      <w:start w:val="1"/>
      <w:numFmt w:val="decimal"/>
      <w:isLgl/>
      <w:lvlText w:val="%1.%2.%3.%4"/>
      <w:lvlJc w:val="left"/>
      <w:pPr>
        <w:ind w:left="2160" w:hanging="720"/>
      </w:pPr>
      <w:rPr>
        <w:rFonts w:hint="default"/>
        <w:b w:val="0"/>
        <w:color w:val="808080"/>
      </w:rPr>
    </w:lvl>
    <w:lvl w:ilvl="4">
      <w:start w:val="1"/>
      <w:numFmt w:val="decimal"/>
      <w:isLgl/>
      <w:lvlText w:val="%1.%2.%3.%4.%5"/>
      <w:lvlJc w:val="left"/>
      <w:pPr>
        <w:ind w:left="2880" w:hanging="1080"/>
      </w:pPr>
      <w:rPr>
        <w:rFonts w:hint="default"/>
        <w:b w:val="0"/>
        <w:color w:val="808080"/>
      </w:rPr>
    </w:lvl>
    <w:lvl w:ilvl="5">
      <w:start w:val="1"/>
      <w:numFmt w:val="decimal"/>
      <w:isLgl/>
      <w:lvlText w:val="%1.%2.%3.%4.%5.%6"/>
      <w:lvlJc w:val="left"/>
      <w:pPr>
        <w:ind w:left="3240" w:hanging="1080"/>
      </w:pPr>
      <w:rPr>
        <w:rFonts w:hint="default"/>
        <w:b w:val="0"/>
        <w:color w:val="808080"/>
      </w:rPr>
    </w:lvl>
    <w:lvl w:ilvl="6">
      <w:start w:val="1"/>
      <w:numFmt w:val="decimal"/>
      <w:isLgl/>
      <w:lvlText w:val="%1.%2.%3.%4.%5.%6.%7"/>
      <w:lvlJc w:val="left"/>
      <w:pPr>
        <w:ind w:left="3960" w:hanging="1440"/>
      </w:pPr>
      <w:rPr>
        <w:rFonts w:hint="default"/>
        <w:b w:val="0"/>
        <w:color w:val="808080"/>
      </w:rPr>
    </w:lvl>
    <w:lvl w:ilvl="7">
      <w:start w:val="1"/>
      <w:numFmt w:val="decimal"/>
      <w:isLgl/>
      <w:lvlText w:val="%1.%2.%3.%4.%5.%6.%7.%8"/>
      <w:lvlJc w:val="left"/>
      <w:pPr>
        <w:ind w:left="4320" w:hanging="1440"/>
      </w:pPr>
      <w:rPr>
        <w:rFonts w:hint="default"/>
        <w:b w:val="0"/>
        <w:color w:val="808080"/>
      </w:rPr>
    </w:lvl>
    <w:lvl w:ilvl="8">
      <w:start w:val="1"/>
      <w:numFmt w:val="decimal"/>
      <w:isLgl/>
      <w:lvlText w:val="%1.%2.%3.%4.%5.%6.%7.%8.%9"/>
      <w:lvlJc w:val="left"/>
      <w:pPr>
        <w:ind w:left="5040" w:hanging="1800"/>
      </w:pPr>
      <w:rPr>
        <w:rFonts w:hint="default"/>
        <w:b w:val="0"/>
        <w:color w:val="808080"/>
      </w:rPr>
    </w:lvl>
  </w:abstractNum>
  <w:abstractNum w:abstractNumId="20" w15:restartNumberingAfterBreak="0">
    <w:nsid w:val="2B550799"/>
    <w:multiLevelType w:val="multilevel"/>
    <w:tmpl w:val="0CCC663E"/>
    <w:lvl w:ilvl="0">
      <w:start w:val="1"/>
      <w:numFmt w:val="decimal"/>
      <w:lvlText w:val="%1."/>
      <w:lvlJc w:val="left"/>
      <w:pPr>
        <w:ind w:left="360" w:hanging="360"/>
      </w:pPr>
      <w:rPr>
        <w:rFonts w:hint="default"/>
      </w:rPr>
    </w:lvl>
    <w:lvl w:ilvl="1">
      <w:start w:val="1"/>
      <w:numFmt w:val="none"/>
      <w:lvlText w:val="1.10."/>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E6F0433"/>
    <w:multiLevelType w:val="hybridMultilevel"/>
    <w:tmpl w:val="3698E9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9718CA"/>
    <w:multiLevelType w:val="multilevel"/>
    <w:tmpl w:val="F1389E9C"/>
    <w:lvl w:ilvl="0">
      <w:start w:val="1"/>
      <w:numFmt w:val="decimal"/>
      <w:lvlText w:val="%1."/>
      <w:lvlJc w:val="left"/>
      <w:pPr>
        <w:ind w:left="720" w:hanging="360"/>
      </w:pPr>
      <w:rPr>
        <w:rFonts w:ascii="Calibri" w:eastAsia="Calibri" w:hAnsi="Calibri" w:cs="Calibri"/>
        <w:b/>
        <w:bCs w:val="0"/>
        <w:color w:val="808080" w:themeColor="background1" w:themeShade="80"/>
      </w:rPr>
    </w:lvl>
    <w:lvl w:ilvl="1">
      <w:start w:val="1"/>
      <w:numFmt w:val="decimal"/>
      <w:isLgl/>
      <w:lvlText w:val="%1.%2"/>
      <w:lvlJc w:val="left"/>
      <w:pPr>
        <w:ind w:left="1080" w:hanging="360"/>
      </w:pPr>
      <w:rPr>
        <w:rFonts w:hint="default"/>
        <w:b/>
        <w:bCs w:val="0"/>
        <w:color w:val="808080"/>
      </w:rPr>
    </w:lvl>
    <w:lvl w:ilvl="2">
      <w:start w:val="1"/>
      <w:numFmt w:val="decimal"/>
      <w:isLgl/>
      <w:lvlText w:val="%1.%2.%3"/>
      <w:lvlJc w:val="left"/>
      <w:pPr>
        <w:ind w:left="1800" w:hanging="720"/>
      </w:pPr>
      <w:rPr>
        <w:rFonts w:hint="default"/>
        <w:b w:val="0"/>
        <w:color w:val="808080"/>
      </w:rPr>
    </w:lvl>
    <w:lvl w:ilvl="3">
      <w:start w:val="1"/>
      <w:numFmt w:val="decimal"/>
      <w:isLgl/>
      <w:lvlText w:val="%1.%2.%3.%4"/>
      <w:lvlJc w:val="left"/>
      <w:pPr>
        <w:ind w:left="2160" w:hanging="720"/>
      </w:pPr>
      <w:rPr>
        <w:rFonts w:hint="default"/>
        <w:b w:val="0"/>
        <w:color w:val="808080"/>
      </w:rPr>
    </w:lvl>
    <w:lvl w:ilvl="4">
      <w:start w:val="1"/>
      <w:numFmt w:val="decimal"/>
      <w:isLgl/>
      <w:lvlText w:val="%1.%2.%3.%4.%5"/>
      <w:lvlJc w:val="left"/>
      <w:pPr>
        <w:ind w:left="2880" w:hanging="1080"/>
      </w:pPr>
      <w:rPr>
        <w:rFonts w:hint="default"/>
        <w:b w:val="0"/>
        <w:color w:val="808080"/>
      </w:rPr>
    </w:lvl>
    <w:lvl w:ilvl="5">
      <w:start w:val="1"/>
      <w:numFmt w:val="decimal"/>
      <w:isLgl/>
      <w:lvlText w:val="%1.%2.%3.%4.%5.%6"/>
      <w:lvlJc w:val="left"/>
      <w:pPr>
        <w:ind w:left="3240" w:hanging="1080"/>
      </w:pPr>
      <w:rPr>
        <w:rFonts w:hint="default"/>
        <w:b w:val="0"/>
        <w:color w:val="808080"/>
      </w:rPr>
    </w:lvl>
    <w:lvl w:ilvl="6">
      <w:start w:val="1"/>
      <w:numFmt w:val="decimal"/>
      <w:isLgl/>
      <w:lvlText w:val="%1.%2.%3.%4.%5.%6.%7"/>
      <w:lvlJc w:val="left"/>
      <w:pPr>
        <w:ind w:left="3960" w:hanging="1440"/>
      </w:pPr>
      <w:rPr>
        <w:rFonts w:hint="default"/>
        <w:b w:val="0"/>
        <w:color w:val="808080"/>
      </w:rPr>
    </w:lvl>
    <w:lvl w:ilvl="7">
      <w:start w:val="1"/>
      <w:numFmt w:val="decimal"/>
      <w:isLgl/>
      <w:lvlText w:val="%1.%2.%3.%4.%5.%6.%7.%8"/>
      <w:lvlJc w:val="left"/>
      <w:pPr>
        <w:ind w:left="4320" w:hanging="1440"/>
      </w:pPr>
      <w:rPr>
        <w:rFonts w:hint="default"/>
        <w:b w:val="0"/>
        <w:color w:val="808080"/>
      </w:rPr>
    </w:lvl>
    <w:lvl w:ilvl="8">
      <w:start w:val="1"/>
      <w:numFmt w:val="decimal"/>
      <w:isLgl/>
      <w:lvlText w:val="%1.%2.%3.%4.%5.%6.%7.%8.%9"/>
      <w:lvlJc w:val="left"/>
      <w:pPr>
        <w:ind w:left="5040" w:hanging="1800"/>
      </w:pPr>
      <w:rPr>
        <w:rFonts w:hint="default"/>
        <w:b w:val="0"/>
        <w:color w:val="808080"/>
      </w:rPr>
    </w:lvl>
  </w:abstractNum>
  <w:abstractNum w:abstractNumId="23" w15:restartNumberingAfterBreak="0">
    <w:nsid w:val="31D731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047C01"/>
    <w:multiLevelType w:val="multilevel"/>
    <w:tmpl w:val="F1389E9C"/>
    <w:lvl w:ilvl="0">
      <w:start w:val="1"/>
      <w:numFmt w:val="decimal"/>
      <w:lvlText w:val="%1."/>
      <w:lvlJc w:val="left"/>
      <w:pPr>
        <w:ind w:left="720" w:hanging="360"/>
      </w:pPr>
      <w:rPr>
        <w:rFonts w:ascii="Calibri" w:eastAsia="Calibri" w:hAnsi="Calibri" w:cs="Calibri"/>
        <w:b/>
        <w:bCs w:val="0"/>
        <w:color w:val="808080" w:themeColor="background1" w:themeShade="80"/>
      </w:rPr>
    </w:lvl>
    <w:lvl w:ilvl="1">
      <w:start w:val="1"/>
      <w:numFmt w:val="decimal"/>
      <w:isLgl/>
      <w:lvlText w:val="%1.%2"/>
      <w:lvlJc w:val="left"/>
      <w:pPr>
        <w:ind w:left="1080" w:hanging="360"/>
      </w:pPr>
      <w:rPr>
        <w:rFonts w:hint="default"/>
        <w:b/>
        <w:bCs w:val="0"/>
        <w:color w:val="808080"/>
      </w:rPr>
    </w:lvl>
    <w:lvl w:ilvl="2">
      <w:start w:val="1"/>
      <w:numFmt w:val="decimal"/>
      <w:isLgl/>
      <w:lvlText w:val="%1.%2.%3"/>
      <w:lvlJc w:val="left"/>
      <w:pPr>
        <w:ind w:left="1800" w:hanging="720"/>
      </w:pPr>
      <w:rPr>
        <w:rFonts w:hint="default"/>
        <w:b w:val="0"/>
        <w:color w:val="808080"/>
      </w:rPr>
    </w:lvl>
    <w:lvl w:ilvl="3">
      <w:start w:val="1"/>
      <w:numFmt w:val="decimal"/>
      <w:isLgl/>
      <w:lvlText w:val="%1.%2.%3.%4"/>
      <w:lvlJc w:val="left"/>
      <w:pPr>
        <w:ind w:left="2160" w:hanging="720"/>
      </w:pPr>
      <w:rPr>
        <w:rFonts w:hint="default"/>
        <w:b w:val="0"/>
        <w:color w:val="808080"/>
      </w:rPr>
    </w:lvl>
    <w:lvl w:ilvl="4">
      <w:start w:val="1"/>
      <w:numFmt w:val="decimal"/>
      <w:isLgl/>
      <w:lvlText w:val="%1.%2.%3.%4.%5"/>
      <w:lvlJc w:val="left"/>
      <w:pPr>
        <w:ind w:left="2880" w:hanging="1080"/>
      </w:pPr>
      <w:rPr>
        <w:rFonts w:hint="default"/>
        <w:b w:val="0"/>
        <w:color w:val="808080"/>
      </w:rPr>
    </w:lvl>
    <w:lvl w:ilvl="5">
      <w:start w:val="1"/>
      <w:numFmt w:val="decimal"/>
      <w:isLgl/>
      <w:lvlText w:val="%1.%2.%3.%4.%5.%6"/>
      <w:lvlJc w:val="left"/>
      <w:pPr>
        <w:ind w:left="3240" w:hanging="1080"/>
      </w:pPr>
      <w:rPr>
        <w:rFonts w:hint="default"/>
        <w:b w:val="0"/>
        <w:color w:val="808080"/>
      </w:rPr>
    </w:lvl>
    <w:lvl w:ilvl="6">
      <w:start w:val="1"/>
      <w:numFmt w:val="decimal"/>
      <w:isLgl/>
      <w:lvlText w:val="%1.%2.%3.%4.%5.%6.%7"/>
      <w:lvlJc w:val="left"/>
      <w:pPr>
        <w:ind w:left="3960" w:hanging="1440"/>
      </w:pPr>
      <w:rPr>
        <w:rFonts w:hint="default"/>
        <w:b w:val="0"/>
        <w:color w:val="808080"/>
      </w:rPr>
    </w:lvl>
    <w:lvl w:ilvl="7">
      <w:start w:val="1"/>
      <w:numFmt w:val="decimal"/>
      <w:isLgl/>
      <w:lvlText w:val="%1.%2.%3.%4.%5.%6.%7.%8"/>
      <w:lvlJc w:val="left"/>
      <w:pPr>
        <w:ind w:left="4320" w:hanging="1440"/>
      </w:pPr>
      <w:rPr>
        <w:rFonts w:hint="default"/>
        <w:b w:val="0"/>
        <w:color w:val="808080"/>
      </w:rPr>
    </w:lvl>
    <w:lvl w:ilvl="8">
      <w:start w:val="1"/>
      <w:numFmt w:val="decimal"/>
      <w:isLgl/>
      <w:lvlText w:val="%1.%2.%3.%4.%5.%6.%7.%8.%9"/>
      <w:lvlJc w:val="left"/>
      <w:pPr>
        <w:ind w:left="5040" w:hanging="1800"/>
      </w:pPr>
      <w:rPr>
        <w:rFonts w:hint="default"/>
        <w:b w:val="0"/>
        <w:color w:val="808080"/>
      </w:rPr>
    </w:lvl>
  </w:abstractNum>
  <w:abstractNum w:abstractNumId="25" w15:restartNumberingAfterBreak="0">
    <w:nsid w:val="37C40792"/>
    <w:multiLevelType w:val="multilevel"/>
    <w:tmpl w:val="4B069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B9F7E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036C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134230"/>
    <w:multiLevelType w:val="multilevel"/>
    <w:tmpl w:val="F1389E9C"/>
    <w:lvl w:ilvl="0">
      <w:start w:val="1"/>
      <w:numFmt w:val="decimal"/>
      <w:lvlText w:val="%1."/>
      <w:lvlJc w:val="left"/>
      <w:pPr>
        <w:ind w:left="720" w:hanging="360"/>
      </w:pPr>
      <w:rPr>
        <w:rFonts w:ascii="Calibri" w:eastAsia="Calibri" w:hAnsi="Calibri" w:cs="Calibri"/>
        <w:b/>
        <w:bCs w:val="0"/>
        <w:color w:val="808080" w:themeColor="background1" w:themeShade="80"/>
      </w:rPr>
    </w:lvl>
    <w:lvl w:ilvl="1">
      <w:start w:val="1"/>
      <w:numFmt w:val="decimal"/>
      <w:isLgl/>
      <w:lvlText w:val="%1.%2"/>
      <w:lvlJc w:val="left"/>
      <w:pPr>
        <w:ind w:left="1080" w:hanging="360"/>
      </w:pPr>
      <w:rPr>
        <w:rFonts w:hint="default"/>
        <w:b/>
        <w:bCs w:val="0"/>
        <w:color w:val="808080"/>
      </w:rPr>
    </w:lvl>
    <w:lvl w:ilvl="2">
      <w:start w:val="1"/>
      <w:numFmt w:val="decimal"/>
      <w:isLgl/>
      <w:lvlText w:val="%1.%2.%3"/>
      <w:lvlJc w:val="left"/>
      <w:pPr>
        <w:ind w:left="1800" w:hanging="720"/>
      </w:pPr>
      <w:rPr>
        <w:rFonts w:hint="default"/>
        <w:b w:val="0"/>
        <w:color w:val="808080"/>
      </w:rPr>
    </w:lvl>
    <w:lvl w:ilvl="3">
      <w:start w:val="1"/>
      <w:numFmt w:val="decimal"/>
      <w:isLgl/>
      <w:lvlText w:val="%1.%2.%3.%4"/>
      <w:lvlJc w:val="left"/>
      <w:pPr>
        <w:ind w:left="2160" w:hanging="720"/>
      </w:pPr>
      <w:rPr>
        <w:rFonts w:hint="default"/>
        <w:b w:val="0"/>
        <w:color w:val="808080"/>
      </w:rPr>
    </w:lvl>
    <w:lvl w:ilvl="4">
      <w:start w:val="1"/>
      <w:numFmt w:val="decimal"/>
      <w:isLgl/>
      <w:lvlText w:val="%1.%2.%3.%4.%5"/>
      <w:lvlJc w:val="left"/>
      <w:pPr>
        <w:ind w:left="2880" w:hanging="1080"/>
      </w:pPr>
      <w:rPr>
        <w:rFonts w:hint="default"/>
        <w:b w:val="0"/>
        <w:color w:val="808080"/>
      </w:rPr>
    </w:lvl>
    <w:lvl w:ilvl="5">
      <w:start w:val="1"/>
      <w:numFmt w:val="decimal"/>
      <w:isLgl/>
      <w:lvlText w:val="%1.%2.%3.%4.%5.%6"/>
      <w:lvlJc w:val="left"/>
      <w:pPr>
        <w:ind w:left="3240" w:hanging="1080"/>
      </w:pPr>
      <w:rPr>
        <w:rFonts w:hint="default"/>
        <w:b w:val="0"/>
        <w:color w:val="808080"/>
      </w:rPr>
    </w:lvl>
    <w:lvl w:ilvl="6">
      <w:start w:val="1"/>
      <w:numFmt w:val="decimal"/>
      <w:isLgl/>
      <w:lvlText w:val="%1.%2.%3.%4.%5.%6.%7"/>
      <w:lvlJc w:val="left"/>
      <w:pPr>
        <w:ind w:left="3960" w:hanging="1440"/>
      </w:pPr>
      <w:rPr>
        <w:rFonts w:hint="default"/>
        <w:b w:val="0"/>
        <w:color w:val="808080"/>
      </w:rPr>
    </w:lvl>
    <w:lvl w:ilvl="7">
      <w:start w:val="1"/>
      <w:numFmt w:val="decimal"/>
      <w:isLgl/>
      <w:lvlText w:val="%1.%2.%3.%4.%5.%6.%7.%8"/>
      <w:lvlJc w:val="left"/>
      <w:pPr>
        <w:ind w:left="4320" w:hanging="1440"/>
      </w:pPr>
      <w:rPr>
        <w:rFonts w:hint="default"/>
        <w:b w:val="0"/>
        <w:color w:val="808080"/>
      </w:rPr>
    </w:lvl>
    <w:lvl w:ilvl="8">
      <w:start w:val="1"/>
      <w:numFmt w:val="decimal"/>
      <w:isLgl/>
      <w:lvlText w:val="%1.%2.%3.%4.%5.%6.%7.%8.%9"/>
      <w:lvlJc w:val="left"/>
      <w:pPr>
        <w:ind w:left="5040" w:hanging="1800"/>
      </w:pPr>
      <w:rPr>
        <w:rFonts w:hint="default"/>
        <w:b w:val="0"/>
        <w:color w:val="808080"/>
      </w:rPr>
    </w:lvl>
  </w:abstractNum>
  <w:abstractNum w:abstractNumId="29" w15:restartNumberingAfterBreak="0">
    <w:nsid w:val="45A04C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967E89"/>
    <w:multiLevelType w:val="multilevel"/>
    <w:tmpl w:val="24F42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93D66CB"/>
    <w:multiLevelType w:val="multilevel"/>
    <w:tmpl w:val="F1389E9C"/>
    <w:lvl w:ilvl="0">
      <w:start w:val="1"/>
      <w:numFmt w:val="decimal"/>
      <w:lvlText w:val="%1."/>
      <w:lvlJc w:val="left"/>
      <w:pPr>
        <w:ind w:left="720" w:hanging="360"/>
      </w:pPr>
      <w:rPr>
        <w:rFonts w:ascii="Calibri" w:eastAsia="Calibri" w:hAnsi="Calibri" w:cs="Calibri"/>
        <w:b/>
        <w:bCs w:val="0"/>
        <w:color w:val="808080" w:themeColor="background1" w:themeShade="80"/>
      </w:rPr>
    </w:lvl>
    <w:lvl w:ilvl="1">
      <w:start w:val="1"/>
      <w:numFmt w:val="decimal"/>
      <w:isLgl/>
      <w:lvlText w:val="%1.%2"/>
      <w:lvlJc w:val="left"/>
      <w:pPr>
        <w:ind w:left="1080" w:hanging="360"/>
      </w:pPr>
      <w:rPr>
        <w:rFonts w:hint="default"/>
        <w:b/>
        <w:bCs w:val="0"/>
        <w:color w:val="808080"/>
      </w:rPr>
    </w:lvl>
    <w:lvl w:ilvl="2">
      <w:start w:val="1"/>
      <w:numFmt w:val="decimal"/>
      <w:isLgl/>
      <w:lvlText w:val="%1.%2.%3"/>
      <w:lvlJc w:val="left"/>
      <w:pPr>
        <w:ind w:left="1800" w:hanging="720"/>
      </w:pPr>
      <w:rPr>
        <w:rFonts w:hint="default"/>
        <w:b w:val="0"/>
        <w:color w:val="808080"/>
      </w:rPr>
    </w:lvl>
    <w:lvl w:ilvl="3">
      <w:start w:val="1"/>
      <w:numFmt w:val="decimal"/>
      <w:isLgl/>
      <w:lvlText w:val="%1.%2.%3.%4"/>
      <w:lvlJc w:val="left"/>
      <w:pPr>
        <w:ind w:left="2160" w:hanging="720"/>
      </w:pPr>
      <w:rPr>
        <w:rFonts w:hint="default"/>
        <w:b w:val="0"/>
        <w:color w:val="808080"/>
      </w:rPr>
    </w:lvl>
    <w:lvl w:ilvl="4">
      <w:start w:val="1"/>
      <w:numFmt w:val="decimal"/>
      <w:isLgl/>
      <w:lvlText w:val="%1.%2.%3.%4.%5"/>
      <w:lvlJc w:val="left"/>
      <w:pPr>
        <w:ind w:left="2880" w:hanging="1080"/>
      </w:pPr>
      <w:rPr>
        <w:rFonts w:hint="default"/>
        <w:b w:val="0"/>
        <w:color w:val="808080"/>
      </w:rPr>
    </w:lvl>
    <w:lvl w:ilvl="5">
      <w:start w:val="1"/>
      <w:numFmt w:val="decimal"/>
      <w:isLgl/>
      <w:lvlText w:val="%1.%2.%3.%4.%5.%6"/>
      <w:lvlJc w:val="left"/>
      <w:pPr>
        <w:ind w:left="3240" w:hanging="1080"/>
      </w:pPr>
      <w:rPr>
        <w:rFonts w:hint="default"/>
        <w:b w:val="0"/>
        <w:color w:val="808080"/>
      </w:rPr>
    </w:lvl>
    <w:lvl w:ilvl="6">
      <w:start w:val="1"/>
      <w:numFmt w:val="decimal"/>
      <w:isLgl/>
      <w:lvlText w:val="%1.%2.%3.%4.%5.%6.%7"/>
      <w:lvlJc w:val="left"/>
      <w:pPr>
        <w:ind w:left="3960" w:hanging="1440"/>
      </w:pPr>
      <w:rPr>
        <w:rFonts w:hint="default"/>
        <w:b w:val="0"/>
        <w:color w:val="808080"/>
      </w:rPr>
    </w:lvl>
    <w:lvl w:ilvl="7">
      <w:start w:val="1"/>
      <w:numFmt w:val="decimal"/>
      <w:isLgl/>
      <w:lvlText w:val="%1.%2.%3.%4.%5.%6.%7.%8"/>
      <w:lvlJc w:val="left"/>
      <w:pPr>
        <w:ind w:left="4320" w:hanging="1440"/>
      </w:pPr>
      <w:rPr>
        <w:rFonts w:hint="default"/>
        <w:b w:val="0"/>
        <w:color w:val="808080"/>
      </w:rPr>
    </w:lvl>
    <w:lvl w:ilvl="8">
      <w:start w:val="1"/>
      <w:numFmt w:val="decimal"/>
      <w:isLgl/>
      <w:lvlText w:val="%1.%2.%3.%4.%5.%6.%7.%8.%9"/>
      <w:lvlJc w:val="left"/>
      <w:pPr>
        <w:ind w:left="5040" w:hanging="1800"/>
      </w:pPr>
      <w:rPr>
        <w:rFonts w:hint="default"/>
        <w:b w:val="0"/>
        <w:color w:val="808080"/>
      </w:rPr>
    </w:lvl>
  </w:abstractNum>
  <w:abstractNum w:abstractNumId="32" w15:restartNumberingAfterBreak="0">
    <w:nsid w:val="496F6B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AE3F08"/>
    <w:multiLevelType w:val="multilevel"/>
    <w:tmpl w:val="F1389E9C"/>
    <w:lvl w:ilvl="0">
      <w:start w:val="1"/>
      <w:numFmt w:val="decimal"/>
      <w:lvlText w:val="%1."/>
      <w:lvlJc w:val="left"/>
      <w:pPr>
        <w:ind w:left="720" w:hanging="360"/>
      </w:pPr>
      <w:rPr>
        <w:rFonts w:ascii="Calibri" w:eastAsia="Calibri" w:hAnsi="Calibri" w:cs="Calibri"/>
        <w:b/>
        <w:bCs w:val="0"/>
        <w:color w:val="808080" w:themeColor="background1" w:themeShade="80"/>
      </w:rPr>
    </w:lvl>
    <w:lvl w:ilvl="1">
      <w:start w:val="1"/>
      <w:numFmt w:val="decimal"/>
      <w:isLgl/>
      <w:lvlText w:val="%1.%2"/>
      <w:lvlJc w:val="left"/>
      <w:pPr>
        <w:ind w:left="1080" w:hanging="360"/>
      </w:pPr>
      <w:rPr>
        <w:rFonts w:hint="default"/>
        <w:b/>
        <w:bCs w:val="0"/>
        <w:color w:val="808080"/>
      </w:rPr>
    </w:lvl>
    <w:lvl w:ilvl="2">
      <w:start w:val="1"/>
      <w:numFmt w:val="decimal"/>
      <w:isLgl/>
      <w:lvlText w:val="%1.%2.%3"/>
      <w:lvlJc w:val="left"/>
      <w:pPr>
        <w:ind w:left="1800" w:hanging="720"/>
      </w:pPr>
      <w:rPr>
        <w:rFonts w:hint="default"/>
        <w:b w:val="0"/>
        <w:color w:val="808080"/>
      </w:rPr>
    </w:lvl>
    <w:lvl w:ilvl="3">
      <w:start w:val="1"/>
      <w:numFmt w:val="decimal"/>
      <w:isLgl/>
      <w:lvlText w:val="%1.%2.%3.%4"/>
      <w:lvlJc w:val="left"/>
      <w:pPr>
        <w:ind w:left="2160" w:hanging="720"/>
      </w:pPr>
      <w:rPr>
        <w:rFonts w:hint="default"/>
        <w:b w:val="0"/>
        <w:color w:val="808080"/>
      </w:rPr>
    </w:lvl>
    <w:lvl w:ilvl="4">
      <w:start w:val="1"/>
      <w:numFmt w:val="decimal"/>
      <w:isLgl/>
      <w:lvlText w:val="%1.%2.%3.%4.%5"/>
      <w:lvlJc w:val="left"/>
      <w:pPr>
        <w:ind w:left="2880" w:hanging="1080"/>
      </w:pPr>
      <w:rPr>
        <w:rFonts w:hint="default"/>
        <w:b w:val="0"/>
        <w:color w:val="808080"/>
      </w:rPr>
    </w:lvl>
    <w:lvl w:ilvl="5">
      <w:start w:val="1"/>
      <w:numFmt w:val="decimal"/>
      <w:isLgl/>
      <w:lvlText w:val="%1.%2.%3.%4.%5.%6"/>
      <w:lvlJc w:val="left"/>
      <w:pPr>
        <w:ind w:left="3240" w:hanging="1080"/>
      </w:pPr>
      <w:rPr>
        <w:rFonts w:hint="default"/>
        <w:b w:val="0"/>
        <w:color w:val="808080"/>
      </w:rPr>
    </w:lvl>
    <w:lvl w:ilvl="6">
      <w:start w:val="1"/>
      <w:numFmt w:val="decimal"/>
      <w:isLgl/>
      <w:lvlText w:val="%1.%2.%3.%4.%5.%6.%7"/>
      <w:lvlJc w:val="left"/>
      <w:pPr>
        <w:ind w:left="3960" w:hanging="1440"/>
      </w:pPr>
      <w:rPr>
        <w:rFonts w:hint="default"/>
        <w:b w:val="0"/>
        <w:color w:val="808080"/>
      </w:rPr>
    </w:lvl>
    <w:lvl w:ilvl="7">
      <w:start w:val="1"/>
      <w:numFmt w:val="decimal"/>
      <w:isLgl/>
      <w:lvlText w:val="%1.%2.%3.%4.%5.%6.%7.%8"/>
      <w:lvlJc w:val="left"/>
      <w:pPr>
        <w:ind w:left="4320" w:hanging="1440"/>
      </w:pPr>
      <w:rPr>
        <w:rFonts w:hint="default"/>
        <w:b w:val="0"/>
        <w:color w:val="808080"/>
      </w:rPr>
    </w:lvl>
    <w:lvl w:ilvl="8">
      <w:start w:val="1"/>
      <w:numFmt w:val="decimal"/>
      <w:isLgl/>
      <w:lvlText w:val="%1.%2.%3.%4.%5.%6.%7.%8.%9"/>
      <w:lvlJc w:val="left"/>
      <w:pPr>
        <w:ind w:left="5040" w:hanging="1800"/>
      </w:pPr>
      <w:rPr>
        <w:rFonts w:hint="default"/>
        <w:b w:val="0"/>
        <w:color w:val="808080"/>
      </w:rPr>
    </w:lvl>
  </w:abstractNum>
  <w:abstractNum w:abstractNumId="34" w15:restartNumberingAfterBreak="0">
    <w:nsid w:val="4B5D01BF"/>
    <w:multiLevelType w:val="multilevel"/>
    <w:tmpl w:val="54E8D1B6"/>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35" w15:restartNumberingAfterBreak="0">
    <w:nsid w:val="4BA114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E9439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4E4B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60707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B103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02309C"/>
    <w:multiLevelType w:val="multilevel"/>
    <w:tmpl w:val="24F29A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62563F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30033C7"/>
    <w:multiLevelType w:val="hybridMultilevel"/>
    <w:tmpl w:val="1DC20748"/>
    <w:lvl w:ilvl="0" w:tplc="C122ACF0">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C45FB0"/>
    <w:multiLevelType w:val="multilevel"/>
    <w:tmpl w:val="3A681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7D810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6F14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7C4FD6"/>
    <w:multiLevelType w:val="multilevel"/>
    <w:tmpl w:val="7F8466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C567344"/>
    <w:multiLevelType w:val="hybridMultilevel"/>
    <w:tmpl w:val="B6AC8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985D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D4B2F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D5F178B"/>
    <w:multiLevelType w:val="hybridMultilevel"/>
    <w:tmpl w:val="00F64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A201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ECC60FE"/>
    <w:multiLevelType w:val="multilevel"/>
    <w:tmpl w:val="E0C221A0"/>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none"/>
      <w:lvlText w:val="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F49085A"/>
    <w:multiLevelType w:val="multilevel"/>
    <w:tmpl w:val="E62E2E04"/>
    <w:lvl w:ilvl="0">
      <w:start w:val="1"/>
      <w:numFmt w:val="decimal"/>
      <w:lvlText w:val="%1."/>
      <w:lvlJc w:val="left"/>
      <w:pPr>
        <w:ind w:left="360" w:hanging="360"/>
      </w:pPr>
      <w:rPr>
        <w:b/>
        <w:bCs w:val="0"/>
        <w:color w:val="auto"/>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808080"/>
      </w:rPr>
    </w:lvl>
    <w:lvl w:ilvl="4">
      <w:start w:val="1"/>
      <w:numFmt w:val="decimal"/>
      <w:lvlText w:val="%1.%2.%3.%4.%5."/>
      <w:lvlJc w:val="left"/>
      <w:pPr>
        <w:ind w:left="2232" w:hanging="792"/>
      </w:pPr>
      <w:rPr>
        <w:rFonts w:hint="default"/>
        <w:b w:val="0"/>
        <w:color w:val="808080"/>
      </w:rPr>
    </w:lvl>
    <w:lvl w:ilvl="5">
      <w:start w:val="1"/>
      <w:numFmt w:val="decimal"/>
      <w:lvlText w:val="%1.%2.%3.%4.%5.%6."/>
      <w:lvlJc w:val="left"/>
      <w:pPr>
        <w:ind w:left="2736" w:hanging="936"/>
      </w:pPr>
      <w:rPr>
        <w:rFonts w:hint="default"/>
        <w:b w:val="0"/>
        <w:color w:val="808080"/>
      </w:rPr>
    </w:lvl>
    <w:lvl w:ilvl="6">
      <w:start w:val="1"/>
      <w:numFmt w:val="decimal"/>
      <w:lvlText w:val="%1.%2.%3.%4.%5.%6.%7."/>
      <w:lvlJc w:val="left"/>
      <w:pPr>
        <w:ind w:left="3240" w:hanging="1080"/>
      </w:pPr>
      <w:rPr>
        <w:rFonts w:hint="default"/>
        <w:b w:val="0"/>
        <w:color w:val="808080"/>
      </w:rPr>
    </w:lvl>
    <w:lvl w:ilvl="7">
      <w:start w:val="1"/>
      <w:numFmt w:val="decimal"/>
      <w:lvlText w:val="%1.%2.%3.%4.%5.%6.%7.%8."/>
      <w:lvlJc w:val="left"/>
      <w:pPr>
        <w:ind w:left="3744" w:hanging="1224"/>
      </w:pPr>
      <w:rPr>
        <w:rFonts w:hint="default"/>
        <w:b w:val="0"/>
        <w:color w:val="808080"/>
      </w:rPr>
    </w:lvl>
    <w:lvl w:ilvl="8">
      <w:start w:val="1"/>
      <w:numFmt w:val="decimal"/>
      <w:lvlText w:val="%1.%2.%3.%4.%5.%6.%7.%8.%9."/>
      <w:lvlJc w:val="left"/>
      <w:pPr>
        <w:ind w:left="4320" w:hanging="1440"/>
      </w:pPr>
      <w:rPr>
        <w:rFonts w:hint="default"/>
        <w:b w:val="0"/>
        <w:color w:val="808080"/>
      </w:rPr>
    </w:lvl>
  </w:abstractNum>
  <w:abstractNum w:abstractNumId="54" w15:restartNumberingAfterBreak="0">
    <w:nsid w:val="70BC1E99"/>
    <w:multiLevelType w:val="multilevel"/>
    <w:tmpl w:val="F1389E9C"/>
    <w:lvl w:ilvl="0">
      <w:start w:val="1"/>
      <w:numFmt w:val="decimal"/>
      <w:lvlText w:val="%1."/>
      <w:lvlJc w:val="left"/>
      <w:pPr>
        <w:ind w:left="720" w:hanging="360"/>
      </w:pPr>
      <w:rPr>
        <w:rFonts w:ascii="Calibri" w:eastAsia="Calibri" w:hAnsi="Calibri" w:cs="Calibri"/>
        <w:b/>
        <w:bCs w:val="0"/>
        <w:color w:val="808080" w:themeColor="background1" w:themeShade="80"/>
      </w:rPr>
    </w:lvl>
    <w:lvl w:ilvl="1">
      <w:start w:val="1"/>
      <w:numFmt w:val="decimal"/>
      <w:isLgl/>
      <w:lvlText w:val="%1.%2"/>
      <w:lvlJc w:val="left"/>
      <w:pPr>
        <w:ind w:left="1080" w:hanging="360"/>
      </w:pPr>
      <w:rPr>
        <w:rFonts w:hint="default"/>
        <w:b/>
        <w:bCs w:val="0"/>
        <w:color w:val="808080"/>
      </w:rPr>
    </w:lvl>
    <w:lvl w:ilvl="2">
      <w:start w:val="1"/>
      <w:numFmt w:val="decimal"/>
      <w:isLgl/>
      <w:lvlText w:val="%1.%2.%3"/>
      <w:lvlJc w:val="left"/>
      <w:pPr>
        <w:ind w:left="1800" w:hanging="720"/>
      </w:pPr>
      <w:rPr>
        <w:rFonts w:hint="default"/>
        <w:b w:val="0"/>
        <w:color w:val="808080"/>
      </w:rPr>
    </w:lvl>
    <w:lvl w:ilvl="3">
      <w:start w:val="1"/>
      <w:numFmt w:val="decimal"/>
      <w:isLgl/>
      <w:lvlText w:val="%1.%2.%3.%4"/>
      <w:lvlJc w:val="left"/>
      <w:pPr>
        <w:ind w:left="2160" w:hanging="720"/>
      </w:pPr>
      <w:rPr>
        <w:rFonts w:hint="default"/>
        <w:b w:val="0"/>
        <w:color w:val="808080"/>
      </w:rPr>
    </w:lvl>
    <w:lvl w:ilvl="4">
      <w:start w:val="1"/>
      <w:numFmt w:val="decimal"/>
      <w:isLgl/>
      <w:lvlText w:val="%1.%2.%3.%4.%5"/>
      <w:lvlJc w:val="left"/>
      <w:pPr>
        <w:ind w:left="2880" w:hanging="1080"/>
      </w:pPr>
      <w:rPr>
        <w:rFonts w:hint="default"/>
        <w:b w:val="0"/>
        <w:color w:val="808080"/>
      </w:rPr>
    </w:lvl>
    <w:lvl w:ilvl="5">
      <w:start w:val="1"/>
      <w:numFmt w:val="decimal"/>
      <w:isLgl/>
      <w:lvlText w:val="%1.%2.%3.%4.%5.%6"/>
      <w:lvlJc w:val="left"/>
      <w:pPr>
        <w:ind w:left="3240" w:hanging="1080"/>
      </w:pPr>
      <w:rPr>
        <w:rFonts w:hint="default"/>
        <w:b w:val="0"/>
        <w:color w:val="808080"/>
      </w:rPr>
    </w:lvl>
    <w:lvl w:ilvl="6">
      <w:start w:val="1"/>
      <w:numFmt w:val="decimal"/>
      <w:isLgl/>
      <w:lvlText w:val="%1.%2.%3.%4.%5.%6.%7"/>
      <w:lvlJc w:val="left"/>
      <w:pPr>
        <w:ind w:left="3960" w:hanging="1440"/>
      </w:pPr>
      <w:rPr>
        <w:rFonts w:hint="default"/>
        <w:b w:val="0"/>
        <w:color w:val="808080"/>
      </w:rPr>
    </w:lvl>
    <w:lvl w:ilvl="7">
      <w:start w:val="1"/>
      <w:numFmt w:val="decimal"/>
      <w:isLgl/>
      <w:lvlText w:val="%1.%2.%3.%4.%5.%6.%7.%8"/>
      <w:lvlJc w:val="left"/>
      <w:pPr>
        <w:ind w:left="4320" w:hanging="1440"/>
      </w:pPr>
      <w:rPr>
        <w:rFonts w:hint="default"/>
        <w:b w:val="0"/>
        <w:color w:val="808080"/>
      </w:rPr>
    </w:lvl>
    <w:lvl w:ilvl="8">
      <w:start w:val="1"/>
      <w:numFmt w:val="decimal"/>
      <w:isLgl/>
      <w:lvlText w:val="%1.%2.%3.%4.%5.%6.%7.%8.%9"/>
      <w:lvlJc w:val="left"/>
      <w:pPr>
        <w:ind w:left="5040" w:hanging="1800"/>
      </w:pPr>
      <w:rPr>
        <w:rFonts w:hint="default"/>
        <w:b w:val="0"/>
        <w:color w:val="808080"/>
      </w:rPr>
    </w:lvl>
  </w:abstractNum>
  <w:abstractNum w:abstractNumId="55" w15:restartNumberingAfterBreak="0">
    <w:nsid w:val="74BE783E"/>
    <w:multiLevelType w:val="multilevel"/>
    <w:tmpl w:val="529446D4"/>
    <w:lvl w:ilvl="0">
      <w:start w:val="1"/>
      <w:numFmt w:val="decimal"/>
      <w:lvlText w:val="%1."/>
      <w:lvlJc w:val="left"/>
      <w:pPr>
        <w:ind w:left="720" w:hanging="360"/>
      </w:pPr>
      <w:rPr>
        <w:rFonts w:ascii="Calibri" w:eastAsia="Calibri" w:hAnsi="Calibri" w:cs="Calibri"/>
        <w:b/>
        <w:bCs w:val="0"/>
        <w:color w:val="808080" w:themeColor="background1" w:themeShade="80"/>
      </w:rPr>
    </w:lvl>
    <w:lvl w:ilvl="1">
      <w:start w:val="1"/>
      <w:numFmt w:val="decimal"/>
      <w:isLgl/>
      <w:lvlText w:val="%1.%2"/>
      <w:lvlJc w:val="left"/>
      <w:pPr>
        <w:ind w:left="1080" w:hanging="360"/>
      </w:pPr>
      <w:rPr>
        <w:rFonts w:hint="default"/>
        <w:b w:val="0"/>
        <w:bCs/>
        <w:color w:val="808080"/>
      </w:rPr>
    </w:lvl>
    <w:lvl w:ilvl="2">
      <w:start w:val="1"/>
      <w:numFmt w:val="decimal"/>
      <w:isLgl/>
      <w:lvlText w:val="%1.%2.%3"/>
      <w:lvlJc w:val="left"/>
      <w:pPr>
        <w:ind w:left="1800" w:hanging="720"/>
      </w:pPr>
      <w:rPr>
        <w:rFonts w:hint="default"/>
        <w:b w:val="0"/>
        <w:color w:val="808080"/>
      </w:rPr>
    </w:lvl>
    <w:lvl w:ilvl="3">
      <w:start w:val="1"/>
      <w:numFmt w:val="decimal"/>
      <w:isLgl/>
      <w:lvlText w:val="%1.%2.%3.%4"/>
      <w:lvlJc w:val="left"/>
      <w:pPr>
        <w:ind w:left="2160" w:hanging="720"/>
      </w:pPr>
      <w:rPr>
        <w:rFonts w:hint="default"/>
        <w:b w:val="0"/>
        <w:color w:val="808080"/>
      </w:rPr>
    </w:lvl>
    <w:lvl w:ilvl="4">
      <w:start w:val="1"/>
      <w:numFmt w:val="decimal"/>
      <w:isLgl/>
      <w:lvlText w:val="%1.%2.%3.%4.%5"/>
      <w:lvlJc w:val="left"/>
      <w:pPr>
        <w:ind w:left="2880" w:hanging="1080"/>
      </w:pPr>
      <w:rPr>
        <w:rFonts w:hint="default"/>
        <w:b w:val="0"/>
        <w:color w:val="808080"/>
      </w:rPr>
    </w:lvl>
    <w:lvl w:ilvl="5">
      <w:start w:val="1"/>
      <w:numFmt w:val="decimal"/>
      <w:isLgl/>
      <w:lvlText w:val="%1.%2.%3.%4.%5.%6"/>
      <w:lvlJc w:val="left"/>
      <w:pPr>
        <w:ind w:left="3240" w:hanging="1080"/>
      </w:pPr>
      <w:rPr>
        <w:rFonts w:hint="default"/>
        <w:b w:val="0"/>
        <w:color w:val="808080"/>
      </w:rPr>
    </w:lvl>
    <w:lvl w:ilvl="6">
      <w:start w:val="1"/>
      <w:numFmt w:val="decimal"/>
      <w:isLgl/>
      <w:lvlText w:val="%1.%2.%3.%4.%5.%6.%7"/>
      <w:lvlJc w:val="left"/>
      <w:pPr>
        <w:ind w:left="3960" w:hanging="1440"/>
      </w:pPr>
      <w:rPr>
        <w:rFonts w:hint="default"/>
        <w:b w:val="0"/>
        <w:color w:val="808080"/>
      </w:rPr>
    </w:lvl>
    <w:lvl w:ilvl="7">
      <w:start w:val="1"/>
      <w:numFmt w:val="decimal"/>
      <w:isLgl/>
      <w:lvlText w:val="%1.%2.%3.%4.%5.%6.%7.%8"/>
      <w:lvlJc w:val="left"/>
      <w:pPr>
        <w:ind w:left="4320" w:hanging="1440"/>
      </w:pPr>
      <w:rPr>
        <w:rFonts w:hint="default"/>
        <w:b w:val="0"/>
        <w:color w:val="808080"/>
      </w:rPr>
    </w:lvl>
    <w:lvl w:ilvl="8">
      <w:start w:val="1"/>
      <w:numFmt w:val="decimal"/>
      <w:isLgl/>
      <w:lvlText w:val="%1.%2.%3.%4.%5.%6.%7.%8.%9"/>
      <w:lvlJc w:val="left"/>
      <w:pPr>
        <w:ind w:left="5040" w:hanging="1800"/>
      </w:pPr>
      <w:rPr>
        <w:rFonts w:hint="default"/>
        <w:b w:val="0"/>
        <w:color w:val="808080"/>
      </w:rPr>
    </w:lvl>
  </w:abstractNum>
  <w:abstractNum w:abstractNumId="56" w15:restartNumberingAfterBreak="0">
    <w:nsid w:val="76451255"/>
    <w:multiLevelType w:val="multilevel"/>
    <w:tmpl w:val="F1389E9C"/>
    <w:lvl w:ilvl="0">
      <w:start w:val="1"/>
      <w:numFmt w:val="decimal"/>
      <w:lvlText w:val="%1."/>
      <w:lvlJc w:val="left"/>
      <w:pPr>
        <w:ind w:left="720" w:hanging="360"/>
      </w:pPr>
      <w:rPr>
        <w:rFonts w:ascii="Calibri" w:eastAsia="Calibri" w:hAnsi="Calibri" w:cs="Calibri"/>
        <w:b/>
        <w:bCs w:val="0"/>
        <w:color w:val="808080" w:themeColor="background1" w:themeShade="80"/>
      </w:rPr>
    </w:lvl>
    <w:lvl w:ilvl="1">
      <w:start w:val="1"/>
      <w:numFmt w:val="decimal"/>
      <w:isLgl/>
      <w:lvlText w:val="%1.%2"/>
      <w:lvlJc w:val="left"/>
      <w:pPr>
        <w:ind w:left="1080" w:hanging="360"/>
      </w:pPr>
      <w:rPr>
        <w:rFonts w:hint="default"/>
        <w:b/>
        <w:bCs w:val="0"/>
        <w:color w:val="808080"/>
      </w:rPr>
    </w:lvl>
    <w:lvl w:ilvl="2">
      <w:start w:val="1"/>
      <w:numFmt w:val="decimal"/>
      <w:isLgl/>
      <w:lvlText w:val="%1.%2.%3"/>
      <w:lvlJc w:val="left"/>
      <w:pPr>
        <w:ind w:left="1800" w:hanging="720"/>
      </w:pPr>
      <w:rPr>
        <w:rFonts w:hint="default"/>
        <w:b w:val="0"/>
        <w:color w:val="808080"/>
      </w:rPr>
    </w:lvl>
    <w:lvl w:ilvl="3">
      <w:start w:val="1"/>
      <w:numFmt w:val="decimal"/>
      <w:isLgl/>
      <w:lvlText w:val="%1.%2.%3.%4"/>
      <w:lvlJc w:val="left"/>
      <w:pPr>
        <w:ind w:left="2160" w:hanging="720"/>
      </w:pPr>
      <w:rPr>
        <w:rFonts w:hint="default"/>
        <w:b w:val="0"/>
        <w:color w:val="808080"/>
      </w:rPr>
    </w:lvl>
    <w:lvl w:ilvl="4">
      <w:start w:val="1"/>
      <w:numFmt w:val="decimal"/>
      <w:isLgl/>
      <w:lvlText w:val="%1.%2.%3.%4.%5"/>
      <w:lvlJc w:val="left"/>
      <w:pPr>
        <w:ind w:left="2880" w:hanging="1080"/>
      </w:pPr>
      <w:rPr>
        <w:rFonts w:hint="default"/>
        <w:b w:val="0"/>
        <w:color w:val="808080"/>
      </w:rPr>
    </w:lvl>
    <w:lvl w:ilvl="5">
      <w:start w:val="1"/>
      <w:numFmt w:val="decimal"/>
      <w:isLgl/>
      <w:lvlText w:val="%1.%2.%3.%4.%5.%6"/>
      <w:lvlJc w:val="left"/>
      <w:pPr>
        <w:ind w:left="3240" w:hanging="1080"/>
      </w:pPr>
      <w:rPr>
        <w:rFonts w:hint="default"/>
        <w:b w:val="0"/>
        <w:color w:val="808080"/>
      </w:rPr>
    </w:lvl>
    <w:lvl w:ilvl="6">
      <w:start w:val="1"/>
      <w:numFmt w:val="decimal"/>
      <w:isLgl/>
      <w:lvlText w:val="%1.%2.%3.%4.%5.%6.%7"/>
      <w:lvlJc w:val="left"/>
      <w:pPr>
        <w:ind w:left="3960" w:hanging="1440"/>
      </w:pPr>
      <w:rPr>
        <w:rFonts w:hint="default"/>
        <w:b w:val="0"/>
        <w:color w:val="808080"/>
      </w:rPr>
    </w:lvl>
    <w:lvl w:ilvl="7">
      <w:start w:val="1"/>
      <w:numFmt w:val="decimal"/>
      <w:isLgl/>
      <w:lvlText w:val="%1.%2.%3.%4.%5.%6.%7.%8"/>
      <w:lvlJc w:val="left"/>
      <w:pPr>
        <w:ind w:left="4320" w:hanging="1440"/>
      </w:pPr>
      <w:rPr>
        <w:rFonts w:hint="default"/>
        <w:b w:val="0"/>
        <w:color w:val="808080"/>
      </w:rPr>
    </w:lvl>
    <w:lvl w:ilvl="8">
      <w:start w:val="1"/>
      <w:numFmt w:val="decimal"/>
      <w:isLgl/>
      <w:lvlText w:val="%1.%2.%3.%4.%5.%6.%7.%8.%9"/>
      <w:lvlJc w:val="left"/>
      <w:pPr>
        <w:ind w:left="5040" w:hanging="1800"/>
      </w:pPr>
      <w:rPr>
        <w:rFonts w:hint="default"/>
        <w:b w:val="0"/>
        <w:color w:val="808080"/>
      </w:rPr>
    </w:lvl>
  </w:abstractNum>
  <w:abstractNum w:abstractNumId="57" w15:restartNumberingAfterBreak="0">
    <w:nsid w:val="76822EA6"/>
    <w:multiLevelType w:val="multilevel"/>
    <w:tmpl w:val="AB406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79F4FC7"/>
    <w:multiLevelType w:val="hybridMultilevel"/>
    <w:tmpl w:val="90C8CA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783F684D"/>
    <w:multiLevelType w:val="hybridMultilevel"/>
    <w:tmpl w:val="45C6163C"/>
    <w:lvl w:ilvl="0" w:tplc="64629AE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534D9E"/>
    <w:multiLevelType w:val="multilevel"/>
    <w:tmpl w:val="1598AA54"/>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976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9B32C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9DF2A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AF971A7"/>
    <w:multiLevelType w:val="multilevel"/>
    <w:tmpl w:val="1CC8943C"/>
    <w:lvl w:ilvl="0">
      <w:start w:val="1"/>
      <w:numFmt w:val="decimal"/>
      <w:lvlText w:val="%1."/>
      <w:lvlJc w:val="left"/>
      <w:pPr>
        <w:ind w:left="360" w:hanging="360"/>
      </w:pPr>
      <w:rPr>
        <w:rFonts w:hint="default"/>
        <w:b/>
        <w:bCs w:val="0"/>
        <w:color w:val="808080" w:themeColor="background1" w:themeShade="80"/>
      </w:rPr>
    </w:lvl>
    <w:lvl w:ilvl="1">
      <w:start w:val="1"/>
      <w:numFmt w:val="decimal"/>
      <w:lvlText w:val="%1.%2."/>
      <w:lvlJc w:val="left"/>
      <w:pPr>
        <w:ind w:left="792" w:hanging="432"/>
      </w:pPr>
      <w:rPr>
        <w:rFonts w:hint="default"/>
        <w:b/>
        <w:bCs w:val="0"/>
        <w:color w:val="808080"/>
      </w:rPr>
    </w:lvl>
    <w:lvl w:ilvl="2">
      <w:start w:val="1"/>
      <w:numFmt w:val="none"/>
      <w:lvlText w:val="4.6.5."/>
      <w:lvlJc w:val="left"/>
      <w:pPr>
        <w:ind w:left="1224" w:hanging="504"/>
      </w:pPr>
      <w:rPr>
        <w:rFonts w:hint="default"/>
        <w:b w:val="0"/>
        <w:color w:val="808080"/>
      </w:rPr>
    </w:lvl>
    <w:lvl w:ilvl="3">
      <w:start w:val="1"/>
      <w:numFmt w:val="decimal"/>
      <w:lvlText w:val="%1.%2.%3.%4."/>
      <w:lvlJc w:val="left"/>
      <w:pPr>
        <w:ind w:left="1728" w:hanging="648"/>
      </w:pPr>
      <w:rPr>
        <w:rFonts w:hint="default"/>
        <w:b w:val="0"/>
        <w:color w:val="808080"/>
      </w:rPr>
    </w:lvl>
    <w:lvl w:ilvl="4">
      <w:start w:val="1"/>
      <w:numFmt w:val="decimal"/>
      <w:lvlText w:val="%1.%2.%3.%4.%5."/>
      <w:lvlJc w:val="left"/>
      <w:pPr>
        <w:ind w:left="2232" w:hanging="792"/>
      </w:pPr>
      <w:rPr>
        <w:rFonts w:hint="default"/>
        <w:b w:val="0"/>
        <w:color w:val="808080"/>
      </w:rPr>
    </w:lvl>
    <w:lvl w:ilvl="5">
      <w:start w:val="1"/>
      <w:numFmt w:val="decimal"/>
      <w:lvlText w:val="%1.%2.%3.%4.%5.%6."/>
      <w:lvlJc w:val="left"/>
      <w:pPr>
        <w:ind w:left="2736" w:hanging="936"/>
      </w:pPr>
      <w:rPr>
        <w:rFonts w:hint="default"/>
        <w:b w:val="0"/>
        <w:color w:val="808080"/>
      </w:rPr>
    </w:lvl>
    <w:lvl w:ilvl="6">
      <w:start w:val="1"/>
      <w:numFmt w:val="decimal"/>
      <w:lvlText w:val="%1.%2.%3.%4.%5.%6.%7."/>
      <w:lvlJc w:val="left"/>
      <w:pPr>
        <w:ind w:left="3240" w:hanging="1080"/>
      </w:pPr>
      <w:rPr>
        <w:rFonts w:hint="default"/>
        <w:b w:val="0"/>
        <w:color w:val="808080"/>
      </w:rPr>
    </w:lvl>
    <w:lvl w:ilvl="7">
      <w:start w:val="1"/>
      <w:numFmt w:val="decimal"/>
      <w:lvlText w:val="%1.%2.%3.%4.%5.%6.%7.%8."/>
      <w:lvlJc w:val="left"/>
      <w:pPr>
        <w:ind w:left="3744" w:hanging="1224"/>
      </w:pPr>
      <w:rPr>
        <w:rFonts w:hint="default"/>
        <w:b w:val="0"/>
        <w:color w:val="808080"/>
      </w:rPr>
    </w:lvl>
    <w:lvl w:ilvl="8">
      <w:start w:val="1"/>
      <w:numFmt w:val="decimal"/>
      <w:lvlText w:val="%1.%2.%3.%4.%5.%6.%7.%8.%9."/>
      <w:lvlJc w:val="left"/>
      <w:pPr>
        <w:ind w:left="4320" w:hanging="1440"/>
      </w:pPr>
      <w:rPr>
        <w:rFonts w:hint="default"/>
        <w:b w:val="0"/>
        <w:color w:val="808080"/>
      </w:rPr>
    </w:lvl>
  </w:abstractNum>
  <w:abstractNum w:abstractNumId="65" w15:restartNumberingAfterBreak="0">
    <w:nsid w:val="7CB747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F2C1658"/>
    <w:multiLevelType w:val="multilevel"/>
    <w:tmpl w:val="2DF0CC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FD67E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FD67F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9"/>
  </w:num>
  <w:num w:numId="4">
    <w:abstractNumId w:val="7"/>
  </w:num>
  <w:num w:numId="5">
    <w:abstractNumId w:val="34"/>
  </w:num>
  <w:num w:numId="6">
    <w:abstractNumId w:val="57"/>
  </w:num>
  <w:num w:numId="7">
    <w:abstractNumId w:val="30"/>
  </w:num>
  <w:num w:numId="8">
    <w:abstractNumId w:val="25"/>
  </w:num>
  <w:num w:numId="9">
    <w:abstractNumId w:val="40"/>
  </w:num>
  <w:num w:numId="10">
    <w:abstractNumId w:val="12"/>
  </w:num>
  <w:num w:numId="11">
    <w:abstractNumId w:val="15"/>
  </w:num>
  <w:num w:numId="12">
    <w:abstractNumId w:val="43"/>
  </w:num>
  <w:num w:numId="13">
    <w:abstractNumId w:val="42"/>
  </w:num>
  <w:num w:numId="14">
    <w:abstractNumId w:val="47"/>
  </w:num>
  <w:num w:numId="15">
    <w:abstractNumId w:val="3"/>
  </w:num>
  <w:num w:numId="16">
    <w:abstractNumId w:val="59"/>
  </w:num>
  <w:num w:numId="17">
    <w:abstractNumId w:val="6"/>
  </w:num>
  <w:num w:numId="18">
    <w:abstractNumId w:val="21"/>
  </w:num>
  <w:num w:numId="19">
    <w:abstractNumId w:val="53"/>
  </w:num>
  <w:num w:numId="20">
    <w:abstractNumId w:val="4"/>
  </w:num>
  <w:num w:numId="21">
    <w:abstractNumId w:val="50"/>
  </w:num>
  <w:num w:numId="22">
    <w:abstractNumId w:val="58"/>
  </w:num>
  <w:num w:numId="23">
    <w:abstractNumId w:val="18"/>
  </w:num>
  <w:num w:numId="24">
    <w:abstractNumId w:val="11"/>
  </w:num>
  <w:num w:numId="25">
    <w:abstractNumId w:val="19"/>
  </w:num>
  <w:num w:numId="26">
    <w:abstractNumId w:val="64"/>
  </w:num>
  <w:num w:numId="27">
    <w:abstractNumId w:val="17"/>
  </w:num>
  <w:num w:numId="28">
    <w:abstractNumId w:val="33"/>
  </w:num>
  <w:num w:numId="29">
    <w:abstractNumId w:val="54"/>
  </w:num>
  <w:num w:numId="30">
    <w:abstractNumId w:val="22"/>
  </w:num>
  <w:num w:numId="31">
    <w:abstractNumId w:val="31"/>
  </w:num>
  <w:num w:numId="32">
    <w:abstractNumId w:val="56"/>
  </w:num>
  <w:num w:numId="33">
    <w:abstractNumId w:val="0"/>
  </w:num>
  <w:num w:numId="34">
    <w:abstractNumId w:val="24"/>
  </w:num>
  <w:num w:numId="35">
    <w:abstractNumId w:val="44"/>
  </w:num>
  <w:num w:numId="36">
    <w:abstractNumId w:val="28"/>
  </w:num>
  <w:num w:numId="37">
    <w:abstractNumId w:val="55"/>
  </w:num>
  <w:num w:numId="38">
    <w:abstractNumId w:val="66"/>
  </w:num>
  <w:num w:numId="39">
    <w:abstractNumId w:val="60"/>
  </w:num>
  <w:num w:numId="40">
    <w:abstractNumId w:val="52"/>
  </w:num>
  <w:num w:numId="41">
    <w:abstractNumId w:val="35"/>
  </w:num>
  <w:num w:numId="42">
    <w:abstractNumId w:val="20"/>
  </w:num>
  <w:num w:numId="43">
    <w:abstractNumId w:val="39"/>
  </w:num>
  <w:num w:numId="44">
    <w:abstractNumId w:val="10"/>
  </w:num>
  <w:num w:numId="45">
    <w:abstractNumId w:val="38"/>
  </w:num>
  <w:num w:numId="46">
    <w:abstractNumId w:val="26"/>
  </w:num>
  <w:num w:numId="47">
    <w:abstractNumId w:val="23"/>
  </w:num>
  <w:num w:numId="48">
    <w:abstractNumId w:val="27"/>
  </w:num>
  <w:num w:numId="49">
    <w:abstractNumId w:val="5"/>
  </w:num>
  <w:num w:numId="50">
    <w:abstractNumId w:val="8"/>
  </w:num>
  <w:num w:numId="51">
    <w:abstractNumId w:val="68"/>
  </w:num>
  <w:num w:numId="52">
    <w:abstractNumId w:val="32"/>
  </w:num>
  <w:num w:numId="53">
    <w:abstractNumId w:val="13"/>
  </w:num>
  <w:num w:numId="54">
    <w:abstractNumId w:val="41"/>
  </w:num>
  <w:num w:numId="55">
    <w:abstractNumId w:val="29"/>
  </w:num>
  <w:num w:numId="56">
    <w:abstractNumId w:val="51"/>
  </w:num>
  <w:num w:numId="57">
    <w:abstractNumId w:val="62"/>
  </w:num>
  <w:num w:numId="58">
    <w:abstractNumId w:val="36"/>
  </w:num>
  <w:num w:numId="59">
    <w:abstractNumId w:val="63"/>
  </w:num>
  <w:num w:numId="60">
    <w:abstractNumId w:val="16"/>
  </w:num>
  <w:num w:numId="61">
    <w:abstractNumId w:val="49"/>
  </w:num>
  <w:num w:numId="62">
    <w:abstractNumId w:val="37"/>
  </w:num>
  <w:num w:numId="63">
    <w:abstractNumId w:val="14"/>
  </w:num>
  <w:num w:numId="64">
    <w:abstractNumId w:val="61"/>
  </w:num>
  <w:num w:numId="65">
    <w:abstractNumId w:val="48"/>
  </w:num>
  <w:num w:numId="66">
    <w:abstractNumId w:val="67"/>
  </w:num>
  <w:num w:numId="67">
    <w:abstractNumId w:val="46"/>
  </w:num>
  <w:num w:numId="68">
    <w:abstractNumId w:val="65"/>
  </w:num>
  <w:num w:numId="69">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4"/>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52"/>
    <w:rsid w:val="00005D1A"/>
    <w:rsid w:val="00007597"/>
    <w:rsid w:val="00015C7D"/>
    <w:rsid w:val="00016476"/>
    <w:rsid w:val="000213B7"/>
    <w:rsid w:val="00024FA9"/>
    <w:rsid w:val="000311DC"/>
    <w:rsid w:val="00032633"/>
    <w:rsid w:val="00032DE4"/>
    <w:rsid w:val="000335CD"/>
    <w:rsid w:val="00036B4E"/>
    <w:rsid w:val="00037517"/>
    <w:rsid w:val="00041347"/>
    <w:rsid w:val="00042881"/>
    <w:rsid w:val="00053354"/>
    <w:rsid w:val="00056476"/>
    <w:rsid w:val="000635E2"/>
    <w:rsid w:val="00065B8D"/>
    <w:rsid w:val="0007003B"/>
    <w:rsid w:val="00071858"/>
    <w:rsid w:val="00091FB9"/>
    <w:rsid w:val="00096874"/>
    <w:rsid w:val="000B4768"/>
    <w:rsid w:val="000D0CE2"/>
    <w:rsid w:val="000E6B3F"/>
    <w:rsid w:val="001049AD"/>
    <w:rsid w:val="00104B30"/>
    <w:rsid w:val="00107693"/>
    <w:rsid w:val="001136BD"/>
    <w:rsid w:val="00124A9F"/>
    <w:rsid w:val="0012514A"/>
    <w:rsid w:val="00133DE0"/>
    <w:rsid w:val="00137626"/>
    <w:rsid w:val="00142E40"/>
    <w:rsid w:val="00143776"/>
    <w:rsid w:val="00157945"/>
    <w:rsid w:val="0016673B"/>
    <w:rsid w:val="00173477"/>
    <w:rsid w:val="0017400B"/>
    <w:rsid w:val="00177950"/>
    <w:rsid w:val="00182426"/>
    <w:rsid w:val="00197E0C"/>
    <w:rsid w:val="001A609A"/>
    <w:rsid w:val="001B107F"/>
    <w:rsid w:val="001B770D"/>
    <w:rsid w:val="001C0CDB"/>
    <w:rsid w:val="001C50E8"/>
    <w:rsid w:val="001C6090"/>
    <w:rsid w:val="001D08DE"/>
    <w:rsid w:val="001D3A38"/>
    <w:rsid w:val="001E1A33"/>
    <w:rsid w:val="001F1F00"/>
    <w:rsid w:val="001F617D"/>
    <w:rsid w:val="0020223F"/>
    <w:rsid w:val="0020533A"/>
    <w:rsid w:val="00205C4F"/>
    <w:rsid w:val="002209FF"/>
    <w:rsid w:val="00222E15"/>
    <w:rsid w:val="002269B5"/>
    <w:rsid w:val="002273C9"/>
    <w:rsid w:val="00241EDE"/>
    <w:rsid w:val="00242D95"/>
    <w:rsid w:val="00251792"/>
    <w:rsid w:val="002572DE"/>
    <w:rsid w:val="00265993"/>
    <w:rsid w:val="0026726C"/>
    <w:rsid w:val="002768C8"/>
    <w:rsid w:val="002805B9"/>
    <w:rsid w:val="002878EB"/>
    <w:rsid w:val="00290095"/>
    <w:rsid w:val="002955C8"/>
    <w:rsid w:val="0029636A"/>
    <w:rsid w:val="002964E6"/>
    <w:rsid w:val="002B43C5"/>
    <w:rsid w:val="002C5A3B"/>
    <w:rsid w:val="002D71FD"/>
    <w:rsid w:val="002E3732"/>
    <w:rsid w:val="002E39D8"/>
    <w:rsid w:val="00301557"/>
    <w:rsid w:val="00301B24"/>
    <w:rsid w:val="00302EAC"/>
    <w:rsid w:val="00314D6A"/>
    <w:rsid w:val="00315A2A"/>
    <w:rsid w:val="00321A9C"/>
    <w:rsid w:val="00333435"/>
    <w:rsid w:val="00337E16"/>
    <w:rsid w:val="00370DA9"/>
    <w:rsid w:val="00374C99"/>
    <w:rsid w:val="003A27FB"/>
    <w:rsid w:val="003A521B"/>
    <w:rsid w:val="003C2A8E"/>
    <w:rsid w:val="003D6392"/>
    <w:rsid w:val="003E316F"/>
    <w:rsid w:val="003F10F1"/>
    <w:rsid w:val="003F1D44"/>
    <w:rsid w:val="00410C54"/>
    <w:rsid w:val="004346C8"/>
    <w:rsid w:val="00434B62"/>
    <w:rsid w:val="00436B76"/>
    <w:rsid w:val="00437454"/>
    <w:rsid w:val="00437579"/>
    <w:rsid w:val="004406C0"/>
    <w:rsid w:val="00446794"/>
    <w:rsid w:val="00446E52"/>
    <w:rsid w:val="0045713E"/>
    <w:rsid w:val="00474222"/>
    <w:rsid w:val="00482A23"/>
    <w:rsid w:val="00491CA7"/>
    <w:rsid w:val="004A4D65"/>
    <w:rsid w:val="004A6F07"/>
    <w:rsid w:val="004B0013"/>
    <w:rsid w:val="004B41E5"/>
    <w:rsid w:val="004C0B15"/>
    <w:rsid w:val="004C339E"/>
    <w:rsid w:val="004C3BCA"/>
    <w:rsid w:val="004C7891"/>
    <w:rsid w:val="004D4E60"/>
    <w:rsid w:val="004E2716"/>
    <w:rsid w:val="004F10AA"/>
    <w:rsid w:val="004F4A09"/>
    <w:rsid w:val="005018E8"/>
    <w:rsid w:val="00516DD7"/>
    <w:rsid w:val="00532758"/>
    <w:rsid w:val="0054210D"/>
    <w:rsid w:val="005448EF"/>
    <w:rsid w:val="00554585"/>
    <w:rsid w:val="0055485F"/>
    <w:rsid w:val="005562E7"/>
    <w:rsid w:val="0056043C"/>
    <w:rsid w:val="00561F5A"/>
    <w:rsid w:val="005648EE"/>
    <w:rsid w:val="00575157"/>
    <w:rsid w:val="00577A54"/>
    <w:rsid w:val="00577CC2"/>
    <w:rsid w:val="00584050"/>
    <w:rsid w:val="00591CF4"/>
    <w:rsid w:val="005A3C28"/>
    <w:rsid w:val="005A6D51"/>
    <w:rsid w:val="005B3455"/>
    <w:rsid w:val="005C586D"/>
    <w:rsid w:val="005C7FAA"/>
    <w:rsid w:val="005D243B"/>
    <w:rsid w:val="005D79B6"/>
    <w:rsid w:val="005E2153"/>
    <w:rsid w:val="005E34C3"/>
    <w:rsid w:val="005E51A7"/>
    <w:rsid w:val="00605F7B"/>
    <w:rsid w:val="0060794E"/>
    <w:rsid w:val="00620DFA"/>
    <w:rsid w:val="00633261"/>
    <w:rsid w:val="00633F77"/>
    <w:rsid w:val="00643A8D"/>
    <w:rsid w:val="0064728A"/>
    <w:rsid w:val="006516EF"/>
    <w:rsid w:val="00660697"/>
    <w:rsid w:val="00666684"/>
    <w:rsid w:val="00681F37"/>
    <w:rsid w:val="00686252"/>
    <w:rsid w:val="006873D9"/>
    <w:rsid w:val="00696116"/>
    <w:rsid w:val="006A5244"/>
    <w:rsid w:val="006C1CCD"/>
    <w:rsid w:val="006D10F5"/>
    <w:rsid w:val="006E507F"/>
    <w:rsid w:val="006E5DC4"/>
    <w:rsid w:val="006E78AF"/>
    <w:rsid w:val="006F35CA"/>
    <w:rsid w:val="006F3E74"/>
    <w:rsid w:val="006F7242"/>
    <w:rsid w:val="007004AD"/>
    <w:rsid w:val="00705AAA"/>
    <w:rsid w:val="007249C6"/>
    <w:rsid w:val="0072544C"/>
    <w:rsid w:val="00730D7B"/>
    <w:rsid w:val="00741773"/>
    <w:rsid w:val="0074578A"/>
    <w:rsid w:val="007458E2"/>
    <w:rsid w:val="00747AD1"/>
    <w:rsid w:val="00751271"/>
    <w:rsid w:val="007531F7"/>
    <w:rsid w:val="007612F5"/>
    <w:rsid w:val="00765357"/>
    <w:rsid w:val="00771CC1"/>
    <w:rsid w:val="00772A94"/>
    <w:rsid w:val="007743E0"/>
    <w:rsid w:val="007771F3"/>
    <w:rsid w:val="00782223"/>
    <w:rsid w:val="00785E19"/>
    <w:rsid w:val="007942C8"/>
    <w:rsid w:val="007A6536"/>
    <w:rsid w:val="007B3CBA"/>
    <w:rsid w:val="007C00A8"/>
    <w:rsid w:val="007C1FAF"/>
    <w:rsid w:val="007D1D9A"/>
    <w:rsid w:val="007D1DE1"/>
    <w:rsid w:val="007D7430"/>
    <w:rsid w:val="007E3E8F"/>
    <w:rsid w:val="007E40F9"/>
    <w:rsid w:val="007F22CE"/>
    <w:rsid w:val="007F5AF1"/>
    <w:rsid w:val="00801F3E"/>
    <w:rsid w:val="00802F07"/>
    <w:rsid w:val="008078FB"/>
    <w:rsid w:val="00821493"/>
    <w:rsid w:val="008257E4"/>
    <w:rsid w:val="0083110F"/>
    <w:rsid w:val="00841C44"/>
    <w:rsid w:val="00847244"/>
    <w:rsid w:val="00866779"/>
    <w:rsid w:val="008727EC"/>
    <w:rsid w:val="00881F02"/>
    <w:rsid w:val="008868DC"/>
    <w:rsid w:val="0089145A"/>
    <w:rsid w:val="00895A28"/>
    <w:rsid w:val="008A1E8A"/>
    <w:rsid w:val="008A4930"/>
    <w:rsid w:val="008A4A28"/>
    <w:rsid w:val="008B29B3"/>
    <w:rsid w:val="008B3699"/>
    <w:rsid w:val="008D2410"/>
    <w:rsid w:val="008D2C5F"/>
    <w:rsid w:val="008D688C"/>
    <w:rsid w:val="008D6AEF"/>
    <w:rsid w:val="008D79FD"/>
    <w:rsid w:val="008E54D5"/>
    <w:rsid w:val="008F4595"/>
    <w:rsid w:val="00912FCE"/>
    <w:rsid w:val="00914014"/>
    <w:rsid w:val="009147FF"/>
    <w:rsid w:val="00923510"/>
    <w:rsid w:val="00926C60"/>
    <w:rsid w:val="00941855"/>
    <w:rsid w:val="00945A03"/>
    <w:rsid w:val="009517AF"/>
    <w:rsid w:val="00970761"/>
    <w:rsid w:val="00970917"/>
    <w:rsid w:val="00975E42"/>
    <w:rsid w:val="00982C23"/>
    <w:rsid w:val="00986A4F"/>
    <w:rsid w:val="00986D79"/>
    <w:rsid w:val="00987236"/>
    <w:rsid w:val="009A12C3"/>
    <w:rsid w:val="009A2824"/>
    <w:rsid w:val="009A477C"/>
    <w:rsid w:val="009A4B6E"/>
    <w:rsid w:val="009B1F95"/>
    <w:rsid w:val="009B2B00"/>
    <w:rsid w:val="009C4A34"/>
    <w:rsid w:val="009C6DD3"/>
    <w:rsid w:val="009C7A24"/>
    <w:rsid w:val="009D619E"/>
    <w:rsid w:val="009D6B66"/>
    <w:rsid w:val="009E3362"/>
    <w:rsid w:val="009E441E"/>
    <w:rsid w:val="009F511B"/>
    <w:rsid w:val="00A0332A"/>
    <w:rsid w:val="00A163F4"/>
    <w:rsid w:val="00A2478F"/>
    <w:rsid w:val="00A262DA"/>
    <w:rsid w:val="00A26360"/>
    <w:rsid w:val="00A30348"/>
    <w:rsid w:val="00A314BF"/>
    <w:rsid w:val="00A32309"/>
    <w:rsid w:val="00A34FD1"/>
    <w:rsid w:val="00A35F65"/>
    <w:rsid w:val="00A56B73"/>
    <w:rsid w:val="00A95306"/>
    <w:rsid w:val="00AB7F16"/>
    <w:rsid w:val="00AC41FD"/>
    <w:rsid w:val="00AD4DF3"/>
    <w:rsid w:val="00AE70C3"/>
    <w:rsid w:val="00AF2365"/>
    <w:rsid w:val="00AF4BE2"/>
    <w:rsid w:val="00B036C8"/>
    <w:rsid w:val="00B0386E"/>
    <w:rsid w:val="00B05F85"/>
    <w:rsid w:val="00B07B92"/>
    <w:rsid w:val="00B11A5E"/>
    <w:rsid w:val="00B16D4D"/>
    <w:rsid w:val="00B31791"/>
    <w:rsid w:val="00B53414"/>
    <w:rsid w:val="00B74664"/>
    <w:rsid w:val="00B7520A"/>
    <w:rsid w:val="00B756E4"/>
    <w:rsid w:val="00B85D88"/>
    <w:rsid w:val="00BA66D9"/>
    <w:rsid w:val="00BB240C"/>
    <w:rsid w:val="00BB3A24"/>
    <w:rsid w:val="00BB7928"/>
    <w:rsid w:val="00BC4D54"/>
    <w:rsid w:val="00BD05E7"/>
    <w:rsid w:val="00BD2163"/>
    <w:rsid w:val="00BD655C"/>
    <w:rsid w:val="00BE5B99"/>
    <w:rsid w:val="00BF0F61"/>
    <w:rsid w:val="00BF112F"/>
    <w:rsid w:val="00BF516A"/>
    <w:rsid w:val="00C037EC"/>
    <w:rsid w:val="00C11A87"/>
    <w:rsid w:val="00C20DC2"/>
    <w:rsid w:val="00C2144D"/>
    <w:rsid w:val="00C36B05"/>
    <w:rsid w:val="00C403E2"/>
    <w:rsid w:val="00C618B5"/>
    <w:rsid w:val="00C6230A"/>
    <w:rsid w:val="00C64860"/>
    <w:rsid w:val="00C70417"/>
    <w:rsid w:val="00C76D34"/>
    <w:rsid w:val="00C80F0F"/>
    <w:rsid w:val="00C813D8"/>
    <w:rsid w:val="00C81FE4"/>
    <w:rsid w:val="00C85164"/>
    <w:rsid w:val="00C923A3"/>
    <w:rsid w:val="00CA6006"/>
    <w:rsid w:val="00CB2FCE"/>
    <w:rsid w:val="00CB7672"/>
    <w:rsid w:val="00CC29BB"/>
    <w:rsid w:val="00CC7C50"/>
    <w:rsid w:val="00CD2053"/>
    <w:rsid w:val="00CE4D12"/>
    <w:rsid w:val="00CF0E4F"/>
    <w:rsid w:val="00D00175"/>
    <w:rsid w:val="00D04A40"/>
    <w:rsid w:val="00D17F78"/>
    <w:rsid w:val="00D234D7"/>
    <w:rsid w:val="00D301FB"/>
    <w:rsid w:val="00D31D4F"/>
    <w:rsid w:val="00D3412D"/>
    <w:rsid w:val="00D4327E"/>
    <w:rsid w:val="00D43E78"/>
    <w:rsid w:val="00D57FD4"/>
    <w:rsid w:val="00D661ED"/>
    <w:rsid w:val="00D71AA7"/>
    <w:rsid w:val="00D71CDA"/>
    <w:rsid w:val="00D77816"/>
    <w:rsid w:val="00D77E9F"/>
    <w:rsid w:val="00D903F4"/>
    <w:rsid w:val="00D91FC7"/>
    <w:rsid w:val="00D936A1"/>
    <w:rsid w:val="00D966B6"/>
    <w:rsid w:val="00DA0BBA"/>
    <w:rsid w:val="00DA7C22"/>
    <w:rsid w:val="00DB00E6"/>
    <w:rsid w:val="00DB2230"/>
    <w:rsid w:val="00DB4202"/>
    <w:rsid w:val="00DC0154"/>
    <w:rsid w:val="00DC137E"/>
    <w:rsid w:val="00DC1744"/>
    <w:rsid w:val="00DC3202"/>
    <w:rsid w:val="00DC5625"/>
    <w:rsid w:val="00DE6332"/>
    <w:rsid w:val="00E06A47"/>
    <w:rsid w:val="00E1100C"/>
    <w:rsid w:val="00E13258"/>
    <w:rsid w:val="00E1325C"/>
    <w:rsid w:val="00E17018"/>
    <w:rsid w:val="00E222D3"/>
    <w:rsid w:val="00E27240"/>
    <w:rsid w:val="00E34EAA"/>
    <w:rsid w:val="00E428FA"/>
    <w:rsid w:val="00E522FE"/>
    <w:rsid w:val="00E53511"/>
    <w:rsid w:val="00E621DF"/>
    <w:rsid w:val="00EB075B"/>
    <w:rsid w:val="00EB15EE"/>
    <w:rsid w:val="00EB1D4E"/>
    <w:rsid w:val="00EB56A3"/>
    <w:rsid w:val="00ED1942"/>
    <w:rsid w:val="00EF5DF7"/>
    <w:rsid w:val="00EF6B66"/>
    <w:rsid w:val="00F012B0"/>
    <w:rsid w:val="00F0254D"/>
    <w:rsid w:val="00F02CBF"/>
    <w:rsid w:val="00F06C74"/>
    <w:rsid w:val="00F1116A"/>
    <w:rsid w:val="00F142AF"/>
    <w:rsid w:val="00F2193C"/>
    <w:rsid w:val="00F21AF0"/>
    <w:rsid w:val="00F428B4"/>
    <w:rsid w:val="00F42DCF"/>
    <w:rsid w:val="00F4731F"/>
    <w:rsid w:val="00F47438"/>
    <w:rsid w:val="00F5588E"/>
    <w:rsid w:val="00F56D2A"/>
    <w:rsid w:val="00F66957"/>
    <w:rsid w:val="00F825D0"/>
    <w:rsid w:val="00F857CF"/>
    <w:rsid w:val="00F90D4A"/>
    <w:rsid w:val="00F94502"/>
    <w:rsid w:val="00FA32B2"/>
    <w:rsid w:val="00FB46DF"/>
    <w:rsid w:val="00FB4C6D"/>
    <w:rsid w:val="00FB74C5"/>
    <w:rsid w:val="00FC31A9"/>
    <w:rsid w:val="00FC6544"/>
    <w:rsid w:val="00FD7807"/>
    <w:rsid w:val="00FE1741"/>
    <w:rsid w:val="00FE2CE4"/>
    <w:rsid w:val="00FF78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8859F"/>
  <w15:docId w15:val="{6D752CE7-3FEA-4F64-9984-E340CE26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he-IL"/>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75E42"/>
    <w:pPr>
      <w:ind w:left="720"/>
      <w:contextualSpacing/>
    </w:pPr>
  </w:style>
  <w:style w:type="character" w:styleId="Hyperlink">
    <w:name w:val="Hyperlink"/>
    <w:basedOn w:val="DefaultParagraphFont"/>
    <w:uiPriority w:val="99"/>
    <w:unhideWhenUsed/>
    <w:rsid w:val="00975E42"/>
    <w:rPr>
      <w:color w:val="0000FF" w:themeColor="hyperlink"/>
      <w:u w:val="single"/>
    </w:rPr>
  </w:style>
  <w:style w:type="character" w:styleId="CommentReference">
    <w:name w:val="annotation reference"/>
    <w:basedOn w:val="DefaultParagraphFont"/>
    <w:uiPriority w:val="99"/>
    <w:semiHidden/>
    <w:unhideWhenUsed/>
    <w:rsid w:val="00FF7827"/>
    <w:rPr>
      <w:sz w:val="16"/>
      <w:szCs w:val="16"/>
    </w:rPr>
  </w:style>
  <w:style w:type="paragraph" w:styleId="CommentText">
    <w:name w:val="annotation text"/>
    <w:basedOn w:val="Normal"/>
    <w:link w:val="CommentTextChar"/>
    <w:uiPriority w:val="99"/>
    <w:semiHidden/>
    <w:unhideWhenUsed/>
    <w:rsid w:val="00FF7827"/>
    <w:rPr>
      <w:sz w:val="20"/>
      <w:szCs w:val="20"/>
    </w:rPr>
  </w:style>
  <w:style w:type="character" w:customStyle="1" w:styleId="CommentTextChar">
    <w:name w:val="Comment Text Char"/>
    <w:basedOn w:val="DefaultParagraphFont"/>
    <w:link w:val="CommentText"/>
    <w:uiPriority w:val="99"/>
    <w:semiHidden/>
    <w:rsid w:val="00FF7827"/>
    <w:rPr>
      <w:sz w:val="20"/>
      <w:szCs w:val="20"/>
    </w:rPr>
  </w:style>
  <w:style w:type="paragraph" w:styleId="CommentSubject">
    <w:name w:val="annotation subject"/>
    <w:basedOn w:val="CommentText"/>
    <w:next w:val="CommentText"/>
    <w:link w:val="CommentSubjectChar"/>
    <w:uiPriority w:val="99"/>
    <w:semiHidden/>
    <w:unhideWhenUsed/>
    <w:rsid w:val="00FF7827"/>
    <w:rPr>
      <w:b/>
      <w:bCs/>
    </w:rPr>
  </w:style>
  <w:style w:type="character" w:customStyle="1" w:styleId="CommentSubjectChar">
    <w:name w:val="Comment Subject Char"/>
    <w:basedOn w:val="CommentTextChar"/>
    <w:link w:val="CommentSubject"/>
    <w:uiPriority w:val="99"/>
    <w:semiHidden/>
    <w:rsid w:val="00FF7827"/>
    <w:rPr>
      <w:b/>
      <w:bCs/>
      <w:sz w:val="20"/>
      <w:szCs w:val="20"/>
    </w:rPr>
  </w:style>
  <w:style w:type="paragraph" w:styleId="BalloonText">
    <w:name w:val="Balloon Text"/>
    <w:basedOn w:val="Normal"/>
    <w:link w:val="BalloonTextChar"/>
    <w:uiPriority w:val="99"/>
    <w:semiHidden/>
    <w:unhideWhenUsed/>
    <w:rsid w:val="00FF7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827"/>
    <w:rPr>
      <w:rFonts w:ascii="Segoe UI" w:hAnsi="Segoe UI" w:cs="Segoe UI"/>
      <w:sz w:val="18"/>
      <w:szCs w:val="18"/>
    </w:rPr>
  </w:style>
  <w:style w:type="character" w:styleId="PlaceholderText">
    <w:name w:val="Placeholder Text"/>
    <w:basedOn w:val="DefaultParagraphFont"/>
    <w:uiPriority w:val="99"/>
    <w:semiHidden/>
    <w:rsid w:val="008D79FD"/>
    <w:rPr>
      <w:color w:val="808080"/>
    </w:rPr>
  </w:style>
  <w:style w:type="character" w:styleId="FollowedHyperlink">
    <w:name w:val="FollowedHyperlink"/>
    <w:basedOn w:val="DefaultParagraphFont"/>
    <w:uiPriority w:val="99"/>
    <w:semiHidden/>
    <w:unhideWhenUsed/>
    <w:rsid w:val="00CD2053"/>
    <w:rPr>
      <w:color w:val="800080" w:themeColor="followedHyperlink"/>
      <w:u w:val="single"/>
    </w:rPr>
  </w:style>
  <w:style w:type="paragraph" w:styleId="Footer">
    <w:name w:val="footer"/>
    <w:basedOn w:val="Normal"/>
    <w:link w:val="FooterChar"/>
    <w:uiPriority w:val="99"/>
    <w:unhideWhenUsed/>
    <w:rsid w:val="004406C0"/>
    <w:pPr>
      <w:tabs>
        <w:tab w:val="center" w:pos="4153"/>
        <w:tab w:val="right" w:pos="8306"/>
      </w:tabs>
    </w:pPr>
  </w:style>
  <w:style w:type="character" w:customStyle="1" w:styleId="FooterChar">
    <w:name w:val="Footer Char"/>
    <w:basedOn w:val="DefaultParagraphFont"/>
    <w:link w:val="Footer"/>
    <w:uiPriority w:val="99"/>
    <w:rsid w:val="004406C0"/>
  </w:style>
  <w:style w:type="character" w:styleId="LineNumber">
    <w:name w:val="line number"/>
    <w:basedOn w:val="DefaultParagraphFont"/>
    <w:uiPriority w:val="99"/>
    <w:semiHidden/>
    <w:unhideWhenUsed/>
    <w:rsid w:val="004B0013"/>
  </w:style>
  <w:style w:type="character" w:styleId="UnresolvedMention">
    <w:name w:val="Unresolved Mention"/>
    <w:basedOn w:val="DefaultParagraphFont"/>
    <w:uiPriority w:val="99"/>
    <w:semiHidden/>
    <w:unhideWhenUsed/>
    <w:rsid w:val="004B0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1956">
      <w:bodyDiv w:val="1"/>
      <w:marLeft w:val="0"/>
      <w:marRight w:val="0"/>
      <w:marTop w:val="0"/>
      <w:marBottom w:val="0"/>
      <w:divBdr>
        <w:top w:val="none" w:sz="0" w:space="0" w:color="auto"/>
        <w:left w:val="none" w:sz="0" w:space="0" w:color="auto"/>
        <w:bottom w:val="none" w:sz="0" w:space="0" w:color="auto"/>
        <w:right w:val="none" w:sz="0" w:space="0" w:color="auto"/>
      </w:divBdr>
      <w:divsChild>
        <w:div w:id="735670598">
          <w:marLeft w:val="0"/>
          <w:marRight w:val="0"/>
          <w:marTop w:val="0"/>
          <w:marBottom w:val="0"/>
          <w:divBdr>
            <w:top w:val="none" w:sz="0" w:space="0" w:color="auto"/>
            <w:left w:val="none" w:sz="0" w:space="0" w:color="auto"/>
            <w:bottom w:val="none" w:sz="0" w:space="0" w:color="auto"/>
            <w:right w:val="none" w:sz="0" w:space="0" w:color="auto"/>
          </w:divBdr>
        </w:div>
      </w:divsChild>
    </w:div>
    <w:div w:id="1080524069">
      <w:bodyDiv w:val="1"/>
      <w:marLeft w:val="0"/>
      <w:marRight w:val="0"/>
      <w:marTop w:val="0"/>
      <w:marBottom w:val="0"/>
      <w:divBdr>
        <w:top w:val="none" w:sz="0" w:space="0" w:color="auto"/>
        <w:left w:val="none" w:sz="0" w:space="0" w:color="auto"/>
        <w:bottom w:val="none" w:sz="0" w:space="0" w:color="auto"/>
        <w:right w:val="none" w:sz="0" w:space="0" w:color="auto"/>
      </w:divBdr>
    </w:div>
    <w:div w:id="1137338719">
      <w:bodyDiv w:val="1"/>
      <w:marLeft w:val="0"/>
      <w:marRight w:val="0"/>
      <w:marTop w:val="0"/>
      <w:marBottom w:val="0"/>
      <w:divBdr>
        <w:top w:val="none" w:sz="0" w:space="0" w:color="auto"/>
        <w:left w:val="none" w:sz="0" w:space="0" w:color="auto"/>
        <w:bottom w:val="none" w:sz="0" w:space="0" w:color="auto"/>
        <w:right w:val="none" w:sz="0" w:space="0" w:color="auto"/>
      </w:divBdr>
    </w:div>
    <w:div w:id="1683625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fia.zaer@mail.huji.ac.i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281/zenodo.458769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81/zenodo.45876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ithub.com/Photon-HDF5/phconvert)." TargetMode="External"/><Relationship Id="rId4" Type="http://schemas.openxmlformats.org/officeDocument/2006/relationships/settings" Target="settings.xml"/><Relationship Id="rId9" Type="http://schemas.openxmlformats.org/officeDocument/2006/relationships/hyperlink" Target="mailto:Eitan.Lerner@mail.huji.ac.i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90447-48E4-4B01-B163-407E6AA7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20</Pages>
  <Words>7696</Words>
  <Characters>43868</Characters>
  <Application>Microsoft Office Word</Application>
  <DocSecurity>0</DocSecurity>
  <Lines>365</Lines>
  <Paragraphs>102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 Inc.</Company>
  <LinksUpToDate>false</LinksUpToDate>
  <CharactersWithSpaces>51462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Nam Nguyen</cp:lastModifiedBy>
  <cp:revision>6</cp:revision>
  <dcterms:created xsi:type="dcterms:W3CDTF">2021-04-25T10:13:00Z</dcterms:created>
  <dcterms:modified xsi:type="dcterms:W3CDTF">2021-05-06T16:01:00Z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 11th edition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http://www.zotero.org/styles/biophysical-journal</vt:lpwstr>
  </property>
  <property fmtid="{D5CDD505-2E9C-101B-9397-08002B2CF9AE}" pid="13" name="Mendeley Recent Style Name 5_1">
    <vt:lpwstr>Biophysical Journal</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http://csl.mendeley.com/styles/521437931/ISF2020-test</vt:lpwstr>
  </property>
  <property fmtid="{D5CDD505-2E9C-101B-9397-08002B2CF9AE}" pid="19" name="Mendeley Recent Style Name 8_1">
    <vt:lpwstr>Nature - Eitan Lerner</vt:lpwstr>
  </property>
  <property fmtid="{D5CDD505-2E9C-101B-9397-08002B2CF9AE}" pid="20" name="Mendeley Recent Style Id 9_1">
    <vt:lpwstr>http://www.zotero.org/styles/elife</vt:lpwstr>
  </property>
  <property fmtid="{D5CDD505-2E9C-101B-9397-08002B2CF9AE}" pid="21" name="Mendeley Recent Style Name 9_1">
    <vt:lpwstr>eLife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305d74aa-24d7-33bd-881d-77dd4d0b79f2</vt:lpwstr>
  </property>
</Properties>
</file>