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DD04A" w14:textId="77777777" w:rsidR="00083911" w:rsidRPr="00160763" w:rsidRDefault="00850F07" w:rsidP="00160763">
      <w:pPr>
        <w:rPr>
          <w:rFonts w:ascii="Helvetica" w:eastAsia="Times New Roman" w:hAnsi="Helvetica" w:cs="Times New Roman"/>
          <w:color w:val="000000"/>
          <w:sz w:val="18"/>
          <w:szCs w:val="18"/>
        </w:rPr>
      </w:pPr>
      <w:r w:rsidRPr="00160763">
        <w:rPr>
          <w:rFonts w:ascii="Helvetica" w:eastAsia="Times New Roman" w:hAnsi="Helvetica" w:cs="Times New Roman"/>
          <w:b/>
          <w:bCs/>
          <w:color w:val="000000"/>
          <w:sz w:val="18"/>
          <w:szCs w:val="18"/>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160763">
        <w:rPr>
          <w:rFonts w:ascii="Helvetica" w:eastAsia="Times New Roman" w:hAnsi="Helvetica" w:cs="Times New Roman"/>
          <w:color w:val="000000"/>
          <w:sz w:val="18"/>
          <w:szCs w:val="18"/>
        </w:rPr>
        <w:br/>
      </w:r>
      <w:r w:rsidRPr="00160763">
        <w:rPr>
          <w:rFonts w:ascii="Helvetica" w:eastAsia="Times New Roman" w:hAnsi="Helvetica" w:cs="Times New Roman"/>
          <w:color w:val="000000"/>
          <w:sz w:val="18"/>
          <w:szCs w:val="18"/>
        </w:rPr>
        <w:br/>
      </w:r>
      <w:r w:rsidRPr="00160763">
        <w:rPr>
          <w:rFonts w:ascii="Helvetica" w:eastAsia="Times New Roman" w:hAnsi="Helvetica" w:cs="Times New Roman"/>
          <w:color w:val="000000"/>
          <w:sz w:val="18"/>
          <w:szCs w:val="18"/>
        </w:rPr>
        <w:br/>
      </w:r>
      <w:r w:rsidRPr="00160763">
        <w:rPr>
          <w:rFonts w:ascii="Helvetica" w:eastAsia="Times New Roman" w:hAnsi="Helvetica" w:cs="Times New Roman"/>
          <w:b/>
          <w:bCs/>
          <w:color w:val="FF0000"/>
          <w:sz w:val="18"/>
          <w:szCs w:val="18"/>
          <w:u w:val="single"/>
        </w:rPr>
        <w:t>Editorial comments:</w:t>
      </w:r>
      <w:r w:rsidRPr="00160763">
        <w:rPr>
          <w:rFonts w:ascii="Helvetica" w:eastAsia="Times New Roman" w:hAnsi="Helvetica" w:cs="Times New Roman"/>
          <w:color w:val="000000"/>
          <w:sz w:val="18"/>
          <w:szCs w:val="18"/>
        </w:rPr>
        <w:br/>
      </w:r>
      <w:r w:rsidRPr="00160763">
        <w:rPr>
          <w:rFonts w:ascii="Helvetica" w:eastAsia="Times New Roman" w:hAnsi="Helvetica" w:cs="Times New Roman"/>
          <w:b/>
          <w:bCs/>
          <w:color w:val="000000"/>
          <w:sz w:val="18"/>
          <w:szCs w:val="18"/>
        </w:rPr>
        <w:t>1. Please take this opportunity to thoroughly proofread the manuscript to ensure that there are no spelling or grammar issues.</w:t>
      </w:r>
    </w:p>
    <w:p w14:paraId="1C5D53D8" w14:textId="75C4FC6A" w:rsidR="00083911" w:rsidRPr="00160763" w:rsidRDefault="00763BA4" w:rsidP="00160763">
      <w:pPr>
        <w:rPr>
          <w:rFonts w:ascii="Helvetica" w:eastAsia="Times New Roman" w:hAnsi="Helvetica" w:cs="Times New Roman"/>
          <w:color w:val="000000"/>
          <w:sz w:val="18"/>
          <w:szCs w:val="18"/>
        </w:rPr>
      </w:pPr>
      <w:r w:rsidRPr="00160763">
        <w:rPr>
          <w:rFonts w:ascii="Helvetica" w:eastAsia="Times New Roman" w:hAnsi="Helvetica" w:cs="Times New Roman"/>
          <w:color w:val="000000"/>
          <w:sz w:val="18"/>
          <w:szCs w:val="18"/>
        </w:rPr>
        <w:t xml:space="preserve">Thank you for these comments. </w:t>
      </w:r>
      <w:r w:rsidR="00083911" w:rsidRPr="00160763">
        <w:rPr>
          <w:rFonts w:ascii="Helvetica" w:eastAsia="Times New Roman" w:hAnsi="Helvetica" w:cs="Times New Roman"/>
          <w:color w:val="000000"/>
          <w:sz w:val="18"/>
          <w:szCs w:val="18"/>
        </w:rPr>
        <w:t>We have performed a thorough proofreading of the manuscript.</w:t>
      </w:r>
    </w:p>
    <w:p w14:paraId="5750F7D6" w14:textId="1CDE11F4" w:rsidR="00083911" w:rsidRPr="00160763" w:rsidRDefault="00850F07" w:rsidP="00160763">
      <w:pPr>
        <w:rPr>
          <w:rFonts w:ascii="Helvetica" w:eastAsia="Times New Roman" w:hAnsi="Helvetica" w:cs="Times New Roman"/>
          <w:b/>
          <w:bCs/>
          <w:color w:val="000000"/>
          <w:sz w:val="18"/>
          <w:szCs w:val="18"/>
        </w:rPr>
      </w:pPr>
      <w:r w:rsidRPr="00160763">
        <w:rPr>
          <w:rFonts w:ascii="Helvetica" w:eastAsia="Times New Roman" w:hAnsi="Helvetica" w:cs="Times New Roman"/>
          <w:b/>
          <w:bCs/>
          <w:color w:val="000000"/>
          <w:sz w:val="18"/>
          <w:szCs w:val="18"/>
        </w:rPr>
        <w:t>2. Please provide an institutional email address for each author.</w:t>
      </w:r>
    </w:p>
    <w:p w14:paraId="46C84960" w14:textId="77777777" w:rsidR="00083911" w:rsidRPr="00160763" w:rsidRDefault="00083911" w:rsidP="00160763">
      <w:pPr>
        <w:rPr>
          <w:rFonts w:ascii="Helvetica" w:eastAsia="Times New Roman" w:hAnsi="Helvetica" w:cs="Times New Roman"/>
          <w:color w:val="000000"/>
          <w:sz w:val="18"/>
          <w:szCs w:val="18"/>
        </w:rPr>
      </w:pPr>
      <w:r w:rsidRPr="00160763">
        <w:rPr>
          <w:rFonts w:ascii="Helvetica" w:eastAsia="Times New Roman" w:hAnsi="Helvetica" w:cs="Times New Roman"/>
          <w:color w:val="000000"/>
          <w:sz w:val="18"/>
          <w:szCs w:val="18"/>
        </w:rPr>
        <w:t>We have added both of our email addresses.</w:t>
      </w:r>
    </w:p>
    <w:p w14:paraId="66972119" w14:textId="0E638952" w:rsidR="00083911" w:rsidRPr="00160763" w:rsidRDefault="00850F07" w:rsidP="00160763">
      <w:pPr>
        <w:rPr>
          <w:rFonts w:ascii="Helvetica" w:eastAsia="Times New Roman" w:hAnsi="Helvetica" w:cs="Times New Roman"/>
          <w:b/>
          <w:bCs/>
          <w:color w:val="000000"/>
          <w:sz w:val="18"/>
          <w:szCs w:val="18"/>
        </w:rPr>
      </w:pPr>
      <w:r w:rsidRPr="00160763">
        <w:rPr>
          <w:rFonts w:ascii="Helvetica" w:eastAsia="Times New Roman" w:hAnsi="Helvetica" w:cs="Times New Roman"/>
          <w:b/>
          <w:bCs/>
          <w:color w:val="000000"/>
          <w:sz w:val="18"/>
          <w:szCs w:val="18"/>
        </w:rPr>
        <w:t>3. Please revise the text to avoid the use of any personal pronouns (e.g., "we", "you", "our" etc.).</w:t>
      </w:r>
    </w:p>
    <w:p w14:paraId="0CC3D94D" w14:textId="77777777" w:rsidR="00083911" w:rsidRPr="00160763" w:rsidRDefault="00083911" w:rsidP="00160763">
      <w:pPr>
        <w:rPr>
          <w:rFonts w:ascii="Helvetica" w:eastAsia="Times New Roman" w:hAnsi="Helvetica" w:cs="Times New Roman"/>
          <w:color w:val="000000"/>
          <w:sz w:val="18"/>
          <w:szCs w:val="18"/>
        </w:rPr>
      </w:pPr>
      <w:r w:rsidRPr="00160763">
        <w:rPr>
          <w:rFonts w:ascii="Helvetica" w:eastAsia="Times New Roman" w:hAnsi="Helvetica" w:cs="Times New Roman"/>
          <w:color w:val="000000"/>
          <w:sz w:val="18"/>
          <w:szCs w:val="18"/>
        </w:rPr>
        <w:t>We have revised the text to avoid any personal pronouns.</w:t>
      </w:r>
    </w:p>
    <w:p w14:paraId="2BE4ADAB" w14:textId="1B97D3CD" w:rsidR="00763BA4" w:rsidRPr="00160763" w:rsidRDefault="00850F07" w:rsidP="00160763">
      <w:pPr>
        <w:rPr>
          <w:rFonts w:ascii="Helvetica" w:eastAsia="Times New Roman" w:hAnsi="Helvetica" w:cs="Times New Roman"/>
          <w:b/>
          <w:bCs/>
          <w:color w:val="000000"/>
          <w:sz w:val="18"/>
          <w:szCs w:val="18"/>
        </w:rPr>
      </w:pPr>
      <w:r w:rsidRPr="00160763">
        <w:rPr>
          <w:rFonts w:ascii="Helvetica" w:eastAsia="Times New Roman" w:hAnsi="Helvetica" w:cs="Times New Roman"/>
          <w:b/>
          <w:bCs/>
          <w:color w:val="000000"/>
          <w:sz w:val="18"/>
          <w:szCs w:val="18"/>
        </w:rPr>
        <w:t xml:space="preserve">4. </w:t>
      </w:r>
      <w:proofErr w:type="spellStart"/>
      <w:r w:rsidRPr="00160763">
        <w:rPr>
          <w:rFonts w:ascii="Helvetica" w:eastAsia="Times New Roman" w:hAnsi="Helvetica" w:cs="Times New Roman"/>
          <w:b/>
          <w:bCs/>
          <w:color w:val="000000"/>
          <w:sz w:val="18"/>
          <w:szCs w:val="18"/>
        </w:rPr>
        <w:t>JoVE</w:t>
      </w:r>
      <w:proofErr w:type="spellEnd"/>
      <w:r w:rsidRPr="00160763">
        <w:rPr>
          <w:rFonts w:ascii="Helvetica" w:eastAsia="Times New Roman" w:hAnsi="Helvetica" w:cs="Times New Roman"/>
          <w:b/>
          <w:bCs/>
          <w:color w:val="000000"/>
          <w:sz w:val="18"/>
          <w:szCs w:val="18"/>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160763">
        <w:rPr>
          <w:rFonts w:ascii="Helvetica" w:eastAsia="Times New Roman" w:hAnsi="Helvetica" w:cs="Times New Roman"/>
          <w:b/>
          <w:bCs/>
          <w:color w:val="000000"/>
          <w:sz w:val="18"/>
          <w:szCs w:val="18"/>
        </w:rPr>
        <w:br/>
        <w:t xml:space="preserve">For example: </w:t>
      </w:r>
      <w:proofErr w:type="spellStart"/>
      <w:r w:rsidRPr="00160763">
        <w:rPr>
          <w:rFonts w:ascii="Helvetica" w:eastAsia="Times New Roman" w:hAnsi="Helvetica" w:cs="Times New Roman"/>
          <w:b/>
          <w:bCs/>
          <w:color w:val="000000"/>
          <w:sz w:val="18"/>
          <w:szCs w:val="18"/>
        </w:rPr>
        <w:t>Kimwipes</w:t>
      </w:r>
      <w:proofErr w:type="spellEnd"/>
      <w:r w:rsidRPr="00160763">
        <w:rPr>
          <w:rFonts w:ascii="Helvetica" w:eastAsia="Times New Roman" w:hAnsi="Helvetica" w:cs="Times New Roman"/>
          <w:b/>
          <w:bCs/>
          <w:color w:val="000000"/>
          <w:sz w:val="18"/>
          <w:szCs w:val="18"/>
        </w:rPr>
        <w:t xml:space="preserve">, </w:t>
      </w:r>
      <w:proofErr w:type="spellStart"/>
      <w:r w:rsidRPr="00160763">
        <w:rPr>
          <w:rFonts w:ascii="Helvetica" w:eastAsia="Times New Roman" w:hAnsi="Helvetica" w:cs="Times New Roman"/>
          <w:b/>
          <w:bCs/>
          <w:color w:val="000000"/>
          <w:sz w:val="18"/>
          <w:szCs w:val="18"/>
        </w:rPr>
        <w:t>Vectashield</w:t>
      </w:r>
      <w:proofErr w:type="spellEnd"/>
      <w:r w:rsidRPr="00160763">
        <w:rPr>
          <w:rFonts w:ascii="Helvetica" w:eastAsia="Times New Roman" w:hAnsi="Helvetica" w:cs="Times New Roman"/>
          <w:b/>
          <w:bCs/>
          <w:color w:val="000000"/>
          <w:sz w:val="18"/>
          <w:szCs w:val="18"/>
        </w:rPr>
        <w:t xml:space="preserve">, Carl Zeiss Microscopy’s </w:t>
      </w:r>
      <w:proofErr w:type="spellStart"/>
      <w:r w:rsidRPr="00160763">
        <w:rPr>
          <w:rFonts w:ascii="Helvetica" w:eastAsia="Times New Roman" w:hAnsi="Helvetica" w:cs="Times New Roman"/>
          <w:b/>
          <w:bCs/>
          <w:color w:val="000000"/>
          <w:sz w:val="18"/>
          <w:szCs w:val="18"/>
        </w:rPr>
        <w:t>Airyscan</w:t>
      </w:r>
      <w:proofErr w:type="spellEnd"/>
      <w:r w:rsidRPr="00160763">
        <w:rPr>
          <w:rFonts w:ascii="Helvetica" w:eastAsia="Times New Roman" w:hAnsi="Helvetica" w:cs="Times New Roman"/>
          <w:b/>
          <w:bCs/>
          <w:color w:val="000000"/>
          <w:sz w:val="18"/>
          <w:szCs w:val="18"/>
        </w:rPr>
        <w:t xml:space="preserve"> detector, Leica Microsystems, Zeiss 900, Zen Blue, etc.</w:t>
      </w:r>
    </w:p>
    <w:p w14:paraId="59A12FDA" w14:textId="7183285B" w:rsidR="00763BA4" w:rsidRPr="00160763" w:rsidRDefault="00763BA4" w:rsidP="00160763">
      <w:pPr>
        <w:rPr>
          <w:rFonts w:ascii="Helvetica" w:eastAsia="Times New Roman" w:hAnsi="Helvetica" w:cs="Times New Roman"/>
          <w:color w:val="000000"/>
          <w:sz w:val="18"/>
          <w:szCs w:val="18"/>
        </w:rPr>
      </w:pPr>
      <w:r w:rsidRPr="00160763">
        <w:rPr>
          <w:rFonts w:ascii="Helvetica" w:eastAsia="Times New Roman" w:hAnsi="Helvetica" w:cs="Times New Roman"/>
          <w:color w:val="000000"/>
          <w:sz w:val="18"/>
          <w:szCs w:val="18"/>
        </w:rPr>
        <w:t xml:space="preserve">We have removed commercial language from the protocol to the Table of </w:t>
      </w:r>
      <w:r w:rsidR="00977FCC">
        <w:rPr>
          <w:rFonts w:ascii="Helvetica" w:eastAsia="Times New Roman" w:hAnsi="Helvetica" w:cs="Times New Roman"/>
          <w:color w:val="000000"/>
          <w:sz w:val="18"/>
          <w:szCs w:val="18"/>
        </w:rPr>
        <w:t>M</w:t>
      </w:r>
      <w:r w:rsidRPr="00160763">
        <w:rPr>
          <w:rFonts w:ascii="Helvetica" w:eastAsia="Times New Roman" w:hAnsi="Helvetica" w:cs="Times New Roman"/>
          <w:color w:val="000000"/>
          <w:sz w:val="18"/>
          <w:szCs w:val="18"/>
        </w:rPr>
        <w:t>aterials.</w:t>
      </w:r>
    </w:p>
    <w:p w14:paraId="2CCD007C" w14:textId="6DCB89E7" w:rsidR="00763BA4" w:rsidRPr="00160763" w:rsidRDefault="00850F07" w:rsidP="00160763">
      <w:pPr>
        <w:rPr>
          <w:rFonts w:ascii="Helvetica" w:eastAsia="Times New Roman" w:hAnsi="Helvetica" w:cs="Times New Roman"/>
          <w:b/>
          <w:bCs/>
          <w:color w:val="000000"/>
          <w:sz w:val="18"/>
          <w:szCs w:val="18"/>
        </w:rPr>
      </w:pPr>
      <w:r w:rsidRPr="00160763">
        <w:rPr>
          <w:rFonts w:ascii="Helvetica" w:eastAsia="Times New Roman" w:hAnsi="Helvetica" w:cs="Times New Roman"/>
          <w:b/>
          <w:bCs/>
          <w:color w:val="000000"/>
          <w:sz w:val="18"/>
          <w:szCs w:val="18"/>
        </w:rPr>
        <w:t>5. Please include an ethics statement before your numbered protocol steps, indicating that the protocol follows the animal care guidelines of your institution.</w:t>
      </w:r>
    </w:p>
    <w:p w14:paraId="52F91484" w14:textId="055C5525" w:rsidR="00763BA4" w:rsidRPr="00160763" w:rsidRDefault="00763BA4" w:rsidP="00160763">
      <w:pPr>
        <w:rPr>
          <w:rFonts w:ascii="Helvetica" w:eastAsia="Times New Roman" w:hAnsi="Helvetica" w:cs="Times New Roman"/>
          <w:color w:val="000000"/>
          <w:sz w:val="18"/>
          <w:szCs w:val="18"/>
        </w:rPr>
      </w:pPr>
      <w:r w:rsidRPr="00160763">
        <w:rPr>
          <w:rFonts w:ascii="Helvetica" w:eastAsia="Times New Roman" w:hAnsi="Helvetica" w:cs="Times New Roman"/>
          <w:color w:val="000000"/>
          <w:sz w:val="18"/>
          <w:szCs w:val="18"/>
        </w:rPr>
        <w:t>We have added an ethics statement.</w:t>
      </w:r>
      <w:r w:rsidR="009D79CA">
        <w:rPr>
          <w:rFonts w:ascii="Helvetica" w:eastAsia="Times New Roman" w:hAnsi="Helvetica" w:cs="Times New Roman"/>
          <w:color w:val="000000"/>
          <w:sz w:val="18"/>
          <w:szCs w:val="18"/>
        </w:rPr>
        <w:t xml:space="preserve"> “</w:t>
      </w:r>
      <w:r w:rsidR="009D79CA" w:rsidRPr="009D79CA">
        <w:rPr>
          <w:rFonts w:ascii="Helvetica" w:eastAsia="Times New Roman" w:hAnsi="Helvetica" w:cs="Times New Roman"/>
          <w:color w:val="000000"/>
          <w:sz w:val="18"/>
          <w:szCs w:val="18"/>
        </w:rPr>
        <w:t>All animal experiments and tissue collections described in this protocol were performed in compliance with the Canadian Council on Animal Care (CCAC) guidelines and were approved by the Animal Care Committee at the University of British Columbia.</w:t>
      </w:r>
      <w:r w:rsidR="009D79CA">
        <w:rPr>
          <w:rFonts w:ascii="Helvetica" w:eastAsia="Times New Roman" w:hAnsi="Helvetica" w:cs="Times New Roman"/>
          <w:color w:val="000000"/>
          <w:sz w:val="18"/>
          <w:szCs w:val="18"/>
        </w:rPr>
        <w:t>”</w:t>
      </w:r>
    </w:p>
    <w:p w14:paraId="42ED122B" w14:textId="6ECDF20B" w:rsidR="00763BA4" w:rsidRPr="00AE1C68" w:rsidRDefault="00850F07" w:rsidP="00160763">
      <w:pPr>
        <w:rPr>
          <w:rFonts w:ascii="Helvetica" w:eastAsia="Times New Roman" w:hAnsi="Helvetica" w:cs="Times New Roman"/>
          <w:b/>
          <w:bCs/>
          <w:sz w:val="18"/>
          <w:szCs w:val="18"/>
        </w:rPr>
      </w:pPr>
      <w:r w:rsidRPr="00160763">
        <w:rPr>
          <w:rFonts w:ascii="Helvetica" w:eastAsia="Times New Roman" w:hAnsi="Helvetica" w:cs="Times New Roman"/>
          <w:b/>
          <w:bCs/>
          <w:color w:val="000000"/>
          <w:sz w:val="18"/>
          <w:szCs w:val="18"/>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w:t>
      </w:r>
      <w:r w:rsidRPr="00160763">
        <w:rPr>
          <w:rFonts w:ascii="Helvetica" w:eastAsia="Times New Roman" w:hAnsi="Helvetica" w:cs="Times New Roman"/>
          <w:b/>
          <w:bCs/>
          <w:sz w:val="18"/>
          <w:szCs w:val="18"/>
        </w:rPr>
        <w:t xml:space="preserve">ded as a “Note.” However, notes should be concise and used sparingly. Please include all safety procedures and use of </w:t>
      </w:r>
      <w:r w:rsidRPr="00AE1C68">
        <w:rPr>
          <w:rFonts w:ascii="Helvetica" w:eastAsia="Times New Roman" w:hAnsi="Helvetica" w:cs="Times New Roman"/>
          <w:b/>
          <w:bCs/>
          <w:sz w:val="18"/>
          <w:szCs w:val="18"/>
        </w:rPr>
        <w:t>hoods, etc.</w:t>
      </w:r>
    </w:p>
    <w:p w14:paraId="22A9C98A" w14:textId="780B9131" w:rsidR="00763BA4" w:rsidRPr="00AE1C68" w:rsidRDefault="00763BA4" w:rsidP="00160763">
      <w:pPr>
        <w:rPr>
          <w:rFonts w:ascii="Helvetica" w:eastAsia="Times New Roman" w:hAnsi="Helvetica" w:cs="Times New Roman"/>
          <w:sz w:val="18"/>
          <w:szCs w:val="18"/>
        </w:rPr>
      </w:pPr>
      <w:r w:rsidRPr="00AE1C68">
        <w:rPr>
          <w:rFonts w:ascii="Helvetica" w:eastAsia="Times New Roman" w:hAnsi="Helvetica" w:cs="Times New Roman"/>
          <w:sz w:val="18"/>
          <w:szCs w:val="18"/>
        </w:rPr>
        <w:t xml:space="preserve">We have changed the text to </w:t>
      </w:r>
      <w:r w:rsidR="00B40B75" w:rsidRPr="00AE1C68">
        <w:rPr>
          <w:rFonts w:ascii="Helvetica" w:eastAsia="Times New Roman" w:hAnsi="Helvetica" w:cs="Times New Roman"/>
          <w:sz w:val="18"/>
          <w:szCs w:val="18"/>
        </w:rPr>
        <w:t>use</w:t>
      </w:r>
      <w:r w:rsidRPr="00AE1C68">
        <w:rPr>
          <w:rFonts w:ascii="Helvetica" w:eastAsia="Times New Roman" w:hAnsi="Helvetica" w:cs="Times New Roman"/>
          <w:sz w:val="18"/>
          <w:szCs w:val="18"/>
        </w:rPr>
        <w:t xml:space="preserve"> imperative tense and condensed the notes.</w:t>
      </w:r>
    </w:p>
    <w:p w14:paraId="08F4A517" w14:textId="3C2B2D10" w:rsidR="00FB7C0D" w:rsidRPr="00AE1C68" w:rsidRDefault="00850F07" w:rsidP="00160763">
      <w:pPr>
        <w:rPr>
          <w:rFonts w:ascii="Helvetica" w:eastAsia="Times New Roman" w:hAnsi="Helvetica" w:cs="Times New Roman"/>
          <w:sz w:val="18"/>
          <w:szCs w:val="18"/>
        </w:rPr>
      </w:pPr>
      <w:r w:rsidRPr="00AE1C68">
        <w:rPr>
          <w:rFonts w:ascii="Helvetica" w:eastAsia="Times New Roman" w:hAnsi="Helvetica" w:cs="Times New Roman"/>
          <w:b/>
          <w:bCs/>
          <w:sz w:val="18"/>
          <w:szCs w:val="18"/>
        </w:rPr>
        <w:t>7. The Protocol should contain only action items that direct the reader to do something. Please move the discussion about the protocol to the Discussion.</w:t>
      </w:r>
      <w:r w:rsidRPr="00AE1C68">
        <w:rPr>
          <w:rFonts w:ascii="Helvetica" w:eastAsia="Times New Roman" w:hAnsi="Helvetica" w:cs="Times New Roman"/>
          <w:b/>
          <w:bCs/>
          <w:sz w:val="18"/>
          <w:szCs w:val="18"/>
        </w:rPr>
        <w:br/>
      </w:r>
      <w:r w:rsidR="00FB7C0D" w:rsidRPr="00AE1C68">
        <w:rPr>
          <w:rFonts w:ascii="Helvetica" w:eastAsia="Times New Roman" w:hAnsi="Helvetica" w:cs="Times New Roman"/>
          <w:sz w:val="18"/>
          <w:szCs w:val="18"/>
        </w:rPr>
        <w:t>We have removed the extra text that is not directing the reader to do something specific to the discussion and intro.</w:t>
      </w:r>
      <w:r w:rsidR="00581091" w:rsidRPr="00AE1C68">
        <w:rPr>
          <w:rFonts w:ascii="Helvetica" w:eastAsia="Times New Roman" w:hAnsi="Helvetica" w:cs="Times New Roman"/>
          <w:sz w:val="18"/>
          <w:szCs w:val="18"/>
        </w:rPr>
        <w:t xml:space="preserve"> We have kept in the protocol notes that are deemed to be essential to be read within the protocol.</w:t>
      </w:r>
    </w:p>
    <w:p w14:paraId="7B16FCD9" w14:textId="77777777" w:rsidR="00581091" w:rsidRPr="00AE1C68" w:rsidRDefault="00850F07" w:rsidP="00160763">
      <w:pPr>
        <w:rPr>
          <w:rFonts w:ascii="Helvetica" w:eastAsia="Times New Roman" w:hAnsi="Helvetica" w:cs="Times New Roman"/>
          <w:b/>
          <w:bCs/>
          <w:sz w:val="18"/>
          <w:szCs w:val="18"/>
        </w:rPr>
      </w:pPr>
      <w:r w:rsidRPr="00AE1C68">
        <w:rPr>
          <w:rFonts w:ascii="Helvetica" w:eastAsia="Times New Roman" w:hAnsi="Helvetica" w:cs="Times New Roman"/>
          <w:b/>
          <w:bCs/>
          <w:sz w:val="18"/>
          <w:szCs w:val="18"/>
        </w:rPr>
        <w:t>8. Please add more details to your protocol steps. Please ensure you answer the “how” question, i.e., how is the step performed? Alternatively, add references to published material specifying how to perform the protocol action.</w:t>
      </w:r>
    </w:p>
    <w:p w14:paraId="600DD392" w14:textId="77777777" w:rsidR="00A47C7B" w:rsidRPr="00160763" w:rsidRDefault="00581091" w:rsidP="00160763">
      <w:pPr>
        <w:rPr>
          <w:rFonts w:ascii="Helvetica" w:eastAsia="Times New Roman" w:hAnsi="Helvetica" w:cs="Times New Roman"/>
          <w:sz w:val="18"/>
          <w:szCs w:val="18"/>
        </w:rPr>
      </w:pPr>
      <w:r w:rsidRPr="00AE1C68">
        <w:rPr>
          <w:rFonts w:ascii="Helvetica" w:eastAsia="Times New Roman" w:hAnsi="Helvetica" w:cs="Times New Roman"/>
          <w:sz w:val="18"/>
          <w:szCs w:val="18"/>
        </w:rPr>
        <w:t xml:space="preserve">We have added details to the protocol steps to answer the “how” question. </w:t>
      </w:r>
      <w:r w:rsidR="00850F07" w:rsidRPr="00AE1C68">
        <w:rPr>
          <w:rFonts w:ascii="Helvetica" w:eastAsia="Times New Roman" w:hAnsi="Helvetica" w:cs="Times New Roman"/>
          <w:sz w:val="18"/>
          <w:szCs w:val="18"/>
        </w:rPr>
        <w:br/>
      </w:r>
      <w:r w:rsidR="00850F07" w:rsidRPr="00AE1C68">
        <w:rPr>
          <w:rFonts w:ascii="Helvetica" w:eastAsia="Times New Roman" w:hAnsi="Helvetica" w:cs="Times New Roman"/>
          <w:b/>
          <w:bCs/>
          <w:sz w:val="18"/>
          <w:szCs w:val="18"/>
        </w:rPr>
        <w:t>9. Lines 116-133: Please move the cautions pertaining to a specific solvent</w:t>
      </w:r>
      <w:r w:rsidR="00850F07" w:rsidRPr="00160763">
        <w:rPr>
          <w:rFonts w:ascii="Helvetica" w:eastAsia="Times New Roman" w:hAnsi="Helvetica" w:cs="Times New Roman"/>
          <w:b/>
          <w:bCs/>
          <w:sz w:val="18"/>
          <w:szCs w:val="18"/>
        </w:rPr>
        <w:t>/chemical to the specific steps mentioning its usage.</w:t>
      </w:r>
    </w:p>
    <w:p w14:paraId="4D263D2C" w14:textId="606AC44C" w:rsidR="00A47C7B" w:rsidRPr="00160763" w:rsidRDefault="00A47C7B" w:rsidP="00160763">
      <w:pPr>
        <w:rPr>
          <w:rFonts w:ascii="Helvetica" w:eastAsia="Times New Roman" w:hAnsi="Helvetica" w:cs="Times New Roman"/>
          <w:sz w:val="18"/>
          <w:szCs w:val="18"/>
        </w:rPr>
      </w:pPr>
      <w:r w:rsidRPr="00160763">
        <w:rPr>
          <w:rFonts w:ascii="Helvetica" w:eastAsia="Times New Roman" w:hAnsi="Helvetica" w:cs="Times New Roman"/>
          <w:sz w:val="18"/>
          <w:szCs w:val="18"/>
        </w:rPr>
        <w:t>We have moved the cautions to each specific step as a NOTE.</w:t>
      </w:r>
      <w:r w:rsidR="00850F07" w:rsidRPr="00160763">
        <w:rPr>
          <w:rFonts w:ascii="Helvetica" w:eastAsia="Times New Roman" w:hAnsi="Helvetica" w:cs="Times New Roman"/>
          <w:sz w:val="18"/>
          <w:szCs w:val="18"/>
        </w:rPr>
        <w:br/>
      </w:r>
      <w:r w:rsidR="00850F07" w:rsidRPr="00160763">
        <w:rPr>
          <w:rFonts w:ascii="Helvetica" w:eastAsia="Times New Roman" w:hAnsi="Helvetica" w:cs="Times New Roman"/>
          <w:b/>
          <w:bCs/>
          <w:sz w:val="18"/>
          <w:szCs w:val="18"/>
        </w:rPr>
        <w:t>10. Line 134-139: Please specify the steps of infiltration. How much xylene is used?</w:t>
      </w:r>
      <w:r w:rsidR="009E2F9F" w:rsidRPr="00160763">
        <w:rPr>
          <w:rFonts w:ascii="Helvetica" w:eastAsia="Times New Roman" w:hAnsi="Helvetica" w:cs="Times New Roman"/>
          <w:sz w:val="18"/>
          <w:szCs w:val="18"/>
        </w:rPr>
        <w:br/>
        <w:t xml:space="preserve">The steps are specified in 2.3.2. </w:t>
      </w:r>
      <w:r w:rsidR="00AE1C68">
        <w:rPr>
          <w:rFonts w:ascii="Helvetica" w:eastAsia="Times New Roman" w:hAnsi="Helvetica" w:cs="Times New Roman"/>
          <w:sz w:val="18"/>
          <w:szCs w:val="18"/>
        </w:rPr>
        <w:t>We have added a note to describe the amount of each wash needed: “</w:t>
      </w:r>
      <w:r w:rsidR="00AE1C68" w:rsidRPr="00AE1C68">
        <w:rPr>
          <w:rFonts w:ascii="Helvetica" w:eastAsia="Times New Roman" w:hAnsi="Helvetica" w:cs="Times New Roman"/>
          <w:sz w:val="18"/>
          <w:szCs w:val="18"/>
        </w:rPr>
        <w:t>The volume of each wash needed should be the minimum amount required to fully cover the cassettes in the beaker or container.</w:t>
      </w:r>
      <w:r w:rsidR="00AE1C68">
        <w:rPr>
          <w:rFonts w:ascii="Helvetica" w:eastAsia="Times New Roman" w:hAnsi="Helvetica" w:cs="Times New Roman"/>
          <w:sz w:val="18"/>
          <w:szCs w:val="18"/>
        </w:rPr>
        <w:t>”</w:t>
      </w:r>
      <w:r w:rsidR="009E2F9F" w:rsidRPr="00160763">
        <w:rPr>
          <w:rFonts w:ascii="Helvetica" w:eastAsia="Times New Roman" w:hAnsi="Helvetica" w:cs="Times New Roman"/>
          <w:sz w:val="18"/>
          <w:szCs w:val="18"/>
        </w:rPr>
        <w:t>.</w:t>
      </w:r>
      <w:r w:rsidR="00850F07" w:rsidRPr="00160763">
        <w:rPr>
          <w:rFonts w:ascii="Helvetica" w:eastAsia="Times New Roman" w:hAnsi="Helvetica" w:cs="Times New Roman"/>
          <w:sz w:val="18"/>
          <w:szCs w:val="18"/>
        </w:rPr>
        <w:br/>
      </w:r>
      <w:r w:rsidR="00850F07" w:rsidRPr="00160763">
        <w:rPr>
          <w:rFonts w:ascii="Helvetica" w:eastAsia="Times New Roman" w:hAnsi="Helvetica" w:cs="Times New Roman"/>
          <w:b/>
          <w:bCs/>
          <w:sz w:val="18"/>
          <w:szCs w:val="18"/>
        </w:rPr>
        <w:t>11. Line 165-170/338-344: Please refrain from using bullets or dashes.</w:t>
      </w:r>
      <w:r w:rsidR="006724CF" w:rsidRPr="00160763">
        <w:rPr>
          <w:rFonts w:ascii="Helvetica" w:eastAsia="Times New Roman" w:hAnsi="Helvetica" w:cs="Times New Roman"/>
          <w:b/>
          <w:bCs/>
          <w:sz w:val="18"/>
          <w:szCs w:val="18"/>
        </w:rPr>
        <w:br/>
      </w:r>
      <w:r w:rsidRPr="00160763">
        <w:rPr>
          <w:rFonts w:ascii="Helvetica" w:eastAsia="Times New Roman" w:hAnsi="Helvetica" w:cs="Times New Roman"/>
          <w:sz w:val="18"/>
          <w:szCs w:val="18"/>
        </w:rPr>
        <w:t>Thank you, we have c</w:t>
      </w:r>
      <w:r w:rsidR="006724CF" w:rsidRPr="00160763">
        <w:rPr>
          <w:rFonts w:ascii="Helvetica" w:eastAsia="Times New Roman" w:hAnsi="Helvetica" w:cs="Times New Roman"/>
          <w:sz w:val="18"/>
          <w:szCs w:val="18"/>
        </w:rPr>
        <w:t>hanged</w:t>
      </w:r>
      <w:r w:rsidRPr="00160763">
        <w:rPr>
          <w:rFonts w:ascii="Helvetica" w:eastAsia="Times New Roman" w:hAnsi="Helvetica" w:cs="Times New Roman"/>
          <w:sz w:val="18"/>
          <w:szCs w:val="18"/>
        </w:rPr>
        <w:t xml:space="preserve"> the bullets and dashes</w:t>
      </w:r>
      <w:r w:rsidR="006724CF" w:rsidRPr="00160763">
        <w:rPr>
          <w:rFonts w:ascii="Helvetica" w:eastAsia="Times New Roman" w:hAnsi="Helvetica" w:cs="Times New Roman"/>
          <w:sz w:val="18"/>
          <w:szCs w:val="18"/>
        </w:rPr>
        <w:t xml:space="preserve"> to numbered list.</w:t>
      </w:r>
      <w:r w:rsidR="00850F07" w:rsidRPr="00160763">
        <w:rPr>
          <w:rFonts w:ascii="Helvetica" w:eastAsia="Times New Roman" w:hAnsi="Helvetica" w:cs="Times New Roman"/>
          <w:sz w:val="18"/>
          <w:szCs w:val="18"/>
        </w:rPr>
        <w:br/>
      </w:r>
      <w:r w:rsidR="00850F07" w:rsidRPr="00160763">
        <w:rPr>
          <w:rFonts w:ascii="Helvetica" w:eastAsia="Times New Roman" w:hAnsi="Helvetica" w:cs="Times New Roman"/>
          <w:b/>
          <w:bCs/>
          <w:sz w:val="18"/>
          <w:szCs w:val="18"/>
        </w:rPr>
        <w:t>12. After incorporating the revisions/ changes,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A380A14" w14:textId="1523658F" w:rsidR="00975171" w:rsidRPr="00160763" w:rsidRDefault="00A47C7B" w:rsidP="00160763">
      <w:pPr>
        <w:rPr>
          <w:rFonts w:ascii="Helvetica" w:eastAsia="Times New Roman" w:hAnsi="Helvetica" w:cs="Times New Roman"/>
          <w:color w:val="000000"/>
          <w:sz w:val="18"/>
          <w:szCs w:val="18"/>
        </w:rPr>
      </w:pPr>
      <w:r w:rsidRPr="00160763">
        <w:rPr>
          <w:rFonts w:ascii="Helvetica" w:eastAsia="Times New Roman" w:hAnsi="Helvetica" w:cs="Times New Roman"/>
          <w:sz w:val="18"/>
          <w:szCs w:val="18"/>
        </w:rPr>
        <w:t>We have included a one-line space between each step and have highlighted steps of the protocol that identify what should be filmed.</w:t>
      </w:r>
      <w:r w:rsidR="00850F07" w:rsidRPr="00160763">
        <w:rPr>
          <w:rFonts w:ascii="Helvetica" w:eastAsia="Times New Roman" w:hAnsi="Helvetica" w:cs="Times New Roman"/>
          <w:color w:val="000000"/>
          <w:sz w:val="18"/>
          <w:szCs w:val="18"/>
        </w:rPr>
        <w:br/>
      </w:r>
      <w:r w:rsidR="00850F07" w:rsidRPr="00160763">
        <w:rPr>
          <w:rFonts w:ascii="Helvetica" w:eastAsia="Times New Roman" w:hAnsi="Helvetica" w:cs="Times New Roman"/>
          <w:b/>
          <w:bCs/>
          <w:color w:val="000000"/>
          <w:sz w:val="18"/>
          <w:szCs w:val="18"/>
        </w:rPr>
        <w:t>13. Lines 351-357: Please move the lines describing the colonization of germ-free Swiss Webster mice with individual bacterial isolates to the protocol section.</w:t>
      </w:r>
      <w:r w:rsidR="006724CF" w:rsidRPr="00160763">
        <w:rPr>
          <w:rFonts w:ascii="Helvetica" w:eastAsia="Times New Roman" w:hAnsi="Helvetica" w:cs="Times New Roman"/>
          <w:color w:val="000000"/>
          <w:sz w:val="18"/>
          <w:szCs w:val="18"/>
        </w:rPr>
        <w:br/>
      </w:r>
      <w:r w:rsidR="006724CF" w:rsidRPr="00160763">
        <w:rPr>
          <w:rFonts w:ascii="Helvetica" w:eastAsia="Times New Roman" w:hAnsi="Helvetica" w:cs="Times New Roman"/>
          <w:sz w:val="18"/>
          <w:szCs w:val="18"/>
        </w:rPr>
        <w:t xml:space="preserve">This protocol is agnostic to the sample type, and both animal and human sample processing is described. It is </w:t>
      </w:r>
      <w:r w:rsidR="006724CF" w:rsidRPr="00160763">
        <w:rPr>
          <w:rFonts w:ascii="Helvetica" w:eastAsia="Times New Roman" w:hAnsi="Helvetica" w:cs="Times New Roman"/>
          <w:sz w:val="18"/>
          <w:szCs w:val="18"/>
        </w:rPr>
        <w:lastRenderedPageBreak/>
        <w:t>assumed that colonization (If necessary) happens prior to this protocol</w:t>
      </w:r>
      <w:r w:rsidRPr="00160763">
        <w:rPr>
          <w:rFonts w:ascii="Helvetica" w:eastAsia="Times New Roman" w:hAnsi="Helvetica" w:cs="Times New Roman"/>
          <w:sz w:val="18"/>
          <w:szCs w:val="18"/>
        </w:rPr>
        <w:t>, we have therefore not added this in</w:t>
      </w:r>
      <w:r w:rsidR="006724CF" w:rsidRPr="00160763">
        <w:rPr>
          <w:rFonts w:ascii="Helvetica" w:eastAsia="Times New Roman" w:hAnsi="Helvetica" w:cs="Times New Roman"/>
          <w:sz w:val="18"/>
          <w:szCs w:val="18"/>
        </w:rPr>
        <w:t>.</w:t>
      </w:r>
      <w:r w:rsidRPr="00160763">
        <w:rPr>
          <w:rFonts w:ascii="Helvetica" w:eastAsia="Times New Roman" w:hAnsi="Helvetica" w:cs="Times New Roman"/>
          <w:sz w:val="18"/>
          <w:szCs w:val="18"/>
        </w:rPr>
        <w:t xml:space="preserve"> To clarify the sample type, we have included this sentence: </w:t>
      </w:r>
      <w:r w:rsidR="00486C44" w:rsidRPr="00160763">
        <w:rPr>
          <w:rFonts w:ascii="Helvetica" w:eastAsia="Times New Roman" w:hAnsi="Helvetica" w:cs="Times New Roman"/>
          <w:sz w:val="18"/>
          <w:szCs w:val="18"/>
        </w:rPr>
        <w:t>“This protocol enables processing of either experimental animal or human clinical samples, and notes for processing both types of samples have been included.”</w:t>
      </w:r>
      <w:r w:rsidR="00850F07" w:rsidRPr="00160763">
        <w:rPr>
          <w:rFonts w:ascii="Helvetica" w:eastAsia="Times New Roman" w:hAnsi="Helvetica" w:cs="Times New Roman"/>
          <w:color w:val="000000"/>
          <w:sz w:val="18"/>
          <w:szCs w:val="18"/>
        </w:rPr>
        <w:br/>
      </w:r>
      <w:r w:rsidR="00850F07" w:rsidRPr="00160763">
        <w:rPr>
          <w:rFonts w:ascii="Helvetica" w:eastAsia="Times New Roman" w:hAnsi="Helvetica" w:cs="Times New Roman"/>
          <w:b/>
          <w:bCs/>
          <w:sz w:val="18"/>
          <w:szCs w:val="18"/>
        </w:rPr>
        <w:t>14. Figure 2/3: Please include scale bars in all the images of the panel. Please provide the details of the magnification in the figure legends.</w:t>
      </w:r>
      <w:r w:rsidR="00850F07" w:rsidRPr="00160763">
        <w:rPr>
          <w:rFonts w:ascii="Helvetica" w:eastAsia="Times New Roman" w:hAnsi="Helvetica" w:cs="Times New Roman"/>
          <w:sz w:val="18"/>
          <w:szCs w:val="18"/>
        </w:rPr>
        <w:br/>
      </w:r>
      <w:r w:rsidR="00B52389" w:rsidRPr="00160763">
        <w:rPr>
          <w:rFonts w:ascii="Helvetica" w:eastAsia="Times New Roman" w:hAnsi="Helvetica" w:cs="Times New Roman"/>
          <w:sz w:val="18"/>
          <w:szCs w:val="18"/>
        </w:rPr>
        <w:t>We have added scale bars for all images and provided details for the magnification used.</w:t>
      </w:r>
      <w:r w:rsidR="00850F07" w:rsidRPr="00160763">
        <w:rPr>
          <w:rFonts w:ascii="Helvetica" w:eastAsia="Times New Roman" w:hAnsi="Helvetica" w:cs="Times New Roman"/>
          <w:color w:val="000000"/>
          <w:sz w:val="18"/>
          <w:szCs w:val="18"/>
        </w:rPr>
        <w:br/>
      </w:r>
      <w:r w:rsidR="00850F07" w:rsidRPr="00160763">
        <w:rPr>
          <w:rFonts w:ascii="Helvetica" w:eastAsia="Times New Roman" w:hAnsi="Helvetica" w:cs="Times New Roman"/>
          <w:color w:val="000000"/>
          <w:sz w:val="18"/>
          <w:szCs w:val="18"/>
        </w:rPr>
        <w:br/>
      </w:r>
      <w:r w:rsidR="00850F07" w:rsidRPr="00160763">
        <w:rPr>
          <w:rFonts w:ascii="Helvetica" w:eastAsia="Times New Roman" w:hAnsi="Helvetica" w:cs="Times New Roman"/>
          <w:color w:val="000000"/>
          <w:sz w:val="18"/>
          <w:szCs w:val="18"/>
        </w:rPr>
        <w:br/>
        <w:t>____________________________________</w:t>
      </w:r>
      <w:r w:rsidR="00850F07" w:rsidRPr="00160763">
        <w:rPr>
          <w:rFonts w:ascii="Helvetica" w:eastAsia="Times New Roman" w:hAnsi="Helvetica" w:cs="Times New Roman"/>
          <w:color w:val="000000"/>
          <w:sz w:val="18"/>
          <w:szCs w:val="18"/>
        </w:rPr>
        <w:br/>
      </w:r>
      <w:r w:rsidR="00850F07" w:rsidRPr="00160763">
        <w:rPr>
          <w:rFonts w:ascii="Helvetica" w:eastAsia="Times New Roman" w:hAnsi="Helvetica" w:cs="Times New Roman"/>
          <w:b/>
          <w:bCs/>
          <w:color w:val="0000FF"/>
          <w:sz w:val="18"/>
          <w:szCs w:val="18"/>
          <w:u w:val="single"/>
        </w:rPr>
        <w:t>Reviewers' comments:</w:t>
      </w:r>
      <w:r w:rsidR="00850F07" w:rsidRPr="00160763">
        <w:rPr>
          <w:rFonts w:ascii="Helvetica" w:eastAsia="Times New Roman" w:hAnsi="Helvetica" w:cs="Times New Roman"/>
          <w:color w:val="000000"/>
          <w:sz w:val="18"/>
          <w:szCs w:val="18"/>
        </w:rPr>
        <w:br/>
      </w:r>
      <w:r w:rsidR="00850F07" w:rsidRPr="00160763">
        <w:rPr>
          <w:rFonts w:ascii="Helvetica" w:eastAsia="Times New Roman" w:hAnsi="Helvetica" w:cs="Times New Roman"/>
          <w:b/>
          <w:bCs/>
          <w:color w:val="000000"/>
          <w:sz w:val="18"/>
          <w:szCs w:val="18"/>
        </w:rPr>
        <w:t>Reviewer #1:</w:t>
      </w:r>
      <w:r w:rsidR="00850F07" w:rsidRPr="00160763">
        <w:rPr>
          <w:rFonts w:ascii="Helvetica" w:eastAsia="Times New Roman" w:hAnsi="Helvetica" w:cs="Times New Roman"/>
          <w:color w:val="000000"/>
          <w:sz w:val="18"/>
          <w:szCs w:val="18"/>
        </w:rPr>
        <w:br/>
      </w:r>
      <w:r w:rsidR="00850F07" w:rsidRPr="00160763">
        <w:rPr>
          <w:rFonts w:ascii="Helvetica" w:eastAsia="Times New Roman" w:hAnsi="Helvetica" w:cs="Times New Roman"/>
          <w:b/>
          <w:bCs/>
          <w:color w:val="000000"/>
          <w:sz w:val="18"/>
          <w:szCs w:val="18"/>
        </w:rPr>
        <w:t xml:space="preserve">A contributive </w:t>
      </w:r>
      <w:proofErr w:type="spellStart"/>
      <w:r w:rsidR="00850F07" w:rsidRPr="00160763">
        <w:rPr>
          <w:rFonts w:ascii="Helvetica" w:eastAsia="Times New Roman" w:hAnsi="Helvetica" w:cs="Times New Roman"/>
          <w:b/>
          <w:bCs/>
          <w:color w:val="000000"/>
          <w:sz w:val="18"/>
          <w:szCs w:val="18"/>
        </w:rPr>
        <w:t>protocole</w:t>
      </w:r>
      <w:proofErr w:type="spellEnd"/>
      <w:r w:rsidR="00850F07" w:rsidRPr="00160763">
        <w:rPr>
          <w:rFonts w:ascii="Helvetica" w:eastAsia="Times New Roman" w:hAnsi="Helvetica" w:cs="Times New Roman"/>
          <w:b/>
          <w:bCs/>
          <w:color w:val="000000"/>
          <w:sz w:val="18"/>
          <w:szCs w:val="18"/>
        </w:rPr>
        <w:t xml:space="preserve"> suite and report, warrants publication as so.</w:t>
      </w:r>
      <w:r w:rsidR="00850F07" w:rsidRPr="00160763">
        <w:rPr>
          <w:rFonts w:ascii="Helvetica" w:eastAsia="Times New Roman" w:hAnsi="Helvetica" w:cs="Times New Roman"/>
          <w:b/>
          <w:bCs/>
          <w:color w:val="000000"/>
          <w:sz w:val="18"/>
          <w:szCs w:val="18"/>
        </w:rPr>
        <w:br/>
      </w:r>
      <w:r w:rsidR="00763BA4" w:rsidRPr="00160763">
        <w:rPr>
          <w:rFonts w:ascii="Helvetica" w:eastAsia="Times New Roman" w:hAnsi="Helvetica" w:cs="Times New Roman"/>
          <w:color w:val="000000"/>
          <w:sz w:val="18"/>
          <w:szCs w:val="18"/>
        </w:rPr>
        <w:t>We thank Reviewer #1 for their appreciation of our protocol and report!</w:t>
      </w:r>
      <w:r w:rsidR="00850F07" w:rsidRPr="00160763">
        <w:rPr>
          <w:rFonts w:ascii="Helvetica" w:eastAsia="Times New Roman" w:hAnsi="Helvetica" w:cs="Times New Roman"/>
          <w:color w:val="000000"/>
          <w:sz w:val="18"/>
          <w:szCs w:val="18"/>
        </w:rPr>
        <w:br/>
      </w:r>
      <w:r w:rsidR="00850F07" w:rsidRPr="00160763">
        <w:rPr>
          <w:rFonts w:ascii="Helvetica" w:eastAsia="Times New Roman" w:hAnsi="Helvetica" w:cs="Times New Roman"/>
          <w:color w:val="000000"/>
          <w:sz w:val="18"/>
          <w:szCs w:val="18"/>
        </w:rPr>
        <w:br/>
      </w:r>
      <w:r w:rsidR="00850F07" w:rsidRPr="00160763">
        <w:rPr>
          <w:rFonts w:ascii="Helvetica" w:eastAsia="Times New Roman" w:hAnsi="Helvetica" w:cs="Times New Roman"/>
          <w:b/>
          <w:bCs/>
          <w:color w:val="000000"/>
          <w:sz w:val="18"/>
          <w:szCs w:val="18"/>
        </w:rPr>
        <w:t>Reviewer #2:</w:t>
      </w:r>
      <w:r w:rsidR="00850F07" w:rsidRPr="00160763">
        <w:rPr>
          <w:rFonts w:ascii="Helvetica" w:eastAsia="Times New Roman" w:hAnsi="Helvetica" w:cs="Times New Roman"/>
          <w:color w:val="000000"/>
          <w:sz w:val="18"/>
          <w:szCs w:val="18"/>
        </w:rPr>
        <w:br/>
      </w:r>
      <w:r w:rsidR="00850F07" w:rsidRPr="00884D00">
        <w:rPr>
          <w:rFonts w:ascii="Helvetica" w:eastAsia="Times New Roman" w:hAnsi="Helvetica" w:cs="Times New Roman"/>
          <w:b/>
          <w:bCs/>
          <w:color w:val="000000"/>
          <w:sz w:val="18"/>
          <w:szCs w:val="18"/>
        </w:rPr>
        <w:t>In the manuscript by Ng and Tropini, the authors provide a protocol for the visualization of the microbiota by fluorescence in situ hybridization (FISH) while maintaining the spatial organization in the intestine. The protocol will be of great benefit for research questions relevant to microbiota-host interaction. The protocol is detailed and well described.</w:t>
      </w:r>
      <w:r w:rsidR="00850F07" w:rsidRPr="00160763">
        <w:rPr>
          <w:rFonts w:ascii="Helvetica" w:eastAsia="Times New Roman" w:hAnsi="Helvetica" w:cs="Times New Roman"/>
          <w:color w:val="000000"/>
          <w:sz w:val="18"/>
          <w:szCs w:val="18"/>
        </w:rPr>
        <w:br/>
      </w:r>
      <w:r w:rsidR="00850F07" w:rsidRPr="00160763">
        <w:rPr>
          <w:rFonts w:ascii="Helvetica" w:eastAsia="Times New Roman" w:hAnsi="Helvetica" w:cs="Times New Roman"/>
          <w:sz w:val="18"/>
          <w:szCs w:val="18"/>
        </w:rPr>
        <w:br/>
      </w:r>
      <w:r w:rsidR="00850F07" w:rsidRPr="00160763">
        <w:rPr>
          <w:rFonts w:ascii="Helvetica" w:eastAsia="Times New Roman" w:hAnsi="Helvetica" w:cs="Times New Roman"/>
          <w:b/>
          <w:bCs/>
          <w:sz w:val="18"/>
          <w:szCs w:val="18"/>
        </w:rPr>
        <w:t>I have 2 points of somewhat major concern:</w:t>
      </w:r>
      <w:r w:rsidR="00850F07" w:rsidRPr="00160763">
        <w:rPr>
          <w:rFonts w:ascii="Helvetica" w:eastAsia="Times New Roman" w:hAnsi="Helvetica" w:cs="Times New Roman"/>
          <w:b/>
          <w:bCs/>
          <w:sz w:val="18"/>
          <w:szCs w:val="18"/>
        </w:rPr>
        <w:br/>
        <w:t>1) In the abstract, the authors mention that "host features […] and host cell components are labeled with fluorescently labeled antibodies and lectins". I could not find any methodology referring to antibody staining in the manuscript. I think this is an important issue as it is often difficult to combine with FISH. It would be very helpful for the scientific community to include dos and don'ts of immunofluorescent staining in this context.</w:t>
      </w:r>
      <w:r w:rsidR="00975171" w:rsidRPr="00160763">
        <w:rPr>
          <w:rFonts w:ascii="Helvetica" w:eastAsia="Times New Roman" w:hAnsi="Helvetica" w:cs="Times New Roman"/>
          <w:b/>
          <w:bCs/>
          <w:sz w:val="18"/>
          <w:szCs w:val="18"/>
        </w:rPr>
        <w:br/>
      </w:r>
      <w:r w:rsidR="00622951" w:rsidRPr="00160763">
        <w:rPr>
          <w:rFonts w:ascii="Helvetica" w:eastAsia="Times New Roman" w:hAnsi="Helvetica" w:cs="Times New Roman"/>
          <w:sz w:val="18"/>
          <w:szCs w:val="18"/>
        </w:rPr>
        <w:t>We thank the reviewer for the comment and we r</w:t>
      </w:r>
      <w:r w:rsidR="00975171" w:rsidRPr="00160763">
        <w:rPr>
          <w:rFonts w:ascii="Helvetica" w:eastAsia="Times New Roman" w:hAnsi="Helvetica" w:cs="Times New Roman"/>
          <w:sz w:val="18"/>
          <w:szCs w:val="18"/>
        </w:rPr>
        <w:t>emoved reference</w:t>
      </w:r>
      <w:r w:rsidR="00622951" w:rsidRPr="00160763">
        <w:rPr>
          <w:rFonts w:ascii="Helvetica" w:eastAsia="Times New Roman" w:hAnsi="Helvetica" w:cs="Times New Roman"/>
          <w:sz w:val="18"/>
          <w:szCs w:val="18"/>
        </w:rPr>
        <w:t>s</w:t>
      </w:r>
      <w:r w:rsidR="00975171" w:rsidRPr="00160763">
        <w:rPr>
          <w:rFonts w:ascii="Helvetica" w:eastAsia="Times New Roman" w:hAnsi="Helvetica" w:cs="Times New Roman"/>
          <w:sz w:val="18"/>
          <w:szCs w:val="18"/>
        </w:rPr>
        <w:t xml:space="preserve"> to antibodies, as we have had issues </w:t>
      </w:r>
      <w:r w:rsidR="00622951" w:rsidRPr="00160763">
        <w:rPr>
          <w:rFonts w:ascii="Helvetica" w:eastAsia="Times New Roman" w:hAnsi="Helvetica" w:cs="Times New Roman"/>
          <w:sz w:val="18"/>
          <w:szCs w:val="18"/>
        </w:rPr>
        <w:t>combining antibody staining with FISH as well</w:t>
      </w:r>
      <w:r w:rsidR="00975171" w:rsidRPr="00160763">
        <w:rPr>
          <w:rFonts w:ascii="Helvetica" w:eastAsia="Times New Roman" w:hAnsi="Helvetica" w:cs="Times New Roman"/>
          <w:sz w:val="18"/>
          <w:szCs w:val="18"/>
        </w:rPr>
        <w:t>.</w:t>
      </w:r>
      <w:r w:rsidR="00850F07" w:rsidRPr="00160763">
        <w:rPr>
          <w:rFonts w:ascii="Helvetica" w:eastAsia="Times New Roman" w:hAnsi="Helvetica" w:cs="Times New Roman"/>
          <w:sz w:val="18"/>
          <w:szCs w:val="18"/>
        </w:rPr>
        <w:br/>
      </w:r>
      <w:r w:rsidR="00850F07" w:rsidRPr="00160763">
        <w:rPr>
          <w:rFonts w:ascii="Helvetica" w:eastAsia="Times New Roman" w:hAnsi="Helvetica" w:cs="Times New Roman"/>
          <w:b/>
          <w:bCs/>
          <w:sz w:val="18"/>
          <w:szCs w:val="18"/>
        </w:rPr>
        <w:t>2) An important control for FISH are specificity controls, such as scrambled or mutated nucleotide probes or blocking with non-fluorescent probes. This should be included in the protocol.</w:t>
      </w:r>
      <w:r w:rsidR="00850F07" w:rsidRPr="00160763">
        <w:rPr>
          <w:rFonts w:ascii="Helvetica" w:eastAsia="Times New Roman" w:hAnsi="Helvetica" w:cs="Times New Roman"/>
          <w:b/>
          <w:bCs/>
          <w:sz w:val="18"/>
          <w:szCs w:val="18"/>
        </w:rPr>
        <w:br/>
      </w:r>
      <w:r w:rsidR="00622951" w:rsidRPr="00160763">
        <w:rPr>
          <w:rFonts w:ascii="Helvetica" w:eastAsia="Times New Roman" w:hAnsi="Helvetica" w:cs="Times New Roman"/>
          <w:sz w:val="18"/>
          <w:szCs w:val="18"/>
        </w:rPr>
        <w:t>This is an important addition and we have a</w:t>
      </w:r>
      <w:r w:rsidR="00975171" w:rsidRPr="00160763">
        <w:rPr>
          <w:rFonts w:ascii="Helvetica" w:eastAsia="Times New Roman" w:hAnsi="Helvetica" w:cs="Times New Roman"/>
          <w:sz w:val="18"/>
          <w:szCs w:val="18"/>
        </w:rPr>
        <w:t>dded a note</w:t>
      </w:r>
      <w:r w:rsidR="00622951" w:rsidRPr="00160763">
        <w:rPr>
          <w:rFonts w:ascii="Helvetica" w:eastAsia="Times New Roman" w:hAnsi="Helvetica" w:cs="Times New Roman"/>
          <w:sz w:val="18"/>
          <w:szCs w:val="18"/>
        </w:rPr>
        <w:t xml:space="preserve"> </w:t>
      </w:r>
      <w:r w:rsidR="00486C44" w:rsidRPr="00160763">
        <w:rPr>
          <w:rFonts w:ascii="Helvetica" w:eastAsia="Times New Roman" w:hAnsi="Helvetica" w:cs="Times New Roman"/>
          <w:sz w:val="18"/>
          <w:szCs w:val="18"/>
        </w:rPr>
        <w:t xml:space="preserve">in 1.1.3 </w:t>
      </w:r>
      <w:r w:rsidR="00622951" w:rsidRPr="00160763">
        <w:rPr>
          <w:rFonts w:ascii="Helvetica" w:eastAsia="Times New Roman" w:hAnsi="Helvetica" w:cs="Times New Roman"/>
          <w:sz w:val="18"/>
          <w:szCs w:val="18"/>
        </w:rPr>
        <w:t>to incorporate this comment</w:t>
      </w:r>
      <w:r w:rsidR="00486C44" w:rsidRPr="00160763">
        <w:rPr>
          <w:rFonts w:ascii="Helvetica" w:eastAsia="Times New Roman" w:hAnsi="Helvetica" w:cs="Times New Roman"/>
          <w:sz w:val="18"/>
          <w:szCs w:val="18"/>
        </w:rPr>
        <w:t>: “Additionally, demonstrating specificity may be performed by including specificity controls/scrambled probes or by competition with non-fluorescent probes.”</w:t>
      </w:r>
    </w:p>
    <w:p w14:paraId="26801F67" w14:textId="4BE84AE1" w:rsidR="00032651" w:rsidRDefault="00850F07" w:rsidP="00160763">
      <w:pPr>
        <w:rPr>
          <w:rFonts w:ascii="Helvetica" w:eastAsia="Times New Roman" w:hAnsi="Helvetica" w:cs="Times New Roman"/>
          <w:sz w:val="18"/>
          <w:szCs w:val="18"/>
        </w:rPr>
      </w:pPr>
      <w:r w:rsidRPr="00160763">
        <w:rPr>
          <w:rFonts w:ascii="Helvetica" w:eastAsia="Times New Roman" w:hAnsi="Helvetica" w:cs="Times New Roman"/>
          <w:color w:val="000000"/>
          <w:sz w:val="18"/>
          <w:szCs w:val="18"/>
        </w:rPr>
        <w:br/>
      </w:r>
      <w:r w:rsidRPr="00160763">
        <w:rPr>
          <w:rFonts w:ascii="Helvetica" w:eastAsia="Times New Roman" w:hAnsi="Helvetica" w:cs="Times New Roman"/>
          <w:b/>
          <w:bCs/>
          <w:color w:val="000000"/>
          <w:sz w:val="18"/>
          <w:szCs w:val="18"/>
        </w:rPr>
        <w:t>Minor points:</w:t>
      </w:r>
      <w:r w:rsidRPr="00160763">
        <w:rPr>
          <w:rFonts w:ascii="Helvetica" w:eastAsia="Times New Roman" w:hAnsi="Helvetica" w:cs="Times New Roman"/>
          <w:b/>
          <w:bCs/>
          <w:color w:val="000000"/>
          <w:sz w:val="18"/>
          <w:szCs w:val="18"/>
        </w:rPr>
        <w:br/>
        <w:t>1) For better overview, it could be helpful to list the required buffers/solutions that need to be prepared also in the material list.</w:t>
      </w:r>
      <w:r w:rsidR="004755C3" w:rsidRPr="00160763">
        <w:rPr>
          <w:rFonts w:ascii="Helvetica" w:eastAsia="Times New Roman" w:hAnsi="Helvetica" w:cs="Times New Roman"/>
          <w:color w:val="FF0000"/>
          <w:sz w:val="18"/>
          <w:szCs w:val="18"/>
        </w:rPr>
        <w:br/>
      </w:r>
      <w:r w:rsidR="00622951" w:rsidRPr="00160763">
        <w:rPr>
          <w:rFonts w:ascii="Helvetica" w:eastAsia="Times New Roman" w:hAnsi="Helvetica" w:cs="Times New Roman"/>
          <w:sz w:val="18"/>
          <w:szCs w:val="18"/>
        </w:rPr>
        <w:t>We have added a list of the required buffers. Specifically</w:t>
      </w:r>
      <w:r w:rsidR="00032651" w:rsidRPr="00160763">
        <w:rPr>
          <w:rFonts w:ascii="Helvetica" w:eastAsia="Times New Roman" w:hAnsi="Helvetica" w:cs="Times New Roman"/>
          <w:sz w:val="18"/>
          <w:szCs w:val="18"/>
        </w:rPr>
        <w:t>,</w:t>
      </w:r>
      <w:r w:rsidR="00622951" w:rsidRPr="00160763">
        <w:rPr>
          <w:rFonts w:ascii="Helvetica" w:eastAsia="Times New Roman" w:hAnsi="Helvetica" w:cs="Times New Roman"/>
          <w:sz w:val="18"/>
          <w:szCs w:val="18"/>
        </w:rPr>
        <w:t xml:space="preserve"> we have added </w:t>
      </w:r>
      <w:r w:rsidR="00032651" w:rsidRPr="00160763">
        <w:rPr>
          <w:rFonts w:ascii="Helvetica" w:eastAsia="Times New Roman" w:hAnsi="Helvetica" w:cs="Times New Roman"/>
          <w:sz w:val="18"/>
          <w:szCs w:val="18"/>
        </w:rPr>
        <w:t>the FISH hybridization solution and FISH washing buffer.</w:t>
      </w:r>
      <w:r w:rsidRPr="00160763">
        <w:rPr>
          <w:rFonts w:ascii="Helvetica" w:eastAsia="Times New Roman" w:hAnsi="Helvetica" w:cs="Times New Roman"/>
          <w:sz w:val="18"/>
          <w:szCs w:val="18"/>
        </w:rPr>
        <w:br/>
      </w:r>
      <w:r w:rsidRPr="00160763">
        <w:rPr>
          <w:rFonts w:ascii="Helvetica" w:eastAsia="Times New Roman" w:hAnsi="Helvetica" w:cs="Times New Roman"/>
          <w:b/>
          <w:bCs/>
          <w:sz w:val="18"/>
          <w:szCs w:val="18"/>
        </w:rPr>
        <w:t>2) Lines 163-170: it may be clearer to state that the tissue is washed/incubated twice for 30 min in methanol, twice for 20 min in EtOH, etc.</w:t>
      </w:r>
      <w:r w:rsidR="004755C3" w:rsidRPr="00160763">
        <w:rPr>
          <w:rFonts w:ascii="Helvetica" w:eastAsia="Times New Roman" w:hAnsi="Helvetica" w:cs="Times New Roman"/>
          <w:sz w:val="18"/>
          <w:szCs w:val="18"/>
        </w:rPr>
        <w:br/>
      </w:r>
      <w:r w:rsidR="00622951" w:rsidRPr="00160763">
        <w:rPr>
          <w:rFonts w:ascii="Helvetica" w:eastAsia="Times New Roman" w:hAnsi="Helvetica" w:cs="Times New Roman"/>
          <w:sz w:val="18"/>
          <w:szCs w:val="18"/>
        </w:rPr>
        <w:t>Thank you for this suggestion, we have edited this to reflect this:</w:t>
      </w:r>
    </w:p>
    <w:p w14:paraId="298D79DF" w14:textId="70426E85" w:rsidR="00884D00" w:rsidRPr="00160763" w:rsidRDefault="00884D00" w:rsidP="00160763">
      <w:pPr>
        <w:rPr>
          <w:rFonts w:ascii="Helvetica" w:eastAsia="Times New Roman" w:hAnsi="Helvetica" w:cs="Times New Roman"/>
          <w:sz w:val="18"/>
          <w:szCs w:val="18"/>
        </w:rPr>
      </w:pPr>
      <w:r>
        <w:rPr>
          <w:rFonts w:ascii="Helvetica" w:eastAsia="Times New Roman" w:hAnsi="Helvetica" w:cs="Times New Roman"/>
          <w:sz w:val="18"/>
          <w:szCs w:val="18"/>
        </w:rPr>
        <w:t>“</w:t>
      </w:r>
    </w:p>
    <w:p w14:paraId="1C418B36" w14:textId="77777777" w:rsidR="00032651" w:rsidRPr="00160763" w:rsidRDefault="00032651" w:rsidP="00160763">
      <w:pPr>
        <w:pStyle w:val="ListParagraph"/>
        <w:widowControl/>
        <w:numPr>
          <w:ilvl w:val="0"/>
          <w:numId w:val="1"/>
        </w:numPr>
        <w:jc w:val="left"/>
        <w:rPr>
          <w:rFonts w:ascii="Helvetica" w:hAnsi="Helvetica"/>
          <w:sz w:val="18"/>
          <w:szCs w:val="18"/>
        </w:rPr>
      </w:pPr>
      <w:r w:rsidRPr="00160763">
        <w:rPr>
          <w:rFonts w:ascii="Helvetica" w:hAnsi="Helvetica"/>
          <w:sz w:val="18"/>
          <w:szCs w:val="18"/>
        </w:rPr>
        <w:t xml:space="preserve">First </w:t>
      </w:r>
      <w:proofErr w:type="gramStart"/>
      <w:r w:rsidRPr="00160763">
        <w:rPr>
          <w:rFonts w:ascii="Helvetica" w:hAnsi="Helvetica"/>
          <w:sz w:val="18"/>
          <w:szCs w:val="18"/>
        </w:rPr>
        <w:t>30 minute</w:t>
      </w:r>
      <w:proofErr w:type="gramEnd"/>
      <w:r w:rsidRPr="00160763">
        <w:rPr>
          <w:rFonts w:ascii="Helvetica" w:hAnsi="Helvetica"/>
          <w:sz w:val="18"/>
          <w:szCs w:val="18"/>
        </w:rPr>
        <w:t xml:space="preserve"> incubation in absolute methanol</w:t>
      </w:r>
    </w:p>
    <w:p w14:paraId="19865376" w14:textId="44CF15D8" w:rsidR="00032651" w:rsidRPr="00160763" w:rsidRDefault="00C648F3" w:rsidP="00160763">
      <w:pPr>
        <w:numPr>
          <w:ilvl w:val="0"/>
          <w:numId w:val="1"/>
        </w:numPr>
        <w:rPr>
          <w:rFonts w:ascii="Helvetica" w:hAnsi="Helvetica"/>
          <w:sz w:val="18"/>
          <w:szCs w:val="18"/>
        </w:rPr>
      </w:pPr>
      <w:r>
        <w:rPr>
          <w:rFonts w:ascii="Helvetica" w:hAnsi="Helvetica"/>
          <w:sz w:val="18"/>
          <w:szCs w:val="18"/>
        </w:rPr>
        <w:t>S</w:t>
      </w:r>
      <w:r w:rsidR="00032651" w:rsidRPr="00160763">
        <w:rPr>
          <w:rFonts w:ascii="Helvetica" w:hAnsi="Helvetica"/>
          <w:sz w:val="18"/>
          <w:szCs w:val="18"/>
        </w:rPr>
        <w:t xml:space="preserve">econd </w:t>
      </w:r>
      <w:proofErr w:type="gramStart"/>
      <w:r w:rsidR="00032651" w:rsidRPr="00160763">
        <w:rPr>
          <w:rFonts w:ascii="Helvetica" w:hAnsi="Helvetica"/>
          <w:sz w:val="18"/>
          <w:szCs w:val="18"/>
        </w:rPr>
        <w:t>30 minute</w:t>
      </w:r>
      <w:proofErr w:type="gramEnd"/>
      <w:r w:rsidR="00032651" w:rsidRPr="00160763">
        <w:rPr>
          <w:rFonts w:ascii="Helvetica" w:hAnsi="Helvetica"/>
          <w:sz w:val="18"/>
          <w:szCs w:val="18"/>
        </w:rPr>
        <w:t xml:space="preserve"> incubation in absolute</w:t>
      </w:r>
      <w:r w:rsidR="00032651" w:rsidRPr="00160763" w:rsidDel="00360A24">
        <w:rPr>
          <w:rFonts w:ascii="Helvetica" w:hAnsi="Helvetica"/>
          <w:sz w:val="18"/>
          <w:szCs w:val="18"/>
        </w:rPr>
        <w:t xml:space="preserve"> </w:t>
      </w:r>
      <w:r w:rsidR="00032651" w:rsidRPr="00160763">
        <w:rPr>
          <w:rFonts w:ascii="Helvetica" w:hAnsi="Helvetica"/>
          <w:sz w:val="18"/>
          <w:szCs w:val="18"/>
        </w:rPr>
        <w:t>methanol</w:t>
      </w:r>
    </w:p>
    <w:p w14:paraId="513C9C39" w14:textId="77777777" w:rsidR="00032651" w:rsidRPr="00160763" w:rsidRDefault="00032651" w:rsidP="00160763">
      <w:pPr>
        <w:numPr>
          <w:ilvl w:val="0"/>
          <w:numId w:val="1"/>
        </w:numPr>
        <w:rPr>
          <w:rFonts w:ascii="Helvetica" w:hAnsi="Helvetica"/>
          <w:sz w:val="18"/>
          <w:szCs w:val="18"/>
        </w:rPr>
      </w:pPr>
      <w:r w:rsidRPr="00160763">
        <w:rPr>
          <w:rFonts w:ascii="Helvetica" w:hAnsi="Helvetica"/>
          <w:sz w:val="18"/>
          <w:szCs w:val="18"/>
        </w:rPr>
        <w:t xml:space="preserve">First </w:t>
      </w:r>
      <w:proofErr w:type="gramStart"/>
      <w:r w:rsidRPr="00160763">
        <w:rPr>
          <w:rFonts w:ascii="Helvetica" w:hAnsi="Helvetica"/>
          <w:sz w:val="18"/>
          <w:szCs w:val="18"/>
        </w:rPr>
        <w:t>20 minute</w:t>
      </w:r>
      <w:proofErr w:type="gramEnd"/>
      <w:r w:rsidRPr="00160763">
        <w:rPr>
          <w:rFonts w:ascii="Helvetica" w:hAnsi="Helvetica"/>
          <w:sz w:val="18"/>
          <w:szCs w:val="18"/>
        </w:rPr>
        <w:t xml:space="preserve"> incubation in absolute ethanol</w:t>
      </w:r>
    </w:p>
    <w:p w14:paraId="1D42260E" w14:textId="77777777" w:rsidR="00032651" w:rsidRPr="00160763" w:rsidRDefault="00032651" w:rsidP="00160763">
      <w:pPr>
        <w:numPr>
          <w:ilvl w:val="0"/>
          <w:numId w:val="1"/>
        </w:numPr>
        <w:rPr>
          <w:rFonts w:ascii="Helvetica" w:hAnsi="Helvetica"/>
          <w:sz w:val="18"/>
          <w:szCs w:val="18"/>
        </w:rPr>
      </w:pPr>
      <w:r w:rsidRPr="00160763">
        <w:rPr>
          <w:rFonts w:ascii="Helvetica" w:hAnsi="Helvetica"/>
          <w:sz w:val="18"/>
          <w:szCs w:val="18"/>
        </w:rPr>
        <w:t>Second 20 minutes incubation in absolute ethanol</w:t>
      </w:r>
    </w:p>
    <w:p w14:paraId="0DBA976B" w14:textId="77777777" w:rsidR="00032651" w:rsidRPr="00160763" w:rsidRDefault="00032651" w:rsidP="00160763">
      <w:pPr>
        <w:numPr>
          <w:ilvl w:val="0"/>
          <w:numId w:val="1"/>
        </w:numPr>
        <w:rPr>
          <w:rFonts w:ascii="Helvetica" w:hAnsi="Helvetica"/>
          <w:sz w:val="18"/>
          <w:szCs w:val="18"/>
        </w:rPr>
      </w:pPr>
      <w:r w:rsidRPr="00160763">
        <w:rPr>
          <w:rFonts w:ascii="Helvetica" w:hAnsi="Helvetica"/>
          <w:sz w:val="18"/>
          <w:szCs w:val="18"/>
        </w:rPr>
        <w:t xml:space="preserve">First </w:t>
      </w:r>
      <w:proofErr w:type="gramStart"/>
      <w:r w:rsidRPr="00160763">
        <w:rPr>
          <w:rFonts w:ascii="Helvetica" w:hAnsi="Helvetica"/>
          <w:sz w:val="18"/>
          <w:szCs w:val="18"/>
        </w:rPr>
        <w:t>15 minute</w:t>
      </w:r>
      <w:proofErr w:type="gramEnd"/>
      <w:r w:rsidRPr="00160763">
        <w:rPr>
          <w:rFonts w:ascii="Helvetica" w:hAnsi="Helvetica"/>
          <w:sz w:val="18"/>
          <w:szCs w:val="18"/>
        </w:rPr>
        <w:t xml:space="preserve"> incubation in xylenes</w:t>
      </w:r>
    </w:p>
    <w:p w14:paraId="4A4F9D6A" w14:textId="07417E8C" w:rsidR="00032651" w:rsidRPr="00160763" w:rsidRDefault="00032651" w:rsidP="00160763">
      <w:pPr>
        <w:numPr>
          <w:ilvl w:val="0"/>
          <w:numId w:val="1"/>
        </w:numPr>
        <w:rPr>
          <w:rFonts w:ascii="Helvetica" w:hAnsi="Helvetica"/>
          <w:sz w:val="18"/>
          <w:szCs w:val="18"/>
        </w:rPr>
      </w:pPr>
      <w:r w:rsidRPr="00160763">
        <w:rPr>
          <w:rFonts w:ascii="Helvetica" w:hAnsi="Helvetica"/>
          <w:sz w:val="18"/>
          <w:szCs w:val="18"/>
        </w:rPr>
        <w:t xml:space="preserve">Second </w:t>
      </w:r>
      <w:proofErr w:type="gramStart"/>
      <w:r w:rsidRPr="00160763">
        <w:rPr>
          <w:rFonts w:ascii="Helvetica" w:hAnsi="Helvetica"/>
          <w:sz w:val="18"/>
          <w:szCs w:val="18"/>
        </w:rPr>
        <w:t>15 minute</w:t>
      </w:r>
      <w:proofErr w:type="gramEnd"/>
      <w:r w:rsidRPr="00160763">
        <w:rPr>
          <w:rFonts w:ascii="Helvetica" w:hAnsi="Helvetica"/>
          <w:sz w:val="18"/>
          <w:szCs w:val="18"/>
        </w:rPr>
        <w:t xml:space="preserve"> incubation in xylenes</w:t>
      </w:r>
      <w:r w:rsidR="00884D00">
        <w:rPr>
          <w:rFonts w:ascii="Helvetica" w:hAnsi="Helvetica"/>
          <w:sz w:val="18"/>
          <w:szCs w:val="18"/>
        </w:rPr>
        <w:t>”</w:t>
      </w:r>
    </w:p>
    <w:p w14:paraId="65CABB1B" w14:textId="6E150D05" w:rsidR="00F64920" w:rsidRPr="00160763" w:rsidRDefault="00850F07" w:rsidP="00160763">
      <w:pPr>
        <w:rPr>
          <w:rFonts w:ascii="Helvetica" w:eastAsia="Times New Roman" w:hAnsi="Helvetica" w:cs="Times New Roman"/>
          <w:sz w:val="18"/>
          <w:szCs w:val="18"/>
        </w:rPr>
      </w:pPr>
      <w:r w:rsidRPr="00160763">
        <w:rPr>
          <w:rFonts w:ascii="Helvetica" w:eastAsia="Times New Roman" w:hAnsi="Helvetica" w:cs="Times New Roman"/>
          <w:sz w:val="18"/>
          <w:szCs w:val="18"/>
        </w:rPr>
        <w:br/>
      </w:r>
      <w:r w:rsidRPr="00160763">
        <w:rPr>
          <w:rFonts w:ascii="Helvetica" w:eastAsia="Times New Roman" w:hAnsi="Helvetica" w:cs="Times New Roman"/>
          <w:b/>
          <w:bCs/>
          <w:sz w:val="18"/>
          <w:szCs w:val="18"/>
        </w:rPr>
        <w:t>3) Line 266: what does "quick wash" mean exactly?</w:t>
      </w:r>
      <w:r w:rsidR="004755C3" w:rsidRPr="00160763">
        <w:rPr>
          <w:rFonts w:ascii="Helvetica" w:eastAsia="Times New Roman" w:hAnsi="Helvetica" w:cs="Times New Roman"/>
          <w:sz w:val="18"/>
          <w:szCs w:val="18"/>
        </w:rPr>
        <w:br/>
      </w:r>
      <w:r w:rsidR="00622951" w:rsidRPr="00160763">
        <w:rPr>
          <w:rFonts w:ascii="Helvetica" w:eastAsia="Times New Roman" w:hAnsi="Helvetica" w:cs="Times New Roman"/>
          <w:sz w:val="18"/>
          <w:szCs w:val="18"/>
        </w:rPr>
        <w:t>We have e</w:t>
      </w:r>
      <w:r w:rsidR="004755C3" w:rsidRPr="00160763">
        <w:rPr>
          <w:rFonts w:ascii="Helvetica" w:eastAsia="Times New Roman" w:hAnsi="Helvetica" w:cs="Times New Roman"/>
          <w:sz w:val="18"/>
          <w:szCs w:val="18"/>
        </w:rPr>
        <w:t>dited for clarity, thank you</w:t>
      </w:r>
      <w:r w:rsidR="00622951" w:rsidRPr="00160763">
        <w:rPr>
          <w:rFonts w:ascii="Helvetica" w:eastAsia="Times New Roman" w:hAnsi="Helvetica" w:cs="Times New Roman"/>
          <w:sz w:val="18"/>
          <w:szCs w:val="18"/>
        </w:rPr>
        <w:t xml:space="preserve"> for your comment. Specifically, the text now reads as “</w:t>
      </w:r>
      <w:r w:rsidR="00032651" w:rsidRPr="00160763">
        <w:rPr>
          <w:rFonts w:ascii="Helvetica" w:eastAsia="Times New Roman" w:hAnsi="Helvetica" w:cs="Times New Roman"/>
          <w:sz w:val="18"/>
          <w:szCs w:val="18"/>
        </w:rPr>
        <w:t xml:space="preserve">immediately after re-filling the </w:t>
      </w:r>
      <w:proofErr w:type="spellStart"/>
      <w:r w:rsidR="00032651" w:rsidRPr="00160763">
        <w:rPr>
          <w:rFonts w:ascii="Helvetica" w:eastAsia="Times New Roman" w:hAnsi="Helvetica" w:cs="Times New Roman"/>
          <w:sz w:val="18"/>
          <w:szCs w:val="18"/>
        </w:rPr>
        <w:t>Coplin</w:t>
      </w:r>
      <w:proofErr w:type="spellEnd"/>
      <w:r w:rsidR="00032651" w:rsidRPr="00160763">
        <w:rPr>
          <w:rFonts w:ascii="Helvetica" w:eastAsia="Times New Roman" w:hAnsi="Helvetica" w:cs="Times New Roman"/>
          <w:sz w:val="18"/>
          <w:szCs w:val="18"/>
        </w:rPr>
        <w:t xml:space="preserve"> jar with PBS, decant the PBS.”</w:t>
      </w:r>
      <w:r w:rsidRPr="00160763">
        <w:rPr>
          <w:rFonts w:ascii="Helvetica" w:eastAsia="Times New Roman" w:hAnsi="Helvetica" w:cs="Times New Roman"/>
          <w:sz w:val="18"/>
          <w:szCs w:val="18"/>
        </w:rPr>
        <w:br/>
      </w:r>
      <w:r w:rsidRPr="00160763">
        <w:rPr>
          <w:rFonts w:ascii="Helvetica" w:eastAsia="Times New Roman" w:hAnsi="Helvetica" w:cs="Times New Roman"/>
          <w:b/>
          <w:bCs/>
          <w:sz w:val="18"/>
          <w:szCs w:val="18"/>
        </w:rPr>
        <w:t xml:space="preserve">4) Line 280: should it state "to prevent the slide not </w:t>
      </w:r>
      <w:proofErr w:type="spellStart"/>
      <w:r w:rsidRPr="00160763">
        <w:rPr>
          <w:rFonts w:ascii="Helvetica" w:eastAsia="Times New Roman" w:hAnsi="Helvetica" w:cs="Times New Roman"/>
          <w:b/>
          <w:bCs/>
          <w:sz w:val="18"/>
          <w:szCs w:val="18"/>
        </w:rPr>
        <w:t>NOT</w:t>
      </w:r>
      <w:proofErr w:type="spellEnd"/>
      <w:r w:rsidRPr="00160763">
        <w:rPr>
          <w:rFonts w:ascii="Helvetica" w:eastAsia="Times New Roman" w:hAnsi="Helvetica" w:cs="Times New Roman"/>
          <w:b/>
          <w:bCs/>
          <w:sz w:val="18"/>
          <w:szCs w:val="18"/>
        </w:rPr>
        <w:t xml:space="preserve"> sitting level"?</w:t>
      </w:r>
      <w:r w:rsidR="004755C3" w:rsidRPr="00160763">
        <w:rPr>
          <w:rFonts w:ascii="Helvetica" w:eastAsia="Times New Roman" w:hAnsi="Helvetica" w:cs="Times New Roman"/>
          <w:b/>
          <w:bCs/>
          <w:sz w:val="18"/>
          <w:szCs w:val="18"/>
        </w:rPr>
        <w:br/>
      </w:r>
      <w:r w:rsidR="00032651" w:rsidRPr="00160763">
        <w:rPr>
          <w:rFonts w:ascii="Helvetica" w:eastAsia="Times New Roman" w:hAnsi="Helvetica" w:cs="Times New Roman"/>
          <w:sz w:val="18"/>
          <w:szCs w:val="18"/>
        </w:rPr>
        <w:t>Thank you for this comment, w</w:t>
      </w:r>
      <w:r w:rsidR="00622951" w:rsidRPr="00160763">
        <w:rPr>
          <w:rFonts w:ascii="Helvetica" w:eastAsia="Times New Roman" w:hAnsi="Helvetica" w:cs="Times New Roman"/>
          <w:sz w:val="18"/>
          <w:szCs w:val="18"/>
        </w:rPr>
        <w:t>e have edited this to</w:t>
      </w:r>
      <w:r w:rsidR="00032651" w:rsidRPr="00160763">
        <w:rPr>
          <w:rFonts w:ascii="Helvetica" w:eastAsia="Times New Roman" w:hAnsi="Helvetica" w:cs="Times New Roman"/>
          <w:sz w:val="18"/>
          <w:szCs w:val="18"/>
        </w:rPr>
        <w:t xml:space="preserve"> read “to ensure the slide will sit level in the microscope slide holder during imaging.”</w:t>
      </w:r>
      <w:r w:rsidRPr="00160763">
        <w:rPr>
          <w:rFonts w:ascii="Helvetica" w:eastAsia="Times New Roman" w:hAnsi="Helvetica" w:cs="Times New Roman"/>
          <w:sz w:val="18"/>
          <w:szCs w:val="18"/>
        </w:rPr>
        <w:br/>
      </w:r>
      <w:r w:rsidRPr="00160763">
        <w:rPr>
          <w:rFonts w:ascii="Helvetica" w:eastAsia="Times New Roman" w:hAnsi="Helvetica" w:cs="Times New Roman"/>
          <w:b/>
          <w:bCs/>
          <w:sz w:val="18"/>
          <w:szCs w:val="18"/>
        </w:rPr>
        <w:t>5) Line 308: It seems that there is something missing or the "either" should be deleted.</w:t>
      </w:r>
      <w:r w:rsidR="004755C3" w:rsidRPr="00160763">
        <w:rPr>
          <w:rFonts w:ascii="Helvetica" w:eastAsia="Times New Roman" w:hAnsi="Helvetica" w:cs="Times New Roman"/>
          <w:b/>
          <w:bCs/>
          <w:sz w:val="18"/>
          <w:szCs w:val="18"/>
        </w:rPr>
        <w:br/>
      </w:r>
      <w:r w:rsidR="00622951" w:rsidRPr="00160763">
        <w:rPr>
          <w:rFonts w:ascii="Helvetica" w:eastAsia="Times New Roman" w:hAnsi="Helvetica" w:cs="Times New Roman"/>
          <w:sz w:val="18"/>
          <w:szCs w:val="18"/>
        </w:rPr>
        <w:t>Thank you for this comment, the sentence now reads as “</w:t>
      </w:r>
      <w:r w:rsidR="00F64920" w:rsidRPr="00160763">
        <w:rPr>
          <w:rFonts w:ascii="Helvetica" w:eastAsia="Times New Roman" w:hAnsi="Helvetica" w:cs="Times New Roman"/>
          <w:sz w:val="18"/>
          <w:szCs w:val="18"/>
        </w:rPr>
        <w:t>Ensure 15% overlap between tiles and check for vignetting/uneven illumination, which may be exacerbated by &lt;1X zoom.</w:t>
      </w:r>
      <w:r w:rsidR="00622951" w:rsidRPr="00160763">
        <w:rPr>
          <w:rFonts w:ascii="Helvetica" w:eastAsia="Times New Roman" w:hAnsi="Helvetica" w:cs="Times New Roman"/>
          <w:sz w:val="18"/>
          <w:szCs w:val="18"/>
        </w:rPr>
        <w:t>”.</w:t>
      </w:r>
      <w:r w:rsidRPr="00160763">
        <w:rPr>
          <w:rFonts w:ascii="Helvetica" w:eastAsia="Times New Roman" w:hAnsi="Helvetica" w:cs="Times New Roman"/>
          <w:sz w:val="18"/>
          <w:szCs w:val="18"/>
        </w:rPr>
        <w:br/>
      </w:r>
      <w:r w:rsidRPr="00160763">
        <w:rPr>
          <w:rFonts w:ascii="Helvetica" w:eastAsia="Times New Roman" w:hAnsi="Helvetica" w:cs="Times New Roman"/>
          <w:sz w:val="18"/>
          <w:szCs w:val="18"/>
        </w:rPr>
        <w:lastRenderedPageBreak/>
        <w:br/>
      </w:r>
      <w:r w:rsidRPr="00160763">
        <w:rPr>
          <w:rFonts w:ascii="Helvetica" w:eastAsia="Times New Roman" w:hAnsi="Helvetica" w:cs="Times New Roman"/>
          <w:color w:val="000000"/>
          <w:sz w:val="18"/>
          <w:szCs w:val="18"/>
        </w:rPr>
        <w:br/>
      </w:r>
      <w:r w:rsidRPr="00160763">
        <w:rPr>
          <w:rFonts w:ascii="Helvetica" w:eastAsia="Times New Roman" w:hAnsi="Helvetica" w:cs="Times New Roman"/>
          <w:b/>
          <w:bCs/>
          <w:color w:val="000000"/>
          <w:sz w:val="18"/>
          <w:szCs w:val="18"/>
        </w:rPr>
        <w:t>Reviewer #3:</w:t>
      </w:r>
      <w:r w:rsidRPr="00160763">
        <w:rPr>
          <w:rFonts w:ascii="Helvetica" w:eastAsia="Times New Roman" w:hAnsi="Helvetica" w:cs="Times New Roman"/>
          <w:b/>
          <w:bCs/>
          <w:color w:val="000000"/>
          <w:sz w:val="18"/>
          <w:szCs w:val="18"/>
        </w:rPr>
        <w:br/>
        <w:t>Manuscript Summary:</w:t>
      </w:r>
      <w:r w:rsidRPr="00160763">
        <w:rPr>
          <w:rFonts w:ascii="Helvetica" w:eastAsia="Times New Roman" w:hAnsi="Helvetica" w:cs="Times New Roman"/>
          <w:b/>
          <w:bCs/>
          <w:color w:val="000000"/>
          <w:sz w:val="18"/>
          <w:szCs w:val="18"/>
        </w:rPr>
        <w:br/>
        <w:t>In this manuscript, the visualization of specific bacteria using FISH technique in combination with host cells and mucus staining is described.</w:t>
      </w:r>
      <w:r w:rsidRPr="00160763">
        <w:rPr>
          <w:rFonts w:ascii="Helvetica" w:eastAsia="Times New Roman" w:hAnsi="Helvetica" w:cs="Times New Roman"/>
          <w:b/>
          <w:bCs/>
          <w:color w:val="000000"/>
          <w:sz w:val="18"/>
          <w:szCs w:val="18"/>
        </w:rPr>
        <w:br/>
      </w:r>
      <w:r w:rsidRPr="00160763">
        <w:rPr>
          <w:rFonts w:ascii="Helvetica" w:eastAsia="Times New Roman" w:hAnsi="Helvetica" w:cs="Times New Roman"/>
          <w:b/>
          <w:bCs/>
          <w:color w:val="000000"/>
          <w:sz w:val="18"/>
          <w:szCs w:val="18"/>
        </w:rPr>
        <w:br/>
        <w:t>Major Concerns:</w:t>
      </w:r>
      <w:r w:rsidRPr="00160763">
        <w:rPr>
          <w:rFonts w:ascii="Helvetica" w:eastAsia="Times New Roman" w:hAnsi="Helvetica" w:cs="Times New Roman"/>
          <w:b/>
          <w:bCs/>
          <w:color w:val="000000"/>
          <w:sz w:val="18"/>
          <w:szCs w:val="18"/>
        </w:rPr>
        <w:br/>
        <w:t>The authors presented a protocol as well as pitfalls for staining intestinal tissue. Although it is a very nice written protocol, some questions arise.</w:t>
      </w:r>
      <w:r w:rsidRPr="00160763">
        <w:rPr>
          <w:rFonts w:ascii="Helvetica" w:eastAsia="Times New Roman" w:hAnsi="Helvetica" w:cs="Times New Roman"/>
          <w:b/>
          <w:bCs/>
          <w:color w:val="000000"/>
          <w:sz w:val="18"/>
          <w:szCs w:val="18"/>
        </w:rPr>
        <w:br/>
        <w:t xml:space="preserve">Section 1.1.3.: The authors mentioned that FISH probes should be checked for specificity but they do not describe how to do that; for </w:t>
      </w:r>
      <w:proofErr w:type="gramStart"/>
      <w:r w:rsidRPr="00160763">
        <w:rPr>
          <w:rFonts w:ascii="Helvetica" w:eastAsia="Times New Roman" w:hAnsi="Helvetica" w:cs="Times New Roman"/>
          <w:b/>
          <w:bCs/>
          <w:color w:val="000000"/>
          <w:sz w:val="18"/>
          <w:szCs w:val="18"/>
        </w:rPr>
        <w:t>example</w:t>
      </w:r>
      <w:proofErr w:type="gramEnd"/>
      <w:r w:rsidRPr="00160763">
        <w:rPr>
          <w:rFonts w:ascii="Helvetica" w:eastAsia="Times New Roman" w:hAnsi="Helvetica" w:cs="Times New Roman"/>
          <w:b/>
          <w:bCs/>
          <w:color w:val="000000"/>
          <w:sz w:val="18"/>
          <w:szCs w:val="18"/>
        </w:rPr>
        <w:t xml:space="preserve"> using BLAST. As this is a very important step it would be helpful to find </w:t>
      </w:r>
      <w:r w:rsidRPr="00160763">
        <w:rPr>
          <w:rFonts w:ascii="Helvetica" w:eastAsia="Times New Roman" w:hAnsi="Helvetica" w:cs="Times New Roman"/>
          <w:b/>
          <w:bCs/>
          <w:sz w:val="18"/>
          <w:szCs w:val="18"/>
        </w:rPr>
        <w:t>more information in the manuscript.</w:t>
      </w:r>
      <w:r w:rsidR="00EE2A96" w:rsidRPr="00160763">
        <w:rPr>
          <w:rFonts w:ascii="Helvetica" w:eastAsia="Times New Roman" w:hAnsi="Helvetica" w:cs="Times New Roman"/>
          <w:b/>
          <w:bCs/>
          <w:sz w:val="18"/>
          <w:szCs w:val="18"/>
        </w:rPr>
        <w:br/>
      </w:r>
      <w:r w:rsidR="00CF235B" w:rsidRPr="00160763">
        <w:rPr>
          <w:rFonts w:ascii="Helvetica" w:eastAsia="Times New Roman" w:hAnsi="Helvetica" w:cs="Times New Roman"/>
          <w:sz w:val="18"/>
          <w:szCs w:val="18"/>
        </w:rPr>
        <w:t>We thank the reviewer for their thorough reading of the protocol. Regarding checking for specificity, we have a</w:t>
      </w:r>
      <w:r w:rsidR="00EE2A96" w:rsidRPr="00160763">
        <w:rPr>
          <w:rFonts w:ascii="Helvetica" w:eastAsia="Times New Roman" w:hAnsi="Helvetica" w:cs="Times New Roman"/>
          <w:sz w:val="18"/>
          <w:szCs w:val="18"/>
        </w:rPr>
        <w:t>dded a note</w:t>
      </w:r>
      <w:r w:rsidR="00CF235B" w:rsidRPr="00160763">
        <w:rPr>
          <w:rFonts w:ascii="Helvetica" w:eastAsia="Times New Roman" w:hAnsi="Helvetica" w:cs="Times New Roman"/>
          <w:sz w:val="18"/>
          <w:szCs w:val="18"/>
        </w:rPr>
        <w:t xml:space="preserve"> which explains</w:t>
      </w:r>
      <w:r w:rsidR="004228CF" w:rsidRPr="00160763">
        <w:rPr>
          <w:rFonts w:ascii="Helvetica" w:eastAsia="Times New Roman" w:hAnsi="Helvetica" w:cs="Times New Roman"/>
          <w:sz w:val="18"/>
          <w:szCs w:val="18"/>
        </w:rPr>
        <w:t xml:space="preserve">: </w:t>
      </w:r>
      <w:r w:rsidR="004228CF" w:rsidRPr="00160763">
        <w:rPr>
          <w:rFonts w:ascii="Helvetica" w:eastAsia="Times New Roman" w:hAnsi="Helvetica" w:cs="Times New Roman"/>
          <w:sz w:val="18"/>
          <w:szCs w:val="18"/>
        </w:rPr>
        <w:br/>
      </w:r>
      <w:r w:rsidR="00160763">
        <w:rPr>
          <w:rFonts w:ascii="Helvetica" w:eastAsia="Times New Roman" w:hAnsi="Helvetica" w:cs="Times New Roman"/>
          <w:sz w:val="18"/>
          <w:szCs w:val="18"/>
        </w:rPr>
        <w:t>“</w:t>
      </w:r>
      <w:r w:rsidR="004228CF" w:rsidRPr="00160763">
        <w:rPr>
          <w:rFonts w:ascii="Helvetica" w:eastAsia="Times New Roman" w:hAnsi="Helvetica" w:cs="Times New Roman"/>
          <w:sz w:val="18"/>
          <w:szCs w:val="18"/>
        </w:rPr>
        <w:t xml:space="preserve">To check, align the FISH probes against either full length sequences or ASVs using a tool such as </w:t>
      </w:r>
      <w:proofErr w:type="spellStart"/>
      <w:r w:rsidR="004228CF" w:rsidRPr="00160763">
        <w:rPr>
          <w:rFonts w:ascii="Helvetica" w:eastAsia="Times New Roman" w:hAnsi="Helvetica" w:cs="Times New Roman"/>
          <w:sz w:val="18"/>
          <w:szCs w:val="18"/>
        </w:rPr>
        <w:t>Clustal</w:t>
      </w:r>
      <w:proofErr w:type="spellEnd"/>
      <w:r w:rsidR="004228CF" w:rsidRPr="00160763">
        <w:rPr>
          <w:rFonts w:ascii="Helvetica" w:eastAsia="Times New Roman" w:hAnsi="Helvetica" w:cs="Times New Roman"/>
          <w:sz w:val="18"/>
          <w:szCs w:val="18"/>
        </w:rPr>
        <w:t xml:space="preserve"> Omega to evaluate potential binding of probes and their targets. In addition to in silico testing, test the accuracy and level of FISH staining of unvalidated probes on pure cultures.</w:t>
      </w:r>
      <w:r w:rsidR="00160763">
        <w:rPr>
          <w:rFonts w:ascii="Helvetica" w:eastAsia="Times New Roman" w:hAnsi="Helvetica" w:cs="Times New Roman"/>
          <w:sz w:val="18"/>
          <w:szCs w:val="18"/>
        </w:rPr>
        <w:t>”</w:t>
      </w:r>
      <w:r w:rsidRPr="00160763">
        <w:rPr>
          <w:rFonts w:ascii="Helvetica" w:eastAsia="Times New Roman" w:hAnsi="Helvetica" w:cs="Times New Roman"/>
          <w:sz w:val="18"/>
          <w:szCs w:val="18"/>
        </w:rPr>
        <w:br/>
      </w:r>
      <w:r w:rsidRPr="00160763">
        <w:rPr>
          <w:rFonts w:ascii="Helvetica" w:eastAsia="Times New Roman" w:hAnsi="Helvetica" w:cs="Times New Roman"/>
          <w:b/>
          <w:bCs/>
          <w:sz w:val="18"/>
          <w:szCs w:val="18"/>
        </w:rPr>
        <w:t>Here it would also be helpful to point out difficulties using more than one probe as the authors did in section 4.1.3.</w:t>
      </w:r>
      <w:r w:rsidR="00EE2A96" w:rsidRPr="00160763">
        <w:rPr>
          <w:rFonts w:ascii="Helvetica" w:eastAsia="Times New Roman" w:hAnsi="Helvetica" w:cs="Times New Roman"/>
          <w:b/>
          <w:bCs/>
          <w:sz w:val="18"/>
          <w:szCs w:val="18"/>
        </w:rPr>
        <w:br/>
      </w:r>
      <w:r w:rsidR="00CF235B" w:rsidRPr="00160763">
        <w:rPr>
          <w:rFonts w:ascii="Helvetica" w:eastAsia="Times New Roman" w:hAnsi="Helvetica" w:cs="Times New Roman"/>
          <w:sz w:val="18"/>
          <w:szCs w:val="18"/>
        </w:rPr>
        <w:t xml:space="preserve">This is a very useful suggestion, and we have added </w:t>
      </w:r>
      <w:r w:rsidR="00884D00">
        <w:rPr>
          <w:rFonts w:ascii="Helvetica" w:eastAsia="Times New Roman" w:hAnsi="Helvetica" w:cs="Times New Roman"/>
          <w:sz w:val="18"/>
          <w:szCs w:val="18"/>
        </w:rPr>
        <w:t>a</w:t>
      </w:r>
      <w:r w:rsidR="00CF235B" w:rsidRPr="00160763">
        <w:rPr>
          <w:rFonts w:ascii="Helvetica" w:eastAsia="Times New Roman" w:hAnsi="Helvetica" w:cs="Times New Roman"/>
          <w:sz w:val="18"/>
          <w:szCs w:val="18"/>
        </w:rPr>
        <w:t xml:space="preserve"> new note</w:t>
      </w:r>
      <w:r w:rsidR="00884D00">
        <w:rPr>
          <w:rFonts w:ascii="Helvetica" w:eastAsia="Times New Roman" w:hAnsi="Helvetica" w:cs="Times New Roman"/>
          <w:sz w:val="18"/>
          <w:szCs w:val="18"/>
        </w:rPr>
        <w:t xml:space="preserve"> </w:t>
      </w:r>
      <w:r w:rsidR="00CF235B" w:rsidRPr="00160763">
        <w:rPr>
          <w:rFonts w:ascii="Helvetica" w:eastAsia="Times New Roman" w:hAnsi="Helvetica" w:cs="Times New Roman"/>
          <w:sz w:val="18"/>
          <w:szCs w:val="18"/>
        </w:rPr>
        <w:t>that state</w:t>
      </w:r>
      <w:r w:rsidR="00884D00">
        <w:rPr>
          <w:rFonts w:ascii="Helvetica" w:eastAsia="Times New Roman" w:hAnsi="Helvetica" w:cs="Times New Roman"/>
          <w:sz w:val="18"/>
          <w:szCs w:val="18"/>
        </w:rPr>
        <w:t>s</w:t>
      </w:r>
      <w:r w:rsidR="00CF235B" w:rsidRPr="00160763">
        <w:rPr>
          <w:rFonts w:ascii="Helvetica" w:eastAsia="Times New Roman" w:hAnsi="Helvetica" w:cs="Times New Roman"/>
          <w:sz w:val="18"/>
          <w:szCs w:val="18"/>
        </w:rPr>
        <w:t xml:space="preserve">: </w:t>
      </w:r>
      <w:r w:rsidR="00AE1C68">
        <w:rPr>
          <w:rFonts w:ascii="Helvetica" w:eastAsia="Times New Roman" w:hAnsi="Helvetica" w:cs="Times New Roman"/>
          <w:sz w:val="18"/>
          <w:szCs w:val="18"/>
        </w:rPr>
        <w:t>“</w:t>
      </w:r>
      <w:r w:rsidR="00AE1C68" w:rsidRPr="00AE1C68">
        <w:rPr>
          <w:rFonts w:ascii="Helvetica" w:eastAsia="Times New Roman" w:hAnsi="Helvetica" w:cs="Times New Roman"/>
          <w:sz w:val="18"/>
          <w:szCs w:val="18"/>
        </w:rPr>
        <w:t xml:space="preserve">When staining multiple community members, probes can be used </w:t>
      </w:r>
      <w:proofErr w:type="spellStart"/>
      <w:r w:rsidR="00AE1C68" w:rsidRPr="00AE1C68">
        <w:rPr>
          <w:rFonts w:ascii="Helvetica" w:eastAsia="Times New Roman" w:hAnsi="Helvetica" w:cs="Times New Roman"/>
          <w:sz w:val="18"/>
          <w:szCs w:val="18"/>
        </w:rPr>
        <w:t>combinatorially</w:t>
      </w:r>
      <w:proofErr w:type="spellEnd"/>
      <w:r w:rsidR="00AE1C68" w:rsidRPr="00AE1C68">
        <w:rPr>
          <w:rFonts w:ascii="Helvetica" w:eastAsia="Times New Roman" w:hAnsi="Helvetica" w:cs="Times New Roman"/>
          <w:sz w:val="18"/>
          <w:szCs w:val="18"/>
        </w:rPr>
        <w:t xml:space="preserve"> (e.g. the combination of a family-specific probe and a genus-specific probe), as long as fluorophores used do not overlap in excitation and emission spectra (unless imaging on a system with the ability to perform linear unmixing).</w:t>
      </w:r>
      <w:r w:rsidR="00AE1C68">
        <w:rPr>
          <w:rFonts w:ascii="Helvetica" w:eastAsia="Times New Roman" w:hAnsi="Helvetica" w:cs="Times New Roman"/>
          <w:sz w:val="18"/>
          <w:szCs w:val="18"/>
        </w:rPr>
        <w:t>”</w:t>
      </w:r>
      <w:r w:rsidRPr="00160763">
        <w:rPr>
          <w:rFonts w:ascii="Helvetica" w:eastAsia="Times New Roman" w:hAnsi="Helvetica" w:cs="Times New Roman"/>
          <w:sz w:val="18"/>
          <w:szCs w:val="18"/>
        </w:rPr>
        <w:br/>
      </w:r>
      <w:r w:rsidRPr="00160763">
        <w:rPr>
          <w:rFonts w:ascii="Helvetica" w:eastAsia="Times New Roman" w:hAnsi="Helvetica" w:cs="Times New Roman"/>
          <w:b/>
          <w:bCs/>
          <w:sz w:val="18"/>
          <w:szCs w:val="18"/>
        </w:rPr>
        <w:t xml:space="preserve">Section 2.2.: Here it would be helpful if the authors can write something how to store the </w:t>
      </w:r>
      <w:proofErr w:type="spellStart"/>
      <w:r w:rsidRPr="00160763">
        <w:rPr>
          <w:rFonts w:ascii="Helvetica" w:eastAsia="Times New Roman" w:hAnsi="Helvetica" w:cs="Times New Roman"/>
          <w:b/>
          <w:bCs/>
          <w:sz w:val="18"/>
          <w:szCs w:val="18"/>
        </w:rPr>
        <w:t>Carnoy</w:t>
      </w:r>
      <w:proofErr w:type="spellEnd"/>
      <w:r w:rsidRPr="00160763">
        <w:rPr>
          <w:rFonts w:ascii="Helvetica" w:eastAsia="Times New Roman" w:hAnsi="Helvetica" w:cs="Times New Roman"/>
          <w:b/>
          <w:bCs/>
          <w:sz w:val="18"/>
          <w:szCs w:val="18"/>
        </w:rPr>
        <w:t xml:space="preserve"> and how to discard it. Could the authors please give any suggestions about the fixation time of tissue? Is it dependent on tissue size or on the tissue itself?</w:t>
      </w:r>
      <w:r w:rsidR="007053ED" w:rsidRPr="00160763">
        <w:rPr>
          <w:rFonts w:ascii="Helvetica" w:eastAsia="Times New Roman" w:hAnsi="Helvetica" w:cs="Times New Roman"/>
          <w:sz w:val="18"/>
          <w:szCs w:val="18"/>
        </w:rPr>
        <w:br/>
      </w:r>
      <w:r w:rsidR="00CF235B" w:rsidRPr="00160763">
        <w:rPr>
          <w:rFonts w:ascii="Helvetica" w:eastAsia="Times New Roman" w:hAnsi="Helvetica" w:cs="Times New Roman"/>
          <w:sz w:val="18"/>
          <w:szCs w:val="18"/>
        </w:rPr>
        <w:t xml:space="preserve">We thank the reviewer for this comment. </w:t>
      </w:r>
      <w:r w:rsidR="00F64920" w:rsidRPr="00160763">
        <w:rPr>
          <w:rFonts w:ascii="Helvetica" w:eastAsia="Times New Roman" w:hAnsi="Helvetica" w:cs="Times New Roman"/>
          <w:sz w:val="18"/>
          <w:szCs w:val="18"/>
        </w:rPr>
        <w:t>In section 2.1, s</w:t>
      </w:r>
      <w:r w:rsidR="003B4A9C" w:rsidRPr="00160763">
        <w:rPr>
          <w:rFonts w:ascii="Helvetica" w:eastAsia="Times New Roman" w:hAnsi="Helvetica" w:cs="Times New Roman"/>
          <w:sz w:val="18"/>
          <w:szCs w:val="18"/>
        </w:rPr>
        <w:t>torage in polyethylene is already described, but a note has been added about disposal</w:t>
      </w:r>
      <w:r w:rsidR="00CF235B" w:rsidRPr="00160763">
        <w:rPr>
          <w:rFonts w:ascii="Helvetica" w:eastAsia="Times New Roman" w:hAnsi="Helvetica" w:cs="Times New Roman"/>
          <w:sz w:val="18"/>
          <w:szCs w:val="18"/>
        </w:rPr>
        <w:t>:</w:t>
      </w:r>
      <w:r w:rsidR="00F64920" w:rsidRPr="00160763">
        <w:rPr>
          <w:rFonts w:ascii="Helvetica" w:eastAsia="Times New Roman" w:hAnsi="Helvetica" w:cs="Times New Roman"/>
          <w:sz w:val="18"/>
          <w:szCs w:val="18"/>
        </w:rPr>
        <w:t xml:space="preserve"> </w:t>
      </w:r>
      <w:r w:rsidR="00160763" w:rsidRPr="00160763">
        <w:rPr>
          <w:rFonts w:ascii="Helvetica" w:eastAsia="Times New Roman" w:hAnsi="Helvetica" w:cs="Times New Roman"/>
          <w:sz w:val="18"/>
          <w:szCs w:val="18"/>
        </w:rPr>
        <w:t>“</w:t>
      </w:r>
      <w:proofErr w:type="spellStart"/>
      <w:r w:rsidR="00F64920" w:rsidRPr="00160763">
        <w:rPr>
          <w:rFonts w:ascii="Helvetica" w:eastAsia="Times New Roman" w:hAnsi="Helvetica" w:cs="Times New Roman"/>
          <w:sz w:val="18"/>
          <w:szCs w:val="18"/>
        </w:rPr>
        <w:t>Methacarn</w:t>
      </w:r>
      <w:proofErr w:type="spellEnd"/>
      <w:r w:rsidR="00F64920" w:rsidRPr="00160763">
        <w:rPr>
          <w:rFonts w:ascii="Helvetica" w:eastAsia="Times New Roman" w:hAnsi="Helvetica" w:cs="Times New Roman"/>
          <w:sz w:val="18"/>
          <w:szCs w:val="18"/>
        </w:rPr>
        <w:t xml:space="preserve"> is not compatible with polystyrene, so prepare in a polyethylene container, using glass graduated cylinders/serological pipets for the chloroform and glacial acetic acid. Do not dispose of </w:t>
      </w:r>
      <w:proofErr w:type="spellStart"/>
      <w:r w:rsidR="00F64920" w:rsidRPr="00160763">
        <w:rPr>
          <w:rFonts w:ascii="Helvetica" w:eastAsia="Times New Roman" w:hAnsi="Helvetica" w:cs="Times New Roman"/>
          <w:sz w:val="18"/>
          <w:szCs w:val="18"/>
        </w:rPr>
        <w:t>methacarn</w:t>
      </w:r>
      <w:proofErr w:type="spellEnd"/>
      <w:r w:rsidR="00F64920" w:rsidRPr="00160763">
        <w:rPr>
          <w:rFonts w:ascii="Helvetica" w:eastAsia="Times New Roman" w:hAnsi="Helvetica" w:cs="Times New Roman"/>
          <w:sz w:val="18"/>
          <w:szCs w:val="18"/>
        </w:rPr>
        <w:t xml:space="preserve"> in drains; collect and dispose as hazardous chemical waste as per institutional guidelines.</w:t>
      </w:r>
      <w:r w:rsidR="00160763" w:rsidRPr="00160763">
        <w:rPr>
          <w:rFonts w:ascii="Helvetica" w:eastAsia="Times New Roman" w:hAnsi="Helvetica" w:cs="Times New Roman"/>
          <w:sz w:val="18"/>
          <w:szCs w:val="18"/>
        </w:rPr>
        <w:t>”</w:t>
      </w:r>
      <w:r w:rsidR="00CF235B" w:rsidRPr="00160763">
        <w:rPr>
          <w:rFonts w:ascii="Helvetica" w:eastAsia="Times New Roman" w:hAnsi="Helvetica" w:cs="Times New Roman"/>
          <w:sz w:val="18"/>
          <w:szCs w:val="18"/>
        </w:rPr>
        <w:t>.</w:t>
      </w:r>
      <w:r w:rsidR="003B4A9C" w:rsidRPr="00160763">
        <w:rPr>
          <w:rFonts w:ascii="Helvetica" w:eastAsia="Times New Roman" w:hAnsi="Helvetica" w:cs="Times New Roman"/>
          <w:sz w:val="18"/>
          <w:szCs w:val="18"/>
        </w:rPr>
        <w:br/>
        <w:t>Fixation time is largely dependent on logistical considerations that enable paraffin processing of multiple samples. A note has been added to address this</w:t>
      </w:r>
      <w:r w:rsidR="00CF235B" w:rsidRPr="00160763">
        <w:rPr>
          <w:rFonts w:ascii="Helvetica" w:eastAsia="Times New Roman" w:hAnsi="Helvetica" w:cs="Times New Roman"/>
          <w:sz w:val="18"/>
          <w:szCs w:val="18"/>
        </w:rPr>
        <w:t>, specifically: “</w:t>
      </w:r>
      <w:r w:rsidR="00F64920" w:rsidRPr="00160763">
        <w:rPr>
          <w:rFonts w:ascii="Helvetica" w:eastAsia="Times New Roman" w:hAnsi="Helvetica" w:cs="Times New Roman"/>
          <w:sz w:val="18"/>
          <w:szCs w:val="18"/>
        </w:rPr>
        <w:t>fixation time may be chosen to enable combination of cassettes for paraffin infiltration (</w:t>
      </w:r>
      <w:proofErr w:type="gramStart"/>
      <w:r w:rsidR="00F64920" w:rsidRPr="00160763">
        <w:rPr>
          <w:rFonts w:ascii="Helvetica" w:eastAsia="Times New Roman" w:hAnsi="Helvetica" w:cs="Times New Roman"/>
          <w:sz w:val="18"/>
          <w:szCs w:val="18"/>
        </w:rPr>
        <w:t>e.g.</w:t>
      </w:r>
      <w:proofErr w:type="gramEnd"/>
      <w:r w:rsidR="00F64920" w:rsidRPr="00160763">
        <w:rPr>
          <w:rFonts w:ascii="Helvetica" w:eastAsia="Times New Roman" w:hAnsi="Helvetica" w:cs="Times New Roman"/>
          <w:sz w:val="18"/>
          <w:szCs w:val="18"/>
        </w:rPr>
        <w:t xml:space="preserve"> to simultaneously perform paraffin infiltration on groups of samples collected and fixed over the course of two weeks).”</w:t>
      </w:r>
    </w:p>
    <w:p w14:paraId="20D1D45C" w14:textId="46F9A5D5" w:rsidR="00164043" w:rsidRPr="00160763" w:rsidRDefault="00850F07" w:rsidP="00160763">
      <w:pPr>
        <w:rPr>
          <w:rFonts w:ascii="Helvetica" w:eastAsia="Times New Roman" w:hAnsi="Helvetica" w:cs="Times New Roman"/>
          <w:sz w:val="18"/>
          <w:szCs w:val="18"/>
        </w:rPr>
      </w:pPr>
      <w:r w:rsidRPr="00160763">
        <w:rPr>
          <w:rFonts w:ascii="Helvetica" w:eastAsia="Times New Roman" w:hAnsi="Helvetica" w:cs="Times New Roman"/>
          <w:sz w:val="18"/>
          <w:szCs w:val="18"/>
        </w:rPr>
        <w:br/>
      </w:r>
      <w:r w:rsidRPr="00160763">
        <w:rPr>
          <w:rFonts w:ascii="Helvetica" w:eastAsia="Times New Roman" w:hAnsi="Helvetica" w:cs="Times New Roman"/>
          <w:b/>
          <w:bCs/>
          <w:sz w:val="18"/>
          <w:szCs w:val="18"/>
        </w:rPr>
        <w:t>Section 2.3.: The authors did not deparaffinize the samples or use any antigen retrieval is that right? What kind of slide did they used? Did they test how long the sections can be used for FISH staining? Is there any possibility to use it longer than a few weeks?</w:t>
      </w:r>
      <w:r w:rsidR="00A26AAB" w:rsidRPr="00160763">
        <w:rPr>
          <w:rFonts w:ascii="Helvetica" w:eastAsia="Times New Roman" w:hAnsi="Helvetica" w:cs="Times New Roman"/>
          <w:b/>
          <w:bCs/>
          <w:sz w:val="18"/>
          <w:szCs w:val="18"/>
        </w:rPr>
        <w:br/>
      </w:r>
      <w:r w:rsidR="00CF235B" w:rsidRPr="00160763">
        <w:rPr>
          <w:rFonts w:ascii="Helvetica" w:eastAsia="Times New Roman" w:hAnsi="Helvetica" w:cs="Times New Roman"/>
          <w:sz w:val="18"/>
          <w:szCs w:val="18"/>
        </w:rPr>
        <w:t>Thank you for bringing up this important clarification - w</w:t>
      </w:r>
      <w:r w:rsidR="00A26AAB" w:rsidRPr="00160763">
        <w:rPr>
          <w:rFonts w:ascii="Helvetica" w:eastAsia="Times New Roman" w:hAnsi="Helvetica" w:cs="Times New Roman"/>
          <w:sz w:val="18"/>
          <w:szCs w:val="18"/>
        </w:rPr>
        <w:t>e do perform deparaffinization in section 3.3—the title has been changed to reflect that.</w:t>
      </w:r>
      <w:r w:rsidR="00CF235B" w:rsidRPr="00160763">
        <w:rPr>
          <w:rFonts w:ascii="Helvetica" w:eastAsia="Times New Roman" w:hAnsi="Helvetica" w:cs="Times New Roman"/>
          <w:sz w:val="18"/>
          <w:szCs w:val="18"/>
        </w:rPr>
        <w:t xml:space="preserve"> </w:t>
      </w:r>
      <w:r w:rsidR="00A26AAB" w:rsidRPr="00160763">
        <w:rPr>
          <w:rFonts w:ascii="Helvetica" w:eastAsia="Times New Roman" w:hAnsi="Helvetica" w:cs="Times New Roman"/>
          <w:sz w:val="18"/>
          <w:szCs w:val="18"/>
        </w:rPr>
        <w:t>No antigen retrieval was performed.</w:t>
      </w:r>
      <w:r w:rsidR="00A26AAB" w:rsidRPr="00160763">
        <w:rPr>
          <w:rFonts w:ascii="Helvetica" w:eastAsia="Times New Roman" w:hAnsi="Helvetica" w:cs="Times New Roman"/>
          <w:sz w:val="18"/>
          <w:szCs w:val="18"/>
        </w:rPr>
        <w:br/>
        <w:t>Normal glass slides are used</w:t>
      </w:r>
      <w:r w:rsidR="00CF235B" w:rsidRPr="00160763">
        <w:rPr>
          <w:rFonts w:ascii="Helvetica" w:eastAsia="Times New Roman" w:hAnsi="Helvetica" w:cs="Times New Roman"/>
          <w:sz w:val="18"/>
          <w:szCs w:val="18"/>
        </w:rPr>
        <w:t xml:space="preserve"> and we have added this clarification in the text: “</w:t>
      </w:r>
      <w:r w:rsidR="005844E9" w:rsidRPr="00160763">
        <w:rPr>
          <w:rFonts w:ascii="Helvetica" w:eastAsia="Times New Roman" w:hAnsi="Helvetica" w:cs="Times New Roman"/>
          <w:sz w:val="18"/>
          <w:szCs w:val="18"/>
        </w:rPr>
        <w:t>Transfer sections to regular uncoated slides.</w:t>
      </w:r>
      <w:r w:rsidR="00CF235B" w:rsidRPr="00160763">
        <w:rPr>
          <w:rFonts w:ascii="Helvetica" w:eastAsia="Times New Roman" w:hAnsi="Helvetica" w:cs="Times New Roman"/>
          <w:sz w:val="18"/>
          <w:szCs w:val="18"/>
        </w:rPr>
        <w:t>”.</w:t>
      </w:r>
      <w:r w:rsidR="00A26AAB" w:rsidRPr="00160763">
        <w:rPr>
          <w:rFonts w:ascii="Helvetica" w:eastAsia="Times New Roman" w:hAnsi="Helvetica" w:cs="Times New Roman"/>
          <w:sz w:val="18"/>
          <w:szCs w:val="18"/>
        </w:rPr>
        <w:br/>
      </w:r>
      <w:r w:rsidR="00CF235B" w:rsidRPr="00160763">
        <w:rPr>
          <w:rFonts w:ascii="Helvetica" w:eastAsia="Times New Roman" w:hAnsi="Helvetica" w:cs="Times New Roman"/>
          <w:sz w:val="18"/>
          <w:szCs w:val="18"/>
        </w:rPr>
        <w:t>Regarding the length of time sections can be used for, w</w:t>
      </w:r>
      <w:r w:rsidR="00A26AAB" w:rsidRPr="00160763">
        <w:rPr>
          <w:rFonts w:ascii="Helvetica" w:eastAsia="Times New Roman" w:hAnsi="Helvetica" w:cs="Times New Roman"/>
          <w:sz w:val="18"/>
          <w:szCs w:val="18"/>
        </w:rPr>
        <w:t>e have not systematically tested this</w:t>
      </w:r>
      <w:r w:rsidR="00CF235B" w:rsidRPr="00160763">
        <w:rPr>
          <w:rFonts w:ascii="Helvetica" w:eastAsia="Times New Roman" w:hAnsi="Helvetica" w:cs="Times New Roman"/>
          <w:sz w:val="18"/>
          <w:szCs w:val="18"/>
        </w:rPr>
        <w:t xml:space="preserve"> and</w:t>
      </w:r>
      <w:r w:rsidR="00A26AAB" w:rsidRPr="00160763">
        <w:rPr>
          <w:rFonts w:ascii="Helvetica" w:eastAsia="Times New Roman" w:hAnsi="Helvetica" w:cs="Times New Roman"/>
          <w:sz w:val="18"/>
          <w:szCs w:val="18"/>
        </w:rPr>
        <w:t xml:space="preserve"> loss of signal is anecdotal</w:t>
      </w:r>
      <w:r w:rsidR="00CF235B" w:rsidRPr="00160763">
        <w:rPr>
          <w:rFonts w:ascii="Helvetica" w:eastAsia="Times New Roman" w:hAnsi="Helvetica" w:cs="Times New Roman"/>
          <w:sz w:val="18"/>
          <w:szCs w:val="18"/>
        </w:rPr>
        <w:t xml:space="preserve">. We have added this clarification in the </w:t>
      </w:r>
      <w:r w:rsidR="00F64920" w:rsidRPr="00160763">
        <w:rPr>
          <w:rFonts w:ascii="Helvetica" w:eastAsia="Times New Roman" w:hAnsi="Helvetica" w:cs="Times New Roman"/>
          <w:sz w:val="18"/>
          <w:szCs w:val="18"/>
        </w:rPr>
        <w:t>discussion</w:t>
      </w:r>
      <w:r w:rsidR="00CF235B" w:rsidRPr="00160763">
        <w:rPr>
          <w:rFonts w:ascii="Helvetica" w:eastAsia="Times New Roman" w:hAnsi="Helvetica" w:cs="Times New Roman"/>
          <w:sz w:val="18"/>
          <w:szCs w:val="18"/>
        </w:rPr>
        <w:t>: “</w:t>
      </w:r>
      <w:r w:rsidR="00F64920" w:rsidRPr="00160763">
        <w:rPr>
          <w:rFonts w:ascii="Helvetica" w:hAnsi="Helvetica"/>
          <w:color w:val="000000" w:themeColor="text1"/>
          <w:sz w:val="18"/>
          <w:szCs w:val="18"/>
        </w:rPr>
        <w:t>FISH staining of sections that are more than a month old may result in poorer/inconsistent staining.</w:t>
      </w:r>
      <w:r w:rsidR="00CF235B" w:rsidRPr="00160763">
        <w:rPr>
          <w:rFonts w:ascii="Helvetica" w:eastAsia="Times New Roman" w:hAnsi="Helvetica" w:cs="Times New Roman"/>
          <w:sz w:val="18"/>
          <w:szCs w:val="18"/>
        </w:rPr>
        <w:t>”.</w:t>
      </w:r>
      <w:r w:rsidRPr="00160763">
        <w:rPr>
          <w:rFonts w:ascii="Helvetica" w:eastAsia="Times New Roman" w:hAnsi="Helvetica" w:cs="Times New Roman"/>
          <w:sz w:val="18"/>
          <w:szCs w:val="18"/>
        </w:rPr>
        <w:br/>
      </w:r>
      <w:r w:rsidRPr="00160763">
        <w:rPr>
          <w:rFonts w:ascii="Helvetica" w:eastAsia="Times New Roman" w:hAnsi="Helvetica" w:cs="Times New Roman"/>
          <w:b/>
          <w:bCs/>
          <w:sz w:val="18"/>
          <w:szCs w:val="18"/>
        </w:rPr>
        <w:t xml:space="preserve">Section 3.2.: The concentration of formamide is dependent on what? Could the authors give any recommendations? Unfortunately, the website </w:t>
      </w:r>
      <w:proofErr w:type="spellStart"/>
      <w:r w:rsidRPr="00160763">
        <w:rPr>
          <w:rFonts w:ascii="Helvetica" w:eastAsia="Times New Roman" w:hAnsi="Helvetica" w:cs="Times New Roman"/>
          <w:b/>
          <w:bCs/>
          <w:sz w:val="18"/>
          <w:szCs w:val="18"/>
        </w:rPr>
        <w:t>Mathfish</w:t>
      </w:r>
      <w:proofErr w:type="spellEnd"/>
      <w:r w:rsidRPr="00160763">
        <w:rPr>
          <w:rFonts w:ascii="Helvetica" w:eastAsia="Times New Roman" w:hAnsi="Helvetica" w:cs="Times New Roman"/>
          <w:b/>
          <w:bCs/>
          <w:sz w:val="18"/>
          <w:szCs w:val="18"/>
        </w:rPr>
        <w:t xml:space="preserve"> is not working.</w:t>
      </w:r>
      <w:r w:rsidR="001505B6" w:rsidRPr="00160763">
        <w:rPr>
          <w:rFonts w:ascii="Helvetica" w:eastAsia="Times New Roman" w:hAnsi="Helvetica" w:cs="Times New Roman"/>
          <w:sz w:val="18"/>
          <w:szCs w:val="18"/>
        </w:rPr>
        <w:br/>
      </w:r>
      <w:r w:rsidR="00CF235B" w:rsidRPr="00160763">
        <w:rPr>
          <w:rFonts w:ascii="Helvetica" w:eastAsia="Times New Roman" w:hAnsi="Helvetica" w:cs="Times New Roman"/>
          <w:sz w:val="18"/>
          <w:szCs w:val="18"/>
        </w:rPr>
        <w:t>We are sorry the website does not work for the reviewer, on our end we are able to load it correctly. In the protocol w</w:t>
      </w:r>
      <w:r w:rsidR="00A26AAB" w:rsidRPr="00160763">
        <w:rPr>
          <w:rFonts w:ascii="Helvetica" w:eastAsia="Times New Roman" w:hAnsi="Helvetica" w:cs="Times New Roman"/>
          <w:sz w:val="18"/>
          <w:szCs w:val="18"/>
        </w:rPr>
        <w:t>e recommend 0% and 10% as starting concentrations</w:t>
      </w:r>
      <w:r w:rsidR="00CF235B" w:rsidRPr="00160763">
        <w:rPr>
          <w:rFonts w:ascii="Helvetica" w:eastAsia="Times New Roman" w:hAnsi="Helvetica" w:cs="Times New Roman"/>
          <w:sz w:val="18"/>
          <w:szCs w:val="18"/>
        </w:rPr>
        <w:t xml:space="preserve"> </w:t>
      </w:r>
      <w:r w:rsidR="00032651" w:rsidRPr="00160763">
        <w:rPr>
          <w:rFonts w:ascii="Helvetica" w:eastAsia="Times New Roman" w:hAnsi="Helvetica" w:cs="Times New Roman"/>
          <w:sz w:val="18"/>
          <w:szCs w:val="18"/>
        </w:rPr>
        <w:t>in the Troubleshooting section of the discussion</w:t>
      </w:r>
      <w:r w:rsidR="00884D00">
        <w:rPr>
          <w:rFonts w:ascii="Helvetica" w:eastAsia="Times New Roman" w:hAnsi="Helvetica" w:cs="Times New Roman"/>
          <w:sz w:val="18"/>
          <w:szCs w:val="18"/>
        </w:rPr>
        <w:t>.</w:t>
      </w:r>
      <w:r w:rsidRPr="00160763">
        <w:rPr>
          <w:rFonts w:ascii="Helvetica" w:eastAsia="Times New Roman" w:hAnsi="Helvetica" w:cs="Times New Roman"/>
          <w:sz w:val="18"/>
          <w:szCs w:val="18"/>
        </w:rPr>
        <w:br/>
      </w:r>
      <w:r w:rsidRPr="00160763">
        <w:rPr>
          <w:rFonts w:ascii="Helvetica" w:eastAsia="Times New Roman" w:hAnsi="Helvetica" w:cs="Times New Roman"/>
          <w:b/>
          <w:bCs/>
          <w:sz w:val="18"/>
          <w:szCs w:val="18"/>
        </w:rPr>
        <w:t xml:space="preserve">Section 3.4.2.: Do the author would suggest diluting the probe to detect the correct concentration of the probe? In this </w:t>
      </w:r>
      <w:r w:rsidRPr="00160763">
        <w:rPr>
          <w:rFonts w:ascii="Helvetica" w:eastAsia="Times New Roman" w:hAnsi="Helvetica" w:cs="Times New Roman"/>
          <w:b/>
          <w:bCs/>
          <w:color w:val="000000"/>
          <w:sz w:val="18"/>
          <w:szCs w:val="18"/>
        </w:rPr>
        <w:t>section they use 20µl/section in section 3.5.1. they use 200µl is it a typo? From this section on it is important to protect the section from light. Please include this pitfall.</w:t>
      </w:r>
      <w:r w:rsidR="001505B6" w:rsidRPr="00160763">
        <w:rPr>
          <w:rFonts w:ascii="Helvetica" w:eastAsia="Times New Roman" w:hAnsi="Helvetica" w:cs="Times New Roman"/>
          <w:color w:val="000000"/>
          <w:sz w:val="18"/>
          <w:szCs w:val="18"/>
        </w:rPr>
        <w:br/>
      </w:r>
      <w:r w:rsidR="00CF235B" w:rsidRPr="00160763">
        <w:rPr>
          <w:rFonts w:ascii="Helvetica" w:eastAsia="Times New Roman" w:hAnsi="Helvetica" w:cs="Times New Roman"/>
          <w:sz w:val="18"/>
          <w:szCs w:val="18"/>
        </w:rPr>
        <w:t>Thank you for noticing the difference, this is n</w:t>
      </w:r>
      <w:r w:rsidR="001505B6" w:rsidRPr="00160763">
        <w:rPr>
          <w:rFonts w:ascii="Helvetica" w:eastAsia="Times New Roman" w:hAnsi="Helvetica" w:cs="Times New Roman"/>
          <w:sz w:val="18"/>
          <w:szCs w:val="18"/>
        </w:rPr>
        <w:t xml:space="preserve">ot a typo, </w:t>
      </w:r>
      <w:r w:rsidR="00CF235B" w:rsidRPr="00160763">
        <w:rPr>
          <w:rFonts w:ascii="Helvetica" w:eastAsia="Times New Roman" w:hAnsi="Helvetica" w:cs="Times New Roman"/>
          <w:sz w:val="18"/>
          <w:szCs w:val="18"/>
        </w:rPr>
        <w:t xml:space="preserve">the difference comes from the fact that </w:t>
      </w:r>
      <w:r w:rsidR="001505B6" w:rsidRPr="00160763">
        <w:rPr>
          <w:rFonts w:ascii="Helvetica" w:eastAsia="Times New Roman" w:hAnsi="Helvetica" w:cs="Times New Roman"/>
          <w:sz w:val="18"/>
          <w:szCs w:val="18"/>
        </w:rPr>
        <w:t xml:space="preserve">larger volumes are required when a coverslip is not used. </w:t>
      </w:r>
      <w:r w:rsidR="00CF235B" w:rsidRPr="00160763">
        <w:rPr>
          <w:rFonts w:ascii="Helvetica" w:eastAsia="Times New Roman" w:hAnsi="Helvetica" w:cs="Times New Roman"/>
          <w:sz w:val="18"/>
          <w:szCs w:val="18"/>
        </w:rPr>
        <w:t xml:space="preserve">We have included the </w:t>
      </w:r>
      <w:r w:rsidR="00032651" w:rsidRPr="00160763">
        <w:rPr>
          <w:rFonts w:ascii="Helvetica" w:eastAsia="Times New Roman" w:hAnsi="Helvetica" w:cs="Times New Roman"/>
          <w:sz w:val="18"/>
          <w:szCs w:val="18"/>
        </w:rPr>
        <w:t>clarification “this will require larger volumes than the 20 µl used in 3.</w:t>
      </w:r>
      <w:r w:rsidR="00C648F3">
        <w:rPr>
          <w:rFonts w:ascii="Helvetica" w:eastAsia="Times New Roman" w:hAnsi="Helvetica" w:cs="Times New Roman"/>
          <w:sz w:val="18"/>
          <w:szCs w:val="18"/>
        </w:rPr>
        <w:t>3</w:t>
      </w:r>
      <w:r w:rsidR="00032651" w:rsidRPr="00160763">
        <w:rPr>
          <w:rFonts w:ascii="Helvetica" w:eastAsia="Times New Roman" w:hAnsi="Helvetica" w:cs="Times New Roman"/>
          <w:sz w:val="18"/>
          <w:szCs w:val="18"/>
        </w:rPr>
        <w:t>.2”.</w:t>
      </w:r>
      <w:r w:rsidRPr="00160763">
        <w:rPr>
          <w:rFonts w:ascii="Helvetica" w:eastAsia="Times New Roman" w:hAnsi="Helvetica" w:cs="Times New Roman"/>
          <w:color w:val="000000"/>
          <w:sz w:val="18"/>
          <w:szCs w:val="18"/>
        </w:rPr>
        <w:br/>
      </w:r>
      <w:r w:rsidRPr="00160763">
        <w:rPr>
          <w:rFonts w:ascii="Helvetica" w:eastAsia="Times New Roman" w:hAnsi="Helvetica" w:cs="Times New Roman"/>
          <w:b/>
          <w:bCs/>
          <w:color w:val="000000"/>
          <w:sz w:val="18"/>
          <w:szCs w:val="18"/>
        </w:rPr>
        <w:t>Figure 2 and 3 are without any bars. Arrows to show the different areas in the section will be helpful. Are the smaller images magnifications of the bigger picture? If yes from which area?</w:t>
      </w:r>
      <w:r w:rsidRPr="00160763">
        <w:rPr>
          <w:rFonts w:ascii="Helvetica" w:eastAsia="Times New Roman" w:hAnsi="Helvetica" w:cs="Times New Roman"/>
          <w:b/>
          <w:bCs/>
          <w:color w:val="000000"/>
          <w:sz w:val="18"/>
          <w:szCs w:val="18"/>
        </w:rPr>
        <w:br/>
      </w:r>
      <w:r w:rsidR="00EA0686" w:rsidRPr="00160763">
        <w:rPr>
          <w:rFonts w:ascii="Helvetica" w:eastAsia="Times New Roman" w:hAnsi="Helvetica" w:cs="Times New Roman"/>
          <w:sz w:val="18"/>
          <w:szCs w:val="18"/>
        </w:rPr>
        <w:t>We thank the reviewer for these comments. We have added scale bars to Figure</w:t>
      </w:r>
      <w:r w:rsidR="00884D00">
        <w:rPr>
          <w:rFonts w:ascii="Helvetica" w:eastAsia="Times New Roman" w:hAnsi="Helvetica" w:cs="Times New Roman"/>
          <w:sz w:val="18"/>
          <w:szCs w:val="18"/>
        </w:rPr>
        <w:t>.</w:t>
      </w:r>
    </w:p>
    <w:p w14:paraId="499232AB" w14:textId="77777777" w:rsidR="00160763" w:rsidRDefault="00850F07" w:rsidP="00160763">
      <w:pPr>
        <w:rPr>
          <w:rFonts w:ascii="Helvetica" w:eastAsia="Times New Roman" w:hAnsi="Helvetica" w:cs="Times New Roman"/>
          <w:sz w:val="18"/>
          <w:szCs w:val="18"/>
        </w:rPr>
      </w:pPr>
      <w:r w:rsidRPr="00160763">
        <w:rPr>
          <w:rFonts w:ascii="Helvetica" w:eastAsia="Times New Roman" w:hAnsi="Helvetica" w:cs="Times New Roman"/>
          <w:b/>
          <w:bCs/>
          <w:color w:val="000000"/>
          <w:sz w:val="18"/>
          <w:szCs w:val="18"/>
        </w:rPr>
        <w:lastRenderedPageBreak/>
        <w:t xml:space="preserve">Figure 2b: Did the authors use the same fluorophore for staining M. </w:t>
      </w:r>
      <w:proofErr w:type="spellStart"/>
      <w:r w:rsidRPr="00160763">
        <w:rPr>
          <w:rFonts w:ascii="Helvetica" w:eastAsia="Times New Roman" w:hAnsi="Helvetica" w:cs="Times New Roman"/>
          <w:b/>
          <w:bCs/>
          <w:color w:val="000000"/>
          <w:sz w:val="18"/>
          <w:szCs w:val="18"/>
        </w:rPr>
        <w:t>intestinale</w:t>
      </w:r>
      <w:proofErr w:type="spellEnd"/>
      <w:r w:rsidRPr="00160763">
        <w:rPr>
          <w:rFonts w:ascii="Helvetica" w:eastAsia="Times New Roman" w:hAnsi="Helvetica" w:cs="Times New Roman"/>
          <w:b/>
          <w:bCs/>
          <w:color w:val="000000"/>
          <w:sz w:val="18"/>
          <w:szCs w:val="18"/>
        </w:rPr>
        <w:t xml:space="preserve"> and B. </w:t>
      </w:r>
      <w:proofErr w:type="spellStart"/>
      <w:r w:rsidRPr="00160763">
        <w:rPr>
          <w:rFonts w:ascii="Helvetica" w:eastAsia="Times New Roman" w:hAnsi="Helvetica" w:cs="Times New Roman"/>
          <w:b/>
          <w:bCs/>
          <w:color w:val="000000"/>
          <w:sz w:val="18"/>
          <w:szCs w:val="18"/>
        </w:rPr>
        <w:t>thetaiotaomocron</w:t>
      </w:r>
      <w:proofErr w:type="spellEnd"/>
      <w:r w:rsidRPr="00160763">
        <w:rPr>
          <w:rFonts w:ascii="Helvetica" w:eastAsia="Times New Roman" w:hAnsi="Helvetica" w:cs="Times New Roman"/>
          <w:b/>
          <w:bCs/>
          <w:color w:val="000000"/>
          <w:sz w:val="18"/>
          <w:szCs w:val="18"/>
        </w:rPr>
        <w:t>?</w:t>
      </w:r>
      <w:r w:rsidR="00D64724" w:rsidRPr="00160763">
        <w:rPr>
          <w:rFonts w:ascii="Helvetica" w:eastAsia="Times New Roman" w:hAnsi="Helvetica" w:cs="Times New Roman"/>
          <w:b/>
          <w:bCs/>
          <w:color w:val="000000"/>
          <w:sz w:val="18"/>
          <w:szCs w:val="18"/>
        </w:rPr>
        <w:br/>
      </w:r>
      <w:bookmarkStart w:id="0" w:name="OLE_LINK1"/>
      <w:bookmarkStart w:id="1" w:name="OLE_LINK2"/>
      <w:r w:rsidR="00CF235B" w:rsidRPr="00160763">
        <w:rPr>
          <w:rFonts w:ascii="Helvetica" w:eastAsia="Times New Roman" w:hAnsi="Helvetica" w:cs="Times New Roman"/>
          <w:sz w:val="18"/>
          <w:szCs w:val="18"/>
        </w:rPr>
        <w:t>T</w:t>
      </w:r>
      <w:bookmarkEnd w:id="0"/>
      <w:bookmarkEnd w:id="1"/>
      <w:r w:rsidR="00CF235B" w:rsidRPr="00160763">
        <w:rPr>
          <w:rFonts w:ascii="Helvetica" w:eastAsia="Times New Roman" w:hAnsi="Helvetica" w:cs="Times New Roman"/>
          <w:sz w:val="18"/>
          <w:szCs w:val="18"/>
        </w:rPr>
        <w:t xml:space="preserve">hank you for this question: </w:t>
      </w:r>
      <w:r w:rsidR="00D64724" w:rsidRPr="00160763">
        <w:rPr>
          <w:rFonts w:ascii="Helvetica" w:eastAsia="Times New Roman" w:hAnsi="Helvetica" w:cs="Times New Roman"/>
          <w:i/>
          <w:iCs/>
          <w:sz w:val="18"/>
          <w:szCs w:val="18"/>
        </w:rPr>
        <w:t xml:space="preserve">M. </w:t>
      </w:r>
      <w:proofErr w:type="spellStart"/>
      <w:r w:rsidR="00D64724" w:rsidRPr="00160763">
        <w:rPr>
          <w:rFonts w:ascii="Helvetica" w:eastAsia="Times New Roman" w:hAnsi="Helvetica" w:cs="Times New Roman"/>
          <w:i/>
          <w:iCs/>
          <w:sz w:val="18"/>
          <w:szCs w:val="18"/>
        </w:rPr>
        <w:t>intestinale</w:t>
      </w:r>
      <w:proofErr w:type="spellEnd"/>
      <w:r w:rsidR="00D64724" w:rsidRPr="00160763">
        <w:rPr>
          <w:rFonts w:ascii="Helvetica" w:eastAsia="Times New Roman" w:hAnsi="Helvetica" w:cs="Times New Roman"/>
          <w:sz w:val="18"/>
          <w:szCs w:val="18"/>
        </w:rPr>
        <w:t xml:space="preserve"> was doubly stained with FISH probe and DAPI, </w:t>
      </w:r>
      <w:r w:rsidR="00D64724" w:rsidRPr="00160763">
        <w:rPr>
          <w:rFonts w:ascii="Helvetica" w:eastAsia="Times New Roman" w:hAnsi="Helvetica" w:cs="Times New Roman"/>
          <w:i/>
          <w:iCs/>
          <w:sz w:val="18"/>
          <w:szCs w:val="18"/>
        </w:rPr>
        <w:t>B. thetaiotaomicron</w:t>
      </w:r>
      <w:r w:rsidR="00D64724" w:rsidRPr="00160763">
        <w:rPr>
          <w:rFonts w:ascii="Helvetica" w:eastAsia="Times New Roman" w:hAnsi="Helvetica" w:cs="Times New Roman"/>
          <w:sz w:val="18"/>
          <w:szCs w:val="18"/>
        </w:rPr>
        <w:t xml:space="preserve"> was stained only with DAPI</w:t>
      </w:r>
      <w:r w:rsidR="00CF235B" w:rsidRPr="00160763">
        <w:rPr>
          <w:rFonts w:ascii="Helvetica" w:eastAsia="Times New Roman" w:hAnsi="Helvetica" w:cs="Times New Roman"/>
          <w:sz w:val="18"/>
          <w:szCs w:val="18"/>
        </w:rPr>
        <w:t xml:space="preserve"> and this is reflected in the legend.</w:t>
      </w:r>
    </w:p>
    <w:p w14:paraId="44D5F406" w14:textId="48ADAB52" w:rsidR="00850F07" w:rsidRPr="00160763" w:rsidRDefault="00850F07" w:rsidP="00160763">
      <w:pPr>
        <w:rPr>
          <w:rFonts w:ascii="Helvetica" w:eastAsia="Times New Roman" w:hAnsi="Helvetica" w:cs="Times New Roman"/>
          <w:color w:val="000000"/>
          <w:sz w:val="18"/>
          <w:szCs w:val="18"/>
        </w:rPr>
      </w:pPr>
      <w:r w:rsidRPr="00160763">
        <w:rPr>
          <w:rFonts w:ascii="Helvetica" w:eastAsia="Times New Roman" w:hAnsi="Helvetica" w:cs="Times New Roman"/>
          <w:b/>
          <w:bCs/>
          <w:color w:val="000000"/>
          <w:sz w:val="18"/>
          <w:szCs w:val="18"/>
        </w:rPr>
        <w:t>At the end, it would be helpful to include the used technique to the title of the manuscript.</w:t>
      </w:r>
      <w:r w:rsidR="003B4A9C" w:rsidRPr="00160763">
        <w:rPr>
          <w:rFonts w:ascii="Helvetica" w:eastAsia="Times New Roman" w:hAnsi="Helvetica" w:cs="Times New Roman"/>
          <w:b/>
          <w:bCs/>
          <w:color w:val="000000"/>
          <w:sz w:val="18"/>
          <w:szCs w:val="18"/>
        </w:rPr>
        <w:br/>
      </w:r>
      <w:r w:rsidR="003B4A9C" w:rsidRPr="00160763">
        <w:rPr>
          <w:rFonts w:ascii="Helvetica" w:eastAsia="Times New Roman" w:hAnsi="Helvetica" w:cs="Times New Roman"/>
          <w:sz w:val="18"/>
          <w:szCs w:val="18"/>
        </w:rPr>
        <w:t>This has been incorporated into the title, thank you.</w:t>
      </w:r>
    </w:p>
    <w:p w14:paraId="2ABB8C58" w14:textId="77777777" w:rsidR="00785481" w:rsidRPr="00160763" w:rsidRDefault="00C648F3" w:rsidP="00160763">
      <w:pPr>
        <w:rPr>
          <w:rFonts w:ascii="Helvetica" w:hAnsi="Helvetica"/>
          <w:sz w:val="18"/>
          <w:szCs w:val="18"/>
        </w:rPr>
      </w:pPr>
    </w:p>
    <w:sectPr w:rsidR="00785481" w:rsidRPr="00160763" w:rsidSect="002E1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000A3"/>
    <w:multiLevelType w:val="multilevel"/>
    <w:tmpl w:val="B4D6032C"/>
    <w:lvl w:ilvl="0">
      <w:start w:val="1"/>
      <w:numFmt w:val="decimal"/>
      <w:lvlText w:val="%1."/>
      <w:lvlJc w:val="left"/>
      <w:pPr>
        <w:tabs>
          <w:tab w:val="num" w:pos="1080"/>
        </w:tabs>
        <w:ind w:left="1080" w:hanging="360"/>
      </w:pPr>
      <w:rPr>
        <w:rFonts w:ascii="Calibri" w:eastAsia="Calibri" w:hAnsi="Calibri" w:cs="Calibri"/>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07"/>
    <w:rsid w:val="00015E30"/>
    <w:rsid w:val="000210A0"/>
    <w:rsid w:val="00032651"/>
    <w:rsid w:val="00083911"/>
    <w:rsid w:val="000949A8"/>
    <w:rsid w:val="000B1192"/>
    <w:rsid w:val="000C0AD2"/>
    <w:rsid w:val="000C52FC"/>
    <w:rsid w:val="000F000F"/>
    <w:rsid w:val="000F0716"/>
    <w:rsid w:val="000F68FC"/>
    <w:rsid w:val="00141962"/>
    <w:rsid w:val="00150033"/>
    <w:rsid w:val="001505B6"/>
    <w:rsid w:val="00160763"/>
    <w:rsid w:val="00164043"/>
    <w:rsid w:val="001A227B"/>
    <w:rsid w:val="001F03F6"/>
    <w:rsid w:val="00203030"/>
    <w:rsid w:val="002239D3"/>
    <w:rsid w:val="002460F8"/>
    <w:rsid w:val="00263FBC"/>
    <w:rsid w:val="0027313F"/>
    <w:rsid w:val="00293B86"/>
    <w:rsid w:val="002A7E59"/>
    <w:rsid w:val="002A7E71"/>
    <w:rsid w:val="002D12BF"/>
    <w:rsid w:val="002D6BD6"/>
    <w:rsid w:val="002E02C8"/>
    <w:rsid w:val="002E1814"/>
    <w:rsid w:val="003044A7"/>
    <w:rsid w:val="003371E7"/>
    <w:rsid w:val="00341068"/>
    <w:rsid w:val="00354860"/>
    <w:rsid w:val="00356BF8"/>
    <w:rsid w:val="003A1B71"/>
    <w:rsid w:val="003B4A9C"/>
    <w:rsid w:val="003B5EB0"/>
    <w:rsid w:val="003B6583"/>
    <w:rsid w:val="004077A5"/>
    <w:rsid w:val="004228CF"/>
    <w:rsid w:val="00474A8E"/>
    <w:rsid w:val="004755C3"/>
    <w:rsid w:val="00486C44"/>
    <w:rsid w:val="005246C5"/>
    <w:rsid w:val="0056002A"/>
    <w:rsid w:val="00581091"/>
    <w:rsid w:val="005814D7"/>
    <w:rsid w:val="005844E9"/>
    <w:rsid w:val="005955E3"/>
    <w:rsid w:val="005E636F"/>
    <w:rsid w:val="00622951"/>
    <w:rsid w:val="0062377A"/>
    <w:rsid w:val="006262D9"/>
    <w:rsid w:val="006724CF"/>
    <w:rsid w:val="00677D30"/>
    <w:rsid w:val="00682120"/>
    <w:rsid w:val="00695745"/>
    <w:rsid w:val="00697BB0"/>
    <w:rsid w:val="006C2662"/>
    <w:rsid w:val="007053ED"/>
    <w:rsid w:val="0071278E"/>
    <w:rsid w:val="007154BD"/>
    <w:rsid w:val="0074742D"/>
    <w:rsid w:val="00763BA4"/>
    <w:rsid w:val="00793F40"/>
    <w:rsid w:val="007A5789"/>
    <w:rsid w:val="007A7F3E"/>
    <w:rsid w:val="007B20CE"/>
    <w:rsid w:val="007C287F"/>
    <w:rsid w:val="007E25AB"/>
    <w:rsid w:val="00850F07"/>
    <w:rsid w:val="008563DA"/>
    <w:rsid w:val="00867662"/>
    <w:rsid w:val="008843E3"/>
    <w:rsid w:val="00884D00"/>
    <w:rsid w:val="0089026E"/>
    <w:rsid w:val="009037D3"/>
    <w:rsid w:val="00906525"/>
    <w:rsid w:val="00922D57"/>
    <w:rsid w:val="009327ED"/>
    <w:rsid w:val="00934555"/>
    <w:rsid w:val="00975171"/>
    <w:rsid w:val="00977FCC"/>
    <w:rsid w:val="00987703"/>
    <w:rsid w:val="009B4875"/>
    <w:rsid w:val="009B566D"/>
    <w:rsid w:val="009D4C92"/>
    <w:rsid w:val="009D79CA"/>
    <w:rsid w:val="009E2F9F"/>
    <w:rsid w:val="009E4A85"/>
    <w:rsid w:val="009F562E"/>
    <w:rsid w:val="00A10385"/>
    <w:rsid w:val="00A24CA9"/>
    <w:rsid w:val="00A26AAB"/>
    <w:rsid w:val="00A43D44"/>
    <w:rsid w:val="00A47C7B"/>
    <w:rsid w:val="00AD134F"/>
    <w:rsid w:val="00AE1C68"/>
    <w:rsid w:val="00B11B2B"/>
    <w:rsid w:val="00B24946"/>
    <w:rsid w:val="00B351D1"/>
    <w:rsid w:val="00B40B75"/>
    <w:rsid w:val="00B4580D"/>
    <w:rsid w:val="00B52389"/>
    <w:rsid w:val="00B719F0"/>
    <w:rsid w:val="00B73F68"/>
    <w:rsid w:val="00B83051"/>
    <w:rsid w:val="00BB6B81"/>
    <w:rsid w:val="00BC2FAB"/>
    <w:rsid w:val="00C03020"/>
    <w:rsid w:val="00C1697B"/>
    <w:rsid w:val="00C34A85"/>
    <w:rsid w:val="00C4152F"/>
    <w:rsid w:val="00C46A38"/>
    <w:rsid w:val="00C648F3"/>
    <w:rsid w:val="00C64CA0"/>
    <w:rsid w:val="00C93F2D"/>
    <w:rsid w:val="00CA40C7"/>
    <w:rsid w:val="00CC151D"/>
    <w:rsid w:val="00CD0828"/>
    <w:rsid w:val="00CD62AF"/>
    <w:rsid w:val="00CF235B"/>
    <w:rsid w:val="00D04AC0"/>
    <w:rsid w:val="00D04F44"/>
    <w:rsid w:val="00D4369B"/>
    <w:rsid w:val="00D4701C"/>
    <w:rsid w:val="00D526EF"/>
    <w:rsid w:val="00D64724"/>
    <w:rsid w:val="00D76E76"/>
    <w:rsid w:val="00D876B8"/>
    <w:rsid w:val="00D930C0"/>
    <w:rsid w:val="00DA5EF9"/>
    <w:rsid w:val="00DD5DA8"/>
    <w:rsid w:val="00E05BCF"/>
    <w:rsid w:val="00E2390D"/>
    <w:rsid w:val="00E354A3"/>
    <w:rsid w:val="00EA0686"/>
    <w:rsid w:val="00EA3D23"/>
    <w:rsid w:val="00EC364F"/>
    <w:rsid w:val="00EE2A96"/>
    <w:rsid w:val="00EE4719"/>
    <w:rsid w:val="00F07134"/>
    <w:rsid w:val="00F16B59"/>
    <w:rsid w:val="00F239B1"/>
    <w:rsid w:val="00F27DE5"/>
    <w:rsid w:val="00F64920"/>
    <w:rsid w:val="00F669D0"/>
    <w:rsid w:val="00F85292"/>
    <w:rsid w:val="00F867E5"/>
    <w:rsid w:val="00FA119D"/>
    <w:rsid w:val="00FB7C0D"/>
    <w:rsid w:val="00FC1A8C"/>
    <w:rsid w:val="00FD0A2C"/>
    <w:rsid w:val="00FF1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AB43"/>
  <w14:defaultImageDpi w14:val="32767"/>
  <w15:chartTrackingRefBased/>
  <w15:docId w15:val="{58E865BE-8003-0A46-AB4B-2E5FCB31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0F0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50F07"/>
    <w:rPr>
      <w:b/>
      <w:bCs/>
    </w:rPr>
  </w:style>
  <w:style w:type="character" w:customStyle="1" w:styleId="apple-converted-space">
    <w:name w:val="apple-converted-space"/>
    <w:basedOn w:val="DefaultParagraphFont"/>
    <w:rsid w:val="00850F07"/>
  </w:style>
  <w:style w:type="character" w:styleId="Hyperlink">
    <w:name w:val="Hyperlink"/>
    <w:basedOn w:val="DefaultParagraphFont"/>
    <w:uiPriority w:val="99"/>
    <w:semiHidden/>
    <w:unhideWhenUsed/>
    <w:rsid w:val="00850F07"/>
    <w:rPr>
      <w:color w:val="0000FF"/>
      <w:u w:val="single"/>
    </w:rPr>
  </w:style>
  <w:style w:type="paragraph" w:styleId="BalloonText">
    <w:name w:val="Balloon Text"/>
    <w:basedOn w:val="Normal"/>
    <w:link w:val="BalloonTextChar"/>
    <w:uiPriority w:val="99"/>
    <w:semiHidden/>
    <w:unhideWhenUsed/>
    <w:rsid w:val="00850F0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0F0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34555"/>
    <w:rPr>
      <w:sz w:val="16"/>
      <w:szCs w:val="16"/>
    </w:rPr>
  </w:style>
  <w:style w:type="paragraph" w:styleId="CommentText">
    <w:name w:val="annotation text"/>
    <w:basedOn w:val="Normal"/>
    <w:link w:val="CommentTextChar"/>
    <w:uiPriority w:val="99"/>
    <w:semiHidden/>
    <w:unhideWhenUsed/>
    <w:rsid w:val="00934555"/>
    <w:rPr>
      <w:sz w:val="20"/>
      <w:szCs w:val="20"/>
    </w:rPr>
  </w:style>
  <w:style w:type="character" w:customStyle="1" w:styleId="CommentTextChar">
    <w:name w:val="Comment Text Char"/>
    <w:basedOn w:val="DefaultParagraphFont"/>
    <w:link w:val="CommentText"/>
    <w:uiPriority w:val="99"/>
    <w:semiHidden/>
    <w:rsid w:val="00934555"/>
    <w:rPr>
      <w:sz w:val="20"/>
      <w:szCs w:val="20"/>
    </w:rPr>
  </w:style>
  <w:style w:type="paragraph" w:styleId="CommentSubject">
    <w:name w:val="annotation subject"/>
    <w:basedOn w:val="CommentText"/>
    <w:next w:val="CommentText"/>
    <w:link w:val="CommentSubjectChar"/>
    <w:uiPriority w:val="99"/>
    <w:semiHidden/>
    <w:unhideWhenUsed/>
    <w:rsid w:val="00934555"/>
    <w:rPr>
      <w:b/>
      <w:bCs/>
    </w:rPr>
  </w:style>
  <w:style w:type="character" w:customStyle="1" w:styleId="CommentSubjectChar">
    <w:name w:val="Comment Subject Char"/>
    <w:basedOn w:val="CommentTextChar"/>
    <w:link w:val="CommentSubject"/>
    <w:uiPriority w:val="99"/>
    <w:semiHidden/>
    <w:rsid w:val="00934555"/>
    <w:rPr>
      <w:b/>
      <w:bCs/>
      <w:sz w:val="20"/>
      <w:szCs w:val="20"/>
    </w:rPr>
  </w:style>
  <w:style w:type="paragraph" w:styleId="ListParagraph">
    <w:name w:val="List Paragraph"/>
    <w:basedOn w:val="Normal"/>
    <w:uiPriority w:val="34"/>
    <w:qFormat/>
    <w:rsid w:val="00032651"/>
    <w:pPr>
      <w:widowControl w:val="0"/>
      <w:ind w:left="720"/>
      <w:contextualSpacing/>
      <w:jc w:val="both"/>
    </w:pPr>
    <w:rPr>
      <w:rFonts w:ascii="Calibri" w:eastAsia="Calibri" w:hAnsi="Calibri" w:cs="Calibri"/>
    </w:rPr>
  </w:style>
  <w:style w:type="paragraph" w:styleId="Revision">
    <w:name w:val="Revision"/>
    <w:hidden/>
    <w:uiPriority w:val="99"/>
    <w:semiHidden/>
    <w:rsid w:val="00AE1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5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CA2E-E4C7-2945-83FC-5DBE8B65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Katharine</dc:creator>
  <cp:keywords/>
  <dc:description/>
  <cp:lastModifiedBy>Ng, Katharine</cp:lastModifiedBy>
  <cp:revision>17</cp:revision>
  <dcterms:created xsi:type="dcterms:W3CDTF">2021-05-01T15:45:00Z</dcterms:created>
  <dcterms:modified xsi:type="dcterms:W3CDTF">2021-05-10T15:15:00Z</dcterms:modified>
</cp:coreProperties>
</file>